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D971AD" w:rsidP="00E015A4" w14:paraId="02A0F23A" w14:textId="77777777">
      <w:pPr>
        <w:pStyle w:val="Heading1"/>
        <w:spacing w:line="269" w:lineRule="auto"/>
        <w:rPr>
          <w:rtl/>
        </w:rPr>
      </w:pPr>
      <w:bookmarkStart w:id="0" w:name="_GoBack"/>
      <w:bookmarkEnd w:id="0"/>
      <w:r>
        <w:rPr>
          <w:rtl/>
        </w:rPr>
        <w:t>ביצוע פרויקט חשמול</w:t>
      </w:r>
      <w:r w:rsidR="00993A8B">
        <w:rPr>
          <w:rFonts w:hint="cs"/>
          <w:rtl/>
        </w:rPr>
        <w:t xml:space="preserve"> קווי הרכבת</w:t>
      </w:r>
      <w:r>
        <w:rPr>
          <w:rtl/>
        </w:rPr>
        <w:t xml:space="preserve"> ופתיחת הקו המהיר לירושלים</w:t>
      </w:r>
    </w:p>
    <w:p w:rsidR="00BD540C" w:rsidP="00E015A4" w14:paraId="73794E65" w14:textId="77777777">
      <w:pPr>
        <w:pStyle w:val="Heading3"/>
        <w:spacing w:before="0" w:line="269" w:lineRule="auto"/>
        <w:jc w:val="center"/>
        <w:rPr>
          <w:rtl/>
        </w:rPr>
      </w:pPr>
      <w:r>
        <w:rPr>
          <w:rFonts w:hint="cs"/>
          <w:rtl/>
        </w:rPr>
        <w:t xml:space="preserve">ביקורת </w:t>
      </w:r>
      <w:r>
        <w:rPr>
          <w:rtl/>
        </w:rPr>
        <w:t>מעקב</w:t>
      </w:r>
    </w:p>
    <w:p w:rsidR="00083BF4" w:rsidP="00083BF4" w14:paraId="0FC162CC" w14:textId="77777777">
      <w:pPr>
        <w:pStyle w:val="a"/>
        <w:rPr>
          <w:rtl/>
        </w:rPr>
      </w:pPr>
    </w:p>
    <w:p w:rsidR="00083BF4" w:rsidP="00083BF4" w14:paraId="08F7D819" w14:textId="77777777">
      <w:pPr>
        <w:pStyle w:val="a"/>
        <w:rPr>
          <w:rtl/>
        </w:rPr>
      </w:pPr>
    </w:p>
    <w:p w:rsidR="00BF6E72" w:rsidP="00E015A4" w14:paraId="2729DC19" w14:textId="77777777">
      <w:pPr>
        <w:pStyle w:val="Heading3"/>
        <w:spacing w:before="0" w:line="269" w:lineRule="auto"/>
        <w:rPr>
          <w:rtl/>
        </w:rPr>
      </w:pPr>
      <w:r w:rsidRPr="007D759C">
        <w:rPr>
          <w:rFonts w:hint="cs"/>
          <w:rtl/>
        </w:rPr>
        <w:t>מבוא</w:t>
      </w:r>
    </w:p>
    <w:p w:rsidR="00BF6E72" w:rsidRPr="007D759C" w:rsidP="00E015A4" w14:paraId="0BED7A96" w14:textId="77777777">
      <w:pPr>
        <w:pStyle w:val="a"/>
        <w:spacing w:line="269" w:lineRule="auto"/>
        <w:rPr>
          <w:rtl/>
        </w:rPr>
      </w:pPr>
    </w:p>
    <w:p w:rsidR="00AB7E8C" w:rsidRPr="009341A4" w:rsidP="00E015A4" w14:paraId="30847541" w14:textId="77777777">
      <w:pPr>
        <w:spacing w:line="269" w:lineRule="auto"/>
        <w:rPr>
          <w:rtl/>
        </w:rPr>
      </w:pPr>
      <w:r w:rsidRPr="00FD4305">
        <w:rPr>
          <w:rFonts w:hint="cs"/>
          <w:rtl/>
        </w:rPr>
        <w:t>חברת רכבת ישראל בע</w:t>
      </w:r>
      <w:r w:rsidRPr="00FD4305">
        <w:rPr>
          <w:rtl/>
        </w:rPr>
        <w:t>"</w:t>
      </w:r>
      <w:r w:rsidRPr="00FD4305">
        <w:rPr>
          <w:rFonts w:hint="cs"/>
          <w:rtl/>
        </w:rPr>
        <w:t xml:space="preserve">מ (להלן - החברה או חברת הרכבת) </w:t>
      </w:r>
      <w:r w:rsidR="006528C8">
        <w:rPr>
          <w:rFonts w:hint="cs"/>
          <w:rtl/>
        </w:rPr>
        <w:t>הוקמה</w:t>
      </w:r>
      <w:r w:rsidR="00E708F0">
        <w:rPr>
          <w:rFonts w:hint="cs"/>
          <w:rtl/>
        </w:rPr>
        <w:t xml:space="preserve"> </w:t>
      </w:r>
      <w:r w:rsidR="00D30703">
        <w:rPr>
          <w:rFonts w:hint="cs"/>
          <w:rtl/>
        </w:rPr>
        <w:t xml:space="preserve">ב-2003. </w:t>
      </w:r>
      <w:r w:rsidR="006528C8">
        <w:rPr>
          <w:rFonts w:hint="cs"/>
          <w:rtl/>
        </w:rPr>
        <w:t xml:space="preserve">פעילותה העיקרית </w:t>
      </w:r>
      <w:r w:rsidRPr="00DB22DC" w:rsidR="006528C8">
        <w:rPr>
          <w:rFonts w:hint="cs"/>
          <w:rtl/>
        </w:rPr>
        <w:t xml:space="preserve">היא הסעת נוסעים באמצעות רכבות בקווי שירות סדירים. כמות הנסיעות בשנת </w:t>
      </w:r>
      <w:r w:rsidRPr="00DB22DC" w:rsidR="002137C2">
        <w:rPr>
          <w:rFonts w:hint="cs"/>
          <w:rtl/>
        </w:rPr>
        <w:t>201</w:t>
      </w:r>
      <w:r w:rsidR="003B3A2A">
        <w:rPr>
          <w:rFonts w:hint="cs"/>
          <w:rtl/>
        </w:rPr>
        <w:t>9</w:t>
      </w:r>
      <w:r w:rsidRPr="00DB22DC" w:rsidR="002137C2">
        <w:rPr>
          <w:rFonts w:hint="cs"/>
          <w:rtl/>
        </w:rPr>
        <w:t xml:space="preserve"> </w:t>
      </w:r>
      <w:r w:rsidRPr="00DB22DC" w:rsidR="006528C8">
        <w:rPr>
          <w:rFonts w:hint="cs"/>
          <w:rtl/>
        </w:rPr>
        <w:t>הסתכמה בכ</w:t>
      </w:r>
      <w:r w:rsidRPr="00DB22DC" w:rsidR="002137C2">
        <w:rPr>
          <w:rFonts w:hint="cs"/>
          <w:rtl/>
        </w:rPr>
        <w:t>-</w:t>
      </w:r>
      <w:r w:rsidR="003B3A2A">
        <w:rPr>
          <w:rFonts w:hint="cs"/>
          <w:rtl/>
        </w:rPr>
        <w:t>69</w:t>
      </w:r>
      <w:r w:rsidRPr="00DB22DC" w:rsidR="002137C2">
        <w:rPr>
          <w:rFonts w:hint="cs"/>
          <w:rtl/>
        </w:rPr>
        <w:t xml:space="preserve"> </w:t>
      </w:r>
      <w:r w:rsidRPr="00DB22DC" w:rsidR="006528C8">
        <w:rPr>
          <w:rFonts w:hint="cs"/>
          <w:rtl/>
        </w:rPr>
        <w:t>מיליון נסיעות</w:t>
      </w:r>
      <w:r w:rsidR="006528C8">
        <w:rPr>
          <w:rFonts w:hint="cs"/>
          <w:rtl/>
        </w:rPr>
        <w:t>.</w:t>
      </w:r>
    </w:p>
    <w:p w:rsidR="00503D64" w:rsidRPr="00AB7E8C" w:rsidP="00E015A4" w14:paraId="64931142" w14:textId="77777777">
      <w:pPr>
        <w:pStyle w:val="a"/>
        <w:spacing w:line="269" w:lineRule="auto"/>
        <w:rPr>
          <w:b/>
          <w:bCs/>
          <w:rtl/>
        </w:rPr>
      </w:pPr>
    </w:p>
    <w:p w:rsidR="00916F89" w:rsidP="00E015A4" w14:paraId="7909F839" w14:textId="77777777">
      <w:pPr>
        <w:spacing w:line="269" w:lineRule="auto"/>
        <w:rPr>
          <w:rtl/>
        </w:rPr>
      </w:pPr>
      <w:r>
        <w:rPr>
          <w:rFonts w:hint="cs"/>
          <w:rtl/>
        </w:rPr>
        <w:t xml:space="preserve">רכבות חשמליות קיימות בעולם יותר מ-120 שנה. </w:t>
      </w:r>
      <w:r w:rsidRPr="00FD4305" w:rsidR="00411730">
        <w:rPr>
          <w:rFonts w:hint="cs"/>
          <w:rtl/>
        </w:rPr>
        <w:t>בתחילת שנת 2000</w:t>
      </w:r>
      <w:r w:rsidR="00411730">
        <w:t xml:space="preserve"> </w:t>
      </w:r>
      <w:r w:rsidR="00411730">
        <w:rPr>
          <w:rFonts w:hint="cs"/>
          <w:rtl/>
        </w:rPr>
        <w:t xml:space="preserve">החלה </w:t>
      </w:r>
      <w:r w:rsidR="00D30703">
        <w:rPr>
          <w:rFonts w:hint="cs"/>
          <w:rtl/>
        </w:rPr>
        <w:t xml:space="preserve">החברה </w:t>
      </w:r>
      <w:r w:rsidRPr="00FD4305" w:rsidR="00D30703">
        <w:rPr>
          <w:rFonts w:hint="cs"/>
          <w:rtl/>
        </w:rPr>
        <w:t>לגבש ת</w:t>
      </w:r>
      <w:r w:rsidR="00263114">
        <w:rPr>
          <w:rFonts w:hint="cs"/>
          <w:rtl/>
        </w:rPr>
        <w:t>ו</w:t>
      </w:r>
      <w:r w:rsidRPr="00FD4305" w:rsidR="00D30703">
        <w:rPr>
          <w:rFonts w:hint="cs"/>
          <w:rtl/>
        </w:rPr>
        <w:t xml:space="preserve">כנית </w:t>
      </w:r>
      <w:r w:rsidR="00D30703">
        <w:rPr>
          <w:rFonts w:hint="cs"/>
          <w:rtl/>
        </w:rPr>
        <w:t>ל</w:t>
      </w:r>
      <w:r w:rsidRPr="00FD4305" w:rsidR="00FD4305">
        <w:rPr>
          <w:rtl/>
        </w:rPr>
        <w:t>חשמול קווי הרכבת</w:t>
      </w:r>
      <w:r w:rsidR="00B21570">
        <w:rPr>
          <w:rFonts w:hint="cs"/>
          <w:rtl/>
        </w:rPr>
        <w:t xml:space="preserve"> </w:t>
      </w:r>
      <w:r w:rsidR="001B5B0E">
        <w:rPr>
          <w:rFonts w:hint="cs"/>
          <w:rtl/>
        </w:rPr>
        <w:t>ו</w:t>
      </w:r>
      <w:r w:rsidR="00B21570">
        <w:rPr>
          <w:rFonts w:hint="cs"/>
          <w:rtl/>
        </w:rPr>
        <w:t xml:space="preserve">החלפת ציוד נייד או הסבתו </w:t>
      </w:r>
      <w:r w:rsidRPr="00FD4305" w:rsidR="00FD4305">
        <w:rPr>
          <w:rFonts w:hint="cs"/>
          <w:rtl/>
        </w:rPr>
        <w:t>(להלן - ת</w:t>
      </w:r>
      <w:r w:rsidR="00263114">
        <w:rPr>
          <w:rFonts w:hint="cs"/>
          <w:rtl/>
        </w:rPr>
        <w:t>ו</w:t>
      </w:r>
      <w:r w:rsidRPr="00FD4305" w:rsidR="00FD4305">
        <w:rPr>
          <w:rFonts w:hint="cs"/>
          <w:rtl/>
        </w:rPr>
        <w:t>כנית החשמול או פרויקט החשמול).</w:t>
      </w:r>
      <w:r w:rsidRPr="00FB4CF7" w:rsidR="00FB4CF7">
        <w:rPr>
          <w:rtl/>
        </w:rPr>
        <w:t xml:space="preserve"> </w:t>
      </w:r>
      <w:r w:rsidR="00A6070C">
        <w:rPr>
          <w:rFonts w:hint="cs"/>
          <w:rtl/>
        </w:rPr>
        <w:t xml:space="preserve">בשל עיכובים שחלו בתכנון הקו </w:t>
      </w:r>
      <w:r w:rsidRPr="007D759C" w:rsidR="00A6070C">
        <w:rPr>
          <w:rFonts w:hint="cs"/>
          <w:rtl/>
        </w:rPr>
        <w:t>הרצלי</w:t>
      </w:r>
      <w:r w:rsidR="00785F3E">
        <w:rPr>
          <w:rFonts w:hint="cs"/>
          <w:rtl/>
        </w:rPr>
        <w:t>י</w:t>
      </w:r>
      <w:r w:rsidRPr="007D759C" w:rsidR="00A6070C">
        <w:rPr>
          <w:rFonts w:hint="cs"/>
          <w:rtl/>
        </w:rPr>
        <w:t>ה-</w:t>
      </w:r>
      <w:r w:rsidR="00527296">
        <w:rPr>
          <w:rFonts w:hint="cs"/>
          <w:rtl/>
        </w:rPr>
        <w:t>ירושלים</w:t>
      </w:r>
      <w:r w:rsidR="006F74A2">
        <w:rPr>
          <w:rFonts w:hint="cs"/>
          <w:rtl/>
        </w:rPr>
        <w:t xml:space="preserve"> פרויקט החשמול נעצר בסוף שנת 2008,</w:t>
      </w:r>
      <w:r w:rsidRPr="00FD4305" w:rsidR="00A6070C">
        <w:rPr>
          <w:rtl/>
        </w:rPr>
        <w:t xml:space="preserve"> </w:t>
      </w:r>
      <w:r w:rsidR="006F74A2">
        <w:rPr>
          <w:rFonts w:hint="cs"/>
          <w:rtl/>
        </w:rPr>
        <w:t>ו</w:t>
      </w:r>
      <w:r w:rsidRPr="00FD4305" w:rsidR="00A6070C">
        <w:rPr>
          <w:rFonts w:hint="cs"/>
          <w:rtl/>
        </w:rPr>
        <w:t>בפברואר 2010 אישרה הממשלה</w:t>
      </w:r>
      <w:r>
        <w:rPr>
          <w:vertAlign w:val="superscript"/>
          <w:rtl/>
        </w:rPr>
        <w:footnoteReference w:id="2"/>
      </w:r>
      <w:r w:rsidRPr="00FD4305" w:rsidR="00A6070C">
        <w:rPr>
          <w:rFonts w:hint="cs"/>
          <w:rtl/>
        </w:rPr>
        <w:t xml:space="preserve"> את חידוש</w:t>
      </w:r>
      <w:r w:rsidR="006F74A2">
        <w:rPr>
          <w:rFonts w:hint="cs"/>
          <w:rtl/>
        </w:rPr>
        <w:t>ו</w:t>
      </w:r>
      <w:r w:rsidRPr="00FD4305" w:rsidR="00A6070C">
        <w:rPr>
          <w:rFonts w:hint="cs"/>
          <w:rtl/>
        </w:rPr>
        <w:t>.</w:t>
      </w:r>
      <w:r w:rsidR="00A6070C">
        <w:rPr>
          <w:rFonts w:hint="cs"/>
          <w:rtl/>
        </w:rPr>
        <w:t xml:space="preserve"> </w:t>
      </w:r>
      <w:r w:rsidR="007013CB">
        <w:rPr>
          <w:rFonts w:hint="cs"/>
          <w:rtl/>
        </w:rPr>
        <w:t xml:space="preserve">על פי הערכות החברה מאוגוסט 2013, חשמול </w:t>
      </w:r>
      <w:r w:rsidR="0059716E">
        <w:rPr>
          <w:rFonts w:hint="cs"/>
          <w:rtl/>
        </w:rPr>
        <w:t xml:space="preserve">כלל מסילות הרכבת </w:t>
      </w:r>
      <w:r w:rsidR="007013CB">
        <w:rPr>
          <w:rFonts w:hint="cs"/>
          <w:rtl/>
        </w:rPr>
        <w:t>בתוואי ש</w:t>
      </w:r>
      <w:r w:rsidRPr="001C5181" w:rsidR="007013CB">
        <w:rPr>
          <w:rFonts w:hint="cs"/>
          <w:rtl/>
        </w:rPr>
        <w:t xml:space="preserve">ל 420 ק"מ </w:t>
      </w:r>
      <w:r w:rsidR="00A06B3F">
        <w:rPr>
          <w:rFonts w:hint="cs"/>
          <w:rtl/>
        </w:rPr>
        <w:t xml:space="preserve">היה אמור להסתיים </w:t>
      </w:r>
      <w:r w:rsidR="007013CB">
        <w:rPr>
          <w:rFonts w:hint="cs"/>
          <w:rtl/>
        </w:rPr>
        <w:t>בדצמבר 2019</w:t>
      </w:r>
      <w:r>
        <w:rPr>
          <w:rStyle w:val="FootnoteReference0"/>
          <w:rtl/>
        </w:rPr>
        <w:footnoteReference w:id="3"/>
      </w:r>
      <w:r w:rsidR="007013CB">
        <w:rPr>
          <w:rFonts w:hint="cs"/>
          <w:rtl/>
        </w:rPr>
        <w:t xml:space="preserve">. </w:t>
      </w:r>
    </w:p>
    <w:p w:rsidR="00916F89" w:rsidP="00E015A4" w14:paraId="0E84AE74" w14:textId="77777777">
      <w:pPr>
        <w:pStyle w:val="a"/>
        <w:spacing w:line="269" w:lineRule="auto"/>
        <w:rPr>
          <w:rtl/>
        </w:rPr>
      </w:pPr>
    </w:p>
    <w:p w:rsidR="00903D89" w:rsidP="00E015A4" w14:paraId="1325427A" w14:textId="77777777">
      <w:pPr>
        <w:spacing w:line="269" w:lineRule="auto"/>
        <w:rPr>
          <w:rtl/>
        </w:rPr>
      </w:pPr>
      <w:r>
        <w:rPr>
          <w:rFonts w:hint="cs"/>
          <w:rtl/>
        </w:rPr>
        <w:t xml:space="preserve">חברת הרכבת בחרה </w:t>
      </w:r>
      <w:r w:rsidR="002E7BCC">
        <w:rPr>
          <w:rFonts w:hint="cs"/>
          <w:rtl/>
        </w:rPr>
        <w:t xml:space="preserve">במכרז </w:t>
      </w:r>
      <w:r>
        <w:rPr>
          <w:rFonts w:hint="cs"/>
          <w:rtl/>
        </w:rPr>
        <w:t>בחברה א' לביצוע עבודות החשמול</w:t>
      </w:r>
      <w:r w:rsidR="00785F3E">
        <w:rPr>
          <w:rFonts w:hint="cs"/>
          <w:rtl/>
        </w:rPr>
        <w:t>,</w:t>
      </w:r>
      <w:r>
        <w:rPr>
          <w:rFonts w:hint="cs"/>
          <w:rtl/>
        </w:rPr>
        <w:t xml:space="preserve"> ובינואר 2016 ניתן לחברה א' צו התחלת עבודה. כמו כן </w:t>
      </w:r>
      <w:r w:rsidR="00B21570">
        <w:rPr>
          <w:rFonts w:hint="cs"/>
          <w:rtl/>
        </w:rPr>
        <w:t xml:space="preserve">החלה החברה ברכישת </w:t>
      </w:r>
      <w:r>
        <w:rPr>
          <w:rFonts w:hint="cs"/>
          <w:rtl/>
        </w:rPr>
        <w:t>ציוד נייד (קטרים וקרונועים) ו</w:t>
      </w:r>
      <w:r w:rsidR="001459AF">
        <w:rPr>
          <w:rFonts w:hint="cs"/>
          <w:rtl/>
        </w:rPr>
        <w:t>ב</w:t>
      </w:r>
      <w:r>
        <w:rPr>
          <w:rFonts w:hint="cs"/>
          <w:rtl/>
        </w:rPr>
        <w:t xml:space="preserve">הסבה </w:t>
      </w:r>
      <w:r w:rsidR="001459AF">
        <w:rPr>
          <w:rFonts w:hint="cs"/>
          <w:rtl/>
        </w:rPr>
        <w:t xml:space="preserve">של </w:t>
      </w:r>
      <w:r>
        <w:rPr>
          <w:rFonts w:hint="cs"/>
          <w:rtl/>
        </w:rPr>
        <w:t>ציוד נייד קיים (קרונות) לשימוש בקווים שיחושמלו.</w:t>
      </w:r>
      <w:r w:rsidRPr="0059716E" w:rsidR="0059716E">
        <w:rPr>
          <w:rFonts w:hint="cs"/>
          <w:rtl/>
        </w:rPr>
        <w:t xml:space="preserve"> </w:t>
      </w:r>
      <w:r w:rsidR="0059716E">
        <w:rPr>
          <w:rFonts w:hint="cs"/>
          <w:rtl/>
        </w:rPr>
        <w:t xml:space="preserve">אומדן עלות הפרויקט </w:t>
      </w:r>
      <w:r w:rsidR="00DF4C6C">
        <w:rPr>
          <w:rFonts w:hint="cs"/>
          <w:rtl/>
        </w:rPr>
        <w:t>ב</w:t>
      </w:r>
      <w:r w:rsidR="0059716E">
        <w:rPr>
          <w:rFonts w:hint="cs"/>
          <w:rtl/>
        </w:rPr>
        <w:t>סוף 2019 מסתכם בכ-12.1 מיליארד ש"ח, מהם כ-4.7 מיליארד ש"ח לתשתיות חשמול (ללא ציוד נייד).</w:t>
      </w:r>
      <w:r w:rsidR="001B5B0E">
        <w:rPr>
          <w:rtl/>
        </w:rPr>
        <w:t xml:space="preserve"> </w:t>
      </w:r>
    </w:p>
    <w:p w:rsidR="00646453" w:rsidP="00E015A4" w14:paraId="17740DDA" w14:textId="77777777">
      <w:pPr>
        <w:pStyle w:val="a"/>
        <w:spacing w:line="269" w:lineRule="auto"/>
        <w:rPr>
          <w:rtl/>
        </w:rPr>
      </w:pPr>
    </w:p>
    <w:p w:rsidR="00237C5D" w:rsidP="00E015A4" w14:paraId="5A441B44" w14:textId="77777777">
      <w:pPr>
        <w:pStyle w:val="ListParagraph"/>
        <w:spacing w:line="269" w:lineRule="auto"/>
        <w:ind w:left="-1"/>
        <w:rPr>
          <w:rtl/>
        </w:rPr>
      </w:pPr>
      <w:r w:rsidRPr="00D83A52">
        <w:rPr>
          <w:rFonts w:hint="cs"/>
          <w:rtl/>
        </w:rPr>
        <w:t xml:space="preserve">באוגוסט 2001 </w:t>
      </w:r>
      <w:r>
        <w:rPr>
          <w:rFonts w:hint="cs"/>
          <w:rtl/>
        </w:rPr>
        <w:t xml:space="preserve">החליטה הממשלה על הקמת </w:t>
      </w:r>
      <w:r w:rsidRPr="00B21C8C">
        <w:rPr>
          <w:rFonts w:hint="eastAsia"/>
          <w:rtl/>
        </w:rPr>
        <w:t>קו</w:t>
      </w:r>
      <w:r w:rsidRPr="00B21C8C">
        <w:rPr>
          <w:rtl/>
        </w:rPr>
        <w:t xml:space="preserve"> רכבת מהיר </w:t>
      </w:r>
      <w:r w:rsidRPr="00B21C8C">
        <w:rPr>
          <w:rFonts w:hint="eastAsia"/>
          <w:rtl/>
        </w:rPr>
        <w:t>מחושמל</w:t>
      </w:r>
      <w:r w:rsidRPr="00D83A52">
        <w:rPr>
          <w:rFonts w:hint="cs"/>
          <w:rtl/>
        </w:rPr>
        <w:t xml:space="preserve"> בתוואי תל אביב</w:t>
      </w:r>
      <w:r>
        <w:rPr>
          <w:rFonts w:hint="cs"/>
          <w:rtl/>
        </w:rPr>
        <w:t>-</w:t>
      </w:r>
      <w:r w:rsidRPr="00D83A52">
        <w:rPr>
          <w:rFonts w:hint="cs"/>
          <w:rtl/>
        </w:rPr>
        <w:t>ירושלים</w:t>
      </w:r>
      <w:r w:rsidR="00B21570">
        <w:rPr>
          <w:rFonts w:hint="cs"/>
          <w:rtl/>
        </w:rPr>
        <w:t>, הקו המחושמל הראשון שתוכנן במדינה</w:t>
      </w:r>
      <w:r w:rsidR="00051877">
        <w:rPr>
          <w:rFonts w:hint="cs"/>
          <w:rtl/>
        </w:rPr>
        <w:t>.</w:t>
      </w:r>
      <w:r w:rsidR="00FA06F4">
        <w:rPr>
          <w:rFonts w:ascii="Arial" w:eastAsia="Times New Roman" w:hAnsi="Arial" w:cs="Arial" w:hint="cs"/>
          <w:color w:val="000000"/>
          <w:spacing w:val="-2"/>
          <w:sz w:val="26"/>
          <w:szCs w:val="26"/>
          <w:rtl/>
        </w:rPr>
        <w:t xml:space="preserve"> </w:t>
      </w:r>
      <w:r>
        <w:rPr>
          <w:rFonts w:hint="cs"/>
          <w:rtl/>
        </w:rPr>
        <w:t xml:space="preserve">השלמת הקו תוכננה </w:t>
      </w:r>
      <w:r w:rsidR="008D4B60">
        <w:rPr>
          <w:rFonts w:hint="cs"/>
          <w:rtl/>
        </w:rPr>
        <w:t xml:space="preserve">תחילה </w:t>
      </w:r>
      <w:r>
        <w:rPr>
          <w:rFonts w:hint="cs"/>
          <w:rtl/>
        </w:rPr>
        <w:t>לסוף 2008</w:t>
      </w:r>
      <w:r>
        <w:rPr>
          <w:rStyle w:val="FootnoteReference0"/>
          <w:rtl/>
        </w:rPr>
        <w:footnoteReference w:id="4"/>
      </w:r>
      <w:r w:rsidR="006F74A2">
        <w:rPr>
          <w:rFonts w:hint="cs"/>
          <w:rtl/>
        </w:rPr>
        <w:t>, אך הפעלתו החלה באופן חלקי</w:t>
      </w:r>
      <w:r w:rsidR="00A06B3F">
        <w:rPr>
          <w:rFonts w:hint="cs"/>
          <w:rtl/>
        </w:rPr>
        <w:t xml:space="preserve"> </w:t>
      </w:r>
      <w:r w:rsidR="00C456E8">
        <w:rPr>
          <w:rFonts w:hint="cs"/>
          <w:rtl/>
        </w:rPr>
        <w:t>ב-25.9.18</w:t>
      </w:r>
      <w:r w:rsidR="006F74A2">
        <w:rPr>
          <w:rFonts w:hint="cs"/>
          <w:rtl/>
        </w:rPr>
        <w:t>,</w:t>
      </w:r>
      <w:r w:rsidR="00C456E8">
        <w:rPr>
          <w:rFonts w:hint="cs"/>
          <w:rtl/>
        </w:rPr>
        <w:t xml:space="preserve"> </w:t>
      </w:r>
      <w:r>
        <w:rPr>
          <w:rFonts w:hint="cs"/>
          <w:rtl/>
        </w:rPr>
        <w:t xml:space="preserve">בקטע </w:t>
      </w:r>
      <w:r w:rsidR="004A36CB">
        <w:rPr>
          <w:rFonts w:hint="cs"/>
          <w:rtl/>
        </w:rPr>
        <w:t>ש</w:t>
      </w:r>
      <w:r w:rsidR="008D4B60">
        <w:rPr>
          <w:rFonts w:hint="cs"/>
          <w:rtl/>
        </w:rPr>
        <w:t xml:space="preserve">בין </w:t>
      </w:r>
      <w:r w:rsidR="004A36CB">
        <w:rPr>
          <w:rFonts w:hint="cs"/>
          <w:rtl/>
        </w:rPr>
        <w:t>תחנת יצחק נבון ב</w:t>
      </w:r>
      <w:r>
        <w:rPr>
          <w:rFonts w:hint="cs"/>
          <w:rtl/>
        </w:rPr>
        <w:t>ירושלים</w:t>
      </w:r>
      <w:r w:rsidR="008D4674">
        <w:rPr>
          <w:rFonts w:hint="cs"/>
          <w:rtl/>
        </w:rPr>
        <w:t xml:space="preserve"> (בנייני האומה)</w:t>
      </w:r>
      <w:r>
        <w:rPr>
          <w:rFonts w:hint="cs"/>
          <w:rtl/>
        </w:rPr>
        <w:t xml:space="preserve"> </w:t>
      </w:r>
      <w:r w:rsidR="008D4B60">
        <w:rPr>
          <w:rFonts w:hint="cs"/>
          <w:rtl/>
        </w:rPr>
        <w:t>ל</w:t>
      </w:r>
      <w:r>
        <w:rPr>
          <w:rFonts w:hint="cs"/>
          <w:rtl/>
        </w:rPr>
        <w:t>נ</w:t>
      </w:r>
      <w:r w:rsidR="008655D2">
        <w:rPr>
          <w:rFonts w:hint="cs"/>
          <w:rtl/>
        </w:rPr>
        <w:t>מל ה</w:t>
      </w:r>
      <w:r>
        <w:rPr>
          <w:rFonts w:hint="cs"/>
          <w:rtl/>
        </w:rPr>
        <w:t>ת</w:t>
      </w:r>
      <w:r w:rsidR="008655D2">
        <w:rPr>
          <w:rFonts w:hint="cs"/>
          <w:rtl/>
        </w:rPr>
        <w:t xml:space="preserve">עופה </w:t>
      </w:r>
      <w:r>
        <w:rPr>
          <w:rFonts w:hint="cs"/>
          <w:rtl/>
        </w:rPr>
        <w:t>ב</w:t>
      </w:r>
      <w:r w:rsidR="008655D2">
        <w:rPr>
          <w:rFonts w:hint="cs"/>
          <w:rtl/>
        </w:rPr>
        <w:t xml:space="preserve">ן </w:t>
      </w:r>
      <w:r>
        <w:rPr>
          <w:rFonts w:hint="cs"/>
          <w:rtl/>
        </w:rPr>
        <w:t>ג</w:t>
      </w:r>
      <w:r w:rsidR="008655D2">
        <w:rPr>
          <w:rFonts w:hint="cs"/>
          <w:rtl/>
        </w:rPr>
        <w:t>וריון</w:t>
      </w:r>
      <w:r>
        <w:rPr>
          <w:rStyle w:val="FootnoteReference0"/>
          <w:rtl/>
        </w:rPr>
        <w:footnoteReference w:id="5"/>
      </w:r>
      <w:r w:rsidR="008655D2">
        <w:rPr>
          <w:rFonts w:hint="cs"/>
          <w:rtl/>
        </w:rPr>
        <w:t xml:space="preserve"> (להלן - נתב"ג)</w:t>
      </w:r>
      <w:r>
        <w:rPr>
          <w:rFonts w:hint="cs"/>
          <w:rtl/>
        </w:rPr>
        <w:t xml:space="preserve"> לצורך ביצוע הרצות</w:t>
      </w:r>
      <w:r w:rsidRPr="000F0D48" w:rsidR="00EA6D4A">
        <w:rPr>
          <w:rtl/>
        </w:rPr>
        <w:t>.</w:t>
      </w:r>
      <w:r w:rsidR="00EA6D4A">
        <w:rPr>
          <w:rFonts w:hint="cs"/>
          <w:rtl/>
        </w:rPr>
        <w:t xml:space="preserve"> </w:t>
      </w:r>
      <w:r w:rsidRPr="007D759C" w:rsidR="006F74A2">
        <w:rPr>
          <w:rFonts w:hint="cs"/>
          <w:rtl/>
        </w:rPr>
        <w:t xml:space="preserve">בדצמבר 2019 </w:t>
      </w:r>
      <w:r w:rsidR="006F74A2">
        <w:rPr>
          <w:rFonts w:hint="cs"/>
          <w:rtl/>
        </w:rPr>
        <w:t xml:space="preserve">האריכה חברת הרכבת את פעילות הקו </w:t>
      </w:r>
      <w:r w:rsidRPr="007D759C" w:rsidR="006F74A2">
        <w:rPr>
          <w:rFonts w:hint="cs"/>
          <w:rtl/>
        </w:rPr>
        <w:t>עד לתחנ</w:t>
      </w:r>
      <w:r w:rsidR="006F74A2">
        <w:rPr>
          <w:rFonts w:hint="cs"/>
          <w:rtl/>
        </w:rPr>
        <w:t xml:space="preserve">ה הראשונה </w:t>
      </w:r>
      <w:r w:rsidRPr="007D759C" w:rsidR="006F74A2">
        <w:rPr>
          <w:rFonts w:hint="cs"/>
          <w:rtl/>
        </w:rPr>
        <w:t>בתל אביב</w:t>
      </w:r>
      <w:r w:rsidR="006F74A2">
        <w:rPr>
          <w:rFonts w:hint="cs"/>
          <w:rtl/>
        </w:rPr>
        <w:t>-</w:t>
      </w:r>
      <w:r w:rsidRPr="007D759C" w:rsidR="006F74A2">
        <w:rPr>
          <w:rFonts w:hint="cs"/>
          <w:rtl/>
        </w:rPr>
        <w:t>יפו</w:t>
      </w:r>
      <w:r w:rsidR="006F74A2">
        <w:rPr>
          <w:rFonts w:hint="cs"/>
          <w:rtl/>
        </w:rPr>
        <w:t xml:space="preserve"> (תחנת ההגנה) ו</w:t>
      </w:r>
      <w:r w:rsidR="00F91437">
        <w:rPr>
          <w:rFonts w:hint="cs"/>
          <w:rtl/>
        </w:rPr>
        <w:t>ביולי</w:t>
      </w:r>
      <w:r w:rsidR="006F74A2">
        <w:rPr>
          <w:rFonts w:hint="cs"/>
          <w:rtl/>
        </w:rPr>
        <w:t xml:space="preserve"> 2020 עד לתחנת סבידור בת</w:t>
      </w:r>
      <w:r w:rsidR="00143197">
        <w:rPr>
          <w:rFonts w:hint="cs"/>
          <w:rtl/>
        </w:rPr>
        <w:t xml:space="preserve">ל </w:t>
      </w:r>
      <w:r w:rsidR="006F74A2">
        <w:rPr>
          <w:rFonts w:hint="cs"/>
          <w:rtl/>
        </w:rPr>
        <w:t>א</w:t>
      </w:r>
      <w:r w:rsidR="00143197">
        <w:rPr>
          <w:rFonts w:hint="cs"/>
          <w:rtl/>
        </w:rPr>
        <w:t>ביב</w:t>
      </w:r>
      <w:r w:rsidR="006F74A2">
        <w:rPr>
          <w:rFonts w:hint="cs"/>
          <w:rtl/>
        </w:rPr>
        <w:t>. ביוני 2020, כשנה ושמונה חודשים לאחר תחילת הפעלתו כקו בהרצה, טרם ניתן לו אישור הפעלה קבוע.</w:t>
      </w:r>
      <w:r w:rsidRPr="007D759C" w:rsidR="006F74A2">
        <w:rPr>
          <w:rFonts w:hint="cs"/>
          <w:rtl/>
        </w:rPr>
        <w:t xml:space="preserve"> </w:t>
      </w:r>
      <w:r w:rsidR="006F74A2">
        <w:rPr>
          <w:rFonts w:hint="cs"/>
          <w:rtl/>
        </w:rPr>
        <w:t>ממועד פתיחת הקו ועד דצמבר 2019 הסתכמה כמות הנסיעות בקו זה בכ-3.1 מיליון נסיעות.</w:t>
      </w:r>
    </w:p>
    <w:p w:rsidR="00083BF4" w:rsidP="00EC26DC" w14:paraId="2D4CF9AD" w14:textId="66619866">
      <w:pPr>
        <w:pStyle w:val="a"/>
        <w:ind w:left="0"/>
        <w:rPr>
          <w:rtl/>
        </w:rPr>
      </w:pPr>
    </w:p>
    <w:p w:rsidR="001C5296" w:rsidP="00E015A4" w14:paraId="7D131BB1" w14:textId="77777777">
      <w:pPr>
        <w:pStyle w:val="Heading3"/>
        <w:spacing w:before="0" w:line="269" w:lineRule="auto"/>
        <w:rPr>
          <w:rtl/>
        </w:rPr>
      </w:pPr>
      <w:r w:rsidRPr="0090000E">
        <w:rPr>
          <w:rFonts w:hint="cs"/>
          <w:rtl/>
        </w:rPr>
        <w:t>פעולות הביקורת</w:t>
      </w:r>
    </w:p>
    <w:p w:rsidR="00CD6313" w:rsidRPr="00CD6313" w:rsidP="00E015A4" w14:paraId="611A4ED5" w14:textId="77777777">
      <w:pPr>
        <w:pStyle w:val="a"/>
        <w:spacing w:line="269" w:lineRule="auto"/>
        <w:rPr>
          <w:rtl/>
        </w:rPr>
      </w:pPr>
    </w:p>
    <w:p w:rsidR="00D971AD" w:rsidP="00EC26DC" w14:paraId="7E6BDBA1" w14:textId="22CF1559">
      <w:pPr>
        <w:spacing w:line="269" w:lineRule="auto"/>
        <w:rPr>
          <w:rtl/>
        </w:rPr>
      </w:pPr>
      <w:r w:rsidRPr="002D4AE9">
        <w:rPr>
          <w:rFonts w:hint="cs"/>
          <w:rtl/>
        </w:rPr>
        <w:t>ב-2014</w:t>
      </w:r>
      <w:r>
        <w:rPr>
          <w:rStyle w:val="FootnoteReference0"/>
          <w:rtl/>
        </w:rPr>
        <w:footnoteReference w:id="6"/>
      </w:r>
      <w:r w:rsidRPr="002D4AE9">
        <w:rPr>
          <w:rFonts w:hint="cs"/>
          <w:rtl/>
        </w:rPr>
        <w:t xml:space="preserve"> וב-2017</w:t>
      </w:r>
      <w:r>
        <w:rPr>
          <w:rStyle w:val="FootnoteReference0"/>
          <w:rtl/>
        </w:rPr>
        <w:footnoteReference w:id="7"/>
      </w:r>
      <w:r w:rsidRPr="002D4AE9">
        <w:rPr>
          <w:rFonts w:hint="cs"/>
          <w:rtl/>
        </w:rPr>
        <w:t xml:space="preserve"> פרסם משרד מבקר המדינה דוחות ביקורת</w:t>
      </w:r>
      <w:r w:rsidRPr="007D759C">
        <w:rPr>
          <w:rFonts w:hint="cs"/>
          <w:rtl/>
        </w:rPr>
        <w:t xml:space="preserve"> בנושא התארגנות הרכבת לחשמול </w:t>
      </w:r>
      <w:r>
        <w:rPr>
          <w:rFonts w:hint="cs"/>
          <w:rtl/>
        </w:rPr>
        <w:t xml:space="preserve">(להלן - דוח מבקר המדינה בנושא </w:t>
      </w:r>
      <w:r w:rsidR="00E61188">
        <w:rPr>
          <w:rFonts w:hint="cs"/>
          <w:rtl/>
        </w:rPr>
        <w:t>ה</w:t>
      </w:r>
      <w:r>
        <w:rPr>
          <w:rFonts w:hint="cs"/>
          <w:rtl/>
        </w:rPr>
        <w:t xml:space="preserve">חשמול מ-2014 ו-2017 בהתאמה) </w:t>
      </w:r>
      <w:r w:rsidRPr="007D759C">
        <w:rPr>
          <w:rFonts w:hint="cs"/>
          <w:rtl/>
        </w:rPr>
        <w:t>ש</w:t>
      </w:r>
      <w:r w:rsidRPr="007D759C">
        <w:rPr>
          <w:rtl/>
        </w:rPr>
        <w:t>הצביעו על ליקוי</w:t>
      </w:r>
      <w:r w:rsidRPr="007D759C">
        <w:rPr>
          <w:rFonts w:hint="cs"/>
          <w:rtl/>
        </w:rPr>
        <w:t>י</w:t>
      </w:r>
      <w:r w:rsidRPr="007D759C">
        <w:rPr>
          <w:rtl/>
        </w:rPr>
        <w:t>ם בתפקוד חברת הרכבת בביצוע הפרויקט</w:t>
      </w:r>
      <w:r w:rsidRPr="007D759C">
        <w:rPr>
          <w:rFonts w:hint="cs"/>
          <w:rtl/>
        </w:rPr>
        <w:t>.</w:t>
      </w:r>
      <w:r>
        <w:rPr>
          <w:rFonts w:hint="cs"/>
          <w:rtl/>
        </w:rPr>
        <w:t xml:space="preserve"> </w:t>
      </w:r>
      <w:r w:rsidRPr="00FD4305">
        <w:rPr>
          <w:rtl/>
        </w:rPr>
        <w:t xml:space="preserve">בחודשים </w:t>
      </w:r>
      <w:r>
        <w:rPr>
          <w:rFonts w:hint="cs"/>
          <w:rtl/>
        </w:rPr>
        <w:t>נובמבר 2018</w:t>
      </w:r>
      <w:r>
        <w:rPr>
          <w:rtl/>
        </w:rPr>
        <w:t xml:space="preserve"> </w:t>
      </w:r>
      <w:r>
        <w:rPr>
          <w:rFonts w:hint="cs"/>
          <w:rtl/>
        </w:rPr>
        <w:t xml:space="preserve">עד </w:t>
      </w:r>
      <w:r w:rsidR="00567AA5">
        <w:rPr>
          <w:rFonts w:hint="cs"/>
          <w:rtl/>
        </w:rPr>
        <w:t>מאי</w:t>
      </w:r>
      <w:r w:rsidRPr="00FD4305">
        <w:rPr>
          <w:rtl/>
        </w:rPr>
        <w:t xml:space="preserve"> 2020</w:t>
      </w:r>
      <w:r>
        <w:rPr>
          <w:rFonts w:hint="cs"/>
          <w:rtl/>
        </w:rPr>
        <w:t xml:space="preserve"> </w:t>
      </w:r>
      <w:r w:rsidR="00567AA5">
        <w:rPr>
          <w:rFonts w:hint="cs"/>
          <w:rtl/>
        </w:rPr>
        <w:t xml:space="preserve">(להלן מועד סיום הביקורת) </w:t>
      </w:r>
      <w:r w:rsidRPr="00FD4305">
        <w:rPr>
          <w:rtl/>
        </w:rPr>
        <w:t>בדק משרד מבקר המדינה</w:t>
      </w:r>
      <w:r w:rsidR="00973D00">
        <w:rPr>
          <w:rFonts w:hint="cs"/>
          <w:rtl/>
        </w:rPr>
        <w:t>, כאמור,</w:t>
      </w:r>
      <w:r w:rsidRPr="001E09B4">
        <w:rPr>
          <w:rFonts w:hint="cs"/>
          <w:rtl/>
        </w:rPr>
        <w:t xml:space="preserve"> </w:t>
      </w:r>
      <w:r>
        <w:rPr>
          <w:rFonts w:hint="cs"/>
          <w:rtl/>
        </w:rPr>
        <w:t xml:space="preserve">לסירוגין </w:t>
      </w:r>
      <w:r w:rsidR="004D4EB7">
        <w:rPr>
          <w:rFonts w:hint="cs"/>
          <w:rtl/>
        </w:rPr>
        <w:t>את פעילות הרכבת ל</w:t>
      </w:r>
      <w:r>
        <w:rPr>
          <w:rFonts w:hint="cs"/>
          <w:rtl/>
        </w:rPr>
        <w:t xml:space="preserve">תיקון ליקויים שהועלו </w:t>
      </w:r>
      <w:r w:rsidRPr="001E751A">
        <w:rPr>
          <w:rFonts w:hint="cs"/>
          <w:rtl/>
        </w:rPr>
        <w:t xml:space="preserve">בדוחות </w:t>
      </w:r>
      <w:r>
        <w:rPr>
          <w:rFonts w:hint="cs"/>
          <w:rtl/>
        </w:rPr>
        <w:t xml:space="preserve">אלה </w:t>
      </w:r>
      <w:r w:rsidRPr="001E751A">
        <w:rPr>
          <w:rFonts w:hint="cs"/>
          <w:rtl/>
        </w:rPr>
        <w:t xml:space="preserve">(להלן - </w:t>
      </w:r>
      <w:r>
        <w:rPr>
          <w:rFonts w:hint="cs"/>
          <w:rtl/>
        </w:rPr>
        <w:t xml:space="preserve">ביקורת </w:t>
      </w:r>
      <w:r w:rsidRPr="001E751A">
        <w:rPr>
          <w:rFonts w:hint="cs"/>
          <w:rtl/>
        </w:rPr>
        <w:t>המעקב)</w:t>
      </w:r>
      <w:r>
        <w:rPr>
          <w:rFonts w:hint="cs"/>
          <w:rtl/>
        </w:rPr>
        <w:t xml:space="preserve">. </w:t>
      </w:r>
      <w:r w:rsidR="00183CF7">
        <w:rPr>
          <w:rFonts w:hint="cs"/>
          <w:rtl/>
        </w:rPr>
        <w:t>נוס</w:t>
      </w:r>
      <w:r w:rsidR="002B031A">
        <w:rPr>
          <w:rFonts w:hint="cs"/>
          <w:rtl/>
        </w:rPr>
        <w:t>ף על כך</w:t>
      </w:r>
      <w:r w:rsidR="006F74A2">
        <w:rPr>
          <w:rFonts w:hint="cs"/>
          <w:rtl/>
        </w:rPr>
        <w:t>,</w:t>
      </w:r>
      <w:r w:rsidR="002B031A">
        <w:rPr>
          <w:rFonts w:hint="cs"/>
          <w:rtl/>
        </w:rPr>
        <w:t xml:space="preserve"> </w:t>
      </w:r>
      <w:r w:rsidRPr="001E751A" w:rsidR="002D4AE9">
        <w:rPr>
          <w:rFonts w:hint="cs"/>
          <w:rtl/>
        </w:rPr>
        <w:t>ב</w:t>
      </w:r>
      <w:r w:rsidR="00C32FA4">
        <w:rPr>
          <w:rFonts w:hint="cs"/>
          <w:rtl/>
        </w:rPr>
        <w:t>-</w:t>
      </w:r>
      <w:r w:rsidRPr="001E751A" w:rsidR="002D4AE9">
        <w:rPr>
          <w:rFonts w:hint="cs"/>
          <w:rtl/>
        </w:rPr>
        <w:t xml:space="preserve">22.10.18 </w:t>
      </w:r>
      <w:r w:rsidR="00A347D9">
        <w:rPr>
          <w:rFonts w:hint="cs"/>
          <w:rtl/>
        </w:rPr>
        <w:t xml:space="preserve">פנה </w:t>
      </w:r>
      <w:r w:rsidRPr="001E751A" w:rsidR="002D4AE9">
        <w:rPr>
          <w:rFonts w:hint="cs"/>
          <w:rtl/>
        </w:rPr>
        <w:t>יו"ר ועד</w:t>
      </w:r>
      <w:r w:rsidR="009E5F40">
        <w:rPr>
          <w:rFonts w:hint="cs"/>
          <w:rtl/>
        </w:rPr>
        <w:t>ת הכלכלה של הכנסת</w:t>
      </w:r>
      <w:r w:rsidRPr="001E751A" w:rsidR="002D4AE9">
        <w:rPr>
          <w:rFonts w:hint="cs"/>
          <w:rtl/>
        </w:rPr>
        <w:t xml:space="preserve"> דאז למבקר המדינה דאז בבקשה </w:t>
      </w:r>
      <w:r w:rsidR="005E06C5">
        <w:rPr>
          <w:rFonts w:hint="cs"/>
          <w:rtl/>
        </w:rPr>
        <w:t>לבצע בדיקה "בעניין כשלי רכבת ישראל בקו ירושלים-ת"א"</w:t>
      </w:r>
      <w:r w:rsidRPr="001E751A" w:rsidR="002D4AE9">
        <w:rPr>
          <w:rFonts w:hint="cs"/>
          <w:rtl/>
        </w:rPr>
        <w:t xml:space="preserve">. בעקבות </w:t>
      </w:r>
      <w:r w:rsidR="00BC7045">
        <w:rPr>
          <w:rFonts w:hint="cs"/>
          <w:rtl/>
        </w:rPr>
        <w:t>הפניה</w:t>
      </w:r>
      <w:r w:rsidRPr="001E751A" w:rsidR="002D4AE9">
        <w:rPr>
          <w:rFonts w:hint="cs"/>
          <w:rtl/>
        </w:rPr>
        <w:t xml:space="preserve"> בדק משרד מבקר המדינה </w:t>
      </w:r>
      <w:r w:rsidR="004D36FD">
        <w:rPr>
          <w:rFonts w:hint="cs"/>
          <w:rtl/>
        </w:rPr>
        <w:t xml:space="preserve">גם </w:t>
      </w:r>
      <w:r w:rsidRPr="001E751A" w:rsidR="00EA6D4A">
        <w:rPr>
          <w:rFonts w:hint="cs"/>
          <w:rtl/>
        </w:rPr>
        <w:t>היבטים ב</w:t>
      </w:r>
      <w:r w:rsidRPr="001E751A" w:rsidR="00EA6D4A">
        <w:rPr>
          <w:rtl/>
        </w:rPr>
        <w:t>הליכים לפתיחת הקו המהיר לירושלים</w:t>
      </w:r>
      <w:r w:rsidR="00EE7D0A">
        <w:rPr>
          <w:rFonts w:hint="cs"/>
          <w:rtl/>
        </w:rPr>
        <w:t xml:space="preserve"> לרבות מעקב </w:t>
      </w:r>
      <w:r w:rsidR="00515B73">
        <w:rPr>
          <w:rFonts w:hint="cs"/>
          <w:rtl/>
        </w:rPr>
        <w:t xml:space="preserve">אחר </w:t>
      </w:r>
      <w:r w:rsidR="00EE7D0A">
        <w:rPr>
          <w:rFonts w:hint="cs"/>
          <w:rtl/>
        </w:rPr>
        <w:t>תיקון ליקויים מדוחות קודמים</w:t>
      </w:r>
      <w:r w:rsidRPr="001E751A" w:rsidR="001E09B4">
        <w:rPr>
          <w:rFonts w:hint="cs"/>
          <w:rtl/>
        </w:rPr>
        <w:t>.</w:t>
      </w:r>
      <w:r w:rsidRPr="001E751A" w:rsidR="00EA6D4A">
        <w:rPr>
          <w:rFonts w:hint="cs"/>
          <w:rtl/>
        </w:rPr>
        <w:t xml:space="preserve"> </w:t>
      </w:r>
      <w:r w:rsidRPr="001E751A" w:rsidR="00411730">
        <w:rPr>
          <w:rtl/>
        </w:rPr>
        <w:t xml:space="preserve">הבדיקה נעשתה בחברת הרכבת, במשרד התחבורה </w:t>
      </w:r>
      <w:r w:rsidRPr="001E751A" w:rsidR="008629F1">
        <w:rPr>
          <w:rFonts w:hint="cs"/>
          <w:rtl/>
        </w:rPr>
        <w:t>והבטיחות בדרכים ו</w:t>
      </w:r>
      <w:r w:rsidRPr="001E751A" w:rsidR="00411730">
        <w:rPr>
          <w:rtl/>
        </w:rPr>
        <w:t>במשרד האוצר.</w:t>
      </w:r>
      <w:r w:rsidRPr="00FD4305" w:rsidR="00411730">
        <w:rPr>
          <w:rtl/>
        </w:rPr>
        <w:t xml:space="preserve"> </w:t>
      </w:r>
      <w:r w:rsidR="0051416C">
        <w:rPr>
          <w:rFonts w:hint="cs"/>
          <w:rtl/>
        </w:rPr>
        <w:t>בדיקות השלמה נערכו במשטר</w:t>
      </w:r>
      <w:r w:rsidR="004C221E">
        <w:rPr>
          <w:rFonts w:hint="cs"/>
          <w:rtl/>
        </w:rPr>
        <w:t xml:space="preserve">ת ישראל </w:t>
      </w:r>
      <w:r w:rsidR="00DB6128">
        <w:rPr>
          <w:rFonts w:hint="cs"/>
          <w:rtl/>
        </w:rPr>
        <w:t>(</w:t>
      </w:r>
      <w:r w:rsidR="004C221E">
        <w:rPr>
          <w:rFonts w:hint="cs"/>
          <w:rtl/>
        </w:rPr>
        <w:t xml:space="preserve">להלן </w:t>
      </w:r>
      <w:r w:rsidR="00DB6128">
        <w:rPr>
          <w:rFonts w:hint="cs"/>
          <w:rtl/>
        </w:rPr>
        <w:t xml:space="preserve">- </w:t>
      </w:r>
      <w:r w:rsidR="004C221E">
        <w:rPr>
          <w:rFonts w:hint="cs"/>
          <w:rtl/>
        </w:rPr>
        <w:t>המשטרה)</w:t>
      </w:r>
      <w:r w:rsidR="0051416C">
        <w:rPr>
          <w:rFonts w:hint="cs"/>
          <w:rtl/>
        </w:rPr>
        <w:t xml:space="preserve">, </w:t>
      </w:r>
      <w:r w:rsidR="00DD7C8D">
        <w:rPr>
          <w:rFonts w:hint="cs"/>
          <w:rtl/>
        </w:rPr>
        <w:t>ב</w:t>
      </w:r>
      <w:r w:rsidR="00B8091E">
        <w:rPr>
          <w:rFonts w:hint="cs"/>
          <w:rtl/>
        </w:rPr>
        <w:t xml:space="preserve">רשות </w:t>
      </w:r>
      <w:r w:rsidR="00E61188">
        <w:rPr>
          <w:rFonts w:hint="cs"/>
          <w:rtl/>
        </w:rPr>
        <w:t>הארצית ל</w:t>
      </w:r>
      <w:r w:rsidR="00B8091E">
        <w:rPr>
          <w:rFonts w:hint="cs"/>
          <w:rtl/>
        </w:rPr>
        <w:t xml:space="preserve">כבאות והצלה (להלן - כב"ה) </w:t>
      </w:r>
      <w:r w:rsidR="0051416C">
        <w:rPr>
          <w:rFonts w:hint="cs"/>
          <w:rtl/>
        </w:rPr>
        <w:t>ו</w:t>
      </w:r>
      <w:r w:rsidR="00DD7C8D">
        <w:rPr>
          <w:rFonts w:hint="cs"/>
          <w:rtl/>
        </w:rPr>
        <w:t>ב</w:t>
      </w:r>
      <w:r w:rsidR="00316282">
        <w:rPr>
          <w:rFonts w:hint="cs"/>
          <w:rtl/>
        </w:rPr>
        <w:t>מגן דוד אדום</w:t>
      </w:r>
      <w:r w:rsidR="00973D00">
        <w:rPr>
          <w:rFonts w:hint="cs"/>
          <w:rtl/>
        </w:rPr>
        <w:t xml:space="preserve"> בישראל</w:t>
      </w:r>
      <w:r w:rsidR="00316282">
        <w:rPr>
          <w:rFonts w:hint="cs"/>
          <w:rtl/>
        </w:rPr>
        <w:t xml:space="preserve"> (להלן - </w:t>
      </w:r>
      <w:r w:rsidR="0051416C">
        <w:rPr>
          <w:rFonts w:hint="cs"/>
          <w:rtl/>
        </w:rPr>
        <w:t>מד"א</w:t>
      </w:r>
      <w:r w:rsidR="00316282">
        <w:rPr>
          <w:rFonts w:hint="cs"/>
          <w:rtl/>
        </w:rPr>
        <w:t>)</w:t>
      </w:r>
      <w:r w:rsidR="0051416C">
        <w:rPr>
          <w:rFonts w:hint="cs"/>
          <w:rtl/>
        </w:rPr>
        <w:t>.</w:t>
      </w:r>
    </w:p>
    <w:p w:rsidR="00083BF4" w:rsidP="00EC26DC" w14:paraId="0AD5A0DC" w14:textId="77777777">
      <w:pPr>
        <w:pStyle w:val="a"/>
        <w:ind w:left="0"/>
        <w:rPr>
          <w:rtl/>
        </w:rPr>
      </w:pPr>
    </w:p>
    <w:p w:rsidR="00DC039F" w:rsidP="00E015A4" w14:paraId="4088C4A8" w14:textId="77777777">
      <w:pPr>
        <w:pStyle w:val="Heading3"/>
        <w:spacing w:before="0" w:line="269" w:lineRule="auto"/>
        <w:rPr>
          <w:rtl/>
        </w:rPr>
      </w:pPr>
      <w:r>
        <w:rPr>
          <w:rFonts w:hint="cs"/>
          <w:rtl/>
        </w:rPr>
        <w:t xml:space="preserve">הנעת רכבות בהינע חשמלי - </w:t>
      </w:r>
      <w:r w:rsidR="00101EE9">
        <w:rPr>
          <w:rFonts w:hint="cs"/>
          <w:rtl/>
        </w:rPr>
        <w:t>תועלות כלכליות ו</w:t>
      </w:r>
      <w:r>
        <w:rPr>
          <w:rFonts w:hint="cs"/>
          <w:rtl/>
        </w:rPr>
        <w:t>השוואה בין</w:t>
      </w:r>
      <w:r w:rsidR="00143197">
        <w:rPr>
          <w:rFonts w:hint="cs"/>
          <w:rtl/>
        </w:rPr>
        <w:t>-</w:t>
      </w:r>
      <w:r>
        <w:rPr>
          <w:rFonts w:hint="cs"/>
          <w:rtl/>
        </w:rPr>
        <w:t>לאומית</w:t>
      </w:r>
    </w:p>
    <w:p w:rsidR="00083BF4" w:rsidP="00083BF4" w14:paraId="59ED255D" w14:textId="77777777">
      <w:pPr>
        <w:pStyle w:val="a"/>
        <w:rPr>
          <w:rtl/>
        </w:rPr>
      </w:pPr>
    </w:p>
    <w:p w:rsidR="00101EE9" w:rsidRPr="00101EE9" w:rsidP="00E015A4" w14:paraId="79BF53CC" w14:textId="77777777">
      <w:pPr>
        <w:pStyle w:val="Heading4"/>
        <w:spacing w:before="0" w:line="269" w:lineRule="auto"/>
        <w:rPr>
          <w:rtl/>
        </w:rPr>
      </w:pPr>
      <w:r>
        <w:rPr>
          <w:rFonts w:hint="cs"/>
          <w:rtl/>
        </w:rPr>
        <w:t>הנעת רכבות בהינע חשמלי - תועלות כלכליות ואחרות</w:t>
      </w:r>
    </w:p>
    <w:p w:rsidR="00DC039F" w:rsidP="00E015A4" w14:paraId="3BFEB258" w14:textId="77777777">
      <w:pPr>
        <w:pStyle w:val="a"/>
        <w:spacing w:line="269" w:lineRule="auto"/>
        <w:rPr>
          <w:rtl/>
        </w:rPr>
      </w:pPr>
    </w:p>
    <w:p w:rsidR="00B26AF1" w:rsidP="00E015A4" w14:paraId="350CAFEA" w14:textId="77777777">
      <w:pPr>
        <w:spacing w:line="269" w:lineRule="auto"/>
        <w:rPr>
          <w:rtl/>
        </w:rPr>
      </w:pPr>
      <w:r>
        <w:rPr>
          <w:rFonts w:hint="cs"/>
          <w:rtl/>
        </w:rPr>
        <w:t xml:space="preserve">להנעת רכבות בהינע חשמלי תועלות כלכליות ואחרות </w:t>
      </w:r>
      <w:r w:rsidR="00101EE9">
        <w:rPr>
          <w:rFonts w:hint="cs"/>
          <w:rtl/>
        </w:rPr>
        <w:t xml:space="preserve">רבות </w:t>
      </w:r>
      <w:r>
        <w:rPr>
          <w:rFonts w:hint="cs"/>
          <w:rtl/>
        </w:rPr>
        <w:t>המוצגות בלוח 1 להלן</w:t>
      </w:r>
      <w:r w:rsidR="00FA06F4">
        <w:rPr>
          <w:rFonts w:hint="cs"/>
          <w:rtl/>
        </w:rPr>
        <w:t>:</w:t>
      </w:r>
    </w:p>
    <w:p w:rsidR="00EF2F7D" w:rsidP="00E015A4" w14:paraId="42C56499" w14:textId="77777777">
      <w:pPr>
        <w:spacing w:line="269" w:lineRule="auto"/>
        <w:jc w:val="center"/>
        <w:rPr>
          <w:b/>
          <w:bCs/>
          <w:rtl/>
        </w:rPr>
      </w:pPr>
    </w:p>
    <w:p w:rsidR="00FA06F4" w:rsidP="00083BF4" w14:paraId="29B10B17" w14:textId="77777777">
      <w:pPr>
        <w:spacing w:after="120" w:line="269" w:lineRule="auto"/>
        <w:jc w:val="center"/>
        <w:rPr>
          <w:b/>
          <w:bCs/>
          <w:rtl/>
        </w:rPr>
      </w:pPr>
      <w:r w:rsidRPr="00B26AF1">
        <w:rPr>
          <w:rFonts w:hint="cs"/>
          <w:b/>
          <w:bCs/>
          <w:rtl/>
        </w:rPr>
        <w:t>לוח 1</w:t>
      </w:r>
      <w:r>
        <w:rPr>
          <w:rFonts w:hint="cs"/>
          <w:b/>
          <w:bCs/>
          <w:rtl/>
        </w:rPr>
        <w:t>:</w:t>
      </w:r>
      <w:r w:rsidRPr="00B26AF1">
        <w:rPr>
          <w:rFonts w:hint="cs"/>
          <w:b/>
          <w:bCs/>
          <w:rtl/>
        </w:rPr>
        <w:t xml:space="preserve"> תועלות כלכליות ואחרות מהנעת רכבות בהינע חשמלי</w:t>
      </w:r>
    </w:p>
    <w:tbl>
      <w:tblPr>
        <w:tblStyle w:val="TableGrid"/>
        <w:bidiVisual/>
        <w:tblW w:w="8550" w:type="dxa"/>
        <w:tblInd w:w="107" w:type="dxa"/>
        <w:tblLook w:val="04A0"/>
      </w:tblPr>
      <w:tblGrid>
        <w:gridCol w:w="3296"/>
        <w:gridCol w:w="5254"/>
      </w:tblGrid>
      <w:tr w14:paraId="5F16D881" w14:textId="77777777" w:rsidTr="00EC26DC">
        <w:tblPrEx>
          <w:tblW w:w="8550" w:type="dxa"/>
          <w:tblInd w:w="107" w:type="dxa"/>
          <w:tblLook w:val="04A0"/>
        </w:tblPrEx>
        <w:tc>
          <w:tcPr>
            <w:tcW w:w="3296" w:type="dxa"/>
          </w:tcPr>
          <w:p w:rsidR="00B26AF1" w:rsidRPr="00C459BC" w:rsidP="00C459BC" w14:paraId="08032C1A" w14:textId="77777777">
            <w:pPr>
              <w:spacing w:before="80" w:after="80" w:line="240" w:lineRule="exact"/>
              <w:jc w:val="center"/>
              <w:rPr>
                <w:b/>
                <w:bCs/>
                <w:sz w:val="24"/>
                <w:rtl/>
              </w:rPr>
            </w:pPr>
            <w:r w:rsidRPr="00C459BC">
              <w:rPr>
                <w:rFonts w:hint="cs"/>
                <w:b/>
                <w:bCs/>
                <w:sz w:val="24"/>
                <w:rtl/>
              </w:rPr>
              <w:t>תועלות</w:t>
            </w:r>
          </w:p>
        </w:tc>
        <w:tc>
          <w:tcPr>
            <w:tcW w:w="5254" w:type="dxa"/>
          </w:tcPr>
          <w:p w:rsidR="00B26AF1" w:rsidRPr="00C459BC" w:rsidP="00C459BC" w14:paraId="7CBFA481" w14:textId="77777777">
            <w:pPr>
              <w:spacing w:before="80" w:after="80" w:line="240" w:lineRule="exact"/>
              <w:jc w:val="center"/>
              <w:rPr>
                <w:b/>
                <w:bCs/>
                <w:sz w:val="24"/>
                <w:rtl/>
              </w:rPr>
            </w:pPr>
            <w:r w:rsidRPr="00C459BC">
              <w:rPr>
                <w:rFonts w:hint="cs"/>
                <w:b/>
                <w:bCs/>
                <w:sz w:val="24"/>
                <w:rtl/>
              </w:rPr>
              <w:t>הסבר</w:t>
            </w:r>
          </w:p>
        </w:tc>
      </w:tr>
      <w:tr w14:paraId="0063A7E8" w14:textId="77777777" w:rsidTr="00EC26DC">
        <w:tblPrEx>
          <w:tblW w:w="8550" w:type="dxa"/>
          <w:tblInd w:w="107" w:type="dxa"/>
          <w:tblLook w:val="04A0"/>
        </w:tblPrEx>
        <w:tc>
          <w:tcPr>
            <w:tcW w:w="3296" w:type="dxa"/>
          </w:tcPr>
          <w:p w:rsidR="00B26AF1" w:rsidRPr="00C459BC" w:rsidP="00C459BC" w14:paraId="0A7CBF95" w14:textId="77777777">
            <w:pPr>
              <w:spacing w:before="80" w:after="80" w:line="240" w:lineRule="exact"/>
              <w:jc w:val="left"/>
              <w:rPr>
                <w:b/>
                <w:bCs/>
                <w:sz w:val="22"/>
                <w:szCs w:val="22"/>
                <w:rtl/>
              </w:rPr>
            </w:pPr>
            <w:r w:rsidRPr="00C459BC">
              <w:rPr>
                <w:rFonts w:hint="cs"/>
                <w:b/>
                <w:bCs/>
                <w:sz w:val="22"/>
                <w:szCs w:val="22"/>
                <w:rtl/>
              </w:rPr>
              <w:t>ק</w:t>
            </w:r>
            <w:r w:rsidRPr="00C459BC" w:rsidR="00EE0033">
              <w:rPr>
                <w:rFonts w:hint="cs"/>
                <w:b/>
                <w:bCs/>
                <w:sz w:val="22"/>
                <w:szCs w:val="22"/>
                <w:rtl/>
              </w:rPr>
              <w:t>יצור משך זמן הנסיעה</w:t>
            </w:r>
          </w:p>
        </w:tc>
        <w:tc>
          <w:tcPr>
            <w:tcW w:w="5254" w:type="dxa"/>
          </w:tcPr>
          <w:p w:rsidR="00B26AF1" w:rsidRPr="00C459BC" w:rsidP="00C459BC" w14:paraId="6ECE6E20" w14:textId="77777777">
            <w:pPr>
              <w:spacing w:before="80" w:after="80" w:line="240" w:lineRule="exact"/>
              <w:rPr>
                <w:sz w:val="22"/>
                <w:szCs w:val="22"/>
                <w:rtl/>
              </w:rPr>
            </w:pPr>
            <w:r w:rsidRPr="00C459BC">
              <w:rPr>
                <w:rFonts w:hint="cs"/>
                <w:b/>
                <w:sz w:val="22"/>
                <w:szCs w:val="22"/>
                <w:rtl/>
              </w:rPr>
              <w:t>בשל יכולת הקטר החשמלי לקצר את משך ההאטה וההאצה ובשל יכולתו לפתח מהירות מרבית גבוהה ממהירות קטרי דיזל</w:t>
            </w:r>
            <w:r w:rsidRPr="00C459BC" w:rsidR="00245FA5">
              <w:rPr>
                <w:rFonts w:hint="cs"/>
                <w:sz w:val="22"/>
                <w:szCs w:val="22"/>
                <w:rtl/>
              </w:rPr>
              <w:t>*</w:t>
            </w:r>
          </w:p>
        </w:tc>
      </w:tr>
      <w:tr w14:paraId="726BB6D9" w14:textId="77777777" w:rsidTr="00EC26DC">
        <w:tblPrEx>
          <w:tblW w:w="8550" w:type="dxa"/>
          <w:tblInd w:w="107" w:type="dxa"/>
          <w:tblLook w:val="04A0"/>
        </w:tblPrEx>
        <w:tc>
          <w:tcPr>
            <w:tcW w:w="3296" w:type="dxa"/>
          </w:tcPr>
          <w:p w:rsidR="00B26AF1" w:rsidRPr="00C459BC" w:rsidP="00C459BC" w14:paraId="0A2D2083" w14:textId="77777777">
            <w:pPr>
              <w:spacing w:before="80" w:after="80" w:line="240" w:lineRule="exact"/>
              <w:jc w:val="left"/>
              <w:rPr>
                <w:b/>
                <w:bCs/>
                <w:sz w:val="22"/>
                <w:szCs w:val="22"/>
                <w:rtl/>
              </w:rPr>
            </w:pPr>
            <w:r w:rsidRPr="00C459BC">
              <w:rPr>
                <w:rFonts w:hint="cs"/>
                <w:b/>
                <w:bCs/>
                <w:sz w:val="22"/>
                <w:szCs w:val="22"/>
                <w:rtl/>
              </w:rPr>
              <w:t xml:space="preserve">ייעול העברת הרכבות ברשת והגדלת כמות הרכבות </w:t>
            </w:r>
          </w:p>
        </w:tc>
        <w:tc>
          <w:tcPr>
            <w:tcW w:w="5254" w:type="dxa"/>
          </w:tcPr>
          <w:p w:rsidR="00B26AF1" w:rsidRPr="00C459BC" w:rsidP="00C459BC" w14:paraId="00450209" w14:textId="77777777">
            <w:pPr>
              <w:spacing w:before="80" w:after="80" w:line="240" w:lineRule="exact"/>
              <w:rPr>
                <w:sz w:val="22"/>
                <w:szCs w:val="22"/>
                <w:rtl/>
              </w:rPr>
            </w:pPr>
            <w:r w:rsidRPr="00C459BC">
              <w:rPr>
                <w:rFonts w:hint="cs"/>
                <w:b/>
                <w:sz w:val="22"/>
                <w:szCs w:val="22"/>
                <w:rtl/>
              </w:rPr>
              <w:t>בזכות קיצור זמני ההאטה וההאצה ושליטה טובה יותר בזמני הנסיעה</w:t>
            </w:r>
            <w:r w:rsidRPr="00C459BC">
              <w:rPr>
                <w:rFonts w:hint="cs"/>
                <w:sz w:val="22"/>
                <w:szCs w:val="22"/>
                <w:rtl/>
              </w:rPr>
              <w:t xml:space="preserve">. </w:t>
            </w:r>
            <w:r w:rsidRPr="00C459BC">
              <w:rPr>
                <w:rFonts w:hint="cs"/>
                <w:b/>
                <w:sz w:val="22"/>
                <w:szCs w:val="22"/>
                <w:rtl/>
              </w:rPr>
              <w:t>בצווארי הבקבוק בעיקר לאורך מסדרון איילון בת</w:t>
            </w:r>
            <w:r w:rsidRPr="00C459BC" w:rsidR="00143197">
              <w:rPr>
                <w:rFonts w:hint="cs"/>
                <w:b/>
                <w:sz w:val="22"/>
                <w:szCs w:val="22"/>
                <w:rtl/>
              </w:rPr>
              <w:t xml:space="preserve">ל </w:t>
            </w:r>
            <w:r w:rsidRPr="00C459BC">
              <w:rPr>
                <w:rFonts w:hint="cs"/>
                <w:b/>
                <w:sz w:val="22"/>
                <w:szCs w:val="22"/>
                <w:rtl/>
              </w:rPr>
              <w:t>א</w:t>
            </w:r>
            <w:r w:rsidRPr="00C459BC" w:rsidR="00143197">
              <w:rPr>
                <w:rFonts w:hint="cs"/>
                <w:b/>
                <w:sz w:val="22"/>
                <w:szCs w:val="22"/>
                <w:rtl/>
              </w:rPr>
              <w:t>ביב</w:t>
            </w:r>
            <w:r w:rsidRPr="00C459BC">
              <w:rPr>
                <w:rFonts w:hint="cs"/>
                <w:b/>
                <w:sz w:val="22"/>
                <w:szCs w:val="22"/>
                <w:rtl/>
              </w:rPr>
              <w:t xml:space="preserve"> יתאפשר ניצול יעיל יותר של המסילות העמוסות כיום ומשפיעות על הקווים האחרים ברשת</w:t>
            </w:r>
          </w:p>
        </w:tc>
      </w:tr>
      <w:tr w14:paraId="7F898357" w14:textId="77777777" w:rsidTr="00EC26DC">
        <w:tblPrEx>
          <w:tblW w:w="8550" w:type="dxa"/>
          <w:tblInd w:w="107" w:type="dxa"/>
          <w:tblLook w:val="04A0"/>
        </w:tblPrEx>
        <w:tc>
          <w:tcPr>
            <w:tcW w:w="3296" w:type="dxa"/>
          </w:tcPr>
          <w:p w:rsidR="00B26AF1" w:rsidRPr="00C459BC" w:rsidP="00C459BC" w14:paraId="29529E7F" w14:textId="77777777">
            <w:pPr>
              <w:spacing w:before="80" w:after="80" w:line="240" w:lineRule="exact"/>
              <w:jc w:val="left"/>
              <w:rPr>
                <w:b/>
                <w:bCs/>
                <w:sz w:val="22"/>
                <w:szCs w:val="22"/>
                <w:rtl/>
              </w:rPr>
            </w:pPr>
            <w:r w:rsidRPr="00C459BC">
              <w:rPr>
                <w:rFonts w:hint="cs"/>
                <w:b/>
                <w:bCs/>
                <w:sz w:val="22"/>
                <w:szCs w:val="22"/>
                <w:rtl/>
              </w:rPr>
              <w:t>שיפור בדיוק ובעמידה בלוחות זמנים</w:t>
            </w:r>
          </w:p>
        </w:tc>
        <w:tc>
          <w:tcPr>
            <w:tcW w:w="5254" w:type="dxa"/>
          </w:tcPr>
          <w:p w:rsidR="00B26AF1" w:rsidRPr="00C459BC" w:rsidP="00C459BC" w14:paraId="61972C40" w14:textId="77777777">
            <w:pPr>
              <w:spacing w:before="80" w:after="80" w:line="240" w:lineRule="exact"/>
              <w:rPr>
                <w:sz w:val="22"/>
                <w:szCs w:val="22"/>
                <w:rtl/>
              </w:rPr>
            </w:pPr>
            <w:r w:rsidRPr="00C459BC">
              <w:rPr>
                <w:rFonts w:hint="cs"/>
                <w:b/>
                <w:sz w:val="22"/>
                <w:szCs w:val="22"/>
                <w:rtl/>
              </w:rPr>
              <w:t>כתוצאה מהיתרונות שצוינו לעיל</w:t>
            </w:r>
          </w:p>
        </w:tc>
      </w:tr>
      <w:tr w14:paraId="02974125" w14:textId="77777777" w:rsidTr="00EC26DC">
        <w:tblPrEx>
          <w:tblW w:w="8550" w:type="dxa"/>
          <w:tblInd w:w="107" w:type="dxa"/>
          <w:tblLook w:val="04A0"/>
        </w:tblPrEx>
        <w:tc>
          <w:tcPr>
            <w:tcW w:w="3296" w:type="dxa"/>
          </w:tcPr>
          <w:p w:rsidR="00B26AF1" w:rsidRPr="00C459BC" w:rsidP="00C459BC" w14:paraId="5980969E" w14:textId="77777777">
            <w:pPr>
              <w:spacing w:before="80" w:after="80" w:line="240" w:lineRule="exact"/>
              <w:jc w:val="left"/>
              <w:rPr>
                <w:b/>
                <w:bCs/>
                <w:sz w:val="22"/>
                <w:szCs w:val="22"/>
                <w:rtl/>
              </w:rPr>
            </w:pPr>
            <w:r w:rsidRPr="00C459BC">
              <w:rPr>
                <w:rFonts w:hint="cs"/>
                <w:b/>
                <w:bCs/>
                <w:sz w:val="22"/>
                <w:szCs w:val="22"/>
                <w:rtl/>
              </w:rPr>
              <w:t xml:space="preserve">הקמת קווים חדשים באזורים בעלי טופוגרפיה הררית </w:t>
            </w:r>
          </w:p>
        </w:tc>
        <w:tc>
          <w:tcPr>
            <w:tcW w:w="5254" w:type="dxa"/>
          </w:tcPr>
          <w:p w:rsidR="00B26AF1" w:rsidRPr="00C459BC" w:rsidP="00C459BC" w14:paraId="351F0889" w14:textId="77777777">
            <w:pPr>
              <w:spacing w:before="80" w:after="80" w:line="240" w:lineRule="exact"/>
              <w:rPr>
                <w:sz w:val="22"/>
                <w:szCs w:val="22"/>
                <w:rtl/>
              </w:rPr>
            </w:pPr>
            <w:r w:rsidRPr="00C459BC">
              <w:rPr>
                <w:rFonts w:hint="cs"/>
                <w:b/>
                <w:sz w:val="22"/>
                <w:szCs w:val="22"/>
                <w:rtl/>
              </w:rPr>
              <w:t>באזורים בעלי טופוגרפיה הררית קטרי הדיזל אינם יכולים לשאת את הקרונות</w:t>
            </w:r>
          </w:p>
        </w:tc>
      </w:tr>
      <w:tr w14:paraId="1B883BD1" w14:textId="77777777" w:rsidTr="00EC26DC">
        <w:tblPrEx>
          <w:tblW w:w="8550" w:type="dxa"/>
          <w:tblInd w:w="107" w:type="dxa"/>
          <w:tblLook w:val="04A0"/>
        </w:tblPrEx>
        <w:tc>
          <w:tcPr>
            <w:tcW w:w="3296" w:type="dxa"/>
          </w:tcPr>
          <w:p w:rsidR="00B26AF1" w:rsidRPr="00C459BC" w:rsidP="00C459BC" w14:paraId="7FAAE5F4" w14:textId="77777777">
            <w:pPr>
              <w:spacing w:before="80" w:after="80" w:line="240" w:lineRule="exact"/>
              <w:jc w:val="left"/>
              <w:rPr>
                <w:b/>
                <w:bCs/>
                <w:sz w:val="22"/>
                <w:szCs w:val="22"/>
                <w:rtl/>
              </w:rPr>
            </w:pPr>
            <w:r w:rsidRPr="00C459BC">
              <w:rPr>
                <w:rFonts w:hint="cs"/>
                <w:b/>
                <w:bCs/>
                <w:sz w:val="22"/>
                <w:szCs w:val="22"/>
                <w:rtl/>
              </w:rPr>
              <w:t xml:space="preserve">שיפור תנאי ההמתנה בתחנות </w:t>
            </w:r>
          </w:p>
        </w:tc>
        <w:tc>
          <w:tcPr>
            <w:tcW w:w="5254" w:type="dxa"/>
          </w:tcPr>
          <w:p w:rsidR="00B26AF1" w:rsidRPr="00C459BC" w:rsidP="00C459BC" w14:paraId="5A44C6B7" w14:textId="77777777">
            <w:pPr>
              <w:spacing w:before="80" w:after="80" w:line="240" w:lineRule="exact"/>
              <w:rPr>
                <w:sz w:val="22"/>
                <w:szCs w:val="22"/>
                <w:rtl/>
              </w:rPr>
            </w:pPr>
            <w:r w:rsidRPr="00C459BC">
              <w:rPr>
                <w:rFonts w:hint="cs"/>
                <w:b/>
                <w:sz w:val="22"/>
                <w:szCs w:val="22"/>
                <w:rtl/>
              </w:rPr>
              <w:t>בזכות הקטנת מפגעי רעש הנגרמים בתהליך ההאטה וההאצה</w:t>
            </w:r>
            <w:r w:rsidRPr="00C459BC" w:rsidR="00FD0193">
              <w:rPr>
                <w:rFonts w:hint="cs"/>
                <w:b/>
                <w:sz w:val="22"/>
                <w:szCs w:val="22"/>
                <w:rtl/>
              </w:rPr>
              <w:t>**</w:t>
            </w:r>
          </w:p>
        </w:tc>
      </w:tr>
      <w:tr w14:paraId="0A1BA57B" w14:textId="77777777" w:rsidTr="00EC26DC">
        <w:tblPrEx>
          <w:tblW w:w="8550" w:type="dxa"/>
          <w:tblInd w:w="107" w:type="dxa"/>
          <w:tblLook w:val="04A0"/>
        </w:tblPrEx>
        <w:tc>
          <w:tcPr>
            <w:tcW w:w="3296" w:type="dxa"/>
          </w:tcPr>
          <w:p w:rsidR="00B26AF1" w:rsidRPr="00C459BC" w:rsidP="00C459BC" w14:paraId="546B7287" w14:textId="77777777">
            <w:pPr>
              <w:spacing w:before="80" w:after="80" w:line="240" w:lineRule="exact"/>
              <w:jc w:val="left"/>
              <w:rPr>
                <w:b/>
                <w:bCs/>
                <w:sz w:val="22"/>
                <w:szCs w:val="22"/>
                <w:rtl/>
              </w:rPr>
            </w:pPr>
            <w:r w:rsidRPr="00C459BC">
              <w:rPr>
                <w:rFonts w:hint="cs"/>
                <w:b/>
                <w:bCs/>
                <w:sz w:val="22"/>
                <w:szCs w:val="22"/>
                <w:rtl/>
              </w:rPr>
              <w:t xml:space="preserve">צמצום פליטות </w:t>
            </w:r>
            <w:r w:rsidRPr="00C459BC" w:rsidR="004173C4">
              <w:rPr>
                <w:rFonts w:hint="cs"/>
                <w:b/>
                <w:bCs/>
                <w:sz w:val="22"/>
                <w:szCs w:val="22"/>
                <w:rtl/>
              </w:rPr>
              <w:t xml:space="preserve">של </w:t>
            </w:r>
            <w:r w:rsidRPr="00C459BC">
              <w:rPr>
                <w:rFonts w:hint="cs"/>
                <w:b/>
                <w:bCs/>
                <w:sz w:val="22"/>
                <w:szCs w:val="22"/>
                <w:rtl/>
              </w:rPr>
              <w:t>מזהמי א</w:t>
            </w:r>
            <w:r w:rsidRPr="00C459BC" w:rsidR="004173C4">
              <w:rPr>
                <w:rFonts w:hint="cs"/>
                <w:b/>
                <w:bCs/>
                <w:sz w:val="22"/>
                <w:szCs w:val="22"/>
                <w:rtl/>
              </w:rPr>
              <w:t>ו</w:t>
            </w:r>
            <w:r w:rsidRPr="00C459BC">
              <w:rPr>
                <w:rFonts w:hint="cs"/>
                <w:b/>
                <w:bCs/>
                <w:sz w:val="22"/>
                <w:szCs w:val="22"/>
                <w:rtl/>
              </w:rPr>
              <w:t xml:space="preserve">ויר ומטרדי ריח </w:t>
            </w:r>
          </w:p>
        </w:tc>
        <w:tc>
          <w:tcPr>
            <w:tcW w:w="5254" w:type="dxa"/>
          </w:tcPr>
          <w:p w:rsidR="00B26AF1" w:rsidRPr="00C459BC" w:rsidP="00C459BC" w14:paraId="39158853" w14:textId="77777777">
            <w:pPr>
              <w:spacing w:before="80" w:after="80" w:line="240" w:lineRule="exact"/>
              <w:rPr>
                <w:sz w:val="22"/>
                <w:szCs w:val="22"/>
                <w:rtl/>
              </w:rPr>
            </w:pPr>
            <w:r w:rsidRPr="00C459BC">
              <w:rPr>
                <w:rFonts w:hint="cs"/>
                <w:b/>
                <w:sz w:val="22"/>
                <w:szCs w:val="22"/>
                <w:rtl/>
              </w:rPr>
              <w:t>לאורך התוואי המסילתי ובאזורי התחנות</w:t>
            </w:r>
            <w:r w:rsidRPr="00C459BC" w:rsidR="00FD0193">
              <w:rPr>
                <w:rFonts w:hint="cs"/>
                <w:sz w:val="22"/>
                <w:szCs w:val="22"/>
                <w:rtl/>
              </w:rPr>
              <w:t xml:space="preserve">. לקטר חשמלי ניצולת גבוהה יותר באותו הספק </w:t>
            </w:r>
            <w:r w:rsidRPr="00C459BC" w:rsidR="00143197">
              <w:rPr>
                <w:rFonts w:hint="cs"/>
                <w:sz w:val="22"/>
                <w:szCs w:val="22"/>
                <w:rtl/>
              </w:rPr>
              <w:t>לעומת</w:t>
            </w:r>
            <w:r w:rsidRPr="00C459BC" w:rsidR="00FD0193">
              <w:rPr>
                <w:rFonts w:hint="cs"/>
                <w:sz w:val="22"/>
                <w:szCs w:val="22"/>
                <w:rtl/>
              </w:rPr>
              <w:t xml:space="preserve"> קטר דיזל ולכן </w:t>
            </w:r>
            <w:r w:rsidRPr="00C459BC" w:rsidR="00F80DAA">
              <w:rPr>
                <w:rFonts w:hint="cs"/>
                <w:sz w:val="22"/>
                <w:szCs w:val="22"/>
                <w:rtl/>
              </w:rPr>
              <w:t>נ</w:t>
            </w:r>
            <w:r w:rsidRPr="00C459BC" w:rsidR="00FD0193">
              <w:rPr>
                <w:rFonts w:hint="cs"/>
                <w:sz w:val="22"/>
                <w:szCs w:val="22"/>
                <w:rtl/>
              </w:rPr>
              <w:t>דרש</w:t>
            </w:r>
            <w:r w:rsidRPr="00C459BC" w:rsidR="00F80DAA">
              <w:rPr>
                <w:rFonts w:hint="cs"/>
                <w:sz w:val="22"/>
                <w:szCs w:val="22"/>
                <w:rtl/>
              </w:rPr>
              <w:t>ת</w:t>
            </w:r>
            <w:r w:rsidRPr="00C459BC" w:rsidR="00FD0193">
              <w:rPr>
                <w:rFonts w:hint="cs"/>
                <w:sz w:val="22"/>
                <w:szCs w:val="22"/>
                <w:rtl/>
              </w:rPr>
              <w:t xml:space="preserve"> פחות אנרג</w:t>
            </w:r>
            <w:r w:rsidRPr="00C459BC" w:rsidR="00F80DAA">
              <w:rPr>
                <w:rFonts w:hint="cs"/>
                <w:sz w:val="22"/>
                <w:szCs w:val="22"/>
                <w:rtl/>
              </w:rPr>
              <w:t>י</w:t>
            </w:r>
            <w:r w:rsidRPr="00C459BC" w:rsidR="00FD0193">
              <w:rPr>
                <w:rFonts w:hint="cs"/>
                <w:sz w:val="22"/>
                <w:szCs w:val="22"/>
                <w:rtl/>
              </w:rPr>
              <w:t>יה לק"מ נסיעה***</w:t>
            </w:r>
          </w:p>
        </w:tc>
      </w:tr>
      <w:tr w14:paraId="2157D3B4" w14:textId="77777777" w:rsidTr="00EC26DC">
        <w:tblPrEx>
          <w:tblW w:w="8550" w:type="dxa"/>
          <w:tblInd w:w="107" w:type="dxa"/>
          <w:tblLook w:val="04A0"/>
        </w:tblPrEx>
        <w:tc>
          <w:tcPr>
            <w:tcW w:w="3296" w:type="dxa"/>
          </w:tcPr>
          <w:p w:rsidR="00B26AF1" w:rsidRPr="00C459BC" w:rsidP="00C459BC" w14:paraId="61A8248A" w14:textId="77777777">
            <w:pPr>
              <w:spacing w:before="80" w:after="80" w:line="240" w:lineRule="exact"/>
              <w:jc w:val="left"/>
              <w:rPr>
                <w:b/>
                <w:bCs/>
                <w:sz w:val="22"/>
                <w:szCs w:val="22"/>
                <w:rtl/>
              </w:rPr>
            </w:pPr>
            <w:r w:rsidRPr="00C459BC">
              <w:rPr>
                <w:rFonts w:hint="cs"/>
                <w:b/>
                <w:bCs/>
                <w:sz w:val="22"/>
                <w:szCs w:val="22"/>
                <w:rtl/>
              </w:rPr>
              <w:t>צמצום מספר התקלות ברכבת</w:t>
            </w:r>
          </w:p>
        </w:tc>
        <w:tc>
          <w:tcPr>
            <w:tcW w:w="5254" w:type="dxa"/>
          </w:tcPr>
          <w:p w:rsidR="00B26AF1" w:rsidRPr="00C459BC" w:rsidP="00C459BC" w14:paraId="0A8EBF91" w14:textId="77777777">
            <w:pPr>
              <w:spacing w:before="80" w:after="80" w:line="240" w:lineRule="exact"/>
              <w:rPr>
                <w:sz w:val="22"/>
                <w:szCs w:val="22"/>
                <w:rtl/>
              </w:rPr>
            </w:pPr>
            <w:r w:rsidRPr="00C459BC">
              <w:rPr>
                <w:rFonts w:hint="cs"/>
                <w:sz w:val="22"/>
                <w:szCs w:val="22"/>
                <w:rtl/>
              </w:rPr>
              <w:t>בשל החלפת קטרי דיזל ישנים בקטרים חשמליים חדשים</w:t>
            </w:r>
          </w:p>
        </w:tc>
      </w:tr>
      <w:tr w14:paraId="3F927042" w14:textId="77777777" w:rsidTr="00EC26DC">
        <w:tblPrEx>
          <w:tblW w:w="8550" w:type="dxa"/>
          <w:tblInd w:w="107" w:type="dxa"/>
          <w:tblLook w:val="04A0"/>
        </w:tblPrEx>
        <w:tc>
          <w:tcPr>
            <w:tcW w:w="3296" w:type="dxa"/>
          </w:tcPr>
          <w:p w:rsidR="00B60554" w:rsidRPr="00C459BC" w:rsidP="00C459BC" w14:paraId="41615271" w14:textId="77777777">
            <w:pPr>
              <w:spacing w:before="80" w:after="80" w:line="240" w:lineRule="exact"/>
              <w:jc w:val="left"/>
              <w:rPr>
                <w:b/>
                <w:bCs/>
                <w:sz w:val="22"/>
                <w:szCs w:val="22"/>
                <w:rtl/>
              </w:rPr>
            </w:pPr>
            <w:r w:rsidRPr="00C459BC">
              <w:rPr>
                <w:rFonts w:hint="cs"/>
                <w:b/>
                <w:bCs/>
                <w:sz w:val="22"/>
                <w:szCs w:val="22"/>
                <w:rtl/>
              </w:rPr>
              <w:t>חיסכון בעלויות אנרגי</w:t>
            </w:r>
            <w:r w:rsidRPr="00C459BC" w:rsidR="004173C4">
              <w:rPr>
                <w:rFonts w:hint="cs"/>
                <w:b/>
                <w:bCs/>
                <w:sz w:val="22"/>
                <w:szCs w:val="22"/>
                <w:rtl/>
              </w:rPr>
              <w:t>י</w:t>
            </w:r>
            <w:r w:rsidRPr="00C459BC">
              <w:rPr>
                <w:rFonts w:hint="cs"/>
                <w:b/>
                <w:bCs/>
                <w:sz w:val="22"/>
                <w:szCs w:val="22"/>
                <w:rtl/>
              </w:rPr>
              <w:t>ה</w:t>
            </w:r>
          </w:p>
        </w:tc>
        <w:tc>
          <w:tcPr>
            <w:tcW w:w="5254" w:type="dxa"/>
          </w:tcPr>
          <w:p w:rsidR="00B60554" w:rsidRPr="00C459BC" w:rsidP="00C459BC" w14:paraId="4DA49FC7" w14:textId="77777777">
            <w:pPr>
              <w:spacing w:before="80" w:after="80" w:line="240" w:lineRule="exact"/>
              <w:rPr>
                <w:sz w:val="22"/>
                <w:szCs w:val="22"/>
                <w:rtl/>
              </w:rPr>
            </w:pPr>
            <w:r w:rsidRPr="00C459BC">
              <w:rPr>
                <w:rFonts w:hint="cs"/>
                <w:sz w:val="22"/>
                <w:szCs w:val="22"/>
                <w:rtl/>
              </w:rPr>
              <w:t>כפי שעולה מנתוני השוואה בין</w:t>
            </w:r>
            <w:r w:rsidRPr="00C459BC" w:rsidR="00F80DAA">
              <w:rPr>
                <w:rFonts w:hint="cs"/>
                <w:sz w:val="22"/>
                <w:szCs w:val="22"/>
                <w:rtl/>
              </w:rPr>
              <w:t>-</w:t>
            </w:r>
            <w:r w:rsidRPr="00C459BC">
              <w:rPr>
                <w:rFonts w:hint="cs"/>
                <w:sz w:val="22"/>
                <w:szCs w:val="22"/>
                <w:rtl/>
              </w:rPr>
              <w:t>לאומית (ראו בהמשך פרק זה)</w:t>
            </w:r>
          </w:p>
        </w:tc>
      </w:tr>
      <w:tr w14:paraId="5D5AAA4E" w14:textId="77777777" w:rsidTr="00EC26DC">
        <w:tblPrEx>
          <w:tblW w:w="8550" w:type="dxa"/>
          <w:tblInd w:w="107" w:type="dxa"/>
          <w:tblLook w:val="04A0"/>
        </w:tblPrEx>
        <w:tc>
          <w:tcPr>
            <w:tcW w:w="3296" w:type="dxa"/>
          </w:tcPr>
          <w:p w:rsidR="00390C0A" w:rsidRPr="00C459BC" w:rsidP="00C459BC" w14:paraId="6FE95B15" w14:textId="77777777">
            <w:pPr>
              <w:spacing w:before="80" w:after="80" w:line="240" w:lineRule="exact"/>
              <w:jc w:val="left"/>
              <w:rPr>
                <w:b/>
                <w:bCs/>
                <w:sz w:val="22"/>
                <w:szCs w:val="22"/>
                <w:rtl/>
              </w:rPr>
            </w:pPr>
            <w:r w:rsidRPr="00C459BC">
              <w:rPr>
                <w:rFonts w:hint="cs"/>
                <w:b/>
                <w:bCs/>
                <w:sz w:val="22"/>
                <w:szCs w:val="22"/>
                <w:rtl/>
              </w:rPr>
              <w:t>צמצום הגודש בכבישים והגדלת כמות הנוסעים ברכבת</w:t>
            </w:r>
          </w:p>
        </w:tc>
        <w:tc>
          <w:tcPr>
            <w:tcW w:w="5254" w:type="dxa"/>
          </w:tcPr>
          <w:p w:rsidR="00390C0A" w:rsidRPr="00C459BC" w:rsidP="00C459BC" w14:paraId="66581CED" w14:textId="77777777">
            <w:pPr>
              <w:spacing w:before="80" w:after="80" w:line="240" w:lineRule="exact"/>
              <w:rPr>
                <w:sz w:val="22"/>
                <w:szCs w:val="22"/>
                <w:rtl/>
              </w:rPr>
            </w:pPr>
            <w:r w:rsidRPr="00C459BC">
              <w:rPr>
                <w:rFonts w:hint="cs"/>
                <w:sz w:val="22"/>
                <w:szCs w:val="22"/>
                <w:rtl/>
              </w:rPr>
              <w:t>העדפה של הנוסעים את</w:t>
            </w:r>
            <w:r w:rsidRPr="00C459BC" w:rsidR="00F80DAA">
              <w:rPr>
                <w:rFonts w:hint="cs"/>
                <w:sz w:val="22"/>
                <w:szCs w:val="22"/>
                <w:rtl/>
              </w:rPr>
              <w:t xml:space="preserve"> הנסיעה </w:t>
            </w:r>
            <w:r w:rsidRPr="00C459BC">
              <w:rPr>
                <w:rFonts w:hint="cs"/>
                <w:sz w:val="22"/>
                <w:szCs w:val="22"/>
                <w:rtl/>
              </w:rPr>
              <w:t xml:space="preserve">ברכבת על פני </w:t>
            </w:r>
            <w:r w:rsidRPr="00C459BC" w:rsidR="005B184A">
              <w:rPr>
                <w:rFonts w:hint="cs"/>
                <w:sz w:val="22"/>
                <w:szCs w:val="22"/>
                <w:rtl/>
              </w:rPr>
              <w:t>ה</w:t>
            </w:r>
            <w:r w:rsidRPr="00C459BC" w:rsidR="00F96236">
              <w:rPr>
                <w:rFonts w:hint="cs"/>
                <w:sz w:val="22"/>
                <w:szCs w:val="22"/>
                <w:rtl/>
              </w:rPr>
              <w:t>נסיעה ב</w:t>
            </w:r>
            <w:r w:rsidRPr="00C459BC">
              <w:rPr>
                <w:rFonts w:hint="cs"/>
                <w:sz w:val="22"/>
                <w:szCs w:val="22"/>
                <w:rtl/>
              </w:rPr>
              <w:t xml:space="preserve">רכב הפרטי כתוצאה מהגדלת קיבולת </w:t>
            </w:r>
            <w:r w:rsidRPr="00C459BC" w:rsidR="00F80DAA">
              <w:rPr>
                <w:rFonts w:hint="cs"/>
                <w:sz w:val="22"/>
                <w:szCs w:val="22"/>
                <w:rtl/>
              </w:rPr>
              <w:t>ה</w:t>
            </w:r>
            <w:r w:rsidRPr="00C459BC">
              <w:rPr>
                <w:rFonts w:hint="cs"/>
                <w:sz w:val="22"/>
                <w:szCs w:val="22"/>
                <w:rtl/>
              </w:rPr>
              <w:t xml:space="preserve">מסילה והגדלת </w:t>
            </w:r>
            <w:r w:rsidRPr="00C459BC" w:rsidR="00F80DAA">
              <w:rPr>
                <w:rFonts w:hint="cs"/>
                <w:sz w:val="22"/>
                <w:szCs w:val="22"/>
                <w:rtl/>
              </w:rPr>
              <w:t>ה</w:t>
            </w:r>
            <w:r w:rsidRPr="00C459BC">
              <w:rPr>
                <w:rFonts w:hint="cs"/>
                <w:sz w:val="22"/>
                <w:szCs w:val="22"/>
                <w:rtl/>
              </w:rPr>
              <w:t xml:space="preserve">תדירות, הגדלת </w:t>
            </w:r>
            <w:r w:rsidRPr="00C459BC" w:rsidR="00F80DAA">
              <w:rPr>
                <w:rFonts w:hint="cs"/>
                <w:sz w:val="22"/>
                <w:szCs w:val="22"/>
                <w:rtl/>
              </w:rPr>
              <w:t>ה</w:t>
            </w:r>
            <w:r w:rsidRPr="00C459BC">
              <w:rPr>
                <w:rFonts w:hint="cs"/>
                <w:sz w:val="22"/>
                <w:szCs w:val="22"/>
                <w:rtl/>
              </w:rPr>
              <w:t xml:space="preserve">דיוק (צמצום איחורים), שיפור השירות (קיצור זמני </w:t>
            </w:r>
            <w:r w:rsidRPr="00C459BC" w:rsidR="00F80DAA">
              <w:rPr>
                <w:rFonts w:hint="cs"/>
                <w:sz w:val="22"/>
                <w:szCs w:val="22"/>
                <w:rtl/>
              </w:rPr>
              <w:t>ה</w:t>
            </w:r>
            <w:r w:rsidRPr="00C459BC">
              <w:rPr>
                <w:rFonts w:hint="cs"/>
                <w:sz w:val="22"/>
                <w:szCs w:val="22"/>
                <w:rtl/>
              </w:rPr>
              <w:t>נסיעה והוספת תחנות) והגברת אמינות הרשת</w:t>
            </w:r>
          </w:p>
        </w:tc>
      </w:tr>
    </w:tbl>
    <w:p w:rsidR="00390C0A" w:rsidRPr="00F11DD3" w:rsidP="00C459BC" w14:paraId="7A4455FD" w14:textId="77777777">
      <w:pPr>
        <w:spacing w:before="120" w:line="269" w:lineRule="auto"/>
        <w:rPr>
          <w:sz w:val="22"/>
          <w:szCs w:val="22"/>
          <w:rtl/>
        </w:rPr>
      </w:pPr>
      <w:r w:rsidRPr="0002766B">
        <w:rPr>
          <w:rFonts w:hint="eastAsia"/>
          <w:sz w:val="22"/>
          <w:szCs w:val="22"/>
          <w:rtl/>
        </w:rPr>
        <w:t>מסמכי</w:t>
      </w:r>
      <w:r w:rsidRPr="0002766B">
        <w:rPr>
          <w:sz w:val="22"/>
          <w:szCs w:val="22"/>
          <w:rtl/>
        </w:rPr>
        <w:t xml:space="preserve"> חברת </w:t>
      </w:r>
      <w:r w:rsidRPr="00F11DD3">
        <w:rPr>
          <w:sz w:val="22"/>
          <w:szCs w:val="22"/>
          <w:rtl/>
        </w:rPr>
        <w:t xml:space="preserve">הרכבת </w:t>
      </w:r>
      <w:r w:rsidRPr="00F11DD3" w:rsidR="00D05047">
        <w:rPr>
          <w:rFonts w:hint="eastAsia"/>
          <w:sz w:val="22"/>
          <w:szCs w:val="22"/>
          <w:rtl/>
        </w:rPr>
        <w:t>ומ</w:t>
      </w:r>
      <w:r w:rsidRPr="00F11DD3" w:rsidR="00DC6C5F">
        <w:rPr>
          <w:rFonts w:hint="cs"/>
          <w:sz w:val="22"/>
          <w:szCs w:val="22"/>
          <w:rtl/>
        </w:rPr>
        <w:t xml:space="preserve">תוך </w:t>
      </w:r>
      <w:r w:rsidRPr="00F11DD3" w:rsidR="00D05047">
        <w:rPr>
          <w:rFonts w:hint="eastAsia"/>
          <w:sz w:val="22"/>
          <w:szCs w:val="22"/>
          <w:rtl/>
        </w:rPr>
        <w:t>הוראות</w:t>
      </w:r>
      <w:r w:rsidRPr="00F11DD3" w:rsidR="00D05047">
        <w:rPr>
          <w:rFonts w:hint="cs"/>
          <w:sz w:val="22"/>
          <w:szCs w:val="22"/>
          <w:rtl/>
        </w:rPr>
        <w:t xml:space="preserve"> תוכנית תשתית לאומית (תת"ל) 18 - חשמול מערך המסילות הארצי, </w:t>
      </w:r>
      <w:r w:rsidRPr="00F11DD3">
        <w:rPr>
          <w:rFonts w:hint="cs"/>
          <w:sz w:val="22"/>
          <w:szCs w:val="22"/>
          <w:rtl/>
        </w:rPr>
        <w:t>בעיבוד משרד מבקר המדינה</w:t>
      </w:r>
      <w:r w:rsidRPr="00F11DD3" w:rsidR="002E1479">
        <w:rPr>
          <w:rFonts w:hint="cs"/>
          <w:sz w:val="22"/>
          <w:szCs w:val="22"/>
          <w:rtl/>
        </w:rPr>
        <w:t>.</w:t>
      </w:r>
    </w:p>
    <w:p w:rsidR="00245FA5" w:rsidRPr="00F11DD3" w:rsidP="00C459BC" w14:paraId="2AA3BB14" w14:textId="77777777">
      <w:pPr>
        <w:spacing w:before="60" w:line="269" w:lineRule="auto"/>
        <w:rPr>
          <w:sz w:val="22"/>
          <w:szCs w:val="22"/>
          <w:rtl/>
        </w:rPr>
      </w:pPr>
      <w:r w:rsidRPr="00F11DD3">
        <w:rPr>
          <w:rFonts w:hint="cs"/>
          <w:sz w:val="22"/>
          <w:szCs w:val="22"/>
          <w:rtl/>
        </w:rPr>
        <w:t>* בבחינה שביצעה הרכבת לקו ת</w:t>
      </w:r>
      <w:r w:rsidRPr="00F11DD3" w:rsidR="00C55885">
        <w:rPr>
          <w:rFonts w:hint="cs"/>
          <w:sz w:val="22"/>
          <w:szCs w:val="22"/>
          <w:rtl/>
        </w:rPr>
        <w:t xml:space="preserve">ל </w:t>
      </w:r>
      <w:r w:rsidRPr="00F11DD3">
        <w:rPr>
          <w:rFonts w:hint="cs"/>
          <w:sz w:val="22"/>
          <w:szCs w:val="22"/>
          <w:rtl/>
        </w:rPr>
        <w:t>א</w:t>
      </w:r>
      <w:r w:rsidRPr="00F11DD3" w:rsidR="00C55885">
        <w:rPr>
          <w:rFonts w:hint="cs"/>
          <w:sz w:val="22"/>
          <w:szCs w:val="22"/>
          <w:rtl/>
        </w:rPr>
        <w:t>ביב</w:t>
      </w:r>
      <w:r w:rsidRPr="00F11DD3">
        <w:rPr>
          <w:rFonts w:hint="cs"/>
          <w:sz w:val="22"/>
          <w:szCs w:val="22"/>
          <w:rtl/>
        </w:rPr>
        <w:t xml:space="preserve"> האוניברסיטה-ראשון לציון מערב </w:t>
      </w:r>
      <w:r w:rsidRPr="00F11DD3" w:rsidR="00FD0193">
        <w:rPr>
          <w:rFonts w:hint="cs"/>
          <w:sz w:val="22"/>
          <w:szCs w:val="22"/>
          <w:rtl/>
        </w:rPr>
        <w:t xml:space="preserve">(להלן - הבחינה) </w:t>
      </w:r>
      <w:r w:rsidRPr="00F11DD3">
        <w:rPr>
          <w:rFonts w:hint="cs"/>
          <w:sz w:val="22"/>
          <w:szCs w:val="22"/>
          <w:rtl/>
        </w:rPr>
        <w:t xml:space="preserve">נמצא שזמן הנסיעה </w:t>
      </w:r>
      <w:r w:rsidRPr="00F11DD3" w:rsidR="00FD0193">
        <w:rPr>
          <w:rFonts w:hint="cs"/>
          <w:sz w:val="22"/>
          <w:szCs w:val="22"/>
          <w:rtl/>
        </w:rPr>
        <w:t>בהנעה</w:t>
      </w:r>
      <w:r w:rsidRPr="00F11DD3">
        <w:rPr>
          <w:rFonts w:hint="cs"/>
          <w:sz w:val="22"/>
          <w:szCs w:val="22"/>
          <w:rtl/>
        </w:rPr>
        <w:t xml:space="preserve"> </w:t>
      </w:r>
      <w:r w:rsidRPr="00F11DD3" w:rsidR="00FD0193">
        <w:rPr>
          <w:rFonts w:hint="cs"/>
          <w:sz w:val="22"/>
          <w:szCs w:val="22"/>
          <w:rtl/>
        </w:rPr>
        <w:t>ב</w:t>
      </w:r>
      <w:r w:rsidRPr="00F11DD3">
        <w:rPr>
          <w:rFonts w:hint="cs"/>
          <w:sz w:val="22"/>
          <w:szCs w:val="22"/>
          <w:rtl/>
        </w:rPr>
        <w:t xml:space="preserve">דיזל נמשך כ-28 דקות </w:t>
      </w:r>
      <w:r w:rsidRPr="00F11DD3" w:rsidR="00FD0193">
        <w:rPr>
          <w:rFonts w:hint="cs"/>
          <w:sz w:val="22"/>
          <w:szCs w:val="22"/>
          <w:rtl/>
        </w:rPr>
        <w:t>ובהנעה באמצעות חשמל</w:t>
      </w:r>
      <w:r w:rsidRPr="00F11DD3">
        <w:rPr>
          <w:rFonts w:hint="cs"/>
          <w:sz w:val="22"/>
          <w:szCs w:val="22"/>
          <w:rtl/>
        </w:rPr>
        <w:t xml:space="preserve"> כ-20 דקות (חיסכון של כ-</w:t>
      </w:r>
      <w:r w:rsidRPr="00F11DD3" w:rsidR="00FD0193">
        <w:rPr>
          <w:rFonts w:hint="cs"/>
          <w:sz w:val="22"/>
          <w:szCs w:val="22"/>
          <w:rtl/>
        </w:rPr>
        <w:t>29</w:t>
      </w:r>
      <w:r w:rsidRPr="00F11DD3">
        <w:rPr>
          <w:rFonts w:hint="cs"/>
          <w:sz w:val="22"/>
          <w:szCs w:val="22"/>
          <w:rtl/>
        </w:rPr>
        <w:t>% בזמן הנסיעה).</w:t>
      </w:r>
      <w:r w:rsidRPr="00F11DD3" w:rsidR="00FD0193">
        <w:rPr>
          <w:rFonts w:hint="cs"/>
          <w:sz w:val="22"/>
          <w:szCs w:val="22"/>
          <w:rtl/>
        </w:rPr>
        <w:t xml:space="preserve"> המהירות הממוצעת בהנעה בדיזל היא 33.6 קמ"ש ובחשמל כ-48.6 קמ"ש (גבוהה בכ-45%)</w:t>
      </w:r>
      <w:r w:rsidRPr="00F11DD3" w:rsidR="00BF6E1D">
        <w:rPr>
          <w:rFonts w:hint="cs"/>
          <w:sz w:val="22"/>
          <w:szCs w:val="22"/>
          <w:rtl/>
        </w:rPr>
        <w:t>,</w:t>
      </w:r>
      <w:r w:rsidRPr="00F11DD3" w:rsidR="00FD0193">
        <w:rPr>
          <w:rFonts w:hint="cs"/>
          <w:sz w:val="22"/>
          <w:szCs w:val="22"/>
          <w:rtl/>
        </w:rPr>
        <w:t xml:space="preserve"> ומהירות השיא בהנעה בדיזל בקו היא 70 קמ"ש לעומת 100 קמ"ש בהנעה בחשמל (גבוהה בכ-43%).</w:t>
      </w:r>
    </w:p>
    <w:p w:rsidR="00FD0193" w:rsidRPr="00F11DD3" w:rsidP="00C459BC" w14:paraId="664CC4F5" w14:textId="49286621">
      <w:pPr>
        <w:spacing w:before="60" w:line="269" w:lineRule="auto"/>
        <w:rPr>
          <w:sz w:val="22"/>
          <w:szCs w:val="22"/>
          <w:rtl/>
        </w:rPr>
      </w:pPr>
      <w:r w:rsidRPr="00F11DD3">
        <w:rPr>
          <w:rFonts w:hint="cs"/>
          <w:sz w:val="22"/>
          <w:szCs w:val="22"/>
          <w:rtl/>
        </w:rPr>
        <w:t>** באותה בחינה נמצא</w:t>
      </w:r>
      <w:r w:rsidRPr="00F11DD3" w:rsidR="00BF6E1D">
        <w:rPr>
          <w:rFonts w:hint="cs"/>
          <w:sz w:val="22"/>
          <w:szCs w:val="22"/>
          <w:rtl/>
        </w:rPr>
        <w:t>ה</w:t>
      </w:r>
      <w:r w:rsidRPr="00F11DD3">
        <w:rPr>
          <w:rFonts w:hint="cs"/>
          <w:sz w:val="22"/>
          <w:szCs w:val="22"/>
          <w:rtl/>
        </w:rPr>
        <w:t xml:space="preserve"> הפחתה ממוצעת לאורך המסילה של כ-2.5 - 3.5 </w:t>
      </w:r>
      <w:r w:rsidR="00EC26DC">
        <w:rPr>
          <w:sz w:val="22"/>
          <w:szCs w:val="22"/>
        </w:rPr>
        <w:t xml:space="preserve"> </w:t>
      </w:r>
      <w:r w:rsidRPr="0086687D">
        <w:rPr>
          <w:sz w:val="22"/>
          <w:szCs w:val="22"/>
        </w:rPr>
        <w:t>dBA</w:t>
      </w:r>
      <w:r w:rsidR="00BD540C">
        <w:rPr>
          <w:rFonts w:hint="cs"/>
          <w:sz w:val="22"/>
          <w:szCs w:val="22"/>
        </w:rPr>
        <w:t xml:space="preserve"> </w:t>
      </w:r>
      <w:r w:rsidR="00EC26DC">
        <w:rPr>
          <w:rFonts w:hint="cs"/>
          <w:sz w:val="22"/>
          <w:szCs w:val="22"/>
          <w:rtl/>
        </w:rPr>
        <w:t xml:space="preserve">והפחתת רעש בתחנות של </w:t>
      </w:r>
      <w:r w:rsidRPr="00F11DD3">
        <w:rPr>
          <w:rFonts w:hint="cs"/>
          <w:sz w:val="22"/>
          <w:szCs w:val="22"/>
          <w:rtl/>
        </w:rPr>
        <w:t xml:space="preserve">כ-6 </w:t>
      </w:r>
      <w:r w:rsidRPr="0086687D">
        <w:rPr>
          <w:sz w:val="22"/>
          <w:szCs w:val="22"/>
        </w:rPr>
        <w:t>dBA</w:t>
      </w:r>
      <w:r w:rsidRPr="00F11DD3">
        <w:rPr>
          <w:rFonts w:hint="cs"/>
          <w:sz w:val="22"/>
          <w:szCs w:val="22"/>
          <w:rtl/>
        </w:rPr>
        <w:t xml:space="preserve"> כתוצאה מהנעה בחשמל.</w:t>
      </w:r>
      <w:r w:rsidRPr="0086687D" w:rsidR="00121708">
        <w:rPr>
          <w:sz w:val="22"/>
          <w:szCs w:val="22"/>
        </w:rPr>
        <w:t>d</w:t>
      </w:r>
      <w:r w:rsidRPr="0086687D" w:rsidR="00121708">
        <w:rPr>
          <w:rFonts w:hint="cs"/>
          <w:sz w:val="22"/>
          <w:szCs w:val="22"/>
        </w:rPr>
        <w:t>BA</w:t>
      </w:r>
      <w:r w:rsidR="00BD540C">
        <w:rPr>
          <w:sz w:val="22"/>
          <w:szCs w:val="22"/>
        </w:rPr>
        <w:t xml:space="preserve"> </w:t>
      </w:r>
      <w:r w:rsidR="00EC26DC">
        <w:rPr>
          <w:rFonts w:hint="cs"/>
          <w:sz w:val="22"/>
          <w:szCs w:val="22"/>
          <w:rtl/>
        </w:rPr>
        <w:t xml:space="preserve"> </w:t>
      </w:r>
      <w:r w:rsidR="00121708">
        <w:rPr>
          <w:rFonts w:hint="cs"/>
          <w:sz w:val="22"/>
          <w:szCs w:val="22"/>
          <w:rtl/>
        </w:rPr>
        <w:t>היא יחידת מדידת עוצמת קול באוזן האדם.</w:t>
      </w:r>
    </w:p>
    <w:p w:rsidR="00FD0193" w:rsidRPr="00F11DD3" w:rsidP="00C459BC" w14:paraId="2A2CCAEA" w14:textId="77777777">
      <w:pPr>
        <w:spacing w:before="60" w:line="269" w:lineRule="auto"/>
        <w:rPr>
          <w:sz w:val="22"/>
          <w:szCs w:val="22"/>
          <w:rtl/>
        </w:rPr>
      </w:pPr>
      <w:r w:rsidRPr="00F11DD3">
        <w:rPr>
          <w:rFonts w:hint="cs"/>
          <w:sz w:val="22"/>
          <w:szCs w:val="22"/>
          <w:rtl/>
        </w:rPr>
        <w:t>*** באותה בחינה נמצא</w:t>
      </w:r>
      <w:r w:rsidRPr="00F11DD3" w:rsidR="00BF6E1D">
        <w:rPr>
          <w:rFonts w:hint="cs"/>
          <w:sz w:val="22"/>
          <w:szCs w:val="22"/>
          <w:rtl/>
        </w:rPr>
        <w:t>ה</w:t>
      </w:r>
      <w:r w:rsidRPr="00F11DD3">
        <w:rPr>
          <w:rFonts w:hint="cs"/>
          <w:sz w:val="22"/>
          <w:szCs w:val="22"/>
          <w:rtl/>
        </w:rPr>
        <w:t xml:space="preserve"> הפחתה של כ-100 - 150 מק"ג למ"ק של תחמוצות חנקן </w:t>
      </w:r>
      <w:r w:rsidRPr="00F11DD3">
        <w:rPr>
          <w:sz w:val="22"/>
          <w:szCs w:val="22"/>
        </w:rPr>
        <w:t>(NOx)</w:t>
      </w:r>
      <w:r w:rsidRPr="00F11DD3">
        <w:rPr>
          <w:rFonts w:hint="cs"/>
          <w:sz w:val="22"/>
          <w:szCs w:val="22"/>
          <w:rtl/>
        </w:rPr>
        <w:t xml:space="preserve"> לאורך הציר כתוצאה מהנעה בחשמל.</w:t>
      </w:r>
      <w:r w:rsidRPr="00F11DD3" w:rsidR="00C141FE">
        <w:rPr>
          <w:rFonts w:hint="cs"/>
          <w:sz w:val="22"/>
          <w:szCs w:val="22"/>
          <w:rtl/>
        </w:rPr>
        <w:t xml:space="preserve"> צפויה הפחתה גם בפליטת גזי חממה לנוסע לק"מ.</w:t>
      </w:r>
    </w:p>
    <w:p w:rsidR="00101EE9" w:rsidP="00E015A4" w14:paraId="137139AB" w14:textId="77777777">
      <w:pPr>
        <w:pStyle w:val="a"/>
        <w:spacing w:line="269" w:lineRule="auto"/>
        <w:rPr>
          <w:rtl/>
        </w:rPr>
      </w:pPr>
    </w:p>
    <w:p w:rsidR="00D15629" w:rsidP="00E015A4" w14:paraId="79BE139C" w14:textId="77777777">
      <w:pPr>
        <w:spacing w:line="269" w:lineRule="auto"/>
        <w:rPr>
          <w:rtl/>
        </w:rPr>
      </w:pPr>
      <w:r>
        <w:rPr>
          <w:rFonts w:hint="cs"/>
          <w:rtl/>
        </w:rPr>
        <w:t>בחישוב שב</w:t>
      </w:r>
      <w:r w:rsidR="00BF6E1D">
        <w:rPr>
          <w:rFonts w:hint="cs"/>
          <w:rtl/>
        </w:rPr>
        <w:t>י</w:t>
      </w:r>
      <w:r>
        <w:rPr>
          <w:rFonts w:hint="cs"/>
          <w:rtl/>
        </w:rPr>
        <w:t>צע</w:t>
      </w:r>
      <w:r w:rsidR="00BF6E1D">
        <w:rPr>
          <w:rFonts w:hint="cs"/>
          <w:rtl/>
        </w:rPr>
        <w:t>ה</w:t>
      </w:r>
      <w:r>
        <w:rPr>
          <w:rFonts w:hint="cs"/>
          <w:rtl/>
        </w:rPr>
        <w:t xml:space="preserve"> </w:t>
      </w:r>
      <w:r w:rsidR="00AC27B9">
        <w:rPr>
          <w:rFonts w:hint="cs"/>
          <w:rtl/>
        </w:rPr>
        <w:t xml:space="preserve">חברת </w:t>
      </w:r>
      <w:r w:rsidR="00245FA5">
        <w:rPr>
          <w:rFonts w:hint="cs"/>
          <w:rtl/>
        </w:rPr>
        <w:t xml:space="preserve">ייעוץ </w:t>
      </w:r>
      <w:r>
        <w:rPr>
          <w:rFonts w:hint="cs"/>
          <w:rtl/>
        </w:rPr>
        <w:t>בשנת</w:t>
      </w:r>
      <w:r w:rsidR="00AC27B9">
        <w:rPr>
          <w:rFonts w:hint="cs"/>
          <w:rtl/>
        </w:rPr>
        <w:t xml:space="preserve"> 2003, </w:t>
      </w:r>
      <w:r w:rsidR="00BF6E1D">
        <w:rPr>
          <w:rFonts w:hint="cs"/>
          <w:rtl/>
        </w:rPr>
        <w:t>ש</w:t>
      </w:r>
      <w:r w:rsidR="00AC27B9">
        <w:rPr>
          <w:rFonts w:hint="cs"/>
          <w:rtl/>
        </w:rPr>
        <w:t xml:space="preserve">עודכן על ידי חברת </w:t>
      </w:r>
      <w:r w:rsidR="00BF6E1D">
        <w:rPr>
          <w:rFonts w:hint="cs"/>
          <w:rtl/>
        </w:rPr>
        <w:t>י</w:t>
      </w:r>
      <w:r w:rsidR="00AC27B9">
        <w:rPr>
          <w:rFonts w:hint="cs"/>
          <w:rtl/>
        </w:rPr>
        <w:t>יעוץ נוספת ב-</w:t>
      </w:r>
      <w:r>
        <w:rPr>
          <w:rFonts w:hint="cs"/>
          <w:rtl/>
        </w:rPr>
        <w:t xml:space="preserve">2007 והוצג למשרד האוצר ולדירקטוריון חברת הרכבת בפברואר 2020, חושבו התועלות המשקיות מפרויקט החשמול. תוצאות הבדיקה מופיעות בלוח 2 </w:t>
      </w:r>
      <w:r w:rsidR="00BF6E1D">
        <w:rPr>
          <w:rFonts w:hint="cs"/>
          <w:rtl/>
        </w:rPr>
        <w:t>ש</w:t>
      </w:r>
      <w:r>
        <w:rPr>
          <w:rFonts w:hint="cs"/>
          <w:rtl/>
        </w:rPr>
        <w:t>להלן:</w:t>
      </w:r>
    </w:p>
    <w:p w:rsidR="00D15629" w:rsidP="00E015A4" w14:paraId="0C03343F" w14:textId="77777777">
      <w:pPr>
        <w:pStyle w:val="a"/>
        <w:spacing w:line="269" w:lineRule="auto"/>
        <w:rPr>
          <w:rtl/>
        </w:rPr>
      </w:pPr>
    </w:p>
    <w:p w:rsidR="00527296" w:rsidRPr="00D15629" w:rsidP="00C459BC" w14:paraId="71F81001" w14:textId="77777777">
      <w:pPr>
        <w:spacing w:after="120" w:line="269" w:lineRule="auto"/>
        <w:jc w:val="center"/>
        <w:rPr>
          <w:b/>
          <w:bCs/>
          <w:rtl/>
        </w:rPr>
      </w:pPr>
      <w:r w:rsidRPr="00D15629">
        <w:rPr>
          <w:rFonts w:hint="cs"/>
          <w:b/>
          <w:bCs/>
          <w:rtl/>
        </w:rPr>
        <w:t>לוח 2</w:t>
      </w:r>
      <w:r w:rsidR="00FA06F4">
        <w:rPr>
          <w:rFonts w:hint="cs"/>
          <w:b/>
          <w:bCs/>
          <w:rtl/>
        </w:rPr>
        <w:t>:</w:t>
      </w:r>
      <w:r w:rsidRPr="00D15629">
        <w:rPr>
          <w:rFonts w:hint="cs"/>
          <w:b/>
          <w:bCs/>
          <w:rtl/>
        </w:rPr>
        <w:t xml:space="preserve"> תועלות משקיות מפרויקט החשמול, 2007</w:t>
      </w:r>
    </w:p>
    <w:tbl>
      <w:tblPr>
        <w:tblStyle w:val="TableGrid"/>
        <w:bidiVisual/>
        <w:tblW w:w="0" w:type="auto"/>
        <w:jc w:val="center"/>
        <w:tblLook w:val="04A0"/>
      </w:tblPr>
      <w:tblGrid>
        <w:gridCol w:w="3583"/>
        <w:gridCol w:w="1985"/>
        <w:gridCol w:w="1559"/>
      </w:tblGrid>
      <w:tr w14:paraId="0D665D6A" w14:textId="77777777" w:rsidTr="00D54E19">
        <w:tblPrEx>
          <w:tblW w:w="0" w:type="auto"/>
          <w:jc w:val="center"/>
          <w:tblLook w:val="04A0"/>
        </w:tblPrEx>
        <w:trPr>
          <w:trHeight w:val="423"/>
          <w:jc w:val="center"/>
        </w:trPr>
        <w:tc>
          <w:tcPr>
            <w:tcW w:w="3583" w:type="dxa"/>
            <w:vAlign w:val="bottom"/>
          </w:tcPr>
          <w:p w:rsidR="00AC27B9" w:rsidRPr="00C459BC" w:rsidP="00D54E19" w14:paraId="548ADC44" w14:textId="77777777">
            <w:pPr>
              <w:spacing w:before="80" w:after="80" w:line="240" w:lineRule="exact"/>
              <w:jc w:val="center"/>
              <w:rPr>
                <w:b/>
                <w:bCs/>
                <w:sz w:val="24"/>
                <w:rtl/>
              </w:rPr>
            </w:pPr>
            <w:r w:rsidRPr="00C459BC">
              <w:rPr>
                <w:rFonts w:hint="cs"/>
                <w:b/>
                <w:bCs/>
                <w:sz w:val="24"/>
                <w:rtl/>
              </w:rPr>
              <w:t>תוצאות הבדיקה הכלכלית</w:t>
            </w:r>
          </w:p>
        </w:tc>
        <w:tc>
          <w:tcPr>
            <w:tcW w:w="1985" w:type="dxa"/>
            <w:vAlign w:val="bottom"/>
          </w:tcPr>
          <w:p w:rsidR="00AC27B9" w:rsidRPr="00C459BC" w:rsidP="00D54E19" w14:paraId="6E30F7BD" w14:textId="77777777">
            <w:pPr>
              <w:spacing w:before="80" w:after="80" w:line="240" w:lineRule="exact"/>
              <w:jc w:val="center"/>
              <w:rPr>
                <w:b/>
                <w:bCs/>
                <w:sz w:val="24"/>
                <w:rtl/>
              </w:rPr>
            </w:pPr>
            <w:r w:rsidRPr="00C459BC">
              <w:rPr>
                <w:rFonts w:hint="cs"/>
                <w:b/>
                <w:bCs/>
                <w:sz w:val="24"/>
                <w:rtl/>
              </w:rPr>
              <w:t>ללא תועלות סביבתיות</w:t>
            </w:r>
          </w:p>
        </w:tc>
        <w:tc>
          <w:tcPr>
            <w:tcW w:w="1559" w:type="dxa"/>
            <w:vAlign w:val="bottom"/>
          </w:tcPr>
          <w:p w:rsidR="00AC27B9" w:rsidRPr="00C459BC" w:rsidP="00D54E19" w14:paraId="679D0219" w14:textId="77777777">
            <w:pPr>
              <w:spacing w:before="80" w:after="80" w:line="240" w:lineRule="exact"/>
              <w:jc w:val="center"/>
              <w:rPr>
                <w:b/>
                <w:bCs/>
                <w:sz w:val="24"/>
                <w:rtl/>
              </w:rPr>
            </w:pPr>
            <w:r w:rsidRPr="00C459BC">
              <w:rPr>
                <w:rFonts w:hint="cs"/>
                <w:b/>
                <w:bCs/>
                <w:sz w:val="24"/>
                <w:rtl/>
              </w:rPr>
              <w:t>כולל תועלות סביבתיות</w:t>
            </w:r>
          </w:p>
        </w:tc>
      </w:tr>
      <w:tr w14:paraId="4FB0BD07" w14:textId="77777777" w:rsidTr="00D54E19">
        <w:tblPrEx>
          <w:tblW w:w="0" w:type="auto"/>
          <w:jc w:val="center"/>
          <w:tblLook w:val="04A0"/>
        </w:tblPrEx>
        <w:trPr>
          <w:trHeight w:val="239"/>
          <w:jc w:val="center"/>
        </w:trPr>
        <w:tc>
          <w:tcPr>
            <w:tcW w:w="3583" w:type="dxa"/>
          </w:tcPr>
          <w:p w:rsidR="00AC27B9" w:rsidRPr="00C459BC" w:rsidP="00D54E19" w14:paraId="2B1A674D" w14:textId="77777777">
            <w:pPr>
              <w:spacing w:before="80" w:after="80" w:line="240" w:lineRule="exact"/>
              <w:rPr>
                <w:sz w:val="22"/>
                <w:szCs w:val="22"/>
                <w:rtl/>
              </w:rPr>
            </w:pPr>
            <w:r w:rsidRPr="00C459BC">
              <w:rPr>
                <w:rFonts w:hint="cs"/>
                <w:sz w:val="22"/>
                <w:szCs w:val="22"/>
                <w:rtl/>
              </w:rPr>
              <w:t xml:space="preserve">ערך נוכחי נקי </w:t>
            </w:r>
            <w:r w:rsidRPr="00C459BC">
              <w:rPr>
                <w:rFonts w:hint="cs"/>
                <w:sz w:val="22"/>
                <w:szCs w:val="22"/>
              </w:rPr>
              <w:t>NPV</w:t>
            </w:r>
            <w:r w:rsidRPr="00C459BC">
              <w:rPr>
                <w:rFonts w:hint="cs"/>
                <w:sz w:val="22"/>
                <w:szCs w:val="22"/>
                <w:rtl/>
              </w:rPr>
              <w:t xml:space="preserve"> (במיליוני אירו)</w:t>
            </w:r>
          </w:p>
        </w:tc>
        <w:tc>
          <w:tcPr>
            <w:tcW w:w="1985" w:type="dxa"/>
          </w:tcPr>
          <w:p w:rsidR="00AC27B9" w:rsidRPr="00C459BC" w:rsidP="00D54E19" w14:paraId="2EF9CCDD" w14:textId="77777777">
            <w:pPr>
              <w:spacing w:before="80" w:after="80" w:line="240" w:lineRule="exact"/>
              <w:jc w:val="center"/>
              <w:rPr>
                <w:sz w:val="22"/>
                <w:szCs w:val="22"/>
                <w:rtl/>
              </w:rPr>
            </w:pPr>
            <w:r w:rsidRPr="00C459BC">
              <w:rPr>
                <w:rFonts w:hint="cs"/>
                <w:sz w:val="22"/>
                <w:szCs w:val="22"/>
                <w:rtl/>
              </w:rPr>
              <w:t>386</w:t>
            </w:r>
          </w:p>
        </w:tc>
        <w:tc>
          <w:tcPr>
            <w:tcW w:w="1559" w:type="dxa"/>
          </w:tcPr>
          <w:p w:rsidR="00AC27B9" w:rsidRPr="00C459BC" w:rsidP="00D54E19" w14:paraId="40351699" w14:textId="77777777">
            <w:pPr>
              <w:spacing w:before="80" w:after="80" w:line="240" w:lineRule="exact"/>
              <w:jc w:val="center"/>
              <w:rPr>
                <w:sz w:val="22"/>
                <w:szCs w:val="22"/>
                <w:rtl/>
              </w:rPr>
            </w:pPr>
            <w:r w:rsidRPr="00C459BC">
              <w:rPr>
                <w:rFonts w:hint="cs"/>
                <w:sz w:val="22"/>
                <w:szCs w:val="22"/>
                <w:rtl/>
              </w:rPr>
              <w:t>781</w:t>
            </w:r>
          </w:p>
        </w:tc>
      </w:tr>
      <w:tr w14:paraId="6C35B68A" w14:textId="77777777" w:rsidTr="00D54E19">
        <w:tblPrEx>
          <w:tblW w:w="0" w:type="auto"/>
          <w:jc w:val="center"/>
          <w:tblLook w:val="04A0"/>
        </w:tblPrEx>
        <w:trPr>
          <w:trHeight w:val="239"/>
          <w:jc w:val="center"/>
        </w:trPr>
        <w:tc>
          <w:tcPr>
            <w:tcW w:w="3583" w:type="dxa"/>
          </w:tcPr>
          <w:p w:rsidR="00AC27B9" w:rsidRPr="00C459BC" w:rsidP="00D54E19" w14:paraId="4A50A064" w14:textId="77777777">
            <w:pPr>
              <w:spacing w:before="80" w:after="80" w:line="240" w:lineRule="exact"/>
              <w:rPr>
                <w:sz w:val="22"/>
                <w:szCs w:val="22"/>
              </w:rPr>
            </w:pPr>
            <w:r w:rsidRPr="00C459BC">
              <w:rPr>
                <w:rFonts w:hint="cs"/>
                <w:sz w:val="22"/>
                <w:szCs w:val="22"/>
                <w:rtl/>
              </w:rPr>
              <w:t xml:space="preserve">יחס עלות תועלת </w:t>
            </w:r>
            <w:r w:rsidRPr="00C459BC">
              <w:rPr>
                <w:rFonts w:hint="cs"/>
                <w:sz w:val="22"/>
                <w:szCs w:val="22"/>
              </w:rPr>
              <w:t>CBR</w:t>
            </w:r>
          </w:p>
        </w:tc>
        <w:tc>
          <w:tcPr>
            <w:tcW w:w="1985" w:type="dxa"/>
          </w:tcPr>
          <w:p w:rsidR="00AC27B9" w:rsidRPr="00C459BC" w:rsidP="00D54E19" w14:paraId="1225F6EB" w14:textId="77777777">
            <w:pPr>
              <w:spacing w:before="80" w:after="80" w:line="240" w:lineRule="exact"/>
              <w:jc w:val="center"/>
              <w:rPr>
                <w:sz w:val="22"/>
                <w:szCs w:val="22"/>
                <w:rtl/>
              </w:rPr>
            </w:pPr>
            <w:r w:rsidRPr="00C459BC">
              <w:rPr>
                <w:rFonts w:hint="cs"/>
                <w:sz w:val="22"/>
                <w:szCs w:val="22"/>
                <w:rtl/>
              </w:rPr>
              <w:t>1.43</w:t>
            </w:r>
          </w:p>
        </w:tc>
        <w:tc>
          <w:tcPr>
            <w:tcW w:w="1559" w:type="dxa"/>
          </w:tcPr>
          <w:p w:rsidR="00AC27B9" w:rsidRPr="00C459BC" w:rsidP="00D54E19" w14:paraId="557E6000" w14:textId="77777777">
            <w:pPr>
              <w:spacing w:before="80" w:after="80" w:line="240" w:lineRule="exact"/>
              <w:jc w:val="center"/>
              <w:rPr>
                <w:sz w:val="22"/>
                <w:szCs w:val="22"/>
                <w:rtl/>
              </w:rPr>
            </w:pPr>
            <w:r w:rsidRPr="00C459BC">
              <w:rPr>
                <w:rFonts w:hint="cs"/>
                <w:sz w:val="22"/>
                <w:szCs w:val="22"/>
                <w:rtl/>
              </w:rPr>
              <w:t>1.87</w:t>
            </w:r>
          </w:p>
        </w:tc>
      </w:tr>
      <w:tr w14:paraId="1D3E57C6" w14:textId="77777777" w:rsidTr="00D54E19">
        <w:tblPrEx>
          <w:tblW w:w="0" w:type="auto"/>
          <w:jc w:val="center"/>
          <w:tblLook w:val="04A0"/>
        </w:tblPrEx>
        <w:trPr>
          <w:trHeight w:val="451"/>
          <w:jc w:val="center"/>
        </w:trPr>
        <w:tc>
          <w:tcPr>
            <w:tcW w:w="3583" w:type="dxa"/>
          </w:tcPr>
          <w:p w:rsidR="00AC27B9" w:rsidRPr="00C459BC" w:rsidP="00D54E19" w14:paraId="63A8C477" w14:textId="77777777">
            <w:pPr>
              <w:spacing w:before="80" w:after="80" w:line="240" w:lineRule="exact"/>
              <w:rPr>
                <w:sz w:val="22"/>
                <w:szCs w:val="22"/>
                <w:rtl/>
              </w:rPr>
            </w:pPr>
            <w:r w:rsidRPr="00C459BC">
              <w:rPr>
                <w:rFonts w:hint="cs"/>
                <w:sz w:val="22"/>
                <w:szCs w:val="22"/>
                <w:rtl/>
              </w:rPr>
              <w:t xml:space="preserve">שיעור </w:t>
            </w:r>
            <w:r w:rsidRPr="00C459BC" w:rsidR="00DC4809">
              <w:rPr>
                <w:rFonts w:hint="cs"/>
                <w:sz w:val="22"/>
                <w:szCs w:val="22"/>
                <w:rtl/>
              </w:rPr>
              <w:t>ה</w:t>
            </w:r>
            <w:r w:rsidRPr="00C459BC">
              <w:rPr>
                <w:rFonts w:hint="cs"/>
                <w:sz w:val="22"/>
                <w:szCs w:val="22"/>
                <w:rtl/>
              </w:rPr>
              <w:t xml:space="preserve">תשואה </w:t>
            </w:r>
            <w:r w:rsidRPr="00C459BC" w:rsidR="00DC4809">
              <w:rPr>
                <w:rFonts w:hint="cs"/>
                <w:sz w:val="22"/>
                <w:szCs w:val="22"/>
                <w:rtl/>
              </w:rPr>
              <w:t>ה</w:t>
            </w:r>
            <w:r w:rsidRPr="00C459BC">
              <w:rPr>
                <w:rFonts w:hint="cs"/>
                <w:sz w:val="22"/>
                <w:szCs w:val="22"/>
                <w:rtl/>
              </w:rPr>
              <w:t xml:space="preserve">פנימי </w:t>
            </w:r>
            <w:r w:rsidRPr="00C459BC">
              <w:rPr>
                <w:rFonts w:hint="cs"/>
                <w:sz w:val="22"/>
                <w:szCs w:val="22"/>
              </w:rPr>
              <w:t>IRR</w:t>
            </w:r>
            <w:r w:rsidRPr="00C459BC">
              <w:rPr>
                <w:rFonts w:hint="cs"/>
                <w:sz w:val="22"/>
                <w:szCs w:val="22"/>
                <w:rtl/>
              </w:rPr>
              <w:t xml:space="preserve"> (באחוזים)</w:t>
            </w:r>
          </w:p>
        </w:tc>
        <w:tc>
          <w:tcPr>
            <w:tcW w:w="1985" w:type="dxa"/>
          </w:tcPr>
          <w:p w:rsidR="00AC27B9" w:rsidRPr="00C459BC" w:rsidP="00D54E19" w14:paraId="5C85FEA4" w14:textId="77777777">
            <w:pPr>
              <w:spacing w:before="80" w:after="80" w:line="240" w:lineRule="exact"/>
              <w:jc w:val="center"/>
              <w:rPr>
                <w:sz w:val="22"/>
                <w:szCs w:val="22"/>
                <w:rtl/>
              </w:rPr>
            </w:pPr>
            <w:r w:rsidRPr="00C459BC">
              <w:rPr>
                <w:rFonts w:hint="cs"/>
                <w:sz w:val="22"/>
                <w:szCs w:val="22"/>
                <w:rtl/>
              </w:rPr>
              <w:t>9.43</w:t>
            </w:r>
          </w:p>
        </w:tc>
        <w:tc>
          <w:tcPr>
            <w:tcW w:w="1559" w:type="dxa"/>
          </w:tcPr>
          <w:p w:rsidR="00AC27B9" w:rsidRPr="00C459BC" w:rsidP="00D54E19" w14:paraId="1B86CB9F" w14:textId="77777777">
            <w:pPr>
              <w:spacing w:before="80" w:after="80" w:line="240" w:lineRule="exact"/>
              <w:jc w:val="center"/>
              <w:rPr>
                <w:sz w:val="22"/>
                <w:szCs w:val="22"/>
                <w:rtl/>
              </w:rPr>
            </w:pPr>
            <w:r w:rsidRPr="00C459BC">
              <w:rPr>
                <w:rFonts w:hint="cs"/>
                <w:sz w:val="22"/>
                <w:szCs w:val="22"/>
                <w:rtl/>
              </w:rPr>
              <w:t>11.47</w:t>
            </w:r>
          </w:p>
        </w:tc>
      </w:tr>
    </w:tbl>
    <w:p w:rsidR="00DF507D" w:rsidRPr="00B85BF1" w:rsidP="00C459BC" w14:paraId="7BBA0591" w14:textId="77777777">
      <w:pPr>
        <w:spacing w:before="120" w:line="269" w:lineRule="auto"/>
        <w:rPr>
          <w:sz w:val="22"/>
          <w:szCs w:val="22"/>
          <w:rtl/>
        </w:rPr>
      </w:pPr>
      <w:r w:rsidRPr="00D15629">
        <w:rPr>
          <w:rFonts w:hint="cs"/>
          <w:sz w:val="22"/>
          <w:szCs w:val="22"/>
          <w:rtl/>
        </w:rPr>
        <w:t>נתוני חברת הרכבת</w:t>
      </w:r>
      <w:r w:rsidR="00EE09CC">
        <w:rPr>
          <w:rFonts w:hint="cs"/>
          <w:sz w:val="22"/>
          <w:szCs w:val="22"/>
          <w:rtl/>
        </w:rPr>
        <w:t>.</w:t>
      </w:r>
    </w:p>
    <w:p w:rsidR="00D15629" w:rsidP="00E015A4" w14:paraId="2A74862F" w14:textId="77777777">
      <w:pPr>
        <w:pStyle w:val="a"/>
        <w:spacing w:line="269" w:lineRule="auto"/>
        <w:rPr>
          <w:rtl/>
        </w:rPr>
      </w:pPr>
    </w:p>
    <w:p w:rsidR="00F561C5" w:rsidP="00E015A4" w14:paraId="534C9250" w14:textId="77777777">
      <w:pPr>
        <w:spacing w:line="269" w:lineRule="auto"/>
        <w:rPr>
          <w:rtl/>
        </w:rPr>
      </w:pPr>
      <w:r>
        <w:rPr>
          <w:rFonts w:hint="cs"/>
          <w:rtl/>
        </w:rPr>
        <w:t xml:space="preserve">מלוח 2 </w:t>
      </w:r>
      <w:r w:rsidR="00DC4809">
        <w:rPr>
          <w:rFonts w:hint="cs"/>
          <w:rtl/>
        </w:rPr>
        <w:t xml:space="preserve">עולה </w:t>
      </w:r>
      <w:r>
        <w:rPr>
          <w:rFonts w:hint="cs"/>
          <w:rtl/>
        </w:rPr>
        <w:t xml:space="preserve">שהערך </w:t>
      </w:r>
      <w:r w:rsidRPr="00EE09CC">
        <w:rPr>
          <w:rFonts w:hint="eastAsia"/>
          <w:rtl/>
        </w:rPr>
        <w:t>הנוכחי</w:t>
      </w:r>
      <w:r w:rsidRPr="00EE09CC">
        <w:rPr>
          <w:rtl/>
        </w:rPr>
        <w:t xml:space="preserve"> </w:t>
      </w:r>
      <w:r w:rsidRPr="00EE09CC">
        <w:rPr>
          <w:rFonts w:hint="eastAsia"/>
          <w:rtl/>
        </w:rPr>
        <w:t>הנקי</w:t>
      </w:r>
      <w:r w:rsidRPr="00EE09CC">
        <w:rPr>
          <w:rtl/>
        </w:rPr>
        <w:t xml:space="preserve"> </w:t>
      </w:r>
      <w:r w:rsidRPr="00EE09CC">
        <w:rPr>
          <w:rFonts w:hint="eastAsia"/>
          <w:rtl/>
        </w:rPr>
        <w:t>מפרויקט</w:t>
      </w:r>
      <w:r>
        <w:rPr>
          <w:rFonts w:hint="cs"/>
          <w:rtl/>
        </w:rPr>
        <w:t xml:space="preserve"> החשמול היה בשנת 2007 </w:t>
      </w:r>
      <w:r w:rsidR="00AC27B9">
        <w:rPr>
          <w:rFonts w:hint="cs"/>
          <w:rtl/>
        </w:rPr>
        <w:t>כ-781 מיליו</w:t>
      </w:r>
      <w:r w:rsidR="00DC4809">
        <w:rPr>
          <w:rFonts w:hint="cs"/>
          <w:rtl/>
        </w:rPr>
        <w:t>ן</w:t>
      </w:r>
      <w:r>
        <w:rPr>
          <w:rFonts w:hint="cs"/>
          <w:rtl/>
        </w:rPr>
        <w:t xml:space="preserve"> </w:t>
      </w:r>
      <w:r w:rsidR="00BC02B3">
        <w:rPr>
          <w:rFonts w:hint="cs"/>
          <w:rtl/>
        </w:rPr>
        <w:t>אירו</w:t>
      </w:r>
      <w:r>
        <w:rPr>
          <w:rFonts w:hint="cs"/>
          <w:rtl/>
        </w:rPr>
        <w:t>, התועלת הייתה בקירוב כפולה מהעלות</w:t>
      </w:r>
      <w:r w:rsidR="00AC27B9">
        <w:rPr>
          <w:rFonts w:hint="cs"/>
          <w:rtl/>
        </w:rPr>
        <w:t xml:space="preserve"> </w:t>
      </w:r>
      <w:r w:rsidR="003279EF">
        <w:rPr>
          <w:rFonts w:hint="cs"/>
          <w:rtl/>
        </w:rPr>
        <w:t>(יחס עלות תועלת של כ-1.87)</w:t>
      </w:r>
      <w:r>
        <w:rPr>
          <w:rFonts w:hint="cs"/>
          <w:rtl/>
        </w:rPr>
        <w:t xml:space="preserve"> ושיעור התשואה הפנימי היה כ-</w:t>
      </w:r>
      <w:r w:rsidR="003279EF">
        <w:rPr>
          <w:rFonts w:hint="cs"/>
          <w:rtl/>
        </w:rPr>
        <w:t>11.47</w:t>
      </w:r>
      <w:r>
        <w:rPr>
          <w:rFonts w:hint="cs"/>
          <w:rtl/>
        </w:rPr>
        <w:t>%, גבוה מהשיעור המ</w:t>
      </w:r>
      <w:r w:rsidR="00DC4809">
        <w:rPr>
          <w:rFonts w:hint="cs"/>
          <w:rtl/>
        </w:rPr>
        <w:t>זערי</w:t>
      </w:r>
      <w:r>
        <w:rPr>
          <w:rFonts w:hint="cs"/>
          <w:rtl/>
        </w:rPr>
        <w:t xml:space="preserve"> שהוגדר </w:t>
      </w:r>
      <w:r w:rsidR="003C1D70">
        <w:rPr>
          <w:rFonts w:hint="cs"/>
          <w:rtl/>
        </w:rPr>
        <w:t>להגדרת כדאיות כלכלית של פרויקטים בתחום התחבורה לפי נוהל פר"ת</w:t>
      </w:r>
      <w:r w:rsidR="004D4EB7">
        <w:rPr>
          <w:rFonts w:hint="cs"/>
          <w:rtl/>
        </w:rPr>
        <w:t xml:space="preserve"> (7%)</w:t>
      </w:r>
      <w:r>
        <w:rPr>
          <w:rStyle w:val="FootnoteReference0"/>
          <w:rtl/>
        </w:rPr>
        <w:footnoteReference w:id="8"/>
      </w:r>
      <w:r w:rsidR="003C1D70">
        <w:rPr>
          <w:rFonts w:hint="cs"/>
          <w:rtl/>
        </w:rPr>
        <w:t>.</w:t>
      </w:r>
    </w:p>
    <w:p w:rsidR="00F561C5" w:rsidP="00E015A4" w14:paraId="3B95EDB7" w14:textId="77777777">
      <w:pPr>
        <w:pStyle w:val="a"/>
        <w:spacing w:line="269" w:lineRule="auto"/>
        <w:rPr>
          <w:rtl/>
        </w:rPr>
      </w:pPr>
    </w:p>
    <w:p w:rsidR="00D15629" w:rsidRPr="00D15629" w:rsidP="00E015A4" w14:paraId="01CD597B" w14:textId="77777777">
      <w:pPr>
        <w:spacing w:line="269" w:lineRule="auto"/>
        <w:rPr>
          <w:rtl/>
        </w:rPr>
      </w:pPr>
      <w:r>
        <w:rPr>
          <w:rFonts w:hint="cs"/>
          <w:rtl/>
        </w:rPr>
        <w:t xml:space="preserve">בדוח מבקר המדינה משנת 2014 צוין כי </w:t>
      </w:r>
      <w:r w:rsidRPr="006728DF">
        <w:rPr>
          <w:rFonts w:hint="cs"/>
          <w:sz w:val="24"/>
          <w:rtl/>
        </w:rPr>
        <w:t>"הפעלת רכבות חשמליות אמורה לייצר תועלות למשק עקב החיסכון בזמן ובעלויות של תפעול מערך הרכבות הארצי. יתרה מזאת, היא עשויה לתרום לצמצום מספר תאונות הדרכים. מהמסמך של מנכ"ל משרד התחבורה משנת 2004 עולה כי החיסכון הצפוי למשק עקב חשמול מערך המסילות הארצי מוערך בכ-300 מיליון ש"ח בשנה. חיסכון זה נובע מהפחתת השימוש באנרגיה ומירידה בעלויות התחזוקה של המערכת הקיימת"</w:t>
      </w:r>
      <w:r>
        <w:rPr>
          <w:rStyle w:val="FootnoteReference0"/>
          <w:sz w:val="24"/>
          <w:rtl/>
        </w:rPr>
        <w:footnoteReference w:id="9"/>
      </w:r>
      <w:r w:rsidRPr="006728DF">
        <w:rPr>
          <w:rFonts w:hint="cs"/>
          <w:sz w:val="24"/>
          <w:rtl/>
        </w:rPr>
        <w:t>.</w:t>
      </w:r>
      <w:r w:rsidR="00BD540C">
        <w:rPr>
          <w:rFonts w:hint="cs"/>
          <w:sz w:val="24"/>
          <w:rtl/>
        </w:rPr>
        <w:t xml:space="preserve"> </w:t>
      </w:r>
    </w:p>
    <w:p w:rsidR="00101EE9" w:rsidP="00E015A4" w14:paraId="3DEE688C" w14:textId="77777777">
      <w:pPr>
        <w:spacing w:line="269" w:lineRule="auto"/>
        <w:rPr>
          <w:rtl/>
        </w:rPr>
      </w:pPr>
    </w:p>
    <w:p w:rsidR="00101EE9" w:rsidP="00E015A4" w14:paraId="7E2DAAC9" w14:textId="77777777">
      <w:pPr>
        <w:pStyle w:val="Heading4"/>
        <w:spacing w:before="0" w:line="269" w:lineRule="auto"/>
        <w:rPr>
          <w:rtl/>
        </w:rPr>
      </w:pPr>
      <w:r w:rsidRPr="00101EE9">
        <w:rPr>
          <w:rFonts w:hint="cs"/>
          <w:rtl/>
        </w:rPr>
        <w:t>הנעת רכבות בהינע חשמלי - השוואה בין</w:t>
      </w:r>
      <w:r w:rsidR="00177F08">
        <w:rPr>
          <w:rFonts w:hint="cs"/>
          <w:rtl/>
        </w:rPr>
        <w:t>-</w:t>
      </w:r>
      <w:r w:rsidRPr="00101EE9">
        <w:rPr>
          <w:rFonts w:hint="cs"/>
          <w:rtl/>
        </w:rPr>
        <w:t>לאומית</w:t>
      </w:r>
    </w:p>
    <w:p w:rsidR="00F561C5" w:rsidP="00E015A4" w14:paraId="38FDCF64" w14:textId="77777777">
      <w:pPr>
        <w:pStyle w:val="a"/>
        <w:spacing w:line="269" w:lineRule="auto"/>
        <w:rPr>
          <w:rtl/>
        </w:rPr>
      </w:pPr>
    </w:p>
    <w:p w:rsidR="00DC039F" w:rsidP="00E015A4" w14:paraId="7C09F83B" w14:textId="77777777">
      <w:pPr>
        <w:spacing w:line="269" w:lineRule="auto"/>
        <w:rPr>
          <w:rtl/>
        </w:rPr>
      </w:pPr>
      <w:r>
        <w:rPr>
          <w:rFonts w:hint="cs"/>
          <w:rtl/>
        </w:rPr>
        <w:t>התועלות הכלכליות והאחרות מהנעת רכבות בהינע חשמלי בא</w:t>
      </w:r>
      <w:r w:rsidR="00A06B3F">
        <w:rPr>
          <w:rFonts w:hint="cs"/>
          <w:rtl/>
        </w:rPr>
        <w:t>ות</w:t>
      </w:r>
      <w:r>
        <w:rPr>
          <w:rFonts w:hint="cs"/>
          <w:rtl/>
        </w:rPr>
        <w:t xml:space="preserve"> לידי ביטוי בשימוש בצורת הינע </w:t>
      </w:r>
      <w:r w:rsidR="00EE09CC">
        <w:rPr>
          <w:rFonts w:hint="cs"/>
          <w:rtl/>
        </w:rPr>
        <w:t>כ</w:t>
      </w:r>
      <w:r>
        <w:rPr>
          <w:rFonts w:hint="cs"/>
          <w:rtl/>
        </w:rPr>
        <w:t>זאת בעולם</w:t>
      </w:r>
      <w:r w:rsidR="00D215F7">
        <w:rPr>
          <w:rFonts w:hint="cs"/>
          <w:rtl/>
        </w:rPr>
        <w:t xml:space="preserve"> ובגידול בק"מ קווי הרכבת המחושמלים בעולם על פני זמן. </w:t>
      </w:r>
      <w:r w:rsidR="00EE09CC">
        <w:rPr>
          <w:rFonts w:hint="cs"/>
          <w:rtl/>
        </w:rPr>
        <w:t>בתרשים 1 מוצג</w:t>
      </w:r>
      <w:r w:rsidR="00A228FE">
        <w:rPr>
          <w:rFonts w:hint="cs"/>
          <w:rtl/>
        </w:rPr>
        <w:t>ים</w:t>
      </w:r>
      <w:r w:rsidR="00EE09CC">
        <w:rPr>
          <w:rFonts w:hint="cs"/>
          <w:rtl/>
        </w:rPr>
        <w:t xml:space="preserve"> </w:t>
      </w:r>
      <w:r w:rsidR="002360CC">
        <w:rPr>
          <w:rFonts w:hint="cs"/>
          <w:b/>
          <w:rtl/>
        </w:rPr>
        <w:t xml:space="preserve">כמות </w:t>
      </w:r>
      <w:r w:rsidRPr="00562879" w:rsidR="00562879">
        <w:rPr>
          <w:rFonts w:hint="cs"/>
          <w:b/>
          <w:rtl/>
        </w:rPr>
        <w:t>הסעת נוסעים והובלת מטענים ברכב</w:t>
      </w:r>
      <w:r w:rsidR="00562879">
        <w:rPr>
          <w:rFonts w:hint="cs"/>
          <w:b/>
          <w:rtl/>
        </w:rPr>
        <w:t>ו</w:t>
      </w:r>
      <w:r w:rsidRPr="00562879" w:rsidR="00562879">
        <w:rPr>
          <w:rFonts w:hint="cs"/>
          <w:b/>
          <w:rtl/>
        </w:rPr>
        <w:t xml:space="preserve">ת מחושמלות </w:t>
      </w:r>
      <w:r w:rsidR="002360CC">
        <w:rPr>
          <w:rFonts w:hint="cs"/>
          <w:b/>
          <w:rtl/>
        </w:rPr>
        <w:t xml:space="preserve">ושיעורם </w:t>
      </w:r>
      <w:r w:rsidRPr="00562879" w:rsidR="00562879">
        <w:rPr>
          <w:rFonts w:hint="cs"/>
          <w:b/>
          <w:rtl/>
        </w:rPr>
        <w:t xml:space="preserve">מסך הסעת נוסעים </w:t>
      </w:r>
      <w:r w:rsidR="00562879">
        <w:rPr>
          <w:rFonts w:hint="cs"/>
          <w:b/>
          <w:rtl/>
        </w:rPr>
        <w:t xml:space="preserve">והובלת </w:t>
      </w:r>
      <w:r w:rsidRPr="00562879" w:rsidR="00562879">
        <w:rPr>
          <w:rFonts w:hint="cs"/>
          <w:b/>
          <w:rtl/>
        </w:rPr>
        <w:t>מטענים ביבשות ובמדינות נבחרות בשנים 1995 - 2016</w:t>
      </w:r>
      <w:r w:rsidR="00324ED4">
        <w:rPr>
          <w:rFonts w:hint="cs"/>
          <w:b/>
          <w:rtl/>
        </w:rPr>
        <w:t>;</w:t>
      </w:r>
      <w:r w:rsidRPr="00562879" w:rsidR="00562879">
        <w:rPr>
          <w:rFonts w:hint="cs"/>
          <w:b/>
          <w:rtl/>
        </w:rPr>
        <w:t xml:space="preserve"> </w:t>
      </w:r>
      <w:r w:rsidR="00EE09CC">
        <w:rPr>
          <w:rFonts w:hint="cs"/>
          <w:b/>
          <w:rtl/>
        </w:rPr>
        <w:t>בתרשים 2 מוצג</w:t>
      </w:r>
      <w:r w:rsidR="00324ED4">
        <w:rPr>
          <w:rFonts w:hint="cs"/>
          <w:b/>
          <w:rtl/>
        </w:rPr>
        <w:t xml:space="preserve">ים </w:t>
      </w:r>
      <w:r w:rsidRPr="00562879" w:rsidR="00D215F7">
        <w:rPr>
          <w:rFonts w:hint="cs"/>
          <w:b/>
          <w:rtl/>
        </w:rPr>
        <w:t xml:space="preserve">אורך מסילות </w:t>
      </w:r>
      <w:r w:rsidR="00EE09CC">
        <w:rPr>
          <w:rFonts w:hint="cs"/>
          <w:b/>
          <w:rtl/>
        </w:rPr>
        <w:t>ה</w:t>
      </w:r>
      <w:r w:rsidRPr="00562879" w:rsidR="00D215F7">
        <w:rPr>
          <w:rFonts w:hint="cs"/>
          <w:b/>
          <w:rtl/>
        </w:rPr>
        <w:t>רכבת ושיעור</w:t>
      </w:r>
      <w:r w:rsidR="00D215F7">
        <w:rPr>
          <w:rFonts w:hint="cs"/>
          <w:rtl/>
        </w:rPr>
        <w:t xml:space="preserve"> ק"מ מסילות </w:t>
      </w:r>
      <w:r w:rsidR="00324ED4">
        <w:rPr>
          <w:rFonts w:hint="cs"/>
          <w:rtl/>
        </w:rPr>
        <w:t>ה</w:t>
      </w:r>
      <w:r w:rsidR="00D215F7">
        <w:rPr>
          <w:rFonts w:hint="cs"/>
          <w:rtl/>
        </w:rPr>
        <w:t xml:space="preserve">רכבת </w:t>
      </w:r>
      <w:r w:rsidR="00324ED4">
        <w:rPr>
          <w:rFonts w:hint="cs"/>
          <w:rtl/>
        </w:rPr>
        <w:t>ה</w:t>
      </w:r>
      <w:r w:rsidR="00D215F7">
        <w:rPr>
          <w:rFonts w:hint="cs"/>
          <w:rtl/>
        </w:rPr>
        <w:t xml:space="preserve">מחושמלות מאורך המסילות בשנים 1995 - 2016; </w:t>
      </w:r>
      <w:r w:rsidR="00324ED4">
        <w:rPr>
          <w:rFonts w:hint="cs"/>
          <w:rtl/>
        </w:rPr>
        <w:t xml:space="preserve">בתרשים 3 מוצג </w:t>
      </w:r>
      <w:r w:rsidRPr="0087582B">
        <w:rPr>
          <w:rFonts w:hint="cs"/>
          <w:rtl/>
        </w:rPr>
        <w:t xml:space="preserve">שיעור </w:t>
      </w:r>
      <w:r>
        <w:rPr>
          <w:rFonts w:hint="cs"/>
          <w:rtl/>
        </w:rPr>
        <w:t xml:space="preserve">הק"מ המחושמלים </w:t>
      </w:r>
      <w:r w:rsidR="00FD38EB">
        <w:rPr>
          <w:rFonts w:hint="cs"/>
          <w:rtl/>
        </w:rPr>
        <w:t>ב</w:t>
      </w:r>
      <w:r>
        <w:rPr>
          <w:rFonts w:hint="cs"/>
          <w:rtl/>
        </w:rPr>
        <w:t xml:space="preserve">מדינות באירופה ב-2017 </w:t>
      </w:r>
      <w:r w:rsidR="00FD38EB">
        <w:rPr>
          <w:rFonts w:hint="cs"/>
          <w:rtl/>
        </w:rPr>
        <w:t xml:space="preserve">ובישראל בשנים </w:t>
      </w:r>
      <w:r w:rsidR="001D4A3A">
        <w:rPr>
          <w:rFonts w:hint="cs"/>
          <w:rtl/>
        </w:rPr>
        <w:t>2017 - 2018</w:t>
      </w:r>
      <w:r>
        <w:rPr>
          <w:rFonts w:hint="cs"/>
          <w:rtl/>
        </w:rPr>
        <w:t xml:space="preserve">. </w:t>
      </w:r>
    </w:p>
    <w:p w:rsidR="00D215F7" w:rsidP="00E015A4" w14:paraId="2584E586" w14:textId="77777777">
      <w:pPr>
        <w:pStyle w:val="a"/>
        <w:spacing w:line="269" w:lineRule="auto"/>
        <w:rPr>
          <w:rtl/>
        </w:rPr>
      </w:pPr>
    </w:p>
    <w:p w:rsidR="00C459BC" w:rsidP="00E015A4" w14:paraId="76660358" w14:textId="77777777">
      <w:pPr>
        <w:spacing w:line="269" w:lineRule="auto"/>
        <w:jc w:val="center"/>
        <w:rPr>
          <w:bCs/>
          <w:rtl/>
        </w:rPr>
      </w:pPr>
      <w:r>
        <w:rPr>
          <w:bCs/>
          <w:rtl/>
        </w:rPr>
        <w:br w:type="page"/>
      </w:r>
    </w:p>
    <w:p w:rsidR="00562879" w:rsidP="00E015A4" w14:paraId="429B339D" w14:textId="77777777">
      <w:pPr>
        <w:spacing w:line="269" w:lineRule="auto"/>
        <w:jc w:val="center"/>
        <w:rPr>
          <w:bCs/>
          <w:rtl/>
        </w:rPr>
      </w:pPr>
      <w:r w:rsidRPr="009341A4">
        <w:rPr>
          <w:rFonts w:hint="cs"/>
          <w:bCs/>
          <w:rtl/>
        </w:rPr>
        <w:t>תרשים 1</w:t>
      </w:r>
      <w:r w:rsidR="00177F08">
        <w:rPr>
          <w:rFonts w:hint="cs"/>
          <w:bCs/>
          <w:rtl/>
        </w:rPr>
        <w:t>:</w:t>
      </w:r>
      <w:r w:rsidRPr="009341A4">
        <w:rPr>
          <w:rFonts w:hint="cs"/>
          <w:bCs/>
          <w:rtl/>
        </w:rPr>
        <w:t xml:space="preserve"> </w:t>
      </w:r>
      <w:r w:rsidR="00A06B3F">
        <w:rPr>
          <w:rFonts w:hint="cs"/>
          <w:bCs/>
          <w:rtl/>
        </w:rPr>
        <w:t>הסעת נוסעים</w:t>
      </w:r>
      <w:r w:rsidRPr="009341A4">
        <w:rPr>
          <w:rFonts w:hint="cs"/>
          <w:bCs/>
          <w:rtl/>
        </w:rPr>
        <w:t xml:space="preserve"> (</w:t>
      </w:r>
      <w:r w:rsidR="00A06B3F">
        <w:rPr>
          <w:rFonts w:hint="cs"/>
          <w:bCs/>
          <w:rtl/>
        </w:rPr>
        <w:t>טריליון נוסעים - ק"מ</w:t>
      </w:r>
      <w:r w:rsidRPr="009341A4">
        <w:rPr>
          <w:rFonts w:hint="cs"/>
          <w:bCs/>
          <w:rtl/>
        </w:rPr>
        <w:t xml:space="preserve">) </w:t>
      </w:r>
      <w:r>
        <w:rPr>
          <w:rFonts w:hint="cs"/>
          <w:bCs/>
          <w:rtl/>
        </w:rPr>
        <w:t>והובלת מטענים (טריליון טונה</w:t>
      </w:r>
      <w:r w:rsidR="00177F08">
        <w:rPr>
          <w:rFonts w:hint="cs"/>
          <w:bCs/>
          <w:rtl/>
        </w:rPr>
        <w:t xml:space="preserve"> </w:t>
      </w:r>
      <w:r>
        <w:rPr>
          <w:rFonts w:hint="cs"/>
          <w:bCs/>
          <w:rtl/>
        </w:rPr>
        <w:t>-</w:t>
      </w:r>
      <w:r w:rsidR="00177F08">
        <w:rPr>
          <w:rFonts w:hint="cs"/>
          <w:bCs/>
          <w:rtl/>
        </w:rPr>
        <w:t xml:space="preserve"> </w:t>
      </w:r>
      <w:r>
        <w:rPr>
          <w:rFonts w:hint="cs"/>
          <w:bCs/>
          <w:rtl/>
        </w:rPr>
        <w:t>ק"מ)</w:t>
      </w:r>
    </w:p>
    <w:p w:rsidR="00D215F7" w:rsidP="00C459BC" w14:paraId="5717F68F" w14:textId="77777777">
      <w:pPr>
        <w:spacing w:line="269" w:lineRule="auto"/>
        <w:jc w:val="center"/>
        <w:rPr>
          <w:bCs/>
          <w:rtl/>
        </w:rPr>
      </w:pPr>
      <w:r>
        <w:rPr>
          <w:rFonts w:hint="cs"/>
          <w:bCs/>
          <w:rtl/>
        </w:rPr>
        <w:t>ושיעור הסעת נוסעים</w:t>
      </w:r>
      <w:r w:rsidRPr="009341A4">
        <w:rPr>
          <w:rFonts w:hint="cs"/>
          <w:bCs/>
          <w:rtl/>
        </w:rPr>
        <w:t xml:space="preserve"> </w:t>
      </w:r>
      <w:r w:rsidR="00562879">
        <w:rPr>
          <w:rFonts w:hint="cs"/>
          <w:bCs/>
          <w:rtl/>
        </w:rPr>
        <w:t>והובלת מטענים ב</w:t>
      </w:r>
      <w:r w:rsidRPr="009341A4">
        <w:rPr>
          <w:rFonts w:hint="cs"/>
          <w:bCs/>
          <w:rtl/>
        </w:rPr>
        <w:t>רכב</w:t>
      </w:r>
      <w:r w:rsidR="00177F08">
        <w:rPr>
          <w:rFonts w:hint="cs"/>
          <w:bCs/>
          <w:rtl/>
        </w:rPr>
        <w:t>ו</w:t>
      </w:r>
      <w:r w:rsidRPr="009341A4">
        <w:rPr>
          <w:rFonts w:hint="cs"/>
          <w:bCs/>
          <w:rtl/>
        </w:rPr>
        <w:t xml:space="preserve">ת מחושמלות </w:t>
      </w:r>
      <w:r w:rsidR="00562879">
        <w:rPr>
          <w:rFonts w:hint="cs"/>
          <w:bCs/>
          <w:rtl/>
        </w:rPr>
        <w:t>מסך הסעת נוסעים</w:t>
      </w:r>
      <w:r>
        <w:rPr>
          <w:bCs/>
          <w:rtl/>
        </w:rPr>
        <w:br/>
      </w:r>
      <w:r w:rsidR="00E4567C">
        <w:rPr>
          <w:rFonts w:hint="cs"/>
          <w:bCs/>
          <w:rtl/>
        </w:rPr>
        <w:t xml:space="preserve">והובלת מטענים </w:t>
      </w:r>
      <w:r w:rsidR="00F07605">
        <w:rPr>
          <w:rFonts w:hint="cs"/>
          <w:bCs/>
          <w:rtl/>
        </w:rPr>
        <w:t>ביבשות ובמדינות נבחרות</w:t>
      </w:r>
      <w:r w:rsidRPr="009341A4">
        <w:rPr>
          <w:rFonts w:hint="cs"/>
          <w:bCs/>
          <w:rtl/>
        </w:rPr>
        <w:t>, 1995 - 2016</w:t>
      </w:r>
    </w:p>
    <w:p w:rsidR="00A06B3F" w:rsidP="00C459BC" w14:paraId="4D5AB4B3" w14:textId="77777777">
      <w:pPr>
        <w:spacing w:before="120" w:after="120" w:line="269" w:lineRule="auto"/>
        <w:jc w:val="center"/>
        <w:rPr>
          <w:bCs/>
          <w:rtl/>
        </w:rPr>
      </w:pPr>
      <w:r>
        <w:rPr>
          <w:bCs/>
          <w:noProof/>
          <w:rtl/>
        </w:rPr>
        <w:drawing>
          <wp:inline distT="0" distB="0" distL="0" distR="0">
            <wp:extent cx="4320000" cy="3264000"/>
            <wp:effectExtent l="0" t="0" r="444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93088" name="gra-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264000"/>
                    </a:xfrm>
                    <a:prstGeom prst="rect">
                      <a:avLst/>
                    </a:prstGeom>
                  </pic:spPr>
                </pic:pic>
              </a:graphicData>
            </a:graphic>
          </wp:inline>
        </w:drawing>
      </w:r>
    </w:p>
    <w:p w:rsidR="00562879" w:rsidP="00E015A4" w14:paraId="2BD30E52" w14:textId="77777777">
      <w:pPr>
        <w:spacing w:line="269" w:lineRule="auto"/>
        <w:rPr>
          <w:b/>
          <w:sz w:val="22"/>
          <w:szCs w:val="22"/>
          <w:rtl/>
        </w:rPr>
      </w:pPr>
      <w:r w:rsidRPr="00FA06F4">
        <w:rPr>
          <w:rFonts w:hint="cs"/>
          <w:b/>
          <w:sz w:val="22"/>
          <w:szCs w:val="22"/>
          <w:rtl/>
        </w:rPr>
        <w:t xml:space="preserve">נתוני </w:t>
      </w:r>
      <w:r w:rsidRPr="00FA06F4">
        <w:rPr>
          <w:rFonts w:hint="cs"/>
          <w:b/>
          <w:sz w:val="22"/>
          <w:szCs w:val="22"/>
        </w:rPr>
        <w:t>IEA</w:t>
      </w:r>
      <w:r>
        <w:rPr>
          <w:rStyle w:val="FootnoteReference0"/>
          <w:b/>
          <w:sz w:val="22"/>
          <w:szCs w:val="22"/>
          <w:rtl/>
        </w:rPr>
        <w:footnoteReference w:id="10"/>
      </w:r>
      <w:r w:rsidR="00324ED4">
        <w:rPr>
          <w:rFonts w:hint="cs"/>
          <w:b/>
          <w:sz w:val="22"/>
          <w:szCs w:val="22"/>
          <w:rtl/>
        </w:rPr>
        <w:t>.</w:t>
      </w:r>
    </w:p>
    <w:p w:rsidR="00562879" w:rsidP="00E015A4" w14:paraId="5AD92AB7" w14:textId="77777777">
      <w:pPr>
        <w:pStyle w:val="a"/>
        <w:spacing w:line="269" w:lineRule="auto"/>
        <w:rPr>
          <w:rtl/>
        </w:rPr>
      </w:pPr>
    </w:p>
    <w:p w:rsidR="00562879" w:rsidRPr="00B85BF1" w:rsidP="00E015A4" w14:paraId="5848A0E5" w14:textId="77777777">
      <w:pPr>
        <w:spacing w:line="269" w:lineRule="auto"/>
        <w:rPr>
          <w:rtl/>
        </w:rPr>
      </w:pPr>
      <w:r>
        <w:rPr>
          <w:rFonts w:hint="cs"/>
          <w:rtl/>
        </w:rPr>
        <w:t xml:space="preserve">מתרשים 1 </w:t>
      </w:r>
      <w:r w:rsidR="00C126AB">
        <w:rPr>
          <w:rFonts w:hint="cs"/>
          <w:rtl/>
        </w:rPr>
        <w:t xml:space="preserve">עולה </w:t>
      </w:r>
      <w:r>
        <w:rPr>
          <w:rFonts w:hint="cs"/>
          <w:rtl/>
        </w:rPr>
        <w:t>(</w:t>
      </w:r>
      <w:r w:rsidR="00C126AB">
        <w:rPr>
          <w:rFonts w:hint="cs"/>
          <w:rtl/>
        </w:rPr>
        <w:t>ב</w:t>
      </w:r>
      <w:r>
        <w:rPr>
          <w:rFonts w:hint="cs"/>
          <w:rtl/>
        </w:rPr>
        <w:t xml:space="preserve">צד </w:t>
      </w:r>
      <w:r w:rsidR="00C126AB">
        <w:rPr>
          <w:rFonts w:hint="cs"/>
          <w:rtl/>
        </w:rPr>
        <w:t>ה</w:t>
      </w:r>
      <w:r>
        <w:rPr>
          <w:rFonts w:hint="cs"/>
          <w:rtl/>
        </w:rPr>
        <w:t xml:space="preserve">שמאלי </w:t>
      </w:r>
      <w:r w:rsidR="00C126AB">
        <w:rPr>
          <w:rFonts w:hint="cs"/>
          <w:rtl/>
        </w:rPr>
        <w:t>ה</w:t>
      </w:r>
      <w:r>
        <w:rPr>
          <w:rFonts w:hint="cs"/>
          <w:rtl/>
        </w:rPr>
        <w:t>עליון) הגידול בהסעת נוסעים ברכב</w:t>
      </w:r>
      <w:r w:rsidR="00A228FE">
        <w:rPr>
          <w:rFonts w:hint="cs"/>
          <w:rtl/>
        </w:rPr>
        <w:t>ו</w:t>
      </w:r>
      <w:r>
        <w:rPr>
          <w:rFonts w:hint="cs"/>
          <w:rtl/>
        </w:rPr>
        <w:t>ת חשמלי</w:t>
      </w:r>
      <w:r w:rsidR="00A228FE">
        <w:rPr>
          <w:rFonts w:hint="cs"/>
          <w:rtl/>
        </w:rPr>
        <w:t>ו</w:t>
      </w:r>
      <w:r>
        <w:rPr>
          <w:rFonts w:hint="cs"/>
          <w:rtl/>
        </w:rPr>
        <w:t xml:space="preserve">ת </w:t>
      </w:r>
      <w:r>
        <w:rPr>
          <w:rStyle w:val="FootnoteReference0"/>
        </w:rPr>
        <w:footnoteReference w:id="11"/>
      </w:r>
      <w:r>
        <w:t>(Conventional electric)</w:t>
      </w:r>
      <w:r>
        <w:rPr>
          <w:rFonts w:hint="cs"/>
          <w:rtl/>
        </w:rPr>
        <w:t xml:space="preserve"> והגידול בשיעור הסעת נוסעים ברכבות חשמליות ביבשות ובמדינות נבחרות (</w:t>
      </w:r>
      <w:r w:rsidR="00C126AB">
        <w:rPr>
          <w:rFonts w:hint="cs"/>
          <w:rtl/>
        </w:rPr>
        <w:t>ב</w:t>
      </w:r>
      <w:r>
        <w:rPr>
          <w:rFonts w:hint="cs"/>
          <w:rtl/>
        </w:rPr>
        <w:t xml:space="preserve">צד </w:t>
      </w:r>
      <w:r w:rsidR="00C126AB">
        <w:rPr>
          <w:rFonts w:hint="cs"/>
          <w:rtl/>
        </w:rPr>
        <w:t>ה</w:t>
      </w:r>
      <w:r>
        <w:rPr>
          <w:rFonts w:hint="cs"/>
          <w:rtl/>
        </w:rPr>
        <w:t xml:space="preserve">ימני </w:t>
      </w:r>
      <w:r w:rsidR="00C126AB">
        <w:rPr>
          <w:rFonts w:hint="cs"/>
          <w:rtl/>
        </w:rPr>
        <w:t>ה</w:t>
      </w:r>
      <w:r>
        <w:rPr>
          <w:rFonts w:hint="cs"/>
          <w:rtl/>
        </w:rPr>
        <w:t xml:space="preserve">עליון). עוד </w:t>
      </w:r>
      <w:r w:rsidR="00C126AB">
        <w:rPr>
          <w:rFonts w:hint="cs"/>
          <w:rtl/>
        </w:rPr>
        <w:t>עולה</w:t>
      </w:r>
      <w:r>
        <w:rPr>
          <w:rFonts w:hint="cs"/>
          <w:rtl/>
        </w:rPr>
        <w:t xml:space="preserve"> מהתרשים הגידול בהובלת מטענים ברכבות חשמליות בהשוואה להובלת מטענים ברכבות מונעות בדיזל (</w:t>
      </w:r>
      <w:r w:rsidR="00C126AB">
        <w:rPr>
          <w:rFonts w:hint="cs"/>
          <w:rtl/>
        </w:rPr>
        <w:t>בצד</w:t>
      </w:r>
      <w:r>
        <w:rPr>
          <w:rFonts w:hint="cs"/>
          <w:rtl/>
        </w:rPr>
        <w:t xml:space="preserve"> </w:t>
      </w:r>
      <w:r w:rsidR="00C126AB">
        <w:rPr>
          <w:rFonts w:hint="cs"/>
          <w:rtl/>
        </w:rPr>
        <w:t>ה</w:t>
      </w:r>
      <w:r>
        <w:rPr>
          <w:rFonts w:hint="cs"/>
          <w:rtl/>
        </w:rPr>
        <w:t xml:space="preserve">שמאלי </w:t>
      </w:r>
      <w:r w:rsidR="00C126AB">
        <w:rPr>
          <w:rFonts w:hint="cs"/>
          <w:rtl/>
        </w:rPr>
        <w:t>ה</w:t>
      </w:r>
      <w:r>
        <w:rPr>
          <w:rFonts w:hint="cs"/>
          <w:rtl/>
        </w:rPr>
        <w:t>תחתון) והגידול ב</w:t>
      </w:r>
      <w:r w:rsidR="00A228FE">
        <w:rPr>
          <w:rFonts w:hint="cs"/>
          <w:rtl/>
        </w:rPr>
        <w:t xml:space="preserve">שיעור </w:t>
      </w:r>
      <w:r>
        <w:rPr>
          <w:rFonts w:hint="cs"/>
          <w:rtl/>
        </w:rPr>
        <w:t>הובלת מטענים ברכבות חשמליות (</w:t>
      </w:r>
      <w:r w:rsidR="00C126AB">
        <w:rPr>
          <w:rFonts w:hint="cs"/>
          <w:rtl/>
        </w:rPr>
        <w:t>בצד</w:t>
      </w:r>
      <w:r>
        <w:rPr>
          <w:rFonts w:hint="cs"/>
          <w:rtl/>
        </w:rPr>
        <w:t xml:space="preserve"> </w:t>
      </w:r>
      <w:r w:rsidR="00C126AB">
        <w:rPr>
          <w:rFonts w:hint="cs"/>
          <w:rtl/>
        </w:rPr>
        <w:t>ה</w:t>
      </w:r>
      <w:r>
        <w:rPr>
          <w:rFonts w:hint="cs"/>
          <w:rtl/>
        </w:rPr>
        <w:t xml:space="preserve">ימני </w:t>
      </w:r>
      <w:r w:rsidR="00C126AB">
        <w:rPr>
          <w:rFonts w:hint="cs"/>
          <w:rtl/>
        </w:rPr>
        <w:t>ה</w:t>
      </w:r>
      <w:r>
        <w:rPr>
          <w:rFonts w:hint="cs"/>
          <w:rtl/>
        </w:rPr>
        <w:t xml:space="preserve">תחתון). </w:t>
      </w:r>
    </w:p>
    <w:p w:rsidR="00B85BF1" w:rsidP="00E015A4" w14:paraId="7551590A" w14:textId="77777777">
      <w:pPr>
        <w:pStyle w:val="a"/>
        <w:spacing w:line="269" w:lineRule="auto"/>
        <w:rPr>
          <w:rtl/>
        </w:rPr>
      </w:pPr>
    </w:p>
    <w:p w:rsidR="00D215F7" w:rsidP="00C459BC" w14:paraId="4CD1CB65" w14:textId="77777777">
      <w:pPr>
        <w:spacing w:line="269" w:lineRule="auto"/>
        <w:jc w:val="center"/>
        <w:rPr>
          <w:b/>
          <w:noProof/>
          <w:rtl/>
        </w:rPr>
      </w:pPr>
      <w:r w:rsidRPr="009341A4">
        <w:rPr>
          <w:rFonts w:hint="cs"/>
          <w:bCs/>
          <w:rtl/>
        </w:rPr>
        <w:t xml:space="preserve">תרשים </w:t>
      </w:r>
      <w:r w:rsidR="00562879">
        <w:rPr>
          <w:rFonts w:hint="cs"/>
          <w:bCs/>
          <w:rtl/>
        </w:rPr>
        <w:t>2</w:t>
      </w:r>
      <w:r w:rsidR="00C126AB">
        <w:rPr>
          <w:rFonts w:hint="cs"/>
          <w:bCs/>
          <w:rtl/>
        </w:rPr>
        <w:t>:</w:t>
      </w:r>
      <w:r w:rsidRPr="009341A4">
        <w:rPr>
          <w:rFonts w:hint="cs"/>
          <w:bCs/>
          <w:rtl/>
        </w:rPr>
        <w:t xml:space="preserve"> אורך מסילות </w:t>
      </w:r>
      <w:r w:rsidR="00C126AB">
        <w:rPr>
          <w:rFonts w:hint="cs"/>
          <w:bCs/>
          <w:rtl/>
        </w:rPr>
        <w:t>ה</w:t>
      </w:r>
      <w:r w:rsidRPr="009341A4">
        <w:rPr>
          <w:rFonts w:hint="cs"/>
          <w:bCs/>
          <w:rtl/>
        </w:rPr>
        <w:t>רכבת (באלפי ק"מ)</w:t>
      </w:r>
      <w:r w:rsidR="00C126AB">
        <w:rPr>
          <w:rFonts w:hint="cs"/>
          <w:bCs/>
          <w:rtl/>
        </w:rPr>
        <w:t xml:space="preserve"> ביבשות ובמדינות נבחרות</w:t>
      </w:r>
      <w:r w:rsidRPr="009341A4">
        <w:rPr>
          <w:rFonts w:hint="cs"/>
          <w:bCs/>
          <w:rtl/>
        </w:rPr>
        <w:t xml:space="preserve"> ושיעור </w:t>
      </w:r>
      <w:r w:rsidR="00C126AB">
        <w:rPr>
          <w:rFonts w:hint="cs"/>
          <w:bCs/>
          <w:rtl/>
        </w:rPr>
        <w:t>ה</w:t>
      </w:r>
      <w:r w:rsidRPr="009341A4">
        <w:rPr>
          <w:rFonts w:hint="cs"/>
          <w:bCs/>
          <w:rtl/>
        </w:rPr>
        <w:t>ק"מ</w:t>
      </w:r>
      <w:r>
        <w:rPr>
          <w:bCs/>
          <w:rtl/>
        </w:rPr>
        <w:br/>
      </w:r>
      <w:r w:rsidR="00C126AB">
        <w:rPr>
          <w:rFonts w:hint="cs"/>
          <w:bCs/>
          <w:rtl/>
        </w:rPr>
        <w:t xml:space="preserve">של </w:t>
      </w:r>
      <w:r w:rsidRPr="009341A4">
        <w:rPr>
          <w:rFonts w:hint="cs"/>
          <w:bCs/>
          <w:rtl/>
        </w:rPr>
        <w:t xml:space="preserve">מסילות </w:t>
      </w:r>
      <w:r w:rsidR="00C126AB">
        <w:rPr>
          <w:rFonts w:hint="cs"/>
          <w:bCs/>
          <w:rtl/>
        </w:rPr>
        <w:t>ה</w:t>
      </w:r>
      <w:r w:rsidRPr="009341A4">
        <w:rPr>
          <w:rFonts w:hint="cs"/>
          <w:bCs/>
          <w:rtl/>
        </w:rPr>
        <w:t xml:space="preserve">רכבת </w:t>
      </w:r>
      <w:r w:rsidR="00C126AB">
        <w:rPr>
          <w:rFonts w:hint="cs"/>
          <w:bCs/>
          <w:rtl/>
        </w:rPr>
        <w:t>ה</w:t>
      </w:r>
      <w:r w:rsidRPr="009341A4">
        <w:rPr>
          <w:rFonts w:hint="cs"/>
          <w:bCs/>
          <w:rtl/>
        </w:rPr>
        <w:t xml:space="preserve">מחושמלות מאורך המסילות, 1995 </w:t>
      </w:r>
      <w:r>
        <w:rPr>
          <w:bCs/>
          <w:rtl/>
        </w:rPr>
        <w:t>–</w:t>
      </w:r>
      <w:r w:rsidRPr="009341A4">
        <w:rPr>
          <w:rFonts w:hint="cs"/>
          <w:bCs/>
          <w:rtl/>
        </w:rPr>
        <w:t xml:space="preserve"> 2016</w:t>
      </w:r>
    </w:p>
    <w:p w:rsidR="00C459BC" w:rsidP="00C459BC" w14:paraId="2774B7C9" w14:textId="77777777">
      <w:pPr>
        <w:spacing w:before="120" w:after="120" w:line="269" w:lineRule="auto"/>
        <w:jc w:val="center"/>
        <w:rPr>
          <w:b/>
          <w:rtl/>
        </w:rPr>
      </w:pPr>
      <w:r>
        <w:rPr>
          <w:b/>
          <w:noProof/>
          <w:rtl/>
        </w:rPr>
        <w:drawing>
          <wp:inline distT="0" distB="0" distL="0" distR="0">
            <wp:extent cx="4323789" cy="1652211"/>
            <wp:effectExtent l="0" t="0" r="635" b="571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3096" name="gra-2.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3789" cy="1652211"/>
                    </a:xfrm>
                    <a:prstGeom prst="rect">
                      <a:avLst/>
                    </a:prstGeom>
                  </pic:spPr>
                </pic:pic>
              </a:graphicData>
            </a:graphic>
          </wp:inline>
        </w:drawing>
      </w:r>
    </w:p>
    <w:p w:rsidR="00D215F7" w:rsidP="00E015A4" w14:paraId="43BB688B" w14:textId="77777777">
      <w:pPr>
        <w:spacing w:line="269" w:lineRule="auto"/>
        <w:rPr>
          <w:b/>
          <w:sz w:val="22"/>
          <w:szCs w:val="22"/>
          <w:rtl/>
        </w:rPr>
      </w:pPr>
      <w:r w:rsidRPr="00FA06F4">
        <w:rPr>
          <w:rFonts w:hint="cs"/>
          <w:b/>
          <w:sz w:val="22"/>
          <w:szCs w:val="22"/>
          <w:rtl/>
        </w:rPr>
        <w:t xml:space="preserve">נתוני </w:t>
      </w:r>
      <w:r w:rsidRPr="00FA06F4">
        <w:rPr>
          <w:rFonts w:hint="cs"/>
          <w:b/>
          <w:sz w:val="22"/>
          <w:szCs w:val="22"/>
        </w:rPr>
        <w:t>IEA</w:t>
      </w:r>
      <w:r>
        <w:rPr>
          <w:rStyle w:val="FootnoteReference0"/>
          <w:b/>
          <w:sz w:val="22"/>
          <w:szCs w:val="22"/>
          <w:rtl/>
        </w:rPr>
        <w:footnoteReference w:id="12"/>
      </w:r>
      <w:r w:rsidR="00A27D30">
        <w:rPr>
          <w:rFonts w:hint="cs"/>
          <w:b/>
          <w:sz w:val="22"/>
          <w:szCs w:val="22"/>
          <w:rtl/>
        </w:rPr>
        <w:t>.</w:t>
      </w:r>
    </w:p>
    <w:p w:rsidR="00562879" w:rsidP="0086687D" w14:paraId="07A68420" w14:textId="0B7E8AD7">
      <w:pPr>
        <w:spacing w:line="269" w:lineRule="auto"/>
        <w:rPr>
          <w:b/>
          <w:sz w:val="22"/>
          <w:szCs w:val="22"/>
          <w:rtl/>
        </w:rPr>
      </w:pPr>
      <w:r>
        <w:rPr>
          <w:rFonts w:hint="cs"/>
          <w:rtl/>
        </w:rPr>
        <w:t>מ</w:t>
      </w:r>
      <w:r w:rsidR="0086687D">
        <w:rPr>
          <w:rFonts w:hint="cs"/>
          <w:rtl/>
        </w:rPr>
        <w:t>הצד השמאלי</w:t>
      </w:r>
      <w:r w:rsidR="00787AD5">
        <w:rPr>
          <w:rFonts w:hint="cs"/>
          <w:rtl/>
        </w:rPr>
        <w:t xml:space="preserve"> </w:t>
      </w:r>
      <w:r>
        <w:rPr>
          <w:rFonts w:hint="cs"/>
          <w:rtl/>
        </w:rPr>
        <w:t xml:space="preserve">של </w:t>
      </w:r>
      <w:r w:rsidR="00787AD5">
        <w:rPr>
          <w:rFonts w:hint="cs"/>
          <w:rtl/>
        </w:rPr>
        <w:t xml:space="preserve">תרשים 2 </w:t>
      </w:r>
      <w:r>
        <w:rPr>
          <w:rFonts w:hint="cs"/>
          <w:rtl/>
        </w:rPr>
        <w:t>עולה</w:t>
      </w:r>
      <w:r w:rsidR="00787AD5">
        <w:rPr>
          <w:rFonts w:hint="cs"/>
          <w:rtl/>
        </w:rPr>
        <w:t xml:space="preserve"> הגידול באורך </w:t>
      </w:r>
      <w:r w:rsidR="00615500">
        <w:rPr>
          <w:rFonts w:hint="cs"/>
          <w:rtl/>
        </w:rPr>
        <w:t>ה</w:t>
      </w:r>
      <w:r w:rsidR="00787AD5">
        <w:rPr>
          <w:rFonts w:hint="cs"/>
          <w:rtl/>
        </w:rPr>
        <w:t xml:space="preserve">ק"מ </w:t>
      </w:r>
      <w:r w:rsidR="00615500">
        <w:rPr>
          <w:rFonts w:hint="cs"/>
          <w:rtl/>
        </w:rPr>
        <w:t xml:space="preserve">של </w:t>
      </w:r>
      <w:r w:rsidR="00787AD5">
        <w:rPr>
          <w:rFonts w:hint="cs"/>
          <w:rtl/>
        </w:rPr>
        <w:t xml:space="preserve">קווי </w:t>
      </w:r>
      <w:r w:rsidR="00615500">
        <w:rPr>
          <w:rFonts w:hint="cs"/>
          <w:rtl/>
        </w:rPr>
        <w:t>ה</w:t>
      </w:r>
      <w:r w:rsidR="00787AD5">
        <w:rPr>
          <w:rFonts w:hint="cs"/>
          <w:rtl/>
        </w:rPr>
        <w:t xml:space="preserve">רכבת </w:t>
      </w:r>
      <w:r w:rsidR="00615500">
        <w:rPr>
          <w:rFonts w:hint="cs"/>
          <w:rtl/>
        </w:rPr>
        <w:t>ה</w:t>
      </w:r>
      <w:r w:rsidR="00787AD5">
        <w:rPr>
          <w:rFonts w:hint="cs"/>
          <w:rtl/>
        </w:rPr>
        <w:t>מחושמלים</w:t>
      </w:r>
      <w:r w:rsidR="00787AD5">
        <w:t xml:space="preserve"> </w:t>
      </w:r>
      <w:r w:rsidR="00787AD5">
        <w:rPr>
          <w:rFonts w:hint="cs"/>
          <w:rtl/>
        </w:rPr>
        <w:t xml:space="preserve">והגידול באורך קווי הרכבת המהירים המחושמלים </w:t>
      </w:r>
      <w:r w:rsidR="00787AD5">
        <w:t>(High speed electric</w:t>
      </w:r>
      <w:r w:rsidR="00615500">
        <w:t>)</w:t>
      </w:r>
      <w:r>
        <w:rPr>
          <w:rStyle w:val="FootnoteReference0"/>
          <w:rtl/>
        </w:rPr>
        <w:footnoteReference w:id="13"/>
      </w:r>
      <w:r w:rsidR="00787AD5">
        <w:rPr>
          <w:rFonts w:hint="cs"/>
          <w:rtl/>
        </w:rPr>
        <w:t xml:space="preserve"> בשנים 1995 - 2016</w:t>
      </w:r>
      <w:r w:rsidR="002A6335">
        <w:rPr>
          <w:rFonts w:hint="cs"/>
          <w:rtl/>
        </w:rPr>
        <w:t>,</w:t>
      </w:r>
      <w:r w:rsidR="00787AD5">
        <w:rPr>
          <w:rFonts w:hint="cs"/>
          <w:rtl/>
        </w:rPr>
        <w:t xml:space="preserve"> </w:t>
      </w:r>
      <w:r w:rsidR="0086687D">
        <w:rPr>
          <w:rFonts w:hint="cs"/>
          <w:rtl/>
        </w:rPr>
        <w:t xml:space="preserve">ומהצד הימני </w:t>
      </w:r>
      <w:r w:rsidR="002A6335">
        <w:rPr>
          <w:rFonts w:hint="cs"/>
          <w:rtl/>
        </w:rPr>
        <w:t xml:space="preserve">עולה </w:t>
      </w:r>
      <w:r w:rsidR="00787AD5">
        <w:rPr>
          <w:rFonts w:hint="cs"/>
          <w:rtl/>
        </w:rPr>
        <w:t xml:space="preserve">הגידול בשנים אלה בשיעור </w:t>
      </w:r>
      <w:r w:rsidR="00615500">
        <w:rPr>
          <w:rFonts w:hint="cs"/>
          <w:rtl/>
        </w:rPr>
        <w:t xml:space="preserve">של </w:t>
      </w:r>
      <w:r w:rsidR="00787AD5">
        <w:rPr>
          <w:rFonts w:hint="cs"/>
          <w:rtl/>
        </w:rPr>
        <w:t>אורך קווי הרכבת המחושמלים ביבשות ובמדינות נבחרות.</w:t>
      </w:r>
    </w:p>
    <w:p w:rsidR="00C459BC" w:rsidP="00E015A4" w14:paraId="1A277B1F" w14:textId="77777777">
      <w:pPr>
        <w:spacing w:line="269" w:lineRule="auto"/>
        <w:ind w:left="-143"/>
        <w:jc w:val="center"/>
        <w:rPr>
          <w:rtl/>
        </w:rPr>
      </w:pPr>
    </w:p>
    <w:p w:rsidR="00DC039F" w:rsidP="00E015A4" w14:paraId="77AB1047" w14:textId="77777777">
      <w:pPr>
        <w:spacing w:line="269" w:lineRule="auto"/>
        <w:ind w:left="-143"/>
        <w:jc w:val="center"/>
        <w:rPr>
          <w:bCs/>
          <w:rtl/>
        </w:rPr>
      </w:pPr>
      <w:r w:rsidRPr="00393572">
        <w:rPr>
          <w:rFonts w:hint="cs"/>
          <w:bCs/>
          <w:rtl/>
        </w:rPr>
        <w:t xml:space="preserve">תרשים </w:t>
      </w:r>
      <w:r w:rsidR="00562879">
        <w:rPr>
          <w:rFonts w:hint="cs"/>
          <w:bCs/>
          <w:rtl/>
        </w:rPr>
        <w:t>3</w:t>
      </w:r>
      <w:r>
        <w:rPr>
          <w:rFonts w:hint="cs"/>
          <w:bCs/>
          <w:rtl/>
        </w:rPr>
        <w:t>:</w:t>
      </w:r>
      <w:r w:rsidRPr="00393572">
        <w:rPr>
          <w:rFonts w:hint="cs"/>
          <w:bCs/>
          <w:rtl/>
        </w:rPr>
        <w:t xml:space="preserve"> שיעור הק"מ המחושמלים הממוצע </w:t>
      </w:r>
      <w:r w:rsidR="001D4A3A">
        <w:rPr>
          <w:rFonts w:hint="cs"/>
          <w:bCs/>
          <w:rtl/>
        </w:rPr>
        <w:t>במדינות באירופה</w:t>
      </w:r>
      <w:r>
        <w:rPr>
          <w:rFonts w:hint="cs"/>
          <w:bCs/>
          <w:rtl/>
        </w:rPr>
        <w:t>, 2017</w:t>
      </w:r>
      <w:r w:rsidR="001D4A3A">
        <w:rPr>
          <w:rFonts w:hint="cs"/>
          <w:bCs/>
          <w:rtl/>
        </w:rPr>
        <w:t>, ובישראל, 2017 - 2018</w:t>
      </w:r>
    </w:p>
    <w:p w:rsidR="00DC039F" w:rsidP="00C459BC" w14:paraId="789C6096" w14:textId="77777777">
      <w:pPr>
        <w:spacing w:before="120" w:after="120" w:line="269" w:lineRule="auto"/>
        <w:ind w:left="-142"/>
        <w:jc w:val="center"/>
        <w:rPr>
          <w:bCs/>
        </w:rPr>
      </w:pPr>
      <w:r>
        <w:rPr>
          <w:bCs/>
          <w:noProof/>
        </w:rPr>
        <w:drawing>
          <wp:inline distT="0" distB="0" distL="0" distR="0">
            <wp:extent cx="4322073" cy="2773686"/>
            <wp:effectExtent l="0" t="0" r="2540" b="762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75449" name="rail-g-3.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73686"/>
                    </a:xfrm>
                    <a:prstGeom prst="rect">
                      <a:avLst/>
                    </a:prstGeom>
                  </pic:spPr>
                </pic:pic>
              </a:graphicData>
            </a:graphic>
          </wp:inline>
        </w:drawing>
      </w:r>
    </w:p>
    <w:p w:rsidR="00DC039F" w:rsidRPr="00F11DD3" w:rsidP="00E015A4" w14:paraId="223250CE" w14:textId="77777777">
      <w:pPr>
        <w:spacing w:line="269" w:lineRule="auto"/>
        <w:jc w:val="left"/>
        <w:rPr>
          <w:b/>
          <w:sz w:val="22"/>
          <w:szCs w:val="22"/>
          <w:rtl/>
        </w:rPr>
      </w:pPr>
      <w:r>
        <w:rPr>
          <w:rFonts w:hint="cs"/>
          <w:b/>
          <w:sz w:val="22"/>
          <w:szCs w:val="22"/>
          <w:rtl/>
        </w:rPr>
        <w:t xml:space="preserve"> </w:t>
      </w:r>
      <w:r w:rsidRPr="00F11DD3">
        <w:rPr>
          <w:rFonts w:hint="cs"/>
          <w:b/>
          <w:sz w:val="22"/>
          <w:szCs w:val="22"/>
          <w:rtl/>
        </w:rPr>
        <w:t>נתוני</w:t>
      </w:r>
      <w:r w:rsidRPr="00F11DD3" w:rsidR="00FA06F4">
        <w:rPr>
          <w:rFonts w:hint="cs"/>
          <w:b/>
          <w:sz w:val="22"/>
          <w:szCs w:val="22"/>
          <w:rtl/>
        </w:rPr>
        <w:t xml:space="preserve"> </w:t>
      </w:r>
      <w:r w:rsidRPr="00F11DD3" w:rsidR="00FA06F4">
        <w:rPr>
          <w:bCs/>
          <w:sz w:val="22"/>
          <w:szCs w:val="22"/>
        </w:rPr>
        <w:t>www.statista.com</w:t>
      </w:r>
      <w:r w:rsidRPr="00F11DD3">
        <w:rPr>
          <w:rFonts w:hint="cs"/>
          <w:b/>
          <w:sz w:val="22"/>
          <w:szCs w:val="22"/>
          <w:rtl/>
        </w:rPr>
        <w:t xml:space="preserve"> </w:t>
      </w:r>
      <w:r w:rsidRPr="00F11DD3" w:rsidR="00FD38EB">
        <w:rPr>
          <w:rFonts w:hint="cs"/>
          <w:b/>
          <w:sz w:val="22"/>
          <w:szCs w:val="22"/>
          <w:rtl/>
        </w:rPr>
        <w:t>ונתוני חברת הרכבת (הנתונים לישראל)</w:t>
      </w:r>
      <w:r w:rsidRPr="00F11DD3">
        <w:rPr>
          <w:rFonts w:hint="cs"/>
          <w:b/>
          <w:sz w:val="22"/>
          <w:szCs w:val="22"/>
          <w:rtl/>
        </w:rPr>
        <w:t>, בעיבוד משרד מבקר המדינה.</w:t>
      </w:r>
    </w:p>
    <w:p w:rsidR="00DC039F" w:rsidRPr="00F11DD3" w:rsidP="00E015A4" w14:paraId="7F52C17A" w14:textId="77777777">
      <w:pPr>
        <w:spacing w:line="269" w:lineRule="auto"/>
        <w:jc w:val="left"/>
        <w:rPr>
          <w:b/>
          <w:sz w:val="22"/>
          <w:szCs w:val="22"/>
          <w:rtl/>
        </w:rPr>
      </w:pPr>
      <w:r>
        <w:rPr>
          <w:rFonts w:hint="cs"/>
          <w:b/>
          <w:sz w:val="22"/>
          <w:szCs w:val="22"/>
          <w:rtl/>
        </w:rPr>
        <w:t xml:space="preserve"> </w:t>
      </w:r>
      <w:r w:rsidRPr="00F11DD3">
        <w:rPr>
          <w:rFonts w:hint="cs"/>
          <w:b/>
          <w:sz w:val="22"/>
          <w:szCs w:val="22"/>
          <w:rtl/>
        </w:rPr>
        <w:t>* מדינה שאינה כלולה בחישוב ממוצע מדינות האיחוד האירופי.</w:t>
      </w:r>
    </w:p>
    <w:p w:rsidR="00D93C36" w:rsidRPr="00F11DD3" w:rsidP="00E015A4" w14:paraId="24D572F0" w14:textId="77777777">
      <w:pPr>
        <w:spacing w:line="269" w:lineRule="auto"/>
        <w:jc w:val="left"/>
        <w:rPr>
          <w:b/>
          <w:sz w:val="22"/>
          <w:szCs w:val="22"/>
          <w:rtl/>
        </w:rPr>
      </w:pPr>
      <w:r>
        <w:rPr>
          <w:rFonts w:hint="cs"/>
          <w:b/>
          <w:sz w:val="22"/>
          <w:szCs w:val="22"/>
          <w:rtl/>
        </w:rPr>
        <w:t xml:space="preserve"> </w:t>
      </w:r>
      <w:r w:rsidRPr="00F11DD3" w:rsidR="00DC039F">
        <w:rPr>
          <w:rFonts w:hint="cs"/>
          <w:b/>
          <w:sz w:val="22"/>
          <w:szCs w:val="22"/>
          <w:rtl/>
        </w:rPr>
        <w:t xml:space="preserve">** </w:t>
      </w:r>
      <w:r w:rsidRPr="00F11DD3" w:rsidR="00DC039F">
        <w:rPr>
          <w:rFonts w:hint="eastAsia"/>
          <w:b/>
          <w:sz w:val="22"/>
          <w:szCs w:val="22"/>
          <w:rtl/>
        </w:rPr>
        <w:t>אומדן</w:t>
      </w:r>
      <w:r w:rsidRPr="00F11DD3" w:rsidR="00DC039F">
        <w:rPr>
          <w:rFonts w:hint="cs"/>
          <w:b/>
          <w:sz w:val="22"/>
          <w:szCs w:val="22"/>
          <w:rtl/>
        </w:rPr>
        <w:t>.</w:t>
      </w:r>
      <w:r w:rsidRPr="00F11DD3" w:rsidR="00B212D8">
        <w:rPr>
          <w:rFonts w:hint="cs"/>
          <w:b/>
          <w:sz w:val="22"/>
          <w:szCs w:val="22"/>
          <w:rtl/>
        </w:rPr>
        <w:t xml:space="preserve"> הממוצע חושב ל</w:t>
      </w:r>
      <w:r w:rsidRPr="00F11DD3" w:rsidR="002A6335">
        <w:rPr>
          <w:rFonts w:hint="cs"/>
          <w:b/>
          <w:sz w:val="22"/>
          <w:szCs w:val="22"/>
          <w:rtl/>
        </w:rPr>
        <w:t xml:space="preserve">פי </w:t>
      </w:r>
      <w:r w:rsidRPr="00F11DD3" w:rsidR="00B212D8">
        <w:rPr>
          <w:rFonts w:hint="cs"/>
          <w:b/>
          <w:sz w:val="22"/>
          <w:szCs w:val="22"/>
          <w:rtl/>
        </w:rPr>
        <w:t>28 מדינות האיחוד האירופי</w:t>
      </w:r>
      <w:r w:rsidRPr="00F11DD3" w:rsidR="005C60EF">
        <w:rPr>
          <w:rFonts w:hint="cs"/>
          <w:b/>
          <w:sz w:val="22"/>
          <w:szCs w:val="22"/>
          <w:rtl/>
        </w:rPr>
        <w:t>.</w:t>
      </w:r>
    </w:p>
    <w:p w:rsidR="00787AD5" w:rsidP="00E015A4" w14:paraId="2BA7205B" w14:textId="77777777">
      <w:pPr>
        <w:pStyle w:val="a"/>
        <w:spacing w:line="269" w:lineRule="auto"/>
        <w:rPr>
          <w:rtl/>
        </w:rPr>
      </w:pPr>
    </w:p>
    <w:p w:rsidR="00DC039F" w:rsidP="00E015A4" w14:paraId="4590FB41" w14:textId="77777777">
      <w:pPr>
        <w:spacing w:line="269" w:lineRule="auto"/>
        <w:rPr>
          <w:rtl/>
        </w:rPr>
      </w:pPr>
      <w:r>
        <w:rPr>
          <w:rFonts w:hint="cs"/>
          <w:rtl/>
        </w:rPr>
        <w:t xml:space="preserve">מתרשים </w:t>
      </w:r>
      <w:r w:rsidR="00787AD5">
        <w:rPr>
          <w:rFonts w:hint="cs"/>
          <w:rtl/>
        </w:rPr>
        <w:t>3</w:t>
      </w:r>
      <w:r>
        <w:rPr>
          <w:rFonts w:hint="cs"/>
          <w:rtl/>
        </w:rPr>
        <w:t xml:space="preserve"> </w:t>
      </w:r>
      <w:r w:rsidR="00E61188">
        <w:rPr>
          <w:rFonts w:hint="cs"/>
          <w:rtl/>
        </w:rPr>
        <w:t xml:space="preserve">עולה </w:t>
      </w:r>
      <w:r>
        <w:rPr>
          <w:rFonts w:hint="cs"/>
          <w:rtl/>
        </w:rPr>
        <w:t xml:space="preserve">ששיעור </w:t>
      </w:r>
      <w:r w:rsidR="002A6335">
        <w:rPr>
          <w:rFonts w:hint="cs"/>
          <w:rtl/>
        </w:rPr>
        <w:t>ה</w:t>
      </w:r>
      <w:r>
        <w:rPr>
          <w:rFonts w:hint="cs"/>
          <w:rtl/>
        </w:rPr>
        <w:t xml:space="preserve">ק"מ </w:t>
      </w:r>
      <w:r w:rsidR="002A6335">
        <w:rPr>
          <w:rFonts w:hint="cs"/>
          <w:rtl/>
        </w:rPr>
        <w:t>של קווי ה</w:t>
      </w:r>
      <w:r>
        <w:rPr>
          <w:rFonts w:hint="cs"/>
          <w:rtl/>
        </w:rPr>
        <w:t xml:space="preserve">רכבת </w:t>
      </w:r>
      <w:r w:rsidR="002A6335">
        <w:rPr>
          <w:rFonts w:hint="cs"/>
          <w:rtl/>
        </w:rPr>
        <w:t>ה</w:t>
      </w:r>
      <w:r>
        <w:rPr>
          <w:rFonts w:hint="cs"/>
          <w:rtl/>
        </w:rPr>
        <w:t>מחושמלים ב-28 מדינות האי</w:t>
      </w:r>
      <w:r w:rsidR="002A6335">
        <w:rPr>
          <w:rFonts w:hint="cs"/>
          <w:rtl/>
        </w:rPr>
        <w:t>ח</w:t>
      </w:r>
      <w:r>
        <w:rPr>
          <w:rFonts w:hint="cs"/>
          <w:rtl/>
        </w:rPr>
        <w:t xml:space="preserve">וד האירופי </w:t>
      </w:r>
      <w:r w:rsidR="005C60EF">
        <w:rPr>
          <w:rFonts w:hint="cs"/>
          <w:rtl/>
        </w:rPr>
        <w:t xml:space="preserve">היה בממוצע </w:t>
      </w:r>
      <w:r>
        <w:rPr>
          <w:rFonts w:hint="cs"/>
          <w:rtl/>
        </w:rPr>
        <w:t xml:space="preserve">כ-54% בשנת 2017 לעומת 0% וכ-2% בישראל בשנים 2017 </w:t>
      </w:r>
      <w:r w:rsidR="00D55639">
        <w:rPr>
          <w:rFonts w:hint="cs"/>
          <w:rtl/>
        </w:rPr>
        <w:t>עד</w:t>
      </w:r>
      <w:r>
        <w:rPr>
          <w:rFonts w:hint="cs"/>
          <w:rtl/>
        </w:rPr>
        <w:t xml:space="preserve"> 2018 בהתאמה.</w:t>
      </w:r>
    </w:p>
    <w:p w:rsidR="00DC039F" w:rsidP="00E015A4" w14:paraId="6603CF4B" w14:textId="77777777">
      <w:pPr>
        <w:pStyle w:val="a"/>
        <w:spacing w:line="269" w:lineRule="auto"/>
        <w:rPr>
          <w:rtl/>
        </w:rPr>
      </w:pPr>
    </w:p>
    <w:p w:rsidR="00695EE3" w:rsidP="00E015A4" w14:paraId="3B34528D" w14:textId="77777777">
      <w:pPr>
        <w:spacing w:line="269" w:lineRule="auto"/>
        <w:rPr>
          <w:rtl/>
        </w:rPr>
      </w:pPr>
      <w:r>
        <w:rPr>
          <w:rFonts w:hint="cs"/>
          <w:rtl/>
        </w:rPr>
        <w:t>חשמול קווי הרכבת מוזיל גם את עלויות האנרג</w:t>
      </w:r>
      <w:r w:rsidR="002A6335">
        <w:rPr>
          <w:rFonts w:hint="cs"/>
          <w:rtl/>
        </w:rPr>
        <w:t>י</w:t>
      </w:r>
      <w:r>
        <w:rPr>
          <w:rFonts w:hint="cs"/>
          <w:rtl/>
        </w:rPr>
        <w:t xml:space="preserve">יה בהפעלת רכבות. בתרשים </w:t>
      </w:r>
      <w:r w:rsidR="00787AD5">
        <w:rPr>
          <w:rFonts w:hint="cs"/>
          <w:rtl/>
        </w:rPr>
        <w:t>4</w:t>
      </w:r>
      <w:r>
        <w:rPr>
          <w:rFonts w:hint="cs"/>
          <w:rtl/>
        </w:rPr>
        <w:t xml:space="preserve"> </w:t>
      </w:r>
      <w:r w:rsidR="002A6335">
        <w:rPr>
          <w:rFonts w:hint="cs"/>
          <w:rtl/>
        </w:rPr>
        <w:t>ש</w:t>
      </w:r>
      <w:r>
        <w:rPr>
          <w:rFonts w:hint="cs"/>
          <w:rtl/>
        </w:rPr>
        <w:t>להלן מוצג הקשר בין עלות האנרג</w:t>
      </w:r>
      <w:r w:rsidR="002A6335">
        <w:rPr>
          <w:rFonts w:hint="cs"/>
          <w:rtl/>
        </w:rPr>
        <w:t>י</w:t>
      </w:r>
      <w:r>
        <w:rPr>
          <w:rFonts w:hint="cs"/>
          <w:rtl/>
        </w:rPr>
        <w:t>יה בהפעלת רכבות בחברות רכבת ב</w:t>
      </w:r>
      <w:r w:rsidR="00D55639">
        <w:rPr>
          <w:rFonts w:hint="cs"/>
          <w:rtl/>
        </w:rPr>
        <w:t>נ</w:t>
      </w:r>
      <w:r>
        <w:rPr>
          <w:rFonts w:hint="cs"/>
          <w:rtl/>
        </w:rPr>
        <w:t>ות השוואה לחברת הרכבת בישראל</w:t>
      </w:r>
      <w:r>
        <w:rPr>
          <w:rStyle w:val="FootnoteReference0"/>
          <w:rtl/>
        </w:rPr>
        <w:footnoteReference w:id="14"/>
      </w:r>
      <w:r>
        <w:rPr>
          <w:rFonts w:hint="cs"/>
          <w:rtl/>
        </w:rPr>
        <w:t>, לבין שיעור החשמול במדינות של החברות</w:t>
      </w:r>
      <w:r w:rsidR="0043262E">
        <w:rPr>
          <w:rFonts w:hint="cs"/>
          <w:rtl/>
        </w:rPr>
        <w:t xml:space="preserve"> האלה</w:t>
      </w:r>
      <w:r>
        <w:rPr>
          <w:rFonts w:hint="cs"/>
          <w:rtl/>
        </w:rPr>
        <w:t xml:space="preserve">. עלות </w:t>
      </w:r>
      <w:r w:rsidR="0043262E">
        <w:rPr>
          <w:rFonts w:hint="cs"/>
          <w:rtl/>
        </w:rPr>
        <w:t>ה</w:t>
      </w:r>
      <w:r>
        <w:rPr>
          <w:rFonts w:hint="cs"/>
          <w:rtl/>
        </w:rPr>
        <w:t>אנרגי</w:t>
      </w:r>
      <w:r w:rsidR="0043262E">
        <w:rPr>
          <w:rFonts w:hint="cs"/>
          <w:rtl/>
        </w:rPr>
        <w:t>י</w:t>
      </w:r>
      <w:r>
        <w:rPr>
          <w:rFonts w:hint="cs"/>
          <w:rtl/>
        </w:rPr>
        <w:t>ה מחושבת בדולר ליחידת תפוקה של רכבת-ק"מ</w:t>
      </w:r>
      <w:r>
        <w:rPr>
          <w:rStyle w:val="FootnoteReference0"/>
          <w:rtl/>
        </w:rPr>
        <w:footnoteReference w:id="15"/>
      </w:r>
      <w:r>
        <w:rPr>
          <w:rFonts w:hint="cs"/>
          <w:rtl/>
        </w:rPr>
        <w:t xml:space="preserve"> ועברה נרמול (התאמה) להבדלים בתוצר המקומי הגולמי ובשערי </w:t>
      </w:r>
      <w:r w:rsidR="0043262E">
        <w:rPr>
          <w:rFonts w:hint="cs"/>
          <w:rtl/>
        </w:rPr>
        <w:t>ה</w:t>
      </w:r>
      <w:r>
        <w:rPr>
          <w:rFonts w:hint="cs"/>
          <w:rtl/>
        </w:rPr>
        <w:t xml:space="preserve">חליפין בין </w:t>
      </w:r>
      <w:r w:rsidR="0043262E">
        <w:rPr>
          <w:rFonts w:hint="cs"/>
          <w:rtl/>
        </w:rPr>
        <w:t>ה</w:t>
      </w:r>
      <w:r>
        <w:rPr>
          <w:rFonts w:hint="cs"/>
          <w:rtl/>
        </w:rPr>
        <w:t>מדינות</w:t>
      </w:r>
      <w:r>
        <w:rPr>
          <w:rStyle w:val="FootnoteReference0"/>
          <w:rtl/>
        </w:rPr>
        <w:footnoteReference w:id="16"/>
      </w:r>
      <w:r>
        <w:rPr>
          <w:rFonts w:hint="cs"/>
          <w:rtl/>
        </w:rPr>
        <w:t xml:space="preserve">. </w:t>
      </w:r>
    </w:p>
    <w:p w:rsidR="00AA4718" w:rsidP="00E015A4" w14:paraId="614FD10C" w14:textId="77777777">
      <w:pPr>
        <w:bidi w:val="0"/>
        <w:spacing w:line="269" w:lineRule="auto"/>
        <w:rPr>
          <w:szCs w:val="20"/>
          <w:rtl/>
        </w:rPr>
      </w:pPr>
      <w:r>
        <w:rPr>
          <w:rtl/>
        </w:rPr>
        <w:br w:type="page"/>
      </w:r>
    </w:p>
    <w:p w:rsidR="00DC039F" w:rsidP="00E015A4" w14:paraId="4E13B3CB" w14:textId="77777777">
      <w:pPr>
        <w:spacing w:line="269" w:lineRule="auto"/>
        <w:jc w:val="center"/>
        <w:rPr>
          <w:b/>
          <w:bCs/>
          <w:rtl/>
        </w:rPr>
      </w:pPr>
      <w:r w:rsidRPr="004E7D7D">
        <w:rPr>
          <w:rFonts w:hint="cs"/>
          <w:b/>
          <w:bCs/>
          <w:rtl/>
        </w:rPr>
        <w:t xml:space="preserve">תרשים </w:t>
      </w:r>
      <w:r w:rsidR="00787AD5">
        <w:rPr>
          <w:rFonts w:hint="cs"/>
          <w:b/>
          <w:bCs/>
          <w:rtl/>
        </w:rPr>
        <w:t>4</w:t>
      </w:r>
      <w:r>
        <w:rPr>
          <w:rFonts w:hint="cs"/>
          <w:b/>
          <w:bCs/>
          <w:rtl/>
        </w:rPr>
        <w:t>:</w:t>
      </w:r>
      <w:r w:rsidRPr="004E7D7D">
        <w:rPr>
          <w:rFonts w:hint="cs"/>
          <w:b/>
          <w:bCs/>
          <w:rtl/>
        </w:rPr>
        <w:t xml:space="preserve"> הקשר בין עלות </w:t>
      </w:r>
      <w:r w:rsidR="0043262E">
        <w:rPr>
          <w:rFonts w:hint="cs"/>
          <w:b/>
          <w:bCs/>
          <w:rtl/>
        </w:rPr>
        <w:t>ה</w:t>
      </w:r>
      <w:r w:rsidRPr="004E7D7D">
        <w:rPr>
          <w:rFonts w:hint="cs"/>
          <w:b/>
          <w:bCs/>
          <w:rtl/>
        </w:rPr>
        <w:t>אנרג</w:t>
      </w:r>
      <w:r w:rsidR="0043262E">
        <w:rPr>
          <w:rFonts w:hint="cs"/>
          <w:b/>
          <w:bCs/>
          <w:rtl/>
        </w:rPr>
        <w:t>י</w:t>
      </w:r>
      <w:r w:rsidRPr="004E7D7D">
        <w:rPr>
          <w:rFonts w:hint="cs"/>
          <w:b/>
          <w:bCs/>
          <w:rtl/>
        </w:rPr>
        <w:t>יה להפעלת רכבות לשיעור החשמול, 2017</w:t>
      </w:r>
      <w:r w:rsidR="00B212D8">
        <w:rPr>
          <w:rFonts w:hint="cs"/>
          <w:b/>
          <w:bCs/>
          <w:rtl/>
        </w:rPr>
        <w:t>*</w:t>
      </w:r>
    </w:p>
    <w:p w:rsidR="008E49F5" w:rsidP="00C459BC" w14:paraId="64E544F1" w14:textId="77777777">
      <w:pPr>
        <w:spacing w:before="120" w:after="120" w:line="269" w:lineRule="auto"/>
        <w:jc w:val="center"/>
        <w:rPr>
          <w:b/>
          <w:sz w:val="22"/>
          <w:szCs w:val="22"/>
          <w:rtl/>
        </w:rPr>
      </w:pPr>
      <w:r>
        <w:rPr>
          <w:b/>
          <w:noProof/>
          <w:sz w:val="22"/>
          <w:szCs w:val="22"/>
          <w:rtl/>
        </w:rPr>
        <w:drawing>
          <wp:inline distT="0" distB="0" distL="0" distR="0">
            <wp:extent cx="4322073" cy="2791974"/>
            <wp:effectExtent l="0" t="0" r="2540" b="889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81100" name="rail-g-4.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91974"/>
                    </a:xfrm>
                    <a:prstGeom prst="rect">
                      <a:avLst/>
                    </a:prstGeom>
                  </pic:spPr>
                </pic:pic>
              </a:graphicData>
            </a:graphic>
          </wp:inline>
        </w:drawing>
      </w:r>
    </w:p>
    <w:p w:rsidR="00291801" w:rsidP="00D54E19" w14:paraId="4A92B55B" w14:textId="77777777">
      <w:pPr>
        <w:spacing w:line="269" w:lineRule="auto"/>
        <w:ind w:left="-1"/>
        <w:jc w:val="left"/>
        <w:rPr>
          <w:b/>
          <w:sz w:val="22"/>
          <w:szCs w:val="22"/>
          <w:rtl/>
        </w:rPr>
      </w:pPr>
      <w:r w:rsidRPr="00393572">
        <w:rPr>
          <w:rFonts w:hint="cs"/>
          <w:b/>
          <w:sz w:val="22"/>
          <w:szCs w:val="22"/>
          <w:rtl/>
        </w:rPr>
        <w:t>נ</w:t>
      </w:r>
      <w:r w:rsidRPr="00466833">
        <w:rPr>
          <w:rFonts w:hint="cs"/>
          <w:b/>
          <w:sz w:val="22"/>
          <w:szCs w:val="22"/>
          <w:rtl/>
        </w:rPr>
        <w:t>תוני</w:t>
      </w:r>
      <w:r w:rsidR="00527296">
        <w:rPr>
          <w:rFonts w:hint="cs"/>
          <w:b/>
          <w:sz w:val="22"/>
          <w:szCs w:val="22"/>
          <w:rtl/>
        </w:rPr>
        <w:t xml:space="preserve"> </w:t>
      </w:r>
      <w:r w:rsidRPr="00527296" w:rsidR="00527296">
        <w:rPr>
          <w:bCs/>
          <w:sz w:val="22"/>
          <w:szCs w:val="22"/>
        </w:rPr>
        <w:t>www.statista.com</w:t>
      </w:r>
      <w:r w:rsidRPr="00527296">
        <w:rPr>
          <w:rFonts w:hint="cs"/>
          <w:bCs/>
          <w:sz w:val="22"/>
          <w:szCs w:val="22"/>
          <w:rtl/>
        </w:rPr>
        <w:t xml:space="preserve"> </w:t>
      </w:r>
      <w:r>
        <w:rPr>
          <w:rFonts w:hint="cs"/>
          <w:b/>
          <w:sz w:val="22"/>
          <w:szCs w:val="22"/>
          <w:rtl/>
        </w:rPr>
        <w:t>(שיעורי חשמול) ונתוני חברת הרכבת (עלויות אנרג</w:t>
      </w:r>
      <w:r w:rsidR="0043262E">
        <w:rPr>
          <w:rFonts w:hint="cs"/>
          <w:b/>
          <w:sz w:val="22"/>
          <w:szCs w:val="22"/>
          <w:rtl/>
        </w:rPr>
        <w:t>י</w:t>
      </w:r>
      <w:r>
        <w:rPr>
          <w:rFonts w:hint="cs"/>
          <w:b/>
          <w:sz w:val="22"/>
          <w:szCs w:val="22"/>
          <w:rtl/>
        </w:rPr>
        <w:t>יה)</w:t>
      </w:r>
      <w:r w:rsidRPr="00466833">
        <w:rPr>
          <w:rFonts w:hint="cs"/>
          <w:b/>
          <w:sz w:val="22"/>
          <w:szCs w:val="22"/>
          <w:rtl/>
        </w:rPr>
        <w:t>, בעיבוד</w:t>
      </w:r>
      <w:r w:rsidR="00BD540C">
        <w:rPr>
          <w:rFonts w:hint="cs"/>
          <w:b/>
          <w:sz w:val="22"/>
          <w:szCs w:val="22"/>
          <w:rtl/>
        </w:rPr>
        <w:t xml:space="preserve"> </w:t>
      </w:r>
    </w:p>
    <w:p w:rsidR="001D4A3A" w:rsidP="00D54E19" w14:paraId="79443BCC" w14:textId="77777777">
      <w:pPr>
        <w:spacing w:line="269" w:lineRule="auto"/>
        <w:jc w:val="left"/>
        <w:rPr>
          <w:b/>
          <w:sz w:val="22"/>
          <w:szCs w:val="22"/>
          <w:rtl/>
        </w:rPr>
      </w:pPr>
      <w:r w:rsidRPr="00466833">
        <w:rPr>
          <w:rFonts w:hint="cs"/>
          <w:b/>
          <w:sz w:val="22"/>
          <w:szCs w:val="22"/>
          <w:rtl/>
        </w:rPr>
        <w:t>משרד מבקר המדינה.</w:t>
      </w:r>
    </w:p>
    <w:p w:rsidR="00B212D8" w:rsidP="00D54E19" w14:paraId="49B6F5D9" w14:textId="77777777">
      <w:pPr>
        <w:spacing w:line="269" w:lineRule="auto"/>
        <w:jc w:val="left"/>
        <w:rPr>
          <w:b/>
          <w:sz w:val="22"/>
          <w:szCs w:val="22"/>
          <w:rtl/>
        </w:rPr>
      </w:pPr>
      <w:r>
        <w:rPr>
          <w:rFonts w:hint="cs"/>
          <w:b/>
          <w:sz w:val="22"/>
          <w:szCs w:val="22"/>
          <w:rtl/>
        </w:rPr>
        <w:t>*</w:t>
      </w:r>
      <w:r w:rsidR="00972D05">
        <w:rPr>
          <w:rFonts w:hint="cs"/>
          <w:b/>
          <w:sz w:val="22"/>
          <w:szCs w:val="22"/>
          <w:rtl/>
        </w:rPr>
        <w:t xml:space="preserve"> עלות האנרגי</w:t>
      </w:r>
      <w:r w:rsidR="0043262E">
        <w:rPr>
          <w:rFonts w:hint="cs"/>
          <w:b/>
          <w:sz w:val="22"/>
          <w:szCs w:val="22"/>
          <w:rtl/>
        </w:rPr>
        <w:t>י</w:t>
      </w:r>
      <w:r w:rsidR="00972D05">
        <w:rPr>
          <w:rFonts w:hint="cs"/>
          <w:b/>
          <w:sz w:val="22"/>
          <w:szCs w:val="22"/>
          <w:rtl/>
        </w:rPr>
        <w:t xml:space="preserve">ה של סלובניה ושל ליטא </w:t>
      </w:r>
      <w:r w:rsidR="00CC72FC">
        <w:rPr>
          <w:rFonts w:hint="cs"/>
          <w:b/>
          <w:sz w:val="22"/>
          <w:szCs w:val="22"/>
          <w:rtl/>
        </w:rPr>
        <w:t>ב</w:t>
      </w:r>
      <w:r w:rsidR="00972D05">
        <w:rPr>
          <w:rFonts w:hint="cs"/>
          <w:b/>
          <w:sz w:val="22"/>
          <w:szCs w:val="22"/>
          <w:rtl/>
        </w:rPr>
        <w:t>שנים 2016 ו-2018 בהתאמה</w:t>
      </w:r>
      <w:r w:rsidR="00324ED4">
        <w:rPr>
          <w:rFonts w:hint="cs"/>
          <w:b/>
          <w:sz w:val="22"/>
          <w:szCs w:val="22"/>
          <w:rtl/>
        </w:rPr>
        <w:t>.</w:t>
      </w:r>
    </w:p>
    <w:p w:rsidR="00DC039F" w:rsidRPr="000D7545" w:rsidP="00D54E19" w14:paraId="0B025FAD" w14:textId="77777777">
      <w:pPr>
        <w:spacing w:line="269" w:lineRule="auto"/>
        <w:jc w:val="left"/>
        <w:rPr>
          <w:b/>
          <w:sz w:val="22"/>
          <w:szCs w:val="22"/>
          <w:rtl/>
        </w:rPr>
      </w:pPr>
      <w:r>
        <w:rPr>
          <w:rFonts w:hint="cs"/>
          <w:b/>
          <w:sz w:val="22"/>
          <w:szCs w:val="22"/>
          <w:rtl/>
        </w:rPr>
        <w:t xml:space="preserve"> ** ללא ישראל</w:t>
      </w:r>
      <w:r w:rsidR="00324ED4">
        <w:rPr>
          <w:rFonts w:hint="cs"/>
          <w:b/>
          <w:sz w:val="22"/>
          <w:szCs w:val="22"/>
          <w:rtl/>
        </w:rPr>
        <w:t>.</w:t>
      </w:r>
    </w:p>
    <w:p w:rsidR="003023D0" w:rsidP="000D7545" w14:paraId="751D1B27" w14:textId="77777777">
      <w:pPr>
        <w:spacing w:before="120" w:line="240" w:lineRule="auto"/>
        <w:rPr>
          <w:rtl/>
        </w:rPr>
      </w:pPr>
      <w:r>
        <w:rPr>
          <w:rFonts w:hint="cs"/>
          <w:rtl/>
        </w:rPr>
        <w:t xml:space="preserve">מתרשים </w:t>
      </w:r>
      <w:r w:rsidR="00787AD5">
        <w:rPr>
          <w:rFonts w:hint="cs"/>
          <w:rtl/>
        </w:rPr>
        <w:t>4</w:t>
      </w:r>
      <w:r>
        <w:rPr>
          <w:rFonts w:hint="cs"/>
          <w:rtl/>
        </w:rPr>
        <w:t xml:space="preserve"> </w:t>
      </w:r>
      <w:r w:rsidR="00CC72FC">
        <w:rPr>
          <w:rFonts w:hint="cs"/>
          <w:rtl/>
        </w:rPr>
        <w:t xml:space="preserve">עולה </w:t>
      </w:r>
      <w:r>
        <w:rPr>
          <w:rFonts w:hint="cs"/>
          <w:rtl/>
        </w:rPr>
        <w:t>שגידול בשיעור החשמול של קווי הרכבת מוזיל את עלויות האנרגי</w:t>
      </w:r>
      <w:r w:rsidR="00CC72FC">
        <w:rPr>
          <w:rFonts w:hint="cs"/>
          <w:rtl/>
        </w:rPr>
        <w:t>י</w:t>
      </w:r>
      <w:r>
        <w:rPr>
          <w:rFonts w:hint="cs"/>
          <w:rtl/>
        </w:rPr>
        <w:t xml:space="preserve">ה בהפעלת רכבות. עוד </w:t>
      </w:r>
      <w:r w:rsidR="00CC72FC">
        <w:rPr>
          <w:rFonts w:hint="cs"/>
          <w:rtl/>
        </w:rPr>
        <w:t>עולה</w:t>
      </w:r>
      <w:r>
        <w:rPr>
          <w:rFonts w:hint="cs"/>
          <w:rtl/>
        </w:rPr>
        <w:t xml:space="preserve"> מתרשים </w:t>
      </w:r>
      <w:r w:rsidR="00787AD5">
        <w:rPr>
          <w:rFonts w:hint="cs"/>
          <w:rtl/>
        </w:rPr>
        <w:t>4</w:t>
      </w:r>
      <w:r>
        <w:rPr>
          <w:rFonts w:hint="cs"/>
          <w:rtl/>
        </w:rPr>
        <w:t xml:space="preserve"> </w:t>
      </w:r>
      <w:r w:rsidR="00CC72FC">
        <w:rPr>
          <w:rFonts w:hint="cs"/>
          <w:rtl/>
        </w:rPr>
        <w:t>ש</w:t>
      </w:r>
      <w:r>
        <w:rPr>
          <w:rFonts w:hint="cs"/>
          <w:rtl/>
        </w:rPr>
        <w:t xml:space="preserve">לעיל ומתרשים </w:t>
      </w:r>
      <w:r w:rsidR="00787AD5">
        <w:rPr>
          <w:rFonts w:hint="cs"/>
          <w:rtl/>
        </w:rPr>
        <w:t>5</w:t>
      </w:r>
      <w:r>
        <w:rPr>
          <w:rFonts w:hint="cs"/>
          <w:rtl/>
        </w:rPr>
        <w:t xml:space="preserve"> </w:t>
      </w:r>
      <w:r w:rsidR="00CC72FC">
        <w:rPr>
          <w:rFonts w:hint="cs"/>
          <w:rtl/>
        </w:rPr>
        <w:t>ש</w:t>
      </w:r>
      <w:r>
        <w:rPr>
          <w:rFonts w:hint="cs"/>
          <w:rtl/>
        </w:rPr>
        <w:t>להלן כי עלות האנרגי</w:t>
      </w:r>
      <w:r w:rsidR="00CC72FC">
        <w:rPr>
          <w:rFonts w:hint="cs"/>
          <w:rtl/>
        </w:rPr>
        <w:t>י</w:t>
      </w:r>
      <w:r>
        <w:rPr>
          <w:rFonts w:hint="cs"/>
          <w:rtl/>
        </w:rPr>
        <w:t xml:space="preserve">ה בחברת הרכבת </w:t>
      </w:r>
      <w:r w:rsidR="00CC72FC">
        <w:rPr>
          <w:rFonts w:hint="cs"/>
          <w:rtl/>
        </w:rPr>
        <w:t xml:space="preserve">בישראל </w:t>
      </w:r>
      <w:r>
        <w:rPr>
          <w:rFonts w:hint="cs"/>
          <w:rtl/>
        </w:rPr>
        <w:t xml:space="preserve">היא הגבוהה ביותר </w:t>
      </w:r>
      <w:r w:rsidR="00CC72FC">
        <w:rPr>
          <w:rFonts w:hint="cs"/>
          <w:rtl/>
        </w:rPr>
        <w:t>מ</w:t>
      </w:r>
      <w:r>
        <w:rPr>
          <w:rFonts w:hint="cs"/>
          <w:rtl/>
        </w:rPr>
        <w:t xml:space="preserve">בין חברות </w:t>
      </w:r>
      <w:r w:rsidR="00CC72FC">
        <w:rPr>
          <w:rFonts w:hint="cs"/>
          <w:rtl/>
        </w:rPr>
        <w:t>ה</w:t>
      </w:r>
      <w:r>
        <w:rPr>
          <w:rFonts w:hint="cs"/>
          <w:rtl/>
        </w:rPr>
        <w:t>רכבת</w:t>
      </w:r>
      <w:r w:rsidR="00CC72FC">
        <w:rPr>
          <w:rFonts w:hint="cs"/>
          <w:rtl/>
        </w:rPr>
        <w:t>:</w:t>
      </w:r>
      <w:r>
        <w:rPr>
          <w:rFonts w:hint="cs"/>
          <w:rtl/>
        </w:rPr>
        <w:t xml:space="preserve"> כ-6.8 וכ-7.1 דולר לרכבת-ק"מ בשנים 2017 </w:t>
      </w:r>
      <w:r w:rsidR="00CC72FC">
        <w:rPr>
          <w:rFonts w:hint="cs"/>
          <w:rtl/>
        </w:rPr>
        <w:t>עד</w:t>
      </w:r>
      <w:r>
        <w:rPr>
          <w:rFonts w:hint="cs"/>
          <w:rtl/>
        </w:rPr>
        <w:t xml:space="preserve"> 2018 בהתאמה. סכום זה גבוה מהממוצע בחברות הרכבת ב</w:t>
      </w:r>
      <w:r w:rsidR="00CC72FC">
        <w:rPr>
          <w:rFonts w:hint="cs"/>
          <w:rtl/>
        </w:rPr>
        <w:t>נ</w:t>
      </w:r>
      <w:r>
        <w:rPr>
          <w:rFonts w:hint="cs"/>
          <w:rtl/>
        </w:rPr>
        <w:t>ות השוואה לחברת הרכבת בישראל שהיה ב-2017 כ-2.8 דולר לרכבת-ק"מ.</w:t>
      </w:r>
    </w:p>
    <w:p w:rsidR="00DC039F" w:rsidP="00E015A4" w14:paraId="78A7A6EB" w14:textId="77777777">
      <w:pPr>
        <w:pStyle w:val="a"/>
        <w:spacing w:line="269" w:lineRule="auto"/>
        <w:rPr>
          <w:rtl/>
        </w:rPr>
      </w:pPr>
    </w:p>
    <w:p w:rsidR="00DC039F" w:rsidP="00E015A4" w14:paraId="52BB7A09" w14:textId="77777777">
      <w:pPr>
        <w:spacing w:line="269" w:lineRule="auto"/>
        <w:jc w:val="center"/>
        <w:rPr>
          <w:b/>
          <w:bCs/>
          <w:rtl/>
        </w:rPr>
      </w:pPr>
      <w:r w:rsidRPr="00AB7E8C">
        <w:rPr>
          <w:rFonts w:hint="cs"/>
          <w:b/>
          <w:bCs/>
          <w:rtl/>
        </w:rPr>
        <w:t xml:space="preserve">תרשים </w:t>
      </w:r>
      <w:r w:rsidR="00787AD5">
        <w:rPr>
          <w:rFonts w:hint="cs"/>
          <w:b/>
          <w:bCs/>
          <w:rtl/>
        </w:rPr>
        <w:t>5</w:t>
      </w:r>
      <w:r w:rsidRPr="00AB7E8C">
        <w:rPr>
          <w:rFonts w:hint="cs"/>
          <w:b/>
          <w:bCs/>
          <w:rtl/>
        </w:rPr>
        <w:t>: עלות האנרגי</w:t>
      </w:r>
      <w:r w:rsidR="00CC72FC">
        <w:rPr>
          <w:rFonts w:hint="cs"/>
          <w:b/>
          <w:bCs/>
          <w:rtl/>
        </w:rPr>
        <w:t>י</w:t>
      </w:r>
      <w:r w:rsidRPr="00AB7E8C">
        <w:rPr>
          <w:rFonts w:hint="cs"/>
          <w:b/>
          <w:bCs/>
          <w:rtl/>
        </w:rPr>
        <w:t>ה להפעלת רכבות בחברות ב</w:t>
      </w:r>
      <w:r w:rsidR="00CC72FC">
        <w:rPr>
          <w:rFonts w:hint="cs"/>
          <w:b/>
          <w:bCs/>
          <w:rtl/>
        </w:rPr>
        <w:t>נ</w:t>
      </w:r>
      <w:r w:rsidRPr="00AB7E8C">
        <w:rPr>
          <w:rFonts w:hint="cs"/>
          <w:b/>
          <w:bCs/>
          <w:rtl/>
        </w:rPr>
        <w:t>ות השוואה לחברת הרכבת בישראל, 2017</w:t>
      </w:r>
      <w:r w:rsidR="00972D05">
        <w:rPr>
          <w:rFonts w:hint="cs"/>
          <w:b/>
          <w:bCs/>
          <w:rtl/>
        </w:rPr>
        <w:t xml:space="preserve"> </w:t>
      </w:r>
      <w:r w:rsidR="00B212D8">
        <w:rPr>
          <w:rFonts w:hint="cs"/>
          <w:b/>
          <w:bCs/>
          <w:rtl/>
        </w:rPr>
        <w:t>ועלות האנרג</w:t>
      </w:r>
      <w:r w:rsidR="00CC72FC">
        <w:rPr>
          <w:rFonts w:hint="cs"/>
          <w:b/>
          <w:bCs/>
          <w:rtl/>
        </w:rPr>
        <w:t>י</w:t>
      </w:r>
      <w:r w:rsidR="00B212D8">
        <w:rPr>
          <w:rFonts w:hint="cs"/>
          <w:b/>
          <w:bCs/>
          <w:rtl/>
        </w:rPr>
        <w:t>יה בחברת הרכבת 2017 - 2018</w:t>
      </w:r>
    </w:p>
    <w:p w:rsidR="008E49F5" w:rsidP="00C459BC" w14:paraId="7D457E10" w14:textId="77777777">
      <w:pPr>
        <w:spacing w:before="120" w:after="120" w:line="269" w:lineRule="auto"/>
        <w:jc w:val="center"/>
        <w:rPr>
          <w:sz w:val="22"/>
          <w:szCs w:val="22"/>
          <w:rtl/>
        </w:rPr>
      </w:pPr>
      <w:r>
        <w:rPr>
          <w:noProof/>
          <w:sz w:val="22"/>
          <w:szCs w:val="22"/>
          <w:rtl/>
        </w:rPr>
        <w:drawing>
          <wp:inline distT="0" distB="0" distL="0" distR="0">
            <wp:extent cx="4322073" cy="2822454"/>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41356" name="rail-g-5.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22454"/>
                    </a:xfrm>
                    <a:prstGeom prst="rect">
                      <a:avLst/>
                    </a:prstGeom>
                  </pic:spPr>
                </pic:pic>
              </a:graphicData>
            </a:graphic>
          </wp:inline>
        </w:drawing>
      </w:r>
    </w:p>
    <w:p w:rsidR="00B212D8" w:rsidRPr="00F11DD3" w:rsidP="00E015A4" w14:paraId="6E0220FF" w14:textId="77777777">
      <w:pPr>
        <w:spacing w:line="269" w:lineRule="auto"/>
        <w:ind w:left="424" w:firstLine="296"/>
        <w:jc w:val="left"/>
        <w:rPr>
          <w:sz w:val="22"/>
          <w:szCs w:val="22"/>
          <w:rtl/>
        </w:rPr>
      </w:pPr>
      <w:r>
        <w:rPr>
          <w:rFonts w:hint="cs"/>
          <w:sz w:val="22"/>
          <w:szCs w:val="22"/>
          <w:rtl/>
        </w:rPr>
        <w:t xml:space="preserve"> </w:t>
      </w:r>
      <w:r w:rsidRPr="00F11DD3">
        <w:rPr>
          <w:rFonts w:hint="cs"/>
          <w:sz w:val="22"/>
          <w:szCs w:val="22"/>
          <w:rtl/>
        </w:rPr>
        <w:t>נתוני חברת הרכבת</w:t>
      </w:r>
      <w:r w:rsidRPr="00F11DD3" w:rsidR="00CC72FC">
        <w:rPr>
          <w:rFonts w:hint="cs"/>
          <w:sz w:val="22"/>
          <w:szCs w:val="22"/>
          <w:rtl/>
        </w:rPr>
        <w:t>,</w:t>
      </w:r>
      <w:r w:rsidRPr="00F11DD3">
        <w:rPr>
          <w:rFonts w:hint="cs"/>
          <w:sz w:val="22"/>
          <w:szCs w:val="22"/>
          <w:rtl/>
        </w:rPr>
        <w:t xml:space="preserve"> בעיבוד משרד מבקר המדינה</w:t>
      </w:r>
      <w:r w:rsidRPr="00F11DD3" w:rsidR="00324ED4">
        <w:rPr>
          <w:rFonts w:hint="cs"/>
          <w:sz w:val="22"/>
          <w:szCs w:val="22"/>
          <w:rtl/>
        </w:rPr>
        <w:t>.</w:t>
      </w:r>
    </w:p>
    <w:p w:rsidR="00972D05" w:rsidRPr="00F11DD3" w:rsidP="00E015A4" w14:paraId="62B8DA22" w14:textId="77777777">
      <w:pPr>
        <w:spacing w:line="269" w:lineRule="auto"/>
        <w:ind w:left="720"/>
        <w:jc w:val="left"/>
        <w:rPr>
          <w:sz w:val="22"/>
          <w:szCs w:val="22"/>
          <w:rtl/>
        </w:rPr>
      </w:pPr>
      <w:r>
        <w:rPr>
          <w:rFonts w:hint="cs"/>
          <w:sz w:val="22"/>
          <w:szCs w:val="22"/>
          <w:rtl/>
        </w:rPr>
        <w:t xml:space="preserve"> </w:t>
      </w:r>
      <w:r w:rsidRPr="00F11DD3" w:rsidR="00B212D8">
        <w:rPr>
          <w:rFonts w:hint="cs"/>
          <w:sz w:val="22"/>
          <w:szCs w:val="22"/>
          <w:rtl/>
        </w:rPr>
        <w:t xml:space="preserve">* </w:t>
      </w:r>
      <w:r w:rsidRPr="00F11DD3">
        <w:rPr>
          <w:rFonts w:hint="cs"/>
          <w:b/>
          <w:sz w:val="22"/>
          <w:szCs w:val="22"/>
          <w:rtl/>
        </w:rPr>
        <w:t>עלות האנרגי</w:t>
      </w:r>
      <w:r w:rsidRPr="00F11DD3" w:rsidR="00CC72FC">
        <w:rPr>
          <w:rFonts w:hint="cs"/>
          <w:b/>
          <w:sz w:val="22"/>
          <w:szCs w:val="22"/>
          <w:rtl/>
        </w:rPr>
        <w:t>י</w:t>
      </w:r>
      <w:r w:rsidRPr="00F11DD3">
        <w:rPr>
          <w:rFonts w:hint="cs"/>
          <w:b/>
          <w:sz w:val="22"/>
          <w:szCs w:val="22"/>
          <w:rtl/>
        </w:rPr>
        <w:t xml:space="preserve">ה של סלובניה ושל </w:t>
      </w:r>
      <w:r w:rsidRPr="00F11DD3">
        <w:rPr>
          <w:rFonts w:hint="eastAsia"/>
          <w:b/>
          <w:sz w:val="22"/>
          <w:szCs w:val="22"/>
          <w:rtl/>
        </w:rPr>
        <w:t>ליטא</w:t>
      </w:r>
      <w:r w:rsidRPr="00F11DD3">
        <w:rPr>
          <w:b/>
          <w:sz w:val="22"/>
          <w:szCs w:val="22"/>
          <w:rtl/>
        </w:rPr>
        <w:t xml:space="preserve"> </w:t>
      </w:r>
      <w:r w:rsidRPr="00F11DD3" w:rsidR="00324ED4">
        <w:rPr>
          <w:rFonts w:hint="cs"/>
          <w:b/>
          <w:sz w:val="22"/>
          <w:szCs w:val="22"/>
          <w:rtl/>
        </w:rPr>
        <w:t>ב</w:t>
      </w:r>
      <w:r w:rsidRPr="00F11DD3">
        <w:rPr>
          <w:rFonts w:hint="eastAsia"/>
          <w:b/>
          <w:sz w:val="22"/>
          <w:szCs w:val="22"/>
          <w:rtl/>
        </w:rPr>
        <w:t>שנים</w:t>
      </w:r>
      <w:r w:rsidRPr="00F11DD3">
        <w:rPr>
          <w:b/>
          <w:sz w:val="22"/>
          <w:szCs w:val="22"/>
          <w:rtl/>
        </w:rPr>
        <w:t xml:space="preserve"> 2016 </w:t>
      </w:r>
      <w:r w:rsidRPr="00F11DD3">
        <w:rPr>
          <w:rFonts w:hint="eastAsia"/>
          <w:b/>
          <w:sz w:val="22"/>
          <w:szCs w:val="22"/>
          <w:rtl/>
        </w:rPr>
        <w:t>ו</w:t>
      </w:r>
      <w:r w:rsidRPr="00F11DD3">
        <w:rPr>
          <w:b/>
          <w:sz w:val="22"/>
          <w:szCs w:val="22"/>
          <w:rtl/>
        </w:rPr>
        <w:t>-</w:t>
      </w:r>
      <w:r w:rsidRPr="00F11DD3">
        <w:rPr>
          <w:rFonts w:hint="cs"/>
          <w:b/>
          <w:sz w:val="22"/>
          <w:szCs w:val="22"/>
          <w:rtl/>
        </w:rPr>
        <w:t>2018 בהתאמה</w:t>
      </w:r>
      <w:r w:rsidRPr="00F11DD3" w:rsidR="00324ED4">
        <w:rPr>
          <w:rFonts w:hint="cs"/>
          <w:b/>
          <w:sz w:val="22"/>
          <w:szCs w:val="22"/>
          <w:rtl/>
        </w:rPr>
        <w:t>.</w:t>
      </w:r>
    </w:p>
    <w:p w:rsidR="00DC039F" w:rsidRPr="000D7545" w:rsidP="000D7545" w14:paraId="68954229" w14:textId="77777777">
      <w:pPr>
        <w:spacing w:line="269" w:lineRule="auto"/>
        <w:ind w:left="424" w:firstLine="296"/>
        <w:jc w:val="left"/>
        <w:rPr>
          <w:sz w:val="22"/>
          <w:szCs w:val="22"/>
          <w:rtl/>
        </w:rPr>
      </w:pPr>
      <w:r>
        <w:rPr>
          <w:rFonts w:hint="cs"/>
          <w:sz w:val="22"/>
          <w:szCs w:val="22"/>
          <w:rtl/>
        </w:rPr>
        <w:t xml:space="preserve"> </w:t>
      </w:r>
      <w:r w:rsidRPr="00F11DD3" w:rsidR="00972D05">
        <w:rPr>
          <w:rFonts w:hint="cs"/>
          <w:sz w:val="22"/>
          <w:szCs w:val="22"/>
          <w:rtl/>
        </w:rPr>
        <w:t xml:space="preserve">** </w:t>
      </w:r>
      <w:r w:rsidRPr="00F11DD3">
        <w:rPr>
          <w:rFonts w:hint="eastAsia"/>
          <w:sz w:val="22"/>
          <w:szCs w:val="22"/>
          <w:rtl/>
        </w:rPr>
        <w:t>ללא</w:t>
      </w:r>
      <w:r w:rsidRPr="00F11DD3">
        <w:rPr>
          <w:sz w:val="22"/>
          <w:szCs w:val="22"/>
          <w:rtl/>
        </w:rPr>
        <w:t xml:space="preserve"> </w:t>
      </w:r>
      <w:r w:rsidRPr="00F11DD3">
        <w:rPr>
          <w:rFonts w:hint="eastAsia"/>
          <w:sz w:val="22"/>
          <w:szCs w:val="22"/>
          <w:rtl/>
        </w:rPr>
        <w:t>ישראל</w:t>
      </w:r>
      <w:r w:rsidRPr="00F11DD3" w:rsidR="00324ED4">
        <w:rPr>
          <w:sz w:val="22"/>
          <w:szCs w:val="22"/>
          <w:rtl/>
        </w:rPr>
        <w:t>.</w:t>
      </w:r>
    </w:p>
    <w:p w:rsidR="00DC039F" w:rsidP="00E015A4" w14:paraId="411809BE" w14:textId="77777777">
      <w:pPr>
        <w:spacing w:line="269" w:lineRule="auto"/>
        <w:rPr>
          <w:b/>
          <w:bCs/>
          <w:rtl/>
        </w:rPr>
      </w:pPr>
      <w:r w:rsidRPr="00503D64">
        <w:rPr>
          <w:rFonts w:hint="cs"/>
          <w:b/>
          <w:bCs/>
          <w:rtl/>
        </w:rPr>
        <w:t xml:space="preserve">שיעור הק"מ המחושמלים הממוצע </w:t>
      </w:r>
      <w:r w:rsidR="00B212D8">
        <w:rPr>
          <w:rFonts w:hint="cs"/>
          <w:b/>
          <w:bCs/>
          <w:rtl/>
        </w:rPr>
        <w:t xml:space="preserve">ב-28 </w:t>
      </w:r>
      <w:r w:rsidRPr="00503D64">
        <w:rPr>
          <w:rFonts w:hint="cs"/>
          <w:b/>
          <w:bCs/>
          <w:rtl/>
        </w:rPr>
        <w:t xml:space="preserve">מדינות </w:t>
      </w:r>
      <w:r w:rsidR="00B212D8">
        <w:rPr>
          <w:rFonts w:hint="cs"/>
          <w:b/>
          <w:bCs/>
          <w:rtl/>
        </w:rPr>
        <w:t>האיחוד האירופי</w:t>
      </w:r>
      <w:r w:rsidRPr="00503D64">
        <w:rPr>
          <w:rFonts w:hint="cs"/>
          <w:b/>
          <w:bCs/>
          <w:rtl/>
        </w:rPr>
        <w:t xml:space="preserve"> ב-2017 היה כ-54%</w:t>
      </w:r>
      <w:r>
        <w:rPr>
          <w:rStyle w:val="FootnoteReference0"/>
          <w:b/>
          <w:bCs/>
          <w:rtl/>
        </w:rPr>
        <w:footnoteReference w:id="17"/>
      </w:r>
      <w:r>
        <w:rPr>
          <w:rFonts w:hint="cs"/>
          <w:b/>
          <w:bCs/>
          <w:rtl/>
        </w:rPr>
        <w:t>.</w:t>
      </w:r>
      <w:r w:rsidRPr="00503D64">
        <w:rPr>
          <w:rFonts w:hint="cs"/>
          <w:b/>
          <w:bCs/>
          <w:rtl/>
        </w:rPr>
        <w:t xml:space="preserve"> בשנה זו לא היו קווים מחושמלים פעילים בישראל.</w:t>
      </w:r>
      <w:r>
        <w:rPr>
          <w:rFonts w:hint="cs"/>
          <w:b/>
          <w:bCs/>
          <w:rtl/>
        </w:rPr>
        <w:t xml:space="preserve"> עלות האנרגי</w:t>
      </w:r>
      <w:r w:rsidR="00266DBD">
        <w:rPr>
          <w:rFonts w:hint="cs"/>
          <w:b/>
          <w:bCs/>
          <w:rtl/>
        </w:rPr>
        <w:t>י</w:t>
      </w:r>
      <w:r>
        <w:rPr>
          <w:rFonts w:hint="cs"/>
          <w:b/>
          <w:bCs/>
          <w:rtl/>
        </w:rPr>
        <w:t>ה להפעלת רכבות בחברת הרכבת בישראל הי</w:t>
      </w:r>
      <w:r w:rsidR="002C1E75">
        <w:rPr>
          <w:rFonts w:hint="cs"/>
          <w:b/>
          <w:bCs/>
          <w:rtl/>
        </w:rPr>
        <w:t>י</w:t>
      </w:r>
      <w:r>
        <w:rPr>
          <w:rFonts w:hint="cs"/>
          <w:b/>
          <w:bCs/>
          <w:rtl/>
        </w:rPr>
        <w:t xml:space="preserve">תה </w:t>
      </w:r>
      <w:r w:rsidRPr="00AB7E8C">
        <w:rPr>
          <w:rFonts w:hint="cs"/>
          <w:b/>
          <w:bCs/>
          <w:rtl/>
        </w:rPr>
        <w:t xml:space="preserve">כ-6.8 וכ-7.1 דולר לרכבת-ק"מ בשנים 2017 </w:t>
      </w:r>
      <w:r w:rsidR="00266DBD">
        <w:rPr>
          <w:rFonts w:hint="cs"/>
          <w:b/>
          <w:bCs/>
          <w:rtl/>
        </w:rPr>
        <w:t>עד</w:t>
      </w:r>
      <w:r w:rsidRPr="00AB7E8C">
        <w:rPr>
          <w:rFonts w:hint="cs"/>
          <w:b/>
          <w:bCs/>
          <w:rtl/>
        </w:rPr>
        <w:t xml:space="preserve"> 2018 בהתאמה. סכום זה גבוה מהממוצע בחברות הרכבת ב</w:t>
      </w:r>
      <w:r w:rsidR="00266DBD">
        <w:rPr>
          <w:rFonts w:hint="cs"/>
          <w:b/>
          <w:bCs/>
          <w:rtl/>
        </w:rPr>
        <w:t>נ</w:t>
      </w:r>
      <w:r w:rsidRPr="00AB7E8C">
        <w:rPr>
          <w:rFonts w:hint="cs"/>
          <w:b/>
          <w:bCs/>
          <w:rtl/>
        </w:rPr>
        <w:t>ות השוואה לחברת הרכבת בישראל ש</w:t>
      </w:r>
      <w:r>
        <w:rPr>
          <w:rFonts w:hint="cs"/>
          <w:b/>
          <w:bCs/>
          <w:rtl/>
        </w:rPr>
        <w:t>הי</w:t>
      </w:r>
      <w:r w:rsidR="003023D0">
        <w:rPr>
          <w:rFonts w:hint="cs"/>
          <w:b/>
          <w:bCs/>
          <w:rtl/>
        </w:rPr>
        <w:t xml:space="preserve">ה ב-2017 כ-2.8 דולר לרכבת-ק"מ. </w:t>
      </w:r>
      <w:r>
        <w:rPr>
          <w:rFonts w:hint="cs"/>
          <w:b/>
          <w:bCs/>
          <w:rtl/>
        </w:rPr>
        <w:t xml:space="preserve">עלות </w:t>
      </w:r>
      <w:r w:rsidR="003023D0">
        <w:rPr>
          <w:rFonts w:hint="cs"/>
          <w:b/>
          <w:bCs/>
          <w:rtl/>
        </w:rPr>
        <w:t>ה</w:t>
      </w:r>
      <w:r>
        <w:rPr>
          <w:rFonts w:hint="cs"/>
          <w:b/>
          <w:bCs/>
          <w:rtl/>
        </w:rPr>
        <w:t>אנרגי</w:t>
      </w:r>
      <w:r w:rsidR="00266DBD">
        <w:rPr>
          <w:rFonts w:hint="cs"/>
          <w:b/>
          <w:bCs/>
          <w:rtl/>
        </w:rPr>
        <w:t>י</w:t>
      </w:r>
      <w:r>
        <w:rPr>
          <w:rFonts w:hint="cs"/>
          <w:b/>
          <w:bCs/>
          <w:rtl/>
        </w:rPr>
        <w:t xml:space="preserve">ה </w:t>
      </w:r>
      <w:r w:rsidR="003023D0">
        <w:rPr>
          <w:rFonts w:hint="cs"/>
          <w:b/>
          <w:bCs/>
          <w:rtl/>
        </w:rPr>
        <w:t>ה</w:t>
      </w:r>
      <w:r>
        <w:rPr>
          <w:rFonts w:hint="cs"/>
          <w:b/>
          <w:bCs/>
          <w:rtl/>
        </w:rPr>
        <w:t>גבוהה בהפעלת רכבות בישראל בהשוואה בי</w:t>
      </w:r>
      <w:r w:rsidR="00266DBD">
        <w:rPr>
          <w:rFonts w:hint="cs"/>
          <w:b/>
          <w:bCs/>
          <w:rtl/>
        </w:rPr>
        <w:t>ן-</w:t>
      </w:r>
      <w:r>
        <w:rPr>
          <w:rFonts w:hint="cs"/>
          <w:b/>
          <w:bCs/>
          <w:rtl/>
        </w:rPr>
        <w:t xml:space="preserve">לאומית היא תוצאה </w:t>
      </w:r>
      <w:r w:rsidR="0074743D">
        <w:rPr>
          <w:rFonts w:hint="cs"/>
          <w:b/>
          <w:bCs/>
          <w:rtl/>
        </w:rPr>
        <w:t xml:space="preserve">בין היתר </w:t>
      </w:r>
      <w:r>
        <w:rPr>
          <w:rFonts w:hint="cs"/>
          <w:b/>
          <w:bCs/>
          <w:rtl/>
        </w:rPr>
        <w:t xml:space="preserve">של שיעורי חשמול קווי רכבת נמוכים </w:t>
      </w:r>
      <w:r w:rsidR="002D1F68">
        <w:rPr>
          <w:rFonts w:hint="cs"/>
          <w:b/>
          <w:bCs/>
          <w:rtl/>
        </w:rPr>
        <w:t xml:space="preserve">או אפסיים </w:t>
      </w:r>
      <w:r>
        <w:rPr>
          <w:rFonts w:hint="cs"/>
          <w:b/>
          <w:bCs/>
          <w:rtl/>
        </w:rPr>
        <w:t>בישראל.</w:t>
      </w:r>
    </w:p>
    <w:p w:rsidR="00DC039F" w:rsidP="00E015A4" w14:paraId="523A989C" w14:textId="77777777">
      <w:pPr>
        <w:pStyle w:val="a"/>
        <w:spacing w:line="269" w:lineRule="auto"/>
        <w:rPr>
          <w:rtl/>
        </w:rPr>
      </w:pPr>
    </w:p>
    <w:p w:rsidR="00B212D8" w:rsidRPr="00983DF3" w:rsidP="00E015A4" w14:paraId="2CFD89AA" w14:textId="77777777">
      <w:pPr>
        <w:spacing w:line="269" w:lineRule="auto"/>
        <w:rPr>
          <w:b/>
          <w:bCs/>
          <w:rtl/>
        </w:rPr>
      </w:pPr>
      <w:r w:rsidRPr="00983DF3">
        <w:rPr>
          <w:rFonts w:hint="cs"/>
          <w:b/>
          <w:bCs/>
          <w:rtl/>
        </w:rPr>
        <w:t>לחשמול קווי הרכבת יתרונות תפעוליים</w:t>
      </w:r>
      <w:r w:rsidRPr="00983DF3" w:rsidR="008A252A">
        <w:rPr>
          <w:rFonts w:hint="cs"/>
          <w:b/>
          <w:bCs/>
          <w:rtl/>
        </w:rPr>
        <w:t>,</w:t>
      </w:r>
      <w:r w:rsidRPr="00983DF3">
        <w:rPr>
          <w:rFonts w:hint="cs"/>
          <w:b/>
          <w:bCs/>
          <w:rtl/>
        </w:rPr>
        <w:t xml:space="preserve"> </w:t>
      </w:r>
      <w:r w:rsidRPr="00983DF3" w:rsidR="00B60554">
        <w:rPr>
          <w:rFonts w:hint="cs"/>
          <w:b/>
          <w:bCs/>
          <w:rtl/>
        </w:rPr>
        <w:t xml:space="preserve">כלכליים </w:t>
      </w:r>
      <w:r w:rsidRPr="00983DF3">
        <w:rPr>
          <w:rFonts w:hint="cs"/>
          <w:b/>
          <w:bCs/>
          <w:rtl/>
        </w:rPr>
        <w:t xml:space="preserve">וסביבתיים והוא צפוי לגרום </w:t>
      </w:r>
      <w:r w:rsidRPr="00983DF3" w:rsidR="00B60554">
        <w:rPr>
          <w:rFonts w:hint="cs"/>
          <w:b/>
          <w:bCs/>
          <w:rtl/>
        </w:rPr>
        <w:t>לקיצור משך</w:t>
      </w:r>
      <w:r w:rsidRPr="00983DF3" w:rsidR="00BD540C">
        <w:rPr>
          <w:rFonts w:hint="cs"/>
          <w:b/>
          <w:bCs/>
          <w:rtl/>
        </w:rPr>
        <w:t xml:space="preserve"> </w:t>
      </w:r>
      <w:r w:rsidRPr="00983DF3" w:rsidR="00B60554">
        <w:rPr>
          <w:rFonts w:hint="cs"/>
          <w:b/>
          <w:bCs/>
          <w:rtl/>
        </w:rPr>
        <w:t xml:space="preserve">הנסיעה, </w:t>
      </w:r>
      <w:r w:rsidRPr="00983DF3" w:rsidR="00973608">
        <w:rPr>
          <w:rFonts w:hint="cs"/>
          <w:b/>
          <w:bCs/>
          <w:rtl/>
        </w:rPr>
        <w:t>ל</w:t>
      </w:r>
      <w:r w:rsidRPr="00983DF3" w:rsidR="00B60554">
        <w:rPr>
          <w:rFonts w:hint="cs"/>
          <w:b/>
          <w:bCs/>
          <w:rtl/>
        </w:rPr>
        <w:t xml:space="preserve">הגדלת כמות הרכבות ברשת, </w:t>
      </w:r>
      <w:r w:rsidRPr="00983DF3" w:rsidR="00973608">
        <w:rPr>
          <w:rFonts w:hint="cs"/>
          <w:b/>
          <w:bCs/>
          <w:rtl/>
        </w:rPr>
        <w:t>ל</w:t>
      </w:r>
      <w:r w:rsidRPr="00983DF3" w:rsidR="00B60554">
        <w:rPr>
          <w:rFonts w:hint="cs"/>
          <w:b/>
          <w:bCs/>
          <w:rtl/>
        </w:rPr>
        <w:t xml:space="preserve">שיפור בדיוק ובעמידה בלוחות </w:t>
      </w:r>
      <w:r w:rsidRPr="00983DF3" w:rsidR="00973608">
        <w:rPr>
          <w:rFonts w:hint="cs"/>
          <w:b/>
          <w:bCs/>
          <w:rtl/>
        </w:rPr>
        <w:t>ה</w:t>
      </w:r>
      <w:r w:rsidRPr="00983DF3" w:rsidR="00B60554">
        <w:rPr>
          <w:rFonts w:hint="cs"/>
          <w:b/>
          <w:bCs/>
          <w:rtl/>
        </w:rPr>
        <w:t>זמנים</w:t>
      </w:r>
      <w:r w:rsidRPr="00983DF3" w:rsidR="00973608">
        <w:rPr>
          <w:rFonts w:hint="cs"/>
          <w:b/>
          <w:bCs/>
          <w:rtl/>
        </w:rPr>
        <w:t>.</w:t>
      </w:r>
      <w:r w:rsidRPr="00983DF3" w:rsidR="00B60554">
        <w:rPr>
          <w:rFonts w:hint="cs"/>
          <w:b/>
          <w:bCs/>
          <w:rtl/>
        </w:rPr>
        <w:t xml:space="preserve"> </w:t>
      </w:r>
      <w:r w:rsidRPr="00983DF3" w:rsidR="00973608">
        <w:rPr>
          <w:rFonts w:hint="cs"/>
          <w:b/>
          <w:bCs/>
          <w:rtl/>
        </w:rPr>
        <w:t xml:space="preserve">החשמול </w:t>
      </w:r>
      <w:r w:rsidRPr="00983DF3" w:rsidR="00B60554">
        <w:rPr>
          <w:rFonts w:hint="cs"/>
          <w:b/>
          <w:bCs/>
          <w:rtl/>
        </w:rPr>
        <w:t xml:space="preserve">מאפשר </w:t>
      </w:r>
      <w:r w:rsidRPr="00983DF3" w:rsidR="00973608">
        <w:rPr>
          <w:rFonts w:hint="cs"/>
          <w:b/>
          <w:bCs/>
          <w:rtl/>
        </w:rPr>
        <w:t xml:space="preserve">גם </w:t>
      </w:r>
      <w:r w:rsidRPr="00983DF3" w:rsidR="00B60554">
        <w:rPr>
          <w:rFonts w:hint="cs"/>
          <w:b/>
          <w:bCs/>
          <w:rtl/>
        </w:rPr>
        <w:t>הקמת קווים חדשים באזורים בעלי טופוגרפיה הררית, שיפור תנאי המתנה בתחנות, צמצום פליטת מ</w:t>
      </w:r>
      <w:r w:rsidRPr="00983DF3" w:rsidR="00973608">
        <w:rPr>
          <w:rFonts w:hint="cs"/>
          <w:b/>
          <w:bCs/>
          <w:rtl/>
        </w:rPr>
        <w:t>ז</w:t>
      </w:r>
      <w:r w:rsidRPr="00983DF3" w:rsidR="00B60554">
        <w:rPr>
          <w:rFonts w:hint="cs"/>
          <w:b/>
          <w:bCs/>
          <w:rtl/>
        </w:rPr>
        <w:t>המי א</w:t>
      </w:r>
      <w:r w:rsidRPr="00983DF3" w:rsidR="00973608">
        <w:rPr>
          <w:rFonts w:hint="cs"/>
          <w:b/>
          <w:bCs/>
          <w:rtl/>
        </w:rPr>
        <w:t>ו</w:t>
      </w:r>
      <w:r w:rsidRPr="00983DF3" w:rsidR="00B60554">
        <w:rPr>
          <w:rFonts w:hint="cs"/>
          <w:b/>
          <w:bCs/>
          <w:rtl/>
        </w:rPr>
        <w:t xml:space="preserve">ויר ומטרדי ריח, צמצום מספר התקלות ברכבת, צמצום הגודש בכבישים </w:t>
      </w:r>
      <w:r w:rsidRPr="00983DF3" w:rsidR="008A252A">
        <w:rPr>
          <w:rFonts w:hint="cs"/>
          <w:b/>
          <w:bCs/>
          <w:rtl/>
        </w:rPr>
        <w:t>ו</w:t>
      </w:r>
      <w:r w:rsidRPr="00983DF3" w:rsidR="00B60554">
        <w:rPr>
          <w:rFonts w:hint="cs"/>
          <w:b/>
          <w:bCs/>
          <w:rtl/>
        </w:rPr>
        <w:t xml:space="preserve">חיסכון </w:t>
      </w:r>
      <w:r w:rsidRPr="00983DF3">
        <w:rPr>
          <w:rFonts w:hint="cs"/>
          <w:b/>
          <w:bCs/>
          <w:rtl/>
        </w:rPr>
        <w:t>בעלויות האנרג</w:t>
      </w:r>
      <w:r w:rsidRPr="00983DF3" w:rsidR="00973608">
        <w:rPr>
          <w:rFonts w:hint="cs"/>
          <w:b/>
          <w:bCs/>
          <w:rtl/>
        </w:rPr>
        <w:t>י</w:t>
      </w:r>
      <w:r w:rsidRPr="00983DF3">
        <w:rPr>
          <w:rFonts w:hint="cs"/>
          <w:b/>
          <w:bCs/>
          <w:rtl/>
        </w:rPr>
        <w:t xml:space="preserve">יה בהפעלת </w:t>
      </w:r>
      <w:r w:rsidRPr="00983DF3" w:rsidR="00973608">
        <w:rPr>
          <w:rFonts w:hint="cs"/>
          <w:b/>
          <w:bCs/>
          <w:rtl/>
        </w:rPr>
        <w:t>ה</w:t>
      </w:r>
      <w:r w:rsidRPr="00983DF3">
        <w:rPr>
          <w:rFonts w:hint="cs"/>
          <w:b/>
          <w:bCs/>
          <w:rtl/>
        </w:rPr>
        <w:t>רכבת.</w:t>
      </w:r>
    </w:p>
    <w:p w:rsidR="00D93C36" w:rsidRPr="00083BF4" w:rsidP="00083BF4" w14:paraId="1597154E" w14:textId="77777777">
      <w:pPr>
        <w:pStyle w:val="a"/>
        <w:rPr>
          <w:rStyle w:val="PageNumber"/>
          <w:rtl/>
        </w:rPr>
      </w:pPr>
    </w:p>
    <w:p w:rsidR="00083BF4" w:rsidRPr="00083BF4" w:rsidP="00083BF4" w14:paraId="6018FCF1" w14:textId="77777777">
      <w:pPr>
        <w:pStyle w:val="a"/>
        <w:rPr>
          <w:rStyle w:val="PageNumber"/>
          <w:rtl/>
        </w:rPr>
      </w:pPr>
    </w:p>
    <w:p w:rsidR="0036470A" w:rsidP="00E015A4" w14:paraId="39AC9ED0" w14:textId="77777777">
      <w:pPr>
        <w:pStyle w:val="Heading3"/>
        <w:spacing w:before="0" w:line="269" w:lineRule="auto"/>
        <w:rPr>
          <w:rtl/>
        </w:rPr>
      </w:pPr>
      <w:r>
        <w:rPr>
          <w:rFonts w:hint="cs"/>
          <w:rtl/>
        </w:rPr>
        <w:t xml:space="preserve">פרויקט </w:t>
      </w:r>
      <w:r w:rsidR="00411730">
        <w:rPr>
          <w:rFonts w:hint="cs"/>
          <w:rtl/>
        </w:rPr>
        <w:t xml:space="preserve">החשמול </w:t>
      </w:r>
    </w:p>
    <w:p w:rsidR="00F1782A" w:rsidP="00E015A4" w14:paraId="2E5575AB" w14:textId="77777777">
      <w:pPr>
        <w:pStyle w:val="a"/>
        <w:spacing w:line="269" w:lineRule="auto"/>
        <w:rPr>
          <w:rtl/>
        </w:rPr>
      </w:pPr>
    </w:p>
    <w:p w:rsidR="00613C1F" w:rsidP="00E015A4" w14:paraId="1F8FEE60" w14:textId="77777777">
      <w:pPr>
        <w:spacing w:line="269" w:lineRule="auto"/>
        <w:rPr>
          <w:rtl/>
        </w:rPr>
      </w:pPr>
      <w:r w:rsidRPr="00605FEC">
        <w:rPr>
          <w:rtl/>
        </w:rPr>
        <w:t>חשמול מערך המסילות הארצי הוא הפרויקט הגדול ביותר של חברת הרכבת ומהחשובים שהיא מקדמת</w:t>
      </w:r>
      <w:r w:rsidR="00C32FA4">
        <w:rPr>
          <w:rFonts w:hint="cs"/>
          <w:rtl/>
        </w:rPr>
        <w:t>,</w:t>
      </w:r>
      <w:r>
        <w:rPr>
          <w:rFonts w:hint="cs"/>
          <w:rtl/>
        </w:rPr>
        <w:t xml:space="preserve"> ה</w:t>
      </w:r>
      <w:r w:rsidRPr="00605FEC">
        <w:rPr>
          <w:rFonts w:hint="eastAsia"/>
          <w:rtl/>
        </w:rPr>
        <w:t>ן</w:t>
      </w:r>
      <w:r w:rsidRPr="00605FEC">
        <w:rPr>
          <w:rtl/>
        </w:rPr>
        <w:t xml:space="preserve"> </w:t>
      </w:r>
      <w:r w:rsidRPr="00605FEC">
        <w:rPr>
          <w:rFonts w:hint="eastAsia"/>
          <w:rtl/>
        </w:rPr>
        <w:t>בשל</w:t>
      </w:r>
      <w:r w:rsidRPr="00605FEC">
        <w:rPr>
          <w:rtl/>
        </w:rPr>
        <w:t xml:space="preserve"> </w:t>
      </w:r>
      <w:r w:rsidRPr="00605FEC">
        <w:rPr>
          <w:rFonts w:hint="eastAsia"/>
          <w:rtl/>
        </w:rPr>
        <w:t>השינוי</w:t>
      </w:r>
      <w:r w:rsidRPr="00605FEC">
        <w:rPr>
          <w:rtl/>
        </w:rPr>
        <w:t xml:space="preserve"> </w:t>
      </w:r>
      <w:r w:rsidRPr="00605FEC">
        <w:rPr>
          <w:rFonts w:hint="eastAsia"/>
          <w:rtl/>
        </w:rPr>
        <w:t>היסודי</w:t>
      </w:r>
      <w:r w:rsidRPr="00605FEC">
        <w:rPr>
          <w:rtl/>
        </w:rPr>
        <w:t xml:space="preserve"> </w:t>
      </w:r>
      <w:r w:rsidRPr="00605FEC">
        <w:rPr>
          <w:rFonts w:hint="eastAsia"/>
          <w:rtl/>
        </w:rPr>
        <w:t>בשיטות</w:t>
      </w:r>
      <w:r w:rsidRPr="00605FEC">
        <w:rPr>
          <w:rtl/>
        </w:rPr>
        <w:t xml:space="preserve"> </w:t>
      </w:r>
      <w:r w:rsidRPr="00605FEC">
        <w:rPr>
          <w:rFonts w:hint="eastAsia"/>
          <w:rtl/>
        </w:rPr>
        <w:t>העבודה</w:t>
      </w:r>
      <w:r w:rsidRPr="00605FEC">
        <w:rPr>
          <w:rtl/>
        </w:rPr>
        <w:t xml:space="preserve"> </w:t>
      </w:r>
      <w:r>
        <w:rPr>
          <w:rFonts w:hint="cs"/>
          <w:rtl/>
        </w:rPr>
        <w:t>ו</w:t>
      </w:r>
      <w:r w:rsidRPr="00605FEC">
        <w:rPr>
          <w:rFonts w:hint="eastAsia"/>
          <w:rtl/>
        </w:rPr>
        <w:t>הן</w:t>
      </w:r>
      <w:r w:rsidRPr="00605FEC">
        <w:rPr>
          <w:rtl/>
        </w:rPr>
        <w:t xml:space="preserve"> </w:t>
      </w:r>
      <w:r w:rsidRPr="00605FEC">
        <w:rPr>
          <w:rFonts w:hint="eastAsia"/>
          <w:rtl/>
        </w:rPr>
        <w:t>בשל</w:t>
      </w:r>
      <w:r w:rsidRPr="00605FEC">
        <w:rPr>
          <w:rtl/>
        </w:rPr>
        <w:t xml:space="preserve"> </w:t>
      </w:r>
      <w:r w:rsidRPr="00605FEC">
        <w:rPr>
          <w:rFonts w:hint="eastAsia"/>
          <w:rtl/>
        </w:rPr>
        <w:t>היקפו</w:t>
      </w:r>
      <w:r w:rsidRPr="00605FEC">
        <w:rPr>
          <w:rtl/>
        </w:rPr>
        <w:t xml:space="preserve"> </w:t>
      </w:r>
      <w:r w:rsidRPr="00605FEC">
        <w:rPr>
          <w:rFonts w:hint="eastAsia"/>
          <w:rtl/>
        </w:rPr>
        <w:t>הכלכלי</w:t>
      </w:r>
      <w:r w:rsidRPr="00605FEC">
        <w:rPr>
          <w:rtl/>
        </w:rPr>
        <w:t xml:space="preserve"> </w:t>
      </w:r>
      <w:r w:rsidRPr="00605FEC">
        <w:rPr>
          <w:rFonts w:hint="eastAsia"/>
          <w:rtl/>
        </w:rPr>
        <w:t>והטכנולוגי</w:t>
      </w:r>
      <w:r w:rsidRPr="00605FEC">
        <w:rPr>
          <w:rtl/>
        </w:rPr>
        <w:t xml:space="preserve">. </w:t>
      </w:r>
      <w:r w:rsidRPr="00EA5993" w:rsidR="009E5F40">
        <w:rPr>
          <w:rFonts w:hint="cs"/>
          <w:rtl/>
        </w:rPr>
        <w:t>ת</w:t>
      </w:r>
      <w:r w:rsidR="00263114">
        <w:rPr>
          <w:rFonts w:hint="cs"/>
          <w:rtl/>
        </w:rPr>
        <w:t>ו</w:t>
      </w:r>
      <w:r w:rsidRPr="00EA5993" w:rsidR="009E5F40">
        <w:rPr>
          <w:rFonts w:hint="cs"/>
          <w:rtl/>
        </w:rPr>
        <w:t xml:space="preserve">כנית חשמול </w:t>
      </w:r>
      <w:r w:rsidR="009E5F40">
        <w:rPr>
          <w:rFonts w:hint="cs"/>
          <w:rtl/>
        </w:rPr>
        <w:t xml:space="preserve">רשת מסילות הברזל </w:t>
      </w:r>
      <w:r w:rsidRPr="003728DC" w:rsidR="009E5F40">
        <w:rPr>
          <w:rFonts w:hint="cs"/>
          <w:rtl/>
        </w:rPr>
        <w:t xml:space="preserve">כוללת </w:t>
      </w:r>
      <w:r w:rsidRPr="003728DC" w:rsidR="009E5F40">
        <w:rPr>
          <w:rFonts w:hint="eastAsia"/>
          <w:rtl/>
        </w:rPr>
        <w:t>הקמת</w:t>
      </w:r>
      <w:r w:rsidRPr="003728DC" w:rsidR="009E5F40">
        <w:rPr>
          <w:rtl/>
        </w:rPr>
        <w:t xml:space="preserve"> </w:t>
      </w:r>
      <w:r w:rsidRPr="003728DC" w:rsidR="009E5F40">
        <w:rPr>
          <w:rFonts w:hint="eastAsia"/>
          <w:rtl/>
        </w:rPr>
        <w:t>תשתית</w:t>
      </w:r>
      <w:r w:rsidRPr="003728DC" w:rsidR="009E5F40">
        <w:rPr>
          <w:rtl/>
        </w:rPr>
        <w:t xml:space="preserve"> </w:t>
      </w:r>
      <w:r w:rsidRPr="003728DC" w:rsidR="009E5F40">
        <w:rPr>
          <w:rFonts w:hint="eastAsia"/>
          <w:rtl/>
        </w:rPr>
        <w:t>רשת</w:t>
      </w:r>
      <w:r w:rsidRPr="003728DC" w:rsidR="0080130E">
        <w:rPr>
          <w:rFonts w:hint="cs"/>
          <w:rtl/>
        </w:rPr>
        <w:t xml:space="preserve"> חשמלית עילית</w:t>
      </w:r>
      <w:r w:rsidRPr="003728DC" w:rsidR="009E5F40">
        <w:rPr>
          <w:rtl/>
        </w:rPr>
        <w:t xml:space="preserve"> </w:t>
      </w:r>
      <w:r w:rsidRPr="003728DC" w:rsidR="009E5F40">
        <w:rPr>
          <w:rFonts w:hint="eastAsia"/>
          <w:rtl/>
        </w:rPr>
        <w:t>על</w:t>
      </w:r>
      <w:r w:rsidRPr="003728DC" w:rsidR="009E5F40">
        <w:rPr>
          <w:rtl/>
        </w:rPr>
        <w:t xml:space="preserve"> </w:t>
      </w:r>
      <w:r w:rsidRPr="003728DC" w:rsidR="009E5F40">
        <w:rPr>
          <w:rFonts w:hint="eastAsia"/>
          <w:rtl/>
        </w:rPr>
        <w:t>מסילות</w:t>
      </w:r>
      <w:r w:rsidRPr="003728DC" w:rsidR="009E5F40">
        <w:rPr>
          <w:rtl/>
        </w:rPr>
        <w:t xml:space="preserve"> </w:t>
      </w:r>
      <w:r w:rsidRPr="003728DC" w:rsidR="009E5F40">
        <w:rPr>
          <w:rFonts w:hint="eastAsia"/>
          <w:rtl/>
        </w:rPr>
        <w:t>בקווים</w:t>
      </w:r>
      <w:r w:rsidRPr="003728DC" w:rsidR="009E5F40">
        <w:rPr>
          <w:rtl/>
        </w:rPr>
        <w:t xml:space="preserve"> </w:t>
      </w:r>
      <w:r w:rsidRPr="003728DC" w:rsidR="009E5F40">
        <w:rPr>
          <w:rFonts w:hint="eastAsia"/>
          <w:rtl/>
        </w:rPr>
        <w:t>ראשיים</w:t>
      </w:r>
      <w:r w:rsidRPr="003728DC" w:rsidR="009E5F40">
        <w:rPr>
          <w:rFonts w:hint="cs"/>
          <w:rtl/>
        </w:rPr>
        <w:t xml:space="preserve"> בתוואי מסילה </w:t>
      </w:r>
      <w:r w:rsidRPr="003728DC" w:rsidR="001A38E3">
        <w:rPr>
          <w:rFonts w:hint="cs"/>
          <w:rtl/>
        </w:rPr>
        <w:t>ש</w:t>
      </w:r>
      <w:r w:rsidRPr="003728DC" w:rsidR="009E5F40">
        <w:rPr>
          <w:rFonts w:hint="cs"/>
          <w:rtl/>
        </w:rPr>
        <w:t>אור</w:t>
      </w:r>
      <w:r w:rsidRPr="003728DC" w:rsidR="001A38E3">
        <w:rPr>
          <w:rFonts w:hint="cs"/>
          <w:rtl/>
        </w:rPr>
        <w:t>כו</w:t>
      </w:r>
      <w:r w:rsidRPr="003728DC" w:rsidR="009E5F40">
        <w:rPr>
          <w:rtl/>
        </w:rPr>
        <w:t xml:space="preserve"> </w:t>
      </w:r>
      <w:r w:rsidRPr="003728DC" w:rsidR="009E5F40">
        <w:rPr>
          <w:rFonts w:hint="eastAsia"/>
          <w:rtl/>
        </w:rPr>
        <w:t>כ</w:t>
      </w:r>
      <w:r w:rsidRPr="003728DC" w:rsidR="009E5F40">
        <w:rPr>
          <w:rtl/>
        </w:rPr>
        <w:t>-</w:t>
      </w:r>
      <w:r w:rsidRPr="003728DC" w:rsidR="002C1E75">
        <w:rPr>
          <w:rFonts w:hint="cs"/>
          <w:rtl/>
        </w:rPr>
        <w:t xml:space="preserve">480 </w:t>
      </w:r>
      <w:r w:rsidRPr="003728DC" w:rsidR="009E5F40">
        <w:rPr>
          <w:rFonts w:hint="cs"/>
          <w:rtl/>
        </w:rPr>
        <w:t>ק"מ. הת</w:t>
      </w:r>
      <w:r w:rsidRPr="003728DC" w:rsidR="00263114">
        <w:rPr>
          <w:rFonts w:hint="cs"/>
          <w:rtl/>
        </w:rPr>
        <w:t>ו</w:t>
      </w:r>
      <w:r w:rsidRPr="003728DC" w:rsidR="009E5F40">
        <w:rPr>
          <w:rFonts w:hint="cs"/>
          <w:rtl/>
        </w:rPr>
        <w:t xml:space="preserve">כנית כוללת </w:t>
      </w:r>
      <w:r w:rsidRPr="003728DC" w:rsidR="009E5F40">
        <w:rPr>
          <w:rtl/>
        </w:rPr>
        <w:t>כמה פרויקטים</w:t>
      </w:r>
      <w:r w:rsidRPr="003728DC" w:rsidR="009E5F40">
        <w:rPr>
          <w:rFonts w:hint="cs"/>
          <w:rtl/>
        </w:rPr>
        <w:t xml:space="preserve"> חיוניים</w:t>
      </w:r>
      <w:r w:rsidRPr="003728DC" w:rsidR="009E5F40">
        <w:rPr>
          <w:rtl/>
        </w:rPr>
        <w:t>:</w:t>
      </w:r>
      <w:r w:rsidRPr="003728DC" w:rsidR="009E5F40">
        <w:rPr>
          <w:rFonts w:hint="cs"/>
          <w:rtl/>
        </w:rPr>
        <w:t xml:space="preserve"> </w:t>
      </w:r>
      <w:r w:rsidRPr="003728DC" w:rsidR="009E5F40">
        <w:rPr>
          <w:rtl/>
        </w:rPr>
        <w:t xml:space="preserve">הקמת תשתיות חשמול </w:t>
      </w:r>
      <w:r w:rsidRPr="003728DC" w:rsidR="008D3545">
        <w:rPr>
          <w:rFonts w:hint="cs"/>
          <w:rtl/>
        </w:rPr>
        <w:t>ש</w:t>
      </w:r>
      <w:r w:rsidRPr="003728DC" w:rsidR="009E5F40">
        <w:rPr>
          <w:rFonts w:hint="cs"/>
          <w:rtl/>
        </w:rPr>
        <w:t>אור</w:t>
      </w:r>
      <w:r w:rsidRPr="003728DC" w:rsidR="008D3545">
        <w:rPr>
          <w:rFonts w:hint="cs"/>
          <w:rtl/>
        </w:rPr>
        <w:t>כן</w:t>
      </w:r>
      <w:r w:rsidRPr="003728DC" w:rsidR="009E5F40">
        <w:rPr>
          <w:rFonts w:hint="cs"/>
          <w:rtl/>
        </w:rPr>
        <w:t xml:space="preserve"> כ-</w:t>
      </w:r>
      <w:r w:rsidRPr="003728DC" w:rsidR="002C1E75">
        <w:rPr>
          <w:rFonts w:hint="cs"/>
          <w:rtl/>
        </w:rPr>
        <w:t>1,200</w:t>
      </w:r>
      <w:r w:rsidR="003728DC">
        <w:rPr>
          <w:rFonts w:hint="cs"/>
          <w:rtl/>
        </w:rPr>
        <w:t xml:space="preserve"> </w:t>
      </w:r>
      <w:r w:rsidRPr="003728DC" w:rsidR="009E5F40">
        <w:rPr>
          <w:rFonts w:hint="cs"/>
          <w:rtl/>
        </w:rPr>
        <w:t>ק"מ</w:t>
      </w:r>
      <w:r>
        <w:rPr>
          <w:rStyle w:val="FootnoteReference0"/>
          <w:rtl/>
        </w:rPr>
        <w:footnoteReference w:id="18"/>
      </w:r>
      <w:r w:rsidRPr="003728DC" w:rsidR="009E5F40">
        <w:rPr>
          <w:rFonts w:hint="cs"/>
          <w:rtl/>
        </w:rPr>
        <w:t xml:space="preserve"> </w:t>
      </w:r>
      <w:r w:rsidRPr="003728DC" w:rsidR="009E5F40">
        <w:rPr>
          <w:rtl/>
        </w:rPr>
        <w:t>מעל</w:t>
      </w:r>
      <w:r w:rsidRPr="007D759C" w:rsidR="009E5F40">
        <w:rPr>
          <w:rtl/>
        </w:rPr>
        <w:t xml:space="preserve"> </w:t>
      </w:r>
      <w:r w:rsidRPr="007D759C" w:rsidR="009E5F40">
        <w:rPr>
          <w:rFonts w:hint="cs"/>
          <w:rtl/>
        </w:rPr>
        <w:t>ה</w:t>
      </w:r>
      <w:r w:rsidRPr="007D759C" w:rsidR="009E5F40">
        <w:rPr>
          <w:rtl/>
        </w:rPr>
        <w:t xml:space="preserve">מסילות ובמתקני </w:t>
      </w:r>
      <w:r w:rsidR="009E5F40">
        <w:rPr>
          <w:rFonts w:hint="cs"/>
          <w:rtl/>
        </w:rPr>
        <w:t>תחזוקה</w:t>
      </w:r>
      <w:r w:rsidRPr="007D759C" w:rsidR="009E5F40">
        <w:rPr>
          <w:rtl/>
        </w:rPr>
        <w:t xml:space="preserve">; </w:t>
      </w:r>
      <w:r w:rsidR="009E5F40">
        <w:rPr>
          <w:rFonts w:hint="cs"/>
          <w:rtl/>
        </w:rPr>
        <w:t xml:space="preserve">הקמת </w:t>
      </w:r>
      <w:r w:rsidR="00602FDB">
        <w:rPr>
          <w:rFonts w:hint="cs"/>
          <w:rtl/>
        </w:rPr>
        <w:t xml:space="preserve">14 </w:t>
      </w:r>
      <w:r w:rsidR="009E5F40">
        <w:rPr>
          <w:rFonts w:hint="cs"/>
          <w:rtl/>
        </w:rPr>
        <w:t>תחנות השנאה רכבתיות</w:t>
      </w:r>
      <w:r w:rsidR="00602FDB">
        <w:rPr>
          <w:rFonts w:hint="cs"/>
          <w:rtl/>
        </w:rPr>
        <w:t xml:space="preserve"> (תה"ר) ו-2 תחנות השנאה זמניות</w:t>
      </w:r>
      <w:r w:rsidR="003B1CE0">
        <w:rPr>
          <w:rFonts w:hint="cs"/>
          <w:rtl/>
        </w:rPr>
        <w:t>;</w:t>
      </w:r>
      <w:r w:rsidR="00602FDB">
        <w:rPr>
          <w:rFonts w:hint="cs"/>
          <w:rtl/>
        </w:rPr>
        <w:t xml:space="preserve"> הקמת מערכת הולכה עילית </w:t>
      </w:r>
      <w:r w:rsidR="00602FDB">
        <w:t>(OCS)</w:t>
      </w:r>
      <w:r w:rsidR="003B1CE0">
        <w:rPr>
          <w:rFonts w:hint="cs"/>
          <w:rtl/>
        </w:rPr>
        <w:t>;</w:t>
      </w:r>
      <w:r w:rsidR="009156B1">
        <w:rPr>
          <w:rFonts w:hint="cs"/>
          <w:rtl/>
        </w:rPr>
        <w:t xml:space="preserve"> הקמת מערכת שליטה ובקרה </w:t>
      </w:r>
      <w:r w:rsidR="009156B1">
        <w:t>(SCADA)</w:t>
      </w:r>
      <w:r w:rsidR="003B1CE0">
        <w:rPr>
          <w:rFonts w:hint="cs"/>
          <w:rtl/>
        </w:rPr>
        <w:t>;</w:t>
      </w:r>
      <w:r w:rsidR="009E5F40">
        <w:rPr>
          <w:rFonts w:hint="cs"/>
          <w:rtl/>
        </w:rPr>
        <w:t xml:space="preserve"> </w:t>
      </w:r>
      <w:r w:rsidRPr="007D759C" w:rsidR="009E5F40">
        <w:rPr>
          <w:rtl/>
        </w:rPr>
        <w:t xml:space="preserve">רכש </w:t>
      </w:r>
      <w:r w:rsidR="009E5F40">
        <w:rPr>
          <w:rFonts w:hint="cs"/>
          <w:rtl/>
        </w:rPr>
        <w:t>ציוד נייד (</w:t>
      </w:r>
      <w:r w:rsidRPr="007D759C" w:rsidR="009E5F40">
        <w:rPr>
          <w:rtl/>
        </w:rPr>
        <w:t>קרונות וקטרים</w:t>
      </w:r>
      <w:r w:rsidR="009E5F40">
        <w:rPr>
          <w:rFonts w:hint="cs"/>
          <w:rtl/>
        </w:rPr>
        <w:t>)</w:t>
      </w:r>
      <w:r w:rsidRPr="007D759C" w:rsidR="009E5F40">
        <w:rPr>
          <w:rtl/>
        </w:rPr>
        <w:t xml:space="preserve"> </w:t>
      </w:r>
      <w:r w:rsidR="009E5F40">
        <w:rPr>
          <w:rFonts w:hint="cs"/>
          <w:rtl/>
        </w:rPr>
        <w:t>המותא</w:t>
      </w:r>
      <w:r w:rsidR="003B1CE0">
        <w:rPr>
          <w:rFonts w:hint="cs"/>
          <w:rtl/>
        </w:rPr>
        <w:t>ם</w:t>
      </w:r>
      <w:r w:rsidR="009E5F40">
        <w:rPr>
          <w:rFonts w:hint="cs"/>
          <w:rtl/>
        </w:rPr>
        <w:t xml:space="preserve"> להנעה בחשמל</w:t>
      </w:r>
      <w:r w:rsidRPr="007D759C" w:rsidR="009E5F40">
        <w:rPr>
          <w:rFonts w:hint="cs"/>
          <w:rtl/>
        </w:rPr>
        <w:t>;</w:t>
      </w:r>
      <w:r w:rsidRPr="007D759C" w:rsidR="009E5F40">
        <w:rPr>
          <w:rtl/>
        </w:rPr>
        <w:t xml:space="preserve"> </w:t>
      </w:r>
      <w:r w:rsidR="00922D33">
        <w:rPr>
          <w:rFonts w:hint="cs"/>
          <w:rtl/>
        </w:rPr>
        <w:t xml:space="preserve">הסבת קרונות קיימים להנעה בחשמל; </w:t>
      </w:r>
      <w:r w:rsidRPr="007D759C" w:rsidR="009E5F40">
        <w:rPr>
          <w:rtl/>
        </w:rPr>
        <w:t>התאמת מערכות האיתות והתקשורת</w:t>
      </w:r>
      <w:r w:rsidRPr="007D759C" w:rsidR="009E5F40">
        <w:rPr>
          <w:rFonts w:hint="cs"/>
          <w:rtl/>
        </w:rPr>
        <w:t>;</w:t>
      </w:r>
      <w:r w:rsidRPr="007D759C" w:rsidR="009E5F40">
        <w:rPr>
          <w:rtl/>
        </w:rPr>
        <w:t xml:space="preserve"> התארגנות לשינוי הנהלים ושיטות העבודה</w:t>
      </w:r>
      <w:r w:rsidRPr="007D759C" w:rsidR="009E5F40">
        <w:rPr>
          <w:rFonts w:hint="cs"/>
          <w:rtl/>
        </w:rPr>
        <w:t>; הדרכה והכשרה של עובדי חברת הרכבת</w:t>
      </w:r>
      <w:r w:rsidR="00957AC5">
        <w:rPr>
          <w:rFonts w:hint="cs"/>
          <w:rtl/>
        </w:rPr>
        <w:t>;</w:t>
      </w:r>
      <w:r w:rsidR="009E5F40">
        <w:rPr>
          <w:rFonts w:hint="cs"/>
          <w:rtl/>
        </w:rPr>
        <w:t xml:space="preserve"> </w:t>
      </w:r>
      <w:r w:rsidR="00922D33">
        <w:rPr>
          <w:rFonts w:hint="cs"/>
          <w:rtl/>
        </w:rPr>
        <w:t xml:space="preserve">שיקוע המסילות ושיקום נופי באזור החוף בחיפה </w:t>
      </w:r>
      <w:r w:rsidR="009E5F40">
        <w:rPr>
          <w:rFonts w:hint="cs"/>
          <w:rtl/>
        </w:rPr>
        <w:t>ועוד</w:t>
      </w:r>
      <w:r w:rsidRPr="007D759C" w:rsidR="009E5F40">
        <w:rPr>
          <w:rtl/>
        </w:rPr>
        <w:t>.</w:t>
      </w:r>
      <w:r w:rsidR="009E5F40">
        <w:rPr>
          <w:rFonts w:hint="cs"/>
          <w:rtl/>
        </w:rPr>
        <w:t xml:space="preserve"> </w:t>
      </w:r>
      <w:r w:rsidR="00602FDB">
        <w:rPr>
          <w:rFonts w:hint="cs"/>
          <w:rtl/>
        </w:rPr>
        <w:t>מפת ת</w:t>
      </w:r>
      <w:r w:rsidR="00263114">
        <w:rPr>
          <w:rFonts w:hint="cs"/>
          <w:rtl/>
        </w:rPr>
        <w:t>ו</w:t>
      </w:r>
      <w:r w:rsidR="00602FDB">
        <w:rPr>
          <w:rFonts w:hint="cs"/>
          <w:rtl/>
        </w:rPr>
        <w:t>כנית החשמול מוצגת להלן:</w:t>
      </w:r>
    </w:p>
    <w:p w:rsidR="00602FDB" w:rsidP="00E015A4" w14:paraId="6FB896C3" w14:textId="77777777">
      <w:pPr>
        <w:pStyle w:val="a"/>
        <w:spacing w:line="269" w:lineRule="auto"/>
        <w:rPr>
          <w:rtl/>
        </w:rPr>
      </w:pPr>
    </w:p>
    <w:p w:rsidR="000D7545" w:rsidP="00E015A4" w14:paraId="177CB865" w14:textId="77777777">
      <w:pPr>
        <w:spacing w:line="269" w:lineRule="auto"/>
        <w:jc w:val="center"/>
        <w:rPr>
          <w:b/>
          <w:bCs/>
          <w:rtl/>
        </w:rPr>
      </w:pPr>
      <w:r>
        <w:rPr>
          <w:b/>
          <w:bCs/>
          <w:rtl/>
        </w:rPr>
        <w:br w:type="page"/>
      </w:r>
    </w:p>
    <w:p w:rsidR="00602FDB" w:rsidP="00E015A4" w14:paraId="26BAB06B" w14:textId="77777777">
      <w:pPr>
        <w:spacing w:line="269" w:lineRule="auto"/>
        <w:jc w:val="center"/>
        <w:rPr>
          <w:b/>
          <w:bCs/>
          <w:rtl/>
        </w:rPr>
      </w:pPr>
      <w:r w:rsidRPr="00602FDB">
        <w:rPr>
          <w:rFonts w:hint="cs"/>
          <w:b/>
          <w:bCs/>
          <w:rtl/>
        </w:rPr>
        <w:t>מפה 1</w:t>
      </w:r>
      <w:r w:rsidR="00263114">
        <w:rPr>
          <w:rFonts w:hint="cs"/>
          <w:b/>
          <w:bCs/>
          <w:rtl/>
        </w:rPr>
        <w:t>:</w:t>
      </w:r>
      <w:r w:rsidRPr="00602FDB">
        <w:rPr>
          <w:rFonts w:hint="cs"/>
          <w:b/>
          <w:bCs/>
          <w:rtl/>
        </w:rPr>
        <w:t xml:space="preserve"> ת</w:t>
      </w:r>
      <w:r w:rsidR="00263114">
        <w:rPr>
          <w:rFonts w:hint="cs"/>
          <w:b/>
          <w:bCs/>
          <w:rtl/>
        </w:rPr>
        <w:t>ו</w:t>
      </w:r>
      <w:r w:rsidRPr="00602FDB">
        <w:rPr>
          <w:rFonts w:hint="cs"/>
          <w:b/>
          <w:bCs/>
          <w:rtl/>
        </w:rPr>
        <w:t>כנית החשמול</w:t>
      </w:r>
    </w:p>
    <w:p w:rsidR="00602FDB" w:rsidP="000D7545" w14:paraId="630EB569" w14:textId="77777777">
      <w:pPr>
        <w:spacing w:before="120" w:after="120" w:line="269" w:lineRule="auto"/>
        <w:jc w:val="center"/>
        <w:rPr>
          <w:b/>
          <w:bCs/>
          <w:rtl/>
        </w:rPr>
      </w:pPr>
      <w:r>
        <w:rPr>
          <w:b/>
          <w:bCs/>
          <w:noProof/>
          <w:rtl/>
        </w:rPr>
        <w:drawing>
          <wp:inline distT="0" distB="0" distL="0" distR="0">
            <wp:extent cx="3780837" cy="5559070"/>
            <wp:effectExtent l="0" t="0" r="0" b="381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69423" name="map-1.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80837" cy="5559070"/>
                    </a:xfrm>
                    <a:prstGeom prst="rect">
                      <a:avLst/>
                    </a:prstGeom>
                  </pic:spPr>
                </pic:pic>
              </a:graphicData>
            </a:graphic>
          </wp:inline>
        </w:drawing>
      </w:r>
    </w:p>
    <w:p w:rsidR="003023D0" w:rsidRPr="00391D72" w:rsidP="00E015A4" w14:paraId="4652745B" w14:textId="77777777">
      <w:pPr>
        <w:spacing w:line="269" w:lineRule="auto"/>
        <w:jc w:val="left"/>
        <w:rPr>
          <w:sz w:val="22"/>
          <w:szCs w:val="22"/>
          <w:rtl/>
        </w:rPr>
      </w:pPr>
      <w:r>
        <w:rPr>
          <w:rFonts w:hint="cs"/>
          <w:sz w:val="22"/>
          <w:szCs w:val="22"/>
          <w:rtl/>
        </w:rPr>
        <w:t>באדיבות</w:t>
      </w:r>
      <w:r w:rsidRPr="00B30D05" w:rsidR="009156B1">
        <w:rPr>
          <w:sz w:val="22"/>
          <w:szCs w:val="22"/>
          <w:rtl/>
        </w:rPr>
        <w:t xml:space="preserve"> </w:t>
      </w:r>
      <w:r w:rsidRPr="00B30D05" w:rsidR="009156B1">
        <w:rPr>
          <w:rFonts w:hint="eastAsia"/>
          <w:sz w:val="22"/>
          <w:szCs w:val="22"/>
          <w:rtl/>
        </w:rPr>
        <w:t>חברת</w:t>
      </w:r>
      <w:r w:rsidRPr="00B30D05" w:rsidR="009156B1">
        <w:rPr>
          <w:sz w:val="22"/>
          <w:szCs w:val="22"/>
          <w:rtl/>
        </w:rPr>
        <w:t xml:space="preserve"> </w:t>
      </w:r>
      <w:r w:rsidRPr="00B30D05" w:rsidR="009156B1">
        <w:rPr>
          <w:rFonts w:hint="eastAsia"/>
          <w:sz w:val="22"/>
          <w:szCs w:val="22"/>
          <w:rtl/>
        </w:rPr>
        <w:t>הרכבת</w:t>
      </w:r>
      <w:r w:rsidR="00994B85">
        <w:rPr>
          <w:rFonts w:hint="cs"/>
          <w:sz w:val="22"/>
          <w:szCs w:val="22"/>
          <w:rtl/>
        </w:rPr>
        <w:t>.</w:t>
      </w:r>
    </w:p>
    <w:p w:rsidR="000802A9" w:rsidRPr="00083BF4" w:rsidP="00083BF4" w14:paraId="6446A085" w14:textId="77777777">
      <w:pPr>
        <w:pStyle w:val="a"/>
        <w:rPr>
          <w:rtl/>
        </w:rPr>
      </w:pPr>
    </w:p>
    <w:p w:rsidR="0049732A" w:rsidP="00E015A4" w14:paraId="048909E1" w14:textId="77777777">
      <w:pPr>
        <w:spacing w:line="269" w:lineRule="auto"/>
        <w:rPr>
          <w:rtl/>
        </w:rPr>
      </w:pPr>
      <w:bookmarkStart w:id="1" w:name="_Toc371326171"/>
      <w:r w:rsidRPr="00605FEC">
        <w:rPr>
          <w:rFonts w:hint="eastAsia"/>
          <w:rtl/>
        </w:rPr>
        <w:t>סיום</w:t>
      </w:r>
      <w:r w:rsidRPr="00605FEC">
        <w:rPr>
          <w:rtl/>
        </w:rPr>
        <w:t xml:space="preserve"> </w:t>
      </w:r>
      <w:r w:rsidRPr="00605FEC">
        <w:rPr>
          <w:rFonts w:hint="eastAsia"/>
          <w:rtl/>
        </w:rPr>
        <w:t>הפיתוח</w:t>
      </w:r>
      <w:r w:rsidRPr="00605FEC">
        <w:rPr>
          <w:rtl/>
        </w:rPr>
        <w:t xml:space="preserve"> </w:t>
      </w:r>
      <w:r w:rsidRPr="00605FEC">
        <w:rPr>
          <w:rFonts w:hint="eastAsia"/>
          <w:rtl/>
        </w:rPr>
        <w:t>והטמעת</w:t>
      </w:r>
      <w:r w:rsidRPr="00605FEC">
        <w:rPr>
          <w:rtl/>
        </w:rPr>
        <w:t xml:space="preserve"> </w:t>
      </w:r>
      <w:r>
        <w:rPr>
          <w:rFonts w:hint="cs"/>
          <w:rtl/>
        </w:rPr>
        <w:t>החשמול</w:t>
      </w:r>
      <w:r w:rsidRPr="00605FEC">
        <w:rPr>
          <w:rtl/>
        </w:rPr>
        <w:t xml:space="preserve"> אמורים להביא ל</w:t>
      </w:r>
      <w:r w:rsidRPr="00605FEC">
        <w:rPr>
          <w:rFonts w:hint="eastAsia"/>
          <w:rtl/>
        </w:rPr>
        <w:t>שינוי</w:t>
      </w:r>
      <w:r w:rsidRPr="00605FEC">
        <w:rPr>
          <w:rtl/>
        </w:rPr>
        <w:t xml:space="preserve"> בדפוסי העבודה </w:t>
      </w:r>
      <w:r w:rsidRPr="00605FEC">
        <w:rPr>
          <w:rFonts w:hint="eastAsia"/>
          <w:rtl/>
        </w:rPr>
        <w:t>בחברה</w:t>
      </w:r>
      <w:r w:rsidRPr="00605FEC">
        <w:rPr>
          <w:rtl/>
        </w:rPr>
        <w:t xml:space="preserve"> ולי</w:t>
      </w:r>
      <w:r w:rsidR="00515B73">
        <w:rPr>
          <w:rFonts w:hint="cs"/>
          <w:rtl/>
        </w:rPr>
        <w:t>י</w:t>
      </w:r>
      <w:r w:rsidRPr="00605FEC">
        <w:rPr>
          <w:rtl/>
        </w:rPr>
        <w:t>על את תהליכיה</w:t>
      </w:r>
      <w:r w:rsidRPr="00605FEC">
        <w:rPr>
          <w:rFonts w:hint="cs"/>
          <w:rtl/>
        </w:rPr>
        <w:t xml:space="preserve">, </w:t>
      </w:r>
      <w:r w:rsidR="00F851D4">
        <w:rPr>
          <w:rFonts w:hint="cs"/>
          <w:rtl/>
        </w:rPr>
        <w:t>וכן להשפיע</w:t>
      </w:r>
      <w:r>
        <w:rPr>
          <w:rFonts w:hint="cs"/>
          <w:rtl/>
        </w:rPr>
        <w:t xml:space="preserve"> על השירות לנוסע, </w:t>
      </w:r>
      <w:r w:rsidR="00F851D4">
        <w:rPr>
          <w:rFonts w:hint="cs"/>
          <w:rtl/>
        </w:rPr>
        <w:t>ובכלל זה</w:t>
      </w:r>
      <w:r>
        <w:rPr>
          <w:rFonts w:hint="cs"/>
          <w:rtl/>
        </w:rPr>
        <w:t xml:space="preserve"> קיצור משך הנסיעה, הגדלת תדירות הרכבות, שיפור הדיוק ו</w:t>
      </w:r>
      <w:r w:rsidR="00F851D4">
        <w:rPr>
          <w:rFonts w:hint="cs"/>
          <w:rtl/>
        </w:rPr>
        <w:t>ה</w:t>
      </w:r>
      <w:r>
        <w:rPr>
          <w:rFonts w:hint="cs"/>
          <w:rtl/>
        </w:rPr>
        <w:t xml:space="preserve">עמידה בלוחות הזמנים </w:t>
      </w:r>
      <w:r w:rsidRPr="009F3858">
        <w:rPr>
          <w:rFonts w:hint="eastAsia"/>
          <w:rtl/>
        </w:rPr>
        <w:t>ו</w:t>
      </w:r>
      <w:r w:rsidR="0087506C">
        <w:rPr>
          <w:rFonts w:hint="cs"/>
          <w:rtl/>
        </w:rPr>
        <w:t>כן שיפור</w:t>
      </w:r>
      <w:r>
        <w:rPr>
          <w:rFonts w:hint="cs"/>
          <w:rtl/>
        </w:rPr>
        <w:t xml:space="preserve"> הנוחות </w:t>
      </w:r>
      <w:r w:rsidR="003C6DCA">
        <w:rPr>
          <w:rFonts w:hint="cs"/>
          <w:rtl/>
        </w:rPr>
        <w:t>של ה</w:t>
      </w:r>
      <w:r>
        <w:rPr>
          <w:rFonts w:hint="cs"/>
          <w:rtl/>
        </w:rPr>
        <w:t>נסיעה ו</w:t>
      </w:r>
      <w:r w:rsidR="003C6DCA">
        <w:rPr>
          <w:rFonts w:hint="cs"/>
          <w:rtl/>
        </w:rPr>
        <w:t>של ה</w:t>
      </w:r>
      <w:r>
        <w:rPr>
          <w:rFonts w:hint="cs"/>
          <w:rtl/>
        </w:rPr>
        <w:t xml:space="preserve">המתנה בתחנות. על כן, </w:t>
      </w:r>
      <w:r w:rsidR="00613C1F">
        <w:rPr>
          <w:rFonts w:hint="cs"/>
          <w:rtl/>
        </w:rPr>
        <w:t xml:space="preserve">לדחיות בהשלמת חשמול </w:t>
      </w:r>
      <w:r>
        <w:rPr>
          <w:rFonts w:hint="cs"/>
          <w:rtl/>
        </w:rPr>
        <w:t>ה</w:t>
      </w:r>
      <w:r w:rsidR="00613C1F">
        <w:rPr>
          <w:rFonts w:hint="cs"/>
          <w:rtl/>
        </w:rPr>
        <w:t xml:space="preserve">קווים </w:t>
      </w:r>
      <w:r>
        <w:rPr>
          <w:rFonts w:hint="cs"/>
          <w:rtl/>
        </w:rPr>
        <w:t>ה</w:t>
      </w:r>
      <w:r w:rsidR="00613C1F">
        <w:rPr>
          <w:rFonts w:hint="cs"/>
          <w:rtl/>
        </w:rPr>
        <w:t>שונים ו</w:t>
      </w:r>
      <w:r w:rsidR="00F851D4">
        <w:rPr>
          <w:rFonts w:hint="cs"/>
          <w:rtl/>
        </w:rPr>
        <w:t>ב</w:t>
      </w:r>
      <w:r w:rsidR="00613C1F">
        <w:rPr>
          <w:rFonts w:hint="cs"/>
          <w:rtl/>
        </w:rPr>
        <w:t>השלמת הפרויקט יש משמעויות תפעוליות וכלכליות גדולות.</w:t>
      </w:r>
    </w:p>
    <w:p w:rsidR="002D4AE9" w:rsidP="00E015A4" w14:paraId="184C9E02" w14:textId="77777777">
      <w:pPr>
        <w:pStyle w:val="a"/>
        <w:spacing w:line="269" w:lineRule="auto"/>
        <w:rPr>
          <w:rtl/>
          <w:lang w:eastAsia="he-IL"/>
        </w:rPr>
      </w:pPr>
    </w:p>
    <w:p w:rsidR="003E5BA2" w:rsidP="00E015A4" w14:paraId="4E567F14" w14:textId="77777777">
      <w:pPr>
        <w:pStyle w:val="Heading4"/>
        <w:spacing w:before="0" w:line="269" w:lineRule="auto"/>
        <w:rPr>
          <w:rtl/>
        </w:rPr>
      </w:pPr>
      <w:r>
        <w:rPr>
          <w:rFonts w:hint="cs"/>
          <w:rtl/>
        </w:rPr>
        <w:t xml:space="preserve">עיכובים בהשלמת הקמת תשתיות </w:t>
      </w:r>
      <w:r w:rsidR="003B1CE0">
        <w:rPr>
          <w:rFonts w:hint="cs"/>
          <w:rtl/>
        </w:rPr>
        <w:t>ה</w:t>
      </w:r>
      <w:r>
        <w:rPr>
          <w:rFonts w:hint="cs"/>
          <w:rtl/>
        </w:rPr>
        <w:t xml:space="preserve">חשמול מעל המסילות ובמתקני הרכבת </w:t>
      </w:r>
    </w:p>
    <w:p w:rsidR="00442334" w:rsidP="00E015A4" w14:paraId="6755FFA0" w14:textId="77777777">
      <w:pPr>
        <w:pStyle w:val="a"/>
        <w:spacing w:line="269" w:lineRule="auto"/>
        <w:rPr>
          <w:rtl/>
        </w:rPr>
      </w:pPr>
    </w:p>
    <w:p w:rsidR="001F4E57" w:rsidP="00E015A4" w14:paraId="693C8366" w14:textId="77777777">
      <w:pPr>
        <w:spacing w:line="269" w:lineRule="auto"/>
        <w:rPr>
          <w:rtl/>
        </w:rPr>
      </w:pPr>
      <w:r>
        <w:rPr>
          <w:rFonts w:hint="cs"/>
          <w:rtl/>
        </w:rPr>
        <w:t xml:space="preserve">תהליך בחירת </w:t>
      </w:r>
      <w:r w:rsidR="00F851D4">
        <w:rPr>
          <w:rFonts w:hint="cs"/>
          <w:rtl/>
        </w:rPr>
        <w:t>ה</w:t>
      </w:r>
      <w:r w:rsidR="003E5BA2">
        <w:rPr>
          <w:rFonts w:hint="cs"/>
          <w:rtl/>
        </w:rPr>
        <w:t xml:space="preserve">חברה לביצוע הפרויקט </w:t>
      </w:r>
      <w:r w:rsidRPr="0087582B">
        <w:rPr>
          <w:rFonts w:hint="eastAsia"/>
          <w:rtl/>
        </w:rPr>
        <w:t>נמשך</w:t>
      </w:r>
      <w:r w:rsidRPr="0087582B">
        <w:rPr>
          <w:rtl/>
        </w:rPr>
        <w:t xml:space="preserve"> </w:t>
      </w:r>
      <w:r w:rsidR="003B1CE0">
        <w:rPr>
          <w:rFonts w:hint="cs"/>
          <w:rtl/>
        </w:rPr>
        <w:t>מ-2012 עד 2015</w:t>
      </w:r>
      <w:r>
        <w:rPr>
          <w:rStyle w:val="FootnoteReference0"/>
          <w:rtl/>
        </w:rPr>
        <w:footnoteReference w:id="19"/>
      </w:r>
      <w:r w:rsidRPr="003B1CE0">
        <w:rPr>
          <w:rtl/>
        </w:rPr>
        <w:t>.</w:t>
      </w:r>
      <w:r w:rsidRPr="00237C5D">
        <w:rPr>
          <w:rFonts w:hint="cs"/>
          <w:rtl/>
        </w:rPr>
        <w:t xml:space="preserve"> </w:t>
      </w:r>
      <w:r w:rsidRPr="00237C5D" w:rsidR="002D4AE9">
        <w:rPr>
          <w:rFonts w:hint="cs"/>
          <w:rtl/>
        </w:rPr>
        <w:t>חברת</w:t>
      </w:r>
      <w:r w:rsidRPr="00EA5993" w:rsidR="002D4AE9">
        <w:rPr>
          <w:rFonts w:hint="cs"/>
          <w:rtl/>
        </w:rPr>
        <w:t xml:space="preserve"> הרכבת בחרה </w:t>
      </w:r>
      <w:r w:rsidR="002E7BCC">
        <w:rPr>
          <w:rFonts w:hint="cs"/>
          <w:rtl/>
        </w:rPr>
        <w:t xml:space="preserve">במכרז </w:t>
      </w:r>
      <w:r w:rsidRPr="00EA5993" w:rsidR="002D4AE9">
        <w:rPr>
          <w:rFonts w:hint="cs"/>
          <w:rtl/>
        </w:rPr>
        <w:t xml:space="preserve">בחברה א' </w:t>
      </w:r>
      <w:r w:rsidRPr="00EA5993" w:rsidR="002D4AE9">
        <w:rPr>
          <w:rtl/>
        </w:rPr>
        <w:t xml:space="preserve">לתכנון, </w:t>
      </w:r>
      <w:r w:rsidRPr="00EA5993" w:rsidR="002D4AE9">
        <w:rPr>
          <w:rFonts w:hint="cs"/>
          <w:rtl/>
        </w:rPr>
        <w:t>ל</w:t>
      </w:r>
      <w:r w:rsidRPr="00EA5993" w:rsidR="002D4AE9">
        <w:rPr>
          <w:rtl/>
        </w:rPr>
        <w:t>ביצוע ו</w:t>
      </w:r>
      <w:r w:rsidRPr="00EA5993" w:rsidR="002D4AE9">
        <w:rPr>
          <w:rFonts w:hint="cs"/>
          <w:rtl/>
        </w:rPr>
        <w:t>ל</w:t>
      </w:r>
      <w:r w:rsidRPr="00EA5993" w:rsidR="002D4AE9">
        <w:rPr>
          <w:rtl/>
        </w:rPr>
        <w:t>תחזוקה של תשתית החשמול</w:t>
      </w:r>
      <w:r w:rsidRPr="00EA5993" w:rsidR="002D4AE9">
        <w:rPr>
          <w:rFonts w:hint="cs"/>
          <w:rtl/>
        </w:rPr>
        <w:t xml:space="preserve"> </w:t>
      </w:r>
      <w:r w:rsidRPr="00EA5993" w:rsidR="002D4AE9">
        <w:rPr>
          <w:rtl/>
        </w:rPr>
        <w:t xml:space="preserve">של </w:t>
      </w:r>
      <w:r w:rsidR="00187015">
        <w:rPr>
          <w:rFonts w:hint="cs"/>
          <w:rtl/>
        </w:rPr>
        <w:t>חברת הרכבת</w:t>
      </w:r>
      <w:r w:rsidRPr="00EA5993" w:rsidR="002D4AE9">
        <w:rPr>
          <w:rtl/>
        </w:rPr>
        <w:t>, ובכלל ז</w:t>
      </w:r>
      <w:r w:rsidRPr="00EA5993" w:rsidR="002D4AE9">
        <w:rPr>
          <w:rFonts w:hint="cs"/>
          <w:rtl/>
        </w:rPr>
        <w:t>ה</w:t>
      </w:r>
      <w:r w:rsidRPr="00EA5993" w:rsidR="002D4AE9">
        <w:rPr>
          <w:rtl/>
        </w:rPr>
        <w:t xml:space="preserve"> חשמול קווי מסילות קיימים ומתוכננים, הקמת מערך שנאים לאורך המסילות, הקמת מערכות שליטה </w:t>
      </w:r>
      <w:r w:rsidRPr="00EA5993" w:rsidR="002D4AE9">
        <w:rPr>
          <w:rtl/>
        </w:rPr>
        <w:t>ובקרה ותחזוקת המערך במשך 25 שנים</w:t>
      </w:r>
      <w:r>
        <w:rPr>
          <w:rStyle w:val="FootnoteReference0"/>
          <w:rtl/>
        </w:rPr>
        <w:footnoteReference w:id="20"/>
      </w:r>
      <w:r w:rsidRPr="00EA5993" w:rsidR="002D4AE9">
        <w:rPr>
          <w:rtl/>
        </w:rPr>
        <w:t>.</w:t>
      </w:r>
      <w:r w:rsidRPr="00EA5993" w:rsidR="002D4AE9">
        <w:rPr>
          <w:rFonts w:hint="cs"/>
          <w:rtl/>
        </w:rPr>
        <w:t xml:space="preserve"> </w:t>
      </w:r>
      <w:r w:rsidR="00F851D4">
        <w:rPr>
          <w:rFonts w:hint="cs"/>
          <w:rtl/>
        </w:rPr>
        <w:t xml:space="preserve">בינואר 2016 ניתן לחברה א' </w:t>
      </w:r>
      <w:r w:rsidR="009E5F40">
        <w:rPr>
          <w:rFonts w:hint="cs"/>
          <w:rtl/>
        </w:rPr>
        <w:t xml:space="preserve">צו התחלת העבודה. הפרויקט </w:t>
      </w:r>
      <w:r w:rsidRPr="001F4E57" w:rsidR="009E5F40">
        <w:rPr>
          <w:rtl/>
        </w:rPr>
        <w:t>לא ה</w:t>
      </w:r>
      <w:r w:rsidR="00601A16">
        <w:rPr>
          <w:rFonts w:hint="cs"/>
          <w:rtl/>
        </w:rPr>
        <w:t>תקדם</w:t>
      </w:r>
      <w:r w:rsidRPr="001F4E57" w:rsidR="009E5F40">
        <w:rPr>
          <w:rtl/>
        </w:rPr>
        <w:t xml:space="preserve"> על פי לוחות הזמנים שנקבעו במכרז</w:t>
      </w:r>
      <w:r w:rsidR="00601A16">
        <w:rPr>
          <w:rFonts w:hint="cs"/>
          <w:rtl/>
        </w:rPr>
        <w:t>,</w:t>
      </w:r>
      <w:r w:rsidR="009E5F40">
        <w:rPr>
          <w:rFonts w:hint="cs"/>
          <w:rtl/>
        </w:rPr>
        <w:t xml:space="preserve"> ובדצמבר 2016 הוציאה חברת הרכבת </w:t>
      </w:r>
      <w:r w:rsidRPr="001F4E57" w:rsidR="009E5F40">
        <w:rPr>
          <w:rtl/>
        </w:rPr>
        <w:t>אזהרה ל</w:t>
      </w:r>
      <w:r w:rsidRPr="001F4E57" w:rsidR="009E5F40">
        <w:rPr>
          <w:rFonts w:hint="cs"/>
          <w:rtl/>
        </w:rPr>
        <w:t>חברה א'.</w:t>
      </w:r>
    </w:p>
    <w:p w:rsidR="00630813" w:rsidRPr="001210D7" w:rsidP="00E015A4" w14:paraId="5189DDEF" w14:textId="77777777">
      <w:pPr>
        <w:pStyle w:val="a"/>
        <w:spacing w:line="269" w:lineRule="auto"/>
        <w:rPr>
          <w:rtl/>
        </w:rPr>
      </w:pPr>
    </w:p>
    <w:p w:rsidR="00613C1F" w:rsidP="00E015A4" w14:paraId="3113F9A9" w14:textId="77777777">
      <w:pPr>
        <w:spacing w:line="269" w:lineRule="auto"/>
        <w:rPr>
          <w:rtl/>
        </w:rPr>
      </w:pPr>
      <w:r>
        <w:rPr>
          <w:rFonts w:hint="cs"/>
          <w:rtl/>
        </w:rPr>
        <w:t xml:space="preserve">מבקר המדינה העיר </w:t>
      </w:r>
      <w:r w:rsidR="00A45568">
        <w:rPr>
          <w:rFonts w:hint="cs"/>
          <w:rtl/>
        </w:rPr>
        <w:t xml:space="preserve">לחברת הרכבת </w:t>
      </w:r>
      <w:r>
        <w:rPr>
          <w:rFonts w:hint="cs"/>
          <w:rtl/>
        </w:rPr>
        <w:t>בדוח על החשמול מ-2017 כי התמשכות המכרז גרמה לשינויים רבים בת</w:t>
      </w:r>
      <w:r w:rsidR="00263114">
        <w:rPr>
          <w:rFonts w:hint="cs"/>
          <w:rtl/>
        </w:rPr>
        <w:t>ו</w:t>
      </w:r>
      <w:r>
        <w:rPr>
          <w:rFonts w:hint="cs"/>
          <w:rtl/>
        </w:rPr>
        <w:t>כנית העבודה שלה, כמו למשל שינוי ת</w:t>
      </w:r>
      <w:r w:rsidR="00263114">
        <w:rPr>
          <w:rFonts w:hint="cs"/>
          <w:rtl/>
        </w:rPr>
        <w:t>ו</w:t>
      </w:r>
      <w:r>
        <w:rPr>
          <w:rFonts w:hint="cs"/>
          <w:rtl/>
        </w:rPr>
        <w:t>כנית ההרצה של הפרויקט</w:t>
      </w:r>
      <w:r w:rsidR="00A45568">
        <w:rPr>
          <w:rFonts w:hint="cs"/>
          <w:rtl/>
        </w:rPr>
        <w:t>,</w:t>
      </w:r>
      <w:r>
        <w:rPr>
          <w:rFonts w:hint="cs"/>
          <w:rtl/>
        </w:rPr>
        <w:t xml:space="preserve"> ו</w:t>
      </w:r>
      <w:r w:rsidR="005F0841">
        <w:rPr>
          <w:rFonts w:hint="cs"/>
          <w:rtl/>
        </w:rPr>
        <w:t xml:space="preserve">כי </w:t>
      </w:r>
      <w:r>
        <w:rPr>
          <w:rFonts w:hint="cs"/>
          <w:rtl/>
        </w:rPr>
        <w:t xml:space="preserve">התמשכות המכרז עלולה לגרום לעיכוב </w:t>
      </w:r>
      <w:r w:rsidR="001149B6">
        <w:rPr>
          <w:rFonts w:hint="cs"/>
          <w:rtl/>
        </w:rPr>
        <w:t>ב</w:t>
      </w:r>
      <w:r>
        <w:rPr>
          <w:rFonts w:hint="cs"/>
          <w:rtl/>
        </w:rPr>
        <w:t>פרויקט. עוד העיר המבקר</w:t>
      </w:r>
      <w:r>
        <w:rPr>
          <w:rStyle w:val="FootnoteReference0"/>
          <w:rtl/>
        </w:rPr>
        <w:footnoteReference w:id="21"/>
      </w:r>
      <w:r w:rsidR="00F613FE">
        <w:rPr>
          <w:rFonts w:hint="cs"/>
          <w:rtl/>
        </w:rPr>
        <w:t xml:space="preserve"> </w:t>
      </w:r>
      <w:r w:rsidR="00630813">
        <w:rPr>
          <w:rFonts w:hint="cs"/>
          <w:rtl/>
        </w:rPr>
        <w:t>על עיכובים בהשלמת ת</w:t>
      </w:r>
      <w:r w:rsidR="00263114">
        <w:rPr>
          <w:rFonts w:hint="cs"/>
          <w:rtl/>
        </w:rPr>
        <w:t>ו</w:t>
      </w:r>
      <w:r w:rsidR="00630813">
        <w:rPr>
          <w:rFonts w:hint="cs"/>
          <w:rtl/>
        </w:rPr>
        <w:t>כנית החשמול</w:t>
      </w:r>
      <w:r w:rsidR="00FE0C17">
        <w:rPr>
          <w:rFonts w:hint="cs"/>
          <w:rtl/>
        </w:rPr>
        <w:t>. הוא ציין כי על</w:t>
      </w:r>
      <w:r w:rsidR="001869D7">
        <w:rPr>
          <w:rFonts w:hint="cs"/>
          <w:rtl/>
        </w:rPr>
        <w:t xml:space="preserve"> החברה</w:t>
      </w:r>
      <w:r w:rsidR="00FE0C17">
        <w:rPr>
          <w:rFonts w:hint="cs"/>
          <w:rtl/>
        </w:rPr>
        <w:t xml:space="preserve"> </w:t>
      </w:r>
      <w:r w:rsidRPr="007D759C" w:rsidR="00FE0C17">
        <w:rPr>
          <w:rFonts w:hint="cs"/>
          <w:rtl/>
        </w:rPr>
        <w:t>לנתח את מצב הפרויקט</w:t>
      </w:r>
      <w:r w:rsidR="00FE0C17">
        <w:rPr>
          <w:rFonts w:hint="cs"/>
          <w:rtl/>
        </w:rPr>
        <w:t xml:space="preserve"> </w:t>
      </w:r>
      <w:r w:rsidR="00F70BB0">
        <w:rPr>
          <w:rFonts w:hint="cs"/>
          <w:rtl/>
        </w:rPr>
        <w:t xml:space="preserve">כדי </w:t>
      </w:r>
      <w:r w:rsidRPr="007D759C" w:rsidR="00FE0C17">
        <w:rPr>
          <w:rFonts w:hint="cs"/>
          <w:rtl/>
        </w:rPr>
        <w:t xml:space="preserve">להסיק מסקנות מגובשות בדבר השלמתו, תוך </w:t>
      </w:r>
      <w:r w:rsidRPr="00EA5993" w:rsidR="00FE0C17">
        <w:rPr>
          <w:rFonts w:hint="cs"/>
          <w:rtl/>
        </w:rPr>
        <w:t>התייחסות להיבטים של לוחות זמנים, עלויות כספיות, איכות הביצוע והבטיחות</w:t>
      </w:r>
      <w:r w:rsidR="00B013A5">
        <w:rPr>
          <w:rFonts w:hint="cs"/>
          <w:rtl/>
        </w:rPr>
        <w:t>,</w:t>
      </w:r>
      <w:r w:rsidR="00D34777">
        <w:rPr>
          <w:rFonts w:hint="cs"/>
          <w:rtl/>
        </w:rPr>
        <w:t xml:space="preserve"> ו</w:t>
      </w:r>
      <w:r w:rsidR="00FE0C17">
        <w:rPr>
          <w:rFonts w:hint="cs"/>
          <w:rtl/>
        </w:rPr>
        <w:t>להדק את הפיקוח על הקבלן המבצע את עבודות התשתית</w:t>
      </w:r>
      <w:r w:rsidR="004F6DBB">
        <w:rPr>
          <w:rFonts w:hint="cs"/>
          <w:rtl/>
        </w:rPr>
        <w:t>.</w:t>
      </w:r>
    </w:p>
    <w:p w:rsidR="00613C1F" w:rsidP="00E015A4" w14:paraId="665D8815" w14:textId="77777777">
      <w:pPr>
        <w:pStyle w:val="a"/>
        <w:spacing w:line="269" w:lineRule="auto"/>
        <w:rPr>
          <w:rtl/>
        </w:rPr>
      </w:pPr>
    </w:p>
    <w:p w:rsidR="00613C1F" w:rsidP="00E015A4" w14:paraId="2D3A769B" w14:textId="77777777">
      <w:pPr>
        <w:spacing w:line="269" w:lineRule="auto"/>
        <w:rPr>
          <w:rtl/>
        </w:rPr>
      </w:pPr>
      <w:r w:rsidRPr="001F4E57">
        <w:rPr>
          <w:rFonts w:hint="cs"/>
          <w:rtl/>
        </w:rPr>
        <w:t xml:space="preserve">בא כוחה של חברה </w:t>
      </w:r>
      <w:r>
        <w:rPr>
          <w:rFonts w:hint="cs"/>
          <w:rtl/>
        </w:rPr>
        <w:t xml:space="preserve">א' </w:t>
      </w:r>
      <w:r w:rsidRPr="001F4E57">
        <w:rPr>
          <w:rFonts w:hint="cs"/>
          <w:rtl/>
        </w:rPr>
        <w:t xml:space="preserve">השיב </w:t>
      </w:r>
      <w:r w:rsidR="003C6DCA">
        <w:rPr>
          <w:rFonts w:hint="cs"/>
          <w:rtl/>
        </w:rPr>
        <w:t xml:space="preserve">למשרד מבקר המדינה </w:t>
      </w:r>
      <w:r w:rsidRPr="001F4E57">
        <w:rPr>
          <w:rFonts w:hint="cs"/>
          <w:rtl/>
        </w:rPr>
        <w:t>במאי 2017</w:t>
      </w:r>
      <w:r w:rsidRPr="001F4E57">
        <w:rPr>
          <w:rtl/>
        </w:rPr>
        <w:t xml:space="preserve"> </w:t>
      </w:r>
      <w:r w:rsidR="003C6DCA">
        <w:rPr>
          <w:rFonts w:hint="cs"/>
          <w:rtl/>
        </w:rPr>
        <w:t>על ממצאי הביקורת הקודמת</w:t>
      </w:r>
      <w:r w:rsidR="0032455E">
        <w:rPr>
          <w:rFonts w:hint="cs"/>
          <w:rtl/>
        </w:rPr>
        <w:t xml:space="preserve"> בנושא</w:t>
      </w:r>
      <w:r w:rsidRPr="001F4E57">
        <w:rPr>
          <w:rFonts w:hint="cs"/>
          <w:rtl/>
        </w:rPr>
        <w:t xml:space="preserve"> כי העיכובים שחלו בהתקדמות הפרויקט </w:t>
      </w:r>
      <w:r w:rsidR="003C6DCA">
        <w:rPr>
          <w:rFonts w:hint="cs"/>
          <w:rtl/>
        </w:rPr>
        <w:t>(</w:t>
      </w:r>
      <w:r w:rsidR="00A45568">
        <w:rPr>
          <w:rFonts w:hint="cs"/>
          <w:rtl/>
        </w:rPr>
        <w:t>לגבי</w:t>
      </w:r>
      <w:r w:rsidRPr="001F4E57">
        <w:rPr>
          <w:rFonts w:hint="cs"/>
          <w:rtl/>
        </w:rPr>
        <w:t xml:space="preserve"> לוח הזמנים</w:t>
      </w:r>
      <w:r w:rsidR="003C6DCA">
        <w:rPr>
          <w:rFonts w:hint="cs"/>
          <w:rtl/>
        </w:rPr>
        <w:t>)</w:t>
      </w:r>
      <w:r w:rsidRPr="001F4E57">
        <w:rPr>
          <w:rFonts w:hint="cs"/>
          <w:rtl/>
        </w:rPr>
        <w:t xml:space="preserve"> אינם נעוצים באופן תפקוד</w:t>
      </w:r>
      <w:r w:rsidR="004D36FD">
        <w:rPr>
          <w:rFonts w:hint="cs"/>
          <w:rtl/>
        </w:rPr>
        <w:t>ה</w:t>
      </w:r>
      <w:r w:rsidRPr="001F4E57">
        <w:rPr>
          <w:rFonts w:hint="cs"/>
          <w:rtl/>
        </w:rPr>
        <w:t xml:space="preserve">. </w:t>
      </w:r>
      <w:r w:rsidR="00EB7955">
        <w:rPr>
          <w:rFonts w:hint="cs"/>
          <w:rtl/>
        </w:rPr>
        <w:t xml:space="preserve">הוא ציין בתשובתו למשרד מבקר המדינה את הסיבות לעיכובים, </w:t>
      </w:r>
      <w:r w:rsidR="00F851D4">
        <w:rPr>
          <w:rFonts w:hint="cs"/>
          <w:rtl/>
        </w:rPr>
        <w:t>וביניהן</w:t>
      </w:r>
      <w:r w:rsidRPr="001F4E57">
        <w:rPr>
          <w:rFonts w:hint="cs"/>
          <w:rtl/>
        </w:rPr>
        <w:t>:</w:t>
      </w:r>
      <w:r w:rsidR="00BD540C">
        <w:rPr>
          <w:rFonts w:hint="cs"/>
          <w:rtl/>
        </w:rPr>
        <w:t xml:space="preserve"> </w:t>
      </w:r>
      <w:r w:rsidR="003C6DCA">
        <w:rPr>
          <w:rFonts w:hint="cs"/>
          <w:rtl/>
        </w:rPr>
        <w:t>(</w:t>
      </w:r>
      <w:r w:rsidR="00EB7955">
        <w:rPr>
          <w:rFonts w:hint="cs"/>
          <w:rtl/>
        </w:rPr>
        <w:t>א</w:t>
      </w:r>
      <w:r w:rsidR="003C6DCA">
        <w:rPr>
          <w:rFonts w:hint="cs"/>
          <w:rtl/>
        </w:rPr>
        <w:t>)</w:t>
      </w:r>
      <w:r w:rsidR="00EB7955">
        <w:rPr>
          <w:rFonts w:hint="cs"/>
          <w:rtl/>
        </w:rPr>
        <w:t xml:space="preserve"> </w:t>
      </w:r>
      <w:r w:rsidRPr="001F4E57">
        <w:rPr>
          <w:rFonts w:hint="cs"/>
          <w:rtl/>
        </w:rPr>
        <w:t xml:space="preserve">עתירה </w:t>
      </w:r>
      <w:r w:rsidR="0081692C">
        <w:rPr>
          <w:rFonts w:hint="cs"/>
          <w:rtl/>
        </w:rPr>
        <w:t xml:space="preserve">שהוגשה </w:t>
      </w:r>
      <w:r w:rsidRPr="001F4E57">
        <w:rPr>
          <w:rFonts w:hint="cs"/>
          <w:rtl/>
        </w:rPr>
        <w:t>נגד זכיית</w:t>
      </w:r>
      <w:r w:rsidR="004D36FD">
        <w:rPr>
          <w:rFonts w:hint="cs"/>
          <w:rtl/>
        </w:rPr>
        <w:t>ה</w:t>
      </w:r>
      <w:r w:rsidRPr="001F4E57">
        <w:rPr>
          <w:rFonts w:hint="cs"/>
          <w:rtl/>
        </w:rPr>
        <w:t xml:space="preserve"> והאפשרות לביטול </w:t>
      </w:r>
      <w:r w:rsidRPr="0087582B">
        <w:rPr>
          <w:rFonts w:hint="cs"/>
          <w:rtl/>
        </w:rPr>
        <w:t>המכרז</w:t>
      </w:r>
      <w:r w:rsidRPr="001F4E57">
        <w:rPr>
          <w:rFonts w:hint="cs"/>
          <w:rtl/>
        </w:rPr>
        <w:t xml:space="preserve"> </w:t>
      </w:r>
      <w:r>
        <w:rPr>
          <w:rFonts w:hint="cs"/>
          <w:rtl/>
        </w:rPr>
        <w:t>גרמ</w:t>
      </w:r>
      <w:r w:rsidR="00A45568">
        <w:rPr>
          <w:rFonts w:hint="cs"/>
          <w:rtl/>
        </w:rPr>
        <w:t>ו</w:t>
      </w:r>
      <w:r>
        <w:rPr>
          <w:rFonts w:hint="cs"/>
          <w:rtl/>
        </w:rPr>
        <w:t xml:space="preserve"> ל</w:t>
      </w:r>
      <w:r w:rsidR="004D36FD">
        <w:rPr>
          <w:rFonts w:hint="cs"/>
          <w:rtl/>
        </w:rPr>
        <w:t>ה</w:t>
      </w:r>
      <w:r w:rsidRPr="001F4E57">
        <w:rPr>
          <w:rFonts w:hint="cs"/>
          <w:rtl/>
        </w:rPr>
        <w:t xml:space="preserve"> לכלכל את צעדי</w:t>
      </w:r>
      <w:r w:rsidR="00A45568">
        <w:rPr>
          <w:rFonts w:hint="cs"/>
          <w:rtl/>
        </w:rPr>
        <w:t>ה</w:t>
      </w:r>
      <w:r w:rsidRPr="001F4E57">
        <w:rPr>
          <w:rFonts w:hint="cs"/>
          <w:rtl/>
        </w:rPr>
        <w:t xml:space="preserve"> בזהירות;</w:t>
      </w:r>
      <w:r w:rsidR="00BD540C">
        <w:rPr>
          <w:rFonts w:hint="cs"/>
          <w:rtl/>
        </w:rPr>
        <w:t xml:space="preserve"> </w:t>
      </w:r>
      <w:r w:rsidR="003C6DCA">
        <w:rPr>
          <w:rFonts w:hint="cs"/>
          <w:rtl/>
        </w:rPr>
        <w:t>(</w:t>
      </w:r>
      <w:r w:rsidR="00EB7955">
        <w:rPr>
          <w:rFonts w:hint="cs"/>
          <w:rtl/>
        </w:rPr>
        <w:t>ב</w:t>
      </w:r>
      <w:r w:rsidR="003C6DCA">
        <w:rPr>
          <w:rFonts w:hint="cs"/>
          <w:rtl/>
        </w:rPr>
        <w:t>)</w:t>
      </w:r>
      <w:r w:rsidR="00EB7955">
        <w:rPr>
          <w:rFonts w:hint="cs"/>
          <w:rtl/>
        </w:rPr>
        <w:t xml:space="preserve"> </w:t>
      </w:r>
      <w:r w:rsidRPr="001F4E57">
        <w:rPr>
          <w:rFonts w:hint="cs"/>
          <w:rtl/>
        </w:rPr>
        <w:t>ביצוע הפרויקט מחייב הליכי רישוי הדורשים דיונים ארוכים עם רשויות התכנון, שמש</w:t>
      </w:r>
      <w:r w:rsidR="003C6DCA">
        <w:rPr>
          <w:rFonts w:hint="cs"/>
          <w:rtl/>
        </w:rPr>
        <w:t>פיעים</w:t>
      </w:r>
      <w:r w:rsidRPr="001F4E57">
        <w:rPr>
          <w:rFonts w:hint="cs"/>
          <w:rtl/>
        </w:rPr>
        <w:t xml:space="preserve"> על קצב התקדמות הפרויקט;</w:t>
      </w:r>
      <w:r w:rsidR="00BD540C">
        <w:rPr>
          <w:rFonts w:hint="cs"/>
          <w:rtl/>
        </w:rPr>
        <w:t xml:space="preserve"> </w:t>
      </w:r>
      <w:r w:rsidR="003C6DCA">
        <w:rPr>
          <w:rFonts w:hint="cs"/>
          <w:rtl/>
        </w:rPr>
        <w:t>(</w:t>
      </w:r>
      <w:r w:rsidR="00EB7955">
        <w:rPr>
          <w:rFonts w:hint="cs"/>
          <w:rtl/>
        </w:rPr>
        <w:t>ג</w:t>
      </w:r>
      <w:r w:rsidR="003C6DCA">
        <w:rPr>
          <w:rFonts w:hint="cs"/>
          <w:rtl/>
        </w:rPr>
        <w:t>)</w:t>
      </w:r>
      <w:r w:rsidR="00EB7955">
        <w:rPr>
          <w:rFonts w:hint="cs"/>
          <w:rtl/>
        </w:rPr>
        <w:t xml:space="preserve"> </w:t>
      </w:r>
      <w:r w:rsidRPr="001F4E57">
        <w:rPr>
          <w:rFonts w:hint="cs"/>
          <w:rtl/>
        </w:rPr>
        <w:t xml:space="preserve">הרכבת מבצעת שדרוג מסילות במסדרון האיילון, לרבות הרחבת תחנות, שמוסיף לקשיים בהליכי התכנון. </w:t>
      </w:r>
    </w:p>
    <w:p w:rsidR="00613C1F" w:rsidP="00E015A4" w14:paraId="36E4DE25" w14:textId="77777777">
      <w:pPr>
        <w:pStyle w:val="a"/>
        <w:spacing w:line="269" w:lineRule="auto"/>
        <w:rPr>
          <w:rtl/>
        </w:rPr>
      </w:pPr>
    </w:p>
    <w:p w:rsidR="00E81C0E" w:rsidP="00E015A4" w14:paraId="052AF003" w14:textId="77777777">
      <w:pPr>
        <w:spacing w:line="269" w:lineRule="auto"/>
        <w:rPr>
          <w:rtl/>
        </w:rPr>
      </w:pPr>
      <w:r w:rsidRPr="007D759C">
        <w:rPr>
          <w:rFonts w:hint="cs"/>
          <w:rtl/>
        </w:rPr>
        <w:t xml:space="preserve">חברת הרכבת </w:t>
      </w:r>
      <w:r w:rsidR="00EB7955">
        <w:rPr>
          <w:rFonts w:hint="cs"/>
          <w:rtl/>
        </w:rPr>
        <w:t xml:space="preserve">ציינה </w:t>
      </w:r>
      <w:r w:rsidRPr="007D759C">
        <w:rPr>
          <w:rFonts w:hint="cs"/>
          <w:rtl/>
        </w:rPr>
        <w:t xml:space="preserve">בתשובתה </w:t>
      </w:r>
      <w:r w:rsidR="00B86190">
        <w:rPr>
          <w:rFonts w:hint="cs"/>
          <w:rtl/>
        </w:rPr>
        <w:t xml:space="preserve">במאי 2017 </w:t>
      </w:r>
      <w:r w:rsidR="003C6DCA">
        <w:rPr>
          <w:rFonts w:hint="cs"/>
          <w:rtl/>
        </w:rPr>
        <w:t>על ממצאי הביקורת</w:t>
      </w:r>
      <w:r w:rsidR="00B86190">
        <w:rPr>
          <w:rFonts w:hint="cs"/>
          <w:rtl/>
        </w:rPr>
        <w:t xml:space="preserve"> </w:t>
      </w:r>
      <w:r w:rsidR="0032455E">
        <w:rPr>
          <w:rFonts w:hint="cs"/>
          <w:rtl/>
        </w:rPr>
        <w:t>הקוד</w:t>
      </w:r>
      <w:r w:rsidR="003C6DCA">
        <w:rPr>
          <w:rFonts w:hint="cs"/>
          <w:rtl/>
        </w:rPr>
        <w:t>מת</w:t>
      </w:r>
      <w:r w:rsidR="0032455E">
        <w:rPr>
          <w:rFonts w:hint="cs"/>
          <w:rtl/>
        </w:rPr>
        <w:t xml:space="preserve"> בנושא </w:t>
      </w:r>
      <w:r>
        <w:rPr>
          <w:rFonts w:hint="cs"/>
          <w:rtl/>
        </w:rPr>
        <w:t>כי</w:t>
      </w:r>
      <w:r w:rsidR="00FE0C17">
        <w:rPr>
          <w:rFonts w:hint="cs"/>
          <w:rtl/>
        </w:rPr>
        <w:t xml:space="preserve"> </w:t>
      </w:r>
      <w:r w:rsidRPr="00EA5993">
        <w:rPr>
          <w:rFonts w:hint="cs"/>
          <w:rtl/>
        </w:rPr>
        <w:t>נקטה צעדים למזעור הסיכונים</w:t>
      </w:r>
      <w:r>
        <w:rPr>
          <w:rFonts w:hint="cs"/>
          <w:rtl/>
        </w:rPr>
        <w:t xml:space="preserve"> </w:t>
      </w:r>
      <w:r w:rsidR="00E7773E">
        <w:rPr>
          <w:rFonts w:hint="cs"/>
          <w:rtl/>
        </w:rPr>
        <w:t>הנובעים מעיכוב</w:t>
      </w:r>
      <w:r>
        <w:rPr>
          <w:rFonts w:hint="cs"/>
          <w:rtl/>
        </w:rPr>
        <w:t xml:space="preserve"> </w:t>
      </w:r>
      <w:r w:rsidR="002E3BA0">
        <w:rPr>
          <w:rFonts w:hint="cs"/>
          <w:rtl/>
        </w:rPr>
        <w:t>ב</w:t>
      </w:r>
      <w:r>
        <w:rPr>
          <w:rFonts w:hint="cs"/>
          <w:rtl/>
        </w:rPr>
        <w:t>פרויקט</w:t>
      </w:r>
      <w:r w:rsidR="00E7773E">
        <w:rPr>
          <w:rFonts w:hint="cs"/>
          <w:rtl/>
        </w:rPr>
        <w:t>,</w:t>
      </w:r>
      <w:r w:rsidRPr="00EA5993">
        <w:rPr>
          <w:rFonts w:hint="cs"/>
          <w:rtl/>
        </w:rPr>
        <w:t xml:space="preserve"> </w:t>
      </w:r>
      <w:r w:rsidR="008F6A3D">
        <w:rPr>
          <w:rFonts w:hint="cs"/>
          <w:rtl/>
        </w:rPr>
        <w:t>ו</w:t>
      </w:r>
      <w:r w:rsidRPr="007D759C" w:rsidR="00FE0C17">
        <w:rPr>
          <w:rFonts w:hint="cs"/>
          <w:rtl/>
        </w:rPr>
        <w:t>היא מבצעת פיקוח הדוק על קבלן החשמול ומפעילה ת</w:t>
      </w:r>
      <w:r w:rsidR="00263114">
        <w:rPr>
          <w:rFonts w:hint="cs"/>
          <w:rtl/>
        </w:rPr>
        <w:t>ו</w:t>
      </w:r>
      <w:r w:rsidRPr="007D759C" w:rsidR="00FE0C17">
        <w:rPr>
          <w:rFonts w:hint="cs"/>
          <w:rtl/>
        </w:rPr>
        <w:t xml:space="preserve">כנית </w:t>
      </w:r>
      <w:r w:rsidR="00E7773E">
        <w:rPr>
          <w:rFonts w:hint="cs"/>
          <w:rtl/>
        </w:rPr>
        <w:t>ל</w:t>
      </w:r>
      <w:r w:rsidRPr="007D759C" w:rsidR="00FE0C17">
        <w:rPr>
          <w:rFonts w:hint="cs"/>
          <w:rtl/>
        </w:rPr>
        <w:t xml:space="preserve">פתיחת הקו </w:t>
      </w:r>
      <w:r w:rsidR="00FE0C17">
        <w:rPr>
          <w:rFonts w:hint="cs"/>
          <w:rtl/>
        </w:rPr>
        <w:t xml:space="preserve">המהיר </w:t>
      </w:r>
      <w:r w:rsidRPr="007D759C" w:rsidR="00FE0C17">
        <w:rPr>
          <w:rFonts w:hint="cs"/>
          <w:rtl/>
        </w:rPr>
        <w:t>במועד המתוכנ</w:t>
      </w:r>
      <w:r>
        <w:rPr>
          <w:rFonts w:hint="cs"/>
          <w:rtl/>
        </w:rPr>
        <w:t xml:space="preserve">ן (בנושא זה ראו להלן </w:t>
      </w:r>
      <w:r w:rsidR="000D1F18">
        <w:rPr>
          <w:rFonts w:hint="cs"/>
          <w:rtl/>
        </w:rPr>
        <w:t>בפרק</w:t>
      </w:r>
      <w:r>
        <w:rPr>
          <w:rFonts w:hint="cs"/>
          <w:rtl/>
        </w:rPr>
        <w:t xml:space="preserve"> </w:t>
      </w:r>
      <w:r w:rsidR="000D1F18">
        <w:rPr>
          <w:rFonts w:hint="cs"/>
          <w:rtl/>
        </w:rPr>
        <w:t>"</w:t>
      </w:r>
      <w:r w:rsidR="008D5C78">
        <w:rPr>
          <w:rFonts w:hint="cs"/>
          <w:rtl/>
        </w:rPr>
        <w:t>הפעלת קו הרכבת המהיר הרצלייה-ירושלים</w:t>
      </w:r>
      <w:r w:rsidR="000D1F18">
        <w:rPr>
          <w:rFonts w:hint="cs"/>
          <w:rtl/>
        </w:rPr>
        <w:t>"</w:t>
      </w:r>
      <w:r w:rsidRPr="00B30D05">
        <w:rPr>
          <w:rFonts w:hint="cs"/>
          <w:rtl/>
        </w:rPr>
        <w:t>)</w:t>
      </w:r>
      <w:r w:rsidRPr="00E12114" w:rsidR="00FE0C17">
        <w:rPr>
          <w:rFonts w:hint="cs"/>
          <w:rtl/>
        </w:rPr>
        <w:t>.</w:t>
      </w:r>
      <w:r w:rsidRPr="00E12114" w:rsidR="00EB7955">
        <w:rPr>
          <w:rFonts w:hint="cs"/>
          <w:rtl/>
        </w:rPr>
        <w:t xml:space="preserve"> חשיבות הפרויקט </w:t>
      </w:r>
      <w:r w:rsidRPr="00B30D05" w:rsidR="00EB7955">
        <w:rPr>
          <w:rFonts w:hint="cs"/>
          <w:rtl/>
        </w:rPr>
        <w:t xml:space="preserve">קיבלה ביטוי </w:t>
      </w:r>
      <w:r w:rsidR="008E7448">
        <w:rPr>
          <w:rFonts w:hint="cs"/>
          <w:rtl/>
        </w:rPr>
        <w:t xml:space="preserve">גם </w:t>
      </w:r>
      <w:r w:rsidR="00AA32BA">
        <w:rPr>
          <w:rFonts w:hint="cs"/>
          <w:rtl/>
        </w:rPr>
        <w:t xml:space="preserve">בדירוג גורמי הסיכון שצוין בדוחות הכספיים של החברה </w:t>
      </w:r>
      <w:r w:rsidR="00777086">
        <w:rPr>
          <w:rFonts w:hint="cs"/>
          <w:rtl/>
        </w:rPr>
        <w:t xml:space="preserve">לשנים 2015 </w:t>
      </w:r>
      <w:r w:rsidR="001A4036">
        <w:rPr>
          <w:rFonts w:hint="cs"/>
          <w:rtl/>
        </w:rPr>
        <w:t>עד</w:t>
      </w:r>
      <w:r w:rsidR="00777086">
        <w:rPr>
          <w:rFonts w:hint="cs"/>
          <w:rtl/>
        </w:rPr>
        <w:t xml:space="preserve"> 2019</w:t>
      </w:r>
      <w:r w:rsidR="00AA32BA">
        <w:rPr>
          <w:rFonts w:hint="cs"/>
          <w:rtl/>
        </w:rPr>
        <w:t>. שם צוין כי סיכון ת</w:t>
      </w:r>
      <w:r w:rsidR="001A4036">
        <w:rPr>
          <w:rFonts w:hint="cs"/>
          <w:rtl/>
        </w:rPr>
        <w:t>ו</w:t>
      </w:r>
      <w:r w:rsidR="00AA32BA">
        <w:rPr>
          <w:rFonts w:hint="cs"/>
          <w:rtl/>
        </w:rPr>
        <w:t xml:space="preserve">כנית החשמול הוא סיכון אסטרטגי בדירוג השפעה גבוה עם השפעה </w:t>
      </w:r>
      <w:r w:rsidR="00EE27F5">
        <w:rPr>
          <w:rFonts w:hint="cs"/>
          <w:rtl/>
        </w:rPr>
        <w:t>ניכר</w:t>
      </w:r>
      <w:r w:rsidR="00AA32BA">
        <w:rPr>
          <w:rFonts w:hint="cs"/>
          <w:rtl/>
        </w:rPr>
        <w:t xml:space="preserve">ת על החברה. </w:t>
      </w:r>
    </w:p>
    <w:p w:rsidR="00DA317F" w:rsidP="00E015A4" w14:paraId="5B4649E7" w14:textId="77777777">
      <w:pPr>
        <w:pStyle w:val="a"/>
        <w:spacing w:line="269" w:lineRule="auto"/>
        <w:rPr>
          <w:rtl/>
        </w:rPr>
      </w:pPr>
    </w:p>
    <w:p w:rsidR="00DA317F" w:rsidP="00E015A4" w14:paraId="328E0034" w14:textId="77777777">
      <w:pPr>
        <w:spacing w:line="269" w:lineRule="auto"/>
        <w:rPr>
          <w:rtl/>
        </w:rPr>
      </w:pPr>
      <w:r w:rsidRPr="003F2843">
        <w:rPr>
          <w:rFonts w:hint="eastAsia"/>
          <w:rtl/>
        </w:rPr>
        <w:t>בינואר</w:t>
      </w:r>
      <w:r w:rsidRPr="003F2843">
        <w:rPr>
          <w:rtl/>
        </w:rPr>
        <w:t xml:space="preserve"> 2018 </w:t>
      </w:r>
      <w:r w:rsidRPr="003F2843">
        <w:rPr>
          <w:rFonts w:hint="eastAsia"/>
          <w:rtl/>
        </w:rPr>
        <w:t>אישר</w:t>
      </w:r>
      <w:r w:rsidRPr="003F2843">
        <w:rPr>
          <w:rtl/>
        </w:rPr>
        <w:t xml:space="preserve"> </w:t>
      </w:r>
      <w:r w:rsidRPr="003F2843">
        <w:rPr>
          <w:rFonts w:hint="eastAsia"/>
          <w:rtl/>
        </w:rPr>
        <w:t>בית</w:t>
      </w:r>
      <w:r w:rsidRPr="003F2843">
        <w:rPr>
          <w:rtl/>
        </w:rPr>
        <w:t xml:space="preserve"> </w:t>
      </w:r>
      <w:r w:rsidRPr="003F2843">
        <w:rPr>
          <w:rFonts w:hint="eastAsia"/>
          <w:rtl/>
        </w:rPr>
        <w:t>המשפט</w:t>
      </w:r>
      <w:r w:rsidRPr="003F2843">
        <w:rPr>
          <w:rtl/>
        </w:rPr>
        <w:t xml:space="preserve"> </w:t>
      </w:r>
      <w:r w:rsidRPr="003F2843">
        <w:rPr>
          <w:rFonts w:hint="eastAsia"/>
          <w:rtl/>
        </w:rPr>
        <w:t>העליון</w:t>
      </w:r>
      <w:r>
        <w:rPr>
          <w:rStyle w:val="FootnoteReference0"/>
          <w:rtl/>
        </w:rPr>
        <w:footnoteReference w:id="22"/>
      </w:r>
      <w:r w:rsidRPr="003F2843">
        <w:rPr>
          <w:rtl/>
        </w:rPr>
        <w:t xml:space="preserve"> הס</w:t>
      </w:r>
      <w:r>
        <w:rPr>
          <w:rFonts w:hint="cs"/>
          <w:rtl/>
        </w:rPr>
        <w:t>כם פשרה בגין מחלוקת על זכייתה של חבר</w:t>
      </w:r>
      <w:r w:rsidR="00E7773E">
        <w:rPr>
          <w:rFonts w:hint="cs"/>
          <w:rtl/>
        </w:rPr>
        <w:t>ה</w:t>
      </w:r>
      <w:r>
        <w:rPr>
          <w:rFonts w:hint="cs"/>
          <w:rtl/>
        </w:rPr>
        <w:t xml:space="preserve"> א' בפרויקט. בהסכם סוכם בין היתר כי חברה ב'</w:t>
      </w:r>
      <w:r w:rsidR="001E77EE">
        <w:rPr>
          <w:rFonts w:hint="cs"/>
          <w:rtl/>
        </w:rPr>
        <w:t>,</w:t>
      </w:r>
      <w:r>
        <w:rPr>
          <w:rFonts w:hint="cs"/>
          <w:rtl/>
        </w:rPr>
        <w:t xml:space="preserve"> באמצעות אחת מחברות הבת שלה, תשולב כקבלן משנה בעבודות ההקמה של מערך החשמול</w:t>
      </w:r>
      <w:r w:rsidR="003C6DCA">
        <w:rPr>
          <w:rFonts w:hint="cs"/>
          <w:rtl/>
        </w:rPr>
        <w:t>,</w:t>
      </w:r>
      <w:r>
        <w:rPr>
          <w:rFonts w:hint="cs"/>
          <w:rtl/>
        </w:rPr>
        <w:t xml:space="preserve"> אשר מבוצעות במלואן על ידי חברה א'. הוסכם </w:t>
      </w:r>
      <w:r w:rsidR="0087582B">
        <w:rPr>
          <w:rFonts w:hint="cs"/>
          <w:rtl/>
        </w:rPr>
        <w:t xml:space="preserve">גם </w:t>
      </w:r>
      <w:r>
        <w:rPr>
          <w:rFonts w:hint="cs"/>
          <w:rtl/>
        </w:rPr>
        <w:t xml:space="preserve">כי עבודות תחזוקת מערך החשמול יחולקו בין חברה א' לחברה ג'. </w:t>
      </w:r>
    </w:p>
    <w:p w:rsidR="002B1362" w:rsidP="00E015A4" w14:paraId="0CAAAA34" w14:textId="77777777">
      <w:pPr>
        <w:pStyle w:val="a"/>
        <w:spacing w:line="269" w:lineRule="auto"/>
        <w:rPr>
          <w:rtl/>
        </w:rPr>
      </w:pPr>
    </w:p>
    <w:p w:rsidR="002B1362" w:rsidRPr="002B1362" w:rsidP="00E015A4" w14:paraId="0A50422B" w14:textId="77777777">
      <w:pPr>
        <w:spacing w:line="269" w:lineRule="auto"/>
        <w:rPr>
          <w:rtl/>
        </w:rPr>
      </w:pPr>
      <w:r>
        <w:rPr>
          <w:rFonts w:hint="cs"/>
          <w:rtl/>
        </w:rPr>
        <w:t xml:space="preserve">בשנים 2017 </w:t>
      </w:r>
      <w:r w:rsidR="001A4036">
        <w:rPr>
          <w:rFonts w:hint="cs"/>
          <w:rtl/>
        </w:rPr>
        <w:t>עד</w:t>
      </w:r>
      <w:r>
        <w:rPr>
          <w:rFonts w:hint="cs"/>
          <w:rtl/>
        </w:rPr>
        <w:t xml:space="preserve"> 2019 נקלע הפרויקט למשבר ולעיכובים בלוחות הזמנים. </w:t>
      </w:r>
      <w:r w:rsidRPr="007F5AF0">
        <w:rPr>
          <w:rFonts w:hint="eastAsia"/>
          <w:rtl/>
        </w:rPr>
        <w:t>לפי</w:t>
      </w:r>
      <w:r w:rsidRPr="007F5AF0">
        <w:rPr>
          <w:rtl/>
        </w:rPr>
        <w:t xml:space="preserve"> מסמכי חברת </w:t>
      </w:r>
      <w:r w:rsidRPr="007F5AF0">
        <w:rPr>
          <w:rFonts w:hint="eastAsia"/>
          <w:rtl/>
        </w:rPr>
        <w:t>הרכבת</w:t>
      </w:r>
      <w:r w:rsidRPr="007F5AF0">
        <w:rPr>
          <w:rtl/>
        </w:rPr>
        <w:t xml:space="preserve">, </w:t>
      </w:r>
      <w:r w:rsidRPr="00B000E4">
        <w:rPr>
          <w:rFonts w:hint="eastAsia"/>
          <w:rtl/>
        </w:rPr>
        <w:t>אלה</w:t>
      </w:r>
      <w:r w:rsidRPr="00B000E4">
        <w:rPr>
          <w:rtl/>
        </w:rPr>
        <w:t xml:space="preserve"> </w:t>
      </w:r>
      <w:r w:rsidRPr="007F5AF0">
        <w:rPr>
          <w:rtl/>
        </w:rPr>
        <w:t>הסיבות העיקריות ל</w:t>
      </w:r>
      <w:r w:rsidR="00786C34">
        <w:rPr>
          <w:rFonts w:hint="cs"/>
          <w:rtl/>
        </w:rPr>
        <w:t>משבר ול</w:t>
      </w:r>
      <w:r w:rsidRPr="007F5AF0">
        <w:rPr>
          <w:rtl/>
        </w:rPr>
        <w:t>עיכובים:</w:t>
      </w:r>
      <w:r w:rsidR="00BD540C">
        <w:rPr>
          <w:rtl/>
        </w:rPr>
        <w:t xml:space="preserve"> </w:t>
      </w:r>
      <w:r w:rsidR="00AE2E96">
        <w:rPr>
          <w:rFonts w:hint="cs"/>
          <w:rtl/>
        </w:rPr>
        <w:t>(א)</w:t>
      </w:r>
      <w:r w:rsidRPr="007F5AF0">
        <w:rPr>
          <w:rtl/>
        </w:rPr>
        <w:t xml:space="preserve"> </w:t>
      </w:r>
      <w:r w:rsidRPr="002B6A84">
        <w:rPr>
          <w:rtl/>
        </w:rPr>
        <w:t xml:space="preserve">תהליכי </w:t>
      </w:r>
      <w:r w:rsidR="00AE2E96">
        <w:rPr>
          <w:rFonts w:hint="cs"/>
          <w:rtl/>
        </w:rPr>
        <w:t>ה</w:t>
      </w:r>
      <w:r w:rsidRPr="002B6A84">
        <w:rPr>
          <w:rtl/>
        </w:rPr>
        <w:t xml:space="preserve">אישור </w:t>
      </w:r>
      <w:r w:rsidR="00AE2E96">
        <w:rPr>
          <w:rFonts w:hint="cs"/>
          <w:rtl/>
        </w:rPr>
        <w:t xml:space="preserve">אצל </w:t>
      </w:r>
      <w:r w:rsidRPr="007F5AF0">
        <w:rPr>
          <w:rtl/>
        </w:rPr>
        <w:t>יועצים ומנהלי הפרויקט מטעם הרכבת</w:t>
      </w:r>
      <w:r w:rsidR="00AE2E96">
        <w:rPr>
          <w:rFonts w:hint="cs"/>
          <w:rtl/>
        </w:rPr>
        <w:t xml:space="preserve"> היו ארוכים באורח לא סביר</w:t>
      </w:r>
      <w:r w:rsidRPr="007F5AF0">
        <w:rPr>
          <w:rtl/>
        </w:rPr>
        <w:t>;</w:t>
      </w:r>
      <w:r w:rsidR="00BD540C">
        <w:rPr>
          <w:rtl/>
        </w:rPr>
        <w:t xml:space="preserve"> </w:t>
      </w:r>
      <w:r w:rsidR="00AE2E96">
        <w:rPr>
          <w:rFonts w:hint="cs"/>
          <w:rtl/>
        </w:rPr>
        <w:t>(ב)</w:t>
      </w:r>
      <w:r w:rsidRPr="007F5AF0">
        <w:rPr>
          <w:rtl/>
        </w:rPr>
        <w:t xml:space="preserve"> </w:t>
      </w:r>
      <w:r>
        <w:rPr>
          <w:rFonts w:hint="cs"/>
          <w:rtl/>
        </w:rPr>
        <w:t xml:space="preserve">חברת </w:t>
      </w:r>
      <w:r w:rsidRPr="008D5C78">
        <w:rPr>
          <w:rFonts w:hint="eastAsia"/>
          <w:rtl/>
        </w:rPr>
        <w:t>הרכבת</w:t>
      </w:r>
      <w:r w:rsidRPr="008D5C78">
        <w:rPr>
          <w:rtl/>
        </w:rPr>
        <w:t xml:space="preserve"> </w:t>
      </w:r>
      <w:r w:rsidRPr="008D5C78">
        <w:rPr>
          <w:rFonts w:hint="eastAsia"/>
          <w:rtl/>
        </w:rPr>
        <w:t>ל</w:t>
      </w:r>
      <w:r w:rsidRPr="007F5AF0">
        <w:rPr>
          <w:rtl/>
        </w:rPr>
        <w:t>א</w:t>
      </w:r>
      <w:r w:rsidRPr="002B6A84">
        <w:rPr>
          <w:rtl/>
        </w:rPr>
        <w:t xml:space="preserve"> הקצ</w:t>
      </w:r>
      <w:r w:rsidRPr="007F5AF0">
        <w:rPr>
          <w:rtl/>
        </w:rPr>
        <w:t>ת</w:t>
      </w:r>
      <w:r w:rsidRPr="008D5C78">
        <w:rPr>
          <w:rFonts w:hint="eastAsia"/>
          <w:rtl/>
        </w:rPr>
        <w:t>ה</w:t>
      </w:r>
      <w:r w:rsidRPr="007F5AF0">
        <w:rPr>
          <w:rtl/>
        </w:rPr>
        <w:t xml:space="preserve"> זמני מסילה </w:t>
      </w:r>
      <w:r w:rsidRPr="007F5AF0">
        <w:rPr>
          <w:rFonts w:hint="eastAsia"/>
          <w:rtl/>
        </w:rPr>
        <w:t>לעבודת</w:t>
      </w:r>
      <w:r w:rsidRPr="007F5AF0">
        <w:rPr>
          <w:rtl/>
        </w:rPr>
        <w:t xml:space="preserve"> </w:t>
      </w:r>
      <w:r w:rsidRPr="007F5AF0">
        <w:rPr>
          <w:rFonts w:hint="eastAsia"/>
          <w:rtl/>
        </w:rPr>
        <w:t>הקבלן</w:t>
      </w:r>
      <w:r w:rsidRPr="007F5AF0">
        <w:rPr>
          <w:rtl/>
        </w:rPr>
        <w:t>;</w:t>
      </w:r>
      <w:r w:rsidR="00BD540C">
        <w:rPr>
          <w:rtl/>
        </w:rPr>
        <w:t xml:space="preserve"> </w:t>
      </w:r>
      <w:r w:rsidR="00AE2E96">
        <w:rPr>
          <w:rFonts w:hint="cs"/>
          <w:rtl/>
        </w:rPr>
        <w:t>(ג)</w:t>
      </w:r>
      <w:r w:rsidR="00457BFA">
        <w:rPr>
          <w:rFonts w:hint="cs"/>
          <w:rtl/>
        </w:rPr>
        <w:t xml:space="preserve"> </w:t>
      </w:r>
      <w:r w:rsidRPr="007F5AF0">
        <w:rPr>
          <w:rFonts w:hint="eastAsia"/>
          <w:rtl/>
        </w:rPr>
        <w:t>מ</w:t>
      </w:r>
      <w:r w:rsidRPr="008D5C78">
        <w:rPr>
          <w:rFonts w:hint="eastAsia"/>
          <w:rtl/>
        </w:rPr>
        <w:t>י</w:t>
      </w:r>
      <w:r w:rsidRPr="007F5AF0">
        <w:rPr>
          <w:rFonts w:hint="eastAsia"/>
          <w:rtl/>
        </w:rPr>
        <w:t>נהלת</w:t>
      </w:r>
      <w:r w:rsidRPr="007F5AF0">
        <w:rPr>
          <w:rtl/>
        </w:rPr>
        <w:t xml:space="preserve"> </w:t>
      </w:r>
      <w:r w:rsidRPr="002B6A84">
        <w:rPr>
          <w:rFonts w:hint="eastAsia"/>
          <w:rtl/>
        </w:rPr>
        <w:t>החשמול</w:t>
      </w:r>
      <w:r w:rsidRPr="007F5AF0">
        <w:rPr>
          <w:rtl/>
        </w:rPr>
        <w:t xml:space="preserve"> </w:t>
      </w:r>
      <w:r w:rsidR="0074743D">
        <w:rPr>
          <w:rFonts w:hint="cs"/>
          <w:rtl/>
        </w:rPr>
        <w:t xml:space="preserve">בחברה </w:t>
      </w:r>
      <w:r w:rsidRPr="007F5AF0">
        <w:rPr>
          <w:rFonts w:hint="eastAsia"/>
          <w:rtl/>
        </w:rPr>
        <w:t>וחברות</w:t>
      </w:r>
      <w:r w:rsidRPr="007F5AF0">
        <w:rPr>
          <w:rtl/>
        </w:rPr>
        <w:t xml:space="preserve"> </w:t>
      </w:r>
      <w:r w:rsidRPr="007F5AF0">
        <w:rPr>
          <w:rFonts w:hint="eastAsia"/>
          <w:rtl/>
        </w:rPr>
        <w:t>הניהול</w:t>
      </w:r>
      <w:r w:rsidRPr="008D5C78">
        <w:rPr>
          <w:rtl/>
        </w:rPr>
        <w:t xml:space="preserve"> ניהלו את הפרויקט באופן כושל</w:t>
      </w:r>
      <w:r w:rsidRPr="007F5AF0">
        <w:rPr>
          <w:rtl/>
        </w:rPr>
        <w:t>;</w:t>
      </w:r>
      <w:r w:rsidR="00BD540C">
        <w:rPr>
          <w:rtl/>
        </w:rPr>
        <w:t xml:space="preserve"> </w:t>
      </w:r>
      <w:r w:rsidR="00E015A4">
        <w:rPr>
          <w:rtl/>
        </w:rPr>
        <w:br/>
      </w:r>
      <w:r w:rsidR="00AE2E96">
        <w:rPr>
          <w:rFonts w:hint="cs"/>
          <w:rtl/>
        </w:rPr>
        <w:t>(ד)</w:t>
      </w:r>
      <w:r w:rsidRPr="007F5AF0">
        <w:rPr>
          <w:rtl/>
        </w:rPr>
        <w:t xml:space="preserve"> </w:t>
      </w:r>
      <w:r w:rsidRPr="007F5AF0">
        <w:rPr>
          <w:rFonts w:hint="eastAsia"/>
          <w:rtl/>
        </w:rPr>
        <w:t>מרגע</w:t>
      </w:r>
      <w:r w:rsidRPr="007F5AF0">
        <w:rPr>
          <w:rtl/>
        </w:rPr>
        <w:t xml:space="preserve"> </w:t>
      </w:r>
      <w:r w:rsidRPr="007F5AF0">
        <w:rPr>
          <w:rFonts w:hint="eastAsia"/>
          <w:rtl/>
        </w:rPr>
        <w:t>זכיית</w:t>
      </w:r>
      <w:r w:rsidRPr="007F5AF0">
        <w:rPr>
          <w:rtl/>
        </w:rPr>
        <w:t xml:space="preserve"> </w:t>
      </w:r>
      <w:r w:rsidRPr="007F5AF0">
        <w:rPr>
          <w:rFonts w:hint="eastAsia"/>
          <w:rtl/>
        </w:rPr>
        <w:t>הקבלן</w:t>
      </w:r>
      <w:r w:rsidRPr="007F5AF0">
        <w:rPr>
          <w:rtl/>
        </w:rPr>
        <w:t xml:space="preserve"> </w:t>
      </w:r>
      <w:r w:rsidRPr="007F5AF0">
        <w:rPr>
          <w:rFonts w:hint="eastAsia"/>
          <w:rtl/>
        </w:rPr>
        <w:t>בפרויקט</w:t>
      </w:r>
      <w:r w:rsidRPr="007F5AF0">
        <w:rPr>
          <w:rtl/>
        </w:rPr>
        <w:t xml:space="preserve"> </w:t>
      </w:r>
      <w:r w:rsidRPr="00B000E4">
        <w:rPr>
          <w:rFonts w:hint="eastAsia"/>
          <w:rtl/>
        </w:rPr>
        <w:t>הוגשו</w:t>
      </w:r>
      <w:r w:rsidRPr="00B000E4">
        <w:rPr>
          <w:rtl/>
        </w:rPr>
        <w:t xml:space="preserve"> </w:t>
      </w:r>
      <w:r w:rsidRPr="00B000E4">
        <w:rPr>
          <w:rFonts w:hint="eastAsia"/>
          <w:rtl/>
        </w:rPr>
        <w:t>כנגדו</w:t>
      </w:r>
      <w:r w:rsidRPr="00B000E4">
        <w:rPr>
          <w:rtl/>
        </w:rPr>
        <w:t xml:space="preserve"> </w:t>
      </w:r>
      <w:r w:rsidRPr="00B000E4">
        <w:rPr>
          <w:rFonts w:hint="eastAsia"/>
          <w:rtl/>
        </w:rPr>
        <w:t>עתירות</w:t>
      </w:r>
      <w:r w:rsidRPr="00B000E4">
        <w:rPr>
          <w:rtl/>
        </w:rPr>
        <w:t xml:space="preserve"> </w:t>
      </w:r>
      <w:r w:rsidRPr="00B000E4">
        <w:rPr>
          <w:rFonts w:hint="eastAsia"/>
          <w:rtl/>
        </w:rPr>
        <w:t>ש</w:t>
      </w:r>
      <w:r w:rsidRPr="007F5AF0">
        <w:rPr>
          <w:rFonts w:hint="eastAsia"/>
          <w:rtl/>
        </w:rPr>
        <w:t>יצרו</w:t>
      </w:r>
      <w:r w:rsidRPr="007F5AF0">
        <w:rPr>
          <w:rtl/>
        </w:rPr>
        <w:t xml:space="preserve"> </w:t>
      </w:r>
      <w:r w:rsidRPr="002B6A84">
        <w:rPr>
          <w:rFonts w:hint="eastAsia"/>
          <w:rtl/>
        </w:rPr>
        <w:t>אי</w:t>
      </w:r>
      <w:r w:rsidRPr="007F5AF0">
        <w:rPr>
          <w:rtl/>
        </w:rPr>
        <w:t>-</w:t>
      </w:r>
      <w:r w:rsidRPr="007F5AF0">
        <w:rPr>
          <w:rFonts w:hint="eastAsia"/>
          <w:rtl/>
        </w:rPr>
        <w:t>ודאות</w:t>
      </w:r>
      <w:r w:rsidRPr="007F5AF0">
        <w:rPr>
          <w:rtl/>
        </w:rPr>
        <w:t xml:space="preserve"> </w:t>
      </w:r>
      <w:r w:rsidRPr="007F5AF0">
        <w:rPr>
          <w:rFonts w:hint="eastAsia"/>
          <w:rtl/>
        </w:rPr>
        <w:t>וגרמו</w:t>
      </w:r>
      <w:r w:rsidRPr="007F5AF0">
        <w:rPr>
          <w:rtl/>
        </w:rPr>
        <w:t xml:space="preserve"> </w:t>
      </w:r>
      <w:r w:rsidRPr="007F5AF0">
        <w:rPr>
          <w:rFonts w:hint="eastAsia"/>
          <w:rtl/>
        </w:rPr>
        <w:t>לקבלן</w:t>
      </w:r>
      <w:r w:rsidRPr="007F5AF0">
        <w:rPr>
          <w:rtl/>
        </w:rPr>
        <w:t xml:space="preserve"> </w:t>
      </w:r>
      <w:r w:rsidRPr="007F5AF0">
        <w:rPr>
          <w:rFonts w:hint="eastAsia"/>
          <w:rtl/>
        </w:rPr>
        <w:t>להתנהל</w:t>
      </w:r>
      <w:r w:rsidRPr="007F5AF0">
        <w:rPr>
          <w:rtl/>
        </w:rPr>
        <w:t xml:space="preserve"> </w:t>
      </w:r>
      <w:r w:rsidRPr="007F5AF0">
        <w:rPr>
          <w:rFonts w:hint="eastAsia"/>
          <w:rtl/>
        </w:rPr>
        <w:t>באיטיות</w:t>
      </w:r>
      <w:r w:rsidRPr="007F5AF0">
        <w:rPr>
          <w:rtl/>
        </w:rPr>
        <w:t>;</w:t>
      </w:r>
      <w:r w:rsidR="00BD540C">
        <w:rPr>
          <w:rFonts w:hint="cs"/>
          <w:rtl/>
        </w:rPr>
        <w:t xml:space="preserve"> </w:t>
      </w:r>
      <w:r w:rsidR="00AE2E96">
        <w:rPr>
          <w:rFonts w:hint="cs"/>
          <w:rtl/>
        </w:rPr>
        <w:t>(ה)</w:t>
      </w:r>
      <w:r w:rsidRPr="007F5AF0">
        <w:rPr>
          <w:rtl/>
        </w:rPr>
        <w:t xml:space="preserve"> </w:t>
      </w:r>
      <w:r w:rsidRPr="007F5AF0">
        <w:rPr>
          <w:rFonts w:hint="eastAsia"/>
          <w:rtl/>
        </w:rPr>
        <w:t>הקבלן</w:t>
      </w:r>
      <w:r w:rsidRPr="007F5AF0">
        <w:rPr>
          <w:rtl/>
        </w:rPr>
        <w:t xml:space="preserve"> </w:t>
      </w:r>
      <w:r w:rsidRPr="00B000E4">
        <w:rPr>
          <w:rFonts w:hint="eastAsia"/>
          <w:rtl/>
        </w:rPr>
        <w:t>לא</w:t>
      </w:r>
      <w:r w:rsidRPr="00B000E4">
        <w:rPr>
          <w:rtl/>
        </w:rPr>
        <w:t xml:space="preserve"> עמד </w:t>
      </w:r>
      <w:r w:rsidRPr="007F5AF0">
        <w:rPr>
          <w:rFonts w:hint="eastAsia"/>
          <w:rtl/>
        </w:rPr>
        <w:t>במלוא</w:t>
      </w:r>
      <w:r w:rsidRPr="007F5AF0">
        <w:rPr>
          <w:rtl/>
        </w:rPr>
        <w:t xml:space="preserve"> </w:t>
      </w:r>
      <w:r w:rsidRPr="002B6A84">
        <w:rPr>
          <w:rFonts w:hint="eastAsia"/>
          <w:rtl/>
        </w:rPr>
        <w:t>התחייבויותיו</w:t>
      </w:r>
      <w:r w:rsidRPr="007F5AF0">
        <w:rPr>
          <w:rtl/>
        </w:rPr>
        <w:t xml:space="preserve"> </w:t>
      </w:r>
      <w:r w:rsidRPr="007F5AF0">
        <w:rPr>
          <w:rFonts w:hint="eastAsia"/>
          <w:rtl/>
        </w:rPr>
        <w:t>החוזיות</w:t>
      </w:r>
      <w:r w:rsidRPr="007F5AF0">
        <w:rPr>
          <w:rtl/>
        </w:rPr>
        <w:t>;</w:t>
      </w:r>
      <w:r w:rsidR="00BD540C">
        <w:rPr>
          <w:rFonts w:hint="cs"/>
          <w:rtl/>
        </w:rPr>
        <w:t xml:space="preserve"> </w:t>
      </w:r>
      <w:r w:rsidR="00AE2E96">
        <w:rPr>
          <w:rFonts w:hint="cs"/>
          <w:rtl/>
        </w:rPr>
        <w:t>(ו)</w:t>
      </w:r>
      <w:r w:rsidRPr="007F5AF0">
        <w:rPr>
          <w:rtl/>
        </w:rPr>
        <w:t xml:space="preserve"> </w:t>
      </w:r>
      <w:r w:rsidRPr="007F5AF0">
        <w:rPr>
          <w:rFonts w:hint="eastAsia"/>
          <w:rtl/>
        </w:rPr>
        <w:t>כתוצאה</w:t>
      </w:r>
      <w:r w:rsidRPr="007F5AF0">
        <w:rPr>
          <w:rtl/>
        </w:rPr>
        <w:t xml:space="preserve"> </w:t>
      </w:r>
      <w:r w:rsidRPr="007F5AF0">
        <w:rPr>
          <w:rFonts w:hint="eastAsia"/>
          <w:rtl/>
        </w:rPr>
        <w:t>משינויי</w:t>
      </w:r>
      <w:r>
        <w:rPr>
          <w:rFonts w:hint="cs"/>
          <w:rtl/>
        </w:rPr>
        <w:t>ם</w:t>
      </w:r>
      <w:r w:rsidRPr="007F5AF0">
        <w:rPr>
          <w:rtl/>
        </w:rPr>
        <w:t xml:space="preserve"> </w:t>
      </w:r>
      <w:r>
        <w:rPr>
          <w:rFonts w:hint="cs"/>
          <w:rtl/>
        </w:rPr>
        <w:t>ב</w:t>
      </w:r>
      <w:r w:rsidRPr="007F5AF0">
        <w:rPr>
          <w:rFonts w:hint="eastAsia"/>
          <w:rtl/>
        </w:rPr>
        <w:t>תכנון</w:t>
      </w:r>
      <w:r w:rsidRPr="007F5AF0">
        <w:rPr>
          <w:rtl/>
        </w:rPr>
        <w:t xml:space="preserve"> </w:t>
      </w:r>
      <w:r>
        <w:rPr>
          <w:rFonts w:hint="cs"/>
          <w:rtl/>
        </w:rPr>
        <w:t xml:space="preserve">הפרויקט </w:t>
      </w:r>
      <w:r w:rsidRPr="002B6A84">
        <w:rPr>
          <w:rFonts w:hint="eastAsia"/>
          <w:rtl/>
        </w:rPr>
        <w:t>ו</w:t>
      </w:r>
      <w:r>
        <w:rPr>
          <w:rFonts w:hint="cs"/>
          <w:rtl/>
        </w:rPr>
        <w:t>מ</w:t>
      </w:r>
      <w:r w:rsidR="00AE2E96">
        <w:rPr>
          <w:rFonts w:hint="cs"/>
          <w:rtl/>
        </w:rPr>
        <w:t>ה</w:t>
      </w:r>
      <w:r w:rsidRPr="002B6A84">
        <w:rPr>
          <w:rFonts w:hint="eastAsia"/>
          <w:rtl/>
        </w:rPr>
        <w:t>השתהות</w:t>
      </w:r>
      <w:r w:rsidR="00507E2A">
        <w:rPr>
          <w:rFonts w:hint="cs"/>
          <w:rtl/>
        </w:rPr>
        <w:t xml:space="preserve"> בהשלמתו</w:t>
      </w:r>
      <w:r w:rsidRPr="002B6A84">
        <w:rPr>
          <w:rtl/>
        </w:rPr>
        <w:t xml:space="preserve"> </w:t>
      </w:r>
      <w:r w:rsidRPr="003A6AE8">
        <w:rPr>
          <w:rFonts w:hint="eastAsia"/>
          <w:rtl/>
        </w:rPr>
        <w:t>נגרמו</w:t>
      </w:r>
      <w:r w:rsidRPr="003A6AE8">
        <w:rPr>
          <w:rtl/>
        </w:rPr>
        <w:t xml:space="preserve"> </w:t>
      </w:r>
      <w:r w:rsidRPr="003A6AE8">
        <w:rPr>
          <w:rFonts w:hint="eastAsia"/>
          <w:rtl/>
        </w:rPr>
        <w:t>לקבלן</w:t>
      </w:r>
      <w:r w:rsidRPr="003A6AE8">
        <w:rPr>
          <w:rtl/>
        </w:rPr>
        <w:t xml:space="preserve"> </w:t>
      </w:r>
      <w:r w:rsidRPr="003A6AE8">
        <w:rPr>
          <w:rFonts w:hint="eastAsia"/>
          <w:rtl/>
        </w:rPr>
        <w:t>הפסדים</w:t>
      </w:r>
      <w:r w:rsidRPr="007F5AF0">
        <w:rPr>
          <w:rtl/>
        </w:rPr>
        <w:t>;</w:t>
      </w:r>
      <w:r w:rsidR="00BD540C">
        <w:rPr>
          <w:rtl/>
        </w:rPr>
        <w:t xml:space="preserve"> </w:t>
      </w:r>
      <w:r w:rsidR="00AE2E96">
        <w:rPr>
          <w:rFonts w:hint="cs"/>
          <w:rtl/>
        </w:rPr>
        <w:t>(ז)</w:t>
      </w:r>
      <w:r w:rsidRPr="007F5AF0">
        <w:rPr>
          <w:rtl/>
        </w:rPr>
        <w:t xml:space="preserve"> </w:t>
      </w:r>
      <w:r w:rsidRPr="007F5AF0">
        <w:rPr>
          <w:rFonts w:hint="eastAsia"/>
          <w:rtl/>
        </w:rPr>
        <w:t>חוסר</w:t>
      </w:r>
      <w:r w:rsidRPr="002B6A84">
        <w:rPr>
          <w:rtl/>
        </w:rPr>
        <w:t xml:space="preserve"> </w:t>
      </w:r>
      <w:r w:rsidRPr="007F5AF0">
        <w:rPr>
          <w:rFonts w:hint="eastAsia"/>
          <w:rtl/>
        </w:rPr>
        <w:t>אמון</w:t>
      </w:r>
      <w:r w:rsidRPr="007F5AF0">
        <w:rPr>
          <w:rtl/>
        </w:rPr>
        <w:t xml:space="preserve"> </w:t>
      </w:r>
      <w:r w:rsidRPr="007F5AF0">
        <w:rPr>
          <w:rFonts w:hint="eastAsia"/>
          <w:rtl/>
        </w:rPr>
        <w:t>בין</w:t>
      </w:r>
      <w:r w:rsidRPr="007F5AF0">
        <w:rPr>
          <w:rtl/>
        </w:rPr>
        <w:t xml:space="preserve"> </w:t>
      </w:r>
      <w:r w:rsidRPr="007F5AF0">
        <w:rPr>
          <w:rFonts w:hint="eastAsia"/>
          <w:rtl/>
        </w:rPr>
        <w:t>הקבלן</w:t>
      </w:r>
      <w:r w:rsidRPr="007F5AF0">
        <w:rPr>
          <w:rtl/>
        </w:rPr>
        <w:t xml:space="preserve">, </w:t>
      </w:r>
      <w:r w:rsidRPr="007F5AF0">
        <w:rPr>
          <w:rFonts w:hint="eastAsia"/>
          <w:rtl/>
        </w:rPr>
        <w:t>חברת</w:t>
      </w:r>
      <w:r w:rsidRPr="007F5AF0">
        <w:rPr>
          <w:rtl/>
        </w:rPr>
        <w:t xml:space="preserve"> </w:t>
      </w:r>
      <w:r w:rsidRPr="007F5AF0">
        <w:rPr>
          <w:rFonts w:hint="eastAsia"/>
          <w:rtl/>
        </w:rPr>
        <w:t>הרכבת</w:t>
      </w:r>
      <w:r w:rsidRPr="007F5AF0">
        <w:rPr>
          <w:rtl/>
        </w:rPr>
        <w:t xml:space="preserve"> </w:t>
      </w:r>
      <w:r w:rsidRPr="007F5AF0">
        <w:rPr>
          <w:rFonts w:hint="eastAsia"/>
          <w:rtl/>
        </w:rPr>
        <w:t>וממשלת</w:t>
      </w:r>
      <w:r w:rsidRPr="007F5AF0">
        <w:rPr>
          <w:rtl/>
        </w:rPr>
        <w:t xml:space="preserve"> </w:t>
      </w:r>
      <w:r w:rsidRPr="007F5AF0">
        <w:rPr>
          <w:rFonts w:hint="eastAsia"/>
          <w:rtl/>
        </w:rPr>
        <w:t>ישראל</w:t>
      </w:r>
      <w:r w:rsidRPr="007F5AF0">
        <w:rPr>
          <w:rtl/>
        </w:rPr>
        <w:t xml:space="preserve"> </w:t>
      </w:r>
      <w:r w:rsidRPr="007F5AF0">
        <w:rPr>
          <w:rFonts w:hint="eastAsia"/>
          <w:rtl/>
        </w:rPr>
        <w:t>מנע</w:t>
      </w:r>
      <w:r w:rsidRPr="007F5AF0">
        <w:rPr>
          <w:rtl/>
        </w:rPr>
        <w:t xml:space="preserve"> </w:t>
      </w:r>
      <w:r w:rsidRPr="007F5AF0">
        <w:rPr>
          <w:rFonts w:hint="eastAsia"/>
          <w:rtl/>
        </w:rPr>
        <w:t>את</w:t>
      </w:r>
      <w:r w:rsidRPr="007F5AF0">
        <w:rPr>
          <w:rtl/>
        </w:rPr>
        <w:t xml:space="preserve"> </w:t>
      </w:r>
      <w:r w:rsidRPr="007F5AF0">
        <w:rPr>
          <w:rFonts w:hint="eastAsia"/>
          <w:rtl/>
        </w:rPr>
        <w:t>התקדמות</w:t>
      </w:r>
      <w:r w:rsidRPr="007F5AF0">
        <w:rPr>
          <w:rtl/>
        </w:rPr>
        <w:t xml:space="preserve"> </w:t>
      </w:r>
      <w:r w:rsidRPr="007F5AF0">
        <w:rPr>
          <w:rFonts w:hint="eastAsia"/>
          <w:rtl/>
        </w:rPr>
        <w:t>הפרויקט</w:t>
      </w:r>
      <w:r w:rsidRPr="007F5AF0">
        <w:rPr>
          <w:rtl/>
        </w:rPr>
        <w:t xml:space="preserve"> </w:t>
      </w:r>
      <w:r w:rsidRPr="007F5AF0">
        <w:rPr>
          <w:rFonts w:hint="eastAsia"/>
          <w:rtl/>
        </w:rPr>
        <w:t>וסיכן</w:t>
      </w:r>
      <w:r w:rsidRPr="007F5AF0">
        <w:rPr>
          <w:rtl/>
        </w:rPr>
        <w:t xml:space="preserve"> </w:t>
      </w:r>
      <w:r w:rsidRPr="007F5AF0">
        <w:rPr>
          <w:rFonts w:hint="eastAsia"/>
          <w:rtl/>
        </w:rPr>
        <w:t>את</w:t>
      </w:r>
      <w:r w:rsidRPr="007F5AF0">
        <w:rPr>
          <w:rtl/>
        </w:rPr>
        <w:t xml:space="preserve"> </w:t>
      </w:r>
      <w:r w:rsidRPr="007F5AF0">
        <w:rPr>
          <w:rFonts w:hint="eastAsia"/>
          <w:rtl/>
        </w:rPr>
        <w:t>המשכו</w:t>
      </w:r>
      <w:r w:rsidRPr="007F5AF0">
        <w:rPr>
          <w:rtl/>
        </w:rPr>
        <w:t>;</w:t>
      </w:r>
      <w:r w:rsidR="00BD540C">
        <w:rPr>
          <w:rFonts w:hint="cs"/>
          <w:rtl/>
        </w:rPr>
        <w:t xml:space="preserve"> </w:t>
      </w:r>
      <w:r w:rsidR="00AE2E96">
        <w:rPr>
          <w:rFonts w:hint="cs"/>
          <w:rtl/>
        </w:rPr>
        <w:t>(ח)</w:t>
      </w:r>
      <w:r w:rsidRPr="007F5AF0">
        <w:rPr>
          <w:rtl/>
        </w:rPr>
        <w:t xml:space="preserve"> </w:t>
      </w:r>
      <w:r w:rsidRPr="007F5AF0">
        <w:rPr>
          <w:rFonts w:hint="eastAsia"/>
          <w:rtl/>
        </w:rPr>
        <w:t>הקבלן</w:t>
      </w:r>
      <w:r w:rsidRPr="007F5AF0">
        <w:rPr>
          <w:rtl/>
        </w:rPr>
        <w:t xml:space="preserve"> </w:t>
      </w:r>
      <w:r w:rsidRPr="003A6AE8">
        <w:rPr>
          <w:rFonts w:hint="eastAsia"/>
          <w:rtl/>
        </w:rPr>
        <w:t>התכוון</w:t>
      </w:r>
      <w:r w:rsidRPr="003A6AE8">
        <w:rPr>
          <w:rtl/>
        </w:rPr>
        <w:t xml:space="preserve"> </w:t>
      </w:r>
      <w:r w:rsidRPr="007F5AF0">
        <w:rPr>
          <w:rFonts w:hint="eastAsia"/>
          <w:rtl/>
        </w:rPr>
        <w:t>לעזוב</w:t>
      </w:r>
      <w:r w:rsidRPr="007F5AF0">
        <w:rPr>
          <w:rtl/>
        </w:rPr>
        <w:t xml:space="preserve"> </w:t>
      </w:r>
      <w:r w:rsidRPr="007F5AF0">
        <w:rPr>
          <w:rFonts w:hint="eastAsia"/>
          <w:rtl/>
        </w:rPr>
        <w:t>את</w:t>
      </w:r>
      <w:r w:rsidRPr="007F5AF0">
        <w:rPr>
          <w:rtl/>
        </w:rPr>
        <w:t xml:space="preserve"> </w:t>
      </w:r>
      <w:r w:rsidRPr="002B6A84">
        <w:rPr>
          <w:rFonts w:hint="eastAsia"/>
          <w:rtl/>
        </w:rPr>
        <w:t>הפרויקט</w:t>
      </w:r>
      <w:r w:rsidRPr="007F5AF0">
        <w:rPr>
          <w:rtl/>
        </w:rPr>
        <w:t xml:space="preserve"> </w:t>
      </w:r>
      <w:r w:rsidRPr="007F5AF0">
        <w:rPr>
          <w:rFonts w:hint="eastAsia"/>
          <w:rtl/>
        </w:rPr>
        <w:t>ביוני</w:t>
      </w:r>
      <w:r w:rsidRPr="007F5AF0">
        <w:rPr>
          <w:rtl/>
        </w:rPr>
        <w:t xml:space="preserve"> 2019.</w:t>
      </w:r>
    </w:p>
    <w:p w:rsidR="00E41C16" w:rsidP="00E015A4" w14:paraId="440724B7" w14:textId="77777777">
      <w:pPr>
        <w:pStyle w:val="a"/>
        <w:spacing w:line="269" w:lineRule="auto"/>
        <w:rPr>
          <w:rtl/>
        </w:rPr>
      </w:pPr>
    </w:p>
    <w:p w:rsidR="00E41C16" w:rsidP="00E015A4" w14:paraId="61186A0E" w14:textId="77777777">
      <w:pPr>
        <w:spacing w:line="269" w:lineRule="auto"/>
        <w:rPr>
          <w:rtl/>
        </w:rPr>
      </w:pPr>
      <w:r>
        <w:rPr>
          <w:rFonts w:hint="cs"/>
          <w:rtl/>
        </w:rPr>
        <w:t xml:space="preserve">במאי 2019 הציגה חברת הרכבת למנכ"לית משרד התחבורה ולנציגי משרד האוצר </w:t>
      </w:r>
      <w:r w:rsidR="002B1362">
        <w:rPr>
          <w:rFonts w:hint="cs"/>
          <w:rtl/>
        </w:rPr>
        <w:t xml:space="preserve">מתווה לקידום הפרויקט שכלל חלופות </w:t>
      </w:r>
      <w:r w:rsidR="001A4036">
        <w:rPr>
          <w:rFonts w:hint="cs"/>
          <w:rtl/>
        </w:rPr>
        <w:t xml:space="preserve">אחדות </w:t>
      </w:r>
      <w:r w:rsidR="002B1362">
        <w:rPr>
          <w:rFonts w:hint="cs"/>
          <w:rtl/>
        </w:rPr>
        <w:t xml:space="preserve">ומטרתו קבלת אישור לשילוב קבלנים נוספים </w:t>
      </w:r>
      <w:r w:rsidR="00C9667A">
        <w:rPr>
          <w:rFonts w:hint="cs"/>
          <w:rtl/>
        </w:rPr>
        <w:t>ב</w:t>
      </w:r>
      <w:r w:rsidR="002B1362">
        <w:rPr>
          <w:rFonts w:hint="cs"/>
          <w:rtl/>
        </w:rPr>
        <w:t xml:space="preserve">פרויקט. </w:t>
      </w:r>
      <w:r w:rsidR="00E201F8">
        <w:rPr>
          <w:rFonts w:hint="cs"/>
          <w:rtl/>
        </w:rPr>
        <w:t xml:space="preserve">מועד </w:t>
      </w:r>
      <w:r w:rsidR="002B1362">
        <w:rPr>
          <w:rFonts w:hint="cs"/>
          <w:rtl/>
        </w:rPr>
        <w:t xml:space="preserve">השלמת הפרויקט </w:t>
      </w:r>
      <w:r w:rsidR="00E201F8">
        <w:rPr>
          <w:rFonts w:hint="cs"/>
          <w:rtl/>
        </w:rPr>
        <w:t>תוכנן ל</w:t>
      </w:r>
      <w:r w:rsidR="002B1362">
        <w:rPr>
          <w:rFonts w:hint="cs"/>
          <w:rtl/>
        </w:rPr>
        <w:t>רבעון הרביעי של 2029</w:t>
      </w:r>
      <w:r w:rsidR="00E201F8">
        <w:rPr>
          <w:rFonts w:hint="cs"/>
          <w:rtl/>
        </w:rPr>
        <w:t xml:space="preserve"> לכל המוקדם</w:t>
      </w:r>
      <w:r w:rsidR="002B1362">
        <w:rPr>
          <w:rFonts w:hint="cs"/>
          <w:rtl/>
        </w:rPr>
        <w:t xml:space="preserve">. </w:t>
      </w:r>
    </w:p>
    <w:p w:rsidR="002B1362" w:rsidP="00E015A4" w14:paraId="00A9724F" w14:textId="77777777">
      <w:pPr>
        <w:pStyle w:val="a"/>
        <w:spacing w:line="269" w:lineRule="auto"/>
        <w:rPr>
          <w:rtl/>
        </w:rPr>
      </w:pPr>
    </w:p>
    <w:p w:rsidR="00391D72" w:rsidRPr="002B1362" w:rsidP="00E015A4" w14:paraId="7F92DE4B" w14:textId="77777777">
      <w:pPr>
        <w:spacing w:line="269" w:lineRule="auto"/>
        <w:rPr>
          <w:rtl/>
        </w:rPr>
      </w:pPr>
      <w:r>
        <w:rPr>
          <w:rFonts w:hint="cs"/>
          <w:rtl/>
        </w:rPr>
        <w:t xml:space="preserve">בתשובת אגף התקציבים במשרד האוצר ממאי 2020 (להלן - תשובת אגף התקציבים) צוין כי "בחודש מאי 2019 הציגה הרכבת שלוש חלופות למשרדי הממשלה, שמתבססות על החלפה של קבלן החשמול או שילוב של קבלנים נוספים לצד קבלן החשמול באמצעות פיצול המקטעים בין קבלנים שונים. על פי החלופה אשר הומלצה על-ידי הרכבת, מועד השלמת פרויקט החשמול היה רבעון אחרון של 2029, ובנוסף החלופה כללה דחייה של מועדי האספקה של הציוד שהוזמן והצעה לרכש מסיבי של ציוד נייד חלופי. </w:t>
      </w:r>
      <w:r w:rsidRPr="00E41C16">
        <w:rPr>
          <w:rFonts w:hint="cs"/>
          <w:b/>
          <w:bCs/>
          <w:rtl/>
        </w:rPr>
        <w:t>נציגי הממשלה לא קיבלו את המלצת הרכבת ודרשו שהחברה תציג חלופות נוספות לקידום הפרויקט, כך שיביא לקיצור משמעותי בלוחות הזמנים והתכנסות למסגרת התקציב</w:t>
      </w:r>
      <w:r w:rsidRPr="00E41C16">
        <w:rPr>
          <w:rFonts w:hint="cs"/>
          <w:rtl/>
        </w:rPr>
        <w:t>.</w:t>
      </w:r>
      <w:r>
        <w:rPr>
          <w:rFonts w:hint="cs"/>
          <w:rtl/>
        </w:rPr>
        <w:t>.. בחודש פברואר</w:t>
      </w:r>
      <w:r w:rsidR="00457BFA">
        <w:rPr>
          <w:rFonts w:hint="cs"/>
          <w:rtl/>
        </w:rPr>
        <w:t xml:space="preserve"> [2020]</w:t>
      </w:r>
      <w:r>
        <w:rPr>
          <w:rFonts w:hint="cs"/>
          <w:rtl/>
        </w:rPr>
        <w:t>, לאחר התנגדות נציגי הממשלה למתווה הפשרה הקודם, סיימה הרכבת הליך מו"מ נוסף עם הקבלן לצרכי הפשרה. הרכבת מצאה כי לקידום הפרויקט באמצעות קבלן החשמול הקיים יתרונות משמעותיים בהיבטי לוחות זמנים, כאשר ניתן להקדים את סיום הפרויקט לעומת החלופה של ביצוע באמצעות מספר קבלנים, כך שהפרויקט בכללותו יסתיים כבר בשנת 2025</w:t>
      </w:r>
      <w:r w:rsidR="00396F9A">
        <w:rPr>
          <w:rFonts w:hint="cs"/>
          <w:rtl/>
        </w:rPr>
        <w:t>"</w:t>
      </w:r>
      <w:r>
        <w:rPr>
          <w:rFonts w:hint="cs"/>
          <w:rtl/>
        </w:rPr>
        <w:t xml:space="preserve"> (ההדגשה במקור).</w:t>
      </w:r>
    </w:p>
    <w:p w:rsidR="00DA317F" w:rsidP="00E015A4" w14:paraId="4066D9C9" w14:textId="77777777">
      <w:pPr>
        <w:pStyle w:val="a"/>
        <w:spacing w:line="269" w:lineRule="auto"/>
        <w:rPr>
          <w:rtl/>
        </w:rPr>
      </w:pPr>
    </w:p>
    <w:p w:rsidR="00DA317F" w:rsidP="00E015A4" w14:paraId="44BDC0AC" w14:textId="77777777">
      <w:pPr>
        <w:spacing w:line="269" w:lineRule="auto"/>
        <w:rPr>
          <w:rtl/>
        </w:rPr>
      </w:pPr>
      <w:r>
        <w:rPr>
          <w:rFonts w:hint="cs"/>
          <w:rtl/>
        </w:rPr>
        <w:t>בפברואר 2020 אישר דירקטוריון החברה את עקרונות המתווה להאצת השלמת הפרויקט</w:t>
      </w:r>
      <w:r w:rsidR="00030267">
        <w:rPr>
          <w:rFonts w:hint="cs"/>
          <w:rtl/>
        </w:rPr>
        <w:t xml:space="preserve"> באמצעות חברה א'</w:t>
      </w:r>
      <w:r>
        <w:rPr>
          <w:rFonts w:hint="cs"/>
          <w:rtl/>
        </w:rPr>
        <w:t>.</w:t>
      </w:r>
      <w:r w:rsidR="003F2843">
        <w:rPr>
          <w:rFonts w:hint="cs"/>
          <w:rtl/>
        </w:rPr>
        <w:t xml:space="preserve"> </w:t>
      </w:r>
      <w:r>
        <w:rPr>
          <w:rFonts w:hint="cs"/>
          <w:rtl/>
        </w:rPr>
        <w:t>במרץ 2020 אישרו נציגי הממשלה את המתווה</w:t>
      </w:r>
      <w:r w:rsidR="001E77EE">
        <w:rPr>
          <w:rFonts w:hint="cs"/>
          <w:rtl/>
        </w:rPr>
        <w:t>,</w:t>
      </w:r>
      <w:r>
        <w:rPr>
          <w:rFonts w:hint="cs"/>
          <w:rtl/>
        </w:rPr>
        <w:t xml:space="preserve"> הכולל בעיקרו האצה של פרויקט החשמול והשלמתו עד סוף שנת 2025, </w:t>
      </w:r>
      <w:r w:rsidR="0087582B">
        <w:rPr>
          <w:rFonts w:hint="cs"/>
          <w:rtl/>
        </w:rPr>
        <w:t>ולפיו</w:t>
      </w:r>
      <w:r>
        <w:rPr>
          <w:rFonts w:hint="cs"/>
          <w:rtl/>
        </w:rPr>
        <w:t xml:space="preserve"> </w:t>
      </w:r>
      <w:r w:rsidR="0087582B">
        <w:rPr>
          <w:rFonts w:hint="cs"/>
          <w:rtl/>
        </w:rPr>
        <w:t xml:space="preserve">קבלן החשמול </w:t>
      </w:r>
      <w:r w:rsidR="00030267">
        <w:rPr>
          <w:rFonts w:hint="cs"/>
          <w:rtl/>
        </w:rPr>
        <w:t xml:space="preserve">(חברה א') </w:t>
      </w:r>
      <w:r w:rsidR="0087582B">
        <w:rPr>
          <w:rFonts w:hint="cs"/>
          <w:rtl/>
        </w:rPr>
        <w:t>י</w:t>
      </w:r>
      <w:r>
        <w:rPr>
          <w:rFonts w:hint="cs"/>
          <w:rtl/>
        </w:rPr>
        <w:t>וס</w:t>
      </w:r>
      <w:r w:rsidR="0087582B">
        <w:rPr>
          <w:rFonts w:hint="cs"/>
          <w:rtl/>
        </w:rPr>
        <w:t xml:space="preserve">יף </w:t>
      </w:r>
      <w:r>
        <w:rPr>
          <w:rFonts w:hint="cs"/>
          <w:rtl/>
        </w:rPr>
        <w:t>כוח אדם וציוד</w:t>
      </w:r>
      <w:r w:rsidR="008E5929">
        <w:rPr>
          <w:rFonts w:hint="cs"/>
          <w:rtl/>
        </w:rPr>
        <w:t>,</w:t>
      </w:r>
      <w:r>
        <w:rPr>
          <w:rFonts w:hint="cs"/>
          <w:rtl/>
        </w:rPr>
        <w:t xml:space="preserve"> ו</w:t>
      </w:r>
      <w:r w:rsidR="009C017E">
        <w:rPr>
          <w:rFonts w:hint="cs"/>
          <w:rtl/>
        </w:rPr>
        <w:t xml:space="preserve">אילו </w:t>
      </w:r>
      <w:r w:rsidR="00030267">
        <w:rPr>
          <w:rFonts w:hint="cs"/>
          <w:rtl/>
        </w:rPr>
        <w:t xml:space="preserve">חברת הרכבת </w:t>
      </w:r>
      <w:r w:rsidR="009C017E">
        <w:rPr>
          <w:rFonts w:hint="cs"/>
          <w:rtl/>
        </w:rPr>
        <w:t>תרחיב</w:t>
      </w:r>
      <w:r w:rsidR="0087582B">
        <w:rPr>
          <w:rFonts w:hint="cs"/>
          <w:rtl/>
        </w:rPr>
        <w:t xml:space="preserve"> </w:t>
      </w:r>
      <w:r w:rsidR="009C017E">
        <w:rPr>
          <w:rFonts w:hint="cs"/>
          <w:rtl/>
        </w:rPr>
        <w:t xml:space="preserve">את </w:t>
      </w:r>
      <w:r w:rsidR="008E5929">
        <w:rPr>
          <w:rFonts w:hint="cs"/>
          <w:rtl/>
        </w:rPr>
        <w:t>ה</w:t>
      </w:r>
      <w:r>
        <w:rPr>
          <w:rFonts w:hint="cs"/>
          <w:rtl/>
        </w:rPr>
        <w:t xml:space="preserve">זמן </w:t>
      </w:r>
      <w:r w:rsidR="008E5929">
        <w:rPr>
          <w:rFonts w:hint="cs"/>
          <w:rtl/>
        </w:rPr>
        <w:t xml:space="preserve">שבו תועמד </w:t>
      </w:r>
      <w:r w:rsidR="009C017E">
        <w:rPr>
          <w:rFonts w:hint="cs"/>
          <w:rtl/>
        </w:rPr>
        <w:t>ה</w:t>
      </w:r>
      <w:r>
        <w:rPr>
          <w:rFonts w:hint="cs"/>
          <w:rtl/>
        </w:rPr>
        <w:t>מסילה</w:t>
      </w:r>
      <w:r w:rsidR="008E5929">
        <w:rPr>
          <w:rFonts w:hint="cs"/>
          <w:rtl/>
        </w:rPr>
        <w:t xml:space="preserve"> לרשות הקבלן לשם ביצוע עבודותיו</w:t>
      </w:r>
      <w:r w:rsidR="00E25E0E">
        <w:rPr>
          <w:rFonts w:hint="cs"/>
          <w:rtl/>
        </w:rPr>
        <w:t xml:space="preserve"> (להלן - זמני מסילה)</w:t>
      </w:r>
      <w:r>
        <w:rPr>
          <w:rFonts w:hint="cs"/>
          <w:rtl/>
        </w:rPr>
        <w:t>. נוסף</w:t>
      </w:r>
      <w:r w:rsidR="003C7BA0">
        <w:rPr>
          <w:rFonts w:hint="cs"/>
          <w:rtl/>
        </w:rPr>
        <w:t xml:space="preserve"> על כך</w:t>
      </w:r>
      <w:r>
        <w:rPr>
          <w:rFonts w:hint="cs"/>
          <w:rtl/>
        </w:rPr>
        <w:t xml:space="preserve"> </w:t>
      </w:r>
      <w:r w:rsidR="004300A0">
        <w:rPr>
          <w:rFonts w:hint="cs"/>
          <w:rtl/>
        </w:rPr>
        <w:t>נקבעו</w:t>
      </w:r>
      <w:r>
        <w:rPr>
          <w:rFonts w:hint="cs"/>
          <w:rtl/>
        </w:rPr>
        <w:t xml:space="preserve"> </w:t>
      </w:r>
      <w:r w:rsidR="004300A0">
        <w:rPr>
          <w:rFonts w:hint="cs"/>
          <w:rtl/>
        </w:rPr>
        <w:t>ב</w:t>
      </w:r>
      <w:r>
        <w:rPr>
          <w:rFonts w:hint="cs"/>
          <w:rtl/>
        </w:rPr>
        <w:t>מתווה תמריצים לעמידה באבני הדרך החדשות שנקבעו ב</w:t>
      </w:r>
      <w:r w:rsidR="003C7BA0">
        <w:rPr>
          <w:rFonts w:hint="cs"/>
          <w:rtl/>
        </w:rPr>
        <w:t>סך</w:t>
      </w:r>
      <w:r>
        <w:rPr>
          <w:rFonts w:hint="cs"/>
          <w:rtl/>
        </w:rPr>
        <w:t xml:space="preserve"> 125 מיליון אירו ותמריץ א</w:t>
      </w:r>
      <w:r w:rsidR="009C017E">
        <w:rPr>
          <w:rFonts w:hint="cs"/>
          <w:rtl/>
        </w:rPr>
        <w:t>פשרי</w:t>
      </w:r>
      <w:r>
        <w:rPr>
          <w:rFonts w:hint="cs"/>
          <w:rtl/>
        </w:rPr>
        <w:t xml:space="preserve"> נוסף </w:t>
      </w:r>
      <w:r w:rsidRPr="00D77025">
        <w:rPr>
          <w:rFonts w:hint="eastAsia"/>
          <w:rtl/>
        </w:rPr>
        <w:t>עד</w:t>
      </w:r>
      <w:r>
        <w:rPr>
          <w:rFonts w:hint="cs"/>
          <w:rtl/>
        </w:rPr>
        <w:t xml:space="preserve"> 18 מיליון אירו שישולם </w:t>
      </w:r>
      <w:r w:rsidR="003C7BA0">
        <w:rPr>
          <w:rFonts w:hint="cs"/>
          <w:rtl/>
        </w:rPr>
        <w:t xml:space="preserve">אם </w:t>
      </w:r>
      <w:r>
        <w:rPr>
          <w:rFonts w:hint="cs"/>
          <w:rtl/>
        </w:rPr>
        <w:t xml:space="preserve">תהיה הקדמה נוספת </w:t>
      </w:r>
      <w:r w:rsidR="004300A0">
        <w:rPr>
          <w:rFonts w:hint="cs"/>
          <w:rtl/>
        </w:rPr>
        <w:t xml:space="preserve">של </w:t>
      </w:r>
      <w:r>
        <w:rPr>
          <w:rFonts w:hint="cs"/>
          <w:rtl/>
        </w:rPr>
        <w:t>לוחות הזמנים.</w:t>
      </w:r>
      <w:r w:rsidRPr="00DA317F">
        <w:rPr>
          <w:rFonts w:hint="cs"/>
          <w:rtl/>
        </w:rPr>
        <w:t xml:space="preserve"> </w:t>
      </w:r>
      <w:r>
        <w:rPr>
          <w:rFonts w:hint="cs"/>
          <w:rtl/>
        </w:rPr>
        <w:t>באפריל 2020 נחתמה תוספת להסכם בהתאם למתווה</w:t>
      </w:r>
      <w:r>
        <w:rPr>
          <w:rStyle w:val="FootnoteReference0"/>
          <w:rtl/>
        </w:rPr>
        <w:footnoteReference w:id="23"/>
      </w:r>
      <w:r>
        <w:rPr>
          <w:rFonts w:hint="cs"/>
          <w:rtl/>
        </w:rPr>
        <w:t>.</w:t>
      </w:r>
      <w:r w:rsidR="007154C3">
        <w:rPr>
          <w:rFonts w:hint="cs"/>
          <w:rtl/>
        </w:rPr>
        <w:t xml:space="preserve"> באפריל 2020 חתמה חברת הרכבת עם חברה א' על תוספת להסכם להאצת הפרויקט.</w:t>
      </w:r>
    </w:p>
    <w:p w:rsidR="00963CB9" w:rsidP="00E015A4" w14:paraId="3E95595B" w14:textId="77777777">
      <w:pPr>
        <w:pStyle w:val="a"/>
        <w:spacing w:line="269" w:lineRule="auto"/>
        <w:rPr>
          <w:rtl/>
        </w:rPr>
      </w:pPr>
    </w:p>
    <w:p w:rsidR="00963CB9" w:rsidRPr="00963CB9" w:rsidP="00E015A4" w14:paraId="0291CDDB" w14:textId="77777777">
      <w:pPr>
        <w:spacing w:line="269" w:lineRule="auto"/>
        <w:rPr>
          <w:rtl/>
        </w:rPr>
      </w:pPr>
      <w:r>
        <w:rPr>
          <w:rFonts w:hint="cs"/>
          <w:rtl/>
        </w:rPr>
        <w:t>בתשובת אגף התקציבים צוין כי בפרויקט תוקצב</w:t>
      </w:r>
      <w:r w:rsidR="00396F9A">
        <w:rPr>
          <w:rFonts w:hint="cs"/>
          <w:rtl/>
        </w:rPr>
        <w:t>ו</w:t>
      </w:r>
      <w:r>
        <w:rPr>
          <w:rFonts w:hint="cs"/>
          <w:rtl/>
        </w:rPr>
        <w:t xml:space="preserve"> סכומי בצ"</w:t>
      </w:r>
      <w:r w:rsidR="00396F9A">
        <w:rPr>
          <w:rFonts w:hint="cs"/>
          <w:rtl/>
        </w:rPr>
        <w:t>ם</w:t>
      </w:r>
      <w:r w:rsidR="0013610B">
        <w:rPr>
          <w:rFonts w:hint="cs"/>
          <w:rtl/>
        </w:rPr>
        <w:t xml:space="preserve"> (בלתי צפוי מראש)</w:t>
      </w:r>
      <w:r>
        <w:rPr>
          <w:rFonts w:hint="cs"/>
          <w:rtl/>
        </w:rPr>
        <w:t xml:space="preserve"> גבוהים בשיעור של כ-40% ובסך של כ-1.1 מיליארד ש"ח</w:t>
      </w:r>
      <w:r w:rsidR="00E25E0E">
        <w:rPr>
          <w:rFonts w:hint="cs"/>
          <w:rtl/>
        </w:rPr>
        <w:t>,</w:t>
      </w:r>
      <w:r>
        <w:rPr>
          <w:rFonts w:hint="cs"/>
          <w:rtl/>
        </w:rPr>
        <w:t xml:space="preserve"> ולכן לדעת חברת הבקרה </w:t>
      </w:r>
      <w:r w:rsidR="00854278">
        <w:rPr>
          <w:rFonts w:hint="cs"/>
          <w:rtl/>
        </w:rPr>
        <w:t xml:space="preserve">הפועלת מטעם משרדי האוצר והתחבורה </w:t>
      </w:r>
      <w:r>
        <w:rPr>
          <w:rFonts w:hint="cs"/>
          <w:rtl/>
        </w:rPr>
        <w:t>הבצ"</w:t>
      </w:r>
      <w:r w:rsidR="0013610B">
        <w:rPr>
          <w:rFonts w:hint="cs"/>
          <w:rtl/>
        </w:rPr>
        <w:t>ם</w:t>
      </w:r>
      <w:r>
        <w:rPr>
          <w:rFonts w:hint="cs"/>
          <w:rtl/>
        </w:rPr>
        <w:t xml:space="preserve"> יכול להכיל את העלויות הנוספות הנובעות כתוצאה מהליך הפשרה וכן את הסיכונים בפרויקט לשנים הבאות ולכן החלופה שנבחרה לבסוף (מתווה הפשרה החדש) לא מייקרת את אומדן הפרויקט. </w:t>
      </w:r>
    </w:p>
    <w:p w:rsidR="009156B1" w:rsidRPr="009156B1" w:rsidP="00E015A4" w14:paraId="2E92FD36" w14:textId="77777777">
      <w:pPr>
        <w:pStyle w:val="a"/>
        <w:spacing w:line="269" w:lineRule="auto"/>
        <w:rPr>
          <w:rtl/>
        </w:rPr>
      </w:pPr>
    </w:p>
    <w:p w:rsidR="001E751A" w:rsidP="00E015A4" w14:paraId="5808D25D" w14:textId="77777777">
      <w:pPr>
        <w:spacing w:line="269" w:lineRule="auto"/>
        <w:rPr>
          <w:rtl/>
        </w:rPr>
      </w:pPr>
      <w:r w:rsidRPr="00661F39">
        <w:rPr>
          <w:rFonts w:hint="cs"/>
          <w:rtl/>
        </w:rPr>
        <w:t>משרד מבקר המדינה בדק א</w:t>
      </w:r>
      <w:r w:rsidR="005F0841">
        <w:rPr>
          <w:rFonts w:hint="cs"/>
          <w:rtl/>
        </w:rPr>
        <w:t>ת השינויים בלוחות הזמנים של פרו</w:t>
      </w:r>
      <w:r w:rsidRPr="00661F39">
        <w:rPr>
          <w:rFonts w:hint="cs"/>
          <w:rtl/>
        </w:rPr>
        <w:t xml:space="preserve">יקט החשמול לפי </w:t>
      </w:r>
      <w:r w:rsidR="00E25E0E">
        <w:rPr>
          <w:rFonts w:hint="cs"/>
          <w:rtl/>
        </w:rPr>
        <w:t>ה</w:t>
      </w:r>
      <w:r w:rsidRPr="00661F39">
        <w:rPr>
          <w:rFonts w:hint="cs"/>
          <w:rtl/>
        </w:rPr>
        <w:t>חלוקה של הקווים המרכזיים לחשמול ולפי לוחות הזמנים</w:t>
      </w:r>
      <w:r w:rsidR="00D77025">
        <w:rPr>
          <w:rFonts w:hint="cs"/>
          <w:rtl/>
        </w:rPr>
        <w:t xml:space="preserve"> המשוערים</w:t>
      </w:r>
      <w:r w:rsidRPr="00661F39">
        <w:rPr>
          <w:rFonts w:hint="cs"/>
          <w:rtl/>
        </w:rPr>
        <w:t xml:space="preserve">. בלוח </w:t>
      </w:r>
      <w:r w:rsidR="001632F3">
        <w:rPr>
          <w:rFonts w:hint="cs"/>
          <w:rtl/>
        </w:rPr>
        <w:t>3</w:t>
      </w:r>
      <w:r w:rsidRPr="00661F39">
        <w:rPr>
          <w:rFonts w:hint="cs"/>
          <w:rtl/>
        </w:rPr>
        <w:t xml:space="preserve"> עיקרי הבדיקה.</w:t>
      </w:r>
    </w:p>
    <w:p w:rsidR="00661F39" w:rsidRPr="000B624A" w:rsidP="00E015A4" w14:paraId="657B3125" w14:textId="77777777">
      <w:pPr>
        <w:spacing w:line="269" w:lineRule="auto"/>
        <w:ind w:left="-568"/>
        <w:rPr>
          <w:rtl/>
        </w:rPr>
      </w:pPr>
    </w:p>
    <w:p w:rsidR="000D7545" w:rsidP="00E015A4" w14:paraId="42193FD8" w14:textId="77777777">
      <w:pPr>
        <w:spacing w:line="269" w:lineRule="auto"/>
        <w:jc w:val="center"/>
        <w:rPr>
          <w:b/>
          <w:bCs/>
          <w:rtl/>
        </w:rPr>
      </w:pPr>
      <w:r>
        <w:rPr>
          <w:b/>
          <w:bCs/>
          <w:rtl/>
        </w:rPr>
        <w:br w:type="page"/>
      </w:r>
    </w:p>
    <w:p w:rsidR="00FA6467" w:rsidRPr="00FA6467" w:rsidP="000D7545" w14:paraId="5DB30E6B" w14:textId="77777777">
      <w:pPr>
        <w:spacing w:after="120" w:line="269" w:lineRule="auto"/>
        <w:jc w:val="center"/>
        <w:rPr>
          <w:b/>
          <w:bCs/>
          <w:rtl/>
        </w:rPr>
      </w:pPr>
      <w:r>
        <w:rPr>
          <w:rFonts w:hint="cs"/>
          <w:b/>
          <w:bCs/>
          <w:rtl/>
        </w:rPr>
        <w:t xml:space="preserve">לוח </w:t>
      </w:r>
      <w:r w:rsidR="001632F3">
        <w:rPr>
          <w:rFonts w:hint="cs"/>
          <w:b/>
          <w:bCs/>
          <w:rtl/>
        </w:rPr>
        <w:t>3</w:t>
      </w:r>
      <w:r w:rsidR="00046D0A">
        <w:rPr>
          <w:rFonts w:hint="cs"/>
          <w:b/>
          <w:bCs/>
          <w:rtl/>
        </w:rPr>
        <w:t>:</w:t>
      </w:r>
      <w:r w:rsidRPr="008D66D0">
        <w:rPr>
          <w:rFonts w:hint="cs"/>
          <w:b/>
          <w:bCs/>
          <w:rtl/>
        </w:rPr>
        <w:t xml:space="preserve"> </w:t>
      </w:r>
      <w:r w:rsidR="004300A0">
        <w:rPr>
          <w:rFonts w:hint="cs"/>
          <w:b/>
          <w:bCs/>
          <w:rtl/>
        </w:rPr>
        <w:t>ה</w:t>
      </w:r>
      <w:r w:rsidRPr="008D66D0">
        <w:rPr>
          <w:rFonts w:hint="cs"/>
          <w:b/>
          <w:bCs/>
          <w:rtl/>
        </w:rPr>
        <w:t>שינויים בלוחות הזמנים של הפרויקט</w:t>
      </w:r>
    </w:p>
    <w:tbl>
      <w:tblPr>
        <w:tblStyle w:val="TableGrid"/>
        <w:bidiVisual/>
        <w:tblW w:w="8201" w:type="dxa"/>
        <w:tblInd w:w="10" w:type="dxa"/>
        <w:tblLook w:val="04A0"/>
      </w:tblPr>
      <w:tblGrid>
        <w:gridCol w:w="1637"/>
        <w:gridCol w:w="807"/>
        <w:gridCol w:w="764"/>
        <w:gridCol w:w="874"/>
        <w:gridCol w:w="1103"/>
        <w:gridCol w:w="1106"/>
        <w:gridCol w:w="993"/>
        <w:gridCol w:w="917"/>
      </w:tblGrid>
      <w:tr w14:paraId="6DC1307A" w14:textId="77777777" w:rsidTr="00AA4718">
        <w:tblPrEx>
          <w:tblW w:w="8201" w:type="dxa"/>
          <w:tblInd w:w="10" w:type="dxa"/>
          <w:tblLook w:val="04A0"/>
        </w:tblPrEx>
        <w:tc>
          <w:tcPr>
            <w:tcW w:w="1684" w:type="dxa"/>
            <w:vAlign w:val="bottom"/>
          </w:tcPr>
          <w:p w:rsidR="00510F8D" w:rsidRPr="00AA4718" w:rsidP="000D7545" w14:paraId="393D0D9E" w14:textId="77777777">
            <w:pPr>
              <w:pStyle w:val="Heading4"/>
              <w:spacing w:before="80" w:after="80" w:line="240" w:lineRule="exact"/>
              <w:jc w:val="left"/>
              <w:outlineLvl w:val="3"/>
              <w:rPr>
                <w:sz w:val="22"/>
                <w:szCs w:val="22"/>
                <w:rtl/>
              </w:rPr>
            </w:pPr>
            <w:r w:rsidRPr="00AA4718">
              <w:rPr>
                <w:rFonts w:hint="cs"/>
                <w:sz w:val="22"/>
                <w:szCs w:val="22"/>
                <w:rtl/>
              </w:rPr>
              <w:t>המועד שבו נעש</w:t>
            </w:r>
            <w:r w:rsidRPr="00AA4718" w:rsidR="0013610B">
              <w:rPr>
                <w:rFonts w:hint="cs"/>
                <w:sz w:val="22"/>
                <w:szCs w:val="22"/>
                <w:rtl/>
              </w:rPr>
              <w:t>ת</w:t>
            </w:r>
            <w:r w:rsidRPr="00AA4718">
              <w:rPr>
                <w:rFonts w:hint="cs"/>
                <w:sz w:val="22"/>
                <w:szCs w:val="22"/>
                <w:rtl/>
              </w:rPr>
              <w:t>ה ההערכה</w:t>
            </w:r>
          </w:p>
        </w:tc>
        <w:tc>
          <w:tcPr>
            <w:tcW w:w="753" w:type="dxa"/>
            <w:vAlign w:val="bottom"/>
          </w:tcPr>
          <w:p w:rsidR="00510F8D" w:rsidRPr="00AA4718" w:rsidP="000D7545" w14:paraId="76402BB4" w14:textId="77777777">
            <w:pPr>
              <w:spacing w:before="80" w:after="80" w:line="240" w:lineRule="exact"/>
              <w:jc w:val="center"/>
              <w:rPr>
                <w:rFonts w:eastAsiaTheme="majorEastAsia"/>
                <w:bCs/>
                <w:sz w:val="22"/>
                <w:szCs w:val="22"/>
                <w:rtl/>
              </w:rPr>
            </w:pPr>
            <w:r w:rsidRPr="00AA4718">
              <w:rPr>
                <w:rFonts w:eastAsiaTheme="majorEastAsia" w:hint="cs"/>
                <w:bCs/>
                <w:sz w:val="22"/>
                <w:szCs w:val="22"/>
                <w:rtl/>
              </w:rPr>
              <w:t>אוגוסט 2013</w:t>
            </w:r>
          </w:p>
        </w:tc>
        <w:tc>
          <w:tcPr>
            <w:tcW w:w="714" w:type="dxa"/>
            <w:vAlign w:val="bottom"/>
          </w:tcPr>
          <w:p w:rsidR="00510F8D" w:rsidRPr="00AA4718" w:rsidP="000D7545" w14:paraId="16D99945" w14:textId="77777777">
            <w:pPr>
              <w:spacing w:before="80" w:after="80" w:line="240" w:lineRule="exact"/>
              <w:jc w:val="center"/>
              <w:rPr>
                <w:rFonts w:eastAsiaTheme="majorEastAsia"/>
                <w:bCs/>
                <w:sz w:val="22"/>
                <w:szCs w:val="22"/>
                <w:rtl/>
              </w:rPr>
            </w:pPr>
            <w:r w:rsidRPr="00AA4718">
              <w:rPr>
                <w:rFonts w:eastAsiaTheme="majorEastAsia" w:hint="cs"/>
                <w:bCs/>
                <w:sz w:val="22"/>
                <w:szCs w:val="22"/>
                <w:rtl/>
              </w:rPr>
              <w:t>ינואר 2014</w:t>
            </w:r>
          </w:p>
        </w:tc>
        <w:tc>
          <w:tcPr>
            <w:tcW w:w="882" w:type="dxa"/>
            <w:vAlign w:val="bottom"/>
          </w:tcPr>
          <w:p w:rsidR="00510F8D" w:rsidRPr="00AA4718" w:rsidP="000D7545" w14:paraId="34D9AFBA" w14:textId="77777777">
            <w:pPr>
              <w:spacing w:before="80" w:after="80" w:line="240" w:lineRule="exact"/>
              <w:jc w:val="center"/>
              <w:rPr>
                <w:sz w:val="22"/>
                <w:szCs w:val="22"/>
                <w:rtl/>
              </w:rPr>
            </w:pPr>
            <w:r w:rsidRPr="00AA4718">
              <w:rPr>
                <w:rFonts w:eastAsiaTheme="majorEastAsia" w:hint="cs"/>
                <w:bCs/>
                <w:sz w:val="22"/>
                <w:szCs w:val="22"/>
                <w:rtl/>
              </w:rPr>
              <w:t>מרץ 2017</w:t>
            </w:r>
          </w:p>
        </w:tc>
        <w:tc>
          <w:tcPr>
            <w:tcW w:w="1115" w:type="dxa"/>
            <w:vAlign w:val="bottom"/>
          </w:tcPr>
          <w:p w:rsidR="00510F8D" w:rsidRPr="00AA4718" w:rsidP="000D7545" w14:paraId="1E374D3C" w14:textId="77777777">
            <w:pPr>
              <w:pStyle w:val="Heading4"/>
              <w:spacing w:before="80" w:after="80" w:line="240" w:lineRule="exact"/>
              <w:jc w:val="center"/>
              <w:outlineLvl w:val="3"/>
              <w:rPr>
                <w:sz w:val="22"/>
                <w:szCs w:val="22"/>
                <w:rtl/>
              </w:rPr>
            </w:pPr>
            <w:r w:rsidRPr="00AA4718">
              <w:rPr>
                <w:rFonts w:hint="cs"/>
                <w:sz w:val="22"/>
                <w:szCs w:val="22"/>
                <w:rtl/>
              </w:rPr>
              <w:t>31.12.17</w:t>
            </w:r>
          </w:p>
        </w:tc>
        <w:tc>
          <w:tcPr>
            <w:tcW w:w="1120" w:type="dxa"/>
            <w:vAlign w:val="bottom"/>
          </w:tcPr>
          <w:p w:rsidR="00510F8D" w:rsidRPr="00AA4718" w:rsidP="000D7545" w14:paraId="4A9AC865" w14:textId="77777777">
            <w:pPr>
              <w:pStyle w:val="Heading4"/>
              <w:spacing w:before="80" w:after="80" w:line="240" w:lineRule="exact"/>
              <w:jc w:val="center"/>
              <w:outlineLvl w:val="3"/>
              <w:rPr>
                <w:sz w:val="22"/>
                <w:szCs w:val="22"/>
                <w:rtl/>
              </w:rPr>
            </w:pPr>
            <w:r w:rsidRPr="00AA4718">
              <w:rPr>
                <w:rFonts w:hint="cs"/>
                <w:sz w:val="22"/>
                <w:szCs w:val="22"/>
                <w:rtl/>
              </w:rPr>
              <w:t>31.12.18</w:t>
            </w:r>
          </w:p>
        </w:tc>
        <w:tc>
          <w:tcPr>
            <w:tcW w:w="1009" w:type="dxa"/>
            <w:vAlign w:val="bottom"/>
          </w:tcPr>
          <w:p w:rsidR="00510F8D" w:rsidRPr="00AA4718" w:rsidP="000D7545" w14:paraId="2F069D1D" w14:textId="77777777">
            <w:pPr>
              <w:pStyle w:val="Heading4"/>
              <w:spacing w:before="80" w:after="80" w:line="240" w:lineRule="exact"/>
              <w:jc w:val="center"/>
              <w:outlineLvl w:val="3"/>
              <w:rPr>
                <w:sz w:val="22"/>
                <w:szCs w:val="22"/>
                <w:rtl/>
              </w:rPr>
            </w:pPr>
            <w:r w:rsidRPr="00AA4718">
              <w:rPr>
                <w:rFonts w:hint="cs"/>
                <w:sz w:val="22"/>
                <w:szCs w:val="22"/>
                <w:rtl/>
              </w:rPr>
              <w:t xml:space="preserve">מאי 2019 </w:t>
            </w:r>
          </w:p>
        </w:tc>
        <w:tc>
          <w:tcPr>
            <w:tcW w:w="924" w:type="dxa"/>
            <w:vAlign w:val="bottom"/>
          </w:tcPr>
          <w:p w:rsidR="00510F8D" w:rsidRPr="00AA4718" w:rsidP="000D7545" w14:paraId="2BC633E2" w14:textId="77777777">
            <w:pPr>
              <w:pStyle w:val="Heading4"/>
              <w:spacing w:before="80" w:after="80" w:line="240" w:lineRule="exact"/>
              <w:jc w:val="center"/>
              <w:outlineLvl w:val="3"/>
              <w:rPr>
                <w:sz w:val="22"/>
                <w:szCs w:val="22"/>
                <w:rtl/>
              </w:rPr>
            </w:pPr>
            <w:r w:rsidRPr="00AA4718">
              <w:rPr>
                <w:rFonts w:hint="cs"/>
                <w:sz w:val="22"/>
                <w:szCs w:val="22"/>
                <w:rtl/>
              </w:rPr>
              <w:t>פברואר ומרץ 2020</w:t>
            </w:r>
          </w:p>
        </w:tc>
      </w:tr>
      <w:tr w14:paraId="574EAD85" w14:textId="77777777" w:rsidTr="000D7545">
        <w:tblPrEx>
          <w:tblW w:w="8201" w:type="dxa"/>
          <w:tblInd w:w="10" w:type="dxa"/>
          <w:tblLook w:val="04A0"/>
        </w:tblPrEx>
        <w:tc>
          <w:tcPr>
            <w:tcW w:w="1684" w:type="dxa"/>
          </w:tcPr>
          <w:p w:rsidR="00510F8D" w:rsidRPr="00AA4718" w:rsidP="000D7545" w14:paraId="276DAE2F" w14:textId="77777777">
            <w:pPr>
              <w:pStyle w:val="Heading4"/>
              <w:spacing w:before="80" w:after="80" w:line="240" w:lineRule="exact"/>
              <w:jc w:val="left"/>
              <w:outlineLvl w:val="3"/>
              <w:rPr>
                <w:sz w:val="22"/>
                <w:szCs w:val="22"/>
                <w:rtl/>
              </w:rPr>
            </w:pPr>
            <w:r w:rsidRPr="00AA4718">
              <w:rPr>
                <w:rFonts w:hint="cs"/>
                <w:sz w:val="22"/>
                <w:szCs w:val="22"/>
                <w:rtl/>
              </w:rPr>
              <w:t>פתיחת הקו המהיר הרצלייה-ירושלים*</w:t>
            </w:r>
          </w:p>
        </w:tc>
        <w:tc>
          <w:tcPr>
            <w:tcW w:w="753" w:type="dxa"/>
          </w:tcPr>
          <w:p w:rsidR="00510F8D" w:rsidRPr="00AA4718" w:rsidP="000D7545" w14:paraId="35C01046"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2017</w:t>
            </w:r>
          </w:p>
        </w:tc>
        <w:tc>
          <w:tcPr>
            <w:tcW w:w="714" w:type="dxa"/>
          </w:tcPr>
          <w:p w:rsidR="00510F8D" w:rsidRPr="00AA4718" w:rsidP="000D7545" w14:paraId="243D270C"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מרץ 2018</w:t>
            </w:r>
          </w:p>
        </w:tc>
        <w:tc>
          <w:tcPr>
            <w:tcW w:w="882" w:type="dxa"/>
          </w:tcPr>
          <w:p w:rsidR="00510F8D" w:rsidRPr="00AA4718" w:rsidP="000D7545" w14:paraId="590FB420"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מרץ 2018</w:t>
            </w:r>
          </w:p>
        </w:tc>
        <w:tc>
          <w:tcPr>
            <w:tcW w:w="1115" w:type="dxa"/>
          </w:tcPr>
          <w:p w:rsidR="00510F8D" w:rsidRPr="00AA4718" w:rsidP="000D7545" w14:paraId="4A7E1561"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ספטמבר 2018</w:t>
            </w:r>
          </w:p>
        </w:tc>
        <w:tc>
          <w:tcPr>
            <w:tcW w:w="1120" w:type="dxa"/>
          </w:tcPr>
          <w:p w:rsidR="0086687D" w:rsidP="000D7545" w14:paraId="609448DE"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מרץ</w:t>
            </w:r>
          </w:p>
          <w:p w:rsidR="00510F8D" w:rsidRPr="00AA4718" w:rsidP="000D7545" w14:paraId="6206F756" w14:textId="6CE677F1">
            <w:pPr>
              <w:pStyle w:val="Heading4"/>
              <w:spacing w:before="80" w:after="80" w:line="240" w:lineRule="exact"/>
              <w:jc w:val="center"/>
              <w:outlineLvl w:val="3"/>
              <w:rPr>
                <w:b/>
                <w:bCs w:val="0"/>
                <w:sz w:val="22"/>
                <w:szCs w:val="22"/>
                <w:rtl/>
              </w:rPr>
            </w:pPr>
            <w:r w:rsidRPr="00AA4718">
              <w:rPr>
                <w:rFonts w:hint="cs"/>
                <w:b/>
                <w:bCs w:val="0"/>
                <w:sz w:val="22"/>
                <w:szCs w:val="22"/>
                <w:rtl/>
              </w:rPr>
              <w:t xml:space="preserve"> 2020</w:t>
            </w:r>
          </w:p>
        </w:tc>
        <w:tc>
          <w:tcPr>
            <w:tcW w:w="1009" w:type="dxa"/>
          </w:tcPr>
          <w:p w:rsidR="00510F8D" w:rsidRPr="00AA4718" w:rsidP="000D7545" w14:paraId="404B9AEC"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רבעון 4/2021</w:t>
            </w:r>
          </w:p>
        </w:tc>
        <w:tc>
          <w:tcPr>
            <w:tcW w:w="924" w:type="dxa"/>
          </w:tcPr>
          <w:p w:rsidR="00510F8D" w:rsidRPr="00AA4718" w:rsidP="000D7545" w14:paraId="2F83332A"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מרץ 2021</w:t>
            </w:r>
          </w:p>
        </w:tc>
      </w:tr>
      <w:tr w14:paraId="5B933B45" w14:textId="77777777" w:rsidTr="000D7545">
        <w:tblPrEx>
          <w:tblW w:w="8201" w:type="dxa"/>
          <w:tblInd w:w="10" w:type="dxa"/>
          <w:tblLook w:val="04A0"/>
        </w:tblPrEx>
        <w:tc>
          <w:tcPr>
            <w:tcW w:w="1684" w:type="dxa"/>
          </w:tcPr>
          <w:p w:rsidR="00510F8D" w:rsidRPr="00AA4718" w:rsidP="000D7545" w14:paraId="0063AA4D" w14:textId="77777777">
            <w:pPr>
              <w:pStyle w:val="Heading4"/>
              <w:spacing w:before="80" w:after="80" w:line="240" w:lineRule="exact"/>
              <w:jc w:val="left"/>
              <w:outlineLvl w:val="3"/>
              <w:rPr>
                <w:sz w:val="22"/>
                <w:szCs w:val="22"/>
                <w:rtl/>
              </w:rPr>
            </w:pPr>
            <w:r w:rsidRPr="00AA4718">
              <w:rPr>
                <w:rFonts w:hint="cs"/>
                <w:sz w:val="22"/>
                <w:szCs w:val="22"/>
                <w:rtl/>
              </w:rPr>
              <w:t>השלמת קו תל אביב ההגנה-באר שבע</w:t>
            </w:r>
          </w:p>
        </w:tc>
        <w:tc>
          <w:tcPr>
            <w:tcW w:w="753" w:type="dxa"/>
          </w:tcPr>
          <w:p w:rsidR="00510F8D" w:rsidRPr="00AA4718" w:rsidP="000D7545" w14:paraId="0A88FD6E" w14:textId="77777777">
            <w:pPr>
              <w:pStyle w:val="Heading4"/>
              <w:spacing w:before="80" w:after="80" w:line="240" w:lineRule="exact"/>
              <w:jc w:val="center"/>
              <w:outlineLvl w:val="3"/>
              <w:rPr>
                <w:b/>
                <w:bCs w:val="0"/>
                <w:sz w:val="22"/>
                <w:szCs w:val="22"/>
                <w:rtl/>
              </w:rPr>
            </w:pPr>
          </w:p>
        </w:tc>
        <w:tc>
          <w:tcPr>
            <w:tcW w:w="714" w:type="dxa"/>
          </w:tcPr>
          <w:p w:rsidR="00510F8D" w:rsidRPr="00AA4718" w:rsidP="000D7545" w14:paraId="446F13F1" w14:textId="77777777">
            <w:pPr>
              <w:pStyle w:val="Heading4"/>
              <w:spacing w:before="80" w:after="80" w:line="240" w:lineRule="exact"/>
              <w:jc w:val="center"/>
              <w:outlineLvl w:val="3"/>
              <w:rPr>
                <w:b/>
                <w:bCs w:val="0"/>
                <w:sz w:val="22"/>
                <w:szCs w:val="22"/>
                <w:rtl/>
              </w:rPr>
            </w:pPr>
          </w:p>
        </w:tc>
        <w:tc>
          <w:tcPr>
            <w:tcW w:w="882" w:type="dxa"/>
          </w:tcPr>
          <w:p w:rsidR="00510F8D" w:rsidRPr="00AA4718" w:rsidP="000D7545" w14:paraId="745CE87E" w14:textId="77777777">
            <w:pPr>
              <w:pStyle w:val="Heading4"/>
              <w:spacing w:before="80" w:after="80" w:line="240" w:lineRule="exact"/>
              <w:jc w:val="center"/>
              <w:outlineLvl w:val="3"/>
              <w:rPr>
                <w:b/>
                <w:bCs w:val="0"/>
                <w:sz w:val="22"/>
                <w:szCs w:val="22"/>
                <w:rtl/>
              </w:rPr>
            </w:pPr>
          </w:p>
        </w:tc>
        <w:tc>
          <w:tcPr>
            <w:tcW w:w="1115" w:type="dxa"/>
          </w:tcPr>
          <w:p w:rsidR="00510F8D" w:rsidRPr="00AA4718" w:rsidP="000D7545" w14:paraId="2B502688"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אוקטובר 2020</w:t>
            </w:r>
          </w:p>
        </w:tc>
        <w:tc>
          <w:tcPr>
            <w:tcW w:w="1120" w:type="dxa"/>
          </w:tcPr>
          <w:p w:rsidR="00510F8D" w:rsidRPr="00AA4718" w:rsidP="000D7545" w14:paraId="3CE2F384"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2021</w:t>
            </w:r>
          </w:p>
        </w:tc>
        <w:tc>
          <w:tcPr>
            <w:tcW w:w="1009" w:type="dxa"/>
          </w:tcPr>
          <w:p w:rsidR="00510F8D" w:rsidRPr="00AA4718" w:rsidP="000D7545" w14:paraId="69A4ED10"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רבעון</w:t>
            </w:r>
          </w:p>
          <w:p w:rsidR="00510F8D" w:rsidRPr="00AA4718" w:rsidP="000D7545" w14:paraId="77275E0B" w14:textId="77777777">
            <w:pPr>
              <w:pStyle w:val="Heading4"/>
              <w:spacing w:before="80" w:after="80" w:line="240" w:lineRule="exact"/>
              <w:jc w:val="center"/>
              <w:outlineLvl w:val="3"/>
              <w:rPr>
                <w:b/>
                <w:bCs w:val="0"/>
                <w:sz w:val="22"/>
                <w:szCs w:val="22"/>
                <w:rtl/>
              </w:rPr>
            </w:pPr>
            <w:r w:rsidRPr="00AA4718">
              <w:rPr>
                <w:rFonts w:hint="cs"/>
                <w:b/>
                <w:bCs w:val="0"/>
                <w:sz w:val="22"/>
                <w:szCs w:val="22"/>
                <w:rtl/>
              </w:rPr>
              <w:t>4/2027</w:t>
            </w:r>
          </w:p>
        </w:tc>
        <w:tc>
          <w:tcPr>
            <w:tcW w:w="924" w:type="dxa"/>
          </w:tcPr>
          <w:p w:rsidR="00510F8D" w:rsidRPr="00AA4718" w:rsidP="000D7545" w14:paraId="3C4FC707"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נובמבר 2024</w:t>
            </w:r>
          </w:p>
        </w:tc>
      </w:tr>
      <w:tr w14:paraId="425B1048" w14:textId="77777777" w:rsidTr="000D7545">
        <w:tblPrEx>
          <w:tblW w:w="8201" w:type="dxa"/>
          <w:tblInd w:w="10" w:type="dxa"/>
          <w:tblLook w:val="04A0"/>
        </w:tblPrEx>
        <w:tc>
          <w:tcPr>
            <w:tcW w:w="1684" w:type="dxa"/>
          </w:tcPr>
          <w:p w:rsidR="00510F8D" w:rsidRPr="00AA4718" w:rsidP="000D7545" w14:paraId="3A55BD34" w14:textId="77777777">
            <w:pPr>
              <w:pStyle w:val="Heading4"/>
              <w:spacing w:before="80" w:after="80" w:line="240" w:lineRule="exact"/>
              <w:jc w:val="left"/>
              <w:outlineLvl w:val="3"/>
              <w:rPr>
                <w:sz w:val="22"/>
                <w:szCs w:val="22"/>
                <w:rtl/>
              </w:rPr>
            </w:pPr>
            <w:r w:rsidRPr="00AA4718">
              <w:rPr>
                <w:rFonts w:hint="cs"/>
                <w:sz w:val="22"/>
                <w:szCs w:val="22"/>
                <w:rtl/>
              </w:rPr>
              <w:t>השלמת הקווים שאינם עוברים באזור חיפה**</w:t>
            </w:r>
            <w:r w:rsidRPr="00AA4718" w:rsidR="00BD540C">
              <w:rPr>
                <w:rFonts w:hint="cs"/>
                <w:sz w:val="22"/>
                <w:szCs w:val="22"/>
                <w:rtl/>
              </w:rPr>
              <w:t xml:space="preserve"> </w:t>
            </w:r>
          </w:p>
        </w:tc>
        <w:tc>
          <w:tcPr>
            <w:tcW w:w="753" w:type="dxa"/>
          </w:tcPr>
          <w:p w:rsidR="00510F8D" w:rsidRPr="00AA4718" w:rsidP="000D7545" w14:paraId="06484664" w14:textId="77777777">
            <w:pPr>
              <w:pStyle w:val="Heading4"/>
              <w:spacing w:before="80" w:after="80" w:line="240" w:lineRule="exact"/>
              <w:jc w:val="center"/>
              <w:outlineLvl w:val="3"/>
              <w:rPr>
                <w:b/>
                <w:bCs w:val="0"/>
                <w:sz w:val="22"/>
                <w:szCs w:val="22"/>
                <w:rtl/>
              </w:rPr>
            </w:pPr>
          </w:p>
        </w:tc>
        <w:tc>
          <w:tcPr>
            <w:tcW w:w="714" w:type="dxa"/>
          </w:tcPr>
          <w:p w:rsidR="00510F8D" w:rsidRPr="00AA4718" w:rsidP="000D7545" w14:paraId="1DC11D48" w14:textId="77777777">
            <w:pPr>
              <w:pStyle w:val="Heading4"/>
              <w:spacing w:before="80" w:after="80" w:line="240" w:lineRule="exact"/>
              <w:jc w:val="center"/>
              <w:outlineLvl w:val="3"/>
              <w:rPr>
                <w:b/>
                <w:bCs w:val="0"/>
                <w:sz w:val="22"/>
                <w:szCs w:val="22"/>
                <w:rtl/>
              </w:rPr>
            </w:pPr>
          </w:p>
        </w:tc>
        <w:tc>
          <w:tcPr>
            <w:tcW w:w="882" w:type="dxa"/>
          </w:tcPr>
          <w:p w:rsidR="00510F8D" w:rsidRPr="00AA4718" w:rsidP="000D7545" w14:paraId="148D1A6B" w14:textId="13957DCD">
            <w:pPr>
              <w:pStyle w:val="Heading4"/>
              <w:spacing w:before="80" w:after="80" w:line="240" w:lineRule="exact"/>
              <w:jc w:val="center"/>
              <w:outlineLvl w:val="3"/>
              <w:rPr>
                <w:b/>
                <w:bCs w:val="0"/>
                <w:sz w:val="22"/>
                <w:szCs w:val="22"/>
                <w:rtl/>
              </w:rPr>
            </w:pPr>
          </w:p>
        </w:tc>
        <w:tc>
          <w:tcPr>
            <w:tcW w:w="1115" w:type="dxa"/>
          </w:tcPr>
          <w:p w:rsidR="00510F8D" w:rsidRPr="00AA4718" w:rsidP="000D7545" w14:paraId="043B2463"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אוקטובר 2019</w:t>
            </w:r>
          </w:p>
        </w:tc>
        <w:tc>
          <w:tcPr>
            <w:tcW w:w="1120" w:type="dxa"/>
          </w:tcPr>
          <w:p w:rsidR="00510F8D" w:rsidRPr="00AA4718" w:rsidP="000D7545" w14:paraId="6BEF8F34"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2020</w:t>
            </w:r>
          </w:p>
        </w:tc>
        <w:tc>
          <w:tcPr>
            <w:tcW w:w="1009" w:type="dxa"/>
          </w:tcPr>
          <w:p w:rsidR="00510F8D" w:rsidRPr="00AA4718" w:rsidP="000D7545" w14:paraId="6055A24B"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רבעון 4/2027</w:t>
            </w:r>
          </w:p>
        </w:tc>
        <w:tc>
          <w:tcPr>
            <w:tcW w:w="924" w:type="dxa"/>
          </w:tcPr>
          <w:p w:rsidR="00510F8D" w:rsidRPr="00AA4718" w:rsidP="000D7545" w14:paraId="5040005F" w14:textId="77777777">
            <w:pPr>
              <w:pStyle w:val="Heading4"/>
              <w:spacing w:before="80" w:after="80" w:line="240" w:lineRule="exact"/>
              <w:jc w:val="center"/>
              <w:outlineLvl w:val="3"/>
              <w:rPr>
                <w:b/>
                <w:bCs w:val="0"/>
                <w:sz w:val="22"/>
                <w:szCs w:val="22"/>
              </w:rPr>
            </w:pPr>
            <w:r w:rsidRPr="00AA4718">
              <w:rPr>
                <w:rFonts w:hint="cs"/>
                <w:b/>
                <w:bCs w:val="0"/>
                <w:sz w:val="22"/>
                <w:szCs w:val="22"/>
                <w:rtl/>
              </w:rPr>
              <w:t>דצמבר 2025</w:t>
            </w:r>
          </w:p>
        </w:tc>
      </w:tr>
      <w:tr w14:paraId="14AFFC1E" w14:textId="77777777" w:rsidTr="000D7545">
        <w:tblPrEx>
          <w:tblW w:w="8201" w:type="dxa"/>
          <w:tblInd w:w="10" w:type="dxa"/>
          <w:tblLook w:val="04A0"/>
        </w:tblPrEx>
        <w:tc>
          <w:tcPr>
            <w:tcW w:w="1684" w:type="dxa"/>
          </w:tcPr>
          <w:p w:rsidR="00510F8D" w:rsidRPr="00AA4718" w:rsidP="000D7545" w14:paraId="3A8C76D8" w14:textId="77777777">
            <w:pPr>
              <w:pStyle w:val="Heading4"/>
              <w:spacing w:before="80" w:after="80" w:line="240" w:lineRule="exact"/>
              <w:jc w:val="left"/>
              <w:outlineLvl w:val="3"/>
              <w:rPr>
                <w:sz w:val="22"/>
                <w:szCs w:val="22"/>
                <w:rtl/>
              </w:rPr>
            </w:pPr>
            <w:r w:rsidRPr="00AA4718">
              <w:rPr>
                <w:rFonts w:hint="cs"/>
                <w:sz w:val="22"/>
                <w:szCs w:val="22"/>
                <w:rtl/>
              </w:rPr>
              <w:t>השלמת פרויקט החשמול בכל הארץ, ובכלל זה הקווים העוברים באזור חיפה***</w:t>
            </w:r>
          </w:p>
        </w:tc>
        <w:tc>
          <w:tcPr>
            <w:tcW w:w="753" w:type="dxa"/>
          </w:tcPr>
          <w:p w:rsidR="00510F8D" w:rsidRPr="00AA4718" w:rsidP="000D7545" w14:paraId="39B80A65"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2019</w:t>
            </w:r>
          </w:p>
        </w:tc>
        <w:tc>
          <w:tcPr>
            <w:tcW w:w="714" w:type="dxa"/>
          </w:tcPr>
          <w:p w:rsidR="00510F8D" w:rsidRPr="00AA4718" w:rsidP="000D7545" w14:paraId="64739AEF"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2020</w:t>
            </w:r>
          </w:p>
        </w:tc>
        <w:tc>
          <w:tcPr>
            <w:tcW w:w="882" w:type="dxa"/>
          </w:tcPr>
          <w:p w:rsidR="00510F8D" w:rsidRPr="00AA4718" w:rsidP="000D7545" w14:paraId="420B9F49"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2021</w:t>
            </w:r>
          </w:p>
        </w:tc>
        <w:tc>
          <w:tcPr>
            <w:tcW w:w="1115" w:type="dxa"/>
          </w:tcPr>
          <w:p w:rsidR="00510F8D" w:rsidRPr="00AA4718" w:rsidP="000D7545" w14:paraId="52EA92E7"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2021</w:t>
            </w:r>
          </w:p>
        </w:tc>
        <w:tc>
          <w:tcPr>
            <w:tcW w:w="1120" w:type="dxa"/>
          </w:tcPr>
          <w:p w:rsidR="00510F8D" w:rsidRPr="00AA4718" w:rsidP="000D7545" w14:paraId="0C128A87"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2023</w:t>
            </w:r>
          </w:p>
        </w:tc>
        <w:tc>
          <w:tcPr>
            <w:tcW w:w="1009" w:type="dxa"/>
          </w:tcPr>
          <w:p w:rsidR="00510F8D" w:rsidRPr="00AA4718" w:rsidP="000D7545" w14:paraId="3E591205"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רבעון 4/2029</w:t>
            </w:r>
          </w:p>
        </w:tc>
        <w:tc>
          <w:tcPr>
            <w:tcW w:w="924" w:type="dxa"/>
          </w:tcPr>
          <w:p w:rsidR="00510F8D" w:rsidRPr="00AA4718" w:rsidP="000D7545" w14:paraId="7A150D66" w14:textId="77777777">
            <w:pPr>
              <w:pStyle w:val="Heading4"/>
              <w:spacing w:before="80" w:after="80" w:line="240" w:lineRule="exact"/>
              <w:jc w:val="center"/>
              <w:outlineLvl w:val="3"/>
              <w:rPr>
                <w:b/>
                <w:bCs w:val="0"/>
                <w:sz w:val="22"/>
                <w:szCs w:val="22"/>
                <w:rtl/>
              </w:rPr>
            </w:pPr>
            <w:r w:rsidRPr="00AA4718">
              <w:rPr>
                <w:rFonts w:hint="cs"/>
                <w:b/>
                <w:bCs w:val="0"/>
                <w:sz w:val="22"/>
                <w:szCs w:val="22"/>
                <w:rtl/>
              </w:rPr>
              <w:t>דצמבר 2025</w:t>
            </w:r>
          </w:p>
        </w:tc>
      </w:tr>
    </w:tbl>
    <w:p w:rsidR="00661F39" w:rsidRPr="00F11DD3" w:rsidP="000D7545" w14:paraId="3E67BA54" w14:textId="77777777">
      <w:pPr>
        <w:spacing w:before="120" w:line="269" w:lineRule="auto"/>
        <w:rPr>
          <w:sz w:val="22"/>
          <w:szCs w:val="22"/>
          <w:rtl/>
        </w:rPr>
      </w:pPr>
      <w:r w:rsidRPr="00F11DD3">
        <w:rPr>
          <w:rFonts w:hint="eastAsia"/>
          <w:sz w:val="22"/>
          <w:szCs w:val="22"/>
          <w:rtl/>
        </w:rPr>
        <w:t>על</w:t>
      </w:r>
      <w:r w:rsidRPr="00F11DD3">
        <w:rPr>
          <w:sz w:val="22"/>
          <w:szCs w:val="22"/>
          <w:rtl/>
        </w:rPr>
        <w:t xml:space="preserve"> פי </w:t>
      </w:r>
      <w:r w:rsidRPr="00F11DD3" w:rsidR="00480148">
        <w:rPr>
          <w:rFonts w:hint="eastAsia"/>
          <w:sz w:val="22"/>
          <w:szCs w:val="22"/>
          <w:rtl/>
        </w:rPr>
        <w:t>נתוני</w:t>
      </w:r>
      <w:r w:rsidRPr="00F11DD3" w:rsidR="003161E0">
        <w:rPr>
          <w:rFonts w:hint="cs"/>
          <w:sz w:val="22"/>
          <w:szCs w:val="22"/>
          <w:rtl/>
        </w:rPr>
        <w:t xml:space="preserve"> מבקר המדינה,</w:t>
      </w:r>
      <w:r w:rsidRPr="00F11DD3" w:rsidR="00480148">
        <w:rPr>
          <w:sz w:val="22"/>
          <w:szCs w:val="22"/>
          <w:rtl/>
        </w:rPr>
        <w:t xml:space="preserve"> </w:t>
      </w:r>
      <w:r w:rsidRPr="00F11DD3" w:rsidR="00480148">
        <w:rPr>
          <w:rFonts w:hint="eastAsia"/>
          <w:sz w:val="22"/>
          <w:szCs w:val="22"/>
          <w:rtl/>
        </w:rPr>
        <w:t>דוח</w:t>
      </w:r>
      <w:r w:rsidRPr="00F11DD3" w:rsidR="00480148">
        <w:rPr>
          <w:sz w:val="22"/>
          <w:szCs w:val="22"/>
          <w:rtl/>
        </w:rPr>
        <w:t xml:space="preserve"> </w:t>
      </w:r>
      <w:r w:rsidRPr="00F11DD3" w:rsidR="00480148">
        <w:rPr>
          <w:rFonts w:hint="eastAsia"/>
          <w:sz w:val="22"/>
          <w:szCs w:val="22"/>
          <w:rtl/>
        </w:rPr>
        <w:t>שנתי</w:t>
      </w:r>
      <w:r w:rsidRPr="00F11DD3" w:rsidR="00480148">
        <w:rPr>
          <w:sz w:val="22"/>
          <w:szCs w:val="22"/>
          <w:rtl/>
        </w:rPr>
        <w:t xml:space="preserve"> 68א (לוח 1)</w:t>
      </w:r>
      <w:r w:rsidRPr="00F11DD3" w:rsidR="003161E0">
        <w:rPr>
          <w:rFonts w:hint="cs"/>
          <w:sz w:val="22"/>
          <w:szCs w:val="22"/>
          <w:rtl/>
        </w:rPr>
        <w:t>,</w:t>
      </w:r>
      <w:r w:rsidRPr="00F11DD3" w:rsidR="00480148">
        <w:rPr>
          <w:sz w:val="22"/>
          <w:szCs w:val="22"/>
          <w:rtl/>
        </w:rPr>
        <w:t xml:space="preserve"> ו</w:t>
      </w:r>
      <w:r w:rsidRPr="00F11DD3">
        <w:rPr>
          <w:rFonts w:hint="eastAsia"/>
          <w:sz w:val="22"/>
          <w:szCs w:val="22"/>
          <w:rtl/>
        </w:rPr>
        <w:t>על</w:t>
      </w:r>
      <w:r w:rsidRPr="00F11DD3">
        <w:rPr>
          <w:sz w:val="22"/>
          <w:szCs w:val="22"/>
          <w:rtl/>
        </w:rPr>
        <w:t xml:space="preserve"> פי </w:t>
      </w:r>
      <w:r w:rsidRPr="00F11DD3" w:rsidR="00480148">
        <w:rPr>
          <w:rFonts w:hint="eastAsia"/>
          <w:sz w:val="22"/>
          <w:szCs w:val="22"/>
          <w:rtl/>
        </w:rPr>
        <w:t>נתוני</w:t>
      </w:r>
      <w:r w:rsidRPr="00F11DD3" w:rsidR="00480148">
        <w:rPr>
          <w:sz w:val="22"/>
          <w:szCs w:val="22"/>
          <w:rtl/>
        </w:rPr>
        <w:t xml:space="preserve"> </w:t>
      </w:r>
      <w:r w:rsidRPr="00F11DD3" w:rsidR="00480148">
        <w:rPr>
          <w:rFonts w:hint="eastAsia"/>
          <w:sz w:val="22"/>
          <w:szCs w:val="22"/>
          <w:rtl/>
        </w:rPr>
        <w:t>חברת</w:t>
      </w:r>
      <w:r w:rsidRPr="00F11DD3" w:rsidR="00480148">
        <w:rPr>
          <w:sz w:val="22"/>
          <w:szCs w:val="22"/>
          <w:rtl/>
        </w:rPr>
        <w:t xml:space="preserve"> </w:t>
      </w:r>
      <w:r w:rsidRPr="00F11DD3" w:rsidR="00480148">
        <w:rPr>
          <w:rFonts w:hint="eastAsia"/>
          <w:sz w:val="22"/>
          <w:szCs w:val="22"/>
          <w:rtl/>
        </w:rPr>
        <w:t>הרכבת</w:t>
      </w:r>
      <w:r w:rsidRPr="00F11DD3" w:rsidR="00046D0A">
        <w:rPr>
          <w:sz w:val="22"/>
          <w:szCs w:val="22"/>
          <w:rtl/>
        </w:rPr>
        <w:t>,</w:t>
      </w:r>
      <w:r w:rsidRPr="00F11DD3" w:rsidR="00480148">
        <w:rPr>
          <w:sz w:val="22"/>
          <w:szCs w:val="22"/>
          <w:rtl/>
        </w:rPr>
        <w:t xml:space="preserve"> בעיבוד משרד מבקר המדינה</w:t>
      </w:r>
      <w:r w:rsidRPr="00F11DD3" w:rsidR="00046D0A">
        <w:rPr>
          <w:sz w:val="22"/>
          <w:szCs w:val="22"/>
          <w:rtl/>
        </w:rPr>
        <w:t>.</w:t>
      </w:r>
    </w:p>
    <w:p w:rsidR="00661F39" w:rsidRPr="00F11DD3" w:rsidP="00E015A4" w14:paraId="2C640188" w14:textId="77777777">
      <w:pPr>
        <w:spacing w:line="269" w:lineRule="auto"/>
        <w:rPr>
          <w:b/>
          <w:bCs/>
          <w:sz w:val="22"/>
          <w:szCs w:val="22"/>
          <w:rtl/>
        </w:rPr>
      </w:pPr>
      <w:r w:rsidRPr="00F11DD3">
        <w:rPr>
          <w:sz w:val="22"/>
          <w:szCs w:val="22"/>
          <w:rtl/>
        </w:rPr>
        <w:t xml:space="preserve">* </w:t>
      </w:r>
      <w:r w:rsidRPr="00F11DD3">
        <w:rPr>
          <w:rFonts w:hint="eastAsia"/>
          <w:sz w:val="22"/>
          <w:szCs w:val="22"/>
          <w:rtl/>
        </w:rPr>
        <w:t>בנושא</w:t>
      </w:r>
      <w:r w:rsidRPr="00F11DD3">
        <w:rPr>
          <w:sz w:val="22"/>
          <w:szCs w:val="22"/>
          <w:rtl/>
        </w:rPr>
        <w:t xml:space="preserve"> </w:t>
      </w:r>
      <w:r w:rsidRPr="00F11DD3">
        <w:rPr>
          <w:rFonts w:hint="eastAsia"/>
          <w:sz w:val="22"/>
          <w:szCs w:val="22"/>
          <w:rtl/>
        </w:rPr>
        <w:t>זה</w:t>
      </w:r>
      <w:r w:rsidRPr="00F11DD3">
        <w:rPr>
          <w:sz w:val="22"/>
          <w:szCs w:val="22"/>
          <w:rtl/>
        </w:rPr>
        <w:t xml:space="preserve"> </w:t>
      </w:r>
      <w:r w:rsidRPr="00F11DD3">
        <w:rPr>
          <w:rFonts w:hint="eastAsia"/>
          <w:sz w:val="22"/>
          <w:szCs w:val="22"/>
          <w:rtl/>
        </w:rPr>
        <w:t>ראו</w:t>
      </w:r>
      <w:r w:rsidRPr="00F11DD3">
        <w:rPr>
          <w:sz w:val="22"/>
          <w:szCs w:val="22"/>
          <w:rtl/>
        </w:rPr>
        <w:t xml:space="preserve"> </w:t>
      </w:r>
      <w:r w:rsidRPr="00F11DD3">
        <w:rPr>
          <w:rFonts w:hint="eastAsia"/>
          <w:sz w:val="22"/>
          <w:szCs w:val="22"/>
          <w:rtl/>
        </w:rPr>
        <w:t>גם</w:t>
      </w:r>
      <w:r w:rsidRPr="00F11DD3">
        <w:rPr>
          <w:sz w:val="22"/>
          <w:szCs w:val="22"/>
          <w:rtl/>
        </w:rPr>
        <w:t xml:space="preserve"> </w:t>
      </w:r>
      <w:r w:rsidRPr="00F11DD3">
        <w:rPr>
          <w:rFonts w:hint="eastAsia"/>
          <w:sz w:val="22"/>
          <w:szCs w:val="22"/>
          <w:rtl/>
        </w:rPr>
        <w:t>להלן</w:t>
      </w:r>
      <w:r w:rsidRPr="00F11DD3">
        <w:rPr>
          <w:sz w:val="22"/>
          <w:szCs w:val="22"/>
          <w:rtl/>
        </w:rPr>
        <w:t xml:space="preserve"> </w:t>
      </w:r>
      <w:r w:rsidRPr="00F11DD3" w:rsidR="005020A0">
        <w:rPr>
          <w:rFonts w:hint="cs"/>
          <w:sz w:val="22"/>
          <w:szCs w:val="22"/>
          <w:rtl/>
        </w:rPr>
        <w:t xml:space="preserve">בפרק </w:t>
      </w:r>
      <w:r w:rsidRPr="00F11DD3" w:rsidR="000D1F18">
        <w:rPr>
          <w:rFonts w:hint="cs"/>
          <w:sz w:val="22"/>
          <w:szCs w:val="22"/>
          <w:rtl/>
        </w:rPr>
        <w:t>"</w:t>
      </w:r>
      <w:r w:rsidRPr="00F11DD3" w:rsidR="008D5C78">
        <w:rPr>
          <w:rFonts w:hint="cs"/>
          <w:sz w:val="22"/>
          <w:szCs w:val="22"/>
          <w:rtl/>
        </w:rPr>
        <w:t>הפעלת קו הרכבת המהיר הרצלייה-ירושלים</w:t>
      </w:r>
      <w:r w:rsidRPr="00F11DD3" w:rsidR="000D1F18">
        <w:rPr>
          <w:rFonts w:hint="cs"/>
          <w:sz w:val="22"/>
          <w:szCs w:val="22"/>
          <w:rtl/>
        </w:rPr>
        <w:t>"</w:t>
      </w:r>
      <w:r w:rsidRPr="00F11DD3" w:rsidR="005F0841">
        <w:rPr>
          <w:sz w:val="22"/>
          <w:szCs w:val="22"/>
          <w:rtl/>
        </w:rPr>
        <w:t>.</w:t>
      </w:r>
      <w:r w:rsidRPr="00F11DD3">
        <w:rPr>
          <w:sz w:val="22"/>
          <w:szCs w:val="22"/>
          <w:rtl/>
        </w:rPr>
        <w:t xml:space="preserve"> </w:t>
      </w:r>
    </w:p>
    <w:p w:rsidR="00F21AEE" w:rsidRPr="00F11DD3" w:rsidP="00E015A4" w14:paraId="139B9028" w14:textId="77777777">
      <w:pPr>
        <w:pStyle w:val="FootnoteText"/>
        <w:spacing w:line="269" w:lineRule="auto"/>
        <w:rPr>
          <w:sz w:val="22"/>
          <w:szCs w:val="22"/>
          <w:rtl/>
        </w:rPr>
      </w:pPr>
      <w:r w:rsidRPr="00F11DD3">
        <w:rPr>
          <w:rFonts w:hint="cs"/>
          <w:sz w:val="22"/>
          <w:szCs w:val="22"/>
          <w:rtl/>
        </w:rPr>
        <w:t xml:space="preserve">** </w:t>
      </w:r>
      <w:r w:rsidRPr="00F11DD3">
        <w:rPr>
          <w:rFonts w:hint="eastAsia"/>
          <w:sz w:val="22"/>
          <w:szCs w:val="22"/>
          <w:rtl/>
        </w:rPr>
        <w:t>בנימינה</w:t>
      </w:r>
      <w:r w:rsidRPr="00F11DD3" w:rsidR="0013610B">
        <w:rPr>
          <w:rFonts w:hint="cs"/>
          <w:sz w:val="22"/>
          <w:szCs w:val="22"/>
          <w:rtl/>
        </w:rPr>
        <w:t>-</w:t>
      </w:r>
      <w:r w:rsidRPr="00F11DD3">
        <w:rPr>
          <w:rFonts w:hint="eastAsia"/>
          <w:sz w:val="22"/>
          <w:szCs w:val="22"/>
          <w:rtl/>
        </w:rPr>
        <w:t>אשקלון</w:t>
      </w:r>
      <w:r w:rsidRPr="00F11DD3">
        <w:rPr>
          <w:sz w:val="22"/>
          <w:szCs w:val="22"/>
          <w:rtl/>
        </w:rPr>
        <w:t xml:space="preserve">, </w:t>
      </w:r>
      <w:r w:rsidRPr="00F11DD3">
        <w:rPr>
          <w:rFonts w:hint="eastAsia"/>
          <w:sz w:val="22"/>
          <w:szCs w:val="22"/>
          <w:rtl/>
        </w:rPr>
        <w:t>הוד</w:t>
      </w:r>
      <w:r w:rsidRPr="00F11DD3">
        <w:rPr>
          <w:sz w:val="22"/>
          <w:szCs w:val="22"/>
          <w:rtl/>
        </w:rPr>
        <w:t xml:space="preserve"> </w:t>
      </w:r>
      <w:r w:rsidRPr="00F11DD3">
        <w:rPr>
          <w:rFonts w:hint="eastAsia"/>
          <w:sz w:val="22"/>
          <w:szCs w:val="22"/>
          <w:rtl/>
        </w:rPr>
        <w:t>השרון</w:t>
      </w:r>
      <w:r w:rsidRPr="00F11DD3">
        <w:rPr>
          <w:sz w:val="22"/>
          <w:szCs w:val="22"/>
          <w:rtl/>
        </w:rPr>
        <w:t xml:space="preserve">-אשקלון, </w:t>
      </w:r>
      <w:r w:rsidRPr="00F11DD3">
        <w:rPr>
          <w:rFonts w:hint="eastAsia"/>
          <w:sz w:val="22"/>
          <w:szCs w:val="22"/>
          <w:rtl/>
        </w:rPr>
        <w:t>הרצלייה</w:t>
      </w:r>
      <w:r w:rsidRPr="00F11DD3">
        <w:rPr>
          <w:sz w:val="22"/>
          <w:szCs w:val="22"/>
          <w:rtl/>
        </w:rPr>
        <w:t xml:space="preserve">-רחובות, </w:t>
      </w:r>
      <w:r w:rsidRPr="00F11DD3">
        <w:rPr>
          <w:rFonts w:hint="eastAsia"/>
          <w:sz w:val="22"/>
          <w:szCs w:val="22"/>
          <w:rtl/>
        </w:rPr>
        <w:t>הרצלייה</w:t>
      </w:r>
      <w:r w:rsidRPr="00F11DD3">
        <w:rPr>
          <w:sz w:val="22"/>
          <w:szCs w:val="22"/>
          <w:rtl/>
        </w:rPr>
        <w:t xml:space="preserve">-הראשונים, </w:t>
      </w:r>
      <w:r w:rsidRPr="00F11DD3">
        <w:rPr>
          <w:rFonts w:hint="eastAsia"/>
          <w:sz w:val="22"/>
          <w:szCs w:val="22"/>
          <w:rtl/>
        </w:rPr>
        <w:t>מודיעין</w:t>
      </w:r>
      <w:r w:rsidRPr="00F11DD3">
        <w:rPr>
          <w:sz w:val="22"/>
          <w:szCs w:val="22"/>
          <w:rtl/>
        </w:rPr>
        <w:t>-ירושלים</w:t>
      </w:r>
      <w:r w:rsidRPr="00F11DD3">
        <w:rPr>
          <w:rFonts w:hint="cs"/>
          <w:sz w:val="22"/>
          <w:szCs w:val="22"/>
          <w:rtl/>
        </w:rPr>
        <w:t>.</w:t>
      </w:r>
    </w:p>
    <w:p w:rsidR="005F0841" w:rsidRPr="00F11DD3" w:rsidP="00E015A4" w14:paraId="51F60886" w14:textId="77777777">
      <w:pPr>
        <w:pStyle w:val="FootnoteText"/>
        <w:spacing w:line="269" w:lineRule="auto"/>
        <w:rPr>
          <w:sz w:val="22"/>
          <w:szCs w:val="22"/>
          <w:rtl/>
        </w:rPr>
      </w:pPr>
      <w:r w:rsidRPr="00F11DD3">
        <w:rPr>
          <w:sz w:val="22"/>
          <w:szCs w:val="22"/>
          <w:rtl/>
        </w:rPr>
        <w:t>*** יש צורך בשיקוע מסילות רכבת בתוך העיר חיפה ו</w:t>
      </w:r>
      <w:r w:rsidRPr="00F11DD3" w:rsidR="00183816">
        <w:rPr>
          <w:rFonts w:hint="eastAsia"/>
          <w:sz w:val="22"/>
          <w:szCs w:val="22"/>
          <w:rtl/>
        </w:rPr>
        <w:t>ב</w:t>
      </w:r>
      <w:r w:rsidRPr="00F11DD3">
        <w:rPr>
          <w:rFonts w:hint="eastAsia"/>
          <w:sz w:val="22"/>
          <w:szCs w:val="22"/>
          <w:rtl/>
        </w:rPr>
        <w:t>שיקום</w:t>
      </w:r>
      <w:r w:rsidRPr="00F11DD3">
        <w:rPr>
          <w:sz w:val="22"/>
          <w:szCs w:val="22"/>
          <w:rtl/>
        </w:rPr>
        <w:t xml:space="preserve"> </w:t>
      </w:r>
      <w:r w:rsidRPr="00F11DD3">
        <w:rPr>
          <w:rFonts w:hint="eastAsia"/>
          <w:sz w:val="22"/>
          <w:szCs w:val="22"/>
          <w:rtl/>
        </w:rPr>
        <w:t>נופי</w:t>
      </w:r>
      <w:r w:rsidRPr="00F11DD3">
        <w:rPr>
          <w:sz w:val="22"/>
          <w:szCs w:val="22"/>
          <w:rtl/>
        </w:rPr>
        <w:t xml:space="preserve"> </w:t>
      </w:r>
      <w:r w:rsidRPr="00F11DD3">
        <w:rPr>
          <w:rFonts w:hint="eastAsia"/>
          <w:sz w:val="22"/>
          <w:szCs w:val="22"/>
          <w:rtl/>
        </w:rPr>
        <w:t>בהתאם</w:t>
      </w:r>
      <w:r w:rsidRPr="00F11DD3">
        <w:rPr>
          <w:sz w:val="22"/>
          <w:szCs w:val="22"/>
          <w:rtl/>
        </w:rPr>
        <w:t xml:space="preserve"> </w:t>
      </w:r>
      <w:r w:rsidRPr="00F11DD3">
        <w:rPr>
          <w:rFonts w:hint="eastAsia"/>
          <w:sz w:val="22"/>
          <w:szCs w:val="22"/>
          <w:rtl/>
        </w:rPr>
        <w:t>לת</w:t>
      </w:r>
      <w:r w:rsidRPr="00F11DD3" w:rsidR="00176F3A">
        <w:rPr>
          <w:rFonts w:hint="eastAsia"/>
          <w:sz w:val="22"/>
          <w:szCs w:val="22"/>
          <w:rtl/>
        </w:rPr>
        <w:t>ו</w:t>
      </w:r>
      <w:r w:rsidRPr="00F11DD3">
        <w:rPr>
          <w:rFonts w:hint="eastAsia"/>
          <w:sz w:val="22"/>
          <w:szCs w:val="22"/>
          <w:rtl/>
        </w:rPr>
        <w:t>כנית</w:t>
      </w:r>
      <w:r w:rsidRPr="00F11DD3">
        <w:rPr>
          <w:sz w:val="22"/>
          <w:szCs w:val="22"/>
          <w:rtl/>
        </w:rPr>
        <w:t xml:space="preserve"> </w:t>
      </w:r>
      <w:r w:rsidRPr="00F11DD3">
        <w:rPr>
          <w:rFonts w:hint="eastAsia"/>
          <w:sz w:val="22"/>
          <w:szCs w:val="22"/>
          <w:rtl/>
        </w:rPr>
        <w:t>ש</w:t>
      </w:r>
      <w:r w:rsidRPr="00F11DD3" w:rsidR="0032221A">
        <w:rPr>
          <w:rFonts w:hint="eastAsia"/>
          <w:sz w:val="22"/>
          <w:szCs w:val="22"/>
          <w:rtl/>
        </w:rPr>
        <w:t>י</w:t>
      </w:r>
      <w:r w:rsidRPr="00F11DD3">
        <w:rPr>
          <w:rFonts w:hint="eastAsia"/>
          <w:sz w:val="22"/>
          <w:szCs w:val="22"/>
          <w:rtl/>
        </w:rPr>
        <w:t>גבש</w:t>
      </w:r>
      <w:r w:rsidRPr="00F11DD3" w:rsidR="0032221A">
        <w:rPr>
          <w:rFonts w:hint="eastAsia"/>
          <w:sz w:val="22"/>
          <w:szCs w:val="22"/>
          <w:rtl/>
        </w:rPr>
        <w:t>ו</w:t>
      </w:r>
      <w:r w:rsidRPr="00F11DD3">
        <w:rPr>
          <w:sz w:val="22"/>
          <w:szCs w:val="22"/>
          <w:rtl/>
        </w:rPr>
        <w:t xml:space="preserve"> </w:t>
      </w:r>
      <w:r w:rsidRPr="00F11DD3">
        <w:rPr>
          <w:rFonts w:hint="eastAsia"/>
          <w:sz w:val="22"/>
          <w:szCs w:val="22"/>
          <w:rtl/>
        </w:rPr>
        <w:t>חברת</w:t>
      </w:r>
      <w:r w:rsidRPr="00F11DD3">
        <w:rPr>
          <w:sz w:val="22"/>
          <w:szCs w:val="22"/>
          <w:rtl/>
        </w:rPr>
        <w:t xml:space="preserve"> הרכבת </w:t>
      </w:r>
      <w:r w:rsidRPr="00F11DD3">
        <w:rPr>
          <w:rFonts w:hint="eastAsia"/>
          <w:sz w:val="22"/>
          <w:szCs w:val="22"/>
          <w:rtl/>
        </w:rPr>
        <w:t>ועירי</w:t>
      </w:r>
      <w:r w:rsidRPr="00F11DD3" w:rsidR="00046D0A">
        <w:rPr>
          <w:rFonts w:hint="eastAsia"/>
          <w:sz w:val="22"/>
          <w:szCs w:val="22"/>
          <w:rtl/>
        </w:rPr>
        <w:t>י</w:t>
      </w:r>
      <w:r w:rsidRPr="00F11DD3">
        <w:rPr>
          <w:rFonts w:hint="eastAsia"/>
          <w:sz w:val="22"/>
          <w:szCs w:val="22"/>
          <w:rtl/>
        </w:rPr>
        <w:t>ת</w:t>
      </w:r>
      <w:r w:rsidRPr="00F11DD3" w:rsidR="0032221A">
        <w:rPr>
          <w:sz w:val="22"/>
          <w:szCs w:val="22"/>
          <w:rtl/>
        </w:rPr>
        <w:t xml:space="preserve"> </w:t>
      </w:r>
      <w:r w:rsidRPr="00F11DD3">
        <w:rPr>
          <w:rFonts w:hint="eastAsia"/>
          <w:sz w:val="22"/>
          <w:szCs w:val="22"/>
          <w:rtl/>
        </w:rPr>
        <w:t>חיפה</w:t>
      </w:r>
      <w:r w:rsidRPr="00F11DD3">
        <w:rPr>
          <w:sz w:val="22"/>
          <w:szCs w:val="22"/>
          <w:rtl/>
        </w:rPr>
        <w:t>.</w:t>
      </w:r>
    </w:p>
    <w:p w:rsidR="006D6004" w:rsidP="00E015A4" w14:paraId="66B1ED25" w14:textId="77777777">
      <w:pPr>
        <w:pStyle w:val="a"/>
        <w:spacing w:line="269" w:lineRule="auto"/>
        <w:rPr>
          <w:rtl/>
        </w:rPr>
      </w:pPr>
    </w:p>
    <w:p w:rsidR="008D66D0" w:rsidP="00E015A4" w14:paraId="52E396EE" w14:textId="77777777">
      <w:pPr>
        <w:spacing w:line="269" w:lineRule="auto"/>
        <w:rPr>
          <w:b/>
          <w:bCs/>
          <w:rtl/>
        </w:rPr>
      </w:pPr>
      <w:r>
        <w:rPr>
          <w:rFonts w:hint="cs"/>
          <w:b/>
          <w:bCs/>
          <w:rtl/>
        </w:rPr>
        <w:t>ביקורת המעקב העלתה כי העיכובים בהשלמת פרויקט החשמול נמשכים</w:t>
      </w:r>
      <w:r w:rsidR="005E48FC">
        <w:rPr>
          <w:rFonts w:hint="cs"/>
          <w:b/>
          <w:bCs/>
          <w:rtl/>
        </w:rPr>
        <w:t>,</w:t>
      </w:r>
      <w:r>
        <w:rPr>
          <w:rFonts w:hint="cs"/>
          <w:b/>
          <w:bCs/>
          <w:rtl/>
        </w:rPr>
        <w:t xml:space="preserve"> ומועדי השלמת הקווים השונים ו</w:t>
      </w:r>
      <w:r w:rsidR="00EB7955">
        <w:rPr>
          <w:rFonts w:hint="cs"/>
          <w:b/>
          <w:bCs/>
          <w:rtl/>
        </w:rPr>
        <w:t>ה</w:t>
      </w:r>
      <w:r>
        <w:rPr>
          <w:rFonts w:hint="cs"/>
          <w:b/>
          <w:bCs/>
          <w:rtl/>
        </w:rPr>
        <w:t>פרויקט כולו נדחים מ</w:t>
      </w:r>
      <w:r w:rsidR="002B6293">
        <w:rPr>
          <w:rFonts w:hint="cs"/>
          <w:b/>
          <w:bCs/>
          <w:rtl/>
        </w:rPr>
        <w:t>פעם לפעם</w:t>
      </w:r>
      <w:r w:rsidR="006C760F">
        <w:rPr>
          <w:rFonts w:hint="cs"/>
          <w:b/>
          <w:bCs/>
          <w:rtl/>
        </w:rPr>
        <w:t>.</w:t>
      </w:r>
      <w:r>
        <w:rPr>
          <w:rFonts w:hint="cs"/>
          <w:b/>
          <w:bCs/>
          <w:rtl/>
        </w:rPr>
        <w:t xml:space="preserve"> </w:t>
      </w:r>
      <w:r w:rsidR="00507E2A">
        <w:rPr>
          <w:rFonts w:hint="cs"/>
          <w:b/>
          <w:bCs/>
          <w:rtl/>
        </w:rPr>
        <w:t xml:space="preserve">בין היתר, </w:t>
      </w:r>
      <w:r w:rsidR="00480148">
        <w:rPr>
          <w:rFonts w:hint="cs"/>
          <w:b/>
          <w:bCs/>
          <w:rtl/>
        </w:rPr>
        <w:t>באוגוסט 2013 העריכה חברת הרכבת שפרויקט החשמול יושלם בסוף 2019</w:t>
      </w:r>
      <w:r w:rsidR="007A487B">
        <w:rPr>
          <w:rFonts w:hint="cs"/>
          <w:b/>
          <w:bCs/>
          <w:rtl/>
        </w:rPr>
        <w:t>; בינואר 2014 נדחה מועד השלמת</w:t>
      </w:r>
      <w:r w:rsidR="002B6A84">
        <w:rPr>
          <w:rFonts w:hint="cs"/>
          <w:b/>
          <w:bCs/>
          <w:rtl/>
        </w:rPr>
        <w:t>ו</w:t>
      </w:r>
      <w:r w:rsidR="007A487B">
        <w:rPr>
          <w:rFonts w:hint="cs"/>
          <w:b/>
          <w:bCs/>
          <w:rtl/>
        </w:rPr>
        <w:t xml:space="preserve"> לסוף 2020;</w:t>
      </w:r>
      <w:r w:rsidR="00921E12">
        <w:rPr>
          <w:rFonts w:hint="cs"/>
          <w:b/>
          <w:bCs/>
          <w:rtl/>
        </w:rPr>
        <w:t xml:space="preserve"> </w:t>
      </w:r>
      <w:r w:rsidR="00E015A4">
        <w:rPr>
          <w:b/>
          <w:bCs/>
          <w:rtl/>
        </w:rPr>
        <w:br/>
      </w:r>
      <w:r w:rsidR="00480148">
        <w:rPr>
          <w:rFonts w:hint="cs"/>
          <w:b/>
          <w:bCs/>
          <w:rtl/>
        </w:rPr>
        <w:t>ב-</w:t>
      </w:r>
      <w:r>
        <w:rPr>
          <w:rFonts w:hint="cs"/>
          <w:b/>
          <w:bCs/>
          <w:rtl/>
        </w:rPr>
        <w:t xml:space="preserve">2017 העריכה חברת הרכבת שחשמול כל הקווים שתוכננו בפרויקט </w:t>
      </w:r>
      <w:r w:rsidR="00B0762C">
        <w:rPr>
          <w:rFonts w:hint="cs"/>
          <w:b/>
          <w:bCs/>
          <w:rtl/>
        </w:rPr>
        <w:t>יסתיי</w:t>
      </w:r>
      <w:r w:rsidR="00183816">
        <w:rPr>
          <w:rFonts w:hint="cs"/>
          <w:b/>
          <w:bCs/>
          <w:rtl/>
        </w:rPr>
        <w:t>ם</w:t>
      </w:r>
      <w:r w:rsidR="00B0762C">
        <w:rPr>
          <w:rFonts w:hint="cs"/>
          <w:b/>
          <w:bCs/>
          <w:rtl/>
        </w:rPr>
        <w:t xml:space="preserve"> </w:t>
      </w:r>
      <w:r w:rsidR="006C760F">
        <w:rPr>
          <w:rFonts w:hint="cs"/>
          <w:b/>
          <w:bCs/>
          <w:rtl/>
        </w:rPr>
        <w:t xml:space="preserve">בסוף </w:t>
      </w:r>
      <w:r w:rsidR="00480148">
        <w:rPr>
          <w:rFonts w:hint="cs"/>
          <w:b/>
          <w:bCs/>
          <w:rtl/>
        </w:rPr>
        <w:t>2021</w:t>
      </w:r>
      <w:r>
        <w:rPr>
          <w:rFonts w:hint="cs"/>
          <w:b/>
          <w:bCs/>
          <w:rtl/>
        </w:rPr>
        <w:t xml:space="preserve">; </w:t>
      </w:r>
      <w:r w:rsidR="006C760F">
        <w:rPr>
          <w:rFonts w:hint="cs"/>
          <w:b/>
          <w:bCs/>
          <w:rtl/>
        </w:rPr>
        <w:t>בדצמבר 2018 נדחה מועד ההשלמה בשנתיים נוספ</w:t>
      </w:r>
      <w:r w:rsidR="005E48FC">
        <w:rPr>
          <w:rFonts w:hint="cs"/>
          <w:b/>
          <w:bCs/>
          <w:rtl/>
        </w:rPr>
        <w:t>ות</w:t>
      </w:r>
      <w:r w:rsidR="006C760F">
        <w:rPr>
          <w:rFonts w:hint="cs"/>
          <w:b/>
          <w:bCs/>
          <w:rtl/>
        </w:rPr>
        <w:t xml:space="preserve"> לסוף 2023</w:t>
      </w:r>
      <w:r w:rsidR="00183816">
        <w:rPr>
          <w:rFonts w:hint="cs"/>
          <w:b/>
          <w:bCs/>
          <w:rtl/>
        </w:rPr>
        <w:t>;</w:t>
      </w:r>
      <w:r w:rsidR="006C760F">
        <w:rPr>
          <w:rFonts w:hint="cs"/>
          <w:b/>
          <w:bCs/>
          <w:rtl/>
        </w:rPr>
        <w:t xml:space="preserve"> </w:t>
      </w:r>
      <w:r w:rsidR="00470E58">
        <w:rPr>
          <w:rFonts w:hint="cs"/>
          <w:b/>
          <w:bCs/>
          <w:rtl/>
        </w:rPr>
        <w:t xml:space="preserve">ובמאי 2019 </w:t>
      </w:r>
      <w:r w:rsidR="00963CB9">
        <w:rPr>
          <w:rFonts w:hint="cs"/>
          <w:b/>
          <w:bCs/>
          <w:rtl/>
        </w:rPr>
        <w:t xml:space="preserve">הציגה </w:t>
      </w:r>
      <w:r w:rsidR="00F27A54">
        <w:rPr>
          <w:rFonts w:hint="cs"/>
          <w:b/>
          <w:bCs/>
          <w:rtl/>
        </w:rPr>
        <w:t xml:space="preserve">חברת הרכבת </w:t>
      </w:r>
      <w:r w:rsidR="00963CB9">
        <w:rPr>
          <w:rFonts w:hint="cs"/>
          <w:b/>
          <w:bCs/>
          <w:rtl/>
        </w:rPr>
        <w:t>למשרדי התחבורה והאוצר ת</w:t>
      </w:r>
      <w:r w:rsidR="00E25E0E">
        <w:rPr>
          <w:rFonts w:hint="cs"/>
          <w:b/>
          <w:bCs/>
          <w:rtl/>
        </w:rPr>
        <w:t>ו</w:t>
      </w:r>
      <w:r w:rsidR="00963CB9">
        <w:rPr>
          <w:rFonts w:hint="cs"/>
          <w:b/>
          <w:bCs/>
          <w:rtl/>
        </w:rPr>
        <w:t xml:space="preserve">כנית לסיום הפרויקט </w:t>
      </w:r>
      <w:r w:rsidR="006C760F">
        <w:rPr>
          <w:rFonts w:hint="cs"/>
          <w:b/>
          <w:bCs/>
          <w:rtl/>
        </w:rPr>
        <w:t>בסוף</w:t>
      </w:r>
      <w:r w:rsidR="002D4AE9">
        <w:rPr>
          <w:rFonts w:hint="cs"/>
          <w:b/>
          <w:bCs/>
          <w:rtl/>
        </w:rPr>
        <w:t xml:space="preserve"> 2029.</w:t>
      </w:r>
      <w:r w:rsidR="00963CB9">
        <w:rPr>
          <w:rFonts w:hint="cs"/>
          <w:b/>
          <w:bCs/>
          <w:rtl/>
        </w:rPr>
        <w:t xml:space="preserve"> הת</w:t>
      </w:r>
      <w:r w:rsidR="00E25E0E">
        <w:rPr>
          <w:rFonts w:hint="cs"/>
          <w:b/>
          <w:bCs/>
          <w:rtl/>
        </w:rPr>
        <w:t>ו</w:t>
      </w:r>
      <w:r w:rsidR="00963CB9">
        <w:rPr>
          <w:rFonts w:hint="cs"/>
          <w:b/>
          <w:bCs/>
          <w:rtl/>
        </w:rPr>
        <w:t>כנית נד</w:t>
      </w:r>
      <w:r w:rsidR="00457BFA">
        <w:rPr>
          <w:rFonts w:hint="cs"/>
          <w:b/>
          <w:bCs/>
          <w:rtl/>
        </w:rPr>
        <w:t>חתה על ידי משרדי התחבורה והאוצר</w:t>
      </w:r>
      <w:r w:rsidR="00E25E0E">
        <w:rPr>
          <w:rFonts w:hint="cs"/>
          <w:b/>
          <w:bCs/>
          <w:rtl/>
        </w:rPr>
        <w:t>,</w:t>
      </w:r>
      <w:r w:rsidR="002D4AE9">
        <w:rPr>
          <w:rFonts w:hint="cs"/>
          <w:b/>
          <w:bCs/>
          <w:rtl/>
        </w:rPr>
        <w:t xml:space="preserve"> </w:t>
      </w:r>
      <w:bookmarkEnd w:id="1"/>
      <w:r w:rsidR="00963CB9">
        <w:rPr>
          <w:rFonts w:hint="cs"/>
          <w:b/>
          <w:bCs/>
          <w:rtl/>
        </w:rPr>
        <w:t>ו</w:t>
      </w:r>
      <w:r w:rsidR="00A8634A">
        <w:rPr>
          <w:rFonts w:hint="cs"/>
          <w:b/>
          <w:bCs/>
          <w:rtl/>
        </w:rPr>
        <w:t xml:space="preserve">לקראת סיום עבודת הביקורת </w:t>
      </w:r>
      <w:r w:rsidR="00963CB9">
        <w:rPr>
          <w:rFonts w:hint="cs"/>
          <w:b/>
          <w:bCs/>
          <w:rtl/>
        </w:rPr>
        <w:t xml:space="preserve">בחודשים פברואר ומרץ 2020 הציגה החברה תוכנית מעודכנת להשלמת </w:t>
      </w:r>
      <w:r w:rsidR="00457BFA">
        <w:rPr>
          <w:rFonts w:hint="cs"/>
          <w:b/>
          <w:bCs/>
          <w:rtl/>
        </w:rPr>
        <w:t>פרויקט החשמול עד סוף שנת 2025.</w:t>
      </w:r>
      <w:r w:rsidR="00963CB9">
        <w:rPr>
          <w:rFonts w:hint="cs"/>
          <w:b/>
          <w:bCs/>
          <w:rtl/>
        </w:rPr>
        <w:t xml:space="preserve"> </w:t>
      </w:r>
      <w:r w:rsidR="00D631C6">
        <w:rPr>
          <w:rFonts w:hint="cs"/>
          <w:b/>
          <w:bCs/>
          <w:rtl/>
        </w:rPr>
        <w:t xml:space="preserve">את </w:t>
      </w:r>
      <w:r w:rsidR="00963CB9">
        <w:rPr>
          <w:rFonts w:hint="cs"/>
          <w:b/>
          <w:bCs/>
          <w:rtl/>
        </w:rPr>
        <w:t>הת</w:t>
      </w:r>
      <w:r w:rsidR="00D631C6">
        <w:rPr>
          <w:rFonts w:hint="cs"/>
          <w:b/>
          <w:bCs/>
          <w:rtl/>
        </w:rPr>
        <w:t>ו</w:t>
      </w:r>
      <w:r w:rsidR="00963CB9">
        <w:rPr>
          <w:rFonts w:hint="cs"/>
          <w:b/>
          <w:bCs/>
          <w:rtl/>
        </w:rPr>
        <w:t>כנית המעודכנת א</w:t>
      </w:r>
      <w:r w:rsidR="00D631C6">
        <w:rPr>
          <w:rFonts w:hint="cs"/>
          <w:b/>
          <w:bCs/>
          <w:rtl/>
        </w:rPr>
        <w:t>י</w:t>
      </w:r>
      <w:r w:rsidR="00963CB9">
        <w:rPr>
          <w:rFonts w:hint="cs"/>
          <w:b/>
          <w:bCs/>
          <w:rtl/>
        </w:rPr>
        <w:t>שר</w:t>
      </w:r>
      <w:r w:rsidR="00D631C6">
        <w:rPr>
          <w:rFonts w:hint="cs"/>
          <w:b/>
          <w:bCs/>
          <w:rtl/>
        </w:rPr>
        <w:t>ו</w:t>
      </w:r>
      <w:r w:rsidR="00963CB9">
        <w:rPr>
          <w:rFonts w:hint="cs"/>
          <w:b/>
          <w:bCs/>
          <w:rtl/>
        </w:rPr>
        <w:t xml:space="preserve"> משרדי התחבורה והאוצר</w:t>
      </w:r>
      <w:r w:rsidR="00A8634A">
        <w:rPr>
          <w:rFonts w:hint="cs"/>
          <w:b/>
          <w:bCs/>
          <w:rtl/>
        </w:rPr>
        <w:t xml:space="preserve">. </w:t>
      </w:r>
    </w:p>
    <w:p w:rsidR="007B323D" w:rsidP="00E015A4" w14:paraId="00221749" w14:textId="77777777">
      <w:pPr>
        <w:pStyle w:val="a"/>
        <w:spacing w:line="269" w:lineRule="auto"/>
        <w:rPr>
          <w:rtl/>
        </w:rPr>
      </w:pPr>
    </w:p>
    <w:p w:rsidR="007B323D" w:rsidP="00E015A4" w14:paraId="36E3F16F" w14:textId="77777777">
      <w:pPr>
        <w:spacing w:line="269" w:lineRule="auto"/>
        <w:rPr>
          <w:rtl/>
        </w:rPr>
      </w:pPr>
      <w:r>
        <w:rPr>
          <w:rFonts w:hint="cs"/>
          <w:b/>
          <w:bCs/>
          <w:rtl/>
        </w:rPr>
        <w:t xml:space="preserve">עוד נמצא כי </w:t>
      </w:r>
      <w:r w:rsidRPr="008D4B60" w:rsidR="00572961">
        <w:rPr>
          <w:rFonts w:hint="cs"/>
          <w:b/>
          <w:bCs/>
          <w:rtl/>
        </w:rPr>
        <w:t xml:space="preserve">במועד </w:t>
      </w:r>
      <w:r w:rsidR="00F21AEE">
        <w:rPr>
          <w:rFonts w:hint="cs"/>
          <w:b/>
          <w:bCs/>
          <w:rtl/>
        </w:rPr>
        <w:t xml:space="preserve">סיום </w:t>
      </w:r>
      <w:r w:rsidRPr="008D4B60" w:rsidR="00572961">
        <w:rPr>
          <w:rFonts w:hint="cs"/>
          <w:b/>
          <w:bCs/>
          <w:rtl/>
        </w:rPr>
        <w:t xml:space="preserve">ביקורת </w:t>
      </w:r>
      <w:r w:rsidRPr="003728DC" w:rsidR="00572961">
        <w:rPr>
          <w:rFonts w:hint="cs"/>
          <w:b/>
          <w:bCs/>
          <w:rtl/>
        </w:rPr>
        <w:t>המעקב</w:t>
      </w:r>
      <w:r w:rsidRPr="003728DC" w:rsidR="0002783F">
        <w:rPr>
          <w:rFonts w:hint="cs"/>
          <w:b/>
          <w:bCs/>
          <w:rtl/>
        </w:rPr>
        <w:t xml:space="preserve"> </w:t>
      </w:r>
      <w:r w:rsidRPr="003728DC" w:rsidR="00F21AEE">
        <w:rPr>
          <w:rFonts w:hint="cs"/>
          <w:b/>
          <w:bCs/>
          <w:rtl/>
        </w:rPr>
        <w:t>(</w:t>
      </w:r>
      <w:r w:rsidRPr="003728DC" w:rsidR="0002783F">
        <w:rPr>
          <w:rFonts w:hint="cs"/>
          <w:b/>
          <w:bCs/>
          <w:rtl/>
        </w:rPr>
        <w:t>מאי 2020</w:t>
      </w:r>
      <w:r w:rsidRPr="003728DC" w:rsidR="00F21AEE">
        <w:rPr>
          <w:rFonts w:hint="cs"/>
          <w:b/>
          <w:bCs/>
          <w:rtl/>
        </w:rPr>
        <w:t>)</w:t>
      </w:r>
      <w:r w:rsidRPr="003728DC" w:rsidR="00572961">
        <w:rPr>
          <w:rFonts w:hint="cs"/>
          <w:b/>
          <w:bCs/>
          <w:rtl/>
        </w:rPr>
        <w:t xml:space="preserve">, </w:t>
      </w:r>
      <w:r w:rsidRPr="003728DC" w:rsidR="00EB7955">
        <w:rPr>
          <w:rFonts w:hint="cs"/>
          <w:b/>
          <w:bCs/>
          <w:rtl/>
        </w:rPr>
        <w:t>כ</w:t>
      </w:r>
      <w:r w:rsidRPr="003728DC" w:rsidR="002F23CB">
        <w:rPr>
          <w:rFonts w:hint="cs"/>
          <w:b/>
          <w:bCs/>
          <w:rtl/>
        </w:rPr>
        <w:t>ארבע</w:t>
      </w:r>
      <w:r w:rsidRPr="003728DC" w:rsidR="00EB7955">
        <w:rPr>
          <w:rFonts w:hint="cs"/>
          <w:b/>
          <w:bCs/>
          <w:rtl/>
        </w:rPr>
        <w:t xml:space="preserve"> שנים לאחר מתן </w:t>
      </w:r>
      <w:r w:rsidRPr="003728DC" w:rsidR="00DC53FC">
        <w:rPr>
          <w:rFonts w:hint="cs"/>
          <w:b/>
          <w:bCs/>
          <w:rtl/>
        </w:rPr>
        <w:t>ה</w:t>
      </w:r>
      <w:r w:rsidRPr="003728DC" w:rsidR="00EB7955">
        <w:rPr>
          <w:rFonts w:hint="cs"/>
          <w:b/>
          <w:bCs/>
          <w:rtl/>
        </w:rPr>
        <w:t xml:space="preserve">אישור לתחילת העבודה, </w:t>
      </w:r>
      <w:r w:rsidRPr="003728DC" w:rsidR="00572961">
        <w:rPr>
          <w:rFonts w:hint="cs"/>
          <w:b/>
          <w:bCs/>
          <w:rtl/>
        </w:rPr>
        <w:t>הושלמו רק כ-</w:t>
      </w:r>
      <w:r w:rsidRPr="003728DC" w:rsidR="0002783F">
        <w:rPr>
          <w:rFonts w:hint="cs"/>
          <w:b/>
          <w:bCs/>
          <w:rtl/>
        </w:rPr>
        <w:t>64</w:t>
      </w:r>
      <w:r w:rsidRPr="003728DC" w:rsidR="00572961">
        <w:rPr>
          <w:rFonts w:hint="cs"/>
          <w:b/>
          <w:bCs/>
          <w:rtl/>
        </w:rPr>
        <w:t xml:space="preserve"> ק"מ </w:t>
      </w:r>
      <w:r w:rsidRPr="003728DC" w:rsidR="00D87733">
        <w:rPr>
          <w:rFonts w:hint="cs"/>
          <w:b/>
          <w:bCs/>
          <w:rtl/>
        </w:rPr>
        <w:t xml:space="preserve">של תוואי המסילה </w:t>
      </w:r>
      <w:r w:rsidRPr="003728DC" w:rsidR="00572961">
        <w:rPr>
          <w:rFonts w:hint="cs"/>
          <w:b/>
          <w:bCs/>
          <w:rtl/>
        </w:rPr>
        <w:t xml:space="preserve">מתוך </w:t>
      </w:r>
      <w:r w:rsidRPr="003728DC" w:rsidR="00D06FD1">
        <w:rPr>
          <w:rFonts w:hint="cs"/>
          <w:b/>
          <w:bCs/>
          <w:rtl/>
        </w:rPr>
        <w:t xml:space="preserve">כ-480 </w:t>
      </w:r>
      <w:r w:rsidR="00341D5F">
        <w:rPr>
          <w:rFonts w:hint="cs"/>
          <w:b/>
          <w:bCs/>
          <w:rtl/>
        </w:rPr>
        <w:t>ה</w:t>
      </w:r>
      <w:r w:rsidRPr="003728DC" w:rsidR="00D06FD1">
        <w:rPr>
          <w:rFonts w:hint="cs"/>
          <w:b/>
          <w:bCs/>
          <w:rtl/>
        </w:rPr>
        <w:t>ק"מ</w:t>
      </w:r>
      <w:r w:rsidRPr="003728DC" w:rsidR="00572961">
        <w:rPr>
          <w:rFonts w:hint="cs"/>
          <w:b/>
          <w:bCs/>
          <w:rtl/>
        </w:rPr>
        <w:t xml:space="preserve"> </w:t>
      </w:r>
      <w:r w:rsidRPr="003728DC" w:rsidR="00572961">
        <w:rPr>
          <w:rFonts w:hint="eastAsia"/>
          <w:b/>
          <w:bCs/>
          <w:rtl/>
        </w:rPr>
        <w:t>שהיו</w:t>
      </w:r>
      <w:r w:rsidRPr="003728DC" w:rsidR="00572961">
        <w:rPr>
          <w:b/>
          <w:bCs/>
          <w:rtl/>
        </w:rPr>
        <w:t xml:space="preserve"> צריכים להיות </w:t>
      </w:r>
      <w:r w:rsidRPr="003728DC" w:rsidR="00572961">
        <w:rPr>
          <w:rFonts w:hint="eastAsia"/>
          <w:b/>
          <w:bCs/>
          <w:rtl/>
        </w:rPr>
        <w:t>מושלמים</w:t>
      </w:r>
      <w:r w:rsidRPr="003728DC" w:rsidR="00572961">
        <w:rPr>
          <w:rFonts w:hint="cs"/>
          <w:b/>
          <w:bCs/>
          <w:rtl/>
        </w:rPr>
        <w:t xml:space="preserve"> </w:t>
      </w:r>
      <w:r w:rsidRPr="003728DC" w:rsidR="00E12114">
        <w:rPr>
          <w:rFonts w:hint="cs"/>
          <w:b/>
          <w:bCs/>
          <w:rtl/>
        </w:rPr>
        <w:t>(</w:t>
      </w:r>
      <w:r w:rsidRPr="003728DC" w:rsidR="00D06FD1">
        <w:rPr>
          <w:rFonts w:hint="cs"/>
          <w:b/>
          <w:bCs/>
          <w:rtl/>
        </w:rPr>
        <w:t>כ-13</w:t>
      </w:r>
      <w:r w:rsidR="007E2AEE">
        <w:rPr>
          <w:rFonts w:hint="cs"/>
          <w:b/>
          <w:bCs/>
          <w:rtl/>
        </w:rPr>
        <w:t>.3</w:t>
      </w:r>
      <w:r w:rsidRPr="003728DC" w:rsidR="00D06FD1">
        <w:rPr>
          <w:rFonts w:hint="cs"/>
          <w:b/>
          <w:bCs/>
          <w:rtl/>
        </w:rPr>
        <w:t>%</w:t>
      </w:r>
      <w:r w:rsidRPr="003728DC" w:rsidR="00E12114">
        <w:rPr>
          <w:rFonts w:hint="cs"/>
          <w:b/>
          <w:bCs/>
          <w:rtl/>
        </w:rPr>
        <w:t>)</w:t>
      </w:r>
      <w:r w:rsidRPr="003728DC" w:rsidR="00D06FD1">
        <w:rPr>
          <w:rFonts w:hint="cs"/>
          <w:b/>
          <w:bCs/>
          <w:rtl/>
        </w:rPr>
        <w:t xml:space="preserve"> וסך ק"מ קו מחושמל היה כ-167 ק"מ מתוך 1,200 ק"מ </w:t>
      </w:r>
      <w:r w:rsidRPr="00C21B4B" w:rsidR="00D06FD1">
        <w:rPr>
          <w:b/>
          <w:bCs/>
          <w:rtl/>
        </w:rPr>
        <w:t>(כ-13.9%)</w:t>
      </w:r>
      <w:r w:rsidR="00C21B4B">
        <w:rPr>
          <w:rFonts w:hint="cs"/>
          <w:b/>
          <w:bCs/>
          <w:rtl/>
        </w:rPr>
        <w:t xml:space="preserve">. </w:t>
      </w:r>
      <w:r w:rsidR="00F000F2">
        <w:rPr>
          <w:rFonts w:hint="cs"/>
          <w:b/>
          <w:bCs/>
          <w:rtl/>
        </w:rPr>
        <w:t>כאמור</w:t>
      </w:r>
      <w:r w:rsidRPr="003728DC" w:rsidR="002F23CB">
        <w:rPr>
          <w:rFonts w:hint="cs"/>
          <w:b/>
          <w:bCs/>
          <w:rtl/>
        </w:rPr>
        <w:t xml:space="preserve"> כבר ב-2017</w:t>
      </w:r>
      <w:r w:rsidRPr="003728DC" w:rsidR="002F23CB">
        <w:rPr>
          <w:rFonts w:hint="cs"/>
          <w:rtl/>
        </w:rPr>
        <w:t xml:space="preserve"> </w:t>
      </w:r>
      <w:r w:rsidRPr="003728DC" w:rsidR="002F23CB">
        <w:rPr>
          <w:rFonts w:hint="cs"/>
          <w:b/>
          <w:bCs/>
          <w:rtl/>
        </w:rPr>
        <w:t>שיעור הק"</w:t>
      </w:r>
      <w:r w:rsidRPr="003728DC" w:rsidR="00D06FD1">
        <w:rPr>
          <w:rFonts w:hint="cs"/>
          <w:b/>
          <w:bCs/>
          <w:rtl/>
        </w:rPr>
        <w:t>מ המחושמלים הממוצע ב-28</w:t>
      </w:r>
      <w:r w:rsidR="00D06FD1">
        <w:rPr>
          <w:rFonts w:hint="cs"/>
          <w:b/>
          <w:bCs/>
          <w:rtl/>
        </w:rPr>
        <w:t xml:space="preserve"> מדינות האיחוד הא</w:t>
      </w:r>
      <w:r w:rsidR="00387680">
        <w:rPr>
          <w:rFonts w:hint="cs"/>
          <w:b/>
          <w:bCs/>
          <w:rtl/>
        </w:rPr>
        <w:t>י</w:t>
      </w:r>
      <w:r w:rsidR="00D06FD1">
        <w:rPr>
          <w:rFonts w:hint="cs"/>
          <w:b/>
          <w:bCs/>
          <w:rtl/>
        </w:rPr>
        <w:t>רופי</w:t>
      </w:r>
      <w:r w:rsidRPr="00503D64" w:rsidR="002F23CB">
        <w:rPr>
          <w:rFonts w:hint="cs"/>
          <w:b/>
          <w:bCs/>
          <w:rtl/>
        </w:rPr>
        <w:t xml:space="preserve"> היה כ-54%</w:t>
      </w:r>
      <w:r>
        <w:rPr>
          <w:rStyle w:val="FootnoteReference0"/>
          <w:b/>
          <w:bCs/>
          <w:rtl/>
        </w:rPr>
        <w:footnoteReference w:id="24"/>
      </w:r>
      <w:r w:rsidR="002F23CB">
        <w:rPr>
          <w:rFonts w:hint="cs"/>
          <w:rtl/>
        </w:rPr>
        <w:t>.</w:t>
      </w:r>
    </w:p>
    <w:p w:rsidR="009B7C39" w:rsidP="00E015A4" w14:paraId="61B205B7" w14:textId="77777777">
      <w:pPr>
        <w:pStyle w:val="a"/>
        <w:spacing w:line="269" w:lineRule="auto"/>
        <w:rPr>
          <w:rtl/>
        </w:rPr>
      </w:pPr>
    </w:p>
    <w:p w:rsidR="00E81C0E" w:rsidRPr="00983DF3" w:rsidP="00E015A4" w14:paraId="05923645" w14:textId="77777777">
      <w:pPr>
        <w:spacing w:line="269" w:lineRule="auto"/>
        <w:rPr>
          <w:b/>
          <w:bCs/>
          <w:sz w:val="24"/>
          <w:rtl/>
        </w:rPr>
      </w:pPr>
      <w:r w:rsidRPr="00983DF3">
        <w:rPr>
          <w:rFonts w:hint="cs"/>
          <w:b/>
          <w:bCs/>
          <w:rtl/>
        </w:rPr>
        <w:t xml:space="preserve">משרד מבקר המדינה </w:t>
      </w:r>
      <w:r w:rsidRPr="00983DF3" w:rsidR="00671B34">
        <w:rPr>
          <w:rFonts w:hint="cs"/>
          <w:b/>
          <w:bCs/>
          <w:rtl/>
        </w:rPr>
        <w:t xml:space="preserve">חוזר על המלצותיו </w:t>
      </w:r>
      <w:r w:rsidRPr="00983DF3" w:rsidR="00CC00CA">
        <w:rPr>
          <w:rFonts w:hint="cs"/>
          <w:b/>
          <w:bCs/>
          <w:rtl/>
        </w:rPr>
        <w:t xml:space="preserve">מהדוחות הקודמים </w:t>
      </w:r>
      <w:r w:rsidRPr="00983DF3" w:rsidR="00671B34">
        <w:rPr>
          <w:rFonts w:hint="cs"/>
          <w:b/>
          <w:bCs/>
          <w:rtl/>
        </w:rPr>
        <w:t xml:space="preserve">מ-2014 ו-2017 </w:t>
      </w:r>
      <w:r w:rsidRPr="00983DF3" w:rsidR="00CC00CA">
        <w:rPr>
          <w:rFonts w:hint="cs"/>
          <w:b/>
          <w:bCs/>
          <w:rtl/>
        </w:rPr>
        <w:t xml:space="preserve">כי על </w:t>
      </w:r>
      <w:r w:rsidRPr="00983DF3" w:rsidR="00671B34">
        <w:rPr>
          <w:b/>
          <w:bCs/>
          <w:rtl/>
        </w:rPr>
        <w:t>חבר</w:t>
      </w:r>
      <w:r w:rsidRPr="00983DF3" w:rsidR="00671B34">
        <w:rPr>
          <w:rFonts w:hint="cs"/>
          <w:b/>
          <w:bCs/>
          <w:rtl/>
        </w:rPr>
        <w:t>ת הרכבת</w:t>
      </w:r>
      <w:r w:rsidRPr="00983DF3" w:rsidR="00671B34">
        <w:rPr>
          <w:b/>
          <w:bCs/>
          <w:rtl/>
        </w:rPr>
        <w:t xml:space="preserve"> </w:t>
      </w:r>
      <w:r w:rsidRPr="00983DF3" w:rsidR="00815009">
        <w:rPr>
          <w:rFonts w:hint="cs"/>
          <w:b/>
          <w:bCs/>
          <w:rtl/>
        </w:rPr>
        <w:t>להמשיך ו</w:t>
      </w:r>
      <w:r w:rsidRPr="00983DF3" w:rsidR="00671B34">
        <w:rPr>
          <w:b/>
          <w:bCs/>
          <w:rtl/>
        </w:rPr>
        <w:t>ל</w:t>
      </w:r>
      <w:r w:rsidRPr="00983DF3" w:rsidR="0074443F">
        <w:rPr>
          <w:rFonts w:hint="cs"/>
          <w:b/>
          <w:bCs/>
          <w:rtl/>
        </w:rPr>
        <w:t>בחון</w:t>
      </w:r>
      <w:r w:rsidRPr="00983DF3" w:rsidR="00671B34">
        <w:rPr>
          <w:b/>
          <w:bCs/>
          <w:rtl/>
        </w:rPr>
        <w:t xml:space="preserve"> </w:t>
      </w:r>
      <w:r w:rsidRPr="00983DF3" w:rsidR="0074443F">
        <w:rPr>
          <w:rFonts w:hint="cs"/>
          <w:b/>
          <w:bCs/>
          <w:rtl/>
        </w:rPr>
        <w:t>ב</w:t>
      </w:r>
      <w:r w:rsidRPr="00983DF3" w:rsidR="00671B34">
        <w:rPr>
          <w:b/>
          <w:bCs/>
          <w:rtl/>
        </w:rPr>
        <w:t>יסודי</w:t>
      </w:r>
      <w:r w:rsidRPr="00983DF3" w:rsidR="0074443F">
        <w:rPr>
          <w:rFonts w:hint="cs"/>
          <w:b/>
          <w:bCs/>
          <w:rtl/>
        </w:rPr>
        <w:t>ו</w:t>
      </w:r>
      <w:r w:rsidRPr="00983DF3" w:rsidR="00671B34">
        <w:rPr>
          <w:b/>
          <w:bCs/>
          <w:rtl/>
        </w:rPr>
        <w:t>ת</w:t>
      </w:r>
      <w:r w:rsidRPr="00983DF3" w:rsidR="00671B34">
        <w:rPr>
          <w:rFonts w:hint="cs"/>
          <w:b/>
          <w:bCs/>
          <w:rtl/>
        </w:rPr>
        <w:t xml:space="preserve"> דרכים לקידום הפרויקט ולבצע אותו בלוחות הזמנים, בתקציבים ובסטנדרטים הנדרשים. על </w:t>
      </w:r>
      <w:r w:rsidRPr="00983DF3" w:rsidR="00671B34">
        <w:rPr>
          <w:b/>
          <w:bCs/>
          <w:rtl/>
        </w:rPr>
        <w:t xml:space="preserve">משרדי התחבורה והאוצר </w:t>
      </w:r>
      <w:r w:rsidRPr="00983DF3" w:rsidR="00671B34">
        <w:rPr>
          <w:rFonts w:hint="cs"/>
          <w:b/>
          <w:bCs/>
          <w:rtl/>
        </w:rPr>
        <w:t>מוטלת האחריות להפיק לקחים, להגביר את הפיקוח והבקרה על החברה ולנקוט את הצעדים הנדרשים כדי למנוע פיגורים נוספים בלוחות הזמנים.</w:t>
      </w:r>
      <w:r w:rsidRPr="00983DF3">
        <w:rPr>
          <w:rFonts w:hint="cs"/>
          <w:b/>
          <w:bCs/>
          <w:rtl/>
        </w:rPr>
        <w:t xml:space="preserve"> </w:t>
      </w:r>
    </w:p>
    <w:p w:rsidR="00715C69" w:rsidP="00E015A4" w14:paraId="5538A10C" w14:textId="77777777">
      <w:pPr>
        <w:pStyle w:val="a"/>
        <w:spacing w:line="269" w:lineRule="auto"/>
        <w:rPr>
          <w:rtl/>
        </w:rPr>
      </w:pPr>
    </w:p>
    <w:p w:rsidR="00715C69" w:rsidRPr="005D4CF2" w:rsidP="00E015A4" w14:paraId="78873B19" w14:textId="77777777">
      <w:pPr>
        <w:spacing w:line="269" w:lineRule="auto"/>
        <w:rPr>
          <w:rFonts w:ascii="12" w:eastAsia="Times New Roman" w:hAnsi="12"/>
          <w:color w:val="00B050"/>
          <w:rtl/>
        </w:rPr>
      </w:pPr>
      <w:r>
        <w:rPr>
          <w:rFonts w:hint="cs"/>
          <w:rtl/>
        </w:rPr>
        <w:t xml:space="preserve">בתשובת חברת </w:t>
      </w:r>
      <w:r w:rsidRPr="00D06FD1">
        <w:rPr>
          <w:rFonts w:hint="cs"/>
          <w:rtl/>
        </w:rPr>
        <w:t xml:space="preserve">הרכבת </w:t>
      </w:r>
      <w:r w:rsidR="000C2545">
        <w:rPr>
          <w:rFonts w:hint="cs"/>
          <w:rtl/>
        </w:rPr>
        <w:t xml:space="preserve">מיוני 2020 (להלן - תשובת חברת הרכבת) </w:t>
      </w:r>
      <w:r w:rsidRPr="00D06FD1">
        <w:rPr>
          <w:rFonts w:hint="cs"/>
          <w:rtl/>
        </w:rPr>
        <w:t xml:space="preserve">צוין כי </w:t>
      </w:r>
      <w:r w:rsidRPr="00D06FD1" w:rsidR="005D4CF2">
        <w:rPr>
          <w:rFonts w:hint="cs"/>
          <w:rtl/>
        </w:rPr>
        <w:t xml:space="preserve">"עם תום המכרז, בעקבות עתירה מנהלית שהוגשה לבית המשפט המחוזי ע"י החברות שהפסידו במכרז, החל הליך משפטי </w:t>
      </w:r>
      <w:r w:rsidRPr="00D06FD1" w:rsidR="005D4CF2">
        <w:rPr>
          <w:rFonts w:hint="cs"/>
          <w:rtl/>
        </w:rPr>
        <w:t xml:space="preserve">מורכב, שהתנהל בשתי ערכאות משפטיות, ואשר הסתיים בהסכם פשרה רק בחודש ינואר 2018. עצם קיומו של הליך זה, וחוסר הוודאות שנבע ממנו לכל הצדדים הרלוונטיים, השפיע באופן מהותי על התנהלות הפרויקט". עוד צוין בתשובה כי </w:t>
      </w:r>
      <w:r w:rsidRPr="00D06FD1">
        <w:rPr>
          <w:rFonts w:hint="cs"/>
          <w:rtl/>
        </w:rPr>
        <w:t>"</w:t>
      </w:r>
      <w:r w:rsidRPr="00D06FD1">
        <w:rPr>
          <w:rFonts w:ascii="12" w:eastAsia="Times New Roman" w:hAnsi="12"/>
          <w:rtl/>
        </w:rPr>
        <w:t>במהלך תקופת הסגר</w:t>
      </w:r>
      <w:r w:rsidRPr="00D06FD1">
        <w:rPr>
          <w:rFonts w:ascii="12" w:eastAsia="Times New Roman" w:hAnsi="12" w:hint="cs"/>
          <w:rtl/>
        </w:rPr>
        <w:t>,</w:t>
      </w:r>
      <w:r w:rsidRPr="00D06FD1">
        <w:rPr>
          <w:rFonts w:ascii="12" w:eastAsia="Times New Roman" w:hAnsi="12"/>
          <w:rtl/>
        </w:rPr>
        <w:t xml:space="preserve"> בעקבות התפרצות נגיף הקורונה</w:t>
      </w:r>
      <w:r w:rsidRPr="00D06FD1">
        <w:rPr>
          <w:rFonts w:ascii="12" w:eastAsia="Times New Roman" w:hAnsi="12" w:hint="cs"/>
          <w:rtl/>
        </w:rPr>
        <w:t>, וכתוצאה מכך השבתת מרבית תנועת הרכבות נערכה ברכבת תוכנית האצה לכל פרויקטי התשתיות</w:t>
      </w:r>
      <w:r w:rsidR="00F21AEE">
        <w:rPr>
          <w:rFonts w:ascii="12" w:eastAsia="Times New Roman" w:hAnsi="12" w:hint="cs"/>
          <w:rtl/>
        </w:rPr>
        <w:t>.</w:t>
      </w:r>
      <w:r w:rsidRPr="00D06FD1">
        <w:rPr>
          <w:rFonts w:ascii="12" w:eastAsia="Times New Roman" w:hAnsi="12" w:hint="cs"/>
          <w:rtl/>
        </w:rPr>
        <w:t xml:space="preserve"> במסגרת זו נערכה לפרויקט </w:t>
      </w:r>
      <w:r w:rsidRPr="00D06FD1" w:rsidR="00C30564">
        <w:rPr>
          <w:rFonts w:ascii="12" w:eastAsia="Times New Roman" w:hAnsi="12" w:hint="cs"/>
          <w:rtl/>
        </w:rPr>
        <w:t>החשמול</w:t>
      </w:r>
      <w:r w:rsidRPr="00D06FD1">
        <w:rPr>
          <w:rFonts w:ascii="12" w:eastAsia="Times New Roman" w:hAnsi="12" w:hint="cs"/>
          <w:rtl/>
        </w:rPr>
        <w:t xml:space="preserve"> 'תוכנית האצה נוספת'. מכיוון שבזמן הסגר </w:t>
      </w:r>
      <w:r w:rsidRPr="00D06FD1">
        <w:rPr>
          <w:rFonts w:ascii="12" w:eastAsia="Times New Roman" w:hAnsi="12"/>
          <w:rtl/>
        </w:rPr>
        <w:t>לא היה ניתן לה</w:t>
      </w:r>
      <w:r w:rsidR="00854278">
        <w:rPr>
          <w:rFonts w:ascii="12" w:eastAsia="Times New Roman" w:hAnsi="12"/>
          <w:rtl/>
        </w:rPr>
        <w:t>ביא צוותי תגבור של הקבלן מחו"ל.</w:t>
      </w:r>
      <w:r w:rsidR="00854278">
        <w:rPr>
          <w:rFonts w:ascii="12" w:eastAsia="Times New Roman" w:hAnsi="12" w:hint="cs"/>
          <w:rtl/>
        </w:rPr>
        <w:t xml:space="preserve">.. </w:t>
      </w:r>
      <w:r w:rsidRPr="00D06FD1">
        <w:rPr>
          <w:rFonts w:ascii="12" w:eastAsia="Times New Roman" w:hAnsi="12"/>
          <w:rtl/>
        </w:rPr>
        <w:t xml:space="preserve">בוצעו התקשרויות עם קבלני משנה ישראלים, למתן תמיכה להאצת הפרויקט. </w:t>
      </w:r>
      <w:r w:rsidRPr="00D06FD1">
        <w:rPr>
          <w:rFonts w:ascii="12" w:eastAsia="Times New Roman" w:hAnsi="12" w:hint="cs"/>
          <w:rtl/>
        </w:rPr>
        <w:t>כתוצאה מכך</w:t>
      </w:r>
      <w:r w:rsidRPr="00D06FD1">
        <w:rPr>
          <w:rFonts w:ascii="12" w:eastAsia="Times New Roman" w:hAnsi="12"/>
          <w:rtl/>
        </w:rPr>
        <w:t xml:space="preserve"> </w:t>
      </w:r>
      <w:r w:rsidRPr="00D06FD1">
        <w:rPr>
          <w:rFonts w:ascii="12" w:eastAsia="Times New Roman" w:hAnsi="12" w:hint="cs"/>
          <w:rtl/>
        </w:rPr>
        <w:t>התקדמו העבודות באופן ש</w:t>
      </w:r>
      <w:r w:rsidRPr="00D06FD1">
        <w:rPr>
          <w:rFonts w:ascii="12" w:eastAsia="Times New Roman" w:hAnsi="12"/>
          <w:rtl/>
        </w:rPr>
        <w:t xml:space="preserve">הקו החשמלי </w:t>
      </w:r>
      <w:r w:rsidRPr="00D06FD1">
        <w:rPr>
          <w:rFonts w:ascii="12" w:eastAsia="Times New Roman" w:hAnsi="12" w:hint="cs"/>
          <w:rtl/>
        </w:rPr>
        <w:t xml:space="preserve">הגיע כבר </w:t>
      </w:r>
      <w:r w:rsidRPr="00D06FD1" w:rsidR="00F91437">
        <w:rPr>
          <w:rFonts w:ascii="12" w:eastAsia="Times New Roman" w:hAnsi="12" w:hint="cs"/>
          <w:rtl/>
        </w:rPr>
        <w:t>ב</w:t>
      </w:r>
      <w:r w:rsidR="00F91437">
        <w:rPr>
          <w:rFonts w:ascii="12" w:eastAsia="Times New Roman" w:hAnsi="12" w:hint="cs"/>
          <w:rtl/>
        </w:rPr>
        <w:t>יולי</w:t>
      </w:r>
      <w:r w:rsidRPr="00D06FD1" w:rsidR="00F91437">
        <w:rPr>
          <w:rFonts w:ascii="12" w:eastAsia="Times New Roman" w:hAnsi="12" w:hint="cs"/>
          <w:rtl/>
        </w:rPr>
        <w:t xml:space="preserve"> </w:t>
      </w:r>
      <w:r w:rsidRPr="00D06FD1">
        <w:rPr>
          <w:rFonts w:ascii="12" w:eastAsia="Times New Roman" w:hAnsi="12" w:hint="cs"/>
          <w:rtl/>
        </w:rPr>
        <w:t xml:space="preserve">2020 </w:t>
      </w:r>
      <w:r w:rsidRPr="00D06FD1">
        <w:rPr>
          <w:rFonts w:ascii="12" w:eastAsia="Times New Roman" w:hAnsi="12"/>
          <w:rtl/>
        </w:rPr>
        <w:t>עד לתחנת ת"א מרכז (סבידור) ונערכה פתיחה מסחרית רשמית (לאחר תקופת הרצה ובחינה של ליקויים).</w:t>
      </w:r>
      <w:r w:rsidRPr="00D06FD1">
        <w:rPr>
          <w:rFonts w:ascii="12" w:eastAsia="Times New Roman" w:hAnsi="12" w:hint="cs"/>
          <w:rtl/>
        </w:rPr>
        <w:t xml:space="preserve"> כן מתוכננת הקדמת לוחות הזמנים להגעה לתחנת הרצלי</w:t>
      </w:r>
      <w:r w:rsidR="00582068">
        <w:rPr>
          <w:rFonts w:ascii="12" w:eastAsia="Times New Roman" w:hAnsi="12" w:hint="cs"/>
          <w:rtl/>
        </w:rPr>
        <w:t>י</w:t>
      </w:r>
      <w:r w:rsidRPr="00D06FD1">
        <w:rPr>
          <w:rFonts w:ascii="12" w:eastAsia="Times New Roman" w:hAnsi="12" w:hint="cs"/>
          <w:rtl/>
        </w:rPr>
        <w:t>ה והחלו עבודות במסילת השרון ובקטע אשדוד-אשקלון".</w:t>
      </w:r>
    </w:p>
    <w:p w:rsidR="00E41C16" w:rsidP="00E015A4" w14:paraId="76F323F1" w14:textId="77777777">
      <w:pPr>
        <w:pStyle w:val="a"/>
        <w:spacing w:line="269" w:lineRule="auto"/>
        <w:rPr>
          <w:rtl/>
        </w:rPr>
      </w:pPr>
    </w:p>
    <w:p w:rsidR="00E41C16" w:rsidP="00E015A4" w14:paraId="68B6CA1C" w14:textId="77777777">
      <w:pPr>
        <w:spacing w:line="269" w:lineRule="auto"/>
        <w:rPr>
          <w:b/>
          <w:rtl/>
        </w:rPr>
      </w:pPr>
      <w:r>
        <w:rPr>
          <w:rFonts w:hint="cs"/>
          <w:rtl/>
        </w:rPr>
        <w:t xml:space="preserve">בתשובת אגף התקציבים צוין כי "אגף התקציבים במשרד האוצר ימשיך לפעול בשיתוף משרד התחבורה ורכבת ישראל על מנת להאיץ את פרויקט החשמול ולממש את תועלותיו למשק, כפי שקרה בחודשים האחרונים בהם תוקצבו האצת הפרויקט לצורך ניצול הפסקת הרכבות בתקופת הקורונה וקוצרו לוחות הזמנים בפתיחת הקו החשמלי לירושלים בכשנה". </w:t>
      </w:r>
    </w:p>
    <w:p w:rsidR="00CB0D94" w:rsidP="00E015A4" w14:paraId="47749439" w14:textId="77777777">
      <w:pPr>
        <w:pStyle w:val="a"/>
        <w:spacing w:line="269" w:lineRule="auto"/>
        <w:rPr>
          <w:rtl/>
        </w:rPr>
      </w:pPr>
    </w:p>
    <w:p w:rsidR="00CB0D94" w:rsidP="00E015A4" w14:paraId="5E6738CE" w14:textId="77777777">
      <w:pPr>
        <w:spacing w:line="269" w:lineRule="auto"/>
        <w:rPr>
          <w:rtl/>
        </w:rPr>
      </w:pPr>
      <w:r>
        <w:rPr>
          <w:rFonts w:hint="cs"/>
          <w:rtl/>
        </w:rPr>
        <w:t>לוחות הזמנים החדשים</w:t>
      </w:r>
      <w:r w:rsidR="001B227C">
        <w:rPr>
          <w:rFonts w:hint="cs"/>
          <w:rtl/>
        </w:rPr>
        <w:t xml:space="preserve"> להשלמת פרויקט החשמול עד סוף 2025 לפי מקטעי עבודה, ק"מ מחושמל מצטבר ותוואי ק"מ מצטבר מופיעים בלוח </w:t>
      </w:r>
      <w:r w:rsidR="0054011D">
        <w:rPr>
          <w:rFonts w:hint="cs"/>
          <w:rtl/>
        </w:rPr>
        <w:t>4</w:t>
      </w:r>
      <w:r w:rsidR="001B227C">
        <w:rPr>
          <w:rFonts w:hint="cs"/>
          <w:rtl/>
        </w:rPr>
        <w:t xml:space="preserve"> ובתרשים </w:t>
      </w:r>
      <w:r w:rsidR="00787AD5">
        <w:rPr>
          <w:rFonts w:hint="cs"/>
          <w:rtl/>
        </w:rPr>
        <w:t>6</w:t>
      </w:r>
      <w:r w:rsidR="001B227C">
        <w:rPr>
          <w:rFonts w:hint="cs"/>
          <w:rtl/>
        </w:rPr>
        <w:t>.</w:t>
      </w:r>
    </w:p>
    <w:p w:rsidR="001B227C" w:rsidP="00E015A4" w14:paraId="38FB1878" w14:textId="77777777">
      <w:pPr>
        <w:pStyle w:val="a"/>
        <w:spacing w:line="269" w:lineRule="auto"/>
        <w:rPr>
          <w:rtl/>
        </w:rPr>
      </w:pPr>
    </w:p>
    <w:p w:rsidR="001B227C" w:rsidP="000D7545" w14:paraId="13E68113" w14:textId="77777777">
      <w:pPr>
        <w:spacing w:after="120" w:line="269" w:lineRule="auto"/>
        <w:jc w:val="center"/>
        <w:rPr>
          <w:b/>
          <w:bCs/>
          <w:rtl/>
        </w:rPr>
      </w:pPr>
      <w:r w:rsidRPr="001B227C">
        <w:rPr>
          <w:rFonts w:hint="cs"/>
          <w:b/>
          <w:bCs/>
          <w:rtl/>
        </w:rPr>
        <w:t xml:space="preserve">לוח </w:t>
      </w:r>
      <w:r w:rsidR="0054011D">
        <w:rPr>
          <w:rFonts w:hint="cs"/>
          <w:b/>
          <w:bCs/>
          <w:rtl/>
        </w:rPr>
        <w:t>4:</w:t>
      </w:r>
      <w:r w:rsidRPr="001B227C">
        <w:rPr>
          <w:rFonts w:hint="cs"/>
          <w:b/>
          <w:bCs/>
          <w:rtl/>
        </w:rPr>
        <w:t xml:space="preserve"> לו</w:t>
      </w:r>
      <w:r w:rsidR="00EB3BB2">
        <w:rPr>
          <w:rFonts w:hint="cs"/>
          <w:b/>
          <w:bCs/>
          <w:rtl/>
        </w:rPr>
        <w:t>חות ה</w:t>
      </w:r>
      <w:r w:rsidRPr="001B227C">
        <w:rPr>
          <w:rFonts w:hint="cs"/>
          <w:b/>
          <w:bCs/>
          <w:rtl/>
        </w:rPr>
        <w:t>ז</w:t>
      </w:r>
      <w:r w:rsidR="00EB3BB2">
        <w:rPr>
          <w:rFonts w:hint="cs"/>
          <w:b/>
          <w:bCs/>
          <w:rtl/>
        </w:rPr>
        <w:t>מנים</w:t>
      </w:r>
      <w:r w:rsidRPr="001B227C">
        <w:rPr>
          <w:rFonts w:hint="cs"/>
          <w:b/>
          <w:bCs/>
          <w:rtl/>
        </w:rPr>
        <w:t xml:space="preserve"> להשלמת פרויקט החשמול לפי מקטעי עבודה, ק"מ מחושמל מצטבר ותוואי ק"מ מצטבר, 2018 - 2025</w:t>
      </w:r>
    </w:p>
    <w:tbl>
      <w:tblPr>
        <w:tblStyle w:val="TableGrid"/>
        <w:bidiVisual/>
        <w:tblW w:w="8534" w:type="dxa"/>
        <w:tblInd w:w="-318" w:type="dxa"/>
        <w:tblLayout w:type="fixed"/>
        <w:tblLook w:val="04A0"/>
      </w:tblPr>
      <w:tblGrid>
        <w:gridCol w:w="992"/>
        <w:gridCol w:w="890"/>
        <w:gridCol w:w="851"/>
        <w:gridCol w:w="850"/>
        <w:gridCol w:w="851"/>
        <w:gridCol w:w="850"/>
        <w:gridCol w:w="993"/>
        <w:gridCol w:w="708"/>
        <w:gridCol w:w="764"/>
        <w:gridCol w:w="785"/>
      </w:tblGrid>
      <w:tr w14:paraId="0A91EE58" w14:textId="77777777" w:rsidTr="000D7545">
        <w:tblPrEx>
          <w:tblW w:w="8534" w:type="dxa"/>
          <w:tblInd w:w="-318" w:type="dxa"/>
          <w:tblLayout w:type="fixed"/>
          <w:tblLook w:val="04A0"/>
        </w:tblPrEx>
        <w:trPr>
          <w:trHeight w:val="285"/>
        </w:trPr>
        <w:tc>
          <w:tcPr>
            <w:tcW w:w="992" w:type="dxa"/>
            <w:noWrap/>
            <w:vAlign w:val="bottom"/>
          </w:tcPr>
          <w:p w:rsidR="001B227C" w:rsidRPr="000D7545" w:rsidP="000D7545" w14:paraId="0CF26257" w14:textId="77777777">
            <w:pPr>
              <w:spacing w:line="240" w:lineRule="exact"/>
              <w:jc w:val="center"/>
              <w:rPr>
                <w:sz w:val="22"/>
                <w:szCs w:val="22"/>
              </w:rPr>
            </w:pPr>
          </w:p>
        </w:tc>
        <w:tc>
          <w:tcPr>
            <w:tcW w:w="1741" w:type="dxa"/>
            <w:gridSpan w:val="2"/>
            <w:noWrap/>
            <w:vAlign w:val="bottom"/>
          </w:tcPr>
          <w:p w:rsidR="001B227C" w:rsidRPr="000D7545" w:rsidP="000D7545" w14:paraId="49B34C11" w14:textId="77777777">
            <w:pPr>
              <w:spacing w:line="240" w:lineRule="exact"/>
              <w:jc w:val="center"/>
              <w:rPr>
                <w:b/>
                <w:bCs/>
                <w:sz w:val="22"/>
                <w:szCs w:val="22"/>
                <w:rtl/>
              </w:rPr>
            </w:pPr>
            <w:r w:rsidRPr="000D7545">
              <w:rPr>
                <w:rFonts w:hint="eastAsia"/>
                <w:b/>
                <w:bCs/>
                <w:sz w:val="22"/>
                <w:szCs w:val="22"/>
                <w:rtl/>
              </w:rPr>
              <w:t>בוצע</w:t>
            </w:r>
            <w:r w:rsidRPr="000D7545">
              <w:rPr>
                <w:b/>
                <w:bCs/>
                <w:sz w:val="22"/>
                <w:szCs w:val="22"/>
                <w:rtl/>
              </w:rPr>
              <w:t xml:space="preserve"> </w:t>
            </w:r>
            <w:r w:rsidRPr="000D7545">
              <w:rPr>
                <w:rFonts w:hint="eastAsia"/>
                <w:b/>
                <w:bCs/>
                <w:sz w:val="22"/>
                <w:szCs w:val="22"/>
                <w:rtl/>
              </w:rPr>
              <w:t>ב</w:t>
            </w:r>
            <w:r w:rsidRPr="000D7545">
              <w:rPr>
                <w:b/>
                <w:bCs/>
                <w:sz w:val="22"/>
                <w:szCs w:val="22"/>
                <w:rtl/>
              </w:rPr>
              <w:t>-</w:t>
            </w:r>
          </w:p>
        </w:tc>
        <w:tc>
          <w:tcPr>
            <w:tcW w:w="850" w:type="dxa"/>
            <w:noWrap/>
            <w:vAlign w:val="bottom"/>
          </w:tcPr>
          <w:p w:rsidR="001B227C" w:rsidRPr="000D7545" w:rsidP="000D7545" w14:paraId="7E7A054F" w14:textId="77777777">
            <w:pPr>
              <w:spacing w:line="240" w:lineRule="exact"/>
              <w:jc w:val="center"/>
              <w:rPr>
                <w:b/>
                <w:bCs/>
                <w:sz w:val="22"/>
                <w:szCs w:val="22"/>
                <w:rtl/>
              </w:rPr>
            </w:pPr>
            <w:r w:rsidRPr="000D7545">
              <w:rPr>
                <w:b/>
                <w:bCs/>
                <w:sz w:val="22"/>
                <w:szCs w:val="22"/>
                <w:rtl/>
              </w:rPr>
              <w:t>בוצע עד</w:t>
            </w:r>
          </w:p>
        </w:tc>
        <w:tc>
          <w:tcPr>
            <w:tcW w:w="851" w:type="dxa"/>
            <w:noWrap/>
            <w:vAlign w:val="bottom"/>
          </w:tcPr>
          <w:p w:rsidR="001B227C" w:rsidRPr="000D7545" w:rsidP="000D7545" w14:paraId="2A2A9F70" w14:textId="77777777">
            <w:pPr>
              <w:spacing w:line="240" w:lineRule="exact"/>
              <w:jc w:val="center"/>
              <w:rPr>
                <w:b/>
                <w:bCs/>
                <w:sz w:val="22"/>
                <w:szCs w:val="22"/>
                <w:rtl/>
              </w:rPr>
            </w:pPr>
            <w:r w:rsidRPr="000D7545">
              <w:rPr>
                <w:b/>
                <w:bCs/>
                <w:sz w:val="22"/>
                <w:szCs w:val="22"/>
                <w:rtl/>
              </w:rPr>
              <w:t>יושלם עד סוף</w:t>
            </w:r>
          </w:p>
        </w:tc>
        <w:tc>
          <w:tcPr>
            <w:tcW w:w="4100" w:type="dxa"/>
            <w:gridSpan w:val="5"/>
            <w:noWrap/>
            <w:vAlign w:val="bottom"/>
          </w:tcPr>
          <w:p w:rsidR="001B227C" w:rsidRPr="000D7545" w:rsidP="000D7545" w14:paraId="4033495B" w14:textId="77777777">
            <w:pPr>
              <w:spacing w:line="240" w:lineRule="exact"/>
              <w:jc w:val="center"/>
              <w:rPr>
                <w:b/>
                <w:bCs/>
                <w:sz w:val="22"/>
                <w:szCs w:val="22"/>
                <w:rtl/>
              </w:rPr>
            </w:pPr>
            <w:r w:rsidRPr="000D7545">
              <w:rPr>
                <w:b/>
                <w:bCs/>
                <w:sz w:val="22"/>
                <w:szCs w:val="22"/>
                <w:rtl/>
              </w:rPr>
              <w:t>יושלם ב-</w:t>
            </w:r>
          </w:p>
        </w:tc>
      </w:tr>
      <w:tr w14:paraId="4D07E6B1" w14:textId="77777777" w:rsidTr="000D7545">
        <w:tblPrEx>
          <w:tblW w:w="8534" w:type="dxa"/>
          <w:tblInd w:w="-318" w:type="dxa"/>
          <w:tblLayout w:type="fixed"/>
          <w:tblLook w:val="04A0"/>
        </w:tblPrEx>
        <w:trPr>
          <w:trHeight w:val="285"/>
        </w:trPr>
        <w:tc>
          <w:tcPr>
            <w:tcW w:w="992" w:type="dxa"/>
            <w:noWrap/>
            <w:vAlign w:val="bottom"/>
            <w:hideMark/>
          </w:tcPr>
          <w:p w:rsidR="001B227C" w:rsidRPr="000D7545" w:rsidP="000D7545" w14:paraId="1B7167FC" w14:textId="77777777">
            <w:pPr>
              <w:spacing w:line="240" w:lineRule="exact"/>
              <w:jc w:val="center"/>
              <w:rPr>
                <w:sz w:val="22"/>
                <w:szCs w:val="22"/>
              </w:rPr>
            </w:pPr>
            <w:r w:rsidRPr="000D7545">
              <w:rPr>
                <w:sz w:val="22"/>
                <w:szCs w:val="22"/>
              </w:rPr>
              <w:t> </w:t>
            </w:r>
          </w:p>
        </w:tc>
        <w:tc>
          <w:tcPr>
            <w:tcW w:w="890" w:type="dxa"/>
            <w:noWrap/>
            <w:vAlign w:val="bottom"/>
            <w:hideMark/>
          </w:tcPr>
          <w:p w:rsidR="001B227C" w:rsidRPr="000D7545" w:rsidP="000D7545" w14:paraId="68AEE2FF" w14:textId="77777777">
            <w:pPr>
              <w:spacing w:line="240" w:lineRule="exact"/>
              <w:jc w:val="center"/>
              <w:rPr>
                <w:b/>
                <w:bCs/>
                <w:sz w:val="22"/>
                <w:szCs w:val="22"/>
              </w:rPr>
            </w:pPr>
            <w:r w:rsidRPr="000D7545">
              <w:rPr>
                <w:b/>
                <w:bCs/>
                <w:sz w:val="22"/>
                <w:szCs w:val="22"/>
                <w:rtl/>
              </w:rPr>
              <w:t>2018</w:t>
            </w:r>
          </w:p>
        </w:tc>
        <w:tc>
          <w:tcPr>
            <w:tcW w:w="851" w:type="dxa"/>
            <w:noWrap/>
            <w:vAlign w:val="bottom"/>
            <w:hideMark/>
          </w:tcPr>
          <w:p w:rsidR="001B227C" w:rsidRPr="000D7545" w:rsidP="000D7545" w14:paraId="1847302C" w14:textId="77777777">
            <w:pPr>
              <w:spacing w:line="240" w:lineRule="exact"/>
              <w:jc w:val="center"/>
              <w:rPr>
                <w:b/>
                <w:bCs/>
                <w:sz w:val="22"/>
                <w:szCs w:val="22"/>
                <w:rtl/>
              </w:rPr>
            </w:pPr>
            <w:r w:rsidRPr="000D7545">
              <w:rPr>
                <w:b/>
                <w:bCs/>
                <w:sz w:val="22"/>
                <w:szCs w:val="22"/>
                <w:rtl/>
              </w:rPr>
              <w:t>2019</w:t>
            </w:r>
          </w:p>
        </w:tc>
        <w:tc>
          <w:tcPr>
            <w:tcW w:w="850" w:type="dxa"/>
            <w:noWrap/>
            <w:vAlign w:val="bottom"/>
            <w:hideMark/>
          </w:tcPr>
          <w:p w:rsidR="001B227C" w:rsidRPr="000D7545" w:rsidP="000D7545" w14:paraId="7E0FD229" w14:textId="77777777">
            <w:pPr>
              <w:spacing w:line="240" w:lineRule="exact"/>
              <w:jc w:val="center"/>
              <w:rPr>
                <w:b/>
                <w:bCs/>
                <w:sz w:val="22"/>
                <w:szCs w:val="22"/>
                <w:rtl/>
              </w:rPr>
            </w:pPr>
            <w:r w:rsidRPr="000D7545">
              <w:rPr>
                <w:b/>
                <w:bCs/>
                <w:sz w:val="22"/>
                <w:szCs w:val="22"/>
                <w:rtl/>
              </w:rPr>
              <w:t>מאי 2020</w:t>
            </w:r>
          </w:p>
        </w:tc>
        <w:tc>
          <w:tcPr>
            <w:tcW w:w="851" w:type="dxa"/>
            <w:noWrap/>
            <w:vAlign w:val="bottom"/>
            <w:hideMark/>
          </w:tcPr>
          <w:p w:rsidR="001B227C" w:rsidRPr="000D7545" w:rsidP="000D7545" w14:paraId="3FFE685B" w14:textId="77777777">
            <w:pPr>
              <w:spacing w:line="240" w:lineRule="exact"/>
              <w:jc w:val="center"/>
              <w:rPr>
                <w:b/>
                <w:bCs/>
                <w:sz w:val="22"/>
                <w:szCs w:val="22"/>
                <w:rtl/>
              </w:rPr>
            </w:pPr>
            <w:r w:rsidRPr="000D7545">
              <w:rPr>
                <w:b/>
                <w:bCs/>
                <w:sz w:val="22"/>
                <w:szCs w:val="22"/>
                <w:rtl/>
              </w:rPr>
              <w:t>2020</w:t>
            </w:r>
          </w:p>
        </w:tc>
        <w:tc>
          <w:tcPr>
            <w:tcW w:w="850" w:type="dxa"/>
            <w:noWrap/>
            <w:vAlign w:val="bottom"/>
            <w:hideMark/>
          </w:tcPr>
          <w:p w:rsidR="001B227C" w:rsidRPr="000D7545" w:rsidP="000D7545" w14:paraId="1DF62F78" w14:textId="77777777">
            <w:pPr>
              <w:spacing w:line="240" w:lineRule="exact"/>
              <w:jc w:val="center"/>
              <w:rPr>
                <w:b/>
                <w:bCs/>
                <w:sz w:val="22"/>
                <w:szCs w:val="22"/>
                <w:rtl/>
              </w:rPr>
            </w:pPr>
            <w:r w:rsidRPr="000D7545">
              <w:rPr>
                <w:b/>
                <w:bCs/>
                <w:sz w:val="22"/>
                <w:szCs w:val="22"/>
                <w:rtl/>
              </w:rPr>
              <w:t>2021</w:t>
            </w:r>
          </w:p>
        </w:tc>
        <w:tc>
          <w:tcPr>
            <w:tcW w:w="993" w:type="dxa"/>
            <w:noWrap/>
            <w:vAlign w:val="bottom"/>
            <w:hideMark/>
          </w:tcPr>
          <w:p w:rsidR="001B227C" w:rsidRPr="000D7545" w:rsidP="000D7545" w14:paraId="0887E238" w14:textId="77777777">
            <w:pPr>
              <w:spacing w:line="240" w:lineRule="exact"/>
              <w:jc w:val="center"/>
              <w:rPr>
                <w:b/>
                <w:bCs/>
                <w:sz w:val="22"/>
                <w:szCs w:val="22"/>
                <w:rtl/>
              </w:rPr>
            </w:pPr>
            <w:r w:rsidRPr="000D7545">
              <w:rPr>
                <w:b/>
                <w:bCs/>
                <w:sz w:val="22"/>
                <w:szCs w:val="22"/>
                <w:rtl/>
              </w:rPr>
              <w:t>2022</w:t>
            </w:r>
          </w:p>
        </w:tc>
        <w:tc>
          <w:tcPr>
            <w:tcW w:w="708" w:type="dxa"/>
            <w:noWrap/>
            <w:vAlign w:val="bottom"/>
            <w:hideMark/>
          </w:tcPr>
          <w:p w:rsidR="001B227C" w:rsidRPr="000D7545" w:rsidP="000D7545" w14:paraId="5FFE26BA" w14:textId="77777777">
            <w:pPr>
              <w:spacing w:line="240" w:lineRule="exact"/>
              <w:jc w:val="center"/>
              <w:rPr>
                <w:b/>
                <w:bCs/>
                <w:sz w:val="22"/>
                <w:szCs w:val="22"/>
                <w:rtl/>
              </w:rPr>
            </w:pPr>
            <w:r w:rsidRPr="000D7545">
              <w:rPr>
                <w:b/>
                <w:bCs/>
                <w:sz w:val="22"/>
                <w:szCs w:val="22"/>
                <w:rtl/>
              </w:rPr>
              <w:t>2023</w:t>
            </w:r>
          </w:p>
        </w:tc>
        <w:tc>
          <w:tcPr>
            <w:tcW w:w="764" w:type="dxa"/>
            <w:noWrap/>
            <w:vAlign w:val="bottom"/>
            <w:hideMark/>
          </w:tcPr>
          <w:p w:rsidR="001B227C" w:rsidRPr="000D7545" w:rsidP="000D7545" w14:paraId="3420AA1A" w14:textId="77777777">
            <w:pPr>
              <w:spacing w:line="240" w:lineRule="exact"/>
              <w:jc w:val="center"/>
              <w:rPr>
                <w:b/>
                <w:bCs/>
                <w:sz w:val="22"/>
                <w:szCs w:val="22"/>
                <w:rtl/>
              </w:rPr>
            </w:pPr>
            <w:r w:rsidRPr="000D7545">
              <w:rPr>
                <w:b/>
                <w:bCs/>
                <w:sz w:val="22"/>
                <w:szCs w:val="22"/>
                <w:rtl/>
              </w:rPr>
              <w:t>2024</w:t>
            </w:r>
          </w:p>
        </w:tc>
        <w:tc>
          <w:tcPr>
            <w:tcW w:w="785" w:type="dxa"/>
            <w:noWrap/>
            <w:vAlign w:val="bottom"/>
            <w:hideMark/>
          </w:tcPr>
          <w:p w:rsidR="001B227C" w:rsidRPr="000D7545" w:rsidP="000D7545" w14:paraId="642A7CF0" w14:textId="77777777">
            <w:pPr>
              <w:spacing w:line="240" w:lineRule="exact"/>
              <w:jc w:val="center"/>
              <w:rPr>
                <w:b/>
                <w:bCs/>
                <w:sz w:val="22"/>
                <w:szCs w:val="22"/>
                <w:rtl/>
              </w:rPr>
            </w:pPr>
            <w:r w:rsidRPr="000D7545">
              <w:rPr>
                <w:b/>
                <w:bCs/>
                <w:sz w:val="22"/>
                <w:szCs w:val="22"/>
                <w:rtl/>
              </w:rPr>
              <w:t>2025</w:t>
            </w:r>
          </w:p>
        </w:tc>
      </w:tr>
      <w:tr w14:paraId="496BBF76" w14:textId="77777777" w:rsidTr="000D7545">
        <w:tblPrEx>
          <w:tblW w:w="8534" w:type="dxa"/>
          <w:tblInd w:w="-318" w:type="dxa"/>
          <w:tblLayout w:type="fixed"/>
          <w:tblLook w:val="04A0"/>
        </w:tblPrEx>
        <w:trPr>
          <w:trHeight w:val="1140"/>
        </w:trPr>
        <w:tc>
          <w:tcPr>
            <w:tcW w:w="992" w:type="dxa"/>
            <w:noWrap/>
            <w:vAlign w:val="bottom"/>
            <w:hideMark/>
          </w:tcPr>
          <w:p w:rsidR="001B227C" w:rsidRPr="000D7545" w:rsidP="000D7545" w14:paraId="4329F688" w14:textId="77777777">
            <w:pPr>
              <w:spacing w:line="240" w:lineRule="exact"/>
              <w:jc w:val="center"/>
              <w:rPr>
                <w:b/>
                <w:bCs/>
                <w:szCs w:val="20"/>
                <w:rtl/>
              </w:rPr>
            </w:pPr>
            <w:r w:rsidRPr="000D7545">
              <w:rPr>
                <w:b/>
                <w:bCs/>
                <w:szCs w:val="20"/>
                <w:rtl/>
              </w:rPr>
              <w:t xml:space="preserve">מקטעים </w:t>
            </w:r>
          </w:p>
        </w:tc>
        <w:tc>
          <w:tcPr>
            <w:tcW w:w="890" w:type="dxa"/>
            <w:noWrap/>
            <w:vAlign w:val="bottom"/>
            <w:hideMark/>
          </w:tcPr>
          <w:p w:rsidR="001B227C" w:rsidRPr="000D7545" w:rsidP="000D7545" w14:paraId="3BE39E44" w14:textId="77777777">
            <w:pPr>
              <w:spacing w:line="240" w:lineRule="exact"/>
              <w:jc w:val="center"/>
              <w:rPr>
                <w:b/>
                <w:bCs/>
                <w:szCs w:val="20"/>
                <w:rtl/>
              </w:rPr>
            </w:pPr>
            <w:r w:rsidRPr="000D7545">
              <w:rPr>
                <w:b/>
                <w:bCs/>
                <w:szCs w:val="20"/>
                <w:rtl/>
              </w:rPr>
              <w:t>נתב"ג - ירושלים</w:t>
            </w:r>
          </w:p>
        </w:tc>
        <w:tc>
          <w:tcPr>
            <w:tcW w:w="851" w:type="dxa"/>
            <w:vAlign w:val="bottom"/>
            <w:hideMark/>
          </w:tcPr>
          <w:p w:rsidR="001B227C" w:rsidRPr="000D7545" w:rsidP="000D7545" w14:paraId="263B6EE5" w14:textId="77777777">
            <w:pPr>
              <w:spacing w:line="240" w:lineRule="exact"/>
              <w:jc w:val="center"/>
              <w:rPr>
                <w:b/>
                <w:bCs/>
                <w:szCs w:val="20"/>
                <w:rtl/>
              </w:rPr>
            </w:pPr>
            <w:r w:rsidRPr="000D7545">
              <w:rPr>
                <w:b/>
                <w:bCs/>
                <w:szCs w:val="20"/>
                <w:rtl/>
              </w:rPr>
              <w:t>נתב"ג - ההגנה, קשת לוד</w:t>
            </w:r>
          </w:p>
        </w:tc>
        <w:tc>
          <w:tcPr>
            <w:tcW w:w="850" w:type="dxa"/>
            <w:vAlign w:val="bottom"/>
            <w:hideMark/>
          </w:tcPr>
          <w:p w:rsidR="001B227C" w:rsidRPr="000D7545" w:rsidP="000D7545" w14:paraId="511A1903" w14:textId="77777777">
            <w:pPr>
              <w:spacing w:line="240" w:lineRule="exact"/>
              <w:jc w:val="center"/>
              <w:rPr>
                <w:b/>
                <w:bCs/>
                <w:szCs w:val="20"/>
                <w:rtl/>
              </w:rPr>
            </w:pPr>
            <w:r w:rsidRPr="000D7545">
              <w:rPr>
                <w:b/>
                <w:bCs/>
                <w:szCs w:val="20"/>
                <w:rtl/>
              </w:rPr>
              <w:t>ההגנה - סבידור וקשת לוד</w:t>
            </w:r>
          </w:p>
        </w:tc>
        <w:tc>
          <w:tcPr>
            <w:tcW w:w="851" w:type="dxa"/>
            <w:vAlign w:val="bottom"/>
            <w:hideMark/>
          </w:tcPr>
          <w:p w:rsidR="001B227C" w:rsidRPr="000D7545" w:rsidP="000D7545" w14:paraId="713E6F6A" w14:textId="77777777">
            <w:pPr>
              <w:spacing w:line="240" w:lineRule="exact"/>
              <w:jc w:val="center"/>
              <w:rPr>
                <w:b/>
                <w:bCs/>
                <w:szCs w:val="20"/>
                <w:rtl/>
              </w:rPr>
            </w:pPr>
            <w:r w:rsidRPr="000D7545">
              <w:rPr>
                <w:b/>
                <w:bCs/>
                <w:szCs w:val="20"/>
                <w:rtl/>
              </w:rPr>
              <w:t>סבידור - הרצל</w:t>
            </w:r>
            <w:r w:rsidRPr="000D7545" w:rsidR="00016208">
              <w:rPr>
                <w:rFonts w:hint="cs"/>
                <w:b/>
                <w:bCs/>
                <w:szCs w:val="20"/>
                <w:rtl/>
              </w:rPr>
              <w:t>י</w:t>
            </w:r>
            <w:r w:rsidRPr="000D7545">
              <w:rPr>
                <w:b/>
                <w:bCs/>
                <w:szCs w:val="20"/>
                <w:rtl/>
              </w:rPr>
              <w:t>יה, מוסך לוד וגנות - לוד</w:t>
            </w:r>
          </w:p>
        </w:tc>
        <w:tc>
          <w:tcPr>
            <w:tcW w:w="850" w:type="dxa"/>
            <w:vAlign w:val="bottom"/>
            <w:hideMark/>
          </w:tcPr>
          <w:p w:rsidR="001B227C" w:rsidRPr="000D7545" w:rsidP="000D7545" w14:paraId="034521DC" w14:textId="77777777">
            <w:pPr>
              <w:spacing w:line="240" w:lineRule="exact"/>
              <w:jc w:val="center"/>
              <w:rPr>
                <w:b/>
                <w:bCs/>
                <w:szCs w:val="20"/>
                <w:rtl/>
              </w:rPr>
            </w:pPr>
            <w:r w:rsidRPr="000D7545">
              <w:rPr>
                <w:b/>
                <w:bCs/>
                <w:szCs w:val="20"/>
                <w:rtl/>
              </w:rPr>
              <w:t>הולץ - אשקלון, טבעת השרון ומשמר איילון - מודיעין</w:t>
            </w:r>
          </w:p>
        </w:tc>
        <w:tc>
          <w:tcPr>
            <w:tcW w:w="993" w:type="dxa"/>
            <w:vAlign w:val="bottom"/>
            <w:hideMark/>
          </w:tcPr>
          <w:p w:rsidR="001B227C" w:rsidRPr="000D7545" w:rsidP="000D7545" w14:paraId="0E309B37" w14:textId="77777777">
            <w:pPr>
              <w:spacing w:line="240" w:lineRule="exact"/>
              <w:jc w:val="center"/>
              <w:rPr>
                <w:b/>
                <w:bCs/>
                <w:szCs w:val="20"/>
                <w:rtl/>
              </w:rPr>
            </w:pPr>
            <w:r w:rsidRPr="000D7545">
              <w:rPr>
                <w:b/>
                <w:bCs/>
                <w:szCs w:val="20"/>
                <w:rtl/>
              </w:rPr>
              <w:t>רשפון - כפר ויתקין, פלשת - לוד (מסילה אחת) ולוד - נען</w:t>
            </w:r>
          </w:p>
        </w:tc>
        <w:tc>
          <w:tcPr>
            <w:tcW w:w="708" w:type="dxa"/>
            <w:vAlign w:val="bottom"/>
            <w:hideMark/>
          </w:tcPr>
          <w:p w:rsidR="001B227C" w:rsidRPr="000D7545" w:rsidP="000D7545" w14:paraId="79BF397D" w14:textId="77777777">
            <w:pPr>
              <w:spacing w:line="240" w:lineRule="exact"/>
              <w:jc w:val="center"/>
              <w:rPr>
                <w:b/>
                <w:bCs/>
                <w:szCs w:val="20"/>
                <w:rtl/>
              </w:rPr>
            </w:pPr>
            <w:r w:rsidRPr="000D7545">
              <w:rPr>
                <w:b/>
                <w:bCs/>
                <w:szCs w:val="20"/>
                <w:rtl/>
              </w:rPr>
              <w:t>כפר ו</w:t>
            </w:r>
            <w:r w:rsidRPr="000D7545" w:rsidR="00016208">
              <w:rPr>
                <w:rFonts w:hint="cs"/>
                <w:b/>
                <w:bCs/>
                <w:szCs w:val="20"/>
                <w:rtl/>
              </w:rPr>
              <w:t>י</w:t>
            </w:r>
            <w:r w:rsidRPr="000D7545">
              <w:rPr>
                <w:b/>
                <w:bCs/>
                <w:szCs w:val="20"/>
                <w:rtl/>
              </w:rPr>
              <w:t>תקין - דור נען - לכיש</w:t>
            </w:r>
          </w:p>
        </w:tc>
        <w:tc>
          <w:tcPr>
            <w:tcW w:w="764" w:type="dxa"/>
            <w:vAlign w:val="bottom"/>
            <w:hideMark/>
          </w:tcPr>
          <w:p w:rsidR="001B227C" w:rsidRPr="000D7545" w:rsidP="000D7545" w14:paraId="380D5D35" w14:textId="77777777">
            <w:pPr>
              <w:spacing w:line="240" w:lineRule="exact"/>
              <w:jc w:val="center"/>
              <w:rPr>
                <w:b/>
                <w:bCs/>
                <w:szCs w:val="20"/>
                <w:rtl/>
              </w:rPr>
            </w:pPr>
            <w:r w:rsidRPr="000D7545">
              <w:rPr>
                <w:b/>
                <w:bCs/>
                <w:szCs w:val="20"/>
                <w:rtl/>
              </w:rPr>
              <w:t>פלשת - לוד (מסילה 2) ובאר שבע - לכיש</w:t>
            </w:r>
          </w:p>
        </w:tc>
        <w:tc>
          <w:tcPr>
            <w:tcW w:w="785" w:type="dxa"/>
            <w:vAlign w:val="bottom"/>
            <w:hideMark/>
          </w:tcPr>
          <w:p w:rsidR="001B227C" w:rsidRPr="000D7545" w:rsidP="000D7545" w14:paraId="73BD8A33" w14:textId="77777777">
            <w:pPr>
              <w:spacing w:line="240" w:lineRule="exact"/>
              <w:jc w:val="center"/>
              <w:rPr>
                <w:b/>
                <w:bCs/>
                <w:szCs w:val="20"/>
                <w:rtl/>
              </w:rPr>
            </w:pPr>
            <w:r w:rsidRPr="000D7545">
              <w:rPr>
                <w:b/>
                <w:bCs/>
                <w:szCs w:val="20"/>
                <w:rtl/>
              </w:rPr>
              <w:t>נהרי</w:t>
            </w:r>
            <w:r w:rsidRPr="000D7545" w:rsidR="00016208">
              <w:rPr>
                <w:rFonts w:hint="cs"/>
                <w:b/>
                <w:bCs/>
                <w:szCs w:val="20"/>
                <w:rtl/>
              </w:rPr>
              <w:t>י</w:t>
            </w:r>
            <w:r w:rsidRPr="000D7545">
              <w:rPr>
                <w:b/>
                <w:bCs/>
                <w:szCs w:val="20"/>
                <w:rtl/>
              </w:rPr>
              <w:t>ה - עכו, לבון</w:t>
            </w:r>
            <w:r w:rsidRPr="000D7545" w:rsidR="00C670E3">
              <w:rPr>
                <w:rFonts w:hint="cs"/>
                <w:b/>
                <w:bCs/>
                <w:szCs w:val="20"/>
                <w:rtl/>
              </w:rPr>
              <w:t xml:space="preserve"> -</w:t>
            </w:r>
            <w:r w:rsidRPr="000D7545">
              <w:rPr>
                <w:b/>
                <w:bCs/>
                <w:szCs w:val="20"/>
                <w:rtl/>
              </w:rPr>
              <w:t xml:space="preserve"> עכו, עכו - דור וגורל - אשקלון</w:t>
            </w:r>
          </w:p>
        </w:tc>
      </w:tr>
      <w:tr w14:paraId="2DDB5F9E" w14:textId="77777777" w:rsidTr="000D7545">
        <w:tblPrEx>
          <w:tblW w:w="8534" w:type="dxa"/>
          <w:tblInd w:w="-318" w:type="dxa"/>
          <w:tblLayout w:type="fixed"/>
          <w:tblLook w:val="04A0"/>
        </w:tblPrEx>
        <w:trPr>
          <w:trHeight w:val="285"/>
        </w:trPr>
        <w:tc>
          <w:tcPr>
            <w:tcW w:w="992" w:type="dxa"/>
            <w:noWrap/>
            <w:hideMark/>
          </w:tcPr>
          <w:p w:rsidR="001B227C" w:rsidRPr="000D7545" w:rsidP="000D7545" w14:paraId="459CF24D" w14:textId="77777777">
            <w:pPr>
              <w:spacing w:line="240" w:lineRule="exact"/>
              <w:jc w:val="center"/>
              <w:rPr>
                <w:b/>
                <w:bCs/>
                <w:szCs w:val="20"/>
                <w:rtl/>
              </w:rPr>
            </w:pPr>
            <w:r w:rsidRPr="000D7545">
              <w:rPr>
                <w:b/>
                <w:bCs/>
                <w:szCs w:val="20"/>
                <w:rtl/>
              </w:rPr>
              <w:t xml:space="preserve">תוואי ק"מ </w:t>
            </w:r>
            <w:r w:rsidRPr="000D7545" w:rsidR="00B24823">
              <w:rPr>
                <w:rFonts w:hint="cs"/>
                <w:b/>
                <w:bCs/>
                <w:szCs w:val="20"/>
                <w:rtl/>
              </w:rPr>
              <w:t>מצטבר</w:t>
            </w:r>
          </w:p>
        </w:tc>
        <w:tc>
          <w:tcPr>
            <w:tcW w:w="890" w:type="dxa"/>
            <w:noWrap/>
            <w:hideMark/>
          </w:tcPr>
          <w:p w:rsidR="001B227C" w:rsidRPr="000D7545" w:rsidP="000D7545" w14:paraId="3108450C" w14:textId="77777777">
            <w:pPr>
              <w:spacing w:line="240" w:lineRule="exact"/>
              <w:jc w:val="center"/>
              <w:rPr>
                <w:szCs w:val="20"/>
                <w:rtl/>
              </w:rPr>
            </w:pPr>
            <w:r w:rsidRPr="000D7545">
              <w:rPr>
                <w:szCs w:val="20"/>
              </w:rPr>
              <w:t>40</w:t>
            </w:r>
          </w:p>
        </w:tc>
        <w:tc>
          <w:tcPr>
            <w:tcW w:w="851" w:type="dxa"/>
            <w:noWrap/>
            <w:hideMark/>
          </w:tcPr>
          <w:p w:rsidR="001B227C" w:rsidRPr="000D7545" w:rsidP="000D7545" w14:paraId="254DA55E" w14:textId="77777777">
            <w:pPr>
              <w:spacing w:line="240" w:lineRule="exact"/>
              <w:jc w:val="center"/>
              <w:rPr>
                <w:szCs w:val="20"/>
              </w:rPr>
            </w:pPr>
            <w:r w:rsidRPr="000D7545">
              <w:rPr>
                <w:szCs w:val="20"/>
              </w:rPr>
              <w:t>57</w:t>
            </w:r>
          </w:p>
        </w:tc>
        <w:tc>
          <w:tcPr>
            <w:tcW w:w="850" w:type="dxa"/>
            <w:noWrap/>
            <w:hideMark/>
          </w:tcPr>
          <w:p w:rsidR="001B227C" w:rsidRPr="000D7545" w:rsidP="000D7545" w14:paraId="2ECDCFFB" w14:textId="77777777">
            <w:pPr>
              <w:spacing w:line="240" w:lineRule="exact"/>
              <w:jc w:val="center"/>
              <w:rPr>
                <w:szCs w:val="20"/>
              </w:rPr>
            </w:pPr>
            <w:r w:rsidRPr="000D7545">
              <w:rPr>
                <w:szCs w:val="20"/>
              </w:rPr>
              <w:t>64</w:t>
            </w:r>
          </w:p>
        </w:tc>
        <w:tc>
          <w:tcPr>
            <w:tcW w:w="851" w:type="dxa"/>
            <w:noWrap/>
            <w:hideMark/>
          </w:tcPr>
          <w:p w:rsidR="001B227C" w:rsidRPr="000D7545" w:rsidP="000D7545" w14:paraId="28B098F1" w14:textId="77777777">
            <w:pPr>
              <w:spacing w:line="240" w:lineRule="exact"/>
              <w:jc w:val="center"/>
              <w:rPr>
                <w:szCs w:val="20"/>
              </w:rPr>
            </w:pPr>
            <w:r w:rsidRPr="000D7545">
              <w:rPr>
                <w:szCs w:val="20"/>
              </w:rPr>
              <w:t>91</w:t>
            </w:r>
          </w:p>
        </w:tc>
        <w:tc>
          <w:tcPr>
            <w:tcW w:w="850" w:type="dxa"/>
            <w:noWrap/>
            <w:hideMark/>
          </w:tcPr>
          <w:p w:rsidR="001B227C" w:rsidRPr="000D7545" w:rsidP="000D7545" w14:paraId="19E81757" w14:textId="77777777">
            <w:pPr>
              <w:spacing w:line="240" w:lineRule="exact"/>
              <w:jc w:val="center"/>
              <w:rPr>
                <w:szCs w:val="20"/>
              </w:rPr>
            </w:pPr>
            <w:r w:rsidRPr="000D7545">
              <w:rPr>
                <w:szCs w:val="20"/>
              </w:rPr>
              <w:t>182</w:t>
            </w:r>
          </w:p>
        </w:tc>
        <w:tc>
          <w:tcPr>
            <w:tcW w:w="993" w:type="dxa"/>
            <w:noWrap/>
            <w:hideMark/>
          </w:tcPr>
          <w:p w:rsidR="001B227C" w:rsidRPr="000D7545" w:rsidP="000D7545" w14:paraId="77D42A83" w14:textId="77777777">
            <w:pPr>
              <w:spacing w:line="240" w:lineRule="exact"/>
              <w:jc w:val="center"/>
              <w:rPr>
                <w:szCs w:val="20"/>
              </w:rPr>
            </w:pPr>
            <w:r w:rsidRPr="000D7545">
              <w:rPr>
                <w:szCs w:val="20"/>
              </w:rPr>
              <w:t>232</w:t>
            </w:r>
          </w:p>
        </w:tc>
        <w:tc>
          <w:tcPr>
            <w:tcW w:w="708" w:type="dxa"/>
            <w:noWrap/>
            <w:hideMark/>
          </w:tcPr>
          <w:p w:rsidR="001B227C" w:rsidRPr="000D7545" w:rsidP="000D7545" w14:paraId="216FCF7D" w14:textId="77777777">
            <w:pPr>
              <w:spacing w:line="240" w:lineRule="exact"/>
              <w:jc w:val="center"/>
              <w:rPr>
                <w:szCs w:val="20"/>
              </w:rPr>
            </w:pPr>
            <w:r w:rsidRPr="000D7545">
              <w:rPr>
                <w:szCs w:val="20"/>
              </w:rPr>
              <w:t>302</w:t>
            </w:r>
          </w:p>
        </w:tc>
        <w:tc>
          <w:tcPr>
            <w:tcW w:w="764" w:type="dxa"/>
            <w:noWrap/>
            <w:hideMark/>
          </w:tcPr>
          <w:p w:rsidR="001B227C" w:rsidRPr="000D7545" w:rsidP="000D7545" w14:paraId="5977B777" w14:textId="77777777">
            <w:pPr>
              <w:spacing w:line="240" w:lineRule="exact"/>
              <w:jc w:val="center"/>
              <w:rPr>
                <w:szCs w:val="20"/>
              </w:rPr>
            </w:pPr>
            <w:r w:rsidRPr="000D7545">
              <w:rPr>
                <w:szCs w:val="20"/>
              </w:rPr>
              <w:t>343</w:t>
            </w:r>
          </w:p>
        </w:tc>
        <w:tc>
          <w:tcPr>
            <w:tcW w:w="785" w:type="dxa"/>
            <w:noWrap/>
            <w:hideMark/>
          </w:tcPr>
          <w:p w:rsidR="001B227C" w:rsidRPr="000D7545" w:rsidP="000D7545" w14:paraId="60C62DE4" w14:textId="77777777">
            <w:pPr>
              <w:spacing w:line="240" w:lineRule="exact"/>
              <w:jc w:val="center"/>
              <w:rPr>
                <w:szCs w:val="20"/>
              </w:rPr>
            </w:pPr>
            <w:r w:rsidRPr="000D7545">
              <w:rPr>
                <w:szCs w:val="20"/>
              </w:rPr>
              <w:t>480</w:t>
            </w:r>
          </w:p>
        </w:tc>
      </w:tr>
      <w:tr w14:paraId="63AF2050" w14:textId="77777777" w:rsidTr="000D7545">
        <w:tblPrEx>
          <w:tblW w:w="8534" w:type="dxa"/>
          <w:tblInd w:w="-318" w:type="dxa"/>
          <w:tblLayout w:type="fixed"/>
          <w:tblLook w:val="04A0"/>
        </w:tblPrEx>
        <w:trPr>
          <w:trHeight w:val="285"/>
        </w:trPr>
        <w:tc>
          <w:tcPr>
            <w:tcW w:w="992" w:type="dxa"/>
            <w:noWrap/>
            <w:hideMark/>
          </w:tcPr>
          <w:p w:rsidR="00B24823" w:rsidRPr="000D7545" w:rsidP="000D7545" w14:paraId="53EFF76E" w14:textId="77777777">
            <w:pPr>
              <w:spacing w:line="240" w:lineRule="exact"/>
              <w:jc w:val="center"/>
              <w:rPr>
                <w:rFonts w:ascii="Arial" w:eastAsia="Times New Roman" w:hAnsi="Arial" w:cs="Arial"/>
                <w:color w:val="000000"/>
                <w:szCs w:val="20"/>
              </w:rPr>
            </w:pPr>
            <w:r w:rsidRPr="000D7545">
              <w:rPr>
                <w:rFonts w:hint="cs"/>
                <w:b/>
                <w:bCs/>
                <w:szCs w:val="20"/>
                <w:rtl/>
              </w:rPr>
              <w:t>ה</w:t>
            </w:r>
            <w:r w:rsidRPr="000D7545">
              <w:rPr>
                <w:b/>
                <w:bCs/>
                <w:szCs w:val="20"/>
                <w:rtl/>
              </w:rPr>
              <w:t xml:space="preserve">תוספת </w:t>
            </w:r>
            <w:r w:rsidRPr="000D7545">
              <w:rPr>
                <w:rFonts w:hint="cs"/>
                <w:b/>
                <w:bCs/>
                <w:szCs w:val="20"/>
                <w:rtl/>
              </w:rPr>
              <w:t>ה</w:t>
            </w:r>
            <w:r w:rsidRPr="000D7545">
              <w:rPr>
                <w:b/>
                <w:bCs/>
                <w:szCs w:val="20"/>
                <w:rtl/>
              </w:rPr>
              <w:t>שנתית לאורך התוואי בק"מ</w:t>
            </w:r>
          </w:p>
        </w:tc>
        <w:tc>
          <w:tcPr>
            <w:tcW w:w="890" w:type="dxa"/>
            <w:noWrap/>
            <w:hideMark/>
          </w:tcPr>
          <w:p w:rsidR="00B24823" w:rsidRPr="000D7545" w:rsidP="000D7545" w14:paraId="37F4184B" w14:textId="77777777">
            <w:pPr>
              <w:bidi w:val="0"/>
              <w:spacing w:line="240" w:lineRule="exact"/>
              <w:jc w:val="left"/>
              <w:rPr>
                <w:rFonts w:ascii="Arial" w:eastAsia="Times New Roman" w:hAnsi="Arial" w:cs="Arial"/>
                <w:color w:val="000000"/>
                <w:szCs w:val="20"/>
                <w:rtl/>
              </w:rPr>
            </w:pPr>
            <w:r w:rsidRPr="000D7545">
              <w:rPr>
                <w:rFonts w:ascii="Arial" w:eastAsia="Times New Roman" w:hAnsi="Arial" w:cs="Arial"/>
                <w:color w:val="000000"/>
                <w:szCs w:val="20"/>
              </w:rPr>
              <w:t> </w:t>
            </w:r>
          </w:p>
        </w:tc>
        <w:tc>
          <w:tcPr>
            <w:tcW w:w="851" w:type="dxa"/>
            <w:noWrap/>
            <w:hideMark/>
          </w:tcPr>
          <w:p w:rsidR="00B24823" w:rsidRPr="000D7545" w:rsidP="000D7545" w14:paraId="2A54CD37" w14:textId="77777777">
            <w:pPr>
              <w:spacing w:line="240" w:lineRule="exact"/>
              <w:jc w:val="center"/>
              <w:rPr>
                <w:szCs w:val="20"/>
              </w:rPr>
            </w:pPr>
            <w:r w:rsidRPr="000D7545">
              <w:rPr>
                <w:szCs w:val="20"/>
              </w:rPr>
              <w:t>17</w:t>
            </w:r>
          </w:p>
        </w:tc>
        <w:tc>
          <w:tcPr>
            <w:tcW w:w="850" w:type="dxa"/>
            <w:noWrap/>
            <w:hideMark/>
          </w:tcPr>
          <w:p w:rsidR="00B24823" w:rsidRPr="000D7545" w:rsidP="000D7545" w14:paraId="125173E6" w14:textId="77777777">
            <w:pPr>
              <w:spacing w:line="240" w:lineRule="exact"/>
              <w:jc w:val="center"/>
              <w:rPr>
                <w:szCs w:val="20"/>
              </w:rPr>
            </w:pPr>
            <w:r w:rsidRPr="000D7545">
              <w:rPr>
                <w:szCs w:val="20"/>
              </w:rPr>
              <w:t> </w:t>
            </w:r>
          </w:p>
        </w:tc>
        <w:tc>
          <w:tcPr>
            <w:tcW w:w="851" w:type="dxa"/>
            <w:noWrap/>
            <w:hideMark/>
          </w:tcPr>
          <w:p w:rsidR="00B24823" w:rsidRPr="000D7545" w:rsidP="000D7545" w14:paraId="59D80BE1" w14:textId="77777777">
            <w:pPr>
              <w:spacing w:line="240" w:lineRule="exact"/>
              <w:jc w:val="center"/>
              <w:rPr>
                <w:szCs w:val="20"/>
              </w:rPr>
            </w:pPr>
            <w:r w:rsidRPr="000D7545">
              <w:rPr>
                <w:szCs w:val="20"/>
              </w:rPr>
              <w:t>34</w:t>
            </w:r>
          </w:p>
        </w:tc>
        <w:tc>
          <w:tcPr>
            <w:tcW w:w="850" w:type="dxa"/>
            <w:noWrap/>
            <w:hideMark/>
          </w:tcPr>
          <w:p w:rsidR="00B24823" w:rsidRPr="000D7545" w:rsidP="000D7545" w14:paraId="504CA1F6" w14:textId="77777777">
            <w:pPr>
              <w:spacing w:line="240" w:lineRule="exact"/>
              <w:jc w:val="center"/>
              <w:rPr>
                <w:szCs w:val="20"/>
              </w:rPr>
            </w:pPr>
            <w:r w:rsidRPr="000D7545">
              <w:rPr>
                <w:szCs w:val="20"/>
              </w:rPr>
              <w:t>91</w:t>
            </w:r>
          </w:p>
        </w:tc>
        <w:tc>
          <w:tcPr>
            <w:tcW w:w="993" w:type="dxa"/>
            <w:noWrap/>
            <w:hideMark/>
          </w:tcPr>
          <w:p w:rsidR="00B24823" w:rsidRPr="000D7545" w:rsidP="000D7545" w14:paraId="26EE3170" w14:textId="77777777">
            <w:pPr>
              <w:spacing w:line="240" w:lineRule="exact"/>
              <w:jc w:val="center"/>
              <w:rPr>
                <w:szCs w:val="20"/>
              </w:rPr>
            </w:pPr>
            <w:r w:rsidRPr="000D7545">
              <w:rPr>
                <w:szCs w:val="20"/>
              </w:rPr>
              <w:t>50</w:t>
            </w:r>
          </w:p>
        </w:tc>
        <w:tc>
          <w:tcPr>
            <w:tcW w:w="708" w:type="dxa"/>
            <w:noWrap/>
            <w:hideMark/>
          </w:tcPr>
          <w:p w:rsidR="00B24823" w:rsidRPr="000D7545" w:rsidP="000D7545" w14:paraId="1AEB4BB7" w14:textId="77777777">
            <w:pPr>
              <w:spacing w:line="240" w:lineRule="exact"/>
              <w:jc w:val="center"/>
              <w:rPr>
                <w:szCs w:val="20"/>
              </w:rPr>
            </w:pPr>
            <w:r w:rsidRPr="000D7545">
              <w:rPr>
                <w:szCs w:val="20"/>
              </w:rPr>
              <w:t>70</w:t>
            </w:r>
          </w:p>
        </w:tc>
        <w:tc>
          <w:tcPr>
            <w:tcW w:w="764" w:type="dxa"/>
            <w:noWrap/>
            <w:hideMark/>
          </w:tcPr>
          <w:p w:rsidR="00B24823" w:rsidRPr="000D7545" w:rsidP="000D7545" w14:paraId="4FC45D88" w14:textId="77777777">
            <w:pPr>
              <w:spacing w:line="240" w:lineRule="exact"/>
              <w:jc w:val="center"/>
              <w:rPr>
                <w:szCs w:val="20"/>
              </w:rPr>
            </w:pPr>
            <w:r w:rsidRPr="000D7545">
              <w:rPr>
                <w:szCs w:val="20"/>
              </w:rPr>
              <w:t>41</w:t>
            </w:r>
          </w:p>
        </w:tc>
        <w:tc>
          <w:tcPr>
            <w:tcW w:w="785" w:type="dxa"/>
            <w:noWrap/>
            <w:hideMark/>
          </w:tcPr>
          <w:p w:rsidR="00B24823" w:rsidRPr="000D7545" w:rsidP="000D7545" w14:paraId="3B451122" w14:textId="77777777">
            <w:pPr>
              <w:spacing w:line="240" w:lineRule="exact"/>
              <w:jc w:val="center"/>
              <w:rPr>
                <w:szCs w:val="20"/>
              </w:rPr>
            </w:pPr>
            <w:r w:rsidRPr="000D7545">
              <w:rPr>
                <w:szCs w:val="20"/>
              </w:rPr>
              <w:t>137</w:t>
            </w:r>
          </w:p>
        </w:tc>
      </w:tr>
      <w:tr w14:paraId="649BAF19" w14:textId="77777777" w:rsidTr="000D7545">
        <w:tblPrEx>
          <w:tblW w:w="8534" w:type="dxa"/>
          <w:tblInd w:w="-318" w:type="dxa"/>
          <w:tblLayout w:type="fixed"/>
          <w:tblLook w:val="04A0"/>
        </w:tblPrEx>
        <w:trPr>
          <w:trHeight w:val="285"/>
        </w:trPr>
        <w:tc>
          <w:tcPr>
            <w:tcW w:w="992" w:type="dxa"/>
            <w:noWrap/>
          </w:tcPr>
          <w:p w:rsidR="00B24823" w:rsidRPr="000D7545" w:rsidP="000D7545" w14:paraId="50778A88" w14:textId="77777777">
            <w:pPr>
              <w:spacing w:line="240" w:lineRule="exact"/>
              <w:jc w:val="center"/>
              <w:rPr>
                <w:b/>
                <w:bCs/>
                <w:szCs w:val="20"/>
                <w:rtl/>
              </w:rPr>
            </w:pPr>
            <w:r w:rsidRPr="000D7545">
              <w:rPr>
                <w:b/>
                <w:bCs/>
                <w:szCs w:val="20"/>
                <w:rtl/>
              </w:rPr>
              <w:t>ק"מ מחושמל</w:t>
            </w:r>
            <w:r w:rsidRPr="000D7545">
              <w:rPr>
                <w:rFonts w:hint="cs"/>
                <w:b/>
                <w:bCs/>
                <w:szCs w:val="20"/>
                <w:rtl/>
              </w:rPr>
              <w:t xml:space="preserve"> מצטבר</w:t>
            </w:r>
            <w:r w:rsidRPr="000D7545">
              <w:rPr>
                <w:b/>
                <w:bCs/>
                <w:szCs w:val="20"/>
                <w:rtl/>
              </w:rPr>
              <w:t xml:space="preserve"> </w:t>
            </w:r>
          </w:p>
        </w:tc>
        <w:tc>
          <w:tcPr>
            <w:tcW w:w="890" w:type="dxa"/>
            <w:noWrap/>
          </w:tcPr>
          <w:p w:rsidR="00B24823" w:rsidRPr="000D7545" w:rsidP="000D7545" w14:paraId="150A6BB6" w14:textId="77777777">
            <w:pPr>
              <w:spacing w:line="240" w:lineRule="exact"/>
              <w:jc w:val="center"/>
              <w:rPr>
                <w:szCs w:val="20"/>
              </w:rPr>
            </w:pPr>
            <w:r w:rsidRPr="000D7545">
              <w:rPr>
                <w:szCs w:val="20"/>
              </w:rPr>
              <w:t>104</w:t>
            </w:r>
          </w:p>
        </w:tc>
        <w:tc>
          <w:tcPr>
            <w:tcW w:w="851" w:type="dxa"/>
            <w:noWrap/>
          </w:tcPr>
          <w:p w:rsidR="00B24823" w:rsidRPr="000D7545" w:rsidP="000D7545" w14:paraId="4BD2D299" w14:textId="77777777">
            <w:pPr>
              <w:spacing w:line="240" w:lineRule="exact"/>
              <w:jc w:val="center"/>
              <w:rPr>
                <w:szCs w:val="20"/>
              </w:rPr>
            </w:pPr>
            <w:r w:rsidRPr="000D7545">
              <w:rPr>
                <w:szCs w:val="20"/>
              </w:rPr>
              <w:t>142</w:t>
            </w:r>
          </w:p>
        </w:tc>
        <w:tc>
          <w:tcPr>
            <w:tcW w:w="850" w:type="dxa"/>
            <w:noWrap/>
          </w:tcPr>
          <w:p w:rsidR="00B24823" w:rsidRPr="000D7545" w:rsidP="000D7545" w14:paraId="71E61B3C" w14:textId="77777777">
            <w:pPr>
              <w:spacing w:line="240" w:lineRule="exact"/>
              <w:jc w:val="center"/>
              <w:rPr>
                <w:szCs w:val="20"/>
              </w:rPr>
            </w:pPr>
            <w:r w:rsidRPr="000D7545">
              <w:rPr>
                <w:szCs w:val="20"/>
              </w:rPr>
              <w:t>167</w:t>
            </w:r>
          </w:p>
        </w:tc>
        <w:tc>
          <w:tcPr>
            <w:tcW w:w="851" w:type="dxa"/>
            <w:noWrap/>
          </w:tcPr>
          <w:p w:rsidR="00B24823" w:rsidRPr="000D7545" w:rsidP="000D7545" w14:paraId="23AFBCF7" w14:textId="77777777">
            <w:pPr>
              <w:spacing w:line="240" w:lineRule="exact"/>
              <w:jc w:val="center"/>
              <w:rPr>
                <w:szCs w:val="20"/>
              </w:rPr>
            </w:pPr>
            <w:r w:rsidRPr="000D7545">
              <w:rPr>
                <w:szCs w:val="20"/>
              </w:rPr>
              <w:t>252</w:t>
            </w:r>
          </w:p>
        </w:tc>
        <w:tc>
          <w:tcPr>
            <w:tcW w:w="850" w:type="dxa"/>
            <w:noWrap/>
          </w:tcPr>
          <w:p w:rsidR="00B24823" w:rsidRPr="000D7545" w:rsidP="000D7545" w14:paraId="27F1266D" w14:textId="77777777">
            <w:pPr>
              <w:spacing w:line="240" w:lineRule="exact"/>
              <w:jc w:val="center"/>
              <w:rPr>
                <w:szCs w:val="20"/>
              </w:rPr>
            </w:pPr>
            <w:r w:rsidRPr="000D7545">
              <w:rPr>
                <w:szCs w:val="20"/>
              </w:rPr>
              <w:t>468</w:t>
            </w:r>
          </w:p>
        </w:tc>
        <w:tc>
          <w:tcPr>
            <w:tcW w:w="993" w:type="dxa"/>
            <w:noWrap/>
          </w:tcPr>
          <w:p w:rsidR="00B24823" w:rsidRPr="000D7545" w:rsidP="000D7545" w14:paraId="695BDD24" w14:textId="77777777">
            <w:pPr>
              <w:spacing w:line="240" w:lineRule="exact"/>
              <w:jc w:val="center"/>
              <w:rPr>
                <w:szCs w:val="20"/>
              </w:rPr>
            </w:pPr>
            <w:r w:rsidRPr="000D7545">
              <w:rPr>
                <w:szCs w:val="20"/>
              </w:rPr>
              <w:t>568</w:t>
            </w:r>
          </w:p>
        </w:tc>
        <w:tc>
          <w:tcPr>
            <w:tcW w:w="708" w:type="dxa"/>
            <w:noWrap/>
          </w:tcPr>
          <w:p w:rsidR="00B24823" w:rsidRPr="000D7545" w:rsidP="000D7545" w14:paraId="043F9B1A" w14:textId="77777777">
            <w:pPr>
              <w:spacing w:line="240" w:lineRule="exact"/>
              <w:jc w:val="center"/>
              <w:rPr>
                <w:szCs w:val="20"/>
              </w:rPr>
            </w:pPr>
            <w:r w:rsidRPr="000D7545">
              <w:rPr>
                <w:szCs w:val="20"/>
              </w:rPr>
              <w:t>704</w:t>
            </w:r>
          </w:p>
        </w:tc>
        <w:tc>
          <w:tcPr>
            <w:tcW w:w="764" w:type="dxa"/>
            <w:noWrap/>
          </w:tcPr>
          <w:p w:rsidR="00B24823" w:rsidRPr="000D7545" w:rsidP="000D7545" w14:paraId="172DF2F0" w14:textId="77777777">
            <w:pPr>
              <w:spacing w:line="240" w:lineRule="exact"/>
              <w:jc w:val="center"/>
              <w:rPr>
                <w:szCs w:val="20"/>
              </w:rPr>
            </w:pPr>
            <w:r w:rsidRPr="000D7545">
              <w:rPr>
                <w:szCs w:val="20"/>
              </w:rPr>
              <w:t>846</w:t>
            </w:r>
          </w:p>
        </w:tc>
        <w:tc>
          <w:tcPr>
            <w:tcW w:w="785" w:type="dxa"/>
            <w:noWrap/>
          </w:tcPr>
          <w:p w:rsidR="00B24823" w:rsidRPr="000D7545" w:rsidP="000D7545" w14:paraId="58CDA765" w14:textId="77777777">
            <w:pPr>
              <w:spacing w:line="240" w:lineRule="exact"/>
              <w:jc w:val="center"/>
              <w:rPr>
                <w:szCs w:val="20"/>
              </w:rPr>
            </w:pPr>
            <w:r w:rsidRPr="000D7545">
              <w:rPr>
                <w:szCs w:val="20"/>
              </w:rPr>
              <w:t>1,200</w:t>
            </w:r>
          </w:p>
        </w:tc>
      </w:tr>
      <w:tr w14:paraId="7BE9DA5C" w14:textId="77777777" w:rsidTr="000D7545">
        <w:tblPrEx>
          <w:tblW w:w="8534" w:type="dxa"/>
          <w:tblInd w:w="-318" w:type="dxa"/>
          <w:tblLayout w:type="fixed"/>
          <w:tblLook w:val="04A0"/>
        </w:tblPrEx>
        <w:trPr>
          <w:trHeight w:val="285"/>
        </w:trPr>
        <w:tc>
          <w:tcPr>
            <w:tcW w:w="992" w:type="dxa"/>
            <w:noWrap/>
            <w:hideMark/>
          </w:tcPr>
          <w:p w:rsidR="00B24823" w:rsidRPr="000D7545" w:rsidP="000D7545" w14:paraId="43993104" w14:textId="77777777">
            <w:pPr>
              <w:spacing w:line="240" w:lineRule="exact"/>
              <w:jc w:val="center"/>
              <w:rPr>
                <w:b/>
                <w:bCs/>
                <w:szCs w:val="20"/>
              </w:rPr>
            </w:pPr>
            <w:r w:rsidRPr="000D7545">
              <w:rPr>
                <w:rFonts w:hint="cs"/>
                <w:b/>
                <w:bCs/>
                <w:szCs w:val="20"/>
                <w:rtl/>
              </w:rPr>
              <w:t>ה</w:t>
            </w:r>
            <w:r w:rsidRPr="000D7545">
              <w:rPr>
                <w:b/>
                <w:bCs/>
                <w:szCs w:val="20"/>
                <w:rtl/>
              </w:rPr>
              <w:t xml:space="preserve">תוספת </w:t>
            </w:r>
            <w:r w:rsidRPr="000D7545">
              <w:rPr>
                <w:rFonts w:hint="cs"/>
                <w:b/>
                <w:bCs/>
                <w:szCs w:val="20"/>
                <w:rtl/>
              </w:rPr>
              <w:t>ה</w:t>
            </w:r>
            <w:r w:rsidRPr="000D7545">
              <w:rPr>
                <w:b/>
                <w:bCs/>
                <w:szCs w:val="20"/>
                <w:rtl/>
              </w:rPr>
              <w:t>שנתית לק"מ מחושמל</w:t>
            </w:r>
          </w:p>
        </w:tc>
        <w:tc>
          <w:tcPr>
            <w:tcW w:w="890" w:type="dxa"/>
            <w:noWrap/>
            <w:hideMark/>
          </w:tcPr>
          <w:p w:rsidR="00B24823" w:rsidRPr="000D7545" w:rsidP="000D7545" w14:paraId="66FA459C" w14:textId="77777777">
            <w:pPr>
              <w:spacing w:line="240" w:lineRule="exact"/>
              <w:jc w:val="left"/>
              <w:rPr>
                <w:rFonts w:ascii="Arial" w:eastAsia="Times New Roman" w:hAnsi="Arial" w:cs="Arial"/>
                <w:color w:val="000000"/>
                <w:szCs w:val="20"/>
                <w:rtl/>
              </w:rPr>
            </w:pPr>
          </w:p>
        </w:tc>
        <w:tc>
          <w:tcPr>
            <w:tcW w:w="851" w:type="dxa"/>
            <w:noWrap/>
            <w:hideMark/>
          </w:tcPr>
          <w:p w:rsidR="00B24823" w:rsidRPr="000D7545" w:rsidP="000D7545" w14:paraId="2A4D65BD" w14:textId="77777777">
            <w:pPr>
              <w:spacing w:line="240" w:lineRule="exact"/>
              <w:jc w:val="center"/>
              <w:rPr>
                <w:szCs w:val="20"/>
              </w:rPr>
            </w:pPr>
            <w:r w:rsidRPr="000D7545">
              <w:rPr>
                <w:szCs w:val="20"/>
              </w:rPr>
              <w:t>38</w:t>
            </w:r>
          </w:p>
        </w:tc>
        <w:tc>
          <w:tcPr>
            <w:tcW w:w="850" w:type="dxa"/>
            <w:noWrap/>
            <w:hideMark/>
          </w:tcPr>
          <w:p w:rsidR="00B24823" w:rsidRPr="000D7545" w:rsidP="000D7545" w14:paraId="7644C4FF" w14:textId="77777777">
            <w:pPr>
              <w:spacing w:line="240" w:lineRule="exact"/>
              <w:jc w:val="center"/>
              <w:rPr>
                <w:szCs w:val="20"/>
              </w:rPr>
            </w:pPr>
          </w:p>
        </w:tc>
        <w:tc>
          <w:tcPr>
            <w:tcW w:w="851" w:type="dxa"/>
            <w:noWrap/>
            <w:hideMark/>
          </w:tcPr>
          <w:p w:rsidR="00B24823" w:rsidRPr="000D7545" w:rsidP="000D7545" w14:paraId="47465376" w14:textId="77777777">
            <w:pPr>
              <w:spacing w:line="240" w:lineRule="exact"/>
              <w:jc w:val="center"/>
              <w:rPr>
                <w:szCs w:val="20"/>
              </w:rPr>
            </w:pPr>
            <w:r w:rsidRPr="000D7545">
              <w:rPr>
                <w:szCs w:val="20"/>
              </w:rPr>
              <w:t>110</w:t>
            </w:r>
          </w:p>
        </w:tc>
        <w:tc>
          <w:tcPr>
            <w:tcW w:w="850" w:type="dxa"/>
            <w:noWrap/>
            <w:hideMark/>
          </w:tcPr>
          <w:p w:rsidR="00B24823" w:rsidRPr="000D7545" w:rsidP="000D7545" w14:paraId="6FFCB433" w14:textId="77777777">
            <w:pPr>
              <w:spacing w:line="240" w:lineRule="exact"/>
              <w:jc w:val="center"/>
              <w:rPr>
                <w:szCs w:val="20"/>
              </w:rPr>
            </w:pPr>
            <w:r w:rsidRPr="000D7545">
              <w:rPr>
                <w:szCs w:val="20"/>
              </w:rPr>
              <w:t>216</w:t>
            </w:r>
          </w:p>
        </w:tc>
        <w:tc>
          <w:tcPr>
            <w:tcW w:w="993" w:type="dxa"/>
            <w:noWrap/>
            <w:hideMark/>
          </w:tcPr>
          <w:p w:rsidR="00B24823" w:rsidRPr="000D7545" w:rsidP="000D7545" w14:paraId="4C99FCAA" w14:textId="77777777">
            <w:pPr>
              <w:spacing w:line="240" w:lineRule="exact"/>
              <w:jc w:val="center"/>
              <w:rPr>
                <w:szCs w:val="20"/>
              </w:rPr>
            </w:pPr>
            <w:r w:rsidRPr="000D7545">
              <w:rPr>
                <w:szCs w:val="20"/>
              </w:rPr>
              <w:t>100</w:t>
            </w:r>
          </w:p>
        </w:tc>
        <w:tc>
          <w:tcPr>
            <w:tcW w:w="708" w:type="dxa"/>
            <w:noWrap/>
            <w:hideMark/>
          </w:tcPr>
          <w:p w:rsidR="00B24823" w:rsidRPr="000D7545" w:rsidP="000D7545" w14:paraId="4A7EF494" w14:textId="77777777">
            <w:pPr>
              <w:spacing w:line="240" w:lineRule="exact"/>
              <w:jc w:val="center"/>
              <w:rPr>
                <w:szCs w:val="20"/>
              </w:rPr>
            </w:pPr>
            <w:r w:rsidRPr="000D7545">
              <w:rPr>
                <w:szCs w:val="20"/>
              </w:rPr>
              <w:t>136</w:t>
            </w:r>
          </w:p>
        </w:tc>
        <w:tc>
          <w:tcPr>
            <w:tcW w:w="764" w:type="dxa"/>
            <w:noWrap/>
            <w:hideMark/>
          </w:tcPr>
          <w:p w:rsidR="00B24823" w:rsidRPr="000D7545" w:rsidP="000D7545" w14:paraId="03799E0C" w14:textId="77777777">
            <w:pPr>
              <w:spacing w:line="240" w:lineRule="exact"/>
              <w:jc w:val="center"/>
              <w:rPr>
                <w:szCs w:val="20"/>
              </w:rPr>
            </w:pPr>
            <w:r w:rsidRPr="000D7545">
              <w:rPr>
                <w:szCs w:val="20"/>
              </w:rPr>
              <w:t>142</w:t>
            </w:r>
          </w:p>
        </w:tc>
        <w:tc>
          <w:tcPr>
            <w:tcW w:w="785" w:type="dxa"/>
            <w:noWrap/>
            <w:hideMark/>
          </w:tcPr>
          <w:p w:rsidR="00B24823" w:rsidRPr="000D7545" w:rsidP="000D7545" w14:paraId="6BB0E263" w14:textId="77777777">
            <w:pPr>
              <w:spacing w:line="240" w:lineRule="exact"/>
              <w:jc w:val="center"/>
              <w:rPr>
                <w:szCs w:val="20"/>
              </w:rPr>
            </w:pPr>
            <w:r w:rsidRPr="000D7545">
              <w:rPr>
                <w:szCs w:val="20"/>
              </w:rPr>
              <w:t>354</w:t>
            </w:r>
          </w:p>
        </w:tc>
      </w:tr>
    </w:tbl>
    <w:p w:rsidR="00854278" w:rsidP="000D7545" w14:paraId="556AF8ED" w14:textId="77777777">
      <w:pPr>
        <w:spacing w:before="120" w:line="269" w:lineRule="auto"/>
        <w:jc w:val="left"/>
        <w:rPr>
          <w:sz w:val="22"/>
          <w:szCs w:val="22"/>
          <w:rtl/>
        </w:rPr>
      </w:pPr>
      <w:r w:rsidRPr="000F5E42">
        <w:rPr>
          <w:rFonts w:hint="cs"/>
          <w:sz w:val="22"/>
          <w:szCs w:val="22"/>
          <w:rtl/>
        </w:rPr>
        <w:t>נתוני חברת הרכבת</w:t>
      </w:r>
      <w:r w:rsidR="00016208">
        <w:rPr>
          <w:rFonts w:hint="cs"/>
          <w:sz w:val="22"/>
          <w:szCs w:val="22"/>
          <w:rtl/>
        </w:rPr>
        <w:t>,</w:t>
      </w:r>
      <w:r w:rsidRPr="000F5E42">
        <w:rPr>
          <w:rFonts w:hint="cs"/>
          <w:sz w:val="22"/>
          <w:szCs w:val="22"/>
          <w:rtl/>
        </w:rPr>
        <w:t xml:space="preserve"> בעיבוד משרד מבקר המדינה</w:t>
      </w:r>
      <w:r w:rsidR="00016208">
        <w:rPr>
          <w:rFonts w:hint="cs"/>
          <w:sz w:val="22"/>
          <w:szCs w:val="22"/>
          <w:rtl/>
        </w:rPr>
        <w:t>.</w:t>
      </w:r>
    </w:p>
    <w:p w:rsidR="00AA4718" w:rsidP="00E015A4" w14:paraId="03DC7F88" w14:textId="77777777">
      <w:pPr>
        <w:bidi w:val="0"/>
        <w:spacing w:line="269" w:lineRule="auto"/>
        <w:rPr>
          <w:szCs w:val="20"/>
          <w:rtl/>
        </w:rPr>
      </w:pPr>
      <w:r>
        <w:rPr>
          <w:rtl/>
        </w:rPr>
        <w:br w:type="page"/>
      </w:r>
    </w:p>
    <w:p w:rsidR="000F5E42" w:rsidRPr="0054011D" w:rsidP="00E015A4" w14:paraId="3D15394E" w14:textId="77777777">
      <w:pPr>
        <w:spacing w:line="269" w:lineRule="auto"/>
        <w:jc w:val="center"/>
        <w:rPr>
          <w:b/>
          <w:bCs/>
          <w:rtl/>
        </w:rPr>
      </w:pPr>
      <w:r w:rsidRPr="0054011D">
        <w:rPr>
          <w:rFonts w:hint="cs"/>
          <w:b/>
          <w:bCs/>
          <w:rtl/>
        </w:rPr>
        <w:t>תרשים</w:t>
      </w:r>
      <w:r w:rsidRPr="0054011D" w:rsidR="0054011D">
        <w:rPr>
          <w:rFonts w:hint="cs"/>
          <w:b/>
          <w:bCs/>
          <w:rtl/>
        </w:rPr>
        <w:t xml:space="preserve"> </w:t>
      </w:r>
      <w:r w:rsidR="00787AD5">
        <w:rPr>
          <w:rFonts w:hint="cs"/>
          <w:b/>
          <w:bCs/>
          <w:rtl/>
        </w:rPr>
        <w:t>6</w:t>
      </w:r>
      <w:r w:rsidRPr="0054011D" w:rsidR="0054011D">
        <w:rPr>
          <w:rFonts w:hint="cs"/>
          <w:b/>
          <w:bCs/>
          <w:rtl/>
        </w:rPr>
        <w:t>:</w:t>
      </w:r>
      <w:r w:rsidRPr="0054011D">
        <w:rPr>
          <w:rFonts w:hint="cs"/>
          <w:b/>
          <w:bCs/>
          <w:rtl/>
        </w:rPr>
        <w:t xml:space="preserve"> לו</w:t>
      </w:r>
      <w:r w:rsidR="00EB3BB2">
        <w:rPr>
          <w:rFonts w:hint="cs"/>
          <w:b/>
          <w:bCs/>
          <w:rtl/>
        </w:rPr>
        <w:t>חות ה</w:t>
      </w:r>
      <w:r w:rsidRPr="0054011D">
        <w:rPr>
          <w:rFonts w:hint="cs"/>
          <w:b/>
          <w:bCs/>
          <w:rtl/>
        </w:rPr>
        <w:t>ז</w:t>
      </w:r>
      <w:r w:rsidR="00EB3BB2">
        <w:rPr>
          <w:rFonts w:hint="cs"/>
          <w:b/>
          <w:bCs/>
          <w:rtl/>
        </w:rPr>
        <w:t>מנים</w:t>
      </w:r>
      <w:r w:rsidRPr="0054011D">
        <w:rPr>
          <w:rFonts w:hint="cs"/>
          <w:b/>
          <w:bCs/>
          <w:rtl/>
        </w:rPr>
        <w:t xml:space="preserve"> להשלמת פרויקט החשמול לפי ק"מ מחושמל מצטבר ותוואי ק"מ מצטבר, 2018 - 2025</w:t>
      </w:r>
    </w:p>
    <w:p w:rsidR="000F5E42" w:rsidP="000D7545" w14:paraId="72444850" w14:textId="77777777">
      <w:pPr>
        <w:spacing w:before="120" w:after="120" w:line="269" w:lineRule="auto"/>
        <w:jc w:val="center"/>
        <w:rPr>
          <w:rtl/>
        </w:rPr>
      </w:pPr>
      <w:r>
        <w:rPr>
          <w:noProof/>
          <w:rtl/>
        </w:rPr>
        <w:drawing>
          <wp:inline distT="0" distB="0" distL="0" distR="0">
            <wp:extent cx="4322073" cy="2807214"/>
            <wp:effectExtent l="0" t="0" r="254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79505" name="rail-g-6.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07214"/>
                    </a:xfrm>
                    <a:prstGeom prst="rect">
                      <a:avLst/>
                    </a:prstGeom>
                  </pic:spPr>
                </pic:pic>
              </a:graphicData>
            </a:graphic>
          </wp:inline>
        </w:drawing>
      </w:r>
    </w:p>
    <w:p w:rsidR="000F5E42" w:rsidP="00083BF4" w14:paraId="4097233E" w14:textId="77777777">
      <w:pPr>
        <w:spacing w:before="120" w:line="269" w:lineRule="auto"/>
        <w:rPr>
          <w:rtl/>
        </w:rPr>
      </w:pPr>
      <w:r>
        <w:rPr>
          <w:rFonts w:hint="cs"/>
          <w:sz w:val="22"/>
          <w:szCs w:val="22"/>
          <w:rtl/>
        </w:rPr>
        <w:t xml:space="preserve"> </w:t>
      </w:r>
      <w:r w:rsidRPr="000F5E42">
        <w:rPr>
          <w:rFonts w:hint="cs"/>
          <w:sz w:val="22"/>
          <w:szCs w:val="22"/>
          <w:rtl/>
        </w:rPr>
        <w:t>נתוני חברת הרכבת</w:t>
      </w:r>
      <w:r w:rsidR="00016208">
        <w:rPr>
          <w:rFonts w:hint="cs"/>
          <w:sz w:val="22"/>
          <w:szCs w:val="22"/>
          <w:rtl/>
        </w:rPr>
        <w:t>,</w:t>
      </w:r>
      <w:r w:rsidRPr="000F5E42">
        <w:rPr>
          <w:rFonts w:hint="cs"/>
          <w:sz w:val="22"/>
          <w:szCs w:val="22"/>
          <w:rtl/>
        </w:rPr>
        <w:t xml:space="preserve"> בעיבוד משרד מבקר המדינה</w:t>
      </w:r>
      <w:r w:rsidR="00016208">
        <w:rPr>
          <w:rFonts w:hint="cs"/>
          <w:sz w:val="22"/>
          <w:szCs w:val="22"/>
          <w:rtl/>
        </w:rPr>
        <w:t>.</w:t>
      </w:r>
    </w:p>
    <w:p w:rsidR="00E81C0E" w:rsidP="00E015A4" w14:paraId="012FD6DF" w14:textId="77777777">
      <w:pPr>
        <w:pStyle w:val="a"/>
        <w:spacing w:line="269" w:lineRule="auto"/>
        <w:rPr>
          <w:rtl/>
        </w:rPr>
      </w:pPr>
    </w:p>
    <w:p w:rsidR="003E5BA2" w:rsidRPr="00983DF3" w:rsidP="00E015A4" w14:paraId="2352D838" w14:textId="77777777">
      <w:pPr>
        <w:spacing w:line="269" w:lineRule="auto"/>
        <w:rPr>
          <w:b/>
          <w:bCs/>
          <w:rtl/>
        </w:rPr>
      </w:pPr>
      <w:r w:rsidRPr="00983DF3">
        <w:rPr>
          <w:rFonts w:hint="cs"/>
          <w:b/>
          <w:bCs/>
          <w:rtl/>
        </w:rPr>
        <w:t xml:space="preserve">משרד מבקר המדינה רואה בחיוב את </w:t>
      </w:r>
      <w:r w:rsidRPr="00983DF3" w:rsidR="00016208">
        <w:rPr>
          <w:rFonts w:hint="cs"/>
          <w:b/>
          <w:bCs/>
          <w:rtl/>
        </w:rPr>
        <w:t>ה</w:t>
      </w:r>
      <w:r w:rsidRPr="00983DF3">
        <w:rPr>
          <w:rFonts w:hint="cs"/>
          <w:b/>
          <w:bCs/>
          <w:rtl/>
        </w:rPr>
        <w:t xml:space="preserve">פעולות </w:t>
      </w:r>
      <w:r w:rsidRPr="00983DF3" w:rsidR="00016208">
        <w:rPr>
          <w:rFonts w:hint="cs"/>
          <w:b/>
          <w:bCs/>
          <w:rtl/>
        </w:rPr>
        <w:t xml:space="preserve">שנקטו </w:t>
      </w:r>
      <w:r w:rsidRPr="00983DF3">
        <w:rPr>
          <w:rFonts w:hint="cs"/>
          <w:b/>
          <w:bCs/>
          <w:rtl/>
        </w:rPr>
        <w:t xml:space="preserve">החברה </w:t>
      </w:r>
      <w:r w:rsidRPr="00983DF3" w:rsidR="006C085D">
        <w:rPr>
          <w:rFonts w:hint="cs"/>
          <w:b/>
          <w:bCs/>
          <w:rtl/>
        </w:rPr>
        <w:t>ומשרדי התחבורה והאוצר מהמחצית השנ</w:t>
      </w:r>
      <w:r w:rsidRPr="00983DF3" w:rsidR="00F21AEE">
        <w:rPr>
          <w:rFonts w:hint="cs"/>
          <w:b/>
          <w:bCs/>
          <w:rtl/>
        </w:rPr>
        <w:t>י</w:t>
      </w:r>
      <w:r w:rsidRPr="00983DF3" w:rsidR="006C085D">
        <w:rPr>
          <w:rFonts w:hint="cs"/>
          <w:b/>
          <w:bCs/>
          <w:rtl/>
        </w:rPr>
        <w:t xml:space="preserve">יה של 2019 </w:t>
      </w:r>
      <w:r w:rsidRPr="00983DF3">
        <w:rPr>
          <w:rFonts w:hint="cs"/>
          <w:b/>
          <w:bCs/>
          <w:rtl/>
        </w:rPr>
        <w:t>להאצת השלמת פרויקט החשמול.</w:t>
      </w:r>
      <w:r w:rsidRPr="00983DF3" w:rsidR="000F5E42">
        <w:rPr>
          <w:rFonts w:hint="cs"/>
          <w:b/>
          <w:bCs/>
          <w:rtl/>
        </w:rPr>
        <w:t xml:space="preserve"> משרד מבקר המדינה מציין בפני גופים אלה כי התוכנית החדשה להשלמת פרויקט החשמול כוללת ביצוע הצפוי </w:t>
      </w:r>
      <w:r w:rsidRPr="00983DF3" w:rsidR="00E32F6D">
        <w:rPr>
          <w:rFonts w:hint="cs"/>
          <w:b/>
          <w:bCs/>
          <w:rtl/>
        </w:rPr>
        <w:t xml:space="preserve">לגדול </w:t>
      </w:r>
      <w:r w:rsidRPr="00983DF3" w:rsidR="00854278">
        <w:rPr>
          <w:rFonts w:hint="cs"/>
          <w:b/>
          <w:bCs/>
          <w:rtl/>
        </w:rPr>
        <w:t>משנה לשנה</w:t>
      </w:r>
      <w:r w:rsidRPr="00983DF3" w:rsidR="000F5E42">
        <w:rPr>
          <w:rFonts w:hint="cs"/>
          <w:b/>
          <w:bCs/>
          <w:rtl/>
        </w:rPr>
        <w:t xml:space="preserve"> בשנים 2020 עד 2025 פרט לשנת 2022 (</w:t>
      </w:r>
      <w:r w:rsidRPr="00983DF3" w:rsidR="00B24823">
        <w:rPr>
          <w:rFonts w:hint="cs"/>
          <w:b/>
          <w:bCs/>
          <w:rtl/>
        </w:rPr>
        <w:t>לוח</w:t>
      </w:r>
      <w:r w:rsidRPr="00983DF3" w:rsidR="0054011D">
        <w:rPr>
          <w:rFonts w:hint="cs"/>
          <w:b/>
          <w:bCs/>
          <w:rtl/>
        </w:rPr>
        <w:t xml:space="preserve"> 4 </w:t>
      </w:r>
      <w:r w:rsidRPr="00983DF3" w:rsidR="00B24823">
        <w:rPr>
          <w:rFonts w:hint="cs"/>
          <w:b/>
          <w:bCs/>
          <w:rtl/>
        </w:rPr>
        <w:t>ו</w:t>
      </w:r>
      <w:r w:rsidRPr="00983DF3" w:rsidR="000F5E42">
        <w:rPr>
          <w:rFonts w:hint="cs"/>
          <w:b/>
          <w:bCs/>
          <w:rtl/>
        </w:rPr>
        <w:t>תרשים</w:t>
      </w:r>
      <w:r w:rsidRPr="00983DF3" w:rsidR="0054011D">
        <w:rPr>
          <w:rFonts w:hint="cs"/>
          <w:b/>
          <w:bCs/>
          <w:rtl/>
        </w:rPr>
        <w:t xml:space="preserve"> </w:t>
      </w:r>
      <w:r w:rsidRPr="00983DF3" w:rsidR="00787AD5">
        <w:rPr>
          <w:rFonts w:hint="cs"/>
          <w:b/>
          <w:bCs/>
          <w:rtl/>
        </w:rPr>
        <w:t>6</w:t>
      </w:r>
      <w:r w:rsidRPr="00983DF3" w:rsidR="000F5E42">
        <w:rPr>
          <w:rFonts w:hint="cs"/>
          <w:b/>
          <w:bCs/>
          <w:rtl/>
        </w:rPr>
        <w:t>)</w:t>
      </w:r>
      <w:r w:rsidRPr="00983DF3" w:rsidR="00016208">
        <w:rPr>
          <w:rFonts w:hint="cs"/>
          <w:b/>
          <w:bCs/>
          <w:rtl/>
        </w:rPr>
        <w:t>.</w:t>
      </w:r>
      <w:r w:rsidRPr="00983DF3" w:rsidR="000F5E42">
        <w:rPr>
          <w:rFonts w:hint="cs"/>
          <w:b/>
          <w:bCs/>
          <w:rtl/>
        </w:rPr>
        <w:t xml:space="preserve"> ראוי כי חברת הרכבת ת</w:t>
      </w:r>
      <w:r w:rsidRPr="00983DF3" w:rsidR="00016208">
        <w:rPr>
          <w:rFonts w:hint="cs"/>
          <w:b/>
          <w:bCs/>
          <w:rtl/>
        </w:rPr>
        <w:t>י</w:t>
      </w:r>
      <w:r w:rsidRPr="00983DF3" w:rsidR="000F5E42">
        <w:rPr>
          <w:rFonts w:hint="cs"/>
          <w:b/>
          <w:bCs/>
          <w:rtl/>
        </w:rPr>
        <w:t xml:space="preserve">ערך בהתאם למימוש תוכנית זו. </w:t>
      </w:r>
    </w:p>
    <w:p w:rsidR="0054011D" w:rsidRPr="0054011D" w:rsidP="00E015A4" w14:paraId="3C3DA075" w14:textId="77777777">
      <w:pPr>
        <w:spacing w:line="269" w:lineRule="auto"/>
        <w:rPr>
          <w:rtl/>
        </w:rPr>
      </w:pPr>
    </w:p>
    <w:p w:rsidR="00003AD7" w:rsidP="00E015A4" w14:paraId="23416BC1" w14:textId="77777777">
      <w:pPr>
        <w:pStyle w:val="Heading4"/>
        <w:spacing w:before="0" w:line="269" w:lineRule="auto"/>
        <w:rPr>
          <w:rtl/>
        </w:rPr>
      </w:pPr>
      <w:r w:rsidRPr="009E436B">
        <w:rPr>
          <w:rFonts w:hint="cs"/>
          <w:rtl/>
        </w:rPr>
        <w:t>ה</w:t>
      </w:r>
      <w:r w:rsidR="00804F44">
        <w:rPr>
          <w:rFonts w:hint="cs"/>
          <w:rtl/>
        </w:rPr>
        <w:t>השפעות</w:t>
      </w:r>
      <w:r w:rsidRPr="009E436B">
        <w:rPr>
          <w:rFonts w:hint="cs"/>
          <w:rtl/>
        </w:rPr>
        <w:t xml:space="preserve"> </w:t>
      </w:r>
      <w:r w:rsidR="00804F44">
        <w:rPr>
          <w:rFonts w:hint="cs"/>
          <w:rtl/>
        </w:rPr>
        <w:t>ה</w:t>
      </w:r>
      <w:r>
        <w:rPr>
          <w:rFonts w:hint="cs"/>
          <w:rtl/>
        </w:rPr>
        <w:t xml:space="preserve">כלכליות </w:t>
      </w:r>
      <w:r w:rsidR="00804F44">
        <w:rPr>
          <w:rFonts w:hint="cs"/>
          <w:rtl/>
        </w:rPr>
        <w:t>ש</w:t>
      </w:r>
      <w:r>
        <w:rPr>
          <w:rFonts w:hint="cs"/>
          <w:rtl/>
        </w:rPr>
        <w:t>ל</w:t>
      </w:r>
      <w:r w:rsidR="00804F44">
        <w:rPr>
          <w:rFonts w:hint="cs"/>
          <w:rtl/>
        </w:rPr>
        <w:t xml:space="preserve"> </w:t>
      </w:r>
      <w:r>
        <w:rPr>
          <w:rFonts w:hint="cs"/>
          <w:rtl/>
        </w:rPr>
        <w:t>דחיית השלמת פרויקט החשמול</w:t>
      </w:r>
      <w:r w:rsidR="00BD540C">
        <w:rPr>
          <w:rFonts w:hint="cs"/>
          <w:rtl/>
        </w:rPr>
        <w:t xml:space="preserve"> </w:t>
      </w:r>
    </w:p>
    <w:p w:rsidR="00003AD7" w:rsidP="00E015A4" w14:paraId="1FCF9299" w14:textId="77777777">
      <w:pPr>
        <w:pStyle w:val="a"/>
        <w:spacing w:line="269" w:lineRule="auto"/>
        <w:rPr>
          <w:rtl/>
        </w:rPr>
      </w:pPr>
    </w:p>
    <w:p w:rsidR="00003AD7" w:rsidP="00E015A4" w14:paraId="7937B5FE" w14:textId="77777777">
      <w:pPr>
        <w:spacing w:line="269" w:lineRule="auto"/>
        <w:rPr>
          <w:b/>
          <w:bCs/>
          <w:rtl/>
        </w:rPr>
      </w:pPr>
      <w:r>
        <w:rPr>
          <w:rFonts w:hint="cs"/>
          <w:rtl/>
        </w:rPr>
        <w:t>לדחיית השלמת פרויקט החשמול גם הש</w:t>
      </w:r>
      <w:r w:rsidR="00804F44">
        <w:rPr>
          <w:rFonts w:hint="cs"/>
          <w:rtl/>
        </w:rPr>
        <w:t>פעות</w:t>
      </w:r>
      <w:r>
        <w:rPr>
          <w:rFonts w:hint="cs"/>
          <w:rtl/>
        </w:rPr>
        <w:t xml:space="preserve"> כלכליות, הן </w:t>
      </w:r>
      <w:r w:rsidR="00804F44">
        <w:rPr>
          <w:rFonts w:hint="cs"/>
          <w:rtl/>
        </w:rPr>
        <w:t>ע</w:t>
      </w:r>
      <w:r>
        <w:rPr>
          <w:rFonts w:hint="cs"/>
          <w:rtl/>
        </w:rPr>
        <w:t>ל</w:t>
      </w:r>
      <w:r w:rsidR="00804F44">
        <w:rPr>
          <w:rFonts w:hint="cs"/>
          <w:rtl/>
        </w:rPr>
        <w:t xml:space="preserve"> ה</w:t>
      </w:r>
      <w:r>
        <w:rPr>
          <w:rFonts w:hint="cs"/>
          <w:rtl/>
        </w:rPr>
        <w:t xml:space="preserve">חברה והן </w:t>
      </w:r>
      <w:r w:rsidR="00804F44">
        <w:rPr>
          <w:rFonts w:hint="cs"/>
          <w:rtl/>
        </w:rPr>
        <w:t>ע</w:t>
      </w:r>
      <w:r>
        <w:rPr>
          <w:rFonts w:hint="cs"/>
          <w:rtl/>
        </w:rPr>
        <w:t>ל</w:t>
      </w:r>
      <w:r w:rsidR="00804F44">
        <w:rPr>
          <w:rFonts w:hint="cs"/>
          <w:rtl/>
        </w:rPr>
        <w:t xml:space="preserve"> ה</w:t>
      </w:r>
      <w:r>
        <w:rPr>
          <w:rFonts w:hint="cs"/>
          <w:rtl/>
        </w:rPr>
        <w:t>משק</w:t>
      </w:r>
      <w:r w:rsidR="0074443F">
        <w:rPr>
          <w:rFonts w:hint="cs"/>
          <w:rtl/>
        </w:rPr>
        <w:t>,</w:t>
      </w:r>
      <w:r>
        <w:rPr>
          <w:rFonts w:hint="cs"/>
          <w:rtl/>
        </w:rPr>
        <w:t xml:space="preserve"> </w:t>
      </w:r>
      <w:r w:rsidR="0074443F">
        <w:rPr>
          <w:rFonts w:hint="cs"/>
          <w:rtl/>
        </w:rPr>
        <w:t xml:space="preserve">ואלו </w:t>
      </w:r>
      <w:r>
        <w:rPr>
          <w:rFonts w:hint="cs"/>
          <w:rtl/>
        </w:rPr>
        <w:t>חלק מ</w:t>
      </w:r>
      <w:r w:rsidR="0074443F">
        <w:rPr>
          <w:rFonts w:hint="cs"/>
          <w:rtl/>
        </w:rPr>
        <w:t>הן</w:t>
      </w:r>
      <w:r>
        <w:rPr>
          <w:rFonts w:hint="cs"/>
          <w:rtl/>
        </w:rPr>
        <w:t>:</w:t>
      </w:r>
      <w:r w:rsidR="00BD540C">
        <w:rPr>
          <w:rFonts w:hint="cs"/>
          <w:rtl/>
        </w:rPr>
        <w:t xml:space="preserve"> </w:t>
      </w:r>
    </w:p>
    <w:p w:rsidR="008C616A" w:rsidP="00E015A4" w14:paraId="694DDD3D" w14:textId="77777777">
      <w:pPr>
        <w:spacing w:line="269" w:lineRule="auto"/>
        <w:rPr>
          <w:rtl/>
        </w:rPr>
      </w:pPr>
    </w:p>
    <w:p w:rsidR="008406C5" w:rsidP="00E015A4" w14:paraId="6B2D52B0" w14:textId="77777777">
      <w:pPr>
        <w:pStyle w:val="Heading5"/>
        <w:spacing w:line="269" w:lineRule="auto"/>
        <w:rPr>
          <w:rtl/>
        </w:rPr>
      </w:pPr>
      <w:r w:rsidRPr="00C94259">
        <w:rPr>
          <w:rFonts w:hint="cs"/>
          <w:rtl/>
        </w:rPr>
        <w:t xml:space="preserve">ביצוע </w:t>
      </w:r>
      <w:r>
        <w:rPr>
          <w:rFonts w:hint="cs"/>
          <w:rtl/>
        </w:rPr>
        <w:t>מצטבר נמוך של הפרוי</w:t>
      </w:r>
      <w:r w:rsidRPr="00C94259">
        <w:rPr>
          <w:rFonts w:hint="cs"/>
          <w:rtl/>
        </w:rPr>
        <w:t>קט</w:t>
      </w:r>
    </w:p>
    <w:p w:rsidR="008406C5" w:rsidP="00E015A4" w14:paraId="44CA087F" w14:textId="77777777">
      <w:pPr>
        <w:pStyle w:val="a"/>
        <w:spacing w:line="269" w:lineRule="auto"/>
        <w:rPr>
          <w:rtl/>
        </w:rPr>
      </w:pPr>
    </w:p>
    <w:p w:rsidR="008406C5" w:rsidP="00E015A4" w14:paraId="15B4D2F8" w14:textId="77777777">
      <w:pPr>
        <w:spacing w:line="269" w:lineRule="auto"/>
        <w:rPr>
          <w:rtl/>
        </w:rPr>
      </w:pPr>
      <w:r>
        <w:rPr>
          <w:rFonts w:hint="cs"/>
          <w:rtl/>
        </w:rPr>
        <w:t xml:space="preserve">בשנים 2014 </w:t>
      </w:r>
      <w:r w:rsidR="00016208">
        <w:rPr>
          <w:rFonts w:hint="cs"/>
          <w:rtl/>
        </w:rPr>
        <w:t>עד</w:t>
      </w:r>
      <w:r>
        <w:rPr>
          <w:rFonts w:hint="cs"/>
          <w:rtl/>
        </w:rPr>
        <w:t xml:space="preserve"> 2016 שמר אומדן עלות פרויקט החשמול על יציבות יחסית (כ-12 מיליארד ש"ח). בשנים 2017 </w:t>
      </w:r>
      <w:r w:rsidR="00016208">
        <w:rPr>
          <w:rFonts w:hint="cs"/>
          <w:rtl/>
        </w:rPr>
        <w:t>עד</w:t>
      </w:r>
      <w:r>
        <w:rPr>
          <w:rFonts w:hint="cs"/>
          <w:rtl/>
        </w:rPr>
        <w:t xml:space="preserve"> 2018 ירד אומדן עלות הפרויקט לכ-11.7 וכ-11.6 מיליארד ש"ח בהתאמה, אולם ב-2019 עלה אומדן עלות הפרויקט בכ-800 מיליון ש"ח לכ-12.4 מיליארד ש"ח. הגידול באומדן נבע מהצורך ברכש ציוד נייד נוסף (תרשים </w:t>
      </w:r>
      <w:r w:rsidR="00787AD5">
        <w:rPr>
          <w:rFonts w:hint="cs"/>
          <w:rtl/>
        </w:rPr>
        <w:t>7</w:t>
      </w:r>
      <w:r>
        <w:rPr>
          <w:rFonts w:hint="cs"/>
          <w:rtl/>
        </w:rPr>
        <w:t xml:space="preserve">). </w:t>
      </w:r>
    </w:p>
    <w:p w:rsidR="00AA4718" w:rsidP="00E015A4" w14:paraId="550E3DF9" w14:textId="77777777">
      <w:pPr>
        <w:bidi w:val="0"/>
        <w:spacing w:line="269" w:lineRule="auto"/>
        <w:rPr>
          <w:szCs w:val="20"/>
          <w:rtl/>
        </w:rPr>
      </w:pPr>
      <w:r>
        <w:rPr>
          <w:rtl/>
        </w:rPr>
        <w:br w:type="page"/>
      </w:r>
    </w:p>
    <w:p w:rsidR="008406C5" w:rsidRPr="00090AA5" w:rsidP="00E015A4" w14:paraId="1E6C570B" w14:textId="77777777">
      <w:pPr>
        <w:spacing w:line="269" w:lineRule="auto"/>
        <w:jc w:val="center"/>
        <w:rPr>
          <w:b/>
          <w:bCs/>
          <w:rtl/>
        </w:rPr>
      </w:pPr>
      <w:r w:rsidRPr="00090AA5">
        <w:rPr>
          <w:rFonts w:hint="cs"/>
          <w:b/>
          <w:bCs/>
          <w:rtl/>
        </w:rPr>
        <w:t xml:space="preserve">תרשים </w:t>
      </w:r>
      <w:r w:rsidR="00787AD5">
        <w:rPr>
          <w:rFonts w:hint="cs"/>
          <w:b/>
          <w:bCs/>
          <w:rtl/>
        </w:rPr>
        <w:t>7</w:t>
      </w:r>
      <w:r>
        <w:rPr>
          <w:rFonts w:hint="cs"/>
          <w:b/>
          <w:bCs/>
          <w:rtl/>
        </w:rPr>
        <w:t>:</w:t>
      </w:r>
      <w:r w:rsidRPr="00090AA5">
        <w:rPr>
          <w:rFonts w:hint="cs"/>
          <w:b/>
          <w:bCs/>
          <w:rtl/>
        </w:rPr>
        <w:t xml:space="preserve"> אומדן עלות פרויקט החשמול, </w:t>
      </w:r>
      <w:r>
        <w:rPr>
          <w:rFonts w:hint="cs"/>
          <w:b/>
          <w:bCs/>
          <w:rtl/>
        </w:rPr>
        <w:t>2014**</w:t>
      </w:r>
      <w:r w:rsidRPr="00090AA5">
        <w:rPr>
          <w:rFonts w:hint="cs"/>
          <w:b/>
          <w:bCs/>
          <w:rtl/>
        </w:rPr>
        <w:t xml:space="preserve"> - 2019</w:t>
      </w:r>
      <w:r>
        <w:rPr>
          <w:rFonts w:hint="cs"/>
          <w:b/>
          <w:bCs/>
          <w:rtl/>
        </w:rPr>
        <w:t>*</w:t>
      </w:r>
    </w:p>
    <w:p w:rsidR="008406C5" w:rsidP="000D7545" w14:paraId="3D5415D1" w14:textId="77777777">
      <w:pPr>
        <w:spacing w:before="120" w:after="120" w:line="269" w:lineRule="auto"/>
        <w:jc w:val="center"/>
        <w:rPr>
          <w:rtl/>
        </w:rPr>
      </w:pPr>
      <w:r>
        <w:rPr>
          <w:noProof/>
          <w:rtl/>
        </w:rPr>
        <w:drawing>
          <wp:inline distT="0" distB="0" distL="0" distR="0">
            <wp:extent cx="4322073" cy="2822454"/>
            <wp:effectExtent l="0" t="0" r="254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62223" name="rail-g-7.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22454"/>
                    </a:xfrm>
                    <a:prstGeom prst="rect">
                      <a:avLst/>
                    </a:prstGeom>
                  </pic:spPr>
                </pic:pic>
              </a:graphicData>
            </a:graphic>
          </wp:inline>
        </w:drawing>
      </w:r>
    </w:p>
    <w:p w:rsidR="008406C5" w:rsidRPr="00F11DD3" w:rsidP="000D7545" w14:paraId="5DD5BE14" w14:textId="77777777">
      <w:pPr>
        <w:spacing w:before="60" w:line="269" w:lineRule="auto"/>
        <w:rPr>
          <w:sz w:val="22"/>
          <w:szCs w:val="22"/>
          <w:rtl/>
        </w:rPr>
      </w:pPr>
      <w:r w:rsidRPr="006910F8">
        <w:rPr>
          <w:rFonts w:hint="cs"/>
          <w:sz w:val="22"/>
          <w:szCs w:val="22"/>
          <w:rtl/>
        </w:rPr>
        <w:t xml:space="preserve">נתוני </w:t>
      </w:r>
      <w:r w:rsidRPr="00F11DD3">
        <w:rPr>
          <w:rFonts w:hint="cs"/>
          <w:sz w:val="22"/>
          <w:szCs w:val="22"/>
          <w:rtl/>
        </w:rPr>
        <w:t>חברת הרכבת לשנת 2014 והדוחות הכספיים לשנים 2015 - 2019, בעיבוד משרד מבקר המדינה.</w:t>
      </w:r>
    </w:p>
    <w:p w:rsidR="008406C5" w:rsidRPr="00F11DD3" w:rsidP="000D7545" w14:paraId="6BE9E638" w14:textId="77777777">
      <w:pPr>
        <w:spacing w:before="60" w:line="269" w:lineRule="auto"/>
        <w:rPr>
          <w:sz w:val="22"/>
          <w:szCs w:val="22"/>
          <w:rtl/>
        </w:rPr>
      </w:pPr>
      <w:r w:rsidRPr="00F11DD3">
        <w:rPr>
          <w:rFonts w:hint="cs"/>
          <w:sz w:val="22"/>
          <w:szCs w:val="22"/>
          <w:rtl/>
        </w:rPr>
        <w:t>*</w:t>
      </w:r>
      <w:r w:rsidRPr="00F11DD3" w:rsidR="00F07947">
        <w:rPr>
          <w:rFonts w:hint="cs"/>
          <w:sz w:val="22"/>
          <w:szCs w:val="22"/>
          <w:rtl/>
        </w:rPr>
        <w:t xml:space="preserve"> </w:t>
      </w:r>
      <w:r w:rsidRPr="00F11DD3">
        <w:rPr>
          <w:rFonts w:hint="eastAsia"/>
          <w:sz w:val="22"/>
          <w:szCs w:val="22"/>
          <w:rtl/>
        </w:rPr>
        <w:t>במחירי</w:t>
      </w:r>
      <w:r w:rsidRPr="00F11DD3">
        <w:rPr>
          <w:sz w:val="22"/>
          <w:szCs w:val="22"/>
          <w:rtl/>
        </w:rPr>
        <w:t xml:space="preserve"> </w:t>
      </w:r>
      <w:r w:rsidRPr="00F11DD3" w:rsidR="001C2BEA">
        <w:rPr>
          <w:rFonts w:hint="cs"/>
          <w:sz w:val="22"/>
          <w:szCs w:val="22"/>
          <w:rtl/>
        </w:rPr>
        <w:t>ה</w:t>
      </w:r>
      <w:r w:rsidRPr="00F11DD3">
        <w:rPr>
          <w:rFonts w:hint="eastAsia"/>
          <w:sz w:val="22"/>
          <w:szCs w:val="22"/>
          <w:rtl/>
        </w:rPr>
        <w:t>מדד</w:t>
      </w:r>
      <w:r w:rsidRPr="00F11DD3">
        <w:rPr>
          <w:sz w:val="22"/>
          <w:szCs w:val="22"/>
          <w:rtl/>
        </w:rPr>
        <w:t xml:space="preserve"> </w:t>
      </w:r>
      <w:r w:rsidRPr="00F11DD3" w:rsidR="001C2BEA">
        <w:rPr>
          <w:rFonts w:hint="cs"/>
          <w:sz w:val="22"/>
          <w:szCs w:val="22"/>
          <w:rtl/>
        </w:rPr>
        <w:t>ה</w:t>
      </w:r>
      <w:r w:rsidRPr="00F11DD3">
        <w:rPr>
          <w:rFonts w:hint="eastAsia"/>
          <w:sz w:val="22"/>
          <w:szCs w:val="22"/>
          <w:rtl/>
        </w:rPr>
        <w:t>ממוצע</w:t>
      </w:r>
      <w:r w:rsidRPr="00F11DD3" w:rsidR="001C2BEA">
        <w:rPr>
          <w:rFonts w:hint="cs"/>
          <w:sz w:val="22"/>
          <w:szCs w:val="22"/>
          <w:rtl/>
        </w:rPr>
        <w:t xml:space="preserve"> לשנת</w:t>
      </w:r>
      <w:r w:rsidRPr="00F11DD3">
        <w:rPr>
          <w:sz w:val="22"/>
          <w:szCs w:val="22"/>
          <w:rtl/>
        </w:rPr>
        <w:t xml:space="preserve"> 2019. נתוני תוכנית הפיתוח הוצגו במקור במחירי ינואר 2013.</w:t>
      </w:r>
    </w:p>
    <w:p w:rsidR="008406C5" w:rsidRPr="00F11DD3" w:rsidP="000D7545" w14:paraId="0731F433" w14:textId="77777777">
      <w:pPr>
        <w:spacing w:before="60" w:line="269" w:lineRule="auto"/>
        <w:rPr>
          <w:sz w:val="22"/>
          <w:szCs w:val="22"/>
          <w:rtl/>
        </w:rPr>
      </w:pPr>
      <w:r w:rsidRPr="00F11DD3">
        <w:rPr>
          <w:sz w:val="22"/>
          <w:szCs w:val="22"/>
          <w:rtl/>
        </w:rPr>
        <w:t>**</w:t>
      </w:r>
      <w:r w:rsidRPr="00F11DD3">
        <w:rPr>
          <w:rFonts w:hint="cs"/>
          <w:sz w:val="22"/>
          <w:szCs w:val="22"/>
          <w:rtl/>
        </w:rPr>
        <w:t xml:space="preserve"> </w:t>
      </w:r>
      <w:r w:rsidRPr="00F11DD3">
        <w:rPr>
          <w:rFonts w:ascii="Arial" w:hAnsi="Arial" w:hint="eastAsia"/>
          <w:sz w:val="22"/>
          <w:szCs w:val="22"/>
          <w:rtl/>
        </w:rPr>
        <w:t>אומדן</w:t>
      </w:r>
      <w:r w:rsidRPr="00F11DD3">
        <w:rPr>
          <w:rFonts w:ascii="Arial" w:hAnsi="Arial"/>
          <w:sz w:val="22"/>
          <w:szCs w:val="22"/>
          <w:rtl/>
        </w:rPr>
        <w:t xml:space="preserve"> התקציב לשנת 2014 חושב ללא אומדני עלויות להתאמת מערכת האיתות בחלק </w:t>
      </w:r>
      <w:r w:rsidRPr="00F11DD3" w:rsidR="001C2BEA">
        <w:rPr>
          <w:rFonts w:ascii="Arial" w:hAnsi="Arial" w:hint="cs"/>
          <w:sz w:val="22"/>
          <w:szCs w:val="22"/>
          <w:rtl/>
        </w:rPr>
        <w:t>ה</w:t>
      </w:r>
      <w:r w:rsidRPr="00F11DD3">
        <w:rPr>
          <w:rFonts w:ascii="Arial" w:hAnsi="Arial" w:hint="eastAsia"/>
          <w:sz w:val="22"/>
          <w:szCs w:val="22"/>
          <w:rtl/>
        </w:rPr>
        <w:t>דרומי</w:t>
      </w:r>
      <w:r w:rsidRPr="00F11DD3">
        <w:rPr>
          <w:rFonts w:ascii="Arial" w:hAnsi="Arial"/>
          <w:sz w:val="22"/>
          <w:szCs w:val="22"/>
          <w:rtl/>
        </w:rPr>
        <w:t xml:space="preserve">, </w:t>
      </w:r>
      <w:r w:rsidRPr="00F11DD3" w:rsidR="00E9795F">
        <w:rPr>
          <w:rFonts w:ascii="Arial" w:hAnsi="Arial" w:hint="cs"/>
          <w:sz w:val="22"/>
          <w:szCs w:val="22"/>
          <w:rtl/>
        </w:rPr>
        <w:t>ל</w:t>
      </w:r>
      <w:r w:rsidRPr="00F11DD3">
        <w:rPr>
          <w:rFonts w:ascii="Arial" w:hAnsi="Arial" w:hint="eastAsia"/>
          <w:sz w:val="22"/>
          <w:szCs w:val="22"/>
          <w:rtl/>
        </w:rPr>
        <w:t>שיקוע</w:t>
      </w:r>
      <w:r w:rsidRPr="00F11DD3" w:rsidR="00E9795F">
        <w:rPr>
          <w:rFonts w:ascii="Arial" w:hAnsi="Arial" w:hint="cs"/>
          <w:sz w:val="22"/>
          <w:szCs w:val="22"/>
          <w:rtl/>
        </w:rPr>
        <w:t xml:space="preserve"> המסילות</w:t>
      </w:r>
      <w:r w:rsidRPr="00F11DD3">
        <w:rPr>
          <w:rFonts w:ascii="Arial" w:hAnsi="Arial"/>
          <w:sz w:val="22"/>
          <w:szCs w:val="22"/>
          <w:rtl/>
        </w:rPr>
        <w:t xml:space="preserve"> </w:t>
      </w:r>
      <w:r w:rsidRPr="00F11DD3" w:rsidR="00E9795F">
        <w:rPr>
          <w:rFonts w:ascii="Arial" w:hAnsi="Arial" w:hint="cs"/>
          <w:sz w:val="22"/>
          <w:szCs w:val="22"/>
          <w:rtl/>
        </w:rPr>
        <w:t>ב</w:t>
      </w:r>
      <w:r w:rsidRPr="00F11DD3">
        <w:rPr>
          <w:rFonts w:ascii="Arial" w:hAnsi="Arial" w:hint="eastAsia"/>
          <w:sz w:val="22"/>
          <w:szCs w:val="22"/>
          <w:rtl/>
        </w:rPr>
        <w:t>חיפה</w:t>
      </w:r>
      <w:r w:rsidRPr="00F11DD3">
        <w:rPr>
          <w:rFonts w:ascii="Arial" w:hAnsi="Arial"/>
          <w:sz w:val="22"/>
          <w:szCs w:val="22"/>
          <w:rtl/>
        </w:rPr>
        <w:t xml:space="preserve"> </w:t>
      </w:r>
      <w:r w:rsidRPr="00F11DD3">
        <w:rPr>
          <w:rFonts w:ascii="Arial" w:hAnsi="Arial" w:hint="eastAsia"/>
          <w:sz w:val="22"/>
          <w:szCs w:val="22"/>
          <w:rtl/>
        </w:rPr>
        <w:t>ו</w:t>
      </w:r>
      <w:r w:rsidRPr="00F11DD3" w:rsidR="00E9795F">
        <w:rPr>
          <w:rFonts w:ascii="Arial" w:hAnsi="Arial" w:hint="cs"/>
          <w:sz w:val="22"/>
          <w:szCs w:val="22"/>
          <w:rtl/>
        </w:rPr>
        <w:t>ל</w:t>
      </w:r>
      <w:r w:rsidRPr="00F11DD3">
        <w:rPr>
          <w:rFonts w:ascii="Arial" w:hAnsi="Arial" w:hint="eastAsia"/>
          <w:sz w:val="22"/>
          <w:szCs w:val="22"/>
          <w:rtl/>
        </w:rPr>
        <w:t>החלפת</w:t>
      </w:r>
      <w:r w:rsidRPr="00F11DD3">
        <w:rPr>
          <w:rFonts w:ascii="Arial" w:hAnsi="Arial"/>
          <w:sz w:val="22"/>
          <w:szCs w:val="22"/>
          <w:rtl/>
        </w:rPr>
        <w:t xml:space="preserve"> </w:t>
      </w:r>
      <w:r w:rsidRPr="00F11DD3">
        <w:rPr>
          <w:rFonts w:ascii="Arial" w:hAnsi="Arial" w:hint="eastAsia"/>
          <w:sz w:val="22"/>
          <w:szCs w:val="22"/>
          <w:rtl/>
        </w:rPr>
        <w:t>מערכת</w:t>
      </w:r>
      <w:r w:rsidRPr="00F11DD3">
        <w:rPr>
          <w:rFonts w:ascii="Arial" w:hAnsi="Arial"/>
          <w:sz w:val="22"/>
          <w:szCs w:val="22"/>
          <w:rtl/>
        </w:rPr>
        <w:t xml:space="preserve"> </w:t>
      </w:r>
      <w:r w:rsidRPr="00F11DD3">
        <w:rPr>
          <w:rFonts w:ascii="Arial" w:hAnsi="Arial" w:hint="eastAsia"/>
          <w:sz w:val="22"/>
          <w:szCs w:val="22"/>
          <w:rtl/>
        </w:rPr>
        <w:t>האיתות</w:t>
      </w:r>
      <w:r w:rsidRPr="00F11DD3">
        <w:rPr>
          <w:rFonts w:ascii="Arial" w:hAnsi="Arial"/>
          <w:sz w:val="22"/>
          <w:szCs w:val="22"/>
          <w:rtl/>
        </w:rPr>
        <w:t xml:space="preserve"> </w:t>
      </w:r>
      <w:r w:rsidRPr="00F11DD3">
        <w:rPr>
          <w:rFonts w:ascii="Arial" w:hAnsi="Arial" w:hint="eastAsia"/>
          <w:sz w:val="22"/>
          <w:szCs w:val="22"/>
          <w:rtl/>
        </w:rPr>
        <w:t>בחלק</w:t>
      </w:r>
      <w:r w:rsidRPr="00F11DD3">
        <w:rPr>
          <w:rFonts w:ascii="Arial" w:hAnsi="Arial"/>
          <w:sz w:val="22"/>
          <w:szCs w:val="22"/>
          <w:rtl/>
        </w:rPr>
        <w:t xml:space="preserve"> </w:t>
      </w:r>
      <w:r w:rsidRPr="00F11DD3">
        <w:rPr>
          <w:rFonts w:ascii="Arial" w:hAnsi="Arial" w:hint="eastAsia"/>
          <w:sz w:val="22"/>
          <w:szCs w:val="22"/>
          <w:rtl/>
        </w:rPr>
        <w:t>הצפוני</w:t>
      </w:r>
      <w:r w:rsidRPr="00F11DD3">
        <w:rPr>
          <w:rFonts w:ascii="Arial" w:hAnsi="Arial"/>
          <w:sz w:val="22"/>
          <w:szCs w:val="22"/>
          <w:rtl/>
        </w:rPr>
        <w:t xml:space="preserve">. </w:t>
      </w:r>
      <w:r w:rsidRPr="00F11DD3">
        <w:rPr>
          <w:rFonts w:ascii="Arial" w:hAnsi="Arial" w:hint="eastAsia"/>
          <w:sz w:val="22"/>
          <w:szCs w:val="22"/>
          <w:rtl/>
        </w:rPr>
        <w:t>אומדני</w:t>
      </w:r>
      <w:r w:rsidRPr="00F11DD3">
        <w:rPr>
          <w:rFonts w:ascii="Arial" w:hAnsi="Arial"/>
          <w:sz w:val="22"/>
          <w:szCs w:val="22"/>
          <w:rtl/>
        </w:rPr>
        <w:t xml:space="preserve"> </w:t>
      </w:r>
      <w:r w:rsidRPr="00F11DD3">
        <w:rPr>
          <w:rFonts w:ascii="Arial" w:hAnsi="Arial" w:hint="eastAsia"/>
          <w:sz w:val="22"/>
          <w:szCs w:val="22"/>
          <w:rtl/>
        </w:rPr>
        <w:t>עלויות</w:t>
      </w:r>
      <w:r w:rsidRPr="00F11DD3">
        <w:rPr>
          <w:rFonts w:ascii="Arial" w:hAnsi="Arial"/>
          <w:sz w:val="22"/>
          <w:szCs w:val="22"/>
          <w:rtl/>
        </w:rPr>
        <w:t xml:space="preserve"> </w:t>
      </w:r>
      <w:r w:rsidRPr="00F11DD3">
        <w:rPr>
          <w:rFonts w:ascii="Arial" w:hAnsi="Arial" w:hint="eastAsia"/>
          <w:sz w:val="22"/>
          <w:szCs w:val="22"/>
          <w:rtl/>
        </w:rPr>
        <w:t>אלה</w:t>
      </w:r>
      <w:r w:rsidRPr="00F11DD3">
        <w:rPr>
          <w:rFonts w:ascii="Arial" w:hAnsi="Arial"/>
          <w:sz w:val="22"/>
          <w:szCs w:val="22"/>
          <w:rtl/>
        </w:rPr>
        <w:t xml:space="preserve"> </w:t>
      </w:r>
      <w:r w:rsidRPr="00F11DD3">
        <w:rPr>
          <w:rFonts w:ascii="Arial" w:hAnsi="Arial" w:hint="eastAsia"/>
          <w:sz w:val="22"/>
          <w:szCs w:val="22"/>
          <w:rtl/>
        </w:rPr>
        <w:t>אינם</w:t>
      </w:r>
      <w:r w:rsidRPr="00F11DD3">
        <w:rPr>
          <w:rFonts w:ascii="Arial" w:hAnsi="Arial"/>
          <w:sz w:val="22"/>
          <w:szCs w:val="22"/>
          <w:rtl/>
        </w:rPr>
        <w:t xml:space="preserve"> </w:t>
      </w:r>
      <w:r w:rsidRPr="00F11DD3">
        <w:rPr>
          <w:rFonts w:ascii="Arial" w:hAnsi="Arial" w:hint="eastAsia"/>
          <w:sz w:val="22"/>
          <w:szCs w:val="22"/>
          <w:rtl/>
        </w:rPr>
        <w:t>נכללים</w:t>
      </w:r>
      <w:r w:rsidRPr="00F11DD3">
        <w:rPr>
          <w:rFonts w:ascii="Arial" w:hAnsi="Arial"/>
          <w:sz w:val="22"/>
          <w:szCs w:val="22"/>
          <w:rtl/>
        </w:rPr>
        <w:t xml:space="preserve"> </w:t>
      </w:r>
      <w:r w:rsidRPr="00F11DD3">
        <w:rPr>
          <w:rFonts w:ascii="Arial" w:hAnsi="Arial" w:hint="eastAsia"/>
          <w:sz w:val="22"/>
          <w:szCs w:val="22"/>
          <w:rtl/>
        </w:rPr>
        <w:t>באומדני</w:t>
      </w:r>
      <w:r w:rsidRPr="00F11DD3">
        <w:rPr>
          <w:rFonts w:ascii="Arial" w:hAnsi="Arial"/>
          <w:sz w:val="22"/>
          <w:szCs w:val="22"/>
          <w:rtl/>
        </w:rPr>
        <w:t xml:space="preserve"> </w:t>
      </w:r>
      <w:r w:rsidRPr="00F11DD3">
        <w:rPr>
          <w:rFonts w:ascii="Arial" w:hAnsi="Arial" w:hint="eastAsia"/>
          <w:sz w:val="22"/>
          <w:szCs w:val="22"/>
          <w:rtl/>
        </w:rPr>
        <w:t>עלות</w:t>
      </w:r>
      <w:r w:rsidRPr="00F11DD3">
        <w:rPr>
          <w:rFonts w:ascii="Arial" w:hAnsi="Arial"/>
          <w:sz w:val="22"/>
          <w:szCs w:val="22"/>
          <w:rtl/>
        </w:rPr>
        <w:t xml:space="preserve"> </w:t>
      </w:r>
      <w:r w:rsidRPr="00F11DD3">
        <w:rPr>
          <w:rFonts w:ascii="Arial" w:hAnsi="Arial" w:hint="eastAsia"/>
          <w:sz w:val="22"/>
          <w:szCs w:val="22"/>
          <w:rtl/>
        </w:rPr>
        <w:t>פרויקט</w:t>
      </w:r>
      <w:r w:rsidRPr="00F11DD3">
        <w:rPr>
          <w:rFonts w:ascii="Arial" w:hAnsi="Arial"/>
          <w:sz w:val="22"/>
          <w:szCs w:val="22"/>
          <w:rtl/>
        </w:rPr>
        <w:t xml:space="preserve"> </w:t>
      </w:r>
      <w:r w:rsidRPr="00F11DD3">
        <w:rPr>
          <w:rFonts w:ascii="Arial" w:hAnsi="Arial" w:hint="eastAsia"/>
          <w:sz w:val="22"/>
          <w:szCs w:val="22"/>
          <w:rtl/>
        </w:rPr>
        <w:t>החשמול</w:t>
      </w:r>
      <w:r w:rsidRPr="00F11DD3">
        <w:rPr>
          <w:rFonts w:ascii="Arial" w:hAnsi="Arial"/>
          <w:sz w:val="22"/>
          <w:szCs w:val="22"/>
          <w:rtl/>
        </w:rPr>
        <w:t xml:space="preserve"> </w:t>
      </w:r>
      <w:r w:rsidRPr="00F11DD3">
        <w:rPr>
          <w:rFonts w:ascii="Arial" w:hAnsi="Arial" w:hint="eastAsia"/>
          <w:sz w:val="22"/>
          <w:szCs w:val="22"/>
          <w:rtl/>
        </w:rPr>
        <w:t>בשנים</w:t>
      </w:r>
      <w:r w:rsidRPr="00F11DD3">
        <w:rPr>
          <w:rFonts w:ascii="Arial" w:hAnsi="Arial"/>
          <w:sz w:val="22"/>
          <w:szCs w:val="22"/>
          <w:rtl/>
        </w:rPr>
        <w:t xml:space="preserve"> </w:t>
      </w:r>
      <w:r w:rsidRPr="00F11DD3">
        <w:rPr>
          <w:rFonts w:ascii="Arial" w:hAnsi="Arial" w:hint="eastAsia"/>
          <w:sz w:val="22"/>
          <w:szCs w:val="22"/>
          <w:rtl/>
        </w:rPr>
        <w:t>האחרות</w:t>
      </w:r>
      <w:r w:rsidRPr="00F11DD3">
        <w:rPr>
          <w:rFonts w:ascii="Arial" w:hAnsi="Arial"/>
          <w:sz w:val="22"/>
          <w:szCs w:val="22"/>
          <w:rtl/>
        </w:rPr>
        <w:t xml:space="preserve"> </w:t>
      </w:r>
      <w:r w:rsidRPr="00F11DD3" w:rsidR="00824B2D">
        <w:rPr>
          <w:rFonts w:ascii="Arial" w:hAnsi="Arial" w:hint="cs"/>
          <w:sz w:val="22"/>
          <w:szCs w:val="22"/>
          <w:rtl/>
        </w:rPr>
        <w:t>ו</w:t>
      </w:r>
      <w:r w:rsidRPr="00F11DD3">
        <w:rPr>
          <w:rFonts w:ascii="Arial" w:hAnsi="Arial" w:hint="eastAsia"/>
          <w:sz w:val="22"/>
          <w:szCs w:val="22"/>
          <w:rtl/>
        </w:rPr>
        <w:t>הוחלט</w:t>
      </w:r>
      <w:r w:rsidRPr="00F11DD3">
        <w:rPr>
          <w:rFonts w:ascii="Arial" w:hAnsi="Arial"/>
          <w:sz w:val="22"/>
          <w:szCs w:val="22"/>
          <w:rtl/>
        </w:rPr>
        <w:t xml:space="preserve"> </w:t>
      </w:r>
      <w:r w:rsidRPr="00F11DD3">
        <w:rPr>
          <w:rFonts w:ascii="Arial" w:hAnsi="Arial" w:hint="eastAsia"/>
          <w:sz w:val="22"/>
          <w:szCs w:val="22"/>
          <w:rtl/>
        </w:rPr>
        <w:t>לנהל</w:t>
      </w:r>
      <w:r w:rsidRPr="00F11DD3" w:rsidR="00824B2D">
        <w:rPr>
          <w:rFonts w:ascii="Arial" w:hAnsi="Arial" w:hint="cs"/>
          <w:sz w:val="22"/>
          <w:szCs w:val="22"/>
          <w:rtl/>
        </w:rPr>
        <w:t xml:space="preserve"> פרויקטים אלה</w:t>
      </w:r>
      <w:r w:rsidRPr="00F11DD3">
        <w:rPr>
          <w:rFonts w:ascii="Arial" w:hAnsi="Arial"/>
          <w:sz w:val="22"/>
          <w:szCs w:val="22"/>
          <w:rtl/>
        </w:rPr>
        <w:t xml:space="preserve"> </w:t>
      </w:r>
      <w:r w:rsidRPr="00F11DD3" w:rsidR="00824B2D">
        <w:rPr>
          <w:rFonts w:ascii="Arial" w:hAnsi="Arial" w:hint="cs"/>
          <w:sz w:val="22"/>
          <w:szCs w:val="22"/>
          <w:rtl/>
        </w:rPr>
        <w:t>בנפ</w:t>
      </w:r>
      <w:r w:rsidRPr="00F11DD3">
        <w:rPr>
          <w:rFonts w:ascii="Arial" w:hAnsi="Arial" w:hint="eastAsia"/>
          <w:sz w:val="22"/>
          <w:szCs w:val="22"/>
          <w:rtl/>
        </w:rPr>
        <w:t>רד</w:t>
      </w:r>
      <w:r w:rsidRPr="00F11DD3">
        <w:rPr>
          <w:rFonts w:ascii="Arial" w:hAnsi="Arial"/>
          <w:sz w:val="22"/>
          <w:szCs w:val="22"/>
          <w:rtl/>
        </w:rPr>
        <w:t>.</w:t>
      </w:r>
    </w:p>
    <w:p w:rsidR="008406C5" w:rsidP="00E015A4" w14:paraId="2271F3C3" w14:textId="77777777">
      <w:pPr>
        <w:pStyle w:val="a"/>
        <w:spacing w:line="269" w:lineRule="auto"/>
        <w:rPr>
          <w:rtl/>
        </w:rPr>
      </w:pPr>
    </w:p>
    <w:p w:rsidR="008406C5" w:rsidP="00E015A4" w14:paraId="08A15244" w14:textId="77777777">
      <w:pPr>
        <w:spacing w:line="269" w:lineRule="auto"/>
        <w:rPr>
          <w:rtl/>
        </w:rPr>
      </w:pPr>
      <w:r>
        <w:rPr>
          <w:rFonts w:hint="cs"/>
          <w:rtl/>
        </w:rPr>
        <w:t>בסוף 2019 היה תקציב תוכנית החשמול כ-12.1 מיליארד ש"ח</w:t>
      </w:r>
      <w:r>
        <w:rPr>
          <w:rStyle w:val="FootnoteReference0"/>
          <w:rtl/>
        </w:rPr>
        <w:footnoteReference w:id="25"/>
      </w:r>
      <w:r>
        <w:rPr>
          <w:rFonts w:hint="cs"/>
          <w:rtl/>
        </w:rPr>
        <w:t>, ו</w:t>
      </w:r>
      <w:r w:rsidR="007A5EE3">
        <w:rPr>
          <w:rFonts w:hint="cs"/>
          <w:rtl/>
        </w:rPr>
        <w:t>עד</w:t>
      </w:r>
      <w:r>
        <w:rPr>
          <w:rFonts w:hint="cs"/>
          <w:rtl/>
        </w:rPr>
        <w:t xml:space="preserve"> מועד זה שולמו ממנו כ-</w:t>
      </w:r>
      <w:r w:rsidR="00992788">
        <w:rPr>
          <w:rFonts w:hint="cs"/>
          <w:rtl/>
        </w:rPr>
        <w:t xml:space="preserve">3.7 </w:t>
      </w:r>
      <w:r>
        <w:rPr>
          <w:rFonts w:hint="cs"/>
          <w:rtl/>
        </w:rPr>
        <w:t>מיליארד ש"ח בלבד (ביצוע מצטבר של כ-</w:t>
      </w:r>
      <w:r w:rsidR="00992788">
        <w:rPr>
          <w:rFonts w:hint="cs"/>
          <w:rtl/>
        </w:rPr>
        <w:t>31</w:t>
      </w:r>
      <w:r>
        <w:rPr>
          <w:rFonts w:hint="cs"/>
          <w:rtl/>
        </w:rPr>
        <w:t>%). החברה צופה תזרים השקעה של כמיליארד ש"ח בשנת 2020. נתונים על אומדן עלות החשמול מופיעים בלוח 5.</w:t>
      </w:r>
    </w:p>
    <w:p w:rsidR="008406C5" w:rsidP="00E015A4" w14:paraId="2FDDA6B0" w14:textId="77777777">
      <w:pPr>
        <w:pStyle w:val="a"/>
        <w:spacing w:line="269" w:lineRule="auto"/>
        <w:rPr>
          <w:rtl/>
        </w:rPr>
      </w:pPr>
    </w:p>
    <w:p w:rsidR="008406C5" w:rsidRPr="00C94259" w:rsidP="00903C76" w14:paraId="65507950" w14:textId="77777777">
      <w:pPr>
        <w:spacing w:after="120" w:line="269" w:lineRule="auto"/>
        <w:jc w:val="center"/>
        <w:rPr>
          <w:b/>
          <w:bCs/>
          <w:rtl/>
        </w:rPr>
      </w:pPr>
      <w:r w:rsidRPr="00C94259">
        <w:rPr>
          <w:rFonts w:hint="cs"/>
          <w:b/>
          <w:bCs/>
          <w:rtl/>
        </w:rPr>
        <w:t xml:space="preserve">לוח </w:t>
      </w:r>
      <w:r>
        <w:rPr>
          <w:rFonts w:hint="cs"/>
          <w:b/>
          <w:bCs/>
          <w:rtl/>
        </w:rPr>
        <w:t>5:</w:t>
      </w:r>
      <w:r w:rsidRPr="00C94259">
        <w:rPr>
          <w:rFonts w:hint="cs"/>
          <w:b/>
          <w:bCs/>
          <w:rtl/>
        </w:rPr>
        <w:t xml:space="preserve"> </w:t>
      </w:r>
      <w:r>
        <w:rPr>
          <w:rFonts w:hint="cs"/>
          <w:b/>
          <w:bCs/>
          <w:rtl/>
        </w:rPr>
        <w:t xml:space="preserve">אומדן </w:t>
      </w:r>
      <w:r w:rsidR="00EB121C">
        <w:rPr>
          <w:rFonts w:hint="cs"/>
          <w:b/>
          <w:bCs/>
          <w:rtl/>
        </w:rPr>
        <w:t>עלות</w:t>
      </w:r>
      <w:r w:rsidRPr="00C94259">
        <w:rPr>
          <w:rFonts w:hint="cs"/>
          <w:b/>
          <w:bCs/>
          <w:rtl/>
        </w:rPr>
        <w:t xml:space="preserve"> ת</w:t>
      </w:r>
      <w:r>
        <w:rPr>
          <w:rFonts w:hint="cs"/>
          <w:b/>
          <w:bCs/>
          <w:rtl/>
        </w:rPr>
        <w:t>ו</w:t>
      </w:r>
      <w:r w:rsidRPr="00C94259">
        <w:rPr>
          <w:rFonts w:hint="cs"/>
          <w:b/>
          <w:bCs/>
          <w:rtl/>
        </w:rPr>
        <w:t xml:space="preserve">כנית החשמול </w:t>
      </w:r>
      <w:r>
        <w:rPr>
          <w:rFonts w:hint="cs"/>
          <w:b/>
          <w:bCs/>
          <w:rtl/>
        </w:rPr>
        <w:t xml:space="preserve">ב-2019 </w:t>
      </w:r>
      <w:r w:rsidRPr="00C94259">
        <w:rPr>
          <w:rFonts w:hint="cs"/>
          <w:b/>
          <w:bCs/>
          <w:rtl/>
        </w:rPr>
        <w:t xml:space="preserve">וצפי </w:t>
      </w:r>
      <w:r w:rsidR="007A5EE3">
        <w:rPr>
          <w:rFonts w:hint="cs"/>
          <w:b/>
          <w:bCs/>
          <w:rtl/>
        </w:rPr>
        <w:t>ה</w:t>
      </w:r>
      <w:r w:rsidRPr="00C94259">
        <w:rPr>
          <w:rFonts w:hint="cs"/>
          <w:b/>
          <w:bCs/>
          <w:rtl/>
        </w:rPr>
        <w:t>תזרים לשנת 2020</w:t>
      </w:r>
      <w:r>
        <w:rPr>
          <w:rFonts w:hint="cs"/>
          <w:b/>
          <w:bCs/>
          <w:rtl/>
        </w:rPr>
        <w:t xml:space="preserve"> (במיליארדי ש"ח)</w:t>
      </w:r>
    </w:p>
    <w:tbl>
      <w:tblPr>
        <w:tblStyle w:val="TableGrid"/>
        <w:bidiVisual/>
        <w:tblW w:w="0" w:type="auto"/>
        <w:tblLook w:val="04A0"/>
      </w:tblPr>
      <w:tblGrid>
        <w:gridCol w:w="3084"/>
        <w:gridCol w:w="1559"/>
        <w:gridCol w:w="1985"/>
        <w:gridCol w:w="1583"/>
      </w:tblGrid>
      <w:tr w14:paraId="07C95B72" w14:textId="77777777" w:rsidTr="000D7545">
        <w:tblPrEx>
          <w:tblW w:w="0" w:type="auto"/>
          <w:tblLook w:val="04A0"/>
        </w:tblPrEx>
        <w:trPr>
          <w:trHeight w:val="315"/>
        </w:trPr>
        <w:tc>
          <w:tcPr>
            <w:tcW w:w="3084" w:type="dxa"/>
            <w:noWrap/>
            <w:vAlign w:val="bottom"/>
            <w:hideMark/>
          </w:tcPr>
          <w:p w:rsidR="008406C5" w:rsidRPr="000D7545" w:rsidP="000D7545" w14:paraId="5B4AE7EC" w14:textId="77777777">
            <w:pPr>
              <w:spacing w:before="80" w:after="80" w:line="240" w:lineRule="exact"/>
              <w:rPr>
                <w:b/>
                <w:bCs/>
                <w:sz w:val="22"/>
                <w:szCs w:val="22"/>
              </w:rPr>
            </w:pPr>
            <w:r w:rsidRPr="000D7545">
              <w:rPr>
                <w:rFonts w:hint="cs"/>
                <w:b/>
                <w:bCs/>
                <w:sz w:val="22"/>
                <w:szCs w:val="22"/>
                <w:rtl/>
              </w:rPr>
              <w:t>ה</w:t>
            </w:r>
            <w:r w:rsidRPr="000D7545">
              <w:rPr>
                <w:b/>
                <w:bCs/>
                <w:sz w:val="22"/>
                <w:szCs w:val="22"/>
                <w:rtl/>
              </w:rPr>
              <w:t>פרויקט</w:t>
            </w:r>
          </w:p>
        </w:tc>
        <w:tc>
          <w:tcPr>
            <w:tcW w:w="1559" w:type="dxa"/>
            <w:noWrap/>
            <w:vAlign w:val="bottom"/>
            <w:hideMark/>
          </w:tcPr>
          <w:p w:rsidR="008406C5" w:rsidRPr="000D7545" w:rsidP="000D7545" w14:paraId="63B03E38" w14:textId="77777777">
            <w:pPr>
              <w:spacing w:before="80" w:after="80" w:line="240" w:lineRule="exact"/>
              <w:jc w:val="center"/>
              <w:rPr>
                <w:b/>
                <w:bCs/>
                <w:sz w:val="22"/>
                <w:szCs w:val="22"/>
                <w:rtl/>
              </w:rPr>
            </w:pPr>
            <w:r w:rsidRPr="000D7545">
              <w:rPr>
                <w:b/>
                <w:bCs/>
                <w:sz w:val="22"/>
                <w:szCs w:val="22"/>
                <w:rtl/>
              </w:rPr>
              <w:t xml:space="preserve">אומדן </w:t>
            </w:r>
            <w:r w:rsidRPr="000D7545" w:rsidR="00EB121C">
              <w:rPr>
                <w:rFonts w:hint="cs"/>
                <w:b/>
                <w:bCs/>
                <w:sz w:val="22"/>
                <w:szCs w:val="22"/>
                <w:rtl/>
              </w:rPr>
              <w:t>ה</w:t>
            </w:r>
            <w:r w:rsidRPr="000D7545">
              <w:rPr>
                <w:b/>
                <w:bCs/>
                <w:sz w:val="22"/>
                <w:szCs w:val="22"/>
                <w:rtl/>
              </w:rPr>
              <w:t>עלות</w:t>
            </w:r>
          </w:p>
        </w:tc>
        <w:tc>
          <w:tcPr>
            <w:tcW w:w="1985" w:type="dxa"/>
            <w:noWrap/>
            <w:vAlign w:val="bottom"/>
            <w:hideMark/>
          </w:tcPr>
          <w:p w:rsidR="008406C5" w:rsidRPr="000D7545" w:rsidP="000D7545" w14:paraId="7B4FE35A" w14:textId="77777777">
            <w:pPr>
              <w:spacing w:before="80" w:after="80" w:line="240" w:lineRule="exact"/>
              <w:jc w:val="center"/>
              <w:rPr>
                <w:b/>
                <w:bCs/>
                <w:sz w:val="22"/>
                <w:szCs w:val="22"/>
                <w:rtl/>
              </w:rPr>
            </w:pPr>
            <w:r w:rsidRPr="000D7545">
              <w:rPr>
                <w:rFonts w:hint="cs"/>
                <w:b/>
                <w:bCs/>
                <w:sz w:val="22"/>
                <w:szCs w:val="22"/>
                <w:rtl/>
              </w:rPr>
              <w:t>ה</w:t>
            </w:r>
            <w:r w:rsidRPr="000D7545">
              <w:rPr>
                <w:b/>
                <w:bCs/>
                <w:sz w:val="22"/>
                <w:szCs w:val="22"/>
                <w:rtl/>
              </w:rPr>
              <w:t>שיעור מאומדן העלות</w:t>
            </w:r>
          </w:p>
        </w:tc>
        <w:tc>
          <w:tcPr>
            <w:tcW w:w="1583" w:type="dxa"/>
            <w:noWrap/>
            <w:vAlign w:val="bottom"/>
            <w:hideMark/>
          </w:tcPr>
          <w:p w:rsidR="008406C5" w:rsidRPr="000D7545" w:rsidP="000D7545" w14:paraId="42D1DAF2" w14:textId="77777777">
            <w:pPr>
              <w:spacing w:before="80" w:after="80" w:line="240" w:lineRule="exact"/>
              <w:jc w:val="center"/>
              <w:rPr>
                <w:b/>
                <w:bCs/>
                <w:sz w:val="22"/>
                <w:szCs w:val="22"/>
                <w:rtl/>
              </w:rPr>
            </w:pPr>
            <w:r w:rsidRPr="000D7545">
              <w:rPr>
                <w:b/>
                <w:bCs/>
                <w:sz w:val="22"/>
                <w:szCs w:val="22"/>
                <w:rtl/>
              </w:rPr>
              <w:t xml:space="preserve">צפי </w:t>
            </w:r>
            <w:r w:rsidRPr="000D7545" w:rsidR="007A5EE3">
              <w:rPr>
                <w:rFonts w:hint="cs"/>
                <w:b/>
                <w:bCs/>
                <w:sz w:val="22"/>
                <w:szCs w:val="22"/>
                <w:rtl/>
              </w:rPr>
              <w:t>ה</w:t>
            </w:r>
            <w:r w:rsidRPr="000D7545">
              <w:rPr>
                <w:b/>
                <w:bCs/>
                <w:sz w:val="22"/>
                <w:szCs w:val="22"/>
                <w:rtl/>
              </w:rPr>
              <w:t>תזרים לשנת 2020</w:t>
            </w:r>
          </w:p>
        </w:tc>
      </w:tr>
      <w:tr w14:paraId="3DCB4C16" w14:textId="77777777" w:rsidTr="000D7545">
        <w:tblPrEx>
          <w:tblW w:w="0" w:type="auto"/>
          <w:tblLook w:val="04A0"/>
        </w:tblPrEx>
        <w:trPr>
          <w:trHeight w:val="300"/>
        </w:trPr>
        <w:tc>
          <w:tcPr>
            <w:tcW w:w="3084" w:type="dxa"/>
            <w:noWrap/>
            <w:vAlign w:val="bottom"/>
            <w:hideMark/>
          </w:tcPr>
          <w:p w:rsidR="008406C5" w:rsidRPr="000D7545" w:rsidP="000D7545" w14:paraId="52C5DC9C" w14:textId="77777777">
            <w:pPr>
              <w:spacing w:before="80" w:after="80" w:line="240" w:lineRule="exact"/>
              <w:rPr>
                <w:b/>
                <w:bCs/>
                <w:sz w:val="22"/>
                <w:szCs w:val="22"/>
                <w:rtl/>
              </w:rPr>
            </w:pPr>
            <w:r w:rsidRPr="000D7545">
              <w:rPr>
                <w:b/>
                <w:bCs/>
                <w:sz w:val="22"/>
                <w:szCs w:val="22"/>
                <w:rtl/>
              </w:rPr>
              <w:t>תשתיות חשמול</w:t>
            </w:r>
          </w:p>
        </w:tc>
        <w:tc>
          <w:tcPr>
            <w:tcW w:w="1559" w:type="dxa"/>
            <w:noWrap/>
            <w:vAlign w:val="bottom"/>
            <w:hideMark/>
          </w:tcPr>
          <w:p w:rsidR="008406C5" w:rsidRPr="000D7545" w:rsidP="000D7545" w14:paraId="0BAD2F5B" w14:textId="77777777">
            <w:pPr>
              <w:spacing w:before="80" w:after="80" w:line="240" w:lineRule="exact"/>
              <w:jc w:val="center"/>
              <w:rPr>
                <w:rFonts w:ascii="David" w:hAnsi="David"/>
                <w:sz w:val="22"/>
                <w:szCs w:val="22"/>
                <w:rtl/>
              </w:rPr>
            </w:pPr>
            <w:r w:rsidRPr="000D7545">
              <w:rPr>
                <w:rFonts w:ascii="David" w:hAnsi="David"/>
                <w:sz w:val="22"/>
                <w:szCs w:val="22"/>
              </w:rPr>
              <w:t>4.2</w:t>
            </w:r>
          </w:p>
        </w:tc>
        <w:tc>
          <w:tcPr>
            <w:tcW w:w="1985" w:type="dxa"/>
            <w:noWrap/>
            <w:vAlign w:val="bottom"/>
            <w:hideMark/>
          </w:tcPr>
          <w:p w:rsidR="008406C5" w:rsidRPr="000D7545" w:rsidP="000D7545" w14:paraId="0DFE7201" w14:textId="77777777">
            <w:pPr>
              <w:spacing w:before="80" w:after="80" w:line="240" w:lineRule="exact"/>
              <w:jc w:val="center"/>
              <w:rPr>
                <w:rFonts w:asciiTheme="minorHAnsi" w:hAnsiTheme="minorHAnsi"/>
                <w:sz w:val="22"/>
                <w:szCs w:val="22"/>
              </w:rPr>
            </w:pPr>
            <w:r w:rsidRPr="000D7545">
              <w:rPr>
                <w:rFonts w:ascii="David" w:hAnsi="David"/>
                <w:sz w:val="22"/>
                <w:szCs w:val="22"/>
              </w:rPr>
              <w:t>35%</w:t>
            </w:r>
          </w:p>
        </w:tc>
        <w:tc>
          <w:tcPr>
            <w:tcW w:w="1583" w:type="dxa"/>
            <w:noWrap/>
            <w:vAlign w:val="bottom"/>
            <w:hideMark/>
          </w:tcPr>
          <w:p w:rsidR="008406C5" w:rsidRPr="000D7545" w:rsidP="000D7545" w14:paraId="75684FD3" w14:textId="77777777">
            <w:pPr>
              <w:spacing w:before="80" w:after="80" w:line="240" w:lineRule="exact"/>
              <w:jc w:val="center"/>
              <w:rPr>
                <w:rFonts w:asciiTheme="minorHAnsi" w:hAnsiTheme="minorHAnsi"/>
                <w:sz w:val="22"/>
                <w:szCs w:val="22"/>
              </w:rPr>
            </w:pPr>
            <w:r w:rsidRPr="000D7545">
              <w:rPr>
                <w:rFonts w:ascii="David" w:hAnsi="David"/>
                <w:sz w:val="22"/>
                <w:szCs w:val="22"/>
              </w:rPr>
              <w:t>0.3</w:t>
            </w:r>
          </w:p>
        </w:tc>
      </w:tr>
      <w:tr w14:paraId="670D1FB1" w14:textId="77777777" w:rsidTr="000D7545">
        <w:tblPrEx>
          <w:tblW w:w="0" w:type="auto"/>
          <w:tblLook w:val="04A0"/>
        </w:tblPrEx>
        <w:trPr>
          <w:trHeight w:val="300"/>
        </w:trPr>
        <w:tc>
          <w:tcPr>
            <w:tcW w:w="3084" w:type="dxa"/>
            <w:noWrap/>
            <w:vAlign w:val="bottom"/>
            <w:hideMark/>
          </w:tcPr>
          <w:p w:rsidR="008406C5" w:rsidRPr="000D7545" w:rsidP="000D7545" w14:paraId="3B32BA57" w14:textId="77777777">
            <w:pPr>
              <w:spacing w:before="80" w:after="80" w:line="240" w:lineRule="exact"/>
              <w:rPr>
                <w:b/>
                <w:bCs/>
                <w:sz w:val="22"/>
                <w:szCs w:val="22"/>
              </w:rPr>
            </w:pPr>
            <w:r w:rsidRPr="000D7545">
              <w:rPr>
                <w:rFonts w:hint="eastAsia"/>
                <w:b/>
                <w:bCs/>
                <w:sz w:val="22"/>
                <w:szCs w:val="22"/>
                <w:rtl/>
              </w:rPr>
              <w:t>רכש</w:t>
            </w:r>
            <w:r w:rsidRPr="000D7545">
              <w:rPr>
                <w:b/>
                <w:bCs/>
                <w:sz w:val="22"/>
                <w:szCs w:val="22"/>
                <w:rtl/>
              </w:rPr>
              <w:t xml:space="preserve"> </w:t>
            </w:r>
            <w:r w:rsidRPr="000D7545">
              <w:rPr>
                <w:rFonts w:hint="eastAsia"/>
                <w:b/>
                <w:bCs/>
                <w:sz w:val="22"/>
                <w:szCs w:val="22"/>
                <w:rtl/>
              </w:rPr>
              <w:t>ציוד</w:t>
            </w:r>
            <w:r w:rsidRPr="000D7545">
              <w:rPr>
                <w:rFonts w:hint="cs"/>
                <w:b/>
                <w:bCs/>
                <w:sz w:val="22"/>
                <w:szCs w:val="22"/>
                <w:rtl/>
              </w:rPr>
              <w:t xml:space="preserve"> </w:t>
            </w:r>
            <w:r w:rsidRPr="000D7545">
              <w:rPr>
                <w:b/>
                <w:bCs/>
                <w:sz w:val="22"/>
                <w:szCs w:val="22"/>
                <w:rtl/>
              </w:rPr>
              <w:t>נייד</w:t>
            </w:r>
          </w:p>
        </w:tc>
        <w:tc>
          <w:tcPr>
            <w:tcW w:w="1559" w:type="dxa"/>
            <w:noWrap/>
            <w:vAlign w:val="bottom"/>
            <w:hideMark/>
          </w:tcPr>
          <w:p w:rsidR="008406C5" w:rsidRPr="000D7545" w:rsidP="000D7545" w14:paraId="242366FC" w14:textId="77777777">
            <w:pPr>
              <w:spacing w:before="80" w:after="80" w:line="240" w:lineRule="exact"/>
              <w:jc w:val="center"/>
              <w:rPr>
                <w:rFonts w:ascii="David" w:hAnsi="David"/>
                <w:sz w:val="22"/>
                <w:szCs w:val="22"/>
                <w:rtl/>
              </w:rPr>
            </w:pPr>
            <w:r w:rsidRPr="000D7545">
              <w:rPr>
                <w:rFonts w:ascii="David" w:hAnsi="David"/>
                <w:sz w:val="22"/>
                <w:szCs w:val="22"/>
              </w:rPr>
              <w:t>7.4</w:t>
            </w:r>
          </w:p>
        </w:tc>
        <w:tc>
          <w:tcPr>
            <w:tcW w:w="1985" w:type="dxa"/>
            <w:noWrap/>
            <w:vAlign w:val="bottom"/>
            <w:hideMark/>
          </w:tcPr>
          <w:p w:rsidR="008406C5" w:rsidRPr="000D7545" w:rsidP="000D7545" w14:paraId="7D32A10B" w14:textId="77777777">
            <w:pPr>
              <w:spacing w:before="80" w:after="80" w:line="240" w:lineRule="exact"/>
              <w:jc w:val="center"/>
              <w:rPr>
                <w:rFonts w:ascii="David" w:hAnsi="David"/>
                <w:sz w:val="22"/>
                <w:szCs w:val="22"/>
              </w:rPr>
            </w:pPr>
            <w:r w:rsidRPr="000D7545">
              <w:rPr>
                <w:rFonts w:ascii="David" w:hAnsi="David"/>
                <w:sz w:val="22"/>
                <w:szCs w:val="22"/>
              </w:rPr>
              <w:t>61%</w:t>
            </w:r>
          </w:p>
        </w:tc>
        <w:tc>
          <w:tcPr>
            <w:tcW w:w="1583" w:type="dxa"/>
            <w:noWrap/>
            <w:vAlign w:val="bottom"/>
            <w:hideMark/>
          </w:tcPr>
          <w:p w:rsidR="008406C5" w:rsidRPr="000D7545" w:rsidP="000D7545" w14:paraId="1A59187C" w14:textId="77777777">
            <w:pPr>
              <w:spacing w:before="80" w:after="80" w:line="240" w:lineRule="exact"/>
              <w:jc w:val="center"/>
              <w:rPr>
                <w:rFonts w:ascii="David" w:hAnsi="David"/>
                <w:sz w:val="22"/>
                <w:szCs w:val="22"/>
              </w:rPr>
            </w:pPr>
            <w:r w:rsidRPr="000D7545">
              <w:rPr>
                <w:rFonts w:ascii="David" w:hAnsi="David"/>
                <w:sz w:val="22"/>
                <w:szCs w:val="22"/>
              </w:rPr>
              <w:t>0.6</w:t>
            </w:r>
          </w:p>
        </w:tc>
      </w:tr>
      <w:tr w14:paraId="464EFC07" w14:textId="77777777" w:rsidTr="000D7545">
        <w:tblPrEx>
          <w:tblW w:w="0" w:type="auto"/>
          <w:tblLook w:val="04A0"/>
        </w:tblPrEx>
        <w:trPr>
          <w:trHeight w:val="300"/>
        </w:trPr>
        <w:tc>
          <w:tcPr>
            <w:tcW w:w="3084" w:type="dxa"/>
            <w:noWrap/>
            <w:vAlign w:val="bottom"/>
            <w:hideMark/>
          </w:tcPr>
          <w:p w:rsidR="008406C5" w:rsidRPr="000D7545" w:rsidP="000D7545" w14:paraId="7D85B08C" w14:textId="77777777">
            <w:pPr>
              <w:spacing w:before="80" w:after="80" w:line="240" w:lineRule="exact"/>
              <w:rPr>
                <w:b/>
                <w:bCs/>
                <w:sz w:val="22"/>
                <w:szCs w:val="22"/>
              </w:rPr>
            </w:pPr>
            <w:r w:rsidRPr="000D7545">
              <w:rPr>
                <w:b/>
                <w:bCs/>
                <w:sz w:val="22"/>
                <w:szCs w:val="22"/>
                <w:rtl/>
              </w:rPr>
              <w:t>השפעות סביבתיות</w:t>
            </w:r>
          </w:p>
        </w:tc>
        <w:tc>
          <w:tcPr>
            <w:tcW w:w="1559" w:type="dxa"/>
            <w:noWrap/>
            <w:vAlign w:val="bottom"/>
            <w:hideMark/>
          </w:tcPr>
          <w:p w:rsidR="008406C5" w:rsidRPr="000D7545" w:rsidP="000D7545" w14:paraId="0CD2F69B" w14:textId="77777777">
            <w:pPr>
              <w:spacing w:before="80" w:after="80" w:line="240" w:lineRule="exact"/>
              <w:jc w:val="center"/>
              <w:rPr>
                <w:rFonts w:ascii="David" w:hAnsi="David"/>
                <w:sz w:val="22"/>
                <w:szCs w:val="22"/>
                <w:rtl/>
              </w:rPr>
            </w:pPr>
            <w:r w:rsidRPr="000D7545">
              <w:rPr>
                <w:rFonts w:ascii="David" w:hAnsi="David"/>
                <w:sz w:val="22"/>
                <w:szCs w:val="22"/>
              </w:rPr>
              <w:t>0.4</w:t>
            </w:r>
          </w:p>
        </w:tc>
        <w:tc>
          <w:tcPr>
            <w:tcW w:w="1985" w:type="dxa"/>
            <w:noWrap/>
            <w:vAlign w:val="bottom"/>
            <w:hideMark/>
          </w:tcPr>
          <w:p w:rsidR="008406C5" w:rsidRPr="000D7545" w:rsidP="000D7545" w14:paraId="144B42A5" w14:textId="77777777">
            <w:pPr>
              <w:spacing w:before="80" w:after="80" w:line="240" w:lineRule="exact"/>
              <w:jc w:val="center"/>
              <w:rPr>
                <w:rFonts w:ascii="David" w:hAnsi="David"/>
                <w:sz w:val="22"/>
                <w:szCs w:val="22"/>
              </w:rPr>
            </w:pPr>
            <w:r w:rsidRPr="000D7545">
              <w:rPr>
                <w:rFonts w:ascii="David" w:hAnsi="David"/>
                <w:sz w:val="22"/>
                <w:szCs w:val="22"/>
              </w:rPr>
              <w:t>4%</w:t>
            </w:r>
          </w:p>
        </w:tc>
        <w:tc>
          <w:tcPr>
            <w:tcW w:w="1583" w:type="dxa"/>
            <w:noWrap/>
            <w:vAlign w:val="bottom"/>
            <w:hideMark/>
          </w:tcPr>
          <w:p w:rsidR="008406C5" w:rsidRPr="000D7545" w:rsidP="000D7545" w14:paraId="26487F79" w14:textId="77777777">
            <w:pPr>
              <w:spacing w:before="80" w:after="80" w:line="240" w:lineRule="exact"/>
              <w:jc w:val="center"/>
              <w:rPr>
                <w:rFonts w:ascii="David" w:hAnsi="David"/>
                <w:sz w:val="22"/>
                <w:szCs w:val="22"/>
              </w:rPr>
            </w:pPr>
            <w:r w:rsidRPr="000D7545">
              <w:rPr>
                <w:rFonts w:ascii="David" w:hAnsi="David"/>
                <w:sz w:val="22"/>
                <w:szCs w:val="22"/>
              </w:rPr>
              <w:t>0.0</w:t>
            </w:r>
          </w:p>
        </w:tc>
      </w:tr>
      <w:tr w14:paraId="1088035B" w14:textId="77777777" w:rsidTr="000D7545">
        <w:tblPrEx>
          <w:tblW w:w="0" w:type="auto"/>
          <w:tblLook w:val="04A0"/>
        </w:tblPrEx>
        <w:trPr>
          <w:trHeight w:val="300"/>
        </w:trPr>
        <w:tc>
          <w:tcPr>
            <w:tcW w:w="3084" w:type="dxa"/>
            <w:noWrap/>
            <w:vAlign w:val="bottom"/>
            <w:hideMark/>
          </w:tcPr>
          <w:p w:rsidR="008406C5" w:rsidRPr="000D7545" w:rsidP="000D7545" w14:paraId="5F2785C9" w14:textId="77777777">
            <w:pPr>
              <w:spacing w:before="80" w:after="80" w:line="240" w:lineRule="exact"/>
              <w:rPr>
                <w:b/>
                <w:bCs/>
                <w:sz w:val="22"/>
                <w:szCs w:val="22"/>
              </w:rPr>
            </w:pPr>
            <w:r w:rsidRPr="000D7545">
              <w:rPr>
                <w:b/>
                <w:bCs/>
                <w:sz w:val="22"/>
                <w:szCs w:val="22"/>
                <w:rtl/>
              </w:rPr>
              <w:t>שיקום נופי</w:t>
            </w:r>
          </w:p>
        </w:tc>
        <w:tc>
          <w:tcPr>
            <w:tcW w:w="1559" w:type="dxa"/>
            <w:noWrap/>
            <w:vAlign w:val="bottom"/>
            <w:hideMark/>
          </w:tcPr>
          <w:p w:rsidR="008406C5" w:rsidRPr="000D7545" w:rsidP="000D7545" w14:paraId="0A4469C8" w14:textId="77777777">
            <w:pPr>
              <w:spacing w:before="80" w:after="80" w:line="240" w:lineRule="exact"/>
              <w:jc w:val="center"/>
              <w:rPr>
                <w:rFonts w:ascii="David" w:hAnsi="David"/>
                <w:sz w:val="22"/>
                <w:szCs w:val="22"/>
                <w:rtl/>
              </w:rPr>
            </w:pPr>
            <w:r w:rsidRPr="000D7545">
              <w:rPr>
                <w:rFonts w:ascii="David" w:hAnsi="David"/>
                <w:sz w:val="22"/>
                <w:szCs w:val="22"/>
              </w:rPr>
              <w:t>0.1</w:t>
            </w:r>
          </w:p>
        </w:tc>
        <w:tc>
          <w:tcPr>
            <w:tcW w:w="1985" w:type="dxa"/>
            <w:noWrap/>
            <w:vAlign w:val="bottom"/>
            <w:hideMark/>
          </w:tcPr>
          <w:p w:rsidR="008406C5" w:rsidRPr="000D7545" w:rsidP="000D7545" w14:paraId="7D9AD77F" w14:textId="77777777">
            <w:pPr>
              <w:spacing w:before="80" w:after="80" w:line="240" w:lineRule="exact"/>
              <w:jc w:val="center"/>
              <w:rPr>
                <w:rFonts w:ascii="David" w:hAnsi="David"/>
                <w:sz w:val="22"/>
                <w:szCs w:val="22"/>
              </w:rPr>
            </w:pPr>
            <w:r w:rsidRPr="000D7545">
              <w:rPr>
                <w:rFonts w:ascii="David" w:hAnsi="David"/>
                <w:sz w:val="22"/>
                <w:szCs w:val="22"/>
              </w:rPr>
              <w:t>1%</w:t>
            </w:r>
          </w:p>
        </w:tc>
        <w:tc>
          <w:tcPr>
            <w:tcW w:w="1583" w:type="dxa"/>
            <w:noWrap/>
            <w:vAlign w:val="bottom"/>
            <w:hideMark/>
          </w:tcPr>
          <w:p w:rsidR="008406C5" w:rsidRPr="000D7545" w:rsidP="000D7545" w14:paraId="384A2C08" w14:textId="77777777">
            <w:pPr>
              <w:spacing w:before="80" w:after="80" w:line="240" w:lineRule="exact"/>
              <w:jc w:val="center"/>
              <w:rPr>
                <w:rFonts w:ascii="David" w:hAnsi="David"/>
                <w:sz w:val="22"/>
                <w:szCs w:val="22"/>
              </w:rPr>
            </w:pPr>
            <w:r w:rsidRPr="000D7545">
              <w:rPr>
                <w:rFonts w:ascii="David" w:hAnsi="David"/>
                <w:sz w:val="22"/>
                <w:szCs w:val="22"/>
              </w:rPr>
              <w:t>0.0</w:t>
            </w:r>
          </w:p>
        </w:tc>
      </w:tr>
      <w:tr w14:paraId="25C78091" w14:textId="77777777" w:rsidTr="000D7545">
        <w:tblPrEx>
          <w:tblW w:w="0" w:type="auto"/>
          <w:tblLook w:val="04A0"/>
        </w:tblPrEx>
        <w:trPr>
          <w:trHeight w:val="315"/>
        </w:trPr>
        <w:tc>
          <w:tcPr>
            <w:tcW w:w="3084" w:type="dxa"/>
            <w:noWrap/>
            <w:vAlign w:val="bottom"/>
            <w:hideMark/>
          </w:tcPr>
          <w:p w:rsidR="008406C5" w:rsidRPr="000D7545" w:rsidP="000D7545" w14:paraId="4CF5625F" w14:textId="77777777">
            <w:pPr>
              <w:spacing w:before="80" w:after="80" w:line="240" w:lineRule="exact"/>
              <w:rPr>
                <w:b/>
                <w:bCs/>
                <w:sz w:val="22"/>
                <w:szCs w:val="22"/>
              </w:rPr>
            </w:pPr>
            <w:r w:rsidRPr="000D7545">
              <w:rPr>
                <w:b/>
                <w:bCs/>
                <w:sz w:val="22"/>
                <w:szCs w:val="22"/>
                <w:rtl/>
              </w:rPr>
              <w:t>סה"כ פרויקט החשמול</w:t>
            </w:r>
          </w:p>
        </w:tc>
        <w:tc>
          <w:tcPr>
            <w:tcW w:w="1559" w:type="dxa"/>
            <w:noWrap/>
            <w:vAlign w:val="bottom"/>
            <w:hideMark/>
          </w:tcPr>
          <w:p w:rsidR="008406C5" w:rsidRPr="000D7545" w:rsidP="000D7545" w14:paraId="7CCBA5B5" w14:textId="77777777">
            <w:pPr>
              <w:spacing w:before="80" w:after="80" w:line="240" w:lineRule="exact"/>
              <w:jc w:val="center"/>
              <w:rPr>
                <w:rFonts w:ascii="David" w:hAnsi="David"/>
                <w:sz w:val="22"/>
                <w:szCs w:val="22"/>
                <w:rtl/>
              </w:rPr>
            </w:pPr>
            <w:r w:rsidRPr="000D7545">
              <w:rPr>
                <w:rFonts w:ascii="David" w:hAnsi="David"/>
                <w:sz w:val="22"/>
                <w:szCs w:val="22"/>
              </w:rPr>
              <w:t>12.1</w:t>
            </w:r>
          </w:p>
        </w:tc>
        <w:tc>
          <w:tcPr>
            <w:tcW w:w="1985" w:type="dxa"/>
            <w:noWrap/>
            <w:vAlign w:val="bottom"/>
            <w:hideMark/>
          </w:tcPr>
          <w:p w:rsidR="008406C5" w:rsidRPr="000D7545" w:rsidP="000D7545" w14:paraId="2BA110BC" w14:textId="77777777">
            <w:pPr>
              <w:spacing w:before="80" w:after="80" w:line="240" w:lineRule="exact"/>
              <w:jc w:val="center"/>
              <w:rPr>
                <w:rFonts w:ascii="David" w:hAnsi="David"/>
                <w:sz w:val="22"/>
                <w:szCs w:val="22"/>
              </w:rPr>
            </w:pPr>
          </w:p>
        </w:tc>
        <w:tc>
          <w:tcPr>
            <w:tcW w:w="1583" w:type="dxa"/>
            <w:noWrap/>
            <w:vAlign w:val="bottom"/>
            <w:hideMark/>
          </w:tcPr>
          <w:p w:rsidR="008406C5" w:rsidRPr="000D7545" w:rsidP="000D7545" w14:paraId="5D0BB910" w14:textId="77777777">
            <w:pPr>
              <w:spacing w:before="80" w:after="80" w:line="240" w:lineRule="exact"/>
              <w:jc w:val="center"/>
              <w:rPr>
                <w:rFonts w:ascii="David" w:hAnsi="David"/>
                <w:sz w:val="22"/>
                <w:szCs w:val="22"/>
              </w:rPr>
            </w:pPr>
            <w:r w:rsidRPr="000D7545">
              <w:rPr>
                <w:rFonts w:ascii="David" w:hAnsi="David"/>
                <w:sz w:val="22"/>
                <w:szCs w:val="22"/>
              </w:rPr>
              <w:t>1.0</w:t>
            </w:r>
          </w:p>
        </w:tc>
      </w:tr>
      <w:tr w14:paraId="78B325E2" w14:textId="77777777" w:rsidTr="000D7545">
        <w:tblPrEx>
          <w:tblW w:w="0" w:type="auto"/>
          <w:tblLook w:val="04A0"/>
        </w:tblPrEx>
        <w:trPr>
          <w:trHeight w:val="300"/>
        </w:trPr>
        <w:tc>
          <w:tcPr>
            <w:tcW w:w="3084" w:type="dxa"/>
            <w:noWrap/>
            <w:vAlign w:val="bottom"/>
            <w:hideMark/>
          </w:tcPr>
          <w:p w:rsidR="008406C5" w:rsidRPr="000D7545" w:rsidP="000D7545" w14:paraId="719C07C6" w14:textId="77777777">
            <w:pPr>
              <w:spacing w:before="80" w:after="80" w:line="240" w:lineRule="exact"/>
              <w:rPr>
                <w:b/>
                <w:bCs/>
                <w:sz w:val="22"/>
                <w:szCs w:val="22"/>
              </w:rPr>
            </w:pPr>
            <w:r w:rsidRPr="000D7545">
              <w:rPr>
                <w:rFonts w:hint="cs"/>
                <w:b/>
                <w:bCs/>
                <w:sz w:val="22"/>
                <w:szCs w:val="22"/>
                <w:rtl/>
              </w:rPr>
              <w:t>ה</w:t>
            </w:r>
            <w:r w:rsidRPr="000D7545">
              <w:rPr>
                <w:b/>
                <w:bCs/>
                <w:sz w:val="22"/>
                <w:szCs w:val="22"/>
                <w:rtl/>
              </w:rPr>
              <w:t xml:space="preserve">ביצוע </w:t>
            </w:r>
            <w:r w:rsidRPr="000D7545">
              <w:rPr>
                <w:rFonts w:hint="cs"/>
                <w:b/>
                <w:bCs/>
                <w:sz w:val="22"/>
                <w:szCs w:val="22"/>
                <w:rtl/>
              </w:rPr>
              <w:t>ה</w:t>
            </w:r>
            <w:r w:rsidRPr="000D7545">
              <w:rPr>
                <w:b/>
                <w:bCs/>
                <w:sz w:val="22"/>
                <w:szCs w:val="22"/>
                <w:rtl/>
              </w:rPr>
              <w:t xml:space="preserve">מצטבר </w:t>
            </w:r>
            <w:r w:rsidRPr="000D7545">
              <w:rPr>
                <w:rFonts w:hint="cs"/>
                <w:b/>
                <w:bCs/>
                <w:sz w:val="22"/>
                <w:szCs w:val="22"/>
                <w:rtl/>
              </w:rPr>
              <w:t>ב</w:t>
            </w:r>
            <w:r w:rsidRPr="000D7545">
              <w:rPr>
                <w:b/>
                <w:bCs/>
                <w:sz w:val="22"/>
                <w:szCs w:val="22"/>
                <w:rtl/>
              </w:rPr>
              <w:t>סוף 2019</w:t>
            </w:r>
          </w:p>
        </w:tc>
        <w:tc>
          <w:tcPr>
            <w:tcW w:w="1559" w:type="dxa"/>
            <w:noWrap/>
            <w:vAlign w:val="bottom"/>
            <w:hideMark/>
          </w:tcPr>
          <w:p w:rsidR="008406C5" w:rsidRPr="000D7545" w:rsidP="000D7545" w14:paraId="09E3339D" w14:textId="77777777">
            <w:pPr>
              <w:spacing w:before="80" w:after="80" w:line="240" w:lineRule="exact"/>
              <w:jc w:val="center"/>
              <w:rPr>
                <w:rFonts w:ascii="David" w:hAnsi="David"/>
                <w:sz w:val="22"/>
                <w:szCs w:val="22"/>
                <w:rtl/>
              </w:rPr>
            </w:pPr>
            <w:r w:rsidRPr="000D7545">
              <w:rPr>
                <w:rFonts w:ascii="David" w:hAnsi="David" w:hint="cs"/>
                <w:sz w:val="22"/>
                <w:szCs w:val="22"/>
                <w:rtl/>
              </w:rPr>
              <w:t>3.7</w:t>
            </w:r>
          </w:p>
        </w:tc>
        <w:tc>
          <w:tcPr>
            <w:tcW w:w="1985" w:type="dxa"/>
            <w:noWrap/>
            <w:vAlign w:val="bottom"/>
            <w:hideMark/>
          </w:tcPr>
          <w:p w:rsidR="008406C5" w:rsidRPr="000D7545" w:rsidP="000D7545" w14:paraId="6C3FCB19" w14:textId="77777777">
            <w:pPr>
              <w:spacing w:before="80" w:after="80" w:line="240" w:lineRule="exact"/>
              <w:jc w:val="center"/>
              <w:rPr>
                <w:rFonts w:ascii="David" w:hAnsi="David"/>
                <w:sz w:val="22"/>
                <w:szCs w:val="22"/>
              </w:rPr>
            </w:pPr>
            <w:r w:rsidRPr="000D7545">
              <w:rPr>
                <w:rFonts w:ascii="David" w:hAnsi="David"/>
                <w:sz w:val="22"/>
                <w:szCs w:val="22"/>
              </w:rPr>
              <w:t>31%</w:t>
            </w:r>
          </w:p>
        </w:tc>
        <w:tc>
          <w:tcPr>
            <w:tcW w:w="1583" w:type="dxa"/>
            <w:noWrap/>
            <w:vAlign w:val="bottom"/>
            <w:hideMark/>
          </w:tcPr>
          <w:p w:rsidR="008406C5" w:rsidRPr="000D7545" w:rsidP="000D7545" w14:paraId="665F7FB5" w14:textId="77777777">
            <w:pPr>
              <w:spacing w:before="80" w:after="80" w:line="240" w:lineRule="exact"/>
              <w:jc w:val="center"/>
              <w:rPr>
                <w:rFonts w:ascii="David" w:hAnsi="David"/>
                <w:sz w:val="22"/>
                <w:szCs w:val="22"/>
              </w:rPr>
            </w:pPr>
          </w:p>
        </w:tc>
      </w:tr>
      <w:tr w14:paraId="439E1687" w14:textId="77777777" w:rsidTr="000D7545">
        <w:tblPrEx>
          <w:tblW w:w="0" w:type="auto"/>
          <w:tblLook w:val="04A0"/>
        </w:tblPrEx>
        <w:trPr>
          <w:trHeight w:val="315"/>
        </w:trPr>
        <w:tc>
          <w:tcPr>
            <w:tcW w:w="3084" w:type="dxa"/>
            <w:noWrap/>
            <w:vAlign w:val="bottom"/>
            <w:hideMark/>
          </w:tcPr>
          <w:p w:rsidR="008406C5" w:rsidRPr="000D7545" w:rsidP="000D7545" w14:paraId="0BC134DC" w14:textId="77777777">
            <w:pPr>
              <w:spacing w:before="80" w:after="80" w:line="240" w:lineRule="exact"/>
              <w:rPr>
                <w:b/>
                <w:bCs/>
                <w:sz w:val="22"/>
                <w:szCs w:val="22"/>
              </w:rPr>
            </w:pPr>
            <w:r w:rsidRPr="000D7545">
              <w:rPr>
                <w:b/>
                <w:bCs/>
                <w:sz w:val="22"/>
                <w:szCs w:val="22"/>
                <w:rtl/>
              </w:rPr>
              <w:t xml:space="preserve">צפי לביצוע </w:t>
            </w:r>
            <w:r w:rsidRPr="000D7545" w:rsidR="007A5EE3">
              <w:rPr>
                <w:rFonts w:hint="cs"/>
                <w:b/>
                <w:bCs/>
                <w:sz w:val="22"/>
                <w:szCs w:val="22"/>
                <w:rtl/>
              </w:rPr>
              <w:t>ה</w:t>
            </w:r>
            <w:r w:rsidRPr="000D7545">
              <w:rPr>
                <w:b/>
                <w:bCs/>
                <w:sz w:val="22"/>
                <w:szCs w:val="22"/>
                <w:rtl/>
              </w:rPr>
              <w:t xml:space="preserve">מצטבר </w:t>
            </w:r>
            <w:r w:rsidRPr="000D7545">
              <w:rPr>
                <w:rFonts w:hint="cs"/>
                <w:b/>
                <w:bCs/>
                <w:sz w:val="22"/>
                <w:szCs w:val="22"/>
                <w:rtl/>
              </w:rPr>
              <w:t>ב</w:t>
            </w:r>
            <w:r w:rsidRPr="000D7545">
              <w:rPr>
                <w:b/>
                <w:bCs/>
                <w:sz w:val="22"/>
                <w:szCs w:val="22"/>
                <w:rtl/>
              </w:rPr>
              <w:t>סוף 2020</w:t>
            </w:r>
          </w:p>
        </w:tc>
        <w:tc>
          <w:tcPr>
            <w:tcW w:w="1559" w:type="dxa"/>
            <w:noWrap/>
            <w:vAlign w:val="bottom"/>
            <w:hideMark/>
          </w:tcPr>
          <w:p w:rsidR="008406C5" w:rsidRPr="000D7545" w:rsidP="000D7545" w14:paraId="0E1582D0" w14:textId="77777777">
            <w:pPr>
              <w:spacing w:before="80" w:after="80" w:line="240" w:lineRule="exact"/>
              <w:jc w:val="center"/>
              <w:rPr>
                <w:rFonts w:ascii="David" w:hAnsi="David"/>
                <w:sz w:val="22"/>
                <w:szCs w:val="22"/>
                <w:rtl/>
              </w:rPr>
            </w:pPr>
            <w:r w:rsidRPr="000D7545">
              <w:rPr>
                <w:rFonts w:ascii="David" w:hAnsi="David" w:hint="cs"/>
                <w:sz w:val="22"/>
                <w:szCs w:val="22"/>
                <w:rtl/>
              </w:rPr>
              <w:t>4.7</w:t>
            </w:r>
          </w:p>
        </w:tc>
        <w:tc>
          <w:tcPr>
            <w:tcW w:w="1985" w:type="dxa"/>
            <w:noWrap/>
            <w:vAlign w:val="bottom"/>
            <w:hideMark/>
          </w:tcPr>
          <w:p w:rsidR="008406C5" w:rsidRPr="000D7545" w:rsidP="000D7545" w14:paraId="6A482373" w14:textId="77777777">
            <w:pPr>
              <w:spacing w:before="80" w:after="80" w:line="240" w:lineRule="exact"/>
              <w:jc w:val="center"/>
              <w:rPr>
                <w:rFonts w:ascii="David" w:hAnsi="David"/>
                <w:sz w:val="22"/>
                <w:szCs w:val="22"/>
              </w:rPr>
            </w:pPr>
            <w:r w:rsidRPr="000D7545">
              <w:rPr>
                <w:rFonts w:ascii="David" w:hAnsi="David" w:hint="cs"/>
                <w:sz w:val="22"/>
                <w:szCs w:val="22"/>
                <w:rtl/>
              </w:rPr>
              <w:t>39%</w:t>
            </w:r>
          </w:p>
        </w:tc>
        <w:tc>
          <w:tcPr>
            <w:tcW w:w="1583" w:type="dxa"/>
            <w:noWrap/>
            <w:vAlign w:val="bottom"/>
            <w:hideMark/>
          </w:tcPr>
          <w:p w:rsidR="008406C5" w:rsidRPr="000D7545" w:rsidP="000D7545" w14:paraId="6C84F453" w14:textId="77777777">
            <w:pPr>
              <w:spacing w:before="80" w:after="80" w:line="240" w:lineRule="exact"/>
              <w:jc w:val="center"/>
              <w:rPr>
                <w:rFonts w:ascii="David" w:hAnsi="David"/>
                <w:sz w:val="22"/>
                <w:szCs w:val="22"/>
              </w:rPr>
            </w:pPr>
          </w:p>
        </w:tc>
      </w:tr>
    </w:tbl>
    <w:p w:rsidR="008406C5" w:rsidP="00903C76" w14:paraId="22D314FB" w14:textId="77777777">
      <w:pPr>
        <w:spacing w:before="120" w:line="269" w:lineRule="auto"/>
        <w:rPr>
          <w:sz w:val="22"/>
          <w:szCs w:val="22"/>
          <w:rtl/>
        </w:rPr>
      </w:pPr>
      <w:r w:rsidRPr="004E32FF">
        <w:rPr>
          <w:rFonts w:hint="cs"/>
          <w:sz w:val="22"/>
          <w:szCs w:val="22"/>
          <w:rtl/>
        </w:rPr>
        <w:t>נתוני הדוחות הכספיים של חברת הרכבת לשנת 2019</w:t>
      </w:r>
      <w:r w:rsidR="00B543AA">
        <w:rPr>
          <w:rFonts w:hint="cs"/>
          <w:sz w:val="22"/>
          <w:szCs w:val="22"/>
          <w:rtl/>
        </w:rPr>
        <w:t xml:space="preserve"> (אומדן העלות וצפי התזרים לשנת 2020)</w:t>
      </w:r>
      <w:r>
        <w:rPr>
          <w:rFonts w:hint="cs"/>
          <w:sz w:val="22"/>
          <w:szCs w:val="22"/>
          <w:rtl/>
        </w:rPr>
        <w:t>,</w:t>
      </w:r>
      <w:r w:rsidRPr="004E32FF">
        <w:rPr>
          <w:rFonts w:hint="cs"/>
          <w:sz w:val="22"/>
          <w:szCs w:val="22"/>
          <w:rtl/>
        </w:rPr>
        <w:t xml:space="preserve"> </w:t>
      </w:r>
      <w:r w:rsidR="00B543AA">
        <w:rPr>
          <w:rFonts w:hint="cs"/>
          <w:sz w:val="22"/>
          <w:szCs w:val="22"/>
          <w:rtl/>
        </w:rPr>
        <w:t xml:space="preserve">ונתוני החברה (הביצוע המצטבר לסוף 2019) </w:t>
      </w:r>
      <w:r w:rsidRPr="004E32FF">
        <w:rPr>
          <w:rFonts w:hint="cs"/>
          <w:sz w:val="22"/>
          <w:szCs w:val="22"/>
          <w:rtl/>
        </w:rPr>
        <w:t>בעיבוד משרד מבקר המדינה</w:t>
      </w:r>
      <w:r>
        <w:rPr>
          <w:rFonts w:hint="cs"/>
          <w:sz w:val="22"/>
          <w:szCs w:val="22"/>
          <w:rtl/>
        </w:rPr>
        <w:t>.</w:t>
      </w:r>
    </w:p>
    <w:p w:rsidR="008406C5" w:rsidP="00E015A4" w14:paraId="16D8B628" w14:textId="77777777">
      <w:pPr>
        <w:pStyle w:val="a"/>
        <w:spacing w:line="269" w:lineRule="auto"/>
        <w:rPr>
          <w:rtl/>
        </w:rPr>
      </w:pPr>
    </w:p>
    <w:p w:rsidR="008406C5" w:rsidP="00E015A4" w14:paraId="12D0CF43" w14:textId="77777777">
      <w:pPr>
        <w:spacing w:line="269" w:lineRule="auto"/>
        <w:rPr>
          <w:rtl/>
        </w:rPr>
      </w:pPr>
      <w:r>
        <w:rPr>
          <w:rFonts w:hint="cs"/>
          <w:rtl/>
        </w:rPr>
        <w:t xml:space="preserve">מלוח 5 עולה ששני סעיפי העלות המרכזיים בפרויקט החשמול הם רכש ציוד נייד בסך כ-7.4 מיליארד ש"ח (כ-61% מאומדן עלות הפרויקט) ותשתיות חשמול בסך כ-4.2 מיליארד ש"ח </w:t>
      </w:r>
      <w:r w:rsidR="00E015A4">
        <w:rPr>
          <w:rtl/>
        </w:rPr>
        <w:br/>
      </w:r>
      <w:r>
        <w:rPr>
          <w:rFonts w:hint="cs"/>
          <w:rtl/>
        </w:rPr>
        <w:t>(כ-35% מאומדן עלות הפרויקט). עוד עולה מהלוח שהחברה צופה השקעה של כמיליארד ש"ח נוספים ב-2020</w:t>
      </w:r>
      <w:r w:rsidR="00F20352">
        <w:rPr>
          <w:rFonts w:hint="cs"/>
          <w:rtl/>
        </w:rPr>
        <w:t>,</w:t>
      </w:r>
      <w:r>
        <w:rPr>
          <w:rFonts w:hint="cs"/>
          <w:rtl/>
        </w:rPr>
        <w:t xml:space="preserve"> שאם </w:t>
      </w:r>
      <w:r w:rsidR="00F20352">
        <w:rPr>
          <w:rFonts w:hint="cs"/>
          <w:rtl/>
        </w:rPr>
        <w:t>ת</w:t>
      </w:r>
      <w:r>
        <w:rPr>
          <w:rFonts w:hint="cs"/>
          <w:rtl/>
        </w:rPr>
        <w:t>תממש יהיה הביצוע המצטבר של התקציב כ-</w:t>
      </w:r>
      <w:r w:rsidR="009356AF">
        <w:rPr>
          <w:rFonts w:hint="cs"/>
          <w:rtl/>
        </w:rPr>
        <w:t>39</w:t>
      </w:r>
      <w:r>
        <w:rPr>
          <w:rFonts w:hint="cs"/>
          <w:rtl/>
        </w:rPr>
        <w:t xml:space="preserve">%. בלוח 6 מוצג אומדן </w:t>
      </w:r>
      <w:r w:rsidR="00EB121C">
        <w:rPr>
          <w:rFonts w:hint="cs"/>
          <w:rtl/>
        </w:rPr>
        <w:t>עלות</w:t>
      </w:r>
      <w:r>
        <w:rPr>
          <w:rFonts w:hint="cs"/>
          <w:rtl/>
        </w:rPr>
        <w:t xml:space="preserve"> תשתיות החשמול, </w:t>
      </w:r>
      <w:r w:rsidR="00EB121C">
        <w:rPr>
          <w:rFonts w:hint="cs"/>
          <w:rtl/>
        </w:rPr>
        <w:t>ה</w:t>
      </w:r>
      <w:r>
        <w:rPr>
          <w:rFonts w:hint="cs"/>
          <w:rtl/>
        </w:rPr>
        <w:t>השפעות הסביבתיות ו</w:t>
      </w:r>
      <w:r w:rsidR="00EB121C">
        <w:rPr>
          <w:rFonts w:hint="cs"/>
          <w:rtl/>
        </w:rPr>
        <w:t>ה</w:t>
      </w:r>
      <w:r>
        <w:rPr>
          <w:rFonts w:hint="cs"/>
          <w:rtl/>
        </w:rPr>
        <w:t xml:space="preserve">שיקום הנופי וכן הביצוע המצטבר בסעיפים אלה </w:t>
      </w:r>
      <w:r w:rsidR="000A580B">
        <w:rPr>
          <w:rFonts w:hint="cs"/>
          <w:rtl/>
        </w:rPr>
        <w:t>ב</w:t>
      </w:r>
      <w:r>
        <w:rPr>
          <w:rFonts w:hint="cs"/>
          <w:rtl/>
        </w:rPr>
        <w:t xml:space="preserve">סוף 2019 לפי </w:t>
      </w:r>
      <w:r w:rsidR="000A580B">
        <w:rPr>
          <w:rFonts w:hint="cs"/>
          <w:rtl/>
        </w:rPr>
        <w:t>ה</w:t>
      </w:r>
      <w:r>
        <w:rPr>
          <w:rFonts w:hint="cs"/>
          <w:rtl/>
        </w:rPr>
        <w:t xml:space="preserve">סעיפים </w:t>
      </w:r>
      <w:r w:rsidR="000A580B">
        <w:rPr>
          <w:rFonts w:hint="cs"/>
          <w:rtl/>
        </w:rPr>
        <w:t>ה</w:t>
      </w:r>
      <w:r>
        <w:rPr>
          <w:rFonts w:hint="cs"/>
          <w:rtl/>
        </w:rPr>
        <w:t>עיקריים של הפרויקט.</w:t>
      </w:r>
    </w:p>
    <w:p w:rsidR="00903C76" w:rsidP="00E015A4" w14:paraId="6FABEFB0" w14:textId="77777777">
      <w:pPr>
        <w:spacing w:line="269" w:lineRule="auto"/>
        <w:jc w:val="center"/>
        <w:rPr>
          <w:rtl/>
        </w:rPr>
      </w:pPr>
    </w:p>
    <w:p w:rsidR="008406C5" w:rsidRPr="008C616A" w:rsidP="00903C76" w14:paraId="3217358A" w14:textId="77777777">
      <w:pPr>
        <w:spacing w:after="120" w:line="269" w:lineRule="auto"/>
        <w:jc w:val="center"/>
        <w:rPr>
          <w:b/>
          <w:bCs/>
          <w:rtl/>
        </w:rPr>
      </w:pPr>
      <w:r w:rsidRPr="008C616A">
        <w:rPr>
          <w:rFonts w:hint="cs"/>
          <w:b/>
          <w:bCs/>
          <w:rtl/>
        </w:rPr>
        <w:t xml:space="preserve">לוח </w:t>
      </w:r>
      <w:r>
        <w:rPr>
          <w:rFonts w:hint="cs"/>
          <w:b/>
          <w:bCs/>
          <w:rtl/>
        </w:rPr>
        <w:t>6:</w:t>
      </w:r>
      <w:r w:rsidRPr="008C616A">
        <w:rPr>
          <w:rFonts w:hint="cs"/>
          <w:b/>
          <w:bCs/>
          <w:rtl/>
        </w:rPr>
        <w:t xml:space="preserve"> אומדן </w:t>
      </w:r>
      <w:r>
        <w:rPr>
          <w:rFonts w:hint="cs"/>
          <w:b/>
          <w:bCs/>
          <w:rtl/>
        </w:rPr>
        <w:t>ה</w:t>
      </w:r>
      <w:r w:rsidR="00EB121C">
        <w:rPr>
          <w:rFonts w:hint="cs"/>
          <w:b/>
          <w:bCs/>
          <w:rtl/>
        </w:rPr>
        <w:t>עלות</w:t>
      </w:r>
      <w:r w:rsidRPr="008C616A">
        <w:rPr>
          <w:rFonts w:hint="cs"/>
          <w:b/>
          <w:bCs/>
          <w:rtl/>
        </w:rPr>
        <w:t xml:space="preserve"> ו</w:t>
      </w:r>
      <w:r>
        <w:rPr>
          <w:rFonts w:hint="cs"/>
          <w:b/>
          <w:bCs/>
          <w:rtl/>
        </w:rPr>
        <w:t>ה</w:t>
      </w:r>
      <w:r w:rsidRPr="008C616A">
        <w:rPr>
          <w:rFonts w:hint="cs"/>
          <w:b/>
          <w:bCs/>
          <w:rtl/>
        </w:rPr>
        <w:t xml:space="preserve">ביצוע </w:t>
      </w:r>
      <w:r>
        <w:rPr>
          <w:rFonts w:hint="cs"/>
          <w:b/>
          <w:bCs/>
          <w:rtl/>
        </w:rPr>
        <w:t>ה</w:t>
      </w:r>
      <w:r w:rsidRPr="008C616A">
        <w:rPr>
          <w:rFonts w:hint="cs"/>
          <w:b/>
          <w:bCs/>
          <w:rtl/>
        </w:rPr>
        <w:t xml:space="preserve">מצטבר </w:t>
      </w:r>
      <w:r>
        <w:rPr>
          <w:rFonts w:hint="cs"/>
          <w:b/>
          <w:bCs/>
          <w:rtl/>
        </w:rPr>
        <w:t xml:space="preserve">של </w:t>
      </w:r>
      <w:r w:rsidRPr="008C616A">
        <w:rPr>
          <w:rFonts w:hint="cs"/>
          <w:b/>
          <w:bCs/>
          <w:rtl/>
        </w:rPr>
        <w:t xml:space="preserve">תשתיות </w:t>
      </w:r>
      <w:r>
        <w:rPr>
          <w:rFonts w:hint="cs"/>
          <w:b/>
          <w:bCs/>
          <w:rtl/>
        </w:rPr>
        <w:t>ה</w:t>
      </w:r>
      <w:r w:rsidRPr="008C616A">
        <w:rPr>
          <w:rFonts w:hint="cs"/>
          <w:b/>
          <w:bCs/>
          <w:rtl/>
        </w:rPr>
        <w:t xml:space="preserve">חשמול, </w:t>
      </w:r>
      <w:r>
        <w:rPr>
          <w:rFonts w:hint="cs"/>
          <w:b/>
          <w:bCs/>
          <w:rtl/>
        </w:rPr>
        <w:t>ה</w:t>
      </w:r>
      <w:r w:rsidRPr="008C616A">
        <w:rPr>
          <w:rFonts w:hint="cs"/>
          <w:b/>
          <w:bCs/>
          <w:rtl/>
        </w:rPr>
        <w:t xml:space="preserve">השפעות </w:t>
      </w:r>
      <w:r>
        <w:rPr>
          <w:rFonts w:hint="cs"/>
          <w:b/>
          <w:bCs/>
          <w:rtl/>
        </w:rPr>
        <w:t>ה</w:t>
      </w:r>
      <w:r w:rsidRPr="008C616A">
        <w:rPr>
          <w:rFonts w:hint="cs"/>
          <w:b/>
          <w:bCs/>
          <w:rtl/>
        </w:rPr>
        <w:t>סביבתיות ו</w:t>
      </w:r>
      <w:r>
        <w:rPr>
          <w:rFonts w:hint="cs"/>
          <w:b/>
          <w:bCs/>
          <w:rtl/>
        </w:rPr>
        <w:t>ה</w:t>
      </w:r>
      <w:r w:rsidRPr="008C616A">
        <w:rPr>
          <w:rFonts w:hint="cs"/>
          <w:b/>
          <w:bCs/>
          <w:rtl/>
        </w:rPr>
        <w:t xml:space="preserve">שיקום </w:t>
      </w:r>
      <w:r>
        <w:rPr>
          <w:rFonts w:hint="cs"/>
          <w:b/>
          <w:bCs/>
          <w:rtl/>
        </w:rPr>
        <w:t>ה</w:t>
      </w:r>
      <w:r w:rsidRPr="008C616A">
        <w:rPr>
          <w:rFonts w:hint="cs"/>
          <w:b/>
          <w:bCs/>
          <w:rtl/>
        </w:rPr>
        <w:t>נופי</w:t>
      </w:r>
      <w:r>
        <w:rPr>
          <w:rFonts w:hint="cs"/>
          <w:b/>
          <w:bCs/>
          <w:rtl/>
        </w:rPr>
        <w:t xml:space="preserve">, </w:t>
      </w:r>
      <w:r w:rsidRPr="00AE08BE">
        <w:rPr>
          <w:rFonts w:hint="cs"/>
          <w:b/>
          <w:bCs/>
          <w:rtl/>
        </w:rPr>
        <w:t>201</w:t>
      </w:r>
      <w:r w:rsidR="00F5334F">
        <w:rPr>
          <w:rFonts w:hint="cs"/>
          <w:b/>
          <w:bCs/>
          <w:rtl/>
        </w:rPr>
        <w:t>9**</w:t>
      </w:r>
      <w:r w:rsidRPr="008C616A">
        <w:rPr>
          <w:rFonts w:hint="cs"/>
          <w:b/>
          <w:bCs/>
          <w:rtl/>
        </w:rPr>
        <w:t xml:space="preserve"> (במיליארדי ש"ח</w:t>
      </w:r>
      <w:r>
        <w:rPr>
          <w:rFonts w:hint="cs"/>
          <w:b/>
          <w:bCs/>
          <w:rtl/>
        </w:rPr>
        <w:t>*</w:t>
      </w:r>
      <w:r w:rsidRPr="008C616A">
        <w:rPr>
          <w:rFonts w:hint="cs"/>
          <w:b/>
          <w:bCs/>
          <w:rtl/>
        </w:rPr>
        <w:t>)</w:t>
      </w:r>
    </w:p>
    <w:tbl>
      <w:tblPr>
        <w:tblStyle w:val="TableGrid"/>
        <w:bidiVisual/>
        <w:tblW w:w="0" w:type="auto"/>
        <w:tblLook w:val="04A0"/>
      </w:tblPr>
      <w:tblGrid>
        <w:gridCol w:w="2113"/>
        <w:gridCol w:w="1276"/>
        <w:gridCol w:w="1417"/>
        <w:gridCol w:w="1418"/>
        <w:gridCol w:w="1696"/>
      </w:tblGrid>
      <w:tr w14:paraId="449CF880" w14:textId="77777777" w:rsidTr="00AA4718">
        <w:tblPrEx>
          <w:tblW w:w="0" w:type="auto"/>
          <w:tblLook w:val="04A0"/>
        </w:tblPrEx>
        <w:trPr>
          <w:trHeight w:val="285"/>
        </w:trPr>
        <w:tc>
          <w:tcPr>
            <w:tcW w:w="2113" w:type="dxa"/>
            <w:noWrap/>
            <w:vAlign w:val="bottom"/>
            <w:hideMark/>
          </w:tcPr>
          <w:p w:rsidR="008406C5" w:rsidRPr="00903C76" w:rsidP="00903C76" w14:paraId="3F6DB9B0" w14:textId="77777777">
            <w:pPr>
              <w:spacing w:before="80" w:after="80" w:line="240" w:lineRule="exact"/>
              <w:rPr>
                <w:b/>
                <w:bCs/>
                <w:sz w:val="18"/>
                <w:szCs w:val="22"/>
              </w:rPr>
            </w:pPr>
            <w:r w:rsidRPr="00903C76">
              <w:rPr>
                <w:rFonts w:hint="cs"/>
                <w:b/>
                <w:bCs/>
                <w:sz w:val="18"/>
                <w:szCs w:val="22"/>
                <w:rtl/>
              </w:rPr>
              <w:t>ה</w:t>
            </w:r>
            <w:r w:rsidRPr="00903C76">
              <w:rPr>
                <w:b/>
                <w:bCs/>
                <w:sz w:val="18"/>
                <w:szCs w:val="22"/>
                <w:rtl/>
              </w:rPr>
              <w:t>סעיף</w:t>
            </w:r>
          </w:p>
        </w:tc>
        <w:tc>
          <w:tcPr>
            <w:tcW w:w="1276" w:type="dxa"/>
            <w:noWrap/>
            <w:vAlign w:val="bottom"/>
            <w:hideMark/>
          </w:tcPr>
          <w:p w:rsidR="008406C5" w:rsidRPr="00903C76" w:rsidP="00903C76" w14:paraId="6F796482" w14:textId="77777777">
            <w:pPr>
              <w:spacing w:before="80" w:after="80" w:line="240" w:lineRule="exact"/>
              <w:jc w:val="center"/>
              <w:rPr>
                <w:b/>
                <w:bCs/>
                <w:sz w:val="18"/>
                <w:szCs w:val="22"/>
                <w:rtl/>
              </w:rPr>
            </w:pPr>
            <w:r w:rsidRPr="00903C76">
              <w:rPr>
                <w:b/>
                <w:bCs/>
                <w:sz w:val="18"/>
                <w:szCs w:val="22"/>
                <w:rtl/>
              </w:rPr>
              <w:t xml:space="preserve">אומדן </w:t>
            </w:r>
            <w:r w:rsidRPr="00903C76" w:rsidR="00EB121C">
              <w:rPr>
                <w:rFonts w:hint="cs"/>
                <w:b/>
                <w:bCs/>
                <w:sz w:val="18"/>
                <w:szCs w:val="22"/>
                <w:rtl/>
              </w:rPr>
              <w:t>ה</w:t>
            </w:r>
            <w:r w:rsidRPr="00903C76">
              <w:rPr>
                <w:b/>
                <w:bCs/>
                <w:sz w:val="18"/>
                <w:szCs w:val="22"/>
                <w:rtl/>
              </w:rPr>
              <w:t>עלות</w:t>
            </w:r>
          </w:p>
        </w:tc>
        <w:tc>
          <w:tcPr>
            <w:tcW w:w="1417" w:type="dxa"/>
            <w:noWrap/>
            <w:vAlign w:val="bottom"/>
            <w:hideMark/>
          </w:tcPr>
          <w:p w:rsidR="008406C5" w:rsidRPr="00903C76" w:rsidP="00903C76" w14:paraId="1F11CBAF" w14:textId="77777777">
            <w:pPr>
              <w:spacing w:before="80" w:after="80" w:line="240" w:lineRule="exact"/>
              <w:jc w:val="center"/>
              <w:rPr>
                <w:b/>
                <w:bCs/>
                <w:sz w:val="18"/>
                <w:szCs w:val="22"/>
                <w:rtl/>
              </w:rPr>
            </w:pPr>
            <w:r w:rsidRPr="00903C76">
              <w:rPr>
                <w:rFonts w:hint="cs"/>
                <w:b/>
                <w:bCs/>
                <w:sz w:val="18"/>
                <w:szCs w:val="22"/>
                <w:rtl/>
              </w:rPr>
              <w:t>ה</w:t>
            </w:r>
            <w:r w:rsidRPr="00903C76">
              <w:rPr>
                <w:b/>
                <w:bCs/>
                <w:sz w:val="18"/>
                <w:szCs w:val="22"/>
                <w:rtl/>
              </w:rPr>
              <w:t xml:space="preserve">ביצוע </w:t>
            </w:r>
            <w:r w:rsidRPr="00903C76">
              <w:rPr>
                <w:rFonts w:hint="cs"/>
                <w:b/>
                <w:bCs/>
                <w:sz w:val="18"/>
                <w:szCs w:val="22"/>
                <w:rtl/>
              </w:rPr>
              <w:t>ה</w:t>
            </w:r>
            <w:r w:rsidRPr="00903C76">
              <w:rPr>
                <w:b/>
                <w:bCs/>
                <w:sz w:val="18"/>
                <w:szCs w:val="22"/>
                <w:rtl/>
              </w:rPr>
              <w:t>מצטבר</w:t>
            </w:r>
          </w:p>
        </w:tc>
        <w:tc>
          <w:tcPr>
            <w:tcW w:w="1418" w:type="dxa"/>
            <w:noWrap/>
            <w:vAlign w:val="bottom"/>
            <w:hideMark/>
          </w:tcPr>
          <w:p w:rsidR="008406C5" w:rsidRPr="00903C76" w:rsidP="00903C76" w14:paraId="08BFC72D" w14:textId="77777777">
            <w:pPr>
              <w:spacing w:before="80" w:after="80" w:line="240" w:lineRule="exact"/>
              <w:jc w:val="center"/>
              <w:rPr>
                <w:b/>
                <w:bCs/>
                <w:sz w:val="18"/>
                <w:szCs w:val="22"/>
                <w:rtl/>
              </w:rPr>
            </w:pPr>
            <w:r w:rsidRPr="00903C76">
              <w:rPr>
                <w:rFonts w:hint="cs"/>
                <w:b/>
                <w:bCs/>
                <w:sz w:val="18"/>
                <w:szCs w:val="22"/>
                <w:rtl/>
              </w:rPr>
              <w:t>ה</w:t>
            </w:r>
            <w:r w:rsidRPr="00903C76">
              <w:rPr>
                <w:b/>
                <w:bCs/>
                <w:sz w:val="18"/>
                <w:szCs w:val="22"/>
                <w:rtl/>
              </w:rPr>
              <w:t>יתרה</w:t>
            </w:r>
          </w:p>
        </w:tc>
        <w:tc>
          <w:tcPr>
            <w:tcW w:w="1696" w:type="dxa"/>
            <w:noWrap/>
            <w:vAlign w:val="bottom"/>
            <w:hideMark/>
          </w:tcPr>
          <w:p w:rsidR="008406C5" w:rsidRPr="00903C76" w:rsidP="00903C76" w14:paraId="4048D194" w14:textId="77777777">
            <w:pPr>
              <w:spacing w:before="80" w:after="80" w:line="240" w:lineRule="exact"/>
              <w:jc w:val="center"/>
              <w:rPr>
                <w:b/>
                <w:bCs/>
                <w:sz w:val="18"/>
                <w:szCs w:val="22"/>
                <w:rtl/>
              </w:rPr>
            </w:pPr>
            <w:r w:rsidRPr="00903C76">
              <w:rPr>
                <w:rFonts w:hint="cs"/>
                <w:b/>
                <w:bCs/>
                <w:sz w:val="18"/>
                <w:szCs w:val="22"/>
                <w:rtl/>
              </w:rPr>
              <w:t>ה</w:t>
            </w:r>
            <w:r w:rsidRPr="00903C76">
              <w:rPr>
                <w:b/>
                <w:bCs/>
                <w:sz w:val="18"/>
                <w:szCs w:val="22"/>
                <w:rtl/>
              </w:rPr>
              <w:t xml:space="preserve">ביצוע </w:t>
            </w:r>
            <w:r w:rsidRPr="00903C76">
              <w:rPr>
                <w:rFonts w:hint="cs"/>
                <w:b/>
                <w:bCs/>
                <w:sz w:val="18"/>
                <w:szCs w:val="22"/>
                <w:rtl/>
              </w:rPr>
              <w:t>ה</w:t>
            </w:r>
            <w:r w:rsidRPr="00903C76">
              <w:rPr>
                <w:b/>
                <w:bCs/>
                <w:sz w:val="18"/>
                <w:szCs w:val="22"/>
                <w:rtl/>
              </w:rPr>
              <w:t>מצטבר</w:t>
            </w:r>
            <w:r w:rsidRPr="00903C76">
              <w:rPr>
                <w:rFonts w:hint="cs"/>
                <w:b/>
                <w:bCs/>
                <w:sz w:val="18"/>
                <w:szCs w:val="22"/>
                <w:rtl/>
              </w:rPr>
              <w:t xml:space="preserve"> באחוזים</w:t>
            </w:r>
          </w:p>
        </w:tc>
      </w:tr>
      <w:tr w14:paraId="02155BB7" w14:textId="77777777" w:rsidTr="00AA4718">
        <w:tblPrEx>
          <w:tblW w:w="0" w:type="auto"/>
          <w:tblLook w:val="04A0"/>
        </w:tblPrEx>
        <w:trPr>
          <w:trHeight w:val="285"/>
        </w:trPr>
        <w:tc>
          <w:tcPr>
            <w:tcW w:w="2113" w:type="dxa"/>
            <w:noWrap/>
            <w:vAlign w:val="bottom"/>
            <w:hideMark/>
          </w:tcPr>
          <w:p w:rsidR="008406C5" w:rsidRPr="00903C76" w:rsidP="00903C76" w14:paraId="54F62941" w14:textId="77777777">
            <w:pPr>
              <w:spacing w:before="80" w:after="80" w:line="240" w:lineRule="exact"/>
              <w:rPr>
                <w:b/>
                <w:bCs/>
                <w:sz w:val="18"/>
                <w:szCs w:val="22"/>
                <w:rtl/>
              </w:rPr>
            </w:pPr>
            <w:r w:rsidRPr="00903C76">
              <w:rPr>
                <w:b/>
                <w:bCs/>
                <w:sz w:val="18"/>
                <w:szCs w:val="22"/>
                <w:rtl/>
              </w:rPr>
              <w:t>תשתיות חשמול</w:t>
            </w:r>
          </w:p>
        </w:tc>
        <w:tc>
          <w:tcPr>
            <w:tcW w:w="1276" w:type="dxa"/>
            <w:noWrap/>
            <w:vAlign w:val="bottom"/>
            <w:hideMark/>
          </w:tcPr>
          <w:p w:rsidR="008406C5" w:rsidRPr="00903C76" w:rsidP="00903C76" w14:paraId="02998BE4" w14:textId="77777777">
            <w:pPr>
              <w:spacing w:before="80" w:after="80" w:line="240" w:lineRule="exact"/>
              <w:jc w:val="center"/>
              <w:rPr>
                <w:rFonts w:asciiTheme="minorHAnsi" w:hAnsiTheme="minorHAnsi"/>
                <w:sz w:val="22"/>
                <w:szCs w:val="28"/>
              </w:rPr>
            </w:pPr>
            <w:r w:rsidRPr="00903C76">
              <w:rPr>
                <w:rFonts w:ascii="David" w:hAnsi="David"/>
                <w:sz w:val="22"/>
                <w:szCs w:val="28"/>
              </w:rPr>
              <w:t>2.</w:t>
            </w:r>
            <w:r w:rsidRPr="00903C76" w:rsidR="00975E7F">
              <w:rPr>
                <w:rFonts w:ascii="David" w:hAnsi="David"/>
                <w:sz w:val="22"/>
                <w:szCs w:val="28"/>
              </w:rPr>
              <w:t>6</w:t>
            </w:r>
          </w:p>
        </w:tc>
        <w:tc>
          <w:tcPr>
            <w:tcW w:w="1417" w:type="dxa"/>
            <w:noWrap/>
            <w:vAlign w:val="bottom"/>
            <w:hideMark/>
          </w:tcPr>
          <w:p w:rsidR="008406C5" w:rsidRPr="00903C76" w:rsidP="00903C76" w14:paraId="5798652C" w14:textId="77777777">
            <w:pPr>
              <w:spacing w:before="80" w:after="80" w:line="240" w:lineRule="exact"/>
              <w:jc w:val="center"/>
              <w:rPr>
                <w:rFonts w:asciiTheme="minorHAnsi" w:hAnsiTheme="minorHAnsi"/>
                <w:sz w:val="22"/>
                <w:szCs w:val="28"/>
              </w:rPr>
            </w:pPr>
            <w:r w:rsidRPr="00903C76">
              <w:rPr>
                <w:rFonts w:ascii="David" w:hAnsi="David"/>
                <w:sz w:val="22"/>
                <w:szCs w:val="28"/>
              </w:rPr>
              <w:t>0.6</w:t>
            </w:r>
          </w:p>
        </w:tc>
        <w:tc>
          <w:tcPr>
            <w:tcW w:w="1418" w:type="dxa"/>
            <w:noWrap/>
            <w:vAlign w:val="bottom"/>
            <w:hideMark/>
          </w:tcPr>
          <w:p w:rsidR="008406C5" w:rsidRPr="00903C76" w:rsidP="00903C76" w14:paraId="0C6E1D6F" w14:textId="77777777">
            <w:pPr>
              <w:spacing w:before="80" w:after="80" w:line="240" w:lineRule="exact"/>
              <w:jc w:val="center"/>
              <w:rPr>
                <w:rFonts w:ascii="David" w:hAnsi="David"/>
                <w:sz w:val="22"/>
                <w:szCs w:val="28"/>
              </w:rPr>
            </w:pPr>
            <w:r w:rsidRPr="00903C76">
              <w:rPr>
                <w:rFonts w:ascii="David" w:hAnsi="David"/>
                <w:sz w:val="22"/>
                <w:szCs w:val="28"/>
              </w:rPr>
              <w:t>2.0</w:t>
            </w:r>
          </w:p>
        </w:tc>
        <w:tc>
          <w:tcPr>
            <w:tcW w:w="1696" w:type="dxa"/>
            <w:noWrap/>
            <w:vAlign w:val="bottom"/>
            <w:hideMark/>
          </w:tcPr>
          <w:p w:rsidR="008406C5" w:rsidRPr="00903C76" w:rsidP="00903C76" w14:paraId="776BEAA3" w14:textId="77777777">
            <w:pPr>
              <w:spacing w:before="80" w:after="80" w:line="240" w:lineRule="exact"/>
              <w:jc w:val="center"/>
              <w:rPr>
                <w:rFonts w:asciiTheme="minorHAnsi" w:hAnsiTheme="minorHAnsi"/>
                <w:sz w:val="22"/>
                <w:szCs w:val="28"/>
                <w:rtl/>
              </w:rPr>
            </w:pPr>
            <w:r w:rsidRPr="00903C76">
              <w:rPr>
                <w:rFonts w:asciiTheme="minorHAnsi" w:hAnsiTheme="minorHAnsi"/>
                <w:sz w:val="22"/>
                <w:szCs w:val="28"/>
              </w:rPr>
              <w:t>23</w:t>
            </w:r>
            <w:r w:rsidRPr="00903C76">
              <w:rPr>
                <w:rFonts w:ascii="David" w:hAnsi="David"/>
                <w:sz w:val="22"/>
                <w:szCs w:val="28"/>
              </w:rPr>
              <w:t>%</w:t>
            </w:r>
          </w:p>
        </w:tc>
      </w:tr>
      <w:tr w14:paraId="7977AD96" w14:textId="77777777" w:rsidTr="00AA4718">
        <w:tblPrEx>
          <w:tblW w:w="0" w:type="auto"/>
          <w:tblLook w:val="04A0"/>
        </w:tblPrEx>
        <w:trPr>
          <w:trHeight w:val="285"/>
        </w:trPr>
        <w:tc>
          <w:tcPr>
            <w:tcW w:w="2113" w:type="dxa"/>
            <w:noWrap/>
            <w:vAlign w:val="bottom"/>
            <w:hideMark/>
          </w:tcPr>
          <w:p w:rsidR="008406C5" w:rsidRPr="00903C76" w:rsidP="00903C76" w14:paraId="086C2F8F" w14:textId="77777777">
            <w:pPr>
              <w:spacing w:before="80" w:after="80" w:line="240" w:lineRule="exact"/>
              <w:rPr>
                <w:b/>
                <w:bCs/>
                <w:sz w:val="18"/>
                <w:szCs w:val="22"/>
              </w:rPr>
            </w:pPr>
            <w:r w:rsidRPr="00903C76">
              <w:rPr>
                <w:b/>
                <w:bCs/>
                <w:sz w:val="18"/>
                <w:szCs w:val="22"/>
                <w:rtl/>
              </w:rPr>
              <w:t>תכנון וניהול</w:t>
            </w:r>
          </w:p>
        </w:tc>
        <w:tc>
          <w:tcPr>
            <w:tcW w:w="1276" w:type="dxa"/>
            <w:noWrap/>
            <w:vAlign w:val="bottom"/>
            <w:hideMark/>
          </w:tcPr>
          <w:p w:rsidR="008406C5" w:rsidRPr="00903C76" w:rsidP="00903C76" w14:paraId="39693DA5" w14:textId="77777777">
            <w:pPr>
              <w:spacing w:before="80" w:after="80" w:line="240" w:lineRule="exact"/>
              <w:jc w:val="center"/>
              <w:rPr>
                <w:rFonts w:ascii="David" w:hAnsi="David"/>
                <w:sz w:val="22"/>
                <w:szCs w:val="28"/>
                <w:rtl/>
              </w:rPr>
            </w:pPr>
            <w:r w:rsidRPr="00903C76">
              <w:rPr>
                <w:rFonts w:ascii="David" w:hAnsi="David"/>
                <w:sz w:val="22"/>
                <w:szCs w:val="28"/>
              </w:rPr>
              <w:t>0.5</w:t>
            </w:r>
          </w:p>
        </w:tc>
        <w:tc>
          <w:tcPr>
            <w:tcW w:w="1417" w:type="dxa"/>
            <w:noWrap/>
            <w:vAlign w:val="bottom"/>
            <w:hideMark/>
          </w:tcPr>
          <w:p w:rsidR="008406C5" w:rsidRPr="00903C76" w:rsidP="00903C76" w14:paraId="156EB25C" w14:textId="77777777">
            <w:pPr>
              <w:spacing w:before="80" w:after="80" w:line="240" w:lineRule="exact"/>
              <w:jc w:val="center"/>
              <w:rPr>
                <w:rFonts w:ascii="David" w:hAnsi="David"/>
                <w:sz w:val="22"/>
                <w:szCs w:val="28"/>
              </w:rPr>
            </w:pPr>
            <w:r w:rsidRPr="00903C76">
              <w:rPr>
                <w:rFonts w:ascii="David" w:hAnsi="David"/>
                <w:sz w:val="22"/>
                <w:szCs w:val="28"/>
              </w:rPr>
              <w:t>0.4</w:t>
            </w:r>
          </w:p>
        </w:tc>
        <w:tc>
          <w:tcPr>
            <w:tcW w:w="1418" w:type="dxa"/>
            <w:noWrap/>
            <w:vAlign w:val="bottom"/>
            <w:hideMark/>
          </w:tcPr>
          <w:p w:rsidR="008406C5" w:rsidRPr="00903C76" w:rsidP="00903C76" w14:paraId="52BD2C4B" w14:textId="77777777">
            <w:pPr>
              <w:spacing w:before="80" w:after="80" w:line="240" w:lineRule="exact"/>
              <w:jc w:val="center"/>
              <w:rPr>
                <w:rFonts w:ascii="David" w:hAnsi="David"/>
                <w:sz w:val="22"/>
                <w:szCs w:val="28"/>
              </w:rPr>
            </w:pPr>
            <w:r w:rsidRPr="00903C76">
              <w:rPr>
                <w:rFonts w:ascii="David" w:hAnsi="David"/>
                <w:sz w:val="22"/>
                <w:szCs w:val="28"/>
              </w:rPr>
              <w:t>0.1</w:t>
            </w:r>
          </w:p>
        </w:tc>
        <w:tc>
          <w:tcPr>
            <w:tcW w:w="1696" w:type="dxa"/>
            <w:noWrap/>
            <w:vAlign w:val="bottom"/>
            <w:hideMark/>
          </w:tcPr>
          <w:p w:rsidR="008406C5" w:rsidRPr="00903C76" w:rsidP="00903C76" w14:paraId="3E590DEA" w14:textId="77777777">
            <w:pPr>
              <w:spacing w:before="80" w:after="80" w:line="240" w:lineRule="exact"/>
              <w:jc w:val="center"/>
              <w:rPr>
                <w:rFonts w:ascii="David" w:hAnsi="David"/>
                <w:sz w:val="22"/>
                <w:szCs w:val="28"/>
              </w:rPr>
            </w:pPr>
            <w:r w:rsidRPr="00903C76">
              <w:rPr>
                <w:rFonts w:ascii="David" w:hAnsi="David"/>
                <w:sz w:val="22"/>
                <w:szCs w:val="28"/>
              </w:rPr>
              <w:t>75%</w:t>
            </w:r>
          </w:p>
        </w:tc>
      </w:tr>
      <w:tr w14:paraId="4D353CB8" w14:textId="77777777" w:rsidTr="00AA4718">
        <w:tblPrEx>
          <w:tblW w:w="0" w:type="auto"/>
          <w:tblLook w:val="04A0"/>
        </w:tblPrEx>
        <w:trPr>
          <w:trHeight w:val="285"/>
        </w:trPr>
        <w:tc>
          <w:tcPr>
            <w:tcW w:w="2113" w:type="dxa"/>
            <w:noWrap/>
            <w:vAlign w:val="bottom"/>
            <w:hideMark/>
          </w:tcPr>
          <w:p w:rsidR="008406C5" w:rsidRPr="00903C76" w:rsidP="00903C76" w14:paraId="7F4B3CB0" w14:textId="77777777">
            <w:pPr>
              <w:spacing w:before="80" w:after="80" w:line="240" w:lineRule="exact"/>
              <w:rPr>
                <w:b/>
                <w:bCs/>
                <w:sz w:val="18"/>
                <w:szCs w:val="22"/>
              </w:rPr>
            </w:pPr>
            <w:r w:rsidRPr="00903C76">
              <w:rPr>
                <w:b/>
                <w:bCs/>
                <w:sz w:val="18"/>
                <w:szCs w:val="22"/>
                <w:rtl/>
              </w:rPr>
              <w:t>פינוי תשתיות</w:t>
            </w:r>
          </w:p>
        </w:tc>
        <w:tc>
          <w:tcPr>
            <w:tcW w:w="1276" w:type="dxa"/>
            <w:noWrap/>
            <w:vAlign w:val="bottom"/>
            <w:hideMark/>
          </w:tcPr>
          <w:p w:rsidR="008406C5" w:rsidRPr="00903C76" w:rsidP="00903C76" w14:paraId="04642D0B" w14:textId="77777777">
            <w:pPr>
              <w:spacing w:before="80" w:after="80" w:line="240" w:lineRule="exact"/>
              <w:jc w:val="center"/>
              <w:rPr>
                <w:rFonts w:ascii="David" w:hAnsi="David"/>
                <w:sz w:val="22"/>
                <w:szCs w:val="28"/>
                <w:rtl/>
              </w:rPr>
            </w:pPr>
            <w:r w:rsidRPr="00903C76">
              <w:rPr>
                <w:rFonts w:ascii="David" w:hAnsi="David"/>
                <w:sz w:val="22"/>
                <w:szCs w:val="28"/>
              </w:rPr>
              <w:t>0.4</w:t>
            </w:r>
          </w:p>
        </w:tc>
        <w:tc>
          <w:tcPr>
            <w:tcW w:w="1417" w:type="dxa"/>
            <w:noWrap/>
            <w:vAlign w:val="bottom"/>
            <w:hideMark/>
          </w:tcPr>
          <w:p w:rsidR="008406C5" w:rsidRPr="00903C76" w:rsidP="00903C76" w14:paraId="1220B147" w14:textId="77777777">
            <w:pPr>
              <w:spacing w:before="80" w:after="80" w:line="240" w:lineRule="exact"/>
              <w:jc w:val="center"/>
              <w:rPr>
                <w:rFonts w:ascii="David" w:hAnsi="David"/>
                <w:sz w:val="22"/>
                <w:szCs w:val="28"/>
              </w:rPr>
            </w:pPr>
            <w:r w:rsidRPr="00903C76">
              <w:rPr>
                <w:rFonts w:ascii="David" w:hAnsi="David"/>
                <w:sz w:val="22"/>
                <w:szCs w:val="28"/>
              </w:rPr>
              <w:t>0.1</w:t>
            </w:r>
          </w:p>
        </w:tc>
        <w:tc>
          <w:tcPr>
            <w:tcW w:w="1418" w:type="dxa"/>
            <w:noWrap/>
            <w:vAlign w:val="bottom"/>
            <w:hideMark/>
          </w:tcPr>
          <w:p w:rsidR="008406C5" w:rsidRPr="00903C76" w:rsidP="00903C76" w14:paraId="0B3D9FB4" w14:textId="77777777">
            <w:pPr>
              <w:spacing w:before="80" w:after="80" w:line="240" w:lineRule="exact"/>
              <w:jc w:val="center"/>
              <w:rPr>
                <w:rFonts w:ascii="David" w:hAnsi="David"/>
                <w:sz w:val="22"/>
                <w:szCs w:val="28"/>
              </w:rPr>
            </w:pPr>
            <w:r w:rsidRPr="00903C76">
              <w:rPr>
                <w:rFonts w:ascii="David" w:hAnsi="David"/>
                <w:sz w:val="22"/>
                <w:szCs w:val="28"/>
              </w:rPr>
              <w:t>0.3</w:t>
            </w:r>
          </w:p>
        </w:tc>
        <w:tc>
          <w:tcPr>
            <w:tcW w:w="1696" w:type="dxa"/>
            <w:noWrap/>
            <w:vAlign w:val="bottom"/>
            <w:hideMark/>
          </w:tcPr>
          <w:p w:rsidR="008406C5" w:rsidRPr="00903C76" w:rsidP="00903C76" w14:paraId="562464A0" w14:textId="77777777">
            <w:pPr>
              <w:spacing w:before="80" w:after="80" w:line="240" w:lineRule="exact"/>
              <w:jc w:val="center"/>
              <w:rPr>
                <w:rFonts w:ascii="David" w:hAnsi="David"/>
                <w:sz w:val="22"/>
                <w:szCs w:val="28"/>
              </w:rPr>
            </w:pPr>
            <w:r w:rsidRPr="00903C76">
              <w:rPr>
                <w:rFonts w:ascii="David" w:hAnsi="David"/>
                <w:sz w:val="22"/>
                <w:szCs w:val="28"/>
              </w:rPr>
              <w:t>19%</w:t>
            </w:r>
          </w:p>
        </w:tc>
      </w:tr>
      <w:tr w14:paraId="2B438A27" w14:textId="77777777" w:rsidTr="00AA4718">
        <w:tblPrEx>
          <w:tblW w:w="0" w:type="auto"/>
          <w:tblLook w:val="04A0"/>
        </w:tblPrEx>
        <w:trPr>
          <w:trHeight w:val="285"/>
        </w:trPr>
        <w:tc>
          <w:tcPr>
            <w:tcW w:w="2113" w:type="dxa"/>
            <w:noWrap/>
            <w:vAlign w:val="bottom"/>
            <w:hideMark/>
          </w:tcPr>
          <w:p w:rsidR="008406C5" w:rsidRPr="00903C76" w:rsidP="00903C76" w14:paraId="0E673C95" w14:textId="77777777">
            <w:pPr>
              <w:spacing w:before="80" w:after="80" w:line="240" w:lineRule="exact"/>
              <w:rPr>
                <w:b/>
                <w:bCs/>
                <w:sz w:val="18"/>
                <w:szCs w:val="22"/>
                <w:highlight w:val="yellow"/>
              </w:rPr>
            </w:pPr>
            <w:r w:rsidRPr="00903C76">
              <w:rPr>
                <w:b/>
                <w:bCs/>
                <w:sz w:val="18"/>
                <w:szCs w:val="22"/>
                <w:rtl/>
              </w:rPr>
              <w:t>ב</w:t>
            </w:r>
            <w:r w:rsidRPr="00903C76">
              <w:rPr>
                <w:rFonts w:hint="cs"/>
                <w:b/>
                <w:bCs/>
                <w:sz w:val="18"/>
                <w:szCs w:val="22"/>
                <w:rtl/>
              </w:rPr>
              <w:t xml:space="preserve">לתי </w:t>
            </w:r>
            <w:r w:rsidRPr="00903C76">
              <w:rPr>
                <w:b/>
                <w:bCs/>
                <w:sz w:val="18"/>
                <w:szCs w:val="22"/>
                <w:rtl/>
              </w:rPr>
              <w:t>צ</w:t>
            </w:r>
            <w:r w:rsidRPr="00903C76">
              <w:rPr>
                <w:rFonts w:hint="cs"/>
                <w:b/>
                <w:bCs/>
                <w:sz w:val="18"/>
                <w:szCs w:val="22"/>
                <w:rtl/>
              </w:rPr>
              <w:t xml:space="preserve">פוי </w:t>
            </w:r>
            <w:r w:rsidRPr="00903C76">
              <w:rPr>
                <w:b/>
                <w:bCs/>
                <w:sz w:val="18"/>
                <w:szCs w:val="22"/>
                <w:rtl/>
              </w:rPr>
              <w:t>מ</w:t>
            </w:r>
            <w:r w:rsidRPr="00903C76">
              <w:rPr>
                <w:rFonts w:hint="cs"/>
                <w:b/>
                <w:bCs/>
                <w:sz w:val="18"/>
                <w:szCs w:val="22"/>
                <w:rtl/>
              </w:rPr>
              <w:t>ראש</w:t>
            </w:r>
          </w:p>
        </w:tc>
        <w:tc>
          <w:tcPr>
            <w:tcW w:w="1276" w:type="dxa"/>
            <w:noWrap/>
            <w:vAlign w:val="bottom"/>
            <w:hideMark/>
          </w:tcPr>
          <w:p w:rsidR="008406C5" w:rsidRPr="00903C76" w:rsidP="00903C76" w14:paraId="298BDC86" w14:textId="77777777">
            <w:pPr>
              <w:spacing w:before="80" w:after="80" w:line="240" w:lineRule="exact"/>
              <w:jc w:val="center"/>
              <w:rPr>
                <w:rFonts w:ascii="David" w:hAnsi="David"/>
                <w:sz w:val="22"/>
                <w:szCs w:val="28"/>
                <w:rtl/>
              </w:rPr>
            </w:pPr>
            <w:r w:rsidRPr="00903C76">
              <w:rPr>
                <w:rFonts w:ascii="David" w:hAnsi="David"/>
                <w:sz w:val="22"/>
                <w:szCs w:val="28"/>
              </w:rPr>
              <w:t>0.6</w:t>
            </w:r>
          </w:p>
        </w:tc>
        <w:tc>
          <w:tcPr>
            <w:tcW w:w="1417" w:type="dxa"/>
            <w:noWrap/>
            <w:vAlign w:val="bottom"/>
            <w:hideMark/>
          </w:tcPr>
          <w:p w:rsidR="008406C5" w:rsidRPr="00903C76" w:rsidP="00903C76" w14:paraId="7597C396" w14:textId="77777777">
            <w:pPr>
              <w:spacing w:before="80" w:after="80" w:line="240" w:lineRule="exact"/>
              <w:jc w:val="center"/>
              <w:rPr>
                <w:rFonts w:ascii="David" w:hAnsi="David"/>
                <w:sz w:val="22"/>
                <w:szCs w:val="28"/>
              </w:rPr>
            </w:pPr>
            <w:r w:rsidRPr="00903C76">
              <w:rPr>
                <w:rFonts w:ascii="David" w:hAnsi="David"/>
                <w:sz w:val="22"/>
                <w:szCs w:val="28"/>
              </w:rPr>
              <w:t>-</w:t>
            </w:r>
          </w:p>
        </w:tc>
        <w:tc>
          <w:tcPr>
            <w:tcW w:w="1418" w:type="dxa"/>
            <w:noWrap/>
            <w:vAlign w:val="bottom"/>
            <w:hideMark/>
          </w:tcPr>
          <w:p w:rsidR="008406C5" w:rsidRPr="00903C76" w:rsidP="00903C76" w14:paraId="5A375990" w14:textId="77777777">
            <w:pPr>
              <w:spacing w:before="80" w:after="80" w:line="240" w:lineRule="exact"/>
              <w:jc w:val="center"/>
              <w:rPr>
                <w:rFonts w:ascii="David" w:hAnsi="David"/>
                <w:sz w:val="22"/>
                <w:szCs w:val="28"/>
              </w:rPr>
            </w:pPr>
            <w:r w:rsidRPr="00903C76">
              <w:rPr>
                <w:rFonts w:ascii="David" w:hAnsi="David"/>
                <w:sz w:val="22"/>
                <w:szCs w:val="28"/>
              </w:rPr>
              <w:t>0.6</w:t>
            </w:r>
          </w:p>
        </w:tc>
        <w:tc>
          <w:tcPr>
            <w:tcW w:w="1696" w:type="dxa"/>
            <w:noWrap/>
            <w:vAlign w:val="bottom"/>
            <w:hideMark/>
          </w:tcPr>
          <w:p w:rsidR="008406C5" w:rsidRPr="00903C76" w:rsidP="00903C76" w14:paraId="1873BDC2" w14:textId="77777777">
            <w:pPr>
              <w:spacing w:before="80" w:after="80" w:line="240" w:lineRule="exact"/>
              <w:jc w:val="center"/>
              <w:rPr>
                <w:rFonts w:ascii="David" w:hAnsi="David"/>
                <w:sz w:val="22"/>
                <w:szCs w:val="28"/>
              </w:rPr>
            </w:pPr>
            <w:r w:rsidRPr="00903C76">
              <w:rPr>
                <w:rFonts w:ascii="David" w:hAnsi="David"/>
                <w:sz w:val="22"/>
                <w:szCs w:val="28"/>
              </w:rPr>
              <w:t>0%</w:t>
            </w:r>
          </w:p>
        </w:tc>
      </w:tr>
      <w:tr w14:paraId="4C7A423A" w14:textId="77777777" w:rsidTr="00AA4718">
        <w:tblPrEx>
          <w:tblW w:w="0" w:type="auto"/>
          <w:tblLook w:val="04A0"/>
        </w:tblPrEx>
        <w:trPr>
          <w:trHeight w:val="285"/>
        </w:trPr>
        <w:tc>
          <w:tcPr>
            <w:tcW w:w="2113" w:type="dxa"/>
            <w:noWrap/>
            <w:vAlign w:val="bottom"/>
            <w:hideMark/>
          </w:tcPr>
          <w:p w:rsidR="008406C5" w:rsidRPr="00903C76" w:rsidP="00903C76" w14:paraId="5917C95E" w14:textId="77777777">
            <w:pPr>
              <w:spacing w:before="80" w:after="80" w:line="240" w:lineRule="exact"/>
              <w:rPr>
                <w:b/>
                <w:bCs/>
                <w:sz w:val="18"/>
                <w:szCs w:val="22"/>
              </w:rPr>
            </w:pPr>
            <w:r w:rsidRPr="00903C76">
              <w:rPr>
                <w:b/>
                <w:bCs/>
                <w:sz w:val="18"/>
                <w:szCs w:val="22"/>
                <w:rtl/>
              </w:rPr>
              <w:t>סה"כ תשתיות</w:t>
            </w:r>
          </w:p>
        </w:tc>
        <w:tc>
          <w:tcPr>
            <w:tcW w:w="1276" w:type="dxa"/>
            <w:noWrap/>
            <w:vAlign w:val="bottom"/>
            <w:hideMark/>
          </w:tcPr>
          <w:p w:rsidR="008406C5" w:rsidRPr="00903C76" w:rsidP="00903C76" w14:paraId="0094F4C4" w14:textId="77777777">
            <w:pPr>
              <w:spacing w:before="80" w:after="80" w:line="240" w:lineRule="exact"/>
              <w:jc w:val="center"/>
              <w:rPr>
                <w:rFonts w:ascii="David" w:hAnsi="David"/>
                <w:sz w:val="22"/>
                <w:szCs w:val="28"/>
                <w:rtl/>
              </w:rPr>
            </w:pPr>
            <w:r w:rsidRPr="00903C76">
              <w:rPr>
                <w:rFonts w:ascii="David" w:hAnsi="David"/>
                <w:sz w:val="22"/>
                <w:szCs w:val="28"/>
              </w:rPr>
              <w:t>4.2</w:t>
            </w:r>
          </w:p>
        </w:tc>
        <w:tc>
          <w:tcPr>
            <w:tcW w:w="1417" w:type="dxa"/>
            <w:noWrap/>
            <w:vAlign w:val="bottom"/>
            <w:hideMark/>
          </w:tcPr>
          <w:p w:rsidR="008406C5" w:rsidRPr="00903C76" w:rsidP="00903C76" w14:paraId="6D7EBFF8" w14:textId="77777777">
            <w:pPr>
              <w:spacing w:before="80" w:after="80" w:line="240" w:lineRule="exact"/>
              <w:jc w:val="center"/>
              <w:rPr>
                <w:rFonts w:ascii="David" w:hAnsi="David"/>
                <w:sz w:val="22"/>
                <w:szCs w:val="28"/>
              </w:rPr>
            </w:pPr>
            <w:r w:rsidRPr="00903C76">
              <w:rPr>
                <w:rFonts w:ascii="David" w:hAnsi="David"/>
                <w:sz w:val="22"/>
                <w:szCs w:val="28"/>
              </w:rPr>
              <w:t>1.1</w:t>
            </w:r>
          </w:p>
        </w:tc>
        <w:tc>
          <w:tcPr>
            <w:tcW w:w="1418" w:type="dxa"/>
            <w:noWrap/>
            <w:vAlign w:val="bottom"/>
            <w:hideMark/>
          </w:tcPr>
          <w:p w:rsidR="008406C5" w:rsidRPr="00903C76" w:rsidP="00903C76" w14:paraId="329772D9" w14:textId="77777777">
            <w:pPr>
              <w:spacing w:before="80" w:after="80" w:line="240" w:lineRule="exact"/>
              <w:jc w:val="center"/>
              <w:rPr>
                <w:rFonts w:ascii="David" w:hAnsi="David"/>
                <w:sz w:val="22"/>
                <w:szCs w:val="28"/>
              </w:rPr>
            </w:pPr>
            <w:r w:rsidRPr="00903C76">
              <w:rPr>
                <w:rFonts w:ascii="David" w:hAnsi="David"/>
                <w:sz w:val="22"/>
                <w:szCs w:val="28"/>
              </w:rPr>
              <w:t>3.1</w:t>
            </w:r>
          </w:p>
        </w:tc>
        <w:tc>
          <w:tcPr>
            <w:tcW w:w="1696" w:type="dxa"/>
            <w:noWrap/>
            <w:vAlign w:val="bottom"/>
            <w:hideMark/>
          </w:tcPr>
          <w:p w:rsidR="008406C5" w:rsidRPr="00903C76" w:rsidP="00903C76" w14:paraId="771DC778" w14:textId="77777777">
            <w:pPr>
              <w:spacing w:before="80" w:after="80" w:line="240" w:lineRule="exact"/>
              <w:jc w:val="center"/>
              <w:rPr>
                <w:rFonts w:ascii="David" w:hAnsi="David"/>
                <w:sz w:val="22"/>
                <w:szCs w:val="28"/>
              </w:rPr>
            </w:pPr>
            <w:r w:rsidRPr="00903C76">
              <w:rPr>
                <w:rFonts w:ascii="David" w:hAnsi="David"/>
                <w:sz w:val="22"/>
                <w:szCs w:val="28"/>
              </w:rPr>
              <w:t>26%</w:t>
            </w:r>
          </w:p>
        </w:tc>
      </w:tr>
      <w:tr w14:paraId="12206E90" w14:textId="77777777" w:rsidTr="00AA4718">
        <w:tblPrEx>
          <w:tblW w:w="0" w:type="auto"/>
          <w:tblLook w:val="04A0"/>
        </w:tblPrEx>
        <w:trPr>
          <w:trHeight w:val="285"/>
        </w:trPr>
        <w:tc>
          <w:tcPr>
            <w:tcW w:w="2113" w:type="dxa"/>
            <w:noWrap/>
            <w:vAlign w:val="bottom"/>
            <w:hideMark/>
          </w:tcPr>
          <w:p w:rsidR="008406C5" w:rsidRPr="00903C76" w:rsidP="00903C76" w14:paraId="094B79D3" w14:textId="77777777">
            <w:pPr>
              <w:spacing w:before="80" w:after="80" w:line="240" w:lineRule="exact"/>
              <w:rPr>
                <w:b/>
                <w:bCs/>
                <w:sz w:val="18"/>
                <w:szCs w:val="22"/>
              </w:rPr>
            </w:pPr>
            <w:r w:rsidRPr="00903C76">
              <w:rPr>
                <w:b/>
                <w:bCs/>
                <w:sz w:val="18"/>
                <w:szCs w:val="22"/>
                <w:rtl/>
              </w:rPr>
              <w:t>השפעות סביבתיות</w:t>
            </w:r>
          </w:p>
        </w:tc>
        <w:tc>
          <w:tcPr>
            <w:tcW w:w="1276" w:type="dxa"/>
            <w:noWrap/>
            <w:vAlign w:val="bottom"/>
            <w:hideMark/>
          </w:tcPr>
          <w:p w:rsidR="008406C5" w:rsidRPr="00903C76" w:rsidP="00903C76" w14:paraId="2F8D4375" w14:textId="77777777">
            <w:pPr>
              <w:spacing w:before="80" w:after="80" w:line="240" w:lineRule="exact"/>
              <w:jc w:val="center"/>
              <w:rPr>
                <w:rFonts w:ascii="David" w:hAnsi="David"/>
                <w:sz w:val="22"/>
                <w:szCs w:val="28"/>
                <w:rtl/>
              </w:rPr>
            </w:pPr>
            <w:r w:rsidRPr="00903C76">
              <w:rPr>
                <w:rFonts w:ascii="David" w:hAnsi="David"/>
                <w:sz w:val="22"/>
                <w:szCs w:val="28"/>
              </w:rPr>
              <w:t>0.4</w:t>
            </w:r>
          </w:p>
        </w:tc>
        <w:tc>
          <w:tcPr>
            <w:tcW w:w="1417" w:type="dxa"/>
            <w:noWrap/>
            <w:vAlign w:val="bottom"/>
            <w:hideMark/>
          </w:tcPr>
          <w:p w:rsidR="008406C5" w:rsidRPr="00903C76" w:rsidP="00903C76" w14:paraId="5961B4FF" w14:textId="77777777">
            <w:pPr>
              <w:spacing w:before="80" w:after="80" w:line="240" w:lineRule="exact"/>
              <w:jc w:val="center"/>
              <w:rPr>
                <w:rFonts w:ascii="David" w:hAnsi="David"/>
                <w:sz w:val="22"/>
                <w:szCs w:val="28"/>
              </w:rPr>
            </w:pPr>
            <w:r w:rsidRPr="00903C76">
              <w:rPr>
                <w:rFonts w:ascii="David" w:hAnsi="David"/>
                <w:sz w:val="22"/>
                <w:szCs w:val="28"/>
              </w:rPr>
              <w:t>-</w:t>
            </w:r>
          </w:p>
        </w:tc>
        <w:tc>
          <w:tcPr>
            <w:tcW w:w="1418" w:type="dxa"/>
            <w:noWrap/>
            <w:vAlign w:val="bottom"/>
            <w:hideMark/>
          </w:tcPr>
          <w:p w:rsidR="008406C5" w:rsidRPr="00903C76" w:rsidP="00903C76" w14:paraId="14697E25" w14:textId="77777777">
            <w:pPr>
              <w:spacing w:before="80" w:after="80" w:line="240" w:lineRule="exact"/>
              <w:jc w:val="center"/>
              <w:rPr>
                <w:rFonts w:ascii="David" w:hAnsi="David"/>
                <w:sz w:val="22"/>
                <w:szCs w:val="28"/>
              </w:rPr>
            </w:pPr>
            <w:r w:rsidRPr="00903C76">
              <w:rPr>
                <w:rFonts w:ascii="David" w:hAnsi="David"/>
                <w:sz w:val="22"/>
                <w:szCs w:val="28"/>
              </w:rPr>
              <w:t>0.4</w:t>
            </w:r>
          </w:p>
        </w:tc>
        <w:tc>
          <w:tcPr>
            <w:tcW w:w="1696" w:type="dxa"/>
            <w:noWrap/>
            <w:vAlign w:val="bottom"/>
            <w:hideMark/>
          </w:tcPr>
          <w:p w:rsidR="008406C5" w:rsidRPr="00903C76" w:rsidP="00903C76" w14:paraId="2E190D4F" w14:textId="77777777">
            <w:pPr>
              <w:spacing w:before="80" w:after="80" w:line="240" w:lineRule="exact"/>
              <w:jc w:val="center"/>
              <w:rPr>
                <w:rFonts w:ascii="David" w:hAnsi="David"/>
                <w:sz w:val="22"/>
                <w:szCs w:val="28"/>
              </w:rPr>
            </w:pPr>
            <w:r w:rsidRPr="00903C76">
              <w:rPr>
                <w:rFonts w:ascii="David" w:hAnsi="David"/>
                <w:sz w:val="22"/>
                <w:szCs w:val="28"/>
              </w:rPr>
              <w:t>0%</w:t>
            </w:r>
          </w:p>
        </w:tc>
      </w:tr>
      <w:tr w14:paraId="31F30A58" w14:textId="77777777" w:rsidTr="00AA4718">
        <w:tblPrEx>
          <w:tblW w:w="0" w:type="auto"/>
          <w:tblLook w:val="04A0"/>
        </w:tblPrEx>
        <w:trPr>
          <w:trHeight w:val="285"/>
        </w:trPr>
        <w:tc>
          <w:tcPr>
            <w:tcW w:w="2113" w:type="dxa"/>
            <w:noWrap/>
            <w:vAlign w:val="bottom"/>
            <w:hideMark/>
          </w:tcPr>
          <w:p w:rsidR="008406C5" w:rsidRPr="00903C76" w:rsidP="00903C76" w14:paraId="013E3C25" w14:textId="77777777">
            <w:pPr>
              <w:spacing w:before="80" w:after="80" w:line="240" w:lineRule="exact"/>
              <w:rPr>
                <w:b/>
                <w:bCs/>
                <w:sz w:val="18"/>
                <w:szCs w:val="22"/>
              </w:rPr>
            </w:pPr>
            <w:r w:rsidRPr="00903C76">
              <w:rPr>
                <w:b/>
                <w:bCs/>
                <w:sz w:val="18"/>
                <w:szCs w:val="22"/>
                <w:rtl/>
              </w:rPr>
              <w:t>שיקום נוף חיפה</w:t>
            </w:r>
          </w:p>
        </w:tc>
        <w:tc>
          <w:tcPr>
            <w:tcW w:w="1276" w:type="dxa"/>
            <w:noWrap/>
            <w:vAlign w:val="bottom"/>
            <w:hideMark/>
          </w:tcPr>
          <w:p w:rsidR="008406C5" w:rsidRPr="00903C76" w:rsidP="00903C76" w14:paraId="4B9602E6" w14:textId="77777777">
            <w:pPr>
              <w:spacing w:before="80" w:after="80" w:line="240" w:lineRule="exact"/>
              <w:jc w:val="center"/>
              <w:rPr>
                <w:rFonts w:ascii="David" w:hAnsi="David"/>
                <w:sz w:val="22"/>
                <w:szCs w:val="28"/>
                <w:rtl/>
              </w:rPr>
            </w:pPr>
            <w:r w:rsidRPr="00903C76">
              <w:rPr>
                <w:rFonts w:ascii="David" w:hAnsi="David"/>
                <w:sz w:val="22"/>
                <w:szCs w:val="28"/>
              </w:rPr>
              <w:t>0.1</w:t>
            </w:r>
          </w:p>
        </w:tc>
        <w:tc>
          <w:tcPr>
            <w:tcW w:w="1417" w:type="dxa"/>
            <w:noWrap/>
            <w:vAlign w:val="bottom"/>
            <w:hideMark/>
          </w:tcPr>
          <w:p w:rsidR="008406C5" w:rsidRPr="00903C76" w:rsidP="00903C76" w14:paraId="54FA18E2" w14:textId="77777777">
            <w:pPr>
              <w:spacing w:before="80" w:after="80" w:line="240" w:lineRule="exact"/>
              <w:jc w:val="center"/>
              <w:rPr>
                <w:rFonts w:ascii="David" w:hAnsi="David"/>
                <w:sz w:val="22"/>
                <w:szCs w:val="28"/>
              </w:rPr>
            </w:pPr>
            <w:r w:rsidRPr="00903C76">
              <w:rPr>
                <w:rFonts w:ascii="David" w:hAnsi="David"/>
                <w:sz w:val="22"/>
                <w:szCs w:val="28"/>
              </w:rPr>
              <w:t>-</w:t>
            </w:r>
          </w:p>
        </w:tc>
        <w:tc>
          <w:tcPr>
            <w:tcW w:w="1418" w:type="dxa"/>
            <w:noWrap/>
            <w:vAlign w:val="bottom"/>
            <w:hideMark/>
          </w:tcPr>
          <w:p w:rsidR="008406C5" w:rsidRPr="00903C76" w:rsidP="00903C76" w14:paraId="1999678D" w14:textId="77777777">
            <w:pPr>
              <w:spacing w:before="80" w:after="80" w:line="240" w:lineRule="exact"/>
              <w:jc w:val="center"/>
              <w:rPr>
                <w:rFonts w:ascii="David" w:hAnsi="David"/>
                <w:sz w:val="22"/>
                <w:szCs w:val="28"/>
              </w:rPr>
            </w:pPr>
            <w:r w:rsidRPr="00903C76">
              <w:rPr>
                <w:rFonts w:ascii="David" w:hAnsi="David"/>
                <w:sz w:val="22"/>
                <w:szCs w:val="28"/>
              </w:rPr>
              <w:t>0.1</w:t>
            </w:r>
          </w:p>
        </w:tc>
        <w:tc>
          <w:tcPr>
            <w:tcW w:w="1696" w:type="dxa"/>
            <w:noWrap/>
            <w:vAlign w:val="bottom"/>
            <w:hideMark/>
          </w:tcPr>
          <w:p w:rsidR="008406C5" w:rsidRPr="00903C76" w:rsidP="00903C76" w14:paraId="2D2650B5" w14:textId="77777777">
            <w:pPr>
              <w:spacing w:before="80" w:after="80" w:line="240" w:lineRule="exact"/>
              <w:jc w:val="center"/>
              <w:rPr>
                <w:rFonts w:ascii="David" w:hAnsi="David"/>
                <w:sz w:val="22"/>
                <w:szCs w:val="28"/>
              </w:rPr>
            </w:pPr>
            <w:r w:rsidRPr="00903C76">
              <w:rPr>
                <w:rFonts w:ascii="David" w:hAnsi="David"/>
                <w:sz w:val="22"/>
                <w:szCs w:val="28"/>
              </w:rPr>
              <w:t>0%</w:t>
            </w:r>
          </w:p>
        </w:tc>
      </w:tr>
      <w:tr w14:paraId="4BAECD6A" w14:textId="77777777" w:rsidTr="00AA4718">
        <w:tblPrEx>
          <w:tblW w:w="0" w:type="auto"/>
          <w:tblLook w:val="04A0"/>
        </w:tblPrEx>
        <w:trPr>
          <w:trHeight w:val="285"/>
        </w:trPr>
        <w:tc>
          <w:tcPr>
            <w:tcW w:w="2113" w:type="dxa"/>
            <w:noWrap/>
            <w:vAlign w:val="bottom"/>
            <w:hideMark/>
          </w:tcPr>
          <w:p w:rsidR="008406C5" w:rsidRPr="00903C76" w:rsidP="00903C76" w14:paraId="53E09C99" w14:textId="77777777">
            <w:pPr>
              <w:spacing w:before="80" w:after="80" w:line="240" w:lineRule="exact"/>
              <w:rPr>
                <w:b/>
                <w:bCs/>
                <w:sz w:val="18"/>
                <w:szCs w:val="22"/>
              </w:rPr>
            </w:pPr>
            <w:r w:rsidRPr="00903C76">
              <w:rPr>
                <w:b/>
                <w:bCs/>
                <w:sz w:val="18"/>
                <w:szCs w:val="22"/>
                <w:rtl/>
              </w:rPr>
              <w:t>סה"כ</w:t>
            </w:r>
          </w:p>
        </w:tc>
        <w:tc>
          <w:tcPr>
            <w:tcW w:w="1276" w:type="dxa"/>
            <w:noWrap/>
            <w:vAlign w:val="bottom"/>
            <w:hideMark/>
          </w:tcPr>
          <w:p w:rsidR="008406C5" w:rsidRPr="00903C76" w:rsidP="00903C76" w14:paraId="6AE4701F" w14:textId="77777777">
            <w:pPr>
              <w:spacing w:before="80" w:after="80" w:line="240" w:lineRule="exact"/>
              <w:jc w:val="center"/>
              <w:rPr>
                <w:rFonts w:ascii="David" w:hAnsi="David"/>
                <w:b/>
                <w:bCs/>
                <w:sz w:val="22"/>
                <w:szCs w:val="28"/>
                <w:rtl/>
              </w:rPr>
            </w:pPr>
            <w:r w:rsidRPr="00903C76">
              <w:rPr>
                <w:rFonts w:ascii="David" w:hAnsi="David"/>
                <w:b/>
                <w:bCs/>
                <w:sz w:val="22"/>
                <w:szCs w:val="28"/>
              </w:rPr>
              <w:t>4.7</w:t>
            </w:r>
          </w:p>
        </w:tc>
        <w:tc>
          <w:tcPr>
            <w:tcW w:w="1417" w:type="dxa"/>
            <w:noWrap/>
            <w:vAlign w:val="bottom"/>
            <w:hideMark/>
          </w:tcPr>
          <w:p w:rsidR="008406C5" w:rsidRPr="00903C76" w:rsidP="00903C76" w14:paraId="58AE4D98" w14:textId="77777777">
            <w:pPr>
              <w:spacing w:before="80" w:after="80" w:line="240" w:lineRule="exact"/>
              <w:jc w:val="center"/>
              <w:rPr>
                <w:rFonts w:ascii="David" w:hAnsi="David"/>
                <w:b/>
                <w:bCs/>
                <w:sz w:val="22"/>
                <w:szCs w:val="28"/>
              </w:rPr>
            </w:pPr>
            <w:r w:rsidRPr="00903C76">
              <w:rPr>
                <w:rFonts w:ascii="David" w:hAnsi="David"/>
                <w:b/>
                <w:bCs/>
                <w:sz w:val="22"/>
                <w:szCs w:val="28"/>
              </w:rPr>
              <w:t>1.1</w:t>
            </w:r>
          </w:p>
        </w:tc>
        <w:tc>
          <w:tcPr>
            <w:tcW w:w="1418" w:type="dxa"/>
            <w:noWrap/>
            <w:vAlign w:val="bottom"/>
            <w:hideMark/>
          </w:tcPr>
          <w:p w:rsidR="008406C5" w:rsidRPr="00903C76" w:rsidP="00903C76" w14:paraId="31E3B5A2" w14:textId="77777777">
            <w:pPr>
              <w:spacing w:before="80" w:after="80" w:line="240" w:lineRule="exact"/>
              <w:jc w:val="center"/>
              <w:rPr>
                <w:rFonts w:ascii="David" w:hAnsi="David"/>
                <w:b/>
                <w:bCs/>
                <w:sz w:val="22"/>
                <w:szCs w:val="28"/>
              </w:rPr>
            </w:pPr>
            <w:r w:rsidRPr="00903C76">
              <w:rPr>
                <w:rFonts w:ascii="David" w:hAnsi="David"/>
                <w:b/>
                <w:bCs/>
                <w:sz w:val="22"/>
                <w:szCs w:val="28"/>
              </w:rPr>
              <w:t>3.6</w:t>
            </w:r>
          </w:p>
        </w:tc>
        <w:tc>
          <w:tcPr>
            <w:tcW w:w="1696" w:type="dxa"/>
            <w:noWrap/>
            <w:vAlign w:val="bottom"/>
            <w:hideMark/>
          </w:tcPr>
          <w:p w:rsidR="008406C5" w:rsidRPr="00903C76" w:rsidP="00903C76" w14:paraId="07BBD388" w14:textId="77777777">
            <w:pPr>
              <w:spacing w:before="80" w:after="80" w:line="240" w:lineRule="exact"/>
              <w:jc w:val="center"/>
              <w:rPr>
                <w:rFonts w:asciiTheme="minorHAnsi" w:hAnsiTheme="minorHAnsi"/>
                <w:b/>
                <w:bCs/>
                <w:sz w:val="22"/>
                <w:szCs w:val="28"/>
              </w:rPr>
            </w:pPr>
            <w:r w:rsidRPr="00903C76">
              <w:rPr>
                <w:rFonts w:ascii="David" w:hAnsi="David"/>
                <w:b/>
                <w:bCs/>
                <w:sz w:val="22"/>
                <w:szCs w:val="28"/>
              </w:rPr>
              <w:t>23%</w:t>
            </w:r>
          </w:p>
        </w:tc>
      </w:tr>
    </w:tbl>
    <w:p w:rsidR="008406C5" w:rsidRPr="008C616A" w:rsidP="00903C76" w14:paraId="0C0B4084" w14:textId="77777777">
      <w:pPr>
        <w:spacing w:before="120" w:line="269" w:lineRule="auto"/>
        <w:rPr>
          <w:sz w:val="22"/>
          <w:szCs w:val="22"/>
          <w:rtl/>
        </w:rPr>
      </w:pPr>
      <w:r w:rsidRPr="008C616A">
        <w:rPr>
          <w:rFonts w:hint="cs"/>
          <w:sz w:val="22"/>
          <w:szCs w:val="22"/>
          <w:rtl/>
        </w:rPr>
        <w:t>מסמכי חברת הרכבת</w:t>
      </w:r>
      <w:r>
        <w:rPr>
          <w:rFonts w:hint="cs"/>
          <w:sz w:val="22"/>
          <w:szCs w:val="22"/>
          <w:rtl/>
        </w:rPr>
        <w:t>,</w:t>
      </w:r>
      <w:r w:rsidRPr="008C616A">
        <w:rPr>
          <w:rFonts w:hint="cs"/>
          <w:sz w:val="22"/>
          <w:szCs w:val="22"/>
          <w:rtl/>
        </w:rPr>
        <w:t xml:space="preserve"> בעיבוד משרד מבקר המדינה</w:t>
      </w:r>
      <w:r>
        <w:rPr>
          <w:rFonts w:hint="cs"/>
          <w:sz w:val="22"/>
          <w:szCs w:val="22"/>
          <w:rtl/>
        </w:rPr>
        <w:t>.</w:t>
      </w:r>
    </w:p>
    <w:p w:rsidR="008406C5" w:rsidP="00903C76" w14:paraId="26B6B5BC" w14:textId="77777777">
      <w:pPr>
        <w:spacing w:before="60" w:line="269" w:lineRule="auto"/>
        <w:rPr>
          <w:sz w:val="22"/>
          <w:szCs w:val="22"/>
          <w:rtl/>
        </w:rPr>
      </w:pPr>
      <w:r w:rsidRPr="006F78B9">
        <w:rPr>
          <w:sz w:val="22"/>
          <w:szCs w:val="22"/>
          <w:rtl/>
        </w:rPr>
        <w:t xml:space="preserve">* </w:t>
      </w:r>
      <w:r w:rsidRPr="006F78B9">
        <w:rPr>
          <w:rFonts w:hint="eastAsia"/>
          <w:sz w:val="22"/>
          <w:szCs w:val="22"/>
          <w:rtl/>
        </w:rPr>
        <w:t>במחירי</w:t>
      </w:r>
      <w:r w:rsidRPr="006F78B9">
        <w:rPr>
          <w:sz w:val="22"/>
          <w:szCs w:val="22"/>
          <w:rtl/>
        </w:rPr>
        <w:t xml:space="preserve"> 2013.</w:t>
      </w:r>
    </w:p>
    <w:p w:rsidR="00F5334F" w:rsidRPr="006F78B9" w:rsidP="00903C76" w14:paraId="4A66C676" w14:textId="77777777">
      <w:pPr>
        <w:spacing w:before="60" w:line="269" w:lineRule="auto"/>
        <w:rPr>
          <w:sz w:val="22"/>
          <w:szCs w:val="22"/>
          <w:rtl/>
        </w:rPr>
      </w:pPr>
      <w:r>
        <w:rPr>
          <w:rFonts w:hint="cs"/>
          <w:sz w:val="22"/>
          <w:szCs w:val="22"/>
          <w:rtl/>
        </w:rPr>
        <w:t xml:space="preserve">** בפברואר 2020 ביצעה החברה הסטה של כ-0.6 מיליארד ש"ח מסעיף בצ"מ לסעיף תשתיות חשמול. הנתונים בלוח הם לאחר ההסטה. </w:t>
      </w:r>
    </w:p>
    <w:p w:rsidR="008406C5" w:rsidP="00E015A4" w14:paraId="63D87C8C" w14:textId="77777777">
      <w:pPr>
        <w:pStyle w:val="a"/>
        <w:spacing w:line="269" w:lineRule="auto"/>
        <w:rPr>
          <w:rtl/>
        </w:rPr>
      </w:pPr>
    </w:p>
    <w:p w:rsidR="00391D72" w:rsidP="00E015A4" w14:paraId="032F0558" w14:textId="77777777">
      <w:pPr>
        <w:spacing w:line="269" w:lineRule="auto"/>
        <w:rPr>
          <w:b/>
          <w:bCs/>
          <w:rtl/>
        </w:rPr>
      </w:pPr>
      <w:r w:rsidRPr="009F56CC">
        <w:rPr>
          <w:rFonts w:hint="cs"/>
          <w:b/>
          <w:bCs/>
          <w:rtl/>
        </w:rPr>
        <w:t xml:space="preserve">דחיית השלמת פרויקט החשמול הביאה גם לביצוע מצטבר נמוך של </w:t>
      </w:r>
      <w:r w:rsidR="000A580B">
        <w:rPr>
          <w:rFonts w:hint="cs"/>
          <w:b/>
          <w:bCs/>
          <w:rtl/>
        </w:rPr>
        <w:t xml:space="preserve">תקציב </w:t>
      </w:r>
      <w:r w:rsidRPr="009F56CC">
        <w:rPr>
          <w:rFonts w:hint="cs"/>
          <w:b/>
          <w:bCs/>
          <w:rtl/>
        </w:rPr>
        <w:t xml:space="preserve">פרויקט החשמול. </w:t>
      </w:r>
      <w:r>
        <w:rPr>
          <w:rFonts w:hint="cs"/>
          <w:b/>
          <w:bCs/>
          <w:rtl/>
        </w:rPr>
        <w:t xml:space="preserve">בסוף 2019 </w:t>
      </w:r>
      <w:r w:rsidRPr="009F56CC" w:rsidR="00975E7F">
        <w:rPr>
          <w:rFonts w:hint="cs"/>
          <w:b/>
          <w:bCs/>
          <w:rtl/>
        </w:rPr>
        <w:t xml:space="preserve">שיעור הביצוע המצטבר של </w:t>
      </w:r>
      <w:r w:rsidR="00975E7F">
        <w:rPr>
          <w:rFonts w:hint="cs"/>
          <w:b/>
          <w:bCs/>
          <w:rtl/>
        </w:rPr>
        <w:t xml:space="preserve">תקציב </w:t>
      </w:r>
      <w:r w:rsidRPr="009F56CC" w:rsidR="00975E7F">
        <w:rPr>
          <w:rFonts w:hint="cs"/>
          <w:b/>
          <w:bCs/>
          <w:rtl/>
        </w:rPr>
        <w:t xml:space="preserve">תשתיות החשמול </w:t>
      </w:r>
      <w:r w:rsidR="00975E7F">
        <w:rPr>
          <w:rFonts w:hint="cs"/>
          <w:b/>
          <w:bCs/>
          <w:rtl/>
        </w:rPr>
        <w:t>ו</w:t>
      </w:r>
      <w:r w:rsidRPr="00B30D05">
        <w:rPr>
          <w:rFonts w:hint="eastAsia"/>
          <w:b/>
          <w:bCs/>
          <w:rtl/>
        </w:rPr>
        <w:t>שיעור</w:t>
      </w:r>
      <w:r w:rsidRPr="00B30D05">
        <w:rPr>
          <w:b/>
          <w:bCs/>
          <w:rtl/>
        </w:rPr>
        <w:t xml:space="preserve"> </w:t>
      </w:r>
      <w:r w:rsidRPr="00B30D05">
        <w:rPr>
          <w:rFonts w:hint="eastAsia"/>
          <w:b/>
          <w:bCs/>
          <w:rtl/>
        </w:rPr>
        <w:t>הביצוע</w:t>
      </w:r>
      <w:r w:rsidRPr="00B30D05">
        <w:rPr>
          <w:b/>
          <w:bCs/>
          <w:rtl/>
        </w:rPr>
        <w:t xml:space="preserve"> </w:t>
      </w:r>
      <w:r w:rsidRPr="00B30D05">
        <w:rPr>
          <w:rFonts w:hint="eastAsia"/>
          <w:b/>
          <w:bCs/>
          <w:rtl/>
        </w:rPr>
        <w:t>המצטבר</w:t>
      </w:r>
      <w:r w:rsidRPr="00B30D05">
        <w:rPr>
          <w:b/>
          <w:bCs/>
          <w:rtl/>
        </w:rPr>
        <w:t xml:space="preserve"> </w:t>
      </w:r>
      <w:r w:rsidRPr="00BA6736">
        <w:rPr>
          <w:rFonts w:hint="eastAsia"/>
          <w:b/>
          <w:bCs/>
          <w:rtl/>
        </w:rPr>
        <w:t>של</w:t>
      </w:r>
      <w:r w:rsidRPr="00BA6736">
        <w:rPr>
          <w:b/>
          <w:bCs/>
          <w:rtl/>
        </w:rPr>
        <w:t xml:space="preserve"> </w:t>
      </w:r>
      <w:r w:rsidRPr="00BA6736">
        <w:rPr>
          <w:rFonts w:hint="eastAsia"/>
          <w:b/>
          <w:bCs/>
          <w:rtl/>
        </w:rPr>
        <w:t>סך</w:t>
      </w:r>
      <w:r w:rsidRPr="00BA6736">
        <w:rPr>
          <w:b/>
          <w:bCs/>
          <w:rtl/>
        </w:rPr>
        <w:t xml:space="preserve"> </w:t>
      </w:r>
      <w:r w:rsidRPr="00BA6736">
        <w:rPr>
          <w:rFonts w:hint="eastAsia"/>
          <w:b/>
          <w:bCs/>
          <w:rtl/>
        </w:rPr>
        <w:t>אומדן</w:t>
      </w:r>
      <w:r w:rsidRPr="009F56CC">
        <w:rPr>
          <w:rFonts w:hint="cs"/>
          <w:b/>
          <w:bCs/>
          <w:rtl/>
        </w:rPr>
        <w:t xml:space="preserve"> עלות הפרויקט </w:t>
      </w:r>
      <w:r w:rsidRPr="009F56CC" w:rsidR="00975E7F">
        <w:rPr>
          <w:rFonts w:hint="cs"/>
          <w:b/>
          <w:bCs/>
          <w:rtl/>
        </w:rPr>
        <w:t>הי</w:t>
      </w:r>
      <w:r w:rsidR="00F5334F">
        <w:rPr>
          <w:rFonts w:hint="cs"/>
          <w:b/>
          <w:bCs/>
          <w:rtl/>
        </w:rPr>
        <w:t>ה</w:t>
      </w:r>
      <w:r w:rsidRPr="009F56CC" w:rsidR="00975E7F">
        <w:rPr>
          <w:rFonts w:hint="cs"/>
          <w:b/>
          <w:bCs/>
          <w:rtl/>
        </w:rPr>
        <w:t xml:space="preserve"> </w:t>
      </w:r>
      <w:r w:rsidRPr="009F56CC">
        <w:rPr>
          <w:rFonts w:hint="cs"/>
          <w:b/>
          <w:bCs/>
          <w:rtl/>
        </w:rPr>
        <w:t xml:space="preserve">כ-23% </w:t>
      </w:r>
      <w:r>
        <w:rPr>
          <w:rFonts w:hint="cs"/>
          <w:b/>
          <w:bCs/>
          <w:rtl/>
        </w:rPr>
        <w:t>בלבד</w:t>
      </w:r>
      <w:r w:rsidR="00975E7F">
        <w:rPr>
          <w:rFonts w:hint="cs"/>
          <w:b/>
          <w:bCs/>
          <w:rtl/>
        </w:rPr>
        <w:t xml:space="preserve">. </w:t>
      </w:r>
    </w:p>
    <w:p w:rsidR="002D1F68" w:rsidRPr="00BC02B3" w:rsidP="00E015A4" w14:paraId="3DECA576" w14:textId="77777777">
      <w:pPr>
        <w:spacing w:line="269" w:lineRule="auto"/>
        <w:rPr>
          <w:b/>
          <w:bCs/>
          <w:rtl/>
        </w:rPr>
      </w:pPr>
    </w:p>
    <w:p w:rsidR="00003AD7" w:rsidP="00E015A4" w14:paraId="3A9464F4" w14:textId="77777777">
      <w:pPr>
        <w:pStyle w:val="Heading5"/>
        <w:spacing w:line="269" w:lineRule="auto"/>
      </w:pPr>
      <w:r>
        <w:rPr>
          <w:rFonts w:hint="cs"/>
          <w:rtl/>
        </w:rPr>
        <w:t xml:space="preserve">דחיית החיסכון למשק </w:t>
      </w:r>
      <w:r w:rsidR="008E5AFF">
        <w:rPr>
          <w:rFonts w:hint="cs"/>
          <w:rtl/>
        </w:rPr>
        <w:t xml:space="preserve">כתוצאה </w:t>
      </w:r>
      <w:r>
        <w:rPr>
          <w:rFonts w:hint="cs"/>
          <w:rtl/>
        </w:rPr>
        <w:t>מעיכובים בהפעלת מערך החשמול</w:t>
      </w:r>
    </w:p>
    <w:p w:rsidR="00003AD7" w:rsidRPr="00EC2C3F" w:rsidP="00E015A4" w14:paraId="69F1C140" w14:textId="77777777">
      <w:pPr>
        <w:pStyle w:val="a"/>
        <w:spacing w:line="269" w:lineRule="auto"/>
        <w:rPr>
          <w:rtl/>
        </w:rPr>
      </w:pPr>
    </w:p>
    <w:p w:rsidR="00003AD7" w:rsidRPr="008E49F5" w:rsidP="00E015A4" w14:paraId="7A8FA191" w14:textId="77777777">
      <w:pPr>
        <w:spacing w:line="269" w:lineRule="auto"/>
        <w:rPr>
          <w:rtl/>
        </w:rPr>
      </w:pPr>
      <w:r w:rsidRPr="008E49F5">
        <w:rPr>
          <w:rFonts w:hint="cs"/>
          <w:rtl/>
        </w:rPr>
        <w:t>בדוח מבקר המדינה משנת 2014 צוין כי "הפעלת רכבות חשמליות אמורה לייצר תועלות למשק עקב החיסכון בזמן ובעלויות של תפעול מערך הרכבות הארצי. יתרה מזאת, היא עשויה לתרום לצמצום מספר תאונות הדרכים. מהמסמך של מנכ"ל משרד התחבורה משנת 2004 עולה כי החיסכון הצפוי למשק עקב חשמול מערך המסילות הארצי מוערך בכ-300 מיליון ש"ח בשנה. חיסכון זה נובע מהפחתת השימוש באנרג</w:t>
      </w:r>
      <w:r w:rsidRPr="008E49F5" w:rsidR="00FB32C8">
        <w:rPr>
          <w:rFonts w:hint="cs"/>
          <w:rtl/>
        </w:rPr>
        <w:t>י</w:t>
      </w:r>
      <w:r w:rsidRPr="008E49F5">
        <w:rPr>
          <w:rFonts w:hint="cs"/>
          <w:rtl/>
        </w:rPr>
        <w:t xml:space="preserve">יה ומירידה בעלויות התחזוקה של המערכת הקיימת". עוד צוין בדוח כי </w:t>
      </w:r>
      <w:r w:rsidRPr="008E49F5" w:rsidR="006F78B9">
        <w:rPr>
          <w:rFonts w:hint="cs"/>
          <w:rtl/>
        </w:rPr>
        <w:t>"</w:t>
      </w:r>
      <w:r w:rsidRPr="008E49F5">
        <w:rPr>
          <w:rFonts w:hint="cs"/>
          <w:rtl/>
        </w:rPr>
        <w:t xml:space="preserve">על פי חישובים אחרים של חברת הרכבת, התועלת שתצמח למשק </w:t>
      </w:r>
      <w:r w:rsidRPr="008E49F5">
        <w:rPr>
          <w:rFonts w:hint="eastAsia"/>
          <w:rtl/>
        </w:rPr>
        <w:t>ל</w:t>
      </w:r>
      <w:r w:rsidRPr="008E49F5">
        <w:rPr>
          <w:rFonts w:hint="cs"/>
          <w:rtl/>
        </w:rPr>
        <w:t>שנת 2030 מהפעלת רכבות חשמליות לקטע האוניברסיט</w:t>
      </w:r>
      <w:r w:rsidRPr="008E49F5">
        <w:rPr>
          <w:rFonts w:hint="eastAsia"/>
          <w:rtl/>
        </w:rPr>
        <w:t>ה</w:t>
      </w:r>
      <w:r w:rsidRPr="008E49F5">
        <w:rPr>
          <w:rFonts w:hint="cs"/>
          <w:rtl/>
        </w:rPr>
        <w:t>-ראשון לציון תהיה 170 מיליון ש"ח. מאחר שקיימים עוד שלושה מקטעים דומים (האוניברסיטה-הרצל</w:t>
      </w:r>
      <w:r w:rsidRPr="008E49F5" w:rsidR="00785F3E">
        <w:rPr>
          <w:rFonts w:hint="cs"/>
          <w:rtl/>
        </w:rPr>
        <w:t>י</w:t>
      </w:r>
      <w:r w:rsidRPr="008E49F5">
        <w:rPr>
          <w:rFonts w:hint="cs"/>
          <w:rtl/>
        </w:rPr>
        <w:t>י</w:t>
      </w:r>
      <w:r w:rsidRPr="008E49F5">
        <w:rPr>
          <w:rFonts w:hint="eastAsia"/>
          <w:rtl/>
        </w:rPr>
        <w:t>ה</w:t>
      </w:r>
      <w:r w:rsidRPr="008E49F5">
        <w:rPr>
          <w:rFonts w:hint="cs"/>
          <w:rtl/>
        </w:rPr>
        <w:t xml:space="preserve">; ראש העין-בני ברק; לב המפרץ-חוף הכרמל), התועלת הכלכלית מארבעת הקטעים האלה בלבד עשויה להגיע לכ-680 מיליון </w:t>
      </w:r>
      <w:r w:rsidRPr="008E49F5" w:rsidR="004B23C3">
        <w:rPr>
          <w:rFonts w:hint="cs"/>
          <w:rtl/>
        </w:rPr>
        <w:t>ש"ח בשנה</w:t>
      </w:r>
      <w:r w:rsidRPr="008E49F5">
        <w:rPr>
          <w:rFonts w:hint="cs"/>
          <w:rtl/>
        </w:rPr>
        <w:t xml:space="preserve">. </w:t>
      </w:r>
      <w:r w:rsidRPr="008E49F5">
        <w:rPr>
          <w:rFonts w:hint="cs"/>
          <w:b/>
          <w:bCs/>
          <w:rtl/>
        </w:rPr>
        <w:t>יוצא אפוא כי דחייה בהפעלת פרויקט החשמול טומנת בחובה הפסד של מאות מיליוני שקלים בשנה למשק</w:t>
      </w:r>
      <w:r w:rsidRPr="008E49F5">
        <w:rPr>
          <w:rFonts w:hint="cs"/>
          <w:rtl/>
        </w:rPr>
        <w:t>" (ההדגשה במקור)</w:t>
      </w:r>
      <w:r>
        <w:rPr>
          <w:rStyle w:val="FootnoteReference0"/>
          <w:sz w:val="24"/>
          <w:rtl/>
        </w:rPr>
        <w:footnoteReference w:id="26"/>
      </w:r>
      <w:r w:rsidRPr="008E49F5">
        <w:rPr>
          <w:rFonts w:hint="cs"/>
          <w:rtl/>
        </w:rPr>
        <w:t>. בדוח משנת 2017 חזר משרד מבקר המדינה על עיקרי הדברים שציין בדוח מ-2014 וציין גם כי "כאשר יש שינוים מהותיים בתכולת ובעלויות הפרויקט</w:t>
      </w:r>
      <w:r w:rsidRPr="008E49F5">
        <w:rPr>
          <w:rtl/>
        </w:rPr>
        <w:t xml:space="preserve"> </w:t>
      </w:r>
      <w:r w:rsidRPr="008E49F5">
        <w:rPr>
          <w:rFonts w:hint="cs"/>
          <w:rtl/>
        </w:rPr>
        <w:t>וקיימת אפשרות ממשית לשנות מרכיבים ממנו, על משרדי האוצר והתחבורה לערוך בדיקת כדאיות חדשה ומעודכנת ולה</w:t>
      </w:r>
      <w:r w:rsidRPr="008E49F5" w:rsidR="00337376">
        <w:rPr>
          <w:rFonts w:hint="cs"/>
          <w:rtl/>
        </w:rPr>
        <w:t>צ</w:t>
      </w:r>
      <w:r w:rsidRPr="008E49F5">
        <w:rPr>
          <w:rFonts w:hint="cs"/>
          <w:rtl/>
        </w:rPr>
        <w:t>יגה בפני מקבלי ההחלטות"</w:t>
      </w:r>
      <w:r>
        <w:rPr>
          <w:rStyle w:val="FootnoteReference0"/>
          <w:sz w:val="24"/>
          <w:rtl/>
        </w:rPr>
        <w:footnoteReference w:id="27"/>
      </w:r>
      <w:r w:rsidRPr="008E49F5">
        <w:rPr>
          <w:rFonts w:hint="cs"/>
          <w:rtl/>
        </w:rPr>
        <w:t>.</w:t>
      </w:r>
    </w:p>
    <w:p w:rsidR="00003AD7" w:rsidRPr="008E49F5" w:rsidP="00E015A4" w14:paraId="73363866" w14:textId="77777777">
      <w:pPr>
        <w:pStyle w:val="a"/>
        <w:spacing w:line="269" w:lineRule="auto"/>
        <w:rPr>
          <w:rtl/>
        </w:rPr>
      </w:pPr>
    </w:p>
    <w:p w:rsidR="00F87F6D" w:rsidP="00E015A4" w14:paraId="021EA3A9" w14:textId="77777777">
      <w:pPr>
        <w:spacing w:line="269" w:lineRule="auto"/>
        <w:rPr>
          <w:b/>
          <w:bCs/>
          <w:rtl/>
        </w:rPr>
      </w:pPr>
      <w:r w:rsidRPr="008E49F5">
        <w:rPr>
          <w:rFonts w:hint="cs"/>
          <w:b/>
          <w:bCs/>
          <w:rtl/>
        </w:rPr>
        <w:t xml:space="preserve">מבקר המדינה ציין </w:t>
      </w:r>
      <w:r w:rsidRPr="008E49F5" w:rsidR="004B3C6E">
        <w:rPr>
          <w:rFonts w:hint="cs"/>
          <w:b/>
          <w:bCs/>
          <w:rtl/>
        </w:rPr>
        <w:t>בדוח משנת 2014</w:t>
      </w:r>
      <w:r w:rsidRPr="008E49F5" w:rsidR="004B3C6E">
        <w:rPr>
          <w:rFonts w:ascii="Tahoma" w:hAnsi="Tahoma" w:cs="Tahoma" w:hint="cs"/>
          <w:b/>
          <w:bCs/>
          <w:sz w:val="17"/>
          <w:szCs w:val="17"/>
          <w:rtl/>
        </w:rPr>
        <w:t xml:space="preserve"> </w:t>
      </w:r>
      <w:r w:rsidRPr="008E49F5">
        <w:rPr>
          <w:rFonts w:hint="cs"/>
          <w:b/>
          <w:bCs/>
          <w:rtl/>
        </w:rPr>
        <w:t xml:space="preserve">כי דחייה בהפעלת פרויקט החשמול טומנת בחובה הפסד של </w:t>
      </w:r>
      <w:r w:rsidRPr="008E49F5" w:rsidR="004B23C3">
        <w:rPr>
          <w:rFonts w:hint="cs"/>
          <w:b/>
          <w:bCs/>
          <w:sz w:val="24"/>
          <w:rtl/>
        </w:rPr>
        <w:t>מאות מיליוני שקלים בשנה למשק</w:t>
      </w:r>
      <w:r w:rsidRPr="008E49F5">
        <w:rPr>
          <w:rFonts w:hint="cs"/>
          <w:b/>
          <w:bCs/>
          <w:rtl/>
        </w:rPr>
        <w:t xml:space="preserve">. משרד מבקר המדינה, </w:t>
      </w:r>
      <w:r w:rsidRPr="008E49F5">
        <w:rPr>
          <w:rFonts w:hint="eastAsia"/>
          <w:b/>
          <w:bCs/>
          <w:rtl/>
        </w:rPr>
        <w:t>לאחר</w:t>
      </w:r>
      <w:r w:rsidRPr="008E49F5" w:rsidR="004C6815">
        <w:rPr>
          <w:b/>
          <w:bCs/>
          <w:rtl/>
        </w:rPr>
        <w:t xml:space="preserve"> בדיקת המעקב שערך, </w:t>
      </w:r>
      <w:r w:rsidRPr="008E49F5" w:rsidR="004B3C6E">
        <w:rPr>
          <w:rFonts w:hint="cs"/>
          <w:b/>
          <w:bCs/>
          <w:rtl/>
        </w:rPr>
        <w:t xml:space="preserve">חוזר על </w:t>
      </w:r>
      <w:r w:rsidRPr="008E49F5" w:rsidR="003023D0">
        <w:rPr>
          <w:rFonts w:hint="cs"/>
          <w:b/>
          <w:bCs/>
          <w:rtl/>
        </w:rPr>
        <w:t>הערת</w:t>
      </w:r>
      <w:r w:rsidRPr="008E49F5" w:rsidR="004B3C6E">
        <w:rPr>
          <w:rFonts w:hint="cs"/>
          <w:b/>
          <w:bCs/>
          <w:rtl/>
        </w:rPr>
        <w:t xml:space="preserve"> הביקורת משנת 2014 </w:t>
      </w:r>
      <w:r w:rsidRPr="008E49F5">
        <w:rPr>
          <w:b/>
          <w:bCs/>
          <w:rtl/>
        </w:rPr>
        <w:t xml:space="preserve">כי </w:t>
      </w:r>
      <w:r w:rsidRPr="008E49F5" w:rsidR="004B3C6E">
        <w:rPr>
          <w:rFonts w:hint="cs"/>
          <w:b/>
          <w:bCs/>
          <w:rtl/>
        </w:rPr>
        <w:t>בשל דחיות שנעשות במועד השלמת הפרויקט מ</w:t>
      </w:r>
      <w:r w:rsidRPr="008E49F5" w:rsidR="00832BEC">
        <w:rPr>
          <w:rFonts w:hint="cs"/>
          <w:b/>
          <w:bCs/>
          <w:rtl/>
        </w:rPr>
        <w:t>פעם לפעם</w:t>
      </w:r>
      <w:r w:rsidRPr="008E49F5" w:rsidR="004B3C6E">
        <w:rPr>
          <w:rFonts w:hint="cs"/>
          <w:b/>
          <w:bCs/>
          <w:rtl/>
        </w:rPr>
        <w:t xml:space="preserve"> נגרמים למשק </w:t>
      </w:r>
      <w:r w:rsidR="004621D7">
        <w:rPr>
          <w:rFonts w:hint="cs"/>
          <w:b/>
          <w:bCs/>
          <w:rtl/>
        </w:rPr>
        <w:t>הפסדים</w:t>
      </w:r>
      <w:r w:rsidRPr="008E49F5" w:rsidR="004621D7">
        <w:rPr>
          <w:rFonts w:hint="cs"/>
          <w:b/>
          <w:bCs/>
          <w:rtl/>
        </w:rPr>
        <w:t xml:space="preserve"> </w:t>
      </w:r>
      <w:r w:rsidRPr="008E49F5" w:rsidR="004B3C6E">
        <w:rPr>
          <w:rFonts w:hint="cs"/>
          <w:b/>
          <w:bCs/>
          <w:rtl/>
        </w:rPr>
        <w:t>של מאות מיליוני ש"ח בכל שנה שב</w:t>
      </w:r>
      <w:r w:rsidRPr="008E49F5" w:rsidR="00832BEC">
        <w:rPr>
          <w:rFonts w:hint="cs"/>
          <w:b/>
          <w:bCs/>
          <w:rtl/>
        </w:rPr>
        <w:t>ה</w:t>
      </w:r>
      <w:r w:rsidRPr="008E49F5" w:rsidR="004B3C6E">
        <w:rPr>
          <w:rFonts w:hint="cs"/>
          <w:b/>
          <w:bCs/>
          <w:rtl/>
        </w:rPr>
        <w:t xml:space="preserve"> הפרויקט נדחה</w:t>
      </w:r>
      <w:r>
        <w:rPr>
          <w:rStyle w:val="FootnoteReference0"/>
          <w:b/>
          <w:bCs/>
          <w:rtl/>
        </w:rPr>
        <w:footnoteReference w:id="28"/>
      </w:r>
      <w:r w:rsidRPr="008E49F5">
        <w:rPr>
          <w:rFonts w:hint="cs"/>
          <w:b/>
          <w:bCs/>
          <w:rtl/>
        </w:rPr>
        <w:t xml:space="preserve">. חשוב לציין כי בעת ביצוע בדיקת כדאיות כלכלית של פרויקטים כתשומה לקבלת החלטה על </w:t>
      </w:r>
      <w:r w:rsidRPr="008E49F5" w:rsidR="000C531A">
        <w:rPr>
          <w:rFonts w:hint="cs"/>
          <w:b/>
          <w:bCs/>
          <w:rtl/>
        </w:rPr>
        <w:t>ה</w:t>
      </w:r>
      <w:r w:rsidRPr="008E49F5">
        <w:rPr>
          <w:rFonts w:hint="cs"/>
          <w:b/>
          <w:bCs/>
          <w:rtl/>
        </w:rPr>
        <w:t xml:space="preserve">כדאיות למשק, אומדני חיסכון אלה </w:t>
      </w:r>
      <w:r w:rsidRPr="008E49F5" w:rsidR="009E3636">
        <w:rPr>
          <w:rFonts w:hint="cs"/>
          <w:b/>
          <w:bCs/>
          <w:rtl/>
        </w:rPr>
        <w:t xml:space="preserve">מובאים </w:t>
      </w:r>
      <w:r w:rsidRPr="008E49F5">
        <w:rPr>
          <w:rFonts w:hint="cs"/>
          <w:b/>
          <w:bCs/>
          <w:rtl/>
        </w:rPr>
        <w:t>בחשבון והם חיוניים להמשך קידום הפרויקט. בפועל, עיכובים בפרויקטים משנים</w:t>
      </w:r>
      <w:r>
        <w:rPr>
          <w:rFonts w:hint="cs"/>
          <w:b/>
          <w:bCs/>
          <w:rtl/>
        </w:rPr>
        <w:t xml:space="preserve"> את ניתוח הכדאיות ועלולים לגרום לפרויקט לאבד את כדאיותו ו</w:t>
      </w:r>
      <w:r w:rsidR="000C531A">
        <w:rPr>
          <w:rFonts w:hint="cs"/>
          <w:b/>
          <w:bCs/>
          <w:rtl/>
        </w:rPr>
        <w:t>להביא</w:t>
      </w:r>
      <w:r>
        <w:rPr>
          <w:rFonts w:hint="cs"/>
          <w:b/>
          <w:bCs/>
          <w:rtl/>
        </w:rPr>
        <w:t xml:space="preserve"> לשינויים בתיעדוף מרכיביו. </w:t>
      </w:r>
      <w:r w:rsidR="00DD57E8">
        <w:rPr>
          <w:rFonts w:hint="cs"/>
          <w:b/>
          <w:bCs/>
          <w:rtl/>
        </w:rPr>
        <w:t>משרד מבקר המדינה העיר על כך בדוח הקודם מ-2017.</w:t>
      </w:r>
    </w:p>
    <w:p w:rsidR="00F87F6D" w:rsidP="00E015A4" w14:paraId="6C792E95" w14:textId="77777777">
      <w:pPr>
        <w:pStyle w:val="a"/>
        <w:spacing w:line="269" w:lineRule="auto"/>
        <w:rPr>
          <w:rtl/>
        </w:rPr>
      </w:pPr>
    </w:p>
    <w:p w:rsidR="00003AD7" w:rsidP="00E015A4" w14:paraId="7FFD0011" w14:textId="77777777">
      <w:pPr>
        <w:spacing w:line="269" w:lineRule="auto"/>
        <w:rPr>
          <w:b/>
          <w:bCs/>
          <w:rtl/>
        </w:rPr>
      </w:pPr>
      <w:r>
        <w:rPr>
          <w:rFonts w:hint="cs"/>
          <w:b/>
          <w:bCs/>
          <w:rtl/>
        </w:rPr>
        <w:t xml:space="preserve">ביקורת המעקב העלתה </w:t>
      </w:r>
      <w:r w:rsidR="00F45D3B">
        <w:rPr>
          <w:rFonts w:hint="cs"/>
          <w:b/>
          <w:bCs/>
          <w:rtl/>
        </w:rPr>
        <w:t xml:space="preserve">שחברת הרכבת בדקה חלופות לקידום הפרויקט שמתבססות על החלפה של קבלן החשמול או </w:t>
      </w:r>
      <w:r w:rsidR="000E0C4D">
        <w:rPr>
          <w:rFonts w:hint="cs"/>
          <w:b/>
          <w:bCs/>
          <w:rtl/>
        </w:rPr>
        <w:t xml:space="preserve">על </w:t>
      </w:r>
      <w:r w:rsidR="00F45D3B">
        <w:rPr>
          <w:rFonts w:hint="cs"/>
          <w:b/>
          <w:bCs/>
          <w:rtl/>
        </w:rPr>
        <w:t xml:space="preserve">שילוב של קבלנים נוספים או </w:t>
      </w:r>
      <w:r w:rsidR="000E0C4D">
        <w:rPr>
          <w:rFonts w:hint="cs"/>
          <w:b/>
          <w:bCs/>
          <w:rtl/>
        </w:rPr>
        <w:t xml:space="preserve">על </w:t>
      </w:r>
      <w:r w:rsidR="00F45D3B">
        <w:rPr>
          <w:rFonts w:hint="cs"/>
          <w:b/>
          <w:bCs/>
          <w:rtl/>
        </w:rPr>
        <w:t xml:space="preserve">המשך הפעילות עם הקבלן </w:t>
      </w:r>
      <w:r w:rsidR="00DD57E8">
        <w:rPr>
          <w:rFonts w:hint="cs"/>
          <w:b/>
          <w:bCs/>
          <w:rtl/>
        </w:rPr>
        <w:t xml:space="preserve">והציגה למשרדי התחבורה והאוצר את העלויות לחברה כתוצאה מעיכוב בקידום הפרויקט משנת 2025 עד 2029 ואת העלויות לחברה לסיום הפרויקט בסוף 2025. </w:t>
      </w:r>
      <w:r w:rsidR="005A42E2">
        <w:rPr>
          <w:rFonts w:hint="cs"/>
          <w:b/>
          <w:bCs/>
          <w:rtl/>
        </w:rPr>
        <w:t>משרד התחבורה לא בדק את התועלות המשקיות</w:t>
      </w:r>
      <w:r w:rsidR="00384152">
        <w:rPr>
          <w:rFonts w:hint="cs"/>
          <w:b/>
          <w:bCs/>
          <w:rtl/>
        </w:rPr>
        <w:t xml:space="preserve"> של החלופות</w:t>
      </w:r>
      <w:r w:rsidR="005A42E2">
        <w:rPr>
          <w:rFonts w:hint="cs"/>
          <w:b/>
          <w:bCs/>
          <w:rtl/>
        </w:rPr>
        <w:t>.</w:t>
      </w:r>
    </w:p>
    <w:p w:rsidR="005F3782" w:rsidP="00E015A4" w14:paraId="27F87959" w14:textId="77777777">
      <w:pPr>
        <w:pStyle w:val="a"/>
        <w:spacing w:line="269" w:lineRule="auto"/>
        <w:rPr>
          <w:rtl/>
        </w:rPr>
      </w:pPr>
    </w:p>
    <w:p w:rsidR="00922D33" w:rsidP="00E015A4" w14:paraId="025417D7" w14:textId="77777777">
      <w:pPr>
        <w:spacing w:line="269" w:lineRule="auto"/>
        <w:rPr>
          <w:b/>
          <w:bCs/>
          <w:rtl/>
        </w:rPr>
      </w:pPr>
      <w:r w:rsidRPr="00AE1C9E">
        <w:rPr>
          <w:rFonts w:hint="cs"/>
          <w:b/>
          <w:bCs/>
          <w:rtl/>
        </w:rPr>
        <w:t xml:space="preserve">ראוי כי בעת </w:t>
      </w:r>
      <w:r>
        <w:rPr>
          <w:rFonts w:hint="cs"/>
          <w:b/>
          <w:bCs/>
          <w:rtl/>
        </w:rPr>
        <w:t xml:space="preserve">קביעת מועד ביצוע חשמול הקווים השונים בפרויקט והתיעדוף </w:t>
      </w:r>
      <w:r w:rsidR="00832BEC">
        <w:rPr>
          <w:rFonts w:hint="cs"/>
          <w:b/>
          <w:bCs/>
          <w:rtl/>
        </w:rPr>
        <w:t>ש</w:t>
      </w:r>
      <w:r>
        <w:rPr>
          <w:rFonts w:hint="cs"/>
          <w:b/>
          <w:bCs/>
          <w:rtl/>
        </w:rPr>
        <w:t>ל</w:t>
      </w:r>
      <w:r w:rsidR="00832BEC">
        <w:rPr>
          <w:rFonts w:hint="cs"/>
          <w:b/>
          <w:bCs/>
          <w:rtl/>
        </w:rPr>
        <w:t xml:space="preserve"> </w:t>
      </w:r>
      <w:r>
        <w:rPr>
          <w:rFonts w:hint="cs"/>
          <w:b/>
          <w:bCs/>
          <w:rtl/>
        </w:rPr>
        <w:t>ביצוע הקווים</w:t>
      </w:r>
      <w:r w:rsidR="00DD57E8">
        <w:rPr>
          <w:rFonts w:hint="cs"/>
          <w:b/>
          <w:bCs/>
          <w:rtl/>
        </w:rPr>
        <w:t xml:space="preserve"> </w:t>
      </w:r>
      <w:r>
        <w:rPr>
          <w:rFonts w:hint="cs"/>
          <w:b/>
          <w:bCs/>
          <w:rtl/>
        </w:rPr>
        <w:t xml:space="preserve">ייבחנו על ידי משרד התחבורה </w:t>
      </w:r>
      <w:r w:rsidR="005F3782">
        <w:rPr>
          <w:rFonts w:hint="cs"/>
          <w:b/>
          <w:bCs/>
          <w:rtl/>
        </w:rPr>
        <w:t xml:space="preserve">גם התועלות המשקיות של החלופות לקידום </w:t>
      </w:r>
      <w:r w:rsidR="0077489D">
        <w:rPr>
          <w:rFonts w:hint="cs"/>
          <w:b/>
          <w:bCs/>
          <w:rtl/>
        </w:rPr>
        <w:t>חשמול</w:t>
      </w:r>
      <w:r w:rsidR="005F3782">
        <w:rPr>
          <w:rFonts w:hint="cs"/>
          <w:b/>
          <w:bCs/>
          <w:rtl/>
        </w:rPr>
        <w:t xml:space="preserve"> הקווים בפרויקט. ראוי כי </w:t>
      </w:r>
      <w:r>
        <w:rPr>
          <w:rFonts w:hint="cs"/>
          <w:b/>
          <w:bCs/>
          <w:rtl/>
        </w:rPr>
        <w:t xml:space="preserve">חברת הרכבת </w:t>
      </w:r>
      <w:r w:rsidR="005F3782">
        <w:rPr>
          <w:rFonts w:hint="cs"/>
          <w:b/>
          <w:bCs/>
          <w:rtl/>
        </w:rPr>
        <w:t xml:space="preserve">תבחן את </w:t>
      </w:r>
      <w:r>
        <w:rPr>
          <w:rFonts w:hint="cs"/>
          <w:b/>
          <w:bCs/>
          <w:rtl/>
        </w:rPr>
        <w:t>המשמעויות הכלכליות</w:t>
      </w:r>
      <w:r w:rsidR="00C454D5">
        <w:rPr>
          <w:rFonts w:hint="cs"/>
          <w:b/>
          <w:bCs/>
          <w:rtl/>
        </w:rPr>
        <w:t xml:space="preserve"> לחברה</w:t>
      </w:r>
      <w:r>
        <w:rPr>
          <w:rFonts w:hint="cs"/>
          <w:b/>
          <w:bCs/>
          <w:rtl/>
        </w:rPr>
        <w:t xml:space="preserve"> </w:t>
      </w:r>
      <w:r w:rsidR="00C454D5">
        <w:rPr>
          <w:rFonts w:hint="cs"/>
          <w:b/>
          <w:bCs/>
          <w:rtl/>
        </w:rPr>
        <w:t>בחשמול</w:t>
      </w:r>
      <w:r>
        <w:rPr>
          <w:rFonts w:hint="cs"/>
          <w:b/>
          <w:bCs/>
          <w:rtl/>
        </w:rPr>
        <w:t xml:space="preserve"> כל אחד מהקווים לצורך תיעדוף חשמול הקווים השונים בפרט והשירות לנוסע בכלל.</w:t>
      </w:r>
    </w:p>
    <w:p w:rsidR="00223EF2" w:rsidP="00E015A4" w14:paraId="6F2331AC" w14:textId="77777777">
      <w:pPr>
        <w:spacing w:line="269" w:lineRule="auto"/>
        <w:rPr>
          <w:b/>
          <w:bCs/>
        </w:rPr>
      </w:pPr>
    </w:p>
    <w:p w:rsidR="00B138BD" w:rsidRPr="001C5181" w:rsidP="00E015A4" w14:paraId="343597E3" w14:textId="77777777">
      <w:pPr>
        <w:pStyle w:val="Heading5"/>
        <w:spacing w:line="269" w:lineRule="auto"/>
      </w:pPr>
      <w:r>
        <w:rPr>
          <w:rFonts w:hint="cs"/>
          <w:rtl/>
        </w:rPr>
        <w:t>ה</w:t>
      </w:r>
      <w:r w:rsidR="00003AD7">
        <w:rPr>
          <w:rFonts w:hint="cs"/>
          <w:rtl/>
        </w:rPr>
        <w:t xml:space="preserve">עלויות לחברת הרכבת - שינוי בתמהיל הציוד הנייד ובהתארגנות לתחזוקתו </w:t>
      </w:r>
    </w:p>
    <w:p w:rsidR="00003AD7" w:rsidP="00E015A4" w14:paraId="0710A860" w14:textId="77777777">
      <w:pPr>
        <w:pStyle w:val="a"/>
        <w:spacing w:line="269" w:lineRule="auto"/>
        <w:rPr>
          <w:rtl/>
        </w:rPr>
      </w:pPr>
    </w:p>
    <w:p w:rsidR="00003AD7" w:rsidP="00E015A4" w14:paraId="2518143D" w14:textId="77777777">
      <w:pPr>
        <w:spacing w:line="269" w:lineRule="auto"/>
        <w:rPr>
          <w:rtl/>
        </w:rPr>
      </w:pPr>
      <w:r>
        <w:rPr>
          <w:rFonts w:hint="cs"/>
          <w:rtl/>
        </w:rPr>
        <w:t>ה</w:t>
      </w:r>
      <w:r w:rsidRPr="00976E33">
        <w:rPr>
          <w:rFonts w:hint="cs"/>
          <w:rtl/>
        </w:rPr>
        <w:t xml:space="preserve">עיכובים בקידום פרויקט החשמול חייבו </w:t>
      </w:r>
      <w:r>
        <w:rPr>
          <w:rFonts w:hint="cs"/>
          <w:rtl/>
        </w:rPr>
        <w:t xml:space="preserve">בין השאר </w:t>
      </w:r>
      <w:r w:rsidRPr="00976E33">
        <w:rPr>
          <w:rFonts w:hint="cs"/>
          <w:rtl/>
        </w:rPr>
        <w:t xml:space="preserve">לבצע פעולות </w:t>
      </w:r>
      <w:r>
        <w:rPr>
          <w:rFonts w:hint="cs"/>
          <w:rtl/>
        </w:rPr>
        <w:t>שלא תוכננו מראש</w:t>
      </w:r>
      <w:r w:rsidR="00FB3C64">
        <w:rPr>
          <w:rFonts w:hint="cs"/>
          <w:rtl/>
        </w:rPr>
        <w:t>,</w:t>
      </w:r>
      <w:r>
        <w:rPr>
          <w:rFonts w:hint="cs"/>
          <w:rtl/>
        </w:rPr>
        <w:t xml:space="preserve"> כגון </w:t>
      </w:r>
      <w:r w:rsidR="000A580B">
        <w:rPr>
          <w:rFonts w:hint="cs"/>
          <w:rtl/>
        </w:rPr>
        <w:t>שינוי</w:t>
      </w:r>
      <w:r>
        <w:rPr>
          <w:rFonts w:hint="cs"/>
          <w:rtl/>
        </w:rPr>
        <w:t xml:space="preserve"> תמהיל הציוד הנייד</w:t>
      </w:r>
      <w:r w:rsidR="00A76B99">
        <w:rPr>
          <w:rFonts w:hint="cs"/>
          <w:rtl/>
        </w:rPr>
        <w:t xml:space="preserve"> וכמותו</w:t>
      </w:r>
      <w:r>
        <w:rPr>
          <w:rFonts w:hint="cs"/>
          <w:rtl/>
        </w:rPr>
        <w:t xml:space="preserve"> בהתאם לדחיות בפרויקט. עקב כך </w:t>
      </w:r>
      <w:r w:rsidR="005023CD">
        <w:rPr>
          <w:rFonts w:hint="cs"/>
          <w:rtl/>
        </w:rPr>
        <w:t>עלה</w:t>
      </w:r>
      <w:r>
        <w:rPr>
          <w:rFonts w:hint="cs"/>
          <w:rtl/>
        </w:rPr>
        <w:t xml:space="preserve"> </w:t>
      </w:r>
      <w:r w:rsidR="005023CD">
        <w:rPr>
          <w:rFonts w:hint="cs"/>
          <w:rtl/>
        </w:rPr>
        <w:t>ה</w:t>
      </w:r>
      <w:r>
        <w:rPr>
          <w:rFonts w:hint="cs"/>
          <w:rtl/>
        </w:rPr>
        <w:t>צורך ב</w:t>
      </w:r>
      <w:r w:rsidR="000A580B">
        <w:rPr>
          <w:rFonts w:hint="cs"/>
          <w:rtl/>
        </w:rPr>
        <w:t>הוצאות</w:t>
      </w:r>
      <w:r>
        <w:rPr>
          <w:rFonts w:hint="cs"/>
          <w:rtl/>
        </w:rPr>
        <w:t xml:space="preserve"> נוספות הנובעות מהמשך השימוש בציוד נייד המונע בדיזל</w:t>
      </w:r>
      <w:r w:rsidR="000A580B">
        <w:rPr>
          <w:rFonts w:hint="cs"/>
          <w:rtl/>
        </w:rPr>
        <w:t xml:space="preserve"> לשם </w:t>
      </w:r>
      <w:r>
        <w:rPr>
          <w:rFonts w:hint="cs"/>
          <w:rtl/>
        </w:rPr>
        <w:t>רכישת ציוד דיזל נוסף</w:t>
      </w:r>
      <w:r w:rsidR="000A580B">
        <w:rPr>
          <w:rFonts w:hint="cs"/>
          <w:rtl/>
        </w:rPr>
        <w:t xml:space="preserve"> ו</w:t>
      </w:r>
      <w:r>
        <w:rPr>
          <w:rFonts w:hint="cs"/>
          <w:rtl/>
        </w:rPr>
        <w:t xml:space="preserve">תחזוקת קטרי דיזל ישנים. </w:t>
      </w:r>
      <w:r w:rsidR="000A580B">
        <w:rPr>
          <w:rFonts w:hint="cs"/>
          <w:rtl/>
        </w:rPr>
        <w:t>הוצאות</w:t>
      </w:r>
      <w:r>
        <w:rPr>
          <w:rFonts w:hint="cs"/>
          <w:rtl/>
        </w:rPr>
        <w:t xml:space="preserve"> נוספות נגרמות מדחיית </w:t>
      </w:r>
      <w:r w:rsidR="000A580B">
        <w:rPr>
          <w:rFonts w:hint="cs"/>
          <w:rtl/>
        </w:rPr>
        <w:t>ה</w:t>
      </w:r>
      <w:r>
        <w:rPr>
          <w:rFonts w:hint="cs"/>
          <w:rtl/>
        </w:rPr>
        <w:t>אספק</w:t>
      </w:r>
      <w:r w:rsidR="005D7C2C">
        <w:rPr>
          <w:rFonts w:hint="cs"/>
          <w:rtl/>
        </w:rPr>
        <w:t>ה של</w:t>
      </w:r>
      <w:r>
        <w:rPr>
          <w:rFonts w:hint="cs"/>
          <w:rtl/>
        </w:rPr>
        <w:t xml:space="preserve"> ציוד נייד חשמלי עקב </w:t>
      </w:r>
      <w:r w:rsidR="00B30D05">
        <w:rPr>
          <w:rFonts w:hint="cs"/>
          <w:rtl/>
        </w:rPr>
        <w:t>היעדר ה</w:t>
      </w:r>
      <w:r w:rsidRPr="00B30D05">
        <w:rPr>
          <w:rFonts w:hint="eastAsia"/>
          <w:rtl/>
        </w:rPr>
        <w:t>יכולת</w:t>
      </w:r>
      <w:r w:rsidRPr="00B30D05">
        <w:rPr>
          <w:rtl/>
        </w:rPr>
        <w:t xml:space="preserve"> </w:t>
      </w:r>
      <w:r w:rsidRPr="00B30D05">
        <w:rPr>
          <w:rFonts w:hint="eastAsia"/>
          <w:rtl/>
        </w:rPr>
        <w:t>לקליטתו</w:t>
      </w:r>
      <w:r w:rsidRPr="00B30D05" w:rsidR="00AD1093">
        <w:rPr>
          <w:rtl/>
        </w:rPr>
        <w:t>.</w:t>
      </w:r>
      <w:r w:rsidRPr="00BA6736">
        <w:rPr>
          <w:rtl/>
        </w:rPr>
        <w:t xml:space="preserve"> </w:t>
      </w:r>
      <w:r w:rsidRPr="00BA6736" w:rsidR="00AD1093">
        <w:rPr>
          <w:rFonts w:hint="eastAsia"/>
          <w:rtl/>
        </w:rPr>
        <w:t>אי</w:t>
      </w:r>
      <w:r w:rsidRPr="00BA6736" w:rsidR="005D7C2C">
        <w:rPr>
          <w:rtl/>
        </w:rPr>
        <w:t>-</w:t>
      </w:r>
      <w:r w:rsidRPr="00BA6736" w:rsidR="00AD1093">
        <w:rPr>
          <w:rFonts w:hint="eastAsia"/>
          <w:rtl/>
        </w:rPr>
        <w:t>מתן</w:t>
      </w:r>
      <w:r w:rsidR="00AD1093">
        <w:rPr>
          <w:rFonts w:hint="cs"/>
          <w:rtl/>
        </w:rPr>
        <w:t xml:space="preserve"> מענה הולם לעיכובים בקידום הפרויקט צפוי להביא </w:t>
      </w:r>
      <w:r w:rsidR="00B30D05">
        <w:rPr>
          <w:rFonts w:hint="cs"/>
          <w:rtl/>
        </w:rPr>
        <w:t xml:space="preserve">בשנים הקרובות </w:t>
      </w:r>
      <w:r w:rsidR="00AD1093">
        <w:rPr>
          <w:rFonts w:hint="cs"/>
          <w:rtl/>
        </w:rPr>
        <w:t xml:space="preserve">לגידול בעלויות </w:t>
      </w:r>
      <w:r w:rsidR="006910F8">
        <w:rPr>
          <w:rFonts w:hint="cs"/>
          <w:rtl/>
        </w:rPr>
        <w:t>שאינ</w:t>
      </w:r>
      <w:r w:rsidR="00F939DE">
        <w:rPr>
          <w:rFonts w:hint="cs"/>
          <w:rtl/>
        </w:rPr>
        <w:t>ן</w:t>
      </w:r>
      <w:r w:rsidR="006910F8">
        <w:rPr>
          <w:rFonts w:hint="cs"/>
          <w:rtl/>
        </w:rPr>
        <w:t xml:space="preserve"> חלק מליבת מרכיבי עלות הפרויקט ואשר חלק</w:t>
      </w:r>
      <w:r w:rsidR="00F939DE">
        <w:rPr>
          <w:rFonts w:hint="cs"/>
          <w:rtl/>
        </w:rPr>
        <w:t>ן</w:t>
      </w:r>
      <w:r w:rsidR="006910F8">
        <w:rPr>
          <w:rFonts w:hint="cs"/>
          <w:rtl/>
        </w:rPr>
        <w:t xml:space="preserve"> לא נכללו באומדן עלות הפרויקט </w:t>
      </w:r>
      <w:r>
        <w:rPr>
          <w:rFonts w:hint="cs"/>
          <w:rtl/>
        </w:rPr>
        <w:t>כמתואר להלן.</w:t>
      </w:r>
      <w:r w:rsidR="00AD1093">
        <w:rPr>
          <w:rFonts w:hint="cs"/>
          <w:rtl/>
        </w:rPr>
        <w:t xml:space="preserve"> </w:t>
      </w:r>
    </w:p>
    <w:p w:rsidR="00003AD7" w:rsidP="00E015A4" w14:paraId="27CD25D4" w14:textId="77777777">
      <w:pPr>
        <w:spacing w:line="269" w:lineRule="auto"/>
        <w:rPr>
          <w:rtl/>
        </w:rPr>
      </w:pPr>
    </w:p>
    <w:p w:rsidR="00003AD7" w:rsidP="00E015A4" w14:paraId="0430FC4D" w14:textId="77777777">
      <w:pPr>
        <w:pStyle w:val="Heading6"/>
        <w:numPr>
          <w:ilvl w:val="0"/>
          <w:numId w:val="1"/>
        </w:numPr>
        <w:spacing w:line="269" w:lineRule="auto"/>
        <w:ind w:left="283"/>
        <w:rPr>
          <w:rtl/>
        </w:rPr>
      </w:pPr>
      <w:r>
        <w:rPr>
          <w:rFonts w:hint="cs"/>
          <w:rtl/>
        </w:rPr>
        <w:t xml:space="preserve">עלויות נוספות </w:t>
      </w:r>
      <w:r w:rsidR="000A580B">
        <w:rPr>
          <w:rFonts w:hint="cs"/>
          <w:rtl/>
        </w:rPr>
        <w:t>ש</w:t>
      </w:r>
      <w:r>
        <w:rPr>
          <w:rFonts w:hint="cs"/>
          <w:rtl/>
        </w:rPr>
        <w:t>ל</w:t>
      </w:r>
      <w:r w:rsidR="000A580B">
        <w:rPr>
          <w:rFonts w:hint="cs"/>
          <w:rtl/>
        </w:rPr>
        <w:t xml:space="preserve"> </w:t>
      </w:r>
      <w:r>
        <w:rPr>
          <w:rFonts w:hint="cs"/>
          <w:rtl/>
        </w:rPr>
        <w:t>המשך השימוש בציוד נייד מונע בדיזל</w:t>
      </w:r>
    </w:p>
    <w:p w:rsidR="00003AD7" w:rsidRPr="002111A6" w:rsidP="00E015A4" w14:paraId="664BD7FC" w14:textId="77777777">
      <w:pPr>
        <w:pStyle w:val="a"/>
        <w:spacing w:line="269" w:lineRule="auto"/>
        <w:rPr>
          <w:rtl/>
        </w:rPr>
      </w:pPr>
    </w:p>
    <w:p w:rsidR="00003AD7" w:rsidP="00E015A4" w14:paraId="06A9B95D" w14:textId="77777777">
      <w:pPr>
        <w:pStyle w:val="ListParagraph"/>
        <w:numPr>
          <w:ilvl w:val="0"/>
          <w:numId w:val="21"/>
        </w:numPr>
        <w:spacing w:line="269" w:lineRule="auto"/>
        <w:rPr>
          <w:rtl/>
        </w:rPr>
      </w:pPr>
      <w:r>
        <w:rPr>
          <w:rFonts w:hint="cs"/>
          <w:rtl/>
        </w:rPr>
        <w:t xml:space="preserve"> </w:t>
      </w:r>
      <w:r w:rsidRPr="00AF7551">
        <w:rPr>
          <w:rStyle w:val="7"/>
          <w:rFonts w:hint="eastAsia"/>
          <w:rtl/>
        </w:rPr>
        <w:t>צורך</w:t>
      </w:r>
      <w:r w:rsidRPr="00AF7551">
        <w:rPr>
          <w:rStyle w:val="7"/>
          <w:rtl/>
        </w:rPr>
        <w:t xml:space="preserve"> </w:t>
      </w:r>
      <w:r w:rsidRPr="00AF7551">
        <w:rPr>
          <w:rStyle w:val="7"/>
          <w:rFonts w:hint="eastAsia"/>
          <w:rtl/>
        </w:rPr>
        <w:t>ברכש</w:t>
      </w:r>
      <w:r w:rsidRPr="00AF7551">
        <w:rPr>
          <w:rStyle w:val="7"/>
          <w:rtl/>
        </w:rPr>
        <w:t xml:space="preserve"> </w:t>
      </w:r>
      <w:r w:rsidRPr="00AF7551">
        <w:rPr>
          <w:rStyle w:val="7"/>
          <w:rFonts w:hint="eastAsia"/>
          <w:rtl/>
        </w:rPr>
        <w:t>ציוד</w:t>
      </w:r>
      <w:r w:rsidRPr="00AF7551">
        <w:rPr>
          <w:rStyle w:val="7"/>
          <w:rtl/>
        </w:rPr>
        <w:t xml:space="preserve"> </w:t>
      </w:r>
      <w:r w:rsidRPr="00AF7551">
        <w:rPr>
          <w:rStyle w:val="7"/>
          <w:rFonts w:hint="eastAsia"/>
          <w:rtl/>
        </w:rPr>
        <w:t>נוסף</w:t>
      </w:r>
      <w:r w:rsidRPr="00AA4718" w:rsidR="00AD7474">
        <w:rPr>
          <w:b/>
          <w:bCs/>
          <w:rtl/>
        </w:rPr>
        <w:t>:</w:t>
      </w:r>
      <w:r>
        <w:rPr>
          <w:rFonts w:hint="cs"/>
          <w:rtl/>
        </w:rPr>
        <w:t xml:space="preserve"> </w:t>
      </w:r>
      <w:r w:rsidRPr="007D56AE">
        <w:rPr>
          <w:rFonts w:hint="cs"/>
          <w:rtl/>
        </w:rPr>
        <w:t>ב</w:t>
      </w:r>
      <w:r>
        <w:rPr>
          <w:rFonts w:hint="cs"/>
          <w:rtl/>
        </w:rPr>
        <w:t xml:space="preserve">מרץ </w:t>
      </w:r>
      <w:r w:rsidRPr="007D56AE">
        <w:rPr>
          <w:rFonts w:hint="cs"/>
          <w:rtl/>
        </w:rPr>
        <w:t>2019</w:t>
      </w:r>
      <w:r>
        <w:rPr>
          <w:rStyle w:val="FootnoteReference0"/>
          <w:rtl/>
        </w:rPr>
        <w:footnoteReference w:id="29"/>
      </w:r>
      <w:r w:rsidRPr="007D56AE">
        <w:rPr>
          <w:rFonts w:hint="cs"/>
          <w:rtl/>
        </w:rPr>
        <w:t xml:space="preserve"> </w:t>
      </w:r>
      <w:r w:rsidRPr="007D56AE" w:rsidR="003F3555">
        <w:rPr>
          <w:rFonts w:hint="cs"/>
          <w:rtl/>
        </w:rPr>
        <w:t xml:space="preserve">העיר מבקר המדינה </w:t>
      </w:r>
      <w:r w:rsidRPr="007D56AE">
        <w:rPr>
          <w:rFonts w:hint="cs"/>
          <w:rtl/>
        </w:rPr>
        <w:t>לחברת הרכבת כי התכנון הלקוי של</w:t>
      </w:r>
      <w:r>
        <w:rPr>
          <w:rFonts w:hint="cs"/>
          <w:rtl/>
        </w:rPr>
        <w:t>ה</w:t>
      </w:r>
      <w:r w:rsidRPr="007D56AE">
        <w:rPr>
          <w:rFonts w:hint="cs"/>
          <w:rtl/>
        </w:rPr>
        <w:t xml:space="preserve"> ב</w:t>
      </w:r>
      <w:r w:rsidR="005B3DD6">
        <w:rPr>
          <w:rFonts w:hint="cs"/>
          <w:rtl/>
        </w:rPr>
        <w:t>נוגע ל</w:t>
      </w:r>
      <w:r w:rsidRPr="007D56AE">
        <w:rPr>
          <w:rFonts w:hint="cs"/>
          <w:rtl/>
        </w:rPr>
        <w:t>מתן מענה לגידול בביקוש לנסיעות ברכבת אילץ את החברה לרכוש במהלך השנים מאות קרונות</w:t>
      </w:r>
      <w:r w:rsidRPr="007D56AE">
        <w:rPr>
          <w:rtl/>
        </w:rPr>
        <w:t xml:space="preserve"> </w:t>
      </w:r>
      <w:r w:rsidR="00FA615D">
        <w:rPr>
          <w:rFonts w:hint="cs"/>
          <w:rtl/>
        </w:rPr>
        <w:t xml:space="preserve">במנות, </w:t>
      </w:r>
      <w:r w:rsidRPr="007D56AE">
        <w:rPr>
          <w:rtl/>
        </w:rPr>
        <w:t>בהליך חירום,</w:t>
      </w:r>
      <w:r w:rsidRPr="007D56AE">
        <w:rPr>
          <w:rFonts w:hint="cs"/>
          <w:rtl/>
        </w:rPr>
        <w:t xml:space="preserve"> </w:t>
      </w:r>
      <w:r w:rsidRPr="007D56AE">
        <w:rPr>
          <w:rtl/>
        </w:rPr>
        <w:t xml:space="preserve">שהצריך פטורים </w:t>
      </w:r>
      <w:r>
        <w:rPr>
          <w:rFonts w:hint="cs"/>
          <w:rtl/>
        </w:rPr>
        <w:t xml:space="preserve">ממכרז </w:t>
      </w:r>
      <w:r w:rsidRPr="007D56AE">
        <w:rPr>
          <w:rtl/>
        </w:rPr>
        <w:t>והתקשרויות בהליכ</w:t>
      </w:r>
      <w:r w:rsidRPr="007D56AE">
        <w:rPr>
          <w:rFonts w:hint="cs"/>
          <w:rtl/>
        </w:rPr>
        <w:t>י</w:t>
      </w:r>
      <w:r w:rsidRPr="007D56AE">
        <w:rPr>
          <w:rtl/>
        </w:rPr>
        <w:t xml:space="preserve">ם </w:t>
      </w:r>
      <w:r w:rsidR="007F16BC">
        <w:rPr>
          <w:rFonts w:hint="cs"/>
          <w:rtl/>
        </w:rPr>
        <w:t>שאינם</w:t>
      </w:r>
      <w:r w:rsidRPr="007D56AE">
        <w:rPr>
          <w:rtl/>
        </w:rPr>
        <w:t xml:space="preserve"> תחרותיים</w:t>
      </w:r>
      <w:r w:rsidRPr="007D56AE">
        <w:rPr>
          <w:rFonts w:hint="cs"/>
          <w:rtl/>
        </w:rPr>
        <w:t xml:space="preserve">. </w:t>
      </w:r>
      <w:r w:rsidR="00E41E4A">
        <w:rPr>
          <w:rFonts w:hint="cs"/>
          <w:rtl/>
        </w:rPr>
        <w:t xml:space="preserve">גם </w:t>
      </w:r>
      <w:r w:rsidRPr="007D56AE">
        <w:rPr>
          <w:rFonts w:hint="cs"/>
          <w:rtl/>
        </w:rPr>
        <w:t>קרונות</w:t>
      </w:r>
      <w:r w:rsidR="00E41E4A">
        <w:rPr>
          <w:rFonts w:hint="cs"/>
          <w:rtl/>
        </w:rPr>
        <w:t xml:space="preserve"> אלה</w:t>
      </w:r>
      <w:r w:rsidRPr="007D56AE">
        <w:rPr>
          <w:rFonts w:hint="cs"/>
          <w:rtl/>
        </w:rPr>
        <w:t xml:space="preserve"> נרכשו </w:t>
      </w:r>
      <w:r w:rsidRPr="007D56AE">
        <w:rPr>
          <w:rtl/>
        </w:rPr>
        <w:t xml:space="preserve">בתצורה </w:t>
      </w:r>
      <w:r w:rsidR="005B3DD6">
        <w:rPr>
          <w:rFonts w:hint="cs"/>
          <w:rtl/>
        </w:rPr>
        <w:t>ה</w:t>
      </w:r>
      <w:r w:rsidRPr="007D56AE">
        <w:rPr>
          <w:rtl/>
        </w:rPr>
        <w:t xml:space="preserve">טכנית של </w:t>
      </w:r>
      <w:r w:rsidRPr="007D56AE">
        <w:rPr>
          <w:rFonts w:hint="cs"/>
          <w:rtl/>
        </w:rPr>
        <w:t>קרונות</w:t>
      </w:r>
      <w:r w:rsidRPr="007D56AE">
        <w:rPr>
          <w:rtl/>
        </w:rPr>
        <w:t xml:space="preserve"> ישנים </w:t>
      </w:r>
      <w:r w:rsidRPr="007D56AE">
        <w:rPr>
          <w:rFonts w:hint="cs"/>
          <w:rtl/>
        </w:rPr>
        <w:t>שנרכשו</w:t>
      </w:r>
      <w:r w:rsidRPr="007D56AE">
        <w:rPr>
          <w:rtl/>
        </w:rPr>
        <w:t xml:space="preserve"> בשנים 200</w:t>
      </w:r>
      <w:r w:rsidRPr="007D56AE">
        <w:rPr>
          <w:rFonts w:hint="cs"/>
          <w:rtl/>
        </w:rPr>
        <w:t xml:space="preserve">2 </w:t>
      </w:r>
      <w:r w:rsidR="006B53DB">
        <w:rPr>
          <w:rFonts w:hint="cs"/>
          <w:rtl/>
        </w:rPr>
        <w:t>עד</w:t>
      </w:r>
      <w:r w:rsidRPr="007D56AE">
        <w:rPr>
          <w:rFonts w:hint="cs"/>
          <w:rtl/>
        </w:rPr>
        <w:t xml:space="preserve"> </w:t>
      </w:r>
      <w:r w:rsidRPr="007D56AE">
        <w:rPr>
          <w:rtl/>
        </w:rPr>
        <w:t>200</w:t>
      </w:r>
      <w:r w:rsidRPr="007D56AE">
        <w:rPr>
          <w:rFonts w:hint="cs"/>
          <w:rtl/>
        </w:rPr>
        <w:t>6,</w:t>
      </w:r>
      <w:r w:rsidRPr="007D56AE">
        <w:rPr>
          <w:rtl/>
        </w:rPr>
        <w:t xml:space="preserve"> </w:t>
      </w:r>
      <w:r w:rsidRPr="007D56AE">
        <w:rPr>
          <w:rFonts w:hint="cs"/>
          <w:rtl/>
        </w:rPr>
        <w:t>ובהם הוכנסו כמה שינויים. פיצול</w:t>
      </w:r>
      <w:r w:rsidRPr="007D56AE">
        <w:rPr>
          <w:rtl/>
        </w:rPr>
        <w:t xml:space="preserve"> </w:t>
      </w:r>
      <w:r w:rsidRPr="007D56AE">
        <w:rPr>
          <w:rFonts w:hint="cs"/>
          <w:rtl/>
        </w:rPr>
        <w:t>ההזמנות</w:t>
      </w:r>
      <w:r w:rsidRPr="007D56AE">
        <w:rPr>
          <w:rtl/>
        </w:rPr>
        <w:t xml:space="preserve"> </w:t>
      </w:r>
      <w:r w:rsidRPr="007D56AE">
        <w:rPr>
          <w:rFonts w:hint="cs"/>
          <w:rtl/>
        </w:rPr>
        <w:t>הביא</w:t>
      </w:r>
      <w:r w:rsidRPr="007D56AE">
        <w:rPr>
          <w:rtl/>
        </w:rPr>
        <w:t xml:space="preserve"> </w:t>
      </w:r>
      <w:r w:rsidRPr="007D56AE">
        <w:rPr>
          <w:rFonts w:hint="cs"/>
          <w:rtl/>
        </w:rPr>
        <w:t>לדחיי</w:t>
      </w:r>
      <w:r w:rsidR="005B3DD6">
        <w:rPr>
          <w:rFonts w:hint="cs"/>
          <w:rtl/>
        </w:rPr>
        <w:t>ת</w:t>
      </w:r>
      <w:r w:rsidRPr="007D56AE">
        <w:rPr>
          <w:rtl/>
        </w:rPr>
        <w:t xml:space="preserve"> </w:t>
      </w:r>
      <w:r w:rsidRPr="007D56AE">
        <w:rPr>
          <w:rFonts w:hint="cs"/>
          <w:rtl/>
        </w:rPr>
        <w:t>אספקתם</w:t>
      </w:r>
      <w:r w:rsidRPr="007D56AE">
        <w:rPr>
          <w:rtl/>
        </w:rPr>
        <w:t xml:space="preserve"> </w:t>
      </w:r>
      <w:r w:rsidR="00BA6736">
        <w:rPr>
          <w:rFonts w:hint="cs"/>
          <w:rtl/>
        </w:rPr>
        <w:t xml:space="preserve">של הקרונות </w:t>
      </w:r>
      <w:r w:rsidRPr="007D56AE">
        <w:rPr>
          <w:rFonts w:hint="cs"/>
          <w:rtl/>
        </w:rPr>
        <w:t>ולפגיעה</w:t>
      </w:r>
      <w:r w:rsidRPr="007D56AE">
        <w:rPr>
          <w:rtl/>
        </w:rPr>
        <w:t xml:space="preserve"> </w:t>
      </w:r>
      <w:r w:rsidRPr="007D56AE">
        <w:rPr>
          <w:rFonts w:hint="cs"/>
          <w:rtl/>
        </w:rPr>
        <w:t>בשירות לנוסעים</w:t>
      </w:r>
      <w:r w:rsidRPr="007D56AE">
        <w:rPr>
          <w:rtl/>
        </w:rPr>
        <w:t xml:space="preserve">. </w:t>
      </w:r>
    </w:p>
    <w:p w:rsidR="00003AD7" w:rsidP="00E015A4" w14:paraId="3838DDF5" w14:textId="77777777">
      <w:pPr>
        <w:pStyle w:val="a"/>
        <w:spacing w:line="269" w:lineRule="auto"/>
        <w:rPr>
          <w:rtl/>
        </w:rPr>
      </w:pPr>
    </w:p>
    <w:p w:rsidR="00003AD7" w:rsidP="00E015A4" w14:paraId="78A7CA2E" w14:textId="77777777">
      <w:pPr>
        <w:spacing w:line="269" w:lineRule="auto"/>
        <w:ind w:left="709"/>
        <w:rPr>
          <w:rtl/>
        </w:rPr>
      </w:pPr>
      <w:r w:rsidRPr="004B43F7">
        <w:rPr>
          <w:rFonts w:hint="eastAsia"/>
          <w:rtl/>
        </w:rPr>
        <w:t>באוקטובר</w:t>
      </w:r>
      <w:r w:rsidRPr="004B43F7">
        <w:rPr>
          <w:rtl/>
        </w:rPr>
        <w:t xml:space="preserve"> 2018 </w:t>
      </w:r>
      <w:r w:rsidRPr="004B43F7">
        <w:rPr>
          <w:rFonts w:hint="eastAsia"/>
          <w:rtl/>
        </w:rPr>
        <w:t>דיווח</w:t>
      </w:r>
      <w:r w:rsidRPr="004B43F7">
        <w:rPr>
          <w:rtl/>
        </w:rPr>
        <w:t xml:space="preserve"> </w:t>
      </w:r>
      <w:r w:rsidRPr="004B43F7">
        <w:rPr>
          <w:rFonts w:hint="eastAsia"/>
          <w:rtl/>
        </w:rPr>
        <w:t>מנכ</w:t>
      </w:r>
      <w:r w:rsidRPr="004B43F7">
        <w:rPr>
          <w:rtl/>
        </w:rPr>
        <w:t xml:space="preserve">"ל </w:t>
      </w:r>
      <w:r w:rsidRPr="004B43F7">
        <w:rPr>
          <w:rFonts w:hint="eastAsia"/>
          <w:rtl/>
        </w:rPr>
        <w:t>החברה</w:t>
      </w:r>
      <w:r w:rsidRPr="004B43F7">
        <w:rPr>
          <w:rtl/>
        </w:rPr>
        <w:t xml:space="preserve"> </w:t>
      </w:r>
      <w:r w:rsidRPr="004B43F7">
        <w:rPr>
          <w:rFonts w:hint="eastAsia"/>
          <w:rtl/>
        </w:rPr>
        <w:t>דאז</w:t>
      </w:r>
      <w:r w:rsidRPr="004B43F7">
        <w:rPr>
          <w:rtl/>
        </w:rPr>
        <w:t xml:space="preserve"> </w:t>
      </w:r>
      <w:r w:rsidRPr="004B43F7">
        <w:rPr>
          <w:rFonts w:hint="eastAsia"/>
          <w:rtl/>
        </w:rPr>
        <w:t>לדירקטוריון</w:t>
      </w:r>
      <w:r w:rsidRPr="004B43F7">
        <w:rPr>
          <w:rtl/>
        </w:rPr>
        <w:t xml:space="preserve"> </w:t>
      </w:r>
      <w:r w:rsidRPr="004B43F7">
        <w:rPr>
          <w:rFonts w:hint="eastAsia"/>
          <w:rtl/>
        </w:rPr>
        <w:t>כי</w:t>
      </w:r>
      <w:r w:rsidRPr="004B43F7">
        <w:rPr>
          <w:rtl/>
        </w:rPr>
        <w:t xml:space="preserve"> </w:t>
      </w:r>
      <w:r w:rsidRPr="004B43F7">
        <w:rPr>
          <w:rFonts w:hint="eastAsia"/>
          <w:rtl/>
        </w:rPr>
        <w:t>החברה</w:t>
      </w:r>
      <w:r w:rsidRPr="004B43F7">
        <w:rPr>
          <w:rtl/>
        </w:rPr>
        <w:t xml:space="preserve"> </w:t>
      </w:r>
      <w:r w:rsidRPr="004B43F7">
        <w:rPr>
          <w:rFonts w:hint="eastAsia"/>
          <w:rtl/>
        </w:rPr>
        <w:t>מתעתדת</w:t>
      </w:r>
      <w:r w:rsidRPr="004B43F7">
        <w:rPr>
          <w:rtl/>
        </w:rPr>
        <w:t xml:space="preserve"> </w:t>
      </w:r>
      <w:r w:rsidRPr="004B43F7">
        <w:rPr>
          <w:rFonts w:hint="eastAsia"/>
          <w:rtl/>
        </w:rPr>
        <w:t>לרכוש</w:t>
      </w:r>
      <w:r w:rsidRPr="004B43F7">
        <w:rPr>
          <w:rtl/>
        </w:rPr>
        <w:t xml:space="preserve"> 150 </w:t>
      </w:r>
      <w:r w:rsidRPr="004B43F7">
        <w:rPr>
          <w:rFonts w:hint="eastAsia"/>
          <w:rtl/>
        </w:rPr>
        <w:t>קרונות</w:t>
      </w:r>
      <w:r w:rsidR="00921E12">
        <w:rPr>
          <w:rtl/>
        </w:rPr>
        <w:t xml:space="preserve"> </w:t>
      </w:r>
      <w:r w:rsidRPr="004B43F7">
        <w:rPr>
          <w:rFonts w:hint="eastAsia"/>
          <w:rtl/>
        </w:rPr>
        <w:t>נוספים</w:t>
      </w:r>
      <w:r w:rsidRPr="004B43F7">
        <w:rPr>
          <w:rtl/>
        </w:rPr>
        <w:t xml:space="preserve">. </w:t>
      </w:r>
      <w:r w:rsidRPr="004B43F7">
        <w:rPr>
          <w:rFonts w:hint="eastAsia"/>
          <w:rtl/>
        </w:rPr>
        <w:t>עוד</w:t>
      </w:r>
      <w:r w:rsidRPr="004B43F7">
        <w:rPr>
          <w:rtl/>
        </w:rPr>
        <w:t xml:space="preserve"> </w:t>
      </w:r>
      <w:r w:rsidRPr="004B43F7">
        <w:rPr>
          <w:rFonts w:hint="eastAsia"/>
          <w:rtl/>
        </w:rPr>
        <w:t>עולה</w:t>
      </w:r>
      <w:r w:rsidRPr="004B43F7">
        <w:rPr>
          <w:rtl/>
        </w:rPr>
        <w:t xml:space="preserve"> </w:t>
      </w:r>
      <w:r w:rsidRPr="004B43F7">
        <w:rPr>
          <w:rFonts w:hint="eastAsia"/>
          <w:rtl/>
        </w:rPr>
        <w:t>ממסמכי</w:t>
      </w:r>
      <w:r w:rsidRPr="004B43F7">
        <w:rPr>
          <w:rtl/>
        </w:rPr>
        <w:t xml:space="preserve"> </w:t>
      </w:r>
      <w:r w:rsidRPr="004B43F7">
        <w:rPr>
          <w:rFonts w:hint="eastAsia"/>
          <w:rtl/>
        </w:rPr>
        <w:t>החברה</w:t>
      </w:r>
      <w:r w:rsidRPr="004B43F7">
        <w:rPr>
          <w:rtl/>
        </w:rPr>
        <w:t xml:space="preserve"> </w:t>
      </w:r>
      <w:r w:rsidRPr="004B43F7">
        <w:rPr>
          <w:rFonts w:hint="eastAsia"/>
          <w:rtl/>
        </w:rPr>
        <w:t>כי</w:t>
      </w:r>
      <w:r w:rsidRPr="004B43F7">
        <w:rPr>
          <w:rtl/>
        </w:rPr>
        <w:t xml:space="preserve"> </w:t>
      </w:r>
      <w:r w:rsidR="006B53DB">
        <w:rPr>
          <w:rFonts w:hint="cs"/>
          <w:rtl/>
        </w:rPr>
        <w:t>ל</w:t>
      </w:r>
      <w:r w:rsidRPr="004B43F7">
        <w:rPr>
          <w:rFonts w:hint="eastAsia"/>
          <w:rtl/>
        </w:rPr>
        <w:t>חלק</w:t>
      </w:r>
      <w:r w:rsidRPr="004B43F7">
        <w:rPr>
          <w:rtl/>
        </w:rPr>
        <w:t xml:space="preserve"> </w:t>
      </w:r>
      <w:r w:rsidRPr="004B43F7">
        <w:rPr>
          <w:rFonts w:hint="eastAsia"/>
          <w:rtl/>
        </w:rPr>
        <w:t>מהקרונות</w:t>
      </w:r>
      <w:r w:rsidRPr="004B43F7">
        <w:rPr>
          <w:rtl/>
        </w:rPr>
        <w:t xml:space="preserve"> </w:t>
      </w:r>
      <w:r w:rsidR="005B3DD6">
        <w:rPr>
          <w:rFonts w:hint="cs"/>
          <w:rtl/>
        </w:rPr>
        <w:t xml:space="preserve">שיירכשו </w:t>
      </w:r>
      <w:r w:rsidRPr="004B43F7">
        <w:rPr>
          <w:rFonts w:hint="eastAsia"/>
          <w:rtl/>
        </w:rPr>
        <w:t>אפיון</w:t>
      </w:r>
      <w:r w:rsidRPr="004B43F7">
        <w:rPr>
          <w:rtl/>
        </w:rPr>
        <w:t xml:space="preserve"> </w:t>
      </w:r>
      <w:r w:rsidRPr="004B43F7">
        <w:rPr>
          <w:rFonts w:hint="eastAsia"/>
          <w:rtl/>
        </w:rPr>
        <w:t>טכנולוגי</w:t>
      </w:r>
      <w:r w:rsidRPr="004B43F7">
        <w:rPr>
          <w:rtl/>
        </w:rPr>
        <w:t xml:space="preserve"> </w:t>
      </w:r>
      <w:r w:rsidRPr="004B43F7">
        <w:rPr>
          <w:rFonts w:hint="eastAsia"/>
          <w:rtl/>
        </w:rPr>
        <w:t>ישן</w:t>
      </w:r>
      <w:r w:rsidRPr="004B43F7">
        <w:rPr>
          <w:rtl/>
        </w:rPr>
        <w:t xml:space="preserve"> </w:t>
      </w:r>
      <w:r w:rsidR="00E04495">
        <w:rPr>
          <w:rFonts w:hint="cs"/>
          <w:rtl/>
        </w:rPr>
        <w:t>ש</w:t>
      </w:r>
      <w:r w:rsidRPr="004B43F7">
        <w:rPr>
          <w:rFonts w:hint="eastAsia"/>
          <w:rtl/>
        </w:rPr>
        <w:t>מגב</w:t>
      </w:r>
      <w:r w:rsidR="00E04495">
        <w:rPr>
          <w:rFonts w:hint="cs"/>
          <w:rtl/>
        </w:rPr>
        <w:t>י</w:t>
      </w:r>
      <w:r w:rsidRPr="004B43F7">
        <w:rPr>
          <w:rFonts w:hint="eastAsia"/>
          <w:rtl/>
        </w:rPr>
        <w:t>ל</w:t>
      </w:r>
      <w:r w:rsidRPr="004B43F7">
        <w:rPr>
          <w:rtl/>
        </w:rPr>
        <w:t xml:space="preserve"> </w:t>
      </w:r>
      <w:r w:rsidR="00E04495">
        <w:rPr>
          <w:rFonts w:hint="cs"/>
          <w:rtl/>
        </w:rPr>
        <w:t xml:space="preserve">את </w:t>
      </w:r>
      <w:r w:rsidRPr="004B43F7">
        <w:rPr>
          <w:rFonts w:hint="eastAsia"/>
          <w:rtl/>
        </w:rPr>
        <w:t>שיבוצם</w:t>
      </w:r>
      <w:r w:rsidRPr="004B43F7">
        <w:rPr>
          <w:rtl/>
        </w:rPr>
        <w:t xml:space="preserve"> </w:t>
      </w:r>
      <w:r w:rsidRPr="004B43F7">
        <w:rPr>
          <w:rFonts w:hint="eastAsia"/>
          <w:rtl/>
        </w:rPr>
        <w:t>במערכים</w:t>
      </w:r>
      <w:r w:rsidRPr="004B43F7">
        <w:rPr>
          <w:rtl/>
        </w:rPr>
        <w:t xml:space="preserve">. </w:t>
      </w:r>
      <w:r w:rsidRPr="004B43F7">
        <w:rPr>
          <w:rFonts w:hint="eastAsia"/>
          <w:rtl/>
        </w:rPr>
        <w:t>בדיון</w:t>
      </w:r>
      <w:r w:rsidRPr="004B43F7">
        <w:rPr>
          <w:rtl/>
        </w:rPr>
        <w:t xml:space="preserve"> </w:t>
      </w:r>
      <w:r w:rsidRPr="004B43F7">
        <w:rPr>
          <w:rFonts w:hint="eastAsia"/>
          <w:rtl/>
        </w:rPr>
        <w:t>אחר</w:t>
      </w:r>
      <w:r w:rsidRPr="004B43F7">
        <w:rPr>
          <w:rtl/>
        </w:rPr>
        <w:t xml:space="preserve"> </w:t>
      </w:r>
      <w:r w:rsidRPr="004B43F7">
        <w:rPr>
          <w:rFonts w:hint="eastAsia"/>
          <w:rtl/>
        </w:rPr>
        <w:t>בדירקטוריון</w:t>
      </w:r>
      <w:r w:rsidRPr="004B43F7">
        <w:rPr>
          <w:rtl/>
        </w:rPr>
        <w:t xml:space="preserve"> </w:t>
      </w:r>
      <w:r w:rsidRPr="004B43F7">
        <w:rPr>
          <w:rFonts w:hint="eastAsia"/>
          <w:rtl/>
        </w:rPr>
        <w:t>בנובמבר</w:t>
      </w:r>
      <w:r w:rsidRPr="004B43F7">
        <w:rPr>
          <w:rtl/>
        </w:rPr>
        <w:t xml:space="preserve"> 2018 </w:t>
      </w:r>
      <w:r w:rsidRPr="004B43F7">
        <w:rPr>
          <w:rFonts w:hint="eastAsia"/>
          <w:rtl/>
        </w:rPr>
        <w:t>דיווח</w:t>
      </w:r>
      <w:r w:rsidRPr="004B43F7">
        <w:rPr>
          <w:rtl/>
        </w:rPr>
        <w:t xml:space="preserve"> </w:t>
      </w:r>
      <w:r w:rsidRPr="004B43F7">
        <w:rPr>
          <w:rFonts w:hint="eastAsia"/>
          <w:rtl/>
        </w:rPr>
        <w:t>מנכ</w:t>
      </w:r>
      <w:r w:rsidRPr="004B43F7">
        <w:rPr>
          <w:rtl/>
        </w:rPr>
        <w:t xml:space="preserve">"ל </w:t>
      </w:r>
      <w:r w:rsidRPr="004B43F7">
        <w:rPr>
          <w:rFonts w:hint="eastAsia"/>
          <w:rtl/>
        </w:rPr>
        <w:t>החברה</w:t>
      </w:r>
      <w:r w:rsidRPr="004B43F7">
        <w:rPr>
          <w:rtl/>
        </w:rPr>
        <w:t xml:space="preserve"> </w:t>
      </w:r>
      <w:r w:rsidRPr="004B43F7">
        <w:rPr>
          <w:rFonts w:hint="eastAsia"/>
          <w:rtl/>
        </w:rPr>
        <w:t>דאז</w:t>
      </w:r>
      <w:r w:rsidRPr="004B43F7">
        <w:rPr>
          <w:rtl/>
        </w:rPr>
        <w:t xml:space="preserve"> </w:t>
      </w:r>
      <w:r w:rsidRPr="004B43F7">
        <w:rPr>
          <w:rFonts w:hint="eastAsia"/>
          <w:rtl/>
        </w:rPr>
        <w:t>כי</w:t>
      </w:r>
      <w:r w:rsidRPr="004B43F7">
        <w:rPr>
          <w:rtl/>
        </w:rPr>
        <w:t xml:space="preserve"> </w:t>
      </w:r>
      <w:r w:rsidRPr="004B43F7">
        <w:rPr>
          <w:rFonts w:hint="eastAsia"/>
          <w:rtl/>
        </w:rPr>
        <w:t>החברה</w:t>
      </w:r>
      <w:r w:rsidRPr="004B43F7">
        <w:rPr>
          <w:rtl/>
        </w:rPr>
        <w:t xml:space="preserve"> </w:t>
      </w:r>
      <w:r w:rsidRPr="004B43F7">
        <w:rPr>
          <w:rFonts w:hint="eastAsia"/>
          <w:rtl/>
        </w:rPr>
        <w:t>מ</w:t>
      </w:r>
      <w:r w:rsidR="005B3DD6">
        <w:rPr>
          <w:rFonts w:hint="cs"/>
          <w:rtl/>
        </w:rPr>
        <w:t>בקשת</w:t>
      </w:r>
      <w:r w:rsidRPr="004B43F7">
        <w:rPr>
          <w:rtl/>
        </w:rPr>
        <w:t xml:space="preserve"> </w:t>
      </w:r>
      <w:r w:rsidRPr="004B43F7">
        <w:rPr>
          <w:rFonts w:hint="eastAsia"/>
          <w:rtl/>
        </w:rPr>
        <w:t>לרכוש</w:t>
      </w:r>
      <w:r w:rsidRPr="004B43F7">
        <w:rPr>
          <w:rtl/>
        </w:rPr>
        <w:t xml:space="preserve"> </w:t>
      </w:r>
      <w:r w:rsidRPr="004B43F7">
        <w:rPr>
          <w:rFonts w:hint="eastAsia"/>
          <w:rtl/>
        </w:rPr>
        <w:t>ציוד</w:t>
      </w:r>
      <w:r w:rsidRPr="004B43F7">
        <w:rPr>
          <w:rtl/>
        </w:rPr>
        <w:t xml:space="preserve"> </w:t>
      </w:r>
      <w:r w:rsidRPr="004B43F7">
        <w:rPr>
          <w:rFonts w:hint="eastAsia"/>
          <w:rtl/>
        </w:rPr>
        <w:t>היברידי</w:t>
      </w:r>
      <w:r w:rsidRPr="004B43F7">
        <w:rPr>
          <w:rtl/>
        </w:rPr>
        <w:t xml:space="preserve"> </w:t>
      </w:r>
      <w:r w:rsidRPr="004B43F7">
        <w:rPr>
          <w:rFonts w:hint="eastAsia"/>
          <w:rtl/>
        </w:rPr>
        <w:t>שיוכל</w:t>
      </w:r>
      <w:r w:rsidRPr="004B43F7">
        <w:rPr>
          <w:rtl/>
        </w:rPr>
        <w:t xml:space="preserve"> </w:t>
      </w:r>
      <w:r w:rsidRPr="004B43F7">
        <w:rPr>
          <w:rFonts w:hint="eastAsia"/>
          <w:rtl/>
        </w:rPr>
        <w:t>לנסוע</w:t>
      </w:r>
      <w:r w:rsidRPr="004B43F7">
        <w:rPr>
          <w:rtl/>
        </w:rPr>
        <w:t xml:space="preserve"> </w:t>
      </w:r>
      <w:r w:rsidRPr="004B43F7">
        <w:rPr>
          <w:rFonts w:hint="eastAsia"/>
          <w:rtl/>
        </w:rPr>
        <w:t>על</w:t>
      </w:r>
      <w:r w:rsidRPr="004B43F7">
        <w:rPr>
          <w:rtl/>
        </w:rPr>
        <w:t xml:space="preserve"> </w:t>
      </w:r>
      <w:r w:rsidRPr="004B43F7">
        <w:rPr>
          <w:rFonts w:hint="eastAsia"/>
          <w:rtl/>
        </w:rPr>
        <w:t>כל</w:t>
      </w:r>
      <w:r w:rsidRPr="004B43F7">
        <w:rPr>
          <w:rtl/>
        </w:rPr>
        <w:t xml:space="preserve"> </w:t>
      </w:r>
      <w:r w:rsidRPr="004B43F7">
        <w:rPr>
          <w:rFonts w:hint="eastAsia"/>
          <w:rtl/>
        </w:rPr>
        <w:t>המסילות</w:t>
      </w:r>
      <w:r w:rsidRPr="004B43F7">
        <w:rPr>
          <w:rtl/>
        </w:rPr>
        <w:t xml:space="preserve"> </w:t>
      </w:r>
      <w:r w:rsidR="00676539">
        <w:rPr>
          <w:rFonts w:hint="cs"/>
          <w:rtl/>
        </w:rPr>
        <w:t>ו</w:t>
      </w:r>
      <w:r w:rsidRPr="004B43F7">
        <w:rPr>
          <w:rFonts w:hint="eastAsia"/>
          <w:rtl/>
        </w:rPr>
        <w:t>לא</w:t>
      </w:r>
      <w:r w:rsidRPr="004B43F7">
        <w:rPr>
          <w:rtl/>
        </w:rPr>
        <w:t xml:space="preserve"> </w:t>
      </w:r>
      <w:r w:rsidRPr="004B43F7">
        <w:rPr>
          <w:rFonts w:hint="eastAsia"/>
          <w:rtl/>
        </w:rPr>
        <w:t>רק</w:t>
      </w:r>
      <w:r w:rsidRPr="004B43F7">
        <w:rPr>
          <w:rtl/>
        </w:rPr>
        <w:t xml:space="preserve"> </w:t>
      </w:r>
      <w:r w:rsidR="004E2927">
        <w:rPr>
          <w:rFonts w:hint="cs"/>
          <w:rtl/>
        </w:rPr>
        <w:t xml:space="preserve">על </w:t>
      </w:r>
      <w:r w:rsidRPr="004B43F7">
        <w:rPr>
          <w:rFonts w:hint="eastAsia"/>
          <w:rtl/>
        </w:rPr>
        <w:t>החשמליות</w:t>
      </w:r>
      <w:r w:rsidRPr="004B43F7">
        <w:rPr>
          <w:rtl/>
        </w:rPr>
        <w:t>.</w:t>
      </w:r>
    </w:p>
    <w:p w:rsidR="00003AD7" w:rsidP="00E015A4" w14:paraId="5804402B" w14:textId="77777777">
      <w:pPr>
        <w:pStyle w:val="a"/>
        <w:spacing w:line="269" w:lineRule="auto"/>
        <w:rPr>
          <w:rtl/>
        </w:rPr>
      </w:pPr>
    </w:p>
    <w:p w:rsidR="00003AD7" w:rsidP="00E015A4" w14:paraId="361E9C65" w14:textId="77777777">
      <w:pPr>
        <w:pStyle w:val="ListParagraph"/>
        <w:numPr>
          <w:ilvl w:val="0"/>
          <w:numId w:val="21"/>
        </w:numPr>
        <w:spacing w:line="269" w:lineRule="auto"/>
        <w:rPr>
          <w:rtl/>
        </w:rPr>
      </w:pPr>
      <w:r w:rsidRPr="00DB22DC">
        <w:rPr>
          <w:rStyle w:val="7"/>
          <w:rFonts w:hint="eastAsia"/>
          <w:rtl/>
        </w:rPr>
        <w:t>הגדלת</w:t>
      </w:r>
      <w:r w:rsidRPr="00DB22DC">
        <w:rPr>
          <w:rStyle w:val="7"/>
          <w:rtl/>
        </w:rPr>
        <w:t xml:space="preserve"> </w:t>
      </w:r>
      <w:r w:rsidRPr="00DB22DC">
        <w:rPr>
          <w:rStyle w:val="7"/>
          <w:rFonts w:hint="eastAsia"/>
          <w:rtl/>
        </w:rPr>
        <w:t>עלויות</w:t>
      </w:r>
      <w:r w:rsidRPr="00DB22DC">
        <w:rPr>
          <w:rStyle w:val="7"/>
          <w:rtl/>
        </w:rPr>
        <w:t xml:space="preserve"> </w:t>
      </w:r>
      <w:r w:rsidRPr="00DB22DC">
        <w:rPr>
          <w:rStyle w:val="7"/>
          <w:rFonts w:hint="eastAsia"/>
          <w:rtl/>
        </w:rPr>
        <w:t>התחזוקה</w:t>
      </w:r>
      <w:r w:rsidR="00AD7474">
        <w:rPr>
          <w:rStyle w:val="7"/>
          <w:rFonts w:hint="cs"/>
          <w:rtl/>
        </w:rPr>
        <w:t>:</w:t>
      </w:r>
      <w:r w:rsidRPr="00DB22DC">
        <w:rPr>
          <w:rtl/>
        </w:rPr>
        <w:t xml:space="preserve"> </w:t>
      </w:r>
      <w:r w:rsidRPr="00DB22DC">
        <w:rPr>
          <w:rFonts w:hint="eastAsia"/>
          <w:rtl/>
        </w:rPr>
        <w:t>המשך</w:t>
      </w:r>
      <w:r w:rsidRPr="00DB22DC">
        <w:rPr>
          <w:rtl/>
        </w:rPr>
        <w:t xml:space="preserve"> ההפעלה של קטרים מיושנים </w:t>
      </w:r>
      <w:r>
        <w:rPr>
          <w:rFonts w:hint="cs"/>
          <w:rtl/>
        </w:rPr>
        <w:t>מ</w:t>
      </w:r>
      <w:r w:rsidRPr="00DB22DC">
        <w:rPr>
          <w:rtl/>
        </w:rPr>
        <w:t>גדיל את עלויות התחזוקה של</w:t>
      </w:r>
      <w:r w:rsidR="005B3DD6">
        <w:rPr>
          <w:rFonts w:hint="cs"/>
          <w:rtl/>
        </w:rPr>
        <w:t xml:space="preserve"> הקטרים</w:t>
      </w:r>
      <w:r w:rsidRPr="00DB22DC">
        <w:rPr>
          <w:rtl/>
        </w:rPr>
        <w:t xml:space="preserve">. גם </w:t>
      </w:r>
      <w:r w:rsidRPr="00DB22DC">
        <w:rPr>
          <w:rFonts w:hint="eastAsia"/>
          <w:rtl/>
        </w:rPr>
        <w:t>השונות</w:t>
      </w:r>
      <w:r w:rsidRPr="00DB22DC">
        <w:rPr>
          <w:rtl/>
        </w:rPr>
        <w:t xml:space="preserve"> </w:t>
      </w:r>
      <w:r w:rsidRPr="00DB22DC">
        <w:rPr>
          <w:rFonts w:hint="eastAsia"/>
          <w:rtl/>
        </w:rPr>
        <w:t>הגדולה</w:t>
      </w:r>
      <w:r w:rsidRPr="00DB22DC">
        <w:rPr>
          <w:rtl/>
        </w:rPr>
        <w:t xml:space="preserve"> </w:t>
      </w:r>
      <w:r w:rsidRPr="00DB22DC">
        <w:rPr>
          <w:rFonts w:hint="eastAsia"/>
          <w:rtl/>
        </w:rPr>
        <w:t>של</w:t>
      </w:r>
      <w:r w:rsidRPr="00DB22DC">
        <w:rPr>
          <w:rtl/>
        </w:rPr>
        <w:t xml:space="preserve"> הציוד הנייד, שחלקו כאמור ישן, </w:t>
      </w:r>
      <w:r w:rsidRPr="00DB22DC">
        <w:rPr>
          <w:rFonts w:hint="eastAsia"/>
          <w:rtl/>
        </w:rPr>
        <w:t>עשויה</w:t>
      </w:r>
      <w:r w:rsidRPr="00DB22DC">
        <w:rPr>
          <w:rtl/>
        </w:rPr>
        <w:t xml:space="preserve"> </w:t>
      </w:r>
      <w:r>
        <w:rPr>
          <w:rFonts w:hint="cs"/>
          <w:rtl/>
        </w:rPr>
        <w:t xml:space="preserve">להוריד את יעילות פעולות התחזוקה ועל כן </w:t>
      </w:r>
      <w:r w:rsidRPr="00DB22DC">
        <w:rPr>
          <w:rtl/>
        </w:rPr>
        <w:t xml:space="preserve">לייקר את </w:t>
      </w:r>
      <w:r w:rsidR="002E5026">
        <w:rPr>
          <w:rFonts w:hint="cs"/>
          <w:rtl/>
        </w:rPr>
        <w:t>ה</w:t>
      </w:r>
      <w:r w:rsidRPr="00DB22DC">
        <w:rPr>
          <w:rtl/>
        </w:rPr>
        <w:t xml:space="preserve">עלויות </w:t>
      </w:r>
      <w:r w:rsidR="002E5026">
        <w:rPr>
          <w:rFonts w:hint="cs"/>
          <w:rtl/>
        </w:rPr>
        <w:t>ה</w:t>
      </w:r>
      <w:r>
        <w:rPr>
          <w:rFonts w:hint="cs"/>
          <w:rtl/>
        </w:rPr>
        <w:t>אלו</w:t>
      </w:r>
      <w:r w:rsidRPr="00DB22DC">
        <w:rPr>
          <w:rtl/>
        </w:rPr>
        <w:t xml:space="preserve">. </w:t>
      </w:r>
    </w:p>
    <w:p w:rsidR="00003AD7" w:rsidP="00E015A4" w14:paraId="4F62A250" w14:textId="77777777">
      <w:pPr>
        <w:pStyle w:val="a"/>
        <w:spacing w:line="269" w:lineRule="auto"/>
        <w:rPr>
          <w:rtl/>
        </w:rPr>
      </w:pPr>
    </w:p>
    <w:p w:rsidR="00003AD7" w:rsidP="00E015A4" w14:paraId="15F9A5D1" w14:textId="77777777">
      <w:pPr>
        <w:pStyle w:val="Heading6"/>
        <w:numPr>
          <w:ilvl w:val="0"/>
          <w:numId w:val="1"/>
        </w:numPr>
        <w:spacing w:line="269" w:lineRule="auto"/>
        <w:ind w:left="312"/>
        <w:rPr>
          <w:rtl/>
        </w:rPr>
      </w:pPr>
      <w:r>
        <w:rPr>
          <w:rStyle w:val="6"/>
          <w:rFonts w:hint="cs"/>
          <w:rtl/>
        </w:rPr>
        <w:t>עלויות עקב דחיית אספקת</w:t>
      </w:r>
      <w:r w:rsidRPr="00B57923">
        <w:rPr>
          <w:rStyle w:val="6"/>
          <w:rFonts w:hint="cs"/>
          <w:rtl/>
        </w:rPr>
        <w:t xml:space="preserve"> קרונועים חשמליים</w:t>
      </w:r>
      <w:r>
        <w:rPr>
          <w:rStyle w:val="6"/>
          <w:rFonts w:hint="cs"/>
          <w:rtl/>
        </w:rPr>
        <w:t xml:space="preserve"> שנרכשו</w:t>
      </w:r>
      <w:r>
        <w:rPr>
          <w:rFonts w:hint="cs"/>
          <w:rtl/>
        </w:rPr>
        <w:t xml:space="preserve"> </w:t>
      </w:r>
    </w:p>
    <w:p w:rsidR="00003AD7" w:rsidP="00E015A4" w14:paraId="255AF2BB" w14:textId="77777777">
      <w:pPr>
        <w:pStyle w:val="a"/>
        <w:spacing w:line="269" w:lineRule="auto"/>
        <w:rPr>
          <w:rtl/>
        </w:rPr>
      </w:pPr>
    </w:p>
    <w:p w:rsidR="00003AD7" w:rsidP="00E015A4" w14:paraId="2D1EC56E" w14:textId="77777777">
      <w:pPr>
        <w:spacing w:line="269" w:lineRule="auto"/>
        <w:ind w:left="312"/>
        <w:rPr>
          <w:rtl/>
        </w:rPr>
      </w:pPr>
      <w:r>
        <w:rPr>
          <w:rFonts w:hint="cs"/>
          <w:rtl/>
        </w:rPr>
        <w:t xml:space="preserve">בדצמבר 2017 חתמה </w:t>
      </w:r>
      <w:r w:rsidR="00FC3923">
        <w:rPr>
          <w:rFonts w:hint="cs"/>
          <w:rtl/>
        </w:rPr>
        <w:t xml:space="preserve">חברת </w:t>
      </w:r>
      <w:r>
        <w:rPr>
          <w:rFonts w:hint="cs"/>
          <w:rtl/>
        </w:rPr>
        <w:t xml:space="preserve">הרכבת על הסכם עם חברה אחרת לרכישת 60 </w:t>
      </w:r>
      <w:r w:rsidR="00E32652">
        <w:rPr>
          <w:rFonts w:hint="cs"/>
          <w:rtl/>
        </w:rPr>
        <w:t>מערכים</w:t>
      </w:r>
      <w:r>
        <w:rPr>
          <w:rFonts w:hint="cs"/>
          <w:rtl/>
        </w:rPr>
        <w:t xml:space="preserve"> של קרונועים</w:t>
      </w:r>
      <w:r>
        <w:rPr>
          <w:vertAlign w:val="superscript"/>
          <w:rtl/>
        </w:rPr>
        <w:footnoteReference w:id="30"/>
      </w:r>
      <w:r>
        <w:rPr>
          <w:rFonts w:hint="cs"/>
          <w:rtl/>
        </w:rPr>
        <w:t xml:space="preserve"> חשמליים דו</w:t>
      </w:r>
      <w:r w:rsidR="004E2927">
        <w:rPr>
          <w:rFonts w:hint="cs"/>
          <w:rtl/>
        </w:rPr>
        <w:t>-</w:t>
      </w:r>
      <w:r>
        <w:rPr>
          <w:rFonts w:hint="cs"/>
          <w:rtl/>
        </w:rPr>
        <w:t xml:space="preserve">קומתיים </w:t>
      </w:r>
      <w:r w:rsidR="001F4587">
        <w:rPr>
          <w:rFonts w:hint="cs"/>
          <w:rtl/>
        </w:rPr>
        <w:t>שיש בהם</w:t>
      </w:r>
      <w:r>
        <w:rPr>
          <w:rFonts w:hint="cs"/>
          <w:rtl/>
        </w:rPr>
        <w:t xml:space="preserve"> כ-330 קרונות </w:t>
      </w:r>
      <w:r w:rsidR="001F4587">
        <w:rPr>
          <w:rFonts w:hint="cs"/>
          <w:rtl/>
        </w:rPr>
        <w:t>ה</w:t>
      </w:r>
      <w:r>
        <w:rPr>
          <w:rFonts w:hint="cs"/>
          <w:rtl/>
        </w:rPr>
        <w:t xml:space="preserve">מכילים כ-33,000 מקומות ישיבה. הקרונועים הראשונים צפויים להגיע ארצה בשנת 2020. </w:t>
      </w:r>
    </w:p>
    <w:p w:rsidR="00003AD7" w:rsidP="00E015A4" w14:paraId="1088CA1B" w14:textId="77777777">
      <w:pPr>
        <w:pStyle w:val="a"/>
        <w:spacing w:line="269" w:lineRule="auto"/>
        <w:rPr>
          <w:rtl/>
        </w:rPr>
      </w:pPr>
    </w:p>
    <w:p w:rsidR="000F50C0" w:rsidP="00E015A4" w14:paraId="6ABE29AD" w14:textId="77777777">
      <w:pPr>
        <w:spacing w:line="269" w:lineRule="auto"/>
        <w:ind w:left="312"/>
        <w:rPr>
          <w:rtl/>
        </w:rPr>
      </w:pPr>
      <w:r w:rsidRPr="00DB22DC">
        <w:rPr>
          <w:rFonts w:hint="eastAsia"/>
          <w:rtl/>
        </w:rPr>
        <w:t>ממסמכי</w:t>
      </w:r>
      <w:r w:rsidRPr="00DB22DC">
        <w:rPr>
          <w:rtl/>
        </w:rPr>
        <w:t xml:space="preserve"> חברת הרכבת עולה כי להערכת</w:t>
      </w:r>
      <w:r>
        <w:rPr>
          <w:rFonts w:hint="cs"/>
          <w:rtl/>
        </w:rPr>
        <w:t>ה</w:t>
      </w:r>
      <w:r w:rsidRPr="00DB22DC">
        <w:rPr>
          <w:rtl/>
        </w:rPr>
        <w:t xml:space="preserve"> </w:t>
      </w:r>
      <w:r w:rsidR="00165963">
        <w:rPr>
          <w:rFonts w:hint="cs"/>
          <w:rtl/>
        </w:rPr>
        <w:t>ה</w:t>
      </w:r>
      <w:r w:rsidRPr="00DB22DC">
        <w:rPr>
          <w:rtl/>
        </w:rPr>
        <w:t xml:space="preserve">מוסך </w:t>
      </w:r>
      <w:r w:rsidR="004E22F9">
        <w:rPr>
          <w:rFonts w:hint="cs"/>
          <w:rtl/>
        </w:rPr>
        <w:t xml:space="preserve">לתחזוקת ציוד </w:t>
      </w:r>
      <w:r w:rsidRPr="00DB22DC">
        <w:rPr>
          <w:rtl/>
        </w:rPr>
        <w:t xml:space="preserve">חשמלי באשקלון לא יושלם לפני המועד המתוכנן להגעת הקרונועים. לפיכך, החברה </w:t>
      </w:r>
      <w:r w:rsidR="00F939DE">
        <w:rPr>
          <w:rFonts w:hint="cs"/>
          <w:rtl/>
        </w:rPr>
        <w:t xml:space="preserve">פועלת </w:t>
      </w:r>
      <w:r w:rsidRPr="00DB22DC">
        <w:rPr>
          <w:rtl/>
        </w:rPr>
        <w:t xml:space="preserve">לדחיית האספקה של </w:t>
      </w:r>
      <w:r w:rsidR="005373B3">
        <w:rPr>
          <w:rFonts w:hint="cs"/>
          <w:rtl/>
        </w:rPr>
        <w:t>הקטרים ו</w:t>
      </w:r>
      <w:r w:rsidRPr="00DB22DC">
        <w:rPr>
          <w:rtl/>
        </w:rPr>
        <w:t xml:space="preserve">הקרונועים, </w:t>
      </w:r>
      <w:r>
        <w:rPr>
          <w:rFonts w:hint="cs"/>
          <w:rtl/>
        </w:rPr>
        <w:t xml:space="preserve">פעולה </w:t>
      </w:r>
      <w:r w:rsidR="005B3DD6">
        <w:rPr>
          <w:rFonts w:hint="cs"/>
          <w:rtl/>
        </w:rPr>
        <w:t>ש</w:t>
      </w:r>
      <w:r w:rsidRPr="00DB22DC">
        <w:rPr>
          <w:rtl/>
        </w:rPr>
        <w:t>עלות</w:t>
      </w:r>
      <w:r w:rsidR="005B3DD6">
        <w:rPr>
          <w:rFonts w:hint="cs"/>
          <w:rtl/>
        </w:rPr>
        <w:t>ה</w:t>
      </w:r>
      <w:r w:rsidRPr="00DB22DC">
        <w:rPr>
          <w:rtl/>
        </w:rPr>
        <w:t xml:space="preserve"> </w:t>
      </w:r>
      <w:r w:rsidR="00A30283">
        <w:rPr>
          <w:rFonts w:hint="cs"/>
          <w:rtl/>
        </w:rPr>
        <w:t>עשויה להגיע</w:t>
      </w:r>
      <w:r w:rsidRPr="00DB22DC">
        <w:rPr>
          <w:rtl/>
        </w:rPr>
        <w:t xml:space="preserve"> </w:t>
      </w:r>
      <w:r>
        <w:rPr>
          <w:rFonts w:hint="cs"/>
          <w:rtl/>
        </w:rPr>
        <w:t xml:space="preserve">לכ-210 </w:t>
      </w:r>
      <w:r w:rsidRPr="00DB22DC">
        <w:rPr>
          <w:rtl/>
        </w:rPr>
        <w:t>מיליו</w:t>
      </w:r>
      <w:r w:rsidR="00C55299">
        <w:rPr>
          <w:rFonts w:hint="cs"/>
          <w:rtl/>
        </w:rPr>
        <w:t>ן</w:t>
      </w:r>
      <w:r w:rsidRPr="00DB22DC">
        <w:rPr>
          <w:rtl/>
        </w:rPr>
        <w:t xml:space="preserve"> </w:t>
      </w:r>
      <w:r>
        <w:rPr>
          <w:rFonts w:hint="cs"/>
          <w:rtl/>
        </w:rPr>
        <w:t>אירו</w:t>
      </w:r>
      <w:r w:rsidR="00F00BB1">
        <w:rPr>
          <w:rFonts w:hint="cs"/>
          <w:rtl/>
        </w:rPr>
        <w:t xml:space="preserve"> בשל קנסות שיושתו על החברה בגלל הצורך ל</w:t>
      </w:r>
      <w:r w:rsidR="009F3858">
        <w:rPr>
          <w:rFonts w:hint="cs"/>
          <w:rtl/>
        </w:rPr>
        <w:t>אחסן</w:t>
      </w:r>
      <w:r w:rsidR="00F00BB1">
        <w:rPr>
          <w:rFonts w:hint="cs"/>
          <w:rtl/>
        </w:rPr>
        <w:t xml:space="preserve"> את הקטרים ו</w:t>
      </w:r>
      <w:r w:rsidR="005B3DD6">
        <w:rPr>
          <w:rFonts w:hint="cs"/>
          <w:rtl/>
        </w:rPr>
        <w:t>ה</w:t>
      </w:r>
      <w:r w:rsidR="00F00BB1">
        <w:rPr>
          <w:rFonts w:hint="cs"/>
          <w:rtl/>
        </w:rPr>
        <w:t>קרונות באתר היצרן</w:t>
      </w:r>
      <w:r w:rsidRPr="00DB22DC">
        <w:rPr>
          <w:rtl/>
        </w:rPr>
        <w:t xml:space="preserve">. </w:t>
      </w:r>
    </w:p>
    <w:p w:rsidR="000F50C0" w:rsidP="00E015A4" w14:paraId="1C51B0B6" w14:textId="77777777">
      <w:pPr>
        <w:pStyle w:val="a"/>
        <w:spacing w:line="269" w:lineRule="auto"/>
        <w:rPr>
          <w:rtl/>
        </w:rPr>
      </w:pPr>
    </w:p>
    <w:p w:rsidR="000F50C0" w:rsidP="00E015A4" w14:paraId="04F4E7F3" w14:textId="77777777">
      <w:pPr>
        <w:spacing w:line="269" w:lineRule="auto"/>
        <w:ind w:left="312"/>
        <w:rPr>
          <w:rtl/>
        </w:rPr>
      </w:pPr>
      <w:r>
        <w:rPr>
          <w:rFonts w:hint="cs"/>
          <w:rtl/>
        </w:rPr>
        <w:t>בפברואר 2020 העריכה חברת הרכבת את ס</w:t>
      </w:r>
      <w:r w:rsidR="001F4587">
        <w:rPr>
          <w:rFonts w:hint="cs"/>
          <w:rtl/>
        </w:rPr>
        <w:t>ך</w:t>
      </w:r>
      <w:r>
        <w:rPr>
          <w:rFonts w:hint="cs"/>
          <w:rtl/>
        </w:rPr>
        <w:t xml:space="preserve"> העלויות </w:t>
      </w:r>
      <w:r w:rsidR="005B3DD6">
        <w:rPr>
          <w:rFonts w:hint="cs"/>
          <w:rtl/>
        </w:rPr>
        <w:t xml:space="preserve">שייגרמו </w:t>
      </w:r>
      <w:r>
        <w:rPr>
          <w:rFonts w:hint="cs"/>
          <w:rtl/>
        </w:rPr>
        <w:t xml:space="preserve">מעיכובים בהשלמת הפרויקט </w:t>
      </w:r>
      <w:r w:rsidR="00B22818">
        <w:rPr>
          <w:rFonts w:hint="cs"/>
          <w:rtl/>
        </w:rPr>
        <w:t xml:space="preserve">מסוף 2025 לסוף 2029 </w:t>
      </w:r>
      <w:r>
        <w:rPr>
          <w:rFonts w:hint="cs"/>
          <w:rtl/>
        </w:rPr>
        <w:t>בכ-825 מיליו</w:t>
      </w:r>
      <w:r w:rsidR="00C55299">
        <w:rPr>
          <w:rFonts w:hint="cs"/>
          <w:rtl/>
        </w:rPr>
        <w:t>ן</w:t>
      </w:r>
      <w:r>
        <w:rPr>
          <w:rFonts w:hint="cs"/>
          <w:rtl/>
        </w:rPr>
        <w:t xml:space="preserve"> אירו, כמפורט בלוח </w:t>
      </w:r>
      <w:r w:rsidR="0054011D">
        <w:rPr>
          <w:rFonts w:hint="cs"/>
          <w:rtl/>
        </w:rPr>
        <w:t>7</w:t>
      </w:r>
      <w:r>
        <w:rPr>
          <w:rFonts w:hint="cs"/>
          <w:rtl/>
        </w:rPr>
        <w:t>.</w:t>
      </w:r>
    </w:p>
    <w:p w:rsidR="000F50C0" w:rsidP="00E015A4" w14:paraId="427300BC" w14:textId="77777777">
      <w:pPr>
        <w:pStyle w:val="a"/>
        <w:spacing w:line="269" w:lineRule="auto"/>
        <w:rPr>
          <w:rtl/>
        </w:rPr>
      </w:pPr>
    </w:p>
    <w:p w:rsidR="00C63D74" w:rsidRPr="00E81C0E" w:rsidP="00903C76" w14:paraId="50F0139F" w14:textId="77777777">
      <w:pPr>
        <w:spacing w:after="120" w:line="269" w:lineRule="auto"/>
        <w:jc w:val="center"/>
        <w:rPr>
          <w:b/>
          <w:bCs/>
          <w:rtl/>
        </w:rPr>
      </w:pPr>
      <w:r w:rsidRPr="0016698D">
        <w:rPr>
          <w:rFonts w:hint="cs"/>
          <w:b/>
          <w:bCs/>
          <w:rtl/>
        </w:rPr>
        <w:t xml:space="preserve">לוח </w:t>
      </w:r>
      <w:r w:rsidR="0054011D">
        <w:rPr>
          <w:rFonts w:hint="cs"/>
          <w:b/>
          <w:bCs/>
          <w:rtl/>
        </w:rPr>
        <w:t>7</w:t>
      </w:r>
      <w:r w:rsidR="009C351E">
        <w:rPr>
          <w:rFonts w:hint="cs"/>
          <w:b/>
          <w:bCs/>
          <w:rtl/>
        </w:rPr>
        <w:t>:</w:t>
      </w:r>
      <w:r w:rsidRPr="0016698D">
        <w:rPr>
          <w:rFonts w:hint="cs"/>
          <w:b/>
          <w:bCs/>
          <w:rtl/>
        </w:rPr>
        <w:t xml:space="preserve"> </w:t>
      </w:r>
      <w:r w:rsidR="00CB54A7">
        <w:rPr>
          <w:rFonts w:hint="cs"/>
          <w:b/>
          <w:bCs/>
          <w:rtl/>
        </w:rPr>
        <w:t xml:space="preserve">אומדן </w:t>
      </w:r>
      <w:r w:rsidRPr="0016698D">
        <w:rPr>
          <w:rFonts w:hint="cs"/>
          <w:b/>
          <w:bCs/>
          <w:rtl/>
        </w:rPr>
        <w:t xml:space="preserve">העלויות </w:t>
      </w:r>
      <w:r w:rsidR="00CB54A7">
        <w:rPr>
          <w:rFonts w:hint="cs"/>
          <w:b/>
          <w:bCs/>
          <w:rtl/>
        </w:rPr>
        <w:t xml:space="preserve">שייגרמו </w:t>
      </w:r>
      <w:r w:rsidRPr="0016698D">
        <w:rPr>
          <w:rFonts w:hint="cs"/>
          <w:b/>
          <w:bCs/>
          <w:rtl/>
        </w:rPr>
        <w:t>מעיכובים בהשלמת פרויקט החשמול</w:t>
      </w:r>
      <w:r w:rsidR="0016698D">
        <w:rPr>
          <w:rFonts w:hint="cs"/>
          <w:b/>
          <w:bCs/>
          <w:rtl/>
        </w:rPr>
        <w:t xml:space="preserve"> </w:t>
      </w:r>
    </w:p>
    <w:tbl>
      <w:tblPr>
        <w:tblStyle w:val="TableGrid"/>
        <w:bidiVisual/>
        <w:tblW w:w="0" w:type="auto"/>
        <w:tblInd w:w="1201" w:type="dxa"/>
        <w:tblLook w:val="04A0"/>
      </w:tblPr>
      <w:tblGrid>
        <w:gridCol w:w="4394"/>
        <w:gridCol w:w="1557"/>
      </w:tblGrid>
      <w:tr w14:paraId="742A16C7" w14:textId="77777777" w:rsidTr="00AA4718">
        <w:tblPrEx>
          <w:tblW w:w="0" w:type="auto"/>
          <w:tblInd w:w="1201" w:type="dxa"/>
          <w:tblLook w:val="04A0"/>
        </w:tblPrEx>
        <w:trPr>
          <w:trHeight w:val="285"/>
        </w:trPr>
        <w:tc>
          <w:tcPr>
            <w:tcW w:w="4394" w:type="dxa"/>
            <w:noWrap/>
            <w:vAlign w:val="bottom"/>
            <w:hideMark/>
          </w:tcPr>
          <w:p w:rsidR="00C63D74" w:rsidRPr="00903C76" w:rsidP="00903C76" w14:paraId="252DA71C" w14:textId="77777777">
            <w:pPr>
              <w:spacing w:before="80" w:after="80" w:line="240" w:lineRule="exact"/>
              <w:rPr>
                <w:sz w:val="22"/>
                <w:szCs w:val="22"/>
              </w:rPr>
            </w:pPr>
          </w:p>
        </w:tc>
        <w:tc>
          <w:tcPr>
            <w:tcW w:w="1557" w:type="dxa"/>
            <w:noWrap/>
            <w:vAlign w:val="bottom"/>
            <w:hideMark/>
          </w:tcPr>
          <w:p w:rsidR="00C63D74" w:rsidRPr="00903C76" w:rsidP="00903C76" w14:paraId="6370A9AC" w14:textId="77777777">
            <w:pPr>
              <w:spacing w:before="80" w:after="80" w:line="240" w:lineRule="exact"/>
              <w:jc w:val="center"/>
              <w:rPr>
                <w:b/>
                <w:bCs/>
                <w:sz w:val="22"/>
                <w:szCs w:val="22"/>
              </w:rPr>
            </w:pPr>
            <w:r w:rsidRPr="00903C76">
              <w:rPr>
                <w:b/>
                <w:bCs/>
                <w:sz w:val="22"/>
                <w:szCs w:val="22"/>
                <w:rtl/>
              </w:rPr>
              <w:t>מיליוני אירו</w:t>
            </w:r>
          </w:p>
        </w:tc>
      </w:tr>
      <w:tr w14:paraId="37090D56" w14:textId="77777777" w:rsidTr="00AA4718">
        <w:tblPrEx>
          <w:tblW w:w="0" w:type="auto"/>
          <w:tblInd w:w="1201" w:type="dxa"/>
          <w:tblLook w:val="04A0"/>
        </w:tblPrEx>
        <w:trPr>
          <w:trHeight w:val="285"/>
        </w:trPr>
        <w:tc>
          <w:tcPr>
            <w:tcW w:w="4394" w:type="dxa"/>
            <w:noWrap/>
            <w:vAlign w:val="bottom"/>
            <w:hideMark/>
          </w:tcPr>
          <w:p w:rsidR="00C63D74" w:rsidRPr="00903C76" w:rsidP="00903C76" w14:paraId="0DB8D4B2" w14:textId="77777777">
            <w:pPr>
              <w:spacing w:before="80" w:after="80" w:line="240" w:lineRule="exact"/>
              <w:rPr>
                <w:sz w:val="22"/>
                <w:szCs w:val="22"/>
                <w:rtl/>
              </w:rPr>
            </w:pPr>
            <w:r w:rsidRPr="00903C76">
              <w:rPr>
                <w:sz w:val="22"/>
                <w:szCs w:val="22"/>
                <w:rtl/>
              </w:rPr>
              <w:t xml:space="preserve">רכישת ציוד </w:t>
            </w:r>
            <w:r w:rsidRPr="00903C76" w:rsidR="00CB54A7">
              <w:rPr>
                <w:rFonts w:hint="cs"/>
                <w:sz w:val="22"/>
                <w:szCs w:val="22"/>
                <w:rtl/>
              </w:rPr>
              <w:t>נוסף ה</w:t>
            </w:r>
            <w:r w:rsidRPr="00903C76">
              <w:rPr>
                <w:sz w:val="22"/>
                <w:szCs w:val="22"/>
                <w:rtl/>
              </w:rPr>
              <w:t xml:space="preserve">מונע </w:t>
            </w:r>
            <w:r w:rsidRPr="00903C76" w:rsidR="00CB54A7">
              <w:rPr>
                <w:rFonts w:hint="cs"/>
                <w:sz w:val="22"/>
                <w:szCs w:val="22"/>
                <w:rtl/>
              </w:rPr>
              <w:t>ב</w:t>
            </w:r>
            <w:r w:rsidRPr="00903C76">
              <w:rPr>
                <w:sz w:val="22"/>
                <w:szCs w:val="22"/>
                <w:rtl/>
              </w:rPr>
              <w:t>דיזל</w:t>
            </w:r>
            <w:r w:rsidRPr="00903C76" w:rsidR="00BD540C">
              <w:rPr>
                <w:sz w:val="22"/>
                <w:szCs w:val="22"/>
                <w:rtl/>
              </w:rPr>
              <w:t xml:space="preserve"> </w:t>
            </w:r>
          </w:p>
        </w:tc>
        <w:tc>
          <w:tcPr>
            <w:tcW w:w="1557" w:type="dxa"/>
            <w:noWrap/>
            <w:vAlign w:val="bottom"/>
            <w:hideMark/>
          </w:tcPr>
          <w:p w:rsidR="00C63D74" w:rsidRPr="00903C76" w:rsidP="00903C76" w14:paraId="06C462A5" w14:textId="77777777">
            <w:pPr>
              <w:spacing w:before="80" w:after="80" w:line="240" w:lineRule="exact"/>
              <w:jc w:val="center"/>
              <w:rPr>
                <w:rFonts w:ascii="David" w:hAnsi="David"/>
                <w:sz w:val="22"/>
                <w:szCs w:val="22"/>
                <w:rtl/>
              </w:rPr>
            </w:pPr>
            <w:r w:rsidRPr="00903C76">
              <w:rPr>
                <w:rFonts w:ascii="David" w:hAnsi="David"/>
                <w:sz w:val="22"/>
                <w:szCs w:val="22"/>
              </w:rPr>
              <w:t>432</w:t>
            </w:r>
          </w:p>
        </w:tc>
      </w:tr>
      <w:tr w14:paraId="1CE3B8B6" w14:textId="77777777" w:rsidTr="00AA4718">
        <w:tblPrEx>
          <w:tblW w:w="0" w:type="auto"/>
          <w:tblInd w:w="1201" w:type="dxa"/>
          <w:tblLook w:val="04A0"/>
        </w:tblPrEx>
        <w:trPr>
          <w:trHeight w:val="285"/>
        </w:trPr>
        <w:tc>
          <w:tcPr>
            <w:tcW w:w="4394" w:type="dxa"/>
            <w:noWrap/>
            <w:vAlign w:val="bottom"/>
            <w:hideMark/>
          </w:tcPr>
          <w:p w:rsidR="00C63D74" w:rsidRPr="00903C76" w:rsidP="00903C76" w14:paraId="71517B53" w14:textId="77777777">
            <w:pPr>
              <w:spacing w:before="80" w:after="80" w:line="240" w:lineRule="exact"/>
              <w:rPr>
                <w:sz w:val="22"/>
                <w:szCs w:val="22"/>
              </w:rPr>
            </w:pPr>
            <w:r w:rsidRPr="00903C76">
              <w:rPr>
                <w:sz w:val="22"/>
                <w:szCs w:val="22"/>
                <w:rtl/>
              </w:rPr>
              <w:t xml:space="preserve">שימור </w:t>
            </w:r>
            <w:r w:rsidRPr="00903C76" w:rsidR="00E41E4A">
              <w:rPr>
                <w:rFonts w:hint="cs"/>
                <w:sz w:val="22"/>
                <w:szCs w:val="22"/>
                <w:rtl/>
              </w:rPr>
              <w:t>קרונוע</w:t>
            </w:r>
            <w:r w:rsidRPr="00903C76">
              <w:rPr>
                <w:sz w:val="22"/>
                <w:szCs w:val="22"/>
                <w:rtl/>
              </w:rPr>
              <w:t xml:space="preserve"> </w:t>
            </w:r>
            <w:r w:rsidRPr="00903C76">
              <w:rPr>
                <w:sz w:val="22"/>
                <w:szCs w:val="22"/>
              </w:rPr>
              <w:t>DDMU</w:t>
            </w:r>
            <w:r w:rsidRPr="00903C76">
              <w:rPr>
                <w:sz w:val="22"/>
                <w:szCs w:val="22"/>
                <w:rtl/>
              </w:rPr>
              <w:t xml:space="preserve"> בגרמניה </w:t>
            </w:r>
          </w:p>
        </w:tc>
        <w:tc>
          <w:tcPr>
            <w:tcW w:w="1557" w:type="dxa"/>
            <w:noWrap/>
            <w:vAlign w:val="bottom"/>
            <w:hideMark/>
          </w:tcPr>
          <w:p w:rsidR="00C63D74" w:rsidRPr="00903C76" w:rsidP="00903C76" w14:paraId="5DF50C3F" w14:textId="77777777">
            <w:pPr>
              <w:spacing w:before="80" w:after="80" w:line="240" w:lineRule="exact"/>
              <w:jc w:val="center"/>
              <w:rPr>
                <w:rFonts w:ascii="David" w:hAnsi="David"/>
                <w:sz w:val="22"/>
                <w:szCs w:val="22"/>
                <w:rtl/>
              </w:rPr>
            </w:pPr>
            <w:r w:rsidRPr="00903C76">
              <w:rPr>
                <w:rFonts w:ascii="David" w:hAnsi="David"/>
                <w:sz w:val="22"/>
                <w:szCs w:val="22"/>
              </w:rPr>
              <w:t>160</w:t>
            </w:r>
          </w:p>
        </w:tc>
      </w:tr>
      <w:tr w14:paraId="7BB9FDE5" w14:textId="77777777" w:rsidTr="00AA4718">
        <w:tblPrEx>
          <w:tblW w:w="0" w:type="auto"/>
          <w:tblInd w:w="1201" w:type="dxa"/>
          <w:tblLook w:val="04A0"/>
        </w:tblPrEx>
        <w:trPr>
          <w:trHeight w:val="285"/>
        </w:trPr>
        <w:tc>
          <w:tcPr>
            <w:tcW w:w="4394" w:type="dxa"/>
            <w:noWrap/>
            <w:vAlign w:val="bottom"/>
            <w:hideMark/>
          </w:tcPr>
          <w:p w:rsidR="00C63D74" w:rsidRPr="00903C76" w:rsidP="00903C76" w14:paraId="6731E034" w14:textId="77777777">
            <w:pPr>
              <w:spacing w:before="80" w:after="80" w:line="240" w:lineRule="exact"/>
              <w:rPr>
                <w:sz w:val="22"/>
                <w:szCs w:val="22"/>
              </w:rPr>
            </w:pPr>
            <w:r w:rsidRPr="00903C76">
              <w:rPr>
                <w:sz w:val="22"/>
                <w:szCs w:val="22"/>
                <w:rtl/>
              </w:rPr>
              <w:t xml:space="preserve">שימור קטרי </w:t>
            </w:r>
            <w:r w:rsidRPr="00903C76">
              <w:rPr>
                <w:sz w:val="22"/>
                <w:szCs w:val="22"/>
              </w:rPr>
              <w:t>TRAXX</w:t>
            </w:r>
            <w:r w:rsidRPr="00903C76">
              <w:rPr>
                <w:sz w:val="22"/>
                <w:szCs w:val="22"/>
                <w:rtl/>
              </w:rPr>
              <w:t xml:space="preserve"> בגרמניה</w:t>
            </w:r>
          </w:p>
        </w:tc>
        <w:tc>
          <w:tcPr>
            <w:tcW w:w="1557" w:type="dxa"/>
            <w:noWrap/>
            <w:vAlign w:val="bottom"/>
            <w:hideMark/>
          </w:tcPr>
          <w:p w:rsidR="00C63D74" w:rsidRPr="00903C76" w:rsidP="00903C76" w14:paraId="7F730CAB" w14:textId="77777777">
            <w:pPr>
              <w:spacing w:before="80" w:after="80" w:line="240" w:lineRule="exact"/>
              <w:jc w:val="center"/>
              <w:rPr>
                <w:rFonts w:ascii="David" w:hAnsi="David"/>
                <w:sz w:val="22"/>
                <w:szCs w:val="22"/>
              </w:rPr>
            </w:pPr>
            <w:r w:rsidRPr="00903C76">
              <w:rPr>
                <w:rFonts w:ascii="David" w:hAnsi="David"/>
                <w:sz w:val="22"/>
                <w:szCs w:val="22"/>
              </w:rPr>
              <w:t>50</w:t>
            </w:r>
          </w:p>
        </w:tc>
      </w:tr>
      <w:tr w14:paraId="2F9E755A" w14:textId="77777777" w:rsidTr="00AA4718">
        <w:tblPrEx>
          <w:tblW w:w="0" w:type="auto"/>
          <w:tblInd w:w="1201" w:type="dxa"/>
          <w:tblLook w:val="04A0"/>
        </w:tblPrEx>
        <w:trPr>
          <w:trHeight w:val="285"/>
        </w:trPr>
        <w:tc>
          <w:tcPr>
            <w:tcW w:w="4394" w:type="dxa"/>
            <w:noWrap/>
            <w:vAlign w:val="bottom"/>
            <w:hideMark/>
          </w:tcPr>
          <w:p w:rsidR="00C63D74" w:rsidRPr="00903C76" w:rsidP="00903C76" w14:paraId="294E2B1C" w14:textId="77777777">
            <w:pPr>
              <w:spacing w:before="80" w:after="80" w:line="240" w:lineRule="exact"/>
              <w:rPr>
                <w:sz w:val="22"/>
                <w:szCs w:val="22"/>
                <w:rtl/>
              </w:rPr>
            </w:pPr>
            <w:r w:rsidRPr="00903C76">
              <w:rPr>
                <w:rFonts w:hint="cs"/>
                <w:sz w:val="22"/>
                <w:szCs w:val="22"/>
                <w:rtl/>
              </w:rPr>
              <w:t>שימוש</w:t>
            </w:r>
            <w:r w:rsidRPr="00903C76">
              <w:rPr>
                <w:sz w:val="22"/>
                <w:szCs w:val="22"/>
                <w:rtl/>
              </w:rPr>
              <w:t xml:space="preserve"> </w:t>
            </w:r>
            <w:r w:rsidRPr="00903C76">
              <w:rPr>
                <w:rFonts w:hint="cs"/>
                <w:sz w:val="22"/>
                <w:szCs w:val="22"/>
                <w:rtl/>
              </w:rPr>
              <w:t>ב</w:t>
            </w:r>
            <w:r w:rsidRPr="00903C76">
              <w:rPr>
                <w:sz w:val="22"/>
                <w:szCs w:val="22"/>
                <w:rtl/>
              </w:rPr>
              <w:t xml:space="preserve">סולר במקום </w:t>
            </w:r>
            <w:r w:rsidRPr="00903C76">
              <w:rPr>
                <w:rFonts w:hint="cs"/>
                <w:sz w:val="22"/>
                <w:szCs w:val="22"/>
                <w:rtl/>
              </w:rPr>
              <w:t>ב</w:t>
            </w:r>
            <w:r w:rsidRPr="00903C76">
              <w:rPr>
                <w:sz w:val="22"/>
                <w:szCs w:val="22"/>
                <w:rtl/>
              </w:rPr>
              <w:t>חשמל</w:t>
            </w:r>
          </w:p>
        </w:tc>
        <w:tc>
          <w:tcPr>
            <w:tcW w:w="1557" w:type="dxa"/>
            <w:noWrap/>
            <w:vAlign w:val="bottom"/>
            <w:hideMark/>
          </w:tcPr>
          <w:p w:rsidR="00C63D74" w:rsidRPr="00903C76" w:rsidP="00903C76" w14:paraId="36D8A0D2" w14:textId="77777777">
            <w:pPr>
              <w:spacing w:before="80" w:after="80" w:line="240" w:lineRule="exact"/>
              <w:jc w:val="center"/>
              <w:rPr>
                <w:rFonts w:ascii="David" w:hAnsi="David"/>
                <w:sz w:val="22"/>
                <w:szCs w:val="22"/>
                <w:rtl/>
              </w:rPr>
            </w:pPr>
            <w:r w:rsidRPr="00903C76">
              <w:rPr>
                <w:rFonts w:ascii="David" w:hAnsi="David"/>
                <w:sz w:val="22"/>
                <w:szCs w:val="22"/>
              </w:rPr>
              <w:t>126</w:t>
            </w:r>
          </w:p>
        </w:tc>
      </w:tr>
      <w:tr w14:paraId="3873B6F7" w14:textId="77777777" w:rsidTr="00AA4718">
        <w:tblPrEx>
          <w:tblW w:w="0" w:type="auto"/>
          <w:tblInd w:w="1201" w:type="dxa"/>
          <w:tblLook w:val="04A0"/>
        </w:tblPrEx>
        <w:trPr>
          <w:trHeight w:val="285"/>
        </w:trPr>
        <w:tc>
          <w:tcPr>
            <w:tcW w:w="4394" w:type="dxa"/>
            <w:noWrap/>
            <w:vAlign w:val="bottom"/>
            <w:hideMark/>
          </w:tcPr>
          <w:p w:rsidR="00C63D74" w:rsidRPr="00903C76" w:rsidP="00903C76" w14:paraId="6D08C819" w14:textId="77777777">
            <w:pPr>
              <w:spacing w:before="80" w:after="80" w:line="240" w:lineRule="exact"/>
              <w:rPr>
                <w:sz w:val="22"/>
                <w:szCs w:val="22"/>
              </w:rPr>
            </w:pPr>
            <w:r w:rsidRPr="00903C76">
              <w:rPr>
                <w:sz w:val="22"/>
                <w:szCs w:val="22"/>
                <w:rtl/>
              </w:rPr>
              <w:t>תביעות ייצוגיות</w:t>
            </w:r>
            <w:r w:rsidRPr="00903C76" w:rsidR="00BD540C">
              <w:rPr>
                <w:sz w:val="22"/>
                <w:szCs w:val="22"/>
                <w:rtl/>
              </w:rPr>
              <w:t xml:space="preserve"> </w:t>
            </w:r>
          </w:p>
        </w:tc>
        <w:tc>
          <w:tcPr>
            <w:tcW w:w="1557" w:type="dxa"/>
            <w:noWrap/>
            <w:vAlign w:val="bottom"/>
            <w:hideMark/>
          </w:tcPr>
          <w:p w:rsidR="00C63D74" w:rsidRPr="00903C76" w:rsidP="00903C76" w14:paraId="04F14F16" w14:textId="77777777">
            <w:pPr>
              <w:spacing w:before="80" w:after="80" w:line="240" w:lineRule="exact"/>
              <w:jc w:val="center"/>
              <w:rPr>
                <w:rFonts w:ascii="David" w:hAnsi="David"/>
                <w:sz w:val="22"/>
                <w:szCs w:val="22"/>
                <w:rtl/>
              </w:rPr>
            </w:pPr>
            <w:r w:rsidRPr="00903C76">
              <w:rPr>
                <w:rFonts w:ascii="David" w:hAnsi="David"/>
                <w:sz w:val="22"/>
                <w:szCs w:val="22"/>
              </w:rPr>
              <w:t>24</w:t>
            </w:r>
          </w:p>
        </w:tc>
      </w:tr>
      <w:tr w14:paraId="52A8441C" w14:textId="77777777" w:rsidTr="00AA4718">
        <w:tblPrEx>
          <w:tblW w:w="0" w:type="auto"/>
          <w:tblInd w:w="1201" w:type="dxa"/>
          <w:tblLook w:val="04A0"/>
        </w:tblPrEx>
        <w:trPr>
          <w:trHeight w:val="285"/>
        </w:trPr>
        <w:tc>
          <w:tcPr>
            <w:tcW w:w="4394" w:type="dxa"/>
            <w:noWrap/>
            <w:vAlign w:val="bottom"/>
            <w:hideMark/>
          </w:tcPr>
          <w:p w:rsidR="00C63D74" w:rsidRPr="00903C76" w:rsidP="00903C76" w14:paraId="4A3EEF81" w14:textId="77777777">
            <w:pPr>
              <w:spacing w:before="80" w:after="80" w:line="240" w:lineRule="exact"/>
              <w:rPr>
                <w:sz w:val="22"/>
                <w:szCs w:val="22"/>
              </w:rPr>
            </w:pPr>
            <w:r w:rsidRPr="00903C76">
              <w:rPr>
                <w:sz w:val="22"/>
                <w:szCs w:val="22"/>
                <w:rtl/>
              </w:rPr>
              <w:t xml:space="preserve">הפסד אחריות לקטרי </w:t>
            </w:r>
            <w:r w:rsidRPr="00903C76">
              <w:rPr>
                <w:sz w:val="22"/>
                <w:szCs w:val="22"/>
              </w:rPr>
              <w:t>TRAXX</w:t>
            </w:r>
            <w:r w:rsidRPr="00903C76">
              <w:rPr>
                <w:sz w:val="22"/>
                <w:szCs w:val="22"/>
                <w:rtl/>
              </w:rPr>
              <w:t xml:space="preserve"> (5%)</w:t>
            </w:r>
          </w:p>
        </w:tc>
        <w:tc>
          <w:tcPr>
            <w:tcW w:w="1557" w:type="dxa"/>
            <w:noWrap/>
            <w:vAlign w:val="bottom"/>
            <w:hideMark/>
          </w:tcPr>
          <w:p w:rsidR="00C63D74" w:rsidRPr="00903C76" w:rsidP="00903C76" w14:paraId="6B771688" w14:textId="77777777">
            <w:pPr>
              <w:spacing w:before="80" w:after="80" w:line="240" w:lineRule="exact"/>
              <w:jc w:val="center"/>
              <w:rPr>
                <w:rFonts w:ascii="David" w:hAnsi="David"/>
                <w:sz w:val="22"/>
                <w:szCs w:val="22"/>
                <w:rtl/>
              </w:rPr>
            </w:pPr>
            <w:r w:rsidRPr="00903C76">
              <w:rPr>
                <w:rFonts w:ascii="David" w:hAnsi="David"/>
                <w:sz w:val="22"/>
                <w:szCs w:val="22"/>
              </w:rPr>
              <w:t>13</w:t>
            </w:r>
          </w:p>
        </w:tc>
      </w:tr>
      <w:tr w14:paraId="6155FF3B" w14:textId="77777777" w:rsidTr="00AA4718">
        <w:tblPrEx>
          <w:tblW w:w="0" w:type="auto"/>
          <w:tblInd w:w="1201" w:type="dxa"/>
          <w:tblLook w:val="04A0"/>
        </w:tblPrEx>
        <w:trPr>
          <w:trHeight w:val="285"/>
        </w:trPr>
        <w:tc>
          <w:tcPr>
            <w:tcW w:w="4394" w:type="dxa"/>
            <w:noWrap/>
            <w:vAlign w:val="bottom"/>
            <w:hideMark/>
          </w:tcPr>
          <w:p w:rsidR="00C63D74" w:rsidRPr="00903C76" w:rsidP="00903C76" w14:paraId="1C49C4CF" w14:textId="77777777">
            <w:pPr>
              <w:spacing w:before="80" w:after="80" w:line="240" w:lineRule="exact"/>
              <w:rPr>
                <w:sz w:val="22"/>
                <w:szCs w:val="22"/>
              </w:rPr>
            </w:pPr>
            <w:r w:rsidRPr="00903C76">
              <w:rPr>
                <w:sz w:val="22"/>
                <w:szCs w:val="22"/>
                <w:rtl/>
              </w:rPr>
              <w:t xml:space="preserve">הוצאות </w:t>
            </w:r>
            <w:r w:rsidRPr="00903C76" w:rsidR="00CB54A7">
              <w:rPr>
                <w:rFonts w:hint="cs"/>
                <w:sz w:val="22"/>
                <w:szCs w:val="22"/>
                <w:rtl/>
              </w:rPr>
              <w:t>ת</w:t>
            </w:r>
            <w:r w:rsidRPr="00903C76">
              <w:rPr>
                <w:sz w:val="22"/>
                <w:szCs w:val="22"/>
                <w:rtl/>
              </w:rPr>
              <w:t>חז</w:t>
            </w:r>
            <w:r w:rsidRPr="00903C76" w:rsidR="00CB54A7">
              <w:rPr>
                <w:rFonts w:hint="cs"/>
                <w:sz w:val="22"/>
                <w:szCs w:val="22"/>
                <w:rtl/>
              </w:rPr>
              <w:t>ו</w:t>
            </w:r>
            <w:r w:rsidRPr="00903C76">
              <w:rPr>
                <w:sz w:val="22"/>
                <w:szCs w:val="22"/>
                <w:rtl/>
              </w:rPr>
              <w:t>קה נוספת של ציוד הדיזל</w:t>
            </w:r>
          </w:p>
        </w:tc>
        <w:tc>
          <w:tcPr>
            <w:tcW w:w="1557" w:type="dxa"/>
            <w:noWrap/>
            <w:vAlign w:val="bottom"/>
            <w:hideMark/>
          </w:tcPr>
          <w:p w:rsidR="00C63D74" w:rsidRPr="00903C76" w:rsidP="00903C76" w14:paraId="550FFC7C" w14:textId="77777777">
            <w:pPr>
              <w:spacing w:before="80" w:after="80" w:line="240" w:lineRule="exact"/>
              <w:jc w:val="center"/>
              <w:rPr>
                <w:rFonts w:ascii="David" w:hAnsi="David"/>
                <w:sz w:val="22"/>
                <w:szCs w:val="22"/>
                <w:rtl/>
              </w:rPr>
            </w:pPr>
            <w:r w:rsidRPr="00903C76">
              <w:rPr>
                <w:rFonts w:ascii="David" w:hAnsi="David"/>
                <w:sz w:val="22"/>
                <w:szCs w:val="22"/>
              </w:rPr>
              <w:t>20</w:t>
            </w:r>
          </w:p>
        </w:tc>
      </w:tr>
      <w:tr w14:paraId="153FA5CC" w14:textId="77777777" w:rsidTr="00AA4718">
        <w:tblPrEx>
          <w:tblW w:w="0" w:type="auto"/>
          <w:tblInd w:w="1201" w:type="dxa"/>
          <w:tblLook w:val="04A0"/>
        </w:tblPrEx>
        <w:trPr>
          <w:trHeight w:val="285"/>
        </w:trPr>
        <w:tc>
          <w:tcPr>
            <w:tcW w:w="4394" w:type="dxa"/>
            <w:noWrap/>
            <w:vAlign w:val="bottom"/>
            <w:hideMark/>
          </w:tcPr>
          <w:p w:rsidR="00C63D74" w:rsidRPr="00903C76" w:rsidP="00903C76" w14:paraId="3B2D60A3" w14:textId="77777777">
            <w:pPr>
              <w:spacing w:before="80" w:after="80" w:line="240" w:lineRule="exact"/>
              <w:rPr>
                <w:b/>
                <w:bCs/>
                <w:sz w:val="22"/>
                <w:szCs w:val="22"/>
              </w:rPr>
            </w:pPr>
            <w:r w:rsidRPr="00903C76">
              <w:rPr>
                <w:b/>
                <w:bCs/>
                <w:sz w:val="22"/>
                <w:szCs w:val="22"/>
                <w:rtl/>
              </w:rPr>
              <w:t>סה"כ</w:t>
            </w:r>
          </w:p>
        </w:tc>
        <w:tc>
          <w:tcPr>
            <w:tcW w:w="1557" w:type="dxa"/>
            <w:noWrap/>
            <w:vAlign w:val="bottom"/>
            <w:hideMark/>
          </w:tcPr>
          <w:p w:rsidR="00C63D74" w:rsidRPr="00903C76" w:rsidP="00903C76" w14:paraId="56E11DC3" w14:textId="77777777">
            <w:pPr>
              <w:spacing w:before="80" w:after="80" w:line="240" w:lineRule="exact"/>
              <w:jc w:val="center"/>
              <w:rPr>
                <w:rFonts w:ascii="David" w:hAnsi="David"/>
                <w:b/>
                <w:bCs/>
                <w:sz w:val="22"/>
                <w:szCs w:val="22"/>
                <w:rtl/>
              </w:rPr>
            </w:pPr>
            <w:r w:rsidRPr="00903C76">
              <w:rPr>
                <w:rFonts w:ascii="David" w:hAnsi="David"/>
                <w:b/>
                <w:bCs/>
                <w:sz w:val="22"/>
                <w:szCs w:val="22"/>
              </w:rPr>
              <w:t>825</w:t>
            </w:r>
          </w:p>
        </w:tc>
      </w:tr>
    </w:tbl>
    <w:p w:rsidR="00C36211" w:rsidP="00903C76" w14:paraId="45C8426C" w14:textId="77777777">
      <w:pPr>
        <w:spacing w:before="120" w:line="269" w:lineRule="auto"/>
        <w:rPr>
          <w:rtl/>
        </w:rPr>
      </w:pPr>
      <w:r w:rsidRPr="0016698D">
        <w:rPr>
          <w:rFonts w:hint="cs"/>
          <w:sz w:val="22"/>
          <w:szCs w:val="22"/>
          <w:rtl/>
        </w:rPr>
        <w:t>נתוני חברת הרכבת</w:t>
      </w:r>
      <w:r w:rsidR="009C351E">
        <w:rPr>
          <w:rFonts w:hint="cs"/>
          <w:sz w:val="22"/>
          <w:szCs w:val="22"/>
          <w:rtl/>
        </w:rPr>
        <w:t>,</w:t>
      </w:r>
      <w:r w:rsidRPr="0016698D">
        <w:rPr>
          <w:rFonts w:hint="cs"/>
          <w:sz w:val="22"/>
          <w:szCs w:val="22"/>
          <w:rtl/>
        </w:rPr>
        <w:t xml:space="preserve"> בעיבוד משרד מבקר המדינה</w:t>
      </w:r>
      <w:r w:rsidR="009C351E">
        <w:rPr>
          <w:rFonts w:hint="cs"/>
          <w:sz w:val="22"/>
          <w:szCs w:val="22"/>
          <w:rtl/>
        </w:rPr>
        <w:t>.</w:t>
      </w:r>
    </w:p>
    <w:p w:rsidR="00003AD7" w:rsidP="00E015A4" w14:paraId="2EA915BB" w14:textId="77777777">
      <w:pPr>
        <w:pStyle w:val="a"/>
        <w:spacing w:line="269" w:lineRule="auto"/>
        <w:rPr>
          <w:rtl/>
        </w:rPr>
      </w:pPr>
    </w:p>
    <w:p w:rsidR="00003AD7" w:rsidP="00E015A4" w14:paraId="27B38160" w14:textId="77777777">
      <w:pPr>
        <w:spacing w:line="269" w:lineRule="auto"/>
        <w:ind w:left="312"/>
        <w:rPr>
          <w:b/>
          <w:bCs/>
          <w:rtl/>
        </w:rPr>
      </w:pPr>
      <w:r w:rsidRPr="007D56AE">
        <w:rPr>
          <w:rFonts w:hint="cs"/>
          <w:b/>
          <w:bCs/>
          <w:rtl/>
        </w:rPr>
        <w:t>ביקורת המעקב העלתה כי העיכוב בהשלמת החשמול והצורך ל</w:t>
      </w:r>
      <w:r w:rsidR="00CB54A7">
        <w:rPr>
          <w:rFonts w:hint="cs"/>
          <w:b/>
          <w:bCs/>
          <w:rtl/>
        </w:rPr>
        <w:t>ספק את</w:t>
      </w:r>
      <w:r w:rsidRPr="007D56AE">
        <w:rPr>
          <w:rFonts w:hint="cs"/>
          <w:b/>
          <w:bCs/>
          <w:rtl/>
        </w:rPr>
        <w:t xml:space="preserve"> הביקושים הגדלים</w:t>
      </w:r>
      <w:r>
        <w:rPr>
          <w:rFonts w:hint="cs"/>
          <w:b/>
          <w:bCs/>
          <w:rtl/>
        </w:rPr>
        <w:t xml:space="preserve"> של ציבור הנוסעים</w:t>
      </w:r>
      <w:r w:rsidRPr="007D56AE">
        <w:rPr>
          <w:rFonts w:hint="cs"/>
          <w:b/>
          <w:bCs/>
          <w:rtl/>
        </w:rPr>
        <w:t xml:space="preserve"> חייב שוב את חברת הרכבת לקנות קרונות </w:t>
      </w:r>
      <w:r>
        <w:rPr>
          <w:rFonts w:hint="cs"/>
          <w:b/>
          <w:bCs/>
          <w:rtl/>
        </w:rPr>
        <w:t xml:space="preserve">דו-קומתיים </w:t>
      </w:r>
      <w:r w:rsidRPr="007D56AE">
        <w:rPr>
          <w:rFonts w:hint="cs"/>
          <w:b/>
          <w:bCs/>
          <w:rtl/>
        </w:rPr>
        <w:t xml:space="preserve">נוספים </w:t>
      </w:r>
      <w:r w:rsidR="001574FF">
        <w:rPr>
          <w:rFonts w:hint="cs"/>
          <w:b/>
          <w:bCs/>
          <w:rtl/>
        </w:rPr>
        <w:t>ה</w:t>
      </w:r>
      <w:r w:rsidRPr="007D56AE">
        <w:rPr>
          <w:rFonts w:hint="cs"/>
          <w:b/>
          <w:bCs/>
          <w:rtl/>
        </w:rPr>
        <w:t>מונעים בדיזל</w:t>
      </w:r>
      <w:r>
        <w:rPr>
          <w:rFonts w:hint="cs"/>
          <w:b/>
          <w:bCs/>
          <w:rtl/>
        </w:rPr>
        <w:t xml:space="preserve"> בעלות </w:t>
      </w:r>
      <w:r w:rsidR="00C36211">
        <w:rPr>
          <w:rFonts w:hint="cs"/>
          <w:b/>
          <w:bCs/>
          <w:rtl/>
        </w:rPr>
        <w:t xml:space="preserve">גבוהה </w:t>
      </w:r>
      <w:r w:rsidR="00A30283">
        <w:rPr>
          <w:rFonts w:hint="cs"/>
          <w:b/>
          <w:bCs/>
          <w:rtl/>
        </w:rPr>
        <w:t xml:space="preserve">בהליך חירום שהצריך פטורים והתקשרויות בהליכים </w:t>
      </w:r>
      <w:r w:rsidR="007F16BC">
        <w:rPr>
          <w:rFonts w:hint="cs"/>
          <w:b/>
          <w:bCs/>
          <w:rtl/>
        </w:rPr>
        <w:t>שאינם</w:t>
      </w:r>
      <w:r w:rsidR="00A30283">
        <w:rPr>
          <w:rFonts w:hint="cs"/>
          <w:b/>
          <w:bCs/>
          <w:rtl/>
        </w:rPr>
        <w:t xml:space="preserve"> תחרותיים</w:t>
      </w:r>
      <w:r>
        <w:rPr>
          <w:rStyle w:val="FootnoteReference0"/>
          <w:b/>
          <w:bCs/>
          <w:rtl/>
        </w:rPr>
        <w:footnoteReference w:id="31"/>
      </w:r>
      <w:r>
        <w:rPr>
          <w:rFonts w:hint="cs"/>
          <w:b/>
          <w:bCs/>
          <w:rtl/>
        </w:rPr>
        <w:t xml:space="preserve">. </w:t>
      </w:r>
      <w:r w:rsidR="00C36211">
        <w:rPr>
          <w:rFonts w:hint="cs"/>
          <w:b/>
          <w:bCs/>
          <w:rtl/>
        </w:rPr>
        <w:t xml:space="preserve">החברה העריכה כי דחיית השלמת הפרויקט </w:t>
      </w:r>
      <w:r w:rsidR="00B22818">
        <w:rPr>
          <w:rFonts w:hint="cs"/>
          <w:b/>
          <w:bCs/>
          <w:rtl/>
        </w:rPr>
        <w:t xml:space="preserve">מסוף 2025 </w:t>
      </w:r>
      <w:r w:rsidR="00C36211">
        <w:rPr>
          <w:rFonts w:hint="cs"/>
          <w:b/>
          <w:bCs/>
          <w:rtl/>
        </w:rPr>
        <w:t xml:space="preserve">לסוף 2029 כרוכה </w:t>
      </w:r>
      <w:r w:rsidRPr="00605014" w:rsidR="00C36211">
        <w:rPr>
          <w:rFonts w:hint="eastAsia"/>
          <w:b/>
          <w:bCs/>
          <w:rtl/>
        </w:rPr>
        <w:t>בעלויות</w:t>
      </w:r>
      <w:r w:rsidRPr="00605014" w:rsidR="00C36211">
        <w:rPr>
          <w:b/>
          <w:bCs/>
          <w:rtl/>
        </w:rPr>
        <w:t xml:space="preserve"> </w:t>
      </w:r>
      <w:r w:rsidRPr="00C93E3B" w:rsidR="00C36211">
        <w:rPr>
          <w:rFonts w:hint="eastAsia"/>
          <w:b/>
          <w:bCs/>
          <w:rtl/>
        </w:rPr>
        <w:t>לרכישת</w:t>
      </w:r>
      <w:r w:rsidRPr="00C93E3B" w:rsidR="00C36211">
        <w:rPr>
          <w:b/>
          <w:bCs/>
          <w:rtl/>
        </w:rPr>
        <w:t xml:space="preserve"> </w:t>
      </w:r>
      <w:r w:rsidRPr="00297698" w:rsidR="00C36211">
        <w:rPr>
          <w:rFonts w:hint="eastAsia"/>
          <w:b/>
          <w:bCs/>
          <w:rtl/>
        </w:rPr>
        <w:t>ציוד</w:t>
      </w:r>
      <w:r w:rsidRPr="00C405B1" w:rsidR="00C36211">
        <w:rPr>
          <w:b/>
          <w:bCs/>
          <w:rtl/>
        </w:rPr>
        <w:t xml:space="preserve"> </w:t>
      </w:r>
      <w:r w:rsidR="00E32F6D">
        <w:rPr>
          <w:rFonts w:hint="cs"/>
          <w:b/>
          <w:bCs/>
          <w:rtl/>
        </w:rPr>
        <w:t xml:space="preserve">מונע </w:t>
      </w:r>
      <w:r w:rsidRPr="00C405B1" w:rsidR="00C36211">
        <w:rPr>
          <w:rFonts w:hint="eastAsia"/>
          <w:b/>
          <w:bCs/>
          <w:rtl/>
        </w:rPr>
        <w:t>דיזל</w:t>
      </w:r>
      <w:r w:rsidR="00AA25D3">
        <w:rPr>
          <w:rFonts w:hint="cs"/>
          <w:b/>
          <w:bCs/>
          <w:rtl/>
        </w:rPr>
        <w:t xml:space="preserve"> </w:t>
      </w:r>
      <w:r w:rsidR="00C36211">
        <w:rPr>
          <w:rFonts w:hint="cs"/>
          <w:b/>
          <w:bCs/>
          <w:rtl/>
        </w:rPr>
        <w:t xml:space="preserve">נוסף </w:t>
      </w:r>
      <w:r w:rsidR="00490F66">
        <w:rPr>
          <w:rFonts w:hint="cs"/>
          <w:b/>
          <w:bCs/>
          <w:rtl/>
        </w:rPr>
        <w:t>בסך</w:t>
      </w:r>
      <w:r w:rsidR="00F939DE">
        <w:rPr>
          <w:rFonts w:hint="cs"/>
          <w:b/>
          <w:bCs/>
          <w:rtl/>
        </w:rPr>
        <w:t xml:space="preserve"> </w:t>
      </w:r>
      <w:r w:rsidR="00C36211">
        <w:rPr>
          <w:rFonts w:hint="cs"/>
          <w:b/>
          <w:bCs/>
          <w:rtl/>
        </w:rPr>
        <w:t xml:space="preserve">כ-432 מיליון אירו. </w:t>
      </w:r>
      <w:r>
        <w:rPr>
          <w:rFonts w:hint="cs"/>
          <w:b/>
          <w:bCs/>
          <w:rtl/>
        </w:rPr>
        <w:t>עוד העלתה ביקורת המעקב כי העיכובים בהשלמת פרויקט החשמול מאלצים את חברת הרכבת להפעיל ולתחזק קטרים וקרונות דיזל ישנים</w:t>
      </w:r>
      <w:r w:rsidR="00CB54A7">
        <w:rPr>
          <w:rFonts w:hint="cs"/>
          <w:b/>
          <w:bCs/>
          <w:rtl/>
        </w:rPr>
        <w:t>,</w:t>
      </w:r>
      <w:r>
        <w:rPr>
          <w:rFonts w:hint="cs"/>
          <w:b/>
          <w:bCs/>
          <w:rtl/>
        </w:rPr>
        <w:t xml:space="preserve"> </w:t>
      </w:r>
      <w:r w:rsidR="00CB54A7">
        <w:rPr>
          <w:rFonts w:hint="cs"/>
          <w:b/>
          <w:bCs/>
          <w:rtl/>
        </w:rPr>
        <w:t xml:space="preserve">דבר </w:t>
      </w:r>
      <w:r>
        <w:rPr>
          <w:rFonts w:hint="cs"/>
          <w:b/>
          <w:bCs/>
          <w:rtl/>
        </w:rPr>
        <w:t>העלול לייקר את עלות התחזוקה של</w:t>
      </w:r>
      <w:r w:rsidR="00CB54A7">
        <w:rPr>
          <w:rFonts w:hint="cs"/>
          <w:b/>
          <w:bCs/>
          <w:rtl/>
        </w:rPr>
        <w:t xml:space="preserve"> הציוד,</w:t>
      </w:r>
      <w:r>
        <w:rPr>
          <w:rFonts w:hint="cs"/>
          <w:b/>
          <w:bCs/>
          <w:rtl/>
        </w:rPr>
        <w:t xml:space="preserve"> </w:t>
      </w:r>
      <w:r w:rsidR="00490F66">
        <w:rPr>
          <w:rFonts w:hint="cs"/>
          <w:b/>
          <w:bCs/>
          <w:rtl/>
        </w:rPr>
        <w:t>ו</w:t>
      </w:r>
      <w:r>
        <w:rPr>
          <w:rFonts w:hint="cs"/>
          <w:b/>
          <w:bCs/>
          <w:rtl/>
        </w:rPr>
        <w:t>לפעול לדחיית קבלת ציוד חשמלי חדש</w:t>
      </w:r>
      <w:r w:rsidR="00FA615D">
        <w:rPr>
          <w:rFonts w:hint="cs"/>
          <w:b/>
          <w:bCs/>
          <w:rtl/>
        </w:rPr>
        <w:t xml:space="preserve"> </w:t>
      </w:r>
      <w:r>
        <w:rPr>
          <w:rFonts w:hint="cs"/>
          <w:b/>
          <w:bCs/>
          <w:rtl/>
        </w:rPr>
        <w:t xml:space="preserve">ולעלויות נוספות </w:t>
      </w:r>
      <w:r w:rsidR="00FA615D">
        <w:rPr>
          <w:rFonts w:hint="cs"/>
          <w:b/>
          <w:bCs/>
          <w:rtl/>
        </w:rPr>
        <w:t>בשל כך</w:t>
      </w:r>
      <w:r w:rsidR="00304AB8">
        <w:rPr>
          <w:rFonts w:hint="cs"/>
          <w:b/>
          <w:bCs/>
          <w:rtl/>
        </w:rPr>
        <w:t>. החברה העריכה כי דחיית השלמת הפרויקט</w:t>
      </w:r>
      <w:r w:rsidR="000F50C0">
        <w:rPr>
          <w:rFonts w:hint="cs"/>
          <w:b/>
          <w:bCs/>
          <w:rtl/>
        </w:rPr>
        <w:t xml:space="preserve"> </w:t>
      </w:r>
      <w:r w:rsidR="00B22818">
        <w:rPr>
          <w:rFonts w:hint="cs"/>
          <w:b/>
          <w:bCs/>
          <w:rtl/>
        </w:rPr>
        <w:t xml:space="preserve">מסוף 2025 </w:t>
      </w:r>
      <w:r w:rsidR="00304AB8">
        <w:rPr>
          <w:rFonts w:hint="cs"/>
          <w:b/>
          <w:bCs/>
          <w:rtl/>
        </w:rPr>
        <w:t xml:space="preserve">לסוף 2029 כרוכה בעלויות של </w:t>
      </w:r>
      <w:r w:rsidR="000F50C0">
        <w:rPr>
          <w:rFonts w:hint="cs"/>
          <w:b/>
          <w:bCs/>
          <w:rtl/>
        </w:rPr>
        <w:t>כ-825 מיליו</w:t>
      </w:r>
      <w:r w:rsidR="00C55299">
        <w:rPr>
          <w:rFonts w:hint="cs"/>
          <w:b/>
          <w:bCs/>
          <w:rtl/>
        </w:rPr>
        <w:t>ן</w:t>
      </w:r>
      <w:r w:rsidR="000F50C0">
        <w:rPr>
          <w:rFonts w:hint="cs"/>
          <w:b/>
          <w:bCs/>
          <w:rtl/>
        </w:rPr>
        <w:t xml:space="preserve"> אירו</w:t>
      </w:r>
      <w:r w:rsidR="00304AB8">
        <w:rPr>
          <w:rFonts w:hint="cs"/>
          <w:b/>
          <w:bCs/>
          <w:rtl/>
        </w:rPr>
        <w:t>.</w:t>
      </w:r>
      <w:r w:rsidR="002906CC">
        <w:rPr>
          <w:rFonts w:hint="cs"/>
          <w:b/>
          <w:bCs/>
          <w:rtl/>
        </w:rPr>
        <w:t xml:space="preserve"> פעילות החברה להאצת הפרויקט ולסיומו בסוף 2025 </w:t>
      </w:r>
      <w:r w:rsidRPr="0054011D" w:rsidR="002906CC">
        <w:rPr>
          <w:rFonts w:hint="cs"/>
          <w:b/>
          <w:bCs/>
          <w:rtl/>
        </w:rPr>
        <w:t>צפויה לצמצם עלויות</w:t>
      </w:r>
      <w:r w:rsidR="002906CC">
        <w:rPr>
          <w:rFonts w:hint="cs"/>
          <w:b/>
          <w:bCs/>
          <w:rtl/>
        </w:rPr>
        <w:t xml:space="preserve"> אלה.</w:t>
      </w:r>
    </w:p>
    <w:p w:rsidR="00C51A12" w:rsidP="00E015A4" w14:paraId="2C76FC92" w14:textId="77777777">
      <w:pPr>
        <w:pStyle w:val="a"/>
        <w:spacing w:line="269" w:lineRule="auto"/>
        <w:rPr>
          <w:rtl/>
        </w:rPr>
      </w:pPr>
    </w:p>
    <w:p w:rsidR="00C51A12" w:rsidP="00E015A4" w14:paraId="6BC42575" w14:textId="77777777">
      <w:pPr>
        <w:spacing w:line="269" w:lineRule="auto"/>
        <w:ind w:left="312"/>
        <w:rPr>
          <w:rtl/>
        </w:rPr>
      </w:pPr>
      <w:r>
        <w:rPr>
          <w:rFonts w:hint="cs"/>
          <w:rtl/>
        </w:rPr>
        <w:t>במסמך של חברת הרכבת ממאי 2020</w:t>
      </w:r>
      <w:r>
        <w:rPr>
          <w:rStyle w:val="FootnoteReference0"/>
          <w:rtl/>
        </w:rPr>
        <w:footnoteReference w:id="32"/>
      </w:r>
      <w:r>
        <w:rPr>
          <w:rFonts w:hint="cs"/>
          <w:rtl/>
        </w:rPr>
        <w:t xml:space="preserve"> צוין כי החברה בוחנת ה</w:t>
      </w:r>
      <w:r w:rsidR="003023D0">
        <w:rPr>
          <w:rFonts w:hint="cs"/>
          <w:rtl/>
        </w:rPr>
        <w:t>א</w:t>
      </w:r>
      <w:r>
        <w:rPr>
          <w:rFonts w:hint="cs"/>
          <w:rtl/>
        </w:rPr>
        <w:t>צה נוספת ב</w:t>
      </w:r>
      <w:r w:rsidR="00D21094">
        <w:rPr>
          <w:rFonts w:hint="cs"/>
          <w:rtl/>
        </w:rPr>
        <w:t>כמה</w:t>
      </w:r>
      <w:r>
        <w:rPr>
          <w:rFonts w:hint="cs"/>
          <w:rtl/>
        </w:rPr>
        <w:t xml:space="preserve"> קווים בפרויקט החשמול</w:t>
      </w:r>
      <w:r w:rsidR="00D21094">
        <w:rPr>
          <w:rFonts w:hint="cs"/>
          <w:rtl/>
        </w:rPr>
        <w:t>,</w:t>
      </w:r>
      <w:r>
        <w:rPr>
          <w:rFonts w:hint="cs"/>
          <w:rtl/>
        </w:rPr>
        <w:t xml:space="preserve"> ו</w:t>
      </w:r>
      <w:r w:rsidR="00D21094">
        <w:rPr>
          <w:rFonts w:hint="cs"/>
          <w:rtl/>
        </w:rPr>
        <w:t>אם</w:t>
      </w:r>
      <w:r>
        <w:rPr>
          <w:rFonts w:hint="cs"/>
          <w:rtl/>
        </w:rPr>
        <w:t xml:space="preserve"> </w:t>
      </w:r>
      <w:r w:rsidR="00D21094">
        <w:rPr>
          <w:rFonts w:hint="cs"/>
          <w:rtl/>
        </w:rPr>
        <w:t>י</w:t>
      </w:r>
      <w:r>
        <w:rPr>
          <w:rFonts w:hint="cs"/>
          <w:rtl/>
        </w:rPr>
        <w:t>יחתם הסכם ה</w:t>
      </w:r>
      <w:r w:rsidR="00D21094">
        <w:rPr>
          <w:rFonts w:hint="cs"/>
          <w:rtl/>
        </w:rPr>
        <w:t>א</w:t>
      </w:r>
      <w:r>
        <w:rPr>
          <w:rFonts w:hint="cs"/>
          <w:rtl/>
        </w:rPr>
        <w:t>צה נוסף עם קבלן החשמול</w:t>
      </w:r>
      <w:r w:rsidR="00116230">
        <w:rPr>
          <w:rFonts w:hint="cs"/>
          <w:rtl/>
        </w:rPr>
        <w:t>,</w:t>
      </w:r>
      <w:r>
        <w:rPr>
          <w:rFonts w:hint="cs"/>
          <w:rtl/>
        </w:rPr>
        <w:t xml:space="preserve"> י</w:t>
      </w:r>
      <w:r w:rsidR="00116230">
        <w:rPr>
          <w:rFonts w:hint="cs"/>
          <w:rtl/>
        </w:rPr>
        <w:t>יתכן</w:t>
      </w:r>
      <w:r>
        <w:rPr>
          <w:rFonts w:hint="cs"/>
          <w:rtl/>
        </w:rPr>
        <w:t xml:space="preserve"> </w:t>
      </w:r>
      <w:r w:rsidR="00116230">
        <w:rPr>
          <w:rFonts w:hint="cs"/>
          <w:rtl/>
        </w:rPr>
        <w:t>שתוקדם</w:t>
      </w:r>
      <w:r>
        <w:rPr>
          <w:rFonts w:hint="cs"/>
          <w:rtl/>
        </w:rPr>
        <w:t xml:space="preserve"> השלמתם בחודשים </w:t>
      </w:r>
      <w:r w:rsidR="00116230">
        <w:rPr>
          <w:rFonts w:hint="cs"/>
          <w:rtl/>
        </w:rPr>
        <w:t xml:space="preserve">אחדים </w:t>
      </w:r>
      <w:r>
        <w:rPr>
          <w:rFonts w:hint="cs"/>
          <w:rtl/>
        </w:rPr>
        <w:t>בהשוואה למועדים שנקבעו במרץ 2020.</w:t>
      </w:r>
    </w:p>
    <w:p w:rsidR="00155568" w:rsidP="00E015A4" w14:paraId="5EDDF117" w14:textId="77777777">
      <w:pPr>
        <w:pStyle w:val="a"/>
        <w:spacing w:line="269" w:lineRule="auto"/>
        <w:rPr>
          <w:rtl/>
        </w:rPr>
      </w:pPr>
    </w:p>
    <w:p w:rsidR="00155568" w:rsidP="00E015A4" w14:paraId="0376D54D" w14:textId="77777777">
      <w:pPr>
        <w:spacing w:line="269" w:lineRule="auto"/>
        <w:ind w:left="312"/>
        <w:rPr>
          <w:rtl/>
        </w:rPr>
      </w:pPr>
      <w:r>
        <w:rPr>
          <w:rFonts w:hint="cs"/>
          <w:rtl/>
        </w:rPr>
        <w:t>בתשובת משרד התחבורה מיוני 2020 (להלן - תשובת משרד התחבורה) צוין כי הקרונות שרכש</w:t>
      </w:r>
      <w:r w:rsidR="00D21094">
        <w:rPr>
          <w:rFonts w:hint="cs"/>
          <w:rtl/>
        </w:rPr>
        <w:t>ה חברת</w:t>
      </w:r>
      <w:r>
        <w:rPr>
          <w:rFonts w:hint="cs"/>
          <w:rtl/>
        </w:rPr>
        <w:t xml:space="preserve"> הרכבת הם קרונות דו</w:t>
      </w:r>
      <w:r w:rsidR="00116230">
        <w:rPr>
          <w:rFonts w:hint="cs"/>
          <w:rtl/>
        </w:rPr>
        <w:t>-</w:t>
      </w:r>
      <w:r>
        <w:rPr>
          <w:rFonts w:hint="cs"/>
          <w:rtl/>
        </w:rPr>
        <w:t>קומתיים המותאמים לנסיעה במסילות חשמליות ובמסילות שאינן מחושמלות. קרונות אלה מחוברים היום לקטרים חשמליים ומסיעים את הנוסעים בקו ירושלים-ת</w:t>
      </w:r>
      <w:r w:rsidR="00D21094">
        <w:rPr>
          <w:rFonts w:hint="cs"/>
          <w:rtl/>
        </w:rPr>
        <w:t xml:space="preserve">ל </w:t>
      </w:r>
      <w:r>
        <w:rPr>
          <w:rFonts w:hint="cs"/>
          <w:rtl/>
        </w:rPr>
        <w:t>א</w:t>
      </w:r>
      <w:r w:rsidR="00D21094">
        <w:rPr>
          <w:rFonts w:hint="cs"/>
          <w:rtl/>
        </w:rPr>
        <w:t>ביב</w:t>
      </w:r>
      <w:r>
        <w:rPr>
          <w:rFonts w:hint="cs"/>
          <w:rtl/>
        </w:rPr>
        <w:t xml:space="preserve"> וביתר הק</w:t>
      </w:r>
      <w:r w:rsidR="00D847A4">
        <w:rPr>
          <w:rFonts w:hint="cs"/>
          <w:rtl/>
        </w:rPr>
        <w:t>ו</w:t>
      </w:r>
      <w:r>
        <w:rPr>
          <w:rFonts w:hint="cs"/>
          <w:rtl/>
        </w:rPr>
        <w:t>וים שאינם מחושמלים.</w:t>
      </w:r>
    </w:p>
    <w:p w:rsidR="0001035A" w:rsidP="0001035A" w14:paraId="00E1AB91" w14:textId="77777777">
      <w:pPr>
        <w:pStyle w:val="a"/>
        <w:rPr>
          <w:rtl/>
        </w:rPr>
      </w:pPr>
    </w:p>
    <w:p w:rsidR="00003AD7" w:rsidRPr="00AE1C9E" w:rsidP="00E015A4" w14:paraId="6C7F7CD1" w14:textId="77777777">
      <w:pPr>
        <w:spacing w:line="269" w:lineRule="auto"/>
        <w:jc w:val="center"/>
        <w:rPr>
          <w:rFonts w:ascii="Arial" w:hAnsi="Arial" w:cs="Arial"/>
          <w:sz w:val="36"/>
          <w:rtl/>
        </w:rPr>
      </w:pPr>
      <w:r>
        <w:rPr>
          <w:rFonts w:ascii="Segoe UI Symbol" w:hAnsi="Segoe UI Symbol" w:cs="Segoe UI Symbol" w:hint="cs"/>
          <w:sz w:val="36"/>
          <w:rtl/>
        </w:rPr>
        <w:t>✰</w:t>
      </w:r>
    </w:p>
    <w:p w:rsidR="00003AD7" w:rsidP="00E015A4" w14:paraId="71E43F08" w14:textId="77777777">
      <w:pPr>
        <w:pStyle w:val="a"/>
        <w:spacing w:line="269" w:lineRule="auto"/>
        <w:rPr>
          <w:rtl/>
        </w:rPr>
      </w:pPr>
    </w:p>
    <w:p w:rsidR="00003AD7" w:rsidP="00E015A4" w14:paraId="5C530ADE" w14:textId="77777777">
      <w:pPr>
        <w:spacing w:line="269" w:lineRule="auto"/>
        <w:rPr>
          <w:rtl/>
        </w:rPr>
      </w:pPr>
      <w:r w:rsidRPr="00AE1C9E">
        <w:rPr>
          <w:rFonts w:hint="cs"/>
          <w:b/>
          <w:bCs/>
          <w:rtl/>
        </w:rPr>
        <w:t xml:space="preserve">חברת הרכבת פועלת לקידום השלמת פרויקט החשמול </w:t>
      </w:r>
      <w:r>
        <w:rPr>
          <w:rFonts w:hint="cs"/>
          <w:b/>
          <w:bCs/>
          <w:rtl/>
        </w:rPr>
        <w:t xml:space="preserve">בקו המהיר </w:t>
      </w:r>
      <w:r w:rsidRPr="00833DB5">
        <w:rPr>
          <w:rFonts w:hint="cs"/>
          <w:b/>
          <w:bCs/>
          <w:rtl/>
        </w:rPr>
        <w:t>ו</w:t>
      </w:r>
      <w:r w:rsidRPr="00833DB5" w:rsidR="00BA16FB">
        <w:rPr>
          <w:rFonts w:hint="cs"/>
          <w:b/>
          <w:bCs/>
          <w:rtl/>
        </w:rPr>
        <w:t xml:space="preserve">היא </w:t>
      </w:r>
      <w:r w:rsidRPr="00833DB5">
        <w:rPr>
          <w:rFonts w:hint="eastAsia"/>
          <w:b/>
          <w:bCs/>
          <w:rtl/>
        </w:rPr>
        <w:t>מתכננת</w:t>
      </w:r>
      <w:r w:rsidRPr="00833DB5">
        <w:rPr>
          <w:b/>
          <w:bCs/>
          <w:rtl/>
        </w:rPr>
        <w:t xml:space="preserve"> </w:t>
      </w:r>
      <w:r w:rsidRPr="00AE1C9E">
        <w:rPr>
          <w:rFonts w:hint="cs"/>
          <w:b/>
          <w:bCs/>
          <w:rtl/>
        </w:rPr>
        <w:t>חשמ</w:t>
      </w:r>
      <w:r w:rsidR="003023D0">
        <w:rPr>
          <w:rFonts w:hint="cs"/>
          <w:b/>
          <w:bCs/>
          <w:rtl/>
        </w:rPr>
        <w:t>ו</w:t>
      </w:r>
      <w:r w:rsidRPr="00AE1C9E">
        <w:rPr>
          <w:rFonts w:hint="cs"/>
          <w:b/>
          <w:bCs/>
          <w:rtl/>
        </w:rPr>
        <w:t>ל קווים נוספים</w:t>
      </w:r>
      <w:r>
        <w:rPr>
          <w:rFonts w:hint="cs"/>
          <w:b/>
          <w:bCs/>
          <w:rtl/>
        </w:rPr>
        <w:t xml:space="preserve">. </w:t>
      </w:r>
      <w:r w:rsidR="00C51A12">
        <w:rPr>
          <w:rFonts w:hint="cs"/>
          <w:b/>
          <w:bCs/>
          <w:rtl/>
        </w:rPr>
        <w:t>החברה,</w:t>
      </w:r>
      <w:r w:rsidR="00A05378">
        <w:rPr>
          <w:rFonts w:hint="cs"/>
          <w:b/>
          <w:bCs/>
          <w:rtl/>
        </w:rPr>
        <w:t xml:space="preserve"> באישור משרדי התחבורה והאוצר</w:t>
      </w:r>
      <w:r w:rsidR="00C51A12">
        <w:rPr>
          <w:rFonts w:hint="cs"/>
          <w:b/>
          <w:bCs/>
          <w:rtl/>
        </w:rPr>
        <w:t xml:space="preserve"> </w:t>
      </w:r>
      <w:r w:rsidR="00A05378">
        <w:rPr>
          <w:rFonts w:hint="cs"/>
          <w:b/>
          <w:bCs/>
          <w:rtl/>
        </w:rPr>
        <w:t>ולאחר שבחנה חלופות</w:t>
      </w:r>
      <w:r w:rsidR="00D21094">
        <w:rPr>
          <w:rFonts w:hint="cs"/>
          <w:b/>
          <w:bCs/>
          <w:rtl/>
        </w:rPr>
        <w:t xml:space="preserve"> אחדות</w:t>
      </w:r>
      <w:r w:rsidR="00A05378">
        <w:rPr>
          <w:rFonts w:hint="cs"/>
          <w:b/>
          <w:bCs/>
          <w:rtl/>
        </w:rPr>
        <w:t>, ע</w:t>
      </w:r>
      <w:r w:rsidR="00C51A12">
        <w:rPr>
          <w:rFonts w:hint="cs"/>
          <w:b/>
          <w:bCs/>
          <w:rtl/>
        </w:rPr>
        <w:t>דכנה את לוח הזמנים להשלמת חשמול הקווים הנוספים כך שסיום הפרויקט צפ</w:t>
      </w:r>
      <w:r w:rsidR="00811205">
        <w:rPr>
          <w:rFonts w:hint="cs"/>
          <w:b/>
          <w:bCs/>
          <w:rtl/>
        </w:rPr>
        <w:t>ו</w:t>
      </w:r>
      <w:r w:rsidR="00C51A12">
        <w:rPr>
          <w:rFonts w:hint="cs"/>
          <w:b/>
          <w:bCs/>
          <w:rtl/>
        </w:rPr>
        <w:t>י בסוף 2025. במועד עריכת הביקורת החברה פועלת לקיצור נוסף בלוח הזמנים</w:t>
      </w:r>
      <w:r w:rsidR="00D21094">
        <w:rPr>
          <w:rFonts w:hint="cs"/>
          <w:b/>
          <w:bCs/>
          <w:rtl/>
        </w:rPr>
        <w:t xml:space="preserve"> של כמה</w:t>
      </w:r>
      <w:r w:rsidR="00C51A12">
        <w:rPr>
          <w:rFonts w:hint="cs"/>
          <w:b/>
          <w:bCs/>
          <w:rtl/>
        </w:rPr>
        <w:t xml:space="preserve"> קווים. </w:t>
      </w:r>
      <w:r w:rsidRPr="00AE1C9E">
        <w:rPr>
          <w:rFonts w:hint="cs"/>
          <w:b/>
          <w:bCs/>
          <w:rtl/>
        </w:rPr>
        <w:t xml:space="preserve">ראוי כי בעת </w:t>
      </w:r>
      <w:r w:rsidR="00A05378">
        <w:rPr>
          <w:rFonts w:hint="cs"/>
          <w:b/>
          <w:bCs/>
          <w:rtl/>
        </w:rPr>
        <w:t xml:space="preserve">קביעת מועד ביצוע חשמול הקווים השונים בפרויקט והתיעדוף </w:t>
      </w:r>
      <w:r w:rsidR="00816B4F">
        <w:rPr>
          <w:rFonts w:hint="cs"/>
          <w:b/>
          <w:bCs/>
          <w:rtl/>
        </w:rPr>
        <w:t>ש</w:t>
      </w:r>
      <w:r w:rsidR="00A05378">
        <w:rPr>
          <w:rFonts w:hint="cs"/>
          <w:b/>
          <w:bCs/>
          <w:rtl/>
        </w:rPr>
        <w:t>ל</w:t>
      </w:r>
      <w:r w:rsidR="00816B4F">
        <w:rPr>
          <w:rFonts w:hint="cs"/>
          <w:b/>
          <w:bCs/>
          <w:rtl/>
        </w:rPr>
        <w:t xml:space="preserve"> </w:t>
      </w:r>
      <w:r w:rsidR="00A05378">
        <w:rPr>
          <w:rFonts w:hint="cs"/>
          <w:b/>
          <w:bCs/>
          <w:rtl/>
        </w:rPr>
        <w:t>ביצוע הקווים</w:t>
      </w:r>
      <w:r w:rsidR="00811205">
        <w:rPr>
          <w:rFonts w:hint="cs"/>
          <w:b/>
          <w:bCs/>
          <w:rtl/>
        </w:rPr>
        <w:t xml:space="preserve"> </w:t>
      </w:r>
      <w:r>
        <w:rPr>
          <w:rFonts w:hint="cs"/>
          <w:b/>
          <w:bCs/>
          <w:rtl/>
        </w:rPr>
        <w:t xml:space="preserve">ייבחנו </w:t>
      </w:r>
      <w:r w:rsidR="00F45D3B">
        <w:rPr>
          <w:rFonts w:hint="cs"/>
          <w:b/>
          <w:bCs/>
          <w:rtl/>
        </w:rPr>
        <w:t xml:space="preserve">על ידי משרד התחבורה </w:t>
      </w:r>
      <w:r w:rsidR="005F3782">
        <w:rPr>
          <w:rFonts w:hint="cs"/>
          <w:b/>
          <w:bCs/>
          <w:rtl/>
        </w:rPr>
        <w:t>גם התועלות המשקיות של החלופות השונות לקידום ביצוע הקווים בפרויקט.</w:t>
      </w:r>
      <w:r w:rsidR="00A05378">
        <w:rPr>
          <w:rFonts w:hint="cs"/>
          <w:b/>
          <w:bCs/>
          <w:rtl/>
        </w:rPr>
        <w:t xml:space="preserve"> </w:t>
      </w:r>
      <w:r w:rsidR="005F3782">
        <w:rPr>
          <w:rFonts w:hint="cs"/>
          <w:b/>
          <w:bCs/>
          <w:rtl/>
        </w:rPr>
        <w:t xml:space="preserve">ראוי כי חברת הרכבת תבחן את המשמעויות הכלכליות </w:t>
      </w:r>
      <w:r w:rsidR="00C454D5">
        <w:rPr>
          <w:rFonts w:hint="cs"/>
          <w:b/>
          <w:bCs/>
          <w:rtl/>
        </w:rPr>
        <w:t>לחברה בחשמול</w:t>
      </w:r>
      <w:r w:rsidR="005F3782">
        <w:rPr>
          <w:rFonts w:hint="cs"/>
          <w:b/>
          <w:bCs/>
          <w:rtl/>
        </w:rPr>
        <w:t xml:space="preserve"> כל אחד מהקווים </w:t>
      </w:r>
      <w:r w:rsidR="00A05378">
        <w:rPr>
          <w:rFonts w:hint="cs"/>
          <w:b/>
          <w:bCs/>
          <w:rtl/>
        </w:rPr>
        <w:t xml:space="preserve">לצורך </w:t>
      </w:r>
      <w:r w:rsidR="00811205">
        <w:rPr>
          <w:rFonts w:hint="cs"/>
          <w:b/>
          <w:bCs/>
          <w:rtl/>
        </w:rPr>
        <w:t>תי</w:t>
      </w:r>
      <w:r>
        <w:rPr>
          <w:rFonts w:hint="cs"/>
          <w:b/>
          <w:bCs/>
          <w:rtl/>
        </w:rPr>
        <w:t>עדוף חשמול הקווים השונים בפרט והשירות לנוסע בכלל</w:t>
      </w:r>
      <w:r>
        <w:rPr>
          <w:rStyle w:val="FootnoteReference0"/>
          <w:b/>
          <w:bCs/>
          <w:rtl/>
        </w:rPr>
        <w:footnoteReference w:id="33"/>
      </w:r>
      <w:r>
        <w:rPr>
          <w:rFonts w:hint="cs"/>
          <w:b/>
          <w:bCs/>
          <w:rtl/>
        </w:rPr>
        <w:t xml:space="preserve">. </w:t>
      </w:r>
    </w:p>
    <w:p w:rsidR="00155568" w:rsidP="00E015A4" w14:paraId="78D4D550" w14:textId="77777777">
      <w:pPr>
        <w:pStyle w:val="a"/>
        <w:spacing w:line="269" w:lineRule="auto"/>
        <w:rPr>
          <w:rtl/>
        </w:rPr>
      </w:pPr>
    </w:p>
    <w:p w:rsidR="00BF7F0F" w:rsidP="00E015A4" w14:paraId="18086922" w14:textId="77777777">
      <w:pPr>
        <w:spacing w:line="269" w:lineRule="auto"/>
        <w:rPr>
          <w:rtl/>
        </w:rPr>
      </w:pPr>
      <w:r>
        <w:rPr>
          <w:rFonts w:hint="cs"/>
          <w:rtl/>
        </w:rPr>
        <w:t xml:space="preserve">בתשובת משרד התחבורה צוין כי "במסגרת הסדר האצה מחודש מרץ 2020 שחתמה הרכבת עם קבלן עבודות החשמול, נקבעו אבני הדרך החדשות לביצוע הפרויקט. אבני הדרך נקבעו לפי חשיבות המקטעים, כך שקווים עם ריבוי נוסעים שצורכים את כמות מערכי הנייד הגבוה ביותר יחושמלו תחילה, זאת על מנת להכניס מסה גדולה של ציוד חשמלי חדש במקום ציוד דיזל ובפרט הדיזל הישן - המאופיין בתקלות. כמו כן, לאור קליטת היקף ציוד משמעותי של </w:t>
      </w:r>
      <w:r w:rsidR="00F66426">
        <w:rPr>
          <w:rFonts w:hint="cs"/>
          <w:rtl/>
        </w:rPr>
        <w:t>[</w:t>
      </w:r>
      <w:r>
        <w:rPr>
          <w:rFonts w:hint="cs"/>
          <w:rtl/>
        </w:rPr>
        <w:t>חבר</w:t>
      </w:r>
      <w:r w:rsidR="004F0A30">
        <w:rPr>
          <w:rFonts w:hint="cs"/>
          <w:rtl/>
        </w:rPr>
        <w:t>ה</w:t>
      </w:r>
      <w:r>
        <w:rPr>
          <w:rFonts w:hint="cs"/>
          <w:rtl/>
        </w:rPr>
        <w:t xml:space="preserve"> </w:t>
      </w:r>
      <w:r w:rsidR="004F0A30">
        <w:rPr>
          <w:rFonts w:hint="cs"/>
          <w:rtl/>
        </w:rPr>
        <w:t>ד'</w:t>
      </w:r>
      <w:r w:rsidR="00F66426">
        <w:rPr>
          <w:rFonts w:hint="cs"/>
          <w:rtl/>
        </w:rPr>
        <w:t>]</w:t>
      </w:r>
      <w:r>
        <w:rPr>
          <w:rFonts w:hint="cs"/>
          <w:rtl/>
        </w:rPr>
        <w:t xml:space="preserve"> במוסך התחזוקה באשקלון, הוחלט לתעדף את החשמול בקטע אשקלון-ת"א על מנת לשלב את הציוד הנייד ברשת בהקדם. מהלך זה יא</w:t>
      </w:r>
      <w:r w:rsidR="00812101">
        <w:rPr>
          <w:rFonts w:hint="cs"/>
          <w:rtl/>
        </w:rPr>
        <w:t>פ</w:t>
      </w:r>
      <w:r>
        <w:rPr>
          <w:rFonts w:hint="cs"/>
          <w:rtl/>
        </w:rPr>
        <w:t>שר להגדיל את היצע מקומות הישיבה ברשת, יא</w:t>
      </w:r>
      <w:r w:rsidR="00CF655B">
        <w:rPr>
          <w:rFonts w:hint="cs"/>
          <w:rtl/>
        </w:rPr>
        <w:t>פ</w:t>
      </w:r>
      <w:r>
        <w:rPr>
          <w:rFonts w:hint="cs"/>
          <w:rtl/>
        </w:rPr>
        <w:t>שר הקטנת הצפיפות באמצעות שימוש ברכבות</w:t>
      </w:r>
      <w:r w:rsidR="00CF655B">
        <w:rPr>
          <w:rFonts w:hint="cs"/>
          <w:rtl/>
        </w:rPr>
        <w:t xml:space="preserve"> בעלות קיבולת גבוה</w:t>
      </w:r>
      <w:r w:rsidR="000E5F80">
        <w:rPr>
          <w:rFonts w:hint="cs"/>
          <w:rtl/>
        </w:rPr>
        <w:t>ה</w:t>
      </w:r>
      <w:r w:rsidR="00CF655B">
        <w:rPr>
          <w:rFonts w:hint="cs"/>
          <w:rtl/>
        </w:rPr>
        <w:t xml:space="preserve"> מהקיימת היום, וי</w:t>
      </w:r>
      <w:r w:rsidR="00816B4F">
        <w:rPr>
          <w:rFonts w:hint="cs"/>
          <w:rtl/>
        </w:rPr>
        <w:t>א</w:t>
      </w:r>
      <w:r w:rsidR="00CF655B">
        <w:rPr>
          <w:rFonts w:hint="cs"/>
          <w:rtl/>
        </w:rPr>
        <w:t>פשר להגביר את אמינות השירות על ידי שימוש בכלים חדשים עם רמת זמינות גבוהה</w:t>
      </w:r>
      <w:r w:rsidR="00816B4F">
        <w:rPr>
          <w:rFonts w:hint="cs"/>
          <w:rtl/>
        </w:rPr>
        <w:t>"</w:t>
      </w:r>
      <w:r w:rsidR="00CF655B">
        <w:rPr>
          <w:rFonts w:hint="cs"/>
          <w:rtl/>
        </w:rPr>
        <w:t>.</w:t>
      </w:r>
      <w:r>
        <w:rPr>
          <w:rFonts w:hint="cs"/>
          <w:rtl/>
        </w:rPr>
        <w:t xml:space="preserve"> </w:t>
      </w:r>
    </w:p>
    <w:p w:rsidR="00BF7F0F" w:rsidP="00E015A4" w14:paraId="15B5F5A0" w14:textId="77777777">
      <w:pPr>
        <w:spacing w:line="269" w:lineRule="auto"/>
        <w:rPr>
          <w:rtl/>
        </w:rPr>
      </w:pPr>
    </w:p>
    <w:p w:rsidR="00A93E0B" w:rsidP="00E015A4" w14:paraId="009CBE6A" w14:textId="77777777">
      <w:pPr>
        <w:pStyle w:val="Heading5"/>
        <w:spacing w:line="269" w:lineRule="auto"/>
        <w:rPr>
          <w:rtl/>
        </w:rPr>
      </w:pPr>
      <w:r>
        <w:rPr>
          <w:rFonts w:hint="cs"/>
          <w:rtl/>
        </w:rPr>
        <w:t xml:space="preserve">גרירת רכבות חשמליות לתחזוקה במוסך </w:t>
      </w:r>
    </w:p>
    <w:p w:rsidR="00A93E0B" w:rsidP="00E015A4" w14:paraId="1841A055" w14:textId="77777777">
      <w:pPr>
        <w:pStyle w:val="a"/>
        <w:spacing w:line="269" w:lineRule="auto"/>
        <w:rPr>
          <w:rtl/>
        </w:rPr>
      </w:pPr>
    </w:p>
    <w:p w:rsidR="00A93E0B" w:rsidP="00E015A4" w14:paraId="28B09CB9" w14:textId="77777777">
      <w:pPr>
        <w:spacing w:line="269" w:lineRule="auto"/>
        <w:rPr>
          <w:rtl/>
        </w:rPr>
      </w:pPr>
      <w:r>
        <w:rPr>
          <w:rFonts w:hint="cs"/>
          <w:rtl/>
        </w:rPr>
        <w:t>משרד מבקר המדינה העיר בעבר כי לצורך הפעלת הקו המהיר לירושלים נדרשת בין השא</w:t>
      </w:r>
      <w:r w:rsidRPr="006C6268">
        <w:rPr>
          <w:rFonts w:hint="cs"/>
          <w:rtl/>
        </w:rPr>
        <w:t>ר</w:t>
      </w:r>
      <w:r>
        <w:rPr>
          <w:rStyle w:val="FootnoteReference0"/>
          <w:rtl/>
        </w:rPr>
        <w:footnoteReference w:id="34"/>
      </w:r>
      <w:r>
        <w:rPr>
          <w:rFonts w:hint="cs"/>
          <w:rtl/>
        </w:rPr>
        <w:t xml:space="preserve"> </w:t>
      </w:r>
      <w:r w:rsidRPr="006C6268">
        <w:rPr>
          <w:rFonts w:hint="cs"/>
          <w:rtl/>
        </w:rPr>
        <w:t xml:space="preserve">התאמת </w:t>
      </w:r>
      <w:r w:rsidRPr="006C6268">
        <w:rPr>
          <w:rtl/>
        </w:rPr>
        <w:t>מוסך אחד לטיפול בקטר</w:t>
      </w:r>
      <w:r w:rsidRPr="006C6268">
        <w:rPr>
          <w:rFonts w:hint="cs"/>
          <w:rtl/>
        </w:rPr>
        <w:t>ים</w:t>
      </w:r>
      <w:r w:rsidRPr="006C6268">
        <w:rPr>
          <w:rtl/>
        </w:rPr>
        <w:t xml:space="preserve"> חשמלי</w:t>
      </w:r>
      <w:r w:rsidRPr="006C6268">
        <w:rPr>
          <w:rFonts w:hint="cs"/>
          <w:rtl/>
        </w:rPr>
        <w:t>ים</w:t>
      </w:r>
      <w:r>
        <w:rPr>
          <w:rFonts w:hint="cs"/>
          <w:rtl/>
        </w:rPr>
        <w:t xml:space="preserve">. </w:t>
      </w:r>
    </w:p>
    <w:p w:rsidR="00A93E0B" w:rsidP="00E015A4" w14:paraId="1A791AE5" w14:textId="77777777">
      <w:pPr>
        <w:pStyle w:val="a"/>
        <w:spacing w:line="269" w:lineRule="auto"/>
        <w:rPr>
          <w:rtl/>
        </w:rPr>
      </w:pPr>
    </w:p>
    <w:p w:rsidR="00A93E0B" w:rsidRPr="00B73C18" w:rsidP="00E015A4" w14:paraId="33098F6F" w14:textId="77777777">
      <w:pPr>
        <w:spacing w:line="269" w:lineRule="auto"/>
        <w:rPr>
          <w:b/>
          <w:bCs/>
          <w:rtl/>
        </w:rPr>
      </w:pPr>
      <w:r w:rsidRPr="00B73C18">
        <w:rPr>
          <w:rFonts w:hint="cs"/>
          <w:b/>
          <w:bCs/>
          <w:rtl/>
        </w:rPr>
        <w:t xml:space="preserve">ביקורת המעקב העלתה כי </w:t>
      </w:r>
      <w:r w:rsidR="009C1F7A">
        <w:rPr>
          <w:rFonts w:hint="cs"/>
          <w:b/>
          <w:bCs/>
          <w:rtl/>
        </w:rPr>
        <w:t xml:space="preserve">אומנם </w:t>
      </w:r>
      <w:r w:rsidRPr="00B73C18">
        <w:rPr>
          <w:rFonts w:hint="cs"/>
          <w:b/>
          <w:bCs/>
          <w:rtl/>
        </w:rPr>
        <w:t>מוסך הרכבת בלוד הותאם לטיפול בקטרים חשמליים</w:t>
      </w:r>
      <w:r w:rsidR="00812C5D">
        <w:rPr>
          <w:rFonts w:hint="cs"/>
          <w:b/>
          <w:bCs/>
          <w:rtl/>
        </w:rPr>
        <w:t>,</w:t>
      </w:r>
      <w:r w:rsidR="00EA66F0">
        <w:rPr>
          <w:rFonts w:hint="cs"/>
          <w:b/>
          <w:bCs/>
          <w:rtl/>
        </w:rPr>
        <w:t xml:space="preserve"> אך</w:t>
      </w:r>
      <w:r w:rsidRPr="00B73C18">
        <w:rPr>
          <w:rFonts w:hint="cs"/>
          <w:b/>
          <w:bCs/>
          <w:rtl/>
        </w:rPr>
        <w:t xml:space="preserve"> </w:t>
      </w:r>
      <w:r>
        <w:rPr>
          <w:rFonts w:hint="cs"/>
          <w:b/>
          <w:bCs/>
          <w:rtl/>
        </w:rPr>
        <w:t xml:space="preserve">המסילה </w:t>
      </w:r>
      <w:r w:rsidR="00833DB5">
        <w:rPr>
          <w:rFonts w:hint="cs"/>
          <w:b/>
          <w:bCs/>
          <w:rtl/>
        </w:rPr>
        <w:t xml:space="preserve">המובילה </w:t>
      </w:r>
      <w:r w:rsidRPr="00B73C18">
        <w:rPr>
          <w:rFonts w:hint="cs"/>
          <w:b/>
          <w:bCs/>
          <w:rtl/>
        </w:rPr>
        <w:t>אל המוסך לא חושמל</w:t>
      </w:r>
      <w:r>
        <w:rPr>
          <w:rFonts w:hint="cs"/>
          <w:b/>
          <w:bCs/>
          <w:rtl/>
        </w:rPr>
        <w:t>ה</w:t>
      </w:r>
      <w:r w:rsidRPr="00B73C18">
        <w:rPr>
          <w:rFonts w:hint="cs"/>
          <w:b/>
          <w:bCs/>
          <w:rtl/>
        </w:rPr>
        <w:t xml:space="preserve"> במועד</w:t>
      </w:r>
      <w:r w:rsidR="00812C5D">
        <w:rPr>
          <w:rFonts w:hint="cs"/>
          <w:b/>
          <w:bCs/>
          <w:rtl/>
        </w:rPr>
        <w:t>,</w:t>
      </w:r>
      <w:r w:rsidRPr="00B73C18">
        <w:rPr>
          <w:rFonts w:hint="cs"/>
          <w:b/>
          <w:bCs/>
          <w:rtl/>
        </w:rPr>
        <w:t xml:space="preserve"> וחברת הרכבת נאלצה לגרור את הקטרים</w:t>
      </w:r>
      <w:r>
        <w:rPr>
          <w:rFonts w:hint="cs"/>
          <w:b/>
          <w:bCs/>
          <w:rtl/>
        </w:rPr>
        <w:t xml:space="preserve"> החשמליים </w:t>
      </w:r>
      <w:r w:rsidRPr="00B73C18" w:rsidR="00EA66F0">
        <w:rPr>
          <w:rFonts w:hint="cs"/>
          <w:b/>
          <w:bCs/>
          <w:rtl/>
        </w:rPr>
        <w:t xml:space="preserve">לטיפול במוסך </w:t>
      </w:r>
      <w:r>
        <w:rPr>
          <w:rFonts w:hint="cs"/>
          <w:b/>
          <w:bCs/>
          <w:rtl/>
        </w:rPr>
        <w:t>באמצעות קטר המונע בדיזל</w:t>
      </w:r>
      <w:r w:rsidRPr="00B73C18">
        <w:rPr>
          <w:rFonts w:hint="cs"/>
          <w:b/>
          <w:bCs/>
          <w:rtl/>
        </w:rPr>
        <w:t xml:space="preserve">. באוקטובר 2019, </w:t>
      </w:r>
      <w:r>
        <w:rPr>
          <w:rFonts w:hint="cs"/>
          <w:b/>
          <w:bCs/>
          <w:rtl/>
        </w:rPr>
        <w:t xml:space="preserve">כשנה ממועד הפעלת הקו המהיר לירושלים, </w:t>
      </w:r>
      <w:r w:rsidRPr="00B73C18">
        <w:rPr>
          <w:rFonts w:hint="cs"/>
          <w:b/>
          <w:bCs/>
          <w:rtl/>
        </w:rPr>
        <w:t xml:space="preserve">הושלם חשמול המסילה </w:t>
      </w:r>
      <w:r w:rsidR="00833DB5">
        <w:rPr>
          <w:rFonts w:hint="cs"/>
          <w:b/>
          <w:bCs/>
          <w:rtl/>
        </w:rPr>
        <w:t>המובילה א</w:t>
      </w:r>
      <w:r w:rsidRPr="00B73C18">
        <w:rPr>
          <w:rFonts w:hint="cs"/>
          <w:b/>
          <w:bCs/>
          <w:rtl/>
        </w:rPr>
        <w:t>ל</w:t>
      </w:r>
      <w:r w:rsidR="00833DB5">
        <w:rPr>
          <w:rFonts w:hint="cs"/>
          <w:b/>
          <w:bCs/>
          <w:rtl/>
        </w:rPr>
        <w:t xml:space="preserve"> ה</w:t>
      </w:r>
      <w:r w:rsidRPr="00B73C18">
        <w:rPr>
          <w:rFonts w:hint="cs"/>
          <w:b/>
          <w:bCs/>
          <w:rtl/>
        </w:rPr>
        <w:t>מוסך.</w:t>
      </w:r>
      <w:r w:rsidR="00BD540C">
        <w:rPr>
          <w:rFonts w:hint="cs"/>
          <w:b/>
          <w:bCs/>
          <w:rtl/>
        </w:rPr>
        <w:t xml:space="preserve"> </w:t>
      </w:r>
    </w:p>
    <w:p w:rsidR="002F1615" w:rsidP="00E015A4" w14:paraId="10D0550E" w14:textId="77777777">
      <w:pPr>
        <w:spacing w:line="269" w:lineRule="auto"/>
      </w:pPr>
    </w:p>
    <w:p w:rsidR="00003AD7" w:rsidRPr="00003AD7" w:rsidP="00E015A4" w14:paraId="235BAD00" w14:textId="77777777">
      <w:pPr>
        <w:pStyle w:val="Heading4"/>
        <w:spacing w:before="0" w:line="269" w:lineRule="auto"/>
        <w:rPr>
          <w:rtl/>
        </w:rPr>
      </w:pPr>
      <w:r w:rsidRPr="00DB22DC">
        <w:rPr>
          <w:rStyle w:val="4"/>
          <w:rFonts w:hint="eastAsia"/>
          <w:b/>
          <w:bCs/>
          <w:rtl/>
        </w:rPr>
        <w:t>מיפוי</w:t>
      </w:r>
      <w:r w:rsidRPr="00DB22DC">
        <w:rPr>
          <w:rStyle w:val="4"/>
          <w:b/>
          <w:bCs/>
          <w:rtl/>
        </w:rPr>
        <w:t xml:space="preserve"> </w:t>
      </w:r>
      <w:r w:rsidRPr="00DB22DC">
        <w:rPr>
          <w:rStyle w:val="4"/>
          <w:rFonts w:hint="eastAsia"/>
          <w:b/>
          <w:bCs/>
          <w:rtl/>
        </w:rPr>
        <w:t>תשתיות</w:t>
      </w:r>
      <w:r w:rsidRPr="00DB22DC">
        <w:rPr>
          <w:rStyle w:val="4"/>
          <w:b/>
          <w:bCs/>
          <w:rtl/>
        </w:rPr>
        <w:t xml:space="preserve"> </w:t>
      </w:r>
      <w:r w:rsidRPr="00DB22DC">
        <w:rPr>
          <w:rStyle w:val="4"/>
          <w:rFonts w:hint="eastAsia"/>
          <w:b/>
          <w:bCs/>
          <w:rtl/>
        </w:rPr>
        <w:t>נוספות</w:t>
      </w:r>
      <w:r>
        <w:rPr>
          <w:rFonts w:hint="cs"/>
          <w:rtl/>
        </w:rPr>
        <w:t xml:space="preserve"> </w:t>
      </w:r>
    </w:p>
    <w:p w:rsidR="00D67DE6" w:rsidP="00E015A4" w14:paraId="0F08AFF5" w14:textId="77777777">
      <w:pPr>
        <w:pStyle w:val="a"/>
        <w:spacing w:line="269" w:lineRule="auto"/>
        <w:rPr>
          <w:rFonts w:eastAsia="Times New Roman"/>
          <w:sz w:val="24"/>
          <w:rtl/>
        </w:rPr>
      </w:pPr>
    </w:p>
    <w:p w:rsidR="00003AD7" w:rsidP="00E015A4" w14:paraId="5B5308C1" w14:textId="77777777">
      <w:pPr>
        <w:spacing w:line="269" w:lineRule="auto"/>
        <w:rPr>
          <w:rFonts w:eastAsia="Times New Roman"/>
          <w:sz w:val="24"/>
          <w:rtl/>
        </w:rPr>
      </w:pPr>
      <w:r>
        <w:rPr>
          <w:rFonts w:eastAsia="Times New Roman" w:hint="cs"/>
          <w:sz w:val="24"/>
          <w:rtl/>
        </w:rPr>
        <w:t xml:space="preserve">בדוח </w:t>
      </w:r>
      <w:r w:rsidR="00F5393A">
        <w:rPr>
          <w:rFonts w:eastAsia="Times New Roman" w:hint="cs"/>
          <w:sz w:val="24"/>
          <w:rtl/>
        </w:rPr>
        <w:t>ה</w:t>
      </w:r>
      <w:r w:rsidRPr="00386440">
        <w:rPr>
          <w:rFonts w:eastAsia="Times New Roman" w:hint="eastAsia"/>
          <w:sz w:val="24"/>
          <w:rtl/>
        </w:rPr>
        <w:t>קודם</w:t>
      </w:r>
      <w:r>
        <w:rPr>
          <w:rFonts w:eastAsia="Times New Roman" w:hint="cs"/>
          <w:sz w:val="24"/>
          <w:rtl/>
        </w:rPr>
        <w:t xml:space="preserve"> מ-2014 העיר משרד מבקר המדינה כי </w:t>
      </w:r>
      <w:r w:rsidR="006D09E3">
        <w:rPr>
          <w:rFonts w:eastAsia="Times New Roman" w:hint="cs"/>
          <w:sz w:val="24"/>
          <w:rtl/>
        </w:rPr>
        <w:t>"</w:t>
      </w:r>
      <w:r w:rsidRPr="00003AD7">
        <w:rPr>
          <w:rFonts w:eastAsia="Times New Roman" w:hint="cs"/>
          <w:sz w:val="24"/>
          <w:rtl/>
        </w:rPr>
        <w:t>בסמוך למסילות הרכבת ומתחתיהן עוברות תשתיות שונות (מים, תקשורת, חשמל ודלק) וחשמולן של המסילות עלול לגרום לסיכונים בטיחותיים שיעלו את הצורך בסידורי הגנה על תשתיות אלה או בהעתק</w:t>
      </w:r>
      <w:r w:rsidR="002D0DC8">
        <w:rPr>
          <w:rFonts w:eastAsia="Times New Roman" w:hint="cs"/>
          <w:sz w:val="24"/>
          <w:rtl/>
        </w:rPr>
        <w:t>ת</w:t>
      </w:r>
      <w:r w:rsidRPr="00003AD7">
        <w:rPr>
          <w:rFonts w:eastAsia="Times New Roman" w:hint="cs"/>
          <w:sz w:val="24"/>
          <w:rtl/>
        </w:rPr>
        <w:t xml:space="preserve">ן. </w:t>
      </w:r>
      <w:r w:rsidRPr="00003AD7">
        <w:rPr>
          <w:rFonts w:eastAsia="Times New Roman" w:hint="eastAsia"/>
          <w:sz w:val="24"/>
          <w:rtl/>
        </w:rPr>
        <w:t>יש</w:t>
      </w:r>
      <w:r w:rsidRPr="00003AD7">
        <w:rPr>
          <w:rFonts w:eastAsia="Times New Roman"/>
          <w:sz w:val="24"/>
          <w:rtl/>
        </w:rPr>
        <w:t xml:space="preserve"> </w:t>
      </w:r>
      <w:r w:rsidRPr="00003AD7">
        <w:rPr>
          <w:rFonts w:eastAsia="Times New Roman" w:hint="eastAsia"/>
          <w:sz w:val="24"/>
          <w:rtl/>
        </w:rPr>
        <w:t>לציין</w:t>
      </w:r>
      <w:r w:rsidRPr="00003AD7">
        <w:rPr>
          <w:rFonts w:eastAsia="Times New Roman"/>
          <w:sz w:val="24"/>
          <w:rtl/>
        </w:rPr>
        <w:t xml:space="preserve"> </w:t>
      </w:r>
      <w:r w:rsidRPr="00003AD7">
        <w:rPr>
          <w:rFonts w:eastAsia="Times New Roman" w:hint="eastAsia"/>
          <w:sz w:val="24"/>
          <w:rtl/>
        </w:rPr>
        <w:t>כי</w:t>
      </w:r>
      <w:r w:rsidRPr="00003AD7">
        <w:rPr>
          <w:rFonts w:eastAsia="Times New Roman" w:hint="cs"/>
          <w:sz w:val="24"/>
          <w:rtl/>
        </w:rPr>
        <w:t xml:space="preserve"> אין בידי </w:t>
      </w:r>
      <w:r w:rsidRPr="00003AD7">
        <w:rPr>
          <w:rFonts w:eastAsia="Times New Roman" w:hint="cs"/>
          <w:sz w:val="24"/>
          <w:rtl/>
        </w:rPr>
        <w:t xml:space="preserve">החברה נתונים מדויקים הנוגעים לתשתיות הקיימות בסמוך למסילות </w:t>
      </w:r>
      <w:r w:rsidRPr="00003AD7">
        <w:rPr>
          <w:rFonts w:eastAsia="Times New Roman" w:hint="eastAsia"/>
          <w:sz w:val="24"/>
          <w:rtl/>
        </w:rPr>
        <w:t>שיחושמלו</w:t>
      </w:r>
      <w:r w:rsidR="006D09E3">
        <w:rPr>
          <w:rFonts w:eastAsia="Times New Roman" w:hint="cs"/>
          <w:sz w:val="24"/>
          <w:rtl/>
        </w:rPr>
        <w:t xml:space="preserve">... </w:t>
      </w:r>
      <w:r w:rsidRPr="00003AD7">
        <w:rPr>
          <w:rFonts w:eastAsia="Times New Roman" w:hint="cs"/>
          <w:sz w:val="24"/>
          <w:rtl/>
        </w:rPr>
        <w:t>לא ניתן להעריך את עלות סידורי ההגנה על התשתיות השונות או העתקתן, כל עוד לא יימצא תכנון מפורט של הרשויות המקומיות שייעשה על פי אופן ההגנה שייבחר לפי התלות בגורמי תשתית חי</w:t>
      </w:r>
      <w:r w:rsidR="006D09E3">
        <w:rPr>
          <w:rFonts w:eastAsia="Times New Roman" w:hint="cs"/>
          <w:sz w:val="24"/>
          <w:rtl/>
        </w:rPr>
        <w:t>צוניים ועל פי היתרים של הרשויות"</w:t>
      </w:r>
      <w:r>
        <w:rPr>
          <w:rStyle w:val="FootnoteReference0"/>
          <w:rFonts w:eastAsia="Times New Roman"/>
          <w:sz w:val="24"/>
          <w:rtl/>
        </w:rPr>
        <w:footnoteReference w:id="35"/>
      </w:r>
      <w:r w:rsidRPr="00003AD7">
        <w:rPr>
          <w:rFonts w:eastAsia="Times New Roman"/>
          <w:sz w:val="24"/>
          <w:rtl/>
        </w:rPr>
        <w:t>.</w:t>
      </w:r>
    </w:p>
    <w:p w:rsidR="00297E46" w:rsidP="00E015A4" w14:paraId="1B83C5E5" w14:textId="77777777">
      <w:pPr>
        <w:pStyle w:val="a"/>
        <w:spacing w:line="269" w:lineRule="auto"/>
        <w:rPr>
          <w:rtl/>
        </w:rPr>
      </w:pPr>
    </w:p>
    <w:p w:rsidR="006D09E3" w:rsidP="00E015A4" w14:paraId="294BA208" w14:textId="77777777">
      <w:pPr>
        <w:spacing w:line="269" w:lineRule="auto"/>
        <w:rPr>
          <w:rtl/>
        </w:rPr>
      </w:pPr>
      <w:r>
        <w:rPr>
          <w:rFonts w:hint="cs"/>
          <w:rtl/>
        </w:rPr>
        <w:t xml:space="preserve">בדוח </w:t>
      </w:r>
      <w:r w:rsidRPr="00386440">
        <w:rPr>
          <w:rFonts w:hint="eastAsia"/>
          <w:rtl/>
        </w:rPr>
        <w:t>הקודם</w:t>
      </w:r>
      <w:r>
        <w:rPr>
          <w:rFonts w:hint="cs"/>
          <w:rtl/>
        </w:rPr>
        <w:t xml:space="preserve"> משנת 2017 ציין משרד מבקר המדינה כי "</w:t>
      </w:r>
      <w:r w:rsidRPr="00297E46">
        <w:rPr>
          <w:rtl/>
        </w:rPr>
        <w:t>ישנם שני סוגי תשתיות עיקריים בתוואי הרכבת: תשתיות מפריעות ותשתיות מושפעות. בתשתיות המפריעות ניתן לטפל על ידי העתקת</w:t>
      </w:r>
      <w:r w:rsidR="00F5393A">
        <w:rPr>
          <w:rFonts w:hint="cs"/>
          <w:rtl/>
        </w:rPr>
        <w:t>ן</w:t>
      </w:r>
      <w:r w:rsidRPr="00297E46">
        <w:rPr>
          <w:rtl/>
        </w:rPr>
        <w:t xml:space="preserve"> למקום אחר וכך לאפשר את הביצוע של הפרויקט. אלה הן בדרך כלל תשתיות חשמל ותקשורת, </w:t>
      </w:r>
      <w:r w:rsidRPr="00833DB5">
        <w:rPr>
          <w:rtl/>
        </w:rPr>
        <w:t>שלא בהכרח מושפעות באופן ישיר מהחשמול.</w:t>
      </w:r>
      <w:r w:rsidRPr="00297E46">
        <w:rPr>
          <w:rtl/>
        </w:rPr>
        <w:t xml:space="preserve"> לעומתן יש תשתיות שאינן מפריעות לביצוע הפרויקט, אך עלולות להיות מושפעות ולהיפגע בגלל מתח החשמל שיעבור לקרקע, בעיקר בעת מעבר של רכבות. התשתיות העיקריות שמחייבות התייחסות הן התשתיות של חברת מקורות (צנרת שמעבירה מי שתייה) ותשתיות של חברות גז ואנרגיה, ביניהן החברות תש"ן</w:t>
      </w:r>
      <w:r w:rsidRPr="00C771DE" w:rsidR="00C771DE">
        <w:rPr>
          <w:rFonts w:eastAsia="Times New Roman" w:hint="cs"/>
          <w:sz w:val="24"/>
          <w:rtl/>
        </w:rPr>
        <w:t xml:space="preserve"> </w:t>
      </w:r>
      <w:r w:rsidR="00833DB5">
        <w:rPr>
          <w:rFonts w:eastAsia="Times New Roman" w:hint="cs"/>
          <w:sz w:val="24"/>
          <w:rtl/>
        </w:rPr>
        <w:t>[</w:t>
      </w:r>
      <w:r w:rsidRPr="00744102" w:rsidR="00C771DE">
        <w:rPr>
          <w:rFonts w:eastAsia="Times New Roman" w:hint="cs"/>
          <w:sz w:val="24"/>
          <w:rtl/>
        </w:rPr>
        <w:t xml:space="preserve">חברת </w:t>
      </w:r>
      <w:r w:rsidRPr="00744102" w:rsidR="00C771DE">
        <w:rPr>
          <w:rFonts w:eastAsia="Times New Roman"/>
          <w:sz w:val="24"/>
          <w:rtl/>
        </w:rPr>
        <w:t>תשתיות נפט ואנרגיה בע"מ</w:t>
      </w:r>
      <w:r w:rsidR="00833DB5">
        <w:rPr>
          <w:rFonts w:hint="cs"/>
          <w:rtl/>
        </w:rPr>
        <w:t>]</w:t>
      </w:r>
      <w:r w:rsidRPr="00297E46">
        <w:rPr>
          <w:rtl/>
        </w:rPr>
        <w:t xml:space="preserve"> וקצא"א </w:t>
      </w:r>
      <w:r w:rsidR="00833DB5">
        <w:rPr>
          <w:rFonts w:hint="cs"/>
          <w:rtl/>
        </w:rPr>
        <w:t>[</w:t>
      </w:r>
      <w:r w:rsidRPr="00744102" w:rsidR="00C771DE">
        <w:rPr>
          <w:sz w:val="24"/>
          <w:rtl/>
        </w:rPr>
        <w:t>חברת קו צינור אילת אשקלון בע"מ</w:t>
      </w:r>
      <w:r w:rsidR="00833DB5">
        <w:rPr>
          <w:rFonts w:hint="cs"/>
          <w:sz w:val="24"/>
          <w:rtl/>
        </w:rPr>
        <w:t xml:space="preserve">] </w:t>
      </w:r>
      <w:r w:rsidRPr="00297E46">
        <w:rPr>
          <w:rtl/>
        </w:rPr>
        <w:t xml:space="preserve">(להלן - חברות הדלק). בתשתיות אלו זורמים דלק וחומרים מזהמים. הצנרת של חברות הדלק מוגנת באמצעות מנגנון הגנה </w:t>
      </w:r>
      <w:r w:rsidRPr="00297E46">
        <w:rPr>
          <w:rFonts w:hint="cs"/>
          <w:rtl/>
        </w:rPr>
        <w:t>(הגנה קטודית</w:t>
      </w:r>
      <w:r>
        <w:rPr>
          <w:vertAlign w:val="superscript"/>
          <w:rtl/>
        </w:rPr>
        <w:footnoteReference w:id="36"/>
      </w:r>
      <w:r w:rsidRPr="00297E46">
        <w:rPr>
          <w:rFonts w:hint="cs"/>
          <w:rtl/>
        </w:rPr>
        <w:t>)</w:t>
      </w:r>
      <w:r w:rsidRPr="00297E46">
        <w:rPr>
          <w:rtl/>
        </w:rPr>
        <w:t>, שמאריך את חייה. חברות הדלק טוענות כי הזרם החשמלי שיעבירו הרכבות החשמליות אל הצנרת עלול לפגוע בהן, תוך סיכון לדליפות ולזיהום הקרקעות</w:t>
      </w:r>
      <w:r w:rsidRPr="00297E46">
        <w:rPr>
          <w:rFonts w:hint="cs"/>
          <w:rtl/>
        </w:rPr>
        <w:t>; זרמי החשמל מחשמול המסילות עשויים לגרום להתפתחות מתח חשמלי גבוה בצנרת הדלק הסמוכה ובכך לגרום לסיכון חיי אדם לעוברים ושבים ולכוח אדם המטפל בצנרת.</w:t>
      </w:r>
      <w:r w:rsidRPr="00297E46">
        <w:rPr>
          <w:rtl/>
        </w:rPr>
        <w:t xml:space="preserve"> לדעתן, על מנת למזער את הסיכונים, מומחים בין-לאומיים </w:t>
      </w:r>
      <w:r w:rsidRPr="00297E46">
        <w:rPr>
          <w:rFonts w:hint="cs"/>
          <w:rtl/>
        </w:rPr>
        <w:t xml:space="preserve">אשר להם ניסיון </w:t>
      </w:r>
      <w:r w:rsidRPr="00297E46">
        <w:rPr>
          <w:rtl/>
        </w:rPr>
        <w:t>בנושא צריכים להעריך את פוטנציאל הנזק, אם הוא קיים, להציע פתרונות למניעתו ולאמוד את עלויות המיגון</w:t>
      </w:r>
      <w:r>
        <w:rPr>
          <w:rFonts w:hint="cs"/>
          <w:rtl/>
        </w:rPr>
        <w:t>"</w:t>
      </w:r>
      <w:r>
        <w:rPr>
          <w:rStyle w:val="FootnoteReference0"/>
          <w:rtl/>
        </w:rPr>
        <w:footnoteReference w:id="37"/>
      </w:r>
      <w:r w:rsidRPr="00297E46">
        <w:rPr>
          <w:rtl/>
        </w:rPr>
        <w:t>.</w:t>
      </w:r>
    </w:p>
    <w:p w:rsidR="00297E46" w:rsidP="00E015A4" w14:paraId="5593DD74" w14:textId="77777777">
      <w:pPr>
        <w:pStyle w:val="a"/>
        <w:spacing w:line="269" w:lineRule="auto"/>
        <w:rPr>
          <w:rtl/>
        </w:rPr>
      </w:pPr>
    </w:p>
    <w:p w:rsidR="00297E46" w:rsidP="00E015A4" w14:paraId="24A38F19" w14:textId="77777777">
      <w:pPr>
        <w:spacing w:line="269" w:lineRule="auto"/>
        <w:rPr>
          <w:rtl/>
        </w:rPr>
      </w:pPr>
      <w:r>
        <w:rPr>
          <w:rFonts w:eastAsia="Times New Roman" w:hint="cs"/>
          <w:sz w:val="24"/>
          <w:rtl/>
        </w:rPr>
        <w:t xml:space="preserve">בדוח הקודם מ-2014 המליץ </w:t>
      </w:r>
      <w:r w:rsidRPr="00907174">
        <w:rPr>
          <w:rFonts w:eastAsia="Times New Roman" w:hint="cs"/>
          <w:sz w:val="24"/>
          <w:rtl/>
        </w:rPr>
        <w:t>מבקר המדינה לחברת הרכבת לבצע בתיאום עם חברות התשתית הרלוונטיות מיפוי יסודי של התשתיו</w:t>
      </w:r>
      <w:r>
        <w:rPr>
          <w:rFonts w:eastAsia="Times New Roman" w:hint="cs"/>
          <w:sz w:val="24"/>
          <w:rtl/>
        </w:rPr>
        <w:t>ת העוברות בסמוך למסילות הברזל</w:t>
      </w:r>
      <w:r w:rsidR="00F5393A">
        <w:rPr>
          <w:rFonts w:eastAsia="Times New Roman" w:hint="cs"/>
          <w:sz w:val="24"/>
          <w:rtl/>
        </w:rPr>
        <w:t xml:space="preserve"> ומתחתיהן</w:t>
      </w:r>
      <w:r>
        <w:rPr>
          <w:rFonts w:eastAsia="Times New Roman" w:hint="cs"/>
          <w:sz w:val="24"/>
          <w:rtl/>
        </w:rPr>
        <w:t xml:space="preserve">. </w:t>
      </w:r>
      <w:r w:rsidRPr="00F10B8A">
        <w:rPr>
          <w:rFonts w:eastAsia="Times New Roman" w:hint="cs"/>
          <w:sz w:val="24"/>
          <w:rtl/>
        </w:rPr>
        <w:t xml:space="preserve">חברת הרכבת ציינה בתשובתה </w:t>
      </w:r>
      <w:r>
        <w:rPr>
          <w:rFonts w:eastAsia="Times New Roman" w:hint="cs"/>
          <w:sz w:val="24"/>
          <w:rtl/>
        </w:rPr>
        <w:t xml:space="preserve">לדוח הקודם מ-2014 </w:t>
      </w:r>
      <w:r w:rsidRPr="00F10B8A">
        <w:rPr>
          <w:rFonts w:eastAsia="Times New Roman" w:hint="cs"/>
          <w:sz w:val="24"/>
          <w:rtl/>
        </w:rPr>
        <w:t>כי היא פועלת לקידום כריתת הסכמים עם חברות התשתית הראשיות שעניינם הסדרת אופן הטיפול בתשתיות ומיגונן אם יידר</w:t>
      </w:r>
      <w:r w:rsidRPr="00F10B8A">
        <w:rPr>
          <w:rFonts w:eastAsia="Times New Roman" w:hint="eastAsia"/>
          <w:sz w:val="24"/>
          <w:rtl/>
        </w:rPr>
        <w:t>ש</w:t>
      </w:r>
      <w:r w:rsidRPr="00F10B8A">
        <w:rPr>
          <w:rFonts w:eastAsia="Times New Roman" w:hint="cs"/>
          <w:sz w:val="24"/>
          <w:rtl/>
        </w:rPr>
        <w:t>ו לכך</w:t>
      </w:r>
      <w:r>
        <w:rPr>
          <w:rStyle w:val="FootnoteReference0"/>
          <w:rFonts w:eastAsia="Times New Roman"/>
          <w:sz w:val="24"/>
          <w:rtl/>
        </w:rPr>
        <w:footnoteReference w:id="38"/>
      </w:r>
      <w:r w:rsidRPr="00F10B8A">
        <w:rPr>
          <w:rFonts w:eastAsia="Times New Roman" w:hint="cs"/>
          <w:sz w:val="24"/>
          <w:rtl/>
        </w:rPr>
        <w:t>.</w:t>
      </w:r>
      <w:r w:rsidRPr="001D5497">
        <w:rPr>
          <w:rtl/>
        </w:rPr>
        <w:t xml:space="preserve"> </w:t>
      </w:r>
      <w:r>
        <w:rPr>
          <w:rFonts w:hint="cs"/>
          <w:rtl/>
        </w:rPr>
        <w:t>בדוח הקודם מ-2017 העיר משרד מבקר המדינה כי "</w:t>
      </w:r>
      <w:r w:rsidRPr="0030141A">
        <w:rPr>
          <w:rFonts w:hint="cs"/>
          <w:b/>
          <w:bCs/>
          <w:rtl/>
        </w:rPr>
        <w:t>אף על פי שעברו כ-11 שנים מתחילת המשא ומתן בין הצדדים. קיים חשש שהיעדר יישוב מהיר של המחלוקות בין חברת הרכבת לבין חברות הדלק יגרום לעיכובים בפרויקט החשמול או שפרויקט החשמול יחל מבלי שטופלו הסיכונים של תשתיות חברות הדלק</w:t>
      </w:r>
      <w:r>
        <w:rPr>
          <w:rFonts w:hint="cs"/>
          <w:rtl/>
        </w:rPr>
        <w:t>"</w:t>
      </w:r>
      <w:r w:rsidR="0030141A">
        <w:rPr>
          <w:rFonts w:hint="cs"/>
          <w:rtl/>
        </w:rPr>
        <w:t xml:space="preserve"> (ההדגשה במקור)</w:t>
      </w:r>
      <w:r>
        <w:rPr>
          <w:rStyle w:val="FootnoteReference0"/>
          <w:rtl/>
        </w:rPr>
        <w:footnoteReference w:id="39"/>
      </w:r>
      <w:r w:rsidRPr="00836E70">
        <w:rPr>
          <w:rFonts w:hint="cs"/>
          <w:rtl/>
        </w:rPr>
        <w:t>.</w:t>
      </w:r>
    </w:p>
    <w:p w:rsidR="009B54E1" w:rsidP="00E015A4" w14:paraId="31B57166" w14:textId="77777777">
      <w:pPr>
        <w:pStyle w:val="a"/>
        <w:spacing w:line="269" w:lineRule="auto"/>
        <w:rPr>
          <w:rtl/>
        </w:rPr>
      </w:pPr>
    </w:p>
    <w:p w:rsidR="00DB2B07" w:rsidP="00E015A4" w14:paraId="18CC1C31" w14:textId="77777777">
      <w:pPr>
        <w:spacing w:line="269" w:lineRule="auto"/>
        <w:rPr>
          <w:rtl/>
        </w:rPr>
      </w:pPr>
      <w:r>
        <w:rPr>
          <w:rFonts w:hint="cs"/>
          <w:rtl/>
        </w:rPr>
        <w:t>במרץ 2018 חתמו החברות על הסכם לעניין התקשר</w:t>
      </w:r>
      <w:r w:rsidR="003B0AEB">
        <w:rPr>
          <w:rFonts w:hint="cs"/>
          <w:rtl/>
        </w:rPr>
        <w:t>ו</w:t>
      </w:r>
      <w:r>
        <w:rPr>
          <w:rFonts w:hint="cs"/>
          <w:rtl/>
        </w:rPr>
        <w:t>ת עם מתכנן לביצוע עבודות מיגון צנרת תש"ן בשל חשמול רכבות ישראל (להלן - הסכם התכנון)</w:t>
      </w:r>
      <w:r w:rsidR="003B0AEB">
        <w:rPr>
          <w:rFonts w:hint="cs"/>
          <w:rtl/>
        </w:rPr>
        <w:t>,</w:t>
      </w:r>
      <w:r>
        <w:rPr>
          <w:rFonts w:hint="cs"/>
          <w:rtl/>
        </w:rPr>
        <w:t xml:space="preserve"> ובחודש יוני 2018 פעלו החברות לקידום מיגון תשתית תש"ן</w:t>
      </w:r>
      <w:r w:rsidR="009761F0">
        <w:rPr>
          <w:rFonts w:hint="cs"/>
          <w:rtl/>
        </w:rPr>
        <w:t>,</w:t>
      </w:r>
      <w:r>
        <w:rPr>
          <w:rFonts w:hint="cs"/>
          <w:rtl/>
        </w:rPr>
        <w:t xml:space="preserve"> </w:t>
      </w:r>
      <w:r w:rsidR="009761F0">
        <w:rPr>
          <w:rFonts w:hint="cs"/>
          <w:rtl/>
        </w:rPr>
        <w:t>אף</w:t>
      </w:r>
      <w:r>
        <w:rPr>
          <w:rFonts w:hint="cs"/>
          <w:rtl/>
        </w:rPr>
        <w:t xml:space="preserve"> שלא חתמו על הסכם למיגון התשתית בין היתר באמצעות רכש ציוד מיגון. </w:t>
      </w:r>
    </w:p>
    <w:p w:rsidR="008B180A" w:rsidP="00E015A4" w14:paraId="696237E0" w14:textId="77777777">
      <w:pPr>
        <w:pStyle w:val="a"/>
        <w:spacing w:line="269" w:lineRule="auto"/>
        <w:rPr>
          <w:rtl/>
        </w:rPr>
      </w:pPr>
    </w:p>
    <w:p w:rsidR="008B180A" w:rsidP="00E015A4" w14:paraId="78066F6D" w14:textId="77777777">
      <w:pPr>
        <w:spacing w:line="269" w:lineRule="auto"/>
        <w:rPr>
          <w:rFonts w:eastAsia="Times New Roman"/>
          <w:sz w:val="24"/>
          <w:rtl/>
        </w:rPr>
      </w:pPr>
      <w:r w:rsidRPr="00744102">
        <w:rPr>
          <w:rFonts w:eastAsia="Times New Roman" w:hint="cs"/>
          <w:sz w:val="24"/>
          <w:rtl/>
        </w:rPr>
        <w:t xml:space="preserve">בינואר 2020 הודיעה חברת הרכבת למשרד מבקר המדינה כי היא פועלת </w:t>
      </w:r>
      <w:r w:rsidRPr="00744102">
        <w:rPr>
          <w:rFonts w:eastAsia="Times New Roman"/>
          <w:sz w:val="24"/>
          <w:rtl/>
        </w:rPr>
        <w:t xml:space="preserve">באופן רציף ובשיתוף פעולה מלא עם שתי חברות </w:t>
      </w:r>
      <w:r>
        <w:rPr>
          <w:rFonts w:eastAsia="Times New Roman" w:hint="cs"/>
          <w:sz w:val="24"/>
          <w:rtl/>
        </w:rPr>
        <w:t xml:space="preserve">תשתית - </w:t>
      </w:r>
      <w:r w:rsidRPr="00744102">
        <w:rPr>
          <w:rFonts w:eastAsia="Times New Roman"/>
          <w:sz w:val="24"/>
          <w:rtl/>
        </w:rPr>
        <w:t>תש"ן</w:t>
      </w:r>
      <w:r w:rsidRPr="00744102">
        <w:rPr>
          <w:rFonts w:eastAsia="Times New Roman" w:hint="cs"/>
          <w:sz w:val="24"/>
          <w:rtl/>
        </w:rPr>
        <w:t xml:space="preserve"> </w:t>
      </w:r>
      <w:r>
        <w:rPr>
          <w:rFonts w:hint="cs"/>
          <w:sz w:val="24"/>
          <w:rtl/>
        </w:rPr>
        <w:t>ו</w:t>
      </w:r>
      <w:r w:rsidRPr="00744102">
        <w:rPr>
          <w:sz w:val="24"/>
          <w:rtl/>
        </w:rPr>
        <w:t>קצא"א</w:t>
      </w:r>
      <w:r>
        <w:rPr>
          <w:rFonts w:eastAsia="Times New Roman" w:hint="cs"/>
          <w:sz w:val="24"/>
          <w:rtl/>
        </w:rPr>
        <w:t>,</w:t>
      </w:r>
      <w:r w:rsidRPr="00F1782A">
        <w:rPr>
          <w:rFonts w:eastAsia="Times New Roman"/>
          <w:sz w:val="24"/>
          <w:rtl/>
        </w:rPr>
        <w:t xml:space="preserve"> </w:t>
      </w:r>
      <w:r w:rsidRPr="00744102">
        <w:rPr>
          <w:rFonts w:eastAsia="Times New Roman"/>
          <w:sz w:val="24"/>
          <w:rtl/>
        </w:rPr>
        <w:t>בהתאם להתקדמות תכנון וביצוע החשמול.</w:t>
      </w:r>
      <w:r w:rsidRPr="00744102">
        <w:rPr>
          <w:rFonts w:eastAsia="Times New Roman" w:hint="cs"/>
          <w:sz w:val="24"/>
          <w:rtl/>
        </w:rPr>
        <w:t xml:space="preserve"> החברה הוסיפה כי בין השאר היא מבצעת ניטור ובדיקות פרטניות </w:t>
      </w:r>
      <w:r>
        <w:rPr>
          <w:rFonts w:eastAsia="Times New Roman" w:hint="cs"/>
          <w:sz w:val="24"/>
          <w:rtl/>
        </w:rPr>
        <w:t>ש</w:t>
      </w:r>
      <w:r w:rsidRPr="00744102">
        <w:rPr>
          <w:rFonts w:eastAsia="Times New Roman" w:hint="cs"/>
          <w:sz w:val="24"/>
          <w:rtl/>
        </w:rPr>
        <w:t xml:space="preserve">ל הצנרת ונוקטת במידת הצורך פעולות </w:t>
      </w:r>
      <w:r w:rsidRPr="00811205">
        <w:rPr>
          <w:rFonts w:eastAsia="Times New Roman" w:hint="cs"/>
          <w:sz w:val="24"/>
          <w:rtl/>
        </w:rPr>
        <w:t xml:space="preserve">מקדימות למזעור ההשפעות על הצנרת. </w:t>
      </w:r>
    </w:p>
    <w:p w:rsidR="008B180A" w:rsidRPr="00811205" w:rsidP="00E015A4" w14:paraId="29EDADBF" w14:textId="77777777">
      <w:pPr>
        <w:pStyle w:val="a"/>
        <w:spacing w:line="269" w:lineRule="auto"/>
        <w:rPr>
          <w:rtl/>
        </w:rPr>
      </w:pPr>
    </w:p>
    <w:p w:rsidR="008B180A" w:rsidP="00E015A4" w14:paraId="1E2F49B0" w14:textId="77777777">
      <w:pPr>
        <w:spacing w:line="269" w:lineRule="auto"/>
        <w:rPr>
          <w:rtl/>
        </w:rPr>
      </w:pPr>
      <w:r w:rsidRPr="00811205">
        <w:rPr>
          <w:rFonts w:hint="cs"/>
          <w:rtl/>
        </w:rPr>
        <w:t xml:space="preserve">חברת הרכבת ציינה בתשובתה </w:t>
      </w:r>
      <w:r>
        <w:rPr>
          <w:rFonts w:hint="cs"/>
          <w:rtl/>
        </w:rPr>
        <w:t xml:space="preserve">(מיוני 2020) </w:t>
      </w:r>
      <w:r w:rsidRPr="00811205">
        <w:rPr>
          <w:rFonts w:hint="cs"/>
          <w:rtl/>
        </w:rPr>
        <w:t>כי "</w:t>
      </w:r>
      <w:r w:rsidRPr="00811205">
        <w:rPr>
          <w:rFonts w:ascii="12" w:eastAsia="Times New Roman" w:hAnsi="12"/>
          <w:b/>
          <w:bCs/>
          <w:sz w:val="24"/>
          <w:rtl/>
        </w:rPr>
        <w:t>המיפוי בכללותו הושלם</w:t>
      </w:r>
      <w:r w:rsidRPr="00811205">
        <w:rPr>
          <w:rFonts w:ascii="12" w:eastAsia="Times New Roman" w:hAnsi="12"/>
          <w:sz w:val="24"/>
          <w:rtl/>
        </w:rPr>
        <w:t>. התקבלו קבצים מקצא"א, תש"ן ומקורות. התקבלו</w:t>
      </w:r>
      <w:r w:rsidRPr="00811205">
        <w:rPr>
          <w:rFonts w:ascii="12" w:eastAsia="Times New Roman" w:hAnsi="12" w:hint="cs"/>
          <w:sz w:val="24"/>
          <w:rtl/>
        </w:rPr>
        <w:t xml:space="preserve"> </w:t>
      </w:r>
      <w:r w:rsidRPr="00811205">
        <w:rPr>
          <w:rFonts w:ascii="12" w:eastAsia="Times New Roman" w:hAnsi="12"/>
          <w:sz w:val="24"/>
          <w:rtl/>
        </w:rPr>
        <w:t xml:space="preserve">תשתיות עירוניות מרשויות </w:t>
      </w:r>
      <w:r w:rsidRPr="00811205">
        <w:rPr>
          <w:rFonts w:ascii="12" w:eastAsia="Times New Roman" w:hAnsi="12"/>
          <w:b/>
          <w:bCs/>
          <w:sz w:val="24"/>
          <w:rtl/>
        </w:rPr>
        <w:t>מקומיות</w:t>
      </w:r>
      <w:r w:rsidRPr="00811205">
        <w:rPr>
          <w:rFonts w:ascii="12" w:eastAsia="Times New Roman" w:hAnsi="12"/>
          <w:sz w:val="24"/>
          <w:rtl/>
        </w:rPr>
        <w:t>. כל צינור בתוואי נבדק ובמקרים שבהם התגלה חשד, בוצעו אנליזות</w:t>
      </w:r>
      <w:r w:rsidRPr="00811205">
        <w:rPr>
          <w:rFonts w:ascii="12" w:eastAsia="Times New Roman" w:hAnsi="12" w:hint="cs"/>
          <w:sz w:val="24"/>
          <w:rtl/>
        </w:rPr>
        <w:t xml:space="preserve"> </w:t>
      </w:r>
      <w:r w:rsidRPr="00811205">
        <w:rPr>
          <w:rFonts w:ascii="12" w:eastAsia="Times New Roman" w:hAnsi="12"/>
          <w:sz w:val="24"/>
          <w:rtl/>
        </w:rPr>
        <w:t>לצנרת ע"י מומחים מחו"ל והותקן מיגון עפ"י הצורך. לכל התוואי שבין ירושלים להרצל</w:t>
      </w:r>
      <w:r>
        <w:rPr>
          <w:rFonts w:ascii="12" w:eastAsia="Times New Roman" w:hAnsi="12" w:hint="cs"/>
          <w:sz w:val="24"/>
          <w:rtl/>
        </w:rPr>
        <w:t>י</w:t>
      </w:r>
      <w:r w:rsidRPr="00811205">
        <w:rPr>
          <w:rFonts w:ascii="12" w:eastAsia="Times New Roman" w:hAnsi="12"/>
          <w:sz w:val="24"/>
          <w:rtl/>
        </w:rPr>
        <w:t>יה התקבלו אישורים</w:t>
      </w:r>
      <w:r w:rsidRPr="00811205">
        <w:rPr>
          <w:rFonts w:ascii="12" w:eastAsia="Times New Roman" w:hAnsi="12" w:hint="cs"/>
          <w:sz w:val="24"/>
          <w:rtl/>
        </w:rPr>
        <w:t xml:space="preserve"> </w:t>
      </w:r>
      <w:r w:rsidRPr="00811205">
        <w:rPr>
          <w:rFonts w:ascii="12" w:eastAsia="Times New Roman" w:hAnsi="12"/>
          <w:sz w:val="24"/>
          <w:rtl/>
        </w:rPr>
        <w:t>מחברות התשתית</w:t>
      </w:r>
      <w:r w:rsidRPr="00811205">
        <w:rPr>
          <w:rFonts w:ascii="12" w:eastAsia="Times New Roman" w:hAnsi="12" w:hint="cs"/>
          <w:sz w:val="24"/>
          <w:rtl/>
        </w:rPr>
        <w:t>" (ההדגשה במקור)</w:t>
      </w:r>
      <w:r w:rsidRPr="00811205">
        <w:rPr>
          <w:rFonts w:ascii="12" w:eastAsia="Times New Roman" w:hAnsi="12"/>
          <w:sz w:val="24"/>
          <w:rtl/>
        </w:rPr>
        <w:t>.</w:t>
      </w:r>
    </w:p>
    <w:p w:rsidR="009B54E1" w:rsidP="00E015A4" w14:paraId="172A9B7D" w14:textId="77777777">
      <w:pPr>
        <w:pStyle w:val="a"/>
        <w:spacing w:line="269" w:lineRule="auto"/>
        <w:rPr>
          <w:rtl/>
        </w:rPr>
      </w:pPr>
    </w:p>
    <w:p w:rsidR="00DB2B07" w:rsidP="00E015A4" w14:paraId="589BC6E0" w14:textId="77777777">
      <w:pPr>
        <w:spacing w:line="269" w:lineRule="auto"/>
        <w:rPr>
          <w:rtl/>
        </w:rPr>
      </w:pPr>
      <w:r>
        <w:rPr>
          <w:rFonts w:hint="cs"/>
          <w:rtl/>
        </w:rPr>
        <w:t xml:space="preserve">המחלוקות בין חברת הרכבת לחברת תש"ן בנוגע למיגון תשתיות חברת תש"ן נמשכו גם במועד עריכת הביקורת. </w:t>
      </w:r>
      <w:r w:rsidR="003023D0">
        <w:rPr>
          <w:rFonts w:hint="cs"/>
          <w:rtl/>
        </w:rPr>
        <w:t>מ</w:t>
      </w:r>
      <w:r>
        <w:rPr>
          <w:rFonts w:hint="cs"/>
          <w:rtl/>
        </w:rPr>
        <w:t>תשובת חברת תש"ן ממאי 2020 (להלן תשובת חברת תש"ן) עולה כי ביצוע ניטור ו</w:t>
      </w:r>
      <w:r w:rsidR="00D930EB">
        <w:rPr>
          <w:rFonts w:hint="cs"/>
          <w:rtl/>
        </w:rPr>
        <w:t xml:space="preserve">התקנת </w:t>
      </w:r>
      <w:r w:rsidRPr="007A6C10" w:rsidR="00D930EB">
        <w:rPr>
          <w:rFonts w:hint="eastAsia"/>
          <w:rtl/>
        </w:rPr>
        <w:t>המ</w:t>
      </w:r>
      <w:r w:rsidR="00357575">
        <w:rPr>
          <w:rFonts w:hint="cs"/>
          <w:rtl/>
        </w:rPr>
        <w:t>י</w:t>
      </w:r>
      <w:r w:rsidRPr="007A6C10">
        <w:rPr>
          <w:rFonts w:hint="eastAsia"/>
          <w:rtl/>
        </w:rPr>
        <w:t>גונים</w:t>
      </w:r>
      <w:r>
        <w:rPr>
          <w:rFonts w:hint="cs"/>
          <w:rtl/>
        </w:rPr>
        <w:t xml:space="preserve"> לקווי הדלק המושפעים מהקו המהיר לירושלים החלו רק בתחילת 2019 לאחר תחילת הפעלת הקו המהיר לירושלים (</w:t>
      </w:r>
      <w:r w:rsidR="00D930EB">
        <w:rPr>
          <w:rFonts w:hint="cs"/>
          <w:rtl/>
        </w:rPr>
        <w:t xml:space="preserve">הקו </w:t>
      </w:r>
      <w:r>
        <w:rPr>
          <w:rFonts w:hint="cs"/>
          <w:rtl/>
        </w:rPr>
        <w:t>הופעל בסוף ספטמבר 2018</w:t>
      </w:r>
      <w:r w:rsidR="00D930EB">
        <w:rPr>
          <w:rFonts w:hint="cs"/>
          <w:rtl/>
        </w:rPr>
        <w:t xml:space="preserve"> והפעלת רכבות ללא נוסעים החלה עוד קודם</w:t>
      </w:r>
      <w:r>
        <w:rPr>
          <w:rFonts w:hint="cs"/>
          <w:rtl/>
        </w:rPr>
        <w:t>). עוד צוין בתשובה כי "במהלך 2019 פנתה תש"ן לרכבת בבקשה לקבל נתונים מלאים מהרכבת גם ביחס לקווי הרכבת הנוספים העתידים להיות מחושמלים</w:t>
      </w:r>
      <w:r w:rsidR="00D930EB">
        <w:rPr>
          <w:rFonts w:hint="cs"/>
          <w:rtl/>
        </w:rPr>
        <w:t xml:space="preserve">". בדצמבר 2019 ביקשה תש"ן מחברת הרכבת להאיץ </w:t>
      </w:r>
      <w:r w:rsidR="003B0AEB">
        <w:rPr>
          <w:rFonts w:hint="cs"/>
          <w:rtl/>
        </w:rPr>
        <w:t xml:space="preserve">את </w:t>
      </w:r>
      <w:r w:rsidR="00D930EB">
        <w:rPr>
          <w:rFonts w:hint="cs"/>
          <w:rtl/>
        </w:rPr>
        <w:t xml:space="preserve">המעבר להסכם ביצוע מסודר בין הצדדים, נוסף </w:t>
      </w:r>
      <w:r w:rsidR="007A6C10">
        <w:rPr>
          <w:rFonts w:hint="cs"/>
          <w:rtl/>
        </w:rPr>
        <w:t>ע</w:t>
      </w:r>
      <w:r w:rsidR="00D930EB">
        <w:rPr>
          <w:rFonts w:hint="cs"/>
          <w:rtl/>
        </w:rPr>
        <w:t>ל</w:t>
      </w:r>
      <w:r w:rsidR="007A6C10">
        <w:rPr>
          <w:rFonts w:hint="cs"/>
          <w:rtl/>
        </w:rPr>
        <w:t xml:space="preserve"> </w:t>
      </w:r>
      <w:r w:rsidR="00D930EB">
        <w:rPr>
          <w:rFonts w:hint="cs"/>
          <w:rtl/>
        </w:rPr>
        <w:t>הסכם התכנון הקיים וביקשה לקבל נתונים נוספים מחברת הרכבת. בפברואר 2020 פנתה חברת תש"ן לחברת הרכבת וציינה בין היתר: "אנו נערכים להמשך התקנת המ</w:t>
      </w:r>
      <w:r w:rsidR="002D1F68">
        <w:rPr>
          <w:rFonts w:hint="cs"/>
          <w:rtl/>
        </w:rPr>
        <w:t>י</w:t>
      </w:r>
      <w:r w:rsidR="00D930EB">
        <w:rPr>
          <w:rFonts w:hint="cs"/>
          <w:rtl/>
        </w:rPr>
        <w:t xml:space="preserve">גונים לקווים אלו ולהמשך תכנון בשאר האתרים והקווים ע"פ ההסכם, אך נכון להיום טרם קיבלנו מהרכבת את נתוני </w:t>
      </w:r>
      <w:r w:rsidR="00BD540C">
        <w:rPr>
          <w:rFonts w:hint="cs"/>
          <w:rtl/>
        </w:rPr>
        <w:t>ה-</w:t>
      </w:r>
      <w:r w:rsidR="00D930EB">
        <w:t>Power study</w:t>
      </w:r>
      <w:r w:rsidR="00D930EB">
        <w:rPr>
          <w:rFonts w:hint="cs"/>
          <w:rtl/>
        </w:rPr>
        <w:t xml:space="preserve"> הנדרשים להמשך התכנון (למרות בקשות רבות לאורך חודשים)... נכון להיום עיכוב זה בהעברת הנתונים גורם לעיכוב משמעותי בלו"ז התכנון וביצוע המ</w:t>
      </w:r>
      <w:r w:rsidR="00150A75">
        <w:rPr>
          <w:rFonts w:hint="cs"/>
          <w:rtl/>
        </w:rPr>
        <w:t>י</w:t>
      </w:r>
      <w:r w:rsidR="00D930EB">
        <w:rPr>
          <w:rFonts w:hint="cs"/>
          <w:rtl/>
        </w:rPr>
        <w:t>גונים לקווי הדלק בשאר האתרים ועשוי לפגוע בלו"ז החשמול בפועל (לא נוכל לאפשר הפעלת החשמל בשאר המסילות בטרם יתוכנן וייושם בהן הניטור והמיגון הנדרש)".</w:t>
      </w:r>
    </w:p>
    <w:p w:rsidR="00D930EB" w:rsidP="00E015A4" w14:paraId="6B296F9E" w14:textId="77777777">
      <w:pPr>
        <w:pStyle w:val="a"/>
        <w:spacing w:line="269" w:lineRule="auto"/>
        <w:rPr>
          <w:rtl/>
        </w:rPr>
      </w:pPr>
    </w:p>
    <w:p w:rsidR="008B180A" w:rsidRPr="00F5334F" w:rsidP="00CB3C56" w14:paraId="2FABDDFC" w14:textId="77777777">
      <w:pPr>
        <w:spacing w:line="269" w:lineRule="auto"/>
        <w:rPr>
          <w:rtl/>
        </w:rPr>
      </w:pPr>
      <w:r>
        <w:rPr>
          <w:rFonts w:hint="cs"/>
          <w:rtl/>
        </w:rPr>
        <w:t xml:space="preserve">עוד צוין בתשובת תש"ן כי "כיום לא מצויה אצל תש"ן או אצל היועץ מטעם תש"ן... התמונה המערכתית של הרכבת, לרבות </w:t>
      </w:r>
      <w:r w:rsidR="0067683C">
        <w:rPr>
          <w:rFonts w:hint="cs"/>
          <w:rtl/>
        </w:rPr>
        <w:t xml:space="preserve">תעדוף </w:t>
      </w:r>
      <w:r>
        <w:rPr>
          <w:rFonts w:hint="cs"/>
          <w:rtl/>
        </w:rPr>
        <w:t>אזורי החישמול והפעולות הנלוות הגוזרות את הצורך במיגונים... קיים חשש שנושא מיגון הקווים עלול להביא לעיכוב בהפעלת הרכבת ובחישמול המסילות, תוך יצירת סיכון בטיחותי שניתן למנוע</w:t>
      </w:r>
      <w:r w:rsidR="0067683C">
        <w:rPr>
          <w:rFonts w:hint="cs"/>
          <w:rtl/>
        </w:rPr>
        <w:t>... לעמדת תש"ן</w:t>
      </w:r>
      <w:r w:rsidR="000E5F80">
        <w:rPr>
          <w:rFonts w:hint="cs"/>
          <w:rtl/>
        </w:rPr>
        <w:t xml:space="preserve"> הסכם </w:t>
      </w:r>
      <w:r w:rsidR="0067683C">
        <w:rPr>
          <w:rFonts w:hint="cs"/>
          <w:rtl/>
        </w:rPr>
        <w:t>ביצוע... יש לחתום לאחר השלמת התכנון של כלל תשתיות תש"ן המושפעות מהרכבת... אולם כאמור השלמת התכנון מעוכבת בשל חוסר בנתונים מהרכבת. עניין זה לא הגיע עד כה לפתרון. כמובן כי העיכוב הנ"ל בתכנון מוביל ישירות לעיכוב בביצוע המיגונים הנדרשים של קווי תש"ן לשאר המקטעים (מלבד הקו לירושלים</w:t>
      </w:r>
      <w:r w:rsidR="00CB3C56">
        <w:rPr>
          <w:rFonts w:hint="cs"/>
          <w:rtl/>
        </w:rPr>
        <w:t>)</w:t>
      </w:r>
      <w:r w:rsidR="0067683C">
        <w:rPr>
          <w:rFonts w:hint="cs"/>
          <w:rtl/>
        </w:rPr>
        <w:t>.</w:t>
      </w:r>
    </w:p>
    <w:p w:rsidR="00F1782A" w:rsidP="00E015A4" w14:paraId="6F6FE170" w14:textId="77777777">
      <w:pPr>
        <w:pStyle w:val="a"/>
        <w:spacing w:line="269" w:lineRule="auto"/>
        <w:rPr>
          <w:rtl/>
        </w:rPr>
      </w:pPr>
    </w:p>
    <w:p w:rsidR="00026EAF" w:rsidRPr="00F5334F" w:rsidP="00CB3C56" w14:paraId="32287E2C" w14:textId="77777777">
      <w:pPr>
        <w:spacing w:line="269" w:lineRule="auto"/>
        <w:rPr>
          <w:sz w:val="24"/>
          <w:rtl/>
        </w:rPr>
      </w:pPr>
      <w:r w:rsidRPr="005E5DDA">
        <w:rPr>
          <w:rFonts w:hint="cs"/>
          <w:sz w:val="24"/>
          <w:rtl/>
        </w:rPr>
        <w:t xml:space="preserve">בתשובה נוספת של חברת הרכבת מיולי 2020 (להלן - תשובה נוספת של הרכבת) היא </w:t>
      </w:r>
      <w:r w:rsidR="008B180A">
        <w:rPr>
          <w:rFonts w:hint="cs"/>
          <w:sz w:val="24"/>
          <w:rtl/>
        </w:rPr>
        <w:t xml:space="preserve">התייחסה לטענות חברת תש"ן (שצוינו בתשובת חברת תש"ן ממאי 2020). </w:t>
      </w:r>
      <w:r w:rsidRPr="005E5DDA">
        <w:rPr>
          <w:rFonts w:hint="cs"/>
          <w:sz w:val="24"/>
          <w:rtl/>
        </w:rPr>
        <w:t xml:space="preserve">בקשר לטענת חברת תש"ן על אי העברת נתוני </w:t>
      </w:r>
      <w:r w:rsidRPr="005E5DDA">
        <w:rPr>
          <w:sz w:val="24"/>
        </w:rPr>
        <w:t>Power Study</w:t>
      </w:r>
      <w:r w:rsidRPr="005E5DDA">
        <w:rPr>
          <w:rFonts w:hint="cs"/>
          <w:sz w:val="24"/>
          <w:rtl/>
        </w:rPr>
        <w:t xml:space="preserve"> בקווים הנוספים המיועדים להיות מחושמלים מלבד הקו המהיר לירושלים</w:t>
      </w:r>
      <w:r w:rsidRPr="005E5DDA" w:rsidR="005E5DDA">
        <w:rPr>
          <w:rFonts w:hint="cs"/>
          <w:sz w:val="24"/>
          <w:rtl/>
        </w:rPr>
        <w:t xml:space="preserve"> </w:t>
      </w:r>
      <w:r w:rsidR="008B180A">
        <w:rPr>
          <w:rFonts w:hint="cs"/>
          <w:sz w:val="24"/>
          <w:rtl/>
        </w:rPr>
        <w:t xml:space="preserve">ציינה חברת הרכבת </w:t>
      </w:r>
      <w:r w:rsidRPr="005E5DDA">
        <w:rPr>
          <w:rFonts w:hint="cs"/>
          <w:sz w:val="24"/>
          <w:rtl/>
        </w:rPr>
        <w:t>כי: "רכבת ישראל אכ</w:t>
      </w:r>
      <w:r w:rsidR="005E5DDA">
        <w:rPr>
          <w:rFonts w:hint="cs"/>
          <w:sz w:val="24"/>
          <w:rtl/>
        </w:rPr>
        <w:t>ן</w:t>
      </w:r>
      <w:r w:rsidRPr="005E5DDA">
        <w:rPr>
          <w:rFonts w:hint="cs"/>
          <w:sz w:val="24"/>
          <w:rtl/>
        </w:rPr>
        <w:t xml:space="preserve"> העבירה לפני כחודש ימים את נתוני הזרמים לכל אורך 420 ק"מ של המסילות הקשורות לקווים העתידיים מעבר לקו לירושלים".</w:t>
      </w:r>
      <w:r w:rsidR="005E5DDA">
        <w:rPr>
          <w:rFonts w:hint="cs"/>
          <w:sz w:val="24"/>
          <w:rtl/>
        </w:rPr>
        <w:t xml:space="preserve"> בנוגע לטענת חברת תש"ן כי לא התקבלו נתונים לגבי תעדוף אזורי החשמול ציינה חברת הרכבת בתשובתה הנוספת כי היא אינה מקבלת טענה זו והיא מעדכנת את חברת תש"ן בהתקדמות הפרויקט בישיבות מעקב סדורות</w:t>
      </w:r>
      <w:r>
        <w:rPr>
          <w:rStyle w:val="FootnoteReference0"/>
          <w:sz w:val="24"/>
          <w:rtl/>
        </w:rPr>
        <w:footnoteReference w:id="40"/>
      </w:r>
      <w:r w:rsidR="000C3094">
        <w:rPr>
          <w:rFonts w:hint="cs"/>
          <w:sz w:val="24"/>
          <w:rtl/>
        </w:rPr>
        <w:t>. בנוגע לטענת חברת תש"ן</w:t>
      </w:r>
      <w:r w:rsidRPr="000C3094" w:rsidR="000C3094">
        <w:rPr>
          <w:rFonts w:hint="cs"/>
          <w:rtl/>
        </w:rPr>
        <w:t xml:space="preserve"> </w:t>
      </w:r>
      <w:r w:rsidR="000C3094">
        <w:rPr>
          <w:rFonts w:hint="cs"/>
          <w:rtl/>
        </w:rPr>
        <w:t xml:space="preserve">כי ניטור והתקנת </w:t>
      </w:r>
      <w:r w:rsidRPr="007A6C10" w:rsidR="000C3094">
        <w:rPr>
          <w:rFonts w:hint="eastAsia"/>
          <w:rtl/>
        </w:rPr>
        <w:t>המ</w:t>
      </w:r>
      <w:r w:rsidR="000C3094">
        <w:rPr>
          <w:rFonts w:hint="cs"/>
          <w:rtl/>
        </w:rPr>
        <w:t>י</w:t>
      </w:r>
      <w:r w:rsidRPr="007A6C10" w:rsidR="000C3094">
        <w:rPr>
          <w:rFonts w:hint="eastAsia"/>
          <w:rtl/>
        </w:rPr>
        <w:t>גונים</w:t>
      </w:r>
      <w:r w:rsidR="000C3094">
        <w:rPr>
          <w:rFonts w:hint="cs"/>
          <w:rtl/>
        </w:rPr>
        <w:t xml:space="preserve"> לקווי הדלק החלו רק בתחילת 2019 לאחר תחילת הפעלת הקו המהיר לירושלים</w:t>
      </w:r>
      <w:r w:rsidR="000C3094">
        <w:rPr>
          <w:rFonts w:hint="cs"/>
          <w:sz w:val="24"/>
          <w:rtl/>
        </w:rPr>
        <w:t xml:space="preserve"> ציינה חברת הרכבת כי: "ממצאי ה-</w:t>
      </w:r>
      <w:r w:rsidR="000C3094">
        <w:rPr>
          <w:sz w:val="24"/>
        </w:rPr>
        <w:t>Power Study</w:t>
      </w:r>
      <w:r w:rsidR="000C3094">
        <w:rPr>
          <w:rFonts w:hint="cs"/>
          <w:sz w:val="24"/>
          <w:rtl/>
        </w:rPr>
        <w:t xml:space="preserve"> והאנליזות לצנרת תש"ן שבוצעו בשלב הראשון עלה כי לא נשקפת סכנה להתפתחות מתח חשמלי מסוכן בצנרת תש"ן בעת הפעלת הקו המהיר לירושלים בסוף 2018. לאור זה שתחילת הפעלת הקו בסוף 2018 </w:t>
      </w:r>
      <w:r w:rsidRPr="00F5334F" w:rsidR="000C3094">
        <w:rPr>
          <w:rFonts w:hint="cs"/>
          <w:sz w:val="24"/>
          <w:rtl/>
        </w:rPr>
        <w:t>התבססה על הפעלת שתי רכבות בשעה בלבד, העובדה שניטור לצרכי מעקב והתקנת מיגונים החלו רק בתחילת 2019 אינה מהווה סתירה לתהליך הגנת הצנרת או סכנה לצנרת</w:t>
      </w:r>
      <w:r w:rsidRPr="00F5334F" w:rsidR="006672F6">
        <w:rPr>
          <w:rFonts w:hint="cs"/>
          <w:sz w:val="24"/>
          <w:rtl/>
        </w:rPr>
        <w:t>...</w:t>
      </w:r>
      <w:r w:rsidRPr="00F5334F" w:rsidR="006672F6">
        <w:rPr>
          <w:rFonts w:ascii="David" w:eastAsia="Calibri" w:hAnsi="David" w:hint="eastAsia"/>
          <w:sz w:val="24"/>
          <w:rtl/>
        </w:rPr>
        <w:t xml:space="preserve"> יש</w:t>
      </w:r>
      <w:r w:rsidRPr="00F5334F" w:rsidR="006672F6">
        <w:rPr>
          <w:rFonts w:ascii="David" w:eastAsia="Calibri" w:hAnsi="David"/>
          <w:sz w:val="24"/>
          <w:rtl/>
        </w:rPr>
        <w:t xml:space="preserve"> לציין כי כל האנליזות המתבצעות על התשתיות מחושבות על פי תכנית הפעלה </w:t>
      </w:r>
      <w:r w:rsidRPr="00F5334F" w:rsidR="006672F6">
        <w:rPr>
          <w:rFonts w:ascii="David" w:eastAsia="Calibri" w:hAnsi="David" w:hint="eastAsia"/>
          <w:b/>
          <w:bCs/>
          <w:sz w:val="24"/>
          <w:rtl/>
        </w:rPr>
        <w:t>מקסימלית</w:t>
      </w:r>
      <w:r w:rsidRPr="00F5334F" w:rsidR="006672F6">
        <w:rPr>
          <w:rFonts w:ascii="David" w:eastAsia="Calibri" w:hAnsi="David"/>
          <w:b/>
          <w:bCs/>
          <w:sz w:val="24"/>
          <w:rtl/>
        </w:rPr>
        <w:t xml:space="preserve"> </w:t>
      </w:r>
      <w:r w:rsidRPr="00F5334F" w:rsidR="006672F6">
        <w:rPr>
          <w:rFonts w:ascii="David" w:eastAsia="Calibri" w:hAnsi="David" w:hint="eastAsia"/>
          <w:b/>
          <w:bCs/>
          <w:sz w:val="24"/>
          <w:rtl/>
        </w:rPr>
        <w:t>ומלאה</w:t>
      </w:r>
      <w:r w:rsidRPr="00F5334F" w:rsidR="006672F6">
        <w:rPr>
          <w:rFonts w:ascii="David" w:eastAsia="Calibri" w:hAnsi="David"/>
          <w:b/>
          <w:bCs/>
          <w:sz w:val="24"/>
          <w:rtl/>
        </w:rPr>
        <w:t>,</w:t>
      </w:r>
      <w:r w:rsidRPr="00F5334F" w:rsidR="006672F6">
        <w:rPr>
          <w:rFonts w:ascii="David" w:eastAsia="Calibri" w:hAnsi="David"/>
          <w:sz w:val="24"/>
          <w:rtl/>
        </w:rPr>
        <w:t xml:space="preserve"> בה כל רשת המסילות מחושמלת. לפיכך כל הפעלה של קו רכבת מחושמל מייצר</w:t>
      </w:r>
      <w:r w:rsidRPr="00F5334F" w:rsidR="006672F6">
        <w:rPr>
          <w:rFonts w:ascii="David" w:eastAsia="Calibri" w:hAnsi="David" w:hint="cs"/>
          <w:sz w:val="24"/>
          <w:rtl/>
        </w:rPr>
        <w:t>ת</w:t>
      </w:r>
      <w:r w:rsidRPr="00F5334F" w:rsidR="006672F6">
        <w:rPr>
          <w:rFonts w:ascii="David" w:eastAsia="Calibri" w:hAnsi="David"/>
          <w:sz w:val="24"/>
          <w:rtl/>
        </w:rPr>
        <w:t xml:space="preserve"> השפעה </w:t>
      </w:r>
      <w:r w:rsidRPr="00F5334F" w:rsidR="006672F6">
        <w:rPr>
          <w:rFonts w:ascii="David" w:eastAsia="Calibri" w:hAnsi="David" w:hint="eastAsia"/>
          <w:b/>
          <w:bCs/>
          <w:sz w:val="24"/>
          <w:rtl/>
        </w:rPr>
        <w:t>חלקית</w:t>
      </w:r>
      <w:r w:rsidRPr="00F5334F" w:rsidR="006672F6">
        <w:rPr>
          <w:rFonts w:ascii="David" w:eastAsia="Calibri" w:hAnsi="David"/>
          <w:b/>
          <w:bCs/>
          <w:sz w:val="24"/>
          <w:rtl/>
        </w:rPr>
        <w:t xml:space="preserve"> </w:t>
      </w:r>
      <w:r w:rsidRPr="00F5334F" w:rsidR="006672F6">
        <w:rPr>
          <w:rFonts w:ascii="David" w:eastAsia="Calibri" w:hAnsi="David" w:hint="eastAsia"/>
          <w:b/>
          <w:bCs/>
          <w:sz w:val="24"/>
          <w:rtl/>
        </w:rPr>
        <w:t>בלבד</w:t>
      </w:r>
      <w:r w:rsidRPr="00F5334F" w:rsidR="006672F6">
        <w:rPr>
          <w:rFonts w:ascii="David" w:eastAsia="Calibri" w:hAnsi="David"/>
          <w:b/>
          <w:bCs/>
          <w:sz w:val="24"/>
          <w:rtl/>
        </w:rPr>
        <w:t xml:space="preserve"> </w:t>
      </w:r>
      <w:r w:rsidRPr="00F5334F" w:rsidR="006672F6">
        <w:rPr>
          <w:rFonts w:ascii="David" w:eastAsia="Calibri" w:hAnsi="David" w:hint="eastAsia"/>
          <w:b/>
          <w:bCs/>
          <w:sz w:val="24"/>
          <w:rtl/>
        </w:rPr>
        <w:t>ונות</w:t>
      </w:r>
      <w:r w:rsidRPr="00F5334F" w:rsidR="006672F6">
        <w:rPr>
          <w:rFonts w:ascii="David" w:eastAsia="Calibri" w:hAnsi="David" w:hint="cs"/>
          <w:b/>
          <w:bCs/>
          <w:sz w:val="24"/>
          <w:rtl/>
        </w:rPr>
        <w:t>נת</w:t>
      </w:r>
      <w:r w:rsidRPr="00F5334F" w:rsidR="006672F6">
        <w:rPr>
          <w:rFonts w:ascii="David" w:eastAsia="Calibri" w:hAnsi="David"/>
          <w:sz w:val="24"/>
          <w:rtl/>
        </w:rPr>
        <w:t xml:space="preserve"> מרחב בטיחות לניטור אמיתי וביצוע אנליזות לבדיקה</w:t>
      </w:r>
      <w:r w:rsidRPr="00F5334F" w:rsidR="000C3094">
        <w:rPr>
          <w:rFonts w:hint="cs"/>
          <w:sz w:val="24"/>
          <w:rtl/>
        </w:rPr>
        <w:t>"</w:t>
      </w:r>
      <w:r w:rsidRPr="00F5334F" w:rsidR="006672F6">
        <w:rPr>
          <w:rFonts w:hint="cs"/>
          <w:sz w:val="24"/>
          <w:rtl/>
        </w:rPr>
        <w:t xml:space="preserve"> (ההדגשה במקור)</w:t>
      </w:r>
      <w:r w:rsidRPr="00F5334F" w:rsidR="000C3094">
        <w:rPr>
          <w:rFonts w:hint="cs"/>
          <w:sz w:val="24"/>
          <w:rtl/>
        </w:rPr>
        <w:t>. בנוגע לבקשת</w:t>
      </w:r>
      <w:r w:rsidR="00BD540C">
        <w:rPr>
          <w:rFonts w:hint="cs"/>
          <w:sz w:val="24"/>
          <w:rtl/>
        </w:rPr>
        <w:t xml:space="preserve"> </w:t>
      </w:r>
      <w:r w:rsidRPr="00F5334F" w:rsidR="000C3094">
        <w:rPr>
          <w:rFonts w:hint="cs"/>
          <w:sz w:val="24"/>
          <w:rtl/>
        </w:rPr>
        <w:t>חברת תש"ן להאיץ את</w:t>
      </w:r>
      <w:r w:rsidR="00BD540C">
        <w:rPr>
          <w:rFonts w:hint="cs"/>
          <w:sz w:val="24"/>
          <w:rtl/>
        </w:rPr>
        <w:t xml:space="preserve"> </w:t>
      </w:r>
      <w:r w:rsidRPr="00F5334F" w:rsidR="000C3094">
        <w:rPr>
          <w:rFonts w:hint="cs"/>
          <w:sz w:val="24"/>
          <w:rtl/>
        </w:rPr>
        <w:t xml:space="preserve">המעבר להסכם ביצוע מסודר בין הצדדים, נוסף על הסכם התכנון הקיים ציינה חברת הרכבת בתשובתה הנוספת כי: "אומנם טרם נחתם הסכם לביצוע המיגון, אך עד כה לא אותרו בעיות המצריכות טיפול. </w:t>
      </w:r>
      <w:r w:rsidRPr="00F5334F" w:rsidR="000C3094">
        <w:rPr>
          <w:rFonts w:ascii="Calibri" w:eastAsia="Calibri" w:hAnsi="Calibri" w:hint="eastAsia"/>
          <w:sz w:val="24"/>
          <w:rtl/>
        </w:rPr>
        <w:t>הטיפול</w:t>
      </w:r>
      <w:r w:rsidRPr="00F5334F" w:rsidR="000C3094">
        <w:rPr>
          <w:rFonts w:ascii="Calibri" w:eastAsia="Calibri" w:hAnsi="Calibri"/>
          <w:sz w:val="24"/>
          <w:rtl/>
        </w:rPr>
        <w:t xml:space="preserve"> במיגון במידה וידרש יבוצע ע"י חברות קצא"א ותש"ן. במקרה כזה בהעדר הסכם ר"י תממן את עלויות המיגון כמתבקש</w:t>
      </w:r>
      <w:r w:rsidRPr="00F5334F" w:rsidR="000C3094">
        <w:rPr>
          <w:rFonts w:ascii="Calibri" w:eastAsia="Calibri" w:hAnsi="Calibri" w:hint="cs"/>
          <w:sz w:val="24"/>
          <w:rtl/>
        </w:rPr>
        <w:t>"</w:t>
      </w:r>
      <w:r w:rsidRPr="00F5334F" w:rsidR="000C3094">
        <w:rPr>
          <w:rFonts w:ascii="Calibri" w:eastAsia="Calibri" w:hAnsi="Calibri"/>
          <w:sz w:val="24"/>
          <w:rtl/>
        </w:rPr>
        <w:t>.</w:t>
      </w:r>
    </w:p>
    <w:p w:rsidR="0067683C" w:rsidRPr="00F5334F" w:rsidP="00E015A4" w14:paraId="567D3AD2" w14:textId="77777777">
      <w:pPr>
        <w:pStyle w:val="a"/>
        <w:spacing w:line="269" w:lineRule="auto"/>
        <w:rPr>
          <w:rtl/>
        </w:rPr>
      </w:pPr>
    </w:p>
    <w:p w:rsidR="0067683C" w:rsidRPr="00F5334F" w:rsidP="00E015A4" w14:paraId="1D466627" w14:textId="77777777">
      <w:pPr>
        <w:spacing w:line="269" w:lineRule="auto"/>
        <w:rPr>
          <w:rtl/>
        </w:rPr>
      </w:pPr>
      <w:r w:rsidRPr="00F5334F">
        <w:rPr>
          <w:rFonts w:hint="cs"/>
          <w:rtl/>
        </w:rPr>
        <w:t xml:space="preserve">חברת קצא"א ציינה בתשובתה ממאי 2020 כי "בין רכבת ישראל לחברת קצא"א נחתם הסכם שמתפקידו לוודא שפעילות חשמול הרכבת לא תפגע בקווי הדלק של החברה. שתי החברות פועלות </w:t>
      </w:r>
      <w:r w:rsidRPr="00F5334F">
        <w:rPr>
          <w:rFonts w:hint="cs"/>
          <w:rtl/>
        </w:rPr>
        <w:t>בהתאם להסכם זה באופן מלא ומבצעות, ונמשיך לבצע את הנדרש ע"מ מצד אחד לאפשר את ביצוע חשמול הרכבת ומצד שני לשמור על בטיחות קווי הד</w:t>
      </w:r>
      <w:r w:rsidRPr="00F5334F" w:rsidR="003023D0">
        <w:rPr>
          <w:rFonts w:hint="cs"/>
          <w:rtl/>
        </w:rPr>
        <w:t>ל</w:t>
      </w:r>
      <w:r w:rsidRPr="00F5334F">
        <w:rPr>
          <w:rFonts w:hint="cs"/>
          <w:rtl/>
        </w:rPr>
        <w:t>ק של החברה".</w:t>
      </w:r>
    </w:p>
    <w:p w:rsidR="003E5BA2" w:rsidRPr="00F5334F" w:rsidP="00E015A4" w14:paraId="30C9B42B" w14:textId="77777777">
      <w:pPr>
        <w:pStyle w:val="a"/>
        <w:spacing w:line="269" w:lineRule="auto"/>
        <w:rPr>
          <w:rtl/>
        </w:rPr>
      </w:pPr>
    </w:p>
    <w:p w:rsidR="00650907" w:rsidRPr="00F5334F" w:rsidP="00E015A4" w14:paraId="4511B2D5" w14:textId="77777777">
      <w:pPr>
        <w:spacing w:line="269" w:lineRule="auto"/>
        <w:rPr>
          <w:rFonts w:eastAsia="Times New Roman"/>
          <w:b/>
          <w:bCs/>
          <w:sz w:val="24"/>
          <w:rtl/>
        </w:rPr>
      </w:pPr>
      <w:r w:rsidRPr="00F5334F">
        <w:rPr>
          <w:rFonts w:eastAsia="Times New Roman" w:hint="cs"/>
          <w:b/>
          <w:bCs/>
          <w:sz w:val="24"/>
          <w:rtl/>
        </w:rPr>
        <w:t>ביקורת</w:t>
      </w:r>
      <w:r w:rsidRPr="00F5334F">
        <w:rPr>
          <w:rFonts w:eastAsia="Times New Roman"/>
          <w:b/>
          <w:bCs/>
          <w:sz w:val="24"/>
          <w:rtl/>
        </w:rPr>
        <w:t xml:space="preserve"> </w:t>
      </w:r>
      <w:r w:rsidRPr="00F5334F" w:rsidR="00411730">
        <w:rPr>
          <w:rFonts w:eastAsia="Times New Roman"/>
          <w:b/>
          <w:bCs/>
          <w:sz w:val="24"/>
          <w:rtl/>
        </w:rPr>
        <w:t xml:space="preserve">המעקב העלתה כי </w:t>
      </w:r>
      <w:r w:rsidRPr="00F5334F" w:rsidR="00A159C0">
        <w:rPr>
          <w:rFonts w:eastAsia="Times New Roman" w:hint="cs"/>
          <w:b/>
          <w:bCs/>
          <w:sz w:val="24"/>
          <w:rtl/>
        </w:rPr>
        <w:t xml:space="preserve">הליקוי תוקן באופן חלקי. </w:t>
      </w:r>
      <w:r w:rsidRPr="00F5334F" w:rsidR="00411730">
        <w:rPr>
          <w:rFonts w:eastAsia="Times New Roman" w:hint="cs"/>
          <w:b/>
          <w:bCs/>
          <w:sz w:val="24"/>
          <w:rtl/>
        </w:rPr>
        <w:t xml:space="preserve">חברת הרכבת פעלה לקידום מיפוי התשתיות </w:t>
      </w:r>
      <w:r w:rsidRPr="00F5334F" w:rsidR="00C03C4B">
        <w:rPr>
          <w:rFonts w:eastAsia="Times New Roman" w:hint="cs"/>
          <w:b/>
          <w:bCs/>
          <w:sz w:val="24"/>
          <w:rtl/>
        </w:rPr>
        <w:t xml:space="preserve">בפרויקט החשמול </w:t>
      </w:r>
      <w:r w:rsidRPr="00F5334F" w:rsidR="00411730">
        <w:rPr>
          <w:rFonts w:eastAsia="Times New Roman" w:hint="cs"/>
          <w:b/>
          <w:bCs/>
          <w:sz w:val="24"/>
          <w:rtl/>
        </w:rPr>
        <w:t>בשיתוף חבר</w:t>
      </w:r>
      <w:r w:rsidRPr="00F5334F" w:rsidR="001E534B">
        <w:rPr>
          <w:rFonts w:eastAsia="Times New Roman" w:hint="cs"/>
          <w:b/>
          <w:bCs/>
          <w:sz w:val="24"/>
          <w:rtl/>
        </w:rPr>
        <w:t>ו</w:t>
      </w:r>
      <w:r w:rsidRPr="00F5334F" w:rsidR="00411730">
        <w:rPr>
          <w:rFonts w:eastAsia="Times New Roman" w:hint="cs"/>
          <w:b/>
          <w:bCs/>
          <w:sz w:val="24"/>
          <w:rtl/>
        </w:rPr>
        <w:t>ת</w:t>
      </w:r>
      <w:r w:rsidRPr="00F5334F" w:rsidR="00A159C0">
        <w:rPr>
          <w:rFonts w:eastAsia="Times New Roman" w:hint="cs"/>
          <w:b/>
          <w:bCs/>
          <w:sz w:val="24"/>
          <w:rtl/>
        </w:rPr>
        <w:t xml:space="preserve"> הדלק</w:t>
      </w:r>
      <w:r w:rsidRPr="00F5334F" w:rsidR="00F5393A">
        <w:rPr>
          <w:rFonts w:eastAsia="Times New Roman" w:hint="cs"/>
          <w:b/>
          <w:bCs/>
          <w:sz w:val="24"/>
          <w:rtl/>
        </w:rPr>
        <w:t>;</w:t>
      </w:r>
      <w:r w:rsidRPr="00F5334F" w:rsidR="00411730">
        <w:rPr>
          <w:rFonts w:eastAsia="Times New Roman" w:hint="cs"/>
          <w:b/>
          <w:bCs/>
          <w:sz w:val="24"/>
          <w:rtl/>
        </w:rPr>
        <w:t xml:space="preserve"> </w:t>
      </w:r>
      <w:r w:rsidRPr="00F5334F" w:rsidR="001E534B">
        <w:rPr>
          <w:rFonts w:eastAsia="Times New Roman" w:hint="cs"/>
          <w:b/>
          <w:bCs/>
          <w:sz w:val="24"/>
          <w:rtl/>
        </w:rPr>
        <w:t>ביו</w:t>
      </w:r>
      <w:r w:rsidRPr="00F5334F" w:rsidR="00E42BA6">
        <w:rPr>
          <w:rFonts w:eastAsia="Times New Roman" w:hint="cs"/>
          <w:b/>
          <w:bCs/>
          <w:sz w:val="24"/>
          <w:rtl/>
        </w:rPr>
        <w:t>ל</w:t>
      </w:r>
      <w:r w:rsidRPr="00F5334F" w:rsidR="001E534B">
        <w:rPr>
          <w:rFonts w:eastAsia="Times New Roman" w:hint="cs"/>
          <w:b/>
          <w:bCs/>
          <w:sz w:val="24"/>
          <w:rtl/>
        </w:rPr>
        <w:t xml:space="preserve">י 2017 </w:t>
      </w:r>
      <w:r w:rsidRPr="00F5334F" w:rsidR="00F5393A">
        <w:rPr>
          <w:rFonts w:eastAsia="Times New Roman" w:hint="cs"/>
          <w:b/>
          <w:bCs/>
          <w:sz w:val="24"/>
          <w:rtl/>
        </w:rPr>
        <w:t xml:space="preserve">חתמה </w:t>
      </w:r>
      <w:r w:rsidRPr="00F5334F" w:rsidR="001E534B">
        <w:rPr>
          <w:rFonts w:eastAsia="Times New Roman" w:hint="cs"/>
          <w:b/>
          <w:bCs/>
          <w:sz w:val="24"/>
          <w:rtl/>
        </w:rPr>
        <w:t>הסכם עם חברת קצא"א ובמרץ 2018 עם חברת תש"ן.</w:t>
      </w:r>
      <w:r w:rsidRPr="00F5334F" w:rsidR="00411730">
        <w:rPr>
          <w:rFonts w:eastAsia="Times New Roman"/>
          <w:b/>
          <w:bCs/>
          <w:sz w:val="24"/>
          <w:rtl/>
        </w:rPr>
        <w:t xml:space="preserve"> </w:t>
      </w:r>
      <w:r w:rsidRPr="00F5334F" w:rsidR="0067683C">
        <w:rPr>
          <w:rFonts w:eastAsia="Times New Roman" w:hint="cs"/>
          <w:b/>
          <w:bCs/>
          <w:sz w:val="24"/>
          <w:rtl/>
        </w:rPr>
        <w:t xml:space="preserve">אולם נמצא כי המחלוקות בנוגע למיפוי ומיגון קווי הדלק של חברת תש"ן נמשכות גם במועד עריכת הביקורת. </w:t>
      </w:r>
      <w:r w:rsidRPr="00F5334F">
        <w:rPr>
          <w:rFonts w:eastAsia="Times New Roman" w:hint="cs"/>
          <w:b/>
          <w:bCs/>
          <w:sz w:val="24"/>
          <w:rtl/>
        </w:rPr>
        <w:t xml:space="preserve">החברות לא חתמו על הסכם לביצוע המיגון, </w:t>
      </w:r>
      <w:r w:rsidRPr="00F5334F" w:rsidR="006672F6">
        <w:rPr>
          <w:rFonts w:eastAsia="Times New Roman" w:hint="cs"/>
          <w:b/>
          <w:bCs/>
          <w:sz w:val="24"/>
          <w:rtl/>
        </w:rPr>
        <w:t>ובעיות ב</w:t>
      </w:r>
      <w:r w:rsidRPr="00F5334F">
        <w:rPr>
          <w:rFonts w:eastAsia="Times New Roman" w:hint="cs"/>
          <w:b/>
          <w:bCs/>
          <w:sz w:val="24"/>
          <w:rtl/>
        </w:rPr>
        <w:t>העברת נתונים מחברת הרכבת לחברת תש"ן עשוי</w:t>
      </w:r>
      <w:r w:rsidRPr="00F5334F" w:rsidR="006672F6">
        <w:rPr>
          <w:rFonts w:eastAsia="Times New Roman" w:hint="cs"/>
          <w:b/>
          <w:bCs/>
          <w:sz w:val="24"/>
          <w:rtl/>
        </w:rPr>
        <w:t>ות</w:t>
      </w:r>
      <w:r w:rsidRPr="00F5334F">
        <w:rPr>
          <w:rFonts w:eastAsia="Times New Roman" w:hint="cs"/>
          <w:b/>
          <w:bCs/>
          <w:sz w:val="24"/>
          <w:rtl/>
        </w:rPr>
        <w:t xml:space="preserve"> להוביל לעיכוב בביצוע המ</w:t>
      </w:r>
      <w:r w:rsidR="002D1F68">
        <w:rPr>
          <w:rFonts w:eastAsia="Times New Roman" w:hint="cs"/>
          <w:b/>
          <w:bCs/>
          <w:sz w:val="24"/>
          <w:rtl/>
        </w:rPr>
        <w:t>י</w:t>
      </w:r>
      <w:r w:rsidRPr="00F5334F">
        <w:rPr>
          <w:rFonts w:eastAsia="Times New Roman" w:hint="cs"/>
          <w:b/>
          <w:bCs/>
          <w:sz w:val="24"/>
          <w:rtl/>
        </w:rPr>
        <w:t xml:space="preserve">גונים הנדרשים בקווי הדלק במקטעים האחרים של פרויקט החשמול. </w:t>
      </w:r>
    </w:p>
    <w:p w:rsidR="00650907" w:rsidRPr="00F5334F" w:rsidP="00E015A4" w14:paraId="53066DB8" w14:textId="77777777">
      <w:pPr>
        <w:pStyle w:val="a"/>
        <w:spacing w:line="269" w:lineRule="auto"/>
        <w:rPr>
          <w:rtl/>
        </w:rPr>
      </w:pPr>
    </w:p>
    <w:p w:rsidR="00872F9E" w:rsidRPr="00983DF3" w:rsidP="00E015A4" w14:paraId="38AC0B9A" w14:textId="77777777">
      <w:pPr>
        <w:spacing w:line="269" w:lineRule="auto"/>
        <w:rPr>
          <w:b/>
          <w:bCs/>
          <w:rtl/>
        </w:rPr>
      </w:pPr>
      <w:r w:rsidRPr="00983DF3">
        <w:rPr>
          <w:rFonts w:hint="cs"/>
          <w:b/>
          <w:bCs/>
          <w:rtl/>
        </w:rPr>
        <w:t>על חברת הרכבת לפעול בשיתוף חברת תש"ן לקידום מיפוי ומיגון תשתיות חברת תש"ן בכל הקווים בפרויקט החשמול בטרם חשמול הקווים.</w:t>
      </w:r>
    </w:p>
    <w:p w:rsidR="00F5334F" w:rsidRPr="00F5334F" w:rsidP="00E015A4" w14:paraId="3B45F208" w14:textId="77777777">
      <w:pPr>
        <w:spacing w:line="269" w:lineRule="auto"/>
        <w:rPr>
          <w:rtl/>
        </w:rPr>
      </w:pPr>
    </w:p>
    <w:p w:rsidR="00872F9E" w:rsidRPr="00F5334F" w:rsidP="00E015A4" w14:paraId="0562E3A4" w14:textId="77777777">
      <w:pPr>
        <w:pStyle w:val="Heading4"/>
        <w:spacing w:before="0" w:line="269" w:lineRule="auto"/>
        <w:rPr>
          <w:rtl/>
        </w:rPr>
      </w:pPr>
      <w:r w:rsidRPr="00F5334F">
        <w:rPr>
          <w:rFonts w:hint="cs"/>
          <w:rtl/>
        </w:rPr>
        <w:t xml:space="preserve">מינוי מנהל לניהול הפרויקט </w:t>
      </w:r>
    </w:p>
    <w:p w:rsidR="00D67DE6" w:rsidRPr="00F5334F" w:rsidP="00E015A4" w14:paraId="3DC3D00A" w14:textId="77777777">
      <w:pPr>
        <w:pStyle w:val="a"/>
        <w:spacing w:line="269" w:lineRule="auto"/>
        <w:rPr>
          <w:sz w:val="16"/>
          <w:rtl/>
        </w:rPr>
      </w:pPr>
    </w:p>
    <w:p w:rsidR="00C677FF" w:rsidRPr="00C677FF" w:rsidP="00E015A4" w14:paraId="1C10D1B9" w14:textId="77777777">
      <w:pPr>
        <w:spacing w:line="269" w:lineRule="auto"/>
        <w:rPr>
          <w:rtl/>
        </w:rPr>
      </w:pPr>
      <w:r w:rsidRPr="00F5334F">
        <w:rPr>
          <w:rFonts w:hint="cs"/>
          <w:sz w:val="16"/>
          <w:rtl/>
        </w:rPr>
        <w:t xml:space="preserve">מבקר המדינה העיר </w:t>
      </w:r>
      <w:r w:rsidRPr="00F5334F" w:rsidR="00744102">
        <w:rPr>
          <w:rFonts w:hint="cs"/>
          <w:sz w:val="16"/>
          <w:rtl/>
        </w:rPr>
        <w:t>בדוח הקודם מ-2017</w:t>
      </w:r>
      <w:r>
        <w:rPr>
          <w:rStyle w:val="FootnoteReference0"/>
          <w:sz w:val="16"/>
          <w:rtl/>
        </w:rPr>
        <w:footnoteReference w:id="41"/>
      </w:r>
      <w:r w:rsidRPr="00F5334F">
        <w:rPr>
          <w:rFonts w:hint="cs"/>
          <w:sz w:val="16"/>
          <w:rtl/>
        </w:rPr>
        <w:t xml:space="preserve"> כי</w:t>
      </w:r>
      <w:r w:rsidRPr="00F5334F" w:rsidR="00921E12">
        <w:rPr>
          <w:rFonts w:hint="cs"/>
          <w:sz w:val="16"/>
          <w:rtl/>
        </w:rPr>
        <w:t xml:space="preserve"> </w:t>
      </w:r>
      <w:r w:rsidRPr="00F5334F">
        <w:rPr>
          <w:rFonts w:hint="cs"/>
          <w:rtl/>
        </w:rPr>
        <w:t>משהוטל על החברה</w:t>
      </w:r>
      <w:r w:rsidRPr="00F5334F" w:rsidR="003B1038">
        <w:rPr>
          <w:rFonts w:hint="cs"/>
          <w:rtl/>
        </w:rPr>
        <w:t xml:space="preserve"> </w:t>
      </w:r>
      <w:r w:rsidRPr="00F5334F">
        <w:rPr>
          <w:rFonts w:hint="cs"/>
          <w:rtl/>
        </w:rPr>
        <w:t xml:space="preserve">ניהול הפרויקט, היא לא נערכה כראוי וכשלה בכל הקשור בקידומו. </w:t>
      </w:r>
      <w:r w:rsidRPr="00F5334F">
        <w:rPr>
          <w:rFonts w:hint="cs"/>
          <w:sz w:val="16"/>
          <w:rtl/>
        </w:rPr>
        <w:t xml:space="preserve">בראש מינהלת החשמול שהקימה </w:t>
      </w:r>
      <w:r w:rsidRPr="00F5334F" w:rsidR="00B45DFE">
        <w:rPr>
          <w:rFonts w:hint="cs"/>
          <w:sz w:val="16"/>
          <w:rtl/>
        </w:rPr>
        <w:t xml:space="preserve">עמדו </w:t>
      </w:r>
      <w:r w:rsidRPr="00F5334F">
        <w:rPr>
          <w:rFonts w:hint="cs"/>
          <w:sz w:val="16"/>
          <w:rtl/>
        </w:rPr>
        <w:t>מנהל זר ומנהל ישראלי</w:t>
      </w:r>
      <w:r w:rsidRPr="00F5334F" w:rsidR="008B5111">
        <w:rPr>
          <w:rFonts w:hint="cs"/>
          <w:sz w:val="16"/>
          <w:rtl/>
        </w:rPr>
        <w:t>,</w:t>
      </w:r>
      <w:r w:rsidRPr="00F5334F">
        <w:rPr>
          <w:rFonts w:hint="cs"/>
          <w:sz w:val="16"/>
          <w:rtl/>
        </w:rPr>
        <w:t xml:space="preserve"> ולא נמצאו הגדרות ברורות של תחומי האחריות וחלוקת התפקידים בי</w:t>
      </w:r>
      <w:r w:rsidRPr="00F5334F" w:rsidR="00D87B9E">
        <w:rPr>
          <w:rFonts w:hint="cs"/>
          <w:sz w:val="16"/>
          <w:rtl/>
        </w:rPr>
        <w:t>ניהם</w:t>
      </w:r>
      <w:r w:rsidRPr="00F5334F">
        <w:rPr>
          <w:rFonts w:hint="cs"/>
          <w:sz w:val="16"/>
          <w:rtl/>
        </w:rPr>
        <w:t>. עוד ה</w:t>
      </w:r>
      <w:r>
        <w:rPr>
          <w:rFonts w:hint="cs"/>
          <w:sz w:val="16"/>
          <w:rtl/>
        </w:rPr>
        <w:t xml:space="preserve">עיר </w:t>
      </w:r>
      <w:r w:rsidR="001E534B">
        <w:rPr>
          <w:rFonts w:hint="cs"/>
          <w:sz w:val="16"/>
          <w:rtl/>
        </w:rPr>
        <w:t xml:space="preserve">מבקר המדינה </w:t>
      </w:r>
      <w:r>
        <w:rPr>
          <w:rFonts w:hint="cs"/>
          <w:sz w:val="16"/>
          <w:rtl/>
        </w:rPr>
        <w:t xml:space="preserve">כי השינויים התדירים בהנהלת חברת הרכבת ומינהלת החשמול פגעו בקידום הפרויקט וגרמו לאובדן ידע רב. </w:t>
      </w:r>
      <w:r>
        <w:rPr>
          <w:rFonts w:hint="cs"/>
          <w:rtl/>
        </w:rPr>
        <w:t xml:space="preserve">נוסף </w:t>
      </w:r>
      <w:r w:rsidR="008B5111">
        <w:rPr>
          <w:rFonts w:hint="cs"/>
          <w:rtl/>
        </w:rPr>
        <w:t xml:space="preserve">על כך </w:t>
      </w:r>
      <w:r>
        <w:rPr>
          <w:rFonts w:hint="cs"/>
          <w:rtl/>
        </w:rPr>
        <w:t>הייתה ב</w:t>
      </w:r>
      <w:r w:rsidR="003B1038">
        <w:rPr>
          <w:rFonts w:hint="cs"/>
          <w:rtl/>
        </w:rPr>
        <w:t>חברת ה</w:t>
      </w:r>
      <w:r>
        <w:rPr>
          <w:rFonts w:hint="cs"/>
          <w:rtl/>
        </w:rPr>
        <w:t xml:space="preserve">רכבת גם מינהלת לקו המהיר. </w:t>
      </w:r>
    </w:p>
    <w:p w:rsidR="00872F9E" w:rsidP="00E015A4" w14:paraId="4C4A61A0" w14:textId="77777777">
      <w:pPr>
        <w:pStyle w:val="a"/>
        <w:spacing w:line="269" w:lineRule="auto"/>
        <w:rPr>
          <w:rtl/>
        </w:rPr>
      </w:pPr>
    </w:p>
    <w:p w:rsidR="002B5512" w:rsidP="00E015A4" w14:paraId="5C901289" w14:textId="77777777">
      <w:pPr>
        <w:spacing w:line="269" w:lineRule="auto"/>
        <w:rPr>
          <w:b/>
          <w:bCs/>
          <w:sz w:val="16"/>
          <w:rtl/>
        </w:rPr>
      </w:pPr>
      <w:r w:rsidRPr="000240B7">
        <w:rPr>
          <w:rFonts w:hint="eastAsia"/>
          <w:b/>
          <w:bCs/>
          <w:sz w:val="16"/>
          <w:rtl/>
        </w:rPr>
        <w:t>ביקורת</w:t>
      </w:r>
      <w:r w:rsidRPr="000240B7">
        <w:rPr>
          <w:b/>
          <w:bCs/>
          <w:sz w:val="16"/>
          <w:rtl/>
        </w:rPr>
        <w:t xml:space="preserve"> </w:t>
      </w:r>
      <w:r w:rsidRPr="000240B7">
        <w:rPr>
          <w:rFonts w:hint="eastAsia"/>
          <w:b/>
          <w:bCs/>
          <w:sz w:val="16"/>
          <w:rtl/>
        </w:rPr>
        <w:t>המעקב</w:t>
      </w:r>
      <w:r w:rsidRPr="000240B7">
        <w:rPr>
          <w:b/>
          <w:bCs/>
          <w:sz w:val="16"/>
          <w:rtl/>
        </w:rPr>
        <w:t xml:space="preserve"> </w:t>
      </w:r>
      <w:r w:rsidRPr="000240B7">
        <w:rPr>
          <w:rFonts w:hint="eastAsia"/>
          <w:b/>
          <w:bCs/>
          <w:sz w:val="16"/>
          <w:rtl/>
        </w:rPr>
        <w:t>העלתה</w:t>
      </w:r>
      <w:r w:rsidRPr="000240B7">
        <w:rPr>
          <w:b/>
          <w:bCs/>
          <w:sz w:val="16"/>
          <w:rtl/>
        </w:rPr>
        <w:t xml:space="preserve"> </w:t>
      </w:r>
      <w:r w:rsidRPr="000240B7">
        <w:rPr>
          <w:rFonts w:hint="eastAsia"/>
          <w:b/>
          <w:bCs/>
          <w:sz w:val="16"/>
          <w:rtl/>
        </w:rPr>
        <w:t>כי</w:t>
      </w:r>
      <w:r w:rsidRPr="000240B7">
        <w:rPr>
          <w:b/>
          <w:bCs/>
          <w:sz w:val="16"/>
          <w:rtl/>
        </w:rPr>
        <w:t xml:space="preserve"> </w:t>
      </w:r>
      <w:r w:rsidR="00E42BA6">
        <w:rPr>
          <w:rFonts w:hint="cs"/>
          <w:b/>
          <w:bCs/>
          <w:sz w:val="16"/>
          <w:rtl/>
        </w:rPr>
        <w:t>מנהל מ</w:t>
      </w:r>
      <w:r w:rsidR="00811D53">
        <w:rPr>
          <w:rFonts w:hint="cs"/>
          <w:b/>
          <w:bCs/>
          <w:sz w:val="16"/>
          <w:rtl/>
        </w:rPr>
        <w:t>י</w:t>
      </w:r>
      <w:r w:rsidR="00E42BA6">
        <w:rPr>
          <w:rFonts w:hint="cs"/>
          <w:b/>
          <w:bCs/>
          <w:sz w:val="16"/>
          <w:rtl/>
        </w:rPr>
        <w:t>נהלת החשמול הוחלף</w:t>
      </w:r>
      <w:r w:rsidR="00D87B9E">
        <w:rPr>
          <w:rFonts w:hint="cs"/>
          <w:b/>
          <w:bCs/>
          <w:sz w:val="16"/>
          <w:rtl/>
        </w:rPr>
        <w:t>,</w:t>
      </w:r>
      <w:r w:rsidR="00E42BA6">
        <w:rPr>
          <w:rFonts w:hint="cs"/>
          <w:b/>
          <w:bCs/>
          <w:sz w:val="16"/>
          <w:rtl/>
        </w:rPr>
        <w:t xml:space="preserve"> ו</w:t>
      </w:r>
      <w:r w:rsidR="00D87B9E">
        <w:rPr>
          <w:rFonts w:hint="cs"/>
          <w:b/>
          <w:bCs/>
          <w:sz w:val="16"/>
          <w:rtl/>
        </w:rPr>
        <w:t xml:space="preserve">בספטמבר 2019 </w:t>
      </w:r>
      <w:r w:rsidRPr="000240B7" w:rsidR="00E42BA6">
        <w:rPr>
          <w:b/>
          <w:bCs/>
          <w:sz w:val="16"/>
          <w:rtl/>
        </w:rPr>
        <w:t xml:space="preserve">מינתה </w:t>
      </w:r>
      <w:r w:rsidR="00D87B9E">
        <w:rPr>
          <w:rFonts w:hint="cs"/>
          <w:b/>
          <w:bCs/>
          <w:sz w:val="16"/>
          <w:rtl/>
        </w:rPr>
        <w:t xml:space="preserve">החברה </w:t>
      </w:r>
      <w:r w:rsidRPr="000240B7" w:rsidR="00E42BA6">
        <w:rPr>
          <w:b/>
          <w:bCs/>
          <w:sz w:val="16"/>
          <w:rtl/>
        </w:rPr>
        <w:t xml:space="preserve">את מנהל אגף </w:t>
      </w:r>
      <w:r w:rsidR="00D87B9E">
        <w:rPr>
          <w:rFonts w:hint="cs"/>
          <w:b/>
          <w:bCs/>
          <w:sz w:val="16"/>
          <w:rtl/>
        </w:rPr>
        <w:t>ה</w:t>
      </w:r>
      <w:r w:rsidRPr="000240B7" w:rsidR="00E42BA6">
        <w:rPr>
          <w:b/>
          <w:bCs/>
          <w:sz w:val="16"/>
          <w:rtl/>
        </w:rPr>
        <w:t>הנדסה בחטיבת הנייד למ</w:t>
      </w:r>
      <w:r w:rsidR="003B0AEB">
        <w:rPr>
          <w:rFonts w:hint="cs"/>
          <w:b/>
          <w:bCs/>
          <w:sz w:val="16"/>
          <w:rtl/>
        </w:rPr>
        <w:t xml:space="preserve">מלא </w:t>
      </w:r>
      <w:r w:rsidRPr="000240B7" w:rsidR="00E42BA6">
        <w:rPr>
          <w:b/>
          <w:bCs/>
          <w:sz w:val="16"/>
          <w:rtl/>
        </w:rPr>
        <w:t>מ</w:t>
      </w:r>
      <w:r w:rsidR="003B0AEB">
        <w:rPr>
          <w:rFonts w:hint="cs"/>
          <w:b/>
          <w:bCs/>
          <w:sz w:val="16"/>
          <w:rtl/>
        </w:rPr>
        <w:t>קום</w:t>
      </w:r>
      <w:r w:rsidRPr="000240B7" w:rsidR="00E42BA6">
        <w:rPr>
          <w:b/>
          <w:bCs/>
          <w:sz w:val="16"/>
          <w:rtl/>
        </w:rPr>
        <w:t xml:space="preserve"> מנהל </w:t>
      </w:r>
      <w:r w:rsidRPr="000240B7" w:rsidR="00E42BA6">
        <w:rPr>
          <w:rFonts w:hint="eastAsia"/>
          <w:b/>
          <w:bCs/>
          <w:sz w:val="16"/>
          <w:rtl/>
        </w:rPr>
        <w:t>מינהלת</w:t>
      </w:r>
      <w:r w:rsidRPr="000240B7" w:rsidR="00E42BA6">
        <w:rPr>
          <w:b/>
          <w:bCs/>
          <w:sz w:val="16"/>
          <w:rtl/>
        </w:rPr>
        <w:t xml:space="preserve"> החשמול והוא מרכז את כל פעילותה,</w:t>
      </w:r>
      <w:r w:rsidR="0005352D">
        <w:rPr>
          <w:rFonts w:hint="cs"/>
          <w:b/>
          <w:bCs/>
          <w:sz w:val="16"/>
          <w:rtl/>
        </w:rPr>
        <w:t xml:space="preserve"> </w:t>
      </w:r>
      <w:r w:rsidR="001574FF">
        <w:rPr>
          <w:rFonts w:hint="cs"/>
          <w:b/>
          <w:bCs/>
          <w:sz w:val="16"/>
          <w:rtl/>
        </w:rPr>
        <w:t>ובכלל זה</w:t>
      </w:r>
      <w:r w:rsidR="0005352D">
        <w:rPr>
          <w:rFonts w:hint="cs"/>
          <w:b/>
          <w:bCs/>
          <w:sz w:val="16"/>
          <w:rtl/>
        </w:rPr>
        <w:t xml:space="preserve"> פעילות היועצים וחברות הניהול והבקרה האחרות. מ</w:t>
      </w:r>
      <w:r w:rsidR="003B1038">
        <w:rPr>
          <w:rFonts w:hint="cs"/>
          <w:b/>
          <w:bCs/>
          <w:sz w:val="16"/>
          <w:rtl/>
        </w:rPr>
        <w:t>י</w:t>
      </w:r>
      <w:r w:rsidR="0005352D">
        <w:rPr>
          <w:rFonts w:hint="cs"/>
          <w:b/>
          <w:bCs/>
          <w:sz w:val="16"/>
          <w:rtl/>
        </w:rPr>
        <w:t xml:space="preserve">נהלת הקו המהיר בוטלה </w:t>
      </w:r>
      <w:r w:rsidR="00945ED9">
        <w:rPr>
          <w:rFonts w:hint="cs"/>
          <w:b/>
          <w:bCs/>
          <w:sz w:val="16"/>
          <w:rtl/>
        </w:rPr>
        <w:t>אף</w:t>
      </w:r>
      <w:r w:rsidR="0005352D">
        <w:rPr>
          <w:rFonts w:hint="cs"/>
          <w:b/>
          <w:bCs/>
          <w:sz w:val="16"/>
          <w:rtl/>
        </w:rPr>
        <w:t xml:space="preserve"> היא ומנהל </w:t>
      </w:r>
      <w:r w:rsidR="0033206C">
        <w:rPr>
          <w:rFonts w:hint="cs"/>
          <w:b/>
          <w:bCs/>
          <w:sz w:val="16"/>
          <w:rtl/>
        </w:rPr>
        <w:t xml:space="preserve">מינהלת </w:t>
      </w:r>
      <w:r w:rsidR="0005352D">
        <w:rPr>
          <w:rFonts w:hint="cs"/>
          <w:b/>
          <w:bCs/>
          <w:sz w:val="16"/>
          <w:rtl/>
        </w:rPr>
        <w:t>החשמול אחראי גם על ה</w:t>
      </w:r>
      <w:r w:rsidR="009E7CD0">
        <w:rPr>
          <w:rFonts w:hint="cs"/>
          <w:b/>
          <w:bCs/>
          <w:sz w:val="16"/>
          <w:rtl/>
        </w:rPr>
        <w:t>שלמתו</w:t>
      </w:r>
      <w:r w:rsidR="0005352D">
        <w:rPr>
          <w:rFonts w:hint="cs"/>
          <w:b/>
          <w:bCs/>
          <w:sz w:val="16"/>
          <w:rtl/>
        </w:rPr>
        <w:t>.</w:t>
      </w:r>
      <w:r w:rsidRPr="000240B7" w:rsidR="00E42BA6">
        <w:rPr>
          <w:b/>
          <w:bCs/>
          <w:sz w:val="16"/>
          <w:rtl/>
        </w:rPr>
        <w:t xml:space="preserve"> </w:t>
      </w:r>
    </w:p>
    <w:p w:rsidR="00E42BA6" w:rsidP="00E015A4" w14:paraId="1E2402B0" w14:textId="77777777">
      <w:pPr>
        <w:pStyle w:val="a"/>
        <w:spacing w:line="269" w:lineRule="auto"/>
        <w:rPr>
          <w:rFonts w:eastAsia="Times New Roman"/>
          <w:rtl/>
          <w:lang w:eastAsia="he-IL"/>
        </w:rPr>
      </w:pPr>
    </w:p>
    <w:p w:rsidR="00B41261" w:rsidP="00E015A4" w14:paraId="6687E982" w14:textId="77777777">
      <w:pPr>
        <w:spacing w:line="269" w:lineRule="auto"/>
        <w:rPr>
          <w:rtl/>
          <w:lang w:eastAsia="he-IL"/>
        </w:rPr>
      </w:pPr>
      <w:r>
        <w:rPr>
          <w:rFonts w:hint="cs"/>
          <w:rtl/>
          <w:lang w:eastAsia="he-IL"/>
        </w:rPr>
        <w:t xml:space="preserve">חברת הרכבת ציינה בתשובתה כי </w:t>
      </w:r>
      <w:r w:rsidR="000E5F80">
        <w:rPr>
          <w:rFonts w:hint="cs"/>
          <w:rtl/>
          <w:lang w:eastAsia="he-IL"/>
        </w:rPr>
        <w:t>"</w:t>
      </w:r>
      <w:r>
        <w:rPr>
          <w:rFonts w:hint="cs"/>
          <w:rtl/>
          <w:lang w:eastAsia="he-IL"/>
        </w:rPr>
        <w:t>החלפת ראש מ</w:t>
      </w:r>
      <w:r w:rsidR="00EA0843">
        <w:rPr>
          <w:rFonts w:hint="cs"/>
          <w:rtl/>
          <w:lang w:eastAsia="he-IL"/>
        </w:rPr>
        <w:t>י</w:t>
      </w:r>
      <w:r>
        <w:rPr>
          <w:rFonts w:hint="cs"/>
          <w:rtl/>
          <w:lang w:eastAsia="he-IL"/>
        </w:rPr>
        <w:t xml:space="preserve">נהלת החשמול </w:t>
      </w:r>
      <w:r w:rsidR="00EA0843">
        <w:rPr>
          <w:rFonts w:hint="cs"/>
          <w:rtl/>
          <w:lang w:eastAsia="he-IL"/>
        </w:rPr>
        <w:t>היא</w:t>
      </w:r>
      <w:r>
        <w:rPr>
          <w:rFonts w:hint="cs"/>
          <w:rtl/>
          <w:lang w:eastAsia="he-IL"/>
        </w:rPr>
        <w:t xml:space="preserve"> אחד מהאמצעים למזעור </w:t>
      </w:r>
      <w:r w:rsidR="00EA0843">
        <w:rPr>
          <w:rFonts w:hint="cs"/>
          <w:rtl/>
          <w:lang w:eastAsia="he-IL"/>
        </w:rPr>
        <w:t>ה</w:t>
      </w:r>
      <w:r>
        <w:rPr>
          <w:rFonts w:hint="cs"/>
          <w:rtl/>
          <w:lang w:eastAsia="he-IL"/>
        </w:rPr>
        <w:t>סיכון לאי</w:t>
      </w:r>
      <w:r w:rsidR="00EA0843">
        <w:rPr>
          <w:rFonts w:hint="cs"/>
          <w:rtl/>
          <w:lang w:eastAsia="he-IL"/>
        </w:rPr>
        <w:t>-</w:t>
      </w:r>
      <w:r>
        <w:rPr>
          <w:rFonts w:hint="cs"/>
          <w:rtl/>
          <w:lang w:eastAsia="he-IL"/>
        </w:rPr>
        <w:t>עמיד</w:t>
      </w:r>
      <w:r w:rsidR="003023D0">
        <w:rPr>
          <w:rFonts w:hint="cs"/>
          <w:rtl/>
          <w:lang w:eastAsia="he-IL"/>
        </w:rPr>
        <w:t>ה</w:t>
      </w:r>
      <w:r>
        <w:rPr>
          <w:rFonts w:hint="cs"/>
          <w:rtl/>
          <w:lang w:eastAsia="he-IL"/>
        </w:rPr>
        <w:t xml:space="preserve"> בלוז הפרויקט</w:t>
      </w:r>
      <w:r w:rsidR="000E5F80">
        <w:rPr>
          <w:rFonts w:hint="cs"/>
          <w:rtl/>
          <w:lang w:eastAsia="he-IL"/>
        </w:rPr>
        <w:t>"</w:t>
      </w:r>
      <w:r>
        <w:rPr>
          <w:rFonts w:hint="cs"/>
          <w:rtl/>
          <w:lang w:eastAsia="he-IL"/>
        </w:rPr>
        <w:t xml:space="preserve">. לפי מדד </w:t>
      </w:r>
      <w:r w:rsidR="00EA0843">
        <w:rPr>
          <w:rFonts w:hint="cs"/>
          <w:rtl/>
          <w:lang w:eastAsia="he-IL"/>
        </w:rPr>
        <w:t>ה</w:t>
      </w:r>
      <w:r>
        <w:rPr>
          <w:rFonts w:hint="cs"/>
          <w:rtl/>
          <w:lang w:eastAsia="he-IL"/>
        </w:rPr>
        <w:t>תפוקה - "ביצוע משמרות תפוקה"</w:t>
      </w:r>
      <w:r>
        <w:rPr>
          <w:rStyle w:val="FootnoteReference0"/>
          <w:rtl/>
          <w:lang w:eastAsia="he-IL"/>
        </w:rPr>
        <w:footnoteReference w:id="42"/>
      </w:r>
      <w:r w:rsidR="00575636">
        <w:rPr>
          <w:rFonts w:hint="cs"/>
          <w:rtl/>
          <w:lang w:eastAsia="he-IL"/>
        </w:rPr>
        <w:t xml:space="preserve"> - </w:t>
      </w:r>
      <w:r>
        <w:rPr>
          <w:rFonts w:hint="cs"/>
          <w:rtl/>
          <w:lang w:eastAsia="he-IL"/>
        </w:rPr>
        <w:t xml:space="preserve">שהעבירה חברת הרכבת בנוגע לתכנון וביצוע ברמה </w:t>
      </w:r>
      <w:r w:rsidR="00575636">
        <w:rPr>
          <w:rFonts w:hint="cs"/>
          <w:rtl/>
          <w:lang w:eastAsia="he-IL"/>
        </w:rPr>
        <w:t>ה</w:t>
      </w:r>
      <w:r>
        <w:rPr>
          <w:rFonts w:hint="cs"/>
          <w:rtl/>
          <w:lang w:eastAsia="he-IL"/>
        </w:rPr>
        <w:t xml:space="preserve">חודשית עבור הקמת התשתית המספקת הזנה חשמלית לרכבות </w:t>
      </w:r>
      <w:r w:rsidR="00575636">
        <w:rPr>
          <w:rFonts w:hint="cs"/>
          <w:rtl/>
          <w:lang w:eastAsia="he-IL"/>
        </w:rPr>
        <w:t>מ</w:t>
      </w:r>
      <w:r>
        <w:rPr>
          <w:rFonts w:hint="cs"/>
          <w:rtl/>
          <w:lang w:eastAsia="he-IL"/>
        </w:rPr>
        <w:t xml:space="preserve">פברואר 2019 עד מרץ 2020 עולה כי מחודש אוגוסט 2019 </w:t>
      </w:r>
      <w:r w:rsidR="00575636">
        <w:rPr>
          <w:rFonts w:hint="cs"/>
          <w:rtl/>
          <w:lang w:eastAsia="he-IL"/>
        </w:rPr>
        <w:t>הסתמנה</w:t>
      </w:r>
      <w:r>
        <w:rPr>
          <w:rFonts w:hint="cs"/>
          <w:rtl/>
          <w:lang w:eastAsia="he-IL"/>
        </w:rPr>
        <w:t xml:space="preserve"> </w:t>
      </w:r>
      <w:r w:rsidR="006A20F6">
        <w:rPr>
          <w:rFonts w:hint="cs"/>
          <w:rtl/>
          <w:lang w:eastAsia="he-IL"/>
        </w:rPr>
        <w:t xml:space="preserve">מגמת </w:t>
      </w:r>
      <w:r>
        <w:rPr>
          <w:rFonts w:hint="cs"/>
          <w:rtl/>
          <w:lang w:eastAsia="he-IL"/>
        </w:rPr>
        <w:t>עלי</w:t>
      </w:r>
      <w:r w:rsidR="00575636">
        <w:rPr>
          <w:rFonts w:hint="cs"/>
          <w:rtl/>
          <w:lang w:eastAsia="he-IL"/>
        </w:rPr>
        <w:t>י</w:t>
      </w:r>
      <w:r>
        <w:rPr>
          <w:rFonts w:hint="cs"/>
          <w:rtl/>
          <w:lang w:eastAsia="he-IL"/>
        </w:rPr>
        <w:t xml:space="preserve">ה בביצוע משמרות </w:t>
      </w:r>
      <w:r w:rsidR="00575636">
        <w:rPr>
          <w:rFonts w:hint="cs"/>
          <w:rtl/>
          <w:lang w:eastAsia="he-IL"/>
        </w:rPr>
        <w:t>ה</w:t>
      </w:r>
      <w:r>
        <w:rPr>
          <w:rFonts w:hint="cs"/>
          <w:rtl/>
          <w:lang w:eastAsia="he-IL"/>
        </w:rPr>
        <w:t xml:space="preserve">תפוקה (תרשים </w:t>
      </w:r>
      <w:r w:rsidR="00787AD5">
        <w:rPr>
          <w:rFonts w:hint="cs"/>
          <w:rtl/>
          <w:lang w:eastAsia="he-IL"/>
        </w:rPr>
        <w:t>8</w:t>
      </w:r>
      <w:r>
        <w:rPr>
          <w:rFonts w:hint="cs"/>
          <w:rtl/>
          <w:lang w:eastAsia="he-IL"/>
        </w:rPr>
        <w:t>).</w:t>
      </w:r>
      <w:r w:rsidR="006A20F6">
        <w:rPr>
          <w:rFonts w:hint="cs"/>
          <w:rtl/>
          <w:lang w:eastAsia="he-IL"/>
        </w:rPr>
        <w:t xml:space="preserve"> ממוצע משמרות התפוקה גדל מכ-41 משמרות תפוקה ב</w:t>
      </w:r>
      <w:r w:rsidR="001B19EC">
        <w:rPr>
          <w:rFonts w:hint="cs"/>
          <w:rtl/>
          <w:lang w:eastAsia="he-IL"/>
        </w:rPr>
        <w:t>פרק הזמן</w:t>
      </w:r>
      <w:r w:rsidR="006A20F6">
        <w:rPr>
          <w:rFonts w:hint="cs"/>
          <w:rtl/>
          <w:lang w:eastAsia="he-IL"/>
        </w:rPr>
        <w:t xml:space="preserve"> </w:t>
      </w:r>
      <w:r w:rsidR="00553148">
        <w:rPr>
          <w:rFonts w:hint="cs"/>
          <w:rtl/>
          <w:lang w:eastAsia="he-IL"/>
        </w:rPr>
        <w:t>ש</w:t>
      </w:r>
      <w:r w:rsidR="001B19EC">
        <w:rPr>
          <w:rFonts w:hint="cs"/>
          <w:rtl/>
          <w:lang w:eastAsia="he-IL"/>
        </w:rPr>
        <w:t>מ</w:t>
      </w:r>
      <w:r w:rsidR="006A20F6">
        <w:rPr>
          <w:rFonts w:hint="cs"/>
          <w:rtl/>
          <w:lang w:eastAsia="he-IL"/>
        </w:rPr>
        <w:t xml:space="preserve">פברואר 2019 </w:t>
      </w:r>
      <w:r w:rsidR="00575636">
        <w:rPr>
          <w:rFonts w:hint="cs"/>
          <w:rtl/>
          <w:lang w:eastAsia="he-IL"/>
        </w:rPr>
        <w:t>עד</w:t>
      </w:r>
      <w:r w:rsidR="006A20F6">
        <w:rPr>
          <w:rFonts w:hint="cs"/>
          <w:rtl/>
          <w:lang w:eastAsia="he-IL"/>
        </w:rPr>
        <w:t xml:space="preserve"> יולי 2019 לכ-130 משמרות תפוקה בממוצע </w:t>
      </w:r>
      <w:r w:rsidR="001B19EC">
        <w:rPr>
          <w:rFonts w:hint="cs"/>
          <w:rtl/>
          <w:lang w:eastAsia="he-IL"/>
        </w:rPr>
        <w:t>מ</w:t>
      </w:r>
      <w:r w:rsidR="006A20F6">
        <w:rPr>
          <w:rFonts w:hint="cs"/>
          <w:rtl/>
          <w:lang w:eastAsia="he-IL"/>
        </w:rPr>
        <w:t xml:space="preserve">אוגוסט 2019 </w:t>
      </w:r>
      <w:r w:rsidR="00575636">
        <w:rPr>
          <w:rFonts w:hint="cs"/>
          <w:rtl/>
          <w:lang w:eastAsia="he-IL"/>
        </w:rPr>
        <w:t>עד</w:t>
      </w:r>
      <w:r w:rsidR="006A20F6">
        <w:rPr>
          <w:rFonts w:hint="cs"/>
          <w:rtl/>
          <w:lang w:eastAsia="he-IL"/>
        </w:rPr>
        <w:t xml:space="preserve"> מרץ 2020.</w:t>
      </w:r>
    </w:p>
    <w:p w:rsidR="002B5512" w:rsidP="00E015A4" w14:paraId="07161CB0" w14:textId="77777777">
      <w:pPr>
        <w:pStyle w:val="a"/>
        <w:spacing w:line="269" w:lineRule="auto"/>
        <w:rPr>
          <w:rtl/>
          <w:lang w:eastAsia="he-IL"/>
        </w:rPr>
      </w:pPr>
    </w:p>
    <w:p w:rsidR="007B49AB" w:rsidP="00E015A4" w14:paraId="76573419" w14:textId="77777777">
      <w:pPr>
        <w:spacing w:line="269" w:lineRule="auto"/>
        <w:jc w:val="center"/>
        <w:rPr>
          <w:b/>
          <w:bCs/>
          <w:rtl/>
          <w:lang w:eastAsia="he-IL"/>
        </w:rPr>
      </w:pPr>
      <w:r>
        <w:rPr>
          <w:b/>
          <w:bCs/>
          <w:rtl/>
          <w:lang w:eastAsia="he-IL"/>
        </w:rPr>
        <w:br w:type="page"/>
      </w:r>
    </w:p>
    <w:p w:rsidR="00B41261" w:rsidP="00E015A4" w14:paraId="0A768AB6" w14:textId="77777777">
      <w:pPr>
        <w:spacing w:line="269" w:lineRule="auto"/>
        <w:jc w:val="center"/>
        <w:rPr>
          <w:b/>
          <w:bCs/>
          <w:rtl/>
          <w:lang w:eastAsia="he-IL"/>
        </w:rPr>
      </w:pPr>
      <w:r w:rsidRPr="00B41261">
        <w:rPr>
          <w:rFonts w:hint="cs"/>
          <w:b/>
          <w:bCs/>
          <w:rtl/>
          <w:lang w:eastAsia="he-IL"/>
        </w:rPr>
        <w:t>תרשים</w:t>
      </w:r>
      <w:r w:rsidR="00811205">
        <w:rPr>
          <w:rFonts w:hint="cs"/>
          <w:b/>
          <w:bCs/>
          <w:rtl/>
          <w:lang w:eastAsia="he-IL"/>
        </w:rPr>
        <w:t xml:space="preserve"> </w:t>
      </w:r>
      <w:r w:rsidR="00787AD5">
        <w:rPr>
          <w:rFonts w:hint="cs"/>
          <w:b/>
          <w:bCs/>
          <w:rtl/>
          <w:lang w:eastAsia="he-IL"/>
        </w:rPr>
        <w:t>8</w:t>
      </w:r>
      <w:r w:rsidRPr="00B41261">
        <w:rPr>
          <w:rFonts w:hint="cs"/>
          <w:b/>
          <w:bCs/>
          <w:rtl/>
          <w:lang w:eastAsia="he-IL"/>
        </w:rPr>
        <w:t>: ביצוע משמרות תפוקה בפרויקט החשמול, פברואר 2019 - מרץ 2020</w:t>
      </w:r>
    </w:p>
    <w:p w:rsidR="00CB0D94" w:rsidP="007B49AB" w14:paraId="00B423B0" w14:textId="77777777">
      <w:pPr>
        <w:spacing w:before="120" w:after="120" w:line="269" w:lineRule="auto"/>
        <w:jc w:val="center"/>
        <w:rPr>
          <w:sz w:val="22"/>
          <w:szCs w:val="22"/>
          <w:rtl/>
          <w:lang w:eastAsia="he-IL"/>
        </w:rPr>
      </w:pPr>
      <w:r>
        <w:rPr>
          <w:noProof/>
          <w:sz w:val="22"/>
          <w:szCs w:val="22"/>
          <w:rtl/>
        </w:rPr>
        <w:drawing>
          <wp:inline distT="0" distB="0" distL="0" distR="0">
            <wp:extent cx="4328169" cy="2871222"/>
            <wp:effectExtent l="0" t="0" r="0" b="571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27187" name="rail-g-8.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871222"/>
                    </a:xfrm>
                    <a:prstGeom prst="rect">
                      <a:avLst/>
                    </a:prstGeom>
                  </pic:spPr>
                </pic:pic>
              </a:graphicData>
            </a:graphic>
          </wp:inline>
        </w:drawing>
      </w:r>
    </w:p>
    <w:p w:rsidR="00B41261" w:rsidRPr="00B41261" w:rsidP="00E015A4" w14:paraId="19C9D9ED" w14:textId="77777777">
      <w:pPr>
        <w:spacing w:line="269" w:lineRule="auto"/>
        <w:jc w:val="left"/>
        <w:rPr>
          <w:sz w:val="22"/>
          <w:szCs w:val="22"/>
          <w:rtl/>
          <w:lang w:eastAsia="he-IL"/>
        </w:rPr>
      </w:pPr>
      <w:r>
        <w:rPr>
          <w:rFonts w:hint="cs"/>
          <w:sz w:val="22"/>
          <w:szCs w:val="22"/>
          <w:rtl/>
          <w:lang w:eastAsia="he-IL"/>
        </w:rPr>
        <w:t xml:space="preserve"> </w:t>
      </w:r>
      <w:r w:rsidRPr="00B41261">
        <w:rPr>
          <w:rFonts w:hint="cs"/>
          <w:sz w:val="22"/>
          <w:szCs w:val="22"/>
          <w:rtl/>
          <w:lang w:eastAsia="he-IL"/>
        </w:rPr>
        <w:t>נתוני חברת הרכבת</w:t>
      </w:r>
      <w:r w:rsidR="00575636">
        <w:rPr>
          <w:rFonts w:hint="cs"/>
          <w:sz w:val="22"/>
          <w:szCs w:val="22"/>
          <w:rtl/>
          <w:lang w:eastAsia="he-IL"/>
        </w:rPr>
        <w:t>,</w:t>
      </w:r>
      <w:r w:rsidR="00CB0D94">
        <w:rPr>
          <w:rFonts w:hint="cs"/>
          <w:sz w:val="22"/>
          <w:szCs w:val="22"/>
          <w:rtl/>
          <w:lang w:eastAsia="he-IL"/>
        </w:rPr>
        <w:t xml:space="preserve"> בעיבוד משרד מבקר המדינה</w:t>
      </w:r>
      <w:r w:rsidR="00575636">
        <w:rPr>
          <w:rFonts w:hint="cs"/>
          <w:sz w:val="22"/>
          <w:szCs w:val="22"/>
          <w:rtl/>
          <w:lang w:eastAsia="he-IL"/>
        </w:rPr>
        <w:t>.</w:t>
      </w:r>
    </w:p>
    <w:p w:rsidR="00AA4718" w:rsidP="00E015A4" w14:paraId="6FBA1B68" w14:textId="77777777">
      <w:pPr>
        <w:pStyle w:val="a"/>
        <w:spacing w:line="269" w:lineRule="auto"/>
        <w:rPr>
          <w:rtl/>
          <w:lang w:eastAsia="he-IL"/>
        </w:rPr>
      </w:pPr>
    </w:p>
    <w:p w:rsidR="006A20F6" w:rsidRPr="006A20F6" w:rsidP="00E015A4" w14:paraId="51BA66F8" w14:textId="77777777">
      <w:pPr>
        <w:spacing w:line="269" w:lineRule="auto"/>
        <w:rPr>
          <w:b/>
          <w:bCs/>
          <w:rtl/>
          <w:lang w:eastAsia="he-IL"/>
        </w:rPr>
      </w:pPr>
      <w:r w:rsidRPr="006A20F6">
        <w:rPr>
          <w:rFonts w:hint="cs"/>
          <w:b/>
          <w:bCs/>
          <w:rtl/>
          <w:lang w:eastAsia="he-IL"/>
        </w:rPr>
        <w:t xml:space="preserve">משרד מבקר המדינה רואה בחיוב את </w:t>
      </w:r>
      <w:r w:rsidR="00811205">
        <w:rPr>
          <w:rFonts w:hint="cs"/>
          <w:b/>
          <w:bCs/>
          <w:rtl/>
          <w:lang w:eastAsia="he-IL"/>
        </w:rPr>
        <w:t>השינויים בניהול פרויקט הח</w:t>
      </w:r>
      <w:r>
        <w:rPr>
          <w:rFonts w:hint="cs"/>
          <w:b/>
          <w:bCs/>
          <w:rtl/>
          <w:lang w:eastAsia="he-IL"/>
        </w:rPr>
        <w:t xml:space="preserve">שמול שביצעה חברת הרכבת ואת </w:t>
      </w:r>
      <w:r w:rsidRPr="006A20F6">
        <w:rPr>
          <w:rFonts w:hint="cs"/>
          <w:b/>
          <w:bCs/>
          <w:rtl/>
          <w:lang w:eastAsia="he-IL"/>
        </w:rPr>
        <w:t xml:space="preserve">הגידול בתפוקה </w:t>
      </w:r>
      <w:r>
        <w:rPr>
          <w:rFonts w:hint="cs"/>
          <w:b/>
          <w:bCs/>
          <w:rtl/>
          <w:lang w:eastAsia="he-IL"/>
        </w:rPr>
        <w:t>בפרויקט</w:t>
      </w:r>
      <w:r w:rsidRPr="006A20F6">
        <w:rPr>
          <w:rFonts w:hint="cs"/>
          <w:b/>
          <w:bCs/>
          <w:rtl/>
          <w:lang w:eastAsia="he-IL"/>
        </w:rPr>
        <w:t xml:space="preserve"> מהמחצית השנ</w:t>
      </w:r>
      <w:r>
        <w:rPr>
          <w:rFonts w:hint="cs"/>
          <w:b/>
          <w:bCs/>
          <w:rtl/>
          <w:lang w:eastAsia="he-IL"/>
        </w:rPr>
        <w:t>י</w:t>
      </w:r>
      <w:r w:rsidRPr="006A20F6">
        <w:rPr>
          <w:rFonts w:hint="cs"/>
          <w:b/>
          <w:bCs/>
          <w:rtl/>
          <w:lang w:eastAsia="he-IL"/>
        </w:rPr>
        <w:t>יה של 2019.</w:t>
      </w:r>
    </w:p>
    <w:p w:rsidR="006A20F6" w:rsidRPr="006A20F6" w:rsidP="0001035A" w14:paraId="770D15D3" w14:textId="77777777">
      <w:pPr>
        <w:pStyle w:val="a"/>
        <w:rPr>
          <w:rtl/>
          <w:lang w:eastAsia="he-IL"/>
        </w:rPr>
      </w:pPr>
    </w:p>
    <w:p w:rsidR="00872F9E" w:rsidP="00E015A4" w14:paraId="4C0B48C5" w14:textId="77777777">
      <w:pPr>
        <w:pStyle w:val="Heading4"/>
        <w:spacing w:before="0" w:line="269" w:lineRule="auto"/>
        <w:rPr>
          <w:rtl/>
        </w:rPr>
      </w:pPr>
      <w:r w:rsidRPr="0018725A">
        <w:rPr>
          <w:rFonts w:hint="cs"/>
          <w:rtl/>
        </w:rPr>
        <w:t>בטיחות</w:t>
      </w:r>
      <w:r>
        <w:rPr>
          <w:rFonts w:hint="cs"/>
          <w:rtl/>
        </w:rPr>
        <w:t xml:space="preserve"> בעבודה בפרויקט החשמול </w:t>
      </w:r>
    </w:p>
    <w:p w:rsidR="0001035A" w:rsidRPr="0001035A" w:rsidP="0001035A" w14:paraId="67F396FD" w14:textId="77777777">
      <w:pPr>
        <w:pStyle w:val="a"/>
        <w:rPr>
          <w:rtl/>
        </w:rPr>
      </w:pPr>
    </w:p>
    <w:p w:rsidR="00872F9E" w:rsidRPr="00DD559A" w:rsidP="00E015A4" w14:paraId="06F4578F" w14:textId="77777777">
      <w:pPr>
        <w:pStyle w:val="Heading5"/>
        <w:spacing w:line="269" w:lineRule="auto"/>
        <w:rPr>
          <w:rtl/>
        </w:rPr>
      </w:pPr>
      <w:r>
        <w:rPr>
          <w:rFonts w:hint="cs"/>
          <w:rtl/>
        </w:rPr>
        <w:t xml:space="preserve">פיקוח על פעילות חברה א' </w:t>
      </w:r>
    </w:p>
    <w:p w:rsidR="00D67DE6" w:rsidP="00E015A4" w14:paraId="66CFAEC9" w14:textId="77777777">
      <w:pPr>
        <w:pStyle w:val="a"/>
        <w:spacing w:line="269" w:lineRule="auto"/>
        <w:rPr>
          <w:rtl/>
        </w:rPr>
      </w:pPr>
    </w:p>
    <w:p w:rsidR="002F1615" w:rsidP="00E015A4" w14:paraId="48714ACE" w14:textId="77777777">
      <w:pPr>
        <w:spacing w:line="269" w:lineRule="auto"/>
        <w:rPr>
          <w:rtl/>
        </w:rPr>
      </w:pPr>
      <w:r w:rsidRPr="007D759C">
        <w:rPr>
          <w:rFonts w:hint="cs"/>
          <w:rtl/>
        </w:rPr>
        <w:t xml:space="preserve">משרד מבקר המדינה </w:t>
      </w:r>
      <w:r>
        <w:rPr>
          <w:rFonts w:hint="cs"/>
          <w:rtl/>
        </w:rPr>
        <w:t>ה</w:t>
      </w:r>
      <w:r w:rsidRPr="007D759C">
        <w:rPr>
          <w:rFonts w:hint="cs"/>
          <w:rtl/>
        </w:rPr>
        <w:t>עיר לחברת הרכבת</w:t>
      </w:r>
      <w:r>
        <w:rPr>
          <w:rFonts w:hint="cs"/>
          <w:rtl/>
        </w:rPr>
        <w:t xml:space="preserve"> בדוח מ-2017</w:t>
      </w:r>
      <w:r>
        <w:rPr>
          <w:rStyle w:val="FootnoteReference0"/>
          <w:rtl/>
        </w:rPr>
        <w:footnoteReference w:id="43"/>
      </w:r>
      <w:r w:rsidRPr="007D759C">
        <w:rPr>
          <w:rFonts w:hint="cs"/>
          <w:rtl/>
        </w:rPr>
        <w:t xml:space="preserve"> כי שאיפתה להפעיל את הקו המהיר תל אביב-ירושלים במרץ 2018 עלולה לגרום לקיצורי דרך, לפגום באיכות הפרויקט, לפגוע בבטיחות ולהגדיל את העלות הכוללת של הפרויקט בעתיד עקב הצורך בתיקון ליקויים</w:t>
      </w:r>
      <w:r>
        <w:rPr>
          <w:rFonts w:hint="cs"/>
          <w:rtl/>
        </w:rPr>
        <w:t xml:space="preserve">. </w:t>
      </w:r>
      <w:r w:rsidRPr="000B7D82">
        <w:rPr>
          <w:rFonts w:hint="cs"/>
          <w:rtl/>
        </w:rPr>
        <w:t>הוא העיר כי על חברת הרכבת ומשרד התחבורה לפעול ללא דיחוי ליישום ת</w:t>
      </w:r>
      <w:r w:rsidR="00176F3A">
        <w:rPr>
          <w:rFonts w:hint="cs"/>
          <w:rtl/>
        </w:rPr>
        <w:t>ו</w:t>
      </w:r>
      <w:r w:rsidRPr="000B7D82">
        <w:rPr>
          <w:rFonts w:hint="cs"/>
          <w:rtl/>
        </w:rPr>
        <w:t>כנית בטיחות.</w:t>
      </w:r>
    </w:p>
    <w:p w:rsidR="00872F9E" w:rsidP="00E015A4" w14:paraId="3D4FAF5B" w14:textId="77777777">
      <w:pPr>
        <w:pStyle w:val="a"/>
        <w:spacing w:line="269" w:lineRule="auto"/>
        <w:rPr>
          <w:rtl/>
        </w:rPr>
      </w:pPr>
    </w:p>
    <w:p w:rsidR="00D93C36" w:rsidP="00E015A4" w14:paraId="35070CD4" w14:textId="77777777">
      <w:pPr>
        <w:spacing w:line="269" w:lineRule="auto"/>
        <w:rPr>
          <w:rtl/>
        </w:rPr>
      </w:pPr>
      <w:r>
        <w:rPr>
          <w:rFonts w:hint="cs"/>
          <w:rtl/>
        </w:rPr>
        <w:t xml:space="preserve">בעקבות תלונות על אירועי בטיחות בהקמת קו הרכבת המהיר לירושלים בדק המבקר הפנימי של חברת הרכבת, לבקשת יו"ר ועדת הביקורת של דירקטוריון החברה, סוגיות בטיחות הנוגעות לניהול ובקרה </w:t>
      </w:r>
      <w:r w:rsidR="00E102F1">
        <w:rPr>
          <w:rFonts w:hint="cs"/>
          <w:rtl/>
        </w:rPr>
        <w:t>ש</w:t>
      </w:r>
      <w:r>
        <w:rPr>
          <w:rFonts w:hint="cs"/>
          <w:rtl/>
        </w:rPr>
        <w:t xml:space="preserve">ל עבודות חברה א', והגיש את הדוח ביוני 2019 ליו"ר ועדת הביקורת של דירקטוריון החברה. </w:t>
      </w:r>
      <w:r w:rsidR="00A36D15">
        <w:rPr>
          <w:rFonts w:hint="cs"/>
          <w:rtl/>
        </w:rPr>
        <w:t>בדוח צו</w:t>
      </w:r>
      <w:r w:rsidR="00F94140">
        <w:rPr>
          <w:rFonts w:hint="cs"/>
          <w:rtl/>
        </w:rPr>
        <w:t xml:space="preserve">ין </w:t>
      </w:r>
      <w:r w:rsidRPr="004F66D9">
        <w:rPr>
          <w:rFonts w:hint="cs"/>
          <w:rtl/>
        </w:rPr>
        <w:t xml:space="preserve">כי </w:t>
      </w:r>
      <w:r>
        <w:rPr>
          <w:rFonts w:hint="cs"/>
          <w:rtl/>
        </w:rPr>
        <w:t xml:space="preserve">נמצאו </w:t>
      </w:r>
      <w:r w:rsidR="0083504B">
        <w:rPr>
          <w:rFonts w:hint="cs"/>
          <w:rtl/>
        </w:rPr>
        <w:t>ליקויים</w:t>
      </w:r>
      <w:r>
        <w:rPr>
          <w:rFonts w:hint="cs"/>
          <w:rtl/>
        </w:rPr>
        <w:t xml:space="preserve"> בניהול הבטיחות של חברה א', בבקרה על עבודותיה וביישום לקחים משני אירועי שימוט</w:t>
      </w:r>
      <w:r>
        <w:rPr>
          <w:rStyle w:val="FootnoteReference0"/>
          <w:rtl/>
        </w:rPr>
        <w:footnoteReference w:id="44"/>
      </w:r>
      <w:r>
        <w:rPr>
          <w:rFonts w:hint="cs"/>
          <w:rtl/>
        </w:rPr>
        <w:t xml:space="preserve">. הוא הוסיף כי </w:t>
      </w:r>
      <w:r w:rsidRPr="004F66D9">
        <w:rPr>
          <w:rFonts w:hint="cs"/>
          <w:rtl/>
        </w:rPr>
        <w:t>בה</w:t>
      </w:r>
      <w:r w:rsidR="00811D53">
        <w:rPr>
          <w:rFonts w:hint="cs"/>
          <w:rtl/>
        </w:rPr>
        <w:t>י</w:t>
      </w:r>
      <w:r w:rsidRPr="004F66D9">
        <w:rPr>
          <w:rFonts w:hint="cs"/>
          <w:rtl/>
        </w:rPr>
        <w:t>עדר ממונה על בטיחות במ</w:t>
      </w:r>
      <w:r w:rsidR="00DB40B8">
        <w:rPr>
          <w:rFonts w:hint="cs"/>
          <w:rtl/>
        </w:rPr>
        <w:t>י</w:t>
      </w:r>
      <w:r w:rsidRPr="004F66D9">
        <w:rPr>
          <w:rFonts w:hint="cs"/>
          <w:rtl/>
        </w:rPr>
        <w:t xml:space="preserve">נהלת החשמול ובחטיבת הפיתוח </w:t>
      </w:r>
      <w:r w:rsidR="0083504B">
        <w:rPr>
          <w:rFonts w:hint="cs"/>
          <w:rtl/>
        </w:rPr>
        <w:t>י</w:t>
      </w:r>
      <w:r w:rsidR="00DF476B">
        <w:rPr>
          <w:rFonts w:hint="cs"/>
          <w:rtl/>
        </w:rPr>
        <w:t>ש</w:t>
      </w:r>
      <w:r w:rsidRPr="004F66D9" w:rsidR="0083504B">
        <w:rPr>
          <w:rtl/>
        </w:rPr>
        <w:t xml:space="preserve"> </w:t>
      </w:r>
      <w:r w:rsidR="00553148">
        <w:rPr>
          <w:rFonts w:hint="cs"/>
          <w:rtl/>
        </w:rPr>
        <w:t>ליקויים</w:t>
      </w:r>
      <w:r w:rsidRPr="004F66D9">
        <w:rPr>
          <w:rtl/>
        </w:rPr>
        <w:t xml:space="preserve"> בביצוע בקרות בתחום </w:t>
      </w:r>
      <w:r w:rsidR="00DB40B8">
        <w:rPr>
          <w:rFonts w:hint="cs"/>
          <w:rtl/>
        </w:rPr>
        <w:t>ה</w:t>
      </w:r>
      <w:r w:rsidRPr="004F66D9">
        <w:rPr>
          <w:rtl/>
        </w:rPr>
        <w:t>ת</w:t>
      </w:r>
      <w:r w:rsidR="00176F3A">
        <w:rPr>
          <w:rFonts w:hint="cs"/>
          <w:rtl/>
        </w:rPr>
        <w:t>ו</w:t>
      </w:r>
      <w:r w:rsidRPr="004F66D9">
        <w:rPr>
          <w:rtl/>
        </w:rPr>
        <w:t xml:space="preserve">כנית לניהול הבטיחות, </w:t>
      </w:r>
      <w:r w:rsidR="000365A9">
        <w:rPr>
          <w:rFonts w:hint="cs"/>
          <w:rtl/>
        </w:rPr>
        <w:t xml:space="preserve">בתחום </w:t>
      </w:r>
      <w:r w:rsidR="00DB40B8">
        <w:rPr>
          <w:rFonts w:hint="cs"/>
          <w:rtl/>
        </w:rPr>
        <w:t>ה</w:t>
      </w:r>
      <w:r w:rsidRPr="004F66D9">
        <w:rPr>
          <w:rtl/>
        </w:rPr>
        <w:t>סיורי</w:t>
      </w:r>
      <w:r w:rsidR="00811D53">
        <w:rPr>
          <w:rFonts w:hint="cs"/>
          <w:rtl/>
        </w:rPr>
        <w:t>ם ו</w:t>
      </w:r>
      <w:r w:rsidRPr="004F66D9">
        <w:rPr>
          <w:rtl/>
        </w:rPr>
        <w:t xml:space="preserve">בקרות </w:t>
      </w:r>
      <w:r w:rsidR="00DB40B8">
        <w:rPr>
          <w:rFonts w:hint="cs"/>
          <w:rtl/>
        </w:rPr>
        <w:t>ה</w:t>
      </w:r>
      <w:r w:rsidRPr="004F66D9">
        <w:rPr>
          <w:rtl/>
        </w:rPr>
        <w:t xml:space="preserve">בטיחות </w:t>
      </w:r>
      <w:r w:rsidR="00DB40B8">
        <w:rPr>
          <w:rFonts w:hint="cs"/>
          <w:rtl/>
        </w:rPr>
        <w:t>ו</w:t>
      </w:r>
      <w:r w:rsidR="005C237E">
        <w:rPr>
          <w:rFonts w:hint="cs"/>
          <w:rtl/>
        </w:rPr>
        <w:t xml:space="preserve">כן בתחום </w:t>
      </w:r>
      <w:r w:rsidR="00DB40B8">
        <w:rPr>
          <w:rFonts w:hint="cs"/>
          <w:rtl/>
        </w:rPr>
        <w:t>ה</w:t>
      </w:r>
      <w:r w:rsidRPr="004F66D9" w:rsidR="00C52AF3">
        <w:rPr>
          <w:rtl/>
        </w:rPr>
        <w:t>דיוו</w:t>
      </w:r>
      <w:r w:rsidR="00C52AF3">
        <w:rPr>
          <w:rFonts w:hint="cs"/>
          <w:rtl/>
        </w:rPr>
        <w:t>ח</w:t>
      </w:r>
      <w:r w:rsidRPr="004F66D9" w:rsidR="00C52AF3">
        <w:rPr>
          <w:rtl/>
        </w:rPr>
        <w:t xml:space="preserve"> </w:t>
      </w:r>
      <w:r w:rsidRPr="004F66D9">
        <w:rPr>
          <w:rtl/>
        </w:rPr>
        <w:t>ו</w:t>
      </w:r>
      <w:r w:rsidR="00DB40B8">
        <w:rPr>
          <w:rFonts w:hint="cs"/>
          <w:rtl/>
        </w:rPr>
        <w:t>ה</w:t>
      </w:r>
      <w:r w:rsidRPr="004F66D9">
        <w:rPr>
          <w:rtl/>
        </w:rPr>
        <w:t xml:space="preserve">תחקור </w:t>
      </w:r>
      <w:r w:rsidR="005C237E">
        <w:rPr>
          <w:rFonts w:hint="cs"/>
          <w:rtl/>
        </w:rPr>
        <w:t xml:space="preserve">של </w:t>
      </w:r>
      <w:r w:rsidRPr="00CD247A">
        <w:rPr>
          <w:rtl/>
        </w:rPr>
        <w:t>אירועי</w:t>
      </w:r>
      <w:r w:rsidRPr="004F66D9">
        <w:rPr>
          <w:rtl/>
        </w:rPr>
        <w:t xml:space="preserve"> בטיחות</w:t>
      </w:r>
      <w:r w:rsidRPr="004F66D9">
        <w:rPr>
          <w:rFonts w:hint="cs"/>
          <w:rtl/>
        </w:rPr>
        <w:t xml:space="preserve">. </w:t>
      </w:r>
    </w:p>
    <w:p w:rsidR="00F00D40" w:rsidP="00E015A4" w14:paraId="6A83E187" w14:textId="77777777">
      <w:pPr>
        <w:pStyle w:val="a"/>
        <w:spacing w:line="269" w:lineRule="auto"/>
        <w:rPr>
          <w:rtl/>
        </w:rPr>
      </w:pPr>
    </w:p>
    <w:p w:rsidR="00F00D40" w:rsidRPr="00F00D40" w:rsidP="00E015A4" w14:paraId="606FE0F1" w14:textId="77777777">
      <w:pPr>
        <w:spacing w:line="269" w:lineRule="auto"/>
        <w:rPr>
          <w:rtl/>
        </w:rPr>
      </w:pPr>
      <w:r>
        <w:rPr>
          <w:rFonts w:hint="cs"/>
          <w:rtl/>
        </w:rPr>
        <w:t>מ</w:t>
      </w:r>
      <w:r w:rsidRPr="00E87AEA">
        <w:rPr>
          <w:rFonts w:hint="cs"/>
          <w:rtl/>
        </w:rPr>
        <w:t>דיון ועדת הבטיחות של הדירקטוריון מנובמבר 2019</w:t>
      </w:r>
      <w:r w:rsidR="00811D53">
        <w:rPr>
          <w:rFonts w:hint="cs"/>
          <w:rtl/>
        </w:rPr>
        <w:t>,</w:t>
      </w:r>
      <w:r w:rsidRPr="00E87AEA">
        <w:rPr>
          <w:rFonts w:hint="cs"/>
          <w:rtl/>
        </w:rPr>
        <w:t xml:space="preserve"> ש</w:t>
      </w:r>
      <w:r>
        <w:rPr>
          <w:rFonts w:hint="cs"/>
          <w:rtl/>
        </w:rPr>
        <w:t xml:space="preserve">דנה בממצאי דוח הביקורת הפנימית, </w:t>
      </w:r>
      <w:r w:rsidRPr="00E87AEA">
        <w:rPr>
          <w:rFonts w:hint="cs"/>
          <w:rtl/>
        </w:rPr>
        <w:t xml:space="preserve">עולה </w:t>
      </w:r>
      <w:r>
        <w:rPr>
          <w:rFonts w:hint="cs"/>
          <w:rtl/>
        </w:rPr>
        <w:t xml:space="preserve">כי </w:t>
      </w:r>
      <w:r w:rsidRPr="00E87AEA">
        <w:rPr>
          <w:rFonts w:hint="cs"/>
          <w:rtl/>
        </w:rPr>
        <w:t xml:space="preserve">החברה פעלה להכנת תוכנית בטיחות בעבודה עם </w:t>
      </w:r>
      <w:r>
        <w:rPr>
          <w:rFonts w:hint="cs"/>
          <w:rtl/>
        </w:rPr>
        <w:t>חברה א</w:t>
      </w:r>
      <w:r w:rsidR="00811D53">
        <w:rPr>
          <w:rFonts w:hint="cs"/>
          <w:rtl/>
        </w:rPr>
        <w:t>'</w:t>
      </w:r>
      <w:r w:rsidRPr="00E87AEA">
        <w:rPr>
          <w:rFonts w:hint="cs"/>
          <w:rtl/>
        </w:rPr>
        <w:t>. בישיבה דיווח מנהל מ</w:t>
      </w:r>
      <w:r w:rsidR="00811D53">
        <w:rPr>
          <w:rFonts w:hint="cs"/>
          <w:rtl/>
        </w:rPr>
        <w:t>י</w:t>
      </w:r>
      <w:r w:rsidRPr="00E87AEA">
        <w:rPr>
          <w:rFonts w:hint="cs"/>
          <w:rtl/>
        </w:rPr>
        <w:t xml:space="preserve">נהלת החשמול כי "הנושא הזה הושלם. אתמול הראיתי את התיקים, עשינו תכנית בטיחות והם עדכנו את תכנית הבטיחות שלהם בהתאם לנושאים הנדרשים. כל חבילת העבודה </w:t>
      </w:r>
      <w:r>
        <w:rPr>
          <w:rFonts w:hint="cs"/>
          <w:rtl/>
        </w:rPr>
        <w:t>[</w:t>
      </w:r>
      <w:r w:rsidRPr="00E87AEA">
        <w:rPr>
          <w:rFonts w:hint="cs"/>
          <w:rtl/>
        </w:rPr>
        <w:t>ש</w:t>
      </w:r>
      <w:r>
        <w:rPr>
          <w:rFonts w:hint="cs"/>
          <w:rtl/>
        </w:rPr>
        <w:t>חברה א</w:t>
      </w:r>
      <w:r w:rsidR="00995ADA">
        <w:rPr>
          <w:rFonts w:hint="cs"/>
          <w:rtl/>
        </w:rPr>
        <w:t>'</w:t>
      </w:r>
      <w:r>
        <w:rPr>
          <w:rFonts w:hint="cs"/>
          <w:rtl/>
        </w:rPr>
        <w:t xml:space="preserve">] </w:t>
      </w:r>
      <w:r w:rsidRPr="00E87AEA">
        <w:rPr>
          <w:rFonts w:hint="cs"/>
          <w:rtl/>
        </w:rPr>
        <w:t>עושה נכתבת לה תכנית בטיחות, נעשה נוהל סיכונים".</w:t>
      </w:r>
    </w:p>
    <w:p w:rsidR="00872F9E" w:rsidRPr="004F66D9" w:rsidP="00E015A4" w14:paraId="3F1562C7" w14:textId="77777777">
      <w:pPr>
        <w:pStyle w:val="a"/>
        <w:spacing w:line="269" w:lineRule="auto"/>
        <w:rPr>
          <w:rtl/>
        </w:rPr>
      </w:pPr>
    </w:p>
    <w:p w:rsidR="00872F9E" w:rsidP="00E015A4" w14:paraId="327B5558" w14:textId="77777777">
      <w:pPr>
        <w:spacing w:line="269" w:lineRule="auto"/>
        <w:rPr>
          <w:b/>
          <w:bCs/>
          <w:rtl/>
        </w:rPr>
      </w:pPr>
      <w:r>
        <w:rPr>
          <w:rFonts w:hint="cs"/>
          <w:b/>
          <w:bCs/>
          <w:rtl/>
        </w:rPr>
        <w:t>משרד</w:t>
      </w:r>
      <w:r w:rsidR="00411730">
        <w:rPr>
          <w:rFonts w:hint="cs"/>
          <w:b/>
          <w:bCs/>
          <w:rtl/>
        </w:rPr>
        <w:t xml:space="preserve"> מבקר המדינה</w:t>
      </w:r>
      <w:r>
        <w:rPr>
          <w:rFonts w:hint="cs"/>
          <w:b/>
          <w:bCs/>
          <w:rtl/>
        </w:rPr>
        <w:t xml:space="preserve"> התריע בדוח הקודם</w:t>
      </w:r>
      <w:r w:rsidR="00411730">
        <w:rPr>
          <w:rFonts w:hint="cs"/>
          <w:b/>
          <w:bCs/>
          <w:rtl/>
        </w:rPr>
        <w:t xml:space="preserve"> מ-2017 על האפשרות לפגיעה בבטיחות בעבודה על פרויקט החשמול. גם דוח ביקורת פנימי של חברת הרכבת מ-2019 הצביע על ליקויים בניהול הבטיחות של חברה א' ועל ה</w:t>
      </w:r>
      <w:r w:rsidR="00995ADA">
        <w:rPr>
          <w:rFonts w:hint="cs"/>
          <w:b/>
          <w:bCs/>
          <w:rtl/>
        </w:rPr>
        <w:t>י</w:t>
      </w:r>
      <w:r w:rsidR="00411730">
        <w:rPr>
          <w:rFonts w:hint="cs"/>
          <w:b/>
          <w:bCs/>
          <w:rtl/>
        </w:rPr>
        <w:t xml:space="preserve">עדר </w:t>
      </w:r>
      <w:r w:rsidRPr="00CD247A" w:rsidR="00411730">
        <w:rPr>
          <w:rFonts w:hint="eastAsia"/>
          <w:b/>
          <w:bCs/>
          <w:rtl/>
        </w:rPr>
        <w:t>בקרות</w:t>
      </w:r>
      <w:r w:rsidRPr="00CD247A" w:rsidR="00411730">
        <w:rPr>
          <w:b/>
          <w:bCs/>
          <w:rtl/>
        </w:rPr>
        <w:t xml:space="preserve"> בתחום </w:t>
      </w:r>
      <w:r w:rsidRPr="00666236" w:rsidR="000365A9">
        <w:rPr>
          <w:rFonts w:hint="eastAsia"/>
          <w:b/>
          <w:bCs/>
          <w:rtl/>
        </w:rPr>
        <w:t>ה</w:t>
      </w:r>
      <w:r w:rsidRPr="00666236" w:rsidR="00411730">
        <w:rPr>
          <w:rFonts w:hint="eastAsia"/>
          <w:b/>
          <w:bCs/>
          <w:rtl/>
        </w:rPr>
        <w:t>ת</w:t>
      </w:r>
      <w:r w:rsidRPr="006673C8" w:rsidR="00176F3A">
        <w:rPr>
          <w:rFonts w:hint="eastAsia"/>
          <w:b/>
          <w:bCs/>
          <w:rtl/>
        </w:rPr>
        <w:t>ו</w:t>
      </w:r>
      <w:r w:rsidRPr="006673C8" w:rsidR="00411730">
        <w:rPr>
          <w:rFonts w:hint="eastAsia"/>
          <w:b/>
          <w:bCs/>
          <w:rtl/>
        </w:rPr>
        <w:t>כנית</w:t>
      </w:r>
      <w:r w:rsidRPr="006673C8" w:rsidR="00411730">
        <w:rPr>
          <w:b/>
          <w:bCs/>
          <w:rtl/>
        </w:rPr>
        <w:t xml:space="preserve"> </w:t>
      </w:r>
      <w:r w:rsidRPr="006673C8" w:rsidR="00411730">
        <w:rPr>
          <w:rFonts w:hint="eastAsia"/>
          <w:b/>
          <w:bCs/>
          <w:rtl/>
        </w:rPr>
        <w:t>לניהול</w:t>
      </w:r>
      <w:r w:rsidRPr="006673C8" w:rsidR="00411730">
        <w:rPr>
          <w:b/>
          <w:bCs/>
          <w:rtl/>
        </w:rPr>
        <w:t xml:space="preserve"> </w:t>
      </w:r>
      <w:r w:rsidRPr="006673C8" w:rsidR="00411730">
        <w:rPr>
          <w:rFonts w:hint="eastAsia"/>
          <w:b/>
          <w:bCs/>
          <w:rtl/>
        </w:rPr>
        <w:t>הבטיחות</w:t>
      </w:r>
      <w:r w:rsidRPr="009B323A" w:rsidR="00411730">
        <w:rPr>
          <w:b/>
          <w:bCs/>
          <w:rtl/>
        </w:rPr>
        <w:t xml:space="preserve"> </w:t>
      </w:r>
      <w:r w:rsidRPr="009B323A" w:rsidR="00411730">
        <w:rPr>
          <w:rFonts w:hint="eastAsia"/>
          <w:b/>
          <w:bCs/>
          <w:rtl/>
        </w:rPr>
        <w:t>ותחקור</w:t>
      </w:r>
      <w:r w:rsidRPr="008F68DC" w:rsidR="00411730">
        <w:rPr>
          <w:b/>
          <w:bCs/>
          <w:rtl/>
        </w:rPr>
        <w:t xml:space="preserve"> </w:t>
      </w:r>
      <w:r w:rsidRPr="008F68DC" w:rsidR="00411730">
        <w:rPr>
          <w:rFonts w:hint="eastAsia"/>
          <w:b/>
          <w:bCs/>
          <w:rtl/>
        </w:rPr>
        <w:t>אירועי</w:t>
      </w:r>
      <w:r w:rsidRPr="008F68DC" w:rsidR="00411730">
        <w:rPr>
          <w:b/>
          <w:bCs/>
          <w:rtl/>
        </w:rPr>
        <w:t xml:space="preserve"> </w:t>
      </w:r>
      <w:r w:rsidRPr="008F68DC" w:rsidR="00411730">
        <w:rPr>
          <w:rFonts w:hint="eastAsia"/>
          <w:b/>
          <w:bCs/>
          <w:rtl/>
        </w:rPr>
        <w:t>בטיחות</w:t>
      </w:r>
      <w:r w:rsidRPr="008F68DC" w:rsidR="00411730">
        <w:rPr>
          <w:rFonts w:hint="cs"/>
          <w:b/>
          <w:bCs/>
          <w:rtl/>
        </w:rPr>
        <w:t xml:space="preserve">. </w:t>
      </w:r>
      <w:r w:rsidRPr="0037658A" w:rsidR="00B50F4F">
        <w:rPr>
          <w:rFonts w:hint="cs"/>
          <w:b/>
          <w:bCs/>
          <w:rtl/>
        </w:rPr>
        <w:t>ביקורת המעקב העלתה כי</w:t>
      </w:r>
      <w:r w:rsidR="00B50F4F">
        <w:rPr>
          <w:rFonts w:hint="cs"/>
          <w:b/>
          <w:bCs/>
          <w:rtl/>
        </w:rPr>
        <w:t xml:space="preserve"> </w:t>
      </w:r>
      <w:r w:rsidRPr="00017B98" w:rsidR="00411730">
        <w:rPr>
          <w:rFonts w:hint="cs"/>
          <w:b/>
          <w:bCs/>
          <w:rtl/>
        </w:rPr>
        <w:t>בעקבות דוח המבקר הפנימי</w:t>
      </w:r>
      <w:r w:rsidR="00411730">
        <w:rPr>
          <w:rFonts w:hint="cs"/>
          <w:b/>
          <w:bCs/>
          <w:rtl/>
        </w:rPr>
        <w:t xml:space="preserve"> של החברה</w:t>
      </w:r>
      <w:r w:rsidRPr="00017B98" w:rsidR="00411730">
        <w:rPr>
          <w:rFonts w:hint="cs"/>
          <w:b/>
          <w:bCs/>
          <w:rtl/>
        </w:rPr>
        <w:t xml:space="preserve"> מונה בספטמבר 2019 ממונה בטיחות בחטיבת הפיתוח של </w:t>
      </w:r>
      <w:r w:rsidR="00FC3923">
        <w:rPr>
          <w:rFonts w:hint="cs"/>
          <w:b/>
          <w:bCs/>
          <w:rtl/>
        </w:rPr>
        <w:t xml:space="preserve">חברת </w:t>
      </w:r>
      <w:r w:rsidRPr="00017B98" w:rsidR="00411730">
        <w:rPr>
          <w:rFonts w:hint="cs"/>
          <w:b/>
          <w:bCs/>
          <w:rtl/>
        </w:rPr>
        <w:t>הרכבת</w:t>
      </w:r>
      <w:r w:rsidR="00995ADA">
        <w:rPr>
          <w:rFonts w:hint="cs"/>
          <w:b/>
          <w:bCs/>
          <w:rtl/>
        </w:rPr>
        <w:t>,</w:t>
      </w:r>
      <w:r w:rsidR="00F00D40">
        <w:rPr>
          <w:rFonts w:hint="cs"/>
          <w:b/>
          <w:bCs/>
          <w:rtl/>
        </w:rPr>
        <w:t xml:space="preserve"> והחברה פעלה להכנת ת</w:t>
      </w:r>
      <w:r w:rsidR="00176F3A">
        <w:rPr>
          <w:rFonts w:hint="cs"/>
          <w:b/>
          <w:bCs/>
          <w:rtl/>
        </w:rPr>
        <w:t>ו</w:t>
      </w:r>
      <w:r w:rsidR="00F00D40">
        <w:rPr>
          <w:rFonts w:hint="cs"/>
          <w:b/>
          <w:bCs/>
          <w:rtl/>
        </w:rPr>
        <w:t>כנית בטיחות בעבודה עם חברה א</w:t>
      </w:r>
      <w:r w:rsidR="00995ADA">
        <w:rPr>
          <w:rFonts w:hint="cs"/>
          <w:b/>
          <w:bCs/>
          <w:rtl/>
        </w:rPr>
        <w:t>'</w:t>
      </w:r>
      <w:r w:rsidRPr="00017B98" w:rsidR="00411730">
        <w:rPr>
          <w:rFonts w:hint="cs"/>
          <w:b/>
          <w:bCs/>
          <w:rtl/>
        </w:rPr>
        <w:t xml:space="preserve">. </w:t>
      </w:r>
    </w:p>
    <w:p w:rsidR="00B90B51" w:rsidP="00E015A4" w14:paraId="4085DDC5" w14:textId="77777777">
      <w:pPr>
        <w:pStyle w:val="a"/>
        <w:spacing w:line="269" w:lineRule="auto"/>
        <w:rPr>
          <w:rtl/>
        </w:rPr>
      </w:pPr>
    </w:p>
    <w:p w:rsidR="00B90B51" w:rsidRPr="00811205" w:rsidP="00E015A4" w14:paraId="6A99AF5F" w14:textId="77777777">
      <w:pPr>
        <w:spacing w:line="269" w:lineRule="auto"/>
        <w:rPr>
          <w:rtl/>
        </w:rPr>
      </w:pPr>
      <w:r>
        <w:rPr>
          <w:rFonts w:hint="cs"/>
          <w:rtl/>
        </w:rPr>
        <w:t>בתשוב</w:t>
      </w:r>
      <w:r w:rsidR="001167A4">
        <w:rPr>
          <w:rFonts w:hint="cs"/>
          <w:rtl/>
        </w:rPr>
        <w:t>ו</w:t>
      </w:r>
      <w:r>
        <w:rPr>
          <w:rFonts w:hint="cs"/>
          <w:rtl/>
        </w:rPr>
        <w:t xml:space="preserve">ת חברת </w:t>
      </w:r>
      <w:r w:rsidRPr="00811205">
        <w:rPr>
          <w:rFonts w:hint="cs"/>
          <w:rtl/>
        </w:rPr>
        <w:t>הרכבת</w:t>
      </w:r>
      <w:r w:rsidR="001167A4">
        <w:rPr>
          <w:rFonts w:hint="cs"/>
          <w:rtl/>
        </w:rPr>
        <w:t xml:space="preserve"> (מיוני ומיולי 2020)</w:t>
      </w:r>
      <w:r w:rsidRPr="00811205">
        <w:rPr>
          <w:rFonts w:hint="cs"/>
          <w:rtl/>
        </w:rPr>
        <w:t xml:space="preserve"> צוין כי "</w:t>
      </w:r>
      <w:r w:rsidRPr="00811205">
        <w:rPr>
          <w:rFonts w:ascii="12" w:eastAsia="Times New Roman" w:hAnsi="12"/>
          <w:sz w:val="24"/>
          <w:rtl/>
        </w:rPr>
        <w:t xml:space="preserve">הקו לא הופעל במרץ </w:t>
      </w:r>
      <w:r w:rsidRPr="00811205">
        <w:rPr>
          <w:rFonts w:ascii="12" w:eastAsia="Times New Roman" w:hAnsi="12" w:hint="cs"/>
          <w:sz w:val="24"/>
          <w:rtl/>
        </w:rPr>
        <w:t xml:space="preserve">2018, בין היתר </w:t>
      </w:r>
      <w:r w:rsidRPr="00811205">
        <w:rPr>
          <w:rFonts w:ascii="12" w:eastAsia="Times New Roman" w:hAnsi="12"/>
          <w:sz w:val="24"/>
          <w:rtl/>
        </w:rPr>
        <w:t xml:space="preserve">לאור </w:t>
      </w:r>
      <w:r w:rsidRPr="00811205">
        <w:rPr>
          <w:rFonts w:ascii="12" w:eastAsia="Times New Roman" w:hAnsi="12" w:hint="cs"/>
          <w:sz w:val="24"/>
          <w:rtl/>
        </w:rPr>
        <w:t>ה</w:t>
      </w:r>
      <w:r w:rsidRPr="00811205">
        <w:rPr>
          <w:rFonts w:ascii="12" w:eastAsia="Times New Roman" w:hAnsi="12"/>
          <w:sz w:val="24"/>
          <w:rtl/>
        </w:rPr>
        <w:t xml:space="preserve">עובדה כי נדרש היה לסיים הליכי בינוי, תשתית ובטיחות. השאיפה להפעיל את הקו במרץ או בכל מועד אחר לא פגעה כהוא זה בבטיחות הכוללת של הפרויקט ו/או של ההפעלה. גם ההפעלה </w:t>
      </w:r>
      <w:r w:rsidRPr="00811205">
        <w:rPr>
          <w:rFonts w:ascii="12" w:eastAsia="Times New Roman" w:hAnsi="12" w:hint="cs"/>
          <w:sz w:val="24"/>
          <w:rtl/>
        </w:rPr>
        <w:t xml:space="preserve">במועד </w:t>
      </w:r>
      <w:r w:rsidRPr="00811205">
        <w:rPr>
          <w:rFonts w:ascii="12" w:eastAsia="Times New Roman" w:hAnsi="12"/>
          <w:sz w:val="24"/>
          <w:rtl/>
        </w:rPr>
        <w:t xml:space="preserve">מאוחר יותר (ספטמבר 2018) </w:t>
      </w:r>
      <w:r w:rsidRPr="00811205">
        <w:rPr>
          <w:rFonts w:ascii="12" w:eastAsia="Times New Roman" w:hAnsi="12" w:hint="cs"/>
          <w:sz w:val="24"/>
          <w:rtl/>
        </w:rPr>
        <w:t>נעשתה תוך הקפדה מרבית על היבטי</w:t>
      </w:r>
      <w:r w:rsidRPr="00811205">
        <w:rPr>
          <w:rFonts w:ascii="12" w:eastAsia="Times New Roman" w:hAnsi="12"/>
          <w:sz w:val="24"/>
          <w:rtl/>
        </w:rPr>
        <w:t xml:space="preserve"> </w:t>
      </w:r>
      <w:r w:rsidRPr="00811205">
        <w:rPr>
          <w:rFonts w:ascii="12" w:eastAsia="Times New Roman" w:hAnsi="12" w:hint="cs"/>
          <w:sz w:val="24"/>
          <w:rtl/>
        </w:rPr>
        <w:t>ה</w:t>
      </w:r>
      <w:r w:rsidRPr="00811205">
        <w:rPr>
          <w:rFonts w:ascii="12" w:eastAsia="Times New Roman" w:hAnsi="12"/>
          <w:sz w:val="24"/>
          <w:rtl/>
        </w:rPr>
        <w:t xml:space="preserve">בטיחות </w:t>
      </w:r>
      <w:r w:rsidRPr="00811205">
        <w:rPr>
          <w:rFonts w:ascii="12" w:eastAsia="Times New Roman" w:hAnsi="12" w:hint="cs"/>
          <w:sz w:val="24"/>
          <w:rtl/>
        </w:rPr>
        <w:t>ב</w:t>
      </w:r>
      <w:r w:rsidRPr="00811205">
        <w:rPr>
          <w:rFonts w:ascii="12" w:eastAsia="Times New Roman" w:hAnsi="12"/>
          <w:sz w:val="24"/>
          <w:rtl/>
        </w:rPr>
        <w:t>פרויקט</w:t>
      </w:r>
      <w:r w:rsidRPr="00811205">
        <w:rPr>
          <w:rFonts w:ascii="12" w:eastAsia="Times New Roman" w:hAnsi="12" w:hint="cs"/>
          <w:sz w:val="24"/>
          <w:rtl/>
        </w:rPr>
        <w:t xml:space="preserve">, אשר פועל מזה זמן רב </w:t>
      </w:r>
      <w:r w:rsidRPr="00811205">
        <w:rPr>
          <w:rFonts w:ascii="12" w:eastAsia="Times New Roman" w:hAnsi="12"/>
          <w:sz w:val="24"/>
          <w:rtl/>
        </w:rPr>
        <w:t>ללא אף אירוע בטיחותי</w:t>
      </w:r>
      <w:r w:rsidR="001167A4">
        <w:rPr>
          <w:rFonts w:ascii="12" w:eastAsia="Times New Roman" w:hAnsi="12" w:hint="cs"/>
          <w:sz w:val="24"/>
          <w:rtl/>
        </w:rPr>
        <w:t xml:space="preserve"> משמעותי</w:t>
      </w:r>
      <w:r w:rsidRPr="00811205">
        <w:rPr>
          <w:rFonts w:ascii="12" w:eastAsia="Times New Roman" w:hAnsi="12"/>
          <w:sz w:val="24"/>
          <w:rtl/>
        </w:rPr>
        <w:t>.</w:t>
      </w:r>
      <w:r w:rsidRPr="00811205">
        <w:rPr>
          <w:rFonts w:hint="cs"/>
          <w:rtl/>
        </w:rPr>
        <w:t xml:space="preserve">.. </w:t>
      </w:r>
      <w:r w:rsidRPr="00811205">
        <w:rPr>
          <w:rFonts w:ascii="12" w:eastAsia="Times New Roman" w:hAnsi="12"/>
          <w:sz w:val="24"/>
          <w:rtl/>
        </w:rPr>
        <w:t>אישורי הבטיחות התבססו על התקנים המחמירים ביותר ועל הדירקטיבות האירופאיות, דרישות הרגולציה והגופים השונים במדינה.</w:t>
      </w:r>
      <w:r w:rsidRPr="00811205">
        <w:rPr>
          <w:rFonts w:ascii="12" w:eastAsia="Times New Roman" w:hAnsi="12" w:hint="cs"/>
          <w:sz w:val="24"/>
          <w:rtl/>
        </w:rPr>
        <w:t xml:space="preserve">.. </w:t>
      </w:r>
      <w:r w:rsidRPr="00811205">
        <w:rPr>
          <w:rFonts w:ascii="12" w:eastAsia="Times New Roman" w:hAnsi="12"/>
          <w:sz w:val="24"/>
          <w:rtl/>
        </w:rPr>
        <w:t>חטיבת בטיחות, חטיבת פיתוח ומנהלת החשמול פעלו תוך ביצוע עשרות פעולות כדי לשפר את רמת הבטיחות בעבודה ובתנועת כלי עבודה של הקבלן המבצע</w:t>
      </w:r>
      <w:r w:rsidRPr="00811205">
        <w:rPr>
          <w:rFonts w:ascii="12" w:eastAsia="Times New Roman" w:hAnsi="12" w:hint="cs"/>
          <w:sz w:val="24"/>
          <w:rtl/>
        </w:rPr>
        <w:t xml:space="preserve"> וימשיכו לפעול בעניין זה לכל אורך חיי הפרויקט"</w:t>
      </w:r>
      <w:r w:rsidRPr="00811205">
        <w:rPr>
          <w:rFonts w:ascii="12" w:eastAsia="Times New Roman" w:hAnsi="12"/>
          <w:sz w:val="24"/>
          <w:rtl/>
        </w:rPr>
        <w:t>.</w:t>
      </w:r>
    </w:p>
    <w:p w:rsidR="002111A6" w:rsidRPr="002111A6" w:rsidP="00E015A4" w14:paraId="24E9C36E" w14:textId="77777777">
      <w:pPr>
        <w:spacing w:line="269" w:lineRule="auto"/>
        <w:rPr>
          <w:rtl/>
        </w:rPr>
      </w:pPr>
    </w:p>
    <w:p w:rsidR="002111A6" w:rsidP="00E015A4" w14:paraId="36FB065D" w14:textId="77777777">
      <w:pPr>
        <w:pStyle w:val="Heading5"/>
        <w:spacing w:line="269" w:lineRule="auto"/>
        <w:rPr>
          <w:rtl/>
        </w:rPr>
      </w:pPr>
      <w:r>
        <w:rPr>
          <w:rFonts w:hint="cs"/>
          <w:rtl/>
        </w:rPr>
        <w:t>נ</w:t>
      </w:r>
      <w:r w:rsidR="008B0E3C">
        <w:rPr>
          <w:rFonts w:hint="cs"/>
          <w:rtl/>
        </w:rPr>
        <w:t>ו</w:t>
      </w:r>
      <w:r>
        <w:rPr>
          <w:rFonts w:hint="cs"/>
          <w:rtl/>
        </w:rPr>
        <w:t>הלי בטיחות בסביבה מחושמלת</w:t>
      </w:r>
    </w:p>
    <w:p w:rsidR="00872F9E" w:rsidRPr="00F836E8" w:rsidP="00E015A4" w14:paraId="572FE87D" w14:textId="77777777">
      <w:pPr>
        <w:pStyle w:val="a"/>
        <w:spacing w:line="269" w:lineRule="auto"/>
        <w:rPr>
          <w:rtl/>
        </w:rPr>
      </w:pPr>
    </w:p>
    <w:p w:rsidR="00872F9E" w:rsidP="00E015A4" w14:paraId="63F6E0EB" w14:textId="77777777">
      <w:pPr>
        <w:spacing w:line="269" w:lineRule="auto"/>
        <w:rPr>
          <w:rtl/>
        </w:rPr>
      </w:pPr>
      <w:r>
        <w:rPr>
          <w:rFonts w:hint="cs"/>
          <w:rtl/>
        </w:rPr>
        <w:t>חשמול הרכבת מחייב שינוי בתפעול הרכבת וב</w:t>
      </w:r>
      <w:r w:rsidR="005E0359">
        <w:rPr>
          <w:rFonts w:hint="cs"/>
          <w:rtl/>
        </w:rPr>
        <w:t>ת</w:t>
      </w:r>
      <w:r>
        <w:rPr>
          <w:rFonts w:hint="cs"/>
          <w:rtl/>
        </w:rPr>
        <w:t>חז</w:t>
      </w:r>
      <w:r w:rsidR="005E0359">
        <w:rPr>
          <w:rFonts w:hint="cs"/>
          <w:rtl/>
        </w:rPr>
        <w:t>ו</w:t>
      </w:r>
      <w:r>
        <w:rPr>
          <w:rFonts w:hint="cs"/>
          <w:rtl/>
        </w:rPr>
        <w:t>קתה. הוספת אלמנטים</w:t>
      </w:r>
      <w:r w:rsidR="00F94140">
        <w:rPr>
          <w:rFonts w:hint="cs"/>
          <w:rtl/>
        </w:rPr>
        <w:t>,</w:t>
      </w:r>
      <w:r>
        <w:rPr>
          <w:rFonts w:hint="cs"/>
          <w:rtl/>
        </w:rPr>
        <w:t xml:space="preserve"> במיוחד אלמנטים חשמליים</w:t>
      </w:r>
      <w:r w:rsidR="00F94140">
        <w:rPr>
          <w:rFonts w:hint="cs"/>
          <w:rtl/>
        </w:rPr>
        <w:t>,</w:t>
      </w:r>
      <w:r>
        <w:rPr>
          <w:rFonts w:hint="cs"/>
          <w:rtl/>
        </w:rPr>
        <w:t xml:space="preserve"> מחייב</w:t>
      </w:r>
      <w:r w:rsidR="005B4093">
        <w:rPr>
          <w:rFonts w:hint="cs"/>
          <w:rtl/>
        </w:rPr>
        <w:t>ת</w:t>
      </w:r>
      <w:r>
        <w:rPr>
          <w:rFonts w:hint="cs"/>
          <w:rtl/>
        </w:rPr>
        <w:t xml:space="preserve"> משנה זהירות והוראות בטיחות ייעודיות</w:t>
      </w:r>
      <w:r w:rsidR="00995ADA">
        <w:rPr>
          <w:rFonts w:hint="cs"/>
          <w:rtl/>
        </w:rPr>
        <w:t>,</w:t>
      </w:r>
      <w:r w:rsidR="00F94140">
        <w:rPr>
          <w:rFonts w:hint="cs"/>
          <w:rtl/>
        </w:rPr>
        <w:t xml:space="preserve"> כגון הוראות</w:t>
      </w:r>
      <w:r>
        <w:rPr>
          <w:rFonts w:hint="cs"/>
          <w:rtl/>
        </w:rPr>
        <w:t xml:space="preserve"> לעבודה בטוחה בסביבת מסילה עם רשת מגע עילי </w:t>
      </w:r>
      <w:r w:rsidR="00F94140">
        <w:rPr>
          <w:rFonts w:hint="cs"/>
          <w:rtl/>
        </w:rPr>
        <w:t>ו</w:t>
      </w:r>
      <w:r>
        <w:rPr>
          <w:rFonts w:hint="cs"/>
          <w:rtl/>
        </w:rPr>
        <w:t>בשהייה בתחום המסילה ו</w:t>
      </w:r>
      <w:r w:rsidR="00932B9C">
        <w:rPr>
          <w:rFonts w:hint="cs"/>
          <w:rtl/>
        </w:rPr>
        <w:t>ב</w:t>
      </w:r>
      <w:r>
        <w:rPr>
          <w:rFonts w:hint="cs"/>
          <w:rtl/>
        </w:rPr>
        <w:t>סביבתה</w:t>
      </w:r>
      <w:r w:rsidR="00F94140">
        <w:rPr>
          <w:rFonts w:hint="cs"/>
          <w:rtl/>
        </w:rPr>
        <w:t xml:space="preserve">. ההוראות חיוניות </w:t>
      </w:r>
      <w:r>
        <w:rPr>
          <w:rFonts w:hint="cs"/>
          <w:rtl/>
        </w:rPr>
        <w:t>לעובדי הרכבת במקצועות הרכבתיים הרלוונטיים ו</w:t>
      </w:r>
      <w:r w:rsidR="00F94140">
        <w:rPr>
          <w:rFonts w:hint="cs"/>
          <w:rtl/>
        </w:rPr>
        <w:t>גם ל</w:t>
      </w:r>
      <w:r>
        <w:rPr>
          <w:rFonts w:hint="cs"/>
          <w:rtl/>
        </w:rPr>
        <w:t xml:space="preserve">קבלנים בכל אתרי הרכבת. </w:t>
      </w:r>
      <w:r w:rsidR="00F94140">
        <w:rPr>
          <w:rFonts w:hint="cs"/>
          <w:rtl/>
        </w:rPr>
        <w:t xml:space="preserve">חשמול פעילות הרכבת דורש </w:t>
      </w:r>
      <w:r w:rsidRPr="0007422E">
        <w:rPr>
          <w:rFonts w:hint="cs"/>
          <w:rtl/>
        </w:rPr>
        <w:t xml:space="preserve">בין השאר </w:t>
      </w:r>
      <w:r w:rsidR="00932B9C">
        <w:rPr>
          <w:rFonts w:hint="cs"/>
          <w:rtl/>
        </w:rPr>
        <w:t xml:space="preserve">את </w:t>
      </w:r>
      <w:r w:rsidRPr="0007422E">
        <w:rPr>
          <w:rFonts w:hint="cs"/>
          <w:rtl/>
        </w:rPr>
        <w:t>השלמת ת</w:t>
      </w:r>
      <w:r w:rsidR="00176F3A">
        <w:rPr>
          <w:rFonts w:hint="cs"/>
          <w:rtl/>
        </w:rPr>
        <w:t>ו</w:t>
      </w:r>
      <w:r w:rsidRPr="0007422E">
        <w:rPr>
          <w:rFonts w:hint="cs"/>
          <w:rtl/>
        </w:rPr>
        <w:t>כנית הבטיחות</w:t>
      </w:r>
      <w:r w:rsidR="0090390D">
        <w:rPr>
          <w:rFonts w:hint="cs"/>
          <w:rtl/>
        </w:rPr>
        <w:t xml:space="preserve"> ועדכונה</w:t>
      </w:r>
      <w:r w:rsidRPr="0007422E">
        <w:rPr>
          <w:rFonts w:hint="cs"/>
          <w:rtl/>
        </w:rPr>
        <w:t xml:space="preserve">. </w:t>
      </w:r>
    </w:p>
    <w:p w:rsidR="00790EC4" w:rsidP="00E015A4" w14:paraId="111F8B97" w14:textId="77777777">
      <w:pPr>
        <w:pStyle w:val="a"/>
        <w:spacing w:line="269" w:lineRule="auto"/>
        <w:rPr>
          <w:rtl/>
        </w:rPr>
      </w:pPr>
    </w:p>
    <w:p w:rsidR="00800AE6" w:rsidP="00E015A4" w14:paraId="023AC8C5" w14:textId="77777777">
      <w:pPr>
        <w:spacing w:line="269" w:lineRule="auto"/>
        <w:rPr>
          <w:rtl/>
        </w:rPr>
      </w:pPr>
      <w:r>
        <w:rPr>
          <w:rFonts w:hint="cs"/>
          <w:rtl/>
        </w:rPr>
        <w:t>בדוח מ-2017 ציין משרד מבקר המדינה כי כחלק מהתארגנות חברת הרכבת לפרויקט החשמול יש לבחון את</w:t>
      </w:r>
      <w:r w:rsidRPr="00790EC4">
        <w:rPr>
          <w:rFonts w:hint="cs"/>
          <w:rtl/>
        </w:rPr>
        <w:t xml:space="preserve"> </w:t>
      </w:r>
      <w:r>
        <w:rPr>
          <w:rFonts w:hint="cs"/>
          <w:rtl/>
        </w:rPr>
        <w:t>"</w:t>
      </w:r>
      <w:r w:rsidRPr="00790EC4">
        <w:rPr>
          <w:rFonts w:hint="cs"/>
          <w:rtl/>
        </w:rPr>
        <w:t>כל נוהלי הרכבת הקיימים והתאמתם לחשמול; קידום תקינה ארצית בנושאי החשמול (חשמל, קורוזיה, גישור); עדכון ספר הוראות ההפעלה של הרכבת לחשמול; כתיבת תקן אב רכבתי הכולל בתוכו את מערכת החשמול והציוד הנייד החשמלי; בניית תכנית בטיחות כוללת לרכבת</w:t>
      </w:r>
      <w:r>
        <w:rPr>
          <w:rFonts w:hint="cs"/>
          <w:rtl/>
        </w:rPr>
        <w:t>"</w:t>
      </w:r>
      <w:r w:rsidRPr="00790EC4">
        <w:rPr>
          <w:rFonts w:hint="cs"/>
          <w:rtl/>
        </w:rPr>
        <w:t>.</w:t>
      </w:r>
    </w:p>
    <w:p w:rsidR="00872F9E" w:rsidP="00E015A4" w14:paraId="2434E7CA" w14:textId="77777777">
      <w:pPr>
        <w:pStyle w:val="a"/>
        <w:spacing w:line="269" w:lineRule="auto"/>
        <w:rPr>
          <w:rtl/>
        </w:rPr>
      </w:pPr>
    </w:p>
    <w:p w:rsidR="00790EC4" w:rsidRPr="00790EC4" w:rsidP="00E015A4" w14:paraId="1CACE909" w14:textId="77777777">
      <w:pPr>
        <w:spacing w:line="269" w:lineRule="auto"/>
        <w:rPr>
          <w:rtl/>
        </w:rPr>
      </w:pPr>
      <w:r w:rsidRPr="000B624A">
        <w:rPr>
          <w:rFonts w:hint="eastAsia"/>
          <w:rtl/>
        </w:rPr>
        <w:t>בדיון</w:t>
      </w:r>
      <w:r w:rsidRPr="000B624A">
        <w:rPr>
          <w:rtl/>
        </w:rPr>
        <w:t xml:space="preserve"> </w:t>
      </w:r>
      <w:r w:rsidRPr="000B624A">
        <w:rPr>
          <w:rFonts w:hint="eastAsia"/>
          <w:rtl/>
        </w:rPr>
        <w:t>שנערך</w:t>
      </w:r>
      <w:r w:rsidRPr="000B624A">
        <w:rPr>
          <w:rtl/>
        </w:rPr>
        <w:t xml:space="preserve"> </w:t>
      </w:r>
      <w:r w:rsidRPr="000B624A">
        <w:rPr>
          <w:rFonts w:hint="eastAsia"/>
          <w:rtl/>
        </w:rPr>
        <w:t>בדירקטוריון</w:t>
      </w:r>
      <w:r w:rsidRPr="000B624A">
        <w:rPr>
          <w:rtl/>
        </w:rPr>
        <w:t xml:space="preserve"> </w:t>
      </w:r>
      <w:r w:rsidRPr="000B624A">
        <w:rPr>
          <w:rFonts w:hint="eastAsia"/>
          <w:rtl/>
        </w:rPr>
        <w:t>החברה</w:t>
      </w:r>
      <w:r w:rsidRPr="000B624A">
        <w:rPr>
          <w:rtl/>
        </w:rPr>
        <w:t xml:space="preserve"> </w:t>
      </w:r>
      <w:r w:rsidRPr="000B624A">
        <w:rPr>
          <w:rFonts w:hint="eastAsia"/>
          <w:rtl/>
        </w:rPr>
        <w:t>ביולי</w:t>
      </w:r>
      <w:r w:rsidRPr="000B624A">
        <w:rPr>
          <w:rtl/>
        </w:rPr>
        <w:t xml:space="preserve"> 2018 </w:t>
      </w:r>
      <w:r w:rsidRPr="000B624A">
        <w:rPr>
          <w:rFonts w:hint="eastAsia"/>
          <w:rtl/>
        </w:rPr>
        <w:t>עדכן</w:t>
      </w:r>
      <w:r w:rsidRPr="000B624A">
        <w:rPr>
          <w:rtl/>
        </w:rPr>
        <w:t xml:space="preserve"> מנכ"ל החברה דאז כי "אנחנו מבצעים הדרכות ונוסעים ברכבת בזמן העבודה באתר, דבר שמהווה הפרת בטיחות חמורה"</w:t>
      </w:r>
      <w:r w:rsidR="00156CA0">
        <w:rPr>
          <w:rFonts w:hint="cs"/>
          <w:rtl/>
        </w:rPr>
        <w:t>.</w:t>
      </w:r>
      <w:r w:rsidRPr="000B624A">
        <w:rPr>
          <w:rtl/>
        </w:rPr>
        <w:t xml:space="preserve"> בדיון נוסף בדירקטוריון שאל אחד הדירקטורים אם כל עובד רכבת שיהיה בסביבה מחושמלת </w:t>
      </w:r>
      <w:r w:rsidR="00156CA0">
        <w:rPr>
          <w:rFonts w:hint="cs"/>
          <w:rtl/>
        </w:rPr>
        <w:t>י</w:t>
      </w:r>
      <w:r w:rsidRPr="000B624A">
        <w:rPr>
          <w:rtl/>
        </w:rPr>
        <w:t xml:space="preserve">קבל את הנחיות הבטיחות. סמנכ"ל </w:t>
      </w:r>
      <w:r w:rsidR="008935A5">
        <w:rPr>
          <w:rFonts w:hint="cs"/>
          <w:rtl/>
        </w:rPr>
        <w:t>ה</w:t>
      </w:r>
      <w:r w:rsidRPr="000B624A">
        <w:rPr>
          <w:rtl/>
        </w:rPr>
        <w:t xml:space="preserve">בטיחות ברכבת אמר כי "הנוהל בסבב, המנכ"ל אמור לקבל את הנוהל שנכתב... וכשהמנכ"ל חותם זה יופץ לכולם". הוא הוסיף כי עד אז מתבצעות הדרכות רבות. </w:t>
      </w:r>
    </w:p>
    <w:p w:rsidR="00872F9E" w:rsidP="00E015A4" w14:paraId="3074AEAD" w14:textId="77777777">
      <w:pPr>
        <w:pStyle w:val="a"/>
        <w:spacing w:line="269" w:lineRule="auto"/>
        <w:rPr>
          <w:rtl/>
        </w:rPr>
      </w:pPr>
    </w:p>
    <w:p w:rsidR="0042025D" w:rsidRPr="00811205" w:rsidP="00E015A4" w14:paraId="075DE35D" w14:textId="77777777">
      <w:pPr>
        <w:spacing w:line="269" w:lineRule="auto"/>
        <w:rPr>
          <w:b/>
          <w:bCs/>
          <w:rtl/>
        </w:rPr>
      </w:pPr>
      <w:r w:rsidRPr="0058661D">
        <w:rPr>
          <w:rFonts w:hint="cs"/>
          <w:b/>
          <w:bCs/>
          <w:rtl/>
        </w:rPr>
        <w:t xml:space="preserve">ביקורת </w:t>
      </w:r>
      <w:r w:rsidRPr="00811205">
        <w:rPr>
          <w:rFonts w:hint="cs"/>
          <w:b/>
          <w:bCs/>
          <w:rtl/>
        </w:rPr>
        <w:t xml:space="preserve">המעקב העלתה כי </w:t>
      </w:r>
      <w:r w:rsidRPr="00811205" w:rsidR="00156CA0">
        <w:rPr>
          <w:rFonts w:hint="cs"/>
          <w:b/>
          <w:bCs/>
          <w:rtl/>
        </w:rPr>
        <w:t xml:space="preserve">מנכ"ל </w:t>
      </w:r>
      <w:r w:rsidRPr="00811205" w:rsidR="00FC3923">
        <w:rPr>
          <w:rFonts w:hint="cs"/>
          <w:b/>
          <w:bCs/>
          <w:rtl/>
        </w:rPr>
        <w:t xml:space="preserve">חברת </w:t>
      </w:r>
      <w:r w:rsidRPr="00811205" w:rsidR="00156CA0">
        <w:rPr>
          <w:rFonts w:hint="cs"/>
          <w:b/>
          <w:bCs/>
          <w:rtl/>
        </w:rPr>
        <w:t xml:space="preserve">הרכבת דאז אישר את </w:t>
      </w:r>
      <w:r w:rsidRPr="00811205">
        <w:rPr>
          <w:rFonts w:hint="cs"/>
          <w:b/>
          <w:bCs/>
          <w:rtl/>
        </w:rPr>
        <w:t xml:space="preserve">נוהל </w:t>
      </w:r>
      <w:r w:rsidRPr="00811205" w:rsidR="00156CA0">
        <w:rPr>
          <w:rFonts w:hint="cs"/>
          <w:b/>
          <w:bCs/>
          <w:rtl/>
        </w:rPr>
        <w:t>ה</w:t>
      </w:r>
      <w:r w:rsidRPr="00811205">
        <w:rPr>
          <w:rFonts w:hint="cs"/>
          <w:b/>
          <w:bCs/>
          <w:rtl/>
        </w:rPr>
        <w:t xml:space="preserve">עבודה בסביבה חשמלית </w:t>
      </w:r>
      <w:r w:rsidRPr="00811205" w:rsidR="006B3C90">
        <w:rPr>
          <w:rFonts w:hint="cs"/>
          <w:b/>
          <w:bCs/>
          <w:rtl/>
        </w:rPr>
        <w:t xml:space="preserve">רק </w:t>
      </w:r>
      <w:r w:rsidRPr="00811205" w:rsidR="00F94140">
        <w:rPr>
          <w:rFonts w:hint="cs"/>
          <w:b/>
          <w:bCs/>
          <w:rtl/>
        </w:rPr>
        <w:t xml:space="preserve">במועד תחילת הפעלת הקו המהיר </w:t>
      </w:r>
      <w:r w:rsidRPr="00811205" w:rsidR="004506BD">
        <w:rPr>
          <w:rFonts w:hint="cs"/>
          <w:b/>
          <w:bCs/>
          <w:rtl/>
        </w:rPr>
        <w:t xml:space="preserve">בספטמבר </w:t>
      </w:r>
      <w:r w:rsidRPr="00811205" w:rsidR="00935EB6">
        <w:rPr>
          <w:rFonts w:hint="cs"/>
          <w:b/>
          <w:bCs/>
          <w:rtl/>
        </w:rPr>
        <w:t>2018</w:t>
      </w:r>
      <w:r w:rsidRPr="00811205" w:rsidR="00F94140">
        <w:rPr>
          <w:b/>
          <w:bCs/>
          <w:rtl/>
        </w:rPr>
        <w:t>,</w:t>
      </w:r>
      <w:r w:rsidRPr="00811205" w:rsidR="004506BD">
        <w:rPr>
          <w:rFonts w:hint="cs"/>
          <w:b/>
          <w:bCs/>
          <w:rtl/>
        </w:rPr>
        <w:t xml:space="preserve"> </w:t>
      </w:r>
      <w:r w:rsidRPr="00811205" w:rsidR="00BD3095">
        <w:rPr>
          <w:rFonts w:hint="cs"/>
          <w:b/>
          <w:bCs/>
          <w:rtl/>
        </w:rPr>
        <w:t>אף על פי</w:t>
      </w:r>
      <w:r w:rsidRPr="00811205" w:rsidR="004506BD">
        <w:rPr>
          <w:rFonts w:hint="cs"/>
          <w:b/>
          <w:bCs/>
          <w:rtl/>
        </w:rPr>
        <w:t xml:space="preserve"> </w:t>
      </w:r>
      <w:r w:rsidRPr="00811205" w:rsidR="00B45D39">
        <w:rPr>
          <w:rFonts w:hint="cs"/>
          <w:b/>
          <w:bCs/>
          <w:rtl/>
        </w:rPr>
        <w:t xml:space="preserve">שלפי דיוני הדירקטוריון </w:t>
      </w:r>
      <w:r w:rsidRPr="00811205" w:rsidR="005C6127">
        <w:rPr>
          <w:rFonts w:hint="cs"/>
          <w:b/>
          <w:bCs/>
          <w:rtl/>
        </w:rPr>
        <w:t>עולה כי מבוצעות הדרכות ונסיעות ברכבת בזמן העבודה באתר</w:t>
      </w:r>
      <w:r w:rsidR="00FF0684">
        <w:rPr>
          <w:rFonts w:hint="cs"/>
          <w:b/>
          <w:bCs/>
          <w:rtl/>
        </w:rPr>
        <w:t>,</w:t>
      </w:r>
      <w:r w:rsidRPr="00811205" w:rsidR="005C6127">
        <w:rPr>
          <w:rFonts w:hint="cs"/>
          <w:b/>
          <w:bCs/>
          <w:rtl/>
        </w:rPr>
        <w:t xml:space="preserve"> דבר שלפי מנכ"ל החברה דאז </w:t>
      </w:r>
      <w:r w:rsidR="00FF0684">
        <w:rPr>
          <w:rFonts w:hint="cs"/>
          <w:b/>
          <w:bCs/>
          <w:rtl/>
        </w:rPr>
        <w:t>יש בו</w:t>
      </w:r>
      <w:r w:rsidRPr="00811205" w:rsidR="005C6127">
        <w:rPr>
          <w:rFonts w:hint="cs"/>
          <w:b/>
          <w:bCs/>
          <w:rtl/>
        </w:rPr>
        <w:t xml:space="preserve"> הפרת בטיחות חמורה.</w:t>
      </w:r>
    </w:p>
    <w:p w:rsidR="007003CE" w:rsidRPr="00811205" w:rsidP="00E015A4" w14:paraId="37E82953" w14:textId="77777777">
      <w:pPr>
        <w:pStyle w:val="a"/>
        <w:spacing w:line="269" w:lineRule="auto"/>
        <w:rPr>
          <w:rtl/>
        </w:rPr>
      </w:pPr>
    </w:p>
    <w:p w:rsidR="0029500E" w:rsidRPr="00811205" w:rsidP="00E015A4" w14:paraId="60861404" w14:textId="2B624214">
      <w:pPr>
        <w:spacing w:line="269" w:lineRule="auto"/>
        <w:ind w:left="-1" w:right="103" w:hanging="2"/>
        <w:rPr>
          <w:rFonts w:ascii="12" w:eastAsia="Times New Roman" w:hAnsi="12"/>
          <w:sz w:val="24"/>
          <w:rtl/>
        </w:rPr>
      </w:pPr>
      <w:r w:rsidRPr="00811205">
        <w:rPr>
          <w:rFonts w:hint="cs"/>
          <w:rtl/>
        </w:rPr>
        <w:t>בתשובת חברת הרכבת צוין כי "</w:t>
      </w:r>
      <w:r w:rsidRPr="00811205">
        <w:rPr>
          <w:rFonts w:ascii="12" w:eastAsia="Times New Roman" w:hAnsi="12"/>
          <w:b/>
          <w:bCs/>
          <w:sz w:val="24"/>
          <w:rtl/>
        </w:rPr>
        <w:t>עד ל</w:t>
      </w:r>
      <w:r w:rsidR="008935A5">
        <w:rPr>
          <w:rFonts w:ascii="12" w:eastAsia="Times New Roman" w:hAnsi="12" w:hint="cs"/>
          <w:b/>
          <w:bCs/>
          <w:sz w:val="24"/>
          <w:rtl/>
        </w:rPr>
        <w:t>-</w:t>
      </w:r>
      <w:r w:rsidRPr="00811205">
        <w:rPr>
          <w:rFonts w:ascii="12" w:eastAsia="Times New Roman" w:hAnsi="12" w:hint="cs"/>
          <w:b/>
          <w:bCs/>
          <w:sz w:val="24"/>
          <w:rtl/>
        </w:rPr>
        <w:t>09/</w:t>
      </w:r>
      <w:r w:rsidRPr="00811205">
        <w:rPr>
          <w:rFonts w:ascii="12" w:eastAsia="Times New Roman" w:hAnsi="12"/>
          <w:b/>
          <w:bCs/>
          <w:sz w:val="24"/>
          <w:rtl/>
        </w:rPr>
        <w:t>2018,</w:t>
      </w:r>
      <w:r w:rsidRPr="00811205">
        <w:rPr>
          <w:rFonts w:ascii="12" w:eastAsia="Times New Roman" w:hAnsi="12" w:hint="cs"/>
          <w:b/>
          <w:bCs/>
          <w:sz w:val="24"/>
          <w:rtl/>
        </w:rPr>
        <w:t xml:space="preserve"> הקו לא הופעל מסחרית עם רכבות חשמליות ו</w:t>
      </w:r>
      <w:r w:rsidRPr="00811205">
        <w:rPr>
          <w:rFonts w:ascii="12" w:eastAsia="Times New Roman" w:hAnsi="12"/>
          <w:b/>
          <w:bCs/>
          <w:sz w:val="24"/>
          <w:rtl/>
        </w:rPr>
        <w:t xml:space="preserve">לא התבצעה עבודה בסביבה חשמלית </w:t>
      </w:r>
      <w:r w:rsidRPr="00811205">
        <w:rPr>
          <w:rFonts w:ascii="12" w:eastAsia="Times New Roman" w:hAnsi="12" w:hint="cs"/>
          <w:b/>
          <w:bCs/>
          <w:sz w:val="24"/>
          <w:rtl/>
        </w:rPr>
        <w:t xml:space="preserve">למעט הרצות ובדיקות </w:t>
      </w:r>
      <w:r w:rsidRPr="00811205">
        <w:rPr>
          <w:rFonts w:ascii="12" w:eastAsia="Times New Roman" w:hAnsi="12"/>
          <w:b/>
          <w:bCs/>
          <w:sz w:val="24"/>
        </w:rPr>
        <w:t>Acceptance tests</w:t>
      </w:r>
      <w:r w:rsidRPr="00811205">
        <w:rPr>
          <w:rFonts w:ascii="12" w:eastAsia="Times New Roman" w:hAnsi="12" w:hint="cs"/>
          <w:b/>
          <w:bCs/>
          <w:sz w:val="24"/>
          <w:rtl/>
        </w:rPr>
        <w:t xml:space="preserve">, </w:t>
      </w:r>
      <w:r w:rsidRPr="00811205">
        <w:rPr>
          <w:rFonts w:ascii="12" w:eastAsia="Times New Roman" w:hAnsi="12"/>
          <w:b/>
          <w:bCs/>
          <w:sz w:val="24"/>
        </w:rPr>
        <w:t>Testing &amp; commissioning</w:t>
      </w:r>
      <w:r w:rsidRPr="00811205">
        <w:rPr>
          <w:rFonts w:ascii="12" w:eastAsia="Times New Roman" w:hAnsi="12" w:hint="cs"/>
          <w:b/>
          <w:bCs/>
          <w:sz w:val="24"/>
          <w:rtl/>
        </w:rPr>
        <w:t>, בדיקות מערכת ורציפות חשמול וכדומה</w:t>
      </w:r>
      <w:r w:rsidRPr="00811205">
        <w:rPr>
          <w:rFonts w:ascii="12" w:eastAsia="Times New Roman" w:hAnsi="12"/>
          <w:b/>
          <w:bCs/>
          <w:sz w:val="24"/>
          <w:rtl/>
        </w:rPr>
        <w:t xml:space="preserve">. </w:t>
      </w:r>
      <w:r w:rsidRPr="00811205">
        <w:rPr>
          <w:rFonts w:ascii="12" w:eastAsia="Times New Roman" w:hAnsi="12" w:hint="cs"/>
          <w:b/>
          <w:bCs/>
          <w:sz w:val="24"/>
          <w:rtl/>
        </w:rPr>
        <w:t xml:space="preserve">טרם ביצוע כל אלו, </w:t>
      </w:r>
      <w:r w:rsidRPr="00811205">
        <w:rPr>
          <w:rFonts w:ascii="12" w:eastAsia="Times New Roman" w:hAnsi="12"/>
          <w:b/>
          <w:bCs/>
          <w:sz w:val="24"/>
          <w:rtl/>
        </w:rPr>
        <w:t xml:space="preserve">בוצעו הדרכות </w:t>
      </w:r>
      <w:r w:rsidRPr="00811205">
        <w:rPr>
          <w:rFonts w:ascii="12" w:eastAsia="Times New Roman" w:hAnsi="12" w:hint="cs"/>
          <w:b/>
          <w:bCs/>
          <w:sz w:val="24"/>
          <w:rtl/>
        </w:rPr>
        <w:t>לכל הגורמים הרלוונטיים אשר היו מעורבים בסביבה זו ובתהליכים אלו ו</w:t>
      </w:r>
      <w:r w:rsidRPr="00811205">
        <w:rPr>
          <w:rFonts w:ascii="12" w:eastAsia="Times New Roman" w:hAnsi="12"/>
          <w:b/>
          <w:bCs/>
          <w:sz w:val="24"/>
          <w:rtl/>
        </w:rPr>
        <w:t xml:space="preserve">זאת טרם פתיחת הקו </w:t>
      </w:r>
      <w:r w:rsidRPr="00811205">
        <w:rPr>
          <w:rFonts w:ascii="12" w:eastAsia="Times New Roman" w:hAnsi="12" w:hint="cs"/>
          <w:b/>
          <w:bCs/>
          <w:sz w:val="24"/>
          <w:rtl/>
        </w:rPr>
        <w:t>ו</w:t>
      </w:r>
      <w:r w:rsidRPr="00811205">
        <w:rPr>
          <w:rFonts w:ascii="12" w:eastAsia="Times New Roman" w:hAnsi="12"/>
          <w:b/>
          <w:bCs/>
          <w:sz w:val="24"/>
          <w:rtl/>
        </w:rPr>
        <w:t>כחלק מ</w:t>
      </w:r>
      <w:r w:rsidRPr="00811205">
        <w:rPr>
          <w:rFonts w:ascii="12" w:eastAsia="Times New Roman" w:hAnsi="12" w:hint="cs"/>
          <w:b/>
          <w:bCs/>
          <w:sz w:val="24"/>
          <w:rtl/>
        </w:rPr>
        <w:t>ה</w:t>
      </w:r>
      <w:r w:rsidRPr="00811205">
        <w:rPr>
          <w:rFonts w:ascii="12" w:eastAsia="Times New Roman" w:hAnsi="12"/>
          <w:b/>
          <w:bCs/>
          <w:sz w:val="24"/>
          <w:rtl/>
        </w:rPr>
        <w:t>הכנות לפתיחתו.</w:t>
      </w:r>
      <w:r w:rsidRPr="00811205">
        <w:rPr>
          <w:rFonts w:ascii="12" w:eastAsia="Times New Roman" w:hAnsi="12"/>
          <w:sz w:val="24"/>
          <w:rtl/>
        </w:rPr>
        <w:t xml:space="preserve"> הנהלים נכתבו </w:t>
      </w:r>
      <w:r w:rsidRPr="00811205">
        <w:rPr>
          <w:rFonts w:ascii="12" w:eastAsia="Times New Roman" w:hAnsi="12" w:hint="cs"/>
          <w:sz w:val="24"/>
          <w:rtl/>
        </w:rPr>
        <w:t xml:space="preserve">טרם ביצוע הנ"ל </w:t>
      </w:r>
      <w:r w:rsidRPr="00811205">
        <w:rPr>
          <w:rFonts w:ascii="12" w:eastAsia="Times New Roman" w:hAnsi="12"/>
          <w:sz w:val="24"/>
          <w:rtl/>
        </w:rPr>
        <w:t>בהובלת אגף תפעול ותחזוקת רשת חשמול, מנהלת החשמול וחטיבת הבטיחות וזאת בהתבסס על תקנים אירופים ויועצים מומחים מגרמניה כאשר</w:t>
      </w:r>
      <w:r w:rsidR="0086687D">
        <w:rPr>
          <w:rFonts w:ascii="12" w:eastAsia="Times New Roman" w:hAnsi="12" w:hint="cs"/>
          <w:sz w:val="24"/>
          <w:rtl/>
        </w:rPr>
        <w:t xml:space="preserve"> הועברה טיוטה</w:t>
      </w:r>
      <w:r w:rsidRPr="00811205">
        <w:rPr>
          <w:rFonts w:ascii="12" w:eastAsia="Times New Roman" w:hAnsi="12" w:hint="cs"/>
          <w:sz w:val="24"/>
          <w:rtl/>
        </w:rPr>
        <w:t xml:space="preserve"> ליישום וזאת במקביל לתהליך אישור הנוהל על ידי ההנהלה ולאחריה חתימת מנכ"ל.</w:t>
      </w:r>
      <w:r w:rsidRPr="00811205">
        <w:rPr>
          <w:rFonts w:ascii="12" w:eastAsia="Times New Roman" w:hAnsi="12"/>
          <w:sz w:val="24"/>
          <w:rtl/>
        </w:rPr>
        <w:t xml:space="preserve"> עם הפעלת החשמול באופן סדיר והפעלת תנועת הרכבות, היו נהלים ברורים </w:t>
      </w:r>
      <w:r w:rsidRPr="00811205">
        <w:rPr>
          <w:rFonts w:ascii="12" w:eastAsia="Times New Roman" w:hAnsi="12" w:hint="cs"/>
          <w:sz w:val="24"/>
          <w:rtl/>
        </w:rPr>
        <w:t xml:space="preserve">ומאושרים </w:t>
      </w:r>
      <w:r w:rsidRPr="00811205">
        <w:rPr>
          <w:rFonts w:ascii="12" w:eastAsia="Times New Roman" w:hAnsi="12"/>
          <w:sz w:val="24"/>
          <w:rtl/>
        </w:rPr>
        <w:t xml:space="preserve">לעבודה בסביבה חשמלית. כמו-כן בוצע תקשור לנוסעים לזהירות בסביבה חשמלית משתנה שכלל פרסום, שילוט, דיילים, ברושורים, מאבטחים. </w:t>
      </w:r>
      <w:r w:rsidRPr="00811205">
        <w:rPr>
          <w:rFonts w:ascii="12" w:eastAsia="Times New Roman" w:hAnsi="12" w:hint="cs"/>
          <w:sz w:val="24"/>
          <w:rtl/>
        </w:rPr>
        <w:t xml:space="preserve">לאחר אישור הנוהל </w:t>
      </w:r>
      <w:r w:rsidRPr="00811205">
        <w:rPr>
          <w:rFonts w:ascii="12" w:eastAsia="Times New Roman" w:hAnsi="12" w:hint="cs"/>
          <w:sz w:val="24"/>
          <w:rtl/>
        </w:rPr>
        <w:t>ובתהליך הדרגתי הודרכו בעזרת לומדה שפותחה במיוחד ע"י אגף הדרכה ובתיאום עם הגורמים המקצועיים, כלל העובדים בארגון להיכרות עם מערכת החשמול ולעבודה בסביבה חשמלית וזאת בנוסף לאוכלוסיות היעד שקיבלו הדרכות פרטניות וממוקדות" (ההדגשה במקור).</w:t>
      </w:r>
    </w:p>
    <w:p w:rsidR="00E82641" w:rsidP="0001035A" w14:paraId="12BAC681" w14:textId="77777777">
      <w:pPr>
        <w:pStyle w:val="a"/>
        <w:rPr>
          <w:rtl/>
        </w:rPr>
      </w:pPr>
    </w:p>
    <w:p w:rsidR="0001035A" w:rsidRPr="00E82641" w:rsidP="0001035A" w14:paraId="225E0FAB" w14:textId="77777777">
      <w:pPr>
        <w:pStyle w:val="a"/>
        <w:rPr>
          <w:rtl/>
        </w:rPr>
      </w:pPr>
    </w:p>
    <w:p w:rsidR="00976E33" w:rsidP="00E015A4" w14:paraId="0D8BCD92" w14:textId="77777777">
      <w:pPr>
        <w:pStyle w:val="Heading3"/>
        <w:spacing w:before="0" w:line="269" w:lineRule="auto"/>
        <w:rPr>
          <w:rtl/>
        </w:rPr>
      </w:pPr>
      <w:r>
        <w:rPr>
          <w:rFonts w:hint="cs"/>
          <w:rtl/>
        </w:rPr>
        <w:t xml:space="preserve">הפעלת </w:t>
      </w:r>
      <w:r w:rsidRPr="00976E33">
        <w:rPr>
          <w:rFonts w:hint="cs"/>
          <w:rtl/>
        </w:rPr>
        <w:t xml:space="preserve">קו </w:t>
      </w:r>
      <w:r>
        <w:rPr>
          <w:rFonts w:hint="cs"/>
          <w:rtl/>
        </w:rPr>
        <w:t>ה</w:t>
      </w:r>
      <w:r w:rsidRPr="00976E33">
        <w:rPr>
          <w:rFonts w:hint="cs"/>
          <w:rtl/>
        </w:rPr>
        <w:t xml:space="preserve">רכבת </w:t>
      </w:r>
      <w:r>
        <w:rPr>
          <w:rFonts w:hint="cs"/>
          <w:rtl/>
        </w:rPr>
        <w:t>ה</w:t>
      </w:r>
      <w:r w:rsidRPr="00976E33">
        <w:rPr>
          <w:rFonts w:hint="cs"/>
          <w:rtl/>
        </w:rPr>
        <w:t xml:space="preserve">מהיר </w:t>
      </w:r>
      <w:r w:rsidRPr="00386440" w:rsidR="0034723B">
        <w:rPr>
          <w:rFonts w:hint="eastAsia"/>
          <w:rtl/>
        </w:rPr>
        <w:t>הרצל</w:t>
      </w:r>
      <w:r w:rsidR="00FF0684">
        <w:rPr>
          <w:rFonts w:hint="cs"/>
          <w:rtl/>
        </w:rPr>
        <w:t>י</w:t>
      </w:r>
      <w:r w:rsidRPr="00386440" w:rsidR="0034723B">
        <w:rPr>
          <w:rFonts w:hint="eastAsia"/>
          <w:rtl/>
        </w:rPr>
        <w:t>יה</w:t>
      </w:r>
      <w:r w:rsidRPr="00386440" w:rsidR="0034723B">
        <w:rPr>
          <w:rtl/>
        </w:rPr>
        <w:t>-</w:t>
      </w:r>
      <w:r w:rsidRPr="00976E33">
        <w:rPr>
          <w:rFonts w:hint="cs"/>
          <w:rtl/>
        </w:rPr>
        <w:t>ירושלים</w:t>
      </w:r>
    </w:p>
    <w:p w:rsidR="0001035A" w:rsidP="0001035A" w14:paraId="475A013A" w14:textId="77777777">
      <w:pPr>
        <w:pStyle w:val="a"/>
        <w:rPr>
          <w:rtl/>
        </w:rPr>
      </w:pPr>
    </w:p>
    <w:p w:rsidR="005E4D8E" w:rsidP="00E015A4" w14:paraId="62EDE7D5" w14:textId="77777777">
      <w:pPr>
        <w:pStyle w:val="Heading4"/>
        <w:spacing w:before="0" w:line="269" w:lineRule="auto"/>
        <w:rPr>
          <w:rtl/>
        </w:rPr>
      </w:pPr>
      <w:r>
        <w:rPr>
          <w:rFonts w:hint="cs"/>
          <w:rtl/>
        </w:rPr>
        <w:t>רקע</w:t>
      </w:r>
    </w:p>
    <w:p w:rsidR="002111A6" w:rsidRPr="002111A6" w:rsidP="00E015A4" w14:paraId="5BE3C772" w14:textId="77777777">
      <w:pPr>
        <w:pStyle w:val="a"/>
        <w:spacing w:line="269" w:lineRule="auto"/>
        <w:rPr>
          <w:rtl/>
        </w:rPr>
      </w:pPr>
    </w:p>
    <w:p w:rsidR="00D93C36" w:rsidP="00E015A4" w14:paraId="4C673DED" w14:textId="77777777">
      <w:pPr>
        <w:spacing w:line="269" w:lineRule="auto"/>
        <w:rPr>
          <w:rtl/>
        </w:rPr>
      </w:pPr>
      <w:r w:rsidRPr="00AE1C9E">
        <w:rPr>
          <w:rFonts w:hint="cs"/>
          <w:rtl/>
        </w:rPr>
        <w:t xml:space="preserve">באוגוסט 2001 </w:t>
      </w:r>
      <w:r w:rsidRPr="00AE1C9E" w:rsidR="00051877">
        <w:rPr>
          <w:rFonts w:hint="cs"/>
          <w:rtl/>
        </w:rPr>
        <w:t xml:space="preserve">הוחלט על הקמת </w:t>
      </w:r>
      <w:r w:rsidRPr="00AE1C9E">
        <w:rPr>
          <w:rFonts w:hint="cs"/>
          <w:rtl/>
        </w:rPr>
        <w:t>קו רכבת מהיר חדש בתוואי תל אביב-מודיעין</w:t>
      </w:r>
      <w:r>
        <w:rPr>
          <w:rStyle w:val="FootnoteReference0"/>
          <w:rFonts w:cs="FrankRuehl"/>
          <w:szCs w:val="22"/>
          <w:rtl/>
        </w:rPr>
        <w:footnoteReference w:id="45"/>
      </w:r>
      <w:r w:rsidRPr="00AE1C9E">
        <w:rPr>
          <w:rFonts w:hint="cs"/>
          <w:rtl/>
        </w:rPr>
        <w:t>-ירושלים</w:t>
      </w:r>
      <w:r w:rsidRPr="00AE1C9E" w:rsidR="007501AD">
        <w:rPr>
          <w:rFonts w:hint="cs"/>
          <w:rtl/>
        </w:rPr>
        <w:t xml:space="preserve"> בתדירות של ארבע רכבות לשעה</w:t>
      </w:r>
      <w:r w:rsidR="00F248D7">
        <w:rPr>
          <w:rFonts w:hint="cs"/>
          <w:rtl/>
        </w:rPr>
        <w:t>.</w:t>
      </w:r>
      <w:r w:rsidRPr="00AE1C9E" w:rsidR="007501AD">
        <w:rPr>
          <w:rFonts w:hint="cs"/>
          <w:rtl/>
        </w:rPr>
        <w:t xml:space="preserve"> זמן הנסיעה בין ת</w:t>
      </w:r>
      <w:r w:rsidR="00BD3095">
        <w:rPr>
          <w:rFonts w:hint="cs"/>
          <w:rtl/>
        </w:rPr>
        <w:t xml:space="preserve">ל </w:t>
      </w:r>
      <w:r w:rsidRPr="00AE1C9E" w:rsidR="007501AD">
        <w:rPr>
          <w:rFonts w:hint="cs"/>
          <w:rtl/>
        </w:rPr>
        <w:t>א</w:t>
      </w:r>
      <w:r w:rsidR="00BD3095">
        <w:rPr>
          <w:rFonts w:hint="cs"/>
          <w:rtl/>
        </w:rPr>
        <w:t>ביב</w:t>
      </w:r>
      <w:r w:rsidRPr="00AE1C9E" w:rsidR="007501AD">
        <w:rPr>
          <w:rFonts w:hint="cs"/>
          <w:rtl/>
        </w:rPr>
        <w:t xml:space="preserve"> לירושלים הוערך בכ-30 דקות. </w:t>
      </w:r>
      <w:r w:rsidR="00FC3923">
        <w:rPr>
          <w:rFonts w:hint="cs"/>
          <w:rtl/>
        </w:rPr>
        <w:t xml:space="preserve">חברת </w:t>
      </w:r>
      <w:r w:rsidRPr="00AE1C9E" w:rsidR="004C10E1">
        <w:rPr>
          <w:rFonts w:hint="cs"/>
          <w:rtl/>
        </w:rPr>
        <w:t xml:space="preserve">הרכבת השלימה את חלקו </w:t>
      </w:r>
      <w:r w:rsidRPr="00AE1C9E" w:rsidR="00051877">
        <w:rPr>
          <w:rFonts w:hint="cs"/>
          <w:rtl/>
        </w:rPr>
        <w:t xml:space="preserve">הראשון של הקו </w:t>
      </w:r>
      <w:r w:rsidR="00BD6995">
        <w:rPr>
          <w:rFonts w:hint="cs"/>
          <w:rtl/>
        </w:rPr>
        <w:t>מתל</w:t>
      </w:r>
      <w:r w:rsidR="00A0265E">
        <w:rPr>
          <w:rFonts w:hint="cs"/>
          <w:rtl/>
        </w:rPr>
        <w:t xml:space="preserve"> </w:t>
      </w:r>
      <w:r w:rsidR="00BD6995">
        <w:rPr>
          <w:rFonts w:hint="cs"/>
          <w:rtl/>
        </w:rPr>
        <w:t>אביב</w:t>
      </w:r>
      <w:r w:rsidRPr="00AE1C9E" w:rsidR="00051877">
        <w:rPr>
          <w:rFonts w:hint="cs"/>
          <w:rtl/>
        </w:rPr>
        <w:t xml:space="preserve"> </w:t>
      </w:r>
      <w:r w:rsidRPr="00AE1C9E" w:rsidR="00907FAE">
        <w:rPr>
          <w:rFonts w:hint="cs"/>
          <w:rtl/>
        </w:rPr>
        <w:t>למודיעין</w:t>
      </w:r>
      <w:r w:rsidRPr="00AE1C9E" w:rsidR="00051877">
        <w:rPr>
          <w:rFonts w:hint="cs"/>
          <w:rtl/>
        </w:rPr>
        <w:t xml:space="preserve"> דרך נתב"ג</w:t>
      </w:r>
      <w:r w:rsidRPr="00976E33" w:rsidR="00051877">
        <w:rPr>
          <w:rFonts w:hint="cs"/>
          <w:rtl/>
        </w:rPr>
        <w:t xml:space="preserve"> </w:t>
      </w:r>
      <w:r w:rsidR="00051877">
        <w:rPr>
          <w:rFonts w:hint="cs"/>
          <w:rtl/>
        </w:rPr>
        <w:t>כבר בסוף שנת 2008</w:t>
      </w:r>
      <w:r>
        <w:rPr>
          <w:rStyle w:val="FootnoteReference0"/>
          <w:rtl/>
        </w:rPr>
        <w:footnoteReference w:id="46"/>
      </w:r>
      <w:r>
        <w:rPr>
          <w:rFonts w:hint="cs"/>
          <w:rtl/>
        </w:rPr>
        <w:t>.</w:t>
      </w:r>
      <w:r w:rsidR="007501AD">
        <w:rPr>
          <w:rFonts w:hint="cs"/>
          <w:rtl/>
        </w:rPr>
        <w:t xml:space="preserve"> </w:t>
      </w:r>
    </w:p>
    <w:p w:rsidR="000D4848" w:rsidP="00E015A4" w14:paraId="2FBF7AF3" w14:textId="77777777">
      <w:pPr>
        <w:pStyle w:val="a"/>
        <w:spacing w:line="269" w:lineRule="auto"/>
        <w:rPr>
          <w:rtl/>
        </w:rPr>
      </w:pPr>
    </w:p>
    <w:p w:rsidR="00C82BEB" w:rsidP="00E015A4" w14:paraId="5FDC8B8D" w14:textId="77777777">
      <w:pPr>
        <w:spacing w:line="269" w:lineRule="auto"/>
        <w:rPr>
          <w:rtl/>
        </w:rPr>
      </w:pPr>
      <w:r>
        <w:rPr>
          <w:rFonts w:hint="cs"/>
          <w:rtl/>
        </w:rPr>
        <w:t xml:space="preserve">אורכו הכולל של תוואי הקו מצומת דניאל </w:t>
      </w:r>
      <w:r w:rsidR="00212CC2">
        <w:rPr>
          <w:rFonts w:hint="cs"/>
          <w:rtl/>
        </w:rPr>
        <w:t xml:space="preserve">בפאתי מודיעין </w:t>
      </w:r>
      <w:r>
        <w:rPr>
          <w:rFonts w:hint="cs"/>
          <w:rtl/>
        </w:rPr>
        <w:t xml:space="preserve">לתחנת </w:t>
      </w:r>
      <w:r w:rsidR="00212CC2">
        <w:rPr>
          <w:rFonts w:hint="cs"/>
          <w:rtl/>
        </w:rPr>
        <w:t>יצחק נבון ב</w:t>
      </w:r>
      <w:r>
        <w:rPr>
          <w:rFonts w:hint="cs"/>
          <w:rtl/>
        </w:rPr>
        <w:t>ירושלים הוא כ-40 ק"מ ו</w:t>
      </w:r>
      <w:r w:rsidR="002D7589">
        <w:rPr>
          <w:rFonts w:hint="cs"/>
          <w:rtl/>
        </w:rPr>
        <w:t xml:space="preserve">הוא </w:t>
      </w:r>
      <w:r>
        <w:rPr>
          <w:rFonts w:hint="cs"/>
          <w:rtl/>
        </w:rPr>
        <w:t>מכיל 5 מנהרות</w:t>
      </w:r>
      <w:r w:rsidR="008B3C8F">
        <w:rPr>
          <w:rFonts w:hint="cs"/>
          <w:rtl/>
        </w:rPr>
        <w:t xml:space="preserve"> באורך כולל של 19.5 ק"מ</w:t>
      </w:r>
      <w:r>
        <w:rPr>
          <w:rFonts w:hint="cs"/>
          <w:rtl/>
        </w:rPr>
        <w:t>, 8 גשרים ותחנה תת</w:t>
      </w:r>
      <w:r w:rsidR="002D7589">
        <w:rPr>
          <w:rFonts w:hint="cs"/>
          <w:rtl/>
        </w:rPr>
        <w:t>-</w:t>
      </w:r>
      <w:r>
        <w:rPr>
          <w:rFonts w:hint="cs"/>
          <w:rtl/>
        </w:rPr>
        <w:t xml:space="preserve">קרקעית (נבון). </w:t>
      </w:r>
      <w:r w:rsidR="00E05D73">
        <w:rPr>
          <w:rFonts w:hint="cs"/>
          <w:rtl/>
        </w:rPr>
        <w:t xml:space="preserve">נתיב </w:t>
      </w:r>
      <w:r w:rsidRPr="001E751A" w:rsidR="008338C7">
        <w:rPr>
          <w:rtl/>
        </w:rPr>
        <w:t>הקו המהיר מחייב הפעלת רכבת חשמלית</w:t>
      </w:r>
      <w:r w:rsidRPr="005213F3" w:rsidR="008338C7">
        <w:rPr>
          <w:rtl/>
        </w:rPr>
        <w:t xml:space="preserve"> בעיקר </w:t>
      </w:r>
      <w:r w:rsidR="008338C7">
        <w:rPr>
          <w:rFonts w:hint="cs"/>
          <w:rtl/>
        </w:rPr>
        <w:t>עקב שיפוע הקו ו</w:t>
      </w:r>
      <w:r w:rsidRPr="005213F3" w:rsidR="008338C7">
        <w:rPr>
          <w:rtl/>
        </w:rPr>
        <w:t xml:space="preserve">מגבלות השימוש בקטרי דיזל במנהרות ארוכות. </w:t>
      </w:r>
      <w:r w:rsidR="002C36B3">
        <w:rPr>
          <w:rFonts w:hint="cs"/>
          <w:rtl/>
        </w:rPr>
        <w:t xml:space="preserve">תוואי הקו מוצג </w:t>
      </w:r>
      <w:r w:rsidR="00811205">
        <w:rPr>
          <w:rFonts w:hint="cs"/>
          <w:rtl/>
        </w:rPr>
        <w:t>במפה 2</w:t>
      </w:r>
      <w:r w:rsidR="002C36B3">
        <w:rPr>
          <w:rFonts w:hint="cs"/>
          <w:rtl/>
        </w:rPr>
        <w:t xml:space="preserve"> </w:t>
      </w:r>
      <w:r w:rsidR="00212CC2">
        <w:rPr>
          <w:rFonts w:hint="cs"/>
          <w:rtl/>
        </w:rPr>
        <w:t>ש</w:t>
      </w:r>
      <w:r w:rsidR="00811205">
        <w:rPr>
          <w:rFonts w:hint="cs"/>
          <w:rtl/>
        </w:rPr>
        <w:t>ל</w:t>
      </w:r>
      <w:r w:rsidR="002C36B3">
        <w:rPr>
          <w:rFonts w:hint="cs"/>
          <w:rtl/>
        </w:rPr>
        <w:t>הלן.</w:t>
      </w:r>
    </w:p>
    <w:p w:rsidR="007B49AB" w:rsidP="00E015A4" w14:paraId="2AE280CF" w14:textId="77777777">
      <w:pPr>
        <w:spacing w:line="269" w:lineRule="auto"/>
        <w:jc w:val="center"/>
        <w:rPr>
          <w:rtl/>
        </w:rPr>
      </w:pPr>
    </w:p>
    <w:p w:rsidR="002C36B3" w:rsidP="00E015A4" w14:paraId="4E743DD8" w14:textId="77777777">
      <w:pPr>
        <w:spacing w:line="269" w:lineRule="auto"/>
        <w:jc w:val="center"/>
        <w:rPr>
          <w:b/>
          <w:bCs/>
          <w:rtl/>
        </w:rPr>
      </w:pPr>
      <w:r>
        <w:rPr>
          <w:rFonts w:hint="cs"/>
          <w:b/>
          <w:bCs/>
          <w:rtl/>
        </w:rPr>
        <w:t>מפה 2:</w:t>
      </w:r>
      <w:r w:rsidRPr="002C36B3">
        <w:rPr>
          <w:rFonts w:hint="cs"/>
          <w:b/>
          <w:bCs/>
          <w:rtl/>
        </w:rPr>
        <w:t xml:space="preserve"> תוואי הקו המהיר לירושלים</w:t>
      </w:r>
    </w:p>
    <w:p w:rsidR="002C36B3" w:rsidP="007B49AB" w14:paraId="5C756D98" w14:textId="77777777">
      <w:pPr>
        <w:spacing w:before="120" w:after="120" w:line="269" w:lineRule="auto"/>
        <w:jc w:val="center"/>
        <w:rPr>
          <w:b/>
          <w:bCs/>
          <w:rtl/>
        </w:rPr>
      </w:pPr>
      <w:r>
        <w:rPr>
          <w:b/>
          <w:bCs/>
          <w:noProof/>
          <w:rtl/>
        </w:rPr>
        <w:drawing>
          <wp:inline distT="0" distB="0" distL="0" distR="0">
            <wp:extent cx="4320000" cy="2955600"/>
            <wp:effectExtent l="0" t="0" r="444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70296" name="map-2.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955600"/>
                    </a:xfrm>
                    <a:prstGeom prst="rect">
                      <a:avLst/>
                    </a:prstGeom>
                  </pic:spPr>
                </pic:pic>
              </a:graphicData>
            </a:graphic>
          </wp:inline>
        </w:drawing>
      </w:r>
    </w:p>
    <w:p w:rsidR="00A87DF7" w:rsidP="00E015A4" w14:paraId="1FFA502A" w14:textId="77777777">
      <w:pPr>
        <w:spacing w:line="269" w:lineRule="auto"/>
        <w:jc w:val="left"/>
        <w:rPr>
          <w:sz w:val="22"/>
          <w:szCs w:val="22"/>
          <w:rtl/>
        </w:rPr>
      </w:pPr>
      <w:r w:rsidRPr="008B3C8F">
        <w:rPr>
          <w:rFonts w:hint="cs"/>
          <w:sz w:val="22"/>
          <w:szCs w:val="22"/>
          <w:rtl/>
        </w:rPr>
        <w:t>באדיבות חברת הרכבת</w:t>
      </w:r>
      <w:r w:rsidR="009F34EE">
        <w:rPr>
          <w:rFonts w:hint="cs"/>
          <w:sz w:val="22"/>
          <w:szCs w:val="22"/>
          <w:rtl/>
        </w:rPr>
        <w:t>.</w:t>
      </w:r>
    </w:p>
    <w:p w:rsidR="00A87DF7" w:rsidP="00E015A4" w14:paraId="60E21CF8" w14:textId="77777777">
      <w:pPr>
        <w:pStyle w:val="a"/>
        <w:spacing w:line="269" w:lineRule="auto"/>
        <w:rPr>
          <w:rtl/>
        </w:rPr>
      </w:pPr>
    </w:p>
    <w:p w:rsidR="00A87DF7" w:rsidP="00E015A4" w14:paraId="5D7E3B65" w14:textId="77777777">
      <w:pPr>
        <w:spacing w:line="269" w:lineRule="auto"/>
        <w:rPr>
          <w:rtl/>
        </w:rPr>
      </w:pPr>
      <w:r>
        <w:rPr>
          <w:rFonts w:hint="cs"/>
          <w:rtl/>
        </w:rPr>
        <w:t>ב-2013 היה אומדן עלות הקמת הקו המהיר לירושלים כ-7.9 מיליארד ש"ח</w:t>
      </w:r>
      <w:r w:rsidR="00212CC2">
        <w:rPr>
          <w:rFonts w:hint="cs"/>
          <w:rtl/>
        </w:rPr>
        <w:t xml:space="preserve">; </w:t>
      </w:r>
      <w:r>
        <w:rPr>
          <w:rFonts w:hint="cs"/>
          <w:rtl/>
        </w:rPr>
        <w:t xml:space="preserve">בשנת 2014 קטן האומדן לכ-6.7 מיליארד ש"ח; בשנים 2015 </w:t>
      </w:r>
      <w:r w:rsidR="009F34EE">
        <w:rPr>
          <w:rFonts w:hint="cs"/>
          <w:rtl/>
        </w:rPr>
        <w:t>עד</w:t>
      </w:r>
      <w:r>
        <w:rPr>
          <w:rFonts w:hint="cs"/>
          <w:rtl/>
        </w:rPr>
        <w:t xml:space="preserve"> 2019 שמר האומדן על יציבות של כ-6.5 מיליארד ש"ח (תרשים 9). </w:t>
      </w:r>
      <w:r w:rsidRPr="001E751A">
        <w:rPr>
          <w:rFonts w:hint="cs"/>
          <w:rtl/>
        </w:rPr>
        <w:t>עלות</w:t>
      </w:r>
      <w:r>
        <w:rPr>
          <w:rFonts w:hint="cs"/>
          <w:rtl/>
        </w:rPr>
        <w:t xml:space="preserve"> הקמת הקו</w:t>
      </w:r>
      <w:r w:rsidRPr="001E751A">
        <w:rPr>
          <w:rFonts w:hint="cs"/>
          <w:rtl/>
        </w:rPr>
        <w:t xml:space="preserve"> אינה כוללת את עלות רכישתו של הציוד הנדרש להפעלת הקו ואת עלויות החשמול של הקו. </w:t>
      </w:r>
      <w:r w:rsidR="00550FA6">
        <w:rPr>
          <w:rFonts w:hint="cs"/>
          <w:rtl/>
        </w:rPr>
        <w:t>בתשובה הנוספת של החברה היא ציינה כי בעדכון תקציב 2019 הופחת התקציב ב-60 מיליון ש"ח לטובת ציוד לכוחות החירום</w:t>
      </w:r>
      <w:r>
        <w:rPr>
          <w:rStyle w:val="FootnoteReference0"/>
          <w:rtl/>
        </w:rPr>
        <w:footnoteReference w:id="47"/>
      </w:r>
      <w:r w:rsidR="00550FA6">
        <w:rPr>
          <w:rFonts w:hint="cs"/>
          <w:rtl/>
        </w:rPr>
        <w:t>.</w:t>
      </w:r>
    </w:p>
    <w:p w:rsidR="00A87DF7" w:rsidP="00E015A4" w14:paraId="4EB981B5" w14:textId="77777777">
      <w:pPr>
        <w:pStyle w:val="a"/>
        <w:spacing w:line="269" w:lineRule="auto"/>
        <w:rPr>
          <w:rtl/>
        </w:rPr>
      </w:pPr>
    </w:p>
    <w:p w:rsidR="007B49AB" w:rsidP="00E015A4" w14:paraId="3DB1EBCC" w14:textId="77777777">
      <w:pPr>
        <w:spacing w:line="269" w:lineRule="auto"/>
        <w:jc w:val="center"/>
        <w:rPr>
          <w:b/>
          <w:bCs/>
          <w:rtl/>
        </w:rPr>
      </w:pPr>
      <w:r>
        <w:rPr>
          <w:b/>
          <w:bCs/>
          <w:rtl/>
        </w:rPr>
        <w:br w:type="page"/>
      </w:r>
    </w:p>
    <w:p w:rsidR="00A87DF7" w:rsidP="00E015A4" w14:paraId="6DAFD24A" w14:textId="77777777">
      <w:pPr>
        <w:spacing w:line="269" w:lineRule="auto"/>
        <w:jc w:val="center"/>
        <w:rPr>
          <w:noProof/>
          <w:rtl/>
        </w:rPr>
      </w:pPr>
      <w:r w:rsidRPr="00A218FE">
        <w:rPr>
          <w:rFonts w:hint="cs"/>
          <w:b/>
          <w:bCs/>
          <w:rtl/>
        </w:rPr>
        <w:t xml:space="preserve">תרשים </w:t>
      </w:r>
      <w:r>
        <w:rPr>
          <w:rFonts w:hint="cs"/>
          <w:b/>
          <w:bCs/>
          <w:rtl/>
        </w:rPr>
        <w:t>9:</w:t>
      </w:r>
      <w:r w:rsidRPr="00A218FE">
        <w:rPr>
          <w:rFonts w:hint="cs"/>
          <w:b/>
          <w:bCs/>
          <w:rtl/>
        </w:rPr>
        <w:t xml:space="preserve"> אומדן עלות פרויקט הקו המהיר לירושלים, 2013 - 2019*</w:t>
      </w:r>
    </w:p>
    <w:p w:rsidR="00A87DF7" w:rsidP="000D6C4C" w14:paraId="0D235147" w14:textId="77777777">
      <w:pPr>
        <w:spacing w:before="120" w:after="120" w:line="269" w:lineRule="auto"/>
        <w:jc w:val="center"/>
        <w:rPr>
          <w:rtl/>
        </w:rPr>
      </w:pPr>
      <w:r>
        <w:rPr>
          <w:noProof/>
          <w:rtl/>
        </w:rPr>
        <w:drawing>
          <wp:inline distT="0" distB="0" distL="0" distR="0">
            <wp:extent cx="4322073" cy="2840742"/>
            <wp:effectExtent l="0" t="0" r="254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46147" name="rail-g-9.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40742"/>
                    </a:xfrm>
                    <a:prstGeom prst="rect">
                      <a:avLst/>
                    </a:prstGeom>
                  </pic:spPr>
                </pic:pic>
              </a:graphicData>
            </a:graphic>
          </wp:inline>
        </w:drawing>
      </w:r>
    </w:p>
    <w:p w:rsidR="00A87DF7" w:rsidP="0001035A" w14:paraId="1EF1D5F4" w14:textId="77777777">
      <w:pPr>
        <w:spacing w:before="120" w:line="269" w:lineRule="auto"/>
        <w:rPr>
          <w:sz w:val="22"/>
          <w:szCs w:val="22"/>
          <w:rtl/>
        </w:rPr>
      </w:pPr>
      <w:r>
        <w:rPr>
          <w:rFonts w:hint="cs"/>
          <w:sz w:val="22"/>
          <w:szCs w:val="22"/>
          <w:rtl/>
        </w:rPr>
        <w:t xml:space="preserve"> </w:t>
      </w:r>
      <w:r w:rsidRPr="006910F8">
        <w:rPr>
          <w:rFonts w:hint="cs"/>
          <w:sz w:val="22"/>
          <w:szCs w:val="22"/>
          <w:rtl/>
        </w:rPr>
        <w:t>נתוני חברת הרכבת</w:t>
      </w:r>
      <w:r>
        <w:rPr>
          <w:rFonts w:hint="cs"/>
          <w:sz w:val="22"/>
          <w:szCs w:val="22"/>
          <w:rtl/>
        </w:rPr>
        <w:t>,</w:t>
      </w:r>
      <w:r w:rsidRPr="006910F8">
        <w:rPr>
          <w:rFonts w:hint="cs"/>
          <w:sz w:val="22"/>
          <w:szCs w:val="22"/>
          <w:rtl/>
        </w:rPr>
        <w:t xml:space="preserve"> בעיבוד משרד מבקר המדינה</w:t>
      </w:r>
      <w:r>
        <w:rPr>
          <w:rFonts w:hint="cs"/>
          <w:sz w:val="22"/>
          <w:szCs w:val="22"/>
          <w:rtl/>
        </w:rPr>
        <w:t>.</w:t>
      </w:r>
    </w:p>
    <w:p w:rsidR="00A87DF7" w:rsidRPr="00E82641" w:rsidP="00E015A4" w14:paraId="3EA9BE38" w14:textId="77777777">
      <w:pPr>
        <w:spacing w:line="269" w:lineRule="auto"/>
        <w:jc w:val="left"/>
        <w:rPr>
          <w:szCs w:val="20"/>
          <w:rtl/>
        </w:rPr>
      </w:pPr>
      <w:r>
        <w:rPr>
          <w:rFonts w:hint="cs"/>
          <w:szCs w:val="20"/>
          <w:rtl/>
        </w:rPr>
        <w:t xml:space="preserve"> </w:t>
      </w:r>
      <w:r w:rsidRPr="00E82641">
        <w:rPr>
          <w:rFonts w:hint="cs"/>
          <w:szCs w:val="20"/>
          <w:rtl/>
        </w:rPr>
        <w:t xml:space="preserve">*במחירי </w:t>
      </w:r>
      <w:r w:rsidRPr="00E82641" w:rsidR="000A580B">
        <w:rPr>
          <w:rFonts w:hint="cs"/>
          <w:szCs w:val="20"/>
          <w:rtl/>
        </w:rPr>
        <w:t>ה</w:t>
      </w:r>
      <w:r w:rsidRPr="00E82641">
        <w:rPr>
          <w:rFonts w:hint="cs"/>
          <w:szCs w:val="20"/>
          <w:rtl/>
        </w:rPr>
        <w:t xml:space="preserve">מדד </w:t>
      </w:r>
      <w:r w:rsidRPr="00E82641" w:rsidR="000A580B">
        <w:rPr>
          <w:rFonts w:hint="cs"/>
          <w:szCs w:val="20"/>
          <w:rtl/>
        </w:rPr>
        <w:t>ה</w:t>
      </w:r>
      <w:r w:rsidRPr="00E82641">
        <w:rPr>
          <w:rFonts w:hint="cs"/>
          <w:szCs w:val="20"/>
          <w:rtl/>
        </w:rPr>
        <w:t>ממוצע</w:t>
      </w:r>
      <w:r w:rsidRPr="00E82641" w:rsidR="000A580B">
        <w:rPr>
          <w:rFonts w:hint="cs"/>
          <w:szCs w:val="20"/>
          <w:rtl/>
        </w:rPr>
        <w:t xml:space="preserve"> לשנת</w:t>
      </w:r>
      <w:r w:rsidRPr="00E82641">
        <w:rPr>
          <w:rFonts w:hint="cs"/>
          <w:szCs w:val="20"/>
          <w:rtl/>
        </w:rPr>
        <w:t xml:space="preserve"> 2019.</w:t>
      </w:r>
    </w:p>
    <w:p w:rsidR="00434F1D" w:rsidP="00E015A4" w14:paraId="10F33640" w14:textId="77777777">
      <w:pPr>
        <w:spacing w:line="269" w:lineRule="auto"/>
        <w:jc w:val="left"/>
        <w:rPr>
          <w:sz w:val="22"/>
          <w:szCs w:val="22"/>
          <w:rtl/>
        </w:rPr>
      </w:pPr>
    </w:p>
    <w:p w:rsidR="00434F1D" w:rsidP="00E015A4" w14:paraId="5D74E8CD" w14:textId="77777777">
      <w:pPr>
        <w:pStyle w:val="Heading4"/>
        <w:spacing w:before="0" w:line="269" w:lineRule="auto"/>
        <w:rPr>
          <w:sz w:val="22"/>
          <w:szCs w:val="22"/>
          <w:rtl/>
        </w:rPr>
      </w:pPr>
      <w:r w:rsidRPr="00434F1D">
        <w:rPr>
          <w:rFonts w:hint="cs"/>
          <w:rtl/>
        </w:rPr>
        <w:t>עיכובים בפתיחת הקו המהיר הרצל</w:t>
      </w:r>
      <w:r w:rsidR="009F34EE">
        <w:rPr>
          <w:rFonts w:hint="cs"/>
          <w:rtl/>
        </w:rPr>
        <w:t>י</w:t>
      </w:r>
      <w:r w:rsidRPr="00434F1D">
        <w:rPr>
          <w:rFonts w:hint="cs"/>
          <w:rtl/>
        </w:rPr>
        <w:t>יה</w:t>
      </w:r>
      <w:r w:rsidR="009F34EE">
        <w:rPr>
          <w:rFonts w:hint="cs"/>
          <w:rtl/>
        </w:rPr>
        <w:t>-</w:t>
      </w:r>
      <w:r w:rsidRPr="00434F1D">
        <w:rPr>
          <w:rFonts w:hint="cs"/>
          <w:rtl/>
        </w:rPr>
        <w:t>ירושלים</w:t>
      </w:r>
    </w:p>
    <w:p w:rsidR="00434F1D" w:rsidP="00E015A4" w14:paraId="6913D91C" w14:textId="77777777">
      <w:pPr>
        <w:pStyle w:val="a"/>
        <w:spacing w:line="269" w:lineRule="auto"/>
        <w:rPr>
          <w:rtl/>
        </w:rPr>
      </w:pPr>
    </w:p>
    <w:p w:rsidR="00434F1D" w:rsidP="00E015A4" w14:paraId="397D02CE" w14:textId="77777777">
      <w:pPr>
        <w:spacing w:line="269" w:lineRule="auto"/>
        <w:rPr>
          <w:rtl/>
        </w:rPr>
      </w:pPr>
      <w:r>
        <w:rPr>
          <w:rFonts w:hint="cs"/>
          <w:rtl/>
        </w:rPr>
        <w:t>מבקר המדינה העיר בדוח מ-2017</w:t>
      </w:r>
      <w:r>
        <w:rPr>
          <w:rStyle w:val="FootnoteReference0"/>
          <w:rtl/>
        </w:rPr>
        <w:footnoteReference w:id="48"/>
      </w:r>
      <w:r>
        <w:rPr>
          <w:rFonts w:hint="cs"/>
          <w:rtl/>
        </w:rPr>
        <w:t xml:space="preserve"> </w:t>
      </w:r>
      <w:r w:rsidRPr="006926EC">
        <w:rPr>
          <w:rFonts w:hint="cs"/>
          <w:rtl/>
        </w:rPr>
        <w:t>כי למרות ההחלטה של חברת הרכבת לסיים את פרויקט הקו המהיר לירושלים במרץ 2018, גורמים במשרדי התחבורה והאוצר ובחברת הבקרה</w:t>
      </w:r>
      <w:r>
        <w:rPr>
          <w:rStyle w:val="FootnoteReference0"/>
          <w:rFonts w:ascii="Tahoma" w:hAnsi="Tahoma" w:cs="Tahoma"/>
          <w:spacing w:val="-4"/>
          <w:sz w:val="17"/>
          <w:szCs w:val="17"/>
          <w:rtl/>
        </w:rPr>
        <w:footnoteReference w:id="49"/>
      </w:r>
      <w:r w:rsidRPr="00C17A49">
        <w:rPr>
          <w:rFonts w:ascii="Tahoma" w:hAnsi="Tahoma" w:cs="Tahoma" w:hint="cs"/>
          <w:spacing w:val="-4"/>
          <w:sz w:val="17"/>
          <w:szCs w:val="17"/>
          <w:rtl/>
        </w:rPr>
        <w:t xml:space="preserve"> </w:t>
      </w:r>
      <w:r w:rsidRPr="006C3644">
        <w:rPr>
          <w:rFonts w:hint="cs"/>
          <w:rtl/>
        </w:rPr>
        <w:t xml:space="preserve">העריכו </w:t>
      </w:r>
      <w:r w:rsidRPr="006926EC">
        <w:rPr>
          <w:rFonts w:hint="cs"/>
          <w:rtl/>
        </w:rPr>
        <w:t>שעבודות החשמול בקו המהיר תל אביב-ירושלים לא יסתיימו לפני סוף 2018.</w:t>
      </w:r>
      <w:r w:rsidRPr="00836E70">
        <w:rPr>
          <w:rFonts w:ascii="Tahoma" w:hAnsi="Tahoma" w:cs="Tahoma" w:hint="cs"/>
          <w:sz w:val="17"/>
          <w:szCs w:val="17"/>
          <w:rtl/>
        </w:rPr>
        <w:t xml:space="preserve"> </w:t>
      </w:r>
      <w:r w:rsidR="00274F98">
        <w:rPr>
          <w:rFonts w:hint="cs"/>
          <w:rtl/>
        </w:rPr>
        <w:t xml:space="preserve">משרד מבקר המדינה העיר כי "לאורך השנים לא עמדה חברת רכבת ישראל בלוחות הזמנים שהציבה לעצמה בפרויקט החשמול. במועד סיום הביקורת קיימים פערים בין תחזיות חברת הרכבת לבין </w:t>
      </w:r>
      <w:r w:rsidRPr="00162128" w:rsidR="00274F98">
        <w:rPr>
          <w:rFonts w:hint="eastAsia"/>
          <w:rtl/>
        </w:rPr>
        <w:t>עמדת</w:t>
      </w:r>
      <w:r w:rsidR="00E82641">
        <w:rPr>
          <w:rFonts w:hint="cs"/>
          <w:rtl/>
        </w:rPr>
        <w:t xml:space="preserve"> גורמי מקצוע שונים לגבי השלמת עבודות החשמול החיוניות לפתיחת</w:t>
      </w:r>
      <w:r w:rsidR="00274F98">
        <w:rPr>
          <w:rFonts w:hint="cs"/>
          <w:rtl/>
        </w:rPr>
        <w:t xml:space="preserve"> הקו המהיר תל אביב-ירושלים</w:t>
      </w:r>
      <w:r w:rsidR="00E82641">
        <w:rPr>
          <w:rFonts w:hint="cs"/>
          <w:rtl/>
        </w:rPr>
        <w:t>"</w:t>
      </w:r>
      <w:r w:rsidR="00274F98">
        <w:rPr>
          <w:rFonts w:hint="cs"/>
          <w:rtl/>
        </w:rPr>
        <w:t xml:space="preserve">. </w:t>
      </w:r>
      <w:r w:rsidRPr="00836E70">
        <w:rPr>
          <w:rFonts w:hint="cs"/>
          <w:rtl/>
        </w:rPr>
        <w:t xml:space="preserve">משרד מבקר המדינה </w:t>
      </w:r>
      <w:r>
        <w:rPr>
          <w:rFonts w:hint="cs"/>
          <w:rtl/>
        </w:rPr>
        <w:t>ה</w:t>
      </w:r>
      <w:r w:rsidRPr="00836E70">
        <w:rPr>
          <w:rFonts w:hint="cs"/>
          <w:rtl/>
        </w:rPr>
        <w:t>עיר לחברת הרכבת ולוועדת ההיגוי העליונה כי עליהן לנתח את מצב הפרויקט ולהסיק מסקנות מגובשות בדבר השלמתו, תוך התייחסות להיבטים של לוחות זמנים, עלויות כספיות, איכות הביצוע והבטיחות.</w:t>
      </w:r>
    </w:p>
    <w:p w:rsidR="00A87DF7" w:rsidP="00E015A4" w14:paraId="0BE16770" w14:textId="77777777">
      <w:pPr>
        <w:pStyle w:val="a"/>
        <w:spacing w:line="269" w:lineRule="auto"/>
        <w:rPr>
          <w:rtl/>
        </w:rPr>
      </w:pPr>
    </w:p>
    <w:p w:rsidR="00A87DF7" w:rsidRPr="00A87DF7" w:rsidP="00E015A4" w14:paraId="6149FBEB" w14:textId="77777777">
      <w:pPr>
        <w:spacing w:line="269" w:lineRule="auto"/>
        <w:rPr>
          <w:rtl/>
        </w:rPr>
      </w:pPr>
      <w:r>
        <w:rPr>
          <w:rFonts w:hint="cs"/>
          <w:rtl/>
        </w:rPr>
        <w:t xml:space="preserve">בתשובת </w:t>
      </w:r>
      <w:r w:rsidR="008A7D69">
        <w:rPr>
          <w:rFonts w:hint="cs"/>
          <w:rtl/>
        </w:rPr>
        <w:t xml:space="preserve">חברת הרכבת </w:t>
      </w:r>
      <w:r>
        <w:rPr>
          <w:rFonts w:hint="cs"/>
          <w:rtl/>
        </w:rPr>
        <w:t>להערות ראש הממשלה לדוח מבקר המדינה 68א מ-2017</w:t>
      </w:r>
      <w:r>
        <w:t xml:space="preserve"> </w:t>
      </w:r>
      <w:r>
        <w:rPr>
          <w:rFonts w:hint="cs"/>
          <w:rtl/>
        </w:rPr>
        <w:t>צוין כי "</w:t>
      </w:r>
      <w:r w:rsidRPr="000122E1" w:rsidR="008A7D69">
        <w:rPr>
          <w:rFonts w:hint="cs"/>
          <w:sz w:val="24"/>
          <w:rtl/>
        </w:rPr>
        <w:t>מנהלת</w:t>
      </w:r>
      <w:r w:rsidRPr="000122E1" w:rsidR="008A7D69">
        <w:rPr>
          <w:sz w:val="24"/>
          <w:rtl/>
        </w:rPr>
        <w:t xml:space="preserve"> </w:t>
      </w:r>
      <w:r w:rsidRPr="000122E1" w:rsidR="008A7D69">
        <w:rPr>
          <w:rFonts w:hint="cs"/>
          <w:sz w:val="24"/>
          <w:rtl/>
        </w:rPr>
        <w:t>החשמול</w:t>
      </w:r>
      <w:r w:rsidRPr="000122E1" w:rsidR="008A7D69">
        <w:rPr>
          <w:sz w:val="24"/>
          <w:rtl/>
        </w:rPr>
        <w:t xml:space="preserve"> </w:t>
      </w:r>
      <w:r w:rsidRPr="000122E1" w:rsidR="008A7D69">
        <w:rPr>
          <w:rFonts w:hint="cs"/>
          <w:sz w:val="24"/>
          <w:rtl/>
        </w:rPr>
        <w:t>בשיתוף</w:t>
      </w:r>
      <w:r w:rsidRPr="000122E1" w:rsidR="008A7D69">
        <w:rPr>
          <w:sz w:val="24"/>
          <w:rtl/>
        </w:rPr>
        <w:t xml:space="preserve"> </w:t>
      </w:r>
      <w:r w:rsidRPr="000122E1" w:rsidR="008A7D69">
        <w:rPr>
          <w:rFonts w:hint="cs"/>
          <w:sz w:val="24"/>
          <w:rtl/>
        </w:rPr>
        <w:t>עם</w:t>
      </w:r>
      <w:r w:rsidRPr="000122E1" w:rsidR="008A7D69">
        <w:rPr>
          <w:sz w:val="24"/>
          <w:rtl/>
        </w:rPr>
        <w:t xml:space="preserve"> </w:t>
      </w:r>
      <w:r w:rsidRPr="000122E1" w:rsidR="008A7D69">
        <w:rPr>
          <w:rFonts w:hint="cs"/>
          <w:sz w:val="24"/>
          <w:rtl/>
        </w:rPr>
        <w:t>הנהלת</w:t>
      </w:r>
      <w:r w:rsidRPr="000122E1" w:rsidR="008A7D69">
        <w:rPr>
          <w:sz w:val="24"/>
          <w:rtl/>
        </w:rPr>
        <w:t xml:space="preserve"> </w:t>
      </w:r>
      <w:r w:rsidRPr="000122E1" w:rsidR="008A7D69">
        <w:rPr>
          <w:rFonts w:hint="cs"/>
          <w:sz w:val="24"/>
          <w:rtl/>
        </w:rPr>
        <w:t>הרכבת</w:t>
      </w:r>
      <w:r w:rsidRPr="000122E1" w:rsidR="008A7D69">
        <w:rPr>
          <w:sz w:val="24"/>
          <w:rtl/>
        </w:rPr>
        <w:t xml:space="preserve"> </w:t>
      </w:r>
      <w:r w:rsidRPr="000122E1" w:rsidR="008A7D69">
        <w:rPr>
          <w:rFonts w:hint="cs"/>
          <w:sz w:val="24"/>
          <w:rtl/>
        </w:rPr>
        <w:t>מבצעים</w:t>
      </w:r>
      <w:r w:rsidRPr="000122E1" w:rsidR="008A7D69">
        <w:rPr>
          <w:sz w:val="24"/>
          <w:rtl/>
        </w:rPr>
        <w:t xml:space="preserve"> </w:t>
      </w:r>
      <w:r w:rsidRPr="000122E1" w:rsidR="008A7D69">
        <w:rPr>
          <w:rFonts w:hint="cs"/>
          <w:sz w:val="24"/>
          <w:rtl/>
        </w:rPr>
        <w:t>מעקב</w:t>
      </w:r>
      <w:r w:rsidRPr="000122E1" w:rsidR="008A7D69">
        <w:rPr>
          <w:sz w:val="24"/>
          <w:rtl/>
        </w:rPr>
        <w:t xml:space="preserve"> </w:t>
      </w:r>
      <w:r w:rsidRPr="000122E1" w:rsidR="008A7D69">
        <w:rPr>
          <w:rFonts w:hint="cs"/>
          <w:sz w:val="24"/>
          <w:rtl/>
        </w:rPr>
        <w:t>צמוד</w:t>
      </w:r>
      <w:r w:rsidRPr="000122E1" w:rsidR="008A7D69">
        <w:rPr>
          <w:sz w:val="24"/>
          <w:rtl/>
        </w:rPr>
        <w:t xml:space="preserve"> </w:t>
      </w:r>
      <w:r w:rsidRPr="000122E1" w:rsidR="008A7D69">
        <w:rPr>
          <w:rFonts w:hint="cs"/>
          <w:sz w:val="24"/>
          <w:rtl/>
        </w:rPr>
        <w:t>תוך</w:t>
      </w:r>
      <w:r w:rsidRPr="000122E1" w:rsidR="008A7D69">
        <w:rPr>
          <w:sz w:val="24"/>
          <w:rtl/>
        </w:rPr>
        <w:t xml:space="preserve"> </w:t>
      </w:r>
      <w:r w:rsidRPr="000122E1" w:rsidR="008A7D69">
        <w:rPr>
          <w:rFonts w:hint="cs"/>
          <w:sz w:val="24"/>
          <w:rtl/>
        </w:rPr>
        <w:t>כדי</w:t>
      </w:r>
      <w:r w:rsidRPr="000122E1" w:rsidR="008A7D69">
        <w:rPr>
          <w:sz w:val="24"/>
          <w:rtl/>
        </w:rPr>
        <w:t xml:space="preserve"> </w:t>
      </w:r>
      <w:r w:rsidRPr="000122E1" w:rsidR="008A7D69">
        <w:rPr>
          <w:rFonts w:hint="cs"/>
          <w:sz w:val="24"/>
          <w:rtl/>
        </w:rPr>
        <w:t>נקיטת</w:t>
      </w:r>
      <w:r w:rsidRPr="000122E1" w:rsidR="008A7D69">
        <w:rPr>
          <w:sz w:val="24"/>
          <w:rtl/>
        </w:rPr>
        <w:t xml:space="preserve"> </w:t>
      </w:r>
      <w:r w:rsidRPr="000122E1" w:rsidR="008A7D69">
        <w:rPr>
          <w:rFonts w:hint="cs"/>
          <w:sz w:val="24"/>
          <w:rtl/>
        </w:rPr>
        <w:t>פעולות</w:t>
      </w:r>
      <w:r w:rsidRPr="000122E1" w:rsidR="008A7D69">
        <w:rPr>
          <w:sz w:val="24"/>
          <w:rtl/>
        </w:rPr>
        <w:t xml:space="preserve"> </w:t>
      </w:r>
      <w:r w:rsidRPr="000122E1" w:rsidR="008A7D69">
        <w:rPr>
          <w:rFonts w:hint="cs"/>
          <w:sz w:val="24"/>
          <w:rtl/>
        </w:rPr>
        <w:t>יום</w:t>
      </w:r>
      <w:r w:rsidRPr="000122E1" w:rsidR="008A7D69">
        <w:rPr>
          <w:sz w:val="24"/>
          <w:rtl/>
        </w:rPr>
        <w:t xml:space="preserve"> </w:t>
      </w:r>
      <w:r w:rsidRPr="000122E1" w:rsidR="008A7D69">
        <w:rPr>
          <w:rFonts w:hint="cs"/>
          <w:sz w:val="24"/>
          <w:rtl/>
        </w:rPr>
        <w:t>יומיות</w:t>
      </w:r>
      <w:r w:rsidRPr="000122E1" w:rsidR="008A7D69">
        <w:rPr>
          <w:sz w:val="24"/>
          <w:rtl/>
        </w:rPr>
        <w:t xml:space="preserve"> </w:t>
      </w:r>
      <w:r w:rsidRPr="000122E1" w:rsidR="008A7D69">
        <w:rPr>
          <w:rFonts w:hint="cs"/>
          <w:sz w:val="24"/>
          <w:rtl/>
        </w:rPr>
        <w:t>אל</w:t>
      </w:r>
      <w:r w:rsidRPr="000122E1" w:rsidR="008A7D69">
        <w:rPr>
          <w:sz w:val="24"/>
          <w:rtl/>
        </w:rPr>
        <w:t xml:space="preserve"> </w:t>
      </w:r>
      <w:r w:rsidRPr="000122E1" w:rsidR="008A7D69">
        <w:rPr>
          <w:rFonts w:hint="cs"/>
          <w:sz w:val="24"/>
          <w:rtl/>
        </w:rPr>
        <w:t>מול</w:t>
      </w:r>
      <w:r w:rsidRPr="000122E1" w:rsidR="008A7D69">
        <w:rPr>
          <w:sz w:val="24"/>
          <w:rtl/>
        </w:rPr>
        <w:t xml:space="preserve"> </w:t>
      </w:r>
      <w:r w:rsidRPr="000122E1" w:rsidR="008A7D69">
        <w:rPr>
          <w:rFonts w:hint="cs"/>
          <w:sz w:val="24"/>
          <w:rtl/>
        </w:rPr>
        <w:t>הקבלן</w:t>
      </w:r>
      <w:r w:rsidRPr="000122E1" w:rsidR="008A7D69">
        <w:rPr>
          <w:sz w:val="24"/>
          <w:rtl/>
        </w:rPr>
        <w:t xml:space="preserve"> </w:t>
      </w:r>
      <w:r w:rsidRPr="000122E1" w:rsidR="008A7D69">
        <w:rPr>
          <w:rFonts w:hint="cs"/>
          <w:sz w:val="24"/>
          <w:rtl/>
        </w:rPr>
        <w:t>וגורמים</w:t>
      </w:r>
      <w:r w:rsidRPr="000122E1" w:rsidR="008A7D69">
        <w:rPr>
          <w:sz w:val="24"/>
          <w:rtl/>
        </w:rPr>
        <w:t xml:space="preserve"> </w:t>
      </w:r>
      <w:r w:rsidRPr="000122E1" w:rsidR="008A7D69">
        <w:rPr>
          <w:rFonts w:hint="cs"/>
          <w:sz w:val="24"/>
          <w:rtl/>
        </w:rPr>
        <w:t>אחרים</w:t>
      </w:r>
      <w:r w:rsidRPr="000122E1" w:rsidR="008A7D69">
        <w:rPr>
          <w:sz w:val="24"/>
          <w:rtl/>
        </w:rPr>
        <w:t xml:space="preserve"> </w:t>
      </w:r>
      <w:r w:rsidRPr="000122E1" w:rsidR="008A7D69">
        <w:rPr>
          <w:rFonts w:hint="cs"/>
          <w:sz w:val="24"/>
          <w:rtl/>
        </w:rPr>
        <w:t>על</w:t>
      </w:r>
      <w:r w:rsidRPr="000122E1" w:rsidR="008A7D69">
        <w:rPr>
          <w:sz w:val="24"/>
          <w:rtl/>
        </w:rPr>
        <w:t xml:space="preserve"> </w:t>
      </w:r>
      <w:r w:rsidRPr="000122E1" w:rsidR="008A7D69">
        <w:rPr>
          <w:rFonts w:hint="cs"/>
          <w:sz w:val="24"/>
          <w:rtl/>
        </w:rPr>
        <w:t>מנת</w:t>
      </w:r>
      <w:r w:rsidRPr="000122E1" w:rsidR="008A7D69">
        <w:rPr>
          <w:sz w:val="24"/>
          <w:rtl/>
        </w:rPr>
        <w:t xml:space="preserve"> </w:t>
      </w:r>
      <w:r w:rsidRPr="000122E1" w:rsidR="008A7D69">
        <w:rPr>
          <w:rFonts w:hint="cs"/>
          <w:sz w:val="24"/>
          <w:rtl/>
        </w:rPr>
        <w:t>לעמוד</w:t>
      </w:r>
      <w:r w:rsidRPr="000122E1" w:rsidR="008A7D69">
        <w:rPr>
          <w:sz w:val="24"/>
          <w:rtl/>
        </w:rPr>
        <w:t xml:space="preserve"> </w:t>
      </w:r>
      <w:r w:rsidRPr="000122E1" w:rsidR="008A7D69">
        <w:rPr>
          <w:rFonts w:hint="cs"/>
          <w:sz w:val="24"/>
          <w:rtl/>
        </w:rPr>
        <w:t>במועד</w:t>
      </w:r>
      <w:r w:rsidRPr="000122E1" w:rsidR="008A7D69">
        <w:rPr>
          <w:sz w:val="24"/>
          <w:rtl/>
        </w:rPr>
        <w:t xml:space="preserve"> </w:t>
      </w:r>
      <w:r w:rsidRPr="000122E1" w:rsidR="008A7D69">
        <w:rPr>
          <w:rFonts w:hint="cs"/>
          <w:sz w:val="24"/>
          <w:rtl/>
        </w:rPr>
        <w:t>המוסכם</w:t>
      </w:r>
      <w:r w:rsidRPr="000122E1" w:rsidR="008A7D69">
        <w:rPr>
          <w:sz w:val="24"/>
          <w:rtl/>
        </w:rPr>
        <w:t>.</w:t>
      </w:r>
      <w:r w:rsidRPr="000122E1" w:rsidR="008A7D69">
        <w:rPr>
          <w:rFonts w:hint="cs"/>
          <w:sz w:val="24"/>
          <w:rtl/>
        </w:rPr>
        <w:t xml:space="preserve"> הסיכונים</w:t>
      </w:r>
      <w:r w:rsidRPr="000122E1" w:rsidR="008A7D69">
        <w:rPr>
          <w:sz w:val="24"/>
          <w:rtl/>
        </w:rPr>
        <w:t xml:space="preserve"> </w:t>
      </w:r>
      <w:r w:rsidRPr="000122E1" w:rsidR="008A7D69">
        <w:rPr>
          <w:rFonts w:hint="cs"/>
          <w:sz w:val="24"/>
          <w:rtl/>
        </w:rPr>
        <w:t>נבחנים</w:t>
      </w:r>
      <w:r w:rsidRPr="000122E1" w:rsidR="008A7D69">
        <w:rPr>
          <w:sz w:val="24"/>
          <w:rtl/>
        </w:rPr>
        <w:t xml:space="preserve"> </w:t>
      </w:r>
      <w:r w:rsidRPr="000122E1" w:rsidR="008A7D69">
        <w:rPr>
          <w:rFonts w:hint="cs"/>
          <w:sz w:val="24"/>
          <w:rtl/>
        </w:rPr>
        <w:t>ביחד</w:t>
      </w:r>
      <w:r w:rsidRPr="000122E1" w:rsidR="008A7D69">
        <w:rPr>
          <w:sz w:val="24"/>
          <w:rtl/>
        </w:rPr>
        <w:t xml:space="preserve"> </w:t>
      </w:r>
      <w:r w:rsidRPr="000122E1" w:rsidR="008A7D69">
        <w:rPr>
          <w:rFonts w:hint="cs"/>
          <w:sz w:val="24"/>
          <w:rtl/>
        </w:rPr>
        <w:t>עם</w:t>
      </w:r>
      <w:r w:rsidRPr="000122E1" w:rsidR="008A7D69">
        <w:rPr>
          <w:sz w:val="24"/>
          <w:rtl/>
        </w:rPr>
        <w:t xml:space="preserve"> </w:t>
      </w:r>
      <w:r w:rsidRPr="000122E1" w:rsidR="008A7D69">
        <w:rPr>
          <w:rFonts w:hint="cs"/>
          <w:sz w:val="24"/>
          <w:rtl/>
        </w:rPr>
        <w:t>חברת</w:t>
      </w:r>
      <w:r w:rsidRPr="000122E1" w:rsidR="008A7D69">
        <w:rPr>
          <w:sz w:val="24"/>
          <w:rtl/>
        </w:rPr>
        <w:t xml:space="preserve"> </w:t>
      </w:r>
      <w:r w:rsidRPr="000122E1" w:rsidR="008A7D69">
        <w:rPr>
          <w:rFonts w:hint="cs"/>
          <w:sz w:val="24"/>
          <w:rtl/>
        </w:rPr>
        <w:t>הניהול</w:t>
      </w:r>
      <w:r w:rsidRPr="000122E1" w:rsidR="008A7D69">
        <w:rPr>
          <w:sz w:val="24"/>
          <w:rtl/>
        </w:rPr>
        <w:t xml:space="preserve"> </w:t>
      </w:r>
      <w:r w:rsidRPr="000122E1" w:rsidR="008A7D69">
        <w:rPr>
          <w:rFonts w:hint="cs"/>
          <w:sz w:val="24"/>
          <w:rtl/>
        </w:rPr>
        <w:t>ופעולות</w:t>
      </w:r>
      <w:r w:rsidRPr="000122E1" w:rsidR="008A7D69">
        <w:rPr>
          <w:sz w:val="24"/>
          <w:rtl/>
        </w:rPr>
        <w:t xml:space="preserve"> </w:t>
      </w:r>
      <w:r w:rsidRPr="000122E1" w:rsidR="008A7D69">
        <w:rPr>
          <w:rFonts w:hint="cs"/>
          <w:sz w:val="24"/>
          <w:rtl/>
        </w:rPr>
        <w:t>מתקנות</w:t>
      </w:r>
      <w:r w:rsidRPr="000122E1" w:rsidR="008A7D69">
        <w:rPr>
          <w:sz w:val="24"/>
          <w:rtl/>
        </w:rPr>
        <w:t xml:space="preserve"> </w:t>
      </w:r>
      <w:r w:rsidRPr="000122E1" w:rsidR="008A7D69">
        <w:rPr>
          <w:rFonts w:hint="cs"/>
          <w:sz w:val="24"/>
          <w:rtl/>
        </w:rPr>
        <w:t>מידיות</w:t>
      </w:r>
      <w:r w:rsidRPr="000122E1" w:rsidR="008A7D69">
        <w:rPr>
          <w:sz w:val="24"/>
          <w:rtl/>
        </w:rPr>
        <w:t xml:space="preserve"> </w:t>
      </w:r>
      <w:r w:rsidRPr="000122E1" w:rsidR="008A7D69">
        <w:rPr>
          <w:rFonts w:hint="cs"/>
          <w:sz w:val="24"/>
          <w:rtl/>
        </w:rPr>
        <w:t>ניתנות</w:t>
      </w:r>
      <w:r w:rsidRPr="000122E1" w:rsidR="008A7D69">
        <w:rPr>
          <w:sz w:val="24"/>
          <w:rtl/>
        </w:rPr>
        <w:t xml:space="preserve"> </w:t>
      </w:r>
      <w:r w:rsidRPr="000122E1" w:rsidR="008A7D69">
        <w:rPr>
          <w:rFonts w:hint="cs"/>
          <w:sz w:val="24"/>
          <w:rtl/>
        </w:rPr>
        <w:t>לכל</w:t>
      </w:r>
      <w:r w:rsidRPr="000122E1" w:rsidR="008A7D69">
        <w:rPr>
          <w:sz w:val="24"/>
          <w:rtl/>
        </w:rPr>
        <w:t xml:space="preserve"> </w:t>
      </w:r>
      <w:r w:rsidRPr="000122E1" w:rsidR="008A7D69">
        <w:rPr>
          <w:rFonts w:hint="cs"/>
          <w:sz w:val="24"/>
          <w:rtl/>
        </w:rPr>
        <w:t>אחד</w:t>
      </w:r>
      <w:r w:rsidRPr="000122E1" w:rsidR="008A7D69">
        <w:rPr>
          <w:sz w:val="24"/>
          <w:rtl/>
        </w:rPr>
        <w:t xml:space="preserve"> </w:t>
      </w:r>
      <w:r w:rsidRPr="000122E1" w:rsidR="008A7D69">
        <w:rPr>
          <w:rFonts w:hint="cs"/>
          <w:sz w:val="24"/>
          <w:rtl/>
        </w:rPr>
        <w:t>מהם</w:t>
      </w:r>
      <w:r w:rsidRPr="000122E1" w:rsidR="008A7D69">
        <w:rPr>
          <w:sz w:val="24"/>
          <w:rtl/>
        </w:rPr>
        <w:t xml:space="preserve">. </w:t>
      </w:r>
      <w:r w:rsidRPr="000122E1" w:rsidR="008A7D69">
        <w:rPr>
          <w:rFonts w:hint="cs"/>
          <w:sz w:val="24"/>
          <w:rtl/>
        </w:rPr>
        <w:t>יש</w:t>
      </w:r>
      <w:r w:rsidRPr="000122E1" w:rsidR="008A7D69">
        <w:rPr>
          <w:sz w:val="24"/>
          <w:rtl/>
        </w:rPr>
        <w:t xml:space="preserve"> </w:t>
      </w:r>
      <w:r w:rsidRPr="000122E1" w:rsidR="008A7D69">
        <w:rPr>
          <w:rFonts w:hint="cs"/>
          <w:sz w:val="24"/>
          <w:rtl/>
        </w:rPr>
        <w:t>לציין</w:t>
      </w:r>
      <w:r w:rsidRPr="000122E1" w:rsidR="008A7D69">
        <w:rPr>
          <w:sz w:val="24"/>
          <w:rtl/>
        </w:rPr>
        <w:t xml:space="preserve"> </w:t>
      </w:r>
      <w:r w:rsidRPr="000122E1" w:rsidR="008A7D69">
        <w:rPr>
          <w:rFonts w:hint="cs"/>
          <w:sz w:val="24"/>
          <w:rtl/>
        </w:rPr>
        <w:t>כי</w:t>
      </w:r>
      <w:r w:rsidRPr="000122E1" w:rsidR="008A7D69">
        <w:rPr>
          <w:sz w:val="24"/>
          <w:rtl/>
        </w:rPr>
        <w:t xml:space="preserve"> </w:t>
      </w:r>
      <w:r w:rsidRPr="000122E1" w:rsidR="008A7D69">
        <w:rPr>
          <w:rFonts w:hint="cs"/>
          <w:sz w:val="24"/>
          <w:rtl/>
        </w:rPr>
        <w:t>לו</w:t>
      </w:r>
      <w:r w:rsidRPr="000122E1" w:rsidR="008A7D69">
        <w:rPr>
          <w:sz w:val="24"/>
          <w:rtl/>
        </w:rPr>
        <w:t>"</w:t>
      </w:r>
      <w:r w:rsidRPr="000122E1" w:rsidR="008A7D69">
        <w:rPr>
          <w:rFonts w:hint="cs"/>
          <w:sz w:val="24"/>
          <w:rtl/>
        </w:rPr>
        <w:t>ז</w:t>
      </w:r>
      <w:r w:rsidRPr="000122E1" w:rsidR="008A7D69">
        <w:rPr>
          <w:sz w:val="24"/>
          <w:rtl/>
        </w:rPr>
        <w:t xml:space="preserve"> </w:t>
      </w:r>
      <w:r w:rsidRPr="000122E1" w:rsidR="008A7D69">
        <w:rPr>
          <w:rFonts w:hint="cs"/>
          <w:sz w:val="24"/>
          <w:rtl/>
        </w:rPr>
        <w:t>פתיחת</w:t>
      </w:r>
      <w:r w:rsidRPr="000122E1" w:rsidR="008A7D69">
        <w:rPr>
          <w:sz w:val="24"/>
          <w:rtl/>
        </w:rPr>
        <w:t xml:space="preserve"> </w:t>
      </w:r>
      <w:r w:rsidRPr="000122E1" w:rsidR="008A7D69">
        <w:rPr>
          <w:rFonts w:hint="cs"/>
          <w:sz w:val="24"/>
          <w:rtl/>
        </w:rPr>
        <w:t>הקו</w:t>
      </w:r>
      <w:r w:rsidRPr="000122E1" w:rsidR="008A7D69">
        <w:rPr>
          <w:sz w:val="24"/>
          <w:rtl/>
        </w:rPr>
        <w:t xml:space="preserve"> </w:t>
      </w:r>
      <w:r w:rsidRPr="000122E1" w:rsidR="008A7D69">
        <w:rPr>
          <w:rFonts w:hint="cs"/>
          <w:sz w:val="24"/>
          <w:rtl/>
        </w:rPr>
        <w:t>לירושלים</w:t>
      </w:r>
      <w:r w:rsidRPr="000122E1" w:rsidR="008A7D69">
        <w:rPr>
          <w:sz w:val="24"/>
          <w:rtl/>
        </w:rPr>
        <w:t xml:space="preserve"> </w:t>
      </w:r>
      <w:r w:rsidRPr="000122E1" w:rsidR="008A7D69">
        <w:rPr>
          <w:rFonts w:hint="cs"/>
          <w:sz w:val="24"/>
          <w:rtl/>
        </w:rPr>
        <w:t>כפי</w:t>
      </w:r>
      <w:r w:rsidRPr="000122E1" w:rsidR="008A7D69">
        <w:rPr>
          <w:sz w:val="24"/>
          <w:rtl/>
        </w:rPr>
        <w:t xml:space="preserve"> </w:t>
      </w:r>
      <w:r w:rsidRPr="000122E1" w:rsidR="008A7D69">
        <w:rPr>
          <w:rFonts w:hint="cs"/>
          <w:sz w:val="24"/>
          <w:rtl/>
        </w:rPr>
        <w:t>שהוצג</w:t>
      </w:r>
      <w:r w:rsidRPr="000122E1" w:rsidR="008A7D69">
        <w:rPr>
          <w:sz w:val="24"/>
          <w:rtl/>
        </w:rPr>
        <w:t xml:space="preserve"> </w:t>
      </w:r>
      <w:r w:rsidRPr="000122E1" w:rsidR="008A7D69">
        <w:rPr>
          <w:rFonts w:hint="cs"/>
          <w:sz w:val="24"/>
          <w:rtl/>
        </w:rPr>
        <w:t>ב</w:t>
      </w:r>
      <w:r w:rsidR="008A7D69">
        <w:rPr>
          <w:rFonts w:hint="cs"/>
          <w:sz w:val="24"/>
          <w:rtl/>
        </w:rPr>
        <w:t>-</w:t>
      </w:r>
      <w:r w:rsidRPr="000122E1" w:rsidR="008A7D69">
        <w:rPr>
          <w:sz w:val="24"/>
          <w:rtl/>
        </w:rPr>
        <w:t xml:space="preserve">2014 </w:t>
      </w:r>
      <w:r w:rsidRPr="000122E1" w:rsidR="008A7D69">
        <w:rPr>
          <w:rFonts w:hint="cs"/>
          <w:sz w:val="24"/>
          <w:rtl/>
        </w:rPr>
        <w:t>הנו</w:t>
      </w:r>
      <w:r w:rsidRPr="000122E1" w:rsidR="008A7D69">
        <w:rPr>
          <w:sz w:val="24"/>
          <w:rtl/>
        </w:rPr>
        <w:t xml:space="preserve"> </w:t>
      </w:r>
      <w:r w:rsidRPr="000122E1" w:rsidR="008A7D69">
        <w:rPr>
          <w:rFonts w:hint="cs"/>
          <w:sz w:val="24"/>
          <w:rtl/>
        </w:rPr>
        <w:t>בתוקף</w:t>
      </w:r>
      <w:r>
        <w:rPr>
          <w:rFonts w:hint="cs"/>
          <w:rtl/>
        </w:rPr>
        <w:t>"</w:t>
      </w:r>
      <w:r w:rsidRPr="00C478C6">
        <w:rPr>
          <w:rtl/>
        </w:rPr>
        <w:t>.</w:t>
      </w:r>
      <w:r w:rsidR="008A7D69">
        <w:rPr>
          <w:rFonts w:hint="cs"/>
          <w:rtl/>
        </w:rPr>
        <w:t xml:space="preserve"> בתשובת משרד התחבורה להערות ראש הממשלה לדוח מ-2017 צוין כי "</w:t>
      </w:r>
      <w:r w:rsidRPr="000122E1" w:rsidR="008A7D69">
        <w:rPr>
          <w:rFonts w:hint="cs"/>
          <w:sz w:val="24"/>
          <w:rtl/>
        </w:rPr>
        <w:t>המשרד</w:t>
      </w:r>
      <w:r w:rsidRPr="000122E1" w:rsidR="008A7D69">
        <w:rPr>
          <w:sz w:val="24"/>
          <w:rtl/>
        </w:rPr>
        <w:t xml:space="preserve"> </w:t>
      </w:r>
      <w:r w:rsidRPr="000122E1" w:rsidR="008A7D69">
        <w:rPr>
          <w:rFonts w:hint="cs"/>
          <w:sz w:val="24"/>
          <w:rtl/>
        </w:rPr>
        <w:t>פועל</w:t>
      </w:r>
      <w:r w:rsidRPr="000122E1" w:rsidR="008A7D69">
        <w:rPr>
          <w:sz w:val="24"/>
          <w:rtl/>
        </w:rPr>
        <w:t xml:space="preserve"> </w:t>
      </w:r>
      <w:r w:rsidRPr="000122E1" w:rsidR="008A7D69">
        <w:rPr>
          <w:rFonts w:hint="cs"/>
          <w:sz w:val="24"/>
          <w:rtl/>
        </w:rPr>
        <w:t>במספר</w:t>
      </w:r>
      <w:r w:rsidRPr="000122E1" w:rsidR="008A7D69">
        <w:rPr>
          <w:sz w:val="24"/>
          <w:rtl/>
        </w:rPr>
        <w:t xml:space="preserve"> </w:t>
      </w:r>
      <w:r w:rsidRPr="000122E1" w:rsidR="008A7D69">
        <w:rPr>
          <w:rFonts w:hint="cs"/>
          <w:sz w:val="24"/>
          <w:rtl/>
        </w:rPr>
        <w:t>ערוצים</w:t>
      </w:r>
      <w:r w:rsidRPr="000122E1" w:rsidR="008A7D69">
        <w:rPr>
          <w:sz w:val="24"/>
          <w:rtl/>
        </w:rPr>
        <w:t xml:space="preserve"> </w:t>
      </w:r>
      <w:r w:rsidRPr="000122E1" w:rsidR="008A7D69">
        <w:rPr>
          <w:rFonts w:hint="cs"/>
          <w:sz w:val="24"/>
          <w:rtl/>
        </w:rPr>
        <w:t>על</w:t>
      </w:r>
      <w:r w:rsidRPr="000122E1" w:rsidR="008A7D69">
        <w:rPr>
          <w:sz w:val="24"/>
          <w:rtl/>
        </w:rPr>
        <w:t xml:space="preserve"> </w:t>
      </w:r>
      <w:r w:rsidRPr="000122E1" w:rsidR="008A7D69">
        <w:rPr>
          <w:rFonts w:hint="cs"/>
          <w:sz w:val="24"/>
          <w:rtl/>
        </w:rPr>
        <w:t>מנת</w:t>
      </w:r>
      <w:r w:rsidRPr="000122E1" w:rsidR="008A7D69">
        <w:rPr>
          <w:sz w:val="24"/>
          <w:rtl/>
        </w:rPr>
        <w:t xml:space="preserve"> </w:t>
      </w:r>
      <w:r w:rsidRPr="000122E1" w:rsidR="008A7D69">
        <w:rPr>
          <w:rFonts w:hint="cs"/>
          <w:sz w:val="24"/>
          <w:rtl/>
        </w:rPr>
        <w:t>לתמוך</w:t>
      </w:r>
      <w:r w:rsidRPr="000122E1" w:rsidR="008A7D69">
        <w:rPr>
          <w:sz w:val="24"/>
          <w:rtl/>
        </w:rPr>
        <w:t xml:space="preserve"> </w:t>
      </w:r>
      <w:r w:rsidRPr="000122E1" w:rsidR="008A7D69">
        <w:rPr>
          <w:rFonts w:hint="cs"/>
          <w:sz w:val="24"/>
          <w:rtl/>
        </w:rPr>
        <w:t>ברכבת</w:t>
      </w:r>
      <w:r w:rsidRPr="000122E1" w:rsidR="008A7D69">
        <w:rPr>
          <w:sz w:val="24"/>
          <w:rtl/>
        </w:rPr>
        <w:t xml:space="preserve">, </w:t>
      </w:r>
      <w:r w:rsidRPr="000122E1" w:rsidR="008A7D69">
        <w:rPr>
          <w:rFonts w:hint="cs"/>
          <w:sz w:val="24"/>
          <w:rtl/>
        </w:rPr>
        <w:t>ועושה</w:t>
      </w:r>
      <w:r w:rsidRPr="000122E1" w:rsidR="008A7D69">
        <w:rPr>
          <w:sz w:val="24"/>
          <w:rtl/>
        </w:rPr>
        <w:t xml:space="preserve"> </w:t>
      </w:r>
      <w:r w:rsidRPr="000122E1" w:rsidR="008A7D69">
        <w:rPr>
          <w:rFonts w:hint="cs"/>
          <w:sz w:val="24"/>
          <w:rtl/>
        </w:rPr>
        <w:t>כל</w:t>
      </w:r>
      <w:r w:rsidRPr="000122E1" w:rsidR="008A7D69">
        <w:rPr>
          <w:sz w:val="24"/>
          <w:rtl/>
        </w:rPr>
        <w:t xml:space="preserve"> </w:t>
      </w:r>
      <w:r w:rsidRPr="000122E1" w:rsidR="008A7D69">
        <w:rPr>
          <w:rFonts w:hint="cs"/>
          <w:sz w:val="24"/>
          <w:rtl/>
        </w:rPr>
        <w:t>מאמץ</w:t>
      </w:r>
      <w:r w:rsidRPr="000122E1" w:rsidR="008A7D69">
        <w:rPr>
          <w:sz w:val="24"/>
          <w:rtl/>
        </w:rPr>
        <w:t xml:space="preserve"> </w:t>
      </w:r>
      <w:r w:rsidRPr="000122E1" w:rsidR="008A7D69">
        <w:rPr>
          <w:rFonts w:hint="cs"/>
          <w:sz w:val="24"/>
          <w:rtl/>
        </w:rPr>
        <w:t>נדרש</w:t>
      </w:r>
      <w:r w:rsidRPr="000122E1" w:rsidR="008A7D69">
        <w:rPr>
          <w:sz w:val="24"/>
          <w:rtl/>
        </w:rPr>
        <w:t xml:space="preserve"> </w:t>
      </w:r>
      <w:r w:rsidRPr="000122E1" w:rsidR="008A7D69">
        <w:rPr>
          <w:rFonts w:hint="cs"/>
          <w:sz w:val="24"/>
          <w:rtl/>
        </w:rPr>
        <w:t>על</w:t>
      </w:r>
      <w:r w:rsidRPr="000122E1" w:rsidR="008A7D69">
        <w:rPr>
          <w:sz w:val="24"/>
          <w:rtl/>
        </w:rPr>
        <w:t xml:space="preserve"> </w:t>
      </w:r>
      <w:r w:rsidRPr="000122E1" w:rsidR="008A7D69">
        <w:rPr>
          <w:rFonts w:hint="cs"/>
          <w:sz w:val="24"/>
          <w:rtl/>
        </w:rPr>
        <w:t>מנת</w:t>
      </w:r>
      <w:r w:rsidRPr="000122E1" w:rsidR="008A7D69">
        <w:rPr>
          <w:sz w:val="24"/>
          <w:rtl/>
        </w:rPr>
        <w:t xml:space="preserve"> </w:t>
      </w:r>
      <w:r w:rsidRPr="000122E1" w:rsidR="008A7D69">
        <w:rPr>
          <w:rFonts w:hint="cs"/>
          <w:sz w:val="24"/>
          <w:rtl/>
        </w:rPr>
        <w:t>לעמוד</w:t>
      </w:r>
      <w:r w:rsidRPr="000122E1" w:rsidR="008A7D69">
        <w:rPr>
          <w:sz w:val="24"/>
          <w:rtl/>
        </w:rPr>
        <w:t xml:space="preserve"> </w:t>
      </w:r>
      <w:r w:rsidRPr="000122E1" w:rsidR="008A7D69">
        <w:rPr>
          <w:rFonts w:hint="cs"/>
          <w:sz w:val="24"/>
          <w:rtl/>
        </w:rPr>
        <w:t>בלו</w:t>
      </w:r>
      <w:r w:rsidRPr="000122E1" w:rsidR="008A7D69">
        <w:rPr>
          <w:sz w:val="24"/>
          <w:rtl/>
        </w:rPr>
        <w:t>"</w:t>
      </w:r>
      <w:r w:rsidRPr="000122E1" w:rsidR="008A7D69">
        <w:rPr>
          <w:rFonts w:hint="cs"/>
          <w:sz w:val="24"/>
          <w:rtl/>
        </w:rPr>
        <w:t>ז</w:t>
      </w:r>
      <w:r w:rsidRPr="000122E1" w:rsidR="008A7D69">
        <w:rPr>
          <w:sz w:val="24"/>
          <w:rtl/>
        </w:rPr>
        <w:t xml:space="preserve">. </w:t>
      </w:r>
      <w:r w:rsidRPr="000122E1" w:rsidR="008A7D69">
        <w:rPr>
          <w:rFonts w:hint="cs"/>
          <w:sz w:val="24"/>
          <w:rtl/>
        </w:rPr>
        <w:t>צפי</w:t>
      </w:r>
      <w:r w:rsidRPr="000122E1" w:rsidR="008A7D69">
        <w:rPr>
          <w:sz w:val="24"/>
          <w:rtl/>
        </w:rPr>
        <w:t xml:space="preserve"> </w:t>
      </w:r>
      <w:r w:rsidRPr="000122E1" w:rsidR="008A7D69">
        <w:rPr>
          <w:rFonts w:hint="cs"/>
          <w:sz w:val="24"/>
          <w:rtl/>
        </w:rPr>
        <w:t>מועד</w:t>
      </w:r>
      <w:r w:rsidRPr="000122E1" w:rsidR="008A7D69">
        <w:rPr>
          <w:sz w:val="24"/>
          <w:rtl/>
        </w:rPr>
        <w:t xml:space="preserve"> </w:t>
      </w:r>
      <w:r w:rsidRPr="000122E1" w:rsidR="008A7D69">
        <w:rPr>
          <w:rFonts w:hint="cs"/>
          <w:sz w:val="24"/>
          <w:rtl/>
        </w:rPr>
        <w:t>פתיחת</w:t>
      </w:r>
      <w:r w:rsidRPr="000122E1" w:rsidR="008A7D69">
        <w:rPr>
          <w:sz w:val="24"/>
          <w:rtl/>
        </w:rPr>
        <w:t xml:space="preserve"> </w:t>
      </w:r>
      <w:r w:rsidRPr="000122E1" w:rsidR="008A7D69">
        <w:rPr>
          <w:rFonts w:hint="cs"/>
          <w:sz w:val="24"/>
          <w:rtl/>
        </w:rPr>
        <w:t>קו</w:t>
      </w:r>
      <w:r w:rsidRPr="000122E1" w:rsidR="008A7D69">
        <w:rPr>
          <w:sz w:val="24"/>
          <w:rtl/>
        </w:rPr>
        <w:t xml:space="preserve"> </w:t>
      </w:r>
      <w:r w:rsidRPr="000122E1" w:rsidR="008A7D69">
        <w:rPr>
          <w:rFonts w:hint="cs"/>
          <w:sz w:val="24"/>
          <w:rtl/>
        </w:rPr>
        <w:t>ת</w:t>
      </w:r>
      <w:r w:rsidRPr="000122E1" w:rsidR="008A7D69">
        <w:rPr>
          <w:sz w:val="24"/>
          <w:rtl/>
        </w:rPr>
        <w:t>"</w:t>
      </w:r>
      <w:r w:rsidRPr="000122E1" w:rsidR="008A7D69">
        <w:rPr>
          <w:rFonts w:hint="cs"/>
          <w:sz w:val="24"/>
          <w:rtl/>
        </w:rPr>
        <w:t>א</w:t>
      </w:r>
      <w:r w:rsidRPr="000122E1" w:rsidR="008A7D69">
        <w:rPr>
          <w:sz w:val="24"/>
          <w:rtl/>
        </w:rPr>
        <w:t>-</w:t>
      </w:r>
      <w:r w:rsidRPr="000122E1" w:rsidR="008A7D69">
        <w:rPr>
          <w:rFonts w:hint="cs"/>
          <w:sz w:val="24"/>
          <w:rtl/>
        </w:rPr>
        <w:t>ירושלים</w:t>
      </w:r>
      <w:r w:rsidRPr="000122E1" w:rsidR="008A7D69">
        <w:rPr>
          <w:sz w:val="24"/>
          <w:rtl/>
        </w:rPr>
        <w:t xml:space="preserve"> </w:t>
      </w:r>
      <w:r w:rsidRPr="000122E1" w:rsidR="008A7D69">
        <w:rPr>
          <w:rFonts w:hint="cs"/>
          <w:sz w:val="24"/>
          <w:rtl/>
        </w:rPr>
        <w:t>עומד</w:t>
      </w:r>
      <w:r w:rsidRPr="000122E1" w:rsidR="008A7D69">
        <w:rPr>
          <w:sz w:val="24"/>
          <w:rtl/>
        </w:rPr>
        <w:t xml:space="preserve"> </w:t>
      </w:r>
      <w:r w:rsidRPr="000122E1" w:rsidR="008A7D69">
        <w:rPr>
          <w:rFonts w:hint="cs"/>
          <w:sz w:val="24"/>
          <w:rtl/>
        </w:rPr>
        <w:t>בעינו</w:t>
      </w:r>
      <w:r w:rsidRPr="000122E1" w:rsidR="008A7D69">
        <w:rPr>
          <w:sz w:val="24"/>
          <w:rtl/>
        </w:rPr>
        <w:t xml:space="preserve">. </w:t>
      </w:r>
      <w:r w:rsidRPr="000122E1" w:rsidR="008A7D69">
        <w:rPr>
          <w:rFonts w:hint="cs"/>
          <w:sz w:val="24"/>
          <w:rtl/>
        </w:rPr>
        <w:t>ברי</w:t>
      </w:r>
      <w:r w:rsidRPr="000122E1" w:rsidR="008A7D69">
        <w:rPr>
          <w:sz w:val="24"/>
          <w:rtl/>
        </w:rPr>
        <w:t xml:space="preserve"> </w:t>
      </w:r>
      <w:r w:rsidRPr="000122E1" w:rsidR="008A7D69">
        <w:rPr>
          <w:rFonts w:hint="cs"/>
          <w:sz w:val="24"/>
          <w:rtl/>
        </w:rPr>
        <w:t>לכל</w:t>
      </w:r>
      <w:r w:rsidRPr="000122E1" w:rsidR="008A7D69">
        <w:rPr>
          <w:sz w:val="24"/>
          <w:rtl/>
        </w:rPr>
        <w:t xml:space="preserve">, </w:t>
      </w:r>
      <w:r w:rsidRPr="000122E1" w:rsidR="008A7D69">
        <w:rPr>
          <w:rFonts w:hint="cs"/>
          <w:sz w:val="24"/>
          <w:rtl/>
        </w:rPr>
        <w:t>כי</w:t>
      </w:r>
      <w:r w:rsidRPr="000122E1" w:rsidR="008A7D69">
        <w:rPr>
          <w:sz w:val="24"/>
          <w:rtl/>
        </w:rPr>
        <w:t xml:space="preserve"> </w:t>
      </w:r>
      <w:r w:rsidRPr="000122E1" w:rsidR="008A7D69">
        <w:rPr>
          <w:rFonts w:hint="cs"/>
          <w:sz w:val="24"/>
          <w:rtl/>
        </w:rPr>
        <w:t>בדומה</w:t>
      </w:r>
      <w:r w:rsidRPr="000122E1" w:rsidR="008A7D69">
        <w:rPr>
          <w:sz w:val="24"/>
          <w:rtl/>
        </w:rPr>
        <w:t xml:space="preserve"> </w:t>
      </w:r>
      <w:r w:rsidRPr="000122E1" w:rsidR="008A7D69">
        <w:rPr>
          <w:rFonts w:hint="cs"/>
          <w:sz w:val="24"/>
          <w:rtl/>
        </w:rPr>
        <w:t>לכל</w:t>
      </w:r>
      <w:r w:rsidRPr="000122E1" w:rsidR="008A7D69">
        <w:rPr>
          <w:sz w:val="24"/>
          <w:rtl/>
        </w:rPr>
        <w:t xml:space="preserve"> </w:t>
      </w:r>
      <w:r w:rsidRPr="000122E1" w:rsidR="008A7D69">
        <w:rPr>
          <w:rFonts w:hint="cs"/>
          <w:sz w:val="24"/>
          <w:rtl/>
        </w:rPr>
        <w:t>פרויקט</w:t>
      </w:r>
      <w:r w:rsidRPr="000122E1" w:rsidR="008A7D69">
        <w:rPr>
          <w:sz w:val="24"/>
          <w:rtl/>
        </w:rPr>
        <w:t xml:space="preserve"> </w:t>
      </w:r>
      <w:r w:rsidRPr="000122E1" w:rsidR="008A7D69">
        <w:rPr>
          <w:rFonts w:hint="cs"/>
          <w:sz w:val="24"/>
          <w:rtl/>
        </w:rPr>
        <w:t>הנדסי</w:t>
      </w:r>
      <w:r w:rsidRPr="000122E1" w:rsidR="008A7D69">
        <w:rPr>
          <w:sz w:val="24"/>
          <w:rtl/>
        </w:rPr>
        <w:t xml:space="preserve"> </w:t>
      </w:r>
      <w:r w:rsidRPr="000122E1" w:rsidR="008A7D69">
        <w:rPr>
          <w:rFonts w:hint="cs"/>
          <w:sz w:val="24"/>
          <w:rtl/>
        </w:rPr>
        <w:t>מורכב</w:t>
      </w:r>
      <w:r w:rsidRPr="000122E1" w:rsidR="008A7D69">
        <w:rPr>
          <w:sz w:val="24"/>
          <w:rtl/>
        </w:rPr>
        <w:t xml:space="preserve"> </w:t>
      </w:r>
      <w:r w:rsidRPr="000122E1" w:rsidR="008A7D69">
        <w:rPr>
          <w:rFonts w:hint="cs"/>
          <w:sz w:val="24"/>
          <w:rtl/>
        </w:rPr>
        <w:t>קיימים</w:t>
      </w:r>
      <w:r w:rsidRPr="000122E1" w:rsidR="008A7D69">
        <w:rPr>
          <w:sz w:val="24"/>
          <w:rtl/>
        </w:rPr>
        <w:t xml:space="preserve"> </w:t>
      </w:r>
      <w:r w:rsidRPr="000122E1" w:rsidR="008A7D69">
        <w:rPr>
          <w:rFonts w:hint="cs"/>
          <w:sz w:val="24"/>
          <w:rtl/>
        </w:rPr>
        <w:t>סיכונים</w:t>
      </w:r>
      <w:r w:rsidRPr="000122E1" w:rsidR="008A7D69">
        <w:rPr>
          <w:sz w:val="24"/>
          <w:rtl/>
        </w:rPr>
        <w:t xml:space="preserve"> </w:t>
      </w:r>
      <w:r w:rsidRPr="000122E1" w:rsidR="008A7D69">
        <w:rPr>
          <w:rFonts w:hint="cs"/>
          <w:sz w:val="24"/>
          <w:rtl/>
        </w:rPr>
        <w:t>שונים</w:t>
      </w:r>
      <w:r w:rsidRPr="000122E1" w:rsidR="008A7D69">
        <w:rPr>
          <w:sz w:val="24"/>
          <w:rtl/>
        </w:rPr>
        <w:t xml:space="preserve">, </w:t>
      </w:r>
      <w:r w:rsidRPr="000122E1" w:rsidR="008A7D69">
        <w:rPr>
          <w:rFonts w:hint="cs"/>
          <w:sz w:val="24"/>
          <w:rtl/>
        </w:rPr>
        <w:t>אך</w:t>
      </w:r>
      <w:r w:rsidRPr="000122E1" w:rsidR="008A7D69">
        <w:rPr>
          <w:sz w:val="24"/>
          <w:rtl/>
        </w:rPr>
        <w:t xml:space="preserve"> </w:t>
      </w:r>
      <w:r w:rsidRPr="000122E1" w:rsidR="008A7D69">
        <w:rPr>
          <w:rFonts w:hint="cs"/>
          <w:sz w:val="24"/>
          <w:rtl/>
        </w:rPr>
        <w:t>המשרד</w:t>
      </w:r>
      <w:r w:rsidRPr="000122E1" w:rsidR="008A7D69">
        <w:rPr>
          <w:sz w:val="24"/>
          <w:rtl/>
        </w:rPr>
        <w:t xml:space="preserve"> </w:t>
      </w:r>
      <w:r w:rsidRPr="000122E1" w:rsidR="008A7D69">
        <w:rPr>
          <w:rFonts w:hint="cs"/>
          <w:sz w:val="24"/>
          <w:rtl/>
        </w:rPr>
        <w:t>מוודא</w:t>
      </w:r>
      <w:r w:rsidRPr="000122E1" w:rsidR="008A7D69">
        <w:rPr>
          <w:sz w:val="24"/>
          <w:rtl/>
        </w:rPr>
        <w:t xml:space="preserve"> </w:t>
      </w:r>
      <w:r w:rsidRPr="000122E1" w:rsidR="008A7D69">
        <w:rPr>
          <w:rFonts w:hint="cs"/>
          <w:sz w:val="24"/>
          <w:rtl/>
        </w:rPr>
        <w:t>ניהול</w:t>
      </w:r>
      <w:r w:rsidRPr="000122E1" w:rsidR="008A7D69">
        <w:rPr>
          <w:sz w:val="24"/>
          <w:rtl/>
        </w:rPr>
        <w:t xml:space="preserve"> </w:t>
      </w:r>
      <w:r w:rsidRPr="000122E1" w:rsidR="008A7D69">
        <w:rPr>
          <w:rFonts w:hint="cs"/>
          <w:sz w:val="24"/>
          <w:rtl/>
        </w:rPr>
        <w:t>סיכונים</w:t>
      </w:r>
      <w:r w:rsidRPr="000122E1" w:rsidR="008A7D69">
        <w:rPr>
          <w:sz w:val="24"/>
          <w:rtl/>
        </w:rPr>
        <w:t xml:space="preserve"> </w:t>
      </w:r>
      <w:r w:rsidRPr="000122E1" w:rsidR="008A7D69">
        <w:rPr>
          <w:rFonts w:hint="cs"/>
          <w:sz w:val="24"/>
          <w:rtl/>
        </w:rPr>
        <w:t>אלו</w:t>
      </w:r>
      <w:r w:rsidRPr="000122E1" w:rsidR="008A7D69">
        <w:rPr>
          <w:sz w:val="24"/>
          <w:rtl/>
        </w:rPr>
        <w:t xml:space="preserve"> </w:t>
      </w:r>
      <w:r w:rsidRPr="000122E1" w:rsidR="008A7D69">
        <w:rPr>
          <w:rFonts w:hint="cs"/>
          <w:sz w:val="24"/>
          <w:rtl/>
        </w:rPr>
        <w:t>בצורה</w:t>
      </w:r>
      <w:r w:rsidRPr="000122E1" w:rsidR="008A7D69">
        <w:rPr>
          <w:sz w:val="24"/>
          <w:rtl/>
        </w:rPr>
        <w:t xml:space="preserve"> </w:t>
      </w:r>
      <w:r w:rsidRPr="000122E1" w:rsidR="008A7D69">
        <w:rPr>
          <w:rFonts w:hint="cs"/>
          <w:sz w:val="24"/>
          <w:rtl/>
        </w:rPr>
        <w:t>מדוקדקת</w:t>
      </w:r>
      <w:r w:rsidRPr="000122E1" w:rsidR="008A7D69">
        <w:rPr>
          <w:sz w:val="24"/>
          <w:rtl/>
        </w:rPr>
        <w:t xml:space="preserve"> </w:t>
      </w:r>
      <w:r w:rsidRPr="000122E1" w:rsidR="008A7D69">
        <w:rPr>
          <w:rFonts w:hint="cs"/>
          <w:sz w:val="24"/>
          <w:rtl/>
        </w:rPr>
        <w:t>ולפיכך</w:t>
      </w:r>
      <w:r w:rsidRPr="000122E1" w:rsidR="008A7D69">
        <w:rPr>
          <w:sz w:val="24"/>
          <w:rtl/>
        </w:rPr>
        <w:t xml:space="preserve"> </w:t>
      </w:r>
      <w:r w:rsidRPr="000122E1" w:rsidR="008A7D69">
        <w:rPr>
          <w:rFonts w:hint="cs"/>
          <w:sz w:val="24"/>
          <w:rtl/>
        </w:rPr>
        <w:t>בשלב</w:t>
      </w:r>
      <w:r w:rsidRPr="000122E1" w:rsidR="008A7D69">
        <w:rPr>
          <w:sz w:val="24"/>
          <w:rtl/>
        </w:rPr>
        <w:t xml:space="preserve"> </w:t>
      </w:r>
      <w:r w:rsidRPr="000122E1" w:rsidR="008A7D69">
        <w:rPr>
          <w:rFonts w:hint="cs"/>
          <w:sz w:val="24"/>
          <w:rtl/>
        </w:rPr>
        <w:t>זה</w:t>
      </w:r>
      <w:r w:rsidRPr="000122E1" w:rsidR="008A7D69">
        <w:rPr>
          <w:sz w:val="24"/>
          <w:rtl/>
        </w:rPr>
        <w:t xml:space="preserve"> </w:t>
      </w:r>
      <w:r w:rsidRPr="000122E1" w:rsidR="008A7D69">
        <w:rPr>
          <w:rFonts w:hint="cs"/>
          <w:sz w:val="24"/>
          <w:rtl/>
        </w:rPr>
        <w:t>לא</w:t>
      </w:r>
      <w:r w:rsidRPr="000122E1" w:rsidR="008A7D69">
        <w:rPr>
          <w:sz w:val="24"/>
          <w:rtl/>
        </w:rPr>
        <w:t xml:space="preserve"> </w:t>
      </w:r>
      <w:r w:rsidRPr="000122E1" w:rsidR="008A7D69">
        <w:rPr>
          <w:rFonts w:hint="cs"/>
          <w:sz w:val="24"/>
          <w:rtl/>
        </w:rPr>
        <w:t>מסתמנת</w:t>
      </w:r>
      <w:r w:rsidRPr="000122E1" w:rsidR="008A7D69">
        <w:rPr>
          <w:sz w:val="24"/>
          <w:rtl/>
        </w:rPr>
        <w:t xml:space="preserve"> </w:t>
      </w:r>
      <w:r w:rsidRPr="000122E1" w:rsidR="008A7D69">
        <w:rPr>
          <w:rFonts w:hint="cs"/>
          <w:sz w:val="24"/>
          <w:rtl/>
        </w:rPr>
        <w:t>דחיה</w:t>
      </w:r>
      <w:r w:rsidR="008A7D69">
        <w:rPr>
          <w:rFonts w:hint="cs"/>
          <w:sz w:val="24"/>
          <w:rtl/>
        </w:rPr>
        <w:t>"</w:t>
      </w:r>
      <w:r w:rsidRPr="000122E1" w:rsidR="008A7D69">
        <w:rPr>
          <w:sz w:val="24"/>
          <w:rtl/>
        </w:rPr>
        <w:t>.</w:t>
      </w:r>
    </w:p>
    <w:p w:rsidR="00780185" w:rsidP="00E015A4" w14:paraId="6E52441B" w14:textId="77777777">
      <w:pPr>
        <w:pStyle w:val="a"/>
        <w:spacing w:line="269" w:lineRule="auto"/>
        <w:rPr>
          <w:rtl/>
        </w:rPr>
      </w:pPr>
    </w:p>
    <w:p w:rsidR="00811205" w:rsidP="00E015A4" w14:paraId="650BA290" w14:textId="77777777">
      <w:pPr>
        <w:spacing w:line="269" w:lineRule="auto"/>
        <w:rPr>
          <w:rtl/>
        </w:rPr>
      </w:pPr>
      <w:r>
        <w:rPr>
          <w:rFonts w:hint="cs"/>
          <w:rtl/>
        </w:rPr>
        <w:t>הקו יועד להתחיל לפעול לכל אורכו מהרצל</w:t>
      </w:r>
      <w:r w:rsidR="00AE4A74">
        <w:rPr>
          <w:rFonts w:hint="cs"/>
          <w:rtl/>
        </w:rPr>
        <w:t>י</w:t>
      </w:r>
      <w:r w:rsidR="004A34C2">
        <w:rPr>
          <w:rFonts w:hint="cs"/>
          <w:rtl/>
        </w:rPr>
        <w:t>י</w:t>
      </w:r>
      <w:r w:rsidR="00AE4A74">
        <w:rPr>
          <w:rFonts w:hint="cs"/>
          <w:rtl/>
        </w:rPr>
        <w:t xml:space="preserve">ה לירושלים. למרות תשובת </w:t>
      </w:r>
      <w:r w:rsidR="008A7D69">
        <w:rPr>
          <w:rFonts w:hint="cs"/>
          <w:rtl/>
        </w:rPr>
        <w:t>חברת הרכבת ומשרד התחבורה</w:t>
      </w:r>
      <w:r w:rsidR="00AE4A74">
        <w:rPr>
          <w:rFonts w:hint="cs"/>
          <w:rtl/>
        </w:rPr>
        <w:t xml:space="preserve"> בהערות ראש הממשלה </w:t>
      </w:r>
      <w:r w:rsidR="008A7D69">
        <w:rPr>
          <w:rFonts w:hint="cs"/>
          <w:rtl/>
        </w:rPr>
        <w:t xml:space="preserve">לדוח </w:t>
      </w:r>
      <w:r w:rsidR="00AE4A74">
        <w:rPr>
          <w:rFonts w:hint="cs"/>
          <w:rtl/>
        </w:rPr>
        <w:t xml:space="preserve">משרד מבקר המדינה מ-2017 לעניין העמידה בלוחות הזמנים, בשנים האחרונות </w:t>
      </w:r>
      <w:r>
        <w:rPr>
          <w:rFonts w:hint="cs"/>
          <w:rtl/>
        </w:rPr>
        <w:t>נדחה מועד פתיחת הקו והפעלתו פוצלה ל</w:t>
      </w:r>
      <w:r w:rsidR="004A34C2">
        <w:rPr>
          <w:rFonts w:hint="cs"/>
          <w:rtl/>
        </w:rPr>
        <w:t>ארבעה</w:t>
      </w:r>
      <w:r>
        <w:rPr>
          <w:rFonts w:hint="cs"/>
          <w:rtl/>
        </w:rPr>
        <w:t xml:space="preserve"> מקטעים חלקיים: קו נתב"ג-ירושלים, קו ההגנה-ירושלים, קו סבידור-ירושלים וקו הרצל</w:t>
      </w:r>
      <w:r w:rsidR="004A34C2">
        <w:rPr>
          <w:rFonts w:hint="cs"/>
          <w:rtl/>
        </w:rPr>
        <w:t>י</w:t>
      </w:r>
      <w:r>
        <w:rPr>
          <w:rFonts w:hint="cs"/>
          <w:rtl/>
        </w:rPr>
        <w:t xml:space="preserve">יה-ירושלים. </w:t>
      </w:r>
      <w:r w:rsidR="004A34C2">
        <w:rPr>
          <w:rFonts w:hint="cs"/>
          <w:rtl/>
        </w:rPr>
        <w:t>ה</w:t>
      </w:r>
      <w:r>
        <w:rPr>
          <w:rFonts w:hint="cs"/>
          <w:rtl/>
        </w:rPr>
        <w:t xml:space="preserve">שינויים במועדי פתיחת המקטעים השונים בקו לפי מועדי </w:t>
      </w:r>
      <w:r w:rsidR="004A34C2">
        <w:rPr>
          <w:rFonts w:hint="cs"/>
          <w:rtl/>
        </w:rPr>
        <w:t>ה</w:t>
      </w:r>
      <w:r>
        <w:rPr>
          <w:rFonts w:hint="cs"/>
          <w:rtl/>
        </w:rPr>
        <w:t>דיווח ו</w:t>
      </w:r>
      <w:r w:rsidR="004A34C2">
        <w:rPr>
          <w:rFonts w:hint="cs"/>
          <w:rtl/>
        </w:rPr>
        <w:t>ה</w:t>
      </w:r>
      <w:r>
        <w:rPr>
          <w:rFonts w:hint="cs"/>
          <w:rtl/>
        </w:rPr>
        <w:t xml:space="preserve">מקטעים מופיעים בלוח 8 </w:t>
      </w:r>
      <w:r w:rsidR="004A34C2">
        <w:rPr>
          <w:rFonts w:hint="cs"/>
          <w:rtl/>
        </w:rPr>
        <w:t>ש</w:t>
      </w:r>
      <w:r>
        <w:rPr>
          <w:rFonts w:hint="cs"/>
          <w:rtl/>
        </w:rPr>
        <w:t>להלן:</w:t>
      </w:r>
    </w:p>
    <w:p w:rsidR="00780185" w:rsidP="00E015A4" w14:paraId="0A6857BD" w14:textId="77777777">
      <w:pPr>
        <w:pStyle w:val="a"/>
        <w:spacing w:line="269" w:lineRule="auto"/>
        <w:rPr>
          <w:rtl/>
        </w:rPr>
      </w:pPr>
    </w:p>
    <w:p w:rsidR="00780185" w:rsidP="000D6C4C" w14:paraId="5FFAB6F0" w14:textId="77777777">
      <w:pPr>
        <w:spacing w:after="120" w:line="269" w:lineRule="auto"/>
        <w:jc w:val="center"/>
        <w:rPr>
          <w:b/>
          <w:bCs/>
          <w:rtl/>
        </w:rPr>
      </w:pPr>
      <w:r w:rsidRPr="006454D4">
        <w:rPr>
          <w:rFonts w:hint="cs"/>
          <w:b/>
          <w:bCs/>
          <w:rtl/>
        </w:rPr>
        <w:t xml:space="preserve">לוח </w:t>
      </w:r>
      <w:r w:rsidR="00811205">
        <w:rPr>
          <w:rFonts w:hint="cs"/>
          <w:b/>
          <w:bCs/>
          <w:rtl/>
        </w:rPr>
        <w:t>8:</w:t>
      </w:r>
      <w:r w:rsidRPr="006454D4">
        <w:rPr>
          <w:rFonts w:hint="cs"/>
          <w:b/>
          <w:bCs/>
          <w:rtl/>
        </w:rPr>
        <w:t xml:space="preserve"> </w:t>
      </w:r>
      <w:r w:rsidRPr="006454D4" w:rsidR="006454D4">
        <w:rPr>
          <w:rFonts w:hint="cs"/>
          <w:b/>
          <w:bCs/>
          <w:rtl/>
        </w:rPr>
        <w:t>שינויים בלוחות הזמנים בקו המהיר לירושלים</w:t>
      </w:r>
    </w:p>
    <w:tbl>
      <w:tblPr>
        <w:tblStyle w:val="TableGrid"/>
        <w:tblpPr w:leftFromText="180" w:rightFromText="180" w:vertAnchor="page" w:horzAnchor="margin" w:tblpXSpec="center" w:tblpY="3781"/>
        <w:bidiVisual/>
        <w:tblW w:w="9631" w:type="dxa"/>
        <w:tblLayout w:type="fixed"/>
        <w:tblLook w:val="04A0"/>
      </w:tblPr>
      <w:tblGrid>
        <w:gridCol w:w="1134"/>
        <w:gridCol w:w="850"/>
        <w:gridCol w:w="851"/>
        <w:gridCol w:w="992"/>
        <w:gridCol w:w="850"/>
        <w:gridCol w:w="1134"/>
        <w:gridCol w:w="993"/>
        <w:gridCol w:w="992"/>
        <w:gridCol w:w="992"/>
        <w:gridCol w:w="843"/>
      </w:tblGrid>
      <w:tr w14:paraId="53D83CE4" w14:textId="77777777" w:rsidTr="00C510FD">
        <w:tblPrEx>
          <w:tblW w:w="9631" w:type="dxa"/>
          <w:tblLayout w:type="fixed"/>
          <w:tblLook w:val="04A0"/>
        </w:tblPrEx>
        <w:trPr>
          <w:trHeight w:val="499"/>
        </w:trPr>
        <w:tc>
          <w:tcPr>
            <w:tcW w:w="1134" w:type="dxa"/>
            <w:vAlign w:val="bottom"/>
            <w:hideMark/>
          </w:tcPr>
          <w:p w:rsidR="00C510FD" w:rsidRPr="000D6C4C" w:rsidP="00C510FD" w14:paraId="36C45307" w14:textId="77777777">
            <w:pPr>
              <w:spacing w:before="72" w:beforeLines="30" w:after="72" w:afterLines="30" w:line="240" w:lineRule="exact"/>
              <w:jc w:val="center"/>
              <w:rPr>
                <w:rFonts w:ascii="David" w:hAnsi="David"/>
                <w:b/>
                <w:bCs/>
                <w:sz w:val="22"/>
                <w:szCs w:val="22"/>
              </w:rPr>
            </w:pPr>
            <w:r w:rsidRPr="000D6C4C">
              <w:rPr>
                <w:rFonts w:ascii="David" w:hAnsi="David"/>
                <w:b/>
                <w:bCs/>
                <w:sz w:val="22"/>
                <w:szCs w:val="22"/>
                <w:rtl/>
              </w:rPr>
              <w:t>מועד הדיווח</w:t>
            </w:r>
          </w:p>
        </w:tc>
        <w:tc>
          <w:tcPr>
            <w:tcW w:w="850" w:type="dxa"/>
            <w:vAlign w:val="bottom"/>
            <w:hideMark/>
          </w:tcPr>
          <w:p w:rsidR="00C510FD" w:rsidRPr="000D6C4C" w:rsidP="00C510FD" w14:paraId="24B21567"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דצמבר 2016</w:t>
            </w:r>
          </w:p>
        </w:tc>
        <w:tc>
          <w:tcPr>
            <w:tcW w:w="851" w:type="dxa"/>
            <w:vAlign w:val="bottom"/>
            <w:hideMark/>
          </w:tcPr>
          <w:p w:rsidR="00C510FD" w:rsidRPr="000D6C4C" w:rsidP="00C510FD" w14:paraId="5EEBCC6F"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דצמבר 2017</w:t>
            </w:r>
          </w:p>
        </w:tc>
        <w:tc>
          <w:tcPr>
            <w:tcW w:w="992" w:type="dxa"/>
            <w:vAlign w:val="bottom"/>
            <w:hideMark/>
          </w:tcPr>
          <w:p w:rsidR="00C510FD" w:rsidRPr="000D6C4C" w:rsidP="00C510FD" w14:paraId="170EAB1F"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מאי</w:t>
            </w:r>
          </w:p>
          <w:p w:rsidR="00C510FD" w:rsidRPr="000D6C4C" w:rsidP="00C510FD" w14:paraId="28C79436"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 xml:space="preserve"> 2018</w:t>
            </w:r>
          </w:p>
        </w:tc>
        <w:tc>
          <w:tcPr>
            <w:tcW w:w="850" w:type="dxa"/>
            <w:vAlign w:val="bottom"/>
            <w:hideMark/>
          </w:tcPr>
          <w:p w:rsidR="00C510FD" w:rsidRPr="000D6C4C" w:rsidP="00C510FD" w14:paraId="0B8DAE31"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פברואר 2018</w:t>
            </w:r>
          </w:p>
        </w:tc>
        <w:tc>
          <w:tcPr>
            <w:tcW w:w="1134" w:type="dxa"/>
            <w:vAlign w:val="bottom"/>
            <w:hideMark/>
          </w:tcPr>
          <w:p w:rsidR="00C510FD" w:rsidRPr="000D6C4C" w:rsidP="00C510FD" w14:paraId="556047B8"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דצמבר</w:t>
            </w:r>
          </w:p>
          <w:p w:rsidR="00C510FD" w:rsidRPr="000D6C4C" w:rsidP="00C510FD" w14:paraId="69AC4757" w14:textId="77777777">
            <w:pPr>
              <w:spacing w:before="72" w:beforeLines="30" w:after="72" w:afterLines="30" w:line="240" w:lineRule="exact"/>
              <w:jc w:val="center"/>
              <w:rPr>
                <w:rFonts w:ascii="David" w:hAnsi="David"/>
                <w:b/>
                <w:bCs/>
                <w:sz w:val="22"/>
                <w:szCs w:val="22"/>
              </w:rPr>
            </w:pPr>
            <w:r w:rsidRPr="000D6C4C">
              <w:rPr>
                <w:rFonts w:ascii="David" w:hAnsi="David"/>
                <w:b/>
                <w:bCs/>
                <w:sz w:val="22"/>
                <w:szCs w:val="22"/>
                <w:rtl/>
              </w:rPr>
              <w:t xml:space="preserve"> 2018</w:t>
            </w:r>
          </w:p>
        </w:tc>
        <w:tc>
          <w:tcPr>
            <w:tcW w:w="993" w:type="dxa"/>
            <w:vAlign w:val="bottom"/>
            <w:hideMark/>
          </w:tcPr>
          <w:p w:rsidR="00C510FD" w:rsidRPr="000D6C4C" w:rsidP="00C510FD" w14:paraId="1139CB38"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Pr>
              <w:t>Q1 2019</w:t>
            </w:r>
          </w:p>
        </w:tc>
        <w:tc>
          <w:tcPr>
            <w:tcW w:w="992" w:type="dxa"/>
            <w:vAlign w:val="bottom"/>
            <w:hideMark/>
          </w:tcPr>
          <w:p w:rsidR="00C510FD" w:rsidRPr="000D6C4C" w:rsidP="00C510FD" w14:paraId="7135EB6C"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Pr>
              <w:t>Q2</w:t>
            </w:r>
            <w:r>
              <w:rPr>
                <w:rFonts w:ascii="David" w:hAnsi="David"/>
                <w:b/>
                <w:bCs/>
                <w:sz w:val="22"/>
                <w:szCs w:val="22"/>
              </w:rPr>
              <w:t xml:space="preserve"> </w:t>
            </w:r>
            <w:r w:rsidRPr="000D6C4C">
              <w:rPr>
                <w:rFonts w:ascii="David" w:hAnsi="David"/>
                <w:b/>
                <w:bCs/>
                <w:sz w:val="22"/>
                <w:szCs w:val="22"/>
              </w:rPr>
              <w:t xml:space="preserve"> 2019</w:t>
            </w:r>
          </w:p>
        </w:tc>
        <w:tc>
          <w:tcPr>
            <w:tcW w:w="992" w:type="dxa"/>
            <w:vAlign w:val="bottom"/>
            <w:hideMark/>
          </w:tcPr>
          <w:p w:rsidR="00C510FD" w:rsidRPr="000D6C4C" w:rsidP="00C510FD" w14:paraId="3C958466"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דצמבר</w:t>
            </w:r>
          </w:p>
          <w:p w:rsidR="00C510FD" w:rsidRPr="000D6C4C" w:rsidP="00C510FD" w14:paraId="4F0501C3"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 xml:space="preserve"> 2019</w:t>
            </w:r>
          </w:p>
        </w:tc>
        <w:tc>
          <w:tcPr>
            <w:tcW w:w="843" w:type="dxa"/>
            <w:vAlign w:val="bottom"/>
            <w:hideMark/>
          </w:tcPr>
          <w:p w:rsidR="00C510FD" w:rsidRPr="000D6C4C" w:rsidP="00C510FD" w14:paraId="0E218556"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פברואר</w:t>
            </w:r>
            <w:r>
              <w:rPr>
                <w:rFonts w:ascii="David" w:hAnsi="David" w:hint="cs"/>
                <w:b/>
                <w:bCs/>
                <w:sz w:val="22"/>
                <w:szCs w:val="22"/>
                <w:rtl/>
              </w:rPr>
              <w:br/>
            </w:r>
            <w:r w:rsidRPr="000D6C4C">
              <w:rPr>
                <w:rFonts w:ascii="David" w:hAnsi="David"/>
                <w:b/>
                <w:bCs/>
                <w:sz w:val="22"/>
                <w:szCs w:val="22"/>
                <w:rtl/>
              </w:rPr>
              <w:t>ומרץ</w:t>
            </w:r>
          </w:p>
          <w:p w:rsidR="00C510FD" w:rsidRPr="000D6C4C" w:rsidP="00C510FD" w14:paraId="3704F282"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 xml:space="preserve"> 2020</w:t>
            </w:r>
          </w:p>
        </w:tc>
      </w:tr>
      <w:tr w14:paraId="447DFDCF" w14:textId="77777777" w:rsidTr="00C510FD">
        <w:tblPrEx>
          <w:tblW w:w="9631" w:type="dxa"/>
          <w:tblLayout w:type="fixed"/>
          <w:tblLook w:val="04A0"/>
        </w:tblPrEx>
        <w:trPr>
          <w:trHeight w:val="421"/>
        </w:trPr>
        <w:tc>
          <w:tcPr>
            <w:tcW w:w="1134" w:type="dxa"/>
            <w:vAlign w:val="bottom"/>
            <w:hideMark/>
          </w:tcPr>
          <w:p w:rsidR="00C510FD" w:rsidRPr="000D6C4C" w:rsidP="00C510FD" w14:paraId="29A4E49A"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 xml:space="preserve">קו נתב"ג - ירושלים </w:t>
            </w:r>
          </w:p>
        </w:tc>
        <w:tc>
          <w:tcPr>
            <w:tcW w:w="850" w:type="dxa"/>
            <w:vAlign w:val="bottom"/>
            <w:hideMark/>
          </w:tcPr>
          <w:p w:rsidR="00C510FD" w:rsidRPr="000D6C4C" w:rsidP="00C510FD" w14:paraId="35E29F65" w14:textId="77777777">
            <w:pPr>
              <w:spacing w:before="72" w:beforeLines="30" w:after="72" w:afterLines="30" w:line="240" w:lineRule="exact"/>
              <w:jc w:val="center"/>
              <w:rPr>
                <w:rFonts w:ascii="David" w:hAnsi="David"/>
                <w:sz w:val="22"/>
                <w:szCs w:val="22"/>
                <w:rtl/>
              </w:rPr>
            </w:pPr>
          </w:p>
        </w:tc>
        <w:tc>
          <w:tcPr>
            <w:tcW w:w="851" w:type="dxa"/>
            <w:vAlign w:val="bottom"/>
            <w:hideMark/>
          </w:tcPr>
          <w:p w:rsidR="00C510FD" w:rsidRPr="000D6C4C" w:rsidP="00C510FD" w14:paraId="5209A90D" w14:textId="77777777">
            <w:pPr>
              <w:spacing w:before="72" w:beforeLines="30" w:after="72" w:afterLines="30" w:line="240" w:lineRule="exact"/>
              <w:jc w:val="center"/>
              <w:rPr>
                <w:rFonts w:ascii="David" w:hAnsi="David"/>
                <w:sz w:val="22"/>
                <w:szCs w:val="22"/>
                <w:rtl/>
              </w:rPr>
            </w:pPr>
          </w:p>
        </w:tc>
        <w:tc>
          <w:tcPr>
            <w:tcW w:w="992" w:type="dxa"/>
            <w:vAlign w:val="bottom"/>
            <w:hideMark/>
          </w:tcPr>
          <w:p w:rsidR="00C510FD" w:rsidRPr="000D6C4C" w:rsidP="00C510FD" w14:paraId="57A73CE0"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יול-18</w:t>
            </w:r>
          </w:p>
        </w:tc>
        <w:tc>
          <w:tcPr>
            <w:tcW w:w="850" w:type="dxa"/>
            <w:vAlign w:val="bottom"/>
            <w:hideMark/>
          </w:tcPr>
          <w:p w:rsidR="00C510FD" w:rsidRPr="000D6C4C" w:rsidP="00C510FD" w14:paraId="45D73F75" w14:textId="77777777">
            <w:pPr>
              <w:spacing w:before="72" w:beforeLines="30" w:after="72" w:afterLines="30" w:line="240" w:lineRule="exact"/>
              <w:jc w:val="center"/>
              <w:rPr>
                <w:rFonts w:ascii="David" w:hAnsi="David"/>
                <w:sz w:val="22"/>
                <w:szCs w:val="22"/>
                <w:rtl/>
              </w:rPr>
            </w:pPr>
          </w:p>
        </w:tc>
        <w:tc>
          <w:tcPr>
            <w:tcW w:w="1134" w:type="dxa"/>
            <w:vAlign w:val="bottom"/>
            <w:hideMark/>
          </w:tcPr>
          <w:p w:rsidR="00C510FD" w:rsidRPr="000D6C4C" w:rsidP="00C510FD" w14:paraId="6DAA3C6D" w14:textId="77777777">
            <w:pPr>
              <w:spacing w:before="72" w:beforeLines="30" w:after="72" w:afterLines="30" w:line="240" w:lineRule="exact"/>
              <w:jc w:val="center"/>
              <w:rPr>
                <w:rFonts w:ascii="David" w:hAnsi="David"/>
                <w:sz w:val="22"/>
                <w:szCs w:val="22"/>
                <w:rtl/>
              </w:rPr>
            </w:pPr>
            <w:r w:rsidRPr="000D6C4C">
              <w:rPr>
                <w:rFonts w:ascii="David" w:hAnsi="David"/>
                <w:sz w:val="22"/>
                <w:szCs w:val="22"/>
              </w:rPr>
              <w:t>*25.09.18</w:t>
            </w:r>
          </w:p>
        </w:tc>
        <w:tc>
          <w:tcPr>
            <w:tcW w:w="993" w:type="dxa"/>
            <w:vAlign w:val="bottom"/>
            <w:hideMark/>
          </w:tcPr>
          <w:p w:rsidR="00C510FD" w:rsidRPr="000D6C4C" w:rsidP="00C510FD" w14:paraId="36DD0208" w14:textId="77777777">
            <w:pPr>
              <w:spacing w:before="72" w:beforeLines="30" w:after="72" w:afterLines="30" w:line="240" w:lineRule="exact"/>
              <w:jc w:val="center"/>
              <w:rPr>
                <w:rFonts w:ascii="David" w:hAnsi="David"/>
                <w:sz w:val="22"/>
                <w:szCs w:val="22"/>
              </w:rPr>
            </w:pPr>
          </w:p>
        </w:tc>
        <w:tc>
          <w:tcPr>
            <w:tcW w:w="992" w:type="dxa"/>
            <w:vAlign w:val="bottom"/>
            <w:hideMark/>
          </w:tcPr>
          <w:p w:rsidR="00C510FD" w:rsidRPr="000D6C4C" w:rsidP="00C510FD" w14:paraId="57A3BE0D" w14:textId="77777777">
            <w:pPr>
              <w:spacing w:before="72" w:beforeLines="30" w:after="72" w:afterLines="30" w:line="240" w:lineRule="exact"/>
              <w:jc w:val="center"/>
              <w:rPr>
                <w:rFonts w:ascii="David" w:hAnsi="David"/>
                <w:sz w:val="22"/>
                <w:szCs w:val="22"/>
                <w:rtl/>
              </w:rPr>
            </w:pPr>
          </w:p>
        </w:tc>
        <w:tc>
          <w:tcPr>
            <w:tcW w:w="992" w:type="dxa"/>
            <w:vAlign w:val="bottom"/>
            <w:hideMark/>
          </w:tcPr>
          <w:p w:rsidR="00C510FD" w:rsidRPr="000D6C4C" w:rsidP="00C510FD" w14:paraId="3FBEEE10" w14:textId="77777777">
            <w:pPr>
              <w:spacing w:before="72" w:beforeLines="30" w:after="72" w:afterLines="30" w:line="240" w:lineRule="exact"/>
              <w:jc w:val="center"/>
              <w:rPr>
                <w:rFonts w:ascii="David" w:hAnsi="David"/>
                <w:sz w:val="22"/>
                <w:szCs w:val="22"/>
                <w:rtl/>
              </w:rPr>
            </w:pPr>
          </w:p>
        </w:tc>
        <w:tc>
          <w:tcPr>
            <w:tcW w:w="843" w:type="dxa"/>
            <w:vAlign w:val="bottom"/>
            <w:hideMark/>
          </w:tcPr>
          <w:p w:rsidR="00C510FD" w:rsidRPr="000D6C4C" w:rsidP="00C510FD" w14:paraId="1ABFA086" w14:textId="77777777">
            <w:pPr>
              <w:spacing w:before="72" w:beforeLines="30" w:after="72" w:afterLines="30" w:line="240" w:lineRule="exact"/>
              <w:jc w:val="center"/>
              <w:rPr>
                <w:rFonts w:ascii="David" w:hAnsi="David"/>
                <w:sz w:val="22"/>
                <w:szCs w:val="22"/>
                <w:rtl/>
              </w:rPr>
            </w:pPr>
          </w:p>
        </w:tc>
      </w:tr>
      <w:tr w14:paraId="1E989490" w14:textId="77777777" w:rsidTr="00C510FD">
        <w:tblPrEx>
          <w:tblW w:w="9631" w:type="dxa"/>
          <w:tblLayout w:type="fixed"/>
          <w:tblLook w:val="04A0"/>
        </w:tblPrEx>
        <w:trPr>
          <w:trHeight w:val="272"/>
        </w:trPr>
        <w:tc>
          <w:tcPr>
            <w:tcW w:w="1134" w:type="dxa"/>
            <w:vAlign w:val="bottom"/>
            <w:hideMark/>
          </w:tcPr>
          <w:p w:rsidR="00C510FD" w:rsidRPr="000D6C4C" w:rsidP="00C510FD" w14:paraId="307ED2D4"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 xml:space="preserve">קו ההגנה - ירושלים </w:t>
            </w:r>
          </w:p>
        </w:tc>
        <w:tc>
          <w:tcPr>
            <w:tcW w:w="850" w:type="dxa"/>
            <w:vAlign w:val="bottom"/>
            <w:hideMark/>
          </w:tcPr>
          <w:p w:rsidR="00C510FD" w:rsidRPr="000D6C4C" w:rsidP="00C510FD" w14:paraId="0C6AE6AF" w14:textId="77777777">
            <w:pPr>
              <w:spacing w:before="72" w:beforeLines="30" w:after="72" w:afterLines="30" w:line="240" w:lineRule="exact"/>
              <w:jc w:val="center"/>
              <w:rPr>
                <w:rFonts w:ascii="David" w:hAnsi="David"/>
                <w:sz w:val="22"/>
                <w:szCs w:val="22"/>
                <w:rtl/>
              </w:rPr>
            </w:pPr>
          </w:p>
        </w:tc>
        <w:tc>
          <w:tcPr>
            <w:tcW w:w="851" w:type="dxa"/>
            <w:vAlign w:val="bottom"/>
            <w:hideMark/>
          </w:tcPr>
          <w:p w:rsidR="00C510FD" w:rsidRPr="000D6C4C" w:rsidP="00C510FD" w14:paraId="7C208EFA" w14:textId="77777777">
            <w:pPr>
              <w:spacing w:before="72" w:beforeLines="30" w:after="72" w:afterLines="30" w:line="240" w:lineRule="exact"/>
              <w:jc w:val="center"/>
              <w:rPr>
                <w:rFonts w:ascii="David" w:hAnsi="David"/>
                <w:sz w:val="22"/>
                <w:szCs w:val="22"/>
                <w:rtl/>
              </w:rPr>
            </w:pPr>
          </w:p>
        </w:tc>
        <w:tc>
          <w:tcPr>
            <w:tcW w:w="992" w:type="dxa"/>
            <w:vAlign w:val="bottom"/>
            <w:hideMark/>
          </w:tcPr>
          <w:p w:rsidR="00C510FD" w:rsidRPr="000D6C4C" w:rsidP="00C510FD" w14:paraId="081A10FF"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אוג-18</w:t>
            </w:r>
          </w:p>
        </w:tc>
        <w:tc>
          <w:tcPr>
            <w:tcW w:w="850" w:type="dxa"/>
            <w:vAlign w:val="bottom"/>
            <w:hideMark/>
          </w:tcPr>
          <w:p w:rsidR="00C510FD" w:rsidRPr="000D6C4C" w:rsidP="00C510FD" w14:paraId="6B0AC9FF" w14:textId="77777777">
            <w:pPr>
              <w:spacing w:before="72" w:beforeLines="30" w:after="72" w:afterLines="30" w:line="240" w:lineRule="exact"/>
              <w:jc w:val="center"/>
              <w:rPr>
                <w:rFonts w:ascii="David" w:hAnsi="David"/>
                <w:sz w:val="22"/>
                <w:szCs w:val="22"/>
                <w:rtl/>
              </w:rPr>
            </w:pPr>
          </w:p>
        </w:tc>
        <w:tc>
          <w:tcPr>
            <w:tcW w:w="1134" w:type="dxa"/>
            <w:vAlign w:val="bottom"/>
            <w:hideMark/>
          </w:tcPr>
          <w:p w:rsidR="00C510FD" w:rsidRPr="000D6C4C" w:rsidP="00C510FD" w14:paraId="17F420CB"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יול-19</w:t>
            </w:r>
          </w:p>
        </w:tc>
        <w:tc>
          <w:tcPr>
            <w:tcW w:w="993" w:type="dxa"/>
            <w:vAlign w:val="bottom"/>
            <w:hideMark/>
          </w:tcPr>
          <w:p w:rsidR="00C510FD" w:rsidRPr="000D6C4C" w:rsidP="00C510FD" w14:paraId="0B9AC79E" w14:textId="77777777">
            <w:pPr>
              <w:spacing w:before="72" w:beforeLines="30" w:after="72" w:afterLines="30" w:line="240" w:lineRule="exact"/>
              <w:jc w:val="center"/>
              <w:rPr>
                <w:rFonts w:ascii="David" w:hAnsi="David"/>
                <w:sz w:val="22"/>
                <w:szCs w:val="22"/>
                <w:rtl/>
              </w:rPr>
            </w:pPr>
            <w:r w:rsidRPr="000D6C4C">
              <w:rPr>
                <w:rFonts w:ascii="David" w:hAnsi="David"/>
                <w:sz w:val="22"/>
                <w:szCs w:val="22"/>
              </w:rPr>
              <w:t>H2/2019</w:t>
            </w:r>
          </w:p>
        </w:tc>
        <w:tc>
          <w:tcPr>
            <w:tcW w:w="992" w:type="dxa"/>
            <w:vAlign w:val="bottom"/>
            <w:hideMark/>
          </w:tcPr>
          <w:p w:rsidR="00C510FD" w:rsidRPr="000D6C4C" w:rsidP="00C510FD" w14:paraId="4BE8B0E5" w14:textId="77777777">
            <w:pPr>
              <w:spacing w:before="72" w:beforeLines="30" w:after="72" w:afterLines="30" w:line="240" w:lineRule="exact"/>
              <w:jc w:val="center"/>
              <w:rPr>
                <w:rFonts w:ascii="David" w:hAnsi="David"/>
                <w:sz w:val="22"/>
                <w:szCs w:val="22"/>
                <w:rtl/>
              </w:rPr>
            </w:pPr>
            <w:r w:rsidRPr="000D6C4C">
              <w:rPr>
                <w:rFonts w:ascii="David" w:hAnsi="David"/>
                <w:sz w:val="22"/>
                <w:szCs w:val="22"/>
              </w:rPr>
              <w:t>H2/2019</w:t>
            </w:r>
          </w:p>
        </w:tc>
        <w:tc>
          <w:tcPr>
            <w:tcW w:w="992" w:type="dxa"/>
            <w:vAlign w:val="bottom"/>
            <w:hideMark/>
          </w:tcPr>
          <w:p w:rsidR="00C510FD" w:rsidRPr="000D6C4C" w:rsidP="00C510FD" w14:paraId="38D71962" w14:textId="77777777">
            <w:pPr>
              <w:spacing w:before="72" w:beforeLines="30" w:after="72" w:afterLines="30" w:line="240" w:lineRule="exact"/>
              <w:jc w:val="center"/>
              <w:rPr>
                <w:rFonts w:ascii="David" w:hAnsi="David"/>
                <w:sz w:val="22"/>
                <w:szCs w:val="22"/>
                <w:rtl/>
              </w:rPr>
            </w:pPr>
            <w:r>
              <w:rPr>
                <w:rFonts w:ascii="David" w:hAnsi="David"/>
                <w:sz w:val="22"/>
                <w:szCs w:val="22"/>
              </w:rPr>
              <w:t>*21.12.</w:t>
            </w:r>
            <w:r w:rsidRPr="000D6C4C">
              <w:rPr>
                <w:rFonts w:ascii="David" w:hAnsi="David"/>
                <w:sz w:val="22"/>
                <w:szCs w:val="22"/>
              </w:rPr>
              <w:t>19</w:t>
            </w:r>
          </w:p>
        </w:tc>
        <w:tc>
          <w:tcPr>
            <w:tcW w:w="843" w:type="dxa"/>
            <w:vAlign w:val="bottom"/>
            <w:hideMark/>
          </w:tcPr>
          <w:p w:rsidR="00C510FD" w:rsidRPr="000D6C4C" w:rsidP="00C510FD" w14:paraId="2EF5966D" w14:textId="77777777">
            <w:pPr>
              <w:spacing w:before="72" w:beforeLines="30" w:after="72" w:afterLines="30" w:line="240" w:lineRule="exact"/>
              <w:jc w:val="center"/>
              <w:rPr>
                <w:rFonts w:ascii="David" w:hAnsi="David"/>
                <w:sz w:val="22"/>
                <w:szCs w:val="22"/>
              </w:rPr>
            </w:pPr>
          </w:p>
        </w:tc>
      </w:tr>
      <w:tr w14:paraId="7E1BBF34" w14:textId="77777777" w:rsidTr="00C510FD">
        <w:tblPrEx>
          <w:tblW w:w="9631" w:type="dxa"/>
          <w:tblLayout w:type="fixed"/>
          <w:tblLook w:val="04A0"/>
        </w:tblPrEx>
        <w:trPr>
          <w:trHeight w:val="278"/>
        </w:trPr>
        <w:tc>
          <w:tcPr>
            <w:tcW w:w="1134" w:type="dxa"/>
            <w:vAlign w:val="bottom"/>
            <w:hideMark/>
          </w:tcPr>
          <w:p w:rsidR="00C510FD" w:rsidRPr="000D6C4C" w:rsidP="00C510FD" w14:paraId="5E881E4B"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 xml:space="preserve">קו סבידור - ירושלים </w:t>
            </w:r>
          </w:p>
        </w:tc>
        <w:tc>
          <w:tcPr>
            <w:tcW w:w="850" w:type="dxa"/>
            <w:vAlign w:val="bottom"/>
            <w:hideMark/>
          </w:tcPr>
          <w:p w:rsidR="00C510FD" w:rsidRPr="000D6C4C" w:rsidP="00C510FD" w14:paraId="26FF161D" w14:textId="77777777">
            <w:pPr>
              <w:spacing w:before="72" w:beforeLines="30" w:after="72" w:afterLines="30" w:line="240" w:lineRule="exact"/>
              <w:jc w:val="center"/>
              <w:rPr>
                <w:rFonts w:ascii="David" w:hAnsi="David"/>
                <w:sz w:val="22"/>
                <w:szCs w:val="22"/>
                <w:rtl/>
              </w:rPr>
            </w:pPr>
          </w:p>
        </w:tc>
        <w:tc>
          <w:tcPr>
            <w:tcW w:w="851" w:type="dxa"/>
            <w:vAlign w:val="bottom"/>
            <w:hideMark/>
          </w:tcPr>
          <w:p w:rsidR="00C510FD" w:rsidRPr="000D6C4C" w:rsidP="00C510FD" w14:paraId="23001B79" w14:textId="77777777">
            <w:pPr>
              <w:spacing w:before="72" w:beforeLines="30" w:after="72" w:afterLines="30" w:line="240" w:lineRule="exact"/>
              <w:jc w:val="center"/>
              <w:rPr>
                <w:rFonts w:ascii="David" w:hAnsi="David"/>
                <w:sz w:val="22"/>
                <w:szCs w:val="22"/>
                <w:rtl/>
              </w:rPr>
            </w:pPr>
          </w:p>
        </w:tc>
        <w:tc>
          <w:tcPr>
            <w:tcW w:w="992" w:type="dxa"/>
            <w:vAlign w:val="bottom"/>
            <w:hideMark/>
          </w:tcPr>
          <w:p w:rsidR="00C510FD" w:rsidRPr="000D6C4C" w:rsidP="00C510FD" w14:paraId="562AA8A1"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נוב-18</w:t>
            </w:r>
          </w:p>
        </w:tc>
        <w:tc>
          <w:tcPr>
            <w:tcW w:w="850" w:type="dxa"/>
            <w:vAlign w:val="bottom"/>
            <w:hideMark/>
          </w:tcPr>
          <w:p w:rsidR="00C510FD" w:rsidRPr="000D6C4C" w:rsidP="00C510FD" w14:paraId="3D9400C1" w14:textId="77777777">
            <w:pPr>
              <w:spacing w:before="72" w:beforeLines="30" w:after="72" w:afterLines="30" w:line="240" w:lineRule="exact"/>
              <w:jc w:val="center"/>
              <w:rPr>
                <w:rFonts w:ascii="David" w:hAnsi="David"/>
                <w:sz w:val="22"/>
                <w:szCs w:val="22"/>
                <w:rtl/>
              </w:rPr>
            </w:pPr>
          </w:p>
        </w:tc>
        <w:tc>
          <w:tcPr>
            <w:tcW w:w="1134" w:type="dxa"/>
            <w:vAlign w:val="bottom"/>
            <w:hideMark/>
          </w:tcPr>
          <w:p w:rsidR="00C510FD" w:rsidRPr="000D6C4C" w:rsidP="00C510FD" w14:paraId="71EDC4E7"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נוב-19</w:t>
            </w:r>
          </w:p>
        </w:tc>
        <w:tc>
          <w:tcPr>
            <w:tcW w:w="993" w:type="dxa"/>
            <w:vAlign w:val="bottom"/>
            <w:hideMark/>
          </w:tcPr>
          <w:p w:rsidR="00C510FD" w:rsidRPr="000D6C4C" w:rsidP="00C510FD" w14:paraId="49A7B51F" w14:textId="77777777">
            <w:pPr>
              <w:spacing w:before="72" w:beforeLines="30" w:after="72" w:afterLines="30" w:line="240" w:lineRule="exact"/>
              <w:jc w:val="center"/>
              <w:rPr>
                <w:rFonts w:ascii="David" w:hAnsi="David"/>
                <w:sz w:val="22"/>
                <w:szCs w:val="22"/>
                <w:rtl/>
              </w:rPr>
            </w:pPr>
            <w:r w:rsidRPr="000D6C4C">
              <w:rPr>
                <w:rFonts w:ascii="David" w:hAnsi="David"/>
                <w:sz w:val="22"/>
                <w:szCs w:val="22"/>
              </w:rPr>
              <w:t>H1/2020</w:t>
            </w:r>
          </w:p>
        </w:tc>
        <w:tc>
          <w:tcPr>
            <w:tcW w:w="992" w:type="dxa"/>
            <w:vAlign w:val="bottom"/>
            <w:hideMark/>
          </w:tcPr>
          <w:p w:rsidR="00C510FD" w:rsidRPr="000D6C4C" w:rsidP="00C510FD" w14:paraId="41DC52FC" w14:textId="77777777">
            <w:pPr>
              <w:spacing w:before="72" w:beforeLines="30" w:after="72" w:afterLines="30" w:line="240" w:lineRule="exact"/>
              <w:jc w:val="center"/>
              <w:rPr>
                <w:rFonts w:ascii="David" w:hAnsi="David"/>
                <w:sz w:val="22"/>
                <w:szCs w:val="22"/>
                <w:rtl/>
              </w:rPr>
            </w:pPr>
            <w:r w:rsidRPr="000D6C4C">
              <w:rPr>
                <w:rFonts w:ascii="David" w:hAnsi="David"/>
                <w:sz w:val="22"/>
                <w:szCs w:val="22"/>
              </w:rPr>
              <w:t>H1/2020</w:t>
            </w:r>
          </w:p>
        </w:tc>
        <w:tc>
          <w:tcPr>
            <w:tcW w:w="992" w:type="dxa"/>
            <w:vAlign w:val="bottom"/>
            <w:hideMark/>
          </w:tcPr>
          <w:p w:rsidR="00C510FD" w:rsidRPr="000D6C4C" w:rsidP="00C510FD" w14:paraId="3C685687" w14:textId="77777777">
            <w:pPr>
              <w:spacing w:before="72" w:beforeLines="30" w:after="72" w:afterLines="30" w:line="240" w:lineRule="exact"/>
              <w:jc w:val="center"/>
              <w:rPr>
                <w:rFonts w:ascii="David" w:hAnsi="David"/>
                <w:sz w:val="22"/>
                <w:szCs w:val="22"/>
                <w:rtl/>
              </w:rPr>
            </w:pPr>
            <w:r w:rsidRPr="000D6C4C">
              <w:rPr>
                <w:rFonts w:ascii="David" w:hAnsi="David"/>
                <w:sz w:val="22"/>
                <w:szCs w:val="22"/>
              </w:rPr>
              <w:t>H1/2020</w:t>
            </w:r>
          </w:p>
        </w:tc>
        <w:tc>
          <w:tcPr>
            <w:tcW w:w="843" w:type="dxa"/>
            <w:vAlign w:val="bottom"/>
            <w:hideMark/>
          </w:tcPr>
          <w:p w:rsidR="00C510FD" w:rsidRPr="000D6C4C" w:rsidP="00C510FD" w14:paraId="09CC4FBD"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מאי 2020**</w:t>
            </w:r>
          </w:p>
        </w:tc>
      </w:tr>
      <w:tr w14:paraId="2D3E0F6C" w14:textId="77777777" w:rsidTr="00C510FD">
        <w:tblPrEx>
          <w:tblW w:w="9631" w:type="dxa"/>
          <w:tblLayout w:type="fixed"/>
          <w:tblLook w:val="04A0"/>
        </w:tblPrEx>
        <w:trPr>
          <w:trHeight w:val="401"/>
        </w:trPr>
        <w:tc>
          <w:tcPr>
            <w:tcW w:w="1134" w:type="dxa"/>
            <w:vAlign w:val="bottom"/>
            <w:hideMark/>
          </w:tcPr>
          <w:p w:rsidR="00C510FD" w:rsidRPr="000D6C4C" w:rsidP="00C510FD" w14:paraId="09831AEA" w14:textId="77777777">
            <w:pPr>
              <w:spacing w:before="72" w:beforeLines="30" w:after="72" w:afterLines="30" w:line="240" w:lineRule="exact"/>
              <w:jc w:val="center"/>
              <w:rPr>
                <w:rFonts w:ascii="David" w:hAnsi="David"/>
                <w:b/>
                <w:bCs/>
                <w:sz w:val="22"/>
                <w:szCs w:val="22"/>
                <w:rtl/>
              </w:rPr>
            </w:pPr>
            <w:r w:rsidRPr="000D6C4C">
              <w:rPr>
                <w:rFonts w:ascii="David" w:hAnsi="David"/>
                <w:b/>
                <w:bCs/>
                <w:sz w:val="22"/>
                <w:szCs w:val="22"/>
                <w:rtl/>
              </w:rPr>
              <w:t xml:space="preserve">קו הרצלייה - ירושלים </w:t>
            </w:r>
          </w:p>
        </w:tc>
        <w:tc>
          <w:tcPr>
            <w:tcW w:w="850" w:type="dxa"/>
            <w:vAlign w:val="bottom"/>
            <w:hideMark/>
          </w:tcPr>
          <w:p w:rsidR="00C510FD" w:rsidRPr="000D6C4C" w:rsidP="00C510FD" w14:paraId="05AC4194"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מרץ-18</w:t>
            </w:r>
          </w:p>
        </w:tc>
        <w:tc>
          <w:tcPr>
            <w:tcW w:w="851" w:type="dxa"/>
            <w:vAlign w:val="bottom"/>
            <w:hideMark/>
          </w:tcPr>
          <w:p w:rsidR="00C510FD" w:rsidRPr="000D6C4C" w:rsidP="00C510FD" w14:paraId="3C5C7194"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ספט-18</w:t>
            </w:r>
          </w:p>
        </w:tc>
        <w:tc>
          <w:tcPr>
            <w:tcW w:w="992" w:type="dxa"/>
            <w:vAlign w:val="bottom"/>
            <w:hideMark/>
          </w:tcPr>
          <w:p w:rsidR="00C510FD" w:rsidRPr="000D6C4C" w:rsidP="00C510FD" w14:paraId="417E180D" w14:textId="77777777">
            <w:pPr>
              <w:spacing w:before="72" w:beforeLines="30" w:after="72" w:afterLines="30" w:line="240" w:lineRule="exact"/>
              <w:jc w:val="center"/>
              <w:rPr>
                <w:rFonts w:ascii="David" w:hAnsi="David"/>
                <w:sz w:val="22"/>
                <w:szCs w:val="22"/>
                <w:rtl/>
              </w:rPr>
            </w:pPr>
          </w:p>
        </w:tc>
        <w:tc>
          <w:tcPr>
            <w:tcW w:w="850" w:type="dxa"/>
            <w:vAlign w:val="bottom"/>
            <w:hideMark/>
          </w:tcPr>
          <w:p w:rsidR="00C510FD" w:rsidRPr="000D6C4C" w:rsidP="00C510FD" w14:paraId="1D6D8A09"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ספט-18</w:t>
            </w:r>
          </w:p>
        </w:tc>
        <w:tc>
          <w:tcPr>
            <w:tcW w:w="1134" w:type="dxa"/>
            <w:vAlign w:val="bottom"/>
            <w:hideMark/>
          </w:tcPr>
          <w:p w:rsidR="00C510FD" w:rsidRPr="000D6C4C" w:rsidP="00C510FD" w14:paraId="0E55308C"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מרץ-20</w:t>
            </w:r>
          </w:p>
        </w:tc>
        <w:tc>
          <w:tcPr>
            <w:tcW w:w="993" w:type="dxa"/>
            <w:vAlign w:val="bottom"/>
            <w:hideMark/>
          </w:tcPr>
          <w:p w:rsidR="00C510FD" w:rsidRPr="000D6C4C" w:rsidP="00C510FD" w14:paraId="753423F4"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שנת 2021</w:t>
            </w:r>
          </w:p>
        </w:tc>
        <w:tc>
          <w:tcPr>
            <w:tcW w:w="992" w:type="dxa"/>
            <w:vAlign w:val="bottom"/>
            <w:hideMark/>
          </w:tcPr>
          <w:p w:rsidR="00C510FD" w:rsidRPr="000D6C4C" w:rsidP="00C510FD" w14:paraId="6C543136"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שנת 2021</w:t>
            </w:r>
          </w:p>
        </w:tc>
        <w:tc>
          <w:tcPr>
            <w:tcW w:w="992" w:type="dxa"/>
            <w:vAlign w:val="bottom"/>
            <w:hideMark/>
          </w:tcPr>
          <w:p w:rsidR="00C510FD" w:rsidRPr="000D6C4C" w:rsidP="00C510FD" w14:paraId="74F0E245"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שנת 2021</w:t>
            </w:r>
          </w:p>
        </w:tc>
        <w:tc>
          <w:tcPr>
            <w:tcW w:w="843" w:type="dxa"/>
            <w:vAlign w:val="bottom"/>
            <w:hideMark/>
          </w:tcPr>
          <w:p w:rsidR="00C510FD" w:rsidRPr="000D6C4C" w:rsidP="00C510FD" w14:paraId="5825626F" w14:textId="77777777">
            <w:pPr>
              <w:spacing w:before="72" w:beforeLines="30" w:after="72" w:afterLines="30" w:line="240" w:lineRule="exact"/>
              <w:jc w:val="center"/>
              <w:rPr>
                <w:rFonts w:ascii="David" w:hAnsi="David"/>
                <w:sz w:val="22"/>
                <w:szCs w:val="22"/>
                <w:rtl/>
              </w:rPr>
            </w:pPr>
            <w:r w:rsidRPr="000D6C4C">
              <w:rPr>
                <w:rFonts w:ascii="David" w:hAnsi="David"/>
                <w:sz w:val="22"/>
                <w:szCs w:val="22"/>
                <w:rtl/>
              </w:rPr>
              <w:t>מרץ 2021</w:t>
            </w:r>
          </w:p>
        </w:tc>
      </w:tr>
    </w:tbl>
    <w:p w:rsidR="006454D4" w:rsidP="000D6C4C" w14:paraId="4C665503" w14:textId="0318750B">
      <w:pPr>
        <w:spacing w:before="120" w:line="269" w:lineRule="auto"/>
        <w:jc w:val="left"/>
        <w:rPr>
          <w:sz w:val="22"/>
          <w:szCs w:val="22"/>
          <w:rtl/>
        </w:rPr>
      </w:pPr>
      <w:r w:rsidRPr="00E84609">
        <w:rPr>
          <w:rFonts w:hint="cs"/>
          <w:sz w:val="22"/>
          <w:szCs w:val="22"/>
          <w:rtl/>
        </w:rPr>
        <w:t>נתוני חברת הרכבת</w:t>
      </w:r>
      <w:r w:rsidR="008F353C">
        <w:rPr>
          <w:rFonts w:hint="cs"/>
          <w:sz w:val="22"/>
          <w:szCs w:val="22"/>
          <w:rtl/>
        </w:rPr>
        <w:t>,</w:t>
      </w:r>
      <w:r w:rsidRPr="00E84609">
        <w:rPr>
          <w:rFonts w:hint="cs"/>
          <w:sz w:val="22"/>
          <w:szCs w:val="22"/>
          <w:rtl/>
        </w:rPr>
        <w:t xml:space="preserve"> בעיבוד משרד מבקר המדינה</w:t>
      </w:r>
      <w:r w:rsidR="008F353C">
        <w:rPr>
          <w:rFonts w:hint="cs"/>
          <w:sz w:val="22"/>
          <w:szCs w:val="22"/>
          <w:rtl/>
        </w:rPr>
        <w:t>.</w:t>
      </w:r>
    </w:p>
    <w:p w:rsidR="00E84609" w:rsidRPr="00E82641" w:rsidP="00E015A4" w14:paraId="0CD835E0" w14:textId="77777777">
      <w:pPr>
        <w:pStyle w:val="ListParagraph"/>
        <w:spacing w:line="269" w:lineRule="auto"/>
        <w:jc w:val="left"/>
        <w:rPr>
          <w:szCs w:val="20"/>
          <w:rtl/>
        </w:rPr>
      </w:pPr>
      <w:r w:rsidRPr="00E82641">
        <w:rPr>
          <w:rFonts w:hint="cs"/>
          <w:szCs w:val="20"/>
          <w:rtl/>
        </w:rPr>
        <w:t>* מועד פתיחת הקו</w:t>
      </w:r>
      <w:r w:rsidRPr="00E82641" w:rsidR="00162128">
        <w:rPr>
          <w:rFonts w:hint="cs"/>
          <w:szCs w:val="20"/>
          <w:rtl/>
        </w:rPr>
        <w:t>.</w:t>
      </w:r>
    </w:p>
    <w:p w:rsidR="00E84609" w:rsidRPr="00E82641" w:rsidP="00E015A4" w14:paraId="5D97876C" w14:textId="77777777">
      <w:pPr>
        <w:pStyle w:val="ListParagraph"/>
        <w:spacing w:line="269" w:lineRule="auto"/>
        <w:jc w:val="left"/>
        <w:rPr>
          <w:szCs w:val="20"/>
          <w:rtl/>
        </w:rPr>
      </w:pPr>
      <w:r w:rsidRPr="00E82641">
        <w:rPr>
          <w:rFonts w:hint="cs"/>
          <w:szCs w:val="20"/>
          <w:rtl/>
        </w:rPr>
        <w:t xml:space="preserve">** מועד הכרזת הקו כמסחרי. בעקבות משבר הקורונה הקו הופעל רק </w:t>
      </w:r>
      <w:r w:rsidRPr="00E82641" w:rsidR="00F91437">
        <w:rPr>
          <w:rFonts w:hint="cs"/>
          <w:szCs w:val="20"/>
          <w:rtl/>
        </w:rPr>
        <w:t xml:space="preserve">ביולי </w:t>
      </w:r>
      <w:r w:rsidRPr="00E82641">
        <w:rPr>
          <w:rFonts w:hint="cs"/>
          <w:szCs w:val="20"/>
          <w:rtl/>
        </w:rPr>
        <w:t>2020.</w:t>
      </w:r>
    </w:p>
    <w:p w:rsidR="00E84609" w:rsidP="00E015A4" w14:paraId="19332B27" w14:textId="77777777">
      <w:pPr>
        <w:pStyle w:val="a"/>
        <w:spacing w:line="269" w:lineRule="auto"/>
        <w:rPr>
          <w:rtl/>
        </w:rPr>
      </w:pPr>
    </w:p>
    <w:p w:rsidR="00E84609" w:rsidRPr="00A87DF7" w:rsidP="00E015A4" w14:paraId="5B0B46BE" w14:textId="77777777">
      <w:pPr>
        <w:spacing w:line="269" w:lineRule="auto"/>
        <w:rPr>
          <w:b/>
          <w:bCs/>
          <w:rtl/>
        </w:rPr>
      </w:pPr>
      <w:r>
        <w:rPr>
          <w:rFonts w:hint="cs"/>
          <w:b/>
          <w:bCs/>
          <w:rtl/>
        </w:rPr>
        <w:t>בדוח הביקורת הקודם מ-2017 העיר משרד מבקר המדינה על הסיכון לאי</w:t>
      </w:r>
      <w:r w:rsidR="00162128">
        <w:rPr>
          <w:rFonts w:hint="cs"/>
          <w:b/>
          <w:bCs/>
          <w:rtl/>
        </w:rPr>
        <w:t>-</w:t>
      </w:r>
      <w:r>
        <w:rPr>
          <w:rFonts w:hint="cs"/>
          <w:b/>
          <w:bCs/>
          <w:rtl/>
        </w:rPr>
        <w:t xml:space="preserve">עמידה בלוחות הזמנים להפעלת הקו. בביקורת המעקב נמצא כי </w:t>
      </w:r>
      <w:r w:rsidRPr="00A87DF7">
        <w:rPr>
          <w:rFonts w:hint="cs"/>
          <w:b/>
          <w:bCs/>
          <w:rtl/>
        </w:rPr>
        <w:t xml:space="preserve">מדצמבר 2016 עד סוף הרבעון הראשון של 2019 דיווחה הרכבת על עיכובים במועדי פתיחת המקטעים השונים של </w:t>
      </w:r>
      <w:r w:rsidRPr="00BC02B3">
        <w:rPr>
          <w:rFonts w:hint="cs"/>
          <w:b/>
          <w:bCs/>
          <w:rtl/>
        </w:rPr>
        <w:t>הקו</w:t>
      </w:r>
      <w:r w:rsidRPr="00BC02B3" w:rsidR="001F2A95">
        <w:rPr>
          <w:rFonts w:hint="cs"/>
          <w:b/>
          <w:bCs/>
          <w:rtl/>
        </w:rPr>
        <w:t>.</w:t>
      </w:r>
      <w:r w:rsidRPr="00BC02B3">
        <w:rPr>
          <w:rFonts w:hint="cs"/>
          <w:b/>
          <w:bCs/>
          <w:rtl/>
        </w:rPr>
        <w:t xml:space="preserve"> </w:t>
      </w:r>
      <w:r w:rsidRPr="00BC02B3" w:rsidR="009D6612">
        <w:rPr>
          <w:rFonts w:hint="eastAsia"/>
          <w:b/>
          <w:bCs/>
          <w:rtl/>
        </w:rPr>
        <w:t>בפועל</w:t>
      </w:r>
      <w:r w:rsidRPr="00BC02B3" w:rsidR="009D6612">
        <w:rPr>
          <w:b/>
          <w:bCs/>
          <w:rtl/>
        </w:rPr>
        <w:t>,</w:t>
      </w:r>
      <w:r w:rsidRPr="00A87DF7">
        <w:rPr>
          <w:rFonts w:hint="cs"/>
          <w:b/>
          <w:bCs/>
          <w:rtl/>
        </w:rPr>
        <w:t xml:space="preserve"> המקטע הראשון בין נתב"ג לירושלים נפתח ב-2</w:t>
      </w:r>
      <w:r w:rsidRPr="00A87DF7" w:rsidR="00E85F12">
        <w:rPr>
          <w:rFonts w:hint="cs"/>
          <w:b/>
          <w:bCs/>
          <w:rtl/>
        </w:rPr>
        <w:t>5</w:t>
      </w:r>
      <w:r w:rsidRPr="00A87DF7">
        <w:rPr>
          <w:rFonts w:hint="cs"/>
          <w:b/>
          <w:bCs/>
          <w:rtl/>
        </w:rPr>
        <w:t xml:space="preserve">.9.18, מקטע </w:t>
      </w:r>
      <w:r w:rsidR="002F5E31">
        <w:rPr>
          <w:rFonts w:hint="cs"/>
          <w:b/>
          <w:bCs/>
          <w:rtl/>
        </w:rPr>
        <w:t>ה</w:t>
      </w:r>
      <w:r w:rsidRPr="00A87DF7">
        <w:rPr>
          <w:rFonts w:hint="cs"/>
          <w:b/>
          <w:bCs/>
          <w:rtl/>
        </w:rPr>
        <w:t xml:space="preserve">הגנה-ירושלים נפתח ב-21.12.19, מקטע סבידור-ירושלים </w:t>
      </w:r>
      <w:r w:rsidR="00701C4C">
        <w:rPr>
          <w:rFonts w:hint="cs"/>
          <w:b/>
          <w:bCs/>
          <w:rtl/>
        </w:rPr>
        <w:t>נפתח</w:t>
      </w:r>
      <w:r w:rsidRPr="00A87DF7">
        <w:rPr>
          <w:rFonts w:hint="cs"/>
          <w:b/>
          <w:bCs/>
          <w:rtl/>
        </w:rPr>
        <w:t xml:space="preserve"> </w:t>
      </w:r>
      <w:r w:rsidRPr="00A87DF7" w:rsidR="00F91437">
        <w:rPr>
          <w:rFonts w:hint="cs"/>
          <w:b/>
          <w:bCs/>
          <w:rtl/>
        </w:rPr>
        <w:t xml:space="preserve">ביולי </w:t>
      </w:r>
      <w:r w:rsidRPr="00A87DF7">
        <w:rPr>
          <w:rFonts w:hint="cs"/>
          <w:b/>
          <w:bCs/>
          <w:rtl/>
        </w:rPr>
        <w:t>2020 עקב משבר הקורונה</w:t>
      </w:r>
      <w:r w:rsidR="00162128">
        <w:rPr>
          <w:rFonts w:hint="cs"/>
          <w:b/>
          <w:bCs/>
          <w:rtl/>
        </w:rPr>
        <w:t>,</w:t>
      </w:r>
      <w:r w:rsidRPr="00A87DF7">
        <w:rPr>
          <w:rFonts w:hint="cs"/>
          <w:b/>
          <w:bCs/>
          <w:rtl/>
        </w:rPr>
        <w:t xml:space="preserve"> והשלמת פתיחת הקו המלא הרצל</w:t>
      </w:r>
      <w:r w:rsidR="002F5E31">
        <w:rPr>
          <w:rFonts w:hint="cs"/>
          <w:b/>
          <w:bCs/>
          <w:rtl/>
        </w:rPr>
        <w:t>י</w:t>
      </w:r>
      <w:r w:rsidRPr="00A87DF7">
        <w:rPr>
          <w:rFonts w:hint="cs"/>
          <w:b/>
          <w:bCs/>
          <w:rtl/>
        </w:rPr>
        <w:t xml:space="preserve">יה-ירושלים צפויה </w:t>
      </w:r>
      <w:r w:rsidRPr="00A87DF7" w:rsidR="00811205">
        <w:rPr>
          <w:rFonts w:hint="cs"/>
          <w:b/>
          <w:bCs/>
          <w:rtl/>
        </w:rPr>
        <w:t>במרץ</w:t>
      </w:r>
      <w:r w:rsidRPr="00A87DF7">
        <w:rPr>
          <w:rFonts w:hint="cs"/>
          <w:b/>
          <w:bCs/>
          <w:rtl/>
        </w:rPr>
        <w:t xml:space="preserve"> 2021.</w:t>
      </w:r>
      <w:r w:rsidRPr="00A87DF7" w:rsidR="00A50CD2">
        <w:rPr>
          <w:rFonts w:hint="cs"/>
          <w:b/>
          <w:bCs/>
          <w:rtl/>
        </w:rPr>
        <w:t xml:space="preserve"> יצוין כי פתיחת הקו בספטמבר 2018 נעשתה כ"קו להרצה", בתדירות של שתי רכבות בשעה. </w:t>
      </w:r>
    </w:p>
    <w:p w:rsidR="002111A6" w:rsidP="00E015A4" w14:paraId="5AA5BD1D" w14:textId="77777777">
      <w:pPr>
        <w:spacing w:line="269" w:lineRule="auto"/>
        <w:rPr>
          <w:rtl/>
        </w:rPr>
      </w:pPr>
    </w:p>
    <w:p w:rsidR="00FA0E2A" w:rsidP="00E015A4" w14:paraId="2354F66D" w14:textId="77777777">
      <w:pPr>
        <w:pStyle w:val="Heading4"/>
        <w:spacing w:before="0" w:line="269" w:lineRule="auto"/>
        <w:rPr>
          <w:rStyle w:val="4"/>
          <w:bCs/>
          <w:rtl/>
        </w:rPr>
      </w:pPr>
      <w:r w:rsidRPr="00CD3EC3">
        <w:rPr>
          <w:rFonts w:hint="eastAsia"/>
          <w:rtl/>
        </w:rPr>
        <w:t>ה</w:t>
      </w:r>
      <w:r w:rsidR="002F5E31">
        <w:rPr>
          <w:rFonts w:hint="cs"/>
          <w:rtl/>
        </w:rPr>
        <w:t>ה</w:t>
      </w:r>
      <w:r w:rsidRPr="00CD3EC3">
        <w:rPr>
          <w:rFonts w:hint="eastAsia"/>
          <w:rtl/>
        </w:rPr>
        <w:t>תארגנות</w:t>
      </w:r>
      <w:r w:rsidRPr="00CD3EC3">
        <w:rPr>
          <w:rtl/>
        </w:rPr>
        <w:t xml:space="preserve"> </w:t>
      </w:r>
      <w:r w:rsidRPr="00CD3EC3">
        <w:rPr>
          <w:rFonts w:hint="eastAsia"/>
          <w:rtl/>
        </w:rPr>
        <w:t>לפתיחת</w:t>
      </w:r>
      <w:r w:rsidRPr="00CD3EC3">
        <w:rPr>
          <w:rtl/>
        </w:rPr>
        <w:t xml:space="preserve"> </w:t>
      </w:r>
      <w:r w:rsidRPr="00CD3EC3">
        <w:rPr>
          <w:rFonts w:hint="eastAsia"/>
          <w:rtl/>
        </w:rPr>
        <w:t>הקו</w:t>
      </w:r>
      <w:r w:rsidRPr="00D45640">
        <w:rPr>
          <w:rStyle w:val="4"/>
          <w:rFonts w:hint="cs"/>
          <w:rtl/>
        </w:rPr>
        <w:t xml:space="preserve"> </w:t>
      </w:r>
    </w:p>
    <w:p w:rsidR="0001035A" w:rsidRPr="0001035A" w:rsidP="0001035A" w14:paraId="0D7E74DD" w14:textId="77777777">
      <w:pPr>
        <w:rPr>
          <w:rtl/>
        </w:rPr>
      </w:pPr>
    </w:p>
    <w:p w:rsidR="009F590F" w:rsidP="00E015A4" w14:paraId="4755FDC7" w14:textId="77777777">
      <w:pPr>
        <w:pStyle w:val="Heading6"/>
        <w:spacing w:line="269" w:lineRule="auto"/>
        <w:rPr>
          <w:rtl/>
        </w:rPr>
      </w:pPr>
      <w:r w:rsidRPr="00CD3EC3">
        <w:rPr>
          <w:rStyle w:val="5"/>
          <w:rFonts w:hint="eastAsia"/>
          <w:rtl/>
        </w:rPr>
        <w:t>הסטת</w:t>
      </w:r>
      <w:r w:rsidRPr="00CD3EC3">
        <w:rPr>
          <w:rStyle w:val="5"/>
          <w:rtl/>
        </w:rPr>
        <w:t xml:space="preserve"> </w:t>
      </w:r>
      <w:r w:rsidRPr="00CD3EC3">
        <w:rPr>
          <w:rStyle w:val="5"/>
          <w:rFonts w:hint="eastAsia"/>
          <w:rtl/>
        </w:rPr>
        <w:t>ציוד</w:t>
      </w:r>
      <w:r w:rsidRPr="00CD3EC3">
        <w:rPr>
          <w:rStyle w:val="5"/>
          <w:rtl/>
        </w:rPr>
        <w:t xml:space="preserve"> </w:t>
      </w:r>
      <w:r w:rsidRPr="00CD3EC3">
        <w:rPr>
          <w:rStyle w:val="5"/>
          <w:rFonts w:hint="eastAsia"/>
          <w:rtl/>
        </w:rPr>
        <w:t>נייד</w:t>
      </w:r>
      <w:r w:rsidRPr="00CD3EC3">
        <w:rPr>
          <w:rStyle w:val="5"/>
          <w:rtl/>
        </w:rPr>
        <w:t xml:space="preserve"> </w:t>
      </w:r>
      <w:r w:rsidRPr="00CD3EC3">
        <w:rPr>
          <w:rStyle w:val="5"/>
          <w:rFonts w:hint="eastAsia"/>
          <w:rtl/>
        </w:rPr>
        <w:t>מקווים</w:t>
      </w:r>
      <w:r w:rsidRPr="00CD3EC3">
        <w:rPr>
          <w:rStyle w:val="5"/>
          <w:rtl/>
        </w:rPr>
        <w:t xml:space="preserve"> </w:t>
      </w:r>
      <w:r w:rsidRPr="00CD3EC3">
        <w:rPr>
          <w:rStyle w:val="5"/>
          <w:rFonts w:hint="eastAsia"/>
          <w:rtl/>
        </w:rPr>
        <w:t>אחרים</w:t>
      </w:r>
      <w:r w:rsidRPr="00CD3EC3">
        <w:rPr>
          <w:rStyle w:val="5"/>
          <w:rtl/>
        </w:rPr>
        <w:t xml:space="preserve"> </w:t>
      </w:r>
      <w:r w:rsidRPr="00CD3EC3">
        <w:rPr>
          <w:rStyle w:val="5"/>
          <w:rFonts w:hint="eastAsia"/>
          <w:rtl/>
        </w:rPr>
        <w:t>ופגיעה</w:t>
      </w:r>
      <w:r w:rsidRPr="00CD3EC3">
        <w:rPr>
          <w:rStyle w:val="5"/>
          <w:rtl/>
        </w:rPr>
        <w:t xml:space="preserve"> </w:t>
      </w:r>
      <w:r w:rsidRPr="00CD3EC3">
        <w:rPr>
          <w:rStyle w:val="5"/>
          <w:rFonts w:hint="eastAsia"/>
          <w:rtl/>
        </w:rPr>
        <w:t>בנוסעים</w:t>
      </w:r>
      <w:r w:rsidRPr="00CD3EC3">
        <w:rPr>
          <w:rStyle w:val="5"/>
          <w:rtl/>
        </w:rPr>
        <w:t xml:space="preserve"> </w:t>
      </w:r>
      <w:r w:rsidRPr="00CD3EC3">
        <w:rPr>
          <w:rStyle w:val="5"/>
          <w:rFonts w:hint="eastAsia"/>
          <w:rtl/>
        </w:rPr>
        <w:t>בקווים</w:t>
      </w:r>
      <w:r w:rsidRPr="00CD3EC3">
        <w:rPr>
          <w:rStyle w:val="5"/>
          <w:rtl/>
        </w:rPr>
        <w:t xml:space="preserve"> </w:t>
      </w:r>
      <w:r w:rsidRPr="00CD3EC3">
        <w:rPr>
          <w:rStyle w:val="5"/>
          <w:rFonts w:hint="eastAsia"/>
          <w:rtl/>
        </w:rPr>
        <w:t>אלה</w:t>
      </w:r>
      <w:r>
        <w:rPr>
          <w:rFonts w:hint="cs"/>
          <w:rtl/>
        </w:rPr>
        <w:t xml:space="preserve"> </w:t>
      </w:r>
    </w:p>
    <w:p w:rsidR="009F590F" w:rsidP="00E015A4" w14:paraId="48F59DAC" w14:textId="77777777">
      <w:pPr>
        <w:pStyle w:val="a"/>
        <w:spacing w:line="269" w:lineRule="auto"/>
        <w:rPr>
          <w:rtl/>
        </w:rPr>
      </w:pPr>
    </w:p>
    <w:p w:rsidR="005F1881" w:rsidP="00714E2B" w14:paraId="7779E61A" w14:textId="3B576BA2">
      <w:pPr>
        <w:spacing w:line="269" w:lineRule="auto"/>
        <w:rPr>
          <w:rtl/>
        </w:rPr>
      </w:pPr>
      <w:r w:rsidRPr="00976E33">
        <w:rPr>
          <w:rFonts w:hint="cs"/>
          <w:rtl/>
        </w:rPr>
        <w:t>משרד התחבורה אחראי לאישור ת</w:t>
      </w:r>
      <w:r w:rsidR="00176F3A">
        <w:rPr>
          <w:rFonts w:hint="cs"/>
          <w:rtl/>
        </w:rPr>
        <w:t>ו</w:t>
      </w:r>
      <w:r w:rsidRPr="00976E33">
        <w:rPr>
          <w:rFonts w:hint="cs"/>
          <w:rtl/>
        </w:rPr>
        <w:t>כנית התפעול של הרכב</w:t>
      </w:r>
      <w:r>
        <w:rPr>
          <w:rFonts w:hint="cs"/>
          <w:rtl/>
        </w:rPr>
        <w:t>ו</w:t>
      </w:r>
      <w:r w:rsidRPr="00976E33">
        <w:rPr>
          <w:rFonts w:hint="cs"/>
          <w:rtl/>
        </w:rPr>
        <w:t>ת</w:t>
      </w:r>
      <w:r>
        <w:rPr>
          <w:rFonts w:hint="cs"/>
          <w:rtl/>
        </w:rPr>
        <w:t xml:space="preserve"> הקובעת את תדירות הקווים השונים. </w:t>
      </w:r>
      <w:r w:rsidR="00CD3EC3">
        <w:rPr>
          <w:rFonts w:hint="cs"/>
          <w:rtl/>
        </w:rPr>
        <w:t>במועד פתיחת הקו לא היה בחברת הרכבת די ציוד נייד להפעלת הקו</w:t>
      </w:r>
      <w:r w:rsidR="003C30E1">
        <w:rPr>
          <w:rFonts w:hint="cs"/>
          <w:rtl/>
        </w:rPr>
        <w:t>,</w:t>
      </w:r>
      <w:r w:rsidR="00CD3EC3">
        <w:rPr>
          <w:rFonts w:hint="cs"/>
          <w:rtl/>
        </w:rPr>
        <w:t xml:space="preserve"> </w:t>
      </w:r>
      <w:r w:rsidR="003C30E1">
        <w:rPr>
          <w:rFonts w:hint="cs"/>
          <w:rtl/>
        </w:rPr>
        <w:t>ו</w:t>
      </w:r>
      <w:r w:rsidRPr="00EF2CC9" w:rsidR="003C30E1">
        <w:rPr>
          <w:rFonts w:hint="eastAsia"/>
          <w:rtl/>
        </w:rPr>
        <w:t>בעקבות</w:t>
      </w:r>
      <w:r w:rsidRPr="00EF2CC9" w:rsidR="003C30E1">
        <w:rPr>
          <w:rtl/>
        </w:rPr>
        <w:t xml:space="preserve"> </w:t>
      </w:r>
      <w:r w:rsidRPr="00EF2CC9" w:rsidR="003C30E1">
        <w:rPr>
          <w:rFonts w:hint="eastAsia"/>
          <w:rtl/>
        </w:rPr>
        <w:t>החלטת</w:t>
      </w:r>
      <w:r w:rsidRPr="00EF2CC9" w:rsidR="003C30E1">
        <w:rPr>
          <w:rtl/>
        </w:rPr>
        <w:t xml:space="preserve"> </w:t>
      </w:r>
      <w:r w:rsidRPr="00EF2CC9" w:rsidR="003C30E1">
        <w:rPr>
          <w:rFonts w:hint="eastAsia"/>
          <w:rtl/>
        </w:rPr>
        <w:t>משרד</w:t>
      </w:r>
      <w:r w:rsidRPr="00EF2CC9" w:rsidR="003C30E1">
        <w:rPr>
          <w:rtl/>
        </w:rPr>
        <w:t xml:space="preserve"> </w:t>
      </w:r>
      <w:r w:rsidRPr="00EF2CC9" w:rsidR="003C30E1">
        <w:rPr>
          <w:rFonts w:hint="eastAsia"/>
          <w:rtl/>
        </w:rPr>
        <w:t>התחבורה</w:t>
      </w:r>
      <w:r w:rsidR="003C30E1">
        <w:rPr>
          <w:rFonts w:hint="cs"/>
          <w:rtl/>
        </w:rPr>
        <w:t xml:space="preserve"> </w:t>
      </w:r>
      <w:r>
        <w:rPr>
          <w:rFonts w:hint="cs"/>
          <w:rtl/>
        </w:rPr>
        <w:t xml:space="preserve">הסיטה </w:t>
      </w:r>
      <w:r w:rsidR="00FC3923">
        <w:rPr>
          <w:rFonts w:hint="cs"/>
          <w:rtl/>
        </w:rPr>
        <w:t xml:space="preserve">חברת </w:t>
      </w:r>
      <w:r>
        <w:rPr>
          <w:rFonts w:hint="cs"/>
          <w:rtl/>
        </w:rPr>
        <w:t xml:space="preserve">הרכבת </w:t>
      </w:r>
      <w:r w:rsidR="003C30E1">
        <w:rPr>
          <w:rFonts w:hint="cs"/>
          <w:rtl/>
        </w:rPr>
        <w:t xml:space="preserve">בשלב הראשון </w:t>
      </w:r>
      <w:r w:rsidRPr="00112A94">
        <w:rPr>
          <w:rFonts w:hint="cs"/>
          <w:rtl/>
        </w:rPr>
        <w:t>מערכי</w:t>
      </w:r>
      <w:r w:rsidRPr="00112A94" w:rsidR="00977611">
        <w:rPr>
          <w:rFonts w:hint="cs"/>
          <w:rtl/>
        </w:rPr>
        <w:t xml:space="preserve"> קרונות</w:t>
      </w:r>
      <w:r w:rsidRPr="00112A94">
        <w:rPr>
          <w:rFonts w:hint="cs"/>
          <w:rtl/>
        </w:rPr>
        <w:t xml:space="preserve"> </w:t>
      </w:r>
      <w:r w:rsidRPr="00112A94" w:rsidR="00C40882">
        <w:rPr>
          <w:rFonts w:hint="cs"/>
          <w:rtl/>
        </w:rPr>
        <w:t>באמצעות</w:t>
      </w:r>
      <w:r w:rsidRPr="009D3517">
        <w:rPr>
          <w:rFonts w:hint="cs"/>
          <w:rtl/>
        </w:rPr>
        <w:t xml:space="preserve"> קיצור קו נתניה-ראש</w:t>
      </w:r>
      <w:r w:rsidRPr="009D3517" w:rsidR="00C40882">
        <w:rPr>
          <w:rFonts w:hint="cs"/>
          <w:rtl/>
        </w:rPr>
        <w:t>ון לציון</w:t>
      </w:r>
      <w:r w:rsidRPr="009D3517">
        <w:rPr>
          <w:rFonts w:hint="cs"/>
          <w:rtl/>
        </w:rPr>
        <w:t xml:space="preserve"> ר</w:t>
      </w:r>
      <w:r>
        <w:rPr>
          <w:rFonts w:hint="cs"/>
          <w:rtl/>
        </w:rPr>
        <w:t xml:space="preserve">אשונים לקו לוד-ראשונים. בשלב השני </w:t>
      </w:r>
      <w:r w:rsidR="00CD3EC3">
        <w:rPr>
          <w:rFonts w:hint="cs"/>
          <w:rtl/>
        </w:rPr>
        <w:t>הכינה</w:t>
      </w:r>
      <w:r w:rsidR="00B54A22">
        <w:rPr>
          <w:rFonts w:hint="cs"/>
          <w:rtl/>
        </w:rPr>
        <w:t xml:space="preserve"> חברת הרכבת חלופות להסטת ציוד נייד מקווים אחרים, ופירטה בין השאר את היקף הפגיעה בנוסעים ליום תפעול ואת המשמעויות הנוספות של הגדלת הצפיפות עקב הקטנת תדירות הרכבות</w:t>
      </w:r>
      <w:r w:rsidR="00402161">
        <w:rPr>
          <w:rFonts w:hint="cs"/>
          <w:rtl/>
        </w:rPr>
        <w:t>.</w:t>
      </w:r>
      <w:r w:rsidR="00921E12">
        <w:rPr>
          <w:rFonts w:hint="cs"/>
          <w:rtl/>
        </w:rPr>
        <w:t xml:space="preserve"> </w:t>
      </w:r>
      <w:r w:rsidR="00402161">
        <w:rPr>
          <w:rFonts w:hint="cs"/>
          <w:rtl/>
        </w:rPr>
        <w:t>חשוב לציין כי בדיקת החלו</w:t>
      </w:r>
      <w:r w:rsidR="00D92CBB">
        <w:rPr>
          <w:rFonts w:hint="cs"/>
          <w:rtl/>
        </w:rPr>
        <w:t>פות לא כללה המלצה של חברת הרכבת</w:t>
      </w:r>
      <w:r w:rsidR="00CD3EC3">
        <w:rPr>
          <w:rFonts w:hint="cs"/>
          <w:rtl/>
        </w:rPr>
        <w:t xml:space="preserve"> על החלופה המועדפת</w:t>
      </w:r>
      <w:r w:rsidR="00B54A22">
        <w:rPr>
          <w:rFonts w:hint="cs"/>
          <w:rtl/>
        </w:rPr>
        <w:t xml:space="preserve">. </w:t>
      </w:r>
      <w:r>
        <w:rPr>
          <w:rFonts w:hint="cs"/>
          <w:rtl/>
        </w:rPr>
        <w:t xml:space="preserve">החלופות הוצגו לשר התחבורה </w:t>
      </w:r>
      <w:r w:rsidR="00A1259F">
        <w:rPr>
          <w:rFonts w:hint="cs"/>
          <w:rtl/>
        </w:rPr>
        <w:t xml:space="preserve">דאז </w:t>
      </w:r>
      <w:r>
        <w:rPr>
          <w:rFonts w:hint="cs"/>
          <w:rtl/>
        </w:rPr>
        <w:t>באוגוסט 2018</w:t>
      </w:r>
      <w:r>
        <w:rPr>
          <w:rStyle w:val="FootnoteReference0"/>
          <w:rtl/>
        </w:rPr>
        <w:footnoteReference w:id="50"/>
      </w:r>
      <w:r>
        <w:rPr>
          <w:rFonts w:hint="cs"/>
          <w:rtl/>
        </w:rPr>
        <w:t xml:space="preserve">. בלוח </w:t>
      </w:r>
      <w:r w:rsidR="00701C4C">
        <w:rPr>
          <w:rFonts w:hint="cs"/>
          <w:rtl/>
        </w:rPr>
        <w:t>9</w:t>
      </w:r>
      <w:r w:rsidR="001C7F76">
        <w:rPr>
          <w:rFonts w:hint="cs"/>
          <w:rtl/>
        </w:rPr>
        <w:t xml:space="preserve"> </w:t>
      </w:r>
      <w:r w:rsidR="00701C4C">
        <w:rPr>
          <w:rFonts w:hint="cs"/>
          <w:rtl/>
        </w:rPr>
        <w:t xml:space="preserve">להלן מוצגות </w:t>
      </w:r>
      <w:r>
        <w:rPr>
          <w:rFonts w:hint="cs"/>
          <w:rtl/>
        </w:rPr>
        <w:t xml:space="preserve">חלופות רידוד השירות שהציגה </w:t>
      </w:r>
      <w:r>
        <w:rPr>
          <w:rFonts w:hint="cs"/>
          <w:rtl/>
        </w:rPr>
        <w:t>חברת הרכבת לשר התחבורה.</w:t>
      </w:r>
    </w:p>
    <w:p w:rsidR="005F1881" w:rsidRPr="002D7EC0" w:rsidP="000D6C4C" w14:paraId="58B3A5AB" w14:textId="77777777">
      <w:pPr>
        <w:spacing w:after="120" w:line="269" w:lineRule="auto"/>
        <w:jc w:val="center"/>
        <w:rPr>
          <w:b/>
          <w:bCs/>
          <w:rtl/>
        </w:rPr>
      </w:pPr>
      <w:r w:rsidRPr="005F1881">
        <w:rPr>
          <w:rFonts w:hint="cs"/>
          <w:b/>
          <w:bCs/>
          <w:rtl/>
        </w:rPr>
        <w:t xml:space="preserve">לוח </w:t>
      </w:r>
      <w:r w:rsidR="00E85F12">
        <w:rPr>
          <w:rFonts w:hint="cs"/>
          <w:b/>
          <w:bCs/>
          <w:rtl/>
        </w:rPr>
        <w:t>9:</w:t>
      </w:r>
      <w:r w:rsidRPr="005F1881" w:rsidR="00D26CDC">
        <w:rPr>
          <w:rFonts w:hint="cs"/>
          <w:b/>
          <w:bCs/>
          <w:rtl/>
        </w:rPr>
        <w:t xml:space="preserve"> </w:t>
      </w:r>
      <w:r w:rsidRPr="005F1881">
        <w:rPr>
          <w:rFonts w:hint="cs"/>
          <w:b/>
          <w:bCs/>
          <w:rtl/>
        </w:rPr>
        <w:t xml:space="preserve">חלופות רידוד </w:t>
      </w:r>
      <w:r w:rsidR="00A45ADB">
        <w:rPr>
          <w:rFonts w:hint="cs"/>
          <w:b/>
          <w:bCs/>
          <w:rtl/>
        </w:rPr>
        <w:t>ה</w:t>
      </w:r>
      <w:r w:rsidRPr="005F1881">
        <w:rPr>
          <w:rFonts w:hint="cs"/>
          <w:b/>
          <w:bCs/>
          <w:rtl/>
        </w:rPr>
        <w:t>שירות</w:t>
      </w:r>
    </w:p>
    <w:tbl>
      <w:tblPr>
        <w:tblStyle w:val="TableGrid"/>
        <w:bidiVisual/>
        <w:tblW w:w="0" w:type="auto"/>
        <w:tblLook w:val="04A0"/>
      </w:tblPr>
      <w:tblGrid>
        <w:gridCol w:w="983"/>
        <w:gridCol w:w="4716"/>
        <w:gridCol w:w="992"/>
        <w:gridCol w:w="1520"/>
      </w:tblGrid>
      <w:tr w14:paraId="697E542D" w14:textId="77777777" w:rsidTr="0001035A">
        <w:tblPrEx>
          <w:tblW w:w="0" w:type="auto"/>
          <w:tblLook w:val="04A0"/>
        </w:tblPrEx>
        <w:trPr>
          <w:trHeight w:val="285"/>
        </w:trPr>
        <w:tc>
          <w:tcPr>
            <w:tcW w:w="983" w:type="dxa"/>
            <w:noWrap/>
            <w:vAlign w:val="bottom"/>
            <w:hideMark/>
          </w:tcPr>
          <w:p w:rsidR="00E85F12" w:rsidRPr="000D6C4C" w:rsidP="000D6C4C" w14:paraId="7EE7888E" w14:textId="77777777">
            <w:pPr>
              <w:spacing w:before="80" w:after="80" w:line="240" w:lineRule="exact"/>
              <w:jc w:val="center"/>
              <w:rPr>
                <w:rFonts w:ascii="David" w:hAnsi="David"/>
                <w:b/>
                <w:bCs/>
                <w:sz w:val="22"/>
                <w:szCs w:val="22"/>
              </w:rPr>
            </w:pPr>
            <w:r w:rsidRPr="000D6C4C">
              <w:rPr>
                <w:rFonts w:ascii="David" w:hAnsi="David"/>
                <w:b/>
                <w:bCs/>
                <w:sz w:val="22"/>
                <w:szCs w:val="22"/>
                <w:rtl/>
              </w:rPr>
              <w:t>החלופה</w:t>
            </w:r>
          </w:p>
        </w:tc>
        <w:tc>
          <w:tcPr>
            <w:tcW w:w="4716" w:type="dxa"/>
            <w:noWrap/>
            <w:vAlign w:val="bottom"/>
            <w:hideMark/>
          </w:tcPr>
          <w:p w:rsidR="00E85F12" w:rsidRPr="000D6C4C" w:rsidP="000D6C4C" w14:paraId="136E9DF5" w14:textId="77777777">
            <w:pPr>
              <w:spacing w:before="80" w:after="80" w:line="240" w:lineRule="exact"/>
              <w:rPr>
                <w:rFonts w:ascii="David" w:hAnsi="David"/>
                <w:b/>
                <w:bCs/>
                <w:sz w:val="22"/>
                <w:szCs w:val="22"/>
                <w:rtl/>
              </w:rPr>
            </w:pPr>
            <w:r w:rsidRPr="000D6C4C">
              <w:rPr>
                <w:rFonts w:ascii="David" w:hAnsi="David"/>
                <w:b/>
                <w:bCs/>
                <w:sz w:val="22"/>
                <w:szCs w:val="22"/>
                <w:rtl/>
              </w:rPr>
              <w:t xml:space="preserve">הרידוד המוצע </w:t>
            </w:r>
          </w:p>
        </w:tc>
        <w:tc>
          <w:tcPr>
            <w:tcW w:w="992" w:type="dxa"/>
            <w:noWrap/>
            <w:vAlign w:val="bottom"/>
            <w:hideMark/>
          </w:tcPr>
          <w:p w:rsidR="00E85F12" w:rsidRPr="000D6C4C" w:rsidP="000D6C4C" w14:paraId="15AE88E9" w14:textId="77777777">
            <w:pPr>
              <w:spacing w:before="80" w:after="80" w:line="240" w:lineRule="exact"/>
              <w:jc w:val="center"/>
              <w:rPr>
                <w:rFonts w:ascii="David" w:hAnsi="David"/>
                <w:b/>
                <w:bCs/>
                <w:sz w:val="22"/>
                <w:szCs w:val="22"/>
                <w:rtl/>
              </w:rPr>
            </w:pPr>
            <w:r w:rsidRPr="000D6C4C">
              <w:rPr>
                <w:rFonts w:ascii="David" w:hAnsi="David"/>
                <w:b/>
                <w:bCs/>
                <w:sz w:val="22"/>
                <w:szCs w:val="22"/>
                <w:rtl/>
              </w:rPr>
              <w:t xml:space="preserve">כמות </w:t>
            </w:r>
            <w:r w:rsidRPr="000D6C4C" w:rsidR="00A45ADB">
              <w:rPr>
                <w:rFonts w:ascii="David" w:hAnsi="David"/>
                <w:b/>
                <w:bCs/>
                <w:sz w:val="22"/>
                <w:szCs w:val="22"/>
                <w:rtl/>
              </w:rPr>
              <w:t>ה</w:t>
            </w:r>
            <w:r w:rsidRPr="000D6C4C">
              <w:rPr>
                <w:rFonts w:ascii="David" w:hAnsi="David"/>
                <w:b/>
                <w:bCs/>
                <w:sz w:val="22"/>
                <w:szCs w:val="22"/>
                <w:rtl/>
              </w:rPr>
              <w:t>מערכים</w:t>
            </w:r>
          </w:p>
        </w:tc>
        <w:tc>
          <w:tcPr>
            <w:tcW w:w="1520" w:type="dxa"/>
            <w:noWrap/>
            <w:vAlign w:val="bottom"/>
            <w:hideMark/>
          </w:tcPr>
          <w:p w:rsidR="00E85F12" w:rsidRPr="000D6C4C" w:rsidP="000D6C4C" w14:paraId="63C7225E" w14:textId="77777777">
            <w:pPr>
              <w:spacing w:before="80" w:after="80" w:line="240" w:lineRule="exact"/>
              <w:jc w:val="center"/>
              <w:rPr>
                <w:rFonts w:ascii="David" w:hAnsi="David"/>
                <w:b/>
                <w:bCs/>
                <w:sz w:val="22"/>
                <w:szCs w:val="22"/>
                <w:rtl/>
              </w:rPr>
            </w:pPr>
            <w:r w:rsidRPr="000D6C4C">
              <w:rPr>
                <w:rFonts w:ascii="David" w:hAnsi="David"/>
                <w:b/>
                <w:bCs/>
                <w:sz w:val="22"/>
                <w:szCs w:val="22"/>
                <w:rtl/>
              </w:rPr>
              <w:t>היקף הפגיעה בנוסעים</w:t>
            </w:r>
          </w:p>
        </w:tc>
      </w:tr>
      <w:tr w14:paraId="42E5CB81" w14:textId="77777777" w:rsidTr="0001035A">
        <w:tblPrEx>
          <w:tblW w:w="0" w:type="auto"/>
          <w:tblLook w:val="04A0"/>
        </w:tblPrEx>
        <w:trPr>
          <w:trHeight w:val="285"/>
        </w:trPr>
        <w:tc>
          <w:tcPr>
            <w:tcW w:w="983" w:type="dxa"/>
            <w:noWrap/>
            <w:vAlign w:val="bottom"/>
            <w:hideMark/>
          </w:tcPr>
          <w:p w:rsidR="00E85F12" w:rsidRPr="000D6C4C" w:rsidP="000D6C4C" w14:paraId="2E702EFF" w14:textId="77777777">
            <w:pPr>
              <w:spacing w:before="80" w:after="80" w:line="240" w:lineRule="exact"/>
              <w:jc w:val="center"/>
              <w:rPr>
                <w:rFonts w:ascii="David" w:hAnsi="David"/>
                <w:sz w:val="22"/>
                <w:szCs w:val="22"/>
                <w:rtl/>
              </w:rPr>
            </w:pPr>
            <w:r w:rsidRPr="000D6C4C">
              <w:rPr>
                <w:rFonts w:ascii="David" w:hAnsi="David"/>
                <w:sz w:val="22"/>
                <w:szCs w:val="22"/>
              </w:rPr>
              <w:t>1</w:t>
            </w:r>
          </w:p>
        </w:tc>
        <w:tc>
          <w:tcPr>
            <w:tcW w:w="4716" w:type="dxa"/>
            <w:noWrap/>
            <w:vAlign w:val="bottom"/>
            <w:hideMark/>
          </w:tcPr>
          <w:p w:rsidR="00E85F12" w:rsidRPr="000D6C4C" w:rsidP="000D6C4C" w14:paraId="20C7AEA7" w14:textId="77777777">
            <w:pPr>
              <w:spacing w:before="80" w:after="80" w:line="240" w:lineRule="exact"/>
              <w:rPr>
                <w:rFonts w:ascii="David" w:hAnsi="David"/>
                <w:sz w:val="22"/>
                <w:szCs w:val="22"/>
              </w:rPr>
            </w:pPr>
            <w:r w:rsidRPr="000D6C4C">
              <w:rPr>
                <w:rFonts w:ascii="David" w:hAnsi="David"/>
                <w:sz w:val="22"/>
                <w:szCs w:val="22"/>
                <w:rtl/>
              </w:rPr>
              <w:t>ביטול שתי רכבות בקו רעננה-ראשון לציון</w:t>
            </w:r>
          </w:p>
        </w:tc>
        <w:tc>
          <w:tcPr>
            <w:tcW w:w="992" w:type="dxa"/>
            <w:noWrap/>
            <w:vAlign w:val="bottom"/>
            <w:hideMark/>
          </w:tcPr>
          <w:p w:rsidR="00E85F12" w:rsidRPr="000D6C4C" w:rsidP="000D6C4C" w14:paraId="2783F11F" w14:textId="77777777">
            <w:pPr>
              <w:spacing w:before="80" w:after="80" w:line="240" w:lineRule="exact"/>
              <w:jc w:val="center"/>
              <w:rPr>
                <w:rFonts w:ascii="David" w:hAnsi="David"/>
                <w:sz w:val="22"/>
                <w:szCs w:val="22"/>
                <w:rtl/>
              </w:rPr>
            </w:pPr>
            <w:r w:rsidRPr="000D6C4C">
              <w:rPr>
                <w:rFonts w:ascii="David" w:hAnsi="David"/>
                <w:sz w:val="22"/>
                <w:szCs w:val="22"/>
              </w:rPr>
              <w:t>5</w:t>
            </w:r>
          </w:p>
        </w:tc>
        <w:tc>
          <w:tcPr>
            <w:tcW w:w="1520" w:type="dxa"/>
            <w:noWrap/>
            <w:vAlign w:val="bottom"/>
            <w:hideMark/>
          </w:tcPr>
          <w:p w:rsidR="00E85F12" w:rsidRPr="000D6C4C" w:rsidP="000D6C4C" w14:paraId="0BC5EB6F" w14:textId="77777777">
            <w:pPr>
              <w:spacing w:before="80" w:after="80" w:line="240" w:lineRule="exact"/>
              <w:jc w:val="center"/>
              <w:rPr>
                <w:rFonts w:ascii="David" w:hAnsi="David"/>
                <w:sz w:val="22"/>
                <w:szCs w:val="22"/>
              </w:rPr>
            </w:pPr>
            <w:r w:rsidRPr="000D6C4C">
              <w:rPr>
                <w:rFonts w:ascii="David" w:hAnsi="David"/>
                <w:sz w:val="22"/>
                <w:szCs w:val="22"/>
              </w:rPr>
              <w:t>30,000</w:t>
            </w:r>
          </w:p>
        </w:tc>
      </w:tr>
      <w:tr w14:paraId="1E2A1372" w14:textId="77777777" w:rsidTr="0001035A">
        <w:tblPrEx>
          <w:tblW w:w="0" w:type="auto"/>
          <w:tblLook w:val="04A0"/>
        </w:tblPrEx>
        <w:trPr>
          <w:trHeight w:val="285"/>
        </w:trPr>
        <w:tc>
          <w:tcPr>
            <w:tcW w:w="983" w:type="dxa"/>
            <w:noWrap/>
            <w:vAlign w:val="bottom"/>
            <w:hideMark/>
          </w:tcPr>
          <w:p w:rsidR="00E85F12" w:rsidRPr="000D6C4C" w:rsidP="000D6C4C" w14:paraId="04BCE6F6" w14:textId="77777777">
            <w:pPr>
              <w:spacing w:before="80" w:after="80" w:line="240" w:lineRule="exact"/>
              <w:jc w:val="center"/>
              <w:rPr>
                <w:rFonts w:ascii="David" w:hAnsi="David"/>
                <w:sz w:val="22"/>
                <w:szCs w:val="22"/>
              </w:rPr>
            </w:pPr>
            <w:r w:rsidRPr="000D6C4C">
              <w:rPr>
                <w:rFonts w:ascii="David" w:hAnsi="David"/>
                <w:sz w:val="22"/>
                <w:szCs w:val="22"/>
              </w:rPr>
              <w:t>2</w:t>
            </w:r>
          </w:p>
        </w:tc>
        <w:tc>
          <w:tcPr>
            <w:tcW w:w="4716" w:type="dxa"/>
            <w:noWrap/>
            <w:vAlign w:val="bottom"/>
            <w:hideMark/>
          </w:tcPr>
          <w:p w:rsidR="00E85F12" w:rsidRPr="000D6C4C" w:rsidP="000D6C4C" w14:paraId="5DF52FB3" w14:textId="77777777">
            <w:pPr>
              <w:spacing w:before="80" w:after="80" w:line="240" w:lineRule="exact"/>
              <w:rPr>
                <w:rFonts w:ascii="David" w:hAnsi="David"/>
                <w:sz w:val="22"/>
                <w:szCs w:val="22"/>
              </w:rPr>
            </w:pPr>
            <w:r w:rsidRPr="000D6C4C">
              <w:rPr>
                <w:rFonts w:ascii="David" w:hAnsi="David"/>
                <w:sz w:val="22"/>
                <w:szCs w:val="22"/>
                <w:rtl/>
              </w:rPr>
              <w:t xml:space="preserve">ביטול אחת משתי </w:t>
            </w:r>
            <w:r w:rsidRPr="000D6C4C" w:rsidR="00A45ADB">
              <w:rPr>
                <w:rFonts w:ascii="David" w:hAnsi="David"/>
                <w:sz w:val="22"/>
                <w:szCs w:val="22"/>
                <w:rtl/>
              </w:rPr>
              <w:t>ה</w:t>
            </w:r>
            <w:r w:rsidRPr="000D6C4C">
              <w:rPr>
                <w:rFonts w:ascii="David" w:hAnsi="David"/>
                <w:sz w:val="22"/>
                <w:szCs w:val="22"/>
                <w:rtl/>
              </w:rPr>
              <w:t>רכבות בקו בנימינה-רחובות</w:t>
            </w:r>
          </w:p>
        </w:tc>
        <w:tc>
          <w:tcPr>
            <w:tcW w:w="992" w:type="dxa"/>
            <w:noWrap/>
            <w:vAlign w:val="bottom"/>
            <w:hideMark/>
          </w:tcPr>
          <w:p w:rsidR="00E85F12" w:rsidRPr="000D6C4C" w:rsidP="000D6C4C" w14:paraId="2233D90B" w14:textId="77777777">
            <w:pPr>
              <w:spacing w:before="80" w:after="80" w:line="240" w:lineRule="exact"/>
              <w:jc w:val="center"/>
              <w:rPr>
                <w:rFonts w:ascii="David" w:hAnsi="David"/>
                <w:sz w:val="22"/>
                <w:szCs w:val="22"/>
                <w:rtl/>
              </w:rPr>
            </w:pPr>
            <w:r w:rsidRPr="000D6C4C">
              <w:rPr>
                <w:rFonts w:ascii="David" w:hAnsi="David"/>
                <w:sz w:val="22"/>
                <w:szCs w:val="22"/>
              </w:rPr>
              <w:t>4</w:t>
            </w:r>
          </w:p>
        </w:tc>
        <w:tc>
          <w:tcPr>
            <w:tcW w:w="1520" w:type="dxa"/>
            <w:noWrap/>
            <w:vAlign w:val="bottom"/>
            <w:hideMark/>
          </w:tcPr>
          <w:p w:rsidR="00E85F12" w:rsidRPr="000D6C4C" w:rsidP="000D6C4C" w14:paraId="3A1A4DDE" w14:textId="77777777">
            <w:pPr>
              <w:spacing w:before="80" w:after="80" w:line="240" w:lineRule="exact"/>
              <w:jc w:val="center"/>
              <w:rPr>
                <w:rFonts w:ascii="David" w:hAnsi="David"/>
                <w:sz w:val="22"/>
                <w:szCs w:val="22"/>
              </w:rPr>
            </w:pPr>
            <w:r w:rsidRPr="000D6C4C">
              <w:rPr>
                <w:rFonts w:ascii="David" w:hAnsi="David"/>
                <w:sz w:val="22"/>
                <w:szCs w:val="22"/>
              </w:rPr>
              <w:t>28,000</w:t>
            </w:r>
          </w:p>
        </w:tc>
      </w:tr>
      <w:tr w14:paraId="21F762C8" w14:textId="77777777" w:rsidTr="0001035A">
        <w:tblPrEx>
          <w:tblW w:w="0" w:type="auto"/>
          <w:tblLook w:val="04A0"/>
        </w:tblPrEx>
        <w:trPr>
          <w:trHeight w:val="285"/>
        </w:trPr>
        <w:tc>
          <w:tcPr>
            <w:tcW w:w="983" w:type="dxa"/>
            <w:noWrap/>
            <w:vAlign w:val="bottom"/>
            <w:hideMark/>
          </w:tcPr>
          <w:p w:rsidR="00E85F12" w:rsidRPr="000D6C4C" w:rsidP="000D6C4C" w14:paraId="4F38AF11" w14:textId="77777777">
            <w:pPr>
              <w:spacing w:before="80" w:after="80" w:line="240" w:lineRule="exact"/>
              <w:jc w:val="center"/>
              <w:rPr>
                <w:rFonts w:ascii="David" w:hAnsi="David"/>
                <w:sz w:val="22"/>
                <w:szCs w:val="22"/>
              </w:rPr>
            </w:pPr>
            <w:r w:rsidRPr="000D6C4C">
              <w:rPr>
                <w:rFonts w:ascii="David" w:hAnsi="David"/>
                <w:sz w:val="22"/>
                <w:szCs w:val="22"/>
              </w:rPr>
              <w:t>3</w:t>
            </w:r>
          </w:p>
        </w:tc>
        <w:tc>
          <w:tcPr>
            <w:tcW w:w="4716" w:type="dxa"/>
            <w:noWrap/>
            <w:vAlign w:val="bottom"/>
            <w:hideMark/>
          </w:tcPr>
          <w:p w:rsidR="00E85F12" w:rsidRPr="000D6C4C" w:rsidP="000D6C4C" w14:paraId="4CA0F0EC" w14:textId="77777777">
            <w:pPr>
              <w:spacing w:before="80" w:after="80" w:line="240" w:lineRule="exact"/>
              <w:rPr>
                <w:rFonts w:ascii="David" w:hAnsi="David"/>
                <w:sz w:val="22"/>
                <w:szCs w:val="22"/>
              </w:rPr>
            </w:pPr>
            <w:r w:rsidRPr="000D6C4C">
              <w:rPr>
                <w:rFonts w:ascii="David" w:hAnsi="David"/>
                <w:sz w:val="22"/>
                <w:szCs w:val="22"/>
                <w:rtl/>
              </w:rPr>
              <w:t>ביטול קו נתניה-אשקלון</w:t>
            </w:r>
          </w:p>
        </w:tc>
        <w:tc>
          <w:tcPr>
            <w:tcW w:w="992" w:type="dxa"/>
            <w:noWrap/>
            <w:vAlign w:val="bottom"/>
            <w:hideMark/>
          </w:tcPr>
          <w:p w:rsidR="00E85F12" w:rsidRPr="000D6C4C" w:rsidP="000D6C4C" w14:paraId="55476E17" w14:textId="77777777">
            <w:pPr>
              <w:spacing w:before="80" w:after="80" w:line="240" w:lineRule="exact"/>
              <w:jc w:val="center"/>
              <w:rPr>
                <w:rFonts w:ascii="David" w:hAnsi="David"/>
                <w:sz w:val="22"/>
                <w:szCs w:val="22"/>
                <w:rtl/>
              </w:rPr>
            </w:pPr>
            <w:r w:rsidRPr="000D6C4C">
              <w:rPr>
                <w:rFonts w:ascii="David" w:hAnsi="David"/>
                <w:sz w:val="22"/>
                <w:szCs w:val="22"/>
              </w:rPr>
              <w:t>4</w:t>
            </w:r>
          </w:p>
        </w:tc>
        <w:tc>
          <w:tcPr>
            <w:tcW w:w="1520" w:type="dxa"/>
            <w:noWrap/>
            <w:vAlign w:val="bottom"/>
            <w:hideMark/>
          </w:tcPr>
          <w:p w:rsidR="00E85F12" w:rsidRPr="000D6C4C" w:rsidP="000D6C4C" w14:paraId="305758D3" w14:textId="77777777">
            <w:pPr>
              <w:spacing w:before="80" w:after="80" w:line="240" w:lineRule="exact"/>
              <w:jc w:val="center"/>
              <w:rPr>
                <w:rFonts w:ascii="David" w:hAnsi="David"/>
                <w:sz w:val="22"/>
                <w:szCs w:val="22"/>
              </w:rPr>
            </w:pPr>
            <w:r w:rsidRPr="000D6C4C">
              <w:rPr>
                <w:rFonts w:ascii="David" w:hAnsi="David"/>
                <w:sz w:val="22"/>
                <w:szCs w:val="22"/>
              </w:rPr>
              <w:t>17,000</w:t>
            </w:r>
          </w:p>
        </w:tc>
      </w:tr>
      <w:tr w14:paraId="3895CDC6" w14:textId="77777777" w:rsidTr="0001035A">
        <w:tblPrEx>
          <w:tblW w:w="0" w:type="auto"/>
          <w:tblLook w:val="04A0"/>
        </w:tblPrEx>
        <w:trPr>
          <w:trHeight w:val="300"/>
        </w:trPr>
        <w:tc>
          <w:tcPr>
            <w:tcW w:w="983" w:type="dxa"/>
            <w:noWrap/>
            <w:vAlign w:val="bottom"/>
            <w:hideMark/>
          </w:tcPr>
          <w:p w:rsidR="00E85F12" w:rsidRPr="000D6C4C" w:rsidP="000D6C4C" w14:paraId="2A955B1D" w14:textId="77777777">
            <w:pPr>
              <w:spacing w:before="80" w:after="80" w:line="240" w:lineRule="exact"/>
              <w:jc w:val="center"/>
              <w:rPr>
                <w:rFonts w:ascii="David" w:hAnsi="David"/>
                <w:sz w:val="22"/>
                <w:szCs w:val="22"/>
              </w:rPr>
            </w:pPr>
            <w:r w:rsidRPr="000D6C4C">
              <w:rPr>
                <w:rFonts w:ascii="David" w:hAnsi="David"/>
                <w:sz w:val="22"/>
                <w:szCs w:val="22"/>
              </w:rPr>
              <w:t>4</w:t>
            </w:r>
          </w:p>
        </w:tc>
        <w:tc>
          <w:tcPr>
            <w:tcW w:w="4716" w:type="dxa"/>
            <w:noWrap/>
            <w:vAlign w:val="bottom"/>
            <w:hideMark/>
          </w:tcPr>
          <w:p w:rsidR="00E85F12" w:rsidRPr="000D6C4C" w:rsidP="000D6C4C" w14:paraId="3ED533D0" w14:textId="77777777">
            <w:pPr>
              <w:spacing w:before="80" w:after="80" w:line="240" w:lineRule="exact"/>
              <w:rPr>
                <w:rFonts w:ascii="David" w:hAnsi="David"/>
                <w:sz w:val="22"/>
                <w:szCs w:val="22"/>
              </w:rPr>
            </w:pPr>
            <w:r w:rsidRPr="000D6C4C">
              <w:rPr>
                <w:rFonts w:ascii="David" w:hAnsi="David"/>
                <w:sz w:val="22"/>
                <w:szCs w:val="22"/>
                <w:rtl/>
              </w:rPr>
              <w:t>קיצור קו נהרייה-באר שבע לקו הרצלייה-באר שבע</w:t>
            </w:r>
          </w:p>
        </w:tc>
        <w:tc>
          <w:tcPr>
            <w:tcW w:w="992" w:type="dxa"/>
            <w:noWrap/>
            <w:vAlign w:val="bottom"/>
            <w:hideMark/>
          </w:tcPr>
          <w:p w:rsidR="00E85F12" w:rsidRPr="000D6C4C" w:rsidP="000D6C4C" w14:paraId="143188F5" w14:textId="77777777">
            <w:pPr>
              <w:spacing w:before="80" w:after="80" w:line="240" w:lineRule="exact"/>
              <w:jc w:val="center"/>
              <w:rPr>
                <w:rFonts w:ascii="David" w:hAnsi="David"/>
                <w:sz w:val="22"/>
                <w:szCs w:val="22"/>
                <w:rtl/>
              </w:rPr>
            </w:pPr>
            <w:r w:rsidRPr="000D6C4C">
              <w:rPr>
                <w:rFonts w:ascii="David" w:hAnsi="David"/>
                <w:sz w:val="22"/>
                <w:szCs w:val="22"/>
              </w:rPr>
              <w:t>3</w:t>
            </w:r>
          </w:p>
        </w:tc>
        <w:tc>
          <w:tcPr>
            <w:tcW w:w="1520" w:type="dxa"/>
            <w:noWrap/>
            <w:vAlign w:val="bottom"/>
            <w:hideMark/>
          </w:tcPr>
          <w:p w:rsidR="00E85F12" w:rsidRPr="000D6C4C" w:rsidP="000D6C4C" w14:paraId="4B5FE30A" w14:textId="77777777">
            <w:pPr>
              <w:spacing w:before="80" w:after="80" w:line="240" w:lineRule="exact"/>
              <w:jc w:val="center"/>
              <w:rPr>
                <w:rFonts w:ascii="David" w:hAnsi="David"/>
                <w:sz w:val="22"/>
                <w:szCs w:val="22"/>
              </w:rPr>
            </w:pPr>
            <w:r w:rsidRPr="000D6C4C">
              <w:rPr>
                <w:rFonts w:ascii="David" w:hAnsi="David"/>
                <w:sz w:val="22"/>
                <w:szCs w:val="22"/>
              </w:rPr>
              <w:t>8,000</w:t>
            </w:r>
          </w:p>
        </w:tc>
      </w:tr>
      <w:tr w14:paraId="02036865" w14:textId="77777777" w:rsidTr="0001035A">
        <w:tblPrEx>
          <w:tblW w:w="0" w:type="auto"/>
          <w:tblLook w:val="04A0"/>
        </w:tblPrEx>
        <w:trPr>
          <w:trHeight w:val="285"/>
        </w:trPr>
        <w:tc>
          <w:tcPr>
            <w:tcW w:w="983" w:type="dxa"/>
            <w:noWrap/>
            <w:vAlign w:val="bottom"/>
            <w:hideMark/>
          </w:tcPr>
          <w:p w:rsidR="00E85F12" w:rsidRPr="000D6C4C" w:rsidP="000D6C4C" w14:paraId="66040848" w14:textId="77777777">
            <w:pPr>
              <w:spacing w:before="80" w:after="80" w:line="240" w:lineRule="exact"/>
              <w:jc w:val="center"/>
              <w:rPr>
                <w:rFonts w:ascii="David" w:hAnsi="David"/>
                <w:sz w:val="22"/>
                <w:szCs w:val="22"/>
              </w:rPr>
            </w:pPr>
            <w:r w:rsidRPr="000D6C4C">
              <w:rPr>
                <w:rFonts w:ascii="David" w:hAnsi="David"/>
                <w:sz w:val="22"/>
                <w:szCs w:val="22"/>
              </w:rPr>
              <w:t>5</w:t>
            </w:r>
          </w:p>
        </w:tc>
        <w:tc>
          <w:tcPr>
            <w:tcW w:w="4716" w:type="dxa"/>
            <w:noWrap/>
            <w:vAlign w:val="bottom"/>
            <w:hideMark/>
          </w:tcPr>
          <w:p w:rsidR="00E85F12" w:rsidRPr="000D6C4C" w:rsidP="000D6C4C" w14:paraId="43BEACD0" w14:textId="77777777">
            <w:pPr>
              <w:spacing w:before="80" w:after="80" w:line="240" w:lineRule="exact"/>
              <w:rPr>
                <w:rFonts w:ascii="David" w:hAnsi="David"/>
                <w:sz w:val="22"/>
                <w:szCs w:val="22"/>
              </w:rPr>
            </w:pPr>
            <w:r w:rsidRPr="000D6C4C">
              <w:rPr>
                <w:rFonts w:ascii="David" w:hAnsi="David"/>
                <w:sz w:val="22"/>
                <w:szCs w:val="22"/>
                <w:rtl/>
              </w:rPr>
              <w:t>קיצור קו נהרייה-באר שבע לקו נהרייה-תל אביב ההגנה</w:t>
            </w:r>
          </w:p>
        </w:tc>
        <w:tc>
          <w:tcPr>
            <w:tcW w:w="992" w:type="dxa"/>
            <w:noWrap/>
            <w:vAlign w:val="bottom"/>
            <w:hideMark/>
          </w:tcPr>
          <w:p w:rsidR="00E85F12" w:rsidRPr="000D6C4C" w:rsidP="000D6C4C" w14:paraId="04F88EAB" w14:textId="77777777">
            <w:pPr>
              <w:spacing w:before="80" w:after="80" w:line="240" w:lineRule="exact"/>
              <w:jc w:val="center"/>
              <w:rPr>
                <w:rFonts w:ascii="David" w:hAnsi="David"/>
                <w:sz w:val="22"/>
                <w:szCs w:val="22"/>
                <w:rtl/>
              </w:rPr>
            </w:pPr>
            <w:r w:rsidRPr="000D6C4C">
              <w:rPr>
                <w:rFonts w:ascii="David" w:hAnsi="David"/>
                <w:sz w:val="22"/>
                <w:szCs w:val="22"/>
              </w:rPr>
              <w:t>2</w:t>
            </w:r>
          </w:p>
        </w:tc>
        <w:tc>
          <w:tcPr>
            <w:tcW w:w="1520" w:type="dxa"/>
            <w:noWrap/>
            <w:vAlign w:val="bottom"/>
            <w:hideMark/>
          </w:tcPr>
          <w:p w:rsidR="00E85F12" w:rsidRPr="000D6C4C" w:rsidP="000D6C4C" w14:paraId="4E85E733" w14:textId="77777777">
            <w:pPr>
              <w:spacing w:before="80" w:after="80" w:line="240" w:lineRule="exact"/>
              <w:jc w:val="center"/>
              <w:rPr>
                <w:rFonts w:ascii="David" w:hAnsi="David"/>
                <w:sz w:val="22"/>
                <w:szCs w:val="22"/>
              </w:rPr>
            </w:pPr>
            <w:r w:rsidRPr="000D6C4C">
              <w:rPr>
                <w:rFonts w:ascii="David" w:hAnsi="David"/>
                <w:sz w:val="22"/>
                <w:szCs w:val="22"/>
              </w:rPr>
              <w:t>15,000</w:t>
            </w:r>
          </w:p>
        </w:tc>
      </w:tr>
      <w:tr w14:paraId="49091FAD" w14:textId="77777777" w:rsidTr="0001035A">
        <w:tblPrEx>
          <w:tblW w:w="0" w:type="auto"/>
          <w:tblLook w:val="04A0"/>
        </w:tblPrEx>
        <w:trPr>
          <w:trHeight w:val="285"/>
        </w:trPr>
        <w:tc>
          <w:tcPr>
            <w:tcW w:w="983" w:type="dxa"/>
            <w:noWrap/>
            <w:vAlign w:val="bottom"/>
            <w:hideMark/>
          </w:tcPr>
          <w:p w:rsidR="00E85F12" w:rsidRPr="000D6C4C" w:rsidP="000D6C4C" w14:paraId="57C8AE80" w14:textId="77777777">
            <w:pPr>
              <w:spacing w:before="80" w:after="80" w:line="240" w:lineRule="exact"/>
              <w:jc w:val="center"/>
              <w:rPr>
                <w:rFonts w:ascii="David" w:hAnsi="David"/>
                <w:sz w:val="22"/>
                <w:szCs w:val="22"/>
              </w:rPr>
            </w:pPr>
            <w:r w:rsidRPr="000D6C4C">
              <w:rPr>
                <w:rFonts w:ascii="David" w:hAnsi="David"/>
                <w:sz w:val="22"/>
                <w:szCs w:val="22"/>
              </w:rPr>
              <w:t>6</w:t>
            </w:r>
          </w:p>
        </w:tc>
        <w:tc>
          <w:tcPr>
            <w:tcW w:w="4716" w:type="dxa"/>
            <w:noWrap/>
            <w:vAlign w:val="bottom"/>
            <w:hideMark/>
          </w:tcPr>
          <w:p w:rsidR="00E85F12" w:rsidRPr="000D6C4C" w:rsidP="000D6C4C" w14:paraId="48DB4D1A" w14:textId="77777777">
            <w:pPr>
              <w:spacing w:before="80" w:after="80" w:line="240" w:lineRule="exact"/>
              <w:rPr>
                <w:rFonts w:ascii="David" w:hAnsi="David"/>
                <w:sz w:val="22"/>
                <w:szCs w:val="22"/>
              </w:rPr>
            </w:pPr>
            <w:r w:rsidRPr="000D6C4C">
              <w:rPr>
                <w:rFonts w:ascii="David" w:hAnsi="David"/>
                <w:sz w:val="22"/>
                <w:szCs w:val="22"/>
                <w:rtl/>
              </w:rPr>
              <w:t>קיצור קו נהרייה-באר שבע לקו חיפה-באר שבע</w:t>
            </w:r>
          </w:p>
        </w:tc>
        <w:tc>
          <w:tcPr>
            <w:tcW w:w="992" w:type="dxa"/>
            <w:noWrap/>
            <w:vAlign w:val="bottom"/>
            <w:hideMark/>
          </w:tcPr>
          <w:p w:rsidR="00E85F12" w:rsidRPr="000D6C4C" w:rsidP="000D6C4C" w14:paraId="2029BECE" w14:textId="77777777">
            <w:pPr>
              <w:spacing w:before="80" w:after="80" w:line="240" w:lineRule="exact"/>
              <w:jc w:val="center"/>
              <w:rPr>
                <w:rFonts w:ascii="David" w:hAnsi="David"/>
                <w:sz w:val="22"/>
                <w:szCs w:val="22"/>
                <w:rtl/>
              </w:rPr>
            </w:pPr>
            <w:r w:rsidRPr="000D6C4C">
              <w:rPr>
                <w:rFonts w:ascii="David" w:hAnsi="David"/>
                <w:sz w:val="22"/>
                <w:szCs w:val="22"/>
              </w:rPr>
              <w:t>1</w:t>
            </w:r>
          </w:p>
        </w:tc>
        <w:tc>
          <w:tcPr>
            <w:tcW w:w="1520" w:type="dxa"/>
            <w:noWrap/>
            <w:vAlign w:val="bottom"/>
            <w:hideMark/>
          </w:tcPr>
          <w:p w:rsidR="00E85F12" w:rsidRPr="000D6C4C" w:rsidP="000D6C4C" w14:paraId="7C89AEF0" w14:textId="77777777">
            <w:pPr>
              <w:spacing w:before="80" w:after="80" w:line="240" w:lineRule="exact"/>
              <w:jc w:val="center"/>
              <w:rPr>
                <w:rFonts w:ascii="David" w:hAnsi="David"/>
                <w:sz w:val="22"/>
                <w:szCs w:val="22"/>
              </w:rPr>
            </w:pPr>
            <w:r w:rsidRPr="000D6C4C">
              <w:rPr>
                <w:rFonts w:ascii="David" w:hAnsi="David"/>
                <w:sz w:val="22"/>
                <w:szCs w:val="22"/>
              </w:rPr>
              <w:t>3,500</w:t>
            </w:r>
          </w:p>
        </w:tc>
      </w:tr>
      <w:tr w14:paraId="119E4A5C" w14:textId="77777777" w:rsidTr="0001035A">
        <w:tblPrEx>
          <w:tblW w:w="0" w:type="auto"/>
          <w:tblLook w:val="04A0"/>
        </w:tblPrEx>
        <w:trPr>
          <w:trHeight w:val="285"/>
        </w:trPr>
        <w:tc>
          <w:tcPr>
            <w:tcW w:w="983" w:type="dxa"/>
            <w:noWrap/>
            <w:vAlign w:val="bottom"/>
            <w:hideMark/>
          </w:tcPr>
          <w:p w:rsidR="00E85F12" w:rsidRPr="000D6C4C" w:rsidP="000D6C4C" w14:paraId="7E111EAA" w14:textId="77777777">
            <w:pPr>
              <w:spacing w:before="80" w:after="80" w:line="240" w:lineRule="exact"/>
              <w:jc w:val="center"/>
              <w:rPr>
                <w:rFonts w:ascii="David" w:hAnsi="David"/>
                <w:sz w:val="22"/>
                <w:szCs w:val="22"/>
              </w:rPr>
            </w:pPr>
            <w:r w:rsidRPr="000D6C4C">
              <w:rPr>
                <w:rFonts w:ascii="David" w:hAnsi="David"/>
                <w:sz w:val="22"/>
                <w:szCs w:val="22"/>
              </w:rPr>
              <w:t>7</w:t>
            </w:r>
          </w:p>
        </w:tc>
        <w:tc>
          <w:tcPr>
            <w:tcW w:w="4716" w:type="dxa"/>
            <w:noWrap/>
            <w:vAlign w:val="bottom"/>
            <w:hideMark/>
          </w:tcPr>
          <w:p w:rsidR="00E85F12" w:rsidRPr="000D6C4C" w:rsidP="000D6C4C" w14:paraId="71D25265" w14:textId="77777777">
            <w:pPr>
              <w:spacing w:before="80" w:after="80" w:line="240" w:lineRule="exact"/>
              <w:rPr>
                <w:rFonts w:ascii="David" w:hAnsi="David"/>
                <w:sz w:val="22"/>
                <w:szCs w:val="22"/>
              </w:rPr>
            </w:pPr>
            <w:r w:rsidRPr="000D6C4C">
              <w:rPr>
                <w:rFonts w:ascii="David" w:hAnsi="David"/>
                <w:sz w:val="22"/>
                <w:szCs w:val="22"/>
                <w:rtl/>
              </w:rPr>
              <w:t xml:space="preserve">קיצור קו כרמיאל-באר שבע לקו חיפה-באר שבע </w:t>
            </w:r>
          </w:p>
        </w:tc>
        <w:tc>
          <w:tcPr>
            <w:tcW w:w="992" w:type="dxa"/>
            <w:noWrap/>
            <w:vAlign w:val="bottom"/>
            <w:hideMark/>
          </w:tcPr>
          <w:p w:rsidR="00E85F12" w:rsidRPr="000D6C4C" w:rsidP="000D6C4C" w14:paraId="2CAFE999" w14:textId="77777777">
            <w:pPr>
              <w:spacing w:before="80" w:after="80" w:line="240" w:lineRule="exact"/>
              <w:jc w:val="center"/>
              <w:rPr>
                <w:rFonts w:ascii="David" w:hAnsi="David"/>
                <w:sz w:val="22"/>
                <w:szCs w:val="22"/>
                <w:rtl/>
              </w:rPr>
            </w:pPr>
            <w:r w:rsidRPr="000D6C4C">
              <w:rPr>
                <w:rFonts w:ascii="David" w:hAnsi="David"/>
                <w:sz w:val="22"/>
                <w:szCs w:val="22"/>
              </w:rPr>
              <w:t>1</w:t>
            </w:r>
          </w:p>
        </w:tc>
        <w:tc>
          <w:tcPr>
            <w:tcW w:w="1520" w:type="dxa"/>
            <w:noWrap/>
            <w:vAlign w:val="bottom"/>
            <w:hideMark/>
          </w:tcPr>
          <w:p w:rsidR="00E85F12" w:rsidRPr="000D6C4C" w:rsidP="000D6C4C" w14:paraId="73A164A0" w14:textId="77777777">
            <w:pPr>
              <w:spacing w:before="80" w:after="80" w:line="240" w:lineRule="exact"/>
              <w:jc w:val="center"/>
              <w:rPr>
                <w:rFonts w:ascii="David" w:hAnsi="David"/>
                <w:sz w:val="22"/>
                <w:szCs w:val="22"/>
              </w:rPr>
            </w:pPr>
            <w:r w:rsidRPr="000D6C4C">
              <w:rPr>
                <w:rFonts w:ascii="David" w:hAnsi="David"/>
                <w:sz w:val="22"/>
                <w:szCs w:val="22"/>
              </w:rPr>
              <w:t>2,000</w:t>
            </w:r>
          </w:p>
        </w:tc>
      </w:tr>
      <w:tr w14:paraId="1155C9AF" w14:textId="77777777" w:rsidTr="0001035A">
        <w:tblPrEx>
          <w:tblW w:w="0" w:type="auto"/>
          <w:tblLook w:val="04A0"/>
        </w:tblPrEx>
        <w:trPr>
          <w:trHeight w:val="285"/>
        </w:trPr>
        <w:tc>
          <w:tcPr>
            <w:tcW w:w="983" w:type="dxa"/>
            <w:noWrap/>
            <w:vAlign w:val="bottom"/>
            <w:hideMark/>
          </w:tcPr>
          <w:p w:rsidR="00E85F12" w:rsidRPr="000D6C4C" w:rsidP="000D6C4C" w14:paraId="00976532" w14:textId="77777777">
            <w:pPr>
              <w:spacing w:before="80" w:after="80" w:line="240" w:lineRule="exact"/>
              <w:jc w:val="center"/>
              <w:rPr>
                <w:rFonts w:ascii="David" w:hAnsi="David"/>
                <w:sz w:val="22"/>
                <w:szCs w:val="22"/>
              </w:rPr>
            </w:pPr>
            <w:r w:rsidRPr="000D6C4C">
              <w:rPr>
                <w:rFonts w:ascii="David" w:hAnsi="David"/>
                <w:sz w:val="22"/>
                <w:szCs w:val="22"/>
              </w:rPr>
              <w:t>8</w:t>
            </w:r>
          </w:p>
        </w:tc>
        <w:tc>
          <w:tcPr>
            <w:tcW w:w="4716" w:type="dxa"/>
            <w:noWrap/>
            <w:vAlign w:val="bottom"/>
            <w:hideMark/>
          </w:tcPr>
          <w:p w:rsidR="00E85F12" w:rsidRPr="000D6C4C" w:rsidP="000D6C4C" w14:paraId="4B11E45D" w14:textId="77777777">
            <w:pPr>
              <w:spacing w:before="80" w:after="80" w:line="240" w:lineRule="exact"/>
              <w:rPr>
                <w:rFonts w:ascii="David" w:hAnsi="David"/>
                <w:sz w:val="22"/>
                <w:szCs w:val="22"/>
              </w:rPr>
            </w:pPr>
            <w:r w:rsidRPr="000D6C4C">
              <w:rPr>
                <w:rFonts w:ascii="David" w:hAnsi="David"/>
                <w:sz w:val="22"/>
                <w:szCs w:val="22"/>
                <w:rtl/>
              </w:rPr>
              <w:t>ביטול קו בית שמש-מלחה*</w:t>
            </w:r>
          </w:p>
        </w:tc>
        <w:tc>
          <w:tcPr>
            <w:tcW w:w="992" w:type="dxa"/>
            <w:noWrap/>
            <w:vAlign w:val="bottom"/>
            <w:hideMark/>
          </w:tcPr>
          <w:p w:rsidR="00E85F12" w:rsidRPr="000D6C4C" w:rsidP="000D6C4C" w14:paraId="08729C48" w14:textId="77777777">
            <w:pPr>
              <w:spacing w:before="80" w:after="80" w:line="240" w:lineRule="exact"/>
              <w:jc w:val="center"/>
              <w:rPr>
                <w:rFonts w:ascii="David" w:hAnsi="David"/>
                <w:sz w:val="22"/>
                <w:szCs w:val="22"/>
                <w:rtl/>
              </w:rPr>
            </w:pPr>
            <w:r w:rsidRPr="000D6C4C">
              <w:rPr>
                <w:rFonts w:ascii="David" w:hAnsi="David"/>
                <w:sz w:val="22"/>
                <w:szCs w:val="22"/>
                <w:rtl/>
              </w:rPr>
              <w:t>סט אחד</w:t>
            </w:r>
          </w:p>
        </w:tc>
        <w:tc>
          <w:tcPr>
            <w:tcW w:w="1520" w:type="dxa"/>
            <w:noWrap/>
            <w:vAlign w:val="bottom"/>
            <w:hideMark/>
          </w:tcPr>
          <w:p w:rsidR="00E85F12" w:rsidRPr="000D6C4C" w:rsidP="000D6C4C" w14:paraId="2FE22297" w14:textId="77777777">
            <w:pPr>
              <w:spacing w:before="80" w:after="80" w:line="240" w:lineRule="exact"/>
              <w:jc w:val="center"/>
              <w:rPr>
                <w:rFonts w:ascii="David" w:hAnsi="David"/>
                <w:sz w:val="22"/>
                <w:szCs w:val="22"/>
                <w:rtl/>
              </w:rPr>
            </w:pPr>
            <w:r w:rsidRPr="000D6C4C">
              <w:rPr>
                <w:rFonts w:ascii="David" w:hAnsi="David"/>
                <w:sz w:val="22"/>
                <w:szCs w:val="22"/>
              </w:rPr>
              <w:t>850</w:t>
            </w:r>
          </w:p>
        </w:tc>
      </w:tr>
      <w:tr w14:paraId="22482A8D" w14:textId="77777777" w:rsidTr="0001035A">
        <w:tblPrEx>
          <w:tblW w:w="0" w:type="auto"/>
          <w:tblLook w:val="04A0"/>
        </w:tblPrEx>
        <w:trPr>
          <w:trHeight w:val="285"/>
        </w:trPr>
        <w:tc>
          <w:tcPr>
            <w:tcW w:w="983" w:type="dxa"/>
            <w:noWrap/>
            <w:vAlign w:val="bottom"/>
            <w:hideMark/>
          </w:tcPr>
          <w:p w:rsidR="00E85F12" w:rsidRPr="000D6C4C" w:rsidP="000D6C4C" w14:paraId="2326F559" w14:textId="77777777">
            <w:pPr>
              <w:spacing w:before="80" w:after="80" w:line="240" w:lineRule="exact"/>
              <w:jc w:val="center"/>
              <w:rPr>
                <w:rFonts w:ascii="David" w:hAnsi="David"/>
                <w:sz w:val="22"/>
                <w:szCs w:val="22"/>
              </w:rPr>
            </w:pPr>
            <w:r w:rsidRPr="000D6C4C">
              <w:rPr>
                <w:rFonts w:ascii="David" w:hAnsi="David"/>
                <w:sz w:val="22"/>
                <w:szCs w:val="22"/>
              </w:rPr>
              <w:t>9</w:t>
            </w:r>
          </w:p>
        </w:tc>
        <w:tc>
          <w:tcPr>
            <w:tcW w:w="4716" w:type="dxa"/>
            <w:noWrap/>
            <w:vAlign w:val="bottom"/>
            <w:hideMark/>
          </w:tcPr>
          <w:p w:rsidR="00E85F12" w:rsidRPr="000D6C4C" w:rsidP="000D6C4C" w14:paraId="289F28B5" w14:textId="77777777">
            <w:pPr>
              <w:spacing w:before="80" w:after="80" w:line="240" w:lineRule="exact"/>
              <w:rPr>
                <w:rFonts w:ascii="David" w:hAnsi="David"/>
                <w:sz w:val="22"/>
                <w:szCs w:val="22"/>
              </w:rPr>
            </w:pPr>
            <w:r w:rsidRPr="000D6C4C">
              <w:rPr>
                <w:rFonts w:ascii="David" w:hAnsi="David"/>
                <w:sz w:val="22"/>
                <w:szCs w:val="22"/>
                <w:rtl/>
              </w:rPr>
              <w:t xml:space="preserve">ביטול אחת משתי </w:t>
            </w:r>
            <w:r w:rsidRPr="000D6C4C" w:rsidR="00A45ADB">
              <w:rPr>
                <w:rFonts w:ascii="David" w:hAnsi="David"/>
                <w:sz w:val="22"/>
                <w:szCs w:val="22"/>
                <w:rtl/>
              </w:rPr>
              <w:t>ה</w:t>
            </w:r>
            <w:r w:rsidRPr="000D6C4C">
              <w:rPr>
                <w:rFonts w:ascii="David" w:hAnsi="David"/>
                <w:sz w:val="22"/>
                <w:szCs w:val="22"/>
                <w:rtl/>
              </w:rPr>
              <w:t>רכבות בקו רעננה-ראשון לציון</w:t>
            </w:r>
          </w:p>
        </w:tc>
        <w:tc>
          <w:tcPr>
            <w:tcW w:w="992" w:type="dxa"/>
            <w:noWrap/>
            <w:vAlign w:val="bottom"/>
            <w:hideMark/>
          </w:tcPr>
          <w:p w:rsidR="00E85F12" w:rsidRPr="000D6C4C" w:rsidP="000D6C4C" w14:paraId="7CE96544" w14:textId="77777777">
            <w:pPr>
              <w:spacing w:before="80" w:after="80" w:line="240" w:lineRule="exact"/>
              <w:jc w:val="center"/>
              <w:rPr>
                <w:rFonts w:ascii="David" w:hAnsi="David"/>
                <w:sz w:val="22"/>
                <w:szCs w:val="22"/>
                <w:rtl/>
              </w:rPr>
            </w:pPr>
            <w:r w:rsidRPr="000D6C4C">
              <w:rPr>
                <w:rFonts w:ascii="David" w:hAnsi="David"/>
                <w:sz w:val="22"/>
                <w:szCs w:val="22"/>
              </w:rPr>
              <w:t>2</w:t>
            </w:r>
          </w:p>
        </w:tc>
        <w:tc>
          <w:tcPr>
            <w:tcW w:w="1520" w:type="dxa"/>
            <w:noWrap/>
            <w:vAlign w:val="bottom"/>
            <w:hideMark/>
          </w:tcPr>
          <w:p w:rsidR="00E85F12" w:rsidRPr="000D6C4C" w:rsidP="000D6C4C" w14:paraId="20DEE6C7" w14:textId="77777777">
            <w:pPr>
              <w:spacing w:before="80" w:after="80" w:line="240" w:lineRule="exact"/>
              <w:jc w:val="center"/>
              <w:rPr>
                <w:rFonts w:ascii="David" w:hAnsi="David"/>
                <w:sz w:val="22"/>
                <w:szCs w:val="22"/>
              </w:rPr>
            </w:pPr>
            <w:r w:rsidRPr="000D6C4C">
              <w:rPr>
                <w:rFonts w:ascii="David" w:hAnsi="David"/>
                <w:sz w:val="22"/>
                <w:szCs w:val="22"/>
              </w:rPr>
              <w:t>15,000</w:t>
            </w:r>
          </w:p>
        </w:tc>
      </w:tr>
    </w:tbl>
    <w:p w:rsidR="00491B9B" w:rsidP="000D6C4C" w14:paraId="459516EC" w14:textId="77777777">
      <w:pPr>
        <w:spacing w:before="120" w:after="60" w:line="269" w:lineRule="auto"/>
        <w:rPr>
          <w:sz w:val="22"/>
          <w:szCs w:val="22"/>
          <w:rtl/>
        </w:rPr>
      </w:pPr>
      <w:r>
        <w:rPr>
          <w:rFonts w:hint="cs"/>
          <w:sz w:val="22"/>
          <w:szCs w:val="22"/>
          <w:rtl/>
        </w:rPr>
        <w:t xml:space="preserve">מתוך </w:t>
      </w:r>
      <w:r w:rsidRPr="005F1881" w:rsidR="00411730">
        <w:rPr>
          <w:rFonts w:hint="cs"/>
          <w:sz w:val="22"/>
          <w:szCs w:val="22"/>
          <w:rtl/>
        </w:rPr>
        <w:t xml:space="preserve">מצגת בנושא </w:t>
      </w:r>
      <w:r w:rsidR="00270FFD">
        <w:rPr>
          <w:rFonts w:hint="cs"/>
          <w:sz w:val="22"/>
          <w:szCs w:val="22"/>
          <w:rtl/>
        </w:rPr>
        <w:t>"</w:t>
      </w:r>
      <w:r w:rsidRPr="005F1881" w:rsidR="00411730">
        <w:rPr>
          <w:rFonts w:hint="cs"/>
          <w:sz w:val="22"/>
          <w:szCs w:val="22"/>
          <w:rtl/>
        </w:rPr>
        <w:t>עקרונות לוח זמנים סתיו 2018 - הפעלת קו ת</w:t>
      </w:r>
      <w:r w:rsidR="004A36CB">
        <w:rPr>
          <w:rFonts w:hint="cs"/>
          <w:sz w:val="22"/>
          <w:szCs w:val="22"/>
          <w:rtl/>
        </w:rPr>
        <w:t xml:space="preserve">ל </w:t>
      </w:r>
      <w:r w:rsidRPr="005F1881" w:rsidR="00411730">
        <w:rPr>
          <w:rFonts w:hint="cs"/>
          <w:sz w:val="22"/>
          <w:szCs w:val="22"/>
          <w:rtl/>
        </w:rPr>
        <w:t>א</w:t>
      </w:r>
      <w:r w:rsidR="004A36CB">
        <w:rPr>
          <w:rFonts w:hint="cs"/>
          <w:sz w:val="22"/>
          <w:szCs w:val="22"/>
          <w:rtl/>
        </w:rPr>
        <w:t>ביב</w:t>
      </w:r>
      <w:r w:rsidRPr="005F1881" w:rsidR="00411730">
        <w:rPr>
          <w:rFonts w:hint="cs"/>
          <w:sz w:val="22"/>
          <w:szCs w:val="22"/>
          <w:rtl/>
        </w:rPr>
        <w:t xml:space="preserve"> </w:t>
      </w:r>
      <w:r w:rsidR="004A36CB">
        <w:rPr>
          <w:rFonts w:hint="cs"/>
          <w:sz w:val="22"/>
          <w:szCs w:val="22"/>
          <w:rtl/>
        </w:rPr>
        <w:t>ה</w:t>
      </w:r>
      <w:r w:rsidRPr="005F1881" w:rsidR="00411730">
        <w:rPr>
          <w:rFonts w:hint="cs"/>
          <w:sz w:val="22"/>
          <w:szCs w:val="22"/>
          <w:rtl/>
        </w:rPr>
        <w:t>הגנה-ירושלים-יצחק נבון</w:t>
      </w:r>
      <w:r w:rsidR="00270FFD">
        <w:rPr>
          <w:rFonts w:hint="cs"/>
          <w:sz w:val="22"/>
          <w:szCs w:val="22"/>
          <w:rtl/>
        </w:rPr>
        <w:t>"</w:t>
      </w:r>
      <w:r w:rsidRPr="005F1881" w:rsidR="00411730">
        <w:rPr>
          <w:rFonts w:hint="cs"/>
          <w:sz w:val="22"/>
          <w:szCs w:val="22"/>
          <w:rtl/>
        </w:rPr>
        <w:t xml:space="preserve"> </w:t>
      </w:r>
      <w:r w:rsidRPr="00CD247A" w:rsidR="00411730">
        <w:rPr>
          <w:rFonts w:hint="eastAsia"/>
          <w:sz w:val="22"/>
          <w:szCs w:val="22"/>
          <w:rtl/>
        </w:rPr>
        <w:t>מאוגוסט</w:t>
      </w:r>
      <w:r w:rsidRPr="00CD247A" w:rsidR="00411730">
        <w:rPr>
          <w:rFonts w:hint="cs"/>
          <w:sz w:val="22"/>
          <w:szCs w:val="22"/>
          <w:rtl/>
        </w:rPr>
        <w:t xml:space="preserve"> 2018</w:t>
      </w:r>
      <w:r w:rsidR="00270FFD">
        <w:rPr>
          <w:rFonts w:hint="cs"/>
          <w:sz w:val="22"/>
          <w:szCs w:val="22"/>
          <w:rtl/>
        </w:rPr>
        <w:t>.</w:t>
      </w:r>
    </w:p>
    <w:p w:rsidR="00491B9B" w:rsidRPr="000D6C4C" w:rsidP="000D6C4C" w14:paraId="039D4251" w14:textId="77777777">
      <w:pPr>
        <w:spacing w:after="120" w:line="269" w:lineRule="auto"/>
        <w:rPr>
          <w:szCs w:val="20"/>
          <w:rtl/>
        </w:rPr>
      </w:pPr>
      <w:r w:rsidRPr="00F11DD3">
        <w:rPr>
          <w:rFonts w:hint="cs"/>
          <w:sz w:val="22"/>
          <w:szCs w:val="22"/>
          <w:rtl/>
        </w:rPr>
        <w:t xml:space="preserve">* </w:t>
      </w:r>
      <w:r w:rsidRPr="00F11DD3">
        <w:rPr>
          <w:rFonts w:hint="eastAsia"/>
          <w:sz w:val="22"/>
          <w:szCs w:val="22"/>
          <w:rtl/>
        </w:rPr>
        <w:t>החלופה</w:t>
      </w:r>
      <w:r w:rsidRPr="00F11DD3">
        <w:rPr>
          <w:sz w:val="22"/>
          <w:szCs w:val="22"/>
          <w:rtl/>
        </w:rPr>
        <w:t xml:space="preserve"> </w:t>
      </w:r>
      <w:r w:rsidRPr="00F11DD3">
        <w:rPr>
          <w:rFonts w:hint="eastAsia"/>
          <w:sz w:val="22"/>
          <w:szCs w:val="22"/>
          <w:rtl/>
        </w:rPr>
        <w:t>אינה</w:t>
      </w:r>
      <w:r w:rsidRPr="00F11DD3">
        <w:rPr>
          <w:sz w:val="22"/>
          <w:szCs w:val="22"/>
          <w:rtl/>
        </w:rPr>
        <w:t xml:space="preserve"> </w:t>
      </w:r>
      <w:r w:rsidRPr="00F11DD3">
        <w:rPr>
          <w:rFonts w:hint="eastAsia"/>
          <w:sz w:val="22"/>
          <w:szCs w:val="22"/>
          <w:rtl/>
        </w:rPr>
        <w:t>אקטואלית</w:t>
      </w:r>
      <w:r w:rsidRPr="00F11DD3" w:rsidR="00B55B15">
        <w:rPr>
          <w:rFonts w:hint="cs"/>
          <w:sz w:val="22"/>
          <w:szCs w:val="22"/>
          <w:rtl/>
        </w:rPr>
        <w:t>.</w:t>
      </w:r>
    </w:p>
    <w:p w:rsidR="009F590F" w:rsidP="00CB3C56" w14:paraId="4305C417" w14:textId="77777777">
      <w:pPr>
        <w:spacing w:line="269" w:lineRule="auto"/>
        <w:rPr>
          <w:rtl/>
        </w:rPr>
      </w:pPr>
      <w:r>
        <w:rPr>
          <w:rFonts w:hint="cs"/>
          <w:rtl/>
        </w:rPr>
        <w:t>לפני פתיחת הקו וכחלק מההכנה לפתיח</w:t>
      </w:r>
      <w:r w:rsidR="00CD247A">
        <w:rPr>
          <w:rFonts w:hint="cs"/>
          <w:rtl/>
        </w:rPr>
        <w:t>תו</w:t>
      </w:r>
      <w:r w:rsidR="0069080F">
        <w:rPr>
          <w:rFonts w:hint="cs"/>
          <w:rtl/>
        </w:rPr>
        <w:t xml:space="preserve"> החליט</w:t>
      </w:r>
      <w:r>
        <w:rPr>
          <w:rFonts w:hint="cs"/>
          <w:rtl/>
        </w:rPr>
        <w:t xml:space="preserve"> </w:t>
      </w:r>
      <w:r w:rsidR="00411730">
        <w:rPr>
          <w:rFonts w:hint="cs"/>
          <w:rtl/>
        </w:rPr>
        <w:t xml:space="preserve">משרד התחבורה לצמצם את שירות הרכבות לכרמיאל </w:t>
      </w:r>
      <w:r w:rsidR="005F1881">
        <w:rPr>
          <w:rFonts w:hint="cs"/>
          <w:rtl/>
        </w:rPr>
        <w:t>(חלופה 7)</w:t>
      </w:r>
      <w:r>
        <w:rPr>
          <w:vertAlign w:val="superscript"/>
          <w:rtl/>
        </w:rPr>
        <w:footnoteReference w:id="51"/>
      </w:r>
      <w:r w:rsidR="00B22B81">
        <w:rPr>
          <w:rFonts w:hint="cs"/>
          <w:rtl/>
        </w:rPr>
        <w:t xml:space="preserve"> </w:t>
      </w:r>
      <w:r w:rsidR="0069080F">
        <w:rPr>
          <w:rFonts w:hint="cs"/>
          <w:rtl/>
        </w:rPr>
        <w:t xml:space="preserve">- קו </w:t>
      </w:r>
      <w:r w:rsidR="00C23165">
        <w:rPr>
          <w:rFonts w:hint="cs"/>
          <w:rtl/>
        </w:rPr>
        <w:t xml:space="preserve">שבו </w:t>
      </w:r>
      <w:r w:rsidR="00B22B81">
        <w:rPr>
          <w:rFonts w:hint="cs"/>
          <w:rtl/>
        </w:rPr>
        <w:t>היקף הפגיעה בנוסעים הוער</w:t>
      </w:r>
      <w:r w:rsidR="000B1DF1">
        <w:rPr>
          <w:rFonts w:hint="cs"/>
          <w:rtl/>
        </w:rPr>
        <w:t>ך</w:t>
      </w:r>
      <w:r w:rsidR="00B22B81">
        <w:rPr>
          <w:rFonts w:hint="cs"/>
          <w:rtl/>
        </w:rPr>
        <w:t xml:space="preserve"> בכ-2</w:t>
      </w:r>
      <w:r w:rsidR="00CD247A">
        <w:rPr>
          <w:rFonts w:hint="cs"/>
          <w:rtl/>
        </w:rPr>
        <w:t>,</w:t>
      </w:r>
      <w:r w:rsidR="00B22B81">
        <w:rPr>
          <w:rFonts w:hint="cs"/>
          <w:rtl/>
        </w:rPr>
        <w:t>000 נוסעים</w:t>
      </w:r>
      <w:r w:rsidR="004411F1">
        <w:rPr>
          <w:rFonts w:hint="cs"/>
          <w:rtl/>
        </w:rPr>
        <w:t xml:space="preserve"> ליום תפעול</w:t>
      </w:r>
      <w:r w:rsidR="00B22B81">
        <w:rPr>
          <w:rFonts w:hint="cs"/>
          <w:rtl/>
        </w:rPr>
        <w:t xml:space="preserve"> (הפגיעה ה</w:t>
      </w:r>
      <w:r w:rsidR="00ED4913">
        <w:rPr>
          <w:rFonts w:hint="cs"/>
          <w:rtl/>
        </w:rPr>
        <w:t>קטנה</w:t>
      </w:r>
      <w:r w:rsidR="00B22B81">
        <w:rPr>
          <w:rFonts w:hint="cs"/>
          <w:rtl/>
        </w:rPr>
        <w:t xml:space="preserve"> ביותר מבין החלופות האפשריות)</w:t>
      </w:r>
      <w:r w:rsidR="004800FE">
        <w:rPr>
          <w:rFonts w:hint="cs"/>
          <w:rtl/>
        </w:rPr>
        <w:t>.</w:t>
      </w:r>
      <w:r>
        <w:rPr>
          <w:rFonts w:hint="cs"/>
          <w:rtl/>
        </w:rPr>
        <w:t xml:space="preserve"> </w:t>
      </w:r>
      <w:r w:rsidR="00402161">
        <w:rPr>
          <w:rFonts w:hint="cs"/>
          <w:rtl/>
        </w:rPr>
        <w:t xml:space="preserve">בעקבות פניות הציבור החליט שר התחבורה </w:t>
      </w:r>
      <w:r w:rsidR="00CB3C56">
        <w:rPr>
          <w:rFonts w:hint="cs"/>
          <w:rtl/>
        </w:rPr>
        <w:t xml:space="preserve">דאז </w:t>
      </w:r>
      <w:r w:rsidR="00402161">
        <w:rPr>
          <w:rFonts w:hint="cs"/>
          <w:rtl/>
        </w:rPr>
        <w:t>ב-31.7.18 לשנות את החלטתו ולא לצמצם את השירות</w:t>
      </w:r>
      <w:r>
        <w:rPr>
          <w:vertAlign w:val="superscript"/>
          <w:rtl/>
        </w:rPr>
        <w:footnoteReference w:id="52"/>
      </w:r>
      <w:r w:rsidR="00402161">
        <w:rPr>
          <w:rFonts w:hint="cs"/>
          <w:rtl/>
        </w:rPr>
        <w:t xml:space="preserve"> מכרמיאל אלא לצמצם את תדירות קו הרכבת נהר</w:t>
      </w:r>
      <w:r w:rsidR="0060366F">
        <w:rPr>
          <w:rFonts w:hint="cs"/>
          <w:rtl/>
        </w:rPr>
        <w:t>י</w:t>
      </w:r>
      <w:r w:rsidR="00402161">
        <w:rPr>
          <w:rFonts w:hint="cs"/>
          <w:rtl/>
        </w:rPr>
        <w:t>יה</w:t>
      </w:r>
      <w:r w:rsidR="00E52453">
        <w:rPr>
          <w:rFonts w:hint="cs"/>
          <w:rtl/>
        </w:rPr>
        <w:t>-באר שבע</w:t>
      </w:r>
      <w:r w:rsidR="00402161">
        <w:rPr>
          <w:rFonts w:hint="cs"/>
          <w:rtl/>
        </w:rPr>
        <w:t xml:space="preserve"> (חלופה 4) </w:t>
      </w:r>
      <w:r w:rsidR="00270FFD">
        <w:rPr>
          <w:rFonts w:hint="cs"/>
          <w:rtl/>
        </w:rPr>
        <w:t>באמצעות</w:t>
      </w:r>
      <w:r w:rsidR="00402161">
        <w:rPr>
          <w:rFonts w:hint="cs"/>
          <w:rtl/>
        </w:rPr>
        <w:t xml:space="preserve"> התחלה </w:t>
      </w:r>
      <w:r w:rsidR="000B1DF1">
        <w:rPr>
          <w:rFonts w:hint="cs"/>
          <w:rtl/>
        </w:rPr>
        <w:t xml:space="preserve">וסיום של </w:t>
      </w:r>
      <w:r w:rsidR="00E52453">
        <w:rPr>
          <w:rFonts w:hint="cs"/>
          <w:rtl/>
        </w:rPr>
        <w:t>ה</w:t>
      </w:r>
      <w:r w:rsidR="00402161">
        <w:rPr>
          <w:rFonts w:hint="cs"/>
          <w:rtl/>
        </w:rPr>
        <w:t>ק</w:t>
      </w:r>
      <w:r w:rsidR="00B22B81">
        <w:rPr>
          <w:rFonts w:hint="cs"/>
          <w:rtl/>
        </w:rPr>
        <w:t>ו בהרצלייה במקום בנהר</w:t>
      </w:r>
      <w:r w:rsidR="0060366F">
        <w:rPr>
          <w:rFonts w:hint="cs"/>
          <w:rtl/>
        </w:rPr>
        <w:t>י</w:t>
      </w:r>
      <w:r w:rsidR="00B22B81">
        <w:rPr>
          <w:rFonts w:hint="cs"/>
          <w:rtl/>
        </w:rPr>
        <w:t>יה</w:t>
      </w:r>
      <w:r w:rsidR="00E52453">
        <w:rPr>
          <w:rFonts w:hint="cs"/>
          <w:rtl/>
        </w:rPr>
        <w:t xml:space="preserve"> -</w:t>
      </w:r>
      <w:r w:rsidR="00B22B81">
        <w:rPr>
          <w:rFonts w:hint="cs"/>
          <w:rtl/>
        </w:rPr>
        <w:t xml:space="preserve"> </w:t>
      </w:r>
      <w:r w:rsidR="00CD247A">
        <w:rPr>
          <w:rFonts w:hint="cs"/>
          <w:rtl/>
        </w:rPr>
        <w:t xml:space="preserve">חלופה </w:t>
      </w:r>
      <w:r w:rsidR="00C23165">
        <w:rPr>
          <w:rFonts w:hint="cs"/>
          <w:rtl/>
        </w:rPr>
        <w:t>שב</w:t>
      </w:r>
      <w:r w:rsidR="00CD247A">
        <w:rPr>
          <w:rFonts w:hint="cs"/>
          <w:rtl/>
        </w:rPr>
        <w:t>ה</w:t>
      </w:r>
      <w:r w:rsidR="00C23165">
        <w:rPr>
          <w:rFonts w:hint="cs"/>
          <w:rtl/>
        </w:rPr>
        <w:t xml:space="preserve"> </w:t>
      </w:r>
      <w:r w:rsidR="00B22B81">
        <w:rPr>
          <w:rFonts w:hint="cs"/>
          <w:rtl/>
        </w:rPr>
        <w:t xml:space="preserve">היקף הפגיעה בנוסעים הוערך בכ-8,000 נוסעים </w:t>
      </w:r>
      <w:r w:rsidR="004411F1">
        <w:rPr>
          <w:rFonts w:hint="cs"/>
          <w:rtl/>
        </w:rPr>
        <w:t xml:space="preserve">ליום תפעול </w:t>
      </w:r>
      <w:r w:rsidR="00B22B81">
        <w:rPr>
          <w:rFonts w:hint="cs"/>
          <w:rtl/>
        </w:rPr>
        <w:t>(פי ארבע</w:t>
      </w:r>
      <w:r w:rsidR="000B1DF1">
        <w:rPr>
          <w:rFonts w:hint="cs"/>
          <w:rtl/>
        </w:rPr>
        <w:t>ה</w:t>
      </w:r>
      <w:r w:rsidR="00B22B81">
        <w:rPr>
          <w:rFonts w:hint="cs"/>
          <w:rtl/>
        </w:rPr>
        <w:t xml:space="preserve"> מחלופה 7).</w:t>
      </w:r>
    </w:p>
    <w:p w:rsidR="00D06F99" w:rsidP="00E015A4" w14:paraId="4F4075B4" w14:textId="77777777">
      <w:pPr>
        <w:pStyle w:val="a"/>
        <w:spacing w:line="269" w:lineRule="auto"/>
        <w:rPr>
          <w:rtl/>
        </w:rPr>
      </w:pPr>
    </w:p>
    <w:p w:rsidR="009F590F" w:rsidRPr="002D7EC0" w:rsidP="00E015A4" w14:paraId="76F061F0" w14:textId="77777777">
      <w:pPr>
        <w:spacing w:line="269" w:lineRule="auto"/>
        <w:rPr>
          <w:b/>
          <w:bCs/>
          <w:rtl/>
        </w:rPr>
      </w:pPr>
      <w:r>
        <w:rPr>
          <w:rFonts w:hint="cs"/>
          <w:b/>
          <w:bCs/>
          <w:rtl/>
        </w:rPr>
        <w:t>למרות האיחור בהשלמת הקו, במועד פתיחתו לא היה בחברת הרכבת ציוד נייד להפעלתו</w:t>
      </w:r>
      <w:r>
        <w:rPr>
          <w:rStyle w:val="FootnoteReference0"/>
          <w:rtl/>
        </w:rPr>
        <w:footnoteReference w:id="53"/>
      </w:r>
      <w:r w:rsidRPr="009F590F">
        <w:rPr>
          <w:rFonts w:hint="cs"/>
          <w:b/>
          <w:bCs/>
          <w:rtl/>
        </w:rPr>
        <w:t xml:space="preserve"> </w:t>
      </w:r>
      <w:r w:rsidRPr="00BD078F">
        <w:rPr>
          <w:rFonts w:hint="cs"/>
          <w:b/>
          <w:bCs/>
          <w:rtl/>
        </w:rPr>
        <w:t xml:space="preserve">והיא </w:t>
      </w:r>
      <w:r>
        <w:rPr>
          <w:rFonts w:hint="cs"/>
          <w:b/>
          <w:bCs/>
          <w:rtl/>
        </w:rPr>
        <w:t xml:space="preserve">נאלצה להפעיל אותו עם מערכי קרונות </w:t>
      </w:r>
      <w:r w:rsidRPr="00BD078F">
        <w:rPr>
          <w:rFonts w:hint="cs"/>
          <w:b/>
          <w:bCs/>
          <w:rtl/>
        </w:rPr>
        <w:t>שהוסטו מקווי רכבת אחרים</w:t>
      </w:r>
      <w:r w:rsidR="00F7609D">
        <w:rPr>
          <w:rFonts w:hint="cs"/>
          <w:b/>
          <w:bCs/>
          <w:rtl/>
        </w:rPr>
        <w:t>.</w:t>
      </w:r>
      <w:r w:rsidRPr="00BD078F">
        <w:rPr>
          <w:rFonts w:hint="cs"/>
          <w:b/>
          <w:bCs/>
          <w:rtl/>
        </w:rPr>
        <w:t xml:space="preserve"> </w:t>
      </w:r>
      <w:r w:rsidR="00F7609D">
        <w:rPr>
          <w:rFonts w:hint="cs"/>
          <w:b/>
          <w:bCs/>
          <w:rtl/>
        </w:rPr>
        <w:t>ה</w:t>
      </w:r>
      <w:r w:rsidRPr="00BD078F">
        <w:rPr>
          <w:rFonts w:hint="cs"/>
          <w:b/>
          <w:bCs/>
          <w:rtl/>
        </w:rPr>
        <w:t xml:space="preserve">דבר גרם להקטנת תדירותם </w:t>
      </w:r>
      <w:r w:rsidRPr="002D7EC0">
        <w:rPr>
          <w:rFonts w:hint="cs"/>
          <w:b/>
          <w:bCs/>
          <w:rtl/>
        </w:rPr>
        <w:t xml:space="preserve">ולהגדלת הצפיפות בקווי הרכבת האחרים. </w:t>
      </w:r>
    </w:p>
    <w:p w:rsidR="0066182B" w:rsidRPr="002D7EC0" w:rsidP="00E015A4" w14:paraId="7EEA356F" w14:textId="77777777">
      <w:pPr>
        <w:pStyle w:val="a"/>
        <w:spacing w:line="269" w:lineRule="auto"/>
        <w:rPr>
          <w:rtl/>
        </w:rPr>
      </w:pPr>
    </w:p>
    <w:p w:rsidR="0066182B" w:rsidP="00E015A4" w14:paraId="7A10F043" w14:textId="77777777">
      <w:pPr>
        <w:spacing w:line="269" w:lineRule="auto"/>
        <w:ind w:left="-43"/>
        <w:rPr>
          <w:rFonts w:ascii="12" w:eastAsia="Times New Roman" w:hAnsi="12"/>
          <w:sz w:val="24"/>
          <w:rtl/>
        </w:rPr>
      </w:pPr>
      <w:r w:rsidRPr="002D7EC0">
        <w:rPr>
          <w:rFonts w:hint="cs"/>
          <w:rtl/>
        </w:rPr>
        <w:t xml:space="preserve">בתשובת חברת הרכבת צוין כי </w:t>
      </w:r>
      <w:r w:rsidRPr="002D7EC0">
        <w:rPr>
          <w:rFonts w:ascii="12" w:eastAsia="Times New Roman" w:hAnsi="12" w:hint="cs"/>
          <w:sz w:val="24"/>
          <w:rtl/>
        </w:rPr>
        <w:t>"</w:t>
      </w:r>
      <w:r w:rsidRPr="002D7EC0">
        <w:rPr>
          <w:rFonts w:ascii="12" w:eastAsia="Times New Roman" w:hAnsi="12"/>
          <w:sz w:val="24"/>
          <w:rtl/>
        </w:rPr>
        <w:t xml:space="preserve">קביעה על מועד פתיחת קווים אינה </w:t>
      </w:r>
      <w:r w:rsidRPr="002D7EC0">
        <w:rPr>
          <w:rFonts w:ascii="12" w:eastAsia="Times New Roman" w:hAnsi="12" w:hint="cs"/>
          <w:sz w:val="24"/>
          <w:rtl/>
        </w:rPr>
        <w:t>באחריותה של</w:t>
      </w:r>
      <w:r w:rsidRPr="002D7EC0">
        <w:rPr>
          <w:rFonts w:ascii="12" w:eastAsia="Times New Roman" w:hAnsi="12"/>
          <w:sz w:val="24"/>
          <w:rtl/>
        </w:rPr>
        <w:t xml:space="preserve"> הרכבת, אלא של </w:t>
      </w:r>
      <w:r w:rsidRPr="002D7EC0">
        <w:rPr>
          <w:rFonts w:ascii="12" w:eastAsia="Times New Roman" w:hAnsi="12" w:hint="cs"/>
          <w:sz w:val="24"/>
          <w:rtl/>
        </w:rPr>
        <w:t xml:space="preserve">משרד התחבורה, המאשר את ההפעלה במסגרת מסמך </w:t>
      </w:r>
      <w:r w:rsidRPr="002D7EC0">
        <w:rPr>
          <w:rFonts w:ascii="12" w:eastAsia="Times New Roman" w:hAnsi="12" w:hint="cs"/>
          <w:sz w:val="24"/>
        </w:rPr>
        <w:t>PTO</w:t>
      </w:r>
      <w:r w:rsidRPr="002D7EC0">
        <w:rPr>
          <w:rFonts w:ascii="12" w:eastAsia="Times New Roman" w:hAnsi="12" w:hint="cs"/>
          <w:sz w:val="24"/>
          <w:rtl/>
        </w:rPr>
        <w:t xml:space="preserve"> (</w:t>
      </w:r>
      <w:r w:rsidRPr="002D7EC0">
        <w:rPr>
          <w:rFonts w:ascii="12" w:eastAsia="Times New Roman" w:hAnsi="12" w:hint="cs"/>
          <w:sz w:val="24"/>
        </w:rPr>
        <w:t>P</w:t>
      </w:r>
      <w:r w:rsidRPr="002D7EC0">
        <w:rPr>
          <w:rFonts w:ascii="12" w:eastAsia="Times New Roman" w:hAnsi="12"/>
          <w:sz w:val="24"/>
        </w:rPr>
        <w:t>ermit to Operate</w:t>
      </w:r>
      <w:r w:rsidRPr="002D7EC0">
        <w:rPr>
          <w:rFonts w:ascii="12" w:eastAsia="Times New Roman" w:hAnsi="12" w:hint="cs"/>
          <w:sz w:val="24"/>
          <w:rtl/>
        </w:rPr>
        <w:t>). לוח הזמנים המוצע לשרות מאושר על ידי מת"ח</w:t>
      </w:r>
      <w:r w:rsidRPr="002D7EC0">
        <w:rPr>
          <w:rFonts w:ascii="12" w:eastAsia="Times New Roman" w:hAnsi="12"/>
          <w:sz w:val="24"/>
          <w:rtl/>
        </w:rPr>
        <w:t xml:space="preserve"> </w:t>
      </w:r>
      <w:r w:rsidR="00A14289">
        <w:rPr>
          <w:rFonts w:ascii="12" w:eastAsia="Times New Roman" w:hAnsi="12" w:hint="cs"/>
          <w:sz w:val="24"/>
          <w:rtl/>
        </w:rPr>
        <w:t xml:space="preserve">[משרד התחבורה] </w:t>
      </w:r>
      <w:r w:rsidRPr="002D7EC0">
        <w:rPr>
          <w:rFonts w:ascii="12" w:eastAsia="Times New Roman" w:hAnsi="12"/>
          <w:sz w:val="24"/>
          <w:rtl/>
        </w:rPr>
        <w:t xml:space="preserve">טרם פתיחת קווים חדשים, </w:t>
      </w:r>
      <w:r w:rsidRPr="002D7EC0">
        <w:rPr>
          <w:rFonts w:ascii="12" w:eastAsia="Times New Roman" w:hAnsi="12" w:hint="cs"/>
          <w:sz w:val="24"/>
          <w:rtl/>
        </w:rPr>
        <w:t>רכבת ישראל מוודאת שאכן</w:t>
      </w:r>
      <w:r w:rsidRPr="002D7EC0">
        <w:rPr>
          <w:rFonts w:ascii="12" w:eastAsia="Times New Roman" w:hAnsi="12"/>
          <w:sz w:val="24"/>
          <w:rtl/>
        </w:rPr>
        <w:t xml:space="preserve"> קיים ציוד נייד מתאים וזמין, </w:t>
      </w:r>
      <w:r w:rsidRPr="002D7EC0">
        <w:rPr>
          <w:rFonts w:ascii="12" w:eastAsia="Times New Roman" w:hAnsi="12" w:hint="cs"/>
          <w:sz w:val="24"/>
          <w:rtl/>
        </w:rPr>
        <w:t>למתן שרות בקווים חדשים. עיכובים בהצטיידות נייד הנובעים בעיקר כתוצאה מעיכו</w:t>
      </w:r>
      <w:r w:rsidRPr="002D7EC0">
        <w:rPr>
          <w:rFonts w:ascii="12" w:eastAsia="Times New Roman" w:hAnsi="12" w:hint="eastAsia"/>
          <w:sz w:val="24"/>
          <w:rtl/>
        </w:rPr>
        <w:t>ב</w:t>
      </w:r>
      <w:r w:rsidRPr="002D7EC0">
        <w:rPr>
          <w:rFonts w:ascii="12" w:eastAsia="Times New Roman" w:hAnsi="12" w:hint="cs"/>
          <w:sz w:val="24"/>
          <w:rtl/>
        </w:rPr>
        <w:t xml:space="preserve"> האישורים הנדרשים להצטיידות גורמים לעיתים למחסור בציוד נייד למתן שרות. העדיפויות לגבי שרות על גבי הרשת הנן כולן באחריות משרד התחבורה".</w:t>
      </w:r>
    </w:p>
    <w:p w:rsidR="00CF655B" w:rsidP="00E015A4" w14:paraId="76DE2DCD" w14:textId="77777777">
      <w:pPr>
        <w:pStyle w:val="a"/>
        <w:spacing w:line="269" w:lineRule="auto"/>
        <w:rPr>
          <w:rtl/>
        </w:rPr>
      </w:pPr>
    </w:p>
    <w:p w:rsidR="00CF655B" w:rsidP="00E015A4" w14:paraId="44900E3A" w14:textId="77777777">
      <w:pPr>
        <w:spacing w:line="269" w:lineRule="auto"/>
        <w:rPr>
          <w:rtl/>
        </w:rPr>
      </w:pPr>
      <w:r>
        <w:rPr>
          <w:rFonts w:hint="cs"/>
          <w:rtl/>
        </w:rPr>
        <w:t xml:space="preserve">בתשובת משרד התחבורה צוין כי "המחסור בציוד נייד בשנת 2018 נבע מבעיות תחזוקה שהיו ברכבת בשנים אלה. הרכבת לא עמדה ברמת הזמינות שקבע הסכם ההפעלה לכלל סוגי הקרונות והקטרים. כמו כן התוכנית התפעולית המאושרת לשנת 2018 התבססה </w:t>
      </w:r>
      <w:r w:rsidR="00086335">
        <w:rPr>
          <w:rFonts w:hint="cs"/>
          <w:rtl/>
        </w:rPr>
        <w:t xml:space="preserve">על שיעורי זמינות גבוהים של הציוד הנייד, בפועל שיעורי הזמינות היו נמוכים באופן משמעותי מאלה שהוגשו על ידי הרכבת, </w:t>
      </w:r>
      <w:r w:rsidR="00086335">
        <w:rPr>
          <w:rFonts w:hint="cs"/>
          <w:rtl/>
        </w:rPr>
        <w:t>ולכן החברה נאלצה להפעיל את קו ירושלים לפרקי זמן מסוימים באמצעות שימוש בציוד של קווים אחרים. ב-2018 היה צורך בפינוי ציוד נייד לצורך ביצוע נסיעות מבחן של רכבות על גבי המסילה בקו, טרם הפעלתו. היות ולא היה בנמצא ציוד זמין לביצוע נסיעות המבחן, נערכה בחינה על ידי רכבת ישראל בה הועלו מספר חלופות לקיצור וביטול קווים על מנת לספק את הציוד הנייד הנדרש. הפעלת הקו עד נתב"ג בספטמבר 2018 הצריכה ציוד נייד נוסף, שהביא את משרד התחבורה לקבל החלטות נוספות בעניין קיצור קווים לטובת פינוי ציוד נייד לצורך הפעלת הקו (כך קוצר קו נהר</w:t>
      </w:r>
      <w:r w:rsidR="00582068">
        <w:rPr>
          <w:rFonts w:hint="cs"/>
          <w:rtl/>
        </w:rPr>
        <w:t>י</w:t>
      </w:r>
      <w:r w:rsidR="00086335">
        <w:rPr>
          <w:rFonts w:hint="cs"/>
          <w:rtl/>
        </w:rPr>
        <w:t>יה ב"ש)". עוד צוין בתשובה כי "ביום 15 בספטמבר 2018 בוטלו ביום תפעול 20 רכבות בקו נהרי</w:t>
      </w:r>
      <w:r w:rsidR="00582068">
        <w:rPr>
          <w:rFonts w:hint="cs"/>
          <w:rtl/>
        </w:rPr>
        <w:t>י</w:t>
      </w:r>
      <w:r w:rsidR="00086335">
        <w:rPr>
          <w:rFonts w:hint="cs"/>
          <w:rtl/>
        </w:rPr>
        <w:t>ה ת"א, והתדירות מנהר</w:t>
      </w:r>
      <w:r w:rsidR="00582068">
        <w:rPr>
          <w:rFonts w:hint="cs"/>
          <w:rtl/>
        </w:rPr>
        <w:t>י</w:t>
      </w:r>
      <w:r w:rsidR="00086335">
        <w:rPr>
          <w:rFonts w:hint="cs"/>
          <w:rtl/>
        </w:rPr>
        <w:t>יה ירדה בשעות השיא מ-3 רכבות לשעה ל-2. מצב זה הופעל למשך 4 שבועות. לאחר מכן, ב-16.10.18 הוחזרו 4 רכבות לקו בעיקר בשעות השיא. ולכן היקף הפגיעה עליו מצביע המבקר רלוונטי לאותם 4 שבועות. התיקון שנעשה הרחיב באופן משמעותי את היצע השירות בשעות השיא וצמצם את הפגיעה בציר החוף. בחודש מאי 2019 קו נהרי</w:t>
      </w:r>
      <w:r w:rsidR="00582068">
        <w:rPr>
          <w:rFonts w:hint="cs"/>
          <w:rtl/>
        </w:rPr>
        <w:t>י</w:t>
      </w:r>
      <w:r w:rsidR="00086335">
        <w:rPr>
          <w:rFonts w:hint="cs"/>
          <w:rtl/>
        </w:rPr>
        <w:t>ה באר שבע הוחזר למתכונת ההפעלה הרגילה".</w:t>
      </w:r>
    </w:p>
    <w:p w:rsidR="00E05D73" w:rsidP="00E015A4" w14:paraId="657EB18B" w14:textId="77777777">
      <w:pPr>
        <w:pStyle w:val="a"/>
        <w:spacing w:line="269" w:lineRule="auto"/>
        <w:rPr>
          <w:rtl/>
        </w:rPr>
      </w:pPr>
    </w:p>
    <w:p w:rsidR="00E05D73" w:rsidP="00E015A4" w14:paraId="486DFF9B" w14:textId="77777777">
      <w:pPr>
        <w:spacing w:line="269" w:lineRule="auto"/>
        <w:rPr>
          <w:rtl/>
        </w:rPr>
      </w:pPr>
      <w:r>
        <w:rPr>
          <w:rFonts w:hint="cs"/>
          <w:rtl/>
        </w:rPr>
        <w:t>עוד ציין משרד התחבורה בתשובתו</w:t>
      </w:r>
      <w:r w:rsidR="001F2A95">
        <w:rPr>
          <w:rFonts w:hint="cs"/>
          <w:rtl/>
        </w:rPr>
        <w:t xml:space="preserve"> כי</w:t>
      </w:r>
      <w:r>
        <w:rPr>
          <w:rFonts w:hint="cs"/>
          <w:rtl/>
        </w:rPr>
        <w:t xml:space="preserve"> אגף הרכבות במשרד התחבורה פועל יחד עם הרכבת לגיבוש תכנית תפעולית רב שנתית שתתמוך בפעילותה של הרכבת, ותבטיח מתן שירות מיטבי לציבור הנוסעים </w:t>
      </w:r>
      <w:r w:rsidR="009D6612">
        <w:rPr>
          <w:rFonts w:hint="cs"/>
          <w:rtl/>
        </w:rPr>
        <w:t xml:space="preserve">וכי </w:t>
      </w:r>
      <w:r>
        <w:rPr>
          <w:rFonts w:hint="cs"/>
          <w:rtl/>
        </w:rPr>
        <w:t>משרד התחבורה והרכבת פעלו להאצת פרויקט תשתיות החשמול. ההאצה כאמור תאפשר שימוש בציוד נייד חדש ו</w:t>
      </w:r>
      <w:r w:rsidR="0087018A">
        <w:rPr>
          <w:rFonts w:hint="cs"/>
          <w:rtl/>
        </w:rPr>
        <w:t>ת</w:t>
      </w:r>
      <w:r>
        <w:rPr>
          <w:rFonts w:hint="cs"/>
          <w:rtl/>
        </w:rPr>
        <w:t xml:space="preserve">שפר באופן משמעותי את רמת השירות. </w:t>
      </w:r>
    </w:p>
    <w:p w:rsidR="00822954" w:rsidP="00E015A4" w14:paraId="3EF3BC8B" w14:textId="77777777">
      <w:pPr>
        <w:pStyle w:val="a"/>
        <w:spacing w:line="269" w:lineRule="auto"/>
        <w:rPr>
          <w:rtl/>
        </w:rPr>
      </w:pPr>
    </w:p>
    <w:p w:rsidR="00822954" w:rsidRPr="00822954" w:rsidP="00E015A4" w14:paraId="2794F52B" w14:textId="77777777">
      <w:pPr>
        <w:spacing w:line="269" w:lineRule="auto"/>
        <w:rPr>
          <w:b/>
          <w:bCs/>
          <w:rtl/>
        </w:rPr>
      </w:pPr>
      <w:r w:rsidRPr="0075283B">
        <w:rPr>
          <w:rFonts w:hint="cs"/>
          <w:b/>
          <w:bCs/>
          <w:rtl/>
        </w:rPr>
        <w:t xml:space="preserve">משרד מבקר המדינה </w:t>
      </w:r>
      <w:r w:rsidR="009D6612">
        <w:rPr>
          <w:rFonts w:hint="cs"/>
          <w:b/>
          <w:bCs/>
          <w:rtl/>
        </w:rPr>
        <w:t>ממליץ</w:t>
      </w:r>
      <w:r w:rsidRPr="0075283B" w:rsidR="009D6612">
        <w:rPr>
          <w:rFonts w:hint="cs"/>
          <w:b/>
          <w:bCs/>
          <w:rtl/>
        </w:rPr>
        <w:t xml:space="preserve"> </w:t>
      </w:r>
      <w:r>
        <w:rPr>
          <w:rFonts w:hint="cs"/>
          <w:b/>
          <w:bCs/>
          <w:rtl/>
        </w:rPr>
        <w:t xml:space="preserve">למשרד התחבורה כי בטרם פתיחת קווים חדשים </w:t>
      </w:r>
      <w:r w:rsidR="00B13DEB">
        <w:rPr>
          <w:rFonts w:hint="cs"/>
          <w:b/>
          <w:bCs/>
          <w:rtl/>
        </w:rPr>
        <w:t>יוודא</w:t>
      </w:r>
      <w:r w:rsidR="009D6612">
        <w:rPr>
          <w:rFonts w:hint="cs"/>
          <w:b/>
          <w:bCs/>
          <w:rtl/>
        </w:rPr>
        <w:t xml:space="preserve"> מבעוד מועד</w:t>
      </w:r>
      <w:r w:rsidRPr="0075283B">
        <w:rPr>
          <w:rFonts w:hint="cs"/>
          <w:b/>
          <w:bCs/>
          <w:rtl/>
        </w:rPr>
        <w:t xml:space="preserve"> כי </w:t>
      </w:r>
      <w:r>
        <w:rPr>
          <w:rFonts w:hint="cs"/>
          <w:b/>
          <w:bCs/>
          <w:rtl/>
        </w:rPr>
        <w:t>יש ברשות הרכבת</w:t>
      </w:r>
      <w:r w:rsidRPr="0075283B">
        <w:rPr>
          <w:rFonts w:hint="cs"/>
          <w:b/>
          <w:bCs/>
          <w:rtl/>
        </w:rPr>
        <w:t xml:space="preserve"> ציוד נייד מתאים וזמין כדי למנוע פגיעה בטיב השירות של הקו החדש ושל שאר הקווים. </w:t>
      </w:r>
    </w:p>
    <w:p w:rsidR="00910A10" w:rsidRPr="00CF655B" w:rsidP="00E015A4" w14:paraId="188E2FD7" w14:textId="77777777">
      <w:pPr>
        <w:spacing w:line="269" w:lineRule="auto"/>
        <w:rPr>
          <w:rtl/>
        </w:rPr>
      </w:pPr>
    </w:p>
    <w:p w:rsidR="009E12C6" w:rsidP="00E015A4" w14:paraId="21CE0DF2" w14:textId="77777777">
      <w:pPr>
        <w:pStyle w:val="Heading5"/>
        <w:spacing w:line="269" w:lineRule="auto"/>
        <w:rPr>
          <w:rtl/>
        </w:rPr>
      </w:pPr>
      <w:r>
        <w:rPr>
          <w:rFonts w:hint="cs"/>
          <w:rtl/>
        </w:rPr>
        <w:t xml:space="preserve">התייחסות </w:t>
      </w:r>
      <w:r w:rsidR="00D92CBB">
        <w:rPr>
          <w:rFonts w:hint="cs"/>
          <w:rtl/>
        </w:rPr>
        <w:t xml:space="preserve">חלקית </w:t>
      </w:r>
      <w:r>
        <w:rPr>
          <w:rFonts w:hint="cs"/>
          <w:rtl/>
        </w:rPr>
        <w:t>למשמעויות הכלכליות בהחלטה על הסטת הציוד הנייד</w:t>
      </w:r>
      <w:r w:rsidR="00D14BC0">
        <w:rPr>
          <w:rFonts w:hint="cs"/>
          <w:rtl/>
        </w:rPr>
        <w:t xml:space="preserve"> ופתיחה חלקית של הקו</w:t>
      </w:r>
    </w:p>
    <w:p w:rsidR="009E12C6" w:rsidP="00E015A4" w14:paraId="78F9B149" w14:textId="77777777">
      <w:pPr>
        <w:pStyle w:val="a"/>
        <w:spacing w:line="269" w:lineRule="auto"/>
        <w:rPr>
          <w:rtl/>
        </w:rPr>
      </w:pPr>
    </w:p>
    <w:p w:rsidR="00434F1D" w:rsidRPr="003011C3" w:rsidP="00E015A4" w14:paraId="1E133C73" w14:textId="77777777">
      <w:pPr>
        <w:autoSpaceDE w:val="0"/>
        <w:autoSpaceDN w:val="0"/>
        <w:adjustRightInd w:val="0"/>
        <w:spacing w:line="269" w:lineRule="auto"/>
        <w:rPr>
          <w:rFonts w:ascii="David"/>
          <w:sz w:val="24"/>
          <w:rtl/>
        </w:rPr>
      </w:pPr>
      <w:r w:rsidRPr="001D686D">
        <w:rPr>
          <w:rFonts w:ascii="David" w:hint="cs"/>
          <w:sz w:val="24"/>
          <w:rtl/>
        </w:rPr>
        <w:t>בדוח התקופתי של החברה לרבעון השלישי של 2018 צוין בביאור 1 לדוח הכספי כי "ברבעון</w:t>
      </w:r>
      <w:r w:rsidRPr="001D686D">
        <w:rPr>
          <w:rFonts w:ascii="David"/>
          <w:sz w:val="24"/>
        </w:rPr>
        <w:t xml:space="preserve"> </w:t>
      </w:r>
      <w:r w:rsidRPr="001D686D">
        <w:rPr>
          <w:rFonts w:ascii="David" w:hint="cs"/>
          <w:sz w:val="24"/>
          <w:rtl/>
        </w:rPr>
        <w:t>השלישי</w:t>
      </w:r>
      <w:r w:rsidRPr="001D686D">
        <w:rPr>
          <w:rFonts w:ascii="David"/>
          <w:sz w:val="24"/>
        </w:rPr>
        <w:t xml:space="preserve"> </w:t>
      </w:r>
      <w:r w:rsidRPr="001D686D">
        <w:rPr>
          <w:rFonts w:ascii="David" w:hint="cs"/>
          <w:sz w:val="24"/>
          <w:rtl/>
        </w:rPr>
        <w:t>של</w:t>
      </w:r>
      <w:r w:rsidRPr="001D686D">
        <w:rPr>
          <w:rFonts w:ascii="David"/>
          <w:sz w:val="24"/>
        </w:rPr>
        <w:t xml:space="preserve"> </w:t>
      </w:r>
      <w:r w:rsidRPr="001D686D">
        <w:rPr>
          <w:rFonts w:ascii="David" w:hint="cs"/>
          <w:sz w:val="24"/>
          <w:rtl/>
        </w:rPr>
        <w:t>שנת</w:t>
      </w:r>
      <w:r w:rsidR="00D14BC0">
        <w:rPr>
          <w:rFonts w:ascii="David" w:hint="cs"/>
          <w:sz w:val="24"/>
          <w:rtl/>
        </w:rPr>
        <w:t xml:space="preserve"> 2018 </w:t>
      </w:r>
      <w:r w:rsidRPr="001D686D">
        <w:rPr>
          <w:rFonts w:ascii="David" w:hint="cs"/>
          <w:sz w:val="24"/>
          <w:rtl/>
        </w:rPr>
        <w:t>חלה</w:t>
      </w:r>
      <w:r w:rsidRPr="001D686D">
        <w:rPr>
          <w:rFonts w:ascii="David"/>
          <w:sz w:val="24"/>
        </w:rPr>
        <w:t xml:space="preserve"> </w:t>
      </w:r>
      <w:r w:rsidRPr="001D686D">
        <w:rPr>
          <w:rFonts w:ascii="David" w:hint="cs"/>
          <w:sz w:val="24"/>
          <w:rtl/>
        </w:rPr>
        <w:t>גם</w:t>
      </w:r>
      <w:r w:rsidRPr="001D686D">
        <w:rPr>
          <w:rFonts w:ascii="David"/>
          <w:sz w:val="24"/>
        </w:rPr>
        <w:t xml:space="preserve"> </w:t>
      </w:r>
      <w:r w:rsidRPr="001D686D">
        <w:rPr>
          <w:rFonts w:ascii="David" w:hint="cs"/>
          <w:sz w:val="24"/>
          <w:rtl/>
        </w:rPr>
        <w:t>הרעה</w:t>
      </w:r>
      <w:r w:rsidRPr="001D686D">
        <w:rPr>
          <w:rFonts w:ascii="David"/>
          <w:sz w:val="24"/>
        </w:rPr>
        <w:t xml:space="preserve"> </w:t>
      </w:r>
      <w:r w:rsidRPr="001D686D">
        <w:rPr>
          <w:rFonts w:ascii="David" w:hint="cs"/>
          <w:sz w:val="24"/>
          <w:rtl/>
        </w:rPr>
        <w:t>בתוצאות מגזר</w:t>
      </w:r>
      <w:r w:rsidRPr="001D686D">
        <w:rPr>
          <w:rFonts w:ascii="David"/>
          <w:sz w:val="24"/>
        </w:rPr>
        <w:t xml:space="preserve"> </w:t>
      </w:r>
      <w:r w:rsidRPr="001D686D">
        <w:rPr>
          <w:rFonts w:ascii="David" w:hint="cs"/>
          <w:sz w:val="24"/>
          <w:rtl/>
        </w:rPr>
        <w:t>הנוסעים</w:t>
      </w:r>
      <w:r w:rsidRPr="001D686D">
        <w:rPr>
          <w:rFonts w:ascii="David"/>
          <w:sz w:val="24"/>
        </w:rPr>
        <w:t xml:space="preserve"> </w:t>
      </w:r>
      <w:r w:rsidRPr="001D686D">
        <w:rPr>
          <w:rFonts w:ascii="David" w:hint="cs"/>
          <w:sz w:val="24"/>
          <w:rtl/>
        </w:rPr>
        <w:t>אשר</w:t>
      </w:r>
      <w:r w:rsidRPr="001D686D">
        <w:rPr>
          <w:rFonts w:ascii="David"/>
          <w:sz w:val="24"/>
        </w:rPr>
        <w:t xml:space="preserve"> </w:t>
      </w:r>
      <w:r w:rsidRPr="001D686D">
        <w:rPr>
          <w:rFonts w:ascii="David" w:hint="cs"/>
          <w:sz w:val="24"/>
          <w:rtl/>
        </w:rPr>
        <w:t>נגרמה</w:t>
      </w:r>
      <w:r w:rsidRPr="001D686D">
        <w:rPr>
          <w:rFonts w:ascii="David"/>
          <w:sz w:val="24"/>
        </w:rPr>
        <w:t xml:space="preserve"> </w:t>
      </w:r>
      <w:r w:rsidRPr="001D686D">
        <w:rPr>
          <w:rFonts w:ascii="David" w:hint="cs"/>
          <w:sz w:val="24"/>
          <w:rtl/>
        </w:rPr>
        <w:t>בחלקה</w:t>
      </w:r>
      <w:r w:rsidRPr="001D686D">
        <w:rPr>
          <w:rFonts w:ascii="David"/>
          <w:sz w:val="24"/>
        </w:rPr>
        <w:t xml:space="preserve"> </w:t>
      </w:r>
      <w:r w:rsidRPr="001D686D">
        <w:rPr>
          <w:rFonts w:ascii="David" w:hint="cs"/>
          <w:sz w:val="24"/>
          <w:rtl/>
        </w:rPr>
        <w:t>עקב</w:t>
      </w:r>
      <w:r w:rsidRPr="001D686D">
        <w:rPr>
          <w:rFonts w:ascii="David"/>
          <w:sz w:val="24"/>
        </w:rPr>
        <w:t xml:space="preserve"> </w:t>
      </w:r>
      <w:r w:rsidRPr="001D686D">
        <w:rPr>
          <w:rFonts w:ascii="David" w:hint="cs"/>
          <w:sz w:val="24"/>
          <w:rtl/>
        </w:rPr>
        <w:t>ההשלכות</w:t>
      </w:r>
      <w:r w:rsidRPr="001D686D">
        <w:rPr>
          <w:rFonts w:ascii="David"/>
          <w:sz w:val="24"/>
        </w:rPr>
        <w:t xml:space="preserve"> </w:t>
      </w:r>
      <w:r w:rsidRPr="001D686D">
        <w:rPr>
          <w:rFonts w:ascii="David" w:hint="cs"/>
          <w:sz w:val="24"/>
          <w:rtl/>
        </w:rPr>
        <w:t>של</w:t>
      </w:r>
      <w:r w:rsidRPr="001D686D">
        <w:rPr>
          <w:rFonts w:ascii="David"/>
          <w:sz w:val="24"/>
        </w:rPr>
        <w:t xml:space="preserve"> </w:t>
      </w:r>
      <w:r w:rsidRPr="001D686D">
        <w:rPr>
          <w:rFonts w:ascii="David" w:hint="cs"/>
          <w:sz w:val="24"/>
          <w:rtl/>
        </w:rPr>
        <w:t>פתיחת</w:t>
      </w:r>
      <w:r w:rsidRPr="001D686D">
        <w:rPr>
          <w:rFonts w:ascii="David"/>
          <w:sz w:val="24"/>
        </w:rPr>
        <w:t xml:space="preserve"> </w:t>
      </w:r>
      <w:r w:rsidRPr="001D686D">
        <w:rPr>
          <w:rFonts w:ascii="David" w:hint="cs"/>
          <w:sz w:val="24"/>
          <w:rtl/>
        </w:rPr>
        <w:t>הקו</w:t>
      </w:r>
      <w:r w:rsidRPr="001D686D">
        <w:rPr>
          <w:rFonts w:ascii="David"/>
          <w:sz w:val="24"/>
        </w:rPr>
        <w:t xml:space="preserve"> </w:t>
      </w:r>
      <w:r w:rsidRPr="001D686D">
        <w:rPr>
          <w:rFonts w:ascii="David" w:hint="cs"/>
          <w:sz w:val="24"/>
          <w:rtl/>
        </w:rPr>
        <w:t>המהיר</w:t>
      </w:r>
      <w:r w:rsidRPr="001D686D">
        <w:rPr>
          <w:rFonts w:ascii="David"/>
          <w:sz w:val="24"/>
        </w:rPr>
        <w:t xml:space="preserve"> </w:t>
      </w:r>
      <w:r w:rsidRPr="001D686D">
        <w:rPr>
          <w:rFonts w:ascii="David" w:hint="cs"/>
          <w:sz w:val="24"/>
          <w:rtl/>
        </w:rPr>
        <w:t>לירושלים"</w:t>
      </w:r>
      <w:r>
        <w:rPr>
          <w:rFonts w:ascii="David" w:hint="cs"/>
          <w:sz w:val="24"/>
          <w:rtl/>
        </w:rPr>
        <w:t>.</w:t>
      </w:r>
      <w:r w:rsidR="00325950">
        <w:rPr>
          <w:rFonts w:ascii="David" w:hint="cs"/>
          <w:sz w:val="24"/>
          <w:rtl/>
        </w:rPr>
        <w:t xml:space="preserve"> בדוח הכספי לא הוצגו נתונים על ההרעה בתוצאות מגזר הנוסעים כתוצאה מפתיחת הקו.</w:t>
      </w:r>
    </w:p>
    <w:p w:rsidR="001D686D" w:rsidP="00E015A4" w14:paraId="6302D63A" w14:textId="77777777">
      <w:pPr>
        <w:pStyle w:val="a"/>
        <w:spacing w:line="269" w:lineRule="auto"/>
        <w:rPr>
          <w:rtl/>
        </w:rPr>
      </w:pPr>
    </w:p>
    <w:p w:rsidR="00F979A2" w:rsidP="00E015A4" w14:paraId="7EE14FB9" w14:textId="77777777">
      <w:pPr>
        <w:spacing w:line="269" w:lineRule="auto"/>
        <w:rPr>
          <w:rtl/>
        </w:rPr>
      </w:pPr>
      <w:r>
        <w:rPr>
          <w:rFonts w:hint="cs"/>
          <w:rtl/>
        </w:rPr>
        <w:t xml:space="preserve">במצגת </w:t>
      </w:r>
      <w:r w:rsidR="00A1259F">
        <w:rPr>
          <w:rFonts w:hint="cs"/>
          <w:rtl/>
        </w:rPr>
        <w:t>לשר התחבורה דאז מאוגוסט 2018</w:t>
      </w:r>
      <w:r>
        <w:rPr>
          <w:rFonts w:hint="cs"/>
          <w:rtl/>
        </w:rPr>
        <w:t xml:space="preserve"> הוצגו </w:t>
      </w:r>
      <w:r w:rsidR="00D83720">
        <w:rPr>
          <w:rFonts w:hint="cs"/>
          <w:rtl/>
        </w:rPr>
        <w:t>ה</w:t>
      </w:r>
      <w:r>
        <w:rPr>
          <w:rFonts w:hint="cs"/>
          <w:rtl/>
        </w:rPr>
        <w:t xml:space="preserve">משמעויות </w:t>
      </w:r>
      <w:r w:rsidR="00D83720">
        <w:rPr>
          <w:rFonts w:hint="cs"/>
          <w:rtl/>
        </w:rPr>
        <w:t>ה</w:t>
      </w:r>
      <w:r>
        <w:rPr>
          <w:rFonts w:hint="cs"/>
          <w:rtl/>
        </w:rPr>
        <w:t xml:space="preserve">כלכליות של ההפחתה </w:t>
      </w:r>
      <w:r w:rsidR="00860A3B">
        <w:rPr>
          <w:rFonts w:hint="cs"/>
          <w:rtl/>
        </w:rPr>
        <w:t xml:space="preserve">בהוצאה המוכרת לחברה מהסטת הציוד הנייד בכל אחת מהחלופות. ההפחתה בהוצאה המוכרת חושבה </w:t>
      </w:r>
      <w:r w:rsidR="00270FFD">
        <w:rPr>
          <w:rFonts w:hint="cs"/>
          <w:rtl/>
        </w:rPr>
        <w:t>באמצעות</w:t>
      </w:r>
      <w:r w:rsidR="00860A3B">
        <w:rPr>
          <w:rFonts w:hint="cs"/>
          <w:rtl/>
        </w:rPr>
        <w:t xml:space="preserve"> הפחתה </w:t>
      </w:r>
      <w:r w:rsidR="00D92CBB">
        <w:rPr>
          <w:rFonts w:hint="cs"/>
          <w:rtl/>
        </w:rPr>
        <w:t xml:space="preserve">בדמי </w:t>
      </w:r>
      <w:r>
        <w:rPr>
          <w:rFonts w:hint="cs"/>
          <w:rtl/>
        </w:rPr>
        <w:t xml:space="preserve">ההפעלה </w:t>
      </w:r>
      <w:r w:rsidR="00D92CBB">
        <w:rPr>
          <w:rFonts w:hint="cs"/>
          <w:rtl/>
        </w:rPr>
        <w:t>(הוצאה) בתוספת אובדן רווח נורמטיבי בשיעור 4%</w:t>
      </w:r>
      <w:r>
        <w:rPr>
          <w:rStyle w:val="FootnoteReference0"/>
          <w:rtl/>
        </w:rPr>
        <w:footnoteReference w:id="54"/>
      </w:r>
      <w:r w:rsidR="00860A3B">
        <w:rPr>
          <w:rFonts w:hint="cs"/>
          <w:rtl/>
        </w:rPr>
        <w:t xml:space="preserve">. </w:t>
      </w:r>
      <w:r>
        <w:rPr>
          <w:rFonts w:hint="cs"/>
          <w:rtl/>
        </w:rPr>
        <w:t xml:space="preserve">בלוח </w:t>
      </w:r>
      <w:r w:rsidR="002D7EC0">
        <w:rPr>
          <w:rFonts w:hint="cs"/>
          <w:rtl/>
        </w:rPr>
        <w:t>10</w:t>
      </w:r>
      <w:r w:rsidR="001C7F76">
        <w:rPr>
          <w:rFonts w:hint="cs"/>
          <w:rtl/>
        </w:rPr>
        <w:t xml:space="preserve"> </w:t>
      </w:r>
      <w:r>
        <w:rPr>
          <w:rFonts w:hint="cs"/>
          <w:rtl/>
        </w:rPr>
        <w:t xml:space="preserve">מוצגת ההשפעה של הפחתת דמי ההפעלה </w:t>
      </w:r>
      <w:r w:rsidR="00666236">
        <w:rPr>
          <w:rFonts w:hint="cs"/>
          <w:rtl/>
        </w:rPr>
        <w:t>ובכלל זה ה</w:t>
      </w:r>
      <w:r>
        <w:rPr>
          <w:rFonts w:hint="cs"/>
          <w:rtl/>
        </w:rPr>
        <w:t>רווח בחלופות השונות שהוצג</w:t>
      </w:r>
      <w:r w:rsidR="00270FFD">
        <w:rPr>
          <w:rFonts w:hint="cs"/>
          <w:rtl/>
        </w:rPr>
        <w:t>ו</w:t>
      </w:r>
      <w:r>
        <w:rPr>
          <w:rFonts w:hint="cs"/>
          <w:rtl/>
        </w:rPr>
        <w:t xml:space="preserve"> לשר התחבורה</w:t>
      </w:r>
      <w:r w:rsidR="00123A1E">
        <w:rPr>
          <w:rFonts w:hint="cs"/>
          <w:rtl/>
        </w:rPr>
        <w:t>.</w:t>
      </w:r>
    </w:p>
    <w:p w:rsidR="00F979A2" w:rsidP="00E015A4" w14:paraId="24BC788D" w14:textId="77777777">
      <w:pPr>
        <w:pStyle w:val="a"/>
        <w:spacing w:line="269" w:lineRule="auto"/>
        <w:rPr>
          <w:rtl/>
        </w:rPr>
      </w:pPr>
    </w:p>
    <w:p w:rsidR="000D6C4C" w:rsidP="000D6C4C" w14:paraId="6D6974F0" w14:textId="77777777">
      <w:pPr>
        <w:spacing w:after="120" w:line="269" w:lineRule="auto"/>
        <w:jc w:val="center"/>
        <w:rPr>
          <w:b/>
          <w:bCs/>
          <w:rtl/>
        </w:rPr>
      </w:pPr>
      <w:r>
        <w:rPr>
          <w:b/>
          <w:bCs/>
          <w:rtl/>
        </w:rPr>
        <w:br w:type="page"/>
      </w:r>
    </w:p>
    <w:p w:rsidR="00B22B81" w:rsidRPr="00F979A2" w:rsidP="000D6C4C" w14:paraId="01B8127A" w14:textId="77777777">
      <w:pPr>
        <w:spacing w:after="120" w:line="269" w:lineRule="auto"/>
        <w:jc w:val="center"/>
        <w:rPr>
          <w:b/>
          <w:bCs/>
          <w:rtl/>
        </w:rPr>
      </w:pPr>
      <w:r w:rsidRPr="00F979A2">
        <w:rPr>
          <w:rFonts w:hint="cs"/>
          <w:b/>
          <w:bCs/>
          <w:rtl/>
        </w:rPr>
        <w:t xml:space="preserve">לוח </w:t>
      </w:r>
      <w:r w:rsidR="002D7EC0">
        <w:rPr>
          <w:rFonts w:hint="cs"/>
          <w:b/>
          <w:bCs/>
          <w:rtl/>
        </w:rPr>
        <w:t>10</w:t>
      </w:r>
      <w:r w:rsidR="00D26CDC">
        <w:rPr>
          <w:rFonts w:hint="cs"/>
          <w:b/>
          <w:bCs/>
          <w:rtl/>
        </w:rPr>
        <w:t>:</w:t>
      </w:r>
      <w:r w:rsidRPr="00F979A2">
        <w:rPr>
          <w:rFonts w:hint="cs"/>
          <w:b/>
          <w:bCs/>
          <w:rtl/>
        </w:rPr>
        <w:t xml:space="preserve"> ההפחתה בהוצאה המוכרת (דמי הפעלה ורווח) בחלופות השונות לרידוד השירות</w:t>
      </w:r>
    </w:p>
    <w:tbl>
      <w:tblPr>
        <w:tblStyle w:val="TableGrid"/>
        <w:bidiVisual/>
        <w:tblW w:w="8210" w:type="dxa"/>
        <w:tblInd w:w="431" w:type="dxa"/>
        <w:tblLook w:val="04A0"/>
      </w:tblPr>
      <w:tblGrid>
        <w:gridCol w:w="862"/>
        <w:gridCol w:w="4096"/>
        <w:gridCol w:w="1558"/>
        <w:gridCol w:w="1694"/>
      </w:tblGrid>
      <w:tr w14:paraId="41CAA33A" w14:textId="77777777" w:rsidTr="000D6C4C">
        <w:tblPrEx>
          <w:tblW w:w="8210" w:type="dxa"/>
          <w:tblInd w:w="431" w:type="dxa"/>
          <w:tblLook w:val="04A0"/>
        </w:tblPrEx>
        <w:tc>
          <w:tcPr>
            <w:tcW w:w="844" w:type="dxa"/>
            <w:vAlign w:val="bottom"/>
          </w:tcPr>
          <w:p w:rsidR="003F4D01" w:rsidRPr="000D6C4C" w:rsidP="000D6C4C" w14:paraId="0DA98C65" w14:textId="77777777">
            <w:pPr>
              <w:spacing w:before="80" w:after="80" w:line="240" w:lineRule="exact"/>
              <w:rPr>
                <w:b/>
                <w:bCs/>
                <w:sz w:val="22"/>
                <w:szCs w:val="22"/>
                <w:rtl/>
              </w:rPr>
            </w:pPr>
            <w:r w:rsidRPr="000D6C4C">
              <w:rPr>
                <w:rFonts w:hint="cs"/>
                <w:b/>
                <w:bCs/>
                <w:sz w:val="22"/>
                <w:szCs w:val="22"/>
                <w:rtl/>
              </w:rPr>
              <w:t>החלופה</w:t>
            </w:r>
          </w:p>
        </w:tc>
        <w:tc>
          <w:tcPr>
            <w:tcW w:w="4109" w:type="dxa"/>
            <w:vAlign w:val="bottom"/>
          </w:tcPr>
          <w:p w:rsidR="003F4D01" w:rsidRPr="000D6C4C" w:rsidP="000D6C4C" w14:paraId="3C7BA967" w14:textId="77777777">
            <w:pPr>
              <w:spacing w:before="80" w:after="80" w:line="240" w:lineRule="exact"/>
              <w:rPr>
                <w:b/>
                <w:bCs/>
                <w:sz w:val="22"/>
                <w:szCs w:val="22"/>
                <w:rtl/>
              </w:rPr>
            </w:pPr>
            <w:r w:rsidRPr="000D6C4C">
              <w:rPr>
                <w:rFonts w:hint="cs"/>
                <w:b/>
                <w:bCs/>
                <w:sz w:val="22"/>
                <w:szCs w:val="22"/>
                <w:rtl/>
              </w:rPr>
              <w:t>הרידוד המוצע</w:t>
            </w:r>
          </w:p>
        </w:tc>
        <w:tc>
          <w:tcPr>
            <w:tcW w:w="1560" w:type="dxa"/>
            <w:vAlign w:val="bottom"/>
          </w:tcPr>
          <w:p w:rsidR="003F4D01" w:rsidRPr="000D6C4C" w:rsidP="000D6C4C" w14:paraId="6F1EB36D" w14:textId="77777777">
            <w:pPr>
              <w:spacing w:before="80" w:after="80" w:line="240" w:lineRule="exact"/>
              <w:jc w:val="center"/>
              <w:rPr>
                <w:b/>
                <w:bCs/>
                <w:sz w:val="22"/>
                <w:szCs w:val="22"/>
                <w:rtl/>
              </w:rPr>
            </w:pPr>
            <w:r w:rsidRPr="000D6C4C">
              <w:rPr>
                <w:rFonts w:hint="cs"/>
                <w:b/>
                <w:bCs/>
                <w:sz w:val="22"/>
                <w:szCs w:val="22"/>
                <w:rtl/>
              </w:rPr>
              <w:t>ההפחתה בהוצאה המוכרת ב-2019</w:t>
            </w:r>
            <w:r w:rsidRPr="000D6C4C" w:rsidR="00BD540C">
              <w:rPr>
                <w:rFonts w:hint="cs"/>
                <w:b/>
                <w:bCs/>
                <w:sz w:val="22"/>
                <w:szCs w:val="22"/>
                <w:rtl/>
              </w:rPr>
              <w:t xml:space="preserve"> </w:t>
            </w:r>
            <w:r w:rsidRPr="000D6C4C">
              <w:rPr>
                <w:rFonts w:hint="cs"/>
                <w:b/>
                <w:bCs/>
                <w:sz w:val="22"/>
                <w:szCs w:val="22"/>
                <w:rtl/>
              </w:rPr>
              <w:t>(במיליוני ש"ח)</w:t>
            </w:r>
          </w:p>
        </w:tc>
        <w:tc>
          <w:tcPr>
            <w:tcW w:w="1697" w:type="dxa"/>
            <w:vAlign w:val="bottom"/>
          </w:tcPr>
          <w:p w:rsidR="003F4D01" w:rsidRPr="000D6C4C" w:rsidP="000D6C4C" w14:paraId="07D642BB" w14:textId="77777777">
            <w:pPr>
              <w:spacing w:before="80" w:after="80" w:line="240" w:lineRule="exact"/>
              <w:jc w:val="center"/>
              <w:rPr>
                <w:b/>
                <w:bCs/>
                <w:sz w:val="22"/>
                <w:szCs w:val="22"/>
                <w:rtl/>
              </w:rPr>
            </w:pPr>
            <w:r w:rsidRPr="000D6C4C">
              <w:rPr>
                <w:rFonts w:hint="cs"/>
                <w:b/>
                <w:bCs/>
                <w:sz w:val="22"/>
                <w:szCs w:val="22"/>
                <w:rtl/>
              </w:rPr>
              <w:t>ההפחתה בנסיעה בק"מ ביום בימים א</w:t>
            </w:r>
            <w:r w:rsidRPr="000D6C4C" w:rsidR="0060366F">
              <w:rPr>
                <w:rFonts w:hint="cs"/>
                <w:b/>
                <w:bCs/>
                <w:sz w:val="22"/>
                <w:szCs w:val="22"/>
                <w:rtl/>
              </w:rPr>
              <w:t>'</w:t>
            </w:r>
            <w:r w:rsidRPr="000D6C4C">
              <w:rPr>
                <w:rFonts w:hint="cs"/>
                <w:b/>
                <w:bCs/>
                <w:sz w:val="22"/>
                <w:szCs w:val="22"/>
                <w:rtl/>
              </w:rPr>
              <w:t xml:space="preserve"> עד ה</w:t>
            </w:r>
            <w:r w:rsidRPr="000D6C4C" w:rsidR="0060366F">
              <w:rPr>
                <w:rFonts w:hint="cs"/>
                <w:b/>
                <w:bCs/>
                <w:sz w:val="22"/>
                <w:szCs w:val="22"/>
                <w:rtl/>
              </w:rPr>
              <w:t>'</w:t>
            </w:r>
          </w:p>
        </w:tc>
      </w:tr>
      <w:tr w14:paraId="25DAC109" w14:textId="77777777" w:rsidTr="000D6C4C">
        <w:tblPrEx>
          <w:tblW w:w="8210" w:type="dxa"/>
          <w:tblInd w:w="431" w:type="dxa"/>
          <w:tblLook w:val="04A0"/>
        </w:tblPrEx>
        <w:tc>
          <w:tcPr>
            <w:tcW w:w="844" w:type="dxa"/>
          </w:tcPr>
          <w:p w:rsidR="003F4D01" w:rsidRPr="000D6C4C" w:rsidP="000D6C4C" w14:paraId="15E4B0C1" w14:textId="77777777">
            <w:pPr>
              <w:spacing w:before="80" w:after="80" w:line="240" w:lineRule="exact"/>
              <w:rPr>
                <w:sz w:val="22"/>
                <w:szCs w:val="22"/>
                <w:rtl/>
              </w:rPr>
            </w:pPr>
            <w:r w:rsidRPr="000D6C4C">
              <w:rPr>
                <w:rFonts w:hint="cs"/>
                <w:sz w:val="22"/>
                <w:szCs w:val="22"/>
                <w:rtl/>
              </w:rPr>
              <w:t>1</w:t>
            </w:r>
          </w:p>
        </w:tc>
        <w:tc>
          <w:tcPr>
            <w:tcW w:w="4109" w:type="dxa"/>
          </w:tcPr>
          <w:p w:rsidR="003F4D01" w:rsidRPr="000D6C4C" w:rsidP="000D6C4C" w14:paraId="015D96F0" w14:textId="77777777">
            <w:pPr>
              <w:spacing w:before="80" w:after="80" w:line="240" w:lineRule="exact"/>
              <w:jc w:val="left"/>
              <w:rPr>
                <w:sz w:val="22"/>
                <w:szCs w:val="22"/>
                <w:rtl/>
              </w:rPr>
            </w:pPr>
            <w:r w:rsidRPr="000D6C4C">
              <w:rPr>
                <w:rFonts w:hint="cs"/>
                <w:sz w:val="22"/>
                <w:szCs w:val="22"/>
                <w:rtl/>
              </w:rPr>
              <w:t xml:space="preserve">ביטול </w:t>
            </w:r>
            <w:r w:rsidRPr="000D6C4C" w:rsidR="00C75A3E">
              <w:rPr>
                <w:rFonts w:hint="cs"/>
                <w:sz w:val="22"/>
                <w:szCs w:val="22"/>
                <w:rtl/>
              </w:rPr>
              <w:t xml:space="preserve">שתי </w:t>
            </w:r>
            <w:r w:rsidRPr="000D6C4C">
              <w:rPr>
                <w:rFonts w:hint="cs"/>
                <w:sz w:val="22"/>
                <w:szCs w:val="22"/>
                <w:rtl/>
              </w:rPr>
              <w:t>רכבות בקו רעננה-ראש</w:t>
            </w:r>
            <w:r w:rsidRPr="000D6C4C" w:rsidR="00921E12">
              <w:rPr>
                <w:rFonts w:hint="cs"/>
                <w:sz w:val="22"/>
                <w:szCs w:val="22"/>
                <w:rtl/>
              </w:rPr>
              <w:t xml:space="preserve">ון </w:t>
            </w:r>
            <w:r w:rsidRPr="000D6C4C">
              <w:rPr>
                <w:rFonts w:hint="cs"/>
                <w:sz w:val="22"/>
                <w:szCs w:val="22"/>
                <w:rtl/>
              </w:rPr>
              <w:t>לצ</w:t>
            </w:r>
            <w:r w:rsidRPr="000D6C4C" w:rsidR="00921E12">
              <w:rPr>
                <w:rFonts w:hint="cs"/>
                <w:sz w:val="22"/>
                <w:szCs w:val="22"/>
                <w:rtl/>
              </w:rPr>
              <w:t>יון</w:t>
            </w:r>
          </w:p>
        </w:tc>
        <w:tc>
          <w:tcPr>
            <w:tcW w:w="1560" w:type="dxa"/>
          </w:tcPr>
          <w:p w:rsidR="003F4D01" w:rsidRPr="000D6C4C" w:rsidP="000D6C4C" w14:paraId="7E7418DA" w14:textId="77777777">
            <w:pPr>
              <w:spacing w:before="80" w:after="80" w:line="240" w:lineRule="exact"/>
              <w:jc w:val="center"/>
              <w:rPr>
                <w:sz w:val="22"/>
                <w:szCs w:val="22"/>
                <w:rtl/>
              </w:rPr>
            </w:pPr>
            <w:r w:rsidRPr="000D6C4C">
              <w:rPr>
                <w:rFonts w:hint="cs"/>
                <w:sz w:val="22"/>
                <w:szCs w:val="22"/>
                <w:rtl/>
              </w:rPr>
              <w:t>25.6</w:t>
            </w:r>
          </w:p>
        </w:tc>
        <w:tc>
          <w:tcPr>
            <w:tcW w:w="1697" w:type="dxa"/>
          </w:tcPr>
          <w:p w:rsidR="003F4D01" w:rsidRPr="000D6C4C" w:rsidP="000D6C4C" w14:paraId="46EA4EB8" w14:textId="77777777">
            <w:pPr>
              <w:spacing w:before="80" w:after="80" w:line="240" w:lineRule="exact"/>
              <w:jc w:val="center"/>
              <w:rPr>
                <w:sz w:val="22"/>
                <w:szCs w:val="22"/>
                <w:rtl/>
              </w:rPr>
            </w:pPr>
            <w:r w:rsidRPr="000D6C4C">
              <w:rPr>
                <w:rFonts w:hint="cs"/>
                <w:sz w:val="22"/>
                <w:szCs w:val="22"/>
                <w:rtl/>
              </w:rPr>
              <w:t>1,320</w:t>
            </w:r>
          </w:p>
        </w:tc>
      </w:tr>
      <w:tr w14:paraId="1902F514" w14:textId="77777777" w:rsidTr="000D6C4C">
        <w:tblPrEx>
          <w:tblW w:w="8210" w:type="dxa"/>
          <w:tblInd w:w="431" w:type="dxa"/>
          <w:tblLook w:val="04A0"/>
        </w:tblPrEx>
        <w:tc>
          <w:tcPr>
            <w:tcW w:w="844" w:type="dxa"/>
          </w:tcPr>
          <w:p w:rsidR="003F4D01" w:rsidRPr="000D6C4C" w:rsidP="000D6C4C" w14:paraId="542C4817" w14:textId="77777777">
            <w:pPr>
              <w:spacing w:before="80" w:after="80" w:line="240" w:lineRule="exact"/>
              <w:rPr>
                <w:sz w:val="22"/>
                <w:szCs w:val="22"/>
                <w:rtl/>
              </w:rPr>
            </w:pPr>
            <w:r w:rsidRPr="000D6C4C">
              <w:rPr>
                <w:rFonts w:hint="cs"/>
                <w:sz w:val="22"/>
                <w:szCs w:val="22"/>
                <w:rtl/>
              </w:rPr>
              <w:t>2</w:t>
            </w:r>
          </w:p>
        </w:tc>
        <w:tc>
          <w:tcPr>
            <w:tcW w:w="4109" w:type="dxa"/>
          </w:tcPr>
          <w:p w:rsidR="003F4D01" w:rsidRPr="000D6C4C" w:rsidP="000D6C4C" w14:paraId="41D681AF" w14:textId="77777777">
            <w:pPr>
              <w:spacing w:before="80" w:after="80" w:line="240" w:lineRule="exact"/>
              <w:jc w:val="left"/>
              <w:rPr>
                <w:sz w:val="22"/>
                <w:szCs w:val="22"/>
                <w:rtl/>
              </w:rPr>
            </w:pPr>
            <w:r w:rsidRPr="000D6C4C">
              <w:rPr>
                <w:rFonts w:hint="cs"/>
                <w:sz w:val="22"/>
                <w:szCs w:val="22"/>
                <w:rtl/>
              </w:rPr>
              <w:t>ביטול</w:t>
            </w:r>
            <w:r w:rsidRPr="000D6C4C" w:rsidR="00C75A3E">
              <w:rPr>
                <w:rFonts w:hint="cs"/>
                <w:sz w:val="22"/>
                <w:szCs w:val="22"/>
                <w:rtl/>
              </w:rPr>
              <w:t xml:space="preserve"> אחת</w:t>
            </w:r>
            <w:r w:rsidRPr="000D6C4C">
              <w:rPr>
                <w:rFonts w:hint="cs"/>
                <w:sz w:val="22"/>
                <w:szCs w:val="22"/>
                <w:rtl/>
              </w:rPr>
              <w:t xml:space="preserve"> מ</w:t>
            </w:r>
            <w:r w:rsidRPr="000D6C4C" w:rsidR="00C75A3E">
              <w:rPr>
                <w:rFonts w:hint="cs"/>
                <w:sz w:val="22"/>
                <w:szCs w:val="22"/>
                <w:rtl/>
              </w:rPr>
              <w:t>שתי</w:t>
            </w:r>
            <w:r w:rsidRPr="000D6C4C">
              <w:rPr>
                <w:rFonts w:hint="cs"/>
                <w:sz w:val="22"/>
                <w:szCs w:val="22"/>
                <w:rtl/>
              </w:rPr>
              <w:t xml:space="preserve"> </w:t>
            </w:r>
            <w:r w:rsidRPr="000D6C4C" w:rsidR="00D83720">
              <w:rPr>
                <w:rFonts w:hint="cs"/>
                <w:sz w:val="22"/>
                <w:szCs w:val="22"/>
                <w:rtl/>
              </w:rPr>
              <w:t>ה</w:t>
            </w:r>
            <w:r w:rsidRPr="000D6C4C">
              <w:rPr>
                <w:rFonts w:hint="cs"/>
                <w:sz w:val="22"/>
                <w:szCs w:val="22"/>
                <w:rtl/>
              </w:rPr>
              <w:t>רכבות בקו ב</w:t>
            </w:r>
            <w:r w:rsidRPr="000D6C4C" w:rsidR="00921E12">
              <w:rPr>
                <w:rFonts w:hint="cs"/>
                <w:sz w:val="22"/>
                <w:szCs w:val="22"/>
                <w:rtl/>
              </w:rPr>
              <w:t>נ</w:t>
            </w:r>
            <w:r w:rsidRPr="000D6C4C">
              <w:rPr>
                <w:rFonts w:hint="cs"/>
                <w:sz w:val="22"/>
                <w:szCs w:val="22"/>
                <w:rtl/>
              </w:rPr>
              <w:t>ימינה-רחובות</w:t>
            </w:r>
          </w:p>
        </w:tc>
        <w:tc>
          <w:tcPr>
            <w:tcW w:w="1560" w:type="dxa"/>
          </w:tcPr>
          <w:p w:rsidR="003F4D01" w:rsidRPr="000D6C4C" w:rsidP="000D6C4C" w14:paraId="5D39DC8E" w14:textId="77777777">
            <w:pPr>
              <w:spacing w:before="80" w:after="80" w:line="240" w:lineRule="exact"/>
              <w:jc w:val="center"/>
              <w:rPr>
                <w:sz w:val="22"/>
                <w:szCs w:val="22"/>
                <w:rtl/>
              </w:rPr>
            </w:pPr>
            <w:r w:rsidRPr="000D6C4C">
              <w:rPr>
                <w:rFonts w:hint="cs"/>
                <w:sz w:val="22"/>
                <w:szCs w:val="22"/>
                <w:rtl/>
              </w:rPr>
              <w:t>44.2</w:t>
            </w:r>
          </w:p>
        </w:tc>
        <w:tc>
          <w:tcPr>
            <w:tcW w:w="1697" w:type="dxa"/>
          </w:tcPr>
          <w:p w:rsidR="003F4D01" w:rsidRPr="000D6C4C" w:rsidP="000D6C4C" w14:paraId="0FCF2674" w14:textId="77777777">
            <w:pPr>
              <w:spacing w:before="80" w:after="80" w:line="240" w:lineRule="exact"/>
              <w:jc w:val="center"/>
              <w:rPr>
                <w:sz w:val="22"/>
                <w:szCs w:val="22"/>
                <w:rtl/>
              </w:rPr>
            </w:pPr>
            <w:r w:rsidRPr="000D6C4C">
              <w:rPr>
                <w:rFonts w:hint="cs"/>
                <w:sz w:val="22"/>
                <w:szCs w:val="22"/>
                <w:rtl/>
              </w:rPr>
              <w:t>2,280</w:t>
            </w:r>
          </w:p>
        </w:tc>
      </w:tr>
      <w:tr w14:paraId="5CA79B7A" w14:textId="77777777" w:rsidTr="000D6C4C">
        <w:tblPrEx>
          <w:tblW w:w="8210" w:type="dxa"/>
          <w:tblInd w:w="431" w:type="dxa"/>
          <w:tblLook w:val="04A0"/>
        </w:tblPrEx>
        <w:tc>
          <w:tcPr>
            <w:tcW w:w="844" w:type="dxa"/>
          </w:tcPr>
          <w:p w:rsidR="003F4D01" w:rsidRPr="000D6C4C" w:rsidP="000D6C4C" w14:paraId="2180B7F1" w14:textId="77777777">
            <w:pPr>
              <w:spacing w:before="80" w:after="80" w:line="240" w:lineRule="exact"/>
              <w:rPr>
                <w:sz w:val="22"/>
                <w:szCs w:val="22"/>
                <w:rtl/>
              </w:rPr>
            </w:pPr>
            <w:r w:rsidRPr="000D6C4C">
              <w:rPr>
                <w:rFonts w:hint="cs"/>
                <w:sz w:val="22"/>
                <w:szCs w:val="22"/>
                <w:rtl/>
              </w:rPr>
              <w:t>3</w:t>
            </w:r>
          </w:p>
        </w:tc>
        <w:tc>
          <w:tcPr>
            <w:tcW w:w="4109" w:type="dxa"/>
          </w:tcPr>
          <w:p w:rsidR="003F4D01" w:rsidRPr="000D6C4C" w:rsidP="000D6C4C" w14:paraId="621D4A74" w14:textId="77777777">
            <w:pPr>
              <w:spacing w:before="80" w:after="80" w:line="240" w:lineRule="exact"/>
              <w:jc w:val="left"/>
              <w:rPr>
                <w:sz w:val="22"/>
                <w:szCs w:val="22"/>
                <w:rtl/>
              </w:rPr>
            </w:pPr>
            <w:r w:rsidRPr="000D6C4C">
              <w:rPr>
                <w:rFonts w:hint="cs"/>
                <w:sz w:val="22"/>
                <w:szCs w:val="22"/>
                <w:rtl/>
              </w:rPr>
              <w:t>ביטול קו נתניה-אשקלון</w:t>
            </w:r>
          </w:p>
        </w:tc>
        <w:tc>
          <w:tcPr>
            <w:tcW w:w="1560" w:type="dxa"/>
          </w:tcPr>
          <w:p w:rsidR="003F4D01" w:rsidRPr="000D6C4C" w:rsidP="000D6C4C" w14:paraId="18BE1CEF" w14:textId="77777777">
            <w:pPr>
              <w:spacing w:before="80" w:after="80" w:line="240" w:lineRule="exact"/>
              <w:jc w:val="center"/>
              <w:rPr>
                <w:sz w:val="22"/>
                <w:szCs w:val="22"/>
                <w:rtl/>
              </w:rPr>
            </w:pPr>
            <w:r w:rsidRPr="000D6C4C">
              <w:rPr>
                <w:rFonts w:hint="cs"/>
                <w:sz w:val="22"/>
                <w:szCs w:val="22"/>
                <w:rtl/>
              </w:rPr>
              <w:t>38.6</w:t>
            </w:r>
          </w:p>
        </w:tc>
        <w:tc>
          <w:tcPr>
            <w:tcW w:w="1697" w:type="dxa"/>
          </w:tcPr>
          <w:p w:rsidR="003F4D01" w:rsidRPr="000D6C4C" w:rsidP="000D6C4C" w14:paraId="5068B9AA" w14:textId="77777777">
            <w:pPr>
              <w:spacing w:before="80" w:after="80" w:line="240" w:lineRule="exact"/>
              <w:jc w:val="center"/>
              <w:rPr>
                <w:sz w:val="22"/>
                <w:szCs w:val="22"/>
                <w:rtl/>
              </w:rPr>
            </w:pPr>
            <w:r w:rsidRPr="000D6C4C">
              <w:rPr>
                <w:rFonts w:hint="cs"/>
                <w:sz w:val="22"/>
                <w:szCs w:val="22"/>
                <w:rtl/>
              </w:rPr>
              <w:t>1,990</w:t>
            </w:r>
          </w:p>
        </w:tc>
      </w:tr>
      <w:tr w14:paraId="226DA313" w14:textId="77777777" w:rsidTr="000D6C4C">
        <w:tblPrEx>
          <w:tblW w:w="8210" w:type="dxa"/>
          <w:tblInd w:w="431" w:type="dxa"/>
          <w:tblLook w:val="04A0"/>
        </w:tblPrEx>
        <w:tc>
          <w:tcPr>
            <w:tcW w:w="844" w:type="dxa"/>
          </w:tcPr>
          <w:p w:rsidR="003F4D01" w:rsidRPr="000D6C4C" w:rsidP="000D6C4C" w14:paraId="250486AA" w14:textId="77777777">
            <w:pPr>
              <w:spacing w:before="80" w:after="80" w:line="240" w:lineRule="exact"/>
              <w:rPr>
                <w:sz w:val="22"/>
                <w:szCs w:val="22"/>
                <w:rtl/>
              </w:rPr>
            </w:pPr>
            <w:r w:rsidRPr="000D6C4C">
              <w:rPr>
                <w:rFonts w:hint="cs"/>
                <w:sz w:val="22"/>
                <w:szCs w:val="22"/>
                <w:rtl/>
              </w:rPr>
              <w:t>4</w:t>
            </w:r>
          </w:p>
        </w:tc>
        <w:tc>
          <w:tcPr>
            <w:tcW w:w="4109" w:type="dxa"/>
          </w:tcPr>
          <w:p w:rsidR="003F4D01" w:rsidRPr="000D6C4C" w:rsidP="000D6C4C" w14:paraId="39AEFE73" w14:textId="77777777">
            <w:pPr>
              <w:spacing w:before="80" w:after="80" w:line="240" w:lineRule="exact"/>
              <w:jc w:val="left"/>
              <w:rPr>
                <w:sz w:val="22"/>
                <w:szCs w:val="22"/>
                <w:rtl/>
              </w:rPr>
            </w:pPr>
            <w:r w:rsidRPr="000D6C4C">
              <w:rPr>
                <w:rFonts w:hint="cs"/>
                <w:sz w:val="22"/>
                <w:szCs w:val="22"/>
                <w:rtl/>
              </w:rPr>
              <w:t>קיצור קו נהר</w:t>
            </w:r>
            <w:r w:rsidRPr="000D6C4C" w:rsidR="00FA1407">
              <w:rPr>
                <w:rFonts w:hint="cs"/>
                <w:sz w:val="22"/>
                <w:szCs w:val="22"/>
                <w:rtl/>
              </w:rPr>
              <w:t>י</w:t>
            </w:r>
            <w:r w:rsidRPr="000D6C4C">
              <w:rPr>
                <w:rFonts w:hint="cs"/>
                <w:sz w:val="22"/>
                <w:szCs w:val="22"/>
                <w:rtl/>
              </w:rPr>
              <w:t>יה-</w:t>
            </w:r>
            <w:r w:rsidRPr="000D6C4C">
              <w:rPr>
                <w:rFonts w:hint="eastAsia"/>
                <w:sz w:val="22"/>
                <w:szCs w:val="22"/>
                <w:rtl/>
              </w:rPr>
              <w:t>ב</w:t>
            </w:r>
            <w:r w:rsidRPr="000D6C4C" w:rsidR="00270FFD">
              <w:rPr>
                <w:rFonts w:hint="cs"/>
                <w:sz w:val="22"/>
                <w:szCs w:val="22"/>
                <w:rtl/>
              </w:rPr>
              <w:t>אר שבע</w:t>
            </w:r>
            <w:r w:rsidRPr="000D6C4C">
              <w:rPr>
                <w:rFonts w:hint="cs"/>
                <w:sz w:val="22"/>
                <w:szCs w:val="22"/>
                <w:rtl/>
              </w:rPr>
              <w:t xml:space="preserve"> מרכז לקו</w:t>
            </w:r>
            <w:r w:rsidR="000D6C4C">
              <w:rPr>
                <w:sz w:val="22"/>
                <w:szCs w:val="22"/>
                <w:rtl/>
              </w:rPr>
              <w:br/>
            </w:r>
            <w:r w:rsidRPr="000D6C4C">
              <w:rPr>
                <w:rFonts w:hint="cs"/>
                <w:sz w:val="22"/>
                <w:szCs w:val="22"/>
                <w:rtl/>
              </w:rPr>
              <w:t>הרצלי</w:t>
            </w:r>
            <w:r w:rsidRPr="000D6C4C" w:rsidR="00785F3E">
              <w:rPr>
                <w:rFonts w:hint="cs"/>
                <w:sz w:val="22"/>
                <w:szCs w:val="22"/>
                <w:rtl/>
              </w:rPr>
              <w:t>י</w:t>
            </w:r>
            <w:r w:rsidRPr="000D6C4C">
              <w:rPr>
                <w:rFonts w:hint="cs"/>
                <w:sz w:val="22"/>
                <w:szCs w:val="22"/>
                <w:rtl/>
              </w:rPr>
              <w:t>ה-ב</w:t>
            </w:r>
            <w:r w:rsidRPr="000D6C4C" w:rsidR="00270FFD">
              <w:rPr>
                <w:rFonts w:hint="cs"/>
                <w:sz w:val="22"/>
                <w:szCs w:val="22"/>
                <w:rtl/>
              </w:rPr>
              <w:t>אר שבע</w:t>
            </w:r>
            <w:r w:rsidRPr="000D6C4C">
              <w:rPr>
                <w:rFonts w:hint="cs"/>
                <w:sz w:val="22"/>
                <w:szCs w:val="22"/>
                <w:rtl/>
              </w:rPr>
              <w:t xml:space="preserve"> מרכז</w:t>
            </w:r>
          </w:p>
        </w:tc>
        <w:tc>
          <w:tcPr>
            <w:tcW w:w="1560" w:type="dxa"/>
          </w:tcPr>
          <w:p w:rsidR="003F4D01" w:rsidRPr="000D6C4C" w:rsidP="000D6C4C" w14:paraId="096461B0" w14:textId="77777777">
            <w:pPr>
              <w:spacing w:before="80" w:after="80" w:line="240" w:lineRule="exact"/>
              <w:jc w:val="center"/>
              <w:rPr>
                <w:sz w:val="22"/>
                <w:szCs w:val="22"/>
                <w:rtl/>
              </w:rPr>
            </w:pPr>
            <w:r w:rsidRPr="000D6C4C">
              <w:rPr>
                <w:rFonts w:hint="cs"/>
                <w:sz w:val="22"/>
                <w:szCs w:val="22"/>
                <w:rtl/>
              </w:rPr>
              <w:t>51.6</w:t>
            </w:r>
          </w:p>
        </w:tc>
        <w:tc>
          <w:tcPr>
            <w:tcW w:w="1697" w:type="dxa"/>
          </w:tcPr>
          <w:p w:rsidR="003F4D01" w:rsidRPr="000D6C4C" w:rsidP="000D6C4C" w14:paraId="6B046398" w14:textId="77777777">
            <w:pPr>
              <w:spacing w:before="80" w:after="80" w:line="240" w:lineRule="exact"/>
              <w:jc w:val="center"/>
              <w:rPr>
                <w:sz w:val="22"/>
                <w:szCs w:val="22"/>
                <w:rtl/>
              </w:rPr>
            </w:pPr>
            <w:r w:rsidRPr="000D6C4C">
              <w:rPr>
                <w:rFonts w:hint="cs"/>
                <w:sz w:val="22"/>
                <w:szCs w:val="22"/>
                <w:rtl/>
              </w:rPr>
              <w:t>2,660</w:t>
            </w:r>
          </w:p>
        </w:tc>
      </w:tr>
      <w:tr w14:paraId="01A8D8E1" w14:textId="77777777" w:rsidTr="000D6C4C">
        <w:tblPrEx>
          <w:tblW w:w="8210" w:type="dxa"/>
          <w:tblInd w:w="431" w:type="dxa"/>
          <w:tblLook w:val="04A0"/>
        </w:tblPrEx>
        <w:tc>
          <w:tcPr>
            <w:tcW w:w="844" w:type="dxa"/>
          </w:tcPr>
          <w:p w:rsidR="003F4D01" w:rsidRPr="000D6C4C" w:rsidP="000D6C4C" w14:paraId="6315D642" w14:textId="77777777">
            <w:pPr>
              <w:spacing w:before="80" w:after="80" w:line="240" w:lineRule="exact"/>
              <w:rPr>
                <w:sz w:val="22"/>
                <w:szCs w:val="22"/>
                <w:rtl/>
              </w:rPr>
            </w:pPr>
            <w:r w:rsidRPr="000D6C4C">
              <w:rPr>
                <w:rFonts w:hint="cs"/>
                <w:sz w:val="22"/>
                <w:szCs w:val="22"/>
                <w:rtl/>
              </w:rPr>
              <w:t>5</w:t>
            </w:r>
          </w:p>
        </w:tc>
        <w:tc>
          <w:tcPr>
            <w:tcW w:w="4109" w:type="dxa"/>
          </w:tcPr>
          <w:p w:rsidR="003F4D01" w:rsidRPr="000D6C4C" w:rsidP="000D6C4C" w14:paraId="57C99152" w14:textId="77777777">
            <w:pPr>
              <w:spacing w:before="80" w:after="80" w:line="240" w:lineRule="exact"/>
              <w:jc w:val="left"/>
              <w:rPr>
                <w:sz w:val="22"/>
                <w:szCs w:val="22"/>
                <w:rtl/>
              </w:rPr>
            </w:pPr>
            <w:r w:rsidRPr="000D6C4C">
              <w:rPr>
                <w:rFonts w:hint="cs"/>
                <w:sz w:val="22"/>
                <w:szCs w:val="22"/>
                <w:rtl/>
              </w:rPr>
              <w:t>קיצור קו נהרי</w:t>
            </w:r>
            <w:r w:rsidRPr="000D6C4C" w:rsidR="00FA1407">
              <w:rPr>
                <w:rFonts w:hint="cs"/>
                <w:sz w:val="22"/>
                <w:szCs w:val="22"/>
                <w:rtl/>
              </w:rPr>
              <w:t>י</w:t>
            </w:r>
            <w:r w:rsidRPr="000D6C4C">
              <w:rPr>
                <w:rFonts w:hint="cs"/>
                <w:sz w:val="22"/>
                <w:szCs w:val="22"/>
                <w:rtl/>
              </w:rPr>
              <w:t>ה-ב</w:t>
            </w:r>
            <w:r w:rsidRPr="000D6C4C" w:rsidR="00C405B1">
              <w:rPr>
                <w:rFonts w:hint="cs"/>
                <w:sz w:val="22"/>
                <w:szCs w:val="22"/>
                <w:rtl/>
              </w:rPr>
              <w:t xml:space="preserve">אר </w:t>
            </w:r>
            <w:r w:rsidRPr="000D6C4C">
              <w:rPr>
                <w:rFonts w:hint="cs"/>
                <w:sz w:val="22"/>
                <w:szCs w:val="22"/>
                <w:rtl/>
              </w:rPr>
              <w:t>ש</w:t>
            </w:r>
            <w:r w:rsidRPr="000D6C4C" w:rsidR="00C405B1">
              <w:rPr>
                <w:rFonts w:hint="cs"/>
                <w:sz w:val="22"/>
                <w:szCs w:val="22"/>
                <w:rtl/>
              </w:rPr>
              <w:t>בע</w:t>
            </w:r>
            <w:r w:rsidRPr="000D6C4C">
              <w:rPr>
                <w:rFonts w:hint="cs"/>
                <w:sz w:val="22"/>
                <w:szCs w:val="22"/>
                <w:rtl/>
              </w:rPr>
              <w:t xml:space="preserve"> מרכז לקו</w:t>
            </w:r>
            <w:r w:rsidR="000D6C4C">
              <w:rPr>
                <w:sz w:val="22"/>
                <w:szCs w:val="22"/>
                <w:rtl/>
              </w:rPr>
              <w:br/>
            </w:r>
            <w:r w:rsidRPr="000D6C4C">
              <w:rPr>
                <w:rFonts w:hint="cs"/>
                <w:sz w:val="22"/>
                <w:szCs w:val="22"/>
                <w:rtl/>
              </w:rPr>
              <w:t>נהרייה-ת</w:t>
            </w:r>
            <w:r w:rsidRPr="000D6C4C" w:rsidR="00FA1407">
              <w:rPr>
                <w:rFonts w:hint="cs"/>
                <w:sz w:val="22"/>
                <w:szCs w:val="22"/>
                <w:rtl/>
              </w:rPr>
              <w:t xml:space="preserve">ל </w:t>
            </w:r>
            <w:r w:rsidRPr="000D6C4C">
              <w:rPr>
                <w:rFonts w:hint="cs"/>
                <w:sz w:val="22"/>
                <w:szCs w:val="22"/>
                <w:rtl/>
              </w:rPr>
              <w:t>א</w:t>
            </w:r>
            <w:r w:rsidRPr="000D6C4C" w:rsidR="00FA1407">
              <w:rPr>
                <w:rFonts w:hint="cs"/>
                <w:sz w:val="22"/>
                <w:szCs w:val="22"/>
                <w:rtl/>
              </w:rPr>
              <w:t>ביב</w:t>
            </w:r>
            <w:r w:rsidRPr="000D6C4C">
              <w:rPr>
                <w:rFonts w:hint="cs"/>
                <w:sz w:val="22"/>
                <w:szCs w:val="22"/>
                <w:rtl/>
              </w:rPr>
              <w:t xml:space="preserve"> </w:t>
            </w:r>
            <w:r w:rsidRPr="000D6C4C" w:rsidR="00C75A3E">
              <w:rPr>
                <w:rFonts w:hint="cs"/>
                <w:sz w:val="22"/>
                <w:szCs w:val="22"/>
                <w:rtl/>
              </w:rPr>
              <w:t>ה</w:t>
            </w:r>
            <w:r w:rsidRPr="000D6C4C">
              <w:rPr>
                <w:rFonts w:hint="cs"/>
                <w:sz w:val="22"/>
                <w:szCs w:val="22"/>
                <w:rtl/>
              </w:rPr>
              <w:t>הגנה</w:t>
            </w:r>
          </w:p>
        </w:tc>
        <w:tc>
          <w:tcPr>
            <w:tcW w:w="1560" w:type="dxa"/>
          </w:tcPr>
          <w:p w:rsidR="003F4D01" w:rsidRPr="000D6C4C" w:rsidP="000D6C4C" w14:paraId="6AD8CD7B" w14:textId="77777777">
            <w:pPr>
              <w:spacing w:before="80" w:after="80" w:line="240" w:lineRule="exact"/>
              <w:jc w:val="center"/>
              <w:rPr>
                <w:sz w:val="22"/>
                <w:szCs w:val="22"/>
                <w:rtl/>
              </w:rPr>
            </w:pPr>
            <w:r w:rsidRPr="000D6C4C">
              <w:rPr>
                <w:rFonts w:hint="cs"/>
                <w:sz w:val="22"/>
                <w:szCs w:val="22"/>
                <w:rtl/>
              </w:rPr>
              <w:t>73.7</w:t>
            </w:r>
          </w:p>
        </w:tc>
        <w:tc>
          <w:tcPr>
            <w:tcW w:w="1697" w:type="dxa"/>
          </w:tcPr>
          <w:p w:rsidR="003F4D01" w:rsidRPr="000D6C4C" w:rsidP="000D6C4C" w14:paraId="1A4FC798" w14:textId="77777777">
            <w:pPr>
              <w:spacing w:before="80" w:after="80" w:line="240" w:lineRule="exact"/>
              <w:jc w:val="center"/>
              <w:rPr>
                <w:sz w:val="22"/>
                <w:szCs w:val="22"/>
                <w:rtl/>
              </w:rPr>
            </w:pPr>
            <w:r w:rsidRPr="000D6C4C">
              <w:rPr>
                <w:rFonts w:hint="cs"/>
                <w:sz w:val="22"/>
                <w:szCs w:val="22"/>
                <w:rtl/>
              </w:rPr>
              <w:t>3,800</w:t>
            </w:r>
          </w:p>
        </w:tc>
      </w:tr>
      <w:tr w14:paraId="3720C3FC" w14:textId="77777777" w:rsidTr="000D6C4C">
        <w:tblPrEx>
          <w:tblW w:w="8210" w:type="dxa"/>
          <w:tblInd w:w="431" w:type="dxa"/>
          <w:tblLook w:val="04A0"/>
        </w:tblPrEx>
        <w:tc>
          <w:tcPr>
            <w:tcW w:w="844" w:type="dxa"/>
          </w:tcPr>
          <w:p w:rsidR="003F4D01" w:rsidRPr="000D6C4C" w:rsidP="000D6C4C" w14:paraId="4594EE3A" w14:textId="77777777">
            <w:pPr>
              <w:spacing w:before="80" w:after="80" w:line="240" w:lineRule="exact"/>
              <w:rPr>
                <w:sz w:val="22"/>
                <w:szCs w:val="22"/>
                <w:rtl/>
              </w:rPr>
            </w:pPr>
            <w:r w:rsidRPr="000D6C4C">
              <w:rPr>
                <w:rFonts w:hint="cs"/>
                <w:sz w:val="22"/>
                <w:szCs w:val="22"/>
                <w:rtl/>
              </w:rPr>
              <w:t>6</w:t>
            </w:r>
          </w:p>
        </w:tc>
        <w:tc>
          <w:tcPr>
            <w:tcW w:w="4109" w:type="dxa"/>
          </w:tcPr>
          <w:p w:rsidR="003F4D01" w:rsidRPr="000D6C4C" w:rsidP="000D6C4C" w14:paraId="7D8413A4" w14:textId="77777777">
            <w:pPr>
              <w:spacing w:before="80" w:after="80" w:line="240" w:lineRule="exact"/>
              <w:jc w:val="left"/>
              <w:rPr>
                <w:sz w:val="22"/>
                <w:szCs w:val="22"/>
                <w:rtl/>
              </w:rPr>
            </w:pPr>
            <w:r w:rsidRPr="000D6C4C">
              <w:rPr>
                <w:rFonts w:hint="cs"/>
                <w:sz w:val="22"/>
                <w:szCs w:val="22"/>
                <w:rtl/>
              </w:rPr>
              <w:t>קיצור קו נהר</w:t>
            </w:r>
            <w:r w:rsidRPr="000D6C4C" w:rsidR="00FA1407">
              <w:rPr>
                <w:rFonts w:hint="cs"/>
                <w:sz w:val="22"/>
                <w:szCs w:val="22"/>
                <w:rtl/>
              </w:rPr>
              <w:t>י</w:t>
            </w:r>
            <w:r w:rsidRPr="000D6C4C">
              <w:rPr>
                <w:rFonts w:hint="cs"/>
                <w:sz w:val="22"/>
                <w:szCs w:val="22"/>
                <w:rtl/>
              </w:rPr>
              <w:t>יה-ב</w:t>
            </w:r>
            <w:r w:rsidRPr="000D6C4C" w:rsidR="00270FFD">
              <w:rPr>
                <w:rFonts w:hint="cs"/>
                <w:sz w:val="22"/>
                <w:szCs w:val="22"/>
                <w:rtl/>
              </w:rPr>
              <w:t>אר שבע</w:t>
            </w:r>
            <w:r w:rsidRPr="000D6C4C">
              <w:rPr>
                <w:rFonts w:hint="cs"/>
                <w:sz w:val="22"/>
                <w:szCs w:val="22"/>
                <w:rtl/>
              </w:rPr>
              <w:t xml:space="preserve"> מרכז לקו</w:t>
            </w:r>
            <w:r w:rsidR="000D6C4C">
              <w:rPr>
                <w:sz w:val="22"/>
                <w:szCs w:val="22"/>
                <w:rtl/>
              </w:rPr>
              <w:br/>
            </w:r>
            <w:r w:rsidRPr="000D6C4C">
              <w:rPr>
                <w:rFonts w:hint="cs"/>
                <w:sz w:val="22"/>
                <w:szCs w:val="22"/>
                <w:rtl/>
              </w:rPr>
              <w:t>חיפה מרכז-ב</w:t>
            </w:r>
            <w:r w:rsidRPr="000D6C4C" w:rsidR="00270FFD">
              <w:rPr>
                <w:rFonts w:hint="cs"/>
                <w:sz w:val="22"/>
                <w:szCs w:val="22"/>
                <w:rtl/>
              </w:rPr>
              <w:t>אר שבע</w:t>
            </w:r>
            <w:r w:rsidRPr="000D6C4C">
              <w:rPr>
                <w:rFonts w:hint="cs"/>
                <w:sz w:val="22"/>
                <w:szCs w:val="22"/>
                <w:rtl/>
              </w:rPr>
              <w:t xml:space="preserve"> מרכז</w:t>
            </w:r>
          </w:p>
        </w:tc>
        <w:tc>
          <w:tcPr>
            <w:tcW w:w="1560" w:type="dxa"/>
          </w:tcPr>
          <w:p w:rsidR="003F4D01" w:rsidRPr="000D6C4C" w:rsidP="000D6C4C" w14:paraId="4EF26773" w14:textId="77777777">
            <w:pPr>
              <w:spacing w:before="80" w:after="80" w:line="240" w:lineRule="exact"/>
              <w:jc w:val="center"/>
              <w:rPr>
                <w:sz w:val="22"/>
                <w:szCs w:val="22"/>
                <w:rtl/>
              </w:rPr>
            </w:pPr>
            <w:r w:rsidRPr="000D6C4C">
              <w:rPr>
                <w:rFonts w:hint="cs"/>
                <w:sz w:val="22"/>
                <w:szCs w:val="22"/>
                <w:rtl/>
              </w:rPr>
              <w:t>12.6</w:t>
            </w:r>
          </w:p>
        </w:tc>
        <w:tc>
          <w:tcPr>
            <w:tcW w:w="1697" w:type="dxa"/>
          </w:tcPr>
          <w:p w:rsidR="003F4D01" w:rsidRPr="000D6C4C" w:rsidP="000D6C4C" w14:paraId="44777DC5" w14:textId="77777777">
            <w:pPr>
              <w:spacing w:before="80" w:after="80" w:line="240" w:lineRule="exact"/>
              <w:jc w:val="center"/>
              <w:rPr>
                <w:sz w:val="22"/>
                <w:szCs w:val="22"/>
                <w:rtl/>
              </w:rPr>
            </w:pPr>
            <w:r w:rsidRPr="000D6C4C">
              <w:rPr>
                <w:rFonts w:hint="cs"/>
                <w:sz w:val="22"/>
                <w:szCs w:val="22"/>
                <w:rtl/>
              </w:rPr>
              <w:t>650</w:t>
            </w:r>
          </w:p>
        </w:tc>
      </w:tr>
      <w:tr w14:paraId="45902575" w14:textId="77777777" w:rsidTr="000D6C4C">
        <w:tblPrEx>
          <w:tblW w:w="8210" w:type="dxa"/>
          <w:tblInd w:w="431" w:type="dxa"/>
          <w:tblLook w:val="04A0"/>
        </w:tblPrEx>
        <w:tc>
          <w:tcPr>
            <w:tcW w:w="844" w:type="dxa"/>
          </w:tcPr>
          <w:p w:rsidR="003F4D01" w:rsidRPr="000D6C4C" w:rsidP="000D6C4C" w14:paraId="7F0B7714" w14:textId="77777777">
            <w:pPr>
              <w:spacing w:before="80" w:after="80" w:line="240" w:lineRule="exact"/>
              <w:rPr>
                <w:sz w:val="22"/>
                <w:szCs w:val="22"/>
                <w:rtl/>
              </w:rPr>
            </w:pPr>
            <w:r w:rsidRPr="000D6C4C">
              <w:rPr>
                <w:rFonts w:hint="cs"/>
                <w:sz w:val="22"/>
                <w:szCs w:val="22"/>
                <w:rtl/>
              </w:rPr>
              <w:t>7</w:t>
            </w:r>
          </w:p>
        </w:tc>
        <w:tc>
          <w:tcPr>
            <w:tcW w:w="4109" w:type="dxa"/>
          </w:tcPr>
          <w:p w:rsidR="003F4D01" w:rsidRPr="000D6C4C" w:rsidP="000D6C4C" w14:paraId="75E446FA" w14:textId="77777777">
            <w:pPr>
              <w:spacing w:before="80" w:after="80" w:line="240" w:lineRule="exact"/>
              <w:jc w:val="left"/>
              <w:rPr>
                <w:sz w:val="22"/>
                <w:szCs w:val="22"/>
                <w:rtl/>
              </w:rPr>
            </w:pPr>
            <w:r w:rsidRPr="000D6C4C">
              <w:rPr>
                <w:rFonts w:hint="cs"/>
                <w:sz w:val="22"/>
                <w:szCs w:val="22"/>
                <w:rtl/>
              </w:rPr>
              <w:t>קיצור קו כרמיאל-ב</w:t>
            </w:r>
            <w:r w:rsidRPr="000D6C4C" w:rsidR="00270FFD">
              <w:rPr>
                <w:rFonts w:hint="cs"/>
                <w:sz w:val="22"/>
                <w:szCs w:val="22"/>
                <w:rtl/>
              </w:rPr>
              <w:t xml:space="preserve">אר </w:t>
            </w:r>
            <w:r w:rsidRPr="000D6C4C">
              <w:rPr>
                <w:rFonts w:hint="cs"/>
                <w:sz w:val="22"/>
                <w:szCs w:val="22"/>
                <w:rtl/>
              </w:rPr>
              <w:t>ש</w:t>
            </w:r>
            <w:r w:rsidRPr="000D6C4C" w:rsidR="00270FFD">
              <w:rPr>
                <w:rFonts w:hint="cs"/>
                <w:sz w:val="22"/>
                <w:szCs w:val="22"/>
                <w:rtl/>
              </w:rPr>
              <w:t>בע</w:t>
            </w:r>
            <w:r w:rsidRPr="000D6C4C">
              <w:rPr>
                <w:rFonts w:hint="cs"/>
                <w:sz w:val="22"/>
                <w:szCs w:val="22"/>
                <w:rtl/>
              </w:rPr>
              <w:t xml:space="preserve"> מרכז לקו</w:t>
            </w:r>
            <w:r w:rsidR="000D6C4C">
              <w:rPr>
                <w:sz w:val="22"/>
                <w:szCs w:val="22"/>
                <w:rtl/>
              </w:rPr>
              <w:br/>
            </w:r>
            <w:r w:rsidRPr="000D6C4C">
              <w:rPr>
                <w:rFonts w:hint="cs"/>
                <w:sz w:val="22"/>
                <w:szCs w:val="22"/>
                <w:rtl/>
              </w:rPr>
              <w:t>חיפה מרכז-ב</w:t>
            </w:r>
            <w:r w:rsidRPr="000D6C4C" w:rsidR="00270FFD">
              <w:rPr>
                <w:rFonts w:hint="cs"/>
                <w:sz w:val="22"/>
                <w:szCs w:val="22"/>
                <w:rtl/>
              </w:rPr>
              <w:t xml:space="preserve">אר </w:t>
            </w:r>
            <w:r w:rsidRPr="000D6C4C">
              <w:rPr>
                <w:rFonts w:hint="cs"/>
                <w:sz w:val="22"/>
                <w:szCs w:val="22"/>
                <w:rtl/>
              </w:rPr>
              <w:t>ש</w:t>
            </w:r>
            <w:r w:rsidRPr="000D6C4C" w:rsidR="00270FFD">
              <w:rPr>
                <w:rFonts w:hint="cs"/>
                <w:sz w:val="22"/>
                <w:szCs w:val="22"/>
                <w:rtl/>
              </w:rPr>
              <w:t>בע</w:t>
            </w:r>
            <w:r w:rsidRPr="000D6C4C">
              <w:rPr>
                <w:rFonts w:hint="cs"/>
                <w:sz w:val="22"/>
                <w:szCs w:val="22"/>
                <w:rtl/>
              </w:rPr>
              <w:t xml:space="preserve"> מרכז</w:t>
            </w:r>
          </w:p>
        </w:tc>
        <w:tc>
          <w:tcPr>
            <w:tcW w:w="1560" w:type="dxa"/>
          </w:tcPr>
          <w:p w:rsidR="003F4D01" w:rsidRPr="000D6C4C" w:rsidP="000D6C4C" w14:paraId="5183E9D1" w14:textId="77777777">
            <w:pPr>
              <w:spacing w:before="80" w:after="80" w:line="240" w:lineRule="exact"/>
              <w:jc w:val="center"/>
              <w:rPr>
                <w:sz w:val="22"/>
                <w:szCs w:val="22"/>
                <w:rtl/>
              </w:rPr>
            </w:pPr>
            <w:r w:rsidRPr="000D6C4C">
              <w:rPr>
                <w:rFonts w:hint="cs"/>
                <w:sz w:val="22"/>
                <w:szCs w:val="22"/>
                <w:rtl/>
              </w:rPr>
              <w:t>11.6</w:t>
            </w:r>
          </w:p>
        </w:tc>
        <w:tc>
          <w:tcPr>
            <w:tcW w:w="1697" w:type="dxa"/>
          </w:tcPr>
          <w:p w:rsidR="003F4D01" w:rsidRPr="000D6C4C" w:rsidP="000D6C4C" w14:paraId="4CADE0A6" w14:textId="77777777">
            <w:pPr>
              <w:spacing w:before="80" w:after="80" w:line="240" w:lineRule="exact"/>
              <w:jc w:val="center"/>
              <w:rPr>
                <w:sz w:val="22"/>
                <w:szCs w:val="22"/>
                <w:rtl/>
              </w:rPr>
            </w:pPr>
            <w:r w:rsidRPr="000D6C4C">
              <w:rPr>
                <w:rFonts w:hint="cs"/>
                <w:sz w:val="22"/>
                <w:szCs w:val="22"/>
                <w:rtl/>
              </w:rPr>
              <w:t>600</w:t>
            </w:r>
          </w:p>
        </w:tc>
      </w:tr>
      <w:tr w14:paraId="756ECC21" w14:textId="77777777" w:rsidTr="000D6C4C">
        <w:tblPrEx>
          <w:tblW w:w="8210" w:type="dxa"/>
          <w:tblInd w:w="431" w:type="dxa"/>
          <w:tblLook w:val="04A0"/>
        </w:tblPrEx>
        <w:tc>
          <w:tcPr>
            <w:tcW w:w="844" w:type="dxa"/>
          </w:tcPr>
          <w:p w:rsidR="003F4D01" w:rsidRPr="000D6C4C" w:rsidP="000D6C4C" w14:paraId="45F9DB96" w14:textId="77777777">
            <w:pPr>
              <w:spacing w:before="80" w:after="80" w:line="240" w:lineRule="exact"/>
              <w:rPr>
                <w:sz w:val="22"/>
                <w:szCs w:val="22"/>
                <w:rtl/>
              </w:rPr>
            </w:pPr>
            <w:r w:rsidRPr="000D6C4C">
              <w:rPr>
                <w:rFonts w:hint="cs"/>
                <w:sz w:val="22"/>
                <w:szCs w:val="22"/>
                <w:rtl/>
              </w:rPr>
              <w:t>8</w:t>
            </w:r>
          </w:p>
        </w:tc>
        <w:tc>
          <w:tcPr>
            <w:tcW w:w="4109" w:type="dxa"/>
          </w:tcPr>
          <w:p w:rsidR="003F4D01" w:rsidRPr="000D6C4C" w:rsidP="000D6C4C" w14:paraId="1D69DA6B" w14:textId="77777777">
            <w:pPr>
              <w:spacing w:before="80" w:after="80" w:line="240" w:lineRule="exact"/>
              <w:jc w:val="left"/>
              <w:rPr>
                <w:sz w:val="22"/>
                <w:szCs w:val="22"/>
                <w:rtl/>
              </w:rPr>
            </w:pPr>
            <w:r w:rsidRPr="000D6C4C">
              <w:rPr>
                <w:rFonts w:hint="cs"/>
                <w:sz w:val="22"/>
                <w:szCs w:val="22"/>
                <w:rtl/>
              </w:rPr>
              <w:t>ביטול קו בית שמש-ירושלים מלחה*</w:t>
            </w:r>
          </w:p>
        </w:tc>
        <w:tc>
          <w:tcPr>
            <w:tcW w:w="1560" w:type="dxa"/>
          </w:tcPr>
          <w:p w:rsidR="003F4D01" w:rsidRPr="000D6C4C" w:rsidP="000D6C4C" w14:paraId="00ECF4F2" w14:textId="77777777">
            <w:pPr>
              <w:spacing w:before="80" w:after="80" w:line="240" w:lineRule="exact"/>
              <w:jc w:val="center"/>
              <w:rPr>
                <w:sz w:val="22"/>
                <w:szCs w:val="22"/>
                <w:rtl/>
              </w:rPr>
            </w:pPr>
            <w:r w:rsidRPr="000D6C4C">
              <w:rPr>
                <w:rFonts w:hint="cs"/>
                <w:sz w:val="22"/>
                <w:szCs w:val="22"/>
                <w:rtl/>
              </w:rPr>
              <w:t>18</w:t>
            </w:r>
          </w:p>
        </w:tc>
        <w:tc>
          <w:tcPr>
            <w:tcW w:w="1697" w:type="dxa"/>
          </w:tcPr>
          <w:p w:rsidR="003F4D01" w:rsidRPr="000D6C4C" w:rsidP="000D6C4C" w14:paraId="1D7D92A0" w14:textId="77777777">
            <w:pPr>
              <w:spacing w:before="80" w:after="80" w:line="240" w:lineRule="exact"/>
              <w:jc w:val="center"/>
              <w:rPr>
                <w:sz w:val="22"/>
                <w:szCs w:val="22"/>
                <w:rtl/>
              </w:rPr>
            </w:pPr>
            <w:r w:rsidRPr="000D6C4C">
              <w:rPr>
                <w:rFonts w:hint="cs"/>
                <w:sz w:val="22"/>
                <w:szCs w:val="22"/>
                <w:rtl/>
              </w:rPr>
              <w:t>930</w:t>
            </w:r>
          </w:p>
        </w:tc>
      </w:tr>
      <w:tr w14:paraId="00E7EE30" w14:textId="77777777" w:rsidTr="000D6C4C">
        <w:tblPrEx>
          <w:tblW w:w="8210" w:type="dxa"/>
          <w:tblInd w:w="431" w:type="dxa"/>
          <w:tblLook w:val="04A0"/>
        </w:tblPrEx>
        <w:tc>
          <w:tcPr>
            <w:tcW w:w="844" w:type="dxa"/>
          </w:tcPr>
          <w:p w:rsidR="003F4D01" w:rsidRPr="000D6C4C" w:rsidP="000D6C4C" w14:paraId="369A08AF" w14:textId="77777777">
            <w:pPr>
              <w:spacing w:before="80" w:after="80" w:line="240" w:lineRule="exact"/>
              <w:rPr>
                <w:sz w:val="22"/>
                <w:szCs w:val="22"/>
                <w:rtl/>
              </w:rPr>
            </w:pPr>
            <w:r w:rsidRPr="000D6C4C">
              <w:rPr>
                <w:rFonts w:hint="cs"/>
                <w:sz w:val="22"/>
                <w:szCs w:val="22"/>
                <w:rtl/>
              </w:rPr>
              <w:t>9</w:t>
            </w:r>
          </w:p>
        </w:tc>
        <w:tc>
          <w:tcPr>
            <w:tcW w:w="4109" w:type="dxa"/>
          </w:tcPr>
          <w:p w:rsidR="003F4D01" w:rsidRPr="000D6C4C" w:rsidP="000D6C4C" w14:paraId="4E4BF904" w14:textId="77777777">
            <w:pPr>
              <w:spacing w:before="80" w:after="80" w:line="240" w:lineRule="exact"/>
              <w:jc w:val="left"/>
              <w:rPr>
                <w:sz w:val="22"/>
                <w:szCs w:val="22"/>
                <w:rtl/>
              </w:rPr>
            </w:pPr>
            <w:r w:rsidRPr="000D6C4C">
              <w:rPr>
                <w:rFonts w:hint="cs"/>
                <w:sz w:val="22"/>
                <w:szCs w:val="22"/>
                <w:rtl/>
              </w:rPr>
              <w:t xml:space="preserve">ביטול רכבת </w:t>
            </w:r>
            <w:r w:rsidRPr="000D6C4C" w:rsidR="00C75A3E">
              <w:rPr>
                <w:rFonts w:hint="cs"/>
                <w:sz w:val="22"/>
                <w:szCs w:val="22"/>
                <w:rtl/>
              </w:rPr>
              <w:t xml:space="preserve">אחת </w:t>
            </w:r>
            <w:r w:rsidRPr="000D6C4C">
              <w:rPr>
                <w:rFonts w:hint="cs"/>
                <w:sz w:val="22"/>
                <w:szCs w:val="22"/>
                <w:rtl/>
              </w:rPr>
              <w:t xml:space="preserve">מתוך </w:t>
            </w:r>
            <w:r w:rsidRPr="000D6C4C" w:rsidR="00C75A3E">
              <w:rPr>
                <w:rFonts w:hint="cs"/>
                <w:sz w:val="22"/>
                <w:szCs w:val="22"/>
                <w:rtl/>
              </w:rPr>
              <w:t>שתי</w:t>
            </w:r>
            <w:r w:rsidRPr="000D6C4C">
              <w:rPr>
                <w:rFonts w:hint="cs"/>
                <w:sz w:val="22"/>
                <w:szCs w:val="22"/>
                <w:rtl/>
              </w:rPr>
              <w:t xml:space="preserve"> </w:t>
            </w:r>
            <w:r w:rsidRPr="000D6C4C" w:rsidR="00D83720">
              <w:rPr>
                <w:rFonts w:hint="cs"/>
                <w:sz w:val="22"/>
                <w:szCs w:val="22"/>
                <w:rtl/>
              </w:rPr>
              <w:t>ה</w:t>
            </w:r>
            <w:r w:rsidRPr="000D6C4C">
              <w:rPr>
                <w:rFonts w:hint="cs"/>
                <w:sz w:val="22"/>
                <w:szCs w:val="22"/>
                <w:rtl/>
              </w:rPr>
              <w:t>רכבות בקו</w:t>
            </w:r>
            <w:r w:rsidR="000D6C4C">
              <w:rPr>
                <w:sz w:val="22"/>
                <w:szCs w:val="22"/>
                <w:rtl/>
              </w:rPr>
              <w:br/>
            </w:r>
            <w:r w:rsidRPr="000D6C4C">
              <w:rPr>
                <w:rFonts w:hint="cs"/>
                <w:sz w:val="22"/>
                <w:szCs w:val="22"/>
                <w:rtl/>
              </w:rPr>
              <w:t>רעננה-ראש</w:t>
            </w:r>
            <w:r w:rsidRPr="000D6C4C" w:rsidR="00FA1407">
              <w:rPr>
                <w:rFonts w:hint="cs"/>
                <w:sz w:val="22"/>
                <w:szCs w:val="22"/>
                <w:rtl/>
              </w:rPr>
              <w:t xml:space="preserve">ון </w:t>
            </w:r>
            <w:r w:rsidRPr="000D6C4C">
              <w:rPr>
                <w:rFonts w:hint="cs"/>
                <w:sz w:val="22"/>
                <w:szCs w:val="22"/>
                <w:rtl/>
              </w:rPr>
              <w:t>לצ</w:t>
            </w:r>
            <w:r w:rsidRPr="000D6C4C" w:rsidR="00FA1407">
              <w:rPr>
                <w:rFonts w:hint="cs"/>
                <w:sz w:val="22"/>
                <w:szCs w:val="22"/>
                <w:rtl/>
              </w:rPr>
              <w:t>יון</w:t>
            </w:r>
          </w:p>
        </w:tc>
        <w:tc>
          <w:tcPr>
            <w:tcW w:w="1560" w:type="dxa"/>
          </w:tcPr>
          <w:p w:rsidR="003F4D01" w:rsidRPr="000D6C4C" w:rsidP="000D6C4C" w14:paraId="539CE751" w14:textId="77777777">
            <w:pPr>
              <w:spacing w:before="80" w:after="80" w:line="240" w:lineRule="exact"/>
              <w:jc w:val="center"/>
              <w:rPr>
                <w:sz w:val="22"/>
                <w:szCs w:val="22"/>
                <w:rtl/>
              </w:rPr>
            </w:pPr>
            <w:r w:rsidRPr="000D6C4C">
              <w:rPr>
                <w:rFonts w:hint="cs"/>
                <w:sz w:val="22"/>
                <w:szCs w:val="22"/>
                <w:rtl/>
              </w:rPr>
              <w:t>12.8</w:t>
            </w:r>
          </w:p>
        </w:tc>
        <w:tc>
          <w:tcPr>
            <w:tcW w:w="1697" w:type="dxa"/>
          </w:tcPr>
          <w:p w:rsidR="003F4D01" w:rsidRPr="000D6C4C" w:rsidP="000D6C4C" w14:paraId="4562F899" w14:textId="77777777">
            <w:pPr>
              <w:spacing w:before="80" w:after="80" w:line="240" w:lineRule="exact"/>
              <w:jc w:val="center"/>
              <w:rPr>
                <w:sz w:val="22"/>
                <w:szCs w:val="22"/>
                <w:rtl/>
              </w:rPr>
            </w:pPr>
            <w:r w:rsidRPr="000D6C4C">
              <w:rPr>
                <w:rFonts w:hint="cs"/>
                <w:sz w:val="22"/>
                <w:szCs w:val="22"/>
                <w:rtl/>
              </w:rPr>
              <w:t>640</w:t>
            </w:r>
          </w:p>
        </w:tc>
      </w:tr>
    </w:tbl>
    <w:p w:rsidR="00F979A2" w:rsidRPr="00123A1E" w:rsidP="000D6C4C" w14:paraId="5CA94A6D" w14:textId="77777777">
      <w:pPr>
        <w:spacing w:before="120" w:line="269" w:lineRule="auto"/>
        <w:rPr>
          <w:sz w:val="22"/>
          <w:szCs w:val="22"/>
          <w:rtl/>
        </w:rPr>
      </w:pPr>
      <w:r>
        <w:rPr>
          <w:rFonts w:hint="cs"/>
          <w:sz w:val="22"/>
          <w:szCs w:val="22"/>
          <w:rtl/>
        </w:rPr>
        <w:t xml:space="preserve">מתוך </w:t>
      </w:r>
      <w:r w:rsidRPr="005F1881" w:rsidR="00912778">
        <w:rPr>
          <w:rFonts w:hint="cs"/>
          <w:sz w:val="22"/>
          <w:szCs w:val="22"/>
          <w:rtl/>
        </w:rPr>
        <w:t xml:space="preserve">מצגת בנושא </w:t>
      </w:r>
      <w:r w:rsidR="00270FFD">
        <w:rPr>
          <w:rFonts w:hint="cs"/>
          <w:sz w:val="22"/>
          <w:szCs w:val="22"/>
          <w:rtl/>
        </w:rPr>
        <w:t>"</w:t>
      </w:r>
      <w:r w:rsidRPr="005F1881" w:rsidR="00912778">
        <w:rPr>
          <w:rFonts w:hint="cs"/>
          <w:sz w:val="22"/>
          <w:szCs w:val="22"/>
          <w:rtl/>
        </w:rPr>
        <w:t>עקרונות לוח זמנים סתיו 2018 - הפעלת קו ת</w:t>
      </w:r>
      <w:r w:rsidR="00FA1407">
        <w:rPr>
          <w:rFonts w:hint="cs"/>
          <w:sz w:val="22"/>
          <w:szCs w:val="22"/>
          <w:rtl/>
        </w:rPr>
        <w:t xml:space="preserve">ל </w:t>
      </w:r>
      <w:r w:rsidRPr="005F1881" w:rsidR="00912778">
        <w:rPr>
          <w:rFonts w:hint="cs"/>
          <w:sz w:val="22"/>
          <w:szCs w:val="22"/>
          <w:rtl/>
        </w:rPr>
        <w:t>א</w:t>
      </w:r>
      <w:r w:rsidR="00FA1407">
        <w:rPr>
          <w:rFonts w:hint="cs"/>
          <w:sz w:val="22"/>
          <w:szCs w:val="22"/>
          <w:rtl/>
        </w:rPr>
        <w:t>ביב</w:t>
      </w:r>
      <w:r w:rsidRPr="005F1881" w:rsidR="00912778">
        <w:rPr>
          <w:rFonts w:hint="cs"/>
          <w:sz w:val="22"/>
          <w:szCs w:val="22"/>
          <w:rtl/>
        </w:rPr>
        <w:t xml:space="preserve"> </w:t>
      </w:r>
      <w:r w:rsidR="00C75A3E">
        <w:rPr>
          <w:rFonts w:hint="cs"/>
          <w:sz w:val="22"/>
          <w:szCs w:val="22"/>
          <w:rtl/>
        </w:rPr>
        <w:t>ה</w:t>
      </w:r>
      <w:r w:rsidRPr="005F1881" w:rsidR="00912778">
        <w:rPr>
          <w:rFonts w:hint="cs"/>
          <w:sz w:val="22"/>
          <w:szCs w:val="22"/>
          <w:rtl/>
        </w:rPr>
        <w:t>הגנה-ירושלים-יצחק נבון</w:t>
      </w:r>
      <w:r w:rsidR="00270FFD">
        <w:rPr>
          <w:rFonts w:hint="cs"/>
          <w:sz w:val="22"/>
          <w:szCs w:val="22"/>
          <w:rtl/>
        </w:rPr>
        <w:t>"</w:t>
      </w:r>
      <w:r w:rsidRPr="005F1881" w:rsidR="00912778">
        <w:rPr>
          <w:rFonts w:hint="cs"/>
          <w:sz w:val="22"/>
          <w:szCs w:val="22"/>
          <w:rtl/>
        </w:rPr>
        <w:t xml:space="preserve"> מאוגוסט 2018</w:t>
      </w:r>
      <w:r>
        <w:rPr>
          <w:rFonts w:hint="cs"/>
          <w:sz w:val="22"/>
          <w:szCs w:val="22"/>
          <w:rtl/>
        </w:rPr>
        <w:t>,</w:t>
      </w:r>
      <w:r w:rsidRPr="00123A1E" w:rsidR="00123A1E">
        <w:rPr>
          <w:rFonts w:hint="cs"/>
          <w:sz w:val="22"/>
          <w:szCs w:val="22"/>
          <w:rtl/>
        </w:rPr>
        <w:t xml:space="preserve"> </w:t>
      </w:r>
      <w:r w:rsidRPr="008958CD" w:rsidR="00123A1E">
        <w:rPr>
          <w:rFonts w:hint="eastAsia"/>
          <w:sz w:val="22"/>
          <w:szCs w:val="22"/>
          <w:rtl/>
        </w:rPr>
        <w:t>בעיבוד</w:t>
      </w:r>
      <w:r w:rsidRPr="008958CD" w:rsidR="00123A1E">
        <w:rPr>
          <w:sz w:val="22"/>
          <w:szCs w:val="22"/>
          <w:rtl/>
        </w:rPr>
        <w:t xml:space="preserve"> </w:t>
      </w:r>
      <w:r w:rsidRPr="008958CD" w:rsidR="00123A1E">
        <w:rPr>
          <w:rFonts w:hint="eastAsia"/>
          <w:sz w:val="22"/>
          <w:szCs w:val="22"/>
          <w:rtl/>
        </w:rPr>
        <w:t>משרד</w:t>
      </w:r>
      <w:r w:rsidRPr="008958CD" w:rsidR="00123A1E">
        <w:rPr>
          <w:sz w:val="22"/>
          <w:szCs w:val="22"/>
          <w:rtl/>
        </w:rPr>
        <w:t xml:space="preserve"> </w:t>
      </w:r>
      <w:r w:rsidRPr="008958CD" w:rsidR="00123A1E">
        <w:rPr>
          <w:rFonts w:hint="eastAsia"/>
          <w:sz w:val="22"/>
          <w:szCs w:val="22"/>
          <w:rtl/>
        </w:rPr>
        <w:t>מבקר</w:t>
      </w:r>
      <w:r w:rsidRPr="008958CD" w:rsidR="00123A1E">
        <w:rPr>
          <w:sz w:val="22"/>
          <w:szCs w:val="22"/>
          <w:rtl/>
        </w:rPr>
        <w:t xml:space="preserve"> </w:t>
      </w:r>
      <w:r w:rsidRPr="008958CD" w:rsidR="00123A1E">
        <w:rPr>
          <w:rFonts w:hint="eastAsia"/>
          <w:sz w:val="22"/>
          <w:szCs w:val="22"/>
          <w:rtl/>
        </w:rPr>
        <w:t>המדינה</w:t>
      </w:r>
      <w:r w:rsidR="008958CD">
        <w:rPr>
          <w:rFonts w:hint="cs"/>
          <w:sz w:val="22"/>
          <w:szCs w:val="22"/>
          <w:rtl/>
        </w:rPr>
        <w:t>.</w:t>
      </w:r>
    </w:p>
    <w:p w:rsidR="001646C5" w:rsidRPr="00EF2CC9" w:rsidP="00E015A4" w14:paraId="65993121" w14:textId="77777777">
      <w:pPr>
        <w:spacing w:line="269" w:lineRule="auto"/>
        <w:rPr>
          <w:sz w:val="22"/>
          <w:szCs w:val="22"/>
          <w:rtl/>
        </w:rPr>
      </w:pPr>
      <w:r w:rsidRPr="00EF2CC9">
        <w:rPr>
          <w:sz w:val="22"/>
          <w:szCs w:val="22"/>
          <w:rtl/>
        </w:rPr>
        <w:t xml:space="preserve">*החלופה אינה אקטואלית עקב שחרור סט בודד של מערך קרונועים </w:t>
      </w:r>
      <w:r w:rsidRPr="00EF2CC9">
        <w:rPr>
          <w:sz w:val="22"/>
          <w:szCs w:val="22"/>
        </w:rPr>
        <w:t>IC3</w:t>
      </w:r>
      <w:r w:rsidRPr="00EF2CC9">
        <w:rPr>
          <w:sz w:val="22"/>
          <w:szCs w:val="22"/>
          <w:rtl/>
        </w:rPr>
        <w:t>.</w:t>
      </w:r>
    </w:p>
    <w:p w:rsidR="00F979A2" w:rsidP="00E015A4" w14:paraId="40FEBC1E" w14:textId="77777777">
      <w:pPr>
        <w:pStyle w:val="a"/>
        <w:spacing w:line="269" w:lineRule="auto"/>
        <w:rPr>
          <w:rtl/>
        </w:rPr>
      </w:pPr>
    </w:p>
    <w:p w:rsidR="008B7118" w:rsidP="00E015A4" w14:paraId="0783B1C7" w14:textId="77777777">
      <w:pPr>
        <w:spacing w:line="269" w:lineRule="auto"/>
        <w:rPr>
          <w:rtl/>
        </w:rPr>
      </w:pPr>
      <w:r>
        <w:rPr>
          <w:rFonts w:hint="cs"/>
          <w:rtl/>
        </w:rPr>
        <w:t xml:space="preserve">מלוח </w:t>
      </w:r>
      <w:r w:rsidR="002D7EC0">
        <w:rPr>
          <w:rFonts w:hint="cs"/>
          <w:rtl/>
        </w:rPr>
        <w:t>10</w:t>
      </w:r>
      <w:r w:rsidR="001C7F76">
        <w:rPr>
          <w:rFonts w:hint="cs"/>
          <w:rtl/>
        </w:rPr>
        <w:t xml:space="preserve"> </w:t>
      </w:r>
      <w:r w:rsidR="00C75A3E">
        <w:rPr>
          <w:rFonts w:hint="cs"/>
          <w:rtl/>
        </w:rPr>
        <w:t xml:space="preserve">עולה </w:t>
      </w:r>
      <w:r>
        <w:rPr>
          <w:rFonts w:hint="cs"/>
          <w:rtl/>
        </w:rPr>
        <w:t>שס</w:t>
      </w:r>
      <w:r w:rsidR="00270FFD">
        <w:rPr>
          <w:rFonts w:hint="cs"/>
          <w:rtl/>
        </w:rPr>
        <w:t>ך</w:t>
      </w:r>
      <w:r>
        <w:rPr>
          <w:rFonts w:hint="cs"/>
          <w:rtl/>
        </w:rPr>
        <w:t xml:space="preserve"> ההפחתה בדמי ההפעלה </w:t>
      </w:r>
      <w:r w:rsidR="00F34C6E">
        <w:rPr>
          <w:rFonts w:hint="cs"/>
          <w:rtl/>
        </w:rPr>
        <w:t>וב</w:t>
      </w:r>
      <w:r>
        <w:rPr>
          <w:rFonts w:hint="cs"/>
          <w:rtl/>
        </w:rPr>
        <w:t>כלל</w:t>
      </w:r>
      <w:r w:rsidR="00F34C6E">
        <w:rPr>
          <w:rFonts w:hint="cs"/>
          <w:rtl/>
        </w:rPr>
        <w:t xml:space="preserve"> זה</w:t>
      </w:r>
      <w:r>
        <w:rPr>
          <w:rFonts w:hint="cs"/>
          <w:rtl/>
        </w:rPr>
        <w:t xml:space="preserve"> </w:t>
      </w:r>
      <w:r w:rsidR="00F34C6E">
        <w:rPr>
          <w:rFonts w:hint="cs"/>
          <w:rtl/>
        </w:rPr>
        <w:t>ה</w:t>
      </w:r>
      <w:r>
        <w:rPr>
          <w:rFonts w:hint="cs"/>
          <w:rtl/>
        </w:rPr>
        <w:t>רווח (הוצאה מוכרת) של חלופה 4 (צמצ</w:t>
      </w:r>
      <w:r w:rsidR="0060366F">
        <w:rPr>
          <w:rFonts w:hint="cs"/>
          <w:rtl/>
        </w:rPr>
        <w:t>ו</w:t>
      </w:r>
      <w:r>
        <w:rPr>
          <w:rFonts w:hint="cs"/>
          <w:rtl/>
        </w:rPr>
        <w:t>ם תדירות קו הרכבת נהרי</w:t>
      </w:r>
      <w:r w:rsidR="0060366F">
        <w:rPr>
          <w:rFonts w:hint="cs"/>
          <w:rtl/>
        </w:rPr>
        <w:t>י</w:t>
      </w:r>
      <w:r>
        <w:rPr>
          <w:rFonts w:hint="cs"/>
          <w:rtl/>
        </w:rPr>
        <w:t>ה</w:t>
      </w:r>
      <w:r w:rsidR="00F34C6E">
        <w:rPr>
          <w:rFonts w:hint="cs"/>
          <w:rtl/>
        </w:rPr>
        <w:t>-באר שבע</w:t>
      </w:r>
      <w:r>
        <w:rPr>
          <w:rFonts w:hint="cs"/>
          <w:rtl/>
        </w:rPr>
        <w:t xml:space="preserve"> </w:t>
      </w:r>
      <w:r w:rsidR="00270FFD">
        <w:rPr>
          <w:rFonts w:hint="cs"/>
          <w:rtl/>
        </w:rPr>
        <w:t>באמצעות</w:t>
      </w:r>
      <w:r>
        <w:rPr>
          <w:rFonts w:hint="cs"/>
          <w:rtl/>
        </w:rPr>
        <w:t xml:space="preserve"> התחלה</w:t>
      </w:r>
      <w:r w:rsidR="00C75A3E">
        <w:rPr>
          <w:rFonts w:hint="cs"/>
          <w:rtl/>
        </w:rPr>
        <w:t xml:space="preserve"> וסיום</w:t>
      </w:r>
      <w:r>
        <w:rPr>
          <w:rFonts w:hint="cs"/>
          <w:rtl/>
        </w:rPr>
        <w:t xml:space="preserve"> </w:t>
      </w:r>
      <w:r w:rsidR="00666236">
        <w:rPr>
          <w:rFonts w:hint="cs"/>
          <w:rtl/>
        </w:rPr>
        <w:t xml:space="preserve">של </w:t>
      </w:r>
      <w:r w:rsidR="00F34C6E">
        <w:rPr>
          <w:rFonts w:hint="cs"/>
          <w:rtl/>
        </w:rPr>
        <w:t>ה</w:t>
      </w:r>
      <w:r>
        <w:rPr>
          <w:rFonts w:hint="cs"/>
          <w:rtl/>
        </w:rPr>
        <w:t>קו בהרצלייה במקום בנהר</w:t>
      </w:r>
      <w:r w:rsidR="0060366F">
        <w:rPr>
          <w:rFonts w:hint="cs"/>
          <w:rtl/>
        </w:rPr>
        <w:t>י</w:t>
      </w:r>
      <w:r>
        <w:rPr>
          <w:rFonts w:hint="cs"/>
          <w:rtl/>
        </w:rPr>
        <w:t>יה) הוער</w:t>
      </w:r>
      <w:r w:rsidR="00F34C6E">
        <w:rPr>
          <w:rFonts w:hint="cs"/>
          <w:rtl/>
        </w:rPr>
        <w:t>ך</w:t>
      </w:r>
      <w:r>
        <w:rPr>
          <w:rFonts w:hint="cs"/>
          <w:rtl/>
        </w:rPr>
        <w:t xml:space="preserve"> בכ-51.6 מיליון ש"ח</w:t>
      </w:r>
      <w:r w:rsidR="00912778">
        <w:rPr>
          <w:rFonts w:hint="cs"/>
          <w:rtl/>
        </w:rPr>
        <w:t xml:space="preserve"> </w:t>
      </w:r>
      <w:r w:rsidR="00C75A3E">
        <w:rPr>
          <w:rFonts w:hint="cs"/>
          <w:rtl/>
        </w:rPr>
        <w:t>-</w:t>
      </w:r>
      <w:r w:rsidR="00912778">
        <w:rPr>
          <w:rFonts w:hint="cs"/>
          <w:rtl/>
        </w:rPr>
        <w:t xml:space="preserve"> הסכום השני בגודלו מבין החלופות שהוצגו</w:t>
      </w:r>
      <w:r w:rsidR="004411F1">
        <w:rPr>
          <w:rFonts w:hint="cs"/>
          <w:rtl/>
        </w:rPr>
        <w:t xml:space="preserve"> וגדול פי </w:t>
      </w:r>
      <w:r w:rsidR="005B4093">
        <w:rPr>
          <w:rFonts w:hint="cs"/>
          <w:rtl/>
        </w:rPr>
        <w:t>כ-</w:t>
      </w:r>
      <w:r w:rsidR="004411F1">
        <w:rPr>
          <w:rFonts w:hint="cs"/>
          <w:rtl/>
        </w:rPr>
        <w:t>4.5 מההוצאה המוכרת בחלופה 7</w:t>
      </w:r>
      <w:r>
        <w:rPr>
          <w:rFonts w:hint="cs"/>
          <w:rtl/>
        </w:rPr>
        <w:t>.</w:t>
      </w:r>
      <w:r w:rsidR="003F4D01">
        <w:rPr>
          <w:rFonts w:hint="cs"/>
          <w:rtl/>
        </w:rPr>
        <w:t xml:space="preserve"> עוד </w:t>
      </w:r>
      <w:r w:rsidR="00C604BA">
        <w:rPr>
          <w:rFonts w:hint="cs"/>
          <w:rtl/>
        </w:rPr>
        <w:t>עולה</w:t>
      </w:r>
      <w:r w:rsidRPr="00C604BA" w:rsidR="003F4D01">
        <w:rPr>
          <w:rtl/>
        </w:rPr>
        <w:t xml:space="preserve"> </w:t>
      </w:r>
      <w:r w:rsidRPr="00C604BA" w:rsidR="003F4D01">
        <w:rPr>
          <w:rFonts w:hint="eastAsia"/>
          <w:rtl/>
        </w:rPr>
        <w:t>מלוח</w:t>
      </w:r>
      <w:r w:rsidR="003F4D01">
        <w:rPr>
          <w:rFonts w:hint="cs"/>
          <w:rtl/>
        </w:rPr>
        <w:t xml:space="preserve"> </w:t>
      </w:r>
      <w:r w:rsidR="001C7F76">
        <w:rPr>
          <w:rFonts w:hint="cs"/>
          <w:rtl/>
        </w:rPr>
        <w:t xml:space="preserve">5 </w:t>
      </w:r>
      <w:r w:rsidR="003F4D01">
        <w:rPr>
          <w:rFonts w:hint="cs"/>
          <w:rtl/>
        </w:rPr>
        <w:t>שהפחתת הנסיעה בחלופה 4 הוערכה בכ-2,660 ק"מ ליום (בימים א</w:t>
      </w:r>
      <w:r w:rsidR="0060366F">
        <w:rPr>
          <w:rFonts w:hint="cs"/>
          <w:rtl/>
        </w:rPr>
        <w:t>'</w:t>
      </w:r>
      <w:r w:rsidR="003F4D01">
        <w:rPr>
          <w:rFonts w:hint="cs"/>
          <w:rtl/>
        </w:rPr>
        <w:t xml:space="preserve"> עד ה</w:t>
      </w:r>
      <w:r w:rsidR="0060366F">
        <w:rPr>
          <w:rFonts w:hint="cs"/>
          <w:rtl/>
        </w:rPr>
        <w:t>'</w:t>
      </w:r>
      <w:r w:rsidR="003F4D01">
        <w:rPr>
          <w:rFonts w:hint="cs"/>
          <w:rtl/>
        </w:rPr>
        <w:t xml:space="preserve">) </w:t>
      </w:r>
      <w:r w:rsidR="00F34C6E">
        <w:rPr>
          <w:rFonts w:hint="cs"/>
          <w:rtl/>
        </w:rPr>
        <w:t>-</w:t>
      </w:r>
      <w:r w:rsidR="003F4D01">
        <w:rPr>
          <w:rFonts w:hint="cs"/>
          <w:rtl/>
        </w:rPr>
        <w:t xml:space="preserve"> ההפחתה השנייה בגודלה מבין החלופות שהוצגו וגדולה </w:t>
      </w:r>
      <w:r w:rsidRPr="00666236" w:rsidR="003F4D01">
        <w:rPr>
          <w:rFonts w:hint="eastAsia"/>
          <w:rtl/>
        </w:rPr>
        <w:t>פי</w:t>
      </w:r>
      <w:r w:rsidR="003F4D01">
        <w:rPr>
          <w:rFonts w:hint="cs"/>
          <w:rtl/>
        </w:rPr>
        <w:t xml:space="preserve"> 4.4 מהפחתת הנסיעה בחלופה 7. </w:t>
      </w:r>
    </w:p>
    <w:p w:rsidR="009E5BE5" w:rsidP="00E015A4" w14:paraId="6247E1D4" w14:textId="77777777">
      <w:pPr>
        <w:pStyle w:val="a"/>
        <w:spacing w:line="269" w:lineRule="auto"/>
        <w:rPr>
          <w:rtl/>
        </w:rPr>
      </w:pPr>
    </w:p>
    <w:p w:rsidR="00AA4718" w:rsidP="000D6C4C" w14:paraId="7AAF673E" w14:textId="77777777">
      <w:pPr>
        <w:spacing w:line="269" w:lineRule="auto"/>
        <w:rPr>
          <w:rtl/>
        </w:rPr>
      </w:pPr>
      <w:r>
        <w:rPr>
          <w:rFonts w:hint="cs"/>
          <w:rtl/>
        </w:rPr>
        <w:t xml:space="preserve">במצגת שהוצגה לשר התחבורה </w:t>
      </w:r>
      <w:r w:rsidR="00CB3C56">
        <w:rPr>
          <w:rFonts w:hint="cs"/>
          <w:rtl/>
        </w:rPr>
        <w:t xml:space="preserve">דאז </w:t>
      </w:r>
      <w:r w:rsidR="00A971CB">
        <w:rPr>
          <w:rFonts w:hint="cs"/>
          <w:rtl/>
        </w:rPr>
        <w:t xml:space="preserve">לא הוצגה הערכה של אובדן </w:t>
      </w:r>
      <w:r w:rsidR="00860A3B">
        <w:rPr>
          <w:rFonts w:hint="cs"/>
          <w:rtl/>
        </w:rPr>
        <w:t>ההכנסה המוכרת בגין נוסעים</w:t>
      </w:r>
      <w:r w:rsidR="000D1F18">
        <w:rPr>
          <w:rFonts w:hint="cs"/>
          <w:rtl/>
        </w:rPr>
        <w:t>,</w:t>
      </w:r>
      <w:r w:rsidRPr="008B7118">
        <w:rPr>
          <w:rFonts w:hint="cs"/>
          <w:rtl/>
        </w:rPr>
        <w:t xml:space="preserve"> </w:t>
      </w:r>
      <w:r>
        <w:rPr>
          <w:rFonts w:hint="cs"/>
          <w:rtl/>
        </w:rPr>
        <w:t>ולא הוצגה ההשפעה על שורת הרווח בדוח הכספי של החלופות שהוצגו</w:t>
      </w:r>
      <w:r>
        <w:rPr>
          <w:rStyle w:val="FootnoteReference0"/>
          <w:rtl/>
        </w:rPr>
        <w:footnoteReference w:id="55"/>
      </w:r>
      <w:r w:rsidR="00A971CB">
        <w:rPr>
          <w:rFonts w:hint="cs"/>
          <w:rtl/>
        </w:rPr>
        <w:t>, שנבע</w:t>
      </w:r>
      <w:r>
        <w:rPr>
          <w:rFonts w:hint="cs"/>
          <w:rtl/>
        </w:rPr>
        <w:t>ו</w:t>
      </w:r>
      <w:r w:rsidR="00A971CB">
        <w:rPr>
          <w:rFonts w:hint="cs"/>
          <w:rtl/>
        </w:rPr>
        <w:t xml:space="preserve"> </w:t>
      </w:r>
      <w:r>
        <w:rPr>
          <w:rFonts w:hint="cs"/>
          <w:rtl/>
        </w:rPr>
        <w:t xml:space="preserve">הן מרידוד החלופות והן </w:t>
      </w:r>
      <w:r w:rsidR="00A971CB">
        <w:rPr>
          <w:rFonts w:hint="cs"/>
          <w:rtl/>
        </w:rPr>
        <w:t xml:space="preserve">ממתן אפשרות נסיעה חינם </w:t>
      </w:r>
      <w:r w:rsidR="008617E9">
        <w:rPr>
          <w:rFonts w:hint="cs"/>
          <w:rtl/>
        </w:rPr>
        <w:t xml:space="preserve">והנחה </w:t>
      </w:r>
      <w:r w:rsidR="00A971CB">
        <w:rPr>
          <w:rFonts w:hint="cs"/>
          <w:rtl/>
        </w:rPr>
        <w:t>לנוסעים בקו המהיר במשך חודשים</w:t>
      </w:r>
      <w:r w:rsidR="00160C31">
        <w:rPr>
          <w:rFonts w:hint="cs"/>
          <w:rtl/>
        </w:rPr>
        <w:t xml:space="preserve"> מספר</w:t>
      </w:r>
      <w:r w:rsidR="008617E9">
        <w:rPr>
          <w:rFonts w:hint="cs"/>
          <w:rtl/>
        </w:rPr>
        <w:t xml:space="preserve"> (לעניין הסדרי התשלום בקו המהיר ראו להלן בפרק "הפעלת הקו במתכונת הרצה עם נוסעים ללא הוכחת אמינות רצויה")</w:t>
      </w:r>
      <w:r w:rsidR="00510842">
        <w:rPr>
          <w:rFonts w:hint="cs"/>
          <w:rtl/>
        </w:rPr>
        <w:t>.</w:t>
      </w:r>
      <w:r w:rsidR="004D4E1A">
        <w:rPr>
          <w:rFonts w:hint="cs"/>
          <w:rtl/>
        </w:rPr>
        <w:t xml:space="preserve"> </w:t>
      </w:r>
    </w:p>
    <w:p w:rsidR="00AA4718" w:rsidP="00E015A4" w14:paraId="36189E93" w14:textId="77777777">
      <w:pPr>
        <w:pStyle w:val="a"/>
        <w:spacing w:line="269" w:lineRule="auto"/>
        <w:rPr>
          <w:rtl/>
        </w:rPr>
      </w:pPr>
    </w:p>
    <w:p w:rsidR="00D14BC0" w:rsidP="00E015A4" w14:paraId="69883A5A" w14:textId="77777777">
      <w:pPr>
        <w:spacing w:line="269" w:lineRule="auto"/>
        <w:contextualSpacing/>
        <w:rPr>
          <w:b/>
          <w:bCs/>
          <w:rtl/>
        </w:rPr>
      </w:pPr>
      <w:r w:rsidRPr="00D14BC0">
        <w:rPr>
          <w:rFonts w:hint="cs"/>
          <w:b/>
          <w:bCs/>
          <w:rtl/>
        </w:rPr>
        <w:t>נמצא כי בהחלטה על הסטת הציוד הנייד מקווים אחרים לא ניתן ביטוי הולם ל</w:t>
      </w:r>
      <w:r w:rsidR="00D92CBB">
        <w:rPr>
          <w:rFonts w:hint="cs"/>
          <w:b/>
          <w:bCs/>
          <w:rtl/>
        </w:rPr>
        <w:t>כל ה</w:t>
      </w:r>
      <w:r w:rsidRPr="00D14BC0">
        <w:rPr>
          <w:rFonts w:hint="cs"/>
          <w:b/>
          <w:bCs/>
          <w:rtl/>
        </w:rPr>
        <w:t>משמעויות הכלכליות של ההחלטה. לא בוצעה עבודת מטה המ</w:t>
      </w:r>
      <w:r w:rsidR="00D83720">
        <w:rPr>
          <w:rFonts w:hint="cs"/>
          <w:b/>
          <w:bCs/>
          <w:rtl/>
        </w:rPr>
        <w:t>ביאה בחשבון</w:t>
      </w:r>
      <w:r w:rsidRPr="00D14BC0">
        <w:rPr>
          <w:rFonts w:hint="cs"/>
          <w:b/>
          <w:bCs/>
          <w:rtl/>
        </w:rPr>
        <w:t xml:space="preserve"> </w:t>
      </w:r>
      <w:r w:rsidR="00D83720">
        <w:rPr>
          <w:rFonts w:hint="cs"/>
          <w:b/>
          <w:bCs/>
          <w:rtl/>
        </w:rPr>
        <w:t xml:space="preserve">את </w:t>
      </w:r>
      <w:r>
        <w:rPr>
          <w:rFonts w:hint="cs"/>
          <w:b/>
          <w:bCs/>
          <w:rtl/>
        </w:rPr>
        <w:t>כל ה</w:t>
      </w:r>
      <w:r w:rsidRPr="00D14BC0">
        <w:rPr>
          <w:rFonts w:hint="cs"/>
          <w:b/>
          <w:bCs/>
          <w:rtl/>
        </w:rPr>
        <w:t>הש</w:t>
      </w:r>
      <w:r w:rsidR="00D83720">
        <w:rPr>
          <w:rFonts w:hint="cs"/>
          <w:b/>
          <w:bCs/>
          <w:rtl/>
        </w:rPr>
        <w:t>פעות</w:t>
      </w:r>
      <w:r w:rsidRPr="00D14BC0">
        <w:rPr>
          <w:rFonts w:hint="cs"/>
          <w:b/>
          <w:bCs/>
          <w:rtl/>
        </w:rPr>
        <w:t xml:space="preserve"> הכספיות של פתיחה חלקית של הקו </w:t>
      </w:r>
      <w:r w:rsidR="00A971CB">
        <w:rPr>
          <w:rFonts w:hint="cs"/>
          <w:b/>
          <w:bCs/>
          <w:rtl/>
        </w:rPr>
        <w:t xml:space="preserve">המהיר </w:t>
      </w:r>
      <w:r>
        <w:rPr>
          <w:rFonts w:hint="cs"/>
          <w:b/>
          <w:bCs/>
          <w:rtl/>
        </w:rPr>
        <w:t xml:space="preserve">ושל הסטת ציוד מקווים אחרים. </w:t>
      </w:r>
      <w:r w:rsidR="00A971CB">
        <w:rPr>
          <w:rFonts w:hint="cs"/>
          <w:b/>
          <w:bCs/>
          <w:rtl/>
        </w:rPr>
        <w:t xml:space="preserve">כמו כן </w:t>
      </w:r>
      <w:r>
        <w:rPr>
          <w:rFonts w:hint="cs"/>
          <w:b/>
          <w:bCs/>
          <w:rtl/>
        </w:rPr>
        <w:t>לא חושבו והוצגו לכל אחת מהחלופות ה</w:t>
      </w:r>
      <w:r w:rsidR="00977611">
        <w:rPr>
          <w:rFonts w:hint="cs"/>
          <w:b/>
          <w:bCs/>
          <w:rtl/>
        </w:rPr>
        <w:t>שינויים בהכנס</w:t>
      </w:r>
      <w:r w:rsidR="009E5BE5">
        <w:rPr>
          <w:rFonts w:hint="cs"/>
          <w:b/>
          <w:bCs/>
          <w:rtl/>
        </w:rPr>
        <w:t>ה השנתית המוכרת</w:t>
      </w:r>
      <w:r>
        <w:rPr>
          <w:rFonts w:hint="cs"/>
          <w:b/>
          <w:bCs/>
          <w:rtl/>
        </w:rPr>
        <w:t xml:space="preserve"> </w:t>
      </w:r>
      <w:r w:rsidR="00977611">
        <w:rPr>
          <w:rFonts w:hint="cs"/>
          <w:b/>
          <w:bCs/>
          <w:rtl/>
        </w:rPr>
        <w:t>ו</w:t>
      </w:r>
      <w:r>
        <w:rPr>
          <w:rFonts w:hint="cs"/>
          <w:b/>
          <w:bCs/>
          <w:rtl/>
        </w:rPr>
        <w:t>השפעתם על רווחיות החברה</w:t>
      </w:r>
      <w:r w:rsidRPr="00D14BC0">
        <w:rPr>
          <w:rFonts w:hint="cs"/>
          <w:b/>
          <w:bCs/>
          <w:rtl/>
        </w:rPr>
        <w:t xml:space="preserve"> </w:t>
      </w:r>
      <w:r>
        <w:rPr>
          <w:rFonts w:hint="cs"/>
          <w:b/>
          <w:bCs/>
          <w:rtl/>
        </w:rPr>
        <w:t xml:space="preserve">ולא הוצגו המשמעויות הכלכליות של </w:t>
      </w:r>
      <w:r w:rsidRPr="00D14BC0">
        <w:rPr>
          <w:rFonts w:hint="cs"/>
          <w:b/>
          <w:bCs/>
          <w:rtl/>
        </w:rPr>
        <w:t>פתיחה חלקית של הקו.</w:t>
      </w:r>
    </w:p>
    <w:p w:rsidR="009B18C6" w:rsidRPr="009F590F" w:rsidP="00E015A4" w14:paraId="2A337D71" w14:textId="77777777">
      <w:pPr>
        <w:pStyle w:val="a"/>
        <w:spacing w:line="269" w:lineRule="auto"/>
        <w:rPr>
          <w:rtl/>
        </w:rPr>
      </w:pPr>
    </w:p>
    <w:p w:rsidR="009B18C6" w:rsidP="00E015A4" w14:paraId="14601D5D" w14:textId="77777777">
      <w:pPr>
        <w:spacing w:line="269" w:lineRule="auto"/>
        <w:rPr>
          <w:b/>
          <w:bCs/>
          <w:rtl/>
        </w:rPr>
      </w:pPr>
      <w:r w:rsidRPr="00FA0E2A">
        <w:rPr>
          <w:rFonts w:hint="cs"/>
          <w:b/>
          <w:bCs/>
          <w:rtl/>
        </w:rPr>
        <w:t xml:space="preserve">חברת הרכבת מתכננת </w:t>
      </w:r>
      <w:r>
        <w:rPr>
          <w:rFonts w:hint="cs"/>
          <w:b/>
          <w:bCs/>
          <w:rtl/>
        </w:rPr>
        <w:t xml:space="preserve">להרחיב את פעילות הקו לירושלים, </w:t>
      </w:r>
      <w:r w:rsidRPr="00FA0E2A">
        <w:rPr>
          <w:rFonts w:hint="cs"/>
          <w:b/>
          <w:bCs/>
          <w:rtl/>
        </w:rPr>
        <w:t xml:space="preserve">להוסיף קווים חדשים ולחשמל קווים קיימים. נוכח </w:t>
      </w:r>
      <w:r>
        <w:rPr>
          <w:rFonts w:hint="cs"/>
          <w:b/>
          <w:bCs/>
          <w:rtl/>
        </w:rPr>
        <w:t>המחסור ה</w:t>
      </w:r>
      <w:r w:rsidRPr="00FA0E2A">
        <w:rPr>
          <w:rFonts w:hint="cs"/>
          <w:b/>
          <w:bCs/>
          <w:rtl/>
        </w:rPr>
        <w:t>צפוי בציוד נייד</w:t>
      </w:r>
      <w:r w:rsidR="0075283B">
        <w:rPr>
          <w:rFonts w:hint="cs"/>
          <w:b/>
          <w:bCs/>
          <w:rtl/>
        </w:rPr>
        <w:t xml:space="preserve"> בגלל עיכובים בפרויקט החשמול</w:t>
      </w:r>
      <w:r w:rsidRPr="00FA0E2A">
        <w:rPr>
          <w:rFonts w:hint="cs"/>
          <w:b/>
          <w:bCs/>
          <w:rtl/>
        </w:rPr>
        <w:t xml:space="preserve"> ממליץ משרד מבקר המדינה לחברה ולמשרד התחבורה לקבוע קריטריונים להקצ</w:t>
      </w:r>
      <w:r w:rsidR="0017727B">
        <w:rPr>
          <w:rFonts w:hint="cs"/>
          <w:b/>
          <w:bCs/>
          <w:rtl/>
        </w:rPr>
        <w:t>א</w:t>
      </w:r>
      <w:r w:rsidRPr="00FA0E2A">
        <w:rPr>
          <w:rFonts w:hint="cs"/>
          <w:b/>
          <w:bCs/>
          <w:rtl/>
        </w:rPr>
        <w:t xml:space="preserve">ת הציוד הנייד </w:t>
      </w:r>
      <w:r w:rsidR="009E12C6">
        <w:rPr>
          <w:rFonts w:hint="cs"/>
          <w:b/>
          <w:bCs/>
          <w:rtl/>
        </w:rPr>
        <w:t>הקיים</w:t>
      </w:r>
      <w:r w:rsidR="00A971CB">
        <w:rPr>
          <w:rFonts w:hint="cs"/>
          <w:b/>
          <w:bCs/>
          <w:rtl/>
        </w:rPr>
        <w:t xml:space="preserve"> בצורה מיטבית</w:t>
      </w:r>
      <w:r w:rsidR="00255373">
        <w:rPr>
          <w:rFonts w:hint="cs"/>
          <w:b/>
          <w:bCs/>
          <w:rtl/>
        </w:rPr>
        <w:t xml:space="preserve"> לקווים שייפתחו</w:t>
      </w:r>
      <w:r w:rsidR="009E12C6">
        <w:rPr>
          <w:rFonts w:hint="cs"/>
          <w:b/>
          <w:bCs/>
          <w:rtl/>
        </w:rPr>
        <w:t xml:space="preserve"> </w:t>
      </w:r>
      <w:r w:rsidRPr="00FA0E2A">
        <w:rPr>
          <w:rFonts w:hint="cs"/>
          <w:b/>
          <w:bCs/>
          <w:rtl/>
        </w:rPr>
        <w:t>ב</w:t>
      </w:r>
      <w:r w:rsidR="00A971CB">
        <w:rPr>
          <w:rFonts w:hint="cs"/>
          <w:b/>
          <w:bCs/>
          <w:rtl/>
        </w:rPr>
        <w:t>עתיד</w:t>
      </w:r>
      <w:r w:rsidR="002F28C9">
        <w:rPr>
          <w:rFonts w:hint="cs"/>
          <w:b/>
          <w:bCs/>
          <w:rtl/>
        </w:rPr>
        <w:t xml:space="preserve"> בראייה רב</w:t>
      </w:r>
      <w:r w:rsidR="007B230F">
        <w:rPr>
          <w:rFonts w:hint="cs"/>
          <w:b/>
          <w:bCs/>
          <w:rtl/>
        </w:rPr>
        <w:t>-</w:t>
      </w:r>
      <w:r w:rsidR="002F28C9">
        <w:rPr>
          <w:rFonts w:hint="cs"/>
          <w:b/>
          <w:bCs/>
          <w:rtl/>
        </w:rPr>
        <w:t>שנתית</w:t>
      </w:r>
      <w:r w:rsidRPr="00FA0E2A">
        <w:rPr>
          <w:rFonts w:hint="cs"/>
          <w:b/>
          <w:bCs/>
          <w:rtl/>
        </w:rPr>
        <w:t xml:space="preserve">. </w:t>
      </w:r>
      <w:r w:rsidR="009E12C6">
        <w:rPr>
          <w:rFonts w:hint="cs"/>
          <w:b/>
          <w:bCs/>
          <w:rtl/>
        </w:rPr>
        <w:t xml:space="preserve">רצוי </w:t>
      </w:r>
      <w:r w:rsidR="00255373">
        <w:rPr>
          <w:rFonts w:hint="cs"/>
          <w:b/>
          <w:bCs/>
          <w:rtl/>
        </w:rPr>
        <w:t xml:space="preserve">כי </w:t>
      </w:r>
      <w:r w:rsidR="009E12C6">
        <w:rPr>
          <w:rFonts w:hint="cs"/>
          <w:b/>
          <w:bCs/>
          <w:rtl/>
        </w:rPr>
        <w:t xml:space="preserve">קריטריונים אלה </w:t>
      </w:r>
      <w:r w:rsidR="00D45640">
        <w:rPr>
          <w:rFonts w:hint="cs"/>
          <w:b/>
          <w:bCs/>
          <w:rtl/>
        </w:rPr>
        <w:t xml:space="preserve">ישקפו בין היתר את הביקוש </w:t>
      </w:r>
      <w:r w:rsidR="00255373">
        <w:rPr>
          <w:rFonts w:hint="cs"/>
          <w:b/>
          <w:bCs/>
          <w:rtl/>
        </w:rPr>
        <w:t>ל</w:t>
      </w:r>
      <w:r w:rsidR="00D45640">
        <w:rPr>
          <w:rFonts w:hint="cs"/>
          <w:b/>
          <w:bCs/>
          <w:rtl/>
        </w:rPr>
        <w:t xml:space="preserve">קווים השונים, </w:t>
      </w:r>
      <w:r w:rsidR="007B230F">
        <w:rPr>
          <w:rFonts w:hint="cs"/>
          <w:b/>
          <w:bCs/>
          <w:rtl/>
        </w:rPr>
        <w:t>את ה</w:t>
      </w:r>
      <w:r w:rsidR="00255373">
        <w:rPr>
          <w:rFonts w:hint="cs"/>
          <w:b/>
          <w:bCs/>
          <w:rtl/>
        </w:rPr>
        <w:t xml:space="preserve">משמעויות </w:t>
      </w:r>
      <w:r w:rsidR="007B230F">
        <w:rPr>
          <w:rFonts w:hint="cs"/>
          <w:b/>
          <w:bCs/>
          <w:rtl/>
        </w:rPr>
        <w:t>ה</w:t>
      </w:r>
      <w:r w:rsidR="00255373">
        <w:rPr>
          <w:rFonts w:hint="cs"/>
          <w:b/>
          <w:bCs/>
          <w:rtl/>
        </w:rPr>
        <w:t xml:space="preserve">תפעוליות </w:t>
      </w:r>
      <w:r w:rsidR="007B230F">
        <w:rPr>
          <w:rFonts w:hint="cs"/>
          <w:b/>
          <w:bCs/>
          <w:rtl/>
        </w:rPr>
        <w:t>וה</w:t>
      </w:r>
      <w:r w:rsidR="00D45640">
        <w:rPr>
          <w:rFonts w:hint="cs"/>
          <w:b/>
          <w:bCs/>
          <w:rtl/>
        </w:rPr>
        <w:t>כלכליות</w:t>
      </w:r>
      <w:r w:rsidR="00255373">
        <w:rPr>
          <w:rFonts w:hint="cs"/>
          <w:b/>
          <w:bCs/>
          <w:rtl/>
        </w:rPr>
        <w:t xml:space="preserve"> ו</w:t>
      </w:r>
      <w:r w:rsidR="007B230F">
        <w:rPr>
          <w:rFonts w:hint="cs"/>
          <w:b/>
          <w:bCs/>
          <w:rtl/>
        </w:rPr>
        <w:t>את ה</w:t>
      </w:r>
      <w:r w:rsidR="00255373">
        <w:rPr>
          <w:rFonts w:hint="cs"/>
          <w:b/>
          <w:bCs/>
          <w:rtl/>
        </w:rPr>
        <w:t xml:space="preserve">פגיעה </w:t>
      </w:r>
      <w:r w:rsidR="007B230F">
        <w:rPr>
          <w:rFonts w:hint="cs"/>
          <w:b/>
          <w:bCs/>
          <w:rtl/>
        </w:rPr>
        <w:t>ה</w:t>
      </w:r>
      <w:r w:rsidR="00255373">
        <w:rPr>
          <w:rFonts w:hint="cs"/>
          <w:b/>
          <w:bCs/>
          <w:rtl/>
        </w:rPr>
        <w:t>אפשרית בטיב השירות,</w:t>
      </w:r>
      <w:r w:rsidR="00D45640">
        <w:rPr>
          <w:rFonts w:hint="cs"/>
          <w:b/>
          <w:bCs/>
          <w:rtl/>
        </w:rPr>
        <w:t xml:space="preserve"> </w:t>
      </w:r>
      <w:r w:rsidR="00255373">
        <w:rPr>
          <w:rFonts w:hint="cs"/>
          <w:b/>
          <w:bCs/>
          <w:rtl/>
        </w:rPr>
        <w:t>הנובעות</w:t>
      </w:r>
      <w:r w:rsidR="00D45640">
        <w:rPr>
          <w:rFonts w:hint="cs"/>
          <w:b/>
          <w:bCs/>
          <w:rtl/>
        </w:rPr>
        <w:t xml:space="preserve"> מהסטת ציוד בין הקווים. </w:t>
      </w:r>
      <w:r w:rsidR="00A971CB">
        <w:rPr>
          <w:rFonts w:hint="cs"/>
          <w:b/>
          <w:bCs/>
          <w:rtl/>
        </w:rPr>
        <w:t xml:space="preserve">כמו כן </w:t>
      </w:r>
      <w:r w:rsidR="002F28C9">
        <w:rPr>
          <w:rFonts w:hint="cs"/>
          <w:b/>
          <w:bCs/>
          <w:rtl/>
        </w:rPr>
        <w:t xml:space="preserve">מומלץ </w:t>
      </w:r>
      <w:r w:rsidR="009E12C6">
        <w:rPr>
          <w:rFonts w:hint="cs"/>
          <w:b/>
          <w:bCs/>
          <w:rtl/>
        </w:rPr>
        <w:t xml:space="preserve">כי </w:t>
      </w:r>
      <w:r w:rsidR="002F28C9">
        <w:rPr>
          <w:rFonts w:hint="cs"/>
          <w:b/>
          <w:bCs/>
          <w:rtl/>
        </w:rPr>
        <w:t xml:space="preserve">בעת הצגת חלופות </w:t>
      </w:r>
      <w:r w:rsidR="007B230F">
        <w:rPr>
          <w:rFonts w:hint="cs"/>
          <w:b/>
          <w:bCs/>
          <w:rtl/>
        </w:rPr>
        <w:t xml:space="preserve">תציג </w:t>
      </w:r>
      <w:r w:rsidR="009E12C6">
        <w:rPr>
          <w:rFonts w:hint="cs"/>
          <w:b/>
          <w:bCs/>
          <w:rtl/>
        </w:rPr>
        <w:t xml:space="preserve">חברת הרכבת בפני משרד התחבורה את עמדתה המקצועית </w:t>
      </w:r>
      <w:r w:rsidR="00255373">
        <w:rPr>
          <w:rFonts w:hint="cs"/>
          <w:b/>
          <w:bCs/>
          <w:rtl/>
        </w:rPr>
        <w:t>ותמליץ על החלופה המועדפת</w:t>
      </w:r>
      <w:r w:rsidR="009E12C6">
        <w:rPr>
          <w:rFonts w:hint="cs"/>
          <w:b/>
          <w:bCs/>
          <w:rtl/>
        </w:rPr>
        <w:t xml:space="preserve"> להסטת ציוד.</w:t>
      </w:r>
    </w:p>
    <w:p w:rsidR="000745A5" w:rsidP="00E015A4" w14:paraId="46532CEF" w14:textId="77777777">
      <w:pPr>
        <w:pStyle w:val="a"/>
        <w:spacing w:line="269" w:lineRule="auto"/>
        <w:rPr>
          <w:rtl/>
        </w:rPr>
      </w:pPr>
    </w:p>
    <w:p w:rsidR="002214EF" w:rsidP="00E015A4" w14:paraId="7FEFB6D8" w14:textId="77777777">
      <w:pPr>
        <w:pStyle w:val="Heading5"/>
        <w:spacing w:line="269" w:lineRule="auto"/>
        <w:rPr>
          <w:rtl/>
        </w:rPr>
      </w:pPr>
      <w:r w:rsidRPr="001266CB">
        <w:rPr>
          <w:rFonts w:hint="cs"/>
          <w:rtl/>
        </w:rPr>
        <w:t xml:space="preserve">אישור פתיחת הקו </w:t>
      </w:r>
    </w:p>
    <w:p w:rsidR="009B494E" w:rsidP="00E015A4" w14:paraId="2A467D7F" w14:textId="77777777">
      <w:pPr>
        <w:pStyle w:val="a"/>
        <w:spacing w:line="269" w:lineRule="auto"/>
        <w:rPr>
          <w:rtl/>
        </w:rPr>
      </w:pPr>
    </w:p>
    <w:p w:rsidR="00D06FF0" w:rsidP="00E015A4" w14:paraId="6D4942E2" w14:textId="77777777">
      <w:pPr>
        <w:spacing w:line="269" w:lineRule="auto"/>
        <w:contextualSpacing/>
        <w:rPr>
          <w:rtl/>
        </w:rPr>
      </w:pPr>
      <w:r>
        <w:rPr>
          <w:rFonts w:hint="cs"/>
          <w:rtl/>
        </w:rPr>
        <w:t xml:space="preserve">קו הרכבת לירושלים הוא הקו הראשון המופעל בהינע חשמלי. </w:t>
      </w:r>
      <w:r w:rsidR="003011C3">
        <w:rPr>
          <w:rFonts w:hint="cs"/>
          <w:rtl/>
        </w:rPr>
        <w:t>כאמור</w:t>
      </w:r>
      <w:r w:rsidR="004D4544">
        <w:rPr>
          <w:rFonts w:hint="cs"/>
          <w:rtl/>
        </w:rPr>
        <w:t>,</w:t>
      </w:r>
      <w:r w:rsidR="003011C3">
        <w:rPr>
          <w:rFonts w:hint="cs"/>
          <w:rtl/>
        </w:rPr>
        <w:t xml:space="preserve"> </w:t>
      </w:r>
      <w:r>
        <w:rPr>
          <w:rFonts w:hint="cs"/>
          <w:rtl/>
        </w:rPr>
        <w:t>מבקר המדינה העיר בדוח</w:t>
      </w:r>
      <w:r w:rsidR="00D45640">
        <w:rPr>
          <w:rFonts w:hint="cs"/>
          <w:rtl/>
        </w:rPr>
        <w:t xml:space="preserve"> מ-2017</w:t>
      </w:r>
      <w:r>
        <w:rPr>
          <w:rStyle w:val="FootnoteReference0"/>
          <w:rtl/>
        </w:rPr>
        <w:footnoteReference w:id="56"/>
      </w:r>
      <w:r w:rsidR="00921E12">
        <w:rPr>
          <w:rFonts w:hint="cs"/>
          <w:rtl/>
        </w:rPr>
        <w:t xml:space="preserve"> </w:t>
      </w:r>
      <w:r w:rsidRPr="006926EC" w:rsidR="006926EC">
        <w:rPr>
          <w:rFonts w:hint="cs"/>
          <w:rtl/>
        </w:rPr>
        <w:t>כי למרות ההחלטה של חברת הרכבת לסיים את פרויקט הקו המהיר לירושלים במרץ 2018, גורמים במשרדי התחבורה והאוצר ובחברת הבקרה</w:t>
      </w:r>
      <w:r>
        <w:rPr>
          <w:rStyle w:val="FootnoteReference0"/>
          <w:rFonts w:ascii="Tahoma" w:hAnsi="Tahoma" w:cs="Tahoma"/>
          <w:spacing w:val="-4"/>
          <w:sz w:val="17"/>
          <w:szCs w:val="17"/>
          <w:rtl/>
        </w:rPr>
        <w:footnoteReference w:id="57"/>
      </w:r>
      <w:r w:rsidRPr="00C17A49" w:rsidR="006926EC">
        <w:rPr>
          <w:rFonts w:ascii="Tahoma" w:hAnsi="Tahoma" w:cs="Tahoma" w:hint="cs"/>
          <w:spacing w:val="-4"/>
          <w:sz w:val="17"/>
          <w:szCs w:val="17"/>
          <w:rtl/>
        </w:rPr>
        <w:t xml:space="preserve"> </w:t>
      </w:r>
      <w:r w:rsidRPr="006C3644" w:rsidR="00011682">
        <w:rPr>
          <w:rFonts w:hint="cs"/>
          <w:rtl/>
        </w:rPr>
        <w:t xml:space="preserve">העריכו </w:t>
      </w:r>
      <w:r w:rsidRPr="006926EC" w:rsidR="006926EC">
        <w:rPr>
          <w:rFonts w:hint="cs"/>
          <w:rtl/>
        </w:rPr>
        <w:t>שעבודות החשמול בקו המהיר תל אביב-ירושלים לא יסתיימו לפני סוף 2018.</w:t>
      </w:r>
      <w:r w:rsidRPr="00836E70" w:rsidR="006926EC">
        <w:rPr>
          <w:rFonts w:ascii="Tahoma" w:hAnsi="Tahoma" w:cs="Tahoma" w:hint="cs"/>
          <w:sz w:val="17"/>
          <w:szCs w:val="17"/>
          <w:rtl/>
        </w:rPr>
        <w:t xml:space="preserve"> </w:t>
      </w:r>
    </w:p>
    <w:p w:rsidR="00C508B4" w:rsidP="00E015A4" w14:paraId="2E97B876" w14:textId="77777777">
      <w:pPr>
        <w:pStyle w:val="a"/>
        <w:spacing w:line="269" w:lineRule="auto"/>
        <w:rPr>
          <w:rtl/>
        </w:rPr>
      </w:pPr>
    </w:p>
    <w:p w:rsidR="00C508B4" w:rsidP="00E015A4" w14:paraId="0D8C5120" w14:textId="77777777">
      <w:pPr>
        <w:spacing w:line="269" w:lineRule="auto"/>
        <w:rPr>
          <w:rtl/>
        </w:rPr>
      </w:pPr>
      <w:r>
        <w:rPr>
          <w:rFonts w:hint="cs"/>
          <w:rtl/>
        </w:rPr>
        <w:t>מנהל אגף בכיר רכבות ברשות הארצית לתחבורה ציבורית במשרד התחבורה</w:t>
      </w:r>
      <w:r w:rsidR="00921E12">
        <w:rPr>
          <w:rFonts w:hint="cs"/>
          <w:rtl/>
        </w:rPr>
        <w:t xml:space="preserve"> </w:t>
      </w:r>
      <w:r>
        <w:rPr>
          <w:rFonts w:hint="cs"/>
          <w:rtl/>
        </w:rPr>
        <w:t xml:space="preserve">הוא המנהל לעניין מסילת הברזל ואחראי לאשר הפעלת קו מסילות (להלן - המאסדר, מנהל אגף </w:t>
      </w:r>
      <w:r w:rsidR="00BC3919">
        <w:rPr>
          <w:rFonts w:hint="cs"/>
          <w:rtl/>
        </w:rPr>
        <w:t>ה</w:t>
      </w:r>
      <w:r>
        <w:rPr>
          <w:rFonts w:hint="cs"/>
          <w:rtl/>
        </w:rPr>
        <w:t xml:space="preserve">רכבות). לצורך אישור פתיחת הקו לירושלים להסעת נוסעים נדרש אישור שלו ושל כוחות ההצלה - </w:t>
      </w:r>
      <w:r w:rsidR="00DD7C8D">
        <w:rPr>
          <w:rFonts w:hint="cs"/>
          <w:rtl/>
        </w:rPr>
        <w:t>ה</w:t>
      </w:r>
      <w:r>
        <w:rPr>
          <w:rFonts w:hint="cs"/>
          <w:rtl/>
        </w:rPr>
        <w:t>משטר</w:t>
      </w:r>
      <w:r w:rsidR="00DD7C8D">
        <w:rPr>
          <w:rFonts w:hint="cs"/>
          <w:rtl/>
        </w:rPr>
        <w:t>ה</w:t>
      </w:r>
      <w:r>
        <w:rPr>
          <w:rFonts w:hint="cs"/>
          <w:rtl/>
        </w:rPr>
        <w:t xml:space="preserve"> וכב"ה.</w:t>
      </w:r>
      <w:r w:rsidR="00BD540C">
        <w:rPr>
          <w:rFonts w:hint="cs"/>
          <w:rtl/>
        </w:rPr>
        <w:t xml:space="preserve"> </w:t>
      </w:r>
    </w:p>
    <w:p w:rsidR="001832C6" w:rsidRPr="003962D2" w:rsidP="00E015A4" w14:paraId="5B10EC53" w14:textId="77777777">
      <w:pPr>
        <w:pStyle w:val="a"/>
        <w:spacing w:line="269" w:lineRule="auto"/>
        <w:rPr>
          <w:rtl/>
        </w:rPr>
      </w:pPr>
    </w:p>
    <w:p w:rsidR="001832C6" w:rsidRPr="00F809AC" w:rsidP="00E015A4" w14:paraId="334712BB" w14:textId="77777777">
      <w:pPr>
        <w:spacing w:line="269" w:lineRule="auto"/>
        <w:rPr>
          <w:b/>
          <w:bCs/>
          <w:rtl/>
        </w:rPr>
      </w:pPr>
      <w:r w:rsidRPr="000B624A">
        <w:rPr>
          <w:rFonts w:hint="eastAsia"/>
          <w:rtl/>
        </w:rPr>
        <w:t>בפברואר</w:t>
      </w:r>
      <w:r w:rsidRPr="000B624A">
        <w:rPr>
          <w:rtl/>
        </w:rPr>
        <w:t xml:space="preserve"> 2018 הודיעה </w:t>
      </w:r>
      <w:r>
        <w:rPr>
          <w:rFonts w:hint="cs"/>
          <w:rtl/>
        </w:rPr>
        <w:t xml:space="preserve">חברת </w:t>
      </w:r>
      <w:r w:rsidRPr="000B624A">
        <w:rPr>
          <w:rtl/>
        </w:rPr>
        <w:t xml:space="preserve">הרכבת על דחיית הפעלת הקו לספטמבר 2018 </w:t>
      </w:r>
      <w:r>
        <w:rPr>
          <w:rFonts w:hint="cs"/>
          <w:rtl/>
        </w:rPr>
        <w:t>מאחר שטרם הת</w:t>
      </w:r>
      <w:r w:rsidRPr="009B323A">
        <w:rPr>
          <w:rtl/>
        </w:rPr>
        <w:t>קבל</w:t>
      </w:r>
      <w:r w:rsidRPr="000B624A">
        <w:rPr>
          <w:rtl/>
        </w:rPr>
        <w:t xml:space="preserve"> אישור ה</w:t>
      </w:r>
      <w:r>
        <w:rPr>
          <w:rFonts w:hint="cs"/>
          <w:rtl/>
        </w:rPr>
        <w:t>מאסדרים</w:t>
      </w:r>
      <w:r w:rsidRPr="000B624A">
        <w:rPr>
          <w:rtl/>
        </w:rPr>
        <w:t xml:space="preserve"> להפעלה. </w:t>
      </w:r>
      <w:r w:rsidR="00660F01">
        <w:rPr>
          <w:rFonts w:hint="cs"/>
          <w:rtl/>
        </w:rPr>
        <w:t>בדוח מי</w:t>
      </w:r>
      <w:r w:rsidR="00DD179B">
        <w:rPr>
          <w:rFonts w:hint="cs"/>
          <w:rtl/>
        </w:rPr>
        <w:t>י</w:t>
      </w:r>
      <w:r w:rsidR="00660F01">
        <w:rPr>
          <w:rFonts w:hint="cs"/>
          <w:rtl/>
        </w:rPr>
        <w:t xml:space="preserve">די לבורסה לניירות ערך ולרשות ניירות ערך מפברואר 2018 ציינה </w:t>
      </w:r>
      <w:r w:rsidR="009A43B5">
        <w:rPr>
          <w:rFonts w:hint="cs"/>
          <w:rtl/>
        </w:rPr>
        <w:t>החברה</w:t>
      </w:r>
      <w:r w:rsidR="004D4544">
        <w:rPr>
          <w:rFonts w:hint="cs"/>
          <w:rtl/>
        </w:rPr>
        <w:t xml:space="preserve"> </w:t>
      </w:r>
      <w:r w:rsidR="00660F01">
        <w:rPr>
          <w:rFonts w:hint="cs"/>
          <w:rtl/>
        </w:rPr>
        <w:t xml:space="preserve">גם כי הגורמים העיקריים שעשויים להשפיע על מועד הפעלת הקו לשימוש מסחרי הם עיכובים בקבלת האישורים הרגולטוריים, </w:t>
      </w:r>
      <w:r w:rsidR="002413CF">
        <w:rPr>
          <w:rFonts w:hint="cs"/>
          <w:rtl/>
        </w:rPr>
        <w:t>שינויים בתוכנית העבודה של החברה, אי</w:t>
      </w:r>
      <w:r w:rsidR="00DD179B">
        <w:rPr>
          <w:rFonts w:hint="cs"/>
          <w:rtl/>
        </w:rPr>
        <w:t>-</w:t>
      </w:r>
      <w:r w:rsidR="002413CF">
        <w:rPr>
          <w:rFonts w:hint="cs"/>
          <w:rtl/>
        </w:rPr>
        <w:t xml:space="preserve">עמידה ביעדי </w:t>
      </w:r>
      <w:r w:rsidR="00D45745">
        <w:rPr>
          <w:rFonts w:hint="cs"/>
          <w:rtl/>
        </w:rPr>
        <w:t>ה</w:t>
      </w:r>
      <w:r w:rsidR="002413CF">
        <w:rPr>
          <w:rFonts w:hint="cs"/>
          <w:rtl/>
        </w:rPr>
        <w:t xml:space="preserve">ביצוע </w:t>
      </w:r>
      <w:r w:rsidR="00D45745">
        <w:rPr>
          <w:rFonts w:hint="cs"/>
          <w:rtl/>
        </w:rPr>
        <w:t xml:space="preserve">של </w:t>
      </w:r>
      <w:r w:rsidR="002413CF">
        <w:rPr>
          <w:rFonts w:hint="cs"/>
          <w:rtl/>
        </w:rPr>
        <w:t xml:space="preserve">עבודות </w:t>
      </w:r>
      <w:r w:rsidR="00D45745">
        <w:rPr>
          <w:rFonts w:hint="cs"/>
          <w:rtl/>
        </w:rPr>
        <w:t>ה</w:t>
      </w:r>
      <w:r w:rsidR="002413CF">
        <w:rPr>
          <w:rFonts w:hint="cs"/>
          <w:rtl/>
        </w:rPr>
        <w:t xml:space="preserve">הנדסה </w:t>
      </w:r>
      <w:r w:rsidR="00D45745">
        <w:rPr>
          <w:rFonts w:hint="cs"/>
          <w:rtl/>
        </w:rPr>
        <w:t>ה</w:t>
      </w:r>
      <w:r w:rsidR="002413CF">
        <w:rPr>
          <w:rFonts w:hint="cs"/>
          <w:rtl/>
        </w:rPr>
        <w:t>אזרחית, ה</w:t>
      </w:r>
      <w:r w:rsidR="00DD179B">
        <w:rPr>
          <w:rFonts w:hint="cs"/>
          <w:rtl/>
        </w:rPr>
        <w:t>י</w:t>
      </w:r>
      <w:r w:rsidR="002413CF">
        <w:rPr>
          <w:rFonts w:hint="cs"/>
          <w:rtl/>
        </w:rPr>
        <w:t xml:space="preserve">עדר יכולת </w:t>
      </w:r>
      <w:r w:rsidRPr="00D45745" w:rsidR="002413CF">
        <w:rPr>
          <w:rFonts w:hint="eastAsia"/>
          <w:rtl/>
        </w:rPr>
        <w:t>ל</w:t>
      </w:r>
      <w:r w:rsidR="00A14289">
        <w:rPr>
          <w:rFonts w:hint="eastAsia"/>
          <w:rtl/>
        </w:rPr>
        <w:t>ממש</w:t>
      </w:r>
      <w:r w:rsidR="002413CF">
        <w:rPr>
          <w:rFonts w:hint="cs"/>
          <w:rtl/>
        </w:rPr>
        <w:t xml:space="preserve"> ולהטמיע בחברה טכנולוגיות, שינויים ברגולציה בתחומי הפעילות, החלטות ממשלה, ה</w:t>
      </w:r>
      <w:r w:rsidR="00DD179B">
        <w:rPr>
          <w:rFonts w:hint="cs"/>
          <w:rtl/>
        </w:rPr>
        <w:t>י</w:t>
      </w:r>
      <w:r w:rsidR="002413CF">
        <w:rPr>
          <w:rFonts w:hint="cs"/>
          <w:rtl/>
        </w:rPr>
        <w:t>עדר מקורות מימון עתידיים וכן התממשות אחד או יותר מגורמי הסיכון המפורטים בדוח התקופתי של החברה.</w:t>
      </w:r>
    </w:p>
    <w:p w:rsidR="001832C6" w:rsidP="00E015A4" w14:paraId="48A65CF6" w14:textId="77777777">
      <w:pPr>
        <w:spacing w:line="269" w:lineRule="auto"/>
        <w:rPr>
          <w:rtl/>
        </w:rPr>
      </w:pPr>
    </w:p>
    <w:p w:rsidR="00D30AAE" w:rsidRPr="000B624A" w:rsidP="00E015A4" w14:paraId="314918B8" w14:textId="77777777">
      <w:pPr>
        <w:pStyle w:val="Heading6"/>
        <w:spacing w:line="269" w:lineRule="auto"/>
        <w:ind w:left="-1"/>
        <w:rPr>
          <w:sz w:val="24"/>
          <w:rtl/>
        </w:rPr>
      </w:pPr>
      <w:r w:rsidRPr="000B624A">
        <w:rPr>
          <w:rFonts w:hint="eastAsia"/>
          <w:rtl/>
        </w:rPr>
        <w:t>אישור</w:t>
      </w:r>
      <w:r w:rsidRPr="000B624A">
        <w:rPr>
          <w:rtl/>
        </w:rPr>
        <w:t xml:space="preserve"> משרד התחבורה </w:t>
      </w:r>
    </w:p>
    <w:p w:rsidR="00D30AAE" w:rsidP="00E015A4" w14:paraId="5C460C08" w14:textId="77777777">
      <w:pPr>
        <w:pStyle w:val="a"/>
        <w:spacing w:line="269" w:lineRule="auto"/>
        <w:rPr>
          <w:rtl/>
        </w:rPr>
      </w:pPr>
    </w:p>
    <w:p w:rsidR="00A1259F" w:rsidP="00E015A4" w14:paraId="064869CC" w14:textId="77777777">
      <w:pPr>
        <w:spacing w:line="269" w:lineRule="auto"/>
        <w:rPr>
          <w:rtl/>
        </w:rPr>
      </w:pPr>
      <w:r w:rsidRPr="00B45695">
        <w:rPr>
          <w:rFonts w:hint="cs"/>
          <w:rtl/>
        </w:rPr>
        <w:t xml:space="preserve">ב-20.9.18 הגיש מנכ"ל חברת הרכבת דאז למנהל אגף </w:t>
      </w:r>
      <w:r w:rsidR="00BC3919">
        <w:rPr>
          <w:rFonts w:hint="cs"/>
          <w:rtl/>
        </w:rPr>
        <w:t>ה</w:t>
      </w:r>
      <w:r w:rsidRPr="00B45695">
        <w:rPr>
          <w:rFonts w:hint="cs"/>
          <w:rtl/>
        </w:rPr>
        <w:t>רכבות במשרד התחבורה בקשה לאישור הפעלה זמנית לקו המהיר לירושלים, עם נוסעים, בין תחנת נבון בירושלים לתחנת נתב"ג</w:t>
      </w:r>
      <w:r w:rsidR="003B6ADD">
        <w:rPr>
          <w:rFonts w:hint="cs"/>
          <w:rtl/>
        </w:rPr>
        <w:t>,</w:t>
      </w:r>
      <w:r w:rsidRPr="00B45695">
        <w:rPr>
          <w:rFonts w:hint="cs"/>
          <w:rtl/>
        </w:rPr>
        <w:t xml:space="preserve"> כקו בהרצה עם הגבלות תפעוליות של שעות</w:t>
      </w:r>
      <w:r w:rsidRPr="00332426">
        <w:rPr>
          <w:rFonts w:hint="cs"/>
          <w:rtl/>
        </w:rPr>
        <w:t xml:space="preserve"> הפעילות, תדירות הרכבות והגבלת מספר הנוסעים</w:t>
      </w:r>
      <w:r>
        <w:rPr>
          <w:rStyle w:val="FootnoteReference0"/>
          <w:rtl/>
        </w:rPr>
        <w:footnoteReference w:id="58"/>
      </w:r>
      <w:r w:rsidRPr="00976E33">
        <w:rPr>
          <w:rFonts w:hint="cs"/>
          <w:rtl/>
        </w:rPr>
        <w:t>.</w:t>
      </w:r>
      <w:r>
        <w:rPr>
          <w:rFonts w:hint="cs"/>
          <w:rtl/>
        </w:rPr>
        <w:t xml:space="preserve"> </w:t>
      </w:r>
    </w:p>
    <w:p w:rsidR="00AA4718" w:rsidP="00E015A4" w14:paraId="230F7740" w14:textId="77777777">
      <w:pPr>
        <w:pStyle w:val="a"/>
        <w:spacing w:line="269" w:lineRule="auto"/>
        <w:rPr>
          <w:rtl/>
        </w:rPr>
      </w:pPr>
    </w:p>
    <w:p w:rsidR="00A1259F" w:rsidP="00E015A4" w14:paraId="235E984F" w14:textId="77777777">
      <w:pPr>
        <w:pStyle w:val="a"/>
        <w:spacing w:line="269" w:lineRule="auto"/>
        <w:rPr>
          <w:rtl/>
        </w:rPr>
      </w:pPr>
    </w:p>
    <w:p w:rsidR="00C508B4" w:rsidP="00E015A4" w14:paraId="7F05E22A" w14:textId="77777777">
      <w:pPr>
        <w:spacing w:line="269" w:lineRule="auto"/>
        <w:rPr>
          <w:sz w:val="24"/>
          <w:rtl/>
        </w:rPr>
      </w:pPr>
      <w:r>
        <w:rPr>
          <w:rFonts w:hint="cs"/>
          <w:rtl/>
        </w:rPr>
        <w:t xml:space="preserve">ב-23.9.18 הגישה </w:t>
      </w:r>
      <w:r w:rsidRPr="00B45695">
        <w:rPr>
          <w:rFonts w:hint="cs"/>
          <w:rtl/>
        </w:rPr>
        <w:t xml:space="preserve">ועדה מקצועית של </w:t>
      </w:r>
      <w:r w:rsidR="00711048">
        <w:rPr>
          <w:rFonts w:hint="cs"/>
          <w:rtl/>
        </w:rPr>
        <w:t>ה</w:t>
      </w:r>
      <w:r w:rsidRPr="00B45695">
        <w:rPr>
          <w:rFonts w:hint="cs"/>
          <w:rtl/>
        </w:rPr>
        <w:t xml:space="preserve">אגף </w:t>
      </w:r>
      <w:r w:rsidR="00711048">
        <w:rPr>
          <w:rFonts w:hint="cs"/>
          <w:rtl/>
        </w:rPr>
        <w:t>ל</w:t>
      </w:r>
      <w:r w:rsidRPr="00B45695">
        <w:rPr>
          <w:rFonts w:hint="cs"/>
          <w:rtl/>
        </w:rPr>
        <w:t>רכבות</w:t>
      </w:r>
      <w:r w:rsidR="00711048">
        <w:rPr>
          <w:rFonts w:hint="cs"/>
          <w:rtl/>
        </w:rPr>
        <w:t xml:space="preserve"> במשרד התחבורה</w:t>
      </w:r>
      <w:r>
        <w:rPr>
          <w:rStyle w:val="FootnoteReference0"/>
          <w:rtl/>
        </w:rPr>
        <w:footnoteReference w:id="59"/>
      </w:r>
      <w:r w:rsidRPr="00B45695">
        <w:rPr>
          <w:rFonts w:hint="cs"/>
          <w:rtl/>
        </w:rPr>
        <w:t xml:space="preserve"> </w:t>
      </w:r>
      <w:r w:rsidRPr="00B45695" w:rsidR="003F4D01">
        <w:rPr>
          <w:rFonts w:hint="cs"/>
          <w:rtl/>
        </w:rPr>
        <w:t>למנהל האגף</w:t>
      </w:r>
      <w:r w:rsidR="003F4D01">
        <w:rPr>
          <w:rFonts w:hint="cs"/>
          <w:rtl/>
        </w:rPr>
        <w:t xml:space="preserve"> </w:t>
      </w:r>
      <w:r w:rsidRPr="00B45695">
        <w:rPr>
          <w:rFonts w:hint="cs"/>
          <w:rtl/>
        </w:rPr>
        <w:t xml:space="preserve">דוח מסכם </w:t>
      </w:r>
      <w:r>
        <w:rPr>
          <w:rFonts w:hint="cs"/>
          <w:rtl/>
        </w:rPr>
        <w:t xml:space="preserve">של </w:t>
      </w:r>
      <w:r w:rsidRPr="009B323A">
        <w:rPr>
          <w:rFonts w:hint="eastAsia"/>
          <w:rtl/>
        </w:rPr>
        <w:t>בחינת</w:t>
      </w:r>
      <w:r w:rsidRPr="009B323A">
        <w:rPr>
          <w:rtl/>
        </w:rPr>
        <w:t xml:space="preserve"> </w:t>
      </w:r>
      <w:r w:rsidRPr="008F68DC">
        <w:rPr>
          <w:rFonts w:hint="eastAsia"/>
          <w:rtl/>
        </w:rPr>
        <w:t>התהליך</w:t>
      </w:r>
      <w:r>
        <w:rPr>
          <w:rFonts w:hint="cs"/>
          <w:rtl/>
        </w:rPr>
        <w:t xml:space="preserve"> הנדרש להפעלה בטוחה של קו נבון-נתב</w:t>
      </w:r>
      <w:r w:rsidR="00F02232">
        <w:rPr>
          <w:rFonts w:hint="cs"/>
          <w:rtl/>
        </w:rPr>
        <w:t>"ג</w:t>
      </w:r>
      <w:r w:rsidRPr="00B45695">
        <w:rPr>
          <w:rFonts w:hint="cs"/>
          <w:rtl/>
        </w:rPr>
        <w:t xml:space="preserve">. </w:t>
      </w:r>
      <w:r w:rsidR="00F02232">
        <w:rPr>
          <w:rFonts w:hint="cs"/>
          <w:rtl/>
        </w:rPr>
        <w:t xml:space="preserve">יו"ר הוועדה היה מנהל אגף </w:t>
      </w:r>
      <w:r w:rsidR="00A51109">
        <w:rPr>
          <w:rFonts w:hint="cs"/>
          <w:rtl/>
        </w:rPr>
        <w:t>ה</w:t>
      </w:r>
      <w:r w:rsidR="00F02232">
        <w:rPr>
          <w:rFonts w:hint="cs"/>
          <w:rtl/>
        </w:rPr>
        <w:t xml:space="preserve">הנדסה באגף הרכבות וחברי </w:t>
      </w:r>
      <w:r w:rsidR="00A51109">
        <w:rPr>
          <w:rFonts w:hint="cs"/>
          <w:rtl/>
        </w:rPr>
        <w:t>ה</w:t>
      </w:r>
      <w:r w:rsidR="00011682">
        <w:rPr>
          <w:rFonts w:hint="cs"/>
          <w:rtl/>
        </w:rPr>
        <w:t xml:space="preserve">וועדה </w:t>
      </w:r>
      <w:r w:rsidR="00F02232">
        <w:rPr>
          <w:rFonts w:hint="cs"/>
          <w:rtl/>
        </w:rPr>
        <w:t xml:space="preserve">היו מנהל אגף </w:t>
      </w:r>
      <w:r w:rsidR="00BC3919">
        <w:rPr>
          <w:rFonts w:hint="cs"/>
          <w:rtl/>
        </w:rPr>
        <w:t>ה</w:t>
      </w:r>
      <w:r w:rsidR="00F02232">
        <w:rPr>
          <w:rFonts w:hint="cs"/>
          <w:rtl/>
        </w:rPr>
        <w:t xml:space="preserve">בטיחות, מנהלת אגף </w:t>
      </w:r>
      <w:r w:rsidR="00BC3919">
        <w:rPr>
          <w:rFonts w:hint="cs"/>
          <w:rtl/>
        </w:rPr>
        <w:t>ה</w:t>
      </w:r>
      <w:r w:rsidR="00F02232">
        <w:rPr>
          <w:rFonts w:hint="cs"/>
          <w:rtl/>
        </w:rPr>
        <w:t>הפעלה ו</w:t>
      </w:r>
      <w:r w:rsidR="00BC3919">
        <w:rPr>
          <w:rFonts w:hint="cs"/>
          <w:rtl/>
        </w:rPr>
        <w:t>ה</w:t>
      </w:r>
      <w:r w:rsidR="00F02232">
        <w:rPr>
          <w:rFonts w:hint="cs"/>
          <w:rtl/>
        </w:rPr>
        <w:t xml:space="preserve">רישוי ועובדים בכירים מקצועיים באגף הרכבות. </w:t>
      </w:r>
      <w:r>
        <w:rPr>
          <w:rFonts w:hint="cs"/>
          <w:rtl/>
        </w:rPr>
        <w:t xml:space="preserve">בדוח צוין בין היתר: "הוועדה מצאה כי לא הוכחה האמינות </w:t>
      </w:r>
      <w:r>
        <w:rPr>
          <w:rFonts w:hint="cs"/>
          <w:rtl/>
        </w:rPr>
        <w:t>המספקת של המערכת לצורך הפעלה מסחרית בלוח זמנים מחייב וקיום רמות שירות טובות הנובע מאמינות הנדרשת מקו מסחרי".</w:t>
      </w:r>
      <w:r w:rsidR="00BD540C">
        <w:rPr>
          <w:rFonts w:hint="cs"/>
          <w:rtl/>
        </w:rPr>
        <w:t xml:space="preserve"> </w:t>
      </w:r>
    </w:p>
    <w:p w:rsidR="00C508B4" w:rsidP="00E015A4" w14:paraId="1FC272CD" w14:textId="77777777">
      <w:pPr>
        <w:pStyle w:val="a"/>
        <w:spacing w:line="269" w:lineRule="auto"/>
        <w:rPr>
          <w:rtl/>
        </w:rPr>
      </w:pPr>
    </w:p>
    <w:p w:rsidR="00332426" w:rsidP="00E015A4" w14:paraId="01BADA99" w14:textId="77777777">
      <w:pPr>
        <w:spacing w:line="269" w:lineRule="auto"/>
        <w:rPr>
          <w:rtl/>
        </w:rPr>
      </w:pPr>
      <w:r>
        <w:rPr>
          <w:rFonts w:hint="cs"/>
          <w:rtl/>
        </w:rPr>
        <w:t>באותו יום</w:t>
      </w:r>
      <w:r w:rsidR="00C508B4">
        <w:rPr>
          <w:rFonts w:hint="cs"/>
          <w:rtl/>
        </w:rPr>
        <w:t xml:space="preserve"> אישר מנהל אגף </w:t>
      </w:r>
      <w:r w:rsidR="00711048">
        <w:rPr>
          <w:rFonts w:hint="cs"/>
          <w:rtl/>
        </w:rPr>
        <w:t>ה</w:t>
      </w:r>
      <w:r w:rsidR="00C508B4">
        <w:rPr>
          <w:rFonts w:hint="cs"/>
          <w:rtl/>
        </w:rPr>
        <w:t>רכבות, בהתאם לבקשת חברת הרכבת</w:t>
      </w:r>
      <w:r w:rsidR="00011682">
        <w:rPr>
          <w:rFonts w:hint="cs"/>
          <w:rtl/>
        </w:rPr>
        <w:t>,</w:t>
      </w:r>
      <w:r w:rsidR="00C508B4">
        <w:rPr>
          <w:rFonts w:hint="cs"/>
          <w:rtl/>
        </w:rPr>
        <w:t xml:space="preserve"> אישור הפעלה זמני מותנה להפעלה מוגבלת </w:t>
      </w:r>
      <w:r w:rsidR="003B6ADD">
        <w:rPr>
          <w:rFonts w:hint="cs"/>
          <w:rtl/>
        </w:rPr>
        <w:t>רק</w:t>
      </w:r>
      <w:r w:rsidR="00C508B4">
        <w:rPr>
          <w:rFonts w:hint="cs"/>
          <w:rtl/>
        </w:rPr>
        <w:t xml:space="preserve"> לקטע </w:t>
      </w:r>
      <w:r w:rsidR="00177CBB">
        <w:rPr>
          <w:rFonts w:hint="cs"/>
          <w:rtl/>
        </w:rPr>
        <w:t>ש</w:t>
      </w:r>
      <w:r w:rsidR="00C508B4">
        <w:rPr>
          <w:rFonts w:hint="cs"/>
          <w:rtl/>
        </w:rPr>
        <w:t xml:space="preserve">בין ירושלים לנתב"ג לצורך ביצוע הרצות. הוא ציין באישור כי "נבחן ונמצא כי מתקיימים התנאים המאפשרים תפעול בטוח בהתאם למגבלות שפורטו. עם זאת נמצא כי לא הוכחה האמינות הרצויה לקיום רמות שירות טובות". </w:t>
      </w:r>
      <w:r>
        <w:rPr>
          <w:rFonts w:hint="cs"/>
          <w:rtl/>
        </w:rPr>
        <w:t xml:space="preserve">באישור נקבע כי הבקשה מאושרת להפעלה זמנית מוגבלת לצורך ביצוע הרצות תחת התניות טכניות ותפעוליות עד 31.12.18. האישור ניתן לאחר הצהרת חטיבת </w:t>
      </w:r>
      <w:r w:rsidR="00A51109">
        <w:rPr>
          <w:rFonts w:hint="cs"/>
          <w:rtl/>
        </w:rPr>
        <w:t>ה</w:t>
      </w:r>
      <w:r>
        <w:rPr>
          <w:rFonts w:hint="cs"/>
          <w:rtl/>
        </w:rPr>
        <w:t>בטיחות בחברת הרכבת כי מתקיימים התנאים המאפשרים תפעול בטוח ו</w:t>
      </w:r>
      <w:r w:rsidR="003B6ADD">
        <w:rPr>
          <w:rFonts w:hint="cs"/>
          <w:rtl/>
        </w:rPr>
        <w:t xml:space="preserve">לאחר </w:t>
      </w:r>
      <w:r>
        <w:rPr>
          <w:rFonts w:hint="cs"/>
          <w:rtl/>
        </w:rPr>
        <w:t xml:space="preserve">בדיקת ועדה מקצועית של אגף </w:t>
      </w:r>
      <w:r w:rsidR="00BC3919">
        <w:rPr>
          <w:rFonts w:hint="cs"/>
          <w:rtl/>
        </w:rPr>
        <w:t>ה</w:t>
      </w:r>
      <w:r>
        <w:rPr>
          <w:rFonts w:hint="cs"/>
          <w:rtl/>
        </w:rPr>
        <w:t>רכבות</w:t>
      </w:r>
      <w:r>
        <w:rPr>
          <w:rStyle w:val="FootnoteReference0"/>
          <w:rtl/>
        </w:rPr>
        <w:footnoteReference w:id="60"/>
      </w:r>
      <w:r>
        <w:rPr>
          <w:rFonts w:hint="cs"/>
          <w:rtl/>
        </w:rPr>
        <w:t>. הוא הדגיש באישור כי חברת הרכבת אחראית לתפעול בטיחותי של הרכבת</w:t>
      </w:r>
      <w:r w:rsidR="00A51109">
        <w:rPr>
          <w:rFonts w:hint="cs"/>
          <w:rtl/>
        </w:rPr>
        <w:t>,</w:t>
      </w:r>
      <w:r>
        <w:rPr>
          <w:rFonts w:hint="cs"/>
          <w:rtl/>
        </w:rPr>
        <w:t xml:space="preserve"> וכי האישור</w:t>
      </w:r>
      <w:r w:rsidR="00921E12">
        <w:rPr>
          <w:rFonts w:hint="cs"/>
          <w:rtl/>
        </w:rPr>
        <w:t xml:space="preserve"> </w:t>
      </w:r>
      <w:r>
        <w:rPr>
          <w:rFonts w:hint="cs"/>
          <w:rtl/>
        </w:rPr>
        <w:t>ניתן</w:t>
      </w:r>
      <w:r w:rsidR="00921E12">
        <w:rPr>
          <w:rFonts w:hint="cs"/>
          <w:rtl/>
        </w:rPr>
        <w:t xml:space="preserve"> </w:t>
      </w:r>
      <w:r>
        <w:rPr>
          <w:rFonts w:hint="cs"/>
          <w:rtl/>
        </w:rPr>
        <w:t xml:space="preserve">בכפוף </w:t>
      </w:r>
      <w:r w:rsidRPr="009B323A">
        <w:rPr>
          <w:rFonts w:hint="eastAsia"/>
          <w:rtl/>
        </w:rPr>
        <w:t>ל</w:t>
      </w:r>
      <w:r w:rsidRPr="008F68DC">
        <w:rPr>
          <w:rtl/>
        </w:rPr>
        <w:t xml:space="preserve">אישור בתוקף של </w:t>
      </w:r>
      <w:r w:rsidRPr="008F68DC" w:rsidR="00DD7C8D">
        <w:rPr>
          <w:rFonts w:hint="eastAsia"/>
          <w:rtl/>
        </w:rPr>
        <w:t>ה</w:t>
      </w:r>
      <w:r w:rsidRPr="008F68DC">
        <w:rPr>
          <w:rFonts w:hint="eastAsia"/>
          <w:rtl/>
        </w:rPr>
        <w:t>משטר</w:t>
      </w:r>
      <w:r w:rsidRPr="008F68DC" w:rsidR="00DD7C8D">
        <w:rPr>
          <w:rFonts w:hint="eastAsia"/>
          <w:rtl/>
        </w:rPr>
        <w:t>ה</w:t>
      </w:r>
      <w:r w:rsidRPr="008F68DC">
        <w:rPr>
          <w:rtl/>
        </w:rPr>
        <w:t xml:space="preserve"> </w:t>
      </w:r>
      <w:r w:rsidRPr="008F68DC">
        <w:rPr>
          <w:rFonts w:hint="eastAsia"/>
          <w:rtl/>
        </w:rPr>
        <w:t>וכב</w:t>
      </w:r>
      <w:r w:rsidRPr="008F68DC">
        <w:rPr>
          <w:rtl/>
        </w:rPr>
        <w:t xml:space="preserve">"ה </w:t>
      </w:r>
      <w:r w:rsidRPr="008F68DC">
        <w:rPr>
          <w:rFonts w:hint="eastAsia"/>
          <w:rtl/>
        </w:rPr>
        <w:t>להפעלת</w:t>
      </w:r>
      <w:r w:rsidRPr="008F68DC">
        <w:rPr>
          <w:rtl/>
        </w:rPr>
        <w:t xml:space="preserve"> </w:t>
      </w:r>
      <w:r w:rsidRPr="008F68DC">
        <w:rPr>
          <w:rFonts w:hint="eastAsia"/>
          <w:rtl/>
        </w:rPr>
        <w:t>הקו</w:t>
      </w:r>
      <w:r w:rsidRPr="0037658A">
        <w:rPr>
          <w:rtl/>
        </w:rPr>
        <w:t>.</w:t>
      </w:r>
      <w:r>
        <w:rPr>
          <w:rFonts w:hint="cs"/>
          <w:rtl/>
        </w:rPr>
        <w:t xml:space="preserve"> </w:t>
      </w:r>
    </w:p>
    <w:p w:rsidR="00A93E0B" w:rsidP="00E015A4" w14:paraId="7860D4EE" w14:textId="77777777">
      <w:pPr>
        <w:spacing w:line="269" w:lineRule="auto"/>
        <w:rPr>
          <w:rtl/>
        </w:rPr>
      </w:pPr>
    </w:p>
    <w:p w:rsidR="00D30AAE" w:rsidRPr="00D30AAE" w:rsidP="00E015A4" w14:paraId="35D594E4" w14:textId="77777777">
      <w:pPr>
        <w:pStyle w:val="Heading6"/>
        <w:spacing w:line="269" w:lineRule="auto"/>
        <w:rPr>
          <w:rStyle w:val="6"/>
          <w:rFonts w:eastAsiaTheme="minorHAnsi"/>
          <w:spacing w:val="0"/>
          <w:szCs w:val="20"/>
        </w:rPr>
      </w:pPr>
      <w:r w:rsidRPr="00255373">
        <w:rPr>
          <w:rStyle w:val="6"/>
          <w:rFonts w:hint="eastAsia"/>
          <w:rtl/>
        </w:rPr>
        <w:t>אישור</w:t>
      </w:r>
      <w:r w:rsidRPr="00255373">
        <w:rPr>
          <w:rStyle w:val="6"/>
          <w:rtl/>
        </w:rPr>
        <w:t xml:space="preserve"> </w:t>
      </w:r>
      <w:r w:rsidRPr="00D30AAE">
        <w:rPr>
          <w:rStyle w:val="6"/>
          <w:rFonts w:hint="cs"/>
          <w:rtl/>
        </w:rPr>
        <w:t>גור</w:t>
      </w:r>
      <w:r w:rsidRPr="00255373">
        <w:rPr>
          <w:rStyle w:val="6"/>
          <w:rFonts w:hint="eastAsia"/>
          <w:rtl/>
        </w:rPr>
        <w:t>מי</w:t>
      </w:r>
      <w:r w:rsidRPr="00255373">
        <w:rPr>
          <w:rStyle w:val="6"/>
          <w:rtl/>
        </w:rPr>
        <w:t xml:space="preserve"> ההצלה </w:t>
      </w:r>
    </w:p>
    <w:p w:rsidR="00D30AAE" w:rsidP="00E015A4" w14:paraId="5DBDC4EB" w14:textId="77777777">
      <w:pPr>
        <w:pStyle w:val="a"/>
        <w:spacing w:line="269" w:lineRule="auto"/>
        <w:rPr>
          <w:rtl/>
        </w:rPr>
      </w:pPr>
    </w:p>
    <w:p w:rsidR="002D7EC0" w:rsidP="00E015A4" w14:paraId="54386042" w14:textId="77777777">
      <w:pPr>
        <w:spacing w:line="269" w:lineRule="auto"/>
        <w:rPr>
          <w:rtl/>
        </w:rPr>
      </w:pPr>
      <w:r>
        <w:rPr>
          <w:rFonts w:hint="cs"/>
          <w:rtl/>
        </w:rPr>
        <w:t>ה</w:t>
      </w:r>
      <w:r w:rsidR="00411730">
        <w:rPr>
          <w:rFonts w:hint="cs"/>
          <w:rtl/>
        </w:rPr>
        <w:t>משטר</w:t>
      </w:r>
      <w:r>
        <w:rPr>
          <w:rFonts w:hint="cs"/>
          <w:rtl/>
        </w:rPr>
        <w:t>ה</w:t>
      </w:r>
      <w:r w:rsidR="00411730">
        <w:rPr>
          <w:rFonts w:hint="cs"/>
          <w:rtl/>
        </w:rPr>
        <w:t xml:space="preserve"> וכב"ה אחראי</w:t>
      </w:r>
      <w:r w:rsidR="003808CA">
        <w:rPr>
          <w:rFonts w:hint="cs"/>
          <w:rtl/>
        </w:rPr>
        <w:t>ות</w:t>
      </w:r>
      <w:r w:rsidR="00411730">
        <w:rPr>
          <w:rFonts w:hint="cs"/>
          <w:rtl/>
        </w:rPr>
        <w:t xml:space="preserve"> בין השאר לבד</w:t>
      </w:r>
      <w:r w:rsidR="003808CA">
        <w:rPr>
          <w:rFonts w:hint="cs"/>
          <w:rtl/>
        </w:rPr>
        <w:t>ו</w:t>
      </w:r>
      <w:r w:rsidR="00411730">
        <w:rPr>
          <w:rFonts w:hint="cs"/>
          <w:rtl/>
        </w:rPr>
        <w:t xml:space="preserve">ק </w:t>
      </w:r>
      <w:r w:rsidR="003808CA">
        <w:rPr>
          <w:rFonts w:hint="cs"/>
          <w:rtl/>
        </w:rPr>
        <w:t xml:space="preserve">שחברת הרכבת </w:t>
      </w:r>
      <w:r w:rsidR="00411730">
        <w:rPr>
          <w:rFonts w:hint="cs"/>
          <w:rtl/>
        </w:rPr>
        <w:t>ע</w:t>
      </w:r>
      <w:r w:rsidR="003808CA">
        <w:rPr>
          <w:rFonts w:hint="cs"/>
          <w:rtl/>
        </w:rPr>
        <w:t>ו</w:t>
      </w:r>
      <w:r w:rsidR="00411730">
        <w:rPr>
          <w:rFonts w:hint="cs"/>
          <w:rtl/>
        </w:rPr>
        <w:t>מדת בדרישות התכנון בנושא בטיחות אש והתארגנות לפינוי נפגעים מהמנהרות והגשרים בעת חירום ולמתן אישור לפתיחת הקו להסעת נוסעים.</w:t>
      </w:r>
    </w:p>
    <w:p w:rsidR="002214EF" w:rsidP="00E015A4" w14:paraId="11D1AB9B" w14:textId="77777777">
      <w:pPr>
        <w:pStyle w:val="a"/>
        <w:spacing w:line="269" w:lineRule="auto"/>
        <w:rPr>
          <w:rtl/>
        </w:rPr>
      </w:pPr>
    </w:p>
    <w:p w:rsidR="002214EF" w:rsidP="00E015A4" w14:paraId="33B114CE" w14:textId="77777777">
      <w:pPr>
        <w:spacing w:line="269" w:lineRule="auto"/>
        <w:contextualSpacing/>
        <w:rPr>
          <w:rtl/>
        </w:rPr>
      </w:pPr>
      <w:r>
        <w:rPr>
          <w:rFonts w:hint="cs"/>
          <w:rtl/>
        </w:rPr>
        <w:t>לקו המהיר מאפיינים תשתיתיים י</w:t>
      </w:r>
      <w:r w:rsidR="009669D1">
        <w:rPr>
          <w:rFonts w:hint="cs"/>
          <w:rtl/>
        </w:rPr>
        <w:t>י</w:t>
      </w:r>
      <w:r>
        <w:rPr>
          <w:rFonts w:hint="cs"/>
          <w:rtl/>
        </w:rPr>
        <w:t>חודיים</w:t>
      </w:r>
      <w:r w:rsidR="0002185E">
        <w:rPr>
          <w:rFonts w:hint="cs"/>
          <w:rtl/>
        </w:rPr>
        <w:t>:</w:t>
      </w:r>
      <w:r>
        <w:rPr>
          <w:rFonts w:hint="cs"/>
          <w:rtl/>
        </w:rPr>
        <w:t xml:space="preserve"> </w:t>
      </w:r>
      <w:r w:rsidR="00B278CA">
        <w:rPr>
          <w:rFonts w:hint="cs"/>
          <w:rtl/>
        </w:rPr>
        <w:t>בקטע מצומת ענבה עד ירושלים הוקמו</w:t>
      </w:r>
      <w:r w:rsidR="00921E12">
        <w:rPr>
          <w:rFonts w:hint="cs"/>
          <w:rtl/>
        </w:rPr>
        <w:t xml:space="preserve"> </w:t>
      </w:r>
      <w:r w:rsidR="00B278CA">
        <w:rPr>
          <w:rFonts w:hint="cs"/>
          <w:rtl/>
        </w:rPr>
        <w:t xml:space="preserve">תשעה </w:t>
      </w:r>
      <w:r w:rsidRPr="00112A94" w:rsidR="00B278CA">
        <w:rPr>
          <w:rFonts w:hint="cs"/>
          <w:rtl/>
        </w:rPr>
        <w:t>גשרים (</w:t>
      </w:r>
      <w:r w:rsidR="00112A94">
        <w:rPr>
          <w:rFonts w:hint="cs"/>
          <w:rtl/>
        </w:rPr>
        <w:t>ש</w:t>
      </w:r>
      <w:r w:rsidRPr="00112A94" w:rsidR="00B278CA">
        <w:rPr>
          <w:rFonts w:hint="eastAsia"/>
          <w:rtl/>
        </w:rPr>
        <w:t>אור</w:t>
      </w:r>
      <w:r w:rsidR="00112A94">
        <w:rPr>
          <w:rFonts w:hint="cs"/>
          <w:rtl/>
        </w:rPr>
        <w:t>כם</w:t>
      </w:r>
      <w:r w:rsidRPr="00112A94" w:rsidR="00B278CA">
        <w:rPr>
          <w:rtl/>
        </w:rPr>
        <w:t xml:space="preserve"> </w:t>
      </w:r>
      <w:r w:rsidR="00112A94">
        <w:rPr>
          <w:rFonts w:hint="cs"/>
          <w:rtl/>
        </w:rPr>
        <w:t>ה</w:t>
      </w:r>
      <w:r w:rsidRPr="00112A94" w:rsidR="00B278CA">
        <w:rPr>
          <w:rFonts w:hint="eastAsia"/>
          <w:rtl/>
        </w:rPr>
        <w:t>כולל</w:t>
      </w:r>
      <w:r w:rsidRPr="00112A94" w:rsidR="00B278CA">
        <w:rPr>
          <w:rtl/>
        </w:rPr>
        <w:t xml:space="preserve"> </w:t>
      </w:r>
      <w:r w:rsidRPr="00112A94" w:rsidR="00B278CA">
        <w:rPr>
          <w:rFonts w:hint="eastAsia"/>
          <w:rtl/>
        </w:rPr>
        <w:t>כ</w:t>
      </w:r>
      <w:r w:rsidRPr="00112A94" w:rsidR="00B278CA">
        <w:rPr>
          <w:rtl/>
        </w:rPr>
        <w:t xml:space="preserve">-3 </w:t>
      </w:r>
      <w:r w:rsidRPr="00112A94" w:rsidR="00B278CA">
        <w:rPr>
          <w:rFonts w:hint="eastAsia"/>
          <w:rtl/>
        </w:rPr>
        <w:t>ק</w:t>
      </w:r>
      <w:r w:rsidRPr="00112A94" w:rsidR="00B278CA">
        <w:rPr>
          <w:rtl/>
        </w:rPr>
        <w:t>"מ</w:t>
      </w:r>
      <w:r w:rsidRPr="00112A94">
        <w:rPr>
          <w:rtl/>
        </w:rPr>
        <w:t>;</w:t>
      </w:r>
      <w:r w:rsidRPr="00112A94" w:rsidR="00B278CA">
        <w:rPr>
          <w:rtl/>
        </w:rPr>
        <w:t xml:space="preserve"> </w:t>
      </w:r>
      <w:r w:rsidRPr="006D03D9" w:rsidR="00B278CA">
        <w:rPr>
          <w:rtl/>
        </w:rPr>
        <w:t xml:space="preserve">הגבוה מהם </w:t>
      </w:r>
      <w:r w:rsidR="006D03D9">
        <w:rPr>
          <w:rFonts w:hint="cs"/>
          <w:rtl/>
        </w:rPr>
        <w:t>מתנשא לגובה</w:t>
      </w:r>
      <w:r w:rsidRPr="006D03D9" w:rsidR="006D03D9">
        <w:rPr>
          <w:rtl/>
        </w:rPr>
        <w:t xml:space="preserve"> </w:t>
      </w:r>
      <w:r w:rsidRPr="006D03D9" w:rsidR="00B278CA">
        <w:rPr>
          <w:rtl/>
        </w:rPr>
        <w:t>95 מטר)</w:t>
      </w:r>
      <w:r w:rsidRPr="00112A94" w:rsidR="00B278CA">
        <w:rPr>
          <w:rFonts w:hint="cs"/>
          <w:rtl/>
        </w:rPr>
        <w:t xml:space="preserve"> וחמש מנהרות (</w:t>
      </w:r>
      <w:r w:rsidR="00112A94">
        <w:rPr>
          <w:rFonts w:hint="cs"/>
          <w:rtl/>
        </w:rPr>
        <w:t>ש</w:t>
      </w:r>
      <w:r w:rsidRPr="00112A94" w:rsidR="00B278CA">
        <w:rPr>
          <w:rFonts w:hint="cs"/>
          <w:rtl/>
        </w:rPr>
        <w:t>אור</w:t>
      </w:r>
      <w:r w:rsidR="00112A94">
        <w:rPr>
          <w:rFonts w:hint="cs"/>
          <w:rtl/>
        </w:rPr>
        <w:t>כן</w:t>
      </w:r>
      <w:r w:rsidRPr="00112A94" w:rsidR="00B278CA">
        <w:rPr>
          <w:rFonts w:hint="cs"/>
          <w:rtl/>
        </w:rPr>
        <w:t xml:space="preserve"> </w:t>
      </w:r>
      <w:r w:rsidR="00112A94">
        <w:rPr>
          <w:rFonts w:hint="cs"/>
          <w:rtl/>
        </w:rPr>
        <w:t>ה</w:t>
      </w:r>
      <w:r w:rsidRPr="00112A94" w:rsidR="00B278CA">
        <w:rPr>
          <w:rFonts w:hint="cs"/>
          <w:rtl/>
        </w:rPr>
        <w:t>כולל</w:t>
      </w:r>
      <w:r w:rsidR="00112A94">
        <w:rPr>
          <w:rFonts w:hint="cs"/>
          <w:rtl/>
        </w:rPr>
        <w:t xml:space="preserve"> </w:t>
      </w:r>
      <w:r w:rsidRPr="00112A94" w:rsidR="00B278CA">
        <w:rPr>
          <w:rFonts w:hint="cs"/>
          <w:rtl/>
        </w:rPr>
        <w:t>כ-19 ק"מ)</w:t>
      </w:r>
      <w:r w:rsidRPr="00112A94" w:rsidR="009669D1">
        <w:rPr>
          <w:rFonts w:hint="cs"/>
          <w:rtl/>
        </w:rPr>
        <w:t>,</w:t>
      </w:r>
      <w:r w:rsidRPr="00112A94" w:rsidR="00B278CA">
        <w:rPr>
          <w:rFonts w:hint="cs"/>
          <w:rtl/>
        </w:rPr>
        <w:t xml:space="preserve"> ותחנת </w:t>
      </w:r>
      <w:r w:rsidRPr="00112A94" w:rsidR="009669D1">
        <w:rPr>
          <w:rFonts w:hint="cs"/>
          <w:rtl/>
        </w:rPr>
        <w:t>ה</w:t>
      </w:r>
      <w:r w:rsidRPr="00112A94" w:rsidR="00B278CA">
        <w:rPr>
          <w:rFonts w:hint="cs"/>
          <w:rtl/>
        </w:rPr>
        <w:t xml:space="preserve">רכבת </w:t>
      </w:r>
      <w:r w:rsidR="003B6ADD">
        <w:rPr>
          <w:rFonts w:hint="cs"/>
          <w:rtl/>
        </w:rPr>
        <w:t xml:space="preserve">נבון </w:t>
      </w:r>
      <w:r w:rsidRPr="00112A94" w:rsidR="00B278CA">
        <w:rPr>
          <w:rFonts w:hint="cs"/>
          <w:rtl/>
        </w:rPr>
        <w:t xml:space="preserve">בירושלים </w:t>
      </w:r>
      <w:r w:rsidRPr="00112A94" w:rsidR="00B278CA">
        <w:rPr>
          <w:rFonts w:hint="eastAsia"/>
          <w:rtl/>
        </w:rPr>
        <w:t>מ</w:t>
      </w:r>
      <w:r w:rsidRPr="00112A94" w:rsidR="00255373">
        <w:rPr>
          <w:rFonts w:hint="eastAsia"/>
          <w:rtl/>
        </w:rPr>
        <w:t>מוקמת</w:t>
      </w:r>
      <w:r w:rsidRPr="00112A94" w:rsidR="00255373">
        <w:rPr>
          <w:rtl/>
        </w:rPr>
        <w:t xml:space="preserve"> כ-</w:t>
      </w:r>
      <w:r w:rsidRPr="00112A94" w:rsidR="00255373">
        <w:rPr>
          <w:rFonts w:hint="cs"/>
          <w:rtl/>
        </w:rPr>
        <w:t>80 מטר מתחת</w:t>
      </w:r>
      <w:r w:rsidR="00255373">
        <w:rPr>
          <w:rFonts w:hint="cs"/>
          <w:rtl/>
        </w:rPr>
        <w:t xml:space="preserve"> לפני הקרקע.</w:t>
      </w:r>
    </w:p>
    <w:p w:rsidR="009B494E" w:rsidRPr="002111A6" w:rsidP="00E015A4" w14:paraId="2B77DEDB" w14:textId="77777777">
      <w:pPr>
        <w:pStyle w:val="a"/>
        <w:spacing w:line="269" w:lineRule="auto"/>
        <w:rPr>
          <w:rtl/>
        </w:rPr>
      </w:pPr>
    </w:p>
    <w:p w:rsidR="00FE3D9C" w:rsidRPr="00255373" w:rsidP="00E015A4" w14:paraId="30AD3DFE" w14:textId="77777777">
      <w:pPr>
        <w:spacing w:line="269" w:lineRule="auto"/>
        <w:rPr>
          <w:rtl/>
        </w:rPr>
      </w:pPr>
      <w:r w:rsidRPr="00255373">
        <w:rPr>
          <w:rFonts w:hint="eastAsia"/>
          <w:rtl/>
        </w:rPr>
        <w:t>חמישה</w:t>
      </w:r>
      <w:r w:rsidRPr="00255373">
        <w:rPr>
          <w:rtl/>
        </w:rPr>
        <w:t xml:space="preserve"> </w:t>
      </w:r>
      <w:r w:rsidRPr="00255373">
        <w:rPr>
          <w:rFonts w:hint="eastAsia"/>
          <w:rtl/>
        </w:rPr>
        <w:t>ימים</w:t>
      </w:r>
      <w:r w:rsidRPr="00255373">
        <w:rPr>
          <w:rtl/>
        </w:rPr>
        <w:t xml:space="preserve"> </w:t>
      </w:r>
      <w:r w:rsidRPr="00255373">
        <w:rPr>
          <w:rFonts w:hint="eastAsia"/>
          <w:rtl/>
        </w:rPr>
        <w:t>לפני</w:t>
      </w:r>
      <w:r w:rsidRPr="00255373">
        <w:rPr>
          <w:rtl/>
        </w:rPr>
        <w:t xml:space="preserve"> </w:t>
      </w:r>
      <w:r w:rsidRPr="00255373">
        <w:rPr>
          <w:rFonts w:hint="eastAsia"/>
          <w:rtl/>
        </w:rPr>
        <w:t>פתיחת</w:t>
      </w:r>
      <w:r w:rsidRPr="00255373">
        <w:rPr>
          <w:rtl/>
        </w:rPr>
        <w:t xml:space="preserve"> </w:t>
      </w:r>
      <w:r w:rsidRPr="00255373">
        <w:rPr>
          <w:rFonts w:hint="eastAsia"/>
          <w:rtl/>
        </w:rPr>
        <w:t>הקו</w:t>
      </w:r>
      <w:r w:rsidRPr="00255373">
        <w:rPr>
          <w:rtl/>
        </w:rPr>
        <w:t>,</w:t>
      </w:r>
      <w:r w:rsidRPr="00255373" w:rsidR="00096CD8">
        <w:rPr>
          <w:rtl/>
        </w:rPr>
        <w:t xml:space="preserve"> ב-</w:t>
      </w:r>
      <w:r w:rsidRPr="00255373" w:rsidR="002214EF">
        <w:rPr>
          <w:rtl/>
        </w:rPr>
        <w:t>20.9.18</w:t>
      </w:r>
      <w:r>
        <w:rPr>
          <w:rStyle w:val="FootnoteReference0"/>
          <w:rtl/>
        </w:rPr>
        <w:footnoteReference w:id="61"/>
      </w:r>
      <w:r w:rsidR="00A0364E">
        <w:rPr>
          <w:rFonts w:hint="cs"/>
          <w:rtl/>
        </w:rPr>
        <w:t>,</w:t>
      </w:r>
      <w:r w:rsidRPr="00255373" w:rsidR="002214EF">
        <w:rPr>
          <w:rtl/>
        </w:rPr>
        <w:t xml:space="preserve"> </w:t>
      </w:r>
      <w:r w:rsidR="002413CF">
        <w:rPr>
          <w:rFonts w:hint="cs"/>
          <w:rtl/>
        </w:rPr>
        <w:t xml:space="preserve">במסמך של ראש אגף הגנה מאש בכב"ה בנושא סיכום פערים ואישורים במנהרות, גשרים וחדרים טכניים צוין כי </w:t>
      </w:r>
      <w:r w:rsidRPr="00DE36E1" w:rsidR="00096CD8">
        <w:rPr>
          <w:rFonts w:hint="eastAsia"/>
          <w:rtl/>
        </w:rPr>
        <w:t>טרם</w:t>
      </w:r>
      <w:r w:rsidRPr="00DE36E1" w:rsidR="00096CD8">
        <w:rPr>
          <w:rtl/>
        </w:rPr>
        <w:t xml:space="preserve"> אושרה </w:t>
      </w:r>
      <w:r w:rsidRPr="00DE36E1">
        <w:rPr>
          <w:rtl/>
        </w:rPr>
        <w:t>עמיד</w:t>
      </w:r>
      <w:r w:rsidRPr="00DE36E1" w:rsidR="00096CD8">
        <w:rPr>
          <w:rFonts w:hint="eastAsia"/>
          <w:rtl/>
        </w:rPr>
        <w:t>ת</w:t>
      </w:r>
      <w:r w:rsidRPr="00DF476B" w:rsidR="00096CD8">
        <w:rPr>
          <w:rtl/>
        </w:rPr>
        <w:t xml:space="preserve"> </w:t>
      </w:r>
      <w:r w:rsidRPr="00DF476B" w:rsidR="00096CD8">
        <w:rPr>
          <w:rFonts w:hint="eastAsia"/>
          <w:rtl/>
        </w:rPr>
        <w:t>חברת</w:t>
      </w:r>
      <w:r w:rsidRPr="00DF476B" w:rsidR="00096CD8">
        <w:rPr>
          <w:rtl/>
        </w:rPr>
        <w:t xml:space="preserve"> </w:t>
      </w:r>
      <w:r w:rsidRPr="00DF476B" w:rsidR="00096CD8">
        <w:rPr>
          <w:rFonts w:hint="eastAsia"/>
          <w:rtl/>
        </w:rPr>
        <w:t>הרכבת</w:t>
      </w:r>
      <w:r w:rsidRPr="00DF476B">
        <w:rPr>
          <w:rtl/>
        </w:rPr>
        <w:t xml:space="preserve"> בכל דרישות</w:t>
      </w:r>
      <w:r w:rsidRPr="00255373">
        <w:rPr>
          <w:rtl/>
        </w:rPr>
        <w:t xml:space="preserve"> התכנון </w:t>
      </w:r>
      <w:r w:rsidRPr="00255373" w:rsidR="00096CD8">
        <w:rPr>
          <w:rFonts w:hint="eastAsia"/>
          <w:rtl/>
        </w:rPr>
        <w:t>של</w:t>
      </w:r>
      <w:r w:rsidRPr="00255373" w:rsidR="00096CD8">
        <w:rPr>
          <w:rtl/>
        </w:rPr>
        <w:t xml:space="preserve"> </w:t>
      </w:r>
      <w:r w:rsidRPr="00255373">
        <w:rPr>
          <w:rFonts w:hint="eastAsia"/>
          <w:rtl/>
        </w:rPr>
        <w:t>בטיחות</w:t>
      </w:r>
      <w:r w:rsidRPr="00255373">
        <w:rPr>
          <w:rtl/>
        </w:rPr>
        <w:t xml:space="preserve"> אש </w:t>
      </w:r>
      <w:r w:rsidRPr="00255373" w:rsidR="002214EF">
        <w:rPr>
          <w:rFonts w:hint="eastAsia"/>
          <w:rtl/>
        </w:rPr>
        <w:t>של</w:t>
      </w:r>
      <w:r w:rsidRPr="00255373" w:rsidR="002214EF">
        <w:rPr>
          <w:rtl/>
        </w:rPr>
        <w:t xml:space="preserve"> </w:t>
      </w:r>
      <w:r w:rsidRPr="00255373" w:rsidR="002214EF">
        <w:rPr>
          <w:rFonts w:hint="eastAsia"/>
          <w:rtl/>
        </w:rPr>
        <w:t>יועץ</w:t>
      </w:r>
      <w:r w:rsidRPr="00255373" w:rsidR="002214EF">
        <w:rPr>
          <w:rtl/>
        </w:rPr>
        <w:t xml:space="preserve"> </w:t>
      </w:r>
      <w:r w:rsidRPr="00255373" w:rsidR="002214EF">
        <w:rPr>
          <w:rFonts w:hint="eastAsia"/>
          <w:rtl/>
        </w:rPr>
        <w:t>הבטיחות</w:t>
      </w:r>
      <w:r w:rsidRPr="00255373" w:rsidR="002214EF">
        <w:rPr>
          <w:rtl/>
        </w:rPr>
        <w:t xml:space="preserve"> </w:t>
      </w:r>
      <w:r w:rsidRPr="00255373" w:rsidR="002214EF">
        <w:rPr>
          <w:rFonts w:hint="eastAsia"/>
          <w:rtl/>
        </w:rPr>
        <w:t>בנושא</w:t>
      </w:r>
      <w:r w:rsidRPr="00255373" w:rsidR="002214EF">
        <w:rPr>
          <w:rtl/>
        </w:rPr>
        <w:t>;</w:t>
      </w:r>
      <w:r w:rsidRPr="00255373">
        <w:rPr>
          <w:rtl/>
        </w:rPr>
        <w:t xml:space="preserve"> דלתות האש לא היו עמידות בבידוד ו</w:t>
      </w:r>
      <w:r w:rsidR="00DD7C8D">
        <w:rPr>
          <w:rFonts w:hint="cs"/>
          <w:rtl/>
        </w:rPr>
        <w:t>ה</w:t>
      </w:r>
      <w:r w:rsidRPr="00255373">
        <w:rPr>
          <w:rtl/>
        </w:rPr>
        <w:t>משטר</w:t>
      </w:r>
      <w:r w:rsidR="00DD7C8D">
        <w:rPr>
          <w:rFonts w:hint="cs"/>
          <w:rtl/>
        </w:rPr>
        <w:t>ה</w:t>
      </w:r>
      <w:r w:rsidRPr="00255373">
        <w:rPr>
          <w:rtl/>
        </w:rPr>
        <w:t xml:space="preserve"> לא אישרה את מערכת הקשר במנהרות.</w:t>
      </w:r>
      <w:r w:rsidR="00BD540C">
        <w:rPr>
          <w:rtl/>
        </w:rPr>
        <w:t xml:space="preserve"> </w:t>
      </w:r>
    </w:p>
    <w:p w:rsidR="002214EF" w:rsidP="00E015A4" w14:paraId="0130093A" w14:textId="77777777">
      <w:pPr>
        <w:pStyle w:val="a"/>
        <w:spacing w:line="269" w:lineRule="auto"/>
        <w:rPr>
          <w:rtl/>
        </w:rPr>
      </w:pPr>
    </w:p>
    <w:p w:rsidR="00F921BB" w:rsidRPr="00F921BB" w:rsidP="00E015A4" w14:paraId="2ADEA248" w14:textId="77777777">
      <w:pPr>
        <w:spacing w:line="269" w:lineRule="auto"/>
        <w:rPr>
          <w:rtl/>
        </w:rPr>
      </w:pPr>
      <w:r w:rsidRPr="00F921BB">
        <w:rPr>
          <w:rFonts w:hint="cs"/>
          <w:rtl/>
        </w:rPr>
        <w:t xml:space="preserve">רק ב-23.9.18 (ערב חג סוכות) ערכה </w:t>
      </w:r>
      <w:r w:rsidR="00DD7C8D">
        <w:rPr>
          <w:rFonts w:hint="cs"/>
          <w:rtl/>
        </w:rPr>
        <w:t>ה</w:t>
      </w:r>
      <w:r w:rsidRPr="00F921BB" w:rsidR="00411730">
        <w:rPr>
          <w:rFonts w:hint="cs"/>
          <w:rtl/>
        </w:rPr>
        <w:t>משטר</w:t>
      </w:r>
      <w:r w:rsidR="00DD7C8D">
        <w:rPr>
          <w:rFonts w:hint="cs"/>
          <w:rtl/>
        </w:rPr>
        <w:t>ה</w:t>
      </w:r>
      <w:r w:rsidRPr="00F921BB" w:rsidR="00411730">
        <w:rPr>
          <w:rFonts w:hint="cs"/>
          <w:rtl/>
        </w:rPr>
        <w:t xml:space="preserve"> </w:t>
      </w:r>
      <w:r w:rsidRPr="00F921BB" w:rsidR="00FE3D9C">
        <w:rPr>
          <w:rFonts w:hint="cs"/>
          <w:rtl/>
        </w:rPr>
        <w:t xml:space="preserve">תרגיל </w:t>
      </w:r>
      <w:r w:rsidRPr="00F921BB" w:rsidR="00411730">
        <w:rPr>
          <w:rFonts w:hint="cs"/>
          <w:rtl/>
        </w:rPr>
        <w:t>כו</w:t>
      </w:r>
      <w:r w:rsidRPr="00F921BB" w:rsidR="00FE3D9C">
        <w:rPr>
          <w:rFonts w:hint="cs"/>
          <w:rtl/>
        </w:rPr>
        <w:t xml:space="preserve">לל </w:t>
      </w:r>
      <w:r w:rsidRPr="00F921BB" w:rsidR="00A333AB">
        <w:rPr>
          <w:rFonts w:hint="cs"/>
          <w:rtl/>
        </w:rPr>
        <w:t>ו</w:t>
      </w:r>
      <w:r w:rsidRPr="00F921BB" w:rsidR="00411730">
        <w:rPr>
          <w:rFonts w:hint="cs"/>
          <w:rtl/>
        </w:rPr>
        <w:t xml:space="preserve">דרשה לקיים תרגיל מלא נוסף, </w:t>
      </w:r>
      <w:r w:rsidRPr="003B6ADD" w:rsidR="00411730">
        <w:rPr>
          <w:rFonts w:hint="eastAsia"/>
          <w:rtl/>
        </w:rPr>
        <w:t>בטווח</w:t>
      </w:r>
      <w:r w:rsidRPr="003B6ADD" w:rsidR="00411730">
        <w:rPr>
          <w:rtl/>
        </w:rPr>
        <w:t xml:space="preserve"> </w:t>
      </w:r>
      <w:r w:rsidRPr="003B6ADD" w:rsidR="00411730">
        <w:rPr>
          <w:rFonts w:hint="eastAsia"/>
          <w:rtl/>
        </w:rPr>
        <w:t>הזמן</w:t>
      </w:r>
      <w:r w:rsidRPr="003B6ADD" w:rsidR="00411730">
        <w:rPr>
          <w:rtl/>
        </w:rPr>
        <w:t xml:space="preserve"> </w:t>
      </w:r>
      <w:r w:rsidRPr="003B6ADD" w:rsidR="00411730">
        <w:rPr>
          <w:rFonts w:hint="eastAsia"/>
          <w:rtl/>
        </w:rPr>
        <w:t>של</w:t>
      </w:r>
      <w:r w:rsidRPr="003B6ADD" w:rsidR="00411730">
        <w:rPr>
          <w:rtl/>
        </w:rPr>
        <w:t xml:space="preserve"> </w:t>
      </w:r>
      <w:r w:rsidRPr="003B6ADD" w:rsidR="00411730">
        <w:rPr>
          <w:rFonts w:hint="eastAsia"/>
          <w:rtl/>
        </w:rPr>
        <w:t>עד</w:t>
      </w:r>
      <w:r w:rsidRPr="00F921BB" w:rsidR="00411730">
        <w:rPr>
          <w:rFonts w:hint="cs"/>
          <w:rtl/>
        </w:rPr>
        <w:t xml:space="preserve"> שלושה שבועות מסיום חג סוכות, בהשתתפות כב"ה ומד"א. </w:t>
      </w:r>
      <w:r w:rsidR="00DD7C8D">
        <w:rPr>
          <w:rFonts w:hint="cs"/>
          <w:rtl/>
        </w:rPr>
        <w:t>ה</w:t>
      </w:r>
      <w:r w:rsidR="00011682">
        <w:rPr>
          <w:rFonts w:hint="cs"/>
          <w:rtl/>
        </w:rPr>
        <w:t>משטר</w:t>
      </w:r>
      <w:r w:rsidR="00DD7C8D">
        <w:rPr>
          <w:rFonts w:hint="cs"/>
          <w:rtl/>
        </w:rPr>
        <w:t>ה</w:t>
      </w:r>
      <w:r w:rsidR="00011682">
        <w:rPr>
          <w:rFonts w:hint="cs"/>
          <w:rtl/>
        </w:rPr>
        <w:t xml:space="preserve"> </w:t>
      </w:r>
      <w:r w:rsidRPr="00F921BB" w:rsidR="00411730">
        <w:rPr>
          <w:rFonts w:hint="cs"/>
          <w:rtl/>
        </w:rPr>
        <w:t>א</w:t>
      </w:r>
      <w:r w:rsidRPr="00F921BB" w:rsidR="00FE3D9C">
        <w:rPr>
          <w:rFonts w:hint="cs"/>
          <w:rtl/>
        </w:rPr>
        <w:t xml:space="preserve">ישרה את </w:t>
      </w:r>
      <w:r w:rsidRPr="00F921BB" w:rsidR="002214EF">
        <w:rPr>
          <w:rFonts w:hint="cs"/>
          <w:rtl/>
        </w:rPr>
        <w:t>הנסיעות ב</w:t>
      </w:r>
      <w:r w:rsidRPr="00F921BB" w:rsidR="00411730">
        <w:rPr>
          <w:rFonts w:hint="cs"/>
          <w:rtl/>
        </w:rPr>
        <w:t>קו הרכבת ב</w:t>
      </w:r>
      <w:r w:rsidRPr="00F921BB" w:rsidR="002214EF">
        <w:rPr>
          <w:rFonts w:hint="cs"/>
          <w:rtl/>
        </w:rPr>
        <w:t>מגבלות</w:t>
      </w:r>
      <w:r w:rsidR="00AC4CCC">
        <w:rPr>
          <w:rFonts w:hint="cs"/>
          <w:rtl/>
        </w:rPr>
        <w:t xml:space="preserve"> האלה</w:t>
      </w:r>
      <w:r w:rsidRPr="00F921BB" w:rsidR="002214EF">
        <w:rPr>
          <w:rFonts w:hint="cs"/>
          <w:rtl/>
        </w:rPr>
        <w:t>:</w:t>
      </w:r>
      <w:r w:rsidR="00BD540C">
        <w:rPr>
          <w:rFonts w:hint="cs"/>
          <w:rtl/>
        </w:rPr>
        <w:t xml:space="preserve"> </w:t>
      </w:r>
      <w:r w:rsidR="007C7AFE">
        <w:rPr>
          <w:rFonts w:hint="cs"/>
          <w:rtl/>
        </w:rPr>
        <w:t>(</w:t>
      </w:r>
      <w:r w:rsidR="00011682">
        <w:rPr>
          <w:rFonts w:hint="cs"/>
          <w:rtl/>
        </w:rPr>
        <w:t>א</w:t>
      </w:r>
      <w:r w:rsidR="007C7AFE">
        <w:rPr>
          <w:rFonts w:hint="cs"/>
          <w:rtl/>
        </w:rPr>
        <w:t>)</w:t>
      </w:r>
      <w:r w:rsidR="00011682">
        <w:rPr>
          <w:rFonts w:hint="cs"/>
          <w:rtl/>
        </w:rPr>
        <w:t xml:space="preserve"> </w:t>
      </w:r>
      <w:r w:rsidRPr="00F921BB" w:rsidR="00FE3D9C">
        <w:rPr>
          <w:rFonts w:hint="cs"/>
          <w:rtl/>
        </w:rPr>
        <w:t>מספר הנוסעים הוגבל ל-400 נוסעים בלבד בהרשמה מוקדמת</w:t>
      </w:r>
      <w:r w:rsidR="00011682">
        <w:rPr>
          <w:rFonts w:hint="cs"/>
          <w:rtl/>
        </w:rPr>
        <w:t>;</w:t>
      </w:r>
      <w:r w:rsidR="00BD540C">
        <w:rPr>
          <w:rFonts w:hint="cs"/>
          <w:rtl/>
        </w:rPr>
        <w:t xml:space="preserve"> </w:t>
      </w:r>
      <w:r w:rsidR="007C7AFE">
        <w:rPr>
          <w:rFonts w:hint="cs"/>
          <w:rtl/>
        </w:rPr>
        <w:t>(</w:t>
      </w:r>
      <w:r w:rsidR="00011682">
        <w:rPr>
          <w:rFonts w:hint="cs"/>
          <w:rtl/>
        </w:rPr>
        <w:t>ב</w:t>
      </w:r>
      <w:r w:rsidR="007C7AFE">
        <w:rPr>
          <w:rFonts w:hint="cs"/>
          <w:rtl/>
        </w:rPr>
        <w:t>)</w:t>
      </w:r>
      <w:r w:rsidR="00011682">
        <w:rPr>
          <w:rFonts w:hint="cs"/>
          <w:rtl/>
        </w:rPr>
        <w:t xml:space="preserve"> </w:t>
      </w:r>
      <w:r w:rsidRPr="00F921BB" w:rsidR="00FE3D9C">
        <w:rPr>
          <w:rFonts w:hint="cs"/>
          <w:rtl/>
        </w:rPr>
        <w:t xml:space="preserve">תדירות הרכבות הוגבלה </w:t>
      </w:r>
      <w:r w:rsidRPr="00F921BB" w:rsidR="002214EF">
        <w:rPr>
          <w:rFonts w:hint="cs"/>
          <w:rtl/>
        </w:rPr>
        <w:t xml:space="preserve">לשתי רכבות </w:t>
      </w:r>
      <w:r w:rsidR="003B6ADD">
        <w:rPr>
          <w:rFonts w:hint="cs"/>
          <w:rtl/>
        </w:rPr>
        <w:t xml:space="preserve">בשעה </w:t>
      </w:r>
      <w:r w:rsidRPr="00F921BB" w:rsidR="002214EF">
        <w:rPr>
          <w:rFonts w:hint="cs"/>
          <w:rtl/>
        </w:rPr>
        <w:t>לכל כיוון</w:t>
      </w:r>
      <w:r w:rsidRPr="00F921BB" w:rsidR="00FE3D9C">
        <w:rPr>
          <w:rFonts w:hint="cs"/>
          <w:rtl/>
        </w:rPr>
        <w:t>. נוסף</w:t>
      </w:r>
      <w:r w:rsidR="003D709A">
        <w:rPr>
          <w:rFonts w:hint="cs"/>
          <w:rtl/>
        </w:rPr>
        <w:t xml:space="preserve"> על כך</w:t>
      </w:r>
      <w:r w:rsidRPr="00F921BB" w:rsidR="00FE3D9C">
        <w:rPr>
          <w:rFonts w:hint="cs"/>
          <w:rtl/>
        </w:rPr>
        <w:t xml:space="preserve"> נדרשה חברת הרכבת לאפשר </w:t>
      </w:r>
      <w:r w:rsidRPr="00F921BB" w:rsidR="002214EF">
        <w:rPr>
          <w:rFonts w:hint="cs"/>
          <w:rtl/>
        </w:rPr>
        <w:t xml:space="preserve">פינוי </w:t>
      </w:r>
      <w:r w:rsidRPr="00F921BB" w:rsidR="00FE3D9C">
        <w:rPr>
          <w:rFonts w:hint="cs"/>
          <w:rtl/>
        </w:rPr>
        <w:t xml:space="preserve">נפגעים במקרה של אירוע חירום ברכבות כונניות </w:t>
      </w:r>
      <w:r w:rsidRPr="00F921BB" w:rsidR="002214EF">
        <w:rPr>
          <w:rFonts w:hint="cs"/>
          <w:rtl/>
        </w:rPr>
        <w:t>בשני הכיוונים</w:t>
      </w:r>
      <w:r w:rsidR="00011682">
        <w:rPr>
          <w:rFonts w:hint="cs"/>
          <w:rtl/>
        </w:rPr>
        <w:t xml:space="preserve">. לצורך זה הוצבה </w:t>
      </w:r>
      <w:r w:rsidRPr="00F921BB" w:rsidR="002214EF">
        <w:rPr>
          <w:rFonts w:hint="cs"/>
          <w:rtl/>
        </w:rPr>
        <w:t xml:space="preserve">רכבת </w:t>
      </w:r>
      <w:r w:rsidR="00011682">
        <w:rPr>
          <w:rFonts w:hint="cs"/>
          <w:rtl/>
        </w:rPr>
        <w:t xml:space="preserve">כוננית </w:t>
      </w:r>
      <w:r w:rsidRPr="00F921BB" w:rsidR="00FE3D9C">
        <w:rPr>
          <w:rFonts w:hint="cs"/>
          <w:rtl/>
        </w:rPr>
        <w:t>ב</w:t>
      </w:r>
      <w:r w:rsidRPr="00F921BB" w:rsidR="002214EF">
        <w:rPr>
          <w:rFonts w:hint="cs"/>
          <w:rtl/>
        </w:rPr>
        <w:t>תחנת נבון ו</w:t>
      </w:r>
      <w:r w:rsidR="00AC4CCC">
        <w:rPr>
          <w:rFonts w:hint="cs"/>
          <w:rtl/>
        </w:rPr>
        <w:t>גם</w:t>
      </w:r>
      <w:r w:rsidRPr="00F921BB" w:rsidR="002214EF">
        <w:rPr>
          <w:rFonts w:hint="cs"/>
          <w:rtl/>
        </w:rPr>
        <w:t xml:space="preserve"> הוצבה רכבת כוננית עם קטר דיזל בתחנת משמר איילון</w:t>
      </w:r>
      <w:r>
        <w:rPr>
          <w:vertAlign w:val="superscript"/>
          <w:rtl/>
        </w:rPr>
        <w:footnoteReference w:id="62"/>
      </w:r>
      <w:r w:rsidRPr="00F921BB" w:rsidR="002214EF">
        <w:rPr>
          <w:rFonts w:hint="cs"/>
          <w:rtl/>
        </w:rPr>
        <w:t xml:space="preserve">. </w:t>
      </w:r>
    </w:p>
    <w:p w:rsidR="00B45695" w:rsidP="00E015A4" w14:paraId="3A045E14" w14:textId="77777777">
      <w:pPr>
        <w:pStyle w:val="a"/>
        <w:spacing w:line="269" w:lineRule="auto"/>
        <w:rPr>
          <w:rtl/>
        </w:rPr>
      </w:pPr>
    </w:p>
    <w:p w:rsidR="00D06FF0" w:rsidP="00E015A4" w14:paraId="5499F3E7" w14:textId="77777777">
      <w:pPr>
        <w:spacing w:line="269" w:lineRule="auto"/>
        <w:rPr>
          <w:rtl/>
        </w:rPr>
      </w:pPr>
      <w:r w:rsidRPr="00255373">
        <w:rPr>
          <w:rtl/>
        </w:rPr>
        <w:t>שעות</w:t>
      </w:r>
      <w:r w:rsidR="00AC4CCC">
        <w:rPr>
          <w:rFonts w:hint="cs"/>
          <w:rtl/>
        </w:rPr>
        <w:t xml:space="preserve"> מספר</w:t>
      </w:r>
      <w:r w:rsidRPr="00255373">
        <w:rPr>
          <w:rtl/>
        </w:rPr>
        <w:t xml:space="preserve"> לפני פתיחת הקו אישרה </w:t>
      </w:r>
      <w:r w:rsidRPr="00255373">
        <w:rPr>
          <w:rFonts w:hint="eastAsia"/>
          <w:rtl/>
        </w:rPr>
        <w:t>כב</w:t>
      </w:r>
      <w:r w:rsidRPr="00255373">
        <w:rPr>
          <w:rtl/>
        </w:rPr>
        <w:t>"ה את פתיחת</w:t>
      </w:r>
      <w:r w:rsidR="003B6ADD">
        <w:rPr>
          <w:rFonts w:hint="cs"/>
          <w:rtl/>
        </w:rPr>
        <w:t>ו</w:t>
      </w:r>
      <w:r w:rsidRPr="00255373">
        <w:rPr>
          <w:rtl/>
        </w:rPr>
        <w:t xml:space="preserve"> ונתנה אישור זמני ל</w:t>
      </w:r>
      <w:r w:rsidR="00AC4CCC">
        <w:rPr>
          <w:rFonts w:hint="cs"/>
          <w:rtl/>
        </w:rPr>
        <w:t xml:space="preserve">הפעלתו במשך </w:t>
      </w:r>
      <w:r w:rsidRPr="00255373">
        <w:rPr>
          <w:rtl/>
        </w:rPr>
        <w:t xml:space="preserve">30 יום. </w:t>
      </w:r>
      <w:r w:rsidRPr="00F921BB" w:rsidR="002A22F7">
        <w:rPr>
          <w:rFonts w:hint="eastAsia"/>
          <w:rtl/>
        </w:rPr>
        <w:t>לאחר</w:t>
      </w:r>
      <w:r w:rsidRPr="00F921BB" w:rsidR="002A22F7">
        <w:rPr>
          <w:rtl/>
        </w:rPr>
        <w:t xml:space="preserve"> השלמת </w:t>
      </w:r>
      <w:r w:rsidR="00AC4CCC">
        <w:rPr>
          <w:rFonts w:hint="cs"/>
          <w:rtl/>
        </w:rPr>
        <w:t>ה</w:t>
      </w:r>
      <w:r w:rsidRPr="00F921BB" w:rsidR="002A22F7">
        <w:rPr>
          <w:rtl/>
        </w:rPr>
        <w:t xml:space="preserve">התניות נתנה </w:t>
      </w:r>
      <w:r w:rsidRPr="00F921BB" w:rsidR="002A22F7">
        <w:rPr>
          <w:rFonts w:hint="eastAsia"/>
          <w:rtl/>
        </w:rPr>
        <w:t>כב</w:t>
      </w:r>
      <w:r w:rsidRPr="00F921BB" w:rsidR="002A22F7">
        <w:rPr>
          <w:rtl/>
        </w:rPr>
        <w:t xml:space="preserve">"ה </w:t>
      </w:r>
      <w:r w:rsidRPr="00F921BB" w:rsidR="00CF6651">
        <w:rPr>
          <w:rFonts w:hint="eastAsia"/>
          <w:rtl/>
        </w:rPr>
        <w:t>באוקטובר</w:t>
      </w:r>
      <w:r w:rsidRPr="00F921BB" w:rsidR="00CF6651">
        <w:rPr>
          <w:rtl/>
        </w:rPr>
        <w:t xml:space="preserve"> 2018 </w:t>
      </w:r>
      <w:r w:rsidRPr="00F921BB" w:rsidR="002214EF">
        <w:rPr>
          <w:rFonts w:hint="eastAsia"/>
          <w:rtl/>
        </w:rPr>
        <w:t>היתר</w:t>
      </w:r>
      <w:r w:rsidRPr="00F921BB" w:rsidR="002214EF">
        <w:rPr>
          <w:rtl/>
        </w:rPr>
        <w:t xml:space="preserve"> זמני להפעלת </w:t>
      </w:r>
      <w:r w:rsidRPr="00F921BB" w:rsidR="00CF6651">
        <w:rPr>
          <w:rFonts w:hint="eastAsia"/>
          <w:rtl/>
        </w:rPr>
        <w:t>ה</w:t>
      </w:r>
      <w:r w:rsidRPr="00F921BB" w:rsidR="002214EF">
        <w:rPr>
          <w:rFonts w:hint="eastAsia"/>
          <w:rtl/>
        </w:rPr>
        <w:t>קו</w:t>
      </w:r>
      <w:r w:rsidRPr="00F921BB" w:rsidR="002214EF">
        <w:rPr>
          <w:rtl/>
        </w:rPr>
        <w:t xml:space="preserve"> למשך שנה בכפוף להגבלה כי </w:t>
      </w:r>
      <w:r w:rsidRPr="00F921BB" w:rsidR="00CF6651">
        <w:rPr>
          <w:rFonts w:hint="eastAsia"/>
          <w:rtl/>
        </w:rPr>
        <w:t>הפעלת</w:t>
      </w:r>
      <w:r w:rsidRPr="00F921BB" w:rsidR="00CF6651">
        <w:rPr>
          <w:rtl/>
        </w:rPr>
        <w:t xml:space="preserve"> הקו תהיה </w:t>
      </w:r>
      <w:r w:rsidRPr="00F921BB" w:rsidR="002214EF">
        <w:rPr>
          <w:rFonts w:hint="eastAsia"/>
          <w:rtl/>
        </w:rPr>
        <w:t>באמצעות</w:t>
      </w:r>
      <w:r w:rsidRPr="00F921BB" w:rsidR="002214EF">
        <w:rPr>
          <w:rtl/>
        </w:rPr>
        <w:t xml:space="preserve"> רכבת חשמלית בלבד. </w:t>
      </w:r>
      <w:r w:rsidR="00F921BB">
        <w:rPr>
          <w:rFonts w:hint="cs"/>
          <w:rtl/>
        </w:rPr>
        <w:t>כב"ה</w:t>
      </w:r>
      <w:r w:rsidRPr="00F921BB" w:rsidR="00CF6651">
        <w:rPr>
          <w:rtl/>
        </w:rPr>
        <w:t xml:space="preserve"> התנתה את מתן ההיתר הקבוע בעמיד</w:t>
      </w:r>
      <w:r w:rsidR="003D709A">
        <w:rPr>
          <w:rFonts w:hint="cs"/>
          <w:rtl/>
        </w:rPr>
        <w:t>ה של</w:t>
      </w:r>
      <w:r w:rsidRPr="00F921BB" w:rsidR="00CF6651">
        <w:rPr>
          <w:rtl/>
        </w:rPr>
        <w:t xml:space="preserve"> חברת הרכבת בדרישות </w:t>
      </w:r>
      <w:r w:rsidR="00A17206">
        <w:rPr>
          <w:rFonts w:hint="cs"/>
          <w:rtl/>
        </w:rPr>
        <w:t>ובכלל זה</w:t>
      </w:r>
      <w:r w:rsidRPr="00F921BB" w:rsidR="00CF6651">
        <w:rPr>
          <w:rtl/>
        </w:rPr>
        <w:t xml:space="preserve"> </w:t>
      </w:r>
      <w:r w:rsidRPr="00F921BB" w:rsidR="002214EF">
        <w:rPr>
          <w:rFonts w:hint="eastAsia"/>
          <w:rtl/>
        </w:rPr>
        <w:t>אפשרות</w:t>
      </w:r>
      <w:r w:rsidRPr="00F921BB" w:rsidR="002214EF">
        <w:rPr>
          <w:rtl/>
        </w:rPr>
        <w:t xml:space="preserve"> </w:t>
      </w:r>
      <w:r w:rsidRPr="00F921BB" w:rsidR="002214EF">
        <w:rPr>
          <w:rFonts w:hint="eastAsia"/>
          <w:rtl/>
        </w:rPr>
        <w:t>נסיעת</w:t>
      </w:r>
      <w:r w:rsidRPr="00F921BB" w:rsidR="002214EF">
        <w:rPr>
          <w:rtl/>
        </w:rPr>
        <w:t xml:space="preserve"> </w:t>
      </w:r>
      <w:r w:rsidRPr="00F921BB" w:rsidR="002214EF">
        <w:rPr>
          <w:rFonts w:hint="eastAsia"/>
          <w:rtl/>
        </w:rPr>
        <w:t>רכבי</w:t>
      </w:r>
      <w:r w:rsidRPr="00F921BB" w:rsidR="002214EF">
        <w:rPr>
          <w:rtl/>
        </w:rPr>
        <w:t xml:space="preserve"> </w:t>
      </w:r>
      <w:r w:rsidRPr="00F921BB" w:rsidR="002214EF">
        <w:rPr>
          <w:rFonts w:hint="eastAsia"/>
          <w:rtl/>
        </w:rPr>
        <w:t>חירום</w:t>
      </w:r>
      <w:r w:rsidRPr="00F921BB" w:rsidR="002214EF">
        <w:rPr>
          <w:rtl/>
        </w:rPr>
        <w:t xml:space="preserve"> </w:t>
      </w:r>
      <w:r w:rsidRPr="00F921BB" w:rsidR="002214EF">
        <w:rPr>
          <w:rFonts w:hint="eastAsia"/>
          <w:rtl/>
        </w:rPr>
        <w:t>במנהרות</w:t>
      </w:r>
      <w:r w:rsidRPr="00F921BB" w:rsidR="002214EF">
        <w:rPr>
          <w:rtl/>
        </w:rPr>
        <w:t xml:space="preserve"> </w:t>
      </w:r>
      <w:r w:rsidRPr="00F921BB" w:rsidR="002214EF">
        <w:rPr>
          <w:rFonts w:hint="eastAsia"/>
          <w:rtl/>
        </w:rPr>
        <w:t>הרכבת</w:t>
      </w:r>
      <w:r w:rsidRPr="00F921BB" w:rsidR="002214EF">
        <w:rPr>
          <w:rtl/>
        </w:rPr>
        <w:t xml:space="preserve"> </w:t>
      </w:r>
      <w:r w:rsidRPr="00F921BB" w:rsidR="002214EF">
        <w:rPr>
          <w:rFonts w:hint="eastAsia"/>
          <w:rtl/>
        </w:rPr>
        <w:t>ו</w:t>
      </w:r>
      <w:r w:rsidR="00533B18">
        <w:rPr>
          <w:rFonts w:hint="cs"/>
          <w:rtl/>
        </w:rPr>
        <w:t xml:space="preserve">על </w:t>
      </w:r>
      <w:r w:rsidRPr="00F921BB" w:rsidR="002214EF">
        <w:rPr>
          <w:rFonts w:hint="eastAsia"/>
          <w:rtl/>
        </w:rPr>
        <w:t>הגשרים</w:t>
      </w:r>
      <w:r w:rsidRPr="00F921BB" w:rsidR="002214EF">
        <w:rPr>
          <w:rtl/>
        </w:rPr>
        <w:t xml:space="preserve"> </w:t>
      </w:r>
      <w:r w:rsidRPr="00F921BB" w:rsidR="002214EF">
        <w:rPr>
          <w:rFonts w:hint="eastAsia"/>
          <w:rtl/>
        </w:rPr>
        <w:t>עד</w:t>
      </w:r>
      <w:r w:rsidRPr="00F921BB" w:rsidR="002214EF">
        <w:rPr>
          <w:rtl/>
        </w:rPr>
        <w:t xml:space="preserve"> 1.10.23</w:t>
      </w:r>
      <w:r w:rsidRPr="00F921BB" w:rsidR="00CF6651">
        <w:rPr>
          <w:rtl/>
        </w:rPr>
        <w:t xml:space="preserve"> (בנושא זה ראו בהמשך - </w:t>
      </w:r>
      <w:r w:rsidR="00A17206">
        <w:rPr>
          <w:rFonts w:hint="cs"/>
          <w:rtl/>
        </w:rPr>
        <w:t>"</w:t>
      </w:r>
      <w:r w:rsidRPr="00F921BB" w:rsidR="00CF6651">
        <w:rPr>
          <w:rtl/>
        </w:rPr>
        <w:t>התארגנות ל</w:t>
      </w:r>
      <w:r w:rsidR="008F68DC">
        <w:rPr>
          <w:rFonts w:hint="cs"/>
          <w:rtl/>
        </w:rPr>
        <w:t>פינוי ב</w:t>
      </w:r>
      <w:r w:rsidRPr="00F921BB" w:rsidR="00CF6651">
        <w:rPr>
          <w:rtl/>
        </w:rPr>
        <w:t>שעת חירום</w:t>
      </w:r>
      <w:r w:rsidR="00A17206">
        <w:rPr>
          <w:rFonts w:hint="cs"/>
          <w:rtl/>
        </w:rPr>
        <w:t>"</w:t>
      </w:r>
      <w:r w:rsidRPr="00F921BB" w:rsidR="00CF6651">
        <w:rPr>
          <w:rtl/>
        </w:rPr>
        <w:t>).</w:t>
      </w:r>
    </w:p>
    <w:p w:rsidR="007B5213" w:rsidP="00E015A4" w14:paraId="312EC3C7" w14:textId="77777777">
      <w:pPr>
        <w:pStyle w:val="a"/>
        <w:spacing w:line="269" w:lineRule="auto"/>
        <w:rPr>
          <w:rtl/>
        </w:rPr>
      </w:pPr>
    </w:p>
    <w:p w:rsidR="007B5213" w:rsidRPr="007B5213" w:rsidP="00E015A4" w14:paraId="6A19817B" w14:textId="77777777">
      <w:pPr>
        <w:spacing w:line="269" w:lineRule="auto"/>
        <w:rPr>
          <w:rtl/>
        </w:rPr>
      </w:pPr>
      <w:r>
        <w:rPr>
          <w:rFonts w:hint="cs"/>
          <w:rtl/>
        </w:rPr>
        <w:t>בתשובת כב</w:t>
      </w:r>
      <w:r w:rsidR="00E61188">
        <w:rPr>
          <w:rFonts w:hint="cs"/>
          <w:rtl/>
        </w:rPr>
        <w:t>"</w:t>
      </w:r>
      <w:r>
        <w:rPr>
          <w:rFonts w:hint="cs"/>
          <w:rtl/>
        </w:rPr>
        <w:t>ה ממאי 2020 (להלן תשובת כב"ה), צוין כי "כב"ה העבירה דרישות בטיחות אש לנושאים הבאים: אישור דלתות אש, אישורי שחרור חום ועשן, התקנת מצלמות, התקנת מערכות גילוי, התקנת מערכו</w:t>
      </w:r>
      <w:r w:rsidR="00800BCF">
        <w:rPr>
          <w:rFonts w:hint="cs"/>
          <w:rtl/>
        </w:rPr>
        <w:t>ת</w:t>
      </w:r>
      <w:r>
        <w:rPr>
          <w:rFonts w:hint="cs"/>
          <w:rtl/>
        </w:rPr>
        <w:t xml:space="preserve"> כריזה, אישור מהנדס למערכות ועוד.</w:t>
      </w:r>
      <w:r w:rsidR="008B14AF">
        <w:rPr>
          <w:rFonts w:hint="cs"/>
          <w:rtl/>
        </w:rPr>
        <w:t xml:space="preserve"> </w:t>
      </w:r>
      <w:r>
        <w:rPr>
          <w:rFonts w:hint="cs"/>
          <w:rtl/>
        </w:rPr>
        <w:t xml:space="preserve">מעט לפני מועד הפתיחה הנהלת </w:t>
      </w:r>
      <w:r>
        <w:rPr>
          <w:rFonts w:hint="cs"/>
          <w:rtl/>
        </w:rPr>
        <w:t>הרכבת ביצעה חלק ניכר מהדרישות והעבירה אבני דרך לסיום ביצוע הדרישות, לאו</w:t>
      </w:r>
      <w:r w:rsidR="00F02A2F">
        <w:rPr>
          <w:rFonts w:hint="cs"/>
          <w:rtl/>
        </w:rPr>
        <w:t>ר</w:t>
      </w:r>
      <w:r>
        <w:rPr>
          <w:rFonts w:hint="cs"/>
          <w:rtl/>
        </w:rPr>
        <w:t xml:space="preserve"> האמור הוציאה כב"ה אישור זמני לרכבת".</w:t>
      </w:r>
    </w:p>
    <w:p w:rsidR="00A333AB" w:rsidRPr="00C508B4" w:rsidP="00E015A4" w14:paraId="6F8943DE" w14:textId="77777777">
      <w:pPr>
        <w:pStyle w:val="a"/>
        <w:spacing w:line="269" w:lineRule="auto"/>
        <w:rPr>
          <w:rtl/>
        </w:rPr>
      </w:pPr>
    </w:p>
    <w:p w:rsidR="0002185E" w:rsidP="00E015A4" w14:paraId="7FFD82F9" w14:textId="77777777">
      <w:pPr>
        <w:spacing w:line="269" w:lineRule="auto"/>
        <w:rPr>
          <w:b/>
          <w:bCs/>
          <w:rtl/>
        </w:rPr>
      </w:pPr>
      <w:r w:rsidRPr="00FE3D9C">
        <w:rPr>
          <w:rFonts w:hint="cs"/>
          <w:b/>
          <w:bCs/>
          <w:rtl/>
        </w:rPr>
        <w:t xml:space="preserve">נמצא כי </w:t>
      </w:r>
      <w:r>
        <w:rPr>
          <w:rFonts w:hint="cs"/>
          <w:b/>
          <w:bCs/>
          <w:rtl/>
        </w:rPr>
        <w:t xml:space="preserve">למרות הדחיות במועד פתיחת הקו, </w:t>
      </w:r>
      <w:r w:rsidRPr="00FE3D9C">
        <w:rPr>
          <w:rFonts w:hint="cs"/>
          <w:b/>
          <w:bCs/>
          <w:rtl/>
        </w:rPr>
        <w:t xml:space="preserve">דרישות גורמי ההצלה </w:t>
      </w:r>
      <w:r w:rsidR="00D30AAE">
        <w:rPr>
          <w:rFonts w:hint="cs"/>
          <w:b/>
          <w:bCs/>
          <w:rtl/>
        </w:rPr>
        <w:t xml:space="preserve">למתן היתר להפעלת </w:t>
      </w:r>
      <w:r w:rsidR="00C019FF">
        <w:rPr>
          <w:rFonts w:hint="cs"/>
          <w:b/>
          <w:bCs/>
          <w:rtl/>
        </w:rPr>
        <w:t>ה</w:t>
      </w:r>
      <w:r w:rsidR="00D30AAE">
        <w:rPr>
          <w:rFonts w:hint="cs"/>
          <w:b/>
          <w:bCs/>
          <w:rtl/>
        </w:rPr>
        <w:t xml:space="preserve">קו </w:t>
      </w:r>
      <w:r w:rsidRPr="00FE3D9C">
        <w:rPr>
          <w:rFonts w:hint="cs"/>
          <w:b/>
          <w:bCs/>
          <w:rtl/>
        </w:rPr>
        <w:t xml:space="preserve">הושלמו רק זמן קצר </w:t>
      </w:r>
      <w:r w:rsidR="00D30AAE">
        <w:rPr>
          <w:rFonts w:hint="cs"/>
          <w:b/>
          <w:bCs/>
          <w:rtl/>
        </w:rPr>
        <w:t xml:space="preserve">מאוד </w:t>
      </w:r>
      <w:r w:rsidRPr="00FE3D9C">
        <w:rPr>
          <w:rFonts w:hint="cs"/>
          <w:b/>
          <w:bCs/>
          <w:rtl/>
        </w:rPr>
        <w:t>לפני התחלת הפעלת</w:t>
      </w:r>
      <w:r>
        <w:rPr>
          <w:rFonts w:hint="cs"/>
          <w:b/>
          <w:bCs/>
          <w:rtl/>
        </w:rPr>
        <w:t>ו</w:t>
      </w:r>
      <w:r w:rsidR="00011682">
        <w:rPr>
          <w:rFonts w:hint="cs"/>
          <w:b/>
          <w:bCs/>
          <w:rtl/>
        </w:rPr>
        <w:t xml:space="preserve"> וכללו התניות </w:t>
      </w:r>
      <w:r w:rsidR="00515625">
        <w:rPr>
          <w:rFonts w:hint="cs"/>
          <w:b/>
          <w:bCs/>
          <w:rtl/>
        </w:rPr>
        <w:t>ומגבלות שונות</w:t>
      </w:r>
      <w:r w:rsidR="00D30AAE">
        <w:rPr>
          <w:rFonts w:hint="cs"/>
          <w:b/>
          <w:bCs/>
          <w:rtl/>
        </w:rPr>
        <w:t xml:space="preserve">. </w:t>
      </w:r>
      <w:r w:rsidRPr="00FE3D9C">
        <w:rPr>
          <w:rFonts w:hint="cs"/>
          <w:b/>
          <w:bCs/>
          <w:rtl/>
        </w:rPr>
        <w:t xml:space="preserve">חברת הרכבת </w:t>
      </w:r>
      <w:r w:rsidR="00D30AAE">
        <w:rPr>
          <w:rFonts w:hint="cs"/>
          <w:b/>
          <w:bCs/>
          <w:rtl/>
        </w:rPr>
        <w:t xml:space="preserve">נדרשה להשלים </w:t>
      </w:r>
      <w:r w:rsidR="00F921BB">
        <w:rPr>
          <w:rFonts w:hint="cs"/>
          <w:b/>
          <w:bCs/>
          <w:rtl/>
        </w:rPr>
        <w:t>את ה</w:t>
      </w:r>
      <w:r w:rsidR="00D30AAE">
        <w:rPr>
          <w:rFonts w:hint="cs"/>
          <w:b/>
          <w:bCs/>
          <w:rtl/>
        </w:rPr>
        <w:t>דרישות של גורמי ההצלה ו</w:t>
      </w:r>
      <w:r w:rsidRPr="00FE3D9C">
        <w:rPr>
          <w:rFonts w:hint="cs"/>
          <w:b/>
          <w:bCs/>
          <w:rtl/>
        </w:rPr>
        <w:t xml:space="preserve">קיבלה ארכה </w:t>
      </w:r>
      <w:r w:rsidR="00D30AAE">
        <w:rPr>
          <w:rFonts w:hint="cs"/>
          <w:b/>
          <w:bCs/>
          <w:rtl/>
        </w:rPr>
        <w:t>לשם כ</w:t>
      </w:r>
      <w:r w:rsidR="00C019FF">
        <w:rPr>
          <w:rFonts w:hint="cs"/>
          <w:b/>
          <w:bCs/>
          <w:rtl/>
        </w:rPr>
        <w:t>ך</w:t>
      </w:r>
      <w:r>
        <w:rPr>
          <w:rFonts w:hint="cs"/>
          <w:b/>
          <w:bCs/>
          <w:rtl/>
        </w:rPr>
        <w:t>.</w:t>
      </w:r>
    </w:p>
    <w:p w:rsidR="00D00FE7" w:rsidP="00E015A4" w14:paraId="3B9676E1" w14:textId="77777777">
      <w:pPr>
        <w:pStyle w:val="a"/>
        <w:spacing w:line="269" w:lineRule="auto"/>
        <w:rPr>
          <w:rtl/>
        </w:rPr>
      </w:pPr>
    </w:p>
    <w:p w:rsidR="00D00FE7" w:rsidRPr="00D00FE7" w:rsidP="00E015A4" w14:paraId="165B6949" w14:textId="77777777">
      <w:pPr>
        <w:spacing w:line="269" w:lineRule="auto"/>
        <w:rPr>
          <w:rtl/>
        </w:rPr>
      </w:pPr>
      <w:r>
        <w:rPr>
          <w:rFonts w:hint="cs"/>
          <w:rtl/>
        </w:rPr>
        <w:t xml:space="preserve">בתשובת </w:t>
      </w:r>
      <w:r w:rsidR="006C7FCD">
        <w:rPr>
          <w:rFonts w:hint="cs"/>
          <w:rtl/>
        </w:rPr>
        <w:t>ה</w:t>
      </w:r>
      <w:r>
        <w:rPr>
          <w:rFonts w:hint="cs"/>
          <w:rtl/>
        </w:rPr>
        <w:t>משטר</w:t>
      </w:r>
      <w:r w:rsidR="006C7FCD">
        <w:rPr>
          <w:rFonts w:hint="cs"/>
          <w:rtl/>
        </w:rPr>
        <w:t>ה</w:t>
      </w:r>
      <w:r>
        <w:rPr>
          <w:rFonts w:hint="cs"/>
          <w:rtl/>
        </w:rPr>
        <w:t xml:space="preserve"> מיוני 2020 (להלן - תשובת </w:t>
      </w:r>
      <w:r w:rsidR="006C7FCD">
        <w:rPr>
          <w:rFonts w:hint="cs"/>
          <w:rtl/>
        </w:rPr>
        <w:t>ה</w:t>
      </w:r>
      <w:r>
        <w:rPr>
          <w:rFonts w:hint="cs"/>
          <w:rtl/>
        </w:rPr>
        <w:t>משטר</w:t>
      </w:r>
      <w:r w:rsidR="006C7FCD">
        <w:rPr>
          <w:rFonts w:hint="cs"/>
          <w:rtl/>
        </w:rPr>
        <w:t>ה</w:t>
      </w:r>
      <w:r>
        <w:rPr>
          <w:rFonts w:hint="cs"/>
          <w:rtl/>
        </w:rPr>
        <w:t>) צוין כי "התרגיל המסכם נקבע למועד המוקדם ביותר בו הייתה בשלות לקיומו... משטרת ישראל תכננה לקיים תרגיל מתכלל ומסכם לקראת פתיחת הקו בתאריך 4.7.18, אולם בתאריך 21.6.18 הודיע</w:t>
      </w:r>
      <w:r w:rsidR="00F02A2F">
        <w:rPr>
          <w:rFonts w:hint="cs"/>
          <w:rtl/>
        </w:rPr>
        <w:t>ה</w:t>
      </w:r>
      <w:r>
        <w:rPr>
          <w:rFonts w:hint="cs"/>
          <w:rtl/>
        </w:rPr>
        <w:t xml:space="preserve"> רכבת ישראל כי איננה בשלה לקיים את התרגיל המסכם במועד שנקבע, ובקשה לדחותו. לאור אילוצים שונים... נקבע המועד החדש לתאריך 23.9.18... </w:t>
      </w:r>
      <w:r w:rsidR="00735770">
        <w:rPr>
          <w:rFonts w:hint="cs"/>
          <w:rtl/>
        </w:rPr>
        <w:t>לאור רמת הבשלות של הכוחות ומצב התשתיות בשטח, קבע המפכ"ל דאז</w:t>
      </w:r>
      <w:r>
        <w:rPr>
          <w:rStyle w:val="FootnoteReference0"/>
          <w:rtl/>
        </w:rPr>
        <w:footnoteReference w:id="63"/>
      </w:r>
      <w:r w:rsidR="00735770">
        <w:rPr>
          <w:rFonts w:hint="cs"/>
          <w:rtl/>
        </w:rPr>
        <w:t xml:space="preserve"> כי בניהול סיכונים נ</w:t>
      </w:r>
      <w:r w:rsidR="008903DC">
        <w:rPr>
          <w:rFonts w:hint="cs"/>
          <w:rtl/>
        </w:rPr>
        <w:t>כ</w:t>
      </w:r>
      <w:r w:rsidR="00735770">
        <w:rPr>
          <w:rFonts w:hint="cs"/>
          <w:rtl/>
        </w:rPr>
        <w:t>ון ניתן לפתוח את הקו לנסיעה, כפי שהתחייב שר התחבורה לציבור, אולם הפערים ביכולת המענה למול תרחיש שריפה מחייבים לנקוט אמצעי זהירות ולהטיל מגבלות על מספר הנוסעים, תכיפות הנסיעות ועוד. בנוסף, נקבע כי על רכבת ישראל להעמיד רכבת תורנית".</w:t>
      </w:r>
      <w:r>
        <w:rPr>
          <w:rFonts w:hint="cs"/>
          <w:rtl/>
        </w:rPr>
        <w:t xml:space="preserve"> </w:t>
      </w:r>
    </w:p>
    <w:p w:rsidR="00E81121" w:rsidP="00E015A4" w14:paraId="4BE2DD4D" w14:textId="77777777">
      <w:pPr>
        <w:pStyle w:val="a"/>
        <w:spacing w:line="269" w:lineRule="auto"/>
        <w:rPr>
          <w:rtl/>
        </w:rPr>
      </w:pPr>
    </w:p>
    <w:p w:rsidR="00E81121" w:rsidP="00E015A4" w14:paraId="5950AD43" w14:textId="77777777">
      <w:pPr>
        <w:spacing w:line="269" w:lineRule="auto"/>
        <w:rPr>
          <w:rFonts w:ascii="12" w:hAnsi="12"/>
          <w:sz w:val="24"/>
          <w:rtl/>
        </w:rPr>
      </w:pPr>
      <w:r w:rsidRPr="00E81121">
        <w:rPr>
          <w:rFonts w:hint="cs"/>
          <w:rtl/>
        </w:rPr>
        <w:t xml:space="preserve">חברת הרכבת ציינה בתשובתה כי </w:t>
      </w:r>
      <w:r w:rsidRPr="00E81121">
        <w:rPr>
          <w:rFonts w:ascii="12" w:hAnsi="12" w:hint="cs"/>
          <w:sz w:val="24"/>
          <w:rtl/>
        </w:rPr>
        <w:t>היא</w:t>
      </w:r>
      <w:r w:rsidRPr="00E81121">
        <w:rPr>
          <w:rFonts w:ascii="12" w:hAnsi="12"/>
          <w:sz w:val="24"/>
          <w:rtl/>
        </w:rPr>
        <w:t xml:space="preserve"> </w:t>
      </w:r>
      <w:r w:rsidRPr="00E81121">
        <w:rPr>
          <w:rFonts w:ascii="12" w:hAnsi="12" w:hint="cs"/>
          <w:sz w:val="24"/>
          <w:rtl/>
        </w:rPr>
        <w:t>"</w:t>
      </w:r>
      <w:r w:rsidRPr="00E81121">
        <w:rPr>
          <w:rFonts w:ascii="12" w:hAnsi="12"/>
          <w:sz w:val="24"/>
          <w:rtl/>
        </w:rPr>
        <w:t>עובדת על פי כלל הנחיות הרגולציה והדירקטיבות המחמירות הבינלאומיות</w:t>
      </w:r>
      <w:r w:rsidRPr="00E81121">
        <w:rPr>
          <w:rFonts w:ascii="12" w:hAnsi="12" w:hint="cs"/>
          <w:sz w:val="24"/>
          <w:rtl/>
        </w:rPr>
        <w:t>..</w:t>
      </w:r>
      <w:r w:rsidRPr="00E81121">
        <w:rPr>
          <w:rFonts w:ascii="12" w:hAnsi="12"/>
          <w:sz w:val="24"/>
          <w:rtl/>
        </w:rPr>
        <w:t xml:space="preserve">. אנו פועלים כל העת בכדי לשפר, תוך למידה מתמשכת ויישום הנדרש לעמידה בפעילות היומיומית והפרויקטאלית על אף המורכבויות הרבות. יצוין כי במרוצת השנים האחרונות, אנו פועלים בצורה מקצועית ומושכלת תוך שיפור תהליכים ויכולת להכיל גם את מורכבות הפרויקטים וגם את דרישות הבטיחות והמוכנות טרם פתיחת הפעילות ולראיה, הקו המחושמל נפתח בין </w:t>
      </w:r>
      <w:r w:rsidRPr="00E81121">
        <w:rPr>
          <w:rFonts w:ascii="12" w:hAnsi="12" w:hint="cs"/>
          <w:sz w:val="24"/>
          <w:rtl/>
        </w:rPr>
        <w:t xml:space="preserve">תחנות </w:t>
      </w:r>
      <w:r w:rsidRPr="00E81121">
        <w:rPr>
          <w:rFonts w:ascii="12" w:hAnsi="12"/>
          <w:sz w:val="24"/>
          <w:rtl/>
        </w:rPr>
        <w:t xml:space="preserve">ההגנה לסבידור, עבר הליך סדור על פי הדירקטיבות ומערכת ניהול </w:t>
      </w:r>
      <w:r w:rsidRPr="00E81121">
        <w:rPr>
          <w:rFonts w:ascii="12" w:hAnsi="12"/>
          <w:sz w:val="24"/>
        </w:rPr>
        <w:t>SMS</w:t>
      </w:r>
      <w:r w:rsidRPr="00E81121">
        <w:rPr>
          <w:rFonts w:ascii="12" w:hAnsi="12"/>
          <w:sz w:val="24"/>
          <w:rtl/>
        </w:rPr>
        <w:t xml:space="preserve"> והמוכנות טרם פתיחת הקו הסתיימה מספר שבועות לפני פתיחתו. </w:t>
      </w:r>
      <w:r w:rsidRPr="00E81121">
        <w:rPr>
          <w:rFonts w:ascii="12" w:eastAsia="Times New Roman" w:hAnsi="12" w:hint="cs"/>
          <w:sz w:val="24"/>
          <w:rtl/>
        </w:rPr>
        <w:t>עוד יצוין כי</w:t>
      </w:r>
      <w:r w:rsidRPr="00E81121">
        <w:rPr>
          <w:rFonts w:eastAsia="Calibri" w:hint="cs"/>
          <w:rtl/>
        </w:rPr>
        <w:t xml:space="preserve"> </w:t>
      </w:r>
      <w:r w:rsidRPr="00E81121">
        <w:rPr>
          <w:rFonts w:ascii="12" w:eastAsia="Times New Roman" w:hAnsi="12"/>
          <w:sz w:val="24"/>
          <w:rtl/>
        </w:rPr>
        <w:t>הנחיות גורמי הצלה משתנות לאורך השנים לאור שינוי תקינה/ הבדלים בדרישות על פי מחוזות לפיכך</w:t>
      </w:r>
      <w:r w:rsidRPr="00E81121">
        <w:rPr>
          <w:rFonts w:ascii="12" w:eastAsia="Times New Roman" w:hAnsi="12" w:hint="cs"/>
          <w:sz w:val="24"/>
          <w:rtl/>
        </w:rPr>
        <w:t>, כדי לעמוד בדרישות המשתנות, נדרש</w:t>
      </w:r>
      <w:r w:rsidRPr="00E81121">
        <w:rPr>
          <w:rFonts w:ascii="12" w:eastAsia="Times New Roman" w:hAnsi="12"/>
          <w:sz w:val="24"/>
          <w:rtl/>
        </w:rPr>
        <w:t xml:space="preserve"> התכנון </w:t>
      </w:r>
      <w:r w:rsidRPr="00E81121">
        <w:rPr>
          <w:rFonts w:ascii="12" w:eastAsia="Times New Roman" w:hAnsi="12" w:hint="cs"/>
          <w:sz w:val="24"/>
          <w:rtl/>
        </w:rPr>
        <w:t xml:space="preserve">התואם </w:t>
      </w:r>
      <w:r w:rsidRPr="00E81121">
        <w:rPr>
          <w:rFonts w:ascii="12" w:eastAsia="Times New Roman" w:hAnsi="12"/>
          <w:sz w:val="24"/>
          <w:rtl/>
        </w:rPr>
        <w:t xml:space="preserve">הוראות גורמי ההצלה </w:t>
      </w:r>
      <w:r w:rsidRPr="00E81121">
        <w:rPr>
          <w:rFonts w:ascii="12" w:eastAsia="Times New Roman" w:hAnsi="12" w:hint="cs"/>
          <w:sz w:val="24"/>
          <w:rtl/>
        </w:rPr>
        <w:t>לקחת בחשבון שינוי רגולציה המחייבים רזרבה ב</w:t>
      </w:r>
      <w:r w:rsidRPr="00E81121">
        <w:rPr>
          <w:rFonts w:ascii="12" w:eastAsia="Times New Roman" w:hAnsi="12"/>
          <w:sz w:val="24"/>
          <w:rtl/>
        </w:rPr>
        <w:t>תקציביים ו</w:t>
      </w:r>
      <w:r w:rsidRPr="00E81121">
        <w:rPr>
          <w:rFonts w:ascii="12" w:eastAsia="Times New Roman" w:hAnsi="12" w:hint="cs"/>
          <w:sz w:val="24"/>
          <w:rtl/>
        </w:rPr>
        <w:t xml:space="preserve">שינוי אומדני </w:t>
      </w:r>
      <w:r w:rsidRPr="00E81121">
        <w:rPr>
          <w:rFonts w:ascii="12" w:eastAsia="Times New Roman" w:hAnsi="12"/>
          <w:sz w:val="24"/>
          <w:rtl/>
        </w:rPr>
        <w:t>לו"ז לשם כך. רכבת ישראל הכינה דוח הפקת לקחים כתוצאה מהליך האינטגרטיבי להפעלת הקו המהיר</w:t>
      </w:r>
      <w:r w:rsidRPr="00E81121">
        <w:rPr>
          <w:rFonts w:ascii="12" w:eastAsia="Times New Roman" w:hAnsi="12" w:hint="cs"/>
          <w:sz w:val="24"/>
          <w:rtl/>
        </w:rPr>
        <w:t>"</w:t>
      </w:r>
      <w:r w:rsidRPr="00E81121">
        <w:rPr>
          <w:rFonts w:ascii="12" w:eastAsia="Times New Roman" w:hAnsi="12"/>
          <w:sz w:val="24"/>
          <w:rtl/>
        </w:rPr>
        <w:t>.</w:t>
      </w:r>
    </w:p>
    <w:p w:rsidR="00B05B68" w:rsidP="00E015A4" w14:paraId="0713B876" w14:textId="77777777">
      <w:pPr>
        <w:pStyle w:val="a"/>
        <w:spacing w:line="269" w:lineRule="auto"/>
        <w:rPr>
          <w:rtl/>
        </w:rPr>
      </w:pPr>
    </w:p>
    <w:p w:rsidR="00E4567C" w:rsidP="00E015A4" w14:paraId="1A984788" w14:textId="77777777">
      <w:pPr>
        <w:spacing w:line="269" w:lineRule="auto"/>
        <w:rPr>
          <w:b/>
          <w:bCs/>
          <w:rtl/>
        </w:rPr>
      </w:pPr>
      <w:r>
        <w:rPr>
          <w:rFonts w:hint="cs"/>
          <w:b/>
          <w:bCs/>
          <w:rtl/>
        </w:rPr>
        <w:t>בשנים הקרובות צפויה חברת הרכבת לפתוח קווים נוספים במסגרת פרויקט החשמול. מומלץ כי חברת הרכבת תפעל להשלמת כלל האישורים לפני פתיחת קווים חדשים ותיישם לקחים מהליך אישור הפעלת הקו המהיר לירושלים.</w:t>
      </w:r>
    </w:p>
    <w:p w:rsidR="00AA4718" w:rsidRPr="0002185E" w:rsidP="0001035A" w14:paraId="5EFCFCE1" w14:textId="77777777">
      <w:pPr>
        <w:pStyle w:val="a"/>
        <w:rPr>
          <w:rtl/>
        </w:rPr>
      </w:pPr>
    </w:p>
    <w:p w:rsidR="00096CD8" w:rsidP="00E015A4" w14:paraId="2A7E20BA" w14:textId="77777777">
      <w:pPr>
        <w:pStyle w:val="Heading4"/>
        <w:spacing w:before="0" w:line="269" w:lineRule="auto"/>
        <w:rPr>
          <w:rtl/>
        </w:rPr>
      </w:pPr>
      <w:r>
        <w:rPr>
          <w:rFonts w:hint="cs"/>
          <w:rtl/>
        </w:rPr>
        <w:t xml:space="preserve">הפעלת הקו </w:t>
      </w:r>
      <w:r w:rsidR="00517E65">
        <w:rPr>
          <w:rFonts w:hint="cs"/>
          <w:rtl/>
        </w:rPr>
        <w:t>במתכונת הרצה עם נוסעים ללא הוכחת אמינות רצויה</w:t>
      </w:r>
    </w:p>
    <w:p w:rsidR="0001035A" w:rsidP="0001035A" w14:paraId="43BA4302" w14:textId="77777777">
      <w:pPr>
        <w:pStyle w:val="a"/>
        <w:rPr>
          <w:rtl/>
        </w:rPr>
      </w:pPr>
    </w:p>
    <w:p w:rsidR="00421B2F" w:rsidP="00E015A4" w14:paraId="5BA9697C" w14:textId="77777777">
      <w:pPr>
        <w:pStyle w:val="Heading5"/>
        <w:spacing w:line="269" w:lineRule="auto"/>
        <w:rPr>
          <w:rtl/>
        </w:rPr>
      </w:pPr>
      <w:r>
        <w:rPr>
          <w:rFonts w:hint="cs"/>
          <w:rtl/>
        </w:rPr>
        <w:t>רקע</w:t>
      </w:r>
    </w:p>
    <w:p w:rsidR="002E372A" w:rsidP="00E015A4" w14:paraId="0D409803" w14:textId="77777777">
      <w:pPr>
        <w:pStyle w:val="a"/>
        <w:spacing w:line="269" w:lineRule="auto"/>
        <w:rPr>
          <w:rtl/>
        </w:rPr>
      </w:pPr>
    </w:p>
    <w:p w:rsidR="002E372A" w:rsidP="00E015A4" w14:paraId="02145607" w14:textId="77777777">
      <w:pPr>
        <w:spacing w:line="269" w:lineRule="auto"/>
        <w:rPr>
          <w:rtl/>
        </w:rPr>
      </w:pPr>
      <w:r>
        <w:rPr>
          <w:rFonts w:hint="cs"/>
          <w:sz w:val="24"/>
          <w:rtl/>
        </w:rPr>
        <w:t xml:space="preserve">את </w:t>
      </w:r>
      <w:r w:rsidRPr="004D5886">
        <w:rPr>
          <w:rFonts w:hint="cs"/>
          <w:sz w:val="24"/>
          <w:rtl/>
        </w:rPr>
        <w:t>תעריפי הנסיעות ברכבת ק</w:t>
      </w:r>
      <w:r>
        <w:rPr>
          <w:rFonts w:hint="cs"/>
          <w:sz w:val="24"/>
          <w:rtl/>
        </w:rPr>
        <w:t>ו</w:t>
      </w:r>
      <w:r w:rsidRPr="004D5886">
        <w:rPr>
          <w:rFonts w:hint="cs"/>
          <w:sz w:val="24"/>
          <w:rtl/>
        </w:rPr>
        <w:t>בע</w:t>
      </w:r>
      <w:r>
        <w:rPr>
          <w:rFonts w:hint="cs"/>
          <w:sz w:val="24"/>
          <w:rtl/>
        </w:rPr>
        <w:t>ת</w:t>
      </w:r>
      <w:r w:rsidRPr="004D5886">
        <w:rPr>
          <w:rFonts w:hint="cs"/>
          <w:sz w:val="24"/>
          <w:rtl/>
        </w:rPr>
        <w:t xml:space="preserve"> </w:t>
      </w:r>
      <w:r>
        <w:rPr>
          <w:rFonts w:hint="cs"/>
          <w:sz w:val="24"/>
          <w:rtl/>
        </w:rPr>
        <w:t xml:space="preserve">הממשלה והיא גם </w:t>
      </w:r>
      <w:r w:rsidRPr="004D5886">
        <w:rPr>
          <w:rFonts w:hint="cs"/>
          <w:sz w:val="24"/>
          <w:rtl/>
        </w:rPr>
        <w:t>מפקח</w:t>
      </w:r>
      <w:r>
        <w:rPr>
          <w:rFonts w:hint="cs"/>
          <w:sz w:val="24"/>
          <w:rtl/>
        </w:rPr>
        <w:t>ת עליהם</w:t>
      </w:r>
      <w:r>
        <w:rPr>
          <w:rStyle w:val="FootnoteReference0"/>
          <w:sz w:val="24"/>
          <w:rtl/>
        </w:rPr>
        <w:footnoteReference w:id="64"/>
      </w:r>
      <w:r w:rsidRPr="004D5886">
        <w:rPr>
          <w:rFonts w:hint="cs"/>
          <w:sz w:val="24"/>
          <w:rtl/>
        </w:rPr>
        <w:t xml:space="preserve">. הנסיעה בקו </w:t>
      </w:r>
      <w:r>
        <w:rPr>
          <w:rFonts w:hint="cs"/>
          <w:sz w:val="24"/>
          <w:rtl/>
        </w:rPr>
        <w:t xml:space="preserve">ירושלים-נתב"ג </w:t>
      </w:r>
      <w:r w:rsidRPr="004D5886">
        <w:rPr>
          <w:rFonts w:hint="cs"/>
          <w:sz w:val="24"/>
          <w:rtl/>
        </w:rPr>
        <w:t>בששת החודשים הראשונים של הפעלתו (</w:t>
      </w:r>
      <w:r w:rsidRPr="004D5886">
        <w:rPr>
          <w:rFonts w:hint="cs"/>
          <w:rtl/>
        </w:rPr>
        <w:t>עד 24.3.19) ה</w:t>
      </w:r>
      <w:r>
        <w:rPr>
          <w:rFonts w:hint="cs"/>
          <w:rtl/>
        </w:rPr>
        <w:t>י</w:t>
      </w:r>
      <w:r w:rsidRPr="004D5886">
        <w:rPr>
          <w:rFonts w:hint="cs"/>
          <w:rtl/>
        </w:rPr>
        <w:t>י</w:t>
      </w:r>
      <w:r>
        <w:rPr>
          <w:rFonts w:hint="cs"/>
          <w:rtl/>
        </w:rPr>
        <w:t>תה</w:t>
      </w:r>
      <w:r w:rsidRPr="004D5886">
        <w:rPr>
          <w:rFonts w:hint="cs"/>
          <w:rtl/>
        </w:rPr>
        <w:t xml:space="preserve"> חינם</w:t>
      </w:r>
      <w:r>
        <w:rPr>
          <w:rFonts w:hint="cs"/>
          <w:rtl/>
        </w:rPr>
        <w:t xml:space="preserve"> </w:t>
      </w:r>
      <w:r w:rsidR="003D136D">
        <w:rPr>
          <w:rFonts w:hint="cs"/>
          <w:rtl/>
        </w:rPr>
        <w:t>לרוכשים כרטיס בתחנת יצחק נבון לכל יעד בארץ (הלוך וחזור)</w:t>
      </w:r>
      <w:r>
        <w:rPr>
          <w:rFonts w:hint="cs"/>
          <w:rtl/>
        </w:rPr>
        <w:t xml:space="preserve">; ומנובמבר 2018 עד 24.3.19 גם מתחנת נתב"ג לירושלים. מ-25.3.19 </w:t>
      </w:r>
      <w:r w:rsidR="00317A21">
        <w:rPr>
          <w:rFonts w:hint="cs"/>
          <w:rtl/>
        </w:rPr>
        <w:t xml:space="preserve">ולתקופה של חצי שנה </w:t>
      </w:r>
      <w:r>
        <w:rPr>
          <w:rFonts w:hint="cs"/>
          <w:rtl/>
        </w:rPr>
        <w:t xml:space="preserve">נקבע שיעור הנחה של 50% לנסיעה ברכבת מירושלים לכל יעד בארץ (הלוך וחזור) ולנסיעה מתחנת נתב"ג לירושלים. </w:t>
      </w:r>
      <w:r w:rsidR="001C7F76">
        <w:rPr>
          <w:rFonts w:hint="cs"/>
          <w:rtl/>
        </w:rPr>
        <w:t xml:space="preserve">נתונים על תעריפי הנסיעה ברכבת </w:t>
      </w:r>
      <w:r w:rsidR="00617048">
        <w:rPr>
          <w:rFonts w:hint="cs"/>
          <w:rtl/>
        </w:rPr>
        <w:t>מ</w:t>
      </w:r>
      <w:r w:rsidR="00EB4615">
        <w:rPr>
          <w:rFonts w:hint="cs"/>
          <w:rtl/>
        </w:rPr>
        <w:t>תחנת נבון בירושלים דרך תחנת נתב"ג ל</w:t>
      </w:r>
      <w:r w:rsidR="001C7F76">
        <w:rPr>
          <w:rFonts w:hint="cs"/>
          <w:rtl/>
        </w:rPr>
        <w:t>תחנת ההגנה בתל</w:t>
      </w:r>
      <w:r w:rsidR="00B54093">
        <w:rPr>
          <w:rFonts w:hint="cs"/>
          <w:rtl/>
        </w:rPr>
        <w:t xml:space="preserve"> </w:t>
      </w:r>
      <w:r w:rsidR="001C7F76">
        <w:rPr>
          <w:rFonts w:hint="cs"/>
          <w:rtl/>
        </w:rPr>
        <w:t xml:space="preserve">אביב ותעריפי הנסיעה באוטובוס </w:t>
      </w:r>
      <w:r w:rsidR="00EB4615">
        <w:rPr>
          <w:rFonts w:hint="cs"/>
          <w:rtl/>
        </w:rPr>
        <w:t>מ</w:t>
      </w:r>
      <w:r w:rsidR="00617048">
        <w:rPr>
          <w:rFonts w:hint="cs"/>
          <w:rtl/>
        </w:rPr>
        <w:t>ה</w:t>
      </w:r>
      <w:r w:rsidR="00EB4615">
        <w:rPr>
          <w:rFonts w:hint="cs"/>
          <w:rtl/>
        </w:rPr>
        <w:t xml:space="preserve">תחנה </w:t>
      </w:r>
      <w:r w:rsidR="00617048">
        <w:rPr>
          <w:rFonts w:hint="cs"/>
          <w:rtl/>
        </w:rPr>
        <w:t>ה</w:t>
      </w:r>
      <w:r w:rsidR="00EB4615">
        <w:rPr>
          <w:rFonts w:hint="cs"/>
          <w:rtl/>
        </w:rPr>
        <w:t>מרכזית ליד בנייני האומה בירושלים ל</w:t>
      </w:r>
      <w:r w:rsidR="007A6468">
        <w:rPr>
          <w:rFonts w:hint="cs"/>
          <w:rtl/>
        </w:rPr>
        <w:t xml:space="preserve">תחנה </w:t>
      </w:r>
      <w:r w:rsidR="00617048">
        <w:rPr>
          <w:rFonts w:hint="cs"/>
          <w:rtl/>
        </w:rPr>
        <w:t>ה</w:t>
      </w:r>
      <w:r w:rsidR="007A6468">
        <w:rPr>
          <w:rFonts w:hint="cs"/>
          <w:rtl/>
        </w:rPr>
        <w:t xml:space="preserve">מרכזית </w:t>
      </w:r>
      <w:r w:rsidR="00617048">
        <w:rPr>
          <w:rFonts w:hint="cs"/>
          <w:rtl/>
        </w:rPr>
        <w:t xml:space="preserve">ליד תחנת </w:t>
      </w:r>
      <w:r w:rsidR="007A6468">
        <w:rPr>
          <w:rFonts w:hint="cs"/>
          <w:rtl/>
        </w:rPr>
        <w:t>ההגנה בתל</w:t>
      </w:r>
      <w:r w:rsidR="00B54093">
        <w:rPr>
          <w:rFonts w:hint="cs"/>
          <w:rtl/>
        </w:rPr>
        <w:t xml:space="preserve"> </w:t>
      </w:r>
      <w:r w:rsidR="007A6468">
        <w:rPr>
          <w:rFonts w:hint="cs"/>
          <w:rtl/>
        </w:rPr>
        <w:t xml:space="preserve">אביב </w:t>
      </w:r>
      <w:r w:rsidR="001C7F76">
        <w:rPr>
          <w:rFonts w:hint="cs"/>
          <w:rtl/>
        </w:rPr>
        <w:t xml:space="preserve">מוצגים </w:t>
      </w:r>
      <w:r w:rsidR="001866A6">
        <w:rPr>
          <w:rFonts w:hint="cs"/>
          <w:rtl/>
        </w:rPr>
        <w:t>להלן</w:t>
      </w:r>
      <w:r w:rsidR="008D3774">
        <w:rPr>
          <w:rFonts w:hint="cs"/>
          <w:rtl/>
        </w:rPr>
        <w:t>.</w:t>
      </w:r>
    </w:p>
    <w:p w:rsidR="001C7F76" w:rsidP="00E015A4" w14:paraId="61350117" w14:textId="77777777">
      <w:pPr>
        <w:pStyle w:val="a"/>
        <w:spacing w:line="269" w:lineRule="auto"/>
        <w:rPr>
          <w:rtl/>
        </w:rPr>
      </w:pPr>
    </w:p>
    <w:p w:rsidR="000D6C4C" w:rsidP="00E015A4" w14:paraId="4977B230" w14:textId="77777777">
      <w:pPr>
        <w:spacing w:line="269" w:lineRule="auto"/>
        <w:ind w:right="-142"/>
        <w:jc w:val="center"/>
        <w:rPr>
          <w:b/>
          <w:bCs/>
          <w:rtl/>
        </w:rPr>
      </w:pPr>
      <w:r>
        <w:rPr>
          <w:b/>
          <w:bCs/>
          <w:rtl/>
        </w:rPr>
        <w:br w:type="page"/>
      </w:r>
    </w:p>
    <w:p w:rsidR="001C7F76" w:rsidRPr="00EB4615" w:rsidP="005D4076" w14:paraId="0FFBBC53" w14:textId="77777777">
      <w:pPr>
        <w:spacing w:after="120" w:line="269" w:lineRule="auto"/>
        <w:ind w:right="-142"/>
        <w:jc w:val="center"/>
        <w:rPr>
          <w:b/>
          <w:bCs/>
          <w:rtl/>
        </w:rPr>
      </w:pPr>
      <w:r w:rsidRPr="00EB4615">
        <w:rPr>
          <w:rFonts w:hint="cs"/>
          <w:b/>
          <w:bCs/>
          <w:rtl/>
        </w:rPr>
        <w:t xml:space="preserve">לוח </w:t>
      </w:r>
      <w:r w:rsidR="002D7EC0">
        <w:rPr>
          <w:rFonts w:hint="cs"/>
          <w:b/>
          <w:bCs/>
          <w:rtl/>
        </w:rPr>
        <w:t>11</w:t>
      </w:r>
      <w:r w:rsidR="00D26CDC">
        <w:rPr>
          <w:rFonts w:hint="cs"/>
          <w:b/>
          <w:bCs/>
          <w:rtl/>
        </w:rPr>
        <w:t>:</w:t>
      </w:r>
      <w:r w:rsidRPr="00EB4615">
        <w:rPr>
          <w:rFonts w:hint="cs"/>
          <w:b/>
          <w:bCs/>
          <w:rtl/>
        </w:rPr>
        <w:t xml:space="preserve"> תעריפי הנסיעה </w:t>
      </w:r>
      <w:r w:rsidRPr="00EB4615" w:rsidR="00EB4615">
        <w:rPr>
          <w:rFonts w:hint="cs"/>
          <w:b/>
          <w:bCs/>
          <w:rtl/>
        </w:rPr>
        <w:t xml:space="preserve">ברכבת ובאוטובוס </w:t>
      </w:r>
      <w:r w:rsidR="00617048">
        <w:rPr>
          <w:rFonts w:hint="cs"/>
          <w:b/>
          <w:bCs/>
          <w:rtl/>
        </w:rPr>
        <w:t>מ</w:t>
      </w:r>
      <w:r w:rsidRPr="00EB4615" w:rsidR="00EB4615">
        <w:rPr>
          <w:rFonts w:hint="cs"/>
          <w:b/>
          <w:bCs/>
          <w:rtl/>
        </w:rPr>
        <w:t>תחנת נבון בירושלים לתחנת ההגנה בתל</w:t>
      </w:r>
      <w:r w:rsidR="00B54093">
        <w:rPr>
          <w:rFonts w:hint="cs"/>
          <w:b/>
          <w:bCs/>
          <w:rtl/>
        </w:rPr>
        <w:t xml:space="preserve"> </w:t>
      </w:r>
      <w:r w:rsidRPr="00EB4615" w:rsidR="00EB4615">
        <w:rPr>
          <w:rFonts w:hint="cs"/>
          <w:b/>
          <w:bCs/>
          <w:rtl/>
        </w:rPr>
        <w:t>אביב</w:t>
      </w:r>
      <w:r w:rsidR="00B54093">
        <w:rPr>
          <w:rFonts w:hint="cs"/>
          <w:b/>
          <w:bCs/>
          <w:rtl/>
        </w:rPr>
        <w:t>-</w:t>
      </w:r>
      <w:r w:rsidRPr="00EB4615" w:rsidR="00EB4615">
        <w:rPr>
          <w:rFonts w:hint="cs"/>
          <w:b/>
          <w:bCs/>
          <w:rtl/>
        </w:rPr>
        <w:t>יפו</w:t>
      </w:r>
    </w:p>
    <w:tbl>
      <w:tblPr>
        <w:tblStyle w:val="TableGrid"/>
        <w:bidiVisual/>
        <w:tblW w:w="6657" w:type="dxa"/>
        <w:tblInd w:w="1060" w:type="dxa"/>
        <w:tblLook w:val="04A0"/>
      </w:tblPr>
      <w:tblGrid>
        <w:gridCol w:w="5200"/>
        <w:gridCol w:w="1457"/>
      </w:tblGrid>
      <w:tr w14:paraId="3F41B10C"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47746A4F"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מ-25</w:t>
            </w:r>
            <w:r w:rsidRPr="005D4076" w:rsidR="000833E3">
              <w:rPr>
                <w:rFonts w:ascii="David" w:hAnsi="David"/>
                <w:b/>
                <w:bCs/>
                <w:sz w:val="22"/>
                <w:szCs w:val="22"/>
                <w:rtl/>
              </w:rPr>
              <w:t>.9.18</w:t>
            </w:r>
            <w:r w:rsidRPr="005D4076">
              <w:rPr>
                <w:rFonts w:ascii="David" w:hAnsi="David"/>
                <w:b/>
                <w:bCs/>
                <w:sz w:val="22"/>
                <w:szCs w:val="22"/>
                <w:rtl/>
              </w:rPr>
              <w:t xml:space="preserve"> עד 24</w:t>
            </w:r>
            <w:r w:rsidRPr="005D4076" w:rsidR="000833E3">
              <w:rPr>
                <w:rFonts w:ascii="David" w:hAnsi="David"/>
                <w:b/>
                <w:bCs/>
                <w:sz w:val="22"/>
                <w:szCs w:val="22"/>
                <w:rtl/>
              </w:rPr>
              <w:t>.3.19</w:t>
            </w:r>
            <w:r w:rsidRPr="005D4076" w:rsidR="00BD540C">
              <w:rPr>
                <w:rFonts w:ascii="David" w:hAnsi="David"/>
                <w:b/>
                <w:bCs/>
                <w:sz w:val="22"/>
                <w:szCs w:val="22"/>
                <w:rtl/>
              </w:rPr>
              <w:t xml:space="preserve"> </w:t>
            </w:r>
          </w:p>
        </w:tc>
        <w:tc>
          <w:tcPr>
            <w:tcW w:w="1457" w:type="dxa"/>
            <w:noWrap/>
            <w:vAlign w:val="bottom"/>
            <w:hideMark/>
          </w:tcPr>
          <w:p w:rsidR="00EB4615" w:rsidRPr="005D4076" w:rsidP="005D4076" w14:paraId="581F2E57" w14:textId="77777777">
            <w:pPr>
              <w:spacing w:before="72" w:beforeLines="30" w:after="72" w:afterLines="30" w:line="240" w:lineRule="exact"/>
              <w:rPr>
                <w:rFonts w:ascii="David" w:hAnsi="David"/>
                <w:b/>
                <w:bCs/>
                <w:sz w:val="22"/>
                <w:szCs w:val="22"/>
                <w:rtl/>
              </w:rPr>
            </w:pPr>
          </w:p>
        </w:tc>
      </w:tr>
      <w:tr w14:paraId="3232FAB3"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5631F359" w14:textId="77777777">
            <w:pPr>
              <w:spacing w:before="72" w:beforeLines="30" w:after="72" w:afterLines="30" w:line="240" w:lineRule="exact"/>
              <w:rPr>
                <w:rFonts w:ascii="David" w:hAnsi="David"/>
                <w:b/>
                <w:bCs/>
                <w:sz w:val="22"/>
                <w:szCs w:val="22"/>
                <w:u w:val="single"/>
              </w:rPr>
            </w:pPr>
            <w:r w:rsidRPr="005D4076">
              <w:rPr>
                <w:rFonts w:ascii="David" w:hAnsi="David"/>
                <w:b/>
                <w:bCs/>
                <w:sz w:val="22"/>
                <w:szCs w:val="22"/>
                <w:u w:val="single"/>
                <w:rtl/>
              </w:rPr>
              <w:t>רכבת</w:t>
            </w:r>
          </w:p>
        </w:tc>
        <w:tc>
          <w:tcPr>
            <w:tcW w:w="1457" w:type="dxa"/>
            <w:noWrap/>
            <w:vAlign w:val="bottom"/>
            <w:hideMark/>
          </w:tcPr>
          <w:p w:rsidR="00EB4615" w:rsidRPr="005D4076" w:rsidP="005D4076" w14:paraId="55517CF1" w14:textId="77777777">
            <w:pPr>
              <w:spacing w:before="72" w:beforeLines="30" w:after="72" w:afterLines="30" w:line="240" w:lineRule="exact"/>
              <w:rPr>
                <w:rFonts w:ascii="David" w:hAnsi="David"/>
                <w:b/>
                <w:bCs/>
                <w:sz w:val="22"/>
                <w:szCs w:val="22"/>
                <w:rtl/>
              </w:rPr>
            </w:pPr>
          </w:p>
        </w:tc>
      </w:tr>
      <w:tr w14:paraId="28AA1509"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68C87400"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המסלול</w:t>
            </w:r>
          </w:p>
        </w:tc>
        <w:tc>
          <w:tcPr>
            <w:tcW w:w="1457" w:type="dxa"/>
            <w:noWrap/>
            <w:vAlign w:val="bottom"/>
            <w:hideMark/>
          </w:tcPr>
          <w:p w:rsidR="00EB4615" w:rsidRPr="005D4076" w:rsidP="005D4076" w14:paraId="6D170F12" w14:textId="77777777">
            <w:pPr>
              <w:spacing w:before="72" w:beforeLines="30" w:after="72" w:afterLines="30" w:line="240" w:lineRule="exact"/>
              <w:rPr>
                <w:rFonts w:ascii="David" w:hAnsi="David"/>
                <w:b/>
                <w:bCs/>
                <w:sz w:val="22"/>
                <w:szCs w:val="22"/>
                <w:rtl/>
              </w:rPr>
            </w:pPr>
            <w:r w:rsidRPr="005D4076">
              <w:rPr>
                <w:rFonts w:ascii="David" w:hAnsi="David"/>
                <w:b/>
                <w:bCs/>
                <w:sz w:val="22"/>
                <w:szCs w:val="22"/>
                <w:rtl/>
              </w:rPr>
              <w:t>התעריף בש"ח</w:t>
            </w:r>
          </w:p>
        </w:tc>
      </w:tr>
      <w:tr w14:paraId="331C8B18"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1FF5B88A" w14:textId="77777777">
            <w:pPr>
              <w:spacing w:before="72" w:beforeLines="30" w:after="72" w:afterLines="30" w:line="240" w:lineRule="exact"/>
              <w:rPr>
                <w:rFonts w:ascii="David" w:hAnsi="David"/>
                <w:sz w:val="22"/>
                <w:szCs w:val="22"/>
                <w:rtl/>
              </w:rPr>
            </w:pPr>
            <w:r w:rsidRPr="005D4076">
              <w:rPr>
                <w:rFonts w:ascii="David" w:hAnsi="David"/>
                <w:sz w:val="22"/>
                <w:szCs w:val="22"/>
                <w:rtl/>
              </w:rPr>
              <w:t xml:space="preserve">ירושלים יצחק נבון עד נתב"ג </w:t>
            </w:r>
          </w:p>
        </w:tc>
        <w:tc>
          <w:tcPr>
            <w:tcW w:w="1457" w:type="dxa"/>
            <w:noWrap/>
            <w:vAlign w:val="bottom"/>
            <w:hideMark/>
          </w:tcPr>
          <w:p w:rsidR="00EB4615" w:rsidRPr="005D4076" w:rsidP="005D4076" w14:paraId="30B53770" w14:textId="77777777">
            <w:pPr>
              <w:spacing w:before="72" w:beforeLines="30" w:after="72" w:afterLines="30" w:line="240" w:lineRule="exact"/>
              <w:rPr>
                <w:rFonts w:ascii="David" w:hAnsi="David"/>
                <w:sz w:val="22"/>
                <w:szCs w:val="22"/>
                <w:rtl/>
              </w:rPr>
            </w:pPr>
            <w:r w:rsidRPr="005D4076">
              <w:rPr>
                <w:rFonts w:ascii="David" w:hAnsi="David"/>
                <w:sz w:val="22"/>
                <w:szCs w:val="22"/>
              </w:rPr>
              <w:t>0</w:t>
            </w:r>
          </w:p>
        </w:tc>
      </w:tr>
      <w:tr w14:paraId="2FBDB55C"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6910F587" w14:textId="77777777">
            <w:pPr>
              <w:spacing w:before="72" w:beforeLines="30" w:after="72" w:afterLines="30" w:line="240" w:lineRule="exact"/>
              <w:rPr>
                <w:rFonts w:ascii="David" w:hAnsi="David"/>
                <w:sz w:val="22"/>
                <w:szCs w:val="22"/>
              </w:rPr>
            </w:pPr>
            <w:r w:rsidRPr="005D4076">
              <w:rPr>
                <w:rFonts w:ascii="David" w:hAnsi="David"/>
                <w:sz w:val="22"/>
                <w:szCs w:val="22"/>
                <w:rtl/>
              </w:rPr>
              <w:t>נתב"ג עד תל</w:t>
            </w:r>
            <w:r w:rsidRPr="005D4076" w:rsidR="000833E3">
              <w:rPr>
                <w:rFonts w:ascii="David" w:hAnsi="David"/>
                <w:sz w:val="22"/>
                <w:szCs w:val="22"/>
                <w:rtl/>
              </w:rPr>
              <w:t xml:space="preserve"> </w:t>
            </w:r>
            <w:r w:rsidRPr="005D4076">
              <w:rPr>
                <w:rFonts w:ascii="David" w:hAnsi="David"/>
                <w:sz w:val="22"/>
                <w:szCs w:val="22"/>
                <w:rtl/>
              </w:rPr>
              <w:t>אביב ההגנה</w:t>
            </w:r>
          </w:p>
        </w:tc>
        <w:tc>
          <w:tcPr>
            <w:tcW w:w="1457" w:type="dxa"/>
            <w:noWrap/>
            <w:vAlign w:val="bottom"/>
            <w:hideMark/>
          </w:tcPr>
          <w:p w:rsidR="00EB4615" w:rsidRPr="005D4076" w:rsidP="005D4076" w14:paraId="4AA825C4" w14:textId="77777777">
            <w:pPr>
              <w:spacing w:before="72" w:beforeLines="30" w:after="72" w:afterLines="30" w:line="240" w:lineRule="exact"/>
              <w:rPr>
                <w:rFonts w:ascii="David" w:hAnsi="David"/>
                <w:sz w:val="22"/>
                <w:szCs w:val="22"/>
                <w:rtl/>
              </w:rPr>
            </w:pPr>
            <w:r w:rsidRPr="005D4076">
              <w:rPr>
                <w:rFonts w:ascii="David" w:hAnsi="David"/>
                <w:sz w:val="22"/>
                <w:szCs w:val="22"/>
              </w:rPr>
              <w:t>13.5</w:t>
            </w:r>
          </w:p>
        </w:tc>
      </w:tr>
      <w:tr w14:paraId="0ECE7470"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1BE34624"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 xml:space="preserve">סה"כ </w:t>
            </w:r>
            <w:r w:rsidRPr="005D4076" w:rsidR="002033B8">
              <w:rPr>
                <w:rFonts w:ascii="David" w:hAnsi="David"/>
                <w:b/>
                <w:bCs/>
                <w:sz w:val="22"/>
                <w:szCs w:val="22"/>
                <w:rtl/>
              </w:rPr>
              <w:t>תעריף ה</w:t>
            </w:r>
            <w:r w:rsidRPr="005D4076">
              <w:rPr>
                <w:rFonts w:ascii="David" w:hAnsi="David"/>
                <w:b/>
                <w:bCs/>
                <w:sz w:val="22"/>
                <w:szCs w:val="22"/>
                <w:rtl/>
              </w:rPr>
              <w:t>נסיעה מירושלים יצחק נבון עד תל</w:t>
            </w:r>
            <w:r w:rsidRPr="005D4076" w:rsidR="000833E3">
              <w:rPr>
                <w:rFonts w:ascii="David" w:hAnsi="David"/>
                <w:b/>
                <w:bCs/>
                <w:sz w:val="22"/>
                <w:szCs w:val="22"/>
                <w:rtl/>
              </w:rPr>
              <w:t xml:space="preserve"> </w:t>
            </w:r>
            <w:r w:rsidRPr="005D4076">
              <w:rPr>
                <w:rFonts w:ascii="David" w:hAnsi="David"/>
                <w:b/>
                <w:bCs/>
                <w:sz w:val="22"/>
                <w:szCs w:val="22"/>
                <w:rtl/>
              </w:rPr>
              <w:t>אביב ההגנה</w:t>
            </w:r>
          </w:p>
        </w:tc>
        <w:tc>
          <w:tcPr>
            <w:tcW w:w="1457" w:type="dxa"/>
            <w:noWrap/>
            <w:vAlign w:val="bottom"/>
            <w:hideMark/>
          </w:tcPr>
          <w:p w:rsidR="00EB4615" w:rsidRPr="005D4076" w:rsidP="005D4076" w14:paraId="7906A3FF" w14:textId="77777777">
            <w:pPr>
              <w:spacing w:before="72" w:beforeLines="30" w:after="72" w:afterLines="30" w:line="240" w:lineRule="exact"/>
              <w:rPr>
                <w:rFonts w:ascii="David" w:hAnsi="David"/>
                <w:b/>
                <w:bCs/>
                <w:sz w:val="22"/>
                <w:szCs w:val="22"/>
                <w:rtl/>
              </w:rPr>
            </w:pPr>
            <w:r w:rsidRPr="005D4076">
              <w:rPr>
                <w:rFonts w:ascii="David" w:hAnsi="David"/>
                <w:b/>
                <w:bCs/>
                <w:sz w:val="22"/>
                <w:szCs w:val="22"/>
              </w:rPr>
              <w:t>13.5</w:t>
            </w:r>
          </w:p>
        </w:tc>
      </w:tr>
      <w:tr w14:paraId="12BC5489" w14:textId="77777777" w:rsidTr="00AA4718">
        <w:tblPrEx>
          <w:tblW w:w="6657" w:type="dxa"/>
          <w:tblInd w:w="1060" w:type="dxa"/>
          <w:tblLook w:val="04A0"/>
        </w:tblPrEx>
        <w:trPr>
          <w:trHeight w:val="138"/>
        </w:trPr>
        <w:tc>
          <w:tcPr>
            <w:tcW w:w="5200" w:type="dxa"/>
            <w:noWrap/>
            <w:vAlign w:val="bottom"/>
            <w:hideMark/>
          </w:tcPr>
          <w:p w:rsidR="00EB4615" w:rsidRPr="005D4076" w:rsidP="005D4076" w14:paraId="21559779" w14:textId="77777777">
            <w:pPr>
              <w:spacing w:before="72" w:beforeLines="30" w:after="72" w:afterLines="30" w:line="240" w:lineRule="exact"/>
              <w:rPr>
                <w:rFonts w:ascii="David" w:hAnsi="David"/>
                <w:b/>
                <w:bCs/>
                <w:sz w:val="22"/>
                <w:szCs w:val="22"/>
              </w:rPr>
            </w:pPr>
          </w:p>
        </w:tc>
        <w:tc>
          <w:tcPr>
            <w:tcW w:w="1457" w:type="dxa"/>
            <w:noWrap/>
            <w:vAlign w:val="bottom"/>
            <w:hideMark/>
          </w:tcPr>
          <w:p w:rsidR="00EB4615" w:rsidRPr="005D4076" w:rsidP="005D4076" w14:paraId="6BA0CBEE" w14:textId="77777777">
            <w:pPr>
              <w:spacing w:before="72" w:beforeLines="30" w:after="72" w:afterLines="30" w:line="240" w:lineRule="exact"/>
              <w:rPr>
                <w:rFonts w:ascii="David" w:hAnsi="David"/>
                <w:sz w:val="22"/>
                <w:szCs w:val="22"/>
              </w:rPr>
            </w:pPr>
          </w:p>
        </w:tc>
      </w:tr>
      <w:tr w14:paraId="41BC2CA2"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5E03D4F9"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מ-25</w:t>
            </w:r>
            <w:r w:rsidRPr="005D4076" w:rsidR="00386440">
              <w:rPr>
                <w:rFonts w:ascii="David" w:hAnsi="David"/>
                <w:b/>
                <w:bCs/>
                <w:sz w:val="22"/>
                <w:szCs w:val="22"/>
                <w:rtl/>
              </w:rPr>
              <w:t>.3.19</w:t>
            </w:r>
            <w:r w:rsidRPr="005D4076">
              <w:rPr>
                <w:rFonts w:ascii="David" w:hAnsi="David"/>
                <w:b/>
                <w:bCs/>
                <w:sz w:val="22"/>
                <w:szCs w:val="22"/>
                <w:rtl/>
              </w:rPr>
              <w:t xml:space="preserve"> עד 25</w:t>
            </w:r>
            <w:r w:rsidRPr="005D4076" w:rsidR="00386440">
              <w:rPr>
                <w:rFonts w:ascii="David" w:hAnsi="David"/>
                <w:b/>
                <w:bCs/>
                <w:sz w:val="22"/>
                <w:szCs w:val="22"/>
                <w:rtl/>
              </w:rPr>
              <w:t>.9.19</w:t>
            </w:r>
            <w:r w:rsidRPr="005D4076">
              <w:rPr>
                <w:rFonts w:ascii="David" w:hAnsi="David"/>
                <w:b/>
                <w:bCs/>
                <w:sz w:val="22"/>
                <w:szCs w:val="22"/>
                <w:rtl/>
              </w:rPr>
              <w:t xml:space="preserve"> </w:t>
            </w:r>
          </w:p>
        </w:tc>
        <w:tc>
          <w:tcPr>
            <w:tcW w:w="1457" w:type="dxa"/>
            <w:noWrap/>
            <w:vAlign w:val="bottom"/>
            <w:hideMark/>
          </w:tcPr>
          <w:p w:rsidR="00EB4615" w:rsidRPr="005D4076" w:rsidP="005D4076" w14:paraId="540E400E" w14:textId="77777777">
            <w:pPr>
              <w:spacing w:before="72" w:beforeLines="30" w:after="72" w:afterLines="30" w:line="240" w:lineRule="exact"/>
              <w:rPr>
                <w:rFonts w:ascii="David" w:hAnsi="David"/>
                <w:b/>
                <w:bCs/>
                <w:sz w:val="22"/>
                <w:szCs w:val="22"/>
                <w:rtl/>
              </w:rPr>
            </w:pPr>
          </w:p>
        </w:tc>
      </w:tr>
      <w:tr w14:paraId="26F01146"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6B090AA1" w14:textId="77777777">
            <w:pPr>
              <w:spacing w:before="72" w:beforeLines="30" w:after="72" w:afterLines="30" w:line="240" w:lineRule="exact"/>
              <w:rPr>
                <w:rFonts w:ascii="David" w:hAnsi="David"/>
                <w:sz w:val="22"/>
                <w:szCs w:val="22"/>
              </w:rPr>
            </w:pPr>
            <w:r w:rsidRPr="005D4076">
              <w:rPr>
                <w:rFonts w:ascii="David" w:hAnsi="David"/>
                <w:sz w:val="22"/>
                <w:szCs w:val="22"/>
                <w:rtl/>
              </w:rPr>
              <w:t xml:space="preserve">ירושלים יצחק נבון עד נתב"ג </w:t>
            </w:r>
          </w:p>
        </w:tc>
        <w:tc>
          <w:tcPr>
            <w:tcW w:w="1457" w:type="dxa"/>
            <w:noWrap/>
            <w:vAlign w:val="bottom"/>
            <w:hideMark/>
          </w:tcPr>
          <w:p w:rsidR="00EB4615" w:rsidRPr="005D4076" w:rsidP="005D4076" w14:paraId="54E9C324" w14:textId="77777777">
            <w:pPr>
              <w:spacing w:before="72" w:beforeLines="30" w:after="72" w:afterLines="30" w:line="240" w:lineRule="exact"/>
              <w:rPr>
                <w:rFonts w:ascii="David" w:hAnsi="David"/>
                <w:sz w:val="22"/>
                <w:szCs w:val="22"/>
                <w:rtl/>
              </w:rPr>
            </w:pPr>
            <w:r w:rsidRPr="005D4076">
              <w:rPr>
                <w:rFonts w:ascii="David" w:hAnsi="David"/>
                <w:sz w:val="22"/>
                <w:szCs w:val="22"/>
              </w:rPr>
              <w:t>17</w:t>
            </w:r>
          </w:p>
        </w:tc>
      </w:tr>
      <w:tr w14:paraId="7232D49E"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62D3720F" w14:textId="77777777">
            <w:pPr>
              <w:spacing w:before="72" w:beforeLines="30" w:after="72" w:afterLines="30" w:line="240" w:lineRule="exact"/>
              <w:rPr>
                <w:rFonts w:ascii="David" w:hAnsi="David"/>
                <w:sz w:val="22"/>
                <w:szCs w:val="22"/>
              </w:rPr>
            </w:pPr>
            <w:r w:rsidRPr="005D4076">
              <w:rPr>
                <w:rFonts w:ascii="David" w:hAnsi="David"/>
                <w:sz w:val="22"/>
                <w:szCs w:val="22"/>
                <w:rtl/>
              </w:rPr>
              <w:t>הנחה בשיעור 50%</w:t>
            </w:r>
          </w:p>
        </w:tc>
        <w:tc>
          <w:tcPr>
            <w:tcW w:w="1457" w:type="dxa"/>
            <w:noWrap/>
            <w:vAlign w:val="bottom"/>
            <w:hideMark/>
          </w:tcPr>
          <w:p w:rsidR="00EB4615" w:rsidRPr="005D4076" w:rsidP="005D4076" w14:paraId="64CB9C2A" w14:textId="77777777">
            <w:pPr>
              <w:spacing w:before="72" w:beforeLines="30" w:after="72" w:afterLines="30" w:line="240" w:lineRule="exact"/>
              <w:rPr>
                <w:rFonts w:ascii="David" w:hAnsi="David"/>
                <w:sz w:val="22"/>
                <w:szCs w:val="22"/>
                <w:rtl/>
              </w:rPr>
            </w:pPr>
            <w:r w:rsidRPr="005D4076">
              <w:rPr>
                <w:rFonts w:ascii="David" w:hAnsi="David"/>
                <w:sz w:val="22"/>
                <w:szCs w:val="22"/>
              </w:rPr>
              <w:t>8.5</w:t>
            </w:r>
          </w:p>
        </w:tc>
      </w:tr>
      <w:tr w14:paraId="6327727D"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231397AD" w14:textId="77777777">
            <w:pPr>
              <w:spacing w:before="72" w:beforeLines="30" w:after="72" w:afterLines="30" w:line="240" w:lineRule="exact"/>
              <w:rPr>
                <w:rFonts w:ascii="David" w:hAnsi="David"/>
                <w:sz w:val="22"/>
                <w:szCs w:val="22"/>
              </w:rPr>
            </w:pPr>
            <w:r w:rsidRPr="005D4076">
              <w:rPr>
                <w:rFonts w:ascii="David" w:hAnsi="David"/>
                <w:sz w:val="22"/>
                <w:szCs w:val="22"/>
                <w:rtl/>
              </w:rPr>
              <w:t xml:space="preserve">ירושלים יצחק נבון עד נתב"ג לאחר </w:t>
            </w:r>
            <w:r w:rsidRPr="005D4076" w:rsidR="00617048">
              <w:rPr>
                <w:rFonts w:ascii="David" w:hAnsi="David"/>
                <w:sz w:val="22"/>
                <w:szCs w:val="22"/>
                <w:rtl/>
              </w:rPr>
              <w:t>ה</w:t>
            </w:r>
            <w:r w:rsidRPr="005D4076">
              <w:rPr>
                <w:rFonts w:ascii="David" w:hAnsi="David"/>
                <w:sz w:val="22"/>
                <w:szCs w:val="22"/>
                <w:rtl/>
              </w:rPr>
              <w:t>הנחה</w:t>
            </w:r>
          </w:p>
        </w:tc>
        <w:tc>
          <w:tcPr>
            <w:tcW w:w="1457" w:type="dxa"/>
            <w:noWrap/>
            <w:vAlign w:val="bottom"/>
            <w:hideMark/>
          </w:tcPr>
          <w:p w:rsidR="00EB4615" w:rsidRPr="005D4076" w:rsidP="005D4076" w14:paraId="41AE9F70" w14:textId="77777777">
            <w:pPr>
              <w:spacing w:before="72" w:beforeLines="30" w:after="72" w:afterLines="30" w:line="240" w:lineRule="exact"/>
              <w:rPr>
                <w:rFonts w:ascii="David" w:hAnsi="David"/>
                <w:sz w:val="22"/>
                <w:szCs w:val="22"/>
                <w:rtl/>
              </w:rPr>
            </w:pPr>
            <w:r w:rsidRPr="005D4076">
              <w:rPr>
                <w:rFonts w:ascii="David" w:hAnsi="David"/>
                <w:sz w:val="22"/>
                <w:szCs w:val="22"/>
              </w:rPr>
              <w:t>8.5</w:t>
            </w:r>
          </w:p>
        </w:tc>
      </w:tr>
      <w:tr w14:paraId="4A1AE277"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7B600757" w14:textId="77777777">
            <w:pPr>
              <w:spacing w:before="72" w:beforeLines="30" w:after="72" w:afterLines="30" w:line="240" w:lineRule="exact"/>
              <w:rPr>
                <w:rFonts w:ascii="David" w:hAnsi="David"/>
                <w:sz w:val="22"/>
                <w:szCs w:val="22"/>
              </w:rPr>
            </w:pPr>
            <w:r w:rsidRPr="005D4076">
              <w:rPr>
                <w:rFonts w:ascii="David" w:hAnsi="David"/>
                <w:sz w:val="22"/>
                <w:szCs w:val="22"/>
                <w:rtl/>
              </w:rPr>
              <w:t>נתב"ג עד תל</w:t>
            </w:r>
            <w:r w:rsidRPr="005D4076" w:rsidR="00386440">
              <w:rPr>
                <w:rFonts w:ascii="David" w:hAnsi="David"/>
                <w:sz w:val="22"/>
                <w:szCs w:val="22"/>
                <w:rtl/>
              </w:rPr>
              <w:t xml:space="preserve"> </w:t>
            </w:r>
            <w:r w:rsidRPr="005D4076">
              <w:rPr>
                <w:rFonts w:ascii="David" w:hAnsi="David"/>
                <w:sz w:val="22"/>
                <w:szCs w:val="22"/>
                <w:rtl/>
              </w:rPr>
              <w:t>אביב ההגנה</w:t>
            </w:r>
          </w:p>
        </w:tc>
        <w:tc>
          <w:tcPr>
            <w:tcW w:w="1457" w:type="dxa"/>
            <w:noWrap/>
            <w:vAlign w:val="bottom"/>
            <w:hideMark/>
          </w:tcPr>
          <w:p w:rsidR="00EB4615" w:rsidRPr="005D4076" w:rsidP="005D4076" w14:paraId="2E067DF5" w14:textId="77777777">
            <w:pPr>
              <w:spacing w:before="72" w:beforeLines="30" w:after="72" w:afterLines="30" w:line="240" w:lineRule="exact"/>
              <w:rPr>
                <w:rFonts w:ascii="David" w:hAnsi="David"/>
                <w:sz w:val="22"/>
                <w:szCs w:val="22"/>
                <w:rtl/>
              </w:rPr>
            </w:pPr>
            <w:r w:rsidRPr="005D4076">
              <w:rPr>
                <w:rFonts w:ascii="David" w:hAnsi="David"/>
                <w:sz w:val="22"/>
                <w:szCs w:val="22"/>
              </w:rPr>
              <w:t>13.5</w:t>
            </w:r>
          </w:p>
        </w:tc>
      </w:tr>
      <w:tr w14:paraId="63EB1D8E"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046ECD7F"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 xml:space="preserve">סה"כ </w:t>
            </w:r>
            <w:r w:rsidRPr="005D4076" w:rsidR="002033B8">
              <w:rPr>
                <w:rFonts w:ascii="David" w:hAnsi="David"/>
                <w:b/>
                <w:bCs/>
                <w:sz w:val="22"/>
                <w:szCs w:val="22"/>
                <w:rtl/>
              </w:rPr>
              <w:t>תעריף ה</w:t>
            </w:r>
            <w:r w:rsidRPr="005D4076">
              <w:rPr>
                <w:rFonts w:ascii="David" w:hAnsi="David"/>
                <w:b/>
                <w:bCs/>
                <w:sz w:val="22"/>
                <w:szCs w:val="22"/>
                <w:rtl/>
              </w:rPr>
              <w:t>נסיעה מירושלים יצחק נבון עד תל</w:t>
            </w:r>
            <w:r w:rsidRPr="005D4076" w:rsidR="00386440">
              <w:rPr>
                <w:rFonts w:ascii="David" w:hAnsi="David"/>
                <w:b/>
                <w:bCs/>
                <w:sz w:val="22"/>
                <w:szCs w:val="22"/>
                <w:rtl/>
              </w:rPr>
              <w:t xml:space="preserve"> </w:t>
            </w:r>
            <w:r w:rsidRPr="005D4076">
              <w:rPr>
                <w:rFonts w:ascii="David" w:hAnsi="David"/>
                <w:b/>
                <w:bCs/>
                <w:sz w:val="22"/>
                <w:szCs w:val="22"/>
                <w:rtl/>
              </w:rPr>
              <w:t>אביב ההגנה</w:t>
            </w:r>
          </w:p>
        </w:tc>
        <w:tc>
          <w:tcPr>
            <w:tcW w:w="1457" w:type="dxa"/>
            <w:noWrap/>
            <w:vAlign w:val="bottom"/>
            <w:hideMark/>
          </w:tcPr>
          <w:p w:rsidR="00EB4615" w:rsidRPr="005D4076" w:rsidP="005D4076" w14:paraId="29CE2195" w14:textId="77777777">
            <w:pPr>
              <w:spacing w:before="72" w:beforeLines="30" w:after="72" w:afterLines="30" w:line="240" w:lineRule="exact"/>
              <w:rPr>
                <w:rFonts w:ascii="David" w:hAnsi="David"/>
                <w:b/>
                <w:bCs/>
                <w:sz w:val="22"/>
                <w:szCs w:val="22"/>
              </w:rPr>
            </w:pPr>
            <w:r w:rsidRPr="005D4076">
              <w:rPr>
                <w:rFonts w:ascii="David" w:hAnsi="David"/>
                <w:b/>
                <w:bCs/>
                <w:sz w:val="22"/>
                <w:szCs w:val="22"/>
              </w:rPr>
              <w:t>22</w:t>
            </w:r>
          </w:p>
        </w:tc>
      </w:tr>
      <w:tr w14:paraId="3F62BE26" w14:textId="77777777" w:rsidTr="005D4076">
        <w:tblPrEx>
          <w:tblW w:w="6657" w:type="dxa"/>
          <w:tblInd w:w="1060" w:type="dxa"/>
          <w:tblLook w:val="04A0"/>
        </w:tblPrEx>
        <w:trPr>
          <w:trHeight w:val="112"/>
        </w:trPr>
        <w:tc>
          <w:tcPr>
            <w:tcW w:w="5200" w:type="dxa"/>
            <w:noWrap/>
            <w:vAlign w:val="bottom"/>
            <w:hideMark/>
          </w:tcPr>
          <w:p w:rsidR="00EB4615" w:rsidRPr="005D4076" w:rsidP="005D4076" w14:paraId="4DD9B4EA" w14:textId="77777777">
            <w:pPr>
              <w:spacing w:before="72" w:beforeLines="30" w:after="72" w:afterLines="30" w:line="240" w:lineRule="exact"/>
              <w:rPr>
                <w:rFonts w:ascii="David" w:hAnsi="David"/>
                <w:sz w:val="22"/>
                <w:szCs w:val="22"/>
              </w:rPr>
            </w:pPr>
          </w:p>
        </w:tc>
        <w:tc>
          <w:tcPr>
            <w:tcW w:w="1457" w:type="dxa"/>
            <w:noWrap/>
            <w:vAlign w:val="bottom"/>
            <w:hideMark/>
          </w:tcPr>
          <w:p w:rsidR="00EB4615" w:rsidRPr="005D4076" w:rsidP="005D4076" w14:paraId="33FE572A" w14:textId="77777777">
            <w:pPr>
              <w:spacing w:before="72" w:beforeLines="30" w:after="72" w:afterLines="30" w:line="240" w:lineRule="exact"/>
              <w:rPr>
                <w:rFonts w:ascii="David" w:hAnsi="David"/>
                <w:sz w:val="22"/>
                <w:szCs w:val="22"/>
              </w:rPr>
            </w:pPr>
          </w:p>
        </w:tc>
      </w:tr>
      <w:tr w14:paraId="64095ED1"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4A25941E"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מ-25 בספטמבר 2019 עד סוף דצמבר 2019</w:t>
            </w:r>
          </w:p>
        </w:tc>
        <w:tc>
          <w:tcPr>
            <w:tcW w:w="1457" w:type="dxa"/>
            <w:noWrap/>
            <w:vAlign w:val="bottom"/>
            <w:hideMark/>
          </w:tcPr>
          <w:p w:rsidR="00EB4615" w:rsidRPr="005D4076" w:rsidP="005D4076" w14:paraId="1EB01459" w14:textId="77777777">
            <w:pPr>
              <w:spacing w:before="72" w:beforeLines="30" w:after="72" w:afterLines="30" w:line="240" w:lineRule="exact"/>
              <w:rPr>
                <w:rFonts w:ascii="David" w:hAnsi="David"/>
                <w:b/>
                <w:bCs/>
                <w:sz w:val="22"/>
                <w:szCs w:val="22"/>
                <w:rtl/>
              </w:rPr>
            </w:pPr>
          </w:p>
        </w:tc>
      </w:tr>
      <w:tr w14:paraId="516D96AC"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56875283" w14:textId="77777777">
            <w:pPr>
              <w:spacing w:before="72" w:beforeLines="30" w:after="72" w:afterLines="30" w:line="240" w:lineRule="exact"/>
              <w:rPr>
                <w:rFonts w:ascii="David" w:hAnsi="David"/>
                <w:sz w:val="22"/>
                <w:szCs w:val="22"/>
              </w:rPr>
            </w:pPr>
            <w:r w:rsidRPr="005D4076">
              <w:rPr>
                <w:rFonts w:ascii="David" w:hAnsi="David"/>
                <w:sz w:val="22"/>
                <w:szCs w:val="22"/>
                <w:rtl/>
              </w:rPr>
              <w:t xml:space="preserve">ירושלים יצחק נבון עד נתב"ג </w:t>
            </w:r>
          </w:p>
        </w:tc>
        <w:tc>
          <w:tcPr>
            <w:tcW w:w="1457" w:type="dxa"/>
            <w:noWrap/>
            <w:vAlign w:val="bottom"/>
            <w:hideMark/>
          </w:tcPr>
          <w:p w:rsidR="00EB4615" w:rsidRPr="005D4076" w:rsidP="005D4076" w14:paraId="20755C95" w14:textId="77777777">
            <w:pPr>
              <w:spacing w:before="72" w:beforeLines="30" w:after="72" w:afterLines="30" w:line="240" w:lineRule="exact"/>
              <w:rPr>
                <w:rFonts w:ascii="David" w:hAnsi="David"/>
                <w:sz w:val="22"/>
                <w:szCs w:val="22"/>
              </w:rPr>
            </w:pPr>
            <w:r w:rsidRPr="005D4076">
              <w:rPr>
                <w:rFonts w:ascii="David" w:hAnsi="David"/>
                <w:sz w:val="22"/>
                <w:szCs w:val="22"/>
              </w:rPr>
              <w:t>17</w:t>
            </w:r>
          </w:p>
        </w:tc>
      </w:tr>
      <w:tr w14:paraId="03E5349A" w14:textId="77777777" w:rsidTr="00AA4718">
        <w:tblPrEx>
          <w:tblW w:w="6657" w:type="dxa"/>
          <w:tblInd w:w="1060" w:type="dxa"/>
          <w:tblLook w:val="04A0"/>
        </w:tblPrEx>
        <w:trPr>
          <w:trHeight w:val="285"/>
        </w:trPr>
        <w:tc>
          <w:tcPr>
            <w:tcW w:w="5200" w:type="dxa"/>
            <w:noWrap/>
            <w:vAlign w:val="bottom"/>
            <w:hideMark/>
          </w:tcPr>
          <w:p w:rsidR="00EB4615" w:rsidRPr="005D4076" w:rsidP="005D4076" w14:paraId="743A1674" w14:textId="77777777">
            <w:pPr>
              <w:spacing w:before="72" w:beforeLines="30" w:after="72" w:afterLines="30" w:line="240" w:lineRule="exact"/>
              <w:rPr>
                <w:rFonts w:ascii="David" w:hAnsi="David"/>
                <w:sz w:val="22"/>
                <w:szCs w:val="22"/>
              </w:rPr>
            </w:pPr>
            <w:r w:rsidRPr="005D4076">
              <w:rPr>
                <w:rFonts w:ascii="David" w:hAnsi="David"/>
                <w:sz w:val="22"/>
                <w:szCs w:val="22"/>
                <w:rtl/>
              </w:rPr>
              <w:t>נתב"ג עד תל</w:t>
            </w:r>
            <w:r w:rsidRPr="005D4076" w:rsidR="00386440">
              <w:rPr>
                <w:rFonts w:ascii="David" w:hAnsi="David"/>
                <w:sz w:val="22"/>
                <w:szCs w:val="22"/>
                <w:rtl/>
              </w:rPr>
              <w:t xml:space="preserve"> </w:t>
            </w:r>
            <w:r w:rsidRPr="005D4076">
              <w:rPr>
                <w:rFonts w:ascii="David" w:hAnsi="David"/>
                <w:sz w:val="22"/>
                <w:szCs w:val="22"/>
                <w:rtl/>
              </w:rPr>
              <w:t>אביב ההגנה</w:t>
            </w:r>
          </w:p>
        </w:tc>
        <w:tc>
          <w:tcPr>
            <w:tcW w:w="1457" w:type="dxa"/>
            <w:noWrap/>
            <w:vAlign w:val="bottom"/>
            <w:hideMark/>
          </w:tcPr>
          <w:p w:rsidR="00EB4615" w:rsidRPr="005D4076" w:rsidP="005D4076" w14:paraId="737C5567" w14:textId="77777777">
            <w:pPr>
              <w:spacing w:before="72" w:beforeLines="30" w:after="72" w:afterLines="30" w:line="240" w:lineRule="exact"/>
              <w:rPr>
                <w:rFonts w:ascii="David" w:hAnsi="David"/>
                <w:sz w:val="22"/>
                <w:szCs w:val="22"/>
                <w:rtl/>
              </w:rPr>
            </w:pPr>
            <w:r w:rsidRPr="005D4076">
              <w:rPr>
                <w:rFonts w:ascii="David" w:hAnsi="David"/>
                <w:sz w:val="22"/>
                <w:szCs w:val="22"/>
              </w:rPr>
              <w:t>13.5</w:t>
            </w:r>
          </w:p>
        </w:tc>
      </w:tr>
      <w:tr w14:paraId="147A44C4"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0B1FA5E1"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 xml:space="preserve">סה"כ </w:t>
            </w:r>
            <w:r w:rsidRPr="005D4076" w:rsidR="002033B8">
              <w:rPr>
                <w:rFonts w:ascii="David" w:hAnsi="David"/>
                <w:b/>
                <w:bCs/>
                <w:sz w:val="22"/>
                <w:szCs w:val="22"/>
                <w:rtl/>
              </w:rPr>
              <w:t>תעריף ה</w:t>
            </w:r>
            <w:r w:rsidRPr="005D4076">
              <w:rPr>
                <w:rFonts w:ascii="David" w:hAnsi="David"/>
                <w:b/>
                <w:bCs/>
                <w:sz w:val="22"/>
                <w:szCs w:val="22"/>
                <w:rtl/>
              </w:rPr>
              <w:t>נסיעה מירושלים יצחק נבון עד תל</w:t>
            </w:r>
            <w:r w:rsidRPr="005D4076" w:rsidR="00386440">
              <w:rPr>
                <w:rFonts w:ascii="David" w:hAnsi="David"/>
                <w:b/>
                <w:bCs/>
                <w:sz w:val="22"/>
                <w:szCs w:val="22"/>
                <w:rtl/>
              </w:rPr>
              <w:t xml:space="preserve"> </w:t>
            </w:r>
            <w:r w:rsidRPr="005D4076">
              <w:rPr>
                <w:rFonts w:ascii="David" w:hAnsi="David"/>
                <w:b/>
                <w:bCs/>
                <w:sz w:val="22"/>
                <w:szCs w:val="22"/>
                <w:rtl/>
              </w:rPr>
              <w:t>אביב ההגנה</w:t>
            </w:r>
          </w:p>
        </w:tc>
        <w:tc>
          <w:tcPr>
            <w:tcW w:w="1457" w:type="dxa"/>
            <w:noWrap/>
            <w:vAlign w:val="bottom"/>
            <w:hideMark/>
          </w:tcPr>
          <w:p w:rsidR="00EB4615" w:rsidRPr="005D4076" w:rsidP="005D4076" w14:paraId="582B697A" w14:textId="77777777">
            <w:pPr>
              <w:spacing w:before="72" w:beforeLines="30" w:after="72" w:afterLines="30" w:line="240" w:lineRule="exact"/>
              <w:rPr>
                <w:rFonts w:ascii="David" w:hAnsi="David"/>
                <w:b/>
                <w:bCs/>
                <w:sz w:val="22"/>
                <w:szCs w:val="22"/>
                <w:rtl/>
              </w:rPr>
            </w:pPr>
            <w:r w:rsidRPr="005D4076">
              <w:rPr>
                <w:rFonts w:ascii="David" w:hAnsi="David"/>
                <w:b/>
                <w:bCs/>
                <w:sz w:val="22"/>
                <w:szCs w:val="22"/>
              </w:rPr>
              <w:t>30.5</w:t>
            </w:r>
          </w:p>
        </w:tc>
      </w:tr>
      <w:tr w14:paraId="6D69A0E9" w14:textId="77777777" w:rsidTr="00AA4718">
        <w:tblPrEx>
          <w:tblW w:w="6657" w:type="dxa"/>
          <w:tblInd w:w="1060" w:type="dxa"/>
          <w:tblLook w:val="04A0"/>
        </w:tblPrEx>
        <w:trPr>
          <w:trHeight w:val="82"/>
        </w:trPr>
        <w:tc>
          <w:tcPr>
            <w:tcW w:w="5200" w:type="dxa"/>
            <w:noWrap/>
            <w:vAlign w:val="bottom"/>
            <w:hideMark/>
          </w:tcPr>
          <w:p w:rsidR="00EB4615" w:rsidRPr="005D4076" w:rsidP="005D4076" w14:paraId="31ACC5B5" w14:textId="77777777">
            <w:pPr>
              <w:spacing w:before="72" w:beforeLines="30" w:after="72" w:afterLines="30" w:line="240" w:lineRule="exact"/>
              <w:rPr>
                <w:rFonts w:ascii="David" w:hAnsi="David"/>
                <w:b/>
                <w:bCs/>
                <w:sz w:val="22"/>
                <w:szCs w:val="22"/>
              </w:rPr>
            </w:pPr>
          </w:p>
        </w:tc>
        <w:tc>
          <w:tcPr>
            <w:tcW w:w="1457" w:type="dxa"/>
            <w:noWrap/>
            <w:vAlign w:val="bottom"/>
            <w:hideMark/>
          </w:tcPr>
          <w:p w:rsidR="00EB4615" w:rsidRPr="005D4076" w:rsidP="005D4076" w14:paraId="4C297490" w14:textId="77777777">
            <w:pPr>
              <w:spacing w:before="72" w:beforeLines="30" w:after="72" w:afterLines="30" w:line="240" w:lineRule="exact"/>
              <w:rPr>
                <w:rFonts w:ascii="David" w:hAnsi="David"/>
                <w:sz w:val="22"/>
                <w:szCs w:val="22"/>
              </w:rPr>
            </w:pPr>
          </w:p>
        </w:tc>
      </w:tr>
      <w:tr w14:paraId="474D262D"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084EFA5E"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מסוף דצמבר 2019 עד היום</w:t>
            </w:r>
          </w:p>
        </w:tc>
        <w:tc>
          <w:tcPr>
            <w:tcW w:w="1457" w:type="dxa"/>
            <w:noWrap/>
            <w:vAlign w:val="bottom"/>
            <w:hideMark/>
          </w:tcPr>
          <w:p w:rsidR="00EB4615" w:rsidRPr="005D4076" w:rsidP="005D4076" w14:paraId="58E79507" w14:textId="77777777">
            <w:pPr>
              <w:spacing w:before="72" w:beforeLines="30" w:after="72" w:afterLines="30" w:line="240" w:lineRule="exact"/>
              <w:rPr>
                <w:rFonts w:ascii="David" w:hAnsi="David"/>
                <w:b/>
                <w:bCs/>
                <w:sz w:val="22"/>
                <w:szCs w:val="22"/>
                <w:rtl/>
              </w:rPr>
            </w:pPr>
          </w:p>
        </w:tc>
      </w:tr>
      <w:tr w14:paraId="61BDB3D9"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75BE771E"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ירושלים</w:t>
            </w:r>
            <w:r w:rsidRPr="005D4076" w:rsidR="00386440">
              <w:rPr>
                <w:rFonts w:ascii="David" w:hAnsi="David"/>
                <w:b/>
                <w:bCs/>
                <w:sz w:val="22"/>
                <w:szCs w:val="22"/>
                <w:rtl/>
              </w:rPr>
              <w:t xml:space="preserve"> </w:t>
            </w:r>
            <w:r w:rsidRPr="005D4076">
              <w:rPr>
                <w:rFonts w:ascii="David" w:hAnsi="David"/>
                <w:b/>
                <w:bCs/>
                <w:sz w:val="22"/>
                <w:szCs w:val="22"/>
                <w:rtl/>
              </w:rPr>
              <w:t>יצחק נבון עד תל</w:t>
            </w:r>
            <w:r w:rsidRPr="005D4076" w:rsidR="00386440">
              <w:rPr>
                <w:rFonts w:ascii="David" w:hAnsi="David"/>
                <w:b/>
                <w:bCs/>
                <w:sz w:val="22"/>
                <w:szCs w:val="22"/>
                <w:rtl/>
              </w:rPr>
              <w:t xml:space="preserve"> </w:t>
            </w:r>
            <w:r w:rsidRPr="005D4076">
              <w:rPr>
                <w:rFonts w:ascii="David" w:hAnsi="David"/>
                <w:b/>
                <w:bCs/>
                <w:sz w:val="22"/>
                <w:szCs w:val="22"/>
                <w:rtl/>
              </w:rPr>
              <w:t>אביב ההגנה</w:t>
            </w:r>
            <w:r w:rsidRPr="005D4076" w:rsidR="00BD540C">
              <w:rPr>
                <w:rFonts w:ascii="David" w:hAnsi="David"/>
                <w:b/>
                <w:bCs/>
                <w:sz w:val="22"/>
                <w:szCs w:val="22"/>
                <w:rtl/>
              </w:rPr>
              <w:t xml:space="preserve"> </w:t>
            </w:r>
          </w:p>
        </w:tc>
        <w:tc>
          <w:tcPr>
            <w:tcW w:w="1457" w:type="dxa"/>
            <w:noWrap/>
            <w:vAlign w:val="bottom"/>
            <w:hideMark/>
          </w:tcPr>
          <w:p w:rsidR="00EB4615" w:rsidRPr="005D4076" w:rsidP="005D4076" w14:paraId="26ECB3E2" w14:textId="77777777">
            <w:pPr>
              <w:spacing w:before="72" w:beforeLines="30" w:after="72" w:afterLines="30" w:line="240" w:lineRule="exact"/>
              <w:rPr>
                <w:rFonts w:ascii="David" w:hAnsi="David"/>
                <w:b/>
                <w:bCs/>
                <w:sz w:val="22"/>
                <w:szCs w:val="22"/>
              </w:rPr>
            </w:pPr>
            <w:r w:rsidRPr="005D4076">
              <w:rPr>
                <w:rFonts w:ascii="David" w:hAnsi="David"/>
                <w:b/>
                <w:bCs/>
                <w:sz w:val="22"/>
                <w:szCs w:val="22"/>
              </w:rPr>
              <w:t>22</w:t>
            </w:r>
          </w:p>
        </w:tc>
      </w:tr>
      <w:tr w14:paraId="4092E04C" w14:textId="77777777" w:rsidTr="005D4076">
        <w:tblPrEx>
          <w:tblW w:w="6657" w:type="dxa"/>
          <w:tblInd w:w="1060" w:type="dxa"/>
          <w:tblLook w:val="04A0"/>
        </w:tblPrEx>
        <w:trPr>
          <w:trHeight w:val="138"/>
        </w:trPr>
        <w:tc>
          <w:tcPr>
            <w:tcW w:w="5200" w:type="dxa"/>
            <w:noWrap/>
            <w:vAlign w:val="bottom"/>
            <w:hideMark/>
          </w:tcPr>
          <w:p w:rsidR="00EB4615" w:rsidRPr="005D4076" w:rsidP="005D4076" w14:paraId="45A9885D" w14:textId="77777777">
            <w:pPr>
              <w:spacing w:before="72" w:beforeLines="30" w:after="72" w:afterLines="30" w:line="240" w:lineRule="exact"/>
              <w:rPr>
                <w:rFonts w:ascii="David" w:hAnsi="David"/>
                <w:b/>
                <w:bCs/>
                <w:sz w:val="22"/>
                <w:szCs w:val="22"/>
              </w:rPr>
            </w:pPr>
          </w:p>
        </w:tc>
        <w:tc>
          <w:tcPr>
            <w:tcW w:w="1457" w:type="dxa"/>
            <w:noWrap/>
            <w:vAlign w:val="bottom"/>
            <w:hideMark/>
          </w:tcPr>
          <w:p w:rsidR="00EB4615" w:rsidRPr="005D4076" w:rsidP="005D4076" w14:paraId="13E12D48" w14:textId="77777777">
            <w:pPr>
              <w:spacing w:before="72" w:beforeLines="30" w:after="72" w:afterLines="30" w:line="240" w:lineRule="exact"/>
              <w:rPr>
                <w:rFonts w:ascii="David" w:hAnsi="David"/>
                <w:sz w:val="22"/>
                <w:szCs w:val="22"/>
              </w:rPr>
            </w:pPr>
          </w:p>
        </w:tc>
      </w:tr>
      <w:tr w14:paraId="79B466EB"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5DB3A5D7" w14:textId="77777777">
            <w:pPr>
              <w:spacing w:before="72" w:beforeLines="30" w:after="72" w:afterLines="30" w:line="240" w:lineRule="exact"/>
              <w:rPr>
                <w:rFonts w:ascii="David" w:hAnsi="David"/>
                <w:b/>
                <w:bCs/>
                <w:sz w:val="22"/>
                <w:szCs w:val="22"/>
                <w:u w:val="single"/>
              </w:rPr>
            </w:pPr>
            <w:r w:rsidRPr="005D4076">
              <w:rPr>
                <w:rFonts w:ascii="David" w:hAnsi="David"/>
                <w:b/>
                <w:bCs/>
                <w:sz w:val="22"/>
                <w:szCs w:val="22"/>
                <w:u w:val="single"/>
                <w:rtl/>
              </w:rPr>
              <w:t>אוטובוס</w:t>
            </w:r>
          </w:p>
        </w:tc>
        <w:tc>
          <w:tcPr>
            <w:tcW w:w="1457" w:type="dxa"/>
            <w:noWrap/>
            <w:vAlign w:val="bottom"/>
            <w:hideMark/>
          </w:tcPr>
          <w:p w:rsidR="00EB4615" w:rsidRPr="005D4076" w:rsidP="005D4076" w14:paraId="4FEE07F7" w14:textId="77777777">
            <w:pPr>
              <w:spacing w:before="72" w:beforeLines="30" w:after="72" w:afterLines="30" w:line="240" w:lineRule="exact"/>
              <w:rPr>
                <w:rFonts w:ascii="David" w:hAnsi="David"/>
                <w:b/>
                <w:bCs/>
                <w:sz w:val="22"/>
                <w:szCs w:val="22"/>
                <w:rtl/>
              </w:rPr>
            </w:pPr>
          </w:p>
        </w:tc>
      </w:tr>
      <w:tr w14:paraId="682C71FD"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18DD3D8F"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המסלול</w:t>
            </w:r>
          </w:p>
        </w:tc>
        <w:tc>
          <w:tcPr>
            <w:tcW w:w="1457" w:type="dxa"/>
            <w:noWrap/>
            <w:vAlign w:val="bottom"/>
            <w:hideMark/>
          </w:tcPr>
          <w:p w:rsidR="00EB4615" w:rsidRPr="005D4076" w:rsidP="005D4076" w14:paraId="7A8F57E9" w14:textId="77777777">
            <w:pPr>
              <w:spacing w:before="72" w:beforeLines="30" w:after="72" w:afterLines="30" w:line="240" w:lineRule="exact"/>
              <w:rPr>
                <w:rFonts w:ascii="David" w:hAnsi="David"/>
                <w:b/>
                <w:bCs/>
                <w:sz w:val="22"/>
                <w:szCs w:val="22"/>
                <w:rtl/>
              </w:rPr>
            </w:pPr>
          </w:p>
        </w:tc>
      </w:tr>
      <w:tr w14:paraId="18062EE4"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0C1DE9EE"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תעריף הנסיעה בקו 405 מ</w:t>
            </w:r>
            <w:r w:rsidRPr="005D4076" w:rsidR="00386440">
              <w:rPr>
                <w:rFonts w:ascii="David" w:hAnsi="David"/>
                <w:b/>
                <w:bCs/>
                <w:sz w:val="22"/>
                <w:szCs w:val="22"/>
                <w:rtl/>
              </w:rPr>
              <w:t>ה</w:t>
            </w:r>
            <w:r w:rsidRPr="005D4076">
              <w:rPr>
                <w:rFonts w:ascii="David" w:hAnsi="David"/>
                <w:b/>
                <w:bCs/>
                <w:sz w:val="22"/>
                <w:szCs w:val="22"/>
                <w:rtl/>
              </w:rPr>
              <w:t xml:space="preserve">תחנה </w:t>
            </w:r>
            <w:r w:rsidRPr="005D4076" w:rsidR="00386440">
              <w:rPr>
                <w:rFonts w:ascii="David" w:hAnsi="David"/>
                <w:b/>
                <w:bCs/>
                <w:sz w:val="22"/>
                <w:szCs w:val="22"/>
                <w:rtl/>
              </w:rPr>
              <w:t>ה</w:t>
            </w:r>
            <w:r w:rsidRPr="005D4076">
              <w:rPr>
                <w:rFonts w:ascii="David" w:hAnsi="David"/>
                <w:b/>
                <w:bCs/>
                <w:sz w:val="22"/>
                <w:szCs w:val="22"/>
                <w:rtl/>
              </w:rPr>
              <w:t xml:space="preserve">מרכזית בירושלים לתחנה </w:t>
            </w:r>
            <w:r w:rsidRPr="005D4076" w:rsidR="00386440">
              <w:rPr>
                <w:rFonts w:ascii="David" w:hAnsi="David"/>
                <w:b/>
                <w:bCs/>
                <w:sz w:val="22"/>
                <w:szCs w:val="22"/>
                <w:rtl/>
              </w:rPr>
              <w:t>ה</w:t>
            </w:r>
            <w:r w:rsidRPr="005D4076">
              <w:rPr>
                <w:rFonts w:ascii="David" w:hAnsi="David"/>
                <w:b/>
                <w:bCs/>
                <w:sz w:val="22"/>
                <w:szCs w:val="22"/>
                <w:rtl/>
              </w:rPr>
              <w:t>מרכזית בתל</w:t>
            </w:r>
            <w:r w:rsidRPr="005D4076" w:rsidR="00386440">
              <w:rPr>
                <w:rFonts w:ascii="David" w:hAnsi="David"/>
                <w:b/>
                <w:bCs/>
                <w:sz w:val="22"/>
                <w:szCs w:val="22"/>
                <w:rtl/>
              </w:rPr>
              <w:t xml:space="preserve"> </w:t>
            </w:r>
            <w:r w:rsidRPr="005D4076">
              <w:rPr>
                <w:rFonts w:ascii="David" w:hAnsi="David"/>
                <w:b/>
                <w:bCs/>
                <w:sz w:val="22"/>
                <w:szCs w:val="22"/>
                <w:rtl/>
              </w:rPr>
              <w:t>אביב</w:t>
            </w:r>
          </w:p>
        </w:tc>
        <w:tc>
          <w:tcPr>
            <w:tcW w:w="1457" w:type="dxa"/>
            <w:noWrap/>
            <w:vAlign w:val="bottom"/>
            <w:hideMark/>
          </w:tcPr>
          <w:p w:rsidR="00EB4615" w:rsidRPr="005D4076" w:rsidP="005D4076" w14:paraId="72A3FBF7" w14:textId="77777777">
            <w:pPr>
              <w:spacing w:before="72" w:beforeLines="30" w:after="72" w:afterLines="30" w:line="240" w:lineRule="exact"/>
              <w:rPr>
                <w:rFonts w:ascii="David" w:hAnsi="David"/>
                <w:b/>
                <w:bCs/>
                <w:sz w:val="22"/>
                <w:szCs w:val="22"/>
              </w:rPr>
            </w:pPr>
            <w:r w:rsidRPr="005D4076">
              <w:rPr>
                <w:rFonts w:ascii="David" w:hAnsi="David"/>
                <w:b/>
                <w:bCs/>
                <w:sz w:val="22"/>
                <w:szCs w:val="22"/>
              </w:rPr>
              <w:t>16</w:t>
            </w:r>
          </w:p>
        </w:tc>
      </w:tr>
      <w:tr w14:paraId="11417136" w14:textId="77777777" w:rsidTr="005D4076">
        <w:tblPrEx>
          <w:tblW w:w="6657" w:type="dxa"/>
          <w:tblInd w:w="1060" w:type="dxa"/>
          <w:tblLook w:val="04A0"/>
        </w:tblPrEx>
        <w:trPr>
          <w:trHeight w:val="204"/>
        </w:trPr>
        <w:tc>
          <w:tcPr>
            <w:tcW w:w="5200" w:type="dxa"/>
            <w:noWrap/>
            <w:vAlign w:val="bottom"/>
            <w:hideMark/>
          </w:tcPr>
          <w:p w:rsidR="00EB4615" w:rsidRPr="005D4076" w:rsidP="005D4076" w14:paraId="4041938E" w14:textId="77777777">
            <w:pPr>
              <w:spacing w:before="72" w:beforeLines="30" w:after="72" w:afterLines="30" w:line="240" w:lineRule="exact"/>
              <w:rPr>
                <w:rFonts w:ascii="David" w:hAnsi="David"/>
                <w:sz w:val="22"/>
                <w:szCs w:val="22"/>
              </w:rPr>
            </w:pPr>
          </w:p>
        </w:tc>
        <w:tc>
          <w:tcPr>
            <w:tcW w:w="1457" w:type="dxa"/>
            <w:noWrap/>
            <w:vAlign w:val="bottom"/>
            <w:hideMark/>
          </w:tcPr>
          <w:p w:rsidR="00EB4615" w:rsidRPr="005D4076" w:rsidP="005D4076" w14:paraId="2EC6874D" w14:textId="77777777">
            <w:pPr>
              <w:spacing w:before="72" w:beforeLines="30" w:after="72" w:afterLines="30" w:line="240" w:lineRule="exact"/>
              <w:rPr>
                <w:rFonts w:ascii="David" w:hAnsi="David"/>
                <w:sz w:val="22"/>
                <w:szCs w:val="22"/>
              </w:rPr>
            </w:pPr>
          </w:p>
        </w:tc>
      </w:tr>
      <w:tr w14:paraId="4A00EC27" w14:textId="77777777" w:rsidTr="00AA4718">
        <w:tblPrEx>
          <w:tblW w:w="6657" w:type="dxa"/>
          <w:tblInd w:w="1060" w:type="dxa"/>
          <w:tblLook w:val="04A0"/>
        </w:tblPrEx>
        <w:trPr>
          <w:trHeight w:val="300"/>
        </w:trPr>
        <w:tc>
          <w:tcPr>
            <w:tcW w:w="5200" w:type="dxa"/>
            <w:noWrap/>
            <w:vAlign w:val="bottom"/>
            <w:hideMark/>
          </w:tcPr>
          <w:p w:rsidR="00EB4615" w:rsidRPr="005D4076" w:rsidP="005D4076" w14:paraId="16A0EF19" w14:textId="77777777">
            <w:pPr>
              <w:spacing w:before="72" w:beforeLines="30" w:after="72" w:afterLines="30" w:line="240" w:lineRule="exact"/>
              <w:rPr>
                <w:rFonts w:ascii="David" w:hAnsi="David"/>
                <w:b/>
                <w:bCs/>
                <w:sz w:val="22"/>
                <w:szCs w:val="22"/>
              </w:rPr>
            </w:pPr>
            <w:r w:rsidRPr="005D4076">
              <w:rPr>
                <w:rFonts w:ascii="David" w:hAnsi="David"/>
                <w:b/>
                <w:bCs/>
                <w:sz w:val="22"/>
                <w:szCs w:val="22"/>
                <w:rtl/>
              </w:rPr>
              <w:t>תעריף חופשי</w:t>
            </w:r>
            <w:r w:rsidRPr="005D4076" w:rsidR="003D709A">
              <w:rPr>
                <w:rFonts w:ascii="David" w:hAnsi="David"/>
                <w:b/>
                <w:bCs/>
                <w:sz w:val="22"/>
                <w:szCs w:val="22"/>
                <w:rtl/>
              </w:rPr>
              <w:t>-</w:t>
            </w:r>
            <w:r w:rsidRPr="005D4076">
              <w:rPr>
                <w:rFonts w:ascii="David" w:hAnsi="David"/>
                <w:b/>
                <w:bCs/>
                <w:sz w:val="22"/>
                <w:szCs w:val="22"/>
                <w:rtl/>
              </w:rPr>
              <w:t>יומי בין מטרופולינים גוש דן וירושלים</w:t>
            </w:r>
          </w:p>
        </w:tc>
        <w:tc>
          <w:tcPr>
            <w:tcW w:w="1457" w:type="dxa"/>
            <w:noWrap/>
            <w:vAlign w:val="bottom"/>
            <w:hideMark/>
          </w:tcPr>
          <w:p w:rsidR="00EB4615" w:rsidRPr="005D4076" w:rsidP="005D4076" w14:paraId="37015AB0" w14:textId="77777777">
            <w:pPr>
              <w:spacing w:before="72" w:beforeLines="30" w:after="72" w:afterLines="30" w:line="240" w:lineRule="exact"/>
              <w:rPr>
                <w:rFonts w:ascii="David" w:hAnsi="David"/>
                <w:b/>
                <w:bCs/>
                <w:sz w:val="22"/>
                <w:szCs w:val="22"/>
              </w:rPr>
            </w:pPr>
            <w:r w:rsidRPr="005D4076">
              <w:rPr>
                <w:rFonts w:ascii="David" w:hAnsi="David"/>
                <w:b/>
                <w:bCs/>
                <w:sz w:val="22"/>
                <w:szCs w:val="22"/>
              </w:rPr>
              <w:t>32.5</w:t>
            </w:r>
          </w:p>
        </w:tc>
      </w:tr>
    </w:tbl>
    <w:p w:rsidR="00F5334F" w:rsidRPr="00D716B6" w:rsidP="005D4076" w14:paraId="20706252" w14:textId="77777777">
      <w:pPr>
        <w:spacing w:before="120" w:line="269" w:lineRule="auto"/>
        <w:rPr>
          <w:sz w:val="22"/>
          <w:szCs w:val="22"/>
          <w:rtl/>
        </w:rPr>
      </w:pPr>
      <w:r>
        <w:rPr>
          <w:rFonts w:hint="cs"/>
          <w:sz w:val="22"/>
          <w:szCs w:val="22"/>
          <w:rtl/>
        </w:rPr>
        <w:t xml:space="preserve"> </w:t>
      </w:r>
      <w:r w:rsidRPr="00EB4615" w:rsidR="00EB4615">
        <w:rPr>
          <w:rFonts w:hint="cs"/>
          <w:sz w:val="22"/>
          <w:szCs w:val="22"/>
          <w:rtl/>
        </w:rPr>
        <w:t xml:space="preserve">נתוני אתרי </w:t>
      </w:r>
      <w:r w:rsidRPr="00D20D9D" w:rsidR="00EB4615">
        <w:rPr>
          <w:rFonts w:hint="eastAsia"/>
          <w:sz w:val="22"/>
          <w:szCs w:val="22"/>
          <w:rtl/>
        </w:rPr>
        <w:t>ה</w:t>
      </w:r>
      <w:r w:rsidR="00C95216">
        <w:rPr>
          <w:rFonts w:hint="cs"/>
          <w:sz w:val="22"/>
          <w:szCs w:val="22"/>
          <w:rtl/>
        </w:rPr>
        <w:t>מרשתת (אינטרנט)</w:t>
      </w:r>
      <w:r w:rsidRPr="00EB4615" w:rsidR="00EB4615">
        <w:rPr>
          <w:rFonts w:hint="cs"/>
          <w:sz w:val="22"/>
          <w:szCs w:val="22"/>
          <w:rtl/>
        </w:rPr>
        <w:t xml:space="preserve"> של חברת הרכבת ואגד</w:t>
      </w:r>
      <w:r w:rsidR="00D26CDC">
        <w:rPr>
          <w:rFonts w:hint="cs"/>
          <w:sz w:val="22"/>
          <w:szCs w:val="22"/>
          <w:rtl/>
        </w:rPr>
        <w:t>,</w:t>
      </w:r>
      <w:r w:rsidRPr="00EB4615" w:rsidR="00EB4615">
        <w:rPr>
          <w:rFonts w:hint="cs"/>
          <w:sz w:val="22"/>
          <w:szCs w:val="22"/>
          <w:rtl/>
        </w:rPr>
        <w:t xml:space="preserve"> בעיבוד משרד מבקר המדינה</w:t>
      </w:r>
      <w:r w:rsidR="00D26CDC">
        <w:rPr>
          <w:rFonts w:hint="cs"/>
          <w:sz w:val="22"/>
          <w:szCs w:val="22"/>
          <w:rtl/>
        </w:rPr>
        <w:t>.</w:t>
      </w:r>
    </w:p>
    <w:p w:rsidR="00B34E3F" w:rsidP="00E015A4" w14:paraId="1278A894" w14:textId="77777777">
      <w:pPr>
        <w:pStyle w:val="a"/>
        <w:spacing w:line="269" w:lineRule="auto"/>
        <w:rPr>
          <w:rtl/>
        </w:rPr>
      </w:pPr>
    </w:p>
    <w:p w:rsidR="00B34E3F" w:rsidRPr="00B34E3F" w:rsidP="00E015A4" w14:paraId="39E7DF80" w14:textId="77777777">
      <w:pPr>
        <w:spacing w:line="269" w:lineRule="auto"/>
        <w:rPr>
          <w:rtl/>
        </w:rPr>
      </w:pPr>
      <w:r w:rsidRPr="00A74E85">
        <w:rPr>
          <w:rFonts w:hint="cs"/>
          <w:b/>
          <w:bCs/>
          <w:rtl/>
        </w:rPr>
        <w:t xml:space="preserve">משרד מבקר המדינה ממליץ למשרד התחבורה לבחון את הפערים בתעריפי הנסיעה </w:t>
      </w:r>
      <w:r w:rsidR="00A74E85">
        <w:rPr>
          <w:rFonts w:hint="cs"/>
          <w:b/>
          <w:bCs/>
          <w:rtl/>
        </w:rPr>
        <w:t>בקו ת</w:t>
      </w:r>
      <w:r w:rsidR="00386440">
        <w:rPr>
          <w:rFonts w:hint="cs"/>
          <w:b/>
          <w:bCs/>
          <w:rtl/>
        </w:rPr>
        <w:t xml:space="preserve">ל </w:t>
      </w:r>
      <w:r w:rsidR="00A74E85">
        <w:rPr>
          <w:rFonts w:hint="cs"/>
          <w:b/>
          <w:bCs/>
          <w:rtl/>
        </w:rPr>
        <w:t>א</w:t>
      </w:r>
      <w:r w:rsidR="00386440">
        <w:rPr>
          <w:rFonts w:hint="cs"/>
          <w:b/>
          <w:bCs/>
          <w:rtl/>
        </w:rPr>
        <w:t>ביב-</w:t>
      </w:r>
      <w:r w:rsidR="00A74E85">
        <w:rPr>
          <w:rFonts w:hint="cs"/>
          <w:b/>
          <w:bCs/>
          <w:rtl/>
        </w:rPr>
        <w:t xml:space="preserve">ירושלים </w:t>
      </w:r>
      <w:r w:rsidRPr="00A74E85">
        <w:rPr>
          <w:rFonts w:hint="cs"/>
          <w:b/>
          <w:bCs/>
          <w:rtl/>
        </w:rPr>
        <w:t xml:space="preserve">בין נסיעה באוטובוס (16 ש"ח) לבין נסיעה ברכבת בקו המהיר (22 ש"ח). </w:t>
      </w:r>
    </w:p>
    <w:p w:rsidR="00421B2F" w:rsidP="00E015A4" w14:paraId="0F761203" w14:textId="77777777">
      <w:pPr>
        <w:pStyle w:val="a"/>
        <w:spacing w:line="269" w:lineRule="auto"/>
        <w:rPr>
          <w:rtl/>
        </w:rPr>
      </w:pPr>
    </w:p>
    <w:p w:rsidR="00822954" w:rsidP="00E015A4" w14:paraId="3F9DAEC5" w14:textId="77777777">
      <w:pPr>
        <w:spacing w:line="269" w:lineRule="auto"/>
        <w:rPr>
          <w:rtl/>
        </w:rPr>
      </w:pPr>
      <w:r>
        <w:rPr>
          <w:rFonts w:hint="cs"/>
          <w:rtl/>
        </w:rPr>
        <w:t xml:space="preserve">ממועד פתיחת הקו עד לסוף 2019 הסתכמה </w:t>
      </w:r>
      <w:r w:rsidR="00411730">
        <w:rPr>
          <w:rFonts w:hint="cs"/>
          <w:rtl/>
        </w:rPr>
        <w:t xml:space="preserve">כמות הנסיעות בו </w:t>
      </w:r>
      <w:r w:rsidR="00421B2F">
        <w:rPr>
          <w:rFonts w:hint="cs"/>
          <w:rtl/>
        </w:rPr>
        <w:t>בכ-3.1 מיליון נסיעות.</w:t>
      </w:r>
      <w:r w:rsidR="00BF0D8B">
        <w:rPr>
          <w:rFonts w:hint="cs"/>
          <w:rtl/>
        </w:rPr>
        <w:t xml:space="preserve"> בתרשים </w:t>
      </w:r>
      <w:r w:rsidR="00787AD5">
        <w:rPr>
          <w:rFonts w:hint="cs"/>
          <w:rtl/>
        </w:rPr>
        <w:t>10</w:t>
      </w:r>
      <w:r w:rsidR="001C7F76">
        <w:rPr>
          <w:rFonts w:hint="cs"/>
          <w:rtl/>
        </w:rPr>
        <w:t xml:space="preserve"> </w:t>
      </w:r>
      <w:r w:rsidR="003D709A">
        <w:rPr>
          <w:rFonts w:hint="cs"/>
          <w:rtl/>
        </w:rPr>
        <w:t xml:space="preserve">מופיע </w:t>
      </w:r>
      <w:r w:rsidR="00BF0D8B">
        <w:rPr>
          <w:rFonts w:hint="cs"/>
          <w:rtl/>
        </w:rPr>
        <w:t xml:space="preserve">מספר הנסיעות בקו המהיר לירושלים בחודשים אוקטובר 2018 </w:t>
      </w:r>
      <w:r w:rsidR="00AD06A1">
        <w:rPr>
          <w:rFonts w:hint="cs"/>
          <w:rtl/>
        </w:rPr>
        <w:t>עד</w:t>
      </w:r>
      <w:r w:rsidR="00BF0D8B">
        <w:rPr>
          <w:rFonts w:hint="cs"/>
          <w:rtl/>
        </w:rPr>
        <w:t xml:space="preserve"> דצמבר 2019.</w:t>
      </w:r>
    </w:p>
    <w:p w:rsidR="00AA4718" w:rsidP="00E015A4" w14:paraId="1F467F74" w14:textId="77777777">
      <w:pPr>
        <w:bidi w:val="0"/>
        <w:spacing w:line="269" w:lineRule="auto"/>
        <w:rPr>
          <w:szCs w:val="20"/>
          <w:rtl/>
        </w:rPr>
      </w:pPr>
      <w:r>
        <w:rPr>
          <w:rtl/>
        </w:rPr>
        <w:br w:type="page"/>
      </w:r>
    </w:p>
    <w:p w:rsidR="00FC2783" w:rsidRPr="00DD5618" w:rsidP="00E015A4" w14:paraId="6E944E58" w14:textId="77777777">
      <w:pPr>
        <w:spacing w:line="269" w:lineRule="auto"/>
        <w:jc w:val="center"/>
        <w:rPr>
          <w:b/>
          <w:bCs/>
          <w:rtl/>
        </w:rPr>
      </w:pPr>
      <w:r w:rsidRPr="00E96852">
        <w:rPr>
          <w:rFonts w:hint="eastAsia"/>
          <w:b/>
          <w:bCs/>
          <w:rtl/>
        </w:rPr>
        <w:t>תרשים</w:t>
      </w:r>
      <w:r w:rsidRPr="00E96852">
        <w:rPr>
          <w:b/>
          <w:bCs/>
          <w:rtl/>
        </w:rPr>
        <w:t xml:space="preserve"> </w:t>
      </w:r>
      <w:r w:rsidR="00787AD5">
        <w:rPr>
          <w:rFonts w:hint="cs"/>
          <w:b/>
          <w:bCs/>
          <w:rtl/>
        </w:rPr>
        <w:t>10</w:t>
      </w:r>
      <w:r w:rsidR="00D26CDC">
        <w:rPr>
          <w:rFonts w:hint="cs"/>
          <w:b/>
          <w:bCs/>
          <w:rtl/>
        </w:rPr>
        <w:t>:</w:t>
      </w:r>
      <w:r w:rsidR="00921E12">
        <w:rPr>
          <w:rFonts w:hint="cs"/>
          <w:b/>
          <w:bCs/>
          <w:rtl/>
        </w:rPr>
        <w:t xml:space="preserve"> </w:t>
      </w:r>
      <w:r w:rsidRPr="00DD5618">
        <w:rPr>
          <w:rFonts w:hint="cs"/>
          <w:b/>
          <w:bCs/>
          <w:rtl/>
        </w:rPr>
        <w:t xml:space="preserve">מספר </w:t>
      </w:r>
      <w:r>
        <w:rPr>
          <w:rFonts w:hint="cs"/>
          <w:b/>
          <w:bCs/>
          <w:rtl/>
        </w:rPr>
        <w:t>הנסיעות</w:t>
      </w:r>
      <w:r w:rsidRPr="00DD5618">
        <w:rPr>
          <w:rFonts w:hint="cs"/>
          <w:b/>
          <w:bCs/>
          <w:rtl/>
        </w:rPr>
        <w:t xml:space="preserve"> </w:t>
      </w:r>
      <w:r w:rsidR="00317A21">
        <w:rPr>
          <w:rFonts w:hint="cs"/>
          <w:b/>
          <w:bCs/>
          <w:rtl/>
        </w:rPr>
        <w:t>בקו המהיר לירושלים</w:t>
      </w:r>
      <w:r w:rsidR="00A82021">
        <w:rPr>
          <w:rFonts w:hint="cs"/>
          <w:b/>
          <w:bCs/>
          <w:rtl/>
        </w:rPr>
        <w:t>,</w:t>
      </w:r>
      <w:r w:rsidRPr="00DD5618">
        <w:rPr>
          <w:rFonts w:hint="cs"/>
          <w:b/>
          <w:bCs/>
          <w:rtl/>
        </w:rPr>
        <w:t xml:space="preserve"> אוקטובר 2018</w:t>
      </w:r>
      <w:r w:rsidR="00D26CDC">
        <w:rPr>
          <w:rFonts w:hint="cs"/>
          <w:b/>
          <w:bCs/>
          <w:rtl/>
        </w:rPr>
        <w:t xml:space="preserve"> </w:t>
      </w:r>
      <w:r w:rsidRPr="00386440">
        <w:rPr>
          <w:b/>
          <w:bCs/>
          <w:rtl/>
        </w:rPr>
        <w:t>-</w:t>
      </w:r>
      <w:r w:rsidRPr="00DD5618">
        <w:rPr>
          <w:rFonts w:hint="cs"/>
          <w:b/>
          <w:bCs/>
          <w:rtl/>
        </w:rPr>
        <w:t xml:space="preserve"> </w:t>
      </w:r>
      <w:r>
        <w:rPr>
          <w:rFonts w:hint="cs"/>
          <w:b/>
          <w:bCs/>
          <w:rtl/>
        </w:rPr>
        <w:t>דצמבר</w:t>
      </w:r>
      <w:r w:rsidRPr="00DD5618">
        <w:rPr>
          <w:rFonts w:hint="cs"/>
          <w:b/>
          <w:bCs/>
          <w:rtl/>
        </w:rPr>
        <w:t xml:space="preserve"> 2019</w:t>
      </w:r>
    </w:p>
    <w:p w:rsidR="00FC2783" w:rsidRPr="00FC2783" w:rsidP="005D4076" w14:paraId="4A8E7191" w14:textId="77777777">
      <w:pPr>
        <w:spacing w:before="120" w:after="120" w:line="269" w:lineRule="auto"/>
        <w:jc w:val="center"/>
        <w:rPr>
          <w:rtl/>
        </w:rPr>
      </w:pPr>
      <w:r>
        <w:rPr>
          <w:noProof/>
          <w:rtl/>
        </w:rPr>
        <w:drawing>
          <wp:inline distT="0" distB="0" distL="0" distR="0">
            <wp:extent cx="4315977" cy="3432055"/>
            <wp:effectExtent l="0" t="0" r="889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79607" name="rail-g-10.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5977" cy="3432055"/>
                    </a:xfrm>
                    <a:prstGeom prst="rect">
                      <a:avLst/>
                    </a:prstGeom>
                  </pic:spPr>
                </pic:pic>
              </a:graphicData>
            </a:graphic>
          </wp:inline>
        </w:drawing>
      </w:r>
    </w:p>
    <w:p w:rsidR="00FC2783" w:rsidP="00E015A4" w14:paraId="55A79B38" w14:textId="77777777">
      <w:pPr>
        <w:spacing w:line="269" w:lineRule="auto"/>
        <w:rPr>
          <w:sz w:val="22"/>
          <w:szCs w:val="22"/>
          <w:rtl/>
        </w:rPr>
      </w:pPr>
      <w:r w:rsidRPr="000B624A">
        <w:rPr>
          <w:rFonts w:hint="eastAsia"/>
          <w:sz w:val="22"/>
          <w:szCs w:val="22"/>
          <w:rtl/>
        </w:rPr>
        <w:t>נתוני</w:t>
      </w:r>
      <w:r w:rsidRPr="000B624A">
        <w:rPr>
          <w:sz w:val="22"/>
          <w:szCs w:val="22"/>
          <w:rtl/>
        </w:rPr>
        <w:t xml:space="preserve"> </w:t>
      </w:r>
      <w:r w:rsidRPr="000B624A">
        <w:rPr>
          <w:rFonts w:hint="eastAsia"/>
          <w:sz w:val="22"/>
          <w:szCs w:val="22"/>
          <w:rtl/>
        </w:rPr>
        <w:t>חברת</w:t>
      </w:r>
      <w:r w:rsidRPr="000B624A">
        <w:rPr>
          <w:sz w:val="22"/>
          <w:szCs w:val="22"/>
          <w:rtl/>
        </w:rPr>
        <w:t xml:space="preserve"> </w:t>
      </w:r>
      <w:r w:rsidRPr="000B624A">
        <w:rPr>
          <w:rFonts w:hint="eastAsia"/>
          <w:sz w:val="22"/>
          <w:szCs w:val="22"/>
          <w:rtl/>
        </w:rPr>
        <w:t>הרכבת</w:t>
      </w:r>
      <w:r w:rsidR="00D26CDC">
        <w:rPr>
          <w:rFonts w:hint="cs"/>
          <w:sz w:val="22"/>
          <w:szCs w:val="22"/>
          <w:rtl/>
        </w:rPr>
        <w:t>,</w:t>
      </w:r>
      <w:r w:rsidRPr="000B624A">
        <w:rPr>
          <w:sz w:val="22"/>
          <w:szCs w:val="22"/>
          <w:rtl/>
        </w:rPr>
        <w:t xml:space="preserve"> </w:t>
      </w:r>
      <w:r w:rsidRPr="000B624A">
        <w:rPr>
          <w:rFonts w:hint="eastAsia"/>
          <w:sz w:val="22"/>
          <w:szCs w:val="22"/>
          <w:rtl/>
        </w:rPr>
        <w:t>בעיבוד</w:t>
      </w:r>
      <w:r w:rsidRPr="000B624A">
        <w:rPr>
          <w:sz w:val="22"/>
          <w:szCs w:val="22"/>
          <w:rtl/>
        </w:rPr>
        <w:t xml:space="preserve"> </w:t>
      </w:r>
      <w:r w:rsidRPr="000B624A">
        <w:rPr>
          <w:rFonts w:hint="eastAsia"/>
          <w:sz w:val="22"/>
          <w:szCs w:val="22"/>
          <w:rtl/>
        </w:rPr>
        <w:t>משרד</w:t>
      </w:r>
      <w:r w:rsidRPr="000B624A">
        <w:rPr>
          <w:sz w:val="22"/>
          <w:szCs w:val="22"/>
          <w:rtl/>
        </w:rPr>
        <w:t xml:space="preserve"> </w:t>
      </w:r>
      <w:r w:rsidRPr="000B624A">
        <w:rPr>
          <w:rFonts w:hint="eastAsia"/>
          <w:sz w:val="22"/>
          <w:szCs w:val="22"/>
          <w:rtl/>
        </w:rPr>
        <w:t>מבקר</w:t>
      </w:r>
      <w:r w:rsidRPr="000B624A">
        <w:rPr>
          <w:sz w:val="22"/>
          <w:szCs w:val="22"/>
          <w:rtl/>
        </w:rPr>
        <w:t xml:space="preserve"> </w:t>
      </w:r>
      <w:r w:rsidRPr="000B624A">
        <w:rPr>
          <w:rFonts w:hint="eastAsia"/>
          <w:sz w:val="22"/>
          <w:szCs w:val="22"/>
          <w:rtl/>
        </w:rPr>
        <w:t>המדינה</w:t>
      </w:r>
      <w:r w:rsidR="00D26CDC">
        <w:rPr>
          <w:rFonts w:hint="cs"/>
          <w:sz w:val="22"/>
          <w:szCs w:val="22"/>
          <w:rtl/>
        </w:rPr>
        <w:t>.</w:t>
      </w:r>
    </w:p>
    <w:p w:rsidR="00BF0D8B" w:rsidP="00E015A4" w14:paraId="19FAA17E" w14:textId="77777777">
      <w:pPr>
        <w:pStyle w:val="a"/>
        <w:spacing w:line="269" w:lineRule="auto"/>
        <w:rPr>
          <w:rtl/>
        </w:rPr>
      </w:pPr>
    </w:p>
    <w:p w:rsidR="002E372A" w:rsidP="00E015A4" w14:paraId="3F1212B3" w14:textId="77777777">
      <w:pPr>
        <w:spacing w:line="269" w:lineRule="auto"/>
        <w:rPr>
          <w:rtl/>
        </w:rPr>
      </w:pPr>
      <w:r w:rsidRPr="003D709A">
        <w:rPr>
          <w:rtl/>
        </w:rPr>
        <w:t xml:space="preserve">מתרשים </w:t>
      </w:r>
      <w:r w:rsidR="00787AD5">
        <w:rPr>
          <w:rFonts w:hint="cs"/>
          <w:rtl/>
        </w:rPr>
        <w:t>10</w:t>
      </w:r>
      <w:r w:rsidR="001C7F76">
        <w:rPr>
          <w:rFonts w:hint="cs"/>
          <w:rtl/>
        </w:rPr>
        <w:t xml:space="preserve"> </w:t>
      </w:r>
      <w:r w:rsidR="003D709A">
        <w:rPr>
          <w:rFonts w:hint="cs"/>
          <w:rtl/>
        </w:rPr>
        <w:t xml:space="preserve">עולה </w:t>
      </w:r>
      <w:r>
        <w:rPr>
          <w:rFonts w:hint="cs"/>
          <w:rtl/>
        </w:rPr>
        <w:t xml:space="preserve">שממועד </w:t>
      </w:r>
      <w:r w:rsidR="004D6801">
        <w:rPr>
          <w:rFonts w:hint="cs"/>
          <w:rtl/>
        </w:rPr>
        <w:t>ההפעלה</w:t>
      </w:r>
      <w:r>
        <w:rPr>
          <w:rFonts w:hint="cs"/>
          <w:rtl/>
        </w:rPr>
        <w:t xml:space="preserve"> בסוף ספטמבר 2018 ועד נובמבר 2019 (התקופה </w:t>
      </w:r>
      <w:r w:rsidR="003D709A">
        <w:rPr>
          <w:rFonts w:hint="cs"/>
          <w:rtl/>
        </w:rPr>
        <w:t>ש</w:t>
      </w:r>
      <w:r>
        <w:rPr>
          <w:rFonts w:hint="cs"/>
          <w:rtl/>
        </w:rPr>
        <w:t xml:space="preserve">בה פעל הקו בין תחנת נתב"ג לבין תחנת </w:t>
      </w:r>
      <w:r w:rsidR="00A73AC2">
        <w:rPr>
          <w:rFonts w:hint="cs"/>
          <w:rtl/>
        </w:rPr>
        <w:t>נבון</w:t>
      </w:r>
      <w:r>
        <w:rPr>
          <w:rFonts w:hint="cs"/>
          <w:rtl/>
        </w:rPr>
        <w:t xml:space="preserve"> בירושלים) נרשמה מגמת גידול במספר הנסיעות מכ-138,000 נסיעות באוקטובר 2018 לכ-218,000 נסיעות בנובמבר 2019. באוגוסט 2019 נרשם שיא במספר הנסיעות בקו זה</w:t>
      </w:r>
      <w:r w:rsidR="004D6CE0">
        <w:rPr>
          <w:rFonts w:hint="cs"/>
          <w:rtl/>
        </w:rPr>
        <w:t xml:space="preserve"> -</w:t>
      </w:r>
      <w:r>
        <w:rPr>
          <w:rFonts w:hint="cs"/>
          <w:rtl/>
        </w:rPr>
        <w:t xml:space="preserve"> כ-272,000 נסיעות. </w:t>
      </w:r>
      <w:r w:rsidR="00A74E85">
        <w:rPr>
          <w:rFonts w:hint="cs"/>
          <w:rtl/>
        </w:rPr>
        <w:t xml:space="preserve">בחודשים ספטמבר ואוקטובר 2019 </w:t>
      </w:r>
      <w:r w:rsidR="006601F4">
        <w:rPr>
          <w:rFonts w:hint="cs"/>
          <w:rtl/>
        </w:rPr>
        <w:t>קטן</w:t>
      </w:r>
      <w:r w:rsidR="00A74E85">
        <w:rPr>
          <w:rFonts w:hint="cs"/>
          <w:rtl/>
        </w:rPr>
        <w:t xml:space="preserve"> מספר הנסיעות </w:t>
      </w:r>
      <w:r w:rsidR="00E015A4">
        <w:rPr>
          <w:rtl/>
        </w:rPr>
        <w:br/>
      </w:r>
      <w:r w:rsidR="00A74E85">
        <w:rPr>
          <w:rFonts w:hint="cs"/>
          <w:rtl/>
        </w:rPr>
        <w:t>לכ-218,000 ולכ-198,000 נסיעות</w:t>
      </w:r>
      <w:r w:rsidR="008552C9">
        <w:rPr>
          <w:rFonts w:hint="cs"/>
          <w:rtl/>
        </w:rPr>
        <w:t xml:space="preserve"> בהתאמה. </w:t>
      </w:r>
      <w:r>
        <w:rPr>
          <w:rFonts w:hint="cs"/>
          <w:rtl/>
        </w:rPr>
        <w:t>יצוין</w:t>
      </w:r>
      <w:r w:rsidR="00AD06A1">
        <w:rPr>
          <w:rFonts w:hint="cs"/>
          <w:rtl/>
        </w:rPr>
        <w:t>,</w:t>
      </w:r>
      <w:r>
        <w:rPr>
          <w:rFonts w:hint="cs"/>
          <w:rtl/>
        </w:rPr>
        <w:t xml:space="preserve"> וכפי שעולה מהתרשים, </w:t>
      </w:r>
      <w:r w:rsidR="005C469C">
        <w:rPr>
          <w:rFonts w:hint="cs"/>
          <w:rtl/>
        </w:rPr>
        <w:t xml:space="preserve">כי </w:t>
      </w:r>
      <w:r w:rsidR="006601F4">
        <w:rPr>
          <w:rFonts w:hint="cs"/>
          <w:rtl/>
        </w:rPr>
        <w:t xml:space="preserve">גם </w:t>
      </w:r>
      <w:r>
        <w:rPr>
          <w:rFonts w:hint="cs"/>
          <w:rtl/>
        </w:rPr>
        <w:t>לאחר ביטול ההנחה לא קטן מספר הנוסעים בקו</w:t>
      </w:r>
      <w:r w:rsidR="0071013D">
        <w:rPr>
          <w:rFonts w:hint="cs"/>
          <w:rtl/>
        </w:rPr>
        <w:t xml:space="preserve">. בחודש אוקטובר, בתקופת חגי תשרי, </w:t>
      </w:r>
      <w:r w:rsidR="004D6CE0">
        <w:rPr>
          <w:rFonts w:hint="cs"/>
          <w:rtl/>
        </w:rPr>
        <w:t xml:space="preserve">אומנם </w:t>
      </w:r>
      <w:r w:rsidR="0071013D">
        <w:rPr>
          <w:rFonts w:hint="cs"/>
          <w:rtl/>
        </w:rPr>
        <w:t>נרשמה ירידה במספר הנסיעות (כ-198,000)</w:t>
      </w:r>
      <w:r w:rsidR="004D6CE0">
        <w:rPr>
          <w:rFonts w:hint="cs"/>
          <w:rtl/>
        </w:rPr>
        <w:t>,</w:t>
      </w:r>
      <w:r w:rsidR="0071013D">
        <w:rPr>
          <w:rFonts w:hint="cs"/>
          <w:rtl/>
        </w:rPr>
        <w:t xml:space="preserve"> אולם בחודש נובמבר </w:t>
      </w:r>
      <w:r w:rsidR="00614111">
        <w:rPr>
          <w:rFonts w:hint="cs"/>
          <w:rtl/>
        </w:rPr>
        <w:t xml:space="preserve">(לאחר ביטול ההנחה) </w:t>
      </w:r>
      <w:r w:rsidR="004D6CE0">
        <w:rPr>
          <w:rFonts w:hint="cs"/>
          <w:rtl/>
        </w:rPr>
        <w:t xml:space="preserve">היה </w:t>
      </w:r>
      <w:r w:rsidR="0071013D">
        <w:rPr>
          <w:rFonts w:hint="cs"/>
          <w:rtl/>
        </w:rPr>
        <w:t xml:space="preserve">מספר הנסיעות </w:t>
      </w:r>
      <w:r w:rsidR="009D3517">
        <w:rPr>
          <w:rFonts w:hint="cs"/>
          <w:rtl/>
        </w:rPr>
        <w:t xml:space="preserve">דומה </w:t>
      </w:r>
      <w:r w:rsidR="00614111">
        <w:rPr>
          <w:rFonts w:hint="cs"/>
          <w:rtl/>
        </w:rPr>
        <w:t xml:space="preserve">למספר הנסיעות בחודש ספטמבר </w:t>
      </w:r>
      <w:r w:rsidR="0071013D">
        <w:rPr>
          <w:rFonts w:hint="cs"/>
          <w:rtl/>
        </w:rPr>
        <w:t>(כ-218,000 נסיעות)</w:t>
      </w:r>
      <w:r>
        <w:rPr>
          <w:rFonts w:hint="cs"/>
          <w:rtl/>
        </w:rPr>
        <w:t>.</w:t>
      </w:r>
      <w:r w:rsidRPr="00D44495" w:rsidR="00D44495">
        <w:rPr>
          <w:rFonts w:hint="cs"/>
          <w:rtl/>
        </w:rPr>
        <w:t xml:space="preserve"> </w:t>
      </w:r>
      <w:r w:rsidR="00D44495">
        <w:rPr>
          <w:rFonts w:hint="cs"/>
          <w:rtl/>
        </w:rPr>
        <w:t>מספר הנסיעות גדל בכמות ניכרת עם פתיחת הקו לנסיעות עד תל</w:t>
      </w:r>
      <w:r w:rsidR="004D6CE0">
        <w:rPr>
          <w:rFonts w:hint="cs"/>
          <w:rtl/>
        </w:rPr>
        <w:t xml:space="preserve"> </w:t>
      </w:r>
      <w:r w:rsidR="00D44495">
        <w:rPr>
          <w:rFonts w:hint="cs"/>
          <w:rtl/>
        </w:rPr>
        <w:t>אביב (תחנת ההגנה) בסוף דצמבר 2019. בחודש זה נרשמו כ-309,000 נסיעות.</w:t>
      </w:r>
    </w:p>
    <w:p w:rsidR="00D716B6" w:rsidP="00E015A4" w14:paraId="33643226" w14:textId="77777777">
      <w:pPr>
        <w:spacing w:line="269" w:lineRule="auto"/>
        <w:rPr>
          <w:rtl/>
        </w:rPr>
      </w:pPr>
    </w:p>
    <w:p w:rsidR="00996830" w:rsidP="00E015A4" w14:paraId="25E49C78" w14:textId="77777777">
      <w:pPr>
        <w:spacing w:line="269" w:lineRule="auto"/>
        <w:rPr>
          <w:rtl/>
        </w:rPr>
      </w:pPr>
      <w:r>
        <w:rPr>
          <w:rFonts w:eastAsiaTheme="majorEastAsia" w:hint="cs"/>
          <w:bCs/>
          <w:spacing w:val="40"/>
          <w:rtl/>
        </w:rPr>
        <w:t>תחקיר והפקת לקחים לגבי</w:t>
      </w:r>
      <w:r w:rsidRPr="00996830">
        <w:rPr>
          <w:rFonts w:eastAsiaTheme="majorEastAsia" w:hint="cs"/>
          <w:bCs/>
          <w:spacing w:val="40"/>
          <w:rtl/>
        </w:rPr>
        <w:t xml:space="preserve"> ביצוע בדיקות והרצות מספקות</w:t>
      </w:r>
      <w:r>
        <w:rPr>
          <w:rFonts w:eastAsiaTheme="majorEastAsia" w:hint="cs"/>
          <w:bCs/>
          <w:spacing w:val="40"/>
          <w:rtl/>
        </w:rPr>
        <w:t xml:space="preserve"> לפני פתיחת הקו להסעת נוסעים</w:t>
      </w:r>
    </w:p>
    <w:p w:rsidR="00996830" w:rsidP="00E015A4" w14:paraId="4E537811" w14:textId="77777777">
      <w:pPr>
        <w:pStyle w:val="a"/>
        <w:spacing w:line="269" w:lineRule="auto"/>
        <w:rPr>
          <w:rtl/>
        </w:rPr>
      </w:pPr>
    </w:p>
    <w:p w:rsidR="00996830" w:rsidP="00E015A4" w14:paraId="73320129" w14:textId="77777777">
      <w:pPr>
        <w:spacing w:line="269" w:lineRule="auto"/>
        <w:rPr>
          <w:rtl/>
        </w:rPr>
      </w:pPr>
      <w:r>
        <w:rPr>
          <w:rFonts w:hint="cs"/>
          <w:rtl/>
        </w:rPr>
        <w:t xml:space="preserve">בתחקיר שבוצע ברשות מנכ"ל חברת הרכבת דאז בפברואר 2019 צוינו עיקרי הלקחים ותהליך הבקרה אחרי הטמעתם הקשורים לפרויקט הקו המהיר לירושלים. בלוח </w:t>
      </w:r>
      <w:r w:rsidR="002D7EC0">
        <w:rPr>
          <w:rFonts w:hint="cs"/>
          <w:rtl/>
        </w:rPr>
        <w:t>12</w:t>
      </w:r>
      <w:r>
        <w:rPr>
          <w:rFonts w:hint="cs"/>
          <w:rtl/>
        </w:rPr>
        <w:t xml:space="preserve"> </w:t>
      </w:r>
      <w:r w:rsidR="008D3774">
        <w:rPr>
          <w:rFonts w:hint="cs"/>
          <w:rtl/>
        </w:rPr>
        <w:t>ש</w:t>
      </w:r>
      <w:r>
        <w:rPr>
          <w:rFonts w:hint="cs"/>
          <w:rtl/>
        </w:rPr>
        <w:t>להלן מוצגים הלק</w:t>
      </w:r>
      <w:r w:rsidR="00F02A2F">
        <w:rPr>
          <w:rFonts w:hint="cs"/>
          <w:rtl/>
        </w:rPr>
        <w:t>ח</w:t>
      </w:r>
      <w:r>
        <w:rPr>
          <w:rFonts w:hint="cs"/>
          <w:rtl/>
        </w:rPr>
        <w:t xml:space="preserve">ים לשיפור בנושא </w:t>
      </w:r>
      <w:r w:rsidR="008D3774">
        <w:rPr>
          <w:rFonts w:hint="cs"/>
          <w:rtl/>
        </w:rPr>
        <w:t>ה</w:t>
      </w:r>
      <w:r>
        <w:rPr>
          <w:rFonts w:hint="cs"/>
          <w:rtl/>
        </w:rPr>
        <w:t>בדיקות ו</w:t>
      </w:r>
      <w:r w:rsidR="008D3774">
        <w:rPr>
          <w:rFonts w:hint="cs"/>
          <w:rtl/>
        </w:rPr>
        <w:t>ה</w:t>
      </w:r>
      <w:r>
        <w:rPr>
          <w:rFonts w:hint="cs"/>
          <w:rtl/>
        </w:rPr>
        <w:t>הרצות של הקו</w:t>
      </w:r>
      <w:r w:rsidR="003A3D8A">
        <w:rPr>
          <w:rFonts w:hint="cs"/>
          <w:rtl/>
        </w:rPr>
        <w:t xml:space="preserve"> והישימות שלהם </w:t>
      </w:r>
      <w:r w:rsidRPr="003A3D8A" w:rsidR="003A3D8A">
        <w:rPr>
          <w:rFonts w:hint="eastAsia"/>
          <w:rtl/>
        </w:rPr>
        <w:t>לפרויקטים</w:t>
      </w:r>
      <w:r w:rsidRPr="003A3D8A" w:rsidR="003A3D8A">
        <w:rPr>
          <w:rtl/>
        </w:rPr>
        <w:t xml:space="preserve"> </w:t>
      </w:r>
      <w:r w:rsidRPr="003A3D8A" w:rsidR="003A3D8A">
        <w:rPr>
          <w:rFonts w:hint="eastAsia"/>
          <w:rtl/>
        </w:rPr>
        <w:t>נוספים</w:t>
      </w:r>
      <w:r w:rsidRPr="003A3D8A" w:rsidR="003A3D8A">
        <w:rPr>
          <w:rtl/>
        </w:rPr>
        <w:t xml:space="preserve"> </w:t>
      </w:r>
      <w:r w:rsidRPr="003A3D8A" w:rsidR="003A3D8A">
        <w:rPr>
          <w:rFonts w:hint="eastAsia"/>
          <w:rtl/>
        </w:rPr>
        <w:t>של</w:t>
      </w:r>
      <w:r w:rsidRPr="003A3D8A" w:rsidR="003A3D8A">
        <w:rPr>
          <w:rtl/>
        </w:rPr>
        <w:t xml:space="preserve"> </w:t>
      </w:r>
      <w:r w:rsidRPr="003A3D8A" w:rsidR="003A3D8A">
        <w:rPr>
          <w:rFonts w:hint="eastAsia"/>
          <w:rtl/>
        </w:rPr>
        <w:t>החברה</w:t>
      </w:r>
      <w:r w:rsidR="003A3D8A">
        <w:rPr>
          <w:rFonts w:hint="cs"/>
          <w:rtl/>
        </w:rPr>
        <w:t>.</w:t>
      </w:r>
    </w:p>
    <w:p w:rsidR="00AA4718" w:rsidP="00E015A4" w14:paraId="60636BB1" w14:textId="77777777">
      <w:pPr>
        <w:bidi w:val="0"/>
        <w:spacing w:line="269" w:lineRule="auto"/>
        <w:rPr>
          <w:szCs w:val="20"/>
          <w:rtl/>
        </w:rPr>
      </w:pPr>
      <w:r>
        <w:rPr>
          <w:rtl/>
        </w:rPr>
        <w:br w:type="page"/>
      </w:r>
    </w:p>
    <w:p w:rsidR="00996830" w:rsidRPr="0001035A" w:rsidP="005D4076" w14:paraId="6127516C" w14:textId="77777777">
      <w:pPr>
        <w:spacing w:after="120" w:line="269" w:lineRule="auto"/>
        <w:jc w:val="center"/>
        <w:rPr>
          <w:b/>
          <w:bCs/>
          <w:rtl/>
        </w:rPr>
      </w:pPr>
      <w:r w:rsidRPr="0001035A">
        <w:rPr>
          <w:rFonts w:hint="cs"/>
          <w:b/>
          <w:bCs/>
          <w:rtl/>
        </w:rPr>
        <w:t xml:space="preserve">לוח </w:t>
      </w:r>
      <w:r w:rsidRPr="0001035A" w:rsidR="002D7EC0">
        <w:rPr>
          <w:rFonts w:hint="cs"/>
          <w:b/>
          <w:bCs/>
          <w:rtl/>
        </w:rPr>
        <w:t>12:</w:t>
      </w:r>
      <w:r w:rsidRPr="0001035A">
        <w:rPr>
          <w:rFonts w:hint="cs"/>
          <w:b/>
          <w:bCs/>
          <w:rtl/>
        </w:rPr>
        <w:t xml:space="preserve"> לקחים בנושא </w:t>
      </w:r>
      <w:r w:rsidRPr="0001035A" w:rsidR="00824030">
        <w:rPr>
          <w:rFonts w:hint="cs"/>
          <w:b/>
          <w:bCs/>
          <w:rtl/>
        </w:rPr>
        <w:t>ה</w:t>
      </w:r>
      <w:r w:rsidRPr="0001035A">
        <w:rPr>
          <w:rFonts w:hint="cs"/>
          <w:b/>
          <w:bCs/>
          <w:rtl/>
        </w:rPr>
        <w:t>בדיקות ו</w:t>
      </w:r>
      <w:r w:rsidRPr="0001035A" w:rsidR="00824030">
        <w:rPr>
          <w:rFonts w:hint="cs"/>
          <w:b/>
          <w:bCs/>
          <w:rtl/>
        </w:rPr>
        <w:t>ה</w:t>
      </w:r>
      <w:r w:rsidRPr="0001035A">
        <w:rPr>
          <w:rFonts w:hint="cs"/>
          <w:b/>
          <w:bCs/>
          <w:rtl/>
        </w:rPr>
        <w:t>הרצות מפתיחת הקו המהיר לירושלים</w:t>
      </w:r>
    </w:p>
    <w:tbl>
      <w:tblPr>
        <w:tblStyle w:val="TableGrid"/>
        <w:bidiVisual/>
        <w:tblW w:w="0" w:type="auto"/>
        <w:tblInd w:w="-138" w:type="dxa"/>
        <w:tblLook w:val="04A0"/>
      </w:tblPr>
      <w:tblGrid>
        <w:gridCol w:w="1696"/>
        <w:gridCol w:w="856"/>
        <w:gridCol w:w="721"/>
        <w:gridCol w:w="905"/>
        <w:gridCol w:w="904"/>
        <w:gridCol w:w="971"/>
        <w:gridCol w:w="929"/>
        <w:gridCol w:w="1367"/>
      </w:tblGrid>
      <w:tr w14:paraId="63939D20" w14:textId="77777777" w:rsidTr="00714E2B">
        <w:tblPrEx>
          <w:tblW w:w="0" w:type="auto"/>
          <w:tblInd w:w="-138" w:type="dxa"/>
          <w:tblLook w:val="04A0"/>
        </w:tblPrEx>
        <w:tc>
          <w:tcPr>
            <w:tcW w:w="1696" w:type="dxa"/>
            <w:shd w:val="pct12" w:color="auto" w:fill="auto"/>
            <w:vAlign w:val="bottom"/>
          </w:tcPr>
          <w:p w:rsidR="00A64111" w:rsidRPr="005D4076" w:rsidP="005D4076" w14:paraId="3C6B7A32"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לקח</w:t>
            </w:r>
          </w:p>
        </w:tc>
        <w:tc>
          <w:tcPr>
            <w:tcW w:w="5286" w:type="dxa"/>
            <w:gridSpan w:val="6"/>
            <w:shd w:val="pct12" w:color="auto" w:fill="auto"/>
            <w:vAlign w:val="bottom"/>
          </w:tcPr>
          <w:p w:rsidR="00A64111" w:rsidRPr="005D4076" w:rsidP="005D4076" w14:paraId="023BA177"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ישימות</w:t>
            </w:r>
          </w:p>
        </w:tc>
        <w:tc>
          <w:tcPr>
            <w:tcW w:w="1367" w:type="dxa"/>
            <w:shd w:val="pct12" w:color="auto" w:fill="auto"/>
            <w:vAlign w:val="bottom"/>
          </w:tcPr>
          <w:p w:rsidR="00A64111" w:rsidRPr="005D4076" w:rsidP="005D4076" w14:paraId="44AE08C7" w14:textId="77777777">
            <w:pPr>
              <w:spacing w:before="72" w:beforeLines="30" w:after="72" w:afterLines="30" w:line="240" w:lineRule="exact"/>
              <w:jc w:val="center"/>
              <w:rPr>
                <w:rFonts w:ascii="David" w:hAnsi="David"/>
                <w:b/>
                <w:bCs/>
                <w:sz w:val="22"/>
                <w:szCs w:val="22"/>
                <w:rtl/>
              </w:rPr>
            </w:pPr>
          </w:p>
        </w:tc>
      </w:tr>
      <w:tr w14:paraId="7C874642" w14:textId="77777777" w:rsidTr="00714E2B">
        <w:tblPrEx>
          <w:tblW w:w="0" w:type="auto"/>
          <w:tblInd w:w="-138" w:type="dxa"/>
          <w:tblLook w:val="04A0"/>
        </w:tblPrEx>
        <w:tc>
          <w:tcPr>
            <w:tcW w:w="1696" w:type="dxa"/>
            <w:vAlign w:val="bottom"/>
          </w:tcPr>
          <w:p w:rsidR="00A64111" w:rsidRPr="005D4076" w:rsidP="005D4076" w14:paraId="30FFB582" w14:textId="77777777">
            <w:pPr>
              <w:spacing w:before="72" w:beforeLines="30" w:after="72" w:afterLines="30" w:line="240" w:lineRule="exact"/>
              <w:jc w:val="center"/>
              <w:rPr>
                <w:rFonts w:ascii="David" w:hAnsi="David"/>
                <w:b/>
                <w:bCs/>
                <w:sz w:val="22"/>
                <w:szCs w:val="22"/>
                <w:rtl/>
              </w:rPr>
            </w:pPr>
          </w:p>
        </w:tc>
        <w:tc>
          <w:tcPr>
            <w:tcW w:w="856" w:type="dxa"/>
            <w:vAlign w:val="bottom"/>
          </w:tcPr>
          <w:p w:rsidR="00A64111" w:rsidRPr="005D4076" w:rsidP="005D4076" w14:paraId="5CE310BF"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 xml:space="preserve">מערכת </w:t>
            </w:r>
            <w:r w:rsidRPr="005D4076" w:rsidR="00EE70A0">
              <w:rPr>
                <w:rFonts w:ascii="David" w:hAnsi="David"/>
                <w:b/>
                <w:bCs/>
                <w:sz w:val="22"/>
                <w:szCs w:val="22"/>
                <w:rtl/>
              </w:rPr>
              <w:t>ה</w:t>
            </w:r>
            <w:r w:rsidRPr="005D4076">
              <w:rPr>
                <w:rFonts w:ascii="David" w:hAnsi="David"/>
                <w:b/>
                <w:bCs/>
                <w:sz w:val="22"/>
                <w:szCs w:val="22"/>
                <w:rtl/>
              </w:rPr>
              <w:t xml:space="preserve">איתות </w:t>
            </w:r>
            <w:r w:rsidRPr="005D4076">
              <w:rPr>
                <w:rFonts w:ascii="David" w:hAnsi="David"/>
                <w:b/>
                <w:bCs/>
                <w:sz w:val="22"/>
                <w:szCs w:val="22"/>
              </w:rPr>
              <w:t>ETCS</w:t>
            </w:r>
          </w:p>
        </w:tc>
        <w:tc>
          <w:tcPr>
            <w:tcW w:w="721" w:type="dxa"/>
            <w:vAlign w:val="bottom"/>
          </w:tcPr>
          <w:p w:rsidR="00A64111" w:rsidRPr="005D4076" w:rsidP="005D4076" w14:paraId="0E064508" w14:textId="77777777">
            <w:pPr>
              <w:spacing w:before="72" w:beforeLines="30" w:after="72" w:afterLines="30" w:line="240" w:lineRule="exact"/>
              <w:rPr>
                <w:rFonts w:ascii="David" w:hAnsi="David"/>
                <w:b/>
                <w:bCs/>
                <w:sz w:val="22"/>
                <w:szCs w:val="22"/>
                <w:rtl/>
              </w:rPr>
            </w:pPr>
            <w:r w:rsidRPr="005D4076">
              <w:rPr>
                <w:rFonts w:ascii="David" w:hAnsi="David"/>
                <w:b/>
                <w:bCs/>
                <w:sz w:val="22"/>
                <w:szCs w:val="22"/>
                <w:rtl/>
              </w:rPr>
              <w:t>הצי הנייד</w:t>
            </w:r>
          </w:p>
        </w:tc>
        <w:tc>
          <w:tcPr>
            <w:tcW w:w="905" w:type="dxa"/>
            <w:vAlign w:val="bottom"/>
          </w:tcPr>
          <w:p w:rsidR="00A64111" w:rsidRPr="005D4076" w:rsidP="005D4076" w14:paraId="21930EFD"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 xml:space="preserve">פרויקט </w:t>
            </w:r>
            <w:r w:rsidRPr="005D4076" w:rsidR="00EE70A0">
              <w:rPr>
                <w:rFonts w:ascii="David" w:hAnsi="David"/>
                <w:b/>
                <w:bCs/>
                <w:sz w:val="22"/>
                <w:szCs w:val="22"/>
                <w:rtl/>
              </w:rPr>
              <w:t>ה</w:t>
            </w:r>
            <w:r w:rsidRPr="005D4076">
              <w:rPr>
                <w:rFonts w:ascii="David" w:hAnsi="David"/>
                <w:b/>
                <w:bCs/>
                <w:sz w:val="22"/>
                <w:szCs w:val="22"/>
                <w:rtl/>
              </w:rPr>
              <w:t>חשמול</w:t>
            </w:r>
          </w:p>
        </w:tc>
        <w:tc>
          <w:tcPr>
            <w:tcW w:w="904" w:type="dxa"/>
            <w:vAlign w:val="bottom"/>
          </w:tcPr>
          <w:p w:rsidR="00A64111" w:rsidRPr="005D4076" w:rsidP="005D4076" w14:paraId="21B2B38A"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המסילה בתוואי כביש 431</w:t>
            </w:r>
          </w:p>
        </w:tc>
        <w:tc>
          <w:tcPr>
            <w:tcW w:w="971" w:type="dxa"/>
            <w:vAlign w:val="bottom"/>
          </w:tcPr>
          <w:p w:rsidR="00A64111" w:rsidRPr="005D4076" w:rsidP="005D4076" w14:paraId="5F9E6E60"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המסילה המזרחית</w:t>
            </w:r>
          </w:p>
        </w:tc>
        <w:tc>
          <w:tcPr>
            <w:tcW w:w="929" w:type="dxa"/>
            <w:vAlign w:val="bottom"/>
          </w:tcPr>
          <w:p w:rsidR="00A64111" w:rsidRPr="005D4076" w:rsidP="005D4076" w14:paraId="5BFD5062"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המסילה הרביעית באיילון</w:t>
            </w:r>
          </w:p>
        </w:tc>
        <w:tc>
          <w:tcPr>
            <w:tcW w:w="1367" w:type="dxa"/>
            <w:vAlign w:val="bottom"/>
          </w:tcPr>
          <w:p w:rsidR="00A64111" w:rsidRPr="005D4076" w:rsidP="005D4076" w14:paraId="2001B4F1"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המקור ללקח</w:t>
            </w:r>
          </w:p>
        </w:tc>
      </w:tr>
      <w:tr w14:paraId="150726CC" w14:textId="77777777" w:rsidTr="00714E2B">
        <w:tblPrEx>
          <w:tblW w:w="0" w:type="auto"/>
          <w:tblInd w:w="-138" w:type="dxa"/>
          <w:tblLook w:val="04A0"/>
        </w:tblPrEx>
        <w:tc>
          <w:tcPr>
            <w:tcW w:w="1696" w:type="dxa"/>
            <w:vAlign w:val="bottom"/>
          </w:tcPr>
          <w:p w:rsidR="00A64111" w:rsidRPr="005D4076" w:rsidP="005D4076" w14:paraId="6C9F4178"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הטמעת 3 חודשים להרצת פרויקט דומה ממסירה מלאה</w:t>
            </w:r>
          </w:p>
        </w:tc>
        <w:tc>
          <w:tcPr>
            <w:tcW w:w="856" w:type="dxa"/>
          </w:tcPr>
          <w:p w:rsidR="00A64111" w:rsidRPr="005D4076" w:rsidP="005D4076" w14:paraId="349F7D39" w14:textId="77777777">
            <w:pPr>
              <w:spacing w:before="72" w:beforeLines="30" w:after="72" w:afterLines="30" w:line="240" w:lineRule="exact"/>
              <w:jc w:val="center"/>
              <w:rPr>
                <w:rFonts w:ascii="David" w:hAnsi="David"/>
                <w:sz w:val="22"/>
                <w:szCs w:val="22"/>
                <w:rtl/>
              </w:rPr>
            </w:pPr>
            <w:r w:rsidRPr="005D4076">
              <w:rPr>
                <w:rFonts w:ascii="Symbol" w:hAnsi="Symbol"/>
                <w:sz w:val="22"/>
                <w:szCs w:val="22"/>
              </w:rPr>
              <w:sym w:font="Symbol" w:char="F0D6"/>
            </w:r>
          </w:p>
        </w:tc>
        <w:tc>
          <w:tcPr>
            <w:tcW w:w="721" w:type="dxa"/>
          </w:tcPr>
          <w:p w:rsidR="00A64111" w:rsidRPr="005D4076" w:rsidP="005D4076" w14:paraId="6593CB7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A64111" w:rsidRPr="005D4076" w:rsidP="005D4076" w14:paraId="71F0C926"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A64111" w:rsidRPr="005D4076" w:rsidP="005D4076" w14:paraId="3D61B6DC"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A64111" w:rsidRPr="005D4076" w:rsidP="005D4076" w14:paraId="68B0D9BB"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A64111" w:rsidRPr="005D4076" w:rsidP="005D4076" w14:paraId="639DC388"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A64111" w:rsidRPr="005D4076" w:rsidP="005D4076" w14:paraId="36632820"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חוצה חברה</w:t>
            </w:r>
          </w:p>
        </w:tc>
      </w:tr>
      <w:tr w14:paraId="4DDD69BF" w14:textId="77777777" w:rsidTr="00714E2B">
        <w:tblPrEx>
          <w:tblW w:w="0" w:type="auto"/>
          <w:tblInd w:w="-138" w:type="dxa"/>
          <w:tblLook w:val="04A0"/>
        </w:tblPrEx>
        <w:tc>
          <w:tcPr>
            <w:tcW w:w="1696" w:type="dxa"/>
            <w:vAlign w:val="bottom"/>
          </w:tcPr>
          <w:p w:rsidR="00F148DE" w:rsidRPr="005D4076" w:rsidP="005D4076" w14:paraId="4E682B69"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 xml:space="preserve">יישום משכי </w:t>
            </w:r>
            <w:r w:rsidRPr="005D4076" w:rsidR="00EE70A0">
              <w:rPr>
                <w:rFonts w:ascii="David" w:hAnsi="David"/>
                <w:b/>
                <w:bCs/>
                <w:sz w:val="22"/>
                <w:szCs w:val="22"/>
                <w:rtl/>
              </w:rPr>
              <w:t>ה</w:t>
            </w:r>
            <w:r w:rsidRPr="005D4076">
              <w:rPr>
                <w:rFonts w:ascii="David" w:hAnsi="David"/>
                <w:b/>
                <w:bCs/>
                <w:sz w:val="22"/>
                <w:szCs w:val="22"/>
                <w:rtl/>
              </w:rPr>
              <w:t>קבלה ובדיקות לפני ה</w:t>
            </w:r>
            <w:r w:rsidRPr="005D4076" w:rsidR="00EE70A0">
              <w:rPr>
                <w:rFonts w:ascii="David" w:hAnsi="David"/>
                <w:b/>
                <w:bCs/>
                <w:sz w:val="22"/>
                <w:szCs w:val="22"/>
                <w:rtl/>
              </w:rPr>
              <w:t>ה</w:t>
            </w:r>
            <w:r w:rsidRPr="005D4076">
              <w:rPr>
                <w:rFonts w:ascii="David" w:hAnsi="David"/>
                <w:b/>
                <w:bCs/>
                <w:sz w:val="22"/>
                <w:szCs w:val="22"/>
                <w:rtl/>
              </w:rPr>
              <w:t>פעלה</w:t>
            </w:r>
          </w:p>
        </w:tc>
        <w:tc>
          <w:tcPr>
            <w:tcW w:w="856" w:type="dxa"/>
          </w:tcPr>
          <w:p w:rsidR="00F148DE" w:rsidRPr="005D4076" w:rsidP="005D4076" w14:paraId="0D564A0B"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F148DE" w:rsidRPr="005D4076" w:rsidP="005D4076" w14:paraId="426334E1"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F148DE" w:rsidRPr="005D4076" w:rsidP="005D4076" w14:paraId="72F06E0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F148DE" w:rsidRPr="005D4076" w:rsidP="005D4076" w14:paraId="0CB92D81"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F148DE" w:rsidRPr="005D4076" w:rsidP="005D4076" w14:paraId="37135B3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F148DE" w:rsidRPr="005D4076" w:rsidP="005D4076" w14:paraId="7C9E62E1"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F148DE" w:rsidRPr="005D4076" w:rsidP="005D4076" w14:paraId="63444A25"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חוצה חברה</w:t>
            </w:r>
          </w:p>
        </w:tc>
      </w:tr>
      <w:tr w14:paraId="1920EDEE" w14:textId="77777777" w:rsidTr="00714E2B">
        <w:tblPrEx>
          <w:tblW w:w="0" w:type="auto"/>
          <w:tblInd w:w="-138" w:type="dxa"/>
          <w:tblLook w:val="04A0"/>
        </w:tblPrEx>
        <w:tc>
          <w:tcPr>
            <w:tcW w:w="1696" w:type="dxa"/>
            <w:vAlign w:val="bottom"/>
          </w:tcPr>
          <w:p w:rsidR="00F148DE" w:rsidRPr="005D4076" w:rsidP="005D4076" w14:paraId="422EAB57"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 xml:space="preserve">הקפדה על תקופת הרצה על פי התקן ודיוק בהגדרת מועד </w:t>
            </w:r>
            <w:r w:rsidRPr="005D4076" w:rsidR="00EE70A0">
              <w:rPr>
                <w:rFonts w:ascii="David" w:hAnsi="David"/>
                <w:b/>
                <w:bCs/>
                <w:sz w:val="22"/>
                <w:szCs w:val="22"/>
                <w:rtl/>
              </w:rPr>
              <w:t>ה</w:t>
            </w:r>
            <w:r w:rsidRPr="005D4076">
              <w:rPr>
                <w:rFonts w:ascii="David" w:hAnsi="David"/>
                <w:b/>
                <w:bCs/>
                <w:sz w:val="22"/>
                <w:szCs w:val="22"/>
                <w:rtl/>
              </w:rPr>
              <w:t>מסירה</w:t>
            </w:r>
            <w:r w:rsidRPr="005D4076" w:rsidR="00824030">
              <w:rPr>
                <w:rFonts w:ascii="David" w:hAnsi="David"/>
                <w:b/>
                <w:bCs/>
                <w:sz w:val="22"/>
                <w:szCs w:val="22"/>
                <w:rtl/>
              </w:rPr>
              <w:t xml:space="preserve"> ואיכותה</w:t>
            </w:r>
          </w:p>
        </w:tc>
        <w:tc>
          <w:tcPr>
            <w:tcW w:w="856" w:type="dxa"/>
          </w:tcPr>
          <w:p w:rsidR="00F148DE" w:rsidRPr="005D4076" w:rsidP="005D4076" w14:paraId="136FF21D"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F148DE" w:rsidRPr="005D4076" w:rsidP="005D4076" w14:paraId="48A7FD47"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F148DE" w:rsidRPr="005D4076" w:rsidP="005D4076" w14:paraId="6FAC7637"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F148DE" w:rsidRPr="005D4076" w:rsidP="005D4076" w14:paraId="46400BA0"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F148DE" w:rsidRPr="005D4076" w:rsidP="005D4076" w14:paraId="220AC57B"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F148DE" w:rsidRPr="005D4076" w:rsidP="005D4076" w14:paraId="1246B6AF"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F148DE" w:rsidRPr="005D4076" w:rsidP="005D4076" w14:paraId="3DDB177D"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חוצה חברה</w:t>
            </w:r>
          </w:p>
        </w:tc>
      </w:tr>
      <w:tr w14:paraId="6CFBE130" w14:textId="77777777" w:rsidTr="00714E2B">
        <w:tblPrEx>
          <w:tblW w:w="0" w:type="auto"/>
          <w:tblInd w:w="-138" w:type="dxa"/>
          <w:tblLook w:val="04A0"/>
        </w:tblPrEx>
        <w:tc>
          <w:tcPr>
            <w:tcW w:w="1696" w:type="dxa"/>
            <w:vAlign w:val="bottom"/>
          </w:tcPr>
          <w:p w:rsidR="00F148DE" w:rsidRPr="005D4076" w:rsidP="005D4076" w14:paraId="1F547CEF"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תכנון תקופת ה</w:t>
            </w:r>
            <w:r w:rsidRPr="005D4076" w:rsidR="00824030">
              <w:rPr>
                <w:rFonts w:ascii="David" w:hAnsi="David"/>
                <w:b/>
                <w:bCs/>
                <w:sz w:val="22"/>
                <w:szCs w:val="22"/>
                <w:rtl/>
              </w:rPr>
              <w:t>ה</w:t>
            </w:r>
            <w:r w:rsidRPr="005D4076">
              <w:rPr>
                <w:rFonts w:ascii="David" w:hAnsi="David"/>
                <w:b/>
                <w:bCs/>
                <w:sz w:val="22"/>
                <w:szCs w:val="22"/>
                <w:rtl/>
              </w:rPr>
              <w:t xml:space="preserve">רצות </w:t>
            </w:r>
            <w:r w:rsidRPr="005D4076" w:rsidR="005B5BAA">
              <w:rPr>
                <w:rFonts w:ascii="David" w:hAnsi="David"/>
                <w:b/>
                <w:bCs/>
                <w:sz w:val="22"/>
                <w:szCs w:val="22"/>
                <w:rtl/>
              </w:rPr>
              <w:t>ב</w:t>
            </w:r>
            <w:r w:rsidRPr="005D4076">
              <w:rPr>
                <w:rFonts w:ascii="David" w:hAnsi="David"/>
                <w:b/>
                <w:bCs/>
                <w:sz w:val="22"/>
                <w:szCs w:val="22"/>
                <w:rtl/>
              </w:rPr>
              <w:t>קטע ניסוי</w:t>
            </w:r>
            <w:r w:rsidRPr="005D4076" w:rsidR="005B5BAA">
              <w:rPr>
                <w:rFonts w:ascii="David" w:hAnsi="David"/>
                <w:b/>
                <w:bCs/>
                <w:sz w:val="22"/>
                <w:szCs w:val="22"/>
                <w:rtl/>
              </w:rPr>
              <w:t>י</w:t>
            </w:r>
          </w:p>
        </w:tc>
        <w:tc>
          <w:tcPr>
            <w:tcW w:w="856" w:type="dxa"/>
          </w:tcPr>
          <w:p w:rsidR="00F148DE" w:rsidRPr="005D4076" w:rsidP="005D4076" w14:paraId="07499C84"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F148DE" w:rsidRPr="005D4076" w:rsidP="005D4076" w14:paraId="2E063691"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F148DE" w:rsidRPr="005D4076" w:rsidP="005D4076" w14:paraId="3F681E8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F148DE" w:rsidRPr="005D4076" w:rsidP="005D4076" w14:paraId="18674628" w14:textId="77777777">
            <w:pPr>
              <w:spacing w:before="72" w:beforeLines="30" w:after="72" w:afterLines="30" w:line="240" w:lineRule="exact"/>
              <w:jc w:val="center"/>
              <w:rPr>
                <w:rFonts w:ascii="David" w:hAnsi="David"/>
                <w:b/>
                <w:bCs/>
                <w:sz w:val="22"/>
                <w:szCs w:val="22"/>
                <w:u w:val="single"/>
                <w:rtl/>
              </w:rPr>
            </w:pPr>
          </w:p>
        </w:tc>
        <w:tc>
          <w:tcPr>
            <w:tcW w:w="971" w:type="dxa"/>
          </w:tcPr>
          <w:p w:rsidR="00F148DE" w:rsidRPr="005D4076" w:rsidP="005D4076" w14:paraId="4CFB39B5" w14:textId="77777777">
            <w:pPr>
              <w:spacing w:before="72" w:beforeLines="30" w:after="72" w:afterLines="30" w:line="240" w:lineRule="exact"/>
              <w:jc w:val="center"/>
              <w:rPr>
                <w:rFonts w:ascii="David" w:hAnsi="David"/>
                <w:b/>
                <w:bCs/>
                <w:sz w:val="22"/>
                <w:szCs w:val="22"/>
                <w:u w:val="single"/>
                <w:rtl/>
              </w:rPr>
            </w:pPr>
          </w:p>
        </w:tc>
        <w:tc>
          <w:tcPr>
            <w:tcW w:w="929" w:type="dxa"/>
          </w:tcPr>
          <w:p w:rsidR="00F148DE" w:rsidRPr="005D4076" w:rsidP="005D4076" w14:paraId="5CE1B20A" w14:textId="77777777">
            <w:pPr>
              <w:spacing w:before="72" w:beforeLines="30" w:after="72" w:afterLines="30" w:line="240" w:lineRule="exact"/>
              <w:jc w:val="center"/>
              <w:rPr>
                <w:rFonts w:ascii="David" w:hAnsi="David"/>
                <w:b/>
                <w:bCs/>
                <w:sz w:val="22"/>
                <w:szCs w:val="22"/>
                <w:u w:val="single"/>
                <w:rtl/>
              </w:rPr>
            </w:pPr>
          </w:p>
        </w:tc>
        <w:tc>
          <w:tcPr>
            <w:tcW w:w="1367" w:type="dxa"/>
          </w:tcPr>
          <w:p w:rsidR="00F148DE" w:rsidRPr="005D4076" w:rsidP="005D4076" w14:paraId="597808F1"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מ</w:t>
            </w:r>
            <w:r w:rsidRPr="005D4076" w:rsidR="00824030">
              <w:rPr>
                <w:rFonts w:ascii="David" w:hAnsi="David"/>
                <w:sz w:val="22"/>
                <w:szCs w:val="22"/>
                <w:rtl/>
              </w:rPr>
              <w:t>י</w:t>
            </w:r>
            <w:r w:rsidRPr="005D4076">
              <w:rPr>
                <w:rFonts w:ascii="David" w:hAnsi="David"/>
                <w:sz w:val="22"/>
                <w:szCs w:val="22"/>
                <w:rtl/>
              </w:rPr>
              <w:t>נהלת החשמול</w:t>
            </w:r>
          </w:p>
        </w:tc>
      </w:tr>
      <w:tr w14:paraId="4CC44DC2" w14:textId="77777777" w:rsidTr="00714E2B">
        <w:tblPrEx>
          <w:tblW w:w="0" w:type="auto"/>
          <w:tblInd w:w="-138" w:type="dxa"/>
          <w:tblLook w:val="04A0"/>
        </w:tblPrEx>
        <w:tc>
          <w:tcPr>
            <w:tcW w:w="1696" w:type="dxa"/>
            <w:vAlign w:val="bottom"/>
          </w:tcPr>
          <w:p w:rsidR="00F148DE" w:rsidRPr="005D4076" w:rsidP="005D4076" w14:paraId="15FACDE6"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 xml:space="preserve">ביצוע בפעם הראשונה (אב טיפוס) באזור </w:t>
            </w:r>
            <w:r w:rsidRPr="005D4076" w:rsidR="00824030">
              <w:rPr>
                <w:rFonts w:ascii="David" w:hAnsi="David"/>
                <w:b/>
                <w:bCs/>
                <w:sz w:val="22"/>
                <w:szCs w:val="22"/>
                <w:rtl/>
              </w:rPr>
              <w:t xml:space="preserve">רגיש </w:t>
            </w:r>
            <w:r w:rsidRPr="005D4076">
              <w:rPr>
                <w:rFonts w:ascii="David" w:hAnsi="David"/>
                <w:b/>
                <w:bCs/>
                <w:sz w:val="22"/>
                <w:szCs w:val="22"/>
                <w:rtl/>
              </w:rPr>
              <w:t xml:space="preserve">פחות </w:t>
            </w:r>
          </w:p>
        </w:tc>
        <w:tc>
          <w:tcPr>
            <w:tcW w:w="856" w:type="dxa"/>
          </w:tcPr>
          <w:p w:rsidR="00F148DE" w:rsidRPr="005D4076" w:rsidP="005D4076" w14:paraId="51B9B3EA"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F148DE" w:rsidRPr="005D4076" w:rsidP="005D4076" w14:paraId="5C37FD29"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F148DE" w:rsidRPr="005D4076" w:rsidP="005D4076" w14:paraId="6AF7EFF9"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F148DE" w:rsidRPr="005D4076" w:rsidP="005D4076" w14:paraId="44BE1ABE"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F148DE" w:rsidRPr="005D4076" w:rsidP="005D4076" w14:paraId="4C14CB75"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F148DE" w:rsidRPr="005D4076" w:rsidP="005D4076" w14:paraId="54CE1893"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F148DE" w:rsidRPr="005D4076" w:rsidP="005D4076" w14:paraId="0191ADC7"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מ</w:t>
            </w:r>
            <w:r w:rsidRPr="005D4076" w:rsidR="00824030">
              <w:rPr>
                <w:rFonts w:ascii="David" w:hAnsi="David"/>
                <w:sz w:val="22"/>
                <w:szCs w:val="22"/>
                <w:rtl/>
              </w:rPr>
              <w:t>י</w:t>
            </w:r>
            <w:r w:rsidRPr="005D4076">
              <w:rPr>
                <w:rFonts w:ascii="David" w:hAnsi="David"/>
                <w:sz w:val="22"/>
                <w:szCs w:val="22"/>
                <w:rtl/>
              </w:rPr>
              <w:t>נהלת החשמול</w:t>
            </w:r>
          </w:p>
        </w:tc>
      </w:tr>
      <w:tr w14:paraId="55F49C2F" w14:textId="77777777" w:rsidTr="00714E2B">
        <w:tblPrEx>
          <w:tblW w:w="0" w:type="auto"/>
          <w:tblInd w:w="-138" w:type="dxa"/>
          <w:tblLook w:val="04A0"/>
        </w:tblPrEx>
        <w:tc>
          <w:tcPr>
            <w:tcW w:w="1696" w:type="dxa"/>
            <w:vAlign w:val="bottom"/>
          </w:tcPr>
          <w:p w:rsidR="00F148DE" w:rsidRPr="005D4076" w:rsidP="005D4076" w14:paraId="21E7FA99"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צבירת ק"מ נסועה גבוהה, על פי התקן, בזמן ניסויי הקליטה לאיתור תקלות</w:t>
            </w:r>
          </w:p>
        </w:tc>
        <w:tc>
          <w:tcPr>
            <w:tcW w:w="856" w:type="dxa"/>
          </w:tcPr>
          <w:p w:rsidR="00F148DE" w:rsidRPr="005D4076" w:rsidP="005D4076" w14:paraId="5B858CD5"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F148DE" w:rsidRPr="005D4076" w:rsidP="005D4076" w14:paraId="2D78ABA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F148DE" w:rsidRPr="005D4076" w:rsidP="005D4076" w14:paraId="095D410B"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F148DE" w:rsidRPr="005D4076" w:rsidP="005D4076" w14:paraId="5994F8A5" w14:textId="77777777">
            <w:pPr>
              <w:spacing w:before="72" w:beforeLines="30" w:after="72" w:afterLines="30" w:line="240" w:lineRule="exact"/>
              <w:jc w:val="center"/>
              <w:rPr>
                <w:rFonts w:ascii="David" w:hAnsi="David"/>
                <w:b/>
                <w:bCs/>
                <w:sz w:val="22"/>
                <w:szCs w:val="22"/>
                <w:u w:val="single"/>
                <w:rtl/>
              </w:rPr>
            </w:pPr>
          </w:p>
        </w:tc>
        <w:tc>
          <w:tcPr>
            <w:tcW w:w="971" w:type="dxa"/>
          </w:tcPr>
          <w:p w:rsidR="00F148DE" w:rsidRPr="005D4076" w:rsidP="005D4076" w14:paraId="4313ADE1" w14:textId="77777777">
            <w:pPr>
              <w:spacing w:before="72" w:beforeLines="30" w:after="72" w:afterLines="30" w:line="240" w:lineRule="exact"/>
              <w:jc w:val="center"/>
              <w:rPr>
                <w:rFonts w:ascii="David" w:hAnsi="David"/>
                <w:b/>
                <w:bCs/>
                <w:sz w:val="22"/>
                <w:szCs w:val="22"/>
                <w:u w:val="single"/>
                <w:rtl/>
              </w:rPr>
            </w:pPr>
          </w:p>
        </w:tc>
        <w:tc>
          <w:tcPr>
            <w:tcW w:w="929" w:type="dxa"/>
          </w:tcPr>
          <w:p w:rsidR="00F148DE" w:rsidRPr="005D4076" w:rsidP="005D4076" w14:paraId="650265B4" w14:textId="77777777">
            <w:pPr>
              <w:spacing w:before="72" w:beforeLines="30" w:after="72" w:afterLines="30" w:line="240" w:lineRule="exact"/>
              <w:jc w:val="center"/>
              <w:rPr>
                <w:rFonts w:ascii="David" w:hAnsi="David"/>
                <w:b/>
                <w:bCs/>
                <w:sz w:val="22"/>
                <w:szCs w:val="22"/>
                <w:u w:val="single"/>
                <w:rtl/>
              </w:rPr>
            </w:pPr>
          </w:p>
        </w:tc>
        <w:tc>
          <w:tcPr>
            <w:tcW w:w="1367" w:type="dxa"/>
          </w:tcPr>
          <w:p w:rsidR="00F148DE" w:rsidRPr="005D4076" w:rsidP="005D4076" w14:paraId="2804A9D8"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 xml:space="preserve">חטיבת </w:t>
            </w:r>
            <w:r w:rsidRPr="005D4076" w:rsidR="00824030">
              <w:rPr>
                <w:rFonts w:ascii="David" w:hAnsi="David"/>
                <w:sz w:val="22"/>
                <w:szCs w:val="22"/>
                <w:rtl/>
              </w:rPr>
              <w:t>ה</w:t>
            </w:r>
            <w:r w:rsidRPr="005D4076">
              <w:rPr>
                <w:rFonts w:ascii="David" w:hAnsi="David"/>
                <w:sz w:val="22"/>
                <w:szCs w:val="22"/>
                <w:rtl/>
              </w:rPr>
              <w:t xml:space="preserve">צי </w:t>
            </w:r>
            <w:r w:rsidRPr="005D4076" w:rsidR="00824030">
              <w:rPr>
                <w:rFonts w:ascii="David" w:hAnsi="David"/>
                <w:sz w:val="22"/>
                <w:szCs w:val="22"/>
                <w:rtl/>
              </w:rPr>
              <w:t>ה</w:t>
            </w:r>
            <w:r w:rsidRPr="005D4076">
              <w:rPr>
                <w:rFonts w:ascii="David" w:hAnsi="David"/>
                <w:sz w:val="22"/>
                <w:szCs w:val="22"/>
                <w:rtl/>
              </w:rPr>
              <w:t>נייד</w:t>
            </w:r>
          </w:p>
        </w:tc>
      </w:tr>
      <w:tr w14:paraId="1EBA111F" w14:textId="77777777" w:rsidTr="00714E2B">
        <w:tblPrEx>
          <w:tblW w:w="0" w:type="auto"/>
          <w:tblInd w:w="-138" w:type="dxa"/>
          <w:tblLook w:val="04A0"/>
        </w:tblPrEx>
        <w:tc>
          <w:tcPr>
            <w:tcW w:w="1696" w:type="dxa"/>
            <w:vAlign w:val="bottom"/>
          </w:tcPr>
          <w:p w:rsidR="00F148DE" w:rsidRPr="005D4076" w:rsidP="005D4076" w14:paraId="24189350"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 xml:space="preserve">הטמעת ביצוע </w:t>
            </w:r>
            <w:r w:rsidRPr="005D4076" w:rsidR="00EE70A0">
              <w:rPr>
                <w:rFonts w:ascii="David" w:hAnsi="David"/>
                <w:b/>
                <w:bCs/>
                <w:sz w:val="22"/>
                <w:szCs w:val="22"/>
                <w:rtl/>
              </w:rPr>
              <w:t>ה</w:t>
            </w:r>
            <w:r w:rsidRPr="005D4076">
              <w:rPr>
                <w:rFonts w:ascii="David" w:hAnsi="David"/>
                <w:b/>
                <w:bCs/>
                <w:sz w:val="22"/>
                <w:szCs w:val="22"/>
                <w:rtl/>
              </w:rPr>
              <w:t xml:space="preserve">מדגמים עבור </w:t>
            </w:r>
            <w:r w:rsidRPr="005D4076" w:rsidR="00EE70A0">
              <w:rPr>
                <w:rFonts w:ascii="David" w:hAnsi="David"/>
                <w:b/>
                <w:bCs/>
                <w:sz w:val="22"/>
                <w:szCs w:val="22"/>
                <w:rtl/>
              </w:rPr>
              <w:t>ה</w:t>
            </w:r>
            <w:r w:rsidRPr="005D4076">
              <w:rPr>
                <w:rFonts w:ascii="David" w:hAnsi="David"/>
                <w:b/>
                <w:bCs/>
                <w:sz w:val="22"/>
                <w:szCs w:val="22"/>
                <w:rtl/>
              </w:rPr>
              <w:t xml:space="preserve">צי </w:t>
            </w:r>
            <w:r w:rsidRPr="005D4076" w:rsidR="00EE70A0">
              <w:rPr>
                <w:rFonts w:ascii="David" w:hAnsi="David"/>
                <w:b/>
                <w:bCs/>
                <w:sz w:val="22"/>
                <w:szCs w:val="22"/>
                <w:rtl/>
              </w:rPr>
              <w:t>ה</w:t>
            </w:r>
            <w:r w:rsidRPr="005D4076">
              <w:rPr>
                <w:rFonts w:ascii="David" w:hAnsi="David"/>
                <w:b/>
                <w:bCs/>
                <w:sz w:val="22"/>
                <w:szCs w:val="22"/>
                <w:rtl/>
              </w:rPr>
              <w:t>נייד טרם שליחת</w:t>
            </w:r>
            <w:r w:rsidRPr="005D4076" w:rsidR="005B5BAA">
              <w:rPr>
                <w:rFonts w:ascii="David" w:hAnsi="David"/>
                <w:b/>
                <w:bCs/>
                <w:sz w:val="22"/>
                <w:szCs w:val="22"/>
                <w:rtl/>
              </w:rPr>
              <w:t>ו</w:t>
            </w:r>
            <w:r w:rsidRPr="005D4076">
              <w:rPr>
                <w:rFonts w:ascii="David" w:hAnsi="David"/>
                <w:b/>
                <w:bCs/>
                <w:sz w:val="22"/>
                <w:szCs w:val="22"/>
                <w:rtl/>
              </w:rPr>
              <w:t xml:space="preserve"> לארץ</w:t>
            </w:r>
          </w:p>
        </w:tc>
        <w:tc>
          <w:tcPr>
            <w:tcW w:w="856" w:type="dxa"/>
          </w:tcPr>
          <w:p w:rsidR="00F148DE" w:rsidRPr="005D4076" w:rsidP="005D4076" w14:paraId="5DD82E8A"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F148DE" w:rsidRPr="005D4076" w:rsidP="005D4076" w14:paraId="497E531A"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F148DE" w:rsidRPr="005D4076" w:rsidP="005D4076" w14:paraId="0E46E6AA"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F148DE" w:rsidRPr="005D4076" w:rsidP="005D4076" w14:paraId="510BAF8B" w14:textId="77777777">
            <w:pPr>
              <w:spacing w:before="72" w:beforeLines="30" w:after="72" w:afterLines="30" w:line="240" w:lineRule="exact"/>
              <w:jc w:val="center"/>
              <w:rPr>
                <w:rFonts w:ascii="David" w:hAnsi="David"/>
                <w:b/>
                <w:bCs/>
                <w:sz w:val="22"/>
                <w:szCs w:val="22"/>
                <w:u w:val="single"/>
                <w:rtl/>
              </w:rPr>
            </w:pPr>
          </w:p>
        </w:tc>
        <w:tc>
          <w:tcPr>
            <w:tcW w:w="971" w:type="dxa"/>
          </w:tcPr>
          <w:p w:rsidR="00F148DE" w:rsidRPr="005D4076" w:rsidP="005D4076" w14:paraId="485A52A5" w14:textId="77777777">
            <w:pPr>
              <w:spacing w:before="72" w:beforeLines="30" w:after="72" w:afterLines="30" w:line="240" w:lineRule="exact"/>
              <w:jc w:val="center"/>
              <w:rPr>
                <w:rFonts w:ascii="David" w:hAnsi="David"/>
                <w:b/>
                <w:bCs/>
                <w:sz w:val="22"/>
                <w:szCs w:val="22"/>
                <w:u w:val="single"/>
                <w:rtl/>
              </w:rPr>
            </w:pPr>
          </w:p>
        </w:tc>
        <w:tc>
          <w:tcPr>
            <w:tcW w:w="929" w:type="dxa"/>
          </w:tcPr>
          <w:p w:rsidR="00F148DE" w:rsidRPr="005D4076" w:rsidP="005D4076" w14:paraId="4C21540A" w14:textId="77777777">
            <w:pPr>
              <w:spacing w:before="72" w:beforeLines="30" w:after="72" w:afterLines="30" w:line="240" w:lineRule="exact"/>
              <w:jc w:val="center"/>
              <w:rPr>
                <w:rFonts w:ascii="David" w:hAnsi="David"/>
                <w:b/>
                <w:bCs/>
                <w:sz w:val="22"/>
                <w:szCs w:val="22"/>
                <w:u w:val="single"/>
                <w:rtl/>
              </w:rPr>
            </w:pPr>
          </w:p>
        </w:tc>
        <w:tc>
          <w:tcPr>
            <w:tcW w:w="1367" w:type="dxa"/>
          </w:tcPr>
          <w:p w:rsidR="00F148DE" w:rsidRPr="005D4076" w:rsidP="005D4076" w14:paraId="35A1E424" w14:textId="01F8C613">
            <w:pPr>
              <w:spacing w:before="72" w:beforeLines="30" w:after="72" w:afterLines="30" w:line="240" w:lineRule="exact"/>
              <w:jc w:val="center"/>
              <w:rPr>
                <w:rFonts w:ascii="David" w:hAnsi="David"/>
                <w:sz w:val="22"/>
                <w:szCs w:val="22"/>
                <w:rtl/>
              </w:rPr>
            </w:pPr>
            <w:r w:rsidRPr="005D4076">
              <w:rPr>
                <w:rFonts w:ascii="David" w:hAnsi="David"/>
                <w:sz w:val="22"/>
                <w:szCs w:val="22"/>
                <w:rtl/>
              </w:rPr>
              <w:t xml:space="preserve">חטיבת </w:t>
            </w:r>
            <w:r w:rsidRPr="005D4076" w:rsidR="00824030">
              <w:rPr>
                <w:rFonts w:ascii="David" w:hAnsi="David"/>
                <w:sz w:val="22"/>
                <w:szCs w:val="22"/>
                <w:rtl/>
              </w:rPr>
              <w:t>ה</w:t>
            </w:r>
            <w:r w:rsidR="00714E2B">
              <w:rPr>
                <w:rFonts w:ascii="David" w:hAnsi="David"/>
                <w:sz w:val="22"/>
                <w:szCs w:val="22"/>
                <w:rtl/>
              </w:rPr>
              <w:t xml:space="preserve">צי </w:t>
            </w:r>
            <w:r w:rsidRPr="005D4076" w:rsidR="00824030">
              <w:rPr>
                <w:rFonts w:ascii="David" w:hAnsi="David"/>
                <w:sz w:val="22"/>
                <w:szCs w:val="22"/>
                <w:rtl/>
              </w:rPr>
              <w:t>ה</w:t>
            </w:r>
            <w:r w:rsidR="00714E2B">
              <w:rPr>
                <w:rFonts w:ascii="David" w:hAnsi="David" w:hint="cs"/>
                <w:sz w:val="22"/>
                <w:szCs w:val="22"/>
                <w:rtl/>
              </w:rPr>
              <w:t>נ</w:t>
            </w:r>
            <w:r w:rsidRPr="005D4076">
              <w:rPr>
                <w:rFonts w:ascii="David" w:hAnsi="David"/>
                <w:sz w:val="22"/>
                <w:szCs w:val="22"/>
                <w:rtl/>
              </w:rPr>
              <w:t>ייד</w:t>
            </w:r>
          </w:p>
        </w:tc>
      </w:tr>
      <w:tr w14:paraId="20F2EE04" w14:textId="77777777" w:rsidTr="00714E2B">
        <w:tblPrEx>
          <w:tblW w:w="0" w:type="auto"/>
          <w:tblInd w:w="-138" w:type="dxa"/>
          <w:tblLook w:val="04A0"/>
        </w:tblPrEx>
        <w:tc>
          <w:tcPr>
            <w:tcW w:w="1696" w:type="dxa"/>
            <w:vAlign w:val="bottom"/>
          </w:tcPr>
          <w:p w:rsidR="00F148DE" w:rsidRPr="005D4076" w:rsidP="005D4076" w14:paraId="632F9625"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 xml:space="preserve">השלמת מוכנות תשתיות </w:t>
            </w:r>
            <w:r w:rsidRPr="005D4076" w:rsidR="00EE70A0">
              <w:rPr>
                <w:rFonts w:ascii="David" w:hAnsi="David"/>
                <w:b/>
                <w:bCs/>
                <w:sz w:val="22"/>
                <w:szCs w:val="22"/>
                <w:rtl/>
              </w:rPr>
              <w:t>ה</w:t>
            </w:r>
            <w:r w:rsidRPr="005D4076">
              <w:rPr>
                <w:rFonts w:ascii="David" w:hAnsi="David"/>
                <w:b/>
                <w:bCs/>
                <w:sz w:val="22"/>
                <w:szCs w:val="22"/>
                <w:rtl/>
              </w:rPr>
              <w:t xml:space="preserve">מוסך לפני תפעול </w:t>
            </w:r>
            <w:r w:rsidRPr="005D4076" w:rsidR="00EE70A0">
              <w:rPr>
                <w:rFonts w:ascii="David" w:hAnsi="David"/>
                <w:b/>
                <w:bCs/>
                <w:sz w:val="22"/>
                <w:szCs w:val="22"/>
                <w:rtl/>
              </w:rPr>
              <w:t>ה</w:t>
            </w:r>
            <w:r w:rsidRPr="005D4076">
              <w:rPr>
                <w:rFonts w:ascii="David" w:hAnsi="David"/>
                <w:b/>
                <w:bCs/>
                <w:sz w:val="22"/>
                <w:szCs w:val="22"/>
                <w:rtl/>
              </w:rPr>
              <w:t xml:space="preserve">צי </w:t>
            </w:r>
            <w:r w:rsidRPr="005D4076" w:rsidR="00EE70A0">
              <w:rPr>
                <w:rFonts w:ascii="David" w:hAnsi="David"/>
                <w:b/>
                <w:bCs/>
                <w:sz w:val="22"/>
                <w:szCs w:val="22"/>
                <w:rtl/>
              </w:rPr>
              <w:t>ה</w:t>
            </w:r>
            <w:r w:rsidRPr="005D4076">
              <w:rPr>
                <w:rFonts w:ascii="David" w:hAnsi="David"/>
                <w:b/>
                <w:bCs/>
                <w:sz w:val="22"/>
                <w:szCs w:val="22"/>
                <w:rtl/>
              </w:rPr>
              <w:t xml:space="preserve">נייד </w:t>
            </w:r>
            <w:r w:rsidRPr="005D4076" w:rsidR="00EE70A0">
              <w:rPr>
                <w:rFonts w:ascii="David" w:hAnsi="David"/>
                <w:b/>
                <w:bCs/>
                <w:sz w:val="22"/>
                <w:szCs w:val="22"/>
                <w:rtl/>
              </w:rPr>
              <w:t>ה</w:t>
            </w:r>
            <w:r w:rsidRPr="005D4076">
              <w:rPr>
                <w:rFonts w:ascii="David" w:hAnsi="David"/>
                <w:b/>
                <w:bCs/>
                <w:sz w:val="22"/>
                <w:szCs w:val="22"/>
                <w:rtl/>
              </w:rPr>
              <w:t>חדש כדי לבחון תקלות שמקורן בעומס</w:t>
            </w:r>
          </w:p>
        </w:tc>
        <w:tc>
          <w:tcPr>
            <w:tcW w:w="856" w:type="dxa"/>
          </w:tcPr>
          <w:p w:rsidR="00F148DE" w:rsidRPr="005D4076" w:rsidP="005D4076" w14:paraId="339FF903"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F148DE" w:rsidRPr="005D4076" w:rsidP="005D4076" w14:paraId="1B20AD53"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F148DE" w:rsidRPr="005D4076" w:rsidP="005D4076" w14:paraId="4FA61CB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F148DE" w:rsidRPr="005D4076" w:rsidP="005D4076" w14:paraId="32A7C6CF" w14:textId="77777777">
            <w:pPr>
              <w:spacing w:before="72" w:beforeLines="30" w:after="72" w:afterLines="30" w:line="240" w:lineRule="exact"/>
              <w:jc w:val="center"/>
              <w:rPr>
                <w:rFonts w:ascii="David" w:hAnsi="David"/>
                <w:b/>
                <w:bCs/>
                <w:sz w:val="22"/>
                <w:szCs w:val="22"/>
                <w:u w:val="single"/>
                <w:rtl/>
              </w:rPr>
            </w:pPr>
          </w:p>
        </w:tc>
        <w:tc>
          <w:tcPr>
            <w:tcW w:w="971" w:type="dxa"/>
          </w:tcPr>
          <w:p w:rsidR="00F148DE" w:rsidRPr="005D4076" w:rsidP="005D4076" w14:paraId="6982CD7C" w14:textId="77777777">
            <w:pPr>
              <w:spacing w:before="72" w:beforeLines="30" w:after="72" w:afterLines="30" w:line="240" w:lineRule="exact"/>
              <w:jc w:val="center"/>
              <w:rPr>
                <w:rFonts w:ascii="David" w:hAnsi="David"/>
                <w:b/>
                <w:bCs/>
                <w:sz w:val="22"/>
                <w:szCs w:val="22"/>
                <w:u w:val="single"/>
                <w:rtl/>
              </w:rPr>
            </w:pPr>
          </w:p>
        </w:tc>
        <w:tc>
          <w:tcPr>
            <w:tcW w:w="929" w:type="dxa"/>
          </w:tcPr>
          <w:p w:rsidR="00F148DE" w:rsidRPr="005D4076" w:rsidP="005D4076" w14:paraId="5A120987" w14:textId="77777777">
            <w:pPr>
              <w:spacing w:before="72" w:beforeLines="30" w:after="72" w:afterLines="30" w:line="240" w:lineRule="exact"/>
              <w:jc w:val="center"/>
              <w:rPr>
                <w:rFonts w:ascii="David" w:hAnsi="David"/>
                <w:b/>
                <w:bCs/>
                <w:sz w:val="22"/>
                <w:szCs w:val="22"/>
                <w:u w:val="single"/>
                <w:rtl/>
              </w:rPr>
            </w:pPr>
          </w:p>
        </w:tc>
        <w:tc>
          <w:tcPr>
            <w:tcW w:w="1367" w:type="dxa"/>
          </w:tcPr>
          <w:p w:rsidR="00F148DE" w:rsidRPr="005D4076" w:rsidP="005D4076" w14:paraId="01046713"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 xml:space="preserve">חטיבת </w:t>
            </w:r>
            <w:r w:rsidRPr="005D4076" w:rsidR="00824030">
              <w:rPr>
                <w:rFonts w:ascii="David" w:hAnsi="David"/>
                <w:sz w:val="22"/>
                <w:szCs w:val="22"/>
                <w:rtl/>
              </w:rPr>
              <w:t>ה</w:t>
            </w:r>
            <w:r w:rsidRPr="005D4076">
              <w:rPr>
                <w:rFonts w:ascii="David" w:hAnsi="David"/>
                <w:sz w:val="22"/>
                <w:szCs w:val="22"/>
                <w:rtl/>
              </w:rPr>
              <w:t xml:space="preserve">צי </w:t>
            </w:r>
            <w:r w:rsidRPr="005D4076" w:rsidR="00824030">
              <w:rPr>
                <w:rFonts w:ascii="David" w:hAnsi="David"/>
                <w:sz w:val="22"/>
                <w:szCs w:val="22"/>
                <w:rtl/>
              </w:rPr>
              <w:t>ה</w:t>
            </w:r>
            <w:r w:rsidRPr="005D4076">
              <w:rPr>
                <w:rFonts w:ascii="David" w:hAnsi="David"/>
                <w:sz w:val="22"/>
                <w:szCs w:val="22"/>
                <w:rtl/>
              </w:rPr>
              <w:t>נייד</w:t>
            </w:r>
          </w:p>
        </w:tc>
      </w:tr>
      <w:tr w14:paraId="2856EB10" w14:textId="77777777" w:rsidTr="00714E2B">
        <w:tblPrEx>
          <w:tblW w:w="0" w:type="auto"/>
          <w:tblInd w:w="-138" w:type="dxa"/>
          <w:tblLook w:val="04A0"/>
        </w:tblPrEx>
        <w:tc>
          <w:tcPr>
            <w:tcW w:w="1696" w:type="dxa"/>
            <w:tcBorders>
              <w:bottom w:val="single" w:sz="4" w:space="0" w:color="auto"/>
            </w:tcBorders>
            <w:vAlign w:val="bottom"/>
          </w:tcPr>
          <w:p w:rsidR="00F148DE" w:rsidRPr="005D4076" w:rsidP="005D4076" w14:paraId="22A1C614"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 xml:space="preserve">לעגן בכל תהליך, מרגע מסירת הקו באופן מלא ליחידות המתחזקות, זמן לבדיקה בטרם </w:t>
            </w:r>
            <w:r w:rsidRPr="005D4076" w:rsidR="00EE70A0">
              <w:rPr>
                <w:rFonts w:ascii="David" w:hAnsi="David"/>
                <w:b/>
                <w:bCs/>
                <w:sz w:val="22"/>
                <w:szCs w:val="22"/>
                <w:rtl/>
              </w:rPr>
              <w:t>ה</w:t>
            </w:r>
            <w:r w:rsidRPr="005D4076">
              <w:rPr>
                <w:rFonts w:ascii="David" w:hAnsi="David"/>
                <w:b/>
                <w:bCs/>
                <w:sz w:val="22"/>
                <w:szCs w:val="22"/>
                <w:rtl/>
              </w:rPr>
              <w:t xml:space="preserve">הפעלה </w:t>
            </w:r>
            <w:r w:rsidRPr="005D4076" w:rsidR="00EE70A0">
              <w:rPr>
                <w:rFonts w:ascii="David" w:hAnsi="David"/>
                <w:b/>
                <w:bCs/>
                <w:sz w:val="22"/>
                <w:szCs w:val="22"/>
                <w:rtl/>
              </w:rPr>
              <w:t>ה</w:t>
            </w:r>
            <w:r w:rsidRPr="005D4076">
              <w:rPr>
                <w:rFonts w:ascii="David" w:hAnsi="David"/>
                <w:b/>
                <w:bCs/>
                <w:sz w:val="22"/>
                <w:szCs w:val="22"/>
                <w:rtl/>
              </w:rPr>
              <w:t>מסחרית</w:t>
            </w:r>
          </w:p>
        </w:tc>
        <w:tc>
          <w:tcPr>
            <w:tcW w:w="856" w:type="dxa"/>
            <w:tcBorders>
              <w:bottom w:val="single" w:sz="4" w:space="0" w:color="auto"/>
            </w:tcBorders>
          </w:tcPr>
          <w:p w:rsidR="00F148DE" w:rsidRPr="005D4076" w:rsidP="005D4076" w14:paraId="3338BC34"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Borders>
              <w:bottom w:val="single" w:sz="4" w:space="0" w:color="auto"/>
            </w:tcBorders>
          </w:tcPr>
          <w:p w:rsidR="00F148DE" w:rsidRPr="005D4076" w:rsidP="005D4076" w14:paraId="2298EB4D"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Borders>
              <w:bottom w:val="single" w:sz="4" w:space="0" w:color="auto"/>
            </w:tcBorders>
          </w:tcPr>
          <w:p w:rsidR="00F148DE" w:rsidRPr="005D4076" w:rsidP="005D4076" w14:paraId="5F87A0FB"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Borders>
              <w:bottom w:val="single" w:sz="4" w:space="0" w:color="auto"/>
            </w:tcBorders>
          </w:tcPr>
          <w:p w:rsidR="00F148DE" w:rsidRPr="005D4076" w:rsidP="005D4076" w14:paraId="7137A19F"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Borders>
              <w:bottom w:val="single" w:sz="4" w:space="0" w:color="auto"/>
            </w:tcBorders>
          </w:tcPr>
          <w:p w:rsidR="00F148DE" w:rsidRPr="005D4076" w:rsidP="005D4076" w14:paraId="7E405096"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Borders>
              <w:bottom w:val="single" w:sz="4" w:space="0" w:color="auto"/>
            </w:tcBorders>
          </w:tcPr>
          <w:p w:rsidR="00F148DE" w:rsidRPr="005D4076" w:rsidP="005D4076" w14:paraId="04608634"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Borders>
              <w:bottom w:val="single" w:sz="4" w:space="0" w:color="auto"/>
            </w:tcBorders>
          </w:tcPr>
          <w:p w:rsidR="00F148DE" w:rsidRPr="005D4076" w:rsidP="005D4076" w14:paraId="0609282D"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 xml:space="preserve">חטיבת </w:t>
            </w:r>
            <w:r w:rsidRPr="005D4076" w:rsidR="00824030">
              <w:rPr>
                <w:rFonts w:ascii="David" w:hAnsi="David"/>
                <w:sz w:val="22"/>
                <w:szCs w:val="22"/>
                <w:rtl/>
              </w:rPr>
              <w:t>ה</w:t>
            </w:r>
            <w:r w:rsidRPr="005D4076">
              <w:rPr>
                <w:rFonts w:ascii="David" w:hAnsi="David"/>
                <w:sz w:val="22"/>
                <w:szCs w:val="22"/>
                <w:rtl/>
              </w:rPr>
              <w:t>תשתיות</w:t>
            </w:r>
          </w:p>
        </w:tc>
      </w:tr>
      <w:tr w14:paraId="5FF46D44" w14:textId="77777777" w:rsidTr="00714E2B">
        <w:tblPrEx>
          <w:tblW w:w="0" w:type="auto"/>
          <w:tblInd w:w="-138" w:type="dxa"/>
          <w:tblLook w:val="04A0"/>
        </w:tblPrEx>
        <w:tc>
          <w:tcPr>
            <w:tcW w:w="1696" w:type="dxa"/>
            <w:shd w:val="pct12" w:color="auto" w:fill="auto"/>
            <w:vAlign w:val="bottom"/>
          </w:tcPr>
          <w:p w:rsidR="005D4076" w:rsidRPr="005D4076" w:rsidP="006E2FD3" w14:paraId="29849ECE"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לקח</w:t>
            </w:r>
          </w:p>
        </w:tc>
        <w:tc>
          <w:tcPr>
            <w:tcW w:w="5286" w:type="dxa"/>
            <w:gridSpan w:val="6"/>
            <w:shd w:val="pct12" w:color="auto" w:fill="auto"/>
            <w:vAlign w:val="bottom"/>
          </w:tcPr>
          <w:p w:rsidR="005D4076" w:rsidRPr="005D4076" w:rsidP="005D4076" w14:paraId="5FCCFE14"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ישימות</w:t>
            </w:r>
          </w:p>
        </w:tc>
        <w:tc>
          <w:tcPr>
            <w:tcW w:w="1367" w:type="dxa"/>
            <w:shd w:val="pct12" w:color="auto" w:fill="auto"/>
            <w:vAlign w:val="bottom"/>
          </w:tcPr>
          <w:p w:rsidR="005D4076" w:rsidRPr="005D4076" w:rsidP="006E2FD3" w14:paraId="563C3CC6" w14:textId="77777777">
            <w:pPr>
              <w:spacing w:before="72" w:beforeLines="30" w:after="72" w:afterLines="30" w:line="240" w:lineRule="exact"/>
              <w:jc w:val="center"/>
              <w:rPr>
                <w:rFonts w:ascii="David" w:hAnsi="David"/>
                <w:b/>
                <w:bCs/>
                <w:sz w:val="22"/>
                <w:szCs w:val="22"/>
                <w:rtl/>
              </w:rPr>
            </w:pPr>
          </w:p>
        </w:tc>
      </w:tr>
      <w:tr w14:paraId="07C1EEEB" w14:textId="77777777" w:rsidTr="00714E2B">
        <w:tblPrEx>
          <w:tblW w:w="0" w:type="auto"/>
          <w:tblInd w:w="-138" w:type="dxa"/>
          <w:tblLook w:val="04A0"/>
        </w:tblPrEx>
        <w:trPr>
          <w:trHeight w:val="1157"/>
        </w:trPr>
        <w:tc>
          <w:tcPr>
            <w:tcW w:w="1696" w:type="dxa"/>
            <w:vAlign w:val="bottom"/>
          </w:tcPr>
          <w:p w:rsidR="005D4076" w:rsidRPr="005D4076" w:rsidP="006E2FD3" w14:paraId="3F10B4C7" w14:textId="77777777">
            <w:pPr>
              <w:spacing w:before="72" w:beforeLines="30" w:after="72" w:afterLines="30" w:line="240" w:lineRule="exact"/>
              <w:jc w:val="center"/>
              <w:rPr>
                <w:rFonts w:ascii="David" w:hAnsi="David"/>
                <w:b/>
                <w:bCs/>
                <w:sz w:val="22"/>
                <w:szCs w:val="22"/>
                <w:rtl/>
              </w:rPr>
            </w:pPr>
          </w:p>
        </w:tc>
        <w:tc>
          <w:tcPr>
            <w:tcW w:w="856" w:type="dxa"/>
            <w:vAlign w:val="bottom"/>
          </w:tcPr>
          <w:p w:rsidR="005D4076" w:rsidRPr="005D4076" w:rsidP="006E2FD3" w14:paraId="7EF3FF6B"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 xml:space="preserve">מערכת האיתות </w:t>
            </w:r>
            <w:r w:rsidRPr="005D4076">
              <w:rPr>
                <w:rFonts w:ascii="David" w:hAnsi="David"/>
                <w:b/>
                <w:bCs/>
                <w:sz w:val="22"/>
                <w:szCs w:val="22"/>
              </w:rPr>
              <w:t>ETCS</w:t>
            </w:r>
          </w:p>
        </w:tc>
        <w:tc>
          <w:tcPr>
            <w:tcW w:w="721" w:type="dxa"/>
            <w:vAlign w:val="bottom"/>
          </w:tcPr>
          <w:p w:rsidR="005D4076" w:rsidRPr="005D4076" w:rsidP="006E2FD3" w14:paraId="719AB6DC" w14:textId="77777777">
            <w:pPr>
              <w:spacing w:before="72" w:beforeLines="30" w:after="72" w:afterLines="30" w:line="240" w:lineRule="exact"/>
              <w:rPr>
                <w:rFonts w:ascii="David" w:hAnsi="David"/>
                <w:b/>
                <w:bCs/>
                <w:sz w:val="22"/>
                <w:szCs w:val="22"/>
                <w:rtl/>
              </w:rPr>
            </w:pPr>
            <w:r w:rsidRPr="005D4076">
              <w:rPr>
                <w:rFonts w:ascii="David" w:hAnsi="David"/>
                <w:b/>
                <w:bCs/>
                <w:sz w:val="22"/>
                <w:szCs w:val="22"/>
                <w:rtl/>
              </w:rPr>
              <w:t>הצי הנייד</w:t>
            </w:r>
          </w:p>
        </w:tc>
        <w:tc>
          <w:tcPr>
            <w:tcW w:w="905" w:type="dxa"/>
            <w:vAlign w:val="bottom"/>
          </w:tcPr>
          <w:p w:rsidR="005D4076" w:rsidRPr="005D4076" w:rsidP="006E2FD3" w14:paraId="57661406"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פרויקט החשמול</w:t>
            </w:r>
          </w:p>
        </w:tc>
        <w:tc>
          <w:tcPr>
            <w:tcW w:w="904" w:type="dxa"/>
            <w:vAlign w:val="bottom"/>
          </w:tcPr>
          <w:p w:rsidR="005D4076" w:rsidRPr="005D4076" w:rsidP="006E2FD3" w14:paraId="021B1EFF"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המסילה בתוואי כביש 431</w:t>
            </w:r>
          </w:p>
        </w:tc>
        <w:tc>
          <w:tcPr>
            <w:tcW w:w="971" w:type="dxa"/>
            <w:vAlign w:val="bottom"/>
          </w:tcPr>
          <w:p w:rsidR="005D4076" w:rsidRPr="005D4076" w:rsidP="006E2FD3" w14:paraId="6580D6EE"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המסילה המזרחית</w:t>
            </w:r>
          </w:p>
        </w:tc>
        <w:tc>
          <w:tcPr>
            <w:tcW w:w="929" w:type="dxa"/>
            <w:vAlign w:val="bottom"/>
          </w:tcPr>
          <w:p w:rsidR="005D4076" w:rsidRPr="005D4076" w:rsidP="006E2FD3" w14:paraId="1AC24E71"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המסילה הרביעית באיילון</w:t>
            </w:r>
          </w:p>
        </w:tc>
        <w:tc>
          <w:tcPr>
            <w:tcW w:w="1367" w:type="dxa"/>
            <w:vAlign w:val="bottom"/>
          </w:tcPr>
          <w:p w:rsidR="005D4076" w:rsidRPr="005D4076" w:rsidP="006E2FD3" w14:paraId="2B4817B3" w14:textId="77777777">
            <w:pPr>
              <w:spacing w:before="72" w:beforeLines="30" w:after="72" w:afterLines="30" w:line="240" w:lineRule="exact"/>
              <w:jc w:val="center"/>
              <w:rPr>
                <w:rFonts w:ascii="David" w:hAnsi="David"/>
                <w:b/>
                <w:bCs/>
                <w:sz w:val="22"/>
                <w:szCs w:val="22"/>
                <w:rtl/>
              </w:rPr>
            </w:pPr>
            <w:r w:rsidRPr="005D4076">
              <w:rPr>
                <w:rFonts w:ascii="David" w:hAnsi="David"/>
                <w:b/>
                <w:bCs/>
                <w:sz w:val="22"/>
                <w:szCs w:val="22"/>
                <w:rtl/>
              </w:rPr>
              <w:t>המקור ללקח</w:t>
            </w:r>
          </w:p>
        </w:tc>
      </w:tr>
      <w:tr w14:paraId="7B0F44AA" w14:textId="77777777" w:rsidTr="00714E2B">
        <w:tblPrEx>
          <w:tblW w:w="0" w:type="auto"/>
          <w:tblInd w:w="-138" w:type="dxa"/>
          <w:tblLook w:val="04A0"/>
        </w:tblPrEx>
        <w:tc>
          <w:tcPr>
            <w:tcW w:w="1696" w:type="dxa"/>
            <w:vAlign w:val="bottom"/>
          </w:tcPr>
          <w:p w:rsidR="005D4076" w:rsidRPr="005D4076" w:rsidP="006E2FD3" w14:paraId="35F76C63"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הטמעת סטטוס תקופת הרצה - כתחנה פעילה</w:t>
            </w:r>
          </w:p>
        </w:tc>
        <w:tc>
          <w:tcPr>
            <w:tcW w:w="856" w:type="dxa"/>
          </w:tcPr>
          <w:p w:rsidR="005D4076" w:rsidRPr="005D4076" w:rsidP="006E2FD3" w14:paraId="7005E296" w14:textId="77777777">
            <w:pPr>
              <w:spacing w:before="72" w:beforeLines="30" w:after="72" w:afterLines="30" w:line="240" w:lineRule="exact"/>
              <w:jc w:val="center"/>
              <w:rPr>
                <w:rFonts w:ascii="David" w:hAnsi="David"/>
                <w:b/>
                <w:bCs/>
                <w:sz w:val="22"/>
                <w:szCs w:val="22"/>
                <w:u w:val="single"/>
                <w:rtl/>
              </w:rPr>
            </w:pPr>
          </w:p>
        </w:tc>
        <w:tc>
          <w:tcPr>
            <w:tcW w:w="721" w:type="dxa"/>
          </w:tcPr>
          <w:p w:rsidR="005D4076" w:rsidRPr="005D4076" w:rsidP="006E2FD3" w14:paraId="2CD27F6B" w14:textId="77777777">
            <w:pPr>
              <w:spacing w:before="72" w:beforeLines="30" w:after="72" w:afterLines="30" w:line="240" w:lineRule="exact"/>
              <w:jc w:val="center"/>
              <w:rPr>
                <w:rFonts w:ascii="David" w:hAnsi="David"/>
                <w:b/>
                <w:bCs/>
                <w:sz w:val="22"/>
                <w:szCs w:val="22"/>
                <w:u w:val="single"/>
                <w:rtl/>
              </w:rPr>
            </w:pPr>
          </w:p>
        </w:tc>
        <w:tc>
          <w:tcPr>
            <w:tcW w:w="905" w:type="dxa"/>
          </w:tcPr>
          <w:p w:rsidR="005D4076" w:rsidRPr="005D4076" w:rsidP="006E2FD3" w14:paraId="226EE724" w14:textId="77777777">
            <w:pPr>
              <w:spacing w:before="72" w:beforeLines="30" w:after="72" w:afterLines="30" w:line="240" w:lineRule="exact"/>
              <w:jc w:val="center"/>
              <w:rPr>
                <w:rFonts w:ascii="David" w:hAnsi="David"/>
                <w:b/>
                <w:bCs/>
                <w:sz w:val="22"/>
                <w:szCs w:val="22"/>
                <w:u w:val="single"/>
                <w:rtl/>
              </w:rPr>
            </w:pPr>
          </w:p>
        </w:tc>
        <w:tc>
          <w:tcPr>
            <w:tcW w:w="904" w:type="dxa"/>
          </w:tcPr>
          <w:p w:rsidR="005D4076" w:rsidRPr="005D4076" w:rsidP="006E2FD3" w14:paraId="13A61D8F"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5D4076" w:rsidRPr="005D4076" w:rsidP="006E2FD3" w14:paraId="66C8A361"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5D4076" w:rsidRPr="005D4076" w:rsidP="006E2FD3" w14:paraId="3A30B56D"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5D4076" w:rsidRPr="005D4076" w:rsidP="006E2FD3" w14:paraId="79ACF3BB"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משא"ן/כלכלה</w:t>
            </w:r>
          </w:p>
        </w:tc>
      </w:tr>
      <w:tr w14:paraId="662F679A" w14:textId="77777777" w:rsidTr="00714E2B">
        <w:tblPrEx>
          <w:tblW w:w="0" w:type="auto"/>
          <w:tblInd w:w="-138" w:type="dxa"/>
          <w:tblLook w:val="04A0"/>
        </w:tblPrEx>
        <w:tc>
          <w:tcPr>
            <w:tcW w:w="1696" w:type="dxa"/>
            <w:vAlign w:val="bottom"/>
          </w:tcPr>
          <w:p w:rsidR="005D4076" w:rsidRPr="005D4076" w:rsidP="006E2FD3" w14:paraId="13CA3827"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תכנון הכשרה בשטח של אנשי המשו"ב בתקופת ההרצה</w:t>
            </w:r>
          </w:p>
        </w:tc>
        <w:tc>
          <w:tcPr>
            <w:tcW w:w="856" w:type="dxa"/>
          </w:tcPr>
          <w:p w:rsidR="005D4076" w:rsidRPr="005D4076" w:rsidP="006E2FD3" w14:paraId="4FD8F686"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5D4076" w:rsidRPr="005D4076" w:rsidP="006E2FD3" w14:paraId="51766206"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5D4076" w:rsidRPr="005D4076" w:rsidP="006E2FD3" w14:paraId="459B56DF"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5D4076" w:rsidRPr="005D4076" w:rsidP="006E2FD3" w14:paraId="736088EB" w14:textId="77777777">
            <w:pPr>
              <w:spacing w:before="72" w:beforeLines="30" w:after="72" w:afterLines="30" w:line="240" w:lineRule="exact"/>
              <w:jc w:val="center"/>
              <w:rPr>
                <w:rFonts w:ascii="David" w:hAnsi="David"/>
                <w:b/>
                <w:bCs/>
                <w:sz w:val="22"/>
                <w:szCs w:val="22"/>
                <w:u w:val="single"/>
                <w:rtl/>
              </w:rPr>
            </w:pPr>
          </w:p>
        </w:tc>
        <w:tc>
          <w:tcPr>
            <w:tcW w:w="971" w:type="dxa"/>
          </w:tcPr>
          <w:p w:rsidR="005D4076" w:rsidRPr="005D4076" w:rsidP="006E2FD3" w14:paraId="59718C64" w14:textId="77777777">
            <w:pPr>
              <w:spacing w:before="72" w:beforeLines="30" w:after="72" w:afterLines="30" w:line="240" w:lineRule="exact"/>
              <w:jc w:val="center"/>
              <w:rPr>
                <w:rFonts w:ascii="David" w:hAnsi="David"/>
                <w:b/>
                <w:bCs/>
                <w:sz w:val="22"/>
                <w:szCs w:val="22"/>
                <w:u w:val="single"/>
                <w:rtl/>
              </w:rPr>
            </w:pPr>
          </w:p>
        </w:tc>
        <w:tc>
          <w:tcPr>
            <w:tcW w:w="929" w:type="dxa"/>
          </w:tcPr>
          <w:p w:rsidR="005D4076" w:rsidRPr="005D4076" w:rsidP="006E2FD3" w14:paraId="7423BD41" w14:textId="77777777">
            <w:pPr>
              <w:spacing w:before="72" w:beforeLines="30" w:after="72" w:afterLines="30" w:line="240" w:lineRule="exact"/>
              <w:jc w:val="center"/>
              <w:rPr>
                <w:rFonts w:ascii="David" w:hAnsi="David"/>
                <w:b/>
                <w:bCs/>
                <w:sz w:val="22"/>
                <w:szCs w:val="22"/>
                <w:u w:val="single"/>
                <w:rtl/>
              </w:rPr>
            </w:pPr>
          </w:p>
        </w:tc>
        <w:tc>
          <w:tcPr>
            <w:tcW w:w="1367" w:type="dxa"/>
          </w:tcPr>
          <w:p w:rsidR="005D4076" w:rsidRPr="005D4076" w:rsidP="006E2FD3" w14:paraId="1A205A28"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חטיבת הנוסעים</w:t>
            </w:r>
          </w:p>
        </w:tc>
      </w:tr>
      <w:tr w14:paraId="361087D8" w14:textId="77777777" w:rsidTr="00714E2B">
        <w:tblPrEx>
          <w:tblW w:w="0" w:type="auto"/>
          <w:tblInd w:w="-138" w:type="dxa"/>
          <w:tblLook w:val="04A0"/>
        </w:tblPrEx>
        <w:tc>
          <w:tcPr>
            <w:tcW w:w="1696" w:type="dxa"/>
            <w:vAlign w:val="bottom"/>
          </w:tcPr>
          <w:p w:rsidR="005D4076" w:rsidRPr="005D4076" w:rsidP="006E2FD3" w14:paraId="43A66C31"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בחינה של רציפות הקליטה והעומסים על הרשת</w:t>
            </w:r>
          </w:p>
        </w:tc>
        <w:tc>
          <w:tcPr>
            <w:tcW w:w="856" w:type="dxa"/>
          </w:tcPr>
          <w:p w:rsidR="005D4076" w:rsidRPr="005D4076" w:rsidP="006E2FD3" w14:paraId="6291673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5D4076" w:rsidRPr="005D4076" w:rsidP="006E2FD3" w14:paraId="7F30C95E" w14:textId="77777777">
            <w:pPr>
              <w:spacing w:before="72" w:beforeLines="30" w:after="72" w:afterLines="30" w:line="240" w:lineRule="exact"/>
              <w:jc w:val="center"/>
              <w:rPr>
                <w:rFonts w:ascii="David" w:hAnsi="David"/>
                <w:b/>
                <w:bCs/>
                <w:sz w:val="22"/>
                <w:szCs w:val="22"/>
                <w:u w:val="single"/>
                <w:rtl/>
              </w:rPr>
            </w:pPr>
          </w:p>
        </w:tc>
        <w:tc>
          <w:tcPr>
            <w:tcW w:w="905" w:type="dxa"/>
          </w:tcPr>
          <w:p w:rsidR="005D4076" w:rsidRPr="005D4076" w:rsidP="006E2FD3" w14:paraId="0DAA240C"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5D4076" w:rsidRPr="005D4076" w:rsidP="006E2FD3" w14:paraId="53358E70"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5D4076" w:rsidRPr="005D4076" w:rsidP="006E2FD3" w14:paraId="48A653BA"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5D4076" w:rsidRPr="005D4076" w:rsidP="006E2FD3" w14:paraId="2FE6D5C5"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5D4076" w:rsidRPr="005D4076" w:rsidP="006E2FD3" w14:paraId="45A3C02E"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חטיבת הנוסעים</w:t>
            </w:r>
          </w:p>
        </w:tc>
      </w:tr>
      <w:tr w14:paraId="032E82E2" w14:textId="77777777" w:rsidTr="00714E2B">
        <w:tblPrEx>
          <w:tblW w:w="0" w:type="auto"/>
          <w:tblInd w:w="-138" w:type="dxa"/>
          <w:tblLook w:val="04A0"/>
        </w:tblPrEx>
        <w:tc>
          <w:tcPr>
            <w:tcW w:w="1696" w:type="dxa"/>
            <w:vAlign w:val="bottom"/>
          </w:tcPr>
          <w:p w:rsidR="005D4076" w:rsidRPr="005D4076" w:rsidP="006E2FD3" w14:paraId="333828DC"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ביצוע הרצות של רכבות בקו לתקופה ארוכה</w:t>
            </w:r>
          </w:p>
        </w:tc>
        <w:tc>
          <w:tcPr>
            <w:tcW w:w="856" w:type="dxa"/>
          </w:tcPr>
          <w:p w:rsidR="005D4076" w:rsidRPr="005D4076" w:rsidP="006E2FD3" w14:paraId="0C844D07"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5D4076" w:rsidRPr="005D4076" w:rsidP="006E2FD3" w14:paraId="4A8BB57F"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5D4076" w:rsidRPr="005D4076" w:rsidP="006E2FD3" w14:paraId="6CBEAC90"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5D4076" w:rsidRPr="005D4076" w:rsidP="006E2FD3" w14:paraId="69EF11F0"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5D4076" w:rsidRPr="005D4076" w:rsidP="006E2FD3" w14:paraId="13900752"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5D4076" w:rsidRPr="005D4076" w:rsidP="006E2FD3" w14:paraId="1775942E"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5D4076" w:rsidRPr="005D4076" w:rsidP="006E2FD3" w14:paraId="14C275D1" w14:textId="190C7A18">
            <w:pPr>
              <w:spacing w:before="72" w:beforeLines="30" w:after="72" w:afterLines="30" w:line="240" w:lineRule="exact"/>
              <w:jc w:val="center"/>
              <w:rPr>
                <w:rFonts w:ascii="David" w:hAnsi="David"/>
                <w:sz w:val="22"/>
                <w:szCs w:val="22"/>
                <w:rtl/>
              </w:rPr>
            </w:pPr>
            <w:r w:rsidRPr="005D4076">
              <w:rPr>
                <w:rFonts w:ascii="David" w:hAnsi="David"/>
                <w:sz w:val="22"/>
                <w:szCs w:val="22"/>
                <w:rtl/>
              </w:rPr>
              <w:t xml:space="preserve">חטיבת </w:t>
            </w:r>
            <w:r w:rsidR="004C4E6F">
              <w:rPr>
                <w:rFonts w:ascii="David" w:hAnsi="David" w:hint="cs"/>
                <w:sz w:val="22"/>
                <w:szCs w:val="22"/>
                <w:rtl/>
              </w:rPr>
              <w:t>ה</w:t>
            </w:r>
            <w:r w:rsidRPr="005D4076">
              <w:rPr>
                <w:rFonts w:ascii="David" w:hAnsi="David"/>
                <w:sz w:val="22"/>
                <w:szCs w:val="22"/>
                <w:rtl/>
              </w:rPr>
              <w:t>נוסעים</w:t>
            </w:r>
          </w:p>
        </w:tc>
      </w:tr>
      <w:tr w14:paraId="511E6BEF" w14:textId="77777777" w:rsidTr="00714E2B">
        <w:tblPrEx>
          <w:tblW w:w="0" w:type="auto"/>
          <w:tblInd w:w="-138" w:type="dxa"/>
          <w:tblLook w:val="04A0"/>
        </w:tblPrEx>
        <w:tc>
          <w:tcPr>
            <w:tcW w:w="1696" w:type="dxa"/>
            <w:vAlign w:val="bottom"/>
          </w:tcPr>
          <w:p w:rsidR="005D4076" w:rsidRPr="005D4076" w:rsidP="006E2FD3" w14:paraId="2A5FD52B"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 xml:space="preserve">שיפור תהליכי </w:t>
            </w:r>
            <w:r w:rsidRPr="005D4076">
              <w:rPr>
                <w:rFonts w:ascii="David" w:hAnsi="David"/>
                <w:b/>
                <w:bCs/>
                <w:sz w:val="22"/>
                <w:szCs w:val="22"/>
              </w:rPr>
              <w:t>QA</w:t>
            </w:r>
            <w:r w:rsidRPr="005D4076">
              <w:rPr>
                <w:rFonts w:ascii="David" w:hAnsi="David"/>
                <w:b/>
                <w:bCs/>
                <w:sz w:val="22"/>
                <w:szCs w:val="22"/>
                <w:rtl/>
              </w:rPr>
              <w:t xml:space="preserve"> במערכות הכרטוס והוספת תקופת הרצה לפני הפעלת הקו</w:t>
            </w:r>
          </w:p>
        </w:tc>
        <w:tc>
          <w:tcPr>
            <w:tcW w:w="856" w:type="dxa"/>
          </w:tcPr>
          <w:p w:rsidR="005D4076" w:rsidRPr="005D4076" w:rsidP="006E2FD3" w14:paraId="3981ADE3" w14:textId="77777777">
            <w:pPr>
              <w:spacing w:before="72" w:beforeLines="30" w:after="72" w:afterLines="30" w:line="240" w:lineRule="exact"/>
              <w:jc w:val="center"/>
              <w:rPr>
                <w:rFonts w:ascii="David" w:hAnsi="David"/>
                <w:b/>
                <w:bCs/>
                <w:sz w:val="22"/>
                <w:szCs w:val="22"/>
                <w:u w:val="single"/>
                <w:rtl/>
              </w:rPr>
            </w:pPr>
          </w:p>
        </w:tc>
        <w:tc>
          <w:tcPr>
            <w:tcW w:w="721" w:type="dxa"/>
          </w:tcPr>
          <w:p w:rsidR="005D4076" w:rsidRPr="005D4076" w:rsidP="006E2FD3" w14:paraId="3EF8B116" w14:textId="77777777">
            <w:pPr>
              <w:spacing w:before="72" w:beforeLines="30" w:after="72" w:afterLines="30" w:line="240" w:lineRule="exact"/>
              <w:jc w:val="center"/>
              <w:rPr>
                <w:rFonts w:ascii="David" w:hAnsi="David"/>
                <w:b/>
                <w:bCs/>
                <w:sz w:val="22"/>
                <w:szCs w:val="22"/>
                <w:u w:val="single"/>
                <w:rtl/>
              </w:rPr>
            </w:pPr>
          </w:p>
        </w:tc>
        <w:tc>
          <w:tcPr>
            <w:tcW w:w="905" w:type="dxa"/>
          </w:tcPr>
          <w:p w:rsidR="005D4076" w:rsidRPr="005D4076" w:rsidP="006E2FD3" w14:paraId="65AE67BD" w14:textId="77777777">
            <w:pPr>
              <w:spacing w:before="72" w:beforeLines="30" w:after="72" w:afterLines="30" w:line="240" w:lineRule="exact"/>
              <w:jc w:val="center"/>
              <w:rPr>
                <w:rFonts w:ascii="David" w:hAnsi="David"/>
                <w:b/>
                <w:bCs/>
                <w:sz w:val="22"/>
                <w:szCs w:val="22"/>
                <w:u w:val="single"/>
                <w:rtl/>
              </w:rPr>
            </w:pPr>
          </w:p>
        </w:tc>
        <w:tc>
          <w:tcPr>
            <w:tcW w:w="904" w:type="dxa"/>
          </w:tcPr>
          <w:p w:rsidR="005D4076" w:rsidRPr="005D4076" w:rsidP="006E2FD3" w14:paraId="6ECEBA30"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5D4076" w:rsidRPr="005D4076" w:rsidP="006E2FD3" w14:paraId="0BC9BF4C"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5D4076" w:rsidRPr="005D4076" w:rsidP="006E2FD3" w14:paraId="55BC83D3"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5D4076" w:rsidRPr="005D4076" w:rsidP="006E2FD3" w14:paraId="3C1A1EDA"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חטיבת הנוסעים</w:t>
            </w:r>
          </w:p>
        </w:tc>
      </w:tr>
      <w:tr w14:paraId="6F975D24" w14:textId="77777777" w:rsidTr="00714E2B">
        <w:tblPrEx>
          <w:tblW w:w="0" w:type="auto"/>
          <w:tblInd w:w="-138" w:type="dxa"/>
          <w:tblLook w:val="04A0"/>
        </w:tblPrEx>
        <w:tc>
          <w:tcPr>
            <w:tcW w:w="1696" w:type="dxa"/>
            <w:vAlign w:val="bottom"/>
          </w:tcPr>
          <w:p w:rsidR="005D4076" w:rsidRPr="005D4076" w:rsidP="006E2FD3" w14:paraId="171F8864" w14:textId="77777777">
            <w:pPr>
              <w:spacing w:before="72" w:beforeLines="30" w:after="72" w:afterLines="30" w:line="240" w:lineRule="exact"/>
              <w:jc w:val="left"/>
              <w:rPr>
                <w:rFonts w:ascii="David" w:hAnsi="David"/>
                <w:b/>
                <w:bCs/>
                <w:sz w:val="22"/>
                <w:szCs w:val="22"/>
                <w:rtl/>
              </w:rPr>
            </w:pPr>
            <w:r w:rsidRPr="005D4076">
              <w:rPr>
                <w:rFonts w:ascii="David" w:hAnsi="David"/>
                <w:b/>
                <w:bCs/>
                <w:sz w:val="22"/>
                <w:szCs w:val="22"/>
                <w:rtl/>
              </w:rPr>
              <w:t>בדיקה שההצעות והביצועים של היצרן תואמים את הדרישות בשטח</w:t>
            </w:r>
          </w:p>
        </w:tc>
        <w:tc>
          <w:tcPr>
            <w:tcW w:w="856" w:type="dxa"/>
          </w:tcPr>
          <w:p w:rsidR="005D4076" w:rsidRPr="005D4076" w:rsidP="006E2FD3" w14:paraId="2FC032A1"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721" w:type="dxa"/>
          </w:tcPr>
          <w:p w:rsidR="005D4076" w:rsidRPr="005D4076" w:rsidP="006E2FD3" w14:paraId="7B631D35"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5" w:type="dxa"/>
          </w:tcPr>
          <w:p w:rsidR="005D4076" w:rsidRPr="005D4076" w:rsidP="006E2FD3" w14:paraId="2464687A"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04" w:type="dxa"/>
          </w:tcPr>
          <w:p w:rsidR="005D4076" w:rsidRPr="005D4076" w:rsidP="006E2FD3" w14:paraId="3B08CB4A"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71" w:type="dxa"/>
          </w:tcPr>
          <w:p w:rsidR="005D4076" w:rsidRPr="005D4076" w:rsidP="006E2FD3" w14:paraId="5B6BADD9"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929" w:type="dxa"/>
          </w:tcPr>
          <w:p w:rsidR="005D4076" w:rsidRPr="005D4076" w:rsidP="006E2FD3" w14:paraId="4CF9411D" w14:textId="77777777">
            <w:pPr>
              <w:spacing w:before="72" w:beforeLines="30" w:after="72" w:afterLines="30" w:line="240" w:lineRule="exact"/>
              <w:jc w:val="center"/>
              <w:rPr>
                <w:rFonts w:ascii="David" w:hAnsi="David"/>
                <w:b/>
                <w:bCs/>
                <w:sz w:val="22"/>
                <w:szCs w:val="22"/>
                <w:u w:val="single"/>
                <w:rtl/>
              </w:rPr>
            </w:pPr>
            <w:r w:rsidRPr="005D4076">
              <w:rPr>
                <w:rFonts w:ascii="Symbol" w:hAnsi="Symbol"/>
                <w:sz w:val="22"/>
                <w:szCs w:val="22"/>
              </w:rPr>
              <w:sym w:font="Symbol" w:char="F0D6"/>
            </w:r>
          </w:p>
        </w:tc>
        <w:tc>
          <w:tcPr>
            <w:tcW w:w="1367" w:type="dxa"/>
          </w:tcPr>
          <w:p w:rsidR="005D4076" w:rsidRPr="005D4076" w:rsidP="006E2FD3" w14:paraId="1143C2DD" w14:textId="77777777">
            <w:pPr>
              <w:spacing w:before="72" w:beforeLines="30" w:after="72" w:afterLines="30" w:line="240" w:lineRule="exact"/>
              <w:jc w:val="center"/>
              <w:rPr>
                <w:rFonts w:ascii="David" w:hAnsi="David"/>
                <w:sz w:val="22"/>
                <w:szCs w:val="22"/>
                <w:rtl/>
              </w:rPr>
            </w:pPr>
            <w:r w:rsidRPr="005D4076">
              <w:rPr>
                <w:rFonts w:ascii="David" w:hAnsi="David"/>
                <w:sz w:val="22"/>
                <w:szCs w:val="22"/>
                <w:rtl/>
              </w:rPr>
              <w:t>חטיבת משא"ן</w:t>
            </w:r>
          </w:p>
        </w:tc>
      </w:tr>
    </w:tbl>
    <w:p w:rsidR="00996830" w:rsidRPr="00F148DE" w:rsidP="005D4076" w14:paraId="1CDD2B83" w14:textId="77777777">
      <w:pPr>
        <w:spacing w:before="120" w:line="269" w:lineRule="auto"/>
        <w:jc w:val="left"/>
        <w:rPr>
          <w:sz w:val="22"/>
          <w:szCs w:val="22"/>
          <w:rtl/>
        </w:rPr>
      </w:pPr>
      <w:r w:rsidRPr="00F148DE">
        <w:rPr>
          <w:rFonts w:hint="eastAsia"/>
          <w:sz w:val="22"/>
          <w:szCs w:val="22"/>
          <w:rtl/>
        </w:rPr>
        <w:t>מסמכי</w:t>
      </w:r>
      <w:r w:rsidRPr="00F148DE">
        <w:rPr>
          <w:sz w:val="22"/>
          <w:szCs w:val="22"/>
          <w:rtl/>
        </w:rPr>
        <w:t xml:space="preserve"> </w:t>
      </w:r>
      <w:r w:rsidRPr="00F148DE">
        <w:rPr>
          <w:rFonts w:hint="eastAsia"/>
          <w:sz w:val="22"/>
          <w:szCs w:val="22"/>
          <w:rtl/>
        </w:rPr>
        <w:t>הרכבת</w:t>
      </w:r>
      <w:r w:rsidR="00EE70A0">
        <w:rPr>
          <w:rFonts w:hint="cs"/>
          <w:sz w:val="22"/>
          <w:szCs w:val="22"/>
          <w:rtl/>
        </w:rPr>
        <w:t>,</w:t>
      </w:r>
      <w:r w:rsidRPr="00F148DE">
        <w:rPr>
          <w:sz w:val="22"/>
          <w:szCs w:val="22"/>
          <w:rtl/>
        </w:rPr>
        <w:t xml:space="preserve"> </w:t>
      </w:r>
      <w:r w:rsidRPr="00F148DE">
        <w:rPr>
          <w:rFonts w:hint="eastAsia"/>
          <w:sz w:val="22"/>
          <w:szCs w:val="22"/>
          <w:rtl/>
        </w:rPr>
        <w:t>בעיבוד</w:t>
      </w:r>
      <w:r w:rsidRPr="00F148DE">
        <w:rPr>
          <w:sz w:val="22"/>
          <w:szCs w:val="22"/>
          <w:rtl/>
        </w:rPr>
        <w:t xml:space="preserve"> </w:t>
      </w:r>
      <w:r w:rsidRPr="00F148DE">
        <w:rPr>
          <w:rFonts w:hint="eastAsia"/>
          <w:sz w:val="22"/>
          <w:szCs w:val="22"/>
          <w:rtl/>
        </w:rPr>
        <w:t>משרד</w:t>
      </w:r>
      <w:r w:rsidRPr="00F148DE">
        <w:rPr>
          <w:sz w:val="22"/>
          <w:szCs w:val="22"/>
          <w:rtl/>
        </w:rPr>
        <w:t xml:space="preserve"> </w:t>
      </w:r>
      <w:r w:rsidRPr="00F148DE">
        <w:rPr>
          <w:rFonts w:hint="eastAsia"/>
          <w:sz w:val="22"/>
          <w:szCs w:val="22"/>
          <w:rtl/>
        </w:rPr>
        <w:t>מבקר</w:t>
      </w:r>
      <w:r w:rsidRPr="00F148DE">
        <w:rPr>
          <w:sz w:val="22"/>
          <w:szCs w:val="22"/>
          <w:rtl/>
        </w:rPr>
        <w:t xml:space="preserve"> </w:t>
      </w:r>
      <w:r w:rsidRPr="00F148DE">
        <w:rPr>
          <w:rFonts w:hint="eastAsia"/>
          <w:sz w:val="22"/>
          <w:szCs w:val="22"/>
          <w:rtl/>
        </w:rPr>
        <w:t>המדינה</w:t>
      </w:r>
      <w:r w:rsidR="00EE70A0">
        <w:rPr>
          <w:rFonts w:hint="cs"/>
          <w:sz w:val="22"/>
          <w:szCs w:val="22"/>
          <w:rtl/>
        </w:rPr>
        <w:t>.</w:t>
      </w:r>
    </w:p>
    <w:p w:rsidR="002E372A" w:rsidP="00E015A4" w14:paraId="6BDAF6C3" w14:textId="77777777">
      <w:pPr>
        <w:pStyle w:val="a"/>
        <w:spacing w:line="269" w:lineRule="auto"/>
        <w:rPr>
          <w:rtl/>
        </w:rPr>
      </w:pPr>
    </w:p>
    <w:p w:rsidR="00856E7A" w:rsidRPr="00F148DE" w:rsidP="00E015A4" w14:paraId="4A397D31" w14:textId="77777777">
      <w:pPr>
        <w:spacing w:line="269" w:lineRule="auto"/>
        <w:rPr>
          <w:b/>
          <w:bCs/>
          <w:rtl/>
        </w:rPr>
      </w:pPr>
      <w:r w:rsidRPr="00F148DE">
        <w:rPr>
          <w:rFonts w:hint="eastAsia"/>
          <w:b/>
          <w:bCs/>
          <w:rtl/>
        </w:rPr>
        <w:t>מלוח</w:t>
      </w:r>
      <w:r w:rsidRPr="00F148DE">
        <w:rPr>
          <w:b/>
          <w:bCs/>
          <w:rtl/>
        </w:rPr>
        <w:t xml:space="preserve"> </w:t>
      </w:r>
      <w:r w:rsidR="002D7EC0">
        <w:rPr>
          <w:rFonts w:hint="cs"/>
          <w:b/>
          <w:bCs/>
          <w:rtl/>
        </w:rPr>
        <w:t>12</w:t>
      </w:r>
      <w:r w:rsidRPr="00F148DE">
        <w:rPr>
          <w:b/>
          <w:bCs/>
          <w:rtl/>
        </w:rPr>
        <w:t xml:space="preserve"> עולה כי </w:t>
      </w:r>
      <w:r w:rsidRPr="00F148DE">
        <w:rPr>
          <w:rFonts w:hint="eastAsia"/>
          <w:b/>
          <w:bCs/>
          <w:rtl/>
        </w:rPr>
        <w:t>תהליך</w:t>
      </w:r>
      <w:r w:rsidRPr="00F148DE">
        <w:rPr>
          <w:b/>
          <w:bCs/>
          <w:rtl/>
        </w:rPr>
        <w:t xml:space="preserve"> ביצוע </w:t>
      </w:r>
      <w:r w:rsidR="00EE70A0">
        <w:rPr>
          <w:rFonts w:hint="cs"/>
          <w:b/>
          <w:bCs/>
          <w:rtl/>
        </w:rPr>
        <w:t>ה</w:t>
      </w:r>
      <w:r w:rsidRPr="00F148DE">
        <w:rPr>
          <w:b/>
          <w:bCs/>
          <w:rtl/>
        </w:rPr>
        <w:t>בדיקות ו</w:t>
      </w:r>
      <w:r w:rsidR="00EE70A0">
        <w:rPr>
          <w:rFonts w:hint="cs"/>
          <w:b/>
          <w:bCs/>
          <w:rtl/>
        </w:rPr>
        <w:t>ה</w:t>
      </w:r>
      <w:r w:rsidRPr="00F148DE">
        <w:rPr>
          <w:b/>
          <w:bCs/>
          <w:rtl/>
        </w:rPr>
        <w:t xml:space="preserve">הרצות לפני פתיחת הקו לא היה מיטבי. בתהליך הפקת </w:t>
      </w:r>
      <w:r w:rsidR="00EE70A0">
        <w:rPr>
          <w:rFonts w:hint="cs"/>
          <w:b/>
          <w:bCs/>
          <w:rtl/>
        </w:rPr>
        <w:t>ה</w:t>
      </w:r>
      <w:r w:rsidRPr="00F148DE">
        <w:rPr>
          <w:b/>
          <w:bCs/>
          <w:rtl/>
        </w:rPr>
        <w:t xml:space="preserve">לקחים שבוצע ברכבת בחודש פברואר 2019 עלה בין היתר כי </w:t>
      </w:r>
      <w:r w:rsidRPr="00F148DE">
        <w:rPr>
          <w:rFonts w:hint="eastAsia"/>
          <w:b/>
          <w:bCs/>
          <w:rtl/>
        </w:rPr>
        <w:t>משך</w:t>
      </w:r>
      <w:r w:rsidRPr="00F148DE">
        <w:rPr>
          <w:b/>
          <w:bCs/>
          <w:rtl/>
        </w:rPr>
        <w:t xml:space="preserve"> ההרצה </w:t>
      </w:r>
      <w:r w:rsidRPr="00F148DE">
        <w:rPr>
          <w:rFonts w:hint="eastAsia"/>
          <w:b/>
          <w:bCs/>
          <w:rtl/>
        </w:rPr>
        <w:t>ו</w:t>
      </w:r>
      <w:r w:rsidR="005B5BAA">
        <w:rPr>
          <w:rFonts w:hint="cs"/>
          <w:b/>
          <w:bCs/>
          <w:rtl/>
        </w:rPr>
        <w:t xml:space="preserve">אורך </w:t>
      </w:r>
      <w:r w:rsidRPr="00F148DE">
        <w:rPr>
          <w:b/>
          <w:bCs/>
          <w:rtl/>
        </w:rPr>
        <w:t xml:space="preserve">הנסועה בק"מ </w:t>
      </w:r>
      <w:r w:rsidRPr="00F148DE">
        <w:rPr>
          <w:rFonts w:hint="eastAsia"/>
          <w:b/>
          <w:bCs/>
          <w:rtl/>
        </w:rPr>
        <w:t>לפני</w:t>
      </w:r>
      <w:r w:rsidRPr="00F148DE">
        <w:rPr>
          <w:b/>
          <w:bCs/>
          <w:rtl/>
        </w:rPr>
        <w:t xml:space="preserve"> </w:t>
      </w:r>
      <w:r w:rsidR="00EE70A0">
        <w:rPr>
          <w:rFonts w:hint="cs"/>
          <w:b/>
          <w:bCs/>
          <w:rtl/>
        </w:rPr>
        <w:t>ה</w:t>
      </w:r>
      <w:r w:rsidRPr="00F148DE">
        <w:rPr>
          <w:b/>
          <w:bCs/>
          <w:rtl/>
        </w:rPr>
        <w:t xml:space="preserve">הפעלה </w:t>
      </w:r>
      <w:r w:rsidR="00EE70A0">
        <w:rPr>
          <w:rFonts w:hint="cs"/>
          <w:b/>
          <w:bCs/>
          <w:rtl/>
        </w:rPr>
        <w:t>ה</w:t>
      </w:r>
      <w:r w:rsidRPr="00F148DE">
        <w:rPr>
          <w:b/>
          <w:bCs/>
          <w:rtl/>
        </w:rPr>
        <w:t xml:space="preserve">מסחרית </w:t>
      </w:r>
      <w:r w:rsidRPr="00F148DE">
        <w:rPr>
          <w:rFonts w:hint="eastAsia"/>
          <w:b/>
          <w:bCs/>
          <w:rtl/>
        </w:rPr>
        <w:t>לא</w:t>
      </w:r>
      <w:r w:rsidRPr="00F148DE">
        <w:rPr>
          <w:b/>
          <w:bCs/>
          <w:rtl/>
        </w:rPr>
        <w:t xml:space="preserve"> </w:t>
      </w:r>
      <w:r w:rsidRPr="00F148DE">
        <w:rPr>
          <w:rFonts w:hint="eastAsia"/>
          <w:b/>
          <w:bCs/>
          <w:rtl/>
        </w:rPr>
        <w:t>היה</w:t>
      </w:r>
      <w:r w:rsidRPr="00F148DE">
        <w:rPr>
          <w:b/>
          <w:bCs/>
          <w:rtl/>
        </w:rPr>
        <w:t xml:space="preserve"> </w:t>
      </w:r>
      <w:r w:rsidRPr="00F148DE">
        <w:rPr>
          <w:rFonts w:hint="eastAsia"/>
          <w:b/>
          <w:bCs/>
          <w:rtl/>
        </w:rPr>
        <w:t>מספק</w:t>
      </w:r>
      <w:r w:rsidRPr="00F148DE">
        <w:rPr>
          <w:b/>
          <w:bCs/>
          <w:rtl/>
        </w:rPr>
        <w:t xml:space="preserve">. </w:t>
      </w:r>
      <w:r w:rsidRPr="00F148DE">
        <w:rPr>
          <w:rFonts w:hint="eastAsia"/>
          <w:b/>
          <w:bCs/>
          <w:rtl/>
        </w:rPr>
        <w:t>עוד</w:t>
      </w:r>
      <w:r w:rsidRPr="00F148DE">
        <w:rPr>
          <w:b/>
          <w:bCs/>
          <w:rtl/>
        </w:rPr>
        <w:t xml:space="preserve"> </w:t>
      </w:r>
      <w:r w:rsidRPr="00F148DE">
        <w:rPr>
          <w:rFonts w:hint="eastAsia"/>
          <w:b/>
          <w:bCs/>
          <w:rtl/>
        </w:rPr>
        <w:t>עולה</w:t>
      </w:r>
      <w:r w:rsidRPr="00F148DE">
        <w:rPr>
          <w:b/>
          <w:bCs/>
          <w:rtl/>
        </w:rPr>
        <w:t xml:space="preserve"> </w:t>
      </w:r>
      <w:r w:rsidRPr="00F148DE">
        <w:rPr>
          <w:rFonts w:hint="eastAsia"/>
          <w:b/>
          <w:bCs/>
          <w:rtl/>
        </w:rPr>
        <w:t>מהבדיקה</w:t>
      </w:r>
      <w:r w:rsidRPr="00F148DE">
        <w:rPr>
          <w:b/>
          <w:bCs/>
          <w:rtl/>
        </w:rPr>
        <w:t xml:space="preserve"> </w:t>
      </w:r>
      <w:r w:rsidRPr="00F148DE">
        <w:rPr>
          <w:rFonts w:hint="eastAsia"/>
          <w:b/>
          <w:bCs/>
          <w:rtl/>
        </w:rPr>
        <w:t>כי</w:t>
      </w:r>
      <w:r w:rsidRPr="00F148DE">
        <w:rPr>
          <w:b/>
          <w:bCs/>
          <w:rtl/>
        </w:rPr>
        <w:t xml:space="preserve"> </w:t>
      </w:r>
      <w:r w:rsidRPr="00F148DE">
        <w:rPr>
          <w:rFonts w:hint="eastAsia"/>
          <w:b/>
          <w:bCs/>
          <w:rtl/>
        </w:rPr>
        <w:t>הליקויים</w:t>
      </w:r>
      <w:r w:rsidRPr="00F148DE">
        <w:rPr>
          <w:b/>
          <w:bCs/>
          <w:rtl/>
        </w:rPr>
        <w:t xml:space="preserve"> </w:t>
      </w:r>
      <w:r w:rsidRPr="00F148DE">
        <w:rPr>
          <w:rFonts w:hint="eastAsia"/>
          <w:b/>
          <w:bCs/>
          <w:rtl/>
        </w:rPr>
        <w:t>שהועלו</w:t>
      </w:r>
      <w:r w:rsidRPr="00F148DE">
        <w:rPr>
          <w:b/>
          <w:bCs/>
          <w:rtl/>
        </w:rPr>
        <w:t xml:space="preserve"> </w:t>
      </w:r>
      <w:r w:rsidRPr="00F148DE">
        <w:rPr>
          <w:rFonts w:hint="eastAsia"/>
          <w:b/>
          <w:bCs/>
          <w:rtl/>
        </w:rPr>
        <w:t>בבדיקה</w:t>
      </w:r>
      <w:r w:rsidRPr="00F148DE">
        <w:rPr>
          <w:b/>
          <w:bCs/>
          <w:rtl/>
        </w:rPr>
        <w:t xml:space="preserve"> </w:t>
      </w:r>
      <w:r w:rsidRPr="00F148DE">
        <w:rPr>
          <w:rFonts w:hint="eastAsia"/>
          <w:b/>
          <w:bCs/>
          <w:rtl/>
        </w:rPr>
        <w:t>של</w:t>
      </w:r>
      <w:r w:rsidRPr="00F148DE">
        <w:rPr>
          <w:b/>
          <w:bCs/>
          <w:rtl/>
        </w:rPr>
        <w:t xml:space="preserve"> </w:t>
      </w:r>
      <w:r w:rsidRPr="00F148DE">
        <w:rPr>
          <w:rFonts w:hint="eastAsia"/>
          <w:b/>
          <w:bCs/>
          <w:rtl/>
        </w:rPr>
        <w:t>חברת</w:t>
      </w:r>
      <w:r w:rsidRPr="00F148DE">
        <w:rPr>
          <w:b/>
          <w:bCs/>
          <w:rtl/>
        </w:rPr>
        <w:t xml:space="preserve"> </w:t>
      </w:r>
      <w:r w:rsidRPr="00F148DE">
        <w:rPr>
          <w:rFonts w:hint="eastAsia"/>
          <w:b/>
          <w:bCs/>
          <w:rtl/>
        </w:rPr>
        <w:t>הרכבת</w:t>
      </w:r>
      <w:r w:rsidRPr="00F148DE">
        <w:rPr>
          <w:b/>
          <w:bCs/>
          <w:rtl/>
        </w:rPr>
        <w:t xml:space="preserve"> </w:t>
      </w:r>
      <w:r w:rsidRPr="00F148DE">
        <w:rPr>
          <w:rFonts w:hint="eastAsia"/>
          <w:b/>
          <w:bCs/>
          <w:rtl/>
        </w:rPr>
        <w:t>רלוונטיים</w:t>
      </w:r>
      <w:r w:rsidRPr="00F148DE">
        <w:rPr>
          <w:b/>
          <w:bCs/>
          <w:rtl/>
        </w:rPr>
        <w:t xml:space="preserve"> </w:t>
      </w:r>
      <w:r w:rsidRPr="00F148DE">
        <w:rPr>
          <w:rFonts w:hint="eastAsia"/>
          <w:b/>
          <w:bCs/>
          <w:rtl/>
        </w:rPr>
        <w:t>לפרויקטים</w:t>
      </w:r>
      <w:r w:rsidRPr="00F148DE">
        <w:rPr>
          <w:b/>
          <w:bCs/>
          <w:rtl/>
        </w:rPr>
        <w:t xml:space="preserve"> </w:t>
      </w:r>
      <w:r w:rsidRPr="00F148DE">
        <w:rPr>
          <w:rFonts w:hint="eastAsia"/>
          <w:b/>
          <w:bCs/>
          <w:rtl/>
        </w:rPr>
        <w:t>נוספים</w:t>
      </w:r>
      <w:r w:rsidRPr="00F148DE">
        <w:rPr>
          <w:b/>
          <w:bCs/>
          <w:rtl/>
        </w:rPr>
        <w:t xml:space="preserve"> </w:t>
      </w:r>
      <w:r w:rsidRPr="00F148DE">
        <w:rPr>
          <w:rFonts w:hint="eastAsia"/>
          <w:b/>
          <w:bCs/>
          <w:rtl/>
        </w:rPr>
        <w:t>של</w:t>
      </w:r>
      <w:r w:rsidRPr="00F148DE">
        <w:rPr>
          <w:b/>
          <w:bCs/>
          <w:rtl/>
        </w:rPr>
        <w:t xml:space="preserve"> </w:t>
      </w:r>
      <w:r w:rsidRPr="00F148DE">
        <w:rPr>
          <w:rFonts w:hint="eastAsia"/>
          <w:b/>
          <w:bCs/>
          <w:rtl/>
        </w:rPr>
        <w:t>החברה</w:t>
      </w:r>
      <w:r w:rsidRPr="00F148DE">
        <w:rPr>
          <w:b/>
          <w:bCs/>
          <w:rtl/>
        </w:rPr>
        <w:t xml:space="preserve"> </w:t>
      </w:r>
      <w:r w:rsidRPr="00F148DE">
        <w:rPr>
          <w:rFonts w:hint="eastAsia"/>
          <w:b/>
          <w:bCs/>
          <w:rtl/>
        </w:rPr>
        <w:t>לרבות</w:t>
      </w:r>
      <w:r w:rsidRPr="00F148DE">
        <w:rPr>
          <w:b/>
          <w:bCs/>
          <w:rtl/>
        </w:rPr>
        <w:t xml:space="preserve"> </w:t>
      </w:r>
      <w:r w:rsidRPr="00F148DE">
        <w:rPr>
          <w:rFonts w:hint="eastAsia"/>
          <w:b/>
          <w:bCs/>
          <w:rtl/>
        </w:rPr>
        <w:t>בקווים</w:t>
      </w:r>
      <w:r w:rsidRPr="00F148DE">
        <w:rPr>
          <w:b/>
          <w:bCs/>
          <w:rtl/>
        </w:rPr>
        <w:t xml:space="preserve"> </w:t>
      </w:r>
      <w:r w:rsidRPr="00F148DE">
        <w:rPr>
          <w:rFonts w:hint="eastAsia"/>
          <w:b/>
          <w:bCs/>
          <w:rtl/>
        </w:rPr>
        <w:t>אחרים</w:t>
      </w:r>
      <w:r w:rsidRPr="00F148DE">
        <w:rPr>
          <w:b/>
          <w:bCs/>
          <w:rtl/>
        </w:rPr>
        <w:t xml:space="preserve"> </w:t>
      </w:r>
      <w:r w:rsidRPr="00F148DE">
        <w:rPr>
          <w:rFonts w:hint="eastAsia"/>
          <w:b/>
          <w:bCs/>
          <w:rtl/>
        </w:rPr>
        <w:t>של</w:t>
      </w:r>
      <w:r w:rsidRPr="00F148DE">
        <w:rPr>
          <w:b/>
          <w:bCs/>
          <w:rtl/>
        </w:rPr>
        <w:t xml:space="preserve"> </w:t>
      </w:r>
      <w:r w:rsidRPr="00F148DE">
        <w:rPr>
          <w:rFonts w:hint="eastAsia"/>
          <w:b/>
          <w:bCs/>
          <w:rtl/>
        </w:rPr>
        <w:t>פרויקט</w:t>
      </w:r>
      <w:r w:rsidRPr="00F148DE">
        <w:rPr>
          <w:b/>
          <w:bCs/>
          <w:rtl/>
        </w:rPr>
        <w:t xml:space="preserve"> </w:t>
      </w:r>
      <w:r w:rsidRPr="00F148DE">
        <w:rPr>
          <w:rFonts w:hint="eastAsia"/>
          <w:b/>
          <w:bCs/>
          <w:rtl/>
        </w:rPr>
        <w:t>החשמול</w:t>
      </w:r>
      <w:r w:rsidRPr="00F148DE">
        <w:rPr>
          <w:b/>
          <w:bCs/>
          <w:rtl/>
        </w:rPr>
        <w:t>.</w:t>
      </w:r>
    </w:p>
    <w:p w:rsidR="00A131B9" w:rsidP="00E015A4" w14:paraId="1A849F70" w14:textId="77777777">
      <w:pPr>
        <w:spacing w:line="269" w:lineRule="auto"/>
        <w:rPr>
          <w:b/>
          <w:bCs/>
          <w:rtl/>
        </w:rPr>
      </w:pPr>
    </w:p>
    <w:p w:rsidR="00856E7A" w:rsidRPr="00F148DE" w:rsidP="00E015A4" w14:paraId="6CE54EF8" w14:textId="77777777">
      <w:pPr>
        <w:spacing w:line="269" w:lineRule="auto"/>
        <w:rPr>
          <w:b/>
          <w:bCs/>
          <w:rtl/>
        </w:rPr>
      </w:pPr>
      <w:r w:rsidRPr="00F148DE">
        <w:rPr>
          <w:rFonts w:hint="eastAsia"/>
          <w:b/>
          <w:bCs/>
          <w:rtl/>
        </w:rPr>
        <w:t>משרד</w:t>
      </w:r>
      <w:r w:rsidRPr="00F148DE">
        <w:rPr>
          <w:b/>
          <w:bCs/>
          <w:rtl/>
        </w:rPr>
        <w:t xml:space="preserve"> </w:t>
      </w:r>
      <w:r w:rsidRPr="00F148DE">
        <w:rPr>
          <w:rFonts w:hint="eastAsia"/>
          <w:b/>
          <w:bCs/>
          <w:rtl/>
        </w:rPr>
        <w:t>מבקר</w:t>
      </w:r>
      <w:r w:rsidRPr="00F148DE">
        <w:rPr>
          <w:b/>
          <w:bCs/>
          <w:rtl/>
        </w:rPr>
        <w:t xml:space="preserve"> </w:t>
      </w:r>
      <w:r w:rsidRPr="00F148DE">
        <w:rPr>
          <w:rFonts w:hint="eastAsia"/>
          <w:b/>
          <w:bCs/>
          <w:rtl/>
        </w:rPr>
        <w:t>המדינה</w:t>
      </w:r>
      <w:r w:rsidRPr="00F148DE">
        <w:rPr>
          <w:b/>
          <w:bCs/>
          <w:rtl/>
        </w:rPr>
        <w:t xml:space="preserve"> </w:t>
      </w:r>
      <w:r w:rsidRPr="00F148DE">
        <w:rPr>
          <w:rFonts w:hint="eastAsia"/>
          <w:b/>
          <w:bCs/>
          <w:rtl/>
        </w:rPr>
        <w:t>רואה</w:t>
      </w:r>
      <w:r w:rsidRPr="00F148DE">
        <w:rPr>
          <w:b/>
          <w:bCs/>
          <w:rtl/>
        </w:rPr>
        <w:t xml:space="preserve"> </w:t>
      </w:r>
      <w:r w:rsidRPr="00F148DE">
        <w:rPr>
          <w:rFonts w:hint="eastAsia"/>
          <w:b/>
          <w:bCs/>
          <w:rtl/>
        </w:rPr>
        <w:t>בחיוב</w:t>
      </w:r>
      <w:r w:rsidRPr="00F148DE">
        <w:rPr>
          <w:b/>
          <w:bCs/>
          <w:rtl/>
        </w:rPr>
        <w:t xml:space="preserve"> </w:t>
      </w:r>
      <w:r w:rsidR="00EE70A0">
        <w:rPr>
          <w:rFonts w:hint="cs"/>
          <w:b/>
          <w:bCs/>
          <w:rtl/>
        </w:rPr>
        <w:t xml:space="preserve">את </w:t>
      </w:r>
      <w:r w:rsidRPr="00F148DE">
        <w:rPr>
          <w:rFonts w:hint="eastAsia"/>
          <w:b/>
          <w:bCs/>
          <w:rtl/>
        </w:rPr>
        <w:t>ביצוע</w:t>
      </w:r>
      <w:r w:rsidRPr="00F148DE">
        <w:rPr>
          <w:b/>
          <w:bCs/>
          <w:rtl/>
        </w:rPr>
        <w:t xml:space="preserve"> </w:t>
      </w:r>
      <w:r w:rsidRPr="00F148DE">
        <w:rPr>
          <w:rFonts w:hint="eastAsia"/>
          <w:b/>
          <w:bCs/>
          <w:rtl/>
        </w:rPr>
        <w:t>הליך</w:t>
      </w:r>
      <w:r w:rsidRPr="00F148DE">
        <w:rPr>
          <w:b/>
          <w:bCs/>
          <w:rtl/>
        </w:rPr>
        <w:t xml:space="preserve"> </w:t>
      </w:r>
      <w:r w:rsidRPr="00F148DE">
        <w:rPr>
          <w:rFonts w:hint="eastAsia"/>
          <w:b/>
          <w:bCs/>
          <w:rtl/>
        </w:rPr>
        <w:t>הפקת</w:t>
      </w:r>
      <w:r w:rsidRPr="00F148DE">
        <w:rPr>
          <w:b/>
          <w:bCs/>
          <w:rtl/>
        </w:rPr>
        <w:t xml:space="preserve"> </w:t>
      </w:r>
      <w:r w:rsidR="00EE70A0">
        <w:rPr>
          <w:rFonts w:hint="cs"/>
          <w:b/>
          <w:bCs/>
          <w:rtl/>
        </w:rPr>
        <w:t>ה</w:t>
      </w:r>
      <w:r w:rsidRPr="00F148DE">
        <w:rPr>
          <w:rFonts w:hint="eastAsia"/>
          <w:b/>
          <w:bCs/>
          <w:rtl/>
        </w:rPr>
        <w:t>לקחים</w:t>
      </w:r>
      <w:r w:rsidRPr="00F148DE">
        <w:rPr>
          <w:b/>
          <w:bCs/>
          <w:rtl/>
        </w:rPr>
        <w:t xml:space="preserve"> </w:t>
      </w:r>
      <w:r w:rsidRPr="00F148DE">
        <w:rPr>
          <w:rFonts w:hint="eastAsia"/>
          <w:b/>
          <w:bCs/>
          <w:rtl/>
        </w:rPr>
        <w:t>על</w:t>
      </w:r>
      <w:r w:rsidRPr="00F148DE">
        <w:rPr>
          <w:b/>
          <w:bCs/>
          <w:rtl/>
        </w:rPr>
        <w:t xml:space="preserve"> </w:t>
      </w:r>
      <w:r w:rsidRPr="00F148DE">
        <w:rPr>
          <w:rFonts w:hint="eastAsia"/>
          <w:b/>
          <w:bCs/>
          <w:rtl/>
        </w:rPr>
        <w:t>ידי</w:t>
      </w:r>
      <w:r w:rsidRPr="00F148DE">
        <w:rPr>
          <w:b/>
          <w:bCs/>
          <w:rtl/>
        </w:rPr>
        <w:t xml:space="preserve"> </w:t>
      </w:r>
      <w:r w:rsidRPr="00F148DE">
        <w:rPr>
          <w:rFonts w:hint="eastAsia"/>
          <w:b/>
          <w:bCs/>
          <w:rtl/>
        </w:rPr>
        <w:t>חברת</w:t>
      </w:r>
      <w:r w:rsidRPr="00F148DE">
        <w:rPr>
          <w:b/>
          <w:bCs/>
          <w:rtl/>
        </w:rPr>
        <w:t xml:space="preserve"> </w:t>
      </w:r>
      <w:r w:rsidRPr="00F148DE">
        <w:rPr>
          <w:rFonts w:hint="eastAsia"/>
          <w:b/>
          <w:bCs/>
          <w:rtl/>
        </w:rPr>
        <w:t>הרכבת</w:t>
      </w:r>
      <w:r w:rsidRPr="00F148DE">
        <w:rPr>
          <w:b/>
          <w:bCs/>
          <w:rtl/>
        </w:rPr>
        <w:t xml:space="preserve"> </w:t>
      </w:r>
      <w:r w:rsidRPr="00F148DE">
        <w:rPr>
          <w:rFonts w:hint="eastAsia"/>
          <w:b/>
          <w:bCs/>
          <w:rtl/>
        </w:rPr>
        <w:t>בכלל</w:t>
      </w:r>
      <w:r w:rsidRPr="00F148DE">
        <w:rPr>
          <w:b/>
          <w:bCs/>
          <w:rtl/>
        </w:rPr>
        <w:t xml:space="preserve"> </w:t>
      </w:r>
      <w:r w:rsidRPr="00F148DE">
        <w:rPr>
          <w:rFonts w:hint="eastAsia"/>
          <w:b/>
          <w:bCs/>
          <w:rtl/>
        </w:rPr>
        <w:t>ובנושא</w:t>
      </w:r>
      <w:r w:rsidRPr="00F148DE">
        <w:rPr>
          <w:b/>
          <w:bCs/>
          <w:rtl/>
        </w:rPr>
        <w:t xml:space="preserve"> </w:t>
      </w:r>
      <w:r w:rsidR="00EE70A0">
        <w:rPr>
          <w:rFonts w:hint="cs"/>
          <w:b/>
          <w:bCs/>
          <w:rtl/>
        </w:rPr>
        <w:t>ה</w:t>
      </w:r>
      <w:r w:rsidRPr="00F148DE">
        <w:rPr>
          <w:rFonts w:hint="eastAsia"/>
          <w:b/>
          <w:bCs/>
          <w:rtl/>
        </w:rPr>
        <w:t>בדיקות</w:t>
      </w:r>
      <w:r w:rsidRPr="00F148DE">
        <w:rPr>
          <w:b/>
          <w:bCs/>
          <w:rtl/>
        </w:rPr>
        <w:t xml:space="preserve"> </w:t>
      </w:r>
      <w:r w:rsidRPr="00F148DE">
        <w:rPr>
          <w:rFonts w:hint="eastAsia"/>
          <w:b/>
          <w:bCs/>
          <w:rtl/>
        </w:rPr>
        <w:t>ו</w:t>
      </w:r>
      <w:r w:rsidR="00EE70A0">
        <w:rPr>
          <w:rFonts w:hint="cs"/>
          <w:b/>
          <w:bCs/>
          <w:rtl/>
        </w:rPr>
        <w:t>ה</w:t>
      </w:r>
      <w:r w:rsidRPr="00F148DE">
        <w:rPr>
          <w:rFonts w:hint="eastAsia"/>
          <w:b/>
          <w:bCs/>
          <w:rtl/>
        </w:rPr>
        <w:t>הרצות</w:t>
      </w:r>
      <w:r w:rsidRPr="00F148DE">
        <w:rPr>
          <w:b/>
          <w:bCs/>
          <w:rtl/>
        </w:rPr>
        <w:t xml:space="preserve"> </w:t>
      </w:r>
      <w:r w:rsidRPr="00F148DE">
        <w:rPr>
          <w:rFonts w:hint="eastAsia"/>
          <w:b/>
          <w:bCs/>
          <w:rtl/>
        </w:rPr>
        <w:t>של</w:t>
      </w:r>
      <w:r w:rsidRPr="00F148DE">
        <w:rPr>
          <w:b/>
          <w:bCs/>
          <w:rtl/>
        </w:rPr>
        <w:t xml:space="preserve"> </w:t>
      </w:r>
      <w:r w:rsidRPr="00F148DE">
        <w:rPr>
          <w:rFonts w:hint="eastAsia"/>
          <w:b/>
          <w:bCs/>
          <w:rtl/>
        </w:rPr>
        <w:t>הקו</w:t>
      </w:r>
      <w:r w:rsidRPr="00F148DE">
        <w:rPr>
          <w:b/>
          <w:bCs/>
          <w:rtl/>
        </w:rPr>
        <w:t xml:space="preserve"> </w:t>
      </w:r>
      <w:r w:rsidRPr="00F148DE">
        <w:rPr>
          <w:rFonts w:hint="eastAsia"/>
          <w:b/>
          <w:bCs/>
          <w:rtl/>
        </w:rPr>
        <w:t>המהיר</w:t>
      </w:r>
      <w:r w:rsidRPr="00F148DE">
        <w:rPr>
          <w:b/>
          <w:bCs/>
          <w:rtl/>
        </w:rPr>
        <w:t xml:space="preserve"> </w:t>
      </w:r>
      <w:r w:rsidRPr="00F148DE">
        <w:rPr>
          <w:rFonts w:hint="eastAsia"/>
          <w:b/>
          <w:bCs/>
          <w:rtl/>
        </w:rPr>
        <w:t>לירושלים</w:t>
      </w:r>
      <w:r w:rsidRPr="00F148DE">
        <w:rPr>
          <w:b/>
          <w:bCs/>
          <w:rtl/>
        </w:rPr>
        <w:t xml:space="preserve"> </w:t>
      </w:r>
      <w:r w:rsidRPr="00F148DE">
        <w:rPr>
          <w:rFonts w:hint="eastAsia"/>
          <w:b/>
          <w:bCs/>
          <w:rtl/>
        </w:rPr>
        <w:t>בפרט</w:t>
      </w:r>
      <w:r w:rsidRPr="00F148DE">
        <w:rPr>
          <w:b/>
          <w:bCs/>
          <w:rtl/>
        </w:rPr>
        <w:t xml:space="preserve">. </w:t>
      </w:r>
      <w:r w:rsidRPr="00F148DE">
        <w:rPr>
          <w:rFonts w:hint="eastAsia"/>
          <w:b/>
          <w:bCs/>
          <w:rtl/>
        </w:rPr>
        <w:t>על</w:t>
      </w:r>
      <w:r w:rsidRPr="00F148DE">
        <w:rPr>
          <w:b/>
          <w:bCs/>
          <w:rtl/>
        </w:rPr>
        <w:t xml:space="preserve"> </w:t>
      </w:r>
      <w:r w:rsidRPr="00F148DE">
        <w:rPr>
          <w:rFonts w:hint="eastAsia"/>
          <w:b/>
          <w:bCs/>
          <w:rtl/>
        </w:rPr>
        <w:t>חברת</w:t>
      </w:r>
      <w:r w:rsidRPr="00F148DE">
        <w:rPr>
          <w:b/>
          <w:bCs/>
          <w:rtl/>
        </w:rPr>
        <w:t xml:space="preserve"> </w:t>
      </w:r>
      <w:r w:rsidRPr="00F148DE">
        <w:rPr>
          <w:rFonts w:hint="eastAsia"/>
          <w:b/>
          <w:bCs/>
          <w:rtl/>
        </w:rPr>
        <w:t>הרכ</w:t>
      </w:r>
      <w:r w:rsidRPr="00F148DE" w:rsidR="00437545">
        <w:rPr>
          <w:rFonts w:hint="eastAsia"/>
          <w:b/>
          <w:bCs/>
          <w:rtl/>
        </w:rPr>
        <w:t>ב</w:t>
      </w:r>
      <w:r w:rsidRPr="00F148DE">
        <w:rPr>
          <w:rFonts w:hint="eastAsia"/>
          <w:b/>
          <w:bCs/>
          <w:rtl/>
        </w:rPr>
        <w:t>ת</w:t>
      </w:r>
      <w:r w:rsidRPr="00F148DE">
        <w:rPr>
          <w:b/>
          <w:bCs/>
          <w:rtl/>
        </w:rPr>
        <w:t xml:space="preserve"> לוודא </w:t>
      </w:r>
      <w:r w:rsidR="00876C89">
        <w:rPr>
          <w:rFonts w:hint="cs"/>
          <w:b/>
          <w:bCs/>
          <w:rtl/>
        </w:rPr>
        <w:t xml:space="preserve">את </w:t>
      </w:r>
      <w:r w:rsidRPr="00F148DE">
        <w:rPr>
          <w:b/>
          <w:bCs/>
          <w:rtl/>
        </w:rPr>
        <w:t xml:space="preserve">הטמעת </w:t>
      </w:r>
      <w:r w:rsidRPr="00F148DE" w:rsidR="00437545">
        <w:rPr>
          <w:rFonts w:hint="eastAsia"/>
          <w:b/>
          <w:bCs/>
          <w:rtl/>
        </w:rPr>
        <w:t>הלקחים</w:t>
      </w:r>
      <w:r w:rsidRPr="00F148DE" w:rsidR="00437545">
        <w:rPr>
          <w:b/>
          <w:bCs/>
          <w:rtl/>
        </w:rPr>
        <w:t xml:space="preserve"> </w:t>
      </w:r>
      <w:r w:rsidR="00F02A2F">
        <w:rPr>
          <w:rFonts w:hint="cs"/>
          <w:b/>
          <w:bCs/>
          <w:rtl/>
        </w:rPr>
        <w:t>בקווים האחרים בפרויקט החשמול ו</w:t>
      </w:r>
      <w:r w:rsidR="002D7EC0">
        <w:rPr>
          <w:rFonts w:hint="eastAsia"/>
          <w:b/>
          <w:bCs/>
          <w:rtl/>
        </w:rPr>
        <w:t>בפרו</w:t>
      </w:r>
      <w:r w:rsidRPr="00F148DE" w:rsidR="00437545">
        <w:rPr>
          <w:rFonts w:hint="eastAsia"/>
          <w:b/>
          <w:bCs/>
          <w:rtl/>
        </w:rPr>
        <w:t>יקטים</w:t>
      </w:r>
      <w:r w:rsidRPr="00F148DE" w:rsidR="00437545">
        <w:rPr>
          <w:b/>
          <w:bCs/>
          <w:rtl/>
        </w:rPr>
        <w:t xml:space="preserve"> </w:t>
      </w:r>
      <w:r w:rsidRPr="00F148DE" w:rsidR="00437545">
        <w:rPr>
          <w:rFonts w:hint="eastAsia"/>
          <w:b/>
          <w:bCs/>
          <w:rtl/>
        </w:rPr>
        <w:t>העתידיים</w:t>
      </w:r>
      <w:r w:rsidRPr="00F148DE" w:rsidR="00437545">
        <w:rPr>
          <w:b/>
          <w:bCs/>
          <w:rtl/>
        </w:rPr>
        <w:t xml:space="preserve"> </w:t>
      </w:r>
      <w:r w:rsidR="00F02A2F">
        <w:rPr>
          <w:rFonts w:hint="cs"/>
          <w:b/>
          <w:bCs/>
          <w:rtl/>
        </w:rPr>
        <w:t xml:space="preserve">האחרים </w:t>
      </w:r>
      <w:r w:rsidRPr="00F148DE" w:rsidR="00437545">
        <w:rPr>
          <w:rFonts w:hint="eastAsia"/>
          <w:b/>
          <w:bCs/>
          <w:rtl/>
        </w:rPr>
        <w:t>של</w:t>
      </w:r>
      <w:r w:rsidRPr="00F148DE" w:rsidR="00437545">
        <w:rPr>
          <w:b/>
          <w:bCs/>
          <w:rtl/>
        </w:rPr>
        <w:t xml:space="preserve"> </w:t>
      </w:r>
      <w:r w:rsidRPr="00F148DE" w:rsidR="00437545">
        <w:rPr>
          <w:rFonts w:hint="eastAsia"/>
          <w:b/>
          <w:bCs/>
          <w:rtl/>
        </w:rPr>
        <w:t>החברה</w:t>
      </w:r>
      <w:r w:rsidR="002D7EC0">
        <w:rPr>
          <w:rFonts w:hint="cs"/>
          <w:b/>
          <w:bCs/>
          <w:rtl/>
        </w:rPr>
        <w:t>.</w:t>
      </w:r>
    </w:p>
    <w:p w:rsidR="00856E7A" w:rsidRPr="00F148DE" w:rsidP="00E015A4" w14:paraId="341384A5" w14:textId="77777777">
      <w:pPr>
        <w:spacing w:line="269" w:lineRule="auto"/>
        <w:rPr>
          <w:b/>
          <w:bCs/>
          <w:rtl/>
        </w:rPr>
      </w:pPr>
    </w:p>
    <w:p w:rsidR="00517E65" w:rsidRPr="00517E65" w:rsidP="00E015A4" w14:paraId="6BD46DDA" w14:textId="77777777">
      <w:pPr>
        <w:pStyle w:val="Heading5"/>
        <w:spacing w:line="269" w:lineRule="auto"/>
        <w:rPr>
          <w:rtl/>
        </w:rPr>
      </w:pPr>
      <w:r w:rsidRPr="004D6CE0">
        <w:rPr>
          <w:rFonts w:hint="eastAsia"/>
          <w:rtl/>
        </w:rPr>
        <w:t>ה</w:t>
      </w:r>
      <w:r w:rsidR="004D6CE0">
        <w:rPr>
          <w:rFonts w:hint="cs"/>
          <w:rtl/>
        </w:rPr>
        <w:t>י</w:t>
      </w:r>
      <w:r w:rsidRPr="004D6CE0">
        <w:rPr>
          <w:rFonts w:hint="eastAsia"/>
          <w:rtl/>
        </w:rPr>
        <w:t>עדר</w:t>
      </w:r>
      <w:r>
        <w:rPr>
          <w:rFonts w:hint="cs"/>
          <w:rtl/>
        </w:rPr>
        <w:t xml:space="preserve"> קריטריונים של טיב השירות לפתיחת קו להרצה עם נוסעים</w:t>
      </w:r>
    </w:p>
    <w:p w:rsidR="00517E65" w:rsidP="00E015A4" w14:paraId="4F874213" w14:textId="77777777">
      <w:pPr>
        <w:pStyle w:val="a"/>
        <w:spacing w:line="269" w:lineRule="auto"/>
        <w:rPr>
          <w:rtl/>
        </w:rPr>
      </w:pPr>
    </w:p>
    <w:p w:rsidR="00096CD8" w:rsidP="00E015A4" w14:paraId="12FEB2BD" w14:textId="77777777">
      <w:pPr>
        <w:spacing w:line="269" w:lineRule="auto"/>
        <w:rPr>
          <w:rtl/>
        </w:rPr>
      </w:pPr>
      <w:r w:rsidRPr="009B323A">
        <w:rPr>
          <w:rFonts w:hint="eastAsia"/>
          <w:rtl/>
        </w:rPr>
        <w:t>הניסיון</w:t>
      </w:r>
      <w:r w:rsidRPr="009B323A">
        <w:rPr>
          <w:rtl/>
        </w:rPr>
        <w:t xml:space="preserve"> </w:t>
      </w:r>
      <w:r w:rsidRPr="009B323A">
        <w:rPr>
          <w:rFonts w:hint="eastAsia"/>
          <w:rtl/>
        </w:rPr>
        <w:t>מלמד</w:t>
      </w:r>
      <w:r w:rsidRPr="00E31D6E" w:rsidR="00411730">
        <w:rPr>
          <w:rtl/>
        </w:rPr>
        <w:t xml:space="preserve"> </w:t>
      </w:r>
      <w:r>
        <w:rPr>
          <w:rFonts w:hint="cs"/>
          <w:rtl/>
        </w:rPr>
        <w:t xml:space="preserve">כי </w:t>
      </w:r>
      <w:r w:rsidRPr="00E31D6E" w:rsidR="00411730">
        <w:rPr>
          <w:rtl/>
        </w:rPr>
        <w:t>בכל פרויקט חדש צפויים להופיע ליקויים לאחר הקמתו</w:t>
      </w:r>
      <w:r w:rsidR="00AD06A1">
        <w:rPr>
          <w:rFonts w:hint="cs"/>
          <w:rtl/>
        </w:rPr>
        <w:t>,</w:t>
      </w:r>
      <w:r w:rsidR="00411730">
        <w:rPr>
          <w:rFonts w:hint="cs"/>
          <w:rtl/>
        </w:rPr>
        <w:t xml:space="preserve"> ונדרש</w:t>
      </w:r>
      <w:r>
        <w:rPr>
          <w:rFonts w:hint="cs"/>
          <w:rtl/>
        </w:rPr>
        <w:t>ו</w:t>
      </w:r>
      <w:r w:rsidR="00411730">
        <w:rPr>
          <w:rFonts w:hint="cs"/>
          <w:rtl/>
        </w:rPr>
        <w:t xml:space="preserve">ת </w:t>
      </w:r>
      <w:r w:rsidRPr="00E31D6E" w:rsidR="00411730">
        <w:rPr>
          <w:rtl/>
        </w:rPr>
        <w:t>תקופת למידה והסקת מסקנות ל</w:t>
      </w:r>
      <w:r w:rsidR="007B0CEE">
        <w:rPr>
          <w:rFonts w:hint="cs"/>
          <w:rtl/>
        </w:rPr>
        <w:t>הבאת</w:t>
      </w:r>
      <w:r w:rsidRPr="00E31D6E" w:rsidR="00411730">
        <w:rPr>
          <w:rtl/>
        </w:rPr>
        <w:t xml:space="preserve"> הפרויקט</w:t>
      </w:r>
      <w:r w:rsidR="007B0CEE">
        <w:rPr>
          <w:rFonts w:hint="cs"/>
          <w:rtl/>
        </w:rPr>
        <w:t xml:space="preserve"> לתפקוד תקין ומלא</w:t>
      </w:r>
      <w:r w:rsidRPr="00E31D6E" w:rsidR="00411730">
        <w:rPr>
          <w:rtl/>
        </w:rPr>
        <w:t xml:space="preserve">. </w:t>
      </w:r>
      <w:r w:rsidR="00223164">
        <w:rPr>
          <w:rFonts w:hint="cs"/>
          <w:rtl/>
        </w:rPr>
        <w:t>לפי</w:t>
      </w:r>
      <w:r w:rsidRPr="00711048" w:rsidR="00411730">
        <w:rPr>
          <w:rFonts w:hint="eastAsia"/>
          <w:rtl/>
        </w:rPr>
        <w:t>כך</w:t>
      </w:r>
      <w:r w:rsidR="00411730">
        <w:rPr>
          <w:rFonts w:hint="cs"/>
          <w:rtl/>
        </w:rPr>
        <w:t xml:space="preserve"> </w:t>
      </w:r>
      <w:r w:rsidR="00F02A2F">
        <w:rPr>
          <w:rFonts w:hint="cs"/>
          <w:rtl/>
        </w:rPr>
        <w:t>העיר</w:t>
      </w:r>
      <w:r w:rsidR="00411730">
        <w:rPr>
          <w:rFonts w:hint="cs"/>
          <w:rtl/>
        </w:rPr>
        <w:t xml:space="preserve"> מבקר המדינה </w:t>
      </w:r>
      <w:r w:rsidRPr="0049732A" w:rsidR="00411730">
        <w:rPr>
          <w:rFonts w:hint="cs"/>
          <w:rtl/>
        </w:rPr>
        <w:t>לחברת הרכבת</w:t>
      </w:r>
      <w:r w:rsidR="00517E65">
        <w:rPr>
          <w:rFonts w:hint="cs"/>
          <w:rtl/>
        </w:rPr>
        <w:t xml:space="preserve"> בדוח הקודם מ-2017</w:t>
      </w:r>
      <w:r>
        <w:rPr>
          <w:rStyle w:val="FootnoteReference0"/>
          <w:rtl/>
        </w:rPr>
        <w:footnoteReference w:id="65"/>
      </w:r>
      <w:r w:rsidRPr="0049732A" w:rsidR="00411730">
        <w:rPr>
          <w:rFonts w:hint="cs"/>
          <w:rtl/>
        </w:rPr>
        <w:t xml:space="preserve"> </w:t>
      </w:r>
      <w:r w:rsidR="00F02A2F">
        <w:rPr>
          <w:rFonts w:hint="cs"/>
          <w:rtl/>
        </w:rPr>
        <w:t xml:space="preserve">כי יהיה עליה </w:t>
      </w:r>
      <w:r w:rsidRPr="0049732A" w:rsidR="00411730">
        <w:rPr>
          <w:rFonts w:hint="cs"/>
          <w:rtl/>
        </w:rPr>
        <w:t xml:space="preserve">לבצע </w:t>
      </w:r>
      <w:r w:rsidR="007B0CEE">
        <w:rPr>
          <w:rFonts w:hint="cs"/>
          <w:rtl/>
        </w:rPr>
        <w:t>בפרויקט החשמול</w:t>
      </w:r>
      <w:r w:rsidRPr="0049732A" w:rsidR="007B0CEE">
        <w:rPr>
          <w:rFonts w:hint="cs"/>
          <w:rtl/>
        </w:rPr>
        <w:t xml:space="preserve"> </w:t>
      </w:r>
      <w:r w:rsidRPr="0049732A" w:rsidR="00411730">
        <w:rPr>
          <w:rFonts w:hint="cs"/>
          <w:rtl/>
        </w:rPr>
        <w:t xml:space="preserve">תהליך הרצה מעמיק וממצה למיפוי תקלות. </w:t>
      </w:r>
      <w:r w:rsidRPr="00976E33" w:rsidR="00411730">
        <w:rPr>
          <w:rtl/>
        </w:rPr>
        <w:t xml:space="preserve">על פי התכנון הראשוני של חברת הרכבת, קו </w:t>
      </w:r>
      <w:r w:rsidRPr="00976E33" w:rsidR="00411730">
        <w:rPr>
          <w:rFonts w:hint="cs"/>
          <w:rtl/>
        </w:rPr>
        <w:t>נעמן</w:t>
      </w:r>
      <w:r w:rsidRPr="00976E33" w:rsidR="00411730">
        <w:rPr>
          <w:rtl/>
        </w:rPr>
        <w:t xml:space="preserve">-כרמיאל נועד להיות הקו המחושמל </w:t>
      </w:r>
      <w:r w:rsidRPr="00976E33" w:rsidR="00411730">
        <w:rPr>
          <w:rtl/>
        </w:rPr>
        <w:t xml:space="preserve">הראשון, הקו שבו יבוצעו פעולות ההרצה והלימוד. </w:t>
      </w:r>
      <w:r w:rsidR="00517E65">
        <w:rPr>
          <w:rFonts w:hint="cs"/>
          <w:rtl/>
        </w:rPr>
        <w:t xml:space="preserve">דחיית פרויקט החשמול גרמה </w:t>
      </w:r>
      <w:r w:rsidR="007B0CEE">
        <w:rPr>
          <w:rFonts w:hint="cs"/>
          <w:rtl/>
        </w:rPr>
        <w:t xml:space="preserve">להקמת קו נעמן-כרמיאל ללא חשמול, וכך </w:t>
      </w:r>
      <w:r w:rsidR="00517E65">
        <w:rPr>
          <w:rFonts w:hint="cs"/>
          <w:rtl/>
        </w:rPr>
        <w:t>הקו המהיר</w:t>
      </w:r>
      <w:r w:rsidR="007B0CEE">
        <w:rPr>
          <w:rFonts w:hint="cs"/>
          <w:rtl/>
        </w:rPr>
        <w:t xml:space="preserve"> הרצל</w:t>
      </w:r>
      <w:r w:rsidR="00785F3E">
        <w:rPr>
          <w:rFonts w:hint="cs"/>
          <w:rtl/>
        </w:rPr>
        <w:t>י</w:t>
      </w:r>
      <w:r w:rsidR="007B0CEE">
        <w:rPr>
          <w:rFonts w:hint="cs"/>
          <w:rtl/>
        </w:rPr>
        <w:t>יה-ירושלים</w:t>
      </w:r>
      <w:r w:rsidR="00517E65">
        <w:rPr>
          <w:rFonts w:hint="cs"/>
          <w:rtl/>
        </w:rPr>
        <w:t xml:space="preserve"> </w:t>
      </w:r>
      <w:r w:rsidR="007B0CEE">
        <w:rPr>
          <w:rFonts w:hint="cs"/>
          <w:rtl/>
        </w:rPr>
        <w:t>הפך להיות ה</w:t>
      </w:r>
      <w:r w:rsidR="00517E65">
        <w:rPr>
          <w:rFonts w:hint="cs"/>
          <w:rtl/>
        </w:rPr>
        <w:t xml:space="preserve">קו הראשון שבו בוצעו פעולות ההרצה והלימוד. </w:t>
      </w:r>
      <w:r w:rsidR="00421B2F">
        <w:rPr>
          <w:rFonts w:hint="cs"/>
          <w:rtl/>
        </w:rPr>
        <w:t xml:space="preserve">כאמור, </w:t>
      </w:r>
      <w:r w:rsidR="007B0CEE">
        <w:rPr>
          <w:rFonts w:hint="cs"/>
          <w:rtl/>
        </w:rPr>
        <w:t xml:space="preserve">ולמרות הדחיות במועד הפעלת הקו המהיר, </w:t>
      </w:r>
      <w:r w:rsidR="00421B2F">
        <w:rPr>
          <w:rFonts w:hint="cs"/>
          <w:rtl/>
        </w:rPr>
        <w:t xml:space="preserve">מנהל אגף </w:t>
      </w:r>
      <w:r w:rsidR="00C606CC">
        <w:rPr>
          <w:rFonts w:hint="cs"/>
          <w:rtl/>
        </w:rPr>
        <w:t>ה</w:t>
      </w:r>
      <w:r w:rsidR="00421B2F">
        <w:rPr>
          <w:rFonts w:hint="cs"/>
          <w:rtl/>
        </w:rPr>
        <w:t xml:space="preserve">רכבות ציין במתן האישור הזמני </w:t>
      </w:r>
      <w:r w:rsidRPr="00513D48" w:rsidR="00421B2F">
        <w:rPr>
          <w:rFonts w:hint="eastAsia"/>
          <w:rtl/>
        </w:rPr>
        <w:t>המותנה</w:t>
      </w:r>
      <w:r w:rsidRPr="00513D48" w:rsidR="00421B2F">
        <w:rPr>
          <w:rtl/>
        </w:rPr>
        <w:t xml:space="preserve"> </w:t>
      </w:r>
      <w:r w:rsidR="00421B2F">
        <w:rPr>
          <w:rFonts w:hint="cs"/>
          <w:rtl/>
        </w:rPr>
        <w:t xml:space="preserve">כי </w:t>
      </w:r>
      <w:r w:rsidR="007B0CEE">
        <w:rPr>
          <w:rFonts w:hint="cs"/>
          <w:rtl/>
        </w:rPr>
        <w:t>אף ש</w:t>
      </w:r>
      <w:r w:rsidR="00421B2F">
        <w:rPr>
          <w:rFonts w:hint="cs"/>
          <w:rtl/>
        </w:rPr>
        <w:t>מתקיימים התנאים המאפשרים תפעול בטוח</w:t>
      </w:r>
      <w:r w:rsidR="00C606CC">
        <w:rPr>
          <w:rFonts w:hint="cs"/>
          <w:rtl/>
        </w:rPr>
        <w:t>,</w:t>
      </w:r>
      <w:r w:rsidR="00421B2F">
        <w:rPr>
          <w:rFonts w:hint="cs"/>
          <w:rtl/>
        </w:rPr>
        <w:t xml:space="preserve"> נמצא כי לא הוכחה האמינות הרצויה לקיום רמות שירות טובות.</w:t>
      </w:r>
    </w:p>
    <w:p w:rsidR="00284C08" w:rsidRPr="00DC2809" w:rsidP="00E015A4" w14:paraId="501BBC59" w14:textId="77777777">
      <w:pPr>
        <w:pStyle w:val="a"/>
        <w:spacing w:line="269" w:lineRule="auto"/>
      </w:pPr>
    </w:p>
    <w:p w:rsidR="00284C08" w:rsidRPr="00096CD8" w:rsidP="00E015A4" w14:paraId="53158B4E" w14:textId="77777777">
      <w:pPr>
        <w:spacing w:line="269" w:lineRule="auto"/>
        <w:rPr>
          <w:rtl/>
        </w:rPr>
      </w:pPr>
      <w:r w:rsidRPr="00284C08">
        <w:rPr>
          <w:rFonts w:hint="eastAsia"/>
          <w:rtl/>
        </w:rPr>
        <w:t>הוועדה</w:t>
      </w:r>
      <w:r w:rsidRPr="00284C08">
        <w:rPr>
          <w:rtl/>
        </w:rPr>
        <w:t xml:space="preserve"> </w:t>
      </w:r>
      <w:r w:rsidRPr="00284C08">
        <w:rPr>
          <w:rFonts w:hint="eastAsia"/>
          <w:rtl/>
        </w:rPr>
        <w:t>המקצועית</w:t>
      </w:r>
      <w:r w:rsidRPr="00284C08">
        <w:rPr>
          <w:rtl/>
        </w:rPr>
        <w:t xml:space="preserve"> </w:t>
      </w:r>
      <w:r w:rsidRPr="00284C08">
        <w:rPr>
          <w:rFonts w:hint="eastAsia"/>
          <w:rtl/>
        </w:rPr>
        <w:t>של</w:t>
      </w:r>
      <w:r w:rsidRPr="00284C08">
        <w:rPr>
          <w:rtl/>
        </w:rPr>
        <w:t xml:space="preserve"> </w:t>
      </w:r>
      <w:r w:rsidRPr="00284C08">
        <w:rPr>
          <w:rFonts w:hint="eastAsia"/>
          <w:rtl/>
        </w:rPr>
        <w:t>אגף</w:t>
      </w:r>
      <w:r w:rsidRPr="00284C08">
        <w:rPr>
          <w:rtl/>
        </w:rPr>
        <w:t xml:space="preserve"> </w:t>
      </w:r>
      <w:r w:rsidRPr="00284C08">
        <w:rPr>
          <w:rFonts w:hint="eastAsia"/>
          <w:rtl/>
        </w:rPr>
        <w:t>הרכבות</w:t>
      </w:r>
      <w:r w:rsidRPr="00284C08">
        <w:rPr>
          <w:rtl/>
        </w:rPr>
        <w:t xml:space="preserve"> </w:t>
      </w:r>
      <w:r>
        <w:rPr>
          <w:rFonts w:hint="cs"/>
          <w:rtl/>
        </w:rPr>
        <w:t xml:space="preserve">בדקה את בקשת </w:t>
      </w:r>
      <w:r w:rsidR="009B323A">
        <w:rPr>
          <w:rFonts w:hint="cs"/>
          <w:rtl/>
        </w:rPr>
        <w:t xml:space="preserve">חברת </w:t>
      </w:r>
      <w:r>
        <w:rPr>
          <w:rFonts w:hint="cs"/>
          <w:rtl/>
        </w:rPr>
        <w:t xml:space="preserve">הרכבת בדצמבר 2018 להאריך את אישור ההפעלה הזמני </w:t>
      </w:r>
      <w:r w:rsidRPr="00284C08">
        <w:rPr>
          <w:rFonts w:hint="eastAsia"/>
          <w:rtl/>
        </w:rPr>
        <w:t>באותה</w:t>
      </w:r>
      <w:r w:rsidRPr="00284C08">
        <w:rPr>
          <w:rtl/>
        </w:rPr>
        <w:t xml:space="preserve"> </w:t>
      </w:r>
      <w:r w:rsidRPr="00284C08">
        <w:rPr>
          <w:rFonts w:hint="eastAsia"/>
          <w:rtl/>
        </w:rPr>
        <w:t>מתכונת</w:t>
      </w:r>
      <w:r w:rsidRPr="00284C08">
        <w:rPr>
          <w:rtl/>
        </w:rPr>
        <w:t xml:space="preserve"> </w:t>
      </w:r>
      <w:r w:rsidRPr="00284C08">
        <w:rPr>
          <w:rFonts w:hint="eastAsia"/>
          <w:rtl/>
        </w:rPr>
        <w:t>עד</w:t>
      </w:r>
      <w:r w:rsidRPr="00284C08">
        <w:rPr>
          <w:rtl/>
        </w:rPr>
        <w:t xml:space="preserve"> </w:t>
      </w:r>
      <w:r w:rsidRPr="00284C08">
        <w:rPr>
          <w:rFonts w:hint="eastAsia"/>
          <w:rtl/>
        </w:rPr>
        <w:t>חודש</w:t>
      </w:r>
      <w:r w:rsidRPr="00284C08">
        <w:rPr>
          <w:rtl/>
        </w:rPr>
        <w:t xml:space="preserve"> </w:t>
      </w:r>
      <w:r w:rsidRPr="00284C08">
        <w:rPr>
          <w:rFonts w:hint="eastAsia"/>
          <w:rtl/>
        </w:rPr>
        <w:t>יוני</w:t>
      </w:r>
      <w:r>
        <w:rPr>
          <w:rtl/>
        </w:rPr>
        <w:t xml:space="preserve"> 2019</w:t>
      </w:r>
      <w:r>
        <w:rPr>
          <w:rFonts w:hint="cs"/>
          <w:rtl/>
        </w:rPr>
        <w:t xml:space="preserve">. הוועדה </w:t>
      </w:r>
      <w:r w:rsidRPr="00284C08">
        <w:rPr>
          <w:rFonts w:hint="eastAsia"/>
          <w:rtl/>
        </w:rPr>
        <w:t>מצאה</w:t>
      </w:r>
      <w:r w:rsidRPr="00284C08">
        <w:rPr>
          <w:rtl/>
        </w:rPr>
        <w:t xml:space="preserve"> </w:t>
      </w:r>
      <w:r w:rsidRPr="00284C08">
        <w:rPr>
          <w:rFonts w:hint="eastAsia"/>
          <w:rtl/>
        </w:rPr>
        <w:t>כי</w:t>
      </w:r>
      <w:r w:rsidRPr="00284C08">
        <w:rPr>
          <w:rtl/>
        </w:rPr>
        <w:t xml:space="preserve"> </w:t>
      </w:r>
      <w:r>
        <w:rPr>
          <w:rFonts w:hint="cs"/>
          <w:rtl/>
        </w:rPr>
        <w:t>טרם</w:t>
      </w:r>
      <w:r w:rsidRPr="00284C08">
        <w:rPr>
          <w:rtl/>
        </w:rPr>
        <w:t xml:space="preserve"> </w:t>
      </w:r>
      <w:r w:rsidRPr="00284C08">
        <w:rPr>
          <w:rFonts w:hint="eastAsia"/>
          <w:rtl/>
        </w:rPr>
        <w:t>בשלו</w:t>
      </w:r>
      <w:r w:rsidRPr="00284C08">
        <w:rPr>
          <w:rtl/>
        </w:rPr>
        <w:t xml:space="preserve"> </w:t>
      </w:r>
      <w:r w:rsidRPr="00284C08">
        <w:rPr>
          <w:rFonts w:hint="eastAsia"/>
          <w:rtl/>
        </w:rPr>
        <w:t>התנאים</w:t>
      </w:r>
      <w:r w:rsidRPr="00284C08">
        <w:rPr>
          <w:rtl/>
        </w:rPr>
        <w:t xml:space="preserve"> </w:t>
      </w:r>
      <w:r w:rsidRPr="00284C08">
        <w:rPr>
          <w:rFonts w:hint="eastAsia"/>
          <w:rtl/>
        </w:rPr>
        <w:t>להפעלה</w:t>
      </w:r>
      <w:r w:rsidRPr="00284C08">
        <w:rPr>
          <w:rtl/>
        </w:rPr>
        <w:t xml:space="preserve"> </w:t>
      </w:r>
      <w:r w:rsidRPr="00284C08">
        <w:rPr>
          <w:rFonts w:hint="eastAsia"/>
          <w:rtl/>
        </w:rPr>
        <w:t>מסחרית</w:t>
      </w:r>
      <w:r w:rsidRPr="00284C08">
        <w:rPr>
          <w:rtl/>
        </w:rPr>
        <w:t xml:space="preserve"> </w:t>
      </w:r>
      <w:r w:rsidRPr="00284C08">
        <w:rPr>
          <w:rFonts w:hint="eastAsia"/>
          <w:rtl/>
        </w:rPr>
        <w:t>מלאה</w:t>
      </w:r>
      <w:r w:rsidRPr="00284C08">
        <w:rPr>
          <w:rtl/>
        </w:rPr>
        <w:t xml:space="preserve"> </w:t>
      </w:r>
      <w:r w:rsidR="007B0CEE">
        <w:rPr>
          <w:rFonts w:hint="cs"/>
          <w:rtl/>
        </w:rPr>
        <w:t xml:space="preserve">של הקו </w:t>
      </w:r>
      <w:r w:rsidRPr="00284C08">
        <w:rPr>
          <w:rFonts w:hint="eastAsia"/>
          <w:rtl/>
        </w:rPr>
        <w:t>ו</w:t>
      </w:r>
      <w:r w:rsidR="007B0CEE">
        <w:rPr>
          <w:rFonts w:hint="cs"/>
          <w:rtl/>
        </w:rPr>
        <w:t xml:space="preserve">כי </w:t>
      </w:r>
      <w:r w:rsidRPr="00284C08">
        <w:rPr>
          <w:rFonts w:hint="eastAsia"/>
          <w:rtl/>
        </w:rPr>
        <w:t>לוח</w:t>
      </w:r>
      <w:r w:rsidRPr="00284C08">
        <w:rPr>
          <w:rtl/>
        </w:rPr>
        <w:t xml:space="preserve"> </w:t>
      </w:r>
      <w:r w:rsidR="007B0CEE">
        <w:rPr>
          <w:rFonts w:hint="cs"/>
          <w:rtl/>
        </w:rPr>
        <w:t>ה</w:t>
      </w:r>
      <w:r w:rsidRPr="00284C08">
        <w:rPr>
          <w:rFonts w:hint="eastAsia"/>
          <w:rtl/>
        </w:rPr>
        <w:t>זמנים</w:t>
      </w:r>
      <w:r w:rsidRPr="00284C08">
        <w:rPr>
          <w:rtl/>
        </w:rPr>
        <w:t xml:space="preserve"> </w:t>
      </w:r>
      <w:r w:rsidR="007B0CEE">
        <w:rPr>
          <w:rFonts w:hint="cs"/>
          <w:rtl/>
        </w:rPr>
        <w:t xml:space="preserve">מראה חוסר </w:t>
      </w:r>
      <w:r w:rsidRPr="00284C08">
        <w:rPr>
          <w:rFonts w:hint="eastAsia"/>
          <w:rtl/>
        </w:rPr>
        <w:t>יציב</w:t>
      </w:r>
      <w:r w:rsidR="007B0CEE">
        <w:rPr>
          <w:rFonts w:hint="cs"/>
          <w:rtl/>
        </w:rPr>
        <w:t xml:space="preserve">ות. בין היתר, </w:t>
      </w:r>
      <w:r w:rsidRPr="00284C08">
        <w:rPr>
          <w:rFonts w:hint="eastAsia"/>
          <w:rtl/>
        </w:rPr>
        <w:t>לא</w:t>
      </w:r>
      <w:r w:rsidRPr="00284C08">
        <w:rPr>
          <w:rtl/>
        </w:rPr>
        <w:t xml:space="preserve"> </w:t>
      </w:r>
      <w:r w:rsidRPr="00284C08">
        <w:rPr>
          <w:rFonts w:hint="eastAsia"/>
          <w:rtl/>
        </w:rPr>
        <w:t>הושלמו</w:t>
      </w:r>
      <w:r w:rsidRPr="00284C08">
        <w:rPr>
          <w:rtl/>
        </w:rPr>
        <w:t xml:space="preserve"> </w:t>
      </w:r>
      <w:r w:rsidRPr="00284C08">
        <w:rPr>
          <w:rFonts w:hint="eastAsia"/>
          <w:rtl/>
        </w:rPr>
        <w:t>נושאים</w:t>
      </w:r>
      <w:r w:rsidRPr="00284C08">
        <w:rPr>
          <w:rtl/>
        </w:rPr>
        <w:t xml:space="preserve"> </w:t>
      </w:r>
      <w:r w:rsidRPr="00284C08">
        <w:rPr>
          <w:rFonts w:hint="eastAsia"/>
          <w:rtl/>
        </w:rPr>
        <w:t>חשובים</w:t>
      </w:r>
      <w:r w:rsidR="00C606CC">
        <w:rPr>
          <w:rFonts w:hint="cs"/>
          <w:rtl/>
        </w:rPr>
        <w:t>,</w:t>
      </w:r>
      <w:r w:rsidRPr="00284C08">
        <w:rPr>
          <w:rtl/>
        </w:rPr>
        <w:t xml:space="preserve"> </w:t>
      </w:r>
      <w:r w:rsidRPr="00284C08">
        <w:rPr>
          <w:rFonts w:hint="eastAsia"/>
          <w:rtl/>
        </w:rPr>
        <w:t>כגון</w:t>
      </w:r>
      <w:r w:rsidRPr="00284C08">
        <w:rPr>
          <w:rtl/>
        </w:rPr>
        <w:t xml:space="preserve"> </w:t>
      </w:r>
      <w:r w:rsidRPr="00284C08">
        <w:rPr>
          <w:rFonts w:hint="eastAsia"/>
          <w:rtl/>
        </w:rPr>
        <w:t>חשמול</w:t>
      </w:r>
      <w:r w:rsidRPr="00284C08">
        <w:rPr>
          <w:rtl/>
        </w:rPr>
        <w:t xml:space="preserve"> </w:t>
      </w:r>
      <w:r w:rsidRPr="00284C08">
        <w:rPr>
          <w:rFonts w:hint="eastAsia"/>
          <w:rtl/>
        </w:rPr>
        <w:t>הקו</w:t>
      </w:r>
      <w:r w:rsidRPr="00284C08">
        <w:rPr>
          <w:rtl/>
        </w:rPr>
        <w:t xml:space="preserve"> </w:t>
      </w:r>
      <w:r w:rsidRPr="00284C08">
        <w:rPr>
          <w:rFonts w:hint="eastAsia"/>
          <w:rtl/>
        </w:rPr>
        <w:t>עד</w:t>
      </w:r>
      <w:r w:rsidRPr="00284C08">
        <w:rPr>
          <w:rtl/>
        </w:rPr>
        <w:t xml:space="preserve"> </w:t>
      </w:r>
      <w:r w:rsidRPr="00284C08">
        <w:rPr>
          <w:rFonts w:hint="eastAsia"/>
          <w:rtl/>
        </w:rPr>
        <w:t>למתחם</w:t>
      </w:r>
      <w:r w:rsidRPr="00284C08">
        <w:rPr>
          <w:rtl/>
        </w:rPr>
        <w:t xml:space="preserve"> </w:t>
      </w:r>
      <w:r w:rsidRPr="00284C08">
        <w:rPr>
          <w:rFonts w:hint="eastAsia"/>
          <w:rtl/>
        </w:rPr>
        <w:t>התחזוקה</w:t>
      </w:r>
      <w:r w:rsidR="007B0CEE">
        <w:rPr>
          <w:rFonts w:hint="cs"/>
          <w:rtl/>
        </w:rPr>
        <w:t>;</w:t>
      </w:r>
      <w:r>
        <w:rPr>
          <w:rtl/>
        </w:rPr>
        <w:t xml:space="preserve"> </w:t>
      </w:r>
      <w:r w:rsidRPr="00284C08">
        <w:rPr>
          <w:rFonts w:hint="eastAsia"/>
          <w:rtl/>
        </w:rPr>
        <w:t>קו</w:t>
      </w:r>
      <w:r w:rsidRPr="00284C08">
        <w:rPr>
          <w:rtl/>
        </w:rPr>
        <w:t xml:space="preserve"> </w:t>
      </w:r>
      <w:r w:rsidRPr="00284C08">
        <w:rPr>
          <w:rFonts w:hint="eastAsia"/>
          <w:rtl/>
        </w:rPr>
        <w:t>תחזוקת</w:t>
      </w:r>
      <w:r w:rsidRPr="00284C08">
        <w:rPr>
          <w:rtl/>
        </w:rPr>
        <w:t xml:space="preserve"> </w:t>
      </w:r>
      <w:r w:rsidRPr="00284C08">
        <w:rPr>
          <w:rFonts w:hint="eastAsia"/>
          <w:rtl/>
        </w:rPr>
        <w:t>הקטר</w:t>
      </w:r>
      <w:r w:rsidRPr="00284C08">
        <w:rPr>
          <w:rtl/>
        </w:rPr>
        <w:t xml:space="preserve"> </w:t>
      </w:r>
      <w:r w:rsidRPr="00284C08">
        <w:rPr>
          <w:rFonts w:hint="eastAsia"/>
          <w:rtl/>
        </w:rPr>
        <w:t>החשמלי</w:t>
      </w:r>
      <w:r w:rsidRPr="00284C08">
        <w:rPr>
          <w:rtl/>
        </w:rPr>
        <w:t xml:space="preserve"> </w:t>
      </w:r>
      <w:r w:rsidRPr="00284C08">
        <w:rPr>
          <w:rFonts w:hint="eastAsia"/>
          <w:rtl/>
        </w:rPr>
        <w:t>במוסך</w:t>
      </w:r>
      <w:r w:rsidR="007B0CEE">
        <w:rPr>
          <w:rFonts w:hint="cs"/>
          <w:rtl/>
        </w:rPr>
        <w:t>;</w:t>
      </w:r>
      <w:r w:rsidRPr="00284C08">
        <w:rPr>
          <w:rtl/>
        </w:rPr>
        <w:t xml:space="preserve"> </w:t>
      </w:r>
      <w:r w:rsidRPr="00284C08">
        <w:rPr>
          <w:rFonts w:hint="eastAsia"/>
          <w:rtl/>
        </w:rPr>
        <w:t>ומערכת</w:t>
      </w:r>
      <w:r w:rsidRPr="00284C08">
        <w:rPr>
          <w:rtl/>
        </w:rPr>
        <w:t xml:space="preserve"> </w:t>
      </w:r>
      <w:r w:rsidRPr="00284C08">
        <w:rPr>
          <w:rFonts w:hint="eastAsia"/>
          <w:rtl/>
        </w:rPr>
        <w:t>השנאה</w:t>
      </w:r>
      <w:r w:rsidRPr="00284C08">
        <w:rPr>
          <w:rtl/>
        </w:rPr>
        <w:t xml:space="preserve"> </w:t>
      </w:r>
      <w:r w:rsidRPr="00284C08">
        <w:rPr>
          <w:rFonts w:hint="eastAsia"/>
          <w:rtl/>
        </w:rPr>
        <w:t>קבועה</w:t>
      </w:r>
      <w:r>
        <w:rPr>
          <w:rFonts w:hint="cs"/>
          <w:rtl/>
        </w:rPr>
        <w:t>.</w:t>
      </w:r>
      <w:r w:rsidRPr="00284C08">
        <w:rPr>
          <w:rtl/>
        </w:rPr>
        <w:t xml:space="preserve"> </w:t>
      </w:r>
      <w:r>
        <w:rPr>
          <w:rFonts w:hint="cs"/>
          <w:rtl/>
        </w:rPr>
        <w:t>ה</w:t>
      </w:r>
      <w:r w:rsidR="007B0CEE">
        <w:rPr>
          <w:rFonts w:hint="cs"/>
          <w:rtl/>
        </w:rPr>
        <w:t>ו</w:t>
      </w:r>
      <w:r>
        <w:rPr>
          <w:rFonts w:hint="cs"/>
          <w:rtl/>
        </w:rPr>
        <w:t xml:space="preserve">ועדה </w:t>
      </w:r>
      <w:r w:rsidRPr="00284C08">
        <w:rPr>
          <w:rFonts w:hint="eastAsia"/>
          <w:rtl/>
        </w:rPr>
        <w:t>אישרה</w:t>
      </w:r>
      <w:r w:rsidRPr="00284C08">
        <w:rPr>
          <w:rtl/>
        </w:rPr>
        <w:t xml:space="preserve"> </w:t>
      </w:r>
      <w:r w:rsidRPr="00284C08">
        <w:rPr>
          <w:rFonts w:hint="eastAsia"/>
          <w:rtl/>
        </w:rPr>
        <w:t>את</w:t>
      </w:r>
      <w:r w:rsidRPr="00284C08">
        <w:rPr>
          <w:rtl/>
        </w:rPr>
        <w:t xml:space="preserve"> </w:t>
      </w:r>
      <w:r w:rsidRPr="00284C08">
        <w:rPr>
          <w:rFonts w:hint="eastAsia"/>
          <w:rtl/>
        </w:rPr>
        <w:t>הפעלת</w:t>
      </w:r>
      <w:r w:rsidRPr="00284C08">
        <w:rPr>
          <w:rtl/>
        </w:rPr>
        <w:t xml:space="preserve"> </w:t>
      </w:r>
      <w:r w:rsidRPr="00284C08">
        <w:rPr>
          <w:rFonts w:hint="eastAsia"/>
          <w:rtl/>
        </w:rPr>
        <w:t>הקו</w:t>
      </w:r>
      <w:r w:rsidRPr="00284C08">
        <w:rPr>
          <w:rtl/>
        </w:rPr>
        <w:t xml:space="preserve"> </w:t>
      </w:r>
      <w:r w:rsidRPr="00284C08">
        <w:rPr>
          <w:rFonts w:hint="eastAsia"/>
          <w:rtl/>
        </w:rPr>
        <w:t>באותה</w:t>
      </w:r>
      <w:r w:rsidRPr="00284C08">
        <w:rPr>
          <w:rtl/>
        </w:rPr>
        <w:t xml:space="preserve"> </w:t>
      </w:r>
      <w:r w:rsidRPr="00284C08">
        <w:rPr>
          <w:rFonts w:hint="eastAsia"/>
          <w:rtl/>
        </w:rPr>
        <w:t>מתכונת</w:t>
      </w:r>
      <w:r w:rsidRPr="00284C08">
        <w:rPr>
          <w:rtl/>
        </w:rPr>
        <w:t xml:space="preserve"> </w:t>
      </w:r>
      <w:r w:rsidRPr="00284C08">
        <w:rPr>
          <w:rFonts w:hint="eastAsia"/>
          <w:rtl/>
        </w:rPr>
        <w:t>לחמישה</w:t>
      </w:r>
      <w:r w:rsidRPr="00284C08">
        <w:rPr>
          <w:rtl/>
        </w:rPr>
        <w:t xml:space="preserve"> </w:t>
      </w:r>
      <w:r w:rsidRPr="00284C08">
        <w:rPr>
          <w:rFonts w:hint="eastAsia"/>
          <w:rtl/>
        </w:rPr>
        <w:t>חודשים</w:t>
      </w:r>
      <w:r w:rsidR="007B0CEE">
        <w:rPr>
          <w:rFonts w:hint="cs"/>
          <w:rtl/>
        </w:rPr>
        <w:t xml:space="preserve"> נוספים</w:t>
      </w:r>
      <w:r w:rsidRPr="00284C08">
        <w:rPr>
          <w:rtl/>
        </w:rPr>
        <w:t>.</w:t>
      </w:r>
    </w:p>
    <w:p w:rsidR="00096CD8" w:rsidP="00E015A4" w14:paraId="7C8E1B87" w14:textId="77777777">
      <w:pPr>
        <w:pStyle w:val="a"/>
        <w:spacing w:line="269" w:lineRule="auto"/>
        <w:rPr>
          <w:rtl/>
        </w:rPr>
      </w:pPr>
    </w:p>
    <w:p w:rsidR="00096CD8" w:rsidP="00E015A4" w14:paraId="72C31555" w14:textId="77777777">
      <w:pPr>
        <w:spacing w:line="269" w:lineRule="auto"/>
        <w:contextualSpacing/>
        <w:rPr>
          <w:b/>
          <w:bCs/>
          <w:rtl/>
        </w:rPr>
      </w:pPr>
      <w:r w:rsidRPr="006601F4">
        <w:rPr>
          <w:rFonts w:hint="eastAsia"/>
          <w:b/>
          <w:bCs/>
          <w:rtl/>
        </w:rPr>
        <w:t>ביקורת</w:t>
      </w:r>
      <w:r w:rsidRPr="006601F4">
        <w:rPr>
          <w:b/>
          <w:bCs/>
          <w:rtl/>
        </w:rPr>
        <w:t xml:space="preserve"> המעקב העלתה כי הליקוי תוקן חלקית</w:t>
      </w:r>
      <w:r w:rsidR="006601F4">
        <w:rPr>
          <w:rFonts w:hint="cs"/>
          <w:b/>
          <w:bCs/>
          <w:rtl/>
        </w:rPr>
        <w:t>;</w:t>
      </w:r>
      <w:r w:rsidRPr="006601F4">
        <w:rPr>
          <w:b/>
          <w:bCs/>
          <w:rtl/>
        </w:rPr>
        <w:t xml:space="preserve"> </w:t>
      </w:r>
      <w:r w:rsidRPr="006601F4" w:rsidR="004D6801">
        <w:rPr>
          <w:rFonts w:hint="eastAsia"/>
          <w:b/>
          <w:bCs/>
          <w:rtl/>
        </w:rPr>
        <w:t>נוכח</w:t>
      </w:r>
      <w:r w:rsidRPr="006601F4" w:rsidR="004D6801">
        <w:rPr>
          <w:b/>
          <w:bCs/>
          <w:rtl/>
        </w:rPr>
        <w:t xml:space="preserve"> </w:t>
      </w:r>
      <w:r w:rsidRPr="006601F4" w:rsidR="004D6801">
        <w:rPr>
          <w:rFonts w:hint="eastAsia"/>
          <w:b/>
          <w:bCs/>
          <w:rtl/>
        </w:rPr>
        <w:t>העיכובים</w:t>
      </w:r>
      <w:r w:rsidRPr="006601F4" w:rsidR="004D6801">
        <w:rPr>
          <w:b/>
          <w:bCs/>
          <w:rtl/>
        </w:rPr>
        <w:t xml:space="preserve"> </w:t>
      </w:r>
      <w:r w:rsidRPr="006601F4" w:rsidR="004D6801">
        <w:rPr>
          <w:rFonts w:hint="eastAsia"/>
          <w:b/>
          <w:bCs/>
          <w:rtl/>
        </w:rPr>
        <w:t>בפרויקט</w:t>
      </w:r>
      <w:r w:rsidRPr="006601F4" w:rsidR="004D6801">
        <w:rPr>
          <w:b/>
          <w:bCs/>
          <w:rtl/>
        </w:rPr>
        <w:t xml:space="preserve"> </w:t>
      </w:r>
      <w:r w:rsidRPr="006601F4" w:rsidR="004D6801">
        <w:rPr>
          <w:rFonts w:hint="eastAsia"/>
          <w:b/>
          <w:bCs/>
          <w:rtl/>
        </w:rPr>
        <w:t>החשמול</w:t>
      </w:r>
      <w:r w:rsidRPr="006601F4" w:rsidR="004D6801">
        <w:rPr>
          <w:b/>
          <w:bCs/>
          <w:rtl/>
        </w:rPr>
        <w:t xml:space="preserve"> </w:t>
      </w:r>
      <w:r w:rsidRPr="006601F4" w:rsidR="004D6801">
        <w:rPr>
          <w:rFonts w:hint="eastAsia"/>
          <w:b/>
          <w:bCs/>
          <w:rtl/>
        </w:rPr>
        <w:t>לא</w:t>
      </w:r>
      <w:r w:rsidRPr="006601F4" w:rsidR="004D6801">
        <w:rPr>
          <w:b/>
          <w:bCs/>
          <w:rtl/>
        </w:rPr>
        <w:t xml:space="preserve"> </w:t>
      </w:r>
      <w:r w:rsidRPr="006601F4" w:rsidR="004D6801">
        <w:rPr>
          <w:rFonts w:hint="eastAsia"/>
          <w:b/>
          <w:bCs/>
          <w:rtl/>
        </w:rPr>
        <w:t>בוצע</w:t>
      </w:r>
      <w:r w:rsidR="006601F4">
        <w:rPr>
          <w:rFonts w:hint="cs"/>
          <w:b/>
          <w:bCs/>
          <w:rtl/>
        </w:rPr>
        <w:t>ו</w:t>
      </w:r>
      <w:r w:rsidRPr="006601F4" w:rsidR="004D6801">
        <w:rPr>
          <w:b/>
          <w:bCs/>
          <w:rtl/>
        </w:rPr>
        <w:t xml:space="preserve"> </w:t>
      </w:r>
      <w:r w:rsidRPr="006601F4" w:rsidR="004D6801">
        <w:rPr>
          <w:rFonts w:hint="eastAsia"/>
          <w:b/>
          <w:bCs/>
          <w:rtl/>
        </w:rPr>
        <w:t>הרצה</w:t>
      </w:r>
      <w:r w:rsidRPr="006601F4" w:rsidR="004D6801">
        <w:rPr>
          <w:b/>
          <w:bCs/>
          <w:rtl/>
        </w:rPr>
        <w:t xml:space="preserve"> </w:t>
      </w:r>
      <w:r w:rsidRPr="006601F4" w:rsidR="004D6801">
        <w:rPr>
          <w:rFonts w:hint="eastAsia"/>
          <w:b/>
          <w:bCs/>
          <w:rtl/>
        </w:rPr>
        <w:t>ותהליך</w:t>
      </w:r>
      <w:r w:rsidRPr="006601F4" w:rsidR="004D6801">
        <w:rPr>
          <w:b/>
          <w:bCs/>
          <w:rtl/>
        </w:rPr>
        <w:t xml:space="preserve"> </w:t>
      </w:r>
      <w:r w:rsidRPr="006601F4" w:rsidR="004D6801">
        <w:rPr>
          <w:rFonts w:hint="eastAsia"/>
          <w:b/>
          <w:bCs/>
          <w:rtl/>
        </w:rPr>
        <w:t>למידה</w:t>
      </w:r>
      <w:r w:rsidRPr="006601F4" w:rsidR="004D6801">
        <w:rPr>
          <w:b/>
          <w:bCs/>
          <w:rtl/>
        </w:rPr>
        <w:t xml:space="preserve"> </w:t>
      </w:r>
      <w:r w:rsidRPr="006601F4" w:rsidR="004D6801">
        <w:rPr>
          <w:rFonts w:hint="eastAsia"/>
          <w:b/>
          <w:bCs/>
          <w:rtl/>
        </w:rPr>
        <w:t>של</w:t>
      </w:r>
      <w:r w:rsidRPr="006601F4" w:rsidR="004D6801">
        <w:rPr>
          <w:b/>
          <w:bCs/>
          <w:rtl/>
        </w:rPr>
        <w:t xml:space="preserve"> </w:t>
      </w:r>
      <w:r w:rsidRPr="006601F4" w:rsidR="004D6801">
        <w:rPr>
          <w:rFonts w:hint="eastAsia"/>
          <w:b/>
          <w:bCs/>
          <w:rtl/>
        </w:rPr>
        <w:t>המערכת</w:t>
      </w:r>
      <w:r w:rsidRPr="006601F4" w:rsidR="004D6801">
        <w:rPr>
          <w:b/>
          <w:bCs/>
          <w:rtl/>
        </w:rPr>
        <w:t xml:space="preserve"> </w:t>
      </w:r>
      <w:r w:rsidRPr="006601F4" w:rsidR="004D6801">
        <w:rPr>
          <w:rFonts w:hint="eastAsia"/>
          <w:b/>
          <w:bCs/>
          <w:rtl/>
        </w:rPr>
        <w:t>החשמלית</w:t>
      </w:r>
      <w:r w:rsidRPr="006601F4" w:rsidR="004D6801">
        <w:rPr>
          <w:b/>
          <w:bCs/>
          <w:rtl/>
        </w:rPr>
        <w:t xml:space="preserve"> </w:t>
      </w:r>
      <w:r w:rsidRPr="006601F4" w:rsidR="004D6801">
        <w:rPr>
          <w:rFonts w:hint="eastAsia"/>
          <w:b/>
          <w:bCs/>
          <w:rtl/>
        </w:rPr>
        <w:t>בקו</w:t>
      </w:r>
      <w:r w:rsidRPr="006601F4" w:rsidR="004D6801">
        <w:rPr>
          <w:b/>
          <w:bCs/>
          <w:rtl/>
        </w:rPr>
        <w:t xml:space="preserve"> </w:t>
      </w:r>
      <w:r w:rsidRPr="006601F4" w:rsidR="004D6801">
        <w:rPr>
          <w:rFonts w:hint="eastAsia"/>
          <w:b/>
          <w:bCs/>
          <w:rtl/>
        </w:rPr>
        <w:t>נעמן</w:t>
      </w:r>
      <w:r w:rsidRPr="006601F4" w:rsidR="004D6801">
        <w:rPr>
          <w:b/>
          <w:bCs/>
          <w:rtl/>
        </w:rPr>
        <w:t>-</w:t>
      </w:r>
      <w:r w:rsidRPr="006601F4" w:rsidR="004D6801">
        <w:rPr>
          <w:rFonts w:hint="eastAsia"/>
          <w:b/>
          <w:bCs/>
          <w:rtl/>
        </w:rPr>
        <w:t>כרמיאל</w:t>
      </w:r>
      <w:r w:rsidR="006601F4">
        <w:rPr>
          <w:rFonts w:hint="cs"/>
          <w:b/>
          <w:bCs/>
          <w:rtl/>
        </w:rPr>
        <w:t>,</w:t>
      </w:r>
      <w:r w:rsidRPr="006601F4" w:rsidR="004D6801">
        <w:rPr>
          <w:b/>
          <w:bCs/>
          <w:rtl/>
        </w:rPr>
        <w:t xml:space="preserve"> </w:t>
      </w:r>
      <w:r w:rsidRPr="006601F4" w:rsidR="004D6801">
        <w:rPr>
          <w:rFonts w:hint="eastAsia"/>
          <w:b/>
          <w:bCs/>
          <w:rtl/>
        </w:rPr>
        <w:t>וההרצה</w:t>
      </w:r>
      <w:r w:rsidRPr="006601F4" w:rsidR="004D6801">
        <w:rPr>
          <w:b/>
          <w:bCs/>
          <w:rtl/>
        </w:rPr>
        <w:t xml:space="preserve"> </w:t>
      </w:r>
      <w:r w:rsidRPr="006601F4" w:rsidR="004D6801">
        <w:rPr>
          <w:rFonts w:hint="eastAsia"/>
          <w:b/>
          <w:bCs/>
          <w:rtl/>
        </w:rPr>
        <w:t>הועברה</w:t>
      </w:r>
      <w:r w:rsidRPr="006601F4" w:rsidR="004D6801">
        <w:rPr>
          <w:b/>
          <w:bCs/>
          <w:rtl/>
        </w:rPr>
        <w:t xml:space="preserve"> </w:t>
      </w:r>
      <w:r w:rsidRPr="006601F4" w:rsidR="004D6801">
        <w:rPr>
          <w:rFonts w:hint="eastAsia"/>
          <w:b/>
          <w:bCs/>
          <w:rtl/>
        </w:rPr>
        <w:t>לקו</w:t>
      </w:r>
      <w:r w:rsidRPr="006601F4" w:rsidR="004D6801">
        <w:rPr>
          <w:b/>
          <w:bCs/>
          <w:rtl/>
        </w:rPr>
        <w:t xml:space="preserve"> </w:t>
      </w:r>
      <w:r w:rsidRPr="006601F4" w:rsidR="004D6801">
        <w:rPr>
          <w:rFonts w:hint="eastAsia"/>
          <w:b/>
          <w:bCs/>
          <w:rtl/>
        </w:rPr>
        <w:t>המהיר</w:t>
      </w:r>
      <w:r w:rsidRPr="006601F4" w:rsidR="004D6801">
        <w:rPr>
          <w:b/>
          <w:bCs/>
          <w:rtl/>
        </w:rPr>
        <w:t xml:space="preserve"> </w:t>
      </w:r>
      <w:r w:rsidRPr="006601F4" w:rsidR="004D6801">
        <w:rPr>
          <w:rFonts w:hint="eastAsia"/>
          <w:b/>
          <w:bCs/>
          <w:rtl/>
        </w:rPr>
        <w:t>לירושלים</w:t>
      </w:r>
      <w:r w:rsidRPr="006601F4" w:rsidR="004D6801">
        <w:rPr>
          <w:b/>
          <w:bCs/>
          <w:rtl/>
        </w:rPr>
        <w:t>.</w:t>
      </w:r>
      <w:r w:rsidR="004D6801">
        <w:rPr>
          <w:rFonts w:hint="cs"/>
          <w:b/>
          <w:bCs/>
          <w:rtl/>
        </w:rPr>
        <w:t xml:space="preserve"> זאת ועוד, </w:t>
      </w:r>
      <w:r w:rsidRPr="0049732A">
        <w:rPr>
          <w:rFonts w:hint="cs"/>
          <w:b/>
          <w:bCs/>
          <w:rtl/>
        </w:rPr>
        <w:t>בעקבות ה</w:t>
      </w:r>
      <w:r w:rsidRPr="0049732A">
        <w:rPr>
          <w:b/>
          <w:bCs/>
          <w:rtl/>
        </w:rPr>
        <w:t xml:space="preserve">עיכובים בפרויקט החשמול </w:t>
      </w:r>
      <w:r w:rsidRPr="0049732A">
        <w:rPr>
          <w:rFonts w:hint="cs"/>
          <w:b/>
          <w:bCs/>
          <w:rtl/>
        </w:rPr>
        <w:t xml:space="preserve">ונוכח העובדה כי </w:t>
      </w:r>
      <w:r w:rsidR="00926497">
        <w:rPr>
          <w:rFonts w:hint="cs"/>
          <w:b/>
          <w:bCs/>
          <w:rtl/>
        </w:rPr>
        <w:t xml:space="preserve">אפשר להפעיל את </w:t>
      </w:r>
      <w:r w:rsidRPr="0049732A">
        <w:rPr>
          <w:rFonts w:hint="cs"/>
          <w:b/>
          <w:bCs/>
          <w:rtl/>
        </w:rPr>
        <w:t xml:space="preserve">הקו המהיר רק באמצעות הינע חשמלי, </w:t>
      </w:r>
      <w:r w:rsidR="003D136D">
        <w:rPr>
          <w:rFonts w:hint="cs"/>
          <w:b/>
          <w:bCs/>
          <w:rtl/>
        </w:rPr>
        <w:t>נמשכה</w:t>
      </w:r>
      <w:r w:rsidRPr="0049732A" w:rsidR="003D136D">
        <w:rPr>
          <w:rFonts w:hint="cs"/>
          <w:b/>
          <w:bCs/>
          <w:rtl/>
        </w:rPr>
        <w:t xml:space="preserve"> </w:t>
      </w:r>
      <w:r w:rsidRPr="0049732A">
        <w:rPr>
          <w:rFonts w:hint="cs"/>
          <w:b/>
          <w:bCs/>
          <w:rtl/>
        </w:rPr>
        <w:t xml:space="preserve">הרצת פרויקט החשמול בקו </w:t>
      </w:r>
      <w:r>
        <w:rPr>
          <w:rFonts w:hint="cs"/>
          <w:b/>
          <w:bCs/>
          <w:rtl/>
        </w:rPr>
        <w:t>המהיר לירושלים</w:t>
      </w:r>
      <w:r w:rsidR="00921E12">
        <w:rPr>
          <w:rFonts w:hint="cs"/>
          <w:b/>
          <w:bCs/>
          <w:rtl/>
        </w:rPr>
        <w:t xml:space="preserve"> </w:t>
      </w:r>
      <w:r>
        <w:rPr>
          <w:rFonts w:hint="cs"/>
          <w:b/>
          <w:bCs/>
          <w:rtl/>
        </w:rPr>
        <w:t>עם נוסעים</w:t>
      </w:r>
      <w:r>
        <w:rPr>
          <w:rStyle w:val="FootnoteReference0"/>
          <w:b/>
          <w:bCs/>
          <w:rtl/>
        </w:rPr>
        <w:footnoteReference w:id="66"/>
      </w:r>
      <w:r w:rsidRPr="0049732A">
        <w:rPr>
          <w:rFonts w:hint="cs"/>
          <w:b/>
          <w:bCs/>
          <w:rtl/>
        </w:rPr>
        <w:t xml:space="preserve">, </w:t>
      </w:r>
      <w:r w:rsidR="007B0CEE">
        <w:rPr>
          <w:rFonts w:hint="cs"/>
          <w:b/>
          <w:bCs/>
          <w:rtl/>
        </w:rPr>
        <w:t xml:space="preserve">וזאת </w:t>
      </w:r>
      <w:r w:rsidRPr="0049732A">
        <w:rPr>
          <w:rFonts w:hint="cs"/>
          <w:b/>
          <w:bCs/>
          <w:rtl/>
        </w:rPr>
        <w:t>למרות ייחודו מבחינה הנדסית</w:t>
      </w:r>
      <w:r w:rsidR="00284C08">
        <w:rPr>
          <w:rFonts w:hint="cs"/>
          <w:b/>
          <w:bCs/>
          <w:rtl/>
        </w:rPr>
        <w:t xml:space="preserve"> ו</w:t>
      </w:r>
      <w:r w:rsidR="00C606CC">
        <w:rPr>
          <w:rFonts w:hint="cs"/>
          <w:b/>
          <w:bCs/>
          <w:rtl/>
        </w:rPr>
        <w:t>אף על פי</w:t>
      </w:r>
      <w:r w:rsidR="00284C08">
        <w:rPr>
          <w:rFonts w:hint="cs"/>
          <w:b/>
          <w:bCs/>
          <w:rtl/>
        </w:rPr>
        <w:t xml:space="preserve"> שטרם בשלו התנאים להפעלה מסחרית מלאה</w:t>
      </w:r>
      <w:r w:rsidRPr="0049732A">
        <w:rPr>
          <w:rFonts w:hint="cs"/>
          <w:b/>
          <w:bCs/>
          <w:rtl/>
        </w:rPr>
        <w:t xml:space="preserve">. </w:t>
      </w:r>
    </w:p>
    <w:p w:rsidR="0017727B" w:rsidP="00E015A4" w14:paraId="4116517E" w14:textId="77777777">
      <w:pPr>
        <w:pStyle w:val="a"/>
        <w:spacing w:line="269" w:lineRule="auto"/>
        <w:rPr>
          <w:rtl/>
        </w:rPr>
      </w:pPr>
    </w:p>
    <w:p w:rsidR="003A390B" w:rsidP="00E015A4" w14:paraId="1041331B" w14:textId="77777777">
      <w:pPr>
        <w:spacing w:line="269" w:lineRule="auto"/>
        <w:rPr>
          <w:b/>
          <w:bCs/>
          <w:rtl/>
        </w:rPr>
      </w:pPr>
      <w:r w:rsidRPr="0017727B">
        <w:rPr>
          <w:rFonts w:hint="cs"/>
          <w:b/>
          <w:bCs/>
          <w:rtl/>
        </w:rPr>
        <w:t xml:space="preserve">עוד העלתה ביקורת המעקב </w:t>
      </w:r>
      <w:r w:rsidRPr="0017727B">
        <w:rPr>
          <w:b/>
          <w:bCs/>
          <w:rtl/>
        </w:rPr>
        <w:t xml:space="preserve">כי </w:t>
      </w:r>
      <w:r w:rsidRPr="0017727B">
        <w:rPr>
          <w:rFonts w:hint="cs"/>
          <w:b/>
          <w:bCs/>
          <w:rtl/>
        </w:rPr>
        <w:t xml:space="preserve">אין בחברת הרכבת </w:t>
      </w:r>
      <w:r w:rsidR="00C60716">
        <w:rPr>
          <w:rFonts w:hint="cs"/>
          <w:b/>
          <w:bCs/>
          <w:rtl/>
        </w:rPr>
        <w:t>מסמכים המתעדים</w:t>
      </w:r>
      <w:r w:rsidRPr="0017727B">
        <w:rPr>
          <w:rFonts w:hint="cs"/>
          <w:b/>
          <w:bCs/>
          <w:rtl/>
        </w:rPr>
        <w:t xml:space="preserve"> </w:t>
      </w:r>
      <w:r w:rsidR="00C60716">
        <w:rPr>
          <w:rFonts w:hint="cs"/>
          <w:b/>
          <w:bCs/>
          <w:rtl/>
        </w:rPr>
        <w:t>את ה</w:t>
      </w:r>
      <w:r w:rsidRPr="0017727B">
        <w:rPr>
          <w:rFonts w:hint="cs"/>
          <w:b/>
          <w:bCs/>
          <w:rtl/>
        </w:rPr>
        <w:t>תקלות ו</w:t>
      </w:r>
      <w:r w:rsidR="00C60716">
        <w:rPr>
          <w:rFonts w:hint="cs"/>
          <w:b/>
          <w:bCs/>
          <w:rtl/>
        </w:rPr>
        <w:t>ה</w:t>
      </w:r>
      <w:r w:rsidRPr="0017727B">
        <w:rPr>
          <w:rFonts w:hint="cs"/>
          <w:b/>
          <w:bCs/>
          <w:rtl/>
        </w:rPr>
        <w:t xml:space="preserve">מאפיינים </w:t>
      </w:r>
      <w:r w:rsidRPr="0017727B" w:rsidR="007B0CEE">
        <w:rPr>
          <w:rFonts w:hint="cs"/>
          <w:b/>
          <w:bCs/>
          <w:rtl/>
        </w:rPr>
        <w:t>שלה</w:t>
      </w:r>
      <w:r w:rsidR="007B0CEE">
        <w:rPr>
          <w:rFonts w:hint="cs"/>
          <w:b/>
          <w:bCs/>
          <w:rtl/>
        </w:rPr>
        <w:t>ן</w:t>
      </w:r>
      <w:r w:rsidRPr="0017727B">
        <w:rPr>
          <w:rFonts w:hint="cs"/>
          <w:b/>
          <w:bCs/>
          <w:rtl/>
        </w:rPr>
        <w:t>, הפעולות שבוצעו לתיקונן והקריטריונים הנדרשים לפני פתיחת הקו להרצה עם נוסעים.</w:t>
      </w:r>
    </w:p>
    <w:p w:rsidR="003A390B" w:rsidP="00E015A4" w14:paraId="30524E9A" w14:textId="77777777">
      <w:pPr>
        <w:pStyle w:val="a"/>
        <w:spacing w:line="269" w:lineRule="auto"/>
        <w:rPr>
          <w:rtl/>
        </w:rPr>
      </w:pPr>
    </w:p>
    <w:p w:rsidR="00850C7A" w:rsidRPr="00F97159" w:rsidP="00E015A4" w14:paraId="609E41D6" w14:textId="77777777">
      <w:pPr>
        <w:spacing w:line="269" w:lineRule="auto"/>
        <w:rPr>
          <w:b/>
          <w:bCs/>
          <w:rtl/>
        </w:rPr>
      </w:pPr>
      <w:r>
        <w:rPr>
          <w:rFonts w:hint="cs"/>
          <w:b/>
          <w:bCs/>
          <w:rtl/>
        </w:rPr>
        <w:t>מומלץ כי רכבת ישראל תגבש קריטריונים של טיב ש</w:t>
      </w:r>
      <w:r w:rsidR="00C606CC">
        <w:rPr>
          <w:rFonts w:hint="cs"/>
          <w:b/>
          <w:bCs/>
          <w:rtl/>
        </w:rPr>
        <w:t>י</w:t>
      </w:r>
      <w:r>
        <w:rPr>
          <w:rFonts w:hint="cs"/>
          <w:b/>
          <w:bCs/>
          <w:rtl/>
        </w:rPr>
        <w:t xml:space="preserve">רות לקווים בהרצה ותתעד </w:t>
      </w:r>
      <w:r w:rsidR="00C606CC">
        <w:rPr>
          <w:rFonts w:hint="cs"/>
          <w:b/>
          <w:bCs/>
          <w:rtl/>
        </w:rPr>
        <w:t xml:space="preserve">את </w:t>
      </w:r>
      <w:r>
        <w:rPr>
          <w:rFonts w:hint="cs"/>
          <w:b/>
          <w:bCs/>
          <w:rtl/>
        </w:rPr>
        <w:t>התקלות והמאפיינים של ק</w:t>
      </w:r>
      <w:r w:rsidR="00C606CC">
        <w:rPr>
          <w:rFonts w:hint="cs"/>
          <w:b/>
          <w:bCs/>
          <w:rtl/>
        </w:rPr>
        <w:t>ו</w:t>
      </w:r>
      <w:r>
        <w:rPr>
          <w:rFonts w:hint="cs"/>
          <w:b/>
          <w:bCs/>
          <w:rtl/>
        </w:rPr>
        <w:t xml:space="preserve">וים אלו </w:t>
      </w:r>
      <w:r w:rsidR="00551B2F">
        <w:rPr>
          <w:rFonts w:hint="cs"/>
          <w:b/>
          <w:bCs/>
          <w:rtl/>
        </w:rPr>
        <w:t xml:space="preserve">לפני פתיחת קו להסעת נוסעים </w:t>
      </w:r>
      <w:r>
        <w:rPr>
          <w:rFonts w:hint="cs"/>
          <w:b/>
          <w:bCs/>
          <w:rtl/>
        </w:rPr>
        <w:t xml:space="preserve">לשם </w:t>
      </w:r>
      <w:r w:rsidR="00D2710F">
        <w:rPr>
          <w:rFonts w:hint="cs"/>
          <w:b/>
          <w:bCs/>
          <w:rtl/>
        </w:rPr>
        <w:t>הפקת לקחים</w:t>
      </w:r>
      <w:r>
        <w:rPr>
          <w:rFonts w:hint="cs"/>
          <w:b/>
          <w:bCs/>
          <w:rtl/>
        </w:rPr>
        <w:t xml:space="preserve"> </w:t>
      </w:r>
      <w:r w:rsidR="00D2710F">
        <w:rPr>
          <w:rFonts w:hint="cs"/>
          <w:b/>
          <w:bCs/>
          <w:rtl/>
        </w:rPr>
        <w:t xml:space="preserve">לקראת </w:t>
      </w:r>
      <w:r>
        <w:rPr>
          <w:rFonts w:hint="cs"/>
          <w:b/>
          <w:bCs/>
          <w:rtl/>
        </w:rPr>
        <w:t>פתיחה עתידית של קווים בהרצה.</w:t>
      </w:r>
      <w:r w:rsidRPr="00683F74" w:rsidR="00411730">
        <w:rPr>
          <w:rFonts w:hint="cs"/>
          <w:b/>
          <w:bCs/>
          <w:rtl/>
        </w:rPr>
        <w:t xml:space="preserve"> </w:t>
      </w:r>
    </w:p>
    <w:p w:rsidR="001646C5" w:rsidRPr="001646C5" w:rsidP="00E015A4" w14:paraId="32508B0E" w14:textId="77777777">
      <w:pPr>
        <w:spacing w:line="269" w:lineRule="auto"/>
        <w:rPr>
          <w:rtl/>
        </w:rPr>
      </w:pPr>
    </w:p>
    <w:p w:rsidR="004C54F0" w:rsidRPr="004C54F0" w:rsidP="00E015A4" w14:paraId="56F36988" w14:textId="77777777">
      <w:pPr>
        <w:pStyle w:val="Heading5"/>
        <w:spacing w:line="269" w:lineRule="auto"/>
        <w:rPr>
          <w:rtl/>
        </w:rPr>
      </w:pPr>
      <w:r>
        <w:rPr>
          <w:rFonts w:hint="cs"/>
          <w:rtl/>
        </w:rPr>
        <w:t>טיב שירות ואמינות בקו המהיר לירושלים</w:t>
      </w:r>
    </w:p>
    <w:p w:rsidR="006641C3" w:rsidP="00E015A4" w14:paraId="53247141" w14:textId="77777777">
      <w:pPr>
        <w:pStyle w:val="a"/>
        <w:spacing w:line="269" w:lineRule="auto"/>
        <w:rPr>
          <w:rtl/>
        </w:rPr>
      </w:pPr>
    </w:p>
    <w:p w:rsidR="00F70EC9" w:rsidP="00E015A4" w14:paraId="3819A534" w14:textId="77777777">
      <w:pPr>
        <w:spacing w:line="269" w:lineRule="auto"/>
        <w:rPr>
          <w:sz w:val="24"/>
          <w:rtl/>
        </w:rPr>
      </w:pPr>
      <w:r w:rsidRPr="00AE32FD">
        <w:rPr>
          <w:rFonts w:hint="cs"/>
          <w:sz w:val="24"/>
          <w:rtl/>
        </w:rPr>
        <w:t>משרד מבקר המדינה בדק</w:t>
      </w:r>
      <w:r>
        <w:rPr>
          <w:rFonts w:hint="cs"/>
          <w:sz w:val="24"/>
          <w:rtl/>
        </w:rPr>
        <w:t xml:space="preserve"> את רמת האמינות של הקו בתקופת ההרצה עם נוסעים. </w:t>
      </w:r>
      <w:r w:rsidR="00E43528">
        <w:rPr>
          <w:rFonts w:hint="cs"/>
          <w:sz w:val="24"/>
          <w:rtl/>
        </w:rPr>
        <w:t>ל</w:t>
      </w:r>
      <w:r w:rsidR="00926497">
        <w:rPr>
          <w:rFonts w:hint="cs"/>
          <w:sz w:val="24"/>
          <w:rtl/>
        </w:rPr>
        <w:t>שם</w:t>
      </w:r>
      <w:r w:rsidR="00E43528">
        <w:rPr>
          <w:rFonts w:hint="cs"/>
          <w:sz w:val="24"/>
          <w:rtl/>
        </w:rPr>
        <w:t xml:space="preserve"> כך </w:t>
      </w:r>
      <w:r>
        <w:rPr>
          <w:rFonts w:hint="cs"/>
          <w:sz w:val="24"/>
          <w:rtl/>
        </w:rPr>
        <w:t xml:space="preserve">נבדקו שיעורי </w:t>
      </w:r>
      <w:r w:rsidR="005F525E">
        <w:rPr>
          <w:rFonts w:hint="cs"/>
          <w:sz w:val="24"/>
          <w:rtl/>
        </w:rPr>
        <w:t>הרכבות המבוטלות</w:t>
      </w:r>
      <w:r>
        <w:rPr>
          <w:rFonts w:hint="cs"/>
          <w:sz w:val="24"/>
          <w:rtl/>
        </w:rPr>
        <w:t xml:space="preserve"> </w:t>
      </w:r>
      <w:r w:rsidR="005F525E">
        <w:rPr>
          <w:rFonts w:hint="cs"/>
          <w:sz w:val="24"/>
          <w:rtl/>
        </w:rPr>
        <w:t xml:space="preserve">מהרכבות המתוכננות </w:t>
      </w:r>
      <w:r>
        <w:rPr>
          <w:rFonts w:hint="cs"/>
          <w:sz w:val="24"/>
          <w:rtl/>
        </w:rPr>
        <w:t xml:space="preserve">בקו </w:t>
      </w:r>
      <w:r w:rsidR="00E43528">
        <w:rPr>
          <w:rFonts w:hint="cs"/>
          <w:sz w:val="24"/>
          <w:rtl/>
        </w:rPr>
        <w:t>ושיעור הרכבות המאחרות</w:t>
      </w:r>
      <w:r w:rsidR="005F525E">
        <w:rPr>
          <w:rFonts w:hint="cs"/>
          <w:sz w:val="24"/>
          <w:rtl/>
        </w:rPr>
        <w:t xml:space="preserve"> מהרכבות המתוכננות בקו</w:t>
      </w:r>
      <w:r>
        <w:rPr>
          <w:rFonts w:hint="cs"/>
          <w:sz w:val="24"/>
          <w:rtl/>
        </w:rPr>
        <w:t xml:space="preserve">. נתוני האמינות בקו הושוו לנתוני האמינות הממוצעים </w:t>
      </w:r>
      <w:r w:rsidR="007A2CB1">
        <w:rPr>
          <w:rFonts w:hint="cs"/>
          <w:sz w:val="24"/>
          <w:rtl/>
        </w:rPr>
        <w:t>ב</w:t>
      </w:r>
      <w:r>
        <w:rPr>
          <w:rFonts w:hint="cs"/>
          <w:sz w:val="24"/>
          <w:rtl/>
        </w:rPr>
        <w:t>קווים</w:t>
      </w:r>
      <w:r w:rsidR="00E43528">
        <w:rPr>
          <w:rFonts w:hint="cs"/>
          <w:sz w:val="24"/>
          <w:rtl/>
        </w:rPr>
        <w:t xml:space="preserve"> </w:t>
      </w:r>
      <w:r w:rsidR="007A2CB1">
        <w:rPr>
          <w:rFonts w:hint="cs"/>
          <w:sz w:val="24"/>
          <w:rtl/>
        </w:rPr>
        <w:t xml:space="preserve">האחרים </w:t>
      </w:r>
      <w:r w:rsidR="00E43528">
        <w:rPr>
          <w:rFonts w:hint="cs"/>
          <w:sz w:val="24"/>
          <w:rtl/>
        </w:rPr>
        <w:t>שמפעילה החברה</w:t>
      </w:r>
      <w:r>
        <w:rPr>
          <w:rFonts w:hint="cs"/>
          <w:sz w:val="24"/>
          <w:rtl/>
        </w:rPr>
        <w:t xml:space="preserve">. </w:t>
      </w:r>
    </w:p>
    <w:p w:rsidR="00AA4718" w:rsidP="00E015A4" w14:paraId="4AE38685" w14:textId="77777777">
      <w:pPr>
        <w:bidi w:val="0"/>
        <w:spacing w:line="269" w:lineRule="auto"/>
        <w:rPr>
          <w:rFonts w:eastAsiaTheme="majorEastAsia"/>
          <w:spacing w:val="40"/>
          <w:rtl/>
        </w:rPr>
      </w:pPr>
      <w:r>
        <w:rPr>
          <w:rtl/>
        </w:rPr>
        <w:br w:type="page"/>
      </w:r>
    </w:p>
    <w:p w:rsidR="004C54F0" w:rsidP="00E015A4" w14:paraId="15AC72DD" w14:textId="77777777">
      <w:pPr>
        <w:pStyle w:val="Heading6"/>
        <w:spacing w:line="269" w:lineRule="auto"/>
        <w:rPr>
          <w:rtl/>
        </w:rPr>
      </w:pPr>
      <w:r>
        <w:rPr>
          <w:rFonts w:hint="cs"/>
          <w:rtl/>
        </w:rPr>
        <w:t xml:space="preserve">ביטולי </w:t>
      </w:r>
      <w:r w:rsidR="00C60716">
        <w:rPr>
          <w:rFonts w:hint="cs"/>
          <w:rtl/>
        </w:rPr>
        <w:t>ה</w:t>
      </w:r>
      <w:r>
        <w:rPr>
          <w:rFonts w:hint="cs"/>
          <w:rtl/>
        </w:rPr>
        <w:t xml:space="preserve">רכבות בתקופת </w:t>
      </w:r>
      <w:r w:rsidR="00C60716">
        <w:rPr>
          <w:rFonts w:hint="cs"/>
          <w:rtl/>
        </w:rPr>
        <w:t>ה</w:t>
      </w:r>
      <w:r>
        <w:rPr>
          <w:rFonts w:hint="cs"/>
          <w:rtl/>
        </w:rPr>
        <w:t>הרצה עם נוסעים</w:t>
      </w:r>
    </w:p>
    <w:p w:rsidR="004C54F0" w:rsidP="00E015A4" w14:paraId="13BF33E5" w14:textId="77777777">
      <w:pPr>
        <w:pStyle w:val="a"/>
        <w:spacing w:line="269" w:lineRule="auto"/>
        <w:rPr>
          <w:rtl/>
        </w:rPr>
      </w:pPr>
    </w:p>
    <w:p w:rsidR="004C54F0" w:rsidRPr="00A131B9" w:rsidP="00E015A4" w14:paraId="2936A718" w14:textId="77777777">
      <w:pPr>
        <w:spacing w:line="269" w:lineRule="auto"/>
        <w:rPr>
          <w:spacing w:val="-4"/>
          <w:rtl/>
        </w:rPr>
      </w:pPr>
      <w:r w:rsidRPr="00A131B9">
        <w:rPr>
          <w:rFonts w:hint="cs"/>
          <w:spacing w:val="-4"/>
          <w:rtl/>
        </w:rPr>
        <w:t xml:space="preserve">בתרשים </w:t>
      </w:r>
      <w:r w:rsidRPr="00A131B9" w:rsidR="00787AD5">
        <w:rPr>
          <w:rFonts w:hint="cs"/>
          <w:spacing w:val="-4"/>
          <w:rtl/>
        </w:rPr>
        <w:t>11</w:t>
      </w:r>
      <w:r w:rsidRPr="00A131B9">
        <w:rPr>
          <w:rFonts w:hint="cs"/>
          <w:spacing w:val="-4"/>
          <w:rtl/>
        </w:rPr>
        <w:t xml:space="preserve"> </w:t>
      </w:r>
      <w:r w:rsidRPr="00A131B9" w:rsidR="008C12CE">
        <w:rPr>
          <w:rFonts w:hint="cs"/>
          <w:spacing w:val="-4"/>
          <w:rtl/>
        </w:rPr>
        <w:t>נתונים על ביטולי רכבות בקו המהיר לירושלים ונתוני השוואה לקווים האחרים ברשת.</w:t>
      </w:r>
    </w:p>
    <w:p w:rsidR="004C54F0" w:rsidP="00E015A4" w14:paraId="30B50176" w14:textId="77777777">
      <w:pPr>
        <w:pStyle w:val="a"/>
        <w:spacing w:line="269" w:lineRule="auto"/>
        <w:rPr>
          <w:rtl/>
        </w:rPr>
      </w:pPr>
    </w:p>
    <w:p w:rsidR="00311599" w:rsidP="00E015A4" w14:paraId="2B05D91F" w14:textId="77777777">
      <w:pPr>
        <w:spacing w:line="269" w:lineRule="auto"/>
        <w:jc w:val="center"/>
        <w:rPr>
          <w:b/>
          <w:bCs/>
          <w:sz w:val="24"/>
          <w:rtl/>
        </w:rPr>
      </w:pPr>
      <w:r>
        <w:rPr>
          <w:rFonts w:hint="cs"/>
          <w:b/>
          <w:bCs/>
          <w:sz w:val="24"/>
          <w:rtl/>
        </w:rPr>
        <w:t xml:space="preserve">תרשים </w:t>
      </w:r>
      <w:r w:rsidR="00787AD5">
        <w:rPr>
          <w:rFonts w:hint="cs"/>
          <w:b/>
          <w:bCs/>
          <w:sz w:val="24"/>
          <w:rtl/>
        </w:rPr>
        <w:t>11</w:t>
      </w:r>
      <w:r w:rsidR="00D26CDC">
        <w:rPr>
          <w:rFonts w:hint="cs"/>
          <w:b/>
          <w:bCs/>
          <w:sz w:val="24"/>
          <w:rtl/>
        </w:rPr>
        <w:t>:</w:t>
      </w:r>
      <w:r>
        <w:rPr>
          <w:rFonts w:hint="cs"/>
          <w:b/>
          <w:bCs/>
          <w:sz w:val="24"/>
          <w:rtl/>
        </w:rPr>
        <w:t xml:space="preserve"> </w:t>
      </w:r>
      <w:r w:rsidRPr="004C54F0">
        <w:rPr>
          <w:rFonts w:hint="eastAsia"/>
          <w:b/>
          <w:bCs/>
          <w:sz w:val="24"/>
          <w:rtl/>
        </w:rPr>
        <w:t>שיעור</w:t>
      </w:r>
      <w:r w:rsidRPr="004C54F0">
        <w:rPr>
          <w:b/>
          <w:bCs/>
          <w:sz w:val="24"/>
          <w:rtl/>
        </w:rPr>
        <w:t xml:space="preserve"> </w:t>
      </w:r>
      <w:r w:rsidR="003F248C">
        <w:rPr>
          <w:rFonts w:hint="cs"/>
          <w:b/>
          <w:bCs/>
          <w:sz w:val="24"/>
          <w:rtl/>
        </w:rPr>
        <w:t>ה</w:t>
      </w:r>
      <w:r w:rsidRPr="004C54F0">
        <w:rPr>
          <w:b/>
          <w:bCs/>
          <w:sz w:val="24"/>
          <w:rtl/>
        </w:rPr>
        <w:t xml:space="preserve">רכבות </w:t>
      </w:r>
      <w:r w:rsidR="003F248C">
        <w:rPr>
          <w:rFonts w:hint="cs"/>
          <w:b/>
          <w:bCs/>
          <w:sz w:val="24"/>
          <w:rtl/>
        </w:rPr>
        <w:t>ה</w:t>
      </w:r>
      <w:r w:rsidRPr="004C54F0">
        <w:rPr>
          <w:b/>
          <w:bCs/>
          <w:sz w:val="24"/>
          <w:rtl/>
        </w:rPr>
        <w:t xml:space="preserve">מבוטלות </w:t>
      </w:r>
      <w:r w:rsidR="005F525E">
        <w:rPr>
          <w:rFonts w:hint="cs"/>
          <w:b/>
          <w:bCs/>
          <w:sz w:val="24"/>
          <w:rtl/>
        </w:rPr>
        <w:t>מהרכבות המתוכננות</w:t>
      </w:r>
      <w:r w:rsidRPr="004C54F0">
        <w:rPr>
          <w:b/>
          <w:bCs/>
          <w:sz w:val="24"/>
          <w:rtl/>
        </w:rPr>
        <w:t xml:space="preserve"> - הקו המהיר </w:t>
      </w:r>
      <w:r w:rsidRPr="004C54F0">
        <w:rPr>
          <w:rFonts w:hint="eastAsia"/>
          <w:b/>
          <w:bCs/>
          <w:sz w:val="24"/>
          <w:rtl/>
        </w:rPr>
        <w:t>לירושלים</w:t>
      </w:r>
      <w:r w:rsidRPr="004C54F0">
        <w:rPr>
          <w:b/>
          <w:bCs/>
          <w:sz w:val="24"/>
          <w:rtl/>
        </w:rPr>
        <w:t xml:space="preserve"> </w:t>
      </w:r>
      <w:r w:rsidRPr="004C54F0">
        <w:rPr>
          <w:rFonts w:hint="eastAsia"/>
          <w:b/>
          <w:bCs/>
          <w:sz w:val="24"/>
          <w:rtl/>
        </w:rPr>
        <w:t>וממוצע</w:t>
      </w:r>
      <w:r w:rsidRPr="004C54F0">
        <w:rPr>
          <w:b/>
          <w:bCs/>
          <w:sz w:val="24"/>
          <w:rtl/>
        </w:rPr>
        <w:t xml:space="preserve"> </w:t>
      </w:r>
      <w:r w:rsidRPr="004C54F0">
        <w:rPr>
          <w:rFonts w:hint="eastAsia"/>
          <w:b/>
          <w:bCs/>
          <w:sz w:val="24"/>
          <w:rtl/>
        </w:rPr>
        <w:t>הקווים</w:t>
      </w:r>
      <w:r w:rsidRPr="004C54F0">
        <w:rPr>
          <w:b/>
          <w:bCs/>
          <w:sz w:val="24"/>
          <w:rtl/>
        </w:rPr>
        <w:t xml:space="preserve"> </w:t>
      </w:r>
      <w:r w:rsidRPr="004C54F0">
        <w:rPr>
          <w:rFonts w:hint="eastAsia"/>
          <w:b/>
          <w:bCs/>
          <w:sz w:val="24"/>
          <w:rtl/>
        </w:rPr>
        <w:t>האחרים</w:t>
      </w:r>
      <w:r>
        <w:rPr>
          <w:rFonts w:hint="cs"/>
          <w:b/>
          <w:bCs/>
          <w:sz w:val="24"/>
          <w:rtl/>
        </w:rPr>
        <w:t xml:space="preserve">, אוקטובר 2018 </w:t>
      </w:r>
      <w:r w:rsidRPr="003F248C">
        <w:rPr>
          <w:b/>
          <w:bCs/>
          <w:sz w:val="24"/>
          <w:rtl/>
        </w:rPr>
        <w:t>-</w:t>
      </w:r>
      <w:r>
        <w:rPr>
          <w:rFonts w:hint="cs"/>
          <w:b/>
          <w:bCs/>
          <w:sz w:val="24"/>
          <w:rtl/>
        </w:rPr>
        <w:t xml:space="preserve"> דצמבר 2019</w:t>
      </w:r>
    </w:p>
    <w:p w:rsidR="004C54F0" w:rsidP="00A131B9" w14:paraId="1A673828" w14:textId="77777777">
      <w:pPr>
        <w:spacing w:before="120" w:after="120" w:line="269" w:lineRule="auto"/>
        <w:jc w:val="center"/>
        <w:rPr>
          <w:b/>
          <w:bCs/>
          <w:sz w:val="24"/>
          <w:rtl/>
        </w:rPr>
      </w:pPr>
      <w:r>
        <w:rPr>
          <w:b/>
          <w:bCs/>
          <w:noProof/>
          <w:sz w:val="24"/>
          <w:rtl/>
        </w:rPr>
        <w:drawing>
          <wp:inline distT="0" distB="0" distL="0" distR="0">
            <wp:extent cx="4322073" cy="3410719"/>
            <wp:effectExtent l="0" t="0" r="254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3521" name="rail-g-11.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3410719"/>
                    </a:xfrm>
                    <a:prstGeom prst="rect">
                      <a:avLst/>
                    </a:prstGeom>
                  </pic:spPr>
                </pic:pic>
              </a:graphicData>
            </a:graphic>
          </wp:inline>
        </w:drawing>
      </w:r>
    </w:p>
    <w:p w:rsidR="004C54F0" w:rsidRPr="004C54F0" w:rsidP="00E015A4" w14:paraId="04E20B5C" w14:textId="77777777">
      <w:pPr>
        <w:spacing w:line="269" w:lineRule="auto"/>
        <w:rPr>
          <w:sz w:val="22"/>
          <w:szCs w:val="22"/>
          <w:rtl/>
        </w:rPr>
      </w:pPr>
      <w:r w:rsidRPr="004C54F0">
        <w:rPr>
          <w:rFonts w:hint="eastAsia"/>
          <w:sz w:val="22"/>
          <w:szCs w:val="22"/>
          <w:rtl/>
        </w:rPr>
        <w:t>נתוני</w:t>
      </w:r>
      <w:r w:rsidRPr="004C54F0">
        <w:rPr>
          <w:sz w:val="22"/>
          <w:szCs w:val="22"/>
          <w:rtl/>
        </w:rPr>
        <w:t xml:space="preserve"> </w:t>
      </w:r>
      <w:r w:rsidRPr="004C54F0">
        <w:rPr>
          <w:rFonts w:hint="eastAsia"/>
          <w:sz w:val="22"/>
          <w:szCs w:val="22"/>
          <w:rtl/>
        </w:rPr>
        <w:t>חברת</w:t>
      </w:r>
      <w:r w:rsidRPr="004C54F0">
        <w:rPr>
          <w:sz w:val="22"/>
          <w:szCs w:val="22"/>
          <w:rtl/>
        </w:rPr>
        <w:t xml:space="preserve"> </w:t>
      </w:r>
      <w:r w:rsidRPr="004C54F0">
        <w:rPr>
          <w:rFonts w:hint="eastAsia"/>
          <w:sz w:val="22"/>
          <w:szCs w:val="22"/>
          <w:rtl/>
        </w:rPr>
        <w:t>הרכבת</w:t>
      </w:r>
      <w:r w:rsidR="00D26CDC">
        <w:rPr>
          <w:rFonts w:hint="cs"/>
          <w:sz w:val="22"/>
          <w:szCs w:val="22"/>
          <w:rtl/>
        </w:rPr>
        <w:t>,</w:t>
      </w:r>
      <w:r w:rsidRPr="004C54F0">
        <w:rPr>
          <w:sz w:val="22"/>
          <w:szCs w:val="22"/>
          <w:rtl/>
        </w:rPr>
        <w:t xml:space="preserve"> </w:t>
      </w:r>
      <w:r w:rsidRPr="004C54F0">
        <w:rPr>
          <w:rFonts w:hint="eastAsia"/>
          <w:sz w:val="22"/>
          <w:szCs w:val="22"/>
          <w:rtl/>
        </w:rPr>
        <w:t>בעיבוד</w:t>
      </w:r>
      <w:r w:rsidRPr="004C54F0">
        <w:rPr>
          <w:sz w:val="22"/>
          <w:szCs w:val="22"/>
          <w:rtl/>
        </w:rPr>
        <w:t xml:space="preserve"> </w:t>
      </w:r>
      <w:r w:rsidRPr="004C54F0">
        <w:rPr>
          <w:rFonts w:hint="eastAsia"/>
          <w:sz w:val="22"/>
          <w:szCs w:val="22"/>
          <w:rtl/>
        </w:rPr>
        <w:t>משרד</w:t>
      </w:r>
      <w:r w:rsidRPr="004C54F0">
        <w:rPr>
          <w:sz w:val="22"/>
          <w:szCs w:val="22"/>
          <w:rtl/>
        </w:rPr>
        <w:t xml:space="preserve"> </w:t>
      </w:r>
      <w:r w:rsidRPr="004C54F0">
        <w:rPr>
          <w:rFonts w:hint="eastAsia"/>
          <w:sz w:val="22"/>
          <w:szCs w:val="22"/>
          <w:rtl/>
        </w:rPr>
        <w:t>מבקר</w:t>
      </w:r>
      <w:r w:rsidRPr="004C54F0">
        <w:rPr>
          <w:sz w:val="22"/>
          <w:szCs w:val="22"/>
          <w:rtl/>
        </w:rPr>
        <w:t xml:space="preserve"> </w:t>
      </w:r>
      <w:r w:rsidRPr="004C54F0">
        <w:rPr>
          <w:rFonts w:hint="eastAsia"/>
          <w:sz w:val="22"/>
          <w:szCs w:val="22"/>
          <w:rtl/>
        </w:rPr>
        <w:t>המדינה</w:t>
      </w:r>
      <w:r w:rsidRPr="004C54F0">
        <w:rPr>
          <w:sz w:val="22"/>
          <w:szCs w:val="22"/>
          <w:rtl/>
        </w:rPr>
        <w:t>.</w:t>
      </w:r>
    </w:p>
    <w:p w:rsidR="004C54F0" w:rsidP="00E015A4" w14:paraId="6EDA7E11" w14:textId="77777777">
      <w:pPr>
        <w:pStyle w:val="a"/>
        <w:spacing w:line="269" w:lineRule="auto"/>
        <w:rPr>
          <w:rtl/>
        </w:rPr>
      </w:pPr>
    </w:p>
    <w:p w:rsidR="004C54F0" w:rsidP="00E015A4" w14:paraId="4F23547A" w14:textId="77777777">
      <w:pPr>
        <w:spacing w:line="269" w:lineRule="auto"/>
        <w:rPr>
          <w:rtl/>
        </w:rPr>
      </w:pPr>
      <w:r w:rsidRPr="00AA0737">
        <w:rPr>
          <w:rtl/>
        </w:rPr>
        <w:t xml:space="preserve">מתרשים </w:t>
      </w:r>
      <w:r w:rsidR="00787AD5">
        <w:rPr>
          <w:rFonts w:hint="cs"/>
          <w:rtl/>
        </w:rPr>
        <w:t>11</w:t>
      </w:r>
      <w:r>
        <w:rPr>
          <w:rFonts w:hint="cs"/>
          <w:rtl/>
        </w:rPr>
        <w:t xml:space="preserve"> </w:t>
      </w:r>
      <w:r w:rsidR="00AA0737">
        <w:rPr>
          <w:rFonts w:hint="cs"/>
          <w:rtl/>
        </w:rPr>
        <w:t xml:space="preserve">עולה </w:t>
      </w:r>
      <w:r>
        <w:rPr>
          <w:rFonts w:hint="cs"/>
          <w:rtl/>
        </w:rPr>
        <w:t xml:space="preserve">כי </w:t>
      </w:r>
      <w:r w:rsidR="00F97159">
        <w:rPr>
          <w:rFonts w:hint="cs"/>
          <w:rtl/>
        </w:rPr>
        <w:t>אכן</w:t>
      </w:r>
      <w:r>
        <w:rPr>
          <w:rFonts w:hint="cs"/>
          <w:rtl/>
        </w:rPr>
        <w:t xml:space="preserve"> בחודשים הראשונים לה</w:t>
      </w:r>
      <w:r w:rsidR="00AA0737">
        <w:rPr>
          <w:rFonts w:hint="cs"/>
          <w:rtl/>
        </w:rPr>
        <w:t>רצת</w:t>
      </w:r>
      <w:r>
        <w:rPr>
          <w:rFonts w:hint="cs"/>
          <w:rtl/>
        </w:rPr>
        <w:t xml:space="preserve"> </w:t>
      </w:r>
      <w:r w:rsidR="003F248C">
        <w:rPr>
          <w:rFonts w:hint="cs"/>
          <w:rtl/>
        </w:rPr>
        <w:t>ה</w:t>
      </w:r>
      <w:r>
        <w:rPr>
          <w:rFonts w:hint="cs"/>
          <w:rtl/>
        </w:rPr>
        <w:t xml:space="preserve">קו </w:t>
      </w:r>
      <w:r w:rsidR="00AA0737">
        <w:rPr>
          <w:rFonts w:hint="cs"/>
          <w:rtl/>
        </w:rPr>
        <w:t>הוא סבל</w:t>
      </w:r>
      <w:r>
        <w:rPr>
          <w:rFonts w:hint="cs"/>
          <w:rtl/>
        </w:rPr>
        <w:t xml:space="preserve"> </w:t>
      </w:r>
      <w:r w:rsidR="00AA0737">
        <w:rPr>
          <w:rFonts w:hint="cs"/>
          <w:rtl/>
        </w:rPr>
        <w:t>מ</w:t>
      </w:r>
      <w:r>
        <w:rPr>
          <w:rFonts w:hint="cs"/>
          <w:rtl/>
        </w:rPr>
        <w:t>"מחלות ילדות"</w:t>
      </w:r>
      <w:r w:rsidR="00F02A2F">
        <w:rPr>
          <w:rFonts w:hint="cs"/>
          <w:rtl/>
        </w:rPr>
        <w:t xml:space="preserve"> רבות</w:t>
      </w:r>
      <w:r w:rsidR="00AA0737">
        <w:rPr>
          <w:rFonts w:hint="cs"/>
          <w:rtl/>
        </w:rPr>
        <w:t>,</w:t>
      </w:r>
      <w:r>
        <w:rPr>
          <w:rFonts w:hint="cs"/>
          <w:rtl/>
        </w:rPr>
        <w:t xml:space="preserve"> </w:t>
      </w:r>
      <w:r w:rsidR="00F97159">
        <w:rPr>
          <w:rFonts w:hint="cs"/>
          <w:rtl/>
        </w:rPr>
        <w:t>וש</w:t>
      </w:r>
      <w:r>
        <w:rPr>
          <w:rFonts w:hint="cs"/>
          <w:rtl/>
        </w:rPr>
        <w:t>יעור ביטולי הרכבות</w:t>
      </w:r>
      <w:r w:rsidR="00AA0737">
        <w:rPr>
          <w:rFonts w:hint="cs"/>
          <w:rtl/>
        </w:rPr>
        <w:t xml:space="preserve"> בקו זה היה</w:t>
      </w:r>
      <w:r>
        <w:rPr>
          <w:rFonts w:hint="cs"/>
          <w:rtl/>
        </w:rPr>
        <w:t xml:space="preserve"> </w:t>
      </w:r>
      <w:r w:rsidRPr="00F2381C">
        <w:rPr>
          <w:rFonts w:hint="eastAsia"/>
          <w:rtl/>
        </w:rPr>
        <w:t>ג</w:t>
      </w:r>
      <w:r w:rsidR="00AA0737">
        <w:rPr>
          <w:rFonts w:hint="cs"/>
          <w:rtl/>
        </w:rPr>
        <w:t>דול</w:t>
      </w:r>
      <w:r>
        <w:rPr>
          <w:rFonts w:hint="cs"/>
          <w:rtl/>
        </w:rPr>
        <w:t xml:space="preserve"> מהממוצע בקווים האחרים </w:t>
      </w:r>
      <w:r w:rsidR="00E43528">
        <w:rPr>
          <w:rtl/>
        </w:rPr>
        <w:t>–</w:t>
      </w:r>
      <w:r>
        <w:rPr>
          <w:rFonts w:hint="cs"/>
          <w:rtl/>
        </w:rPr>
        <w:t xml:space="preserve"> </w:t>
      </w:r>
      <w:r w:rsidR="00E43528">
        <w:rPr>
          <w:rFonts w:hint="cs"/>
          <w:rtl/>
        </w:rPr>
        <w:t xml:space="preserve">למשל, </w:t>
      </w:r>
      <w:r>
        <w:rPr>
          <w:rFonts w:hint="cs"/>
          <w:rtl/>
        </w:rPr>
        <w:t xml:space="preserve">כ-7.3% לעומת </w:t>
      </w:r>
      <w:r w:rsidR="00E015A4">
        <w:rPr>
          <w:rtl/>
        </w:rPr>
        <w:br/>
      </w:r>
      <w:r>
        <w:rPr>
          <w:rFonts w:hint="cs"/>
          <w:rtl/>
        </w:rPr>
        <w:t xml:space="preserve">כ-1.1% בממוצע בקווים האחרים באוקטובר 2018. </w:t>
      </w:r>
      <w:r w:rsidR="00041365">
        <w:rPr>
          <w:rFonts w:hint="cs"/>
          <w:rtl/>
        </w:rPr>
        <w:t xml:space="preserve">יש לציין כי </w:t>
      </w:r>
      <w:r>
        <w:rPr>
          <w:rFonts w:hint="cs"/>
          <w:rtl/>
        </w:rPr>
        <w:t xml:space="preserve">שיעור הביטולים בקו </w:t>
      </w:r>
      <w:r w:rsidR="00D43AE2">
        <w:rPr>
          <w:rFonts w:hint="cs"/>
          <w:rtl/>
        </w:rPr>
        <w:t>קטן</w:t>
      </w:r>
      <w:r>
        <w:rPr>
          <w:rFonts w:hint="cs"/>
          <w:rtl/>
        </w:rPr>
        <w:t xml:space="preserve"> בהדרגה ע</w:t>
      </w:r>
      <w:r w:rsidR="008C12CE">
        <w:rPr>
          <w:rFonts w:hint="cs"/>
          <w:rtl/>
        </w:rPr>
        <w:t>ד</w:t>
      </w:r>
      <w:r>
        <w:rPr>
          <w:rFonts w:hint="cs"/>
          <w:rtl/>
        </w:rPr>
        <w:t xml:space="preserve"> לכ-0.5% במרץ 2019</w:t>
      </w:r>
      <w:r w:rsidR="00597CD6">
        <w:rPr>
          <w:rFonts w:hint="cs"/>
          <w:rtl/>
        </w:rPr>
        <w:t>,</w:t>
      </w:r>
      <w:r>
        <w:rPr>
          <w:rFonts w:hint="cs"/>
          <w:rtl/>
        </w:rPr>
        <w:t xml:space="preserve"> אולם בחודשים אפריל ומאי 2019 הוא גדל שוב לכ-6.5% וכ-7.2% בהתאמה. מאז החלה </w:t>
      </w:r>
      <w:r w:rsidR="00AA0737">
        <w:rPr>
          <w:rFonts w:hint="cs"/>
          <w:rtl/>
        </w:rPr>
        <w:t xml:space="preserve">להסתמן </w:t>
      </w:r>
      <w:r>
        <w:rPr>
          <w:rFonts w:hint="cs"/>
          <w:rtl/>
        </w:rPr>
        <w:t>מגמת ירידה בשיעור הביטולים</w:t>
      </w:r>
      <w:r w:rsidR="003F248C">
        <w:rPr>
          <w:rFonts w:hint="cs"/>
          <w:rtl/>
        </w:rPr>
        <w:t>,</w:t>
      </w:r>
      <w:r>
        <w:rPr>
          <w:rFonts w:hint="cs"/>
          <w:rtl/>
        </w:rPr>
        <w:t xml:space="preserve"> </w:t>
      </w:r>
      <w:r w:rsidR="00041365">
        <w:rPr>
          <w:rFonts w:hint="cs"/>
          <w:rtl/>
        </w:rPr>
        <w:t xml:space="preserve">ובדצמבר 2019 הוא היה זהה לשיעור הממוצע בקווים האחרים </w:t>
      </w:r>
      <w:r w:rsidR="00AA0737">
        <w:rPr>
          <w:rFonts w:hint="cs"/>
          <w:rtl/>
        </w:rPr>
        <w:t>-</w:t>
      </w:r>
      <w:r w:rsidR="00041365">
        <w:rPr>
          <w:rFonts w:hint="cs"/>
          <w:rtl/>
        </w:rPr>
        <w:t xml:space="preserve"> כ-0.3%.</w:t>
      </w:r>
    </w:p>
    <w:p w:rsidR="004C54F0" w:rsidP="00E015A4" w14:paraId="196CA15E" w14:textId="77777777">
      <w:pPr>
        <w:pStyle w:val="a"/>
        <w:spacing w:line="269" w:lineRule="auto"/>
        <w:rPr>
          <w:rtl/>
        </w:rPr>
      </w:pPr>
    </w:p>
    <w:p w:rsidR="004C54F0" w:rsidP="00E015A4" w14:paraId="77774CD7" w14:textId="77777777">
      <w:pPr>
        <w:spacing w:line="269" w:lineRule="auto"/>
        <w:rPr>
          <w:rtl/>
        </w:rPr>
      </w:pPr>
      <w:r>
        <w:rPr>
          <w:rFonts w:hint="cs"/>
          <w:rtl/>
        </w:rPr>
        <w:t xml:space="preserve">עוד עולה </w:t>
      </w:r>
      <w:r w:rsidR="00126562">
        <w:rPr>
          <w:rFonts w:hint="cs"/>
          <w:rtl/>
        </w:rPr>
        <w:t xml:space="preserve">מהתרשים כי </w:t>
      </w:r>
      <w:r>
        <w:rPr>
          <w:rFonts w:hint="cs"/>
          <w:rtl/>
        </w:rPr>
        <w:t xml:space="preserve">רק </w:t>
      </w:r>
      <w:r w:rsidR="00041365">
        <w:rPr>
          <w:rFonts w:hint="cs"/>
          <w:rtl/>
        </w:rPr>
        <w:t>כשנה לאחר הפעלת הקו, מחודש</w:t>
      </w:r>
      <w:r>
        <w:rPr>
          <w:rFonts w:hint="cs"/>
          <w:rtl/>
        </w:rPr>
        <w:t xml:space="preserve"> ספטמבר 2019 </w:t>
      </w:r>
      <w:r w:rsidR="00041365">
        <w:rPr>
          <w:rFonts w:hint="cs"/>
          <w:rtl/>
        </w:rPr>
        <w:t>ו</w:t>
      </w:r>
      <w:r>
        <w:rPr>
          <w:rFonts w:hint="cs"/>
          <w:rtl/>
        </w:rPr>
        <w:t xml:space="preserve">עד דצמבר </w:t>
      </w:r>
      <w:r w:rsidR="00041365">
        <w:rPr>
          <w:rFonts w:hint="cs"/>
          <w:rtl/>
        </w:rPr>
        <w:t>שנה זו,</w:t>
      </w:r>
      <w:r>
        <w:rPr>
          <w:rFonts w:hint="cs"/>
          <w:rtl/>
        </w:rPr>
        <w:t xml:space="preserve"> </w:t>
      </w:r>
      <w:r w:rsidR="00041365">
        <w:rPr>
          <w:rFonts w:hint="cs"/>
          <w:rtl/>
        </w:rPr>
        <w:t>יש</w:t>
      </w:r>
      <w:r>
        <w:rPr>
          <w:rFonts w:hint="cs"/>
          <w:rtl/>
        </w:rPr>
        <w:t xml:space="preserve"> התייצבות יחסית בשיעורי הביטולים</w:t>
      </w:r>
      <w:r w:rsidR="00041365">
        <w:rPr>
          <w:rFonts w:hint="cs"/>
          <w:rtl/>
        </w:rPr>
        <w:t>,</w:t>
      </w:r>
      <w:r>
        <w:rPr>
          <w:rFonts w:hint="cs"/>
          <w:rtl/>
        </w:rPr>
        <w:t xml:space="preserve"> </w:t>
      </w:r>
      <w:r w:rsidR="00041365">
        <w:rPr>
          <w:rFonts w:hint="cs"/>
          <w:rtl/>
        </w:rPr>
        <w:t>ו</w:t>
      </w:r>
      <w:r w:rsidR="00126562">
        <w:rPr>
          <w:rFonts w:hint="cs"/>
          <w:rtl/>
        </w:rPr>
        <w:t>הם</w:t>
      </w:r>
      <w:r>
        <w:rPr>
          <w:rFonts w:hint="cs"/>
          <w:rtl/>
        </w:rPr>
        <w:t xml:space="preserve"> דומים ל</w:t>
      </w:r>
      <w:r w:rsidR="00126562">
        <w:rPr>
          <w:rFonts w:hint="cs"/>
          <w:rtl/>
        </w:rPr>
        <w:t>שיעור ה</w:t>
      </w:r>
      <w:r>
        <w:rPr>
          <w:rFonts w:hint="cs"/>
          <w:rtl/>
        </w:rPr>
        <w:t xml:space="preserve">ממוצע </w:t>
      </w:r>
      <w:r w:rsidR="00126562">
        <w:rPr>
          <w:rFonts w:hint="cs"/>
          <w:rtl/>
        </w:rPr>
        <w:t>של ה</w:t>
      </w:r>
      <w:r>
        <w:rPr>
          <w:rFonts w:hint="cs"/>
          <w:rtl/>
        </w:rPr>
        <w:t>קווים האחרים</w:t>
      </w:r>
      <w:r w:rsidR="00126562">
        <w:rPr>
          <w:rFonts w:hint="cs"/>
          <w:rtl/>
        </w:rPr>
        <w:t>.</w:t>
      </w:r>
      <w:r>
        <w:rPr>
          <w:rFonts w:hint="cs"/>
          <w:rtl/>
        </w:rPr>
        <w:t xml:space="preserve"> </w:t>
      </w:r>
      <w:r w:rsidR="00126562">
        <w:rPr>
          <w:rFonts w:hint="cs"/>
          <w:rtl/>
        </w:rPr>
        <w:t>כלומר אמינות השירות בקו בשנה הראשונה להפעל</w:t>
      </w:r>
      <w:r w:rsidR="0015073C">
        <w:rPr>
          <w:rFonts w:hint="cs"/>
          <w:rtl/>
        </w:rPr>
        <w:t>תו</w:t>
      </w:r>
      <w:r w:rsidR="00126562">
        <w:rPr>
          <w:rFonts w:hint="cs"/>
          <w:rtl/>
        </w:rPr>
        <w:t xml:space="preserve"> הייתה נמוכה </w:t>
      </w:r>
      <w:r w:rsidR="00F02A2F">
        <w:rPr>
          <w:rFonts w:hint="cs"/>
          <w:rtl/>
        </w:rPr>
        <w:t xml:space="preserve">משמעותית </w:t>
      </w:r>
      <w:r w:rsidR="00126562">
        <w:rPr>
          <w:rFonts w:hint="cs"/>
          <w:rtl/>
        </w:rPr>
        <w:t>מהאמינות</w:t>
      </w:r>
      <w:r>
        <w:rPr>
          <w:rFonts w:hint="cs"/>
          <w:rtl/>
        </w:rPr>
        <w:t xml:space="preserve"> הממוצעת בקווים האחרים.</w:t>
      </w:r>
      <w:r w:rsidRPr="007E2AEE" w:rsidR="007E2AEE">
        <w:rPr>
          <w:rFonts w:ascii="Tahoma" w:hAnsi="Tahoma" w:cs="Tahoma" w:hint="cs"/>
          <w:sz w:val="19"/>
          <w:szCs w:val="19"/>
          <w:rtl/>
        </w:rPr>
        <w:t xml:space="preserve"> </w:t>
      </w:r>
      <w:r w:rsidRPr="007E2AEE" w:rsidR="007E2AEE">
        <w:rPr>
          <w:rFonts w:hint="cs"/>
          <w:rtl/>
        </w:rPr>
        <w:t>השיעור הממוצע של ביטולי הרכבות בקו המהיר לירושלים בין אוקטובר 2018 לדצמבר 2019 היה כ-2.6% לעומת כ-0.5% בקווים האחרים</w:t>
      </w:r>
      <w:r w:rsidR="007E2AEE">
        <w:rPr>
          <w:rFonts w:hint="cs"/>
          <w:rtl/>
        </w:rPr>
        <w:t>.</w:t>
      </w:r>
    </w:p>
    <w:p w:rsidR="004C54F0" w:rsidP="00E015A4" w14:paraId="36CBCF10" w14:textId="77777777">
      <w:pPr>
        <w:pStyle w:val="a"/>
        <w:spacing w:line="269" w:lineRule="auto"/>
        <w:rPr>
          <w:rtl/>
        </w:rPr>
      </w:pPr>
    </w:p>
    <w:p w:rsidR="004C54F0" w:rsidP="00E015A4" w14:paraId="43D37580" w14:textId="77777777">
      <w:pPr>
        <w:spacing w:line="269" w:lineRule="auto"/>
        <w:rPr>
          <w:rtl/>
        </w:rPr>
      </w:pPr>
      <w:r>
        <w:rPr>
          <w:rFonts w:hint="cs"/>
          <w:rtl/>
        </w:rPr>
        <w:t xml:space="preserve">כפי שעולה </w:t>
      </w:r>
      <w:r w:rsidR="00126562">
        <w:rPr>
          <w:rFonts w:hint="cs"/>
          <w:rtl/>
        </w:rPr>
        <w:t>מהתרשים</w:t>
      </w:r>
      <w:r w:rsidR="00E43528">
        <w:rPr>
          <w:rFonts w:hint="cs"/>
          <w:rtl/>
        </w:rPr>
        <w:t>,</w:t>
      </w:r>
      <w:r>
        <w:rPr>
          <w:rFonts w:hint="cs"/>
          <w:rtl/>
        </w:rPr>
        <w:t xml:space="preserve"> עד 24.3.19 א</w:t>
      </w:r>
      <w:r w:rsidR="00D26CDC">
        <w:rPr>
          <w:rFonts w:hint="cs"/>
          <w:rtl/>
        </w:rPr>
        <w:t>י</w:t>
      </w:r>
      <w:r>
        <w:rPr>
          <w:rFonts w:hint="cs"/>
          <w:rtl/>
        </w:rPr>
        <w:t xml:space="preserve">פשר משרד התחבורה נסיעה חינם לרוכשים כרטיסים בתחנת נבון בירושלים לכל יעד בארץ (הלוך </w:t>
      </w:r>
      <w:r w:rsidRPr="00311599">
        <w:rPr>
          <w:rFonts w:hint="cs"/>
          <w:rtl/>
        </w:rPr>
        <w:t>וחזור)</w:t>
      </w:r>
      <w:r w:rsidR="00A80BEE">
        <w:rPr>
          <w:rFonts w:hint="cs"/>
          <w:rtl/>
        </w:rPr>
        <w:t>,</w:t>
      </w:r>
      <w:r>
        <w:rPr>
          <w:rFonts w:hint="cs"/>
          <w:rtl/>
        </w:rPr>
        <w:t xml:space="preserve"> ומנובמבר 2018 אישר המשרד נסיעות חינם גם מתחנת נתב"ג לתחנת נבון. מ-25.3.19 אישר המשרד נסיעה בהנחה של 50% לרוכשים כרטיס בתחנת נבון לכל יעד בארץ (הלוך וחזור) ולרוכשים כרטיס מתחנת נתב"ג לתחנת נבון.</w:t>
      </w:r>
    </w:p>
    <w:p w:rsidR="004C54F0" w:rsidP="00E015A4" w14:paraId="224F7D6D" w14:textId="77777777">
      <w:pPr>
        <w:pStyle w:val="a"/>
        <w:spacing w:line="269" w:lineRule="auto"/>
        <w:rPr>
          <w:rtl/>
        </w:rPr>
      </w:pPr>
    </w:p>
    <w:p w:rsidR="004C54F0" w:rsidP="00E015A4" w14:paraId="5E8B94D7" w14:textId="77777777">
      <w:pPr>
        <w:spacing w:line="269" w:lineRule="auto"/>
        <w:rPr>
          <w:b/>
          <w:bCs/>
          <w:rtl/>
        </w:rPr>
      </w:pPr>
      <w:r w:rsidRPr="004C54F0">
        <w:rPr>
          <w:rFonts w:hint="eastAsia"/>
          <w:b/>
          <w:bCs/>
          <w:rtl/>
        </w:rPr>
        <w:t>הביקורת</w:t>
      </w:r>
      <w:r w:rsidRPr="004C54F0">
        <w:rPr>
          <w:b/>
          <w:bCs/>
          <w:rtl/>
        </w:rPr>
        <w:t xml:space="preserve"> העלתה כי </w:t>
      </w:r>
      <w:r w:rsidRPr="004C54F0">
        <w:rPr>
          <w:rFonts w:hint="eastAsia"/>
          <w:b/>
          <w:bCs/>
          <w:rtl/>
        </w:rPr>
        <w:t>הקו</w:t>
      </w:r>
      <w:r w:rsidRPr="004C54F0">
        <w:rPr>
          <w:b/>
          <w:bCs/>
          <w:rtl/>
        </w:rPr>
        <w:t xml:space="preserve"> </w:t>
      </w:r>
      <w:r w:rsidRPr="004C54F0">
        <w:rPr>
          <w:rFonts w:hint="eastAsia"/>
          <w:b/>
          <w:bCs/>
          <w:rtl/>
        </w:rPr>
        <w:t>המהיר</w:t>
      </w:r>
      <w:r w:rsidRPr="004C54F0">
        <w:rPr>
          <w:b/>
          <w:bCs/>
          <w:rtl/>
        </w:rPr>
        <w:t xml:space="preserve"> </w:t>
      </w:r>
      <w:r w:rsidRPr="004C54F0">
        <w:rPr>
          <w:rFonts w:hint="eastAsia"/>
          <w:b/>
          <w:bCs/>
          <w:rtl/>
        </w:rPr>
        <w:t>לירושלים</w:t>
      </w:r>
      <w:r w:rsidRPr="004C54F0">
        <w:rPr>
          <w:b/>
          <w:bCs/>
          <w:rtl/>
        </w:rPr>
        <w:t xml:space="preserve"> </w:t>
      </w:r>
      <w:r w:rsidRPr="004C54F0">
        <w:rPr>
          <w:rFonts w:hint="eastAsia"/>
          <w:b/>
          <w:bCs/>
          <w:rtl/>
        </w:rPr>
        <w:t>הופעל</w:t>
      </w:r>
      <w:r w:rsidRPr="004C54F0">
        <w:rPr>
          <w:b/>
          <w:bCs/>
          <w:rtl/>
        </w:rPr>
        <w:t xml:space="preserve"> </w:t>
      </w:r>
      <w:r w:rsidRPr="004C54F0">
        <w:rPr>
          <w:rFonts w:hint="eastAsia"/>
          <w:b/>
          <w:bCs/>
          <w:rtl/>
        </w:rPr>
        <w:t>במתכונת</w:t>
      </w:r>
      <w:r w:rsidRPr="004C54F0">
        <w:rPr>
          <w:b/>
          <w:bCs/>
          <w:rtl/>
        </w:rPr>
        <w:t xml:space="preserve"> </w:t>
      </w:r>
      <w:r w:rsidRPr="004C54F0">
        <w:rPr>
          <w:rFonts w:hint="eastAsia"/>
          <w:b/>
          <w:bCs/>
          <w:rtl/>
        </w:rPr>
        <w:t>הרצה</w:t>
      </w:r>
      <w:r w:rsidRPr="004C54F0">
        <w:rPr>
          <w:b/>
          <w:bCs/>
          <w:rtl/>
        </w:rPr>
        <w:t xml:space="preserve"> </w:t>
      </w:r>
      <w:r w:rsidRPr="004C54F0">
        <w:rPr>
          <w:rFonts w:hint="eastAsia"/>
          <w:b/>
          <w:bCs/>
          <w:rtl/>
        </w:rPr>
        <w:t>עם</w:t>
      </w:r>
      <w:r w:rsidRPr="004C54F0">
        <w:rPr>
          <w:b/>
          <w:bCs/>
          <w:rtl/>
        </w:rPr>
        <w:t xml:space="preserve"> </w:t>
      </w:r>
      <w:r w:rsidRPr="004C54F0">
        <w:rPr>
          <w:rFonts w:hint="eastAsia"/>
          <w:b/>
          <w:bCs/>
          <w:rtl/>
        </w:rPr>
        <w:t>נוסעים</w:t>
      </w:r>
      <w:r w:rsidRPr="004C54F0">
        <w:rPr>
          <w:b/>
          <w:bCs/>
          <w:rtl/>
        </w:rPr>
        <w:t xml:space="preserve"> </w:t>
      </w:r>
      <w:r w:rsidRPr="004C54F0">
        <w:rPr>
          <w:rFonts w:hint="eastAsia"/>
          <w:b/>
          <w:bCs/>
          <w:rtl/>
        </w:rPr>
        <w:t>בלי</w:t>
      </w:r>
      <w:r w:rsidRPr="004C54F0">
        <w:rPr>
          <w:b/>
          <w:bCs/>
          <w:rtl/>
        </w:rPr>
        <w:t xml:space="preserve"> </w:t>
      </w:r>
      <w:r w:rsidRPr="004C54F0">
        <w:rPr>
          <w:rFonts w:hint="eastAsia"/>
          <w:b/>
          <w:bCs/>
          <w:rtl/>
        </w:rPr>
        <w:t>שהוכחה</w:t>
      </w:r>
      <w:r w:rsidRPr="004C54F0">
        <w:rPr>
          <w:b/>
          <w:bCs/>
          <w:rtl/>
        </w:rPr>
        <w:t xml:space="preserve"> </w:t>
      </w:r>
      <w:r w:rsidRPr="004C54F0">
        <w:rPr>
          <w:rFonts w:hint="eastAsia"/>
          <w:b/>
          <w:bCs/>
          <w:rtl/>
        </w:rPr>
        <w:t>אמינות</w:t>
      </w:r>
      <w:r w:rsidRPr="004C54F0">
        <w:rPr>
          <w:b/>
          <w:bCs/>
          <w:rtl/>
        </w:rPr>
        <w:t xml:space="preserve"> </w:t>
      </w:r>
      <w:r w:rsidRPr="004C54F0">
        <w:rPr>
          <w:rFonts w:hint="eastAsia"/>
          <w:b/>
          <w:bCs/>
          <w:rtl/>
        </w:rPr>
        <w:t>רצויה</w:t>
      </w:r>
      <w:r w:rsidR="00E43528">
        <w:rPr>
          <w:rFonts w:hint="cs"/>
          <w:b/>
          <w:bCs/>
          <w:rtl/>
        </w:rPr>
        <w:t>.</w:t>
      </w:r>
      <w:r>
        <w:rPr>
          <w:rFonts w:hint="cs"/>
          <w:b/>
          <w:bCs/>
          <w:rtl/>
        </w:rPr>
        <w:t xml:space="preserve"> תקופת ההרצה </w:t>
      </w:r>
      <w:r w:rsidR="00682C9A">
        <w:rPr>
          <w:rFonts w:hint="cs"/>
          <w:b/>
          <w:bCs/>
          <w:rtl/>
        </w:rPr>
        <w:t>ש</w:t>
      </w:r>
      <w:r>
        <w:rPr>
          <w:rFonts w:hint="cs"/>
          <w:b/>
          <w:bCs/>
          <w:rtl/>
        </w:rPr>
        <w:t xml:space="preserve">בה נרשמו שיעורי ביטולי רכבות </w:t>
      </w:r>
      <w:r w:rsidR="007920BE">
        <w:rPr>
          <w:rFonts w:hint="cs"/>
          <w:b/>
          <w:bCs/>
          <w:rtl/>
        </w:rPr>
        <w:t>גדולים</w:t>
      </w:r>
      <w:r>
        <w:rPr>
          <w:rFonts w:hint="cs"/>
          <w:b/>
          <w:bCs/>
          <w:rtl/>
        </w:rPr>
        <w:t xml:space="preserve"> מהממוצע בקווים האחרים נמשכה כשנה. בחלק מתקופה זו אומנם לא נגבה תשלום עבור הנסיעות ובחלק אחר </w:t>
      </w:r>
      <w:r>
        <w:rPr>
          <w:rFonts w:hint="cs"/>
          <w:b/>
          <w:bCs/>
          <w:rtl/>
        </w:rPr>
        <w:t xml:space="preserve">נגבה תשלום בהנחה של 50%, אולם מדיניות גביית התשלומים נקבעה מראש </w:t>
      </w:r>
      <w:r w:rsidR="00371B38">
        <w:rPr>
          <w:rFonts w:hint="cs"/>
          <w:b/>
          <w:bCs/>
          <w:rtl/>
        </w:rPr>
        <w:t xml:space="preserve">על ידי משרד התחבורה </w:t>
      </w:r>
      <w:r>
        <w:rPr>
          <w:rFonts w:hint="cs"/>
          <w:b/>
          <w:bCs/>
          <w:rtl/>
        </w:rPr>
        <w:t>ללא תלות באמינות השירות.</w:t>
      </w:r>
    </w:p>
    <w:p w:rsidR="00AA4718" w:rsidP="00E015A4" w14:paraId="2BD9D892" w14:textId="77777777">
      <w:pPr>
        <w:pStyle w:val="a"/>
        <w:spacing w:line="269" w:lineRule="auto"/>
        <w:rPr>
          <w:rtl/>
        </w:rPr>
      </w:pPr>
    </w:p>
    <w:p w:rsidR="00813A1F" w:rsidP="00E015A4" w14:paraId="5F56120F" w14:textId="77777777">
      <w:pPr>
        <w:pStyle w:val="a"/>
        <w:spacing w:line="269" w:lineRule="auto"/>
        <w:rPr>
          <w:rtl/>
        </w:rPr>
      </w:pPr>
    </w:p>
    <w:p w:rsidR="00813A1F" w:rsidRPr="00357D1F" w:rsidP="00AB6608" w14:paraId="03FFAC0F" w14:textId="77777777">
      <w:pPr>
        <w:spacing w:line="269" w:lineRule="auto"/>
        <w:ind w:left="-1"/>
        <w:rPr>
          <w:rtl/>
        </w:rPr>
      </w:pPr>
      <w:r w:rsidRPr="00357D1F">
        <w:rPr>
          <w:rFonts w:hint="cs"/>
          <w:rtl/>
        </w:rPr>
        <w:t xml:space="preserve">חברת הרכבת ציינה בתשובתה כי </w:t>
      </w:r>
      <w:r w:rsidRPr="00357D1F">
        <w:rPr>
          <w:rtl/>
        </w:rPr>
        <w:t xml:space="preserve">במסגרת הליך פתיחת </w:t>
      </w:r>
      <w:r w:rsidR="00597CD6">
        <w:rPr>
          <w:rFonts w:hint="cs"/>
          <w:rtl/>
        </w:rPr>
        <w:t>ה</w:t>
      </w:r>
      <w:r w:rsidRPr="00357D1F">
        <w:rPr>
          <w:rtl/>
        </w:rPr>
        <w:t>קו המהיר בוצעו מספר רב של בדיקות והרצות לכלל המערכות – הן בהיבטי</w:t>
      </w:r>
      <w:r w:rsidR="00597CD6">
        <w:rPr>
          <w:rFonts w:hint="cs"/>
          <w:rtl/>
        </w:rPr>
        <w:t>ם</w:t>
      </w:r>
      <w:r w:rsidRPr="00357D1F">
        <w:rPr>
          <w:rtl/>
        </w:rPr>
        <w:t xml:space="preserve"> </w:t>
      </w:r>
      <w:r w:rsidR="00597CD6">
        <w:rPr>
          <w:rFonts w:hint="cs"/>
          <w:rtl/>
        </w:rPr>
        <w:t xml:space="preserve">של </w:t>
      </w:r>
      <w:r w:rsidRPr="00357D1F">
        <w:rPr>
          <w:rtl/>
        </w:rPr>
        <w:t xml:space="preserve">בטיחות והן </w:t>
      </w:r>
      <w:r w:rsidR="00597CD6">
        <w:rPr>
          <w:rFonts w:hint="cs"/>
          <w:rtl/>
        </w:rPr>
        <w:t xml:space="preserve">בהיבטים של </w:t>
      </w:r>
      <w:r w:rsidRPr="00357D1F">
        <w:rPr>
          <w:rtl/>
        </w:rPr>
        <w:t>תפעול. בוצעו בדיקות והרצות פונקציונליות לקטרים החשמליים באופן פרטני.</w:t>
      </w:r>
      <w:r w:rsidRPr="00357D1F">
        <w:rPr>
          <w:rFonts w:hint="cs"/>
          <w:rtl/>
        </w:rPr>
        <w:t xml:space="preserve"> </w:t>
      </w:r>
      <w:r w:rsidRPr="00357D1F">
        <w:rPr>
          <w:rtl/>
        </w:rPr>
        <w:t xml:space="preserve">בוצעו הרצות סטטיות ודינמיות למערכי </w:t>
      </w:r>
      <w:r w:rsidR="00597CD6">
        <w:rPr>
          <w:rFonts w:hint="cs"/>
          <w:rtl/>
        </w:rPr>
        <w:t>ה</w:t>
      </w:r>
      <w:r w:rsidRPr="00357D1F">
        <w:rPr>
          <w:rtl/>
        </w:rPr>
        <w:t>רכבת בקטע משמר איילון</w:t>
      </w:r>
      <w:r w:rsidR="00597CD6">
        <w:rPr>
          <w:rFonts w:hint="cs"/>
          <w:rtl/>
        </w:rPr>
        <w:t>-</w:t>
      </w:r>
      <w:r w:rsidRPr="00357D1F">
        <w:rPr>
          <w:rtl/>
        </w:rPr>
        <w:t>נבון.</w:t>
      </w:r>
      <w:r w:rsidRPr="00357D1F">
        <w:rPr>
          <w:rFonts w:hint="cs"/>
          <w:rtl/>
        </w:rPr>
        <w:t xml:space="preserve"> </w:t>
      </w:r>
      <w:r w:rsidRPr="00357D1F">
        <w:rPr>
          <w:rtl/>
        </w:rPr>
        <w:t>בוצעו הרצות תפעוליות לבחינת שילוב הרכבות בלו</w:t>
      </w:r>
      <w:r w:rsidR="00EB3BB2">
        <w:rPr>
          <w:rFonts w:hint="cs"/>
          <w:rtl/>
        </w:rPr>
        <w:t>ח ה</w:t>
      </w:r>
      <w:r w:rsidRPr="00357D1F">
        <w:rPr>
          <w:rtl/>
        </w:rPr>
        <w:t>ז</w:t>
      </w:r>
      <w:r w:rsidR="00EB3BB2">
        <w:rPr>
          <w:rFonts w:hint="cs"/>
          <w:rtl/>
        </w:rPr>
        <w:t>מנים</w:t>
      </w:r>
      <w:r w:rsidRPr="00357D1F">
        <w:rPr>
          <w:rtl/>
        </w:rPr>
        <w:t xml:space="preserve"> התפעולי.</w:t>
      </w:r>
      <w:r w:rsidRPr="00357D1F">
        <w:rPr>
          <w:rFonts w:hint="cs"/>
          <w:rtl/>
        </w:rPr>
        <w:t xml:space="preserve"> </w:t>
      </w:r>
      <w:r w:rsidRPr="00357D1F">
        <w:rPr>
          <w:rtl/>
        </w:rPr>
        <w:t>בוצע</w:t>
      </w:r>
      <w:r w:rsidR="005D4C03">
        <w:rPr>
          <w:rFonts w:hint="cs"/>
          <w:rtl/>
        </w:rPr>
        <w:t>ה</w:t>
      </w:r>
      <w:r w:rsidRPr="00357D1F">
        <w:rPr>
          <w:rtl/>
        </w:rPr>
        <w:t xml:space="preserve"> פעימת איתות לבחינת מוכנות תפעולית של מערכת האיתות.</w:t>
      </w:r>
      <w:r w:rsidRPr="00357D1F">
        <w:rPr>
          <w:rFonts w:hint="cs"/>
          <w:rtl/>
        </w:rPr>
        <w:t xml:space="preserve"> </w:t>
      </w:r>
      <w:r w:rsidRPr="00357D1F">
        <w:rPr>
          <w:rtl/>
        </w:rPr>
        <w:t>הוכנו מסמכי טיעון בטיחות (בשיתוף גורמים בי</w:t>
      </w:r>
      <w:r w:rsidR="00597CD6">
        <w:rPr>
          <w:rFonts w:hint="cs"/>
          <w:rtl/>
        </w:rPr>
        <w:t>ן-</w:t>
      </w:r>
      <w:r w:rsidRPr="00357D1F">
        <w:rPr>
          <w:rtl/>
        </w:rPr>
        <w:t>לאומיים) ברמה האינטגרטיבי</w:t>
      </w:r>
      <w:r w:rsidR="005D4C03">
        <w:rPr>
          <w:rFonts w:hint="cs"/>
          <w:rtl/>
        </w:rPr>
        <w:t>ת</w:t>
      </w:r>
      <w:r w:rsidRPr="00357D1F">
        <w:rPr>
          <w:rtl/>
        </w:rPr>
        <w:t xml:space="preserve"> והתפעולי</w:t>
      </w:r>
      <w:r w:rsidR="005D4C03">
        <w:rPr>
          <w:rFonts w:hint="cs"/>
          <w:rtl/>
        </w:rPr>
        <w:t>ת</w:t>
      </w:r>
      <w:r w:rsidRPr="00357D1F">
        <w:rPr>
          <w:rtl/>
        </w:rPr>
        <w:t xml:space="preserve"> אשר בח</w:t>
      </w:r>
      <w:r w:rsidR="005D4C03">
        <w:rPr>
          <w:rFonts w:hint="cs"/>
          <w:rtl/>
        </w:rPr>
        <w:t>נו</w:t>
      </w:r>
      <w:r w:rsidRPr="00357D1F">
        <w:rPr>
          <w:rtl/>
        </w:rPr>
        <w:t xml:space="preserve"> את מכלול</w:t>
      </w:r>
      <w:r w:rsidRPr="00357D1F">
        <w:rPr>
          <w:rFonts w:hint="cs"/>
          <w:rtl/>
        </w:rPr>
        <w:t xml:space="preserve"> </w:t>
      </w:r>
      <w:r w:rsidRPr="00357D1F">
        <w:rPr>
          <w:rtl/>
        </w:rPr>
        <w:t>הפעולות שבוצעו ואת מוכנות הרכבת להפעלה.</w:t>
      </w:r>
      <w:r w:rsidRPr="00357D1F">
        <w:rPr>
          <w:rFonts w:hint="cs"/>
          <w:rtl/>
        </w:rPr>
        <w:t xml:space="preserve"> </w:t>
      </w:r>
      <w:r w:rsidRPr="00357D1F">
        <w:rPr>
          <w:rtl/>
        </w:rPr>
        <w:t>כמו כן, וב</w:t>
      </w:r>
      <w:r w:rsidR="00597CD6">
        <w:rPr>
          <w:rFonts w:hint="cs"/>
          <w:rtl/>
        </w:rPr>
        <w:t>ד בבד עם</w:t>
      </w:r>
      <w:r w:rsidRPr="00357D1F">
        <w:rPr>
          <w:rtl/>
        </w:rPr>
        <w:t xml:space="preserve"> </w:t>
      </w:r>
      <w:r w:rsidR="00597CD6">
        <w:rPr>
          <w:rFonts w:hint="cs"/>
          <w:rtl/>
        </w:rPr>
        <w:t>ה</w:t>
      </w:r>
      <w:r w:rsidRPr="00357D1F">
        <w:rPr>
          <w:rtl/>
        </w:rPr>
        <w:t xml:space="preserve">תהליכים </w:t>
      </w:r>
      <w:r w:rsidR="00597CD6">
        <w:rPr>
          <w:rFonts w:hint="cs"/>
          <w:rtl/>
        </w:rPr>
        <w:t>ש</w:t>
      </w:r>
      <w:r w:rsidRPr="00357D1F">
        <w:rPr>
          <w:rtl/>
        </w:rPr>
        <w:t>לעיל, בוצע</w:t>
      </w:r>
      <w:r w:rsidR="005D4C03">
        <w:rPr>
          <w:rFonts w:hint="cs"/>
          <w:rtl/>
        </w:rPr>
        <w:t>ה</w:t>
      </w:r>
      <w:r w:rsidRPr="00357D1F">
        <w:rPr>
          <w:rtl/>
        </w:rPr>
        <w:t xml:space="preserve"> סדנ</w:t>
      </w:r>
      <w:r w:rsidR="00597CD6">
        <w:rPr>
          <w:rFonts w:hint="cs"/>
          <w:rtl/>
        </w:rPr>
        <w:t>ה</w:t>
      </w:r>
      <w:r w:rsidRPr="00357D1F">
        <w:rPr>
          <w:rtl/>
        </w:rPr>
        <w:t xml:space="preserve"> מעשית לבחינת המוכנות הבטיחותית ו</w:t>
      </w:r>
      <w:r w:rsidR="00597CD6">
        <w:rPr>
          <w:rFonts w:hint="cs"/>
          <w:rtl/>
        </w:rPr>
        <w:t>ה</w:t>
      </w:r>
      <w:r w:rsidRPr="00357D1F">
        <w:rPr>
          <w:rtl/>
        </w:rPr>
        <w:t>תפעולית אשר התמקדה בנושאים ה</w:t>
      </w:r>
      <w:r w:rsidR="00597CD6">
        <w:rPr>
          <w:rFonts w:hint="cs"/>
          <w:rtl/>
        </w:rPr>
        <w:t>אלה</w:t>
      </w:r>
      <w:r w:rsidRPr="00357D1F">
        <w:rPr>
          <w:rtl/>
        </w:rPr>
        <w:t>:</w:t>
      </w:r>
      <w:r w:rsidRPr="00357D1F">
        <w:rPr>
          <w:rFonts w:hint="cs"/>
          <w:rtl/>
        </w:rPr>
        <w:t xml:space="preserve"> </w:t>
      </w:r>
      <w:r w:rsidRPr="00357D1F">
        <w:rPr>
          <w:rtl/>
        </w:rPr>
        <w:t>תכולת העבודה ו</w:t>
      </w:r>
      <w:r w:rsidR="00597CD6">
        <w:rPr>
          <w:rFonts w:hint="cs"/>
          <w:rtl/>
        </w:rPr>
        <w:t>ה</w:t>
      </w:r>
      <w:r w:rsidRPr="00357D1F">
        <w:rPr>
          <w:rtl/>
        </w:rPr>
        <w:t>תוכנית התפעולית של הקו</w:t>
      </w:r>
      <w:r w:rsidRPr="00357D1F">
        <w:rPr>
          <w:rFonts w:hint="cs"/>
          <w:rtl/>
        </w:rPr>
        <w:t xml:space="preserve">; </w:t>
      </w:r>
      <w:r w:rsidRPr="00357D1F">
        <w:rPr>
          <w:rtl/>
        </w:rPr>
        <w:t>הערכת מוכנות התשתית ליישום התוכנית התפעולית</w:t>
      </w:r>
      <w:r w:rsidRPr="00357D1F">
        <w:rPr>
          <w:rFonts w:hint="cs"/>
          <w:rtl/>
        </w:rPr>
        <w:t xml:space="preserve">; </w:t>
      </w:r>
      <w:r w:rsidRPr="00357D1F">
        <w:rPr>
          <w:rtl/>
        </w:rPr>
        <w:t>הערכ</w:t>
      </w:r>
      <w:r w:rsidR="00597CD6">
        <w:rPr>
          <w:rFonts w:hint="cs"/>
          <w:rtl/>
        </w:rPr>
        <w:t>ת</w:t>
      </w:r>
      <w:r w:rsidRPr="00357D1F">
        <w:rPr>
          <w:rtl/>
        </w:rPr>
        <w:t xml:space="preserve"> מוכנות הנייד ליישום התוכנית התפעולית</w:t>
      </w:r>
      <w:r w:rsidRPr="00357D1F">
        <w:rPr>
          <w:rFonts w:hint="cs"/>
          <w:rtl/>
        </w:rPr>
        <w:t xml:space="preserve">; </w:t>
      </w:r>
      <w:r w:rsidRPr="00357D1F">
        <w:rPr>
          <w:rtl/>
        </w:rPr>
        <w:t>הערכה ובחינה של הוראות התפעול והחירום לקו</w:t>
      </w:r>
      <w:r w:rsidRPr="00357D1F">
        <w:rPr>
          <w:rFonts w:hint="cs"/>
          <w:rtl/>
        </w:rPr>
        <w:t xml:space="preserve">; </w:t>
      </w:r>
      <w:r w:rsidRPr="00357D1F">
        <w:rPr>
          <w:rtl/>
        </w:rPr>
        <w:t>הערכה ובחינה של מוכנות צו</w:t>
      </w:r>
      <w:r w:rsidR="00E205C3">
        <w:rPr>
          <w:rtl/>
        </w:rPr>
        <w:t>ות התפעול (נהגים, פקחים, ביטחון</w:t>
      </w:r>
      <w:r w:rsidRPr="00357D1F">
        <w:rPr>
          <w:rtl/>
        </w:rPr>
        <w:t>) לתפעול הקו.</w:t>
      </w:r>
      <w:r w:rsidRPr="00357D1F">
        <w:rPr>
          <w:rFonts w:hint="cs"/>
          <w:rtl/>
        </w:rPr>
        <w:t xml:space="preserve"> </w:t>
      </w:r>
      <w:r w:rsidRPr="00357D1F">
        <w:rPr>
          <w:rtl/>
        </w:rPr>
        <w:t xml:space="preserve">בסופו של </w:t>
      </w:r>
      <w:r w:rsidR="00597CD6">
        <w:rPr>
          <w:rFonts w:hint="cs"/>
          <w:rtl/>
        </w:rPr>
        <w:t>ה</w:t>
      </w:r>
      <w:r w:rsidRPr="00357D1F">
        <w:rPr>
          <w:rtl/>
        </w:rPr>
        <w:t xml:space="preserve">הליך </w:t>
      </w:r>
      <w:r w:rsidR="00597CD6">
        <w:rPr>
          <w:rFonts w:hint="cs"/>
          <w:rtl/>
        </w:rPr>
        <w:t xml:space="preserve">הועברו </w:t>
      </w:r>
      <w:r w:rsidRPr="00357D1F">
        <w:rPr>
          <w:rtl/>
        </w:rPr>
        <w:t>כלל המסמכ</w:t>
      </w:r>
      <w:r w:rsidR="00DA77E3">
        <w:rPr>
          <w:rtl/>
        </w:rPr>
        <w:t>ים לבחינת גורם בלתי תלוי</w:t>
      </w:r>
      <w:r>
        <w:rPr>
          <w:rStyle w:val="FootnoteReference0"/>
          <w:rtl/>
        </w:rPr>
        <w:footnoteReference w:id="67"/>
      </w:r>
      <w:r w:rsidRPr="00357D1F">
        <w:t>I</w:t>
      </w:r>
      <w:r w:rsidR="00DA77E3">
        <w:t>ndependent Safety Assessor (ISA)</w:t>
      </w:r>
      <w:r w:rsidRPr="00357D1F">
        <w:rPr>
          <w:rtl/>
        </w:rPr>
        <w:t xml:space="preserve"> להערכה וזאת במסגרת בקשת</w:t>
      </w:r>
      <w:r w:rsidR="003C1DCB">
        <w:rPr>
          <w:rFonts w:hint="cs"/>
          <w:rtl/>
        </w:rPr>
        <w:t xml:space="preserve"> אישור ה</w:t>
      </w:r>
      <w:r w:rsidR="00597CD6">
        <w:rPr>
          <w:rFonts w:hint="cs"/>
          <w:rtl/>
        </w:rPr>
        <w:t>ה</w:t>
      </w:r>
      <w:r w:rsidR="003C1DCB">
        <w:rPr>
          <w:rFonts w:hint="cs"/>
          <w:rtl/>
        </w:rPr>
        <w:t>פעלה</w:t>
      </w:r>
      <w:r w:rsidRPr="00357D1F">
        <w:rPr>
          <w:rtl/>
        </w:rPr>
        <w:t xml:space="preserve"> </w:t>
      </w:r>
      <w:r w:rsidR="003C1DCB">
        <w:t xml:space="preserve">Permit </w:t>
      </w:r>
      <w:r w:rsidR="00F64270">
        <w:rPr>
          <w:rFonts w:hint="cs"/>
        </w:rPr>
        <w:t>T</w:t>
      </w:r>
      <w:r w:rsidR="003C1DCB">
        <w:t>o Operate (</w:t>
      </w:r>
      <w:r w:rsidRPr="00357D1F">
        <w:t>PTO</w:t>
      </w:r>
      <w:r w:rsidR="003C1DCB">
        <w:t>)</w:t>
      </w:r>
      <w:r w:rsidRPr="00357D1F">
        <w:rPr>
          <w:rtl/>
        </w:rPr>
        <w:t xml:space="preserve"> </w:t>
      </w:r>
      <w:r w:rsidRPr="00357D1F">
        <w:rPr>
          <w:rFonts w:hint="cs"/>
          <w:rtl/>
        </w:rPr>
        <w:t xml:space="preserve">וקבלת </w:t>
      </w:r>
      <w:r w:rsidR="00597CD6">
        <w:rPr>
          <w:rFonts w:hint="cs"/>
          <w:rtl/>
        </w:rPr>
        <w:t>ה</w:t>
      </w:r>
      <w:r w:rsidRPr="00357D1F">
        <w:rPr>
          <w:rFonts w:hint="cs"/>
          <w:rtl/>
        </w:rPr>
        <w:t xml:space="preserve">אישור </w:t>
      </w:r>
      <w:r w:rsidR="00E205C3">
        <w:rPr>
          <w:rFonts w:hint="cs"/>
          <w:rtl/>
        </w:rPr>
        <w:t>ממשרד התחבורה</w:t>
      </w:r>
      <w:r w:rsidRPr="00357D1F">
        <w:rPr>
          <w:rFonts w:hint="cs"/>
          <w:rtl/>
        </w:rPr>
        <w:t>.</w:t>
      </w:r>
    </w:p>
    <w:p w:rsidR="00391285" w:rsidRPr="00357D1F" w:rsidP="00E015A4" w14:paraId="0278706D" w14:textId="77777777">
      <w:pPr>
        <w:pStyle w:val="a"/>
        <w:spacing w:line="269" w:lineRule="auto"/>
        <w:rPr>
          <w:rtl/>
        </w:rPr>
      </w:pPr>
    </w:p>
    <w:p w:rsidR="00391285" w:rsidRPr="00357D1F" w:rsidP="00E015A4" w14:paraId="617DC92E" w14:textId="77777777">
      <w:pPr>
        <w:spacing w:line="269" w:lineRule="auto"/>
        <w:rPr>
          <w:rtl/>
        </w:rPr>
      </w:pPr>
      <w:r w:rsidRPr="00357D1F">
        <w:rPr>
          <w:rFonts w:hint="cs"/>
          <w:rtl/>
        </w:rPr>
        <w:t>בתשובת משרד התחבורה צוין כי "אישור ההפעלה שניתן ע"י אגף הרכבות התריע בנושא זה". המשרד חזר בתשובתו על האמור באישור ההפעלה: "נבחן ונמצא כי מתקיימים התנאים המאפשרים תפעול בטוח בהתאם למגבלות שיפורטו בהמשך. יחד עם זאת נמצא כי לא הוכחה האמינות הרצויה לקיום רמות שירות טובות".</w:t>
      </w:r>
    </w:p>
    <w:p w:rsidR="007703B0" w:rsidP="00E015A4" w14:paraId="319BE3C6" w14:textId="77777777">
      <w:pPr>
        <w:pStyle w:val="a"/>
        <w:spacing w:line="269" w:lineRule="auto"/>
        <w:rPr>
          <w:rtl/>
        </w:rPr>
      </w:pPr>
    </w:p>
    <w:p w:rsidR="006078B9" w:rsidP="00E015A4" w14:paraId="447DE94A" w14:textId="77777777">
      <w:pPr>
        <w:spacing w:line="269" w:lineRule="auto"/>
        <w:rPr>
          <w:b/>
          <w:bCs/>
        </w:rPr>
      </w:pPr>
      <w:r>
        <w:rPr>
          <w:rFonts w:hint="cs"/>
          <w:b/>
          <w:bCs/>
          <w:rtl/>
        </w:rPr>
        <w:t xml:space="preserve">משרד מבקר המדינה מציין בפני חברת הרכבת כי בלי לפגוע בחשיבות הבדיקות שהיא ביצעה, החברה ומשרד התחבורה לא קבעו קריטריונים לאמינות שירות ראויה לפני פתיחת הקו להרצה עם נוסעים. </w:t>
      </w:r>
    </w:p>
    <w:p w:rsidR="000A0F62" w:rsidRPr="006641C3" w:rsidP="00AE2E12" w14:paraId="2D6B84DD" w14:textId="77777777">
      <w:pPr>
        <w:pStyle w:val="a"/>
        <w:rPr>
          <w:rtl/>
        </w:rPr>
      </w:pPr>
    </w:p>
    <w:p w:rsidR="00751991" w:rsidP="00E015A4" w14:paraId="10D4E8FB" w14:textId="77777777">
      <w:pPr>
        <w:pStyle w:val="Heading6"/>
        <w:spacing w:line="269" w:lineRule="auto"/>
        <w:rPr>
          <w:rtl/>
        </w:rPr>
      </w:pPr>
      <w:r>
        <w:rPr>
          <w:rFonts w:hint="cs"/>
          <w:rtl/>
        </w:rPr>
        <w:t>שיעור הרכבות המאחרות</w:t>
      </w:r>
      <w:r>
        <w:rPr>
          <w:rStyle w:val="FootnoteReference0"/>
          <w:rtl/>
        </w:rPr>
        <w:footnoteReference w:id="68"/>
      </w:r>
      <w:r>
        <w:rPr>
          <w:rFonts w:hint="cs"/>
          <w:rtl/>
        </w:rPr>
        <w:t xml:space="preserve"> בקו המהיר </w:t>
      </w:r>
    </w:p>
    <w:p w:rsidR="00751991" w:rsidP="00E015A4" w14:paraId="52FA9EBA" w14:textId="77777777">
      <w:pPr>
        <w:pStyle w:val="a"/>
        <w:spacing w:line="269" w:lineRule="auto"/>
        <w:rPr>
          <w:rtl/>
        </w:rPr>
      </w:pPr>
    </w:p>
    <w:p w:rsidR="00F70EC9" w:rsidP="00E015A4" w14:paraId="73A83297" w14:textId="77777777">
      <w:pPr>
        <w:spacing w:line="269" w:lineRule="auto"/>
        <w:rPr>
          <w:rtl/>
        </w:rPr>
      </w:pPr>
      <w:r>
        <w:rPr>
          <w:rFonts w:hint="cs"/>
          <w:rtl/>
        </w:rPr>
        <w:t>מא</w:t>
      </w:r>
      <w:r w:rsidR="00184C17">
        <w:rPr>
          <w:rFonts w:hint="cs"/>
          <w:rtl/>
        </w:rPr>
        <w:t>ז</w:t>
      </w:r>
      <w:r>
        <w:rPr>
          <w:rFonts w:hint="cs"/>
          <w:rtl/>
        </w:rPr>
        <w:t xml:space="preserve"> פתיחת הקו המהיר ועד חודש דצמבר 2019 הוא הופעל בין תחנות ירושלים לבין תחנת נתב"ג, תחנה </w:t>
      </w:r>
      <w:r w:rsidR="00682C9A">
        <w:rPr>
          <w:rFonts w:hint="cs"/>
          <w:rtl/>
        </w:rPr>
        <w:t>ש</w:t>
      </w:r>
      <w:r>
        <w:rPr>
          <w:rFonts w:hint="cs"/>
          <w:rtl/>
        </w:rPr>
        <w:t xml:space="preserve">בה </w:t>
      </w:r>
      <w:r w:rsidR="00991C5A">
        <w:rPr>
          <w:rFonts w:hint="cs"/>
          <w:rtl/>
        </w:rPr>
        <w:t>יכ</w:t>
      </w:r>
      <w:r w:rsidR="00597CD6">
        <w:rPr>
          <w:rFonts w:hint="cs"/>
          <w:rtl/>
        </w:rPr>
        <w:t>ו</w:t>
      </w:r>
      <w:r w:rsidR="00991C5A">
        <w:rPr>
          <w:rFonts w:hint="cs"/>
          <w:rtl/>
        </w:rPr>
        <w:t>ל</w:t>
      </w:r>
      <w:r w:rsidR="00597CD6">
        <w:rPr>
          <w:rFonts w:hint="cs"/>
          <w:rtl/>
        </w:rPr>
        <w:t>ים היו</w:t>
      </w:r>
      <w:r w:rsidR="00991C5A">
        <w:rPr>
          <w:rFonts w:hint="cs"/>
          <w:rtl/>
        </w:rPr>
        <w:t xml:space="preserve"> </w:t>
      </w:r>
      <w:r>
        <w:rPr>
          <w:rFonts w:hint="cs"/>
          <w:rtl/>
        </w:rPr>
        <w:t xml:space="preserve">הנוסעים להשתלב </w:t>
      </w:r>
      <w:r w:rsidR="0015073C">
        <w:rPr>
          <w:rFonts w:hint="cs"/>
          <w:rtl/>
        </w:rPr>
        <w:t>ב</w:t>
      </w:r>
      <w:r>
        <w:rPr>
          <w:rFonts w:hint="cs"/>
          <w:rtl/>
        </w:rPr>
        <w:t>רשת הארצית באמצעות הרכבות שמוצאן במודיעין ונ</w:t>
      </w:r>
      <w:r w:rsidR="00184C17">
        <w:rPr>
          <w:rFonts w:hint="cs"/>
          <w:rtl/>
        </w:rPr>
        <w:t>ו</w:t>
      </w:r>
      <w:r>
        <w:rPr>
          <w:rFonts w:hint="cs"/>
          <w:rtl/>
        </w:rPr>
        <w:t>סע</w:t>
      </w:r>
      <w:r w:rsidR="00184C17">
        <w:rPr>
          <w:rFonts w:hint="cs"/>
          <w:rtl/>
        </w:rPr>
        <w:t>ו</w:t>
      </w:r>
      <w:r>
        <w:rPr>
          <w:rFonts w:hint="cs"/>
          <w:rtl/>
        </w:rPr>
        <w:t xml:space="preserve">ת לכיוון תל אביב. בתוואי הנסיעה של הקו המהיר </w:t>
      </w:r>
      <w:r w:rsidR="0015073C">
        <w:rPr>
          <w:rFonts w:hint="cs"/>
          <w:rtl/>
        </w:rPr>
        <w:t xml:space="preserve">נסעו </w:t>
      </w:r>
      <w:r>
        <w:rPr>
          <w:rFonts w:hint="cs"/>
          <w:rtl/>
        </w:rPr>
        <w:t xml:space="preserve">הרכבות </w:t>
      </w:r>
      <w:r w:rsidRPr="00A32E30" w:rsidR="00B278CA">
        <w:rPr>
          <w:rFonts w:hint="cs"/>
          <w:rtl/>
        </w:rPr>
        <w:t>במסילה ייעודית</w:t>
      </w:r>
      <w:r w:rsidR="002B44CC">
        <w:rPr>
          <w:rFonts w:hint="cs"/>
          <w:rtl/>
        </w:rPr>
        <w:t xml:space="preserve">, </w:t>
      </w:r>
      <w:r w:rsidRPr="00A32E30" w:rsidR="00B278CA">
        <w:rPr>
          <w:rFonts w:hint="cs"/>
          <w:rtl/>
        </w:rPr>
        <w:t xml:space="preserve">ולמעשה </w:t>
      </w:r>
      <w:r w:rsidR="007B4C6A">
        <w:rPr>
          <w:rFonts w:hint="cs"/>
          <w:rtl/>
        </w:rPr>
        <w:t xml:space="preserve">הקו המהיר </w:t>
      </w:r>
      <w:r w:rsidR="00184C17">
        <w:rPr>
          <w:rFonts w:hint="cs"/>
          <w:rtl/>
        </w:rPr>
        <w:t>לא</w:t>
      </w:r>
      <w:r w:rsidR="007B4C6A">
        <w:rPr>
          <w:rFonts w:hint="cs"/>
          <w:rtl/>
        </w:rPr>
        <w:t xml:space="preserve"> </w:t>
      </w:r>
      <w:r>
        <w:rPr>
          <w:rFonts w:hint="cs"/>
          <w:rtl/>
        </w:rPr>
        <w:t xml:space="preserve">היה </w:t>
      </w:r>
      <w:r w:rsidR="007B4C6A">
        <w:rPr>
          <w:rFonts w:hint="cs"/>
          <w:rtl/>
        </w:rPr>
        <w:t>מ</w:t>
      </w:r>
      <w:r w:rsidR="00633625">
        <w:rPr>
          <w:rFonts w:hint="cs"/>
          <w:rtl/>
        </w:rPr>
        <w:t>וש</w:t>
      </w:r>
      <w:r w:rsidR="007B4C6A">
        <w:rPr>
          <w:rFonts w:hint="cs"/>
          <w:rtl/>
        </w:rPr>
        <w:t>פע מתקלות בקווים אחרים ברשת הארצית.</w:t>
      </w:r>
      <w:r w:rsidR="00921E12">
        <w:rPr>
          <w:rFonts w:hint="cs"/>
          <w:rtl/>
        </w:rPr>
        <w:t xml:space="preserve"> </w:t>
      </w:r>
      <w:r w:rsidR="007703B0">
        <w:rPr>
          <w:rFonts w:hint="cs"/>
          <w:rtl/>
        </w:rPr>
        <w:t>יש לציין ש</w:t>
      </w:r>
      <w:r w:rsidR="00DB7E8C">
        <w:rPr>
          <w:rFonts w:hint="cs"/>
          <w:rtl/>
        </w:rPr>
        <w:t xml:space="preserve">בקו זה </w:t>
      </w:r>
      <w:r w:rsidR="00682C9A">
        <w:rPr>
          <w:rFonts w:hint="cs"/>
          <w:rtl/>
        </w:rPr>
        <w:t xml:space="preserve">המתינה </w:t>
      </w:r>
      <w:r w:rsidR="00DB7E8C">
        <w:rPr>
          <w:rFonts w:hint="cs"/>
          <w:rtl/>
        </w:rPr>
        <w:t xml:space="preserve">הרכבת לנוסעים </w:t>
      </w:r>
      <w:r w:rsidR="007703B0">
        <w:rPr>
          <w:rFonts w:hint="cs"/>
          <w:rtl/>
        </w:rPr>
        <w:t xml:space="preserve">בתחנות המוצא שלה (נתב"ג ונבון) </w:t>
      </w:r>
      <w:r w:rsidR="00DB7E8C">
        <w:rPr>
          <w:rFonts w:hint="cs"/>
          <w:rtl/>
        </w:rPr>
        <w:t xml:space="preserve">בגלל </w:t>
      </w:r>
      <w:r w:rsidR="007703B0">
        <w:rPr>
          <w:rFonts w:hint="cs"/>
          <w:rtl/>
        </w:rPr>
        <w:t>ה</w:t>
      </w:r>
      <w:r w:rsidR="00DB7E8C">
        <w:rPr>
          <w:rFonts w:hint="cs"/>
          <w:rtl/>
        </w:rPr>
        <w:t xml:space="preserve">עיכובים בהשלמת הקו המהיר לירושלים </w:t>
      </w:r>
      <w:r w:rsidR="00B45072">
        <w:rPr>
          <w:rFonts w:hint="cs"/>
          <w:rtl/>
        </w:rPr>
        <w:t>ו</w:t>
      </w:r>
      <w:r w:rsidR="00DB7E8C">
        <w:rPr>
          <w:rFonts w:hint="cs"/>
          <w:rtl/>
        </w:rPr>
        <w:t xml:space="preserve">בגלל </w:t>
      </w:r>
      <w:r w:rsidR="00B45072">
        <w:rPr>
          <w:rFonts w:hint="cs"/>
          <w:rtl/>
        </w:rPr>
        <w:t>הצורך</w:t>
      </w:r>
      <w:r w:rsidR="00DB7E8C">
        <w:rPr>
          <w:rFonts w:hint="cs"/>
          <w:rtl/>
        </w:rPr>
        <w:t xml:space="preserve"> </w:t>
      </w:r>
      <w:r w:rsidR="00B45072">
        <w:rPr>
          <w:rFonts w:hint="cs"/>
          <w:rtl/>
        </w:rPr>
        <w:t>ב</w:t>
      </w:r>
      <w:r w:rsidR="00DB7E8C">
        <w:rPr>
          <w:rFonts w:hint="cs"/>
          <w:rtl/>
        </w:rPr>
        <w:t>רכבת כוננית</w:t>
      </w:r>
      <w:r>
        <w:rPr>
          <w:rStyle w:val="FootnoteReference0"/>
          <w:rtl/>
        </w:rPr>
        <w:footnoteReference w:id="69"/>
      </w:r>
      <w:r w:rsidR="00DB7E8C">
        <w:rPr>
          <w:rFonts w:hint="cs"/>
          <w:rtl/>
        </w:rPr>
        <w:t xml:space="preserve">. </w:t>
      </w:r>
      <w:r w:rsidR="00B45072">
        <w:rPr>
          <w:rFonts w:hint="cs"/>
          <w:rtl/>
        </w:rPr>
        <w:t>לכן</w:t>
      </w:r>
      <w:r w:rsidR="002B44CC">
        <w:rPr>
          <w:rFonts w:hint="cs"/>
          <w:rtl/>
        </w:rPr>
        <w:t xml:space="preserve">, </w:t>
      </w:r>
      <w:r>
        <w:rPr>
          <w:rFonts w:hint="cs"/>
          <w:rtl/>
        </w:rPr>
        <w:t>היה צפוי ש</w:t>
      </w:r>
      <w:r w:rsidR="002B44CC">
        <w:rPr>
          <w:rFonts w:hint="cs"/>
          <w:rtl/>
        </w:rPr>
        <w:t xml:space="preserve">שיעור האיחורים בקו זה </w:t>
      </w:r>
      <w:r>
        <w:rPr>
          <w:rFonts w:hint="cs"/>
          <w:rtl/>
        </w:rPr>
        <w:t>יהיה</w:t>
      </w:r>
      <w:r w:rsidR="002B44CC">
        <w:rPr>
          <w:rFonts w:hint="cs"/>
          <w:rtl/>
        </w:rPr>
        <w:t xml:space="preserve"> </w:t>
      </w:r>
      <w:r w:rsidR="00ED4913">
        <w:rPr>
          <w:rFonts w:hint="cs"/>
          <w:rtl/>
        </w:rPr>
        <w:t>קטן</w:t>
      </w:r>
      <w:r w:rsidR="002B44CC">
        <w:rPr>
          <w:rFonts w:hint="cs"/>
          <w:rtl/>
        </w:rPr>
        <w:t xml:space="preserve"> משיעור </w:t>
      </w:r>
      <w:r w:rsidR="00D14F74">
        <w:rPr>
          <w:rFonts w:hint="cs"/>
          <w:rtl/>
        </w:rPr>
        <w:t>האיחורים</w:t>
      </w:r>
      <w:r w:rsidR="002B44CC">
        <w:rPr>
          <w:rFonts w:hint="cs"/>
          <w:rtl/>
        </w:rPr>
        <w:t xml:space="preserve"> </w:t>
      </w:r>
      <w:r w:rsidR="008F0076">
        <w:rPr>
          <w:rFonts w:hint="cs"/>
          <w:rtl/>
        </w:rPr>
        <w:t>ב</w:t>
      </w:r>
      <w:r w:rsidR="002B44CC">
        <w:rPr>
          <w:rFonts w:hint="cs"/>
          <w:rtl/>
        </w:rPr>
        <w:t>קווים</w:t>
      </w:r>
      <w:r w:rsidR="008F0076">
        <w:rPr>
          <w:rFonts w:hint="cs"/>
          <w:rtl/>
        </w:rPr>
        <w:t xml:space="preserve"> האחרים</w:t>
      </w:r>
      <w:r w:rsidR="002B44CC">
        <w:rPr>
          <w:rFonts w:hint="cs"/>
          <w:rtl/>
        </w:rPr>
        <w:t xml:space="preserve">. </w:t>
      </w:r>
      <w:r w:rsidRPr="00A32E30" w:rsidR="00B278CA">
        <w:rPr>
          <w:rFonts w:hint="cs"/>
          <w:rtl/>
        </w:rPr>
        <w:t xml:space="preserve">משרד מבקר המדינה השווה את שיעור הרכבות המאחרות בקו זה לשיעור הרכבות המאחרות בקווים האחרים. ההשוואה מתוארת בתרשים </w:t>
      </w:r>
      <w:r w:rsidR="00357D1F">
        <w:rPr>
          <w:rFonts w:hint="cs"/>
          <w:rtl/>
        </w:rPr>
        <w:t>1</w:t>
      </w:r>
      <w:r w:rsidR="00787AD5">
        <w:rPr>
          <w:rFonts w:hint="cs"/>
          <w:rtl/>
        </w:rPr>
        <w:t>2</w:t>
      </w:r>
      <w:r w:rsidRPr="00A32E30" w:rsidR="00B278CA">
        <w:rPr>
          <w:rFonts w:hint="cs"/>
          <w:rtl/>
        </w:rPr>
        <w:t xml:space="preserve">. </w:t>
      </w:r>
    </w:p>
    <w:p w:rsidR="00AA4718" w:rsidP="00E015A4" w14:paraId="16A9AFB6" w14:textId="77777777">
      <w:pPr>
        <w:bidi w:val="0"/>
        <w:spacing w:line="269" w:lineRule="auto"/>
        <w:rPr>
          <w:szCs w:val="20"/>
          <w:rtl/>
        </w:rPr>
      </w:pPr>
      <w:r>
        <w:rPr>
          <w:rtl/>
        </w:rPr>
        <w:br w:type="page"/>
      </w:r>
    </w:p>
    <w:p w:rsidR="00751991" w:rsidRPr="006341DC" w:rsidP="00E015A4" w14:paraId="06C69F7B" w14:textId="77777777">
      <w:pPr>
        <w:spacing w:line="269" w:lineRule="auto"/>
        <w:jc w:val="center"/>
        <w:rPr>
          <w:b/>
          <w:bCs/>
          <w:sz w:val="24"/>
          <w:rtl/>
        </w:rPr>
      </w:pPr>
      <w:r w:rsidRPr="004B70E4">
        <w:rPr>
          <w:rFonts w:hint="eastAsia"/>
          <w:b/>
          <w:bCs/>
          <w:rtl/>
        </w:rPr>
        <w:t>תרשים</w:t>
      </w:r>
      <w:r w:rsidR="00353280">
        <w:rPr>
          <w:b/>
          <w:bCs/>
          <w:rtl/>
        </w:rPr>
        <w:t xml:space="preserve"> </w:t>
      </w:r>
      <w:r w:rsidR="00357D1F">
        <w:rPr>
          <w:rFonts w:hint="cs"/>
          <w:b/>
          <w:bCs/>
          <w:rtl/>
        </w:rPr>
        <w:t>1</w:t>
      </w:r>
      <w:r w:rsidR="00787AD5">
        <w:rPr>
          <w:rFonts w:hint="cs"/>
          <w:b/>
          <w:bCs/>
          <w:rtl/>
        </w:rPr>
        <w:t>2</w:t>
      </w:r>
      <w:r w:rsidR="006C29FB">
        <w:rPr>
          <w:rFonts w:hint="cs"/>
          <w:b/>
          <w:bCs/>
          <w:rtl/>
        </w:rPr>
        <w:t>:</w:t>
      </w:r>
      <w:r w:rsidRPr="004B70E4">
        <w:rPr>
          <w:b/>
          <w:bCs/>
          <w:rtl/>
        </w:rPr>
        <w:t xml:space="preserve"> </w:t>
      </w:r>
      <w:r w:rsidRPr="00D706D6">
        <w:rPr>
          <w:rFonts w:hint="cs"/>
          <w:b/>
          <w:bCs/>
          <w:sz w:val="24"/>
          <w:rtl/>
        </w:rPr>
        <w:t>ש</w:t>
      </w:r>
      <w:r w:rsidRPr="00AE32FD">
        <w:rPr>
          <w:rFonts w:hint="cs"/>
          <w:b/>
          <w:bCs/>
          <w:sz w:val="24"/>
          <w:rtl/>
        </w:rPr>
        <w:t xml:space="preserve">יעור </w:t>
      </w:r>
      <w:r w:rsidR="00682C9A">
        <w:rPr>
          <w:rFonts w:hint="cs"/>
          <w:b/>
          <w:bCs/>
          <w:sz w:val="24"/>
          <w:rtl/>
        </w:rPr>
        <w:t>ה</w:t>
      </w:r>
      <w:r w:rsidRPr="00AE32FD">
        <w:rPr>
          <w:rFonts w:hint="cs"/>
          <w:b/>
          <w:bCs/>
          <w:sz w:val="24"/>
          <w:rtl/>
        </w:rPr>
        <w:t xml:space="preserve">רכבות </w:t>
      </w:r>
      <w:r w:rsidR="00682C9A">
        <w:rPr>
          <w:rFonts w:hint="cs"/>
          <w:b/>
          <w:bCs/>
          <w:sz w:val="24"/>
          <w:rtl/>
        </w:rPr>
        <w:t>ה</w:t>
      </w:r>
      <w:r>
        <w:rPr>
          <w:rFonts w:hint="cs"/>
          <w:b/>
          <w:bCs/>
          <w:sz w:val="24"/>
          <w:rtl/>
        </w:rPr>
        <w:t>מאחרות</w:t>
      </w:r>
      <w:r w:rsidRPr="00AE32FD">
        <w:rPr>
          <w:rFonts w:hint="cs"/>
          <w:b/>
          <w:bCs/>
          <w:sz w:val="24"/>
          <w:rtl/>
        </w:rPr>
        <w:t xml:space="preserve"> </w:t>
      </w:r>
      <w:r w:rsidR="00357D1F">
        <w:rPr>
          <w:rFonts w:hint="cs"/>
          <w:b/>
          <w:bCs/>
          <w:sz w:val="24"/>
          <w:rtl/>
        </w:rPr>
        <w:t>מהמתוכננות</w:t>
      </w:r>
      <w:r w:rsidRPr="00AE32FD">
        <w:rPr>
          <w:rFonts w:hint="cs"/>
          <w:b/>
          <w:bCs/>
          <w:sz w:val="24"/>
          <w:rtl/>
        </w:rPr>
        <w:t xml:space="preserve"> - הקו המהיר לירושלים וממוצע הקווים האחרים</w:t>
      </w:r>
      <w:r>
        <w:rPr>
          <w:rFonts w:hint="cs"/>
          <w:b/>
          <w:bCs/>
          <w:sz w:val="24"/>
          <w:rtl/>
        </w:rPr>
        <w:t>, אוקטובר 2018 - דצמבר 2019</w:t>
      </w:r>
    </w:p>
    <w:p w:rsidR="006341DC" w:rsidP="00A131B9" w14:paraId="0CE0D44E" w14:textId="77777777">
      <w:pPr>
        <w:bidi w:val="0"/>
        <w:spacing w:before="120" w:after="120" w:line="269" w:lineRule="auto"/>
        <w:jc w:val="center"/>
        <w:rPr>
          <w:sz w:val="22"/>
          <w:szCs w:val="22"/>
          <w:rtl/>
        </w:rPr>
      </w:pPr>
      <w:r>
        <w:rPr>
          <w:noProof/>
          <w:sz w:val="22"/>
          <w:szCs w:val="22"/>
          <w:rtl/>
        </w:rPr>
        <w:drawing>
          <wp:inline distT="0" distB="0" distL="0" distR="0">
            <wp:extent cx="4322073" cy="2886462"/>
            <wp:effectExtent l="0" t="0" r="2540" b="952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79289" name="rail-g-12.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86462"/>
                    </a:xfrm>
                    <a:prstGeom prst="rect">
                      <a:avLst/>
                    </a:prstGeom>
                  </pic:spPr>
                </pic:pic>
              </a:graphicData>
            </a:graphic>
          </wp:inline>
        </w:drawing>
      </w:r>
    </w:p>
    <w:p w:rsidR="00751991" w:rsidP="00E015A4" w14:paraId="283D64AB" w14:textId="77777777">
      <w:pPr>
        <w:spacing w:line="269" w:lineRule="auto"/>
        <w:rPr>
          <w:sz w:val="22"/>
          <w:szCs w:val="22"/>
          <w:rtl/>
        </w:rPr>
      </w:pPr>
      <w:r w:rsidRPr="004B70E4">
        <w:rPr>
          <w:rFonts w:hint="eastAsia"/>
          <w:sz w:val="22"/>
          <w:szCs w:val="22"/>
          <w:rtl/>
        </w:rPr>
        <w:t>נתוני</w:t>
      </w:r>
      <w:r w:rsidRPr="004B70E4">
        <w:rPr>
          <w:sz w:val="22"/>
          <w:szCs w:val="22"/>
          <w:rtl/>
        </w:rPr>
        <w:t xml:space="preserve"> </w:t>
      </w:r>
      <w:r w:rsidRPr="004B70E4">
        <w:rPr>
          <w:rFonts w:hint="eastAsia"/>
          <w:sz w:val="22"/>
          <w:szCs w:val="22"/>
          <w:rtl/>
        </w:rPr>
        <w:t>חברת</w:t>
      </w:r>
      <w:r w:rsidRPr="004B70E4">
        <w:rPr>
          <w:sz w:val="22"/>
          <w:szCs w:val="22"/>
          <w:rtl/>
        </w:rPr>
        <w:t xml:space="preserve"> </w:t>
      </w:r>
      <w:r w:rsidRPr="004B70E4">
        <w:rPr>
          <w:rFonts w:hint="eastAsia"/>
          <w:sz w:val="22"/>
          <w:szCs w:val="22"/>
          <w:rtl/>
        </w:rPr>
        <w:t>הרכבת</w:t>
      </w:r>
      <w:r w:rsidR="006C29FB">
        <w:rPr>
          <w:rFonts w:hint="cs"/>
          <w:sz w:val="22"/>
          <w:szCs w:val="22"/>
          <w:rtl/>
        </w:rPr>
        <w:t>,</w:t>
      </w:r>
      <w:r w:rsidRPr="004B70E4">
        <w:rPr>
          <w:sz w:val="22"/>
          <w:szCs w:val="22"/>
          <w:rtl/>
        </w:rPr>
        <w:t xml:space="preserve"> </w:t>
      </w:r>
      <w:r w:rsidRPr="004B70E4">
        <w:rPr>
          <w:rFonts w:hint="eastAsia"/>
          <w:sz w:val="22"/>
          <w:szCs w:val="22"/>
          <w:rtl/>
        </w:rPr>
        <w:t>בעיבוד</w:t>
      </w:r>
      <w:r w:rsidRPr="004B70E4">
        <w:rPr>
          <w:sz w:val="22"/>
          <w:szCs w:val="22"/>
          <w:rtl/>
        </w:rPr>
        <w:t xml:space="preserve"> </w:t>
      </w:r>
      <w:r w:rsidRPr="004B70E4">
        <w:rPr>
          <w:rFonts w:hint="eastAsia"/>
          <w:sz w:val="22"/>
          <w:szCs w:val="22"/>
          <w:rtl/>
        </w:rPr>
        <w:t>משרד</w:t>
      </w:r>
      <w:r w:rsidRPr="004B70E4">
        <w:rPr>
          <w:sz w:val="22"/>
          <w:szCs w:val="22"/>
          <w:rtl/>
        </w:rPr>
        <w:t xml:space="preserve"> </w:t>
      </w:r>
      <w:r w:rsidRPr="004B70E4">
        <w:rPr>
          <w:rFonts w:hint="eastAsia"/>
          <w:sz w:val="22"/>
          <w:szCs w:val="22"/>
          <w:rtl/>
        </w:rPr>
        <w:t>מבקר</w:t>
      </w:r>
      <w:r w:rsidRPr="004B70E4">
        <w:rPr>
          <w:sz w:val="22"/>
          <w:szCs w:val="22"/>
          <w:rtl/>
        </w:rPr>
        <w:t xml:space="preserve"> </w:t>
      </w:r>
      <w:r w:rsidRPr="004B70E4">
        <w:rPr>
          <w:rFonts w:hint="eastAsia"/>
          <w:sz w:val="22"/>
          <w:szCs w:val="22"/>
          <w:rtl/>
        </w:rPr>
        <w:t>המדינה</w:t>
      </w:r>
      <w:r w:rsidR="006C29FB">
        <w:rPr>
          <w:rFonts w:hint="cs"/>
          <w:sz w:val="22"/>
          <w:szCs w:val="22"/>
          <w:rtl/>
        </w:rPr>
        <w:t>.</w:t>
      </w:r>
    </w:p>
    <w:p w:rsidR="00353280" w:rsidP="00E015A4" w14:paraId="564BADAA" w14:textId="77777777">
      <w:pPr>
        <w:pStyle w:val="a"/>
        <w:spacing w:line="269" w:lineRule="auto"/>
        <w:rPr>
          <w:rtl/>
        </w:rPr>
      </w:pPr>
    </w:p>
    <w:p w:rsidR="00353280" w:rsidRPr="00E10F69" w:rsidP="00E015A4" w14:paraId="30523FC8" w14:textId="77777777">
      <w:pPr>
        <w:spacing w:line="269" w:lineRule="auto"/>
        <w:rPr>
          <w:b/>
          <w:bCs/>
          <w:rtl/>
        </w:rPr>
      </w:pPr>
      <w:r w:rsidRPr="00E10F69">
        <w:rPr>
          <w:rFonts w:hint="cs"/>
          <w:b/>
          <w:bCs/>
          <w:rtl/>
        </w:rPr>
        <w:t xml:space="preserve">שיעור האיחורים של הרכבות בקו המהיר לירושלים </w:t>
      </w:r>
      <w:r w:rsidRPr="00E10F69" w:rsidR="00D14F74">
        <w:rPr>
          <w:rFonts w:hint="cs"/>
          <w:b/>
          <w:bCs/>
          <w:rtl/>
        </w:rPr>
        <w:t>מ</w:t>
      </w:r>
      <w:r w:rsidRPr="00E10F69">
        <w:rPr>
          <w:rFonts w:hint="cs"/>
          <w:b/>
          <w:bCs/>
          <w:rtl/>
        </w:rPr>
        <w:t xml:space="preserve">מספר הרכבות </w:t>
      </w:r>
      <w:r w:rsidR="009078BA">
        <w:rPr>
          <w:rFonts w:hint="cs"/>
          <w:b/>
          <w:bCs/>
          <w:rtl/>
        </w:rPr>
        <w:t xml:space="preserve">היה </w:t>
      </w:r>
      <w:r w:rsidR="00DE36E1">
        <w:rPr>
          <w:rFonts w:hint="cs"/>
          <w:b/>
          <w:bCs/>
          <w:rtl/>
        </w:rPr>
        <w:t>קטן</w:t>
      </w:r>
      <w:r w:rsidRPr="00E10F69" w:rsidR="00DE36E1">
        <w:rPr>
          <w:rFonts w:hint="cs"/>
          <w:b/>
          <w:bCs/>
          <w:rtl/>
        </w:rPr>
        <w:t xml:space="preserve"> </w:t>
      </w:r>
      <w:r w:rsidRPr="00E10F69">
        <w:rPr>
          <w:rFonts w:hint="cs"/>
          <w:b/>
          <w:bCs/>
          <w:rtl/>
        </w:rPr>
        <w:t>מהשיעור הממוצע בקווים האחרים</w:t>
      </w:r>
      <w:r w:rsidRPr="00E10F69" w:rsidR="00D14F74">
        <w:rPr>
          <w:rFonts w:hint="cs"/>
          <w:b/>
          <w:bCs/>
          <w:rtl/>
        </w:rPr>
        <w:t xml:space="preserve"> וזאת גם עקב אמינות השירות הנמוכה יחסית בקווים האחרים</w:t>
      </w:r>
      <w:r>
        <w:rPr>
          <w:rStyle w:val="FootnoteReference0"/>
          <w:b/>
          <w:bCs/>
          <w:rtl/>
        </w:rPr>
        <w:footnoteReference w:id="70"/>
      </w:r>
      <w:r w:rsidRPr="00E10F69" w:rsidR="00D14F74">
        <w:rPr>
          <w:rFonts w:hint="cs"/>
          <w:b/>
          <w:bCs/>
          <w:rtl/>
        </w:rPr>
        <w:t>.</w:t>
      </w:r>
      <w:r w:rsidRPr="00E10F69">
        <w:rPr>
          <w:rFonts w:hint="cs"/>
          <w:b/>
          <w:bCs/>
          <w:rtl/>
        </w:rPr>
        <w:t xml:space="preserve"> </w:t>
      </w:r>
      <w:r w:rsidR="00682C9A">
        <w:rPr>
          <w:rFonts w:hint="cs"/>
          <w:b/>
          <w:bCs/>
          <w:rtl/>
        </w:rPr>
        <w:t>אף</w:t>
      </w:r>
      <w:r w:rsidRPr="00E10F69">
        <w:rPr>
          <w:rFonts w:hint="cs"/>
          <w:b/>
          <w:bCs/>
          <w:rtl/>
        </w:rPr>
        <w:t xml:space="preserve"> ש</w:t>
      </w:r>
      <w:r w:rsidR="009078BA">
        <w:rPr>
          <w:rFonts w:hint="cs"/>
          <w:b/>
          <w:bCs/>
          <w:rtl/>
        </w:rPr>
        <w:t xml:space="preserve">עד דצמבר 2019 </w:t>
      </w:r>
      <w:r w:rsidR="00682C9A">
        <w:rPr>
          <w:rFonts w:hint="cs"/>
          <w:b/>
          <w:bCs/>
          <w:rtl/>
        </w:rPr>
        <w:t xml:space="preserve">לא הושפע </w:t>
      </w:r>
      <w:r w:rsidRPr="00E10F69">
        <w:rPr>
          <w:rFonts w:hint="cs"/>
          <w:b/>
          <w:bCs/>
          <w:rtl/>
        </w:rPr>
        <w:t xml:space="preserve">הקו </w:t>
      </w:r>
      <w:r w:rsidR="00682C9A">
        <w:rPr>
          <w:rFonts w:hint="cs"/>
          <w:b/>
          <w:bCs/>
          <w:rtl/>
        </w:rPr>
        <w:t>מ</w:t>
      </w:r>
      <w:r w:rsidR="007B4C6A">
        <w:rPr>
          <w:rFonts w:hint="cs"/>
          <w:b/>
          <w:bCs/>
          <w:rtl/>
        </w:rPr>
        <w:t xml:space="preserve">תקלות או </w:t>
      </w:r>
      <w:r w:rsidR="0015073C">
        <w:rPr>
          <w:rFonts w:hint="cs"/>
          <w:b/>
          <w:bCs/>
          <w:rtl/>
        </w:rPr>
        <w:t>מ</w:t>
      </w:r>
      <w:r w:rsidR="007B4C6A">
        <w:rPr>
          <w:rFonts w:hint="cs"/>
          <w:b/>
          <w:bCs/>
          <w:rtl/>
        </w:rPr>
        <w:t>איחורים</w:t>
      </w:r>
      <w:r w:rsidRPr="00E10F69">
        <w:rPr>
          <w:rFonts w:hint="cs"/>
          <w:b/>
          <w:bCs/>
          <w:rtl/>
        </w:rPr>
        <w:t xml:space="preserve"> </w:t>
      </w:r>
      <w:r w:rsidR="007B4C6A">
        <w:rPr>
          <w:rFonts w:hint="cs"/>
          <w:b/>
          <w:bCs/>
          <w:rtl/>
        </w:rPr>
        <w:t>ב</w:t>
      </w:r>
      <w:r w:rsidRPr="00E10F69">
        <w:rPr>
          <w:rFonts w:hint="cs"/>
          <w:b/>
          <w:bCs/>
          <w:rtl/>
        </w:rPr>
        <w:t>רשת הרכבות הארצית</w:t>
      </w:r>
      <w:r w:rsidRPr="00E10F69" w:rsidR="00E10F69">
        <w:rPr>
          <w:rFonts w:hint="cs"/>
          <w:b/>
          <w:bCs/>
          <w:rtl/>
        </w:rPr>
        <w:t>,</w:t>
      </w:r>
      <w:r w:rsidRPr="00E10F69">
        <w:rPr>
          <w:rFonts w:hint="cs"/>
          <w:b/>
          <w:bCs/>
          <w:rtl/>
        </w:rPr>
        <w:t xml:space="preserve"> </w:t>
      </w:r>
      <w:r w:rsidRPr="00E10F69" w:rsidR="00E10F69">
        <w:rPr>
          <w:rFonts w:hint="cs"/>
          <w:b/>
          <w:bCs/>
          <w:rtl/>
        </w:rPr>
        <w:t>נמצא</w:t>
      </w:r>
      <w:r w:rsidRPr="00E10F69">
        <w:rPr>
          <w:rFonts w:hint="cs"/>
          <w:b/>
          <w:bCs/>
          <w:rtl/>
        </w:rPr>
        <w:t xml:space="preserve"> כי שיעור האיחורים בקו היה במגמת עלי</w:t>
      </w:r>
      <w:r w:rsidR="00682C9A">
        <w:rPr>
          <w:rFonts w:hint="cs"/>
          <w:b/>
          <w:bCs/>
          <w:rtl/>
        </w:rPr>
        <w:t>י</w:t>
      </w:r>
      <w:r w:rsidRPr="00E10F69">
        <w:rPr>
          <w:rFonts w:hint="cs"/>
          <w:b/>
          <w:bCs/>
          <w:rtl/>
        </w:rPr>
        <w:t>ה במחצית השנייה של 2019 מכ-0.4% ביולי 2019 לכ-2.2% בדצמבר 2019.</w:t>
      </w:r>
    </w:p>
    <w:p w:rsidR="00751991" w:rsidRPr="00502442" w:rsidP="00E015A4" w14:paraId="5E659A25" w14:textId="77777777">
      <w:pPr>
        <w:pStyle w:val="a"/>
        <w:spacing w:line="269" w:lineRule="auto"/>
      </w:pPr>
    </w:p>
    <w:p w:rsidR="00D06FF0" w:rsidRPr="00D716B6" w:rsidP="00E015A4" w14:paraId="7AD76A02" w14:textId="77777777">
      <w:pPr>
        <w:spacing w:line="269" w:lineRule="auto"/>
        <w:rPr>
          <w:b/>
          <w:bCs/>
          <w:rtl/>
        </w:rPr>
      </w:pPr>
      <w:r w:rsidRPr="00502442">
        <w:rPr>
          <w:rFonts w:hint="eastAsia"/>
          <w:b/>
          <w:bCs/>
          <w:rtl/>
        </w:rPr>
        <w:t>משרד</w:t>
      </w:r>
      <w:r w:rsidRPr="00502442">
        <w:rPr>
          <w:b/>
          <w:bCs/>
          <w:rtl/>
        </w:rPr>
        <w:t xml:space="preserve"> </w:t>
      </w:r>
      <w:r w:rsidRPr="00502442">
        <w:rPr>
          <w:rFonts w:hint="eastAsia"/>
          <w:b/>
          <w:bCs/>
          <w:rtl/>
        </w:rPr>
        <w:t>מבקר</w:t>
      </w:r>
      <w:r w:rsidRPr="00502442">
        <w:rPr>
          <w:b/>
          <w:bCs/>
          <w:rtl/>
        </w:rPr>
        <w:t xml:space="preserve"> המדינה ממליץ </w:t>
      </w:r>
      <w:r w:rsidRPr="00ED5CAF">
        <w:rPr>
          <w:b/>
          <w:bCs/>
          <w:rtl/>
        </w:rPr>
        <w:t>לחברת הרכבת ולמשרד התחבורה לבחון את הסיבות לגידול בשיעור האיחורים בקו המהיר לירושלים</w:t>
      </w:r>
      <w:r w:rsidRPr="00ED5CAF">
        <w:rPr>
          <w:rFonts w:hint="cs"/>
          <w:b/>
          <w:bCs/>
          <w:rtl/>
        </w:rPr>
        <w:t xml:space="preserve"> </w:t>
      </w:r>
      <w:r w:rsidRPr="00ED5CAF" w:rsidR="00E10F69">
        <w:rPr>
          <w:rFonts w:hint="cs"/>
          <w:b/>
          <w:bCs/>
          <w:rtl/>
        </w:rPr>
        <w:t xml:space="preserve">שנמשכו </w:t>
      </w:r>
      <w:r w:rsidRPr="00ED5CAF">
        <w:rPr>
          <w:rFonts w:hint="cs"/>
          <w:b/>
          <w:bCs/>
          <w:rtl/>
        </w:rPr>
        <w:t>לאחר תום החודשים הראשונים (תקופת ההרצה) להפעלתו</w:t>
      </w:r>
      <w:r w:rsidRPr="00ED5CAF" w:rsidR="0055262B">
        <w:rPr>
          <w:rFonts w:hint="cs"/>
          <w:b/>
          <w:bCs/>
          <w:rtl/>
        </w:rPr>
        <w:t xml:space="preserve">. </w:t>
      </w:r>
      <w:r w:rsidRPr="00ED5CAF" w:rsidR="003D4736">
        <w:rPr>
          <w:rFonts w:hint="cs"/>
          <w:b/>
          <w:bCs/>
          <w:rtl/>
        </w:rPr>
        <w:t xml:space="preserve">עוד ראוי </w:t>
      </w:r>
      <w:r w:rsidRPr="00ED5CAF" w:rsidR="009A54F7">
        <w:rPr>
          <w:rFonts w:hint="eastAsia"/>
          <w:b/>
          <w:bCs/>
          <w:rtl/>
        </w:rPr>
        <w:t>לבחון</w:t>
      </w:r>
      <w:r w:rsidRPr="00ED5CAF" w:rsidR="009A54F7">
        <w:rPr>
          <w:b/>
          <w:bCs/>
          <w:rtl/>
        </w:rPr>
        <w:t xml:space="preserve"> את קיומו </w:t>
      </w:r>
      <w:r w:rsidRPr="00ED5CAF" w:rsidR="009A54F7">
        <w:rPr>
          <w:rFonts w:hint="eastAsia"/>
          <w:b/>
          <w:bCs/>
          <w:rtl/>
        </w:rPr>
        <w:t>של</w:t>
      </w:r>
      <w:r w:rsidRPr="00ED5CAF" w:rsidR="009A54F7">
        <w:rPr>
          <w:b/>
          <w:bCs/>
          <w:rtl/>
        </w:rPr>
        <w:t xml:space="preserve"> </w:t>
      </w:r>
      <w:r w:rsidRPr="00ED5CAF" w:rsidR="003D4736">
        <w:rPr>
          <w:b/>
          <w:bCs/>
          <w:rtl/>
        </w:rPr>
        <w:t xml:space="preserve">קשר </w:t>
      </w:r>
      <w:r w:rsidRPr="00ED5CAF" w:rsidR="00B227E5">
        <w:rPr>
          <w:rFonts w:hint="cs"/>
          <w:b/>
          <w:bCs/>
          <w:rtl/>
        </w:rPr>
        <w:t>חיובי</w:t>
      </w:r>
      <w:r w:rsidRPr="00ED5CAF" w:rsidR="00ED5CAF">
        <w:rPr>
          <w:rFonts w:hint="cs"/>
          <w:b/>
          <w:bCs/>
          <w:rtl/>
        </w:rPr>
        <w:t xml:space="preserve"> </w:t>
      </w:r>
      <w:r w:rsidRPr="00ED5CAF" w:rsidR="003D4736">
        <w:rPr>
          <w:rFonts w:hint="cs"/>
          <w:b/>
          <w:bCs/>
          <w:rtl/>
        </w:rPr>
        <w:t>בין</w:t>
      </w:r>
      <w:r w:rsidR="003D4736">
        <w:rPr>
          <w:rFonts w:hint="cs"/>
          <w:b/>
          <w:bCs/>
          <w:rtl/>
        </w:rPr>
        <w:t xml:space="preserve"> שיעור האיחורים בקו </w:t>
      </w:r>
      <w:r w:rsidRPr="00B53560" w:rsidR="003D4736">
        <w:rPr>
          <w:b/>
          <w:bCs/>
          <w:rtl/>
        </w:rPr>
        <w:t>ל</w:t>
      </w:r>
      <w:r w:rsidR="003D4736">
        <w:rPr>
          <w:rFonts w:hint="cs"/>
          <w:b/>
          <w:bCs/>
          <w:rtl/>
        </w:rPr>
        <w:t xml:space="preserve">בין </w:t>
      </w:r>
      <w:r w:rsidRPr="00B53560" w:rsidR="003D4736">
        <w:rPr>
          <w:b/>
          <w:bCs/>
          <w:rtl/>
        </w:rPr>
        <w:t>שיעור האיחורים הממוצע בקווים האחרים</w:t>
      </w:r>
      <w:r>
        <w:rPr>
          <w:rStyle w:val="FootnoteReference0"/>
          <w:b/>
          <w:bCs/>
          <w:rtl/>
        </w:rPr>
        <w:footnoteReference w:id="71"/>
      </w:r>
      <w:r w:rsidR="007B4C6A">
        <w:rPr>
          <w:rFonts w:hint="cs"/>
          <w:b/>
          <w:bCs/>
          <w:rtl/>
        </w:rPr>
        <w:t>,</w:t>
      </w:r>
      <w:r w:rsidRPr="00B53560" w:rsidR="003D4736">
        <w:rPr>
          <w:b/>
          <w:bCs/>
          <w:rtl/>
        </w:rPr>
        <w:t xml:space="preserve"> וזאת בפרט </w:t>
      </w:r>
      <w:r w:rsidR="003D4736">
        <w:rPr>
          <w:rFonts w:hint="cs"/>
          <w:b/>
          <w:bCs/>
          <w:rtl/>
        </w:rPr>
        <w:t>בשל העובדה</w:t>
      </w:r>
      <w:r w:rsidRPr="00B53560" w:rsidR="003D4736">
        <w:rPr>
          <w:b/>
          <w:bCs/>
          <w:rtl/>
        </w:rPr>
        <w:t xml:space="preserve"> שהקו </w:t>
      </w:r>
      <w:r w:rsidR="007B4C6A">
        <w:rPr>
          <w:rFonts w:hint="cs"/>
          <w:b/>
          <w:bCs/>
          <w:rtl/>
        </w:rPr>
        <w:t xml:space="preserve">כמעט </w:t>
      </w:r>
      <w:r w:rsidR="00682C9A">
        <w:rPr>
          <w:rFonts w:hint="cs"/>
          <w:b/>
          <w:bCs/>
          <w:rtl/>
        </w:rPr>
        <w:t>ש</w:t>
      </w:r>
      <w:r w:rsidR="007B4C6A">
        <w:rPr>
          <w:rFonts w:hint="cs"/>
          <w:b/>
          <w:bCs/>
          <w:rtl/>
        </w:rPr>
        <w:t>לא היה מו</w:t>
      </w:r>
      <w:r w:rsidR="003A6B1E">
        <w:rPr>
          <w:rFonts w:hint="cs"/>
          <w:b/>
          <w:bCs/>
          <w:rtl/>
        </w:rPr>
        <w:t>ש</w:t>
      </w:r>
      <w:r w:rsidR="007B4C6A">
        <w:rPr>
          <w:rFonts w:hint="cs"/>
          <w:b/>
          <w:bCs/>
          <w:rtl/>
        </w:rPr>
        <w:t xml:space="preserve">פע </w:t>
      </w:r>
      <w:r w:rsidRPr="00B53560" w:rsidR="003D4736">
        <w:rPr>
          <w:b/>
          <w:bCs/>
          <w:rtl/>
        </w:rPr>
        <w:t>מרשת הרכבות הארצית.</w:t>
      </w:r>
      <w:r w:rsidR="003D4736">
        <w:rPr>
          <w:rFonts w:hint="cs"/>
          <w:b/>
          <w:bCs/>
          <w:rtl/>
        </w:rPr>
        <w:t xml:space="preserve"> </w:t>
      </w:r>
      <w:r w:rsidR="0055262B">
        <w:rPr>
          <w:rFonts w:hint="cs"/>
          <w:b/>
          <w:bCs/>
          <w:rtl/>
        </w:rPr>
        <w:t xml:space="preserve">הפקת </w:t>
      </w:r>
      <w:r w:rsidR="00603A4F">
        <w:rPr>
          <w:rFonts w:hint="cs"/>
          <w:b/>
          <w:bCs/>
          <w:rtl/>
        </w:rPr>
        <w:t>ה</w:t>
      </w:r>
      <w:r w:rsidR="0055262B">
        <w:rPr>
          <w:rFonts w:hint="cs"/>
          <w:b/>
          <w:bCs/>
          <w:rtl/>
        </w:rPr>
        <w:t xml:space="preserve">לקחים מבדיקה כזו עשויה לסייע </w:t>
      </w:r>
      <w:r w:rsidR="00E10F69">
        <w:rPr>
          <w:rFonts w:hint="cs"/>
          <w:b/>
          <w:bCs/>
          <w:rtl/>
        </w:rPr>
        <w:t>בעת</w:t>
      </w:r>
      <w:r w:rsidR="0055262B">
        <w:rPr>
          <w:rFonts w:hint="cs"/>
          <w:b/>
          <w:bCs/>
          <w:rtl/>
        </w:rPr>
        <w:t xml:space="preserve"> </w:t>
      </w:r>
      <w:r w:rsidR="00E10F69">
        <w:rPr>
          <w:rFonts w:hint="cs"/>
          <w:b/>
          <w:bCs/>
          <w:rtl/>
        </w:rPr>
        <w:t xml:space="preserve">המשך </w:t>
      </w:r>
      <w:r w:rsidR="0055262B">
        <w:rPr>
          <w:rFonts w:hint="cs"/>
          <w:b/>
          <w:bCs/>
          <w:rtl/>
        </w:rPr>
        <w:t>הפעלת הקו</w:t>
      </w:r>
      <w:r w:rsidR="00E10F69">
        <w:rPr>
          <w:rFonts w:hint="cs"/>
          <w:b/>
          <w:bCs/>
          <w:rtl/>
        </w:rPr>
        <w:t xml:space="preserve"> והארכתו </w:t>
      </w:r>
      <w:r w:rsidR="0055262B">
        <w:rPr>
          <w:rFonts w:hint="cs"/>
          <w:b/>
          <w:bCs/>
          <w:rtl/>
        </w:rPr>
        <w:t xml:space="preserve">ולקראת </w:t>
      </w:r>
      <w:r>
        <w:rPr>
          <w:rFonts w:hint="cs"/>
          <w:b/>
          <w:bCs/>
          <w:rtl/>
        </w:rPr>
        <w:t>הפעלת קווים חשמליים נוספים</w:t>
      </w:r>
      <w:r w:rsidR="0055262B">
        <w:rPr>
          <w:rFonts w:hint="cs"/>
          <w:b/>
          <w:bCs/>
          <w:rtl/>
        </w:rPr>
        <w:t xml:space="preserve"> ב</w:t>
      </w:r>
      <w:r>
        <w:rPr>
          <w:rFonts w:hint="cs"/>
          <w:b/>
          <w:bCs/>
          <w:rtl/>
        </w:rPr>
        <w:t>רשת הרכבות הארצית</w:t>
      </w:r>
      <w:r w:rsidR="0055262B">
        <w:rPr>
          <w:rFonts w:hint="cs"/>
          <w:b/>
          <w:bCs/>
          <w:rtl/>
        </w:rPr>
        <w:t xml:space="preserve">. </w:t>
      </w:r>
    </w:p>
    <w:p w:rsidR="00391285" w:rsidP="00E015A4" w14:paraId="350AD67F" w14:textId="77777777">
      <w:pPr>
        <w:pStyle w:val="a"/>
        <w:spacing w:line="269" w:lineRule="auto"/>
        <w:rPr>
          <w:rtl/>
        </w:rPr>
      </w:pPr>
    </w:p>
    <w:p w:rsidR="00391285" w:rsidRPr="00391285" w:rsidP="00E015A4" w14:paraId="7BD3A511" w14:textId="77777777">
      <w:pPr>
        <w:spacing w:line="269" w:lineRule="auto"/>
        <w:rPr>
          <w:rtl/>
        </w:rPr>
      </w:pPr>
      <w:r>
        <w:rPr>
          <w:rFonts w:hint="cs"/>
          <w:rtl/>
        </w:rPr>
        <w:t>בתשובת משרד התחבורה צוין כי "אגף הרכבות בדעה שלאורך כל התקופה הזו, הקו היה עדיין בשלבי התייצבות מבחינת אמינות עם שילוב של בדיקות והכנה לקראת הארכתו עד לתחנת תל-אביב ההגנה"</w:t>
      </w:r>
      <w:r w:rsidR="00603A4F">
        <w:rPr>
          <w:rFonts w:hint="cs"/>
          <w:rtl/>
        </w:rPr>
        <w:t>.</w:t>
      </w:r>
    </w:p>
    <w:p w:rsidR="00184C17" w:rsidP="00E015A4" w14:paraId="017082B4" w14:textId="77777777">
      <w:pPr>
        <w:spacing w:line="269" w:lineRule="auto"/>
        <w:rPr>
          <w:b/>
          <w:bCs/>
          <w:rtl/>
        </w:rPr>
      </w:pPr>
    </w:p>
    <w:p w:rsidR="00751991" w:rsidP="00E015A4" w14:paraId="5452DAE0" w14:textId="77777777">
      <w:pPr>
        <w:pStyle w:val="Heading6"/>
        <w:spacing w:line="269" w:lineRule="auto"/>
        <w:rPr>
          <w:strike/>
          <w:rtl/>
        </w:rPr>
      </w:pPr>
      <w:r>
        <w:rPr>
          <w:rFonts w:hint="cs"/>
          <w:rtl/>
        </w:rPr>
        <w:t xml:space="preserve">עמידה בלוחות </w:t>
      </w:r>
      <w:r w:rsidR="00F20864">
        <w:rPr>
          <w:rFonts w:hint="cs"/>
          <w:rtl/>
        </w:rPr>
        <w:t>ה</w:t>
      </w:r>
      <w:r>
        <w:rPr>
          <w:rFonts w:hint="cs"/>
          <w:rtl/>
        </w:rPr>
        <w:t xml:space="preserve">זמנים להשלמת פרויקט החשמול </w:t>
      </w:r>
      <w:r w:rsidR="00B9316A">
        <w:rPr>
          <w:rFonts w:hint="cs"/>
          <w:rtl/>
        </w:rPr>
        <w:t>ללא ויתור על</w:t>
      </w:r>
      <w:r>
        <w:rPr>
          <w:rFonts w:hint="cs"/>
          <w:rtl/>
        </w:rPr>
        <w:t xml:space="preserve"> טיב שירות הולם</w:t>
      </w:r>
      <w:r w:rsidR="00BD540C">
        <w:rPr>
          <w:rFonts w:hint="cs"/>
          <w:rtl/>
        </w:rPr>
        <w:t xml:space="preserve"> </w:t>
      </w:r>
    </w:p>
    <w:p w:rsidR="00184C17" w:rsidP="00E015A4" w14:paraId="09A3B904" w14:textId="77777777">
      <w:pPr>
        <w:pStyle w:val="a"/>
        <w:spacing w:line="269" w:lineRule="auto"/>
        <w:rPr>
          <w:rtl/>
        </w:rPr>
      </w:pPr>
    </w:p>
    <w:p w:rsidR="00184C17" w:rsidRPr="00126562" w:rsidP="00E015A4" w14:paraId="68FD9422" w14:textId="77777777">
      <w:pPr>
        <w:spacing w:line="269" w:lineRule="auto"/>
        <w:rPr>
          <w:rtl/>
        </w:rPr>
      </w:pPr>
      <w:r>
        <w:rPr>
          <w:rFonts w:hint="cs"/>
          <w:rtl/>
        </w:rPr>
        <w:t xml:space="preserve">בשנים האחרונות </w:t>
      </w:r>
      <w:r w:rsidRPr="00682C9A">
        <w:rPr>
          <w:rFonts w:hint="eastAsia"/>
          <w:rtl/>
        </w:rPr>
        <w:t>פרויקטי</w:t>
      </w:r>
      <w:r w:rsidR="00682C9A">
        <w:rPr>
          <w:rFonts w:hint="cs"/>
          <w:rtl/>
        </w:rPr>
        <w:t>ם רבים</w:t>
      </w:r>
      <w:r w:rsidRPr="00126562">
        <w:rPr>
          <w:rtl/>
        </w:rPr>
        <w:t xml:space="preserve"> </w:t>
      </w:r>
      <w:r w:rsidR="00682C9A">
        <w:rPr>
          <w:rFonts w:hint="cs"/>
          <w:rtl/>
        </w:rPr>
        <w:t>בתחום ה</w:t>
      </w:r>
      <w:r w:rsidRPr="00126562">
        <w:rPr>
          <w:rtl/>
        </w:rPr>
        <w:t xml:space="preserve">תשתית </w:t>
      </w:r>
      <w:r w:rsidR="00682C9A">
        <w:rPr>
          <w:rFonts w:hint="cs"/>
          <w:rtl/>
        </w:rPr>
        <w:t>ה</w:t>
      </w:r>
      <w:r w:rsidRPr="00126562">
        <w:rPr>
          <w:rtl/>
        </w:rPr>
        <w:t xml:space="preserve">לאומית </w:t>
      </w:r>
      <w:r w:rsidRPr="00126562">
        <w:rPr>
          <w:rFonts w:hint="eastAsia"/>
          <w:rtl/>
        </w:rPr>
        <w:t>מאופיינים</w:t>
      </w:r>
      <w:r w:rsidRPr="00126562">
        <w:rPr>
          <w:rtl/>
        </w:rPr>
        <w:t xml:space="preserve"> בעיכובים רבים בהשלמתם. משרד מבקר המדינה העיר בדוחות קודמים על עיכובים אלה והצביע על הצורך לקדם </w:t>
      </w:r>
      <w:r w:rsidR="00682C9A">
        <w:rPr>
          <w:rFonts w:hint="cs"/>
          <w:rtl/>
        </w:rPr>
        <w:t xml:space="preserve">את </w:t>
      </w:r>
      <w:r w:rsidRPr="00126562">
        <w:rPr>
          <w:rtl/>
        </w:rPr>
        <w:t xml:space="preserve">השלמתם. </w:t>
      </w:r>
      <w:r>
        <w:rPr>
          <w:rFonts w:hint="cs"/>
          <w:rtl/>
        </w:rPr>
        <w:t>בדוח המיוחד על משבר התחבורה הציבורית ממרץ 2019 ציין מבקר המדינה כי "</w:t>
      </w:r>
      <w:r w:rsidRPr="00420E0F">
        <w:rPr>
          <w:rtl/>
        </w:rPr>
        <w:t>נמצא כי </w:t>
      </w:r>
      <w:r w:rsidRPr="00420E0F">
        <w:rPr>
          <w:b/>
          <w:bCs/>
          <w:rtl/>
        </w:rPr>
        <w:t>בתכנון וביישום של פרויקטים תשתיתיים משמעותיים חלו עיכובים רבים</w:t>
      </w:r>
      <w:r w:rsidRPr="00420E0F">
        <w:rPr>
          <w:rtl/>
        </w:rPr>
        <w:t xml:space="preserve"> עקב יכולת </w:t>
      </w:r>
      <w:r w:rsidRPr="00420E0F">
        <w:rPr>
          <w:rtl/>
        </w:rPr>
        <w:t>נמוכה לקדם פרויקטים תשתיתיים בזמן קצר ובלוחות הזמנים שנקבעו מראש. העיכובים נמשכו ש</w:t>
      </w:r>
      <w:r>
        <w:rPr>
          <w:rtl/>
        </w:rPr>
        <w:t>נים, ובמקרים מסוימים אף עשורים.</w:t>
      </w:r>
      <w:r>
        <w:rPr>
          <w:rFonts w:hint="cs"/>
          <w:rtl/>
        </w:rPr>
        <w:t xml:space="preserve">.. </w:t>
      </w:r>
      <w:r w:rsidRPr="00420E0F">
        <w:rPr>
          <w:rtl/>
        </w:rPr>
        <w:t>העיכובים ביישום פרויקטים אלה הותירו אוכלוסיות שונות ללא מענה תחבורתי מספק והחמירו ע</w:t>
      </w:r>
      <w:r>
        <w:rPr>
          <w:rtl/>
        </w:rPr>
        <w:t xml:space="preserve">וד יותר את בעיות התחבורה </w:t>
      </w:r>
      <w:r>
        <w:rPr>
          <w:rFonts w:hint="cs"/>
          <w:rtl/>
        </w:rPr>
        <w:t>הקיימות (ההדגשה במקור)".</w:t>
      </w:r>
    </w:p>
    <w:p w:rsidR="00184C17" w:rsidP="00E015A4" w14:paraId="6328D9B4" w14:textId="77777777">
      <w:pPr>
        <w:pStyle w:val="a"/>
        <w:spacing w:line="269" w:lineRule="auto"/>
        <w:rPr>
          <w:rtl/>
        </w:rPr>
      </w:pPr>
    </w:p>
    <w:p w:rsidR="00184C17" w:rsidRPr="00683F74" w:rsidP="00E015A4" w14:paraId="3134CA2C" w14:textId="77777777">
      <w:pPr>
        <w:spacing w:line="269" w:lineRule="auto"/>
        <w:rPr>
          <w:b/>
          <w:bCs/>
          <w:rtl/>
        </w:rPr>
      </w:pPr>
      <w:r>
        <w:rPr>
          <w:rFonts w:hint="cs"/>
          <w:b/>
          <w:bCs/>
          <w:rtl/>
        </w:rPr>
        <w:t>משרד מבקר המדינה רואה חשיבות רבה בהשלמת פרויקטי</w:t>
      </w:r>
      <w:r w:rsidR="00682C9A">
        <w:rPr>
          <w:rFonts w:hint="cs"/>
          <w:b/>
          <w:bCs/>
          <w:rtl/>
        </w:rPr>
        <w:t>ם</w:t>
      </w:r>
      <w:r>
        <w:rPr>
          <w:rFonts w:hint="cs"/>
          <w:b/>
          <w:bCs/>
          <w:rtl/>
        </w:rPr>
        <w:t xml:space="preserve"> </w:t>
      </w:r>
      <w:r w:rsidR="00682C9A">
        <w:rPr>
          <w:rFonts w:hint="cs"/>
          <w:b/>
          <w:bCs/>
          <w:rtl/>
        </w:rPr>
        <w:t>בתחום ה</w:t>
      </w:r>
      <w:r>
        <w:rPr>
          <w:rFonts w:hint="cs"/>
          <w:b/>
          <w:bCs/>
          <w:rtl/>
        </w:rPr>
        <w:t xml:space="preserve">תשתית תוך עמידה בלוחות זמנים, והעיר בעבר על עיכובים במועד פתיחת הקו המהיר לירושלים, על דחיית השלמת פרויקט החשמול ועל </w:t>
      </w:r>
      <w:r w:rsidRPr="002F37BE">
        <w:rPr>
          <w:rFonts w:hint="cs"/>
          <w:b/>
          <w:bCs/>
          <w:rtl/>
        </w:rPr>
        <w:t>עיכובים בפרויקטי</w:t>
      </w:r>
      <w:r w:rsidR="00682C9A">
        <w:rPr>
          <w:rFonts w:hint="cs"/>
          <w:b/>
          <w:bCs/>
          <w:rtl/>
        </w:rPr>
        <w:t>ם</w:t>
      </w:r>
      <w:r w:rsidRPr="002F37BE">
        <w:rPr>
          <w:rFonts w:hint="cs"/>
          <w:b/>
          <w:bCs/>
          <w:rtl/>
        </w:rPr>
        <w:t xml:space="preserve"> </w:t>
      </w:r>
      <w:r w:rsidR="00682C9A">
        <w:rPr>
          <w:rFonts w:hint="cs"/>
          <w:b/>
          <w:bCs/>
          <w:rtl/>
        </w:rPr>
        <w:t xml:space="preserve">אחרים </w:t>
      </w:r>
      <w:r w:rsidR="002C59F2">
        <w:rPr>
          <w:rFonts w:hint="cs"/>
          <w:b/>
          <w:bCs/>
          <w:rtl/>
        </w:rPr>
        <w:t>בתחום ה</w:t>
      </w:r>
      <w:r w:rsidRPr="002F37BE">
        <w:rPr>
          <w:rFonts w:hint="cs"/>
          <w:b/>
          <w:bCs/>
          <w:rtl/>
        </w:rPr>
        <w:t>תשתית</w:t>
      </w:r>
      <w:r w:rsidR="00B9316A">
        <w:rPr>
          <w:rFonts w:hint="cs"/>
          <w:b/>
          <w:bCs/>
          <w:rtl/>
        </w:rPr>
        <w:t>,</w:t>
      </w:r>
      <w:r w:rsidRPr="002F37BE">
        <w:rPr>
          <w:rFonts w:hint="cs"/>
          <w:b/>
          <w:bCs/>
          <w:rtl/>
        </w:rPr>
        <w:t xml:space="preserve"> </w:t>
      </w:r>
      <w:r w:rsidR="002C59F2">
        <w:rPr>
          <w:rFonts w:hint="cs"/>
          <w:b/>
          <w:bCs/>
          <w:rtl/>
        </w:rPr>
        <w:t>כגון</w:t>
      </w:r>
      <w:r w:rsidRPr="002F37BE">
        <w:rPr>
          <w:rFonts w:hint="cs"/>
          <w:b/>
          <w:bCs/>
          <w:rtl/>
        </w:rPr>
        <w:t xml:space="preserve"> בתחום התחבורה בכלל ופיתוח תשתית הרכבת בפרט. אולם נמצא כי</w:t>
      </w:r>
      <w:r>
        <w:rPr>
          <w:rFonts w:hint="cs"/>
          <w:b/>
          <w:bCs/>
          <w:rtl/>
        </w:rPr>
        <w:t xml:space="preserve"> </w:t>
      </w:r>
      <w:r w:rsidR="00F47C9B">
        <w:rPr>
          <w:rFonts w:hint="cs"/>
          <w:b/>
          <w:bCs/>
          <w:rtl/>
        </w:rPr>
        <w:t xml:space="preserve">משרד התחבורה קבע את </w:t>
      </w:r>
      <w:r>
        <w:rPr>
          <w:rFonts w:hint="cs"/>
          <w:b/>
          <w:bCs/>
          <w:rtl/>
        </w:rPr>
        <w:t xml:space="preserve">מועד פתיחת הקו להרצה עם נוסעים ל-25.9.18 </w:t>
      </w:r>
      <w:r w:rsidR="00F47C9B">
        <w:rPr>
          <w:rFonts w:hint="cs"/>
          <w:b/>
          <w:bCs/>
          <w:rtl/>
        </w:rPr>
        <w:t xml:space="preserve">- </w:t>
      </w:r>
      <w:r>
        <w:rPr>
          <w:rFonts w:hint="cs"/>
          <w:b/>
          <w:bCs/>
          <w:rtl/>
        </w:rPr>
        <w:t>חג סוכות</w:t>
      </w:r>
      <w:r w:rsidR="006078B9">
        <w:rPr>
          <w:rFonts w:hint="cs"/>
          <w:b/>
          <w:bCs/>
          <w:rtl/>
        </w:rPr>
        <w:t xml:space="preserve"> תשע"ט</w:t>
      </w:r>
      <w:r w:rsidR="00F47C9B">
        <w:rPr>
          <w:rFonts w:hint="cs"/>
          <w:b/>
          <w:bCs/>
          <w:rtl/>
        </w:rPr>
        <w:t>,</w:t>
      </w:r>
      <w:r>
        <w:rPr>
          <w:rFonts w:hint="cs"/>
          <w:b/>
          <w:bCs/>
          <w:rtl/>
        </w:rPr>
        <w:t xml:space="preserve"> וחברת הרכבת נדרשה לעמוד ביעד זה בלי שהוכיחה עמידה בקריטריונים של טיב שירות להסעת נוסעים בהרצה.</w:t>
      </w:r>
    </w:p>
    <w:p w:rsidR="00184C17" w:rsidP="00E015A4" w14:paraId="513CD685" w14:textId="77777777">
      <w:pPr>
        <w:pStyle w:val="a"/>
        <w:spacing w:line="269" w:lineRule="auto"/>
        <w:rPr>
          <w:rtl/>
        </w:rPr>
      </w:pPr>
    </w:p>
    <w:p w:rsidR="00822954" w:rsidP="00E015A4" w14:paraId="25FE92AC" w14:textId="77777777">
      <w:pPr>
        <w:spacing w:line="269" w:lineRule="auto"/>
        <w:rPr>
          <w:rtl/>
        </w:rPr>
      </w:pPr>
      <w:r>
        <w:rPr>
          <w:rFonts w:hint="cs"/>
          <w:b/>
          <w:bCs/>
          <w:rtl/>
        </w:rPr>
        <w:t xml:space="preserve">בשנים הקרובות צפויה חברת הרכבת להשלים </w:t>
      </w:r>
      <w:r w:rsidR="00F47C9B">
        <w:rPr>
          <w:rFonts w:hint="cs"/>
          <w:b/>
          <w:bCs/>
          <w:rtl/>
        </w:rPr>
        <w:t xml:space="preserve">את </w:t>
      </w:r>
      <w:r>
        <w:rPr>
          <w:rFonts w:hint="cs"/>
          <w:b/>
          <w:bCs/>
          <w:rtl/>
        </w:rPr>
        <w:t xml:space="preserve">חשמולם של קווים נוספים. </w:t>
      </w:r>
      <w:r w:rsidR="004620CE">
        <w:rPr>
          <w:rFonts w:hint="cs"/>
          <w:b/>
          <w:bCs/>
          <w:rtl/>
        </w:rPr>
        <w:t xml:space="preserve">על </w:t>
      </w:r>
      <w:r>
        <w:rPr>
          <w:rFonts w:hint="cs"/>
          <w:b/>
          <w:bCs/>
          <w:rtl/>
        </w:rPr>
        <w:t xml:space="preserve">חברת הרכבת ומשרד התחבורה לקדם </w:t>
      </w:r>
      <w:r w:rsidR="00F47C9B">
        <w:rPr>
          <w:rFonts w:hint="cs"/>
          <w:b/>
          <w:bCs/>
          <w:rtl/>
        </w:rPr>
        <w:t>את ה</w:t>
      </w:r>
      <w:r>
        <w:rPr>
          <w:rFonts w:hint="cs"/>
          <w:b/>
          <w:bCs/>
          <w:rtl/>
        </w:rPr>
        <w:t xml:space="preserve">פרויקטים </w:t>
      </w:r>
      <w:r w:rsidR="00F47C9B">
        <w:rPr>
          <w:rFonts w:hint="cs"/>
          <w:b/>
          <w:bCs/>
          <w:rtl/>
        </w:rPr>
        <w:t>ה</w:t>
      </w:r>
      <w:r>
        <w:rPr>
          <w:rFonts w:hint="cs"/>
          <w:b/>
          <w:bCs/>
          <w:rtl/>
        </w:rPr>
        <w:t>אלה ולהשלימם תוך עמידה בלוחות זמנים</w:t>
      </w:r>
      <w:r w:rsidR="006078B9">
        <w:rPr>
          <w:rFonts w:hint="cs"/>
          <w:b/>
          <w:bCs/>
          <w:rtl/>
        </w:rPr>
        <w:t xml:space="preserve"> ובקריטריונים לאמינות שירות ראויה</w:t>
      </w:r>
      <w:r>
        <w:rPr>
          <w:rFonts w:hint="cs"/>
          <w:b/>
          <w:bCs/>
          <w:rtl/>
        </w:rPr>
        <w:t xml:space="preserve">. </w:t>
      </w:r>
      <w:r w:rsidR="004620CE">
        <w:rPr>
          <w:rFonts w:hint="cs"/>
          <w:b/>
          <w:bCs/>
          <w:rtl/>
        </w:rPr>
        <w:t xml:space="preserve">מומלץ </w:t>
      </w:r>
      <w:r w:rsidR="00342E3A">
        <w:rPr>
          <w:rFonts w:hint="cs"/>
          <w:b/>
          <w:bCs/>
          <w:rtl/>
        </w:rPr>
        <w:t xml:space="preserve">גם </w:t>
      </w:r>
      <w:r w:rsidR="004620CE">
        <w:rPr>
          <w:rFonts w:hint="cs"/>
          <w:b/>
          <w:bCs/>
          <w:rtl/>
        </w:rPr>
        <w:t xml:space="preserve">כי </w:t>
      </w:r>
      <w:r>
        <w:rPr>
          <w:rFonts w:hint="cs"/>
          <w:b/>
          <w:bCs/>
          <w:rtl/>
        </w:rPr>
        <w:t xml:space="preserve">חברת הרכבת ומשרד התחבורה </w:t>
      </w:r>
      <w:r w:rsidR="004620CE">
        <w:rPr>
          <w:rFonts w:hint="cs"/>
          <w:b/>
          <w:bCs/>
          <w:rtl/>
        </w:rPr>
        <w:t>יקבעו</w:t>
      </w:r>
      <w:r>
        <w:rPr>
          <w:rFonts w:hint="cs"/>
          <w:b/>
          <w:bCs/>
          <w:rtl/>
        </w:rPr>
        <w:t xml:space="preserve"> קריטריונים</w:t>
      </w:r>
      <w:r w:rsidR="009C7707">
        <w:rPr>
          <w:rFonts w:hint="cs"/>
          <w:b/>
          <w:bCs/>
          <w:rtl/>
        </w:rPr>
        <w:t xml:space="preserve"> ברורים ושקופים</w:t>
      </w:r>
      <w:r>
        <w:rPr>
          <w:rFonts w:hint="cs"/>
          <w:b/>
          <w:bCs/>
          <w:rtl/>
        </w:rPr>
        <w:t xml:space="preserve"> לאמינות שירות ראויה </w:t>
      </w:r>
      <w:r w:rsidRPr="008F68DC" w:rsidR="00342E3A">
        <w:rPr>
          <w:rFonts w:hint="eastAsia"/>
          <w:b/>
          <w:bCs/>
          <w:rtl/>
        </w:rPr>
        <w:t>לפני</w:t>
      </w:r>
      <w:r w:rsidRPr="008F68DC">
        <w:rPr>
          <w:b/>
          <w:bCs/>
          <w:rtl/>
        </w:rPr>
        <w:t xml:space="preserve"> פתיחת קווי רכבת בעתיד</w:t>
      </w:r>
      <w:r w:rsidRPr="008F68DC">
        <w:rPr>
          <w:rFonts w:hint="cs"/>
          <w:b/>
          <w:bCs/>
          <w:rtl/>
        </w:rPr>
        <w:t xml:space="preserve"> להסעת נוסעים בהרצה ושלא בהרצה</w:t>
      </w:r>
      <w:r w:rsidR="00D06FF0">
        <w:rPr>
          <w:rFonts w:hint="cs"/>
          <w:b/>
          <w:bCs/>
          <w:rtl/>
        </w:rPr>
        <w:t xml:space="preserve"> </w:t>
      </w:r>
      <w:r w:rsidR="009C7707">
        <w:rPr>
          <w:rFonts w:hint="cs"/>
          <w:b/>
          <w:bCs/>
          <w:rtl/>
        </w:rPr>
        <w:t>לרבות</w:t>
      </w:r>
      <w:r w:rsidRPr="008F68DC">
        <w:rPr>
          <w:rFonts w:hint="cs"/>
          <w:b/>
          <w:bCs/>
          <w:rtl/>
        </w:rPr>
        <w:t xml:space="preserve"> בעת הפיכת קו רגיל ל</w:t>
      </w:r>
      <w:r>
        <w:rPr>
          <w:rFonts w:hint="cs"/>
          <w:b/>
          <w:bCs/>
          <w:rtl/>
        </w:rPr>
        <w:t>קו חשמלי.</w:t>
      </w:r>
    </w:p>
    <w:p w:rsidR="00391285" w:rsidP="00E015A4" w14:paraId="324D889B" w14:textId="77777777">
      <w:pPr>
        <w:pStyle w:val="a"/>
        <w:spacing w:line="269" w:lineRule="auto"/>
        <w:rPr>
          <w:rtl/>
        </w:rPr>
      </w:pPr>
    </w:p>
    <w:p w:rsidR="006078B9" w:rsidP="00E015A4" w14:paraId="637E7E05" w14:textId="77777777">
      <w:pPr>
        <w:spacing w:line="269" w:lineRule="auto"/>
        <w:rPr>
          <w:rtl/>
        </w:rPr>
      </w:pPr>
      <w:r>
        <w:rPr>
          <w:rFonts w:hint="cs"/>
          <w:rtl/>
        </w:rPr>
        <w:t xml:space="preserve">משרד התחבורה ציין בתשובתו כי ההמלצה מקובלת עליו. עוד צין המשרד בתשובה כי "תקן </w:t>
      </w:r>
      <w:r>
        <w:rPr>
          <w:rStyle w:val="FootnoteReference0"/>
        </w:rPr>
        <w:footnoteReference w:id="72"/>
      </w:r>
      <w:r>
        <w:rPr>
          <w:rFonts w:hint="cs"/>
        </w:rPr>
        <w:t>RAMS E</w:t>
      </w:r>
      <w:r>
        <w:t>N50126</w:t>
      </w:r>
      <w:r>
        <w:rPr>
          <w:rFonts w:hint="cs"/>
          <w:rtl/>
        </w:rPr>
        <w:t>, נותן מענה לערכ</w:t>
      </w:r>
      <w:r w:rsidR="005C02A3">
        <w:rPr>
          <w:rFonts w:hint="cs"/>
          <w:rtl/>
        </w:rPr>
        <w:t>ים שיקבעו בנושא זה. נדרש כחלק מ</w:t>
      </w:r>
      <w:r>
        <w:rPr>
          <w:rFonts w:hint="cs"/>
          <w:rtl/>
        </w:rPr>
        <w:t>הסכם ההפעלה עם רכבת ישראל לסכם על תנאים להגשת בקשה לאישור הפעלה לקו וקביעת קריטריונים מינימליים הנדרשים בנושא זמינות הציוד, הערכות לתחזוקתו כולל חלקי חילוף, הכשרה של עובדים וזאת בנוסף להוכחת הבטיחות"</w:t>
      </w:r>
      <w:r w:rsidR="00357D1F">
        <w:rPr>
          <w:rFonts w:hint="cs"/>
          <w:rtl/>
        </w:rPr>
        <w:t>.</w:t>
      </w:r>
    </w:p>
    <w:p w:rsidR="00AA4718" w:rsidP="00E015A4" w14:paraId="06B56C3F" w14:textId="77777777">
      <w:pPr>
        <w:spacing w:line="269" w:lineRule="auto"/>
      </w:pPr>
    </w:p>
    <w:p w:rsidR="00E53CBA" w:rsidP="00E015A4" w14:paraId="79066BF9" w14:textId="77777777">
      <w:pPr>
        <w:pStyle w:val="Heading4"/>
        <w:spacing w:before="0" w:line="269" w:lineRule="auto"/>
        <w:rPr>
          <w:rtl/>
        </w:rPr>
      </w:pPr>
      <w:r>
        <w:rPr>
          <w:rFonts w:hint="cs"/>
          <w:rtl/>
        </w:rPr>
        <w:t>התארגנות ל</w:t>
      </w:r>
      <w:r w:rsidR="00543382">
        <w:rPr>
          <w:rFonts w:hint="cs"/>
          <w:rtl/>
        </w:rPr>
        <w:t>פינוי ב</w:t>
      </w:r>
      <w:r>
        <w:rPr>
          <w:rFonts w:hint="cs"/>
          <w:rtl/>
        </w:rPr>
        <w:t xml:space="preserve">שעת חירום </w:t>
      </w:r>
    </w:p>
    <w:p w:rsidR="004D6336" w:rsidRPr="004D6336" w:rsidP="00E015A4" w14:paraId="06692D6A" w14:textId="77777777">
      <w:pPr>
        <w:pStyle w:val="a"/>
        <w:spacing w:line="269" w:lineRule="auto"/>
        <w:rPr>
          <w:rtl/>
        </w:rPr>
      </w:pPr>
    </w:p>
    <w:p w:rsidR="00EF6C84" w:rsidP="00CF2FA1" w14:paraId="0BFFFC06" w14:textId="77777777">
      <w:pPr>
        <w:spacing w:line="269" w:lineRule="auto"/>
        <w:rPr>
          <w:rtl/>
        </w:rPr>
      </w:pPr>
      <w:r>
        <w:rPr>
          <w:rFonts w:hint="cs"/>
          <w:rtl/>
        </w:rPr>
        <w:t>המאפיינים הייחודיים בקו המהיר לירושלים (מנהרות ארוכות וגשר</w:t>
      </w:r>
      <w:r w:rsidR="00325F9D">
        <w:rPr>
          <w:rFonts w:hint="cs"/>
          <w:rtl/>
        </w:rPr>
        <w:t>ים</w:t>
      </w:r>
      <w:r>
        <w:rPr>
          <w:rFonts w:hint="cs"/>
          <w:rtl/>
        </w:rPr>
        <w:t xml:space="preserve"> גבוה</w:t>
      </w:r>
      <w:r w:rsidR="00325F9D">
        <w:rPr>
          <w:rFonts w:hint="cs"/>
          <w:rtl/>
        </w:rPr>
        <w:t>ים</w:t>
      </w:r>
      <w:r>
        <w:rPr>
          <w:rFonts w:hint="cs"/>
          <w:rtl/>
        </w:rPr>
        <w:t xml:space="preserve">) מחייבים התארגנות מתאימה לפינוי נוסעים ונפגעים בשעת חירום. </w:t>
      </w:r>
      <w:r w:rsidR="00DD7C8D">
        <w:rPr>
          <w:rFonts w:hint="cs"/>
          <w:rtl/>
        </w:rPr>
        <w:t>ה</w:t>
      </w:r>
      <w:r w:rsidRPr="00B55D32" w:rsidR="00872F9E">
        <w:rPr>
          <w:rFonts w:hint="cs"/>
          <w:rtl/>
        </w:rPr>
        <w:t>משטר</w:t>
      </w:r>
      <w:r w:rsidR="00DD7C8D">
        <w:rPr>
          <w:rFonts w:hint="cs"/>
          <w:rtl/>
        </w:rPr>
        <w:t>ה</w:t>
      </w:r>
      <w:r w:rsidRPr="00B55D32" w:rsidR="00872F9E">
        <w:rPr>
          <w:rFonts w:hint="cs"/>
          <w:rtl/>
        </w:rPr>
        <w:t xml:space="preserve"> אחראית לכוחות ההצלה והפינוי בעת אירוע. </w:t>
      </w:r>
      <w:r w:rsidRPr="00CD41A3" w:rsidR="00447D53">
        <w:rPr>
          <w:rFonts w:hint="eastAsia"/>
          <w:rtl/>
        </w:rPr>
        <w:t>כב</w:t>
      </w:r>
      <w:r w:rsidRPr="00CD41A3" w:rsidR="00447D53">
        <w:rPr>
          <w:rtl/>
        </w:rPr>
        <w:t>"ה</w:t>
      </w:r>
      <w:r w:rsidRPr="00CD41A3" w:rsidR="00872F9E">
        <w:rPr>
          <w:rtl/>
        </w:rPr>
        <w:t xml:space="preserve"> אחראית לפינוי והתארגנות ל</w:t>
      </w:r>
      <w:r w:rsidR="00CD41A3">
        <w:rPr>
          <w:rFonts w:hint="cs"/>
          <w:rtl/>
        </w:rPr>
        <w:t xml:space="preserve">קראת </w:t>
      </w:r>
      <w:r w:rsidRPr="00CD41A3" w:rsidR="00872F9E">
        <w:rPr>
          <w:rtl/>
        </w:rPr>
        <w:t>תנועת לוחמי האש</w:t>
      </w:r>
      <w:r w:rsidRPr="00B55D32" w:rsidR="00872F9E">
        <w:rPr>
          <w:rFonts w:hint="cs"/>
          <w:rtl/>
        </w:rPr>
        <w:t xml:space="preserve"> (שינועם על גבי מסילות</w:t>
      </w:r>
      <w:r w:rsidR="00872F9E">
        <w:rPr>
          <w:rFonts w:hint="cs"/>
          <w:rtl/>
        </w:rPr>
        <w:t xml:space="preserve"> הרכבת)</w:t>
      </w:r>
      <w:r w:rsidR="00685FCC">
        <w:rPr>
          <w:rFonts w:hint="cs"/>
          <w:rtl/>
        </w:rPr>
        <w:t>,</w:t>
      </w:r>
      <w:r w:rsidR="00F02232">
        <w:rPr>
          <w:rFonts w:hint="cs"/>
          <w:rtl/>
        </w:rPr>
        <w:t xml:space="preserve"> ומד"א אחראי לטיפול </w:t>
      </w:r>
      <w:r w:rsidR="00F47C9B">
        <w:rPr>
          <w:rFonts w:hint="cs"/>
          <w:rtl/>
        </w:rPr>
        <w:t xml:space="preserve">בנפגעים </w:t>
      </w:r>
      <w:r w:rsidR="00F02232">
        <w:rPr>
          <w:rFonts w:hint="cs"/>
          <w:rtl/>
        </w:rPr>
        <w:t>ו</w:t>
      </w:r>
      <w:r w:rsidR="00F47C9B">
        <w:rPr>
          <w:rFonts w:hint="cs"/>
          <w:rtl/>
        </w:rPr>
        <w:t>ל</w:t>
      </w:r>
      <w:r w:rsidR="00F02232">
        <w:rPr>
          <w:rFonts w:hint="cs"/>
          <w:rtl/>
        </w:rPr>
        <w:t xml:space="preserve">פינוי </w:t>
      </w:r>
      <w:r w:rsidR="00F47C9B">
        <w:rPr>
          <w:rFonts w:hint="cs"/>
          <w:rtl/>
        </w:rPr>
        <w:t>שלהם</w:t>
      </w:r>
      <w:r w:rsidR="00872F9E">
        <w:rPr>
          <w:rFonts w:hint="cs"/>
          <w:rtl/>
        </w:rPr>
        <w:t>.</w:t>
      </w:r>
      <w:r w:rsidR="008826AB">
        <w:rPr>
          <w:rFonts w:hint="cs"/>
          <w:rtl/>
        </w:rPr>
        <w:t xml:space="preserve"> משרד מבקר המ</w:t>
      </w:r>
      <w:r w:rsidR="000621F7">
        <w:rPr>
          <w:rFonts w:hint="cs"/>
          <w:rtl/>
        </w:rPr>
        <w:t xml:space="preserve">דינה בדק את </w:t>
      </w:r>
      <w:r w:rsidR="006178AD">
        <w:rPr>
          <w:rFonts w:hint="cs"/>
          <w:rtl/>
        </w:rPr>
        <w:t xml:space="preserve">הפעילויות שנעשו </w:t>
      </w:r>
      <w:r w:rsidR="00CE7CE5">
        <w:rPr>
          <w:rFonts w:hint="cs"/>
          <w:rtl/>
        </w:rPr>
        <w:t>כדי</w:t>
      </w:r>
      <w:r w:rsidR="000621F7">
        <w:rPr>
          <w:rFonts w:hint="cs"/>
          <w:rtl/>
        </w:rPr>
        <w:t xml:space="preserve"> לאפשר גישה לגשרים ולמנהרות בעת </w:t>
      </w:r>
      <w:r w:rsidRPr="00F02232" w:rsidR="000621F7">
        <w:rPr>
          <w:rFonts w:hint="cs"/>
          <w:rtl/>
        </w:rPr>
        <w:t xml:space="preserve">אירוע חירום. </w:t>
      </w:r>
      <w:r w:rsidR="00685FCC">
        <w:rPr>
          <w:rFonts w:hint="cs"/>
          <w:rtl/>
        </w:rPr>
        <w:t>בעשור ש</w:t>
      </w:r>
      <w:r w:rsidR="00675D62">
        <w:rPr>
          <w:rFonts w:hint="cs"/>
          <w:rtl/>
        </w:rPr>
        <w:t>קדם</w:t>
      </w:r>
      <w:r w:rsidR="00685FCC">
        <w:rPr>
          <w:rFonts w:hint="cs"/>
          <w:rtl/>
        </w:rPr>
        <w:t xml:space="preserve"> </w:t>
      </w:r>
      <w:r w:rsidR="00675D62">
        <w:rPr>
          <w:rFonts w:hint="cs"/>
          <w:rtl/>
        </w:rPr>
        <w:t>ל</w:t>
      </w:r>
      <w:r w:rsidR="00685FCC">
        <w:rPr>
          <w:rFonts w:hint="cs"/>
          <w:rtl/>
        </w:rPr>
        <w:t xml:space="preserve">פתיחת הקו המהיר </w:t>
      </w:r>
      <w:r w:rsidRPr="00506FD3" w:rsidR="00685FCC">
        <w:rPr>
          <w:rFonts w:hint="cs"/>
          <w:rtl/>
        </w:rPr>
        <w:t xml:space="preserve">נבחנו </w:t>
      </w:r>
      <w:r w:rsidR="00CF2FA1">
        <w:rPr>
          <w:rFonts w:hint="cs"/>
          <w:rtl/>
        </w:rPr>
        <w:t>חמישה</w:t>
      </w:r>
      <w:r w:rsidRPr="00F02232" w:rsidR="009A54F7">
        <w:rPr>
          <w:rFonts w:hint="cs"/>
          <w:rtl/>
        </w:rPr>
        <w:t xml:space="preserve"> </w:t>
      </w:r>
      <w:r w:rsidRPr="00F02232" w:rsidR="006178AD">
        <w:rPr>
          <w:rFonts w:hint="cs"/>
          <w:rtl/>
        </w:rPr>
        <w:t xml:space="preserve">סוגי </w:t>
      </w:r>
      <w:r w:rsidR="00685FCC">
        <w:rPr>
          <w:rFonts w:hint="cs"/>
          <w:rtl/>
        </w:rPr>
        <w:t xml:space="preserve">פתרונות כדי לאפשר גישה לכוחות </w:t>
      </w:r>
      <w:r w:rsidR="00CE7CE5">
        <w:rPr>
          <w:rFonts w:hint="cs"/>
          <w:rtl/>
        </w:rPr>
        <w:t>ה</w:t>
      </w:r>
      <w:r w:rsidR="00685FCC">
        <w:rPr>
          <w:rFonts w:hint="cs"/>
          <w:rtl/>
        </w:rPr>
        <w:t>הצלה</w:t>
      </w:r>
      <w:r w:rsidRPr="00F02232" w:rsidR="000621F7">
        <w:rPr>
          <w:rFonts w:hint="cs"/>
          <w:rtl/>
        </w:rPr>
        <w:t>:</w:t>
      </w:r>
      <w:r w:rsidR="00BD540C">
        <w:rPr>
          <w:rFonts w:hint="cs"/>
          <w:rtl/>
        </w:rPr>
        <w:t xml:space="preserve"> </w:t>
      </w:r>
      <w:r w:rsidR="00603A4F">
        <w:rPr>
          <w:rFonts w:hint="cs"/>
          <w:rtl/>
        </w:rPr>
        <w:t>(</w:t>
      </w:r>
      <w:r w:rsidRPr="00F02232" w:rsidR="000621F7">
        <w:rPr>
          <w:rFonts w:hint="cs"/>
          <w:rtl/>
        </w:rPr>
        <w:t>א</w:t>
      </w:r>
      <w:r w:rsidR="00603A4F">
        <w:rPr>
          <w:rFonts w:hint="cs"/>
          <w:rtl/>
        </w:rPr>
        <w:t>)</w:t>
      </w:r>
      <w:r w:rsidRPr="00F02232" w:rsidR="000621F7">
        <w:rPr>
          <w:rFonts w:hint="cs"/>
          <w:rtl/>
        </w:rPr>
        <w:t xml:space="preserve"> </w:t>
      </w:r>
      <w:r w:rsidRPr="00F02232" w:rsidR="000621F7">
        <w:rPr>
          <w:rFonts w:hint="eastAsia"/>
          <w:rtl/>
        </w:rPr>
        <w:t>תנועה</w:t>
      </w:r>
      <w:r w:rsidRPr="00F02232" w:rsidR="000621F7">
        <w:rPr>
          <w:rtl/>
        </w:rPr>
        <w:t xml:space="preserve"> </w:t>
      </w:r>
      <w:r w:rsidRPr="00F02232" w:rsidR="000621F7">
        <w:rPr>
          <w:rFonts w:hint="eastAsia"/>
          <w:rtl/>
        </w:rPr>
        <w:t>של</w:t>
      </w:r>
      <w:r w:rsidRPr="00F02232" w:rsidR="000621F7">
        <w:rPr>
          <w:rtl/>
        </w:rPr>
        <w:t xml:space="preserve"> </w:t>
      </w:r>
      <w:r w:rsidRPr="00F02232" w:rsidR="000621F7">
        <w:rPr>
          <w:rFonts w:hint="eastAsia"/>
          <w:rtl/>
        </w:rPr>
        <w:t>רכבי</w:t>
      </w:r>
      <w:r w:rsidRPr="00F02232" w:rsidR="000621F7">
        <w:rPr>
          <w:rtl/>
        </w:rPr>
        <w:t xml:space="preserve"> </w:t>
      </w:r>
      <w:r w:rsidRPr="00F02232" w:rsidR="000621F7">
        <w:rPr>
          <w:rFonts w:hint="eastAsia"/>
          <w:rtl/>
        </w:rPr>
        <w:t>חירום</w:t>
      </w:r>
      <w:r w:rsidRPr="00F02232" w:rsidR="000621F7">
        <w:rPr>
          <w:rtl/>
        </w:rPr>
        <w:t xml:space="preserve"> </w:t>
      </w:r>
      <w:r w:rsidRPr="00F02232" w:rsidR="000621F7">
        <w:rPr>
          <w:rFonts w:hint="eastAsia"/>
          <w:rtl/>
        </w:rPr>
        <w:t>על</w:t>
      </w:r>
      <w:r w:rsidRPr="00F02232" w:rsidR="000621F7">
        <w:rPr>
          <w:rtl/>
        </w:rPr>
        <w:t xml:space="preserve"> </w:t>
      </w:r>
      <w:r w:rsidRPr="00F02232" w:rsidR="000621F7">
        <w:rPr>
          <w:rFonts w:hint="eastAsia"/>
          <w:rtl/>
        </w:rPr>
        <w:t>המיסעות</w:t>
      </w:r>
      <w:r w:rsidRPr="00F02232" w:rsidR="000621F7">
        <w:rPr>
          <w:rtl/>
        </w:rPr>
        <w:t xml:space="preserve"> </w:t>
      </w:r>
      <w:r w:rsidRPr="00F02232" w:rsidR="000621F7">
        <w:rPr>
          <w:rFonts w:hint="eastAsia"/>
          <w:rtl/>
        </w:rPr>
        <w:t>בתוך</w:t>
      </w:r>
      <w:r w:rsidRPr="00F02232" w:rsidR="000621F7">
        <w:rPr>
          <w:rtl/>
        </w:rPr>
        <w:t xml:space="preserve"> </w:t>
      </w:r>
      <w:r w:rsidRPr="00F02232" w:rsidR="000621F7">
        <w:rPr>
          <w:rFonts w:hint="eastAsia"/>
          <w:rtl/>
        </w:rPr>
        <w:t>המנהרות</w:t>
      </w:r>
      <w:r w:rsidRPr="00F02232" w:rsidR="000621F7">
        <w:rPr>
          <w:rtl/>
        </w:rPr>
        <w:t xml:space="preserve"> </w:t>
      </w:r>
      <w:r w:rsidRPr="00F02232" w:rsidR="000621F7">
        <w:rPr>
          <w:rFonts w:hint="eastAsia"/>
          <w:rtl/>
        </w:rPr>
        <w:t>ועל</w:t>
      </w:r>
      <w:r w:rsidRPr="00F02232" w:rsidR="000621F7">
        <w:rPr>
          <w:rtl/>
        </w:rPr>
        <w:t xml:space="preserve"> </w:t>
      </w:r>
      <w:r w:rsidRPr="00F02232" w:rsidR="000621F7">
        <w:rPr>
          <w:rFonts w:hint="eastAsia"/>
          <w:rtl/>
        </w:rPr>
        <w:t>הגשרים</w:t>
      </w:r>
      <w:r w:rsidRPr="00F02232" w:rsidR="000621F7">
        <w:rPr>
          <w:rFonts w:hint="cs"/>
          <w:rtl/>
        </w:rPr>
        <w:t xml:space="preserve"> </w:t>
      </w:r>
      <w:r w:rsidRPr="00F02232" w:rsidR="006178AD">
        <w:rPr>
          <w:rFonts w:hint="cs"/>
          <w:rtl/>
        </w:rPr>
        <w:t>שהיו צריכים להיבנות</w:t>
      </w:r>
      <w:r w:rsidRPr="00F02232" w:rsidR="000621F7">
        <w:rPr>
          <w:rFonts w:hint="cs"/>
          <w:rtl/>
        </w:rPr>
        <w:t xml:space="preserve"> בהתאם לתקן ישראלי 5435</w:t>
      </w:r>
      <w:r>
        <w:rPr>
          <w:rStyle w:val="FootnoteReference0"/>
          <w:rtl/>
        </w:rPr>
        <w:footnoteReference w:id="73"/>
      </w:r>
      <w:r w:rsidRPr="00F02232" w:rsidR="000621F7">
        <w:rPr>
          <w:rFonts w:hint="cs"/>
          <w:rtl/>
        </w:rPr>
        <w:t>;</w:t>
      </w:r>
      <w:r w:rsidR="00BD540C">
        <w:rPr>
          <w:rFonts w:hint="cs"/>
          <w:rtl/>
        </w:rPr>
        <w:t xml:space="preserve"> </w:t>
      </w:r>
      <w:r w:rsidR="00603A4F">
        <w:rPr>
          <w:rFonts w:hint="cs"/>
          <w:rtl/>
        </w:rPr>
        <w:t>(</w:t>
      </w:r>
      <w:r w:rsidRPr="00F02232" w:rsidR="000621F7">
        <w:rPr>
          <w:rFonts w:hint="cs"/>
          <w:rtl/>
        </w:rPr>
        <w:t>ב</w:t>
      </w:r>
      <w:r w:rsidR="00603A4F">
        <w:rPr>
          <w:rFonts w:hint="cs"/>
          <w:rtl/>
        </w:rPr>
        <w:t>)</w:t>
      </w:r>
      <w:r w:rsidRPr="00F02232" w:rsidR="000621F7">
        <w:rPr>
          <w:rFonts w:hint="cs"/>
          <w:rtl/>
        </w:rPr>
        <w:t xml:space="preserve"> הקמת </w:t>
      </w:r>
      <w:r w:rsidR="001172B6">
        <w:rPr>
          <w:rFonts w:hint="cs"/>
          <w:rtl/>
        </w:rPr>
        <w:t>פריקסטים (להלן - משטחי</w:t>
      </w:r>
      <w:r w:rsidR="00685FCC">
        <w:rPr>
          <w:rFonts w:hint="cs"/>
          <w:rtl/>
        </w:rPr>
        <w:t xml:space="preserve"> בטון</w:t>
      </w:r>
      <w:r w:rsidR="001172B6">
        <w:rPr>
          <w:rFonts w:hint="cs"/>
          <w:rtl/>
        </w:rPr>
        <w:t>)</w:t>
      </w:r>
      <w:r w:rsidR="00685FCC">
        <w:rPr>
          <w:rFonts w:hint="cs"/>
          <w:rtl/>
        </w:rPr>
        <w:t xml:space="preserve"> על מסילות רכבתיות </w:t>
      </w:r>
      <w:r w:rsidRPr="00F02232" w:rsidR="000621F7">
        <w:rPr>
          <w:rFonts w:hint="cs"/>
          <w:rtl/>
        </w:rPr>
        <w:t xml:space="preserve">לאחר השלמת הקמת הגשרים והמנהרות שיאפשרו </w:t>
      </w:r>
      <w:r w:rsidR="00675D62">
        <w:rPr>
          <w:rFonts w:hint="cs"/>
          <w:rtl/>
        </w:rPr>
        <w:t xml:space="preserve">את </w:t>
      </w:r>
      <w:r w:rsidRPr="00F02232" w:rsidR="000621F7">
        <w:rPr>
          <w:rFonts w:hint="cs"/>
          <w:rtl/>
        </w:rPr>
        <w:t>תנועת רכבי החירום;</w:t>
      </w:r>
      <w:r w:rsidR="00BD540C">
        <w:rPr>
          <w:rFonts w:hint="cs"/>
          <w:rtl/>
        </w:rPr>
        <w:t xml:space="preserve"> </w:t>
      </w:r>
      <w:r w:rsidR="00603A4F">
        <w:rPr>
          <w:rFonts w:hint="cs"/>
          <w:rtl/>
        </w:rPr>
        <w:t>(</w:t>
      </w:r>
      <w:r w:rsidRPr="00F02232" w:rsidR="000621F7">
        <w:rPr>
          <w:rFonts w:hint="cs"/>
          <w:rtl/>
        </w:rPr>
        <w:t>ג</w:t>
      </w:r>
      <w:r w:rsidR="00603A4F">
        <w:rPr>
          <w:rFonts w:hint="cs"/>
          <w:rtl/>
        </w:rPr>
        <w:t>)</w:t>
      </w:r>
      <w:r w:rsidRPr="00F02232" w:rsidR="000621F7">
        <w:rPr>
          <w:rFonts w:hint="cs"/>
          <w:rtl/>
        </w:rPr>
        <w:t xml:space="preserve"> </w:t>
      </w:r>
      <w:r w:rsidR="004F6110">
        <w:rPr>
          <w:rFonts w:hint="cs"/>
          <w:rtl/>
        </w:rPr>
        <w:t>הובלת צוותי חירום ברכבים דואליים</w:t>
      </w:r>
      <w:r w:rsidR="00C36CAE">
        <w:rPr>
          <w:rFonts w:hint="cs"/>
          <w:rtl/>
        </w:rPr>
        <w:t xml:space="preserve"> (דו-תכליתיים</w:t>
      </w:r>
      <w:r w:rsidR="004F6110">
        <w:rPr>
          <w:rFonts w:hint="cs"/>
          <w:rtl/>
        </w:rPr>
        <w:t>);</w:t>
      </w:r>
      <w:r w:rsidR="00BD540C">
        <w:rPr>
          <w:rFonts w:hint="cs"/>
          <w:rtl/>
        </w:rPr>
        <w:t xml:space="preserve"> </w:t>
      </w:r>
      <w:r w:rsidR="00603A4F">
        <w:rPr>
          <w:rFonts w:hint="cs"/>
          <w:rtl/>
        </w:rPr>
        <w:t>(</w:t>
      </w:r>
      <w:r w:rsidR="004F6110">
        <w:rPr>
          <w:rFonts w:hint="cs"/>
          <w:rtl/>
        </w:rPr>
        <w:t>ד</w:t>
      </w:r>
      <w:r w:rsidR="00603A4F">
        <w:rPr>
          <w:rFonts w:hint="cs"/>
          <w:rtl/>
        </w:rPr>
        <w:t>)</w:t>
      </w:r>
      <w:r w:rsidR="00675D62">
        <w:rPr>
          <w:rFonts w:hint="cs"/>
          <w:rtl/>
        </w:rPr>
        <w:t xml:space="preserve"> הובל</w:t>
      </w:r>
      <w:r w:rsidRPr="00F02232" w:rsidR="000621F7">
        <w:rPr>
          <w:rFonts w:hint="cs"/>
          <w:rtl/>
        </w:rPr>
        <w:t>ת כוחות חירום באמצעות רכבת כוננית</w:t>
      </w:r>
      <w:r w:rsidR="0045715B">
        <w:rPr>
          <w:rFonts w:hint="cs"/>
          <w:rtl/>
        </w:rPr>
        <w:t>;</w:t>
      </w:r>
      <w:r w:rsidR="00BD540C">
        <w:rPr>
          <w:rFonts w:hint="cs"/>
          <w:rtl/>
        </w:rPr>
        <w:t xml:space="preserve"> </w:t>
      </w:r>
      <w:r w:rsidR="00603A4F">
        <w:rPr>
          <w:rFonts w:hint="cs"/>
          <w:rtl/>
        </w:rPr>
        <w:t>(</w:t>
      </w:r>
      <w:r w:rsidR="0045715B">
        <w:rPr>
          <w:rFonts w:hint="cs"/>
          <w:rtl/>
        </w:rPr>
        <w:t>ה</w:t>
      </w:r>
      <w:r w:rsidR="00603A4F">
        <w:rPr>
          <w:rFonts w:hint="cs"/>
          <w:rtl/>
        </w:rPr>
        <w:t>)</w:t>
      </w:r>
      <w:r w:rsidR="0045715B">
        <w:rPr>
          <w:rFonts w:hint="cs"/>
          <w:rtl/>
        </w:rPr>
        <w:t xml:space="preserve"> הובלת כוחות חירום באמצעות רכבים מיוחדים - רכבי זיבר.</w:t>
      </w:r>
    </w:p>
    <w:p w:rsidR="004D6336" w:rsidP="00E015A4" w14:paraId="767434B7" w14:textId="77777777">
      <w:pPr>
        <w:spacing w:line="269" w:lineRule="auto"/>
        <w:rPr>
          <w:rtl/>
        </w:rPr>
      </w:pPr>
    </w:p>
    <w:p w:rsidR="004D6336" w:rsidRPr="006178AD" w:rsidP="00E015A4" w14:paraId="631735B5" w14:textId="77777777">
      <w:pPr>
        <w:pStyle w:val="Heading5"/>
        <w:spacing w:line="269" w:lineRule="auto"/>
        <w:rPr>
          <w:sz w:val="24"/>
          <w:rtl/>
        </w:rPr>
      </w:pPr>
      <w:r w:rsidRPr="008F68DC">
        <w:rPr>
          <w:rStyle w:val="5"/>
          <w:rFonts w:hint="eastAsia"/>
          <w:bCs/>
          <w:sz w:val="24"/>
          <w:rtl/>
        </w:rPr>
        <w:t>ה</w:t>
      </w:r>
      <w:r w:rsidRPr="008F68DC" w:rsidR="00675D62">
        <w:rPr>
          <w:rStyle w:val="5"/>
          <w:rFonts w:hint="eastAsia"/>
          <w:bCs/>
          <w:sz w:val="24"/>
          <w:rtl/>
        </w:rPr>
        <w:t>י</w:t>
      </w:r>
      <w:r w:rsidRPr="008F68DC">
        <w:rPr>
          <w:rStyle w:val="5"/>
          <w:rFonts w:hint="eastAsia"/>
          <w:bCs/>
          <w:sz w:val="24"/>
          <w:rtl/>
        </w:rPr>
        <w:t>עדר</w:t>
      </w:r>
      <w:r w:rsidRPr="008F68DC">
        <w:rPr>
          <w:rStyle w:val="5"/>
          <w:bCs/>
          <w:sz w:val="24"/>
          <w:rtl/>
        </w:rPr>
        <w:t xml:space="preserve"> </w:t>
      </w:r>
      <w:r w:rsidRPr="008F68DC">
        <w:rPr>
          <w:rStyle w:val="5"/>
          <w:rFonts w:hint="eastAsia"/>
          <w:bCs/>
          <w:sz w:val="24"/>
          <w:rtl/>
        </w:rPr>
        <w:t>דרכי</w:t>
      </w:r>
      <w:r w:rsidRPr="008F68DC">
        <w:rPr>
          <w:rStyle w:val="5"/>
          <w:bCs/>
          <w:sz w:val="24"/>
          <w:rtl/>
        </w:rPr>
        <w:t xml:space="preserve"> </w:t>
      </w:r>
      <w:r w:rsidRPr="008F68DC">
        <w:rPr>
          <w:rStyle w:val="5"/>
          <w:rFonts w:hint="eastAsia"/>
          <w:bCs/>
          <w:sz w:val="24"/>
          <w:rtl/>
        </w:rPr>
        <w:t>גישה</w:t>
      </w:r>
      <w:r w:rsidRPr="008F68DC">
        <w:rPr>
          <w:rStyle w:val="5"/>
          <w:bCs/>
          <w:sz w:val="24"/>
          <w:rtl/>
        </w:rPr>
        <w:t xml:space="preserve"> </w:t>
      </w:r>
      <w:r w:rsidR="008B14AF">
        <w:rPr>
          <w:rStyle w:val="5"/>
          <w:rFonts w:hint="cs"/>
          <w:bCs/>
          <w:sz w:val="24"/>
          <w:rtl/>
        </w:rPr>
        <w:t>ב</w:t>
      </w:r>
      <w:r w:rsidRPr="008F68DC">
        <w:rPr>
          <w:rStyle w:val="5"/>
          <w:rFonts w:hint="eastAsia"/>
          <w:bCs/>
          <w:sz w:val="24"/>
          <w:rtl/>
        </w:rPr>
        <w:t>גשרים</w:t>
      </w:r>
      <w:r w:rsidRPr="008F68DC">
        <w:rPr>
          <w:rStyle w:val="5"/>
          <w:bCs/>
          <w:sz w:val="24"/>
          <w:rtl/>
        </w:rPr>
        <w:t xml:space="preserve"> </w:t>
      </w:r>
      <w:r w:rsidRPr="008F68DC">
        <w:rPr>
          <w:rStyle w:val="5"/>
          <w:rFonts w:hint="eastAsia"/>
          <w:bCs/>
          <w:sz w:val="24"/>
          <w:rtl/>
        </w:rPr>
        <w:t>ו</w:t>
      </w:r>
      <w:r w:rsidR="008B14AF">
        <w:rPr>
          <w:rStyle w:val="5"/>
          <w:rFonts w:hint="cs"/>
          <w:bCs/>
          <w:sz w:val="24"/>
          <w:rtl/>
        </w:rPr>
        <w:t>ב</w:t>
      </w:r>
      <w:r w:rsidRPr="008F68DC">
        <w:rPr>
          <w:rStyle w:val="5"/>
          <w:rFonts w:hint="eastAsia"/>
          <w:bCs/>
          <w:sz w:val="24"/>
          <w:rtl/>
        </w:rPr>
        <w:t>מנהרות</w:t>
      </w:r>
      <w:r w:rsidRPr="008F68DC">
        <w:rPr>
          <w:rStyle w:val="5"/>
          <w:bCs/>
          <w:sz w:val="24"/>
          <w:rtl/>
        </w:rPr>
        <w:t xml:space="preserve"> </w:t>
      </w:r>
      <w:r w:rsidRPr="008F68DC">
        <w:rPr>
          <w:rStyle w:val="5"/>
          <w:rFonts w:hint="eastAsia"/>
          <w:bCs/>
          <w:sz w:val="24"/>
          <w:rtl/>
        </w:rPr>
        <w:t>לרכבי</w:t>
      </w:r>
      <w:r w:rsidRPr="008F68DC">
        <w:rPr>
          <w:rStyle w:val="5"/>
          <w:bCs/>
          <w:sz w:val="24"/>
          <w:rtl/>
        </w:rPr>
        <w:t xml:space="preserve"> </w:t>
      </w:r>
      <w:r w:rsidR="00F20864">
        <w:rPr>
          <w:rStyle w:val="5"/>
          <w:rFonts w:hint="cs"/>
          <w:bCs/>
          <w:sz w:val="24"/>
          <w:rtl/>
        </w:rPr>
        <w:t>ה</w:t>
      </w:r>
      <w:r w:rsidRPr="008F68DC">
        <w:rPr>
          <w:rStyle w:val="5"/>
          <w:rFonts w:hint="eastAsia"/>
          <w:bCs/>
          <w:sz w:val="24"/>
          <w:rtl/>
        </w:rPr>
        <w:t>חירום</w:t>
      </w:r>
      <w:r w:rsidRPr="008F68DC">
        <w:rPr>
          <w:rStyle w:val="5"/>
          <w:bCs/>
          <w:sz w:val="24"/>
          <w:rtl/>
        </w:rPr>
        <w:t xml:space="preserve"> </w:t>
      </w:r>
    </w:p>
    <w:p w:rsidR="004D6336" w:rsidP="00E015A4" w14:paraId="0C7449E2" w14:textId="77777777">
      <w:pPr>
        <w:pStyle w:val="a"/>
        <w:spacing w:line="269" w:lineRule="auto"/>
        <w:ind w:left="-568"/>
        <w:rPr>
          <w:rStyle w:val="5"/>
          <w:rtl/>
        </w:rPr>
      </w:pPr>
    </w:p>
    <w:p w:rsidR="00E81C0E" w:rsidP="00E015A4" w14:paraId="64431082" w14:textId="77777777">
      <w:pPr>
        <w:spacing w:line="269" w:lineRule="auto"/>
        <w:rPr>
          <w:rtl/>
        </w:rPr>
      </w:pPr>
      <w:r>
        <w:rPr>
          <w:rFonts w:hint="cs"/>
          <w:rtl/>
        </w:rPr>
        <w:t xml:space="preserve">בשל קיומם של גשרים ומנהרות בתוואי הקו המהיר לירושלים נדרשים פתרונות </w:t>
      </w:r>
      <w:r w:rsidR="00916BA7">
        <w:rPr>
          <w:rFonts w:hint="cs"/>
          <w:rtl/>
        </w:rPr>
        <w:t xml:space="preserve">לפינוי ושינוע נפגעים </w:t>
      </w:r>
      <w:r w:rsidR="00E8686D">
        <w:rPr>
          <w:rFonts w:hint="cs"/>
          <w:rtl/>
        </w:rPr>
        <w:t>מהמנהרות ומהגשרים</w:t>
      </w:r>
      <w:r w:rsidR="00BB1F73">
        <w:rPr>
          <w:rFonts w:hint="cs"/>
          <w:rtl/>
        </w:rPr>
        <w:t xml:space="preserve"> במקרה של </w:t>
      </w:r>
      <w:r w:rsidR="00916BA7">
        <w:rPr>
          <w:rFonts w:hint="cs"/>
          <w:rtl/>
        </w:rPr>
        <w:t>אירוע רב</w:t>
      </w:r>
      <w:r w:rsidR="00E8686D">
        <w:rPr>
          <w:rFonts w:hint="cs"/>
          <w:rtl/>
        </w:rPr>
        <w:t>-</w:t>
      </w:r>
      <w:r w:rsidR="00916BA7">
        <w:rPr>
          <w:rFonts w:hint="cs"/>
          <w:rtl/>
        </w:rPr>
        <w:t>נפגעים</w:t>
      </w:r>
      <w:r w:rsidR="00AD3E02">
        <w:rPr>
          <w:rFonts w:hint="cs"/>
          <w:rtl/>
        </w:rPr>
        <w:t xml:space="preserve">. </w:t>
      </w:r>
    </w:p>
    <w:p w:rsidR="00543382" w:rsidP="00E015A4" w14:paraId="7BDD27E9" w14:textId="77777777">
      <w:pPr>
        <w:pStyle w:val="a"/>
        <w:spacing w:line="269" w:lineRule="auto"/>
        <w:rPr>
          <w:rtl/>
        </w:rPr>
      </w:pPr>
    </w:p>
    <w:p w:rsidR="000A0F62" w:rsidP="00E015A4" w14:paraId="6E5109EE" w14:textId="77777777">
      <w:pPr>
        <w:spacing w:line="269" w:lineRule="auto"/>
        <w:rPr>
          <w:rtl/>
        </w:rPr>
      </w:pPr>
      <w:r>
        <w:rPr>
          <w:rFonts w:hint="cs"/>
          <w:rtl/>
        </w:rPr>
        <w:t xml:space="preserve">בינואר 2006 פורסם </w:t>
      </w:r>
      <w:r w:rsidR="00411730">
        <w:rPr>
          <w:rFonts w:hint="cs"/>
          <w:rtl/>
        </w:rPr>
        <w:t>תקן ישראלי 5435</w:t>
      </w:r>
      <w:r w:rsidR="00AD3E02">
        <w:rPr>
          <w:rFonts w:hint="cs"/>
          <w:rtl/>
        </w:rPr>
        <w:t xml:space="preserve"> </w:t>
      </w:r>
      <w:r w:rsidR="00F440CA">
        <w:rPr>
          <w:rFonts w:hint="cs"/>
          <w:rtl/>
        </w:rPr>
        <w:t>בנושא "מערכות תחבורה ציבורית מסילתית בנתיב קבוע: דרישות בטיחות אש"</w:t>
      </w:r>
      <w:r w:rsidR="00381C18">
        <w:rPr>
          <w:rFonts w:hint="cs"/>
          <w:rtl/>
        </w:rPr>
        <w:t xml:space="preserve"> (להלן תקן ישראלי 5435 או התקן)</w:t>
      </w:r>
      <w:r w:rsidR="00F440CA">
        <w:rPr>
          <w:rFonts w:hint="cs"/>
          <w:rtl/>
        </w:rPr>
        <w:t xml:space="preserve">. התקן, למעט השינויים והתוספות </w:t>
      </w:r>
      <w:r w:rsidR="00F440CA">
        <w:rPr>
          <w:rFonts w:hint="cs"/>
          <w:rtl/>
        </w:rPr>
        <w:t>המצוינים בו</w:t>
      </w:r>
      <w:r w:rsidR="00603A4F">
        <w:rPr>
          <w:rFonts w:hint="cs"/>
          <w:rtl/>
        </w:rPr>
        <w:t>,</w:t>
      </w:r>
      <w:r w:rsidR="00F440CA">
        <w:rPr>
          <w:rFonts w:hint="cs"/>
          <w:rtl/>
        </w:rPr>
        <w:t xml:space="preserve"> היה זהה לתקן האמריקאי משנת 2000</w:t>
      </w:r>
      <w:r>
        <w:rPr>
          <w:rStyle w:val="FootnoteReference0"/>
          <w:rtl/>
        </w:rPr>
        <w:footnoteReference w:id="74"/>
      </w:r>
      <w:r w:rsidR="00F440CA">
        <w:rPr>
          <w:rFonts w:hint="cs"/>
          <w:rtl/>
        </w:rPr>
        <w:t xml:space="preserve">. סעיף 3-3.5 </w:t>
      </w:r>
      <w:r w:rsidR="00F440CA">
        <w:rPr>
          <w:rFonts w:hint="cs"/>
        </w:rPr>
        <w:t>E</w:t>
      </w:r>
      <w:r w:rsidR="00F440CA">
        <w:t>mergency Access</w:t>
      </w:r>
      <w:r w:rsidR="00F440CA">
        <w:rPr>
          <w:rFonts w:hint="cs"/>
          <w:rtl/>
        </w:rPr>
        <w:t xml:space="preserve"> בתקן האמריקאי לא חל בתקן הישראלי ובמקומו </w:t>
      </w:r>
      <w:r w:rsidR="00523E1E">
        <w:rPr>
          <w:rFonts w:hint="cs"/>
          <w:rtl/>
        </w:rPr>
        <w:t xml:space="preserve">צוין בין היתר בתקן כי "בין כל שתי תחנות תותקן דרך המאפשרת נסיעת רכב כיבוי והצלה לכל אורך תוואי המסילה. רוחב הדרך יהיה 4 מ' לפחות. הגובה ללא מכשולים יהיה 4.7 מ' לכל הפחות, לכל אורכו ורוחבו של נתיב הנסיעה... </w:t>
      </w:r>
      <w:r w:rsidR="00693368">
        <w:rPr>
          <w:rFonts w:hint="cs"/>
          <w:rtl/>
        </w:rPr>
        <w:t xml:space="preserve">יסופקו נקודות גישה לרכב כיבוי והצלה ממערכת הדרכים האזורית אל דרך זו, במרחקים שאינם גדולים מ-3 ק"מ לאורך התוואי... </w:t>
      </w:r>
      <w:r w:rsidR="00523E1E">
        <w:rPr>
          <w:rFonts w:hint="cs"/>
          <w:rtl/>
        </w:rPr>
        <w:t>לחילופין, נגישות כוחות הכיבוי וההצלה תתאפשר באמצעות ציוד ייעוד</w:t>
      </w:r>
      <w:r w:rsidR="00523E1E">
        <w:rPr>
          <w:rFonts w:hint="eastAsia"/>
          <w:rtl/>
        </w:rPr>
        <w:t>י</w:t>
      </w:r>
      <w:r w:rsidR="00523E1E">
        <w:rPr>
          <w:rFonts w:hint="cs"/>
          <w:rtl/>
        </w:rPr>
        <w:t xml:space="preserve"> לפי דרישות שירותי הכבאות, היכול לנוע על גבי המסילה. ציוד זה יסופק על ידי מפעיל המסילה. לחילופין, נגישות כוחות הכיבוי וההצלה תתאפשר באופן שרכב חירום יוכל לנוע על גבי המיסעות, ותינתן לו אפשרות תמרון בכל אחד מקצות דרך הגישה". </w:t>
      </w:r>
    </w:p>
    <w:p w:rsidR="00E53CBA" w:rsidP="00E015A4" w14:paraId="35F6EC11" w14:textId="77777777">
      <w:pPr>
        <w:pStyle w:val="a"/>
        <w:spacing w:line="269" w:lineRule="auto"/>
        <w:rPr>
          <w:rtl/>
        </w:rPr>
      </w:pPr>
    </w:p>
    <w:p w:rsidR="006D7810" w:rsidP="00E015A4" w14:paraId="5CCB24B6" w14:textId="77777777">
      <w:pPr>
        <w:spacing w:line="269" w:lineRule="auto"/>
        <w:rPr>
          <w:rtl/>
        </w:rPr>
      </w:pPr>
      <w:r>
        <w:rPr>
          <w:rFonts w:hint="cs"/>
          <w:rtl/>
        </w:rPr>
        <w:t xml:space="preserve">ב-2007, בעת התכנון הראשוני של הקו לירושלים, </w:t>
      </w:r>
      <w:r w:rsidR="00E04495">
        <w:rPr>
          <w:rFonts w:hint="cs"/>
          <w:rtl/>
        </w:rPr>
        <w:t>מסר</w:t>
      </w:r>
      <w:r>
        <w:rPr>
          <w:rFonts w:hint="cs"/>
          <w:rtl/>
        </w:rPr>
        <w:t xml:space="preserve">ה כב"ה לחברת הרכבת דרישות תכנון של המנהרות </w:t>
      </w:r>
      <w:r w:rsidR="00F02232">
        <w:rPr>
          <w:rFonts w:hint="cs"/>
          <w:rtl/>
        </w:rPr>
        <w:t xml:space="preserve">באזור ירושלים </w:t>
      </w:r>
      <w:r>
        <w:rPr>
          <w:rFonts w:hint="cs"/>
          <w:rtl/>
        </w:rPr>
        <w:t xml:space="preserve">שיאפשרו פינוי והתארגנות. </w:t>
      </w:r>
      <w:r w:rsidR="00F02232">
        <w:rPr>
          <w:rFonts w:hint="cs"/>
          <w:rtl/>
        </w:rPr>
        <w:t>במסמך שהכ</w:t>
      </w:r>
      <w:r w:rsidR="00E8686D">
        <w:rPr>
          <w:rFonts w:hint="cs"/>
          <w:rtl/>
        </w:rPr>
        <w:t>י</w:t>
      </w:r>
      <w:r w:rsidR="00F02232">
        <w:rPr>
          <w:rFonts w:hint="cs"/>
          <w:rtl/>
        </w:rPr>
        <w:t>ן יועץ בטיחות עבור כב"ה צוין בין היתר בסעיף נקודות גישה לכוחות חירום: בתוואי מוגבה (גשר)</w:t>
      </w:r>
      <w:r w:rsidR="005A28A4">
        <w:rPr>
          <w:rFonts w:hint="cs"/>
          <w:rtl/>
        </w:rPr>
        <w:t>,</w:t>
      </w:r>
      <w:r>
        <w:rPr>
          <w:rFonts w:hint="cs"/>
          <w:rtl/>
        </w:rPr>
        <w:t xml:space="preserve"> כאשר </w:t>
      </w:r>
      <w:r w:rsidR="00DF3D37">
        <w:rPr>
          <w:rFonts w:hint="cs"/>
          <w:rtl/>
        </w:rPr>
        <w:t xml:space="preserve">גובה </w:t>
      </w:r>
      <w:r>
        <w:rPr>
          <w:rFonts w:hint="cs"/>
          <w:rtl/>
        </w:rPr>
        <w:t xml:space="preserve">הגשר 30 מטר </w:t>
      </w:r>
      <w:r w:rsidR="00DF3D37">
        <w:rPr>
          <w:rFonts w:hint="cs"/>
          <w:rtl/>
        </w:rPr>
        <w:t xml:space="preserve">ומעלה </w:t>
      </w:r>
      <w:r>
        <w:rPr>
          <w:rFonts w:hint="cs"/>
          <w:rtl/>
        </w:rPr>
        <w:t xml:space="preserve">מדרך הגישה שמתחת לגשר, </w:t>
      </w:r>
      <w:r w:rsidR="00F02232">
        <w:rPr>
          <w:rFonts w:hint="cs"/>
          <w:rtl/>
        </w:rPr>
        <w:t>יש לספק נגישות על גבי הגשר</w:t>
      </w:r>
      <w:r>
        <w:rPr>
          <w:rFonts w:hint="cs"/>
          <w:rtl/>
        </w:rPr>
        <w:t xml:space="preserve"> כך שרכב</w:t>
      </w:r>
      <w:r w:rsidR="00CE7CE5">
        <w:rPr>
          <w:rFonts w:hint="cs"/>
          <w:rtl/>
        </w:rPr>
        <w:t>י</w:t>
      </w:r>
      <w:r>
        <w:rPr>
          <w:rFonts w:hint="cs"/>
          <w:rtl/>
        </w:rPr>
        <w:t xml:space="preserve"> כיבוי, חירום והצלה יוכל</w:t>
      </w:r>
      <w:r w:rsidR="00CE7CE5">
        <w:rPr>
          <w:rFonts w:hint="cs"/>
          <w:rtl/>
        </w:rPr>
        <w:t>ו</w:t>
      </w:r>
      <w:r>
        <w:rPr>
          <w:rFonts w:hint="cs"/>
          <w:rtl/>
        </w:rPr>
        <w:t xml:space="preserve"> לנוע על המיסעה.</w:t>
      </w:r>
      <w:r w:rsidR="00BD540C">
        <w:rPr>
          <w:rFonts w:hint="cs"/>
          <w:rtl/>
        </w:rPr>
        <w:t xml:space="preserve"> </w:t>
      </w:r>
    </w:p>
    <w:p w:rsidR="00E53CBA" w:rsidP="00E015A4" w14:paraId="784C4077" w14:textId="77777777">
      <w:pPr>
        <w:pStyle w:val="a"/>
        <w:spacing w:line="269" w:lineRule="auto"/>
        <w:rPr>
          <w:rtl/>
        </w:rPr>
      </w:pPr>
    </w:p>
    <w:p w:rsidR="006D7810" w:rsidP="00E015A4" w14:paraId="20521A15" w14:textId="77777777">
      <w:pPr>
        <w:spacing w:line="269" w:lineRule="auto"/>
        <w:rPr>
          <w:rtl/>
        </w:rPr>
      </w:pPr>
      <w:r>
        <w:rPr>
          <w:rFonts w:hint="cs"/>
          <w:rtl/>
        </w:rPr>
        <w:t xml:space="preserve">בסיכום </w:t>
      </w:r>
      <w:r w:rsidR="00603A4F">
        <w:rPr>
          <w:rFonts w:hint="cs"/>
          <w:rtl/>
        </w:rPr>
        <w:t>ה</w:t>
      </w:r>
      <w:r>
        <w:rPr>
          <w:rFonts w:hint="cs"/>
          <w:rtl/>
        </w:rPr>
        <w:t>דיון שהתקיים ב-11</w:t>
      </w:r>
      <w:r w:rsidR="00E8686D">
        <w:rPr>
          <w:rFonts w:hint="cs"/>
          <w:rtl/>
        </w:rPr>
        <w:t>.5.15</w:t>
      </w:r>
      <w:r>
        <w:rPr>
          <w:rFonts w:hint="cs"/>
          <w:rtl/>
        </w:rPr>
        <w:t xml:space="preserve"> בין נציגי כב"ה, מנכ"ל משרד התחבורה, מנכ"ל המשרד לביטחון </w:t>
      </w:r>
      <w:r w:rsidR="005A2904">
        <w:rPr>
          <w:rFonts w:hint="cs"/>
          <w:rtl/>
        </w:rPr>
        <w:t>ה</w:t>
      </w:r>
      <w:r>
        <w:rPr>
          <w:rFonts w:hint="cs"/>
          <w:rtl/>
        </w:rPr>
        <w:t>פנים, נציב כב"ה, מנכ"ל הרכבת וגורמי מקצוע נוספים ציינה כב"ה כי בסיורים האחרונים שקיימה במנהרות הרכבת "הופתענו לגלות כי קיימים פערים משמעותיים בין דרישות התק</w:t>
      </w:r>
      <w:r w:rsidR="00DE1BFE">
        <w:rPr>
          <w:rFonts w:hint="cs"/>
          <w:rtl/>
        </w:rPr>
        <w:t xml:space="preserve">ן והדרישות שניתנו על ידי תחנות </w:t>
      </w:r>
      <w:r>
        <w:rPr>
          <w:rFonts w:hint="cs"/>
          <w:rtl/>
        </w:rPr>
        <w:t xml:space="preserve">כיבוי </w:t>
      </w:r>
      <w:r w:rsidR="00DE1BFE">
        <w:rPr>
          <w:rFonts w:hint="cs"/>
          <w:rtl/>
        </w:rPr>
        <w:t>ה</w:t>
      </w:r>
      <w:r>
        <w:rPr>
          <w:rFonts w:hint="cs"/>
          <w:rtl/>
        </w:rPr>
        <w:t>אש לבין הביצוע בשטח כגון: אי ביצוע דרך שתאפשר תנועת רכבי (חירום) כיבוי על גשרים שגובהם מעל 30 מטר ואי ביצוע דרך שתאפשר תנועת רכבי כיבוי במנהרות וכן לרציפים בתחנות הרכבת התת קרקעיות (כדוגמת בנייני האומה)".</w:t>
      </w:r>
    </w:p>
    <w:p w:rsidR="001D5D10" w:rsidP="00E015A4" w14:paraId="08BF4D0E" w14:textId="77777777">
      <w:pPr>
        <w:pStyle w:val="a"/>
        <w:spacing w:line="269" w:lineRule="auto"/>
        <w:rPr>
          <w:rtl/>
        </w:rPr>
      </w:pPr>
    </w:p>
    <w:p w:rsidR="00051AC7" w:rsidP="00E015A4" w14:paraId="2DFBD91F" w14:textId="77777777">
      <w:pPr>
        <w:spacing w:line="269" w:lineRule="auto"/>
        <w:rPr>
          <w:rtl/>
        </w:rPr>
      </w:pPr>
      <w:r>
        <w:rPr>
          <w:rFonts w:hint="cs"/>
          <w:rtl/>
        </w:rPr>
        <w:t xml:space="preserve">במכתב של </w:t>
      </w:r>
      <w:r w:rsidR="00B50F36">
        <w:rPr>
          <w:rFonts w:hint="cs"/>
          <w:rtl/>
        </w:rPr>
        <w:t>ראש אגף בטיחות אש וחקירות ב</w:t>
      </w:r>
      <w:r>
        <w:rPr>
          <w:rFonts w:hint="cs"/>
          <w:rtl/>
        </w:rPr>
        <w:t xml:space="preserve">כב"ה למנכ"ל הרכבת </w:t>
      </w:r>
      <w:r w:rsidR="00CF2FA1">
        <w:rPr>
          <w:rFonts w:hint="cs"/>
          <w:rtl/>
        </w:rPr>
        <w:t xml:space="preserve">דאז </w:t>
      </w:r>
      <w:r>
        <w:rPr>
          <w:rFonts w:hint="cs"/>
          <w:rtl/>
        </w:rPr>
        <w:t>מ-16</w:t>
      </w:r>
      <w:r w:rsidR="000279CD">
        <w:rPr>
          <w:rFonts w:hint="cs"/>
          <w:rtl/>
        </w:rPr>
        <w:t>.7.15</w:t>
      </w:r>
      <w:r>
        <w:rPr>
          <w:rFonts w:hint="cs"/>
          <w:rtl/>
        </w:rPr>
        <w:t xml:space="preserve"> </w:t>
      </w:r>
      <w:r w:rsidR="00B50F36">
        <w:rPr>
          <w:rFonts w:hint="cs"/>
          <w:rtl/>
        </w:rPr>
        <w:t>עם העתקים לשר לב</w:t>
      </w:r>
      <w:r w:rsidR="006C29FB">
        <w:rPr>
          <w:rFonts w:hint="cs"/>
          <w:rtl/>
        </w:rPr>
        <w:t>י</w:t>
      </w:r>
      <w:r w:rsidR="00B50F36">
        <w:rPr>
          <w:rFonts w:hint="cs"/>
          <w:rtl/>
        </w:rPr>
        <w:t xml:space="preserve">טחון </w:t>
      </w:r>
      <w:r w:rsidR="005A2904">
        <w:rPr>
          <w:rFonts w:hint="cs"/>
          <w:rtl/>
        </w:rPr>
        <w:t>ה</w:t>
      </w:r>
      <w:r w:rsidR="00B50F36">
        <w:rPr>
          <w:rFonts w:hint="cs"/>
          <w:rtl/>
        </w:rPr>
        <w:t>פנים</w:t>
      </w:r>
      <w:r w:rsidR="00CF2FA1">
        <w:rPr>
          <w:rFonts w:hint="cs"/>
          <w:rtl/>
        </w:rPr>
        <w:t xml:space="preserve"> דאז</w:t>
      </w:r>
      <w:r w:rsidR="00B50F36">
        <w:rPr>
          <w:rFonts w:hint="cs"/>
          <w:rtl/>
        </w:rPr>
        <w:t xml:space="preserve"> ולשר התחבורה דאז </w:t>
      </w:r>
      <w:r>
        <w:rPr>
          <w:rFonts w:hint="cs"/>
          <w:rtl/>
        </w:rPr>
        <w:t>הוא חזר על עיקרי הדברים בסיכום הדיון ממאי 2015 וציין כי "בנייה בניגוד לדרישות הכבאות בכלל, ועל אחת כמה וכמה בניית מנהרות רכבת תת קרקעיות וגשרים גבוהים וארוכים אשר ישמשו אלפים רבים של בני אדם מדי יום לאורך שנים רבות, הינה מנוגדת לדין ומסכנת חיי אדם. הרשות הארצית לכבאות והצלה רואה פעולה זו של רכבת ישראל בחומרה רבה ולא תאפשר הפעלת הרכבת במנהרות ובגשרים שלא יעמדו בכל דרישות הדין".</w:t>
      </w:r>
    </w:p>
    <w:p w:rsidR="00F809AC" w:rsidP="00E015A4" w14:paraId="31C5353B" w14:textId="77777777">
      <w:pPr>
        <w:pStyle w:val="a"/>
        <w:spacing w:line="269" w:lineRule="auto"/>
        <w:rPr>
          <w:rtl/>
        </w:rPr>
      </w:pPr>
    </w:p>
    <w:p w:rsidR="00F70EC9" w:rsidP="00E015A4" w14:paraId="7597F065" w14:textId="77777777">
      <w:pPr>
        <w:spacing w:line="269" w:lineRule="auto"/>
        <w:rPr>
          <w:rtl/>
        </w:rPr>
      </w:pPr>
      <w:r>
        <w:rPr>
          <w:rFonts w:hint="cs"/>
          <w:rtl/>
        </w:rPr>
        <w:t>בדיון שהתקיים ב-</w:t>
      </w:r>
      <w:r w:rsidR="00456D9F">
        <w:rPr>
          <w:rFonts w:hint="cs"/>
          <w:rtl/>
        </w:rPr>
        <w:t>19</w:t>
      </w:r>
      <w:r>
        <w:rPr>
          <w:rFonts w:hint="cs"/>
          <w:rtl/>
        </w:rPr>
        <w:t xml:space="preserve">.8.15 בין ראש אגף </w:t>
      </w:r>
      <w:r w:rsidR="005A28A4">
        <w:rPr>
          <w:rFonts w:hint="cs"/>
          <w:rtl/>
        </w:rPr>
        <w:t>ה</w:t>
      </w:r>
      <w:r>
        <w:rPr>
          <w:rFonts w:hint="cs"/>
          <w:rtl/>
        </w:rPr>
        <w:t xml:space="preserve">מבצעים בכב"ה ומפקדי מחוזות בכב"ה לבין מנהל </w:t>
      </w:r>
      <w:r w:rsidR="00DF3D37">
        <w:rPr>
          <w:rFonts w:hint="cs"/>
          <w:rtl/>
        </w:rPr>
        <w:t xml:space="preserve">אגף </w:t>
      </w:r>
      <w:r w:rsidR="006E517D">
        <w:rPr>
          <w:rFonts w:hint="cs"/>
          <w:rtl/>
        </w:rPr>
        <w:t>ה</w:t>
      </w:r>
      <w:r>
        <w:rPr>
          <w:rFonts w:hint="cs"/>
          <w:rtl/>
        </w:rPr>
        <w:t>רכבות ומנהלי אגפי בטיחות וניהול סיכונים והנדסה באגף הרכבות צוין</w:t>
      </w:r>
      <w:r w:rsidR="001A2C27">
        <w:rPr>
          <w:rFonts w:hint="cs"/>
          <w:rtl/>
        </w:rPr>
        <w:t xml:space="preserve"> </w:t>
      </w:r>
      <w:r w:rsidRPr="00F07FED">
        <w:rPr>
          <w:rFonts w:hint="eastAsia"/>
          <w:rtl/>
        </w:rPr>
        <w:t>כי</w:t>
      </w:r>
      <w:r w:rsidRPr="00F07FED">
        <w:rPr>
          <w:rtl/>
        </w:rPr>
        <w:t xml:space="preserve"> </w:t>
      </w:r>
      <w:r w:rsidRPr="00F07FED">
        <w:rPr>
          <w:rFonts w:hint="eastAsia"/>
          <w:rtl/>
        </w:rPr>
        <w:t>אם</w:t>
      </w:r>
      <w:r w:rsidRPr="00F07FED">
        <w:rPr>
          <w:rtl/>
        </w:rPr>
        <w:t xml:space="preserve"> </w:t>
      </w:r>
      <w:r w:rsidRPr="00F07FED">
        <w:rPr>
          <w:rFonts w:hint="eastAsia"/>
          <w:rtl/>
        </w:rPr>
        <w:t>יש</w:t>
      </w:r>
      <w:r w:rsidRPr="00F07FED">
        <w:rPr>
          <w:rtl/>
        </w:rPr>
        <w:t xml:space="preserve"> </w:t>
      </w:r>
      <w:r w:rsidRPr="00F07FED">
        <w:rPr>
          <w:rFonts w:hint="eastAsia"/>
          <w:rtl/>
        </w:rPr>
        <w:t>גשרים</w:t>
      </w:r>
      <w:r w:rsidRPr="00F07FED">
        <w:rPr>
          <w:rtl/>
        </w:rPr>
        <w:t xml:space="preserve"> </w:t>
      </w:r>
      <w:r w:rsidRPr="00F07FED">
        <w:rPr>
          <w:rFonts w:hint="eastAsia"/>
          <w:rtl/>
        </w:rPr>
        <w:t>או</w:t>
      </w:r>
      <w:r w:rsidRPr="00F07FED">
        <w:rPr>
          <w:rtl/>
        </w:rPr>
        <w:t xml:space="preserve"> </w:t>
      </w:r>
      <w:r w:rsidRPr="00F07FED">
        <w:rPr>
          <w:rFonts w:hint="eastAsia"/>
          <w:rtl/>
        </w:rPr>
        <w:t>סוללות</w:t>
      </w:r>
      <w:r w:rsidRPr="00F07FED">
        <w:rPr>
          <w:rtl/>
        </w:rPr>
        <w:t xml:space="preserve"> </w:t>
      </w:r>
      <w:r w:rsidRPr="00AF31F6" w:rsidR="00F07FED">
        <w:rPr>
          <w:rFonts w:hint="eastAsia"/>
          <w:rtl/>
        </w:rPr>
        <w:t>שגובהם</w:t>
      </w:r>
      <w:r w:rsidRPr="00F07FED" w:rsidR="00F07FED">
        <w:rPr>
          <w:rtl/>
        </w:rPr>
        <w:t xml:space="preserve"> </w:t>
      </w:r>
      <w:r w:rsidRPr="00F07FED">
        <w:rPr>
          <w:rtl/>
        </w:rPr>
        <w:t xml:space="preserve">30 </w:t>
      </w:r>
      <w:r w:rsidRPr="00F07FED">
        <w:rPr>
          <w:rFonts w:hint="eastAsia"/>
          <w:rtl/>
        </w:rPr>
        <w:t>מ</w:t>
      </w:r>
      <w:r w:rsidRPr="00AF31F6" w:rsidR="00F07FED">
        <w:rPr>
          <w:rFonts w:hint="eastAsia"/>
          <w:rtl/>
        </w:rPr>
        <w:t>טר</w:t>
      </w:r>
      <w:r w:rsidRPr="00AF31F6" w:rsidR="00F07FED">
        <w:rPr>
          <w:rtl/>
        </w:rPr>
        <w:t xml:space="preserve"> </w:t>
      </w:r>
      <w:r w:rsidRPr="00AF31F6" w:rsidR="00F07FED">
        <w:rPr>
          <w:rFonts w:hint="eastAsia"/>
          <w:rtl/>
        </w:rPr>
        <w:t>ומעלה</w:t>
      </w:r>
      <w:r w:rsidRPr="00F07FED">
        <w:rPr>
          <w:rtl/>
        </w:rPr>
        <w:t xml:space="preserve"> </w:t>
      </w:r>
      <w:r w:rsidRPr="00F07FED">
        <w:rPr>
          <w:rFonts w:hint="eastAsia"/>
          <w:rtl/>
        </w:rPr>
        <w:t>מ</w:t>
      </w:r>
      <w:r w:rsidR="00DF3D37">
        <w:rPr>
          <w:rFonts w:hint="cs"/>
          <w:rtl/>
        </w:rPr>
        <w:t>דרך</w:t>
      </w:r>
      <w:r w:rsidRPr="00F07FED">
        <w:rPr>
          <w:rtl/>
        </w:rPr>
        <w:t xml:space="preserve"> </w:t>
      </w:r>
      <w:r w:rsidRPr="00F07FED">
        <w:rPr>
          <w:rFonts w:hint="eastAsia"/>
          <w:rtl/>
        </w:rPr>
        <w:t>הגישה</w:t>
      </w:r>
      <w:r w:rsidR="00DF3D37">
        <w:rPr>
          <w:rFonts w:hint="cs"/>
          <w:rtl/>
        </w:rPr>
        <w:t>,</w:t>
      </w:r>
      <w:r w:rsidRPr="00F07FED">
        <w:rPr>
          <w:rtl/>
        </w:rPr>
        <w:t xml:space="preserve"> </w:t>
      </w:r>
      <w:r w:rsidRPr="00F07FED">
        <w:rPr>
          <w:rFonts w:hint="eastAsia"/>
          <w:rtl/>
        </w:rPr>
        <w:t>תתאפשר</w:t>
      </w:r>
      <w:r>
        <w:rPr>
          <w:rFonts w:hint="cs"/>
          <w:rtl/>
        </w:rPr>
        <w:t xml:space="preserve"> נגישות בחירום באופן שרכב חירום יוכל לנוע על המיסעות. </w:t>
      </w:r>
      <w:r w:rsidRPr="00AF31F6" w:rsidR="00F07FED">
        <w:rPr>
          <w:rFonts w:hint="eastAsia"/>
          <w:rtl/>
        </w:rPr>
        <w:t>נציגי</w:t>
      </w:r>
      <w:r w:rsidRPr="00AF31F6" w:rsidR="00F07FED">
        <w:rPr>
          <w:rtl/>
        </w:rPr>
        <w:t xml:space="preserve"> </w:t>
      </w:r>
      <w:r w:rsidRPr="00F07FED" w:rsidR="001A2C27">
        <w:rPr>
          <w:rFonts w:hint="cs"/>
          <w:rtl/>
        </w:rPr>
        <w:t xml:space="preserve">אגף </w:t>
      </w:r>
      <w:r w:rsidRPr="00F07FED" w:rsidR="00BC3919">
        <w:rPr>
          <w:rFonts w:hint="cs"/>
          <w:rtl/>
        </w:rPr>
        <w:t>ה</w:t>
      </w:r>
      <w:r w:rsidRPr="00F07FED" w:rsidR="001A2C27">
        <w:rPr>
          <w:rFonts w:hint="cs"/>
          <w:rtl/>
        </w:rPr>
        <w:t>רכבות</w:t>
      </w:r>
      <w:r w:rsidRPr="00F07FED">
        <w:rPr>
          <w:rFonts w:hint="cs"/>
          <w:rtl/>
        </w:rPr>
        <w:t xml:space="preserve"> </w:t>
      </w:r>
      <w:r w:rsidR="00F07FED">
        <w:rPr>
          <w:rFonts w:hint="cs"/>
          <w:rtl/>
        </w:rPr>
        <w:t>ציינו</w:t>
      </w:r>
      <w:r>
        <w:rPr>
          <w:rFonts w:hint="cs"/>
          <w:rtl/>
        </w:rPr>
        <w:t xml:space="preserve"> כי בקו המהיר לירושלים</w:t>
      </w:r>
      <w:r w:rsidR="00921E12">
        <w:rPr>
          <w:rFonts w:hint="cs"/>
          <w:rtl/>
        </w:rPr>
        <w:t xml:space="preserve"> </w:t>
      </w:r>
      <w:r w:rsidR="00DF476B">
        <w:rPr>
          <w:rFonts w:hint="cs"/>
          <w:rtl/>
        </w:rPr>
        <w:t>יש</w:t>
      </w:r>
      <w:r w:rsidR="005A2904">
        <w:rPr>
          <w:rFonts w:hint="cs"/>
          <w:rtl/>
        </w:rPr>
        <w:t xml:space="preserve"> </w:t>
      </w:r>
      <w:r>
        <w:rPr>
          <w:rFonts w:hint="cs"/>
          <w:rtl/>
        </w:rPr>
        <w:t xml:space="preserve">גשרים </w:t>
      </w:r>
      <w:r w:rsidR="005A2904">
        <w:rPr>
          <w:rFonts w:hint="cs"/>
          <w:rtl/>
        </w:rPr>
        <w:t xml:space="preserve">שגובהם </w:t>
      </w:r>
      <w:r>
        <w:rPr>
          <w:rFonts w:hint="cs"/>
          <w:rtl/>
        </w:rPr>
        <w:t xml:space="preserve">30 </w:t>
      </w:r>
      <w:r w:rsidR="001A2C27">
        <w:rPr>
          <w:rFonts w:hint="cs"/>
          <w:rtl/>
        </w:rPr>
        <w:t>מ</w:t>
      </w:r>
      <w:r w:rsidR="005A2904">
        <w:rPr>
          <w:rFonts w:hint="cs"/>
          <w:rtl/>
        </w:rPr>
        <w:t>טר ומעלה</w:t>
      </w:r>
      <w:r w:rsidR="001A2C27">
        <w:rPr>
          <w:rFonts w:hint="cs"/>
          <w:rtl/>
        </w:rPr>
        <w:t xml:space="preserve"> וכי לא תוכננה גישה לרכב גלגלי על פני הגשר. </w:t>
      </w:r>
    </w:p>
    <w:p w:rsidR="001A63A6" w:rsidP="00E015A4" w14:paraId="60EE5C55" w14:textId="77777777">
      <w:pPr>
        <w:pStyle w:val="a"/>
        <w:spacing w:line="269" w:lineRule="auto"/>
        <w:rPr>
          <w:rtl/>
        </w:rPr>
      </w:pPr>
    </w:p>
    <w:p w:rsidR="001A63A6" w:rsidRPr="001A63A6" w:rsidP="00E015A4" w14:paraId="33591CA5" w14:textId="77777777">
      <w:pPr>
        <w:spacing w:line="269" w:lineRule="auto"/>
        <w:rPr>
          <w:rtl/>
        </w:rPr>
      </w:pPr>
      <w:r>
        <w:rPr>
          <w:rFonts w:hint="cs"/>
          <w:rtl/>
        </w:rPr>
        <w:t xml:space="preserve">במכתב של לשכת נציב כב"ה מ-1.9.15 למשתתפי דיון שהתקיים בין נציגי כב"ה, הנהלת </w:t>
      </w:r>
      <w:r w:rsidR="00DF3D37">
        <w:rPr>
          <w:rFonts w:hint="cs"/>
          <w:rtl/>
        </w:rPr>
        <w:t xml:space="preserve">חברת </w:t>
      </w:r>
      <w:r>
        <w:rPr>
          <w:rFonts w:hint="cs"/>
          <w:rtl/>
        </w:rPr>
        <w:t>הרכבת ומשרד התחבורה צי</w:t>
      </w:r>
      <w:r w:rsidR="00E538E8">
        <w:rPr>
          <w:rFonts w:hint="cs"/>
          <w:rtl/>
        </w:rPr>
        <w:t>י</w:t>
      </w:r>
      <w:r>
        <w:rPr>
          <w:rFonts w:hint="cs"/>
          <w:rtl/>
        </w:rPr>
        <w:t>ן נציב כב</w:t>
      </w:r>
      <w:r w:rsidR="007D0D5A">
        <w:rPr>
          <w:rFonts w:hint="cs"/>
          <w:rtl/>
        </w:rPr>
        <w:t>"</w:t>
      </w:r>
      <w:r>
        <w:rPr>
          <w:rFonts w:hint="cs"/>
          <w:rtl/>
        </w:rPr>
        <w:t xml:space="preserve">ה דאז כי "בשל הפער המשמעותי בין דרישות הרשות הארצית לכבאות והצלה ליכולת תנועת לוחמי האש (שינועם) על גבי מסילות הרכבת, על גורמי הרשות הארצית לכבאות והצלה ורכבת ישראל להתכנס בחודשים הקרובים לגיבוש </w:t>
      </w:r>
      <w:r w:rsidR="00CA0FE5">
        <w:rPr>
          <w:rFonts w:hint="cs"/>
          <w:rtl/>
        </w:rPr>
        <w:t xml:space="preserve">מענה </w:t>
      </w:r>
      <w:r>
        <w:rPr>
          <w:rFonts w:hint="cs"/>
          <w:rtl/>
        </w:rPr>
        <w:t xml:space="preserve">לתחום זה". </w:t>
      </w:r>
    </w:p>
    <w:p w:rsidR="001A63A6" w:rsidP="00E015A4" w14:paraId="7CACB1C4" w14:textId="77777777">
      <w:pPr>
        <w:pStyle w:val="a"/>
        <w:spacing w:line="269" w:lineRule="auto"/>
        <w:rPr>
          <w:rtl/>
        </w:rPr>
      </w:pPr>
    </w:p>
    <w:p w:rsidR="001A63A6" w:rsidRPr="00F809AC" w:rsidP="00E015A4" w14:paraId="082CA584" w14:textId="77777777">
      <w:pPr>
        <w:spacing w:line="269" w:lineRule="auto"/>
        <w:rPr>
          <w:rtl/>
        </w:rPr>
      </w:pPr>
      <w:r>
        <w:rPr>
          <w:rFonts w:hint="cs"/>
          <w:rtl/>
        </w:rPr>
        <w:t>במכתב של חטיבת הפיתוח בחברת הרכבת מ-12</w:t>
      </w:r>
      <w:r w:rsidR="00E538E8">
        <w:rPr>
          <w:rFonts w:hint="cs"/>
          <w:rtl/>
        </w:rPr>
        <w:t>.10.15</w:t>
      </w:r>
      <w:r>
        <w:rPr>
          <w:rFonts w:hint="cs"/>
          <w:rtl/>
        </w:rPr>
        <w:t xml:space="preserve"> שנשלח למנהל אגף </w:t>
      </w:r>
      <w:r w:rsidR="006E517D">
        <w:rPr>
          <w:rFonts w:hint="cs"/>
          <w:rtl/>
        </w:rPr>
        <w:t>ה</w:t>
      </w:r>
      <w:r>
        <w:rPr>
          <w:rFonts w:hint="cs"/>
          <w:rtl/>
        </w:rPr>
        <w:t>רכבות היא ה</w:t>
      </w:r>
      <w:r w:rsidR="00603A4F">
        <w:rPr>
          <w:rFonts w:hint="cs"/>
          <w:rtl/>
        </w:rPr>
        <w:t>גיבה</w:t>
      </w:r>
      <w:r>
        <w:rPr>
          <w:rFonts w:hint="cs"/>
          <w:rtl/>
        </w:rPr>
        <w:t xml:space="preserve"> למכתב</w:t>
      </w:r>
      <w:r w:rsidR="00815582">
        <w:rPr>
          <w:rFonts w:hint="cs"/>
          <w:rtl/>
        </w:rPr>
        <w:t>ה של</w:t>
      </w:r>
      <w:r>
        <w:rPr>
          <w:rFonts w:hint="cs"/>
          <w:rtl/>
        </w:rPr>
        <w:t xml:space="preserve"> כב"ה מ-16</w:t>
      </w:r>
      <w:r w:rsidR="00E538E8">
        <w:rPr>
          <w:rFonts w:hint="cs"/>
          <w:rtl/>
        </w:rPr>
        <w:t>.7.15</w:t>
      </w:r>
      <w:r>
        <w:rPr>
          <w:rFonts w:hint="cs"/>
          <w:rtl/>
        </w:rPr>
        <w:t xml:space="preserve"> וציינה כי "הפערים הקיימים הינם מינוריים בעיקר עקב פרשנות שונה של התקן כאשר בין שאר תפקידיה של הוועדה המקצועית שהוקמה, הם לדון ולגבש פתרונות על מנת לצמצם פערים אלה.</w:t>
      </w:r>
      <w:r w:rsidR="0018631A">
        <w:rPr>
          <w:rFonts w:hint="cs"/>
          <w:rtl/>
        </w:rPr>
        <w:t>"</w:t>
      </w:r>
    </w:p>
    <w:p w:rsidR="001D5D10" w:rsidP="00E015A4" w14:paraId="33D66F6D" w14:textId="77777777">
      <w:pPr>
        <w:pStyle w:val="a"/>
        <w:spacing w:line="269" w:lineRule="auto"/>
        <w:rPr>
          <w:rtl/>
        </w:rPr>
      </w:pPr>
    </w:p>
    <w:p w:rsidR="001D5D10" w:rsidRPr="001D5D10" w:rsidP="00E015A4" w14:paraId="447D8476" w14:textId="77777777">
      <w:pPr>
        <w:spacing w:line="269" w:lineRule="auto"/>
        <w:rPr>
          <w:rtl/>
        </w:rPr>
      </w:pPr>
      <w:r>
        <w:rPr>
          <w:rFonts w:hint="cs"/>
          <w:rtl/>
        </w:rPr>
        <w:t xml:space="preserve">בדיון שהתקיים בוועדת הכלכלה של הכנסת מ-17.10.18 ציין ראש אגף </w:t>
      </w:r>
      <w:r w:rsidR="00BC3919">
        <w:rPr>
          <w:rFonts w:hint="cs"/>
          <w:rtl/>
        </w:rPr>
        <w:t>ה</w:t>
      </w:r>
      <w:r>
        <w:rPr>
          <w:rFonts w:hint="cs"/>
          <w:rtl/>
        </w:rPr>
        <w:t>בטיחות בכב"ה</w:t>
      </w:r>
      <w:r w:rsidR="00E538E8">
        <w:rPr>
          <w:rFonts w:hint="cs"/>
          <w:rtl/>
        </w:rPr>
        <w:t xml:space="preserve"> כי</w:t>
      </w:r>
      <w:r>
        <w:rPr>
          <w:rFonts w:hint="cs"/>
          <w:rtl/>
        </w:rPr>
        <w:t xml:space="preserve"> "יש פער משמעותי - אפשרות תנועה של רכבי הכיבוי בתוך המנהרות והגשרים".</w:t>
      </w:r>
    </w:p>
    <w:p w:rsidR="00543382" w:rsidP="00E015A4" w14:paraId="1E4F70DF" w14:textId="77777777">
      <w:pPr>
        <w:pStyle w:val="a"/>
        <w:spacing w:line="269" w:lineRule="auto"/>
        <w:rPr>
          <w:rtl/>
        </w:rPr>
      </w:pPr>
    </w:p>
    <w:p w:rsidR="00D06FF0" w:rsidP="00E015A4" w14:paraId="68A9D1DB" w14:textId="77777777">
      <w:pPr>
        <w:spacing w:line="269" w:lineRule="auto"/>
        <w:rPr>
          <w:b/>
          <w:bCs/>
          <w:rtl/>
        </w:rPr>
      </w:pPr>
      <w:r w:rsidRPr="00F735AB">
        <w:rPr>
          <w:rFonts w:hint="cs"/>
          <w:b/>
          <w:bCs/>
          <w:rtl/>
        </w:rPr>
        <w:t xml:space="preserve">נמצא כי הגשרים והמנהרות בקו המהיר לירושלים אינם </w:t>
      </w:r>
      <w:r w:rsidR="00801D78">
        <w:rPr>
          <w:rFonts w:hint="cs"/>
          <w:b/>
          <w:bCs/>
          <w:rtl/>
        </w:rPr>
        <w:t xml:space="preserve">מאפשרים </w:t>
      </w:r>
      <w:r w:rsidRPr="00F735AB" w:rsidR="00801D78">
        <w:rPr>
          <w:rFonts w:hint="cs"/>
          <w:b/>
          <w:bCs/>
          <w:rtl/>
        </w:rPr>
        <w:t xml:space="preserve">דרכי גישה </w:t>
      </w:r>
      <w:r w:rsidR="008B14AF">
        <w:rPr>
          <w:rFonts w:hint="cs"/>
          <w:b/>
          <w:bCs/>
          <w:rtl/>
        </w:rPr>
        <w:t>ב</w:t>
      </w:r>
      <w:r w:rsidRPr="00F735AB" w:rsidR="00801D78">
        <w:rPr>
          <w:rFonts w:hint="cs"/>
          <w:b/>
          <w:bCs/>
          <w:rtl/>
        </w:rPr>
        <w:t>גשרים ו</w:t>
      </w:r>
      <w:r w:rsidR="008B14AF">
        <w:rPr>
          <w:rFonts w:hint="cs"/>
          <w:b/>
          <w:bCs/>
          <w:rtl/>
        </w:rPr>
        <w:t>ב</w:t>
      </w:r>
      <w:r w:rsidRPr="00F735AB" w:rsidR="00801D78">
        <w:rPr>
          <w:rFonts w:hint="cs"/>
          <w:b/>
          <w:bCs/>
          <w:rtl/>
        </w:rPr>
        <w:t>מנהרות המתאימ</w:t>
      </w:r>
      <w:r w:rsidR="00801D78">
        <w:rPr>
          <w:rFonts w:hint="cs"/>
          <w:b/>
          <w:bCs/>
          <w:rtl/>
        </w:rPr>
        <w:t>ות</w:t>
      </w:r>
      <w:r w:rsidRPr="00F735AB" w:rsidR="00801D78">
        <w:rPr>
          <w:rFonts w:hint="cs"/>
          <w:b/>
          <w:bCs/>
          <w:rtl/>
        </w:rPr>
        <w:t xml:space="preserve"> לרכ</w:t>
      </w:r>
      <w:r w:rsidR="00381C18">
        <w:rPr>
          <w:rFonts w:hint="cs"/>
          <w:b/>
          <w:bCs/>
          <w:rtl/>
        </w:rPr>
        <w:t>בי חירום בכלל ולרכבי כיבוי בפרט והגישה אליהם מבוצעת באמצעות פתרונות חלופיים.</w:t>
      </w:r>
      <w:r w:rsidR="00BD540C">
        <w:rPr>
          <w:rFonts w:hint="cs"/>
          <w:b/>
          <w:bCs/>
          <w:rtl/>
        </w:rPr>
        <w:t xml:space="preserve"> </w:t>
      </w:r>
    </w:p>
    <w:p w:rsidR="00543382" w:rsidP="00E015A4" w14:paraId="55E4BD43" w14:textId="77777777">
      <w:pPr>
        <w:pStyle w:val="a"/>
        <w:spacing w:line="269" w:lineRule="auto"/>
        <w:rPr>
          <w:rtl/>
        </w:rPr>
      </w:pPr>
    </w:p>
    <w:p w:rsidR="0045715B" w:rsidRPr="0045715B" w:rsidP="00E015A4" w14:paraId="433D9319" w14:textId="77777777">
      <w:pPr>
        <w:spacing w:line="269" w:lineRule="auto"/>
        <w:rPr>
          <w:rtl/>
        </w:rPr>
      </w:pPr>
      <w:r>
        <w:rPr>
          <w:rFonts w:hint="cs"/>
          <w:rtl/>
        </w:rPr>
        <w:t>בתשוב</w:t>
      </w:r>
      <w:r w:rsidR="0032631C">
        <w:rPr>
          <w:rFonts w:hint="cs"/>
          <w:rtl/>
        </w:rPr>
        <w:t>ו</w:t>
      </w:r>
      <w:r>
        <w:rPr>
          <w:rFonts w:hint="cs"/>
          <w:rtl/>
        </w:rPr>
        <w:t xml:space="preserve">ת </w:t>
      </w:r>
      <w:r w:rsidR="00730FFC">
        <w:rPr>
          <w:rFonts w:hint="cs"/>
          <w:rtl/>
        </w:rPr>
        <w:t xml:space="preserve">חברת הרכבת </w:t>
      </w:r>
      <w:r w:rsidR="0032631C">
        <w:rPr>
          <w:rFonts w:hint="cs"/>
          <w:rtl/>
        </w:rPr>
        <w:t xml:space="preserve">מיוני </w:t>
      </w:r>
      <w:r w:rsidR="0071511D">
        <w:rPr>
          <w:rFonts w:hint="cs"/>
          <w:rtl/>
        </w:rPr>
        <w:t xml:space="preserve">ומיולי </w:t>
      </w:r>
      <w:r w:rsidR="0032631C">
        <w:rPr>
          <w:rFonts w:hint="cs"/>
          <w:rtl/>
        </w:rPr>
        <w:t xml:space="preserve">2020 </w:t>
      </w:r>
      <w:r w:rsidR="00730FFC">
        <w:rPr>
          <w:rFonts w:hint="cs"/>
          <w:rtl/>
        </w:rPr>
        <w:t xml:space="preserve">צוין כי "בקו המהיר באזור המנהרות בוצעו 8 גשרים ומתוכם רק גשר אחד (גשר מס' 10) גבוה מ-30 מטר מעל מפלס פני הקרקע (גשר 6 גבוה בחלקו לאורך כ-300 מתוך כ-1,200 מ', גבוה מ-30 מטר). בשל מורכבות ביצוע הגשר שהינו גשר הרכבת הגבוה בארץ לא ניתן היה ליצר נתיב נפרד לרכבי כיבוי אש ולכן סוכמה כאמור בהתייחסות </w:t>
      </w:r>
      <w:r w:rsidR="0032631C">
        <w:rPr>
          <w:rFonts w:hint="cs"/>
          <w:rtl/>
        </w:rPr>
        <w:t>הרכבת</w:t>
      </w:r>
      <w:r w:rsidR="00730FFC">
        <w:rPr>
          <w:rFonts w:hint="cs"/>
          <w:rtl/>
        </w:rPr>
        <w:t xml:space="preserve"> לעיל תורת התנהלות </w:t>
      </w:r>
      <w:r w:rsidR="0032631C">
        <w:rPr>
          <w:rFonts w:hint="cs"/>
          <w:rtl/>
        </w:rPr>
        <w:t xml:space="preserve">בחרום </w:t>
      </w:r>
      <w:r w:rsidR="00730FFC">
        <w:rPr>
          <w:rFonts w:hint="cs"/>
          <w:rtl/>
        </w:rPr>
        <w:t>הן של רכבת ישראל והן של גורמי החילוץ בבואם לטפל באירוע על גשר גבוה".</w:t>
      </w:r>
      <w:r w:rsidR="00F81CE3">
        <w:rPr>
          <w:rFonts w:hint="cs"/>
          <w:rtl/>
        </w:rPr>
        <w:t xml:space="preserve"> עוד צוין בתשובה </w:t>
      </w:r>
      <w:r w:rsidRPr="00357D1F" w:rsidR="00F81CE3">
        <w:rPr>
          <w:rFonts w:hint="cs"/>
          <w:rtl/>
        </w:rPr>
        <w:t>כי</w:t>
      </w:r>
      <w:r w:rsidRPr="00357D1F" w:rsidR="00E0575F">
        <w:rPr>
          <w:rFonts w:hint="cs"/>
          <w:rtl/>
        </w:rPr>
        <w:t xml:space="preserve"> </w:t>
      </w:r>
      <w:r w:rsidRPr="00357D1F" w:rsidR="00E0575F">
        <w:rPr>
          <w:rFonts w:ascii="12" w:hAnsi="12" w:hint="cs"/>
          <w:b/>
          <w:bCs/>
          <w:sz w:val="24"/>
          <w:rtl/>
        </w:rPr>
        <w:t xml:space="preserve">"הרכבת ביצעה את כל ההנחיות של רשויות החרום וגופי ההצלה הרגולטורים שלהם היא כפופה במסגרת זו. </w:t>
      </w:r>
      <w:r w:rsidRPr="00357D1F" w:rsidR="00E0575F">
        <w:rPr>
          <w:rFonts w:ascii="12" w:hAnsi="12"/>
          <w:sz w:val="24"/>
          <w:rtl/>
        </w:rPr>
        <w:t xml:space="preserve">קונספט המילוט אשר נבחר, מבוסס על רכבת מילוט המגיעה במנהרה המקבילה למנהרת האירוע (רכבת כוננית) כאשר לאורך כלל המנהרות מצויים פתחי מילוט (מנהרות מקשרות) במרחק של 250 מטרים וזאת בהתאם לדרישות התקן. כל נושא הגישה למנהרות בוצע בתיאום והסכמה עם גורמי החירום וישנה גישה לחלק מהמנהרות והגשרים בהתאם לצורך. כמו-כן, בהמשך לקונספט רכבת כוננית, הוגדר כי כוחות נוספים יכנסו למנהרות ולגשרים באמצעות רכבי </w:t>
      </w:r>
      <w:r w:rsidRPr="00357D1F" w:rsidR="00E0575F">
        <w:rPr>
          <w:rFonts w:ascii="12" w:hAnsi="12"/>
          <w:sz w:val="24"/>
        </w:rPr>
        <w:t>ZBAR</w:t>
      </w:r>
      <w:r w:rsidRPr="00357D1F" w:rsidR="00E0575F">
        <w:rPr>
          <w:rFonts w:ascii="12" w:hAnsi="12"/>
          <w:sz w:val="24"/>
          <w:rtl/>
        </w:rPr>
        <w:t xml:space="preserve"> ורכבים דואליים. בגשרים הגבוהים והארוכים, ישנם חיבורי קישור כפי שהתקן מגדיר ובנוסף רכבת ישראל, התקינה מערכות כיבוי אש / הידרנטים. המנהרות כולן מצוידות במערכות חישה וציוד מענה לחירום מהמשוכללים שקיימים ובהתאם לכל דרישות התקן</w:t>
      </w:r>
      <w:r w:rsidRPr="00357D1F" w:rsidR="00E0575F">
        <w:rPr>
          <w:rFonts w:ascii="12" w:hAnsi="12" w:hint="cs"/>
          <w:sz w:val="24"/>
          <w:rtl/>
        </w:rPr>
        <w:t>" (ההדגשה במקור).</w:t>
      </w:r>
    </w:p>
    <w:p w:rsidR="00381C18" w:rsidP="00E015A4" w14:paraId="2C41052B" w14:textId="77777777">
      <w:pPr>
        <w:pStyle w:val="a"/>
        <w:spacing w:line="269" w:lineRule="auto"/>
        <w:rPr>
          <w:rtl/>
        </w:rPr>
      </w:pPr>
    </w:p>
    <w:p w:rsidR="00381C18" w:rsidP="00E015A4" w14:paraId="5570095A" w14:textId="77777777">
      <w:pPr>
        <w:spacing w:line="269" w:lineRule="auto"/>
        <w:rPr>
          <w:rtl/>
        </w:rPr>
      </w:pPr>
      <w:r>
        <w:rPr>
          <w:rFonts w:hint="cs"/>
          <w:rtl/>
        </w:rPr>
        <w:t>בתיקון שבוצע לתקן הישראלי 5435 בדצמבר 2019</w:t>
      </w:r>
      <w:r>
        <w:rPr>
          <w:rStyle w:val="FootnoteReference0"/>
          <w:rtl/>
        </w:rPr>
        <w:footnoteReference w:id="75"/>
      </w:r>
      <w:r>
        <w:rPr>
          <w:rFonts w:hint="cs"/>
          <w:rtl/>
        </w:rPr>
        <w:t xml:space="preserve"> </w:t>
      </w:r>
      <w:r w:rsidR="0045715B">
        <w:rPr>
          <w:rFonts w:hint="cs"/>
          <w:rtl/>
        </w:rPr>
        <w:t xml:space="preserve">במהלך הביקורת, </w:t>
      </w:r>
      <w:r>
        <w:rPr>
          <w:rFonts w:hint="cs"/>
          <w:rtl/>
        </w:rPr>
        <w:t xml:space="preserve">צוין כי לסעיף </w:t>
      </w:r>
      <w:r>
        <w:t>Emergency Access</w:t>
      </w:r>
      <w:r>
        <w:rPr>
          <w:rFonts w:hint="cs"/>
          <w:rtl/>
        </w:rPr>
        <w:t xml:space="preserve"> יוסף: "אם יש גשרים או סוללות הנמצאים גבוה מ-30 מ' מעל דרך הגישה: </w:t>
      </w:r>
      <w:r w:rsidR="0045715B">
        <w:rPr>
          <w:rFonts w:hint="cs"/>
          <w:rtl/>
        </w:rPr>
        <w:t>...</w:t>
      </w:r>
      <w:r>
        <w:rPr>
          <w:rFonts w:hint="cs"/>
          <w:rtl/>
        </w:rPr>
        <w:t>תתאפשר נגישות, באופן שרכב חירום יוכל לנוע על המיסעות</w:t>
      </w:r>
      <w:r w:rsidR="0045715B">
        <w:rPr>
          <w:rFonts w:hint="cs"/>
          <w:rtl/>
        </w:rPr>
        <w:t xml:space="preserve">... תתאפשר תנועה של רכבי חירום הנוסעים על גלגלים על גבי המיסעות בגובה פני פס המסילה". זאת למעט מקרים שהוחרגו מסעיף זה ושצוינו בתקן. </w:t>
      </w:r>
    </w:p>
    <w:p w:rsidR="00F81CE3" w:rsidP="00E015A4" w14:paraId="4623AD84" w14:textId="77777777">
      <w:pPr>
        <w:pStyle w:val="a"/>
        <w:spacing w:line="269" w:lineRule="auto"/>
        <w:rPr>
          <w:rtl/>
        </w:rPr>
      </w:pPr>
    </w:p>
    <w:p w:rsidR="00F81CE3" w:rsidRPr="00F81CE3" w:rsidP="00E015A4" w14:paraId="61C48967" w14:textId="77777777">
      <w:pPr>
        <w:spacing w:line="269" w:lineRule="auto"/>
        <w:rPr>
          <w:rtl/>
        </w:rPr>
      </w:pPr>
      <w:r>
        <w:rPr>
          <w:rFonts w:hint="cs"/>
          <w:rtl/>
        </w:rPr>
        <w:t xml:space="preserve">בתשובת חברת הרכבת בנוגע לסעיף </w:t>
      </w:r>
      <w:r w:rsidR="00E0575F">
        <w:rPr>
          <w:rFonts w:hint="cs"/>
          <w:rtl/>
        </w:rPr>
        <w:t>בתקן מ-2019:</w:t>
      </w:r>
      <w:r>
        <w:rPr>
          <w:rFonts w:hint="cs"/>
          <w:rtl/>
        </w:rPr>
        <w:t xml:space="preserve"> "תתאפשר תנועה של רכבי חירום הנוסעים על גלגלים על גבי המיסעות בגובה פני המסילה</w:t>
      </w:r>
      <w:r w:rsidR="00E0575F">
        <w:rPr>
          <w:rFonts w:hint="cs"/>
          <w:rtl/>
        </w:rPr>
        <w:t>"</w:t>
      </w:r>
      <w:r>
        <w:rPr>
          <w:rFonts w:hint="cs"/>
          <w:rtl/>
        </w:rPr>
        <w:t>,</w:t>
      </w:r>
      <w:r w:rsidR="00E0575F">
        <w:rPr>
          <w:rFonts w:hint="cs"/>
          <w:rtl/>
        </w:rPr>
        <w:t xml:space="preserve"> ציינה </w:t>
      </w:r>
      <w:r w:rsidR="009A43B5">
        <w:rPr>
          <w:rFonts w:hint="cs"/>
          <w:rtl/>
        </w:rPr>
        <w:t>החברה</w:t>
      </w:r>
      <w:r w:rsidR="004D4544">
        <w:rPr>
          <w:rFonts w:hint="cs"/>
          <w:rtl/>
        </w:rPr>
        <w:t xml:space="preserve"> </w:t>
      </w:r>
      <w:r w:rsidR="00E0575F">
        <w:rPr>
          <w:rFonts w:hint="cs"/>
          <w:rtl/>
        </w:rPr>
        <w:t>כי</w:t>
      </w:r>
      <w:r>
        <w:rPr>
          <w:rFonts w:hint="cs"/>
          <w:rtl/>
        </w:rPr>
        <w:t xml:space="preserve"> "</w:t>
      </w:r>
      <w:r w:rsidRPr="00F81CE3">
        <w:rPr>
          <w:rtl/>
        </w:rPr>
        <w:t>סעיף זה ניתן לפרשנות ולומר אשר נדרשת לאפשר נגישות לרכב חירום למוקד האירוע. בהתאם לכך, בוצע רכש של רכבים דואליים אשר אופיינו ע"י כב"ה ומ"י ויצאו להליך רכישה</w:t>
      </w:r>
      <w:r w:rsidR="00E0575F">
        <w:rPr>
          <w:rFonts w:hint="cs"/>
          <w:rtl/>
        </w:rPr>
        <w:t>".</w:t>
      </w:r>
    </w:p>
    <w:p w:rsidR="00A22D35" w:rsidP="00E015A4" w14:paraId="4BD81633" w14:textId="77777777">
      <w:pPr>
        <w:pStyle w:val="a"/>
        <w:spacing w:line="269" w:lineRule="auto"/>
        <w:rPr>
          <w:rtl/>
        </w:rPr>
      </w:pPr>
    </w:p>
    <w:p w:rsidR="00A22D35" w:rsidP="00CF2FA1" w14:paraId="3BD87DF1" w14:textId="77777777">
      <w:pPr>
        <w:spacing w:line="269" w:lineRule="auto"/>
        <w:rPr>
          <w:rtl/>
        </w:rPr>
      </w:pPr>
      <w:r>
        <w:rPr>
          <w:rFonts w:hint="cs"/>
          <w:rtl/>
        </w:rPr>
        <w:t xml:space="preserve">בתשובת מד"א מיוני 2020 (להלן - תשובת מד"א) ציינה מד"א כי "בכל פרויקט תשתית לאומי יש לשלב כבר בשלב התכנון הראשוני את גופי החירום/מגיבים ראשונים בכלל </w:t>
      </w:r>
      <w:r w:rsidR="00CF2FA1">
        <w:rPr>
          <w:rFonts w:hint="cs"/>
          <w:rtl/>
        </w:rPr>
        <w:t>ואת</w:t>
      </w:r>
      <w:r>
        <w:rPr>
          <w:rFonts w:hint="cs"/>
          <w:rtl/>
        </w:rPr>
        <w:t xml:space="preserve"> מד"א בפרט וזאת על מנת לאפיין את הצרכים המבצעיים/רפואיים הנדרשים לטובת מענה בעת אירוע שגרה ואירוע רב נפגעים".</w:t>
      </w:r>
    </w:p>
    <w:p w:rsidR="0034786A" w:rsidP="00E015A4" w14:paraId="7B64511A" w14:textId="77777777">
      <w:pPr>
        <w:pStyle w:val="a"/>
        <w:spacing w:line="269" w:lineRule="auto"/>
        <w:rPr>
          <w:rtl/>
        </w:rPr>
      </w:pPr>
    </w:p>
    <w:p w:rsidR="0034786A" w:rsidP="00E015A4" w14:paraId="52884862" w14:textId="77777777">
      <w:pPr>
        <w:spacing w:line="269" w:lineRule="auto"/>
        <w:rPr>
          <w:rtl/>
        </w:rPr>
      </w:pPr>
      <w:r>
        <w:rPr>
          <w:rFonts w:hint="cs"/>
          <w:rtl/>
        </w:rPr>
        <w:t xml:space="preserve">בתשובת </w:t>
      </w:r>
      <w:r w:rsidR="006C7FCD">
        <w:rPr>
          <w:rFonts w:hint="cs"/>
          <w:rtl/>
        </w:rPr>
        <w:t>ה</w:t>
      </w:r>
      <w:r>
        <w:rPr>
          <w:rFonts w:hint="cs"/>
          <w:rtl/>
        </w:rPr>
        <w:t>משטר</w:t>
      </w:r>
      <w:r w:rsidR="006C7FCD">
        <w:rPr>
          <w:rFonts w:hint="cs"/>
          <w:rtl/>
        </w:rPr>
        <w:t>ה</w:t>
      </w:r>
      <w:r>
        <w:rPr>
          <w:rFonts w:hint="cs"/>
          <w:rtl/>
        </w:rPr>
        <w:t xml:space="preserve"> צוין כי "בעקבות הלקחים והממצאים, דורשת משטרת ישראל לשלב נציגות קבועה מטעמה בוועדות התכנון והבנייה של קווי תחבורה, להיות מעורבת בשלב מוקדם של תכנון עבודות המטה, כך שתוכל להעלות דרישות והמלצות בהקדם</w:t>
      </w:r>
      <w:r w:rsidR="009443A0">
        <w:rPr>
          <w:rFonts w:hint="cs"/>
          <w:rtl/>
        </w:rPr>
        <w:t>. יש לציין כי משטרת ישראל איננה גוף סטטוטורי לעניין קווי תחבורה, למעט בתחום האבטחה</w:t>
      </w:r>
      <w:r w:rsidR="00E205C3">
        <w:rPr>
          <w:rFonts w:hint="cs"/>
          <w:rtl/>
        </w:rPr>
        <w:t>"</w:t>
      </w:r>
      <w:r w:rsidR="009443A0">
        <w:rPr>
          <w:rFonts w:hint="cs"/>
          <w:rtl/>
        </w:rPr>
        <w:t>.</w:t>
      </w:r>
    </w:p>
    <w:p w:rsidR="00CE52CD" w:rsidP="00E015A4" w14:paraId="514DADD8" w14:textId="77777777">
      <w:pPr>
        <w:pStyle w:val="a"/>
        <w:spacing w:line="269" w:lineRule="auto"/>
        <w:rPr>
          <w:rtl/>
        </w:rPr>
      </w:pPr>
    </w:p>
    <w:p w:rsidR="00CE52CD" w:rsidRPr="00CE52CD" w:rsidP="00E015A4" w14:paraId="2C1313EF" w14:textId="77777777">
      <w:pPr>
        <w:spacing w:line="269" w:lineRule="auto"/>
        <w:rPr>
          <w:b/>
          <w:bCs/>
          <w:rtl/>
        </w:rPr>
      </w:pPr>
      <w:r w:rsidRPr="00CE52CD">
        <w:rPr>
          <w:rFonts w:hint="cs"/>
          <w:b/>
          <w:bCs/>
          <w:rtl/>
        </w:rPr>
        <w:t>משרד מבקר המדינה מציין בפני חברת הרכבת, משרד התחבורה ו</w:t>
      </w:r>
      <w:r w:rsidR="00802DE4">
        <w:rPr>
          <w:rFonts w:hint="cs"/>
          <w:b/>
          <w:bCs/>
          <w:rtl/>
        </w:rPr>
        <w:t>כוחות</w:t>
      </w:r>
      <w:r w:rsidRPr="00CE52CD">
        <w:rPr>
          <w:rFonts w:hint="cs"/>
          <w:b/>
          <w:bCs/>
          <w:rtl/>
        </w:rPr>
        <w:t xml:space="preserve"> החירום: כב"ה, מד"א ו</w:t>
      </w:r>
      <w:r w:rsidR="007243D7">
        <w:rPr>
          <w:rFonts w:hint="cs"/>
          <w:b/>
          <w:bCs/>
          <w:rtl/>
        </w:rPr>
        <w:t>ה</w:t>
      </w:r>
      <w:r w:rsidRPr="00CE52CD">
        <w:rPr>
          <w:rFonts w:hint="cs"/>
          <w:b/>
          <w:bCs/>
          <w:rtl/>
        </w:rPr>
        <w:t>משטר</w:t>
      </w:r>
      <w:r w:rsidR="007243D7">
        <w:rPr>
          <w:rFonts w:hint="cs"/>
          <w:b/>
          <w:bCs/>
          <w:rtl/>
        </w:rPr>
        <w:t>ה,</w:t>
      </w:r>
      <w:r w:rsidRPr="00CE52CD">
        <w:rPr>
          <w:rFonts w:hint="cs"/>
          <w:b/>
          <w:bCs/>
          <w:rtl/>
        </w:rPr>
        <w:t xml:space="preserve"> כי בעת תכנון פרויקטים של תשתית לאומית יש להדק את שיתוף הפעולה בינ</w:t>
      </w:r>
      <w:r>
        <w:rPr>
          <w:rFonts w:hint="cs"/>
          <w:b/>
          <w:bCs/>
          <w:rtl/>
        </w:rPr>
        <w:t>י</w:t>
      </w:r>
      <w:r w:rsidRPr="00CE52CD">
        <w:rPr>
          <w:rFonts w:hint="cs"/>
          <w:b/>
          <w:bCs/>
          <w:rtl/>
        </w:rPr>
        <w:t xml:space="preserve">הם כדי לזהות </w:t>
      </w:r>
      <w:r w:rsidR="009970C3">
        <w:rPr>
          <w:rFonts w:hint="cs"/>
          <w:b/>
          <w:bCs/>
          <w:rtl/>
        </w:rPr>
        <w:t>את ה</w:t>
      </w:r>
      <w:r w:rsidRPr="00CE52CD">
        <w:rPr>
          <w:rFonts w:hint="cs"/>
          <w:b/>
          <w:bCs/>
          <w:rtl/>
        </w:rPr>
        <w:t xml:space="preserve">צרכים </w:t>
      </w:r>
      <w:r w:rsidR="009970C3">
        <w:rPr>
          <w:rFonts w:hint="cs"/>
          <w:b/>
          <w:bCs/>
          <w:rtl/>
        </w:rPr>
        <w:t>ה</w:t>
      </w:r>
      <w:r w:rsidRPr="00CE52CD">
        <w:rPr>
          <w:rFonts w:hint="cs"/>
          <w:b/>
          <w:bCs/>
          <w:rtl/>
        </w:rPr>
        <w:t xml:space="preserve">מבצעיים של כוחות החירום ולתת להם מענה ככל שניתן כבר בשלב התכנון. עוד מציין משרד מבקר המדינה כי ראוי שהסדרת </w:t>
      </w:r>
      <w:r w:rsidR="009970C3">
        <w:rPr>
          <w:rFonts w:hint="cs"/>
          <w:b/>
          <w:bCs/>
          <w:rtl/>
        </w:rPr>
        <w:t>ה</w:t>
      </w:r>
      <w:r w:rsidRPr="00CE52CD">
        <w:rPr>
          <w:rFonts w:hint="cs"/>
          <w:b/>
          <w:bCs/>
          <w:rtl/>
        </w:rPr>
        <w:t xml:space="preserve">תקנים תיעשה באופן ברור שימנע מחלוקות ופרשנויות שונות של הגופים הנוגעים בדבר. </w:t>
      </w:r>
      <w:r>
        <w:rPr>
          <w:rFonts w:hint="cs"/>
          <w:b/>
          <w:bCs/>
          <w:rtl/>
        </w:rPr>
        <w:t xml:space="preserve">המלצות אלה נכונות גם למשרדי </w:t>
      </w:r>
      <w:r>
        <w:rPr>
          <w:rFonts w:hint="cs"/>
          <w:b/>
          <w:bCs/>
          <w:rtl/>
        </w:rPr>
        <w:t>הממשלה ו</w:t>
      </w:r>
      <w:r w:rsidR="009970C3">
        <w:rPr>
          <w:rFonts w:hint="cs"/>
          <w:b/>
          <w:bCs/>
          <w:rtl/>
        </w:rPr>
        <w:t>ל</w:t>
      </w:r>
      <w:r>
        <w:rPr>
          <w:rFonts w:hint="cs"/>
          <w:b/>
          <w:bCs/>
          <w:rtl/>
        </w:rPr>
        <w:t xml:space="preserve">חברות ממשלתיות </w:t>
      </w:r>
      <w:r w:rsidR="00C91B86">
        <w:rPr>
          <w:rFonts w:hint="cs"/>
          <w:b/>
          <w:bCs/>
          <w:rtl/>
        </w:rPr>
        <w:t xml:space="preserve">אחרות </w:t>
      </w:r>
      <w:r>
        <w:rPr>
          <w:rFonts w:hint="cs"/>
          <w:b/>
          <w:bCs/>
          <w:rtl/>
        </w:rPr>
        <w:t>העוסק</w:t>
      </w:r>
      <w:r w:rsidR="00C91B86">
        <w:rPr>
          <w:rFonts w:hint="cs"/>
          <w:b/>
          <w:bCs/>
          <w:rtl/>
        </w:rPr>
        <w:t>ות</w:t>
      </w:r>
      <w:r>
        <w:rPr>
          <w:rFonts w:hint="cs"/>
          <w:b/>
          <w:bCs/>
          <w:rtl/>
        </w:rPr>
        <w:t xml:space="preserve"> בפרויקטים של תשתית לאומית</w:t>
      </w:r>
      <w:r w:rsidR="00C91B86">
        <w:rPr>
          <w:rFonts w:hint="cs"/>
          <w:b/>
          <w:bCs/>
          <w:rtl/>
        </w:rPr>
        <w:t xml:space="preserve"> שיש להם נגיע</w:t>
      </w:r>
      <w:r w:rsidR="006078B9">
        <w:rPr>
          <w:rFonts w:hint="cs"/>
          <w:b/>
          <w:bCs/>
          <w:rtl/>
        </w:rPr>
        <w:t>ה</w:t>
      </w:r>
      <w:r w:rsidR="00C91B86">
        <w:rPr>
          <w:rFonts w:hint="cs"/>
          <w:b/>
          <w:bCs/>
          <w:rtl/>
        </w:rPr>
        <w:t xml:space="preserve"> לפעולות כוחות החירום</w:t>
      </w:r>
      <w:r>
        <w:rPr>
          <w:rFonts w:hint="cs"/>
          <w:b/>
          <w:bCs/>
          <w:rtl/>
        </w:rPr>
        <w:t>.</w:t>
      </w:r>
      <w:r w:rsidR="00BD540C">
        <w:rPr>
          <w:rFonts w:hint="cs"/>
          <w:b/>
          <w:bCs/>
          <w:rtl/>
        </w:rPr>
        <w:t xml:space="preserve"> </w:t>
      </w:r>
    </w:p>
    <w:p w:rsidR="00F735AB" w:rsidP="00E015A4" w14:paraId="72F070D8" w14:textId="77777777">
      <w:pPr>
        <w:spacing w:line="269" w:lineRule="auto"/>
        <w:rPr>
          <w:b/>
          <w:bCs/>
          <w:rtl/>
        </w:rPr>
      </w:pPr>
    </w:p>
    <w:p w:rsidR="00F735AB" w:rsidP="00E015A4" w14:paraId="0D25F114" w14:textId="77777777">
      <w:pPr>
        <w:pStyle w:val="Heading5"/>
        <w:spacing w:line="269" w:lineRule="auto"/>
        <w:rPr>
          <w:rtl/>
        </w:rPr>
      </w:pPr>
      <w:r>
        <w:rPr>
          <w:rFonts w:hint="cs"/>
          <w:rtl/>
        </w:rPr>
        <w:t xml:space="preserve">דחייה בהתקנת </w:t>
      </w:r>
      <w:r w:rsidR="00F2765B">
        <w:rPr>
          <w:rFonts w:hint="cs"/>
          <w:rtl/>
        </w:rPr>
        <w:t xml:space="preserve">משטחי בטון שיאפשרו מעבר </w:t>
      </w:r>
      <w:r w:rsidR="00FB1F86">
        <w:rPr>
          <w:rFonts w:hint="cs"/>
          <w:rtl/>
        </w:rPr>
        <w:t xml:space="preserve">של </w:t>
      </w:r>
      <w:r w:rsidR="00F2765B">
        <w:rPr>
          <w:rFonts w:hint="cs"/>
          <w:rtl/>
        </w:rPr>
        <w:t>רכב</w:t>
      </w:r>
      <w:r w:rsidR="00FB1F86">
        <w:rPr>
          <w:rFonts w:hint="cs"/>
          <w:rtl/>
        </w:rPr>
        <w:t>י</w:t>
      </w:r>
      <w:r w:rsidR="00F2765B">
        <w:rPr>
          <w:rFonts w:hint="cs"/>
          <w:rtl/>
        </w:rPr>
        <w:t xml:space="preserve"> חירום למנהרות (פריקסטים)</w:t>
      </w:r>
    </w:p>
    <w:p w:rsidR="00823E27" w:rsidP="00E015A4" w14:paraId="039E413E" w14:textId="77777777">
      <w:pPr>
        <w:pStyle w:val="a"/>
        <w:spacing w:line="269" w:lineRule="auto"/>
        <w:rPr>
          <w:rtl/>
        </w:rPr>
      </w:pPr>
    </w:p>
    <w:p w:rsidR="00E53CBA" w:rsidP="00E015A4" w14:paraId="6939AB1B" w14:textId="77777777">
      <w:pPr>
        <w:spacing w:line="269" w:lineRule="auto"/>
        <w:rPr>
          <w:rtl/>
        </w:rPr>
      </w:pPr>
      <w:r>
        <w:rPr>
          <w:rFonts w:hint="cs"/>
          <w:rtl/>
        </w:rPr>
        <w:t>ב</w:t>
      </w:r>
      <w:r w:rsidR="001A2C27">
        <w:rPr>
          <w:rFonts w:hint="cs"/>
          <w:rtl/>
        </w:rPr>
        <w:t>דיון שהתקיים ב-9.8.15</w:t>
      </w:r>
      <w:r w:rsidR="006140BF">
        <w:rPr>
          <w:rFonts w:hint="cs"/>
          <w:rtl/>
        </w:rPr>
        <w:t xml:space="preserve"> ד</w:t>
      </w:r>
      <w:r>
        <w:rPr>
          <w:rFonts w:hint="cs"/>
          <w:rtl/>
        </w:rPr>
        <w:t>חתה כב"ה את החלופה של שימוש ברכב כיבוי דו</w:t>
      </w:r>
      <w:r w:rsidR="009970C3">
        <w:rPr>
          <w:rFonts w:hint="cs"/>
          <w:rtl/>
        </w:rPr>
        <w:t>-</w:t>
      </w:r>
      <w:r>
        <w:rPr>
          <w:rFonts w:hint="cs"/>
          <w:rtl/>
        </w:rPr>
        <w:t>תכליתי</w:t>
      </w:r>
      <w:r w:rsidR="003534E2">
        <w:rPr>
          <w:rFonts w:hint="cs"/>
          <w:rtl/>
        </w:rPr>
        <w:t xml:space="preserve"> (דואלי)</w:t>
      </w:r>
      <w:r>
        <w:rPr>
          <w:rStyle w:val="FootnoteReference0"/>
          <w:rtl/>
        </w:rPr>
        <w:footnoteReference w:id="76"/>
      </w:r>
      <w:r w:rsidR="00823E27">
        <w:rPr>
          <w:rFonts w:hint="cs"/>
          <w:rtl/>
        </w:rPr>
        <w:t xml:space="preserve"> ו</w:t>
      </w:r>
      <w:r>
        <w:rPr>
          <w:rFonts w:hint="cs"/>
          <w:rtl/>
        </w:rPr>
        <w:t>הסכימה לא</w:t>
      </w:r>
      <w:r w:rsidR="00E538E8">
        <w:rPr>
          <w:rFonts w:hint="cs"/>
          <w:rtl/>
        </w:rPr>
        <w:t>פשרות</w:t>
      </w:r>
      <w:r>
        <w:rPr>
          <w:rFonts w:hint="cs"/>
          <w:rtl/>
        </w:rPr>
        <w:t xml:space="preserve"> של הצבת </w:t>
      </w:r>
      <w:r w:rsidRPr="009970C3" w:rsidR="008D729C">
        <w:rPr>
          <w:rFonts w:hint="eastAsia"/>
          <w:rtl/>
        </w:rPr>
        <w:t>משטחי</w:t>
      </w:r>
      <w:r w:rsidRPr="009970C3">
        <w:rPr>
          <w:rtl/>
        </w:rPr>
        <w:t xml:space="preserve"> בטון</w:t>
      </w:r>
      <w:r w:rsidRPr="009970C3" w:rsidR="00A53AB4">
        <w:rPr>
          <w:rtl/>
        </w:rPr>
        <w:t xml:space="preserve"> </w:t>
      </w:r>
      <w:r w:rsidR="00A53AB4">
        <w:rPr>
          <w:rFonts w:hint="cs"/>
          <w:rtl/>
        </w:rPr>
        <w:t>בפתחי המנהרות</w:t>
      </w:r>
      <w:r>
        <w:rPr>
          <w:rFonts w:hint="cs"/>
          <w:rtl/>
        </w:rPr>
        <w:t xml:space="preserve"> אשר יאפשרו </w:t>
      </w:r>
      <w:r w:rsidR="00815582">
        <w:rPr>
          <w:rFonts w:hint="cs"/>
          <w:rtl/>
        </w:rPr>
        <w:t>ל</w:t>
      </w:r>
      <w:r>
        <w:rPr>
          <w:rFonts w:hint="cs"/>
          <w:rtl/>
        </w:rPr>
        <w:t>רכבי חירום לנוע על המ</w:t>
      </w:r>
      <w:r w:rsidR="00C04BA1">
        <w:rPr>
          <w:rFonts w:hint="cs"/>
          <w:rtl/>
        </w:rPr>
        <w:t>י</w:t>
      </w:r>
      <w:r>
        <w:rPr>
          <w:rFonts w:hint="cs"/>
          <w:rtl/>
        </w:rPr>
        <w:t xml:space="preserve">סעות. </w:t>
      </w:r>
      <w:r w:rsidR="00544AC4">
        <w:rPr>
          <w:rFonts w:hint="cs"/>
          <w:rtl/>
        </w:rPr>
        <w:t xml:space="preserve">להלן בתמונה </w:t>
      </w:r>
      <w:r w:rsidR="00725032">
        <w:rPr>
          <w:rFonts w:hint="cs"/>
          <w:rtl/>
        </w:rPr>
        <w:t>1</w:t>
      </w:r>
      <w:r w:rsidR="00544AC4">
        <w:rPr>
          <w:rFonts w:hint="cs"/>
          <w:rtl/>
        </w:rPr>
        <w:t xml:space="preserve"> הצבת משטחי בטון.</w:t>
      </w:r>
    </w:p>
    <w:p w:rsidR="00544AC4" w:rsidP="00E015A4" w14:paraId="646624DD" w14:textId="77777777">
      <w:pPr>
        <w:pStyle w:val="a"/>
        <w:spacing w:line="269" w:lineRule="auto"/>
        <w:rPr>
          <w:rtl/>
        </w:rPr>
      </w:pPr>
    </w:p>
    <w:p w:rsidR="00544AC4" w:rsidP="00E015A4" w14:paraId="3DA12E5E" w14:textId="77777777">
      <w:pPr>
        <w:spacing w:line="269" w:lineRule="auto"/>
        <w:jc w:val="center"/>
        <w:rPr>
          <w:b/>
          <w:bCs/>
          <w:rtl/>
        </w:rPr>
      </w:pPr>
      <w:r w:rsidRPr="00544AC4">
        <w:rPr>
          <w:rFonts w:hint="cs"/>
          <w:b/>
          <w:bCs/>
          <w:rtl/>
        </w:rPr>
        <w:t xml:space="preserve">תמונה </w:t>
      </w:r>
      <w:r w:rsidR="00725032">
        <w:rPr>
          <w:rFonts w:hint="cs"/>
          <w:b/>
          <w:bCs/>
          <w:rtl/>
        </w:rPr>
        <w:t>1:</w:t>
      </w:r>
      <w:r w:rsidRPr="00544AC4">
        <w:rPr>
          <w:rFonts w:hint="cs"/>
          <w:b/>
          <w:bCs/>
          <w:rtl/>
        </w:rPr>
        <w:t xml:space="preserve"> הצבת משטחי בטון במנהרת רכבת</w:t>
      </w:r>
    </w:p>
    <w:p w:rsidR="00544AC4" w:rsidP="00A131B9" w14:paraId="6B7C9E31" w14:textId="77777777">
      <w:pPr>
        <w:spacing w:before="120" w:after="120" w:line="269" w:lineRule="auto"/>
        <w:jc w:val="center"/>
        <w:rPr>
          <w:b/>
          <w:bCs/>
          <w:rtl/>
        </w:rPr>
      </w:pPr>
      <w:r>
        <w:rPr>
          <w:b/>
          <w:bCs/>
          <w:noProof/>
          <w:rtl/>
        </w:rPr>
        <w:drawing>
          <wp:inline distT="0" distB="0" distL="0" distR="0">
            <wp:extent cx="3240000" cy="5900210"/>
            <wp:effectExtent l="0" t="0" r="0" b="571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26686" name="pic-1.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40000" cy="5900210"/>
                    </a:xfrm>
                    <a:prstGeom prst="rect">
                      <a:avLst/>
                    </a:prstGeom>
                  </pic:spPr>
                </pic:pic>
              </a:graphicData>
            </a:graphic>
          </wp:inline>
        </w:drawing>
      </w:r>
    </w:p>
    <w:p w:rsidR="00544AC4" w:rsidP="00E015A4" w14:paraId="26CDBA09" w14:textId="77777777">
      <w:pPr>
        <w:spacing w:line="269" w:lineRule="auto"/>
        <w:ind w:left="1417"/>
        <w:rPr>
          <w:sz w:val="22"/>
          <w:szCs w:val="22"/>
          <w:rtl/>
        </w:rPr>
      </w:pPr>
      <w:r w:rsidRPr="00544AC4">
        <w:rPr>
          <w:rFonts w:hint="cs"/>
          <w:sz w:val="22"/>
          <w:szCs w:val="22"/>
          <w:rtl/>
        </w:rPr>
        <w:t>באדיבות חברת הרכבת</w:t>
      </w:r>
      <w:r w:rsidR="005053CA">
        <w:rPr>
          <w:rFonts w:hint="cs"/>
          <w:sz w:val="22"/>
          <w:szCs w:val="22"/>
          <w:rtl/>
        </w:rPr>
        <w:t>.</w:t>
      </w:r>
    </w:p>
    <w:p w:rsidR="00E53CBA" w:rsidP="00E015A4" w14:paraId="3D66A50A" w14:textId="77777777">
      <w:pPr>
        <w:spacing w:line="269" w:lineRule="auto"/>
        <w:rPr>
          <w:rtl/>
        </w:rPr>
      </w:pPr>
      <w:r>
        <w:rPr>
          <w:rFonts w:hint="cs"/>
          <w:rtl/>
        </w:rPr>
        <w:t>במאי 2017</w:t>
      </w:r>
      <w:r>
        <w:rPr>
          <w:rStyle w:val="FootnoteReference0"/>
          <w:rtl/>
        </w:rPr>
        <w:footnoteReference w:id="77"/>
      </w:r>
      <w:r w:rsidR="00197B0D">
        <w:rPr>
          <w:rFonts w:hint="cs"/>
          <w:rtl/>
        </w:rPr>
        <w:t>,</w:t>
      </w:r>
      <w:r>
        <w:rPr>
          <w:rFonts w:hint="cs"/>
          <w:rtl/>
        </w:rPr>
        <w:t xml:space="preserve"> </w:t>
      </w:r>
      <w:r w:rsidR="00AD3E02">
        <w:rPr>
          <w:rFonts w:hint="cs"/>
          <w:rtl/>
        </w:rPr>
        <w:t xml:space="preserve">בדיון בהשתתפות שר התחבורה </w:t>
      </w:r>
      <w:r w:rsidR="00401FDA">
        <w:rPr>
          <w:rFonts w:hint="cs"/>
          <w:rtl/>
        </w:rPr>
        <w:t xml:space="preserve">דאז </w:t>
      </w:r>
      <w:r w:rsidR="00AD3E02">
        <w:rPr>
          <w:rFonts w:hint="cs"/>
          <w:rtl/>
        </w:rPr>
        <w:t>והשר לב</w:t>
      </w:r>
      <w:r w:rsidR="0000221D">
        <w:rPr>
          <w:rFonts w:hint="cs"/>
          <w:rtl/>
        </w:rPr>
        <w:t>י</w:t>
      </w:r>
      <w:r w:rsidR="00AD3E02">
        <w:rPr>
          <w:rFonts w:hint="cs"/>
          <w:rtl/>
        </w:rPr>
        <w:t xml:space="preserve">טחון </w:t>
      </w:r>
      <w:r w:rsidR="005A2904">
        <w:rPr>
          <w:rFonts w:hint="cs"/>
          <w:rtl/>
        </w:rPr>
        <w:t>ה</w:t>
      </w:r>
      <w:r w:rsidR="00AD3E02">
        <w:rPr>
          <w:rFonts w:hint="cs"/>
          <w:rtl/>
        </w:rPr>
        <w:t xml:space="preserve">פנים דאז, </w:t>
      </w:r>
      <w:r w:rsidRPr="00976E33">
        <w:rPr>
          <w:rFonts w:hint="cs"/>
          <w:rtl/>
        </w:rPr>
        <w:t xml:space="preserve">סוכם בין השאר כי </w:t>
      </w:r>
      <w:r w:rsidR="00B55D32">
        <w:rPr>
          <w:rFonts w:hint="cs"/>
          <w:rtl/>
        </w:rPr>
        <w:t>כב"ה</w:t>
      </w:r>
      <w:r w:rsidRPr="00976E33">
        <w:rPr>
          <w:rFonts w:hint="cs"/>
          <w:rtl/>
        </w:rPr>
        <w:t xml:space="preserve"> תאפשר את </w:t>
      </w:r>
      <w:r>
        <w:rPr>
          <w:rFonts w:hint="cs"/>
          <w:rtl/>
        </w:rPr>
        <w:t>פ</w:t>
      </w:r>
      <w:r w:rsidRPr="00976E33">
        <w:rPr>
          <w:rFonts w:hint="cs"/>
          <w:rtl/>
        </w:rPr>
        <w:t>תיחת</w:t>
      </w:r>
      <w:r w:rsidRPr="00976E33">
        <w:t xml:space="preserve"> </w:t>
      </w:r>
      <w:r w:rsidRPr="00976E33">
        <w:rPr>
          <w:rFonts w:hint="cs"/>
          <w:rtl/>
        </w:rPr>
        <w:t>הקו</w:t>
      </w:r>
      <w:r w:rsidRPr="00976E33">
        <w:t xml:space="preserve"> </w:t>
      </w:r>
      <w:r w:rsidRPr="00976E33">
        <w:rPr>
          <w:rFonts w:hint="cs"/>
          <w:rtl/>
        </w:rPr>
        <w:t>המהיר</w:t>
      </w:r>
      <w:r w:rsidRPr="00976E33">
        <w:t xml:space="preserve"> </w:t>
      </w:r>
      <w:r w:rsidRPr="00976E33">
        <w:rPr>
          <w:rFonts w:hint="cs"/>
          <w:rtl/>
        </w:rPr>
        <w:t>לירושלים</w:t>
      </w:r>
      <w:r w:rsidRPr="00976E33">
        <w:t xml:space="preserve"> </w:t>
      </w:r>
      <w:r w:rsidRPr="00976E33">
        <w:rPr>
          <w:rFonts w:hint="cs"/>
          <w:rtl/>
        </w:rPr>
        <w:t>במועד</w:t>
      </w:r>
      <w:r w:rsidRPr="00976E33">
        <w:t xml:space="preserve"> </w:t>
      </w:r>
      <w:r w:rsidRPr="00976E33">
        <w:rPr>
          <w:rFonts w:hint="cs"/>
          <w:rtl/>
        </w:rPr>
        <w:t>שתוכנן אז (מרץ 2018) מתוקף</w:t>
      </w:r>
      <w:r w:rsidRPr="00976E33">
        <w:t xml:space="preserve"> </w:t>
      </w:r>
      <w:r w:rsidRPr="00976E33">
        <w:rPr>
          <w:rFonts w:hint="cs"/>
          <w:rtl/>
        </w:rPr>
        <w:t>הסדר</w:t>
      </w:r>
      <w:r w:rsidRPr="00976E33">
        <w:t xml:space="preserve"> </w:t>
      </w:r>
      <w:r w:rsidRPr="00976E33">
        <w:rPr>
          <w:rFonts w:hint="cs"/>
          <w:rtl/>
        </w:rPr>
        <w:t>זמני</w:t>
      </w:r>
      <w:r w:rsidRPr="00976E33">
        <w:t xml:space="preserve"> </w:t>
      </w:r>
      <w:r w:rsidR="00197B0D">
        <w:rPr>
          <w:rFonts w:hint="cs"/>
          <w:rtl/>
        </w:rPr>
        <w:t>ש</w:t>
      </w:r>
      <w:r w:rsidRPr="00976E33">
        <w:rPr>
          <w:rFonts w:hint="cs"/>
          <w:rtl/>
        </w:rPr>
        <w:t>במסגרתו</w:t>
      </w:r>
      <w:r w:rsidRPr="00976E33">
        <w:t xml:space="preserve"> </w:t>
      </w:r>
      <w:r w:rsidRPr="00976E33">
        <w:rPr>
          <w:rFonts w:hint="cs"/>
          <w:rtl/>
        </w:rPr>
        <w:t>תתאפשר</w:t>
      </w:r>
      <w:r w:rsidRPr="00976E33">
        <w:t xml:space="preserve"> </w:t>
      </w:r>
      <w:r w:rsidRPr="00976E33">
        <w:rPr>
          <w:rFonts w:hint="cs"/>
          <w:rtl/>
        </w:rPr>
        <w:t>הכניסה</w:t>
      </w:r>
      <w:r w:rsidRPr="00976E33">
        <w:t xml:space="preserve"> </w:t>
      </w:r>
      <w:r w:rsidRPr="00976E33">
        <w:rPr>
          <w:rFonts w:hint="cs"/>
          <w:rtl/>
        </w:rPr>
        <w:t>למנהרה</w:t>
      </w:r>
      <w:r w:rsidRPr="00976E33">
        <w:t xml:space="preserve"> </w:t>
      </w:r>
      <w:r w:rsidRPr="00976E33">
        <w:rPr>
          <w:rFonts w:hint="cs"/>
          <w:rtl/>
        </w:rPr>
        <w:t>ולגשרים</w:t>
      </w:r>
      <w:r w:rsidRPr="00976E33">
        <w:t xml:space="preserve"> </w:t>
      </w:r>
      <w:r w:rsidRPr="00976E33">
        <w:rPr>
          <w:rFonts w:hint="cs"/>
          <w:rtl/>
        </w:rPr>
        <w:t>באמצעות</w:t>
      </w:r>
      <w:r w:rsidRPr="00976E33">
        <w:t xml:space="preserve"> </w:t>
      </w:r>
      <w:r w:rsidRPr="00976E33">
        <w:rPr>
          <w:rFonts w:hint="cs"/>
          <w:rtl/>
        </w:rPr>
        <w:t>רכבים מסילתיים</w:t>
      </w:r>
      <w:r w:rsidRPr="00976E33">
        <w:t xml:space="preserve"> </w:t>
      </w:r>
      <w:r w:rsidRPr="00437B3B">
        <w:rPr>
          <w:rFonts w:hint="eastAsia"/>
          <w:rtl/>
        </w:rPr>
        <w:t>או</w:t>
      </w:r>
      <w:r w:rsidRPr="00976E33">
        <w:t xml:space="preserve"> </w:t>
      </w:r>
      <w:r w:rsidR="00437B3B">
        <w:rPr>
          <w:rFonts w:hint="cs"/>
          <w:rtl/>
        </w:rPr>
        <w:t xml:space="preserve">רכבים </w:t>
      </w:r>
      <w:r w:rsidRPr="00976E33">
        <w:rPr>
          <w:rFonts w:hint="cs"/>
          <w:rtl/>
        </w:rPr>
        <w:t>דואליים</w:t>
      </w:r>
      <w:r w:rsidRPr="00976E33">
        <w:t xml:space="preserve"> </w:t>
      </w:r>
      <w:r w:rsidRPr="00976E33">
        <w:rPr>
          <w:rFonts w:hint="cs"/>
          <w:rtl/>
        </w:rPr>
        <w:t>וכלים</w:t>
      </w:r>
      <w:r w:rsidRPr="00976E33">
        <w:t xml:space="preserve"> </w:t>
      </w:r>
      <w:r w:rsidRPr="00976E33">
        <w:rPr>
          <w:rFonts w:hint="cs"/>
          <w:rtl/>
        </w:rPr>
        <w:t>קלים</w:t>
      </w:r>
      <w:r w:rsidRPr="00976E33">
        <w:t xml:space="preserve"> </w:t>
      </w:r>
      <w:r w:rsidRPr="00976E33">
        <w:rPr>
          <w:rFonts w:hint="cs"/>
          <w:rtl/>
        </w:rPr>
        <w:t>שיוכלו</w:t>
      </w:r>
      <w:r w:rsidRPr="00976E33">
        <w:t xml:space="preserve"> </w:t>
      </w:r>
      <w:r w:rsidRPr="00976E33">
        <w:rPr>
          <w:rFonts w:hint="cs"/>
          <w:rtl/>
        </w:rPr>
        <w:t>לנוע</w:t>
      </w:r>
      <w:r w:rsidRPr="00976E33">
        <w:t xml:space="preserve"> </w:t>
      </w:r>
      <w:r w:rsidRPr="00976E33">
        <w:rPr>
          <w:rFonts w:hint="cs"/>
          <w:rtl/>
        </w:rPr>
        <w:t>על</w:t>
      </w:r>
      <w:r w:rsidRPr="00976E33">
        <w:t xml:space="preserve"> </w:t>
      </w:r>
      <w:r w:rsidRPr="00976E33">
        <w:rPr>
          <w:rFonts w:hint="cs"/>
          <w:rtl/>
        </w:rPr>
        <w:t>המדרכות</w:t>
      </w:r>
      <w:r w:rsidRPr="00976E33">
        <w:t xml:space="preserve"> </w:t>
      </w:r>
      <w:r w:rsidRPr="00976E33">
        <w:rPr>
          <w:rFonts w:hint="cs"/>
          <w:rtl/>
        </w:rPr>
        <w:t>בצידי</w:t>
      </w:r>
      <w:r w:rsidRPr="00976E33">
        <w:t xml:space="preserve"> </w:t>
      </w:r>
      <w:r w:rsidRPr="00976E33">
        <w:rPr>
          <w:rFonts w:hint="cs"/>
          <w:rtl/>
        </w:rPr>
        <w:t xml:space="preserve">המסילה. עוד נקבע כי כב"ה וחברת הרכבת </w:t>
      </w:r>
      <w:r w:rsidR="00374B26">
        <w:rPr>
          <w:rFonts w:hint="cs"/>
          <w:rtl/>
        </w:rPr>
        <w:t xml:space="preserve">ידונו </w:t>
      </w:r>
      <w:r w:rsidRPr="00976E33">
        <w:rPr>
          <w:rFonts w:hint="cs"/>
          <w:rtl/>
        </w:rPr>
        <w:t>על פתרון קבע</w:t>
      </w:r>
      <w:r w:rsidRPr="00976E33">
        <w:t xml:space="preserve"> </w:t>
      </w:r>
      <w:r w:rsidRPr="00976E33">
        <w:rPr>
          <w:rFonts w:hint="cs"/>
          <w:rtl/>
        </w:rPr>
        <w:t>לכניסה</w:t>
      </w:r>
      <w:r w:rsidRPr="00976E33">
        <w:t xml:space="preserve"> </w:t>
      </w:r>
      <w:r w:rsidRPr="00976E33">
        <w:rPr>
          <w:rFonts w:hint="cs"/>
          <w:rtl/>
        </w:rPr>
        <w:t>למנהרות</w:t>
      </w:r>
      <w:r w:rsidRPr="00976E33">
        <w:t xml:space="preserve"> </w:t>
      </w:r>
      <w:r w:rsidRPr="00976E33">
        <w:rPr>
          <w:rFonts w:hint="cs"/>
          <w:rtl/>
        </w:rPr>
        <w:t>ו</w:t>
      </w:r>
      <w:r w:rsidR="00197B0D">
        <w:rPr>
          <w:rFonts w:hint="cs"/>
          <w:rtl/>
        </w:rPr>
        <w:t>ל</w:t>
      </w:r>
      <w:r w:rsidRPr="00976E33">
        <w:rPr>
          <w:rFonts w:hint="cs"/>
          <w:rtl/>
        </w:rPr>
        <w:t>גשרים</w:t>
      </w:r>
      <w:r w:rsidRPr="00976E33">
        <w:t xml:space="preserve"> </w:t>
      </w:r>
      <w:r w:rsidRPr="00976E33">
        <w:rPr>
          <w:rFonts w:hint="cs"/>
          <w:rtl/>
        </w:rPr>
        <w:t>באמצעות</w:t>
      </w:r>
      <w:r w:rsidRPr="00976E33">
        <w:t xml:space="preserve"> </w:t>
      </w:r>
      <w:r w:rsidRPr="00976E33">
        <w:rPr>
          <w:rFonts w:hint="cs"/>
          <w:rtl/>
        </w:rPr>
        <w:t>רכבים גלגליים</w:t>
      </w:r>
      <w:r w:rsidR="00374B26">
        <w:rPr>
          <w:rFonts w:hint="cs"/>
          <w:rtl/>
        </w:rPr>
        <w:t>,</w:t>
      </w:r>
      <w:r w:rsidRPr="00976E33">
        <w:rPr>
          <w:rFonts w:hint="cs"/>
          <w:rtl/>
        </w:rPr>
        <w:t xml:space="preserve"> והפתרון</w:t>
      </w:r>
      <w:r w:rsidRPr="00976E33">
        <w:t xml:space="preserve"> </w:t>
      </w:r>
      <w:r w:rsidRPr="00976E33">
        <w:rPr>
          <w:rFonts w:hint="cs"/>
          <w:rtl/>
        </w:rPr>
        <w:t>שיסוכם</w:t>
      </w:r>
      <w:r w:rsidRPr="00976E33">
        <w:t xml:space="preserve"> </w:t>
      </w:r>
      <w:r w:rsidRPr="00976E33">
        <w:rPr>
          <w:rFonts w:hint="cs"/>
          <w:rtl/>
        </w:rPr>
        <w:t>יוטמע</w:t>
      </w:r>
      <w:r w:rsidRPr="00976E33">
        <w:t xml:space="preserve"> </w:t>
      </w:r>
      <w:r w:rsidRPr="00976E33">
        <w:rPr>
          <w:rFonts w:hint="cs"/>
          <w:rtl/>
        </w:rPr>
        <w:t>במנהרות</w:t>
      </w:r>
      <w:r w:rsidRPr="00976E33">
        <w:t xml:space="preserve"> </w:t>
      </w:r>
      <w:r w:rsidRPr="00976E33">
        <w:rPr>
          <w:rFonts w:hint="cs"/>
          <w:rtl/>
        </w:rPr>
        <w:t>הקיימות</w:t>
      </w:r>
      <w:r w:rsidR="0000221D">
        <w:rPr>
          <w:rFonts w:hint="cs"/>
          <w:rtl/>
        </w:rPr>
        <w:t>,</w:t>
      </w:r>
      <w:r w:rsidRPr="00976E33">
        <w:rPr>
          <w:rFonts w:hint="cs"/>
          <w:rtl/>
        </w:rPr>
        <w:t xml:space="preserve"> </w:t>
      </w:r>
      <w:r w:rsidRPr="00B75F73">
        <w:rPr>
          <w:rFonts w:hint="eastAsia"/>
          <w:rtl/>
        </w:rPr>
        <w:t>יוצג</w:t>
      </w:r>
      <w:r w:rsidRPr="00B75F73">
        <w:rPr>
          <w:rtl/>
        </w:rPr>
        <w:t xml:space="preserve"> </w:t>
      </w:r>
      <w:r w:rsidRPr="007D0D5A">
        <w:rPr>
          <w:rFonts w:hint="eastAsia"/>
          <w:rtl/>
        </w:rPr>
        <w:t>בוועדה</w:t>
      </w:r>
      <w:r w:rsidRPr="007D0D5A">
        <w:rPr>
          <w:rtl/>
        </w:rPr>
        <w:t xml:space="preserve"> </w:t>
      </w:r>
      <w:r w:rsidRPr="007D0D5A">
        <w:rPr>
          <w:rFonts w:hint="eastAsia"/>
          <w:rtl/>
        </w:rPr>
        <w:t>לבחינת</w:t>
      </w:r>
      <w:r w:rsidRPr="007D0D5A">
        <w:rPr>
          <w:rtl/>
        </w:rPr>
        <w:t xml:space="preserve"> </w:t>
      </w:r>
      <w:r w:rsidRPr="007D0D5A">
        <w:rPr>
          <w:rFonts w:hint="eastAsia"/>
          <w:rtl/>
        </w:rPr>
        <w:t>ת</w:t>
      </w:r>
      <w:r w:rsidR="008F68DC">
        <w:rPr>
          <w:rFonts w:hint="cs"/>
          <w:rtl/>
        </w:rPr>
        <w:t xml:space="preserve">קן </w:t>
      </w:r>
      <w:r w:rsidRPr="007D0D5A" w:rsidR="0000221D">
        <w:rPr>
          <w:rtl/>
        </w:rPr>
        <w:t>י</w:t>
      </w:r>
      <w:r w:rsidR="008F68DC">
        <w:rPr>
          <w:rFonts w:hint="cs"/>
          <w:rtl/>
        </w:rPr>
        <w:t>שראלי</w:t>
      </w:r>
      <w:r w:rsidRPr="007D0D5A">
        <w:rPr>
          <w:rtl/>
        </w:rPr>
        <w:t xml:space="preserve"> 5435 ויוטמע בתקן המעודכן.</w:t>
      </w:r>
      <w:r w:rsidR="00BD540C">
        <w:rPr>
          <w:rFonts w:hint="cs"/>
          <w:rtl/>
        </w:rPr>
        <w:t xml:space="preserve"> </w:t>
      </w:r>
    </w:p>
    <w:p w:rsidR="00051AC7" w:rsidP="00E015A4" w14:paraId="25D64C32" w14:textId="77777777">
      <w:pPr>
        <w:pStyle w:val="a"/>
        <w:spacing w:line="269" w:lineRule="auto"/>
        <w:rPr>
          <w:rtl/>
        </w:rPr>
      </w:pPr>
    </w:p>
    <w:p w:rsidR="00051AC7" w:rsidRPr="00051AC7" w:rsidP="00E015A4" w14:paraId="2935F2A8" w14:textId="77777777">
      <w:pPr>
        <w:spacing w:line="269" w:lineRule="auto"/>
        <w:rPr>
          <w:rtl/>
        </w:rPr>
      </w:pPr>
      <w:r>
        <w:rPr>
          <w:rFonts w:hint="cs"/>
          <w:rtl/>
        </w:rPr>
        <w:t xml:space="preserve">במכתב מ-4.8.15 של מנהל אגף בטיחות וניהול סיכונים במשרד התחבורה למנהל אגף </w:t>
      </w:r>
      <w:r w:rsidR="006E517D">
        <w:rPr>
          <w:rFonts w:hint="cs"/>
          <w:rtl/>
        </w:rPr>
        <w:t>ה</w:t>
      </w:r>
      <w:r>
        <w:rPr>
          <w:rFonts w:hint="cs"/>
          <w:rtl/>
        </w:rPr>
        <w:t>רכבות, לראש אגף בטיחות אש וחקירות בכב"ה, לסמ</w:t>
      </w:r>
      <w:r w:rsidR="008D682D">
        <w:rPr>
          <w:rFonts w:hint="cs"/>
          <w:rtl/>
        </w:rPr>
        <w:t>נ</w:t>
      </w:r>
      <w:r>
        <w:rPr>
          <w:rFonts w:hint="cs"/>
          <w:rtl/>
        </w:rPr>
        <w:t>כ"ל בטיחות בחברת הרכבת</w:t>
      </w:r>
      <w:r w:rsidR="00921E12">
        <w:rPr>
          <w:rFonts w:hint="cs"/>
          <w:rtl/>
        </w:rPr>
        <w:t xml:space="preserve"> </w:t>
      </w:r>
      <w:r>
        <w:rPr>
          <w:rFonts w:hint="cs"/>
          <w:rtl/>
        </w:rPr>
        <w:t>ולגורמים נוספים הוא ציין בנושא נסיעת רכבי ח</w:t>
      </w:r>
      <w:r w:rsidR="00046D0A">
        <w:rPr>
          <w:rFonts w:hint="cs"/>
          <w:rtl/>
        </w:rPr>
        <w:t>י</w:t>
      </w:r>
      <w:r>
        <w:rPr>
          <w:rFonts w:hint="cs"/>
          <w:rtl/>
        </w:rPr>
        <w:t xml:space="preserve">רום במנהרות כי "חובה ליישם משטחים (פריקסטים) לנסיעת רכבי חירום והצלה בכל המנהרות ובגשרים, כולל במנהרות ובגשרים של קו </w:t>
      </w:r>
      <w:r>
        <w:t>A1</w:t>
      </w:r>
      <w:r>
        <w:rPr>
          <w:rFonts w:hint="cs"/>
          <w:rtl/>
        </w:rPr>
        <w:t>, המ</w:t>
      </w:r>
      <w:r w:rsidR="00DE7BC4">
        <w:rPr>
          <w:rFonts w:hint="cs"/>
          <w:rtl/>
        </w:rPr>
        <w:t>ש</w:t>
      </w:r>
      <w:r>
        <w:rPr>
          <w:rFonts w:hint="cs"/>
          <w:rtl/>
        </w:rPr>
        <w:t>טחים יאפשרו עקיפה</w:t>
      </w:r>
      <w:r w:rsidR="00197B0D">
        <w:rPr>
          <w:rFonts w:hint="cs"/>
          <w:rtl/>
        </w:rPr>
        <w:t>"</w:t>
      </w:r>
      <w:r>
        <w:rPr>
          <w:rFonts w:hint="cs"/>
          <w:rtl/>
        </w:rPr>
        <w:t xml:space="preserve">. </w:t>
      </w:r>
    </w:p>
    <w:p w:rsidR="00E53CBA" w:rsidRPr="00FF3B66" w:rsidP="00E015A4" w14:paraId="15AADE5E" w14:textId="77777777">
      <w:pPr>
        <w:pStyle w:val="a"/>
        <w:spacing w:line="269" w:lineRule="auto"/>
        <w:rPr>
          <w:rtl/>
        </w:rPr>
      </w:pPr>
    </w:p>
    <w:p w:rsidR="00AC36F2" w:rsidP="00E015A4" w14:paraId="57216CA0" w14:textId="77777777">
      <w:pPr>
        <w:spacing w:line="269" w:lineRule="auto"/>
        <w:rPr>
          <w:rtl/>
        </w:rPr>
      </w:pPr>
      <w:r>
        <w:rPr>
          <w:rFonts w:hint="cs"/>
          <w:rtl/>
        </w:rPr>
        <w:t xml:space="preserve">בדיון מ-31.1.18 שקיימו נציגי חברת הרכבת עם נציגי </w:t>
      </w:r>
      <w:r w:rsidR="00DD7C8D">
        <w:rPr>
          <w:rFonts w:hint="cs"/>
          <w:rtl/>
        </w:rPr>
        <w:t>ה</w:t>
      </w:r>
      <w:r>
        <w:rPr>
          <w:rFonts w:hint="cs"/>
          <w:rtl/>
        </w:rPr>
        <w:t>משטר</w:t>
      </w:r>
      <w:r w:rsidR="00DD7C8D">
        <w:rPr>
          <w:rFonts w:hint="cs"/>
          <w:rtl/>
        </w:rPr>
        <w:t>ה</w:t>
      </w:r>
      <w:r>
        <w:rPr>
          <w:rFonts w:hint="cs"/>
          <w:rtl/>
        </w:rPr>
        <w:t xml:space="preserve"> </w:t>
      </w:r>
      <w:r w:rsidR="00197B0D">
        <w:rPr>
          <w:rFonts w:hint="cs"/>
          <w:rtl/>
        </w:rPr>
        <w:t xml:space="preserve">התנגדה </w:t>
      </w:r>
      <w:r w:rsidR="0000221D">
        <w:rPr>
          <w:rFonts w:hint="cs"/>
          <w:rtl/>
        </w:rPr>
        <w:t xml:space="preserve">חברת </w:t>
      </w:r>
      <w:r w:rsidRPr="00CD2CD5" w:rsidR="008D729C">
        <w:rPr>
          <w:rFonts w:hint="cs"/>
          <w:rtl/>
        </w:rPr>
        <w:t xml:space="preserve">הרכבת להתקנת </w:t>
      </w:r>
      <w:r w:rsidR="00197B0D">
        <w:rPr>
          <w:rFonts w:hint="cs"/>
          <w:rtl/>
        </w:rPr>
        <w:t>משטחי בטון</w:t>
      </w:r>
      <w:r w:rsidR="00823E27">
        <w:rPr>
          <w:rFonts w:hint="cs"/>
          <w:rtl/>
        </w:rPr>
        <w:t xml:space="preserve"> </w:t>
      </w:r>
      <w:r w:rsidR="00197B0D">
        <w:rPr>
          <w:rFonts w:hint="cs"/>
          <w:rtl/>
        </w:rPr>
        <w:t>מ</w:t>
      </w:r>
      <w:r w:rsidRPr="00CD2CD5" w:rsidR="008D729C">
        <w:rPr>
          <w:rFonts w:hint="cs"/>
          <w:rtl/>
        </w:rPr>
        <w:t>כיוון שלהערכתה הם מפריע</w:t>
      </w:r>
      <w:r w:rsidR="000E1CC3">
        <w:rPr>
          <w:rFonts w:hint="cs"/>
          <w:rtl/>
        </w:rPr>
        <w:t>י</w:t>
      </w:r>
      <w:r w:rsidRPr="00CD2CD5" w:rsidR="008D729C">
        <w:rPr>
          <w:rFonts w:hint="cs"/>
          <w:rtl/>
        </w:rPr>
        <w:t xml:space="preserve">ם </w:t>
      </w:r>
      <w:r w:rsidR="00374B26">
        <w:rPr>
          <w:rFonts w:hint="cs"/>
          <w:rtl/>
        </w:rPr>
        <w:t>ל</w:t>
      </w:r>
      <w:r w:rsidRPr="00CD2CD5" w:rsidR="008D729C">
        <w:rPr>
          <w:rFonts w:hint="cs"/>
          <w:rtl/>
        </w:rPr>
        <w:t>תפעול</w:t>
      </w:r>
      <w:r w:rsidR="00374B26">
        <w:rPr>
          <w:rFonts w:hint="cs"/>
          <w:rtl/>
        </w:rPr>
        <w:t xml:space="preserve"> תשתית המסילה</w:t>
      </w:r>
      <w:r w:rsidRPr="00CD2CD5" w:rsidR="008D729C">
        <w:rPr>
          <w:rFonts w:hint="cs"/>
          <w:rtl/>
        </w:rPr>
        <w:t xml:space="preserve"> </w:t>
      </w:r>
      <w:r w:rsidR="00374B26">
        <w:rPr>
          <w:rFonts w:hint="cs"/>
          <w:rtl/>
        </w:rPr>
        <w:t>ולשמירה על ה</w:t>
      </w:r>
      <w:r w:rsidRPr="00CD2CD5" w:rsidR="008D729C">
        <w:rPr>
          <w:rFonts w:hint="cs"/>
          <w:rtl/>
        </w:rPr>
        <w:t>תחזוקה ו</w:t>
      </w:r>
      <w:r w:rsidR="0037658A">
        <w:rPr>
          <w:rFonts w:hint="cs"/>
          <w:rtl/>
        </w:rPr>
        <w:t xml:space="preserve">על </w:t>
      </w:r>
      <w:r w:rsidR="00374B26">
        <w:rPr>
          <w:rFonts w:hint="cs"/>
          <w:rtl/>
        </w:rPr>
        <w:t>ה</w:t>
      </w:r>
      <w:r w:rsidRPr="00CD2CD5" w:rsidR="008D729C">
        <w:rPr>
          <w:rFonts w:hint="cs"/>
          <w:rtl/>
        </w:rPr>
        <w:t>בטיחות של</w:t>
      </w:r>
      <w:r w:rsidR="00374B26">
        <w:rPr>
          <w:rFonts w:hint="cs"/>
          <w:rtl/>
        </w:rPr>
        <w:t>ה</w:t>
      </w:r>
      <w:r w:rsidRPr="00CD2CD5" w:rsidR="008D729C">
        <w:rPr>
          <w:rFonts w:hint="cs"/>
          <w:rtl/>
        </w:rPr>
        <w:t>. כמו כן בהתקנתם גדל</w:t>
      </w:r>
      <w:r w:rsidR="00DF476B">
        <w:rPr>
          <w:rFonts w:hint="cs"/>
          <w:rtl/>
        </w:rPr>
        <w:t>ות</w:t>
      </w:r>
      <w:r w:rsidRPr="00CD2CD5" w:rsidR="008D729C">
        <w:rPr>
          <w:rFonts w:hint="cs"/>
          <w:rtl/>
        </w:rPr>
        <w:t xml:space="preserve"> </w:t>
      </w:r>
      <w:r w:rsidR="00DF476B">
        <w:rPr>
          <w:rFonts w:hint="cs"/>
          <w:rtl/>
        </w:rPr>
        <w:t>ה</w:t>
      </w:r>
      <w:r w:rsidR="00D91FF5">
        <w:rPr>
          <w:rFonts w:hint="cs"/>
          <w:rtl/>
        </w:rPr>
        <w:t>ה</w:t>
      </w:r>
      <w:r w:rsidRPr="00CD2CD5" w:rsidR="008D729C">
        <w:rPr>
          <w:rFonts w:hint="cs"/>
          <w:rtl/>
        </w:rPr>
        <w:t xml:space="preserve">סתברות לשימוט בגלל תזוזה וההסתברות לשריפה קטנה </w:t>
      </w:r>
      <w:r w:rsidR="001172B6">
        <w:rPr>
          <w:rFonts w:hint="cs"/>
          <w:rtl/>
        </w:rPr>
        <w:t>בשל</w:t>
      </w:r>
      <w:r w:rsidRPr="00CD2CD5" w:rsidR="008D729C">
        <w:rPr>
          <w:rFonts w:hint="cs"/>
          <w:rtl/>
        </w:rPr>
        <w:t xml:space="preserve"> סדק בתשתית </w:t>
      </w:r>
      <w:r w:rsidR="001172B6">
        <w:rPr>
          <w:rFonts w:hint="cs"/>
          <w:rtl/>
        </w:rPr>
        <w:t>ה</w:t>
      </w:r>
      <w:r w:rsidRPr="00CD2CD5" w:rsidR="008D729C">
        <w:rPr>
          <w:rFonts w:hint="cs"/>
          <w:rtl/>
        </w:rPr>
        <w:t>מסילה</w:t>
      </w:r>
      <w:r w:rsidR="00916BA7">
        <w:rPr>
          <w:rFonts w:hint="cs"/>
          <w:rtl/>
        </w:rPr>
        <w:t xml:space="preserve">. </w:t>
      </w:r>
      <w:r>
        <w:rPr>
          <w:rFonts w:hint="cs"/>
          <w:rtl/>
        </w:rPr>
        <w:t>עם זאת,</w:t>
      </w:r>
      <w:r w:rsidR="008D729C">
        <w:rPr>
          <w:rFonts w:hint="cs"/>
          <w:rtl/>
        </w:rPr>
        <w:t xml:space="preserve"> </w:t>
      </w:r>
      <w:r w:rsidRPr="008D729C" w:rsidR="00374B26">
        <w:rPr>
          <w:rFonts w:hint="cs"/>
          <w:rtl/>
        </w:rPr>
        <w:t xml:space="preserve">בפברואר 2018 הודיעה </w:t>
      </w:r>
      <w:r w:rsidRPr="008D729C">
        <w:rPr>
          <w:rFonts w:hint="cs"/>
          <w:rtl/>
        </w:rPr>
        <w:t xml:space="preserve">החברה כי תבחן את האפשרות להתקין </w:t>
      </w:r>
      <w:r w:rsidR="00374B26">
        <w:rPr>
          <w:rFonts w:hint="cs"/>
          <w:rtl/>
        </w:rPr>
        <w:t>משטחי בטון</w:t>
      </w:r>
      <w:r w:rsidRPr="008D729C">
        <w:rPr>
          <w:rFonts w:hint="cs"/>
          <w:rtl/>
        </w:rPr>
        <w:t xml:space="preserve"> </w:t>
      </w:r>
      <w:r w:rsidR="00AC4BE8">
        <w:rPr>
          <w:rFonts w:hint="cs"/>
          <w:rtl/>
        </w:rPr>
        <w:t>ב</w:t>
      </w:r>
      <w:r w:rsidRPr="008D729C">
        <w:rPr>
          <w:rFonts w:hint="cs"/>
          <w:rtl/>
        </w:rPr>
        <w:t>תוך חמש שנים מיום הפעלת הקו</w:t>
      </w:r>
      <w:r>
        <w:rPr>
          <w:rFonts w:hint="cs"/>
          <w:rtl/>
        </w:rPr>
        <w:t>.</w:t>
      </w:r>
    </w:p>
    <w:p w:rsidR="00D33E41" w:rsidP="00E015A4" w14:paraId="385123F8" w14:textId="77777777">
      <w:pPr>
        <w:pStyle w:val="a"/>
        <w:spacing w:line="269" w:lineRule="auto"/>
        <w:rPr>
          <w:rtl/>
        </w:rPr>
      </w:pPr>
    </w:p>
    <w:p w:rsidR="00DB76FC" w:rsidP="00E015A4" w14:paraId="1BDDC5E0" w14:textId="77777777">
      <w:pPr>
        <w:spacing w:line="269" w:lineRule="auto"/>
        <w:rPr>
          <w:rtl/>
        </w:rPr>
      </w:pPr>
      <w:r>
        <w:rPr>
          <w:rFonts w:hint="cs"/>
          <w:rtl/>
        </w:rPr>
        <w:t>כאמור</w:t>
      </w:r>
      <w:r w:rsidR="001172B6">
        <w:rPr>
          <w:rFonts w:hint="cs"/>
          <w:rtl/>
        </w:rPr>
        <w:t>,</w:t>
      </w:r>
      <w:r>
        <w:rPr>
          <w:rFonts w:hint="cs"/>
          <w:rtl/>
        </w:rPr>
        <w:t xml:space="preserve"> </w:t>
      </w:r>
      <w:r w:rsidRPr="00F2765B" w:rsidR="000E1CC3">
        <w:rPr>
          <w:rFonts w:hint="eastAsia"/>
          <w:rtl/>
        </w:rPr>
        <w:t>כב</w:t>
      </w:r>
      <w:r w:rsidRPr="00F2765B" w:rsidR="000E1CC3">
        <w:rPr>
          <w:rtl/>
        </w:rPr>
        <w:t xml:space="preserve">"ה </w:t>
      </w:r>
      <w:r w:rsidRPr="00F2765B">
        <w:rPr>
          <w:rFonts w:hint="eastAsia"/>
          <w:rtl/>
        </w:rPr>
        <w:t>אישרה</w:t>
      </w:r>
      <w:r w:rsidRPr="00F2765B">
        <w:rPr>
          <w:rtl/>
        </w:rPr>
        <w:t xml:space="preserve"> </w:t>
      </w:r>
      <w:r w:rsidRPr="00F2765B">
        <w:rPr>
          <w:rFonts w:hint="eastAsia"/>
          <w:rtl/>
        </w:rPr>
        <w:t>את</w:t>
      </w:r>
      <w:r w:rsidRPr="00F2765B">
        <w:rPr>
          <w:rtl/>
        </w:rPr>
        <w:t xml:space="preserve"> </w:t>
      </w:r>
      <w:r w:rsidRPr="00F2765B">
        <w:rPr>
          <w:rFonts w:hint="eastAsia"/>
          <w:rtl/>
        </w:rPr>
        <w:t>הפעלת</w:t>
      </w:r>
      <w:r w:rsidRPr="00F2765B">
        <w:rPr>
          <w:rtl/>
        </w:rPr>
        <w:t xml:space="preserve"> </w:t>
      </w:r>
      <w:r w:rsidRPr="00F2765B">
        <w:rPr>
          <w:rFonts w:hint="eastAsia"/>
          <w:rtl/>
        </w:rPr>
        <w:t>הקו</w:t>
      </w:r>
      <w:r>
        <w:rPr>
          <w:rFonts w:hint="cs"/>
          <w:rtl/>
        </w:rPr>
        <w:t xml:space="preserve"> בסוף ספטמבר 2018</w:t>
      </w:r>
      <w:r w:rsidRPr="00F2765B" w:rsidR="00B45695">
        <w:rPr>
          <w:rtl/>
        </w:rPr>
        <w:t>, שעות</w:t>
      </w:r>
      <w:r w:rsidR="001172B6">
        <w:rPr>
          <w:rFonts w:hint="cs"/>
          <w:rtl/>
        </w:rPr>
        <w:t xml:space="preserve"> ספורות</w:t>
      </w:r>
      <w:r w:rsidRPr="00F2765B" w:rsidR="00B45695">
        <w:rPr>
          <w:rtl/>
        </w:rPr>
        <w:t xml:space="preserve"> לפני פתיחת הקו</w:t>
      </w:r>
      <w:r w:rsidR="00401FDA">
        <w:rPr>
          <w:rFonts w:hint="cs"/>
          <w:rtl/>
        </w:rPr>
        <w:t>,</w:t>
      </w:r>
      <w:r w:rsidRPr="00F2765B">
        <w:rPr>
          <w:rtl/>
        </w:rPr>
        <w:t xml:space="preserve"> אך </w:t>
      </w:r>
      <w:r w:rsidRPr="00F2765B" w:rsidR="000E1CC3">
        <w:rPr>
          <w:rFonts w:hint="eastAsia"/>
          <w:rtl/>
        </w:rPr>
        <w:t>ציינה</w:t>
      </w:r>
      <w:r w:rsidRPr="00F2765B" w:rsidR="000E1CC3">
        <w:rPr>
          <w:rtl/>
        </w:rPr>
        <w:t xml:space="preserve"> </w:t>
      </w:r>
      <w:r w:rsidRPr="00F2765B" w:rsidR="000E1CC3">
        <w:rPr>
          <w:rFonts w:hint="eastAsia"/>
          <w:rtl/>
        </w:rPr>
        <w:t>באישור</w:t>
      </w:r>
      <w:r w:rsidRPr="00F2765B" w:rsidR="000E1CC3">
        <w:rPr>
          <w:rtl/>
        </w:rPr>
        <w:t xml:space="preserve"> </w:t>
      </w:r>
      <w:r w:rsidRPr="00F2765B" w:rsidR="000E1CC3">
        <w:rPr>
          <w:rFonts w:hint="eastAsia"/>
          <w:rtl/>
        </w:rPr>
        <w:t>כי</w:t>
      </w:r>
      <w:r w:rsidRPr="00F2765B" w:rsidR="000E1CC3">
        <w:rPr>
          <w:rtl/>
        </w:rPr>
        <w:t xml:space="preserve"> </w:t>
      </w:r>
      <w:r w:rsidRPr="00F2765B" w:rsidR="000E1CC3">
        <w:rPr>
          <w:rFonts w:hint="eastAsia"/>
          <w:rtl/>
        </w:rPr>
        <w:t>על</w:t>
      </w:r>
      <w:r w:rsidRPr="00F2765B" w:rsidR="000E1CC3">
        <w:rPr>
          <w:rtl/>
        </w:rPr>
        <w:t xml:space="preserve"> </w:t>
      </w:r>
      <w:r w:rsidR="00095EBA">
        <w:rPr>
          <w:rFonts w:hint="cs"/>
          <w:rtl/>
        </w:rPr>
        <w:t xml:space="preserve">חברת </w:t>
      </w:r>
      <w:r w:rsidRPr="00F2765B" w:rsidR="000E1CC3">
        <w:rPr>
          <w:rFonts w:hint="eastAsia"/>
          <w:rtl/>
        </w:rPr>
        <w:t>הרכבת</w:t>
      </w:r>
      <w:r w:rsidRPr="00F2765B" w:rsidR="000E1CC3">
        <w:rPr>
          <w:rtl/>
        </w:rPr>
        <w:t xml:space="preserve"> </w:t>
      </w:r>
      <w:r w:rsidRPr="00F2765B" w:rsidR="000E1CC3">
        <w:rPr>
          <w:rFonts w:hint="eastAsia"/>
          <w:rtl/>
        </w:rPr>
        <w:t>להשלים</w:t>
      </w:r>
      <w:r w:rsidRPr="00F2765B" w:rsidR="000E1CC3">
        <w:rPr>
          <w:rtl/>
        </w:rPr>
        <w:t xml:space="preserve"> </w:t>
      </w:r>
      <w:r w:rsidR="00AC4BE8">
        <w:rPr>
          <w:rFonts w:hint="cs"/>
          <w:rtl/>
        </w:rPr>
        <w:t>ב</w:t>
      </w:r>
      <w:r w:rsidRPr="00F2765B" w:rsidR="000E1CC3">
        <w:rPr>
          <w:rFonts w:hint="eastAsia"/>
          <w:rtl/>
        </w:rPr>
        <w:t>תוך</w:t>
      </w:r>
      <w:r w:rsidRPr="00F2765B" w:rsidR="000E1CC3">
        <w:rPr>
          <w:rtl/>
        </w:rPr>
        <w:t xml:space="preserve"> </w:t>
      </w:r>
      <w:r w:rsidRPr="00F2765B" w:rsidR="000E1CC3">
        <w:rPr>
          <w:rFonts w:hint="eastAsia"/>
          <w:rtl/>
        </w:rPr>
        <w:t>חמש</w:t>
      </w:r>
      <w:r w:rsidRPr="00F2765B" w:rsidR="000E1CC3">
        <w:rPr>
          <w:rtl/>
        </w:rPr>
        <w:t xml:space="preserve"> </w:t>
      </w:r>
      <w:r w:rsidRPr="00F2765B" w:rsidR="000E1CC3">
        <w:rPr>
          <w:rFonts w:hint="eastAsia"/>
          <w:rtl/>
        </w:rPr>
        <w:t>שנים</w:t>
      </w:r>
      <w:r w:rsidRPr="00F2765B" w:rsidR="000E1CC3">
        <w:rPr>
          <w:rtl/>
        </w:rPr>
        <w:t xml:space="preserve"> </w:t>
      </w:r>
      <w:r w:rsidRPr="00F2765B" w:rsidR="000E1CC3">
        <w:rPr>
          <w:rFonts w:hint="eastAsia"/>
          <w:rtl/>
        </w:rPr>
        <w:t>אפשרות</w:t>
      </w:r>
      <w:r w:rsidRPr="00F2765B" w:rsidR="000E1CC3">
        <w:rPr>
          <w:rtl/>
        </w:rPr>
        <w:t xml:space="preserve"> </w:t>
      </w:r>
      <w:r w:rsidRPr="00F2765B" w:rsidR="000E1CC3">
        <w:rPr>
          <w:rFonts w:hint="eastAsia"/>
          <w:rtl/>
        </w:rPr>
        <w:t>תנועה</w:t>
      </w:r>
      <w:r w:rsidRPr="00F2765B" w:rsidR="000E1CC3">
        <w:rPr>
          <w:rtl/>
        </w:rPr>
        <w:t xml:space="preserve"> </w:t>
      </w:r>
      <w:r w:rsidRPr="00F2765B" w:rsidR="000E1CC3">
        <w:rPr>
          <w:rFonts w:hint="eastAsia"/>
          <w:rtl/>
        </w:rPr>
        <w:t>של</w:t>
      </w:r>
      <w:r w:rsidRPr="00F2765B" w:rsidR="000E1CC3">
        <w:rPr>
          <w:rtl/>
        </w:rPr>
        <w:t xml:space="preserve"> </w:t>
      </w:r>
      <w:r w:rsidRPr="00F2765B" w:rsidR="000E1CC3">
        <w:rPr>
          <w:rFonts w:hint="eastAsia"/>
          <w:rtl/>
        </w:rPr>
        <w:t>רכבי</w:t>
      </w:r>
      <w:r w:rsidRPr="00F2765B" w:rsidR="000E1CC3">
        <w:rPr>
          <w:rtl/>
        </w:rPr>
        <w:t xml:space="preserve"> </w:t>
      </w:r>
      <w:r w:rsidRPr="00F2765B" w:rsidR="000E1CC3">
        <w:rPr>
          <w:rFonts w:hint="eastAsia"/>
          <w:rtl/>
        </w:rPr>
        <w:t>החירום</w:t>
      </w:r>
      <w:r w:rsidRPr="00F2765B" w:rsidR="000E1CC3">
        <w:rPr>
          <w:rtl/>
        </w:rPr>
        <w:t xml:space="preserve"> </w:t>
      </w:r>
      <w:r w:rsidRPr="00F2765B" w:rsidR="000E1CC3">
        <w:rPr>
          <w:rFonts w:hint="eastAsia"/>
          <w:rtl/>
        </w:rPr>
        <w:t>על</w:t>
      </w:r>
      <w:r w:rsidRPr="00F2765B" w:rsidR="000E1CC3">
        <w:rPr>
          <w:rtl/>
        </w:rPr>
        <w:t xml:space="preserve"> </w:t>
      </w:r>
      <w:r w:rsidRPr="00F2765B" w:rsidR="000E1CC3">
        <w:rPr>
          <w:rFonts w:hint="eastAsia"/>
          <w:rtl/>
        </w:rPr>
        <w:t>המיסעות</w:t>
      </w:r>
      <w:r w:rsidRPr="00F2765B" w:rsidR="000E1CC3">
        <w:rPr>
          <w:rtl/>
        </w:rPr>
        <w:t xml:space="preserve">, </w:t>
      </w:r>
      <w:r w:rsidRPr="00F2765B" w:rsidR="000E1CC3">
        <w:rPr>
          <w:rFonts w:hint="eastAsia"/>
          <w:rtl/>
        </w:rPr>
        <w:t>בתוך</w:t>
      </w:r>
      <w:r w:rsidRPr="00F2765B" w:rsidR="000E1CC3">
        <w:rPr>
          <w:rtl/>
        </w:rPr>
        <w:t xml:space="preserve"> </w:t>
      </w:r>
      <w:r w:rsidRPr="00F2765B" w:rsidR="000E1CC3">
        <w:rPr>
          <w:rFonts w:hint="eastAsia"/>
          <w:rtl/>
        </w:rPr>
        <w:t>המנהרות</w:t>
      </w:r>
      <w:r w:rsidRPr="00F2765B" w:rsidR="000E1CC3">
        <w:rPr>
          <w:rtl/>
        </w:rPr>
        <w:t xml:space="preserve"> </w:t>
      </w:r>
      <w:r w:rsidRPr="00F2765B" w:rsidR="000E1CC3">
        <w:rPr>
          <w:rFonts w:hint="eastAsia"/>
          <w:rtl/>
        </w:rPr>
        <w:t>ועל</w:t>
      </w:r>
      <w:r w:rsidRPr="00F2765B" w:rsidR="000E1CC3">
        <w:rPr>
          <w:rtl/>
        </w:rPr>
        <w:t xml:space="preserve"> </w:t>
      </w:r>
      <w:r w:rsidRPr="00F2765B" w:rsidR="000E1CC3">
        <w:rPr>
          <w:rFonts w:hint="eastAsia"/>
          <w:rtl/>
        </w:rPr>
        <w:t>הגשרים</w:t>
      </w:r>
      <w:r w:rsidRPr="00F2765B" w:rsidR="000E1CC3">
        <w:rPr>
          <w:rtl/>
        </w:rPr>
        <w:t xml:space="preserve">, </w:t>
      </w:r>
      <w:r w:rsidRPr="00F2765B" w:rsidR="000E1CC3">
        <w:rPr>
          <w:rFonts w:hint="eastAsia"/>
          <w:rtl/>
        </w:rPr>
        <w:t>כפי</w:t>
      </w:r>
      <w:r w:rsidRPr="00F2765B" w:rsidR="000E1CC3">
        <w:rPr>
          <w:rtl/>
        </w:rPr>
        <w:t xml:space="preserve"> </w:t>
      </w:r>
      <w:r w:rsidRPr="00F2765B" w:rsidR="000E1CC3">
        <w:rPr>
          <w:rFonts w:hint="eastAsia"/>
          <w:rtl/>
        </w:rPr>
        <w:t>שס</w:t>
      </w:r>
      <w:r w:rsidR="001172B6">
        <w:rPr>
          <w:rFonts w:hint="cs"/>
          <w:rtl/>
        </w:rPr>
        <w:t>י</w:t>
      </w:r>
      <w:r w:rsidRPr="00F2765B" w:rsidR="000E1CC3">
        <w:rPr>
          <w:rFonts w:hint="eastAsia"/>
          <w:rtl/>
        </w:rPr>
        <w:t>כם</w:t>
      </w:r>
      <w:r w:rsidRPr="00F2765B" w:rsidR="000E1CC3">
        <w:rPr>
          <w:rtl/>
        </w:rPr>
        <w:t xml:space="preserve"> </w:t>
      </w:r>
      <w:r w:rsidRPr="00F2765B" w:rsidR="000E1CC3">
        <w:rPr>
          <w:rFonts w:hint="eastAsia"/>
          <w:rtl/>
        </w:rPr>
        <w:t>שר</w:t>
      </w:r>
      <w:r w:rsidRPr="00F2765B" w:rsidR="000E1CC3">
        <w:rPr>
          <w:rtl/>
        </w:rPr>
        <w:t xml:space="preserve"> </w:t>
      </w:r>
      <w:r w:rsidRPr="00F2765B" w:rsidR="000E1CC3">
        <w:rPr>
          <w:rFonts w:hint="eastAsia"/>
          <w:rtl/>
        </w:rPr>
        <w:t>התחבורה</w:t>
      </w:r>
      <w:r w:rsidR="00CF2FA1">
        <w:rPr>
          <w:rFonts w:hint="cs"/>
          <w:rtl/>
        </w:rPr>
        <w:t xml:space="preserve"> דאז</w:t>
      </w:r>
      <w:r w:rsidRPr="00F2765B" w:rsidR="000E1CC3">
        <w:rPr>
          <w:rtl/>
        </w:rPr>
        <w:t xml:space="preserve"> </w:t>
      </w:r>
      <w:r w:rsidRPr="00F2765B" w:rsidR="000E1CC3">
        <w:rPr>
          <w:rFonts w:hint="eastAsia"/>
          <w:rtl/>
        </w:rPr>
        <w:t>ובהתאם</w:t>
      </w:r>
      <w:r w:rsidRPr="00F2765B" w:rsidR="000E1CC3">
        <w:rPr>
          <w:rtl/>
        </w:rPr>
        <w:t xml:space="preserve"> </w:t>
      </w:r>
      <w:r w:rsidRPr="00F2765B" w:rsidR="000E1CC3">
        <w:rPr>
          <w:rFonts w:hint="eastAsia"/>
          <w:rtl/>
        </w:rPr>
        <w:t>לדרישות</w:t>
      </w:r>
      <w:r w:rsidRPr="00F2765B" w:rsidR="000E1CC3">
        <w:rPr>
          <w:rtl/>
        </w:rPr>
        <w:t xml:space="preserve"> </w:t>
      </w:r>
      <w:r w:rsidRPr="00F2765B" w:rsidR="000E1CC3">
        <w:rPr>
          <w:rFonts w:hint="eastAsia"/>
          <w:rtl/>
        </w:rPr>
        <w:t>ת</w:t>
      </w:r>
      <w:r w:rsidR="008F68DC">
        <w:rPr>
          <w:rFonts w:hint="cs"/>
          <w:rtl/>
        </w:rPr>
        <w:t xml:space="preserve">קן </w:t>
      </w:r>
      <w:r w:rsidRPr="00F2765B" w:rsidR="000E1CC3">
        <w:rPr>
          <w:rtl/>
        </w:rPr>
        <w:t>י</w:t>
      </w:r>
      <w:r w:rsidR="008F68DC">
        <w:rPr>
          <w:rFonts w:hint="cs"/>
          <w:rtl/>
        </w:rPr>
        <w:t>שראלי</w:t>
      </w:r>
      <w:r w:rsidRPr="00F2765B" w:rsidR="000E1CC3">
        <w:rPr>
          <w:rtl/>
        </w:rPr>
        <w:t xml:space="preserve"> 5435 </w:t>
      </w:r>
      <w:r w:rsidRPr="00F2765B" w:rsidR="000E1CC3">
        <w:rPr>
          <w:rFonts w:hint="eastAsia"/>
          <w:rtl/>
        </w:rPr>
        <w:t>ו</w:t>
      </w:r>
      <w:r w:rsidR="001172B6">
        <w:rPr>
          <w:rFonts w:hint="cs"/>
          <w:rtl/>
        </w:rPr>
        <w:t>ל</w:t>
      </w:r>
      <w:r w:rsidRPr="00F2765B" w:rsidR="000E1CC3">
        <w:rPr>
          <w:rFonts w:hint="eastAsia"/>
          <w:rtl/>
        </w:rPr>
        <w:t>תוכנית</w:t>
      </w:r>
      <w:r w:rsidRPr="00F2765B" w:rsidR="000E1CC3">
        <w:rPr>
          <w:rtl/>
        </w:rPr>
        <w:t xml:space="preserve"> </w:t>
      </w:r>
      <w:r w:rsidRPr="00F2765B" w:rsidR="000E1CC3">
        <w:rPr>
          <w:rFonts w:hint="eastAsia"/>
          <w:rtl/>
        </w:rPr>
        <w:t>הבטיחות</w:t>
      </w:r>
      <w:r w:rsidRPr="00F2765B" w:rsidR="000E1CC3">
        <w:rPr>
          <w:rtl/>
        </w:rPr>
        <w:t xml:space="preserve"> </w:t>
      </w:r>
      <w:r w:rsidRPr="00F2765B" w:rsidR="000E1CC3">
        <w:rPr>
          <w:rFonts w:hint="eastAsia"/>
          <w:rtl/>
        </w:rPr>
        <w:t>שא</w:t>
      </w:r>
      <w:r w:rsidR="00DD5E16">
        <w:rPr>
          <w:rFonts w:hint="cs"/>
          <w:rtl/>
        </w:rPr>
        <w:t>י</w:t>
      </w:r>
      <w:r w:rsidRPr="00F2765B" w:rsidR="000E1CC3">
        <w:rPr>
          <w:rFonts w:hint="eastAsia"/>
          <w:rtl/>
        </w:rPr>
        <w:t>שרה</w:t>
      </w:r>
      <w:r w:rsidRPr="00F2765B" w:rsidR="000E1CC3">
        <w:rPr>
          <w:rtl/>
        </w:rPr>
        <w:t xml:space="preserve"> </w:t>
      </w:r>
      <w:r w:rsidRPr="00F2765B" w:rsidR="000E1CC3">
        <w:rPr>
          <w:rFonts w:hint="eastAsia"/>
          <w:rtl/>
        </w:rPr>
        <w:t>תחנת</w:t>
      </w:r>
      <w:r w:rsidRPr="00F2765B" w:rsidR="000E1CC3">
        <w:rPr>
          <w:rtl/>
        </w:rPr>
        <w:t xml:space="preserve"> </w:t>
      </w:r>
      <w:r w:rsidRPr="00F2765B" w:rsidR="000E1CC3">
        <w:rPr>
          <w:rFonts w:hint="eastAsia"/>
          <w:rtl/>
        </w:rPr>
        <w:t>הכיבוי</w:t>
      </w:r>
      <w:r w:rsidRPr="00F2765B" w:rsidR="000E1CC3">
        <w:rPr>
          <w:rtl/>
        </w:rPr>
        <w:t xml:space="preserve"> </w:t>
      </w:r>
      <w:r w:rsidRPr="00F2765B" w:rsidR="000E1CC3">
        <w:rPr>
          <w:rFonts w:hint="eastAsia"/>
          <w:rtl/>
        </w:rPr>
        <w:t>האזורית</w:t>
      </w:r>
      <w:r w:rsidRPr="00F2765B" w:rsidR="000E1CC3">
        <w:rPr>
          <w:rtl/>
        </w:rPr>
        <w:t>.</w:t>
      </w:r>
      <w:r w:rsidR="000012D4">
        <w:rPr>
          <w:rFonts w:hint="cs"/>
          <w:rtl/>
        </w:rPr>
        <w:t xml:space="preserve"> כב"ה חזרה על הדרישה לאפשר נסיעת רכבי חירום במנהרות הרכבת והגשרים וזאת עד לתאריך 1.10.2023 במסגר</w:t>
      </w:r>
      <w:r w:rsidR="005E5223">
        <w:rPr>
          <w:rFonts w:hint="cs"/>
          <w:rtl/>
        </w:rPr>
        <w:t>ת</w:t>
      </w:r>
      <w:r w:rsidR="000012D4">
        <w:rPr>
          <w:rFonts w:hint="cs"/>
          <w:rtl/>
        </w:rPr>
        <w:t xml:space="preserve"> היתר זמני </w:t>
      </w:r>
      <w:r w:rsidR="00770797">
        <w:rPr>
          <w:rFonts w:hint="cs"/>
          <w:rtl/>
        </w:rPr>
        <w:t xml:space="preserve">(עד שנה) </w:t>
      </w:r>
      <w:r w:rsidR="000012D4">
        <w:rPr>
          <w:rFonts w:hint="cs"/>
          <w:rtl/>
        </w:rPr>
        <w:t>להפעלת הקו באוקטובר 2018.</w:t>
      </w:r>
    </w:p>
    <w:p w:rsidR="00C23993" w:rsidP="00E015A4" w14:paraId="25FCE19E" w14:textId="77777777">
      <w:pPr>
        <w:pStyle w:val="a"/>
        <w:spacing w:line="269" w:lineRule="auto"/>
        <w:rPr>
          <w:rtl/>
        </w:rPr>
      </w:pPr>
    </w:p>
    <w:p w:rsidR="00C23993" w:rsidP="00E015A4" w14:paraId="7168298F" w14:textId="77777777">
      <w:pPr>
        <w:spacing w:line="269" w:lineRule="auto"/>
        <w:rPr>
          <w:rtl/>
        </w:rPr>
      </w:pPr>
      <w:r>
        <w:rPr>
          <w:rFonts w:hint="cs"/>
          <w:rtl/>
        </w:rPr>
        <w:t>בתשובת כב"ה צוין כי "השר לביטחון פנים נתן ארכה של 5 שנים (2022) להשלמת הפריקסטים, הנהלת הרכבת ומשרד התחבורה התחייבו לעמוד בסיכום זה. בנוסף סוכם שבתקופת הביניים ירכשו רכבים דואליים במימון הרכבת לצורך מתן מענה מידי".</w:t>
      </w:r>
    </w:p>
    <w:p w:rsidR="00544AC4" w:rsidP="00E015A4" w14:paraId="440F57DF" w14:textId="77777777">
      <w:pPr>
        <w:pStyle w:val="a"/>
        <w:spacing w:line="269" w:lineRule="auto"/>
        <w:rPr>
          <w:rtl/>
        </w:rPr>
      </w:pPr>
    </w:p>
    <w:p w:rsidR="00544AC4" w:rsidP="00E015A4" w14:paraId="1BAAE8D8" w14:textId="77777777">
      <w:pPr>
        <w:spacing w:line="269" w:lineRule="auto"/>
        <w:rPr>
          <w:rtl/>
        </w:rPr>
      </w:pPr>
      <w:r>
        <w:rPr>
          <w:rFonts w:hint="cs"/>
          <w:rtl/>
        </w:rPr>
        <w:t>בדיון שנערך בחודש יוני 2020 בהשתתפות נציגים מכב"ה וחברת הרכבת בנושא אפשרות תנועה של רכבי כיבוי אש במנהרות ו</w:t>
      </w:r>
      <w:r w:rsidR="009970C3">
        <w:rPr>
          <w:rFonts w:hint="cs"/>
          <w:rtl/>
        </w:rPr>
        <w:t xml:space="preserve">על גבי </w:t>
      </w:r>
      <w:r>
        <w:rPr>
          <w:rFonts w:hint="cs"/>
          <w:rtl/>
        </w:rPr>
        <w:t xml:space="preserve">גשרים הציגו נציגי חברת הרכבת את הסתייגותם מהתקנת </w:t>
      </w:r>
      <w:r w:rsidR="009970C3">
        <w:rPr>
          <w:rFonts w:hint="cs"/>
          <w:rtl/>
        </w:rPr>
        <w:t>משטחי בטון</w:t>
      </w:r>
      <w:r>
        <w:rPr>
          <w:rFonts w:hint="cs"/>
          <w:rtl/>
        </w:rPr>
        <w:t xml:space="preserve"> ב</w:t>
      </w:r>
      <w:r w:rsidR="009970C3">
        <w:rPr>
          <w:rFonts w:hint="cs"/>
          <w:rtl/>
        </w:rPr>
        <w:t xml:space="preserve">מנהרות ועל גבי </w:t>
      </w:r>
      <w:r>
        <w:rPr>
          <w:rFonts w:hint="cs"/>
          <w:rtl/>
        </w:rPr>
        <w:t>גשרים:</w:t>
      </w:r>
      <w:r w:rsidR="00BD540C">
        <w:rPr>
          <w:rFonts w:hint="cs"/>
          <w:rtl/>
        </w:rPr>
        <w:t xml:space="preserve"> </w:t>
      </w:r>
      <w:r w:rsidR="005E5223">
        <w:rPr>
          <w:rFonts w:hint="cs"/>
          <w:rtl/>
        </w:rPr>
        <w:t>(</w:t>
      </w:r>
      <w:r>
        <w:rPr>
          <w:rFonts w:hint="cs"/>
          <w:rtl/>
        </w:rPr>
        <w:t>א</w:t>
      </w:r>
      <w:r w:rsidR="005E5223">
        <w:rPr>
          <w:rFonts w:hint="cs"/>
          <w:rtl/>
        </w:rPr>
        <w:t>)</w:t>
      </w:r>
      <w:r>
        <w:rPr>
          <w:rFonts w:hint="cs"/>
          <w:rtl/>
        </w:rPr>
        <w:t xml:space="preserve"> בתקן האיחוד האירופי לרכבות לא קיימת דרישה לתנועת כלי רכב במנהרות והשימוש ב</w:t>
      </w:r>
      <w:r w:rsidR="009970C3">
        <w:rPr>
          <w:rFonts w:hint="cs"/>
          <w:rtl/>
        </w:rPr>
        <w:t>משטחי בטון</w:t>
      </w:r>
      <w:r>
        <w:rPr>
          <w:rFonts w:hint="cs"/>
          <w:rtl/>
        </w:rPr>
        <w:t xml:space="preserve"> אינו מומלץ משיקולי בטיחות תחזוקה ועלויות חירום;</w:t>
      </w:r>
      <w:r w:rsidR="00BD540C">
        <w:rPr>
          <w:rFonts w:hint="cs"/>
          <w:rtl/>
        </w:rPr>
        <w:t xml:space="preserve"> </w:t>
      </w:r>
      <w:r w:rsidR="005E5223">
        <w:rPr>
          <w:rFonts w:hint="cs"/>
          <w:rtl/>
        </w:rPr>
        <w:t>(</w:t>
      </w:r>
      <w:r>
        <w:rPr>
          <w:rFonts w:hint="cs"/>
          <w:rtl/>
        </w:rPr>
        <w:t>ב</w:t>
      </w:r>
      <w:r w:rsidR="005E5223">
        <w:rPr>
          <w:rFonts w:hint="cs"/>
          <w:rtl/>
        </w:rPr>
        <w:t>)</w:t>
      </w:r>
      <w:r>
        <w:rPr>
          <w:rFonts w:hint="cs"/>
          <w:rtl/>
        </w:rPr>
        <w:t xml:space="preserve"> עלות התקנת </w:t>
      </w:r>
      <w:r w:rsidR="009970C3">
        <w:rPr>
          <w:rFonts w:hint="cs"/>
          <w:rtl/>
        </w:rPr>
        <w:t>משטחי בטון</w:t>
      </w:r>
      <w:r>
        <w:rPr>
          <w:rFonts w:hint="cs"/>
          <w:rtl/>
        </w:rPr>
        <w:t xml:space="preserve"> בקו הרכבת לירושלים מוערכת בכ-144 מיליון ש"ח;</w:t>
      </w:r>
      <w:r w:rsidR="00BD540C">
        <w:rPr>
          <w:rFonts w:hint="cs"/>
          <w:rtl/>
        </w:rPr>
        <w:t xml:space="preserve"> </w:t>
      </w:r>
      <w:r w:rsidR="00E015A4">
        <w:rPr>
          <w:rtl/>
        </w:rPr>
        <w:br/>
      </w:r>
      <w:r w:rsidR="005E5223">
        <w:rPr>
          <w:rFonts w:hint="cs"/>
          <w:rtl/>
        </w:rPr>
        <w:t>(</w:t>
      </w:r>
      <w:r>
        <w:rPr>
          <w:rFonts w:hint="cs"/>
          <w:rtl/>
        </w:rPr>
        <w:t>ג</w:t>
      </w:r>
      <w:r w:rsidR="005E5223">
        <w:rPr>
          <w:rFonts w:hint="cs"/>
          <w:rtl/>
        </w:rPr>
        <w:t>)</w:t>
      </w:r>
      <w:r>
        <w:rPr>
          <w:rFonts w:hint="cs"/>
          <w:rtl/>
        </w:rPr>
        <w:t xml:space="preserve"> הקמת </w:t>
      </w:r>
      <w:r w:rsidR="009970C3">
        <w:rPr>
          <w:rFonts w:hint="cs"/>
          <w:rtl/>
        </w:rPr>
        <w:t>משטחי בטון</w:t>
      </w:r>
      <w:r>
        <w:rPr>
          <w:rFonts w:hint="cs"/>
          <w:rtl/>
        </w:rPr>
        <w:t xml:space="preserve"> בקו ירושלים תימשך כ</w:t>
      </w:r>
      <w:r w:rsidR="009970C3">
        <w:rPr>
          <w:rFonts w:hint="cs"/>
          <w:rtl/>
        </w:rPr>
        <w:t>ארבע</w:t>
      </w:r>
      <w:r>
        <w:rPr>
          <w:rFonts w:hint="cs"/>
          <w:rtl/>
        </w:rPr>
        <w:t xml:space="preserve"> שנים </w:t>
      </w:r>
      <w:r w:rsidR="009970C3">
        <w:rPr>
          <w:rFonts w:hint="cs"/>
          <w:rtl/>
        </w:rPr>
        <w:t>ש</w:t>
      </w:r>
      <w:r>
        <w:rPr>
          <w:rFonts w:hint="cs"/>
          <w:rtl/>
        </w:rPr>
        <w:t>בה</w:t>
      </w:r>
      <w:r w:rsidR="009970C3">
        <w:rPr>
          <w:rFonts w:hint="cs"/>
          <w:rtl/>
        </w:rPr>
        <w:t>ן</w:t>
      </w:r>
      <w:r>
        <w:rPr>
          <w:rFonts w:hint="cs"/>
          <w:rtl/>
        </w:rPr>
        <w:t xml:space="preserve"> תיעצר </w:t>
      </w:r>
      <w:r w:rsidR="009970C3">
        <w:rPr>
          <w:rFonts w:hint="cs"/>
          <w:rtl/>
        </w:rPr>
        <w:t xml:space="preserve">תנועת </w:t>
      </w:r>
      <w:r>
        <w:rPr>
          <w:rFonts w:hint="cs"/>
          <w:rtl/>
        </w:rPr>
        <w:t>הרכבת ולא תפעל כלל;</w:t>
      </w:r>
      <w:r w:rsidR="00BD540C">
        <w:rPr>
          <w:rFonts w:hint="cs"/>
          <w:rtl/>
        </w:rPr>
        <w:t xml:space="preserve"> </w:t>
      </w:r>
      <w:r w:rsidR="005E5223">
        <w:rPr>
          <w:rFonts w:hint="cs"/>
          <w:rtl/>
        </w:rPr>
        <w:t>(</w:t>
      </w:r>
      <w:r>
        <w:rPr>
          <w:rFonts w:hint="cs"/>
          <w:rtl/>
        </w:rPr>
        <w:t>ד</w:t>
      </w:r>
      <w:r w:rsidR="005E5223">
        <w:rPr>
          <w:rFonts w:hint="cs"/>
          <w:rtl/>
        </w:rPr>
        <w:t>)</w:t>
      </w:r>
      <w:r>
        <w:rPr>
          <w:rFonts w:hint="cs"/>
          <w:rtl/>
        </w:rPr>
        <w:t xml:space="preserve"> מגבלות בתפעול </w:t>
      </w:r>
      <w:r w:rsidR="00BF0913">
        <w:rPr>
          <w:rFonts w:hint="cs"/>
          <w:rtl/>
        </w:rPr>
        <w:t xml:space="preserve">המסילות </w:t>
      </w:r>
      <w:r>
        <w:rPr>
          <w:rFonts w:hint="cs"/>
          <w:rtl/>
        </w:rPr>
        <w:t>ובתחזוק</w:t>
      </w:r>
      <w:r w:rsidR="008946D6">
        <w:rPr>
          <w:rFonts w:hint="cs"/>
          <w:rtl/>
        </w:rPr>
        <w:t>ת</w:t>
      </w:r>
      <w:r w:rsidR="00BF0913">
        <w:rPr>
          <w:rFonts w:hint="cs"/>
          <w:rtl/>
        </w:rPr>
        <w:t>ן</w:t>
      </w:r>
      <w:r w:rsidR="008946D6">
        <w:rPr>
          <w:rFonts w:hint="cs"/>
          <w:rtl/>
        </w:rPr>
        <w:t xml:space="preserve">: </w:t>
      </w:r>
      <w:r w:rsidR="00BF0913">
        <w:rPr>
          <w:rFonts w:hint="cs"/>
          <w:rtl/>
        </w:rPr>
        <w:t>משטחי הבטון</w:t>
      </w:r>
      <w:r w:rsidR="008946D6">
        <w:rPr>
          <w:rFonts w:hint="cs"/>
          <w:rtl/>
        </w:rPr>
        <w:t xml:space="preserve"> ימנעו אפשרות לזהות כשלים בתשתית המסילות ועלולים לגרום למפגע בטיחותי ולשימוט קרונות. כאשר יידרש לתקן או להחליף מסילות, </w:t>
      </w:r>
      <w:r w:rsidR="00BF0913">
        <w:rPr>
          <w:rFonts w:hint="cs"/>
          <w:rtl/>
        </w:rPr>
        <w:t>משטחי הבטון</w:t>
      </w:r>
      <w:r w:rsidR="008946D6">
        <w:rPr>
          <w:rFonts w:hint="cs"/>
          <w:rtl/>
        </w:rPr>
        <w:t xml:space="preserve"> יגרמו לעבודה ממושכת ו</w:t>
      </w:r>
      <w:r w:rsidR="00BF0913">
        <w:rPr>
          <w:rFonts w:hint="cs"/>
          <w:rtl/>
        </w:rPr>
        <w:t>ל</w:t>
      </w:r>
      <w:r w:rsidR="008946D6">
        <w:rPr>
          <w:rFonts w:hint="cs"/>
          <w:rtl/>
        </w:rPr>
        <w:t>עלויות ביצוע גבוהות;</w:t>
      </w:r>
      <w:r w:rsidR="00BD540C">
        <w:rPr>
          <w:rFonts w:hint="cs"/>
          <w:rtl/>
        </w:rPr>
        <w:t xml:space="preserve"> </w:t>
      </w:r>
      <w:r w:rsidR="008C090F">
        <w:rPr>
          <w:rFonts w:hint="cs"/>
          <w:rtl/>
        </w:rPr>
        <w:t>(</w:t>
      </w:r>
      <w:r w:rsidR="008946D6">
        <w:rPr>
          <w:rFonts w:hint="cs"/>
          <w:rtl/>
        </w:rPr>
        <w:t>ה</w:t>
      </w:r>
      <w:r w:rsidR="008C090F">
        <w:rPr>
          <w:rFonts w:hint="cs"/>
          <w:rtl/>
        </w:rPr>
        <w:t>)</w:t>
      </w:r>
      <w:r w:rsidR="008946D6">
        <w:rPr>
          <w:rFonts w:hint="cs"/>
          <w:rtl/>
        </w:rPr>
        <w:t xml:space="preserve"> במנהרות מחושמלות קיימת סכנה גדולה בביצוע עבודות תחזוקה כאשר </w:t>
      </w:r>
      <w:r w:rsidR="00BF0913">
        <w:rPr>
          <w:rFonts w:hint="cs"/>
          <w:rtl/>
        </w:rPr>
        <w:t>מותקנים</w:t>
      </w:r>
      <w:r w:rsidR="008946D6">
        <w:rPr>
          <w:rFonts w:hint="cs"/>
          <w:rtl/>
        </w:rPr>
        <w:t xml:space="preserve"> </w:t>
      </w:r>
      <w:r w:rsidR="00BF0913">
        <w:rPr>
          <w:rFonts w:hint="cs"/>
          <w:rtl/>
        </w:rPr>
        <w:t>בהן משטחי בטון</w:t>
      </w:r>
      <w:r w:rsidR="008946D6">
        <w:rPr>
          <w:rFonts w:hint="cs"/>
          <w:rtl/>
        </w:rPr>
        <w:t xml:space="preserve"> עקב הצורך בשימוש בכלי צמ"ה להרמתם כדי לטפל בציוד שמתחתם. </w:t>
      </w:r>
    </w:p>
    <w:p w:rsidR="008946D6" w:rsidP="00E015A4" w14:paraId="06B3705A" w14:textId="77777777">
      <w:pPr>
        <w:pStyle w:val="a"/>
        <w:spacing w:line="269" w:lineRule="auto"/>
        <w:rPr>
          <w:rtl/>
        </w:rPr>
      </w:pPr>
    </w:p>
    <w:p w:rsidR="008826AB" w:rsidP="0095669E" w14:paraId="23D98331" w14:textId="2B3868A9">
      <w:pPr>
        <w:spacing w:line="269" w:lineRule="auto"/>
        <w:rPr>
          <w:rtl/>
        </w:rPr>
      </w:pPr>
      <w:r>
        <w:rPr>
          <w:rFonts w:hint="cs"/>
          <w:rtl/>
        </w:rPr>
        <w:t>בסיכום הדיון ציין סגן נציב לרגולציה תשתיות לאומיות ומו"פ בכב"ה כי "לאור המשמעויות שהוצגו והנתונים ממליץ כי תערך בדיקה מקיפה בהיבט המבצעי לרבות תרגיל שימוש באמצעים שמעמידה רכבת ישראל [הצבת רכבת כוננית, רכבי זיבר, רכבים קלים, העברת תקציב לאפיון ו</w:t>
      </w:r>
      <w:r w:rsidR="0047784C">
        <w:rPr>
          <w:rFonts w:hint="cs"/>
          <w:rtl/>
        </w:rPr>
        <w:t>ל</w:t>
      </w:r>
      <w:r>
        <w:rPr>
          <w:rFonts w:hint="cs"/>
          <w:rtl/>
        </w:rPr>
        <w:t>רכישת רכבים דואליים, אחסנת ציוד י</w:t>
      </w:r>
      <w:r w:rsidR="0047784C">
        <w:rPr>
          <w:rFonts w:hint="cs"/>
          <w:rtl/>
        </w:rPr>
        <w:t>י</w:t>
      </w:r>
      <w:r>
        <w:rPr>
          <w:rFonts w:hint="cs"/>
          <w:rtl/>
        </w:rPr>
        <w:t>עודי בתחנות הרכבת לשימוש גופי החירום וקיום סיורי ב</w:t>
      </w:r>
      <w:r w:rsidR="0047784C">
        <w:rPr>
          <w:rFonts w:hint="cs"/>
          <w:rtl/>
        </w:rPr>
        <w:t>י</w:t>
      </w:r>
      <w:r>
        <w:rPr>
          <w:rFonts w:hint="cs"/>
          <w:rtl/>
        </w:rPr>
        <w:t>טחון שוטפים]. לאחר התרגיל המבצעי ובחינת היכולות במתן מענה מבצעי בתוך המנהרות ומעל הגשרים בעת אירוע חירום, נציבות כבאות והצלה תקיים דיון עם רכבת ישראל בו יוצגו הממצאים ותתקבל החלטה לעניין הפריקסטים ונושאים אחרים נוספים".</w:t>
      </w:r>
    </w:p>
    <w:p w:rsidR="00AA4718" w:rsidP="00A131B9" w14:paraId="6A8AB9F4" w14:textId="77777777">
      <w:pPr>
        <w:spacing w:line="269" w:lineRule="auto"/>
        <w:rPr>
          <w:b/>
          <w:bCs/>
          <w:rtl/>
        </w:rPr>
      </w:pPr>
      <w:r w:rsidRPr="00F06C4D">
        <w:rPr>
          <w:rFonts w:hint="cs"/>
          <w:b/>
          <w:bCs/>
          <w:rtl/>
        </w:rPr>
        <w:t>נמצא כי</w:t>
      </w:r>
      <w:r w:rsidR="00DF476B">
        <w:rPr>
          <w:rFonts w:hint="cs"/>
          <w:b/>
          <w:bCs/>
          <w:rtl/>
        </w:rPr>
        <w:t xml:space="preserve"> יש</w:t>
      </w:r>
      <w:r w:rsidR="00F2765B">
        <w:rPr>
          <w:rFonts w:hint="cs"/>
          <w:b/>
          <w:bCs/>
          <w:rtl/>
        </w:rPr>
        <w:t xml:space="preserve"> ספק </w:t>
      </w:r>
      <w:r w:rsidR="008946D6">
        <w:rPr>
          <w:rFonts w:hint="cs"/>
          <w:b/>
          <w:bCs/>
          <w:rtl/>
        </w:rPr>
        <w:t xml:space="preserve">רב </w:t>
      </w:r>
      <w:r w:rsidR="00F2765B">
        <w:rPr>
          <w:rFonts w:hint="cs"/>
          <w:b/>
          <w:bCs/>
          <w:rtl/>
        </w:rPr>
        <w:t xml:space="preserve">בהיתכנות </w:t>
      </w:r>
      <w:r w:rsidRPr="00F06C4D">
        <w:rPr>
          <w:rFonts w:hint="cs"/>
          <w:b/>
          <w:bCs/>
          <w:rtl/>
        </w:rPr>
        <w:t xml:space="preserve">הפתרון החלופי של הקמת </w:t>
      </w:r>
      <w:r w:rsidR="00F2765B">
        <w:rPr>
          <w:rFonts w:hint="cs"/>
          <w:b/>
          <w:bCs/>
          <w:rtl/>
        </w:rPr>
        <w:t>משטחי בטון</w:t>
      </w:r>
      <w:r w:rsidR="00401FDA">
        <w:rPr>
          <w:rFonts w:hint="cs"/>
          <w:b/>
          <w:bCs/>
          <w:rtl/>
        </w:rPr>
        <w:t xml:space="preserve"> </w:t>
      </w:r>
      <w:r w:rsidR="00F2765B">
        <w:rPr>
          <w:rFonts w:hint="cs"/>
          <w:b/>
          <w:bCs/>
          <w:rtl/>
        </w:rPr>
        <w:t xml:space="preserve">שיאפשרו מעבר </w:t>
      </w:r>
      <w:r w:rsidRPr="00F06C4D">
        <w:rPr>
          <w:rFonts w:hint="cs"/>
          <w:b/>
          <w:bCs/>
          <w:rtl/>
        </w:rPr>
        <w:t>בגשרים ובמנהרות</w:t>
      </w:r>
      <w:r w:rsidR="00921E12">
        <w:rPr>
          <w:rFonts w:hint="cs"/>
          <w:b/>
          <w:bCs/>
          <w:rtl/>
        </w:rPr>
        <w:t xml:space="preserve"> </w:t>
      </w:r>
      <w:r w:rsidRPr="00F06C4D" w:rsidR="00F2765B">
        <w:rPr>
          <w:rFonts w:hint="cs"/>
          <w:b/>
          <w:bCs/>
          <w:rtl/>
        </w:rPr>
        <w:t>בגלל טענות חברת הרכבת לבעיות בפתרון זה</w:t>
      </w:r>
      <w:r w:rsidR="00DD5E16">
        <w:rPr>
          <w:rFonts w:hint="cs"/>
          <w:b/>
          <w:bCs/>
          <w:rtl/>
        </w:rPr>
        <w:t>,</w:t>
      </w:r>
      <w:r w:rsidRPr="00F06C4D" w:rsidR="00F2765B">
        <w:rPr>
          <w:rFonts w:hint="cs"/>
          <w:b/>
          <w:bCs/>
          <w:rtl/>
        </w:rPr>
        <w:t xml:space="preserve"> לרבות </w:t>
      </w:r>
      <w:r w:rsidR="008946D6">
        <w:rPr>
          <w:rFonts w:hint="cs"/>
          <w:b/>
          <w:bCs/>
          <w:rtl/>
        </w:rPr>
        <w:t>עלות התקנה יקרה (כ-144 מיליוני ש"ח), משך הקמה של כ</w:t>
      </w:r>
      <w:r w:rsidR="0047784C">
        <w:rPr>
          <w:rFonts w:hint="cs"/>
          <w:b/>
          <w:bCs/>
          <w:rtl/>
        </w:rPr>
        <w:t>ארבע</w:t>
      </w:r>
      <w:r w:rsidR="008946D6">
        <w:rPr>
          <w:rFonts w:hint="cs"/>
          <w:b/>
          <w:bCs/>
          <w:rtl/>
        </w:rPr>
        <w:t xml:space="preserve"> שנים </w:t>
      </w:r>
      <w:r w:rsidR="0047784C">
        <w:rPr>
          <w:rFonts w:hint="cs"/>
          <w:b/>
          <w:bCs/>
          <w:rtl/>
        </w:rPr>
        <w:t>ש</w:t>
      </w:r>
      <w:r w:rsidR="008946D6">
        <w:rPr>
          <w:rFonts w:hint="cs"/>
          <w:b/>
          <w:bCs/>
          <w:rtl/>
        </w:rPr>
        <w:t>בו תושבת תנועת הרכבות בקו ירושלים</w:t>
      </w:r>
      <w:r w:rsidR="008C090F">
        <w:rPr>
          <w:rFonts w:hint="cs"/>
          <w:b/>
          <w:bCs/>
          <w:rtl/>
        </w:rPr>
        <w:t>-</w:t>
      </w:r>
      <w:r w:rsidR="008946D6">
        <w:rPr>
          <w:rFonts w:hint="cs"/>
          <w:b/>
          <w:bCs/>
          <w:rtl/>
        </w:rPr>
        <w:t>ת</w:t>
      </w:r>
      <w:r w:rsidR="008C090F">
        <w:rPr>
          <w:rFonts w:hint="cs"/>
          <w:b/>
          <w:bCs/>
          <w:rtl/>
        </w:rPr>
        <w:t>ל אביב</w:t>
      </w:r>
      <w:r w:rsidR="008946D6">
        <w:rPr>
          <w:rFonts w:hint="cs"/>
          <w:b/>
          <w:bCs/>
          <w:rtl/>
        </w:rPr>
        <w:t xml:space="preserve">, </w:t>
      </w:r>
      <w:r w:rsidRPr="00F06C4D" w:rsidR="00F2765B">
        <w:rPr>
          <w:rFonts w:hint="cs"/>
          <w:b/>
          <w:bCs/>
          <w:rtl/>
        </w:rPr>
        <w:t>מגבלות על תפעול</w:t>
      </w:r>
      <w:r w:rsidR="00374B26">
        <w:rPr>
          <w:rFonts w:hint="cs"/>
          <w:b/>
          <w:bCs/>
          <w:rtl/>
        </w:rPr>
        <w:t xml:space="preserve"> המסילה</w:t>
      </w:r>
      <w:r w:rsidRPr="00F06C4D" w:rsidR="00F2765B">
        <w:rPr>
          <w:rFonts w:hint="cs"/>
          <w:b/>
          <w:bCs/>
          <w:rtl/>
        </w:rPr>
        <w:t xml:space="preserve"> </w:t>
      </w:r>
      <w:r w:rsidR="00374B26">
        <w:rPr>
          <w:rFonts w:hint="cs"/>
          <w:b/>
          <w:bCs/>
          <w:rtl/>
        </w:rPr>
        <w:t>ו</w:t>
      </w:r>
      <w:r w:rsidRPr="00F06C4D" w:rsidR="00F2765B">
        <w:rPr>
          <w:rFonts w:hint="cs"/>
          <w:b/>
          <w:bCs/>
          <w:rtl/>
        </w:rPr>
        <w:t>תחזוק</w:t>
      </w:r>
      <w:r w:rsidR="00374B26">
        <w:rPr>
          <w:rFonts w:hint="cs"/>
          <w:b/>
          <w:bCs/>
          <w:rtl/>
        </w:rPr>
        <w:t>תה</w:t>
      </w:r>
      <w:r w:rsidRPr="00F06C4D" w:rsidR="00F2765B">
        <w:rPr>
          <w:rFonts w:hint="cs"/>
          <w:b/>
          <w:bCs/>
          <w:rtl/>
        </w:rPr>
        <w:t xml:space="preserve"> ו</w:t>
      </w:r>
      <w:r w:rsidR="00374B26">
        <w:rPr>
          <w:rFonts w:hint="cs"/>
          <w:b/>
          <w:bCs/>
          <w:rtl/>
        </w:rPr>
        <w:t xml:space="preserve">על </w:t>
      </w:r>
      <w:r w:rsidRPr="00F06C4D" w:rsidR="00F2765B">
        <w:rPr>
          <w:rFonts w:hint="cs"/>
          <w:b/>
          <w:bCs/>
          <w:rtl/>
        </w:rPr>
        <w:t xml:space="preserve">היכולת לזהות </w:t>
      </w:r>
      <w:r w:rsidR="00374B26">
        <w:rPr>
          <w:rFonts w:hint="cs"/>
          <w:b/>
          <w:bCs/>
          <w:rtl/>
        </w:rPr>
        <w:t xml:space="preserve">בה </w:t>
      </w:r>
      <w:r w:rsidRPr="00F06C4D" w:rsidR="00F2765B">
        <w:rPr>
          <w:rFonts w:hint="cs"/>
          <w:b/>
          <w:bCs/>
          <w:rtl/>
        </w:rPr>
        <w:t>ליקויים</w:t>
      </w:r>
      <w:r w:rsidR="0047784C">
        <w:rPr>
          <w:rFonts w:hint="cs"/>
          <w:b/>
          <w:bCs/>
          <w:rtl/>
        </w:rPr>
        <w:t>,</w:t>
      </w:r>
      <w:r w:rsidR="00743956">
        <w:rPr>
          <w:rFonts w:hint="cs"/>
          <w:b/>
          <w:bCs/>
          <w:rtl/>
        </w:rPr>
        <w:t xml:space="preserve"> וסכנה בביצוע עבודות תחזוקה במנהרות מחושמלות.</w:t>
      </w:r>
      <w:r w:rsidR="008B14AF">
        <w:rPr>
          <w:rFonts w:hint="cs"/>
          <w:b/>
          <w:bCs/>
          <w:rtl/>
        </w:rPr>
        <w:t xml:space="preserve"> </w:t>
      </w:r>
      <w:r w:rsidR="00DD5E16">
        <w:rPr>
          <w:rFonts w:hint="cs"/>
          <w:b/>
          <w:bCs/>
          <w:rtl/>
        </w:rPr>
        <w:t>אף על פי</w:t>
      </w:r>
      <w:r w:rsidR="00401FDA">
        <w:rPr>
          <w:rFonts w:hint="cs"/>
          <w:b/>
          <w:bCs/>
          <w:rtl/>
        </w:rPr>
        <w:t xml:space="preserve"> ש</w:t>
      </w:r>
      <w:r>
        <w:rPr>
          <w:rFonts w:hint="cs"/>
          <w:b/>
          <w:bCs/>
          <w:rtl/>
        </w:rPr>
        <w:t>כב"ה התנת</w:t>
      </w:r>
      <w:r w:rsidR="000621F7">
        <w:rPr>
          <w:rFonts w:hint="cs"/>
          <w:b/>
          <w:bCs/>
          <w:rtl/>
        </w:rPr>
        <w:t>ה את אישורה לפתיחת הקו במציאת פ</w:t>
      </w:r>
      <w:r>
        <w:rPr>
          <w:rFonts w:hint="cs"/>
          <w:b/>
          <w:bCs/>
          <w:rtl/>
        </w:rPr>
        <w:t>תרון בתוך חמש שנים</w:t>
      </w:r>
      <w:r w:rsidR="00743956">
        <w:rPr>
          <w:rFonts w:hint="cs"/>
          <w:b/>
          <w:bCs/>
          <w:rtl/>
        </w:rPr>
        <w:t xml:space="preserve"> (עד אוקטובר 2023) לאפשר נסיעות רכבי חירום במנהרות הרכבת ועל הגשרים</w:t>
      </w:r>
      <w:r w:rsidR="00401FDA">
        <w:rPr>
          <w:rFonts w:hint="cs"/>
          <w:b/>
          <w:bCs/>
          <w:rtl/>
        </w:rPr>
        <w:t>,</w:t>
      </w:r>
      <w:r>
        <w:rPr>
          <w:rFonts w:hint="cs"/>
          <w:b/>
          <w:bCs/>
          <w:rtl/>
        </w:rPr>
        <w:t xml:space="preserve"> במועד </w:t>
      </w:r>
      <w:r w:rsidRPr="00981B02">
        <w:rPr>
          <w:rFonts w:hint="cs"/>
          <w:b/>
          <w:bCs/>
          <w:rtl/>
        </w:rPr>
        <w:t>הביקורת</w:t>
      </w:r>
      <w:r w:rsidRPr="00981B02" w:rsidR="0071511D">
        <w:rPr>
          <w:b/>
          <w:bCs/>
          <w:rtl/>
        </w:rPr>
        <w:t>,</w:t>
      </w:r>
      <w:r>
        <w:rPr>
          <w:rFonts w:hint="cs"/>
          <w:b/>
          <w:bCs/>
          <w:rtl/>
        </w:rPr>
        <w:t xml:space="preserve"> </w:t>
      </w:r>
      <w:r w:rsidR="00743956">
        <w:rPr>
          <w:rFonts w:hint="cs"/>
          <w:b/>
          <w:bCs/>
          <w:rtl/>
        </w:rPr>
        <w:t>הפתרון של הנחת משטחי בטון</w:t>
      </w:r>
      <w:r w:rsidR="004C413B">
        <w:rPr>
          <w:rFonts w:hint="cs"/>
          <w:b/>
          <w:bCs/>
          <w:rtl/>
        </w:rPr>
        <w:t xml:space="preserve"> </w:t>
      </w:r>
      <w:r w:rsidR="00743956">
        <w:rPr>
          <w:rFonts w:hint="cs"/>
          <w:b/>
          <w:bCs/>
          <w:rtl/>
        </w:rPr>
        <w:t xml:space="preserve">עשוי </w:t>
      </w:r>
      <w:r w:rsidR="004C413B">
        <w:rPr>
          <w:rFonts w:hint="cs"/>
          <w:b/>
          <w:bCs/>
          <w:rtl/>
        </w:rPr>
        <w:t>להימשך שנים</w:t>
      </w:r>
      <w:r w:rsidR="00DD5E16">
        <w:rPr>
          <w:rFonts w:hint="cs"/>
          <w:b/>
          <w:bCs/>
          <w:rtl/>
        </w:rPr>
        <w:t xml:space="preserve"> אחדות</w:t>
      </w:r>
      <w:r w:rsidR="00743956">
        <w:rPr>
          <w:rFonts w:hint="cs"/>
          <w:b/>
          <w:bCs/>
          <w:rtl/>
        </w:rPr>
        <w:t xml:space="preserve"> ואף להתבטל</w:t>
      </w:r>
      <w:r w:rsidR="00F06C4D">
        <w:rPr>
          <w:rFonts w:hint="cs"/>
          <w:b/>
          <w:bCs/>
          <w:rtl/>
        </w:rPr>
        <w:t>.</w:t>
      </w:r>
    </w:p>
    <w:p w:rsidR="004C413B" w:rsidP="00E015A4" w14:paraId="670CA699" w14:textId="77777777">
      <w:pPr>
        <w:pStyle w:val="a"/>
        <w:spacing w:line="269" w:lineRule="auto"/>
        <w:rPr>
          <w:rtl/>
        </w:rPr>
      </w:pPr>
    </w:p>
    <w:p w:rsidR="00DE7BC4" w:rsidP="00E015A4" w14:paraId="6B601711" w14:textId="77777777">
      <w:pPr>
        <w:spacing w:line="269" w:lineRule="auto"/>
        <w:rPr>
          <w:b/>
          <w:bCs/>
          <w:rtl/>
        </w:rPr>
      </w:pPr>
      <w:r>
        <w:rPr>
          <w:rFonts w:hint="cs"/>
          <w:b/>
          <w:bCs/>
          <w:rtl/>
        </w:rPr>
        <w:t>על רכבת ישראל להשלים ת</w:t>
      </w:r>
      <w:r w:rsidR="00176F3A">
        <w:rPr>
          <w:rFonts w:hint="cs"/>
          <w:b/>
          <w:bCs/>
          <w:rtl/>
        </w:rPr>
        <w:t>ו</w:t>
      </w:r>
      <w:r>
        <w:rPr>
          <w:rFonts w:hint="cs"/>
          <w:b/>
          <w:bCs/>
          <w:rtl/>
        </w:rPr>
        <w:t>כנית לתנועת רכבי ח</w:t>
      </w:r>
      <w:r w:rsidR="00046D0A">
        <w:rPr>
          <w:rFonts w:hint="cs"/>
          <w:b/>
          <w:bCs/>
          <w:rtl/>
        </w:rPr>
        <w:t>י</w:t>
      </w:r>
      <w:r>
        <w:rPr>
          <w:rFonts w:hint="cs"/>
          <w:b/>
          <w:bCs/>
          <w:rtl/>
        </w:rPr>
        <w:t xml:space="preserve">רום בהתאם לתקן הישראלי </w:t>
      </w:r>
      <w:r w:rsidRPr="00046D0A">
        <w:rPr>
          <w:rFonts w:hint="eastAsia"/>
          <w:b/>
          <w:bCs/>
          <w:rtl/>
        </w:rPr>
        <w:t>ובת</w:t>
      </w:r>
      <w:r w:rsidR="00046D0A">
        <w:rPr>
          <w:rFonts w:hint="cs"/>
          <w:b/>
          <w:bCs/>
          <w:rtl/>
        </w:rPr>
        <w:t>י</w:t>
      </w:r>
      <w:r w:rsidRPr="00046D0A">
        <w:rPr>
          <w:rFonts w:hint="eastAsia"/>
          <w:b/>
          <w:bCs/>
          <w:rtl/>
        </w:rPr>
        <w:t>אום</w:t>
      </w:r>
      <w:r>
        <w:rPr>
          <w:rFonts w:hint="cs"/>
          <w:b/>
          <w:bCs/>
          <w:rtl/>
        </w:rPr>
        <w:t xml:space="preserve"> עם רשויות כב"</w:t>
      </w:r>
      <w:r w:rsidR="0018631A">
        <w:rPr>
          <w:rFonts w:hint="cs"/>
          <w:b/>
          <w:bCs/>
          <w:rtl/>
        </w:rPr>
        <w:t>ה</w:t>
      </w:r>
      <w:r>
        <w:rPr>
          <w:rFonts w:hint="cs"/>
          <w:b/>
          <w:bCs/>
          <w:rtl/>
        </w:rPr>
        <w:t>.</w:t>
      </w:r>
    </w:p>
    <w:p w:rsidR="00BD0C85" w:rsidP="00E015A4" w14:paraId="6061DF0F" w14:textId="77777777">
      <w:pPr>
        <w:pStyle w:val="a"/>
        <w:spacing w:line="269" w:lineRule="auto"/>
        <w:rPr>
          <w:rtl/>
        </w:rPr>
      </w:pPr>
    </w:p>
    <w:p w:rsidR="00BD0C85" w:rsidRPr="00725032" w:rsidP="00E015A4" w14:paraId="25B73444" w14:textId="77777777">
      <w:pPr>
        <w:spacing w:line="269" w:lineRule="auto"/>
        <w:rPr>
          <w:rtl/>
        </w:rPr>
      </w:pPr>
      <w:r w:rsidRPr="00725032">
        <w:rPr>
          <w:rFonts w:hint="cs"/>
          <w:rtl/>
        </w:rPr>
        <w:t xml:space="preserve">בתשובת חברת הרכבת צוין כי </w:t>
      </w:r>
      <w:r w:rsidRPr="00725032" w:rsidR="000C535A">
        <w:rPr>
          <w:rFonts w:hint="cs"/>
          <w:rtl/>
        </w:rPr>
        <w:t>"</w:t>
      </w:r>
      <w:r w:rsidRPr="00725032" w:rsidR="000C535A">
        <w:rPr>
          <w:rFonts w:ascii="12" w:hAnsi="12"/>
          <w:sz w:val="24"/>
          <w:rtl/>
        </w:rPr>
        <w:t xml:space="preserve">רכבת ישראל </w:t>
      </w:r>
      <w:r w:rsidRPr="00725032" w:rsidR="000C535A">
        <w:rPr>
          <w:rFonts w:ascii="12" w:hAnsi="12" w:hint="cs"/>
          <w:sz w:val="24"/>
          <w:rtl/>
        </w:rPr>
        <w:t>פועלת במסגרת ההנחיות של כיבוי אש ו</w:t>
      </w:r>
      <w:r w:rsidRPr="00725032" w:rsidR="000C535A">
        <w:rPr>
          <w:rFonts w:ascii="12" w:hAnsi="12"/>
          <w:sz w:val="24"/>
          <w:rtl/>
        </w:rPr>
        <w:t>העבירה את התקציב הדרוש לגורמי החירום והצלה לצורך אפיון, הצטיידות ורכישת רכבים דואליים לתנועה ומתן מענה בעת הצורך במנהרות ובגשרים. עד להגעת הרכבים הדואליים</w:t>
      </w:r>
      <w:r w:rsidRPr="00725032" w:rsidR="000C535A">
        <w:rPr>
          <w:rFonts w:ascii="12" w:hAnsi="12" w:hint="cs"/>
          <w:sz w:val="24"/>
          <w:rtl/>
        </w:rPr>
        <w:t>...</w:t>
      </w:r>
      <w:r w:rsidRPr="00725032" w:rsidR="000C535A">
        <w:rPr>
          <w:rFonts w:ascii="12" w:hAnsi="12"/>
          <w:sz w:val="24"/>
          <w:rtl/>
        </w:rPr>
        <w:t xml:space="preserve"> רכבת ישראל מעמידה רכבת כוננית מצוידת ורכבי </w:t>
      </w:r>
      <w:r w:rsidRPr="00725032" w:rsidR="000C535A">
        <w:rPr>
          <w:rFonts w:ascii="12" w:hAnsi="12"/>
          <w:sz w:val="24"/>
        </w:rPr>
        <w:t>ZBAR</w:t>
      </w:r>
      <w:r w:rsidRPr="00725032" w:rsidR="000C535A">
        <w:rPr>
          <w:rFonts w:ascii="12" w:hAnsi="12"/>
          <w:sz w:val="24"/>
          <w:rtl/>
        </w:rPr>
        <w:t xml:space="preserve"> הן לכוחותיה והן לכוחות כב"ה לצורך מתן מענה בעת הצורך. במקביל, וכפי שצוין לעיל, הוקם צוות בראשות כב"ה ובשיתוף רכבת ישראל לבחינת הצורך וגיבוש עמדה להתקנת מסעות בטון במנהרות (פריקסטים). יצוין כי הפתרונות שסוכמו עד כה, הן בהלימה לדרישות התקן בכל הנוגע לתכנית תנועת רכבי חירום</w:t>
      </w:r>
      <w:r w:rsidRPr="00725032" w:rsidR="000C535A">
        <w:rPr>
          <w:rFonts w:ascii="12" w:hAnsi="12" w:hint="cs"/>
          <w:sz w:val="24"/>
          <w:rtl/>
        </w:rPr>
        <w:t>"</w:t>
      </w:r>
      <w:r w:rsidRPr="00725032" w:rsidR="000C535A">
        <w:rPr>
          <w:rFonts w:ascii="12" w:hAnsi="12"/>
          <w:sz w:val="24"/>
          <w:rtl/>
        </w:rPr>
        <w:t>.</w:t>
      </w:r>
    </w:p>
    <w:p w:rsidR="00D93C36" w:rsidP="00E015A4" w14:paraId="005CEB2D" w14:textId="77777777">
      <w:pPr>
        <w:spacing w:line="269" w:lineRule="auto"/>
        <w:rPr>
          <w:b/>
          <w:bCs/>
          <w:rtl/>
        </w:rPr>
      </w:pPr>
    </w:p>
    <w:p w:rsidR="0053635D" w:rsidP="00E015A4" w14:paraId="07B6C1FE" w14:textId="77777777">
      <w:pPr>
        <w:pStyle w:val="Heading5"/>
        <w:spacing w:line="269" w:lineRule="auto"/>
        <w:rPr>
          <w:b/>
          <w:bCs w:val="0"/>
          <w:rtl/>
        </w:rPr>
      </w:pPr>
      <w:r>
        <w:rPr>
          <w:rFonts w:hint="cs"/>
          <w:rtl/>
        </w:rPr>
        <w:t xml:space="preserve">הובלת צוותי </w:t>
      </w:r>
      <w:r w:rsidRPr="0053635D">
        <w:rPr>
          <w:rFonts w:hint="cs"/>
          <w:rtl/>
        </w:rPr>
        <w:t xml:space="preserve">חירום ברכבים </w:t>
      </w:r>
      <w:r w:rsidR="00DD6CA9">
        <w:rPr>
          <w:rFonts w:hint="cs"/>
          <w:rtl/>
        </w:rPr>
        <w:t>דו</w:t>
      </w:r>
      <w:r w:rsidR="00314D6E">
        <w:rPr>
          <w:rFonts w:hint="cs"/>
          <w:rtl/>
        </w:rPr>
        <w:t>-</w:t>
      </w:r>
      <w:r w:rsidR="00DD6CA9">
        <w:rPr>
          <w:rFonts w:hint="cs"/>
          <w:rtl/>
        </w:rPr>
        <w:t>תכליתיים (</w:t>
      </w:r>
      <w:r w:rsidRPr="0053635D">
        <w:rPr>
          <w:rFonts w:hint="cs"/>
          <w:rtl/>
        </w:rPr>
        <w:t>דואליים</w:t>
      </w:r>
      <w:r w:rsidR="00DD6CA9">
        <w:rPr>
          <w:rFonts w:hint="cs"/>
          <w:rtl/>
        </w:rPr>
        <w:t>)</w:t>
      </w:r>
    </w:p>
    <w:p w:rsidR="00EE2E4E" w:rsidP="00E015A4" w14:paraId="093CD9F0" w14:textId="77777777">
      <w:pPr>
        <w:pStyle w:val="a"/>
        <w:spacing w:line="269" w:lineRule="auto"/>
        <w:rPr>
          <w:rtl/>
        </w:rPr>
      </w:pPr>
    </w:p>
    <w:p w:rsidR="00DD6CA9" w:rsidP="00E015A4" w14:paraId="7E817190" w14:textId="77777777">
      <w:pPr>
        <w:spacing w:line="269" w:lineRule="auto"/>
        <w:rPr>
          <w:rtl/>
        </w:rPr>
      </w:pPr>
      <w:r>
        <w:rPr>
          <w:rFonts w:hint="cs"/>
          <w:rtl/>
        </w:rPr>
        <w:t>אחת החלופות להובלת צוותי חירום היא באמצעות רכבים דו</w:t>
      </w:r>
      <w:r w:rsidR="00314D6E">
        <w:rPr>
          <w:rFonts w:hint="cs"/>
          <w:rtl/>
        </w:rPr>
        <w:t>-</w:t>
      </w:r>
      <w:r>
        <w:rPr>
          <w:rFonts w:hint="cs"/>
          <w:rtl/>
        </w:rPr>
        <w:t xml:space="preserve">תכליתיים (דואליים) היכולים לנוע הן על כביש והן על מסילת רכבת. </w:t>
      </w:r>
    </w:p>
    <w:p w:rsidR="00DD6CA9" w:rsidP="00E015A4" w14:paraId="46EEAAC2" w14:textId="77777777">
      <w:pPr>
        <w:pStyle w:val="a"/>
        <w:spacing w:line="269" w:lineRule="auto"/>
        <w:rPr>
          <w:rtl/>
        </w:rPr>
      </w:pPr>
    </w:p>
    <w:p w:rsidR="0053635D" w:rsidP="00E015A4" w14:paraId="4D19BAC1" w14:textId="77777777">
      <w:pPr>
        <w:spacing w:line="269" w:lineRule="auto"/>
        <w:rPr>
          <w:rtl/>
        </w:rPr>
      </w:pPr>
      <w:r>
        <w:rPr>
          <w:rFonts w:hint="cs"/>
          <w:rtl/>
        </w:rPr>
        <w:t>מבדיקה ראשונית שב</w:t>
      </w:r>
      <w:r w:rsidR="00DD5E16">
        <w:rPr>
          <w:rFonts w:hint="cs"/>
          <w:rtl/>
        </w:rPr>
        <w:t>י</w:t>
      </w:r>
      <w:r>
        <w:rPr>
          <w:rFonts w:hint="cs"/>
          <w:rtl/>
        </w:rPr>
        <w:t xml:space="preserve">צעה בנושא </w:t>
      </w:r>
      <w:r w:rsidR="00DD5E16">
        <w:rPr>
          <w:rFonts w:hint="cs"/>
          <w:rtl/>
        </w:rPr>
        <w:t xml:space="preserve">חברת הרכבת </w:t>
      </w:r>
      <w:r>
        <w:rPr>
          <w:rFonts w:hint="cs"/>
          <w:rtl/>
        </w:rPr>
        <w:t xml:space="preserve">בספטמבר 2016 עולה שרכבי כיבוי דואליים משמשים </w:t>
      </w:r>
      <w:r w:rsidR="005633F0">
        <w:rPr>
          <w:rFonts w:hint="cs"/>
          <w:rtl/>
        </w:rPr>
        <w:t xml:space="preserve">את </w:t>
      </w:r>
      <w:r>
        <w:rPr>
          <w:rFonts w:hint="cs"/>
          <w:rtl/>
        </w:rPr>
        <w:t xml:space="preserve">כוחות </w:t>
      </w:r>
      <w:r w:rsidR="005633F0">
        <w:rPr>
          <w:rFonts w:hint="cs"/>
          <w:rtl/>
        </w:rPr>
        <w:t>ה</w:t>
      </w:r>
      <w:r>
        <w:rPr>
          <w:rFonts w:hint="cs"/>
          <w:rtl/>
        </w:rPr>
        <w:t>כיבוי בצרפת ובאוסטרי</w:t>
      </w:r>
      <w:r w:rsidR="00DD5E16">
        <w:rPr>
          <w:rFonts w:hint="cs"/>
          <w:rtl/>
        </w:rPr>
        <w:t>י</w:t>
      </w:r>
      <w:r>
        <w:rPr>
          <w:rFonts w:hint="cs"/>
          <w:rtl/>
        </w:rPr>
        <w:t xml:space="preserve">ה לחילוץ והצלה במנהרות שבקרבת תחנת הכיבוי. </w:t>
      </w:r>
      <w:r w:rsidR="00635E5B">
        <w:rPr>
          <w:rFonts w:hint="cs"/>
          <w:rtl/>
        </w:rPr>
        <w:t>בבדיקה הובאה</w:t>
      </w:r>
      <w:r w:rsidRPr="00635E5B">
        <w:rPr>
          <w:rtl/>
        </w:rPr>
        <w:t xml:space="preserve"> </w:t>
      </w:r>
      <w:r w:rsidR="00635E5B">
        <w:rPr>
          <w:rFonts w:hint="cs"/>
          <w:rtl/>
        </w:rPr>
        <w:t>כ</w:t>
      </w:r>
      <w:r w:rsidRPr="00635E5B">
        <w:rPr>
          <w:rFonts w:hint="eastAsia"/>
          <w:rtl/>
        </w:rPr>
        <w:t>דוגמ</w:t>
      </w:r>
      <w:r w:rsidR="00635E5B">
        <w:rPr>
          <w:rFonts w:hint="cs"/>
          <w:rtl/>
        </w:rPr>
        <w:t>ה</w:t>
      </w:r>
      <w:r>
        <w:rPr>
          <w:rFonts w:hint="cs"/>
          <w:rtl/>
        </w:rPr>
        <w:t xml:space="preserve"> תחנה באוסטר</w:t>
      </w:r>
      <w:r w:rsidR="005633F0">
        <w:rPr>
          <w:rFonts w:hint="cs"/>
          <w:rtl/>
        </w:rPr>
        <w:t>י</w:t>
      </w:r>
      <w:r>
        <w:rPr>
          <w:rFonts w:hint="cs"/>
          <w:rtl/>
        </w:rPr>
        <w:t xml:space="preserve">יה </w:t>
      </w:r>
      <w:r w:rsidR="005633F0">
        <w:rPr>
          <w:rFonts w:hint="cs"/>
          <w:rtl/>
        </w:rPr>
        <w:t>ש</w:t>
      </w:r>
      <w:r w:rsidR="00635E5B">
        <w:rPr>
          <w:rFonts w:hint="cs"/>
          <w:rtl/>
        </w:rPr>
        <w:t xml:space="preserve">יש </w:t>
      </w:r>
      <w:r>
        <w:rPr>
          <w:rFonts w:hint="cs"/>
          <w:rtl/>
        </w:rPr>
        <w:t xml:space="preserve">בה </w:t>
      </w:r>
      <w:r w:rsidR="005633F0">
        <w:rPr>
          <w:rFonts w:hint="cs"/>
          <w:rtl/>
        </w:rPr>
        <w:t xml:space="preserve">שישה </w:t>
      </w:r>
      <w:r>
        <w:rPr>
          <w:rFonts w:hint="cs"/>
          <w:rtl/>
        </w:rPr>
        <w:t xml:space="preserve">רכבי כיבוי דואליים </w:t>
      </w:r>
      <w:r w:rsidR="00635E5B">
        <w:rPr>
          <w:rFonts w:hint="cs"/>
          <w:rtl/>
        </w:rPr>
        <w:t>המסייעים</w:t>
      </w:r>
      <w:r>
        <w:rPr>
          <w:rFonts w:hint="cs"/>
          <w:rtl/>
        </w:rPr>
        <w:t xml:space="preserve"> לרכבת חילוץ </w:t>
      </w:r>
      <w:r w:rsidR="00635E5B">
        <w:rPr>
          <w:rFonts w:hint="cs"/>
          <w:rtl/>
        </w:rPr>
        <w:t>בתפקידה</w:t>
      </w:r>
      <w:r>
        <w:rPr>
          <w:rFonts w:hint="cs"/>
          <w:rtl/>
        </w:rPr>
        <w:t xml:space="preserve"> </w:t>
      </w:r>
      <w:r w:rsidR="00635E5B">
        <w:rPr>
          <w:rFonts w:hint="cs"/>
          <w:rtl/>
        </w:rPr>
        <w:t>כ</w:t>
      </w:r>
      <w:r>
        <w:rPr>
          <w:rFonts w:hint="cs"/>
          <w:rtl/>
        </w:rPr>
        <w:t>כוח העיקרי לחילוץ נוסעים מה</w:t>
      </w:r>
      <w:r w:rsidR="005633F0">
        <w:rPr>
          <w:rFonts w:hint="cs"/>
          <w:rtl/>
        </w:rPr>
        <w:t>מ</w:t>
      </w:r>
      <w:r>
        <w:rPr>
          <w:rFonts w:hint="cs"/>
          <w:rtl/>
        </w:rPr>
        <w:t xml:space="preserve">נהרה. </w:t>
      </w:r>
      <w:r w:rsidR="00635E5B">
        <w:rPr>
          <w:rFonts w:hint="cs"/>
          <w:rtl/>
        </w:rPr>
        <w:t>הובאה כ</w:t>
      </w:r>
      <w:r>
        <w:rPr>
          <w:rFonts w:hint="cs"/>
          <w:rtl/>
        </w:rPr>
        <w:t>דוגמ</w:t>
      </w:r>
      <w:r w:rsidR="005633F0">
        <w:rPr>
          <w:rFonts w:hint="cs"/>
          <w:rtl/>
        </w:rPr>
        <w:t>ה</w:t>
      </w:r>
      <w:r w:rsidR="00635E5B">
        <w:rPr>
          <w:rFonts w:hint="cs"/>
          <w:rtl/>
        </w:rPr>
        <w:t xml:space="preserve"> גם</w:t>
      </w:r>
      <w:r>
        <w:rPr>
          <w:rFonts w:hint="cs"/>
          <w:rtl/>
        </w:rPr>
        <w:t xml:space="preserve"> תחנת כיבוי בצרפת </w:t>
      </w:r>
      <w:r w:rsidR="005633F0">
        <w:rPr>
          <w:rFonts w:hint="cs"/>
          <w:rtl/>
        </w:rPr>
        <w:t>שיש בה</w:t>
      </w:r>
      <w:r>
        <w:rPr>
          <w:rFonts w:hint="cs"/>
          <w:rtl/>
        </w:rPr>
        <w:t xml:space="preserve"> </w:t>
      </w:r>
      <w:r w:rsidR="005633F0">
        <w:rPr>
          <w:rFonts w:hint="cs"/>
          <w:rtl/>
        </w:rPr>
        <w:t>שלושה</w:t>
      </w:r>
      <w:r>
        <w:rPr>
          <w:rFonts w:hint="cs"/>
          <w:rtl/>
        </w:rPr>
        <w:t xml:space="preserve"> רכבי כיבוי אש דואליים.</w:t>
      </w:r>
    </w:p>
    <w:p w:rsidR="00DD6CA9" w:rsidP="00E015A4" w14:paraId="6F1E55A1" w14:textId="77777777">
      <w:pPr>
        <w:pStyle w:val="a"/>
        <w:spacing w:line="269" w:lineRule="auto"/>
        <w:rPr>
          <w:rtl/>
        </w:rPr>
      </w:pPr>
    </w:p>
    <w:p w:rsidR="00DD6CA9" w:rsidP="00E015A4" w14:paraId="79C7E152" w14:textId="77777777">
      <w:pPr>
        <w:spacing w:line="269" w:lineRule="auto"/>
        <w:rPr>
          <w:rtl/>
        </w:rPr>
      </w:pPr>
      <w:r>
        <w:rPr>
          <w:rFonts w:hint="cs"/>
          <w:rtl/>
        </w:rPr>
        <w:t>בסיכום דיון מ-31.10.17 בנושא סט</w:t>
      </w:r>
      <w:r w:rsidR="001D2399">
        <w:rPr>
          <w:rFonts w:hint="cs"/>
          <w:rtl/>
        </w:rPr>
        <w:t>ט</w:t>
      </w:r>
      <w:r>
        <w:rPr>
          <w:rFonts w:hint="cs"/>
          <w:rtl/>
        </w:rPr>
        <w:t>וס המענה לאירועים בקו המהיר ירושלים-תל אביב בראשות מ</w:t>
      </w:r>
      <w:r w:rsidR="005633F0">
        <w:rPr>
          <w:rFonts w:hint="cs"/>
          <w:rtl/>
        </w:rPr>
        <w:t xml:space="preserve">מלא </w:t>
      </w:r>
      <w:r>
        <w:rPr>
          <w:rFonts w:hint="cs"/>
          <w:rtl/>
        </w:rPr>
        <w:t>מ</w:t>
      </w:r>
      <w:r w:rsidR="005633F0">
        <w:rPr>
          <w:rFonts w:hint="cs"/>
          <w:rtl/>
        </w:rPr>
        <w:t>קום</w:t>
      </w:r>
      <w:r>
        <w:rPr>
          <w:rFonts w:hint="cs"/>
          <w:rtl/>
        </w:rPr>
        <w:t xml:space="preserve"> מנכ"ל המשרד לביטחון </w:t>
      </w:r>
      <w:r w:rsidR="005A2904">
        <w:rPr>
          <w:rFonts w:hint="cs"/>
          <w:rtl/>
        </w:rPr>
        <w:t>ה</w:t>
      </w:r>
      <w:r>
        <w:rPr>
          <w:rFonts w:hint="cs"/>
          <w:rtl/>
        </w:rPr>
        <w:t>פנים</w:t>
      </w:r>
      <w:r w:rsidR="001D2399">
        <w:rPr>
          <w:rFonts w:hint="cs"/>
          <w:rtl/>
        </w:rPr>
        <w:t xml:space="preserve"> </w:t>
      </w:r>
      <w:r>
        <w:rPr>
          <w:rFonts w:hint="cs"/>
          <w:rtl/>
        </w:rPr>
        <w:t xml:space="preserve">צוין כי באחריות </w:t>
      </w:r>
      <w:r w:rsidR="00DD7C8D">
        <w:rPr>
          <w:rFonts w:hint="cs"/>
          <w:rtl/>
        </w:rPr>
        <w:t>ה</w:t>
      </w:r>
      <w:r>
        <w:rPr>
          <w:rFonts w:hint="cs"/>
          <w:rtl/>
        </w:rPr>
        <w:t>משטר</w:t>
      </w:r>
      <w:r w:rsidR="00DD7C8D">
        <w:rPr>
          <w:rFonts w:hint="cs"/>
          <w:rtl/>
        </w:rPr>
        <w:t>ה</w:t>
      </w:r>
      <w:r>
        <w:rPr>
          <w:rFonts w:hint="cs"/>
          <w:rtl/>
        </w:rPr>
        <w:t xml:space="preserve"> </w:t>
      </w:r>
      <w:r w:rsidRPr="00F07FED" w:rsidR="00764FAB">
        <w:rPr>
          <w:rFonts w:hint="eastAsia"/>
          <w:rtl/>
        </w:rPr>
        <w:t>להכי</w:t>
      </w:r>
      <w:r w:rsidR="00764FAB">
        <w:rPr>
          <w:rFonts w:hint="cs"/>
          <w:rtl/>
        </w:rPr>
        <w:t>ן</w:t>
      </w:r>
      <w:r w:rsidRPr="00F07FED" w:rsidR="00764FAB">
        <w:rPr>
          <w:rtl/>
        </w:rPr>
        <w:t xml:space="preserve"> </w:t>
      </w:r>
      <w:r w:rsidRPr="00F07FED">
        <w:rPr>
          <w:rFonts w:hint="eastAsia"/>
          <w:rtl/>
        </w:rPr>
        <w:t>אפיון</w:t>
      </w:r>
      <w:r w:rsidRPr="00F07FED">
        <w:rPr>
          <w:rtl/>
        </w:rPr>
        <w:t xml:space="preserve"> </w:t>
      </w:r>
      <w:r w:rsidRPr="00F07FED">
        <w:rPr>
          <w:rFonts w:hint="eastAsia"/>
          <w:rtl/>
        </w:rPr>
        <w:t>וצ</w:t>
      </w:r>
      <w:r w:rsidRPr="004C221E" w:rsidR="00635E5B">
        <w:rPr>
          <w:rFonts w:hint="eastAsia"/>
          <w:rtl/>
        </w:rPr>
        <w:t>ו</w:t>
      </w:r>
      <w:r w:rsidRPr="00F07FED">
        <w:rPr>
          <w:rFonts w:hint="eastAsia"/>
          <w:rtl/>
        </w:rPr>
        <w:t>רכי</w:t>
      </w:r>
      <w:r w:rsidRPr="00F07FED">
        <w:rPr>
          <w:rtl/>
        </w:rPr>
        <w:t xml:space="preserve"> </w:t>
      </w:r>
      <w:r w:rsidRPr="00F07FED">
        <w:rPr>
          <w:rFonts w:hint="eastAsia"/>
          <w:rtl/>
        </w:rPr>
        <w:t>מד</w:t>
      </w:r>
      <w:r w:rsidRPr="00F07FED">
        <w:rPr>
          <w:rtl/>
        </w:rPr>
        <w:t xml:space="preserve">"א </w:t>
      </w:r>
      <w:r w:rsidRPr="00F07FED">
        <w:rPr>
          <w:rFonts w:hint="eastAsia"/>
          <w:rtl/>
        </w:rPr>
        <w:t>לרכב</w:t>
      </w:r>
      <w:r w:rsidRPr="00F07FED">
        <w:rPr>
          <w:rtl/>
        </w:rPr>
        <w:t xml:space="preserve"> </w:t>
      </w:r>
      <w:r w:rsidRPr="00F07FED">
        <w:rPr>
          <w:rFonts w:hint="eastAsia"/>
          <w:rtl/>
        </w:rPr>
        <w:t>דואלי</w:t>
      </w:r>
      <w:r w:rsidRPr="00F07FED" w:rsidR="001D2399">
        <w:rPr>
          <w:rtl/>
        </w:rPr>
        <w:t>.</w:t>
      </w:r>
      <w:r w:rsidRPr="00B75F73" w:rsidR="001D2399">
        <w:rPr>
          <w:rFonts w:hint="cs"/>
          <w:rtl/>
        </w:rPr>
        <w:t xml:space="preserve"> </w:t>
      </w:r>
      <w:r w:rsidRPr="00B75F73" w:rsidR="001D2399">
        <w:rPr>
          <w:rFonts w:hint="eastAsia"/>
          <w:rtl/>
        </w:rPr>
        <w:t>רמ</w:t>
      </w:r>
      <w:r w:rsidRPr="00B75F73" w:rsidR="001D2399">
        <w:rPr>
          <w:rtl/>
        </w:rPr>
        <w:t xml:space="preserve">"ח </w:t>
      </w:r>
      <w:r w:rsidRPr="00056CF4" w:rsidR="001D2399">
        <w:rPr>
          <w:rFonts w:hint="eastAsia"/>
          <w:rtl/>
        </w:rPr>
        <w:t>חירום</w:t>
      </w:r>
      <w:r w:rsidRPr="00056CF4" w:rsidR="001D2399">
        <w:rPr>
          <w:rtl/>
        </w:rPr>
        <w:t xml:space="preserve"> </w:t>
      </w:r>
      <w:r w:rsidRPr="00056CF4" w:rsidR="00DD7C8D">
        <w:rPr>
          <w:rFonts w:hint="eastAsia"/>
          <w:rtl/>
        </w:rPr>
        <w:t>במשטר</w:t>
      </w:r>
      <w:r w:rsidR="00DD7C8D">
        <w:rPr>
          <w:rFonts w:hint="cs"/>
          <w:rtl/>
        </w:rPr>
        <w:t>ה</w:t>
      </w:r>
      <w:r w:rsidRPr="00F07FED" w:rsidR="00DD7C8D">
        <w:rPr>
          <w:rtl/>
        </w:rPr>
        <w:t xml:space="preserve"> </w:t>
      </w:r>
      <w:r w:rsidRPr="00F07FED" w:rsidR="001D2399">
        <w:rPr>
          <w:rFonts w:hint="eastAsia"/>
          <w:rtl/>
        </w:rPr>
        <w:t>ציין</w:t>
      </w:r>
      <w:r w:rsidRPr="00F07FED" w:rsidR="001D2399">
        <w:rPr>
          <w:rtl/>
        </w:rPr>
        <w:t xml:space="preserve"> </w:t>
      </w:r>
      <w:r w:rsidRPr="00F07FED" w:rsidR="001D2399">
        <w:rPr>
          <w:rFonts w:hint="eastAsia"/>
          <w:rtl/>
        </w:rPr>
        <w:t>כי</w:t>
      </w:r>
      <w:r w:rsidRPr="00F07FED" w:rsidR="001D2399">
        <w:rPr>
          <w:rtl/>
        </w:rPr>
        <w:t xml:space="preserve"> </w:t>
      </w:r>
      <w:r w:rsidRPr="00832E9B" w:rsidR="00635E5B">
        <w:rPr>
          <w:rFonts w:hint="eastAsia"/>
          <w:rtl/>
        </w:rPr>
        <w:t>הרכב</w:t>
      </w:r>
      <w:r w:rsidRPr="00832E9B" w:rsidR="00635E5B">
        <w:rPr>
          <w:rtl/>
        </w:rPr>
        <w:t xml:space="preserve"> הדואלי </w:t>
      </w:r>
      <w:r w:rsidRPr="00F07FED" w:rsidR="001D2399">
        <w:rPr>
          <w:rFonts w:hint="eastAsia"/>
          <w:rtl/>
        </w:rPr>
        <w:t>הראשון</w:t>
      </w:r>
      <w:r w:rsidRPr="00F07FED" w:rsidR="001D2399">
        <w:rPr>
          <w:rtl/>
        </w:rPr>
        <w:t xml:space="preserve"> </w:t>
      </w:r>
      <w:r w:rsidRPr="00832E9B" w:rsidR="00635E5B">
        <w:rPr>
          <w:rFonts w:hint="eastAsia"/>
          <w:rtl/>
        </w:rPr>
        <w:t>יגיע</w:t>
      </w:r>
      <w:r w:rsidRPr="00832E9B" w:rsidR="00635E5B">
        <w:rPr>
          <w:rtl/>
        </w:rPr>
        <w:t xml:space="preserve"> </w:t>
      </w:r>
      <w:r w:rsidRPr="00832E9B" w:rsidR="00635E5B">
        <w:rPr>
          <w:rFonts w:hint="eastAsia"/>
          <w:rtl/>
        </w:rPr>
        <w:t>רק</w:t>
      </w:r>
      <w:r w:rsidRPr="00832E9B" w:rsidR="00635E5B">
        <w:rPr>
          <w:rtl/>
        </w:rPr>
        <w:t xml:space="preserve"> </w:t>
      </w:r>
      <w:r w:rsidRPr="00832E9B" w:rsidR="00635E5B">
        <w:rPr>
          <w:rFonts w:hint="eastAsia"/>
          <w:rtl/>
        </w:rPr>
        <w:t>בתום</w:t>
      </w:r>
      <w:r w:rsidRPr="00F07FED" w:rsidR="001D2399">
        <w:rPr>
          <w:rtl/>
        </w:rPr>
        <w:t xml:space="preserve"> 18 </w:t>
      </w:r>
      <w:r w:rsidRPr="00F07FED" w:rsidR="001D2399">
        <w:rPr>
          <w:rFonts w:hint="eastAsia"/>
          <w:rtl/>
        </w:rPr>
        <w:t>חודשים</w:t>
      </w:r>
      <w:r w:rsidRPr="00F07FED" w:rsidR="001D2399">
        <w:rPr>
          <w:rtl/>
        </w:rPr>
        <w:t xml:space="preserve"> </w:t>
      </w:r>
      <w:r w:rsidRPr="00F07FED" w:rsidR="001D2399">
        <w:rPr>
          <w:rFonts w:hint="eastAsia"/>
          <w:rtl/>
        </w:rPr>
        <w:t>מיום</w:t>
      </w:r>
      <w:r w:rsidRPr="00B75F73" w:rsidR="001D2399">
        <w:rPr>
          <w:rtl/>
        </w:rPr>
        <w:t xml:space="preserve"> </w:t>
      </w:r>
      <w:r w:rsidRPr="00B75F73" w:rsidR="001D2399">
        <w:rPr>
          <w:rFonts w:hint="eastAsia"/>
          <w:rtl/>
        </w:rPr>
        <w:t>שכירת</w:t>
      </w:r>
      <w:r w:rsidRPr="00B75F73" w:rsidR="001D2399">
        <w:rPr>
          <w:rtl/>
        </w:rPr>
        <w:t xml:space="preserve"> </w:t>
      </w:r>
      <w:r w:rsidRPr="00056CF4" w:rsidR="001D2399">
        <w:rPr>
          <w:rFonts w:hint="eastAsia"/>
          <w:rtl/>
        </w:rPr>
        <w:t>יועץ</w:t>
      </w:r>
      <w:r w:rsidRPr="00056CF4" w:rsidR="001D2399">
        <w:rPr>
          <w:rtl/>
        </w:rPr>
        <w:t xml:space="preserve"> </w:t>
      </w:r>
      <w:r w:rsidRPr="00056CF4" w:rsidR="001D2399">
        <w:rPr>
          <w:rFonts w:hint="eastAsia"/>
          <w:rtl/>
        </w:rPr>
        <w:t>לאפיון</w:t>
      </w:r>
      <w:r w:rsidRPr="00832E9B" w:rsidR="00635E5B">
        <w:rPr>
          <w:rtl/>
        </w:rPr>
        <w:t>,</w:t>
      </w:r>
      <w:r w:rsidRPr="00F07FED" w:rsidR="001D2399">
        <w:rPr>
          <w:rtl/>
        </w:rPr>
        <w:t xml:space="preserve"> </w:t>
      </w:r>
      <w:r w:rsidRPr="00F07FED" w:rsidR="001D2399">
        <w:rPr>
          <w:rFonts w:hint="eastAsia"/>
          <w:rtl/>
        </w:rPr>
        <w:t>ו</w:t>
      </w:r>
      <w:r w:rsidRPr="00832E9B" w:rsidR="00635E5B">
        <w:rPr>
          <w:rFonts w:hint="eastAsia"/>
          <w:rtl/>
        </w:rPr>
        <w:t>אף</w:t>
      </w:r>
      <w:r w:rsidRPr="00832E9B" w:rsidR="00635E5B">
        <w:rPr>
          <w:rtl/>
        </w:rPr>
        <w:t xml:space="preserve"> </w:t>
      </w:r>
      <w:r w:rsidRPr="00F07FED" w:rsidR="001D2399">
        <w:rPr>
          <w:rFonts w:hint="eastAsia"/>
          <w:rtl/>
        </w:rPr>
        <w:t>י</w:t>
      </w:r>
      <w:r w:rsidRPr="00F07FED" w:rsidR="005633F0">
        <w:rPr>
          <w:rFonts w:hint="eastAsia"/>
          <w:rtl/>
        </w:rPr>
        <w:t>י</w:t>
      </w:r>
      <w:r w:rsidRPr="00F07FED" w:rsidR="001D2399">
        <w:rPr>
          <w:rFonts w:hint="eastAsia"/>
          <w:rtl/>
        </w:rPr>
        <w:t>תכן</w:t>
      </w:r>
      <w:r w:rsidRPr="00F07FED" w:rsidR="001D2399">
        <w:rPr>
          <w:rtl/>
        </w:rPr>
        <w:t xml:space="preserve"> </w:t>
      </w:r>
      <w:r w:rsidRPr="00B75F73" w:rsidR="001D2399">
        <w:rPr>
          <w:rFonts w:hint="eastAsia"/>
          <w:rtl/>
        </w:rPr>
        <w:t>ש</w:t>
      </w:r>
      <w:r w:rsidRPr="00832E9B" w:rsidR="00635E5B">
        <w:rPr>
          <w:rFonts w:hint="eastAsia"/>
          <w:rtl/>
        </w:rPr>
        <w:t>יעברו</w:t>
      </w:r>
      <w:r w:rsidRPr="00832E9B" w:rsidR="00635E5B">
        <w:rPr>
          <w:rtl/>
        </w:rPr>
        <w:t xml:space="preserve"> 13 חודשים לפחות </w:t>
      </w:r>
      <w:r w:rsidRPr="00F07FED" w:rsidR="001D2399">
        <w:rPr>
          <w:rFonts w:hint="eastAsia"/>
          <w:rtl/>
        </w:rPr>
        <w:t>מפתיחת</w:t>
      </w:r>
      <w:r w:rsidRPr="00F07FED" w:rsidR="001D2399">
        <w:rPr>
          <w:rtl/>
        </w:rPr>
        <w:t xml:space="preserve"> </w:t>
      </w:r>
      <w:r w:rsidRPr="00F07FED" w:rsidR="001D2399">
        <w:rPr>
          <w:rFonts w:hint="eastAsia"/>
          <w:rtl/>
        </w:rPr>
        <w:t>הקו</w:t>
      </w:r>
      <w:r w:rsidRPr="00F07FED" w:rsidR="001D2399">
        <w:rPr>
          <w:rtl/>
        </w:rPr>
        <w:t xml:space="preserve"> </w:t>
      </w:r>
      <w:r w:rsidRPr="00F07FED" w:rsidR="001D2399">
        <w:rPr>
          <w:rFonts w:hint="eastAsia"/>
          <w:rtl/>
        </w:rPr>
        <w:t>ועד</w:t>
      </w:r>
      <w:r w:rsidRPr="00F07FED" w:rsidR="001D2399">
        <w:rPr>
          <w:rtl/>
        </w:rPr>
        <w:t xml:space="preserve"> </w:t>
      </w:r>
      <w:r w:rsidRPr="00F07FED" w:rsidR="001D2399">
        <w:rPr>
          <w:rFonts w:hint="eastAsia"/>
          <w:rtl/>
        </w:rPr>
        <w:t>קבלת</w:t>
      </w:r>
      <w:r w:rsidRPr="00F07FED" w:rsidR="001D2399">
        <w:rPr>
          <w:rtl/>
        </w:rPr>
        <w:t xml:space="preserve"> </w:t>
      </w:r>
      <w:r w:rsidRPr="00B2714F" w:rsidR="00635E5B">
        <w:rPr>
          <w:rFonts w:hint="eastAsia"/>
          <w:rtl/>
        </w:rPr>
        <w:t>ה</w:t>
      </w:r>
      <w:r w:rsidRPr="00F07FED" w:rsidR="001D2399">
        <w:rPr>
          <w:rFonts w:hint="eastAsia"/>
          <w:rtl/>
        </w:rPr>
        <w:t>רכב</w:t>
      </w:r>
      <w:r w:rsidRPr="00F07FED" w:rsidR="001D2399">
        <w:rPr>
          <w:rtl/>
        </w:rPr>
        <w:t xml:space="preserve"> </w:t>
      </w:r>
      <w:r w:rsidRPr="00B2714F" w:rsidR="00635E5B">
        <w:rPr>
          <w:rFonts w:hint="eastAsia"/>
          <w:rtl/>
        </w:rPr>
        <w:t>ה</w:t>
      </w:r>
      <w:r w:rsidRPr="00F07FED" w:rsidR="001D2399">
        <w:rPr>
          <w:rFonts w:hint="eastAsia"/>
          <w:rtl/>
        </w:rPr>
        <w:t>ראשון</w:t>
      </w:r>
      <w:r>
        <w:rPr>
          <w:rStyle w:val="FootnoteReference0"/>
          <w:rtl/>
        </w:rPr>
        <w:footnoteReference w:id="78"/>
      </w:r>
      <w:r w:rsidRPr="00F07FED" w:rsidR="001D2399">
        <w:rPr>
          <w:rtl/>
        </w:rPr>
        <w:t xml:space="preserve">. </w:t>
      </w:r>
      <w:r w:rsidRPr="00F07FED" w:rsidR="001D2399">
        <w:rPr>
          <w:rFonts w:hint="eastAsia"/>
          <w:rtl/>
        </w:rPr>
        <w:t>נ</w:t>
      </w:r>
      <w:r w:rsidRPr="00F07FED" w:rsidR="001D2399">
        <w:rPr>
          <w:rFonts w:hint="cs"/>
          <w:rtl/>
        </w:rPr>
        <w:t>ציג מד</w:t>
      </w:r>
      <w:r w:rsidR="001D2399">
        <w:rPr>
          <w:rFonts w:hint="cs"/>
          <w:rtl/>
        </w:rPr>
        <w:t>"א ציין כי הנושא אינו מתקדם שכן לא נבחר גורם מקצועי לאפיון (</w:t>
      </w:r>
      <w:r w:rsidR="00B9316A">
        <w:rPr>
          <w:rFonts w:hint="cs"/>
          <w:rtl/>
        </w:rPr>
        <w:t>בשיתוף</w:t>
      </w:r>
      <w:r w:rsidR="001D2399">
        <w:rPr>
          <w:rFonts w:hint="cs"/>
          <w:rtl/>
        </w:rPr>
        <w:t xml:space="preserve"> המשטרה).</w:t>
      </w:r>
      <w:r w:rsidR="004B30B8">
        <w:rPr>
          <w:rFonts w:hint="cs"/>
          <w:rtl/>
        </w:rPr>
        <w:t xml:space="preserve"> נציג המשרד לב</w:t>
      </w:r>
      <w:r w:rsidR="001D00A3">
        <w:rPr>
          <w:rFonts w:hint="cs"/>
          <w:rtl/>
        </w:rPr>
        <w:t>י</w:t>
      </w:r>
      <w:r w:rsidR="004B30B8">
        <w:rPr>
          <w:rFonts w:hint="cs"/>
          <w:rtl/>
        </w:rPr>
        <w:t xml:space="preserve">טחון </w:t>
      </w:r>
      <w:r w:rsidR="005A2904">
        <w:rPr>
          <w:rFonts w:hint="cs"/>
          <w:rtl/>
        </w:rPr>
        <w:t>ה</w:t>
      </w:r>
      <w:r w:rsidR="004B30B8">
        <w:rPr>
          <w:rFonts w:hint="cs"/>
          <w:rtl/>
        </w:rPr>
        <w:t xml:space="preserve">פנים ציין בנוגע לעיכוב במכרז לרכב דואלי כי </w:t>
      </w:r>
      <w:r w:rsidR="001D00A3">
        <w:rPr>
          <w:rFonts w:hint="cs"/>
          <w:rtl/>
        </w:rPr>
        <w:t xml:space="preserve">כב"ה עירבה את </w:t>
      </w:r>
      <w:r w:rsidR="004B30B8">
        <w:rPr>
          <w:rFonts w:hint="cs"/>
          <w:rtl/>
        </w:rPr>
        <w:t>המשרד לב</w:t>
      </w:r>
      <w:r w:rsidR="001D00A3">
        <w:rPr>
          <w:rFonts w:hint="cs"/>
          <w:rtl/>
        </w:rPr>
        <w:t>י</w:t>
      </w:r>
      <w:r w:rsidR="004B30B8">
        <w:rPr>
          <w:rFonts w:hint="cs"/>
          <w:rtl/>
        </w:rPr>
        <w:t xml:space="preserve">טחון </w:t>
      </w:r>
      <w:r w:rsidR="005A2904">
        <w:rPr>
          <w:rFonts w:hint="cs"/>
          <w:rtl/>
        </w:rPr>
        <w:t>ה</w:t>
      </w:r>
      <w:r w:rsidRPr="00506FD3" w:rsidR="004B30B8">
        <w:rPr>
          <w:rFonts w:hint="cs"/>
          <w:rtl/>
        </w:rPr>
        <w:t xml:space="preserve">פנים </w:t>
      </w:r>
      <w:r w:rsidRPr="00506FD3" w:rsidR="004B30B8">
        <w:rPr>
          <w:rFonts w:hint="eastAsia"/>
          <w:rtl/>
        </w:rPr>
        <w:t>בב</w:t>
      </w:r>
      <w:r w:rsidRPr="00506FD3" w:rsidR="00082604">
        <w:rPr>
          <w:rFonts w:hint="eastAsia"/>
          <w:rtl/>
        </w:rPr>
        <w:t>ע</w:t>
      </w:r>
      <w:r w:rsidRPr="00506FD3" w:rsidR="004B30B8">
        <w:rPr>
          <w:rFonts w:hint="eastAsia"/>
          <w:rtl/>
        </w:rPr>
        <w:t>יות</w:t>
      </w:r>
      <w:r w:rsidR="004B30B8">
        <w:rPr>
          <w:rFonts w:hint="cs"/>
          <w:rtl/>
        </w:rPr>
        <w:t xml:space="preserve">, </w:t>
      </w:r>
      <w:r w:rsidR="001D00A3">
        <w:rPr>
          <w:rFonts w:hint="cs"/>
          <w:rtl/>
        </w:rPr>
        <w:t>ו</w:t>
      </w:r>
      <w:r w:rsidR="004B30B8">
        <w:rPr>
          <w:rFonts w:hint="cs"/>
          <w:rtl/>
        </w:rPr>
        <w:t>נמצאו פתרונות שא</w:t>
      </w:r>
      <w:r w:rsidR="001D00A3">
        <w:rPr>
          <w:rFonts w:hint="cs"/>
          <w:rtl/>
        </w:rPr>
        <w:t>י</w:t>
      </w:r>
      <w:r w:rsidR="004B30B8">
        <w:rPr>
          <w:rFonts w:hint="cs"/>
          <w:rtl/>
        </w:rPr>
        <w:t xml:space="preserve">פשרו את קידום הנושא. עד כה </w:t>
      </w:r>
      <w:r w:rsidR="001D00A3">
        <w:rPr>
          <w:rFonts w:hint="cs"/>
          <w:rtl/>
        </w:rPr>
        <w:t xml:space="preserve">לא פנתה </w:t>
      </w:r>
      <w:r w:rsidR="00DD7C8D">
        <w:rPr>
          <w:rFonts w:hint="cs"/>
          <w:rtl/>
        </w:rPr>
        <w:t xml:space="preserve">המשטרה </w:t>
      </w:r>
      <w:r w:rsidR="004B30B8">
        <w:rPr>
          <w:rFonts w:hint="cs"/>
          <w:rtl/>
        </w:rPr>
        <w:t xml:space="preserve">למשרד </w:t>
      </w:r>
      <w:r w:rsidR="0018631A">
        <w:rPr>
          <w:rFonts w:hint="cs"/>
          <w:rtl/>
        </w:rPr>
        <w:t>לב</w:t>
      </w:r>
      <w:r w:rsidR="001D00A3">
        <w:rPr>
          <w:rFonts w:hint="cs"/>
          <w:rtl/>
        </w:rPr>
        <w:t>י</w:t>
      </w:r>
      <w:r w:rsidR="0018631A">
        <w:rPr>
          <w:rFonts w:hint="cs"/>
          <w:rtl/>
        </w:rPr>
        <w:t xml:space="preserve">טחון </w:t>
      </w:r>
      <w:r w:rsidR="005A2904">
        <w:rPr>
          <w:rFonts w:hint="cs"/>
          <w:rtl/>
        </w:rPr>
        <w:t>ה</w:t>
      </w:r>
      <w:r w:rsidR="0018631A">
        <w:rPr>
          <w:rFonts w:hint="cs"/>
          <w:rtl/>
        </w:rPr>
        <w:t>פנים</w:t>
      </w:r>
      <w:r w:rsidR="004B30B8">
        <w:rPr>
          <w:rFonts w:hint="cs"/>
          <w:rtl/>
        </w:rPr>
        <w:t xml:space="preserve"> </w:t>
      </w:r>
      <w:r w:rsidR="001D00A3">
        <w:rPr>
          <w:rFonts w:hint="cs"/>
          <w:rtl/>
        </w:rPr>
        <w:t>ול</w:t>
      </w:r>
      <w:r w:rsidR="004B30B8">
        <w:rPr>
          <w:rFonts w:hint="cs"/>
          <w:rtl/>
        </w:rPr>
        <w:t xml:space="preserve">א עדכנה </w:t>
      </w:r>
      <w:r w:rsidR="0037658A">
        <w:rPr>
          <w:rFonts w:hint="cs"/>
          <w:rtl/>
        </w:rPr>
        <w:t xml:space="preserve">אותו </w:t>
      </w:r>
      <w:r w:rsidR="004B30B8">
        <w:rPr>
          <w:rFonts w:hint="cs"/>
          <w:rtl/>
        </w:rPr>
        <w:t xml:space="preserve">לגבי </w:t>
      </w:r>
      <w:r w:rsidR="001D00A3">
        <w:rPr>
          <w:rFonts w:hint="cs"/>
          <w:rtl/>
        </w:rPr>
        <w:t>ה</w:t>
      </w:r>
      <w:r w:rsidR="004B30B8">
        <w:rPr>
          <w:rFonts w:hint="cs"/>
          <w:rtl/>
        </w:rPr>
        <w:t>בעיות ו</w:t>
      </w:r>
      <w:r w:rsidR="001D00A3">
        <w:rPr>
          <w:rFonts w:hint="cs"/>
          <w:rtl/>
        </w:rPr>
        <w:t>ה</w:t>
      </w:r>
      <w:r w:rsidR="004B30B8">
        <w:rPr>
          <w:rFonts w:hint="cs"/>
          <w:rtl/>
        </w:rPr>
        <w:t>עיכובים ועל כן לא ט</w:t>
      </w:r>
      <w:r w:rsidR="001D00A3">
        <w:rPr>
          <w:rFonts w:hint="cs"/>
          <w:rtl/>
        </w:rPr>
        <w:t>י</w:t>
      </w:r>
      <w:r w:rsidR="004B30B8">
        <w:rPr>
          <w:rFonts w:hint="cs"/>
          <w:rtl/>
        </w:rPr>
        <w:t xml:space="preserve">פל </w:t>
      </w:r>
      <w:r w:rsidR="001D00A3">
        <w:rPr>
          <w:rFonts w:hint="cs"/>
          <w:rtl/>
        </w:rPr>
        <w:t>בכך ה</w:t>
      </w:r>
      <w:r w:rsidR="004B30B8">
        <w:rPr>
          <w:rFonts w:hint="cs"/>
          <w:rtl/>
        </w:rPr>
        <w:t>משרד.</w:t>
      </w:r>
    </w:p>
    <w:p w:rsidR="004B30B8" w:rsidP="00E015A4" w14:paraId="041BECEC" w14:textId="77777777">
      <w:pPr>
        <w:pStyle w:val="a"/>
        <w:spacing w:line="269" w:lineRule="auto"/>
        <w:rPr>
          <w:rtl/>
        </w:rPr>
      </w:pPr>
    </w:p>
    <w:p w:rsidR="004B30B8" w:rsidP="00E015A4" w14:paraId="3E5CBD07" w14:textId="77777777">
      <w:pPr>
        <w:spacing w:line="269" w:lineRule="auto"/>
        <w:rPr>
          <w:rtl/>
        </w:rPr>
      </w:pPr>
      <w:r>
        <w:rPr>
          <w:rFonts w:hint="cs"/>
          <w:rtl/>
        </w:rPr>
        <w:t xml:space="preserve">במכתב </w:t>
      </w:r>
      <w:r w:rsidR="001D00A3">
        <w:rPr>
          <w:rFonts w:hint="cs"/>
          <w:rtl/>
        </w:rPr>
        <w:t xml:space="preserve">של מנהל מחלקת כוננות ומבצעים במד"א </w:t>
      </w:r>
      <w:r>
        <w:rPr>
          <w:rFonts w:hint="cs"/>
          <w:rtl/>
        </w:rPr>
        <w:t xml:space="preserve">מ-22.7.18 לרמ"ח תכנון וחירום </w:t>
      </w:r>
      <w:r w:rsidR="00DD7C8D">
        <w:rPr>
          <w:rFonts w:hint="cs"/>
          <w:rtl/>
        </w:rPr>
        <w:t xml:space="preserve">במשטרה </w:t>
      </w:r>
      <w:r>
        <w:rPr>
          <w:rFonts w:hint="cs"/>
          <w:rtl/>
        </w:rPr>
        <w:t>הוא ציין כי הדרישות לקו אדום להפעלת הרכבת בשל</w:t>
      </w:r>
      <w:r w:rsidR="00581D09">
        <w:rPr>
          <w:rFonts w:hint="cs"/>
          <w:rtl/>
        </w:rPr>
        <w:t>ב</w:t>
      </w:r>
      <w:r>
        <w:rPr>
          <w:rFonts w:hint="cs"/>
          <w:rtl/>
        </w:rPr>
        <w:t xml:space="preserve"> המ</w:t>
      </w:r>
      <w:r w:rsidR="00581D09">
        <w:rPr>
          <w:rFonts w:hint="cs"/>
          <w:rtl/>
        </w:rPr>
        <w:t>י</w:t>
      </w:r>
      <w:r>
        <w:rPr>
          <w:rFonts w:hint="cs"/>
          <w:rtl/>
        </w:rPr>
        <w:t>ידי ה</w:t>
      </w:r>
      <w:r w:rsidR="001D00A3">
        <w:rPr>
          <w:rFonts w:hint="cs"/>
          <w:rtl/>
        </w:rPr>
        <w:t>ן</w:t>
      </w:r>
      <w:r>
        <w:rPr>
          <w:rFonts w:hint="cs"/>
          <w:rtl/>
        </w:rPr>
        <w:t xml:space="preserve"> העברת תקציב עבור רכישת </w:t>
      </w:r>
      <w:r w:rsidR="006C29FB">
        <w:rPr>
          <w:rFonts w:hint="cs"/>
          <w:rtl/>
        </w:rPr>
        <w:t>שני</w:t>
      </w:r>
      <w:r>
        <w:rPr>
          <w:rFonts w:hint="cs"/>
          <w:rtl/>
        </w:rPr>
        <w:t xml:space="preserve"> רכבים דואליים בעלות </w:t>
      </w:r>
      <w:r w:rsidR="00DB0A84">
        <w:rPr>
          <w:rFonts w:hint="cs"/>
          <w:rtl/>
        </w:rPr>
        <w:t>שהוערכה</w:t>
      </w:r>
      <w:r>
        <w:rPr>
          <w:rFonts w:hint="cs"/>
          <w:rtl/>
        </w:rPr>
        <w:t xml:space="preserve"> </w:t>
      </w:r>
      <w:r w:rsidR="00DB0A84">
        <w:rPr>
          <w:rFonts w:hint="cs"/>
          <w:rtl/>
        </w:rPr>
        <w:t>ב</w:t>
      </w:r>
      <w:r>
        <w:rPr>
          <w:rFonts w:hint="cs"/>
          <w:rtl/>
        </w:rPr>
        <w:t>כ-8.8 מיליון ש"ח (לא כולל מע"מ)</w:t>
      </w:r>
      <w:r w:rsidR="004411C8">
        <w:rPr>
          <w:rFonts w:hint="cs"/>
          <w:rtl/>
        </w:rPr>
        <w:t>,</w:t>
      </w:r>
      <w:r>
        <w:rPr>
          <w:rFonts w:hint="cs"/>
          <w:rtl/>
        </w:rPr>
        <w:t xml:space="preserve"> ושהליך הייצור ו</w:t>
      </w:r>
      <w:r w:rsidR="001D00A3">
        <w:rPr>
          <w:rFonts w:hint="cs"/>
          <w:rtl/>
        </w:rPr>
        <w:t>ה</w:t>
      </w:r>
      <w:r>
        <w:rPr>
          <w:rFonts w:hint="cs"/>
          <w:rtl/>
        </w:rPr>
        <w:t xml:space="preserve">רכש </w:t>
      </w:r>
      <w:r w:rsidR="0047784C">
        <w:rPr>
          <w:rFonts w:hint="cs"/>
          <w:rtl/>
        </w:rPr>
        <w:t>צפוי</w:t>
      </w:r>
      <w:r>
        <w:rPr>
          <w:rFonts w:hint="cs"/>
          <w:rtl/>
        </w:rPr>
        <w:t xml:space="preserve"> </w:t>
      </w:r>
      <w:r w:rsidR="0047784C">
        <w:rPr>
          <w:rFonts w:hint="cs"/>
          <w:rtl/>
        </w:rPr>
        <w:t xml:space="preserve">להימשך </w:t>
      </w:r>
      <w:r>
        <w:rPr>
          <w:rFonts w:hint="cs"/>
          <w:rtl/>
        </w:rPr>
        <w:t>כשנתיים.</w:t>
      </w:r>
    </w:p>
    <w:p w:rsidR="00DB0A84" w:rsidP="00E015A4" w14:paraId="06CC7E3A" w14:textId="77777777">
      <w:pPr>
        <w:pStyle w:val="a"/>
        <w:spacing w:line="269" w:lineRule="auto"/>
        <w:rPr>
          <w:rtl/>
        </w:rPr>
      </w:pPr>
    </w:p>
    <w:p w:rsidR="00A131B9" w:rsidRPr="0095669E" w:rsidP="0095669E" w14:paraId="716DC1DB" w14:textId="6ADFFEA9">
      <w:pPr>
        <w:spacing w:line="269" w:lineRule="auto"/>
        <w:rPr>
          <w:rtl/>
        </w:rPr>
      </w:pPr>
      <w:r>
        <w:rPr>
          <w:rFonts w:hint="cs"/>
          <w:rtl/>
        </w:rPr>
        <w:t>בסיכום דיון מ-8</w:t>
      </w:r>
      <w:r w:rsidR="006C29FB">
        <w:rPr>
          <w:rFonts w:hint="cs"/>
          <w:rtl/>
        </w:rPr>
        <w:t>.11.</w:t>
      </w:r>
      <w:r w:rsidRPr="00EB27FE" w:rsidR="006C29FB">
        <w:rPr>
          <w:rFonts w:hint="cs"/>
          <w:rtl/>
        </w:rPr>
        <w:t>18</w:t>
      </w:r>
      <w:r w:rsidRPr="00EB27FE">
        <w:rPr>
          <w:rFonts w:hint="cs"/>
          <w:rtl/>
        </w:rPr>
        <w:t xml:space="preserve"> </w:t>
      </w:r>
      <w:r w:rsidRPr="00EB27FE" w:rsidR="00EB27FE">
        <w:rPr>
          <w:rFonts w:hint="cs"/>
          <w:rtl/>
        </w:rPr>
        <w:t>בין היתר בין נציגי אגף התקציבים, המשטרה</w:t>
      </w:r>
      <w:r w:rsidR="00BD540C">
        <w:rPr>
          <w:rFonts w:hint="cs"/>
          <w:rtl/>
        </w:rPr>
        <w:t>,</w:t>
      </w:r>
      <w:r w:rsidRPr="00EB27FE" w:rsidR="00EB27FE">
        <w:rPr>
          <w:rFonts w:hint="cs"/>
          <w:rtl/>
        </w:rPr>
        <w:t xml:space="preserve"> כב"ה ורכבת ישראל </w:t>
      </w:r>
      <w:r w:rsidRPr="00EB27FE">
        <w:rPr>
          <w:rFonts w:hint="cs"/>
          <w:rtl/>
        </w:rPr>
        <w:t>בנושא תקציב רכש והצטיידות</w:t>
      </w:r>
      <w:r>
        <w:rPr>
          <w:rFonts w:hint="cs"/>
          <w:rtl/>
        </w:rPr>
        <w:t xml:space="preserve"> של כוחות הח</w:t>
      </w:r>
      <w:r w:rsidR="006C29FB">
        <w:rPr>
          <w:rFonts w:hint="cs"/>
          <w:rtl/>
        </w:rPr>
        <w:t>י</w:t>
      </w:r>
      <w:r>
        <w:rPr>
          <w:rFonts w:hint="cs"/>
          <w:rtl/>
        </w:rPr>
        <w:t>רום לטובת הפעלת קו הרכבת המהיר לירושלים צוינו עיקרי ההסכמות ל</w:t>
      </w:r>
      <w:r w:rsidR="00725032">
        <w:rPr>
          <w:rFonts w:hint="cs"/>
          <w:rtl/>
        </w:rPr>
        <w:t>רכישת רכבים דואליים כמפורט בלוח 13</w:t>
      </w:r>
      <w:r>
        <w:rPr>
          <w:rFonts w:hint="cs"/>
          <w:rtl/>
        </w:rPr>
        <w:t>.</w:t>
      </w:r>
    </w:p>
    <w:p w:rsidR="00DB0A84" w:rsidP="00A131B9" w14:paraId="1AB2DA15" w14:textId="77777777">
      <w:pPr>
        <w:spacing w:before="120" w:after="120" w:line="269" w:lineRule="auto"/>
        <w:jc w:val="center"/>
        <w:rPr>
          <w:b/>
          <w:bCs/>
          <w:rtl/>
        </w:rPr>
      </w:pPr>
      <w:r w:rsidRPr="00DB0A84">
        <w:rPr>
          <w:rFonts w:hint="cs"/>
          <w:b/>
          <w:bCs/>
          <w:rtl/>
        </w:rPr>
        <w:t xml:space="preserve">לוח </w:t>
      </w:r>
      <w:r w:rsidR="00725032">
        <w:rPr>
          <w:rFonts w:hint="cs"/>
          <w:b/>
          <w:bCs/>
          <w:rtl/>
        </w:rPr>
        <w:t>13</w:t>
      </w:r>
      <w:r w:rsidR="006C29FB">
        <w:rPr>
          <w:rFonts w:hint="cs"/>
          <w:b/>
          <w:bCs/>
          <w:rtl/>
        </w:rPr>
        <w:t>:</w:t>
      </w:r>
      <w:r w:rsidRPr="00DB0A84">
        <w:rPr>
          <w:rFonts w:hint="cs"/>
          <w:b/>
          <w:bCs/>
          <w:rtl/>
        </w:rPr>
        <w:t xml:space="preserve"> </w:t>
      </w:r>
      <w:r w:rsidR="0047784C">
        <w:rPr>
          <w:rFonts w:hint="cs"/>
          <w:b/>
          <w:bCs/>
          <w:rtl/>
        </w:rPr>
        <w:t>ה</w:t>
      </w:r>
      <w:r w:rsidRPr="00DB0A84">
        <w:rPr>
          <w:rFonts w:hint="cs"/>
          <w:b/>
          <w:bCs/>
          <w:rtl/>
        </w:rPr>
        <w:t>תקציב לרכישת רכבים דו</w:t>
      </w:r>
      <w:r w:rsidR="00D12397">
        <w:rPr>
          <w:rFonts w:hint="cs"/>
          <w:b/>
          <w:bCs/>
          <w:rtl/>
        </w:rPr>
        <w:t>-</w:t>
      </w:r>
      <w:r w:rsidRPr="00DB0A84">
        <w:rPr>
          <w:rFonts w:hint="cs"/>
          <w:b/>
          <w:bCs/>
          <w:rtl/>
        </w:rPr>
        <w:t>תכליתיים (דואליים)</w:t>
      </w:r>
    </w:p>
    <w:tbl>
      <w:tblPr>
        <w:tblStyle w:val="TableGrid"/>
        <w:bidiVisual/>
        <w:tblW w:w="0" w:type="auto"/>
        <w:jc w:val="center"/>
        <w:tblLook w:val="04A0"/>
      </w:tblPr>
      <w:tblGrid>
        <w:gridCol w:w="2061"/>
        <w:gridCol w:w="1762"/>
        <w:gridCol w:w="2241"/>
        <w:gridCol w:w="2147"/>
      </w:tblGrid>
      <w:tr w14:paraId="4047C8AB" w14:textId="77777777" w:rsidTr="00AA4718">
        <w:tblPrEx>
          <w:tblW w:w="0" w:type="auto"/>
          <w:jc w:val="center"/>
          <w:tblLook w:val="04A0"/>
        </w:tblPrEx>
        <w:trPr>
          <w:jc w:val="center"/>
        </w:trPr>
        <w:tc>
          <w:tcPr>
            <w:tcW w:w="2061" w:type="dxa"/>
            <w:vAlign w:val="bottom"/>
          </w:tcPr>
          <w:p w:rsidR="00190DD9" w:rsidRPr="00A131B9" w:rsidP="00A131B9" w14:paraId="5A652447" w14:textId="77777777">
            <w:pPr>
              <w:spacing w:before="80" w:after="80" w:line="240" w:lineRule="exact"/>
              <w:jc w:val="center"/>
              <w:rPr>
                <w:b/>
                <w:bCs/>
                <w:sz w:val="22"/>
                <w:szCs w:val="22"/>
                <w:rtl/>
              </w:rPr>
            </w:pPr>
            <w:r w:rsidRPr="00A131B9">
              <w:rPr>
                <w:rFonts w:hint="cs"/>
                <w:b/>
                <w:bCs/>
                <w:sz w:val="22"/>
                <w:szCs w:val="22"/>
                <w:rtl/>
              </w:rPr>
              <w:t>צוות חירום</w:t>
            </w:r>
          </w:p>
        </w:tc>
        <w:tc>
          <w:tcPr>
            <w:tcW w:w="1762" w:type="dxa"/>
            <w:vAlign w:val="bottom"/>
          </w:tcPr>
          <w:p w:rsidR="00190DD9" w:rsidRPr="00A131B9" w:rsidP="00A131B9" w14:paraId="752DB106" w14:textId="77777777">
            <w:pPr>
              <w:spacing w:before="80" w:after="80" w:line="240" w:lineRule="exact"/>
              <w:jc w:val="center"/>
              <w:rPr>
                <w:b/>
                <w:bCs/>
                <w:sz w:val="22"/>
                <w:szCs w:val="22"/>
                <w:rtl/>
              </w:rPr>
            </w:pPr>
            <w:r w:rsidRPr="00A131B9">
              <w:rPr>
                <w:rFonts w:hint="cs"/>
                <w:b/>
                <w:bCs/>
                <w:sz w:val="22"/>
                <w:szCs w:val="22"/>
                <w:rtl/>
              </w:rPr>
              <w:t xml:space="preserve">מס' </w:t>
            </w:r>
            <w:r w:rsidRPr="00A131B9" w:rsidR="0047784C">
              <w:rPr>
                <w:rFonts w:hint="cs"/>
                <w:b/>
                <w:bCs/>
                <w:sz w:val="22"/>
                <w:szCs w:val="22"/>
                <w:rtl/>
              </w:rPr>
              <w:t>ה</w:t>
            </w:r>
            <w:r w:rsidRPr="00A131B9">
              <w:rPr>
                <w:rFonts w:hint="cs"/>
                <w:b/>
                <w:bCs/>
                <w:sz w:val="22"/>
                <w:szCs w:val="22"/>
                <w:rtl/>
              </w:rPr>
              <w:t>רכבים</w:t>
            </w:r>
          </w:p>
        </w:tc>
        <w:tc>
          <w:tcPr>
            <w:tcW w:w="2241" w:type="dxa"/>
            <w:vAlign w:val="bottom"/>
          </w:tcPr>
          <w:p w:rsidR="00190DD9" w:rsidRPr="00A131B9" w:rsidP="00A131B9" w14:paraId="74ED2F55" w14:textId="77777777">
            <w:pPr>
              <w:spacing w:before="80" w:after="80" w:line="240" w:lineRule="exact"/>
              <w:jc w:val="center"/>
              <w:rPr>
                <w:b/>
                <w:bCs/>
                <w:sz w:val="22"/>
                <w:szCs w:val="22"/>
                <w:rtl/>
              </w:rPr>
            </w:pPr>
            <w:r w:rsidRPr="00A131B9">
              <w:rPr>
                <w:rFonts w:hint="cs"/>
                <w:b/>
                <w:bCs/>
                <w:sz w:val="22"/>
                <w:szCs w:val="22"/>
                <w:rtl/>
              </w:rPr>
              <w:t>התקציב (במיליוני ש"ח)</w:t>
            </w:r>
          </w:p>
        </w:tc>
        <w:tc>
          <w:tcPr>
            <w:tcW w:w="2147" w:type="dxa"/>
            <w:vAlign w:val="bottom"/>
          </w:tcPr>
          <w:p w:rsidR="00190DD9" w:rsidRPr="00A131B9" w:rsidP="00A131B9" w14:paraId="4A3DCF55" w14:textId="77777777">
            <w:pPr>
              <w:spacing w:before="80" w:after="80" w:line="240" w:lineRule="exact"/>
              <w:jc w:val="center"/>
              <w:rPr>
                <w:b/>
                <w:bCs/>
                <w:sz w:val="22"/>
                <w:szCs w:val="22"/>
                <w:rtl/>
              </w:rPr>
            </w:pPr>
            <w:r w:rsidRPr="00A131B9">
              <w:rPr>
                <w:rFonts w:hint="cs"/>
                <w:b/>
                <w:bCs/>
                <w:sz w:val="22"/>
                <w:szCs w:val="22"/>
                <w:rtl/>
              </w:rPr>
              <w:t>התקציב הממוצע לרכב (במיליוני ש"ח)</w:t>
            </w:r>
          </w:p>
        </w:tc>
      </w:tr>
      <w:tr w14:paraId="756D2BA8" w14:textId="77777777" w:rsidTr="00AA4718">
        <w:tblPrEx>
          <w:tblW w:w="0" w:type="auto"/>
          <w:jc w:val="center"/>
          <w:tblLook w:val="04A0"/>
        </w:tblPrEx>
        <w:trPr>
          <w:jc w:val="center"/>
        </w:trPr>
        <w:tc>
          <w:tcPr>
            <w:tcW w:w="2061" w:type="dxa"/>
            <w:vAlign w:val="bottom"/>
          </w:tcPr>
          <w:p w:rsidR="00190DD9" w:rsidRPr="00A131B9" w:rsidP="00A131B9" w14:paraId="1CEA2B54" w14:textId="77777777">
            <w:pPr>
              <w:spacing w:before="80" w:after="80" w:line="240" w:lineRule="exact"/>
              <w:jc w:val="center"/>
              <w:rPr>
                <w:sz w:val="22"/>
                <w:szCs w:val="22"/>
                <w:rtl/>
              </w:rPr>
            </w:pPr>
            <w:r w:rsidRPr="00A131B9">
              <w:rPr>
                <w:rFonts w:hint="cs"/>
                <w:sz w:val="22"/>
                <w:szCs w:val="22"/>
                <w:rtl/>
              </w:rPr>
              <w:t xml:space="preserve">משטרה </w:t>
            </w:r>
          </w:p>
        </w:tc>
        <w:tc>
          <w:tcPr>
            <w:tcW w:w="1762" w:type="dxa"/>
            <w:vAlign w:val="bottom"/>
          </w:tcPr>
          <w:p w:rsidR="00190DD9" w:rsidRPr="00A131B9" w:rsidP="00A131B9" w14:paraId="5E8CFBDF" w14:textId="77777777">
            <w:pPr>
              <w:spacing w:before="80" w:after="80" w:line="240" w:lineRule="exact"/>
              <w:jc w:val="center"/>
              <w:rPr>
                <w:sz w:val="22"/>
                <w:szCs w:val="22"/>
                <w:rtl/>
              </w:rPr>
            </w:pPr>
            <w:r w:rsidRPr="00A131B9">
              <w:rPr>
                <w:rFonts w:hint="cs"/>
                <w:sz w:val="22"/>
                <w:szCs w:val="22"/>
                <w:rtl/>
              </w:rPr>
              <w:t>2</w:t>
            </w:r>
          </w:p>
        </w:tc>
        <w:tc>
          <w:tcPr>
            <w:tcW w:w="2241" w:type="dxa"/>
            <w:vAlign w:val="bottom"/>
          </w:tcPr>
          <w:p w:rsidR="00190DD9" w:rsidRPr="00A131B9" w:rsidP="00A131B9" w14:paraId="61A7895A" w14:textId="77777777">
            <w:pPr>
              <w:spacing w:before="80" w:after="80" w:line="240" w:lineRule="exact"/>
              <w:jc w:val="center"/>
              <w:rPr>
                <w:sz w:val="22"/>
                <w:szCs w:val="22"/>
                <w:rtl/>
              </w:rPr>
            </w:pPr>
            <w:r w:rsidRPr="00A131B9">
              <w:rPr>
                <w:rFonts w:hint="cs"/>
                <w:sz w:val="22"/>
                <w:szCs w:val="22"/>
                <w:rtl/>
              </w:rPr>
              <w:t>10</w:t>
            </w:r>
          </w:p>
        </w:tc>
        <w:tc>
          <w:tcPr>
            <w:tcW w:w="2147" w:type="dxa"/>
            <w:vAlign w:val="bottom"/>
          </w:tcPr>
          <w:p w:rsidR="00190DD9" w:rsidRPr="00A131B9" w:rsidP="00A131B9" w14:paraId="734D3EBF" w14:textId="77777777">
            <w:pPr>
              <w:spacing w:before="80" w:after="80" w:line="240" w:lineRule="exact"/>
              <w:jc w:val="center"/>
              <w:rPr>
                <w:sz w:val="22"/>
                <w:szCs w:val="22"/>
                <w:rtl/>
              </w:rPr>
            </w:pPr>
            <w:r w:rsidRPr="00A131B9">
              <w:rPr>
                <w:rFonts w:hint="cs"/>
                <w:sz w:val="22"/>
                <w:szCs w:val="22"/>
                <w:rtl/>
              </w:rPr>
              <w:t>5</w:t>
            </w:r>
          </w:p>
        </w:tc>
      </w:tr>
      <w:tr w14:paraId="789299AF" w14:textId="77777777" w:rsidTr="00AA4718">
        <w:tblPrEx>
          <w:tblW w:w="0" w:type="auto"/>
          <w:jc w:val="center"/>
          <w:tblLook w:val="04A0"/>
        </w:tblPrEx>
        <w:trPr>
          <w:jc w:val="center"/>
        </w:trPr>
        <w:tc>
          <w:tcPr>
            <w:tcW w:w="2061" w:type="dxa"/>
            <w:vAlign w:val="bottom"/>
          </w:tcPr>
          <w:p w:rsidR="00190DD9" w:rsidRPr="00A131B9" w:rsidP="00A131B9" w14:paraId="7830B90C" w14:textId="77777777">
            <w:pPr>
              <w:spacing w:before="80" w:after="80" w:line="240" w:lineRule="exact"/>
              <w:jc w:val="center"/>
              <w:rPr>
                <w:sz w:val="22"/>
                <w:szCs w:val="22"/>
                <w:rtl/>
              </w:rPr>
            </w:pPr>
            <w:r w:rsidRPr="00A131B9">
              <w:rPr>
                <w:rFonts w:hint="cs"/>
                <w:sz w:val="22"/>
                <w:szCs w:val="22"/>
                <w:rtl/>
              </w:rPr>
              <w:t>משטרה (רכב חבלה)</w:t>
            </w:r>
          </w:p>
        </w:tc>
        <w:tc>
          <w:tcPr>
            <w:tcW w:w="1762" w:type="dxa"/>
            <w:vAlign w:val="bottom"/>
          </w:tcPr>
          <w:p w:rsidR="00190DD9" w:rsidRPr="00A131B9" w:rsidP="00A131B9" w14:paraId="00380CA8" w14:textId="77777777">
            <w:pPr>
              <w:spacing w:before="80" w:after="80" w:line="240" w:lineRule="exact"/>
              <w:jc w:val="center"/>
              <w:rPr>
                <w:sz w:val="22"/>
                <w:szCs w:val="22"/>
                <w:rtl/>
              </w:rPr>
            </w:pPr>
            <w:r w:rsidRPr="00A131B9">
              <w:rPr>
                <w:rFonts w:hint="cs"/>
                <w:sz w:val="22"/>
                <w:szCs w:val="22"/>
                <w:rtl/>
              </w:rPr>
              <w:t>1</w:t>
            </w:r>
          </w:p>
        </w:tc>
        <w:tc>
          <w:tcPr>
            <w:tcW w:w="2241" w:type="dxa"/>
            <w:vAlign w:val="bottom"/>
          </w:tcPr>
          <w:p w:rsidR="00190DD9" w:rsidRPr="00A131B9" w:rsidP="00A131B9" w14:paraId="014A2FEC" w14:textId="77777777">
            <w:pPr>
              <w:spacing w:before="80" w:after="80" w:line="240" w:lineRule="exact"/>
              <w:jc w:val="center"/>
              <w:rPr>
                <w:sz w:val="22"/>
                <w:szCs w:val="22"/>
                <w:rtl/>
              </w:rPr>
            </w:pPr>
            <w:r w:rsidRPr="00A131B9">
              <w:rPr>
                <w:rFonts w:hint="cs"/>
                <w:sz w:val="22"/>
                <w:szCs w:val="22"/>
                <w:rtl/>
              </w:rPr>
              <w:t>3.6</w:t>
            </w:r>
          </w:p>
        </w:tc>
        <w:tc>
          <w:tcPr>
            <w:tcW w:w="2147" w:type="dxa"/>
            <w:vAlign w:val="bottom"/>
          </w:tcPr>
          <w:p w:rsidR="00190DD9" w:rsidRPr="00A131B9" w:rsidP="00A131B9" w14:paraId="161D2EA1" w14:textId="77777777">
            <w:pPr>
              <w:spacing w:before="80" w:after="80" w:line="240" w:lineRule="exact"/>
              <w:jc w:val="center"/>
              <w:rPr>
                <w:sz w:val="22"/>
                <w:szCs w:val="22"/>
                <w:rtl/>
              </w:rPr>
            </w:pPr>
            <w:r w:rsidRPr="00A131B9">
              <w:rPr>
                <w:rFonts w:hint="cs"/>
                <w:sz w:val="22"/>
                <w:szCs w:val="22"/>
                <w:rtl/>
              </w:rPr>
              <w:t>3.6</w:t>
            </w:r>
          </w:p>
        </w:tc>
      </w:tr>
      <w:tr w14:paraId="468FDE29" w14:textId="77777777" w:rsidTr="00AA4718">
        <w:tblPrEx>
          <w:tblW w:w="0" w:type="auto"/>
          <w:jc w:val="center"/>
          <w:tblLook w:val="04A0"/>
        </w:tblPrEx>
        <w:trPr>
          <w:jc w:val="center"/>
        </w:trPr>
        <w:tc>
          <w:tcPr>
            <w:tcW w:w="2061" w:type="dxa"/>
            <w:vAlign w:val="bottom"/>
          </w:tcPr>
          <w:p w:rsidR="00190DD9" w:rsidRPr="00A131B9" w:rsidP="00A131B9" w14:paraId="2B1EC0C4" w14:textId="77777777">
            <w:pPr>
              <w:spacing w:before="80" w:after="80" w:line="240" w:lineRule="exact"/>
              <w:jc w:val="center"/>
              <w:rPr>
                <w:sz w:val="22"/>
                <w:szCs w:val="22"/>
                <w:rtl/>
              </w:rPr>
            </w:pPr>
            <w:r w:rsidRPr="00A131B9">
              <w:rPr>
                <w:rFonts w:hint="cs"/>
                <w:sz w:val="22"/>
                <w:szCs w:val="22"/>
                <w:rtl/>
              </w:rPr>
              <w:t>מד"א</w:t>
            </w:r>
          </w:p>
        </w:tc>
        <w:tc>
          <w:tcPr>
            <w:tcW w:w="1762" w:type="dxa"/>
            <w:vAlign w:val="bottom"/>
          </w:tcPr>
          <w:p w:rsidR="00190DD9" w:rsidRPr="00A131B9" w:rsidP="00A131B9" w14:paraId="55D5F226" w14:textId="77777777">
            <w:pPr>
              <w:spacing w:before="80" w:after="80" w:line="240" w:lineRule="exact"/>
              <w:jc w:val="center"/>
              <w:rPr>
                <w:sz w:val="22"/>
                <w:szCs w:val="22"/>
                <w:rtl/>
              </w:rPr>
            </w:pPr>
            <w:r w:rsidRPr="00A131B9">
              <w:rPr>
                <w:rFonts w:hint="cs"/>
                <w:sz w:val="22"/>
                <w:szCs w:val="22"/>
                <w:rtl/>
              </w:rPr>
              <w:t>2</w:t>
            </w:r>
          </w:p>
        </w:tc>
        <w:tc>
          <w:tcPr>
            <w:tcW w:w="2241" w:type="dxa"/>
            <w:vAlign w:val="bottom"/>
          </w:tcPr>
          <w:p w:rsidR="00190DD9" w:rsidRPr="00A131B9" w:rsidP="00A131B9" w14:paraId="0BB77892" w14:textId="77777777">
            <w:pPr>
              <w:spacing w:before="80" w:after="80" w:line="240" w:lineRule="exact"/>
              <w:jc w:val="center"/>
              <w:rPr>
                <w:sz w:val="22"/>
                <w:szCs w:val="22"/>
                <w:rtl/>
              </w:rPr>
            </w:pPr>
            <w:r w:rsidRPr="00A131B9">
              <w:rPr>
                <w:rFonts w:hint="cs"/>
                <w:sz w:val="22"/>
                <w:szCs w:val="22"/>
                <w:rtl/>
              </w:rPr>
              <w:t>8.8</w:t>
            </w:r>
          </w:p>
        </w:tc>
        <w:tc>
          <w:tcPr>
            <w:tcW w:w="2147" w:type="dxa"/>
            <w:vAlign w:val="bottom"/>
          </w:tcPr>
          <w:p w:rsidR="00190DD9" w:rsidRPr="00A131B9" w:rsidP="00A131B9" w14:paraId="18992793" w14:textId="77777777">
            <w:pPr>
              <w:spacing w:before="80" w:after="80" w:line="240" w:lineRule="exact"/>
              <w:jc w:val="center"/>
              <w:rPr>
                <w:sz w:val="22"/>
                <w:szCs w:val="22"/>
                <w:rtl/>
              </w:rPr>
            </w:pPr>
            <w:r w:rsidRPr="00A131B9">
              <w:rPr>
                <w:rFonts w:hint="cs"/>
                <w:sz w:val="22"/>
                <w:szCs w:val="22"/>
                <w:rtl/>
              </w:rPr>
              <w:t>4.4</w:t>
            </w:r>
          </w:p>
        </w:tc>
      </w:tr>
      <w:tr w14:paraId="1C2E2DF3" w14:textId="77777777" w:rsidTr="00AA4718">
        <w:tblPrEx>
          <w:tblW w:w="0" w:type="auto"/>
          <w:jc w:val="center"/>
          <w:tblLook w:val="04A0"/>
        </w:tblPrEx>
        <w:trPr>
          <w:jc w:val="center"/>
        </w:trPr>
        <w:tc>
          <w:tcPr>
            <w:tcW w:w="2061" w:type="dxa"/>
            <w:vAlign w:val="bottom"/>
          </w:tcPr>
          <w:p w:rsidR="00190DD9" w:rsidRPr="00A131B9" w:rsidP="00A131B9" w14:paraId="184AA7BC" w14:textId="77777777">
            <w:pPr>
              <w:spacing w:before="80" w:after="80" w:line="240" w:lineRule="exact"/>
              <w:jc w:val="center"/>
              <w:rPr>
                <w:sz w:val="22"/>
                <w:szCs w:val="22"/>
                <w:rtl/>
              </w:rPr>
            </w:pPr>
            <w:r w:rsidRPr="00A131B9">
              <w:rPr>
                <w:rFonts w:hint="cs"/>
                <w:sz w:val="22"/>
                <w:szCs w:val="22"/>
                <w:rtl/>
              </w:rPr>
              <w:t>כב"ה</w:t>
            </w:r>
          </w:p>
        </w:tc>
        <w:tc>
          <w:tcPr>
            <w:tcW w:w="1762" w:type="dxa"/>
            <w:vAlign w:val="bottom"/>
          </w:tcPr>
          <w:p w:rsidR="00190DD9" w:rsidRPr="00A131B9" w:rsidP="00A131B9" w14:paraId="03118CCD" w14:textId="77777777">
            <w:pPr>
              <w:spacing w:before="80" w:after="80" w:line="240" w:lineRule="exact"/>
              <w:jc w:val="center"/>
              <w:rPr>
                <w:sz w:val="22"/>
                <w:szCs w:val="22"/>
                <w:rtl/>
              </w:rPr>
            </w:pPr>
            <w:r w:rsidRPr="00A131B9">
              <w:rPr>
                <w:rFonts w:hint="cs"/>
                <w:sz w:val="22"/>
                <w:szCs w:val="22"/>
                <w:rtl/>
              </w:rPr>
              <w:t>4</w:t>
            </w:r>
          </w:p>
        </w:tc>
        <w:tc>
          <w:tcPr>
            <w:tcW w:w="2241" w:type="dxa"/>
            <w:vAlign w:val="bottom"/>
          </w:tcPr>
          <w:p w:rsidR="00190DD9" w:rsidRPr="00A131B9" w:rsidP="00A131B9" w14:paraId="53533C1C" w14:textId="77777777">
            <w:pPr>
              <w:spacing w:before="80" w:after="80" w:line="240" w:lineRule="exact"/>
              <w:jc w:val="center"/>
              <w:rPr>
                <w:sz w:val="22"/>
                <w:szCs w:val="22"/>
                <w:rtl/>
              </w:rPr>
            </w:pPr>
            <w:r w:rsidRPr="00A131B9">
              <w:rPr>
                <w:rFonts w:hint="cs"/>
                <w:sz w:val="22"/>
                <w:szCs w:val="22"/>
                <w:rtl/>
              </w:rPr>
              <w:t>26</w:t>
            </w:r>
          </w:p>
        </w:tc>
        <w:tc>
          <w:tcPr>
            <w:tcW w:w="2147" w:type="dxa"/>
            <w:vAlign w:val="bottom"/>
          </w:tcPr>
          <w:p w:rsidR="00190DD9" w:rsidRPr="00A131B9" w:rsidP="00A131B9" w14:paraId="3B35DB63" w14:textId="77777777">
            <w:pPr>
              <w:spacing w:before="80" w:after="80" w:line="240" w:lineRule="exact"/>
              <w:jc w:val="center"/>
              <w:rPr>
                <w:sz w:val="22"/>
                <w:szCs w:val="22"/>
                <w:rtl/>
              </w:rPr>
            </w:pPr>
            <w:r w:rsidRPr="00A131B9">
              <w:rPr>
                <w:rFonts w:hint="cs"/>
                <w:sz w:val="22"/>
                <w:szCs w:val="22"/>
                <w:rtl/>
              </w:rPr>
              <w:t>6.5</w:t>
            </w:r>
          </w:p>
        </w:tc>
      </w:tr>
    </w:tbl>
    <w:p w:rsidR="00EB27FE" w:rsidRPr="00EB27FE" w:rsidP="00A131B9" w14:paraId="32A5739B" w14:textId="77777777">
      <w:pPr>
        <w:pStyle w:val="a"/>
        <w:spacing w:before="120" w:after="120" w:line="269" w:lineRule="auto"/>
        <w:ind w:left="0"/>
        <w:rPr>
          <w:sz w:val="22"/>
          <w:szCs w:val="22"/>
          <w:rtl/>
        </w:rPr>
      </w:pPr>
      <w:r w:rsidRPr="00EB27FE">
        <w:rPr>
          <w:rFonts w:hint="cs"/>
          <w:sz w:val="22"/>
          <w:szCs w:val="22"/>
          <w:rtl/>
        </w:rPr>
        <w:t>סיכום דיון מנובמבר 2018 בעיבוד משרד מבקר המדינה</w:t>
      </w:r>
      <w:r w:rsidR="00F11DD3">
        <w:rPr>
          <w:rFonts w:hint="cs"/>
          <w:sz w:val="22"/>
          <w:szCs w:val="22"/>
          <w:rtl/>
        </w:rPr>
        <w:t>.</w:t>
      </w:r>
    </w:p>
    <w:p w:rsidR="008D682D" w:rsidP="00E015A4" w14:paraId="1050E138" w14:textId="77777777">
      <w:pPr>
        <w:pStyle w:val="a"/>
        <w:spacing w:line="269" w:lineRule="auto"/>
        <w:rPr>
          <w:rtl/>
        </w:rPr>
      </w:pPr>
    </w:p>
    <w:p w:rsidR="00DB0A84" w:rsidP="00E015A4" w14:paraId="09DCE801" w14:textId="77777777">
      <w:pPr>
        <w:spacing w:line="269" w:lineRule="auto"/>
        <w:rPr>
          <w:rtl/>
        </w:rPr>
      </w:pPr>
      <w:r>
        <w:rPr>
          <w:rFonts w:hint="cs"/>
          <w:rtl/>
        </w:rPr>
        <w:t>עוד הוסכם בדיון כי חברת הרכבת תקצה ממקורותיה באופן מ</w:t>
      </w:r>
      <w:r w:rsidR="001322B0">
        <w:rPr>
          <w:rFonts w:hint="cs"/>
          <w:rtl/>
        </w:rPr>
        <w:t>י</w:t>
      </w:r>
      <w:r>
        <w:rPr>
          <w:rFonts w:hint="cs"/>
          <w:rtl/>
        </w:rPr>
        <w:t>ידי התחייבות בסך 60 מיליון ש"ח לגופים שלעיל וש</w:t>
      </w:r>
      <w:r w:rsidR="001322B0">
        <w:rPr>
          <w:rFonts w:hint="cs"/>
          <w:rtl/>
        </w:rPr>
        <w:t>ה</w:t>
      </w:r>
      <w:r>
        <w:rPr>
          <w:rFonts w:hint="cs"/>
          <w:rtl/>
        </w:rPr>
        <w:t>העברה התקציבית תבוצע באמצעות אגף התקציבים במשרד האוצר</w:t>
      </w:r>
      <w:r>
        <w:rPr>
          <w:rStyle w:val="FootnoteReference0"/>
          <w:rtl/>
        </w:rPr>
        <w:footnoteReference w:id="79"/>
      </w:r>
      <w:r>
        <w:rPr>
          <w:rFonts w:hint="cs"/>
          <w:rtl/>
        </w:rPr>
        <w:t>.</w:t>
      </w:r>
    </w:p>
    <w:p w:rsidR="004D3337" w:rsidP="00E015A4" w14:paraId="7ABD2CDA" w14:textId="77777777">
      <w:pPr>
        <w:pStyle w:val="a"/>
        <w:spacing w:line="269" w:lineRule="auto"/>
        <w:rPr>
          <w:rtl/>
        </w:rPr>
      </w:pPr>
    </w:p>
    <w:p w:rsidR="004D3337" w:rsidRPr="004D3337" w:rsidP="00E015A4" w14:paraId="466E93C4" w14:textId="77777777">
      <w:pPr>
        <w:spacing w:line="269" w:lineRule="auto"/>
        <w:rPr>
          <w:rtl/>
        </w:rPr>
      </w:pPr>
      <w:r>
        <w:rPr>
          <w:rFonts w:hint="cs"/>
          <w:rtl/>
        </w:rPr>
        <w:t>בתשובה של חברת הרכבת מיוני 2020 ומנתוני תקציב הקו המהיר לירושלים שהעבירה החברה ביולי 2020 עולה כי תקציב הקו המהיר לירושלים הופחת ב-60 מיליוני ש"ח (במחירי ינואר 2013)</w:t>
      </w:r>
      <w:r w:rsidR="00BD540C">
        <w:rPr>
          <w:rFonts w:hint="cs"/>
          <w:rtl/>
        </w:rPr>
        <w:t xml:space="preserve"> </w:t>
      </w:r>
      <w:r>
        <w:rPr>
          <w:rFonts w:hint="cs"/>
          <w:rtl/>
        </w:rPr>
        <w:t xml:space="preserve">בשני מועדים: בספטמבר 2017 עמד התקציב על 6,375 מיליוני ש"ח. בעדכון מנובמבר 2018 הופחת התקציב ב-47 מיליוני ש"ח ל-6,328 מיליוני ש"ח. בעדכון נוסף של התקציב </w:t>
      </w:r>
      <w:r w:rsidR="00210F9B">
        <w:rPr>
          <w:rFonts w:hint="cs"/>
          <w:rtl/>
        </w:rPr>
        <w:t xml:space="preserve">מ-2020 </w:t>
      </w:r>
      <w:r>
        <w:rPr>
          <w:rFonts w:hint="cs"/>
          <w:rtl/>
        </w:rPr>
        <w:t xml:space="preserve">הוא הופחת ב-13 מיליוני ש"ח נוספים ל-6,315 מיליוני ש"ח. </w:t>
      </w:r>
    </w:p>
    <w:p w:rsidR="001B7B9B" w:rsidRPr="00017E02" w:rsidP="00E015A4" w14:paraId="1B27A7B0" w14:textId="77777777">
      <w:pPr>
        <w:pStyle w:val="a"/>
        <w:spacing w:line="269" w:lineRule="auto"/>
        <w:rPr>
          <w:rtl/>
        </w:rPr>
      </w:pPr>
    </w:p>
    <w:p w:rsidR="00F70EC9" w:rsidP="00E015A4" w14:paraId="5B58CA7A" w14:textId="77777777">
      <w:pPr>
        <w:spacing w:line="269" w:lineRule="auto"/>
        <w:rPr>
          <w:rtl/>
        </w:rPr>
      </w:pPr>
      <w:r w:rsidRPr="00017E02">
        <w:rPr>
          <w:rFonts w:hint="cs"/>
          <w:rtl/>
        </w:rPr>
        <w:t>במ</w:t>
      </w:r>
      <w:r>
        <w:rPr>
          <w:rFonts w:hint="cs"/>
          <w:rtl/>
        </w:rPr>
        <w:t>כתב של ראש אג</w:t>
      </w:r>
      <w:r w:rsidR="006133CD">
        <w:rPr>
          <w:rFonts w:hint="cs"/>
          <w:rtl/>
        </w:rPr>
        <w:t>ף מבצעים</w:t>
      </w:r>
      <w:r w:rsidR="00F42D20">
        <w:rPr>
          <w:rFonts w:hint="cs"/>
          <w:rtl/>
        </w:rPr>
        <w:t xml:space="preserve"> </w:t>
      </w:r>
      <w:r>
        <w:rPr>
          <w:rFonts w:hint="cs"/>
          <w:rtl/>
        </w:rPr>
        <w:t xml:space="preserve">במד"א אל ראש אגף שיטור וקבילה </w:t>
      </w:r>
      <w:r w:rsidR="00DD7C8D">
        <w:rPr>
          <w:rFonts w:hint="cs"/>
          <w:rtl/>
        </w:rPr>
        <w:t xml:space="preserve">במשטרה </w:t>
      </w:r>
      <w:r>
        <w:rPr>
          <w:rFonts w:hint="cs"/>
          <w:rtl/>
        </w:rPr>
        <w:t>מ-24.7.19 הוא ציין כי "התקציב הנדרש לשלב המיידי ולשלב ב' לא הועבר ואין התחייבות להעבירו</w:t>
      </w:r>
      <w:r w:rsidR="004C0E19">
        <w:rPr>
          <w:rFonts w:hint="cs"/>
          <w:rtl/>
        </w:rPr>
        <w:t>"</w:t>
      </w:r>
      <w:r>
        <w:rPr>
          <w:rFonts w:hint="cs"/>
          <w:rtl/>
        </w:rPr>
        <w:t xml:space="preserve">. עוד צוין כי </w:t>
      </w:r>
      <w:r w:rsidR="004C0E19">
        <w:rPr>
          <w:rFonts w:hint="cs"/>
          <w:rtl/>
        </w:rPr>
        <w:t>"</w:t>
      </w:r>
      <w:r>
        <w:rPr>
          <w:rFonts w:hint="cs"/>
          <w:rtl/>
        </w:rPr>
        <w:t>המענה לנפגעים בקו ירושלים ת"א יהיה חלקי על בסיס המענה לשגרה ולא כפי שתוכנן במענה המבצעי הייעודי לקו ירושלים ת"א. המשמעות והנגזרת של אי העברת התקציב הינה כי מד"א אינו ערוך באופן ייעודי למענה ובהתרחשות אירוע יפעל באמצעים הקיימים ברשותו בשגרה, צבירת הכ</w:t>
      </w:r>
      <w:r w:rsidR="00C83848">
        <w:rPr>
          <w:rFonts w:hint="cs"/>
          <w:rtl/>
        </w:rPr>
        <w:t>ו</w:t>
      </w:r>
      <w:r>
        <w:rPr>
          <w:rFonts w:hint="cs"/>
          <w:rtl/>
        </w:rPr>
        <w:t xml:space="preserve">ח תהיה איטית וקבלת טיפול רפואי מתקדם </w:t>
      </w:r>
      <w:r w:rsidR="001322B0">
        <w:rPr>
          <w:rFonts w:hint="cs"/>
          <w:rtl/>
        </w:rPr>
        <w:t>ת</w:t>
      </w:r>
      <w:r>
        <w:rPr>
          <w:rFonts w:hint="cs"/>
          <w:rtl/>
        </w:rPr>
        <w:t>היה בשלב מאוחר, מה שעשוי לעלות בחיי אדם</w:t>
      </w:r>
      <w:r w:rsidR="004C0E19">
        <w:rPr>
          <w:rFonts w:hint="cs"/>
          <w:rtl/>
        </w:rPr>
        <w:t>"</w:t>
      </w:r>
      <w:r>
        <w:rPr>
          <w:rFonts w:hint="cs"/>
          <w:rtl/>
        </w:rPr>
        <w:t>.</w:t>
      </w:r>
    </w:p>
    <w:p w:rsidR="000F0434" w:rsidP="00E015A4" w14:paraId="785C855B" w14:textId="77777777">
      <w:pPr>
        <w:spacing w:line="269" w:lineRule="auto"/>
        <w:rPr>
          <w:rtl/>
        </w:rPr>
      </w:pPr>
    </w:p>
    <w:p w:rsidR="000F0434" w:rsidP="00E015A4" w14:paraId="1074E880" w14:textId="77777777">
      <w:pPr>
        <w:pStyle w:val="Heading6"/>
        <w:spacing w:line="269" w:lineRule="auto"/>
        <w:rPr>
          <w:rtl/>
        </w:rPr>
      </w:pPr>
      <w:r>
        <w:rPr>
          <w:rFonts w:hint="cs"/>
          <w:rtl/>
        </w:rPr>
        <w:t>תמונת מצב של רכישת רכבים דואליים לכוחות החירום</w:t>
      </w:r>
    </w:p>
    <w:p w:rsidR="000F0434" w:rsidP="00E015A4" w14:paraId="70083477" w14:textId="77777777">
      <w:pPr>
        <w:pStyle w:val="Heading7"/>
        <w:numPr>
          <w:ilvl w:val="0"/>
          <w:numId w:val="12"/>
        </w:numPr>
        <w:spacing w:line="269" w:lineRule="auto"/>
        <w:ind w:left="283"/>
        <w:rPr>
          <w:rtl/>
        </w:rPr>
      </w:pPr>
      <w:r>
        <w:rPr>
          <w:rFonts w:hint="cs"/>
          <w:rtl/>
        </w:rPr>
        <w:t>רכש רכבים דואליים עבור כב"ה</w:t>
      </w:r>
    </w:p>
    <w:p w:rsidR="000F0434" w:rsidP="00E015A4" w14:paraId="05D19B64" w14:textId="77777777">
      <w:pPr>
        <w:pStyle w:val="a"/>
        <w:spacing w:line="269" w:lineRule="auto"/>
        <w:rPr>
          <w:rtl/>
        </w:rPr>
      </w:pPr>
    </w:p>
    <w:p w:rsidR="00551FCD" w:rsidP="00E015A4" w14:paraId="5542FD01" w14:textId="77777777">
      <w:pPr>
        <w:spacing w:line="269" w:lineRule="auto"/>
        <w:rPr>
          <w:rtl/>
        </w:rPr>
      </w:pPr>
      <w:r>
        <w:rPr>
          <w:rFonts w:hint="cs"/>
          <w:rtl/>
        </w:rPr>
        <w:t>בדצמבר 2018 פרסמה כב"</w:t>
      </w:r>
      <w:r w:rsidR="00D94490">
        <w:rPr>
          <w:rFonts w:hint="cs"/>
          <w:rtl/>
        </w:rPr>
        <w:t>ה</w:t>
      </w:r>
      <w:r>
        <w:rPr>
          <w:rFonts w:hint="cs"/>
          <w:rtl/>
        </w:rPr>
        <w:t xml:space="preserve"> הזמנה להציע הצעות לאספקת רכב כיבוי דואלי וציוד נלווה עבורה. נקבע כי תחילה יסופק רכב אחד - ראש סדרה (אב טיפוס)</w:t>
      </w:r>
      <w:r w:rsidR="00945EA1">
        <w:rPr>
          <w:rFonts w:hint="cs"/>
          <w:rtl/>
        </w:rPr>
        <w:t>,</w:t>
      </w:r>
      <w:r>
        <w:rPr>
          <w:rFonts w:hint="cs"/>
          <w:rtl/>
        </w:rPr>
        <w:t xml:space="preserve"> ולאחר</w:t>
      </w:r>
      <w:r w:rsidR="00D94490">
        <w:rPr>
          <w:rFonts w:hint="cs"/>
          <w:rtl/>
        </w:rPr>
        <w:t>יו</w:t>
      </w:r>
      <w:r>
        <w:rPr>
          <w:rFonts w:hint="cs"/>
          <w:rtl/>
        </w:rPr>
        <w:t xml:space="preserve"> יסופקו </w:t>
      </w:r>
      <w:r w:rsidR="00127AC6">
        <w:rPr>
          <w:rFonts w:hint="cs"/>
          <w:rtl/>
        </w:rPr>
        <w:t>שלושה</w:t>
      </w:r>
      <w:r>
        <w:rPr>
          <w:rFonts w:hint="cs"/>
          <w:rtl/>
        </w:rPr>
        <w:t xml:space="preserve"> רכבים נוספים בי</w:t>
      </w:r>
      <w:r w:rsidR="00917A0D">
        <w:rPr>
          <w:rFonts w:hint="cs"/>
          <w:rtl/>
        </w:rPr>
        <w:t>י</w:t>
      </w:r>
      <w:r>
        <w:rPr>
          <w:rFonts w:hint="cs"/>
          <w:rtl/>
        </w:rPr>
        <w:t>צור סדרתי</w:t>
      </w:r>
      <w:r w:rsidR="003A0E04">
        <w:rPr>
          <w:rFonts w:hint="cs"/>
          <w:rtl/>
        </w:rPr>
        <w:t xml:space="preserve">. במכרז זכתה </w:t>
      </w:r>
      <w:r w:rsidRPr="008903DC" w:rsidR="003A0E04">
        <w:rPr>
          <w:rFonts w:hint="cs"/>
          <w:rtl/>
        </w:rPr>
        <w:t xml:space="preserve">חברה </w:t>
      </w:r>
      <w:r w:rsidRPr="008903DC" w:rsidR="004F0A30">
        <w:rPr>
          <w:rFonts w:hint="cs"/>
          <w:rtl/>
        </w:rPr>
        <w:t>ה</w:t>
      </w:r>
      <w:r w:rsidRPr="008903DC" w:rsidR="001B5B0E">
        <w:rPr>
          <w:rFonts w:hint="cs"/>
          <w:rtl/>
        </w:rPr>
        <w:t>'</w:t>
      </w:r>
      <w:r w:rsidR="00127AC6">
        <w:rPr>
          <w:rFonts w:hint="cs"/>
          <w:rtl/>
        </w:rPr>
        <w:t>,</w:t>
      </w:r>
      <w:r w:rsidRPr="008903DC" w:rsidR="001B5B0E">
        <w:rPr>
          <w:rFonts w:hint="cs"/>
          <w:rtl/>
        </w:rPr>
        <w:t xml:space="preserve"> </w:t>
      </w:r>
      <w:r w:rsidRPr="008903DC" w:rsidR="003A0E04">
        <w:rPr>
          <w:rFonts w:hint="cs"/>
          <w:rtl/>
        </w:rPr>
        <w:t>ו</w:t>
      </w:r>
      <w:r w:rsidR="00DE1BFE">
        <w:rPr>
          <w:rFonts w:hint="cs"/>
          <w:rtl/>
        </w:rPr>
        <w:t xml:space="preserve">על פי הצעתה </w:t>
      </w:r>
      <w:r w:rsidR="00917A0D">
        <w:rPr>
          <w:rFonts w:hint="cs"/>
          <w:rtl/>
        </w:rPr>
        <w:t>ה</w:t>
      </w:r>
      <w:r w:rsidRPr="008903DC" w:rsidR="003A0E04">
        <w:rPr>
          <w:rFonts w:hint="cs"/>
          <w:rtl/>
        </w:rPr>
        <w:t xml:space="preserve">עלות לאספקת </w:t>
      </w:r>
      <w:r w:rsidR="006740F1">
        <w:rPr>
          <w:rFonts w:hint="cs"/>
          <w:rtl/>
        </w:rPr>
        <w:t>רכב דואלי</w:t>
      </w:r>
      <w:r w:rsidRPr="008903DC" w:rsidR="003A0E04">
        <w:rPr>
          <w:rFonts w:hint="cs"/>
          <w:rtl/>
        </w:rPr>
        <w:t xml:space="preserve"> ת</w:t>
      </w:r>
      <w:r w:rsidR="00917A0D">
        <w:rPr>
          <w:rFonts w:hint="cs"/>
          <w:rtl/>
        </w:rPr>
        <w:t>היה</w:t>
      </w:r>
      <w:r w:rsidRPr="008903DC" w:rsidR="003A0E04">
        <w:rPr>
          <w:rFonts w:hint="cs"/>
          <w:rtl/>
        </w:rPr>
        <w:t xml:space="preserve"> כ-</w:t>
      </w:r>
      <w:r w:rsidRPr="008903DC" w:rsidR="008903DC">
        <w:rPr>
          <w:rFonts w:hint="cs"/>
          <w:rtl/>
        </w:rPr>
        <w:t>3.7</w:t>
      </w:r>
      <w:r w:rsidRPr="008903DC" w:rsidR="003A0E04">
        <w:rPr>
          <w:rFonts w:hint="cs"/>
          <w:rtl/>
        </w:rPr>
        <w:t xml:space="preserve"> מיליו</w:t>
      </w:r>
      <w:r w:rsidR="00917A0D">
        <w:rPr>
          <w:rFonts w:hint="cs"/>
          <w:rtl/>
        </w:rPr>
        <w:t>ן</w:t>
      </w:r>
      <w:r w:rsidRPr="008903DC" w:rsidR="003A0E04">
        <w:rPr>
          <w:rFonts w:hint="cs"/>
          <w:rtl/>
        </w:rPr>
        <w:t xml:space="preserve"> ש"ח. </w:t>
      </w:r>
    </w:p>
    <w:p w:rsidR="00551FCD" w:rsidP="00E015A4" w14:paraId="05F0F99E" w14:textId="77777777">
      <w:pPr>
        <w:pStyle w:val="a"/>
        <w:spacing w:line="269" w:lineRule="auto"/>
        <w:rPr>
          <w:rtl/>
        </w:rPr>
      </w:pPr>
    </w:p>
    <w:p w:rsidR="0032609D" w:rsidP="00E015A4" w14:paraId="08A4C53E" w14:textId="77777777">
      <w:pPr>
        <w:spacing w:line="269" w:lineRule="auto"/>
        <w:rPr>
          <w:rtl/>
        </w:rPr>
      </w:pPr>
      <w:r>
        <w:rPr>
          <w:rFonts w:hint="cs"/>
          <w:rtl/>
        </w:rPr>
        <w:t xml:space="preserve">בתשובת כב"ה צוין כי בחודש מרץ 2020 </w:t>
      </w:r>
      <w:r w:rsidR="009B7AC6">
        <w:rPr>
          <w:rFonts w:hint="cs"/>
          <w:rtl/>
        </w:rPr>
        <w:t xml:space="preserve">היה אמור </w:t>
      </w:r>
      <w:r>
        <w:rPr>
          <w:rFonts w:hint="cs"/>
          <w:rtl/>
        </w:rPr>
        <w:t xml:space="preserve">להתקבל הרכב הראשון. עוד צוין כי הרכב היה מוכן לבחינה אך עקב מגפת הקורונה לא ניתן היה לנסוע למפעל בחו"ל. התקיימו דיונים עם יצרן הרכב בזום </w:t>
      </w:r>
      <w:r w:rsidR="009B7AC6">
        <w:rPr>
          <w:rFonts w:hint="cs"/>
          <w:rtl/>
        </w:rPr>
        <w:t>כדי</w:t>
      </w:r>
      <w:r>
        <w:rPr>
          <w:rFonts w:hint="cs"/>
          <w:rtl/>
        </w:rPr>
        <w:t xml:space="preserve"> להתקדם בייצור הרכב</w:t>
      </w:r>
      <w:r w:rsidR="009B7AC6">
        <w:rPr>
          <w:rFonts w:hint="cs"/>
          <w:rtl/>
        </w:rPr>
        <w:t>,</w:t>
      </w:r>
      <w:r>
        <w:rPr>
          <w:rFonts w:hint="cs"/>
          <w:rtl/>
        </w:rPr>
        <w:t xml:space="preserve"> ובקרוב יסוכם </w:t>
      </w:r>
      <w:r w:rsidR="005811A6">
        <w:rPr>
          <w:rFonts w:hint="cs"/>
          <w:rtl/>
        </w:rPr>
        <w:t>על</w:t>
      </w:r>
      <w:r>
        <w:rPr>
          <w:rFonts w:hint="cs"/>
          <w:rtl/>
        </w:rPr>
        <w:t xml:space="preserve"> מועד ה</w:t>
      </w:r>
      <w:r w:rsidR="00945EA1">
        <w:rPr>
          <w:rFonts w:hint="cs"/>
          <w:rtl/>
        </w:rPr>
        <w:t>א</w:t>
      </w:r>
      <w:r>
        <w:rPr>
          <w:rFonts w:hint="cs"/>
          <w:rtl/>
        </w:rPr>
        <w:t>ספקה החדש</w:t>
      </w:r>
      <w:r w:rsidR="003A0E04">
        <w:rPr>
          <w:rFonts w:hint="cs"/>
          <w:rtl/>
        </w:rPr>
        <w:t>.</w:t>
      </w:r>
      <w:r w:rsidR="005558C5">
        <w:rPr>
          <w:rFonts w:hint="cs"/>
          <w:rtl/>
        </w:rPr>
        <w:t xml:space="preserve"> </w:t>
      </w:r>
    </w:p>
    <w:p w:rsidR="0032609D" w:rsidP="00E015A4" w14:paraId="342FA0C2" w14:textId="77777777">
      <w:pPr>
        <w:pStyle w:val="a"/>
        <w:spacing w:line="269" w:lineRule="auto"/>
        <w:rPr>
          <w:rtl/>
        </w:rPr>
      </w:pPr>
    </w:p>
    <w:p w:rsidR="005558C5" w:rsidRPr="0032609D" w:rsidP="00E015A4" w14:paraId="22370606" w14:textId="77777777">
      <w:pPr>
        <w:spacing w:line="269" w:lineRule="auto"/>
        <w:rPr>
          <w:rtl/>
        </w:rPr>
      </w:pPr>
      <w:r>
        <w:rPr>
          <w:rFonts w:hint="cs"/>
          <w:rtl/>
        </w:rPr>
        <w:t xml:space="preserve">להלן </w:t>
      </w:r>
      <w:r w:rsidRPr="0032609D">
        <w:rPr>
          <w:rFonts w:hint="cs"/>
          <w:rtl/>
        </w:rPr>
        <w:t xml:space="preserve">תמונות של רכב </w:t>
      </w:r>
      <w:r w:rsidR="009B7AC6">
        <w:rPr>
          <w:rFonts w:hint="cs"/>
          <w:rtl/>
        </w:rPr>
        <w:t>ה</w:t>
      </w:r>
      <w:r w:rsidRPr="0032609D">
        <w:rPr>
          <w:rFonts w:hint="cs"/>
          <w:rtl/>
        </w:rPr>
        <w:t xml:space="preserve">כיבוי </w:t>
      </w:r>
      <w:r w:rsidR="009B7AC6">
        <w:rPr>
          <w:rFonts w:hint="cs"/>
          <w:rtl/>
        </w:rPr>
        <w:t>ה</w:t>
      </w:r>
      <w:r w:rsidRPr="0032609D">
        <w:rPr>
          <w:rFonts w:hint="cs"/>
          <w:rtl/>
        </w:rPr>
        <w:t>דואלי הראשון שצפוי להגיע לכב"ה.</w:t>
      </w:r>
    </w:p>
    <w:p w:rsidR="00784991" w:rsidP="00AE2E12" w14:paraId="33EEDBF6" w14:textId="03436BD1">
      <w:pPr>
        <w:spacing w:line="269" w:lineRule="auto"/>
        <w:rPr>
          <w:b/>
          <w:bCs/>
          <w:rtl/>
        </w:rPr>
      </w:pPr>
    </w:p>
    <w:p w:rsidR="0095669E" w:rsidP="00AE2E12" w14:paraId="4C8BE97F" w14:textId="77777777">
      <w:pPr>
        <w:spacing w:line="269" w:lineRule="auto"/>
        <w:rPr>
          <w:b/>
          <w:bCs/>
          <w:rtl/>
        </w:rPr>
      </w:pPr>
    </w:p>
    <w:p w:rsidR="005558C5" w:rsidRPr="005558C5" w:rsidP="00E015A4" w14:paraId="6D7946A7" w14:textId="77777777">
      <w:pPr>
        <w:spacing w:line="269" w:lineRule="auto"/>
        <w:jc w:val="center"/>
        <w:rPr>
          <w:b/>
          <w:bCs/>
          <w:rtl/>
        </w:rPr>
      </w:pPr>
      <w:r w:rsidRPr="005558C5">
        <w:rPr>
          <w:rFonts w:hint="cs"/>
          <w:b/>
          <w:bCs/>
          <w:rtl/>
        </w:rPr>
        <w:t xml:space="preserve">תמונה </w:t>
      </w:r>
      <w:r w:rsidR="00725032">
        <w:rPr>
          <w:rFonts w:hint="cs"/>
          <w:b/>
          <w:bCs/>
          <w:rtl/>
        </w:rPr>
        <w:t>2</w:t>
      </w:r>
      <w:r w:rsidR="009B7AC6">
        <w:rPr>
          <w:rFonts w:hint="cs"/>
          <w:b/>
          <w:bCs/>
          <w:rtl/>
        </w:rPr>
        <w:t>:</w:t>
      </w:r>
      <w:r w:rsidRPr="005558C5">
        <w:rPr>
          <w:rFonts w:hint="cs"/>
          <w:b/>
          <w:bCs/>
          <w:rtl/>
        </w:rPr>
        <w:t xml:space="preserve"> רכב </w:t>
      </w:r>
      <w:r w:rsidR="009B7AC6">
        <w:rPr>
          <w:rFonts w:hint="cs"/>
          <w:b/>
          <w:bCs/>
          <w:rtl/>
        </w:rPr>
        <w:t>ה</w:t>
      </w:r>
      <w:r w:rsidRPr="005558C5">
        <w:rPr>
          <w:rFonts w:hint="cs"/>
          <w:b/>
          <w:bCs/>
          <w:rtl/>
        </w:rPr>
        <w:t xml:space="preserve">כיבוי </w:t>
      </w:r>
      <w:r w:rsidR="009B7AC6">
        <w:rPr>
          <w:rFonts w:hint="cs"/>
          <w:b/>
          <w:bCs/>
          <w:rtl/>
        </w:rPr>
        <w:t>ה</w:t>
      </w:r>
      <w:r w:rsidRPr="005558C5">
        <w:rPr>
          <w:rFonts w:hint="cs"/>
          <w:b/>
          <w:bCs/>
          <w:rtl/>
        </w:rPr>
        <w:t xml:space="preserve">דואלי </w:t>
      </w:r>
      <w:r w:rsidR="009B7AC6">
        <w:rPr>
          <w:rFonts w:hint="cs"/>
          <w:b/>
          <w:bCs/>
          <w:rtl/>
        </w:rPr>
        <w:t>שמיועד</w:t>
      </w:r>
      <w:r w:rsidRPr="005558C5">
        <w:rPr>
          <w:rFonts w:hint="cs"/>
          <w:b/>
          <w:bCs/>
          <w:rtl/>
        </w:rPr>
        <w:t xml:space="preserve"> </w:t>
      </w:r>
      <w:r w:rsidR="009B7AC6">
        <w:rPr>
          <w:rFonts w:hint="cs"/>
          <w:b/>
          <w:bCs/>
          <w:rtl/>
        </w:rPr>
        <w:t>ל</w:t>
      </w:r>
      <w:r w:rsidRPr="005558C5">
        <w:rPr>
          <w:rFonts w:hint="cs"/>
          <w:b/>
          <w:bCs/>
          <w:rtl/>
        </w:rPr>
        <w:t xml:space="preserve">כב"ה בהליך </w:t>
      </w:r>
      <w:r w:rsidR="009B7AC6">
        <w:rPr>
          <w:rFonts w:hint="cs"/>
          <w:b/>
          <w:bCs/>
          <w:rtl/>
        </w:rPr>
        <w:t>הי</w:t>
      </w:r>
      <w:r w:rsidRPr="005558C5">
        <w:rPr>
          <w:rFonts w:hint="cs"/>
          <w:b/>
          <w:bCs/>
          <w:rtl/>
        </w:rPr>
        <w:t>יצור</w:t>
      </w:r>
    </w:p>
    <w:p w:rsidR="003A0E04" w:rsidRPr="000F0434" w:rsidP="00784991" w14:paraId="60987026" w14:textId="77777777">
      <w:pPr>
        <w:spacing w:before="120" w:after="120" w:line="269" w:lineRule="auto"/>
        <w:jc w:val="center"/>
        <w:rPr>
          <w:rtl/>
        </w:rPr>
      </w:pPr>
      <w:r>
        <w:rPr>
          <w:noProof/>
          <w:rtl/>
        </w:rPr>
        <w:drawing>
          <wp:inline distT="0" distB="0" distL="0" distR="0">
            <wp:extent cx="4324000" cy="982667"/>
            <wp:effectExtent l="0" t="0" r="635" b="8255"/>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44897" name="pic-2.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4000" cy="982667"/>
                    </a:xfrm>
                    <a:prstGeom prst="rect">
                      <a:avLst/>
                    </a:prstGeom>
                  </pic:spPr>
                </pic:pic>
              </a:graphicData>
            </a:graphic>
          </wp:inline>
        </w:drawing>
      </w:r>
    </w:p>
    <w:p w:rsidR="000F0434" w:rsidRPr="00EB2EA7" w:rsidP="00E015A4" w14:paraId="531348D5" w14:textId="77777777">
      <w:pPr>
        <w:spacing w:line="269" w:lineRule="auto"/>
        <w:rPr>
          <w:sz w:val="22"/>
          <w:szCs w:val="22"/>
          <w:rtl/>
        </w:rPr>
      </w:pPr>
      <w:r w:rsidRPr="00EB2EA7">
        <w:rPr>
          <w:rFonts w:hint="cs"/>
          <w:sz w:val="22"/>
          <w:szCs w:val="22"/>
          <w:rtl/>
        </w:rPr>
        <w:t>באדיבות כב"ה</w:t>
      </w:r>
      <w:r w:rsidR="00424BE0">
        <w:rPr>
          <w:rFonts w:hint="cs"/>
          <w:sz w:val="22"/>
          <w:szCs w:val="22"/>
          <w:rtl/>
        </w:rPr>
        <w:t>.</w:t>
      </w:r>
    </w:p>
    <w:p w:rsidR="00725032" w:rsidP="00E015A4" w14:paraId="25DDE3DB" w14:textId="77777777">
      <w:pPr>
        <w:spacing w:line="269" w:lineRule="auto"/>
        <w:rPr>
          <w:rtl/>
        </w:rPr>
      </w:pPr>
    </w:p>
    <w:p w:rsidR="00EB2EA7" w:rsidP="00E015A4" w14:paraId="4C7AFF2E" w14:textId="77777777">
      <w:pPr>
        <w:pStyle w:val="Heading7"/>
        <w:numPr>
          <w:ilvl w:val="0"/>
          <w:numId w:val="12"/>
        </w:numPr>
        <w:spacing w:line="269" w:lineRule="auto"/>
        <w:ind w:left="283"/>
        <w:rPr>
          <w:rtl/>
        </w:rPr>
      </w:pPr>
      <w:r>
        <w:rPr>
          <w:rFonts w:hint="cs"/>
          <w:rtl/>
        </w:rPr>
        <w:t>רכש רכבים דואליים עבור המשטרה</w:t>
      </w:r>
    </w:p>
    <w:p w:rsidR="00EB2EA7" w:rsidP="00E015A4" w14:paraId="259C7183" w14:textId="77777777">
      <w:pPr>
        <w:pStyle w:val="a"/>
        <w:spacing w:line="269" w:lineRule="auto"/>
        <w:rPr>
          <w:rtl/>
        </w:rPr>
      </w:pPr>
    </w:p>
    <w:p w:rsidR="00A44D61" w:rsidP="00E015A4" w14:paraId="7DBB7458" w14:textId="77777777">
      <w:pPr>
        <w:spacing w:line="269" w:lineRule="auto"/>
        <w:rPr>
          <w:rtl/>
        </w:rPr>
      </w:pPr>
      <w:r>
        <w:rPr>
          <w:rFonts w:hint="cs"/>
          <w:rtl/>
        </w:rPr>
        <w:t xml:space="preserve">בתשובת </w:t>
      </w:r>
      <w:r w:rsidR="00424BE0">
        <w:rPr>
          <w:rFonts w:hint="cs"/>
          <w:rtl/>
        </w:rPr>
        <w:t>ה</w:t>
      </w:r>
      <w:r>
        <w:rPr>
          <w:rFonts w:hint="cs"/>
          <w:rtl/>
        </w:rPr>
        <w:t>משטר</w:t>
      </w:r>
      <w:r w:rsidR="00424BE0">
        <w:rPr>
          <w:rFonts w:hint="cs"/>
          <w:rtl/>
        </w:rPr>
        <w:t>ה</w:t>
      </w:r>
      <w:r>
        <w:rPr>
          <w:rFonts w:hint="cs"/>
          <w:rtl/>
        </w:rPr>
        <w:t xml:space="preserve"> צוינה עבודת המטה לאפיון כלי רכב דואליים ו</w:t>
      </w:r>
      <w:r w:rsidR="00945EA1">
        <w:rPr>
          <w:rFonts w:hint="cs"/>
          <w:rtl/>
        </w:rPr>
        <w:t>ל</w:t>
      </w:r>
      <w:r>
        <w:rPr>
          <w:rFonts w:hint="cs"/>
          <w:rtl/>
        </w:rPr>
        <w:t xml:space="preserve">רכישתם עבור המשטרה. ריכוז עבודת המטה מוצג בלוח </w:t>
      </w:r>
      <w:r w:rsidR="00725032">
        <w:rPr>
          <w:rFonts w:hint="cs"/>
          <w:rtl/>
        </w:rPr>
        <w:t>14</w:t>
      </w:r>
      <w:r>
        <w:rPr>
          <w:rFonts w:hint="cs"/>
          <w:rtl/>
        </w:rPr>
        <w:t xml:space="preserve"> </w:t>
      </w:r>
      <w:r w:rsidR="00424BE0">
        <w:rPr>
          <w:rFonts w:hint="cs"/>
          <w:rtl/>
        </w:rPr>
        <w:t>ש</w:t>
      </w:r>
      <w:r>
        <w:rPr>
          <w:rFonts w:hint="cs"/>
          <w:rtl/>
        </w:rPr>
        <w:t>להלן:</w:t>
      </w:r>
    </w:p>
    <w:p w:rsidR="00725032" w:rsidP="00E015A4" w14:paraId="1B6B584B" w14:textId="77777777">
      <w:pPr>
        <w:pStyle w:val="a"/>
        <w:spacing w:line="269" w:lineRule="auto"/>
        <w:rPr>
          <w:rtl/>
        </w:rPr>
      </w:pPr>
    </w:p>
    <w:p w:rsidR="00A44D61" w:rsidP="00784991" w14:paraId="002706B3" w14:textId="77777777">
      <w:pPr>
        <w:spacing w:after="120" w:line="269" w:lineRule="auto"/>
        <w:jc w:val="center"/>
        <w:rPr>
          <w:b/>
          <w:bCs/>
          <w:rtl/>
        </w:rPr>
      </w:pPr>
      <w:r w:rsidRPr="0026336E">
        <w:rPr>
          <w:rFonts w:hint="cs"/>
          <w:b/>
          <w:bCs/>
          <w:rtl/>
        </w:rPr>
        <w:t>לוח</w:t>
      </w:r>
      <w:r w:rsidR="00725032">
        <w:rPr>
          <w:rFonts w:hint="cs"/>
          <w:b/>
          <w:bCs/>
          <w:rtl/>
        </w:rPr>
        <w:t xml:space="preserve"> 14:</w:t>
      </w:r>
      <w:r w:rsidRPr="0026336E">
        <w:rPr>
          <w:rFonts w:hint="cs"/>
          <w:b/>
          <w:bCs/>
          <w:rtl/>
        </w:rPr>
        <w:t xml:space="preserve"> עבודת המטה לאפיון </w:t>
      </w:r>
      <w:r w:rsidR="00424BE0">
        <w:rPr>
          <w:rFonts w:hint="cs"/>
          <w:b/>
          <w:bCs/>
          <w:rtl/>
        </w:rPr>
        <w:t>ה</w:t>
      </w:r>
      <w:r w:rsidRPr="0026336E">
        <w:rPr>
          <w:rFonts w:hint="cs"/>
          <w:b/>
          <w:bCs/>
          <w:rtl/>
        </w:rPr>
        <w:t xml:space="preserve">רכב </w:t>
      </w:r>
      <w:r w:rsidR="00424BE0">
        <w:rPr>
          <w:rFonts w:hint="cs"/>
          <w:b/>
          <w:bCs/>
          <w:rtl/>
        </w:rPr>
        <w:t>ה</w:t>
      </w:r>
      <w:r w:rsidRPr="0026336E">
        <w:rPr>
          <w:rFonts w:hint="cs"/>
          <w:b/>
          <w:bCs/>
          <w:rtl/>
        </w:rPr>
        <w:t xml:space="preserve">דואלי </w:t>
      </w:r>
      <w:r w:rsidR="00424BE0">
        <w:rPr>
          <w:rFonts w:hint="cs"/>
          <w:b/>
          <w:bCs/>
          <w:rtl/>
        </w:rPr>
        <w:t>ו</w:t>
      </w:r>
      <w:r w:rsidR="00945EA1">
        <w:rPr>
          <w:rFonts w:hint="cs"/>
          <w:b/>
          <w:bCs/>
          <w:rtl/>
        </w:rPr>
        <w:t>ל</w:t>
      </w:r>
      <w:r w:rsidR="00424BE0">
        <w:rPr>
          <w:rFonts w:hint="cs"/>
          <w:b/>
          <w:bCs/>
          <w:rtl/>
        </w:rPr>
        <w:t xml:space="preserve">רכישתו </w:t>
      </w:r>
      <w:r w:rsidRPr="0026336E">
        <w:rPr>
          <w:rFonts w:hint="cs"/>
          <w:b/>
          <w:bCs/>
          <w:rtl/>
        </w:rPr>
        <w:t xml:space="preserve">עבור </w:t>
      </w:r>
      <w:r w:rsidR="00424BE0">
        <w:rPr>
          <w:rFonts w:hint="cs"/>
          <w:b/>
          <w:bCs/>
          <w:rtl/>
        </w:rPr>
        <w:t>ה</w:t>
      </w:r>
      <w:r>
        <w:rPr>
          <w:rFonts w:hint="cs"/>
          <w:b/>
          <w:bCs/>
          <w:rtl/>
        </w:rPr>
        <w:t>משטר</w:t>
      </w:r>
      <w:r w:rsidR="00424BE0">
        <w:rPr>
          <w:rFonts w:hint="cs"/>
          <w:b/>
          <w:bCs/>
          <w:rtl/>
        </w:rPr>
        <w:t>ה</w:t>
      </w:r>
    </w:p>
    <w:tbl>
      <w:tblPr>
        <w:tblStyle w:val="TableGrid"/>
        <w:bidiVisual/>
        <w:tblW w:w="8647" w:type="dxa"/>
        <w:tblLook w:val="04A0"/>
      </w:tblPr>
      <w:tblGrid>
        <w:gridCol w:w="1416"/>
        <w:gridCol w:w="7231"/>
      </w:tblGrid>
      <w:tr w14:paraId="3B3E4F65" w14:textId="77777777" w:rsidTr="0095669E">
        <w:tblPrEx>
          <w:tblW w:w="8647" w:type="dxa"/>
          <w:tblLook w:val="04A0"/>
        </w:tblPrEx>
        <w:tc>
          <w:tcPr>
            <w:tcW w:w="8647" w:type="dxa"/>
            <w:gridSpan w:val="2"/>
            <w:tcBorders>
              <w:bottom w:val="single" w:sz="4" w:space="0" w:color="auto"/>
            </w:tcBorders>
          </w:tcPr>
          <w:p w:rsidR="001D19E8" w:rsidRPr="00784991" w:rsidP="00784991" w14:paraId="74389F25" w14:textId="77777777">
            <w:pPr>
              <w:spacing w:before="72" w:beforeLines="30" w:after="72" w:afterLines="30" w:line="240" w:lineRule="exact"/>
              <w:jc w:val="center"/>
              <w:rPr>
                <w:b/>
                <w:bCs/>
                <w:sz w:val="24"/>
                <w:rtl/>
              </w:rPr>
            </w:pPr>
            <w:r w:rsidRPr="00784991">
              <w:rPr>
                <w:rFonts w:hint="cs"/>
                <w:b/>
                <w:bCs/>
                <w:sz w:val="24"/>
                <w:rtl/>
              </w:rPr>
              <w:t>אפיון כלי רכב דואלי</w:t>
            </w:r>
            <w:r w:rsidRPr="00784991" w:rsidR="00424BE0">
              <w:rPr>
                <w:rFonts w:hint="cs"/>
                <w:b/>
                <w:bCs/>
                <w:sz w:val="24"/>
                <w:rtl/>
              </w:rPr>
              <w:t>י</w:t>
            </w:r>
            <w:r w:rsidRPr="00784991">
              <w:rPr>
                <w:rFonts w:hint="cs"/>
                <w:b/>
                <w:bCs/>
                <w:sz w:val="24"/>
                <w:rtl/>
              </w:rPr>
              <w:t>ם - רכב דואלי ליס"מ, לחבלה ולימ"מ</w:t>
            </w:r>
          </w:p>
        </w:tc>
      </w:tr>
      <w:tr w14:paraId="7DE5A3BF" w14:textId="77777777" w:rsidTr="0095669E">
        <w:tblPrEx>
          <w:tblW w:w="8647" w:type="dxa"/>
          <w:tblLook w:val="04A0"/>
        </w:tblPrEx>
        <w:tc>
          <w:tcPr>
            <w:tcW w:w="1416" w:type="dxa"/>
            <w:shd w:val="clear" w:color="auto" w:fill="C6D9F0" w:themeFill="text2" w:themeFillTint="33"/>
          </w:tcPr>
          <w:p w:rsidR="00A44D61" w:rsidRPr="00784991" w:rsidP="00784991" w14:paraId="6078AEC8" w14:textId="77777777">
            <w:pPr>
              <w:spacing w:before="72" w:beforeLines="30" w:after="72" w:afterLines="30" w:line="240" w:lineRule="exact"/>
              <w:jc w:val="center"/>
              <w:rPr>
                <w:b/>
                <w:bCs/>
                <w:sz w:val="24"/>
                <w:rtl/>
              </w:rPr>
            </w:pPr>
            <w:r w:rsidRPr="00784991">
              <w:rPr>
                <w:rFonts w:hint="cs"/>
                <w:b/>
                <w:bCs/>
                <w:sz w:val="24"/>
                <w:rtl/>
              </w:rPr>
              <w:t>מועד</w:t>
            </w:r>
          </w:p>
        </w:tc>
        <w:tc>
          <w:tcPr>
            <w:tcW w:w="7231" w:type="dxa"/>
            <w:shd w:val="clear" w:color="auto" w:fill="C6D9F0" w:themeFill="text2" w:themeFillTint="33"/>
          </w:tcPr>
          <w:p w:rsidR="00A44D61" w:rsidRPr="00784991" w:rsidP="00784991" w14:paraId="10D60760" w14:textId="77777777">
            <w:pPr>
              <w:tabs>
                <w:tab w:val="left" w:pos="1637"/>
                <w:tab w:val="center" w:pos="3361"/>
              </w:tabs>
              <w:spacing w:before="72" w:beforeLines="30" w:after="72" w:afterLines="30" w:line="240" w:lineRule="exact"/>
              <w:jc w:val="left"/>
              <w:rPr>
                <w:b/>
                <w:bCs/>
                <w:sz w:val="24"/>
                <w:rtl/>
              </w:rPr>
            </w:pPr>
            <w:r>
              <w:rPr>
                <w:b/>
                <w:bCs/>
                <w:sz w:val="24"/>
                <w:rtl/>
              </w:rPr>
              <w:tab/>
            </w:r>
            <w:r>
              <w:rPr>
                <w:b/>
                <w:bCs/>
                <w:sz w:val="24"/>
                <w:rtl/>
              </w:rPr>
              <w:tab/>
            </w:r>
            <w:r w:rsidRPr="00784991" w:rsidR="00C459BC">
              <w:rPr>
                <w:rFonts w:hint="cs"/>
                <w:b/>
                <w:bCs/>
                <w:sz w:val="24"/>
                <w:rtl/>
              </w:rPr>
              <w:t>פעילות</w:t>
            </w:r>
          </w:p>
        </w:tc>
      </w:tr>
      <w:tr w14:paraId="507578A9" w14:textId="77777777" w:rsidTr="0095669E">
        <w:tblPrEx>
          <w:tblW w:w="8647" w:type="dxa"/>
          <w:tblLook w:val="04A0"/>
        </w:tblPrEx>
        <w:tc>
          <w:tcPr>
            <w:tcW w:w="1416" w:type="dxa"/>
          </w:tcPr>
          <w:p w:rsidR="00A44D61" w:rsidRPr="00784991" w:rsidP="00784991" w14:paraId="6DC7C73A" w14:textId="77777777">
            <w:pPr>
              <w:spacing w:before="72" w:beforeLines="30" w:after="72" w:afterLines="30" w:line="240" w:lineRule="exact"/>
              <w:jc w:val="center"/>
              <w:rPr>
                <w:sz w:val="22"/>
                <w:szCs w:val="22"/>
                <w:rtl/>
              </w:rPr>
            </w:pPr>
            <w:r w:rsidRPr="00784991">
              <w:rPr>
                <w:rFonts w:hint="cs"/>
                <w:sz w:val="22"/>
                <w:szCs w:val="22"/>
                <w:rtl/>
              </w:rPr>
              <w:t>מאי 2017</w:t>
            </w:r>
          </w:p>
        </w:tc>
        <w:tc>
          <w:tcPr>
            <w:tcW w:w="7231" w:type="dxa"/>
          </w:tcPr>
          <w:p w:rsidR="00A44D61" w:rsidRPr="00784991" w:rsidP="00784991" w14:paraId="2432EB31" w14:textId="77777777">
            <w:pPr>
              <w:spacing w:before="72" w:beforeLines="30" w:after="72" w:afterLines="30" w:line="240" w:lineRule="exact"/>
              <w:rPr>
                <w:sz w:val="22"/>
                <w:szCs w:val="22"/>
                <w:rtl/>
              </w:rPr>
            </w:pPr>
            <w:r w:rsidRPr="00784991">
              <w:rPr>
                <w:rFonts w:hint="cs"/>
                <w:sz w:val="22"/>
                <w:szCs w:val="22"/>
                <w:rtl/>
              </w:rPr>
              <w:t>כתיבת דרישות מבצעיות ראשוני</w:t>
            </w:r>
            <w:r w:rsidRPr="00784991" w:rsidR="00424BE0">
              <w:rPr>
                <w:rFonts w:hint="cs"/>
                <w:sz w:val="22"/>
                <w:szCs w:val="22"/>
                <w:rtl/>
              </w:rPr>
              <w:t>ות</w:t>
            </w:r>
            <w:r w:rsidRPr="00784991">
              <w:rPr>
                <w:rFonts w:hint="cs"/>
                <w:sz w:val="22"/>
                <w:szCs w:val="22"/>
                <w:rtl/>
              </w:rPr>
              <w:t xml:space="preserve"> לרכבי יס"</w:t>
            </w:r>
            <w:r w:rsidRPr="00784991" w:rsidR="00424BE0">
              <w:rPr>
                <w:rFonts w:hint="cs"/>
                <w:sz w:val="22"/>
                <w:szCs w:val="22"/>
                <w:rtl/>
              </w:rPr>
              <w:t>ם</w:t>
            </w:r>
            <w:r w:rsidRPr="00784991">
              <w:rPr>
                <w:rFonts w:hint="cs"/>
                <w:sz w:val="22"/>
                <w:szCs w:val="22"/>
                <w:rtl/>
              </w:rPr>
              <w:t xml:space="preserve"> וימ"</w:t>
            </w:r>
            <w:r w:rsidRPr="00784991" w:rsidR="00424BE0">
              <w:rPr>
                <w:rFonts w:hint="cs"/>
                <w:sz w:val="22"/>
                <w:szCs w:val="22"/>
                <w:rtl/>
              </w:rPr>
              <w:t>ם</w:t>
            </w:r>
            <w:r w:rsidRPr="00784991">
              <w:rPr>
                <w:rFonts w:hint="cs"/>
                <w:sz w:val="22"/>
                <w:szCs w:val="22"/>
                <w:rtl/>
              </w:rPr>
              <w:t xml:space="preserve"> על ידי אגף מבצעים במשטר</w:t>
            </w:r>
            <w:r w:rsidRPr="00784991" w:rsidR="007243D7">
              <w:rPr>
                <w:rFonts w:hint="cs"/>
                <w:sz w:val="22"/>
                <w:szCs w:val="22"/>
                <w:rtl/>
              </w:rPr>
              <w:t>ה</w:t>
            </w:r>
            <w:r w:rsidRPr="00784991">
              <w:rPr>
                <w:rFonts w:hint="cs"/>
                <w:sz w:val="22"/>
                <w:szCs w:val="22"/>
                <w:rtl/>
              </w:rPr>
              <w:t xml:space="preserve"> ומחוז ירושלים.</w:t>
            </w:r>
          </w:p>
        </w:tc>
      </w:tr>
      <w:tr w14:paraId="0940EDEC" w14:textId="77777777" w:rsidTr="0095669E">
        <w:tblPrEx>
          <w:tblW w:w="8647" w:type="dxa"/>
          <w:tblLook w:val="04A0"/>
        </w:tblPrEx>
        <w:tc>
          <w:tcPr>
            <w:tcW w:w="1416" w:type="dxa"/>
          </w:tcPr>
          <w:p w:rsidR="00A44D61" w:rsidRPr="00784991" w:rsidP="00784991" w14:paraId="45A2DEA2" w14:textId="77777777">
            <w:pPr>
              <w:spacing w:before="72" w:beforeLines="30" w:after="72" w:afterLines="30" w:line="240" w:lineRule="exact"/>
              <w:jc w:val="center"/>
              <w:rPr>
                <w:sz w:val="22"/>
                <w:szCs w:val="22"/>
                <w:rtl/>
              </w:rPr>
            </w:pPr>
            <w:r w:rsidRPr="00784991">
              <w:rPr>
                <w:rFonts w:hint="cs"/>
                <w:sz w:val="22"/>
                <w:szCs w:val="22"/>
                <w:rtl/>
              </w:rPr>
              <w:t>אוגוסט 2017</w:t>
            </w:r>
          </w:p>
        </w:tc>
        <w:tc>
          <w:tcPr>
            <w:tcW w:w="7231" w:type="dxa"/>
          </w:tcPr>
          <w:p w:rsidR="00A44D61" w:rsidRPr="00784991" w:rsidP="00784991" w14:paraId="1443D4A1" w14:textId="77777777">
            <w:pPr>
              <w:spacing w:before="72" w:beforeLines="30" w:after="72" w:afterLines="30" w:line="240" w:lineRule="exact"/>
              <w:rPr>
                <w:sz w:val="22"/>
                <w:szCs w:val="22"/>
                <w:rtl/>
              </w:rPr>
            </w:pPr>
            <w:r w:rsidRPr="00784991">
              <w:rPr>
                <w:rFonts w:hint="cs"/>
                <w:sz w:val="22"/>
                <w:szCs w:val="22"/>
                <w:rtl/>
              </w:rPr>
              <w:t xml:space="preserve">עדכון </w:t>
            </w:r>
            <w:r w:rsidRPr="00784991" w:rsidR="00CD777D">
              <w:rPr>
                <w:rFonts w:hint="cs"/>
                <w:sz w:val="22"/>
                <w:szCs w:val="22"/>
                <w:rtl/>
              </w:rPr>
              <w:t>ה</w:t>
            </w:r>
            <w:r w:rsidRPr="00784991">
              <w:rPr>
                <w:rFonts w:hint="cs"/>
                <w:sz w:val="22"/>
                <w:szCs w:val="22"/>
                <w:rtl/>
              </w:rPr>
              <w:t xml:space="preserve">דרישות </w:t>
            </w:r>
            <w:r w:rsidRPr="00784991" w:rsidR="00CD777D">
              <w:rPr>
                <w:rFonts w:hint="cs"/>
                <w:sz w:val="22"/>
                <w:szCs w:val="22"/>
                <w:rtl/>
              </w:rPr>
              <w:t>ה</w:t>
            </w:r>
            <w:r w:rsidRPr="00784991">
              <w:rPr>
                <w:rFonts w:hint="cs"/>
                <w:sz w:val="22"/>
                <w:szCs w:val="22"/>
                <w:rtl/>
              </w:rPr>
              <w:t>מבצעיות לרכבי יס"</w:t>
            </w:r>
            <w:r w:rsidRPr="00784991" w:rsidR="00424BE0">
              <w:rPr>
                <w:rFonts w:hint="cs"/>
                <w:sz w:val="22"/>
                <w:szCs w:val="22"/>
                <w:rtl/>
              </w:rPr>
              <w:t>ם</w:t>
            </w:r>
            <w:r w:rsidRPr="00784991">
              <w:rPr>
                <w:rFonts w:hint="cs"/>
                <w:sz w:val="22"/>
                <w:szCs w:val="22"/>
                <w:rtl/>
              </w:rPr>
              <w:t xml:space="preserve"> וימ"</w:t>
            </w:r>
            <w:r w:rsidRPr="00784991" w:rsidR="00424BE0">
              <w:rPr>
                <w:rFonts w:hint="cs"/>
                <w:sz w:val="22"/>
                <w:szCs w:val="22"/>
                <w:rtl/>
              </w:rPr>
              <w:t>ם</w:t>
            </w:r>
            <w:r w:rsidRPr="00784991">
              <w:rPr>
                <w:rFonts w:hint="cs"/>
                <w:sz w:val="22"/>
                <w:szCs w:val="22"/>
                <w:rtl/>
              </w:rPr>
              <w:t xml:space="preserve"> בהתאם לעקרונות ההפעלה. הועברה דרישת תקציב לרכבת ישראל למימון הפרויקט.</w:t>
            </w:r>
          </w:p>
        </w:tc>
      </w:tr>
      <w:tr w14:paraId="081736D7" w14:textId="77777777" w:rsidTr="0095669E">
        <w:tblPrEx>
          <w:tblW w:w="8647" w:type="dxa"/>
          <w:tblLook w:val="04A0"/>
        </w:tblPrEx>
        <w:tc>
          <w:tcPr>
            <w:tcW w:w="1416" w:type="dxa"/>
          </w:tcPr>
          <w:p w:rsidR="00A44D61" w:rsidRPr="00784991" w:rsidP="00784991" w14:paraId="1AF42A83" w14:textId="77777777">
            <w:pPr>
              <w:spacing w:before="72" w:beforeLines="30" w:after="72" w:afterLines="30" w:line="240" w:lineRule="exact"/>
              <w:jc w:val="center"/>
              <w:rPr>
                <w:sz w:val="22"/>
                <w:szCs w:val="22"/>
                <w:rtl/>
              </w:rPr>
            </w:pPr>
            <w:r w:rsidRPr="00784991">
              <w:rPr>
                <w:rFonts w:hint="cs"/>
                <w:sz w:val="22"/>
                <w:szCs w:val="22"/>
                <w:rtl/>
              </w:rPr>
              <w:t>נובמבר 2017</w:t>
            </w:r>
          </w:p>
        </w:tc>
        <w:tc>
          <w:tcPr>
            <w:tcW w:w="7231" w:type="dxa"/>
          </w:tcPr>
          <w:p w:rsidR="00A44D61" w:rsidRPr="00784991" w:rsidP="00784991" w14:paraId="240FAAC6" w14:textId="77777777">
            <w:pPr>
              <w:spacing w:before="72" w:beforeLines="30" w:after="72" w:afterLines="30" w:line="240" w:lineRule="exact"/>
              <w:rPr>
                <w:sz w:val="22"/>
                <w:szCs w:val="22"/>
                <w:rtl/>
              </w:rPr>
            </w:pPr>
            <w:r w:rsidRPr="00784991">
              <w:rPr>
                <w:rFonts w:hint="cs"/>
                <w:sz w:val="22"/>
                <w:szCs w:val="22"/>
                <w:rtl/>
              </w:rPr>
              <w:t>כתיבת דרישות מבצעיות לרכב חבלה</w:t>
            </w:r>
            <w:r w:rsidRPr="00784991" w:rsidR="00E539B2">
              <w:rPr>
                <w:rFonts w:hint="cs"/>
                <w:sz w:val="22"/>
                <w:szCs w:val="22"/>
                <w:rtl/>
              </w:rPr>
              <w:t>.</w:t>
            </w:r>
          </w:p>
        </w:tc>
      </w:tr>
      <w:tr w14:paraId="28B3BCB3" w14:textId="77777777" w:rsidTr="0095669E">
        <w:tblPrEx>
          <w:tblW w:w="8647" w:type="dxa"/>
          <w:tblLook w:val="04A0"/>
        </w:tblPrEx>
        <w:tc>
          <w:tcPr>
            <w:tcW w:w="1416" w:type="dxa"/>
          </w:tcPr>
          <w:p w:rsidR="00A44D61" w:rsidRPr="00784991" w:rsidP="00784991" w14:paraId="7D9F7F76" w14:textId="77777777">
            <w:pPr>
              <w:spacing w:before="72" w:beforeLines="30" w:after="72" w:afterLines="30" w:line="240" w:lineRule="exact"/>
              <w:jc w:val="center"/>
              <w:rPr>
                <w:sz w:val="22"/>
                <w:szCs w:val="22"/>
                <w:rtl/>
              </w:rPr>
            </w:pPr>
            <w:r w:rsidRPr="00784991">
              <w:rPr>
                <w:rFonts w:hint="cs"/>
                <w:sz w:val="22"/>
                <w:szCs w:val="22"/>
                <w:rtl/>
              </w:rPr>
              <w:t xml:space="preserve">אפריל 2018 </w:t>
            </w:r>
          </w:p>
        </w:tc>
        <w:tc>
          <w:tcPr>
            <w:tcW w:w="7231" w:type="dxa"/>
          </w:tcPr>
          <w:p w:rsidR="00A44D61" w:rsidRPr="00784991" w:rsidP="00784991" w14:paraId="6AE9DC42" w14:textId="77777777">
            <w:pPr>
              <w:spacing w:before="72" w:beforeLines="30" w:after="72" w:afterLines="30" w:line="240" w:lineRule="exact"/>
              <w:rPr>
                <w:sz w:val="22"/>
                <w:szCs w:val="22"/>
                <w:rtl/>
              </w:rPr>
            </w:pPr>
            <w:r w:rsidRPr="00784991">
              <w:rPr>
                <w:rFonts w:hint="cs"/>
                <w:sz w:val="22"/>
                <w:szCs w:val="22"/>
                <w:rtl/>
              </w:rPr>
              <w:t>כתיבת טיוטה למפרט תכולת העבודה (</w:t>
            </w:r>
            <w:r w:rsidRPr="00784991">
              <w:rPr>
                <w:rFonts w:hint="cs"/>
                <w:sz w:val="22"/>
                <w:szCs w:val="22"/>
              </w:rPr>
              <w:t>SOW</w:t>
            </w:r>
            <w:r w:rsidRPr="00784991">
              <w:rPr>
                <w:rFonts w:hint="cs"/>
                <w:sz w:val="22"/>
                <w:szCs w:val="22"/>
                <w:rtl/>
              </w:rPr>
              <w:t>) ל</w:t>
            </w:r>
            <w:r w:rsidRPr="00784991" w:rsidR="00CB3952">
              <w:rPr>
                <w:rFonts w:hint="cs"/>
                <w:sz w:val="22"/>
                <w:szCs w:val="22"/>
                <w:rtl/>
              </w:rPr>
              <w:t xml:space="preserve">רכבי </w:t>
            </w:r>
            <w:r w:rsidRPr="00784991">
              <w:rPr>
                <w:rFonts w:hint="cs"/>
                <w:sz w:val="22"/>
                <w:szCs w:val="22"/>
                <w:rtl/>
              </w:rPr>
              <w:t>יס"</w:t>
            </w:r>
            <w:r w:rsidRPr="00784991" w:rsidR="00424BE0">
              <w:rPr>
                <w:rFonts w:hint="cs"/>
                <w:sz w:val="22"/>
                <w:szCs w:val="22"/>
                <w:rtl/>
              </w:rPr>
              <w:t>ם</w:t>
            </w:r>
            <w:r w:rsidRPr="00784991">
              <w:rPr>
                <w:rFonts w:hint="cs"/>
                <w:sz w:val="22"/>
                <w:szCs w:val="22"/>
                <w:rtl/>
              </w:rPr>
              <w:t xml:space="preserve"> וימ"</w:t>
            </w:r>
            <w:r w:rsidRPr="00784991" w:rsidR="00424BE0">
              <w:rPr>
                <w:rFonts w:hint="cs"/>
                <w:sz w:val="22"/>
                <w:szCs w:val="22"/>
                <w:rtl/>
              </w:rPr>
              <w:t>ם</w:t>
            </w:r>
            <w:r w:rsidRPr="00784991">
              <w:rPr>
                <w:rFonts w:hint="cs"/>
                <w:sz w:val="22"/>
                <w:szCs w:val="22"/>
                <w:rtl/>
              </w:rPr>
              <w:t xml:space="preserve"> בהתאם לדרישות </w:t>
            </w:r>
            <w:r w:rsidRPr="00784991" w:rsidR="00CD777D">
              <w:rPr>
                <w:rFonts w:hint="cs"/>
                <w:sz w:val="22"/>
                <w:szCs w:val="22"/>
                <w:rtl/>
              </w:rPr>
              <w:t>ה</w:t>
            </w:r>
            <w:r w:rsidRPr="00784991">
              <w:rPr>
                <w:rFonts w:hint="cs"/>
                <w:sz w:val="22"/>
                <w:szCs w:val="22"/>
                <w:rtl/>
              </w:rPr>
              <w:t>מבצעיות על ידי יועץ חיצוני.</w:t>
            </w:r>
          </w:p>
        </w:tc>
      </w:tr>
      <w:tr w14:paraId="6F0331AB" w14:textId="77777777" w:rsidTr="0095669E">
        <w:tblPrEx>
          <w:tblW w:w="8647" w:type="dxa"/>
          <w:tblLook w:val="04A0"/>
        </w:tblPrEx>
        <w:tc>
          <w:tcPr>
            <w:tcW w:w="1416" w:type="dxa"/>
          </w:tcPr>
          <w:p w:rsidR="00A44D61" w:rsidRPr="00784991" w:rsidP="00784991" w14:paraId="125AE816" w14:textId="77777777">
            <w:pPr>
              <w:spacing w:before="72" w:beforeLines="30" w:after="72" w:afterLines="30" w:line="240" w:lineRule="exact"/>
              <w:jc w:val="center"/>
              <w:rPr>
                <w:sz w:val="22"/>
                <w:szCs w:val="22"/>
                <w:rtl/>
              </w:rPr>
            </w:pPr>
            <w:r w:rsidRPr="00784991">
              <w:rPr>
                <w:rFonts w:hint="cs"/>
                <w:sz w:val="22"/>
                <w:szCs w:val="22"/>
                <w:rtl/>
              </w:rPr>
              <w:t>אוגוסט 2018</w:t>
            </w:r>
          </w:p>
        </w:tc>
        <w:tc>
          <w:tcPr>
            <w:tcW w:w="7231" w:type="dxa"/>
          </w:tcPr>
          <w:p w:rsidR="00A44D61" w:rsidRPr="00784991" w:rsidP="00784991" w14:paraId="44864B4A" w14:textId="77777777">
            <w:pPr>
              <w:spacing w:before="72" w:beforeLines="30" w:after="72" w:afterLines="30" w:line="240" w:lineRule="exact"/>
              <w:rPr>
                <w:sz w:val="22"/>
                <w:szCs w:val="22"/>
                <w:rtl/>
              </w:rPr>
            </w:pPr>
            <w:r w:rsidRPr="00784991">
              <w:rPr>
                <w:rFonts w:hint="cs"/>
                <w:sz w:val="22"/>
                <w:szCs w:val="22"/>
                <w:rtl/>
              </w:rPr>
              <w:t>ימ"</w:t>
            </w:r>
            <w:r w:rsidRPr="00784991" w:rsidR="009D5310">
              <w:rPr>
                <w:rFonts w:hint="cs"/>
                <w:sz w:val="22"/>
                <w:szCs w:val="22"/>
                <w:rtl/>
              </w:rPr>
              <w:t>ם</w:t>
            </w:r>
            <w:r w:rsidRPr="00784991">
              <w:rPr>
                <w:rFonts w:hint="cs"/>
                <w:sz w:val="22"/>
                <w:szCs w:val="22"/>
                <w:rtl/>
              </w:rPr>
              <w:t xml:space="preserve"> העלה </w:t>
            </w:r>
            <w:r w:rsidRPr="00784991" w:rsidR="005F0004">
              <w:rPr>
                <w:rFonts w:hint="cs"/>
                <w:sz w:val="22"/>
                <w:szCs w:val="22"/>
                <w:rtl/>
              </w:rPr>
              <w:t>את ה</w:t>
            </w:r>
            <w:r w:rsidRPr="00784991" w:rsidR="009D5310">
              <w:rPr>
                <w:rFonts w:hint="cs"/>
                <w:sz w:val="22"/>
                <w:szCs w:val="22"/>
                <w:rtl/>
              </w:rPr>
              <w:t>צ</w:t>
            </w:r>
            <w:r w:rsidRPr="00784991">
              <w:rPr>
                <w:rFonts w:hint="cs"/>
                <w:sz w:val="22"/>
                <w:szCs w:val="22"/>
                <w:rtl/>
              </w:rPr>
              <w:t>ורך לשינוי סוג הרכב והדיגום בהתאם לפעילות היחידה</w:t>
            </w:r>
            <w:r w:rsidRPr="00784991" w:rsidR="0062713E">
              <w:rPr>
                <w:rFonts w:hint="cs"/>
                <w:sz w:val="22"/>
                <w:szCs w:val="22"/>
                <w:rtl/>
              </w:rPr>
              <w:t>.</w:t>
            </w:r>
          </w:p>
        </w:tc>
      </w:tr>
      <w:tr w14:paraId="55C0D77C" w14:textId="77777777" w:rsidTr="0095669E">
        <w:tblPrEx>
          <w:tblW w:w="8647" w:type="dxa"/>
          <w:tblLook w:val="04A0"/>
        </w:tblPrEx>
        <w:tc>
          <w:tcPr>
            <w:tcW w:w="1416" w:type="dxa"/>
          </w:tcPr>
          <w:p w:rsidR="00A44D61" w:rsidRPr="00784991" w:rsidP="00784991" w14:paraId="68955A84" w14:textId="77777777">
            <w:pPr>
              <w:spacing w:before="72" w:beforeLines="30" w:after="72" w:afterLines="30" w:line="240" w:lineRule="exact"/>
              <w:jc w:val="center"/>
              <w:rPr>
                <w:sz w:val="22"/>
                <w:szCs w:val="22"/>
                <w:rtl/>
              </w:rPr>
            </w:pPr>
            <w:r w:rsidRPr="00784991">
              <w:rPr>
                <w:rFonts w:hint="cs"/>
                <w:sz w:val="22"/>
                <w:szCs w:val="22"/>
                <w:rtl/>
              </w:rPr>
              <w:t xml:space="preserve">ספטמבר 2018 </w:t>
            </w:r>
          </w:p>
        </w:tc>
        <w:tc>
          <w:tcPr>
            <w:tcW w:w="7231" w:type="dxa"/>
          </w:tcPr>
          <w:p w:rsidR="00A44D61" w:rsidRPr="00784991" w:rsidP="00784991" w14:paraId="44BE5B49" w14:textId="77777777">
            <w:pPr>
              <w:spacing w:before="72" w:beforeLines="30" w:after="72" w:afterLines="30" w:line="240" w:lineRule="exact"/>
              <w:rPr>
                <w:sz w:val="22"/>
                <w:szCs w:val="22"/>
                <w:rtl/>
              </w:rPr>
            </w:pPr>
            <w:r w:rsidRPr="00784991">
              <w:rPr>
                <w:rFonts w:hint="cs"/>
                <w:sz w:val="22"/>
                <w:szCs w:val="22"/>
                <w:rtl/>
              </w:rPr>
              <w:t>העברת עדכון מפרט ע</w:t>
            </w:r>
            <w:r w:rsidRPr="00784991" w:rsidR="009D5310">
              <w:rPr>
                <w:rFonts w:hint="cs"/>
                <w:sz w:val="22"/>
                <w:szCs w:val="22"/>
                <w:rtl/>
              </w:rPr>
              <w:t xml:space="preserve">ל </w:t>
            </w:r>
            <w:r w:rsidRPr="00784991">
              <w:rPr>
                <w:rFonts w:hint="cs"/>
                <w:sz w:val="22"/>
                <w:szCs w:val="22"/>
                <w:rtl/>
              </w:rPr>
              <w:t>י</w:t>
            </w:r>
            <w:r w:rsidRPr="00784991" w:rsidR="009D5310">
              <w:rPr>
                <w:rFonts w:hint="cs"/>
                <w:sz w:val="22"/>
                <w:szCs w:val="22"/>
                <w:rtl/>
              </w:rPr>
              <w:t>די</w:t>
            </w:r>
            <w:r w:rsidRPr="00784991">
              <w:rPr>
                <w:rFonts w:hint="cs"/>
                <w:sz w:val="22"/>
                <w:szCs w:val="22"/>
                <w:rtl/>
              </w:rPr>
              <w:t xml:space="preserve"> היועץ החיצוני לאחר תיקונים</w:t>
            </w:r>
            <w:r w:rsidRPr="00784991" w:rsidR="0062713E">
              <w:rPr>
                <w:rFonts w:hint="cs"/>
                <w:sz w:val="22"/>
                <w:szCs w:val="22"/>
                <w:rtl/>
              </w:rPr>
              <w:t>.</w:t>
            </w:r>
          </w:p>
        </w:tc>
      </w:tr>
      <w:tr w14:paraId="51218554" w14:textId="77777777" w:rsidTr="0095669E">
        <w:tblPrEx>
          <w:tblW w:w="8647" w:type="dxa"/>
          <w:tblLook w:val="04A0"/>
        </w:tblPrEx>
        <w:tc>
          <w:tcPr>
            <w:tcW w:w="1416" w:type="dxa"/>
          </w:tcPr>
          <w:p w:rsidR="00A44D61" w:rsidRPr="00784991" w:rsidP="00784991" w14:paraId="62179353" w14:textId="77777777">
            <w:pPr>
              <w:spacing w:before="72" w:beforeLines="30" w:after="72" w:afterLines="30" w:line="240" w:lineRule="exact"/>
              <w:jc w:val="center"/>
              <w:rPr>
                <w:sz w:val="22"/>
                <w:szCs w:val="22"/>
                <w:rtl/>
              </w:rPr>
            </w:pPr>
            <w:r w:rsidRPr="00784991">
              <w:rPr>
                <w:rFonts w:hint="cs"/>
                <w:sz w:val="22"/>
                <w:szCs w:val="22"/>
                <w:rtl/>
              </w:rPr>
              <w:t>אוקטובר 2018</w:t>
            </w:r>
          </w:p>
        </w:tc>
        <w:tc>
          <w:tcPr>
            <w:tcW w:w="7231" w:type="dxa"/>
          </w:tcPr>
          <w:p w:rsidR="00A44D61" w:rsidRPr="00784991" w:rsidP="00784991" w14:paraId="3D7BCAD8" w14:textId="77777777">
            <w:pPr>
              <w:spacing w:before="72" w:beforeLines="30" w:after="72" w:afterLines="30" w:line="240" w:lineRule="exact"/>
              <w:rPr>
                <w:sz w:val="22"/>
                <w:szCs w:val="22"/>
                <w:rtl/>
              </w:rPr>
            </w:pPr>
            <w:r w:rsidRPr="00784991">
              <w:rPr>
                <w:rFonts w:hint="cs"/>
                <w:sz w:val="22"/>
                <w:szCs w:val="22"/>
                <w:rtl/>
              </w:rPr>
              <w:t xml:space="preserve">אישור תכולת </w:t>
            </w:r>
            <w:r w:rsidRPr="00784991" w:rsidR="0062713E">
              <w:rPr>
                <w:rFonts w:hint="cs"/>
                <w:sz w:val="22"/>
                <w:szCs w:val="22"/>
                <w:rtl/>
              </w:rPr>
              <w:t>ה</w:t>
            </w:r>
            <w:r w:rsidRPr="00784991">
              <w:rPr>
                <w:rFonts w:hint="cs"/>
                <w:sz w:val="22"/>
                <w:szCs w:val="22"/>
                <w:rtl/>
              </w:rPr>
              <w:t>עבודה לרכב חבלה</w:t>
            </w:r>
            <w:r w:rsidRPr="00784991" w:rsidR="0062713E">
              <w:rPr>
                <w:rFonts w:hint="cs"/>
                <w:sz w:val="22"/>
                <w:szCs w:val="22"/>
                <w:rtl/>
              </w:rPr>
              <w:t>.</w:t>
            </w:r>
          </w:p>
        </w:tc>
      </w:tr>
      <w:tr w14:paraId="74083E5E" w14:textId="77777777" w:rsidTr="0095669E">
        <w:tblPrEx>
          <w:tblW w:w="8647" w:type="dxa"/>
          <w:tblLook w:val="04A0"/>
        </w:tblPrEx>
        <w:tc>
          <w:tcPr>
            <w:tcW w:w="1416" w:type="dxa"/>
          </w:tcPr>
          <w:p w:rsidR="00A44D61" w:rsidRPr="00784991" w:rsidP="00784991" w14:paraId="0E04BE96" w14:textId="77777777">
            <w:pPr>
              <w:spacing w:before="72" w:beforeLines="30" w:after="72" w:afterLines="30" w:line="240" w:lineRule="exact"/>
              <w:jc w:val="center"/>
              <w:rPr>
                <w:sz w:val="22"/>
                <w:szCs w:val="22"/>
                <w:rtl/>
              </w:rPr>
            </w:pPr>
            <w:r w:rsidRPr="00784991">
              <w:rPr>
                <w:rFonts w:hint="cs"/>
                <w:sz w:val="22"/>
                <w:szCs w:val="22"/>
                <w:rtl/>
              </w:rPr>
              <w:t>נובמבר 2018</w:t>
            </w:r>
          </w:p>
        </w:tc>
        <w:tc>
          <w:tcPr>
            <w:tcW w:w="7231" w:type="dxa"/>
          </w:tcPr>
          <w:p w:rsidR="00A44D61" w:rsidRPr="00784991" w:rsidP="00784991" w14:paraId="67103683" w14:textId="77777777">
            <w:pPr>
              <w:spacing w:before="72" w:beforeLines="30" w:after="72" w:afterLines="30" w:line="240" w:lineRule="exact"/>
              <w:rPr>
                <w:sz w:val="22"/>
                <w:szCs w:val="22"/>
                <w:rtl/>
              </w:rPr>
            </w:pPr>
            <w:r w:rsidRPr="00784991">
              <w:rPr>
                <w:rFonts w:hint="cs"/>
                <w:sz w:val="22"/>
                <w:szCs w:val="22"/>
                <w:rtl/>
              </w:rPr>
              <w:t xml:space="preserve">אישור תכולת </w:t>
            </w:r>
            <w:r w:rsidRPr="00784991" w:rsidR="0062713E">
              <w:rPr>
                <w:rFonts w:hint="cs"/>
                <w:sz w:val="22"/>
                <w:szCs w:val="22"/>
                <w:rtl/>
              </w:rPr>
              <w:t>ה</w:t>
            </w:r>
            <w:r w:rsidRPr="00784991">
              <w:rPr>
                <w:rFonts w:hint="cs"/>
                <w:sz w:val="22"/>
                <w:szCs w:val="22"/>
                <w:rtl/>
              </w:rPr>
              <w:t>עבודה על ידי ראש אגף שיטור</w:t>
            </w:r>
            <w:r w:rsidRPr="00784991" w:rsidR="0062713E">
              <w:rPr>
                <w:rFonts w:hint="cs"/>
                <w:sz w:val="22"/>
                <w:szCs w:val="22"/>
                <w:rtl/>
              </w:rPr>
              <w:t>.</w:t>
            </w:r>
          </w:p>
        </w:tc>
      </w:tr>
      <w:tr w14:paraId="65D6FEA8" w14:textId="77777777" w:rsidTr="0095669E">
        <w:tblPrEx>
          <w:tblW w:w="8647" w:type="dxa"/>
          <w:tblLook w:val="04A0"/>
        </w:tblPrEx>
        <w:tc>
          <w:tcPr>
            <w:tcW w:w="1416" w:type="dxa"/>
          </w:tcPr>
          <w:p w:rsidR="00A44D61" w:rsidRPr="00784991" w:rsidP="00784991" w14:paraId="7B4D82DF" w14:textId="77777777">
            <w:pPr>
              <w:spacing w:before="72" w:beforeLines="30" w:after="72" w:afterLines="30" w:line="240" w:lineRule="exact"/>
              <w:jc w:val="center"/>
              <w:rPr>
                <w:sz w:val="22"/>
                <w:szCs w:val="22"/>
                <w:rtl/>
              </w:rPr>
            </w:pPr>
            <w:r w:rsidRPr="00784991">
              <w:rPr>
                <w:rFonts w:hint="cs"/>
                <w:sz w:val="22"/>
                <w:szCs w:val="22"/>
                <w:rtl/>
              </w:rPr>
              <w:t>מרץ 2019</w:t>
            </w:r>
          </w:p>
        </w:tc>
        <w:tc>
          <w:tcPr>
            <w:tcW w:w="7231" w:type="dxa"/>
          </w:tcPr>
          <w:p w:rsidR="00A44D61" w:rsidRPr="00784991" w:rsidP="00784991" w14:paraId="67A2A669" w14:textId="77777777">
            <w:pPr>
              <w:spacing w:before="72" w:beforeLines="30" w:after="72" w:afterLines="30" w:line="240" w:lineRule="exact"/>
              <w:rPr>
                <w:sz w:val="22"/>
                <w:szCs w:val="22"/>
                <w:rtl/>
              </w:rPr>
            </w:pPr>
            <w:r w:rsidRPr="00784991">
              <w:rPr>
                <w:rFonts w:hint="cs"/>
                <w:sz w:val="22"/>
                <w:szCs w:val="22"/>
                <w:rtl/>
              </w:rPr>
              <w:t xml:space="preserve">ועדת רכש משטרתית דוחה </w:t>
            </w:r>
            <w:r w:rsidRPr="00784991" w:rsidR="005F0004">
              <w:rPr>
                <w:rFonts w:hint="cs"/>
                <w:sz w:val="22"/>
                <w:szCs w:val="22"/>
                <w:rtl/>
              </w:rPr>
              <w:t xml:space="preserve">את </w:t>
            </w:r>
            <w:r w:rsidRPr="00784991">
              <w:rPr>
                <w:rFonts w:hint="cs"/>
                <w:sz w:val="22"/>
                <w:szCs w:val="22"/>
                <w:rtl/>
              </w:rPr>
              <w:t>מתן אישור רכש ודיגום של כלי הרכב הדואליים עד לקבלת הפניה ממשרד האוצר.</w:t>
            </w:r>
          </w:p>
        </w:tc>
      </w:tr>
      <w:tr w14:paraId="045017B6" w14:textId="77777777" w:rsidTr="0095669E">
        <w:tblPrEx>
          <w:tblW w:w="8647" w:type="dxa"/>
          <w:tblLook w:val="04A0"/>
        </w:tblPrEx>
        <w:tc>
          <w:tcPr>
            <w:tcW w:w="1416" w:type="dxa"/>
            <w:tcBorders>
              <w:bottom w:val="single" w:sz="4" w:space="0" w:color="auto"/>
            </w:tcBorders>
          </w:tcPr>
          <w:p w:rsidR="00A44D61" w:rsidRPr="00784991" w:rsidP="00784991" w14:paraId="03F45E2F" w14:textId="77777777">
            <w:pPr>
              <w:spacing w:before="72" w:beforeLines="30" w:after="72" w:afterLines="30" w:line="240" w:lineRule="exact"/>
              <w:jc w:val="center"/>
              <w:rPr>
                <w:sz w:val="22"/>
                <w:szCs w:val="22"/>
                <w:rtl/>
              </w:rPr>
            </w:pPr>
            <w:r w:rsidRPr="00784991">
              <w:rPr>
                <w:rFonts w:hint="cs"/>
                <w:sz w:val="22"/>
                <w:szCs w:val="22"/>
                <w:rtl/>
              </w:rPr>
              <w:t>דצמבר 2019</w:t>
            </w:r>
          </w:p>
        </w:tc>
        <w:tc>
          <w:tcPr>
            <w:tcW w:w="7231" w:type="dxa"/>
            <w:tcBorders>
              <w:bottom w:val="single" w:sz="4" w:space="0" w:color="auto"/>
            </w:tcBorders>
          </w:tcPr>
          <w:p w:rsidR="00A44D61" w:rsidRPr="00784991" w:rsidP="00784991" w14:paraId="50CDDACF" w14:textId="77777777">
            <w:pPr>
              <w:spacing w:before="72" w:beforeLines="30" w:after="72" w:afterLines="30" w:line="240" w:lineRule="exact"/>
              <w:rPr>
                <w:sz w:val="22"/>
                <w:szCs w:val="22"/>
                <w:rtl/>
              </w:rPr>
            </w:pPr>
            <w:r w:rsidRPr="00784991">
              <w:rPr>
                <w:rFonts w:hint="cs"/>
                <w:sz w:val="22"/>
                <w:szCs w:val="22"/>
                <w:rtl/>
              </w:rPr>
              <w:t>החלטת ראש אגף מבצעים לצאת לרכש של שלושה סוגי כלי רכב דואליים: יס"</w:t>
            </w:r>
            <w:r w:rsidRPr="00784991" w:rsidR="009D5310">
              <w:rPr>
                <w:rFonts w:hint="cs"/>
                <w:sz w:val="22"/>
                <w:szCs w:val="22"/>
                <w:rtl/>
              </w:rPr>
              <w:t>ם</w:t>
            </w:r>
            <w:r w:rsidRPr="00784991">
              <w:rPr>
                <w:rFonts w:hint="cs"/>
                <w:sz w:val="22"/>
                <w:szCs w:val="22"/>
                <w:rtl/>
              </w:rPr>
              <w:t>, חבלה ושני ג'יפונים לימ"</w:t>
            </w:r>
            <w:r w:rsidRPr="00784991" w:rsidR="009D5310">
              <w:rPr>
                <w:rFonts w:hint="cs"/>
                <w:sz w:val="22"/>
                <w:szCs w:val="22"/>
                <w:rtl/>
              </w:rPr>
              <w:t>ם</w:t>
            </w:r>
            <w:r w:rsidRPr="00784991">
              <w:rPr>
                <w:rFonts w:hint="cs"/>
                <w:sz w:val="22"/>
                <w:szCs w:val="22"/>
                <w:rtl/>
              </w:rPr>
              <w:t xml:space="preserve">. </w:t>
            </w:r>
          </w:p>
        </w:tc>
      </w:tr>
      <w:tr w14:paraId="14371FFF" w14:textId="77777777" w:rsidTr="0095669E">
        <w:tblPrEx>
          <w:tblW w:w="8647" w:type="dxa"/>
          <w:tblLook w:val="04A0"/>
        </w:tblPrEx>
        <w:tc>
          <w:tcPr>
            <w:tcW w:w="8647" w:type="dxa"/>
            <w:gridSpan w:val="2"/>
            <w:shd w:val="pct12" w:color="auto" w:fill="auto"/>
          </w:tcPr>
          <w:p w:rsidR="00CB3952" w:rsidRPr="00784991" w:rsidP="00784991" w14:paraId="0FAA52CC" w14:textId="77777777">
            <w:pPr>
              <w:spacing w:before="72" w:beforeLines="30" w:after="72" w:afterLines="30" w:line="240" w:lineRule="exact"/>
              <w:jc w:val="center"/>
              <w:rPr>
                <w:b/>
                <w:bCs/>
                <w:sz w:val="22"/>
                <w:szCs w:val="22"/>
                <w:rtl/>
              </w:rPr>
            </w:pPr>
            <w:r w:rsidRPr="00784991">
              <w:rPr>
                <w:rFonts w:hint="cs"/>
                <w:b/>
                <w:bCs/>
                <w:sz w:val="22"/>
                <w:szCs w:val="22"/>
                <w:rtl/>
              </w:rPr>
              <w:t>רכישת כלי רכב דואליים</w:t>
            </w:r>
          </w:p>
        </w:tc>
      </w:tr>
      <w:tr w14:paraId="725855EF" w14:textId="77777777" w:rsidTr="0095669E">
        <w:tblPrEx>
          <w:tblW w:w="8647" w:type="dxa"/>
          <w:tblLook w:val="04A0"/>
        </w:tblPrEx>
        <w:tc>
          <w:tcPr>
            <w:tcW w:w="1416" w:type="dxa"/>
          </w:tcPr>
          <w:p w:rsidR="00A44D61" w:rsidRPr="00784991" w:rsidP="00784991" w14:paraId="21D342D8" w14:textId="77777777">
            <w:pPr>
              <w:spacing w:before="72" w:beforeLines="30" w:after="72" w:afterLines="30" w:line="240" w:lineRule="exact"/>
              <w:jc w:val="center"/>
              <w:rPr>
                <w:sz w:val="22"/>
                <w:szCs w:val="22"/>
                <w:rtl/>
              </w:rPr>
            </w:pPr>
            <w:r w:rsidRPr="00784991">
              <w:rPr>
                <w:rFonts w:hint="cs"/>
                <w:sz w:val="22"/>
                <w:szCs w:val="22"/>
                <w:rtl/>
              </w:rPr>
              <w:t>אוקטובר 2017</w:t>
            </w:r>
          </w:p>
        </w:tc>
        <w:tc>
          <w:tcPr>
            <w:tcW w:w="7231" w:type="dxa"/>
          </w:tcPr>
          <w:p w:rsidR="00A44D61" w:rsidRPr="00784991" w:rsidP="00784991" w14:paraId="40B81DB4" w14:textId="77777777">
            <w:pPr>
              <w:spacing w:before="72" w:beforeLines="30" w:after="72" w:afterLines="30" w:line="240" w:lineRule="exact"/>
              <w:rPr>
                <w:sz w:val="22"/>
                <w:szCs w:val="22"/>
                <w:rtl/>
              </w:rPr>
            </w:pPr>
            <w:r w:rsidRPr="00784991">
              <w:rPr>
                <w:rFonts w:hint="cs"/>
                <w:sz w:val="22"/>
                <w:szCs w:val="22"/>
                <w:rtl/>
              </w:rPr>
              <w:t>הוצג לראש אגף מבצעים כי לו</w:t>
            </w:r>
            <w:r w:rsidRPr="00784991" w:rsidR="00EB3BB2">
              <w:rPr>
                <w:rFonts w:hint="cs"/>
                <w:sz w:val="22"/>
                <w:szCs w:val="22"/>
                <w:rtl/>
              </w:rPr>
              <w:t>ח ה</w:t>
            </w:r>
            <w:r w:rsidRPr="00784991">
              <w:rPr>
                <w:rFonts w:hint="cs"/>
                <w:sz w:val="22"/>
                <w:szCs w:val="22"/>
                <w:rtl/>
              </w:rPr>
              <w:t>ז</w:t>
            </w:r>
            <w:r w:rsidRPr="00784991" w:rsidR="00EB3BB2">
              <w:rPr>
                <w:rFonts w:hint="cs"/>
                <w:sz w:val="22"/>
                <w:szCs w:val="22"/>
                <w:rtl/>
              </w:rPr>
              <w:t>מנים</w:t>
            </w:r>
            <w:r w:rsidRPr="00784991">
              <w:rPr>
                <w:rFonts w:hint="cs"/>
                <w:sz w:val="22"/>
                <w:szCs w:val="22"/>
                <w:rtl/>
              </w:rPr>
              <w:t xml:space="preserve"> לקבלת הרכבים הדואליים ה</w:t>
            </w:r>
            <w:r w:rsidRPr="00784991" w:rsidR="009F3F65">
              <w:rPr>
                <w:rFonts w:hint="cs"/>
                <w:sz w:val="22"/>
                <w:szCs w:val="22"/>
                <w:rtl/>
              </w:rPr>
              <w:t>וא</w:t>
            </w:r>
            <w:r w:rsidRPr="00784991">
              <w:rPr>
                <w:rFonts w:hint="cs"/>
                <w:sz w:val="22"/>
                <w:szCs w:val="22"/>
                <w:rtl/>
              </w:rPr>
              <w:t xml:space="preserve"> 23 חודשים מקבלת תקציב הרכש בפועל.</w:t>
            </w:r>
          </w:p>
        </w:tc>
      </w:tr>
      <w:tr w14:paraId="4D918F76" w14:textId="77777777" w:rsidTr="0095669E">
        <w:tblPrEx>
          <w:tblW w:w="8647" w:type="dxa"/>
          <w:tblLook w:val="04A0"/>
        </w:tblPrEx>
        <w:tc>
          <w:tcPr>
            <w:tcW w:w="1416" w:type="dxa"/>
          </w:tcPr>
          <w:p w:rsidR="00A44D61" w:rsidRPr="00784991" w:rsidP="00784991" w14:paraId="41E59FF8" w14:textId="77777777">
            <w:pPr>
              <w:spacing w:before="72" w:beforeLines="30" w:after="72" w:afterLines="30" w:line="240" w:lineRule="exact"/>
              <w:jc w:val="center"/>
              <w:rPr>
                <w:sz w:val="22"/>
                <w:szCs w:val="22"/>
                <w:rtl/>
              </w:rPr>
            </w:pPr>
            <w:r w:rsidRPr="00784991">
              <w:rPr>
                <w:rFonts w:hint="cs"/>
                <w:sz w:val="22"/>
                <w:szCs w:val="22"/>
                <w:rtl/>
              </w:rPr>
              <w:t>דצמבר 2017</w:t>
            </w:r>
          </w:p>
        </w:tc>
        <w:tc>
          <w:tcPr>
            <w:tcW w:w="7231" w:type="dxa"/>
          </w:tcPr>
          <w:p w:rsidR="00A44D61" w:rsidRPr="00784991" w:rsidP="00784991" w14:paraId="2136C789" w14:textId="77777777">
            <w:pPr>
              <w:spacing w:before="72" w:beforeLines="30" w:after="72" w:afterLines="30" w:line="240" w:lineRule="exact"/>
              <w:rPr>
                <w:sz w:val="22"/>
                <w:szCs w:val="22"/>
                <w:rtl/>
              </w:rPr>
            </w:pPr>
            <w:r w:rsidRPr="00784991">
              <w:rPr>
                <w:rFonts w:hint="cs"/>
                <w:sz w:val="22"/>
                <w:szCs w:val="22"/>
                <w:rtl/>
              </w:rPr>
              <w:t xml:space="preserve">ראש מחלקה ייעודית באגף התכנון מעדכן כי </w:t>
            </w:r>
            <w:r w:rsidRPr="00784991" w:rsidR="009F3F65">
              <w:rPr>
                <w:rFonts w:hint="cs"/>
                <w:sz w:val="22"/>
                <w:szCs w:val="22"/>
                <w:rtl/>
              </w:rPr>
              <w:t xml:space="preserve">טרם התקבל </w:t>
            </w:r>
            <w:r w:rsidRPr="00784991">
              <w:rPr>
                <w:rFonts w:hint="cs"/>
                <w:sz w:val="22"/>
                <w:szCs w:val="22"/>
                <w:rtl/>
              </w:rPr>
              <w:t>התקציב לפרויקט הרכבים הדואליים</w:t>
            </w:r>
            <w:r w:rsidRPr="00784991" w:rsidR="009F3F65">
              <w:rPr>
                <w:rFonts w:hint="cs"/>
                <w:sz w:val="22"/>
                <w:szCs w:val="22"/>
                <w:rtl/>
              </w:rPr>
              <w:t>.</w:t>
            </w:r>
          </w:p>
        </w:tc>
      </w:tr>
      <w:tr w14:paraId="3A7D9BC6" w14:textId="77777777" w:rsidTr="0095669E">
        <w:tblPrEx>
          <w:tblW w:w="8647" w:type="dxa"/>
          <w:tblLook w:val="04A0"/>
        </w:tblPrEx>
        <w:tc>
          <w:tcPr>
            <w:tcW w:w="1416" w:type="dxa"/>
          </w:tcPr>
          <w:p w:rsidR="00A44D61" w:rsidRPr="00784991" w:rsidP="00784991" w14:paraId="643980A6" w14:textId="77777777">
            <w:pPr>
              <w:spacing w:before="72" w:beforeLines="30" w:after="72" w:afterLines="30" w:line="240" w:lineRule="exact"/>
              <w:jc w:val="center"/>
              <w:rPr>
                <w:sz w:val="22"/>
                <w:szCs w:val="22"/>
                <w:rtl/>
              </w:rPr>
            </w:pPr>
            <w:r w:rsidRPr="00784991">
              <w:rPr>
                <w:rFonts w:hint="cs"/>
                <w:sz w:val="22"/>
                <w:szCs w:val="22"/>
                <w:rtl/>
              </w:rPr>
              <w:t xml:space="preserve">ינואר 2018 </w:t>
            </w:r>
          </w:p>
        </w:tc>
        <w:tc>
          <w:tcPr>
            <w:tcW w:w="7231" w:type="dxa"/>
          </w:tcPr>
          <w:p w:rsidR="00A44D61" w:rsidRPr="00784991" w:rsidP="00784991" w14:paraId="0D0957E5" w14:textId="77777777">
            <w:pPr>
              <w:spacing w:before="72" w:beforeLines="30" w:after="72" w:afterLines="30" w:line="240" w:lineRule="exact"/>
              <w:rPr>
                <w:sz w:val="22"/>
                <w:szCs w:val="22"/>
                <w:rtl/>
              </w:rPr>
            </w:pPr>
            <w:r w:rsidRPr="00784991">
              <w:rPr>
                <w:rFonts w:hint="cs"/>
                <w:sz w:val="22"/>
                <w:szCs w:val="22"/>
                <w:rtl/>
              </w:rPr>
              <w:t>מנכ"ל חברת הרכבת העביר מסמך למשטר</w:t>
            </w:r>
            <w:r w:rsidRPr="00784991" w:rsidR="009F3F65">
              <w:rPr>
                <w:rFonts w:hint="cs"/>
                <w:sz w:val="22"/>
                <w:szCs w:val="22"/>
                <w:rtl/>
              </w:rPr>
              <w:t>ה</w:t>
            </w:r>
            <w:r w:rsidRPr="00784991">
              <w:rPr>
                <w:rFonts w:hint="cs"/>
                <w:sz w:val="22"/>
                <w:szCs w:val="22"/>
                <w:rtl/>
              </w:rPr>
              <w:t xml:space="preserve"> </w:t>
            </w:r>
            <w:r w:rsidRPr="00784991" w:rsidR="009F3F65">
              <w:rPr>
                <w:rFonts w:hint="cs"/>
                <w:sz w:val="22"/>
                <w:szCs w:val="22"/>
                <w:rtl/>
              </w:rPr>
              <w:t>ו</w:t>
            </w:r>
            <w:r w:rsidRPr="00784991">
              <w:rPr>
                <w:rFonts w:hint="cs"/>
                <w:sz w:val="22"/>
                <w:szCs w:val="22"/>
                <w:rtl/>
              </w:rPr>
              <w:t xml:space="preserve">בו התחייבות </w:t>
            </w:r>
            <w:r w:rsidRPr="00784991" w:rsidR="009F3F65">
              <w:rPr>
                <w:rFonts w:hint="cs"/>
                <w:sz w:val="22"/>
                <w:szCs w:val="22"/>
                <w:rtl/>
              </w:rPr>
              <w:t xml:space="preserve">של </w:t>
            </w:r>
            <w:r w:rsidRPr="00784991">
              <w:rPr>
                <w:rFonts w:hint="cs"/>
                <w:sz w:val="22"/>
                <w:szCs w:val="22"/>
                <w:rtl/>
              </w:rPr>
              <w:t xml:space="preserve">רכבת ישראל לממן </w:t>
            </w:r>
            <w:r w:rsidRPr="00784991" w:rsidR="009F3F65">
              <w:rPr>
                <w:rFonts w:hint="cs"/>
                <w:sz w:val="22"/>
                <w:szCs w:val="22"/>
                <w:rtl/>
              </w:rPr>
              <w:t xml:space="preserve">את </w:t>
            </w:r>
            <w:r w:rsidRPr="00784991">
              <w:rPr>
                <w:rFonts w:hint="cs"/>
                <w:sz w:val="22"/>
                <w:szCs w:val="22"/>
                <w:rtl/>
              </w:rPr>
              <w:t xml:space="preserve">רכש </w:t>
            </w:r>
            <w:r w:rsidRPr="00784991" w:rsidR="009F3F65">
              <w:rPr>
                <w:rFonts w:hint="cs"/>
                <w:sz w:val="22"/>
                <w:szCs w:val="22"/>
                <w:rtl/>
              </w:rPr>
              <w:t>ה</w:t>
            </w:r>
            <w:r w:rsidRPr="00784991">
              <w:rPr>
                <w:rFonts w:hint="cs"/>
                <w:sz w:val="22"/>
                <w:szCs w:val="22"/>
                <w:rtl/>
              </w:rPr>
              <w:t xml:space="preserve">רכבים </w:t>
            </w:r>
            <w:r w:rsidRPr="00784991" w:rsidR="009F3F65">
              <w:rPr>
                <w:rFonts w:hint="cs"/>
                <w:sz w:val="22"/>
                <w:szCs w:val="22"/>
                <w:rtl/>
              </w:rPr>
              <w:t>ה</w:t>
            </w:r>
            <w:r w:rsidRPr="00784991">
              <w:rPr>
                <w:rFonts w:hint="cs"/>
                <w:sz w:val="22"/>
                <w:szCs w:val="22"/>
                <w:rtl/>
              </w:rPr>
              <w:t>דואליים למשטר</w:t>
            </w:r>
            <w:r w:rsidRPr="00784991" w:rsidR="009F3F65">
              <w:rPr>
                <w:rFonts w:hint="cs"/>
                <w:sz w:val="22"/>
                <w:szCs w:val="22"/>
                <w:rtl/>
              </w:rPr>
              <w:t>ה</w:t>
            </w:r>
            <w:r w:rsidRPr="00784991">
              <w:rPr>
                <w:rFonts w:hint="cs"/>
                <w:sz w:val="22"/>
                <w:szCs w:val="22"/>
                <w:rtl/>
              </w:rPr>
              <w:t xml:space="preserve"> ו</w:t>
            </w:r>
            <w:r w:rsidRPr="00784991" w:rsidR="009F3F65">
              <w:rPr>
                <w:rFonts w:hint="cs"/>
                <w:sz w:val="22"/>
                <w:szCs w:val="22"/>
                <w:rtl/>
              </w:rPr>
              <w:t>ל</w:t>
            </w:r>
            <w:r w:rsidRPr="00784991">
              <w:rPr>
                <w:rFonts w:hint="cs"/>
                <w:sz w:val="22"/>
                <w:szCs w:val="22"/>
                <w:rtl/>
              </w:rPr>
              <w:t>מד"א. רכבת ישראל העבירה תקציב לתכנון בלבד</w:t>
            </w:r>
            <w:r w:rsidRPr="00784991" w:rsidR="009F3F65">
              <w:rPr>
                <w:rFonts w:hint="cs"/>
                <w:sz w:val="22"/>
                <w:szCs w:val="22"/>
                <w:rtl/>
              </w:rPr>
              <w:t>,</w:t>
            </w:r>
            <w:r w:rsidRPr="00784991">
              <w:rPr>
                <w:rFonts w:hint="cs"/>
                <w:sz w:val="22"/>
                <w:szCs w:val="22"/>
                <w:rtl/>
              </w:rPr>
              <w:t xml:space="preserve"> והמשטרה הזמינה </w:t>
            </w:r>
            <w:r w:rsidRPr="00784991" w:rsidR="009F3F65">
              <w:rPr>
                <w:rFonts w:hint="cs"/>
                <w:sz w:val="22"/>
                <w:szCs w:val="22"/>
                <w:rtl/>
              </w:rPr>
              <w:t xml:space="preserve">את </w:t>
            </w:r>
            <w:r w:rsidRPr="00784991">
              <w:rPr>
                <w:rFonts w:hint="cs"/>
                <w:sz w:val="22"/>
                <w:szCs w:val="22"/>
                <w:rtl/>
              </w:rPr>
              <w:t>תכנון הרכבים הדואליים לאחר מכרז במרו"</w:t>
            </w:r>
            <w:r w:rsidRPr="00784991" w:rsidR="009F3F65">
              <w:rPr>
                <w:rFonts w:hint="cs"/>
                <w:sz w:val="22"/>
                <w:szCs w:val="22"/>
                <w:rtl/>
              </w:rPr>
              <w:t>ם</w:t>
            </w:r>
            <w:r w:rsidRPr="00784991">
              <w:rPr>
                <w:rFonts w:hint="cs"/>
                <w:sz w:val="22"/>
                <w:szCs w:val="22"/>
                <w:rtl/>
              </w:rPr>
              <w:t xml:space="preserve">. </w:t>
            </w:r>
          </w:p>
        </w:tc>
      </w:tr>
      <w:tr w14:paraId="11CFA779" w14:textId="77777777" w:rsidTr="0095669E">
        <w:tblPrEx>
          <w:tblW w:w="8647" w:type="dxa"/>
          <w:tblLook w:val="04A0"/>
        </w:tblPrEx>
        <w:tc>
          <w:tcPr>
            <w:tcW w:w="1416" w:type="dxa"/>
          </w:tcPr>
          <w:p w:rsidR="00A44D61" w:rsidRPr="00784991" w:rsidP="00784991" w14:paraId="7FCDBB84" w14:textId="77777777">
            <w:pPr>
              <w:spacing w:before="72" w:beforeLines="30" w:after="72" w:afterLines="30" w:line="240" w:lineRule="exact"/>
              <w:jc w:val="center"/>
              <w:rPr>
                <w:sz w:val="22"/>
                <w:szCs w:val="22"/>
                <w:rtl/>
              </w:rPr>
            </w:pPr>
            <w:r w:rsidRPr="00784991">
              <w:rPr>
                <w:rFonts w:hint="cs"/>
                <w:sz w:val="22"/>
                <w:szCs w:val="22"/>
                <w:rtl/>
              </w:rPr>
              <w:t>יולי 2018</w:t>
            </w:r>
          </w:p>
        </w:tc>
        <w:tc>
          <w:tcPr>
            <w:tcW w:w="7231" w:type="dxa"/>
          </w:tcPr>
          <w:p w:rsidR="00A44D61" w:rsidRPr="00784991" w:rsidP="00784991" w14:paraId="129FA6D3" w14:textId="77777777">
            <w:pPr>
              <w:spacing w:before="72" w:beforeLines="30" w:after="72" w:afterLines="30" w:line="240" w:lineRule="exact"/>
              <w:rPr>
                <w:sz w:val="22"/>
                <w:szCs w:val="22"/>
                <w:rtl/>
              </w:rPr>
            </w:pPr>
            <w:r w:rsidRPr="00784991">
              <w:rPr>
                <w:rFonts w:hint="cs"/>
                <w:sz w:val="22"/>
                <w:szCs w:val="22"/>
                <w:rtl/>
              </w:rPr>
              <w:t>נודע למשטר</w:t>
            </w:r>
            <w:r w:rsidRPr="00784991" w:rsidR="009F3F65">
              <w:rPr>
                <w:rFonts w:hint="cs"/>
                <w:sz w:val="22"/>
                <w:szCs w:val="22"/>
                <w:rtl/>
              </w:rPr>
              <w:t>ה</w:t>
            </w:r>
            <w:r w:rsidRPr="00784991">
              <w:rPr>
                <w:rFonts w:hint="cs"/>
                <w:sz w:val="22"/>
                <w:szCs w:val="22"/>
                <w:rtl/>
              </w:rPr>
              <w:t xml:space="preserve"> כי חברת הרכבת העבירה למשרד האוצר תקציב בסך 40 מיליוני ש"ח שהיה מיועד להיערכות</w:t>
            </w:r>
            <w:r w:rsidRPr="00784991" w:rsidR="00FA0647">
              <w:rPr>
                <w:rFonts w:hint="cs"/>
                <w:sz w:val="22"/>
                <w:szCs w:val="22"/>
                <w:rtl/>
              </w:rPr>
              <w:t xml:space="preserve"> של</w:t>
            </w:r>
            <w:r w:rsidRPr="00784991">
              <w:rPr>
                <w:rFonts w:hint="cs"/>
                <w:sz w:val="22"/>
                <w:szCs w:val="22"/>
                <w:rtl/>
              </w:rPr>
              <w:t xml:space="preserve"> גופי ההצלה</w:t>
            </w:r>
            <w:r w:rsidRPr="00784991" w:rsidR="00FA0647">
              <w:rPr>
                <w:rFonts w:hint="cs"/>
                <w:sz w:val="22"/>
                <w:szCs w:val="22"/>
                <w:rtl/>
              </w:rPr>
              <w:t>.</w:t>
            </w:r>
          </w:p>
        </w:tc>
      </w:tr>
      <w:tr w14:paraId="6FA52D11" w14:textId="77777777" w:rsidTr="0095669E">
        <w:tblPrEx>
          <w:tblW w:w="8647" w:type="dxa"/>
          <w:tblLook w:val="04A0"/>
        </w:tblPrEx>
        <w:tc>
          <w:tcPr>
            <w:tcW w:w="8647" w:type="dxa"/>
            <w:gridSpan w:val="2"/>
            <w:tcBorders>
              <w:bottom w:val="single" w:sz="4" w:space="0" w:color="auto"/>
            </w:tcBorders>
          </w:tcPr>
          <w:p w:rsidR="00784991" w:rsidRPr="00784991" w:rsidP="00784991" w14:paraId="665896FC" w14:textId="77777777">
            <w:pPr>
              <w:spacing w:before="72" w:beforeLines="30" w:after="72" w:afterLines="30" w:line="240" w:lineRule="exact"/>
              <w:jc w:val="center"/>
              <w:rPr>
                <w:sz w:val="22"/>
                <w:szCs w:val="22"/>
                <w:rtl/>
              </w:rPr>
            </w:pPr>
            <w:r w:rsidRPr="00784991">
              <w:rPr>
                <w:rFonts w:hint="cs"/>
                <w:b/>
                <w:bCs/>
                <w:sz w:val="24"/>
                <w:rtl/>
              </w:rPr>
              <w:t>אפיון כלי רכב דואליים - רכב דואלי ליס"מ, לחבלה ולימ"מ</w:t>
            </w:r>
          </w:p>
        </w:tc>
      </w:tr>
      <w:tr w14:paraId="42C4CC21" w14:textId="77777777" w:rsidTr="0095669E">
        <w:tblPrEx>
          <w:tblW w:w="8647" w:type="dxa"/>
          <w:tblLook w:val="04A0"/>
        </w:tblPrEx>
        <w:tc>
          <w:tcPr>
            <w:tcW w:w="1416" w:type="dxa"/>
            <w:tcBorders>
              <w:bottom w:val="single" w:sz="4" w:space="0" w:color="auto"/>
            </w:tcBorders>
            <w:shd w:val="clear" w:color="auto" w:fill="C6D9F0" w:themeFill="text2" w:themeFillTint="33"/>
          </w:tcPr>
          <w:p w:rsidR="00784991" w:rsidRPr="00784991" w:rsidP="006E2FD3" w14:paraId="2EBED81E" w14:textId="77777777">
            <w:pPr>
              <w:spacing w:before="72" w:beforeLines="30" w:after="72" w:afterLines="30" w:line="240" w:lineRule="exact"/>
              <w:jc w:val="center"/>
              <w:rPr>
                <w:b/>
                <w:bCs/>
                <w:sz w:val="24"/>
                <w:rtl/>
              </w:rPr>
            </w:pPr>
            <w:r w:rsidRPr="00784991">
              <w:rPr>
                <w:rFonts w:hint="cs"/>
                <w:b/>
                <w:bCs/>
                <w:sz w:val="24"/>
                <w:rtl/>
              </w:rPr>
              <w:t>מועד</w:t>
            </w:r>
          </w:p>
        </w:tc>
        <w:tc>
          <w:tcPr>
            <w:tcW w:w="7231" w:type="dxa"/>
            <w:tcBorders>
              <w:bottom w:val="single" w:sz="4" w:space="0" w:color="auto"/>
            </w:tcBorders>
            <w:shd w:val="clear" w:color="auto" w:fill="C6D9F0" w:themeFill="text2" w:themeFillTint="33"/>
          </w:tcPr>
          <w:p w:rsidR="00784991" w:rsidRPr="00784991" w:rsidP="00784991" w14:paraId="6A75C2F3" w14:textId="77777777">
            <w:pPr>
              <w:tabs>
                <w:tab w:val="left" w:pos="375"/>
                <w:tab w:val="left" w:pos="2027"/>
                <w:tab w:val="center" w:pos="3361"/>
              </w:tabs>
              <w:spacing w:before="72" w:beforeLines="30" w:after="72" w:afterLines="30" w:line="240" w:lineRule="exact"/>
              <w:jc w:val="left"/>
              <w:rPr>
                <w:b/>
                <w:bCs/>
                <w:sz w:val="24"/>
                <w:rtl/>
              </w:rPr>
            </w:pPr>
            <w:r>
              <w:rPr>
                <w:b/>
                <w:bCs/>
                <w:sz w:val="24"/>
                <w:rtl/>
              </w:rPr>
              <w:tab/>
            </w:r>
            <w:r>
              <w:rPr>
                <w:b/>
                <w:bCs/>
                <w:sz w:val="24"/>
                <w:rtl/>
              </w:rPr>
              <w:tab/>
            </w:r>
            <w:r>
              <w:rPr>
                <w:b/>
                <w:bCs/>
                <w:sz w:val="24"/>
                <w:rtl/>
              </w:rPr>
              <w:tab/>
            </w:r>
            <w:r w:rsidRPr="00784991">
              <w:rPr>
                <w:rFonts w:hint="cs"/>
                <w:b/>
                <w:bCs/>
                <w:sz w:val="24"/>
                <w:rtl/>
              </w:rPr>
              <w:t>פעילות</w:t>
            </w:r>
          </w:p>
        </w:tc>
      </w:tr>
      <w:tr w14:paraId="7E7B51FB" w14:textId="77777777" w:rsidTr="0095669E">
        <w:tblPrEx>
          <w:tblW w:w="8647" w:type="dxa"/>
          <w:tblLook w:val="04A0"/>
        </w:tblPrEx>
        <w:tc>
          <w:tcPr>
            <w:tcW w:w="8647" w:type="dxa"/>
            <w:gridSpan w:val="2"/>
            <w:shd w:val="pct12" w:color="auto" w:fill="auto"/>
          </w:tcPr>
          <w:p w:rsidR="00784991" w:rsidRPr="00784991" w:rsidP="006E2FD3" w14:paraId="12D7DE64" w14:textId="77777777">
            <w:pPr>
              <w:spacing w:before="72" w:beforeLines="30" w:after="72" w:afterLines="30" w:line="240" w:lineRule="exact"/>
              <w:jc w:val="center"/>
              <w:rPr>
                <w:b/>
                <w:bCs/>
                <w:sz w:val="24"/>
                <w:rtl/>
              </w:rPr>
            </w:pPr>
            <w:r w:rsidRPr="00784991">
              <w:rPr>
                <w:rFonts w:hint="cs"/>
                <w:b/>
                <w:bCs/>
                <w:sz w:val="22"/>
                <w:szCs w:val="22"/>
                <w:rtl/>
              </w:rPr>
              <w:t>רכישת כלי רכב דואליים</w:t>
            </w:r>
          </w:p>
        </w:tc>
      </w:tr>
      <w:tr w14:paraId="6237BE27" w14:textId="77777777" w:rsidTr="0095669E">
        <w:tblPrEx>
          <w:tblW w:w="8647" w:type="dxa"/>
          <w:tblLook w:val="04A0"/>
        </w:tblPrEx>
        <w:tc>
          <w:tcPr>
            <w:tcW w:w="1416" w:type="dxa"/>
          </w:tcPr>
          <w:p w:rsidR="009A0322" w:rsidRPr="00784991" w:rsidP="00784991" w14:paraId="5C04F81A" w14:textId="77777777">
            <w:pPr>
              <w:spacing w:before="72" w:beforeLines="30" w:after="72" w:afterLines="30" w:line="240" w:lineRule="exact"/>
              <w:jc w:val="center"/>
              <w:rPr>
                <w:sz w:val="22"/>
                <w:szCs w:val="22"/>
                <w:rtl/>
              </w:rPr>
            </w:pPr>
            <w:r w:rsidRPr="00784991">
              <w:rPr>
                <w:rFonts w:hint="cs"/>
                <w:sz w:val="22"/>
                <w:szCs w:val="22"/>
                <w:rtl/>
              </w:rPr>
              <w:t>נובמבר 2018</w:t>
            </w:r>
          </w:p>
        </w:tc>
        <w:tc>
          <w:tcPr>
            <w:tcW w:w="7231" w:type="dxa"/>
          </w:tcPr>
          <w:p w:rsidR="009A0322" w:rsidRPr="00784991" w:rsidP="00784991" w14:paraId="45AEE944" w14:textId="77777777">
            <w:pPr>
              <w:spacing w:before="72" w:beforeLines="30" w:after="72" w:afterLines="30" w:line="240" w:lineRule="exact"/>
              <w:rPr>
                <w:sz w:val="22"/>
                <w:szCs w:val="22"/>
                <w:rtl/>
              </w:rPr>
            </w:pPr>
            <w:r w:rsidRPr="00784991">
              <w:rPr>
                <w:rFonts w:hint="cs"/>
                <w:sz w:val="22"/>
                <w:szCs w:val="22"/>
                <w:rtl/>
              </w:rPr>
              <w:t>נחתם סיכום מול אגף התקציבים במשרד האוצר המסדיר הקצאת משאבים לגופי ההצלה</w:t>
            </w:r>
            <w:r w:rsidRPr="00784991" w:rsidR="00FA0647">
              <w:rPr>
                <w:rFonts w:hint="cs"/>
                <w:sz w:val="22"/>
                <w:szCs w:val="22"/>
                <w:rtl/>
              </w:rPr>
              <w:t>.</w:t>
            </w:r>
          </w:p>
        </w:tc>
      </w:tr>
      <w:tr w14:paraId="791A58DA" w14:textId="77777777" w:rsidTr="0095669E">
        <w:tblPrEx>
          <w:tblW w:w="8647" w:type="dxa"/>
          <w:tblLook w:val="04A0"/>
        </w:tblPrEx>
        <w:tc>
          <w:tcPr>
            <w:tcW w:w="1416" w:type="dxa"/>
          </w:tcPr>
          <w:p w:rsidR="009A0322" w:rsidRPr="00784991" w:rsidP="00784991" w14:paraId="0F86BFF4" w14:textId="77777777">
            <w:pPr>
              <w:spacing w:before="72" w:beforeLines="30" w:after="72" w:afterLines="30" w:line="240" w:lineRule="exact"/>
              <w:jc w:val="center"/>
              <w:rPr>
                <w:sz w:val="22"/>
                <w:szCs w:val="22"/>
                <w:rtl/>
              </w:rPr>
            </w:pPr>
            <w:r w:rsidRPr="00784991">
              <w:rPr>
                <w:rFonts w:hint="cs"/>
                <w:sz w:val="22"/>
                <w:szCs w:val="22"/>
                <w:rtl/>
              </w:rPr>
              <w:t>ינואר 2019</w:t>
            </w:r>
          </w:p>
        </w:tc>
        <w:tc>
          <w:tcPr>
            <w:tcW w:w="7231" w:type="dxa"/>
          </w:tcPr>
          <w:p w:rsidR="009A0322" w:rsidRPr="00784991" w:rsidP="00784991" w14:paraId="3F7EA8B1" w14:textId="77777777">
            <w:pPr>
              <w:spacing w:before="72" w:beforeLines="30" w:after="72" w:afterLines="30" w:line="240" w:lineRule="exact"/>
              <w:rPr>
                <w:sz w:val="22"/>
                <w:szCs w:val="22"/>
                <w:rtl/>
              </w:rPr>
            </w:pPr>
            <w:r w:rsidRPr="00784991">
              <w:rPr>
                <w:rFonts w:hint="cs"/>
                <w:sz w:val="22"/>
                <w:szCs w:val="22"/>
                <w:rtl/>
              </w:rPr>
              <w:t>ה</w:t>
            </w:r>
            <w:r w:rsidRPr="00784991" w:rsidR="00CD777D">
              <w:rPr>
                <w:rFonts w:hint="cs"/>
                <w:sz w:val="22"/>
                <w:szCs w:val="22"/>
                <w:rtl/>
              </w:rPr>
              <w:t>ו</w:t>
            </w:r>
            <w:r w:rsidRPr="00784991">
              <w:rPr>
                <w:rFonts w:hint="cs"/>
                <w:sz w:val="22"/>
                <w:szCs w:val="22"/>
                <w:rtl/>
              </w:rPr>
              <w:t>עבר</w:t>
            </w:r>
            <w:r w:rsidRPr="00784991" w:rsidR="00CD777D">
              <w:rPr>
                <w:rFonts w:hint="cs"/>
                <w:sz w:val="22"/>
                <w:szCs w:val="22"/>
                <w:rtl/>
              </w:rPr>
              <w:t>ה</w:t>
            </w:r>
            <w:r w:rsidRPr="00784991">
              <w:rPr>
                <w:rFonts w:hint="cs"/>
                <w:sz w:val="22"/>
                <w:szCs w:val="22"/>
                <w:rtl/>
              </w:rPr>
              <w:t xml:space="preserve"> בקשה למרו"</w:t>
            </w:r>
            <w:r w:rsidRPr="00784991" w:rsidR="00FA0647">
              <w:rPr>
                <w:rFonts w:hint="cs"/>
                <w:sz w:val="22"/>
                <w:szCs w:val="22"/>
                <w:rtl/>
              </w:rPr>
              <w:t>ם</w:t>
            </w:r>
            <w:r w:rsidRPr="00784991">
              <w:rPr>
                <w:rFonts w:hint="cs"/>
                <w:sz w:val="22"/>
                <w:szCs w:val="22"/>
                <w:rtl/>
              </w:rPr>
              <w:t xml:space="preserve"> לצאת למכרז אחוד ל</w:t>
            </w:r>
            <w:r w:rsidRPr="00784991" w:rsidR="00FA0647">
              <w:rPr>
                <w:rFonts w:hint="cs"/>
                <w:sz w:val="22"/>
                <w:szCs w:val="22"/>
                <w:rtl/>
              </w:rPr>
              <w:t>ארבעת</w:t>
            </w:r>
            <w:r w:rsidRPr="00784991">
              <w:rPr>
                <w:rFonts w:hint="cs"/>
                <w:sz w:val="22"/>
                <w:szCs w:val="22"/>
                <w:rtl/>
              </w:rPr>
              <w:t xml:space="preserve"> הרכבים הדואליים. </w:t>
            </w:r>
            <w:r w:rsidRPr="00784991" w:rsidR="00FA0647">
              <w:rPr>
                <w:rFonts w:hint="cs"/>
                <w:sz w:val="22"/>
                <w:szCs w:val="22"/>
                <w:rtl/>
              </w:rPr>
              <w:t>ה</w:t>
            </w:r>
            <w:r w:rsidRPr="00784991">
              <w:rPr>
                <w:rFonts w:hint="cs"/>
                <w:sz w:val="22"/>
                <w:szCs w:val="22"/>
                <w:rtl/>
              </w:rPr>
              <w:t xml:space="preserve">החלטה של הוועדה לפלטפורמות ממונעות לפי המכרז לרכבים דואליים לא יצא לדרך כל עוד לא עבר </w:t>
            </w:r>
            <w:r w:rsidRPr="00784991" w:rsidR="00FA0647">
              <w:rPr>
                <w:rFonts w:hint="cs"/>
                <w:sz w:val="22"/>
                <w:szCs w:val="22"/>
                <w:rtl/>
              </w:rPr>
              <w:t>ה</w:t>
            </w:r>
            <w:r w:rsidRPr="00784991">
              <w:rPr>
                <w:rFonts w:hint="cs"/>
                <w:sz w:val="22"/>
                <w:szCs w:val="22"/>
                <w:rtl/>
              </w:rPr>
              <w:t>תקציב מרכבת ישראל</w:t>
            </w:r>
            <w:r w:rsidRPr="00784991" w:rsidR="00FA0647">
              <w:rPr>
                <w:rFonts w:hint="cs"/>
                <w:sz w:val="22"/>
                <w:szCs w:val="22"/>
                <w:rtl/>
              </w:rPr>
              <w:t>.</w:t>
            </w:r>
          </w:p>
        </w:tc>
      </w:tr>
      <w:tr w14:paraId="39EF3AAF" w14:textId="77777777" w:rsidTr="0095669E">
        <w:tblPrEx>
          <w:tblW w:w="8647" w:type="dxa"/>
          <w:tblLook w:val="04A0"/>
        </w:tblPrEx>
        <w:tc>
          <w:tcPr>
            <w:tcW w:w="1416" w:type="dxa"/>
          </w:tcPr>
          <w:p w:rsidR="009A0322" w:rsidRPr="00784991" w:rsidP="00784991" w14:paraId="02CF9923" w14:textId="77777777">
            <w:pPr>
              <w:spacing w:before="72" w:beforeLines="30" w:after="72" w:afterLines="30" w:line="240" w:lineRule="exact"/>
              <w:jc w:val="center"/>
              <w:rPr>
                <w:sz w:val="22"/>
                <w:szCs w:val="22"/>
                <w:rtl/>
              </w:rPr>
            </w:pPr>
            <w:r w:rsidRPr="00784991">
              <w:rPr>
                <w:rFonts w:hint="cs"/>
                <w:sz w:val="22"/>
                <w:szCs w:val="22"/>
                <w:rtl/>
              </w:rPr>
              <w:t>מרץ 2019</w:t>
            </w:r>
          </w:p>
        </w:tc>
        <w:tc>
          <w:tcPr>
            <w:tcW w:w="7231" w:type="dxa"/>
          </w:tcPr>
          <w:p w:rsidR="009A0322" w:rsidRPr="00784991" w:rsidP="00784991" w14:paraId="71328397" w14:textId="77777777">
            <w:pPr>
              <w:spacing w:before="72" w:beforeLines="30" w:after="72" w:afterLines="30" w:line="240" w:lineRule="exact"/>
              <w:rPr>
                <w:sz w:val="22"/>
                <w:szCs w:val="22"/>
                <w:rtl/>
              </w:rPr>
            </w:pPr>
            <w:r w:rsidRPr="00784991">
              <w:rPr>
                <w:rFonts w:hint="cs"/>
                <w:sz w:val="22"/>
                <w:szCs w:val="22"/>
                <w:rtl/>
              </w:rPr>
              <w:t>ועדת הרכש לא מאשרת לצאת למכרז</w:t>
            </w:r>
            <w:r w:rsidRPr="00784991" w:rsidR="00F92FE6">
              <w:rPr>
                <w:rFonts w:hint="cs"/>
                <w:sz w:val="22"/>
                <w:szCs w:val="22"/>
                <w:rtl/>
              </w:rPr>
              <w:t xml:space="preserve"> לרכבים דואליים</w:t>
            </w:r>
            <w:r w:rsidRPr="00784991" w:rsidR="00FA0647">
              <w:rPr>
                <w:rFonts w:hint="cs"/>
                <w:sz w:val="22"/>
                <w:szCs w:val="22"/>
                <w:rtl/>
              </w:rPr>
              <w:t xml:space="preserve"> </w:t>
            </w:r>
            <w:r w:rsidRPr="00784991" w:rsidR="00F92FE6">
              <w:rPr>
                <w:rFonts w:hint="cs"/>
                <w:sz w:val="22"/>
                <w:szCs w:val="22"/>
                <w:rtl/>
              </w:rPr>
              <w:t>עד לקבלת הכסף מרכבת ישראל לרשות המשטרה בפועל</w:t>
            </w:r>
            <w:r w:rsidRPr="00784991" w:rsidR="00FA0647">
              <w:rPr>
                <w:rFonts w:hint="cs"/>
                <w:sz w:val="22"/>
                <w:szCs w:val="22"/>
                <w:rtl/>
              </w:rPr>
              <w:t>.</w:t>
            </w:r>
          </w:p>
        </w:tc>
      </w:tr>
      <w:tr w14:paraId="64286950" w14:textId="77777777" w:rsidTr="0095669E">
        <w:tblPrEx>
          <w:tblW w:w="8647" w:type="dxa"/>
          <w:tblLook w:val="04A0"/>
        </w:tblPrEx>
        <w:tc>
          <w:tcPr>
            <w:tcW w:w="1416" w:type="dxa"/>
          </w:tcPr>
          <w:p w:rsidR="000C124C" w:rsidRPr="00784991" w:rsidP="00784991" w14:paraId="29AB1BAD" w14:textId="77777777">
            <w:pPr>
              <w:spacing w:before="72" w:beforeLines="30" w:after="72" w:afterLines="30" w:line="240" w:lineRule="exact"/>
              <w:jc w:val="center"/>
              <w:rPr>
                <w:sz w:val="22"/>
                <w:szCs w:val="22"/>
                <w:rtl/>
              </w:rPr>
            </w:pPr>
            <w:r w:rsidRPr="00784991">
              <w:rPr>
                <w:rFonts w:hint="cs"/>
                <w:sz w:val="22"/>
                <w:szCs w:val="22"/>
                <w:rtl/>
              </w:rPr>
              <w:t>יוני 2019</w:t>
            </w:r>
          </w:p>
        </w:tc>
        <w:tc>
          <w:tcPr>
            <w:tcW w:w="7231" w:type="dxa"/>
          </w:tcPr>
          <w:p w:rsidR="000C124C" w:rsidRPr="00784991" w:rsidP="00784991" w14:paraId="245175FE" w14:textId="77777777">
            <w:pPr>
              <w:spacing w:before="72" w:beforeLines="30" w:after="72" w:afterLines="30" w:line="240" w:lineRule="exact"/>
              <w:rPr>
                <w:sz w:val="22"/>
                <w:szCs w:val="22"/>
                <w:rtl/>
              </w:rPr>
            </w:pPr>
            <w:r w:rsidRPr="00784991">
              <w:rPr>
                <w:rFonts w:hint="cs"/>
                <w:sz w:val="22"/>
                <w:szCs w:val="22"/>
                <w:rtl/>
              </w:rPr>
              <w:t>העברת 6.1 מיליון ש"ח לרשות המשטרה</w:t>
            </w:r>
            <w:r w:rsidRPr="00784991" w:rsidR="00FA0647">
              <w:rPr>
                <w:rFonts w:hint="cs"/>
                <w:sz w:val="22"/>
                <w:szCs w:val="22"/>
                <w:rtl/>
              </w:rPr>
              <w:t>.</w:t>
            </w:r>
          </w:p>
        </w:tc>
      </w:tr>
      <w:tr w14:paraId="34657660" w14:textId="77777777" w:rsidTr="0095669E">
        <w:tblPrEx>
          <w:tblW w:w="8647" w:type="dxa"/>
          <w:tblLook w:val="04A0"/>
        </w:tblPrEx>
        <w:tc>
          <w:tcPr>
            <w:tcW w:w="1416" w:type="dxa"/>
          </w:tcPr>
          <w:p w:rsidR="009A0322" w:rsidRPr="00784991" w:rsidP="00784991" w14:paraId="7D5D0C4F" w14:textId="77777777">
            <w:pPr>
              <w:spacing w:before="72" w:beforeLines="30" w:after="72" w:afterLines="30" w:line="240" w:lineRule="exact"/>
              <w:jc w:val="center"/>
              <w:rPr>
                <w:sz w:val="22"/>
                <w:szCs w:val="22"/>
                <w:rtl/>
              </w:rPr>
            </w:pPr>
            <w:r w:rsidRPr="00784991">
              <w:rPr>
                <w:rFonts w:hint="cs"/>
                <w:sz w:val="22"/>
                <w:szCs w:val="22"/>
                <w:rtl/>
              </w:rPr>
              <w:t>יולי 2019</w:t>
            </w:r>
          </w:p>
        </w:tc>
        <w:tc>
          <w:tcPr>
            <w:tcW w:w="7231" w:type="dxa"/>
          </w:tcPr>
          <w:p w:rsidR="009A0322" w:rsidRPr="00784991" w:rsidP="00784991" w14:paraId="75AE2244" w14:textId="77777777">
            <w:pPr>
              <w:spacing w:before="72" w:beforeLines="30" w:after="72" w:afterLines="30" w:line="240" w:lineRule="exact"/>
              <w:rPr>
                <w:sz w:val="22"/>
                <w:szCs w:val="22"/>
                <w:rtl/>
              </w:rPr>
            </w:pPr>
            <w:r w:rsidRPr="00784991">
              <w:rPr>
                <w:rFonts w:hint="cs"/>
                <w:sz w:val="22"/>
                <w:szCs w:val="22"/>
                <w:rtl/>
              </w:rPr>
              <w:t>הועברה פני</w:t>
            </w:r>
            <w:r w:rsidRPr="00784991" w:rsidR="00FA0647">
              <w:rPr>
                <w:rFonts w:hint="cs"/>
                <w:sz w:val="22"/>
                <w:szCs w:val="22"/>
                <w:rtl/>
              </w:rPr>
              <w:t>י</w:t>
            </w:r>
            <w:r w:rsidRPr="00784991">
              <w:rPr>
                <w:rFonts w:hint="cs"/>
                <w:sz w:val="22"/>
                <w:szCs w:val="22"/>
                <w:rtl/>
              </w:rPr>
              <w:t xml:space="preserve">ה אל ראש מחלקת </w:t>
            </w:r>
            <w:r w:rsidRPr="00784991" w:rsidR="00FA0647">
              <w:rPr>
                <w:rFonts w:hint="cs"/>
                <w:sz w:val="22"/>
                <w:szCs w:val="22"/>
                <w:rtl/>
              </w:rPr>
              <w:t>ה</w:t>
            </w:r>
            <w:r w:rsidRPr="00784991">
              <w:rPr>
                <w:rFonts w:hint="cs"/>
                <w:sz w:val="22"/>
                <w:szCs w:val="22"/>
                <w:rtl/>
              </w:rPr>
              <w:t xml:space="preserve">תקציבים באגף </w:t>
            </w:r>
            <w:r w:rsidRPr="00784991" w:rsidR="00FA0647">
              <w:rPr>
                <w:rFonts w:hint="cs"/>
                <w:sz w:val="22"/>
                <w:szCs w:val="22"/>
                <w:rtl/>
              </w:rPr>
              <w:t>ה</w:t>
            </w:r>
            <w:r w:rsidRPr="00784991">
              <w:rPr>
                <w:rFonts w:hint="cs"/>
                <w:sz w:val="22"/>
                <w:szCs w:val="22"/>
                <w:rtl/>
              </w:rPr>
              <w:t>תכנון לאישור תקציבי לשם יציאה למכרז אחוד לרכבים דואליים.</w:t>
            </w:r>
          </w:p>
        </w:tc>
      </w:tr>
      <w:tr w14:paraId="747EC476" w14:textId="77777777" w:rsidTr="0095669E">
        <w:tblPrEx>
          <w:tblW w:w="8647" w:type="dxa"/>
          <w:tblLook w:val="04A0"/>
        </w:tblPrEx>
        <w:tc>
          <w:tcPr>
            <w:tcW w:w="1416" w:type="dxa"/>
          </w:tcPr>
          <w:p w:rsidR="00F92FE6" w:rsidRPr="00784991" w:rsidP="00784991" w14:paraId="337B1B77" w14:textId="77777777">
            <w:pPr>
              <w:spacing w:before="72" w:beforeLines="30" w:after="72" w:afterLines="30" w:line="240" w:lineRule="exact"/>
              <w:jc w:val="center"/>
              <w:rPr>
                <w:sz w:val="22"/>
                <w:szCs w:val="22"/>
                <w:rtl/>
              </w:rPr>
            </w:pPr>
            <w:r w:rsidRPr="00784991">
              <w:rPr>
                <w:rFonts w:hint="cs"/>
                <w:sz w:val="22"/>
                <w:szCs w:val="22"/>
                <w:rtl/>
              </w:rPr>
              <w:t>אוגוסט 2019</w:t>
            </w:r>
          </w:p>
        </w:tc>
        <w:tc>
          <w:tcPr>
            <w:tcW w:w="7231" w:type="dxa"/>
          </w:tcPr>
          <w:p w:rsidR="00F92FE6" w:rsidRPr="00784991" w:rsidP="00784991" w14:paraId="14D96EDD" w14:textId="77777777">
            <w:pPr>
              <w:spacing w:before="72" w:beforeLines="30" w:after="72" w:afterLines="30" w:line="240" w:lineRule="exact"/>
              <w:rPr>
                <w:sz w:val="22"/>
                <w:szCs w:val="22"/>
                <w:rtl/>
              </w:rPr>
            </w:pPr>
            <w:r w:rsidRPr="00784991">
              <w:rPr>
                <w:rFonts w:hint="cs"/>
                <w:sz w:val="22"/>
                <w:szCs w:val="22"/>
                <w:rtl/>
              </w:rPr>
              <w:t xml:space="preserve">ראש </w:t>
            </w:r>
            <w:r w:rsidRPr="00784991">
              <w:rPr>
                <w:rFonts w:hint="eastAsia"/>
                <w:sz w:val="22"/>
                <w:szCs w:val="22"/>
                <w:rtl/>
              </w:rPr>
              <w:t>מ</w:t>
            </w:r>
            <w:r w:rsidRPr="00784991" w:rsidR="004C552F">
              <w:rPr>
                <w:rFonts w:hint="cs"/>
                <w:sz w:val="22"/>
                <w:szCs w:val="22"/>
                <w:rtl/>
              </w:rPr>
              <w:t>י</w:t>
            </w:r>
            <w:r w:rsidRPr="00784991">
              <w:rPr>
                <w:rFonts w:hint="eastAsia"/>
                <w:sz w:val="22"/>
                <w:szCs w:val="22"/>
                <w:rtl/>
              </w:rPr>
              <w:t>נהל</w:t>
            </w:r>
            <w:r w:rsidRPr="00784991">
              <w:rPr>
                <w:rFonts w:hint="cs"/>
                <w:sz w:val="22"/>
                <w:szCs w:val="22"/>
                <w:rtl/>
              </w:rPr>
              <w:t xml:space="preserve"> הרכב אישר לצאת למכרז משטרתי אחוד, כולל רכישת </w:t>
            </w:r>
            <w:r w:rsidRPr="00784991" w:rsidR="00FA0647">
              <w:rPr>
                <w:rFonts w:hint="cs"/>
                <w:sz w:val="22"/>
                <w:szCs w:val="22"/>
                <w:rtl/>
              </w:rPr>
              <w:t>ארבעה</w:t>
            </w:r>
            <w:r w:rsidRPr="00784991">
              <w:rPr>
                <w:rFonts w:hint="cs"/>
                <w:sz w:val="22"/>
                <w:szCs w:val="22"/>
                <w:rtl/>
              </w:rPr>
              <w:t xml:space="preserve"> רכבים דואליים על ידי </w:t>
            </w:r>
            <w:r w:rsidRPr="00784991" w:rsidR="007243D7">
              <w:rPr>
                <w:rFonts w:hint="cs"/>
                <w:sz w:val="22"/>
                <w:szCs w:val="22"/>
                <w:rtl/>
              </w:rPr>
              <w:t>ה</w:t>
            </w:r>
            <w:r w:rsidRPr="00784991">
              <w:rPr>
                <w:rFonts w:hint="cs"/>
                <w:sz w:val="22"/>
                <w:szCs w:val="22"/>
                <w:rtl/>
              </w:rPr>
              <w:t>משטר</w:t>
            </w:r>
            <w:r w:rsidRPr="00784991" w:rsidR="007243D7">
              <w:rPr>
                <w:rFonts w:hint="cs"/>
                <w:sz w:val="22"/>
                <w:szCs w:val="22"/>
                <w:rtl/>
              </w:rPr>
              <w:t>ה</w:t>
            </w:r>
            <w:r w:rsidRPr="00784991">
              <w:rPr>
                <w:rFonts w:hint="cs"/>
                <w:sz w:val="22"/>
                <w:szCs w:val="22"/>
                <w:rtl/>
              </w:rPr>
              <w:t xml:space="preserve"> ולא באמצעות מכרז של </w:t>
            </w:r>
            <w:r w:rsidRPr="00784991">
              <w:rPr>
                <w:rFonts w:hint="eastAsia"/>
                <w:sz w:val="22"/>
                <w:szCs w:val="22"/>
                <w:rtl/>
              </w:rPr>
              <w:t>מ</w:t>
            </w:r>
            <w:r w:rsidRPr="00784991" w:rsidR="004C552F">
              <w:rPr>
                <w:rFonts w:hint="cs"/>
                <w:sz w:val="22"/>
                <w:szCs w:val="22"/>
                <w:rtl/>
              </w:rPr>
              <w:t>י</w:t>
            </w:r>
            <w:r w:rsidRPr="00784991">
              <w:rPr>
                <w:rFonts w:hint="eastAsia"/>
                <w:sz w:val="22"/>
                <w:szCs w:val="22"/>
                <w:rtl/>
              </w:rPr>
              <w:t>נהל</w:t>
            </w:r>
            <w:r w:rsidRPr="00784991">
              <w:rPr>
                <w:rFonts w:hint="cs"/>
                <w:sz w:val="22"/>
                <w:szCs w:val="22"/>
                <w:rtl/>
              </w:rPr>
              <w:t xml:space="preserve"> הרכב. ראש אגף השיטור </w:t>
            </w:r>
            <w:r w:rsidRPr="00784991" w:rsidR="000C124C">
              <w:rPr>
                <w:rFonts w:hint="cs"/>
                <w:sz w:val="22"/>
                <w:szCs w:val="22"/>
                <w:rtl/>
              </w:rPr>
              <w:t>עצר את הפרויקט ו</w:t>
            </w:r>
            <w:r w:rsidRPr="00784991" w:rsidR="00FA0647">
              <w:rPr>
                <w:rFonts w:hint="cs"/>
                <w:sz w:val="22"/>
                <w:szCs w:val="22"/>
                <w:rtl/>
              </w:rPr>
              <w:t xml:space="preserve">את </w:t>
            </w:r>
            <w:r w:rsidRPr="00784991" w:rsidR="000C124C">
              <w:rPr>
                <w:rFonts w:hint="cs"/>
                <w:sz w:val="22"/>
                <w:szCs w:val="22"/>
                <w:rtl/>
              </w:rPr>
              <w:t>היציאה למכרז עקב ערעור ימ"</w:t>
            </w:r>
            <w:r w:rsidRPr="00784991" w:rsidR="00FA0647">
              <w:rPr>
                <w:rFonts w:hint="cs"/>
                <w:sz w:val="22"/>
                <w:szCs w:val="22"/>
                <w:rtl/>
              </w:rPr>
              <w:t>ם</w:t>
            </w:r>
            <w:r w:rsidRPr="00784991" w:rsidR="000C124C">
              <w:rPr>
                <w:rFonts w:hint="cs"/>
                <w:sz w:val="22"/>
                <w:szCs w:val="22"/>
                <w:rtl/>
              </w:rPr>
              <w:t xml:space="preserve"> על סוג וכמות הרכבים הנדרשים לביצוע המשימה על ידי הימ"</w:t>
            </w:r>
            <w:r w:rsidRPr="00784991" w:rsidR="00FA0647">
              <w:rPr>
                <w:rFonts w:hint="cs"/>
                <w:sz w:val="22"/>
                <w:szCs w:val="22"/>
                <w:rtl/>
              </w:rPr>
              <w:t>ם</w:t>
            </w:r>
            <w:r w:rsidRPr="00784991" w:rsidR="000C124C">
              <w:rPr>
                <w:rFonts w:hint="cs"/>
                <w:sz w:val="22"/>
                <w:szCs w:val="22"/>
                <w:rtl/>
              </w:rPr>
              <w:t>.</w:t>
            </w:r>
          </w:p>
        </w:tc>
      </w:tr>
      <w:tr w14:paraId="18FCA972" w14:textId="77777777" w:rsidTr="0095669E">
        <w:tblPrEx>
          <w:tblW w:w="8647" w:type="dxa"/>
          <w:tblLook w:val="04A0"/>
        </w:tblPrEx>
        <w:tc>
          <w:tcPr>
            <w:tcW w:w="1416" w:type="dxa"/>
          </w:tcPr>
          <w:p w:rsidR="00F92FE6" w:rsidRPr="00784991" w:rsidP="00784991" w14:paraId="3E43DB34" w14:textId="77777777">
            <w:pPr>
              <w:spacing w:before="72" w:beforeLines="30" w:after="72" w:afterLines="30" w:line="240" w:lineRule="exact"/>
              <w:jc w:val="center"/>
              <w:rPr>
                <w:sz w:val="22"/>
                <w:szCs w:val="22"/>
                <w:rtl/>
              </w:rPr>
            </w:pPr>
            <w:r w:rsidRPr="00784991">
              <w:rPr>
                <w:rFonts w:hint="cs"/>
                <w:sz w:val="22"/>
                <w:szCs w:val="22"/>
                <w:rtl/>
              </w:rPr>
              <w:t>דצמבר 2019</w:t>
            </w:r>
          </w:p>
        </w:tc>
        <w:tc>
          <w:tcPr>
            <w:tcW w:w="7231" w:type="dxa"/>
          </w:tcPr>
          <w:p w:rsidR="00F92FE6" w:rsidRPr="00784991" w:rsidP="00784991" w14:paraId="4C3D28F1" w14:textId="77777777">
            <w:pPr>
              <w:spacing w:before="72" w:beforeLines="30" w:after="72" w:afterLines="30" w:line="240" w:lineRule="exact"/>
              <w:rPr>
                <w:sz w:val="22"/>
                <w:szCs w:val="22"/>
                <w:rtl/>
              </w:rPr>
            </w:pPr>
            <w:r w:rsidRPr="00784991">
              <w:rPr>
                <w:rFonts w:hint="cs"/>
                <w:sz w:val="22"/>
                <w:szCs w:val="22"/>
                <w:rtl/>
              </w:rPr>
              <w:t>ראש אגף שיטור אישר לצאת למכרז עבור הרכבים הדואליים ושינה את תכולת הפרויקט מ</w:t>
            </w:r>
            <w:r w:rsidRPr="00784991" w:rsidR="00E44F75">
              <w:rPr>
                <w:rFonts w:hint="cs"/>
                <w:sz w:val="22"/>
                <w:szCs w:val="22"/>
                <w:rtl/>
              </w:rPr>
              <w:t>שתי</w:t>
            </w:r>
            <w:r w:rsidRPr="00784991">
              <w:rPr>
                <w:rFonts w:hint="cs"/>
                <w:sz w:val="22"/>
                <w:szCs w:val="22"/>
                <w:rtl/>
              </w:rPr>
              <w:t xml:space="preserve"> משאיות ורכב חבלה אחד, למשאית אחת, </w:t>
            </w:r>
            <w:r w:rsidRPr="00784991" w:rsidR="00E44F75">
              <w:rPr>
                <w:rFonts w:hint="cs"/>
                <w:sz w:val="22"/>
                <w:szCs w:val="22"/>
                <w:rtl/>
              </w:rPr>
              <w:t>שני</w:t>
            </w:r>
            <w:r w:rsidRPr="00784991">
              <w:rPr>
                <w:rFonts w:hint="cs"/>
                <w:sz w:val="22"/>
                <w:szCs w:val="22"/>
                <w:rtl/>
              </w:rPr>
              <w:t xml:space="preserve"> ג'יפים דואליים לימ"</w:t>
            </w:r>
            <w:r w:rsidRPr="00784991" w:rsidR="00E44F75">
              <w:rPr>
                <w:rFonts w:hint="cs"/>
                <w:sz w:val="22"/>
                <w:szCs w:val="22"/>
                <w:rtl/>
              </w:rPr>
              <w:t>ם</w:t>
            </w:r>
            <w:r w:rsidRPr="00784991">
              <w:rPr>
                <w:rFonts w:hint="cs"/>
                <w:sz w:val="22"/>
                <w:szCs w:val="22"/>
                <w:rtl/>
              </w:rPr>
              <w:t xml:space="preserve"> ורכב חבלה</w:t>
            </w:r>
            <w:r w:rsidRPr="00784991" w:rsidR="003125BA">
              <w:rPr>
                <w:rFonts w:hint="cs"/>
                <w:sz w:val="22"/>
                <w:szCs w:val="22"/>
                <w:rtl/>
              </w:rPr>
              <w:t xml:space="preserve"> אחד</w:t>
            </w:r>
            <w:r w:rsidRPr="00784991">
              <w:rPr>
                <w:rFonts w:hint="cs"/>
                <w:sz w:val="22"/>
                <w:szCs w:val="22"/>
                <w:rtl/>
              </w:rPr>
              <w:t>. ב</w:t>
            </w:r>
            <w:r w:rsidRPr="00784991" w:rsidR="00E44F75">
              <w:rPr>
                <w:rFonts w:hint="cs"/>
                <w:sz w:val="22"/>
                <w:szCs w:val="22"/>
                <w:rtl/>
              </w:rPr>
              <w:t>ד בבד</w:t>
            </w:r>
            <w:r w:rsidRPr="00784991">
              <w:rPr>
                <w:rFonts w:hint="cs"/>
                <w:sz w:val="22"/>
                <w:szCs w:val="22"/>
                <w:rtl/>
              </w:rPr>
              <w:t xml:space="preserve"> עודכנה תכולת העבודה של הרכבים לימ"</w:t>
            </w:r>
            <w:r w:rsidRPr="00784991" w:rsidR="00E44F75">
              <w:rPr>
                <w:rFonts w:hint="cs"/>
                <w:sz w:val="22"/>
                <w:szCs w:val="22"/>
                <w:rtl/>
              </w:rPr>
              <w:t>ם</w:t>
            </w:r>
            <w:r w:rsidRPr="00784991">
              <w:rPr>
                <w:rFonts w:hint="cs"/>
                <w:sz w:val="22"/>
                <w:szCs w:val="22"/>
                <w:rtl/>
              </w:rPr>
              <w:t>.</w:t>
            </w:r>
          </w:p>
          <w:p w:rsidR="000C124C" w:rsidRPr="00784991" w:rsidP="00784991" w14:paraId="6158713A" w14:textId="77777777">
            <w:pPr>
              <w:spacing w:before="72" w:beforeLines="30" w:after="72" w:afterLines="30" w:line="240" w:lineRule="exact"/>
              <w:rPr>
                <w:sz w:val="22"/>
                <w:szCs w:val="22"/>
                <w:rtl/>
              </w:rPr>
            </w:pPr>
            <w:r w:rsidRPr="00784991">
              <w:rPr>
                <w:rFonts w:hint="cs"/>
                <w:sz w:val="22"/>
                <w:szCs w:val="22"/>
                <w:rtl/>
              </w:rPr>
              <w:t xml:space="preserve">העברת 7.5 מיליוני ש"ח לרשות המשטרה. רוב התקציב לא מומש בשנת 2019 והועבר לשנת 2020. </w:t>
            </w:r>
          </w:p>
        </w:tc>
      </w:tr>
      <w:tr w14:paraId="4E968A99" w14:textId="77777777" w:rsidTr="0095669E">
        <w:tblPrEx>
          <w:tblW w:w="8647" w:type="dxa"/>
          <w:tblLook w:val="04A0"/>
        </w:tblPrEx>
        <w:tc>
          <w:tcPr>
            <w:tcW w:w="1416" w:type="dxa"/>
          </w:tcPr>
          <w:p w:rsidR="00F92FE6" w:rsidRPr="00784991" w:rsidP="00784991" w14:paraId="2FFD390E" w14:textId="77777777">
            <w:pPr>
              <w:spacing w:before="72" w:beforeLines="30" w:after="72" w:afterLines="30" w:line="240" w:lineRule="exact"/>
              <w:jc w:val="center"/>
              <w:rPr>
                <w:sz w:val="22"/>
                <w:szCs w:val="22"/>
                <w:rtl/>
              </w:rPr>
            </w:pPr>
            <w:r w:rsidRPr="00784991">
              <w:rPr>
                <w:rFonts w:hint="cs"/>
                <w:sz w:val="22"/>
                <w:szCs w:val="22"/>
                <w:rtl/>
              </w:rPr>
              <w:t>מרץ 2020</w:t>
            </w:r>
          </w:p>
        </w:tc>
        <w:tc>
          <w:tcPr>
            <w:tcW w:w="7231" w:type="dxa"/>
          </w:tcPr>
          <w:p w:rsidR="00F92FE6" w:rsidRPr="00784991" w:rsidP="00784991" w14:paraId="2082A23C" w14:textId="77777777">
            <w:pPr>
              <w:spacing w:before="72" w:beforeLines="30" w:after="72" w:afterLines="30" w:line="240" w:lineRule="exact"/>
              <w:rPr>
                <w:sz w:val="22"/>
                <w:szCs w:val="22"/>
                <w:rtl/>
              </w:rPr>
            </w:pPr>
            <w:r w:rsidRPr="00784991">
              <w:rPr>
                <w:rFonts w:hint="cs"/>
                <w:sz w:val="22"/>
                <w:szCs w:val="22"/>
                <w:rtl/>
              </w:rPr>
              <w:t>הוגשה פני</w:t>
            </w:r>
            <w:r w:rsidRPr="00784991" w:rsidR="00E44F75">
              <w:rPr>
                <w:rFonts w:hint="cs"/>
                <w:sz w:val="22"/>
                <w:szCs w:val="22"/>
                <w:rtl/>
              </w:rPr>
              <w:t>י</w:t>
            </w:r>
            <w:r w:rsidRPr="00784991">
              <w:rPr>
                <w:rFonts w:hint="cs"/>
                <w:sz w:val="22"/>
                <w:szCs w:val="22"/>
                <w:rtl/>
              </w:rPr>
              <w:t>ה למרו"</w:t>
            </w:r>
            <w:r w:rsidRPr="00784991" w:rsidR="00E44F75">
              <w:rPr>
                <w:rFonts w:hint="cs"/>
                <w:sz w:val="22"/>
                <w:szCs w:val="22"/>
                <w:rtl/>
              </w:rPr>
              <w:t>ם</w:t>
            </w:r>
            <w:r w:rsidRPr="00784991">
              <w:rPr>
                <w:rFonts w:hint="cs"/>
                <w:sz w:val="22"/>
                <w:szCs w:val="22"/>
                <w:rtl/>
              </w:rPr>
              <w:t xml:space="preserve"> לצאת למכרז לרכבים דואליים</w:t>
            </w:r>
            <w:r w:rsidRPr="00784991" w:rsidR="00E44F75">
              <w:rPr>
                <w:rFonts w:hint="cs"/>
                <w:sz w:val="22"/>
                <w:szCs w:val="22"/>
                <w:rtl/>
              </w:rPr>
              <w:t>.</w:t>
            </w:r>
          </w:p>
        </w:tc>
      </w:tr>
      <w:tr w14:paraId="70EFD224" w14:textId="77777777" w:rsidTr="0095669E">
        <w:tblPrEx>
          <w:tblW w:w="8647" w:type="dxa"/>
          <w:tblLook w:val="04A0"/>
        </w:tblPrEx>
        <w:tc>
          <w:tcPr>
            <w:tcW w:w="1416" w:type="dxa"/>
          </w:tcPr>
          <w:p w:rsidR="000C124C" w:rsidRPr="00784991" w:rsidP="00784991" w14:paraId="004FEF45" w14:textId="77777777">
            <w:pPr>
              <w:spacing w:before="72" w:beforeLines="30" w:after="72" w:afterLines="30" w:line="240" w:lineRule="exact"/>
              <w:jc w:val="center"/>
              <w:rPr>
                <w:sz w:val="22"/>
                <w:szCs w:val="22"/>
                <w:rtl/>
              </w:rPr>
            </w:pPr>
            <w:r w:rsidRPr="00784991">
              <w:rPr>
                <w:rFonts w:hint="cs"/>
                <w:sz w:val="22"/>
                <w:szCs w:val="22"/>
                <w:rtl/>
              </w:rPr>
              <w:t>מאי 2020</w:t>
            </w:r>
          </w:p>
        </w:tc>
        <w:tc>
          <w:tcPr>
            <w:tcW w:w="7231" w:type="dxa"/>
          </w:tcPr>
          <w:p w:rsidR="000C124C" w:rsidRPr="00784991" w:rsidP="00784991" w14:paraId="159ADBD2" w14:textId="77777777">
            <w:pPr>
              <w:spacing w:before="72" w:beforeLines="30" w:after="72" w:afterLines="30" w:line="240" w:lineRule="exact"/>
              <w:rPr>
                <w:sz w:val="22"/>
                <w:szCs w:val="22"/>
                <w:rtl/>
              </w:rPr>
            </w:pPr>
            <w:r w:rsidRPr="00784991">
              <w:rPr>
                <w:rFonts w:hint="cs"/>
                <w:sz w:val="22"/>
                <w:szCs w:val="22"/>
                <w:rtl/>
              </w:rPr>
              <w:t xml:space="preserve">עם סיום </w:t>
            </w:r>
            <w:r w:rsidRPr="00784991" w:rsidR="00551FCD">
              <w:rPr>
                <w:rFonts w:hint="cs"/>
                <w:sz w:val="22"/>
                <w:szCs w:val="22"/>
                <w:rtl/>
              </w:rPr>
              <w:t xml:space="preserve">הגל הראשון של </w:t>
            </w:r>
            <w:r w:rsidRPr="00784991">
              <w:rPr>
                <w:rFonts w:hint="cs"/>
                <w:sz w:val="22"/>
                <w:szCs w:val="22"/>
                <w:rtl/>
              </w:rPr>
              <w:t>משבר הקור</w:t>
            </w:r>
            <w:r w:rsidRPr="00784991" w:rsidR="00551FCD">
              <w:rPr>
                <w:rFonts w:hint="cs"/>
                <w:sz w:val="22"/>
                <w:szCs w:val="22"/>
                <w:rtl/>
              </w:rPr>
              <w:t>ו</w:t>
            </w:r>
            <w:r w:rsidRPr="00784991">
              <w:rPr>
                <w:rFonts w:hint="cs"/>
                <w:sz w:val="22"/>
                <w:szCs w:val="22"/>
                <w:rtl/>
              </w:rPr>
              <w:t xml:space="preserve">נה </w:t>
            </w:r>
            <w:r w:rsidRPr="00784991" w:rsidR="00551FCD">
              <w:rPr>
                <w:rFonts w:hint="cs"/>
                <w:sz w:val="22"/>
                <w:szCs w:val="22"/>
                <w:rtl/>
              </w:rPr>
              <w:t>עדכנו נציגי מרו"</w:t>
            </w:r>
            <w:r w:rsidRPr="00784991" w:rsidR="00E44F75">
              <w:rPr>
                <w:rFonts w:hint="cs"/>
                <w:sz w:val="22"/>
                <w:szCs w:val="22"/>
                <w:rtl/>
              </w:rPr>
              <w:t>ם</w:t>
            </w:r>
            <w:r w:rsidRPr="00784991" w:rsidR="00551FCD">
              <w:rPr>
                <w:rFonts w:hint="cs"/>
                <w:sz w:val="22"/>
                <w:szCs w:val="22"/>
                <w:rtl/>
              </w:rPr>
              <w:t xml:space="preserve"> כי הבקשה לצאת למכרז לרכבים הדואליים חייבת אישור </w:t>
            </w:r>
            <w:r w:rsidRPr="00784991" w:rsidR="00E44F75">
              <w:rPr>
                <w:rFonts w:hint="cs"/>
                <w:sz w:val="22"/>
                <w:szCs w:val="22"/>
                <w:rtl/>
              </w:rPr>
              <w:t xml:space="preserve">של </w:t>
            </w:r>
            <w:r w:rsidRPr="00784991" w:rsidR="00551FCD">
              <w:rPr>
                <w:rFonts w:hint="cs"/>
                <w:sz w:val="22"/>
                <w:szCs w:val="22"/>
                <w:rtl/>
              </w:rPr>
              <w:t xml:space="preserve">ועדת חריגים במשרד האוצר בטרם יציאה למכרז והם מטפלים בכך. </w:t>
            </w:r>
          </w:p>
        </w:tc>
      </w:tr>
    </w:tbl>
    <w:p w:rsidR="00D94490" w:rsidRPr="00A44D61" w:rsidP="00784991" w14:paraId="3B5DA8E5" w14:textId="77777777">
      <w:pPr>
        <w:spacing w:before="120" w:line="269" w:lineRule="auto"/>
        <w:rPr>
          <w:rtl/>
        </w:rPr>
      </w:pPr>
      <w:r>
        <w:rPr>
          <w:rFonts w:hint="cs"/>
          <w:sz w:val="22"/>
          <w:szCs w:val="22"/>
          <w:rtl/>
        </w:rPr>
        <w:t xml:space="preserve">לפי תשובת </w:t>
      </w:r>
      <w:r w:rsidR="007243D7">
        <w:rPr>
          <w:rFonts w:hint="cs"/>
          <w:sz w:val="22"/>
          <w:szCs w:val="22"/>
          <w:rtl/>
        </w:rPr>
        <w:t>ה</w:t>
      </w:r>
      <w:r>
        <w:rPr>
          <w:rFonts w:hint="cs"/>
          <w:sz w:val="22"/>
          <w:szCs w:val="22"/>
          <w:rtl/>
        </w:rPr>
        <w:t>משטר</w:t>
      </w:r>
      <w:r w:rsidR="007243D7">
        <w:rPr>
          <w:rFonts w:hint="cs"/>
          <w:sz w:val="22"/>
          <w:szCs w:val="22"/>
          <w:rtl/>
        </w:rPr>
        <w:t>ה.</w:t>
      </w:r>
    </w:p>
    <w:p w:rsidR="00AA4718" w:rsidRPr="00AA4718" w:rsidP="00E015A4" w14:paraId="132521F3" w14:textId="77777777">
      <w:pPr>
        <w:spacing w:line="269" w:lineRule="auto"/>
      </w:pPr>
    </w:p>
    <w:p w:rsidR="00EB2EA7" w:rsidP="00E015A4" w14:paraId="12942911" w14:textId="77777777">
      <w:pPr>
        <w:pStyle w:val="Heading7"/>
        <w:numPr>
          <w:ilvl w:val="0"/>
          <w:numId w:val="12"/>
        </w:numPr>
        <w:spacing w:line="269" w:lineRule="auto"/>
        <w:ind w:left="283"/>
        <w:rPr>
          <w:rtl/>
        </w:rPr>
      </w:pPr>
      <w:r>
        <w:rPr>
          <w:rFonts w:hint="cs"/>
          <w:rtl/>
        </w:rPr>
        <w:t>רכש רכבים דואליים עבור מד"א</w:t>
      </w:r>
    </w:p>
    <w:p w:rsidR="00EB2EA7" w:rsidP="00E015A4" w14:paraId="58F83715" w14:textId="77777777">
      <w:pPr>
        <w:pStyle w:val="a"/>
        <w:spacing w:line="269" w:lineRule="auto"/>
        <w:rPr>
          <w:rtl/>
        </w:rPr>
      </w:pPr>
    </w:p>
    <w:p w:rsidR="00725032" w:rsidP="00E015A4" w14:paraId="45660C87" w14:textId="77777777">
      <w:pPr>
        <w:spacing w:line="269" w:lineRule="auto"/>
        <w:rPr>
          <w:rtl/>
        </w:rPr>
      </w:pPr>
      <w:r>
        <w:rPr>
          <w:rFonts w:hint="cs"/>
          <w:rtl/>
        </w:rPr>
        <w:t xml:space="preserve">בתשובת מד"א צוין כי "עם קבלת ההחלטה [לרכוש רכבים דואליים] ולאחר הפניית מד"א לחברה שנבחרה ע"י משטרת ישראל... החלה עבודת מטה לאפיון טכני והכנת מסמך תכולת עבודה למשאית דואלית המותאמת לצרכי מד"א לטובת משימת שינוע צוותים, </w:t>
      </w:r>
      <w:r w:rsidR="00BD053B">
        <w:rPr>
          <w:rFonts w:hint="cs"/>
          <w:rtl/>
        </w:rPr>
        <w:t xml:space="preserve">ציוד רפואי ויכולת פינוי נפגעים". </w:t>
      </w:r>
    </w:p>
    <w:p w:rsidR="00725032" w:rsidP="00E015A4" w14:paraId="76FB6018" w14:textId="77777777">
      <w:pPr>
        <w:pStyle w:val="a"/>
        <w:spacing w:line="269" w:lineRule="auto"/>
        <w:rPr>
          <w:rtl/>
        </w:rPr>
      </w:pPr>
    </w:p>
    <w:p w:rsidR="00D94490" w:rsidP="00E015A4" w14:paraId="24A27CBF" w14:textId="77777777">
      <w:pPr>
        <w:spacing w:line="269" w:lineRule="auto"/>
        <w:rPr>
          <w:rtl/>
        </w:rPr>
      </w:pPr>
      <w:r>
        <w:rPr>
          <w:rFonts w:hint="cs"/>
          <w:rtl/>
        </w:rPr>
        <w:t>האפיון הטכני הסתיים באוקטובר 2018. להלן תמונת אילוסטרציה של משאית דואלית מתוך מסמך האפיון הטכני.</w:t>
      </w:r>
    </w:p>
    <w:p w:rsidR="00BD053B" w:rsidP="00E015A4" w14:paraId="089860F7" w14:textId="77777777">
      <w:pPr>
        <w:pStyle w:val="a"/>
        <w:spacing w:line="269" w:lineRule="auto"/>
        <w:rPr>
          <w:rtl/>
        </w:rPr>
      </w:pPr>
    </w:p>
    <w:p w:rsidR="00784991" w:rsidP="00E015A4" w14:paraId="58CC9256" w14:textId="77777777">
      <w:pPr>
        <w:spacing w:line="269" w:lineRule="auto"/>
        <w:jc w:val="center"/>
        <w:rPr>
          <w:b/>
          <w:bCs/>
          <w:rtl/>
        </w:rPr>
      </w:pPr>
      <w:r>
        <w:rPr>
          <w:b/>
          <w:bCs/>
          <w:rtl/>
        </w:rPr>
        <w:br w:type="page"/>
      </w:r>
    </w:p>
    <w:p w:rsidR="00BD053B" w:rsidRPr="00BD053B" w:rsidP="00E015A4" w14:paraId="3B16C655" w14:textId="77777777">
      <w:pPr>
        <w:spacing w:line="269" w:lineRule="auto"/>
        <w:jc w:val="center"/>
        <w:rPr>
          <w:b/>
          <w:bCs/>
          <w:rtl/>
        </w:rPr>
      </w:pPr>
      <w:r w:rsidRPr="00BD053B">
        <w:rPr>
          <w:rFonts w:hint="cs"/>
          <w:b/>
          <w:bCs/>
          <w:rtl/>
        </w:rPr>
        <w:t xml:space="preserve">תמונה </w:t>
      </w:r>
      <w:r w:rsidR="00725032">
        <w:rPr>
          <w:rFonts w:hint="cs"/>
          <w:b/>
          <w:bCs/>
          <w:rtl/>
        </w:rPr>
        <w:t>3</w:t>
      </w:r>
      <w:r w:rsidR="00991923">
        <w:rPr>
          <w:rFonts w:hint="cs"/>
          <w:b/>
          <w:bCs/>
          <w:rtl/>
        </w:rPr>
        <w:t>:</w:t>
      </w:r>
      <w:r w:rsidRPr="00BD053B">
        <w:rPr>
          <w:rFonts w:hint="cs"/>
          <w:b/>
          <w:bCs/>
          <w:rtl/>
        </w:rPr>
        <w:t xml:space="preserve"> משאית דואלית עבור מד"א (אילוסטרציה)</w:t>
      </w:r>
    </w:p>
    <w:p w:rsidR="00EB2EA7" w:rsidP="00784991" w14:paraId="73C38397" w14:textId="77777777">
      <w:pPr>
        <w:spacing w:before="120" w:after="120" w:line="269" w:lineRule="auto"/>
        <w:jc w:val="center"/>
        <w:rPr>
          <w:rtl/>
        </w:rPr>
      </w:pPr>
      <w:r>
        <w:rPr>
          <w:noProof/>
          <w:rtl/>
        </w:rPr>
        <w:drawing>
          <wp:inline distT="0" distB="0" distL="0" distR="0">
            <wp:extent cx="4320000" cy="2645673"/>
            <wp:effectExtent l="0" t="0" r="4445" b="254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90821" name="pic-3.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645673"/>
                    </a:xfrm>
                    <a:prstGeom prst="rect">
                      <a:avLst/>
                    </a:prstGeom>
                  </pic:spPr>
                </pic:pic>
              </a:graphicData>
            </a:graphic>
          </wp:inline>
        </w:drawing>
      </w:r>
    </w:p>
    <w:p w:rsidR="00D93C36" w:rsidP="00E015A4" w14:paraId="2E9C3A75" w14:textId="77777777">
      <w:pPr>
        <w:spacing w:line="269" w:lineRule="auto"/>
        <w:rPr>
          <w:sz w:val="22"/>
          <w:szCs w:val="22"/>
          <w:rtl/>
        </w:rPr>
      </w:pPr>
      <w:r>
        <w:rPr>
          <w:rFonts w:hint="cs"/>
          <w:sz w:val="22"/>
          <w:szCs w:val="22"/>
          <w:rtl/>
        </w:rPr>
        <w:t xml:space="preserve"> </w:t>
      </w:r>
      <w:r w:rsidRPr="00BD053B" w:rsidR="00BD053B">
        <w:rPr>
          <w:rFonts w:hint="cs"/>
          <w:sz w:val="22"/>
          <w:szCs w:val="22"/>
          <w:rtl/>
        </w:rPr>
        <w:t>באדיבות מד"א</w:t>
      </w:r>
      <w:r w:rsidR="00991923">
        <w:rPr>
          <w:rFonts w:hint="cs"/>
          <w:sz w:val="22"/>
          <w:szCs w:val="22"/>
          <w:rtl/>
        </w:rPr>
        <w:t>.</w:t>
      </w:r>
    </w:p>
    <w:p w:rsidR="00BD053B" w:rsidP="00E015A4" w14:paraId="3A7B650F" w14:textId="77777777">
      <w:pPr>
        <w:pStyle w:val="a"/>
        <w:spacing w:line="269" w:lineRule="auto"/>
        <w:rPr>
          <w:rtl/>
        </w:rPr>
      </w:pPr>
    </w:p>
    <w:p w:rsidR="00BD053B" w:rsidP="00E015A4" w14:paraId="2AE0C006" w14:textId="77777777">
      <w:pPr>
        <w:spacing w:line="269" w:lineRule="auto"/>
        <w:rPr>
          <w:rtl/>
        </w:rPr>
      </w:pPr>
      <w:r>
        <w:rPr>
          <w:rFonts w:hint="cs"/>
          <w:rtl/>
        </w:rPr>
        <w:t>עוד צוין בתשובת מד"א כי "נכון להיום טרם התקבל התקציב או התחייבות תקציבית מרכבת ישראל או כל גורם אחר בסך 8.8 מיליון ש"ח למימוש הפרויקט. מד"א עומד מאחורי האפיון וברגע שיתקבל התקציב נוכל לצאת להליך מכרזי לרכש הרכבים".</w:t>
      </w:r>
    </w:p>
    <w:p w:rsidR="0026336E" w:rsidP="00E015A4" w14:paraId="0B337C47" w14:textId="77777777">
      <w:pPr>
        <w:pStyle w:val="a"/>
        <w:spacing w:line="269" w:lineRule="auto"/>
        <w:rPr>
          <w:rtl/>
        </w:rPr>
      </w:pPr>
    </w:p>
    <w:p w:rsidR="0026336E" w:rsidP="00E015A4" w14:paraId="513357F4" w14:textId="77777777">
      <w:pPr>
        <w:spacing w:line="269" w:lineRule="auto"/>
        <w:rPr>
          <w:rtl/>
        </w:rPr>
      </w:pPr>
      <w:r>
        <w:rPr>
          <w:rFonts w:hint="cs"/>
          <w:rtl/>
        </w:rPr>
        <w:t xml:space="preserve">בתשובת </w:t>
      </w:r>
      <w:r w:rsidR="007243D7">
        <w:rPr>
          <w:rFonts w:hint="cs"/>
          <w:rtl/>
        </w:rPr>
        <w:t>ה</w:t>
      </w:r>
      <w:r>
        <w:rPr>
          <w:rFonts w:hint="cs"/>
          <w:rtl/>
        </w:rPr>
        <w:t>משטר</w:t>
      </w:r>
      <w:r w:rsidR="007243D7">
        <w:rPr>
          <w:rFonts w:hint="cs"/>
          <w:rtl/>
        </w:rPr>
        <w:t>ה</w:t>
      </w:r>
      <w:r>
        <w:rPr>
          <w:rFonts w:hint="cs"/>
          <w:rtl/>
        </w:rPr>
        <w:t xml:space="preserve"> צוין כי בוצעה עבודת מטה סדורה מול מד"א. ריכוז עבודת המטה מוצג בלוח </w:t>
      </w:r>
      <w:r w:rsidR="00725032">
        <w:rPr>
          <w:rFonts w:hint="cs"/>
          <w:rtl/>
        </w:rPr>
        <w:t>15</w:t>
      </w:r>
      <w:r>
        <w:rPr>
          <w:rFonts w:hint="cs"/>
          <w:rtl/>
        </w:rPr>
        <w:t xml:space="preserve"> </w:t>
      </w:r>
      <w:r w:rsidR="00991923">
        <w:rPr>
          <w:rFonts w:hint="cs"/>
          <w:rtl/>
        </w:rPr>
        <w:t>ש</w:t>
      </w:r>
      <w:r>
        <w:rPr>
          <w:rFonts w:hint="cs"/>
          <w:rtl/>
        </w:rPr>
        <w:t>להלן:</w:t>
      </w:r>
    </w:p>
    <w:p w:rsidR="0026336E" w:rsidP="00E015A4" w14:paraId="39C21344" w14:textId="77777777">
      <w:pPr>
        <w:pStyle w:val="a"/>
        <w:spacing w:line="269" w:lineRule="auto"/>
        <w:rPr>
          <w:rtl/>
        </w:rPr>
      </w:pPr>
    </w:p>
    <w:p w:rsidR="0026336E" w:rsidP="00EA3282" w14:paraId="6569F98F" w14:textId="77777777">
      <w:pPr>
        <w:spacing w:after="120" w:line="269" w:lineRule="auto"/>
        <w:jc w:val="center"/>
        <w:rPr>
          <w:b/>
          <w:bCs/>
          <w:rtl/>
        </w:rPr>
      </w:pPr>
      <w:r w:rsidRPr="0026336E">
        <w:rPr>
          <w:rFonts w:hint="cs"/>
          <w:b/>
          <w:bCs/>
          <w:rtl/>
        </w:rPr>
        <w:t>לוח</w:t>
      </w:r>
      <w:r w:rsidR="00725032">
        <w:rPr>
          <w:rFonts w:hint="cs"/>
          <w:b/>
          <w:bCs/>
          <w:rtl/>
        </w:rPr>
        <w:t xml:space="preserve"> 15:</w:t>
      </w:r>
      <w:r w:rsidRPr="0026336E">
        <w:rPr>
          <w:rFonts w:hint="cs"/>
          <w:b/>
          <w:bCs/>
          <w:rtl/>
        </w:rPr>
        <w:t xml:space="preserve"> עבודת המטה לאפיון רכב דואלי עבור מד"א</w:t>
      </w:r>
    </w:p>
    <w:tbl>
      <w:tblPr>
        <w:tblStyle w:val="TableGrid"/>
        <w:bidiVisual/>
        <w:tblW w:w="0" w:type="auto"/>
        <w:jc w:val="center"/>
        <w:tblLook w:val="04A0"/>
      </w:tblPr>
      <w:tblGrid>
        <w:gridCol w:w="2659"/>
        <w:gridCol w:w="5552"/>
      </w:tblGrid>
      <w:tr w14:paraId="106A1104" w14:textId="77777777" w:rsidTr="00DF6F82">
        <w:tblPrEx>
          <w:tblW w:w="0" w:type="auto"/>
          <w:jc w:val="center"/>
          <w:tblLook w:val="04A0"/>
        </w:tblPrEx>
        <w:trPr>
          <w:jc w:val="center"/>
        </w:trPr>
        <w:tc>
          <w:tcPr>
            <w:tcW w:w="2659" w:type="dxa"/>
          </w:tcPr>
          <w:p w:rsidR="0026336E" w:rsidRPr="00784991" w:rsidP="00784991" w14:paraId="2D97C555" w14:textId="77777777">
            <w:pPr>
              <w:spacing w:before="30" w:after="30" w:line="240" w:lineRule="exact"/>
              <w:jc w:val="center"/>
              <w:rPr>
                <w:b/>
                <w:bCs/>
                <w:sz w:val="24"/>
                <w:rtl/>
              </w:rPr>
            </w:pPr>
            <w:r w:rsidRPr="00784991">
              <w:rPr>
                <w:rFonts w:hint="cs"/>
                <w:b/>
                <w:bCs/>
                <w:sz w:val="24"/>
                <w:rtl/>
              </w:rPr>
              <w:t>מועד</w:t>
            </w:r>
          </w:p>
        </w:tc>
        <w:tc>
          <w:tcPr>
            <w:tcW w:w="5552" w:type="dxa"/>
          </w:tcPr>
          <w:p w:rsidR="0026336E" w:rsidRPr="00784991" w:rsidP="00784991" w14:paraId="327A1450" w14:textId="77777777">
            <w:pPr>
              <w:spacing w:before="30" w:after="30" w:line="240" w:lineRule="exact"/>
              <w:jc w:val="center"/>
              <w:rPr>
                <w:b/>
                <w:bCs/>
                <w:sz w:val="24"/>
                <w:rtl/>
              </w:rPr>
            </w:pPr>
            <w:r w:rsidRPr="00784991">
              <w:rPr>
                <w:rFonts w:hint="cs"/>
                <w:b/>
                <w:bCs/>
                <w:sz w:val="24"/>
                <w:rtl/>
              </w:rPr>
              <w:t>פעילות</w:t>
            </w:r>
          </w:p>
        </w:tc>
      </w:tr>
      <w:tr w14:paraId="5A4FDF58" w14:textId="77777777" w:rsidTr="00DF6F82">
        <w:tblPrEx>
          <w:tblW w:w="0" w:type="auto"/>
          <w:jc w:val="center"/>
          <w:tblLook w:val="04A0"/>
        </w:tblPrEx>
        <w:trPr>
          <w:jc w:val="center"/>
        </w:trPr>
        <w:tc>
          <w:tcPr>
            <w:tcW w:w="2659" w:type="dxa"/>
          </w:tcPr>
          <w:p w:rsidR="0026336E" w:rsidRPr="00784991" w:rsidP="00784991" w14:paraId="501B72A9" w14:textId="77777777">
            <w:pPr>
              <w:spacing w:before="80" w:after="80" w:line="240" w:lineRule="exact"/>
              <w:jc w:val="left"/>
              <w:rPr>
                <w:sz w:val="22"/>
                <w:szCs w:val="22"/>
                <w:rtl/>
              </w:rPr>
            </w:pPr>
            <w:r w:rsidRPr="00784991">
              <w:rPr>
                <w:rFonts w:hint="cs"/>
                <w:sz w:val="22"/>
                <w:szCs w:val="22"/>
                <w:rtl/>
              </w:rPr>
              <w:t>פברואר 2018</w:t>
            </w:r>
          </w:p>
        </w:tc>
        <w:tc>
          <w:tcPr>
            <w:tcW w:w="5552" w:type="dxa"/>
          </w:tcPr>
          <w:p w:rsidR="0026336E" w:rsidRPr="00784991" w:rsidP="00784991" w14:paraId="480A9DAD" w14:textId="77777777">
            <w:pPr>
              <w:spacing w:before="80" w:after="80" w:line="240" w:lineRule="exact"/>
              <w:rPr>
                <w:sz w:val="22"/>
                <w:szCs w:val="22"/>
                <w:rtl/>
              </w:rPr>
            </w:pPr>
            <w:r w:rsidRPr="00784991">
              <w:rPr>
                <w:rFonts w:hint="cs"/>
                <w:sz w:val="22"/>
                <w:szCs w:val="22"/>
                <w:rtl/>
              </w:rPr>
              <w:t>אישור ראש מחלקה ייעודית באג</w:t>
            </w:r>
            <w:r w:rsidRPr="00784991" w:rsidR="00991923">
              <w:rPr>
                <w:rFonts w:hint="cs"/>
                <w:sz w:val="22"/>
                <w:szCs w:val="22"/>
                <w:rtl/>
              </w:rPr>
              <w:t>ף</w:t>
            </w:r>
            <w:r w:rsidRPr="00784991">
              <w:rPr>
                <w:rFonts w:hint="cs"/>
                <w:sz w:val="22"/>
                <w:szCs w:val="22"/>
                <w:rtl/>
              </w:rPr>
              <w:t xml:space="preserve"> </w:t>
            </w:r>
            <w:r w:rsidRPr="00784991" w:rsidR="00991923">
              <w:rPr>
                <w:rFonts w:hint="cs"/>
                <w:sz w:val="22"/>
                <w:szCs w:val="22"/>
                <w:rtl/>
              </w:rPr>
              <w:t>ה</w:t>
            </w:r>
            <w:r w:rsidRPr="00784991">
              <w:rPr>
                <w:rFonts w:hint="cs"/>
                <w:sz w:val="22"/>
                <w:szCs w:val="22"/>
                <w:rtl/>
              </w:rPr>
              <w:t>תכנון במשטרה לבצע תכנון לרכב מד"א</w:t>
            </w:r>
            <w:r w:rsidRPr="00784991" w:rsidR="003125BA">
              <w:rPr>
                <w:rFonts w:hint="cs"/>
                <w:sz w:val="22"/>
                <w:szCs w:val="22"/>
                <w:rtl/>
              </w:rPr>
              <w:t>.</w:t>
            </w:r>
          </w:p>
        </w:tc>
      </w:tr>
      <w:tr w14:paraId="135B446B" w14:textId="77777777" w:rsidTr="00DF6F82">
        <w:tblPrEx>
          <w:tblW w:w="0" w:type="auto"/>
          <w:jc w:val="center"/>
          <w:tblLook w:val="04A0"/>
        </w:tblPrEx>
        <w:trPr>
          <w:jc w:val="center"/>
        </w:trPr>
        <w:tc>
          <w:tcPr>
            <w:tcW w:w="2659" w:type="dxa"/>
          </w:tcPr>
          <w:p w:rsidR="0026336E" w:rsidRPr="00784991" w:rsidP="00784991" w14:paraId="45382995" w14:textId="77777777">
            <w:pPr>
              <w:spacing w:before="80" w:after="80" w:line="240" w:lineRule="exact"/>
              <w:jc w:val="left"/>
              <w:rPr>
                <w:sz w:val="22"/>
                <w:szCs w:val="22"/>
                <w:rtl/>
              </w:rPr>
            </w:pPr>
            <w:r w:rsidRPr="00784991">
              <w:rPr>
                <w:rFonts w:hint="cs"/>
                <w:sz w:val="22"/>
                <w:szCs w:val="22"/>
                <w:rtl/>
              </w:rPr>
              <w:t>מרץ 2018</w:t>
            </w:r>
          </w:p>
        </w:tc>
        <w:tc>
          <w:tcPr>
            <w:tcW w:w="5552" w:type="dxa"/>
          </w:tcPr>
          <w:p w:rsidR="0026336E" w:rsidRPr="00784991" w:rsidP="00784991" w14:paraId="16A00136" w14:textId="77777777">
            <w:pPr>
              <w:spacing w:before="80" w:after="80" w:line="240" w:lineRule="exact"/>
              <w:rPr>
                <w:sz w:val="22"/>
                <w:szCs w:val="22"/>
                <w:rtl/>
              </w:rPr>
            </w:pPr>
            <w:r w:rsidRPr="00784991">
              <w:rPr>
                <w:rFonts w:hint="cs"/>
                <w:sz w:val="22"/>
                <w:szCs w:val="22"/>
                <w:rtl/>
              </w:rPr>
              <w:t xml:space="preserve">קביעת תכולת </w:t>
            </w:r>
            <w:r w:rsidRPr="00784991" w:rsidR="00991923">
              <w:rPr>
                <w:rFonts w:hint="cs"/>
                <w:sz w:val="22"/>
                <w:szCs w:val="22"/>
                <w:rtl/>
              </w:rPr>
              <w:t>ה</w:t>
            </w:r>
            <w:r w:rsidRPr="00784991">
              <w:rPr>
                <w:rFonts w:hint="cs"/>
                <w:sz w:val="22"/>
                <w:szCs w:val="22"/>
                <w:rtl/>
              </w:rPr>
              <w:t xml:space="preserve">דרישות </w:t>
            </w:r>
            <w:r w:rsidRPr="00784991" w:rsidR="00991923">
              <w:rPr>
                <w:rFonts w:hint="cs"/>
                <w:sz w:val="22"/>
                <w:szCs w:val="22"/>
                <w:rtl/>
              </w:rPr>
              <w:t>ה</w:t>
            </w:r>
            <w:r w:rsidRPr="00784991">
              <w:rPr>
                <w:rFonts w:hint="cs"/>
                <w:sz w:val="22"/>
                <w:szCs w:val="22"/>
                <w:rtl/>
              </w:rPr>
              <w:t>מבצעיות של רכבי מד"א בהשתתפות נציגים ממד"א</w:t>
            </w:r>
            <w:r w:rsidRPr="00784991" w:rsidR="003125BA">
              <w:rPr>
                <w:rFonts w:hint="cs"/>
                <w:sz w:val="22"/>
                <w:szCs w:val="22"/>
                <w:rtl/>
              </w:rPr>
              <w:t>.</w:t>
            </w:r>
          </w:p>
        </w:tc>
      </w:tr>
      <w:tr w14:paraId="78BE30B6" w14:textId="77777777" w:rsidTr="00DF6F82">
        <w:tblPrEx>
          <w:tblW w:w="0" w:type="auto"/>
          <w:jc w:val="center"/>
          <w:tblLook w:val="04A0"/>
        </w:tblPrEx>
        <w:trPr>
          <w:jc w:val="center"/>
        </w:trPr>
        <w:tc>
          <w:tcPr>
            <w:tcW w:w="2659" w:type="dxa"/>
          </w:tcPr>
          <w:p w:rsidR="0026336E" w:rsidRPr="00784991" w:rsidP="00784991" w14:paraId="2F5C8182" w14:textId="77777777">
            <w:pPr>
              <w:spacing w:before="80" w:after="80" w:line="240" w:lineRule="exact"/>
              <w:jc w:val="left"/>
              <w:rPr>
                <w:sz w:val="22"/>
                <w:szCs w:val="22"/>
                <w:rtl/>
              </w:rPr>
            </w:pPr>
            <w:r w:rsidRPr="00784991">
              <w:rPr>
                <w:rFonts w:hint="cs"/>
                <w:sz w:val="22"/>
                <w:szCs w:val="22"/>
                <w:rtl/>
              </w:rPr>
              <w:t>אוקטובר 2018</w:t>
            </w:r>
          </w:p>
        </w:tc>
        <w:tc>
          <w:tcPr>
            <w:tcW w:w="5552" w:type="dxa"/>
          </w:tcPr>
          <w:p w:rsidR="0026336E" w:rsidRPr="00784991" w:rsidP="00784991" w14:paraId="0AE11A64" w14:textId="77777777">
            <w:pPr>
              <w:spacing w:before="80" w:after="80" w:line="240" w:lineRule="exact"/>
              <w:rPr>
                <w:sz w:val="22"/>
                <w:szCs w:val="22"/>
                <w:rtl/>
              </w:rPr>
            </w:pPr>
            <w:r w:rsidRPr="00784991">
              <w:rPr>
                <w:rFonts w:hint="cs"/>
                <w:sz w:val="22"/>
                <w:szCs w:val="22"/>
                <w:rtl/>
              </w:rPr>
              <w:t>סיום שלב התכנון וכתיבת תכולת העבודה של הפרויקט (</w:t>
            </w:r>
            <w:r w:rsidRPr="00784991">
              <w:rPr>
                <w:rFonts w:hint="cs"/>
                <w:sz w:val="22"/>
                <w:szCs w:val="22"/>
              </w:rPr>
              <w:t>SOW</w:t>
            </w:r>
            <w:r w:rsidRPr="00784991">
              <w:rPr>
                <w:rFonts w:hint="cs"/>
                <w:sz w:val="22"/>
                <w:szCs w:val="22"/>
                <w:rtl/>
              </w:rPr>
              <w:t>)</w:t>
            </w:r>
            <w:r w:rsidRPr="00784991" w:rsidR="003125BA">
              <w:rPr>
                <w:rFonts w:hint="cs"/>
                <w:sz w:val="22"/>
                <w:szCs w:val="22"/>
                <w:rtl/>
              </w:rPr>
              <w:t>.</w:t>
            </w:r>
          </w:p>
        </w:tc>
      </w:tr>
      <w:tr w14:paraId="516C0CD8" w14:textId="77777777" w:rsidTr="00DF6F82">
        <w:tblPrEx>
          <w:tblW w:w="0" w:type="auto"/>
          <w:jc w:val="center"/>
          <w:tblLook w:val="04A0"/>
        </w:tblPrEx>
        <w:trPr>
          <w:jc w:val="center"/>
        </w:trPr>
        <w:tc>
          <w:tcPr>
            <w:tcW w:w="2659" w:type="dxa"/>
          </w:tcPr>
          <w:p w:rsidR="0026336E" w:rsidRPr="00784991" w:rsidP="00784991" w14:paraId="335FB3C6" w14:textId="77777777">
            <w:pPr>
              <w:spacing w:before="80" w:after="80" w:line="240" w:lineRule="exact"/>
              <w:jc w:val="left"/>
              <w:rPr>
                <w:sz w:val="22"/>
                <w:szCs w:val="22"/>
                <w:rtl/>
              </w:rPr>
            </w:pPr>
            <w:r w:rsidRPr="00784991">
              <w:rPr>
                <w:rFonts w:hint="cs"/>
                <w:sz w:val="22"/>
                <w:szCs w:val="22"/>
                <w:rtl/>
              </w:rPr>
              <w:t>נובמבר 2018</w:t>
            </w:r>
          </w:p>
        </w:tc>
        <w:tc>
          <w:tcPr>
            <w:tcW w:w="5552" w:type="dxa"/>
          </w:tcPr>
          <w:p w:rsidR="0026336E" w:rsidRPr="00784991" w:rsidP="00784991" w14:paraId="79807DEE" w14:textId="77777777">
            <w:pPr>
              <w:spacing w:before="80" w:after="80" w:line="240" w:lineRule="exact"/>
              <w:rPr>
                <w:sz w:val="22"/>
                <w:szCs w:val="22"/>
                <w:rtl/>
              </w:rPr>
            </w:pPr>
            <w:r w:rsidRPr="00784991">
              <w:rPr>
                <w:rFonts w:hint="cs"/>
                <w:sz w:val="22"/>
                <w:szCs w:val="22"/>
                <w:rtl/>
              </w:rPr>
              <w:t>אישור תכולת העבודה של הפרויקט על ידי הגורמים המוסמכים במד"א</w:t>
            </w:r>
            <w:r w:rsidRPr="00784991" w:rsidR="003125BA">
              <w:rPr>
                <w:rFonts w:hint="cs"/>
                <w:sz w:val="22"/>
                <w:szCs w:val="22"/>
                <w:rtl/>
              </w:rPr>
              <w:t>.</w:t>
            </w:r>
          </w:p>
        </w:tc>
      </w:tr>
      <w:tr w14:paraId="5DA3EB78" w14:textId="77777777" w:rsidTr="00DF6F82">
        <w:tblPrEx>
          <w:tblW w:w="0" w:type="auto"/>
          <w:jc w:val="center"/>
          <w:tblLook w:val="04A0"/>
        </w:tblPrEx>
        <w:trPr>
          <w:jc w:val="center"/>
        </w:trPr>
        <w:tc>
          <w:tcPr>
            <w:tcW w:w="2659" w:type="dxa"/>
          </w:tcPr>
          <w:p w:rsidR="0026336E" w:rsidRPr="00784991" w:rsidP="00176551" w14:paraId="39359E33" w14:textId="08479F5A">
            <w:pPr>
              <w:spacing w:before="80" w:after="80" w:line="240" w:lineRule="exact"/>
              <w:jc w:val="left"/>
              <w:rPr>
                <w:sz w:val="22"/>
                <w:szCs w:val="22"/>
                <w:rtl/>
              </w:rPr>
            </w:pPr>
            <w:r w:rsidRPr="00784991">
              <w:rPr>
                <w:rFonts w:hint="cs"/>
                <w:sz w:val="22"/>
                <w:szCs w:val="22"/>
                <w:rtl/>
              </w:rPr>
              <w:t xml:space="preserve">נובמבר </w:t>
            </w:r>
            <w:r w:rsidR="00176551">
              <w:rPr>
                <w:rFonts w:hint="cs"/>
                <w:sz w:val="22"/>
                <w:szCs w:val="22"/>
                <w:rtl/>
              </w:rPr>
              <w:t>2018</w:t>
            </w:r>
            <w:r w:rsidRPr="00784991">
              <w:rPr>
                <w:rFonts w:hint="cs"/>
                <w:sz w:val="22"/>
                <w:szCs w:val="22"/>
                <w:rtl/>
              </w:rPr>
              <w:t xml:space="preserve"> - ספטמבר 2019</w:t>
            </w:r>
          </w:p>
        </w:tc>
        <w:tc>
          <w:tcPr>
            <w:tcW w:w="5552" w:type="dxa"/>
          </w:tcPr>
          <w:p w:rsidR="0026336E" w:rsidRPr="00784991" w:rsidP="00784991" w14:paraId="5902DB4D" w14:textId="77777777">
            <w:pPr>
              <w:spacing w:before="80" w:after="80" w:line="240" w:lineRule="exact"/>
              <w:rPr>
                <w:sz w:val="22"/>
                <w:szCs w:val="22"/>
                <w:rtl/>
              </w:rPr>
            </w:pPr>
            <w:r w:rsidRPr="00784991">
              <w:rPr>
                <w:rFonts w:hint="cs"/>
                <w:sz w:val="22"/>
                <w:szCs w:val="22"/>
                <w:rtl/>
              </w:rPr>
              <w:t>ביצוע שיחות עדכון ותיאום מול נציגי מד"א עם החברה שכתבה את תכולת העבודה של הפרויקט</w:t>
            </w:r>
            <w:r w:rsidRPr="00784991" w:rsidR="003125BA">
              <w:rPr>
                <w:rFonts w:hint="cs"/>
                <w:sz w:val="22"/>
                <w:szCs w:val="22"/>
                <w:rtl/>
              </w:rPr>
              <w:t>.</w:t>
            </w:r>
          </w:p>
        </w:tc>
      </w:tr>
    </w:tbl>
    <w:p w:rsidR="00013D16" w:rsidRPr="00EA3282" w:rsidP="00EA3282" w14:paraId="748D33E8" w14:textId="77777777">
      <w:pPr>
        <w:spacing w:before="120" w:line="269" w:lineRule="auto"/>
        <w:rPr>
          <w:sz w:val="22"/>
          <w:szCs w:val="22"/>
          <w:rtl/>
        </w:rPr>
      </w:pPr>
      <w:r>
        <w:rPr>
          <w:rFonts w:hint="cs"/>
          <w:sz w:val="22"/>
          <w:szCs w:val="22"/>
          <w:rtl/>
        </w:rPr>
        <w:t xml:space="preserve">לפי תשובת </w:t>
      </w:r>
      <w:r w:rsidR="007243D7">
        <w:rPr>
          <w:rFonts w:hint="cs"/>
          <w:sz w:val="22"/>
          <w:szCs w:val="22"/>
          <w:rtl/>
        </w:rPr>
        <w:t>ה</w:t>
      </w:r>
      <w:r>
        <w:rPr>
          <w:rFonts w:hint="cs"/>
          <w:sz w:val="22"/>
          <w:szCs w:val="22"/>
          <w:rtl/>
        </w:rPr>
        <w:t>משטר</w:t>
      </w:r>
      <w:r w:rsidR="007243D7">
        <w:rPr>
          <w:rFonts w:hint="cs"/>
          <w:sz w:val="22"/>
          <w:szCs w:val="22"/>
          <w:rtl/>
        </w:rPr>
        <w:t>ה.</w:t>
      </w:r>
    </w:p>
    <w:p w:rsidR="00BD053B" w:rsidRPr="00BD053B" w:rsidP="00EA3282" w14:paraId="680D38E6" w14:textId="77777777">
      <w:pPr>
        <w:spacing w:before="180" w:line="269" w:lineRule="auto"/>
        <w:rPr>
          <w:rtl/>
        </w:rPr>
      </w:pPr>
      <w:r>
        <w:rPr>
          <w:rFonts w:hint="cs"/>
          <w:rtl/>
        </w:rPr>
        <w:t xml:space="preserve">עוד צוין בתשובת המשטרה כי </w:t>
      </w:r>
      <w:r w:rsidR="00BE664A">
        <w:rPr>
          <w:rFonts w:hint="cs"/>
          <w:rtl/>
        </w:rPr>
        <w:t>"</w:t>
      </w:r>
      <w:r>
        <w:rPr>
          <w:rFonts w:hint="cs"/>
          <w:rtl/>
        </w:rPr>
        <w:t>היו</w:t>
      </w:r>
      <w:r w:rsidR="008903DC">
        <w:rPr>
          <w:rFonts w:hint="cs"/>
          <w:rtl/>
        </w:rPr>
        <w:t>ת</w:t>
      </w:r>
      <w:r>
        <w:rPr>
          <w:rFonts w:hint="cs"/>
          <w:rtl/>
        </w:rPr>
        <w:t xml:space="preserve"> ומונה ע"י ראש אגף מבצעים צוות משטרתי מקצועי לקידום עבודת המטה לאפיון ודיגום כלי הרכב הדואליים עבור מחוז ירושלים, ימ"מ וחבלה, כולל ב</w:t>
      </w:r>
      <w:r w:rsidR="00A44D61">
        <w:rPr>
          <w:rFonts w:hint="cs"/>
          <w:rtl/>
        </w:rPr>
        <w:t>חינה וניסוי בנוגע להתאמתם מבחינ</w:t>
      </w:r>
      <w:r>
        <w:rPr>
          <w:rFonts w:hint="cs"/>
          <w:rtl/>
        </w:rPr>
        <w:t>ת עבירות ובטיחות למשימות משטרת ישראל, ביקש מד"א להצטרף לתהליך רכש כלי רכב דואלי בהתאם לאפיון של משטרת ישראל, כך שבהזמנת הרכש יוזמנו 4 רכבים בפועל, למשטרת ישראל לא הועבר התקציב לכלי רכב עבור מד"א ולכן הם לא צורפו לתהליך</w:t>
      </w:r>
      <w:r w:rsidR="00725032">
        <w:rPr>
          <w:rFonts w:hint="cs"/>
          <w:rtl/>
        </w:rPr>
        <w:t xml:space="preserve">". עוד צוין בתשובה כי </w:t>
      </w:r>
      <w:r w:rsidR="00991923">
        <w:rPr>
          <w:rFonts w:hint="cs"/>
          <w:rtl/>
        </w:rPr>
        <w:t>ה</w:t>
      </w:r>
      <w:r w:rsidR="00A44D61">
        <w:rPr>
          <w:rFonts w:hint="cs"/>
          <w:rtl/>
        </w:rPr>
        <w:t>משטר</w:t>
      </w:r>
      <w:r w:rsidR="00991923">
        <w:rPr>
          <w:rFonts w:hint="cs"/>
          <w:rtl/>
        </w:rPr>
        <w:t>ה</w:t>
      </w:r>
      <w:r w:rsidR="00A44D61">
        <w:rPr>
          <w:rFonts w:hint="cs"/>
          <w:rtl/>
        </w:rPr>
        <w:t xml:space="preserve"> אינה אחראית לביצוע הרכש של רכבי מד"א, ומבחינתה עם סיום כתיבת ה-</w:t>
      </w:r>
      <w:r w:rsidR="00A44D61">
        <w:rPr>
          <w:rFonts w:hint="cs"/>
        </w:rPr>
        <w:t>SOW</w:t>
      </w:r>
      <w:r w:rsidR="00A44D61">
        <w:rPr>
          <w:rFonts w:hint="cs"/>
          <w:rtl/>
        </w:rPr>
        <w:t xml:space="preserve"> הסתיימה משימתה והאחריות עברה למד"א.</w:t>
      </w:r>
    </w:p>
    <w:p w:rsidR="00B6512C" w:rsidP="00E015A4" w14:paraId="5E4CC5DD" w14:textId="77777777">
      <w:pPr>
        <w:pStyle w:val="a"/>
        <w:spacing w:line="269" w:lineRule="auto"/>
        <w:rPr>
          <w:rtl/>
        </w:rPr>
      </w:pPr>
    </w:p>
    <w:p w:rsidR="00B6512C" w:rsidP="00E015A4" w14:paraId="424FA838" w14:textId="77777777">
      <w:pPr>
        <w:spacing w:line="269" w:lineRule="auto"/>
        <w:rPr>
          <w:b/>
          <w:bCs/>
          <w:rtl/>
        </w:rPr>
      </w:pPr>
      <w:r w:rsidRPr="00B6512C">
        <w:rPr>
          <w:rFonts w:hint="cs"/>
          <w:b/>
          <w:bCs/>
          <w:rtl/>
        </w:rPr>
        <w:t>במועד עריכת הביקורת</w:t>
      </w:r>
      <w:r w:rsidR="00C83848">
        <w:rPr>
          <w:rFonts w:hint="cs"/>
          <w:b/>
          <w:bCs/>
          <w:rtl/>
        </w:rPr>
        <w:t>,</w:t>
      </w:r>
      <w:r w:rsidRPr="00B6512C">
        <w:rPr>
          <w:rFonts w:hint="cs"/>
          <w:b/>
          <w:bCs/>
          <w:rtl/>
        </w:rPr>
        <w:t xml:space="preserve"> כשלוש וחצי שנים </w:t>
      </w:r>
      <w:r w:rsidR="00C83848">
        <w:rPr>
          <w:rFonts w:hint="cs"/>
          <w:b/>
          <w:bCs/>
          <w:rtl/>
        </w:rPr>
        <w:t>לאחר שנ</w:t>
      </w:r>
      <w:r w:rsidRPr="00B6512C">
        <w:rPr>
          <w:rFonts w:hint="cs"/>
          <w:b/>
          <w:bCs/>
          <w:rtl/>
        </w:rPr>
        <w:t xml:space="preserve">בחנה לראשונה האפשרות לשימוש ברכבים דואליים וכשנה וחצי מאז הוחלט לתקצב </w:t>
      </w:r>
      <w:r w:rsidR="00DD7C8D">
        <w:rPr>
          <w:rFonts w:hint="cs"/>
          <w:b/>
          <w:bCs/>
          <w:rtl/>
        </w:rPr>
        <w:t xml:space="preserve">את </w:t>
      </w:r>
      <w:r w:rsidRPr="00B6512C">
        <w:rPr>
          <w:rFonts w:hint="cs"/>
          <w:b/>
          <w:bCs/>
          <w:rtl/>
        </w:rPr>
        <w:t xml:space="preserve">רכישת רכבים אלה </w:t>
      </w:r>
      <w:r w:rsidRPr="00B6512C" w:rsidR="001C0642">
        <w:rPr>
          <w:rFonts w:hint="cs"/>
          <w:b/>
          <w:bCs/>
          <w:rtl/>
        </w:rPr>
        <w:t>ל</w:t>
      </w:r>
      <w:r w:rsidR="001C0642">
        <w:rPr>
          <w:rFonts w:hint="cs"/>
          <w:b/>
          <w:bCs/>
          <w:rtl/>
        </w:rPr>
        <w:t>כוחות</w:t>
      </w:r>
      <w:r w:rsidRPr="00B6512C" w:rsidR="001C0642">
        <w:rPr>
          <w:rFonts w:hint="cs"/>
          <w:b/>
          <w:bCs/>
          <w:rtl/>
        </w:rPr>
        <w:t xml:space="preserve"> </w:t>
      </w:r>
      <w:r w:rsidRPr="00B6512C">
        <w:rPr>
          <w:rFonts w:hint="cs"/>
          <w:b/>
          <w:bCs/>
          <w:rtl/>
        </w:rPr>
        <w:t xml:space="preserve">החירום של כב"ה, מד"א </w:t>
      </w:r>
      <w:r w:rsidRPr="00B6512C" w:rsidR="00DD7C8D">
        <w:rPr>
          <w:rFonts w:hint="cs"/>
          <w:b/>
          <w:bCs/>
          <w:rtl/>
        </w:rPr>
        <w:t>ו</w:t>
      </w:r>
      <w:r w:rsidR="00DD7C8D">
        <w:rPr>
          <w:rFonts w:hint="cs"/>
          <w:b/>
          <w:bCs/>
          <w:rtl/>
        </w:rPr>
        <w:t>ה</w:t>
      </w:r>
      <w:r w:rsidRPr="00B6512C" w:rsidR="00DD7C8D">
        <w:rPr>
          <w:rFonts w:hint="cs"/>
          <w:b/>
          <w:bCs/>
          <w:rtl/>
        </w:rPr>
        <w:t>משטר</w:t>
      </w:r>
      <w:r w:rsidR="00DD7C8D">
        <w:rPr>
          <w:rFonts w:hint="cs"/>
          <w:b/>
          <w:bCs/>
          <w:rtl/>
        </w:rPr>
        <w:t>ה</w:t>
      </w:r>
      <w:r w:rsidRPr="00B6512C">
        <w:rPr>
          <w:rFonts w:hint="cs"/>
          <w:b/>
          <w:bCs/>
          <w:rtl/>
        </w:rPr>
        <w:t>, טרם הושלמה רכישתם</w:t>
      </w:r>
      <w:r w:rsidR="00D94490">
        <w:rPr>
          <w:rFonts w:hint="cs"/>
          <w:b/>
          <w:bCs/>
          <w:rtl/>
        </w:rPr>
        <w:t xml:space="preserve">, </w:t>
      </w:r>
      <w:r w:rsidR="0032609D">
        <w:rPr>
          <w:rFonts w:hint="cs"/>
          <w:b/>
          <w:bCs/>
          <w:rtl/>
        </w:rPr>
        <w:t>התקציב לרכש רכבים דואליים עבור מד"א טרם הועבר</w:t>
      </w:r>
      <w:r w:rsidR="00006E19">
        <w:rPr>
          <w:rFonts w:hint="cs"/>
          <w:b/>
          <w:bCs/>
          <w:rtl/>
        </w:rPr>
        <w:t xml:space="preserve"> ולכן גם לא קודמה יציאה למכרז לרכישת הרכבים</w:t>
      </w:r>
      <w:r w:rsidR="0032609D">
        <w:rPr>
          <w:rFonts w:hint="cs"/>
          <w:b/>
          <w:bCs/>
          <w:rtl/>
        </w:rPr>
        <w:t xml:space="preserve">, </w:t>
      </w:r>
      <w:r w:rsidR="007243D7">
        <w:rPr>
          <w:rFonts w:hint="cs"/>
          <w:b/>
          <w:bCs/>
          <w:rtl/>
        </w:rPr>
        <w:t>ה</w:t>
      </w:r>
      <w:r w:rsidR="0032609D">
        <w:rPr>
          <w:rFonts w:hint="cs"/>
          <w:b/>
          <w:bCs/>
          <w:rtl/>
        </w:rPr>
        <w:t>משטר</w:t>
      </w:r>
      <w:r w:rsidR="007243D7">
        <w:rPr>
          <w:rFonts w:hint="cs"/>
          <w:b/>
          <w:bCs/>
          <w:rtl/>
        </w:rPr>
        <w:t>ה</w:t>
      </w:r>
      <w:r w:rsidR="0032609D">
        <w:rPr>
          <w:rFonts w:hint="cs"/>
          <w:b/>
          <w:bCs/>
          <w:rtl/>
        </w:rPr>
        <w:t xml:space="preserve"> טרם יצאה למכרז לרכש הרכבים ורק כב"ה הציגה התקדמות בהליך הרכש</w:t>
      </w:r>
      <w:r w:rsidR="00991923">
        <w:rPr>
          <w:rFonts w:hint="cs"/>
          <w:b/>
          <w:bCs/>
          <w:rtl/>
        </w:rPr>
        <w:t>.</w:t>
      </w:r>
      <w:r w:rsidR="0032609D">
        <w:rPr>
          <w:rFonts w:hint="cs"/>
          <w:b/>
          <w:bCs/>
          <w:rtl/>
        </w:rPr>
        <w:t xml:space="preserve"> ואולם בגלל משבר הקורונה</w:t>
      </w:r>
      <w:r w:rsidR="008B14AF">
        <w:rPr>
          <w:rFonts w:hint="cs"/>
          <w:b/>
          <w:bCs/>
          <w:rtl/>
        </w:rPr>
        <w:t>,</w:t>
      </w:r>
      <w:r w:rsidR="0032609D">
        <w:rPr>
          <w:rFonts w:hint="cs"/>
          <w:b/>
          <w:bCs/>
          <w:rtl/>
        </w:rPr>
        <w:t xml:space="preserve"> במועד ער</w:t>
      </w:r>
      <w:r w:rsidR="00006E19">
        <w:rPr>
          <w:rFonts w:hint="cs"/>
          <w:b/>
          <w:bCs/>
          <w:rtl/>
        </w:rPr>
        <w:t>י</w:t>
      </w:r>
      <w:r w:rsidR="0032609D">
        <w:rPr>
          <w:rFonts w:hint="cs"/>
          <w:b/>
          <w:bCs/>
          <w:rtl/>
        </w:rPr>
        <w:t>כת הביקורת לא ידוע מועד אספקת הרכבים עבורה.</w:t>
      </w:r>
      <w:r w:rsidR="00BD540C">
        <w:rPr>
          <w:rFonts w:hint="cs"/>
          <w:b/>
          <w:bCs/>
          <w:rtl/>
        </w:rPr>
        <w:t xml:space="preserve"> </w:t>
      </w:r>
    </w:p>
    <w:p w:rsidR="00006E19" w:rsidP="00E015A4" w14:paraId="04F54CA1" w14:textId="77777777">
      <w:pPr>
        <w:pStyle w:val="a"/>
        <w:spacing w:line="269" w:lineRule="auto"/>
        <w:rPr>
          <w:rtl/>
        </w:rPr>
      </w:pPr>
    </w:p>
    <w:p w:rsidR="00006E19" w:rsidP="00E015A4" w14:paraId="51897FA0" w14:textId="77777777">
      <w:pPr>
        <w:spacing w:line="269" w:lineRule="auto"/>
        <w:rPr>
          <w:b/>
          <w:bCs/>
          <w:rtl/>
        </w:rPr>
      </w:pPr>
      <w:r w:rsidRPr="00006E19">
        <w:rPr>
          <w:rFonts w:hint="cs"/>
          <w:b/>
          <w:bCs/>
          <w:rtl/>
        </w:rPr>
        <w:t>משרד מבקר המדינה מציין בפני אגף התקציבים במשרד האוצר ומד"א</w:t>
      </w:r>
      <w:r w:rsidR="007C1B32">
        <w:rPr>
          <w:rFonts w:hint="cs"/>
          <w:b/>
          <w:bCs/>
          <w:rtl/>
        </w:rPr>
        <w:t>,</w:t>
      </w:r>
      <w:r w:rsidRPr="00006E19">
        <w:rPr>
          <w:rFonts w:hint="cs"/>
          <w:b/>
          <w:bCs/>
          <w:rtl/>
        </w:rPr>
        <w:t xml:space="preserve"> כי עליהם </w:t>
      </w:r>
      <w:r w:rsidR="0071511D">
        <w:rPr>
          <w:rFonts w:hint="cs"/>
          <w:b/>
          <w:bCs/>
          <w:rtl/>
        </w:rPr>
        <w:t>להשלים</w:t>
      </w:r>
      <w:r w:rsidRPr="00006E19">
        <w:rPr>
          <w:rFonts w:hint="cs"/>
          <w:b/>
          <w:bCs/>
          <w:rtl/>
        </w:rPr>
        <w:t xml:space="preserve"> את העברת התקציב שסוכם כבר בנובמבר 2018 לצורך רכישת רכבים דואליים עבור מד"א, ולפעול לעריכת מכרז לרכישת הרכבים. עוד מציין משרד מבקר המדינה בפני </w:t>
      </w:r>
      <w:r w:rsidR="007243D7">
        <w:rPr>
          <w:rFonts w:hint="cs"/>
          <w:b/>
          <w:bCs/>
          <w:rtl/>
        </w:rPr>
        <w:t>ה</w:t>
      </w:r>
      <w:r w:rsidRPr="00006E19">
        <w:rPr>
          <w:rFonts w:hint="cs"/>
          <w:b/>
          <w:bCs/>
          <w:rtl/>
        </w:rPr>
        <w:t>משטר</w:t>
      </w:r>
      <w:r w:rsidR="007243D7">
        <w:rPr>
          <w:rFonts w:hint="cs"/>
          <w:b/>
          <w:bCs/>
          <w:rtl/>
        </w:rPr>
        <w:t>ה</w:t>
      </w:r>
      <w:r w:rsidRPr="00006E19">
        <w:rPr>
          <w:rFonts w:hint="cs"/>
          <w:b/>
          <w:bCs/>
          <w:rtl/>
        </w:rPr>
        <w:t xml:space="preserve"> כי עליה לפעול לקידום מכרז לרכישת הרכבים ומציין בפני כב"ה </w:t>
      </w:r>
      <w:r>
        <w:rPr>
          <w:rFonts w:hint="cs"/>
          <w:b/>
          <w:bCs/>
          <w:rtl/>
        </w:rPr>
        <w:t>כי עליה לפעול</w:t>
      </w:r>
      <w:r w:rsidR="003E13C0">
        <w:rPr>
          <w:rFonts w:hint="cs"/>
          <w:b/>
          <w:bCs/>
          <w:rtl/>
        </w:rPr>
        <w:t>,</w:t>
      </w:r>
      <w:r>
        <w:rPr>
          <w:rFonts w:hint="cs"/>
          <w:b/>
          <w:bCs/>
          <w:rtl/>
        </w:rPr>
        <w:t xml:space="preserve"> </w:t>
      </w:r>
      <w:r w:rsidR="003E13C0">
        <w:rPr>
          <w:rFonts w:hint="cs"/>
          <w:b/>
          <w:bCs/>
          <w:rtl/>
        </w:rPr>
        <w:t>ככל שניתן במסגרת האילוצים של משבר הקור</w:t>
      </w:r>
      <w:r w:rsidR="00552B40">
        <w:rPr>
          <w:rFonts w:hint="cs"/>
          <w:b/>
          <w:bCs/>
          <w:rtl/>
        </w:rPr>
        <w:t>ו</w:t>
      </w:r>
      <w:r w:rsidR="003E13C0">
        <w:rPr>
          <w:rFonts w:hint="cs"/>
          <w:b/>
          <w:bCs/>
          <w:rtl/>
        </w:rPr>
        <w:t xml:space="preserve">נה, </w:t>
      </w:r>
      <w:r>
        <w:rPr>
          <w:rFonts w:hint="cs"/>
          <w:b/>
          <w:bCs/>
          <w:rtl/>
        </w:rPr>
        <w:t>להשלמת הליך הרכישה של הרכבים</w:t>
      </w:r>
      <w:r w:rsidR="003E13C0">
        <w:rPr>
          <w:rFonts w:hint="cs"/>
          <w:b/>
          <w:bCs/>
          <w:rtl/>
        </w:rPr>
        <w:t>.</w:t>
      </w:r>
      <w:r>
        <w:rPr>
          <w:rFonts w:hint="cs"/>
          <w:b/>
          <w:bCs/>
          <w:rtl/>
        </w:rPr>
        <w:t xml:space="preserve"> </w:t>
      </w:r>
    </w:p>
    <w:p w:rsidR="00190DD9" w:rsidP="00E015A4" w14:paraId="22F1ED60" w14:textId="77777777">
      <w:pPr>
        <w:pStyle w:val="a"/>
        <w:spacing w:line="269" w:lineRule="auto"/>
        <w:rPr>
          <w:rtl/>
        </w:rPr>
      </w:pPr>
    </w:p>
    <w:p w:rsidR="00190DD9" w:rsidRPr="00190DD9" w:rsidP="00E015A4" w14:paraId="362C43F5" w14:textId="77777777">
      <w:pPr>
        <w:spacing w:line="269" w:lineRule="auto"/>
        <w:rPr>
          <w:b/>
          <w:bCs/>
          <w:rtl/>
        </w:rPr>
      </w:pPr>
      <w:r w:rsidRPr="00190DD9">
        <w:rPr>
          <w:rFonts w:hint="cs"/>
          <w:b/>
          <w:bCs/>
          <w:rtl/>
        </w:rPr>
        <w:t>התקציב הממוצע לרכב דואלי שהוסכם בנובמבר 2018 היה 5 מיליון ש"ח לרכב משטרה, 3.6 מיליון ש"ח לרכב חבלה, 4.4 מיליון ש"ח לרכב מד"א ו-6.5 מיליון ש"ח לרכב כב"ה. בפועל העלות לרכש רכב דואלי עבור כב"ה היא כ-</w:t>
      </w:r>
      <w:r w:rsidR="006740F1">
        <w:rPr>
          <w:rFonts w:hint="cs"/>
          <w:b/>
          <w:bCs/>
          <w:rtl/>
        </w:rPr>
        <w:t xml:space="preserve">3.7 מיליוני </w:t>
      </w:r>
      <w:r w:rsidRPr="00190DD9">
        <w:rPr>
          <w:rFonts w:hint="cs"/>
          <w:b/>
          <w:bCs/>
          <w:rtl/>
        </w:rPr>
        <w:t>ש"ח לרכב. משרד מבקר המדינה</w:t>
      </w:r>
      <w:r>
        <w:rPr>
          <w:rFonts w:hint="cs"/>
          <w:b/>
          <w:bCs/>
          <w:rtl/>
        </w:rPr>
        <w:t xml:space="preserve"> מציין בפני המשטרה ומד"א </w:t>
      </w:r>
      <w:r w:rsidR="00465C0D">
        <w:rPr>
          <w:rFonts w:hint="cs"/>
          <w:b/>
          <w:bCs/>
          <w:rtl/>
        </w:rPr>
        <w:t>כי ראוי שעלות רכש הרכבים עבור כב"ה תשמש כ-</w:t>
      </w:r>
      <w:r w:rsidR="00465C0D">
        <w:rPr>
          <w:b/>
          <w:bCs/>
        </w:rPr>
        <w:t>Benchmark</w:t>
      </w:r>
      <w:r w:rsidR="00465C0D">
        <w:rPr>
          <w:rFonts w:hint="cs"/>
          <w:b/>
          <w:bCs/>
          <w:rtl/>
        </w:rPr>
        <w:t>, בשינויים המתחייבים</w:t>
      </w:r>
      <w:r w:rsidR="00465C0D">
        <w:rPr>
          <w:rFonts w:hint="cs"/>
          <w:b/>
          <w:bCs/>
        </w:rPr>
        <w:t xml:space="preserve"> </w:t>
      </w:r>
      <w:r w:rsidR="00465C0D">
        <w:rPr>
          <w:rFonts w:hint="cs"/>
          <w:b/>
          <w:bCs/>
          <w:rtl/>
        </w:rPr>
        <w:t>מ</w:t>
      </w:r>
      <w:r w:rsidR="007C1B32">
        <w:rPr>
          <w:rFonts w:hint="cs"/>
          <w:b/>
          <w:bCs/>
          <w:rtl/>
        </w:rPr>
        <w:t>ה</w:t>
      </w:r>
      <w:r w:rsidR="00465C0D">
        <w:rPr>
          <w:rFonts w:hint="cs"/>
          <w:b/>
          <w:bCs/>
          <w:rtl/>
        </w:rPr>
        <w:t xml:space="preserve">הבדלים באפיון המבצעי של הרכבים, במסגרת הליך רכש הרכבים הדואליים עבורם. </w:t>
      </w:r>
    </w:p>
    <w:p w:rsidR="00F06C4D" w:rsidP="00E015A4" w14:paraId="5B37DDCD" w14:textId="77777777">
      <w:pPr>
        <w:spacing w:line="269" w:lineRule="auto"/>
        <w:rPr>
          <w:b/>
          <w:bCs/>
          <w:rtl/>
        </w:rPr>
      </w:pPr>
    </w:p>
    <w:p w:rsidR="003A0664" w:rsidRPr="003A0664" w:rsidP="00E015A4" w14:paraId="0944EC79" w14:textId="77777777">
      <w:pPr>
        <w:pStyle w:val="Heading5"/>
        <w:spacing w:line="269" w:lineRule="auto"/>
        <w:rPr>
          <w:rtl/>
        </w:rPr>
      </w:pPr>
      <w:r>
        <w:rPr>
          <w:rFonts w:hint="cs"/>
          <w:rtl/>
        </w:rPr>
        <w:t>הובלת צוותי חירום ברכבת כוננית</w:t>
      </w:r>
    </w:p>
    <w:p w:rsidR="00DB76FC" w:rsidP="00E015A4" w14:paraId="3430A01F" w14:textId="77777777">
      <w:pPr>
        <w:pStyle w:val="a"/>
        <w:spacing w:line="269" w:lineRule="auto"/>
        <w:rPr>
          <w:rtl/>
        </w:rPr>
      </w:pPr>
    </w:p>
    <w:p w:rsidR="00D06FF0" w:rsidP="00E015A4" w14:paraId="487B87A6" w14:textId="77777777">
      <w:pPr>
        <w:spacing w:line="269" w:lineRule="auto"/>
        <w:rPr>
          <w:rtl/>
        </w:rPr>
      </w:pPr>
      <w:r w:rsidRPr="00DB76FC">
        <w:rPr>
          <w:rFonts w:hint="cs"/>
          <w:rtl/>
        </w:rPr>
        <w:t>עד השלמת דרישת כב"ה העמידה</w:t>
      </w:r>
      <w:r>
        <w:rPr>
          <w:rFonts w:hint="cs"/>
          <w:b/>
          <w:bCs/>
          <w:rtl/>
        </w:rPr>
        <w:t xml:space="preserve"> </w:t>
      </w:r>
      <w:r w:rsidR="00C9752A">
        <w:rPr>
          <w:rFonts w:hint="cs"/>
          <w:rtl/>
        </w:rPr>
        <w:t xml:space="preserve">חברת הרכבת </w:t>
      </w:r>
      <w:r w:rsidR="00596EBB">
        <w:rPr>
          <w:rFonts w:hint="cs"/>
          <w:rtl/>
        </w:rPr>
        <w:t>שתי רכבות</w:t>
      </w:r>
      <w:r w:rsidRPr="00B75F73" w:rsidR="00C9752A">
        <w:rPr>
          <w:rtl/>
        </w:rPr>
        <w:t xml:space="preserve"> </w:t>
      </w:r>
      <w:r w:rsidRPr="00B75F73" w:rsidR="00C9752A">
        <w:rPr>
          <w:rFonts w:hint="eastAsia"/>
          <w:rtl/>
        </w:rPr>
        <w:t>נוסעים</w:t>
      </w:r>
      <w:r w:rsidR="00C9752A">
        <w:rPr>
          <w:rFonts w:hint="cs"/>
          <w:rtl/>
        </w:rPr>
        <w:t xml:space="preserve"> </w:t>
      </w:r>
      <w:r w:rsidR="008F5C8E">
        <w:rPr>
          <w:rFonts w:hint="cs"/>
          <w:rtl/>
        </w:rPr>
        <w:t xml:space="preserve">בתחנת הרכבת </w:t>
      </w:r>
      <w:r w:rsidR="001322B0">
        <w:rPr>
          <w:rFonts w:hint="cs"/>
          <w:rtl/>
        </w:rPr>
        <w:t xml:space="preserve">נבון </w:t>
      </w:r>
      <w:r w:rsidR="008F5C8E">
        <w:rPr>
          <w:rFonts w:hint="cs"/>
          <w:rtl/>
        </w:rPr>
        <w:t>בירושלים</w:t>
      </w:r>
      <w:r>
        <w:rPr>
          <w:rStyle w:val="FootnoteReference0"/>
          <w:rtl/>
        </w:rPr>
        <w:footnoteReference w:id="80"/>
      </w:r>
      <w:r w:rsidR="008F5C8E">
        <w:rPr>
          <w:rFonts w:hint="cs"/>
          <w:rtl/>
        </w:rPr>
        <w:t xml:space="preserve"> ובתחנה במשמר איילון</w:t>
      </w:r>
      <w:r w:rsidR="00751991">
        <w:rPr>
          <w:rFonts w:hint="cs"/>
          <w:rtl/>
        </w:rPr>
        <w:t xml:space="preserve">, </w:t>
      </w:r>
      <w:r>
        <w:rPr>
          <w:rFonts w:hint="cs"/>
          <w:rtl/>
        </w:rPr>
        <w:t>ו</w:t>
      </w:r>
      <w:r w:rsidR="00C9752A">
        <w:rPr>
          <w:rFonts w:hint="cs"/>
          <w:rtl/>
        </w:rPr>
        <w:t>ייעוד</w:t>
      </w:r>
      <w:r w:rsidR="00596EBB">
        <w:rPr>
          <w:rFonts w:hint="cs"/>
          <w:rtl/>
        </w:rPr>
        <w:t>ן</w:t>
      </w:r>
      <w:r w:rsidR="00F80F3D">
        <w:rPr>
          <w:rFonts w:hint="cs"/>
          <w:rtl/>
        </w:rPr>
        <w:t xml:space="preserve"> להכניס כוחות חירום על ציודם אל המנהרה </w:t>
      </w:r>
      <w:r w:rsidR="00C9752A">
        <w:rPr>
          <w:rFonts w:hint="cs"/>
          <w:rtl/>
        </w:rPr>
        <w:t>בעת אירוע ו</w:t>
      </w:r>
      <w:r w:rsidR="001322B0">
        <w:rPr>
          <w:rFonts w:hint="cs"/>
          <w:rtl/>
        </w:rPr>
        <w:t>ל</w:t>
      </w:r>
      <w:r w:rsidR="00C9752A">
        <w:rPr>
          <w:rFonts w:hint="cs"/>
          <w:rtl/>
        </w:rPr>
        <w:t xml:space="preserve">חלץ </w:t>
      </w:r>
      <w:r w:rsidR="001322B0">
        <w:rPr>
          <w:rFonts w:hint="cs"/>
          <w:rtl/>
        </w:rPr>
        <w:t xml:space="preserve">את </w:t>
      </w:r>
      <w:r w:rsidR="00C9752A">
        <w:rPr>
          <w:rFonts w:hint="cs"/>
          <w:rtl/>
        </w:rPr>
        <w:t>הנוסעים המפונים מהרכבת</w:t>
      </w:r>
      <w:r w:rsidR="00D74F77">
        <w:rPr>
          <w:rFonts w:hint="cs"/>
          <w:rtl/>
        </w:rPr>
        <w:t xml:space="preserve"> שנעצרה בעקבות</w:t>
      </w:r>
      <w:r w:rsidR="001322B0">
        <w:rPr>
          <w:rFonts w:hint="cs"/>
          <w:rtl/>
        </w:rPr>
        <w:t>יו</w:t>
      </w:r>
      <w:r w:rsidR="00C9752A">
        <w:rPr>
          <w:rFonts w:hint="cs"/>
          <w:rtl/>
        </w:rPr>
        <w:t xml:space="preserve">. </w:t>
      </w:r>
      <w:r w:rsidR="00F06C4D">
        <w:rPr>
          <w:rFonts w:hint="cs"/>
          <w:rtl/>
        </w:rPr>
        <w:t>במסגרת פתרון זה</w:t>
      </w:r>
      <w:r w:rsidR="00D74F77">
        <w:rPr>
          <w:rFonts w:hint="cs"/>
          <w:rtl/>
        </w:rPr>
        <w:t xml:space="preserve"> כוחות החילוץ אמור</w:t>
      </w:r>
      <w:r w:rsidR="001670A7">
        <w:rPr>
          <w:rFonts w:hint="cs"/>
          <w:rtl/>
        </w:rPr>
        <w:t>ים</w:t>
      </w:r>
      <w:r w:rsidR="00D74F77">
        <w:rPr>
          <w:rFonts w:hint="cs"/>
          <w:rtl/>
        </w:rPr>
        <w:t xml:space="preserve"> להגיע לתחנת נבון, </w:t>
      </w:r>
      <w:r w:rsidR="00035AB9">
        <w:rPr>
          <w:rFonts w:hint="cs"/>
          <w:rtl/>
        </w:rPr>
        <w:t>ש</w:t>
      </w:r>
      <w:r w:rsidR="00D74F77">
        <w:rPr>
          <w:rFonts w:hint="cs"/>
          <w:rtl/>
        </w:rPr>
        <w:t>בה מאופסן</w:t>
      </w:r>
      <w:r w:rsidR="00921E12">
        <w:rPr>
          <w:rFonts w:hint="cs"/>
          <w:rtl/>
        </w:rPr>
        <w:t xml:space="preserve"> </w:t>
      </w:r>
      <w:r w:rsidR="00035AB9">
        <w:rPr>
          <w:rFonts w:hint="cs"/>
          <w:rtl/>
        </w:rPr>
        <w:t>ה</w:t>
      </w:r>
      <w:r w:rsidR="00F06C4D">
        <w:rPr>
          <w:rFonts w:hint="cs"/>
          <w:rtl/>
        </w:rPr>
        <w:t xml:space="preserve">ציוד </w:t>
      </w:r>
      <w:r w:rsidR="00035AB9">
        <w:rPr>
          <w:rFonts w:hint="cs"/>
          <w:rtl/>
        </w:rPr>
        <w:t>שלהם</w:t>
      </w:r>
      <w:r w:rsidR="00D74F77">
        <w:rPr>
          <w:rFonts w:hint="cs"/>
          <w:rtl/>
        </w:rPr>
        <w:t>,</w:t>
      </w:r>
      <w:r w:rsidR="00F06C4D">
        <w:rPr>
          <w:rFonts w:hint="cs"/>
          <w:rtl/>
        </w:rPr>
        <w:t xml:space="preserve"> ו</w:t>
      </w:r>
      <w:r w:rsidR="00D74F77">
        <w:rPr>
          <w:rFonts w:hint="cs"/>
          <w:rtl/>
        </w:rPr>
        <w:t xml:space="preserve">להעמיס אותו </w:t>
      </w:r>
      <w:r w:rsidR="00F06C4D">
        <w:rPr>
          <w:rFonts w:hint="cs"/>
          <w:rtl/>
        </w:rPr>
        <w:t>על הרכבת הכוננית בלו</w:t>
      </w:r>
      <w:r w:rsidR="00035AB9">
        <w:rPr>
          <w:rFonts w:hint="cs"/>
          <w:rtl/>
        </w:rPr>
        <w:t xml:space="preserve">ח </w:t>
      </w:r>
      <w:r w:rsidR="00F06C4D">
        <w:rPr>
          <w:rFonts w:hint="cs"/>
          <w:rtl/>
        </w:rPr>
        <w:t>ז</w:t>
      </w:r>
      <w:r w:rsidR="00035AB9">
        <w:rPr>
          <w:rFonts w:hint="cs"/>
          <w:rtl/>
        </w:rPr>
        <w:t>מנים</w:t>
      </w:r>
      <w:r w:rsidR="00F06C4D">
        <w:rPr>
          <w:rFonts w:hint="cs"/>
          <w:rtl/>
        </w:rPr>
        <w:t xml:space="preserve"> קצר.</w:t>
      </w:r>
      <w:r w:rsidR="00BD540C">
        <w:rPr>
          <w:rFonts w:hint="cs"/>
          <w:rtl/>
        </w:rPr>
        <w:t xml:space="preserve"> </w:t>
      </w:r>
    </w:p>
    <w:p w:rsidR="00076054" w:rsidP="00E015A4" w14:paraId="460FC299" w14:textId="77777777">
      <w:pPr>
        <w:pStyle w:val="a"/>
        <w:spacing w:line="269" w:lineRule="auto"/>
        <w:rPr>
          <w:rtl/>
        </w:rPr>
      </w:pPr>
    </w:p>
    <w:p w:rsidR="003518C1" w:rsidP="00A05ABC" w14:paraId="65A93282" w14:textId="77777777">
      <w:pPr>
        <w:spacing w:line="269" w:lineRule="auto"/>
        <w:rPr>
          <w:rtl/>
        </w:rPr>
      </w:pPr>
      <w:r>
        <w:rPr>
          <w:rFonts w:hint="cs"/>
          <w:rtl/>
        </w:rPr>
        <w:t>להערכת כב"ה</w:t>
      </w:r>
      <w:r w:rsidR="00740163">
        <w:rPr>
          <w:rFonts w:hint="cs"/>
          <w:rtl/>
        </w:rPr>
        <w:t xml:space="preserve"> הפתרון של הובלת צוותי חירום ברכבת כוננית</w:t>
      </w:r>
      <w:r w:rsidR="00A05ABC">
        <w:rPr>
          <w:rFonts w:hint="cs"/>
          <w:rtl/>
        </w:rPr>
        <w:t xml:space="preserve"> אינו מיטבי</w:t>
      </w:r>
      <w:r>
        <w:rPr>
          <w:rStyle w:val="FootnoteReference0"/>
          <w:rtl/>
        </w:rPr>
        <w:footnoteReference w:id="81"/>
      </w:r>
      <w:r>
        <w:rPr>
          <w:rFonts w:hint="cs"/>
          <w:rtl/>
        </w:rPr>
        <w:t>.</w:t>
      </w:r>
      <w:r w:rsidR="00460F6E">
        <w:rPr>
          <w:rFonts w:hint="cs"/>
          <w:rtl/>
        </w:rPr>
        <w:t xml:space="preserve"> גם מד"א </w:t>
      </w:r>
      <w:r w:rsidRPr="00320923" w:rsidR="00460F6E">
        <w:rPr>
          <w:rFonts w:hint="eastAsia"/>
          <w:rtl/>
        </w:rPr>
        <w:t>התריע</w:t>
      </w:r>
      <w:r w:rsidRPr="00320923" w:rsidR="00460F6E">
        <w:rPr>
          <w:rtl/>
        </w:rPr>
        <w:t xml:space="preserve"> </w:t>
      </w:r>
      <w:r w:rsidR="00740163">
        <w:rPr>
          <w:rFonts w:hint="cs"/>
          <w:rtl/>
        </w:rPr>
        <w:t xml:space="preserve">כבר בשנת 2015 </w:t>
      </w:r>
      <w:r w:rsidR="00460F6E">
        <w:rPr>
          <w:rFonts w:hint="cs"/>
          <w:rtl/>
        </w:rPr>
        <w:t>בפני מנכ"ל חברת הרכבת על הבעיות בפתרון הנוכחי.</w:t>
      </w:r>
      <w:r>
        <w:rPr>
          <w:rFonts w:hint="cs"/>
          <w:rtl/>
        </w:rPr>
        <w:t xml:space="preserve"> </w:t>
      </w:r>
    </w:p>
    <w:p w:rsidR="003A0664" w:rsidP="00E015A4" w14:paraId="270397A5" w14:textId="77777777">
      <w:pPr>
        <w:pStyle w:val="a"/>
        <w:spacing w:line="269" w:lineRule="auto"/>
        <w:rPr>
          <w:rtl/>
        </w:rPr>
      </w:pPr>
    </w:p>
    <w:p w:rsidR="003A0664" w:rsidRPr="003A0664" w:rsidP="00E015A4" w14:paraId="4FDD566E" w14:textId="77777777">
      <w:pPr>
        <w:spacing w:line="269" w:lineRule="auto"/>
        <w:rPr>
          <w:rtl/>
        </w:rPr>
      </w:pPr>
      <w:r>
        <w:rPr>
          <w:rFonts w:hint="cs"/>
          <w:rtl/>
        </w:rPr>
        <w:t xml:space="preserve">ב-24.8.15 התריע מד"א בפני מנכ"ל חברת הרכבת דאז כי "לצוותי מד"א ולרכבי ההצלה אין יכולת לנוע על המסילה. מד"א </w:t>
      </w:r>
      <w:r w:rsidRPr="00B75F73">
        <w:rPr>
          <w:rFonts w:hint="eastAsia"/>
          <w:rtl/>
        </w:rPr>
        <w:t>תלוי</w:t>
      </w:r>
      <w:r w:rsidRPr="00B75F73">
        <w:rPr>
          <w:rtl/>
        </w:rPr>
        <w:t xml:space="preserve"> </w:t>
      </w:r>
      <w:r>
        <w:rPr>
          <w:rFonts w:hint="cs"/>
          <w:rtl/>
        </w:rPr>
        <w:t>באופן חד צדדי בגורמי הרכבת לצורך הגעה לטיפול ופינוי נפגעים במנהרות ובגשרים. עובדה זו תאריך באופן משמעותי את זמני ההגעה לנפגעים, הטיפול בהם ופינוים ועלולה לעלות בחיי אדם".</w:t>
      </w:r>
    </w:p>
    <w:p w:rsidR="00DB76FC" w:rsidP="00E015A4" w14:paraId="79498A5B" w14:textId="77777777">
      <w:pPr>
        <w:pStyle w:val="a"/>
        <w:spacing w:line="269" w:lineRule="auto"/>
        <w:rPr>
          <w:rtl/>
        </w:rPr>
      </w:pPr>
    </w:p>
    <w:p w:rsidR="00E81C0E" w:rsidRPr="00D2283B" w:rsidP="00E015A4" w14:paraId="154DC171" w14:textId="77777777">
      <w:pPr>
        <w:spacing w:line="269" w:lineRule="auto"/>
        <w:rPr>
          <w:rtl/>
        </w:rPr>
      </w:pPr>
      <w:r w:rsidRPr="00C83848">
        <w:rPr>
          <w:rFonts w:hint="cs"/>
          <w:rtl/>
        </w:rPr>
        <w:t>ב-13.9.18</w:t>
      </w:r>
      <w:r w:rsidRPr="00C83848" w:rsidR="00D74F77">
        <w:rPr>
          <w:rFonts w:hint="cs"/>
          <w:rtl/>
        </w:rPr>
        <w:t>,</w:t>
      </w:r>
      <w:r w:rsidRPr="00C83848">
        <w:rPr>
          <w:rFonts w:hint="cs"/>
          <w:rtl/>
        </w:rPr>
        <w:t xml:space="preserve"> </w:t>
      </w:r>
      <w:r w:rsidRPr="00C83848" w:rsidR="00D74F77">
        <w:rPr>
          <w:rFonts w:hint="cs"/>
          <w:rtl/>
        </w:rPr>
        <w:t xml:space="preserve">ימים ספורים </w:t>
      </w:r>
      <w:r w:rsidRPr="00C83848" w:rsidR="00956144">
        <w:rPr>
          <w:rFonts w:hint="cs"/>
          <w:rtl/>
        </w:rPr>
        <w:t xml:space="preserve">לפני פתיחת הקו, </w:t>
      </w:r>
      <w:r w:rsidRPr="00C83848">
        <w:rPr>
          <w:rFonts w:hint="cs"/>
          <w:rtl/>
        </w:rPr>
        <w:t xml:space="preserve">התקיים דיון </w:t>
      </w:r>
      <w:r w:rsidRPr="00C83848" w:rsidR="00DD7C8D">
        <w:rPr>
          <w:rFonts w:hint="cs"/>
          <w:rtl/>
        </w:rPr>
        <w:t>במשטר</w:t>
      </w:r>
      <w:r w:rsidR="00DD7C8D">
        <w:rPr>
          <w:rFonts w:hint="cs"/>
          <w:rtl/>
        </w:rPr>
        <w:t>ה</w:t>
      </w:r>
      <w:r w:rsidRPr="00C83848" w:rsidR="00DD7C8D">
        <w:rPr>
          <w:rFonts w:hint="cs"/>
          <w:rtl/>
        </w:rPr>
        <w:t xml:space="preserve"> </w:t>
      </w:r>
      <w:r w:rsidRPr="00B75F73">
        <w:rPr>
          <w:rFonts w:hint="eastAsia"/>
          <w:rtl/>
        </w:rPr>
        <w:t>לגבי</w:t>
      </w:r>
      <w:r w:rsidRPr="00B75F73">
        <w:rPr>
          <w:rtl/>
        </w:rPr>
        <w:t xml:space="preserve"> </w:t>
      </w:r>
      <w:r w:rsidRPr="00B75F73">
        <w:rPr>
          <w:rFonts w:hint="eastAsia"/>
          <w:rtl/>
        </w:rPr>
        <w:t>סטטוס</w:t>
      </w:r>
      <w:r w:rsidRPr="00B75F73">
        <w:rPr>
          <w:rtl/>
        </w:rPr>
        <w:t xml:space="preserve"> </w:t>
      </w:r>
      <w:r w:rsidRPr="00B75F73" w:rsidR="00AA6B53">
        <w:rPr>
          <w:rFonts w:hint="eastAsia"/>
          <w:rtl/>
        </w:rPr>
        <w:t>ה</w:t>
      </w:r>
      <w:r w:rsidRPr="00B75F73">
        <w:rPr>
          <w:rFonts w:hint="eastAsia"/>
          <w:rtl/>
        </w:rPr>
        <w:t>פערים</w:t>
      </w:r>
      <w:r w:rsidRPr="00B75F73">
        <w:rPr>
          <w:rtl/>
        </w:rPr>
        <w:t xml:space="preserve"> </w:t>
      </w:r>
      <w:r w:rsidRPr="00B75F73">
        <w:rPr>
          <w:rFonts w:hint="eastAsia"/>
          <w:rtl/>
        </w:rPr>
        <w:t>לפתיחת</w:t>
      </w:r>
      <w:r w:rsidRPr="00B75F73">
        <w:rPr>
          <w:rtl/>
        </w:rPr>
        <w:t xml:space="preserve"> </w:t>
      </w:r>
      <w:r w:rsidRPr="00B75F73">
        <w:rPr>
          <w:rFonts w:hint="eastAsia"/>
          <w:rtl/>
        </w:rPr>
        <w:t>הקו</w:t>
      </w:r>
      <w:r w:rsidRPr="00B75F73">
        <w:rPr>
          <w:rtl/>
        </w:rPr>
        <w:t xml:space="preserve"> </w:t>
      </w:r>
      <w:r w:rsidRPr="00B75F73">
        <w:rPr>
          <w:rFonts w:hint="eastAsia"/>
          <w:rtl/>
        </w:rPr>
        <w:t>המהיר</w:t>
      </w:r>
      <w:r w:rsidRPr="00B75F73">
        <w:rPr>
          <w:rtl/>
        </w:rPr>
        <w:t xml:space="preserve">. </w:t>
      </w:r>
      <w:r w:rsidRPr="00B75F73">
        <w:rPr>
          <w:rFonts w:hint="eastAsia"/>
          <w:rtl/>
        </w:rPr>
        <w:t>בדיון</w:t>
      </w:r>
      <w:r w:rsidRPr="00B75F73">
        <w:rPr>
          <w:rtl/>
        </w:rPr>
        <w:t xml:space="preserve"> </w:t>
      </w:r>
      <w:r w:rsidRPr="00B75F73">
        <w:rPr>
          <w:rFonts w:hint="eastAsia"/>
          <w:rtl/>
        </w:rPr>
        <w:t>התריעו</w:t>
      </w:r>
      <w:r w:rsidRPr="00B75F73">
        <w:rPr>
          <w:rtl/>
        </w:rPr>
        <w:t xml:space="preserve"> </w:t>
      </w:r>
      <w:r w:rsidRPr="00B75F73">
        <w:rPr>
          <w:rFonts w:hint="eastAsia"/>
          <w:rtl/>
        </w:rPr>
        <w:t>נציגי</w:t>
      </w:r>
      <w:r w:rsidRPr="00B75F73">
        <w:rPr>
          <w:rtl/>
        </w:rPr>
        <w:t xml:space="preserve"> </w:t>
      </w:r>
      <w:r w:rsidRPr="00B75F73">
        <w:rPr>
          <w:rFonts w:hint="eastAsia"/>
          <w:rtl/>
        </w:rPr>
        <w:t>מד</w:t>
      </w:r>
      <w:r w:rsidRPr="00B75F73">
        <w:rPr>
          <w:rtl/>
        </w:rPr>
        <w:t xml:space="preserve">"א </w:t>
      </w:r>
      <w:r w:rsidRPr="00B75F73">
        <w:rPr>
          <w:rFonts w:hint="eastAsia"/>
          <w:rtl/>
        </w:rPr>
        <w:t>על</w:t>
      </w:r>
      <w:r w:rsidRPr="00B75F73">
        <w:rPr>
          <w:rtl/>
        </w:rPr>
        <w:t xml:space="preserve"> </w:t>
      </w:r>
      <w:r w:rsidRPr="00B75F73">
        <w:rPr>
          <w:rFonts w:hint="eastAsia"/>
          <w:rtl/>
        </w:rPr>
        <w:t>ה</w:t>
      </w:r>
      <w:r w:rsidRPr="00B75F73" w:rsidR="00AA6B53">
        <w:rPr>
          <w:rFonts w:hint="eastAsia"/>
          <w:rtl/>
        </w:rPr>
        <w:t>י</w:t>
      </w:r>
      <w:r w:rsidRPr="00B75F73">
        <w:rPr>
          <w:rFonts w:hint="eastAsia"/>
          <w:rtl/>
        </w:rPr>
        <w:t>עדר</w:t>
      </w:r>
      <w:r w:rsidRPr="00B75F73">
        <w:rPr>
          <w:rtl/>
        </w:rPr>
        <w:t xml:space="preserve"> </w:t>
      </w:r>
      <w:r w:rsidRPr="00B75F73">
        <w:rPr>
          <w:rFonts w:hint="eastAsia"/>
          <w:rtl/>
        </w:rPr>
        <w:t>ציוד</w:t>
      </w:r>
      <w:r w:rsidRPr="00B75F73">
        <w:rPr>
          <w:rtl/>
        </w:rPr>
        <w:t xml:space="preserve"> </w:t>
      </w:r>
      <w:r w:rsidRPr="00B75F73">
        <w:rPr>
          <w:rFonts w:hint="eastAsia"/>
          <w:rtl/>
        </w:rPr>
        <w:t>נדרש</w:t>
      </w:r>
      <w:r w:rsidRPr="00B75F73">
        <w:rPr>
          <w:rtl/>
        </w:rPr>
        <w:t xml:space="preserve"> </w:t>
      </w:r>
      <w:r w:rsidRPr="00B75F73">
        <w:rPr>
          <w:rFonts w:hint="eastAsia"/>
          <w:rtl/>
        </w:rPr>
        <w:t>בתחנת</w:t>
      </w:r>
      <w:r w:rsidRPr="00B75F73">
        <w:rPr>
          <w:rtl/>
        </w:rPr>
        <w:t xml:space="preserve"> </w:t>
      </w:r>
      <w:r w:rsidRPr="00B75F73">
        <w:rPr>
          <w:rFonts w:hint="eastAsia"/>
          <w:rtl/>
        </w:rPr>
        <w:t>הרכבת</w:t>
      </w:r>
      <w:r w:rsidRPr="00C83848">
        <w:rPr>
          <w:rFonts w:hint="cs"/>
          <w:rtl/>
        </w:rPr>
        <w:t xml:space="preserve"> בירושלים ו</w:t>
      </w:r>
      <w:r w:rsidR="00AA6B53">
        <w:rPr>
          <w:rFonts w:hint="cs"/>
          <w:rtl/>
        </w:rPr>
        <w:t xml:space="preserve">ציינו </w:t>
      </w:r>
      <w:r w:rsidRPr="00C83848">
        <w:rPr>
          <w:rFonts w:hint="cs"/>
          <w:rtl/>
        </w:rPr>
        <w:t xml:space="preserve">כי התלות בהגעת הרכבת המפנה והאמבולנסים עשויה </w:t>
      </w:r>
      <w:r w:rsidRPr="00A62DF0">
        <w:rPr>
          <w:rFonts w:hint="eastAsia"/>
          <w:rtl/>
        </w:rPr>
        <w:t>לה</w:t>
      </w:r>
      <w:r w:rsidR="00A62DF0">
        <w:rPr>
          <w:rFonts w:hint="cs"/>
          <w:rtl/>
        </w:rPr>
        <w:t>אריך</w:t>
      </w:r>
      <w:r w:rsidRPr="00A62DF0" w:rsidR="00921E12">
        <w:rPr>
          <w:rtl/>
        </w:rPr>
        <w:t xml:space="preserve"> </w:t>
      </w:r>
      <w:r w:rsidRPr="00A62DF0">
        <w:rPr>
          <w:rFonts w:hint="eastAsia"/>
          <w:rtl/>
        </w:rPr>
        <w:t>את</w:t>
      </w:r>
      <w:r w:rsidRPr="00C83848">
        <w:rPr>
          <w:rFonts w:hint="cs"/>
          <w:rtl/>
        </w:rPr>
        <w:t xml:space="preserve"> </w:t>
      </w:r>
      <w:r w:rsidR="00B87E96">
        <w:rPr>
          <w:rFonts w:hint="cs"/>
          <w:rtl/>
        </w:rPr>
        <w:t>משך</w:t>
      </w:r>
      <w:r w:rsidRPr="00C83848">
        <w:rPr>
          <w:rFonts w:hint="cs"/>
          <w:rtl/>
        </w:rPr>
        <w:t xml:space="preserve"> הפינוי.</w:t>
      </w:r>
    </w:p>
    <w:p w:rsidR="001B7B9B" w:rsidP="00E015A4" w14:paraId="6302D39B" w14:textId="77777777">
      <w:pPr>
        <w:pStyle w:val="a"/>
        <w:spacing w:line="269" w:lineRule="auto"/>
        <w:rPr>
          <w:rtl/>
        </w:rPr>
      </w:pPr>
    </w:p>
    <w:p w:rsidR="006D0D09" w:rsidP="00E015A4" w14:paraId="7E7CCD0D" w14:textId="77777777">
      <w:pPr>
        <w:spacing w:line="269" w:lineRule="auto"/>
        <w:rPr>
          <w:rtl/>
        </w:rPr>
      </w:pPr>
      <w:r>
        <w:rPr>
          <w:rFonts w:hint="cs"/>
          <w:rtl/>
        </w:rPr>
        <w:t xml:space="preserve">בסיכום </w:t>
      </w:r>
      <w:r w:rsidR="00363467">
        <w:rPr>
          <w:rFonts w:hint="cs"/>
          <w:rtl/>
        </w:rPr>
        <w:t>ה</w:t>
      </w:r>
      <w:r>
        <w:rPr>
          <w:rFonts w:hint="cs"/>
          <w:rtl/>
        </w:rPr>
        <w:t>דיון מ-8</w:t>
      </w:r>
      <w:r w:rsidR="00983437">
        <w:rPr>
          <w:rFonts w:hint="cs"/>
          <w:rtl/>
        </w:rPr>
        <w:t>.11.18</w:t>
      </w:r>
      <w:r>
        <w:rPr>
          <w:rFonts w:hint="cs"/>
          <w:rtl/>
        </w:rPr>
        <w:t xml:space="preserve"> </w:t>
      </w:r>
      <w:r w:rsidRPr="0072737B">
        <w:rPr>
          <w:rFonts w:hint="eastAsia"/>
          <w:rtl/>
        </w:rPr>
        <w:t>צוי</w:t>
      </w:r>
      <w:r w:rsidR="0072737B">
        <w:rPr>
          <w:rFonts w:hint="cs"/>
          <w:rtl/>
        </w:rPr>
        <w:t>ן</w:t>
      </w:r>
      <w:r>
        <w:rPr>
          <w:rFonts w:hint="cs"/>
          <w:rtl/>
        </w:rPr>
        <w:t xml:space="preserve"> גם </w:t>
      </w:r>
      <w:r w:rsidRPr="0072737B">
        <w:rPr>
          <w:rFonts w:hint="eastAsia"/>
          <w:rtl/>
        </w:rPr>
        <w:t>תקצוב</w:t>
      </w:r>
      <w:r>
        <w:rPr>
          <w:rFonts w:hint="cs"/>
          <w:rtl/>
        </w:rPr>
        <w:t xml:space="preserve"> של 1.2 מיליון ש"ח לרכש ציוד ייעודי לכניסה למנהרות ו</w:t>
      </w:r>
      <w:r w:rsidR="00BA1295">
        <w:rPr>
          <w:rFonts w:hint="cs"/>
          <w:rtl/>
        </w:rPr>
        <w:t>ל</w:t>
      </w:r>
      <w:r>
        <w:rPr>
          <w:rFonts w:hint="cs"/>
          <w:rtl/>
        </w:rPr>
        <w:t xml:space="preserve">רכבת כוננית כחלק </w:t>
      </w:r>
      <w:r w:rsidR="00B6512C">
        <w:rPr>
          <w:rFonts w:hint="cs"/>
          <w:rtl/>
        </w:rPr>
        <w:t>מ</w:t>
      </w:r>
      <w:r w:rsidR="007C1B32">
        <w:rPr>
          <w:rFonts w:hint="cs"/>
          <w:rtl/>
        </w:rPr>
        <w:t>ה</w:t>
      </w:r>
      <w:r w:rsidR="00B6512C">
        <w:rPr>
          <w:rFonts w:hint="cs"/>
          <w:rtl/>
        </w:rPr>
        <w:t>היערכות</w:t>
      </w:r>
      <w:r>
        <w:rPr>
          <w:rFonts w:hint="cs"/>
          <w:rtl/>
        </w:rPr>
        <w:t xml:space="preserve"> </w:t>
      </w:r>
      <w:r w:rsidR="007C1B32">
        <w:rPr>
          <w:rFonts w:hint="cs"/>
          <w:rtl/>
        </w:rPr>
        <w:t>ה</w:t>
      </w:r>
      <w:r>
        <w:rPr>
          <w:rFonts w:hint="cs"/>
          <w:rtl/>
        </w:rPr>
        <w:t>מ</w:t>
      </w:r>
      <w:r w:rsidR="00B055B9">
        <w:rPr>
          <w:rFonts w:hint="cs"/>
          <w:rtl/>
        </w:rPr>
        <w:t>י</w:t>
      </w:r>
      <w:r>
        <w:rPr>
          <w:rFonts w:hint="cs"/>
          <w:rtl/>
        </w:rPr>
        <w:t>ידית</w:t>
      </w:r>
      <w:r w:rsidR="00BA1295">
        <w:rPr>
          <w:rFonts w:hint="cs"/>
          <w:rtl/>
        </w:rPr>
        <w:t xml:space="preserve"> לפתיחת הקו</w:t>
      </w:r>
      <w:r w:rsidR="00B6512C">
        <w:rPr>
          <w:rFonts w:hint="cs"/>
          <w:rtl/>
        </w:rPr>
        <w:t>. כאמור במכתב</w:t>
      </w:r>
      <w:r w:rsidRPr="00B6512C" w:rsidR="00B6512C">
        <w:rPr>
          <w:rFonts w:hint="cs"/>
          <w:rtl/>
        </w:rPr>
        <w:t xml:space="preserve"> </w:t>
      </w:r>
      <w:r w:rsidR="00B6512C">
        <w:rPr>
          <w:rFonts w:hint="cs"/>
          <w:rtl/>
        </w:rPr>
        <w:t>של ראש אג</w:t>
      </w:r>
      <w:r w:rsidR="006133CD">
        <w:rPr>
          <w:rFonts w:hint="cs"/>
          <w:rtl/>
        </w:rPr>
        <w:t>ף מבצעים</w:t>
      </w:r>
      <w:r w:rsidR="00B6512C">
        <w:rPr>
          <w:rFonts w:hint="cs"/>
          <w:rtl/>
        </w:rPr>
        <w:t xml:space="preserve"> במד"א אל ראש אגף שיטור וקבילה </w:t>
      </w:r>
      <w:r w:rsidR="00DD7C8D">
        <w:rPr>
          <w:rFonts w:hint="cs"/>
          <w:rtl/>
        </w:rPr>
        <w:t>במשטרה</w:t>
      </w:r>
      <w:r w:rsidR="00B6512C">
        <w:rPr>
          <w:rFonts w:hint="cs"/>
          <w:rtl/>
        </w:rPr>
        <w:t xml:space="preserve"> מ-24.7.19 הוא ציין כי "התקציב הנדרש לשלב המיידי ולשלב ב' לא הועבר ואין התחייבות להעבירו". </w:t>
      </w:r>
    </w:p>
    <w:p w:rsidR="006D0D09" w:rsidP="00E015A4" w14:paraId="14D37392" w14:textId="77777777">
      <w:pPr>
        <w:pStyle w:val="a"/>
        <w:spacing w:line="269" w:lineRule="auto"/>
        <w:rPr>
          <w:rtl/>
        </w:rPr>
      </w:pPr>
    </w:p>
    <w:p w:rsidR="00F70EC9" w:rsidP="00A05ABC" w14:paraId="0F0567A8" w14:textId="77777777">
      <w:pPr>
        <w:spacing w:line="269" w:lineRule="auto"/>
        <w:rPr>
          <w:rtl/>
        </w:rPr>
      </w:pPr>
      <w:r>
        <w:rPr>
          <w:rFonts w:hint="cs"/>
          <w:rtl/>
        </w:rPr>
        <w:t>כחלק מהנחיות מפכ</w:t>
      </w:r>
      <w:r w:rsidR="00DD2954">
        <w:rPr>
          <w:rFonts w:hint="cs"/>
          <w:rtl/>
        </w:rPr>
        <w:t>"</w:t>
      </w:r>
      <w:r>
        <w:rPr>
          <w:rFonts w:hint="cs"/>
          <w:rtl/>
        </w:rPr>
        <w:t xml:space="preserve">ל המשטרה לאישור סופי לפתיחת קו הרכבת נדרש כי בחודש נובמבר 2018 </w:t>
      </w:r>
      <w:r w:rsidR="00B055B9">
        <w:rPr>
          <w:rFonts w:hint="cs"/>
          <w:rtl/>
        </w:rPr>
        <w:t xml:space="preserve">ייערכו </w:t>
      </w:r>
      <w:r>
        <w:rPr>
          <w:rFonts w:hint="cs"/>
          <w:rtl/>
        </w:rPr>
        <w:t xml:space="preserve">תרגילים במתווה שריפה לבחינת יישום </w:t>
      </w:r>
      <w:r w:rsidRPr="006842ED">
        <w:rPr>
          <w:rFonts w:hint="eastAsia"/>
          <w:rtl/>
        </w:rPr>
        <w:t>התו</w:t>
      </w:r>
      <w:r w:rsidRPr="006842ED">
        <w:rPr>
          <w:rtl/>
        </w:rPr>
        <w:t>"ל</w:t>
      </w:r>
      <w:r>
        <w:rPr>
          <w:rFonts w:hint="cs"/>
          <w:rtl/>
        </w:rPr>
        <w:t xml:space="preserve"> ובחינת ה</w:t>
      </w:r>
      <w:r w:rsidR="00B055B9">
        <w:rPr>
          <w:rFonts w:hint="cs"/>
          <w:rtl/>
        </w:rPr>
        <w:t>עמידה ב</w:t>
      </w:r>
      <w:r>
        <w:rPr>
          <w:rFonts w:hint="cs"/>
          <w:rtl/>
        </w:rPr>
        <w:t xml:space="preserve">זמנים. </w:t>
      </w:r>
      <w:r w:rsidR="006D0D09">
        <w:rPr>
          <w:rFonts w:hint="cs"/>
          <w:rtl/>
        </w:rPr>
        <w:t xml:space="preserve">בסיכום תרגילי </w:t>
      </w:r>
      <w:r w:rsidR="00B055B9">
        <w:rPr>
          <w:rFonts w:hint="cs"/>
          <w:rtl/>
        </w:rPr>
        <w:t>ה</w:t>
      </w:r>
      <w:r w:rsidR="006D0D09">
        <w:rPr>
          <w:rFonts w:hint="cs"/>
          <w:rtl/>
        </w:rPr>
        <w:t>שריפה בקו המהיר מ-19</w:t>
      </w:r>
      <w:r w:rsidR="00B055B9">
        <w:rPr>
          <w:rFonts w:hint="cs"/>
          <w:rtl/>
        </w:rPr>
        <w:t>.11.18</w:t>
      </w:r>
      <w:r w:rsidR="006D0D09">
        <w:rPr>
          <w:rFonts w:hint="cs"/>
          <w:rtl/>
        </w:rPr>
        <w:t xml:space="preserve"> ומ-27</w:t>
      </w:r>
      <w:r w:rsidR="00B055B9">
        <w:rPr>
          <w:rFonts w:hint="cs"/>
          <w:rtl/>
        </w:rPr>
        <w:t>.11.18</w:t>
      </w:r>
      <w:r w:rsidR="006D0D09">
        <w:rPr>
          <w:rFonts w:hint="cs"/>
          <w:rtl/>
        </w:rPr>
        <w:t xml:space="preserve"> צוי</w:t>
      </w:r>
      <w:r w:rsidR="00B055B9">
        <w:rPr>
          <w:rFonts w:hint="cs"/>
          <w:rtl/>
        </w:rPr>
        <w:t>נו נושאים רבים</w:t>
      </w:r>
      <w:r w:rsidR="006D0D09">
        <w:rPr>
          <w:rFonts w:hint="cs"/>
          <w:rtl/>
        </w:rPr>
        <w:t xml:space="preserve"> במסגרת </w:t>
      </w:r>
      <w:r w:rsidR="00B055B9">
        <w:rPr>
          <w:rFonts w:hint="cs"/>
          <w:rtl/>
        </w:rPr>
        <w:t>הפקת ה</w:t>
      </w:r>
      <w:r w:rsidR="006D0D09">
        <w:rPr>
          <w:rFonts w:hint="cs"/>
          <w:rtl/>
        </w:rPr>
        <w:t xml:space="preserve">לקחים לשיפור </w:t>
      </w:r>
      <w:r w:rsidR="006D0D09">
        <w:rPr>
          <w:rFonts w:hint="cs"/>
          <w:rtl/>
        </w:rPr>
        <w:t xml:space="preserve">בתחום הטיפול של מד"א </w:t>
      </w:r>
      <w:r>
        <w:rPr>
          <w:rFonts w:hint="cs"/>
          <w:rtl/>
        </w:rPr>
        <w:t>וכב"</w:t>
      </w:r>
      <w:r w:rsidR="006431D9">
        <w:rPr>
          <w:rFonts w:hint="cs"/>
          <w:rtl/>
        </w:rPr>
        <w:t>ה</w:t>
      </w:r>
      <w:r w:rsidR="006D0D09">
        <w:rPr>
          <w:rFonts w:hint="cs"/>
          <w:rtl/>
        </w:rPr>
        <w:t>. ריכוז הלקחים לשיפור מופיע בלוח</w:t>
      </w:r>
      <w:r w:rsidR="004C413B">
        <w:rPr>
          <w:rFonts w:hint="cs"/>
          <w:rtl/>
        </w:rPr>
        <w:t>ות</w:t>
      </w:r>
      <w:r w:rsidR="006D0D09">
        <w:rPr>
          <w:rFonts w:hint="cs"/>
          <w:rtl/>
        </w:rPr>
        <w:t xml:space="preserve"> </w:t>
      </w:r>
      <w:r w:rsidR="002C394C">
        <w:rPr>
          <w:rFonts w:hint="cs"/>
          <w:rtl/>
        </w:rPr>
        <w:t>1</w:t>
      </w:r>
      <w:r w:rsidR="00A05ABC">
        <w:rPr>
          <w:rFonts w:hint="cs"/>
          <w:rtl/>
        </w:rPr>
        <w:t>6</w:t>
      </w:r>
      <w:r w:rsidR="006D0D09">
        <w:rPr>
          <w:rFonts w:hint="cs"/>
          <w:rtl/>
        </w:rPr>
        <w:t xml:space="preserve"> </w:t>
      </w:r>
      <w:r>
        <w:rPr>
          <w:rFonts w:hint="cs"/>
          <w:rtl/>
        </w:rPr>
        <w:t>ו-1</w:t>
      </w:r>
      <w:r w:rsidR="00A05ABC">
        <w:rPr>
          <w:rFonts w:hint="cs"/>
          <w:rtl/>
        </w:rPr>
        <w:t>7</w:t>
      </w:r>
      <w:r w:rsidR="00A72D70">
        <w:rPr>
          <w:rFonts w:hint="cs"/>
          <w:rtl/>
        </w:rPr>
        <w:t xml:space="preserve"> לרבות תשובת מד"א ללקחים</w:t>
      </w:r>
      <w:r w:rsidR="006D0D09">
        <w:rPr>
          <w:rFonts w:hint="cs"/>
          <w:rtl/>
        </w:rPr>
        <w:t>.</w:t>
      </w:r>
      <w:r w:rsidR="002D6779">
        <w:rPr>
          <w:rFonts w:hint="cs"/>
          <w:rtl/>
        </w:rPr>
        <w:t xml:space="preserve"> יצוין כי א</w:t>
      </w:r>
      <w:r w:rsidR="007C1B32">
        <w:rPr>
          <w:rFonts w:hint="cs"/>
          <w:rtl/>
        </w:rPr>
        <w:t>ף</w:t>
      </w:r>
      <w:r w:rsidR="002D6779">
        <w:rPr>
          <w:rFonts w:hint="cs"/>
          <w:rtl/>
        </w:rPr>
        <w:t xml:space="preserve"> שהלקחים בסיכום התרגיל הופנו למד"א ולכב"ה, </w:t>
      </w:r>
      <w:r w:rsidR="002B3F80">
        <w:rPr>
          <w:rFonts w:hint="cs"/>
          <w:rtl/>
        </w:rPr>
        <w:t xml:space="preserve">במרבית </w:t>
      </w:r>
      <w:r w:rsidR="002D6779">
        <w:rPr>
          <w:rFonts w:hint="cs"/>
          <w:rtl/>
        </w:rPr>
        <w:t xml:space="preserve">הלקחים נדרשת פעילות שיפור של </w:t>
      </w:r>
      <w:r w:rsidR="002B3F80">
        <w:rPr>
          <w:rFonts w:hint="cs"/>
          <w:rtl/>
        </w:rPr>
        <w:t xml:space="preserve">חברת הרכבת ונדרשת פעילות </w:t>
      </w:r>
      <w:r w:rsidR="007C1B32">
        <w:rPr>
          <w:rFonts w:hint="cs"/>
          <w:rtl/>
        </w:rPr>
        <w:t>של ה</w:t>
      </w:r>
      <w:r w:rsidR="002D6779">
        <w:rPr>
          <w:rFonts w:hint="cs"/>
          <w:rtl/>
        </w:rPr>
        <w:t>משטר</w:t>
      </w:r>
      <w:r w:rsidR="007C1B32">
        <w:rPr>
          <w:rFonts w:hint="cs"/>
          <w:rtl/>
        </w:rPr>
        <w:t>ה</w:t>
      </w:r>
      <w:r w:rsidR="002D6779">
        <w:rPr>
          <w:rFonts w:hint="cs"/>
          <w:rtl/>
        </w:rPr>
        <w:t xml:space="preserve"> </w:t>
      </w:r>
      <w:r w:rsidR="002B3F80">
        <w:rPr>
          <w:rFonts w:hint="cs"/>
          <w:rtl/>
        </w:rPr>
        <w:t>להבטחת צירי תנועה עבור רכבי מד"א וכוחות החירום האחרים.</w:t>
      </w:r>
    </w:p>
    <w:p w:rsidR="006D0D09" w:rsidP="00E015A4" w14:paraId="5D6653AC" w14:textId="77777777">
      <w:pPr>
        <w:pStyle w:val="a"/>
        <w:spacing w:line="269" w:lineRule="auto"/>
        <w:rPr>
          <w:rtl/>
        </w:rPr>
      </w:pPr>
    </w:p>
    <w:p w:rsidR="006D0D09" w:rsidP="00A05ABC" w14:paraId="39A4DDCD" w14:textId="77777777">
      <w:pPr>
        <w:spacing w:after="120" w:line="269" w:lineRule="auto"/>
        <w:jc w:val="center"/>
        <w:rPr>
          <w:b/>
          <w:bCs/>
          <w:rtl/>
        </w:rPr>
      </w:pPr>
      <w:r w:rsidRPr="00D646DC">
        <w:rPr>
          <w:rFonts w:hint="cs"/>
          <w:b/>
          <w:bCs/>
          <w:rtl/>
        </w:rPr>
        <w:t xml:space="preserve">לוח </w:t>
      </w:r>
      <w:r w:rsidR="002C394C">
        <w:rPr>
          <w:rFonts w:hint="cs"/>
          <w:b/>
          <w:bCs/>
          <w:rtl/>
        </w:rPr>
        <w:t>1</w:t>
      </w:r>
      <w:r w:rsidR="00A05ABC">
        <w:rPr>
          <w:rFonts w:hint="cs"/>
          <w:b/>
          <w:bCs/>
          <w:rtl/>
        </w:rPr>
        <w:t>6</w:t>
      </w:r>
      <w:r w:rsidR="00983437">
        <w:rPr>
          <w:rFonts w:hint="cs"/>
          <w:b/>
          <w:bCs/>
          <w:rtl/>
        </w:rPr>
        <w:t>:</w:t>
      </w:r>
      <w:r w:rsidRPr="00D646DC">
        <w:rPr>
          <w:rFonts w:hint="cs"/>
          <w:b/>
          <w:bCs/>
          <w:rtl/>
        </w:rPr>
        <w:t xml:space="preserve"> לקחים </w:t>
      </w:r>
      <w:r>
        <w:rPr>
          <w:rFonts w:hint="cs"/>
          <w:b/>
          <w:bCs/>
          <w:rtl/>
        </w:rPr>
        <w:t xml:space="preserve">לשיפור </w:t>
      </w:r>
      <w:r w:rsidRPr="00D646DC">
        <w:rPr>
          <w:rFonts w:hint="cs"/>
          <w:b/>
          <w:bCs/>
          <w:rtl/>
        </w:rPr>
        <w:t>מד"א בתרגילי שריפה בקו המהיר</w:t>
      </w:r>
      <w:r w:rsidR="0073606E">
        <w:rPr>
          <w:rFonts w:hint="cs"/>
          <w:b/>
          <w:bCs/>
          <w:rtl/>
        </w:rPr>
        <w:t>,</w:t>
      </w:r>
      <w:r w:rsidRPr="00D646DC">
        <w:rPr>
          <w:rFonts w:hint="cs"/>
          <w:b/>
          <w:bCs/>
          <w:rtl/>
        </w:rPr>
        <w:t xml:space="preserve"> נובמבר 2018</w:t>
      </w:r>
    </w:p>
    <w:tbl>
      <w:tblPr>
        <w:tblStyle w:val="TableGrid"/>
        <w:bidiVisual/>
        <w:tblW w:w="8780" w:type="dxa"/>
        <w:tblInd w:w="-426" w:type="dxa"/>
        <w:tblLook w:val="04A0"/>
      </w:tblPr>
      <w:tblGrid>
        <w:gridCol w:w="539"/>
        <w:gridCol w:w="4855"/>
        <w:gridCol w:w="3386"/>
      </w:tblGrid>
      <w:tr w14:paraId="1C69D129" w14:textId="77777777" w:rsidTr="00AA4718">
        <w:tblPrEx>
          <w:tblW w:w="8780" w:type="dxa"/>
          <w:tblInd w:w="-426" w:type="dxa"/>
          <w:tblLook w:val="04A0"/>
        </w:tblPrEx>
        <w:tc>
          <w:tcPr>
            <w:tcW w:w="510" w:type="dxa"/>
            <w:vAlign w:val="bottom"/>
          </w:tcPr>
          <w:p w:rsidR="00A72D70" w:rsidRPr="00EA3282" w:rsidP="00DF6F82" w14:paraId="04DDE608" w14:textId="77777777">
            <w:pPr>
              <w:spacing w:before="30" w:after="30" w:line="240" w:lineRule="exact"/>
              <w:rPr>
                <w:b/>
                <w:bCs/>
                <w:sz w:val="22"/>
                <w:szCs w:val="22"/>
                <w:rtl/>
              </w:rPr>
            </w:pPr>
            <w:r w:rsidRPr="00EA3282">
              <w:rPr>
                <w:rFonts w:hint="cs"/>
                <w:b/>
                <w:bCs/>
                <w:sz w:val="22"/>
                <w:szCs w:val="22"/>
                <w:rtl/>
              </w:rPr>
              <w:t>מס'</w:t>
            </w:r>
          </w:p>
        </w:tc>
        <w:tc>
          <w:tcPr>
            <w:tcW w:w="4873" w:type="dxa"/>
            <w:vAlign w:val="bottom"/>
          </w:tcPr>
          <w:p w:rsidR="00A72D70" w:rsidRPr="00EA3282" w:rsidP="00DF6F82" w14:paraId="4FCE6B3D" w14:textId="77777777">
            <w:pPr>
              <w:spacing w:before="30" w:after="30" w:line="240" w:lineRule="exact"/>
              <w:rPr>
                <w:b/>
                <w:bCs/>
                <w:sz w:val="22"/>
                <w:szCs w:val="22"/>
                <w:rtl/>
              </w:rPr>
            </w:pPr>
            <w:r w:rsidRPr="00EA3282">
              <w:rPr>
                <w:rFonts w:hint="cs"/>
                <w:b/>
                <w:bCs/>
                <w:sz w:val="22"/>
                <w:szCs w:val="22"/>
                <w:rtl/>
              </w:rPr>
              <w:t>לקח לשיפור</w:t>
            </w:r>
          </w:p>
        </w:tc>
        <w:tc>
          <w:tcPr>
            <w:tcW w:w="3397" w:type="dxa"/>
            <w:vAlign w:val="bottom"/>
          </w:tcPr>
          <w:p w:rsidR="00A72D70" w:rsidRPr="00EA3282" w:rsidP="00DF6F82" w14:paraId="3CF4F50D" w14:textId="77777777">
            <w:pPr>
              <w:spacing w:before="30" w:after="30" w:line="240" w:lineRule="exact"/>
              <w:rPr>
                <w:b/>
                <w:bCs/>
                <w:sz w:val="22"/>
                <w:szCs w:val="22"/>
                <w:rtl/>
              </w:rPr>
            </w:pPr>
            <w:r w:rsidRPr="00EA3282">
              <w:rPr>
                <w:rFonts w:hint="cs"/>
                <w:b/>
                <w:bCs/>
                <w:sz w:val="22"/>
                <w:szCs w:val="22"/>
                <w:rtl/>
              </w:rPr>
              <w:t xml:space="preserve">תשובת מד"א </w:t>
            </w:r>
          </w:p>
        </w:tc>
      </w:tr>
      <w:tr w14:paraId="1C9272F9" w14:textId="77777777" w:rsidTr="00EA3282">
        <w:tblPrEx>
          <w:tblW w:w="8780" w:type="dxa"/>
          <w:tblInd w:w="-426" w:type="dxa"/>
          <w:tblLook w:val="04A0"/>
        </w:tblPrEx>
        <w:tc>
          <w:tcPr>
            <w:tcW w:w="510" w:type="dxa"/>
            <w:vAlign w:val="bottom"/>
          </w:tcPr>
          <w:p w:rsidR="00A72D70" w:rsidRPr="00EA3282" w:rsidP="00DF6F82" w14:paraId="2289D8C7" w14:textId="77777777">
            <w:pPr>
              <w:spacing w:before="30" w:after="30" w:line="240" w:lineRule="exact"/>
              <w:rPr>
                <w:b/>
                <w:bCs/>
                <w:sz w:val="22"/>
                <w:szCs w:val="22"/>
                <w:rtl/>
              </w:rPr>
            </w:pPr>
            <w:r w:rsidRPr="00EA3282">
              <w:rPr>
                <w:rFonts w:hint="cs"/>
                <w:b/>
                <w:bCs/>
                <w:sz w:val="22"/>
                <w:szCs w:val="22"/>
                <w:rtl/>
              </w:rPr>
              <w:t>1</w:t>
            </w:r>
          </w:p>
        </w:tc>
        <w:tc>
          <w:tcPr>
            <w:tcW w:w="4873" w:type="dxa"/>
          </w:tcPr>
          <w:p w:rsidR="00A72D70" w:rsidRPr="00EA3282" w:rsidP="00DF6F82" w14:paraId="1D4E1DB1" w14:textId="77777777">
            <w:pPr>
              <w:spacing w:before="30" w:after="30" w:line="240" w:lineRule="exact"/>
              <w:jc w:val="left"/>
              <w:rPr>
                <w:b/>
                <w:bCs/>
                <w:sz w:val="22"/>
                <w:szCs w:val="22"/>
                <w:rtl/>
              </w:rPr>
            </w:pPr>
            <w:r w:rsidRPr="00EA3282">
              <w:rPr>
                <w:rFonts w:hint="cs"/>
                <w:sz w:val="22"/>
                <w:szCs w:val="22"/>
                <w:rtl/>
              </w:rPr>
              <w:t xml:space="preserve">צוותי הרפואה לא הוכוונו כראוי </w:t>
            </w:r>
            <w:r w:rsidRPr="00EA3282">
              <w:rPr>
                <w:rFonts w:hint="eastAsia"/>
                <w:sz w:val="22"/>
                <w:szCs w:val="22"/>
                <w:rtl/>
              </w:rPr>
              <w:t>לרציף</w:t>
            </w:r>
            <w:r w:rsidRPr="00EA3282">
              <w:rPr>
                <w:sz w:val="22"/>
                <w:szCs w:val="22"/>
                <w:rtl/>
              </w:rPr>
              <w:t xml:space="preserve"> </w:t>
            </w:r>
            <w:r w:rsidRPr="00EA3282">
              <w:rPr>
                <w:rFonts w:hint="eastAsia"/>
                <w:sz w:val="22"/>
                <w:szCs w:val="22"/>
                <w:rtl/>
              </w:rPr>
              <w:t>הנ</w:t>
            </w:r>
            <w:r w:rsidRPr="00EA3282">
              <w:rPr>
                <w:rFonts w:hint="cs"/>
                <w:sz w:val="22"/>
                <w:szCs w:val="22"/>
                <w:rtl/>
              </w:rPr>
              <w:t>פגעים</w:t>
            </w:r>
            <w:r w:rsidRPr="00EA3282">
              <w:rPr>
                <w:sz w:val="22"/>
                <w:szCs w:val="22"/>
                <w:rtl/>
              </w:rPr>
              <w:t>.</w:t>
            </w:r>
          </w:p>
        </w:tc>
        <w:tc>
          <w:tcPr>
            <w:tcW w:w="3397" w:type="dxa"/>
          </w:tcPr>
          <w:p w:rsidR="00A72D70" w:rsidRPr="00EA3282" w:rsidP="00DF6F82" w14:paraId="58D5C925" w14:textId="77777777">
            <w:pPr>
              <w:spacing w:before="30" w:after="30" w:line="240" w:lineRule="exact"/>
              <w:jc w:val="left"/>
              <w:rPr>
                <w:sz w:val="22"/>
                <w:szCs w:val="22"/>
                <w:rtl/>
              </w:rPr>
            </w:pPr>
            <w:r w:rsidRPr="00EA3282">
              <w:rPr>
                <w:rFonts w:hint="cs"/>
                <w:sz w:val="22"/>
                <w:szCs w:val="22"/>
                <w:rtl/>
              </w:rPr>
              <w:t>באחריות רכבת ישראל לוודא הבטחת הכוונה לכלל כוחות המענה.</w:t>
            </w:r>
          </w:p>
        </w:tc>
      </w:tr>
      <w:tr w14:paraId="0A81A249" w14:textId="77777777" w:rsidTr="00EA3282">
        <w:tblPrEx>
          <w:tblW w:w="8780" w:type="dxa"/>
          <w:tblInd w:w="-426" w:type="dxa"/>
          <w:tblLook w:val="04A0"/>
        </w:tblPrEx>
        <w:tc>
          <w:tcPr>
            <w:tcW w:w="510" w:type="dxa"/>
            <w:vAlign w:val="bottom"/>
          </w:tcPr>
          <w:p w:rsidR="00A72D70" w:rsidRPr="00EA3282" w:rsidP="00DF6F82" w14:paraId="39518ED4" w14:textId="77777777">
            <w:pPr>
              <w:spacing w:before="30" w:after="30" w:line="240" w:lineRule="exact"/>
              <w:rPr>
                <w:b/>
                <w:bCs/>
                <w:sz w:val="22"/>
                <w:szCs w:val="22"/>
                <w:rtl/>
              </w:rPr>
            </w:pPr>
            <w:r w:rsidRPr="00EA3282">
              <w:rPr>
                <w:rFonts w:hint="cs"/>
                <w:b/>
                <w:bCs/>
                <w:sz w:val="22"/>
                <w:szCs w:val="22"/>
                <w:rtl/>
              </w:rPr>
              <w:t>2</w:t>
            </w:r>
          </w:p>
        </w:tc>
        <w:tc>
          <w:tcPr>
            <w:tcW w:w="4873" w:type="dxa"/>
          </w:tcPr>
          <w:p w:rsidR="00A72D70" w:rsidRPr="00EA3282" w:rsidP="00DF6F82" w14:paraId="08E122BA" w14:textId="77777777">
            <w:pPr>
              <w:spacing w:before="30" w:after="30" w:line="240" w:lineRule="exact"/>
              <w:jc w:val="left"/>
              <w:rPr>
                <w:b/>
                <w:bCs/>
                <w:sz w:val="22"/>
                <w:szCs w:val="22"/>
                <w:highlight w:val="yellow"/>
                <w:rtl/>
              </w:rPr>
            </w:pPr>
            <w:r w:rsidRPr="00EA3282">
              <w:rPr>
                <w:rFonts w:hint="eastAsia"/>
                <w:sz w:val="22"/>
                <w:szCs w:val="22"/>
                <w:rtl/>
              </w:rPr>
              <w:t>במהלך</w:t>
            </w:r>
            <w:r w:rsidRPr="00EA3282">
              <w:rPr>
                <w:sz w:val="22"/>
                <w:szCs w:val="22"/>
                <w:rtl/>
              </w:rPr>
              <w:t xml:space="preserve"> התרגיל על כל שלביו </w:t>
            </w:r>
            <w:r w:rsidRPr="00EA3282">
              <w:rPr>
                <w:rFonts w:hint="eastAsia"/>
                <w:sz w:val="22"/>
                <w:szCs w:val="22"/>
                <w:rtl/>
              </w:rPr>
              <w:t>הועבר</w:t>
            </w:r>
            <w:r w:rsidRPr="00EA3282">
              <w:rPr>
                <w:sz w:val="22"/>
                <w:szCs w:val="22"/>
                <w:rtl/>
              </w:rPr>
              <w:t xml:space="preserve"> </w:t>
            </w:r>
            <w:r w:rsidRPr="00EA3282">
              <w:rPr>
                <w:rFonts w:hint="eastAsia"/>
                <w:sz w:val="22"/>
                <w:szCs w:val="22"/>
                <w:rtl/>
              </w:rPr>
              <w:t>לנציגי</w:t>
            </w:r>
            <w:r w:rsidRPr="00EA3282">
              <w:rPr>
                <w:sz w:val="22"/>
                <w:szCs w:val="22"/>
                <w:rtl/>
              </w:rPr>
              <w:t xml:space="preserve"> </w:t>
            </w:r>
            <w:r w:rsidRPr="00EA3282">
              <w:rPr>
                <w:rFonts w:hint="eastAsia"/>
                <w:sz w:val="22"/>
                <w:szCs w:val="22"/>
                <w:rtl/>
              </w:rPr>
              <w:t>חדר</w:t>
            </w:r>
            <w:r w:rsidRPr="00EA3282">
              <w:rPr>
                <w:sz w:val="22"/>
                <w:szCs w:val="22"/>
                <w:rtl/>
              </w:rPr>
              <w:t xml:space="preserve"> </w:t>
            </w:r>
            <w:r w:rsidRPr="00EA3282">
              <w:rPr>
                <w:rFonts w:hint="eastAsia"/>
                <w:sz w:val="22"/>
                <w:szCs w:val="22"/>
                <w:rtl/>
              </w:rPr>
              <w:t>הפיקוד</w:t>
            </w:r>
            <w:r w:rsidRPr="00EA3282">
              <w:rPr>
                <w:sz w:val="22"/>
                <w:szCs w:val="22"/>
                <w:rtl/>
              </w:rPr>
              <w:t xml:space="preserve"> </w:t>
            </w:r>
            <w:r w:rsidRPr="00EA3282">
              <w:rPr>
                <w:rFonts w:hint="eastAsia"/>
                <w:sz w:val="22"/>
                <w:szCs w:val="22"/>
                <w:rtl/>
              </w:rPr>
              <w:t>הקדמי</w:t>
            </w:r>
            <w:r w:rsidRPr="00EA3282">
              <w:rPr>
                <w:sz w:val="22"/>
                <w:szCs w:val="22"/>
                <w:rtl/>
              </w:rPr>
              <w:t xml:space="preserve"> </w:t>
            </w:r>
            <w:r w:rsidRPr="00EA3282">
              <w:rPr>
                <w:rFonts w:hint="eastAsia"/>
                <w:sz w:val="22"/>
                <w:szCs w:val="22"/>
                <w:rtl/>
              </w:rPr>
              <w:t>בתחנת</w:t>
            </w:r>
            <w:r w:rsidRPr="00EA3282">
              <w:rPr>
                <w:sz w:val="22"/>
                <w:szCs w:val="22"/>
                <w:rtl/>
              </w:rPr>
              <w:t xml:space="preserve"> נבון </w:t>
            </w:r>
            <w:r w:rsidRPr="00EA3282">
              <w:rPr>
                <w:rFonts w:hint="eastAsia"/>
                <w:sz w:val="22"/>
                <w:szCs w:val="22"/>
                <w:rtl/>
              </w:rPr>
              <w:t>מידע</w:t>
            </w:r>
            <w:r w:rsidRPr="00EA3282">
              <w:rPr>
                <w:sz w:val="22"/>
                <w:szCs w:val="22"/>
                <w:rtl/>
              </w:rPr>
              <w:t xml:space="preserve"> לא מדוי</w:t>
            </w:r>
            <w:r w:rsidRPr="00EA3282">
              <w:rPr>
                <w:rFonts w:hint="eastAsia"/>
                <w:sz w:val="22"/>
                <w:szCs w:val="22"/>
                <w:rtl/>
              </w:rPr>
              <w:t>ק</w:t>
            </w:r>
            <w:r w:rsidRPr="00EA3282">
              <w:rPr>
                <w:sz w:val="22"/>
                <w:szCs w:val="22"/>
                <w:rtl/>
              </w:rPr>
              <w:t xml:space="preserve"> </w:t>
            </w:r>
            <w:r w:rsidRPr="00EA3282">
              <w:rPr>
                <w:rFonts w:hint="eastAsia"/>
                <w:sz w:val="22"/>
                <w:szCs w:val="22"/>
                <w:rtl/>
              </w:rPr>
              <w:t>ול</w:t>
            </w:r>
            <w:r w:rsidRPr="00EA3282">
              <w:rPr>
                <w:rFonts w:hint="cs"/>
                <w:sz w:val="22"/>
                <w:szCs w:val="22"/>
                <w:rtl/>
              </w:rPr>
              <w:t>עיתים</w:t>
            </w:r>
            <w:r w:rsidRPr="00EA3282">
              <w:rPr>
                <w:sz w:val="22"/>
                <w:szCs w:val="22"/>
                <w:rtl/>
              </w:rPr>
              <w:t xml:space="preserve"> </w:t>
            </w:r>
            <w:r w:rsidRPr="00EA3282">
              <w:rPr>
                <w:rFonts w:hint="cs"/>
                <w:sz w:val="22"/>
                <w:szCs w:val="22"/>
                <w:rtl/>
              </w:rPr>
              <w:t>ה</w:t>
            </w:r>
            <w:r w:rsidRPr="00EA3282">
              <w:rPr>
                <w:rFonts w:hint="eastAsia"/>
                <w:sz w:val="22"/>
                <w:szCs w:val="22"/>
                <w:rtl/>
              </w:rPr>
              <w:t>מידע</w:t>
            </w:r>
            <w:r w:rsidRPr="00EA3282">
              <w:rPr>
                <w:sz w:val="22"/>
                <w:szCs w:val="22"/>
                <w:rtl/>
              </w:rPr>
              <w:t xml:space="preserve"> </w:t>
            </w:r>
            <w:r w:rsidRPr="00EA3282">
              <w:rPr>
                <w:rFonts w:hint="cs"/>
                <w:sz w:val="22"/>
                <w:szCs w:val="22"/>
                <w:rtl/>
              </w:rPr>
              <w:t xml:space="preserve">לא היה </w:t>
            </w:r>
            <w:r w:rsidRPr="00EA3282">
              <w:rPr>
                <w:rFonts w:hint="eastAsia"/>
                <w:sz w:val="22"/>
                <w:szCs w:val="22"/>
                <w:rtl/>
              </w:rPr>
              <w:t>זמין</w:t>
            </w:r>
            <w:r w:rsidRPr="00EA3282">
              <w:rPr>
                <w:rFonts w:hint="cs"/>
                <w:sz w:val="22"/>
                <w:szCs w:val="22"/>
                <w:rtl/>
              </w:rPr>
              <w:t xml:space="preserve"> להם.</w:t>
            </w:r>
          </w:p>
        </w:tc>
        <w:tc>
          <w:tcPr>
            <w:tcW w:w="3397" w:type="dxa"/>
          </w:tcPr>
          <w:p w:rsidR="00A72D70" w:rsidRPr="00EA3282" w:rsidP="00DF6F82" w14:paraId="3FFDE687" w14:textId="77777777">
            <w:pPr>
              <w:spacing w:before="30" w:after="30" w:line="240" w:lineRule="exact"/>
              <w:jc w:val="left"/>
              <w:rPr>
                <w:sz w:val="22"/>
                <w:szCs w:val="22"/>
                <w:rtl/>
              </w:rPr>
            </w:pPr>
            <w:r w:rsidRPr="00EA3282">
              <w:rPr>
                <w:rFonts w:hint="cs"/>
                <w:sz w:val="22"/>
                <w:szCs w:val="22"/>
                <w:rtl/>
              </w:rPr>
              <w:t xml:space="preserve">לקח זה נבע מליקויים ברשתות התקשורת שלא פעלו כנדרש למרות הצטיידות מד"א ב-12 מכשירי קשר נישאים בתדר שניתן על חשבון </w:t>
            </w:r>
            <w:r w:rsidRPr="00EA3282" w:rsidR="009F595E">
              <w:rPr>
                <w:rFonts w:hint="cs"/>
                <w:sz w:val="22"/>
                <w:szCs w:val="22"/>
                <w:rtl/>
              </w:rPr>
              <w:t>מד"א</w:t>
            </w:r>
            <w:r w:rsidRPr="00EA3282" w:rsidR="004471BB">
              <w:rPr>
                <w:rFonts w:hint="cs"/>
                <w:sz w:val="22"/>
                <w:szCs w:val="22"/>
                <w:rtl/>
              </w:rPr>
              <w:t>.</w:t>
            </w:r>
          </w:p>
        </w:tc>
      </w:tr>
      <w:tr w14:paraId="24EC7C41" w14:textId="77777777" w:rsidTr="00EA3282">
        <w:tblPrEx>
          <w:tblW w:w="8780" w:type="dxa"/>
          <w:tblInd w:w="-426" w:type="dxa"/>
          <w:tblLook w:val="04A0"/>
        </w:tblPrEx>
        <w:tc>
          <w:tcPr>
            <w:tcW w:w="510" w:type="dxa"/>
            <w:vAlign w:val="bottom"/>
          </w:tcPr>
          <w:p w:rsidR="00A72D70" w:rsidRPr="00EA3282" w:rsidP="00DF6F82" w14:paraId="2A3B8ACF" w14:textId="77777777">
            <w:pPr>
              <w:spacing w:before="30" w:after="30" w:line="240" w:lineRule="exact"/>
              <w:rPr>
                <w:b/>
                <w:bCs/>
                <w:sz w:val="22"/>
                <w:szCs w:val="22"/>
                <w:rtl/>
              </w:rPr>
            </w:pPr>
            <w:r w:rsidRPr="00EA3282">
              <w:rPr>
                <w:rFonts w:hint="cs"/>
                <w:b/>
                <w:bCs/>
                <w:sz w:val="22"/>
                <w:szCs w:val="22"/>
                <w:rtl/>
              </w:rPr>
              <w:t>3</w:t>
            </w:r>
          </w:p>
        </w:tc>
        <w:tc>
          <w:tcPr>
            <w:tcW w:w="4873" w:type="dxa"/>
          </w:tcPr>
          <w:p w:rsidR="00A72D70" w:rsidRPr="00EA3282" w:rsidP="00DF6F82" w14:paraId="4948FB32" w14:textId="77777777">
            <w:pPr>
              <w:spacing w:before="30" w:after="30" w:line="240" w:lineRule="exact"/>
              <w:jc w:val="left"/>
              <w:rPr>
                <w:sz w:val="22"/>
                <w:szCs w:val="22"/>
                <w:rtl/>
              </w:rPr>
            </w:pPr>
            <w:r w:rsidRPr="00EA3282">
              <w:rPr>
                <w:rFonts w:hint="cs"/>
                <w:sz w:val="22"/>
                <w:szCs w:val="22"/>
                <w:rtl/>
              </w:rPr>
              <w:t xml:space="preserve">יכולת התקשורת עם הצוותים ועם מרכזי השליטה בתוך המנהרות הייתה לקויה, ולמרות רכישה של מכשירי </w:t>
            </w:r>
            <w:r w:rsidRPr="00EA3282">
              <w:rPr>
                <w:rFonts w:hint="eastAsia"/>
                <w:sz w:val="22"/>
                <w:szCs w:val="22"/>
                <w:rtl/>
              </w:rPr>
              <w:t>ניצן</w:t>
            </w:r>
            <w:r w:rsidRPr="00EA3282">
              <w:rPr>
                <w:rFonts w:hint="cs"/>
                <w:sz w:val="22"/>
                <w:szCs w:val="22"/>
                <w:rtl/>
              </w:rPr>
              <w:t>*, למד"א אין גל עבודה ייעודי עבור השימוש בהם.</w:t>
            </w:r>
          </w:p>
        </w:tc>
        <w:tc>
          <w:tcPr>
            <w:tcW w:w="3397" w:type="dxa"/>
          </w:tcPr>
          <w:p w:rsidR="00A72D70" w:rsidRPr="00EA3282" w:rsidP="00DF6F82" w14:paraId="0FD97865" w14:textId="77777777">
            <w:pPr>
              <w:spacing w:before="30" w:after="30" w:line="240" w:lineRule="exact"/>
              <w:jc w:val="left"/>
              <w:rPr>
                <w:sz w:val="22"/>
                <w:szCs w:val="22"/>
                <w:rtl/>
              </w:rPr>
            </w:pPr>
            <w:r w:rsidRPr="00EA3282">
              <w:rPr>
                <w:rFonts w:hint="cs"/>
                <w:sz w:val="22"/>
                <w:szCs w:val="22"/>
                <w:rtl/>
              </w:rPr>
              <w:t>מד"א אינו חלק מהרדיו הלאומי</w:t>
            </w:r>
            <w:r w:rsidRPr="00EA3282" w:rsidR="004471BB">
              <w:rPr>
                <w:rFonts w:hint="cs"/>
                <w:sz w:val="22"/>
                <w:szCs w:val="22"/>
                <w:rtl/>
              </w:rPr>
              <w:t xml:space="preserve"> </w:t>
            </w:r>
            <w:r w:rsidRPr="00EA3282">
              <w:rPr>
                <w:rFonts w:hint="cs"/>
                <w:sz w:val="22"/>
                <w:szCs w:val="22"/>
                <w:rtl/>
              </w:rPr>
              <w:t>ולכן לא מוקצ</w:t>
            </w:r>
            <w:r w:rsidRPr="00EA3282" w:rsidR="004471BB">
              <w:rPr>
                <w:rFonts w:hint="cs"/>
                <w:sz w:val="22"/>
                <w:szCs w:val="22"/>
                <w:rtl/>
              </w:rPr>
              <w:t>ים</w:t>
            </w:r>
            <w:r w:rsidRPr="00EA3282">
              <w:rPr>
                <w:rFonts w:hint="cs"/>
                <w:sz w:val="22"/>
                <w:szCs w:val="22"/>
                <w:rtl/>
              </w:rPr>
              <w:t xml:space="preserve"> לו תדרים</w:t>
            </w:r>
            <w:r w:rsidRPr="00EA3282" w:rsidR="004471BB">
              <w:rPr>
                <w:rFonts w:hint="cs"/>
                <w:sz w:val="22"/>
                <w:szCs w:val="22"/>
                <w:rtl/>
              </w:rPr>
              <w:t xml:space="preserve"> או </w:t>
            </w:r>
            <w:r w:rsidRPr="00EA3282">
              <w:rPr>
                <w:rFonts w:hint="cs"/>
                <w:sz w:val="22"/>
                <w:szCs w:val="22"/>
                <w:rtl/>
              </w:rPr>
              <w:t>גלי עבודה ייעודיים.</w:t>
            </w:r>
          </w:p>
        </w:tc>
      </w:tr>
      <w:tr w14:paraId="26ABB62D" w14:textId="77777777" w:rsidTr="00EA3282">
        <w:tblPrEx>
          <w:tblW w:w="8780" w:type="dxa"/>
          <w:tblInd w:w="-426" w:type="dxa"/>
          <w:tblLook w:val="04A0"/>
        </w:tblPrEx>
        <w:tc>
          <w:tcPr>
            <w:tcW w:w="510" w:type="dxa"/>
            <w:vAlign w:val="bottom"/>
          </w:tcPr>
          <w:p w:rsidR="00A72D70" w:rsidRPr="00EA3282" w:rsidP="00DF6F82" w14:paraId="1F67A0FB" w14:textId="77777777">
            <w:pPr>
              <w:spacing w:before="30" w:after="30" w:line="240" w:lineRule="exact"/>
              <w:rPr>
                <w:b/>
                <w:bCs/>
                <w:sz w:val="22"/>
                <w:szCs w:val="22"/>
                <w:rtl/>
              </w:rPr>
            </w:pPr>
            <w:r w:rsidRPr="00EA3282">
              <w:rPr>
                <w:rFonts w:hint="cs"/>
                <w:b/>
                <w:bCs/>
                <w:sz w:val="22"/>
                <w:szCs w:val="22"/>
                <w:rtl/>
              </w:rPr>
              <w:t>4</w:t>
            </w:r>
          </w:p>
        </w:tc>
        <w:tc>
          <w:tcPr>
            <w:tcW w:w="4873" w:type="dxa"/>
          </w:tcPr>
          <w:p w:rsidR="00A72D70" w:rsidRPr="00EA3282" w:rsidP="00DF6F82" w14:paraId="65978F14" w14:textId="77777777">
            <w:pPr>
              <w:spacing w:before="30" w:after="30" w:line="240" w:lineRule="exact"/>
              <w:jc w:val="left"/>
              <w:rPr>
                <w:sz w:val="22"/>
                <w:szCs w:val="22"/>
                <w:rtl/>
              </w:rPr>
            </w:pPr>
            <w:r w:rsidRPr="00EA3282">
              <w:rPr>
                <w:rFonts w:hint="cs"/>
                <w:sz w:val="22"/>
                <w:szCs w:val="22"/>
                <w:rtl/>
              </w:rPr>
              <w:t>רכבת ישראל עדיין לא רכשה ציוד לזיווד הרכבת הכוננית, ו</w:t>
            </w:r>
            <w:r w:rsidRPr="00EA3282" w:rsidR="002414E3">
              <w:rPr>
                <w:rFonts w:hint="cs"/>
                <w:sz w:val="22"/>
                <w:szCs w:val="22"/>
                <w:rtl/>
              </w:rPr>
              <w:t>עד</w:t>
            </w:r>
            <w:r w:rsidRPr="00EA3282">
              <w:rPr>
                <w:rFonts w:hint="cs"/>
                <w:sz w:val="22"/>
                <w:szCs w:val="22"/>
                <w:rtl/>
              </w:rPr>
              <w:t xml:space="preserve"> היום נדרשת הורדת ציוד מאמבולנסים (באירוע אמת), שמאריכה את זמני התגובה של לבנת הסיוע הראשונית.</w:t>
            </w:r>
          </w:p>
        </w:tc>
        <w:tc>
          <w:tcPr>
            <w:tcW w:w="3397" w:type="dxa"/>
          </w:tcPr>
          <w:p w:rsidR="00A72D70" w:rsidRPr="00EA3282" w:rsidP="00DF6F82" w14:paraId="0258E090" w14:textId="77777777">
            <w:pPr>
              <w:spacing w:before="30" w:after="30" w:line="240" w:lineRule="exact"/>
              <w:jc w:val="left"/>
              <w:rPr>
                <w:sz w:val="22"/>
                <w:szCs w:val="22"/>
                <w:rtl/>
              </w:rPr>
            </w:pPr>
            <w:r w:rsidRPr="00EA3282">
              <w:rPr>
                <w:rFonts w:hint="cs"/>
                <w:sz w:val="22"/>
                <w:szCs w:val="22"/>
                <w:rtl/>
              </w:rPr>
              <w:t xml:space="preserve">למרות מכתבים ודיונים </w:t>
            </w:r>
            <w:r w:rsidRPr="00EA3282" w:rsidR="002414E3">
              <w:rPr>
                <w:rFonts w:hint="cs"/>
                <w:sz w:val="22"/>
                <w:szCs w:val="22"/>
                <w:rtl/>
              </w:rPr>
              <w:t>ב</w:t>
            </w:r>
            <w:r w:rsidRPr="00EA3282">
              <w:rPr>
                <w:rFonts w:hint="cs"/>
                <w:sz w:val="22"/>
                <w:szCs w:val="22"/>
                <w:rtl/>
              </w:rPr>
              <w:t>נושא רכש ציוד רפואי ייעודי נדרש טרם הועבר</w:t>
            </w:r>
            <w:r w:rsidRPr="00EA3282" w:rsidR="002414E3">
              <w:rPr>
                <w:rFonts w:hint="cs"/>
                <w:sz w:val="22"/>
                <w:szCs w:val="22"/>
                <w:rtl/>
              </w:rPr>
              <w:t>ו</w:t>
            </w:r>
            <w:r w:rsidRPr="00EA3282">
              <w:rPr>
                <w:rFonts w:hint="cs"/>
                <w:sz w:val="22"/>
                <w:szCs w:val="22"/>
                <w:rtl/>
              </w:rPr>
              <w:t xml:space="preserve"> 1.2 מיליון ש"ח להצטיידות.</w:t>
            </w:r>
          </w:p>
        </w:tc>
      </w:tr>
      <w:tr w14:paraId="484D13E4" w14:textId="77777777" w:rsidTr="00EA3282">
        <w:tblPrEx>
          <w:tblW w:w="8780" w:type="dxa"/>
          <w:tblInd w:w="-426" w:type="dxa"/>
          <w:tblLook w:val="04A0"/>
        </w:tblPrEx>
        <w:tc>
          <w:tcPr>
            <w:tcW w:w="510" w:type="dxa"/>
            <w:vAlign w:val="bottom"/>
          </w:tcPr>
          <w:p w:rsidR="00A72D70" w:rsidRPr="00EA3282" w:rsidP="00DF6F82" w14:paraId="2478A93A" w14:textId="77777777">
            <w:pPr>
              <w:spacing w:before="30" w:after="30" w:line="240" w:lineRule="exact"/>
              <w:rPr>
                <w:b/>
                <w:bCs/>
                <w:sz w:val="22"/>
                <w:szCs w:val="22"/>
                <w:rtl/>
              </w:rPr>
            </w:pPr>
            <w:r w:rsidRPr="00EA3282">
              <w:rPr>
                <w:rFonts w:hint="cs"/>
                <w:b/>
                <w:bCs/>
                <w:sz w:val="22"/>
                <w:szCs w:val="22"/>
                <w:rtl/>
              </w:rPr>
              <w:t>5</w:t>
            </w:r>
          </w:p>
        </w:tc>
        <w:tc>
          <w:tcPr>
            <w:tcW w:w="4873" w:type="dxa"/>
          </w:tcPr>
          <w:p w:rsidR="00A72D70" w:rsidRPr="00EA3282" w:rsidP="00DF6F82" w14:paraId="4400EE7C" w14:textId="77777777">
            <w:pPr>
              <w:spacing w:before="30" w:after="30" w:line="240" w:lineRule="exact"/>
              <w:jc w:val="left"/>
              <w:rPr>
                <w:b/>
                <w:bCs/>
                <w:sz w:val="22"/>
                <w:szCs w:val="22"/>
                <w:rtl/>
              </w:rPr>
            </w:pPr>
            <w:r w:rsidRPr="00EA3282">
              <w:rPr>
                <w:rFonts w:hint="eastAsia"/>
                <w:sz w:val="22"/>
                <w:szCs w:val="22"/>
                <w:rtl/>
              </w:rPr>
              <w:t>השכבת</w:t>
            </w:r>
            <w:r w:rsidRPr="00EA3282">
              <w:rPr>
                <w:sz w:val="22"/>
                <w:szCs w:val="22"/>
                <w:rtl/>
              </w:rPr>
              <w:t xml:space="preserve"> </w:t>
            </w:r>
            <w:r w:rsidRPr="00EA3282">
              <w:rPr>
                <w:rFonts w:hint="eastAsia"/>
                <w:sz w:val="22"/>
                <w:szCs w:val="22"/>
                <w:rtl/>
              </w:rPr>
              <w:t>פצועים</w:t>
            </w:r>
            <w:r w:rsidRPr="00EA3282">
              <w:rPr>
                <w:sz w:val="22"/>
                <w:szCs w:val="22"/>
                <w:rtl/>
              </w:rPr>
              <w:t xml:space="preserve"> </w:t>
            </w:r>
            <w:r w:rsidRPr="00EA3282">
              <w:rPr>
                <w:rFonts w:hint="eastAsia"/>
                <w:sz w:val="22"/>
                <w:szCs w:val="22"/>
                <w:rtl/>
              </w:rPr>
              <w:t>והעמסתם</w:t>
            </w:r>
            <w:r w:rsidRPr="00EA3282">
              <w:rPr>
                <w:sz w:val="22"/>
                <w:szCs w:val="22"/>
                <w:rtl/>
              </w:rPr>
              <w:t xml:space="preserve"> </w:t>
            </w:r>
            <w:r w:rsidRPr="00EA3282">
              <w:rPr>
                <w:rFonts w:hint="eastAsia"/>
                <w:sz w:val="22"/>
                <w:szCs w:val="22"/>
                <w:rtl/>
              </w:rPr>
              <w:t>לתוך</w:t>
            </w:r>
            <w:r w:rsidRPr="00EA3282">
              <w:rPr>
                <w:sz w:val="22"/>
                <w:szCs w:val="22"/>
                <w:rtl/>
              </w:rPr>
              <w:t xml:space="preserve"> </w:t>
            </w:r>
            <w:r w:rsidRPr="00EA3282">
              <w:rPr>
                <w:rFonts w:hint="eastAsia"/>
                <w:sz w:val="22"/>
                <w:szCs w:val="22"/>
                <w:rtl/>
              </w:rPr>
              <w:t>קרונות</w:t>
            </w:r>
            <w:r w:rsidRPr="00EA3282">
              <w:rPr>
                <w:sz w:val="22"/>
                <w:szCs w:val="22"/>
                <w:rtl/>
              </w:rPr>
              <w:t xml:space="preserve"> </w:t>
            </w:r>
            <w:r w:rsidRPr="00EA3282">
              <w:rPr>
                <w:rFonts w:hint="eastAsia"/>
                <w:sz w:val="22"/>
                <w:szCs w:val="22"/>
                <w:rtl/>
              </w:rPr>
              <w:t>הרכבת</w:t>
            </w:r>
            <w:r w:rsidRPr="00EA3282">
              <w:rPr>
                <w:sz w:val="22"/>
                <w:szCs w:val="22"/>
                <w:rtl/>
              </w:rPr>
              <w:t xml:space="preserve"> </w:t>
            </w:r>
            <w:r w:rsidRPr="00EA3282">
              <w:rPr>
                <w:rFonts w:hint="eastAsia"/>
                <w:sz w:val="22"/>
                <w:szCs w:val="22"/>
                <w:rtl/>
              </w:rPr>
              <w:t>לא</w:t>
            </w:r>
            <w:r w:rsidRPr="00EA3282">
              <w:rPr>
                <w:sz w:val="22"/>
                <w:szCs w:val="22"/>
                <w:rtl/>
              </w:rPr>
              <w:t xml:space="preserve"> </w:t>
            </w:r>
            <w:r w:rsidRPr="00EA3282">
              <w:rPr>
                <w:rFonts w:hint="eastAsia"/>
                <w:sz w:val="22"/>
                <w:szCs w:val="22"/>
                <w:rtl/>
              </w:rPr>
              <w:t>מאפשר</w:t>
            </w:r>
            <w:r w:rsidRPr="00EA3282">
              <w:rPr>
                <w:rFonts w:hint="cs"/>
                <w:sz w:val="22"/>
                <w:szCs w:val="22"/>
                <w:rtl/>
              </w:rPr>
              <w:t>ות</w:t>
            </w:r>
            <w:r w:rsidRPr="00EA3282">
              <w:rPr>
                <w:sz w:val="22"/>
                <w:szCs w:val="22"/>
                <w:rtl/>
              </w:rPr>
              <w:t xml:space="preserve"> </w:t>
            </w:r>
            <w:r w:rsidRPr="00EA3282">
              <w:rPr>
                <w:rFonts w:hint="eastAsia"/>
                <w:sz w:val="22"/>
                <w:szCs w:val="22"/>
                <w:rtl/>
              </w:rPr>
              <w:t>טיפול</w:t>
            </w:r>
            <w:r w:rsidRPr="00EA3282">
              <w:rPr>
                <w:sz w:val="22"/>
                <w:szCs w:val="22"/>
                <w:rtl/>
              </w:rPr>
              <w:t xml:space="preserve"> </w:t>
            </w:r>
            <w:r w:rsidRPr="00EA3282">
              <w:rPr>
                <w:rFonts w:hint="eastAsia"/>
                <w:sz w:val="22"/>
                <w:szCs w:val="22"/>
                <w:rtl/>
              </w:rPr>
              <w:t>נוח</w:t>
            </w:r>
            <w:r w:rsidRPr="00EA3282">
              <w:rPr>
                <w:sz w:val="22"/>
                <w:szCs w:val="22"/>
                <w:rtl/>
              </w:rPr>
              <w:t>.</w:t>
            </w:r>
          </w:p>
        </w:tc>
        <w:tc>
          <w:tcPr>
            <w:tcW w:w="3397" w:type="dxa"/>
          </w:tcPr>
          <w:p w:rsidR="00A72D70" w:rsidRPr="00EA3282" w:rsidP="00DF6F82" w14:paraId="72C9F1C5" w14:textId="77777777">
            <w:pPr>
              <w:spacing w:before="30" w:after="30" w:line="240" w:lineRule="exact"/>
              <w:jc w:val="left"/>
              <w:rPr>
                <w:sz w:val="22"/>
                <w:szCs w:val="22"/>
                <w:rtl/>
              </w:rPr>
            </w:pPr>
            <w:r w:rsidRPr="00EA3282">
              <w:rPr>
                <w:rFonts w:hint="cs"/>
                <w:sz w:val="22"/>
                <w:szCs w:val="22"/>
                <w:rtl/>
              </w:rPr>
              <w:t xml:space="preserve">זהו מצב נתון של קרונות רכבת ישראל שאינם פלטפורמה לפינוי נפגעים. </w:t>
            </w:r>
            <w:r w:rsidRPr="00EA3282" w:rsidR="002B3F80">
              <w:rPr>
                <w:rFonts w:hint="cs"/>
                <w:sz w:val="22"/>
                <w:szCs w:val="22"/>
                <w:rtl/>
              </w:rPr>
              <w:t>א</w:t>
            </w:r>
            <w:r w:rsidRPr="00EA3282">
              <w:rPr>
                <w:rFonts w:hint="cs"/>
                <w:sz w:val="22"/>
                <w:szCs w:val="22"/>
                <w:rtl/>
              </w:rPr>
              <w:t>פיון הרכבים הדואליים הייעודיים נותן מענה לפינוי נפגעים.</w:t>
            </w:r>
          </w:p>
        </w:tc>
      </w:tr>
      <w:tr w14:paraId="46F32378" w14:textId="77777777" w:rsidTr="00EA3282">
        <w:tblPrEx>
          <w:tblW w:w="8780" w:type="dxa"/>
          <w:tblInd w:w="-426" w:type="dxa"/>
          <w:tblLook w:val="04A0"/>
        </w:tblPrEx>
        <w:tc>
          <w:tcPr>
            <w:tcW w:w="510" w:type="dxa"/>
            <w:vAlign w:val="bottom"/>
          </w:tcPr>
          <w:p w:rsidR="00A72D70" w:rsidRPr="00EA3282" w:rsidP="00DF6F82" w14:paraId="5000FF73" w14:textId="77777777">
            <w:pPr>
              <w:spacing w:before="30" w:after="30" w:line="240" w:lineRule="exact"/>
              <w:rPr>
                <w:b/>
                <w:bCs/>
                <w:sz w:val="22"/>
                <w:szCs w:val="22"/>
                <w:rtl/>
              </w:rPr>
            </w:pPr>
            <w:r w:rsidRPr="00EA3282">
              <w:rPr>
                <w:rFonts w:hint="cs"/>
                <w:b/>
                <w:bCs/>
                <w:sz w:val="22"/>
                <w:szCs w:val="22"/>
                <w:rtl/>
              </w:rPr>
              <w:t>6</w:t>
            </w:r>
          </w:p>
        </w:tc>
        <w:tc>
          <w:tcPr>
            <w:tcW w:w="4873" w:type="dxa"/>
          </w:tcPr>
          <w:p w:rsidR="00A72D70" w:rsidRPr="00EA3282" w:rsidP="00DF6F82" w14:paraId="5154AEA6" w14:textId="77777777">
            <w:pPr>
              <w:spacing w:before="30" w:after="30" w:line="240" w:lineRule="exact"/>
              <w:jc w:val="left"/>
              <w:rPr>
                <w:sz w:val="22"/>
                <w:szCs w:val="22"/>
                <w:rtl/>
              </w:rPr>
            </w:pPr>
            <w:r w:rsidRPr="00EA3282">
              <w:rPr>
                <w:rFonts w:hint="cs"/>
                <w:sz w:val="22"/>
                <w:szCs w:val="22"/>
                <w:rtl/>
              </w:rPr>
              <w:t>למרות הקִרבה של תחנת מד"א לתחנת נבון, בשדרות שז"ר נתקלו הצוותים בכל התרגילים בעומסי תנועה ובבעיות חניה קשות. באירוע אמת מד"א מסתמך על כונני תגובה מיידית המגיעים עצמאית מביתם, ואם ייאלצו להחנות את רכבם בתחנת מד"א, יתבזבז זמן יקר וייגרם עיכוב בהגעת הכוח הרפואי.</w:t>
            </w:r>
          </w:p>
        </w:tc>
        <w:tc>
          <w:tcPr>
            <w:tcW w:w="3397" w:type="dxa"/>
          </w:tcPr>
          <w:p w:rsidR="00A72D70" w:rsidRPr="00EA3282" w:rsidP="00DF6F82" w14:paraId="38BD0845" w14:textId="77777777">
            <w:pPr>
              <w:spacing w:before="30" w:after="30" w:line="240" w:lineRule="exact"/>
              <w:jc w:val="left"/>
              <w:rPr>
                <w:sz w:val="22"/>
                <w:szCs w:val="22"/>
                <w:rtl/>
              </w:rPr>
            </w:pPr>
            <w:r w:rsidRPr="00EA3282">
              <w:rPr>
                <w:rFonts w:hint="cs"/>
                <w:sz w:val="22"/>
                <w:szCs w:val="22"/>
                <w:rtl/>
              </w:rPr>
              <w:t xml:space="preserve">באחריות המשטרה להבטחת צירי הגעה לצוותי מד"א </w:t>
            </w:r>
            <w:r w:rsidRPr="00EA3282" w:rsidR="00BD6470">
              <w:rPr>
                <w:rFonts w:hint="cs"/>
                <w:sz w:val="22"/>
                <w:szCs w:val="22"/>
                <w:rtl/>
              </w:rPr>
              <w:t>ובמיוחד</w:t>
            </w:r>
            <w:r w:rsidRPr="00EA3282">
              <w:rPr>
                <w:rFonts w:hint="cs"/>
                <w:sz w:val="22"/>
                <w:szCs w:val="22"/>
                <w:rtl/>
              </w:rPr>
              <w:t xml:space="preserve"> </w:t>
            </w:r>
            <w:r w:rsidRPr="00EA3282" w:rsidR="00BD6470">
              <w:rPr>
                <w:rFonts w:hint="cs"/>
                <w:sz w:val="22"/>
                <w:szCs w:val="22"/>
                <w:rtl/>
              </w:rPr>
              <w:t>מ</w:t>
            </w:r>
            <w:r w:rsidRPr="00EA3282">
              <w:rPr>
                <w:rFonts w:hint="cs"/>
                <w:sz w:val="22"/>
                <w:szCs w:val="22"/>
                <w:rtl/>
              </w:rPr>
              <w:t>שד</w:t>
            </w:r>
            <w:r w:rsidRPr="00EA3282" w:rsidR="00BD6470">
              <w:rPr>
                <w:rFonts w:hint="cs"/>
                <w:sz w:val="22"/>
                <w:szCs w:val="22"/>
                <w:rtl/>
              </w:rPr>
              <w:t>רות</w:t>
            </w:r>
            <w:r w:rsidRPr="00EA3282">
              <w:rPr>
                <w:rFonts w:hint="cs"/>
                <w:sz w:val="22"/>
                <w:szCs w:val="22"/>
                <w:rtl/>
              </w:rPr>
              <w:t xml:space="preserve"> שז"ר לתחנת נבון </w:t>
            </w:r>
            <w:r w:rsidRPr="00EA3282" w:rsidR="003125BA">
              <w:rPr>
                <w:rFonts w:hint="cs"/>
                <w:sz w:val="22"/>
                <w:szCs w:val="22"/>
                <w:rtl/>
              </w:rPr>
              <w:t>ב</w:t>
            </w:r>
            <w:r w:rsidRPr="00EA3282">
              <w:rPr>
                <w:rFonts w:hint="cs"/>
                <w:sz w:val="22"/>
                <w:szCs w:val="22"/>
                <w:rtl/>
              </w:rPr>
              <w:t>בנייני האומה.</w:t>
            </w:r>
          </w:p>
        </w:tc>
      </w:tr>
      <w:tr w14:paraId="536D5ADF" w14:textId="77777777" w:rsidTr="00EA3282">
        <w:tblPrEx>
          <w:tblW w:w="8780" w:type="dxa"/>
          <w:tblInd w:w="-426" w:type="dxa"/>
          <w:tblLook w:val="04A0"/>
        </w:tblPrEx>
        <w:tc>
          <w:tcPr>
            <w:tcW w:w="510" w:type="dxa"/>
            <w:vAlign w:val="bottom"/>
          </w:tcPr>
          <w:p w:rsidR="00A72D70" w:rsidRPr="00EA3282" w:rsidP="00DF6F82" w14:paraId="78A49BB7" w14:textId="77777777">
            <w:pPr>
              <w:spacing w:before="30" w:after="30" w:line="240" w:lineRule="exact"/>
              <w:rPr>
                <w:b/>
                <w:bCs/>
                <w:sz w:val="22"/>
                <w:szCs w:val="22"/>
                <w:rtl/>
              </w:rPr>
            </w:pPr>
            <w:r w:rsidRPr="00EA3282">
              <w:rPr>
                <w:rFonts w:hint="cs"/>
                <w:b/>
                <w:bCs/>
                <w:sz w:val="22"/>
                <w:szCs w:val="22"/>
                <w:rtl/>
              </w:rPr>
              <w:t>7</w:t>
            </w:r>
          </w:p>
        </w:tc>
        <w:tc>
          <w:tcPr>
            <w:tcW w:w="4873" w:type="dxa"/>
          </w:tcPr>
          <w:p w:rsidR="00A72D70" w:rsidRPr="00EA3282" w:rsidP="00DF6F82" w14:paraId="5DF6B59D" w14:textId="77777777">
            <w:pPr>
              <w:spacing w:before="30" w:after="30" w:line="240" w:lineRule="exact"/>
              <w:jc w:val="left"/>
              <w:rPr>
                <w:sz w:val="22"/>
                <w:szCs w:val="22"/>
                <w:rtl/>
              </w:rPr>
            </w:pPr>
            <w:r w:rsidRPr="00EA3282">
              <w:rPr>
                <w:rFonts w:hint="cs"/>
                <w:sz w:val="22"/>
                <w:szCs w:val="22"/>
                <w:rtl/>
              </w:rPr>
              <w:t>לא התקבל מידע מהימן לגבי כמות הנפגעים ברכבת הכוננית, ובכלל המידע שסיפקה רכבת ישראל לא היה מדויק.</w:t>
            </w:r>
          </w:p>
        </w:tc>
        <w:tc>
          <w:tcPr>
            <w:tcW w:w="3397" w:type="dxa"/>
          </w:tcPr>
          <w:p w:rsidR="00A72D70" w:rsidRPr="00EA3282" w:rsidP="00DF6F82" w14:paraId="5CA224DF" w14:textId="77777777">
            <w:pPr>
              <w:spacing w:before="30" w:after="30" w:line="240" w:lineRule="exact"/>
              <w:jc w:val="left"/>
              <w:rPr>
                <w:sz w:val="22"/>
                <w:szCs w:val="22"/>
                <w:rtl/>
              </w:rPr>
            </w:pPr>
            <w:r w:rsidRPr="00EA3282">
              <w:rPr>
                <w:rFonts w:hint="cs"/>
                <w:sz w:val="22"/>
                <w:szCs w:val="22"/>
                <w:rtl/>
              </w:rPr>
              <w:t>באחריות רכבת ישראל להעברת מידע אמין ומדויק ככל שניתן.</w:t>
            </w:r>
          </w:p>
        </w:tc>
      </w:tr>
      <w:tr w14:paraId="669045A3" w14:textId="77777777" w:rsidTr="00EA3282">
        <w:tblPrEx>
          <w:tblW w:w="8780" w:type="dxa"/>
          <w:tblInd w:w="-426" w:type="dxa"/>
          <w:tblLook w:val="04A0"/>
        </w:tblPrEx>
        <w:tc>
          <w:tcPr>
            <w:tcW w:w="510" w:type="dxa"/>
            <w:vAlign w:val="bottom"/>
          </w:tcPr>
          <w:p w:rsidR="0043590D" w:rsidRPr="00EA3282" w:rsidP="00DF6F82" w14:paraId="25441161" w14:textId="77777777">
            <w:pPr>
              <w:spacing w:before="30" w:after="30" w:line="240" w:lineRule="exact"/>
              <w:rPr>
                <w:b/>
                <w:bCs/>
                <w:sz w:val="22"/>
                <w:szCs w:val="22"/>
                <w:rtl/>
              </w:rPr>
            </w:pPr>
            <w:r w:rsidRPr="00EA3282">
              <w:rPr>
                <w:rFonts w:hint="cs"/>
                <w:b/>
                <w:bCs/>
                <w:sz w:val="22"/>
                <w:szCs w:val="22"/>
                <w:rtl/>
              </w:rPr>
              <w:t>8</w:t>
            </w:r>
          </w:p>
        </w:tc>
        <w:tc>
          <w:tcPr>
            <w:tcW w:w="4873" w:type="dxa"/>
          </w:tcPr>
          <w:p w:rsidR="0043590D" w:rsidRPr="00EA3282" w:rsidP="00DF6F82" w14:paraId="3F5B6D16" w14:textId="77777777">
            <w:pPr>
              <w:spacing w:before="30" w:after="30" w:line="240" w:lineRule="exact"/>
              <w:jc w:val="left"/>
              <w:rPr>
                <w:sz w:val="22"/>
                <w:szCs w:val="22"/>
                <w:rtl/>
              </w:rPr>
            </w:pPr>
            <w:r w:rsidRPr="00EA3282">
              <w:rPr>
                <w:rFonts w:hint="cs"/>
                <w:sz w:val="22"/>
                <w:szCs w:val="22"/>
                <w:rtl/>
              </w:rPr>
              <w:t>כניסת האמבולנסים למנהרת ליפתא התאפשרה רק אחרי חזרה של הרכבת הכוננית לרציף והורדת מתח החשמל, דבר שעיכב את הפינוי זמן רב ויקר (חייבים לבחון כניסת אמבולנסים במרווח הזמן שבין יציאת הרכבת הכוננית מהתחנה ועד לחזרתה). בזמן זה אפשר היה לצבור אמצעי פינוי רבים ולעבות את הכוח הרפואי.</w:t>
            </w:r>
          </w:p>
        </w:tc>
        <w:tc>
          <w:tcPr>
            <w:tcW w:w="3397" w:type="dxa"/>
            <w:vMerge w:val="restart"/>
          </w:tcPr>
          <w:p w:rsidR="0043590D" w:rsidRPr="00EA3282" w:rsidP="00DF6F82" w14:paraId="3174BD55" w14:textId="77777777">
            <w:pPr>
              <w:spacing w:before="30" w:after="30" w:line="240" w:lineRule="exact"/>
              <w:jc w:val="left"/>
              <w:rPr>
                <w:sz w:val="22"/>
                <w:szCs w:val="22"/>
                <w:rtl/>
              </w:rPr>
            </w:pPr>
            <w:r w:rsidRPr="00EA3282">
              <w:rPr>
                <w:rFonts w:hint="cs"/>
                <w:sz w:val="22"/>
                <w:szCs w:val="22"/>
                <w:rtl/>
              </w:rPr>
              <w:t xml:space="preserve">הלקח </w:t>
            </w:r>
            <w:r w:rsidRPr="00EA3282" w:rsidR="003125BA">
              <w:rPr>
                <w:rFonts w:hint="cs"/>
                <w:sz w:val="22"/>
                <w:szCs w:val="22"/>
                <w:rtl/>
              </w:rPr>
              <w:t>מופנה</w:t>
            </w:r>
            <w:r w:rsidRPr="00EA3282">
              <w:rPr>
                <w:rFonts w:hint="cs"/>
                <w:sz w:val="22"/>
                <w:szCs w:val="22"/>
                <w:rtl/>
              </w:rPr>
              <w:t xml:space="preserve"> לחברת הרכבת. בדצמבר 2019 נערך סיור שטח </w:t>
            </w:r>
            <w:r w:rsidRPr="00EA3282" w:rsidR="002B3F80">
              <w:rPr>
                <w:rFonts w:hint="cs"/>
                <w:sz w:val="22"/>
                <w:szCs w:val="22"/>
                <w:rtl/>
              </w:rPr>
              <w:t xml:space="preserve">במנהרה 4 מכניסת רכב </w:t>
            </w:r>
            <w:r w:rsidRPr="00EA3282" w:rsidR="0042627F">
              <w:rPr>
                <w:rFonts w:hint="cs"/>
                <w:sz w:val="22"/>
                <w:szCs w:val="22"/>
                <w:rtl/>
              </w:rPr>
              <w:t xml:space="preserve">במנהרת </w:t>
            </w:r>
            <w:r w:rsidRPr="00EA3282" w:rsidR="002B3F80">
              <w:rPr>
                <w:rFonts w:hint="cs"/>
                <w:sz w:val="22"/>
                <w:szCs w:val="22"/>
                <w:rtl/>
              </w:rPr>
              <w:t xml:space="preserve">ליפתא ועד הרציפים, </w:t>
            </w:r>
            <w:r w:rsidRPr="00EA3282">
              <w:rPr>
                <w:rFonts w:hint="cs"/>
                <w:sz w:val="22"/>
                <w:szCs w:val="22"/>
                <w:rtl/>
              </w:rPr>
              <w:t>בהשתתפות נציגים מחברת הרכבת, מד"א ו</w:t>
            </w:r>
            <w:r w:rsidRPr="00EA3282" w:rsidR="007243D7">
              <w:rPr>
                <w:rFonts w:hint="cs"/>
                <w:sz w:val="22"/>
                <w:szCs w:val="22"/>
                <w:rtl/>
              </w:rPr>
              <w:t>ה</w:t>
            </w:r>
            <w:r w:rsidRPr="00EA3282">
              <w:rPr>
                <w:rFonts w:hint="cs"/>
                <w:sz w:val="22"/>
                <w:szCs w:val="22"/>
                <w:rtl/>
              </w:rPr>
              <w:t>משטר</w:t>
            </w:r>
            <w:r w:rsidRPr="00EA3282" w:rsidR="007243D7">
              <w:rPr>
                <w:rFonts w:hint="cs"/>
                <w:sz w:val="22"/>
                <w:szCs w:val="22"/>
                <w:rtl/>
              </w:rPr>
              <w:t>ה</w:t>
            </w:r>
            <w:r w:rsidRPr="00EA3282">
              <w:rPr>
                <w:rFonts w:hint="cs"/>
                <w:sz w:val="22"/>
                <w:szCs w:val="22"/>
                <w:rtl/>
              </w:rPr>
              <w:t xml:space="preserve">. </w:t>
            </w:r>
            <w:r w:rsidRPr="00EA3282" w:rsidR="00BD6470">
              <w:rPr>
                <w:rFonts w:hint="cs"/>
                <w:sz w:val="22"/>
                <w:szCs w:val="22"/>
                <w:rtl/>
              </w:rPr>
              <w:t xml:space="preserve">ואלה </w:t>
            </w:r>
            <w:r w:rsidRPr="00EA3282">
              <w:rPr>
                <w:rFonts w:hint="cs"/>
                <w:sz w:val="22"/>
                <w:szCs w:val="22"/>
                <w:rtl/>
              </w:rPr>
              <w:t xml:space="preserve">דרישות </w:t>
            </w:r>
            <w:r w:rsidRPr="00EA3282" w:rsidR="007243D7">
              <w:rPr>
                <w:rFonts w:hint="cs"/>
                <w:sz w:val="22"/>
                <w:szCs w:val="22"/>
                <w:rtl/>
              </w:rPr>
              <w:t>ה</w:t>
            </w:r>
            <w:r w:rsidRPr="00EA3282">
              <w:rPr>
                <w:rFonts w:hint="cs"/>
                <w:sz w:val="22"/>
                <w:szCs w:val="22"/>
                <w:rtl/>
              </w:rPr>
              <w:t>משטר</w:t>
            </w:r>
            <w:r w:rsidRPr="00EA3282" w:rsidR="007243D7">
              <w:rPr>
                <w:rFonts w:hint="cs"/>
                <w:sz w:val="22"/>
                <w:szCs w:val="22"/>
                <w:rtl/>
              </w:rPr>
              <w:t>ה</w:t>
            </w:r>
            <w:r w:rsidRPr="00EA3282">
              <w:rPr>
                <w:rFonts w:hint="cs"/>
                <w:sz w:val="22"/>
                <w:szCs w:val="22"/>
                <w:rtl/>
              </w:rPr>
              <w:t xml:space="preserve"> שצוינו בסיכום הסיור:</w:t>
            </w:r>
            <w:r w:rsidRPr="00EA3282" w:rsidR="00BD540C">
              <w:rPr>
                <w:rFonts w:hint="cs"/>
                <w:sz w:val="22"/>
                <w:szCs w:val="22"/>
                <w:rtl/>
              </w:rPr>
              <w:t xml:space="preserve"> </w:t>
            </w:r>
            <w:r w:rsidRPr="00EA3282" w:rsidR="00BD6470">
              <w:rPr>
                <w:rFonts w:hint="cs"/>
                <w:sz w:val="22"/>
                <w:szCs w:val="22"/>
                <w:rtl/>
              </w:rPr>
              <w:t>(</w:t>
            </w:r>
            <w:r w:rsidRPr="00EA3282">
              <w:rPr>
                <w:rFonts w:hint="cs"/>
                <w:sz w:val="22"/>
                <w:szCs w:val="22"/>
                <w:rtl/>
              </w:rPr>
              <w:t>א</w:t>
            </w:r>
            <w:r w:rsidRPr="00EA3282" w:rsidR="00BD6470">
              <w:rPr>
                <w:rFonts w:hint="cs"/>
                <w:sz w:val="22"/>
                <w:szCs w:val="22"/>
                <w:rtl/>
              </w:rPr>
              <w:t>)</w:t>
            </w:r>
            <w:r w:rsidRPr="00EA3282">
              <w:rPr>
                <w:rFonts w:hint="cs"/>
                <w:sz w:val="22"/>
                <w:szCs w:val="22"/>
                <w:rtl/>
              </w:rPr>
              <w:t xml:space="preserve"> סימון הדרך בצבע זוהר;</w:t>
            </w:r>
            <w:r w:rsidRPr="00EA3282" w:rsidR="00BD540C">
              <w:rPr>
                <w:rFonts w:hint="cs"/>
                <w:sz w:val="22"/>
                <w:szCs w:val="22"/>
                <w:rtl/>
              </w:rPr>
              <w:t xml:space="preserve"> </w:t>
            </w:r>
            <w:r w:rsidRPr="00EA3282" w:rsidR="00BD6470">
              <w:rPr>
                <w:rFonts w:hint="cs"/>
                <w:sz w:val="22"/>
                <w:szCs w:val="22"/>
                <w:rtl/>
              </w:rPr>
              <w:t>(</w:t>
            </w:r>
            <w:r w:rsidRPr="00EA3282">
              <w:rPr>
                <w:rFonts w:hint="cs"/>
                <w:sz w:val="22"/>
                <w:szCs w:val="22"/>
                <w:rtl/>
              </w:rPr>
              <w:t>ב</w:t>
            </w:r>
            <w:r w:rsidRPr="00EA3282" w:rsidR="00BD6470">
              <w:rPr>
                <w:rFonts w:hint="cs"/>
                <w:sz w:val="22"/>
                <w:szCs w:val="22"/>
                <w:rtl/>
              </w:rPr>
              <w:t>)</w:t>
            </w:r>
            <w:r w:rsidRPr="00EA3282">
              <w:rPr>
                <w:rFonts w:hint="cs"/>
                <w:sz w:val="22"/>
                <w:szCs w:val="22"/>
                <w:rtl/>
              </w:rPr>
              <w:t xml:space="preserve"> הוספת </w:t>
            </w:r>
            <w:r w:rsidRPr="00EA3282" w:rsidR="00732997">
              <w:rPr>
                <w:rFonts w:hint="cs"/>
                <w:sz w:val="22"/>
                <w:szCs w:val="22"/>
                <w:rtl/>
              </w:rPr>
              <w:t>משטחי בטון</w:t>
            </w:r>
            <w:r w:rsidRPr="00EA3282">
              <w:rPr>
                <w:rFonts w:hint="cs"/>
                <w:sz w:val="22"/>
                <w:szCs w:val="22"/>
                <w:rtl/>
              </w:rPr>
              <w:t xml:space="preserve"> בקטע הדרומי </w:t>
            </w:r>
            <w:r w:rsidRPr="00EA3282" w:rsidR="00BD6470">
              <w:rPr>
                <w:rFonts w:hint="cs"/>
                <w:sz w:val="22"/>
                <w:szCs w:val="22"/>
                <w:rtl/>
              </w:rPr>
              <w:t xml:space="preserve">- </w:t>
            </w:r>
            <w:r w:rsidRPr="00EA3282">
              <w:rPr>
                <w:rFonts w:hint="cs"/>
                <w:sz w:val="22"/>
                <w:szCs w:val="22"/>
                <w:rtl/>
              </w:rPr>
              <w:t>קטע צר סמוך לפיצול, הרחבה בק</w:t>
            </w:r>
            <w:r w:rsidRPr="00EA3282" w:rsidR="002D6779">
              <w:rPr>
                <w:rFonts w:hint="cs"/>
                <w:sz w:val="22"/>
                <w:szCs w:val="22"/>
                <w:rtl/>
              </w:rPr>
              <w:t>ט</w:t>
            </w:r>
            <w:r w:rsidRPr="00EA3282">
              <w:rPr>
                <w:rFonts w:hint="cs"/>
                <w:sz w:val="22"/>
                <w:szCs w:val="22"/>
                <w:rtl/>
              </w:rPr>
              <w:t>ע הצר הצ</w:t>
            </w:r>
            <w:r w:rsidRPr="00EA3282" w:rsidR="002D6779">
              <w:rPr>
                <w:rFonts w:hint="cs"/>
                <w:sz w:val="22"/>
                <w:szCs w:val="22"/>
                <w:rtl/>
              </w:rPr>
              <w:t>פ</w:t>
            </w:r>
            <w:r w:rsidRPr="00EA3282">
              <w:rPr>
                <w:rFonts w:hint="cs"/>
                <w:sz w:val="22"/>
                <w:szCs w:val="22"/>
                <w:rtl/>
              </w:rPr>
              <w:t>וני וסימון הקצה בצבע שונה;</w:t>
            </w:r>
            <w:r w:rsidRPr="00EA3282" w:rsidR="00BD540C">
              <w:rPr>
                <w:rFonts w:hint="cs"/>
                <w:sz w:val="22"/>
                <w:szCs w:val="22"/>
                <w:rtl/>
              </w:rPr>
              <w:t xml:space="preserve"> </w:t>
            </w:r>
            <w:r w:rsidRPr="00EA3282" w:rsidR="00BD6470">
              <w:rPr>
                <w:rFonts w:hint="cs"/>
                <w:sz w:val="22"/>
                <w:szCs w:val="22"/>
                <w:rtl/>
              </w:rPr>
              <w:t>(</w:t>
            </w:r>
            <w:r w:rsidRPr="00EA3282">
              <w:rPr>
                <w:rFonts w:hint="cs"/>
                <w:sz w:val="22"/>
                <w:szCs w:val="22"/>
                <w:rtl/>
              </w:rPr>
              <w:t>ג</w:t>
            </w:r>
            <w:r w:rsidRPr="00EA3282" w:rsidR="00BD6470">
              <w:rPr>
                <w:rFonts w:hint="cs"/>
                <w:sz w:val="22"/>
                <w:szCs w:val="22"/>
                <w:rtl/>
              </w:rPr>
              <w:t>)</w:t>
            </w:r>
            <w:r w:rsidRPr="00EA3282">
              <w:rPr>
                <w:rFonts w:hint="cs"/>
                <w:sz w:val="22"/>
                <w:szCs w:val="22"/>
                <w:rtl/>
              </w:rPr>
              <w:t xml:space="preserve"> הוספת </w:t>
            </w:r>
            <w:r w:rsidRPr="00EA3282" w:rsidR="00732997">
              <w:rPr>
                <w:rFonts w:hint="cs"/>
                <w:sz w:val="22"/>
                <w:szCs w:val="22"/>
                <w:rtl/>
              </w:rPr>
              <w:t>משטחי בטון</w:t>
            </w:r>
            <w:r w:rsidRPr="00EA3282">
              <w:rPr>
                <w:rFonts w:hint="cs"/>
                <w:sz w:val="22"/>
                <w:szCs w:val="22"/>
                <w:rtl/>
              </w:rPr>
              <w:t xml:space="preserve"> או יציקה ב</w:t>
            </w:r>
            <w:r w:rsidRPr="00EA3282" w:rsidR="002D6779">
              <w:rPr>
                <w:rFonts w:hint="cs"/>
                <w:sz w:val="22"/>
                <w:szCs w:val="22"/>
                <w:rtl/>
              </w:rPr>
              <w:t>ר</w:t>
            </w:r>
            <w:r w:rsidRPr="00EA3282">
              <w:rPr>
                <w:rFonts w:hint="cs"/>
                <w:sz w:val="22"/>
                <w:szCs w:val="22"/>
                <w:rtl/>
              </w:rPr>
              <w:t>חבות הסמוכות לרציף כך שיתאפשר לאמבולנס להסתובב בקלות. לצורך זה יש להשתמש גם בשטח המסילות.</w:t>
            </w:r>
          </w:p>
        </w:tc>
      </w:tr>
      <w:tr w14:paraId="045DD212" w14:textId="77777777" w:rsidTr="00EA3282">
        <w:tblPrEx>
          <w:tblW w:w="8780" w:type="dxa"/>
          <w:tblInd w:w="-426" w:type="dxa"/>
          <w:tblLook w:val="04A0"/>
        </w:tblPrEx>
        <w:tc>
          <w:tcPr>
            <w:tcW w:w="510" w:type="dxa"/>
            <w:vAlign w:val="bottom"/>
          </w:tcPr>
          <w:p w:rsidR="0043590D" w:rsidRPr="00EA3282" w:rsidP="00DF6F82" w14:paraId="47CC5D4C" w14:textId="77777777">
            <w:pPr>
              <w:spacing w:before="30" w:after="30" w:line="240" w:lineRule="exact"/>
              <w:rPr>
                <w:b/>
                <w:bCs/>
                <w:sz w:val="22"/>
                <w:szCs w:val="22"/>
                <w:rtl/>
              </w:rPr>
            </w:pPr>
            <w:r w:rsidRPr="00EA3282">
              <w:rPr>
                <w:rFonts w:hint="cs"/>
                <w:b/>
                <w:bCs/>
                <w:sz w:val="22"/>
                <w:szCs w:val="22"/>
                <w:rtl/>
              </w:rPr>
              <w:t>9</w:t>
            </w:r>
          </w:p>
        </w:tc>
        <w:tc>
          <w:tcPr>
            <w:tcW w:w="4873" w:type="dxa"/>
          </w:tcPr>
          <w:p w:rsidR="0043590D" w:rsidRPr="00EA3282" w:rsidP="00DF6F82" w14:paraId="062419B5" w14:textId="77777777">
            <w:pPr>
              <w:spacing w:before="30" w:after="30" w:line="240" w:lineRule="exact"/>
              <w:jc w:val="left"/>
              <w:rPr>
                <w:sz w:val="22"/>
                <w:szCs w:val="22"/>
                <w:rtl/>
              </w:rPr>
            </w:pPr>
            <w:r w:rsidRPr="00EA3282">
              <w:rPr>
                <w:rFonts w:hint="cs"/>
                <w:sz w:val="22"/>
                <w:szCs w:val="22"/>
                <w:rtl/>
              </w:rPr>
              <w:t>כשנכנסו האמבולנסים למנהרת ליפתא הם לא הוכוונו כראוי למיקום הנפגעים. לא היה סימון ברור על נתיב הנסיעה, ורכבים אחדים נאלצו לתמרן ולנסוע לאחור על גבי המסילה.</w:t>
            </w:r>
          </w:p>
        </w:tc>
        <w:tc>
          <w:tcPr>
            <w:tcW w:w="3397" w:type="dxa"/>
            <w:vMerge/>
          </w:tcPr>
          <w:p w:rsidR="0043590D" w:rsidRPr="00EA3282" w:rsidP="00DF6F82" w14:paraId="31FAFA37" w14:textId="77777777">
            <w:pPr>
              <w:spacing w:before="30" w:after="30" w:line="240" w:lineRule="exact"/>
              <w:jc w:val="left"/>
              <w:rPr>
                <w:sz w:val="22"/>
                <w:szCs w:val="22"/>
                <w:rtl/>
              </w:rPr>
            </w:pPr>
          </w:p>
        </w:tc>
      </w:tr>
      <w:tr w14:paraId="1829012D" w14:textId="77777777" w:rsidTr="00EA3282">
        <w:tblPrEx>
          <w:tblW w:w="8780" w:type="dxa"/>
          <w:tblInd w:w="-426" w:type="dxa"/>
          <w:tblLook w:val="04A0"/>
        </w:tblPrEx>
        <w:tc>
          <w:tcPr>
            <w:tcW w:w="510" w:type="dxa"/>
            <w:vAlign w:val="bottom"/>
          </w:tcPr>
          <w:p w:rsidR="00A72D70" w:rsidRPr="00EA3282" w:rsidP="00DF6F82" w14:paraId="1E50B7F6" w14:textId="77777777">
            <w:pPr>
              <w:spacing w:before="30" w:after="30" w:line="240" w:lineRule="exact"/>
              <w:rPr>
                <w:b/>
                <w:bCs/>
                <w:sz w:val="22"/>
                <w:szCs w:val="22"/>
                <w:rtl/>
              </w:rPr>
            </w:pPr>
            <w:r w:rsidRPr="00EA3282">
              <w:rPr>
                <w:rFonts w:hint="cs"/>
                <w:b/>
                <w:bCs/>
                <w:sz w:val="22"/>
                <w:szCs w:val="22"/>
                <w:rtl/>
              </w:rPr>
              <w:t>10</w:t>
            </w:r>
          </w:p>
        </w:tc>
        <w:tc>
          <w:tcPr>
            <w:tcW w:w="4873" w:type="dxa"/>
          </w:tcPr>
          <w:p w:rsidR="00A72D70" w:rsidRPr="00EA3282" w:rsidP="00DF6F82" w14:paraId="19AE0D6B" w14:textId="77777777">
            <w:pPr>
              <w:spacing w:before="30" w:after="30" w:line="240" w:lineRule="exact"/>
              <w:jc w:val="left"/>
              <w:rPr>
                <w:sz w:val="22"/>
                <w:szCs w:val="22"/>
                <w:rtl/>
              </w:rPr>
            </w:pPr>
            <w:r w:rsidRPr="00EA3282">
              <w:rPr>
                <w:rFonts w:hint="eastAsia"/>
                <w:sz w:val="22"/>
                <w:szCs w:val="22"/>
                <w:rtl/>
              </w:rPr>
              <w:t>בשל</w:t>
            </w:r>
            <w:r w:rsidRPr="00EA3282">
              <w:rPr>
                <w:sz w:val="22"/>
                <w:szCs w:val="22"/>
                <w:rtl/>
              </w:rPr>
              <w:t xml:space="preserve"> </w:t>
            </w:r>
            <w:r w:rsidRPr="00EA3282">
              <w:rPr>
                <w:rFonts w:hint="eastAsia"/>
                <w:sz w:val="22"/>
                <w:szCs w:val="22"/>
                <w:rtl/>
              </w:rPr>
              <w:t>מבנה</w:t>
            </w:r>
            <w:r w:rsidRPr="00EA3282">
              <w:rPr>
                <w:sz w:val="22"/>
                <w:szCs w:val="22"/>
                <w:rtl/>
              </w:rPr>
              <w:t xml:space="preserve"> </w:t>
            </w:r>
            <w:r w:rsidRPr="00EA3282">
              <w:rPr>
                <w:rFonts w:hint="eastAsia"/>
                <w:sz w:val="22"/>
                <w:szCs w:val="22"/>
                <w:rtl/>
              </w:rPr>
              <w:t>תחנת</w:t>
            </w:r>
            <w:r w:rsidRPr="00EA3282">
              <w:rPr>
                <w:sz w:val="22"/>
                <w:szCs w:val="22"/>
                <w:rtl/>
              </w:rPr>
              <w:t xml:space="preserve"> </w:t>
            </w:r>
            <w:r w:rsidRPr="00EA3282">
              <w:rPr>
                <w:rFonts w:hint="eastAsia"/>
                <w:sz w:val="22"/>
                <w:szCs w:val="22"/>
                <w:rtl/>
              </w:rPr>
              <w:t>נבון</w:t>
            </w:r>
            <w:r w:rsidRPr="00EA3282">
              <w:rPr>
                <w:sz w:val="22"/>
                <w:szCs w:val="22"/>
                <w:rtl/>
              </w:rPr>
              <w:t xml:space="preserve"> לא נכון יהיה להסתמך על פינוי פצועים </w:t>
            </w:r>
            <w:r w:rsidRPr="00EA3282">
              <w:rPr>
                <w:rFonts w:hint="eastAsia"/>
                <w:sz w:val="22"/>
                <w:szCs w:val="22"/>
                <w:rtl/>
              </w:rPr>
              <w:t>שוכבים</w:t>
            </w:r>
            <w:r w:rsidRPr="00EA3282">
              <w:rPr>
                <w:sz w:val="22"/>
                <w:szCs w:val="22"/>
                <w:rtl/>
              </w:rPr>
              <w:t xml:space="preserve"> </w:t>
            </w:r>
            <w:r w:rsidRPr="00EA3282">
              <w:rPr>
                <w:rFonts w:hint="cs"/>
                <w:sz w:val="22"/>
                <w:szCs w:val="22"/>
                <w:rtl/>
              </w:rPr>
              <w:t>דרך</w:t>
            </w:r>
            <w:r w:rsidRPr="00EA3282">
              <w:rPr>
                <w:sz w:val="22"/>
                <w:szCs w:val="22"/>
                <w:rtl/>
              </w:rPr>
              <w:t xml:space="preserve"> </w:t>
            </w:r>
            <w:r w:rsidRPr="00EA3282">
              <w:rPr>
                <w:rFonts w:hint="eastAsia"/>
                <w:sz w:val="22"/>
                <w:szCs w:val="22"/>
                <w:rtl/>
              </w:rPr>
              <w:t>מנהרת</w:t>
            </w:r>
            <w:r w:rsidRPr="00EA3282">
              <w:rPr>
                <w:sz w:val="22"/>
                <w:szCs w:val="22"/>
                <w:rtl/>
              </w:rPr>
              <w:t xml:space="preserve"> </w:t>
            </w:r>
            <w:r w:rsidRPr="00EA3282">
              <w:rPr>
                <w:rFonts w:hint="eastAsia"/>
                <w:sz w:val="22"/>
                <w:szCs w:val="22"/>
                <w:rtl/>
              </w:rPr>
              <w:t>ליפתא</w:t>
            </w:r>
            <w:r w:rsidRPr="00EA3282">
              <w:rPr>
                <w:sz w:val="22"/>
                <w:szCs w:val="22"/>
                <w:rtl/>
              </w:rPr>
              <w:t>.</w:t>
            </w:r>
          </w:p>
        </w:tc>
        <w:tc>
          <w:tcPr>
            <w:tcW w:w="3397" w:type="dxa"/>
          </w:tcPr>
          <w:p w:rsidR="00A72D70" w:rsidRPr="00EA3282" w:rsidP="00DF6F82" w14:paraId="45458C6D" w14:textId="77777777">
            <w:pPr>
              <w:spacing w:before="30" w:after="30" w:line="240" w:lineRule="exact"/>
              <w:jc w:val="left"/>
              <w:rPr>
                <w:sz w:val="22"/>
                <w:szCs w:val="22"/>
                <w:rtl/>
              </w:rPr>
            </w:pPr>
            <w:r w:rsidRPr="00EA3282">
              <w:rPr>
                <w:rFonts w:hint="cs"/>
                <w:sz w:val="22"/>
                <w:szCs w:val="22"/>
                <w:rtl/>
              </w:rPr>
              <w:t>מנהרת ליפתא ה</w:t>
            </w:r>
            <w:r w:rsidRPr="00EA3282" w:rsidR="00BD6470">
              <w:rPr>
                <w:rFonts w:hint="cs"/>
                <w:sz w:val="22"/>
                <w:szCs w:val="22"/>
                <w:rtl/>
              </w:rPr>
              <w:t>יא</w:t>
            </w:r>
            <w:r w:rsidRPr="00EA3282">
              <w:rPr>
                <w:rFonts w:hint="cs"/>
                <w:sz w:val="22"/>
                <w:szCs w:val="22"/>
                <w:rtl/>
              </w:rPr>
              <w:t xml:space="preserve"> ציר הכניסה היחידי לרכבי הצלה לטובת פינוי נפגעים. כמובן שתחנת נבון גדולה והשימוש בציר זה תלוי </w:t>
            </w:r>
            <w:r w:rsidRPr="00EA3282" w:rsidR="00BD6470">
              <w:rPr>
                <w:rFonts w:hint="cs"/>
                <w:sz w:val="22"/>
                <w:szCs w:val="22"/>
                <w:rtl/>
              </w:rPr>
              <w:t>ב</w:t>
            </w:r>
            <w:r w:rsidRPr="00EA3282">
              <w:rPr>
                <w:rFonts w:hint="cs"/>
                <w:sz w:val="22"/>
                <w:szCs w:val="22"/>
                <w:rtl/>
              </w:rPr>
              <w:t>מיקום האירוע בתחנת נבון.</w:t>
            </w:r>
          </w:p>
        </w:tc>
      </w:tr>
    </w:tbl>
    <w:p w:rsidR="00F11DD3" w:rsidP="00EA3282" w14:paraId="781ECB13" w14:textId="77777777">
      <w:pPr>
        <w:pStyle w:val="ListParagraph"/>
        <w:spacing w:before="120" w:line="269" w:lineRule="auto"/>
        <w:ind w:left="0"/>
        <w:rPr>
          <w:sz w:val="22"/>
          <w:szCs w:val="22"/>
          <w:rtl/>
        </w:rPr>
      </w:pPr>
      <w:r>
        <w:rPr>
          <w:rFonts w:hint="cs"/>
          <w:sz w:val="22"/>
          <w:szCs w:val="22"/>
          <w:rtl/>
        </w:rPr>
        <w:t>מסמכי חברת הרכבת ותשובת מד"א בעיבוד משרד מבקר המדינה.</w:t>
      </w:r>
    </w:p>
    <w:p w:rsidR="002E121C" w:rsidP="00E015A4" w14:paraId="50618CCA" w14:textId="77777777">
      <w:pPr>
        <w:pStyle w:val="ListParagraph"/>
        <w:spacing w:line="269" w:lineRule="auto"/>
        <w:ind w:left="-1"/>
        <w:rPr>
          <w:sz w:val="22"/>
          <w:szCs w:val="22"/>
        </w:rPr>
      </w:pPr>
      <w:r w:rsidRPr="002E121C">
        <w:rPr>
          <w:rFonts w:hint="cs"/>
          <w:sz w:val="22"/>
          <w:szCs w:val="22"/>
          <w:rtl/>
        </w:rPr>
        <w:t xml:space="preserve">* </w:t>
      </w:r>
      <w:r w:rsidRPr="002E121C" w:rsidR="007727DA">
        <w:rPr>
          <w:rFonts w:hint="cs"/>
          <w:sz w:val="22"/>
          <w:szCs w:val="22"/>
          <w:rtl/>
        </w:rPr>
        <w:t>"</w:t>
      </w:r>
      <w:r w:rsidRPr="002E121C" w:rsidR="00F45EE0">
        <w:rPr>
          <w:sz w:val="22"/>
          <w:szCs w:val="22"/>
          <w:rtl/>
        </w:rPr>
        <w:t>ניצן" היא רשת הקשר המשמשת כיום את כוחו</w:t>
      </w:r>
      <w:r>
        <w:rPr>
          <w:sz w:val="22"/>
          <w:szCs w:val="22"/>
          <w:rtl/>
        </w:rPr>
        <w:t>ת כיבוי והצלה בזמן פעילות מבצעי</w:t>
      </w:r>
      <w:r>
        <w:rPr>
          <w:rFonts w:hint="cs"/>
          <w:sz w:val="22"/>
          <w:szCs w:val="22"/>
          <w:rtl/>
        </w:rPr>
        <w:t>ת.</w:t>
      </w:r>
    </w:p>
    <w:p w:rsidR="000C0181" w:rsidP="00A05ABC" w14:paraId="49630902" w14:textId="77777777">
      <w:pPr>
        <w:spacing w:after="120" w:line="269" w:lineRule="auto"/>
        <w:jc w:val="center"/>
        <w:rPr>
          <w:b/>
          <w:bCs/>
          <w:rtl/>
        </w:rPr>
      </w:pPr>
      <w:r w:rsidRPr="000C0181">
        <w:rPr>
          <w:rFonts w:hint="cs"/>
          <w:b/>
          <w:bCs/>
          <w:rtl/>
        </w:rPr>
        <w:t>לוח 1</w:t>
      </w:r>
      <w:r w:rsidR="00A05ABC">
        <w:rPr>
          <w:rFonts w:hint="cs"/>
          <w:b/>
          <w:bCs/>
          <w:rtl/>
        </w:rPr>
        <w:t>7</w:t>
      </w:r>
      <w:r w:rsidR="00983437">
        <w:rPr>
          <w:rFonts w:hint="cs"/>
          <w:b/>
          <w:bCs/>
          <w:rtl/>
        </w:rPr>
        <w:t>:</w:t>
      </w:r>
      <w:r w:rsidRPr="000C0181">
        <w:rPr>
          <w:rFonts w:hint="cs"/>
          <w:b/>
          <w:bCs/>
          <w:rtl/>
        </w:rPr>
        <w:t xml:space="preserve"> לקחים לשיפור </w:t>
      </w:r>
      <w:r>
        <w:rPr>
          <w:rFonts w:hint="cs"/>
          <w:b/>
          <w:bCs/>
          <w:rtl/>
        </w:rPr>
        <w:t>כב"</w:t>
      </w:r>
      <w:r w:rsidR="006431D9">
        <w:rPr>
          <w:rFonts w:hint="cs"/>
          <w:b/>
          <w:bCs/>
          <w:rtl/>
        </w:rPr>
        <w:t>ה</w:t>
      </w:r>
      <w:r w:rsidRPr="000C0181">
        <w:rPr>
          <w:rFonts w:hint="cs"/>
          <w:b/>
          <w:bCs/>
          <w:rtl/>
        </w:rPr>
        <w:t xml:space="preserve"> בתרגילי שריפה בקו המהיר</w:t>
      </w:r>
      <w:r w:rsidR="00557947">
        <w:rPr>
          <w:rFonts w:hint="cs"/>
          <w:b/>
          <w:bCs/>
          <w:rtl/>
        </w:rPr>
        <w:t>,</w:t>
      </w:r>
      <w:r w:rsidRPr="000C0181">
        <w:rPr>
          <w:rFonts w:hint="cs"/>
          <w:b/>
          <w:bCs/>
          <w:rtl/>
        </w:rPr>
        <w:t xml:space="preserve"> נובמבר 2018</w:t>
      </w:r>
    </w:p>
    <w:tbl>
      <w:tblPr>
        <w:tblStyle w:val="TableGrid"/>
        <w:bidiVisual/>
        <w:tblW w:w="0" w:type="auto"/>
        <w:tblLook w:val="04A0"/>
      </w:tblPr>
      <w:tblGrid>
        <w:gridCol w:w="845"/>
        <w:gridCol w:w="7366"/>
      </w:tblGrid>
      <w:tr w14:paraId="34355119" w14:textId="77777777" w:rsidTr="000C0181">
        <w:tblPrEx>
          <w:tblW w:w="0" w:type="auto"/>
          <w:tblLook w:val="04A0"/>
        </w:tblPrEx>
        <w:tc>
          <w:tcPr>
            <w:tcW w:w="845" w:type="dxa"/>
          </w:tcPr>
          <w:p w:rsidR="000C0181" w:rsidRPr="00DF6F82" w:rsidP="00DF6F82" w14:paraId="775D7394" w14:textId="77777777">
            <w:pPr>
              <w:spacing w:before="80" w:after="80" w:line="240" w:lineRule="exact"/>
              <w:jc w:val="center"/>
              <w:rPr>
                <w:b/>
                <w:bCs/>
                <w:sz w:val="22"/>
                <w:szCs w:val="22"/>
                <w:rtl/>
              </w:rPr>
            </w:pPr>
            <w:r w:rsidRPr="00DF6F82">
              <w:rPr>
                <w:rFonts w:hint="cs"/>
                <w:b/>
                <w:bCs/>
                <w:sz w:val="22"/>
                <w:szCs w:val="22"/>
                <w:rtl/>
              </w:rPr>
              <w:t>מס</w:t>
            </w:r>
            <w:r w:rsidRPr="00DF6F82" w:rsidR="005B099D">
              <w:rPr>
                <w:rFonts w:hint="cs"/>
                <w:b/>
                <w:bCs/>
                <w:sz w:val="22"/>
                <w:szCs w:val="22"/>
                <w:rtl/>
              </w:rPr>
              <w:t>'</w:t>
            </w:r>
          </w:p>
        </w:tc>
        <w:tc>
          <w:tcPr>
            <w:tcW w:w="7366" w:type="dxa"/>
          </w:tcPr>
          <w:p w:rsidR="000C0181" w:rsidRPr="00DF6F82" w:rsidP="00DF6F82" w14:paraId="5727FD82" w14:textId="77777777">
            <w:pPr>
              <w:spacing w:before="80" w:after="80" w:line="240" w:lineRule="exact"/>
              <w:jc w:val="left"/>
              <w:rPr>
                <w:b/>
                <w:bCs/>
                <w:sz w:val="22"/>
                <w:szCs w:val="22"/>
                <w:rtl/>
              </w:rPr>
            </w:pPr>
            <w:r w:rsidRPr="00DF6F82">
              <w:rPr>
                <w:rFonts w:hint="cs"/>
                <w:b/>
                <w:bCs/>
                <w:sz w:val="22"/>
                <w:szCs w:val="22"/>
                <w:rtl/>
              </w:rPr>
              <w:t>לקח לשיפור</w:t>
            </w:r>
          </w:p>
        </w:tc>
      </w:tr>
      <w:tr w14:paraId="2D6F4D83" w14:textId="77777777" w:rsidTr="000C0181">
        <w:tblPrEx>
          <w:tblW w:w="0" w:type="auto"/>
          <w:tblLook w:val="04A0"/>
        </w:tblPrEx>
        <w:tc>
          <w:tcPr>
            <w:tcW w:w="845" w:type="dxa"/>
          </w:tcPr>
          <w:p w:rsidR="000C0181" w:rsidRPr="00DF6F82" w:rsidP="00DF6F82" w14:paraId="7C7502FF" w14:textId="77777777">
            <w:pPr>
              <w:spacing w:before="80" w:after="80" w:line="240" w:lineRule="exact"/>
              <w:jc w:val="center"/>
              <w:rPr>
                <w:b/>
                <w:bCs/>
                <w:sz w:val="22"/>
                <w:szCs w:val="22"/>
                <w:rtl/>
              </w:rPr>
            </w:pPr>
            <w:r w:rsidRPr="00DF6F82">
              <w:rPr>
                <w:rFonts w:hint="cs"/>
                <w:b/>
                <w:bCs/>
                <w:sz w:val="22"/>
                <w:szCs w:val="22"/>
                <w:rtl/>
              </w:rPr>
              <w:t>1</w:t>
            </w:r>
          </w:p>
        </w:tc>
        <w:tc>
          <w:tcPr>
            <w:tcW w:w="7366" w:type="dxa"/>
          </w:tcPr>
          <w:p w:rsidR="000C0181" w:rsidRPr="00DF6F82" w:rsidP="00DF6F82" w14:paraId="3000E574" w14:textId="77777777">
            <w:pPr>
              <w:spacing w:before="80" w:after="80" w:line="240" w:lineRule="exact"/>
              <w:jc w:val="left"/>
              <w:rPr>
                <w:sz w:val="22"/>
                <w:szCs w:val="22"/>
                <w:rtl/>
              </w:rPr>
            </w:pPr>
            <w:r w:rsidRPr="00DF6F82">
              <w:rPr>
                <w:rFonts w:hint="cs"/>
                <w:sz w:val="22"/>
                <w:szCs w:val="22"/>
                <w:rtl/>
              </w:rPr>
              <w:t xml:space="preserve">הודעה אחת </w:t>
            </w:r>
            <w:r w:rsidRPr="00DF6F82" w:rsidR="00557947">
              <w:rPr>
                <w:rFonts w:hint="cs"/>
                <w:sz w:val="22"/>
                <w:szCs w:val="22"/>
                <w:rtl/>
              </w:rPr>
              <w:t xml:space="preserve">הועברה </w:t>
            </w:r>
            <w:r w:rsidRPr="00DF6F82">
              <w:rPr>
                <w:rFonts w:hint="cs"/>
                <w:sz w:val="22"/>
                <w:szCs w:val="22"/>
                <w:rtl/>
              </w:rPr>
              <w:t xml:space="preserve">ברשת מציל </w:t>
            </w:r>
            <w:r w:rsidRPr="00DF6F82" w:rsidR="00557947">
              <w:rPr>
                <w:rFonts w:hint="cs"/>
                <w:sz w:val="22"/>
                <w:szCs w:val="22"/>
                <w:rtl/>
              </w:rPr>
              <w:t>אך</w:t>
            </w:r>
            <w:r w:rsidRPr="00DF6F82">
              <w:rPr>
                <w:rFonts w:hint="cs"/>
                <w:sz w:val="22"/>
                <w:szCs w:val="22"/>
                <w:rtl/>
              </w:rPr>
              <w:t xml:space="preserve"> לא התקבלה בחדר המבצעים של כב"ה</w:t>
            </w:r>
            <w:r w:rsidRPr="00DF6F82" w:rsidR="00557947">
              <w:rPr>
                <w:rFonts w:hint="cs"/>
                <w:sz w:val="22"/>
                <w:szCs w:val="22"/>
                <w:rtl/>
              </w:rPr>
              <w:t>.</w:t>
            </w:r>
          </w:p>
        </w:tc>
      </w:tr>
      <w:tr w14:paraId="742BDF56" w14:textId="77777777" w:rsidTr="000C0181">
        <w:tblPrEx>
          <w:tblW w:w="0" w:type="auto"/>
          <w:tblLook w:val="04A0"/>
        </w:tblPrEx>
        <w:tc>
          <w:tcPr>
            <w:tcW w:w="845" w:type="dxa"/>
          </w:tcPr>
          <w:p w:rsidR="000C0181" w:rsidRPr="00DF6F82" w:rsidP="00DF6F82" w14:paraId="21FD612D" w14:textId="77777777">
            <w:pPr>
              <w:spacing w:before="80" w:after="80" w:line="240" w:lineRule="exact"/>
              <w:jc w:val="center"/>
              <w:rPr>
                <w:b/>
                <w:bCs/>
                <w:sz w:val="22"/>
                <w:szCs w:val="22"/>
                <w:rtl/>
              </w:rPr>
            </w:pPr>
            <w:r w:rsidRPr="00DF6F82">
              <w:rPr>
                <w:rFonts w:hint="cs"/>
                <w:b/>
                <w:bCs/>
                <w:sz w:val="22"/>
                <w:szCs w:val="22"/>
                <w:rtl/>
              </w:rPr>
              <w:t>2</w:t>
            </w:r>
          </w:p>
        </w:tc>
        <w:tc>
          <w:tcPr>
            <w:tcW w:w="7366" w:type="dxa"/>
          </w:tcPr>
          <w:p w:rsidR="000C0181" w:rsidRPr="00DF6F82" w:rsidP="00DF6F82" w14:paraId="1085B2DF" w14:textId="77777777">
            <w:pPr>
              <w:spacing w:before="80" w:after="80" w:line="240" w:lineRule="exact"/>
              <w:jc w:val="left"/>
              <w:rPr>
                <w:sz w:val="22"/>
                <w:szCs w:val="22"/>
                <w:rtl/>
              </w:rPr>
            </w:pPr>
            <w:r w:rsidRPr="00DF6F82">
              <w:rPr>
                <w:rFonts w:hint="cs"/>
                <w:sz w:val="22"/>
                <w:szCs w:val="22"/>
                <w:rtl/>
              </w:rPr>
              <w:t xml:space="preserve">לאחר הגעת הכוחות לפורטל </w:t>
            </w:r>
            <w:r w:rsidRPr="00DF6F82" w:rsidR="00767544">
              <w:rPr>
                <w:rFonts w:hint="cs"/>
                <w:sz w:val="22"/>
                <w:szCs w:val="22"/>
                <w:rtl/>
              </w:rPr>
              <w:t>עברה</w:t>
            </w:r>
            <w:r w:rsidRPr="00DF6F82">
              <w:rPr>
                <w:rFonts w:hint="cs"/>
                <w:sz w:val="22"/>
                <w:szCs w:val="22"/>
                <w:rtl/>
              </w:rPr>
              <w:t xml:space="preserve"> כמעט חצי שעה </w:t>
            </w:r>
            <w:r w:rsidRPr="00DF6F82" w:rsidR="00767544">
              <w:rPr>
                <w:rFonts w:hint="cs"/>
                <w:sz w:val="22"/>
                <w:szCs w:val="22"/>
                <w:rtl/>
              </w:rPr>
              <w:t>עד שה</w:t>
            </w:r>
            <w:r w:rsidRPr="00DF6F82" w:rsidR="009B5825">
              <w:rPr>
                <w:rFonts w:hint="cs"/>
                <w:sz w:val="22"/>
                <w:szCs w:val="22"/>
                <w:rtl/>
              </w:rPr>
              <w:t>ת</w:t>
            </w:r>
            <w:r w:rsidRPr="00DF6F82">
              <w:rPr>
                <w:rFonts w:hint="cs"/>
                <w:sz w:val="22"/>
                <w:szCs w:val="22"/>
                <w:rtl/>
              </w:rPr>
              <w:t xml:space="preserve">קבל </w:t>
            </w:r>
            <w:r w:rsidRPr="00DF6F82" w:rsidR="00035A2E">
              <w:rPr>
                <w:rFonts w:hint="cs"/>
                <w:sz w:val="22"/>
                <w:szCs w:val="22"/>
                <w:rtl/>
              </w:rPr>
              <w:t>ה</w:t>
            </w:r>
            <w:r w:rsidRPr="00DF6F82">
              <w:rPr>
                <w:rFonts w:hint="cs"/>
                <w:sz w:val="22"/>
                <w:szCs w:val="22"/>
                <w:rtl/>
              </w:rPr>
              <w:t>אישור לחציית הפסים</w:t>
            </w:r>
            <w:r w:rsidRPr="00DF6F82" w:rsidR="00767544">
              <w:rPr>
                <w:rFonts w:hint="cs"/>
                <w:sz w:val="22"/>
                <w:szCs w:val="22"/>
                <w:rtl/>
              </w:rPr>
              <w:t>.</w:t>
            </w:r>
          </w:p>
        </w:tc>
      </w:tr>
      <w:tr w14:paraId="589F3BC1" w14:textId="77777777" w:rsidTr="000C0181">
        <w:tblPrEx>
          <w:tblW w:w="0" w:type="auto"/>
          <w:tblLook w:val="04A0"/>
        </w:tblPrEx>
        <w:tc>
          <w:tcPr>
            <w:tcW w:w="845" w:type="dxa"/>
          </w:tcPr>
          <w:p w:rsidR="000C0181" w:rsidRPr="00DF6F82" w:rsidP="00DF6F82" w14:paraId="5223EDA3" w14:textId="77777777">
            <w:pPr>
              <w:spacing w:before="80" w:after="80" w:line="240" w:lineRule="exact"/>
              <w:jc w:val="center"/>
              <w:rPr>
                <w:b/>
                <w:bCs/>
                <w:sz w:val="22"/>
                <w:szCs w:val="22"/>
                <w:rtl/>
              </w:rPr>
            </w:pPr>
            <w:r w:rsidRPr="00DF6F82">
              <w:rPr>
                <w:rFonts w:hint="cs"/>
                <w:b/>
                <w:bCs/>
                <w:sz w:val="22"/>
                <w:szCs w:val="22"/>
                <w:rtl/>
              </w:rPr>
              <w:t>3</w:t>
            </w:r>
          </w:p>
        </w:tc>
        <w:tc>
          <w:tcPr>
            <w:tcW w:w="7366" w:type="dxa"/>
          </w:tcPr>
          <w:p w:rsidR="000C0181" w:rsidRPr="00DF6F82" w:rsidP="00DF6F82" w14:paraId="476068BF" w14:textId="77777777">
            <w:pPr>
              <w:spacing w:before="80" w:after="80" w:line="240" w:lineRule="exact"/>
              <w:jc w:val="left"/>
              <w:rPr>
                <w:sz w:val="22"/>
                <w:szCs w:val="22"/>
                <w:rtl/>
              </w:rPr>
            </w:pPr>
            <w:r w:rsidRPr="00DF6F82">
              <w:rPr>
                <w:rFonts w:hint="cs"/>
                <w:sz w:val="22"/>
                <w:szCs w:val="22"/>
                <w:rtl/>
              </w:rPr>
              <w:t>מ</w:t>
            </w:r>
            <w:r w:rsidRPr="00DF6F82" w:rsidR="009B5825">
              <w:rPr>
                <w:rFonts w:hint="cs"/>
                <w:sz w:val="22"/>
                <w:szCs w:val="22"/>
                <w:rtl/>
              </w:rPr>
              <w:t>רגע</w:t>
            </w:r>
            <w:r w:rsidRPr="00DF6F82">
              <w:rPr>
                <w:rFonts w:hint="cs"/>
                <w:sz w:val="22"/>
                <w:szCs w:val="22"/>
                <w:rtl/>
              </w:rPr>
              <w:t xml:space="preserve"> הגעת הרכבת למנהרה </w:t>
            </w:r>
            <w:r w:rsidRPr="00DF6F82" w:rsidR="00767544">
              <w:rPr>
                <w:rFonts w:hint="cs"/>
                <w:sz w:val="22"/>
                <w:szCs w:val="22"/>
                <w:rtl/>
              </w:rPr>
              <w:t>עברה</w:t>
            </w:r>
            <w:r w:rsidRPr="00DF6F82">
              <w:rPr>
                <w:rFonts w:hint="cs"/>
                <w:sz w:val="22"/>
                <w:szCs w:val="22"/>
                <w:rtl/>
              </w:rPr>
              <w:t xml:space="preserve"> חצי שעה </w:t>
            </w:r>
            <w:r w:rsidRPr="00DF6F82" w:rsidR="00767544">
              <w:rPr>
                <w:rFonts w:hint="cs"/>
                <w:sz w:val="22"/>
                <w:szCs w:val="22"/>
                <w:rtl/>
              </w:rPr>
              <w:t>עד שהת</w:t>
            </w:r>
            <w:r w:rsidRPr="00DF6F82">
              <w:rPr>
                <w:rFonts w:hint="cs"/>
                <w:sz w:val="22"/>
                <w:szCs w:val="22"/>
                <w:rtl/>
              </w:rPr>
              <w:t>קבל</w:t>
            </w:r>
            <w:r w:rsidRPr="00DF6F82" w:rsidR="00767544">
              <w:rPr>
                <w:rFonts w:hint="cs"/>
                <w:sz w:val="22"/>
                <w:szCs w:val="22"/>
                <w:rtl/>
              </w:rPr>
              <w:t>ה</w:t>
            </w:r>
            <w:r w:rsidRPr="00DF6F82">
              <w:rPr>
                <w:rFonts w:hint="cs"/>
                <w:sz w:val="22"/>
                <w:szCs w:val="22"/>
                <w:rtl/>
              </w:rPr>
              <w:t xml:space="preserve"> </w:t>
            </w:r>
            <w:r w:rsidRPr="00DF6F82" w:rsidR="00BD6470">
              <w:rPr>
                <w:rFonts w:hint="cs"/>
                <w:sz w:val="22"/>
                <w:szCs w:val="22"/>
                <w:rtl/>
              </w:rPr>
              <w:t>ה</w:t>
            </w:r>
            <w:r w:rsidRPr="00DF6F82">
              <w:rPr>
                <w:rFonts w:hint="cs"/>
                <w:sz w:val="22"/>
                <w:szCs w:val="22"/>
                <w:rtl/>
              </w:rPr>
              <w:t xml:space="preserve">הודעה שבוצע </w:t>
            </w:r>
            <w:r w:rsidRPr="00DF6F82">
              <w:rPr>
                <w:rFonts w:hint="eastAsia"/>
                <w:sz w:val="22"/>
                <w:szCs w:val="22"/>
                <w:rtl/>
              </w:rPr>
              <w:t>מקצר</w:t>
            </w:r>
            <w:r w:rsidRPr="00DF6F82" w:rsidR="00767544">
              <w:rPr>
                <w:rFonts w:hint="cs"/>
                <w:sz w:val="22"/>
                <w:szCs w:val="22"/>
                <w:rtl/>
              </w:rPr>
              <w:t>.</w:t>
            </w:r>
          </w:p>
        </w:tc>
      </w:tr>
      <w:tr w14:paraId="0649F2EF" w14:textId="77777777" w:rsidTr="000C0181">
        <w:tblPrEx>
          <w:tblW w:w="0" w:type="auto"/>
          <w:tblLook w:val="04A0"/>
        </w:tblPrEx>
        <w:tc>
          <w:tcPr>
            <w:tcW w:w="845" w:type="dxa"/>
          </w:tcPr>
          <w:p w:rsidR="000C0181" w:rsidRPr="00DF6F82" w:rsidP="00DF6F82" w14:paraId="6FC4492E" w14:textId="77777777">
            <w:pPr>
              <w:spacing w:before="80" w:after="80" w:line="240" w:lineRule="exact"/>
              <w:jc w:val="center"/>
              <w:rPr>
                <w:b/>
                <w:bCs/>
                <w:sz w:val="22"/>
                <w:szCs w:val="22"/>
                <w:rtl/>
              </w:rPr>
            </w:pPr>
            <w:r w:rsidRPr="00DF6F82">
              <w:rPr>
                <w:rFonts w:hint="cs"/>
                <w:b/>
                <w:bCs/>
                <w:sz w:val="22"/>
                <w:szCs w:val="22"/>
                <w:rtl/>
              </w:rPr>
              <w:t>4</w:t>
            </w:r>
          </w:p>
        </w:tc>
        <w:tc>
          <w:tcPr>
            <w:tcW w:w="7366" w:type="dxa"/>
          </w:tcPr>
          <w:p w:rsidR="000C0181" w:rsidRPr="00DF6F82" w:rsidP="00DF6F82" w14:paraId="58386365" w14:textId="77777777">
            <w:pPr>
              <w:spacing w:before="80" w:after="80" w:line="240" w:lineRule="exact"/>
              <w:jc w:val="left"/>
              <w:rPr>
                <w:sz w:val="22"/>
                <w:szCs w:val="22"/>
                <w:rtl/>
              </w:rPr>
            </w:pPr>
            <w:r w:rsidRPr="00DF6F82">
              <w:rPr>
                <w:rFonts w:hint="cs"/>
                <w:sz w:val="22"/>
                <w:szCs w:val="22"/>
                <w:rtl/>
              </w:rPr>
              <w:t>לקח לרכבת כמעט שעה לצאת מתחנת נבון ולא 25 דקות ע</w:t>
            </w:r>
            <w:r w:rsidRPr="00DF6F82" w:rsidR="00767544">
              <w:rPr>
                <w:rFonts w:hint="cs"/>
                <w:sz w:val="22"/>
                <w:szCs w:val="22"/>
                <w:rtl/>
              </w:rPr>
              <w:t xml:space="preserve">ל </w:t>
            </w:r>
            <w:r w:rsidRPr="00DF6F82">
              <w:rPr>
                <w:rFonts w:hint="cs"/>
                <w:sz w:val="22"/>
                <w:szCs w:val="22"/>
                <w:rtl/>
              </w:rPr>
              <w:t>פ</w:t>
            </w:r>
            <w:r w:rsidRPr="00DF6F82" w:rsidR="00767544">
              <w:rPr>
                <w:rFonts w:hint="cs"/>
                <w:sz w:val="22"/>
                <w:szCs w:val="22"/>
                <w:rtl/>
              </w:rPr>
              <w:t>י</w:t>
            </w:r>
            <w:r w:rsidRPr="00DF6F82">
              <w:rPr>
                <w:rFonts w:hint="cs"/>
                <w:sz w:val="22"/>
                <w:szCs w:val="22"/>
                <w:rtl/>
              </w:rPr>
              <w:t xml:space="preserve"> התכנון</w:t>
            </w:r>
            <w:r w:rsidRPr="00DF6F82" w:rsidR="00767544">
              <w:rPr>
                <w:rFonts w:hint="cs"/>
                <w:sz w:val="22"/>
                <w:szCs w:val="22"/>
                <w:rtl/>
              </w:rPr>
              <w:t>.</w:t>
            </w:r>
          </w:p>
        </w:tc>
      </w:tr>
      <w:tr w14:paraId="3A96BBA3" w14:textId="77777777" w:rsidTr="000C0181">
        <w:tblPrEx>
          <w:tblW w:w="0" w:type="auto"/>
          <w:tblLook w:val="04A0"/>
        </w:tblPrEx>
        <w:tc>
          <w:tcPr>
            <w:tcW w:w="845" w:type="dxa"/>
          </w:tcPr>
          <w:p w:rsidR="000C0181" w:rsidRPr="00DF6F82" w:rsidP="00DF6F82" w14:paraId="5DF97B1C" w14:textId="77777777">
            <w:pPr>
              <w:spacing w:before="80" w:after="80" w:line="240" w:lineRule="exact"/>
              <w:jc w:val="center"/>
              <w:rPr>
                <w:b/>
                <w:bCs/>
                <w:sz w:val="22"/>
                <w:szCs w:val="22"/>
                <w:rtl/>
              </w:rPr>
            </w:pPr>
            <w:r w:rsidRPr="00DF6F82">
              <w:rPr>
                <w:rFonts w:hint="cs"/>
                <w:b/>
                <w:bCs/>
                <w:sz w:val="22"/>
                <w:szCs w:val="22"/>
                <w:rtl/>
              </w:rPr>
              <w:t>5</w:t>
            </w:r>
          </w:p>
        </w:tc>
        <w:tc>
          <w:tcPr>
            <w:tcW w:w="7366" w:type="dxa"/>
          </w:tcPr>
          <w:p w:rsidR="000C0181" w:rsidRPr="00DF6F82" w:rsidP="00DF6F82" w14:paraId="46F4DB88" w14:textId="77777777">
            <w:pPr>
              <w:spacing w:before="80" w:after="80" w:line="240" w:lineRule="exact"/>
              <w:jc w:val="left"/>
              <w:rPr>
                <w:sz w:val="22"/>
                <w:szCs w:val="22"/>
                <w:rtl/>
              </w:rPr>
            </w:pPr>
            <w:r w:rsidRPr="00DF6F82">
              <w:rPr>
                <w:rFonts w:hint="cs"/>
                <w:sz w:val="22"/>
                <w:szCs w:val="22"/>
                <w:rtl/>
              </w:rPr>
              <w:t xml:space="preserve">לא תורגלה העמסת ציוד </w:t>
            </w:r>
            <w:r w:rsidRPr="00DF6F82" w:rsidR="00320031">
              <w:rPr>
                <w:rFonts w:hint="cs"/>
                <w:sz w:val="22"/>
                <w:szCs w:val="22"/>
                <w:rtl/>
              </w:rPr>
              <w:t>ע</w:t>
            </w:r>
            <w:r w:rsidRPr="00DF6F82">
              <w:rPr>
                <w:rFonts w:hint="cs"/>
                <w:sz w:val="22"/>
                <w:szCs w:val="22"/>
                <w:rtl/>
              </w:rPr>
              <w:t>ל</w:t>
            </w:r>
            <w:r w:rsidRPr="00DF6F82" w:rsidR="00320031">
              <w:rPr>
                <w:rFonts w:hint="cs"/>
                <w:sz w:val="22"/>
                <w:szCs w:val="22"/>
                <w:rtl/>
              </w:rPr>
              <w:t xml:space="preserve"> גבי ה</w:t>
            </w:r>
            <w:r w:rsidRPr="00DF6F82">
              <w:rPr>
                <w:rFonts w:hint="cs"/>
                <w:sz w:val="22"/>
                <w:szCs w:val="22"/>
                <w:rtl/>
              </w:rPr>
              <w:t>רכבת.</w:t>
            </w:r>
          </w:p>
        </w:tc>
      </w:tr>
    </w:tbl>
    <w:p w:rsidR="00ED5CAF" w:rsidRPr="00790690" w:rsidP="00DF6F82" w14:paraId="43A91DC7" w14:textId="77777777">
      <w:pPr>
        <w:spacing w:before="120" w:line="269" w:lineRule="auto"/>
        <w:rPr>
          <w:sz w:val="22"/>
          <w:szCs w:val="22"/>
          <w:rtl/>
        </w:rPr>
      </w:pPr>
      <w:r w:rsidRPr="00790690">
        <w:rPr>
          <w:rFonts w:hint="cs"/>
          <w:sz w:val="22"/>
          <w:szCs w:val="22"/>
          <w:rtl/>
        </w:rPr>
        <w:t>מסמכי חברת הרכבת בעיבוד משרד מבקר המדינה.</w:t>
      </w:r>
    </w:p>
    <w:p w:rsidR="006D7C43" w:rsidP="00E015A4" w14:paraId="49E832A9" w14:textId="77777777">
      <w:pPr>
        <w:pStyle w:val="a"/>
        <w:spacing w:line="269" w:lineRule="auto"/>
        <w:rPr>
          <w:rtl/>
        </w:rPr>
      </w:pPr>
    </w:p>
    <w:p w:rsidR="006D7C43" w:rsidP="00E015A4" w14:paraId="6BEC4F4A" w14:textId="77777777">
      <w:pPr>
        <w:spacing w:line="269" w:lineRule="auto"/>
        <w:rPr>
          <w:rtl/>
        </w:rPr>
      </w:pPr>
      <w:r>
        <w:rPr>
          <w:rFonts w:hint="cs"/>
          <w:rtl/>
        </w:rPr>
        <w:t>במסמך סיכום התרגיל צוין כי "כלל הברזל - ככל שיהיו יותר כוחות על הרכבת הכוננית, כך סיכויי ההישרדות של נפגעים ישתפרו. לכן חשוב לייעל את הגעת כוחות רפואה במספרים גדולים לרכבת כוננית". עוד צוין כי "לאחר קבלת לקחי התרגילים לקראת פתיחת הקו הרחב יערך תרגיל מרכזי בהובלת אג"מ מחוז בפיקוד ממ"ז ובמעמד מפכ"ל".</w:t>
      </w:r>
    </w:p>
    <w:p w:rsidR="006D7C43" w:rsidP="00E015A4" w14:paraId="63AAB82D" w14:textId="77777777">
      <w:pPr>
        <w:pStyle w:val="a"/>
        <w:spacing w:line="269" w:lineRule="auto"/>
        <w:rPr>
          <w:rtl/>
        </w:rPr>
      </w:pPr>
    </w:p>
    <w:p w:rsidR="006D7C43" w:rsidP="00E015A4" w14:paraId="27687E93" w14:textId="77777777">
      <w:pPr>
        <w:spacing w:line="269" w:lineRule="auto"/>
        <w:rPr>
          <w:b/>
          <w:bCs/>
          <w:rtl/>
        </w:rPr>
      </w:pPr>
      <w:r w:rsidRPr="00320031">
        <w:rPr>
          <w:rFonts w:hint="eastAsia"/>
          <w:b/>
          <w:bCs/>
          <w:rtl/>
        </w:rPr>
        <w:t>לא</w:t>
      </w:r>
      <w:r w:rsidRPr="00320031">
        <w:rPr>
          <w:b/>
          <w:bCs/>
          <w:rtl/>
        </w:rPr>
        <w:t xml:space="preserve"> </w:t>
      </w:r>
      <w:r w:rsidRPr="00320031">
        <w:rPr>
          <w:rFonts w:hint="eastAsia"/>
          <w:b/>
          <w:bCs/>
          <w:rtl/>
        </w:rPr>
        <w:t>נמצא</w:t>
      </w:r>
      <w:r w:rsidRPr="00320031">
        <w:rPr>
          <w:b/>
          <w:bCs/>
          <w:rtl/>
        </w:rPr>
        <w:t xml:space="preserve"> </w:t>
      </w:r>
      <w:r w:rsidRPr="00320031">
        <w:rPr>
          <w:rFonts w:hint="eastAsia"/>
          <w:b/>
          <w:bCs/>
          <w:rtl/>
        </w:rPr>
        <w:t>כי</w:t>
      </w:r>
      <w:r w:rsidRPr="00320031">
        <w:rPr>
          <w:b/>
          <w:bCs/>
          <w:rtl/>
        </w:rPr>
        <w:t xml:space="preserve"> </w:t>
      </w:r>
      <w:r w:rsidRPr="00320031">
        <w:rPr>
          <w:rFonts w:hint="eastAsia"/>
          <w:b/>
          <w:bCs/>
          <w:rtl/>
        </w:rPr>
        <w:t>נערך</w:t>
      </w:r>
      <w:r w:rsidRPr="006D7C43">
        <w:rPr>
          <w:rFonts w:hint="cs"/>
          <w:b/>
          <w:bCs/>
          <w:rtl/>
        </w:rPr>
        <w:t xml:space="preserve"> תרגיל </w:t>
      </w:r>
      <w:r w:rsidR="00830D54">
        <w:rPr>
          <w:rFonts w:hint="cs"/>
          <w:b/>
          <w:bCs/>
          <w:rtl/>
        </w:rPr>
        <w:t xml:space="preserve">מרכזי </w:t>
      </w:r>
      <w:r w:rsidRPr="006D7C43">
        <w:rPr>
          <w:rFonts w:hint="cs"/>
          <w:b/>
          <w:bCs/>
          <w:rtl/>
        </w:rPr>
        <w:t xml:space="preserve">נוסף </w:t>
      </w:r>
      <w:r w:rsidR="00320031">
        <w:rPr>
          <w:rFonts w:hint="cs"/>
          <w:b/>
          <w:bCs/>
          <w:rtl/>
        </w:rPr>
        <w:t>ש</w:t>
      </w:r>
      <w:r w:rsidRPr="006D7C43">
        <w:rPr>
          <w:rFonts w:hint="cs"/>
          <w:b/>
          <w:bCs/>
          <w:rtl/>
        </w:rPr>
        <w:t xml:space="preserve">בו תוקנו הליקויים </w:t>
      </w:r>
      <w:r>
        <w:rPr>
          <w:rFonts w:hint="cs"/>
          <w:b/>
          <w:bCs/>
          <w:rtl/>
        </w:rPr>
        <w:t xml:space="preserve">בפעילות כב"ה ומד"א </w:t>
      </w:r>
      <w:r w:rsidRPr="006D7C43">
        <w:rPr>
          <w:rFonts w:hint="cs"/>
          <w:b/>
          <w:bCs/>
          <w:rtl/>
        </w:rPr>
        <w:t>שהועלו בתרגילים שנערכו בנובמבר 2018</w:t>
      </w:r>
      <w:r w:rsidR="00D13089">
        <w:rPr>
          <w:rFonts w:hint="cs"/>
          <w:b/>
          <w:bCs/>
          <w:rtl/>
        </w:rPr>
        <w:t xml:space="preserve"> להובלת כוחות חירום ולפינוי נפגעים </w:t>
      </w:r>
      <w:r w:rsidRPr="00320031" w:rsidR="00D13089">
        <w:rPr>
          <w:rFonts w:hint="eastAsia"/>
          <w:b/>
          <w:bCs/>
          <w:rtl/>
        </w:rPr>
        <w:t>באמצעות</w:t>
      </w:r>
      <w:r w:rsidRPr="00320031" w:rsidR="00D13089">
        <w:rPr>
          <w:b/>
          <w:bCs/>
          <w:rtl/>
        </w:rPr>
        <w:t xml:space="preserve"> </w:t>
      </w:r>
      <w:r w:rsidRPr="00320031" w:rsidR="00D13089">
        <w:rPr>
          <w:rFonts w:hint="eastAsia"/>
          <w:b/>
          <w:bCs/>
          <w:rtl/>
        </w:rPr>
        <w:t>הרכבת</w:t>
      </w:r>
      <w:r w:rsidRPr="00320031">
        <w:rPr>
          <w:b/>
          <w:bCs/>
          <w:rtl/>
        </w:rPr>
        <w:t>.</w:t>
      </w:r>
    </w:p>
    <w:p w:rsidR="00E273D4" w:rsidP="00E015A4" w14:paraId="6ECC9A47" w14:textId="77777777">
      <w:pPr>
        <w:pStyle w:val="a"/>
        <w:spacing w:line="269" w:lineRule="auto"/>
        <w:rPr>
          <w:rtl/>
        </w:rPr>
      </w:pPr>
    </w:p>
    <w:p w:rsidR="00E273D4" w:rsidP="00E015A4" w14:paraId="3A477D92" w14:textId="77777777">
      <w:pPr>
        <w:spacing w:line="269" w:lineRule="auto"/>
        <w:rPr>
          <w:rtl/>
        </w:rPr>
      </w:pPr>
      <w:r>
        <w:rPr>
          <w:rFonts w:hint="cs"/>
          <w:rtl/>
        </w:rPr>
        <w:t>בתשובת הרכבת צוין כי "בוצעו עשרות תרגילים ובין השאר יחד עם כב"ה לרבות לאחר נובמבר 2018 ואנו ממתינים למשטרה לקביעת תרגילים נוספים שכן הדבר הינו באחריות ובהנחיית משטרת ישראל. אנו פועלים מול הגורמים אשר רוצים לתרגל ובהתאם להנחיית המשטרה וכן בוצעו לאחרונה תרגילים עם כב"ה".</w:t>
      </w:r>
    </w:p>
    <w:p w:rsidR="00E273D4" w:rsidP="00E015A4" w14:paraId="63A9138B" w14:textId="77777777">
      <w:pPr>
        <w:pStyle w:val="a"/>
        <w:spacing w:line="269" w:lineRule="auto"/>
        <w:rPr>
          <w:rtl/>
        </w:rPr>
      </w:pPr>
    </w:p>
    <w:p w:rsidR="00E273D4" w:rsidP="00E015A4" w14:paraId="685F9C9A" w14:textId="77777777">
      <w:pPr>
        <w:spacing w:line="269" w:lineRule="auto"/>
        <w:rPr>
          <w:rtl/>
        </w:rPr>
      </w:pPr>
      <w:r>
        <w:rPr>
          <w:rFonts w:hint="cs"/>
          <w:rtl/>
        </w:rPr>
        <w:t xml:space="preserve">בתשובת </w:t>
      </w:r>
      <w:r w:rsidR="007243D7">
        <w:rPr>
          <w:rFonts w:hint="cs"/>
          <w:rtl/>
        </w:rPr>
        <w:t>ה</w:t>
      </w:r>
      <w:r>
        <w:rPr>
          <w:rFonts w:hint="cs"/>
          <w:rtl/>
        </w:rPr>
        <w:t>משטר</w:t>
      </w:r>
      <w:r w:rsidR="007243D7">
        <w:rPr>
          <w:rFonts w:hint="cs"/>
          <w:rtl/>
        </w:rPr>
        <w:t>ה</w:t>
      </w:r>
      <w:r>
        <w:rPr>
          <w:rFonts w:hint="cs"/>
          <w:rtl/>
        </w:rPr>
        <w:t xml:space="preserve"> צוין כי "נערכו מספר דיונים בנושא בראשות ראש אגף מבצעים, נציגי מחוז ירושלים וכלל המעורבים בתרגיל המתוכנן. תרגיל במתכונת מלאה מחייב השתתפות של כלל הגורמים (משטרת ישראל, כב"ה, מד"א ורכבת ישראל) הפועלים במקביל בעת טיפול באירוע חירום אזרחי, על ציודם והאמצעים שברשותם, וכן נפגעים מדומים רבים. לצורך קיום התרגיל גם נדרש לקבל מרכבת ישראל יום פנוי ונצבים סטטיסטים... תרגיל מדמה מציאות באופן מלא יתאפשר רק לאחר הגעת כלל הציוד של גופי החירום, כולל הרכבים הדואליים</w:t>
      </w:r>
      <w:r w:rsidR="00210F9B">
        <w:rPr>
          <w:rFonts w:hint="cs"/>
          <w:rtl/>
        </w:rPr>
        <w:t>"</w:t>
      </w:r>
      <w:r>
        <w:rPr>
          <w:rFonts w:hint="cs"/>
          <w:rtl/>
        </w:rPr>
        <w:t xml:space="preserve">. </w:t>
      </w:r>
    </w:p>
    <w:p w:rsidR="00210F9B" w:rsidP="00E015A4" w14:paraId="3707A95F" w14:textId="77777777">
      <w:pPr>
        <w:pStyle w:val="a"/>
        <w:spacing w:line="269" w:lineRule="auto"/>
        <w:rPr>
          <w:rtl/>
        </w:rPr>
      </w:pPr>
    </w:p>
    <w:p w:rsidR="00210F9B" w:rsidRPr="00210F9B" w:rsidP="00E015A4" w14:paraId="3BF96ACB" w14:textId="77777777">
      <w:pPr>
        <w:spacing w:line="269" w:lineRule="auto"/>
        <w:rPr>
          <w:rtl/>
        </w:rPr>
      </w:pPr>
      <w:r>
        <w:rPr>
          <w:rFonts w:hint="cs"/>
          <w:rtl/>
        </w:rPr>
        <w:t>עוד עולה מתשובת המשטרה ומהתשובה הנוספת של הרכבת כי הם לא הצליחו להגיע להסכמה על מועד ביצוע התרגיל</w:t>
      </w:r>
      <w:r w:rsidR="005773C9">
        <w:rPr>
          <w:rFonts w:hint="cs"/>
          <w:rtl/>
        </w:rPr>
        <w:t xml:space="preserve"> ועל שימוש בניצבים</w:t>
      </w:r>
      <w:r>
        <w:rPr>
          <w:rFonts w:hint="cs"/>
          <w:rtl/>
        </w:rPr>
        <w:t>.</w:t>
      </w:r>
    </w:p>
    <w:p w:rsidR="008F355E" w:rsidP="00E015A4" w14:paraId="6A82B9F2" w14:textId="77777777">
      <w:pPr>
        <w:pStyle w:val="a"/>
        <w:spacing w:line="269" w:lineRule="auto"/>
        <w:rPr>
          <w:rtl/>
        </w:rPr>
      </w:pPr>
    </w:p>
    <w:p w:rsidR="004E1244" w:rsidP="00E015A4" w14:paraId="34246EB4" w14:textId="77777777">
      <w:pPr>
        <w:spacing w:line="269" w:lineRule="auto"/>
        <w:rPr>
          <w:rtl/>
        </w:rPr>
      </w:pPr>
      <w:r>
        <w:rPr>
          <w:rFonts w:hint="cs"/>
          <w:rtl/>
        </w:rPr>
        <w:t xml:space="preserve">בתשובת כב"ה צוין כי "קיימת פקודת </w:t>
      </w:r>
      <w:r w:rsidR="00EF7326">
        <w:rPr>
          <w:rFonts w:hint="cs"/>
          <w:rtl/>
        </w:rPr>
        <w:t>'</w:t>
      </w:r>
      <w:r>
        <w:rPr>
          <w:rFonts w:hint="cs"/>
          <w:rtl/>
        </w:rPr>
        <w:t>קטר אדום</w:t>
      </w:r>
      <w:r w:rsidR="00EF7326">
        <w:rPr>
          <w:rFonts w:hint="cs"/>
          <w:rtl/>
        </w:rPr>
        <w:t>'</w:t>
      </w:r>
      <w:r>
        <w:rPr>
          <w:rFonts w:hint="cs"/>
          <w:rtl/>
        </w:rPr>
        <w:t xml:space="preserve">, הפקודה מנחה ביצוע פעולות בעת חרום במנהרות הרכבת. יתואם תרגיל נוסף עם המחוזות הרלוונטיים למתאר מנהרות הרכבת. </w:t>
      </w:r>
      <w:r w:rsidR="00CB4930">
        <w:rPr>
          <w:rFonts w:hint="cs"/>
          <w:rtl/>
        </w:rPr>
        <w:t>נכון להיום קיים מענה מיטבי לתרחיש במנהרות הרכבת, עם קבלת הרכבים הדואליים המענה ישתפר... מחוז ירושלים בכבאות ערך מספר תרגילים, אימונים, סיורים ודיונים עם גורמי הרכבת ומשטרת ישראל. כמו כן נכתבה תפיסת הפעלה לפעילות לוחמי האש".</w:t>
      </w:r>
    </w:p>
    <w:p w:rsidR="00B77A08" w:rsidP="00E015A4" w14:paraId="74B7B78B" w14:textId="77777777">
      <w:pPr>
        <w:pStyle w:val="a"/>
        <w:spacing w:line="269" w:lineRule="auto"/>
        <w:rPr>
          <w:rtl/>
        </w:rPr>
      </w:pPr>
    </w:p>
    <w:p w:rsidR="00B77A08" w:rsidRPr="00B77A08" w:rsidP="00E015A4" w14:paraId="47094CA0" w14:textId="77777777">
      <w:pPr>
        <w:spacing w:line="269" w:lineRule="auto"/>
        <w:rPr>
          <w:rtl/>
        </w:rPr>
      </w:pPr>
      <w:r>
        <w:rPr>
          <w:rFonts w:hint="cs"/>
          <w:rtl/>
        </w:rPr>
        <w:t>בתשובת מד"א צוין כי הוא ימשיך ליטול חלק בכל תרגיל או סיור שי</w:t>
      </w:r>
      <w:r w:rsidR="00A544C4">
        <w:rPr>
          <w:rFonts w:hint="cs"/>
          <w:rtl/>
        </w:rPr>
        <w:t>י</w:t>
      </w:r>
      <w:r>
        <w:rPr>
          <w:rFonts w:hint="cs"/>
          <w:rtl/>
        </w:rPr>
        <w:t xml:space="preserve">קבע על ידי הגורם הפוקד ובהשתתפות כלל ה'מגיבים הראשונים' </w:t>
      </w:r>
      <w:r w:rsidR="00A544C4">
        <w:rPr>
          <w:rFonts w:hint="cs"/>
          <w:rtl/>
        </w:rPr>
        <w:t>כדי</w:t>
      </w:r>
      <w:r>
        <w:rPr>
          <w:rFonts w:hint="cs"/>
          <w:rtl/>
        </w:rPr>
        <w:t xml:space="preserve"> לשפר ולתרגל את מענה מד"א לטיפול משולב בתרחישי חירום ו</w:t>
      </w:r>
      <w:r w:rsidR="00A544C4">
        <w:rPr>
          <w:rFonts w:hint="cs"/>
          <w:rtl/>
        </w:rPr>
        <w:t>ב</w:t>
      </w:r>
      <w:r>
        <w:rPr>
          <w:rFonts w:hint="cs"/>
          <w:rtl/>
        </w:rPr>
        <w:t>א</w:t>
      </w:r>
      <w:r w:rsidR="00A544C4">
        <w:rPr>
          <w:rFonts w:hint="cs"/>
          <w:rtl/>
        </w:rPr>
        <w:t>י</w:t>
      </w:r>
      <w:r>
        <w:rPr>
          <w:rFonts w:hint="cs"/>
          <w:rtl/>
        </w:rPr>
        <w:t>רוע רב נפגעים בתוואי הקו המהיר לירושלים.</w:t>
      </w:r>
    </w:p>
    <w:p w:rsidR="006441CF" w:rsidP="00E015A4" w14:paraId="4ACD7D27" w14:textId="77777777">
      <w:pPr>
        <w:pStyle w:val="a"/>
        <w:spacing w:line="269" w:lineRule="auto"/>
        <w:rPr>
          <w:rtl/>
        </w:rPr>
      </w:pPr>
    </w:p>
    <w:p w:rsidR="002E121C" w:rsidP="00E015A4" w14:paraId="484711A4" w14:textId="77777777">
      <w:pPr>
        <w:spacing w:line="269" w:lineRule="auto"/>
        <w:rPr>
          <w:b/>
          <w:bCs/>
          <w:rtl/>
        </w:rPr>
      </w:pPr>
      <w:r w:rsidRPr="00B77A08">
        <w:rPr>
          <w:rFonts w:hint="cs"/>
          <w:b/>
          <w:bCs/>
          <w:rtl/>
        </w:rPr>
        <w:t xml:space="preserve">מתשובות חברת הרכבת </w:t>
      </w:r>
      <w:r w:rsidR="005A086D">
        <w:rPr>
          <w:rFonts w:hint="cs"/>
          <w:b/>
          <w:bCs/>
          <w:rtl/>
        </w:rPr>
        <w:t>וגורמי החירום (משטרה, כב"ה ומד"א)</w:t>
      </w:r>
      <w:r w:rsidRPr="00B77A08">
        <w:rPr>
          <w:rFonts w:hint="cs"/>
          <w:b/>
          <w:bCs/>
          <w:rtl/>
        </w:rPr>
        <w:t xml:space="preserve"> עולה </w:t>
      </w:r>
      <w:r w:rsidR="00D955B5">
        <w:rPr>
          <w:rFonts w:hint="cs"/>
          <w:b/>
          <w:bCs/>
          <w:rtl/>
        </w:rPr>
        <w:t>כי</w:t>
      </w:r>
      <w:r w:rsidRPr="00B77A08">
        <w:rPr>
          <w:rFonts w:hint="cs"/>
          <w:b/>
          <w:bCs/>
          <w:rtl/>
        </w:rPr>
        <w:t xml:space="preserve"> </w:t>
      </w:r>
      <w:r w:rsidR="00A544C4">
        <w:rPr>
          <w:rFonts w:hint="cs"/>
          <w:b/>
          <w:bCs/>
          <w:rtl/>
        </w:rPr>
        <w:t xml:space="preserve">לא בוצע </w:t>
      </w:r>
      <w:r w:rsidRPr="00B77A08">
        <w:rPr>
          <w:rFonts w:hint="cs"/>
          <w:b/>
          <w:bCs/>
          <w:rtl/>
        </w:rPr>
        <w:t xml:space="preserve">תרגיל מסכם נוסף לתרגול כוחות החירום ולתיקון הליקויים שהועלו בתרגילים הקודמים בגלל מחלוקות בין </w:t>
      </w:r>
      <w:r w:rsidR="007243D7">
        <w:rPr>
          <w:rFonts w:hint="cs"/>
          <w:b/>
          <w:bCs/>
          <w:rtl/>
        </w:rPr>
        <w:t>ה</w:t>
      </w:r>
      <w:r w:rsidRPr="00B77A08">
        <w:rPr>
          <w:rFonts w:hint="cs"/>
          <w:b/>
          <w:bCs/>
          <w:rtl/>
        </w:rPr>
        <w:t>משטר</w:t>
      </w:r>
      <w:r w:rsidR="007243D7">
        <w:rPr>
          <w:rFonts w:hint="cs"/>
          <w:b/>
          <w:bCs/>
          <w:rtl/>
        </w:rPr>
        <w:t>ה</w:t>
      </w:r>
      <w:r w:rsidRPr="00B77A08">
        <w:rPr>
          <w:rFonts w:hint="cs"/>
          <w:b/>
          <w:bCs/>
          <w:rtl/>
        </w:rPr>
        <w:t xml:space="preserve"> לבין חברת הרכבת. </w:t>
      </w:r>
    </w:p>
    <w:p w:rsidR="00AE2E12" w:rsidP="00AE2E12" w14:paraId="697C9D90" w14:textId="77777777">
      <w:pPr>
        <w:pStyle w:val="a"/>
        <w:rPr>
          <w:rtl/>
        </w:rPr>
      </w:pPr>
    </w:p>
    <w:p w:rsidR="006441CF" w:rsidP="00E015A4" w14:paraId="6CB5871C" w14:textId="4977842F">
      <w:pPr>
        <w:spacing w:line="269" w:lineRule="auto"/>
        <w:rPr>
          <w:b/>
          <w:bCs/>
          <w:rtl/>
        </w:rPr>
      </w:pPr>
      <w:r w:rsidRPr="00B77A08">
        <w:rPr>
          <w:rFonts w:hint="cs"/>
          <w:b/>
          <w:bCs/>
          <w:rtl/>
        </w:rPr>
        <w:t>משרד מבקר המדינה מציין בפני חברת הרכבת ו</w:t>
      </w:r>
      <w:r w:rsidR="007243D7">
        <w:rPr>
          <w:rFonts w:hint="cs"/>
          <w:b/>
          <w:bCs/>
          <w:rtl/>
        </w:rPr>
        <w:t>ה</w:t>
      </w:r>
      <w:r w:rsidRPr="00B77A08">
        <w:rPr>
          <w:rFonts w:hint="cs"/>
          <w:b/>
          <w:bCs/>
          <w:rtl/>
        </w:rPr>
        <w:t>משטר</w:t>
      </w:r>
      <w:r w:rsidR="007243D7">
        <w:rPr>
          <w:rFonts w:hint="cs"/>
          <w:b/>
          <w:bCs/>
          <w:rtl/>
        </w:rPr>
        <w:t>ה</w:t>
      </w:r>
      <w:r w:rsidRPr="00B77A08">
        <w:rPr>
          <w:rFonts w:hint="cs"/>
          <w:b/>
          <w:bCs/>
          <w:rtl/>
        </w:rPr>
        <w:t xml:space="preserve"> כי עליה</w:t>
      </w:r>
      <w:r w:rsidR="00EF7326">
        <w:rPr>
          <w:rFonts w:hint="cs"/>
          <w:b/>
          <w:bCs/>
          <w:rtl/>
        </w:rPr>
        <w:t>ן</w:t>
      </w:r>
      <w:r w:rsidRPr="00B77A08">
        <w:rPr>
          <w:rFonts w:hint="cs"/>
          <w:b/>
          <w:bCs/>
          <w:rtl/>
        </w:rPr>
        <w:t xml:space="preserve"> להגיע להסכמות בדבר ביצוע תרגיל</w:t>
      </w:r>
      <w:r w:rsidR="0071511D">
        <w:rPr>
          <w:rFonts w:hint="cs"/>
          <w:b/>
          <w:bCs/>
          <w:rtl/>
        </w:rPr>
        <w:t xml:space="preserve"> מסכם</w:t>
      </w:r>
      <w:r w:rsidRPr="00B77A08">
        <w:rPr>
          <w:rFonts w:hint="cs"/>
          <w:b/>
          <w:bCs/>
          <w:rtl/>
        </w:rPr>
        <w:t xml:space="preserve"> הנוסף ולבצעו</w:t>
      </w:r>
      <w:r w:rsidR="005A086D">
        <w:rPr>
          <w:rFonts w:hint="cs"/>
          <w:b/>
          <w:bCs/>
          <w:rtl/>
        </w:rPr>
        <w:t>.</w:t>
      </w:r>
      <w:r w:rsidR="002B3F80">
        <w:rPr>
          <w:rFonts w:hint="cs"/>
          <w:b/>
          <w:bCs/>
          <w:rtl/>
        </w:rPr>
        <w:t xml:space="preserve"> </w:t>
      </w:r>
    </w:p>
    <w:p w:rsidR="00176551" w:rsidRPr="00B77A08" w:rsidP="00E015A4" w14:paraId="0916C91B" w14:textId="77777777">
      <w:pPr>
        <w:spacing w:line="269" w:lineRule="auto"/>
        <w:rPr>
          <w:b/>
          <w:bCs/>
          <w:rtl/>
        </w:rPr>
      </w:pPr>
    </w:p>
    <w:p w:rsidR="00076054" w:rsidRPr="008F355E" w:rsidP="00E015A4" w14:paraId="0B0D294C" w14:textId="77777777">
      <w:pPr>
        <w:pStyle w:val="Heading6"/>
        <w:spacing w:line="269" w:lineRule="auto"/>
        <w:rPr>
          <w:rtl/>
        </w:rPr>
      </w:pPr>
      <w:r>
        <w:rPr>
          <w:rFonts w:hint="cs"/>
          <w:rtl/>
        </w:rPr>
        <w:t xml:space="preserve">אחסון ציוד </w:t>
      </w:r>
      <w:r w:rsidR="00EF7326">
        <w:rPr>
          <w:rFonts w:hint="cs"/>
          <w:rtl/>
        </w:rPr>
        <w:t>ש</w:t>
      </w:r>
      <w:r>
        <w:rPr>
          <w:rFonts w:hint="cs"/>
          <w:rtl/>
        </w:rPr>
        <w:t>ל</w:t>
      </w:r>
      <w:r w:rsidR="00EF7326">
        <w:rPr>
          <w:rFonts w:hint="cs"/>
          <w:rtl/>
        </w:rPr>
        <w:t xml:space="preserve"> </w:t>
      </w:r>
      <w:r>
        <w:rPr>
          <w:rFonts w:hint="cs"/>
          <w:rtl/>
        </w:rPr>
        <w:t>כוחות החירום בתחנת נבון</w:t>
      </w:r>
    </w:p>
    <w:p w:rsidR="00DB76FC" w:rsidP="00E015A4" w14:paraId="12F60049" w14:textId="77777777">
      <w:pPr>
        <w:pStyle w:val="a"/>
        <w:spacing w:line="269" w:lineRule="auto"/>
        <w:rPr>
          <w:rtl/>
        </w:rPr>
      </w:pPr>
    </w:p>
    <w:p w:rsidR="001866A6" w:rsidP="00E015A4" w14:paraId="0275A26D" w14:textId="77777777">
      <w:pPr>
        <w:spacing w:line="269" w:lineRule="auto"/>
        <w:rPr>
          <w:rtl/>
        </w:rPr>
      </w:pPr>
      <w:r>
        <w:rPr>
          <w:rFonts w:hint="cs"/>
          <w:rtl/>
        </w:rPr>
        <w:t xml:space="preserve">בספטמבר 2019, שנה לאחר פתיחת הקו, ערכו </w:t>
      </w:r>
      <w:r w:rsidR="00411730">
        <w:rPr>
          <w:rFonts w:hint="cs"/>
          <w:rtl/>
        </w:rPr>
        <w:t xml:space="preserve">נציגי משרד מבקר המדינה סיור ביקורת בתחנת הרכבת בירושלים ובו נבדק בין השאר הציוד </w:t>
      </w:r>
      <w:r w:rsidR="00EF7326">
        <w:rPr>
          <w:rFonts w:hint="cs"/>
          <w:rtl/>
        </w:rPr>
        <w:t>ש</w:t>
      </w:r>
      <w:r w:rsidR="00411730">
        <w:rPr>
          <w:rFonts w:hint="cs"/>
          <w:rtl/>
        </w:rPr>
        <w:t>ל</w:t>
      </w:r>
      <w:r w:rsidR="00EF7326">
        <w:rPr>
          <w:rFonts w:hint="cs"/>
          <w:rtl/>
        </w:rPr>
        <w:t xml:space="preserve"> </w:t>
      </w:r>
      <w:r w:rsidR="00411730">
        <w:rPr>
          <w:rFonts w:hint="cs"/>
          <w:rtl/>
        </w:rPr>
        <w:t>צוותי החירום המיועד בין ה</w:t>
      </w:r>
      <w:r>
        <w:rPr>
          <w:rFonts w:hint="cs"/>
          <w:rtl/>
        </w:rPr>
        <w:t>יתר</w:t>
      </w:r>
      <w:r w:rsidR="00411730">
        <w:rPr>
          <w:rFonts w:hint="cs"/>
          <w:rtl/>
        </w:rPr>
        <w:t xml:space="preserve"> להעמסה על הרכבת המפנה כמתואר בתמונות </w:t>
      </w:r>
      <w:r w:rsidR="002E121C">
        <w:rPr>
          <w:rFonts w:hint="cs"/>
          <w:rtl/>
        </w:rPr>
        <w:t>4</w:t>
      </w:r>
      <w:r w:rsidR="00AD26DB">
        <w:rPr>
          <w:rFonts w:hint="cs"/>
          <w:rtl/>
        </w:rPr>
        <w:t>,</w:t>
      </w:r>
      <w:r w:rsidR="001F5266">
        <w:rPr>
          <w:rFonts w:hint="cs"/>
          <w:rtl/>
        </w:rPr>
        <w:t xml:space="preserve"> </w:t>
      </w:r>
      <w:r w:rsidR="002E121C">
        <w:rPr>
          <w:rFonts w:hint="cs"/>
          <w:rtl/>
        </w:rPr>
        <w:t>5</w:t>
      </w:r>
      <w:r w:rsidR="00740163">
        <w:rPr>
          <w:rFonts w:hint="cs"/>
          <w:rtl/>
        </w:rPr>
        <w:t xml:space="preserve"> </w:t>
      </w:r>
      <w:r w:rsidR="001F5266">
        <w:rPr>
          <w:rFonts w:hint="cs"/>
          <w:rtl/>
        </w:rPr>
        <w:t>ו-</w:t>
      </w:r>
      <w:r w:rsidR="002E121C">
        <w:rPr>
          <w:rFonts w:hint="cs"/>
          <w:rtl/>
        </w:rPr>
        <w:t>6</w:t>
      </w:r>
      <w:r w:rsidR="00411730">
        <w:rPr>
          <w:rFonts w:hint="cs"/>
          <w:rtl/>
        </w:rPr>
        <w:t>:</w:t>
      </w:r>
      <w:r w:rsidR="00BD540C">
        <w:rPr>
          <w:rFonts w:hint="cs"/>
          <w:rtl/>
        </w:rPr>
        <w:t xml:space="preserve"> </w:t>
      </w:r>
    </w:p>
    <w:p w:rsidR="001F5266" w:rsidP="00E015A4" w14:paraId="75E4E205" w14:textId="77777777">
      <w:pPr>
        <w:pStyle w:val="a"/>
        <w:spacing w:line="269" w:lineRule="auto"/>
        <w:rPr>
          <w:rtl/>
        </w:rPr>
      </w:pPr>
    </w:p>
    <w:p w:rsidR="001F5266" w:rsidRPr="00956144" w:rsidP="00E015A4" w14:paraId="68BFE363" w14:textId="77777777">
      <w:pPr>
        <w:spacing w:line="269" w:lineRule="auto"/>
        <w:jc w:val="center"/>
        <w:rPr>
          <w:b/>
          <w:bCs/>
          <w:rtl/>
        </w:rPr>
      </w:pPr>
      <w:r w:rsidRPr="00956144">
        <w:rPr>
          <w:rFonts w:hint="eastAsia"/>
          <w:b/>
          <w:bCs/>
          <w:rtl/>
        </w:rPr>
        <w:t>תמונה</w:t>
      </w:r>
      <w:r w:rsidRPr="00956144">
        <w:rPr>
          <w:b/>
          <w:bCs/>
          <w:rtl/>
        </w:rPr>
        <w:t xml:space="preserve"> </w:t>
      </w:r>
      <w:r w:rsidR="002E121C">
        <w:rPr>
          <w:rFonts w:hint="cs"/>
          <w:b/>
          <w:bCs/>
          <w:rtl/>
        </w:rPr>
        <w:t>4</w:t>
      </w:r>
      <w:r w:rsidR="00450DB3">
        <w:rPr>
          <w:rFonts w:hint="cs"/>
          <w:b/>
          <w:bCs/>
          <w:rtl/>
        </w:rPr>
        <w:t>:</w:t>
      </w:r>
      <w:r w:rsidRPr="00956144">
        <w:rPr>
          <w:b/>
          <w:bCs/>
          <w:rtl/>
        </w:rPr>
        <w:t xml:space="preserve"> </w:t>
      </w:r>
      <w:r w:rsidRPr="00956144">
        <w:rPr>
          <w:rFonts w:hint="eastAsia"/>
          <w:b/>
          <w:bCs/>
          <w:rtl/>
        </w:rPr>
        <w:t>ציוד</w:t>
      </w:r>
      <w:r w:rsidRPr="00956144">
        <w:rPr>
          <w:b/>
          <w:bCs/>
          <w:rtl/>
        </w:rPr>
        <w:t xml:space="preserve"> </w:t>
      </w:r>
      <w:r w:rsidRPr="00956144">
        <w:rPr>
          <w:rFonts w:hint="eastAsia"/>
          <w:b/>
          <w:bCs/>
          <w:rtl/>
        </w:rPr>
        <w:t>כב</w:t>
      </w:r>
      <w:r w:rsidRPr="00956144">
        <w:rPr>
          <w:b/>
          <w:bCs/>
          <w:rtl/>
        </w:rPr>
        <w:t>"</w:t>
      </w:r>
      <w:r>
        <w:rPr>
          <w:rFonts w:hint="cs"/>
          <w:b/>
          <w:bCs/>
          <w:rtl/>
        </w:rPr>
        <w:t>ה</w:t>
      </w:r>
      <w:r w:rsidRPr="00956144">
        <w:rPr>
          <w:b/>
          <w:bCs/>
          <w:rtl/>
        </w:rPr>
        <w:t xml:space="preserve"> בתחנת רכבת </w:t>
      </w:r>
      <w:r w:rsidR="00A73AC2">
        <w:rPr>
          <w:b/>
          <w:bCs/>
          <w:rtl/>
        </w:rPr>
        <w:t>נבון</w:t>
      </w:r>
      <w:r w:rsidR="00450DB3">
        <w:rPr>
          <w:rFonts w:hint="cs"/>
          <w:b/>
          <w:bCs/>
          <w:rtl/>
        </w:rPr>
        <w:t>,</w:t>
      </w:r>
      <w:r w:rsidRPr="00956144">
        <w:rPr>
          <w:b/>
          <w:bCs/>
          <w:rtl/>
        </w:rPr>
        <w:t xml:space="preserve"> ספטמבר 2019</w:t>
      </w:r>
    </w:p>
    <w:p w:rsidR="006E2FD3" w:rsidP="006E2FD3" w14:paraId="24832A67" w14:textId="77777777">
      <w:pPr>
        <w:spacing w:before="120" w:after="120" w:line="269" w:lineRule="auto"/>
        <w:jc w:val="center"/>
        <w:rPr>
          <w:sz w:val="22"/>
          <w:szCs w:val="22"/>
          <w:rtl/>
        </w:rPr>
      </w:pPr>
      <w:r>
        <w:rPr>
          <w:rFonts w:hint="eastAsia"/>
          <w:noProof/>
          <w:sz w:val="22"/>
          <w:szCs w:val="22"/>
          <w:rtl/>
        </w:rPr>
        <w:drawing>
          <wp:inline distT="0" distB="0" distL="0" distR="0">
            <wp:extent cx="4319025" cy="2429261"/>
            <wp:effectExtent l="0" t="0" r="571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161" name="pic-4.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25" cy="2429261"/>
                    </a:xfrm>
                    <a:prstGeom prst="rect">
                      <a:avLst/>
                    </a:prstGeom>
                  </pic:spPr>
                </pic:pic>
              </a:graphicData>
            </a:graphic>
          </wp:inline>
        </w:drawing>
      </w:r>
    </w:p>
    <w:p w:rsidR="00F9349B" w:rsidP="006E2FD3" w14:paraId="56FE784D" w14:textId="77777777">
      <w:pPr>
        <w:spacing w:line="269" w:lineRule="auto"/>
        <w:rPr>
          <w:sz w:val="22"/>
          <w:szCs w:val="22"/>
          <w:rtl/>
        </w:rPr>
      </w:pPr>
      <w:r w:rsidRPr="00956144">
        <w:rPr>
          <w:rFonts w:hint="eastAsia"/>
          <w:sz w:val="22"/>
          <w:szCs w:val="22"/>
          <w:rtl/>
        </w:rPr>
        <w:t>צולם</w:t>
      </w:r>
      <w:r w:rsidRPr="00956144">
        <w:rPr>
          <w:sz w:val="22"/>
          <w:szCs w:val="22"/>
          <w:rtl/>
        </w:rPr>
        <w:t xml:space="preserve"> </w:t>
      </w:r>
      <w:r w:rsidRPr="00956144">
        <w:rPr>
          <w:rFonts w:hint="eastAsia"/>
          <w:sz w:val="22"/>
          <w:szCs w:val="22"/>
          <w:rtl/>
        </w:rPr>
        <w:t>על</w:t>
      </w:r>
      <w:r w:rsidRPr="00956144">
        <w:rPr>
          <w:sz w:val="22"/>
          <w:szCs w:val="22"/>
          <w:rtl/>
        </w:rPr>
        <w:t xml:space="preserve"> </w:t>
      </w:r>
      <w:r w:rsidRPr="00956144">
        <w:rPr>
          <w:rFonts w:hint="eastAsia"/>
          <w:sz w:val="22"/>
          <w:szCs w:val="22"/>
          <w:rtl/>
        </w:rPr>
        <w:t>ידי</w:t>
      </w:r>
      <w:r w:rsidRPr="00956144">
        <w:rPr>
          <w:sz w:val="22"/>
          <w:szCs w:val="22"/>
          <w:rtl/>
        </w:rPr>
        <w:t xml:space="preserve"> </w:t>
      </w:r>
      <w:r w:rsidR="00450DB3">
        <w:rPr>
          <w:rFonts w:hint="cs"/>
          <w:sz w:val="22"/>
          <w:szCs w:val="22"/>
          <w:rtl/>
        </w:rPr>
        <w:t xml:space="preserve">צוות הביקורת </w:t>
      </w:r>
      <w:r w:rsidR="002E121C">
        <w:rPr>
          <w:rFonts w:hint="cs"/>
          <w:sz w:val="22"/>
          <w:szCs w:val="22"/>
          <w:rtl/>
        </w:rPr>
        <w:t>בספטמבר 2019</w:t>
      </w:r>
      <w:r w:rsidR="00A544C4">
        <w:rPr>
          <w:rFonts w:hint="cs"/>
          <w:sz w:val="22"/>
          <w:szCs w:val="22"/>
          <w:rtl/>
        </w:rPr>
        <w:t>.</w:t>
      </w:r>
    </w:p>
    <w:p w:rsidR="00F06C4D" w:rsidP="00E015A4" w14:paraId="7B59F55D" w14:textId="77777777">
      <w:pPr>
        <w:pStyle w:val="a"/>
        <w:spacing w:line="269" w:lineRule="auto"/>
        <w:rPr>
          <w:rtl/>
        </w:rPr>
      </w:pPr>
    </w:p>
    <w:p w:rsidR="001F5266" w:rsidRPr="00015C8D" w:rsidP="00E015A4" w14:paraId="4526F75B" w14:textId="77777777">
      <w:pPr>
        <w:spacing w:line="269" w:lineRule="auto"/>
        <w:jc w:val="center"/>
        <w:rPr>
          <w:b/>
          <w:bCs/>
          <w:rtl/>
        </w:rPr>
      </w:pPr>
      <w:r w:rsidRPr="00015C8D">
        <w:rPr>
          <w:rFonts w:hint="cs"/>
          <w:b/>
          <w:bCs/>
          <w:rtl/>
        </w:rPr>
        <w:t xml:space="preserve">תמונה </w:t>
      </w:r>
      <w:r w:rsidR="002E121C">
        <w:rPr>
          <w:rFonts w:hint="cs"/>
          <w:b/>
          <w:bCs/>
          <w:rtl/>
        </w:rPr>
        <w:t>5</w:t>
      </w:r>
      <w:r w:rsidR="00450DB3">
        <w:rPr>
          <w:rFonts w:hint="cs"/>
          <w:b/>
          <w:bCs/>
          <w:rtl/>
        </w:rPr>
        <w:t>:</w:t>
      </w:r>
      <w:r w:rsidRPr="00015C8D">
        <w:rPr>
          <w:rFonts w:hint="cs"/>
          <w:b/>
          <w:bCs/>
          <w:rtl/>
        </w:rPr>
        <w:t xml:space="preserve"> ציוד </w:t>
      </w:r>
      <w:r w:rsidR="00DD7C8D">
        <w:rPr>
          <w:rFonts w:hint="cs"/>
          <w:b/>
          <w:bCs/>
          <w:rtl/>
        </w:rPr>
        <w:t xml:space="preserve">המשטרה </w:t>
      </w:r>
      <w:r w:rsidRPr="00015C8D">
        <w:rPr>
          <w:rFonts w:hint="cs"/>
          <w:b/>
          <w:bCs/>
          <w:rtl/>
        </w:rPr>
        <w:t xml:space="preserve">בתחנת רכבת </w:t>
      </w:r>
      <w:r w:rsidR="00A73AC2">
        <w:rPr>
          <w:rFonts w:hint="cs"/>
          <w:b/>
          <w:bCs/>
          <w:rtl/>
        </w:rPr>
        <w:t>נבון</w:t>
      </w:r>
      <w:r w:rsidR="00450DB3">
        <w:rPr>
          <w:rFonts w:hint="cs"/>
          <w:b/>
          <w:bCs/>
          <w:rtl/>
        </w:rPr>
        <w:t>,</w:t>
      </w:r>
      <w:r w:rsidRPr="00015C8D">
        <w:rPr>
          <w:rFonts w:hint="cs"/>
          <w:b/>
          <w:bCs/>
          <w:rtl/>
        </w:rPr>
        <w:t xml:space="preserve"> ספטמבר 2019</w:t>
      </w:r>
    </w:p>
    <w:p w:rsidR="001F5266" w:rsidP="001864CD" w14:paraId="02EC4098" w14:textId="77777777">
      <w:pPr>
        <w:spacing w:before="120" w:after="120" w:line="269" w:lineRule="auto"/>
        <w:jc w:val="center"/>
        <w:rPr>
          <w:rtl/>
        </w:rPr>
      </w:pPr>
      <w:r>
        <w:rPr>
          <w:rFonts w:hint="cs"/>
          <w:noProof/>
          <w:rtl/>
        </w:rPr>
        <w:drawing>
          <wp:inline distT="0" distB="0" distL="0" distR="0">
            <wp:extent cx="4319025" cy="2429261"/>
            <wp:effectExtent l="0" t="0" r="5715" b="952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87226" name="PIC-5.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25" cy="2429261"/>
                    </a:xfrm>
                    <a:prstGeom prst="rect">
                      <a:avLst/>
                    </a:prstGeom>
                  </pic:spPr>
                </pic:pic>
              </a:graphicData>
            </a:graphic>
          </wp:inline>
        </w:drawing>
      </w:r>
    </w:p>
    <w:p w:rsidR="001646C5" w:rsidP="001864CD" w14:paraId="3C76B53A" w14:textId="77777777">
      <w:pPr>
        <w:spacing w:line="269" w:lineRule="auto"/>
        <w:jc w:val="left"/>
        <w:rPr>
          <w:sz w:val="22"/>
          <w:szCs w:val="22"/>
          <w:rtl/>
        </w:rPr>
      </w:pPr>
      <w:r w:rsidRPr="00015C8D">
        <w:rPr>
          <w:rFonts w:hint="cs"/>
          <w:sz w:val="22"/>
          <w:szCs w:val="22"/>
          <w:rtl/>
        </w:rPr>
        <w:t xml:space="preserve">צולם על ידי </w:t>
      </w:r>
      <w:r w:rsidR="00450DB3">
        <w:rPr>
          <w:rFonts w:hint="cs"/>
          <w:sz w:val="22"/>
          <w:szCs w:val="22"/>
          <w:rtl/>
        </w:rPr>
        <w:t xml:space="preserve">צוות הביקורת </w:t>
      </w:r>
      <w:r w:rsidR="002E121C">
        <w:rPr>
          <w:rFonts w:hint="cs"/>
          <w:sz w:val="22"/>
          <w:szCs w:val="22"/>
          <w:rtl/>
        </w:rPr>
        <w:t>בספטמבר 2019</w:t>
      </w:r>
      <w:r w:rsidR="00A95880">
        <w:rPr>
          <w:rFonts w:hint="cs"/>
          <w:sz w:val="22"/>
          <w:szCs w:val="22"/>
          <w:rtl/>
        </w:rPr>
        <w:t>.</w:t>
      </w:r>
    </w:p>
    <w:p w:rsidR="00F06C4D" w:rsidP="00E015A4" w14:paraId="311339C8" w14:textId="77777777">
      <w:pPr>
        <w:pStyle w:val="a"/>
        <w:spacing w:line="269" w:lineRule="auto"/>
        <w:rPr>
          <w:rtl/>
        </w:rPr>
      </w:pPr>
    </w:p>
    <w:p w:rsidR="006E2FD3" w:rsidP="00E015A4" w14:paraId="499C719E" w14:textId="77777777">
      <w:pPr>
        <w:spacing w:line="269" w:lineRule="auto"/>
        <w:jc w:val="center"/>
        <w:rPr>
          <w:b/>
          <w:bCs/>
          <w:rtl/>
        </w:rPr>
      </w:pPr>
      <w:r>
        <w:rPr>
          <w:b/>
          <w:bCs/>
          <w:rtl/>
        </w:rPr>
        <w:br w:type="page"/>
      </w:r>
    </w:p>
    <w:p w:rsidR="001F5266" w:rsidP="00E015A4" w14:paraId="11BF8A93" w14:textId="77777777">
      <w:pPr>
        <w:spacing w:line="269" w:lineRule="auto"/>
        <w:jc w:val="center"/>
        <w:rPr>
          <w:b/>
          <w:bCs/>
          <w:rtl/>
        </w:rPr>
      </w:pPr>
      <w:r w:rsidRPr="00015C8D">
        <w:rPr>
          <w:rFonts w:hint="cs"/>
          <w:b/>
          <w:bCs/>
          <w:rtl/>
        </w:rPr>
        <w:t xml:space="preserve">תמונה </w:t>
      </w:r>
      <w:r w:rsidR="002E121C">
        <w:rPr>
          <w:rFonts w:hint="cs"/>
          <w:b/>
          <w:bCs/>
          <w:rtl/>
        </w:rPr>
        <w:t>6</w:t>
      </w:r>
      <w:r w:rsidR="00046D0A">
        <w:rPr>
          <w:rFonts w:hint="cs"/>
          <w:b/>
          <w:bCs/>
          <w:rtl/>
        </w:rPr>
        <w:t>:</w:t>
      </w:r>
      <w:r w:rsidRPr="00015C8D">
        <w:rPr>
          <w:rFonts w:hint="cs"/>
          <w:b/>
          <w:bCs/>
          <w:rtl/>
        </w:rPr>
        <w:t xml:space="preserve"> ציוד </w:t>
      </w:r>
      <w:r>
        <w:rPr>
          <w:rFonts w:hint="cs"/>
          <w:b/>
          <w:bCs/>
          <w:rtl/>
        </w:rPr>
        <w:t>מד"א</w:t>
      </w:r>
      <w:r w:rsidRPr="00015C8D">
        <w:rPr>
          <w:rFonts w:hint="cs"/>
          <w:b/>
          <w:bCs/>
          <w:rtl/>
        </w:rPr>
        <w:t xml:space="preserve"> בתחנת רכבת </w:t>
      </w:r>
      <w:r w:rsidR="00A73AC2">
        <w:rPr>
          <w:rFonts w:hint="cs"/>
          <w:b/>
          <w:bCs/>
          <w:rtl/>
        </w:rPr>
        <w:t>נבון</w:t>
      </w:r>
      <w:r w:rsidR="00046D0A">
        <w:rPr>
          <w:rFonts w:hint="cs"/>
          <w:b/>
          <w:bCs/>
          <w:rtl/>
        </w:rPr>
        <w:t>,</w:t>
      </w:r>
      <w:r w:rsidRPr="00015C8D">
        <w:rPr>
          <w:rFonts w:hint="cs"/>
          <w:b/>
          <w:bCs/>
          <w:rtl/>
        </w:rPr>
        <w:t xml:space="preserve"> ספטמבר 2019</w:t>
      </w:r>
    </w:p>
    <w:p w:rsidR="006E2FD3" w:rsidP="006E2FD3" w14:paraId="7C33EA83" w14:textId="77777777">
      <w:pPr>
        <w:pStyle w:val="a"/>
        <w:spacing w:before="120" w:after="120" w:line="269" w:lineRule="auto"/>
        <w:ind w:firstLine="567"/>
        <w:jc w:val="center"/>
        <w:rPr>
          <w:sz w:val="22"/>
          <w:szCs w:val="22"/>
          <w:rtl/>
        </w:rPr>
      </w:pPr>
      <w:r>
        <w:rPr>
          <w:rFonts w:hint="cs"/>
          <w:noProof/>
          <w:sz w:val="22"/>
          <w:szCs w:val="22"/>
          <w:rtl/>
        </w:rPr>
        <w:drawing>
          <wp:inline distT="0" distB="0" distL="0" distR="0">
            <wp:extent cx="4319025" cy="2429261"/>
            <wp:effectExtent l="0" t="0" r="571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2745" name="pic-6.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25" cy="2429261"/>
                    </a:xfrm>
                    <a:prstGeom prst="rect">
                      <a:avLst/>
                    </a:prstGeom>
                  </pic:spPr>
                </pic:pic>
              </a:graphicData>
            </a:graphic>
          </wp:inline>
        </w:drawing>
      </w:r>
    </w:p>
    <w:p w:rsidR="00956144" w:rsidP="001864CD" w14:paraId="6EB89DDF" w14:textId="77777777">
      <w:pPr>
        <w:pStyle w:val="a"/>
        <w:spacing w:line="269" w:lineRule="auto"/>
        <w:ind w:firstLine="567"/>
        <w:rPr>
          <w:sz w:val="22"/>
          <w:szCs w:val="22"/>
          <w:rtl/>
        </w:rPr>
      </w:pPr>
      <w:r w:rsidRPr="00015C8D">
        <w:rPr>
          <w:rFonts w:hint="cs"/>
          <w:sz w:val="22"/>
          <w:szCs w:val="22"/>
          <w:rtl/>
        </w:rPr>
        <w:t xml:space="preserve">צולם על ידי </w:t>
      </w:r>
      <w:r w:rsidR="00046D0A">
        <w:rPr>
          <w:rFonts w:hint="cs"/>
          <w:sz w:val="22"/>
          <w:szCs w:val="22"/>
          <w:rtl/>
        </w:rPr>
        <w:t xml:space="preserve">צוות הביקורת </w:t>
      </w:r>
      <w:r w:rsidR="002E121C">
        <w:rPr>
          <w:rFonts w:hint="cs"/>
          <w:sz w:val="22"/>
          <w:szCs w:val="22"/>
          <w:rtl/>
        </w:rPr>
        <w:t>בספטמבר 2019</w:t>
      </w:r>
      <w:r w:rsidR="00C436B3">
        <w:rPr>
          <w:rFonts w:hint="cs"/>
          <w:sz w:val="22"/>
          <w:szCs w:val="22"/>
          <w:rtl/>
        </w:rPr>
        <w:t>.</w:t>
      </w:r>
    </w:p>
    <w:p w:rsidR="009A3E16" w:rsidP="00E015A4" w14:paraId="3B8D5EA3" w14:textId="77777777">
      <w:pPr>
        <w:pStyle w:val="a"/>
        <w:spacing w:line="269" w:lineRule="auto"/>
        <w:rPr>
          <w:rtl/>
        </w:rPr>
      </w:pPr>
    </w:p>
    <w:p w:rsidR="00076054" w:rsidRPr="009A3E16" w:rsidP="00E015A4" w14:paraId="397458F9" w14:textId="77777777">
      <w:pPr>
        <w:spacing w:line="269" w:lineRule="auto"/>
        <w:rPr>
          <w:rtl/>
        </w:rPr>
      </w:pPr>
      <w:r>
        <w:rPr>
          <w:rFonts w:hint="cs"/>
          <w:rtl/>
        </w:rPr>
        <w:t xml:space="preserve">אפשר </w:t>
      </w:r>
      <w:r w:rsidR="00411730">
        <w:rPr>
          <w:rFonts w:hint="cs"/>
          <w:rtl/>
        </w:rPr>
        <w:t xml:space="preserve">לראות </w:t>
      </w:r>
      <w:r w:rsidR="00512E47">
        <w:rPr>
          <w:rFonts w:hint="cs"/>
          <w:rtl/>
        </w:rPr>
        <w:t>ב</w:t>
      </w:r>
      <w:r w:rsidR="00411730">
        <w:rPr>
          <w:rFonts w:hint="cs"/>
          <w:rtl/>
        </w:rPr>
        <w:t xml:space="preserve">תמונה </w:t>
      </w:r>
      <w:r w:rsidR="002E121C">
        <w:rPr>
          <w:rFonts w:hint="cs"/>
          <w:rtl/>
        </w:rPr>
        <w:t>6</w:t>
      </w:r>
      <w:r w:rsidR="00411730">
        <w:rPr>
          <w:rFonts w:hint="cs"/>
          <w:rtl/>
        </w:rPr>
        <w:t xml:space="preserve"> שציוד מד"א לא זווד בתחנת </w:t>
      </w:r>
      <w:r w:rsidR="00A73AC2">
        <w:rPr>
          <w:rFonts w:hint="cs"/>
          <w:rtl/>
        </w:rPr>
        <w:t>נבון</w:t>
      </w:r>
      <w:r w:rsidR="00411730">
        <w:rPr>
          <w:rFonts w:hint="cs"/>
          <w:rtl/>
        </w:rPr>
        <w:t xml:space="preserve"> בירושלים</w:t>
      </w:r>
      <w:r w:rsidR="005159D2">
        <w:rPr>
          <w:rFonts w:hint="cs"/>
          <w:rtl/>
        </w:rPr>
        <w:t>,</w:t>
      </w:r>
      <w:r w:rsidR="00411730">
        <w:rPr>
          <w:rFonts w:hint="cs"/>
          <w:rtl/>
        </w:rPr>
        <w:t xml:space="preserve"> ופרט לגשרונים המאפשרים </w:t>
      </w:r>
      <w:r w:rsidR="005159D2">
        <w:rPr>
          <w:rFonts w:hint="cs"/>
          <w:rtl/>
        </w:rPr>
        <w:t xml:space="preserve">את </w:t>
      </w:r>
      <w:r w:rsidR="00411730">
        <w:rPr>
          <w:rFonts w:hint="cs"/>
          <w:rtl/>
        </w:rPr>
        <w:t>העמסת הציוד על הרכבת הכוננית</w:t>
      </w:r>
      <w:r w:rsidR="00956144">
        <w:rPr>
          <w:rFonts w:hint="cs"/>
          <w:rtl/>
        </w:rPr>
        <w:t>,</w:t>
      </w:r>
      <w:r w:rsidR="00411730">
        <w:rPr>
          <w:rFonts w:hint="cs"/>
          <w:rtl/>
        </w:rPr>
        <w:t xml:space="preserve"> הארגזים המיועדים לציוד </w:t>
      </w:r>
      <w:r w:rsidR="00EF7326">
        <w:rPr>
          <w:rFonts w:hint="cs"/>
          <w:rtl/>
        </w:rPr>
        <w:t xml:space="preserve">של </w:t>
      </w:r>
      <w:r w:rsidR="00411730">
        <w:rPr>
          <w:rFonts w:hint="cs"/>
          <w:rtl/>
        </w:rPr>
        <w:t>מד"א ריקים.</w:t>
      </w:r>
      <w:r w:rsidR="00373BAB">
        <w:rPr>
          <w:rFonts w:hint="cs"/>
          <w:rtl/>
        </w:rPr>
        <w:t xml:space="preserve"> </w:t>
      </w:r>
    </w:p>
    <w:p w:rsidR="00DB76FC" w:rsidP="00E015A4" w14:paraId="3F86266B" w14:textId="77777777">
      <w:pPr>
        <w:pStyle w:val="a"/>
        <w:spacing w:line="269" w:lineRule="auto"/>
        <w:rPr>
          <w:rtl/>
        </w:rPr>
      </w:pPr>
    </w:p>
    <w:p w:rsidR="00731EB4" w:rsidP="00E015A4" w14:paraId="187CA82C" w14:textId="77777777">
      <w:pPr>
        <w:spacing w:line="269" w:lineRule="auto"/>
        <w:rPr>
          <w:b/>
          <w:bCs/>
          <w:rtl/>
        </w:rPr>
      </w:pPr>
      <w:r>
        <w:rPr>
          <w:rFonts w:hint="cs"/>
          <w:b/>
          <w:bCs/>
          <w:rtl/>
        </w:rPr>
        <w:t>הפתרון של הובלת צוותי חירום ופינוי פצועים באמצעות רכבת כוננית</w:t>
      </w:r>
      <w:r w:rsidR="00956144">
        <w:rPr>
          <w:rFonts w:hint="cs"/>
          <w:b/>
          <w:bCs/>
          <w:rtl/>
        </w:rPr>
        <w:t xml:space="preserve"> מצריך הגע</w:t>
      </w:r>
      <w:r w:rsidR="006F7D0C">
        <w:rPr>
          <w:rFonts w:hint="cs"/>
          <w:b/>
          <w:bCs/>
          <w:rtl/>
        </w:rPr>
        <w:t>ה</w:t>
      </w:r>
      <w:r w:rsidR="00956144">
        <w:rPr>
          <w:rFonts w:hint="cs"/>
          <w:b/>
          <w:bCs/>
          <w:rtl/>
        </w:rPr>
        <w:t xml:space="preserve"> </w:t>
      </w:r>
      <w:r w:rsidR="006F7D0C">
        <w:rPr>
          <w:rFonts w:hint="cs"/>
          <w:b/>
          <w:bCs/>
          <w:rtl/>
        </w:rPr>
        <w:t xml:space="preserve">של </w:t>
      </w:r>
      <w:r w:rsidR="00956144">
        <w:rPr>
          <w:rFonts w:hint="cs"/>
          <w:b/>
          <w:bCs/>
          <w:rtl/>
        </w:rPr>
        <w:t xml:space="preserve">צוותי הפינוי לתחנת הרכבת, העמסת הציוד </w:t>
      </w:r>
      <w:r w:rsidR="001670A7">
        <w:rPr>
          <w:rFonts w:hint="cs"/>
          <w:b/>
          <w:bCs/>
          <w:rtl/>
        </w:rPr>
        <w:t xml:space="preserve">עם </w:t>
      </w:r>
      <w:r w:rsidR="00956144">
        <w:rPr>
          <w:rFonts w:hint="cs"/>
          <w:b/>
          <w:bCs/>
          <w:rtl/>
        </w:rPr>
        <w:t xml:space="preserve">צוותי החירום על הרכבת </w:t>
      </w:r>
      <w:r w:rsidR="005159D2">
        <w:rPr>
          <w:rFonts w:hint="cs"/>
          <w:b/>
          <w:bCs/>
          <w:rtl/>
        </w:rPr>
        <w:t>ו</w:t>
      </w:r>
      <w:r w:rsidR="00956144">
        <w:rPr>
          <w:rFonts w:hint="cs"/>
          <w:b/>
          <w:bCs/>
          <w:rtl/>
        </w:rPr>
        <w:t xml:space="preserve">נסיעה למקום האירוע ברכבת לשם פינוי הפצועים מהמנהרות או </w:t>
      </w:r>
      <w:r w:rsidR="006F7D0C">
        <w:rPr>
          <w:rFonts w:hint="cs"/>
          <w:b/>
          <w:bCs/>
          <w:rtl/>
        </w:rPr>
        <w:t>מ</w:t>
      </w:r>
      <w:r w:rsidR="00956144">
        <w:rPr>
          <w:rFonts w:hint="cs"/>
          <w:b/>
          <w:bCs/>
          <w:rtl/>
        </w:rPr>
        <w:t>הגשרים עד לפתחם</w:t>
      </w:r>
      <w:r w:rsidR="00F45EE0">
        <w:rPr>
          <w:rFonts w:hint="cs"/>
          <w:b/>
          <w:bCs/>
          <w:rtl/>
        </w:rPr>
        <w:t xml:space="preserve"> </w:t>
      </w:r>
      <w:r w:rsidR="005D0959">
        <w:rPr>
          <w:rFonts w:hint="cs"/>
          <w:b/>
          <w:bCs/>
          <w:rtl/>
        </w:rPr>
        <w:t>באמצעות אלונקות במ</w:t>
      </w:r>
      <w:r w:rsidR="00C436B3">
        <w:rPr>
          <w:rFonts w:hint="cs"/>
          <w:b/>
          <w:bCs/>
          <w:rtl/>
        </w:rPr>
        <w:t>קרה</w:t>
      </w:r>
      <w:r w:rsidR="005D0959">
        <w:rPr>
          <w:rFonts w:hint="cs"/>
          <w:b/>
          <w:bCs/>
          <w:rtl/>
        </w:rPr>
        <w:t xml:space="preserve"> הצורך</w:t>
      </w:r>
      <w:r w:rsidR="00BE23D1">
        <w:rPr>
          <w:rFonts w:hint="cs"/>
          <w:b/>
          <w:bCs/>
          <w:rtl/>
        </w:rPr>
        <w:t xml:space="preserve"> ומשם פינוי לבתי </w:t>
      </w:r>
      <w:r w:rsidR="00C436B3">
        <w:rPr>
          <w:rFonts w:hint="cs"/>
          <w:b/>
          <w:bCs/>
          <w:rtl/>
        </w:rPr>
        <w:t>ה</w:t>
      </w:r>
      <w:r w:rsidR="00BE23D1">
        <w:rPr>
          <w:rFonts w:hint="cs"/>
          <w:b/>
          <w:bCs/>
          <w:rtl/>
        </w:rPr>
        <w:t>חולים</w:t>
      </w:r>
      <w:r w:rsidR="00956144">
        <w:rPr>
          <w:rFonts w:hint="cs"/>
          <w:b/>
          <w:bCs/>
          <w:rtl/>
        </w:rPr>
        <w:t>. פתרון זה</w:t>
      </w:r>
      <w:r w:rsidR="00257A71">
        <w:rPr>
          <w:rFonts w:hint="cs"/>
          <w:b/>
          <w:bCs/>
          <w:rtl/>
        </w:rPr>
        <w:t xml:space="preserve"> אינו </w:t>
      </w:r>
      <w:r w:rsidR="005159D2">
        <w:rPr>
          <w:rFonts w:hint="cs"/>
          <w:b/>
          <w:bCs/>
          <w:rtl/>
        </w:rPr>
        <w:t>מיטבי</w:t>
      </w:r>
      <w:r w:rsidR="006F7D0C">
        <w:rPr>
          <w:rFonts w:hint="cs"/>
          <w:b/>
          <w:bCs/>
          <w:rtl/>
        </w:rPr>
        <w:t>;</w:t>
      </w:r>
      <w:r w:rsidR="00257A71">
        <w:rPr>
          <w:rFonts w:hint="cs"/>
          <w:b/>
          <w:bCs/>
          <w:rtl/>
        </w:rPr>
        <w:t xml:space="preserve"> </w:t>
      </w:r>
      <w:r w:rsidR="005159D2">
        <w:rPr>
          <w:rFonts w:hint="cs"/>
          <w:b/>
          <w:bCs/>
          <w:rtl/>
        </w:rPr>
        <w:t xml:space="preserve">הוא </w:t>
      </w:r>
      <w:r>
        <w:rPr>
          <w:rFonts w:hint="cs"/>
          <w:b/>
          <w:bCs/>
          <w:rtl/>
        </w:rPr>
        <w:t>עשוי לה</w:t>
      </w:r>
      <w:r w:rsidR="00956144">
        <w:rPr>
          <w:rFonts w:hint="cs"/>
          <w:b/>
          <w:bCs/>
          <w:rtl/>
        </w:rPr>
        <w:t>א</w:t>
      </w:r>
      <w:r>
        <w:rPr>
          <w:rFonts w:hint="cs"/>
          <w:b/>
          <w:bCs/>
          <w:rtl/>
        </w:rPr>
        <w:t>ריך את משך הפינוי</w:t>
      </w:r>
      <w:r w:rsidR="00257A71">
        <w:rPr>
          <w:rFonts w:hint="cs"/>
          <w:b/>
          <w:bCs/>
          <w:rtl/>
        </w:rPr>
        <w:t xml:space="preserve"> ועלול לעלות בחיי אדם</w:t>
      </w:r>
      <w:r w:rsidR="005D0959">
        <w:rPr>
          <w:rFonts w:hint="cs"/>
          <w:b/>
          <w:bCs/>
          <w:rtl/>
        </w:rPr>
        <w:t>.</w:t>
      </w:r>
      <w:r>
        <w:rPr>
          <w:rFonts w:hint="cs"/>
          <w:b/>
          <w:bCs/>
          <w:rtl/>
        </w:rPr>
        <w:t xml:space="preserve"> </w:t>
      </w:r>
      <w:r w:rsidR="005D0959">
        <w:rPr>
          <w:rFonts w:hint="cs"/>
          <w:b/>
          <w:bCs/>
          <w:rtl/>
        </w:rPr>
        <w:t>ב</w:t>
      </w:r>
      <w:r>
        <w:rPr>
          <w:rFonts w:hint="cs"/>
          <w:b/>
          <w:bCs/>
          <w:rtl/>
        </w:rPr>
        <w:t xml:space="preserve">פתרון זה </w:t>
      </w:r>
      <w:r w:rsidR="005D0959">
        <w:rPr>
          <w:rFonts w:hint="cs"/>
          <w:b/>
          <w:bCs/>
          <w:rtl/>
        </w:rPr>
        <w:t xml:space="preserve">נדרש </w:t>
      </w:r>
      <w:r w:rsidR="001670A7">
        <w:rPr>
          <w:rFonts w:hint="cs"/>
          <w:b/>
          <w:bCs/>
          <w:rtl/>
        </w:rPr>
        <w:t>ל</w:t>
      </w:r>
      <w:r w:rsidR="006F7D0C">
        <w:rPr>
          <w:rFonts w:hint="cs"/>
          <w:b/>
          <w:bCs/>
          <w:rtl/>
        </w:rPr>
        <w:t>אחסן</w:t>
      </w:r>
      <w:r w:rsidR="001670A7">
        <w:rPr>
          <w:rFonts w:hint="cs"/>
          <w:b/>
          <w:bCs/>
          <w:rtl/>
        </w:rPr>
        <w:t xml:space="preserve"> כראוי את</w:t>
      </w:r>
      <w:r>
        <w:rPr>
          <w:rFonts w:hint="cs"/>
          <w:b/>
          <w:bCs/>
          <w:rtl/>
        </w:rPr>
        <w:t xml:space="preserve"> ציוד צוותי החירום בתחנת רכבת </w:t>
      </w:r>
      <w:r w:rsidR="00A73AC2">
        <w:rPr>
          <w:rFonts w:hint="cs"/>
          <w:b/>
          <w:bCs/>
          <w:rtl/>
        </w:rPr>
        <w:t>נבון</w:t>
      </w:r>
      <w:r>
        <w:rPr>
          <w:rFonts w:hint="cs"/>
          <w:b/>
          <w:bCs/>
          <w:rtl/>
        </w:rPr>
        <w:t xml:space="preserve">. </w:t>
      </w:r>
      <w:r w:rsidR="001F5266">
        <w:rPr>
          <w:rFonts w:hint="cs"/>
          <w:b/>
          <w:bCs/>
          <w:rtl/>
        </w:rPr>
        <w:t>בביקו</w:t>
      </w:r>
      <w:r w:rsidR="005D0959">
        <w:rPr>
          <w:rFonts w:hint="cs"/>
          <w:b/>
          <w:bCs/>
          <w:rtl/>
        </w:rPr>
        <w:t>רת שביצע משרד מבקר המדינה בתחנה זו</w:t>
      </w:r>
      <w:r w:rsidR="001F5266">
        <w:rPr>
          <w:rFonts w:hint="cs"/>
          <w:b/>
          <w:bCs/>
          <w:rtl/>
        </w:rPr>
        <w:t xml:space="preserve"> </w:t>
      </w:r>
      <w:r w:rsidR="005D0959">
        <w:rPr>
          <w:rFonts w:hint="cs"/>
          <w:b/>
          <w:bCs/>
          <w:rtl/>
        </w:rPr>
        <w:t xml:space="preserve">בספטמבר 2019 </w:t>
      </w:r>
      <w:r w:rsidR="001F5266">
        <w:rPr>
          <w:rFonts w:hint="cs"/>
          <w:b/>
          <w:bCs/>
          <w:rtl/>
        </w:rPr>
        <w:t xml:space="preserve">נמצא כי </w:t>
      </w:r>
      <w:r w:rsidRPr="008F5C8E" w:rsidR="00DB76FC">
        <w:rPr>
          <w:rFonts w:hint="cs"/>
          <w:b/>
          <w:bCs/>
          <w:rtl/>
        </w:rPr>
        <w:t xml:space="preserve">טרם זווד הציוד של </w:t>
      </w:r>
      <w:r w:rsidR="005D0959">
        <w:rPr>
          <w:rFonts w:hint="cs"/>
          <w:b/>
          <w:bCs/>
          <w:rtl/>
        </w:rPr>
        <w:t>מד"א</w:t>
      </w:r>
      <w:r w:rsidR="001F5266">
        <w:rPr>
          <w:rFonts w:hint="cs"/>
          <w:b/>
          <w:bCs/>
          <w:rtl/>
        </w:rPr>
        <w:t xml:space="preserve"> שאמור לעלות עם צוותי מד"א לרכבת הכוננית בעת חירום</w:t>
      </w:r>
      <w:r w:rsidRPr="008F5C8E" w:rsidR="00DB76FC">
        <w:rPr>
          <w:rFonts w:hint="cs"/>
          <w:b/>
          <w:bCs/>
          <w:rtl/>
        </w:rPr>
        <w:t xml:space="preserve">. </w:t>
      </w:r>
      <w:r w:rsidR="00140299">
        <w:rPr>
          <w:rFonts w:hint="cs"/>
          <w:b/>
          <w:bCs/>
          <w:rtl/>
        </w:rPr>
        <w:t xml:space="preserve">על מד"א לפעול לאלתר להשלמת ציוד החירום בתחנת הרכבת </w:t>
      </w:r>
      <w:r w:rsidR="00A73AC2">
        <w:rPr>
          <w:rFonts w:hint="cs"/>
          <w:b/>
          <w:bCs/>
          <w:rtl/>
        </w:rPr>
        <w:t>נבון</w:t>
      </w:r>
      <w:r w:rsidR="00140299">
        <w:rPr>
          <w:rFonts w:hint="cs"/>
          <w:b/>
          <w:bCs/>
          <w:rtl/>
        </w:rPr>
        <w:t>.</w:t>
      </w:r>
    </w:p>
    <w:p w:rsidR="005C1636" w:rsidP="00E015A4" w14:paraId="014C5689" w14:textId="77777777">
      <w:pPr>
        <w:pStyle w:val="a"/>
        <w:spacing w:line="269" w:lineRule="auto"/>
        <w:rPr>
          <w:rtl/>
        </w:rPr>
      </w:pPr>
    </w:p>
    <w:p w:rsidR="006061AF" w:rsidP="00E015A4" w14:paraId="68A0823C" w14:textId="77777777">
      <w:pPr>
        <w:spacing w:line="269" w:lineRule="auto"/>
        <w:rPr>
          <w:b/>
          <w:bCs/>
          <w:rtl/>
        </w:rPr>
      </w:pPr>
      <w:r>
        <w:rPr>
          <w:rFonts w:hint="cs"/>
          <w:b/>
          <w:bCs/>
          <w:rtl/>
        </w:rPr>
        <w:t>על כלל גורמי ההצלה לבצע ביקורות מ</w:t>
      </w:r>
      <w:r w:rsidR="002B6293">
        <w:rPr>
          <w:rFonts w:hint="cs"/>
          <w:b/>
          <w:bCs/>
          <w:rtl/>
        </w:rPr>
        <w:t>פעם לפעם</w:t>
      </w:r>
      <w:r>
        <w:rPr>
          <w:rFonts w:hint="cs"/>
          <w:b/>
          <w:bCs/>
          <w:rtl/>
        </w:rPr>
        <w:t xml:space="preserve"> על הציוד המאופסן </w:t>
      </w:r>
      <w:r w:rsidR="006F7D0C">
        <w:rPr>
          <w:rFonts w:hint="cs"/>
          <w:b/>
          <w:bCs/>
          <w:rtl/>
        </w:rPr>
        <w:t xml:space="preserve">בתחנה </w:t>
      </w:r>
      <w:r>
        <w:rPr>
          <w:rFonts w:hint="cs"/>
          <w:b/>
          <w:bCs/>
          <w:rtl/>
        </w:rPr>
        <w:t>לשם שמירה על תקינותו</w:t>
      </w:r>
      <w:r w:rsidR="006D7C43">
        <w:rPr>
          <w:rFonts w:hint="cs"/>
          <w:b/>
          <w:bCs/>
          <w:rtl/>
        </w:rPr>
        <w:t xml:space="preserve"> ולבצע תרגילי חירום נוספים לתיקון הליקויים שהועלו בתרגילים שבוצעו בנובמבר 2018</w:t>
      </w:r>
      <w:r>
        <w:rPr>
          <w:rFonts w:hint="cs"/>
          <w:b/>
          <w:bCs/>
          <w:rtl/>
        </w:rPr>
        <w:t>.</w:t>
      </w:r>
    </w:p>
    <w:p w:rsidR="006D672B" w:rsidP="00E015A4" w14:paraId="70B1280A" w14:textId="77777777">
      <w:pPr>
        <w:pStyle w:val="a"/>
        <w:spacing w:line="269" w:lineRule="auto"/>
        <w:rPr>
          <w:rtl/>
        </w:rPr>
      </w:pPr>
    </w:p>
    <w:p w:rsidR="006D672B" w:rsidRPr="002634CC" w:rsidP="00E015A4" w14:paraId="5759F0AE" w14:textId="77777777">
      <w:pPr>
        <w:spacing w:line="269" w:lineRule="auto"/>
        <w:rPr>
          <w:rtl/>
        </w:rPr>
      </w:pPr>
      <w:r w:rsidRPr="002634CC">
        <w:rPr>
          <w:rFonts w:hint="cs"/>
          <w:rtl/>
        </w:rPr>
        <w:t xml:space="preserve">בתשובת חברת הרכבת צוין כי </w:t>
      </w:r>
      <w:r w:rsidRPr="002634CC">
        <w:rPr>
          <w:rFonts w:ascii="12" w:eastAsia="Times New Roman" w:hAnsi="12" w:hint="cs"/>
          <w:sz w:val="24"/>
          <w:rtl/>
        </w:rPr>
        <w:t>"</w:t>
      </w:r>
      <w:r w:rsidRPr="002634CC">
        <w:rPr>
          <w:rFonts w:ascii="12" w:eastAsia="Times New Roman" w:hAnsi="12"/>
          <w:sz w:val="24"/>
          <w:rtl/>
        </w:rPr>
        <w:t>מנהלת הקו המהיר העבירה למשטרת ישראל את כל התקציב הדרוש לרכש ציוד חירום עבור כלל גורמי החירום. על מד"א והמשטרה להשלים את הציוד</w:t>
      </w:r>
      <w:r w:rsidRPr="002634CC">
        <w:rPr>
          <w:rFonts w:ascii="12" w:eastAsia="Times New Roman" w:hAnsi="12" w:hint="cs"/>
          <w:sz w:val="24"/>
          <w:rtl/>
        </w:rPr>
        <w:t xml:space="preserve"> הנדרש אשר ממומן מתקציב זה"</w:t>
      </w:r>
      <w:r w:rsidRPr="002634CC">
        <w:rPr>
          <w:rFonts w:ascii="12" w:eastAsia="Times New Roman" w:hAnsi="12"/>
          <w:sz w:val="24"/>
          <w:rtl/>
        </w:rPr>
        <w:t>.</w:t>
      </w:r>
    </w:p>
    <w:p w:rsidR="006D672B" w:rsidP="00E015A4" w14:paraId="30733687" w14:textId="77777777">
      <w:pPr>
        <w:pStyle w:val="a"/>
        <w:spacing w:line="269" w:lineRule="auto"/>
        <w:rPr>
          <w:rtl/>
        </w:rPr>
      </w:pPr>
    </w:p>
    <w:p w:rsidR="006D672B" w:rsidP="00E015A4" w14:paraId="4EFFA16C" w14:textId="77777777">
      <w:pPr>
        <w:spacing w:line="269" w:lineRule="auto"/>
        <w:rPr>
          <w:rtl/>
        </w:rPr>
      </w:pPr>
      <w:r>
        <w:rPr>
          <w:rFonts w:hint="cs"/>
          <w:rtl/>
        </w:rPr>
        <w:t>בתשובת מד"א צוין כי "מד"א העביר לרכבת ישראל, משרד לביטחון פנים ומשטרת ישראל מפרט כולל עלויות רכש של הציוד הייעודי לטובת הרכבת הכוננית שבהמשך יועבר לרכבים הדואליים בסך 1.2 מליון ש"ח.</w:t>
      </w:r>
      <w:r w:rsidR="006639A4">
        <w:rPr>
          <w:rFonts w:hint="cs"/>
          <w:rtl/>
        </w:rPr>
        <w:t xml:space="preserve"> נכון להיום טרם התקבל התקציב או התחייבות תקציבית מרכבת ישראל או כל גורם אחר בסך 1.2 מיליון ש"ח לרכש הציוד היעודי. על כן מד"א אינו יכול לרכוש ולהציב ציוד רפואי מתקציבו".</w:t>
      </w:r>
    </w:p>
    <w:p w:rsidR="002558D9" w:rsidP="00E015A4" w14:paraId="3FE097E8" w14:textId="77777777">
      <w:pPr>
        <w:pStyle w:val="a"/>
        <w:spacing w:line="269" w:lineRule="auto"/>
        <w:rPr>
          <w:rtl/>
        </w:rPr>
      </w:pPr>
    </w:p>
    <w:p w:rsidR="002558D9" w:rsidP="00E015A4" w14:paraId="263079CC" w14:textId="77777777">
      <w:pPr>
        <w:spacing w:line="269" w:lineRule="auto"/>
        <w:rPr>
          <w:rtl/>
        </w:rPr>
      </w:pPr>
      <w:r>
        <w:rPr>
          <w:rFonts w:hint="cs"/>
          <w:rtl/>
        </w:rPr>
        <w:t xml:space="preserve">בתשובת </w:t>
      </w:r>
      <w:r w:rsidR="007243D7">
        <w:rPr>
          <w:rFonts w:hint="cs"/>
          <w:rtl/>
        </w:rPr>
        <w:t>ה</w:t>
      </w:r>
      <w:r>
        <w:rPr>
          <w:rFonts w:hint="cs"/>
          <w:rtl/>
        </w:rPr>
        <w:t>משטר</w:t>
      </w:r>
      <w:r w:rsidR="007243D7">
        <w:rPr>
          <w:rFonts w:hint="cs"/>
          <w:rtl/>
        </w:rPr>
        <w:t>ה</w:t>
      </w:r>
      <w:r>
        <w:rPr>
          <w:rFonts w:hint="cs"/>
          <w:rtl/>
        </w:rPr>
        <w:t xml:space="preserve"> צוין כי </w:t>
      </w:r>
      <w:r w:rsidR="00EF7326">
        <w:rPr>
          <w:rFonts w:hint="cs"/>
          <w:rtl/>
        </w:rPr>
        <w:t xml:space="preserve">היא נערכת </w:t>
      </w:r>
      <w:r w:rsidRPr="00EF7326">
        <w:rPr>
          <w:rFonts w:hint="eastAsia"/>
          <w:rtl/>
        </w:rPr>
        <w:t>לכ</w:t>
      </w:r>
      <w:r w:rsidRPr="00EF7326">
        <w:rPr>
          <w:rtl/>
        </w:rPr>
        <w:t xml:space="preserve">-200 </w:t>
      </w:r>
      <w:r w:rsidRPr="00EF7326">
        <w:rPr>
          <w:rFonts w:hint="eastAsia"/>
          <w:rtl/>
        </w:rPr>
        <w:t>נפגעים</w:t>
      </w:r>
      <w:r w:rsidRPr="00EF7326">
        <w:rPr>
          <w:rtl/>
        </w:rPr>
        <w:t>.</w:t>
      </w:r>
      <w:r>
        <w:rPr>
          <w:rFonts w:hint="cs"/>
          <w:rtl/>
        </w:rPr>
        <w:t xml:space="preserve"> עוד צוין כי "מד"א נדרשת לציוד רפואי בכמות מספקת וכן רכב דואלי לצורך התמודדות אפקטיבית עם האירוע. בהעדר הקצאת</w:t>
      </w:r>
      <w:r w:rsidR="00C436B3">
        <w:rPr>
          <w:rFonts w:hint="cs"/>
          <w:rtl/>
        </w:rPr>
        <w:t xml:space="preserve"> </w:t>
      </w:r>
      <w:r>
        <w:rPr>
          <w:rFonts w:hint="cs"/>
          <w:rtl/>
        </w:rPr>
        <w:t>תקציב ייחודי לנושא, אכן נכונה ההתרעה שהועלתה בדבר הגדלת לוח הזמנים של הטיפול והפינוי".</w:t>
      </w:r>
    </w:p>
    <w:p w:rsidR="002558D9" w:rsidP="00E015A4" w14:paraId="2CBD4AC5" w14:textId="77777777">
      <w:pPr>
        <w:pStyle w:val="a"/>
        <w:spacing w:line="269" w:lineRule="auto"/>
        <w:rPr>
          <w:rtl/>
        </w:rPr>
      </w:pPr>
    </w:p>
    <w:p w:rsidR="002558D9" w:rsidP="00E015A4" w14:paraId="74EA423A" w14:textId="77777777">
      <w:pPr>
        <w:spacing w:line="269" w:lineRule="auto"/>
        <w:rPr>
          <w:b/>
          <w:bCs/>
          <w:rtl/>
        </w:rPr>
      </w:pPr>
      <w:r w:rsidRPr="002558D9">
        <w:rPr>
          <w:rFonts w:hint="cs"/>
          <w:b/>
          <w:bCs/>
          <w:rtl/>
        </w:rPr>
        <w:t xml:space="preserve">מבדיקת משרד מבקר המדינה ומתשובות חברת הרכבת, </w:t>
      </w:r>
      <w:r w:rsidR="007243D7">
        <w:rPr>
          <w:rFonts w:hint="cs"/>
          <w:b/>
          <w:bCs/>
          <w:rtl/>
        </w:rPr>
        <w:t>ה</w:t>
      </w:r>
      <w:r w:rsidRPr="002558D9">
        <w:rPr>
          <w:rFonts w:hint="cs"/>
          <w:b/>
          <w:bCs/>
          <w:rtl/>
        </w:rPr>
        <w:t>משטר</w:t>
      </w:r>
      <w:r w:rsidR="007243D7">
        <w:rPr>
          <w:rFonts w:hint="cs"/>
          <w:b/>
          <w:bCs/>
          <w:rtl/>
        </w:rPr>
        <w:t>ה</w:t>
      </w:r>
      <w:r w:rsidRPr="002558D9">
        <w:rPr>
          <w:rFonts w:hint="cs"/>
          <w:b/>
          <w:bCs/>
          <w:rtl/>
        </w:rPr>
        <w:t xml:space="preserve"> ומד"א עולה </w:t>
      </w:r>
      <w:r w:rsidR="0071511D">
        <w:rPr>
          <w:rFonts w:hint="cs"/>
          <w:b/>
          <w:bCs/>
          <w:rtl/>
        </w:rPr>
        <w:t xml:space="preserve">כי </w:t>
      </w:r>
      <w:r w:rsidRPr="002558D9">
        <w:rPr>
          <w:rFonts w:hint="cs"/>
          <w:b/>
          <w:bCs/>
          <w:rtl/>
        </w:rPr>
        <w:t>למרות ש</w:t>
      </w:r>
      <w:r w:rsidR="00C436B3">
        <w:rPr>
          <w:rFonts w:hint="cs"/>
          <w:b/>
          <w:bCs/>
          <w:rtl/>
        </w:rPr>
        <w:t xml:space="preserve">אושר </w:t>
      </w:r>
      <w:r w:rsidRPr="002558D9">
        <w:rPr>
          <w:rFonts w:hint="cs"/>
          <w:b/>
          <w:bCs/>
          <w:rtl/>
        </w:rPr>
        <w:t xml:space="preserve">תקציב בסך 1.2 מיליון ש"ח לרכש ציוד ייעודי </w:t>
      </w:r>
      <w:r>
        <w:rPr>
          <w:rFonts w:hint="cs"/>
          <w:b/>
          <w:bCs/>
          <w:rtl/>
        </w:rPr>
        <w:t xml:space="preserve">עבור מד"א </w:t>
      </w:r>
      <w:r w:rsidRPr="002558D9">
        <w:rPr>
          <w:rFonts w:hint="cs"/>
          <w:b/>
          <w:bCs/>
          <w:rtl/>
        </w:rPr>
        <w:t xml:space="preserve">לכניסה למנהרות </w:t>
      </w:r>
      <w:r w:rsidR="002634CC">
        <w:rPr>
          <w:rFonts w:hint="cs"/>
          <w:b/>
          <w:bCs/>
          <w:rtl/>
        </w:rPr>
        <w:t>ב</w:t>
      </w:r>
      <w:r w:rsidRPr="002558D9">
        <w:rPr>
          <w:rFonts w:hint="cs"/>
          <w:b/>
          <w:bCs/>
          <w:rtl/>
        </w:rPr>
        <w:t>רכ</w:t>
      </w:r>
      <w:r>
        <w:rPr>
          <w:rFonts w:hint="cs"/>
          <w:b/>
          <w:bCs/>
          <w:rtl/>
        </w:rPr>
        <w:t>ב</w:t>
      </w:r>
      <w:r w:rsidRPr="002558D9">
        <w:rPr>
          <w:rFonts w:hint="cs"/>
          <w:b/>
          <w:bCs/>
          <w:rtl/>
        </w:rPr>
        <w:t xml:space="preserve">ת כוננית בסיכום דיון מנובמבר 2018 </w:t>
      </w:r>
      <w:r w:rsidR="004D47E9">
        <w:rPr>
          <w:rFonts w:hint="cs"/>
          <w:b/>
          <w:bCs/>
          <w:rtl/>
        </w:rPr>
        <w:t xml:space="preserve">בין היתר בין נציגי אגף התקציבים, </w:t>
      </w:r>
      <w:r w:rsidR="007243D7">
        <w:rPr>
          <w:rFonts w:hint="cs"/>
          <w:b/>
          <w:bCs/>
          <w:rtl/>
        </w:rPr>
        <w:t>ה</w:t>
      </w:r>
      <w:r w:rsidR="004D47E9">
        <w:rPr>
          <w:rFonts w:hint="cs"/>
          <w:b/>
          <w:bCs/>
          <w:rtl/>
        </w:rPr>
        <w:t>משטר</w:t>
      </w:r>
      <w:r w:rsidR="007243D7">
        <w:rPr>
          <w:rFonts w:hint="cs"/>
          <w:b/>
          <w:bCs/>
          <w:rtl/>
        </w:rPr>
        <w:t>ה</w:t>
      </w:r>
      <w:r w:rsidR="004D47E9">
        <w:rPr>
          <w:rFonts w:hint="cs"/>
          <w:b/>
          <w:bCs/>
          <w:rtl/>
        </w:rPr>
        <w:t xml:space="preserve">, כב"ה ורכבת </w:t>
      </w:r>
      <w:r w:rsidR="004D47E9">
        <w:rPr>
          <w:rFonts w:hint="cs"/>
          <w:b/>
          <w:bCs/>
          <w:rtl/>
        </w:rPr>
        <w:t xml:space="preserve">ישראל </w:t>
      </w:r>
      <w:r w:rsidRPr="002558D9">
        <w:rPr>
          <w:rFonts w:hint="cs"/>
          <w:b/>
          <w:bCs/>
          <w:rtl/>
        </w:rPr>
        <w:t>כחלק מהיערכות מי</w:t>
      </w:r>
      <w:r w:rsidR="00C436B3">
        <w:rPr>
          <w:rFonts w:hint="cs"/>
          <w:b/>
          <w:bCs/>
          <w:rtl/>
        </w:rPr>
        <w:t>י</w:t>
      </w:r>
      <w:r w:rsidRPr="002558D9">
        <w:rPr>
          <w:rFonts w:hint="cs"/>
          <w:b/>
          <w:bCs/>
          <w:rtl/>
        </w:rPr>
        <w:t>דית</w:t>
      </w:r>
      <w:r w:rsidR="00407B89">
        <w:rPr>
          <w:rFonts w:hint="cs"/>
          <w:b/>
          <w:bCs/>
          <w:rtl/>
        </w:rPr>
        <w:t xml:space="preserve"> לפתיחת הקו, </w:t>
      </w:r>
      <w:r w:rsidRPr="002558D9">
        <w:rPr>
          <w:rFonts w:hint="cs"/>
          <w:b/>
          <w:bCs/>
          <w:rtl/>
        </w:rPr>
        <w:t xml:space="preserve">שנפתח </w:t>
      </w:r>
      <w:r w:rsidR="00407B89">
        <w:rPr>
          <w:rFonts w:hint="cs"/>
          <w:b/>
          <w:bCs/>
          <w:rtl/>
        </w:rPr>
        <w:t xml:space="preserve">כאמור </w:t>
      </w:r>
      <w:r w:rsidRPr="002558D9">
        <w:rPr>
          <w:rFonts w:hint="cs"/>
          <w:b/>
          <w:bCs/>
          <w:rtl/>
        </w:rPr>
        <w:t>בספטמבר 2018, במועד עריכת הביקורת</w:t>
      </w:r>
      <w:r w:rsidR="00C436B3">
        <w:rPr>
          <w:rFonts w:hint="cs"/>
          <w:b/>
          <w:bCs/>
          <w:rtl/>
        </w:rPr>
        <w:t>,</w:t>
      </w:r>
      <w:r w:rsidRPr="002558D9">
        <w:rPr>
          <w:rFonts w:hint="cs"/>
          <w:b/>
          <w:bCs/>
          <w:rtl/>
        </w:rPr>
        <w:t xml:space="preserve"> כשנה וחצי ממועד האישור</w:t>
      </w:r>
      <w:r w:rsidR="00C436B3">
        <w:rPr>
          <w:rFonts w:hint="cs"/>
          <w:b/>
          <w:bCs/>
          <w:rtl/>
        </w:rPr>
        <w:t>,</w:t>
      </w:r>
      <w:r w:rsidRPr="002558D9">
        <w:rPr>
          <w:rFonts w:hint="cs"/>
          <w:b/>
          <w:bCs/>
          <w:rtl/>
        </w:rPr>
        <w:t xml:space="preserve"> טרם נרכש הציוד עבור מד"א וטרם זווד </w:t>
      </w:r>
      <w:r w:rsidR="00407B89">
        <w:rPr>
          <w:rFonts w:hint="cs"/>
          <w:b/>
          <w:bCs/>
          <w:rtl/>
        </w:rPr>
        <w:t>בתחנת נבון.</w:t>
      </w:r>
    </w:p>
    <w:p w:rsidR="00407B89" w:rsidP="00E015A4" w14:paraId="59FBA307" w14:textId="77777777">
      <w:pPr>
        <w:pStyle w:val="a"/>
        <w:spacing w:line="269" w:lineRule="auto"/>
        <w:rPr>
          <w:rtl/>
        </w:rPr>
      </w:pPr>
    </w:p>
    <w:p w:rsidR="003A0664" w:rsidP="00E015A4" w14:paraId="25AA3C67" w14:textId="77777777">
      <w:pPr>
        <w:spacing w:line="269" w:lineRule="auto"/>
        <w:rPr>
          <w:b/>
          <w:bCs/>
          <w:rtl/>
        </w:rPr>
      </w:pPr>
      <w:r>
        <w:rPr>
          <w:rFonts w:hint="cs"/>
          <w:b/>
          <w:bCs/>
          <w:rtl/>
        </w:rPr>
        <w:t xml:space="preserve">משרד מבקר המדינה מציין בפני חברת הרכבת, מד"א, </w:t>
      </w:r>
      <w:r w:rsidR="007243D7">
        <w:rPr>
          <w:rFonts w:hint="cs"/>
          <w:b/>
          <w:bCs/>
          <w:rtl/>
        </w:rPr>
        <w:t>ה</w:t>
      </w:r>
      <w:r>
        <w:rPr>
          <w:rFonts w:hint="cs"/>
          <w:b/>
          <w:bCs/>
          <w:rtl/>
        </w:rPr>
        <w:t>משטר</w:t>
      </w:r>
      <w:r w:rsidR="007243D7">
        <w:rPr>
          <w:rFonts w:hint="cs"/>
          <w:b/>
          <w:bCs/>
          <w:rtl/>
        </w:rPr>
        <w:t>ה</w:t>
      </w:r>
      <w:r>
        <w:rPr>
          <w:rFonts w:hint="cs"/>
          <w:b/>
          <w:bCs/>
          <w:rtl/>
        </w:rPr>
        <w:t xml:space="preserve"> ואגף התקציבים כי </w:t>
      </w:r>
      <w:r w:rsidR="00D94490">
        <w:rPr>
          <w:rFonts w:hint="cs"/>
          <w:b/>
          <w:bCs/>
          <w:rtl/>
        </w:rPr>
        <w:t xml:space="preserve">נוכח חשיבות הנושא </w:t>
      </w:r>
      <w:r w:rsidR="00C436B3">
        <w:rPr>
          <w:rFonts w:hint="cs"/>
          <w:b/>
          <w:bCs/>
          <w:rtl/>
        </w:rPr>
        <w:t>ש</w:t>
      </w:r>
      <w:r w:rsidR="00D94490">
        <w:rPr>
          <w:rFonts w:hint="cs"/>
          <w:b/>
          <w:bCs/>
          <w:rtl/>
        </w:rPr>
        <w:t>ל</w:t>
      </w:r>
      <w:r w:rsidR="00C436B3">
        <w:rPr>
          <w:rFonts w:hint="cs"/>
          <w:b/>
          <w:bCs/>
          <w:rtl/>
        </w:rPr>
        <w:t xml:space="preserve"> </w:t>
      </w:r>
      <w:r w:rsidR="00D94490">
        <w:rPr>
          <w:rFonts w:hint="cs"/>
          <w:b/>
          <w:bCs/>
          <w:rtl/>
        </w:rPr>
        <w:t>שמ</w:t>
      </w:r>
      <w:r w:rsidR="00C436B3">
        <w:rPr>
          <w:rFonts w:hint="cs"/>
          <w:b/>
          <w:bCs/>
          <w:rtl/>
        </w:rPr>
        <w:t>י</w:t>
      </w:r>
      <w:r w:rsidR="00D94490">
        <w:rPr>
          <w:rFonts w:hint="cs"/>
          <w:b/>
          <w:bCs/>
          <w:rtl/>
        </w:rPr>
        <w:t xml:space="preserve">רה על חיי אדם </w:t>
      </w:r>
      <w:r>
        <w:rPr>
          <w:rFonts w:hint="cs"/>
          <w:b/>
          <w:bCs/>
          <w:rtl/>
        </w:rPr>
        <w:t xml:space="preserve">עליהם </w:t>
      </w:r>
      <w:r w:rsidR="00D94490">
        <w:rPr>
          <w:rFonts w:hint="cs"/>
          <w:b/>
          <w:bCs/>
          <w:rtl/>
        </w:rPr>
        <w:t>להסדיר בהקדם את</w:t>
      </w:r>
      <w:r>
        <w:rPr>
          <w:rFonts w:hint="cs"/>
          <w:b/>
          <w:bCs/>
          <w:rtl/>
        </w:rPr>
        <w:t xml:space="preserve"> רכש הציוד עבור מד"א כפי שסוכם בסיכום הדיון מנובמבר 2018</w:t>
      </w:r>
      <w:r w:rsidR="004D47E9">
        <w:rPr>
          <w:rFonts w:hint="cs"/>
          <w:b/>
          <w:bCs/>
          <w:rtl/>
        </w:rPr>
        <w:t>.</w:t>
      </w:r>
    </w:p>
    <w:p w:rsidR="00FD7F95" w:rsidP="00E015A4" w14:paraId="0EDC14BC" w14:textId="77777777">
      <w:pPr>
        <w:spacing w:line="269" w:lineRule="auto"/>
        <w:rPr>
          <w:b/>
          <w:bCs/>
          <w:rtl/>
        </w:rPr>
      </w:pPr>
    </w:p>
    <w:p w:rsidR="003A0664" w:rsidRPr="003A0664" w:rsidP="00E015A4" w14:paraId="2C14378E" w14:textId="77777777">
      <w:pPr>
        <w:pStyle w:val="Heading5"/>
        <w:spacing w:line="269" w:lineRule="auto"/>
        <w:rPr>
          <w:rtl/>
        </w:rPr>
      </w:pPr>
      <w:r w:rsidRPr="003A0664">
        <w:rPr>
          <w:rFonts w:hint="cs"/>
          <w:rtl/>
        </w:rPr>
        <w:t>פינוי נפגעים מתחנת נבון</w:t>
      </w:r>
      <w:r w:rsidRPr="003A0664">
        <w:rPr>
          <w:rStyle w:val="6"/>
          <w:rFonts w:hint="cs"/>
          <w:szCs w:val="20"/>
          <w:rtl/>
        </w:rPr>
        <w:t xml:space="preserve"> </w:t>
      </w:r>
    </w:p>
    <w:p w:rsidR="003A0664" w:rsidP="00E015A4" w14:paraId="1EA41276" w14:textId="77777777">
      <w:pPr>
        <w:pStyle w:val="a"/>
        <w:spacing w:line="269" w:lineRule="auto"/>
        <w:rPr>
          <w:rtl/>
        </w:rPr>
      </w:pPr>
    </w:p>
    <w:p w:rsidR="003A0664" w:rsidP="00E015A4" w14:paraId="17650479" w14:textId="77777777">
      <w:pPr>
        <w:spacing w:line="269" w:lineRule="auto"/>
        <w:rPr>
          <w:b/>
          <w:bCs/>
          <w:rtl/>
        </w:rPr>
      </w:pPr>
      <w:r>
        <w:rPr>
          <w:rFonts w:hint="cs"/>
          <w:rtl/>
        </w:rPr>
        <w:t>מסילות הרכבת ב</w:t>
      </w:r>
      <w:r w:rsidR="00B278CA">
        <w:rPr>
          <w:rFonts w:hint="cs"/>
          <w:rtl/>
        </w:rPr>
        <w:t>תחנ</w:t>
      </w:r>
      <w:r w:rsidR="006F7D0C">
        <w:rPr>
          <w:rFonts w:hint="cs"/>
          <w:rtl/>
        </w:rPr>
        <w:t>ת</w:t>
      </w:r>
      <w:r w:rsidR="00B278CA">
        <w:rPr>
          <w:rFonts w:hint="cs"/>
          <w:rtl/>
        </w:rPr>
        <w:t xml:space="preserve"> נבון בירושלים</w:t>
      </w:r>
      <w:r w:rsidR="008617E9">
        <w:rPr>
          <w:rFonts w:hint="cs"/>
          <w:rtl/>
        </w:rPr>
        <w:t xml:space="preserve"> והתחנה עצמה</w:t>
      </w:r>
      <w:r w:rsidR="00B278CA">
        <w:rPr>
          <w:rFonts w:hint="cs"/>
          <w:rtl/>
        </w:rPr>
        <w:t xml:space="preserve"> ממוקמ</w:t>
      </w:r>
      <w:r w:rsidR="008617E9">
        <w:rPr>
          <w:rFonts w:hint="cs"/>
          <w:rtl/>
        </w:rPr>
        <w:t>ים</w:t>
      </w:r>
      <w:r w:rsidR="00B278CA">
        <w:rPr>
          <w:rFonts w:hint="cs"/>
          <w:rtl/>
        </w:rPr>
        <w:t xml:space="preserve"> 80 מטר מתחת לפני הקרקע</w:t>
      </w:r>
      <w:r>
        <w:rPr>
          <w:rFonts w:hint="cs"/>
          <w:rtl/>
        </w:rPr>
        <w:t>,</w:t>
      </w:r>
      <w:r w:rsidR="00B278CA">
        <w:rPr>
          <w:rFonts w:hint="cs"/>
          <w:rtl/>
        </w:rPr>
        <w:t xml:space="preserve"> </w:t>
      </w:r>
      <w:r>
        <w:rPr>
          <w:rFonts w:hint="cs"/>
          <w:rtl/>
        </w:rPr>
        <w:t>ו</w:t>
      </w:r>
      <w:r w:rsidR="00B278CA">
        <w:rPr>
          <w:rFonts w:hint="cs"/>
          <w:rtl/>
        </w:rPr>
        <w:t>ההגעה אליה</w:t>
      </w:r>
      <w:r>
        <w:rPr>
          <w:rFonts w:hint="cs"/>
          <w:rtl/>
        </w:rPr>
        <w:t>ן</w:t>
      </w:r>
      <w:r w:rsidR="00B278CA">
        <w:rPr>
          <w:rFonts w:hint="cs"/>
          <w:rtl/>
        </w:rPr>
        <w:t xml:space="preserve"> באמצעות דרגנועים ומעליות. מאפיינים ייחודיים אלה של התחנה מחייבים התארגנות מתאימה.</w:t>
      </w:r>
    </w:p>
    <w:p w:rsidR="003A0664" w:rsidP="00E015A4" w14:paraId="19695400" w14:textId="77777777">
      <w:pPr>
        <w:pStyle w:val="a"/>
        <w:spacing w:line="269" w:lineRule="auto"/>
        <w:rPr>
          <w:rtl/>
        </w:rPr>
      </w:pPr>
    </w:p>
    <w:p w:rsidR="00D06FF0" w:rsidP="00E015A4" w14:paraId="78C846C2" w14:textId="77777777">
      <w:pPr>
        <w:spacing w:line="269" w:lineRule="auto"/>
        <w:rPr>
          <w:rtl/>
        </w:rPr>
      </w:pPr>
      <w:r>
        <w:rPr>
          <w:rFonts w:hint="cs"/>
          <w:rtl/>
        </w:rPr>
        <w:t>ב-24.8.15 התריע מד"א בפני מנכ"ל חברת הרכבת דאז כי "באם יתרחש אירוע עם עשרות נפגעים לא ניתן יהיה לחלץ נפגעים ממפלס מסילת הרכבת למפלס הכנ</w:t>
      </w:r>
      <w:r w:rsidR="00237C5D">
        <w:rPr>
          <w:rFonts w:hint="cs"/>
          <w:rtl/>
        </w:rPr>
        <w:t>י</w:t>
      </w:r>
      <w:r>
        <w:rPr>
          <w:rFonts w:hint="cs"/>
          <w:rtl/>
        </w:rPr>
        <w:t>סה לתחנה בו נמצא הכביש ממנו יפונו הנפגעים לבתיה"ח</w:t>
      </w:r>
      <w:r w:rsidR="00A73AC2">
        <w:rPr>
          <w:rFonts w:hint="cs"/>
          <w:rtl/>
        </w:rPr>
        <w:t>"</w:t>
      </w:r>
      <w:r>
        <w:rPr>
          <w:rFonts w:hint="cs"/>
          <w:rtl/>
        </w:rPr>
        <w:t>.</w:t>
      </w:r>
    </w:p>
    <w:p w:rsidR="001864CD" w:rsidP="00E015A4" w14:paraId="364F7A9C" w14:textId="77777777">
      <w:pPr>
        <w:spacing w:line="269" w:lineRule="auto"/>
        <w:rPr>
          <w:rtl/>
        </w:rPr>
      </w:pPr>
    </w:p>
    <w:p w:rsidR="00EE2E4E" w:rsidP="00E015A4" w14:paraId="221F8F83" w14:textId="77777777">
      <w:pPr>
        <w:spacing w:line="269" w:lineRule="auto"/>
        <w:rPr>
          <w:rtl/>
        </w:rPr>
      </w:pPr>
      <w:r>
        <w:rPr>
          <w:rFonts w:hint="cs"/>
          <w:rtl/>
        </w:rPr>
        <w:t xml:space="preserve">בסיכום דיון מ-23.6.16 בין סמנכ"ל פיתוח הקו המהיר </w:t>
      </w:r>
      <w:r w:rsidR="006F7D0C">
        <w:rPr>
          <w:rFonts w:hint="cs"/>
          <w:rtl/>
        </w:rPr>
        <w:t>ו</w:t>
      </w:r>
      <w:r>
        <w:rPr>
          <w:rFonts w:hint="cs"/>
          <w:rtl/>
        </w:rPr>
        <w:t>ראש מ</w:t>
      </w:r>
      <w:r w:rsidR="006F7D0C">
        <w:rPr>
          <w:rFonts w:hint="cs"/>
          <w:rtl/>
        </w:rPr>
        <w:t>י</w:t>
      </w:r>
      <w:r>
        <w:rPr>
          <w:rFonts w:hint="cs"/>
          <w:rtl/>
        </w:rPr>
        <w:t xml:space="preserve">נהלת הקו </w:t>
      </w:r>
      <w:r w:rsidR="006061AF">
        <w:rPr>
          <w:rFonts w:hint="cs"/>
          <w:rtl/>
        </w:rPr>
        <w:t xml:space="preserve">המהיר </w:t>
      </w:r>
      <w:r>
        <w:rPr>
          <w:rFonts w:hint="cs"/>
          <w:rtl/>
        </w:rPr>
        <w:t>ירושלים-ת</w:t>
      </w:r>
      <w:r w:rsidR="005159D2">
        <w:rPr>
          <w:rFonts w:hint="cs"/>
          <w:rtl/>
        </w:rPr>
        <w:t xml:space="preserve">ל </w:t>
      </w:r>
      <w:r>
        <w:rPr>
          <w:rFonts w:hint="cs"/>
          <w:rtl/>
        </w:rPr>
        <w:t>א</w:t>
      </w:r>
      <w:r w:rsidR="005159D2">
        <w:rPr>
          <w:rFonts w:hint="cs"/>
          <w:rtl/>
        </w:rPr>
        <w:t>ביב</w:t>
      </w:r>
      <w:r>
        <w:rPr>
          <w:rFonts w:hint="cs"/>
          <w:rtl/>
        </w:rPr>
        <w:t xml:space="preserve"> בחברת הרכבת לבין מנכ"ל מד"א ונציגים נוספים ממד"א צוין כי "נכון להיום עפ"י מה שהוצג קיים פער בחילוץ ופינוי נפגעים ממפלס מסילת הרכבת למפלס הכביש</w:t>
      </w:r>
      <w:r w:rsidR="006061AF">
        <w:rPr>
          <w:rFonts w:hint="cs"/>
          <w:rtl/>
        </w:rPr>
        <w:t>"</w:t>
      </w:r>
      <w:r>
        <w:rPr>
          <w:rFonts w:hint="cs"/>
          <w:rtl/>
        </w:rPr>
        <w:t>. ראש מ</w:t>
      </w:r>
      <w:r w:rsidR="006F7D0C">
        <w:rPr>
          <w:rFonts w:hint="cs"/>
          <w:rtl/>
        </w:rPr>
        <w:t>י</w:t>
      </w:r>
      <w:r>
        <w:rPr>
          <w:rFonts w:hint="cs"/>
          <w:rtl/>
        </w:rPr>
        <w:t xml:space="preserve">נהלת הקו המהיר ציין כי כרגע אין ביכולת </w:t>
      </w:r>
      <w:r w:rsidR="00095EBA">
        <w:rPr>
          <w:rFonts w:hint="cs"/>
          <w:rtl/>
        </w:rPr>
        <w:t xml:space="preserve">חברת </w:t>
      </w:r>
      <w:r>
        <w:rPr>
          <w:rFonts w:hint="cs"/>
          <w:rtl/>
        </w:rPr>
        <w:t>הרכבת לגשר על פער זה וכי ת</w:t>
      </w:r>
      <w:r w:rsidR="00176F3A">
        <w:rPr>
          <w:rFonts w:hint="cs"/>
          <w:rtl/>
        </w:rPr>
        <w:t>ו</w:t>
      </w:r>
      <w:r>
        <w:rPr>
          <w:rFonts w:hint="cs"/>
          <w:rtl/>
        </w:rPr>
        <w:t>כניות הבנ</w:t>
      </w:r>
      <w:r w:rsidR="005159D2">
        <w:rPr>
          <w:rFonts w:hint="cs"/>
          <w:rtl/>
        </w:rPr>
        <w:t>י</w:t>
      </w:r>
      <w:r>
        <w:rPr>
          <w:rFonts w:hint="cs"/>
          <w:rtl/>
        </w:rPr>
        <w:t>יה כבר בביצוע</w:t>
      </w:r>
      <w:r w:rsidR="0053635D">
        <w:rPr>
          <w:rFonts w:hint="cs"/>
          <w:rtl/>
        </w:rPr>
        <w:t xml:space="preserve">. </w:t>
      </w:r>
      <w:r w:rsidR="001D2399">
        <w:rPr>
          <w:rFonts w:hint="cs"/>
          <w:rtl/>
        </w:rPr>
        <w:t>הפ</w:t>
      </w:r>
      <w:r w:rsidR="0053635D">
        <w:rPr>
          <w:rFonts w:hint="cs"/>
          <w:rtl/>
        </w:rPr>
        <w:t>תרון שסוכם: אנשי הביטחון, הסדרנים ואנשי צוות נוספים של רכבת ישראל המוצבים ב</w:t>
      </w:r>
      <w:r w:rsidR="006F7D0C">
        <w:rPr>
          <w:rFonts w:hint="cs"/>
          <w:rtl/>
        </w:rPr>
        <w:t>תחנת נבון</w:t>
      </w:r>
      <w:r w:rsidR="0053635D">
        <w:rPr>
          <w:rFonts w:hint="cs"/>
          <w:rtl/>
        </w:rPr>
        <w:t xml:space="preserve"> יעברו הכשרה במתן טיפול רפואי כנאמני חיים </w:t>
      </w:r>
      <w:r w:rsidR="006F7D0C">
        <w:rPr>
          <w:rFonts w:hint="cs"/>
          <w:rtl/>
        </w:rPr>
        <w:t>וייתנו</w:t>
      </w:r>
      <w:r w:rsidR="0053635D">
        <w:rPr>
          <w:rFonts w:hint="cs"/>
          <w:rtl/>
        </w:rPr>
        <w:t xml:space="preserve"> </w:t>
      </w:r>
      <w:r w:rsidR="006F7D0C">
        <w:rPr>
          <w:rFonts w:hint="cs"/>
          <w:rtl/>
        </w:rPr>
        <w:t xml:space="preserve">לנפגעים </w:t>
      </w:r>
      <w:r w:rsidR="0053635D">
        <w:rPr>
          <w:rFonts w:hint="cs"/>
          <w:rtl/>
        </w:rPr>
        <w:t>מענה ראשוני עד להגעת צוותי מד"א</w:t>
      </w:r>
      <w:r w:rsidR="006F7D0C">
        <w:rPr>
          <w:rFonts w:hint="cs"/>
          <w:rtl/>
        </w:rPr>
        <w:t>.</w:t>
      </w:r>
      <w:r w:rsidR="0053635D">
        <w:rPr>
          <w:rFonts w:hint="cs"/>
          <w:rtl/>
        </w:rPr>
        <w:t xml:space="preserve"> </w:t>
      </w:r>
      <w:r w:rsidR="006F7D0C">
        <w:rPr>
          <w:rFonts w:hint="cs"/>
          <w:rtl/>
        </w:rPr>
        <w:t xml:space="preserve">הם </w:t>
      </w:r>
      <w:r w:rsidR="0053635D">
        <w:rPr>
          <w:rFonts w:hint="cs"/>
          <w:rtl/>
        </w:rPr>
        <w:t xml:space="preserve">ישמשו </w:t>
      </w:r>
      <w:r w:rsidR="006F7D0C">
        <w:rPr>
          <w:rFonts w:hint="cs"/>
          <w:rtl/>
        </w:rPr>
        <w:t xml:space="preserve">גם </w:t>
      </w:r>
      <w:r w:rsidR="0053635D">
        <w:rPr>
          <w:rFonts w:hint="cs"/>
          <w:rtl/>
        </w:rPr>
        <w:t>כצוות אלונקאים לשינוע נפגעים ממפלס מסילת הרכבת למפלס הכביש.</w:t>
      </w:r>
    </w:p>
    <w:p w:rsidR="001D2399" w:rsidP="00E015A4" w14:paraId="2FD14A17" w14:textId="77777777">
      <w:pPr>
        <w:pStyle w:val="a"/>
        <w:spacing w:line="269" w:lineRule="auto"/>
        <w:rPr>
          <w:rtl/>
        </w:rPr>
      </w:pPr>
    </w:p>
    <w:p w:rsidR="001D2399" w:rsidP="00E015A4" w14:paraId="0B14225C" w14:textId="77777777">
      <w:pPr>
        <w:spacing w:line="269" w:lineRule="auto"/>
        <w:rPr>
          <w:rtl/>
        </w:rPr>
      </w:pPr>
      <w:r>
        <w:rPr>
          <w:rFonts w:hint="cs"/>
          <w:rtl/>
        </w:rPr>
        <w:t xml:space="preserve">בסיכום הדיון מ-31.10.17 ציין סמנכ"ל </w:t>
      </w:r>
      <w:r w:rsidR="00957C7A">
        <w:rPr>
          <w:rFonts w:hint="cs"/>
          <w:rtl/>
        </w:rPr>
        <w:t>ה</w:t>
      </w:r>
      <w:r>
        <w:rPr>
          <w:rFonts w:hint="cs"/>
          <w:rtl/>
        </w:rPr>
        <w:t xml:space="preserve">בטיחות כי תחנת </w:t>
      </w:r>
      <w:r w:rsidR="00957C7A">
        <w:rPr>
          <w:rFonts w:hint="cs"/>
          <w:rtl/>
        </w:rPr>
        <w:t>נבון</w:t>
      </w:r>
      <w:r>
        <w:rPr>
          <w:rFonts w:hint="cs"/>
          <w:rtl/>
        </w:rPr>
        <w:t xml:space="preserve"> תוכשר לכנ</w:t>
      </w:r>
      <w:r w:rsidR="004B30B8">
        <w:rPr>
          <w:rFonts w:hint="cs"/>
          <w:rtl/>
        </w:rPr>
        <w:t>י</w:t>
      </w:r>
      <w:r>
        <w:rPr>
          <w:rFonts w:hint="cs"/>
          <w:rtl/>
        </w:rPr>
        <w:t>ס</w:t>
      </w:r>
      <w:r w:rsidR="00454EBA">
        <w:rPr>
          <w:rFonts w:hint="cs"/>
          <w:rtl/>
        </w:rPr>
        <w:t>ת</w:t>
      </w:r>
      <w:r>
        <w:rPr>
          <w:rFonts w:hint="cs"/>
          <w:rtl/>
        </w:rPr>
        <w:t xml:space="preserve"> אמבולנסים</w:t>
      </w:r>
      <w:r w:rsidR="00957C7A">
        <w:rPr>
          <w:rFonts w:hint="cs"/>
          <w:rtl/>
        </w:rPr>
        <w:t xml:space="preserve"> </w:t>
      </w:r>
      <w:r>
        <w:rPr>
          <w:rFonts w:hint="cs"/>
          <w:rtl/>
        </w:rPr>
        <w:t>במועד הפתיחה.</w:t>
      </w:r>
      <w:r w:rsidR="004B30B8">
        <w:rPr>
          <w:rFonts w:hint="cs"/>
          <w:rtl/>
        </w:rPr>
        <w:t xml:space="preserve"> במכתב מ-22.7.18 של מנהל מחלקת כוננות ומבצ</w:t>
      </w:r>
      <w:r w:rsidR="0018631A">
        <w:rPr>
          <w:rFonts w:hint="cs"/>
          <w:rtl/>
        </w:rPr>
        <w:t xml:space="preserve">עים במד"א לרמ"ח תכנון וחירום </w:t>
      </w:r>
      <w:r w:rsidR="00DD7C8D">
        <w:rPr>
          <w:rFonts w:hint="cs"/>
          <w:rtl/>
        </w:rPr>
        <w:t xml:space="preserve">במשטרה </w:t>
      </w:r>
      <w:r w:rsidR="004B30B8">
        <w:rPr>
          <w:rFonts w:hint="cs"/>
          <w:rtl/>
        </w:rPr>
        <w:t>הוא ציין כי "תרגול תנועת אמבולנסים בסובה (כניסה לבנייני האומה במפלס הרכבת דרך ליפת</w:t>
      </w:r>
      <w:r w:rsidR="008D682D">
        <w:rPr>
          <w:rFonts w:hint="cs"/>
          <w:rtl/>
        </w:rPr>
        <w:t>א</w:t>
      </w:r>
      <w:r w:rsidR="004B30B8">
        <w:rPr>
          <w:rFonts w:hint="cs"/>
          <w:rtl/>
        </w:rPr>
        <w:t>) מותנה באישור ותיאום גורמי הרכבת</w:t>
      </w:r>
      <w:r w:rsidR="006061AF">
        <w:rPr>
          <w:rFonts w:hint="cs"/>
          <w:rtl/>
        </w:rPr>
        <w:t>"</w:t>
      </w:r>
      <w:r w:rsidR="004B30B8">
        <w:rPr>
          <w:rFonts w:hint="cs"/>
          <w:rtl/>
        </w:rPr>
        <w:t>.</w:t>
      </w:r>
    </w:p>
    <w:p w:rsidR="00DD2954" w:rsidP="00E015A4" w14:paraId="1E76DA46" w14:textId="77777777">
      <w:pPr>
        <w:pStyle w:val="a"/>
        <w:spacing w:line="269" w:lineRule="auto"/>
        <w:rPr>
          <w:rtl/>
        </w:rPr>
      </w:pPr>
    </w:p>
    <w:p w:rsidR="00DD2954" w:rsidRPr="00DD2954" w:rsidP="00E015A4" w14:paraId="50A06168" w14:textId="77777777">
      <w:pPr>
        <w:spacing w:line="269" w:lineRule="auto"/>
        <w:rPr>
          <w:rtl/>
        </w:rPr>
      </w:pPr>
      <w:r>
        <w:rPr>
          <w:rFonts w:hint="cs"/>
          <w:rtl/>
        </w:rPr>
        <w:t>כאמור בסיכום תרגיל שריפה שנער</w:t>
      </w:r>
      <w:r w:rsidR="00454EBA">
        <w:rPr>
          <w:rFonts w:hint="cs"/>
          <w:rtl/>
        </w:rPr>
        <w:t>ך</w:t>
      </w:r>
      <w:r>
        <w:rPr>
          <w:rFonts w:hint="cs"/>
          <w:rtl/>
        </w:rPr>
        <w:t xml:space="preserve"> בנובמבר 2018 צוין כי "</w:t>
      </w:r>
      <w:r>
        <w:rPr>
          <w:rtl/>
        </w:rPr>
        <w:t>כשנכנסו אמבולנסים למנהרת ליפתא, לא הייתה הכוונה מספקת ולא סימון על נתיב הנסיעה ומספר רכבים נאלצו לתמרן ולנסוע לאחור על המסילה.</w:t>
      </w:r>
      <w:r>
        <w:rPr>
          <w:rFonts w:hint="cs"/>
          <w:rtl/>
        </w:rPr>
        <w:t xml:space="preserve"> </w:t>
      </w:r>
      <w:r>
        <w:rPr>
          <w:rtl/>
        </w:rPr>
        <w:t>בשל מבנה תחנת נבון, לא נכון יהיה להסתמך על פינוי פצועים שוכבים על בסיס מנהרת ליפתא</w:t>
      </w:r>
      <w:r>
        <w:rPr>
          <w:rFonts w:hint="cs"/>
          <w:rtl/>
        </w:rPr>
        <w:t>"</w:t>
      </w:r>
      <w:r w:rsidR="006564C6">
        <w:rPr>
          <w:rFonts w:hint="cs"/>
          <w:rtl/>
        </w:rPr>
        <w:t xml:space="preserve">. </w:t>
      </w:r>
    </w:p>
    <w:p w:rsidR="00831E63" w:rsidP="00E015A4" w14:paraId="33C5B28A" w14:textId="77777777">
      <w:pPr>
        <w:pStyle w:val="a"/>
        <w:spacing w:line="269" w:lineRule="auto"/>
        <w:rPr>
          <w:rtl/>
        </w:rPr>
      </w:pPr>
    </w:p>
    <w:p w:rsidR="00831E63" w:rsidRPr="002E121C" w:rsidP="00E015A4" w14:paraId="425F3738" w14:textId="77777777">
      <w:pPr>
        <w:spacing w:line="269" w:lineRule="auto"/>
        <w:rPr>
          <w:b/>
          <w:bCs/>
          <w:rtl/>
        </w:rPr>
      </w:pPr>
      <w:r>
        <w:rPr>
          <w:rFonts w:hint="cs"/>
          <w:b/>
          <w:bCs/>
          <w:rtl/>
        </w:rPr>
        <w:t xml:space="preserve">בשל </w:t>
      </w:r>
      <w:r w:rsidRPr="002E121C">
        <w:rPr>
          <w:rFonts w:hint="cs"/>
          <w:b/>
          <w:bCs/>
          <w:rtl/>
        </w:rPr>
        <w:t>המאפיינים הייחודיים של תחנת הרכבת נבון בירושלים הממוקמת 80 מטר מתחת לפני הקרקע צפויים קשיים בפינוי נפגעים ממפלס התחנה התחתון למפלס הכניסה</w:t>
      </w:r>
      <w:r w:rsidRPr="002E121C" w:rsidR="00A36CDD">
        <w:rPr>
          <w:rFonts w:hint="cs"/>
          <w:b/>
          <w:bCs/>
          <w:rtl/>
        </w:rPr>
        <w:t xml:space="preserve"> ופינוי הנפגעים </w:t>
      </w:r>
      <w:r w:rsidRPr="002E121C" w:rsidR="00187BEE">
        <w:rPr>
          <w:rFonts w:hint="cs"/>
          <w:b/>
          <w:bCs/>
          <w:rtl/>
        </w:rPr>
        <w:t>עשוי</w:t>
      </w:r>
      <w:r w:rsidRPr="002E121C" w:rsidR="00A36CDD">
        <w:rPr>
          <w:rFonts w:hint="cs"/>
          <w:b/>
          <w:bCs/>
          <w:rtl/>
        </w:rPr>
        <w:t xml:space="preserve"> לה</w:t>
      </w:r>
      <w:r w:rsidR="00C436B3">
        <w:rPr>
          <w:rFonts w:hint="cs"/>
          <w:b/>
          <w:bCs/>
          <w:rtl/>
        </w:rPr>
        <w:t>תבצע</w:t>
      </w:r>
      <w:r w:rsidRPr="002E121C" w:rsidR="00A36CDD">
        <w:rPr>
          <w:rFonts w:hint="cs"/>
          <w:b/>
          <w:bCs/>
          <w:rtl/>
        </w:rPr>
        <w:t xml:space="preserve"> באמצעות אמבולנסים שי</w:t>
      </w:r>
      <w:r w:rsidR="00C436B3">
        <w:rPr>
          <w:rFonts w:hint="cs"/>
          <w:b/>
          <w:bCs/>
          <w:rtl/>
        </w:rPr>
        <w:t>י</w:t>
      </w:r>
      <w:r w:rsidRPr="002E121C" w:rsidR="00A36CDD">
        <w:rPr>
          <w:rFonts w:hint="cs"/>
          <w:b/>
          <w:bCs/>
          <w:rtl/>
        </w:rPr>
        <w:t>כנסו דרך מנהרת ליפתא עד רציפי הרכבת</w:t>
      </w:r>
      <w:r w:rsidRPr="002E121C">
        <w:rPr>
          <w:rFonts w:hint="cs"/>
          <w:b/>
          <w:bCs/>
          <w:rtl/>
        </w:rPr>
        <w:t>.</w:t>
      </w:r>
      <w:r w:rsidRPr="002E121C">
        <w:rPr>
          <w:rFonts w:hint="cs"/>
          <w:rtl/>
        </w:rPr>
        <w:t xml:space="preserve"> </w:t>
      </w:r>
    </w:p>
    <w:p w:rsidR="006564C6" w:rsidRPr="002E121C" w:rsidP="00E015A4" w14:paraId="59D62613" w14:textId="77777777">
      <w:pPr>
        <w:pStyle w:val="a"/>
        <w:spacing w:line="269" w:lineRule="auto"/>
        <w:rPr>
          <w:rtl/>
        </w:rPr>
      </w:pPr>
    </w:p>
    <w:p w:rsidR="00A36CDD" w:rsidRPr="002E121C" w:rsidP="00E015A4" w14:paraId="077F92BA" w14:textId="77777777">
      <w:pPr>
        <w:spacing w:line="269" w:lineRule="auto"/>
        <w:rPr>
          <w:rtl/>
        </w:rPr>
      </w:pPr>
      <w:r w:rsidRPr="002E121C">
        <w:rPr>
          <w:rFonts w:hint="cs"/>
          <w:rtl/>
        </w:rPr>
        <w:t>חברת הרכבת ציינה בתשובתה כי "</w:t>
      </w:r>
      <w:r w:rsidRPr="002E121C">
        <w:rPr>
          <w:rFonts w:ascii="12" w:eastAsia="Times New Roman" w:hAnsi="12"/>
          <w:sz w:val="24"/>
          <w:rtl/>
        </w:rPr>
        <w:t>הוכשרה כניסת אמבולנסים לתחנת האומה ובעת חירום יבוצע תיאום בכדי לשמור על בטיחות הנוסעים והאמבולנסים (מניעת התנגשות בין אמבולנסים ורכבות) לצורך פינוי חולים / פצועים בעת הצורך. קיימת כניסה וגישה לאמבולנסים מליפתא לרציפי הרכבת הממוקמים 80 מטר מתחת לאדמה והדרך אף תורגלה מספר פעמים עם מד"א בהכנסת אמבולנסים</w:t>
      </w:r>
      <w:r w:rsidRPr="002E121C">
        <w:rPr>
          <w:rFonts w:ascii="12" w:eastAsia="Times New Roman" w:hAnsi="12" w:hint="cs"/>
          <w:sz w:val="24"/>
          <w:rtl/>
        </w:rPr>
        <w:t>"</w:t>
      </w:r>
      <w:r w:rsidRPr="002E121C">
        <w:rPr>
          <w:rFonts w:ascii="12" w:eastAsia="Times New Roman" w:hAnsi="12"/>
          <w:sz w:val="24"/>
          <w:rtl/>
        </w:rPr>
        <w:t>.</w:t>
      </w:r>
    </w:p>
    <w:p w:rsidR="00417625" w:rsidRPr="002E121C" w:rsidP="00E015A4" w14:paraId="442CABA8" w14:textId="77777777">
      <w:pPr>
        <w:pStyle w:val="a"/>
        <w:spacing w:line="269" w:lineRule="auto"/>
        <w:rPr>
          <w:rtl/>
        </w:rPr>
      </w:pPr>
    </w:p>
    <w:p w:rsidR="00F9349B" w:rsidP="00E015A4" w14:paraId="00C22DD1" w14:textId="77777777">
      <w:pPr>
        <w:spacing w:line="269" w:lineRule="auto"/>
        <w:rPr>
          <w:rtl/>
        </w:rPr>
      </w:pPr>
      <w:r w:rsidRPr="002E121C">
        <w:rPr>
          <w:rFonts w:hint="cs"/>
          <w:rtl/>
        </w:rPr>
        <w:t xml:space="preserve">בתשובת </w:t>
      </w:r>
      <w:r w:rsidR="007243D7">
        <w:rPr>
          <w:rFonts w:hint="cs"/>
          <w:rtl/>
        </w:rPr>
        <w:t>ה</w:t>
      </w:r>
      <w:r w:rsidRPr="002E121C">
        <w:rPr>
          <w:rFonts w:hint="cs"/>
          <w:rtl/>
        </w:rPr>
        <w:t>משטר</w:t>
      </w:r>
      <w:r w:rsidR="007243D7">
        <w:rPr>
          <w:rFonts w:hint="cs"/>
          <w:rtl/>
        </w:rPr>
        <w:t>ה</w:t>
      </w:r>
      <w:r w:rsidRPr="002E121C">
        <w:rPr>
          <w:rFonts w:hint="cs"/>
          <w:rtl/>
        </w:rPr>
        <w:t xml:space="preserve"> צוין כי האתגר בפינוי נפגעים ממפלס הרציפים לרחוב יפו נובע מהעדר מעלית ישירה בין המפלסים (או תשתית)</w:t>
      </w:r>
      <w:r w:rsidR="00FF6B87">
        <w:rPr>
          <w:rFonts w:hint="cs"/>
          <w:rtl/>
        </w:rPr>
        <w:t>,</w:t>
      </w:r>
      <w:r w:rsidRPr="002E121C">
        <w:rPr>
          <w:rFonts w:hint="cs"/>
          <w:rtl/>
        </w:rPr>
        <w:t xml:space="preserve"> מצב המחייב התבססות על שלושה דרגנועים הנעים ממפלס למפלס. יצוין כי הקצאת מעלית לפינוי נפגעים לא נדרשה בשום תקינה (והדבר נכון גם למועד תכנון ובניית התחנה). כלל הכוחות והמגיבים הראשונים תרגלו פינוי מיטבי בתנאים הקיימים. באחריות הגופים להמשיך ולקיים תרגילים מעת לעת לשמירת הכשירות</w:t>
      </w:r>
      <w:r w:rsidRPr="002E121C" w:rsidR="00187BEE">
        <w:rPr>
          <w:rFonts w:hint="cs"/>
          <w:rtl/>
        </w:rPr>
        <w:t>".</w:t>
      </w:r>
    </w:p>
    <w:p w:rsidR="00187BEE" w:rsidRPr="002E121C" w:rsidP="00E015A4" w14:paraId="34645FFA" w14:textId="77777777">
      <w:pPr>
        <w:pStyle w:val="a"/>
        <w:spacing w:line="269" w:lineRule="auto"/>
        <w:rPr>
          <w:rtl/>
        </w:rPr>
      </w:pPr>
    </w:p>
    <w:p w:rsidR="00187BEE" w:rsidP="00F76BF5" w14:paraId="09C2C461" w14:textId="77777777">
      <w:pPr>
        <w:spacing w:line="269" w:lineRule="auto"/>
        <w:rPr>
          <w:rtl/>
        </w:rPr>
      </w:pPr>
      <w:r w:rsidRPr="002E121C">
        <w:rPr>
          <w:rFonts w:hint="cs"/>
          <w:rtl/>
        </w:rPr>
        <w:t>בתשובת מד"א צוין כי "מד"א התריעה בכתובים, בדיונים ובסיורי השטח שבוצעו בתחנת נבון, בניני האומה ובתוואי הקו המהיר... על הפער הקריטי של חילוץ הנפגעים מעומק תחנת נבון למפלס הכביש (כ-80 מ'), רכבת ישראל הודיע</w:t>
      </w:r>
      <w:r w:rsidR="00662B90">
        <w:rPr>
          <w:rFonts w:hint="cs"/>
          <w:rtl/>
        </w:rPr>
        <w:t>ה</w:t>
      </w:r>
      <w:r w:rsidRPr="002E121C">
        <w:rPr>
          <w:rFonts w:hint="cs"/>
          <w:rtl/>
        </w:rPr>
        <w:t xml:space="preserve"> כי אין באפשרותה לגשר על הפער מאחר ותוכניות הבניה בביצוע". עוד </w:t>
      </w:r>
      <w:r w:rsidR="00FF6B87">
        <w:rPr>
          <w:rFonts w:hint="cs"/>
          <w:rtl/>
        </w:rPr>
        <w:t>הזכירה</w:t>
      </w:r>
      <w:r w:rsidRPr="002E121C">
        <w:rPr>
          <w:rFonts w:hint="cs"/>
          <w:rtl/>
        </w:rPr>
        <w:t xml:space="preserve"> </w:t>
      </w:r>
      <w:r w:rsidR="00F76BF5">
        <w:rPr>
          <w:rFonts w:hint="cs"/>
          <w:rtl/>
        </w:rPr>
        <w:t>מד"א</w:t>
      </w:r>
      <w:r w:rsidR="004D4544">
        <w:rPr>
          <w:rFonts w:hint="cs"/>
          <w:rtl/>
        </w:rPr>
        <w:t xml:space="preserve"> </w:t>
      </w:r>
      <w:r w:rsidRPr="002E121C">
        <w:rPr>
          <w:rFonts w:hint="cs"/>
          <w:rtl/>
        </w:rPr>
        <w:t xml:space="preserve">בתשובתה את הצורך לאפשר כביש גישה במנהרה 4 לכניסת אמבולנסים מדרך הגישה ליפתא ועד הרציפים בתחנה בהתאם לסיכום הדיון מדצמבר 2019 ולהכשיר את אנשי הביטחון, הסדרנים ואנשי צוות נוספים של רכבת ישראל המוצבים בבנייני האומה במתן טיפול רפואי כנאמני חיים למתן מענה ראשוני עד להגעת צוותי </w:t>
      </w:r>
      <w:r w:rsidR="00FF6B87">
        <w:rPr>
          <w:rFonts w:hint="cs"/>
          <w:rtl/>
        </w:rPr>
        <w:t>ה</w:t>
      </w:r>
      <w:r w:rsidRPr="002E121C">
        <w:rPr>
          <w:rFonts w:hint="cs"/>
          <w:rtl/>
        </w:rPr>
        <w:t xml:space="preserve">רפואה </w:t>
      </w:r>
      <w:r w:rsidR="00FF6B87">
        <w:rPr>
          <w:rFonts w:hint="cs"/>
          <w:rtl/>
        </w:rPr>
        <w:t xml:space="preserve">של </w:t>
      </w:r>
      <w:r w:rsidRPr="002E121C">
        <w:rPr>
          <w:rFonts w:hint="cs"/>
          <w:rtl/>
        </w:rPr>
        <w:t>מד"א ו</w:t>
      </w:r>
      <w:r w:rsidR="00FF6B87">
        <w:rPr>
          <w:rFonts w:hint="cs"/>
          <w:rtl/>
        </w:rPr>
        <w:t>כ</w:t>
      </w:r>
      <w:r w:rsidRPr="00662B90">
        <w:rPr>
          <w:rFonts w:hint="eastAsia"/>
          <w:rtl/>
        </w:rPr>
        <w:t>אלונקאים</w:t>
      </w:r>
      <w:r w:rsidRPr="002E121C">
        <w:rPr>
          <w:rFonts w:hint="cs"/>
          <w:rtl/>
        </w:rPr>
        <w:t xml:space="preserve"> לשינוע נפגעים ממפלס מסילת הרכבת למפלס הכביש, וזאת נוסף </w:t>
      </w:r>
      <w:r w:rsidR="00662B90">
        <w:rPr>
          <w:rFonts w:hint="cs"/>
          <w:rtl/>
        </w:rPr>
        <w:t>ע</w:t>
      </w:r>
      <w:r w:rsidRPr="002E121C">
        <w:rPr>
          <w:rFonts w:hint="cs"/>
          <w:rtl/>
        </w:rPr>
        <w:t>ל</w:t>
      </w:r>
      <w:r w:rsidR="00662B90">
        <w:rPr>
          <w:rFonts w:hint="cs"/>
          <w:rtl/>
        </w:rPr>
        <w:t xml:space="preserve"> </w:t>
      </w:r>
      <w:r w:rsidRPr="002E121C">
        <w:rPr>
          <w:rFonts w:hint="cs"/>
          <w:rtl/>
        </w:rPr>
        <w:t xml:space="preserve">כלל הכוחות הפועלים בזירה שיסייעו בחילוץ </w:t>
      </w:r>
      <w:r w:rsidR="00662B90">
        <w:rPr>
          <w:rFonts w:hint="cs"/>
          <w:rtl/>
        </w:rPr>
        <w:t>ה</w:t>
      </w:r>
      <w:r w:rsidRPr="002E121C">
        <w:rPr>
          <w:rFonts w:hint="cs"/>
          <w:rtl/>
        </w:rPr>
        <w:t>נפגעים.</w:t>
      </w:r>
    </w:p>
    <w:p w:rsidR="00213BD4" w:rsidP="00E015A4" w14:paraId="0FF471F4" w14:textId="77777777">
      <w:pPr>
        <w:pStyle w:val="a"/>
        <w:spacing w:line="269" w:lineRule="auto"/>
        <w:rPr>
          <w:rtl/>
        </w:rPr>
      </w:pPr>
    </w:p>
    <w:p w:rsidR="00213BD4" w:rsidP="00F76BF5" w14:paraId="2FC45C05" w14:textId="77777777">
      <w:pPr>
        <w:spacing w:line="269" w:lineRule="auto"/>
        <w:rPr>
          <w:rtl/>
        </w:rPr>
      </w:pPr>
      <w:r>
        <w:rPr>
          <w:rFonts w:hint="cs"/>
          <w:rtl/>
        </w:rPr>
        <w:t>כאמור</w:t>
      </w:r>
      <w:r w:rsidR="00FF6B87">
        <w:rPr>
          <w:rFonts w:hint="cs"/>
          <w:rtl/>
        </w:rPr>
        <w:t>,</w:t>
      </w:r>
      <w:r>
        <w:rPr>
          <w:rFonts w:hint="cs"/>
          <w:rtl/>
        </w:rPr>
        <w:t xml:space="preserve"> </w:t>
      </w:r>
      <w:r w:rsidRPr="006564C6">
        <w:rPr>
          <w:rFonts w:hint="cs"/>
          <w:sz w:val="24"/>
          <w:rtl/>
        </w:rPr>
        <w:t>בדצמבר 2019 נערך סיור שטח במנהרה 4 מכניסת רכב ליפתא ועד הרציפים בהשתתפות נציגים מחברת הרכבת, מד"א ו</w:t>
      </w:r>
      <w:r w:rsidR="00FF6B87">
        <w:rPr>
          <w:rFonts w:hint="cs"/>
          <w:sz w:val="24"/>
          <w:rtl/>
        </w:rPr>
        <w:t>ה</w:t>
      </w:r>
      <w:r w:rsidRPr="006564C6">
        <w:rPr>
          <w:rFonts w:hint="cs"/>
          <w:sz w:val="24"/>
          <w:rtl/>
        </w:rPr>
        <w:t>משטר</w:t>
      </w:r>
      <w:r w:rsidR="00FF6B87">
        <w:rPr>
          <w:rFonts w:hint="cs"/>
          <w:sz w:val="24"/>
          <w:rtl/>
        </w:rPr>
        <w:t>ה</w:t>
      </w:r>
      <w:r w:rsidRPr="006564C6">
        <w:rPr>
          <w:rFonts w:hint="cs"/>
          <w:sz w:val="24"/>
          <w:rtl/>
        </w:rPr>
        <w:t xml:space="preserve">. </w:t>
      </w:r>
      <w:r w:rsidR="00FF6B87">
        <w:rPr>
          <w:rFonts w:hint="cs"/>
          <w:sz w:val="24"/>
          <w:rtl/>
        </w:rPr>
        <w:t xml:space="preserve">ואלה </w:t>
      </w:r>
      <w:r w:rsidRPr="006564C6">
        <w:rPr>
          <w:rFonts w:hint="cs"/>
          <w:sz w:val="24"/>
          <w:rtl/>
        </w:rPr>
        <w:t xml:space="preserve">דרישות </w:t>
      </w:r>
      <w:r w:rsidR="00FF6B87">
        <w:rPr>
          <w:rFonts w:hint="cs"/>
          <w:sz w:val="24"/>
          <w:rtl/>
        </w:rPr>
        <w:t>ה</w:t>
      </w:r>
      <w:r w:rsidRPr="006564C6">
        <w:rPr>
          <w:rFonts w:hint="cs"/>
          <w:sz w:val="24"/>
          <w:rtl/>
        </w:rPr>
        <w:t>משטר</w:t>
      </w:r>
      <w:r w:rsidR="00FF6B87">
        <w:rPr>
          <w:rFonts w:hint="cs"/>
          <w:sz w:val="24"/>
          <w:rtl/>
        </w:rPr>
        <w:t>ה</w:t>
      </w:r>
      <w:r w:rsidRPr="006564C6">
        <w:rPr>
          <w:rFonts w:hint="cs"/>
          <w:sz w:val="24"/>
          <w:rtl/>
        </w:rPr>
        <w:t xml:space="preserve"> שצוינו בסיכום הסיור:</w:t>
      </w:r>
      <w:r w:rsidR="00BD540C">
        <w:rPr>
          <w:rFonts w:hint="cs"/>
          <w:sz w:val="24"/>
          <w:rtl/>
        </w:rPr>
        <w:t xml:space="preserve"> </w:t>
      </w:r>
      <w:r w:rsidR="00E015A4">
        <w:rPr>
          <w:sz w:val="24"/>
          <w:rtl/>
        </w:rPr>
        <w:br/>
      </w:r>
      <w:r w:rsidR="00FF6B87">
        <w:rPr>
          <w:rFonts w:hint="cs"/>
          <w:sz w:val="24"/>
          <w:rtl/>
        </w:rPr>
        <w:t>(</w:t>
      </w:r>
      <w:r w:rsidRPr="006564C6">
        <w:rPr>
          <w:rFonts w:hint="cs"/>
          <w:sz w:val="24"/>
          <w:rtl/>
        </w:rPr>
        <w:t>א</w:t>
      </w:r>
      <w:r w:rsidR="00FF6B87">
        <w:rPr>
          <w:rFonts w:hint="cs"/>
          <w:sz w:val="24"/>
          <w:rtl/>
        </w:rPr>
        <w:t>)</w:t>
      </w:r>
      <w:r w:rsidRPr="006564C6">
        <w:rPr>
          <w:rFonts w:hint="cs"/>
          <w:sz w:val="24"/>
          <w:rtl/>
        </w:rPr>
        <w:t xml:space="preserve"> סימון הדרך בצבע זוהר;</w:t>
      </w:r>
      <w:r w:rsidR="00BD540C">
        <w:rPr>
          <w:rFonts w:hint="cs"/>
          <w:sz w:val="24"/>
          <w:rtl/>
        </w:rPr>
        <w:t xml:space="preserve"> </w:t>
      </w:r>
      <w:r w:rsidR="00FF6B87">
        <w:rPr>
          <w:rFonts w:hint="cs"/>
          <w:sz w:val="24"/>
          <w:rtl/>
        </w:rPr>
        <w:t>(</w:t>
      </w:r>
      <w:r w:rsidRPr="006564C6">
        <w:rPr>
          <w:rFonts w:hint="cs"/>
          <w:sz w:val="24"/>
          <w:rtl/>
        </w:rPr>
        <w:t>ב</w:t>
      </w:r>
      <w:r w:rsidR="00FF6B87">
        <w:rPr>
          <w:rFonts w:hint="cs"/>
          <w:sz w:val="24"/>
          <w:rtl/>
        </w:rPr>
        <w:t>)</w:t>
      </w:r>
      <w:r w:rsidRPr="006564C6">
        <w:rPr>
          <w:rFonts w:hint="cs"/>
          <w:sz w:val="24"/>
          <w:rtl/>
        </w:rPr>
        <w:t xml:space="preserve"> הוספת </w:t>
      </w:r>
      <w:r w:rsidR="00662B90">
        <w:rPr>
          <w:rFonts w:hint="cs"/>
          <w:sz w:val="24"/>
          <w:rtl/>
        </w:rPr>
        <w:t>משטחי בטון</w:t>
      </w:r>
      <w:r w:rsidRPr="006564C6">
        <w:rPr>
          <w:rFonts w:hint="cs"/>
          <w:sz w:val="24"/>
          <w:rtl/>
        </w:rPr>
        <w:t xml:space="preserve"> בקטע הדרומי </w:t>
      </w:r>
      <w:r w:rsidR="00FF6B87">
        <w:rPr>
          <w:rFonts w:hint="cs"/>
          <w:sz w:val="24"/>
          <w:rtl/>
        </w:rPr>
        <w:t xml:space="preserve">- </w:t>
      </w:r>
      <w:r w:rsidRPr="006564C6">
        <w:rPr>
          <w:rFonts w:hint="cs"/>
          <w:sz w:val="24"/>
          <w:rtl/>
        </w:rPr>
        <w:t>קטע צר סמוך לפיצול, הרחבה בקטע הצר הצפוני וסימון הקצה בצבע שונה;</w:t>
      </w:r>
      <w:r w:rsidR="00BD540C">
        <w:rPr>
          <w:rFonts w:hint="cs"/>
          <w:sz w:val="24"/>
          <w:rtl/>
        </w:rPr>
        <w:t xml:space="preserve"> </w:t>
      </w:r>
      <w:r w:rsidR="00FF6B87">
        <w:rPr>
          <w:rFonts w:hint="cs"/>
          <w:sz w:val="24"/>
          <w:rtl/>
        </w:rPr>
        <w:t>(</w:t>
      </w:r>
      <w:r w:rsidRPr="006564C6">
        <w:rPr>
          <w:rFonts w:hint="cs"/>
          <w:sz w:val="24"/>
          <w:rtl/>
        </w:rPr>
        <w:t>ג</w:t>
      </w:r>
      <w:r w:rsidR="00FF6B87">
        <w:rPr>
          <w:rFonts w:hint="cs"/>
          <w:sz w:val="24"/>
          <w:rtl/>
        </w:rPr>
        <w:t>)</w:t>
      </w:r>
      <w:r w:rsidRPr="006564C6">
        <w:rPr>
          <w:rFonts w:hint="cs"/>
          <w:sz w:val="24"/>
          <w:rtl/>
        </w:rPr>
        <w:t xml:space="preserve"> הוספת </w:t>
      </w:r>
      <w:r w:rsidR="00662B90">
        <w:rPr>
          <w:rFonts w:hint="cs"/>
          <w:sz w:val="24"/>
          <w:rtl/>
        </w:rPr>
        <w:t>משטחי בטון</w:t>
      </w:r>
      <w:r w:rsidRPr="006564C6">
        <w:rPr>
          <w:rFonts w:hint="cs"/>
          <w:sz w:val="24"/>
          <w:rtl/>
        </w:rPr>
        <w:t xml:space="preserve"> או יציקה ברחבות הסמוכות לרציף כך שיתאפשר לאמבולנס להסתובב בקלות. לצו</w:t>
      </w:r>
      <w:r>
        <w:rPr>
          <w:rFonts w:hint="cs"/>
          <w:sz w:val="24"/>
          <w:rtl/>
        </w:rPr>
        <w:t>רך זה יש להשתמש גם בשטח המסילות</w:t>
      </w:r>
      <w:r>
        <w:rPr>
          <w:rFonts w:hint="cs"/>
          <w:rtl/>
        </w:rPr>
        <w:t xml:space="preserve"> (ראו לוח 1</w:t>
      </w:r>
      <w:r w:rsidR="00F76BF5">
        <w:rPr>
          <w:rFonts w:hint="cs"/>
          <w:rtl/>
        </w:rPr>
        <w:t>6</w:t>
      </w:r>
      <w:r>
        <w:rPr>
          <w:rFonts w:hint="cs"/>
          <w:rtl/>
        </w:rPr>
        <w:t>)</w:t>
      </w:r>
      <w:r>
        <w:rPr>
          <w:rtl/>
        </w:rPr>
        <w:t>.</w:t>
      </w:r>
    </w:p>
    <w:p w:rsidR="00213BD4" w:rsidP="00E015A4" w14:paraId="1B0AFAC2" w14:textId="77777777">
      <w:pPr>
        <w:pStyle w:val="a"/>
        <w:spacing w:line="269" w:lineRule="auto"/>
        <w:rPr>
          <w:rtl/>
        </w:rPr>
      </w:pPr>
    </w:p>
    <w:p w:rsidR="00213BD4" w:rsidRPr="00213BD4" w:rsidP="00E015A4" w14:paraId="0F429286" w14:textId="77777777">
      <w:pPr>
        <w:spacing w:line="269" w:lineRule="auto"/>
        <w:rPr>
          <w:rtl/>
        </w:rPr>
      </w:pPr>
      <w:r>
        <w:rPr>
          <w:rFonts w:hint="cs"/>
          <w:rtl/>
        </w:rPr>
        <w:t>ב</w:t>
      </w:r>
      <w:r w:rsidR="00FF6B87">
        <w:rPr>
          <w:rFonts w:hint="cs"/>
          <w:rtl/>
        </w:rPr>
        <w:t>תגובה</w:t>
      </w:r>
      <w:r>
        <w:rPr>
          <w:rFonts w:hint="cs"/>
          <w:rtl/>
        </w:rPr>
        <w:t xml:space="preserve"> נוספת של </w:t>
      </w:r>
      <w:r w:rsidR="004D4544">
        <w:rPr>
          <w:rFonts w:hint="cs"/>
          <w:rtl/>
        </w:rPr>
        <w:t xml:space="preserve">חברת </w:t>
      </w:r>
      <w:r>
        <w:rPr>
          <w:rFonts w:hint="cs"/>
          <w:rtl/>
        </w:rPr>
        <w:t xml:space="preserve">הרכבת </w:t>
      </w:r>
      <w:r w:rsidR="00453827">
        <w:rPr>
          <w:rFonts w:hint="cs"/>
          <w:rtl/>
        </w:rPr>
        <w:t>מיולי 2020 בנוגע לסיור המשותף ש</w:t>
      </w:r>
      <w:r>
        <w:rPr>
          <w:rFonts w:hint="cs"/>
          <w:rtl/>
        </w:rPr>
        <w:t xml:space="preserve">נערך בדצמבר 2019 ציינה </w:t>
      </w:r>
      <w:r w:rsidR="00E2718E">
        <w:rPr>
          <w:rFonts w:hint="cs"/>
          <w:rtl/>
        </w:rPr>
        <w:t xml:space="preserve">החברה </w:t>
      </w:r>
      <w:r>
        <w:rPr>
          <w:rFonts w:hint="cs"/>
          <w:rtl/>
        </w:rPr>
        <w:t>כי "הנושא טרם הושלם והוחלט סופית... בסיור נבחן מעבר של כלי מד"א והוספת פריקסטים נוספים בכמה מטרים.</w:t>
      </w:r>
      <w:r w:rsidR="007E3B15">
        <w:rPr>
          <w:rFonts w:hint="cs"/>
          <w:rtl/>
        </w:rPr>
        <w:t xml:space="preserve"> לאחר הסיור ובדיקה ראשונית, הנושא הועבר לאגף מסיל</w:t>
      </w:r>
      <w:r w:rsidR="00453827">
        <w:rPr>
          <w:rFonts w:hint="cs"/>
          <w:rtl/>
        </w:rPr>
        <w:t>ה</w:t>
      </w:r>
      <w:r w:rsidR="007E3B15">
        <w:rPr>
          <w:rFonts w:hint="cs"/>
          <w:rtl/>
        </w:rPr>
        <w:t>. בהתאם לממצאים הראשונים, יקבע סיור נוסף בשיתוף נציגי מסילה וסביבה לבחינת ישימות והמשך ביצוע בשטח. נציגי המשטרה יעודכנו בהתאם במידת הצורך ובמסקנות האפשריות. סימון הדרך יבוצע לאחר השלמת הנחת והידוק המסעות".</w:t>
      </w:r>
    </w:p>
    <w:p w:rsidR="00A36CDD" w:rsidRPr="002E121C" w:rsidP="00E015A4" w14:paraId="07FBD6B1" w14:textId="77777777">
      <w:pPr>
        <w:pStyle w:val="a"/>
        <w:spacing w:line="269" w:lineRule="auto"/>
        <w:rPr>
          <w:rtl/>
        </w:rPr>
      </w:pPr>
    </w:p>
    <w:p w:rsidR="006564C6" w:rsidRPr="002E121C" w:rsidP="00E015A4" w14:paraId="63680261" w14:textId="77777777">
      <w:pPr>
        <w:spacing w:line="269" w:lineRule="auto"/>
        <w:rPr>
          <w:b/>
          <w:bCs/>
          <w:rtl/>
        </w:rPr>
      </w:pPr>
      <w:r w:rsidRPr="002E121C">
        <w:rPr>
          <w:rFonts w:hint="cs"/>
          <w:b/>
          <w:bCs/>
          <w:rtl/>
        </w:rPr>
        <w:t xml:space="preserve">משרד מבקר המדינה </w:t>
      </w:r>
      <w:r w:rsidRPr="002E121C" w:rsidR="00A36CDD">
        <w:rPr>
          <w:rFonts w:hint="cs"/>
          <w:b/>
          <w:bCs/>
          <w:rtl/>
        </w:rPr>
        <w:t xml:space="preserve">מציין </w:t>
      </w:r>
      <w:r w:rsidRPr="002E121C">
        <w:rPr>
          <w:rFonts w:hint="cs"/>
          <w:b/>
          <w:bCs/>
          <w:rtl/>
        </w:rPr>
        <w:t>בפני חברת הרכבת כי עליה לפעול לטיפול בליקויים שהועלו בסיור</w:t>
      </w:r>
      <w:r w:rsidRPr="002E121C" w:rsidR="00A36CDD">
        <w:rPr>
          <w:rFonts w:hint="cs"/>
          <w:b/>
          <w:bCs/>
          <w:rtl/>
        </w:rPr>
        <w:t xml:space="preserve"> המשותף לה, </w:t>
      </w:r>
      <w:r w:rsidRPr="002E121C">
        <w:rPr>
          <w:rFonts w:hint="cs"/>
          <w:b/>
          <w:bCs/>
          <w:rtl/>
        </w:rPr>
        <w:t>למשטר</w:t>
      </w:r>
      <w:r w:rsidR="00FF6B87">
        <w:rPr>
          <w:rFonts w:hint="cs"/>
          <w:b/>
          <w:bCs/>
          <w:rtl/>
        </w:rPr>
        <w:t>ה</w:t>
      </w:r>
      <w:r w:rsidRPr="002E121C">
        <w:rPr>
          <w:rFonts w:hint="cs"/>
          <w:b/>
          <w:bCs/>
          <w:rtl/>
        </w:rPr>
        <w:t xml:space="preserve"> ו</w:t>
      </w:r>
      <w:r w:rsidR="00287D08">
        <w:rPr>
          <w:rFonts w:hint="cs"/>
          <w:b/>
          <w:bCs/>
          <w:rtl/>
        </w:rPr>
        <w:t>ל</w:t>
      </w:r>
      <w:r w:rsidRPr="002E121C">
        <w:rPr>
          <w:rFonts w:hint="cs"/>
          <w:b/>
          <w:bCs/>
          <w:rtl/>
        </w:rPr>
        <w:t>מד"א בדצמבר 2019 באזור מנהרת ליפתא והרציפים בתחנת נבון</w:t>
      </w:r>
      <w:r w:rsidRPr="002E121C" w:rsidR="00A36CDD">
        <w:rPr>
          <w:rFonts w:hint="cs"/>
          <w:b/>
          <w:bCs/>
          <w:rtl/>
        </w:rPr>
        <w:t xml:space="preserve"> </w:t>
      </w:r>
      <w:r w:rsidRPr="002E121C" w:rsidR="00187BEE">
        <w:rPr>
          <w:rFonts w:hint="cs"/>
          <w:b/>
          <w:bCs/>
          <w:rtl/>
        </w:rPr>
        <w:t xml:space="preserve">ולתרגל פינוי פצועים מפעם לפעם </w:t>
      </w:r>
      <w:r w:rsidR="00287D08">
        <w:rPr>
          <w:rFonts w:hint="cs"/>
          <w:b/>
          <w:bCs/>
          <w:rtl/>
        </w:rPr>
        <w:t>כדי</w:t>
      </w:r>
      <w:r w:rsidRPr="002E121C">
        <w:rPr>
          <w:rFonts w:hint="cs"/>
          <w:b/>
          <w:bCs/>
          <w:rtl/>
        </w:rPr>
        <w:t xml:space="preserve"> </w:t>
      </w:r>
      <w:r w:rsidRPr="002E121C" w:rsidR="00A36CDD">
        <w:rPr>
          <w:rFonts w:hint="cs"/>
          <w:b/>
          <w:bCs/>
          <w:rtl/>
        </w:rPr>
        <w:t xml:space="preserve">לוודא שפינוי הפצועים </w:t>
      </w:r>
      <w:r w:rsidRPr="002E121C" w:rsidR="00417625">
        <w:rPr>
          <w:rFonts w:hint="cs"/>
          <w:b/>
          <w:bCs/>
          <w:rtl/>
        </w:rPr>
        <w:t xml:space="preserve">מהתחנה </w:t>
      </w:r>
      <w:r w:rsidRPr="002E121C" w:rsidR="00A36CDD">
        <w:rPr>
          <w:rFonts w:hint="cs"/>
          <w:b/>
          <w:bCs/>
          <w:rtl/>
        </w:rPr>
        <w:t>יבוצע ביעילות</w:t>
      </w:r>
      <w:r w:rsidRPr="002E121C">
        <w:rPr>
          <w:rFonts w:hint="cs"/>
          <w:b/>
          <w:bCs/>
          <w:rtl/>
        </w:rPr>
        <w:t>.</w:t>
      </w:r>
    </w:p>
    <w:p w:rsidR="0034786A" w:rsidRPr="002E121C" w:rsidP="00E015A4" w14:paraId="28301CAB" w14:textId="77777777">
      <w:pPr>
        <w:spacing w:line="269" w:lineRule="auto"/>
        <w:rPr>
          <w:b/>
          <w:bCs/>
          <w:rtl/>
        </w:rPr>
      </w:pPr>
    </w:p>
    <w:p w:rsidR="0034786A" w:rsidRPr="002E121C" w:rsidP="00E015A4" w14:paraId="58C88A9C" w14:textId="77777777">
      <w:pPr>
        <w:pStyle w:val="Heading5"/>
        <w:spacing w:line="269" w:lineRule="auto"/>
        <w:rPr>
          <w:rtl/>
        </w:rPr>
      </w:pPr>
      <w:r w:rsidRPr="002E121C">
        <w:rPr>
          <w:rFonts w:hint="cs"/>
          <w:rtl/>
        </w:rPr>
        <w:t>הובלת כוח חלוץ ברכבי זיבר</w:t>
      </w:r>
    </w:p>
    <w:p w:rsidR="0034786A" w:rsidP="00E015A4" w14:paraId="207A6F3F" w14:textId="77777777">
      <w:pPr>
        <w:pStyle w:val="a"/>
        <w:spacing w:line="269" w:lineRule="auto"/>
        <w:rPr>
          <w:rtl/>
        </w:rPr>
      </w:pPr>
    </w:p>
    <w:p w:rsidR="0034786A" w:rsidP="00E015A4" w14:paraId="140A7EEF" w14:textId="77777777">
      <w:pPr>
        <w:spacing w:line="269" w:lineRule="auto"/>
        <w:rPr>
          <w:rtl/>
        </w:rPr>
      </w:pPr>
      <w:r>
        <w:rPr>
          <w:rFonts w:hint="cs"/>
          <w:rtl/>
        </w:rPr>
        <w:t xml:space="preserve">נוסף </w:t>
      </w:r>
      <w:r w:rsidR="00287D08">
        <w:rPr>
          <w:rFonts w:hint="cs"/>
          <w:rtl/>
        </w:rPr>
        <w:t>ע</w:t>
      </w:r>
      <w:r>
        <w:rPr>
          <w:rFonts w:hint="cs"/>
          <w:rtl/>
        </w:rPr>
        <w:t>ל</w:t>
      </w:r>
      <w:r w:rsidR="00287D08">
        <w:rPr>
          <w:rFonts w:hint="cs"/>
          <w:rtl/>
        </w:rPr>
        <w:t xml:space="preserve"> </w:t>
      </w:r>
      <w:r>
        <w:rPr>
          <w:rFonts w:hint="cs"/>
          <w:rtl/>
        </w:rPr>
        <w:t xml:space="preserve">הובלת כוחות </w:t>
      </w:r>
      <w:r w:rsidR="00287D08">
        <w:rPr>
          <w:rFonts w:hint="cs"/>
          <w:rtl/>
        </w:rPr>
        <w:t>ה</w:t>
      </w:r>
      <w:r>
        <w:rPr>
          <w:rFonts w:hint="cs"/>
          <w:rtl/>
        </w:rPr>
        <w:t xml:space="preserve">חירום ברכבת כוננית, </w:t>
      </w:r>
      <w:r w:rsidRPr="00F17D7C">
        <w:rPr>
          <w:rFonts w:hint="cs"/>
          <w:rtl/>
        </w:rPr>
        <w:t>הכשירה</w:t>
      </w:r>
      <w:r w:rsidRPr="00C9752A">
        <w:rPr>
          <w:rFonts w:hint="cs"/>
          <w:rtl/>
        </w:rPr>
        <w:t xml:space="preserve"> חברת הרכבת צוות ייעודי למתן מענה לאירועי חירום בקו המהיר בלבד</w:t>
      </w:r>
      <w:r>
        <w:rPr>
          <w:rFonts w:hint="cs"/>
          <w:rtl/>
        </w:rPr>
        <w:t xml:space="preserve"> ושכרה כלי רכב ייעודיים (זיבר) לכניסה למנהרות, אשר אמורים להיות כוח חלוץ עד הגעת כוחות ההצלה. היא גם עדכנה את נוהלי החברה. להלן בתמונה </w:t>
      </w:r>
      <w:r w:rsidR="002E121C">
        <w:rPr>
          <w:rFonts w:hint="cs"/>
          <w:rtl/>
        </w:rPr>
        <w:t>7</w:t>
      </w:r>
      <w:r>
        <w:rPr>
          <w:rFonts w:hint="cs"/>
          <w:rtl/>
        </w:rPr>
        <w:t xml:space="preserve"> המחשה ליכולת הרכב הייעוד</w:t>
      </w:r>
      <w:r>
        <w:rPr>
          <w:rFonts w:hint="eastAsia"/>
          <w:rtl/>
        </w:rPr>
        <w:t>י</w:t>
      </w:r>
      <w:r>
        <w:rPr>
          <w:rFonts w:hint="cs"/>
          <w:rtl/>
        </w:rPr>
        <w:t xml:space="preserve"> </w:t>
      </w:r>
      <w:r w:rsidR="00BE005D">
        <w:rPr>
          <w:rFonts w:hint="cs"/>
          <w:rtl/>
        </w:rPr>
        <w:t xml:space="preserve">ששכרה </w:t>
      </w:r>
      <w:r>
        <w:rPr>
          <w:rFonts w:hint="cs"/>
          <w:rtl/>
        </w:rPr>
        <w:t>חברת הרכבת.</w:t>
      </w:r>
    </w:p>
    <w:p w:rsidR="0034786A" w:rsidP="00E015A4" w14:paraId="71B44F64" w14:textId="77777777">
      <w:pPr>
        <w:spacing w:line="269" w:lineRule="auto"/>
        <w:rPr>
          <w:rtl/>
        </w:rPr>
      </w:pPr>
    </w:p>
    <w:p w:rsidR="001864CD" w:rsidP="00E015A4" w14:paraId="2D56B4DA" w14:textId="77777777">
      <w:pPr>
        <w:spacing w:line="269" w:lineRule="auto"/>
        <w:jc w:val="center"/>
        <w:rPr>
          <w:b/>
          <w:bCs/>
          <w:rtl/>
        </w:rPr>
      </w:pPr>
      <w:r>
        <w:rPr>
          <w:b/>
          <w:bCs/>
          <w:rtl/>
        </w:rPr>
        <w:br w:type="page"/>
      </w:r>
    </w:p>
    <w:p w:rsidR="0034786A" w:rsidP="001864CD" w14:paraId="7264DD0B" w14:textId="77777777">
      <w:pPr>
        <w:spacing w:after="120" w:line="269" w:lineRule="auto"/>
        <w:jc w:val="center"/>
        <w:rPr>
          <w:noProof/>
          <w:rtl/>
        </w:rPr>
      </w:pPr>
      <w:r w:rsidRPr="003534E2">
        <w:rPr>
          <w:rFonts w:hint="cs"/>
          <w:b/>
          <w:bCs/>
          <w:rtl/>
        </w:rPr>
        <w:t xml:space="preserve">תמונה </w:t>
      </w:r>
      <w:r w:rsidR="002E121C">
        <w:rPr>
          <w:rFonts w:hint="cs"/>
          <w:b/>
          <w:bCs/>
          <w:rtl/>
        </w:rPr>
        <w:t>7</w:t>
      </w:r>
      <w:r>
        <w:rPr>
          <w:rFonts w:hint="cs"/>
          <w:b/>
          <w:bCs/>
          <w:rtl/>
        </w:rPr>
        <w:t>:</w:t>
      </w:r>
      <w:r w:rsidRPr="003534E2">
        <w:rPr>
          <w:rFonts w:hint="cs"/>
          <w:b/>
          <w:bCs/>
          <w:rtl/>
        </w:rPr>
        <w:t xml:space="preserve"> רכב ייעודי (זיבר) המאפשר תנועה במנהרות הרכבת</w:t>
      </w:r>
    </w:p>
    <w:p w:rsidR="001864CD" w:rsidP="001864CD" w14:paraId="2280E4A3" w14:textId="77777777">
      <w:pPr>
        <w:spacing w:line="269" w:lineRule="auto"/>
        <w:ind w:left="-1"/>
        <w:jc w:val="center"/>
        <w:rPr>
          <w:sz w:val="22"/>
          <w:szCs w:val="22"/>
          <w:rtl/>
        </w:rPr>
      </w:pPr>
      <w:r>
        <w:rPr>
          <w:rFonts w:hint="cs"/>
          <w:noProof/>
          <w:sz w:val="22"/>
          <w:szCs w:val="22"/>
          <w:rtl/>
        </w:rPr>
        <w:drawing>
          <wp:inline distT="0" distB="0" distL="0" distR="0">
            <wp:extent cx="4319905" cy="2976880"/>
            <wp:effectExtent l="0" t="0" r="444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26341" name="pic-7.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905" cy="2976880"/>
                    </a:xfrm>
                    <a:prstGeom prst="rect">
                      <a:avLst/>
                    </a:prstGeom>
                  </pic:spPr>
                </pic:pic>
              </a:graphicData>
            </a:graphic>
          </wp:inline>
        </w:drawing>
      </w:r>
    </w:p>
    <w:p w:rsidR="001864CD" w:rsidP="001864CD" w14:paraId="45CFFB95" w14:textId="77777777">
      <w:pPr>
        <w:spacing w:line="269" w:lineRule="auto"/>
        <w:ind w:left="720" w:firstLine="720"/>
        <w:rPr>
          <w:sz w:val="22"/>
          <w:szCs w:val="22"/>
          <w:rtl/>
        </w:rPr>
      </w:pPr>
    </w:p>
    <w:p w:rsidR="0034786A" w:rsidP="001864CD" w14:paraId="56F37013" w14:textId="77777777">
      <w:pPr>
        <w:spacing w:line="269" w:lineRule="auto"/>
        <w:ind w:left="-1"/>
        <w:rPr>
          <w:rtl/>
        </w:rPr>
      </w:pPr>
      <w:r>
        <w:rPr>
          <w:rFonts w:hint="cs"/>
          <w:sz w:val="22"/>
          <w:szCs w:val="22"/>
          <w:rtl/>
        </w:rPr>
        <w:t>באדיבות</w:t>
      </w:r>
      <w:r w:rsidRPr="00740163">
        <w:rPr>
          <w:rFonts w:hint="cs"/>
          <w:sz w:val="22"/>
          <w:szCs w:val="22"/>
          <w:rtl/>
        </w:rPr>
        <w:t xml:space="preserve"> חברת הרכבת</w:t>
      </w:r>
      <w:r w:rsidR="00287D08">
        <w:rPr>
          <w:rFonts w:hint="cs"/>
          <w:sz w:val="22"/>
          <w:szCs w:val="22"/>
          <w:rtl/>
        </w:rPr>
        <w:t>.</w:t>
      </w:r>
    </w:p>
    <w:p w:rsidR="0034786A" w:rsidP="00E015A4" w14:paraId="541F66C9" w14:textId="77777777">
      <w:pPr>
        <w:pStyle w:val="a"/>
        <w:spacing w:line="269" w:lineRule="auto"/>
        <w:rPr>
          <w:rtl/>
        </w:rPr>
      </w:pPr>
    </w:p>
    <w:p w:rsidR="0034786A" w:rsidP="00E015A4" w14:paraId="53B71DB6" w14:textId="77777777">
      <w:pPr>
        <w:spacing w:line="269" w:lineRule="auto"/>
        <w:rPr>
          <w:rtl/>
        </w:rPr>
      </w:pPr>
      <w:r>
        <w:rPr>
          <w:rFonts w:hint="cs"/>
          <w:rtl/>
        </w:rPr>
        <w:t xml:space="preserve">הרכבת ציינה בתשובתה כי "למעט שני רכבים שבשכירות עבור הרכבת, </w:t>
      </w:r>
      <w:r w:rsidR="00411E53">
        <w:rPr>
          <w:rFonts w:hint="cs"/>
          <w:rtl/>
        </w:rPr>
        <w:t xml:space="preserve">נשכרו </w:t>
      </w:r>
      <w:r>
        <w:rPr>
          <w:rFonts w:hint="cs"/>
          <w:rtl/>
        </w:rPr>
        <w:t>עוד שני רכבי זיבר יעודיים לכב"ה שעברו אפיון והתאמה לצרכיהם, הן לשינו</w:t>
      </w:r>
      <w:r w:rsidR="00453827">
        <w:rPr>
          <w:rFonts w:hint="cs"/>
          <w:rtl/>
        </w:rPr>
        <w:t>ע</w:t>
      </w:r>
      <w:r>
        <w:rPr>
          <w:rFonts w:hint="cs"/>
          <w:rtl/>
        </w:rPr>
        <w:t xml:space="preserve"> ציוד והן לשינוע לוחמי אש". במסמך של מחוז ירושלים בכב"ה צוין כי ועדת מנהרות מחוזית השתתפה בתכנון בניית רכב זיבר הכולל תכנון בניית תא לוחמים לשמונה אנשים </w:t>
      </w:r>
      <w:r w:rsidR="00287D08">
        <w:rPr>
          <w:rFonts w:hint="cs"/>
          <w:rtl/>
        </w:rPr>
        <w:t>ו</w:t>
      </w:r>
      <w:r>
        <w:rPr>
          <w:rFonts w:hint="cs"/>
          <w:rtl/>
        </w:rPr>
        <w:t>תאים לציוד. במסגרת האימונים הוסמכו</w:t>
      </w:r>
      <w:r w:rsidR="004D7490">
        <w:rPr>
          <w:rFonts w:hint="cs"/>
          <w:rtl/>
        </w:rPr>
        <w:t xml:space="preserve"> </w:t>
      </w:r>
      <w:r>
        <w:rPr>
          <w:rFonts w:hint="cs"/>
          <w:rtl/>
        </w:rPr>
        <w:t xml:space="preserve">נהגים לרכבי זיבר ובוצעו אימונים הכוללים נסיעה במנהרות, </w:t>
      </w:r>
      <w:r w:rsidR="0048643F">
        <w:rPr>
          <w:rFonts w:hint="cs"/>
          <w:rtl/>
        </w:rPr>
        <w:t>פ</w:t>
      </w:r>
      <w:r>
        <w:rPr>
          <w:rFonts w:hint="cs"/>
          <w:rtl/>
        </w:rPr>
        <w:t>ריקת ציוד ולוחמים ויציאה החוצה.</w:t>
      </w:r>
    </w:p>
    <w:p w:rsidR="008B3C8F" w:rsidP="00E015A4" w14:paraId="32FBB027" w14:textId="77777777">
      <w:pPr>
        <w:pStyle w:val="a"/>
        <w:spacing w:line="269" w:lineRule="auto"/>
        <w:rPr>
          <w:rtl/>
        </w:rPr>
      </w:pPr>
    </w:p>
    <w:p w:rsidR="008B3C8F" w:rsidP="00E015A4" w14:paraId="7CA18442" w14:textId="77777777">
      <w:pPr>
        <w:spacing w:line="269" w:lineRule="auto"/>
        <w:rPr>
          <w:rtl/>
        </w:rPr>
      </w:pPr>
      <w:r>
        <w:rPr>
          <w:rFonts w:hint="cs"/>
          <w:rtl/>
        </w:rPr>
        <w:t xml:space="preserve">בתשובת </w:t>
      </w:r>
      <w:r w:rsidR="007243D7">
        <w:rPr>
          <w:rFonts w:hint="cs"/>
          <w:rtl/>
        </w:rPr>
        <w:t>ה</w:t>
      </w:r>
      <w:r>
        <w:rPr>
          <w:rFonts w:hint="cs"/>
          <w:rtl/>
        </w:rPr>
        <w:t>משטר</w:t>
      </w:r>
      <w:r w:rsidR="007243D7">
        <w:rPr>
          <w:rFonts w:hint="cs"/>
          <w:rtl/>
        </w:rPr>
        <w:t>ה</w:t>
      </w:r>
      <w:r>
        <w:rPr>
          <w:rFonts w:hint="cs"/>
          <w:rtl/>
        </w:rPr>
        <w:t xml:space="preserve"> צוין כי בעת אירוע </w:t>
      </w:r>
      <w:r w:rsidR="00662B90">
        <w:rPr>
          <w:rFonts w:hint="cs"/>
          <w:rtl/>
        </w:rPr>
        <w:t>פועל</w:t>
      </w:r>
      <w:r>
        <w:rPr>
          <w:rFonts w:hint="cs"/>
          <w:rtl/>
        </w:rPr>
        <w:t xml:space="preserve"> לטובת </w:t>
      </w:r>
      <w:r w:rsidR="00662B90">
        <w:rPr>
          <w:rFonts w:hint="cs"/>
          <w:rtl/>
        </w:rPr>
        <w:t xml:space="preserve">מתן </w:t>
      </w:r>
      <w:r>
        <w:rPr>
          <w:rFonts w:hint="cs"/>
          <w:rtl/>
        </w:rPr>
        <w:t>מענה מ</w:t>
      </w:r>
      <w:r w:rsidR="00287D08">
        <w:rPr>
          <w:rFonts w:hint="cs"/>
          <w:rtl/>
        </w:rPr>
        <w:t>י</w:t>
      </w:r>
      <w:r>
        <w:rPr>
          <w:rFonts w:hint="cs"/>
          <w:rtl/>
        </w:rPr>
        <w:t>ידי 'צוות פנתר' של רכבת ישראל, צוות של כב"ה שאמור להגיע למקום האירוע על גבי רכבי זיבר ו</w:t>
      </w:r>
      <w:r w:rsidR="00287D08">
        <w:rPr>
          <w:rFonts w:hint="cs"/>
          <w:rtl/>
        </w:rPr>
        <w:t>גם</w:t>
      </w:r>
      <w:r>
        <w:rPr>
          <w:rFonts w:hint="cs"/>
          <w:rtl/>
        </w:rPr>
        <w:t xml:space="preserve"> תוגבר מערך הפעלת הרכבת מ</w:t>
      </w:r>
      <w:r w:rsidR="00287D08">
        <w:rPr>
          <w:rFonts w:hint="cs"/>
          <w:rtl/>
        </w:rPr>
        <w:t>שלושה</w:t>
      </w:r>
      <w:r>
        <w:rPr>
          <w:rFonts w:hint="cs"/>
          <w:rtl/>
        </w:rPr>
        <w:t xml:space="preserve"> ל</w:t>
      </w:r>
      <w:r w:rsidR="00287D08">
        <w:rPr>
          <w:rFonts w:hint="cs"/>
          <w:rtl/>
        </w:rPr>
        <w:t>חמישה</w:t>
      </w:r>
      <w:r>
        <w:rPr>
          <w:rFonts w:hint="cs"/>
          <w:rtl/>
        </w:rPr>
        <w:t xml:space="preserve"> אנשים. כל זאת </w:t>
      </w:r>
      <w:r w:rsidR="00287D08">
        <w:rPr>
          <w:rFonts w:hint="cs"/>
          <w:rtl/>
        </w:rPr>
        <w:t>כדי</w:t>
      </w:r>
      <w:r>
        <w:rPr>
          <w:rFonts w:hint="cs"/>
          <w:rtl/>
        </w:rPr>
        <w:t xml:space="preserve"> להכיל את האירוע עד להגעת שאר הכוחות. יודגש כי כוחות אלו אינם תלויים ברכבת </w:t>
      </w:r>
      <w:r w:rsidR="00453827">
        <w:rPr>
          <w:rFonts w:hint="cs"/>
          <w:rtl/>
        </w:rPr>
        <w:t>הכוננית</w:t>
      </w:r>
      <w:r>
        <w:rPr>
          <w:rFonts w:hint="cs"/>
          <w:rtl/>
        </w:rPr>
        <w:t>, והם נכנסים לקו מכל פורטל.</w:t>
      </w:r>
    </w:p>
    <w:p w:rsidR="008B3C8F" w:rsidP="00E015A4" w14:paraId="5B5BCBBD" w14:textId="77777777">
      <w:pPr>
        <w:pStyle w:val="a"/>
        <w:spacing w:line="269" w:lineRule="auto"/>
        <w:rPr>
          <w:rtl/>
        </w:rPr>
      </w:pPr>
    </w:p>
    <w:p w:rsidR="008B3C8F" w:rsidP="00E015A4" w14:paraId="6BA403EC" w14:textId="77777777">
      <w:pPr>
        <w:spacing w:line="269" w:lineRule="auto"/>
        <w:rPr>
          <w:rtl/>
        </w:rPr>
      </w:pPr>
      <w:r>
        <w:rPr>
          <w:rFonts w:hint="cs"/>
          <w:rtl/>
        </w:rPr>
        <w:t xml:space="preserve">להלן בתמונה </w:t>
      </w:r>
      <w:r w:rsidR="002E121C">
        <w:rPr>
          <w:rFonts w:hint="cs"/>
          <w:rtl/>
        </w:rPr>
        <w:t>8</w:t>
      </w:r>
      <w:r>
        <w:rPr>
          <w:rFonts w:hint="cs"/>
          <w:rtl/>
        </w:rPr>
        <w:t xml:space="preserve"> צילום של שני רכבי זיבר </w:t>
      </w:r>
      <w:r w:rsidR="00287D08">
        <w:rPr>
          <w:rFonts w:hint="cs"/>
          <w:rtl/>
        </w:rPr>
        <w:t>י</w:t>
      </w:r>
      <w:r>
        <w:rPr>
          <w:rFonts w:hint="cs"/>
          <w:rtl/>
        </w:rPr>
        <w:t xml:space="preserve">יעודים (אדומים) עבור כב"ה ורכב זיבר </w:t>
      </w:r>
      <w:r w:rsidR="00287D08">
        <w:rPr>
          <w:rFonts w:hint="cs"/>
          <w:rtl/>
        </w:rPr>
        <w:t xml:space="preserve">עבור </w:t>
      </w:r>
      <w:r>
        <w:rPr>
          <w:rFonts w:hint="cs"/>
          <w:rtl/>
        </w:rPr>
        <w:t xml:space="preserve">צוות </w:t>
      </w:r>
      <w:r w:rsidR="00287D08">
        <w:rPr>
          <w:rFonts w:hint="cs"/>
          <w:rtl/>
        </w:rPr>
        <w:t>ה</w:t>
      </w:r>
      <w:r>
        <w:rPr>
          <w:rFonts w:hint="cs"/>
          <w:rtl/>
        </w:rPr>
        <w:t xml:space="preserve">חירום </w:t>
      </w:r>
      <w:r w:rsidR="00287D08">
        <w:rPr>
          <w:rFonts w:hint="cs"/>
          <w:rtl/>
        </w:rPr>
        <w:t>ה</w:t>
      </w:r>
      <w:r>
        <w:rPr>
          <w:rFonts w:hint="cs"/>
          <w:rtl/>
        </w:rPr>
        <w:t>רכבתי (צוות פנתר) המוצבים בשער הגיא.</w:t>
      </w:r>
    </w:p>
    <w:p w:rsidR="006E7C4D" w:rsidP="00E015A4" w14:paraId="0E377504" w14:textId="77777777">
      <w:pPr>
        <w:bidi w:val="0"/>
        <w:spacing w:line="269" w:lineRule="auto"/>
        <w:rPr>
          <w:szCs w:val="20"/>
          <w:rtl/>
        </w:rPr>
      </w:pPr>
      <w:r>
        <w:rPr>
          <w:rtl/>
        </w:rPr>
        <w:br w:type="page"/>
      </w:r>
    </w:p>
    <w:p w:rsidR="008B3C8F" w:rsidP="00E015A4" w14:paraId="0090CCBC" w14:textId="77777777">
      <w:pPr>
        <w:spacing w:line="269" w:lineRule="auto"/>
        <w:jc w:val="center"/>
        <w:rPr>
          <w:b/>
          <w:bCs/>
          <w:rtl/>
        </w:rPr>
      </w:pPr>
      <w:r w:rsidRPr="008B3C8F">
        <w:rPr>
          <w:rFonts w:hint="cs"/>
          <w:b/>
          <w:bCs/>
          <w:rtl/>
        </w:rPr>
        <w:t xml:space="preserve">תמונה </w:t>
      </w:r>
      <w:r w:rsidR="002E121C">
        <w:rPr>
          <w:rFonts w:hint="cs"/>
          <w:b/>
          <w:bCs/>
          <w:rtl/>
        </w:rPr>
        <w:t>8:</w:t>
      </w:r>
      <w:r w:rsidRPr="008B3C8F">
        <w:rPr>
          <w:rFonts w:hint="cs"/>
          <w:b/>
          <w:bCs/>
          <w:rtl/>
        </w:rPr>
        <w:t xml:space="preserve"> רכבי זיבר </w:t>
      </w:r>
      <w:r w:rsidR="00287D08">
        <w:rPr>
          <w:rFonts w:hint="cs"/>
          <w:b/>
          <w:bCs/>
          <w:rtl/>
        </w:rPr>
        <w:t>י</w:t>
      </w:r>
      <w:r w:rsidRPr="008B3C8F">
        <w:rPr>
          <w:rFonts w:hint="cs"/>
          <w:b/>
          <w:bCs/>
          <w:rtl/>
        </w:rPr>
        <w:t xml:space="preserve">יעודים עבור כב"ה וצוות </w:t>
      </w:r>
      <w:r w:rsidR="00287D08">
        <w:rPr>
          <w:rFonts w:hint="cs"/>
          <w:b/>
          <w:bCs/>
          <w:rtl/>
        </w:rPr>
        <w:t>ה</w:t>
      </w:r>
      <w:r w:rsidRPr="008B3C8F">
        <w:rPr>
          <w:rFonts w:hint="cs"/>
          <w:b/>
          <w:bCs/>
          <w:rtl/>
        </w:rPr>
        <w:t xml:space="preserve">חירום </w:t>
      </w:r>
      <w:r w:rsidR="00287D08">
        <w:rPr>
          <w:rFonts w:hint="cs"/>
          <w:b/>
          <w:bCs/>
          <w:rtl/>
        </w:rPr>
        <w:t>ה</w:t>
      </w:r>
      <w:r w:rsidRPr="008B3C8F">
        <w:rPr>
          <w:rFonts w:hint="cs"/>
          <w:b/>
          <w:bCs/>
          <w:rtl/>
        </w:rPr>
        <w:t>רכבתי</w:t>
      </w:r>
    </w:p>
    <w:p w:rsidR="008B3C8F" w:rsidP="001864CD" w14:paraId="4E0AF734" w14:textId="77777777">
      <w:pPr>
        <w:spacing w:before="120" w:after="120" w:line="269" w:lineRule="auto"/>
        <w:jc w:val="center"/>
        <w:rPr>
          <w:b/>
          <w:bCs/>
          <w:rtl/>
        </w:rPr>
      </w:pPr>
      <w:r>
        <w:rPr>
          <w:b/>
          <w:bCs/>
          <w:noProof/>
          <w:rtl/>
        </w:rPr>
        <w:drawing>
          <wp:inline distT="0" distB="0" distL="0" distR="0">
            <wp:extent cx="4320000" cy="2775600"/>
            <wp:effectExtent l="0" t="0" r="4445"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2814" name="pic-8.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775600"/>
                    </a:xfrm>
                    <a:prstGeom prst="rect">
                      <a:avLst/>
                    </a:prstGeom>
                  </pic:spPr>
                </pic:pic>
              </a:graphicData>
            </a:graphic>
          </wp:inline>
        </w:drawing>
      </w:r>
    </w:p>
    <w:p w:rsidR="004D7490" w:rsidRPr="004D7490" w:rsidP="001864CD" w14:paraId="15BA547F" w14:textId="77777777">
      <w:pPr>
        <w:spacing w:line="269" w:lineRule="auto"/>
        <w:rPr>
          <w:sz w:val="22"/>
          <w:szCs w:val="22"/>
          <w:rtl/>
        </w:rPr>
      </w:pPr>
      <w:r w:rsidRPr="004D7490">
        <w:rPr>
          <w:rFonts w:hint="cs"/>
          <w:sz w:val="22"/>
          <w:szCs w:val="22"/>
          <w:rtl/>
        </w:rPr>
        <w:t>באדיבות חברת הרכבת</w:t>
      </w:r>
      <w:r w:rsidR="00287D08">
        <w:rPr>
          <w:rFonts w:hint="cs"/>
          <w:sz w:val="22"/>
          <w:szCs w:val="22"/>
          <w:rtl/>
        </w:rPr>
        <w:t>.</w:t>
      </w:r>
    </w:p>
    <w:p w:rsidR="0034786A" w:rsidP="00E015A4" w14:paraId="28483978" w14:textId="77777777">
      <w:pPr>
        <w:pStyle w:val="a"/>
        <w:spacing w:line="269" w:lineRule="auto"/>
        <w:rPr>
          <w:rtl/>
        </w:rPr>
      </w:pPr>
    </w:p>
    <w:p w:rsidR="0034786A" w:rsidRPr="004D7490" w:rsidP="00E015A4" w14:paraId="75D1864F" w14:textId="77777777">
      <w:pPr>
        <w:spacing w:line="269" w:lineRule="auto"/>
        <w:rPr>
          <w:b/>
          <w:bCs/>
          <w:rtl/>
        </w:rPr>
      </w:pPr>
      <w:r w:rsidRPr="00F000D6">
        <w:rPr>
          <w:rFonts w:hint="cs"/>
          <w:b/>
          <w:bCs/>
          <w:rtl/>
        </w:rPr>
        <w:t xml:space="preserve">משרד מבקר המדינה מציין לחיוב </w:t>
      </w:r>
      <w:r>
        <w:rPr>
          <w:rFonts w:hint="cs"/>
          <w:b/>
          <w:bCs/>
          <w:rtl/>
        </w:rPr>
        <w:t xml:space="preserve">את </w:t>
      </w:r>
      <w:r w:rsidR="00BF0A9C">
        <w:rPr>
          <w:rFonts w:hint="cs"/>
          <w:b/>
          <w:bCs/>
          <w:rtl/>
        </w:rPr>
        <w:t xml:space="preserve">פעולת </w:t>
      </w:r>
      <w:r>
        <w:rPr>
          <w:rFonts w:hint="cs"/>
          <w:b/>
          <w:bCs/>
          <w:rtl/>
        </w:rPr>
        <w:t xml:space="preserve">חברת הרכבת וכב"ה </w:t>
      </w:r>
      <w:r w:rsidR="00287D08">
        <w:rPr>
          <w:rFonts w:hint="cs"/>
          <w:b/>
          <w:bCs/>
          <w:rtl/>
        </w:rPr>
        <w:t>ע</w:t>
      </w:r>
      <w:r>
        <w:rPr>
          <w:rFonts w:hint="cs"/>
          <w:b/>
          <w:bCs/>
          <w:rtl/>
        </w:rPr>
        <w:t>ל</w:t>
      </w:r>
      <w:r w:rsidR="00287D08">
        <w:rPr>
          <w:rFonts w:hint="cs"/>
          <w:b/>
          <w:bCs/>
          <w:rtl/>
        </w:rPr>
        <w:t xml:space="preserve"> </w:t>
      </w:r>
      <w:r>
        <w:rPr>
          <w:rFonts w:hint="cs"/>
          <w:b/>
          <w:bCs/>
          <w:rtl/>
        </w:rPr>
        <w:t xml:space="preserve">העמדת </w:t>
      </w:r>
      <w:r w:rsidRPr="00F000D6">
        <w:rPr>
          <w:rFonts w:hint="cs"/>
          <w:b/>
          <w:bCs/>
          <w:rtl/>
        </w:rPr>
        <w:t xml:space="preserve">רכבים ייעודים להובלת כוחות החילוץ </w:t>
      </w:r>
      <w:r w:rsidR="00287D08">
        <w:rPr>
          <w:rFonts w:hint="cs"/>
          <w:b/>
          <w:bCs/>
          <w:rtl/>
        </w:rPr>
        <w:t>ה</w:t>
      </w:r>
      <w:r w:rsidR="00BB49D6">
        <w:rPr>
          <w:rFonts w:hint="cs"/>
          <w:b/>
          <w:bCs/>
          <w:rtl/>
        </w:rPr>
        <w:t xml:space="preserve">ראשוניים של הרכבת וכב"ה </w:t>
      </w:r>
      <w:r w:rsidRPr="00F000D6">
        <w:rPr>
          <w:rFonts w:hint="cs"/>
          <w:b/>
          <w:bCs/>
          <w:rtl/>
        </w:rPr>
        <w:t xml:space="preserve">למקום האירוע. אולם </w:t>
      </w:r>
      <w:r w:rsidR="00E65390">
        <w:rPr>
          <w:rFonts w:hint="cs"/>
          <w:b/>
          <w:bCs/>
          <w:rtl/>
        </w:rPr>
        <w:t xml:space="preserve">הוא </w:t>
      </w:r>
      <w:r w:rsidRPr="00F000D6">
        <w:rPr>
          <w:rFonts w:hint="cs"/>
          <w:b/>
          <w:bCs/>
          <w:rtl/>
        </w:rPr>
        <w:t>מציין בפני חברת הרכבת וכב"ה כי על אף יכולות הרכב</w:t>
      </w:r>
      <w:r w:rsidR="00F000D6">
        <w:rPr>
          <w:rFonts w:hint="cs"/>
          <w:b/>
          <w:bCs/>
          <w:rtl/>
        </w:rPr>
        <w:t>ים</w:t>
      </w:r>
      <w:r w:rsidRPr="00F000D6">
        <w:rPr>
          <w:rFonts w:hint="cs"/>
          <w:b/>
          <w:bCs/>
          <w:rtl/>
        </w:rPr>
        <w:t xml:space="preserve"> לשמש </w:t>
      </w:r>
      <w:r w:rsidR="002B115B">
        <w:rPr>
          <w:rFonts w:hint="cs"/>
          <w:b/>
          <w:bCs/>
          <w:rtl/>
        </w:rPr>
        <w:t xml:space="preserve">את </w:t>
      </w:r>
      <w:r w:rsidRPr="00F000D6">
        <w:rPr>
          <w:rFonts w:hint="cs"/>
          <w:b/>
          <w:bCs/>
          <w:rtl/>
        </w:rPr>
        <w:t xml:space="preserve">כוחות </w:t>
      </w:r>
      <w:r w:rsidR="002B115B">
        <w:rPr>
          <w:rFonts w:hint="cs"/>
          <w:b/>
          <w:bCs/>
          <w:rtl/>
        </w:rPr>
        <w:t>ה</w:t>
      </w:r>
      <w:r w:rsidRPr="00F000D6">
        <w:rPr>
          <w:rFonts w:hint="cs"/>
          <w:b/>
          <w:bCs/>
          <w:rtl/>
        </w:rPr>
        <w:t>חילוץ להגעה למקום האירוע, ה</w:t>
      </w:r>
      <w:r w:rsidR="002B115B">
        <w:rPr>
          <w:rFonts w:hint="cs"/>
          <w:b/>
          <w:bCs/>
          <w:rtl/>
        </w:rPr>
        <w:t>ם</w:t>
      </w:r>
      <w:r w:rsidRPr="00F000D6">
        <w:rPr>
          <w:rFonts w:hint="cs"/>
          <w:b/>
          <w:bCs/>
          <w:rtl/>
        </w:rPr>
        <w:t xml:space="preserve"> אינ</w:t>
      </w:r>
      <w:r w:rsidR="002B115B">
        <w:rPr>
          <w:rFonts w:hint="cs"/>
          <w:b/>
          <w:bCs/>
          <w:rtl/>
        </w:rPr>
        <w:t>ם</w:t>
      </w:r>
      <w:r w:rsidRPr="00F000D6">
        <w:rPr>
          <w:rFonts w:hint="cs"/>
          <w:b/>
          <w:bCs/>
          <w:rtl/>
        </w:rPr>
        <w:t xml:space="preserve"> מיועד</w:t>
      </w:r>
      <w:r w:rsidR="002B115B">
        <w:rPr>
          <w:rFonts w:hint="cs"/>
          <w:b/>
          <w:bCs/>
          <w:rtl/>
        </w:rPr>
        <w:t>ים</w:t>
      </w:r>
      <w:r w:rsidRPr="00F000D6">
        <w:rPr>
          <w:rFonts w:hint="cs"/>
          <w:b/>
          <w:bCs/>
          <w:rtl/>
        </w:rPr>
        <w:t xml:space="preserve"> לפנות פצועים.</w:t>
      </w:r>
    </w:p>
    <w:p w:rsidR="00E81C0E" w:rsidRPr="00E81C0E" w:rsidP="00E015A4" w14:paraId="021A7D1D" w14:textId="77777777">
      <w:pPr>
        <w:spacing w:line="269" w:lineRule="auto"/>
        <w:rPr>
          <w:rtl/>
        </w:rPr>
      </w:pPr>
    </w:p>
    <w:p w:rsidR="009D6008" w:rsidP="00E015A4" w14:paraId="4D3E711D" w14:textId="77777777">
      <w:pPr>
        <w:pStyle w:val="Heading5"/>
        <w:spacing w:line="269" w:lineRule="auto"/>
        <w:rPr>
          <w:rtl/>
        </w:rPr>
      </w:pPr>
      <w:r>
        <w:rPr>
          <w:rFonts w:hint="cs"/>
          <w:rtl/>
        </w:rPr>
        <w:t xml:space="preserve">מחסור במכשירי קשר במד"א </w:t>
      </w:r>
      <w:r w:rsidR="004B4C12">
        <w:rPr>
          <w:rFonts w:hint="cs"/>
          <w:rtl/>
        </w:rPr>
        <w:t>לתקשורת עם כוחות החירום</w:t>
      </w:r>
    </w:p>
    <w:p w:rsidR="009D6008" w:rsidP="00E015A4" w14:paraId="6F864C7D" w14:textId="77777777">
      <w:pPr>
        <w:pStyle w:val="a"/>
        <w:spacing w:line="269" w:lineRule="auto"/>
        <w:rPr>
          <w:rtl/>
        </w:rPr>
      </w:pPr>
    </w:p>
    <w:p w:rsidR="009D6008" w:rsidP="00E015A4" w14:paraId="0E3137EC" w14:textId="77777777">
      <w:pPr>
        <w:spacing w:line="269" w:lineRule="auto"/>
        <w:rPr>
          <w:rtl/>
        </w:rPr>
      </w:pPr>
      <w:r>
        <w:rPr>
          <w:rFonts w:hint="cs"/>
          <w:rtl/>
        </w:rPr>
        <w:t xml:space="preserve">פעילות כוחות ההצלה </w:t>
      </w:r>
      <w:r w:rsidR="004B4C12">
        <w:rPr>
          <w:rFonts w:hint="cs"/>
          <w:rtl/>
        </w:rPr>
        <w:t xml:space="preserve">בכלל ובמנהרות </w:t>
      </w:r>
      <w:r>
        <w:rPr>
          <w:rFonts w:hint="cs"/>
          <w:rtl/>
        </w:rPr>
        <w:t xml:space="preserve">הרכבת </w:t>
      </w:r>
      <w:r w:rsidR="004B4C12">
        <w:rPr>
          <w:rFonts w:hint="cs"/>
          <w:rtl/>
        </w:rPr>
        <w:t xml:space="preserve">בפרט </w:t>
      </w:r>
      <w:r>
        <w:rPr>
          <w:rFonts w:hint="cs"/>
          <w:rtl/>
        </w:rPr>
        <w:t>מצריכה הסדרת מכשירי</w:t>
      </w:r>
      <w:r w:rsidR="00811D4E">
        <w:rPr>
          <w:rFonts w:hint="cs"/>
          <w:rtl/>
        </w:rPr>
        <w:t xml:space="preserve"> קשר </w:t>
      </w:r>
      <w:r w:rsidR="004B4C12">
        <w:rPr>
          <w:rFonts w:hint="cs"/>
          <w:rtl/>
        </w:rPr>
        <w:t>לתקשורת בין גופי החירום השונים</w:t>
      </w:r>
      <w:r w:rsidR="00811D4E">
        <w:rPr>
          <w:rFonts w:hint="cs"/>
          <w:rtl/>
        </w:rPr>
        <w:t xml:space="preserve">. משרד מבקר המדינה ציין כבר ב-2014 כי "ראוי שיהיו לגופי החירום השונים אמצעי תקשורת </w:t>
      </w:r>
      <w:r w:rsidR="00C83848">
        <w:rPr>
          <w:rFonts w:hint="cs"/>
          <w:rtl/>
        </w:rPr>
        <w:t>ייעודיי</w:t>
      </w:r>
      <w:r w:rsidR="00C83848">
        <w:rPr>
          <w:rFonts w:hint="eastAsia"/>
          <w:rtl/>
        </w:rPr>
        <w:t>ם</w:t>
      </w:r>
      <w:r w:rsidR="00811D4E">
        <w:rPr>
          <w:rFonts w:hint="cs"/>
          <w:rtl/>
        </w:rPr>
        <w:t xml:space="preserve"> לעיתות חירום, כך </w:t>
      </w:r>
      <w:r w:rsidR="006061AF">
        <w:rPr>
          <w:rFonts w:hint="cs"/>
          <w:rtl/>
        </w:rPr>
        <w:t xml:space="preserve">שיוכלו </w:t>
      </w:r>
      <w:r w:rsidR="00811D4E">
        <w:rPr>
          <w:rFonts w:hint="cs"/>
          <w:rtl/>
        </w:rPr>
        <w:t xml:space="preserve">לתקשר </w:t>
      </w:r>
      <w:r w:rsidR="004B4C12">
        <w:rPr>
          <w:rFonts w:hint="cs"/>
          <w:rtl/>
        </w:rPr>
        <w:t>ביניה</w:t>
      </w:r>
      <w:r w:rsidR="004B4C12">
        <w:rPr>
          <w:rFonts w:hint="eastAsia"/>
          <w:rtl/>
        </w:rPr>
        <w:t>ם</w:t>
      </w:r>
      <w:r w:rsidR="00811D4E">
        <w:rPr>
          <w:rFonts w:hint="cs"/>
          <w:rtl/>
        </w:rPr>
        <w:t>"</w:t>
      </w:r>
      <w:r>
        <w:rPr>
          <w:rStyle w:val="FootnoteReference0"/>
          <w:rtl/>
        </w:rPr>
        <w:footnoteReference w:id="82"/>
      </w:r>
      <w:r w:rsidR="00811D4E">
        <w:rPr>
          <w:rFonts w:hint="cs"/>
          <w:rtl/>
        </w:rPr>
        <w:t>. בהחלטות הממשלה מיולי 2012</w:t>
      </w:r>
      <w:r>
        <w:rPr>
          <w:rStyle w:val="FootnoteReference0"/>
          <w:rtl/>
        </w:rPr>
        <w:footnoteReference w:id="83"/>
      </w:r>
      <w:r w:rsidR="00811D4E">
        <w:rPr>
          <w:rFonts w:hint="cs"/>
          <w:rtl/>
        </w:rPr>
        <w:t xml:space="preserve"> ומאי 2013</w:t>
      </w:r>
      <w:r>
        <w:rPr>
          <w:rStyle w:val="FootnoteReference0"/>
          <w:rtl/>
        </w:rPr>
        <w:footnoteReference w:id="84"/>
      </w:r>
      <w:r w:rsidR="00811D4E">
        <w:rPr>
          <w:rFonts w:hint="cs"/>
          <w:rtl/>
        </w:rPr>
        <w:t xml:space="preserve"> נקבע שיש לפתח מערכת "רדיו לאומי". המערכת נועדה לאפשר תקשורת בזמן אירועי חירום בין כל הגורמים בכל הרמות.</w:t>
      </w:r>
    </w:p>
    <w:p w:rsidR="00811D4E" w:rsidP="00E015A4" w14:paraId="113B0A6A" w14:textId="77777777">
      <w:pPr>
        <w:pStyle w:val="a"/>
        <w:spacing w:line="269" w:lineRule="auto"/>
        <w:rPr>
          <w:rtl/>
        </w:rPr>
      </w:pPr>
    </w:p>
    <w:p w:rsidR="00811D4E" w:rsidP="00E015A4" w14:paraId="210B4865" w14:textId="77777777">
      <w:pPr>
        <w:spacing w:line="269" w:lineRule="auto"/>
        <w:rPr>
          <w:rtl/>
        </w:rPr>
      </w:pPr>
      <w:r>
        <w:rPr>
          <w:rFonts w:hint="cs"/>
          <w:rtl/>
        </w:rPr>
        <w:t xml:space="preserve">ב-2019 העיר משרד מבקר המדינה כי "לא חלה התקדמות בעניין 'רדיו לאומי' למד"א... </w:t>
      </w:r>
      <w:r w:rsidR="004B4C12">
        <w:rPr>
          <w:rFonts w:hint="cs"/>
          <w:rtl/>
        </w:rPr>
        <w:t>בפועל יש למד"א מערכת שליטה ובקרה עצמאית שמאפשרת לו שליטה על כוחותיו, אך היא אינה מקוש</w:t>
      </w:r>
      <w:r w:rsidR="002157BD">
        <w:rPr>
          <w:rFonts w:hint="cs"/>
          <w:rtl/>
        </w:rPr>
        <w:t>ר</w:t>
      </w:r>
      <w:r w:rsidR="004B4C12">
        <w:rPr>
          <w:rFonts w:hint="cs"/>
          <w:rtl/>
        </w:rPr>
        <w:t>ת למערכות של גופי החירום האחרים". עוד צוין כי "למרות החלטות הממשלה ודוחות מבקר המדינה בנושא, מד"א עדיין אינו מחובר למערכו</w:t>
      </w:r>
      <w:r w:rsidR="002157BD">
        <w:rPr>
          <w:rFonts w:hint="cs"/>
          <w:rtl/>
        </w:rPr>
        <w:t>ת</w:t>
      </w:r>
      <w:r w:rsidR="004B4C12">
        <w:rPr>
          <w:rFonts w:hint="cs"/>
          <w:rtl/>
        </w:rPr>
        <w:t xml:space="preserve"> התקשורת של גופי החירום"</w:t>
      </w:r>
      <w:r>
        <w:rPr>
          <w:rStyle w:val="FootnoteReference0"/>
          <w:rtl/>
        </w:rPr>
        <w:footnoteReference w:id="85"/>
      </w:r>
      <w:r w:rsidR="004B4C12">
        <w:rPr>
          <w:rFonts w:hint="cs"/>
          <w:rtl/>
        </w:rPr>
        <w:t>. מבקר המדינה המליץ בעניין זה כי "</w:t>
      </w:r>
      <w:r w:rsidR="00772CD8">
        <w:rPr>
          <w:rFonts w:hint="cs"/>
          <w:rtl/>
        </w:rPr>
        <w:t>חשוב ששרי הביטחון, הבריאות והאוצר יעקבו אחר קידום ההצטיידות של מד"א במערכת תקשורת ייעודית הפועלת בין גופי החירום. אם לא יכריעו בעניין המקור התקציבי להצטיידות במערכת זו, עליהם להביא את הנושא להכרעת ראש הממשלה".</w:t>
      </w:r>
    </w:p>
    <w:p w:rsidR="0072749D" w:rsidP="00E015A4" w14:paraId="48E513E5" w14:textId="77777777">
      <w:pPr>
        <w:pStyle w:val="a"/>
        <w:spacing w:line="269" w:lineRule="auto"/>
        <w:rPr>
          <w:rtl/>
        </w:rPr>
      </w:pPr>
    </w:p>
    <w:p w:rsidR="00DD2954" w:rsidRPr="00DD2954" w:rsidP="00121CC2" w14:paraId="173923CB" w14:textId="77777777">
      <w:pPr>
        <w:spacing w:line="269" w:lineRule="auto"/>
        <w:rPr>
          <w:sz w:val="24"/>
          <w:rtl/>
        </w:rPr>
      </w:pPr>
      <w:r>
        <w:rPr>
          <w:rFonts w:hint="cs"/>
          <w:rtl/>
        </w:rPr>
        <w:t xml:space="preserve">כאמור בסיכום תרגילים להתמודדות עם שריפה שנערכו </w:t>
      </w:r>
      <w:r w:rsidRPr="00DD2954">
        <w:rPr>
          <w:rFonts w:hint="cs"/>
          <w:sz w:val="24"/>
          <w:rtl/>
        </w:rPr>
        <w:t>בנובמ</w:t>
      </w:r>
      <w:r>
        <w:rPr>
          <w:rFonts w:hint="cs"/>
          <w:sz w:val="24"/>
          <w:rtl/>
        </w:rPr>
        <w:t>ב</w:t>
      </w:r>
      <w:r w:rsidRPr="00DD2954">
        <w:rPr>
          <w:rFonts w:hint="cs"/>
          <w:sz w:val="24"/>
          <w:rtl/>
        </w:rPr>
        <w:t xml:space="preserve">ר 2018 צוין כי "יכולת התקשורת עם צוותים </w:t>
      </w:r>
      <w:r w:rsidRPr="002E121C">
        <w:rPr>
          <w:rFonts w:hint="cs"/>
          <w:sz w:val="24"/>
          <w:rtl/>
        </w:rPr>
        <w:t xml:space="preserve">ומרכזי שליטה בתוך המנהרות הייתה לקויה ולמרות רכישה של מכשירי ניצן, למד"א אין גל עבודה ייעודי" (לוח </w:t>
      </w:r>
      <w:r w:rsidRPr="002E121C" w:rsidR="002E121C">
        <w:rPr>
          <w:rFonts w:hint="cs"/>
          <w:sz w:val="24"/>
          <w:rtl/>
        </w:rPr>
        <w:t>1</w:t>
      </w:r>
      <w:r w:rsidR="00121CC2">
        <w:rPr>
          <w:rFonts w:hint="cs"/>
          <w:sz w:val="24"/>
          <w:rtl/>
        </w:rPr>
        <w:t>6</w:t>
      </w:r>
      <w:r w:rsidRPr="002E121C">
        <w:rPr>
          <w:rFonts w:hint="cs"/>
          <w:sz w:val="24"/>
          <w:rtl/>
        </w:rPr>
        <w:t>).</w:t>
      </w:r>
      <w:r w:rsidRPr="00DD2954">
        <w:rPr>
          <w:rFonts w:hint="cs"/>
          <w:sz w:val="24"/>
          <w:rtl/>
        </w:rPr>
        <w:t xml:space="preserve"> </w:t>
      </w:r>
    </w:p>
    <w:p w:rsidR="00772CD8" w:rsidP="00E015A4" w14:paraId="061ECFEF" w14:textId="77777777">
      <w:pPr>
        <w:spacing w:line="269" w:lineRule="auto"/>
        <w:rPr>
          <w:b/>
          <w:bCs/>
          <w:rtl/>
        </w:rPr>
      </w:pPr>
      <w:r w:rsidRPr="00772CD8">
        <w:rPr>
          <w:rFonts w:hint="cs"/>
          <w:b/>
          <w:bCs/>
          <w:rtl/>
        </w:rPr>
        <w:t xml:space="preserve">במועד עריכת ביקורת המעקב טרם הוסדרה </w:t>
      </w:r>
      <w:r w:rsidR="00454EBA">
        <w:rPr>
          <w:rFonts w:hint="cs"/>
          <w:b/>
          <w:bCs/>
          <w:rtl/>
        </w:rPr>
        <w:t>ה</w:t>
      </w:r>
      <w:r w:rsidRPr="00772CD8">
        <w:rPr>
          <w:rFonts w:hint="cs"/>
          <w:b/>
          <w:bCs/>
          <w:rtl/>
        </w:rPr>
        <w:t>הצטיידו</w:t>
      </w:r>
      <w:r w:rsidRPr="00772CD8">
        <w:rPr>
          <w:rFonts w:hint="eastAsia"/>
          <w:b/>
          <w:bCs/>
          <w:rtl/>
        </w:rPr>
        <w:t>ת</w:t>
      </w:r>
      <w:r w:rsidRPr="00772CD8">
        <w:rPr>
          <w:rFonts w:hint="cs"/>
          <w:b/>
          <w:bCs/>
          <w:rtl/>
        </w:rPr>
        <w:t xml:space="preserve"> של מד"א במערכת תקשורת ייעודית הפועלת בין גופי החירום</w:t>
      </w:r>
      <w:r>
        <w:rPr>
          <w:rFonts w:hint="cs"/>
          <w:b/>
          <w:bCs/>
          <w:rtl/>
        </w:rPr>
        <w:t xml:space="preserve"> ושתשמש את מד"א לתקשורת בין גופי החירום בכלל ובטיפול באירוע חירום בתוואי קו הרכבת המהיר לירושלים, במנהרות ובגשרים בפרט.</w:t>
      </w:r>
    </w:p>
    <w:p w:rsidR="006A249F" w:rsidP="00E015A4" w14:paraId="671BA53D" w14:textId="77777777">
      <w:pPr>
        <w:pStyle w:val="a"/>
        <w:spacing w:line="269" w:lineRule="auto"/>
        <w:rPr>
          <w:rtl/>
        </w:rPr>
      </w:pPr>
    </w:p>
    <w:p w:rsidR="006A249F" w:rsidRPr="006A249F" w:rsidP="00E015A4" w14:paraId="2A9F15D0" w14:textId="77777777">
      <w:pPr>
        <w:spacing w:line="269" w:lineRule="auto"/>
        <w:rPr>
          <w:rtl/>
        </w:rPr>
      </w:pPr>
      <w:r>
        <w:rPr>
          <w:rFonts w:hint="cs"/>
          <w:rtl/>
        </w:rPr>
        <w:t xml:space="preserve">בתשובת מד"א צוין כי </w:t>
      </w:r>
      <w:r w:rsidR="006D5852">
        <w:rPr>
          <w:rFonts w:hint="cs"/>
          <w:rtl/>
        </w:rPr>
        <w:t>"מד"א נשאר מחוץ לפרויקט הרדיו הלאומי כיוון שהוא גוף החירום היחידי שחיבורו לפרויקט לא תוקצב... הנהלת מד"א ובראשה המנכ"ל העל</w:t>
      </w:r>
      <w:r w:rsidR="002E121C">
        <w:rPr>
          <w:rFonts w:hint="cs"/>
          <w:rtl/>
        </w:rPr>
        <w:t xml:space="preserve">תה באין ספור דיונים ומכתבים את הפער על </w:t>
      </w:r>
      <w:r w:rsidR="006D5852">
        <w:rPr>
          <w:rFonts w:hint="cs"/>
          <w:rtl/>
        </w:rPr>
        <w:t>מנת שתמצא הדרך לשילוב מד"א בפרויקט רדיו לאומי ורכישת האמצעים הדרושים לצורך מימוש פרויקט זה בעלות רכש כוללת של כ-135 מיליון ש"ח... וכ-5 מיליון ש"ח לכל שנה לתחזוקה שוטפת... אין למד"א את המשאבים לממן את הקמת ותחזוקת מערכת הרדיו הלאומית במד"א, ונדרש מימון מתקציב המדינה, כפי שתוקצב חיבור משטרת ישרא</w:t>
      </w:r>
      <w:r w:rsidR="002B115B">
        <w:rPr>
          <w:rFonts w:hint="cs"/>
          <w:rtl/>
        </w:rPr>
        <w:t>ל</w:t>
      </w:r>
      <w:r w:rsidR="006D5852">
        <w:rPr>
          <w:rFonts w:hint="cs"/>
          <w:rtl/>
        </w:rPr>
        <w:t>, כב"ה, פיקוד העורף וכו'".</w:t>
      </w:r>
    </w:p>
    <w:p w:rsidR="008576D1" w:rsidP="00E015A4" w14:paraId="3414A1AF" w14:textId="77777777">
      <w:pPr>
        <w:pStyle w:val="a"/>
        <w:spacing w:line="269" w:lineRule="auto"/>
        <w:rPr>
          <w:rtl/>
        </w:rPr>
      </w:pPr>
    </w:p>
    <w:p w:rsidR="008576D1" w:rsidRPr="008576D1" w:rsidP="00E015A4" w14:paraId="168B773D" w14:textId="77777777">
      <w:pPr>
        <w:spacing w:line="269" w:lineRule="auto"/>
        <w:rPr>
          <w:rtl/>
        </w:rPr>
      </w:pPr>
      <w:r>
        <w:rPr>
          <w:rFonts w:hint="cs"/>
          <w:rtl/>
        </w:rPr>
        <w:t xml:space="preserve">משרד הבריאות ציין בתשובתו מיוני 2020 כי "רדיו לאומי למד"א נמצא בתכנון. בקשה לתקצוב מול האוצר </w:t>
      </w:r>
      <w:r w:rsidR="004D2EF5">
        <w:rPr>
          <w:rFonts w:hint="cs"/>
          <w:rtl/>
        </w:rPr>
        <w:t xml:space="preserve">[כלולה] </w:t>
      </w:r>
      <w:r>
        <w:rPr>
          <w:rFonts w:hint="cs"/>
          <w:rtl/>
        </w:rPr>
        <w:t>בתוכניות עבודה 2021".</w:t>
      </w:r>
    </w:p>
    <w:p w:rsidR="003534E2" w:rsidP="00E238EC" w14:paraId="7F6A2FA1" w14:textId="77777777">
      <w:pPr>
        <w:pStyle w:val="a"/>
        <w:rPr>
          <w:rtl/>
        </w:rPr>
      </w:pPr>
    </w:p>
    <w:p w:rsidR="00731EB4" w:rsidRPr="00731EB4" w:rsidP="00E015A4" w14:paraId="27B236D7" w14:textId="77777777">
      <w:pPr>
        <w:spacing w:line="269" w:lineRule="auto"/>
        <w:jc w:val="center"/>
        <w:rPr>
          <w:rFonts w:ascii="Arial" w:hAnsi="Arial" w:cs="Arial"/>
          <w:b/>
          <w:bCs/>
          <w:sz w:val="36"/>
          <w:rtl/>
        </w:rPr>
      </w:pPr>
      <w:r>
        <w:rPr>
          <w:rFonts w:ascii="Segoe UI Symbol" w:hAnsi="Segoe UI Symbol" w:cs="Segoe UI Symbol" w:hint="cs"/>
          <w:b/>
          <w:bCs/>
          <w:sz w:val="36"/>
          <w:rtl/>
        </w:rPr>
        <w:t>✰</w:t>
      </w:r>
    </w:p>
    <w:p w:rsidR="00731EB4" w:rsidP="00E015A4" w14:paraId="7AEE999D" w14:textId="77777777">
      <w:pPr>
        <w:pStyle w:val="a"/>
        <w:spacing w:line="269" w:lineRule="auto"/>
        <w:rPr>
          <w:rtl/>
        </w:rPr>
      </w:pPr>
    </w:p>
    <w:p w:rsidR="00731EB4" w:rsidP="00E015A4" w14:paraId="2E880F20" w14:textId="77777777">
      <w:pPr>
        <w:spacing w:line="269" w:lineRule="auto"/>
        <w:rPr>
          <w:b/>
          <w:bCs/>
          <w:rtl/>
        </w:rPr>
      </w:pPr>
      <w:r w:rsidRPr="00731EB4">
        <w:rPr>
          <w:rFonts w:hint="cs"/>
          <w:b/>
          <w:bCs/>
          <w:rtl/>
        </w:rPr>
        <w:t xml:space="preserve">בדיקת משרד מבקר המדינה </w:t>
      </w:r>
      <w:r w:rsidR="005D0959">
        <w:rPr>
          <w:rFonts w:hint="cs"/>
          <w:b/>
          <w:bCs/>
          <w:rtl/>
        </w:rPr>
        <w:t>את</w:t>
      </w:r>
      <w:r w:rsidRPr="00731EB4">
        <w:rPr>
          <w:rFonts w:hint="cs"/>
          <w:b/>
          <w:bCs/>
          <w:rtl/>
        </w:rPr>
        <w:t xml:space="preserve"> האמצעים השונים </w:t>
      </w:r>
      <w:r w:rsidR="00140299">
        <w:rPr>
          <w:rFonts w:hint="cs"/>
          <w:b/>
          <w:bCs/>
          <w:rtl/>
        </w:rPr>
        <w:t xml:space="preserve">ליכולת התגובה </w:t>
      </w:r>
      <w:r w:rsidRPr="00731EB4">
        <w:rPr>
          <w:rFonts w:hint="cs"/>
          <w:b/>
          <w:bCs/>
          <w:rtl/>
        </w:rPr>
        <w:t xml:space="preserve">של כוחות החירום </w:t>
      </w:r>
      <w:r w:rsidR="005D0959">
        <w:rPr>
          <w:rFonts w:hint="cs"/>
          <w:b/>
          <w:bCs/>
          <w:rtl/>
        </w:rPr>
        <w:t xml:space="preserve">בעת אירוע חירום בקו המהיר לירושלים </w:t>
      </w:r>
      <w:r w:rsidRPr="00731EB4">
        <w:rPr>
          <w:rFonts w:hint="cs"/>
          <w:b/>
          <w:bCs/>
          <w:rtl/>
        </w:rPr>
        <w:t xml:space="preserve">מעלה תמונה </w:t>
      </w:r>
      <w:r w:rsidR="00411E53">
        <w:rPr>
          <w:rFonts w:hint="cs"/>
          <w:b/>
          <w:bCs/>
          <w:rtl/>
        </w:rPr>
        <w:t>הדורשת טיפול</w:t>
      </w:r>
      <w:r w:rsidRPr="00731EB4">
        <w:rPr>
          <w:rFonts w:hint="cs"/>
          <w:b/>
          <w:bCs/>
          <w:rtl/>
        </w:rPr>
        <w:t xml:space="preserve">. הגשרים והמנהרות נבנו </w:t>
      </w:r>
      <w:r w:rsidR="003E4E28">
        <w:rPr>
          <w:rFonts w:hint="cs"/>
          <w:b/>
          <w:bCs/>
          <w:rtl/>
        </w:rPr>
        <w:t>באופן שאינו מאפשר דרכי גישה לרכבי חירום</w:t>
      </w:r>
      <w:r w:rsidRPr="00731EB4">
        <w:rPr>
          <w:rFonts w:hint="cs"/>
          <w:b/>
          <w:bCs/>
          <w:rtl/>
        </w:rPr>
        <w:t xml:space="preserve"> על המיסעות, בתוך המנהרות ועל הגשרים.</w:t>
      </w:r>
      <w:r>
        <w:rPr>
          <w:rFonts w:hint="cs"/>
          <w:b/>
          <w:bCs/>
          <w:rtl/>
        </w:rPr>
        <w:t xml:space="preserve"> </w:t>
      </w:r>
      <w:r w:rsidR="005D0959">
        <w:rPr>
          <w:rFonts w:hint="cs"/>
          <w:b/>
          <w:bCs/>
          <w:rtl/>
        </w:rPr>
        <w:t>קיימות בעיות גם ביישום האמצעים האחרים:</w:t>
      </w:r>
      <w:r>
        <w:rPr>
          <w:rFonts w:hint="cs"/>
          <w:b/>
          <w:bCs/>
          <w:rtl/>
        </w:rPr>
        <w:t xml:space="preserve"> </w:t>
      </w:r>
      <w:r w:rsidR="00DF476B">
        <w:rPr>
          <w:rFonts w:hint="cs"/>
          <w:b/>
          <w:bCs/>
          <w:rtl/>
        </w:rPr>
        <w:t>יש</w:t>
      </w:r>
      <w:r w:rsidR="005D0959">
        <w:rPr>
          <w:rFonts w:hint="cs"/>
          <w:b/>
          <w:bCs/>
          <w:rtl/>
        </w:rPr>
        <w:t xml:space="preserve"> ספק בהיתכנות </w:t>
      </w:r>
      <w:r w:rsidRPr="00F06C4D" w:rsidR="005D0959">
        <w:rPr>
          <w:rFonts w:hint="cs"/>
          <w:b/>
          <w:bCs/>
          <w:rtl/>
        </w:rPr>
        <w:t xml:space="preserve">הפתרון החלופי של הקמת </w:t>
      </w:r>
      <w:r w:rsidR="005D0959">
        <w:rPr>
          <w:rFonts w:hint="cs"/>
          <w:b/>
          <w:bCs/>
          <w:rtl/>
        </w:rPr>
        <w:t xml:space="preserve">משטחי בטון שיאפשרו מעבר </w:t>
      </w:r>
      <w:r w:rsidR="003A0664">
        <w:rPr>
          <w:rFonts w:hint="cs"/>
          <w:b/>
          <w:bCs/>
          <w:rtl/>
        </w:rPr>
        <w:t xml:space="preserve">רכבי חירום </w:t>
      </w:r>
      <w:r w:rsidRPr="00F06C4D" w:rsidR="005D0959">
        <w:rPr>
          <w:rFonts w:hint="cs"/>
          <w:b/>
          <w:bCs/>
          <w:rtl/>
        </w:rPr>
        <w:t>בגשרים ובמנהרות</w:t>
      </w:r>
      <w:r w:rsidR="004D7490">
        <w:rPr>
          <w:rFonts w:hint="cs"/>
          <w:b/>
          <w:bCs/>
          <w:rtl/>
        </w:rPr>
        <w:t xml:space="preserve"> בשל בעיות רבות בפתרון זה</w:t>
      </w:r>
      <w:r w:rsidR="00140299">
        <w:rPr>
          <w:rFonts w:hint="cs"/>
          <w:b/>
          <w:bCs/>
          <w:rtl/>
        </w:rPr>
        <w:t xml:space="preserve">, </w:t>
      </w:r>
      <w:r w:rsidR="001E060B">
        <w:rPr>
          <w:rFonts w:hint="cs"/>
          <w:b/>
          <w:bCs/>
          <w:rtl/>
        </w:rPr>
        <w:t xml:space="preserve">והשלמת יישום פתרון זה עשויה להימשך </w:t>
      </w:r>
      <w:r w:rsidRPr="00C53221" w:rsidR="001E060B">
        <w:rPr>
          <w:rFonts w:hint="cs"/>
          <w:b/>
          <w:bCs/>
          <w:rtl/>
        </w:rPr>
        <w:t>שנים</w:t>
      </w:r>
      <w:r w:rsidR="00454EBA">
        <w:rPr>
          <w:rFonts w:hint="cs"/>
          <w:b/>
          <w:bCs/>
          <w:rtl/>
        </w:rPr>
        <w:t xml:space="preserve"> אחדות</w:t>
      </w:r>
      <w:r w:rsidR="004D7490">
        <w:rPr>
          <w:rFonts w:hint="cs"/>
          <w:b/>
          <w:bCs/>
          <w:rtl/>
        </w:rPr>
        <w:t xml:space="preserve"> ואף להתבטל</w:t>
      </w:r>
      <w:r w:rsidRPr="00C53221" w:rsidR="005D0959">
        <w:rPr>
          <w:rFonts w:hint="cs"/>
          <w:b/>
          <w:bCs/>
          <w:rtl/>
        </w:rPr>
        <w:t>.</w:t>
      </w:r>
      <w:r w:rsidRPr="00F06C4D" w:rsidR="00140299">
        <w:rPr>
          <w:rFonts w:hint="cs"/>
          <w:b/>
          <w:bCs/>
          <w:rtl/>
        </w:rPr>
        <w:t xml:space="preserve"> </w:t>
      </w:r>
      <w:r w:rsidR="007057E8">
        <w:rPr>
          <w:rFonts w:hint="cs"/>
          <w:b/>
          <w:bCs/>
          <w:rtl/>
        </w:rPr>
        <w:t xml:space="preserve">טרם הושלמה רכישתם של רכבים דואליים לשימוש </w:t>
      </w:r>
      <w:r w:rsidR="00802DE4">
        <w:rPr>
          <w:rFonts w:hint="cs"/>
          <w:b/>
          <w:bCs/>
          <w:rtl/>
        </w:rPr>
        <w:t xml:space="preserve">כוחות </w:t>
      </w:r>
      <w:r w:rsidR="007057E8">
        <w:rPr>
          <w:rFonts w:hint="cs"/>
          <w:b/>
          <w:bCs/>
          <w:rtl/>
        </w:rPr>
        <w:t xml:space="preserve">החירום כב"ה, מד"א </w:t>
      </w:r>
      <w:r w:rsidR="00DD7C8D">
        <w:rPr>
          <w:rFonts w:hint="cs"/>
          <w:b/>
          <w:bCs/>
          <w:rtl/>
        </w:rPr>
        <w:t>והמשטרה</w:t>
      </w:r>
      <w:r w:rsidR="00890E15">
        <w:rPr>
          <w:rFonts w:hint="cs"/>
          <w:b/>
          <w:bCs/>
          <w:rtl/>
        </w:rPr>
        <w:t>,</w:t>
      </w:r>
      <w:r w:rsidR="00DD7C8D">
        <w:rPr>
          <w:rFonts w:hint="cs"/>
          <w:b/>
          <w:bCs/>
          <w:rtl/>
        </w:rPr>
        <w:t xml:space="preserve"> </w:t>
      </w:r>
      <w:r w:rsidR="004D7490">
        <w:rPr>
          <w:rFonts w:hint="cs"/>
          <w:b/>
          <w:bCs/>
          <w:rtl/>
        </w:rPr>
        <w:t xml:space="preserve">מועד כניסתם לפעולה של רכבי מד"א דואליים ורכבי משטרה יתממשו רק בעוד שנים </w:t>
      </w:r>
      <w:r w:rsidR="00B500BA">
        <w:rPr>
          <w:rFonts w:hint="cs"/>
          <w:b/>
          <w:bCs/>
          <w:rtl/>
        </w:rPr>
        <w:t xml:space="preserve">אחדות </w:t>
      </w:r>
      <w:r w:rsidR="007057E8">
        <w:rPr>
          <w:rFonts w:hint="cs"/>
          <w:b/>
          <w:bCs/>
          <w:rtl/>
        </w:rPr>
        <w:t xml:space="preserve">ולא ידוע מועד כניסתם לפעולה. </w:t>
      </w:r>
      <w:r w:rsidR="00140299">
        <w:rPr>
          <w:rFonts w:hint="cs"/>
          <w:b/>
          <w:bCs/>
          <w:rtl/>
        </w:rPr>
        <w:t xml:space="preserve">גם </w:t>
      </w:r>
      <w:r>
        <w:rPr>
          <w:rFonts w:hint="cs"/>
          <w:b/>
          <w:bCs/>
          <w:rtl/>
        </w:rPr>
        <w:t xml:space="preserve">הובלת כוחות החירום באמצעות רכבת כוננית </w:t>
      </w:r>
      <w:r w:rsidR="00140299">
        <w:rPr>
          <w:rFonts w:hint="cs"/>
          <w:b/>
          <w:bCs/>
          <w:rtl/>
        </w:rPr>
        <w:t xml:space="preserve">אינה </w:t>
      </w:r>
      <w:r w:rsidR="00454EBA">
        <w:rPr>
          <w:rFonts w:hint="cs"/>
          <w:b/>
          <w:bCs/>
          <w:rtl/>
        </w:rPr>
        <w:t>מיטבית;</w:t>
      </w:r>
      <w:r w:rsidR="00140299">
        <w:rPr>
          <w:rFonts w:hint="cs"/>
          <w:b/>
          <w:bCs/>
          <w:rtl/>
        </w:rPr>
        <w:t xml:space="preserve"> היא </w:t>
      </w:r>
      <w:r>
        <w:rPr>
          <w:rFonts w:hint="cs"/>
          <w:b/>
          <w:bCs/>
          <w:rtl/>
        </w:rPr>
        <w:t>עשויה לה</w:t>
      </w:r>
      <w:r w:rsidR="005D0959">
        <w:rPr>
          <w:rFonts w:hint="cs"/>
          <w:b/>
          <w:bCs/>
          <w:rtl/>
        </w:rPr>
        <w:t>א</w:t>
      </w:r>
      <w:r>
        <w:rPr>
          <w:rFonts w:hint="cs"/>
          <w:b/>
          <w:bCs/>
          <w:rtl/>
        </w:rPr>
        <w:t>ריך את משך זמן הפינוי</w:t>
      </w:r>
      <w:r w:rsidR="00106530">
        <w:rPr>
          <w:rFonts w:hint="cs"/>
          <w:b/>
          <w:bCs/>
          <w:rtl/>
        </w:rPr>
        <w:t>,</w:t>
      </w:r>
      <w:r w:rsidR="003A0664">
        <w:rPr>
          <w:rFonts w:hint="cs"/>
          <w:b/>
          <w:bCs/>
          <w:rtl/>
        </w:rPr>
        <w:t xml:space="preserve"> </w:t>
      </w:r>
      <w:r w:rsidR="00106530">
        <w:rPr>
          <w:rFonts w:hint="cs"/>
          <w:b/>
          <w:bCs/>
          <w:rtl/>
        </w:rPr>
        <w:t>דבר ש</w:t>
      </w:r>
      <w:r w:rsidR="003A0664">
        <w:rPr>
          <w:rFonts w:hint="cs"/>
          <w:b/>
          <w:bCs/>
          <w:rtl/>
        </w:rPr>
        <w:t>עלול לעלות בחיי אד</w:t>
      </w:r>
      <w:r w:rsidR="00237C5D">
        <w:rPr>
          <w:rFonts w:hint="cs"/>
          <w:b/>
          <w:bCs/>
          <w:rtl/>
        </w:rPr>
        <w:t>ם</w:t>
      </w:r>
      <w:r w:rsidR="005D0959">
        <w:rPr>
          <w:rFonts w:hint="cs"/>
          <w:b/>
          <w:bCs/>
          <w:rtl/>
        </w:rPr>
        <w:t xml:space="preserve">. </w:t>
      </w:r>
      <w:r w:rsidRPr="00890E15" w:rsidR="00D13089">
        <w:rPr>
          <w:rFonts w:hint="eastAsia"/>
          <w:b/>
          <w:bCs/>
          <w:rtl/>
        </w:rPr>
        <w:t>לא</w:t>
      </w:r>
      <w:r w:rsidRPr="00890E15" w:rsidR="00D13089">
        <w:rPr>
          <w:b/>
          <w:bCs/>
          <w:rtl/>
        </w:rPr>
        <w:t xml:space="preserve"> </w:t>
      </w:r>
      <w:r w:rsidRPr="00890E15" w:rsidR="00D13089">
        <w:rPr>
          <w:rFonts w:hint="eastAsia"/>
          <w:b/>
          <w:bCs/>
          <w:rtl/>
        </w:rPr>
        <w:t>נמצא</w:t>
      </w:r>
      <w:r w:rsidRPr="00890E15" w:rsidR="00D13089">
        <w:rPr>
          <w:b/>
          <w:bCs/>
          <w:rtl/>
        </w:rPr>
        <w:t xml:space="preserve"> </w:t>
      </w:r>
      <w:r w:rsidRPr="00890E15" w:rsidR="00D13089">
        <w:rPr>
          <w:rFonts w:hint="eastAsia"/>
          <w:b/>
          <w:bCs/>
          <w:rtl/>
        </w:rPr>
        <w:t>כי</w:t>
      </w:r>
      <w:r w:rsidRPr="00890E15" w:rsidR="00D13089">
        <w:rPr>
          <w:b/>
          <w:bCs/>
          <w:rtl/>
        </w:rPr>
        <w:t xml:space="preserve"> </w:t>
      </w:r>
      <w:r w:rsidRPr="00890E15" w:rsidR="00D13089">
        <w:rPr>
          <w:rFonts w:hint="eastAsia"/>
          <w:b/>
          <w:bCs/>
          <w:rtl/>
        </w:rPr>
        <w:t>נערך</w:t>
      </w:r>
      <w:r w:rsidRPr="006D7C43" w:rsidR="00D13089">
        <w:rPr>
          <w:rFonts w:hint="cs"/>
          <w:b/>
          <w:bCs/>
          <w:rtl/>
        </w:rPr>
        <w:t xml:space="preserve"> תרגיל</w:t>
      </w:r>
      <w:r w:rsidR="00411E53">
        <w:rPr>
          <w:rFonts w:hint="cs"/>
          <w:b/>
          <w:bCs/>
          <w:rtl/>
        </w:rPr>
        <w:t xml:space="preserve"> מסכם</w:t>
      </w:r>
      <w:r w:rsidRPr="006D7C43" w:rsidR="00D13089">
        <w:rPr>
          <w:rFonts w:hint="cs"/>
          <w:b/>
          <w:bCs/>
          <w:rtl/>
        </w:rPr>
        <w:t xml:space="preserve"> נוסף </w:t>
      </w:r>
      <w:r w:rsidR="00454EBA">
        <w:rPr>
          <w:rFonts w:hint="cs"/>
          <w:b/>
          <w:bCs/>
          <w:rtl/>
        </w:rPr>
        <w:t>ש</w:t>
      </w:r>
      <w:r w:rsidRPr="006D7C43" w:rsidR="00D13089">
        <w:rPr>
          <w:rFonts w:hint="cs"/>
          <w:b/>
          <w:bCs/>
          <w:rtl/>
        </w:rPr>
        <w:t xml:space="preserve">בו תוקנו הליקויים </w:t>
      </w:r>
      <w:r w:rsidR="00D13089">
        <w:rPr>
          <w:rFonts w:hint="cs"/>
          <w:b/>
          <w:bCs/>
          <w:rtl/>
        </w:rPr>
        <w:t xml:space="preserve">בפעילות כב"ה ומד"א </w:t>
      </w:r>
      <w:r w:rsidRPr="006D7C43" w:rsidR="00D13089">
        <w:rPr>
          <w:rFonts w:hint="cs"/>
          <w:b/>
          <w:bCs/>
          <w:rtl/>
        </w:rPr>
        <w:t xml:space="preserve">שהועלו בתרגילים </w:t>
      </w:r>
      <w:r w:rsidR="00B500BA">
        <w:rPr>
          <w:rFonts w:hint="cs"/>
          <w:b/>
          <w:bCs/>
          <w:rtl/>
        </w:rPr>
        <w:t>ה</w:t>
      </w:r>
      <w:r w:rsidR="00D13089">
        <w:rPr>
          <w:rFonts w:hint="cs"/>
          <w:b/>
          <w:bCs/>
          <w:rtl/>
        </w:rPr>
        <w:t xml:space="preserve">קודמים להובלת כוחות </w:t>
      </w:r>
      <w:r w:rsidR="00B500BA">
        <w:rPr>
          <w:rFonts w:hint="cs"/>
          <w:b/>
          <w:bCs/>
          <w:rtl/>
        </w:rPr>
        <w:t>ה</w:t>
      </w:r>
      <w:r w:rsidR="00D13089">
        <w:rPr>
          <w:rFonts w:hint="cs"/>
          <w:b/>
          <w:bCs/>
          <w:rtl/>
        </w:rPr>
        <w:t xml:space="preserve">חירום ולפינוי נפגעים </w:t>
      </w:r>
      <w:r w:rsidRPr="00890E15" w:rsidR="00D13089">
        <w:rPr>
          <w:rFonts w:hint="eastAsia"/>
          <w:b/>
          <w:bCs/>
          <w:rtl/>
        </w:rPr>
        <w:t>באמצעות</w:t>
      </w:r>
      <w:r w:rsidRPr="00890E15" w:rsidR="00D13089">
        <w:rPr>
          <w:b/>
          <w:bCs/>
          <w:rtl/>
        </w:rPr>
        <w:t xml:space="preserve"> </w:t>
      </w:r>
      <w:r w:rsidRPr="00890E15" w:rsidR="00D13089">
        <w:rPr>
          <w:rFonts w:hint="eastAsia"/>
          <w:b/>
          <w:bCs/>
          <w:rtl/>
        </w:rPr>
        <w:t>הרכבת</w:t>
      </w:r>
      <w:r w:rsidRPr="00890E15" w:rsidR="00D13089">
        <w:rPr>
          <w:b/>
          <w:bCs/>
          <w:rtl/>
        </w:rPr>
        <w:t>.</w:t>
      </w:r>
      <w:r w:rsidR="00D13089">
        <w:rPr>
          <w:rFonts w:hint="cs"/>
          <w:b/>
          <w:bCs/>
          <w:rtl/>
        </w:rPr>
        <w:t xml:space="preserve"> </w:t>
      </w:r>
      <w:r w:rsidR="00140299">
        <w:rPr>
          <w:rFonts w:hint="cs"/>
          <w:b/>
          <w:bCs/>
          <w:rtl/>
        </w:rPr>
        <w:t>בביקורת של משרד מבקר המדינה</w:t>
      </w:r>
      <w:r w:rsidR="00237C5D">
        <w:rPr>
          <w:rFonts w:hint="cs"/>
          <w:b/>
          <w:bCs/>
          <w:rtl/>
        </w:rPr>
        <w:t xml:space="preserve"> </w:t>
      </w:r>
      <w:r w:rsidRPr="00890E15" w:rsidR="00F25218">
        <w:rPr>
          <w:rFonts w:hint="eastAsia"/>
          <w:b/>
          <w:bCs/>
          <w:rtl/>
        </w:rPr>
        <w:t>נמצא</w:t>
      </w:r>
      <w:r w:rsidRPr="00890E15" w:rsidR="00F25218">
        <w:rPr>
          <w:b/>
          <w:bCs/>
          <w:rtl/>
        </w:rPr>
        <w:t xml:space="preserve"> </w:t>
      </w:r>
      <w:r w:rsidRPr="00890E15" w:rsidR="00F25218">
        <w:rPr>
          <w:rFonts w:hint="eastAsia"/>
          <w:b/>
          <w:bCs/>
          <w:rtl/>
        </w:rPr>
        <w:t>חסר</w:t>
      </w:r>
      <w:r w:rsidRPr="00890E15" w:rsidR="00F25218">
        <w:rPr>
          <w:b/>
          <w:bCs/>
          <w:rtl/>
        </w:rPr>
        <w:t xml:space="preserve"> </w:t>
      </w:r>
      <w:r w:rsidRPr="00890E15" w:rsidR="00F25218">
        <w:rPr>
          <w:rFonts w:hint="eastAsia"/>
          <w:b/>
          <w:bCs/>
          <w:rtl/>
        </w:rPr>
        <w:t>גם</w:t>
      </w:r>
      <w:r w:rsidRPr="00890E15" w:rsidR="00F25218">
        <w:rPr>
          <w:b/>
          <w:bCs/>
          <w:rtl/>
        </w:rPr>
        <w:t xml:space="preserve"> </w:t>
      </w:r>
      <w:r w:rsidR="00890E15">
        <w:rPr>
          <w:rFonts w:hint="cs"/>
          <w:b/>
          <w:bCs/>
          <w:rtl/>
        </w:rPr>
        <w:t>ב</w:t>
      </w:r>
      <w:r w:rsidRPr="00890E15" w:rsidR="00F25218">
        <w:rPr>
          <w:rFonts w:hint="eastAsia"/>
          <w:b/>
          <w:bCs/>
          <w:rtl/>
        </w:rPr>
        <w:t>ציוד</w:t>
      </w:r>
      <w:r w:rsidRPr="00890E15" w:rsidR="00F25218">
        <w:rPr>
          <w:b/>
          <w:bCs/>
          <w:rtl/>
        </w:rPr>
        <w:t xml:space="preserve"> </w:t>
      </w:r>
      <w:r w:rsidRPr="00890E15" w:rsidR="00F25218">
        <w:rPr>
          <w:rFonts w:hint="eastAsia"/>
          <w:b/>
          <w:bCs/>
          <w:rtl/>
        </w:rPr>
        <w:t>הנדרש</w:t>
      </w:r>
      <w:r w:rsidRPr="00890E15" w:rsidR="00F25218">
        <w:rPr>
          <w:b/>
          <w:bCs/>
          <w:rtl/>
        </w:rPr>
        <w:t xml:space="preserve"> של</w:t>
      </w:r>
      <w:r w:rsidR="00F25218">
        <w:rPr>
          <w:rFonts w:hint="cs"/>
          <w:b/>
          <w:bCs/>
          <w:rtl/>
        </w:rPr>
        <w:t xml:space="preserve"> מד"א בתחנת </w:t>
      </w:r>
      <w:r w:rsidR="00A73AC2">
        <w:rPr>
          <w:rFonts w:hint="cs"/>
          <w:b/>
          <w:bCs/>
          <w:rtl/>
        </w:rPr>
        <w:t>נבון</w:t>
      </w:r>
      <w:r w:rsidR="00F25218">
        <w:rPr>
          <w:rFonts w:hint="cs"/>
          <w:b/>
          <w:bCs/>
          <w:rtl/>
        </w:rPr>
        <w:t xml:space="preserve">. </w:t>
      </w:r>
      <w:r w:rsidR="00454EBA">
        <w:rPr>
          <w:rFonts w:hint="cs"/>
          <w:b/>
          <w:bCs/>
          <w:rtl/>
        </w:rPr>
        <w:t xml:space="preserve">כמו כן </w:t>
      </w:r>
      <w:r w:rsidR="00237C5D">
        <w:rPr>
          <w:rFonts w:hint="cs"/>
          <w:b/>
          <w:bCs/>
          <w:rtl/>
        </w:rPr>
        <w:t>צפויים קשיים בפינוי נפגעים מ</w:t>
      </w:r>
      <w:r w:rsidR="00454EBA">
        <w:rPr>
          <w:rFonts w:hint="cs"/>
          <w:b/>
          <w:bCs/>
          <w:rtl/>
        </w:rPr>
        <w:t>ה</w:t>
      </w:r>
      <w:r w:rsidR="00237C5D">
        <w:rPr>
          <w:rFonts w:hint="cs"/>
          <w:b/>
          <w:bCs/>
          <w:rtl/>
        </w:rPr>
        <w:t xml:space="preserve">מפלס התחתון </w:t>
      </w:r>
      <w:r w:rsidR="00454EBA">
        <w:rPr>
          <w:rFonts w:hint="cs"/>
          <w:b/>
          <w:bCs/>
          <w:rtl/>
        </w:rPr>
        <w:t xml:space="preserve">של התחנה </w:t>
      </w:r>
      <w:r w:rsidR="00237C5D">
        <w:rPr>
          <w:rFonts w:hint="cs"/>
          <w:b/>
          <w:bCs/>
          <w:rtl/>
        </w:rPr>
        <w:t>למפלס הכניסה</w:t>
      </w:r>
      <w:r w:rsidR="00890E15">
        <w:rPr>
          <w:rFonts w:hint="cs"/>
          <w:b/>
          <w:bCs/>
          <w:rtl/>
        </w:rPr>
        <w:t>,</w:t>
      </w:r>
      <w:r w:rsidR="00486082">
        <w:rPr>
          <w:rFonts w:hint="cs"/>
          <w:b/>
          <w:bCs/>
          <w:rtl/>
        </w:rPr>
        <w:t xml:space="preserve"> ולא הוסדרה מערכת קשר בין מד"א לגופי החירום האחרים.</w:t>
      </w:r>
      <w:r w:rsidR="004D7490">
        <w:rPr>
          <w:rFonts w:hint="cs"/>
          <w:b/>
          <w:bCs/>
          <w:rtl/>
        </w:rPr>
        <w:t xml:space="preserve"> הפתרון שקידמ</w:t>
      </w:r>
      <w:r w:rsidR="00B500BA">
        <w:rPr>
          <w:rFonts w:hint="cs"/>
          <w:b/>
          <w:bCs/>
          <w:rtl/>
        </w:rPr>
        <w:t>ו</w:t>
      </w:r>
      <w:r w:rsidR="004D7490">
        <w:rPr>
          <w:rFonts w:hint="cs"/>
          <w:b/>
          <w:bCs/>
          <w:rtl/>
        </w:rPr>
        <w:t xml:space="preserve"> </w:t>
      </w:r>
      <w:r w:rsidR="00B500BA">
        <w:rPr>
          <w:rFonts w:hint="cs"/>
          <w:b/>
          <w:bCs/>
          <w:rtl/>
        </w:rPr>
        <w:t xml:space="preserve">חברת </w:t>
      </w:r>
      <w:r w:rsidR="004D7490">
        <w:rPr>
          <w:rFonts w:hint="cs"/>
          <w:b/>
          <w:bCs/>
          <w:rtl/>
        </w:rPr>
        <w:t xml:space="preserve">הרכבת </w:t>
      </w:r>
      <w:r w:rsidR="00F000D6">
        <w:rPr>
          <w:rFonts w:hint="cs"/>
          <w:b/>
          <w:bCs/>
          <w:rtl/>
        </w:rPr>
        <w:t>וכב"ה להובלת כוחות חירום של הרכבת וכב"ה באמצעות רכבים י</w:t>
      </w:r>
      <w:r w:rsidR="00B500BA">
        <w:rPr>
          <w:rFonts w:hint="cs"/>
          <w:b/>
          <w:bCs/>
          <w:rtl/>
        </w:rPr>
        <w:t>י</w:t>
      </w:r>
      <w:r w:rsidR="00F000D6">
        <w:rPr>
          <w:rFonts w:hint="cs"/>
          <w:b/>
          <w:bCs/>
          <w:rtl/>
        </w:rPr>
        <w:t>עודיים (זיבר) ראוי לציון</w:t>
      </w:r>
      <w:r w:rsidR="00B500BA">
        <w:rPr>
          <w:rFonts w:hint="cs"/>
          <w:b/>
          <w:bCs/>
          <w:rtl/>
        </w:rPr>
        <w:t>,</w:t>
      </w:r>
      <w:r w:rsidR="00F000D6">
        <w:rPr>
          <w:rFonts w:hint="cs"/>
          <w:b/>
          <w:bCs/>
          <w:rtl/>
        </w:rPr>
        <w:t xml:space="preserve"> אולם רכבים אלה אינם מיועדים לפינוי פצועים.</w:t>
      </w:r>
    </w:p>
    <w:p w:rsidR="00731EB4" w:rsidP="00E015A4" w14:paraId="34B91877" w14:textId="77777777">
      <w:pPr>
        <w:pStyle w:val="a"/>
        <w:spacing w:line="269" w:lineRule="auto"/>
        <w:rPr>
          <w:rtl/>
        </w:rPr>
      </w:pPr>
    </w:p>
    <w:p w:rsidR="00D2283B" w:rsidP="00E015A4" w14:paraId="3BEC5EE7" w14:textId="77777777">
      <w:pPr>
        <w:spacing w:line="269" w:lineRule="auto"/>
        <w:rPr>
          <w:rtl/>
        </w:rPr>
      </w:pPr>
      <w:r>
        <w:rPr>
          <w:rFonts w:hint="cs"/>
          <w:b/>
          <w:bCs/>
          <w:rtl/>
        </w:rPr>
        <w:t>על כלל הנוגעים בדבר</w:t>
      </w:r>
      <w:r w:rsidRPr="00731EB4" w:rsidR="00411730">
        <w:rPr>
          <w:rFonts w:hint="cs"/>
          <w:b/>
          <w:bCs/>
          <w:rtl/>
        </w:rPr>
        <w:t xml:space="preserve">: חברת הרכבת, משרד התחבורה, כב"ה, </w:t>
      </w:r>
      <w:r w:rsidR="00DD7C8D">
        <w:rPr>
          <w:rFonts w:hint="cs"/>
          <w:b/>
          <w:bCs/>
          <w:rtl/>
        </w:rPr>
        <w:t xml:space="preserve">המשטרה </w:t>
      </w:r>
      <w:r w:rsidRPr="00731EB4" w:rsidR="00411730">
        <w:rPr>
          <w:rFonts w:hint="cs"/>
          <w:b/>
          <w:bCs/>
          <w:rtl/>
        </w:rPr>
        <w:t>ומד"א</w:t>
      </w:r>
      <w:r w:rsidR="00AF1E83">
        <w:rPr>
          <w:rFonts w:hint="cs"/>
          <w:b/>
          <w:bCs/>
          <w:rtl/>
        </w:rPr>
        <w:t>,</w:t>
      </w:r>
      <w:r w:rsidRPr="00731EB4" w:rsidR="00411730">
        <w:rPr>
          <w:rFonts w:hint="cs"/>
          <w:b/>
          <w:bCs/>
          <w:rtl/>
        </w:rPr>
        <w:t xml:space="preserve"> לפעול לשיפור יכולת כוחות החירום להגיב </w:t>
      </w:r>
      <w:r w:rsidR="00F25218">
        <w:rPr>
          <w:rFonts w:hint="cs"/>
          <w:b/>
          <w:bCs/>
          <w:rtl/>
        </w:rPr>
        <w:t>בלוח זמנים</w:t>
      </w:r>
      <w:r w:rsidRPr="00731EB4" w:rsidR="00411730">
        <w:rPr>
          <w:rFonts w:hint="cs"/>
          <w:b/>
          <w:bCs/>
          <w:rtl/>
        </w:rPr>
        <w:t xml:space="preserve"> קצר לאירוע</w:t>
      </w:r>
      <w:r w:rsidR="00F25218">
        <w:rPr>
          <w:rFonts w:hint="cs"/>
          <w:b/>
          <w:bCs/>
          <w:rtl/>
        </w:rPr>
        <w:t xml:space="preserve"> חירום בתוואי הקו המהיר בגשרים, </w:t>
      </w:r>
      <w:r w:rsidRPr="00731EB4" w:rsidR="00411730">
        <w:rPr>
          <w:rFonts w:hint="cs"/>
          <w:b/>
          <w:bCs/>
          <w:rtl/>
        </w:rPr>
        <w:t>במנהרות</w:t>
      </w:r>
      <w:r w:rsidR="00F25218">
        <w:rPr>
          <w:rFonts w:hint="cs"/>
          <w:b/>
          <w:bCs/>
          <w:rtl/>
        </w:rPr>
        <w:t xml:space="preserve"> ובתחנת נבון בירושלים</w:t>
      </w:r>
      <w:r w:rsidRPr="00731EB4" w:rsidR="00411730">
        <w:rPr>
          <w:rFonts w:hint="cs"/>
          <w:b/>
          <w:bCs/>
          <w:rtl/>
        </w:rPr>
        <w:t>.</w:t>
      </w:r>
    </w:p>
    <w:p w:rsidR="00327F00" w:rsidP="00E015A4" w14:paraId="76019D4E" w14:textId="77777777">
      <w:pPr>
        <w:pStyle w:val="a"/>
        <w:spacing w:line="269" w:lineRule="auto"/>
        <w:rPr>
          <w:rtl/>
        </w:rPr>
      </w:pPr>
    </w:p>
    <w:p w:rsidR="00C53221" w:rsidP="00E015A4" w14:paraId="36FCADED" w14:textId="77777777">
      <w:pPr>
        <w:spacing w:line="269" w:lineRule="auto"/>
        <w:rPr>
          <w:b/>
          <w:bCs/>
          <w:rtl/>
        </w:rPr>
      </w:pPr>
      <w:r>
        <w:rPr>
          <w:rFonts w:hint="cs"/>
          <w:b/>
          <w:bCs/>
          <w:rtl/>
        </w:rPr>
        <w:t>עוד מ</w:t>
      </w:r>
      <w:r w:rsidR="006061AF">
        <w:rPr>
          <w:rFonts w:hint="cs"/>
          <w:b/>
          <w:bCs/>
          <w:rtl/>
        </w:rPr>
        <w:t>ציין</w:t>
      </w:r>
      <w:r>
        <w:rPr>
          <w:rFonts w:hint="cs"/>
          <w:b/>
          <w:bCs/>
          <w:rtl/>
        </w:rPr>
        <w:t xml:space="preserve"> משרד מבקר המדינה </w:t>
      </w:r>
      <w:r w:rsidR="00B500BA">
        <w:rPr>
          <w:rFonts w:hint="cs"/>
          <w:b/>
          <w:bCs/>
          <w:rtl/>
        </w:rPr>
        <w:t>ל</w:t>
      </w:r>
      <w:r w:rsidR="009443A0">
        <w:rPr>
          <w:rFonts w:hint="cs"/>
          <w:b/>
          <w:bCs/>
          <w:rtl/>
        </w:rPr>
        <w:t xml:space="preserve">פני חברת </w:t>
      </w:r>
      <w:r>
        <w:rPr>
          <w:rFonts w:hint="cs"/>
          <w:b/>
          <w:bCs/>
          <w:rtl/>
        </w:rPr>
        <w:t>הרכבת כי בתכנון וביצוע פרויקטי</w:t>
      </w:r>
      <w:r w:rsidR="00B67DB7">
        <w:rPr>
          <w:rFonts w:hint="cs"/>
          <w:b/>
          <w:bCs/>
          <w:rtl/>
        </w:rPr>
        <w:t>ם</w:t>
      </w:r>
      <w:r>
        <w:rPr>
          <w:rFonts w:hint="cs"/>
          <w:b/>
          <w:bCs/>
          <w:rtl/>
        </w:rPr>
        <w:t xml:space="preserve"> </w:t>
      </w:r>
      <w:r w:rsidR="00B67DB7">
        <w:rPr>
          <w:rFonts w:hint="cs"/>
          <w:b/>
          <w:bCs/>
          <w:rtl/>
        </w:rPr>
        <w:t>בתחום ה</w:t>
      </w:r>
      <w:r>
        <w:rPr>
          <w:rFonts w:hint="cs"/>
          <w:b/>
          <w:bCs/>
          <w:rtl/>
        </w:rPr>
        <w:t xml:space="preserve">תשתית בעתיד על החברה להקפיד לפעול בהתאם לתקנים ולהנחיות התכנון </w:t>
      </w:r>
      <w:r w:rsidR="00635CF5">
        <w:rPr>
          <w:rFonts w:hint="cs"/>
          <w:b/>
          <w:bCs/>
          <w:rtl/>
        </w:rPr>
        <w:t xml:space="preserve">ובתיאום עם גורמי החירום </w:t>
      </w:r>
      <w:r>
        <w:rPr>
          <w:rFonts w:hint="cs"/>
          <w:b/>
          <w:bCs/>
          <w:rtl/>
        </w:rPr>
        <w:t xml:space="preserve">כדי לטייב את היכולת של צוותי החירום להגיב באירועי חירום. </w:t>
      </w:r>
    </w:p>
    <w:p w:rsidR="009443A0" w:rsidP="00E015A4" w14:paraId="16A928DA" w14:textId="77777777">
      <w:pPr>
        <w:pStyle w:val="a"/>
        <w:spacing w:line="269" w:lineRule="auto"/>
        <w:rPr>
          <w:rtl/>
        </w:rPr>
      </w:pPr>
    </w:p>
    <w:p w:rsidR="009443A0" w:rsidRPr="009443A0" w:rsidP="00E015A4" w14:paraId="7290FF2B" w14:textId="77777777">
      <w:pPr>
        <w:spacing w:line="269" w:lineRule="auto"/>
        <w:rPr>
          <w:rtl/>
        </w:rPr>
      </w:pPr>
      <w:r>
        <w:rPr>
          <w:rFonts w:hint="cs"/>
          <w:rtl/>
        </w:rPr>
        <w:t>המשטרה ציינה בתשובתה כי "כחלק מהליך הפקת הלקחים וההתארגנות להמשך הוקם בחטיבת האבטחה אגף מבצעים מדור רכבות חדש. מדובר בצוות חשיבה בין-ארגוני המובל על ידי ראש מדור רכבות. מתקיים הליך סדור של הפקת לקחים בתחומים מגוונים, לרבות הצפת פערים ודרישות לשדרוג</w:t>
      </w:r>
      <w:r w:rsidR="00411E53">
        <w:rPr>
          <w:rFonts w:hint="cs"/>
          <w:rtl/>
        </w:rPr>
        <w:t>"</w:t>
      </w:r>
      <w:r>
        <w:rPr>
          <w:rFonts w:hint="cs"/>
          <w:rtl/>
        </w:rPr>
        <w:t>.</w:t>
      </w:r>
    </w:p>
    <w:p w:rsidR="00C53221" w:rsidP="00E015A4" w14:paraId="3F9A1BDE" w14:textId="77777777">
      <w:pPr>
        <w:spacing w:line="269" w:lineRule="auto"/>
        <w:rPr>
          <w:b/>
          <w:bCs/>
          <w:rtl/>
        </w:rPr>
      </w:pPr>
    </w:p>
    <w:p w:rsidR="001864CD" w:rsidP="00E015A4" w14:paraId="162BE83F" w14:textId="77777777">
      <w:pPr>
        <w:pStyle w:val="Heading3"/>
        <w:spacing w:before="0" w:line="269" w:lineRule="auto"/>
        <w:rPr>
          <w:rtl/>
        </w:rPr>
      </w:pPr>
      <w:r>
        <w:rPr>
          <w:rtl/>
        </w:rPr>
        <w:br w:type="page"/>
      </w:r>
    </w:p>
    <w:p w:rsidR="00972026" w:rsidP="00E015A4" w14:paraId="2D796F23" w14:textId="77777777">
      <w:pPr>
        <w:pStyle w:val="Heading3"/>
        <w:spacing w:before="0" w:line="269" w:lineRule="auto"/>
        <w:rPr>
          <w:rtl/>
        </w:rPr>
      </w:pPr>
      <w:r>
        <w:rPr>
          <w:rFonts w:hint="cs"/>
          <w:rtl/>
        </w:rPr>
        <w:t>סיכום</w:t>
      </w:r>
      <w:r w:rsidRPr="00972026">
        <w:rPr>
          <w:rFonts w:hint="cs"/>
          <w:rtl/>
        </w:rPr>
        <w:t xml:space="preserve"> </w:t>
      </w:r>
    </w:p>
    <w:p w:rsidR="00257A71" w:rsidP="00E015A4" w14:paraId="26A958AC" w14:textId="77777777">
      <w:pPr>
        <w:pStyle w:val="a"/>
        <w:spacing w:line="269" w:lineRule="auto"/>
        <w:rPr>
          <w:rtl/>
        </w:rPr>
      </w:pPr>
    </w:p>
    <w:p w:rsidR="00972026" w:rsidP="00E015A4" w14:paraId="49BB98D9" w14:textId="77777777">
      <w:pPr>
        <w:spacing w:line="269" w:lineRule="auto"/>
        <w:rPr>
          <w:b/>
          <w:bCs/>
          <w:rtl/>
        </w:rPr>
      </w:pPr>
      <w:r w:rsidRPr="00257A71">
        <w:rPr>
          <w:rFonts w:hint="cs"/>
          <w:b/>
          <w:bCs/>
          <w:rtl/>
        </w:rPr>
        <w:t>חשמול מערך המסילות הארצי הוא הפרויקט הגדול ביותר של חברת הרכבת ומהחשובים שהיא מקדמת בשנים האחרונות, הן בשל השינוי היסודי בשיטות העבודה והן בשל היקפו הכלכלי והטכנולוגי. הביקורות שערך משרד מבקר המדינה בעבר</w:t>
      </w:r>
      <w:r w:rsidR="00DC6343">
        <w:rPr>
          <w:rFonts w:hint="cs"/>
          <w:b/>
          <w:bCs/>
          <w:rtl/>
        </w:rPr>
        <w:t xml:space="preserve"> (בשנים 2014 ו-2017)</w:t>
      </w:r>
      <w:r w:rsidRPr="00257A71">
        <w:rPr>
          <w:rFonts w:hint="cs"/>
          <w:b/>
          <w:bCs/>
          <w:rtl/>
        </w:rPr>
        <w:t xml:space="preserve"> הצביעו על ליקויים בניהול הפרויקט שגרמו לדחיות רבות בהשלמתו.</w:t>
      </w:r>
      <w:r w:rsidR="00921E12">
        <w:rPr>
          <w:rFonts w:hint="cs"/>
          <w:b/>
          <w:bCs/>
          <w:rtl/>
        </w:rPr>
        <w:t xml:space="preserve"> </w:t>
      </w:r>
      <w:r w:rsidRPr="00257A71">
        <w:rPr>
          <w:rFonts w:hint="cs"/>
          <w:b/>
          <w:bCs/>
          <w:rtl/>
        </w:rPr>
        <w:t xml:space="preserve">ביקורת המעקב שערך משרד מבקר המדינה העלתה כי מועד סיומו נדחה </w:t>
      </w:r>
      <w:r w:rsidR="00411E53">
        <w:rPr>
          <w:rFonts w:hint="cs"/>
          <w:b/>
          <w:bCs/>
          <w:rtl/>
        </w:rPr>
        <w:t xml:space="preserve">מספר </w:t>
      </w:r>
      <w:r w:rsidRPr="00257A71">
        <w:rPr>
          <w:rFonts w:hint="cs"/>
          <w:b/>
          <w:bCs/>
          <w:rtl/>
        </w:rPr>
        <w:t xml:space="preserve">פעמים, והמועד העדכני לסיומו הוא סוף שנת </w:t>
      </w:r>
      <w:r w:rsidR="0013102B">
        <w:rPr>
          <w:rFonts w:hint="cs"/>
          <w:b/>
          <w:bCs/>
          <w:rtl/>
        </w:rPr>
        <w:t>2025</w:t>
      </w:r>
      <w:r w:rsidRPr="00257A71">
        <w:rPr>
          <w:rFonts w:hint="cs"/>
          <w:b/>
          <w:bCs/>
          <w:rtl/>
        </w:rPr>
        <w:t xml:space="preserve">. הדחיות גורמות לדחייה בניצול התועלות מהפרויקט - הן שיפור השירות לנוסע והן תועלות כלכליות למשק </w:t>
      </w:r>
      <w:r w:rsidR="004621D7">
        <w:rPr>
          <w:rFonts w:hint="cs"/>
          <w:b/>
          <w:bCs/>
          <w:rtl/>
        </w:rPr>
        <w:t xml:space="preserve">ולדחייה בניצול החיסכון בהפחתת השימוש באנרגיה </w:t>
      </w:r>
      <w:r w:rsidRPr="00257A71">
        <w:rPr>
          <w:rFonts w:hint="cs"/>
          <w:b/>
          <w:bCs/>
          <w:rtl/>
        </w:rPr>
        <w:t xml:space="preserve">בהיקף של </w:t>
      </w:r>
      <w:r w:rsidRPr="00FE3CD8" w:rsidR="00FE3CD8">
        <w:rPr>
          <w:rFonts w:hint="cs"/>
          <w:b/>
          <w:bCs/>
          <w:rtl/>
        </w:rPr>
        <w:t>מאות מיליוני ש"ח בכל שנה שבה הפרויקט נדחה.</w:t>
      </w:r>
      <w:r w:rsidRPr="002634CC">
        <w:rPr>
          <w:rFonts w:hint="cs"/>
          <w:b/>
          <w:bCs/>
          <w:rtl/>
        </w:rPr>
        <w:t xml:space="preserve"> </w:t>
      </w:r>
      <w:r w:rsidRPr="002634CC" w:rsidR="0013102B">
        <w:rPr>
          <w:rFonts w:hint="cs"/>
          <w:b/>
          <w:bCs/>
          <w:rtl/>
        </w:rPr>
        <w:t xml:space="preserve">עוד העלתה </w:t>
      </w:r>
      <w:r w:rsidRPr="002634CC" w:rsidR="001E060B">
        <w:rPr>
          <w:rFonts w:hint="cs"/>
          <w:b/>
          <w:bCs/>
          <w:rtl/>
        </w:rPr>
        <w:t>ביקורת המעקב ש</w:t>
      </w:r>
      <w:r w:rsidRPr="002634CC" w:rsidR="00095EBA">
        <w:rPr>
          <w:rFonts w:hint="cs"/>
          <w:b/>
          <w:bCs/>
          <w:rtl/>
        </w:rPr>
        <w:t xml:space="preserve">חברת </w:t>
      </w:r>
      <w:r w:rsidRPr="002634CC" w:rsidR="001E060B">
        <w:rPr>
          <w:rFonts w:hint="cs"/>
          <w:b/>
          <w:bCs/>
          <w:rtl/>
        </w:rPr>
        <w:t xml:space="preserve">הרכבת פעלה </w:t>
      </w:r>
      <w:r w:rsidRPr="002634CC" w:rsidR="001E060B">
        <w:rPr>
          <w:rFonts w:hint="eastAsia"/>
          <w:b/>
          <w:bCs/>
          <w:rtl/>
        </w:rPr>
        <w:t>לקידום</w:t>
      </w:r>
      <w:r w:rsidRPr="002634CC" w:rsidR="001E060B">
        <w:rPr>
          <w:b/>
          <w:bCs/>
          <w:rtl/>
        </w:rPr>
        <w:t xml:space="preserve"> </w:t>
      </w:r>
      <w:r w:rsidRPr="002634CC" w:rsidR="001E060B">
        <w:rPr>
          <w:rFonts w:hint="eastAsia"/>
          <w:b/>
          <w:bCs/>
          <w:rtl/>
        </w:rPr>
        <w:t>מיפוי</w:t>
      </w:r>
      <w:r w:rsidRPr="002634CC" w:rsidR="001E060B">
        <w:rPr>
          <w:b/>
          <w:bCs/>
          <w:rtl/>
        </w:rPr>
        <w:t xml:space="preserve"> </w:t>
      </w:r>
      <w:r w:rsidRPr="002634CC" w:rsidR="001E060B">
        <w:rPr>
          <w:rFonts w:hint="eastAsia"/>
          <w:b/>
          <w:bCs/>
          <w:rtl/>
        </w:rPr>
        <w:t>תשתיות</w:t>
      </w:r>
      <w:r w:rsidRPr="002634CC" w:rsidR="001E060B">
        <w:rPr>
          <w:b/>
          <w:bCs/>
          <w:rtl/>
        </w:rPr>
        <w:t xml:space="preserve"> </w:t>
      </w:r>
      <w:r w:rsidRPr="002634CC" w:rsidR="001E060B">
        <w:rPr>
          <w:rFonts w:hint="eastAsia"/>
          <w:b/>
          <w:bCs/>
          <w:rtl/>
        </w:rPr>
        <w:t>דלק</w:t>
      </w:r>
      <w:r w:rsidRPr="002634CC" w:rsidR="001E060B">
        <w:rPr>
          <w:b/>
          <w:bCs/>
          <w:rtl/>
        </w:rPr>
        <w:t xml:space="preserve"> </w:t>
      </w:r>
      <w:r w:rsidRPr="002634CC" w:rsidR="001E060B">
        <w:rPr>
          <w:rFonts w:hint="eastAsia"/>
          <w:b/>
          <w:bCs/>
          <w:rtl/>
        </w:rPr>
        <w:t>בתוואי</w:t>
      </w:r>
      <w:r w:rsidRPr="002634CC" w:rsidR="001E060B">
        <w:rPr>
          <w:b/>
          <w:bCs/>
          <w:rtl/>
        </w:rPr>
        <w:t xml:space="preserve"> </w:t>
      </w:r>
      <w:r w:rsidRPr="002634CC" w:rsidR="001E060B">
        <w:rPr>
          <w:rFonts w:hint="eastAsia"/>
          <w:b/>
          <w:bCs/>
          <w:rtl/>
        </w:rPr>
        <w:t>פרויקט</w:t>
      </w:r>
      <w:r w:rsidRPr="002634CC" w:rsidR="001E060B">
        <w:rPr>
          <w:b/>
          <w:bCs/>
          <w:rtl/>
        </w:rPr>
        <w:t xml:space="preserve"> </w:t>
      </w:r>
      <w:r w:rsidRPr="002634CC" w:rsidR="001E060B">
        <w:rPr>
          <w:rFonts w:hint="eastAsia"/>
          <w:b/>
          <w:bCs/>
          <w:rtl/>
        </w:rPr>
        <w:t>החשמול</w:t>
      </w:r>
      <w:r w:rsidRPr="002634CC" w:rsidR="002634CC">
        <w:rPr>
          <w:rFonts w:hint="cs"/>
          <w:b/>
          <w:bCs/>
          <w:rtl/>
        </w:rPr>
        <w:t xml:space="preserve"> אולם לא השלימה </w:t>
      </w:r>
      <w:r w:rsidR="006F3F46">
        <w:rPr>
          <w:rFonts w:hint="cs"/>
          <w:b/>
          <w:bCs/>
          <w:rtl/>
        </w:rPr>
        <w:t xml:space="preserve">חתימה על הסכם לביצוע </w:t>
      </w:r>
      <w:r w:rsidRPr="002634CC" w:rsidR="002634CC">
        <w:rPr>
          <w:rFonts w:hint="cs"/>
          <w:b/>
          <w:bCs/>
          <w:rtl/>
        </w:rPr>
        <w:t>המיגון שלה</w:t>
      </w:r>
      <w:r w:rsidR="005B61EB">
        <w:rPr>
          <w:rFonts w:hint="cs"/>
          <w:b/>
          <w:bCs/>
          <w:rtl/>
        </w:rPr>
        <w:t>ן</w:t>
      </w:r>
      <w:r w:rsidR="006F3F46">
        <w:rPr>
          <w:rFonts w:hint="cs"/>
          <w:b/>
          <w:bCs/>
          <w:rtl/>
        </w:rPr>
        <w:t xml:space="preserve"> עם חברת תש"ן</w:t>
      </w:r>
      <w:r w:rsidRPr="002634CC" w:rsidR="001E060B">
        <w:rPr>
          <w:b/>
          <w:bCs/>
          <w:rtl/>
        </w:rPr>
        <w:t>,</w:t>
      </w:r>
      <w:r w:rsidR="001E060B">
        <w:rPr>
          <w:rFonts w:hint="cs"/>
          <w:b/>
          <w:bCs/>
          <w:rtl/>
        </w:rPr>
        <w:t xml:space="preserve"> </w:t>
      </w:r>
      <w:r w:rsidR="002634CC">
        <w:rPr>
          <w:rFonts w:hint="cs"/>
          <w:b/>
          <w:bCs/>
          <w:rtl/>
        </w:rPr>
        <w:t xml:space="preserve">החברה </w:t>
      </w:r>
      <w:r w:rsidR="00B13ADC">
        <w:rPr>
          <w:rFonts w:hint="cs"/>
          <w:b/>
          <w:bCs/>
          <w:rtl/>
        </w:rPr>
        <w:t>מינתה</w:t>
      </w:r>
      <w:r w:rsidR="001E060B">
        <w:rPr>
          <w:rFonts w:hint="cs"/>
          <w:b/>
          <w:bCs/>
          <w:rtl/>
        </w:rPr>
        <w:t xml:space="preserve"> מנהל</w:t>
      </w:r>
      <w:r w:rsidR="00B13ADC">
        <w:rPr>
          <w:rFonts w:hint="cs"/>
          <w:b/>
          <w:bCs/>
          <w:rtl/>
        </w:rPr>
        <w:t xml:space="preserve"> מטעמה</w:t>
      </w:r>
      <w:r w:rsidR="001E060B">
        <w:rPr>
          <w:rFonts w:hint="cs"/>
          <w:b/>
          <w:bCs/>
          <w:rtl/>
        </w:rPr>
        <w:t xml:space="preserve"> </w:t>
      </w:r>
      <w:r w:rsidR="00B13ADC">
        <w:rPr>
          <w:rFonts w:hint="cs"/>
          <w:b/>
          <w:bCs/>
          <w:rtl/>
        </w:rPr>
        <w:t>ל</w:t>
      </w:r>
      <w:r w:rsidR="001E060B">
        <w:rPr>
          <w:rFonts w:hint="cs"/>
          <w:b/>
          <w:bCs/>
          <w:rtl/>
        </w:rPr>
        <w:t>מ</w:t>
      </w:r>
      <w:r w:rsidR="00B67DB7">
        <w:rPr>
          <w:rFonts w:hint="cs"/>
          <w:b/>
          <w:bCs/>
          <w:rtl/>
        </w:rPr>
        <w:t>י</w:t>
      </w:r>
      <w:r w:rsidR="001E060B">
        <w:rPr>
          <w:rFonts w:hint="cs"/>
          <w:b/>
          <w:bCs/>
          <w:rtl/>
        </w:rPr>
        <w:t xml:space="preserve">נהלת החשמול המרכז את כל הפעילות בפרויקט, מינתה ממונה בטיחות לפרויקט </w:t>
      </w:r>
      <w:r w:rsidR="00E3247E">
        <w:rPr>
          <w:rFonts w:hint="cs"/>
          <w:b/>
          <w:bCs/>
          <w:rtl/>
        </w:rPr>
        <w:t xml:space="preserve">והשלימה </w:t>
      </w:r>
      <w:r w:rsidR="00B67DB7">
        <w:rPr>
          <w:rFonts w:hint="cs"/>
          <w:b/>
          <w:bCs/>
          <w:rtl/>
        </w:rPr>
        <w:t xml:space="preserve">את </w:t>
      </w:r>
      <w:r w:rsidR="00E3247E">
        <w:rPr>
          <w:rFonts w:hint="cs"/>
          <w:b/>
          <w:bCs/>
          <w:rtl/>
        </w:rPr>
        <w:t xml:space="preserve">אישור נוהל </w:t>
      </w:r>
      <w:r w:rsidR="00B67DB7">
        <w:rPr>
          <w:rFonts w:hint="cs"/>
          <w:b/>
          <w:bCs/>
          <w:rtl/>
        </w:rPr>
        <w:t>ה</w:t>
      </w:r>
      <w:r w:rsidR="00E3247E">
        <w:rPr>
          <w:rFonts w:hint="cs"/>
          <w:b/>
          <w:bCs/>
          <w:rtl/>
        </w:rPr>
        <w:t>עבודה בסביבה חשמלית.</w:t>
      </w:r>
    </w:p>
    <w:p w:rsidR="00257A71" w:rsidP="00E015A4" w14:paraId="3CE398EB" w14:textId="77777777">
      <w:pPr>
        <w:pStyle w:val="a"/>
        <w:spacing w:line="269" w:lineRule="auto"/>
        <w:rPr>
          <w:rtl/>
        </w:rPr>
      </w:pPr>
    </w:p>
    <w:p w:rsidR="00257A71" w:rsidP="00E015A4" w14:paraId="026E5248" w14:textId="77777777">
      <w:pPr>
        <w:spacing w:line="269" w:lineRule="auto"/>
        <w:rPr>
          <w:b/>
          <w:bCs/>
          <w:rtl/>
        </w:rPr>
      </w:pPr>
      <w:r w:rsidRPr="0013102B">
        <w:rPr>
          <w:rFonts w:hint="cs"/>
          <w:b/>
          <w:bCs/>
          <w:rtl/>
        </w:rPr>
        <w:t>לקראת סיום עבודת הביקורת פעלו חברת הרכבת ומשרדי התחבורה והאוצר להאצת הפרויקט ולהקדמת מועד השלמתו</w:t>
      </w:r>
      <w:r>
        <w:rPr>
          <w:rFonts w:hint="cs"/>
          <w:b/>
          <w:bCs/>
          <w:rtl/>
        </w:rPr>
        <w:t xml:space="preserve"> בארבע </w:t>
      </w:r>
      <w:r w:rsidRPr="00D2283B">
        <w:rPr>
          <w:rFonts w:hint="cs"/>
          <w:b/>
          <w:bCs/>
          <w:rtl/>
        </w:rPr>
        <w:t>שנים</w:t>
      </w:r>
      <w:r w:rsidR="00B67DB7">
        <w:rPr>
          <w:rFonts w:hint="cs"/>
          <w:b/>
          <w:bCs/>
          <w:rtl/>
        </w:rPr>
        <w:t xml:space="preserve"> -</w:t>
      </w:r>
      <w:r w:rsidRPr="00D2283B" w:rsidR="00AB26C7">
        <w:rPr>
          <w:rFonts w:hint="cs"/>
          <w:b/>
          <w:bCs/>
          <w:rtl/>
        </w:rPr>
        <w:t xml:space="preserve"> </w:t>
      </w:r>
      <w:r w:rsidRPr="00D2283B" w:rsidR="00AB26C7">
        <w:rPr>
          <w:rFonts w:hint="eastAsia"/>
          <w:b/>
          <w:bCs/>
          <w:rtl/>
        </w:rPr>
        <w:t>משנת</w:t>
      </w:r>
      <w:r w:rsidRPr="00D2283B" w:rsidR="00AB26C7">
        <w:rPr>
          <w:b/>
          <w:bCs/>
          <w:rtl/>
        </w:rPr>
        <w:t xml:space="preserve"> 2029 </w:t>
      </w:r>
      <w:r w:rsidRPr="00D2283B" w:rsidR="00AB26C7">
        <w:rPr>
          <w:rFonts w:hint="eastAsia"/>
          <w:b/>
          <w:bCs/>
          <w:rtl/>
        </w:rPr>
        <w:t>ל</w:t>
      </w:r>
      <w:r w:rsidRPr="00D2283B" w:rsidR="00AB26C7">
        <w:rPr>
          <w:b/>
          <w:bCs/>
          <w:rtl/>
        </w:rPr>
        <w:t>-2025</w:t>
      </w:r>
      <w:r w:rsidRPr="00D2283B">
        <w:rPr>
          <w:rFonts w:hint="cs"/>
          <w:b/>
          <w:bCs/>
          <w:rtl/>
        </w:rPr>
        <w:t>. משרד</w:t>
      </w:r>
      <w:r w:rsidRPr="0013102B">
        <w:rPr>
          <w:rFonts w:hint="cs"/>
          <w:b/>
          <w:bCs/>
          <w:rtl/>
        </w:rPr>
        <w:t xml:space="preserve"> מבקר המדינה ממליץ לגופים אלה לבד</w:t>
      </w:r>
      <w:r w:rsidR="00106530">
        <w:rPr>
          <w:rFonts w:hint="cs"/>
          <w:b/>
          <w:bCs/>
          <w:rtl/>
        </w:rPr>
        <w:t>ו</w:t>
      </w:r>
      <w:r w:rsidRPr="0013102B">
        <w:rPr>
          <w:rFonts w:hint="cs"/>
          <w:b/>
          <w:bCs/>
          <w:rtl/>
        </w:rPr>
        <w:t xml:space="preserve">ק </w:t>
      </w:r>
      <w:r w:rsidR="00106530">
        <w:rPr>
          <w:rFonts w:hint="cs"/>
          <w:b/>
          <w:bCs/>
          <w:rtl/>
        </w:rPr>
        <w:t>את</w:t>
      </w:r>
      <w:r w:rsidRPr="0013102B">
        <w:rPr>
          <w:rFonts w:hint="cs"/>
          <w:b/>
          <w:bCs/>
          <w:rtl/>
        </w:rPr>
        <w:t xml:space="preserve"> המשמעויות הכלכליות והתפעוליות</w:t>
      </w:r>
      <w:r w:rsidR="00F4214D">
        <w:rPr>
          <w:rFonts w:hint="cs"/>
          <w:b/>
          <w:bCs/>
          <w:rtl/>
        </w:rPr>
        <w:t xml:space="preserve"> של החלופות השונות לקידום חשמול הקווים שישמשו כתשומה </w:t>
      </w:r>
      <w:r w:rsidRPr="0013102B">
        <w:rPr>
          <w:rFonts w:hint="cs"/>
          <w:b/>
          <w:bCs/>
          <w:rtl/>
        </w:rPr>
        <w:t>לקביעת סדרי עדיפויות בקידום חשמול הקווים השונים.</w:t>
      </w:r>
    </w:p>
    <w:p w:rsidR="00257A71" w:rsidP="00E015A4" w14:paraId="5D573EA4" w14:textId="77777777">
      <w:pPr>
        <w:pStyle w:val="a"/>
        <w:spacing w:line="269" w:lineRule="auto"/>
        <w:rPr>
          <w:rtl/>
        </w:rPr>
      </w:pPr>
    </w:p>
    <w:p w:rsidR="008A294A" w:rsidP="00E015A4" w14:paraId="770AF30B" w14:textId="77777777">
      <w:pPr>
        <w:spacing w:line="269" w:lineRule="auto"/>
        <w:rPr>
          <w:b/>
          <w:bCs/>
          <w:rtl/>
        </w:rPr>
      </w:pPr>
      <w:r w:rsidRPr="00CE6CA8">
        <w:rPr>
          <w:rFonts w:hint="cs"/>
          <w:b/>
          <w:bCs/>
          <w:rtl/>
        </w:rPr>
        <w:t xml:space="preserve">קו הרכבת המהיר </w:t>
      </w:r>
      <w:r w:rsidR="009D6652">
        <w:rPr>
          <w:rFonts w:hint="cs"/>
          <w:b/>
          <w:bCs/>
          <w:rtl/>
        </w:rPr>
        <w:t xml:space="preserve">מהרצלייה </w:t>
      </w:r>
      <w:r w:rsidRPr="00CE6CA8">
        <w:rPr>
          <w:rFonts w:hint="cs"/>
          <w:b/>
          <w:bCs/>
          <w:rtl/>
        </w:rPr>
        <w:t>לירושלים הוא הקו החשמלי הראשון שחברת הרכבת מפעילה.</w:t>
      </w:r>
      <w:r>
        <w:rPr>
          <w:rFonts w:hint="cs"/>
          <w:b/>
          <w:bCs/>
          <w:rtl/>
        </w:rPr>
        <w:t xml:space="preserve"> </w:t>
      </w:r>
      <w:r w:rsidRPr="00360562" w:rsidR="00360562">
        <w:rPr>
          <w:rFonts w:hint="cs"/>
          <w:b/>
          <w:bCs/>
          <w:rtl/>
        </w:rPr>
        <w:t xml:space="preserve">המקטע הראשון בין נתב"ג לירושלים נפתח </w:t>
      </w:r>
      <w:r w:rsidR="00360562">
        <w:rPr>
          <w:rFonts w:hint="cs"/>
          <w:b/>
          <w:bCs/>
          <w:rtl/>
        </w:rPr>
        <w:t>בספטמבר 2018</w:t>
      </w:r>
      <w:r w:rsidRPr="00360562" w:rsidR="00360562">
        <w:rPr>
          <w:rFonts w:hint="cs"/>
          <w:b/>
          <w:bCs/>
          <w:rtl/>
        </w:rPr>
        <w:t>, מקטע ההגנה-ירושלים נפתח ב</w:t>
      </w:r>
      <w:r w:rsidR="00360562">
        <w:rPr>
          <w:rFonts w:hint="cs"/>
          <w:b/>
          <w:bCs/>
          <w:rtl/>
        </w:rPr>
        <w:t>דצמבר 2019</w:t>
      </w:r>
      <w:r w:rsidRPr="00360562" w:rsidR="00360562">
        <w:rPr>
          <w:rFonts w:hint="cs"/>
          <w:b/>
          <w:bCs/>
          <w:rtl/>
        </w:rPr>
        <w:t xml:space="preserve"> </w:t>
      </w:r>
      <w:r w:rsidR="00360562">
        <w:rPr>
          <w:rFonts w:hint="cs"/>
          <w:b/>
          <w:bCs/>
          <w:rtl/>
        </w:rPr>
        <w:t>ו</w:t>
      </w:r>
      <w:r w:rsidRPr="00360562" w:rsidR="00360562">
        <w:rPr>
          <w:rFonts w:hint="cs"/>
          <w:b/>
          <w:bCs/>
          <w:rtl/>
        </w:rPr>
        <w:t xml:space="preserve">מקטע סבידור-ירושלים נפתח ביולי </w:t>
      </w:r>
      <w:r w:rsidR="00360562">
        <w:rPr>
          <w:rFonts w:hint="cs"/>
          <w:b/>
          <w:bCs/>
          <w:rtl/>
        </w:rPr>
        <w:t xml:space="preserve">2020. </w:t>
      </w:r>
      <w:r w:rsidRPr="00B13ADC" w:rsidR="00B13ADC">
        <w:rPr>
          <w:rFonts w:hint="cs"/>
          <w:b/>
          <w:bCs/>
          <w:rtl/>
        </w:rPr>
        <w:t xml:space="preserve">ממועד פתיחת הקו עד לסוף 2019 הסתכמה כמות הנסיעות בו בכ-3.1 מיליון נסיעות. </w:t>
      </w:r>
      <w:r w:rsidRPr="00CE6CA8" w:rsidR="00411730">
        <w:rPr>
          <w:rFonts w:hint="cs"/>
          <w:b/>
          <w:bCs/>
          <w:rtl/>
        </w:rPr>
        <w:t xml:space="preserve">הביקורת העלתה </w:t>
      </w:r>
      <w:r w:rsidR="00411730">
        <w:rPr>
          <w:rFonts w:hint="cs"/>
          <w:b/>
          <w:bCs/>
          <w:rtl/>
        </w:rPr>
        <w:t xml:space="preserve">ליקויים בקו המהיר לירושלים: </w:t>
      </w:r>
      <w:r w:rsidRPr="00CE6CA8" w:rsidR="00411730">
        <w:rPr>
          <w:rFonts w:hint="cs"/>
          <w:b/>
          <w:bCs/>
          <w:rtl/>
        </w:rPr>
        <w:t xml:space="preserve">עיכובים במועד הפעלתו, </w:t>
      </w:r>
      <w:r w:rsidR="00411730">
        <w:rPr>
          <w:rFonts w:hint="cs"/>
          <w:b/>
          <w:bCs/>
          <w:rtl/>
        </w:rPr>
        <w:t>מחסור בציוד נייד שהצריך הסטת ציוד מקווים אחרים ופגיעה בטיב השירות בקווים אלה.</w:t>
      </w:r>
      <w:r w:rsidRPr="00CE6CA8" w:rsidR="00411730">
        <w:rPr>
          <w:rFonts w:hint="cs"/>
          <w:b/>
          <w:bCs/>
          <w:rtl/>
        </w:rPr>
        <w:t xml:space="preserve"> חברת הרכבת החלה בהפעלת</w:t>
      </w:r>
      <w:r w:rsidR="00C05E1E">
        <w:rPr>
          <w:rFonts w:hint="cs"/>
          <w:b/>
          <w:bCs/>
          <w:rtl/>
        </w:rPr>
        <w:t xml:space="preserve"> הקו</w:t>
      </w:r>
      <w:r w:rsidRPr="00CE6CA8" w:rsidR="00411730">
        <w:rPr>
          <w:rFonts w:hint="cs"/>
          <w:b/>
          <w:bCs/>
          <w:rtl/>
        </w:rPr>
        <w:t xml:space="preserve"> לפני שהוכחה אמינות מספקת להסעת נוסעים</w:t>
      </w:r>
      <w:r w:rsidR="00B67DB7">
        <w:rPr>
          <w:rFonts w:hint="cs"/>
          <w:b/>
          <w:bCs/>
          <w:rtl/>
        </w:rPr>
        <w:t>,</w:t>
      </w:r>
      <w:r w:rsidR="00411730">
        <w:rPr>
          <w:rFonts w:hint="cs"/>
          <w:b/>
          <w:bCs/>
          <w:rtl/>
        </w:rPr>
        <w:t xml:space="preserve"> ובשנה הראשונה להפעלתו </w:t>
      </w:r>
      <w:r w:rsidRPr="00905FAD" w:rsidR="00905FAD">
        <w:rPr>
          <w:rFonts w:hint="cs"/>
          <w:b/>
          <w:bCs/>
          <w:rtl/>
        </w:rPr>
        <w:t>נרשמו שיעורי ביטולי רכבות גדולים מהממוצע בקווים האחרים</w:t>
      </w:r>
      <w:r w:rsidRPr="00BC3007" w:rsidR="00411730">
        <w:rPr>
          <w:rFonts w:hint="cs"/>
          <w:b/>
          <w:bCs/>
          <w:rtl/>
        </w:rPr>
        <w:t xml:space="preserve">. </w:t>
      </w:r>
      <w:r w:rsidRPr="00BC3007" w:rsidR="00830D54">
        <w:rPr>
          <w:rFonts w:hint="eastAsia"/>
          <w:b/>
          <w:bCs/>
          <w:rtl/>
        </w:rPr>
        <w:t>עוד</w:t>
      </w:r>
      <w:r w:rsidRPr="00BC3007" w:rsidR="00830D54">
        <w:rPr>
          <w:b/>
          <w:bCs/>
          <w:rtl/>
        </w:rPr>
        <w:t xml:space="preserve"> נמצאו </w:t>
      </w:r>
      <w:r w:rsidRPr="00BC3007" w:rsidR="00AF1E83">
        <w:rPr>
          <w:rFonts w:hint="cs"/>
          <w:b/>
          <w:bCs/>
          <w:rtl/>
        </w:rPr>
        <w:t>ליקויים</w:t>
      </w:r>
      <w:r>
        <w:rPr>
          <w:rFonts w:hint="cs"/>
          <w:b/>
          <w:bCs/>
          <w:rtl/>
        </w:rPr>
        <w:t xml:space="preserve"> ב</w:t>
      </w:r>
      <w:r w:rsidRPr="00731EB4" w:rsidR="00411730">
        <w:rPr>
          <w:rFonts w:hint="cs"/>
          <w:b/>
          <w:bCs/>
          <w:rtl/>
        </w:rPr>
        <w:t xml:space="preserve">אמצעים השונים </w:t>
      </w:r>
      <w:r>
        <w:rPr>
          <w:rFonts w:hint="cs"/>
          <w:b/>
          <w:bCs/>
          <w:rtl/>
        </w:rPr>
        <w:t>וב</w:t>
      </w:r>
      <w:r w:rsidR="00411730">
        <w:rPr>
          <w:rFonts w:hint="cs"/>
          <w:b/>
          <w:bCs/>
          <w:rtl/>
        </w:rPr>
        <w:t xml:space="preserve">יכולת </w:t>
      </w:r>
      <w:r w:rsidRPr="00BC3007" w:rsidR="00411730">
        <w:rPr>
          <w:rFonts w:hint="cs"/>
          <w:b/>
          <w:bCs/>
          <w:rtl/>
        </w:rPr>
        <w:t xml:space="preserve">התגובה </w:t>
      </w:r>
      <w:r w:rsidRPr="00BC3007" w:rsidR="00F03394">
        <w:rPr>
          <w:rFonts w:hint="cs"/>
          <w:b/>
          <w:bCs/>
          <w:rtl/>
        </w:rPr>
        <w:t>של כוחות החירום</w:t>
      </w:r>
      <w:r w:rsidRPr="00BC3007">
        <w:rPr>
          <w:rFonts w:hint="cs"/>
          <w:b/>
          <w:bCs/>
          <w:rtl/>
        </w:rPr>
        <w:t xml:space="preserve"> </w:t>
      </w:r>
      <w:r w:rsidRPr="00BC3007" w:rsidR="00F25218">
        <w:rPr>
          <w:rFonts w:hint="cs"/>
          <w:b/>
          <w:bCs/>
          <w:rtl/>
        </w:rPr>
        <w:t>לפנות נפגעים בצורה מיטבית</w:t>
      </w:r>
      <w:r w:rsidRPr="00BC3007">
        <w:rPr>
          <w:rFonts w:hint="cs"/>
          <w:b/>
          <w:bCs/>
          <w:rtl/>
        </w:rPr>
        <w:t xml:space="preserve"> בעת אירוע חירום בקו המהיר לירושלים</w:t>
      </w:r>
      <w:r w:rsidRPr="00BC3007" w:rsidR="00411730">
        <w:rPr>
          <w:rFonts w:hint="cs"/>
          <w:b/>
          <w:bCs/>
          <w:rtl/>
        </w:rPr>
        <w:t xml:space="preserve">. </w:t>
      </w:r>
      <w:r w:rsidRPr="00BC3007" w:rsidR="00830D54">
        <w:rPr>
          <w:rFonts w:hint="eastAsia"/>
          <w:b/>
          <w:bCs/>
          <w:rtl/>
        </w:rPr>
        <w:t>עם</w:t>
      </w:r>
      <w:r w:rsidRPr="00BC3007" w:rsidR="00830D54">
        <w:rPr>
          <w:b/>
          <w:bCs/>
          <w:rtl/>
        </w:rPr>
        <w:t xml:space="preserve"> </w:t>
      </w:r>
      <w:r w:rsidRPr="00BC3007" w:rsidR="00830D54">
        <w:rPr>
          <w:rFonts w:hint="eastAsia"/>
          <w:b/>
          <w:bCs/>
          <w:rtl/>
        </w:rPr>
        <w:t>זאת</w:t>
      </w:r>
      <w:r w:rsidRPr="00BC3007" w:rsidR="00830D54">
        <w:rPr>
          <w:b/>
          <w:bCs/>
          <w:rtl/>
        </w:rPr>
        <w:t>,</w:t>
      </w:r>
      <w:r w:rsidRPr="00BC3007" w:rsidR="00830D54">
        <w:rPr>
          <w:rFonts w:hint="cs"/>
          <w:b/>
          <w:bCs/>
          <w:rtl/>
        </w:rPr>
        <w:t xml:space="preserve"> </w:t>
      </w:r>
      <w:r w:rsidRPr="00BC3007" w:rsidR="009D6652">
        <w:rPr>
          <w:rFonts w:hint="cs"/>
          <w:b/>
          <w:bCs/>
          <w:rtl/>
        </w:rPr>
        <w:t>יצוין לחיוב הליך</w:t>
      </w:r>
      <w:r w:rsidR="009D6652">
        <w:rPr>
          <w:rFonts w:hint="cs"/>
          <w:b/>
          <w:bCs/>
          <w:rtl/>
        </w:rPr>
        <w:t xml:space="preserve"> הפקת לקחים שביצעה חברת הרכבת לפתיחת הקו המהיר לירושלים.</w:t>
      </w:r>
    </w:p>
    <w:p w:rsidR="008A294A" w:rsidP="00E015A4" w14:paraId="7A1AD930" w14:textId="77777777">
      <w:pPr>
        <w:pStyle w:val="a"/>
        <w:spacing w:line="269" w:lineRule="auto"/>
        <w:rPr>
          <w:rtl/>
        </w:rPr>
      </w:pPr>
    </w:p>
    <w:p w:rsidR="002E6347" w:rsidRPr="00C83FBA" w:rsidP="00E015A4" w14:paraId="730B11BA" w14:textId="11443725">
      <w:pPr>
        <w:spacing w:line="269" w:lineRule="auto"/>
        <w:rPr>
          <w:b/>
          <w:bCs/>
          <w:rtl/>
        </w:rPr>
      </w:pPr>
      <w:r>
        <w:rPr>
          <w:rFonts w:hint="cs"/>
          <w:b/>
          <w:bCs/>
          <w:rtl/>
        </w:rPr>
        <w:t>על החברה</w:t>
      </w:r>
      <w:r w:rsidR="008D78B5">
        <w:rPr>
          <w:rFonts w:hint="cs"/>
          <w:b/>
          <w:bCs/>
          <w:rtl/>
        </w:rPr>
        <w:t>,</w:t>
      </w:r>
      <w:r>
        <w:rPr>
          <w:rFonts w:hint="cs"/>
          <w:b/>
          <w:bCs/>
          <w:rtl/>
        </w:rPr>
        <w:t xml:space="preserve"> משרד התחבורה וכוחות החירום: כב"ה, מד"א </w:t>
      </w:r>
      <w:r w:rsidR="00DD7C8D">
        <w:rPr>
          <w:rFonts w:hint="cs"/>
          <w:b/>
          <w:bCs/>
          <w:rtl/>
        </w:rPr>
        <w:t>והמשטרה</w:t>
      </w:r>
      <w:r>
        <w:rPr>
          <w:rFonts w:hint="cs"/>
          <w:b/>
          <w:bCs/>
          <w:rtl/>
        </w:rPr>
        <w:t xml:space="preserve">, </w:t>
      </w:r>
      <w:r w:rsidRPr="00214138" w:rsidR="00214138">
        <w:rPr>
          <w:rFonts w:hint="cs"/>
          <w:b/>
          <w:bCs/>
          <w:rtl/>
        </w:rPr>
        <w:t>להפיק לקחים מהליקויים בהתארגנות לאירועי חירום בהפעלת הקו המהיר לירושלים, שאם לא יתוקנו הם עלולים לעלות בחיי אדם עקב התמשכות זמן הפינוי באירוע חירום בקו המהיר ובקווים אחרים.</w:t>
      </w:r>
    </w:p>
    <w:sectPr w:rsidSect="00AE2248">
      <w:headerReference w:type="default" r:id="rId28"/>
      <w:footerReference w:type="default" r:id="rId29"/>
      <w:headerReference w:type="first" r:id="rId30"/>
      <w:footerReference w:type="first" r:id="rId31"/>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Miriam">
    <w:altName w:val="Malgun Gothic Semilight"/>
    <w:panose1 w:val="020B0502050101010101"/>
    <w:charset w:val="B1"/>
    <w:family w:val="swiss"/>
    <w:pitch w:val="variable"/>
    <w:sig w:usb0="00000801" w:usb1="00000000" w:usb2="00000000" w:usb3="00000000" w:csb0="0000002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12">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1" w:usb1="00000000" w:usb2="00000000" w:usb3="00000000" w:csb0="00000020" w:csb1="00000000"/>
  </w:font>
  <w:font w:name="Narkisim">
    <w:altName w:val="Malgun Gothic Semilight"/>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C4E6F" w:rsidP="00BD540C" w14:paraId="6317F31B" w14:textId="77777777">
    <w:pPr>
      <w:pStyle w:val="Footer"/>
      <w:jc w:val="right"/>
    </w:pPr>
    <w:r>
      <w:rPr>
        <w:rtl/>
      </w:rPr>
      <w:t>ביצוע פרויקט חשמול</w:t>
    </w:r>
    <w:r>
      <w:rPr>
        <w:rFonts w:hint="cs"/>
        <w:rtl/>
      </w:rPr>
      <w:t xml:space="preserve"> קווי הרכבת</w:t>
    </w:r>
    <w:r>
      <w:rPr>
        <w:rtl/>
      </w:rPr>
      <w:t xml:space="preserve"> ופתיחת הקו המהיר לירושלים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C4E6F" w:rsidP="00BD540C" w14:paraId="63913F8F" w14:textId="77777777">
    <w:pPr>
      <w:jc w:val="right"/>
      <w:rPr>
        <w:rtl/>
      </w:rPr>
    </w:pPr>
    <w:r>
      <w:rPr>
        <w:noProof/>
        <w:rtl/>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186055</wp:posOffset>
              </wp:positionV>
              <wp:extent cx="4457700" cy="504825"/>
              <wp:effectExtent l="0" t="0" r="19050" b="28575"/>
              <wp:wrapNone/>
              <wp:docPr id="17"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7700" cy="504825"/>
                      </a:xfrm>
                      <a:prstGeom prst="rect">
                        <a:avLst/>
                      </a:prstGeom>
                      <a:noFill/>
                      <a:ln w="6350">
                        <a:solidFill>
                          <a:srgbClr val="0000FF"/>
                        </a:solidFill>
                      </a:ln>
                    </wps:spPr>
                    <wps:txbx>
                      <w:txbxContent>
                        <w:p w:rsidR="004C4E6F" w:rsidP="00BD540C" w14:paraId="05BB8A9C" w14:textId="77777777">
                          <w:pPr>
                            <w:spacing w:before="24"/>
                            <w:ind w:firstLine="79"/>
                            <w:jc w:val="center"/>
                            <w:rPr>
                              <w:rFonts w:ascii="Narkisim" w:hAnsi="Narkisim" w:cs="Narkisim"/>
                              <w:color w:val="0000FF"/>
                              <w:sz w:val="18"/>
                              <w:szCs w:val="18"/>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rsidR="004C4E6F" w:rsidRPr="00BD540C" w:rsidP="00BD540C" w14:paraId="06C12871" w14:textId="77777777">
                          <w:pPr>
                            <w:spacing w:before="24"/>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WarningF" o:spid="_x0000_s2049" type="#_x0000_t202" style="width:351pt;height:39.75pt;margin-top:14.65pt;margin-left:29.7pt;mso-height-percent:0;mso-height-relative:margin;mso-width-percent:0;mso-width-relative:margin;mso-wrap-distance-bottom:0;mso-wrap-distance-left:9pt;mso-wrap-distance-right:9pt;mso-wrap-distance-top:0;mso-wrap-style:square;position:absolute;visibility:visible;v-text-anchor:top;z-index:251659264" filled="f" strokecolor="blue" strokeweight="0.5pt">
              <v:textbox>
                <w:txbxContent>
                  <w:p w:rsidR="00AE2E12" w:rsidP="00BD540C">
                    <w:pPr>
                      <w:spacing w:before="24"/>
                      <w:ind w:firstLine="79"/>
                      <w:jc w:val="center"/>
                      <w:rPr>
                        <w:rFonts w:ascii="Narkisim" w:hAnsi="Narkisim" w:cs="Narkisim"/>
                        <w:color w:val="0000FF"/>
                        <w:sz w:val="18"/>
                        <w:szCs w:val="18"/>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rsidR="00AE2E12" w:rsidRPr="00BD540C" w:rsidP="00BD540C">
                    <w:pPr>
                      <w:spacing w:before="24"/>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v:textbox>
            </v:shape>
          </w:pict>
        </mc:Fallback>
      </mc:AlternateContent>
    </w:r>
    <w:r>
      <w:rPr>
        <w:rtl/>
      </w:rPr>
      <w:t>ביצוע פרויקט חשמול</w:t>
    </w:r>
    <w:r>
      <w:rPr>
        <w:rFonts w:hint="cs"/>
        <w:rtl/>
      </w:rPr>
      <w:t xml:space="preserve"> קווי הרכבת</w:t>
    </w:r>
    <w:r>
      <w:rPr>
        <w:rtl/>
      </w:rPr>
      <w:t xml:space="preserve"> ופתיחת הקו המהיר לירושלים</w:t>
    </w:r>
  </w:p>
  <w:p w:rsidR="004C4E6F" w:rsidP="00BD540C" w14:paraId="56404829" w14:textId="77777777">
    <w:pPr>
      <w:jc w:val="right"/>
      <w:rPr>
        <w:rtl/>
      </w:rPr>
    </w:pPr>
  </w:p>
  <w:p w:rsidR="004C4E6F" w:rsidP="00BD540C" w14:paraId="7B1D265B" w14:textId="77777777">
    <w:pPr>
      <w:jc w:val="right"/>
      <w:rPr>
        <w:rtl/>
      </w:rPr>
    </w:pPr>
  </w:p>
  <w:p w:rsidR="004C4E6F" w14:paraId="28556C9E" w14:textId="77777777">
    <w:pPr>
      <w:pStyle w:val="Footer"/>
    </w:pPr>
    <w:bookmarkStart w:id="2" w:name="tempMar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C4E6F" w:rsidP="00C23CC9" w14:paraId="05D7438A" w14:textId="77777777">
      <w:pPr>
        <w:spacing w:line="240" w:lineRule="auto"/>
      </w:pPr>
      <w:r>
        <w:separator/>
      </w:r>
    </w:p>
  </w:footnote>
  <w:footnote w:type="continuationSeparator" w:id="1">
    <w:p w:rsidR="004C4E6F" w:rsidP="00C23CC9" w14:paraId="6CA32DA2" w14:textId="77777777">
      <w:pPr>
        <w:spacing w:line="240" w:lineRule="auto"/>
      </w:pPr>
      <w:r>
        <w:continuationSeparator/>
      </w:r>
    </w:p>
  </w:footnote>
  <w:footnote w:id="2">
    <w:p w:rsidR="004C4E6F" w:rsidP="00A6070C" w14:paraId="7009A733" w14:textId="77777777">
      <w:pPr>
        <w:pStyle w:val="FootnoteText"/>
      </w:pPr>
      <w:r>
        <w:rPr>
          <w:rStyle w:val="FootnoteReference0"/>
        </w:rPr>
        <w:footnoteRef/>
      </w:r>
      <w:r>
        <w:rPr>
          <w:rtl/>
        </w:rPr>
        <w:t xml:space="preserve"> </w:t>
      </w:r>
      <w:r>
        <w:rPr>
          <w:rtl/>
        </w:rPr>
        <w:tab/>
      </w:r>
      <w:r>
        <w:rPr>
          <w:rFonts w:hint="cs"/>
          <w:rtl/>
        </w:rPr>
        <w:t>הפרויקט נכלל ב</w:t>
      </w:r>
      <w:r w:rsidRPr="00BF01DE">
        <w:rPr>
          <w:rFonts w:hint="cs"/>
          <w:rtl/>
        </w:rPr>
        <w:t>ת</w:t>
      </w:r>
      <w:r>
        <w:rPr>
          <w:rFonts w:hint="cs"/>
          <w:rtl/>
        </w:rPr>
        <w:t>ו</w:t>
      </w:r>
      <w:r w:rsidRPr="00BF01DE">
        <w:rPr>
          <w:rFonts w:hint="cs"/>
          <w:rtl/>
        </w:rPr>
        <w:t>כנית נתיבי ישראל - ת</w:t>
      </w:r>
      <w:r>
        <w:rPr>
          <w:rFonts w:hint="cs"/>
          <w:rtl/>
        </w:rPr>
        <w:t>ו</w:t>
      </w:r>
      <w:r w:rsidRPr="00BF01DE">
        <w:rPr>
          <w:rFonts w:hint="cs"/>
          <w:rtl/>
        </w:rPr>
        <w:t xml:space="preserve">כנית תחבורה לפיתוח הנגב והגליל התש"ע-2010 </w:t>
      </w:r>
      <w:r w:rsidRPr="00BF01DE">
        <w:rPr>
          <w:rFonts w:hint="cs"/>
          <w:b/>
          <w:rtl/>
          <w:lang w:eastAsia="he-IL"/>
        </w:rPr>
        <w:t>(החלטה מס' 1421</w:t>
      </w:r>
      <w:r>
        <w:rPr>
          <w:rFonts w:hint="cs"/>
          <w:b/>
          <w:rtl/>
          <w:lang w:eastAsia="he-IL"/>
        </w:rPr>
        <w:t xml:space="preserve"> מיום 24.2.10)</w:t>
      </w:r>
      <w:r w:rsidRPr="00BF01DE">
        <w:rPr>
          <w:rFonts w:hint="cs"/>
          <w:rtl/>
          <w:lang w:eastAsia="he-IL"/>
        </w:rPr>
        <w:t>.</w:t>
      </w:r>
      <w:r w:rsidRPr="00BF01DE">
        <w:rPr>
          <w:rFonts w:hint="cs"/>
          <w:rtl/>
        </w:rPr>
        <w:t xml:space="preserve"> </w:t>
      </w:r>
    </w:p>
  </w:footnote>
  <w:footnote w:id="3">
    <w:p w:rsidR="004C4E6F" w:rsidP="00357831" w14:paraId="3D604F81" w14:textId="77777777">
      <w:pPr>
        <w:pStyle w:val="FootnoteText"/>
        <w:rPr>
          <w:rtl/>
        </w:rPr>
      </w:pPr>
      <w:r>
        <w:rPr>
          <w:rStyle w:val="FootnoteReference0"/>
        </w:rPr>
        <w:footnoteRef/>
      </w:r>
      <w:r>
        <w:rPr>
          <w:rtl/>
        </w:rPr>
        <w:t xml:space="preserve"> </w:t>
      </w:r>
      <w:r>
        <w:rPr>
          <w:rtl/>
        </w:rPr>
        <w:tab/>
      </w:r>
      <w:r>
        <w:rPr>
          <w:rFonts w:hint="cs"/>
          <w:rtl/>
        </w:rPr>
        <w:t xml:space="preserve">במהלך עבודת הביקורת עלה כי תוואי פרויקט החשמול גדל מכ-420 ק"מ לכ-480 ק"מ בגין תוספת של 60 ק"מ בקו גורל-אשקלון. בהתאם גדלו מספר הק"מ המחושמלים מכ-1,077 לכ-1,200. </w:t>
      </w:r>
    </w:p>
  </w:footnote>
  <w:footnote w:id="4">
    <w:p w:rsidR="004C4E6F" w:rsidP="00357831" w14:paraId="32D6EAFF" w14:textId="77777777">
      <w:pPr>
        <w:pStyle w:val="FootnoteText"/>
        <w:rPr>
          <w:rtl/>
        </w:rPr>
      </w:pPr>
      <w:r>
        <w:rPr>
          <w:rStyle w:val="FootnoteReference0"/>
        </w:rPr>
        <w:footnoteRef/>
      </w:r>
      <w:r>
        <w:rPr>
          <w:rtl/>
        </w:rPr>
        <w:t xml:space="preserve"> </w:t>
      </w:r>
      <w:r>
        <w:rPr>
          <w:rtl/>
        </w:rPr>
        <w:tab/>
      </w:r>
      <w:r w:rsidRPr="00976E33">
        <w:rPr>
          <w:rFonts w:hint="cs"/>
          <w:rtl/>
        </w:rPr>
        <w:t>מבקר המדינה בדק פעמים</w:t>
      </w:r>
      <w:r>
        <w:rPr>
          <w:rFonts w:hint="cs"/>
          <w:rtl/>
        </w:rPr>
        <w:t xml:space="preserve"> אחדות</w:t>
      </w:r>
      <w:r w:rsidRPr="00976E33">
        <w:rPr>
          <w:rFonts w:hint="cs"/>
          <w:rtl/>
        </w:rPr>
        <w:t xml:space="preserve"> את תהליך הקמת הקו לירושלים ואת חשמול הקו</w:t>
      </w:r>
      <w:r>
        <w:rPr>
          <w:rFonts w:hint="cs"/>
          <w:rtl/>
        </w:rPr>
        <w:t xml:space="preserve">, ראו לדוגמה: מבקר המדינה, </w:t>
      </w:r>
      <w:r w:rsidRPr="005E06C5">
        <w:rPr>
          <w:rFonts w:hint="cs"/>
          <w:b/>
          <w:bCs/>
          <w:rtl/>
        </w:rPr>
        <w:t>דוח שנתי 59ב</w:t>
      </w:r>
      <w:r>
        <w:rPr>
          <w:rFonts w:hint="cs"/>
          <w:rtl/>
        </w:rPr>
        <w:t xml:space="preserve"> (2009), "הקמתו של קו הרכבת המהיר לירושלים", עמ' 1415 - 1429.</w:t>
      </w:r>
    </w:p>
  </w:footnote>
  <w:footnote w:id="5">
    <w:p w:rsidR="004C4E6F" w:rsidP="00107C6E" w14:paraId="7A01F806" w14:textId="77777777">
      <w:pPr>
        <w:pStyle w:val="FootnoteText"/>
        <w:rPr>
          <w:rtl/>
        </w:rPr>
      </w:pPr>
      <w:r>
        <w:rPr>
          <w:rStyle w:val="FootnoteReference0"/>
        </w:rPr>
        <w:footnoteRef/>
      </w:r>
      <w:r>
        <w:rPr>
          <w:rtl/>
        </w:rPr>
        <w:t xml:space="preserve"> </w:t>
      </w:r>
      <w:r>
        <w:rPr>
          <w:rtl/>
        </w:rPr>
        <w:tab/>
      </w:r>
      <w:r>
        <w:rPr>
          <w:rFonts w:hint="cs"/>
          <w:rtl/>
        </w:rPr>
        <w:t>הנוסעים עברו לרכבת בקו מודיעין-תחנות תל אביב ומשם המשיכו ליעדם בתל אביב או לתחנות רכבת אחרות.</w:t>
      </w:r>
    </w:p>
  </w:footnote>
  <w:footnote w:id="6">
    <w:p w:rsidR="004C4E6F" w:rsidP="002B378C" w14:paraId="3894F1A5" w14:textId="77777777">
      <w:pPr>
        <w:pStyle w:val="FootnoteText"/>
      </w:pPr>
      <w:r>
        <w:rPr>
          <w:rStyle w:val="FootnoteReference0"/>
        </w:rPr>
        <w:footnoteRef/>
      </w:r>
      <w:r>
        <w:rPr>
          <w:rtl/>
        </w:rPr>
        <w:t xml:space="preserve"> </w:t>
      </w:r>
      <w:r>
        <w:rPr>
          <w:rtl/>
        </w:rPr>
        <w:tab/>
      </w:r>
      <w:r w:rsidRPr="005D1A76">
        <w:rPr>
          <w:rFonts w:hint="cs"/>
          <w:rtl/>
          <w:lang w:eastAsia="he-IL"/>
        </w:rPr>
        <w:t>ראו</w:t>
      </w:r>
      <w:r w:rsidRPr="005D1A76">
        <w:rPr>
          <w:rtl/>
          <w:lang w:eastAsia="he-IL"/>
        </w:rPr>
        <w:t xml:space="preserve"> מבקר המדינה, </w:t>
      </w:r>
      <w:r w:rsidRPr="005D1A76">
        <w:rPr>
          <w:rFonts w:hint="cs"/>
          <w:b/>
          <w:bCs/>
          <w:rtl/>
          <w:lang w:eastAsia="he-IL"/>
        </w:rPr>
        <w:t>דוח</w:t>
      </w:r>
      <w:r w:rsidRPr="005D1A76">
        <w:rPr>
          <w:b/>
          <w:bCs/>
          <w:rtl/>
          <w:lang w:eastAsia="he-IL"/>
        </w:rPr>
        <w:t xml:space="preserve"> שנתי 65א </w:t>
      </w:r>
      <w:r w:rsidRPr="005D1A76">
        <w:rPr>
          <w:rtl/>
          <w:lang w:eastAsia="he-IL"/>
        </w:rPr>
        <w:t>(201</w:t>
      </w:r>
      <w:r w:rsidRPr="005D1A76">
        <w:rPr>
          <w:rFonts w:hint="cs"/>
          <w:rtl/>
          <w:lang w:eastAsia="he-IL"/>
        </w:rPr>
        <w:t>4</w:t>
      </w:r>
      <w:r w:rsidRPr="005D1A76">
        <w:rPr>
          <w:rtl/>
          <w:lang w:eastAsia="he-IL"/>
        </w:rPr>
        <w:t>),</w:t>
      </w:r>
      <w:r>
        <w:rPr>
          <w:rFonts w:hint="cs"/>
          <w:rtl/>
          <w:lang w:eastAsia="he-IL"/>
        </w:rPr>
        <w:t xml:space="preserve"> "חברת רכבת ישראל בע"מ - התארגנות לחשמול קווי הרכבת", </w:t>
      </w:r>
      <w:r w:rsidRPr="005D1A76">
        <w:rPr>
          <w:rFonts w:hint="cs"/>
          <w:rtl/>
          <w:lang w:eastAsia="he-IL"/>
        </w:rPr>
        <w:t>עמ</w:t>
      </w:r>
      <w:r w:rsidRPr="005D1A76">
        <w:rPr>
          <w:rtl/>
          <w:lang w:eastAsia="he-IL"/>
        </w:rPr>
        <w:t>' 7</w:t>
      </w:r>
      <w:r>
        <w:rPr>
          <w:rFonts w:hint="cs"/>
          <w:rtl/>
          <w:lang w:eastAsia="he-IL"/>
        </w:rPr>
        <w:t xml:space="preserve">11 </w:t>
      </w:r>
      <w:r w:rsidRPr="005D1A76">
        <w:rPr>
          <w:rtl/>
          <w:lang w:eastAsia="he-IL"/>
        </w:rPr>
        <w:t>-</w:t>
      </w:r>
      <w:r>
        <w:rPr>
          <w:rFonts w:hint="cs"/>
          <w:rtl/>
          <w:lang w:eastAsia="he-IL"/>
        </w:rPr>
        <w:t xml:space="preserve"> </w:t>
      </w:r>
      <w:r w:rsidRPr="005D1A76">
        <w:rPr>
          <w:rtl/>
          <w:lang w:eastAsia="he-IL"/>
        </w:rPr>
        <w:t>7</w:t>
      </w:r>
      <w:r>
        <w:rPr>
          <w:rFonts w:hint="cs"/>
          <w:rtl/>
          <w:lang w:eastAsia="he-IL"/>
        </w:rPr>
        <w:t>28</w:t>
      </w:r>
      <w:r w:rsidRPr="005D1A76">
        <w:rPr>
          <w:rtl/>
          <w:lang w:eastAsia="he-IL"/>
        </w:rPr>
        <w:t>.</w:t>
      </w:r>
      <w:r>
        <w:rPr>
          <w:rFonts w:hint="cs"/>
          <w:rtl/>
        </w:rPr>
        <w:t xml:space="preserve"> </w:t>
      </w:r>
    </w:p>
  </w:footnote>
  <w:footnote w:id="7">
    <w:p w:rsidR="004C4E6F" w:rsidP="002B378C" w14:paraId="45071D55" w14:textId="77777777">
      <w:pPr>
        <w:pStyle w:val="FootnoteText"/>
        <w:rPr>
          <w:rtl/>
        </w:rPr>
      </w:pPr>
      <w:r>
        <w:rPr>
          <w:rStyle w:val="FootnoteReference0"/>
        </w:rPr>
        <w:footnoteRef/>
      </w:r>
      <w:r>
        <w:rPr>
          <w:rtl/>
        </w:rPr>
        <w:t xml:space="preserve"> </w:t>
      </w:r>
      <w:r>
        <w:rPr>
          <w:rtl/>
        </w:rPr>
        <w:tab/>
      </w:r>
      <w:r w:rsidRPr="005D1A76">
        <w:rPr>
          <w:rFonts w:hint="cs"/>
          <w:rtl/>
          <w:lang w:eastAsia="he-IL"/>
        </w:rPr>
        <w:t>ראו</w:t>
      </w:r>
      <w:r w:rsidRPr="005D1A76">
        <w:rPr>
          <w:rtl/>
          <w:lang w:eastAsia="he-IL"/>
        </w:rPr>
        <w:t xml:space="preserve"> מבקר המדינה, </w:t>
      </w:r>
      <w:r w:rsidRPr="005D1A76">
        <w:rPr>
          <w:rFonts w:hint="cs"/>
          <w:b/>
          <w:bCs/>
          <w:rtl/>
          <w:lang w:eastAsia="he-IL"/>
        </w:rPr>
        <w:t>דוח</w:t>
      </w:r>
      <w:r w:rsidRPr="005D1A76">
        <w:rPr>
          <w:b/>
          <w:bCs/>
          <w:rtl/>
          <w:lang w:eastAsia="he-IL"/>
        </w:rPr>
        <w:t xml:space="preserve"> שנתי 6</w:t>
      </w:r>
      <w:r>
        <w:rPr>
          <w:rFonts w:hint="cs"/>
          <w:b/>
          <w:bCs/>
          <w:rtl/>
          <w:lang w:eastAsia="he-IL"/>
        </w:rPr>
        <w:t>8</w:t>
      </w:r>
      <w:r w:rsidRPr="005D1A76">
        <w:rPr>
          <w:b/>
          <w:bCs/>
          <w:rtl/>
          <w:lang w:eastAsia="he-IL"/>
        </w:rPr>
        <w:t xml:space="preserve">א </w:t>
      </w:r>
      <w:r w:rsidRPr="005D1A76">
        <w:rPr>
          <w:rtl/>
          <w:lang w:eastAsia="he-IL"/>
        </w:rPr>
        <w:t>(201</w:t>
      </w:r>
      <w:r>
        <w:rPr>
          <w:rFonts w:hint="cs"/>
          <w:rtl/>
          <w:lang w:eastAsia="he-IL"/>
        </w:rPr>
        <w:t>7</w:t>
      </w:r>
      <w:r w:rsidRPr="005D1A76">
        <w:rPr>
          <w:rtl/>
          <w:lang w:eastAsia="he-IL"/>
        </w:rPr>
        <w:t>),</w:t>
      </w:r>
      <w:r>
        <w:rPr>
          <w:rFonts w:hint="cs"/>
          <w:rtl/>
          <w:lang w:eastAsia="he-IL"/>
        </w:rPr>
        <w:t xml:space="preserve"> "חברת רכבת ישראל בע"מ -</w:t>
      </w:r>
      <w:r>
        <w:rPr>
          <w:rFonts w:hint="cs"/>
          <w:rtl/>
        </w:rPr>
        <w:t xml:space="preserve"> ביצוע פרויקט החשמול", עמ' 660 - 695.</w:t>
      </w:r>
    </w:p>
  </w:footnote>
  <w:footnote w:id="8">
    <w:p w:rsidR="004C4E6F" w:rsidP="00F07605" w14:paraId="3CFD3047" w14:textId="77777777">
      <w:pPr>
        <w:pStyle w:val="FootnoteText"/>
      </w:pPr>
      <w:r>
        <w:rPr>
          <w:rStyle w:val="FootnoteReference0"/>
        </w:rPr>
        <w:footnoteRef/>
      </w:r>
      <w:r>
        <w:rPr>
          <w:rtl/>
        </w:rPr>
        <w:t xml:space="preserve"> </w:t>
      </w:r>
      <w:r>
        <w:rPr>
          <w:rtl/>
        </w:rPr>
        <w:tab/>
      </w:r>
      <w:r>
        <w:rPr>
          <w:rFonts w:hint="cs"/>
          <w:rtl/>
        </w:rPr>
        <w:t>הנחיות משרדי האוצר והתחבורה לבדיקת הכדאיות הכלכלית של פרויקטים תחבורתיים משנת 2012.</w:t>
      </w:r>
    </w:p>
  </w:footnote>
  <w:footnote w:id="9">
    <w:p w:rsidR="004C4E6F" w:rsidP="00F561C5" w14:paraId="5831EAEF" w14:textId="77777777">
      <w:pPr>
        <w:pStyle w:val="FootnoteText"/>
      </w:pPr>
      <w:r>
        <w:rPr>
          <w:rStyle w:val="FootnoteReference0"/>
        </w:rPr>
        <w:footnoteRef/>
      </w:r>
      <w:r>
        <w:rPr>
          <w:rtl/>
        </w:rPr>
        <w:t xml:space="preserve"> </w:t>
      </w:r>
      <w:r>
        <w:rPr>
          <w:rtl/>
        </w:rPr>
        <w:tab/>
      </w:r>
      <w:r>
        <w:rPr>
          <w:rFonts w:hint="cs"/>
          <w:rtl/>
        </w:rPr>
        <w:t xml:space="preserve">מבקר המדינה, </w:t>
      </w:r>
      <w:r w:rsidRPr="00EC2C3F">
        <w:rPr>
          <w:rFonts w:hint="cs"/>
          <w:b/>
          <w:bCs/>
          <w:rtl/>
        </w:rPr>
        <w:t>דוח שנתי 65א</w:t>
      </w:r>
      <w:r>
        <w:rPr>
          <w:rFonts w:hint="cs"/>
          <w:rtl/>
        </w:rPr>
        <w:t xml:space="preserve"> (2014), עמ' 728.</w:t>
      </w:r>
    </w:p>
  </w:footnote>
  <w:footnote w:id="10">
    <w:p w:rsidR="004C4E6F" w:rsidP="00994B85" w14:paraId="0E0EB62F" w14:textId="77777777">
      <w:pPr>
        <w:pStyle w:val="FootnoteText"/>
        <w:rPr>
          <w:rtl/>
        </w:rPr>
      </w:pPr>
      <w:r>
        <w:rPr>
          <w:rStyle w:val="FootnoteReference0"/>
        </w:rPr>
        <w:footnoteRef/>
      </w:r>
      <w:r>
        <w:rPr>
          <w:rtl/>
        </w:rPr>
        <w:t xml:space="preserve"> </w:t>
      </w:r>
      <w:r>
        <w:rPr>
          <w:rtl/>
        </w:rPr>
        <w:tab/>
      </w:r>
      <w:r>
        <w:t>International Energy Agency (IEA), The Future of Rail - Opportunities for energy and the environment, p-50, 2019.</w:t>
      </w:r>
    </w:p>
  </w:footnote>
  <w:footnote w:id="11">
    <w:p w:rsidR="004C4E6F" w:rsidP="00562879" w14:paraId="656FD701" w14:textId="77777777">
      <w:pPr>
        <w:pStyle w:val="FootnoteText"/>
        <w:rPr>
          <w:rtl/>
        </w:rPr>
      </w:pPr>
      <w:r>
        <w:rPr>
          <w:rStyle w:val="FootnoteReference0"/>
        </w:rPr>
        <w:footnoteRef/>
      </w:r>
      <w:r>
        <w:rPr>
          <w:rtl/>
        </w:rPr>
        <w:t xml:space="preserve"> </w:t>
      </w:r>
      <w:r>
        <w:tab/>
      </w:r>
      <w:r>
        <w:rPr>
          <w:rFonts w:hint="cs"/>
          <w:rtl/>
        </w:rPr>
        <w:t>רכבות לנסיעות למרחקים בינוניים וארוכים ורכבות פרבריות המגיעות למהירות מקסימלית של עד 250 ק"מ לשעה.</w:t>
      </w:r>
    </w:p>
  </w:footnote>
  <w:footnote w:id="12">
    <w:p w:rsidR="004C4E6F" w:rsidP="00562879" w14:paraId="0E982878" w14:textId="77777777">
      <w:pPr>
        <w:pStyle w:val="FootnoteText"/>
        <w:rPr>
          <w:rtl/>
        </w:rPr>
      </w:pPr>
      <w:r>
        <w:rPr>
          <w:rStyle w:val="FootnoteReference0"/>
        </w:rPr>
        <w:footnoteRef/>
      </w:r>
      <w:r>
        <w:rPr>
          <w:rtl/>
        </w:rPr>
        <w:t xml:space="preserve"> </w:t>
      </w:r>
      <w:r>
        <w:rPr>
          <w:rtl/>
        </w:rPr>
        <w:tab/>
      </w:r>
      <w:r>
        <w:rPr>
          <w:rFonts w:hint="cs"/>
          <w:rtl/>
        </w:rPr>
        <w:t>שם, עמוד 51.</w:t>
      </w:r>
    </w:p>
  </w:footnote>
  <w:footnote w:id="13">
    <w:p w:rsidR="004C4E6F" w:rsidP="00787AD5" w14:paraId="7E5534AB" w14:textId="77777777">
      <w:pPr>
        <w:pStyle w:val="FootnoteText"/>
        <w:rPr>
          <w:rtl/>
        </w:rPr>
      </w:pPr>
      <w:r>
        <w:rPr>
          <w:rStyle w:val="FootnoteReference0"/>
        </w:rPr>
        <w:footnoteRef/>
      </w:r>
      <w:r>
        <w:rPr>
          <w:rtl/>
        </w:rPr>
        <w:t xml:space="preserve"> </w:t>
      </w:r>
      <w:r>
        <w:rPr>
          <w:rtl/>
        </w:rPr>
        <w:tab/>
      </w:r>
      <w:r>
        <w:rPr>
          <w:rFonts w:hint="cs"/>
          <w:rtl/>
        </w:rPr>
        <w:t>רכבות לנסיעות למרחקים ארוכים במהירות מקסימלית של יותר מ-250 ק"מ לשעה.</w:t>
      </w:r>
    </w:p>
  </w:footnote>
  <w:footnote w:id="14">
    <w:p w:rsidR="004C4E6F" w:rsidRPr="00BC64DA" w:rsidP="006F184C" w14:paraId="25D2835A" w14:textId="77777777">
      <w:pPr>
        <w:pStyle w:val="FootnoteText"/>
        <w:rPr>
          <w:rtl/>
        </w:rPr>
      </w:pPr>
      <w:r>
        <w:rPr>
          <w:rStyle w:val="FootnoteReference0"/>
        </w:rPr>
        <w:footnoteRef/>
      </w:r>
      <w:r>
        <w:rPr>
          <w:rtl/>
        </w:rPr>
        <w:t xml:space="preserve"> </w:t>
      </w:r>
      <w:r>
        <w:rPr>
          <w:rtl/>
        </w:rPr>
        <w:tab/>
      </w:r>
      <w:r>
        <w:rPr>
          <w:rFonts w:hint="cs"/>
          <w:rtl/>
        </w:rPr>
        <w:t xml:space="preserve">חברות הרכבת שהן בנות השוואה לחברת הרכבת בישראל הן חברות הדומות במאפייני הפעילות שלהן לחברת הרכבת בישראל שהיא פעילות תפעולית אנכית מלאה - </w:t>
      </w:r>
      <w:r>
        <w:t>.</w:t>
      </w:r>
      <w:r w:rsidRPr="00BC64DA">
        <w:t>Fully vertically integrated</w:t>
      </w:r>
      <w:r>
        <w:rPr>
          <w:rFonts w:hint="cs"/>
          <w:rtl/>
        </w:rPr>
        <w:t xml:space="preserve"> אלה חברות הרכבת: </w:t>
      </w:r>
      <w:r>
        <w:rPr>
          <w:rFonts w:hint="cs"/>
        </w:rPr>
        <w:t>SBB</w:t>
      </w:r>
      <w:r>
        <w:rPr>
          <w:rFonts w:hint="cs"/>
          <w:rtl/>
        </w:rPr>
        <w:t xml:space="preserve"> משוויי</w:t>
      </w:r>
      <w:r>
        <w:rPr>
          <w:rFonts w:hint="eastAsia"/>
          <w:rtl/>
        </w:rPr>
        <w:t>ץ</w:t>
      </w:r>
      <w:r>
        <w:rPr>
          <w:rFonts w:hint="cs"/>
          <w:rtl/>
        </w:rPr>
        <w:t xml:space="preserve">, </w:t>
      </w:r>
      <w:r>
        <w:rPr>
          <w:rFonts w:hint="cs"/>
        </w:rPr>
        <w:t>OBB</w:t>
      </w:r>
      <w:r>
        <w:t>-holdings</w:t>
      </w:r>
      <w:r>
        <w:rPr>
          <w:rFonts w:hint="cs"/>
          <w:rtl/>
        </w:rPr>
        <w:t xml:space="preserve"> מאוסטרייה, </w:t>
      </w:r>
      <w:r>
        <w:rPr>
          <w:rFonts w:hint="cs"/>
        </w:rPr>
        <w:t>PKP G</w:t>
      </w:r>
      <w:r>
        <w:t>roup</w:t>
      </w:r>
      <w:r>
        <w:rPr>
          <w:rFonts w:hint="cs"/>
          <w:rtl/>
        </w:rPr>
        <w:t xml:space="preserve"> מפולין, </w:t>
      </w:r>
      <w:r>
        <w:rPr>
          <w:rFonts w:hint="cs"/>
        </w:rPr>
        <w:t>SZ</w:t>
      </w:r>
      <w:r>
        <w:rPr>
          <w:rFonts w:hint="cs"/>
          <w:rtl/>
        </w:rPr>
        <w:t xml:space="preserve"> מסלובניה, </w:t>
      </w:r>
      <w:r>
        <w:rPr>
          <w:rFonts w:hint="cs"/>
        </w:rPr>
        <w:t>LDZ</w:t>
      </w:r>
      <w:r>
        <w:rPr>
          <w:rFonts w:hint="cs"/>
          <w:rtl/>
        </w:rPr>
        <w:t xml:space="preserve"> מלטבייה ו-</w:t>
      </w:r>
      <w:r>
        <w:rPr>
          <w:rFonts w:hint="cs"/>
        </w:rPr>
        <w:t>LG</w:t>
      </w:r>
      <w:r>
        <w:rPr>
          <w:rFonts w:hint="cs"/>
          <w:rtl/>
        </w:rPr>
        <w:t xml:space="preserve"> מליטא.</w:t>
      </w:r>
    </w:p>
  </w:footnote>
  <w:footnote w:id="15">
    <w:p w:rsidR="004C4E6F" w:rsidRPr="00460399" w:rsidP="00DC039F" w14:paraId="1805D7A8" w14:textId="77777777">
      <w:pPr>
        <w:pStyle w:val="FootnoteText"/>
        <w:rPr>
          <w:rFonts w:asciiTheme="majorBidi" w:hAnsiTheme="majorBidi"/>
          <w:rtl/>
        </w:rPr>
      </w:pPr>
      <w:r>
        <w:rPr>
          <w:rStyle w:val="FootnoteReference0"/>
        </w:rPr>
        <w:footnoteRef/>
      </w:r>
      <w:r>
        <w:rPr>
          <w:rtl/>
        </w:rPr>
        <w:t xml:space="preserve"> </w:t>
      </w:r>
      <w:r>
        <w:rPr>
          <w:rtl/>
        </w:rPr>
        <w:tab/>
      </w:r>
      <w:r>
        <w:rPr>
          <w:rFonts w:hint="cs"/>
          <w:rtl/>
        </w:rPr>
        <w:t xml:space="preserve">מדד לתפוקה המייצג תנועה של רכבת לק"מ מסילה - </w:t>
      </w:r>
      <w:r w:rsidRPr="00AB7E8C">
        <w:rPr>
          <w:rFonts w:asciiTheme="majorBidi" w:hAnsiTheme="majorBidi" w:cstheme="majorBidi"/>
          <w:shd w:val="clear" w:color="auto" w:fill="FFFFFF"/>
        </w:rPr>
        <w:t>Train-Kilometer - Unit of measure representing the movement of a train over one kilomet</w:t>
      </w:r>
      <w:r>
        <w:rPr>
          <w:rFonts w:asciiTheme="majorBidi" w:hAnsiTheme="majorBidi" w:cstheme="majorBidi"/>
          <w:shd w:val="clear" w:color="auto" w:fill="FFFFFF"/>
        </w:rPr>
        <w:t>e</w:t>
      </w:r>
      <w:r w:rsidRPr="00AB7E8C">
        <w:rPr>
          <w:rFonts w:asciiTheme="majorBidi" w:hAnsiTheme="majorBidi" w:cstheme="majorBidi"/>
          <w:shd w:val="clear" w:color="auto" w:fill="FFFFFF"/>
        </w:rPr>
        <w:t>r</w:t>
      </w:r>
      <w:r w:rsidRPr="00460399">
        <w:rPr>
          <w:rFonts w:asciiTheme="majorBidi" w:hAnsiTheme="majorBidi" w:hint="cs"/>
          <w:rtl/>
        </w:rPr>
        <w:t xml:space="preserve">. מקור: </w:t>
      </w:r>
      <w:r>
        <w:rPr>
          <w:rFonts w:asciiTheme="majorBidi" w:hAnsiTheme="majorBidi"/>
        </w:rPr>
        <w:t>OECD - Glossary of statistical terms.</w:t>
      </w:r>
    </w:p>
  </w:footnote>
  <w:footnote w:id="16">
    <w:p w:rsidR="004C4E6F" w:rsidP="00DC039F" w14:paraId="332F1835" w14:textId="77777777">
      <w:pPr>
        <w:pStyle w:val="FootnoteText"/>
      </w:pPr>
      <w:r>
        <w:rPr>
          <w:rStyle w:val="FootnoteReference0"/>
        </w:rPr>
        <w:footnoteRef/>
      </w:r>
      <w:r>
        <w:rPr>
          <w:rtl/>
        </w:rPr>
        <w:t xml:space="preserve"> </w:t>
      </w:r>
      <w:r>
        <w:rPr>
          <w:rtl/>
        </w:rPr>
        <w:tab/>
      </w:r>
      <w:r>
        <w:rPr>
          <w:rFonts w:hint="cs"/>
          <w:rtl/>
        </w:rPr>
        <w:t xml:space="preserve">נתוני עלות האנרגייה במדינות בנות השוואה לישראל נלקחו מחישובים שהזמינה חברת הרכבת מחברה פרטית ושעיבודים שלהם הוצגו בישיבת דירקטוריון החברה בפברואר 2020. </w:t>
      </w:r>
    </w:p>
  </w:footnote>
  <w:footnote w:id="17">
    <w:p w:rsidR="004C4E6F" w:rsidP="00DC039F" w14:paraId="30C06A5E" w14:textId="77777777">
      <w:pPr>
        <w:pStyle w:val="FootnoteText"/>
        <w:rPr>
          <w:rtl/>
        </w:rPr>
      </w:pPr>
      <w:r>
        <w:rPr>
          <w:rStyle w:val="FootnoteReference0"/>
        </w:rPr>
        <w:footnoteRef/>
      </w:r>
      <w:r>
        <w:rPr>
          <w:rtl/>
        </w:rPr>
        <w:t xml:space="preserve"> </w:t>
      </w:r>
      <w:r>
        <w:rPr>
          <w:rtl/>
        </w:rPr>
        <w:tab/>
      </w:r>
      <w:r>
        <w:rPr>
          <w:rFonts w:hint="cs"/>
          <w:rtl/>
        </w:rPr>
        <w:t xml:space="preserve">על פי </w:t>
      </w:r>
      <w:r>
        <w:t>www.statista.com</w:t>
      </w:r>
      <w:r>
        <w:rPr>
          <w:rFonts w:hint="cs"/>
          <w:rtl/>
        </w:rPr>
        <w:t>.</w:t>
      </w:r>
    </w:p>
  </w:footnote>
  <w:footnote w:id="18">
    <w:p w:rsidR="004C4E6F" w:rsidP="009E5F40" w14:paraId="60BD6C11" w14:textId="77777777">
      <w:pPr>
        <w:pStyle w:val="FootnoteText"/>
        <w:rPr>
          <w:rtl/>
        </w:rPr>
      </w:pPr>
      <w:r>
        <w:rPr>
          <w:rStyle w:val="FootnoteReference0"/>
        </w:rPr>
        <w:footnoteRef/>
      </w:r>
      <w:r>
        <w:rPr>
          <w:rtl/>
        </w:rPr>
        <w:t xml:space="preserve"> </w:t>
      </w:r>
      <w:r>
        <w:rPr>
          <w:rtl/>
        </w:rPr>
        <w:tab/>
      </w:r>
      <w:r>
        <w:rPr>
          <w:rFonts w:hint="cs"/>
          <w:rtl/>
        </w:rPr>
        <w:t xml:space="preserve">בחלק מהרשת יש כמה מסילות מקבילות. </w:t>
      </w:r>
    </w:p>
  </w:footnote>
  <w:footnote w:id="19">
    <w:p w:rsidR="004C4E6F" w:rsidP="008D5C78" w14:paraId="5DE7B2CC" w14:textId="77777777">
      <w:pPr>
        <w:pStyle w:val="FootnoteText"/>
        <w:rPr>
          <w:rtl/>
        </w:rPr>
      </w:pPr>
      <w:r>
        <w:rPr>
          <w:rStyle w:val="FootnoteReference0"/>
        </w:rPr>
        <w:footnoteRef/>
      </w:r>
      <w:r>
        <w:rPr>
          <w:rtl/>
        </w:rPr>
        <w:t xml:space="preserve"> </w:t>
      </w:r>
      <w:r>
        <w:rPr>
          <w:rtl/>
        </w:rPr>
        <w:tab/>
      </w:r>
      <w:r>
        <w:rPr>
          <w:rFonts w:hint="cs"/>
          <w:rtl/>
        </w:rPr>
        <w:t xml:space="preserve">בנושא מכרז התשתית ראו מבקר המדינה, </w:t>
      </w:r>
      <w:r w:rsidRPr="005F0841">
        <w:rPr>
          <w:rFonts w:hint="cs"/>
          <w:b/>
          <w:bCs/>
          <w:rtl/>
        </w:rPr>
        <w:t>דוח שנתי 68א</w:t>
      </w:r>
      <w:r>
        <w:rPr>
          <w:rFonts w:hint="cs"/>
          <w:rtl/>
        </w:rPr>
        <w:t xml:space="preserve"> (2017), עמ' 690 - 694.</w:t>
      </w:r>
    </w:p>
  </w:footnote>
  <w:footnote w:id="20">
    <w:p w:rsidR="004C4E6F" w:rsidP="00BA05A3" w14:paraId="1CC32829" w14:textId="77777777">
      <w:pPr>
        <w:pStyle w:val="FootnoteText"/>
      </w:pPr>
      <w:r>
        <w:rPr>
          <w:rStyle w:val="FootnoteReference0"/>
        </w:rPr>
        <w:footnoteRef/>
      </w:r>
      <w:r>
        <w:rPr>
          <w:rtl/>
        </w:rPr>
        <w:t xml:space="preserve"> </w:t>
      </w:r>
      <w:r>
        <w:rPr>
          <w:rtl/>
        </w:rPr>
        <w:tab/>
      </w:r>
      <w:r w:rsidRPr="00FF7347">
        <w:rPr>
          <w:rFonts w:hint="cs"/>
          <w:rtl/>
        </w:rPr>
        <w:t>ההסכם נחתם בדצמבר 2015 ההסכם בתוקף עד 2032 וכולל תקופת הקמה של 7 שנים ו-10 שנות תחזוקה עם אופציה לעוד 15 שנות תחזוקה</w:t>
      </w:r>
      <w:r>
        <w:rPr>
          <w:rFonts w:hint="cs"/>
          <w:rtl/>
        </w:rPr>
        <w:t>.</w:t>
      </w:r>
    </w:p>
  </w:footnote>
  <w:footnote w:id="21">
    <w:p w:rsidR="004C4E6F" w:rsidP="00E01D80" w14:paraId="05E85D87" w14:textId="77777777">
      <w:pPr>
        <w:pStyle w:val="FootnoteText"/>
        <w:rPr>
          <w:rtl/>
        </w:rPr>
      </w:pPr>
      <w:r>
        <w:rPr>
          <w:rStyle w:val="FootnoteReference0"/>
        </w:rPr>
        <w:footnoteRef/>
      </w:r>
      <w:r>
        <w:rPr>
          <w:rtl/>
        </w:rPr>
        <w:t xml:space="preserve"> </w:t>
      </w:r>
      <w:r>
        <w:rPr>
          <w:rtl/>
        </w:rPr>
        <w:tab/>
      </w:r>
      <w:r>
        <w:rPr>
          <w:rFonts w:hint="cs"/>
          <w:rtl/>
        </w:rPr>
        <w:t xml:space="preserve">מבקר המדינה, </w:t>
      </w:r>
      <w:r w:rsidRPr="00E01D80">
        <w:rPr>
          <w:rFonts w:hint="cs"/>
          <w:b/>
          <w:bCs/>
          <w:rtl/>
        </w:rPr>
        <w:t xml:space="preserve">דוח </w:t>
      </w:r>
      <w:r>
        <w:rPr>
          <w:rFonts w:hint="cs"/>
          <w:b/>
          <w:bCs/>
          <w:rtl/>
        </w:rPr>
        <w:t>68</w:t>
      </w:r>
      <w:r w:rsidRPr="00E01D80">
        <w:rPr>
          <w:rFonts w:hint="cs"/>
          <w:b/>
          <w:bCs/>
          <w:rtl/>
        </w:rPr>
        <w:t>א</w:t>
      </w:r>
      <w:r>
        <w:rPr>
          <w:rFonts w:hint="cs"/>
          <w:rtl/>
        </w:rPr>
        <w:t xml:space="preserve"> עמ' 668 - 672.</w:t>
      </w:r>
    </w:p>
  </w:footnote>
  <w:footnote w:id="22">
    <w:p w:rsidR="004C4E6F" w:rsidP="007C6A59" w14:paraId="3E58B319" w14:textId="77777777">
      <w:pPr>
        <w:pStyle w:val="FootnoteText"/>
      </w:pPr>
      <w:r>
        <w:rPr>
          <w:rStyle w:val="FootnoteReference0"/>
        </w:rPr>
        <w:footnoteRef/>
      </w:r>
      <w:r>
        <w:rPr>
          <w:rtl/>
        </w:rPr>
        <w:t xml:space="preserve"> </w:t>
      </w:r>
      <w:r>
        <w:rPr>
          <w:rtl/>
        </w:rPr>
        <w:tab/>
      </w:r>
      <w:r>
        <w:rPr>
          <w:rFonts w:hint="cs"/>
          <w:rtl/>
        </w:rPr>
        <w:t xml:space="preserve">על פי דוחות </w:t>
      </w:r>
      <w:r w:rsidRPr="007C6A59">
        <w:rPr>
          <w:rFonts w:hint="cs"/>
          <w:rtl/>
        </w:rPr>
        <w:t xml:space="preserve">מיידיים על אירוע של חברת הרכבת שפורסמו במערכת מאיה של הבורסה לניירות ערך </w:t>
      </w:r>
      <w:r>
        <w:rPr>
          <w:rtl/>
        </w:rPr>
        <w:br/>
      </w:r>
      <w:r w:rsidRPr="007C6A59">
        <w:rPr>
          <w:rFonts w:hint="cs"/>
          <w:rtl/>
        </w:rPr>
        <w:t>ב-9.7.17 וב-11.1.18.</w:t>
      </w:r>
      <w:r>
        <w:rPr>
          <w:rFonts w:hint="cs"/>
          <w:rtl/>
        </w:rPr>
        <w:t xml:space="preserve"> עע"מ 3521/16, </w:t>
      </w:r>
      <w:r w:rsidRPr="007C6A59">
        <w:rPr>
          <w:rFonts w:hint="cs"/>
          <w:b/>
          <w:bCs/>
          <w:rtl/>
        </w:rPr>
        <w:t>חברה ב' נגד רכבת ישראל</w:t>
      </w:r>
      <w:r>
        <w:rPr>
          <w:rFonts w:hint="cs"/>
          <w:rtl/>
        </w:rPr>
        <w:t xml:space="preserve"> פורסם במאגר ממוחשב מ-10 בינואר 2018.</w:t>
      </w:r>
      <w:r w:rsidRPr="007C6A59">
        <w:rPr>
          <w:rFonts w:hint="cs"/>
          <w:rtl/>
        </w:rPr>
        <w:t xml:space="preserve"> </w:t>
      </w:r>
    </w:p>
  </w:footnote>
  <w:footnote w:id="23">
    <w:p w:rsidR="004C4E6F" w:rsidP="009D715B" w14:paraId="6BDBA29E" w14:textId="77777777">
      <w:pPr>
        <w:pStyle w:val="FootnoteText"/>
      </w:pPr>
      <w:r>
        <w:rPr>
          <w:rStyle w:val="FootnoteReference0"/>
        </w:rPr>
        <w:footnoteRef/>
      </w:r>
      <w:r>
        <w:rPr>
          <w:rtl/>
        </w:rPr>
        <w:t xml:space="preserve"> </w:t>
      </w:r>
      <w:r>
        <w:rPr>
          <w:rtl/>
        </w:rPr>
        <w:tab/>
      </w:r>
      <w:r>
        <w:rPr>
          <w:rFonts w:hint="cs"/>
          <w:rtl/>
        </w:rPr>
        <w:t xml:space="preserve">על פי דוחות מיידיים על אירוע של חברת הרכבת שפורסמו במערכת מאיה של הבורסה לניירות ערך </w:t>
      </w:r>
      <w:r>
        <w:rPr>
          <w:rtl/>
        </w:rPr>
        <w:br/>
      </w:r>
      <w:r>
        <w:rPr>
          <w:rFonts w:hint="cs"/>
          <w:rtl/>
        </w:rPr>
        <w:t>ב-29.3.20 וב-1.4.20.</w:t>
      </w:r>
    </w:p>
  </w:footnote>
  <w:footnote w:id="24">
    <w:p w:rsidR="004C4E6F" w:rsidP="002F23CB" w14:paraId="63FA6DC0" w14:textId="77777777">
      <w:pPr>
        <w:pStyle w:val="FootnoteText"/>
        <w:rPr>
          <w:rtl/>
        </w:rPr>
      </w:pPr>
      <w:r>
        <w:rPr>
          <w:rStyle w:val="FootnoteReference0"/>
        </w:rPr>
        <w:footnoteRef/>
      </w:r>
      <w:r>
        <w:rPr>
          <w:rtl/>
        </w:rPr>
        <w:t xml:space="preserve"> </w:t>
      </w:r>
      <w:r>
        <w:rPr>
          <w:rtl/>
        </w:rPr>
        <w:tab/>
      </w:r>
      <w:r>
        <w:rPr>
          <w:rFonts w:hint="cs"/>
          <w:rtl/>
        </w:rPr>
        <w:t xml:space="preserve">על פי </w:t>
      </w:r>
      <w:r>
        <w:t>www.statista.com</w:t>
      </w:r>
      <w:r>
        <w:rPr>
          <w:rFonts w:hint="cs"/>
          <w:rtl/>
        </w:rPr>
        <w:t>.</w:t>
      </w:r>
    </w:p>
  </w:footnote>
  <w:footnote w:id="25">
    <w:p w:rsidR="004C4E6F" w:rsidP="008406C5" w14:paraId="19513D63" w14:textId="77777777">
      <w:pPr>
        <w:pStyle w:val="FootnoteText"/>
      </w:pPr>
      <w:r>
        <w:rPr>
          <w:rStyle w:val="FootnoteReference0"/>
        </w:rPr>
        <w:footnoteRef/>
      </w:r>
      <w:r>
        <w:rPr>
          <w:rtl/>
        </w:rPr>
        <w:t xml:space="preserve"> </w:t>
      </w:r>
      <w:r>
        <w:rPr>
          <w:rtl/>
        </w:rPr>
        <w:tab/>
      </w:r>
      <w:r>
        <w:rPr>
          <w:rFonts w:hint="cs"/>
          <w:rtl/>
        </w:rPr>
        <w:t>במחירי ינואר 2013.</w:t>
      </w:r>
    </w:p>
  </w:footnote>
  <w:footnote w:id="26">
    <w:p w:rsidR="004C4E6F" w:rsidP="00003AD7" w14:paraId="5CACC240" w14:textId="77777777">
      <w:pPr>
        <w:pStyle w:val="FootnoteText"/>
        <w:rPr>
          <w:rtl/>
        </w:rPr>
      </w:pPr>
      <w:r>
        <w:rPr>
          <w:rStyle w:val="FootnoteReference0"/>
        </w:rPr>
        <w:footnoteRef/>
      </w:r>
      <w:r>
        <w:rPr>
          <w:rtl/>
        </w:rPr>
        <w:t xml:space="preserve"> </w:t>
      </w:r>
      <w:r>
        <w:rPr>
          <w:rtl/>
        </w:rPr>
        <w:tab/>
      </w:r>
      <w:r>
        <w:rPr>
          <w:rFonts w:hint="cs"/>
          <w:rtl/>
        </w:rPr>
        <w:t xml:space="preserve">מבקר המדינה, </w:t>
      </w:r>
      <w:r w:rsidRPr="00EC2C3F">
        <w:rPr>
          <w:rFonts w:hint="cs"/>
          <w:b/>
          <w:bCs/>
          <w:rtl/>
        </w:rPr>
        <w:t>דוח שנתי 65א</w:t>
      </w:r>
      <w:r>
        <w:rPr>
          <w:rFonts w:hint="cs"/>
          <w:rtl/>
        </w:rPr>
        <w:t xml:space="preserve"> (2014), עמ' 728.</w:t>
      </w:r>
    </w:p>
  </w:footnote>
  <w:footnote w:id="27">
    <w:p w:rsidR="004C4E6F" w:rsidP="00FA615D" w14:paraId="6AA4EF6F" w14:textId="77777777">
      <w:pPr>
        <w:pStyle w:val="FootnoteText"/>
      </w:pPr>
      <w:r>
        <w:rPr>
          <w:rStyle w:val="FootnoteReference0"/>
        </w:rPr>
        <w:footnoteRef/>
      </w:r>
      <w:r>
        <w:rPr>
          <w:rtl/>
        </w:rPr>
        <w:t xml:space="preserve"> </w:t>
      </w:r>
      <w:r>
        <w:rPr>
          <w:rtl/>
        </w:rPr>
        <w:tab/>
      </w:r>
      <w:r>
        <w:rPr>
          <w:rFonts w:hint="cs"/>
          <w:rtl/>
        </w:rPr>
        <w:t xml:space="preserve">מבקר המדינה, </w:t>
      </w:r>
      <w:r w:rsidRPr="009B5333">
        <w:rPr>
          <w:rFonts w:hint="cs"/>
          <w:b/>
          <w:bCs/>
          <w:rtl/>
        </w:rPr>
        <w:t>דוח שנתי 68א</w:t>
      </w:r>
      <w:r>
        <w:rPr>
          <w:rFonts w:hint="cs"/>
          <w:rtl/>
        </w:rPr>
        <w:t xml:space="preserve"> (2017), עמ' 674.</w:t>
      </w:r>
    </w:p>
  </w:footnote>
  <w:footnote w:id="28">
    <w:p w:rsidR="004C4E6F" w:rsidRPr="000211A1" w:rsidP="00B94369" w14:paraId="54825B87" w14:textId="77777777">
      <w:pPr>
        <w:pStyle w:val="FootnoteText"/>
        <w:rPr>
          <w:rtl/>
        </w:rPr>
      </w:pPr>
      <w:r>
        <w:rPr>
          <w:rStyle w:val="FootnoteReference0"/>
        </w:rPr>
        <w:footnoteRef/>
      </w:r>
      <w:r>
        <w:rPr>
          <w:rtl/>
        </w:rPr>
        <w:t xml:space="preserve"> </w:t>
      </w:r>
      <w:r>
        <w:rPr>
          <w:rtl/>
        </w:rPr>
        <w:tab/>
      </w:r>
      <w:r>
        <w:rPr>
          <w:rFonts w:hint="cs"/>
          <w:rtl/>
        </w:rPr>
        <w:t xml:space="preserve">מחושב לפי אומדן של משרד התחבורה משנת 2004 ולפיו </w:t>
      </w:r>
      <w:r w:rsidRPr="000211A1">
        <w:rPr>
          <w:rFonts w:hint="cs"/>
          <w:rtl/>
        </w:rPr>
        <w:t>החיסכון הצפוי למשק עקב חשמול מערך המסילות הארצי מוערך בכ-300 מיליון ש"ח בשנה</w:t>
      </w:r>
      <w:r>
        <w:rPr>
          <w:rFonts w:hint="cs"/>
          <w:rtl/>
        </w:rPr>
        <w:t>, ולפי דחיות שנעשו במועד השלמת הפרויקט (ראו לוח 3).</w:t>
      </w:r>
    </w:p>
  </w:footnote>
  <w:footnote w:id="29">
    <w:p w:rsidR="004C4E6F" w:rsidRPr="00386440" w:rsidP="004E22F9" w14:paraId="27FE1A98" w14:textId="77777777">
      <w:pPr>
        <w:pStyle w:val="FootnoteText"/>
        <w:rPr>
          <w:rtl/>
        </w:rPr>
      </w:pPr>
      <w:r>
        <w:rPr>
          <w:rStyle w:val="FootnoteReference0"/>
        </w:rPr>
        <w:footnoteRef/>
      </w:r>
      <w:r>
        <w:rPr>
          <w:rtl/>
        </w:rPr>
        <w:t xml:space="preserve"> </w:t>
      </w:r>
      <w:r>
        <w:rPr>
          <w:rtl/>
        </w:rPr>
        <w:tab/>
      </w:r>
      <w:r>
        <w:rPr>
          <w:rFonts w:hint="cs"/>
          <w:rtl/>
        </w:rPr>
        <w:t xml:space="preserve">בנושא זה ראו גם דוח ביקורת מיוחד בנושא </w:t>
      </w:r>
      <w:r w:rsidRPr="004B23C3">
        <w:rPr>
          <w:rFonts w:hint="eastAsia"/>
          <w:b/>
          <w:bCs/>
          <w:rtl/>
        </w:rPr>
        <w:t>משבר</w:t>
      </w:r>
      <w:r w:rsidRPr="004B23C3">
        <w:rPr>
          <w:b/>
          <w:bCs/>
          <w:rtl/>
        </w:rPr>
        <w:t xml:space="preserve"> </w:t>
      </w:r>
      <w:r w:rsidRPr="004B23C3">
        <w:rPr>
          <w:rFonts w:hint="eastAsia"/>
          <w:b/>
          <w:bCs/>
          <w:rtl/>
        </w:rPr>
        <w:t>התחבורה</w:t>
      </w:r>
      <w:r w:rsidRPr="004B23C3">
        <w:rPr>
          <w:b/>
          <w:bCs/>
          <w:rtl/>
        </w:rPr>
        <w:t xml:space="preserve"> </w:t>
      </w:r>
      <w:r w:rsidRPr="004B23C3">
        <w:rPr>
          <w:rFonts w:hint="eastAsia"/>
          <w:b/>
          <w:bCs/>
          <w:rtl/>
        </w:rPr>
        <w:t>הציבורית</w:t>
      </w:r>
      <w:r>
        <w:rPr>
          <w:rFonts w:hint="cs"/>
          <w:rtl/>
        </w:rPr>
        <w:t xml:space="preserve"> (2019), עמ' 109 - 114.</w:t>
      </w:r>
    </w:p>
  </w:footnote>
  <w:footnote w:id="30">
    <w:p w:rsidR="004C4E6F" w:rsidP="00E32652" w14:paraId="5A4EF6CF" w14:textId="77777777">
      <w:pPr>
        <w:pStyle w:val="FootnoteText"/>
        <w:rPr>
          <w:rtl/>
        </w:rPr>
      </w:pPr>
      <w:r>
        <w:rPr>
          <w:rStyle w:val="FootnoteReference0"/>
        </w:rPr>
        <w:footnoteRef/>
      </w:r>
      <w:r>
        <w:rPr>
          <w:rtl/>
        </w:rPr>
        <w:t xml:space="preserve"> </w:t>
      </w:r>
      <w:r>
        <w:rPr>
          <w:rtl/>
        </w:rPr>
        <w:tab/>
      </w:r>
      <w:r>
        <w:rPr>
          <w:rFonts w:hint="cs"/>
          <w:rtl/>
        </w:rPr>
        <w:t>מערך קרונועים הוא מערך של כמה קרונות עם תא ניהוג בעל מערכת הנעה עצמית בכל קצה (לעומת קרון רגיל שנגרר על ידי קטר).</w:t>
      </w:r>
    </w:p>
  </w:footnote>
  <w:footnote w:id="31">
    <w:p w:rsidR="004C4E6F" w:rsidRPr="00CC0BC0" w:rsidP="004B23C3" w14:paraId="225F48E1" w14:textId="77777777">
      <w:pPr>
        <w:pStyle w:val="FootnoteText"/>
      </w:pPr>
      <w:r>
        <w:rPr>
          <w:rStyle w:val="FootnoteReference0"/>
        </w:rPr>
        <w:footnoteRef/>
      </w:r>
      <w:r>
        <w:rPr>
          <w:rtl/>
        </w:rPr>
        <w:t xml:space="preserve"> </w:t>
      </w:r>
      <w:r>
        <w:rPr>
          <w:rtl/>
        </w:rPr>
        <w:tab/>
      </w:r>
      <w:r w:rsidRPr="00832A18">
        <w:rPr>
          <w:rFonts w:hint="cs"/>
          <w:rtl/>
        </w:rPr>
        <w:t>ראו גם דוח ביקורת</w:t>
      </w:r>
      <w:r>
        <w:rPr>
          <w:rFonts w:hint="cs"/>
          <w:rtl/>
        </w:rPr>
        <w:t xml:space="preserve"> מיוחד בנושא </w:t>
      </w:r>
      <w:r w:rsidRPr="004B23C3">
        <w:rPr>
          <w:rFonts w:hint="eastAsia"/>
          <w:b/>
          <w:bCs/>
          <w:rtl/>
        </w:rPr>
        <w:t>משבר</w:t>
      </w:r>
      <w:r w:rsidRPr="004B23C3">
        <w:rPr>
          <w:b/>
          <w:bCs/>
          <w:rtl/>
        </w:rPr>
        <w:t xml:space="preserve"> </w:t>
      </w:r>
      <w:r w:rsidRPr="004B23C3">
        <w:rPr>
          <w:rFonts w:hint="eastAsia"/>
          <w:b/>
          <w:bCs/>
          <w:rtl/>
        </w:rPr>
        <w:t>התחבורה</w:t>
      </w:r>
      <w:r w:rsidRPr="004B23C3">
        <w:rPr>
          <w:b/>
          <w:bCs/>
          <w:rtl/>
        </w:rPr>
        <w:t xml:space="preserve"> </w:t>
      </w:r>
      <w:r w:rsidRPr="004B23C3">
        <w:rPr>
          <w:rFonts w:hint="eastAsia"/>
          <w:b/>
          <w:bCs/>
          <w:rtl/>
        </w:rPr>
        <w:t>הציבורית</w:t>
      </w:r>
      <w:r>
        <w:rPr>
          <w:rFonts w:hint="cs"/>
          <w:rtl/>
        </w:rPr>
        <w:t xml:space="preserve"> (2019), עמ' 113, </w:t>
      </w:r>
      <w:r w:rsidRPr="004E22F9">
        <w:rPr>
          <w:rFonts w:hint="eastAsia"/>
          <w:rtl/>
        </w:rPr>
        <w:t>ו</w:t>
      </w:r>
      <w:r w:rsidRPr="006B2603">
        <w:rPr>
          <w:rFonts w:hint="cs"/>
          <w:b/>
          <w:bCs/>
          <w:rtl/>
        </w:rPr>
        <w:t>דוח שנתי 64א</w:t>
      </w:r>
      <w:r>
        <w:rPr>
          <w:rFonts w:hint="cs"/>
          <w:rtl/>
        </w:rPr>
        <w:t xml:space="preserve"> (2013), "רכישת קרונות". </w:t>
      </w:r>
    </w:p>
  </w:footnote>
  <w:footnote w:id="32">
    <w:p w:rsidR="004C4E6F" w:rsidP="00C51A12" w14:paraId="3C7BA5DF" w14:textId="77777777">
      <w:pPr>
        <w:pStyle w:val="FootnoteText"/>
        <w:rPr>
          <w:rtl/>
        </w:rPr>
      </w:pPr>
      <w:r>
        <w:rPr>
          <w:rStyle w:val="FootnoteReference0"/>
        </w:rPr>
        <w:footnoteRef/>
      </w:r>
      <w:r>
        <w:rPr>
          <w:rtl/>
        </w:rPr>
        <w:t xml:space="preserve"> </w:t>
      </w:r>
      <w:r>
        <w:rPr>
          <w:rtl/>
        </w:rPr>
        <w:tab/>
      </w:r>
      <w:r>
        <w:rPr>
          <w:rFonts w:hint="cs"/>
          <w:rtl/>
        </w:rPr>
        <w:t>מסמך בנושא "סטטוס פעילות רכבת ישראל בזמן השבתת פעילות רכבות נוסעים".</w:t>
      </w:r>
    </w:p>
  </w:footnote>
  <w:footnote w:id="33">
    <w:p w:rsidR="004C4E6F" w:rsidP="001C5181" w14:paraId="6E973673" w14:textId="77777777">
      <w:pPr>
        <w:pStyle w:val="FootnoteText"/>
        <w:rPr>
          <w:rtl/>
        </w:rPr>
      </w:pPr>
      <w:r>
        <w:rPr>
          <w:rStyle w:val="FootnoteReference0"/>
        </w:rPr>
        <w:footnoteRef/>
      </w:r>
      <w:r>
        <w:rPr>
          <w:rtl/>
        </w:rPr>
        <w:t xml:space="preserve"> </w:t>
      </w:r>
      <w:r>
        <w:rPr>
          <w:rtl/>
        </w:rPr>
        <w:tab/>
      </w:r>
      <w:r>
        <w:rPr>
          <w:rFonts w:hint="cs"/>
          <w:rtl/>
        </w:rPr>
        <w:t xml:space="preserve">כאמור במהלך עבודת הביקורת עלה כי תוואי פרויקט החשמול גדל מכ-420 ק"מ לכ-480 ק"מ בגין תוכנית הרכבת לתוספת של כ-60 ק"מ בקו גורל-אשקלון. בהתאם גדלו מספר הק"מ המחושמלים מכ-1,077 </w:t>
      </w:r>
      <w:r>
        <w:rPr>
          <w:rtl/>
        </w:rPr>
        <w:br/>
      </w:r>
      <w:r>
        <w:rPr>
          <w:rFonts w:hint="cs"/>
          <w:rtl/>
        </w:rPr>
        <w:t xml:space="preserve">לכ-1,200. </w:t>
      </w:r>
    </w:p>
  </w:footnote>
  <w:footnote w:id="34">
    <w:p w:rsidR="004C4E6F" w:rsidP="00A93E0B" w14:paraId="3A10BCD5" w14:textId="77777777">
      <w:pPr>
        <w:pStyle w:val="FootnoteText"/>
      </w:pPr>
      <w:r>
        <w:rPr>
          <w:rStyle w:val="FootnoteReference0"/>
        </w:rPr>
        <w:footnoteRef/>
      </w:r>
      <w:r>
        <w:rPr>
          <w:rtl/>
        </w:rPr>
        <w:t xml:space="preserve"> </w:t>
      </w:r>
      <w:r>
        <w:rPr>
          <w:rtl/>
        </w:rPr>
        <w:tab/>
      </w:r>
      <w:r>
        <w:rPr>
          <w:rFonts w:hint="cs"/>
          <w:rtl/>
        </w:rPr>
        <w:t xml:space="preserve">בנושא זה ראו מבקר המדינה, </w:t>
      </w:r>
      <w:r w:rsidRPr="00255373">
        <w:rPr>
          <w:rFonts w:hint="cs"/>
          <w:b/>
          <w:bCs/>
          <w:rtl/>
        </w:rPr>
        <w:t>דוח שנתי 68א</w:t>
      </w:r>
      <w:r>
        <w:rPr>
          <w:rFonts w:hint="cs"/>
          <w:rtl/>
        </w:rPr>
        <w:t xml:space="preserve"> (2017), עמ' 669. </w:t>
      </w:r>
    </w:p>
  </w:footnote>
  <w:footnote w:id="35">
    <w:p w:rsidR="004C4E6F" w:rsidP="00297E46" w14:paraId="2F291650" w14:textId="77777777">
      <w:pPr>
        <w:pStyle w:val="FootnoteText"/>
      </w:pPr>
      <w:r>
        <w:rPr>
          <w:rStyle w:val="FootnoteReference0"/>
        </w:rPr>
        <w:footnoteRef/>
      </w:r>
      <w:r>
        <w:rPr>
          <w:rtl/>
        </w:rPr>
        <w:t xml:space="preserve"> </w:t>
      </w:r>
      <w:r>
        <w:rPr>
          <w:rtl/>
        </w:rPr>
        <w:tab/>
      </w:r>
      <w:r>
        <w:rPr>
          <w:rFonts w:hint="cs"/>
          <w:rtl/>
        </w:rPr>
        <w:t xml:space="preserve">מבקר המדינה, </w:t>
      </w:r>
      <w:r w:rsidRPr="009B5333">
        <w:rPr>
          <w:rFonts w:hint="cs"/>
          <w:b/>
          <w:bCs/>
          <w:rtl/>
        </w:rPr>
        <w:t>דוח שנתי 6</w:t>
      </w:r>
      <w:r>
        <w:rPr>
          <w:rFonts w:hint="cs"/>
          <w:b/>
          <w:bCs/>
          <w:rtl/>
        </w:rPr>
        <w:t>5</w:t>
      </w:r>
      <w:r w:rsidRPr="009B5333">
        <w:rPr>
          <w:rFonts w:hint="cs"/>
          <w:b/>
          <w:bCs/>
          <w:rtl/>
        </w:rPr>
        <w:t>א</w:t>
      </w:r>
      <w:r>
        <w:rPr>
          <w:rFonts w:hint="cs"/>
          <w:rtl/>
        </w:rPr>
        <w:t xml:space="preserve"> (2014), עמ' 725.</w:t>
      </w:r>
    </w:p>
  </w:footnote>
  <w:footnote w:id="36">
    <w:p w:rsidR="004C4E6F" w:rsidRPr="005D1A76" w:rsidP="00297E46" w14:paraId="5649DA38" w14:textId="77777777">
      <w:pPr>
        <w:pStyle w:val="FootnoteText"/>
        <w:rPr>
          <w:rtl/>
        </w:rPr>
      </w:pPr>
      <w:r w:rsidRPr="005D1A76">
        <w:rPr>
          <w:rStyle w:val="FootnoteReference0"/>
        </w:rPr>
        <w:footnoteRef/>
      </w:r>
      <w:r w:rsidRPr="005D1A76">
        <w:rPr>
          <w:rtl/>
        </w:rPr>
        <w:t xml:space="preserve"> </w:t>
      </w:r>
      <w:r w:rsidRPr="005D1A76">
        <w:rPr>
          <w:rtl/>
        </w:rPr>
        <w:tab/>
      </w:r>
      <w:r w:rsidRPr="005D1A76">
        <w:rPr>
          <w:rFonts w:hint="cs"/>
          <w:rtl/>
        </w:rPr>
        <w:t xml:space="preserve">שיטה לעצירת הקורוזיה של מבנים מתכתיים תת-קרקעיים, ובכללם צינורות להולכת דלקים. </w:t>
      </w:r>
    </w:p>
  </w:footnote>
  <w:footnote w:id="37">
    <w:p w:rsidR="004C4E6F" w:rsidRPr="00297E46" w:rsidP="00297E46" w14:paraId="6A458A68" w14:textId="77777777">
      <w:pPr>
        <w:pStyle w:val="FootnoteText"/>
      </w:pPr>
      <w:r>
        <w:rPr>
          <w:rStyle w:val="FootnoteReference0"/>
        </w:rPr>
        <w:footnoteRef/>
      </w:r>
      <w:r>
        <w:rPr>
          <w:rtl/>
        </w:rPr>
        <w:t xml:space="preserve"> </w:t>
      </w:r>
      <w:r>
        <w:rPr>
          <w:rtl/>
        </w:rPr>
        <w:tab/>
      </w:r>
      <w:r>
        <w:rPr>
          <w:rFonts w:hint="cs"/>
          <w:rtl/>
        </w:rPr>
        <w:t xml:space="preserve">מבקר המדינה, </w:t>
      </w:r>
      <w:r w:rsidRPr="009B5333">
        <w:rPr>
          <w:rFonts w:hint="cs"/>
          <w:b/>
          <w:bCs/>
          <w:rtl/>
        </w:rPr>
        <w:t>דוח שנתי 6</w:t>
      </w:r>
      <w:r>
        <w:rPr>
          <w:rFonts w:hint="cs"/>
          <w:b/>
          <w:bCs/>
          <w:rtl/>
        </w:rPr>
        <w:t>8</w:t>
      </w:r>
      <w:r w:rsidRPr="009B5333">
        <w:rPr>
          <w:rFonts w:hint="cs"/>
          <w:b/>
          <w:bCs/>
          <w:rtl/>
        </w:rPr>
        <w:t>א</w:t>
      </w:r>
      <w:r>
        <w:rPr>
          <w:rFonts w:hint="cs"/>
          <w:rtl/>
        </w:rPr>
        <w:t xml:space="preserve"> (2017), עמ' 681 - 682. </w:t>
      </w:r>
    </w:p>
  </w:footnote>
  <w:footnote w:id="38">
    <w:p w:rsidR="004C4E6F" w:rsidP="00297E46" w14:paraId="08DB9F7C" w14:textId="77777777">
      <w:pPr>
        <w:pStyle w:val="FootnoteText"/>
      </w:pPr>
      <w:r>
        <w:rPr>
          <w:rStyle w:val="FootnoteReference0"/>
        </w:rPr>
        <w:footnoteRef/>
      </w:r>
      <w:r>
        <w:rPr>
          <w:rtl/>
        </w:rPr>
        <w:t xml:space="preserve"> </w:t>
      </w:r>
      <w:r>
        <w:rPr>
          <w:rtl/>
        </w:rPr>
        <w:tab/>
      </w:r>
      <w:r>
        <w:rPr>
          <w:rFonts w:hint="cs"/>
          <w:rtl/>
        </w:rPr>
        <w:t xml:space="preserve">מבקר המדינה, </w:t>
      </w:r>
      <w:r w:rsidRPr="009B5333">
        <w:rPr>
          <w:rFonts w:hint="cs"/>
          <w:b/>
          <w:bCs/>
          <w:rtl/>
        </w:rPr>
        <w:t>דוח שנתי 6</w:t>
      </w:r>
      <w:r>
        <w:rPr>
          <w:rFonts w:hint="cs"/>
          <w:b/>
          <w:bCs/>
          <w:rtl/>
        </w:rPr>
        <w:t>5</w:t>
      </w:r>
      <w:r w:rsidRPr="009B5333">
        <w:rPr>
          <w:rFonts w:hint="cs"/>
          <w:b/>
          <w:bCs/>
          <w:rtl/>
        </w:rPr>
        <w:t>א</w:t>
      </w:r>
      <w:r>
        <w:rPr>
          <w:rFonts w:hint="cs"/>
          <w:rtl/>
        </w:rPr>
        <w:t xml:space="preserve"> (2014), עמ' 725.</w:t>
      </w:r>
    </w:p>
  </w:footnote>
  <w:footnote w:id="39">
    <w:p w:rsidR="004C4E6F" w:rsidP="00297E46" w14:paraId="6C821A82" w14:textId="77777777">
      <w:pPr>
        <w:pStyle w:val="FootnoteText"/>
      </w:pPr>
      <w:r>
        <w:rPr>
          <w:rStyle w:val="FootnoteReference0"/>
        </w:rPr>
        <w:footnoteRef/>
      </w:r>
      <w:r>
        <w:rPr>
          <w:rtl/>
        </w:rPr>
        <w:t xml:space="preserve"> </w:t>
      </w:r>
      <w:r>
        <w:rPr>
          <w:rtl/>
        </w:rPr>
        <w:tab/>
      </w:r>
      <w:r w:rsidRPr="00297E46">
        <w:rPr>
          <w:rFonts w:hint="cs"/>
          <w:rtl/>
        </w:rPr>
        <w:t xml:space="preserve">מבקר המדינה, </w:t>
      </w:r>
      <w:r w:rsidRPr="00297E46">
        <w:rPr>
          <w:rFonts w:hint="cs"/>
          <w:b/>
          <w:bCs/>
          <w:rtl/>
        </w:rPr>
        <w:t>דוח שנתי 68א</w:t>
      </w:r>
      <w:r w:rsidRPr="00297E46">
        <w:rPr>
          <w:rFonts w:hint="cs"/>
          <w:rtl/>
        </w:rPr>
        <w:t xml:space="preserve"> (2017), עמ' </w:t>
      </w:r>
      <w:r>
        <w:rPr>
          <w:rFonts w:hint="cs"/>
          <w:rtl/>
        </w:rPr>
        <w:t>683</w:t>
      </w:r>
      <w:r w:rsidRPr="00297E46">
        <w:rPr>
          <w:rFonts w:hint="cs"/>
          <w:rtl/>
        </w:rPr>
        <w:t>.</w:t>
      </w:r>
    </w:p>
  </w:footnote>
  <w:footnote w:id="40">
    <w:p w:rsidR="004C4E6F" w:rsidP="005E5DDA" w14:paraId="563FCB7C" w14:textId="77777777">
      <w:pPr>
        <w:pStyle w:val="FootnoteText"/>
      </w:pPr>
      <w:r>
        <w:rPr>
          <w:rStyle w:val="FootnoteReference0"/>
        </w:rPr>
        <w:footnoteRef/>
      </w:r>
      <w:r>
        <w:rPr>
          <w:rtl/>
        </w:rPr>
        <w:t xml:space="preserve"> </w:t>
      </w:r>
      <w:r>
        <w:rPr>
          <w:rtl/>
        </w:rPr>
        <w:tab/>
      </w:r>
      <w:r>
        <w:rPr>
          <w:rFonts w:hint="cs"/>
          <w:rtl/>
        </w:rPr>
        <w:t>חברת הרכבת צירפה סיכום דיון בינה ובין חברת תש"ן מאפריל 2019 בו צוינו השלבים הבאים של פרויקט החשמול וצוין כי "יש להתחיל לאסוף את תוואי התשתיות בכל מקטע".</w:t>
      </w:r>
    </w:p>
  </w:footnote>
  <w:footnote w:id="41">
    <w:p w:rsidR="004C4E6F" w:rsidP="005F0841" w14:paraId="686E415D" w14:textId="77777777">
      <w:pPr>
        <w:pStyle w:val="FootnoteText"/>
        <w:rPr>
          <w:rtl/>
        </w:rPr>
      </w:pPr>
      <w:r>
        <w:rPr>
          <w:rStyle w:val="FootnoteReference0"/>
        </w:rPr>
        <w:footnoteRef/>
      </w:r>
      <w:r>
        <w:rPr>
          <w:rtl/>
        </w:rPr>
        <w:t xml:space="preserve"> </w:t>
      </w:r>
      <w:r>
        <w:rPr>
          <w:rtl/>
        </w:rPr>
        <w:tab/>
      </w:r>
      <w:r>
        <w:rPr>
          <w:rFonts w:hint="cs"/>
          <w:rtl/>
        </w:rPr>
        <w:t xml:space="preserve">מבקר המדינה, </w:t>
      </w:r>
      <w:r w:rsidRPr="005F0841">
        <w:rPr>
          <w:rFonts w:hint="cs"/>
          <w:b/>
          <w:bCs/>
          <w:rtl/>
        </w:rPr>
        <w:t>דוח שנתי 68א</w:t>
      </w:r>
      <w:r>
        <w:rPr>
          <w:rFonts w:hint="cs"/>
          <w:rtl/>
        </w:rPr>
        <w:t xml:space="preserve"> (2017), עמ' 685 - 690.</w:t>
      </w:r>
    </w:p>
  </w:footnote>
  <w:footnote w:id="42">
    <w:p w:rsidR="004C4E6F" w:rsidP="00357575" w14:paraId="68CE8D83" w14:textId="77777777">
      <w:pPr>
        <w:pStyle w:val="FootnoteText"/>
        <w:rPr>
          <w:rtl/>
        </w:rPr>
      </w:pPr>
      <w:r>
        <w:rPr>
          <w:rStyle w:val="FootnoteReference0"/>
        </w:rPr>
        <w:footnoteRef/>
      </w:r>
      <w:r>
        <w:rPr>
          <w:rtl/>
        </w:rPr>
        <w:t xml:space="preserve"> </w:t>
      </w:r>
      <w:r>
        <w:rPr>
          <w:rtl/>
        </w:rPr>
        <w:tab/>
      </w:r>
      <w:r>
        <w:rPr>
          <w:rFonts w:hint="cs"/>
          <w:rtl/>
        </w:rPr>
        <w:t xml:space="preserve">משמרת תפוקה הוגדרה כסך העבודות שביצע הקבלן במהלך המשמרת ביחס לקצב המוגדר. משמרת מוגדרת כעבודות בשטח של צוות עובדים. משך משמרת ממוצע הוא שש שעות ומספר העובדים משתנה כתלות בסוג העבודה. זמני מסילה </w:t>
      </w:r>
      <w:r>
        <w:t>(TP)</w:t>
      </w:r>
      <w:r>
        <w:rPr>
          <w:rFonts w:hint="cs"/>
          <w:rtl/>
        </w:rPr>
        <w:t xml:space="preserve"> הוא פרק הזמן המוגדר לקבלן לבצע במהלכו משמרות אחדות. הקצב למשמרת הוא יעד ממוצע לביצוע במשמרת אחת על ידי צוות אחד. להלן דוגמה: צוות קידוחים אחד מתוכנן לבצע חמישה קידוחים במשמרת קצובה. אם הצוות ביצע במשמרת ארבעה קידוחים, אז משמרת התפוקה המחושבת היא 0.8.</w:t>
      </w:r>
    </w:p>
  </w:footnote>
  <w:footnote w:id="43">
    <w:p w:rsidR="004C4E6F" w:rsidP="005F0841" w14:paraId="5717B6AD" w14:textId="77777777">
      <w:pPr>
        <w:pStyle w:val="FootnoteText"/>
        <w:rPr>
          <w:rtl/>
        </w:rPr>
      </w:pPr>
      <w:r>
        <w:rPr>
          <w:rStyle w:val="FootnoteReference0"/>
        </w:rPr>
        <w:footnoteRef/>
      </w:r>
      <w:r>
        <w:rPr>
          <w:rtl/>
        </w:rPr>
        <w:t xml:space="preserve"> </w:t>
      </w:r>
      <w:r>
        <w:rPr>
          <w:rtl/>
        </w:rPr>
        <w:tab/>
      </w:r>
      <w:r w:rsidRPr="008D3545">
        <w:rPr>
          <w:rFonts w:hint="cs"/>
          <w:rtl/>
        </w:rPr>
        <w:t xml:space="preserve">ראו </w:t>
      </w:r>
      <w:r w:rsidRPr="008D3545">
        <w:rPr>
          <w:rFonts w:hint="eastAsia"/>
          <w:rtl/>
        </w:rPr>
        <w:t>שם</w:t>
      </w:r>
      <w:r w:rsidRPr="008D3545">
        <w:rPr>
          <w:rFonts w:hint="cs"/>
          <w:rtl/>
        </w:rPr>
        <w:t>,</w:t>
      </w:r>
      <w:r>
        <w:rPr>
          <w:rFonts w:hint="cs"/>
          <w:rtl/>
        </w:rPr>
        <w:t xml:space="preserve"> עמ' 671.</w:t>
      </w:r>
    </w:p>
  </w:footnote>
  <w:footnote w:id="44">
    <w:p w:rsidR="004C4E6F" w:rsidP="006B31BF" w14:paraId="43C7EDC1" w14:textId="77777777">
      <w:pPr>
        <w:pStyle w:val="FootnoteText"/>
      </w:pPr>
      <w:r>
        <w:rPr>
          <w:rStyle w:val="FootnoteReference0"/>
        </w:rPr>
        <w:footnoteRef/>
      </w:r>
      <w:r>
        <w:rPr>
          <w:rtl/>
        </w:rPr>
        <w:t xml:space="preserve"> </w:t>
      </w:r>
      <w:r>
        <w:rPr>
          <w:rtl/>
        </w:rPr>
        <w:tab/>
      </w:r>
      <w:r w:rsidRPr="00C005B4">
        <w:rPr>
          <w:rFonts w:hint="cs"/>
          <w:rtl/>
        </w:rPr>
        <w:t>ירידת</w:t>
      </w:r>
      <w:r w:rsidRPr="00C005B4">
        <w:t xml:space="preserve"> </w:t>
      </w:r>
      <w:r w:rsidRPr="00C005B4">
        <w:rPr>
          <w:rFonts w:hint="cs"/>
          <w:rtl/>
        </w:rPr>
        <w:t>גלגלי</w:t>
      </w:r>
      <w:r w:rsidRPr="00C005B4">
        <w:t xml:space="preserve"> </w:t>
      </w:r>
      <w:r w:rsidRPr="00C005B4">
        <w:rPr>
          <w:rFonts w:hint="cs"/>
          <w:rtl/>
        </w:rPr>
        <w:t>ציוד</w:t>
      </w:r>
      <w:r w:rsidRPr="00C005B4">
        <w:t xml:space="preserve"> </w:t>
      </w:r>
      <w:r w:rsidRPr="00C005B4">
        <w:rPr>
          <w:rFonts w:hint="cs"/>
          <w:rtl/>
        </w:rPr>
        <w:t>נייד</w:t>
      </w:r>
      <w:r w:rsidRPr="00C005B4">
        <w:t xml:space="preserve"> </w:t>
      </w:r>
      <w:r w:rsidRPr="00C005B4">
        <w:rPr>
          <w:rFonts w:hint="cs"/>
          <w:rtl/>
        </w:rPr>
        <w:t>מהפסים</w:t>
      </w:r>
      <w:r>
        <w:rPr>
          <w:rFonts w:hint="cs"/>
          <w:rtl/>
        </w:rPr>
        <w:t xml:space="preserve"> </w:t>
      </w:r>
      <w:r w:rsidRPr="00C005B4">
        <w:rPr>
          <w:rFonts w:hint="cs"/>
          <w:rtl/>
        </w:rPr>
        <w:t>מכל</w:t>
      </w:r>
      <w:r w:rsidRPr="00C005B4">
        <w:t xml:space="preserve"> </w:t>
      </w:r>
      <w:r w:rsidRPr="00C005B4">
        <w:rPr>
          <w:rFonts w:hint="cs"/>
          <w:rtl/>
        </w:rPr>
        <w:t>סיבה</w:t>
      </w:r>
      <w:r w:rsidRPr="00C005B4">
        <w:t xml:space="preserve"> </w:t>
      </w:r>
      <w:r w:rsidRPr="00C005B4">
        <w:rPr>
          <w:rFonts w:hint="cs"/>
          <w:rtl/>
        </w:rPr>
        <w:t>שהיא</w:t>
      </w:r>
      <w:r w:rsidRPr="00C005B4">
        <w:t>.</w:t>
      </w:r>
    </w:p>
  </w:footnote>
  <w:footnote w:id="45">
    <w:p w:rsidR="004C4E6F" w:rsidRPr="00540076" w:rsidP="001566DA" w14:paraId="67F8D5F5" w14:textId="77777777">
      <w:pPr>
        <w:pStyle w:val="FootnoteText"/>
        <w:spacing w:line="200" w:lineRule="exact"/>
        <w:ind w:left="397" w:hanging="397"/>
      </w:pPr>
      <w:r w:rsidRPr="0072066C">
        <w:rPr>
          <w:rStyle w:val="FootnoteReference0"/>
        </w:rPr>
        <w:footnoteRef/>
      </w:r>
      <w:r>
        <w:rPr>
          <w:rFonts w:cs="FrankRuehl"/>
          <w:rtl/>
        </w:rPr>
        <w:t xml:space="preserve"> </w:t>
      </w:r>
      <w:r>
        <w:rPr>
          <w:rFonts w:cs="FrankRuehl"/>
          <w:rtl/>
        </w:rPr>
        <w:tab/>
      </w:r>
      <w:r>
        <w:rPr>
          <w:rFonts w:cs="FrankRuehl"/>
          <w:rtl/>
        </w:rPr>
        <w:tab/>
      </w:r>
      <w:r w:rsidRPr="00540076">
        <w:rPr>
          <w:rFonts w:hint="cs"/>
          <w:rtl/>
        </w:rPr>
        <w:t xml:space="preserve">הקו לירושלים </w:t>
      </w:r>
      <w:r>
        <w:rPr>
          <w:rFonts w:hint="cs"/>
          <w:rtl/>
        </w:rPr>
        <w:t>פועל</w:t>
      </w:r>
      <w:r w:rsidRPr="00540076">
        <w:rPr>
          <w:rFonts w:hint="cs"/>
          <w:rtl/>
        </w:rPr>
        <w:t xml:space="preserve"> במסלול תל אביב-ענבה-ירושלים. </w:t>
      </w:r>
    </w:p>
  </w:footnote>
  <w:footnote w:id="46">
    <w:p w:rsidR="004C4E6F" w:rsidP="002462A2" w14:paraId="503517D5" w14:textId="77777777">
      <w:pPr>
        <w:pStyle w:val="FootnoteText"/>
        <w:rPr>
          <w:rtl/>
        </w:rPr>
      </w:pPr>
      <w:r>
        <w:rPr>
          <w:rStyle w:val="FootnoteReference0"/>
        </w:rPr>
        <w:footnoteRef/>
      </w:r>
      <w:r>
        <w:rPr>
          <w:rtl/>
        </w:rPr>
        <w:t xml:space="preserve"> </w:t>
      </w:r>
      <w:r>
        <w:rPr>
          <w:rtl/>
        </w:rPr>
        <w:tab/>
      </w:r>
      <w:r>
        <w:rPr>
          <w:rFonts w:hint="cs"/>
          <w:rtl/>
        </w:rPr>
        <w:t>במועד עריכת הביקורת הקו מיועד לפעול בין הרצלייה לירושלים דרך תל אביב.</w:t>
      </w:r>
    </w:p>
  </w:footnote>
  <w:footnote w:id="47">
    <w:p w:rsidR="004C4E6F" w:rsidP="0072066C" w14:paraId="1FE01B93" w14:textId="77777777">
      <w:pPr>
        <w:pStyle w:val="FootnoteText"/>
        <w:rPr>
          <w:rtl/>
        </w:rPr>
      </w:pPr>
      <w:r>
        <w:rPr>
          <w:rStyle w:val="FootnoteReference0"/>
        </w:rPr>
        <w:footnoteRef/>
      </w:r>
      <w:r>
        <w:rPr>
          <w:rtl/>
        </w:rPr>
        <w:t xml:space="preserve"> </w:t>
      </w:r>
      <w:r>
        <w:rPr>
          <w:rtl/>
        </w:rPr>
        <w:tab/>
      </w:r>
      <w:r>
        <w:rPr>
          <w:rFonts w:hint="cs"/>
          <w:rtl/>
        </w:rPr>
        <w:t>ראו להלן בפרק "התארגנות לפינוי בשעת חירום".</w:t>
      </w:r>
    </w:p>
  </w:footnote>
  <w:footnote w:id="48">
    <w:p w:rsidR="004C4E6F" w:rsidP="00434F1D" w14:paraId="738E9E08" w14:textId="77777777">
      <w:pPr>
        <w:pStyle w:val="FootnoteText"/>
        <w:rPr>
          <w:rtl/>
        </w:rPr>
      </w:pPr>
      <w:r>
        <w:rPr>
          <w:rStyle w:val="FootnoteReference0"/>
        </w:rPr>
        <w:footnoteRef/>
      </w:r>
      <w:r>
        <w:rPr>
          <w:rtl/>
        </w:rPr>
        <w:t xml:space="preserve"> </w:t>
      </w:r>
      <w:r>
        <w:rPr>
          <w:rtl/>
        </w:rPr>
        <w:tab/>
      </w:r>
      <w:r w:rsidRPr="00E96852">
        <w:rPr>
          <w:rFonts w:hint="eastAsia"/>
          <w:rtl/>
        </w:rPr>
        <w:t>ראו</w:t>
      </w:r>
      <w:r w:rsidRPr="00E96852">
        <w:rPr>
          <w:rtl/>
        </w:rPr>
        <w:t xml:space="preserve"> </w:t>
      </w:r>
      <w:r w:rsidRPr="00694895">
        <w:rPr>
          <w:rFonts w:hint="cs"/>
          <w:b/>
          <w:bCs/>
          <w:rtl/>
        </w:rPr>
        <w:t>דוח שנתי 68א</w:t>
      </w:r>
      <w:r w:rsidRPr="00E96852">
        <w:rPr>
          <w:rtl/>
        </w:rPr>
        <w:t>, עמ' 665, 670 - 672.</w:t>
      </w:r>
      <w:r w:rsidRPr="00E96852">
        <w:rPr>
          <w:rFonts w:hint="cs"/>
          <w:rtl/>
        </w:rPr>
        <w:t xml:space="preserve"> </w:t>
      </w:r>
    </w:p>
  </w:footnote>
  <w:footnote w:id="49">
    <w:p w:rsidR="004C4E6F" w:rsidRPr="005D1A76" w:rsidP="00434F1D" w14:paraId="41518B9F" w14:textId="77777777">
      <w:pPr>
        <w:pStyle w:val="FootnoteText"/>
      </w:pPr>
      <w:r w:rsidRPr="005D1A76">
        <w:rPr>
          <w:rStyle w:val="FootnoteReference0"/>
        </w:rPr>
        <w:footnoteRef/>
      </w:r>
      <w:r w:rsidRPr="005D1A76">
        <w:rPr>
          <w:rtl/>
        </w:rPr>
        <w:t xml:space="preserve"> </w:t>
      </w:r>
      <w:r w:rsidRPr="005D1A76">
        <w:rPr>
          <w:rtl/>
        </w:rPr>
        <w:tab/>
      </w:r>
      <w:r w:rsidRPr="005D1A76">
        <w:rPr>
          <w:rFonts w:hint="cs"/>
          <w:rtl/>
        </w:rPr>
        <w:t>תפקיד חברת הבקרה לבצע בקרה מקצועית על חברות התשתית ולספק לנציגי הממשלה תמונה על המתרחש בפרויקטים שהן מבצעות, להתריע על חריגות מהתקציב, מלוחות הזמנים ומדרישות האיכות וכן לייעץ בעת הצורך לנציגי הממשלה.</w:t>
      </w:r>
      <w:r w:rsidRPr="005D1A76">
        <w:rPr>
          <w:rtl/>
        </w:rPr>
        <w:t xml:space="preserve"> חברות בקרה פרטיות מופעלות על ידי משרד התחבורה בשיתוף אגף החשכ"ל, ותפקידן ל</w:t>
      </w:r>
      <w:r>
        <w:rPr>
          <w:rFonts w:hint="cs"/>
          <w:rtl/>
        </w:rPr>
        <w:t>השתתף</w:t>
      </w:r>
      <w:r w:rsidRPr="005D1A76">
        <w:rPr>
          <w:rtl/>
        </w:rPr>
        <w:t xml:space="preserve"> בתהליכי הליווי, הקידום והבקרה </w:t>
      </w:r>
      <w:r>
        <w:rPr>
          <w:rFonts w:hint="cs"/>
          <w:rtl/>
        </w:rPr>
        <w:t>ש</w:t>
      </w:r>
      <w:r w:rsidRPr="005D1A76">
        <w:rPr>
          <w:rtl/>
        </w:rPr>
        <w:t>ל פרויקטים שעלותם 50 מיליון ש"ח</w:t>
      </w:r>
      <w:r>
        <w:rPr>
          <w:rFonts w:hint="cs"/>
          <w:rtl/>
        </w:rPr>
        <w:t xml:space="preserve"> ומעלה</w:t>
      </w:r>
      <w:r w:rsidRPr="005D1A76">
        <w:rPr>
          <w:rtl/>
        </w:rPr>
        <w:t>. חברת הבקרה מלווה את הפרויקט מסיום תהליך התכנון שלו ועד לסיום ביצועו. במהלך ביצוע הפרויקט חברת הבקרה בודקת אם חברת הרכבת עומדת בלוחות הזמנים ובתקציב שנקבעו לפרויקט, מדווחת על שינויים בתכולה ומשמעויותיהם ומתריע</w:t>
      </w:r>
      <w:r>
        <w:rPr>
          <w:rFonts w:hint="cs"/>
          <w:rtl/>
        </w:rPr>
        <w:t>ה</w:t>
      </w:r>
      <w:r w:rsidRPr="005D1A76">
        <w:rPr>
          <w:rtl/>
        </w:rPr>
        <w:t xml:space="preserve"> על חסמים וחריגות.</w:t>
      </w:r>
    </w:p>
  </w:footnote>
  <w:footnote w:id="50">
    <w:p w:rsidR="004C4E6F" w:rsidP="00A1259F" w14:paraId="70663032" w14:textId="77777777">
      <w:pPr>
        <w:pStyle w:val="FootnoteText"/>
      </w:pPr>
      <w:r>
        <w:rPr>
          <w:rStyle w:val="FootnoteReference0"/>
        </w:rPr>
        <w:footnoteRef/>
      </w:r>
      <w:r>
        <w:rPr>
          <w:rtl/>
        </w:rPr>
        <w:t xml:space="preserve"> </w:t>
      </w:r>
      <w:r>
        <w:rPr>
          <w:rtl/>
        </w:rPr>
        <w:tab/>
      </w:r>
      <w:r w:rsidRPr="00EF2CC9">
        <w:rPr>
          <w:rFonts w:hint="eastAsia"/>
          <w:rtl/>
        </w:rPr>
        <w:t>מצגת</w:t>
      </w:r>
      <w:r w:rsidRPr="00EF2CC9">
        <w:rPr>
          <w:rtl/>
        </w:rPr>
        <w:t xml:space="preserve"> </w:t>
      </w:r>
      <w:r w:rsidRPr="00EF2CC9">
        <w:rPr>
          <w:rFonts w:hint="eastAsia"/>
          <w:rtl/>
        </w:rPr>
        <w:t>בנושא</w:t>
      </w:r>
      <w:r w:rsidRPr="00EF2CC9">
        <w:rPr>
          <w:rtl/>
        </w:rPr>
        <w:t xml:space="preserve"> "עקרונות </w:t>
      </w:r>
      <w:r w:rsidRPr="00EF2CC9">
        <w:rPr>
          <w:rFonts w:hint="eastAsia"/>
          <w:rtl/>
        </w:rPr>
        <w:t>לוח</w:t>
      </w:r>
      <w:r w:rsidRPr="00EF2CC9">
        <w:rPr>
          <w:rtl/>
        </w:rPr>
        <w:t xml:space="preserve"> </w:t>
      </w:r>
      <w:r w:rsidRPr="00EF2CC9">
        <w:rPr>
          <w:rFonts w:hint="eastAsia"/>
          <w:rtl/>
        </w:rPr>
        <w:t>זמנים</w:t>
      </w:r>
      <w:r w:rsidRPr="00EF2CC9">
        <w:rPr>
          <w:rtl/>
        </w:rPr>
        <w:t xml:space="preserve"> </w:t>
      </w:r>
      <w:r w:rsidRPr="00EF2CC9">
        <w:rPr>
          <w:rFonts w:hint="eastAsia"/>
          <w:rtl/>
        </w:rPr>
        <w:t>סתיו</w:t>
      </w:r>
      <w:r w:rsidRPr="00EF2CC9">
        <w:rPr>
          <w:rtl/>
        </w:rPr>
        <w:t xml:space="preserve"> 2018 - </w:t>
      </w:r>
      <w:r w:rsidRPr="00EF2CC9">
        <w:rPr>
          <w:rFonts w:hint="eastAsia"/>
          <w:rtl/>
        </w:rPr>
        <w:t>הפעלת</w:t>
      </w:r>
      <w:r w:rsidRPr="00EF2CC9">
        <w:rPr>
          <w:rtl/>
        </w:rPr>
        <w:t xml:space="preserve"> </w:t>
      </w:r>
      <w:r w:rsidRPr="00EF2CC9">
        <w:rPr>
          <w:rFonts w:hint="eastAsia"/>
          <w:rtl/>
        </w:rPr>
        <w:t>קו</w:t>
      </w:r>
      <w:r w:rsidRPr="00EF2CC9">
        <w:rPr>
          <w:rtl/>
        </w:rPr>
        <w:t xml:space="preserve"> </w:t>
      </w:r>
      <w:r w:rsidRPr="00EF2CC9">
        <w:rPr>
          <w:rFonts w:hint="eastAsia"/>
          <w:rtl/>
        </w:rPr>
        <w:t>תל</w:t>
      </w:r>
      <w:r w:rsidRPr="00EF2CC9">
        <w:rPr>
          <w:rtl/>
        </w:rPr>
        <w:t xml:space="preserve"> </w:t>
      </w:r>
      <w:r w:rsidRPr="00EF2CC9">
        <w:rPr>
          <w:rFonts w:hint="eastAsia"/>
          <w:rtl/>
        </w:rPr>
        <w:t>אביב</w:t>
      </w:r>
      <w:r w:rsidRPr="00EF2CC9">
        <w:rPr>
          <w:rtl/>
        </w:rPr>
        <w:t xml:space="preserve"> </w:t>
      </w:r>
      <w:r w:rsidRPr="00EF2CC9">
        <w:rPr>
          <w:rFonts w:hint="eastAsia"/>
          <w:rtl/>
        </w:rPr>
        <w:t>ההגנה</w:t>
      </w:r>
      <w:r w:rsidRPr="00EF2CC9">
        <w:rPr>
          <w:rtl/>
        </w:rPr>
        <w:t>-</w:t>
      </w:r>
      <w:r w:rsidRPr="00EF2CC9">
        <w:rPr>
          <w:rFonts w:hint="eastAsia"/>
          <w:rtl/>
        </w:rPr>
        <w:t>ירושלים</w:t>
      </w:r>
      <w:r w:rsidRPr="00EF2CC9">
        <w:rPr>
          <w:rtl/>
        </w:rPr>
        <w:t>-</w:t>
      </w:r>
      <w:r w:rsidRPr="00EF2CC9">
        <w:rPr>
          <w:rFonts w:hint="eastAsia"/>
          <w:rtl/>
        </w:rPr>
        <w:t>יצחק</w:t>
      </w:r>
      <w:r w:rsidRPr="00EF2CC9">
        <w:rPr>
          <w:rtl/>
        </w:rPr>
        <w:t xml:space="preserve"> נבון" </w:t>
      </w:r>
      <w:r w:rsidRPr="00EF2CC9">
        <w:rPr>
          <w:rFonts w:hint="eastAsia"/>
          <w:rtl/>
        </w:rPr>
        <w:t>מאוגוסט</w:t>
      </w:r>
      <w:r w:rsidRPr="00EF2CC9">
        <w:rPr>
          <w:rtl/>
        </w:rPr>
        <w:t xml:space="preserve"> 2018</w:t>
      </w:r>
      <w:r w:rsidRPr="008958CD">
        <w:rPr>
          <w:rFonts w:hint="cs"/>
          <w:rtl/>
        </w:rPr>
        <w:t>.</w:t>
      </w:r>
    </w:p>
  </w:footnote>
  <w:footnote w:id="51">
    <w:p w:rsidR="004C4E6F" w:rsidP="00B54A22" w14:paraId="1B53DB69" w14:textId="77777777">
      <w:pPr>
        <w:pStyle w:val="FootnoteText"/>
      </w:pPr>
      <w:r>
        <w:rPr>
          <w:rStyle w:val="FootnoteReference0"/>
        </w:rPr>
        <w:footnoteRef/>
      </w:r>
      <w:r>
        <w:rPr>
          <w:rtl/>
        </w:rPr>
        <w:t xml:space="preserve"> </w:t>
      </w:r>
      <w:r>
        <w:rPr>
          <w:rtl/>
        </w:rPr>
        <w:tab/>
      </w:r>
      <w:r w:rsidRPr="00666236">
        <w:rPr>
          <w:rtl/>
        </w:rPr>
        <w:t>"</w:t>
      </w:r>
      <w:r w:rsidRPr="00976E33">
        <w:rPr>
          <w:rFonts w:hint="cs"/>
          <w:rtl/>
        </w:rPr>
        <w:t>פגענו קודם כל במרכז - בכל הקווים שיוצאים מתחנת ראשונים</w:t>
      </w:r>
      <w:r>
        <w:rPr>
          <w:rFonts w:hint="cs"/>
          <w:rtl/>
        </w:rPr>
        <w:t>.</w:t>
      </w:r>
      <w:r w:rsidRPr="00976E33">
        <w:rPr>
          <w:rFonts w:hint="cs"/>
          <w:rtl/>
        </w:rPr>
        <w:t>"</w:t>
      </w:r>
      <w:r>
        <w:rPr>
          <w:rFonts w:hint="cs"/>
          <w:rtl/>
        </w:rPr>
        <w:t xml:space="preserve"> סמנכ"ל בכיר במשרד התחבורה, דיון בוועדת הכלכלה, 12.11.18.</w:t>
      </w:r>
    </w:p>
  </w:footnote>
  <w:footnote w:id="52">
    <w:p w:rsidR="004C4E6F" w:rsidP="0075283B" w14:paraId="7B151EB0" w14:textId="77777777">
      <w:pPr>
        <w:pStyle w:val="FootnoteText"/>
        <w:rPr>
          <w:rtl/>
        </w:rPr>
      </w:pPr>
      <w:r>
        <w:rPr>
          <w:rStyle w:val="FootnoteReference0"/>
        </w:rPr>
        <w:footnoteRef/>
      </w:r>
      <w:r>
        <w:rPr>
          <w:rtl/>
        </w:rPr>
        <w:t xml:space="preserve"> </w:t>
      </w:r>
      <w:r>
        <w:rPr>
          <w:rtl/>
        </w:rPr>
        <w:tab/>
      </w:r>
      <w:r>
        <w:rPr>
          <w:rFonts w:hint="cs"/>
          <w:rtl/>
        </w:rPr>
        <w:t>בדיון ב</w:t>
      </w:r>
      <w:r w:rsidRPr="00BD078F">
        <w:rPr>
          <w:rFonts w:hint="cs"/>
          <w:rtl/>
        </w:rPr>
        <w:t>דירקטוריו</w:t>
      </w:r>
      <w:r w:rsidRPr="00BD078F">
        <w:rPr>
          <w:rFonts w:hint="eastAsia"/>
          <w:rtl/>
        </w:rPr>
        <w:t>ן</w:t>
      </w:r>
      <w:r w:rsidRPr="00BD078F">
        <w:rPr>
          <w:rFonts w:hint="cs"/>
          <w:rtl/>
        </w:rPr>
        <w:t xml:space="preserve"> מ-26.6.19</w:t>
      </w:r>
      <w:r>
        <w:rPr>
          <w:rFonts w:hint="cs"/>
          <w:rtl/>
        </w:rPr>
        <w:t xml:space="preserve"> </w:t>
      </w:r>
      <w:r w:rsidRPr="00BD078F">
        <w:rPr>
          <w:rFonts w:hint="cs"/>
          <w:rtl/>
        </w:rPr>
        <w:t>אמר יו"ר הדירקטוריון "אנחנו לא רצינו ש</w:t>
      </w:r>
      <w:r>
        <w:rPr>
          <w:rFonts w:hint="cs"/>
          <w:rtl/>
        </w:rPr>
        <w:t>י</w:t>
      </w:r>
      <w:r w:rsidRPr="00BD078F">
        <w:rPr>
          <w:rFonts w:hint="cs"/>
          <w:rtl/>
        </w:rPr>
        <w:t>יקחו מנהר</w:t>
      </w:r>
      <w:r>
        <w:rPr>
          <w:rFonts w:hint="cs"/>
          <w:rtl/>
        </w:rPr>
        <w:t>י</w:t>
      </w:r>
      <w:r w:rsidRPr="00BD078F">
        <w:rPr>
          <w:rFonts w:hint="cs"/>
          <w:rtl/>
        </w:rPr>
        <w:t>יה, חשבנו שזו טעות. אנחנו המלצנו על כרמיאל"</w:t>
      </w:r>
      <w:r>
        <w:rPr>
          <w:rFonts w:hint="cs"/>
          <w:rtl/>
        </w:rPr>
        <w:t xml:space="preserve">. </w:t>
      </w:r>
    </w:p>
  </w:footnote>
  <w:footnote w:id="53">
    <w:p w:rsidR="004C4E6F" w:rsidP="00D06F99" w14:paraId="74473414" w14:textId="77777777">
      <w:pPr>
        <w:pStyle w:val="FootnoteText"/>
      </w:pPr>
      <w:r>
        <w:rPr>
          <w:rStyle w:val="FootnoteReference0"/>
        </w:rPr>
        <w:footnoteRef/>
      </w:r>
      <w:r>
        <w:rPr>
          <w:rtl/>
        </w:rPr>
        <w:t xml:space="preserve"> </w:t>
      </w:r>
      <w:r>
        <w:rPr>
          <w:rtl/>
        </w:rPr>
        <w:tab/>
      </w:r>
      <w:r>
        <w:rPr>
          <w:rFonts w:hint="cs"/>
          <w:rtl/>
        </w:rPr>
        <w:t xml:space="preserve">בנושא זה ראו גם דוח ביקורת מיוחד בנושא </w:t>
      </w:r>
      <w:r w:rsidRPr="00A14289">
        <w:rPr>
          <w:rFonts w:hint="eastAsia"/>
          <w:b/>
          <w:bCs/>
          <w:rtl/>
        </w:rPr>
        <w:t>משבר</w:t>
      </w:r>
      <w:r w:rsidRPr="00A14289">
        <w:rPr>
          <w:b/>
          <w:bCs/>
          <w:rtl/>
        </w:rPr>
        <w:t xml:space="preserve"> </w:t>
      </w:r>
      <w:r w:rsidRPr="00A14289">
        <w:rPr>
          <w:rFonts w:hint="eastAsia"/>
          <w:b/>
          <w:bCs/>
          <w:rtl/>
        </w:rPr>
        <w:t>התחבורה</w:t>
      </w:r>
      <w:r w:rsidRPr="00A14289">
        <w:rPr>
          <w:b/>
          <w:bCs/>
          <w:rtl/>
        </w:rPr>
        <w:t xml:space="preserve"> </w:t>
      </w:r>
      <w:r w:rsidRPr="00A14289">
        <w:rPr>
          <w:rFonts w:hint="eastAsia"/>
          <w:b/>
          <w:bCs/>
          <w:rtl/>
        </w:rPr>
        <w:t>הציבורית</w:t>
      </w:r>
      <w:r>
        <w:rPr>
          <w:rFonts w:hint="cs"/>
          <w:rtl/>
        </w:rPr>
        <w:t xml:space="preserve"> (2019), עמ' 109 - 114.</w:t>
      </w:r>
    </w:p>
  </w:footnote>
  <w:footnote w:id="54">
    <w:p w:rsidR="004C4E6F" w:rsidP="00FA615D" w14:paraId="6AA5E411" w14:textId="77777777">
      <w:pPr>
        <w:pStyle w:val="FootnoteText"/>
        <w:rPr>
          <w:rtl/>
        </w:rPr>
      </w:pPr>
      <w:r>
        <w:rPr>
          <w:rStyle w:val="FootnoteReference0"/>
        </w:rPr>
        <w:footnoteRef/>
      </w:r>
      <w:r>
        <w:rPr>
          <w:rtl/>
        </w:rPr>
        <w:t xml:space="preserve"> </w:t>
      </w:r>
      <w:r>
        <w:rPr>
          <w:rtl/>
        </w:rPr>
        <w:tab/>
      </w:r>
      <w:r>
        <w:rPr>
          <w:rFonts w:hint="cs"/>
          <w:rtl/>
        </w:rPr>
        <w:t xml:space="preserve">בהתאם להסכם מסגרת לפיתוח רכבת ישראל והפעלתה שנחתם ביוני 2014 בין ממשלת ישראל באמצעות שני סגנים בכירים לחשבת הכללית, חשב משרד התחבורה ומנכ"ל משרד התחבורה לבין חברת רכבת ישראל, מחושבת הסובסידיה השוטפת לרכבת בגין הסעת נוסעים מסכום הסובסידיה השנתית הנורמטיבית בגין נוסעים והסובסידיה התמריצית בגין נוסעים. הסובסידיה השנתית הנורמטיבית בגין נוסעים היא סכום ההוצאה השנתית המוכרת בגין נוסעים, בתוספת ההוצאה השנתית המוכרת בגין שינויים בהוצאות הביטחון והארנונה, בניכוי ההכנסה השנתית המוכרת בגין נוסעים, בניכוי ההכנסה השנתית המוכרת ממסחר ובניכוי הכנסות אחרות. ההוצאה השנתית המוכרת בגין נוסעים מחושבת באמצעות סיכום המכפלות של העלות הנורמטיבית של כל יחידת מחולל עלות, במספר היחידות המאושרות במסגרת תוכנית ההפעלה של אותו מחולל עלות, אשר בוצעו על ידי החברה בפועל - ולמעט אם נאמר במפורש אחרת לגבי מחולל מסוים - באותה שנה במסגרת הפעילות התחבורתית השוטפת שלה. ההכנסה השנתית המוכרת בגין נוסעים מחושבת </w:t>
      </w:r>
      <w:r w:rsidRPr="00666236">
        <w:rPr>
          <w:rFonts w:hint="eastAsia"/>
          <w:rtl/>
        </w:rPr>
        <w:t>כסכו</w:t>
      </w:r>
      <w:r>
        <w:rPr>
          <w:rFonts w:hint="cs"/>
          <w:rtl/>
        </w:rPr>
        <w:t xml:space="preserve">ם ההכנסות הכולל של החברה מהסעת נוסעים באותה שנה כפי שנרשמו בדוחות הכספיים, ללא ניכוי של גבייה בחסר או עלויות גבייה, ובתוספת סך ההנחות שניתנו מעבר לתעריף המרבי שהחברה רשאית לגבות על פי צו הפיקוח על מחירי מצרכים ושירותים (דמי נסיעה ברכבת), התשס"ח-2008 למעט הנחות </w:t>
      </w:r>
      <w:r w:rsidRPr="008958CD">
        <w:rPr>
          <w:rFonts w:hint="cs"/>
          <w:rtl/>
        </w:rPr>
        <w:t>(המפורטות בהסכם</w:t>
      </w:r>
      <w:r w:rsidRPr="004233A4">
        <w:rPr>
          <w:rtl/>
        </w:rPr>
        <w:t xml:space="preserve"> </w:t>
      </w:r>
      <w:r>
        <w:rPr>
          <w:rFonts w:hint="cs"/>
          <w:rtl/>
        </w:rPr>
        <w:t>ל</w:t>
      </w:r>
      <w:r w:rsidRPr="008958CD">
        <w:rPr>
          <w:rFonts w:hint="cs"/>
          <w:rtl/>
        </w:rPr>
        <w:t>פיתוח</w:t>
      </w:r>
      <w:r>
        <w:rPr>
          <w:rFonts w:hint="cs"/>
          <w:rtl/>
        </w:rPr>
        <w:t xml:space="preserve"> רכבת ישראל והפעלתה</w:t>
      </w:r>
      <w:r w:rsidRPr="008958CD">
        <w:rPr>
          <w:rFonts w:hint="cs"/>
          <w:rtl/>
        </w:rPr>
        <w:t>).</w:t>
      </w:r>
    </w:p>
  </w:footnote>
  <w:footnote w:id="55">
    <w:p w:rsidR="004C4E6F" w:rsidP="009E5BE5" w14:paraId="792B434E" w14:textId="77777777">
      <w:pPr>
        <w:pStyle w:val="FootnoteText"/>
        <w:rPr>
          <w:rtl/>
        </w:rPr>
      </w:pPr>
      <w:r>
        <w:rPr>
          <w:rStyle w:val="FootnoteReference0"/>
        </w:rPr>
        <w:footnoteRef/>
      </w:r>
      <w:r>
        <w:rPr>
          <w:rtl/>
        </w:rPr>
        <w:t xml:space="preserve"> </w:t>
      </w:r>
      <w:r>
        <w:rPr>
          <w:rtl/>
        </w:rPr>
        <w:tab/>
      </w:r>
      <w:r>
        <w:rPr>
          <w:rFonts w:hint="cs"/>
          <w:rtl/>
        </w:rPr>
        <w:t>לעומת</w:t>
      </w:r>
      <w:r w:rsidRPr="00BD41FF">
        <w:rPr>
          <w:rtl/>
        </w:rPr>
        <w:t xml:space="preserve"> </w:t>
      </w:r>
      <w:r w:rsidRPr="00BD41FF">
        <w:rPr>
          <w:rFonts w:hint="eastAsia"/>
          <w:rtl/>
        </w:rPr>
        <w:t>ההוצאה</w:t>
      </w:r>
      <w:r>
        <w:rPr>
          <w:rFonts w:hint="cs"/>
          <w:rtl/>
        </w:rPr>
        <w:t xml:space="preserve"> המוכרת השנתית, המשפיעה על סכום הסובסידיה השנתית הנורמטיבית בגין נוסעים, השינויים ברווח בכל חלופה מושפעים גם משינויים בעלויות ההפעלה בפועל של החלופות.</w:t>
      </w:r>
    </w:p>
  </w:footnote>
  <w:footnote w:id="56">
    <w:p w:rsidR="004C4E6F" w:rsidP="00E96852" w14:paraId="0BC1ED18" w14:textId="77777777">
      <w:pPr>
        <w:pStyle w:val="FootnoteText"/>
        <w:rPr>
          <w:rtl/>
        </w:rPr>
      </w:pPr>
      <w:r>
        <w:rPr>
          <w:rStyle w:val="FootnoteReference0"/>
        </w:rPr>
        <w:footnoteRef/>
      </w:r>
      <w:r>
        <w:rPr>
          <w:rtl/>
        </w:rPr>
        <w:t xml:space="preserve"> </w:t>
      </w:r>
      <w:r>
        <w:rPr>
          <w:rtl/>
        </w:rPr>
        <w:tab/>
      </w:r>
      <w:r w:rsidRPr="00E96852">
        <w:rPr>
          <w:rFonts w:hint="eastAsia"/>
          <w:rtl/>
        </w:rPr>
        <w:t>ראו</w:t>
      </w:r>
      <w:r w:rsidRPr="00E96852">
        <w:rPr>
          <w:rtl/>
        </w:rPr>
        <w:t xml:space="preserve"> </w:t>
      </w:r>
      <w:r w:rsidRPr="00A14289">
        <w:rPr>
          <w:rFonts w:hint="eastAsia"/>
          <w:b/>
          <w:bCs/>
          <w:rtl/>
        </w:rPr>
        <w:t>דוח</w:t>
      </w:r>
      <w:r w:rsidRPr="00A14289">
        <w:rPr>
          <w:b/>
          <w:bCs/>
          <w:rtl/>
        </w:rPr>
        <w:t xml:space="preserve"> </w:t>
      </w:r>
      <w:r w:rsidRPr="00A14289">
        <w:rPr>
          <w:rFonts w:hint="eastAsia"/>
          <w:b/>
          <w:bCs/>
          <w:rtl/>
        </w:rPr>
        <w:t>שנתי</w:t>
      </w:r>
      <w:r w:rsidRPr="00921B28">
        <w:rPr>
          <w:rFonts w:hint="cs"/>
          <w:b/>
          <w:bCs/>
          <w:rtl/>
        </w:rPr>
        <w:t xml:space="preserve"> 68א</w:t>
      </w:r>
      <w:r w:rsidRPr="00E96852">
        <w:rPr>
          <w:rtl/>
        </w:rPr>
        <w:t>, עמ' 665, 670 - 672.</w:t>
      </w:r>
      <w:r w:rsidRPr="00E96852">
        <w:rPr>
          <w:rFonts w:hint="cs"/>
          <w:rtl/>
        </w:rPr>
        <w:t xml:space="preserve"> </w:t>
      </w:r>
    </w:p>
  </w:footnote>
  <w:footnote w:id="57">
    <w:p w:rsidR="004C4E6F" w:rsidRPr="005D1A76" w:rsidP="00B30D05" w14:paraId="29B1589C" w14:textId="77777777">
      <w:pPr>
        <w:pStyle w:val="FootnoteText"/>
      </w:pPr>
      <w:r w:rsidRPr="005D1A76">
        <w:rPr>
          <w:rStyle w:val="FootnoteReference0"/>
        </w:rPr>
        <w:footnoteRef/>
      </w:r>
      <w:r w:rsidRPr="005D1A76">
        <w:rPr>
          <w:rtl/>
        </w:rPr>
        <w:t xml:space="preserve"> </w:t>
      </w:r>
      <w:r w:rsidRPr="005D1A76">
        <w:rPr>
          <w:rtl/>
        </w:rPr>
        <w:tab/>
      </w:r>
      <w:r w:rsidRPr="005D1A76">
        <w:rPr>
          <w:rFonts w:hint="cs"/>
          <w:rtl/>
        </w:rPr>
        <w:t>תפקיד חברת הבקרה לבצע בקרה מקצועית על חברות התשתית ולספק לנציגי הממשלה תמונה על המתרחש בפרויקטים שהן מבצעות, להתריע על חריגות מהתקציב, מלוחות הזמנים ומדרישות האיכות וכן לייעץ בעת הצורך לנציגי הממשלה.</w:t>
      </w:r>
      <w:r w:rsidRPr="005D1A76">
        <w:rPr>
          <w:rtl/>
        </w:rPr>
        <w:t xml:space="preserve"> חברות בקרה פרטיות מופעלות על ידי משרד התחבורה בשיתוף אגף החשכ"ל, ותפקידן ל</w:t>
      </w:r>
      <w:r>
        <w:rPr>
          <w:rFonts w:hint="cs"/>
          <w:rtl/>
        </w:rPr>
        <w:t>השתתף</w:t>
      </w:r>
      <w:r w:rsidRPr="005D1A76">
        <w:rPr>
          <w:rtl/>
        </w:rPr>
        <w:t xml:space="preserve"> בתהליכי הליווי, הקידום והבקרה </w:t>
      </w:r>
      <w:r>
        <w:rPr>
          <w:rFonts w:hint="cs"/>
          <w:rtl/>
        </w:rPr>
        <w:t>ש</w:t>
      </w:r>
      <w:r w:rsidRPr="005D1A76">
        <w:rPr>
          <w:rtl/>
        </w:rPr>
        <w:t>ל פרויקטים שעלותם 50 מיליון ש"ח</w:t>
      </w:r>
      <w:r>
        <w:rPr>
          <w:rFonts w:hint="cs"/>
          <w:rtl/>
        </w:rPr>
        <w:t xml:space="preserve"> ומעלה</w:t>
      </w:r>
      <w:r w:rsidRPr="005D1A76">
        <w:rPr>
          <w:rtl/>
        </w:rPr>
        <w:t>. חברת הבקרה מלווה את הפרויקט מסיום תהליך התכנון שלו ועד לסיום ביצועו. במהלך ביצוע הפרויקט חברת הבקרה בודקת אם חברת הרכבת עומדת בלוחות הזמנים ובתקציב שנקבעו לפרויקט, מדווחת על שינויים בתכולה ו</w:t>
      </w:r>
      <w:r>
        <w:rPr>
          <w:rFonts w:hint="cs"/>
          <w:rtl/>
        </w:rPr>
        <w:t xml:space="preserve">על </w:t>
      </w:r>
      <w:r w:rsidRPr="005D1A76">
        <w:rPr>
          <w:rtl/>
        </w:rPr>
        <w:t>משמעויותיהם ומתריע</w:t>
      </w:r>
      <w:r>
        <w:rPr>
          <w:rFonts w:hint="cs"/>
          <w:rtl/>
        </w:rPr>
        <w:t>ה</w:t>
      </w:r>
      <w:r w:rsidRPr="005D1A76">
        <w:rPr>
          <w:rtl/>
        </w:rPr>
        <w:t xml:space="preserve"> על חסמים וחריגות.</w:t>
      </w:r>
    </w:p>
  </w:footnote>
  <w:footnote w:id="58">
    <w:p w:rsidR="004C4E6F" w:rsidP="00A1259F" w14:paraId="13A11691" w14:textId="77777777">
      <w:pPr>
        <w:pStyle w:val="FootnoteText"/>
      </w:pPr>
      <w:r>
        <w:rPr>
          <w:rStyle w:val="FootnoteReference0"/>
        </w:rPr>
        <w:footnoteRef/>
      </w:r>
      <w:r>
        <w:rPr>
          <w:rtl/>
        </w:rPr>
        <w:t xml:space="preserve"> </w:t>
      </w:r>
      <w:r>
        <w:rPr>
          <w:rtl/>
        </w:rPr>
        <w:tab/>
      </w:r>
      <w:r>
        <w:rPr>
          <w:rFonts w:hint="cs"/>
          <w:rtl/>
        </w:rPr>
        <w:t xml:space="preserve">שעות הפעילות </w:t>
      </w:r>
      <w:r w:rsidRPr="00976E33">
        <w:rPr>
          <w:rFonts w:hint="cs"/>
          <w:rtl/>
        </w:rPr>
        <w:t>ה</w:t>
      </w:r>
      <w:r>
        <w:rPr>
          <w:rFonts w:hint="cs"/>
          <w:rtl/>
        </w:rPr>
        <w:t>ו</w:t>
      </w:r>
      <w:r w:rsidRPr="00976E33">
        <w:rPr>
          <w:rFonts w:hint="cs"/>
          <w:rtl/>
        </w:rPr>
        <w:t>גבלו</w:t>
      </w:r>
      <w:r>
        <w:rPr>
          <w:rFonts w:hint="cs"/>
          <w:rtl/>
        </w:rPr>
        <w:t xml:space="preserve"> </w:t>
      </w:r>
      <w:r w:rsidRPr="00976E33">
        <w:rPr>
          <w:rFonts w:hint="cs"/>
          <w:rtl/>
        </w:rPr>
        <w:t>ל</w:t>
      </w:r>
      <w:r>
        <w:rPr>
          <w:rFonts w:hint="cs"/>
          <w:rtl/>
        </w:rPr>
        <w:t>-</w:t>
      </w:r>
      <w:r w:rsidRPr="00976E33">
        <w:rPr>
          <w:rFonts w:hint="cs"/>
          <w:rtl/>
        </w:rPr>
        <w:t xml:space="preserve">06:30 </w:t>
      </w:r>
      <w:r>
        <w:rPr>
          <w:rFonts w:hint="cs"/>
          <w:rtl/>
        </w:rPr>
        <w:t>עד</w:t>
      </w:r>
      <w:r w:rsidRPr="00976E33">
        <w:rPr>
          <w:rFonts w:hint="cs"/>
          <w:rtl/>
        </w:rPr>
        <w:t xml:space="preserve"> 20:00; </w:t>
      </w:r>
      <w:r>
        <w:rPr>
          <w:rFonts w:hint="cs"/>
          <w:rtl/>
        </w:rPr>
        <w:t>הקו פעל ב</w:t>
      </w:r>
      <w:r w:rsidRPr="00976E33">
        <w:rPr>
          <w:rFonts w:hint="cs"/>
          <w:rtl/>
        </w:rPr>
        <w:t>תדירות של שתי רכבות לשעה בכל כיוון</w:t>
      </w:r>
      <w:r>
        <w:rPr>
          <w:rFonts w:hint="cs"/>
          <w:rtl/>
        </w:rPr>
        <w:t>;</w:t>
      </w:r>
      <w:r w:rsidRPr="00976E33">
        <w:rPr>
          <w:rFonts w:hint="cs"/>
          <w:rtl/>
        </w:rPr>
        <w:t xml:space="preserve"> וכמות הנוסעים </w:t>
      </w:r>
      <w:r>
        <w:rPr>
          <w:rFonts w:hint="cs"/>
          <w:rtl/>
        </w:rPr>
        <w:t xml:space="preserve">הוגבלה </w:t>
      </w:r>
      <w:r w:rsidRPr="00976E33">
        <w:rPr>
          <w:rFonts w:hint="cs"/>
          <w:rtl/>
        </w:rPr>
        <w:t>ל-400 נוסעים ברכבת</w:t>
      </w:r>
      <w:r>
        <w:rPr>
          <w:rFonts w:hint="cs"/>
          <w:rtl/>
        </w:rPr>
        <w:t xml:space="preserve"> ברישום מוקדם. בנובמבר 2018 בוטלה חובת הרישום המוקדם בגלל שכמות הנוסעים הייתה קטנה מ-400. </w:t>
      </w:r>
    </w:p>
  </w:footnote>
  <w:footnote w:id="59">
    <w:p w:rsidR="004C4E6F" w:rsidP="00A1259F" w14:paraId="25EB6D81" w14:textId="77777777">
      <w:pPr>
        <w:pStyle w:val="FootnoteText"/>
      </w:pPr>
      <w:r>
        <w:rPr>
          <w:rStyle w:val="FootnoteReference0"/>
        </w:rPr>
        <w:footnoteRef/>
      </w:r>
      <w:r>
        <w:rPr>
          <w:rtl/>
        </w:rPr>
        <w:t xml:space="preserve"> </w:t>
      </w:r>
      <w:r>
        <w:rPr>
          <w:rtl/>
        </w:rPr>
        <w:tab/>
      </w:r>
      <w:r>
        <w:rPr>
          <w:rFonts w:hint="cs"/>
          <w:rtl/>
        </w:rPr>
        <w:t xml:space="preserve">משרד התחבורה, "חוות הוועדה האגפית לבדיקת מסמכי רגולציה של קו </w:t>
      </w:r>
      <w:r>
        <w:rPr>
          <w:rFonts w:hint="cs"/>
        </w:rPr>
        <w:t>FTTJ</w:t>
      </w:r>
      <w:r>
        <w:rPr>
          <w:rFonts w:hint="cs"/>
          <w:rtl/>
        </w:rPr>
        <w:t xml:space="preserve"> מתחנת נבון עד נתב"ג" (ספטמבר 2019).</w:t>
      </w:r>
    </w:p>
  </w:footnote>
  <w:footnote w:id="60">
    <w:p w:rsidR="004C4E6F" w:rsidP="00BD540C" w14:paraId="53D4A383" w14:textId="77777777">
      <w:pPr>
        <w:pStyle w:val="FootnoteText"/>
      </w:pPr>
      <w:r>
        <w:rPr>
          <w:rStyle w:val="FootnoteReference0"/>
        </w:rPr>
        <w:footnoteRef/>
      </w:r>
      <w:r>
        <w:rPr>
          <w:rtl/>
        </w:rPr>
        <w:t xml:space="preserve"> </w:t>
      </w:r>
      <w:r>
        <w:rPr>
          <w:rtl/>
        </w:rPr>
        <w:tab/>
      </w:r>
      <w:r w:rsidRPr="008E39DF">
        <w:rPr>
          <w:rtl/>
        </w:rPr>
        <w:t xml:space="preserve">האישור ניתן לכל המערכות בקו, </w:t>
      </w:r>
      <w:r>
        <w:rPr>
          <w:rFonts w:hint="cs"/>
          <w:rtl/>
        </w:rPr>
        <w:t>וב</w:t>
      </w:r>
      <w:r w:rsidRPr="008E39DF">
        <w:rPr>
          <w:rtl/>
        </w:rPr>
        <w:t>כלל</w:t>
      </w:r>
      <w:r>
        <w:rPr>
          <w:rFonts w:hint="cs"/>
          <w:rtl/>
        </w:rPr>
        <w:t xml:space="preserve"> זה</w:t>
      </w:r>
      <w:r w:rsidRPr="008E39DF">
        <w:rPr>
          <w:rtl/>
        </w:rPr>
        <w:t xml:space="preserve"> מנהור, כיבוי אש, חשמול ותקשורת, לאחר שכל מערכת הוקמה ונבדקה בהתאם לסטנדרט </w:t>
      </w:r>
      <w:r>
        <w:rPr>
          <w:rFonts w:hint="cs"/>
          <w:rtl/>
        </w:rPr>
        <w:t>ה</w:t>
      </w:r>
      <w:r w:rsidRPr="008E39DF">
        <w:rPr>
          <w:rtl/>
        </w:rPr>
        <w:t>בי</w:t>
      </w:r>
      <w:r>
        <w:rPr>
          <w:rFonts w:hint="cs"/>
          <w:rtl/>
        </w:rPr>
        <w:t>ן-</w:t>
      </w:r>
      <w:r w:rsidRPr="008E39DF">
        <w:rPr>
          <w:rtl/>
        </w:rPr>
        <w:t>לאומי. </w:t>
      </w:r>
      <w:r>
        <w:rPr>
          <w:rFonts w:hint="cs"/>
          <w:rtl/>
        </w:rPr>
        <w:t xml:space="preserve">את </w:t>
      </w:r>
      <w:r w:rsidRPr="008E39DF">
        <w:rPr>
          <w:rFonts w:hint="cs"/>
          <w:rtl/>
        </w:rPr>
        <w:t>האישור נתן גוף חיצוני בלתי תלוי, שבחן את העמידה בתקן</w:t>
      </w:r>
      <w:r w:rsidRPr="008E39DF">
        <w:rPr>
          <w:rtl/>
        </w:rPr>
        <w:t xml:space="preserve"> </w:t>
      </w:r>
      <w:r>
        <w:rPr>
          <w:rFonts w:hint="cs"/>
          <w:rtl/>
        </w:rPr>
        <w:t>ה</w:t>
      </w:r>
      <w:r w:rsidRPr="008E39DF">
        <w:rPr>
          <w:rtl/>
        </w:rPr>
        <w:t>בי</w:t>
      </w:r>
      <w:r>
        <w:rPr>
          <w:rFonts w:hint="cs"/>
          <w:rtl/>
        </w:rPr>
        <w:t>ן-</w:t>
      </w:r>
      <w:r w:rsidRPr="008E39DF">
        <w:rPr>
          <w:rtl/>
        </w:rPr>
        <w:t xml:space="preserve">לאומי </w:t>
      </w:r>
      <w:r>
        <w:rPr>
          <w:rFonts w:hint="cs"/>
          <w:rtl/>
        </w:rPr>
        <w:t>ה</w:t>
      </w:r>
      <w:r w:rsidRPr="008E39DF">
        <w:rPr>
          <w:rtl/>
        </w:rPr>
        <w:t xml:space="preserve">הכרחי להפעלה מסחרית של רכבת נוסעים, </w:t>
      </w:r>
      <w:r>
        <w:rPr>
          <w:rFonts w:hint="cs"/>
          <w:rtl/>
        </w:rPr>
        <w:t xml:space="preserve">ואת </w:t>
      </w:r>
      <w:r w:rsidRPr="008E39DF">
        <w:rPr>
          <w:rtl/>
        </w:rPr>
        <w:t>בדיקות הבטיחות הבלתי</w:t>
      </w:r>
      <w:r>
        <w:rPr>
          <w:rFonts w:hint="cs"/>
          <w:rtl/>
        </w:rPr>
        <w:t xml:space="preserve"> </w:t>
      </w:r>
      <w:r w:rsidRPr="008E39DF">
        <w:rPr>
          <w:rtl/>
        </w:rPr>
        <w:t>תלויות</w:t>
      </w:r>
      <w:r w:rsidRPr="008E39DF">
        <w:rPr>
          <w:rFonts w:hint="cs"/>
          <w:rtl/>
        </w:rPr>
        <w:t xml:space="preserve"> </w:t>
      </w:r>
      <w:r w:rsidRPr="008E39DF">
        <w:rPr>
          <w:rtl/>
        </w:rPr>
        <w:t>ב</w:t>
      </w:r>
      <w:r>
        <w:rPr>
          <w:rFonts w:hint="cs"/>
          <w:rtl/>
        </w:rPr>
        <w:t>י</w:t>
      </w:r>
      <w:r w:rsidRPr="008E39DF">
        <w:rPr>
          <w:rtl/>
        </w:rPr>
        <w:t xml:space="preserve">צע מכון התקנים הגרמני </w:t>
      </w:r>
      <w:r w:rsidRPr="008E39DF">
        <w:t>TUV-SUD</w:t>
      </w:r>
      <w:r w:rsidRPr="008E39DF">
        <w:rPr>
          <w:rtl/>
        </w:rPr>
        <w:t xml:space="preserve">. </w:t>
      </w:r>
    </w:p>
  </w:footnote>
  <w:footnote w:id="61">
    <w:p w:rsidR="004C4E6F" w:rsidP="00FE3D9C" w14:paraId="1F91B487" w14:textId="77777777">
      <w:pPr>
        <w:pStyle w:val="FootnoteText"/>
      </w:pPr>
      <w:r>
        <w:rPr>
          <w:rStyle w:val="FootnoteReference0"/>
        </w:rPr>
        <w:footnoteRef/>
      </w:r>
      <w:r>
        <w:rPr>
          <w:rtl/>
        </w:rPr>
        <w:t xml:space="preserve"> </w:t>
      </w:r>
      <w:r>
        <w:rPr>
          <w:rtl/>
        </w:rPr>
        <w:tab/>
      </w:r>
      <w:r>
        <w:rPr>
          <w:rFonts w:hint="cs"/>
          <w:rtl/>
        </w:rPr>
        <w:t xml:space="preserve">על פי דיווחי ראש אגף הגנה מאש בכב"ה. </w:t>
      </w:r>
    </w:p>
  </w:footnote>
  <w:footnote w:id="62">
    <w:p w:rsidR="004C4E6F" w:rsidP="00B21465" w14:paraId="33C77403" w14:textId="77777777">
      <w:pPr>
        <w:pStyle w:val="FootnoteText"/>
        <w:rPr>
          <w:rtl/>
        </w:rPr>
      </w:pPr>
      <w:r>
        <w:rPr>
          <w:rStyle w:val="FootnoteReference0"/>
        </w:rPr>
        <w:footnoteRef/>
      </w:r>
      <w:r>
        <w:rPr>
          <w:rtl/>
        </w:rPr>
        <w:t xml:space="preserve"> </w:t>
      </w:r>
      <w:r>
        <w:rPr>
          <w:rtl/>
        </w:rPr>
        <w:tab/>
      </w:r>
      <w:r>
        <w:rPr>
          <w:rFonts w:hint="cs"/>
          <w:rtl/>
        </w:rPr>
        <w:t xml:space="preserve">נוסף על הרכבת במשמר איילון יש שלוש רכבות בקו בכל רגע נתון - אחת כוננית במשך כל שעות הפעילות, אחת בנסיעה מירושלים ואחת בנסיעה לירושלים. </w:t>
      </w:r>
    </w:p>
  </w:footnote>
  <w:footnote w:id="63">
    <w:p w:rsidR="004C4E6F" w:rsidP="00735770" w14:paraId="05BA702F" w14:textId="77777777">
      <w:pPr>
        <w:pStyle w:val="FootnoteText"/>
      </w:pPr>
      <w:r>
        <w:rPr>
          <w:rStyle w:val="FootnoteReference0"/>
        </w:rPr>
        <w:footnoteRef/>
      </w:r>
      <w:r>
        <w:rPr>
          <w:rtl/>
        </w:rPr>
        <w:t xml:space="preserve"> </w:t>
      </w:r>
      <w:r>
        <w:rPr>
          <w:rtl/>
        </w:rPr>
        <w:tab/>
      </w:r>
      <w:r w:rsidRPr="00735770">
        <w:rPr>
          <w:rFonts w:hint="cs"/>
          <w:rtl/>
        </w:rPr>
        <w:t>בדיון סטטוס מסכם מ-13.9.18 בראשות המפכ"ל דאז ובהשתתפות משרד התחבורה, רכבת ישראל וכל גופי החירום וההצלה.</w:t>
      </w:r>
    </w:p>
  </w:footnote>
  <w:footnote w:id="64">
    <w:p w:rsidR="004C4E6F" w:rsidP="002E372A" w14:paraId="5C6E6D6D" w14:textId="77777777">
      <w:pPr>
        <w:pStyle w:val="FootnoteText"/>
      </w:pPr>
      <w:r>
        <w:rPr>
          <w:rStyle w:val="FootnoteReference0"/>
        </w:rPr>
        <w:footnoteRef/>
      </w:r>
      <w:r>
        <w:rPr>
          <w:rtl/>
        </w:rPr>
        <w:t xml:space="preserve"> </w:t>
      </w:r>
      <w:r>
        <w:rPr>
          <w:rtl/>
        </w:rPr>
        <w:tab/>
      </w:r>
      <w:r>
        <w:rPr>
          <w:rFonts w:hint="cs"/>
          <w:rtl/>
        </w:rPr>
        <w:t>צו פיקוח על מחירי מצרכים ושירותים (דמי נסיעה ברכבת), התשס"ח-2008, לצד הוראות בתקנות מסילות הברזל (דמי נסיעה), התשס"ה-2004.</w:t>
      </w:r>
    </w:p>
  </w:footnote>
  <w:footnote w:id="65">
    <w:p w:rsidR="004C4E6F" w:rsidP="00096CD8" w14:paraId="1368CAD6" w14:textId="77777777">
      <w:pPr>
        <w:pStyle w:val="FootnoteText"/>
      </w:pPr>
      <w:r>
        <w:rPr>
          <w:rStyle w:val="FootnoteReference0"/>
        </w:rPr>
        <w:footnoteRef/>
      </w:r>
      <w:r>
        <w:rPr>
          <w:rtl/>
        </w:rPr>
        <w:t xml:space="preserve"> </w:t>
      </w:r>
      <w:r>
        <w:rPr>
          <w:rtl/>
        </w:rPr>
        <w:tab/>
      </w:r>
      <w:r>
        <w:rPr>
          <w:rFonts w:hint="cs"/>
          <w:rtl/>
        </w:rPr>
        <w:t xml:space="preserve">ראו מבקר המדינה, </w:t>
      </w:r>
      <w:r w:rsidRPr="0084351E">
        <w:rPr>
          <w:rFonts w:hint="eastAsia"/>
          <w:b/>
          <w:bCs/>
          <w:rtl/>
        </w:rPr>
        <w:t>דוח</w:t>
      </w:r>
      <w:r w:rsidRPr="0084351E">
        <w:rPr>
          <w:b/>
          <w:bCs/>
          <w:rtl/>
        </w:rPr>
        <w:t xml:space="preserve"> </w:t>
      </w:r>
      <w:r w:rsidRPr="0084351E">
        <w:rPr>
          <w:rFonts w:hint="eastAsia"/>
          <w:b/>
          <w:bCs/>
          <w:rtl/>
        </w:rPr>
        <w:t>שנתי</w:t>
      </w:r>
      <w:r w:rsidRPr="0084351E">
        <w:rPr>
          <w:b/>
          <w:bCs/>
          <w:rtl/>
        </w:rPr>
        <w:t xml:space="preserve"> 68א</w:t>
      </w:r>
      <w:r>
        <w:rPr>
          <w:rFonts w:hint="cs"/>
          <w:rtl/>
        </w:rPr>
        <w:t>, עמ' 679.</w:t>
      </w:r>
    </w:p>
  </w:footnote>
  <w:footnote w:id="66">
    <w:p w:rsidR="004C4E6F" w:rsidP="00B45695" w14:paraId="363A3E39" w14:textId="77777777">
      <w:pPr>
        <w:pStyle w:val="FootnoteText"/>
      </w:pPr>
      <w:r>
        <w:rPr>
          <w:rStyle w:val="FootnoteReference0"/>
        </w:rPr>
        <w:footnoteRef/>
      </w:r>
      <w:r>
        <w:rPr>
          <w:rtl/>
        </w:rPr>
        <w:t xml:space="preserve"> </w:t>
      </w:r>
      <w:r>
        <w:rPr>
          <w:rtl/>
        </w:rPr>
        <w:tab/>
      </w:r>
      <w:r>
        <w:rPr>
          <w:rFonts w:hint="cs"/>
          <w:rtl/>
        </w:rPr>
        <w:t>בדיון בוועדת הכלכלה של הכנסת מיום 17.10.18 טענה מנכ"לית משרד התחבורה דאז כי "אז במקום שהרכבת תעשה הרצה ריקה, הרכבת עושה הרצה עם אנשים - עם רישום מראש, והנסיעה היא בחינם".</w:t>
      </w:r>
    </w:p>
  </w:footnote>
  <w:footnote w:id="67">
    <w:p w:rsidR="004C4E6F" w:rsidP="00E205C3" w14:paraId="7371D94F" w14:textId="77777777">
      <w:pPr>
        <w:pStyle w:val="FootnoteText"/>
        <w:rPr>
          <w:rtl/>
        </w:rPr>
      </w:pPr>
      <w:r>
        <w:rPr>
          <w:rStyle w:val="FootnoteReference0"/>
        </w:rPr>
        <w:footnoteRef/>
      </w:r>
      <w:r>
        <w:rPr>
          <w:rtl/>
        </w:rPr>
        <w:t xml:space="preserve"> </w:t>
      </w:r>
      <w:r>
        <w:rPr>
          <w:rtl/>
        </w:rPr>
        <w:tab/>
      </w:r>
      <w:r>
        <w:rPr>
          <w:rFonts w:hint="cs"/>
          <w:rtl/>
        </w:rPr>
        <w:t xml:space="preserve">חברת הרכבת ציינה בפני משרד מבקר המדינה ביולי 2020 כי בהתאם להוראות הדירקטיבה האירופית, כל פרויקט המוגדר כשינוי משמעותי נדרש לעבור הערכה של מעריך בלתי תלוי בהיבט הבטיחות. המעריך בוחן את העמידה בדרישות ובתקינה האירופית וכן בהיבטי בטיחות שונים בכלל המערכות בקו. </w:t>
      </w:r>
    </w:p>
  </w:footnote>
  <w:footnote w:id="68">
    <w:p w:rsidR="004C4E6F" w:rsidP="00751991" w14:paraId="71AAAC46" w14:textId="77777777">
      <w:pPr>
        <w:pStyle w:val="FootnoteText"/>
      </w:pPr>
      <w:r>
        <w:rPr>
          <w:rStyle w:val="FootnoteReference0"/>
        </w:rPr>
        <w:footnoteRef/>
      </w:r>
      <w:r>
        <w:rPr>
          <w:rtl/>
        </w:rPr>
        <w:t xml:space="preserve"> </w:t>
      </w:r>
      <w:r>
        <w:rPr>
          <w:rtl/>
        </w:rPr>
        <w:tab/>
      </w:r>
      <w:r>
        <w:rPr>
          <w:rFonts w:hint="cs"/>
          <w:rtl/>
        </w:rPr>
        <w:t>איחור מעבר לחמש דקות.</w:t>
      </w:r>
    </w:p>
  </w:footnote>
  <w:footnote w:id="69">
    <w:p w:rsidR="004C4E6F" w:rsidP="00DB7E8C" w14:paraId="3B9FEDF2" w14:textId="77777777">
      <w:pPr>
        <w:pStyle w:val="FootnoteText"/>
        <w:rPr>
          <w:rtl/>
        </w:rPr>
      </w:pPr>
      <w:r>
        <w:rPr>
          <w:rStyle w:val="FootnoteReference0"/>
        </w:rPr>
        <w:footnoteRef/>
      </w:r>
      <w:r>
        <w:rPr>
          <w:rtl/>
        </w:rPr>
        <w:t xml:space="preserve"> </w:t>
      </w:r>
      <w:r>
        <w:rPr>
          <w:rtl/>
        </w:rPr>
        <w:tab/>
      </w:r>
      <w:r>
        <w:rPr>
          <w:rFonts w:hint="cs"/>
          <w:rtl/>
        </w:rPr>
        <w:t>לתיאור האירועים שהצריכו העמדת רכבת כוננית ראו בפרק "התארגנות לפינוי בשעת חירום" בהמשך.</w:t>
      </w:r>
    </w:p>
  </w:footnote>
  <w:footnote w:id="70">
    <w:p w:rsidR="004C4E6F" w:rsidP="00D14F74" w14:paraId="017821C7" w14:textId="77777777">
      <w:pPr>
        <w:pStyle w:val="FootnoteText"/>
      </w:pPr>
      <w:r>
        <w:rPr>
          <w:rStyle w:val="FootnoteReference0"/>
        </w:rPr>
        <w:footnoteRef/>
      </w:r>
      <w:r>
        <w:rPr>
          <w:rtl/>
        </w:rPr>
        <w:t xml:space="preserve"> </w:t>
      </w:r>
      <w:r>
        <w:rPr>
          <w:rtl/>
        </w:rPr>
        <w:tab/>
      </w:r>
      <w:r>
        <w:rPr>
          <w:rFonts w:hint="cs"/>
          <w:rtl/>
        </w:rPr>
        <w:t xml:space="preserve">להרחבה בנושא טיב השירות הירוד בקווים האחרים ובפרט בנוגע לאיחורי רכבות וביטולן ראו מבקר המדינה, דוח ביקורת מיוחד על משבר התחבורה הציבורית, בנושא </w:t>
      </w:r>
      <w:r w:rsidRPr="00E205C3">
        <w:rPr>
          <w:rFonts w:hint="eastAsia"/>
          <w:b/>
          <w:bCs/>
          <w:rtl/>
        </w:rPr>
        <w:t>פעילות</w:t>
      </w:r>
      <w:r w:rsidRPr="00E205C3">
        <w:rPr>
          <w:b/>
          <w:bCs/>
          <w:rtl/>
        </w:rPr>
        <w:t xml:space="preserve"> </w:t>
      </w:r>
      <w:r w:rsidRPr="00E205C3">
        <w:rPr>
          <w:rFonts w:hint="eastAsia"/>
          <w:b/>
          <w:bCs/>
          <w:rtl/>
        </w:rPr>
        <w:t>הרכבת</w:t>
      </w:r>
      <w:r w:rsidRPr="00E205C3">
        <w:rPr>
          <w:b/>
          <w:bCs/>
          <w:rtl/>
        </w:rPr>
        <w:t xml:space="preserve"> </w:t>
      </w:r>
      <w:r w:rsidRPr="00E205C3">
        <w:rPr>
          <w:rFonts w:hint="eastAsia"/>
          <w:b/>
          <w:bCs/>
          <w:rtl/>
        </w:rPr>
        <w:t>ושילובה</w:t>
      </w:r>
      <w:r w:rsidRPr="00E205C3">
        <w:rPr>
          <w:b/>
          <w:bCs/>
          <w:rtl/>
        </w:rPr>
        <w:t xml:space="preserve"> </w:t>
      </w:r>
      <w:r w:rsidRPr="00E205C3">
        <w:rPr>
          <w:rFonts w:hint="eastAsia"/>
          <w:b/>
          <w:bCs/>
          <w:rtl/>
        </w:rPr>
        <w:t>במערך</w:t>
      </w:r>
      <w:r w:rsidRPr="00E205C3">
        <w:rPr>
          <w:b/>
          <w:bCs/>
          <w:rtl/>
        </w:rPr>
        <w:t xml:space="preserve"> </w:t>
      </w:r>
      <w:r w:rsidRPr="00E205C3">
        <w:rPr>
          <w:rFonts w:hint="eastAsia"/>
          <w:b/>
          <w:bCs/>
          <w:rtl/>
        </w:rPr>
        <w:t>התחבורה</w:t>
      </w:r>
      <w:r w:rsidRPr="00E205C3">
        <w:rPr>
          <w:b/>
          <w:bCs/>
          <w:rtl/>
        </w:rPr>
        <w:t xml:space="preserve"> </w:t>
      </w:r>
      <w:r w:rsidRPr="00E205C3">
        <w:rPr>
          <w:rFonts w:hint="eastAsia"/>
          <w:b/>
          <w:bCs/>
          <w:rtl/>
        </w:rPr>
        <w:t>הציבורית</w:t>
      </w:r>
      <w:r>
        <w:rPr>
          <w:rFonts w:hint="cs"/>
          <w:rtl/>
        </w:rPr>
        <w:t>, עמ' 127 - 131.</w:t>
      </w:r>
    </w:p>
  </w:footnote>
  <w:footnote w:id="71">
    <w:p w:rsidR="004C4E6F" w:rsidP="00506FD3" w14:paraId="78B47FFE" w14:textId="77777777">
      <w:pPr>
        <w:pStyle w:val="FootnoteText"/>
        <w:rPr>
          <w:rtl/>
        </w:rPr>
      </w:pPr>
      <w:r>
        <w:rPr>
          <w:rStyle w:val="FootnoteReference0"/>
        </w:rPr>
        <w:footnoteRef/>
      </w:r>
      <w:r>
        <w:rPr>
          <w:rtl/>
        </w:rPr>
        <w:t xml:space="preserve"> </w:t>
      </w:r>
      <w:r>
        <w:rPr>
          <w:rtl/>
        </w:rPr>
        <w:tab/>
      </w:r>
      <w:r>
        <w:rPr>
          <w:rFonts w:hint="cs"/>
          <w:rtl/>
        </w:rPr>
        <w:t>מקדם המתאם של האיחורים החודשיים בקו המהיר לירושלים וממוצע הקווים האחרים היה כ-0.42.</w:t>
      </w:r>
    </w:p>
  </w:footnote>
  <w:footnote w:id="72">
    <w:p w:rsidR="004C4E6F" w:rsidP="00A975D6" w14:paraId="3F9F3606" w14:textId="77777777">
      <w:pPr>
        <w:pStyle w:val="FootnoteText"/>
        <w:ind w:left="424" w:hanging="424"/>
        <w:jc w:val="right"/>
        <w:rPr>
          <w:rtl/>
        </w:rPr>
      </w:pPr>
      <w:r>
        <w:rPr>
          <w:rStyle w:val="FootnoteReference0"/>
        </w:rPr>
        <w:footnoteRef/>
      </w:r>
      <w:r>
        <w:rPr>
          <w:rtl/>
        </w:rPr>
        <w:t xml:space="preserve"> </w:t>
      </w:r>
      <w:r>
        <w:tab/>
        <w:t xml:space="preserve">European Standard - Railway Applications - The Specification and demonstration of Reliability, Availability, Maintainability and Safety (RAMS) - Part 1: Generic RAMS Process, October 2017. </w:t>
      </w:r>
    </w:p>
  </w:footnote>
  <w:footnote w:id="73">
    <w:p w:rsidR="004C4E6F" w:rsidRPr="00357D1F" w:rsidP="00A302FD" w14:paraId="59E86835" w14:textId="77777777">
      <w:pPr>
        <w:pStyle w:val="FootnoteText"/>
        <w:rPr>
          <w:rtl/>
        </w:rPr>
      </w:pPr>
      <w:r w:rsidRPr="00357D1F">
        <w:rPr>
          <w:rStyle w:val="FootnoteReference0"/>
        </w:rPr>
        <w:footnoteRef/>
      </w:r>
      <w:r w:rsidRPr="00357D1F">
        <w:rPr>
          <w:rtl/>
        </w:rPr>
        <w:t xml:space="preserve"> </w:t>
      </w:r>
      <w:r w:rsidRPr="00357D1F">
        <w:rPr>
          <w:rtl/>
        </w:rPr>
        <w:tab/>
      </w:r>
      <w:r w:rsidRPr="00357D1F">
        <w:rPr>
          <w:rFonts w:hint="cs"/>
          <w:rtl/>
        </w:rPr>
        <w:t>תקן למערכות תחבורה ציבורית מסילתית בנתיב קבוע - דרישות בטיחות אש מינואר 2006.</w:t>
      </w:r>
    </w:p>
  </w:footnote>
  <w:footnote w:id="74">
    <w:p w:rsidR="004C4E6F" w:rsidP="00F440CA" w14:paraId="43F2A5E6" w14:textId="77777777">
      <w:pPr>
        <w:pStyle w:val="FootnoteText"/>
        <w:rPr>
          <w:rtl/>
        </w:rPr>
      </w:pPr>
      <w:r w:rsidRPr="00357D1F">
        <w:rPr>
          <w:rStyle w:val="FootnoteReference0"/>
        </w:rPr>
        <w:footnoteRef/>
      </w:r>
      <w:r w:rsidRPr="00357D1F">
        <w:rPr>
          <w:rtl/>
        </w:rPr>
        <w:t xml:space="preserve"> </w:t>
      </w:r>
      <w:r w:rsidRPr="00357D1F">
        <w:rPr>
          <w:rtl/>
        </w:rPr>
        <w:tab/>
      </w:r>
      <w:r w:rsidRPr="00357D1F">
        <w:t>ANSI/NFPA 130</w:t>
      </w:r>
      <w:r w:rsidRPr="00357D1F">
        <w:rPr>
          <w:rFonts w:hint="cs"/>
          <w:rtl/>
        </w:rPr>
        <w:t>.</w:t>
      </w:r>
    </w:p>
  </w:footnote>
  <w:footnote w:id="75">
    <w:p w:rsidR="004C4E6F" w:rsidP="00381C18" w14:paraId="4ED350EE" w14:textId="77777777">
      <w:pPr>
        <w:pStyle w:val="FootnoteText"/>
        <w:rPr>
          <w:rtl/>
        </w:rPr>
      </w:pPr>
      <w:r>
        <w:rPr>
          <w:rStyle w:val="FootnoteReference0"/>
        </w:rPr>
        <w:footnoteRef/>
      </w:r>
      <w:r>
        <w:rPr>
          <w:rtl/>
        </w:rPr>
        <w:t xml:space="preserve"> </w:t>
      </w:r>
      <w:r>
        <w:rPr>
          <w:rtl/>
        </w:rPr>
        <w:tab/>
      </w:r>
      <w:r>
        <w:rPr>
          <w:rFonts w:hint="cs"/>
          <w:rtl/>
        </w:rPr>
        <w:t>התקן, למעט השינויים והתוספות המצוינים בו, זהה לתקן האמריקאי משנת 2017 (</w:t>
      </w:r>
      <w:r>
        <w:t>ANSI/NFPA 130</w:t>
      </w:r>
      <w:r>
        <w:rPr>
          <w:rFonts w:hint="cs"/>
          <w:rtl/>
        </w:rPr>
        <w:t>).</w:t>
      </w:r>
    </w:p>
  </w:footnote>
  <w:footnote w:id="76">
    <w:p w:rsidR="004C4E6F" w:rsidP="00460F6E" w14:paraId="1BD49547" w14:textId="77777777">
      <w:pPr>
        <w:pStyle w:val="FootnoteText"/>
        <w:rPr>
          <w:rtl/>
        </w:rPr>
      </w:pPr>
      <w:r>
        <w:rPr>
          <w:rStyle w:val="FootnoteReference0"/>
        </w:rPr>
        <w:footnoteRef/>
      </w:r>
      <w:r>
        <w:rPr>
          <w:rtl/>
        </w:rPr>
        <w:t xml:space="preserve"> </w:t>
      </w:r>
      <w:r>
        <w:rPr>
          <w:rtl/>
        </w:rPr>
        <w:tab/>
      </w:r>
      <w:r>
        <w:rPr>
          <w:rFonts w:hint="cs"/>
          <w:rtl/>
        </w:rPr>
        <w:t>רכב היכול לנוע הן על כביש והן על מסילת רכבת.</w:t>
      </w:r>
    </w:p>
  </w:footnote>
  <w:footnote w:id="77">
    <w:p w:rsidR="004C4E6F" w:rsidP="00823E27" w14:paraId="456F7DF7" w14:textId="77777777">
      <w:pPr>
        <w:pStyle w:val="FootnoteText"/>
        <w:rPr>
          <w:rtl/>
        </w:rPr>
      </w:pPr>
      <w:r>
        <w:rPr>
          <w:rStyle w:val="FootnoteReference0"/>
        </w:rPr>
        <w:footnoteRef/>
      </w:r>
      <w:r>
        <w:rPr>
          <w:rtl/>
        </w:rPr>
        <w:t xml:space="preserve"> </w:t>
      </w:r>
      <w:r>
        <w:rPr>
          <w:rtl/>
        </w:rPr>
        <w:tab/>
      </w:r>
      <w:r>
        <w:rPr>
          <w:rFonts w:hint="cs"/>
          <w:rtl/>
        </w:rPr>
        <w:t xml:space="preserve">בדיון במועצה הארצית לתכנון ובנייה. </w:t>
      </w:r>
    </w:p>
  </w:footnote>
  <w:footnote w:id="78">
    <w:p w:rsidR="004C4E6F" w:rsidP="001D2399" w14:paraId="614036E8" w14:textId="77777777">
      <w:pPr>
        <w:pStyle w:val="FootnoteText"/>
      </w:pPr>
      <w:r w:rsidRPr="00A17206">
        <w:rPr>
          <w:rStyle w:val="FootnoteReference0"/>
        </w:rPr>
        <w:footnoteRef/>
      </w:r>
      <w:r w:rsidRPr="00A17206">
        <w:rPr>
          <w:rtl/>
        </w:rPr>
        <w:t xml:space="preserve"> </w:t>
      </w:r>
      <w:r w:rsidRPr="00A17206">
        <w:rPr>
          <w:rtl/>
        </w:rPr>
        <w:tab/>
      </w:r>
      <w:r w:rsidRPr="00A17206">
        <w:rPr>
          <w:rFonts w:hint="eastAsia"/>
          <w:rtl/>
        </w:rPr>
        <w:t>במועד</w:t>
      </w:r>
      <w:r w:rsidRPr="00A17206">
        <w:rPr>
          <w:rtl/>
        </w:rPr>
        <w:t xml:space="preserve"> </w:t>
      </w:r>
      <w:r w:rsidRPr="00A17206">
        <w:rPr>
          <w:rFonts w:hint="eastAsia"/>
          <w:rtl/>
        </w:rPr>
        <w:t>הדיון</w:t>
      </w:r>
      <w:r w:rsidRPr="00A17206">
        <w:rPr>
          <w:rtl/>
        </w:rPr>
        <w:t xml:space="preserve"> </w:t>
      </w:r>
      <w:r w:rsidRPr="00A17206">
        <w:rPr>
          <w:rFonts w:hint="eastAsia"/>
          <w:rtl/>
        </w:rPr>
        <w:t>ה</w:t>
      </w:r>
      <w:r>
        <w:rPr>
          <w:rFonts w:hint="cs"/>
          <w:rtl/>
        </w:rPr>
        <w:t xml:space="preserve">ייתה </w:t>
      </w:r>
      <w:r w:rsidRPr="00A17206">
        <w:rPr>
          <w:rFonts w:hint="eastAsia"/>
          <w:rtl/>
        </w:rPr>
        <w:t>צפ</w:t>
      </w:r>
      <w:r>
        <w:rPr>
          <w:rFonts w:hint="cs"/>
          <w:rtl/>
        </w:rPr>
        <w:t>ו</w:t>
      </w:r>
      <w:r w:rsidRPr="00A17206">
        <w:rPr>
          <w:rFonts w:hint="eastAsia"/>
          <w:rtl/>
        </w:rPr>
        <w:t>י</w:t>
      </w:r>
      <w:r>
        <w:rPr>
          <w:rFonts w:hint="cs"/>
          <w:rtl/>
        </w:rPr>
        <w:t>ה</w:t>
      </w:r>
      <w:r w:rsidRPr="00A17206">
        <w:rPr>
          <w:rtl/>
        </w:rPr>
        <w:t xml:space="preserve"> </w:t>
      </w:r>
      <w:r>
        <w:rPr>
          <w:rFonts w:hint="cs"/>
          <w:rtl/>
        </w:rPr>
        <w:t>ה</w:t>
      </w:r>
      <w:r w:rsidRPr="00A17206">
        <w:rPr>
          <w:rFonts w:hint="eastAsia"/>
          <w:rtl/>
        </w:rPr>
        <w:t>פתיחה</w:t>
      </w:r>
      <w:r w:rsidRPr="00A17206">
        <w:rPr>
          <w:rtl/>
        </w:rPr>
        <w:t xml:space="preserve"> </w:t>
      </w:r>
      <w:r w:rsidRPr="00A17206">
        <w:rPr>
          <w:rFonts w:hint="eastAsia"/>
          <w:rtl/>
        </w:rPr>
        <w:t>מסחרית</w:t>
      </w:r>
      <w:r w:rsidRPr="00A17206">
        <w:rPr>
          <w:rtl/>
        </w:rPr>
        <w:t xml:space="preserve"> </w:t>
      </w:r>
      <w:r w:rsidRPr="00A17206">
        <w:rPr>
          <w:rFonts w:hint="eastAsia"/>
          <w:rtl/>
        </w:rPr>
        <w:t>של</w:t>
      </w:r>
      <w:r w:rsidRPr="00A17206">
        <w:rPr>
          <w:rtl/>
        </w:rPr>
        <w:t xml:space="preserve"> </w:t>
      </w:r>
      <w:r w:rsidRPr="00A17206">
        <w:rPr>
          <w:rFonts w:hint="eastAsia"/>
          <w:rtl/>
        </w:rPr>
        <w:t>הקו</w:t>
      </w:r>
      <w:r w:rsidRPr="00A17206">
        <w:rPr>
          <w:rtl/>
        </w:rPr>
        <w:t xml:space="preserve"> </w:t>
      </w:r>
      <w:r>
        <w:rPr>
          <w:rFonts w:hint="cs"/>
          <w:rtl/>
        </w:rPr>
        <w:t>ב</w:t>
      </w:r>
      <w:r w:rsidRPr="00A17206">
        <w:rPr>
          <w:rFonts w:hint="eastAsia"/>
          <w:rtl/>
        </w:rPr>
        <w:t>אפריל</w:t>
      </w:r>
      <w:r w:rsidRPr="00A17206">
        <w:rPr>
          <w:rtl/>
        </w:rPr>
        <w:t xml:space="preserve"> 2018.</w:t>
      </w:r>
    </w:p>
  </w:footnote>
  <w:footnote w:id="79">
    <w:p w:rsidR="004C4E6F" w:rsidP="00F07FED" w14:paraId="77875BBD" w14:textId="77777777">
      <w:pPr>
        <w:pStyle w:val="FootnoteText"/>
      </w:pPr>
      <w:r>
        <w:rPr>
          <w:rStyle w:val="FootnoteReference0"/>
        </w:rPr>
        <w:footnoteRef/>
      </w:r>
      <w:r>
        <w:rPr>
          <w:rtl/>
        </w:rPr>
        <w:t xml:space="preserve"> </w:t>
      </w:r>
      <w:r>
        <w:rPr>
          <w:rtl/>
        </w:rPr>
        <w:tab/>
      </w:r>
      <w:r>
        <w:rPr>
          <w:rFonts w:hint="cs"/>
          <w:rtl/>
        </w:rPr>
        <w:t>פרט לתקציב לרכבים דואליים הוסכם בדיון על העברת תקציבים נוספים למשטרה לרכישת רובוט חבלה, ציוד חבלה, אמצעים לימ"ם וליס"ם והכשרה בחו"ל בסך כ-7 מיליון ש"ח כך שסך התקציב הכולל שיועד למשטרה היה כ-20.6 מיליון ש"ח. לגבי מד"א הוסכם על העברת תקציב גם עבור רכש ציוד ייעודי לכניסה למנהרות ורכבת כוננית בסך 1.2 מיליון ש"ח כך שסך התקציב שיועד למד"א היה 10 מיליון ש"ח. לגבי כב"ה הוסכם על העברת תקציב גם להצטיידות, זיווד והכשרה בחו"ל בסך 3 מיליון ש"ח כך שסך התקציב שיועד לכב"ה היה 29 מיליון ש"ח.</w:t>
      </w:r>
    </w:p>
  </w:footnote>
  <w:footnote w:id="80">
    <w:p w:rsidR="004C4E6F" w:rsidP="00F2381C" w14:paraId="1ED74C5C" w14:textId="77777777">
      <w:pPr>
        <w:pStyle w:val="FootnoteText"/>
        <w:rPr>
          <w:rtl/>
        </w:rPr>
      </w:pPr>
      <w:r>
        <w:rPr>
          <w:rStyle w:val="FootnoteReference0"/>
        </w:rPr>
        <w:footnoteRef/>
      </w:r>
      <w:r>
        <w:rPr>
          <w:rtl/>
        </w:rPr>
        <w:t xml:space="preserve"> </w:t>
      </w:r>
      <w:r>
        <w:rPr>
          <w:rtl/>
        </w:rPr>
        <w:tab/>
      </w:r>
      <w:r w:rsidRPr="00514658">
        <w:rPr>
          <w:rFonts w:hint="eastAsia"/>
          <w:rtl/>
        </w:rPr>
        <w:t>בכל</w:t>
      </w:r>
      <w:r w:rsidRPr="00514658">
        <w:rPr>
          <w:rtl/>
        </w:rPr>
        <w:t xml:space="preserve"> רגע נתון </w:t>
      </w:r>
      <w:r w:rsidRPr="00514658">
        <w:rPr>
          <w:rFonts w:hint="eastAsia"/>
          <w:rtl/>
        </w:rPr>
        <w:t>ממתינה</w:t>
      </w:r>
      <w:r w:rsidRPr="00514658">
        <w:rPr>
          <w:rtl/>
        </w:rPr>
        <w:t xml:space="preserve"> </w:t>
      </w:r>
      <w:r w:rsidRPr="00514658">
        <w:rPr>
          <w:rFonts w:hint="eastAsia"/>
          <w:rtl/>
        </w:rPr>
        <w:t>בתחנה</w:t>
      </w:r>
      <w:r w:rsidRPr="00514658">
        <w:rPr>
          <w:rtl/>
        </w:rPr>
        <w:t xml:space="preserve"> </w:t>
      </w:r>
      <w:r w:rsidRPr="00514658">
        <w:rPr>
          <w:rFonts w:hint="eastAsia"/>
          <w:rtl/>
        </w:rPr>
        <w:t>רכבת</w:t>
      </w:r>
      <w:r w:rsidRPr="00514658">
        <w:rPr>
          <w:rtl/>
        </w:rPr>
        <w:t xml:space="preserve"> </w:t>
      </w:r>
      <w:r w:rsidRPr="00514658">
        <w:rPr>
          <w:rFonts w:hint="eastAsia"/>
          <w:rtl/>
        </w:rPr>
        <w:t>לנסיעה</w:t>
      </w:r>
      <w:r w:rsidRPr="00514658">
        <w:rPr>
          <w:rtl/>
        </w:rPr>
        <w:t xml:space="preserve"> </w:t>
      </w:r>
      <w:r w:rsidRPr="00514658">
        <w:rPr>
          <w:rFonts w:hint="eastAsia"/>
          <w:rtl/>
        </w:rPr>
        <w:t>הבאה</w:t>
      </w:r>
      <w:r w:rsidRPr="00514658">
        <w:rPr>
          <w:rtl/>
        </w:rPr>
        <w:t>.</w:t>
      </w:r>
    </w:p>
  </w:footnote>
  <w:footnote w:id="81">
    <w:p w:rsidR="004C4E6F" w:rsidP="003518C1" w14:paraId="44993213" w14:textId="77777777">
      <w:pPr>
        <w:pStyle w:val="FootnoteText"/>
        <w:rPr>
          <w:rtl/>
        </w:rPr>
      </w:pPr>
      <w:r>
        <w:rPr>
          <w:rStyle w:val="FootnoteReference0"/>
        </w:rPr>
        <w:footnoteRef/>
      </w:r>
      <w:r>
        <w:rPr>
          <w:rtl/>
        </w:rPr>
        <w:t xml:space="preserve"> </w:t>
      </w:r>
      <w:r>
        <w:rPr>
          <w:rtl/>
        </w:rPr>
        <w:tab/>
      </w:r>
      <w:r>
        <w:rPr>
          <w:rFonts w:hint="cs"/>
          <w:rtl/>
        </w:rPr>
        <w:t>על פי דברי ראש אגף הבטיחות בכב"ה בדיון בוועדת הכלכלה של הכנסת ב-17.10.18: "זה לא הפתרון האופטימלי, אבל זה פתרון".</w:t>
      </w:r>
    </w:p>
  </w:footnote>
  <w:footnote w:id="82">
    <w:p w:rsidR="004C4E6F" w:rsidP="00811D4E" w14:paraId="4422D5C6" w14:textId="77777777">
      <w:pPr>
        <w:pStyle w:val="FootnoteText"/>
      </w:pPr>
      <w:r>
        <w:rPr>
          <w:rStyle w:val="FootnoteReference0"/>
        </w:rPr>
        <w:footnoteRef/>
      </w:r>
      <w:r>
        <w:rPr>
          <w:rtl/>
        </w:rPr>
        <w:t xml:space="preserve"> </w:t>
      </w:r>
      <w:r>
        <w:rPr>
          <w:rtl/>
        </w:rPr>
        <w:tab/>
      </w:r>
      <w:r>
        <w:rPr>
          <w:rFonts w:hint="cs"/>
          <w:rtl/>
        </w:rPr>
        <w:t xml:space="preserve">מבקר המדינה, </w:t>
      </w:r>
      <w:r w:rsidRPr="00811D4E">
        <w:rPr>
          <w:rFonts w:hint="cs"/>
          <w:b/>
          <w:bCs/>
          <w:rtl/>
        </w:rPr>
        <w:t>דוח שנתי 64ג</w:t>
      </w:r>
      <w:r>
        <w:rPr>
          <w:rFonts w:hint="cs"/>
          <w:rtl/>
        </w:rPr>
        <w:t xml:space="preserve"> (2014), "היערכות שירותי הבריאות לחירום", עמ' 717; </w:t>
      </w:r>
      <w:r w:rsidRPr="00811D4E">
        <w:rPr>
          <w:rFonts w:hint="cs"/>
          <w:b/>
          <w:bCs/>
          <w:rtl/>
        </w:rPr>
        <w:t>דוח שנתי 66ג</w:t>
      </w:r>
      <w:r>
        <w:rPr>
          <w:rFonts w:hint="cs"/>
          <w:rtl/>
        </w:rPr>
        <w:t xml:space="preserve"> (2016), "אירועים סביבתיים המסכנים את האדם והסביבה - מניעה וטיפול", עמ' 755.</w:t>
      </w:r>
    </w:p>
  </w:footnote>
  <w:footnote w:id="83">
    <w:p w:rsidR="004C4E6F" w:rsidP="00811D4E" w14:paraId="076FE2BA" w14:textId="77777777">
      <w:pPr>
        <w:pStyle w:val="FootnoteText"/>
      </w:pPr>
      <w:r>
        <w:rPr>
          <w:rStyle w:val="FootnoteReference0"/>
        </w:rPr>
        <w:footnoteRef/>
      </w:r>
      <w:r>
        <w:rPr>
          <w:rtl/>
        </w:rPr>
        <w:t xml:space="preserve"> </w:t>
      </w:r>
      <w:r>
        <w:rPr>
          <w:rtl/>
        </w:rPr>
        <w:tab/>
      </w:r>
      <w:r>
        <w:rPr>
          <w:rFonts w:hint="cs"/>
          <w:rtl/>
        </w:rPr>
        <w:t>החלטת הממשלה 4876 (6.7.12), בהמשך להחלטת הממשלה 2699 (9.1.11) בדבר שיפור היערכות העורף למקרה חירום.</w:t>
      </w:r>
    </w:p>
  </w:footnote>
  <w:footnote w:id="84">
    <w:p w:rsidR="004C4E6F" w:rsidP="00811D4E" w14:paraId="6A59AC38" w14:textId="77777777">
      <w:pPr>
        <w:pStyle w:val="FootnoteText"/>
      </w:pPr>
      <w:r>
        <w:rPr>
          <w:rStyle w:val="FootnoteReference0"/>
        </w:rPr>
        <w:footnoteRef/>
      </w:r>
      <w:r>
        <w:rPr>
          <w:rtl/>
        </w:rPr>
        <w:t xml:space="preserve"> </w:t>
      </w:r>
      <w:r>
        <w:rPr>
          <w:rtl/>
        </w:rPr>
        <w:tab/>
      </w:r>
      <w:r>
        <w:rPr>
          <w:rFonts w:hint="cs"/>
          <w:rtl/>
        </w:rPr>
        <w:t>החלטת הממשלה 206 (13.5.13).</w:t>
      </w:r>
    </w:p>
  </w:footnote>
  <w:footnote w:id="85">
    <w:p w:rsidR="004C4E6F" w:rsidP="004B4C12" w14:paraId="0D30D875" w14:textId="77777777">
      <w:pPr>
        <w:pStyle w:val="FootnoteText"/>
        <w:rPr>
          <w:rtl/>
        </w:rPr>
      </w:pPr>
      <w:r>
        <w:rPr>
          <w:rStyle w:val="FootnoteReference0"/>
        </w:rPr>
        <w:footnoteRef/>
      </w:r>
      <w:r>
        <w:rPr>
          <w:rtl/>
        </w:rPr>
        <w:t xml:space="preserve"> </w:t>
      </w:r>
      <w:r>
        <w:rPr>
          <w:rtl/>
        </w:rPr>
        <w:tab/>
      </w:r>
      <w:r>
        <w:rPr>
          <w:rFonts w:hint="cs"/>
          <w:rtl/>
        </w:rPr>
        <w:t xml:space="preserve">מבקר המדינה, </w:t>
      </w:r>
      <w:r w:rsidRPr="00743D4E">
        <w:rPr>
          <w:rFonts w:hint="eastAsia"/>
          <w:b/>
          <w:bCs/>
          <w:rtl/>
        </w:rPr>
        <w:t>דוח</w:t>
      </w:r>
      <w:r w:rsidRPr="00743D4E">
        <w:rPr>
          <w:b/>
          <w:bCs/>
          <w:rtl/>
        </w:rPr>
        <w:t xml:space="preserve"> </w:t>
      </w:r>
      <w:r w:rsidRPr="00743D4E">
        <w:rPr>
          <w:rFonts w:hint="eastAsia"/>
          <w:b/>
          <w:bCs/>
          <w:rtl/>
        </w:rPr>
        <w:t>שנתי</w:t>
      </w:r>
      <w:r w:rsidRPr="00743D4E">
        <w:rPr>
          <w:b/>
          <w:bCs/>
          <w:rtl/>
        </w:rPr>
        <w:t xml:space="preserve"> 69ב</w:t>
      </w:r>
      <w:r>
        <w:rPr>
          <w:rFonts w:hint="cs"/>
          <w:rtl/>
        </w:rPr>
        <w:t xml:space="preserve"> (2019), "משרד הבריאות - המערך המבצעי של מד"א בשגרה ובעיתות חירום והסדרת תחום הרפואה הדחופה טרום-בית חולים", עמ' 869 - 871.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C4E6F" w:rsidP="00AE2248" w14:paraId="60EE4280" w14:textId="38AB232E">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965F7E">
      <w:rPr>
        <w:noProof/>
        <w:rtl/>
      </w:rPr>
      <w:t>29</w:t>
    </w:r>
    <w:r>
      <w:rPr>
        <w:rtl/>
      </w:rPr>
      <w:fldChar w:fldCharType="end"/>
    </w:r>
    <w:r>
      <w:t xml:space="preserve"> - </w:t>
    </w:r>
  </w:p>
  <w:p w:rsidR="004C4E6F" w:rsidRPr="00BD540C" w:rsidP="00BD540C" w14:paraId="2F7A088F" w14:textId="77777777">
    <w:pPr>
      <w:pStyle w:val="Header"/>
      <w:jc w:val="right"/>
      <w:rPr>
        <w:rtl/>
      </w:rPr>
    </w:pPr>
    <w:r>
      <w:rPr>
        <w:rFonts w:hint="cs"/>
        <w:rtl/>
      </w:rPr>
      <w:t>דוח 71א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C4E6F" w:rsidRPr="00BD540C" w:rsidP="00BD540C" w14:paraId="3E670C5A" w14:textId="77777777">
    <w:pPr>
      <w:pStyle w:val="Header"/>
      <w:jc w:val="right"/>
      <w:rPr>
        <w:rtl/>
      </w:rPr>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F597056"/>
    <w:multiLevelType w:val="hybridMultilevel"/>
    <w:tmpl w:val="5B983A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B1101A"/>
    <w:multiLevelType w:val="hybridMultilevel"/>
    <w:tmpl w:val="3DC639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97015CA"/>
    <w:multiLevelType w:val="multilevel"/>
    <w:tmpl w:val="3A9489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AD053F7"/>
    <w:multiLevelType w:val="hybridMultilevel"/>
    <w:tmpl w:val="FB00B2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9C94B2C"/>
    <w:multiLevelType w:val="hybridMultilevel"/>
    <w:tmpl w:val="70CEF1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B470103"/>
    <w:multiLevelType w:val="hybridMultilevel"/>
    <w:tmpl w:val="2836E526"/>
    <w:lvl w:ilvl="0">
      <w:start w:val="1"/>
      <w:numFmt w:val="hebrew1"/>
      <w:lvlText w:val="%1."/>
      <w:lvlJc w:val="left"/>
      <w:pPr>
        <w:ind w:left="672" w:hanging="360"/>
      </w:pPr>
      <w:rPr>
        <w:rFonts w:eastAsiaTheme="majorEastAsia"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3929238E"/>
    <w:multiLevelType w:val="hybridMultilevel"/>
    <w:tmpl w:val="B224BF9E"/>
    <w:lvl w:ilvl="0">
      <w:start w:val="1"/>
      <w:numFmt w:val="hebrew1"/>
      <w:lvlText w:val="%1."/>
      <w:lvlJc w:val="left"/>
      <w:pPr>
        <w:ind w:left="1440" w:hanging="360"/>
      </w:pPr>
      <w:rPr>
        <w:rFonts w:hint="default"/>
        <w:sz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39E42415"/>
    <w:multiLevelType w:val="hybridMultilevel"/>
    <w:tmpl w:val="3DC639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43100C35"/>
    <w:multiLevelType w:val="hybridMultilevel"/>
    <w:tmpl w:val="5C56D3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9F45F8B"/>
    <w:multiLevelType w:val="hybridMultilevel"/>
    <w:tmpl w:val="08EEDF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C4D60CE"/>
    <w:multiLevelType w:val="multilevel"/>
    <w:tmpl w:val="3CB8EB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4F955D41"/>
    <w:multiLevelType w:val="hybridMultilevel"/>
    <w:tmpl w:val="102A6A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2372BE4"/>
    <w:multiLevelType w:val="hybridMultilevel"/>
    <w:tmpl w:val="61100E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8938E2"/>
    <w:multiLevelType w:val="hybridMultilevel"/>
    <w:tmpl w:val="B54A67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EA3EDB"/>
    <w:multiLevelType w:val="hybridMultilevel"/>
    <w:tmpl w:val="0E88E7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7E96B36"/>
    <w:multiLevelType w:val="hybridMultilevel"/>
    <w:tmpl w:val="0060D860"/>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num w:numId="1">
    <w:abstractNumId w:val="14"/>
  </w:num>
  <w:num w:numId="2">
    <w:abstractNumId w:val="11"/>
  </w:num>
  <w:num w:numId="3">
    <w:abstractNumId w:val="8"/>
  </w:num>
  <w:num w:numId="4">
    <w:abstractNumId w:val="15"/>
  </w:num>
  <w:num w:numId="5">
    <w:abstractNumId w:val="3"/>
  </w:num>
  <w:num w:numId="6">
    <w:abstractNumId w:val="0"/>
  </w:num>
  <w:num w:numId="7">
    <w:abstractNumId w:val="16"/>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3"/>
  </w:num>
  <w:num w:numId="14">
    <w:abstractNumId w:val="12"/>
  </w:num>
  <w:num w:numId="15">
    <w:abstractNumId w:val="4"/>
  </w:num>
  <w:num w:numId="16">
    <w:abstractNumId w:val="9"/>
  </w:num>
  <w:num w:numId="17">
    <w:abstractNumId w:val="10"/>
  </w:num>
  <w:num w:numId="18">
    <w:abstractNumId w:val="1"/>
  </w:num>
  <w:num w:numId="19">
    <w:abstractNumId w:val="6"/>
  </w:num>
  <w:num w:numId="20">
    <w:abstractNumId w:val="7"/>
  </w:num>
  <w:num w:numId="2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248"/>
    <w:rsid w:val="000012D4"/>
    <w:rsid w:val="0000221D"/>
    <w:rsid w:val="0000354D"/>
    <w:rsid w:val="00003AD7"/>
    <w:rsid w:val="00003B77"/>
    <w:rsid w:val="00003C8F"/>
    <w:rsid w:val="00004327"/>
    <w:rsid w:val="00004A96"/>
    <w:rsid w:val="00006E19"/>
    <w:rsid w:val="00006EBA"/>
    <w:rsid w:val="0001035A"/>
    <w:rsid w:val="00011682"/>
    <w:rsid w:val="000122E1"/>
    <w:rsid w:val="0001269B"/>
    <w:rsid w:val="00013D16"/>
    <w:rsid w:val="000143FB"/>
    <w:rsid w:val="00015B10"/>
    <w:rsid w:val="00015C8D"/>
    <w:rsid w:val="00016208"/>
    <w:rsid w:val="0001735B"/>
    <w:rsid w:val="00017B98"/>
    <w:rsid w:val="00017E02"/>
    <w:rsid w:val="0002095B"/>
    <w:rsid w:val="00020983"/>
    <w:rsid w:val="00020C95"/>
    <w:rsid w:val="00020DAE"/>
    <w:rsid w:val="000211A1"/>
    <w:rsid w:val="0002185E"/>
    <w:rsid w:val="000240B7"/>
    <w:rsid w:val="000248EC"/>
    <w:rsid w:val="00026067"/>
    <w:rsid w:val="00026071"/>
    <w:rsid w:val="000262ED"/>
    <w:rsid w:val="00026EAF"/>
    <w:rsid w:val="000273D2"/>
    <w:rsid w:val="0002766B"/>
    <w:rsid w:val="0002783F"/>
    <w:rsid w:val="000279CD"/>
    <w:rsid w:val="00030267"/>
    <w:rsid w:val="000306D3"/>
    <w:rsid w:val="00031B7A"/>
    <w:rsid w:val="000327B8"/>
    <w:rsid w:val="0003417C"/>
    <w:rsid w:val="0003489E"/>
    <w:rsid w:val="00035A2E"/>
    <w:rsid w:val="00035AB9"/>
    <w:rsid w:val="000362DC"/>
    <w:rsid w:val="000365A9"/>
    <w:rsid w:val="00041365"/>
    <w:rsid w:val="00041CE9"/>
    <w:rsid w:val="00042837"/>
    <w:rsid w:val="00046D0A"/>
    <w:rsid w:val="00047120"/>
    <w:rsid w:val="00047997"/>
    <w:rsid w:val="000501A4"/>
    <w:rsid w:val="0005022F"/>
    <w:rsid w:val="0005081F"/>
    <w:rsid w:val="00051877"/>
    <w:rsid w:val="00051AC7"/>
    <w:rsid w:val="000530C1"/>
    <w:rsid w:val="000532AA"/>
    <w:rsid w:val="0005352D"/>
    <w:rsid w:val="000536F5"/>
    <w:rsid w:val="00055027"/>
    <w:rsid w:val="00056CF4"/>
    <w:rsid w:val="00056E9C"/>
    <w:rsid w:val="000621F7"/>
    <w:rsid w:val="00065B13"/>
    <w:rsid w:val="00066320"/>
    <w:rsid w:val="00070ED7"/>
    <w:rsid w:val="00071C39"/>
    <w:rsid w:val="000741DB"/>
    <w:rsid w:val="0007422E"/>
    <w:rsid w:val="000745A5"/>
    <w:rsid w:val="00074D45"/>
    <w:rsid w:val="00075EA2"/>
    <w:rsid w:val="00076054"/>
    <w:rsid w:val="0008028A"/>
    <w:rsid w:val="000802A9"/>
    <w:rsid w:val="0008076F"/>
    <w:rsid w:val="00081546"/>
    <w:rsid w:val="00081DFE"/>
    <w:rsid w:val="00082604"/>
    <w:rsid w:val="000833E3"/>
    <w:rsid w:val="00083BF4"/>
    <w:rsid w:val="00084C13"/>
    <w:rsid w:val="0008545A"/>
    <w:rsid w:val="00086335"/>
    <w:rsid w:val="00086455"/>
    <w:rsid w:val="00087D5D"/>
    <w:rsid w:val="00090121"/>
    <w:rsid w:val="0009015B"/>
    <w:rsid w:val="000904A4"/>
    <w:rsid w:val="00090AA5"/>
    <w:rsid w:val="000913CC"/>
    <w:rsid w:val="00091FBD"/>
    <w:rsid w:val="00092020"/>
    <w:rsid w:val="00093497"/>
    <w:rsid w:val="0009433F"/>
    <w:rsid w:val="0009554E"/>
    <w:rsid w:val="0009567D"/>
    <w:rsid w:val="00095EBA"/>
    <w:rsid w:val="00096CD8"/>
    <w:rsid w:val="000A0F62"/>
    <w:rsid w:val="000A1802"/>
    <w:rsid w:val="000A3292"/>
    <w:rsid w:val="000A3698"/>
    <w:rsid w:val="000A5066"/>
    <w:rsid w:val="000A580B"/>
    <w:rsid w:val="000A6AC6"/>
    <w:rsid w:val="000A6D37"/>
    <w:rsid w:val="000B05E5"/>
    <w:rsid w:val="000B1102"/>
    <w:rsid w:val="000B1C16"/>
    <w:rsid w:val="000B1DF1"/>
    <w:rsid w:val="000B40F4"/>
    <w:rsid w:val="000B4384"/>
    <w:rsid w:val="000B624A"/>
    <w:rsid w:val="000B678D"/>
    <w:rsid w:val="000B69FE"/>
    <w:rsid w:val="000B7D82"/>
    <w:rsid w:val="000C0181"/>
    <w:rsid w:val="000C124C"/>
    <w:rsid w:val="000C2545"/>
    <w:rsid w:val="000C3094"/>
    <w:rsid w:val="000C3922"/>
    <w:rsid w:val="000C531A"/>
    <w:rsid w:val="000C535A"/>
    <w:rsid w:val="000C61CF"/>
    <w:rsid w:val="000C6223"/>
    <w:rsid w:val="000C7459"/>
    <w:rsid w:val="000D072B"/>
    <w:rsid w:val="000D1F18"/>
    <w:rsid w:val="000D2FB3"/>
    <w:rsid w:val="000D4848"/>
    <w:rsid w:val="000D6C4C"/>
    <w:rsid w:val="000D6EFF"/>
    <w:rsid w:val="000D706E"/>
    <w:rsid w:val="000D7545"/>
    <w:rsid w:val="000E013E"/>
    <w:rsid w:val="000E0C4D"/>
    <w:rsid w:val="000E1CC3"/>
    <w:rsid w:val="000E1D02"/>
    <w:rsid w:val="000E3609"/>
    <w:rsid w:val="000E4CFA"/>
    <w:rsid w:val="000E5F80"/>
    <w:rsid w:val="000E60E9"/>
    <w:rsid w:val="000E7A41"/>
    <w:rsid w:val="000F0434"/>
    <w:rsid w:val="000F0D48"/>
    <w:rsid w:val="000F2F83"/>
    <w:rsid w:val="000F35B9"/>
    <w:rsid w:val="000F3D33"/>
    <w:rsid w:val="000F50C0"/>
    <w:rsid w:val="000F5600"/>
    <w:rsid w:val="000F5870"/>
    <w:rsid w:val="000F5E42"/>
    <w:rsid w:val="000F68B7"/>
    <w:rsid w:val="000F7725"/>
    <w:rsid w:val="000F7E35"/>
    <w:rsid w:val="00101D0F"/>
    <w:rsid w:val="00101EE9"/>
    <w:rsid w:val="00102496"/>
    <w:rsid w:val="001049A8"/>
    <w:rsid w:val="001051CB"/>
    <w:rsid w:val="00106530"/>
    <w:rsid w:val="0010684C"/>
    <w:rsid w:val="00107AAB"/>
    <w:rsid w:val="00107C6E"/>
    <w:rsid w:val="0011010D"/>
    <w:rsid w:val="001113A5"/>
    <w:rsid w:val="00111CFF"/>
    <w:rsid w:val="00112A94"/>
    <w:rsid w:val="00113E28"/>
    <w:rsid w:val="00114325"/>
    <w:rsid w:val="001149B6"/>
    <w:rsid w:val="00114EDD"/>
    <w:rsid w:val="001151BD"/>
    <w:rsid w:val="00116230"/>
    <w:rsid w:val="001167A4"/>
    <w:rsid w:val="001172B6"/>
    <w:rsid w:val="001203CD"/>
    <w:rsid w:val="001204CC"/>
    <w:rsid w:val="001210D7"/>
    <w:rsid w:val="00121708"/>
    <w:rsid w:val="00121CC2"/>
    <w:rsid w:val="00123A1E"/>
    <w:rsid w:val="00123B29"/>
    <w:rsid w:val="001241EF"/>
    <w:rsid w:val="00124F69"/>
    <w:rsid w:val="00124FBE"/>
    <w:rsid w:val="00125115"/>
    <w:rsid w:val="00126562"/>
    <w:rsid w:val="001266CB"/>
    <w:rsid w:val="00127AC6"/>
    <w:rsid w:val="00130DB3"/>
    <w:rsid w:val="0013102B"/>
    <w:rsid w:val="00132059"/>
    <w:rsid w:val="001322B0"/>
    <w:rsid w:val="00132B99"/>
    <w:rsid w:val="00134755"/>
    <w:rsid w:val="00135AE5"/>
    <w:rsid w:val="0013610B"/>
    <w:rsid w:val="00136718"/>
    <w:rsid w:val="001373C0"/>
    <w:rsid w:val="00140299"/>
    <w:rsid w:val="00140330"/>
    <w:rsid w:val="00140D17"/>
    <w:rsid w:val="00143197"/>
    <w:rsid w:val="001434EE"/>
    <w:rsid w:val="001459AF"/>
    <w:rsid w:val="0015073C"/>
    <w:rsid w:val="00150A75"/>
    <w:rsid w:val="00151574"/>
    <w:rsid w:val="00153D62"/>
    <w:rsid w:val="001543D3"/>
    <w:rsid w:val="0015460C"/>
    <w:rsid w:val="00155568"/>
    <w:rsid w:val="00155DB0"/>
    <w:rsid w:val="001566DA"/>
    <w:rsid w:val="001566FB"/>
    <w:rsid w:val="00156CA0"/>
    <w:rsid w:val="00157262"/>
    <w:rsid w:val="001574FF"/>
    <w:rsid w:val="001579FC"/>
    <w:rsid w:val="00160C31"/>
    <w:rsid w:val="00161E86"/>
    <w:rsid w:val="00162128"/>
    <w:rsid w:val="001632F3"/>
    <w:rsid w:val="001646C5"/>
    <w:rsid w:val="00165963"/>
    <w:rsid w:val="00166477"/>
    <w:rsid w:val="0016698D"/>
    <w:rsid w:val="001670A7"/>
    <w:rsid w:val="00171B25"/>
    <w:rsid w:val="001730B0"/>
    <w:rsid w:val="001739D5"/>
    <w:rsid w:val="00173CFC"/>
    <w:rsid w:val="001746FA"/>
    <w:rsid w:val="00176551"/>
    <w:rsid w:val="00176F3A"/>
    <w:rsid w:val="0017727B"/>
    <w:rsid w:val="00177CBB"/>
    <w:rsid w:val="00177F08"/>
    <w:rsid w:val="001829BD"/>
    <w:rsid w:val="001832C6"/>
    <w:rsid w:val="00183816"/>
    <w:rsid w:val="00183CF7"/>
    <w:rsid w:val="00184C17"/>
    <w:rsid w:val="0018631A"/>
    <w:rsid w:val="001864CD"/>
    <w:rsid w:val="001866A6"/>
    <w:rsid w:val="001869D7"/>
    <w:rsid w:val="00187015"/>
    <w:rsid w:val="0018725A"/>
    <w:rsid w:val="00187334"/>
    <w:rsid w:val="00187BEE"/>
    <w:rsid w:val="00187D71"/>
    <w:rsid w:val="00190DD9"/>
    <w:rsid w:val="001922E6"/>
    <w:rsid w:val="00192D7E"/>
    <w:rsid w:val="001960B4"/>
    <w:rsid w:val="001969ED"/>
    <w:rsid w:val="00197AF7"/>
    <w:rsid w:val="00197B0D"/>
    <w:rsid w:val="00197EB5"/>
    <w:rsid w:val="001A2C27"/>
    <w:rsid w:val="001A38E3"/>
    <w:rsid w:val="001A3A80"/>
    <w:rsid w:val="001A3FFA"/>
    <w:rsid w:val="001A4036"/>
    <w:rsid w:val="001A4167"/>
    <w:rsid w:val="001A613C"/>
    <w:rsid w:val="001A63A6"/>
    <w:rsid w:val="001A7F29"/>
    <w:rsid w:val="001B0A95"/>
    <w:rsid w:val="001B19EC"/>
    <w:rsid w:val="001B1AA5"/>
    <w:rsid w:val="001B1CF4"/>
    <w:rsid w:val="001B227C"/>
    <w:rsid w:val="001B23FB"/>
    <w:rsid w:val="001B2764"/>
    <w:rsid w:val="001B2821"/>
    <w:rsid w:val="001B5764"/>
    <w:rsid w:val="001B5B0E"/>
    <w:rsid w:val="001B5B31"/>
    <w:rsid w:val="001B5DF2"/>
    <w:rsid w:val="001B76B2"/>
    <w:rsid w:val="001B799D"/>
    <w:rsid w:val="001B7B9B"/>
    <w:rsid w:val="001C0199"/>
    <w:rsid w:val="001C057E"/>
    <w:rsid w:val="001C0642"/>
    <w:rsid w:val="001C2BEA"/>
    <w:rsid w:val="001C2FA6"/>
    <w:rsid w:val="001C3EEF"/>
    <w:rsid w:val="001C5181"/>
    <w:rsid w:val="001C5296"/>
    <w:rsid w:val="001C583C"/>
    <w:rsid w:val="001C7F76"/>
    <w:rsid w:val="001D00A3"/>
    <w:rsid w:val="001D0530"/>
    <w:rsid w:val="001D0DA1"/>
    <w:rsid w:val="001D14F0"/>
    <w:rsid w:val="001D19E8"/>
    <w:rsid w:val="001D233F"/>
    <w:rsid w:val="001D2399"/>
    <w:rsid w:val="001D31A1"/>
    <w:rsid w:val="001D4A3A"/>
    <w:rsid w:val="001D5497"/>
    <w:rsid w:val="001D5D10"/>
    <w:rsid w:val="001D686D"/>
    <w:rsid w:val="001D7DD6"/>
    <w:rsid w:val="001E060B"/>
    <w:rsid w:val="001E09B4"/>
    <w:rsid w:val="001E0A0D"/>
    <w:rsid w:val="001E2764"/>
    <w:rsid w:val="001E31A3"/>
    <w:rsid w:val="001E3521"/>
    <w:rsid w:val="001E51FA"/>
    <w:rsid w:val="001E534B"/>
    <w:rsid w:val="001E627E"/>
    <w:rsid w:val="001E668B"/>
    <w:rsid w:val="001E751A"/>
    <w:rsid w:val="001E77EE"/>
    <w:rsid w:val="001F11F8"/>
    <w:rsid w:val="001F2A95"/>
    <w:rsid w:val="001F4587"/>
    <w:rsid w:val="001F4E57"/>
    <w:rsid w:val="001F5266"/>
    <w:rsid w:val="001F582D"/>
    <w:rsid w:val="001F5A1C"/>
    <w:rsid w:val="001F6CF4"/>
    <w:rsid w:val="001F7C1D"/>
    <w:rsid w:val="001F7F3B"/>
    <w:rsid w:val="00200468"/>
    <w:rsid w:val="00200E8F"/>
    <w:rsid w:val="00202F28"/>
    <w:rsid w:val="002033B8"/>
    <w:rsid w:val="00203604"/>
    <w:rsid w:val="00204417"/>
    <w:rsid w:val="00205E2D"/>
    <w:rsid w:val="002064F7"/>
    <w:rsid w:val="002065FB"/>
    <w:rsid w:val="00206D87"/>
    <w:rsid w:val="002103B9"/>
    <w:rsid w:val="00210F9B"/>
    <w:rsid w:val="002111A6"/>
    <w:rsid w:val="00212CC2"/>
    <w:rsid w:val="002137C2"/>
    <w:rsid w:val="00213BD4"/>
    <w:rsid w:val="00214138"/>
    <w:rsid w:val="002157BD"/>
    <w:rsid w:val="00217811"/>
    <w:rsid w:val="0022048C"/>
    <w:rsid w:val="002214EF"/>
    <w:rsid w:val="002217A7"/>
    <w:rsid w:val="00222AC2"/>
    <w:rsid w:val="00223087"/>
    <w:rsid w:val="00223164"/>
    <w:rsid w:val="00223884"/>
    <w:rsid w:val="00223EF2"/>
    <w:rsid w:val="00225AD9"/>
    <w:rsid w:val="00225D4E"/>
    <w:rsid w:val="00227694"/>
    <w:rsid w:val="00233D6B"/>
    <w:rsid w:val="00234ECD"/>
    <w:rsid w:val="00235294"/>
    <w:rsid w:val="002353A2"/>
    <w:rsid w:val="00235A54"/>
    <w:rsid w:val="002360CC"/>
    <w:rsid w:val="0023711A"/>
    <w:rsid w:val="00237C5D"/>
    <w:rsid w:val="0024012C"/>
    <w:rsid w:val="00240449"/>
    <w:rsid w:val="00240887"/>
    <w:rsid w:val="002413CF"/>
    <w:rsid w:val="002414E3"/>
    <w:rsid w:val="00242020"/>
    <w:rsid w:val="00243364"/>
    <w:rsid w:val="00245076"/>
    <w:rsid w:val="0024508B"/>
    <w:rsid w:val="00245FA5"/>
    <w:rsid w:val="002462A2"/>
    <w:rsid w:val="00247DBD"/>
    <w:rsid w:val="00253377"/>
    <w:rsid w:val="002543D3"/>
    <w:rsid w:val="00255373"/>
    <w:rsid w:val="00255520"/>
    <w:rsid w:val="002558D9"/>
    <w:rsid w:val="00255A34"/>
    <w:rsid w:val="00257036"/>
    <w:rsid w:val="00257A71"/>
    <w:rsid w:val="002605B3"/>
    <w:rsid w:val="00261633"/>
    <w:rsid w:val="00261A63"/>
    <w:rsid w:val="0026205A"/>
    <w:rsid w:val="00263114"/>
    <w:rsid w:val="00263216"/>
    <w:rsid w:val="0026336E"/>
    <w:rsid w:val="002634CC"/>
    <w:rsid w:val="00263521"/>
    <w:rsid w:val="00264CE6"/>
    <w:rsid w:val="00266D61"/>
    <w:rsid w:val="00266DBD"/>
    <w:rsid w:val="00267E3D"/>
    <w:rsid w:val="00270FFD"/>
    <w:rsid w:val="00272F13"/>
    <w:rsid w:val="002749D9"/>
    <w:rsid w:val="00274F98"/>
    <w:rsid w:val="002757C0"/>
    <w:rsid w:val="00276A53"/>
    <w:rsid w:val="00276E4A"/>
    <w:rsid w:val="0028159E"/>
    <w:rsid w:val="002847C4"/>
    <w:rsid w:val="00284C08"/>
    <w:rsid w:val="002855B5"/>
    <w:rsid w:val="00285D99"/>
    <w:rsid w:val="00287B97"/>
    <w:rsid w:val="00287D08"/>
    <w:rsid w:val="002906CC"/>
    <w:rsid w:val="002906F8"/>
    <w:rsid w:val="00291801"/>
    <w:rsid w:val="00291D4D"/>
    <w:rsid w:val="002925DE"/>
    <w:rsid w:val="002935DB"/>
    <w:rsid w:val="00293A24"/>
    <w:rsid w:val="00294273"/>
    <w:rsid w:val="002944C8"/>
    <w:rsid w:val="00294CC9"/>
    <w:rsid w:val="0029500E"/>
    <w:rsid w:val="00295F7C"/>
    <w:rsid w:val="00297210"/>
    <w:rsid w:val="00297698"/>
    <w:rsid w:val="00297E46"/>
    <w:rsid w:val="002A22F7"/>
    <w:rsid w:val="002A36B9"/>
    <w:rsid w:val="002A38EE"/>
    <w:rsid w:val="002A6335"/>
    <w:rsid w:val="002A7D21"/>
    <w:rsid w:val="002B031A"/>
    <w:rsid w:val="002B093B"/>
    <w:rsid w:val="002B1003"/>
    <w:rsid w:val="002B115B"/>
    <w:rsid w:val="002B1362"/>
    <w:rsid w:val="002B24A6"/>
    <w:rsid w:val="002B25D6"/>
    <w:rsid w:val="002B378C"/>
    <w:rsid w:val="002B3F80"/>
    <w:rsid w:val="002B44CC"/>
    <w:rsid w:val="002B5512"/>
    <w:rsid w:val="002B5ECD"/>
    <w:rsid w:val="002B6293"/>
    <w:rsid w:val="002B6A84"/>
    <w:rsid w:val="002B7643"/>
    <w:rsid w:val="002C125D"/>
    <w:rsid w:val="002C1E75"/>
    <w:rsid w:val="002C1EE0"/>
    <w:rsid w:val="002C36B3"/>
    <w:rsid w:val="002C394C"/>
    <w:rsid w:val="002C4139"/>
    <w:rsid w:val="002C59D2"/>
    <w:rsid w:val="002C59F2"/>
    <w:rsid w:val="002C6328"/>
    <w:rsid w:val="002C63D2"/>
    <w:rsid w:val="002D0DC8"/>
    <w:rsid w:val="002D0EF1"/>
    <w:rsid w:val="002D1541"/>
    <w:rsid w:val="002D1F68"/>
    <w:rsid w:val="002D357A"/>
    <w:rsid w:val="002D44D8"/>
    <w:rsid w:val="002D4AE9"/>
    <w:rsid w:val="002D6779"/>
    <w:rsid w:val="002D7589"/>
    <w:rsid w:val="002D7863"/>
    <w:rsid w:val="002D7EC0"/>
    <w:rsid w:val="002E121C"/>
    <w:rsid w:val="002E1479"/>
    <w:rsid w:val="002E372A"/>
    <w:rsid w:val="002E37FC"/>
    <w:rsid w:val="002E3BA0"/>
    <w:rsid w:val="002E4711"/>
    <w:rsid w:val="002E4EFA"/>
    <w:rsid w:val="002E5026"/>
    <w:rsid w:val="002E5C37"/>
    <w:rsid w:val="002E6347"/>
    <w:rsid w:val="002E7BCC"/>
    <w:rsid w:val="002F1615"/>
    <w:rsid w:val="002F1F43"/>
    <w:rsid w:val="002F23CB"/>
    <w:rsid w:val="002F28C9"/>
    <w:rsid w:val="002F37BE"/>
    <w:rsid w:val="002F5E31"/>
    <w:rsid w:val="00301153"/>
    <w:rsid w:val="003011B8"/>
    <w:rsid w:val="003011C3"/>
    <w:rsid w:val="0030141A"/>
    <w:rsid w:val="00301837"/>
    <w:rsid w:val="003023D0"/>
    <w:rsid w:val="00302E10"/>
    <w:rsid w:val="00304AB8"/>
    <w:rsid w:val="00305608"/>
    <w:rsid w:val="00305A91"/>
    <w:rsid w:val="00306D39"/>
    <w:rsid w:val="00307D3E"/>
    <w:rsid w:val="00310EF0"/>
    <w:rsid w:val="00311599"/>
    <w:rsid w:val="003125BA"/>
    <w:rsid w:val="00314D6E"/>
    <w:rsid w:val="003161E0"/>
    <w:rsid w:val="00316282"/>
    <w:rsid w:val="00317A21"/>
    <w:rsid w:val="00320031"/>
    <w:rsid w:val="00320923"/>
    <w:rsid w:val="0032167E"/>
    <w:rsid w:val="00321B59"/>
    <w:rsid w:val="00321EE6"/>
    <w:rsid w:val="0032221A"/>
    <w:rsid w:val="00323027"/>
    <w:rsid w:val="0032441B"/>
    <w:rsid w:val="0032455E"/>
    <w:rsid w:val="00324ED4"/>
    <w:rsid w:val="0032539C"/>
    <w:rsid w:val="00325950"/>
    <w:rsid w:val="00325F9D"/>
    <w:rsid w:val="0032609D"/>
    <w:rsid w:val="0032631C"/>
    <w:rsid w:val="003268BB"/>
    <w:rsid w:val="003279EF"/>
    <w:rsid w:val="00327F00"/>
    <w:rsid w:val="00327FED"/>
    <w:rsid w:val="0033035C"/>
    <w:rsid w:val="0033206C"/>
    <w:rsid w:val="00332426"/>
    <w:rsid w:val="00332DA9"/>
    <w:rsid w:val="00335A32"/>
    <w:rsid w:val="00336819"/>
    <w:rsid w:val="003372FB"/>
    <w:rsid w:val="00337376"/>
    <w:rsid w:val="00341D5F"/>
    <w:rsid w:val="00342278"/>
    <w:rsid w:val="003428E1"/>
    <w:rsid w:val="00342E3A"/>
    <w:rsid w:val="0034370C"/>
    <w:rsid w:val="00343949"/>
    <w:rsid w:val="00344DA7"/>
    <w:rsid w:val="00346125"/>
    <w:rsid w:val="003464BD"/>
    <w:rsid w:val="0034723B"/>
    <w:rsid w:val="0034786A"/>
    <w:rsid w:val="00347948"/>
    <w:rsid w:val="00350C43"/>
    <w:rsid w:val="003518C1"/>
    <w:rsid w:val="00353280"/>
    <w:rsid w:val="003534E2"/>
    <w:rsid w:val="00355243"/>
    <w:rsid w:val="00355334"/>
    <w:rsid w:val="00357370"/>
    <w:rsid w:val="00357382"/>
    <w:rsid w:val="00357575"/>
    <w:rsid w:val="00357831"/>
    <w:rsid w:val="00357D1F"/>
    <w:rsid w:val="00357F30"/>
    <w:rsid w:val="0036010C"/>
    <w:rsid w:val="003602AA"/>
    <w:rsid w:val="00360562"/>
    <w:rsid w:val="00362105"/>
    <w:rsid w:val="00362A73"/>
    <w:rsid w:val="00363467"/>
    <w:rsid w:val="0036470A"/>
    <w:rsid w:val="003664DC"/>
    <w:rsid w:val="00370343"/>
    <w:rsid w:val="00370BCF"/>
    <w:rsid w:val="00371B38"/>
    <w:rsid w:val="003722D5"/>
    <w:rsid w:val="003728DC"/>
    <w:rsid w:val="00372BC8"/>
    <w:rsid w:val="003733B6"/>
    <w:rsid w:val="0037370B"/>
    <w:rsid w:val="00373BAB"/>
    <w:rsid w:val="00374B26"/>
    <w:rsid w:val="00375389"/>
    <w:rsid w:val="00375B69"/>
    <w:rsid w:val="0037658A"/>
    <w:rsid w:val="0037752E"/>
    <w:rsid w:val="003777A4"/>
    <w:rsid w:val="00380052"/>
    <w:rsid w:val="003808CA"/>
    <w:rsid w:val="00380F6F"/>
    <w:rsid w:val="00381112"/>
    <w:rsid w:val="00381C18"/>
    <w:rsid w:val="00384152"/>
    <w:rsid w:val="00384564"/>
    <w:rsid w:val="00384706"/>
    <w:rsid w:val="00384B78"/>
    <w:rsid w:val="00385598"/>
    <w:rsid w:val="003863CD"/>
    <w:rsid w:val="00386440"/>
    <w:rsid w:val="00387680"/>
    <w:rsid w:val="00390C0A"/>
    <w:rsid w:val="00391285"/>
    <w:rsid w:val="00391D72"/>
    <w:rsid w:val="00393572"/>
    <w:rsid w:val="00394B1C"/>
    <w:rsid w:val="00395679"/>
    <w:rsid w:val="003962D2"/>
    <w:rsid w:val="00396F9A"/>
    <w:rsid w:val="003A0664"/>
    <w:rsid w:val="003A0E04"/>
    <w:rsid w:val="003A2CA9"/>
    <w:rsid w:val="003A390B"/>
    <w:rsid w:val="003A3D8A"/>
    <w:rsid w:val="003A6039"/>
    <w:rsid w:val="003A6AE8"/>
    <w:rsid w:val="003A6B1E"/>
    <w:rsid w:val="003B0AEB"/>
    <w:rsid w:val="003B1038"/>
    <w:rsid w:val="003B1451"/>
    <w:rsid w:val="003B1CE0"/>
    <w:rsid w:val="003B2248"/>
    <w:rsid w:val="003B3925"/>
    <w:rsid w:val="003B3A2A"/>
    <w:rsid w:val="003B4C42"/>
    <w:rsid w:val="003B6ADD"/>
    <w:rsid w:val="003B6E4B"/>
    <w:rsid w:val="003C056A"/>
    <w:rsid w:val="003C1C1C"/>
    <w:rsid w:val="003C1D70"/>
    <w:rsid w:val="003C1DCB"/>
    <w:rsid w:val="003C30E1"/>
    <w:rsid w:val="003C325E"/>
    <w:rsid w:val="003C6DCA"/>
    <w:rsid w:val="003C7352"/>
    <w:rsid w:val="003C7BA0"/>
    <w:rsid w:val="003D0511"/>
    <w:rsid w:val="003D05BC"/>
    <w:rsid w:val="003D11B0"/>
    <w:rsid w:val="003D11DB"/>
    <w:rsid w:val="003D136D"/>
    <w:rsid w:val="003D19AB"/>
    <w:rsid w:val="003D4736"/>
    <w:rsid w:val="003D49F2"/>
    <w:rsid w:val="003D593D"/>
    <w:rsid w:val="003D598F"/>
    <w:rsid w:val="003D709A"/>
    <w:rsid w:val="003E0B8A"/>
    <w:rsid w:val="003E13C0"/>
    <w:rsid w:val="003E16F4"/>
    <w:rsid w:val="003E4E28"/>
    <w:rsid w:val="003E58C2"/>
    <w:rsid w:val="003E5BA2"/>
    <w:rsid w:val="003E6DAA"/>
    <w:rsid w:val="003F243D"/>
    <w:rsid w:val="003F248C"/>
    <w:rsid w:val="003F2843"/>
    <w:rsid w:val="003F3555"/>
    <w:rsid w:val="003F4467"/>
    <w:rsid w:val="003F4D01"/>
    <w:rsid w:val="003F5190"/>
    <w:rsid w:val="00401FDA"/>
    <w:rsid w:val="00402161"/>
    <w:rsid w:val="00402DDE"/>
    <w:rsid w:val="00406995"/>
    <w:rsid w:val="00407B89"/>
    <w:rsid w:val="00411730"/>
    <w:rsid w:val="00411E53"/>
    <w:rsid w:val="004148FF"/>
    <w:rsid w:val="00415FE9"/>
    <w:rsid w:val="004173C4"/>
    <w:rsid w:val="00417625"/>
    <w:rsid w:val="00417D1D"/>
    <w:rsid w:val="0042025D"/>
    <w:rsid w:val="00420E0F"/>
    <w:rsid w:val="00421B2F"/>
    <w:rsid w:val="00421E0C"/>
    <w:rsid w:val="00422623"/>
    <w:rsid w:val="00423032"/>
    <w:rsid w:val="004233A4"/>
    <w:rsid w:val="0042376C"/>
    <w:rsid w:val="00424BE0"/>
    <w:rsid w:val="0042504A"/>
    <w:rsid w:val="0042627F"/>
    <w:rsid w:val="00426339"/>
    <w:rsid w:val="00427E2E"/>
    <w:rsid w:val="004300A0"/>
    <w:rsid w:val="00430226"/>
    <w:rsid w:val="0043262E"/>
    <w:rsid w:val="0043286F"/>
    <w:rsid w:val="00432A04"/>
    <w:rsid w:val="00433E1B"/>
    <w:rsid w:val="004344EB"/>
    <w:rsid w:val="00434678"/>
    <w:rsid w:val="00434763"/>
    <w:rsid w:val="00434F1D"/>
    <w:rsid w:val="00435558"/>
    <w:rsid w:val="0043590D"/>
    <w:rsid w:val="0043698F"/>
    <w:rsid w:val="00436AE3"/>
    <w:rsid w:val="00437367"/>
    <w:rsid w:val="004373DB"/>
    <w:rsid w:val="00437545"/>
    <w:rsid w:val="00437B3B"/>
    <w:rsid w:val="00437F9A"/>
    <w:rsid w:val="00437FA5"/>
    <w:rsid w:val="004411C8"/>
    <w:rsid w:val="004411E3"/>
    <w:rsid w:val="004411F1"/>
    <w:rsid w:val="00441DB3"/>
    <w:rsid w:val="00442086"/>
    <w:rsid w:val="00442334"/>
    <w:rsid w:val="00442C39"/>
    <w:rsid w:val="00442E56"/>
    <w:rsid w:val="00445420"/>
    <w:rsid w:val="00446633"/>
    <w:rsid w:val="004471BB"/>
    <w:rsid w:val="0044735E"/>
    <w:rsid w:val="00447CD2"/>
    <w:rsid w:val="00447D53"/>
    <w:rsid w:val="004506BD"/>
    <w:rsid w:val="00450DB3"/>
    <w:rsid w:val="00452F1F"/>
    <w:rsid w:val="00453827"/>
    <w:rsid w:val="004542BC"/>
    <w:rsid w:val="00454EBA"/>
    <w:rsid w:val="00455604"/>
    <w:rsid w:val="00456D9F"/>
    <w:rsid w:val="0045715B"/>
    <w:rsid w:val="00457BFA"/>
    <w:rsid w:val="00460399"/>
    <w:rsid w:val="00460B86"/>
    <w:rsid w:val="00460F6E"/>
    <w:rsid w:val="00461202"/>
    <w:rsid w:val="004620CE"/>
    <w:rsid w:val="004621D7"/>
    <w:rsid w:val="004650D2"/>
    <w:rsid w:val="00465C0D"/>
    <w:rsid w:val="00466833"/>
    <w:rsid w:val="00470E58"/>
    <w:rsid w:val="004720B9"/>
    <w:rsid w:val="00472E43"/>
    <w:rsid w:val="0047383D"/>
    <w:rsid w:val="004741A2"/>
    <w:rsid w:val="0047784C"/>
    <w:rsid w:val="004779AA"/>
    <w:rsid w:val="004800FE"/>
    <w:rsid w:val="00480148"/>
    <w:rsid w:val="00480AD8"/>
    <w:rsid w:val="00480DFC"/>
    <w:rsid w:val="0048128B"/>
    <w:rsid w:val="00482219"/>
    <w:rsid w:val="00486082"/>
    <w:rsid w:val="0048643F"/>
    <w:rsid w:val="00487473"/>
    <w:rsid w:val="00490F66"/>
    <w:rsid w:val="0049191F"/>
    <w:rsid w:val="00491B9B"/>
    <w:rsid w:val="00492880"/>
    <w:rsid w:val="004950BA"/>
    <w:rsid w:val="0049732A"/>
    <w:rsid w:val="00497581"/>
    <w:rsid w:val="00497F05"/>
    <w:rsid w:val="004A0385"/>
    <w:rsid w:val="004A0D69"/>
    <w:rsid w:val="004A1274"/>
    <w:rsid w:val="004A26E4"/>
    <w:rsid w:val="004A34C2"/>
    <w:rsid w:val="004A36CB"/>
    <w:rsid w:val="004A3A83"/>
    <w:rsid w:val="004A64AA"/>
    <w:rsid w:val="004A707C"/>
    <w:rsid w:val="004A73A7"/>
    <w:rsid w:val="004B0995"/>
    <w:rsid w:val="004B1D75"/>
    <w:rsid w:val="004B1E88"/>
    <w:rsid w:val="004B23C3"/>
    <w:rsid w:val="004B30B8"/>
    <w:rsid w:val="004B3329"/>
    <w:rsid w:val="004B3C6E"/>
    <w:rsid w:val="004B43F7"/>
    <w:rsid w:val="004B4C12"/>
    <w:rsid w:val="004B651F"/>
    <w:rsid w:val="004B70E4"/>
    <w:rsid w:val="004B7A23"/>
    <w:rsid w:val="004C035A"/>
    <w:rsid w:val="004C069B"/>
    <w:rsid w:val="004C07A2"/>
    <w:rsid w:val="004C0BA7"/>
    <w:rsid w:val="004C0E19"/>
    <w:rsid w:val="004C10E1"/>
    <w:rsid w:val="004C1301"/>
    <w:rsid w:val="004C2076"/>
    <w:rsid w:val="004C221E"/>
    <w:rsid w:val="004C413B"/>
    <w:rsid w:val="004C4E6F"/>
    <w:rsid w:val="004C54F0"/>
    <w:rsid w:val="004C552F"/>
    <w:rsid w:val="004C6815"/>
    <w:rsid w:val="004C6DCF"/>
    <w:rsid w:val="004C7D9F"/>
    <w:rsid w:val="004D0E5F"/>
    <w:rsid w:val="004D2EF5"/>
    <w:rsid w:val="004D3337"/>
    <w:rsid w:val="004D36FD"/>
    <w:rsid w:val="004D4544"/>
    <w:rsid w:val="004D47E9"/>
    <w:rsid w:val="004D4E1A"/>
    <w:rsid w:val="004D4EB7"/>
    <w:rsid w:val="004D5592"/>
    <w:rsid w:val="004D5886"/>
    <w:rsid w:val="004D595F"/>
    <w:rsid w:val="004D6336"/>
    <w:rsid w:val="004D6801"/>
    <w:rsid w:val="004D6CE0"/>
    <w:rsid w:val="004D72EA"/>
    <w:rsid w:val="004D7490"/>
    <w:rsid w:val="004D7F5B"/>
    <w:rsid w:val="004E003F"/>
    <w:rsid w:val="004E1059"/>
    <w:rsid w:val="004E1244"/>
    <w:rsid w:val="004E21FF"/>
    <w:rsid w:val="004E22F9"/>
    <w:rsid w:val="004E2927"/>
    <w:rsid w:val="004E32FF"/>
    <w:rsid w:val="004E43BC"/>
    <w:rsid w:val="004E5564"/>
    <w:rsid w:val="004E6CD8"/>
    <w:rsid w:val="004E7BF2"/>
    <w:rsid w:val="004E7D75"/>
    <w:rsid w:val="004E7D7D"/>
    <w:rsid w:val="004E7DC2"/>
    <w:rsid w:val="004F0351"/>
    <w:rsid w:val="004F0A30"/>
    <w:rsid w:val="004F6110"/>
    <w:rsid w:val="004F6492"/>
    <w:rsid w:val="004F66D9"/>
    <w:rsid w:val="004F6DBB"/>
    <w:rsid w:val="005006C5"/>
    <w:rsid w:val="005020A0"/>
    <w:rsid w:val="0050217A"/>
    <w:rsid w:val="005023CD"/>
    <w:rsid w:val="00502442"/>
    <w:rsid w:val="00503D64"/>
    <w:rsid w:val="005053CA"/>
    <w:rsid w:val="00506752"/>
    <w:rsid w:val="00506FD3"/>
    <w:rsid w:val="00507E2A"/>
    <w:rsid w:val="005104C3"/>
    <w:rsid w:val="005104FE"/>
    <w:rsid w:val="00510842"/>
    <w:rsid w:val="00510F8D"/>
    <w:rsid w:val="00512433"/>
    <w:rsid w:val="00512E47"/>
    <w:rsid w:val="005136B5"/>
    <w:rsid w:val="005136F6"/>
    <w:rsid w:val="00513D48"/>
    <w:rsid w:val="0051416C"/>
    <w:rsid w:val="00514658"/>
    <w:rsid w:val="00515232"/>
    <w:rsid w:val="00515625"/>
    <w:rsid w:val="00515715"/>
    <w:rsid w:val="005159D2"/>
    <w:rsid w:val="00515B73"/>
    <w:rsid w:val="00516B69"/>
    <w:rsid w:val="0051760F"/>
    <w:rsid w:val="00517E65"/>
    <w:rsid w:val="005213F3"/>
    <w:rsid w:val="00523AFE"/>
    <w:rsid w:val="00523E1E"/>
    <w:rsid w:val="00524C82"/>
    <w:rsid w:val="00527296"/>
    <w:rsid w:val="0053113F"/>
    <w:rsid w:val="00532236"/>
    <w:rsid w:val="005331FA"/>
    <w:rsid w:val="00533B18"/>
    <w:rsid w:val="005346BF"/>
    <w:rsid w:val="00534E85"/>
    <w:rsid w:val="0053635D"/>
    <w:rsid w:val="005365A3"/>
    <w:rsid w:val="005370A7"/>
    <w:rsid w:val="005373B3"/>
    <w:rsid w:val="00540076"/>
    <w:rsid w:val="0054011D"/>
    <w:rsid w:val="00540496"/>
    <w:rsid w:val="00542896"/>
    <w:rsid w:val="00543382"/>
    <w:rsid w:val="005442AE"/>
    <w:rsid w:val="00544AC4"/>
    <w:rsid w:val="005461D3"/>
    <w:rsid w:val="00550250"/>
    <w:rsid w:val="00550FA6"/>
    <w:rsid w:val="00551757"/>
    <w:rsid w:val="00551B2F"/>
    <w:rsid w:val="00551B42"/>
    <w:rsid w:val="00551FCD"/>
    <w:rsid w:val="0055262B"/>
    <w:rsid w:val="00552B40"/>
    <w:rsid w:val="00553148"/>
    <w:rsid w:val="00553AA5"/>
    <w:rsid w:val="00554ED3"/>
    <w:rsid w:val="00555620"/>
    <w:rsid w:val="005558C5"/>
    <w:rsid w:val="005570A6"/>
    <w:rsid w:val="00557947"/>
    <w:rsid w:val="00562879"/>
    <w:rsid w:val="00562D22"/>
    <w:rsid w:val="005633F0"/>
    <w:rsid w:val="005649B7"/>
    <w:rsid w:val="00565484"/>
    <w:rsid w:val="00565AA4"/>
    <w:rsid w:val="00567AA5"/>
    <w:rsid w:val="00572961"/>
    <w:rsid w:val="00573535"/>
    <w:rsid w:val="00573AF5"/>
    <w:rsid w:val="00574579"/>
    <w:rsid w:val="005748E9"/>
    <w:rsid w:val="00575144"/>
    <w:rsid w:val="00575464"/>
    <w:rsid w:val="00575636"/>
    <w:rsid w:val="00575B37"/>
    <w:rsid w:val="00576DF5"/>
    <w:rsid w:val="005773C9"/>
    <w:rsid w:val="00577DB7"/>
    <w:rsid w:val="00580C5C"/>
    <w:rsid w:val="005811A6"/>
    <w:rsid w:val="0058160E"/>
    <w:rsid w:val="00581D09"/>
    <w:rsid w:val="00582068"/>
    <w:rsid w:val="00582239"/>
    <w:rsid w:val="00582AF3"/>
    <w:rsid w:val="00584534"/>
    <w:rsid w:val="0058661D"/>
    <w:rsid w:val="00586BA2"/>
    <w:rsid w:val="0059047F"/>
    <w:rsid w:val="00591169"/>
    <w:rsid w:val="00594BBD"/>
    <w:rsid w:val="00595D72"/>
    <w:rsid w:val="00595F51"/>
    <w:rsid w:val="00596058"/>
    <w:rsid w:val="00596EBB"/>
    <w:rsid w:val="0059716E"/>
    <w:rsid w:val="00597CD6"/>
    <w:rsid w:val="005A021D"/>
    <w:rsid w:val="005A086D"/>
    <w:rsid w:val="005A1364"/>
    <w:rsid w:val="005A1598"/>
    <w:rsid w:val="005A250A"/>
    <w:rsid w:val="005A28A4"/>
    <w:rsid w:val="005A2904"/>
    <w:rsid w:val="005A2A8A"/>
    <w:rsid w:val="005A3352"/>
    <w:rsid w:val="005A34CE"/>
    <w:rsid w:val="005A42E2"/>
    <w:rsid w:val="005A656D"/>
    <w:rsid w:val="005A690C"/>
    <w:rsid w:val="005A709B"/>
    <w:rsid w:val="005B099D"/>
    <w:rsid w:val="005B184A"/>
    <w:rsid w:val="005B22F9"/>
    <w:rsid w:val="005B27D4"/>
    <w:rsid w:val="005B3DD6"/>
    <w:rsid w:val="005B4093"/>
    <w:rsid w:val="005B4322"/>
    <w:rsid w:val="005B4C97"/>
    <w:rsid w:val="005B5BAA"/>
    <w:rsid w:val="005B61EB"/>
    <w:rsid w:val="005B6282"/>
    <w:rsid w:val="005B7322"/>
    <w:rsid w:val="005C02A3"/>
    <w:rsid w:val="005C1636"/>
    <w:rsid w:val="005C237E"/>
    <w:rsid w:val="005C469C"/>
    <w:rsid w:val="005C4A2A"/>
    <w:rsid w:val="005C60EF"/>
    <w:rsid w:val="005C6127"/>
    <w:rsid w:val="005C696F"/>
    <w:rsid w:val="005C7356"/>
    <w:rsid w:val="005C74B2"/>
    <w:rsid w:val="005D0959"/>
    <w:rsid w:val="005D1A76"/>
    <w:rsid w:val="005D30D3"/>
    <w:rsid w:val="005D34FE"/>
    <w:rsid w:val="005D4076"/>
    <w:rsid w:val="005D4933"/>
    <w:rsid w:val="005D4C03"/>
    <w:rsid w:val="005D4CF2"/>
    <w:rsid w:val="005D4D6F"/>
    <w:rsid w:val="005D6776"/>
    <w:rsid w:val="005D7C2C"/>
    <w:rsid w:val="005E0359"/>
    <w:rsid w:val="005E06C5"/>
    <w:rsid w:val="005E2265"/>
    <w:rsid w:val="005E2B89"/>
    <w:rsid w:val="005E48FC"/>
    <w:rsid w:val="005E49B8"/>
    <w:rsid w:val="005E4D8E"/>
    <w:rsid w:val="005E5223"/>
    <w:rsid w:val="005E5DDA"/>
    <w:rsid w:val="005E6084"/>
    <w:rsid w:val="005F0004"/>
    <w:rsid w:val="005F0841"/>
    <w:rsid w:val="005F1881"/>
    <w:rsid w:val="005F3782"/>
    <w:rsid w:val="005F39EF"/>
    <w:rsid w:val="005F480B"/>
    <w:rsid w:val="005F49F9"/>
    <w:rsid w:val="005F525E"/>
    <w:rsid w:val="005F5369"/>
    <w:rsid w:val="005F5501"/>
    <w:rsid w:val="005F56FA"/>
    <w:rsid w:val="006006EE"/>
    <w:rsid w:val="00600860"/>
    <w:rsid w:val="00601A16"/>
    <w:rsid w:val="00602A3B"/>
    <w:rsid w:val="00602FDB"/>
    <w:rsid w:val="0060366F"/>
    <w:rsid w:val="006037D9"/>
    <w:rsid w:val="00603A4F"/>
    <w:rsid w:val="00605014"/>
    <w:rsid w:val="0060545F"/>
    <w:rsid w:val="006058B6"/>
    <w:rsid w:val="00605FEC"/>
    <w:rsid w:val="006061AF"/>
    <w:rsid w:val="006078B9"/>
    <w:rsid w:val="00607F3E"/>
    <w:rsid w:val="00610F2E"/>
    <w:rsid w:val="00612C9E"/>
    <w:rsid w:val="00612E74"/>
    <w:rsid w:val="006133CD"/>
    <w:rsid w:val="00613C1F"/>
    <w:rsid w:val="006140BF"/>
    <w:rsid w:val="00614111"/>
    <w:rsid w:val="00615500"/>
    <w:rsid w:val="00617048"/>
    <w:rsid w:val="006178AD"/>
    <w:rsid w:val="00617C5A"/>
    <w:rsid w:val="00617DA9"/>
    <w:rsid w:val="00617DB2"/>
    <w:rsid w:val="00620649"/>
    <w:rsid w:val="00620D4A"/>
    <w:rsid w:val="00621522"/>
    <w:rsid w:val="0062205C"/>
    <w:rsid w:val="00625267"/>
    <w:rsid w:val="00626782"/>
    <w:rsid w:val="0062699A"/>
    <w:rsid w:val="0062713E"/>
    <w:rsid w:val="00627E13"/>
    <w:rsid w:val="00630813"/>
    <w:rsid w:val="006320C8"/>
    <w:rsid w:val="006325DA"/>
    <w:rsid w:val="00633625"/>
    <w:rsid w:val="006341DC"/>
    <w:rsid w:val="00634501"/>
    <w:rsid w:val="00634DAD"/>
    <w:rsid w:val="006350FC"/>
    <w:rsid w:val="00635913"/>
    <w:rsid w:val="00635CF5"/>
    <w:rsid w:val="00635E5B"/>
    <w:rsid w:val="00640474"/>
    <w:rsid w:val="006431D9"/>
    <w:rsid w:val="00643738"/>
    <w:rsid w:val="0064397A"/>
    <w:rsid w:val="006441CF"/>
    <w:rsid w:val="00644549"/>
    <w:rsid w:val="006454D4"/>
    <w:rsid w:val="006457EB"/>
    <w:rsid w:val="00645A4F"/>
    <w:rsid w:val="00645CDC"/>
    <w:rsid w:val="00646453"/>
    <w:rsid w:val="006473FD"/>
    <w:rsid w:val="00647FC7"/>
    <w:rsid w:val="00650907"/>
    <w:rsid w:val="00650F53"/>
    <w:rsid w:val="00651539"/>
    <w:rsid w:val="006527F6"/>
    <w:rsid w:val="006528C8"/>
    <w:rsid w:val="006531CB"/>
    <w:rsid w:val="0065384A"/>
    <w:rsid w:val="00654D43"/>
    <w:rsid w:val="00656195"/>
    <w:rsid w:val="006564C6"/>
    <w:rsid w:val="0065654C"/>
    <w:rsid w:val="0065684D"/>
    <w:rsid w:val="006601F4"/>
    <w:rsid w:val="00660250"/>
    <w:rsid w:val="00660F01"/>
    <w:rsid w:val="0066182B"/>
    <w:rsid w:val="00661F39"/>
    <w:rsid w:val="00662B90"/>
    <w:rsid w:val="006639A4"/>
    <w:rsid w:val="006641C3"/>
    <w:rsid w:val="006657A0"/>
    <w:rsid w:val="00666236"/>
    <w:rsid w:val="0066626D"/>
    <w:rsid w:val="006672F6"/>
    <w:rsid w:val="006673C8"/>
    <w:rsid w:val="00671078"/>
    <w:rsid w:val="00671B34"/>
    <w:rsid w:val="006728DF"/>
    <w:rsid w:val="00673485"/>
    <w:rsid w:val="006740F1"/>
    <w:rsid w:val="00674B9C"/>
    <w:rsid w:val="00674F01"/>
    <w:rsid w:val="00675D62"/>
    <w:rsid w:val="00676539"/>
    <w:rsid w:val="0067683C"/>
    <w:rsid w:val="0068088E"/>
    <w:rsid w:val="00680EFB"/>
    <w:rsid w:val="0068288A"/>
    <w:rsid w:val="006828F6"/>
    <w:rsid w:val="00682B76"/>
    <w:rsid w:val="00682C9A"/>
    <w:rsid w:val="00683878"/>
    <w:rsid w:val="00683F74"/>
    <w:rsid w:val="006842ED"/>
    <w:rsid w:val="00685FCC"/>
    <w:rsid w:val="006867B7"/>
    <w:rsid w:val="00686A71"/>
    <w:rsid w:val="0069080F"/>
    <w:rsid w:val="006910F8"/>
    <w:rsid w:val="006926EC"/>
    <w:rsid w:val="00693368"/>
    <w:rsid w:val="006944FE"/>
    <w:rsid w:val="00694895"/>
    <w:rsid w:val="00695937"/>
    <w:rsid w:val="00695EE3"/>
    <w:rsid w:val="00697441"/>
    <w:rsid w:val="006A20F6"/>
    <w:rsid w:val="006A249F"/>
    <w:rsid w:val="006A2B8D"/>
    <w:rsid w:val="006A4843"/>
    <w:rsid w:val="006A6D76"/>
    <w:rsid w:val="006B2603"/>
    <w:rsid w:val="006B31BF"/>
    <w:rsid w:val="006B3C90"/>
    <w:rsid w:val="006B4725"/>
    <w:rsid w:val="006B4ACD"/>
    <w:rsid w:val="006B4B50"/>
    <w:rsid w:val="006B53DB"/>
    <w:rsid w:val="006B61CE"/>
    <w:rsid w:val="006B6548"/>
    <w:rsid w:val="006B79D7"/>
    <w:rsid w:val="006C085D"/>
    <w:rsid w:val="006C1416"/>
    <w:rsid w:val="006C2458"/>
    <w:rsid w:val="006C29FB"/>
    <w:rsid w:val="006C3644"/>
    <w:rsid w:val="006C4699"/>
    <w:rsid w:val="006C4EAE"/>
    <w:rsid w:val="006C6268"/>
    <w:rsid w:val="006C6C7D"/>
    <w:rsid w:val="006C71F4"/>
    <w:rsid w:val="006C760F"/>
    <w:rsid w:val="006C7FCD"/>
    <w:rsid w:val="006D0241"/>
    <w:rsid w:val="006D03D9"/>
    <w:rsid w:val="006D09E3"/>
    <w:rsid w:val="006D0D09"/>
    <w:rsid w:val="006D1D31"/>
    <w:rsid w:val="006D2C0A"/>
    <w:rsid w:val="006D4161"/>
    <w:rsid w:val="006D4480"/>
    <w:rsid w:val="006D4889"/>
    <w:rsid w:val="006D4D5A"/>
    <w:rsid w:val="006D5852"/>
    <w:rsid w:val="006D6004"/>
    <w:rsid w:val="006D672B"/>
    <w:rsid w:val="006D6FED"/>
    <w:rsid w:val="006D774D"/>
    <w:rsid w:val="006D7810"/>
    <w:rsid w:val="006D786C"/>
    <w:rsid w:val="006D7C43"/>
    <w:rsid w:val="006E2FD3"/>
    <w:rsid w:val="006E328A"/>
    <w:rsid w:val="006E3EAA"/>
    <w:rsid w:val="006E517D"/>
    <w:rsid w:val="006E5CE2"/>
    <w:rsid w:val="006E7C4D"/>
    <w:rsid w:val="006F172E"/>
    <w:rsid w:val="006F184C"/>
    <w:rsid w:val="006F1EEF"/>
    <w:rsid w:val="006F26AC"/>
    <w:rsid w:val="006F285F"/>
    <w:rsid w:val="006F2EDE"/>
    <w:rsid w:val="006F3F46"/>
    <w:rsid w:val="006F53E5"/>
    <w:rsid w:val="006F5B26"/>
    <w:rsid w:val="006F72E9"/>
    <w:rsid w:val="006F74A2"/>
    <w:rsid w:val="006F78B9"/>
    <w:rsid w:val="006F7D0C"/>
    <w:rsid w:val="00700170"/>
    <w:rsid w:val="007003CE"/>
    <w:rsid w:val="00700A3D"/>
    <w:rsid w:val="00700D60"/>
    <w:rsid w:val="007013CB"/>
    <w:rsid w:val="00701C4C"/>
    <w:rsid w:val="00701FDD"/>
    <w:rsid w:val="0070332D"/>
    <w:rsid w:val="007057E8"/>
    <w:rsid w:val="00705894"/>
    <w:rsid w:val="00705BFA"/>
    <w:rsid w:val="00706D9F"/>
    <w:rsid w:val="0071013D"/>
    <w:rsid w:val="00711048"/>
    <w:rsid w:val="007139B0"/>
    <w:rsid w:val="00714E2B"/>
    <w:rsid w:val="0071511D"/>
    <w:rsid w:val="007154C3"/>
    <w:rsid w:val="00715C69"/>
    <w:rsid w:val="00715D33"/>
    <w:rsid w:val="0072066C"/>
    <w:rsid w:val="00720B3A"/>
    <w:rsid w:val="00720D88"/>
    <w:rsid w:val="007217A4"/>
    <w:rsid w:val="0072219B"/>
    <w:rsid w:val="00722F81"/>
    <w:rsid w:val="007243D7"/>
    <w:rsid w:val="007248CB"/>
    <w:rsid w:val="0072500C"/>
    <w:rsid w:val="00725032"/>
    <w:rsid w:val="007256B4"/>
    <w:rsid w:val="00725E1F"/>
    <w:rsid w:val="0072737B"/>
    <w:rsid w:val="0072749D"/>
    <w:rsid w:val="00730B24"/>
    <w:rsid w:val="00730FFC"/>
    <w:rsid w:val="00731EB4"/>
    <w:rsid w:val="00731F14"/>
    <w:rsid w:val="007322B3"/>
    <w:rsid w:val="00732997"/>
    <w:rsid w:val="00733C20"/>
    <w:rsid w:val="00735770"/>
    <w:rsid w:val="0073606E"/>
    <w:rsid w:val="00740163"/>
    <w:rsid w:val="007402A8"/>
    <w:rsid w:val="007415B1"/>
    <w:rsid w:val="00743316"/>
    <w:rsid w:val="00743956"/>
    <w:rsid w:val="00743D4E"/>
    <w:rsid w:val="00744102"/>
    <w:rsid w:val="0074443F"/>
    <w:rsid w:val="00744703"/>
    <w:rsid w:val="0074743D"/>
    <w:rsid w:val="007474F0"/>
    <w:rsid w:val="007501AD"/>
    <w:rsid w:val="00750BD0"/>
    <w:rsid w:val="00751991"/>
    <w:rsid w:val="0075283B"/>
    <w:rsid w:val="00753ADE"/>
    <w:rsid w:val="00754EFC"/>
    <w:rsid w:val="00755BB8"/>
    <w:rsid w:val="00755C86"/>
    <w:rsid w:val="00757325"/>
    <w:rsid w:val="00757B41"/>
    <w:rsid w:val="00761ED4"/>
    <w:rsid w:val="00764FAB"/>
    <w:rsid w:val="00767544"/>
    <w:rsid w:val="0076782F"/>
    <w:rsid w:val="007703B0"/>
    <w:rsid w:val="00770797"/>
    <w:rsid w:val="00771152"/>
    <w:rsid w:val="007727DA"/>
    <w:rsid w:val="00772CD8"/>
    <w:rsid w:val="00773F61"/>
    <w:rsid w:val="00774655"/>
    <w:rsid w:val="0077489D"/>
    <w:rsid w:val="00777086"/>
    <w:rsid w:val="00780185"/>
    <w:rsid w:val="00781434"/>
    <w:rsid w:val="007818BD"/>
    <w:rsid w:val="00782ED1"/>
    <w:rsid w:val="00784991"/>
    <w:rsid w:val="00785F3E"/>
    <w:rsid w:val="00786C34"/>
    <w:rsid w:val="00786DD2"/>
    <w:rsid w:val="00787AD5"/>
    <w:rsid w:val="00790690"/>
    <w:rsid w:val="00790A8C"/>
    <w:rsid w:val="00790EC4"/>
    <w:rsid w:val="007920BE"/>
    <w:rsid w:val="0079287D"/>
    <w:rsid w:val="00793A61"/>
    <w:rsid w:val="00795324"/>
    <w:rsid w:val="00796377"/>
    <w:rsid w:val="007A0D0D"/>
    <w:rsid w:val="007A16D4"/>
    <w:rsid w:val="007A16E4"/>
    <w:rsid w:val="007A2CB1"/>
    <w:rsid w:val="007A4663"/>
    <w:rsid w:val="007A487B"/>
    <w:rsid w:val="007A4DC1"/>
    <w:rsid w:val="007A4EBD"/>
    <w:rsid w:val="007A5EE3"/>
    <w:rsid w:val="007A6090"/>
    <w:rsid w:val="007A6468"/>
    <w:rsid w:val="007A6C10"/>
    <w:rsid w:val="007B0CEE"/>
    <w:rsid w:val="007B0F4E"/>
    <w:rsid w:val="007B112B"/>
    <w:rsid w:val="007B16E8"/>
    <w:rsid w:val="007B230F"/>
    <w:rsid w:val="007B2B8D"/>
    <w:rsid w:val="007B323D"/>
    <w:rsid w:val="007B49AB"/>
    <w:rsid w:val="007B4C6A"/>
    <w:rsid w:val="007B5213"/>
    <w:rsid w:val="007B5B26"/>
    <w:rsid w:val="007B611C"/>
    <w:rsid w:val="007B691A"/>
    <w:rsid w:val="007C1B32"/>
    <w:rsid w:val="007C1C7E"/>
    <w:rsid w:val="007C1FF6"/>
    <w:rsid w:val="007C3B4A"/>
    <w:rsid w:val="007C3F5A"/>
    <w:rsid w:val="007C4A0B"/>
    <w:rsid w:val="007C54FB"/>
    <w:rsid w:val="007C6A59"/>
    <w:rsid w:val="007C7AFE"/>
    <w:rsid w:val="007D0D5A"/>
    <w:rsid w:val="007D2081"/>
    <w:rsid w:val="007D3974"/>
    <w:rsid w:val="007D535C"/>
    <w:rsid w:val="007D56AE"/>
    <w:rsid w:val="007D5B61"/>
    <w:rsid w:val="007D61B8"/>
    <w:rsid w:val="007D6409"/>
    <w:rsid w:val="007D759C"/>
    <w:rsid w:val="007E04F3"/>
    <w:rsid w:val="007E0C12"/>
    <w:rsid w:val="007E2AEE"/>
    <w:rsid w:val="007E3B15"/>
    <w:rsid w:val="007E47BE"/>
    <w:rsid w:val="007E4C37"/>
    <w:rsid w:val="007E5F29"/>
    <w:rsid w:val="007E708E"/>
    <w:rsid w:val="007F0720"/>
    <w:rsid w:val="007F0832"/>
    <w:rsid w:val="007F0B8A"/>
    <w:rsid w:val="007F16BC"/>
    <w:rsid w:val="007F3336"/>
    <w:rsid w:val="007F343D"/>
    <w:rsid w:val="007F5337"/>
    <w:rsid w:val="007F55F2"/>
    <w:rsid w:val="007F5AF0"/>
    <w:rsid w:val="007F5DD8"/>
    <w:rsid w:val="007F7FF2"/>
    <w:rsid w:val="00800AE6"/>
    <w:rsid w:val="00800BCF"/>
    <w:rsid w:val="00800F41"/>
    <w:rsid w:val="0080130E"/>
    <w:rsid w:val="008018C0"/>
    <w:rsid w:val="00801D78"/>
    <w:rsid w:val="00802DE4"/>
    <w:rsid w:val="008043D0"/>
    <w:rsid w:val="00804ADC"/>
    <w:rsid w:val="00804F44"/>
    <w:rsid w:val="00805B42"/>
    <w:rsid w:val="00805CF8"/>
    <w:rsid w:val="00807B7A"/>
    <w:rsid w:val="008102AD"/>
    <w:rsid w:val="00810D69"/>
    <w:rsid w:val="00811205"/>
    <w:rsid w:val="008118D7"/>
    <w:rsid w:val="00811D4E"/>
    <w:rsid w:val="00811D53"/>
    <w:rsid w:val="00811D8E"/>
    <w:rsid w:val="00812101"/>
    <w:rsid w:val="00812C5D"/>
    <w:rsid w:val="00812CBF"/>
    <w:rsid w:val="00813A1F"/>
    <w:rsid w:val="00815009"/>
    <w:rsid w:val="008153C0"/>
    <w:rsid w:val="00815582"/>
    <w:rsid w:val="0081587C"/>
    <w:rsid w:val="008168A8"/>
    <w:rsid w:val="0081692C"/>
    <w:rsid w:val="00816B4F"/>
    <w:rsid w:val="0081775D"/>
    <w:rsid w:val="00821DF4"/>
    <w:rsid w:val="00822954"/>
    <w:rsid w:val="00823B6B"/>
    <w:rsid w:val="00823E27"/>
    <w:rsid w:val="00824030"/>
    <w:rsid w:val="00824300"/>
    <w:rsid w:val="00824B2D"/>
    <w:rsid w:val="00830191"/>
    <w:rsid w:val="00830D54"/>
    <w:rsid w:val="00831E63"/>
    <w:rsid w:val="00832A18"/>
    <w:rsid w:val="00832BEC"/>
    <w:rsid w:val="00832E9B"/>
    <w:rsid w:val="008338C7"/>
    <w:rsid w:val="00833DB5"/>
    <w:rsid w:val="0083504B"/>
    <w:rsid w:val="00835498"/>
    <w:rsid w:val="00836718"/>
    <w:rsid w:val="00836E70"/>
    <w:rsid w:val="00837997"/>
    <w:rsid w:val="00837AA3"/>
    <w:rsid w:val="00840251"/>
    <w:rsid w:val="008406C5"/>
    <w:rsid w:val="00842183"/>
    <w:rsid w:val="00842977"/>
    <w:rsid w:val="008430F9"/>
    <w:rsid w:val="0084351E"/>
    <w:rsid w:val="008448F9"/>
    <w:rsid w:val="008463B5"/>
    <w:rsid w:val="00850B9C"/>
    <w:rsid w:val="00850C7A"/>
    <w:rsid w:val="00852182"/>
    <w:rsid w:val="00852586"/>
    <w:rsid w:val="0085266A"/>
    <w:rsid w:val="008541C1"/>
    <w:rsid w:val="00854278"/>
    <w:rsid w:val="008552C9"/>
    <w:rsid w:val="008558FD"/>
    <w:rsid w:val="00855F04"/>
    <w:rsid w:val="00856844"/>
    <w:rsid w:val="00856E7A"/>
    <w:rsid w:val="008576D1"/>
    <w:rsid w:val="00860A3B"/>
    <w:rsid w:val="008610F6"/>
    <w:rsid w:val="008613CF"/>
    <w:rsid w:val="008617E9"/>
    <w:rsid w:val="008629F1"/>
    <w:rsid w:val="008655D2"/>
    <w:rsid w:val="00865B88"/>
    <w:rsid w:val="008662BD"/>
    <w:rsid w:val="0086687D"/>
    <w:rsid w:val="00866B7F"/>
    <w:rsid w:val="00866E48"/>
    <w:rsid w:val="00866F5F"/>
    <w:rsid w:val="008673AB"/>
    <w:rsid w:val="00867FC5"/>
    <w:rsid w:val="0087018A"/>
    <w:rsid w:val="00872F9E"/>
    <w:rsid w:val="00873FD4"/>
    <w:rsid w:val="0087506C"/>
    <w:rsid w:val="0087582B"/>
    <w:rsid w:val="00876C89"/>
    <w:rsid w:val="00877C5F"/>
    <w:rsid w:val="00880648"/>
    <w:rsid w:val="00881FBD"/>
    <w:rsid w:val="008826AB"/>
    <w:rsid w:val="00882E29"/>
    <w:rsid w:val="008850F6"/>
    <w:rsid w:val="00885340"/>
    <w:rsid w:val="00886C43"/>
    <w:rsid w:val="00886E2B"/>
    <w:rsid w:val="00887117"/>
    <w:rsid w:val="008879AF"/>
    <w:rsid w:val="00887D4A"/>
    <w:rsid w:val="008903DC"/>
    <w:rsid w:val="00890E15"/>
    <w:rsid w:val="0089169E"/>
    <w:rsid w:val="00892F80"/>
    <w:rsid w:val="008935A5"/>
    <w:rsid w:val="008946D6"/>
    <w:rsid w:val="008958CD"/>
    <w:rsid w:val="00895ACB"/>
    <w:rsid w:val="008967A5"/>
    <w:rsid w:val="00897F1E"/>
    <w:rsid w:val="008A252A"/>
    <w:rsid w:val="008A294A"/>
    <w:rsid w:val="008A3165"/>
    <w:rsid w:val="008A5D17"/>
    <w:rsid w:val="008A5F18"/>
    <w:rsid w:val="008A7D69"/>
    <w:rsid w:val="008B0964"/>
    <w:rsid w:val="008B0E3C"/>
    <w:rsid w:val="008B140F"/>
    <w:rsid w:val="008B14AF"/>
    <w:rsid w:val="008B165B"/>
    <w:rsid w:val="008B180A"/>
    <w:rsid w:val="008B3598"/>
    <w:rsid w:val="008B3C8F"/>
    <w:rsid w:val="008B4F41"/>
    <w:rsid w:val="008B5111"/>
    <w:rsid w:val="008B5B2C"/>
    <w:rsid w:val="008B5E56"/>
    <w:rsid w:val="008B6B73"/>
    <w:rsid w:val="008B7118"/>
    <w:rsid w:val="008B7DF5"/>
    <w:rsid w:val="008C090F"/>
    <w:rsid w:val="008C09B5"/>
    <w:rsid w:val="008C09BA"/>
    <w:rsid w:val="008C12CE"/>
    <w:rsid w:val="008C1543"/>
    <w:rsid w:val="008C537D"/>
    <w:rsid w:val="008C616A"/>
    <w:rsid w:val="008C6C78"/>
    <w:rsid w:val="008C6F75"/>
    <w:rsid w:val="008D01CD"/>
    <w:rsid w:val="008D17AA"/>
    <w:rsid w:val="008D3545"/>
    <w:rsid w:val="008D3774"/>
    <w:rsid w:val="008D4674"/>
    <w:rsid w:val="008D49D1"/>
    <w:rsid w:val="008D4B60"/>
    <w:rsid w:val="008D4CED"/>
    <w:rsid w:val="008D56B3"/>
    <w:rsid w:val="008D570C"/>
    <w:rsid w:val="008D5929"/>
    <w:rsid w:val="008D5C78"/>
    <w:rsid w:val="008D5D2F"/>
    <w:rsid w:val="008D66D0"/>
    <w:rsid w:val="008D682D"/>
    <w:rsid w:val="008D729C"/>
    <w:rsid w:val="008D78B5"/>
    <w:rsid w:val="008E0D8D"/>
    <w:rsid w:val="008E10FE"/>
    <w:rsid w:val="008E3542"/>
    <w:rsid w:val="008E39DF"/>
    <w:rsid w:val="008E49F5"/>
    <w:rsid w:val="008E4FBF"/>
    <w:rsid w:val="008E5929"/>
    <w:rsid w:val="008E5AFF"/>
    <w:rsid w:val="008E6378"/>
    <w:rsid w:val="008E6750"/>
    <w:rsid w:val="008E7448"/>
    <w:rsid w:val="008E7A1C"/>
    <w:rsid w:val="008F0055"/>
    <w:rsid w:val="008F0076"/>
    <w:rsid w:val="008F1312"/>
    <w:rsid w:val="008F353C"/>
    <w:rsid w:val="008F355E"/>
    <w:rsid w:val="008F37AE"/>
    <w:rsid w:val="008F5C8E"/>
    <w:rsid w:val="008F68DC"/>
    <w:rsid w:val="008F6A3D"/>
    <w:rsid w:val="008F7699"/>
    <w:rsid w:val="0090000E"/>
    <w:rsid w:val="00900341"/>
    <w:rsid w:val="009015B2"/>
    <w:rsid w:val="00901AAC"/>
    <w:rsid w:val="00903312"/>
    <w:rsid w:val="0090390D"/>
    <w:rsid w:val="00903C76"/>
    <w:rsid w:val="00903D89"/>
    <w:rsid w:val="009046FE"/>
    <w:rsid w:val="009048F1"/>
    <w:rsid w:val="00904EB3"/>
    <w:rsid w:val="00905FAD"/>
    <w:rsid w:val="00906E90"/>
    <w:rsid w:val="00907174"/>
    <w:rsid w:val="009078BA"/>
    <w:rsid w:val="00907FAE"/>
    <w:rsid w:val="009100C1"/>
    <w:rsid w:val="0091051D"/>
    <w:rsid w:val="00910A10"/>
    <w:rsid w:val="00911F88"/>
    <w:rsid w:val="00912778"/>
    <w:rsid w:val="009127EB"/>
    <w:rsid w:val="00912E67"/>
    <w:rsid w:val="009156B1"/>
    <w:rsid w:val="00916749"/>
    <w:rsid w:val="00916BA7"/>
    <w:rsid w:val="00916F89"/>
    <w:rsid w:val="00917A0D"/>
    <w:rsid w:val="00917A8C"/>
    <w:rsid w:val="0092159B"/>
    <w:rsid w:val="00921B28"/>
    <w:rsid w:val="00921E12"/>
    <w:rsid w:val="00922D33"/>
    <w:rsid w:val="00923292"/>
    <w:rsid w:val="00923F27"/>
    <w:rsid w:val="009240F8"/>
    <w:rsid w:val="0092503B"/>
    <w:rsid w:val="009261E1"/>
    <w:rsid w:val="00926497"/>
    <w:rsid w:val="0092696B"/>
    <w:rsid w:val="00927286"/>
    <w:rsid w:val="009277C0"/>
    <w:rsid w:val="00927F6B"/>
    <w:rsid w:val="00931287"/>
    <w:rsid w:val="00931B4E"/>
    <w:rsid w:val="00931B53"/>
    <w:rsid w:val="00931E75"/>
    <w:rsid w:val="00932B9C"/>
    <w:rsid w:val="009338D9"/>
    <w:rsid w:val="009341A4"/>
    <w:rsid w:val="00934F14"/>
    <w:rsid w:val="009350AA"/>
    <w:rsid w:val="009356AF"/>
    <w:rsid w:val="00935DF7"/>
    <w:rsid w:val="00935EB6"/>
    <w:rsid w:val="0093666D"/>
    <w:rsid w:val="00936818"/>
    <w:rsid w:val="00936F84"/>
    <w:rsid w:val="0093727D"/>
    <w:rsid w:val="009376AD"/>
    <w:rsid w:val="0094010F"/>
    <w:rsid w:val="00940851"/>
    <w:rsid w:val="009419EC"/>
    <w:rsid w:val="00943276"/>
    <w:rsid w:val="009434CC"/>
    <w:rsid w:val="009443A0"/>
    <w:rsid w:val="00945EA1"/>
    <w:rsid w:val="00945ED9"/>
    <w:rsid w:val="00946B77"/>
    <w:rsid w:val="0095005F"/>
    <w:rsid w:val="0095157E"/>
    <w:rsid w:val="0095196E"/>
    <w:rsid w:val="00951B1F"/>
    <w:rsid w:val="00953E7E"/>
    <w:rsid w:val="0095470E"/>
    <w:rsid w:val="00955245"/>
    <w:rsid w:val="0095525D"/>
    <w:rsid w:val="00956144"/>
    <w:rsid w:val="0095669E"/>
    <w:rsid w:val="00957AC5"/>
    <w:rsid w:val="00957C29"/>
    <w:rsid w:val="00957C7A"/>
    <w:rsid w:val="00962C09"/>
    <w:rsid w:val="00963CB9"/>
    <w:rsid w:val="00965408"/>
    <w:rsid w:val="00965F7E"/>
    <w:rsid w:val="0096612A"/>
    <w:rsid w:val="009669D1"/>
    <w:rsid w:val="009679D9"/>
    <w:rsid w:val="0097010A"/>
    <w:rsid w:val="009711C8"/>
    <w:rsid w:val="00972026"/>
    <w:rsid w:val="00972D05"/>
    <w:rsid w:val="00973608"/>
    <w:rsid w:val="00973B6D"/>
    <w:rsid w:val="00973CF3"/>
    <w:rsid w:val="00973D00"/>
    <w:rsid w:val="00973F8C"/>
    <w:rsid w:val="00975861"/>
    <w:rsid w:val="00975AAC"/>
    <w:rsid w:val="00975E7F"/>
    <w:rsid w:val="009761F0"/>
    <w:rsid w:val="0097674B"/>
    <w:rsid w:val="00976E33"/>
    <w:rsid w:val="0097757E"/>
    <w:rsid w:val="00977611"/>
    <w:rsid w:val="00977B12"/>
    <w:rsid w:val="00977ECE"/>
    <w:rsid w:val="00980D45"/>
    <w:rsid w:val="009818B6"/>
    <w:rsid w:val="00981B02"/>
    <w:rsid w:val="00982C6E"/>
    <w:rsid w:val="00983437"/>
    <w:rsid w:val="00983DF3"/>
    <w:rsid w:val="00983F4E"/>
    <w:rsid w:val="00984E87"/>
    <w:rsid w:val="00986F3A"/>
    <w:rsid w:val="00991923"/>
    <w:rsid w:val="00991C5A"/>
    <w:rsid w:val="009923A9"/>
    <w:rsid w:val="00992788"/>
    <w:rsid w:val="00992BFC"/>
    <w:rsid w:val="00993A8B"/>
    <w:rsid w:val="00994B85"/>
    <w:rsid w:val="00995ADA"/>
    <w:rsid w:val="00996830"/>
    <w:rsid w:val="009970C3"/>
    <w:rsid w:val="0099720A"/>
    <w:rsid w:val="009A0322"/>
    <w:rsid w:val="009A0DB4"/>
    <w:rsid w:val="009A267E"/>
    <w:rsid w:val="009A3E16"/>
    <w:rsid w:val="009A43B5"/>
    <w:rsid w:val="009A4899"/>
    <w:rsid w:val="009A5223"/>
    <w:rsid w:val="009A54F7"/>
    <w:rsid w:val="009A63D7"/>
    <w:rsid w:val="009A6CB3"/>
    <w:rsid w:val="009B18C6"/>
    <w:rsid w:val="009B23C6"/>
    <w:rsid w:val="009B323A"/>
    <w:rsid w:val="009B494E"/>
    <w:rsid w:val="009B5333"/>
    <w:rsid w:val="009B54E1"/>
    <w:rsid w:val="009B5825"/>
    <w:rsid w:val="009B6A3C"/>
    <w:rsid w:val="009B7AC6"/>
    <w:rsid w:val="009B7C39"/>
    <w:rsid w:val="009C017E"/>
    <w:rsid w:val="009C1ACC"/>
    <w:rsid w:val="009C1F7A"/>
    <w:rsid w:val="009C351E"/>
    <w:rsid w:val="009C63DB"/>
    <w:rsid w:val="009C6C16"/>
    <w:rsid w:val="009C7707"/>
    <w:rsid w:val="009C79C7"/>
    <w:rsid w:val="009D089D"/>
    <w:rsid w:val="009D12F1"/>
    <w:rsid w:val="009D32D1"/>
    <w:rsid w:val="009D3517"/>
    <w:rsid w:val="009D3901"/>
    <w:rsid w:val="009D4A42"/>
    <w:rsid w:val="009D5310"/>
    <w:rsid w:val="009D53A3"/>
    <w:rsid w:val="009D5436"/>
    <w:rsid w:val="009D6008"/>
    <w:rsid w:val="009D6612"/>
    <w:rsid w:val="009D6652"/>
    <w:rsid w:val="009D6DFF"/>
    <w:rsid w:val="009D715B"/>
    <w:rsid w:val="009D73F5"/>
    <w:rsid w:val="009E0274"/>
    <w:rsid w:val="009E04D4"/>
    <w:rsid w:val="009E0FE3"/>
    <w:rsid w:val="009E12C6"/>
    <w:rsid w:val="009E1A3F"/>
    <w:rsid w:val="009E3636"/>
    <w:rsid w:val="009E436B"/>
    <w:rsid w:val="009E5BE5"/>
    <w:rsid w:val="009E5F40"/>
    <w:rsid w:val="009E73B5"/>
    <w:rsid w:val="009E7CD0"/>
    <w:rsid w:val="009F0BD3"/>
    <w:rsid w:val="009F1770"/>
    <w:rsid w:val="009F34EE"/>
    <w:rsid w:val="009F3858"/>
    <w:rsid w:val="009F38BA"/>
    <w:rsid w:val="009F3A15"/>
    <w:rsid w:val="009F3F65"/>
    <w:rsid w:val="009F52FA"/>
    <w:rsid w:val="009F56CC"/>
    <w:rsid w:val="009F590F"/>
    <w:rsid w:val="009F595E"/>
    <w:rsid w:val="009F781D"/>
    <w:rsid w:val="00A007AC"/>
    <w:rsid w:val="00A01B95"/>
    <w:rsid w:val="00A0265E"/>
    <w:rsid w:val="00A0364E"/>
    <w:rsid w:val="00A03733"/>
    <w:rsid w:val="00A05378"/>
    <w:rsid w:val="00A05A7E"/>
    <w:rsid w:val="00A05ABC"/>
    <w:rsid w:val="00A06B3F"/>
    <w:rsid w:val="00A07D6B"/>
    <w:rsid w:val="00A10363"/>
    <w:rsid w:val="00A112E1"/>
    <w:rsid w:val="00A1218E"/>
    <w:rsid w:val="00A1259F"/>
    <w:rsid w:val="00A131B9"/>
    <w:rsid w:val="00A14289"/>
    <w:rsid w:val="00A14A00"/>
    <w:rsid w:val="00A159C0"/>
    <w:rsid w:val="00A15B8C"/>
    <w:rsid w:val="00A17206"/>
    <w:rsid w:val="00A17399"/>
    <w:rsid w:val="00A2047A"/>
    <w:rsid w:val="00A207E3"/>
    <w:rsid w:val="00A218FE"/>
    <w:rsid w:val="00A2191B"/>
    <w:rsid w:val="00A21CFA"/>
    <w:rsid w:val="00A21F65"/>
    <w:rsid w:val="00A228FE"/>
    <w:rsid w:val="00A22D35"/>
    <w:rsid w:val="00A230D5"/>
    <w:rsid w:val="00A236AE"/>
    <w:rsid w:val="00A238C3"/>
    <w:rsid w:val="00A2500C"/>
    <w:rsid w:val="00A253F9"/>
    <w:rsid w:val="00A25DB2"/>
    <w:rsid w:val="00A26245"/>
    <w:rsid w:val="00A268DF"/>
    <w:rsid w:val="00A27AAD"/>
    <w:rsid w:val="00A27D30"/>
    <w:rsid w:val="00A30283"/>
    <w:rsid w:val="00A302FD"/>
    <w:rsid w:val="00A30F19"/>
    <w:rsid w:val="00A32E30"/>
    <w:rsid w:val="00A333AB"/>
    <w:rsid w:val="00A34170"/>
    <w:rsid w:val="00A347D9"/>
    <w:rsid w:val="00A363A5"/>
    <w:rsid w:val="00A36CDD"/>
    <w:rsid w:val="00A36D15"/>
    <w:rsid w:val="00A37D11"/>
    <w:rsid w:val="00A41581"/>
    <w:rsid w:val="00A43032"/>
    <w:rsid w:val="00A43500"/>
    <w:rsid w:val="00A44D61"/>
    <w:rsid w:val="00A45568"/>
    <w:rsid w:val="00A45ADB"/>
    <w:rsid w:val="00A460FC"/>
    <w:rsid w:val="00A50CD2"/>
    <w:rsid w:val="00A51109"/>
    <w:rsid w:val="00A5149D"/>
    <w:rsid w:val="00A52A24"/>
    <w:rsid w:val="00A5390E"/>
    <w:rsid w:val="00A53AB4"/>
    <w:rsid w:val="00A544C4"/>
    <w:rsid w:val="00A57541"/>
    <w:rsid w:val="00A6070C"/>
    <w:rsid w:val="00A60927"/>
    <w:rsid w:val="00A61AD5"/>
    <w:rsid w:val="00A61E01"/>
    <w:rsid w:val="00A62692"/>
    <w:rsid w:val="00A62DF0"/>
    <w:rsid w:val="00A63052"/>
    <w:rsid w:val="00A63DA7"/>
    <w:rsid w:val="00A64111"/>
    <w:rsid w:val="00A64A86"/>
    <w:rsid w:val="00A669DB"/>
    <w:rsid w:val="00A66BAC"/>
    <w:rsid w:val="00A67510"/>
    <w:rsid w:val="00A70DA3"/>
    <w:rsid w:val="00A713F3"/>
    <w:rsid w:val="00A71570"/>
    <w:rsid w:val="00A717DB"/>
    <w:rsid w:val="00A72D70"/>
    <w:rsid w:val="00A72DEE"/>
    <w:rsid w:val="00A73038"/>
    <w:rsid w:val="00A73AC2"/>
    <w:rsid w:val="00A74E85"/>
    <w:rsid w:val="00A76B99"/>
    <w:rsid w:val="00A76C99"/>
    <w:rsid w:val="00A76FA8"/>
    <w:rsid w:val="00A80BEE"/>
    <w:rsid w:val="00A81202"/>
    <w:rsid w:val="00A81EBE"/>
    <w:rsid w:val="00A82021"/>
    <w:rsid w:val="00A8369B"/>
    <w:rsid w:val="00A844B9"/>
    <w:rsid w:val="00A84A8F"/>
    <w:rsid w:val="00A8634A"/>
    <w:rsid w:val="00A87DF7"/>
    <w:rsid w:val="00A900EF"/>
    <w:rsid w:val="00A90E3B"/>
    <w:rsid w:val="00A91122"/>
    <w:rsid w:val="00A916B7"/>
    <w:rsid w:val="00A93E0B"/>
    <w:rsid w:val="00A95437"/>
    <w:rsid w:val="00A95880"/>
    <w:rsid w:val="00A971CB"/>
    <w:rsid w:val="00A975D6"/>
    <w:rsid w:val="00AA0737"/>
    <w:rsid w:val="00AA25D3"/>
    <w:rsid w:val="00AA32BA"/>
    <w:rsid w:val="00AA3DB1"/>
    <w:rsid w:val="00AA4399"/>
    <w:rsid w:val="00AA4718"/>
    <w:rsid w:val="00AA547A"/>
    <w:rsid w:val="00AA6B53"/>
    <w:rsid w:val="00AA6C9E"/>
    <w:rsid w:val="00AA6CCE"/>
    <w:rsid w:val="00AA6E1F"/>
    <w:rsid w:val="00AB26C7"/>
    <w:rsid w:val="00AB6608"/>
    <w:rsid w:val="00AB76E8"/>
    <w:rsid w:val="00AB77D0"/>
    <w:rsid w:val="00AB7E8C"/>
    <w:rsid w:val="00AB7FE7"/>
    <w:rsid w:val="00AC27B9"/>
    <w:rsid w:val="00AC36F2"/>
    <w:rsid w:val="00AC4BE8"/>
    <w:rsid w:val="00AC4CCC"/>
    <w:rsid w:val="00AC4D21"/>
    <w:rsid w:val="00AC5BE3"/>
    <w:rsid w:val="00AC6B95"/>
    <w:rsid w:val="00AC7256"/>
    <w:rsid w:val="00AC7DF3"/>
    <w:rsid w:val="00AD06A1"/>
    <w:rsid w:val="00AD1093"/>
    <w:rsid w:val="00AD1B70"/>
    <w:rsid w:val="00AD26DB"/>
    <w:rsid w:val="00AD27BB"/>
    <w:rsid w:val="00AD3578"/>
    <w:rsid w:val="00AD3E02"/>
    <w:rsid w:val="00AD4D4F"/>
    <w:rsid w:val="00AD58DB"/>
    <w:rsid w:val="00AD6884"/>
    <w:rsid w:val="00AD721B"/>
    <w:rsid w:val="00AD7474"/>
    <w:rsid w:val="00AE08BE"/>
    <w:rsid w:val="00AE1600"/>
    <w:rsid w:val="00AE175F"/>
    <w:rsid w:val="00AE1C9E"/>
    <w:rsid w:val="00AE2248"/>
    <w:rsid w:val="00AE2E12"/>
    <w:rsid w:val="00AE2E96"/>
    <w:rsid w:val="00AE2F62"/>
    <w:rsid w:val="00AE32FD"/>
    <w:rsid w:val="00AE4A74"/>
    <w:rsid w:val="00AE4BA3"/>
    <w:rsid w:val="00AE503C"/>
    <w:rsid w:val="00AF1BD2"/>
    <w:rsid w:val="00AF1E83"/>
    <w:rsid w:val="00AF22CC"/>
    <w:rsid w:val="00AF31F6"/>
    <w:rsid w:val="00AF5FF9"/>
    <w:rsid w:val="00AF7551"/>
    <w:rsid w:val="00AF798B"/>
    <w:rsid w:val="00B000E4"/>
    <w:rsid w:val="00B00C9C"/>
    <w:rsid w:val="00B00E5C"/>
    <w:rsid w:val="00B013A5"/>
    <w:rsid w:val="00B015D1"/>
    <w:rsid w:val="00B0185A"/>
    <w:rsid w:val="00B02D90"/>
    <w:rsid w:val="00B03F2A"/>
    <w:rsid w:val="00B055B9"/>
    <w:rsid w:val="00B05B68"/>
    <w:rsid w:val="00B0762C"/>
    <w:rsid w:val="00B07699"/>
    <w:rsid w:val="00B07B0F"/>
    <w:rsid w:val="00B10842"/>
    <w:rsid w:val="00B11632"/>
    <w:rsid w:val="00B11673"/>
    <w:rsid w:val="00B122B2"/>
    <w:rsid w:val="00B138BD"/>
    <w:rsid w:val="00B13ADC"/>
    <w:rsid w:val="00B13DEB"/>
    <w:rsid w:val="00B142AC"/>
    <w:rsid w:val="00B16750"/>
    <w:rsid w:val="00B212D8"/>
    <w:rsid w:val="00B21465"/>
    <w:rsid w:val="00B21570"/>
    <w:rsid w:val="00B21877"/>
    <w:rsid w:val="00B21C8C"/>
    <w:rsid w:val="00B221E9"/>
    <w:rsid w:val="00B227E5"/>
    <w:rsid w:val="00B22818"/>
    <w:rsid w:val="00B22B81"/>
    <w:rsid w:val="00B22CCA"/>
    <w:rsid w:val="00B22DAD"/>
    <w:rsid w:val="00B23014"/>
    <w:rsid w:val="00B241FE"/>
    <w:rsid w:val="00B244AD"/>
    <w:rsid w:val="00B24823"/>
    <w:rsid w:val="00B25597"/>
    <w:rsid w:val="00B25757"/>
    <w:rsid w:val="00B2665F"/>
    <w:rsid w:val="00B26AF1"/>
    <w:rsid w:val="00B2714F"/>
    <w:rsid w:val="00B278CA"/>
    <w:rsid w:val="00B30D05"/>
    <w:rsid w:val="00B31D09"/>
    <w:rsid w:val="00B323A7"/>
    <w:rsid w:val="00B34CF3"/>
    <w:rsid w:val="00B34E3F"/>
    <w:rsid w:val="00B35522"/>
    <w:rsid w:val="00B361A2"/>
    <w:rsid w:val="00B40328"/>
    <w:rsid w:val="00B41261"/>
    <w:rsid w:val="00B43203"/>
    <w:rsid w:val="00B439F5"/>
    <w:rsid w:val="00B45072"/>
    <w:rsid w:val="00B45695"/>
    <w:rsid w:val="00B45D39"/>
    <w:rsid w:val="00B45DFE"/>
    <w:rsid w:val="00B47C44"/>
    <w:rsid w:val="00B500BA"/>
    <w:rsid w:val="00B508DC"/>
    <w:rsid w:val="00B50E16"/>
    <w:rsid w:val="00B50F36"/>
    <w:rsid w:val="00B50F4F"/>
    <w:rsid w:val="00B51AF5"/>
    <w:rsid w:val="00B53560"/>
    <w:rsid w:val="00B54093"/>
    <w:rsid w:val="00B543AA"/>
    <w:rsid w:val="00B54A22"/>
    <w:rsid w:val="00B55B15"/>
    <w:rsid w:val="00B55D32"/>
    <w:rsid w:val="00B55DE7"/>
    <w:rsid w:val="00B57022"/>
    <w:rsid w:val="00B5720D"/>
    <w:rsid w:val="00B57923"/>
    <w:rsid w:val="00B60554"/>
    <w:rsid w:val="00B6187E"/>
    <w:rsid w:val="00B61C27"/>
    <w:rsid w:val="00B6512C"/>
    <w:rsid w:val="00B65DB8"/>
    <w:rsid w:val="00B666B9"/>
    <w:rsid w:val="00B67007"/>
    <w:rsid w:val="00B670E5"/>
    <w:rsid w:val="00B67DB7"/>
    <w:rsid w:val="00B70B5F"/>
    <w:rsid w:val="00B73C18"/>
    <w:rsid w:val="00B74526"/>
    <w:rsid w:val="00B756D5"/>
    <w:rsid w:val="00B75F73"/>
    <w:rsid w:val="00B764C2"/>
    <w:rsid w:val="00B767D9"/>
    <w:rsid w:val="00B76DC1"/>
    <w:rsid w:val="00B77A08"/>
    <w:rsid w:val="00B8091E"/>
    <w:rsid w:val="00B81576"/>
    <w:rsid w:val="00B816BF"/>
    <w:rsid w:val="00B82151"/>
    <w:rsid w:val="00B82ACA"/>
    <w:rsid w:val="00B85BF1"/>
    <w:rsid w:val="00B86190"/>
    <w:rsid w:val="00B862C0"/>
    <w:rsid w:val="00B864E1"/>
    <w:rsid w:val="00B8682A"/>
    <w:rsid w:val="00B86B79"/>
    <w:rsid w:val="00B872D2"/>
    <w:rsid w:val="00B87C91"/>
    <w:rsid w:val="00B87E96"/>
    <w:rsid w:val="00B906AD"/>
    <w:rsid w:val="00B9081F"/>
    <w:rsid w:val="00B90B51"/>
    <w:rsid w:val="00B91993"/>
    <w:rsid w:val="00B91D8C"/>
    <w:rsid w:val="00B9316A"/>
    <w:rsid w:val="00B93517"/>
    <w:rsid w:val="00B94369"/>
    <w:rsid w:val="00B955A0"/>
    <w:rsid w:val="00B97954"/>
    <w:rsid w:val="00BA05A3"/>
    <w:rsid w:val="00BA1295"/>
    <w:rsid w:val="00BA16FB"/>
    <w:rsid w:val="00BA2249"/>
    <w:rsid w:val="00BA4932"/>
    <w:rsid w:val="00BA64A6"/>
    <w:rsid w:val="00BA6736"/>
    <w:rsid w:val="00BB0041"/>
    <w:rsid w:val="00BB1F73"/>
    <w:rsid w:val="00BB25CA"/>
    <w:rsid w:val="00BB49D6"/>
    <w:rsid w:val="00BB5670"/>
    <w:rsid w:val="00BC00D4"/>
    <w:rsid w:val="00BC02B3"/>
    <w:rsid w:val="00BC2BE2"/>
    <w:rsid w:val="00BC3007"/>
    <w:rsid w:val="00BC3919"/>
    <w:rsid w:val="00BC4EFD"/>
    <w:rsid w:val="00BC50BA"/>
    <w:rsid w:val="00BC626A"/>
    <w:rsid w:val="00BC64DA"/>
    <w:rsid w:val="00BC7045"/>
    <w:rsid w:val="00BD053B"/>
    <w:rsid w:val="00BD078F"/>
    <w:rsid w:val="00BD0C85"/>
    <w:rsid w:val="00BD0CF3"/>
    <w:rsid w:val="00BD0EF4"/>
    <w:rsid w:val="00BD3095"/>
    <w:rsid w:val="00BD340B"/>
    <w:rsid w:val="00BD41FF"/>
    <w:rsid w:val="00BD540C"/>
    <w:rsid w:val="00BD5448"/>
    <w:rsid w:val="00BD6470"/>
    <w:rsid w:val="00BD6995"/>
    <w:rsid w:val="00BE005D"/>
    <w:rsid w:val="00BE1D19"/>
    <w:rsid w:val="00BE1E12"/>
    <w:rsid w:val="00BE23D1"/>
    <w:rsid w:val="00BE2DD8"/>
    <w:rsid w:val="00BE627F"/>
    <w:rsid w:val="00BE664A"/>
    <w:rsid w:val="00BE76D2"/>
    <w:rsid w:val="00BE7820"/>
    <w:rsid w:val="00BE7D9C"/>
    <w:rsid w:val="00BF00AA"/>
    <w:rsid w:val="00BF00E3"/>
    <w:rsid w:val="00BF01DE"/>
    <w:rsid w:val="00BF0913"/>
    <w:rsid w:val="00BF0A9C"/>
    <w:rsid w:val="00BF0D8B"/>
    <w:rsid w:val="00BF2243"/>
    <w:rsid w:val="00BF2E2E"/>
    <w:rsid w:val="00BF2F12"/>
    <w:rsid w:val="00BF32B5"/>
    <w:rsid w:val="00BF3831"/>
    <w:rsid w:val="00BF3926"/>
    <w:rsid w:val="00BF6E1D"/>
    <w:rsid w:val="00BF6E72"/>
    <w:rsid w:val="00BF7F0F"/>
    <w:rsid w:val="00C00339"/>
    <w:rsid w:val="00C005B4"/>
    <w:rsid w:val="00C019FF"/>
    <w:rsid w:val="00C02BFF"/>
    <w:rsid w:val="00C03C4B"/>
    <w:rsid w:val="00C041C9"/>
    <w:rsid w:val="00C04BA1"/>
    <w:rsid w:val="00C05E1E"/>
    <w:rsid w:val="00C10044"/>
    <w:rsid w:val="00C10321"/>
    <w:rsid w:val="00C120A2"/>
    <w:rsid w:val="00C12109"/>
    <w:rsid w:val="00C12167"/>
    <w:rsid w:val="00C126AB"/>
    <w:rsid w:val="00C136FD"/>
    <w:rsid w:val="00C13AB8"/>
    <w:rsid w:val="00C141FE"/>
    <w:rsid w:val="00C1557E"/>
    <w:rsid w:val="00C17A49"/>
    <w:rsid w:val="00C20049"/>
    <w:rsid w:val="00C20A16"/>
    <w:rsid w:val="00C2100C"/>
    <w:rsid w:val="00C21141"/>
    <w:rsid w:val="00C219C1"/>
    <w:rsid w:val="00C21A53"/>
    <w:rsid w:val="00C21B4B"/>
    <w:rsid w:val="00C22DF9"/>
    <w:rsid w:val="00C2305A"/>
    <w:rsid w:val="00C23165"/>
    <w:rsid w:val="00C23993"/>
    <w:rsid w:val="00C23CC9"/>
    <w:rsid w:val="00C2408D"/>
    <w:rsid w:val="00C27117"/>
    <w:rsid w:val="00C2751C"/>
    <w:rsid w:val="00C30564"/>
    <w:rsid w:val="00C30B3D"/>
    <w:rsid w:val="00C3191A"/>
    <w:rsid w:val="00C32F50"/>
    <w:rsid w:val="00C32FA4"/>
    <w:rsid w:val="00C33AE2"/>
    <w:rsid w:val="00C35CC7"/>
    <w:rsid w:val="00C35F7B"/>
    <w:rsid w:val="00C36211"/>
    <w:rsid w:val="00C36A6C"/>
    <w:rsid w:val="00C36CAE"/>
    <w:rsid w:val="00C40316"/>
    <w:rsid w:val="00C405B1"/>
    <w:rsid w:val="00C4087F"/>
    <w:rsid w:val="00C40882"/>
    <w:rsid w:val="00C40EF6"/>
    <w:rsid w:val="00C41A7D"/>
    <w:rsid w:val="00C436B3"/>
    <w:rsid w:val="00C454D5"/>
    <w:rsid w:val="00C456E8"/>
    <w:rsid w:val="00C459BC"/>
    <w:rsid w:val="00C478C6"/>
    <w:rsid w:val="00C50456"/>
    <w:rsid w:val="00C508B4"/>
    <w:rsid w:val="00C510FD"/>
    <w:rsid w:val="00C5126C"/>
    <w:rsid w:val="00C51A12"/>
    <w:rsid w:val="00C52806"/>
    <w:rsid w:val="00C5287B"/>
    <w:rsid w:val="00C52AF3"/>
    <w:rsid w:val="00C53221"/>
    <w:rsid w:val="00C53D58"/>
    <w:rsid w:val="00C55299"/>
    <w:rsid w:val="00C55885"/>
    <w:rsid w:val="00C567D4"/>
    <w:rsid w:val="00C578D4"/>
    <w:rsid w:val="00C57DFB"/>
    <w:rsid w:val="00C6010A"/>
    <w:rsid w:val="00C602E9"/>
    <w:rsid w:val="00C604BA"/>
    <w:rsid w:val="00C606CC"/>
    <w:rsid w:val="00C60716"/>
    <w:rsid w:val="00C63ADD"/>
    <w:rsid w:val="00C63D74"/>
    <w:rsid w:val="00C670E3"/>
    <w:rsid w:val="00C677FF"/>
    <w:rsid w:val="00C71A61"/>
    <w:rsid w:val="00C73BEE"/>
    <w:rsid w:val="00C73D78"/>
    <w:rsid w:val="00C73F83"/>
    <w:rsid w:val="00C741AE"/>
    <w:rsid w:val="00C74EC2"/>
    <w:rsid w:val="00C754CB"/>
    <w:rsid w:val="00C75A3E"/>
    <w:rsid w:val="00C7632E"/>
    <w:rsid w:val="00C771DE"/>
    <w:rsid w:val="00C777B2"/>
    <w:rsid w:val="00C8096C"/>
    <w:rsid w:val="00C8100B"/>
    <w:rsid w:val="00C81C42"/>
    <w:rsid w:val="00C82BEB"/>
    <w:rsid w:val="00C83848"/>
    <w:rsid w:val="00C8391B"/>
    <w:rsid w:val="00C83FBA"/>
    <w:rsid w:val="00C844F7"/>
    <w:rsid w:val="00C84843"/>
    <w:rsid w:val="00C8496A"/>
    <w:rsid w:val="00C87B1C"/>
    <w:rsid w:val="00C909BE"/>
    <w:rsid w:val="00C91B86"/>
    <w:rsid w:val="00C92C6A"/>
    <w:rsid w:val="00C93D01"/>
    <w:rsid w:val="00C93E3B"/>
    <w:rsid w:val="00C94259"/>
    <w:rsid w:val="00C95216"/>
    <w:rsid w:val="00C956C2"/>
    <w:rsid w:val="00C95C4D"/>
    <w:rsid w:val="00C9667A"/>
    <w:rsid w:val="00C9752A"/>
    <w:rsid w:val="00C97A18"/>
    <w:rsid w:val="00CA0FE5"/>
    <w:rsid w:val="00CA3A8A"/>
    <w:rsid w:val="00CA4064"/>
    <w:rsid w:val="00CA41D2"/>
    <w:rsid w:val="00CA4F20"/>
    <w:rsid w:val="00CA53BC"/>
    <w:rsid w:val="00CA5C95"/>
    <w:rsid w:val="00CA7522"/>
    <w:rsid w:val="00CA787D"/>
    <w:rsid w:val="00CA7950"/>
    <w:rsid w:val="00CB090C"/>
    <w:rsid w:val="00CB0AE9"/>
    <w:rsid w:val="00CB0D94"/>
    <w:rsid w:val="00CB3952"/>
    <w:rsid w:val="00CB3C56"/>
    <w:rsid w:val="00CB4930"/>
    <w:rsid w:val="00CB4B4B"/>
    <w:rsid w:val="00CB54A7"/>
    <w:rsid w:val="00CB7C6A"/>
    <w:rsid w:val="00CC00CA"/>
    <w:rsid w:val="00CC0BC0"/>
    <w:rsid w:val="00CC12EB"/>
    <w:rsid w:val="00CC2E32"/>
    <w:rsid w:val="00CC3259"/>
    <w:rsid w:val="00CC72FC"/>
    <w:rsid w:val="00CD012A"/>
    <w:rsid w:val="00CD0340"/>
    <w:rsid w:val="00CD2400"/>
    <w:rsid w:val="00CD247A"/>
    <w:rsid w:val="00CD2BB6"/>
    <w:rsid w:val="00CD2CD5"/>
    <w:rsid w:val="00CD3004"/>
    <w:rsid w:val="00CD300D"/>
    <w:rsid w:val="00CD3E2C"/>
    <w:rsid w:val="00CD3EC3"/>
    <w:rsid w:val="00CD41A3"/>
    <w:rsid w:val="00CD4869"/>
    <w:rsid w:val="00CD6313"/>
    <w:rsid w:val="00CD6D38"/>
    <w:rsid w:val="00CD777D"/>
    <w:rsid w:val="00CE081A"/>
    <w:rsid w:val="00CE0ED4"/>
    <w:rsid w:val="00CE1ECC"/>
    <w:rsid w:val="00CE2752"/>
    <w:rsid w:val="00CE32A6"/>
    <w:rsid w:val="00CE37B3"/>
    <w:rsid w:val="00CE4BF8"/>
    <w:rsid w:val="00CE52CD"/>
    <w:rsid w:val="00CE63A4"/>
    <w:rsid w:val="00CE64FF"/>
    <w:rsid w:val="00CE6CA8"/>
    <w:rsid w:val="00CE7B80"/>
    <w:rsid w:val="00CE7CE5"/>
    <w:rsid w:val="00CE7E06"/>
    <w:rsid w:val="00CF1352"/>
    <w:rsid w:val="00CF2A70"/>
    <w:rsid w:val="00CF2FA1"/>
    <w:rsid w:val="00CF302B"/>
    <w:rsid w:val="00CF3B89"/>
    <w:rsid w:val="00CF4A5B"/>
    <w:rsid w:val="00CF655B"/>
    <w:rsid w:val="00CF6651"/>
    <w:rsid w:val="00CF781A"/>
    <w:rsid w:val="00D00BFC"/>
    <w:rsid w:val="00D00FE7"/>
    <w:rsid w:val="00D02760"/>
    <w:rsid w:val="00D0288F"/>
    <w:rsid w:val="00D0387E"/>
    <w:rsid w:val="00D0410C"/>
    <w:rsid w:val="00D05047"/>
    <w:rsid w:val="00D06F99"/>
    <w:rsid w:val="00D06FD1"/>
    <w:rsid w:val="00D06FF0"/>
    <w:rsid w:val="00D07260"/>
    <w:rsid w:val="00D077A4"/>
    <w:rsid w:val="00D117CA"/>
    <w:rsid w:val="00D1211D"/>
    <w:rsid w:val="00D12397"/>
    <w:rsid w:val="00D13089"/>
    <w:rsid w:val="00D14BC0"/>
    <w:rsid w:val="00D14F74"/>
    <w:rsid w:val="00D154D2"/>
    <w:rsid w:val="00D15629"/>
    <w:rsid w:val="00D17238"/>
    <w:rsid w:val="00D20D9D"/>
    <w:rsid w:val="00D20FF4"/>
    <w:rsid w:val="00D21094"/>
    <w:rsid w:val="00D2117A"/>
    <w:rsid w:val="00D215F7"/>
    <w:rsid w:val="00D22748"/>
    <w:rsid w:val="00D2283B"/>
    <w:rsid w:val="00D236BE"/>
    <w:rsid w:val="00D23D0F"/>
    <w:rsid w:val="00D23F38"/>
    <w:rsid w:val="00D251AC"/>
    <w:rsid w:val="00D254A1"/>
    <w:rsid w:val="00D265A3"/>
    <w:rsid w:val="00D26918"/>
    <w:rsid w:val="00D26CDC"/>
    <w:rsid w:val="00D2710F"/>
    <w:rsid w:val="00D30495"/>
    <w:rsid w:val="00D30703"/>
    <w:rsid w:val="00D30AAE"/>
    <w:rsid w:val="00D30FB4"/>
    <w:rsid w:val="00D30FF9"/>
    <w:rsid w:val="00D31439"/>
    <w:rsid w:val="00D3301D"/>
    <w:rsid w:val="00D33A3D"/>
    <w:rsid w:val="00D33E41"/>
    <w:rsid w:val="00D34459"/>
    <w:rsid w:val="00D34777"/>
    <w:rsid w:val="00D34AF3"/>
    <w:rsid w:val="00D37121"/>
    <w:rsid w:val="00D3778B"/>
    <w:rsid w:val="00D42E96"/>
    <w:rsid w:val="00D430FE"/>
    <w:rsid w:val="00D43AE2"/>
    <w:rsid w:val="00D44495"/>
    <w:rsid w:val="00D45640"/>
    <w:rsid w:val="00D45745"/>
    <w:rsid w:val="00D47430"/>
    <w:rsid w:val="00D47DDA"/>
    <w:rsid w:val="00D51145"/>
    <w:rsid w:val="00D519C8"/>
    <w:rsid w:val="00D54E19"/>
    <w:rsid w:val="00D5531C"/>
    <w:rsid w:val="00D55639"/>
    <w:rsid w:val="00D55A92"/>
    <w:rsid w:val="00D562F7"/>
    <w:rsid w:val="00D56465"/>
    <w:rsid w:val="00D56736"/>
    <w:rsid w:val="00D56F84"/>
    <w:rsid w:val="00D577CF"/>
    <w:rsid w:val="00D612D9"/>
    <w:rsid w:val="00D631C6"/>
    <w:rsid w:val="00D646DC"/>
    <w:rsid w:val="00D6541E"/>
    <w:rsid w:val="00D67DE6"/>
    <w:rsid w:val="00D706D6"/>
    <w:rsid w:val="00D706EB"/>
    <w:rsid w:val="00D70E2D"/>
    <w:rsid w:val="00D70FA5"/>
    <w:rsid w:val="00D716B6"/>
    <w:rsid w:val="00D71E47"/>
    <w:rsid w:val="00D72800"/>
    <w:rsid w:val="00D72EE9"/>
    <w:rsid w:val="00D74F77"/>
    <w:rsid w:val="00D77025"/>
    <w:rsid w:val="00D77355"/>
    <w:rsid w:val="00D779F7"/>
    <w:rsid w:val="00D81974"/>
    <w:rsid w:val="00D81BA3"/>
    <w:rsid w:val="00D82285"/>
    <w:rsid w:val="00D835A3"/>
    <w:rsid w:val="00D83720"/>
    <w:rsid w:val="00D83A52"/>
    <w:rsid w:val="00D847A4"/>
    <w:rsid w:val="00D87542"/>
    <w:rsid w:val="00D87733"/>
    <w:rsid w:val="00D87B9E"/>
    <w:rsid w:val="00D9064C"/>
    <w:rsid w:val="00D918D9"/>
    <w:rsid w:val="00D91FF5"/>
    <w:rsid w:val="00D92CBB"/>
    <w:rsid w:val="00D930EB"/>
    <w:rsid w:val="00D93C36"/>
    <w:rsid w:val="00D9435B"/>
    <w:rsid w:val="00D94490"/>
    <w:rsid w:val="00D955B5"/>
    <w:rsid w:val="00D95C20"/>
    <w:rsid w:val="00D9701D"/>
    <w:rsid w:val="00D971AD"/>
    <w:rsid w:val="00D97C16"/>
    <w:rsid w:val="00DA0F7B"/>
    <w:rsid w:val="00DA14BF"/>
    <w:rsid w:val="00DA317F"/>
    <w:rsid w:val="00DA3768"/>
    <w:rsid w:val="00DA4122"/>
    <w:rsid w:val="00DA4A9C"/>
    <w:rsid w:val="00DA5145"/>
    <w:rsid w:val="00DA684E"/>
    <w:rsid w:val="00DA6BFA"/>
    <w:rsid w:val="00DA72EB"/>
    <w:rsid w:val="00DA77E3"/>
    <w:rsid w:val="00DA7DCE"/>
    <w:rsid w:val="00DB0A84"/>
    <w:rsid w:val="00DB22DC"/>
    <w:rsid w:val="00DB2368"/>
    <w:rsid w:val="00DB2B07"/>
    <w:rsid w:val="00DB2ED3"/>
    <w:rsid w:val="00DB2F2A"/>
    <w:rsid w:val="00DB31DA"/>
    <w:rsid w:val="00DB40B8"/>
    <w:rsid w:val="00DB4C5A"/>
    <w:rsid w:val="00DB6128"/>
    <w:rsid w:val="00DB67B1"/>
    <w:rsid w:val="00DB76FC"/>
    <w:rsid w:val="00DB7E8C"/>
    <w:rsid w:val="00DC039F"/>
    <w:rsid w:val="00DC25C3"/>
    <w:rsid w:val="00DC2809"/>
    <w:rsid w:val="00DC3155"/>
    <w:rsid w:val="00DC4256"/>
    <w:rsid w:val="00DC4809"/>
    <w:rsid w:val="00DC53FC"/>
    <w:rsid w:val="00DC6343"/>
    <w:rsid w:val="00DC65DA"/>
    <w:rsid w:val="00DC6C5F"/>
    <w:rsid w:val="00DD179B"/>
    <w:rsid w:val="00DD2954"/>
    <w:rsid w:val="00DD559A"/>
    <w:rsid w:val="00DD5618"/>
    <w:rsid w:val="00DD57E8"/>
    <w:rsid w:val="00DD5950"/>
    <w:rsid w:val="00DD5E16"/>
    <w:rsid w:val="00DD68AD"/>
    <w:rsid w:val="00DD6B86"/>
    <w:rsid w:val="00DD6CA9"/>
    <w:rsid w:val="00DD7C8D"/>
    <w:rsid w:val="00DE1821"/>
    <w:rsid w:val="00DE1BFE"/>
    <w:rsid w:val="00DE1DAB"/>
    <w:rsid w:val="00DE1FC0"/>
    <w:rsid w:val="00DE20A2"/>
    <w:rsid w:val="00DE36E1"/>
    <w:rsid w:val="00DE4FC3"/>
    <w:rsid w:val="00DE5FAE"/>
    <w:rsid w:val="00DE7BC4"/>
    <w:rsid w:val="00DE7FF7"/>
    <w:rsid w:val="00DF0B89"/>
    <w:rsid w:val="00DF3D31"/>
    <w:rsid w:val="00DF3D37"/>
    <w:rsid w:val="00DF40D8"/>
    <w:rsid w:val="00DF476B"/>
    <w:rsid w:val="00DF4C6C"/>
    <w:rsid w:val="00DF507D"/>
    <w:rsid w:val="00DF59F5"/>
    <w:rsid w:val="00DF608B"/>
    <w:rsid w:val="00DF6B8A"/>
    <w:rsid w:val="00DF6F82"/>
    <w:rsid w:val="00E00BE5"/>
    <w:rsid w:val="00E00C4E"/>
    <w:rsid w:val="00E015A4"/>
    <w:rsid w:val="00E017EE"/>
    <w:rsid w:val="00E01D80"/>
    <w:rsid w:val="00E01D96"/>
    <w:rsid w:val="00E02865"/>
    <w:rsid w:val="00E03A27"/>
    <w:rsid w:val="00E04495"/>
    <w:rsid w:val="00E0502D"/>
    <w:rsid w:val="00E0575F"/>
    <w:rsid w:val="00E0592C"/>
    <w:rsid w:val="00E05D73"/>
    <w:rsid w:val="00E05FC4"/>
    <w:rsid w:val="00E06C68"/>
    <w:rsid w:val="00E07D98"/>
    <w:rsid w:val="00E102F1"/>
    <w:rsid w:val="00E10F69"/>
    <w:rsid w:val="00E10FE2"/>
    <w:rsid w:val="00E110B2"/>
    <w:rsid w:val="00E12102"/>
    <w:rsid w:val="00E12114"/>
    <w:rsid w:val="00E12493"/>
    <w:rsid w:val="00E12CAA"/>
    <w:rsid w:val="00E1518C"/>
    <w:rsid w:val="00E179D6"/>
    <w:rsid w:val="00E17F46"/>
    <w:rsid w:val="00E201F8"/>
    <w:rsid w:val="00E205C3"/>
    <w:rsid w:val="00E221F4"/>
    <w:rsid w:val="00E225E1"/>
    <w:rsid w:val="00E22C60"/>
    <w:rsid w:val="00E2303B"/>
    <w:rsid w:val="00E23386"/>
    <w:rsid w:val="00E238EC"/>
    <w:rsid w:val="00E24832"/>
    <w:rsid w:val="00E24980"/>
    <w:rsid w:val="00E24A00"/>
    <w:rsid w:val="00E25E0E"/>
    <w:rsid w:val="00E2718E"/>
    <w:rsid w:val="00E273D4"/>
    <w:rsid w:val="00E27A35"/>
    <w:rsid w:val="00E31D6E"/>
    <w:rsid w:val="00E31F20"/>
    <w:rsid w:val="00E3247E"/>
    <w:rsid w:val="00E32652"/>
    <w:rsid w:val="00E32BC7"/>
    <w:rsid w:val="00E32F6D"/>
    <w:rsid w:val="00E35682"/>
    <w:rsid w:val="00E41C16"/>
    <w:rsid w:val="00E41DED"/>
    <w:rsid w:val="00E41E4A"/>
    <w:rsid w:val="00E42082"/>
    <w:rsid w:val="00E42BA6"/>
    <w:rsid w:val="00E43528"/>
    <w:rsid w:val="00E43529"/>
    <w:rsid w:val="00E44F75"/>
    <w:rsid w:val="00E4567C"/>
    <w:rsid w:val="00E45BF0"/>
    <w:rsid w:val="00E45BF3"/>
    <w:rsid w:val="00E45D6A"/>
    <w:rsid w:val="00E466AF"/>
    <w:rsid w:val="00E46EA3"/>
    <w:rsid w:val="00E475C9"/>
    <w:rsid w:val="00E51682"/>
    <w:rsid w:val="00E51C1B"/>
    <w:rsid w:val="00E52028"/>
    <w:rsid w:val="00E52453"/>
    <w:rsid w:val="00E538E8"/>
    <w:rsid w:val="00E539B2"/>
    <w:rsid w:val="00E53CBA"/>
    <w:rsid w:val="00E53DA7"/>
    <w:rsid w:val="00E53E5A"/>
    <w:rsid w:val="00E547CE"/>
    <w:rsid w:val="00E5757F"/>
    <w:rsid w:val="00E61188"/>
    <w:rsid w:val="00E614A8"/>
    <w:rsid w:val="00E62090"/>
    <w:rsid w:val="00E64EF8"/>
    <w:rsid w:val="00E65390"/>
    <w:rsid w:val="00E65D55"/>
    <w:rsid w:val="00E67A76"/>
    <w:rsid w:val="00E708F0"/>
    <w:rsid w:val="00E70D3A"/>
    <w:rsid w:val="00E71C79"/>
    <w:rsid w:val="00E71E0E"/>
    <w:rsid w:val="00E71EC2"/>
    <w:rsid w:val="00E72966"/>
    <w:rsid w:val="00E729C6"/>
    <w:rsid w:val="00E72A26"/>
    <w:rsid w:val="00E7510D"/>
    <w:rsid w:val="00E7644E"/>
    <w:rsid w:val="00E76C4A"/>
    <w:rsid w:val="00E7773E"/>
    <w:rsid w:val="00E77C5F"/>
    <w:rsid w:val="00E80D0A"/>
    <w:rsid w:val="00E80E8E"/>
    <w:rsid w:val="00E81095"/>
    <w:rsid w:val="00E81121"/>
    <w:rsid w:val="00E81C0E"/>
    <w:rsid w:val="00E82641"/>
    <w:rsid w:val="00E84609"/>
    <w:rsid w:val="00E85F12"/>
    <w:rsid w:val="00E8686D"/>
    <w:rsid w:val="00E87AEA"/>
    <w:rsid w:val="00E92C3C"/>
    <w:rsid w:val="00E937EC"/>
    <w:rsid w:val="00E94048"/>
    <w:rsid w:val="00E96852"/>
    <w:rsid w:val="00E9795F"/>
    <w:rsid w:val="00EA0843"/>
    <w:rsid w:val="00EA1F6B"/>
    <w:rsid w:val="00EA2A56"/>
    <w:rsid w:val="00EA2B5C"/>
    <w:rsid w:val="00EA3282"/>
    <w:rsid w:val="00EA33A7"/>
    <w:rsid w:val="00EA3C4E"/>
    <w:rsid w:val="00EA4A07"/>
    <w:rsid w:val="00EA53B5"/>
    <w:rsid w:val="00EA5993"/>
    <w:rsid w:val="00EA66F0"/>
    <w:rsid w:val="00EA6BE3"/>
    <w:rsid w:val="00EA6D4A"/>
    <w:rsid w:val="00EB0B6A"/>
    <w:rsid w:val="00EB0B8E"/>
    <w:rsid w:val="00EB121C"/>
    <w:rsid w:val="00EB27FE"/>
    <w:rsid w:val="00EB2EA7"/>
    <w:rsid w:val="00EB355F"/>
    <w:rsid w:val="00EB3BB2"/>
    <w:rsid w:val="00EB4615"/>
    <w:rsid w:val="00EB5BB3"/>
    <w:rsid w:val="00EB711A"/>
    <w:rsid w:val="00EB7955"/>
    <w:rsid w:val="00EC107A"/>
    <w:rsid w:val="00EC198B"/>
    <w:rsid w:val="00EC1DEC"/>
    <w:rsid w:val="00EC1FDB"/>
    <w:rsid w:val="00EC26DC"/>
    <w:rsid w:val="00EC2C3F"/>
    <w:rsid w:val="00EC3C62"/>
    <w:rsid w:val="00EC3E28"/>
    <w:rsid w:val="00EC428E"/>
    <w:rsid w:val="00EC446F"/>
    <w:rsid w:val="00EC6B44"/>
    <w:rsid w:val="00EC6E9F"/>
    <w:rsid w:val="00EC6F5A"/>
    <w:rsid w:val="00EC7340"/>
    <w:rsid w:val="00ED1E8E"/>
    <w:rsid w:val="00ED298F"/>
    <w:rsid w:val="00ED4913"/>
    <w:rsid w:val="00ED4B4D"/>
    <w:rsid w:val="00ED5CAF"/>
    <w:rsid w:val="00ED6749"/>
    <w:rsid w:val="00EE0033"/>
    <w:rsid w:val="00EE09CC"/>
    <w:rsid w:val="00EE27F5"/>
    <w:rsid w:val="00EE2E4E"/>
    <w:rsid w:val="00EE37A3"/>
    <w:rsid w:val="00EE70A0"/>
    <w:rsid w:val="00EE7D0A"/>
    <w:rsid w:val="00EF2CC9"/>
    <w:rsid w:val="00EF2F7D"/>
    <w:rsid w:val="00EF3193"/>
    <w:rsid w:val="00EF3F97"/>
    <w:rsid w:val="00EF42CF"/>
    <w:rsid w:val="00EF586D"/>
    <w:rsid w:val="00EF6C84"/>
    <w:rsid w:val="00EF7326"/>
    <w:rsid w:val="00EF786B"/>
    <w:rsid w:val="00F000D6"/>
    <w:rsid w:val="00F000F2"/>
    <w:rsid w:val="00F00BB1"/>
    <w:rsid w:val="00F00D40"/>
    <w:rsid w:val="00F01A34"/>
    <w:rsid w:val="00F02232"/>
    <w:rsid w:val="00F02A2F"/>
    <w:rsid w:val="00F03394"/>
    <w:rsid w:val="00F03AF3"/>
    <w:rsid w:val="00F04123"/>
    <w:rsid w:val="00F0646E"/>
    <w:rsid w:val="00F06C4D"/>
    <w:rsid w:val="00F07009"/>
    <w:rsid w:val="00F07605"/>
    <w:rsid w:val="00F07947"/>
    <w:rsid w:val="00F07FED"/>
    <w:rsid w:val="00F10B8A"/>
    <w:rsid w:val="00F112D6"/>
    <w:rsid w:val="00F118E4"/>
    <w:rsid w:val="00F11DD3"/>
    <w:rsid w:val="00F148DE"/>
    <w:rsid w:val="00F162FA"/>
    <w:rsid w:val="00F163FD"/>
    <w:rsid w:val="00F1673B"/>
    <w:rsid w:val="00F16D30"/>
    <w:rsid w:val="00F1782A"/>
    <w:rsid w:val="00F17D7C"/>
    <w:rsid w:val="00F20352"/>
    <w:rsid w:val="00F20864"/>
    <w:rsid w:val="00F2193A"/>
    <w:rsid w:val="00F21AEE"/>
    <w:rsid w:val="00F2381C"/>
    <w:rsid w:val="00F23BAB"/>
    <w:rsid w:val="00F2427D"/>
    <w:rsid w:val="00F248D7"/>
    <w:rsid w:val="00F25218"/>
    <w:rsid w:val="00F25BF8"/>
    <w:rsid w:val="00F26234"/>
    <w:rsid w:val="00F2765B"/>
    <w:rsid w:val="00F27A54"/>
    <w:rsid w:val="00F27ED0"/>
    <w:rsid w:val="00F31CF7"/>
    <w:rsid w:val="00F33501"/>
    <w:rsid w:val="00F34C6E"/>
    <w:rsid w:val="00F3532F"/>
    <w:rsid w:val="00F3609E"/>
    <w:rsid w:val="00F36D5F"/>
    <w:rsid w:val="00F372CB"/>
    <w:rsid w:val="00F37503"/>
    <w:rsid w:val="00F4214D"/>
    <w:rsid w:val="00F42D20"/>
    <w:rsid w:val="00F4385E"/>
    <w:rsid w:val="00F440CA"/>
    <w:rsid w:val="00F45D3B"/>
    <w:rsid w:val="00F45EE0"/>
    <w:rsid w:val="00F47C9B"/>
    <w:rsid w:val="00F527B2"/>
    <w:rsid w:val="00F5334F"/>
    <w:rsid w:val="00F5393A"/>
    <w:rsid w:val="00F561C5"/>
    <w:rsid w:val="00F60593"/>
    <w:rsid w:val="00F613FE"/>
    <w:rsid w:val="00F627EB"/>
    <w:rsid w:val="00F64270"/>
    <w:rsid w:val="00F658BD"/>
    <w:rsid w:val="00F66426"/>
    <w:rsid w:val="00F70BB0"/>
    <w:rsid w:val="00F70EC9"/>
    <w:rsid w:val="00F71224"/>
    <w:rsid w:val="00F7193F"/>
    <w:rsid w:val="00F735AB"/>
    <w:rsid w:val="00F73D53"/>
    <w:rsid w:val="00F74336"/>
    <w:rsid w:val="00F7481D"/>
    <w:rsid w:val="00F74D3A"/>
    <w:rsid w:val="00F75A10"/>
    <w:rsid w:val="00F7609D"/>
    <w:rsid w:val="00F76BF5"/>
    <w:rsid w:val="00F77276"/>
    <w:rsid w:val="00F80689"/>
    <w:rsid w:val="00F809AC"/>
    <w:rsid w:val="00F80DAA"/>
    <w:rsid w:val="00F80F3D"/>
    <w:rsid w:val="00F81CE3"/>
    <w:rsid w:val="00F836E8"/>
    <w:rsid w:val="00F851D4"/>
    <w:rsid w:val="00F855FD"/>
    <w:rsid w:val="00F86951"/>
    <w:rsid w:val="00F8739C"/>
    <w:rsid w:val="00F87F6D"/>
    <w:rsid w:val="00F90E99"/>
    <w:rsid w:val="00F90F20"/>
    <w:rsid w:val="00F91437"/>
    <w:rsid w:val="00F921AE"/>
    <w:rsid w:val="00F921BB"/>
    <w:rsid w:val="00F92A3E"/>
    <w:rsid w:val="00F92FE6"/>
    <w:rsid w:val="00F9349B"/>
    <w:rsid w:val="00F939DE"/>
    <w:rsid w:val="00F94140"/>
    <w:rsid w:val="00F94697"/>
    <w:rsid w:val="00F94D95"/>
    <w:rsid w:val="00F95DCE"/>
    <w:rsid w:val="00F9613A"/>
    <w:rsid w:val="00F96236"/>
    <w:rsid w:val="00F96CF7"/>
    <w:rsid w:val="00F97159"/>
    <w:rsid w:val="00F979A2"/>
    <w:rsid w:val="00FA0647"/>
    <w:rsid w:val="00FA06F4"/>
    <w:rsid w:val="00FA0E2A"/>
    <w:rsid w:val="00FA1407"/>
    <w:rsid w:val="00FA1B86"/>
    <w:rsid w:val="00FA2005"/>
    <w:rsid w:val="00FA3852"/>
    <w:rsid w:val="00FA5CE1"/>
    <w:rsid w:val="00FA615D"/>
    <w:rsid w:val="00FA6467"/>
    <w:rsid w:val="00FB0216"/>
    <w:rsid w:val="00FB1F86"/>
    <w:rsid w:val="00FB215F"/>
    <w:rsid w:val="00FB32C8"/>
    <w:rsid w:val="00FB3C64"/>
    <w:rsid w:val="00FB3F04"/>
    <w:rsid w:val="00FB3F26"/>
    <w:rsid w:val="00FB424E"/>
    <w:rsid w:val="00FB4CF7"/>
    <w:rsid w:val="00FB5746"/>
    <w:rsid w:val="00FB6C0E"/>
    <w:rsid w:val="00FC00D8"/>
    <w:rsid w:val="00FC0BAD"/>
    <w:rsid w:val="00FC1899"/>
    <w:rsid w:val="00FC2783"/>
    <w:rsid w:val="00FC3213"/>
    <w:rsid w:val="00FC3923"/>
    <w:rsid w:val="00FC48C6"/>
    <w:rsid w:val="00FC6447"/>
    <w:rsid w:val="00FC68CE"/>
    <w:rsid w:val="00FD0193"/>
    <w:rsid w:val="00FD15F3"/>
    <w:rsid w:val="00FD34BE"/>
    <w:rsid w:val="00FD38EB"/>
    <w:rsid w:val="00FD3A96"/>
    <w:rsid w:val="00FD3EE4"/>
    <w:rsid w:val="00FD4305"/>
    <w:rsid w:val="00FD508C"/>
    <w:rsid w:val="00FD5CF9"/>
    <w:rsid w:val="00FD6AEA"/>
    <w:rsid w:val="00FD7F95"/>
    <w:rsid w:val="00FE0C17"/>
    <w:rsid w:val="00FE13D5"/>
    <w:rsid w:val="00FE179F"/>
    <w:rsid w:val="00FE17DC"/>
    <w:rsid w:val="00FE3649"/>
    <w:rsid w:val="00FE3CD8"/>
    <w:rsid w:val="00FE3D9C"/>
    <w:rsid w:val="00FE7331"/>
    <w:rsid w:val="00FE7C81"/>
    <w:rsid w:val="00FE7DF7"/>
    <w:rsid w:val="00FF05E3"/>
    <w:rsid w:val="00FF0684"/>
    <w:rsid w:val="00FF1591"/>
    <w:rsid w:val="00FF3347"/>
    <w:rsid w:val="00FF3B66"/>
    <w:rsid w:val="00FF475C"/>
    <w:rsid w:val="00FF5A33"/>
    <w:rsid w:val="00FF5AC4"/>
    <w:rsid w:val="00FF5AD4"/>
    <w:rsid w:val="00FF5E54"/>
    <w:rsid w:val="00FF6B87"/>
    <w:rsid w:val="00FF7347"/>
  </w:rsids>
  <w:docVars>
    <w:docVar w:name="btnwarning" w:val="1"/>
    <w:docVar w:name="sivug" w:val="1"/>
    <w:docVar w:name="space" w:val="1.5"/>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557CB584-9062-48DA-B0C3-A0CA4F59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9"/>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9"/>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9"/>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9"/>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9"/>
    <w:rsid w:val="000501A4"/>
    <w:rPr>
      <w:rFonts w:eastAsiaTheme="majorEastAsia"/>
      <w:bCs/>
      <w:szCs w:val="36"/>
      <w:u w:val="single"/>
    </w:rPr>
  </w:style>
  <w:style w:type="character" w:customStyle="1" w:styleId="2">
    <w:name w:val="כותרת 2 תו"/>
    <w:basedOn w:val="DefaultParagraphFont"/>
    <w:link w:val="Heading2"/>
    <w:uiPriority w:val="9"/>
    <w:rsid w:val="000501A4"/>
    <w:rPr>
      <w:rFonts w:eastAsiaTheme="majorEastAsia"/>
      <w:bCs/>
      <w:szCs w:val="32"/>
    </w:rPr>
  </w:style>
  <w:style w:type="character" w:customStyle="1" w:styleId="3">
    <w:name w:val="כותרת 3 תו"/>
    <w:basedOn w:val="DefaultParagraphFont"/>
    <w:link w:val="Heading3"/>
    <w:uiPriority w:val="9"/>
    <w:rsid w:val="006D786C"/>
    <w:rPr>
      <w:rFonts w:eastAsiaTheme="majorEastAsia"/>
      <w:bCs/>
      <w:szCs w:val="28"/>
      <w:u w:val="single"/>
    </w:rPr>
  </w:style>
  <w:style w:type="character" w:customStyle="1" w:styleId="4">
    <w:name w:val="כותרת 4 תו"/>
    <w:basedOn w:val="DefaultParagraphFont"/>
    <w:link w:val="Heading4"/>
    <w:uiPriority w:val="9"/>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basedOn w:val="DefaultParagraphFont"/>
    <w:link w:val="FootnoteText"/>
    <w:uiPriority w:val="99"/>
    <w:rsid w:val="00574579"/>
    <w:rPr>
      <w:szCs w:val="20"/>
    </w:rPr>
  </w:style>
  <w:style w:type="character" w:styleId="FootnoteReference0">
    <w:name w:val="footnote reference"/>
    <w:aliases w:val="Footnote text,מ"/>
    <w:basedOn w:val="DefaultParagraphFont"/>
    <w:uiPriority w:val="99"/>
    <w:unhideWhenUsed/>
    <w:rsid w:val="000501A4"/>
    <w:rPr>
      <w:vertAlign w:val="superscript"/>
    </w:rPr>
  </w:style>
  <w:style w:type="character" w:customStyle="1" w:styleId="10">
    <w:name w:val="כותרת עליונה תו1"/>
    <w:basedOn w:val="DefaultParagraphFont"/>
    <w:rsid w:val="0042376C"/>
  </w:style>
  <w:style w:type="character" w:customStyle="1" w:styleId="11">
    <w:name w:val="טקסט הערת שוליים תו1"/>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uiPriority w:val="99"/>
    <w:rsid w:val="0042376C"/>
    <w:rPr>
      <w:rFonts w:ascii="Tahoma" w:hAnsi="Tahoma" w:cs="Tahoma"/>
      <w:sz w:val="14"/>
      <w:szCs w:val="14"/>
    </w:rPr>
  </w:style>
  <w:style w:type="paragraph" w:customStyle="1" w:styleId="takzir">
    <w:name w:val="takzir"/>
    <w:basedOn w:val="Normal"/>
    <w:rsid w:val="0042376C"/>
    <w:pPr>
      <w:spacing w:after="120" w:line="240" w:lineRule="exact"/>
    </w:pPr>
    <w:rPr>
      <w:rFonts w:eastAsia="Times New Roman"/>
      <w:b/>
      <w:bCs/>
      <w:noProof/>
      <w:sz w:val="22"/>
      <w:szCs w:val="22"/>
      <w:lang w:eastAsia="he-IL"/>
    </w:rPr>
  </w:style>
  <w:style w:type="paragraph" w:customStyle="1" w:styleId="KOT3T">
    <w:name w:val="KOT3T"/>
    <w:basedOn w:val="Normal"/>
    <w:qFormat/>
    <w:rsid w:val="0042376C"/>
    <w:pPr>
      <w:keepNext/>
      <w:spacing w:after="240" w:line="240" w:lineRule="atLeast"/>
      <w:jc w:val="center"/>
      <w:outlineLvl w:val="0"/>
    </w:pPr>
    <w:rPr>
      <w:rFonts w:ascii="Tahoma" w:eastAsia="Times New Roman" w:hAnsi="Tahoma" w:cs="Tahoma"/>
      <w:color w:val="2A2AA6"/>
      <w:sz w:val="48"/>
      <w:szCs w:val="52"/>
    </w:rPr>
  </w:style>
  <w:style w:type="paragraph" w:customStyle="1" w:styleId="KOT4T">
    <w:name w:val="KOT4T"/>
    <w:basedOn w:val="Normal"/>
    <w:qFormat/>
    <w:rsid w:val="0042376C"/>
    <w:pPr>
      <w:keepNext/>
      <w:spacing w:before="120" w:after="120" w:line="240" w:lineRule="atLeast"/>
      <w:ind w:right="2268"/>
      <w:jc w:val="left"/>
      <w:outlineLvl w:val="1"/>
    </w:pPr>
    <w:rPr>
      <w:rFonts w:ascii="Tahoma" w:eastAsia="Times New Roman" w:hAnsi="Tahoma" w:cs="Tahoma"/>
      <w:color w:val="2A2AA6"/>
      <w:sz w:val="36"/>
      <w:szCs w:val="36"/>
    </w:rPr>
  </w:style>
  <w:style w:type="paragraph" w:customStyle="1" w:styleId="KOT4S">
    <w:name w:val="KOT4S"/>
    <w:basedOn w:val="Normal"/>
    <w:qFormat/>
    <w:rsid w:val="0042376C"/>
    <w:pPr>
      <w:keepNext/>
      <w:spacing w:before="120" w:after="120" w:line="240" w:lineRule="atLeast"/>
      <w:ind w:right="2268"/>
      <w:jc w:val="left"/>
      <w:outlineLvl w:val="1"/>
    </w:pPr>
    <w:rPr>
      <w:rFonts w:ascii="Tahoma" w:eastAsia="Times New Roman" w:hAnsi="Tahoma" w:cs="Tahoma"/>
      <w:color w:val="6B2757"/>
      <w:sz w:val="36"/>
      <w:szCs w:val="36"/>
    </w:rPr>
  </w:style>
  <w:style w:type="paragraph" w:customStyle="1" w:styleId="KOT5T">
    <w:name w:val="KOT5T"/>
    <w:basedOn w:val="Normal"/>
    <w:qFormat/>
    <w:rsid w:val="0042376C"/>
    <w:pPr>
      <w:keepNext/>
      <w:spacing w:before="120" w:after="120" w:line="320" w:lineRule="exact"/>
      <w:ind w:right="2268"/>
      <w:jc w:val="center"/>
      <w:outlineLvl w:val="2"/>
    </w:pPr>
    <w:rPr>
      <w:rFonts w:ascii="Tahoma" w:hAnsi="Tahoma" w:eastAsiaTheme="majorEastAsia" w:cs="Tahoma"/>
      <w:b/>
      <w:bCs/>
      <w:color w:val="387026"/>
      <w:sz w:val="24"/>
      <w:u w:color="FF0000"/>
    </w:rPr>
  </w:style>
  <w:style w:type="paragraph" w:customStyle="1" w:styleId="takzir-text">
    <w:name w:val="takzir-text"/>
    <w:qFormat/>
    <w:rsid w:val="0042376C"/>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hAnsi="Tahoma" w:eastAsiaTheme="minorEastAsia" w:cs="Tahoma"/>
      <w:sz w:val="17"/>
      <w:szCs w:val="17"/>
    </w:rPr>
  </w:style>
  <w:style w:type="table" w:styleId="TableGrid">
    <w:name w:val="Table Grid"/>
    <w:basedOn w:val="TableNormal"/>
    <w:uiPriority w:val="59"/>
    <w:rsid w:val="007D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unhideWhenUsed/>
    <w:rsid w:val="00E31D6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le">
    <w:name w:val="Title"/>
    <w:basedOn w:val="Normal"/>
    <w:link w:val="a5"/>
    <w:rsid w:val="00976E33"/>
    <w:pPr>
      <w:jc w:val="center"/>
    </w:pPr>
    <w:rPr>
      <w:b/>
      <w:bCs/>
      <w:u w:val="single"/>
    </w:rPr>
  </w:style>
  <w:style w:type="character" w:customStyle="1" w:styleId="a5">
    <w:name w:val="כותרת טקסט תו"/>
    <w:basedOn w:val="DefaultParagraphFont"/>
    <w:link w:val="Title"/>
    <w:rsid w:val="00976E33"/>
    <w:rPr>
      <w:b/>
      <w:bCs/>
      <w:u w:val="single"/>
    </w:rPr>
  </w:style>
  <w:style w:type="paragraph" w:customStyle="1" w:styleId="a6">
    <w:name w:val="נבנצלים"/>
    <w:basedOn w:val="Normal"/>
    <w:next w:val="Normal"/>
    <w:rsid w:val="00976E33"/>
    <w:pPr>
      <w:ind w:left="-567"/>
    </w:pPr>
    <w:rPr>
      <w:szCs w:val="20"/>
    </w:rPr>
  </w:style>
  <w:style w:type="paragraph" w:styleId="BodyText">
    <w:name w:val="Body Text"/>
    <w:basedOn w:val="Normal"/>
    <w:link w:val="a7"/>
    <w:rsid w:val="00976E33"/>
  </w:style>
  <w:style w:type="character" w:customStyle="1" w:styleId="a7">
    <w:name w:val="גוף טקסט תו"/>
    <w:basedOn w:val="DefaultParagraphFont"/>
    <w:link w:val="BodyText"/>
    <w:rsid w:val="00976E33"/>
  </w:style>
  <w:style w:type="paragraph" w:styleId="BodyText2">
    <w:name w:val="Body Text 2"/>
    <w:basedOn w:val="Normal"/>
    <w:link w:val="20"/>
    <w:rsid w:val="00976E33"/>
    <w:pPr>
      <w:jc w:val="left"/>
    </w:pPr>
  </w:style>
  <w:style w:type="character" w:customStyle="1" w:styleId="20">
    <w:name w:val="גוף טקסט 2 תו"/>
    <w:basedOn w:val="DefaultParagraphFont"/>
    <w:link w:val="BodyText2"/>
    <w:rsid w:val="00976E33"/>
  </w:style>
  <w:style w:type="character" w:styleId="PageNumber">
    <w:name w:val="page number"/>
    <w:basedOn w:val="DefaultParagraphFont"/>
    <w:rsid w:val="00976E33"/>
  </w:style>
  <w:style w:type="paragraph" w:styleId="EndnoteText">
    <w:name w:val="endnote text"/>
    <w:basedOn w:val="Normal"/>
    <w:link w:val="a8"/>
    <w:semiHidden/>
    <w:rsid w:val="00976E33"/>
    <w:rPr>
      <w:szCs w:val="20"/>
    </w:rPr>
  </w:style>
  <w:style w:type="character" w:customStyle="1" w:styleId="a8">
    <w:name w:val="טקסט הערת סיום תו"/>
    <w:basedOn w:val="DefaultParagraphFont"/>
    <w:link w:val="EndnoteText"/>
    <w:semiHidden/>
    <w:rsid w:val="00976E33"/>
    <w:rPr>
      <w:szCs w:val="20"/>
    </w:rPr>
  </w:style>
  <w:style w:type="character" w:styleId="EndnoteReference">
    <w:name w:val="endnote reference"/>
    <w:basedOn w:val="DefaultParagraphFont"/>
    <w:uiPriority w:val="99"/>
    <w:semiHidden/>
    <w:rsid w:val="00976E33"/>
    <w:rPr>
      <w:vertAlign w:val="superscript"/>
    </w:rPr>
  </w:style>
  <w:style w:type="paragraph" w:styleId="BodyText3">
    <w:name w:val="Body Text 3"/>
    <w:basedOn w:val="Normal"/>
    <w:link w:val="30"/>
    <w:rsid w:val="00976E33"/>
  </w:style>
  <w:style w:type="character" w:customStyle="1" w:styleId="30">
    <w:name w:val="גוף טקסט 3 תו"/>
    <w:basedOn w:val="DefaultParagraphFont"/>
    <w:link w:val="BodyText3"/>
    <w:rsid w:val="00976E33"/>
  </w:style>
  <w:style w:type="character" w:customStyle="1" w:styleId="100">
    <w:name w:val="סגנון (עברית ושפות אחרות) ‏10 נק'"/>
    <w:basedOn w:val="DefaultParagraphFont"/>
    <w:rsid w:val="00976E33"/>
    <w:rPr>
      <w:rFonts w:ascii="Times New Roman" w:hAnsi="Times New Roman" w:cs="David"/>
      <w:dstrike w:val="0"/>
      <w:sz w:val="24"/>
      <w:szCs w:val="24"/>
      <w:vertAlign w:val="baseline"/>
    </w:rPr>
  </w:style>
  <w:style w:type="paragraph" w:styleId="DocumentMap">
    <w:name w:val="Document Map"/>
    <w:basedOn w:val="Normal"/>
    <w:link w:val="a9"/>
    <w:semiHidden/>
    <w:rsid w:val="00976E33"/>
    <w:pPr>
      <w:shd w:val="clear" w:color="auto" w:fill="000080"/>
    </w:pPr>
    <w:rPr>
      <w:rFonts w:ascii="Tahoma" w:hAnsi="Tahoma" w:cs="Tahoma"/>
      <w:szCs w:val="20"/>
    </w:rPr>
  </w:style>
  <w:style w:type="character" w:customStyle="1" w:styleId="a9">
    <w:name w:val="מפת מסמך תו"/>
    <w:basedOn w:val="DefaultParagraphFont"/>
    <w:link w:val="DocumentMap"/>
    <w:semiHidden/>
    <w:rsid w:val="00976E33"/>
    <w:rPr>
      <w:rFonts w:ascii="Tahoma" w:hAnsi="Tahoma" w:cs="Tahoma"/>
      <w:szCs w:val="20"/>
      <w:shd w:val="clear" w:color="auto" w:fill="000080"/>
    </w:rPr>
  </w:style>
  <w:style w:type="paragraph" w:styleId="NormalWeb">
    <w:name w:val="Normal (Web)"/>
    <w:basedOn w:val="Normal"/>
    <w:uiPriority w:val="99"/>
    <w:rsid w:val="00976E33"/>
    <w:pPr>
      <w:bidi w:val="0"/>
      <w:spacing w:line="240" w:lineRule="auto"/>
      <w:jc w:val="left"/>
    </w:pPr>
    <w:rPr>
      <w:rFonts w:cs="Times New Roman"/>
      <w:sz w:val="24"/>
    </w:rPr>
  </w:style>
  <w:style w:type="paragraph" w:customStyle="1" w:styleId="12">
    <w:name w:val="מהדורה1"/>
    <w:hidden/>
    <w:uiPriority w:val="99"/>
    <w:semiHidden/>
    <w:rsid w:val="00976E33"/>
    <w:pPr>
      <w:spacing w:after="0" w:line="240" w:lineRule="auto"/>
      <w:jc w:val="left"/>
    </w:pPr>
    <w:rPr>
      <w:rFonts w:eastAsia="Times New Roman"/>
      <w:lang w:eastAsia="he-IL"/>
    </w:rPr>
  </w:style>
  <w:style w:type="paragraph" w:styleId="BalloonText">
    <w:name w:val="Balloon Text"/>
    <w:basedOn w:val="Normal"/>
    <w:link w:val="a10"/>
    <w:uiPriority w:val="99"/>
    <w:rsid w:val="00976E33"/>
    <w:pPr>
      <w:spacing w:line="240" w:lineRule="auto"/>
    </w:pPr>
    <w:rPr>
      <w:rFonts w:ascii="Tahoma" w:hAnsi="Tahoma" w:cs="Tahoma"/>
      <w:sz w:val="16"/>
      <w:szCs w:val="16"/>
    </w:rPr>
  </w:style>
  <w:style w:type="character" w:customStyle="1" w:styleId="a10">
    <w:name w:val="טקסט בלונים תו"/>
    <w:basedOn w:val="DefaultParagraphFont"/>
    <w:link w:val="BalloonText"/>
    <w:uiPriority w:val="99"/>
    <w:rsid w:val="00976E33"/>
    <w:rPr>
      <w:rFonts w:ascii="Tahoma" w:hAnsi="Tahoma" w:cs="Tahoma"/>
      <w:sz w:val="16"/>
      <w:szCs w:val="16"/>
    </w:rPr>
  </w:style>
  <w:style w:type="table" w:customStyle="1" w:styleId="13">
    <w:name w:val="רשת טבלה1"/>
    <w:basedOn w:val="TableNormal"/>
    <w:next w:val="TableGrid"/>
    <w:rsid w:val="00976E33"/>
    <w:pPr>
      <w:spacing w:after="0" w:line="240" w:lineRule="auto"/>
      <w:jc w:val="left"/>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a13"/>
    <w:uiPriority w:val="34"/>
    <w:qFormat/>
    <w:rsid w:val="00976E33"/>
    <w:pPr>
      <w:ind w:left="720"/>
      <w:contextualSpacing/>
    </w:pPr>
  </w:style>
  <w:style w:type="character" w:styleId="CommentReference">
    <w:name w:val="annotation reference"/>
    <w:basedOn w:val="DefaultParagraphFont"/>
    <w:uiPriority w:val="99"/>
    <w:semiHidden/>
    <w:unhideWhenUsed/>
    <w:rsid w:val="00976E33"/>
    <w:rPr>
      <w:sz w:val="16"/>
      <w:szCs w:val="16"/>
    </w:rPr>
  </w:style>
  <w:style w:type="paragraph" w:styleId="CommentText">
    <w:name w:val="annotation text"/>
    <w:basedOn w:val="Normal"/>
    <w:link w:val="a11"/>
    <w:uiPriority w:val="99"/>
    <w:unhideWhenUsed/>
    <w:rsid w:val="00976E33"/>
    <w:pPr>
      <w:spacing w:line="240" w:lineRule="auto"/>
    </w:pPr>
    <w:rPr>
      <w:szCs w:val="20"/>
    </w:rPr>
  </w:style>
  <w:style w:type="character" w:customStyle="1" w:styleId="a11">
    <w:name w:val="טקסט הערה תו"/>
    <w:basedOn w:val="DefaultParagraphFont"/>
    <w:link w:val="CommentText"/>
    <w:uiPriority w:val="99"/>
    <w:rsid w:val="00976E33"/>
    <w:rPr>
      <w:szCs w:val="20"/>
    </w:rPr>
  </w:style>
  <w:style w:type="paragraph" w:styleId="CommentSubject">
    <w:name w:val="annotation subject"/>
    <w:basedOn w:val="CommentText"/>
    <w:next w:val="CommentText"/>
    <w:link w:val="a12"/>
    <w:uiPriority w:val="99"/>
    <w:semiHidden/>
    <w:unhideWhenUsed/>
    <w:rsid w:val="00976E33"/>
    <w:rPr>
      <w:b/>
      <w:bCs/>
    </w:rPr>
  </w:style>
  <w:style w:type="character" w:customStyle="1" w:styleId="a12">
    <w:name w:val="נושא הערה תו"/>
    <w:basedOn w:val="a11"/>
    <w:link w:val="CommentSubject"/>
    <w:uiPriority w:val="99"/>
    <w:semiHidden/>
    <w:rsid w:val="00976E33"/>
    <w:rPr>
      <w:b/>
      <w:bCs/>
      <w:szCs w:val="20"/>
    </w:rPr>
  </w:style>
  <w:style w:type="numbering" w:customStyle="1" w:styleId="14">
    <w:name w:val="ללא רשימה1"/>
    <w:next w:val="NoList"/>
    <w:uiPriority w:val="99"/>
    <w:semiHidden/>
    <w:unhideWhenUsed/>
    <w:rsid w:val="00976E33"/>
  </w:style>
  <w:style w:type="table" w:customStyle="1" w:styleId="110">
    <w:name w:val="רשת טבלה11"/>
    <w:basedOn w:val="TableNormal"/>
    <w:next w:val="TableGrid"/>
    <w:uiPriority w:val="59"/>
    <w:rsid w:val="0097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4">
    <w:name w:val="Medium Shading 2 Accent 4"/>
    <w:basedOn w:val="TableNormal"/>
    <w:uiPriority w:val="64"/>
    <w:rsid w:val="00976E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76E3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76E3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76E3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76E3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76E3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976E3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
    <w:name w:val="רשימה בהירה - הדגשה 31"/>
    <w:basedOn w:val="TableNormal"/>
    <w:next w:val="LightListAccent3"/>
    <w:uiPriority w:val="61"/>
    <w:rsid w:val="00976E3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TMLPreformatted">
    <w:name w:val="HTML Preformatted"/>
    <w:basedOn w:val="Normal"/>
    <w:link w:val="HTML"/>
    <w:uiPriority w:val="99"/>
    <w:semiHidden/>
    <w:unhideWhenUsed/>
    <w:rsid w:val="00976E33"/>
    <w:pPr>
      <w:spacing w:line="240" w:lineRule="auto"/>
    </w:pPr>
    <w:rPr>
      <w:rFonts w:ascii="Consolas" w:hAnsi="Consolas"/>
      <w:szCs w:val="20"/>
    </w:rPr>
  </w:style>
  <w:style w:type="character" w:customStyle="1" w:styleId="HTML">
    <w:name w:val="HTML מעוצב מראש תו"/>
    <w:basedOn w:val="DefaultParagraphFont"/>
    <w:link w:val="HTMLPreformatted"/>
    <w:uiPriority w:val="99"/>
    <w:semiHidden/>
    <w:rsid w:val="00976E33"/>
    <w:rPr>
      <w:rFonts w:ascii="Consolas" w:hAnsi="Consolas"/>
      <w:szCs w:val="20"/>
    </w:rPr>
  </w:style>
  <w:style w:type="paragraph" w:customStyle="1" w:styleId="p00">
    <w:name w:val="p00"/>
    <w:basedOn w:val="Normal"/>
    <w:rsid w:val="00976E33"/>
    <w:pPr>
      <w:bidi w:val="0"/>
      <w:spacing w:before="100" w:beforeAutospacing="1" w:after="100" w:afterAutospacing="1" w:line="240" w:lineRule="auto"/>
      <w:jc w:val="left"/>
    </w:pPr>
    <w:rPr>
      <w:rFonts w:cs="Times New Roman"/>
      <w:sz w:val="24"/>
    </w:rPr>
  </w:style>
  <w:style w:type="character" w:customStyle="1" w:styleId="default">
    <w:name w:val="default"/>
    <w:basedOn w:val="DefaultParagraphFont"/>
    <w:rsid w:val="00976E33"/>
  </w:style>
  <w:style w:type="character" w:customStyle="1" w:styleId="apple-converted-space">
    <w:name w:val="apple-converted-space"/>
    <w:basedOn w:val="DefaultParagraphFont"/>
    <w:rsid w:val="00976E33"/>
  </w:style>
  <w:style w:type="character" w:styleId="LineNumber">
    <w:name w:val="line number"/>
    <w:basedOn w:val="DefaultParagraphFont"/>
    <w:uiPriority w:val="99"/>
    <w:semiHidden/>
    <w:unhideWhenUsed/>
    <w:rsid w:val="00976E33"/>
  </w:style>
  <w:style w:type="table" w:customStyle="1" w:styleId="21">
    <w:name w:val="רשת טבלה2"/>
    <w:basedOn w:val="TableNormal"/>
    <w:next w:val="TableGrid"/>
    <w:uiPriority w:val="59"/>
    <w:rsid w:val="0097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5296"/>
    <w:pPr>
      <w:spacing w:after="0" w:line="240" w:lineRule="auto"/>
      <w:jc w:val="left"/>
    </w:pPr>
  </w:style>
  <w:style w:type="character" w:styleId="PlaceholderText">
    <w:name w:val="Placeholder Text"/>
    <w:basedOn w:val="DefaultParagraphFont"/>
    <w:uiPriority w:val="99"/>
    <w:semiHidden/>
    <w:rsid w:val="001C5296"/>
    <w:rPr>
      <w:color w:val="808080"/>
    </w:rPr>
  </w:style>
  <w:style w:type="character" w:styleId="Hyperlink">
    <w:name w:val="Hyperlink"/>
    <w:basedOn w:val="DefaultParagraphFont"/>
    <w:uiPriority w:val="99"/>
    <w:unhideWhenUsed/>
    <w:rsid w:val="007E4C37"/>
    <w:rPr>
      <w:color w:val="0000FF"/>
      <w:u w:val="single"/>
    </w:rPr>
  </w:style>
  <w:style w:type="paragraph" w:customStyle="1" w:styleId="RESHET">
    <w:name w:val="RESHET"/>
    <w:basedOn w:val="Normal"/>
    <w:rsid w:val="00BC00D4"/>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7"/>
      <w:lang w:eastAsia="he-IL"/>
    </w:rPr>
  </w:style>
  <w:style w:type="paragraph" w:customStyle="1" w:styleId="tab-name">
    <w:name w:val="tab-name"/>
    <w:basedOn w:val="Normal"/>
    <w:qFormat/>
    <w:rsid w:val="004F6DBB"/>
    <w:pPr>
      <w:keepNext/>
      <w:spacing w:before="120" w:after="120" w:line="320" w:lineRule="exact"/>
      <w:ind w:right="2268"/>
      <w:jc w:val="left"/>
    </w:pPr>
    <w:rPr>
      <w:rFonts w:ascii="Tahoma" w:hAnsi="Tahoma" w:eastAsiaTheme="minorEastAsia" w:cs="Tahoma"/>
      <w:color w:val="365F91" w:themeColor="accent1" w:themeShade="BF"/>
      <w:sz w:val="18"/>
      <w:szCs w:val="18"/>
    </w:rPr>
  </w:style>
  <w:style w:type="paragraph" w:customStyle="1" w:styleId="text-source">
    <w:name w:val="text-source"/>
    <w:basedOn w:val="Normal"/>
    <w:next w:val="takzir-text"/>
    <w:qFormat/>
    <w:rsid w:val="004F6DBB"/>
    <w:pPr>
      <w:shd w:val="clear" w:color="auto" w:fill="FFFFFF"/>
      <w:spacing w:before="120" w:after="240" w:line="200" w:lineRule="exact"/>
      <w:ind w:right="2268"/>
      <w:jc w:val="left"/>
    </w:pPr>
    <w:rPr>
      <w:rFonts w:ascii="Tahoma" w:eastAsia="Times New Roman" w:hAnsi="Tahoma" w:cs="Tahoma"/>
      <w:color w:val="222222"/>
      <w:sz w:val="14"/>
      <w:szCs w:val="14"/>
    </w:rPr>
  </w:style>
  <w:style w:type="numbering" w:customStyle="1" w:styleId="22">
    <w:name w:val="ללא רשימה2"/>
    <w:next w:val="NoList"/>
    <w:uiPriority w:val="99"/>
    <w:semiHidden/>
    <w:unhideWhenUsed/>
    <w:rsid w:val="00B82ACA"/>
  </w:style>
  <w:style w:type="paragraph" w:customStyle="1" w:styleId="msonormal">
    <w:name w:val="msonormal"/>
    <w:basedOn w:val="Normal"/>
    <w:rsid w:val="00B82ACA"/>
    <w:pPr>
      <w:bidi w:val="0"/>
      <w:spacing w:before="100" w:beforeAutospacing="1" w:after="100" w:afterAutospacing="1" w:line="240" w:lineRule="auto"/>
      <w:jc w:val="left"/>
    </w:pPr>
    <w:rPr>
      <w:rFonts w:eastAsia="Times New Roman" w:cs="Times New Roman"/>
      <w:sz w:val="24"/>
    </w:rPr>
  </w:style>
  <w:style w:type="character" w:styleId="FollowedHyperlink">
    <w:name w:val="FollowedHyperlink"/>
    <w:basedOn w:val="DefaultParagraphFont"/>
    <w:uiPriority w:val="99"/>
    <w:semiHidden/>
    <w:unhideWhenUsed/>
    <w:rsid w:val="00B82ACA"/>
    <w:rPr>
      <w:color w:val="800080"/>
      <w:u w:val="single"/>
    </w:rPr>
  </w:style>
  <w:style w:type="character" w:customStyle="1" w:styleId="n">
    <w:name w:val="n"/>
    <w:basedOn w:val="DefaultParagraphFont"/>
    <w:rsid w:val="00B82ACA"/>
  </w:style>
  <w:style w:type="character" w:customStyle="1" w:styleId="s">
    <w:name w:val="s"/>
    <w:basedOn w:val="DefaultParagraphFont"/>
    <w:rsid w:val="00B82ACA"/>
  </w:style>
  <w:style w:type="character" w:customStyle="1" w:styleId="m">
    <w:name w:val="m"/>
    <w:basedOn w:val="DefaultParagraphFont"/>
    <w:rsid w:val="00B82ACA"/>
  </w:style>
  <w:style w:type="character" w:customStyle="1" w:styleId="arttitle">
    <w:name w:val="arttitle"/>
    <w:basedOn w:val="DefaultParagraphFont"/>
    <w:rsid w:val="00B82ACA"/>
  </w:style>
  <w:style w:type="character" w:customStyle="1" w:styleId="userwr">
    <w:name w:val="userwr"/>
    <w:basedOn w:val="DefaultParagraphFont"/>
    <w:rsid w:val="00B82ACA"/>
  </w:style>
  <w:style w:type="paragraph" w:styleId="HTMLTopofForm">
    <w:name w:val="HTML Top of Form"/>
    <w:basedOn w:val="Normal"/>
    <w:next w:val="Normal"/>
    <w:link w:val="z-"/>
    <w:hidden/>
    <w:uiPriority w:val="99"/>
    <w:semiHidden/>
    <w:unhideWhenUsed/>
    <w:rsid w:val="00B82ACA"/>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B82ACA"/>
    <w:rPr>
      <w:rFonts w:ascii="Arial" w:eastAsia="Times New Roman" w:hAnsi="Arial" w:cs="Arial"/>
      <w:vanish/>
      <w:sz w:val="16"/>
      <w:szCs w:val="16"/>
    </w:rPr>
  </w:style>
  <w:style w:type="character" w:customStyle="1" w:styleId="usertagit">
    <w:name w:val="usertagit"/>
    <w:basedOn w:val="DefaultParagraphFont"/>
    <w:rsid w:val="00B82ACA"/>
  </w:style>
  <w:style w:type="character" w:customStyle="1" w:styleId="counttguvot">
    <w:name w:val="counttguvot"/>
    <w:basedOn w:val="DefaultParagraphFont"/>
    <w:rsid w:val="00B82ACA"/>
  </w:style>
  <w:style w:type="character" w:customStyle="1" w:styleId="trcrboxheaderspan">
    <w:name w:val="trc_rbox_header_span"/>
    <w:basedOn w:val="DefaultParagraphFont"/>
    <w:rsid w:val="00B82ACA"/>
  </w:style>
  <w:style w:type="character" w:customStyle="1" w:styleId="trcinnerheader">
    <w:name w:val="trc_inner_header"/>
    <w:basedOn w:val="DefaultParagraphFont"/>
    <w:rsid w:val="00B82ACA"/>
  </w:style>
  <w:style w:type="character" w:customStyle="1" w:styleId="thumbblock">
    <w:name w:val="thumbblock"/>
    <w:basedOn w:val="DefaultParagraphFont"/>
    <w:rsid w:val="00B82ACA"/>
  </w:style>
  <w:style w:type="character" w:customStyle="1" w:styleId="thumbnail-overlay">
    <w:name w:val="thumbnail-overlay"/>
    <w:basedOn w:val="DefaultParagraphFont"/>
    <w:rsid w:val="00B82ACA"/>
  </w:style>
  <w:style w:type="character" w:customStyle="1" w:styleId="video-label-box">
    <w:name w:val="video-label-box"/>
    <w:basedOn w:val="DefaultParagraphFont"/>
    <w:rsid w:val="00B82ACA"/>
  </w:style>
  <w:style w:type="character" w:customStyle="1" w:styleId="video-label">
    <w:name w:val="video-label"/>
    <w:basedOn w:val="DefaultParagraphFont"/>
    <w:rsid w:val="00B82ACA"/>
  </w:style>
  <w:style w:type="character" w:customStyle="1" w:styleId="branding">
    <w:name w:val="branding"/>
    <w:basedOn w:val="DefaultParagraphFont"/>
    <w:rsid w:val="00B82ACA"/>
  </w:style>
  <w:style w:type="character" w:customStyle="1" w:styleId="timestamp">
    <w:name w:val="timestamp"/>
    <w:basedOn w:val="DefaultParagraphFont"/>
    <w:rsid w:val="00B82ACA"/>
  </w:style>
  <w:style w:type="paragraph" w:customStyle="1" w:styleId="readmoretitle">
    <w:name w:val="readmoretitle"/>
    <w:basedOn w:val="Normal"/>
    <w:rsid w:val="00B82ACA"/>
    <w:pPr>
      <w:bidi w:val="0"/>
      <w:spacing w:before="100" w:beforeAutospacing="1" w:after="100" w:afterAutospacing="1" w:line="240" w:lineRule="auto"/>
      <w:jc w:val="left"/>
    </w:pPr>
    <w:rPr>
      <w:rFonts w:eastAsia="Times New Roman" w:cs="Times New Roman"/>
      <w:sz w:val="24"/>
    </w:rPr>
  </w:style>
  <w:style w:type="character" w:customStyle="1" w:styleId="add2list">
    <w:name w:val="add2list"/>
    <w:basedOn w:val="DefaultParagraphFont"/>
    <w:rsid w:val="00B82ACA"/>
  </w:style>
  <w:style w:type="character" w:customStyle="1" w:styleId="branding-inner">
    <w:name w:val="branding-inner"/>
    <w:basedOn w:val="DefaultParagraphFont"/>
    <w:rsid w:val="00B82ACA"/>
  </w:style>
  <w:style w:type="character" w:customStyle="1" w:styleId="branding-separator">
    <w:name w:val="branding-separator"/>
    <w:basedOn w:val="DefaultParagraphFont"/>
    <w:rsid w:val="00B82ACA"/>
  </w:style>
  <w:style w:type="character" w:customStyle="1" w:styleId="spcvheader-text">
    <w:name w:val="spcv_header-text"/>
    <w:basedOn w:val="DefaultParagraphFont"/>
    <w:rsid w:val="00B82ACA"/>
  </w:style>
  <w:style w:type="character" w:customStyle="1" w:styleId="spcvsort-menu-text">
    <w:name w:val="spcv_sort-menu-text"/>
    <w:basedOn w:val="DefaultParagraphFont"/>
    <w:rsid w:val="00B82ACA"/>
  </w:style>
  <w:style w:type="character" w:customStyle="1" w:styleId="spcvsort-by">
    <w:name w:val="spcv_sort-by"/>
    <w:basedOn w:val="DefaultParagraphFont"/>
    <w:rsid w:val="00B82ACA"/>
  </w:style>
  <w:style w:type="character" w:customStyle="1" w:styleId="spcvlogin-button">
    <w:name w:val="spcv_login-button"/>
    <w:basedOn w:val="DefaultParagraphFont"/>
    <w:rsid w:val="00B82ACA"/>
  </w:style>
  <w:style w:type="character" w:customStyle="1" w:styleId="spcvusername">
    <w:name w:val="spcv_username"/>
    <w:basedOn w:val="DefaultParagraphFont"/>
    <w:rsid w:val="00B82ACA"/>
  </w:style>
  <w:style w:type="character" w:customStyle="1" w:styleId="spcvtext-trigger">
    <w:name w:val="spcv_text-trigger"/>
    <w:basedOn w:val="DefaultParagraphFont"/>
    <w:rsid w:val="00B82ACA"/>
  </w:style>
  <w:style w:type="character" w:customStyle="1" w:styleId="spcvmessage-reply">
    <w:name w:val="spcv_message-reply"/>
    <w:basedOn w:val="DefaultParagraphFont"/>
    <w:rsid w:val="00B82ACA"/>
  </w:style>
  <w:style w:type="character" w:customStyle="1" w:styleId="spcvmessage-share-link">
    <w:name w:val="spcv_message-share-link"/>
    <w:basedOn w:val="DefaultParagraphFont"/>
    <w:rsid w:val="00B82ACA"/>
  </w:style>
  <w:style w:type="character" w:customStyle="1" w:styleId="spcvdesktop-text">
    <w:name w:val="spcv_desktop-text"/>
    <w:basedOn w:val="DefaultParagraphFont"/>
    <w:rsid w:val="00B82ACA"/>
  </w:style>
  <w:style w:type="paragraph" w:styleId="HTMLBottomofForm">
    <w:name w:val="HTML Bottom of Form"/>
    <w:basedOn w:val="Normal"/>
    <w:next w:val="Normal"/>
    <w:link w:val="z-0"/>
    <w:hidden/>
    <w:uiPriority w:val="99"/>
    <w:semiHidden/>
    <w:unhideWhenUsed/>
    <w:rsid w:val="00B82ACA"/>
    <w:pPr>
      <w:pBdr>
        <w:top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תחתית טופס תו"/>
    <w:basedOn w:val="DefaultParagraphFont"/>
    <w:link w:val="HTMLBottomofForm"/>
    <w:uiPriority w:val="99"/>
    <w:semiHidden/>
    <w:rsid w:val="00B82ACA"/>
    <w:rPr>
      <w:rFonts w:ascii="Arial" w:eastAsia="Times New Roman" w:hAnsi="Arial" w:cs="Arial"/>
      <w:vanish/>
      <w:sz w:val="16"/>
      <w:szCs w:val="16"/>
    </w:rPr>
  </w:style>
  <w:style w:type="numbering" w:customStyle="1" w:styleId="31">
    <w:name w:val="ללא רשימה3"/>
    <w:next w:val="NoList"/>
    <w:uiPriority w:val="99"/>
    <w:semiHidden/>
    <w:unhideWhenUsed/>
    <w:rsid w:val="00B82ACA"/>
  </w:style>
  <w:style w:type="character" w:customStyle="1" w:styleId="hg2">
    <w:name w:val="hg2"/>
    <w:basedOn w:val="DefaultParagraphFont"/>
    <w:rsid w:val="00B82ACA"/>
  </w:style>
  <w:style w:type="character" w:customStyle="1" w:styleId="spcvcount-label">
    <w:name w:val="spcv_count-label"/>
    <w:basedOn w:val="DefaultParagraphFont"/>
    <w:rsid w:val="00B82ACA"/>
  </w:style>
  <w:style w:type="character" w:customStyle="1" w:styleId="spcvnumber-of-votes">
    <w:name w:val="spcv_number-of-votes"/>
    <w:basedOn w:val="DefaultParagraphFont"/>
    <w:rsid w:val="00B82ACA"/>
  </w:style>
  <w:style w:type="numbering" w:customStyle="1" w:styleId="40">
    <w:name w:val="ללא רשימה4"/>
    <w:next w:val="NoList"/>
    <w:uiPriority w:val="99"/>
    <w:semiHidden/>
    <w:unhideWhenUsed/>
    <w:rsid w:val="00B82ACA"/>
  </w:style>
  <w:style w:type="numbering" w:customStyle="1" w:styleId="50">
    <w:name w:val="ללא רשימה5"/>
    <w:next w:val="NoList"/>
    <w:uiPriority w:val="99"/>
    <w:semiHidden/>
    <w:unhideWhenUsed/>
    <w:rsid w:val="00B82ACA"/>
  </w:style>
  <w:style w:type="character" w:customStyle="1" w:styleId="spcvtyping-animation">
    <w:name w:val="spcv_typing-animation"/>
    <w:basedOn w:val="DefaultParagraphFont"/>
    <w:rsid w:val="00B82ACA"/>
  </w:style>
  <w:style w:type="character" w:styleId="Strong">
    <w:name w:val="Strong"/>
    <w:basedOn w:val="DefaultParagraphFont"/>
    <w:uiPriority w:val="22"/>
    <w:qFormat/>
    <w:rsid w:val="001241EF"/>
    <w:rPr>
      <w:b/>
      <w:bCs/>
    </w:rPr>
  </w:style>
  <w:style w:type="character" w:customStyle="1" w:styleId="53">
    <w:name w:val="כותרת 5 תו3"/>
    <w:basedOn w:val="DefaultParagraphFont"/>
    <w:uiPriority w:val="1"/>
    <w:rsid w:val="00DD559A"/>
    <w:rPr>
      <w:rFonts w:asciiTheme="majorHAnsi" w:eastAsiaTheme="majorEastAsia" w:hAnsiTheme="majorHAnsi" w:cstheme="majorBidi"/>
      <w:color w:val="943634" w:themeColor="accent2" w:themeShade="BF"/>
      <w:sz w:val="24"/>
      <w:szCs w:val="24"/>
    </w:rPr>
  </w:style>
  <w:style w:type="character" w:customStyle="1" w:styleId="a13">
    <w:name w:val="פיסקת רשימה תו"/>
    <w:link w:val="ListParagraph"/>
    <w:uiPriority w:val="34"/>
    <w:rsid w:val="00DD559A"/>
  </w:style>
  <w:style w:type="table" w:customStyle="1" w:styleId="32">
    <w:name w:val="רשת טבלה3"/>
    <w:basedOn w:val="TableNormal"/>
    <w:next w:val="TableGrid"/>
    <w:uiPriority w:val="59"/>
    <w:rsid w:val="00A06B3F"/>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numbering" Target="numbering.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6" Type="http://schemas.openxmlformats.org/officeDocument/2006/relationships/image" Target="media/image1.jpeg"/><Relationship Id="rId37" Type="http://schemas.openxmlformats.org/officeDocument/2006/relationships/customXml" Target="../customXml/item4.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5" Type="http://schemas.openxmlformats.org/officeDocument/2006/relationships/customXml" Target="../customXml/item1.xml"/><Relationship Id="rId36"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2.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2.xml"/><Relationship Id="rId4" Type="http://schemas.openxmlformats.org/officeDocument/2006/relationships/fontTable" Target="fontTable.xml"/><Relationship Id="rId9" Type="http://schemas.openxmlformats.org/officeDocument/2006/relationships/image" Target="media/image4.jpeg"/><Relationship Id="rId35" Type="http://schemas.openxmlformats.org/officeDocument/2006/relationships/customXml" Target="../customXml/item2.xml"/><Relationship Id="rId8" Type="http://schemas.openxmlformats.org/officeDocument/2006/relationships/image" Target="media/image3.jpeg"/><Relationship Id="rId3" Type="http://schemas.openxmlformats.org/officeDocument/2006/relationships/webSettings" Target="webSettings.xml"/></Relationships>
</file>

<file path=word/_rels/numbering.xml.rels>&#65279;<?xml version="1.0" encoding="utf-8" standalone="yes"?><Relationships xmlns="http://schemas.openxmlformats.org/package/2006/relationships"><Relationship Id="rId1" Type="http://schemas.openxmlformats.org/officeDocument/2006/relationships/image" Target="media/image2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0AF9AD-6E02-4897-B176-E1E1A2A6239B}">
  <ds:schemaRefs>
    <ds:schemaRef ds:uri="http://schemas.openxmlformats.org/officeDocument/2006/bibliography"/>
  </ds:schemaRefs>
</ds:datastoreItem>
</file>

<file path=customXml/itemProps2.xml><?xml version="1.0" encoding="utf-8"?>
<ds:datastoreItem xmlns:ds="http://schemas.openxmlformats.org/officeDocument/2006/customXml" ds:itemID="{51B481BA-8865-4FE4-8921-1AD97B52760D}"/>
</file>

<file path=customXml/itemProps3.xml><?xml version="1.0" encoding="utf-8"?>
<ds:datastoreItem xmlns:ds="http://schemas.openxmlformats.org/officeDocument/2006/customXml" ds:itemID="{68769CB5-D33B-426A-B490-691E2C7DE374}"/>
</file>

<file path=customXml/itemProps4.xml><?xml version="1.0" encoding="utf-8"?>
<ds:datastoreItem xmlns:ds="http://schemas.openxmlformats.org/officeDocument/2006/customXml" ds:itemID="{C9211FB1-17F5-48D4-8574-7571BB626AF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