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08" w:rsidRPr="00B12E08" w:rsidRDefault="006301E2" w:rsidP="008E5824">
      <w:pPr>
        <w:rPr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2343150" y="1981200"/>
            <wp:positionH relativeFrom="page">
              <wp:align>center</wp:align>
            </wp:positionH>
            <wp:positionV relativeFrom="page">
              <wp:align>center</wp:align>
            </wp:positionV>
            <wp:extent cx="6519600" cy="9061200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ar-chap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600" cy="90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7B7" w:rsidRPr="00590929" w:rsidRDefault="00E077B7" w:rsidP="003323CD">
      <w:pPr>
        <w:spacing w:line="240" w:lineRule="exact"/>
        <w:jc w:val="both"/>
        <w:rPr>
          <w:rFonts w:ascii="Tahoma" w:hAnsi="Tahoma" w:cs="Tahoma"/>
          <w:sz w:val="17"/>
          <w:szCs w:val="18"/>
          <w:rtl/>
        </w:rPr>
      </w:pPr>
    </w:p>
    <w:p w:rsidR="006C5F46" w:rsidRPr="00E077B7" w:rsidRDefault="006C5F46" w:rsidP="00E077B7">
      <w:pPr>
        <w:pStyle w:val="NAME"/>
        <w:rPr>
          <w:rtl/>
        </w:rPr>
        <w:sectPr w:rsidR="006C5F46" w:rsidRPr="00E077B7" w:rsidSect="002F2781">
          <w:pgSz w:w="11906" w:h="16838" w:code="9"/>
          <w:pgMar w:top="3119" w:right="2410" w:bottom="2268" w:left="2410" w:header="1985" w:footer="709" w:gutter="0"/>
          <w:cols w:space="708"/>
          <w:titlePg/>
          <w:bidi/>
          <w:rtlGutter/>
          <w:docGrid w:linePitch="360"/>
        </w:sectPr>
      </w:pPr>
    </w:p>
    <w:p w:rsidR="00F1368B" w:rsidRPr="00590929" w:rsidRDefault="00F1368B" w:rsidP="003323CD">
      <w:pPr>
        <w:spacing w:line="240" w:lineRule="exact"/>
        <w:jc w:val="both"/>
        <w:rPr>
          <w:rFonts w:ascii="Tahoma" w:hAnsi="Tahoma" w:cs="Tahoma"/>
          <w:sz w:val="17"/>
          <w:szCs w:val="18"/>
          <w:rtl/>
        </w:rPr>
      </w:pPr>
    </w:p>
    <w:p w:rsidR="00327FBF" w:rsidRPr="0010599F" w:rsidRDefault="00327FBF" w:rsidP="003323CD">
      <w:pPr>
        <w:spacing w:line="240" w:lineRule="exact"/>
        <w:jc w:val="both"/>
        <w:rPr>
          <w:rFonts w:ascii="Tahoma" w:hAnsi="Tahoma" w:cs="Tahoma"/>
          <w:sz w:val="17"/>
          <w:szCs w:val="17"/>
          <w:rtl/>
        </w:rPr>
        <w:sectPr w:rsidR="00327FBF" w:rsidRPr="0010599F" w:rsidSect="00EB5C46">
          <w:headerReference w:type="even" r:id="rId10"/>
          <w:headerReference w:type="default" r:id="rId11"/>
          <w:headerReference w:type="first" r:id="rId12"/>
          <w:pgSz w:w="11906" w:h="16838" w:code="9"/>
          <w:pgMar w:top="3119" w:right="2410" w:bottom="2268" w:left="2410" w:header="1871" w:footer="709" w:gutter="0"/>
          <w:cols w:space="708"/>
          <w:titlePg/>
          <w:bidi/>
          <w:rtlGutter/>
          <w:docGrid w:linePitch="360"/>
        </w:sectPr>
      </w:pPr>
    </w:p>
    <w:bookmarkEnd w:id="0"/>
    <w:bookmarkEnd w:id="1"/>
    <w:bookmarkEnd w:id="2"/>
    <w:bookmarkEnd w:id="3"/>
    <w:bookmarkEnd w:id="4"/>
    <w:p w:rsidR="000A251B" w:rsidRPr="000A251B" w:rsidRDefault="000A251B" w:rsidP="000A251B">
      <w:pPr>
        <w:pStyle w:val="KOT2"/>
        <w:pageBreakBefore w:val="0"/>
        <w:ind w:right="0"/>
      </w:pPr>
      <w:r w:rsidRPr="000A251B">
        <w:rPr>
          <w:rtl/>
        </w:rPr>
        <w:lastRenderedPageBreak/>
        <w:t>תקציר</w:t>
      </w:r>
    </w:p>
    <w:p w:rsidR="009C13C8" w:rsidRDefault="00E33AFB">
      <w:r w:rsidRPr="00995AD8">
        <w:rPr>
          <w:rFonts w:ascii="Tahoma" w:hAnsi="Tahoma" w:cs="Tahoma"/>
          <w:noProof/>
          <w:rtl/>
        </w:rPr>
        <w:drawing>
          <wp:inline distT="0" distB="0" distL="0" distR="0" wp14:anchorId="66F794DE" wp14:editId="4316E962">
            <wp:extent cx="1580400" cy="360000"/>
            <wp:effectExtent l="0" t="0" r="1270" b="2540"/>
            <wp:docPr id="14" name="תמונה 174388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39140" name="תקציר-0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tblpXSpec="center" w:tblpY="1"/>
        <w:tblOverlap w:val="never"/>
        <w:bidiVisual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337"/>
        <w:gridCol w:w="1459"/>
        <w:gridCol w:w="336"/>
        <w:gridCol w:w="1488"/>
        <w:gridCol w:w="336"/>
        <w:gridCol w:w="1549"/>
      </w:tblGrid>
      <w:tr w:rsidR="0065200E" w:rsidTr="0065200E">
        <w:trPr>
          <w:trHeight w:val="283"/>
        </w:trPr>
        <w:tc>
          <w:tcPr>
            <w:tcW w:w="15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200E" w:rsidRPr="00CA747D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  <w:rtl/>
              </w:rPr>
            </w:pPr>
            <w:r w:rsidRPr="00CA747D">
              <w:rPr>
                <w:rFonts w:ascii="Tahoma" w:hAnsi="Tahoma" w:cs="Tahoma" w:hint="cs"/>
                <w:b/>
                <w:bCs/>
                <w:spacing w:val="-10"/>
                <w:sz w:val="28"/>
                <w:szCs w:val="28"/>
                <w:rtl/>
              </w:rPr>
              <w:t>40</w:t>
            </w:r>
          </w:p>
        </w:tc>
        <w:tc>
          <w:tcPr>
            <w:tcW w:w="337" w:type="dxa"/>
          </w:tcPr>
          <w:p w:rsidR="0065200E" w:rsidRPr="00CA747D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bottom w:val="single" w:sz="12" w:space="0" w:color="auto"/>
            </w:tcBorders>
            <w:vAlign w:val="center"/>
          </w:tcPr>
          <w:p w:rsidR="0065200E" w:rsidRPr="00CA747D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  <w:rtl/>
              </w:rPr>
            </w:pPr>
            <w:r w:rsidRPr="00CA747D">
              <w:rPr>
                <w:rFonts w:ascii="Tahoma" w:hAnsi="Tahoma" w:cs="Tahoma" w:hint="cs"/>
                <w:b/>
                <w:bCs/>
                <w:spacing w:val="-10"/>
                <w:sz w:val="28"/>
                <w:szCs w:val="28"/>
                <w:rtl/>
              </w:rPr>
              <w:t>24,882</w:t>
            </w:r>
          </w:p>
        </w:tc>
        <w:tc>
          <w:tcPr>
            <w:tcW w:w="336" w:type="dxa"/>
          </w:tcPr>
          <w:p w:rsidR="0065200E" w:rsidRPr="00CA747D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65200E" w:rsidRPr="00CA747D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</w:pPr>
            <w:r w:rsidRPr="00CA747D"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  <w:t>2</w:t>
            </w:r>
          </w:p>
        </w:tc>
        <w:tc>
          <w:tcPr>
            <w:tcW w:w="336" w:type="dxa"/>
          </w:tcPr>
          <w:p w:rsidR="0065200E" w:rsidRPr="00CA747D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549" w:type="dxa"/>
            <w:tcBorders>
              <w:bottom w:val="single" w:sz="12" w:space="0" w:color="auto"/>
            </w:tcBorders>
            <w:vAlign w:val="center"/>
          </w:tcPr>
          <w:p w:rsidR="0065200E" w:rsidRPr="00CA747D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  <w:rtl/>
              </w:rPr>
            </w:pPr>
            <w:r w:rsidRPr="00CA747D">
              <w:rPr>
                <w:rFonts w:ascii="Tahoma" w:hAnsi="Tahoma" w:cs="Tahoma"/>
                <w:b/>
                <w:bCs/>
                <w:spacing w:val="-10"/>
                <w:sz w:val="28"/>
                <w:szCs w:val="28"/>
                <w:rtl/>
              </w:rPr>
              <w:t>1,930,844</w:t>
            </w:r>
          </w:p>
        </w:tc>
      </w:tr>
      <w:tr w:rsidR="000A251B" w:rsidTr="0065200E">
        <w:trPr>
          <w:trHeight w:val="85"/>
        </w:trPr>
        <w:tc>
          <w:tcPr>
            <w:tcW w:w="7088" w:type="dxa"/>
            <w:gridSpan w:val="7"/>
            <w:shd w:val="clear" w:color="auto" w:fill="auto"/>
            <w:vAlign w:val="center"/>
          </w:tcPr>
          <w:p w:rsidR="000A251B" w:rsidRPr="00995AD8" w:rsidRDefault="000A251B" w:rsidP="00417DF7">
            <w:pPr>
              <w:spacing w:after="200" w:line="480" w:lineRule="auto"/>
              <w:rPr>
                <w:rFonts w:ascii="Tahoma" w:hAnsi="Tahoma" w:cs="Tahoma"/>
                <w:spacing w:val="-10"/>
                <w:sz w:val="6"/>
                <w:szCs w:val="6"/>
                <w:rtl/>
              </w:rPr>
            </w:pPr>
          </w:p>
        </w:tc>
      </w:tr>
      <w:tr w:rsidR="0065200E" w:rsidTr="0065200E">
        <w:trPr>
          <w:trHeight w:val="1155"/>
        </w:trPr>
        <w:tc>
          <w:tcPr>
            <w:tcW w:w="1583" w:type="dxa"/>
          </w:tcPr>
          <w:p w:rsidR="0065200E" w:rsidRPr="00CA747D" w:rsidRDefault="0065200E" w:rsidP="0065200E">
            <w:pPr>
              <w:pStyle w:val="running-text"/>
              <w:bidi/>
              <w:ind w:right="0"/>
              <w:jc w:val="left"/>
              <w:rPr>
                <w:sz w:val="19"/>
                <w:szCs w:val="19"/>
                <w:rtl/>
              </w:rPr>
            </w:pPr>
            <w:r w:rsidRPr="00CA747D">
              <w:rPr>
                <w:rFonts w:hint="cs"/>
                <w:sz w:val="19"/>
                <w:szCs w:val="19"/>
                <w:rtl/>
              </w:rPr>
              <w:t>מספר המעבדות לבדיקות קורונה בישראל</w:t>
            </w:r>
          </w:p>
        </w:tc>
        <w:tc>
          <w:tcPr>
            <w:tcW w:w="337" w:type="dxa"/>
          </w:tcPr>
          <w:p w:rsidR="0065200E" w:rsidRPr="00CA747D" w:rsidRDefault="0065200E" w:rsidP="0065200E">
            <w:pPr>
              <w:pStyle w:val="running-text"/>
              <w:bidi/>
              <w:ind w:right="0"/>
              <w:jc w:val="left"/>
              <w:rPr>
                <w:sz w:val="19"/>
                <w:szCs w:val="19"/>
                <w:rtl/>
              </w:rPr>
            </w:pPr>
          </w:p>
        </w:tc>
        <w:tc>
          <w:tcPr>
            <w:tcW w:w="1459" w:type="dxa"/>
          </w:tcPr>
          <w:p w:rsidR="0065200E" w:rsidRPr="00CA747D" w:rsidRDefault="0065200E" w:rsidP="00831BC4">
            <w:pPr>
              <w:pStyle w:val="running-text"/>
              <w:bidi/>
              <w:ind w:right="0"/>
              <w:jc w:val="left"/>
              <w:rPr>
                <w:sz w:val="19"/>
                <w:szCs w:val="19"/>
                <w:rtl/>
              </w:rPr>
            </w:pPr>
            <w:r w:rsidRPr="00CA747D">
              <w:rPr>
                <w:rFonts w:hint="cs"/>
                <w:sz w:val="19"/>
                <w:szCs w:val="19"/>
                <w:rtl/>
              </w:rPr>
              <w:t xml:space="preserve">המספר הממוצע של בדיקות ביום, בימים שני עד שישי בין 17.7.20 </w:t>
            </w:r>
            <w:r>
              <w:rPr>
                <w:sz w:val="19"/>
                <w:szCs w:val="19"/>
                <w:rtl/>
              </w:rPr>
              <w:br/>
            </w:r>
            <w:r w:rsidRPr="00CA747D">
              <w:rPr>
                <w:rFonts w:hint="cs"/>
                <w:sz w:val="19"/>
                <w:szCs w:val="19"/>
                <w:rtl/>
              </w:rPr>
              <w:t xml:space="preserve">ל-17.8.20 </w:t>
            </w:r>
          </w:p>
        </w:tc>
        <w:tc>
          <w:tcPr>
            <w:tcW w:w="336" w:type="dxa"/>
          </w:tcPr>
          <w:p w:rsidR="0065200E" w:rsidRPr="00CA747D" w:rsidRDefault="0065200E" w:rsidP="0065200E">
            <w:pPr>
              <w:pStyle w:val="running-text"/>
              <w:bidi/>
              <w:ind w:right="0"/>
              <w:jc w:val="left"/>
              <w:rPr>
                <w:sz w:val="19"/>
                <w:szCs w:val="19"/>
                <w:rtl/>
              </w:rPr>
            </w:pPr>
          </w:p>
        </w:tc>
        <w:tc>
          <w:tcPr>
            <w:tcW w:w="1488" w:type="dxa"/>
          </w:tcPr>
          <w:p w:rsidR="0065200E" w:rsidRPr="00CA747D" w:rsidRDefault="0065200E" w:rsidP="0065200E">
            <w:pPr>
              <w:pStyle w:val="running-text"/>
              <w:bidi/>
              <w:ind w:right="0"/>
              <w:jc w:val="left"/>
              <w:rPr>
                <w:sz w:val="19"/>
                <w:szCs w:val="19"/>
                <w:rtl/>
              </w:rPr>
            </w:pPr>
            <w:r w:rsidRPr="00CA747D">
              <w:rPr>
                <w:rFonts w:hint="cs"/>
                <w:sz w:val="19"/>
                <w:szCs w:val="19"/>
                <w:rtl/>
              </w:rPr>
              <w:t xml:space="preserve">המקום שבו מדורגת ישראל בעולם, יחסית ל-11 מדינות אחרות שיוצגו בהמשך בדוח זה, מבחינת מספר הבדיקות החיוביות </w:t>
            </w:r>
            <w:r>
              <w:rPr>
                <w:sz w:val="19"/>
                <w:szCs w:val="19"/>
                <w:rtl/>
              </w:rPr>
              <w:br/>
            </w:r>
            <w:r w:rsidRPr="00CA747D">
              <w:rPr>
                <w:rFonts w:hint="cs"/>
                <w:sz w:val="19"/>
                <w:szCs w:val="19"/>
                <w:rtl/>
              </w:rPr>
              <w:t xml:space="preserve">ל-1,000 נפש, לפי נתונים המעודכנים </w:t>
            </w:r>
            <w:r>
              <w:rPr>
                <w:sz w:val="19"/>
                <w:szCs w:val="19"/>
                <w:rtl/>
              </w:rPr>
              <w:br/>
            </w:r>
            <w:r w:rsidRPr="00CA747D">
              <w:rPr>
                <w:rFonts w:hint="cs"/>
                <w:sz w:val="19"/>
                <w:szCs w:val="19"/>
                <w:rtl/>
              </w:rPr>
              <w:t>ל-20.8.20</w:t>
            </w:r>
          </w:p>
        </w:tc>
        <w:tc>
          <w:tcPr>
            <w:tcW w:w="336" w:type="dxa"/>
          </w:tcPr>
          <w:p w:rsidR="0065200E" w:rsidRPr="00CA747D" w:rsidRDefault="0065200E" w:rsidP="0065200E">
            <w:pPr>
              <w:pStyle w:val="running-text"/>
              <w:bidi/>
              <w:ind w:right="0"/>
              <w:jc w:val="left"/>
              <w:rPr>
                <w:sz w:val="19"/>
                <w:szCs w:val="19"/>
                <w:rtl/>
              </w:rPr>
            </w:pPr>
          </w:p>
        </w:tc>
        <w:tc>
          <w:tcPr>
            <w:tcW w:w="1549" w:type="dxa"/>
          </w:tcPr>
          <w:p w:rsidR="0065200E" w:rsidRPr="00CA747D" w:rsidRDefault="0065200E" w:rsidP="0065200E">
            <w:pPr>
              <w:pStyle w:val="running-text"/>
              <w:bidi/>
              <w:ind w:right="0"/>
              <w:jc w:val="left"/>
              <w:rPr>
                <w:sz w:val="19"/>
                <w:szCs w:val="19"/>
                <w:rtl/>
              </w:rPr>
            </w:pPr>
            <w:r w:rsidRPr="00CA747D">
              <w:rPr>
                <w:rFonts w:hint="cs"/>
                <w:sz w:val="19"/>
                <w:szCs w:val="19"/>
                <w:rtl/>
              </w:rPr>
              <w:t>מספר בדיקות הקורונה שבוצעו בישראל עד 9.8.20</w:t>
            </w:r>
            <w:r w:rsidRPr="0065200E">
              <w:rPr>
                <w:vertAlign w:val="superscript"/>
                <w:rtl/>
              </w:rPr>
              <w:footnoteReference w:id="1"/>
            </w:r>
          </w:p>
        </w:tc>
      </w:tr>
      <w:tr w:rsidR="000A251B" w:rsidTr="0065200E">
        <w:trPr>
          <w:trHeight w:val="363"/>
        </w:trPr>
        <w:tc>
          <w:tcPr>
            <w:tcW w:w="7088" w:type="dxa"/>
            <w:gridSpan w:val="7"/>
          </w:tcPr>
          <w:p w:rsidR="000A251B" w:rsidRPr="00995AD8" w:rsidRDefault="000A251B" w:rsidP="00417DF7">
            <w:pPr>
              <w:spacing w:after="200" w:line="480" w:lineRule="auto"/>
              <w:jc w:val="center"/>
              <w:rPr>
                <w:rFonts w:ascii="Tahoma" w:hAnsi="Tahoma" w:cs="Tahoma"/>
                <w:sz w:val="6"/>
                <w:szCs w:val="6"/>
                <w:rtl/>
              </w:rPr>
            </w:pPr>
          </w:p>
        </w:tc>
      </w:tr>
      <w:tr w:rsidR="0065200E" w:rsidTr="0065200E">
        <w:trPr>
          <w:trHeight w:val="227"/>
        </w:trPr>
        <w:tc>
          <w:tcPr>
            <w:tcW w:w="1583" w:type="dxa"/>
            <w:tcBorders>
              <w:bottom w:val="single" w:sz="12" w:space="0" w:color="auto"/>
            </w:tcBorders>
            <w:vAlign w:val="bottom"/>
          </w:tcPr>
          <w:p w:rsidR="0065200E" w:rsidRPr="00CA747D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</w:pPr>
            <w:r w:rsidRPr="00CA747D">
              <w:rPr>
                <w:rFonts w:ascii="Tahoma" w:hAnsi="Tahoma" w:cs="Tahoma" w:hint="cs"/>
                <w:b/>
                <w:bCs/>
                <w:spacing w:val="-10"/>
                <w:sz w:val="28"/>
                <w:szCs w:val="28"/>
                <w:rtl/>
              </w:rPr>
              <w:t xml:space="preserve">2.1 </w:t>
            </w:r>
            <w:r>
              <w:rPr>
                <w:rFonts w:ascii="Tahoma" w:hAnsi="Tahoma" w:cs="Tahoma"/>
                <w:b/>
                <w:bCs/>
                <w:spacing w:val="-10"/>
                <w:sz w:val="28"/>
                <w:szCs w:val="28"/>
                <w:rtl/>
              </w:rPr>
              <w:br/>
            </w:r>
            <w:r w:rsidRPr="00CA747D">
              <w:rPr>
                <w:rFonts w:ascii="Tahoma" w:hAnsi="Tahoma" w:cs="Tahoma" w:hint="cs"/>
                <w:b/>
                <w:bCs/>
                <w:spacing w:val="-10"/>
                <w:sz w:val="28"/>
                <w:szCs w:val="28"/>
                <w:rtl/>
              </w:rPr>
              <w:t>מיליון</w:t>
            </w:r>
          </w:p>
        </w:tc>
        <w:tc>
          <w:tcPr>
            <w:tcW w:w="337" w:type="dxa"/>
            <w:vAlign w:val="bottom"/>
          </w:tcPr>
          <w:p w:rsidR="0065200E" w:rsidRPr="00CA747D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bottom w:val="single" w:sz="12" w:space="0" w:color="auto"/>
            </w:tcBorders>
            <w:vAlign w:val="bottom"/>
          </w:tcPr>
          <w:p w:rsidR="0065200E" w:rsidRPr="00CA747D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</w:pPr>
            <w:r w:rsidRPr="00CA747D">
              <w:rPr>
                <w:rFonts w:ascii="Tahoma" w:hAnsi="Tahoma" w:cs="Tahoma" w:hint="cs"/>
                <w:b/>
                <w:bCs/>
                <w:spacing w:val="-10"/>
                <w:sz w:val="28"/>
                <w:szCs w:val="28"/>
                <w:rtl/>
              </w:rPr>
              <w:t xml:space="preserve">98 </w:t>
            </w:r>
            <w:r>
              <w:rPr>
                <w:rFonts w:ascii="Tahoma" w:hAnsi="Tahoma" w:cs="Tahoma"/>
                <w:b/>
                <w:bCs/>
                <w:spacing w:val="-10"/>
                <w:sz w:val="28"/>
                <w:szCs w:val="28"/>
                <w:rtl/>
              </w:rPr>
              <w:br/>
            </w:r>
            <w:r w:rsidRPr="00CA747D">
              <w:rPr>
                <w:rFonts w:ascii="Tahoma" w:hAnsi="Tahoma" w:cs="Tahoma" w:hint="cs"/>
                <w:b/>
                <w:bCs/>
                <w:spacing w:val="-10"/>
                <w:sz w:val="28"/>
                <w:szCs w:val="28"/>
                <w:rtl/>
              </w:rPr>
              <w:t>מיליון ש"ח</w:t>
            </w:r>
          </w:p>
        </w:tc>
        <w:tc>
          <w:tcPr>
            <w:tcW w:w="336" w:type="dxa"/>
            <w:vAlign w:val="bottom"/>
          </w:tcPr>
          <w:p w:rsidR="0065200E" w:rsidRPr="000A251B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88" w:type="dxa"/>
            <w:vAlign w:val="bottom"/>
          </w:tcPr>
          <w:p w:rsidR="0065200E" w:rsidRPr="000A251B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336" w:type="dxa"/>
            <w:vAlign w:val="bottom"/>
          </w:tcPr>
          <w:p w:rsidR="0065200E" w:rsidRPr="000A251B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549" w:type="dxa"/>
            <w:vAlign w:val="bottom"/>
          </w:tcPr>
          <w:p w:rsidR="0065200E" w:rsidRPr="000A251B" w:rsidRDefault="0065200E" w:rsidP="0065200E">
            <w:pPr>
              <w:rPr>
                <w:rFonts w:ascii="Tahoma" w:hAnsi="Tahoma" w:cs="Tahoma"/>
                <w:b/>
                <w:bCs/>
                <w:spacing w:val="-10"/>
                <w:sz w:val="28"/>
                <w:szCs w:val="28"/>
              </w:rPr>
            </w:pPr>
          </w:p>
        </w:tc>
      </w:tr>
      <w:tr w:rsidR="000A251B" w:rsidTr="0065200E">
        <w:trPr>
          <w:trHeight w:val="70"/>
        </w:trPr>
        <w:tc>
          <w:tcPr>
            <w:tcW w:w="7088" w:type="dxa"/>
            <w:gridSpan w:val="7"/>
            <w:vAlign w:val="center"/>
          </w:tcPr>
          <w:p w:rsidR="000A251B" w:rsidRPr="00995AD8" w:rsidRDefault="000A251B" w:rsidP="00417DF7">
            <w:pPr>
              <w:spacing w:after="200" w:line="480" w:lineRule="auto"/>
              <w:rPr>
                <w:rFonts w:ascii="Tahoma" w:hAnsi="Tahoma" w:cs="Tahoma"/>
                <w:spacing w:val="-10"/>
                <w:sz w:val="6"/>
                <w:szCs w:val="6"/>
                <w:rtl/>
              </w:rPr>
            </w:pPr>
          </w:p>
        </w:tc>
      </w:tr>
      <w:tr w:rsidR="0065200E" w:rsidTr="0065200E">
        <w:trPr>
          <w:trHeight w:val="1153"/>
        </w:trPr>
        <w:tc>
          <w:tcPr>
            <w:tcW w:w="1583" w:type="dxa"/>
          </w:tcPr>
          <w:p w:rsidR="0065200E" w:rsidRPr="00CA747D" w:rsidRDefault="0065200E" w:rsidP="0065200E">
            <w:pPr>
              <w:pStyle w:val="running-text"/>
              <w:bidi/>
              <w:ind w:right="0"/>
              <w:jc w:val="left"/>
              <w:rPr>
                <w:sz w:val="19"/>
                <w:szCs w:val="19"/>
                <w:rtl/>
              </w:rPr>
            </w:pPr>
            <w:r w:rsidRPr="00CA747D">
              <w:rPr>
                <w:rFonts w:hint="cs"/>
                <w:sz w:val="19"/>
                <w:szCs w:val="19"/>
                <w:rtl/>
              </w:rPr>
              <w:t xml:space="preserve">מספר ערכות לבדיקות </w:t>
            </w:r>
            <w:proofErr w:type="spellStart"/>
            <w:r w:rsidRPr="00CA747D">
              <w:rPr>
                <w:rFonts w:hint="cs"/>
                <w:sz w:val="19"/>
                <w:szCs w:val="19"/>
                <w:rtl/>
              </w:rPr>
              <w:t>סרולוגיות</w:t>
            </w:r>
            <w:proofErr w:type="spellEnd"/>
            <w:r w:rsidRPr="0065200E">
              <w:rPr>
                <w:sz w:val="19"/>
                <w:szCs w:val="19"/>
                <w:vertAlign w:val="superscript"/>
                <w:rtl/>
              </w:rPr>
              <w:footnoteReference w:id="2"/>
            </w:r>
            <w:r w:rsidRPr="00CA747D">
              <w:rPr>
                <w:sz w:val="19"/>
                <w:szCs w:val="19"/>
                <w:rtl/>
              </w:rPr>
              <w:t xml:space="preserve"> </w:t>
            </w:r>
            <w:r w:rsidRPr="00CA747D">
              <w:rPr>
                <w:rFonts w:hint="cs"/>
                <w:sz w:val="19"/>
                <w:szCs w:val="19"/>
                <w:rtl/>
              </w:rPr>
              <w:t xml:space="preserve">שמשרד הבריאות טרם הציג </w:t>
            </w:r>
            <w:proofErr w:type="spellStart"/>
            <w:r w:rsidRPr="00CA747D">
              <w:rPr>
                <w:rFonts w:hint="cs"/>
                <w:sz w:val="19"/>
                <w:szCs w:val="19"/>
                <w:rtl/>
              </w:rPr>
              <w:t>תוכנית</w:t>
            </w:r>
            <w:proofErr w:type="spellEnd"/>
            <w:r w:rsidRPr="00CA747D">
              <w:rPr>
                <w:rFonts w:hint="cs"/>
                <w:sz w:val="19"/>
                <w:szCs w:val="19"/>
                <w:rtl/>
              </w:rPr>
              <w:t xml:space="preserve"> לשימוש בהן </w:t>
            </w:r>
          </w:p>
        </w:tc>
        <w:tc>
          <w:tcPr>
            <w:tcW w:w="337" w:type="dxa"/>
          </w:tcPr>
          <w:p w:rsidR="0065200E" w:rsidRPr="00CA747D" w:rsidRDefault="0065200E" w:rsidP="0065200E">
            <w:pPr>
              <w:pStyle w:val="running-text"/>
              <w:bidi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459" w:type="dxa"/>
          </w:tcPr>
          <w:p w:rsidR="0065200E" w:rsidRPr="00CA747D" w:rsidRDefault="0065200E" w:rsidP="0065200E">
            <w:pPr>
              <w:pStyle w:val="running-text"/>
              <w:bidi/>
              <w:ind w:right="0"/>
              <w:jc w:val="left"/>
              <w:rPr>
                <w:sz w:val="19"/>
                <w:szCs w:val="19"/>
                <w:rtl/>
              </w:rPr>
            </w:pPr>
            <w:r w:rsidRPr="00CA747D">
              <w:rPr>
                <w:rFonts w:hint="cs"/>
                <w:sz w:val="19"/>
                <w:szCs w:val="19"/>
                <w:rtl/>
              </w:rPr>
              <w:t xml:space="preserve">עלות 2.1 מיליון הערכות לבדיקות </w:t>
            </w:r>
            <w:proofErr w:type="spellStart"/>
            <w:r w:rsidRPr="00CA747D">
              <w:rPr>
                <w:rFonts w:hint="cs"/>
                <w:sz w:val="19"/>
                <w:szCs w:val="19"/>
                <w:rtl/>
              </w:rPr>
              <w:t>הסרולוגיות</w:t>
            </w:r>
            <w:proofErr w:type="spellEnd"/>
            <w:r w:rsidRPr="00CA747D">
              <w:rPr>
                <w:rFonts w:hint="cs"/>
                <w:sz w:val="19"/>
                <w:szCs w:val="19"/>
                <w:rtl/>
              </w:rPr>
              <w:t xml:space="preserve"> שמשרד הבריאות טרם הציג </w:t>
            </w:r>
            <w:proofErr w:type="spellStart"/>
            <w:r w:rsidRPr="00CA747D">
              <w:rPr>
                <w:rFonts w:hint="cs"/>
                <w:sz w:val="19"/>
                <w:szCs w:val="19"/>
                <w:rtl/>
              </w:rPr>
              <w:t>תוכנית</w:t>
            </w:r>
            <w:proofErr w:type="spellEnd"/>
            <w:r w:rsidRPr="00CA747D">
              <w:rPr>
                <w:rFonts w:hint="cs"/>
                <w:sz w:val="19"/>
                <w:szCs w:val="19"/>
                <w:rtl/>
              </w:rPr>
              <w:t xml:space="preserve"> לשימוש בהן </w:t>
            </w:r>
          </w:p>
        </w:tc>
        <w:tc>
          <w:tcPr>
            <w:tcW w:w="336" w:type="dxa"/>
          </w:tcPr>
          <w:p w:rsidR="0065200E" w:rsidRPr="00995AD8" w:rsidRDefault="0065200E" w:rsidP="0065200E">
            <w:pPr>
              <w:ind w:right="25"/>
              <w:rPr>
                <w:rFonts w:ascii="Tahoma" w:hAnsi="Tahoma" w:cs="Tahoma"/>
                <w:sz w:val="19"/>
                <w:szCs w:val="19"/>
                <w:rtl/>
              </w:rPr>
            </w:pPr>
          </w:p>
        </w:tc>
        <w:tc>
          <w:tcPr>
            <w:tcW w:w="1488" w:type="dxa"/>
          </w:tcPr>
          <w:p w:rsidR="0065200E" w:rsidRPr="00995AD8" w:rsidRDefault="0065200E" w:rsidP="0065200E">
            <w:pPr>
              <w:ind w:right="25"/>
              <w:rPr>
                <w:rFonts w:ascii="Tahoma" w:hAnsi="Tahoma" w:cs="Tahoma"/>
                <w:sz w:val="19"/>
                <w:szCs w:val="19"/>
                <w:rtl/>
              </w:rPr>
            </w:pPr>
          </w:p>
        </w:tc>
        <w:tc>
          <w:tcPr>
            <w:tcW w:w="336" w:type="dxa"/>
          </w:tcPr>
          <w:p w:rsidR="0065200E" w:rsidRPr="00995AD8" w:rsidRDefault="0065200E" w:rsidP="0065200E">
            <w:pPr>
              <w:ind w:right="25"/>
              <w:rPr>
                <w:rFonts w:ascii="Tahoma" w:hAnsi="Tahoma" w:cs="Tahoma"/>
                <w:sz w:val="19"/>
                <w:szCs w:val="19"/>
                <w:rtl/>
              </w:rPr>
            </w:pPr>
          </w:p>
        </w:tc>
        <w:tc>
          <w:tcPr>
            <w:tcW w:w="1549" w:type="dxa"/>
          </w:tcPr>
          <w:p w:rsidR="0065200E" w:rsidRPr="00995AD8" w:rsidRDefault="0065200E" w:rsidP="0065200E">
            <w:pPr>
              <w:ind w:right="25"/>
              <w:rPr>
                <w:rFonts w:ascii="Tahoma" w:hAnsi="Tahoma" w:cs="Tahoma"/>
                <w:sz w:val="19"/>
                <w:szCs w:val="19"/>
                <w:rtl/>
              </w:rPr>
            </w:pPr>
          </w:p>
        </w:tc>
      </w:tr>
      <w:tr w:rsidR="000A251B" w:rsidTr="0065200E">
        <w:trPr>
          <w:trHeight w:val="495"/>
        </w:trPr>
        <w:tc>
          <w:tcPr>
            <w:tcW w:w="7088" w:type="dxa"/>
            <w:gridSpan w:val="7"/>
            <w:vAlign w:val="center"/>
          </w:tcPr>
          <w:p w:rsidR="000A251B" w:rsidRPr="00995AD8" w:rsidRDefault="000A251B" w:rsidP="00417DF7">
            <w:pPr>
              <w:spacing w:after="200" w:line="480" w:lineRule="auto"/>
              <w:rPr>
                <w:rFonts w:ascii="Tahoma" w:hAnsi="Tahoma" w:cs="Tahoma"/>
                <w:sz w:val="17"/>
                <w:szCs w:val="17"/>
                <w:rtl/>
              </w:rPr>
            </w:pPr>
          </w:p>
        </w:tc>
      </w:tr>
    </w:tbl>
    <w:p w:rsidR="0065200E" w:rsidRPr="0065200E" w:rsidRDefault="0065200E" w:rsidP="0065200E">
      <w:pPr>
        <w:pStyle w:val="TableofFigures"/>
        <w:rPr>
          <w:rFonts w:cs="Arial"/>
          <w:noProof/>
          <w:rtl/>
          <w:lang w:eastAsia="en-US"/>
        </w:rPr>
      </w:pPr>
      <w:r w:rsidRPr="0065200E">
        <w:rPr>
          <w:rFonts w:cs="Arial"/>
          <w:noProof/>
          <w:rtl/>
          <w:lang w:eastAsia="en-US"/>
        </w:rPr>
        <w:lastRenderedPageBreak/>
        <w:drawing>
          <wp:inline distT="0" distB="0" distL="0" distR="0" wp14:anchorId="61041B2F" wp14:editId="7593B7F5">
            <wp:extent cx="4497572" cy="496375"/>
            <wp:effectExtent l="0" t="0" r="0" b="0"/>
            <wp:docPr id="16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54155" name="Koteret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0" t="20988" r="-1" b="24641"/>
                    <a:stretch/>
                  </pic:blipFill>
                  <pic:spPr bwMode="auto">
                    <a:xfrm>
                      <a:off x="0" y="0"/>
                      <a:ext cx="4501425" cy="49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00E" w:rsidRPr="0065200E" w:rsidRDefault="0065200E" w:rsidP="006301E2">
      <w:pPr>
        <w:pStyle w:val="ListParagraph"/>
        <w:numPr>
          <w:ilvl w:val="0"/>
          <w:numId w:val="11"/>
        </w:numPr>
        <w:autoSpaceDE/>
        <w:autoSpaceDN/>
        <w:adjustRightInd/>
        <w:spacing w:line="240" w:lineRule="exact"/>
        <w:ind w:left="397" w:hanging="397"/>
        <w:rPr>
          <w:sz w:val="18"/>
          <w:szCs w:val="18"/>
        </w:rPr>
      </w:pPr>
      <w:r w:rsidRPr="0065200E">
        <w:rPr>
          <w:b/>
          <w:bCs/>
          <w:sz w:val="19"/>
          <w:szCs w:val="19"/>
          <w:rtl/>
        </w:rPr>
        <w:t>תכנון מספר הבדיקות היומי לקראת החורף</w:t>
      </w:r>
      <w:r w:rsidRPr="0065200E">
        <w:rPr>
          <w:sz w:val="18"/>
          <w:szCs w:val="18"/>
          <w:rtl/>
        </w:rPr>
        <w:t xml:space="preserve"> - קיים פער בין תכנון משרד הבריאות ליכולת שתהיה למעבדות קופות החולים, לבין היערכות קופות החולים בפועל לביצוע הבדיקות במעבדות שלהן בחורף. </w:t>
      </w:r>
      <w:r w:rsidRPr="0065200E">
        <w:rPr>
          <w:rFonts w:hint="cs"/>
          <w:sz w:val="18"/>
          <w:szCs w:val="18"/>
          <w:rtl/>
        </w:rPr>
        <w:t>מעבדות קופות החולים מתכננות להגדיל את יכולת ביצוע בדיקות ב-</w:t>
      </w:r>
      <w:r w:rsidRPr="0065200E">
        <w:rPr>
          <w:sz w:val="18"/>
          <w:szCs w:val="18"/>
          <w:rtl/>
        </w:rPr>
        <w:t>24,000 בדיקות ליום</w:t>
      </w:r>
      <w:r w:rsidRPr="0065200E">
        <w:rPr>
          <w:rFonts w:hint="cs"/>
          <w:sz w:val="18"/>
          <w:szCs w:val="18"/>
          <w:rtl/>
        </w:rPr>
        <w:t xml:space="preserve"> יותר מאשר משרד הבריאות מתכנן.</w:t>
      </w:r>
    </w:p>
    <w:p w:rsidR="0065200E" w:rsidRPr="0065200E" w:rsidRDefault="0065200E" w:rsidP="0065200E">
      <w:pPr>
        <w:pStyle w:val="ListParagraph"/>
        <w:numPr>
          <w:ilvl w:val="0"/>
          <w:numId w:val="11"/>
        </w:numPr>
        <w:autoSpaceDE/>
        <w:autoSpaceDN/>
        <w:adjustRightInd/>
        <w:spacing w:line="240" w:lineRule="exact"/>
        <w:ind w:left="397" w:hanging="397"/>
        <w:rPr>
          <w:b/>
          <w:bCs/>
          <w:sz w:val="19"/>
          <w:szCs w:val="19"/>
        </w:rPr>
      </w:pPr>
      <w:proofErr w:type="spellStart"/>
      <w:r w:rsidRPr="0065200E">
        <w:rPr>
          <w:b/>
          <w:bCs/>
          <w:sz w:val="19"/>
          <w:szCs w:val="19"/>
          <w:rtl/>
        </w:rPr>
        <w:t>ריאגנטים</w:t>
      </w:r>
      <w:proofErr w:type="spellEnd"/>
      <w:r w:rsidRPr="0065200E">
        <w:rPr>
          <w:rStyle w:val="FootnoteReference"/>
          <w:b/>
          <w:bCs/>
          <w:sz w:val="19"/>
          <w:szCs w:val="19"/>
          <w:rtl/>
        </w:rPr>
        <w:footnoteReference w:id="3"/>
      </w:r>
      <w:r w:rsidRPr="0065200E">
        <w:rPr>
          <w:b/>
          <w:bCs/>
          <w:sz w:val="19"/>
          <w:szCs w:val="19"/>
          <w:rtl/>
        </w:rPr>
        <w:t xml:space="preserve"> </w:t>
      </w:r>
      <w:r w:rsidRPr="0065200E">
        <w:rPr>
          <w:sz w:val="18"/>
          <w:szCs w:val="18"/>
          <w:rtl/>
        </w:rPr>
        <w:t xml:space="preserve">- קיימת אי-תאימות בכל הנוגע לתכנון </w:t>
      </w:r>
      <w:r w:rsidRPr="0065200E">
        <w:rPr>
          <w:rFonts w:hint="eastAsia"/>
          <w:sz w:val="18"/>
          <w:szCs w:val="18"/>
          <w:rtl/>
        </w:rPr>
        <w:t>ה</w:t>
      </w:r>
      <w:r w:rsidRPr="0065200E">
        <w:rPr>
          <w:sz w:val="18"/>
          <w:szCs w:val="18"/>
          <w:rtl/>
        </w:rPr>
        <w:t>היקף ו</w:t>
      </w:r>
      <w:r w:rsidRPr="0065200E">
        <w:rPr>
          <w:rFonts w:hint="eastAsia"/>
          <w:sz w:val="18"/>
          <w:szCs w:val="18"/>
          <w:rtl/>
        </w:rPr>
        <w:t>ה</w:t>
      </w:r>
      <w:r w:rsidRPr="0065200E">
        <w:rPr>
          <w:sz w:val="18"/>
          <w:szCs w:val="18"/>
          <w:rtl/>
        </w:rPr>
        <w:t xml:space="preserve">סוג </w:t>
      </w:r>
      <w:r w:rsidRPr="0065200E">
        <w:rPr>
          <w:rFonts w:hint="eastAsia"/>
          <w:sz w:val="18"/>
          <w:szCs w:val="18"/>
          <w:rtl/>
        </w:rPr>
        <w:t>של</w:t>
      </w:r>
      <w:r w:rsidRPr="0065200E">
        <w:rPr>
          <w:sz w:val="18"/>
          <w:szCs w:val="18"/>
          <w:rtl/>
        </w:rPr>
        <w:t xml:space="preserve"> </w:t>
      </w:r>
      <w:proofErr w:type="spellStart"/>
      <w:r w:rsidRPr="0065200E">
        <w:rPr>
          <w:sz w:val="18"/>
          <w:szCs w:val="18"/>
          <w:rtl/>
        </w:rPr>
        <w:t>הריאגנטים</w:t>
      </w:r>
      <w:proofErr w:type="spellEnd"/>
      <w:r w:rsidRPr="0065200E">
        <w:rPr>
          <w:sz w:val="18"/>
          <w:szCs w:val="18"/>
          <w:rtl/>
        </w:rPr>
        <w:t xml:space="preserve"> שיסופקו ל</w:t>
      </w:r>
      <w:r w:rsidRPr="0065200E">
        <w:rPr>
          <w:rFonts w:hint="cs"/>
          <w:sz w:val="18"/>
          <w:szCs w:val="18"/>
          <w:rtl/>
        </w:rPr>
        <w:t>חלק מ</w:t>
      </w:r>
      <w:r w:rsidRPr="0065200E">
        <w:rPr>
          <w:sz w:val="18"/>
          <w:szCs w:val="18"/>
          <w:rtl/>
        </w:rPr>
        <w:t xml:space="preserve">מעבדות קופות החולים </w:t>
      </w:r>
      <w:r w:rsidRPr="0065200E">
        <w:rPr>
          <w:rFonts w:hint="cs"/>
          <w:sz w:val="18"/>
          <w:szCs w:val="18"/>
          <w:rtl/>
        </w:rPr>
        <w:t xml:space="preserve">כך </w:t>
      </w:r>
      <w:r w:rsidRPr="0065200E">
        <w:rPr>
          <w:sz w:val="18"/>
          <w:szCs w:val="18"/>
          <w:rtl/>
        </w:rPr>
        <w:t>שהם יתאימו למכשירים שברשות</w:t>
      </w:r>
      <w:r w:rsidRPr="0065200E">
        <w:rPr>
          <w:rFonts w:hint="cs"/>
          <w:sz w:val="18"/>
          <w:szCs w:val="18"/>
          <w:rtl/>
        </w:rPr>
        <w:t>ן</w:t>
      </w:r>
      <w:r w:rsidRPr="0065200E">
        <w:rPr>
          <w:sz w:val="18"/>
          <w:szCs w:val="18"/>
          <w:rtl/>
        </w:rPr>
        <w:t>.</w:t>
      </w:r>
    </w:p>
    <w:p w:rsidR="0065200E" w:rsidRPr="0065200E" w:rsidRDefault="0065200E" w:rsidP="0065200E">
      <w:pPr>
        <w:pStyle w:val="ListParagraph"/>
        <w:numPr>
          <w:ilvl w:val="0"/>
          <w:numId w:val="11"/>
        </w:numPr>
        <w:autoSpaceDE/>
        <w:autoSpaceDN/>
        <w:adjustRightInd/>
        <w:spacing w:line="240" w:lineRule="exact"/>
        <w:ind w:left="397" w:hanging="397"/>
        <w:rPr>
          <w:sz w:val="18"/>
          <w:szCs w:val="18"/>
        </w:rPr>
      </w:pPr>
      <w:r w:rsidRPr="0065200E">
        <w:rPr>
          <w:b/>
          <w:bCs/>
          <w:sz w:val="19"/>
          <w:szCs w:val="19"/>
          <w:rtl/>
        </w:rPr>
        <w:t>זמן המתנה עד קבלת תוצאת בדיקה -</w:t>
      </w:r>
      <w:r w:rsidRPr="0065200E">
        <w:rPr>
          <w:sz w:val="18"/>
          <w:szCs w:val="18"/>
          <w:rtl/>
        </w:rPr>
        <w:t xml:space="preserve"> </w:t>
      </w:r>
      <w:r w:rsidRPr="0065200E">
        <w:rPr>
          <w:rFonts w:hint="cs"/>
          <w:sz w:val="18"/>
          <w:szCs w:val="18"/>
          <w:rtl/>
        </w:rPr>
        <w:t>74%</w:t>
      </w:r>
      <w:r w:rsidRPr="0065200E">
        <w:rPr>
          <w:sz w:val="18"/>
          <w:szCs w:val="18"/>
          <w:rtl/>
        </w:rPr>
        <w:t xml:space="preserve"> מהנבדקים מקבלים מהמעבדה את תוצאות הבדיקה </w:t>
      </w:r>
      <w:r w:rsidRPr="0065200E">
        <w:rPr>
          <w:rFonts w:hint="eastAsia"/>
          <w:sz w:val="18"/>
          <w:szCs w:val="18"/>
          <w:rtl/>
        </w:rPr>
        <w:t>לאחר</w:t>
      </w:r>
      <w:r w:rsidRPr="0065200E">
        <w:rPr>
          <w:rFonts w:hint="cs"/>
          <w:sz w:val="18"/>
          <w:szCs w:val="18"/>
          <w:rtl/>
        </w:rPr>
        <w:t xml:space="preserve"> </w:t>
      </w:r>
      <w:r w:rsidRPr="0065200E">
        <w:rPr>
          <w:sz w:val="18"/>
          <w:szCs w:val="18"/>
          <w:rtl/>
        </w:rPr>
        <w:t>יותר מ-</w:t>
      </w:r>
      <w:r w:rsidRPr="0065200E">
        <w:rPr>
          <w:rFonts w:hint="cs"/>
          <w:sz w:val="18"/>
          <w:szCs w:val="18"/>
          <w:rtl/>
        </w:rPr>
        <w:t>36</w:t>
      </w:r>
      <w:r w:rsidRPr="0065200E">
        <w:rPr>
          <w:sz w:val="18"/>
          <w:szCs w:val="18"/>
          <w:rtl/>
        </w:rPr>
        <w:t xml:space="preserve"> שעות </w:t>
      </w:r>
      <w:r w:rsidRPr="0065200E">
        <w:rPr>
          <w:rFonts w:hint="eastAsia"/>
          <w:sz w:val="18"/>
          <w:szCs w:val="18"/>
          <w:rtl/>
        </w:rPr>
        <w:t>מאז</w:t>
      </w:r>
      <w:r w:rsidRPr="0065200E">
        <w:rPr>
          <w:sz w:val="18"/>
          <w:szCs w:val="18"/>
          <w:rtl/>
        </w:rPr>
        <w:t xml:space="preserve"> ההפניה </w:t>
      </w:r>
      <w:r w:rsidRPr="0065200E">
        <w:rPr>
          <w:rFonts w:hint="cs"/>
          <w:sz w:val="18"/>
          <w:szCs w:val="18"/>
          <w:rtl/>
        </w:rPr>
        <w:t>לבדיקה</w:t>
      </w:r>
      <w:r w:rsidRPr="0065200E">
        <w:rPr>
          <w:sz w:val="18"/>
          <w:szCs w:val="18"/>
          <w:rtl/>
        </w:rPr>
        <w:t xml:space="preserve">, </w:t>
      </w:r>
      <w:r w:rsidRPr="0065200E">
        <w:rPr>
          <w:rFonts w:hint="eastAsia"/>
          <w:sz w:val="18"/>
          <w:szCs w:val="18"/>
          <w:rtl/>
        </w:rPr>
        <w:t>ובכלל</w:t>
      </w:r>
      <w:r w:rsidRPr="0065200E">
        <w:rPr>
          <w:rFonts w:hint="cs"/>
          <w:sz w:val="18"/>
          <w:szCs w:val="18"/>
          <w:rtl/>
        </w:rPr>
        <w:t xml:space="preserve"> זה </w:t>
      </w:r>
      <w:r w:rsidRPr="0065200E">
        <w:rPr>
          <w:rStyle w:val="CommentReference"/>
          <w:rFonts w:ascii="Times New Roman" w:hAnsi="Times New Roman" w:hint="cs"/>
          <w:sz w:val="18"/>
          <w:szCs w:val="18"/>
          <w:rtl/>
        </w:rPr>
        <w:t>33</w:t>
      </w:r>
      <w:r w:rsidRPr="0065200E">
        <w:rPr>
          <w:sz w:val="18"/>
          <w:szCs w:val="18"/>
          <w:rtl/>
        </w:rPr>
        <w:t xml:space="preserve">% מקבלים את התוצאות </w:t>
      </w:r>
      <w:r w:rsidRPr="0065200E">
        <w:rPr>
          <w:rFonts w:hint="cs"/>
          <w:sz w:val="18"/>
          <w:szCs w:val="18"/>
          <w:rtl/>
        </w:rPr>
        <w:t xml:space="preserve">לאחר </w:t>
      </w:r>
      <w:r w:rsidRPr="0065200E">
        <w:rPr>
          <w:sz w:val="18"/>
          <w:szCs w:val="18"/>
          <w:rtl/>
        </w:rPr>
        <w:t xml:space="preserve">יותר מ-72 שעות </w:t>
      </w:r>
      <w:r w:rsidRPr="0065200E">
        <w:rPr>
          <w:rFonts w:hint="eastAsia"/>
          <w:sz w:val="18"/>
          <w:szCs w:val="18"/>
          <w:rtl/>
        </w:rPr>
        <w:t>מאז</w:t>
      </w:r>
      <w:r w:rsidRPr="0065200E">
        <w:rPr>
          <w:sz w:val="18"/>
          <w:szCs w:val="18"/>
          <w:rtl/>
        </w:rPr>
        <w:t xml:space="preserve"> ההפניה </w:t>
      </w:r>
      <w:r w:rsidRPr="0065200E">
        <w:rPr>
          <w:rFonts w:hint="cs"/>
          <w:sz w:val="18"/>
          <w:szCs w:val="18"/>
          <w:rtl/>
        </w:rPr>
        <w:t>לבדיקה</w:t>
      </w:r>
      <w:r w:rsidRPr="0065200E">
        <w:rPr>
          <w:sz w:val="18"/>
          <w:szCs w:val="18"/>
          <w:rtl/>
        </w:rPr>
        <w:t xml:space="preserve">. </w:t>
      </w:r>
    </w:p>
    <w:p w:rsidR="0065200E" w:rsidRPr="0065200E" w:rsidRDefault="0065200E" w:rsidP="00831BC4">
      <w:pPr>
        <w:pStyle w:val="ListParagraph"/>
        <w:numPr>
          <w:ilvl w:val="0"/>
          <w:numId w:val="11"/>
        </w:numPr>
        <w:autoSpaceDE/>
        <w:autoSpaceDN/>
        <w:adjustRightInd/>
        <w:spacing w:line="240" w:lineRule="exact"/>
        <w:ind w:left="397" w:hanging="397"/>
        <w:rPr>
          <w:b/>
          <w:bCs/>
          <w:sz w:val="19"/>
          <w:szCs w:val="19"/>
        </w:rPr>
      </w:pPr>
      <w:r w:rsidRPr="0065200E">
        <w:rPr>
          <w:b/>
          <w:bCs/>
          <w:sz w:val="19"/>
          <w:szCs w:val="19"/>
          <w:rtl/>
        </w:rPr>
        <w:t xml:space="preserve">בדיקות </w:t>
      </w:r>
      <w:proofErr w:type="spellStart"/>
      <w:r w:rsidRPr="0065200E">
        <w:rPr>
          <w:b/>
          <w:bCs/>
          <w:sz w:val="19"/>
          <w:szCs w:val="19"/>
          <w:rtl/>
        </w:rPr>
        <w:t>סרולוגיות</w:t>
      </w:r>
      <w:proofErr w:type="spellEnd"/>
      <w:r w:rsidRPr="0065200E">
        <w:rPr>
          <w:b/>
          <w:bCs/>
          <w:sz w:val="19"/>
          <w:szCs w:val="19"/>
          <w:rtl/>
        </w:rPr>
        <w:t xml:space="preserve">- </w:t>
      </w:r>
      <w:r w:rsidRPr="0065200E">
        <w:rPr>
          <w:sz w:val="18"/>
          <w:szCs w:val="18"/>
          <w:rtl/>
        </w:rPr>
        <w:t xml:space="preserve">משרד הבריאות רכש 2.4 מיליון ערכות לבדיקות </w:t>
      </w:r>
      <w:proofErr w:type="spellStart"/>
      <w:r w:rsidRPr="0065200E">
        <w:rPr>
          <w:sz w:val="18"/>
          <w:szCs w:val="18"/>
          <w:rtl/>
        </w:rPr>
        <w:t>סרולוגיות</w:t>
      </w:r>
      <w:proofErr w:type="spellEnd"/>
      <w:r w:rsidRPr="0065200E">
        <w:rPr>
          <w:sz w:val="18"/>
          <w:szCs w:val="18"/>
          <w:rtl/>
        </w:rPr>
        <w:t xml:space="preserve"> בעלות</w:t>
      </w:r>
      <w:r w:rsidRPr="0065200E">
        <w:rPr>
          <w:rFonts w:hint="cs"/>
          <w:sz w:val="18"/>
          <w:szCs w:val="18"/>
          <w:rtl/>
        </w:rPr>
        <w:t xml:space="preserve"> כוללת</w:t>
      </w:r>
      <w:r w:rsidRPr="0065200E">
        <w:rPr>
          <w:sz w:val="18"/>
          <w:szCs w:val="18"/>
          <w:rtl/>
        </w:rPr>
        <w:t xml:space="preserve"> של 112 מ</w:t>
      </w:r>
      <w:r w:rsidRPr="0065200E">
        <w:rPr>
          <w:rFonts w:hint="cs"/>
          <w:sz w:val="18"/>
          <w:szCs w:val="18"/>
          <w:rtl/>
        </w:rPr>
        <w:t xml:space="preserve">יליון </w:t>
      </w:r>
      <w:r w:rsidRPr="0065200E">
        <w:rPr>
          <w:sz w:val="18"/>
          <w:szCs w:val="18"/>
          <w:rtl/>
        </w:rPr>
        <w:t xml:space="preserve">ש"ח. עלה כי המשרד מתכנן לבצע </w:t>
      </w:r>
      <w:r w:rsidRPr="0065200E">
        <w:rPr>
          <w:rFonts w:hint="cs"/>
          <w:sz w:val="18"/>
          <w:szCs w:val="18"/>
          <w:rtl/>
        </w:rPr>
        <w:t xml:space="preserve">300,000 </w:t>
      </w:r>
      <w:r w:rsidRPr="0065200E">
        <w:rPr>
          <w:sz w:val="18"/>
          <w:szCs w:val="18"/>
          <w:rtl/>
        </w:rPr>
        <w:t>בדיקות</w:t>
      </w:r>
      <w:r w:rsidRPr="0065200E">
        <w:rPr>
          <w:rFonts w:hint="cs"/>
          <w:sz w:val="18"/>
          <w:szCs w:val="18"/>
          <w:rtl/>
        </w:rPr>
        <w:t xml:space="preserve"> </w:t>
      </w:r>
      <w:proofErr w:type="spellStart"/>
      <w:r w:rsidRPr="0065200E">
        <w:rPr>
          <w:rFonts w:hint="cs"/>
          <w:sz w:val="18"/>
          <w:szCs w:val="18"/>
          <w:rtl/>
        </w:rPr>
        <w:t>סרולוגיות</w:t>
      </w:r>
      <w:proofErr w:type="spellEnd"/>
      <w:r w:rsidRPr="0065200E">
        <w:rPr>
          <w:rFonts w:hint="cs"/>
          <w:sz w:val="18"/>
          <w:szCs w:val="18"/>
          <w:rtl/>
        </w:rPr>
        <w:t xml:space="preserve"> </w:t>
      </w:r>
      <w:r w:rsidRPr="0065200E">
        <w:rPr>
          <w:rFonts w:hint="eastAsia"/>
          <w:sz w:val="18"/>
          <w:szCs w:val="18"/>
          <w:rtl/>
        </w:rPr>
        <w:t>בלבד</w:t>
      </w:r>
      <w:r w:rsidRPr="0065200E">
        <w:rPr>
          <w:rFonts w:hint="cs"/>
          <w:sz w:val="18"/>
          <w:szCs w:val="18"/>
          <w:rtl/>
        </w:rPr>
        <w:t>,</w:t>
      </w:r>
      <w:r w:rsidRPr="0065200E">
        <w:rPr>
          <w:sz w:val="18"/>
          <w:szCs w:val="18"/>
          <w:rtl/>
        </w:rPr>
        <w:t xml:space="preserve"> ולגבי יתר 2.1 </w:t>
      </w:r>
      <w:r w:rsidRPr="0065200E">
        <w:rPr>
          <w:rFonts w:hint="cs"/>
          <w:sz w:val="18"/>
          <w:szCs w:val="18"/>
          <w:rtl/>
        </w:rPr>
        <w:t>מיליון ה</w:t>
      </w:r>
      <w:r w:rsidRPr="0065200E">
        <w:rPr>
          <w:sz w:val="18"/>
          <w:szCs w:val="18"/>
          <w:rtl/>
        </w:rPr>
        <w:t xml:space="preserve">ערכות </w:t>
      </w:r>
      <w:r w:rsidRPr="0065200E">
        <w:rPr>
          <w:rFonts w:hint="cs"/>
          <w:sz w:val="18"/>
          <w:szCs w:val="18"/>
          <w:rtl/>
        </w:rPr>
        <w:t xml:space="preserve">הנותרות </w:t>
      </w:r>
      <w:r w:rsidRPr="0065200E">
        <w:rPr>
          <w:sz w:val="18"/>
          <w:szCs w:val="18"/>
          <w:rtl/>
        </w:rPr>
        <w:t xml:space="preserve">אין לו תכנון. בפועל הובאו לארץ 250,000 ערכות </w:t>
      </w:r>
      <w:r w:rsidRPr="0065200E">
        <w:rPr>
          <w:rFonts w:hint="cs"/>
          <w:sz w:val="18"/>
          <w:szCs w:val="18"/>
          <w:rtl/>
        </w:rPr>
        <w:t xml:space="preserve">ועד ספטמבר </w:t>
      </w:r>
      <w:r w:rsidRPr="0065200E">
        <w:rPr>
          <w:sz w:val="18"/>
          <w:szCs w:val="18"/>
          <w:rtl/>
        </w:rPr>
        <w:t xml:space="preserve">בוצעו </w:t>
      </w:r>
      <w:r w:rsidRPr="0065200E">
        <w:rPr>
          <w:rFonts w:hint="cs"/>
          <w:sz w:val="18"/>
          <w:szCs w:val="18"/>
          <w:rtl/>
        </w:rPr>
        <w:t xml:space="preserve">בפועל </w:t>
      </w:r>
      <w:r w:rsidRPr="0065200E">
        <w:rPr>
          <w:sz w:val="18"/>
          <w:szCs w:val="18"/>
          <w:rtl/>
        </w:rPr>
        <w:t>רק כ-60,000 בדיקות.</w:t>
      </w:r>
    </w:p>
    <w:p w:rsidR="0065200E" w:rsidRPr="00E33AFB" w:rsidRDefault="0065200E" w:rsidP="0065200E">
      <w:pPr>
        <w:pStyle w:val="running-text"/>
        <w:bidi/>
        <w:ind w:right="0"/>
        <w:rPr>
          <w:b/>
          <w:bCs/>
          <w:sz w:val="18"/>
        </w:rPr>
      </w:pPr>
    </w:p>
    <w:p w:rsidR="0065200E" w:rsidRDefault="0065200E" w:rsidP="0065200E">
      <w:pPr>
        <w:rPr>
          <w:rtl/>
        </w:rPr>
      </w:pPr>
      <w:r>
        <w:rPr>
          <w:noProof/>
        </w:rPr>
        <w:drawing>
          <wp:inline distT="0" distB="0" distL="0" distR="0" wp14:anchorId="3F0522B2" wp14:editId="4310E7B2">
            <wp:extent cx="4550410" cy="466090"/>
            <wp:effectExtent l="0" t="0" r="254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7"/>
                    <a:stretch/>
                  </pic:blipFill>
                  <pic:spPr bwMode="auto">
                    <a:xfrm>
                      <a:off x="0" y="0"/>
                      <a:ext cx="455041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00E" w:rsidRPr="0065200E" w:rsidRDefault="0065200E" w:rsidP="0065200E">
      <w:pPr>
        <w:pStyle w:val="ListParagraph"/>
        <w:numPr>
          <w:ilvl w:val="0"/>
          <w:numId w:val="11"/>
        </w:numPr>
        <w:autoSpaceDE/>
        <w:autoSpaceDN/>
        <w:adjustRightInd/>
        <w:spacing w:line="240" w:lineRule="exact"/>
        <w:ind w:left="397" w:hanging="397"/>
        <w:rPr>
          <w:b/>
          <w:bCs/>
          <w:sz w:val="19"/>
          <w:szCs w:val="19"/>
          <w:rtl/>
        </w:rPr>
      </w:pPr>
      <w:r w:rsidRPr="0065200E">
        <w:rPr>
          <w:rFonts w:hint="cs"/>
          <w:b/>
          <w:bCs/>
          <w:sz w:val="19"/>
          <w:szCs w:val="19"/>
          <w:rtl/>
        </w:rPr>
        <w:t xml:space="preserve">תיאום לקראת החורף </w:t>
      </w:r>
      <w:r w:rsidRPr="0065200E">
        <w:rPr>
          <w:rFonts w:hint="eastAsia"/>
          <w:b/>
          <w:bCs/>
          <w:sz w:val="19"/>
          <w:szCs w:val="19"/>
          <w:rtl/>
        </w:rPr>
        <w:t>בנושא</w:t>
      </w:r>
      <w:r w:rsidRPr="0065200E">
        <w:rPr>
          <w:b/>
          <w:bCs/>
          <w:sz w:val="19"/>
          <w:szCs w:val="19"/>
          <w:rtl/>
        </w:rPr>
        <w:t xml:space="preserve"> </w:t>
      </w:r>
      <w:r w:rsidRPr="0065200E">
        <w:rPr>
          <w:rFonts w:hint="eastAsia"/>
          <w:b/>
          <w:bCs/>
          <w:sz w:val="19"/>
          <w:szCs w:val="19"/>
          <w:rtl/>
        </w:rPr>
        <w:t>מספר</w:t>
      </w:r>
      <w:r w:rsidRPr="0065200E">
        <w:rPr>
          <w:b/>
          <w:bCs/>
          <w:sz w:val="19"/>
          <w:szCs w:val="19"/>
          <w:rtl/>
        </w:rPr>
        <w:t xml:space="preserve"> הבדיקות </w:t>
      </w:r>
      <w:proofErr w:type="spellStart"/>
      <w:r w:rsidR="00831BC4">
        <w:rPr>
          <w:rFonts w:hint="cs"/>
          <w:b/>
          <w:bCs/>
          <w:sz w:val="19"/>
          <w:szCs w:val="19"/>
          <w:rtl/>
        </w:rPr>
        <w:t>ו</w:t>
      </w:r>
      <w:r w:rsidRPr="0065200E">
        <w:rPr>
          <w:rFonts w:hint="eastAsia"/>
          <w:b/>
          <w:bCs/>
          <w:sz w:val="19"/>
          <w:szCs w:val="19"/>
          <w:rtl/>
        </w:rPr>
        <w:t>הריאגנטים</w:t>
      </w:r>
      <w:proofErr w:type="spellEnd"/>
      <w:r w:rsidRPr="0065200E">
        <w:rPr>
          <w:rFonts w:hint="cs"/>
          <w:b/>
          <w:bCs/>
          <w:sz w:val="19"/>
          <w:szCs w:val="19"/>
          <w:rtl/>
        </w:rPr>
        <w:t xml:space="preserve"> שיסופקו - </w:t>
      </w:r>
      <w:r w:rsidRPr="0065200E">
        <w:rPr>
          <w:rFonts w:hint="eastAsia"/>
          <w:sz w:val="18"/>
          <w:szCs w:val="18"/>
          <w:rtl/>
        </w:rPr>
        <w:t>מומלץ</w:t>
      </w:r>
      <w:r w:rsidRPr="0065200E">
        <w:rPr>
          <w:sz w:val="18"/>
          <w:szCs w:val="18"/>
          <w:rtl/>
        </w:rPr>
        <w:t xml:space="preserve"> למשרד הבריאות לסיים את השיח עם כל קופות החולים ולהכין </w:t>
      </w:r>
      <w:proofErr w:type="spellStart"/>
      <w:r w:rsidRPr="0065200E">
        <w:rPr>
          <w:rFonts w:hint="eastAsia"/>
          <w:sz w:val="18"/>
          <w:szCs w:val="18"/>
          <w:rtl/>
        </w:rPr>
        <w:t>תוכנית</w:t>
      </w:r>
      <w:proofErr w:type="spellEnd"/>
      <w:r w:rsidRPr="0065200E">
        <w:rPr>
          <w:sz w:val="18"/>
          <w:szCs w:val="18"/>
          <w:rtl/>
        </w:rPr>
        <w:t xml:space="preserve"> בתיאום עם כל הגורמים המפעילים את המעבדות בנוגע ל</w:t>
      </w:r>
      <w:r w:rsidRPr="0065200E">
        <w:rPr>
          <w:rFonts w:hint="cs"/>
          <w:sz w:val="18"/>
          <w:szCs w:val="18"/>
          <w:rtl/>
        </w:rPr>
        <w:t xml:space="preserve">היקף </w:t>
      </w:r>
      <w:r w:rsidRPr="0065200E">
        <w:rPr>
          <w:sz w:val="18"/>
          <w:szCs w:val="18"/>
          <w:rtl/>
        </w:rPr>
        <w:t xml:space="preserve">ולסוג של </w:t>
      </w:r>
      <w:proofErr w:type="spellStart"/>
      <w:r w:rsidRPr="0065200E">
        <w:rPr>
          <w:rFonts w:hint="eastAsia"/>
          <w:sz w:val="18"/>
          <w:szCs w:val="18"/>
          <w:rtl/>
        </w:rPr>
        <w:t>הריאגנטים</w:t>
      </w:r>
      <w:proofErr w:type="spellEnd"/>
      <w:r w:rsidRPr="0065200E">
        <w:rPr>
          <w:sz w:val="18"/>
          <w:szCs w:val="18"/>
          <w:rtl/>
        </w:rPr>
        <w:t xml:space="preserve"> שיסופקו להם, באופן שהם יתאימו למכשירים שברשות</w:t>
      </w:r>
      <w:r w:rsidRPr="0065200E">
        <w:rPr>
          <w:rFonts w:hint="cs"/>
          <w:sz w:val="18"/>
          <w:szCs w:val="18"/>
          <w:rtl/>
        </w:rPr>
        <w:t>ן ולמספר הבדיקות המתוכננות</w:t>
      </w:r>
      <w:r w:rsidRPr="0065200E">
        <w:rPr>
          <w:sz w:val="18"/>
          <w:szCs w:val="18"/>
          <w:rtl/>
        </w:rPr>
        <w:t>.</w:t>
      </w:r>
    </w:p>
    <w:p w:rsidR="0065200E" w:rsidRPr="0065200E" w:rsidRDefault="0065200E" w:rsidP="0065200E">
      <w:pPr>
        <w:pStyle w:val="ListParagraph"/>
        <w:numPr>
          <w:ilvl w:val="0"/>
          <w:numId w:val="11"/>
        </w:numPr>
        <w:autoSpaceDE/>
        <w:autoSpaceDN/>
        <w:adjustRightInd/>
        <w:spacing w:line="240" w:lineRule="exact"/>
        <w:ind w:left="397" w:hanging="397"/>
        <w:rPr>
          <w:sz w:val="18"/>
          <w:szCs w:val="18"/>
        </w:rPr>
      </w:pPr>
      <w:r w:rsidRPr="0065200E">
        <w:rPr>
          <w:b/>
          <w:bCs/>
          <w:sz w:val="19"/>
          <w:szCs w:val="19"/>
          <w:rtl/>
        </w:rPr>
        <w:t>זמן המתנה עד קבלת תוצאת בדיקה</w:t>
      </w:r>
      <w:r w:rsidRPr="0065200E">
        <w:rPr>
          <w:sz w:val="18"/>
          <w:szCs w:val="18"/>
          <w:rtl/>
        </w:rPr>
        <w:t xml:space="preserve"> </w:t>
      </w:r>
      <w:r w:rsidRPr="0065200E">
        <w:rPr>
          <w:b/>
          <w:bCs/>
          <w:sz w:val="19"/>
          <w:szCs w:val="19"/>
          <w:rtl/>
        </w:rPr>
        <w:t xml:space="preserve">- </w:t>
      </w:r>
      <w:r w:rsidRPr="0065200E">
        <w:rPr>
          <w:sz w:val="18"/>
          <w:szCs w:val="18"/>
          <w:rtl/>
        </w:rPr>
        <w:t xml:space="preserve">מומלץ למשרד הבריאות </w:t>
      </w:r>
      <w:r w:rsidRPr="0065200E">
        <w:rPr>
          <w:rFonts w:hint="cs"/>
          <w:sz w:val="18"/>
          <w:szCs w:val="18"/>
          <w:rtl/>
        </w:rPr>
        <w:t>לאסוף</w:t>
      </w:r>
      <w:r w:rsidRPr="0065200E">
        <w:rPr>
          <w:sz w:val="18"/>
          <w:szCs w:val="18"/>
          <w:rtl/>
        </w:rPr>
        <w:t xml:space="preserve"> את</w:t>
      </w:r>
      <w:r w:rsidRPr="0065200E">
        <w:rPr>
          <w:rFonts w:hint="cs"/>
          <w:sz w:val="18"/>
          <w:szCs w:val="18"/>
          <w:rtl/>
        </w:rPr>
        <w:t xml:space="preserve"> מלוא</w:t>
      </w:r>
      <w:r w:rsidRPr="0065200E">
        <w:rPr>
          <w:sz w:val="18"/>
          <w:szCs w:val="18"/>
          <w:rtl/>
        </w:rPr>
        <w:t xml:space="preserve"> הנתונים על </w:t>
      </w:r>
      <w:r w:rsidRPr="0065200E">
        <w:rPr>
          <w:rFonts w:hint="cs"/>
          <w:sz w:val="18"/>
          <w:szCs w:val="18"/>
          <w:rtl/>
        </w:rPr>
        <w:t>פרק ה</w:t>
      </w:r>
      <w:r w:rsidRPr="0065200E">
        <w:rPr>
          <w:sz w:val="18"/>
          <w:szCs w:val="18"/>
          <w:rtl/>
        </w:rPr>
        <w:t>זמ</w:t>
      </w:r>
      <w:r w:rsidRPr="0065200E">
        <w:rPr>
          <w:rFonts w:hint="cs"/>
          <w:sz w:val="18"/>
          <w:szCs w:val="18"/>
          <w:rtl/>
        </w:rPr>
        <w:t>ן הנדרש ל</w:t>
      </w:r>
      <w:r w:rsidRPr="0065200E">
        <w:rPr>
          <w:sz w:val="18"/>
          <w:szCs w:val="18"/>
          <w:rtl/>
        </w:rPr>
        <w:t>הליכי הדיגום והבדיקה</w:t>
      </w:r>
      <w:r w:rsidRPr="0065200E">
        <w:rPr>
          <w:rFonts w:hint="cs"/>
          <w:sz w:val="18"/>
          <w:szCs w:val="18"/>
          <w:rtl/>
        </w:rPr>
        <w:t>,</w:t>
      </w:r>
      <w:r w:rsidRPr="0065200E">
        <w:rPr>
          <w:sz w:val="18"/>
          <w:szCs w:val="18"/>
          <w:rtl/>
        </w:rPr>
        <w:t xml:space="preserve"> כדי שיוכל לזהות את </w:t>
      </w:r>
      <w:r w:rsidRPr="0065200E">
        <w:rPr>
          <w:rFonts w:hint="cs"/>
          <w:sz w:val="18"/>
          <w:szCs w:val="18"/>
          <w:rtl/>
        </w:rPr>
        <w:t>"</w:t>
      </w:r>
      <w:r w:rsidRPr="0065200E">
        <w:rPr>
          <w:sz w:val="18"/>
          <w:szCs w:val="18"/>
          <w:rtl/>
        </w:rPr>
        <w:t>צווארי הבקבוק</w:t>
      </w:r>
      <w:r w:rsidRPr="0065200E">
        <w:rPr>
          <w:rFonts w:hint="cs"/>
          <w:sz w:val="18"/>
          <w:szCs w:val="18"/>
          <w:rtl/>
        </w:rPr>
        <w:t>" ולהסירם,</w:t>
      </w:r>
      <w:r w:rsidRPr="0065200E">
        <w:rPr>
          <w:sz w:val="18"/>
          <w:szCs w:val="18"/>
          <w:rtl/>
        </w:rPr>
        <w:t xml:space="preserve"> וכך לקצר ולייעל את התהליך ולקדם את קטיעת שרשרות ההדבקה.</w:t>
      </w:r>
    </w:p>
    <w:p w:rsidR="0065200E" w:rsidRPr="0065200E" w:rsidRDefault="0065200E" w:rsidP="006301E2">
      <w:pPr>
        <w:pStyle w:val="ListParagraph"/>
        <w:numPr>
          <w:ilvl w:val="0"/>
          <w:numId w:val="11"/>
        </w:numPr>
        <w:autoSpaceDE/>
        <w:autoSpaceDN/>
        <w:adjustRightInd/>
        <w:spacing w:line="240" w:lineRule="exact"/>
        <w:ind w:left="397" w:hanging="397"/>
        <w:rPr>
          <w:sz w:val="18"/>
          <w:szCs w:val="18"/>
        </w:rPr>
      </w:pPr>
      <w:r w:rsidRPr="0065200E">
        <w:rPr>
          <w:b/>
          <w:bCs/>
          <w:sz w:val="19"/>
          <w:szCs w:val="19"/>
          <w:rtl/>
        </w:rPr>
        <w:t xml:space="preserve">תהליכי הבדיקות </w:t>
      </w:r>
      <w:r w:rsidRPr="0065200E">
        <w:rPr>
          <w:sz w:val="18"/>
          <w:szCs w:val="18"/>
          <w:rtl/>
        </w:rPr>
        <w:t xml:space="preserve">- מומלץ למשרד הבריאות לבחון דרכים </w:t>
      </w:r>
      <w:r w:rsidRPr="0065200E">
        <w:rPr>
          <w:rFonts w:hint="cs"/>
          <w:sz w:val="18"/>
          <w:szCs w:val="18"/>
          <w:rtl/>
        </w:rPr>
        <w:t>לייעול ולקיצור של</w:t>
      </w:r>
      <w:r w:rsidRPr="0065200E">
        <w:rPr>
          <w:sz w:val="18"/>
          <w:szCs w:val="18"/>
          <w:rtl/>
        </w:rPr>
        <w:t xml:space="preserve"> תהליכי הבדיקות - הן </w:t>
      </w:r>
      <w:r w:rsidRPr="0065200E">
        <w:rPr>
          <w:rFonts w:hint="cs"/>
          <w:sz w:val="18"/>
          <w:szCs w:val="18"/>
          <w:rtl/>
        </w:rPr>
        <w:t>דרכים ל</w:t>
      </w:r>
      <w:r w:rsidRPr="0065200E">
        <w:rPr>
          <w:sz w:val="18"/>
          <w:szCs w:val="18"/>
          <w:rtl/>
        </w:rPr>
        <w:t>קביעת מסלול מקוצר לקבלת הפניה לבדיקה והן שימוש בטכנולוגיות חדשניות שכבר קיימות כיום.</w:t>
      </w:r>
      <w:r w:rsidRPr="0065200E">
        <w:rPr>
          <w:b/>
          <w:bCs/>
          <w:sz w:val="19"/>
          <w:szCs w:val="19"/>
          <w:rtl/>
        </w:rPr>
        <w:t xml:space="preserve"> </w:t>
      </w:r>
      <w:r w:rsidRPr="0065200E">
        <w:rPr>
          <w:sz w:val="18"/>
          <w:szCs w:val="18"/>
          <w:rtl/>
        </w:rPr>
        <w:t>כמו כן מומלץ שמשרד הבריאות יסיר חסמים המונעים מאנשים לבצע את הבדיקה</w:t>
      </w:r>
      <w:r w:rsidRPr="0065200E">
        <w:rPr>
          <w:rFonts w:hint="cs"/>
          <w:sz w:val="18"/>
          <w:szCs w:val="18"/>
          <w:rtl/>
        </w:rPr>
        <w:t>,</w:t>
      </w:r>
      <w:r w:rsidRPr="0065200E">
        <w:rPr>
          <w:sz w:val="18"/>
          <w:szCs w:val="18"/>
          <w:rtl/>
        </w:rPr>
        <w:t xml:space="preserve"> למשל המתנה בטלפון לקבלת מענה לצור</w:t>
      </w:r>
      <w:r w:rsidRPr="0065200E">
        <w:rPr>
          <w:rFonts w:hint="cs"/>
          <w:sz w:val="18"/>
          <w:szCs w:val="18"/>
          <w:rtl/>
        </w:rPr>
        <w:t>ך</w:t>
      </w:r>
      <w:r w:rsidRPr="0065200E">
        <w:rPr>
          <w:sz w:val="18"/>
          <w:szCs w:val="18"/>
          <w:rtl/>
        </w:rPr>
        <w:t xml:space="preserve"> </w:t>
      </w:r>
      <w:r w:rsidRPr="0065200E">
        <w:rPr>
          <w:rFonts w:hint="cs"/>
          <w:sz w:val="18"/>
          <w:szCs w:val="18"/>
          <w:rtl/>
        </w:rPr>
        <w:t xml:space="preserve">קבלת </w:t>
      </w:r>
      <w:r w:rsidRPr="0065200E">
        <w:rPr>
          <w:sz w:val="18"/>
          <w:szCs w:val="18"/>
          <w:rtl/>
        </w:rPr>
        <w:t>הפנייה לבדיקה.</w:t>
      </w:r>
    </w:p>
    <w:p w:rsidR="0065200E" w:rsidRPr="0065200E" w:rsidRDefault="0065200E" w:rsidP="0065200E">
      <w:pPr>
        <w:pStyle w:val="ListParagraph"/>
        <w:numPr>
          <w:ilvl w:val="0"/>
          <w:numId w:val="11"/>
        </w:numPr>
        <w:autoSpaceDE/>
        <w:autoSpaceDN/>
        <w:adjustRightInd/>
        <w:spacing w:line="240" w:lineRule="exact"/>
        <w:ind w:left="397" w:hanging="397"/>
        <w:rPr>
          <w:sz w:val="18"/>
          <w:szCs w:val="18"/>
        </w:rPr>
      </w:pPr>
      <w:r w:rsidRPr="0065200E">
        <w:rPr>
          <w:b/>
          <w:bCs/>
          <w:sz w:val="19"/>
          <w:szCs w:val="19"/>
          <w:rtl/>
        </w:rPr>
        <w:t>בדיקות איכות</w:t>
      </w:r>
      <w:r w:rsidRPr="0065200E">
        <w:rPr>
          <w:sz w:val="18"/>
          <w:szCs w:val="18"/>
          <w:rtl/>
        </w:rPr>
        <w:t xml:space="preserve"> </w:t>
      </w:r>
      <w:r w:rsidRPr="0065200E">
        <w:rPr>
          <w:b/>
          <w:bCs/>
          <w:sz w:val="19"/>
          <w:szCs w:val="19"/>
          <w:rtl/>
        </w:rPr>
        <w:t>לשלב הדגימה</w:t>
      </w:r>
      <w:r w:rsidRPr="0065200E">
        <w:rPr>
          <w:sz w:val="18"/>
          <w:szCs w:val="18"/>
          <w:rtl/>
        </w:rPr>
        <w:t xml:space="preserve"> - משרד מבקר המדינה ממליץ למשרד הבריאות להנחות את קופות החולים, מד"א, המעבדות</w:t>
      </w:r>
      <w:r w:rsidRPr="0065200E">
        <w:rPr>
          <w:rFonts w:hint="cs"/>
          <w:sz w:val="18"/>
          <w:szCs w:val="18"/>
          <w:rtl/>
        </w:rPr>
        <w:t>,</w:t>
      </w:r>
      <w:r w:rsidRPr="0065200E">
        <w:rPr>
          <w:sz w:val="18"/>
          <w:szCs w:val="18"/>
          <w:rtl/>
        </w:rPr>
        <w:t xml:space="preserve"> ושאר הגורמים העוסקים בלקיחת דגימות ובטיפול בהן, לקבוע שיטה סדורה ותקפה לבצע בדיקות איכות בשלב </w:t>
      </w:r>
      <w:r w:rsidRPr="0065200E">
        <w:rPr>
          <w:sz w:val="18"/>
          <w:szCs w:val="18"/>
          <w:rtl/>
        </w:rPr>
        <w:lastRenderedPageBreak/>
        <w:t>הדגימה, שאינה מתבססת על בדיקות</w:t>
      </w:r>
      <w:r w:rsidRPr="0065200E" w:rsidDel="00BC5F65">
        <w:rPr>
          <w:sz w:val="18"/>
          <w:szCs w:val="18"/>
          <w:rtl/>
        </w:rPr>
        <w:t xml:space="preserve"> </w:t>
      </w:r>
      <w:r w:rsidRPr="0065200E">
        <w:rPr>
          <w:sz w:val="18"/>
          <w:szCs w:val="18"/>
          <w:rtl/>
        </w:rPr>
        <w:t xml:space="preserve">אקראיות, לנתח את הגורמים לתוצאות השגויות של הבדיקות ולהביא </w:t>
      </w:r>
      <w:r w:rsidRPr="0065200E">
        <w:rPr>
          <w:rFonts w:hint="cs"/>
          <w:sz w:val="18"/>
          <w:szCs w:val="18"/>
          <w:rtl/>
        </w:rPr>
        <w:t>לצמצום מספרן</w:t>
      </w:r>
      <w:r w:rsidRPr="0065200E">
        <w:rPr>
          <w:sz w:val="18"/>
          <w:szCs w:val="18"/>
          <w:rtl/>
        </w:rPr>
        <w:t>.</w:t>
      </w:r>
    </w:p>
    <w:p w:rsidR="0065200E" w:rsidRPr="0065200E" w:rsidRDefault="0065200E" w:rsidP="0065200E">
      <w:pPr>
        <w:pStyle w:val="ListParagraph"/>
        <w:numPr>
          <w:ilvl w:val="0"/>
          <w:numId w:val="11"/>
        </w:numPr>
        <w:autoSpaceDE/>
        <w:autoSpaceDN/>
        <w:adjustRightInd/>
        <w:spacing w:line="240" w:lineRule="exact"/>
        <w:ind w:left="397" w:hanging="397"/>
        <w:rPr>
          <w:b/>
          <w:bCs/>
          <w:sz w:val="19"/>
          <w:szCs w:val="19"/>
        </w:rPr>
      </w:pPr>
      <w:r w:rsidRPr="0065200E">
        <w:rPr>
          <w:b/>
          <w:bCs/>
          <w:sz w:val="19"/>
          <w:szCs w:val="19"/>
          <w:rtl/>
        </w:rPr>
        <w:t xml:space="preserve">בדיקות עיתיות </w:t>
      </w:r>
      <w:r w:rsidRPr="0065200E">
        <w:rPr>
          <w:rFonts w:hint="cs"/>
          <w:b/>
          <w:bCs/>
          <w:sz w:val="19"/>
          <w:szCs w:val="19"/>
          <w:rtl/>
        </w:rPr>
        <w:t>של צוותים רפואיים</w:t>
      </w:r>
      <w:r w:rsidRPr="0065200E">
        <w:rPr>
          <w:sz w:val="18"/>
          <w:szCs w:val="18"/>
          <w:rtl/>
        </w:rPr>
        <w:t xml:space="preserve"> - משרד מבקר המדינה ממליץ למשרד הבריאות לבחון את העלות </w:t>
      </w:r>
      <w:r w:rsidRPr="0065200E">
        <w:rPr>
          <w:rFonts w:hint="cs"/>
          <w:sz w:val="18"/>
          <w:szCs w:val="18"/>
          <w:rtl/>
        </w:rPr>
        <w:t xml:space="preserve">של </w:t>
      </w:r>
      <w:r w:rsidRPr="0065200E">
        <w:rPr>
          <w:sz w:val="18"/>
          <w:szCs w:val="18"/>
          <w:rtl/>
        </w:rPr>
        <w:t xml:space="preserve">בדיקות </w:t>
      </w:r>
      <w:r w:rsidRPr="0065200E">
        <w:rPr>
          <w:rFonts w:hint="cs"/>
          <w:sz w:val="18"/>
          <w:szCs w:val="18"/>
          <w:rtl/>
        </w:rPr>
        <w:t>קורונה ל</w:t>
      </w:r>
      <w:r w:rsidRPr="0065200E">
        <w:rPr>
          <w:sz w:val="18"/>
          <w:szCs w:val="18"/>
          <w:rtl/>
        </w:rPr>
        <w:t>צוותים</w:t>
      </w:r>
      <w:r w:rsidRPr="0065200E">
        <w:rPr>
          <w:rFonts w:hint="cs"/>
          <w:sz w:val="18"/>
          <w:szCs w:val="18"/>
          <w:rtl/>
        </w:rPr>
        <w:t xml:space="preserve"> מול התועלת הגלומה בהן</w:t>
      </w:r>
      <w:r w:rsidRPr="0065200E">
        <w:rPr>
          <w:sz w:val="18"/>
          <w:szCs w:val="18"/>
          <w:rtl/>
        </w:rPr>
        <w:t xml:space="preserve">, לשקול את התדירות הראויה </w:t>
      </w:r>
      <w:r w:rsidRPr="0065200E">
        <w:rPr>
          <w:rFonts w:hint="cs"/>
          <w:sz w:val="18"/>
          <w:szCs w:val="18"/>
          <w:rtl/>
        </w:rPr>
        <w:t xml:space="preserve">של </w:t>
      </w:r>
      <w:r w:rsidRPr="0065200E">
        <w:rPr>
          <w:sz w:val="18"/>
          <w:szCs w:val="18"/>
          <w:rtl/>
        </w:rPr>
        <w:t>בדיק</w:t>
      </w:r>
      <w:r w:rsidRPr="0065200E">
        <w:rPr>
          <w:rFonts w:hint="cs"/>
          <w:sz w:val="18"/>
          <w:szCs w:val="18"/>
          <w:rtl/>
        </w:rPr>
        <w:t>ו</w:t>
      </w:r>
      <w:r w:rsidRPr="0065200E">
        <w:rPr>
          <w:sz w:val="18"/>
          <w:szCs w:val="18"/>
          <w:rtl/>
        </w:rPr>
        <w:t>ת</w:t>
      </w:r>
      <w:r w:rsidRPr="0065200E">
        <w:rPr>
          <w:rFonts w:hint="cs"/>
          <w:sz w:val="18"/>
          <w:szCs w:val="18"/>
          <w:rtl/>
        </w:rPr>
        <w:t>יה</w:t>
      </w:r>
      <w:r w:rsidRPr="0065200E">
        <w:rPr>
          <w:sz w:val="18"/>
          <w:szCs w:val="18"/>
          <w:rtl/>
        </w:rPr>
        <w:t xml:space="preserve">ם ואת סוג הבדיקות המתאים והיעיל לשם כך. </w:t>
      </w:r>
    </w:p>
    <w:p w:rsidR="0065200E" w:rsidRPr="0065200E" w:rsidRDefault="0065200E" w:rsidP="0065200E">
      <w:pPr>
        <w:pStyle w:val="ListParagraph"/>
        <w:numPr>
          <w:ilvl w:val="0"/>
          <w:numId w:val="11"/>
        </w:numPr>
        <w:autoSpaceDE/>
        <w:autoSpaceDN/>
        <w:adjustRightInd/>
        <w:spacing w:line="240" w:lineRule="exact"/>
        <w:ind w:left="397" w:hanging="397"/>
        <w:rPr>
          <w:sz w:val="18"/>
          <w:szCs w:val="18"/>
          <w:rtl/>
        </w:rPr>
      </w:pPr>
      <w:r w:rsidRPr="0065200E">
        <w:rPr>
          <w:b/>
          <w:bCs/>
          <w:sz w:val="19"/>
          <w:szCs w:val="19"/>
          <w:rtl/>
        </w:rPr>
        <w:t>אריזות קלקר -</w:t>
      </w:r>
      <w:r w:rsidRPr="0065200E">
        <w:rPr>
          <w:sz w:val="18"/>
          <w:szCs w:val="18"/>
          <w:rtl/>
        </w:rPr>
        <w:t xml:space="preserve"> ראוי שמשרד הבריאות יבדוק חלופות לשימוש באריזות קלקר המשמשות לשינוע הבדיקות והמזהמות את הסביבה, וכי ישקול להנחות את קופות החולים ומד"א בנוגע לחלופה המועדפת.</w:t>
      </w:r>
    </w:p>
    <w:p w:rsidR="0065200E" w:rsidRPr="0065200E" w:rsidDel="00660660" w:rsidRDefault="0065200E" w:rsidP="0065200E">
      <w:pPr>
        <w:pStyle w:val="running-text"/>
        <w:bidi/>
        <w:ind w:right="0"/>
        <w:rPr>
          <w:rtl/>
        </w:rPr>
      </w:pPr>
      <w:bookmarkStart w:id="5" w:name="_GoBack"/>
      <w:bookmarkEnd w:id="5"/>
    </w:p>
    <w:sectPr w:rsidR="0065200E" w:rsidRPr="0065200E" w:rsidDel="00660660" w:rsidSect="00EB5C46">
      <w:headerReference w:type="even" r:id="rId16"/>
      <w:headerReference w:type="default" r:id="rId17"/>
      <w:pgSz w:w="11906" w:h="16838" w:code="9"/>
      <w:pgMar w:top="3119" w:right="2410" w:bottom="2268" w:left="2410" w:header="1871" w:footer="709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6A4414" w15:done="0"/>
  <w15:commentEx w15:paraId="6CC28011" w15:done="0"/>
  <w15:commentEx w15:paraId="7CB7ECFB" w15:done="0"/>
  <w15:commentEx w15:paraId="370B4D19" w15:done="0"/>
  <w15:commentEx w15:paraId="479991EC" w15:done="0"/>
  <w15:commentEx w15:paraId="697FDC67" w15:done="0"/>
  <w15:commentEx w15:paraId="69375B2B" w15:done="0"/>
  <w15:commentEx w15:paraId="0BB17537" w15:done="0"/>
  <w15:commentEx w15:paraId="31EA645F" w15:done="0"/>
  <w15:commentEx w15:paraId="08195C7E" w15:done="0"/>
  <w15:commentEx w15:paraId="4FFE084B" w15:done="0"/>
  <w15:commentEx w15:paraId="5F90F9C3" w15:done="0"/>
  <w15:commentEx w15:paraId="57CAA9D8" w15:done="0"/>
  <w15:commentEx w15:paraId="14E2B4EA" w15:done="0"/>
  <w15:commentEx w15:paraId="584328A2" w15:done="0"/>
  <w15:commentEx w15:paraId="237AAE76" w15:done="0"/>
  <w15:commentEx w15:paraId="3483B6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B3" w:rsidRDefault="00E939B3" w:rsidP="00CB3322">
      <w:pPr>
        <w:spacing w:after="0" w:line="240" w:lineRule="auto"/>
      </w:pPr>
      <w:r>
        <w:separator/>
      </w:r>
    </w:p>
    <w:p w:rsidR="00E939B3" w:rsidRDefault="00E939B3"/>
  </w:endnote>
  <w:endnote w:type="continuationSeparator" w:id="0">
    <w:p w:rsidR="00E939B3" w:rsidRDefault="00E939B3" w:rsidP="00CB3322">
      <w:pPr>
        <w:spacing w:after="0" w:line="240" w:lineRule="auto"/>
      </w:pPr>
      <w:r>
        <w:continuationSeparator/>
      </w:r>
    </w:p>
    <w:p w:rsidR="00E939B3" w:rsidRDefault="00E93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B3" w:rsidRPr="008A007A" w:rsidRDefault="00E939B3" w:rsidP="008A007A">
      <w:pPr>
        <w:pStyle w:val="Footer"/>
      </w:pPr>
    </w:p>
  </w:footnote>
  <w:footnote w:type="continuationSeparator" w:id="0">
    <w:p w:rsidR="00E939B3" w:rsidRDefault="00E939B3" w:rsidP="00CB3322">
      <w:pPr>
        <w:spacing w:after="0" w:line="240" w:lineRule="auto"/>
      </w:pPr>
      <w:r>
        <w:continuationSeparator/>
      </w:r>
    </w:p>
    <w:p w:rsidR="00E939B3" w:rsidRDefault="00E939B3"/>
  </w:footnote>
  <w:footnote w:id="1">
    <w:p w:rsidR="00784A68" w:rsidRPr="0065200E" w:rsidRDefault="00784A68" w:rsidP="0065200E">
      <w:pPr>
        <w:pStyle w:val="FootnoteText"/>
        <w:ind w:right="0"/>
        <w:rPr>
          <w:rStyle w:val="FootnoteReference"/>
          <w:vertAlign w:val="baseline"/>
          <w:rtl/>
        </w:rPr>
      </w:pPr>
      <w:r w:rsidRPr="0065200E">
        <w:rPr>
          <w:rStyle w:val="FootnoteReference"/>
          <w:vertAlign w:val="baseline"/>
        </w:rPr>
        <w:footnoteRef/>
      </w:r>
      <w:r w:rsidRPr="0065200E">
        <w:rPr>
          <w:rStyle w:val="FootnoteReference"/>
          <w:vertAlign w:val="baseline"/>
          <w:rtl/>
        </w:rPr>
        <w:t xml:space="preserve"> </w:t>
      </w:r>
      <w:r w:rsidRPr="0065200E">
        <w:rPr>
          <w:rStyle w:val="FootnoteReference"/>
          <w:vertAlign w:val="baseline"/>
          <w:rtl/>
        </w:rPr>
        <w:tab/>
      </w:r>
      <w:r w:rsidRPr="0065200E">
        <w:rPr>
          <w:rStyle w:val="FootnoteReference"/>
          <w:rFonts w:hint="cs"/>
          <w:vertAlign w:val="baseline"/>
          <w:rtl/>
        </w:rPr>
        <w:t xml:space="preserve">עד 6.10.20 בוצעו בישראל 4,019,656 בדיקות. </w:t>
      </w:r>
    </w:p>
  </w:footnote>
  <w:footnote w:id="2">
    <w:p w:rsidR="00784A68" w:rsidRPr="0065200E" w:rsidRDefault="00784A68" w:rsidP="0065200E">
      <w:pPr>
        <w:pStyle w:val="FootnoteText"/>
        <w:ind w:right="0"/>
        <w:rPr>
          <w:rStyle w:val="FootnoteReference"/>
          <w:vertAlign w:val="baseline"/>
        </w:rPr>
      </w:pPr>
      <w:r w:rsidRPr="0065200E">
        <w:rPr>
          <w:rStyle w:val="FootnoteReference"/>
          <w:vertAlign w:val="baseline"/>
        </w:rPr>
        <w:footnoteRef/>
      </w:r>
      <w:r w:rsidRPr="0065200E">
        <w:rPr>
          <w:rStyle w:val="FootnoteReference"/>
          <w:vertAlign w:val="baseline"/>
          <w:rtl/>
        </w:rPr>
        <w:t xml:space="preserve"> </w:t>
      </w:r>
      <w:r w:rsidRPr="0065200E">
        <w:rPr>
          <w:rStyle w:val="FootnoteReference"/>
          <w:vertAlign w:val="baseline"/>
          <w:rtl/>
        </w:rPr>
        <w:tab/>
        <w:t>בדיק</w:t>
      </w:r>
      <w:r w:rsidRPr="0065200E">
        <w:rPr>
          <w:rStyle w:val="FootnoteReference"/>
          <w:rFonts w:hint="cs"/>
          <w:vertAlign w:val="baseline"/>
          <w:rtl/>
        </w:rPr>
        <w:t>ה</w:t>
      </w:r>
      <w:r w:rsidRPr="0065200E">
        <w:rPr>
          <w:rStyle w:val="FootnoteReference"/>
          <w:vertAlign w:val="baseline"/>
          <w:rtl/>
        </w:rPr>
        <w:t xml:space="preserve"> </w:t>
      </w:r>
      <w:proofErr w:type="spellStart"/>
      <w:r w:rsidRPr="0065200E">
        <w:rPr>
          <w:rStyle w:val="FootnoteReference"/>
          <w:vertAlign w:val="baseline"/>
          <w:rtl/>
        </w:rPr>
        <w:t>סרולוגית</w:t>
      </w:r>
      <w:proofErr w:type="spellEnd"/>
      <w:r w:rsidRPr="0065200E">
        <w:rPr>
          <w:rStyle w:val="FootnoteReference"/>
          <w:vertAlign w:val="baseline"/>
          <w:rtl/>
        </w:rPr>
        <w:t xml:space="preserve"> מאפשר</w:t>
      </w:r>
      <w:r w:rsidRPr="0065200E">
        <w:rPr>
          <w:rStyle w:val="FootnoteReference"/>
          <w:rFonts w:hint="cs"/>
          <w:vertAlign w:val="baseline"/>
          <w:rtl/>
        </w:rPr>
        <w:t>ת</w:t>
      </w:r>
      <w:r w:rsidRPr="0065200E">
        <w:rPr>
          <w:rStyle w:val="FootnoteReference"/>
          <w:vertAlign w:val="baseline"/>
          <w:rtl/>
        </w:rPr>
        <w:t xml:space="preserve"> </w:t>
      </w:r>
      <w:r w:rsidRPr="0065200E">
        <w:rPr>
          <w:rStyle w:val="FootnoteReference"/>
          <w:rFonts w:hint="cs"/>
          <w:vertAlign w:val="baseline"/>
          <w:rtl/>
        </w:rPr>
        <w:t>לגלות</w:t>
      </w:r>
      <w:r w:rsidRPr="0065200E">
        <w:rPr>
          <w:rStyle w:val="FootnoteReference"/>
          <w:vertAlign w:val="baseline"/>
          <w:rtl/>
        </w:rPr>
        <w:t xml:space="preserve"> אם הנ</w:t>
      </w:r>
      <w:r w:rsidRPr="0065200E">
        <w:rPr>
          <w:rStyle w:val="FootnoteReference"/>
          <w:rFonts w:hint="cs"/>
          <w:vertAlign w:val="baseline"/>
          <w:rtl/>
        </w:rPr>
        <w:t>בדק</w:t>
      </w:r>
      <w:r w:rsidRPr="0065200E">
        <w:rPr>
          <w:rStyle w:val="FootnoteReference"/>
          <w:vertAlign w:val="baseline"/>
          <w:rtl/>
        </w:rPr>
        <w:t xml:space="preserve"> </w:t>
      </w:r>
      <w:r w:rsidRPr="0065200E">
        <w:rPr>
          <w:rStyle w:val="FootnoteReference"/>
          <w:rFonts w:hint="cs"/>
          <w:vertAlign w:val="baseline"/>
          <w:rtl/>
        </w:rPr>
        <w:t xml:space="preserve">נושא או </w:t>
      </w:r>
      <w:r w:rsidRPr="0065200E">
        <w:rPr>
          <w:rStyle w:val="FootnoteReference"/>
          <w:vertAlign w:val="baseline"/>
          <w:rtl/>
        </w:rPr>
        <w:t xml:space="preserve">נשא </w:t>
      </w:r>
      <w:r w:rsidRPr="0065200E">
        <w:rPr>
          <w:rStyle w:val="FootnoteReference"/>
          <w:rFonts w:hint="cs"/>
          <w:vertAlign w:val="baseline"/>
          <w:rtl/>
        </w:rPr>
        <w:t xml:space="preserve">בעבר </w:t>
      </w:r>
      <w:r w:rsidRPr="0065200E">
        <w:rPr>
          <w:rStyle w:val="FootnoteReference"/>
          <w:vertAlign w:val="baseline"/>
          <w:rtl/>
        </w:rPr>
        <w:t>את הנגיף.</w:t>
      </w:r>
      <w:r w:rsidRPr="0065200E">
        <w:rPr>
          <w:rStyle w:val="FootnoteReference"/>
          <w:rFonts w:hint="cs"/>
          <w:vertAlign w:val="baseline"/>
          <w:rtl/>
        </w:rPr>
        <w:t xml:space="preserve"> מדובר ב</w:t>
      </w:r>
      <w:r w:rsidRPr="0065200E">
        <w:rPr>
          <w:rStyle w:val="FootnoteReference"/>
          <w:vertAlign w:val="baseline"/>
          <w:rtl/>
        </w:rPr>
        <w:t xml:space="preserve">דגימת דם </w:t>
      </w:r>
      <w:r w:rsidRPr="0065200E">
        <w:rPr>
          <w:rStyle w:val="FootnoteReference"/>
          <w:rFonts w:hint="cs"/>
          <w:vertAlign w:val="baseline"/>
          <w:rtl/>
        </w:rPr>
        <w:t>רגילה שאפשר להכניסה לערכה (</w:t>
      </w:r>
      <w:r w:rsidRPr="0065200E">
        <w:rPr>
          <w:rStyle w:val="FootnoteReference"/>
          <w:vertAlign w:val="baseline"/>
          <w:rtl/>
        </w:rPr>
        <w:t xml:space="preserve">קיט </w:t>
      </w:r>
      <w:r w:rsidRPr="0065200E">
        <w:rPr>
          <w:rStyle w:val="FootnoteReference"/>
          <w:rFonts w:hint="cs"/>
          <w:vertAlign w:val="baseline"/>
          <w:rtl/>
        </w:rPr>
        <w:t>י</w:t>
      </w:r>
      <w:r w:rsidRPr="0065200E">
        <w:rPr>
          <w:rStyle w:val="FootnoteReference"/>
          <w:vertAlign w:val="baseline"/>
          <w:rtl/>
        </w:rPr>
        <w:t>יעודי</w:t>
      </w:r>
      <w:r w:rsidRPr="0065200E">
        <w:rPr>
          <w:rStyle w:val="FootnoteReference"/>
          <w:rFonts w:hint="cs"/>
          <w:vertAlign w:val="baseline"/>
          <w:rtl/>
        </w:rPr>
        <w:t>)</w:t>
      </w:r>
      <w:r w:rsidRPr="0065200E">
        <w:rPr>
          <w:rStyle w:val="FootnoteReference"/>
          <w:vertAlign w:val="baseline"/>
          <w:rtl/>
        </w:rPr>
        <w:t xml:space="preserve"> </w:t>
      </w:r>
      <w:r w:rsidRPr="0065200E">
        <w:rPr>
          <w:rStyle w:val="FootnoteReference"/>
          <w:rFonts w:hint="cs"/>
          <w:vertAlign w:val="baseline"/>
          <w:rtl/>
        </w:rPr>
        <w:t>ולהביאה</w:t>
      </w:r>
      <w:r w:rsidRPr="0065200E">
        <w:rPr>
          <w:rStyle w:val="FootnoteReference"/>
          <w:vertAlign w:val="baseline"/>
          <w:rtl/>
        </w:rPr>
        <w:t xml:space="preserve"> לפענוח במעבד</w:t>
      </w:r>
      <w:r w:rsidRPr="0065200E">
        <w:rPr>
          <w:rStyle w:val="FootnoteReference"/>
          <w:rFonts w:hint="cs"/>
          <w:vertAlign w:val="baseline"/>
          <w:rtl/>
        </w:rPr>
        <w:t>ה</w:t>
      </w:r>
      <w:r w:rsidRPr="0065200E">
        <w:rPr>
          <w:rStyle w:val="FootnoteReference"/>
          <w:vertAlign w:val="baseline"/>
          <w:rtl/>
        </w:rPr>
        <w:t>.</w:t>
      </w:r>
    </w:p>
  </w:footnote>
  <w:footnote w:id="3">
    <w:p w:rsidR="00784A68" w:rsidRPr="0065200E" w:rsidRDefault="00784A68" w:rsidP="0065200E">
      <w:pPr>
        <w:pStyle w:val="FootnoteText"/>
        <w:ind w:right="0"/>
        <w:rPr>
          <w:rStyle w:val="FootnoteReference"/>
          <w:vertAlign w:val="baseline"/>
          <w:rtl/>
        </w:rPr>
      </w:pPr>
      <w:r w:rsidRPr="0065200E">
        <w:rPr>
          <w:rStyle w:val="FootnoteReference"/>
          <w:vertAlign w:val="baseline"/>
        </w:rPr>
        <w:footnoteRef/>
      </w:r>
      <w:r w:rsidRPr="0065200E">
        <w:rPr>
          <w:rStyle w:val="FootnoteReference"/>
          <w:vertAlign w:val="baseline"/>
          <w:rtl/>
        </w:rPr>
        <w:t xml:space="preserve"> </w:t>
      </w:r>
      <w:r w:rsidRPr="0065200E">
        <w:rPr>
          <w:rStyle w:val="FootnoteReference"/>
          <w:vertAlign w:val="baseline"/>
          <w:rtl/>
        </w:rPr>
        <w:tab/>
        <w:t xml:space="preserve">חומרים כימיים המשמשים </w:t>
      </w:r>
      <w:r w:rsidRPr="0065200E">
        <w:rPr>
          <w:rStyle w:val="FootnoteReference"/>
          <w:rFonts w:hint="cs"/>
          <w:vertAlign w:val="baseline"/>
          <w:rtl/>
        </w:rPr>
        <w:t>ל</w:t>
      </w:r>
      <w:r w:rsidRPr="0065200E">
        <w:rPr>
          <w:rStyle w:val="FootnoteReference"/>
          <w:vertAlign w:val="baseline"/>
          <w:rtl/>
        </w:rPr>
        <w:t>יצירת תגובות כימיות וביו</w:t>
      </w:r>
      <w:r w:rsidRPr="0065200E">
        <w:rPr>
          <w:rStyle w:val="FootnoteReference"/>
          <w:rFonts w:hint="cs"/>
          <w:vertAlign w:val="baseline"/>
          <w:rtl/>
        </w:rPr>
        <w:t>-</w:t>
      </w:r>
      <w:r w:rsidRPr="0065200E">
        <w:rPr>
          <w:rStyle w:val="FootnoteReference"/>
          <w:vertAlign w:val="baseline"/>
          <w:rtl/>
        </w:rPr>
        <w:t>כימיות</w:t>
      </w:r>
      <w:r w:rsidRPr="0065200E">
        <w:rPr>
          <w:rStyle w:val="FootnoteReference"/>
          <w:rFonts w:hint="cs"/>
          <w:vertAlign w:val="baseline"/>
          <w:rtl/>
        </w:rPr>
        <w:t>, ומעבדות משתמשות בהן</w:t>
      </w:r>
      <w:r w:rsidRPr="0065200E">
        <w:rPr>
          <w:rStyle w:val="FootnoteReference"/>
          <w:vertAlign w:val="baseline"/>
          <w:rtl/>
        </w:rPr>
        <w:t xml:space="preserve"> בדרך כלל </w:t>
      </w:r>
      <w:r w:rsidRPr="0065200E">
        <w:rPr>
          <w:rStyle w:val="FootnoteReference"/>
          <w:rFonts w:hint="cs"/>
          <w:vertAlign w:val="baseline"/>
          <w:rtl/>
        </w:rPr>
        <w:t>ל</w:t>
      </w:r>
      <w:r w:rsidRPr="0065200E">
        <w:rPr>
          <w:rStyle w:val="FootnoteReference"/>
          <w:vertAlign w:val="baseline"/>
          <w:rtl/>
        </w:rPr>
        <w:t>ביצוע בדיקות</w:t>
      </w:r>
      <w:r w:rsidRPr="0065200E">
        <w:rPr>
          <w:rStyle w:val="FootnoteReference"/>
          <w:rFonts w:hint="cs"/>
          <w:vertAlign w:val="baseline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68" w:rsidRPr="00642E60" w:rsidRDefault="00784A68" w:rsidP="00642E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68" w:rsidRPr="007F1A39" w:rsidRDefault="00784A68" w:rsidP="007F1A39">
    <w:pPr>
      <w:pStyle w:val="Header"/>
      <w:spacing w:before="240" w:after="180"/>
      <w:jc w:val="right"/>
      <w:rPr>
        <w:rFonts w:ascii="Tahoma" w:eastAsiaTheme="majorEastAsia" w:hAnsi="Tahoma" w:cs="Tahoma"/>
        <w:noProof/>
        <w:color w:val="0B5294" w:themeColor="accent1" w:themeShade="BF"/>
        <w:sz w:val="16"/>
        <w:szCs w:val="16"/>
      </w:rPr>
    </w:pPr>
    <w:r w:rsidRPr="007F1A39">
      <w:rPr>
        <w:rFonts w:ascii="Tahoma" w:eastAsiaTheme="majorEastAsia" w:hAnsi="Tahoma" w:cs="Tahoma" w:hint="cs"/>
        <w:noProof/>
        <w:color w:val="0B5294" w:themeColor="accent1" w:themeShade="BF"/>
        <w:sz w:val="16"/>
        <w:szCs w:val="16"/>
        <w:rtl/>
      </w:rPr>
      <w:t xml:space="preserve">שם הגוף המבוקר  |  </w:t>
    </w:r>
    <w:r w:rsidRPr="007F1A39"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</w:rPr>
      <w:fldChar w:fldCharType="begin"/>
    </w:r>
    <w:r w:rsidRPr="007F1A39"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</w:rPr>
      <w:instrText xml:space="preserve"> PAGE   \* MERGEFORMAT </w:instrText>
    </w:r>
    <w:r w:rsidRPr="007F1A39"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</w:rPr>
      <w:fldChar w:fldCharType="separate"/>
    </w:r>
    <w:r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  <w:rtl/>
      </w:rPr>
      <w:t>3</w:t>
    </w:r>
    <w:r w:rsidRPr="007F1A39"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68" w:rsidRPr="00890ED9" w:rsidRDefault="00784A68" w:rsidP="00890ED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81" w:rsidRPr="00B4501E" w:rsidRDefault="002F2781" w:rsidP="00D56993">
    <w:pPr>
      <w:pStyle w:val="Header"/>
      <w:spacing w:before="240" w:after="180"/>
      <w:rPr>
        <w:rFonts w:ascii="Tahoma" w:eastAsiaTheme="majorEastAsia" w:hAnsi="Tahoma" w:cs="Tahoma"/>
        <w:color w:val="0B5294" w:themeColor="accent1" w:themeShade="BF"/>
        <w:sz w:val="16"/>
        <w:szCs w:val="16"/>
      </w:rPr>
    </w:pPr>
    <w:r w:rsidRPr="00B4501E">
      <w:rPr>
        <w:rFonts w:ascii="Tahoma" w:eastAsiaTheme="majorEastAsia" w:hAnsi="Tahoma" w:cs="Tahoma"/>
        <w:b/>
        <w:bCs/>
        <w:color w:val="0B5294" w:themeColor="accent1" w:themeShade="BF"/>
        <w:sz w:val="16"/>
        <w:szCs w:val="16"/>
      </w:rPr>
      <w:fldChar w:fldCharType="begin"/>
    </w:r>
    <w:r w:rsidRPr="00B4501E">
      <w:rPr>
        <w:rFonts w:ascii="Tahoma" w:eastAsiaTheme="majorEastAsia" w:hAnsi="Tahoma" w:cs="Tahoma"/>
        <w:b/>
        <w:bCs/>
        <w:color w:val="0B5294" w:themeColor="accent1" w:themeShade="BF"/>
        <w:sz w:val="16"/>
        <w:szCs w:val="16"/>
      </w:rPr>
      <w:instrText xml:space="preserve"> PAGE   \* MERGEFORMAT </w:instrText>
    </w:r>
    <w:r w:rsidRPr="00B4501E">
      <w:rPr>
        <w:rFonts w:ascii="Tahoma" w:eastAsiaTheme="majorEastAsia" w:hAnsi="Tahoma" w:cs="Tahoma"/>
        <w:b/>
        <w:bCs/>
        <w:color w:val="0B5294" w:themeColor="accent1" w:themeShade="BF"/>
        <w:sz w:val="16"/>
        <w:szCs w:val="16"/>
      </w:rPr>
      <w:fldChar w:fldCharType="separate"/>
    </w:r>
    <w:r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  <w:rtl/>
      </w:rPr>
      <w:t>4</w:t>
    </w:r>
    <w:r w:rsidRPr="00B4501E">
      <w:rPr>
        <w:rFonts w:ascii="Tahoma" w:eastAsiaTheme="majorEastAsia" w:hAnsi="Tahoma" w:cs="Tahoma"/>
        <w:b/>
        <w:bCs/>
        <w:color w:val="0B5294" w:themeColor="accent1" w:themeShade="BF"/>
        <w:sz w:val="16"/>
        <w:szCs w:val="16"/>
      </w:rPr>
      <w:fldChar w:fldCharType="end"/>
    </w:r>
    <w:r w:rsidRPr="00B4501E">
      <w:rPr>
        <w:rFonts w:ascii="Tahoma" w:eastAsiaTheme="majorEastAsia" w:hAnsi="Tahoma" w:cs="Tahoma"/>
        <w:color w:val="0B5294" w:themeColor="accent1" w:themeShade="BF"/>
        <w:sz w:val="16"/>
        <w:szCs w:val="16"/>
        <w:rtl/>
      </w:rPr>
      <w:t xml:space="preserve">  |  </w:t>
    </w:r>
    <w:r w:rsidRPr="00E83163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דוח</w:t>
    </w:r>
    <w:r w:rsidRPr="00E83163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E83163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ביניים</w:t>
    </w:r>
    <w:r w:rsidRPr="00E83163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E83163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מיוחד</w:t>
    </w:r>
    <w:r w:rsidRPr="00E83163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E83163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בנושא</w:t>
    </w:r>
    <w:r w:rsidRPr="00E83163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E83163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התמודדות</w:t>
    </w:r>
    <w:r w:rsidRPr="00E83163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E83163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מדינת</w:t>
    </w:r>
    <w:r w:rsidRPr="00E83163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E83163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ישראל</w:t>
    </w:r>
    <w:r w:rsidRPr="00E83163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E83163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עם</w:t>
    </w:r>
    <w:r w:rsidRPr="00E83163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E83163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משבר</w:t>
    </w:r>
    <w:r w:rsidRPr="00E83163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E83163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הקורונה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81" w:rsidRPr="007F1A39" w:rsidRDefault="002F2781" w:rsidP="007F1A39">
    <w:pPr>
      <w:pStyle w:val="Header"/>
      <w:spacing w:before="240" w:after="180"/>
      <w:jc w:val="right"/>
      <w:rPr>
        <w:rFonts w:ascii="Tahoma" w:eastAsiaTheme="majorEastAsia" w:hAnsi="Tahoma" w:cs="Tahoma"/>
        <w:noProof/>
        <w:color w:val="0B5294" w:themeColor="accent1" w:themeShade="BF"/>
        <w:sz w:val="16"/>
        <w:szCs w:val="16"/>
      </w:rPr>
    </w:pPr>
    <w:r w:rsidRPr="00417DF7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מערך</w:t>
    </w:r>
    <w:r w:rsidRPr="00417DF7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417DF7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הדגימות</w:t>
    </w:r>
    <w:r w:rsidRPr="00417DF7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417DF7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ובדיקות</w:t>
    </w:r>
    <w:r w:rsidRPr="00417DF7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417DF7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המעבדה</w:t>
    </w:r>
    <w:r w:rsidRPr="00417DF7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417DF7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לאבחון</w:t>
    </w:r>
    <w:r w:rsidRPr="00417DF7">
      <w:rPr>
        <w:rFonts w:ascii="Tahoma" w:eastAsiaTheme="majorEastAsia" w:hAnsi="Tahoma" w:cs="Tahoma"/>
        <w:noProof/>
        <w:color w:val="0B5294" w:themeColor="accent1" w:themeShade="BF"/>
        <w:sz w:val="16"/>
        <w:szCs w:val="16"/>
        <w:rtl/>
      </w:rPr>
      <w:t xml:space="preserve"> </w:t>
    </w:r>
    <w:r w:rsidRPr="00417DF7">
      <w:rPr>
        <w:rFonts w:ascii="Tahoma" w:eastAsiaTheme="majorEastAsia" w:hAnsi="Tahoma" w:cs="Tahoma" w:hint="eastAsia"/>
        <w:noProof/>
        <w:color w:val="0B5294" w:themeColor="accent1" w:themeShade="BF"/>
        <w:sz w:val="16"/>
        <w:szCs w:val="16"/>
        <w:rtl/>
      </w:rPr>
      <w:t>קורונה</w:t>
    </w:r>
    <w:r w:rsidRPr="007F1A39">
      <w:rPr>
        <w:rFonts w:ascii="Tahoma" w:eastAsiaTheme="majorEastAsia" w:hAnsi="Tahoma" w:cs="Tahoma" w:hint="cs"/>
        <w:noProof/>
        <w:color w:val="0B5294" w:themeColor="accent1" w:themeShade="BF"/>
        <w:sz w:val="16"/>
        <w:szCs w:val="16"/>
        <w:rtl/>
      </w:rPr>
      <w:t xml:space="preserve">  |  </w:t>
    </w:r>
    <w:r w:rsidRPr="007F1A39"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</w:rPr>
      <w:fldChar w:fldCharType="begin"/>
    </w:r>
    <w:r w:rsidRPr="007F1A39"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</w:rPr>
      <w:instrText xml:space="preserve"> PAGE   \* MERGEFORMAT </w:instrText>
    </w:r>
    <w:r w:rsidRPr="007F1A39"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</w:rPr>
      <w:fldChar w:fldCharType="separate"/>
    </w:r>
    <w:r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  <w:rtl/>
      </w:rPr>
      <w:t>5</w:t>
    </w:r>
    <w:r w:rsidRPr="007F1A39"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384pt;height:384pt" o:bullet="t">
        <v:imagedata r:id="rId1" o:title="light-bulb"/>
      </v:shape>
    </w:pict>
  </w:numPicBullet>
  <w:abstractNum w:abstractNumId="0">
    <w:nsid w:val="08F71839"/>
    <w:multiLevelType w:val="hybridMultilevel"/>
    <w:tmpl w:val="E52A24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F4A07"/>
    <w:multiLevelType w:val="hybridMultilevel"/>
    <w:tmpl w:val="537A00B0"/>
    <w:lvl w:ilvl="0" w:tplc="B8DEC5FA">
      <w:start w:val="1"/>
      <w:numFmt w:val="decimal"/>
      <w:pStyle w:val="takzir-list-paragraph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235F1CDB"/>
    <w:multiLevelType w:val="hybridMultilevel"/>
    <w:tmpl w:val="8284614E"/>
    <w:lvl w:ilvl="0" w:tplc="94AC14E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30C8C"/>
    <w:multiLevelType w:val="hybridMultilevel"/>
    <w:tmpl w:val="85A0C10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36D95EC4"/>
    <w:multiLevelType w:val="hybridMultilevel"/>
    <w:tmpl w:val="CFF215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6457B"/>
    <w:multiLevelType w:val="hybridMultilevel"/>
    <w:tmpl w:val="344EDB6C"/>
    <w:lvl w:ilvl="0" w:tplc="9F90D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auto"/>
        <w:position w:val="-6"/>
        <w:sz w:val="40"/>
        <w:szCs w:val="32"/>
      </w:rPr>
    </w:lvl>
    <w:lvl w:ilvl="1" w:tplc="5FCA5B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9298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409D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3633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7AA3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80AC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B697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722B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296053"/>
    <w:multiLevelType w:val="hybridMultilevel"/>
    <w:tmpl w:val="81F656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A74CB"/>
    <w:multiLevelType w:val="hybridMultilevel"/>
    <w:tmpl w:val="DC8ED04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774C07"/>
    <w:multiLevelType w:val="hybridMultilevel"/>
    <w:tmpl w:val="CB3C3794"/>
    <w:lvl w:ilvl="0" w:tplc="4B9E409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9458C"/>
    <w:multiLevelType w:val="hybridMultilevel"/>
    <w:tmpl w:val="B8182722"/>
    <w:lvl w:ilvl="0" w:tplc="775C617E">
      <w:start w:val="1"/>
      <w:numFmt w:val="bullet"/>
      <w:lvlText w:val=""/>
      <w:lvlJc w:val="left"/>
      <w:pPr>
        <w:ind w:left="360" w:hanging="360"/>
      </w:pPr>
      <w:rPr>
        <w:rFonts w:ascii="Wingdings" w:hAnsi="Wingdings" w:cs="Wingdings" w:hint="default"/>
        <w:b/>
        <w:i w:val="0"/>
        <w:caps w:val="0"/>
        <w:strike w:val="0"/>
        <w:dstrike w:val="0"/>
        <w:vanish w:val="0"/>
        <w:color w:val="FF0000"/>
        <w:sz w:val="40"/>
        <w:szCs w:val="25"/>
        <w:vertAlign w:val="baseline"/>
      </w:rPr>
    </w:lvl>
    <w:lvl w:ilvl="1" w:tplc="873ECC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AC46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36AF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FEA5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90BE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14A0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B4E6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1839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BF5139"/>
    <w:multiLevelType w:val="multilevel"/>
    <w:tmpl w:val="DC6C961C"/>
    <w:lvl w:ilvl="0">
      <w:start w:val="1"/>
      <w:numFmt w:val="decimal"/>
      <w:pStyle w:val="a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2">
    <w:nsid w:val="6A812C87"/>
    <w:multiLevelType w:val="multilevel"/>
    <w:tmpl w:val="E7A098D0"/>
    <w:lvl w:ilvl="0">
      <w:start w:val="1"/>
      <w:numFmt w:val="decimal"/>
      <w:lvlRestart w:val="0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3">
    <w:nsid w:val="6ADD6C02"/>
    <w:multiLevelType w:val="hybridMultilevel"/>
    <w:tmpl w:val="84A06264"/>
    <w:lvl w:ilvl="0" w:tplc="164EF44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8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רבקה צור">
    <w15:presenceInfo w15:providerId="None" w15:userId="רבקה צו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397"/>
  <w:evenAndOddHeaders/>
  <w:characterSpacingControl w:val="doNotCompress"/>
  <w:hdrShapeDefaults>
    <o:shapedefaults v:ext="edit" spidmax="2049">
      <o:colormru v:ext="edit" colors="#9dced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ivug" w:val="0"/>
  </w:docVars>
  <w:rsids>
    <w:rsidRoot w:val="003243AF"/>
    <w:rsid w:val="0000095B"/>
    <w:rsid w:val="00002000"/>
    <w:rsid w:val="000021BD"/>
    <w:rsid w:val="000035C3"/>
    <w:rsid w:val="0000362C"/>
    <w:rsid w:val="000047FD"/>
    <w:rsid w:val="00005D49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A73"/>
    <w:rsid w:val="00015D42"/>
    <w:rsid w:val="00017099"/>
    <w:rsid w:val="000174BC"/>
    <w:rsid w:val="00021662"/>
    <w:rsid w:val="000217C4"/>
    <w:rsid w:val="00021A89"/>
    <w:rsid w:val="000225D3"/>
    <w:rsid w:val="000249E2"/>
    <w:rsid w:val="00025440"/>
    <w:rsid w:val="00025650"/>
    <w:rsid w:val="0002681A"/>
    <w:rsid w:val="0002689B"/>
    <w:rsid w:val="00027245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686C"/>
    <w:rsid w:val="00057227"/>
    <w:rsid w:val="00057394"/>
    <w:rsid w:val="00057941"/>
    <w:rsid w:val="00057DBB"/>
    <w:rsid w:val="00060A1A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40F"/>
    <w:rsid w:val="00092F71"/>
    <w:rsid w:val="00093068"/>
    <w:rsid w:val="00095581"/>
    <w:rsid w:val="0009699F"/>
    <w:rsid w:val="00096C31"/>
    <w:rsid w:val="000A0FC0"/>
    <w:rsid w:val="000A16EF"/>
    <w:rsid w:val="000A18FC"/>
    <w:rsid w:val="000A251B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686F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B6C"/>
    <w:rsid w:val="000E5C35"/>
    <w:rsid w:val="000E642B"/>
    <w:rsid w:val="000E6B72"/>
    <w:rsid w:val="000E6D1A"/>
    <w:rsid w:val="000E761F"/>
    <w:rsid w:val="000E7FC4"/>
    <w:rsid w:val="000F0117"/>
    <w:rsid w:val="000F0D79"/>
    <w:rsid w:val="000F3B27"/>
    <w:rsid w:val="000F41D0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0786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99F"/>
    <w:rsid w:val="00105A73"/>
    <w:rsid w:val="00105B88"/>
    <w:rsid w:val="00105ED4"/>
    <w:rsid w:val="00106FBF"/>
    <w:rsid w:val="00106FC5"/>
    <w:rsid w:val="00107938"/>
    <w:rsid w:val="00111817"/>
    <w:rsid w:val="00111D0B"/>
    <w:rsid w:val="00112B7B"/>
    <w:rsid w:val="00112D83"/>
    <w:rsid w:val="00113A65"/>
    <w:rsid w:val="00113BEC"/>
    <w:rsid w:val="0011400B"/>
    <w:rsid w:val="00114587"/>
    <w:rsid w:val="001156F5"/>
    <w:rsid w:val="001159AC"/>
    <w:rsid w:val="00115F32"/>
    <w:rsid w:val="00116EC6"/>
    <w:rsid w:val="00117163"/>
    <w:rsid w:val="00117668"/>
    <w:rsid w:val="00120C15"/>
    <w:rsid w:val="00121460"/>
    <w:rsid w:val="001215F4"/>
    <w:rsid w:val="001221B2"/>
    <w:rsid w:val="00124D10"/>
    <w:rsid w:val="00125732"/>
    <w:rsid w:val="00126FB8"/>
    <w:rsid w:val="00127083"/>
    <w:rsid w:val="00127147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EB9"/>
    <w:rsid w:val="00136B9E"/>
    <w:rsid w:val="00141E28"/>
    <w:rsid w:val="00142EF5"/>
    <w:rsid w:val="00143613"/>
    <w:rsid w:val="00144786"/>
    <w:rsid w:val="00145DAD"/>
    <w:rsid w:val="00146345"/>
    <w:rsid w:val="00150E90"/>
    <w:rsid w:val="001510CF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56A81"/>
    <w:rsid w:val="00160149"/>
    <w:rsid w:val="00160DE1"/>
    <w:rsid w:val="00161297"/>
    <w:rsid w:val="00161324"/>
    <w:rsid w:val="0016160F"/>
    <w:rsid w:val="00161CBD"/>
    <w:rsid w:val="0016215A"/>
    <w:rsid w:val="00162D9B"/>
    <w:rsid w:val="001632AB"/>
    <w:rsid w:val="0016419A"/>
    <w:rsid w:val="001643E8"/>
    <w:rsid w:val="0016445C"/>
    <w:rsid w:val="00165197"/>
    <w:rsid w:val="001666D8"/>
    <w:rsid w:val="00166EE9"/>
    <w:rsid w:val="00170C02"/>
    <w:rsid w:val="00171743"/>
    <w:rsid w:val="00171E57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650A"/>
    <w:rsid w:val="001866EE"/>
    <w:rsid w:val="00186FA6"/>
    <w:rsid w:val="0018762D"/>
    <w:rsid w:val="0018773C"/>
    <w:rsid w:val="001877CA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40DE"/>
    <w:rsid w:val="001B476F"/>
    <w:rsid w:val="001B7FC5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179C"/>
    <w:rsid w:val="001E21EA"/>
    <w:rsid w:val="001E25A0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83F"/>
    <w:rsid w:val="001F6D2B"/>
    <w:rsid w:val="001F7132"/>
    <w:rsid w:val="00201773"/>
    <w:rsid w:val="00201C60"/>
    <w:rsid w:val="002020AF"/>
    <w:rsid w:val="00202CDF"/>
    <w:rsid w:val="00203A69"/>
    <w:rsid w:val="00204FD5"/>
    <w:rsid w:val="00206427"/>
    <w:rsid w:val="00206B50"/>
    <w:rsid w:val="00206E89"/>
    <w:rsid w:val="0020737B"/>
    <w:rsid w:val="00211542"/>
    <w:rsid w:val="002115E2"/>
    <w:rsid w:val="00211890"/>
    <w:rsid w:val="00211CD5"/>
    <w:rsid w:val="00212C70"/>
    <w:rsid w:val="00212CC9"/>
    <w:rsid w:val="00213D63"/>
    <w:rsid w:val="00214667"/>
    <w:rsid w:val="002164D6"/>
    <w:rsid w:val="00216564"/>
    <w:rsid w:val="00216CE4"/>
    <w:rsid w:val="00216E18"/>
    <w:rsid w:val="00217002"/>
    <w:rsid w:val="00217D25"/>
    <w:rsid w:val="00220150"/>
    <w:rsid w:val="00220A56"/>
    <w:rsid w:val="00220B1E"/>
    <w:rsid w:val="00220D93"/>
    <w:rsid w:val="00221B6D"/>
    <w:rsid w:val="00222EFD"/>
    <w:rsid w:val="00223E18"/>
    <w:rsid w:val="00225614"/>
    <w:rsid w:val="00225E4F"/>
    <w:rsid w:val="002262C7"/>
    <w:rsid w:val="00226BE5"/>
    <w:rsid w:val="00226D6C"/>
    <w:rsid w:val="002303B8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F89"/>
    <w:rsid w:val="00245388"/>
    <w:rsid w:val="002455D9"/>
    <w:rsid w:val="00246DC7"/>
    <w:rsid w:val="002511A2"/>
    <w:rsid w:val="002518DB"/>
    <w:rsid w:val="002525CC"/>
    <w:rsid w:val="002530C2"/>
    <w:rsid w:val="002557C3"/>
    <w:rsid w:val="00255959"/>
    <w:rsid w:val="00255CC3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5DC"/>
    <w:rsid w:val="00273C82"/>
    <w:rsid w:val="00273E3E"/>
    <w:rsid w:val="00274D7E"/>
    <w:rsid w:val="00277717"/>
    <w:rsid w:val="00277BC2"/>
    <w:rsid w:val="00277E0B"/>
    <w:rsid w:val="002805E4"/>
    <w:rsid w:val="00280807"/>
    <w:rsid w:val="00280A33"/>
    <w:rsid w:val="00280F37"/>
    <w:rsid w:val="00281CA7"/>
    <w:rsid w:val="00281D26"/>
    <w:rsid w:val="00281E80"/>
    <w:rsid w:val="002821A4"/>
    <w:rsid w:val="0028253B"/>
    <w:rsid w:val="00283C5E"/>
    <w:rsid w:val="00284052"/>
    <w:rsid w:val="0028477B"/>
    <w:rsid w:val="002861DE"/>
    <w:rsid w:val="00286F9F"/>
    <w:rsid w:val="00287413"/>
    <w:rsid w:val="0028785B"/>
    <w:rsid w:val="002908EC"/>
    <w:rsid w:val="002917D1"/>
    <w:rsid w:val="00293651"/>
    <w:rsid w:val="00293C1D"/>
    <w:rsid w:val="00294765"/>
    <w:rsid w:val="0029606C"/>
    <w:rsid w:val="002963FC"/>
    <w:rsid w:val="0029657A"/>
    <w:rsid w:val="00296649"/>
    <w:rsid w:val="00296C96"/>
    <w:rsid w:val="002975FB"/>
    <w:rsid w:val="00297F9D"/>
    <w:rsid w:val="002A0F5E"/>
    <w:rsid w:val="002A11BD"/>
    <w:rsid w:val="002A122A"/>
    <w:rsid w:val="002A38DF"/>
    <w:rsid w:val="002A4062"/>
    <w:rsid w:val="002A4C50"/>
    <w:rsid w:val="002A51A3"/>
    <w:rsid w:val="002A7A49"/>
    <w:rsid w:val="002A7A4A"/>
    <w:rsid w:val="002A7C14"/>
    <w:rsid w:val="002B0204"/>
    <w:rsid w:val="002B064A"/>
    <w:rsid w:val="002B0758"/>
    <w:rsid w:val="002B07BA"/>
    <w:rsid w:val="002B0A10"/>
    <w:rsid w:val="002B1D68"/>
    <w:rsid w:val="002B285B"/>
    <w:rsid w:val="002B3C5B"/>
    <w:rsid w:val="002B5441"/>
    <w:rsid w:val="002B5517"/>
    <w:rsid w:val="002B5743"/>
    <w:rsid w:val="002B6920"/>
    <w:rsid w:val="002B6B84"/>
    <w:rsid w:val="002B701A"/>
    <w:rsid w:val="002C0374"/>
    <w:rsid w:val="002C0D01"/>
    <w:rsid w:val="002C167F"/>
    <w:rsid w:val="002C1805"/>
    <w:rsid w:val="002C3001"/>
    <w:rsid w:val="002C3A61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41DC"/>
    <w:rsid w:val="002D4324"/>
    <w:rsid w:val="002D54F5"/>
    <w:rsid w:val="002D62C9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319"/>
    <w:rsid w:val="002F2754"/>
    <w:rsid w:val="002F2781"/>
    <w:rsid w:val="002F3251"/>
    <w:rsid w:val="002F6D3A"/>
    <w:rsid w:val="003003E7"/>
    <w:rsid w:val="003006EA"/>
    <w:rsid w:val="00300E9F"/>
    <w:rsid w:val="00301280"/>
    <w:rsid w:val="003027AA"/>
    <w:rsid w:val="00302CDA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23CD"/>
    <w:rsid w:val="00333FB0"/>
    <w:rsid w:val="00334BBC"/>
    <w:rsid w:val="00335960"/>
    <w:rsid w:val="00335F65"/>
    <w:rsid w:val="00336A22"/>
    <w:rsid w:val="00336A9C"/>
    <w:rsid w:val="00337A37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59A8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4BB0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57"/>
    <w:rsid w:val="003A436D"/>
    <w:rsid w:val="003B0565"/>
    <w:rsid w:val="003B159D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D04FC"/>
    <w:rsid w:val="003D0701"/>
    <w:rsid w:val="003D09D3"/>
    <w:rsid w:val="003D14AF"/>
    <w:rsid w:val="003D15EC"/>
    <w:rsid w:val="003D3AD8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35EC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256"/>
    <w:rsid w:val="00417BE8"/>
    <w:rsid w:val="00417DF7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28B"/>
    <w:rsid w:val="004505D6"/>
    <w:rsid w:val="00450E59"/>
    <w:rsid w:val="00451F72"/>
    <w:rsid w:val="00451F8B"/>
    <w:rsid w:val="004535E7"/>
    <w:rsid w:val="004557A8"/>
    <w:rsid w:val="00456430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60F8"/>
    <w:rsid w:val="00466196"/>
    <w:rsid w:val="0046631D"/>
    <w:rsid w:val="0046700E"/>
    <w:rsid w:val="00467F06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8DA"/>
    <w:rsid w:val="00477621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DFB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1982"/>
    <w:rsid w:val="004C24BD"/>
    <w:rsid w:val="004C2BED"/>
    <w:rsid w:val="004C41A4"/>
    <w:rsid w:val="004C5249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1BCE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172A"/>
    <w:rsid w:val="004F287A"/>
    <w:rsid w:val="004F2A5F"/>
    <w:rsid w:val="004F2D63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6896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4A5D"/>
    <w:rsid w:val="005256F3"/>
    <w:rsid w:val="0052621D"/>
    <w:rsid w:val="00527462"/>
    <w:rsid w:val="005276C3"/>
    <w:rsid w:val="00527873"/>
    <w:rsid w:val="00530040"/>
    <w:rsid w:val="005302AB"/>
    <w:rsid w:val="00530A7F"/>
    <w:rsid w:val="00531652"/>
    <w:rsid w:val="00532AAB"/>
    <w:rsid w:val="00532B27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5D48"/>
    <w:rsid w:val="00547E90"/>
    <w:rsid w:val="00551A41"/>
    <w:rsid w:val="00552038"/>
    <w:rsid w:val="005529D8"/>
    <w:rsid w:val="00553692"/>
    <w:rsid w:val="00554A39"/>
    <w:rsid w:val="00555B3E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18DD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C39"/>
    <w:rsid w:val="005818ED"/>
    <w:rsid w:val="00582EEE"/>
    <w:rsid w:val="0058546D"/>
    <w:rsid w:val="0058562D"/>
    <w:rsid w:val="00586C76"/>
    <w:rsid w:val="00590929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2372"/>
    <w:rsid w:val="005A4DBF"/>
    <w:rsid w:val="005B0219"/>
    <w:rsid w:val="005B07DE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9FC"/>
    <w:rsid w:val="005B5C8A"/>
    <w:rsid w:val="005B622B"/>
    <w:rsid w:val="005B6712"/>
    <w:rsid w:val="005B7EBA"/>
    <w:rsid w:val="005C0F41"/>
    <w:rsid w:val="005C33A1"/>
    <w:rsid w:val="005C593E"/>
    <w:rsid w:val="005C7407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34F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FCA"/>
    <w:rsid w:val="0060059B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94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01E2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2E60"/>
    <w:rsid w:val="0064502B"/>
    <w:rsid w:val="006453AA"/>
    <w:rsid w:val="006454C5"/>
    <w:rsid w:val="00646CF4"/>
    <w:rsid w:val="006474EC"/>
    <w:rsid w:val="00650187"/>
    <w:rsid w:val="0065147A"/>
    <w:rsid w:val="00651AFD"/>
    <w:rsid w:val="0065200E"/>
    <w:rsid w:val="00652312"/>
    <w:rsid w:val="00652A0E"/>
    <w:rsid w:val="00652ADF"/>
    <w:rsid w:val="006548CE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2ED9"/>
    <w:rsid w:val="006638D7"/>
    <w:rsid w:val="00663E81"/>
    <w:rsid w:val="0066553D"/>
    <w:rsid w:val="006655A1"/>
    <w:rsid w:val="00665F32"/>
    <w:rsid w:val="006706C3"/>
    <w:rsid w:val="006716C5"/>
    <w:rsid w:val="00672A57"/>
    <w:rsid w:val="0067322C"/>
    <w:rsid w:val="00674685"/>
    <w:rsid w:val="00674B39"/>
    <w:rsid w:val="00674CB4"/>
    <w:rsid w:val="00676370"/>
    <w:rsid w:val="00677315"/>
    <w:rsid w:val="006779F2"/>
    <w:rsid w:val="00677C89"/>
    <w:rsid w:val="00680106"/>
    <w:rsid w:val="00680880"/>
    <w:rsid w:val="0068493A"/>
    <w:rsid w:val="00685F36"/>
    <w:rsid w:val="006864D0"/>
    <w:rsid w:val="006869CE"/>
    <w:rsid w:val="00686AC9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7B2"/>
    <w:rsid w:val="00697BF1"/>
    <w:rsid w:val="00697F56"/>
    <w:rsid w:val="006A019B"/>
    <w:rsid w:val="006A257A"/>
    <w:rsid w:val="006A2939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B3C"/>
    <w:rsid w:val="006B6E97"/>
    <w:rsid w:val="006B77AC"/>
    <w:rsid w:val="006B78C5"/>
    <w:rsid w:val="006C3610"/>
    <w:rsid w:val="006C3674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238F"/>
    <w:rsid w:val="006F3869"/>
    <w:rsid w:val="006F4319"/>
    <w:rsid w:val="006F5088"/>
    <w:rsid w:val="006F52D7"/>
    <w:rsid w:val="006F580D"/>
    <w:rsid w:val="006F63D4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6E79"/>
    <w:rsid w:val="00717591"/>
    <w:rsid w:val="007177E4"/>
    <w:rsid w:val="00720F2C"/>
    <w:rsid w:val="007215EA"/>
    <w:rsid w:val="007256CC"/>
    <w:rsid w:val="00725709"/>
    <w:rsid w:val="00726A8E"/>
    <w:rsid w:val="00726E7C"/>
    <w:rsid w:val="007310D1"/>
    <w:rsid w:val="00731C66"/>
    <w:rsid w:val="00731F92"/>
    <w:rsid w:val="007323EF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3F6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414"/>
    <w:rsid w:val="007457FE"/>
    <w:rsid w:val="00745E61"/>
    <w:rsid w:val="00745EA3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A50"/>
    <w:rsid w:val="00751CE2"/>
    <w:rsid w:val="00752D9A"/>
    <w:rsid w:val="00754C8A"/>
    <w:rsid w:val="00755065"/>
    <w:rsid w:val="00755174"/>
    <w:rsid w:val="00755361"/>
    <w:rsid w:val="0075563D"/>
    <w:rsid w:val="007568D6"/>
    <w:rsid w:val="00757121"/>
    <w:rsid w:val="007579EE"/>
    <w:rsid w:val="0076145B"/>
    <w:rsid w:val="007621B6"/>
    <w:rsid w:val="00762B63"/>
    <w:rsid w:val="00763840"/>
    <w:rsid w:val="00763FE4"/>
    <w:rsid w:val="0076417E"/>
    <w:rsid w:val="00764C43"/>
    <w:rsid w:val="00766F23"/>
    <w:rsid w:val="00767C08"/>
    <w:rsid w:val="0077052B"/>
    <w:rsid w:val="00770607"/>
    <w:rsid w:val="00770C49"/>
    <w:rsid w:val="00770FE5"/>
    <w:rsid w:val="00772DF5"/>
    <w:rsid w:val="007763DB"/>
    <w:rsid w:val="00777AED"/>
    <w:rsid w:val="00781580"/>
    <w:rsid w:val="00781B8F"/>
    <w:rsid w:val="007825F8"/>
    <w:rsid w:val="00783C28"/>
    <w:rsid w:val="0078411D"/>
    <w:rsid w:val="0078455B"/>
    <w:rsid w:val="00784A68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6B9C"/>
    <w:rsid w:val="00796C2E"/>
    <w:rsid w:val="007A071F"/>
    <w:rsid w:val="007A1C50"/>
    <w:rsid w:val="007A2601"/>
    <w:rsid w:val="007A55DD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654B"/>
    <w:rsid w:val="007B6EC7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362"/>
    <w:rsid w:val="007E13D8"/>
    <w:rsid w:val="007E2125"/>
    <w:rsid w:val="007E277B"/>
    <w:rsid w:val="007E38A7"/>
    <w:rsid w:val="007E3DC8"/>
    <w:rsid w:val="007E5CB0"/>
    <w:rsid w:val="007E7DCC"/>
    <w:rsid w:val="007F0371"/>
    <w:rsid w:val="007F1528"/>
    <w:rsid w:val="007F1A39"/>
    <w:rsid w:val="007F1C80"/>
    <w:rsid w:val="007F25D7"/>
    <w:rsid w:val="007F2E2C"/>
    <w:rsid w:val="007F3DD9"/>
    <w:rsid w:val="007F4D25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1D83"/>
    <w:rsid w:val="00805601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BC4"/>
    <w:rsid w:val="00831F16"/>
    <w:rsid w:val="00832EA1"/>
    <w:rsid w:val="00833570"/>
    <w:rsid w:val="008341F0"/>
    <w:rsid w:val="008345DE"/>
    <w:rsid w:val="00835A31"/>
    <w:rsid w:val="00837A4C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0ED9"/>
    <w:rsid w:val="008917FE"/>
    <w:rsid w:val="00891992"/>
    <w:rsid w:val="00891FD5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1A71"/>
    <w:rsid w:val="008B3389"/>
    <w:rsid w:val="008B5613"/>
    <w:rsid w:val="008B5617"/>
    <w:rsid w:val="008B57E5"/>
    <w:rsid w:val="008B6FFC"/>
    <w:rsid w:val="008C03D1"/>
    <w:rsid w:val="008C0C62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4A5"/>
    <w:rsid w:val="008C6B96"/>
    <w:rsid w:val="008C6DE4"/>
    <w:rsid w:val="008D0753"/>
    <w:rsid w:val="008D14B1"/>
    <w:rsid w:val="008D1C34"/>
    <w:rsid w:val="008D3AE9"/>
    <w:rsid w:val="008D405B"/>
    <w:rsid w:val="008D629E"/>
    <w:rsid w:val="008D6F63"/>
    <w:rsid w:val="008D7A33"/>
    <w:rsid w:val="008E0524"/>
    <w:rsid w:val="008E0A00"/>
    <w:rsid w:val="008E1DB9"/>
    <w:rsid w:val="008E20FC"/>
    <w:rsid w:val="008E3AF7"/>
    <w:rsid w:val="008E405A"/>
    <w:rsid w:val="008E5824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3F84"/>
    <w:rsid w:val="009044F4"/>
    <w:rsid w:val="009053DA"/>
    <w:rsid w:val="009059FF"/>
    <w:rsid w:val="009060FE"/>
    <w:rsid w:val="00910747"/>
    <w:rsid w:val="00910E3B"/>
    <w:rsid w:val="009122D0"/>
    <w:rsid w:val="009125B7"/>
    <w:rsid w:val="00912B57"/>
    <w:rsid w:val="00912CFB"/>
    <w:rsid w:val="009139E6"/>
    <w:rsid w:val="009175E4"/>
    <w:rsid w:val="00917AF0"/>
    <w:rsid w:val="00917C5F"/>
    <w:rsid w:val="00920A37"/>
    <w:rsid w:val="00920ACC"/>
    <w:rsid w:val="00920F8A"/>
    <w:rsid w:val="00922D49"/>
    <w:rsid w:val="009243D2"/>
    <w:rsid w:val="0092481E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19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6587"/>
    <w:rsid w:val="0094662C"/>
    <w:rsid w:val="0094720D"/>
    <w:rsid w:val="0094772D"/>
    <w:rsid w:val="009511E5"/>
    <w:rsid w:val="0095149D"/>
    <w:rsid w:val="009517F6"/>
    <w:rsid w:val="009521C1"/>
    <w:rsid w:val="00952A15"/>
    <w:rsid w:val="009534C9"/>
    <w:rsid w:val="00953EF6"/>
    <w:rsid w:val="0095402B"/>
    <w:rsid w:val="00955290"/>
    <w:rsid w:val="00955EBD"/>
    <w:rsid w:val="009568B5"/>
    <w:rsid w:val="00962F77"/>
    <w:rsid w:val="00963193"/>
    <w:rsid w:val="00964AA4"/>
    <w:rsid w:val="00964DE9"/>
    <w:rsid w:val="00965598"/>
    <w:rsid w:val="009665B5"/>
    <w:rsid w:val="0096660F"/>
    <w:rsid w:val="009677C7"/>
    <w:rsid w:val="009712EA"/>
    <w:rsid w:val="009722DE"/>
    <w:rsid w:val="009729A9"/>
    <w:rsid w:val="009752BE"/>
    <w:rsid w:val="009752D4"/>
    <w:rsid w:val="0097535C"/>
    <w:rsid w:val="00975A23"/>
    <w:rsid w:val="009761D3"/>
    <w:rsid w:val="009762F4"/>
    <w:rsid w:val="00976F28"/>
    <w:rsid w:val="009822AB"/>
    <w:rsid w:val="00982A00"/>
    <w:rsid w:val="00983048"/>
    <w:rsid w:val="0098318A"/>
    <w:rsid w:val="0098335A"/>
    <w:rsid w:val="00983B82"/>
    <w:rsid w:val="00986127"/>
    <w:rsid w:val="009864F0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204D"/>
    <w:rsid w:val="009A2106"/>
    <w:rsid w:val="009A29D8"/>
    <w:rsid w:val="009A29E9"/>
    <w:rsid w:val="009A2D45"/>
    <w:rsid w:val="009A56C0"/>
    <w:rsid w:val="009A6C25"/>
    <w:rsid w:val="009A6D2A"/>
    <w:rsid w:val="009A7BB6"/>
    <w:rsid w:val="009A7FF9"/>
    <w:rsid w:val="009B015F"/>
    <w:rsid w:val="009B04E6"/>
    <w:rsid w:val="009B0883"/>
    <w:rsid w:val="009B0AD1"/>
    <w:rsid w:val="009B0AF0"/>
    <w:rsid w:val="009B0CDF"/>
    <w:rsid w:val="009B2515"/>
    <w:rsid w:val="009B2CE1"/>
    <w:rsid w:val="009B3AFA"/>
    <w:rsid w:val="009B3B5C"/>
    <w:rsid w:val="009B7053"/>
    <w:rsid w:val="009B7CBB"/>
    <w:rsid w:val="009C0063"/>
    <w:rsid w:val="009C030B"/>
    <w:rsid w:val="009C0321"/>
    <w:rsid w:val="009C13C8"/>
    <w:rsid w:val="009C29DF"/>
    <w:rsid w:val="009C3181"/>
    <w:rsid w:val="009C555E"/>
    <w:rsid w:val="009C7936"/>
    <w:rsid w:val="009D0074"/>
    <w:rsid w:val="009D1A50"/>
    <w:rsid w:val="009D2E7D"/>
    <w:rsid w:val="009D41A8"/>
    <w:rsid w:val="009D491B"/>
    <w:rsid w:val="009D557A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4DAB"/>
    <w:rsid w:val="009F6428"/>
    <w:rsid w:val="009F64DC"/>
    <w:rsid w:val="00A0092D"/>
    <w:rsid w:val="00A00AB9"/>
    <w:rsid w:val="00A014DF"/>
    <w:rsid w:val="00A018DB"/>
    <w:rsid w:val="00A018F9"/>
    <w:rsid w:val="00A01C8C"/>
    <w:rsid w:val="00A02A8E"/>
    <w:rsid w:val="00A02BE8"/>
    <w:rsid w:val="00A0304E"/>
    <w:rsid w:val="00A0323A"/>
    <w:rsid w:val="00A05E5D"/>
    <w:rsid w:val="00A069A8"/>
    <w:rsid w:val="00A079A4"/>
    <w:rsid w:val="00A1046C"/>
    <w:rsid w:val="00A123E9"/>
    <w:rsid w:val="00A12A8C"/>
    <w:rsid w:val="00A12D45"/>
    <w:rsid w:val="00A13326"/>
    <w:rsid w:val="00A134DC"/>
    <w:rsid w:val="00A137EE"/>
    <w:rsid w:val="00A15114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EC8"/>
    <w:rsid w:val="00A52274"/>
    <w:rsid w:val="00A52DF0"/>
    <w:rsid w:val="00A53A47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23B"/>
    <w:rsid w:val="00A654A2"/>
    <w:rsid w:val="00A65B5B"/>
    <w:rsid w:val="00A65E42"/>
    <w:rsid w:val="00A67EE2"/>
    <w:rsid w:val="00A67F8F"/>
    <w:rsid w:val="00A71215"/>
    <w:rsid w:val="00A71736"/>
    <w:rsid w:val="00A71870"/>
    <w:rsid w:val="00A7298C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0667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FCA"/>
    <w:rsid w:val="00AD57B5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B28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2E08"/>
    <w:rsid w:val="00B130FD"/>
    <w:rsid w:val="00B13320"/>
    <w:rsid w:val="00B13D0A"/>
    <w:rsid w:val="00B1464A"/>
    <w:rsid w:val="00B14D75"/>
    <w:rsid w:val="00B15605"/>
    <w:rsid w:val="00B160CB"/>
    <w:rsid w:val="00B172F9"/>
    <w:rsid w:val="00B20507"/>
    <w:rsid w:val="00B2219E"/>
    <w:rsid w:val="00B2285D"/>
    <w:rsid w:val="00B22929"/>
    <w:rsid w:val="00B237F8"/>
    <w:rsid w:val="00B243C7"/>
    <w:rsid w:val="00B245CD"/>
    <w:rsid w:val="00B25E04"/>
    <w:rsid w:val="00B26A10"/>
    <w:rsid w:val="00B278EC"/>
    <w:rsid w:val="00B30AF1"/>
    <w:rsid w:val="00B30C3B"/>
    <w:rsid w:val="00B3356E"/>
    <w:rsid w:val="00B3392D"/>
    <w:rsid w:val="00B33F95"/>
    <w:rsid w:val="00B353A7"/>
    <w:rsid w:val="00B35CE3"/>
    <w:rsid w:val="00B367CB"/>
    <w:rsid w:val="00B37757"/>
    <w:rsid w:val="00B408F3"/>
    <w:rsid w:val="00B40D7B"/>
    <w:rsid w:val="00B4220B"/>
    <w:rsid w:val="00B42E84"/>
    <w:rsid w:val="00B42FD8"/>
    <w:rsid w:val="00B43740"/>
    <w:rsid w:val="00B43D6C"/>
    <w:rsid w:val="00B44292"/>
    <w:rsid w:val="00B44488"/>
    <w:rsid w:val="00B4501E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CE4"/>
    <w:rsid w:val="00B6077E"/>
    <w:rsid w:val="00B616D3"/>
    <w:rsid w:val="00B634DD"/>
    <w:rsid w:val="00B638B6"/>
    <w:rsid w:val="00B6458A"/>
    <w:rsid w:val="00B658C4"/>
    <w:rsid w:val="00B66841"/>
    <w:rsid w:val="00B670B3"/>
    <w:rsid w:val="00B671C2"/>
    <w:rsid w:val="00B67321"/>
    <w:rsid w:val="00B70997"/>
    <w:rsid w:val="00B70ECE"/>
    <w:rsid w:val="00B71012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2C23"/>
    <w:rsid w:val="00BA3299"/>
    <w:rsid w:val="00BA358D"/>
    <w:rsid w:val="00BA4104"/>
    <w:rsid w:val="00BA4CF3"/>
    <w:rsid w:val="00BA5F0A"/>
    <w:rsid w:val="00BA6595"/>
    <w:rsid w:val="00BA6B90"/>
    <w:rsid w:val="00BA6DE9"/>
    <w:rsid w:val="00BA74E6"/>
    <w:rsid w:val="00BA76BF"/>
    <w:rsid w:val="00BA797C"/>
    <w:rsid w:val="00BA7C7A"/>
    <w:rsid w:val="00BB0D0A"/>
    <w:rsid w:val="00BB0DD3"/>
    <w:rsid w:val="00BB143A"/>
    <w:rsid w:val="00BB162C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675C"/>
    <w:rsid w:val="00BD6C42"/>
    <w:rsid w:val="00BD704C"/>
    <w:rsid w:val="00BD71E6"/>
    <w:rsid w:val="00BE03E9"/>
    <w:rsid w:val="00BE0988"/>
    <w:rsid w:val="00BE37E0"/>
    <w:rsid w:val="00BE531E"/>
    <w:rsid w:val="00BE5EA7"/>
    <w:rsid w:val="00BE630D"/>
    <w:rsid w:val="00BE6D7B"/>
    <w:rsid w:val="00BF044F"/>
    <w:rsid w:val="00BF1F74"/>
    <w:rsid w:val="00BF3588"/>
    <w:rsid w:val="00BF3CC5"/>
    <w:rsid w:val="00BF42A4"/>
    <w:rsid w:val="00BF6CCE"/>
    <w:rsid w:val="00BF7116"/>
    <w:rsid w:val="00BF7EF8"/>
    <w:rsid w:val="00C00A84"/>
    <w:rsid w:val="00C010F3"/>
    <w:rsid w:val="00C01558"/>
    <w:rsid w:val="00C02754"/>
    <w:rsid w:val="00C03083"/>
    <w:rsid w:val="00C03C73"/>
    <w:rsid w:val="00C040D9"/>
    <w:rsid w:val="00C04A0A"/>
    <w:rsid w:val="00C05394"/>
    <w:rsid w:val="00C10A0D"/>
    <w:rsid w:val="00C11811"/>
    <w:rsid w:val="00C11A43"/>
    <w:rsid w:val="00C11B96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745"/>
    <w:rsid w:val="00C21781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5CD4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5C4E"/>
    <w:rsid w:val="00C66A56"/>
    <w:rsid w:val="00C66B15"/>
    <w:rsid w:val="00C67070"/>
    <w:rsid w:val="00C709C7"/>
    <w:rsid w:val="00C7227D"/>
    <w:rsid w:val="00C72405"/>
    <w:rsid w:val="00C73D25"/>
    <w:rsid w:val="00C74718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3A3B"/>
    <w:rsid w:val="00CB44FB"/>
    <w:rsid w:val="00CB4798"/>
    <w:rsid w:val="00CB53A9"/>
    <w:rsid w:val="00CB553A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D133E"/>
    <w:rsid w:val="00CD1B85"/>
    <w:rsid w:val="00CD2727"/>
    <w:rsid w:val="00CD293F"/>
    <w:rsid w:val="00CD3559"/>
    <w:rsid w:val="00CD3FC9"/>
    <w:rsid w:val="00CD632A"/>
    <w:rsid w:val="00CD63F0"/>
    <w:rsid w:val="00CD7551"/>
    <w:rsid w:val="00CE0511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08DB"/>
    <w:rsid w:val="00D114FE"/>
    <w:rsid w:val="00D11AF0"/>
    <w:rsid w:val="00D13727"/>
    <w:rsid w:val="00D15224"/>
    <w:rsid w:val="00D17D22"/>
    <w:rsid w:val="00D21745"/>
    <w:rsid w:val="00D228C5"/>
    <w:rsid w:val="00D228EE"/>
    <w:rsid w:val="00D2438E"/>
    <w:rsid w:val="00D255A3"/>
    <w:rsid w:val="00D25F82"/>
    <w:rsid w:val="00D27368"/>
    <w:rsid w:val="00D3198F"/>
    <w:rsid w:val="00D31CB3"/>
    <w:rsid w:val="00D3355B"/>
    <w:rsid w:val="00D33781"/>
    <w:rsid w:val="00D33D8A"/>
    <w:rsid w:val="00D343EC"/>
    <w:rsid w:val="00D35654"/>
    <w:rsid w:val="00D3573F"/>
    <w:rsid w:val="00D36781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6993"/>
    <w:rsid w:val="00D5717C"/>
    <w:rsid w:val="00D5730E"/>
    <w:rsid w:val="00D57418"/>
    <w:rsid w:val="00D575ED"/>
    <w:rsid w:val="00D57DA6"/>
    <w:rsid w:val="00D6123D"/>
    <w:rsid w:val="00D615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4FD"/>
    <w:rsid w:val="00D94743"/>
    <w:rsid w:val="00D94783"/>
    <w:rsid w:val="00D949DF"/>
    <w:rsid w:val="00D94B67"/>
    <w:rsid w:val="00D94BA9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514B"/>
    <w:rsid w:val="00DB553B"/>
    <w:rsid w:val="00DB6C5A"/>
    <w:rsid w:val="00DC00AE"/>
    <w:rsid w:val="00DC01A4"/>
    <w:rsid w:val="00DC0951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93F"/>
    <w:rsid w:val="00E077B7"/>
    <w:rsid w:val="00E10234"/>
    <w:rsid w:val="00E10A13"/>
    <w:rsid w:val="00E11DD7"/>
    <w:rsid w:val="00E11F05"/>
    <w:rsid w:val="00E12809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3AFB"/>
    <w:rsid w:val="00E343D4"/>
    <w:rsid w:val="00E358D2"/>
    <w:rsid w:val="00E36E76"/>
    <w:rsid w:val="00E3779D"/>
    <w:rsid w:val="00E40305"/>
    <w:rsid w:val="00E40ADE"/>
    <w:rsid w:val="00E41D67"/>
    <w:rsid w:val="00E43F01"/>
    <w:rsid w:val="00E46189"/>
    <w:rsid w:val="00E46878"/>
    <w:rsid w:val="00E46C28"/>
    <w:rsid w:val="00E50BA5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4F58"/>
    <w:rsid w:val="00E657A9"/>
    <w:rsid w:val="00E66DCA"/>
    <w:rsid w:val="00E67056"/>
    <w:rsid w:val="00E677DE"/>
    <w:rsid w:val="00E67E7C"/>
    <w:rsid w:val="00E721AF"/>
    <w:rsid w:val="00E72DE0"/>
    <w:rsid w:val="00E7492C"/>
    <w:rsid w:val="00E74E55"/>
    <w:rsid w:val="00E76C73"/>
    <w:rsid w:val="00E77874"/>
    <w:rsid w:val="00E81429"/>
    <w:rsid w:val="00E81824"/>
    <w:rsid w:val="00E8357C"/>
    <w:rsid w:val="00E83B42"/>
    <w:rsid w:val="00E851C8"/>
    <w:rsid w:val="00E87438"/>
    <w:rsid w:val="00E901AF"/>
    <w:rsid w:val="00E90BF4"/>
    <w:rsid w:val="00E91008"/>
    <w:rsid w:val="00E91741"/>
    <w:rsid w:val="00E91833"/>
    <w:rsid w:val="00E939B3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C46"/>
    <w:rsid w:val="00EB5E88"/>
    <w:rsid w:val="00EB6CAF"/>
    <w:rsid w:val="00EB7BDE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E40"/>
    <w:rsid w:val="00ED6E15"/>
    <w:rsid w:val="00EE04E7"/>
    <w:rsid w:val="00EE083D"/>
    <w:rsid w:val="00EE0DB2"/>
    <w:rsid w:val="00EE0E9A"/>
    <w:rsid w:val="00EE12A7"/>
    <w:rsid w:val="00EE2409"/>
    <w:rsid w:val="00EE3042"/>
    <w:rsid w:val="00EE30FD"/>
    <w:rsid w:val="00EE3C5A"/>
    <w:rsid w:val="00EE4547"/>
    <w:rsid w:val="00EE45A6"/>
    <w:rsid w:val="00EE4D72"/>
    <w:rsid w:val="00EE5292"/>
    <w:rsid w:val="00EE658F"/>
    <w:rsid w:val="00EE6649"/>
    <w:rsid w:val="00EE6B18"/>
    <w:rsid w:val="00EE7D3F"/>
    <w:rsid w:val="00EF020B"/>
    <w:rsid w:val="00EF2B60"/>
    <w:rsid w:val="00EF2C79"/>
    <w:rsid w:val="00EF3241"/>
    <w:rsid w:val="00EF41CD"/>
    <w:rsid w:val="00EF524B"/>
    <w:rsid w:val="00EF58D8"/>
    <w:rsid w:val="00EF6212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211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6057"/>
    <w:rsid w:val="00F20BD8"/>
    <w:rsid w:val="00F20EBB"/>
    <w:rsid w:val="00F2229D"/>
    <w:rsid w:val="00F22B38"/>
    <w:rsid w:val="00F22C95"/>
    <w:rsid w:val="00F23538"/>
    <w:rsid w:val="00F2356D"/>
    <w:rsid w:val="00F24631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506"/>
    <w:rsid w:val="00F34FA4"/>
    <w:rsid w:val="00F3514E"/>
    <w:rsid w:val="00F3577A"/>
    <w:rsid w:val="00F36A56"/>
    <w:rsid w:val="00F3702E"/>
    <w:rsid w:val="00F379A8"/>
    <w:rsid w:val="00F404B0"/>
    <w:rsid w:val="00F40C61"/>
    <w:rsid w:val="00F413CE"/>
    <w:rsid w:val="00F42536"/>
    <w:rsid w:val="00F42F16"/>
    <w:rsid w:val="00F43906"/>
    <w:rsid w:val="00F44A9E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07EE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67E4C"/>
    <w:rsid w:val="00F70F31"/>
    <w:rsid w:val="00F71CB3"/>
    <w:rsid w:val="00F72A6B"/>
    <w:rsid w:val="00F73DC1"/>
    <w:rsid w:val="00F744C3"/>
    <w:rsid w:val="00F75043"/>
    <w:rsid w:val="00F7554E"/>
    <w:rsid w:val="00F7674F"/>
    <w:rsid w:val="00F76CF7"/>
    <w:rsid w:val="00F77502"/>
    <w:rsid w:val="00F77CE9"/>
    <w:rsid w:val="00F8029A"/>
    <w:rsid w:val="00F80A42"/>
    <w:rsid w:val="00F829DA"/>
    <w:rsid w:val="00F8432A"/>
    <w:rsid w:val="00F8705E"/>
    <w:rsid w:val="00F870DE"/>
    <w:rsid w:val="00F87698"/>
    <w:rsid w:val="00F87ED6"/>
    <w:rsid w:val="00F901E3"/>
    <w:rsid w:val="00F90409"/>
    <w:rsid w:val="00F90FEF"/>
    <w:rsid w:val="00F9180A"/>
    <w:rsid w:val="00F91BEA"/>
    <w:rsid w:val="00F92254"/>
    <w:rsid w:val="00F926D1"/>
    <w:rsid w:val="00F92DC1"/>
    <w:rsid w:val="00F92FE3"/>
    <w:rsid w:val="00F9311F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8E1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2648"/>
    <w:rsid w:val="00FB29A8"/>
    <w:rsid w:val="00FB301D"/>
    <w:rsid w:val="00FB3070"/>
    <w:rsid w:val="00FB3B5A"/>
    <w:rsid w:val="00FB4797"/>
    <w:rsid w:val="00FB5D10"/>
    <w:rsid w:val="00FC0A33"/>
    <w:rsid w:val="00FC10A2"/>
    <w:rsid w:val="00FC11B6"/>
    <w:rsid w:val="00FC149D"/>
    <w:rsid w:val="00FC1512"/>
    <w:rsid w:val="00FC1B41"/>
    <w:rsid w:val="00FC2CE7"/>
    <w:rsid w:val="00FC2E4B"/>
    <w:rsid w:val="00FC35E0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32D1"/>
    <w:rsid w:val="00FD3A30"/>
    <w:rsid w:val="00FD3AAE"/>
    <w:rsid w:val="00FD3D4B"/>
    <w:rsid w:val="00FD3E67"/>
    <w:rsid w:val="00FD3F95"/>
    <w:rsid w:val="00FD4271"/>
    <w:rsid w:val="00FE0AD4"/>
    <w:rsid w:val="00FE1FB9"/>
    <w:rsid w:val="00FE2588"/>
    <w:rsid w:val="00FE28E3"/>
    <w:rsid w:val="00FE31DC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6D23"/>
    <w:rsid w:val="00FF7073"/>
    <w:rsid w:val="00FF749B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dcedc"/>
    </o:shapedefaults>
    <o:shapelayout v:ext="edit">
      <o:idmap v:ext="edit" data="1"/>
    </o:shapelayout>
  </w:shapeDefaults>
  <w:decimalSymbol w:val="."/>
  <w:listSeparator w:val=","/>
  <w14:docId w14:val="1EC68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eastAsiaTheme="majorEastAsia" w:hAnsi="Arial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eastAsiaTheme="majorEastAsia" w:hAnsi="Arial Bold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1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1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1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1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1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eastAsiaTheme="majorEastAsia" w:hAnsi="Arial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eastAsiaTheme="majorEastAsia" w:hAnsi="Arial Bold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3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FootnoteTextChar"/>
    <w:uiPriority w:val="99"/>
    <w:unhideWhenUsed/>
    <w:rsid w:val="00D36781"/>
    <w:pPr>
      <w:keepLines/>
      <w:spacing w:after="40" w:line="200" w:lineRule="exact"/>
      <w:ind w:left="397" w:right="2268" w:hanging="397"/>
      <w:jc w:val="both"/>
    </w:pPr>
    <w:rPr>
      <w:rFonts w:ascii="Tahoma" w:hAnsi="Tahoma" w:cs="Tahoma"/>
      <w:sz w:val="14"/>
      <w:szCs w:val="14"/>
    </w:rPr>
  </w:style>
  <w:style w:type="character" w:customStyle="1" w:styleId="FootnoteTextChar">
    <w:name w:val="Footnote Text Char"/>
    <w:aliases w:val=" Char Char1,FOOTNOTES Char1,Footnote Text - Sharp Char2,Footnote Text - Sharp Char Char2,Footnote Text - Sharp Char Char Char1,Footnote Text Char Char Char Char Char Char1,Footnote reference Char1,Sharp - Footnote Text Char1,fn Char1"/>
    <w:basedOn w:val="DefaultParagraphFont"/>
    <w:link w:val="FootnoteText"/>
    <w:uiPriority w:val="99"/>
    <w:rsid w:val="00D36781"/>
    <w:rPr>
      <w:rFonts w:ascii="Tahoma" w:hAnsi="Tahoma" w:cs="Tahoma"/>
      <w:sz w:val="14"/>
      <w:szCs w:val="14"/>
    </w:rPr>
  </w:style>
  <w:style w:type="character" w:styleId="FootnoteReference">
    <w:name w:val="footnote reference"/>
    <w:aliases w:val="מ"/>
    <w:basedOn w:val="DefaultParagraphFont"/>
    <w:uiPriority w:val="99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0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E7492C"/>
    <w:pPr>
      <w:keepNext/>
      <w:pageBreakBefore/>
      <w:spacing w:before="360" w:after="240" w:line="480" w:lineRule="exact"/>
      <w:ind w:right="2268"/>
      <w:outlineLvl w:val="0"/>
    </w:pPr>
    <w:rPr>
      <w:rFonts w:ascii="Arial Bold" w:eastAsiaTheme="majorEastAsia" w:hAnsi="Arial Bold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1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2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3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uiPriority w:val="99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E7492C"/>
    <w:pPr>
      <w:spacing w:before="120" w:after="120"/>
      <w:ind w:right="2268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A654A2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kzir">
    <w:name w:val="takzir"/>
    <w:basedOn w:val="Normal"/>
    <w:uiPriority w:val="99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">
    <w:name w:val="ממוספר"/>
    <w:basedOn w:val="Normal"/>
    <w:rsid w:val="00F1368B"/>
    <w:pPr>
      <w:numPr>
        <w:numId w:val="2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E7492C"/>
    <w:pPr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line="240" w:lineRule="atLeast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D36781"/>
    <w:pPr>
      <w:jc w:val="center"/>
    </w:pPr>
    <w:rPr>
      <w:b/>
      <w:bCs/>
      <w:sz w:val="24"/>
      <w:szCs w:val="24"/>
      <w:u w:color="FF0000"/>
    </w:rPr>
  </w:style>
  <w:style w:type="paragraph" w:customStyle="1" w:styleId="KOT6T">
    <w:name w:val="KOT6T"/>
    <w:basedOn w:val="KOT6"/>
    <w:qFormat/>
    <w:rsid w:val="00D94BA9"/>
    <w:pPr>
      <w:spacing w:after="60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C20745"/>
    <w:pPr>
      <w:spacing w:before="0" w:after="240"/>
    </w:pPr>
    <w:rPr>
      <w:sz w:val="32"/>
      <w:szCs w:val="32"/>
    </w:rPr>
  </w:style>
  <w:style w:type="character" w:customStyle="1" w:styleId="Heading5Char1">
    <w:name w:val="Heading 5 Char1"/>
    <w:basedOn w:val="DefaultParagraphFont"/>
    <w:uiPriority w:val="1"/>
    <w:rsid w:val="000F41D0"/>
    <w:rPr>
      <w:rFonts w:eastAsiaTheme="majorEastAsia"/>
      <w:bCs/>
      <w:spacing w:val="40"/>
    </w:rPr>
  </w:style>
  <w:style w:type="character" w:customStyle="1" w:styleId="FootnoteTextChar1">
    <w:name w:val="Footnote Text Char1"/>
    <w:aliases w:val=" Char Char,FOOTNOTES Char,Footnote Text - Sharp Char1,Footnote Text - Sharp Char Char1,Footnote Text - Sharp Char Char Char,Footnote Text Char Char Char Char Char Char,Footnote reference Char,Sharp - Footnote Text Char,fn Char"/>
    <w:basedOn w:val="DefaultParagraphFont"/>
    <w:rsid w:val="000F41D0"/>
    <w:rPr>
      <w:szCs w:val="20"/>
    </w:rPr>
  </w:style>
  <w:style w:type="paragraph" w:customStyle="1" w:styleId="P00">
    <w:name w:val="P00"/>
    <w:rsid w:val="000F41D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st1">
    <w:name w:val="st1"/>
    <w:basedOn w:val="DefaultParagraphFont"/>
    <w:rsid w:val="000F41D0"/>
  </w:style>
  <w:style w:type="paragraph" w:customStyle="1" w:styleId="sub-name-2">
    <w:name w:val="sub-name-2"/>
    <w:basedOn w:val="name-sub"/>
    <w:qFormat/>
    <w:rsid w:val="00C20745"/>
    <w:pPr>
      <w:outlineLvl w:val="9"/>
    </w:pPr>
    <w:rPr>
      <w:sz w:val="24"/>
      <w:szCs w:val="24"/>
    </w:rPr>
  </w:style>
  <w:style w:type="paragraph" w:customStyle="1" w:styleId="name-sub-2">
    <w:name w:val="name-sub-2"/>
    <w:basedOn w:val="sub-name-2"/>
    <w:qFormat/>
    <w:rsid w:val="00C20745"/>
    <w:pPr>
      <w:spacing w:after="120"/>
    </w:pPr>
  </w:style>
  <w:style w:type="paragraph" w:customStyle="1" w:styleId="takzir-text">
    <w:name w:val="takzir-text"/>
    <w:qFormat/>
    <w:rsid w:val="00F67E4C"/>
    <w:p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8"/>
    </w:rPr>
  </w:style>
  <w:style w:type="paragraph" w:customStyle="1" w:styleId="takzir-list-paragraph">
    <w:name w:val="takzir-list-paragraph"/>
    <w:basedOn w:val="ListParagraph"/>
    <w:next w:val="takzir-text"/>
    <w:qFormat/>
    <w:rsid w:val="00F67E4C"/>
    <w:pPr>
      <w:numPr>
        <w:numId w:val="5"/>
      </w:num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right="2268"/>
    </w:pPr>
    <w:rPr>
      <w:sz w:val="17"/>
      <w:szCs w:val="18"/>
    </w:rPr>
  </w:style>
  <w:style w:type="paragraph" w:customStyle="1" w:styleId="running-text">
    <w:name w:val="running-text"/>
    <w:qFormat/>
    <w:rsid w:val="00F67E4C"/>
    <w:pPr>
      <w:spacing w:line="240" w:lineRule="exact"/>
      <w:ind w:right="2268"/>
      <w:jc w:val="both"/>
    </w:pPr>
    <w:rPr>
      <w:rFonts w:ascii="Tahoma" w:hAnsi="Tahoma" w:cs="Tahoma"/>
      <w:sz w:val="17"/>
      <w:szCs w:val="18"/>
    </w:rPr>
  </w:style>
  <w:style w:type="paragraph" w:customStyle="1" w:styleId="text-source">
    <w:name w:val="text-source"/>
    <w:basedOn w:val="Normal"/>
    <w:next w:val="takzir-text"/>
    <w:qFormat/>
    <w:rsid w:val="00E7492C"/>
    <w:pPr>
      <w:shd w:val="clear" w:color="auto" w:fill="FFFFFF"/>
      <w:spacing w:before="120" w:after="240" w:line="200" w:lineRule="exact"/>
      <w:ind w:right="2268"/>
    </w:pPr>
    <w:rPr>
      <w:rFonts w:ascii="Tahoma" w:eastAsia="Times New Roman" w:hAnsi="Tahoma" w:cs="Tahoma"/>
      <w:color w:val="222222"/>
      <w:sz w:val="14"/>
      <w:szCs w:val="14"/>
    </w:rPr>
  </w:style>
  <w:style w:type="table" w:customStyle="1" w:styleId="13">
    <w:name w:val="רשת טבלה1"/>
    <w:basedOn w:val="TableNormal"/>
    <w:next w:val="TableGrid"/>
    <w:uiPriority w:val="59"/>
    <w:rsid w:val="005C33A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eastAsiaTheme="majorEastAsia" w:hAnsi="Arial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eastAsiaTheme="majorEastAsia" w:hAnsi="Arial Bold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1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1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1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1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1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eastAsiaTheme="majorEastAsia" w:hAnsi="Arial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eastAsiaTheme="majorEastAsia" w:hAnsi="Arial Bold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3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FootnoteTextChar"/>
    <w:uiPriority w:val="99"/>
    <w:unhideWhenUsed/>
    <w:rsid w:val="00D36781"/>
    <w:pPr>
      <w:keepLines/>
      <w:spacing w:after="40" w:line="200" w:lineRule="exact"/>
      <w:ind w:left="397" w:right="2268" w:hanging="397"/>
      <w:jc w:val="both"/>
    </w:pPr>
    <w:rPr>
      <w:rFonts w:ascii="Tahoma" w:hAnsi="Tahoma" w:cs="Tahoma"/>
      <w:sz w:val="14"/>
      <w:szCs w:val="14"/>
    </w:rPr>
  </w:style>
  <w:style w:type="character" w:customStyle="1" w:styleId="FootnoteTextChar">
    <w:name w:val="Footnote Text Char"/>
    <w:aliases w:val=" Char Char1,FOOTNOTES Char1,Footnote Text - Sharp Char2,Footnote Text - Sharp Char Char2,Footnote Text - Sharp Char Char Char1,Footnote Text Char Char Char Char Char Char1,Footnote reference Char1,Sharp - Footnote Text Char1,fn Char1"/>
    <w:basedOn w:val="DefaultParagraphFont"/>
    <w:link w:val="FootnoteText"/>
    <w:uiPriority w:val="99"/>
    <w:rsid w:val="00D36781"/>
    <w:rPr>
      <w:rFonts w:ascii="Tahoma" w:hAnsi="Tahoma" w:cs="Tahoma"/>
      <w:sz w:val="14"/>
      <w:szCs w:val="14"/>
    </w:rPr>
  </w:style>
  <w:style w:type="character" w:styleId="FootnoteReference">
    <w:name w:val="footnote reference"/>
    <w:aliases w:val="מ"/>
    <w:basedOn w:val="DefaultParagraphFont"/>
    <w:uiPriority w:val="99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0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E7492C"/>
    <w:pPr>
      <w:keepNext/>
      <w:pageBreakBefore/>
      <w:spacing w:before="360" w:after="240" w:line="480" w:lineRule="exact"/>
      <w:ind w:right="2268"/>
      <w:outlineLvl w:val="0"/>
    </w:pPr>
    <w:rPr>
      <w:rFonts w:ascii="Arial Bold" w:eastAsiaTheme="majorEastAsia" w:hAnsi="Arial Bold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1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2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3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uiPriority w:val="99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E7492C"/>
    <w:pPr>
      <w:spacing w:before="120" w:after="120"/>
      <w:ind w:right="2268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A654A2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kzir">
    <w:name w:val="takzir"/>
    <w:basedOn w:val="Normal"/>
    <w:uiPriority w:val="99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">
    <w:name w:val="ממוספר"/>
    <w:basedOn w:val="Normal"/>
    <w:rsid w:val="00F1368B"/>
    <w:pPr>
      <w:numPr>
        <w:numId w:val="2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E7492C"/>
    <w:pPr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line="240" w:lineRule="atLeast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D36781"/>
    <w:pPr>
      <w:jc w:val="center"/>
    </w:pPr>
    <w:rPr>
      <w:b/>
      <w:bCs/>
      <w:sz w:val="24"/>
      <w:szCs w:val="24"/>
      <w:u w:color="FF0000"/>
    </w:rPr>
  </w:style>
  <w:style w:type="paragraph" w:customStyle="1" w:styleId="KOT6T">
    <w:name w:val="KOT6T"/>
    <w:basedOn w:val="KOT6"/>
    <w:qFormat/>
    <w:rsid w:val="00D94BA9"/>
    <w:pPr>
      <w:spacing w:after="60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C20745"/>
    <w:pPr>
      <w:spacing w:before="0" w:after="240"/>
    </w:pPr>
    <w:rPr>
      <w:sz w:val="32"/>
      <w:szCs w:val="32"/>
    </w:rPr>
  </w:style>
  <w:style w:type="character" w:customStyle="1" w:styleId="Heading5Char1">
    <w:name w:val="Heading 5 Char1"/>
    <w:basedOn w:val="DefaultParagraphFont"/>
    <w:uiPriority w:val="1"/>
    <w:rsid w:val="000F41D0"/>
    <w:rPr>
      <w:rFonts w:eastAsiaTheme="majorEastAsia"/>
      <w:bCs/>
      <w:spacing w:val="40"/>
    </w:rPr>
  </w:style>
  <w:style w:type="character" w:customStyle="1" w:styleId="FootnoteTextChar1">
    <w:name w:val="Footnote Text Char1"/>
    <w:aliases w:val=" Char Char,FOOTNOTES Char,Footnote Text - Sharp Char1,Footnote Text - Sharp Char Char1,Footnote Text - Sharp Char Char Char,Footnote Text Char Char Char Char Char Char,Footnote reference Char,Sharp - Footnote Text Char,fn Char"/>
    <w:basedOn w:val="DefaultParagraphFont"/>
    <w:rsid w:val="000F41D0"/>
    <w:rPr>
      <w:szCs w:val="20"/>
    </w:rPr>
  </w:style>
  <w:style w:type="paragraph" w:customStyle="1" w:styleId="P00">
    <w:name w:val="P00"/>
    <w:rsid w:val="000F41D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st1">
    <w:name w:val="st1"/>
    <w:basedOn w:val="DefaultParagraphFont"/>
    <w:rsid w:val="000F41D0"/>
  </w:style>
  <w:style w:type="paragraph" w:customStyle="1" w:styleId="sub-name-2">
    <w:name w:val="sub-name-2"/>
    <w:basedOn w:val="name-sub"/>
    <w:qFormat/>
    <w:rsid w:val="00C20745"/>
    <w:pPr>
      <w:outlineLvl w:val="9"/>
    </w:pPr>
    <w:rPr>
      <w:sz w:val="24"/>
      <w:szCs w:val="24"/>
    </w:rPr>
  </w:style>
  <w:style w:type="paragraph" w:customStyle="1" w:styleId="name-sub-2">
    <w:name w:val="name-sub-2"/>
    <w:basedOn w:val="sub-name-2"/>
    <w:qFormat/>
    <w:rsid w:val="00C20745"/>
    <w:pPr>
      <w:spacing w:after="120"/>
    </w:pPr>
  </w:style>
  <w:style w:type="paragraph" w:customStyle="1" w:styleId="takzir-text">
    <w:name w:val="takzir-text"/>
    <w:qFormat/>
    <w:rsid w:val="00F67E4C"/>
    <w:p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8"/>
    </w:rPr>
  </w:style>
  <w:style w:type="paragraph" w:customStyle="1" w:styleId="takzir-list-paragraph">
    <w:name w:val="takzir-list-paragraph"/>
    <w:basedOn w:val="ListParagraph"/>
    <w:next w:val="takzir-text"/>
    <w:qFormat/>
    <w:rsid w:val="00F67E4C"/>
    <w:pPr>
      <w:numPr>
        <w:numId w:val="5"/>
      </w:num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right="2268"/>
    </w:pPr>
    <w:rPr>
      <w:sz w:val="17"/>
      <w:szCs w:val="18"/>
    </w:rPr>
  </w:style>
  <w:style w:type="paragraph" w:customStyle="1" w:styleId="running-text">
    <w:name w:val="running-text"/>
    <w:qFormat/>
    <w:rsid w:val="00F67E4C"/>
    <w:pPr>
      <w:spacing w:line="240" w:lineRule="exact"/>
      <w:ind w:right="2268"/>
      <w:jc w:val="both"/>
    </w:pPr>
    <w:rPr>
      <w:rFonts w:ascii="Tahoma" w:hAnsi="Tahoma" w:cs="Tahoma"/>
      <w:sz w:val="17"/>
      <w:szCs w:val="18"/>
    </w:rPr>
  </w:style>
  <w:style w:type="paragraph" w:customStyle="1" w:styleId="text-source">
    <w:name w:val="text-source"/>
    <w:basedOn w:val="Normal"/>
    <w:next w:val="takzir-text"/>
    <w:qFormat/>
    <w:rsid w:val="00E7492C"/>
    <w:pPr>
      <w:shd w:val="clear" w:color="auto" w:fill="FFFFFF"/>
      <w:spacing w:before="120" w:after="240" w:line="200" w:lineRule="exact"/>
      <w:ind w:right="2268"/>
    </w:pPr>
    <w:rPr>
      <w:rFonts w:ascii="Tahoma" w:eastAsia="Times New Roman" w:hAnsi="Tahoma" w:cs="Tahoma"/>
      <w:color w:val="222222"/>
      <w:sz w:val="14"/>
      <w:szCs w:val="14"/>
    </w:rPr>
  </w:style>
  <w:style w:type="table" w:customStyle="1" w:styleId="13">
    <w:name w:val="רשת טבלה1"/>
    <w:basedOn w:val="TableNormal"/>
    <w:next w:val="TableGrid"/>
    <w:uiPriority w:val="59"/>
    <w:rsid w:val="005C33A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3906">
                              <w:marLeft w:val="0"/>
                              <w:marRight w:val="225"/>
                              <w:marTop w:val="75"/>
                              <w:marBottom w:val="22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7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36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35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8A92AA-D094-4235-A07D-3B17209A5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A122F-B619-44C6-AB3F-99021B1E6C82}"/>
</file>

<file path=customXml/itemProps3.xml><?xml version="1.0" encoding="utf-8"?>
<ds:datastoreItem xmlns:ds="http://schemas.openxmlformats.org/officeDocument/2006/customXml" ds:itemID="{85036261-3618-4AA7-A1BC-55771F5E6E18}"/>
</file>

<file path=customXml/itemProps4.xml><?xml version="1.0" encoding="utf-8"?>
<ds:datastoreItem xmlns:ds="http://schemas.openxmlformats.org/officeDocument/2006/customXml" ds:itemID="{35DFD07A-3971-4C13-8382-B89887B00B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484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Mordechai</dc:creator>
  <cp:lastModifiedBy>Mordechai</cp:lastModifiedBy>
  <cp:revision>9</cp:revision>
  <cp:lastPrinted>2020-10-22T10:38:00Z</cp:lastPrinted>
  <dcterms:created xsi:type="dcterms:W3CDTF">2020-10-21T14:15:00Z</dcterms:created>
  <dcterms:modified xsi:type="dcterms:W3CDTF">2020-10-22T11:27:00Z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