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FCB18" w14:textId="4B69B167" w:rsidR="00B12E08" w:rsidRPr="00B12E08" w:rsidRDefault="00297D23" w:rsidP="001F31E6">
      <w:pPr>
        <w:rPr>
          <w:rtl/>
        </w:rPr>
      </w:pPr>
      <w:bookmarkStart w:id="0" w:name="_Toc349122061"/>
      <w:bookmarkStart w:id="1" w:name="_Toc349136480"/>
      <w:bookmarkStart w:id="2" w:name="_Toc352831083"/>
      <w:bookmarkStart w:id="3" w:name="_Toc354324568"/>
      <w:bookmarkStart w:id="4" w:name="_Toc354661923"/>
      <w:r>
        <w:rPr>
          <w:noProof/>
          <w:rtl/>
        </w:rPr>
        <w:drawing>
          <wp:anchor distT="0" distB="0" distL="114300" distR="114300" simplePos="0" relativeHeight="251659264" behindDoc="1" locked="0" layoutInCell="1" allowOverlap="1" wp14:anchorId="30C7AC10" wp14:editId="6EE32B19">
            <wp:simplePos x="0" y="0"/>
            <wp:positionH relativeFrom="page">
              <wp:align>center</wp:align>
            </wp:positionH>
            <wp:positionV relativeFrom="page">
              <wp:align>center</wp:align>
            </wp:positionV>
            <wp:extent cx="6519600" cy="9061200"/>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ar-chap-4.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19600" cy="9061200"/>
                    </a:xfrm>
                    <a:prstGeom prst="rect">
                      <a:avLst/>
                    </a:prstGeom>
                  </pic:spPr>
                </pic:pic>
              </a:graphicData>
            </a:graphic>
            <wp14:sizeRelH relativeFrom="margin">
              <wp14:pctWidth>0</wp14:pctWidth>
            </wp14:sizeRelH>
            <wp14:sizeRelV relativeFrom="margin">
              <wp14:pctHeight>0</wp14:pctHeight>
            </wp14:sizeRelV>
          </wp:anchor>
        </w:drawing>
      </w:r>
    </w:p>
    <w:p w14:paraId="1BEF52D4" w14:textId="77777777" w:rsidR="00E077B7" w:rsidRPr="00590929" w:rsidRDefault="00E077B7" w:rsidP="003323CD">
      <w:pPr>
        <w:spacing w:line="240" w:lineRule="exact"/>
        <w:jc w:val="both"/>
        <w:rPr>
          <w:rFonts w:ascii="Tahoma" w:hAnsi="Tahoma" w:cs="Tahoma"/>
          <w:sz w:val="17"/>
          <w:szCs w:val="18"/>
          <w:rtl/>
        </w:rPr>
      </w:pPr>
    </w:p>
    <w:p w14:paraId="47495346" w14:textId="77777777" w:rsidR="006C5F46" w:rsidRPr="00E077B7" w:rsidRDefault="006C5F46" w:rsidP="00E077B7">
      <w:pPr>
        <w:pStyle w:val="NAME"/>
        <w:rPr>
          <w:rtl/>
        </w:rPr>
        <w:sectPr w:rsidR="006C5F46" w:rsidRPr="00E077B7" w:rsidSect="00552E59">
          <w:pgSz w:w="11906" w:h="16838" w:code="9"/>
          <w:pgMar w:top="3119" w:right="2410" w:bottom="2268" w:left="2410" w:header="1985" w:footer="709" w:gutter="0"/>
          <w:cols w:space="708"/>
          <w:titlePg/>
          <w:bidi/>
          <w:rtlGutter/>
          <w:docGrid w:linePitch="360"/>
        </w:sectPr>
      </w:pPr>
    </w:p>
    <w:p w14:paraId="630C9079" w14:textId="77777777" w:rsidR="00F1368B" w:rsidRPr="00590929" w:rsidRDefault="00F1368B" w:rsidP="003323CD">
      <w:pPr>
        <w:spacing w:line="240" w:lineRule="exact"/>
        <w:jc w:val="both"/>
        <w:rPr>
          <w:rFonts w:ascii="Tahoma" w:hAnsi="Tahoma" w:cs="Tahoma"/>
          <w:sz w:val="17"/>
          <w:szCs w:val="18"/>
          <w:rtl/>
        </w:rPr>
      </w:pPr>
    </w:p>
    <w:p w14:paraId="740F6F4F" w14:textId="77777777" w:rsidR="00327FBF" w:rsidRPr="0010599F" w:rsidRDefault="00327FBF" w:rsidP="003323CD">
      <w:pPr>
        <w:spacing w:line="240" w:lineRule="exact"/>
        <w:jc w:val="both"/>
        <w:rPr>
          <w:rFonts w:ascii="Tahoma" w:hAnsi="Tahoma" w:cs="Tahoma"/>
          <w:sz w:val="17"/>
          <w:szCs w:val="17"/>
          <w:rtl/>
        </w:rPr>
        <w:sectPr w:rsidR="00327FBF" w:rsidRPr="0010599F" w:rsidSect="00EB5C46">
          <w:headerReference w:type="even" r:id="rId10"/>
          <w:headerReference w:type="default" r:id="rId11"/>
          <w:headerReference w:type="first" r:id="rId12"/>
          <w:pgSz w:w="11906" w:h="16838" w:code="9"/>
          <w:pgMar w:top="3119" w:right="2410" w:bottom="2268" w:left="2410" w:header="1871" w:footer="709" w:gutter="0"/>
          <w:cols w:space="708"/>
          <w:titlePg/>
          <w:bidi/>
          <w:rtlGutter/>
          <w:docGrid w:linePitch="360"/>
        </w:sectPr>
      </w:pPr>
    </w:p>
    <w:bookmarkEnd w:id="0"/>
    <w:bookmarkEnd w:id="1"/>
    <w:bookmarkEnd w:id="2"/>
    <w:bookmarkEnd w:id="3"/>
    <w:bookmarkEnd w:id="4"/>
    <w:p w14:paraId="0F2E257C" w14:textId="77777777" w:rsidR="000A251B" w:rsidRPr="000A251B" w:rsidRDefault="000130CC" w:rsidP="000A251B">
      <w:pPr>
        <w:pStyle w:val="KOT2"/>
        <w:pageBreakBefore w:val="0"/>
        <w:ind w:right="0"/>
      </w:pPr>
      <w:r w:rsidRPr="000A251B">
        <w:rPr>
          <w:rtl/>
        </w:rPr>
        <w:lastRenderedPageBreak/>
        <w:t>תקציר</w:t>
      </w:r>
    </w:p>
    <w:p w14:paraId="7860BC38" w14:textId="77777777" w:rsidR="00FE0AD4" w:rsidRDefault="000130CC" w:rsidP="00FE0AD4">
      <w:pPr>
        <w:pStyle w:val="running-text"/>
        <w:bidi/>
        <w:spacing w:line="360" w:lineRule="auto"/>
        <w:ind w:right="0"/>
        <w:rPr>
          <w:sz w:val="24"/>
          <w:rtl/>
        </w:rPr>
      </w:pPr>
      <w:r w:rsidRPr="00995AD8">
        <w:rPr>
          <w:noProof/>
          <w:rtl/>
        </w:rPr>
        <w:drawing>
          <wp:inline distT="0" distB="0" distL="0" distR="0" wp14:anchorId="36C30573" wp14:editId="72B4D741">
            <wp:extent cx="1638000" cy="410400"/>
            <wp:effectExtent l="0" t="0" r="635" b="8890"/>
            <wp:docPr id="7" name="תמונה 1743882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53281" name="תקציר-05.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8000" cy="410400"/>
                    </a:xfrm>
                    <a:prstGeom prst="rect">
                      <a:avLst/>
                    </a:prstGeom>
                  </pic:spPr>
                </pic:pic>
              </a:graphicData>
            </a:graphic>
          </wp:inline>
        </w:drawing>
      </w:r>
    </w:p>
    <w:p w14:paraId="322196B2" w14:textId="77777777" w:rsidR="00AB4D2D" w:rsidRPr="004964F0" w:rsidRDefault="000130CC" w:rsidP="00AB4D2D">
      <w:pPr>
        <w:pStyle w:val="running-text"/>
        <w:bidi/>
        <w:ind w:right="0"/>
        <w:rPr>
          <w:sz w:val="24"/>
          <w:rtl/>
        </w:rPr>
      </w:pPr>
      <w:r w:rsidRPr="004964F0">
        <w:rPr>
          <w:sz w:val="24"/>
          <w:rtl/>
        </w:rPr>
        <w:t xml:space="preserve">מרכיב מרכזי וחיוני במאבק בנגיף הקורונה </w:t>
      </w:r>
      <w:r w:rsidRPr="004964F0">
        <w:rPr>
          <w:rFonts w:hint="cs"/>
          <w:sz w:val="24"/>
          <w:rtl/>
        </w:rPr>
        <w:t>שנועד להפחית</w:t>
      </w:r>
      <w:r w:rsidRPr="004964F0">
        <w:rPr>
          <w:sz w:val="24"/>
          <w:rtl/>
        </w:rPr>
        <w:t xml:space="preserve"> את מקדם ההדבקה ה</w:t>
      </w:r>
      <w:r w:rsidRPr="004964F0">
        <w:rPr>
          <w:rFonts w:hint="cs"/>
          <w:sz w:val="24"/>
          <w:rtl/>
        </w:rPr>
        <w:t>וא</w:t>
      </w:r>
      <w:r w:rsidRPr="004964F0">
        <w:rPr>
          <w:sz w:val="24"/>
          <w:rtl/>
        </w:rPr>
        <w:t xml:space="preserve"> קטיעת שרשרות ההדבקה</w:t>
      </w:r>
      <w:r w:rsidRPr="004964F0">
        <w:rPr>
          <w:rFonts w:hint="cs"/>
          <w:sz w:val="24"/>
          <w:rtl/>
        </w:rPr>
        <w:t xml:space="preserve">. </w:t>
      </w:r>
      <w:r w:rsidRPr="004964F0">
        <w:rPr>
          <w:sz w:val="24"/>
          <w:rtl/>
        </w:rPr>
        <w:t xml:space="preserve">ניהול מערך </w:t>
      </w:r>
      <w:r w:rsidRPr="004964F0">
        <w:rPr>
          <w:rFonts w:hint="cs"/>
          <w:sz w:val="24"/>
          <w:rtl/>
        </w:rPr>
        <w:t>ה</w:t>
      </w:r>
      <w:r w:rsidRPr="004964F0">
        <w:rPr>
          <w:sz w:val="24"/>
          <w:rtl/>
        </w:rPr>
        <w:t>חקירות</w:t>
      </w:r>
      <w:r w:rsidRPr="004964F0">
        <w:rPr>
          <w:rFonts w:hint="cs"/>
          <w:sz w:val="24"/>
          <w:rtl/>
        </w:rPr>
        <w:t xml:space="preserve"> האפידמיולוגיות</w:t>
      </w:r>
      <w:r w:rsidRPr="004964F0">
        <w:rPr>
          <w:sz w:val="24"/>
          <w:rtl/>
        </w:rPr>
        <w:t xml:space="preserve"> יעיל ומהיר מסייע למניעת התפרצויות רחבות של נגיפים ולקטיעת שרשרות ההדבקה </w:t>
      </w:r>
      <w:r w:rsidRPr="004964F0">
        <w:rPr>
          <w:rFonts w:hint="cs"/>
          <w:sz w:val="24"/>
          <w:rtl/>
        </w:rPr>
        <w:t>לפני שהן יוצאות מכלל שליטה</w:t>
      </w:r>
      <w:r w:rsidRPr="004964F0">
        <w:rPr>
          <w:sz w:val="24"/>
          <w:rtl/>
        </w:rPr>
        <w:t>.</w:t>
      </w:r>
      <w:r w:rsidRPr="004964F0">
        <w:rPr>
          <w:rFonts w:hint="cs"/>
          <w:sz w:val="24"/>
          <w:rtl/>
        </w:rPr>
        <w:t xml:space="preserve"> </w:t>
      </w:r>
      <w:r w:rsidRPr="004964F0">
        <w:rPr>
          <w:sz w:val="24"/>
          <w:rtl/>
        </w:rPr>
        <w:t>המידע המצטבר מתוצאות</w:t>
      </w:r>
      <w:r w:rsidRPr="004964F0">
        <w:rPr>
          <w:rFonts w:hint="cs"/>
          <w:sz w:val="24"/>
          <w:rtl/>
        </w:rPr>
        <w:t xml:space="preserve"> חקירות</w:t>
      </w:r>
      <w:r w:rsidRPr="004964F0">
        <w:rPr>
          <w:sz w:val="24"/>
          <w:rtl/>
        </w:rPr>
        <w:t xml:space="preserve"> מאפשר לגבש תמונת מצב על אודות פיזור התחלואה והיקפה</w:t>
      </w:r>
      <w:r w:rsidRPr="004964F0">
        <w:rPr>
          <w:rFonts w:hint="cs"/>
          <w:sz w:val="24"/>
          <w:rtl/>
        </w:rPr>
        <w:t>, לזהות</w:t>
      </w:r>
      <w:r w:rsidRPr="004964F0">
        <w:rPr>
          <w:sz w:val="24"/>
          <w:rtl/>
        </w:rPr>
        <w:t xml:space="preserve"> מוקדי</w:t>
      </w:r>
      <w:r w:rsidRPr="004964F0">
        <w:rPr>
          <w:rFonts w:hint="cs"/>
          <w:sz w:val="24"/>
          <w:rtl/>
        </w:rPr>
        <w:t>ם של</w:t>
      </w:r>
      <w:r w:rsidRPr="004964F0">
        <w:rPr>
          <w:sz w:val="24"/>
          <w:rtl/>
        </w:rPr>
        <w:t xml:space="preserve"> ההתפרצות ו</w:t>
      </w:r>
      <w:r w:rsidRPr="004964F0">
        <w:rPr>
          <w:rFonts w:hint="cs"/>
          <w:sz w:val="24"/>
          <w:rtl/>
        </w:rPr>
        <w:t xml:space="preserve">לאמוד את </w:t>
      </w:r>
      <w:r w:rsidRPr="004964F0">
        <w:rPr>
          <w:sz w:val="24"/>
          <w:rtl/>
        </w:rPr>
        <w:t>היקפ</w:t>
      </w:r>
      <w:r w:rsidRPr="004964F0">
        <w:rPr>
          <w:rFonts w:hint="cs"/>
          <w:sz w:val="24"/>
          <w:rtl/>
        </w:rPr>
        <w:t xml:space="preserve">ם. </w:t>
      </w:r>
      <w:r w:rsidRPr="004964F0">
        <w:rPr>
          <w:sz w:val="24"/>
          <w:rtl/>
        </w:rPr>
        <w:t xml:space="preserve">מידע </w:t>
      </w:r>
      <w:r w:rsidRPr="004964F0">
        <w:rPr>
          <w:rFonts w:hint="cs"/>
          <w:sz w:val="24"/>
          <w:rtl/>
        </w:rPr>
        <w:t xml:space="preserve">זה </w:t>
      </w:r>
      <w:r w:rsidRPr="004964F0">
        <w:rPr>
          <w:sz w:val="24"/>
          <w:rtl/>
        </w:rPr>
        <w:t>חיוני ל</w:t>
      </w:r>
      <w:r w:rsidRPr="004964F0">
        <w:rPr>
          <w:rFonts w:hint="cs"/>
          <w:sz w:val="24"/>
          <w:rtl/>
        </w:rPr>
        <w:t>מ</w:t>
      </w:r>
      <w:r w:rsidRPr="004964F0">
        <w:rPr>
          <w:sz w:val="24"/>
          <w:rtl/>
        </w:rPr>
        <w:t>קבל</w:t>
      </w:r>
      <w:r w:rsidRPr="004964F0">
        <w:rPr>
          <w:rFonts w:hint="cs"/>
          <w:sz w:val="24"/>
          <w:rtl/>
        </w:rPr>
        <w:t>י</w:t>
      </w:r>
      <w:r w:rsidRPr="004964F0">
        <w:rPr>
          <w:sz w:val="24"/>
          <w:rtl/>
        </w:rPr>
        <w:t xml:space="preserve"> </w:t>
      </w:r>
      <w:r w:rsidRPr="004964F0">
        <w:rPr>
          <w:rFonts w:hint="cs"/>
          <w:sz w:val="24"/>
          <w:rtl/>
        </w:rPr>
        <w:t>ה</w:t>
      </w:r>
      <w:r w:rsidRPr="004964F0">
        <w:rPr>
          <w:sz w:val="24"/>
          <w:rtl/>
        </w:rPr>
        <w:t xml:space="preserve">החלטות </w:t>
      </w:r>
      <w:r w:rsidRPr="004964F0">
        <w:rPr>
          <w:rFonts w:hint="cs"/>
          <w:sz w:val="24"/>
          <w:rtl/>
        </w:rPr>
        <w:t xml:space="preserve">המתמודדים עם התפשטות המגפה ומאפשר להם לתת </w:t>
      </w:r>
      <w:r w:rsidRPr="004964F0">
        <w:rPr>
          <w:sz w:val="24"/>
          <w:rtl/>
        </w:rPr>
        <w:t>הנחי</w:t>
      </w:r>
      <w:r w:rsidRPr="004964F0">
        <w:rPr>
          <w:rFonts w:hint="cs"/>
          <w:sz w:val="24"/>
          <w:rtl/>
        </w:rPr>
        <w:t>ות</w:t>
      </w:r>
      <w:r w:rsidRPr="004964F0">
        <w:rPr>
          <w:sz w:val="24"/>
          <w:rtl/>
        </w:rPr>
        <w:t xml:space="preserve"> </w:t>
      </w:r>
      <w:r w:rsidRPr="004964F0">
        <w:rPr>
          <w:rFonts w:hint="cs"/>
          <w:sz w:val="24"/>
          <w:rtl/>
        </w:rPr>
        <w:t xml:space="preserve">מושכלות לציבור: כניסה </w:t>
      </w:r>
      <w:r w:rsidRPr="004964F0">
        <w:rPr>
          <w:rFonts w:hint="eastAsia"/>
          <w:sz w:val="24"/>
          <w:rtl/>
        </w:rPr>
        <w:t>ל</w:t>
      </w:r>
      <w:r w:rsidRPr="004964F0">
        <w:rPr>
          <w:sz w:val="24"/>
          <w:rtl/>
        </w:rPr>
        <w:t>בידוד, נקיטת צעדים לריחוק חברתי</w:t>
      </w:r>
      <w:r w:rsidRPr="004964F0">
        <w:rPr>
          <w:rFonts w:hint="cs"/>
          <w:sz w:val="24"/>
          <w:rtl/>
        </w:rPr>
        <w:t xml:space="preserve">, </w:t>
      </w:r>
      <w:r w:rsidRPr="004964F0">
        <w:rPr>
          <w:sz w:val="24"/>
          <w:rtl/>
        </w:rPr>
        <w:t xml:space="preserve">סגר, </w:t>
      </w:r>
      <w:r w:rsidRPr="004964F0">
        <w:rPr>
          <w:rFonts w:hint="cs"/>
          <w:sz w:val="24"/>
          <w:rtl/>
        </w:rPr>
        <w:t xml:space="preserve">או הנחיות אחרות. מערך חקירות יעיל ומהיר </w:t>
      </w:r>
      <w:r w:rsidRPr="004964F0">
        <w:rPr>
          <w:sz w:val="24"/>
          <w:rtl/>
        </w:rPr>
        <w:t xml:space="preserve">חיוני במיוחד בעת התפשטותה של מגפת הקורונה, </w:t>
      </w:r>
      <w:r w:rsidRPr="004964F0">
        <w:rPr>
          <w:rFonts w:hint="cs"/>
          <w:sz w:val="24"/>
          <w:rtl/>
        </w:rPr>
        <w:t xml:space="preserve">כדי </w:t>
      </w:r>
      <w:r w:rsidRPr="004964F0">
        <w:rPr>
          <w:sz w:val="24"/>
          <w:rtl/>
        </w:rPr>
        <w:t>להקל את העומס המוטל על הרופאים ועל מחלקות האשפוז</w:t>
      </w:r>
      <w:r w:rsidRPr="004964F0">
        <w:rPr>
          <w:rFonts w:hint="cs"/>
          <w:sz w:val="24"/>
          <w:rtl/>
        </w:rPr>
        <w:t xml:space="preserve"> ו</w:t>
      </w:r>
      <w:r w:rsidRPr="004964F0">
        <w:rPr>
          <w:sz w:val="24"/>
          <w:rtl/>
        </w:rPr>
        <w:t xml:space="preserve">לאפשר למערכת הבריאות להתמודד טוב יותר עם </w:t>
      </w:r>
      <w:r w:rsidRPr="004964F0">
        <w:rPr>
          <w:rFonts w:hint="cs"/>
          <w:sz w:val="24"/>
          <w:rtl/>
        </w:rPr>
        <w:t>המגפה.</w:t>
      </w:r>
    </w:p>
    <w:p w14:paraId="4D9F094C" w14:textId="77777777" w:rsidR="00AB4D2D" w:rsidRPr="004964F0" w:rsidRDefault="000130CC" w:rsidP="00AB4D2D">
      <w:pPr>
        <w:pStyle w:val="running-text"/>
        <w:bidi/>
        <w:ind w:right="0"/>
        <w:rPr>
          <w:sz w:val="24"/>
          <w:rtl/>
        </w:rPr>
      </w:pPr>
      <w:r w:rsidRPr="00190410">
        <w:rPr>
          <w:rFonts w:hint="cs"/>
          <w:sz w:val="24"/>
          <w:rtl/>
        </w:rPr>
        <w:t>הב</w:t>
      </w:r>
      <w:r>
        <w:rPr>
          <w:rFonts w:hint="cs"/>
          <w:sz w:val="24"/>
          <w:rtl/>
        </w:rPr>
        <w:t xml:space="preserve">יקורת בדוח זה נעשתה בחודשים </w:t>
      </w:r>
      <w:r w:rsidRPr="00573589">
        <w:rPr>
          <w:rFonts w:hint="eastAsia"/>
          <w:sz w:val="24"/>
          <w:rtl/>
        </w:rPr>
        <w:t>מאי</w:t>
      </w:r>
      <w:r w:rsidRPr="00573589">
        <w:rPr>
          <w:sz w:val="24"/>
          <w:rtl/>
        </w:rPr>
        <w:t xml:space="preserve"> עד </w:t>
      </w:r>
      <w:r w:rsidRPr="00573589">
        <w:rPr>
          <w:rFonts w:hint="eastAsia"/>
          <w:sz w:val="24"/>
          <w:rtl/>
        </w:rPr>
        <w:t>אוגוסט</w:t>
      </w:r>
      <w:r w:rsidRPr="00573589">
        <w:rPr>
          <w:sz w:val="24"/>
          <w:rtl/>
        </w:rPr>
        <w:t xml:space="preserve"> 2020</w:t>
      </w:r>
      <w:r>
        <w:rPr>
          <w:rFonts w:hint="cs"/>
          <w:sz w:val="24"/>
          <w:rtl/>
        </w:rPr>
        <w:t xml:space="preserve">, בעת שמגפת הקורונה </w:t>
      </w:r>
      <w:r w:rsidRPr="001555FC">
        <w:rPr>
          <w:sz w:val="24"/>
          <w:rtl/>
        </w:rPr>
        <w:t>התפשטה בצורה משמעותית וגרמה להשפעות מרחיקות לכת</w:t>
      </w:r>
      <w:r>
        <w:rPr>
          <w:rFonts w:hint="cs"/>
          <w:sz w:val="24"/>
          <w:rtl/>
        </w:rPr>
        <w:t xml:space="preserve"> על המשק</w:t>
      </w:r>
      <w:r w:rsidRPr="001555FC">
        <w:rPr>
          <w:rFonts w:hint="cs"/>
          <w:sz w:val="24"/>
          <w:rtl/>
        </w:rPr>
        <w:t>,</w:t>
      </w:r>
      <w:r>
        <w:rPr>
          <w:rFonts w:hint="cs"/>
          <w:sz w:val="24"/>
          <w:rtl/>
        </w:rPr>
        <w:t xml:space="preserve"> על החברה ועל כל פרט ופרט בישראל ובעולם כולו. מדובר בביקורת שמתבצעת בזמן שהנתונים משתנים ומתעדכנים וההחלטות מתקבלות בהתאם לנסיבות המתפתחות באופן שוטף. הממצאים המוצגים בדוח הם ממצאי ביניים המתבססים בעיקר על תקופת הביקורת. </w:t>
      </w:r>
    </w:p>
    <w:p w14:paraId="69349242" w14:textId="77777777" w:rsidR="009C13C8" w:rsidRDefault="009C13C8">
      <w:pPr>
        <w:rPr>
          <w:rtl/>
        </w:rPr>
      </w:pPr>
    </w:p>
    <w:p w14:paraId="20DBCC2A" w14:textId="77777777" w:rsidR="009C13C8" w:rsidRDefault="000130CC">
      <w:pPr>
        <w:bidi w:val="0"/>
        <w:rPr>
          <w:rtl/>
        </w:rPr>
      </w:pPr>
      <w:r>
        <w:rPr>
          <w:rtl/>
        </w:rPr>
        <w:br w:type="page"/>
      </w:r>
    </w:p>
    <w:p w14:paraId="2B342719" w14:textId="77777777" w:rsidR="009C13C8" w:rsidRDefault="000130CC">
      <w:r w:rsidRPr="00995AD8">
        <w:rPr>
          <w:rFonts w:ascii="Tahoma" w:hAnsi="Tahoma" w:cs="Tahoma"/>
          <w:noProof/>
          <w:rtl/>
        </w:rPr>
        <w:lastRenderedPageBreak/>
        <w:drawing>
          <wp:inline distT="0" distB="0" distL="0" distR="0" wp14:anchorId="1EB2D30C" wp14:editId="4D5745B5">
            <wp:extent cx="1580400" cy="360000"/>
            <wp:effectExtent l="0" t="0" r="1270" b="2540"/>
            <wp:docPr id="14" name="תמונה 174388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439140" name="תקציר-0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0400" cy="360000"/>
                    </a:xfrm>
                    <a:prstGeom prst="rect">
                      <a:avLst/>
                    </a:prstGeom>
                  </pic:spPr>
                </pic:pic>
              </a:graphicData>
            </a:graphic>
          </wp:inline>
        </w:drawing>
      </w:r>
    </w:p>
    <w:tbl>
      <w:tblPr>
        <w:tblStyle w:val="13"/>
        <w:tblpPr w:leftFromText="180" w:rightFromText="180" w:vertAnchor="text" w:tblpXSpec="center" w:tblpY="1"/>
        <w:tblOverlap w:val="never"/>
        <w:bidiVisual/>
        <w:tblW w:w="6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7"/>
        <w:gridCol w:w="283"/>
        <w:gridCol w:w="1443"/>
        <w:gridCol w:w="283"/>
        <w:gridCol w:w="1497"/>
        <w:gridCol w:w="283"/>
        <w:gridCol w:w="1644"/>
      </w:tblGrid>
      <w:tr w:rsidR="00297D23" w14:paraId="4D3B02B0" w14:textId="77777777" w:rsidTr="00297D23">
        <w:trPr>
          <w:trHeight w:val="283"/>
        </w:trPr>
        <w:tc>
          <w:tcPr>
            <w:tcW w:w="1497" w:type="dxa"/>
            <w:tcBorders>
              <w:bottom w:val="single" w:sz="12" w:space="0" w:color="auto"/>
            </w:tcBorders>
            <w:shd w:val="clear" w:color="auto" w:fill="auto"/>
            <w:vAlign w:val="bottom"/>
          </w:tcPr>
          <w:p w14:paraId="2C6B3CDB" w14:textId="5EAFCC67" w:rsidR="00297D23" w:rsidRPr="000A251B" w:rsidRDefault="00297D23" w:rsidP="00297D23">
            <w:pPr>
              <w:rPr>
                <w:rFonts w:ascii="Tahoma" w:hAnsi="Tahoma" w:cs="Tahoma"/>
                <w:b/>
                <w:bCs/>
                <w:spacing w:val="-10"/>
                <w:sz w:val="28"/>
                <w:szCs w:val="28"/>
                <w:rtl/>
              </w:rPr>
            </w:pPr>
            <w:r w:rsidRPr="004964F0">
              <w:rPr>
                <w:rFonts w:ascii="Tahoma" w:hAnsi="Tahoma" w:cs="Tahoma" w:hint="cs"/>
                <w:b/>
                <w:bCs/>
                <w:spacing w:val="-10"/>
                <w:sz w:val="28"/>
                <w:szCs w:val="28"/>
                <w:rtl/>
              </w:rPr>
              <w:t xml:space="preserve">106,888 </w:t>
            </w:r>
          </w:p>
        </w:tc>
        <w:tc>
          <w:tcPr>
            <w:tcW w:w="283" w:type="dxa"/>
            <w:vAlign w:val="bottom"/>
          </w:tcPr>
          <w:p w14:paraId="290A705B" w14:textId="77777777" w:rsidR="00297D23" w:rsidRPr="000A251B" w:rsidRDefault="00297D23" w:rsidP="00297D23">
            <w:pPr>
              <w:rPr>
                <w:rFonts w:ascii="Tahoma" w:hAnsi="Tahoma" w:cs="Tahoma"/>
                <w:b/>
                <w:bCs/>
                <w:spacing w:val="-10"/>
                <w:sz w:val="28"/>
                <w:szCs w:val="28"/>
              </w:rPr>
            </w:pPr>
          </w:p>
        </w:tc>
        <w:tc>
          <w:tcPr>
            <w:tcW w:w="1443" w:type="dxa"/>
            <w:tcBorders>
              <w:bottom w:val="single" w:sz="12" w:space="0" w:color="auto"/>
            </w:tcBorders>
            <w:vAlign w:val="bottom"/>
          </w:tcPr>
          <w:p w14:paraId="108521E3" w14:textId="0009A1CB" w:rsidR="00297D23" w:rsidRPr="000A251B" w:rsidRDefault="00297D23" w:rsidP="00297D23">
            <w:pPr>
              <w:rPr>
                <w:rFonts w:ascii="Tahoma" w:hAnsi="Tahoma" w:cs="Tahoma"/>
                <w:b/>
                <w:bCs/>
                <w:spacing w:val="-10"/>
                <w:sz w:val="28"/>
                <w:szCs w:val="28"/>
                <w:rtl/>
              </w:rPr>
            </w:pPr>
            <w:r w:rsidRPr="004964F0">
              <w:rPr>
                <w:rFonts w:ascii="Tahoma" w:hAnsi="Tahoma" w:cs="Tahoma" w:hint="cs"/>
                <w:b/>
                <w:bCs/>
                <w:spacing w:val="-10"/>
                <w:sz w:val="28"/>
                <w:szCs w:val="28"/>
                <w:rtl/>
              </w:rPr>
              <w:t>5,622</w:t>
            </w:r>
            <w:r w:rsidRPr="00297D23">
              <w:rPr>
                <w:rFonts w:ascii="Tahoma" w:hAnsi="Tahoma" w:cs="Tahoma" w:hint="cs"/>
                <w:b/>
                <w:bCs/>
                <w:spacing w:val="-10"/>
                <w:sz w:val="28"/>
                <w:szCs w:val="28"/>
                <w:rtl/>
              </w:rPr>
              <w:t xml:space="preserve"> </w:t>
            </w:r>
            <w:r w:rsidRPr="00297D23">
              <w:rPr>
                <w:rFonts w:ascii="Tahoma" w:hAnsi="Tahoma" w:cs="Tahoma" w:hint="cs"/>
                <w:b/>
                <w:bCs/>
                <w:spacing w:val="-10"/>
                <w:rtl/>
              </w:rPr>
              <w:t>(</w:t>
            </w:r>
            <w:r w:rsidRPr="00297D23">
              <w:rPr>
                <w:rFonts w:ascii="Tahoma" w:hAnsi="Tahoma" w:cs="Tahoma"/>
                <w:b/>
                <w:bCs/>
                <w:spacing w:val="-10"/>
                <w:rtl/>
              </w:rPr>
              <w:t>5.3%)</w:t>
            </w:r>
          </w:p>
        </w:tc>
        <w:tc>
          <w:tcPr>
            <w:tcW w:w="283" w:type="dxa"/>
            <w:vAlign w:val="bottom"/>
          </w:tcPr>
          <w:p w14:paraId="5E71B83C" w14:textId="77777777" w:rsidR="00297D23" w:rsidRPr="000A251B" w:rsidRDefault="00297D23" w:rsidP="00297D23">
            <w:pPr>
              <w:rPr>
                <w:rFonts w:ascii="Tahoma" w:hAnsi="Tahoma" w:cs="Tahoma"/>
                <w:b/>
                <w:bCs/>
                <w:spacing w:val="-10"/>
                <w:sz w:val="28"/>
                <w:szCs w:val="28"/>
              </w:rPr>
            </w:pPr>
          </w:p>
        </w:tc>
        <w:tc>
          <w:tcPr>
            <w:tcW w:w="1497" w:type="dxa"/>
            <w:tcBorders>
              <w:bottom w:val="single" w:sz="12" w:space="0" w:color="auto"/>
            </w:tcBorders>
            <w:vAlign w:val="bottom"/>
          </w:tcPr>
          <w:p w14:paraId="4BB5CD88" w14:textId="24EB0FAE" w:rsidR="00297D23" w:rsidRPr="000A251B" w:rsidRDefault="00297D23" w:rsidP="00297D23">
            <w:pPr>
              <w:rPr>
                <w:rFonts w:ascii="Tahoma" w:hAnsi="Tahoma" w:cs="Tahoma"/>
                <w:b/>
                <w:bCs/>
                <w:spacing w:val="-10"/>
                <w:sz w:val="28"/>
                <w:szCs w:val="28"/>
              </w:rPr>
            </w:pPr>
            <w:r w:rsidRPr="004964F0">
              <w:rPr>
                <w:rFonts w:ascii="Tahoma" w:hAnsi="Tahoma" w:cs="Tahoma" w:hint="cs"/>
                <w:b/>
                <w:bCs/>
                <w:spacing w:val="-10"/>
                <w:sz w:val="28"/>
                <w:szCs w:val="28"/>
                <w:rtl/>
              </w:rPr>
              <w:t xml:space="preserve">1 ל-9,000 </w:t>
            </w:r>
          </w:p>
        </w:tc>
        <w:tc>
          <w:tcPr>
            <w:tcW w:w="283" w:type="dxa"/>
            <w:vAlign w:val="bottom"/>
          </w:tcPr>
          <w:p w14:paraId="189ABE4A" w14:textId="77777777" w:rsidR="00297D23" w:rsidRPr="000A251B" w:rsidRDefault="00297D23" w:rsidP="00297D23">
            <w:pPr>
              <w:rPr>
                <w:rFonts w:ascii="Tahoma" w:hAnsi="Tahoma" w:cs="Tahoma"/>
                <w:b/>
                <w:bCs/>
                <w:spacing w:val="-10"/>
                <w:sz w:val="28"/>
                <w:szCs w:val="28"/>
              </w:rPr>
            </w:pPr>
          </w:p>
        </w:tc>
        <w:tc>
          <w:tcPr>
            <w:tcW w:w="1644" w:type="dxa"/>
            <w:tcBorders>
              <w:bottom w:val="single" w:sz="12" w:space="0" w:color="auto"/>
            </w:tcBorders>
            <w:vAlign w:val="bottom"/>
          </w:tcPr>
          <w:p w14:paraId="0382D53C" w14:textId="760387E3" w:rsidR="00297D23" w:rsidRPr="000A251B" w:rsidRDefault="00297D23" w:rsidP="00297D23">
            <w:pPr>
              <w:rPr>
                <w:rFonts w:ascii="Tahoma" w:hAnsi="Tahoma" w:cs="Tahoma"/>
                <w:b/>
                <w:bCs/>
                <w:spacing w:val="-10"/>
                <w:sz w:val="28"/>
                <w:szCs w:val="28"/>
                <w:rtl/>
              </w:rPr>
            </w:pPr>
            <w:r w:rsidRPr="004964F0">
              <w:rPr>
                <w:rFonts w:ascii="Tahoma" w:hAnsi="Tahoma" w:cs="Tahoma" w:hint="cs"/>
                <w:b/>
                <w:bCs/>
                <w:spacing w:val="-10"/>
                <w:sz w:val="28"/>
                <w:szCs w:val="28"/>
                <w:rtl/>
              </w:rPr>
              <w:t>4.9, 3.4</w:t>
            </w:r>
          </w:p>
        </w:tc>
      </w:tr>
      <w:tr w:rsidR="00297D23" w14:paraId="0644C5E6" w14:textId="77777777" w:rsidTr="00297D23">
        <w:trPr>
          <w:trHeight w:val="283"/>
        </w:trPr>
        <w:tc>
          <w:tcPr>
            <w:tcW w:w="1497" w:type="dxa"/>
          </w:tcPr>
          <w:p w14:paraId="1A6A5DF6" w14:textId="77777777" w:rsidR="00297D23" w:rsidRPr="004964F0" w:rsidRDefault="00297D23" w:rsidP="00297D23">
            <w:pPr>
              <w:pStyle w:val="running-text"/>
              <w:bidi/>
              <w:ind w:right="0"/>
              <w:jc w:val="left"/>
              <w:rPr>
                <w:sz w:val="19"/>
                <w:szCs w:val="19"/>
                <w:rtl/>
              </w:rPr>
            </w:pPr>
          </w:p>
        </w:tc>
        <w:tc>
          <w:tcPr>
            <w:tcW w:w="283" w:type="dxa"/>
          </w:tcPr>
          <w:p w14:paraId="7DA3618F" w14:textId="77777777" w:rsidR="00297D23" w:rsidRPr="000A251B" w:rsidRDefault="00297D23" w:rsidP="00297D23">
            <w:pPr>
              <w:spacing w:line="240" w:lineRule="exact"/>
              <w:rPr>
                <w:rFonts w:ascii="Tahoma" w:hAnsi="Tahoma" w:cs="Tahoma"/>
                <w:sz w:val="19"/>
                <w:szCs w:val="19"/>
                <w:rtl/>
              </w:rPr>
            </w:pPr>
          </w:p>
        </w:tc>
        <w:tc>
          <w:tcPr>
            <w:tcW w:w="1443" w:type="dxa"/>
          </w:tcPr>
          <w:p w14:paraId="7FE297D1" w14:textId="77777777" w:rsidR="00297D23" w:rsidRPr="004964F0" w:rsidRDefault="00297D23" w:rsidP="00297D23">
            <w:pPr>
              <w:pStyle w:val="running-text"/>
              <w:bidi/>
              <w:ind w:right="0"/>
              <w:jc w:val="left"/>
              <w:rPr>
                <w:sz w:val="19"/>
                <w:szCs w:val="19"/>
                <w:rtl/>
              </w:rPr>
            </w:pPr>
          </w:p>
        </w:tc>
        <w:tc>
          <w:tcPr>
            <w:tcW w:w="283" w:type="dxa"/>
          </w:tcPr>
          <w:p w14:paraId="32E72A48" w14:textId="77777777" w:rsidR="00297D23" w:rsidRPr="000A251B" w:rsidRDefault="00297D23" w:rsidP="00297D23">
            <w:pPr>
              <w:spacing w:line="240" w:lineRule="exact"/>
              <w:rPr>
                <w:rFonts w:ascii="Tahoma" w:hAnsi="Tahoma" w:cs="Tahoma"/>
                <w:sz w:val="19"/>
                <w:szCs w:val="19"/>
                <w:rtl/>
              </w:rPr>
            </w:pPr>
          </w:p>
        </w:tc>
        <w:tc>
          <w:tcPr>
            <w:tcW w:w="1497" w:type="dxa"/>
          </w:tcPr>
          <w:p w14:paraId="694DE1A6" w14:textId="77777777" w:rsidR="00297D23" w:rsidRPr="004964F0" w:rsidRDefault="00297D23" w:rsidP="00297D23">
            <w:pPr>
              <w:pStyle w:val="running-text"/>
              <w:bidi/>
              <w:ind w:right="0"/>
              <w:jc w:val="left"/>
              <w:rPr>
                <w:sz w:val="19"/>
                <w:szCs w:val="19"/>
                <w:rtl/>
              </w:rPr>
            </w:pPr>
          </w:p>
        </w:tc>
        <w:tc>
          <w:tcPr>
            <w:tcW w:w="283" w:type="dxa"/>
          </w:tcPr>
          <w:p w14:paraId="6BD680CF" w14:textId="77777777" w:rsidR="00297D23" w:rsidRPr="000A251B" w:rsidRDefault="00297D23" w:rsidP="00297D23">
            <w:pPr>
              <w:spacing w:line="240" w:lineRule="exact"/>
              <w:rPr>
                <w:rFonts w:ascii="Tahoma" w:hAnsi="Tahoma" w:cs="Tahoma"/>
                <w:sz w:val="19"/>
                <w:szCs w:val="19"/>
                <w:rtl/>
              </w:rPr>
            </w:pPr>
          </w:p>
        </w:tc>
        <w:tc>
          <w:tcPr>
            <w:tcW w:w="1644" w:type="dxa"/>
          </w:tcPr>
          <w:p w14:paraId="1F18676F" w14:textId="77777777" w:rsidR="00297D23" w:rsidRPr="004964F0" w:rsidRDefault="00297D23" w:rsidP="00297D23">
            <w:pPr>
              <w:pStyle w:val="running-text"/>
              <w:bidi/>
              <w:ind w:right="0"/>
              <w:jc w:val="left"/>
              <w:rPr>
                <w:sz w:val="19"/>
                <w:szCs w:val="19"/>
                <w:rtl/>
              </w:rPr>
            </w:pPr>
          </w:p>
        </w:tc>
      </w:tr>
      <w:tr w:rsidR="00297D23" w14:paraId="6C325758" w14:textId="77777777" w:rsidTr="00297D23">
        <w:trPr>
          <w:trHeight w:val="1155"/>
        </w:trPr>
        <w:tc>
          <w:tcPr>
            <w:tcW w:w="1497" w:type="dxa"/>
          </w:tcPr>
          <w:p w14:paraId="284C1CDE" w14:textId="79E19D93" w:rsidR="00297D23" w:rsidRPr="000A251B" w:rsidRDefault="00297D23" w:rsidP="00297D23">
            <w:pPr>
              <w:pStyle w:val="running-text"/>
              <w:bidi/>
              <w:ind w:right="0"/>
              <w:jc w:val="left"/>
              <w:rPr>
                <w:sz w:val="19"/>
                <w:szCs w:val="19"/>
                <w:rtl/>
              </w:rPr>
            </w:pPr>
            <w:r w:rsidRPr="004964F0">
              <w:rPr>
                <w:rFonts w:hint="cs"/>
                <w:sz w:val="19"/>
                <w:szCs w:val="19"/>
                <w:rtl/>
              </w:rPr>
              <w:t>מספר החקירות האפידמיולוגיות מפרוץ המגפה ועד 25.8.20</w:t>
            </w:r>
          </w:p>
        </w:tc>
        <w:tc>
          <w:tcPr>
            <w:tcW w:w="283" w:type="dxa"/>
          </w:tcPr>
          <w:p w14:paraId="0AFC470B" w14:textId="77777777" w:rsidR="00297D23" w:rsidRPr="000A251B" w:rsidRDefault="00297D23" w:rsidP="00297D23">
            <w:pPr>
              <w:spacing w:after="200" w:line="480" w:lineRule="auto"/>
              <w:rPr>
                <w:rFonts w:ascii="Tahoma" w:hAnsi="Tahoma" w:cs="Tahoma"/>
                <w:sz w:val="19"/>
                <w:szCs w:val="19"/>
                <w:rtl/>
              </w:rPr>
            </w:pPr>
          </w:p>
        </w:tc>
        <w:tc>
          <w:tcPr>
            <w:tcW w:w="1443" w:type="dxa"/>
          </w:tcPr>
          <w:p w14:paraId="0B3E3509" w14:textId="0C432688" w:rsidR="00297D23" w:rsidRPr="000A251B" w:rsidRDefault="00297D23" w:rsidP="00297D23">
            <w:pPr>
              <w:pStyle w:val="running-text"/>
              <w:bidi/>
              <w:ind w:right="0"/>
              <w:jc w:val="left"/>
              <w:rPr>
                <w:sz w:val="19"/>
                <w:szCs w:val="19"/>
                <w:rtl/>
              </w:rPr>
            </w:pPr>
            <w:r w:rsidRPr="004964F0">
              <w:rPr>
                <w:rFonts w:hint="cs"/>
                <w:sz w:val="19"/>
                <w:szCs w:val="19"/>
                <w:rtl/>
              </w:rPr>
              <w:t xml:space="preserve">חקירות שלא הסתיימו מפרוץ המגפה ועד 25.8.20 </w:t>
            </w:r>
          </w:p>
        </w:tc>
        <w:tc>
          <w:tcPr>
            <w:tcW w:w="283" w:type="dxa"/>
          </w:tcPr>
          <w:p w14:paraId="6C854B0C" w14:textId="77777777" w:rsidR="00297D23" w:rsidRPr="000A251B" w:rsidRDefault="00297D23" w:rsidP="00297D23">
            <w:pPr>
              <w:spacing w:after="200" w:line="480" w:lineRule="auto"/>
              <w:rPr>
                <w:rFonts w:ascii="Tahoma" w:hAnsi="Tahoma" w:cs="Tahoma"/>
                <w:sz w:val="19"/>
                <w:szCs w:val="19"/>
                <w:rtl/>
              </w:rPr>
            </w:pPr>
          </w:p>
        </w:tc>
        <w:tc>
          <w:tcPr>
            <w:tcW w:w="1497" w:type="dxa"/>
          </w:tcPr>
          <w:p w14:paraId="509CEEB7" w14:textId="6ED793EA" w:rsidR="00297D23" w:rsidRPr="000A251B" w:rsidRDefault="00297D23" w:rsidP="00297D23">
            <w:pPr>
              <w:pStyle w:val="running-text"/>
              <w:bidi/>
              <w:ind w:right="0"/>
              <w:jc w:val="left"/>
              <w:rPr>
                <w:sz w:val="19"/>
                <w:szCs w:val="19"/>
                <w:rtl/>
              </w:rPr>
            </w:pPr>
            <w:r w:rsidRPr="004964F0">
              <w:rPr>
                <w:rFonts w:hint="cs"/>
                <w:sz w:val="19"/>
                <w:szCs w:val="19"/>
                <w:rtl/>
              </w:rPr>
              <w:t xml:space="preserve">היחס בין מספר החוקרים למספר התושבים בישראל, (לעומת 1 </w:t>
            </w:r>
            <w:r>
              <w:rPr>
                <w:sz w:val="19"/>
                <w:szCs w:val="19"/>
                <w:rtl/>
              </w:rPr>
              <w:br/>
            </w:r>
            <w:r w:rsidRPr="004964F0">
              <w:rPr>
                <w:rFonts w:hint="cs"/>
                <w:sz w:val="19"/>
                <w:szCs w:val="19"/>
                <w:rtl/>
              </w:rPr>
              <w:t xml:space="preserve">ל-4,000 בגרמניה ו-1 </w:t>
            </w:r>
            <w:r>
              <w:rPr>
                <w:sz w:val="19"/>
                <w:szCs w:val="19"/>
                <w:rtl/>
              </w:rPr>
              <w:br/>
            </w:r>
            <w:r w:rsidRPr="004964F0">
              <w:rPr>
                <w:rFonts w:hint="cs"/>
                <w:sz w:val="19"/>
                <w:szCs w:val="19"/>
                <w:rtl/>
              </w:rPr>
              <w:t>ל-2,200 באנגלייה) בתחילת ספטמבר 2020</w:t>
            </w:r>
          </w:p>
        </w:tc>
        <w:tc>
          <w:tcPr>
            <w:tcW w:w="283" w:type="dxa"/>
          </w:tcPr>
          <w:p w14:paraId="2F7EB6C7" w14:textId="77777777" w:rsidR="00297D23" w:rsidRPr="000A251B" w:rsidRDefault="00297D23" w:rsidP="00297D23">
            <w:pPr>
              <w:spacing w:after="200" w:line="480" w:lineRule="auto"/>
              <w:rPr>
                <w:rFonts w:ascii="Tahoma" w:hAnsi="Tahoma" w:cs="Tahoma"/>
                <w:sz w:val="19"/>
                <w:szCs w:val="19"/>
                <w:rtl/>
              </w:rPr>
            </w:pPr>
          </w:p>
        </w:tc>
        <w:tc>
          <w:tcPr>
            <w:tcW w:w="1644" w:type="dxa"/>
          </w:tcPr>
          <w:p w14:paraId="2B36B108" w14:textId="78E62C47" w:rsidR="00297D23" w:rsidRPr="000A251B" w:rsidRDefault="00297D23" w:rsidP="00297D23">
            <w:pPr>
              <w:pStyle w:val="running-text"/>
              <w:bidi/>
              <w:ind w:right="0"/>
              <w:jc w:val="left"/>
              <w:rPr>
                <w:sz w:val="19"/>
                <w:szCs w:val="19"/>
                <w:rtl/>
              </w:rPr>
            </w:pPr>
            <w:r w:rsidRPr="004964F0">
              <w:rPr>
                <w:rFonts w:hint="cs"/>
                <w:sz w:val="19"/>
                <w:szCs w:val="19"/>
                <w:rtl/>
              </w:rPr>
              <w:t>לפי נתוני מפקדת אלון בפקע"ר במחצית ספטמבר 2020,</w:t>
            </w:r>
            <w:r w:rsidRPr="004964F0">
              <w:rPr>
                <w:sz w:val="19"/>
                <w:szCs w:val="19"/>
                <w:rtl/>
              </w:rPr>
              <w:t xml:space="preserve"> מספר המגעים הממוצע </w:t>
            </w:r>
            <w:r w:rsidRPr="004964F0">
              <w:rPr>
                <w:rFonts w:hint="cs"/>
                <w:sz w:val="19"/>
                <w:szCs w:val="19"/>
                <w:rtl/>
              </w:rPr>
              <w:t>המדווח בחקירות שלהם הוא 4.9; מספר המגעים המדווח בחקירות משרד הבריאות הוא</w:t>
            </w:r>
            <w:r w:rsidRPr="004964F0">
              <w:rPr>
                <w:sz w:val="19"/>
                <w:szCs w:val="19"/>
                <w:rtl/>
              </w:rPr>
              <w:t xml:space="preserve"> 3.4.</w:t>
            </w:r>
            <w:r w:rsidRPr="004964F0">
              <w:rPr>
                <w:rFonts w:hint="cs"/>
                <w:sz w:val="19"/>
                <w:szCs w:val="19"/>
                <w:rtl/>
              </w:rPr>
              <w:t xml:space="preserve"> זאת למול יעד של מפקדת אלון להגעה </w:t>
            </w:r>
            <w:r>
              <w:rPr>
                <w:sz w:val="19"/>
                <w:szCs w:val="19"/>
              </w:rPr>
              <w:br/>
            </w:r>
            <w:r w:rsidRPr="004964F0">
              <w:rPr>
                <w:rFonts w:hint="cs"/>
                <w:sz w:val="19"/>
                <w:szCs w:val="19"/>
                <w:rtl/>
              </w:rPr>
              <w:t>ל-10 מגעים מדווחים בממוצע.</w:t>
            </w:r>
            <w:r w:rsidRPr="004964F0">
              <w:rPr>
                <w:sz w:val="19"/>
                <w:szCs w:val="19"/>
                <w:rtl/>
              </w:rPr>
              <w:t xml:space="preserve"> </w:t>
            </w:r>
          </w:p>
        </w:tc>
      </w:tr>
      <w:tr w:rsidR="00297D23" w14:paraId="18F8ADB8" w14:textId="77777777" w:rsidTr="00E417F6">
        <w:trPr>
          <w:trHeight w:val="227"/>
        </w:trPr>
        <w:tc>
          <w:tcPr>
            <w:tcW w:w="1497" w:type="dxa"/>
            <w:vAlign w:val="bottom"/>
          </w:tcPr>
          <w:p w14:paraId="4A97B5B8" w14:textId="77777777" w:rsidR="00297D23" w:rsidRPr="004964F0" w:rsidRDefault="00297D23" w:rsidP="00297D23">
            <w:pPr>
              <w:rPr>
                <w:rFonts w:ascii="Tahoma" w:hAnsi="Tahoma" w:cs="Tahoma"/>
                <w:b/>
                <w:bCs/>
                <w:spacing w:val="-10"/>
                <w:sz w:val="28"/>
                <w:szCs w:val="28"/>
                <w:rtl/>
              </w:rPr>
            </w:pPr>
          </w:p>
        </w:tc>
        <w:tc>
          <w:tcPr>
            <w:tcW w:w="283" w:type="dxa"/>
          </w:tcPr>
          <w:p w14:paraId="39232D62" w14:textId="77777777" w:rsidR="00297D23" w:rsidRPr="000A251B" w:rsidRDefault="00297D23" w:rsidP="00297D23">
            <w:pPr>
              <w:rPr>
                <w:rFonts w:ascii="Tahoma" w:hAnsi="Tahoma" w:cs="Tahoma"/>
                <w:b/>
                <w:bCs/>
                <w:spacing w:val="-10"/>
                <w:sz w:val="28"/>
                <w:szCs w:val="28"/>
              </w:rPr>
            </w:pPr>
          </w:p>
        </w:tc>
        <w:tc>
          <w:tcPr>
            <w:tcW w:w="1443" w:type="dxa"/>
            <w:vAlign w:val="center"/>
          </w:tcPr>
          <w:p w14:paraId="1590E4C4" w14:textId="77777777" w:rsidR="00297D23" w:rsidRPr="004964F0" w:rsidRDefault="00297D23" w:rsidP="00297D23">
            <w:pPr>
              <w:rPr>
                <w:rFonts w:ascii="Tahoma" w:hAnsi="Tahoma" w:cs="Tahoma"/>
                <w:b/>
                <w:bCs/>
                <w:spacing w:val="-10"/>
                <w:sz w:val="28"/>
                <w:szCs w:val="28"/>
                <w:rtl/>
              </w:rPr>
            </w:pPr>
          </w:p>
        </w:tc>
        <w:tc>
          <w:tcPr>
            <w:tcW w:w="283" w:type="dxa"/>
          </w:tcPr>
          <w:p w14:paraId="72A4F6B6" w14:textId="77777777" w:rsidR="00297D23" w:rsidRPr="000A251B" w:rsidRDefault="00297D23" w:rsidP="00297D23">
            <w:pPr>
              <w:rPr>
                <w:rFonts w:ascii="Tahoma" w:hAnsi="Tahoma" w:cs="Tahoma"/>
                <w:b/>
                <w:bCs/>
                <w:spacing w:val="-10"/>
                <w:sz w:val="28"/>
                <w:szCs w:val="28"/>
              </w:rPr>
            </w:pPr>
          </w:p>
        </w:tc>
        <w:tc>
          <w:tcPr>
            <w:tcW w:w="1497" w:type="dxa"/>
            <w:vAlign w:val="center"/>
          </w:tcPr>
          <w:p w14:paraId="3D999735" w14:textId="77777777" w:rsidR="00297D23" w:rsidRDefault="00297D23" w:rsidP="00297D23">
            <w:pPr>
              <w:rPr>
                <w:rFonts w:ascii="Tahoma" w:hAnsi="Tahoma" w:cs="Tahoma"/>
                <w:b/>
                <w:bCs/>
                <w:spacing w:val="-10"/>
                <w:sz w:val="28"/>
                <w:szCs w:val="28"/>
                <w:rtl/>
              </w:rPr>
            </w:pPr>
          </w:p>
        </w:tc>
        <w:tc>
          <w:tcPr>
            <w:tcW w:w="283" w:type="dxa"/>
            <w:vAlign w:val="bottom"/>
          </w:tcPr>
          <w:p w14:paraId="484AA618" w14:textId="77777777" w:rsidR="00297D23" w:rsidRPr="000A251B" w:rsidRDefault="00297D23" w:rsidP="00297D23">
            <w:pPr>
              <w:rPr>
                <w:rFonts w:ascii="Tahoma" w:hAnsi="Tahoma" w:cs="Tahoma"/>
                <w:b/>
                <w:bCs/>
                <w:spacing w:val="-10"/>
                <w:sz w:val="28"/>
                <w:szCs w:val="28"/>
              </w:rPr>
            </w:pPr>
          </w:p>
        </w:tc>
        <w:tc>
          <w:tcPr>
            <w:tcW w:w="1644" w:type="dxa"/>
            <w:vAlign w:val="bottom"/>
          </w:tcPr>
          <w:p w14:paraId="72D2B863" w14:textId="77777777" w:rsidR="00297D23" w:rsidRPr="000A251B" w:rsidRDefault="00297D23" w:rsidP="00297D23">
            <w:pPr>
              <w:rPr>
                <w:rFonts w:ascii="Tahoma" w:hAnsi="Tahoma" w:cs="Tahoma"/>
                <w:b/>
                <w:bCs/>
                <w:spacing w:val="-10"/>
                <w:sz w:val="28"/>
                <w:szCs w:val="28"/>
              </w:rPr>
            </w:pPr>
          </w:p>
        </w:tc>
      </w:tr>
      <w:tr w:rsidR="00297D23" w14:paraId="77C3972E" w14:textId="77777777" w:rsidTr="00E417F6">
        <w:trPr>
          <w:trHeight w:val="227"/>
        </w:trPr>
        <w:tc>
          <w:tcPr>
            <w:tcW w:w="1497" w:type="dxa"/>
            <w:tcBorders>
              <w:bottom w:val="single" w:sz="12" w:space="0" w:color="auto"/>
            </w:tcBorders>
            <w:vAlign w:val="bottom"/>
          </w:tcPr>
          <w:p w14:paraId="4C292DD7" w14:textId="647CE5AD" w:rsidR="00297D23" w:rsidRPr="000A251B" w:rsidRDefault="00297D23" w:rsidP="00297D23">
            <w:pPr>
              <w:rPr>
                <w:rFonts w:ascii="Tahoma" w:hAnsi="Tahoma" w:cs="Tahoma"/>
                <w:b/>
                <w:bCs/>
                <w:spacing w:val="-10"/>
                <w:sz w:val="28"/>
                <w:szCs w:val="28"/>
              </w:rPr>
            </w:pPr>
            <w:r w:rsidRPr="004964F0">
              <w:rPr>
                <w:rFonts w:ascii="Tahoma" w:hAnsi="Tahoma" w:cs="Tahoma" w:hint="cs"/>
                <w:b/>
                <w:bCs/>
                <w:spacing w:val="-10"/>
                <w:sz w:val="28"/>
                <w:szCs w:val="28"/>
                <w:rtl/>
              </w:rPr>
              <w:t>48-24</w:t>
            </w:r>
          </w:p>
        </w:tc>
        <w:tc>
          <w:tcPr>
            <w:tcW w:w="283" w:type="dxa"/>
          </w:tcPr>
          <w:p w14:paraId="62D080D2" w14:textId="77777777" w:rsidR="00297D23" w:rsidRPr="000A251B" w:rsidRDefault="00297D23" w:rsidP="00297D23">
            <w:pPr>
              <w:rPr>
                <w:rFonts w:ascii="Tahoma" w:hAnsi="Tahoma" w:cs="Tahoma"/>
                <w:b/>
                <w:bCs/>
                <w:spacing w:val="-10"/>
                <w:sz w:val="28"/>
                <w:szCs w:val="28"/>
              </w:rPr>
            </w:pPr>
          </w:p>
        </w:tc>
        <w:tc>
          <w:tcPr>
            <w:tcW w:w="1443" w:type="dxa"/>
            <w:tcBorders>
              <w:bottom w:val="single" w:sz="12" w:space="0" w:color="auto"/>
            </w:tcBorders>
            <w:vAlign w:val="center"/>
          </w:tcPr>
          <w:p w14:paraId="73EAF1D2" w14:textId="34CF726A" w:rsidR="00297D23" w:rsidRPr="000A251B" w:rsidRDefault="00297D23" w:rsidP="00297D23">
            <w:pPr>
              <w:rPr>
                <w:rFonts w:ascii="Tahoma" w:hAnsi="Tahoma" w:cs="Tahoma"/>
                <w:b/>
                <w:bCs/>
                <w:spacing w:val="-10"/>
                <w:sz w:val="28"/>
                <w:szCs w:val="28"/>
              </w:rPr>
            </w:pPr>
            <w:r w:rsidRPr="004964F0">
              <w:rPr>
                <w:rFonts w:ascii="Tahoma" w:hAnsi="Tahoma" w:cs="Tahoma" w:hint="cs"/>
                <w:b/>
                <w:bCs/>
                <w:spacing w:val="-10"/>
                <w:sz w:val="28"/>
                <w:szCs w:val="28"/>
                <w:rtl/>
              </w:rPr>
              <w:t xml:space="preserve">כ-64% </w:t>
            </w:r>
          </w:p>
        </w:tc>
        <w:tc>
          <w:tcPr>
            <w:tcW w:w="283" w:type="dxa"/>
          </w:tcPr>
          <w:p w14:paraId="174BF6F5" w14:textId="77777777" w:rsidR="00297D23" w:rsidRPr="000A251B" w:rsidRDefault="00297D23" w:rsidP="00297D23">
            <w:pPr>
              <w:rPr>
                <w:rFonts w:ascii="Tahoma" w:hAnsi="Tahoma" w:cs="Tahoma"/>
                <w:b/>
                <w:bCs/>
                <w:spacing w:val="-10"/>
                <w:sz w:val="28"/>
                <w:szCs w:val="28"/>
              </w:rPr>
            </w:pPr>
          </w:p>
        </w:tc>
        <w:tc>
          <w:tcPr>
            <w:tcW w:w="1497" w:type="dxa"/>
            <w:tcBorders>
              <w:bottom w:val="single" w:sz="12" w:space="0" w:color="auto"/>
            </w:tcBorders>
            <w:vAlign w:val="center"/>
          </w:tcPr>
          <w:p w14:paraId="584DDD9C" w14:textId="62778D48" w:rsidR="00297D23" w:rsidRPr="000A251B" w:rsidRDefault="00297D23" w:rsidP="00297D23">
            <w:pPr>
              <w:rPr>
                <w:rFonts w:ascii="Tahoma" w:hAnsi="Tahoma" w:cs="Tahoma"/>
                <w:b/>
                <w:bCs/>
                <w:spacing w:val="-10"/>
                <w:sz w:val="28"/>
                <w:szCs w:val="28"/>
              </w:rPr>
            </w:pPr>
            <w:r>
              <w:rPr>
                <w:rFonts w:ascii="Tahoma" w:hAnsi="Tahoma" w:cs="Tahoma" w:hint="cs"/>
                <w:b/>
                <w:bCs/>
                <w:spacing w:val="-10"/>
                <w:sz w:val="28"/>
                <w:szCs w:val="28"/>
                <w:rtl/>
              </w:rPr>
              <w:t>כ-</w:t>
            </w:r>
            <w:r w:rsidRPr="004964F0">
              <w:rPr>
                <w:rFonts w:ascii="Tahoma" w:hAnsi="Tahoma" w:cs="Tahoma" w:hint="cs"/>
                <w:b/>
                <w:bCs/>
                <w:spacing w:val="-10"/>
                <w:sz w:val="28"/>
                <w:szCs w:val="28"/>
                <w:rtl/>
              </w:rPr>
              <w:t>74%</w:t>
            </w:r>
          </w:p>
        </w:tc>
        <w:tc>
          <w:tcPr>
            <w:tcW w:w="283" w:type="dxa"/>
            <w:vAlign w:val="bottom"/>
          </w:tcPr>
          <w:p w14:paraId="3E3B83E3" w14:textId="77777777" w:rsidR="00297D23" w:rsidRPr="000A251B" w:rsidRDefault="00297D23" w:rsidP="00297D23">
            <w:pPr>
              <w:rPr>
                <w:rFonts w:ascii="Tahoma" w:hAnsi="Tahoma" w:cs="Tahoma"/>
                <w:b/>
                <w:bCs/>
                <w:spacing w:val="-10"/>
                <w:sz w:val="28"/>
                <w:szCs w:val="28"/>
              </w:rPr>
            </w:pPr>
          </w:p>
        </w:tc>
        <w:tc>
          <w:tcPr>
            <w:tcW w:w="1644" w:type="dxa"/>
            <w:vAlign w:val="bottom"/>
          </w:tcPr>
          <w:p w14:paraId="0C3F699E" w14:textId="1F73E970" w:rsidR="00297D23" w:rsidRPr="000A251B" w:rsidRDefault="00297D23" w:rsidP="00297D23">
            <w:pPr>
              <w:rPr>
                <w:rFonts w:ascii="Tahoma" w:hAnsi="Tahoma" w:cs="Tahoma"/>
                <w:b/>
                <w:bCs/>
                <w:spacing w:val="-10"/>
                <w:sz w:val="28"/>
                <w:szCs w:val="28"/>
              </w:rPr>
            </w:pPr>
          </w:p>
        </w:tc>
      </w:tr>
      <w:tr w:rsidR="00297D23" w14:paraId="289B09EE" w14:textId="77777777" w:rsidTr="00297D23">
        <w:tc>
          <w:tcPr>
            <w:tcW w:w="1497" w:type="dxa"/>
          </w:tcPr>
          <w:p w14:paraId="3F1517AF" w14:textId="729DC224" w:rsidR="00297D23" w:rsidRPr="00995AD8" w:rsidRDefault="00297D23" w:rsidP="00297D23">
            <w:pPr>
              <w:pStyle w:val="running-text"/>
              <w:bidi/>
              <w:ind w:right="0"/>
              <w:jc w:val="left"/>
              <w:rPr>
                <w:sz w:val="19"/>
                <w:szCs w:val="19"/>
                <w:rtl/>
              </w:rPr>
            </w:pPr>
            <w:r w:rsidRPr="004964F0">
              <w:rPr>
                <w:rFonts w:hint="cs"/>
                <w:sz w:val="19"/>
                <w:szCs w:val="19"/>
                <w:rtl/>
              </w:rPr>
              <w:t xml:space="preserve">שעות - </w:t>
            </w:r>
            <w:r w:rsidRPr="004964F0">
              <w:rPr>
                <w:sz w:val="19"/>
                <w:szCs w:val="19"/>
                <w:rtl/>
              </w:rPr>
              <w:t xml:space="preserve">פרק הזמן היעיל </w:t>
            </w:r>
            <w:r w:rsidRPr="004964F0">
              <w:rPr>
                <w:rFonts w:hint="cs"/>
                <w:sz w:val="19"/>
                <w:szCs w:val="19"/>
                <w:rtl/>
              </w:rPr>
              <w:t xml:space="preserve">לביצוע חקירה אפידמיולוגית לחולה, </w:t>
            </w:r>
            <w:r w:rsidRPr="004964F0">
              <w:rPr>
                <w:sz w:val="19"/>
                <w:szCs w:val="19"/>
                <w:rtl/>
              </w:rPr>
              <w:t>ממועד קבלת תוצא</w:t>
            </w:r>
            <w:r w:rsidRPr="004964F0">
              <w:rPr>
                <w:rFonts w:hint="cs"/>
                <w:sz w:val="19"/>
                <w:szCs w:val="19"/>
                <w:rtl/>
              </w:rPr>
              <w:t>ה חיובי</w:t>
            </w:r>
            <w:r w:rsidRPr="004964F0">
              <w:rPr>
                <w:sz w:val="19"/>
                <w:szCs w:val="19"/>
                <w:rtl/>
              </w:rPr>
              <w:t xml:space="preserve">ת </w:t>
            </w:r>
            <w:r w:rsidRPr="004964F0">
              <w:rPr>
                <w:rFonts w:hint="cs"/>
                <w:sz w:val="19"/>
                <w:szCs w:val="19"/>
                <w:rtl/>
              </w:rPr>
              <w:t>של בדיקת מעבדה</w:t>
            </w:r>
            <w:r w:rsidRPr="004964F0">
              <w:rPr>
                <w:sz w:val="19"/>
                <w:szCs w:val="19"/>
                <w:rtl/>
              </w:rPr>
              <w:t xml:space="preserve"> ועד לסיום החקירה והוראה על בידוד המגעים</w:t>
            </w:r>
            <w:r w:rsidRPr="004964F0">
              <w:rPr>
                <w:rFonts w:hint="cs"/>
                <w:sz w:val="19"/>
                <w:szCs w:val="19"/>
                <w:rtl/>
              </w:rPr>
              <w:t xml:space="preserve"> של החולה</w:t>
            </w:r>
          </w:p>
        </w:tc>
        <w:tc>
          <w:tcPr>
            <w:tcW w:w="283" w:type="dxa"/>
          </w:tcPr>
          <w:p w14:paraId="273A7AB4" w14:textId="77777777" w:rsidR="00297D23" w:rsidRPr="00995AD8" w:rsidRDefault="00297D23" w:rsidP="00297D23">
            <w:pPr>
              <w:pStyle w:val="running-text"/>
              <w:bidi/>
              <w:ind w:right="0"/>
              <w:jc w:val="left"/>
              <w:rPr>
                <w:sz w:val="19"/>
                <w:szCs w:val="19"/>
                <w:rtl/>
              </w:rPr>
            </w:pPr>
          </w:p>
        </w:tc>
        <w:tc>
          <w:tcPr>
            <w:tcW w:w="1443" w:type="dxa"/>
          </w:tcPr>
          <w:p w14:paraId="098214F9" w14:textId="5DD6362E" w:rsidR="00297D23" w:rsidRPr="00995AD8" w:rsidRDefault="00297D23" w:rsidP="00297D23">
            <w:pPr>
              <w:pStyle w:val="running-text"/>
              <w:bidi/>
              <w:ind w:right="0"/>
              <w:jc w:val="left"/>
              <w:rPr>
                <w:sz w:val="19"/>
                <w:szCs w:val="19"/>
                <w:rtl/>
              </w:rPr>
            </w:pPr>
            <w:r w:rsidRPr="004964F0">
              <w:rPr>
                <w:rFonts w:hint="cs"/>
                <w:sz w:val="19"/>
                <w:szCs w:val="19"/>
                <w:rtl/>
              </w:rPr>
              <w:t xml:space="preserve">מ-76 חקירות שבדק משרד מבקר המדינה במחוז ירושלים בחודשים יוני עד יולי 2020 החלו רק לאחר יותר מארבעה ימים ממועד קבלת תוצאה חיובית של בדיקת מעבדה </w:t>
            </w:r>
          </w:p>
        </w:tc>
        <w:tc>
          <w:tcPr>
            <w:tcW w:w="283" w:type="dxa"/>
          </w:tcPr>
          <w:p w14:paraId="5E6B562B" w14:textId="77777777" w:rsidR="00297D23" w:rsidRPr="00995AD8" w:rsidRDefault="00297D23" w:rsidP="00297D23">
            <w:pPr>
              <w:pStyle w:val="running-text"/>
              <w:bidi/>
              <w:ind w:right="0"/>
              <w:jc w:val="left"/>
              <w:rPr>
                <w:sz w:val="19"/>
                <w:szCs w:val="19"/>
                <w:rtl/>
              </w:rPr>
            </w:pPr>
          </w:p>
        </w:tc>
        <w:tc>
          <w:tcPr>
            <w:tcW w:w="1497" w:type="dxa"/>
          </w:tcPr>
          <w:p w14:paraId="56D594EC" w14:textId="7F78DD65" w:rsidR="00297D23" w:rsidRPr="00995AD8" w:rsidRDefault="00297D23" w:rsidP="00297D23">
            <w:pPr>
              <w:pStyle w:val="running-text"/>
              <w:bidi/>
              <w:ind w:right="0"/>
              <w:jc w:val="left"/>
              <w:rPr>
                <w:sz w:val="19"/>
                <w:szCs w:val="19"/>
                <w:rtl/>
              </w:rPr>
            </w:pPr>
            <w:r w:rsidRPr="004964F0">
              <w:rPr>
                <w:rFonts w:hint="cs"/>
                <w:sz w:val="19"/>
                <w:szCs w:val="19"/>
                <w:rtl/>
              </w:rPr>
              <w:t>שיעור ה</w:t>
            </w:r>
            <w:r w:rsidRPr="004964F0">
              <w:rPr>
                <w:sz w:val="19"/>
                <w:szCs w:val="19"/>
                <w:rtl/>
              </w:rPr>
              <w:t xml:space="preserve">חולים </w:t>
            </w:r>
            <w:r w:rsidRPr="004964F0">
              <w:rPr>
                <w:rFonts w:hint="cs"/>
                <w:sz w:val="19"/>
                <w:szCs w:val="19"/>
                <w:rtl/>
              </w:rPr>
              <w:t xml:space="preserve">שאותרו כמגעים עם חולה מאומת </w:t>
            </w:r>
            <w:r w:rsidRPr="004964F0">
              <w:rPr>
                <w:sz w:val="19"/>
                <w:szCs w:val="19"/>
                <w:rtl/>
              </w:rPr>
              <w:t xml:space="preserve">בחקירות האפידמיולוגיות </w:t>
            </w:r>
            <w:r w:rsidRPr="004964F0">
              <w:rPr>
                <w:rFonts w:hint="cs"/>
                <w:sz w:val="19"/>
                <w:szCs w:val="19"/>
                <w:rtl/>
              </w:rPr>
              <w:t>ו/או ב</w:t>
            </w:r>
            <w:r w:rsidRPr="004964F0">
              <w:rPr>
                <w:sz w:val="19"/>
                <w:szCs w:val="19"/>
                <w:rtl/>
              </w:rPr>
              <w:t xml:space="preserve">פעולות הסיוע </w:t>
            </w:r>
            <w:r w:rsidRPr="004964F0">
              <w:rPr>
                <w:rFonts w:hint="cs"/>
                <w:sz w:val="19"/>
                <w:szCs w:val="19"/>
                <w:rtl/>
              </w:rPr>
              <w:t>של שב"כ</w:t>
            </w:r>
            <w:r w:rsidRPr="004964F0">
              <w:rPr>
                <w:sz w:val="19"/>
                <w:szCs w:val="19"/>
                <w:rtl/>
              </w:rPr>
              <w:t xml:space="preserve"> בתקופה</w:t>
            </w:r>
            <w:r w:rsidRPr="004964F0">
              <w:rPr>
                <w:rFonts w:hint="cs"/>
                <w:sz w:val="19"/>
                <w:szCs w:val="19"/>
                <w:rtl/>
              </w:rPr>
              <w:t xml:space="preserve"> 1.7.20 -26.8.20</w:t>
            </w:r>
          </w:p>
        </w:tc>
        <w:tc>
          <w:tcPr>
            <w:tcW w:w="283" w:type="dxa"/>
          </w:tcPr>
          <w:p w14:paraId="5ABF11C0" w14:textId="77777777" w:rsidR="00297D23" w:rsidRPr="00995AD8" w:rsidRDefault="00297D23" w:rsidP="00297D23">
            <w:pPr>
              <w:ind w:right="25"/>
              <w:rPr>
                <w:rFonts w:ascii="Tahoma" w:hAnsi="Tahoma" w:cs="Tahoma"/>
                <w:sz w:val="19"/>
                <w:szCs w:val="19"/>
                <w:rtl/>
              </w:rPr>
            </w:pPr>
          </w:p>
        </w:tc>
        <w:tc>
          <w:tcPr>
            <w:tcW w:w="1644" w:type="dxa"/>
          </w:tcPr>
          <w:p w14:paraId="6F18E1CB" w14:textId="5AD27256" w:rsidR="00297D23" w:rsidRPr="00995AD8" w:rsidRDefault="00297D23" w:rsidP="00297D23">
            <w:pPr>
              <w:pStyle w:val="running-text"/>
              <w:bidi/>
              <w:ind w:right="0"/>
              <w:jc w:val="left"/>
              <w:rPr>
                <w:sz w:val="19"/>
                <w:szCs w:val="19"/>
                <w:rtl/>
              </w:rPr>
            </w:pPr>
          </w:p>
        </w:tc>
      </w:tr>
    </w:tbl>
    <w:p w14:paraId="1658964B" w14:textId="77777777" w:rsidR="00D84EDC" w:rsidRDefault="00D84EDC" w:rsidP="00D84EDC">
      <w:pPr>
        <w:rPr>
          <w:rtl/>
        </w:rPr>
      </w:pPr>
    </w:p>
    <w:p w14:paraId="1F16873E" w14:textId="77777777" w:rsidR="00D84EDC" w:rsidRDefault="00D84EDC" w:rsidP="00297D23">
      <w:pPr>
        <w:pStyle w:val="TableofFigures"/>
        <w:spacing w:line="480" w:lineRule="auto"/>
        <w:rPr>
          <w:rtl/>
          <w:lang w:eastAsia="en-US"/>
        </w:rPr>
      </w:pPr>
    </w:p>
    <w:p w14:paraId="453FFFFF" w14:textId="77777777" w:rsidR="00AB4D2D" w:rsidRPr="0065200E" w:rsidRDefault="000130CC" w:rsidP="00AB4D2D">
      <w:pPr>
        <w:pStyle w:val="TableofFigures"/>
        <w:rPr>
          <w:rFonts w:cs="Arial"/>
          <w:noProof/>
          <w:rtl/>
          <w:lang w:eastAsia="en-US"/>
        </w:rPr>
      </w:pPr>
      <w:r w:rsidRPr="0065200E">
        <w:rPr>
          <w:rFonts w:cs="Arial"/>
          <w:noProof/>
          <w:rtl/>
          <w:lang w:eastAsia="en-US"/>
        </w:rPr>
        <w:lastRenderedPageBreak/>
        <w:drawing>
          <wp:inline distT="0" distB="0" distL="0" distR="0" wp14:anchorId="2819FC22" wp14:editId="07EA73DB">
            <wp:extent cx="4497572" cy="496375"/>
            <wp:effectExtent l="0" t="0" r="0" b="0"/>
            <wp:docPr id="16" name="תמונה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354155" name="Koteret.jpg"/>
                    <pic:cNvPicPr/>
                  </pic:nvPicPr>
                  <pic:blipFill>
                    <a:blip r:embed="rId15" cstate="print">
                      <a:extLst>
                        <a:ext uri="{28A0092B-C50C-407E-A947-70E740481C1C}">
                          <a14:useLocalDpi xmlns:a14="http://schemas.microsoft.com/office/drawing/2010/main" val="0"/>
                        </a:ext>
                      </a:extLst>
                    </a:blip>
                    <a:srcRect l="19060" t="20988" r="-1" b="24641"/>
                    <a:stretch>
                      <a:fillRect/>
                    </a:stretch>
                  </pic:blipFill>
                  <pic:spPr bwMode="auto">
                    <a:xfrm>
                      <a:off x="0" y="0"/>
                      <a:ext cx="4501425" cy="496800"/>
                    </a:xfrm>
                    <a:prstGeom prst="rect">
                      <a:avLst/>
                    </a:prstGeom>
                    <a:ln>
                      <a:noFill/>
                    </a:ln>
                    <a:extLst>
                      <a:ext uri="{53640926-AAD7-44D8-BBD7-CCE9431645EC}">
                        <a14:shadowObscured xmlns:a14="http://schemas.microsoft.com/office/drawing/2010/main"/>
                      </a:ext>
                    </a:extLst>
                  </pic:spPr>
                </pic:pic>
              </a:graphicData>
            </a:graphic>
          </wp:inline>
        </w:drawing>
      </w:r>
    </w:p>
    <w:p w14:paraId="434CAF6E" w14:textId="77777777" w:rsidR="00AB4D2D" w:rsidRPr="00AB4D2D" w:rsidRDefault="000130CC" w:rsidP="00DB4B5E">
      <w:pPr>
        <w:pStyle w:val="ListParagraph"/>
        <w:numPr>
          <w:ilvl w:val="0"/>
          <w:numId w:val="6"/>
        </w:numPr>
        <w:autoSpaceDE/>
        <w:autoSpaceDN/>
        <w:adjustRightInd/>
        <w:spacing w:line="240" w:lineRule="exact"/>
        <w:ind w:left="397" w:hanging="397"/>
        <w:rPr>
          <w:sz w:val="18"/>
          <w:szCs w:val="18"/>
        </w:rPr>
      </w:pPr>
      <w:r w:rsidRPr="00DB487B">
        <w:rPr>
          <w:rFonts w:hint="eastAsia"/>
          <w:b/>
          <w:bCs/>
          <w:sz w:val="19"/>
          <w:szCs w:val="19"/>
          <w:rtl/>
        </w:rPr>
        <w:t>מערכת</w:t>
      </w:r>
      <w:r w:rsidRPr="00DB487B">
        <w:rPr>
          <w:b/>
          <w:bCs/>
          <w:sz w:val="19"/>
          <w:szCs w:val="19"/>
          <w:rtl/>
        </w:rPr>
        <w:t xml:space="preserve"> </w:t>
      </w:r>
      <w:r w:rsidRPr="00DB487B">
        <w:rPr>
          <w:rFonts w:hint="eastAsia"/>
          <w:b/>
          <w:bCs/>
          <w:sz w:val="19"/>
          <w:szCs w:val="19"/>
          <w:rtl/>
        </w:rPr>
        <w:t>לניהו</w:t>
      </w:r>
      <w:r>
        <w:rPr>
          <w:rFonts w:hint="cs"/>
          <w:b/>
          <w:bCs/>
          <w:sz w:val="19"/>
          <w:szCs w:val="19"/>
          <w:rtl/>
        </w:rPr>
        <w:t>ל</w:t>
      </w:r>
      <w:r w:rsidRPr="00DB487B">
        <w:rPr>
          <w:b/>
          <w:bCs/>
          <w:sz w:val="19"/>
          <w:szCs w:val="19"/>
          <w:rtl/>
        </w:rPr>
        <w:t xml:space="preserve"> חקירות אפידמיולוגיות</w:t>
      </w:r>
      <w:r w:rsidRPr="00AB4D2D">
        <w:rPr>
          <w:rFonts w:hint="cs"/>
          <w:sz w:val="18"/>
          <w:szCs w:val="18"/>
          <w:rtl/>
        </w:rPr>
        <w:t xml:space="preserve"> - </w:t>
      </w:r>
      <w:r w:rsidRPr="00AB4D2D">
        <w:rPr>
          <w:sz w:val="18"/>
          <w:szCs w:val="18"/>
          <w:rtl/>
        </w:rPr>
        <w:t>נכון לתקופת הביקורת למשרד הבריאות לא הי</w:t>
      </w:r>
      <w:r w:rsidRPr="00AB4D2D">
        <w:rPr>
          <w:rFonts w:hint="cs"/>
          <w:sz w:val="18"/>
          <w:szCs w:val="18"/>
          <w:rtl/>
        </w:rPr>
        <w:t>י</w:t>
      </w:r>
      <w:r w:rsidRPr="00AB4D2D">
        <w:rPr>
          <w:sz w:val="18"/>
          <w:szCs w:val="18"/>
          <w:rtl/>
        </w:rPr>
        <w:t>תה מערכת יעילה</w:t>
      </w:r>
      <w:r w:rsidRPr="00AB4D2D">
        <w:rPr>
          <w:rFonts w:hint="cs"/>
          <w:sz w:val="18"/>
          <w:szCs w:val="18"/>
          <w:rtl/>
        </w:rPr>
        <w:t xml:space="preserve"> </w:t>
      </w:r>
      <w:r w:rsidRPr="00AB4D2D">
        <w:rPr>
          <w:sz w:val="18"/>
          <w:szCs w:val="18"/>
          <w:rtl/>
        </w:rPr>
        <w:t xml:space="preserve">לניהול איכותי של מערך החקירות האפידמיולוגיות. בספטמבר 2020, לאחר החבירה למפקדת אלון, הוחל בהטמעת מערכת </w:t>
      </w:r>
      <w:r w:rsidRPr="00AB4D2D">
        <w:rPr>
          <w:rFonts w:hint="eastAsia"/>
          <w:sz w:val="18"/>
          <w:szCs w:val="18"/>
          <w:rtl/>
        </w:rPr>
        <w:t>מעודכנת</w:t>
      </w:r>
      <w:r w:rsidRPr="00AB4D2D">
        <w:rPr>
          <w:sz w:val="18"/>
          <w:szCs w:val="18"/>
          <w:rtl/>
        </w:rPr>
        <w:t xml:space="preserve"> לניהול חקירות, שתוכל ל</w:t>
      </w:r>
      <w:r w:rsidRPr="00AB4D2D">
        <w:rPr>
          <w:rFonts w:hint="cs"/>
          <w:sz w:val="18"/>
          <w:szCs w:val="18"/>
          <w:rtl/>
        </w:rPr>
        <w:t>סייע בביצוע</w:t>
      </w:r>
      <w:r w:rsidRPr="00AB4D2D">
        <w:rPr>
          <w:sz w:val="18"/>
          <w:szCs w:val="18"/>
          <w:rtl/>
        </w:rPr>
        <w:t xml:space="preserve"> איכותי </w:t>
      </w:r>
      <w:r w:rsidRPr="00AB4D2D">
        <w:rPr>
          <w:rFonts w:hint="cs"/>
          <w:sz w:val="18"/>
          <w:szCs w:val="18"/>
          <w:rtl/>
        </w:rPr>
        <w:t>של</w:t>
      </w:r>
      <w:r w:rsidRPr="00AB4D2D">
        <w:rPr>
          <w:sz w:val="18"/>
          <w:szCs w:val="18"/>
          <w:rtl/>
        </w:rPr>
        <w:t xml:space="preserve"> חקירות ו</w:t>
      </w:r>
      <w:r w:rsidRPr="00AB4D2D">
        <w:rPr>
          <w:rFonts w:hint="cs"/>
          <w:sz w:val="18"/>
          <w:szCs w:val="18"/>
          <w:rtl/>
        </w:rPr>
        <w:t>ב</w:t>
      </w:r>
      <w:r w:rsidRPr="00AB4D2D">
        <w:rPr>
          <w:sz w:val="18"/>
          <w:szCs w:val="18"/>
          <w:rtl/>
        </w:rPr>
        <w:t>ניהול מבוקר</w:t>
      </w:r>
      <w:r w:rsidRPr="00AB4D2D">
        <w:rPr>
          <w:rFonts w:hint="cs"/>
          <w:sz w:val="18"/>
          <w:szCs w:val="18"/>
          <w:rtl/>
        </w:rPr>
        <w:t xml:space="preserve"> שלהן.</w:t>
      </w:r>
      <w:r w:rsidRPr="00AB4D2D">
        <w:rPr>
          <w:sz w:val="18"/>
          <w:szCs w:val="18"/>
          <w:rtl/>
        </w:rPr>
        <w:t xml:space="preserve"> רק בתחילת חודש נובמבר 2020 המערכת מתוכננת להיות מופעלת במלואה.</w:t>
      </w:r>
      <w:r w:rsidRPr="00AB4D2D">
        <w:rPr>
          <w:rFonts w:hint="cs"/>
          <w:sz w:val="18"/>
          <w:szCs w:val="18"/>
          <w:rtl/>
        </w:rPr>
        <w:t xml:space="preserve"> </w:t>
      </w:r>
    </w:p>
    <w:p w14:paraId="6FF2E7F9" w14:textId="77777777" w:rsidR="00AB4D2D" w:rsidRPr="00AB4D2D" w:rsidRDefault="000130CC" w:rsidP="00CD628D">
      <w:pPr>
        <w:pStyle w:val="ListParagraph"/>
        <w:numPr>
          <w:ilvl w:val="0"/>
          <w:numId w:val="6"/>
        </w:numPr>
        <w:autoSpaceDE/>
        <w:autoSpaceDN/>
        <w:adjustRightInd/>
        <w:spacing w:line="240" w:lineRule="exact"/>
        <w:ind w:left="397" w:hanging="397"/>
        <w:rPr>
          <w:sz w:val="18"/>
          <w:szCs w:val="18"/>
          <w:rtl/>
        </w:rPr>
      </w:pPr>
      <w:r w:rsidRPr="00CA1508">
        <w:rPr>
          <w:rFonts w:hint="eastAsia"/>
          <w:b/>
          <w:bCs/>
          <w:sz w:val="19"/>
          <w:szCs w:val="19"/>
          <w:rtl/>
        </w:rPr>
        <w:t>איתור</w:t>
      </w:r>
      <w:r w:rsidRPr="00CA1508">
        <w:rPr>
          <w:b/>
          <w:bCs/>
          <w:sz w:val="19"/>
          <w:szCs w:val="19"/>
          <w:rtl/>
        </w:rPr>
        <w:t xml:space="preserve"> </w:t>
      </w:r>
      <w:r w:rsidRPr="00CA1508">
        <w:rPr>
          <w:rFonts w:hint="eastAsia"/>
          <w:b/>
          <w:bCs/>
          <w:sz w:val="19"/>
          <w:szCs w:val="19"/>
          <w:rtl/>
        </w:rPr>
        <w:t>חולים</w:t>
      </w:r>
      <w:r w:rsidRPr="00CA1508">
        <w:rPr>
          <w:b/>
          <w:bCs/>
          <w:sz w:val="19"/>
          <w:szCs w:val="19"/>
          <w:rtl/>
        </w:rPr>
        <w:t xml:space="preserve"> </w:t>
      </w:r>
      <w:r w:rsidRPr="00CA1508">
        <w:rPr>
          <w:rFonts w:hint="eastAsia"/>
          <w:b/>
          <w:bCs/>
          <w:sz w:val="19"/>
          <w:szCs w:val="19"/>
          <w:rtl/>
        </w:rPr>
        <w:t>לצורך</w:t>
      </w:r>
      <w:r w:rsidRPr="00CA1508">
        <w:rPr>
          <w:b/>
          <w:bCs/>
          <w:sz w:val="19"/>
          <w:szCs w:val="19"/>
          <w:rtl/>
        </w:rPr>
        <w:t xml:space="preserve"> </w:t>
      </w:r>
      <w:r w:rsidRPr="00CA1508">
        <w:rPr>
          <w:rFonts w:hint="eastAsia"/>
          <w:b/>
          <w:bCs/>
          <w:sz w:val="19"/>
          <w:szCs w:val="19"/>
          <w:rtl/>
        </w:rPr>
        <w:t>חקירתם</w:t>
      </w:r>
      <w:r w:rsidRPr="00CA1508">
        <w:rPr>
          <w:b/>
          <w:bCs/>
          <w:sz w:val="19"/>
          <w:szCs w:val="19"/>
          <w:rtl/>
        </w:rPr>
        <w:t xml:space="preserve"> </w:t>
      </w:r>
      <w:r w:rsidRPr="00CA1508">
        <w:rPr>
          <w:rFonts w:hint="eastAsia"/>
          <w:b/>
          <w:bCs/>
          <w:sz w:val="19"/>
          <w:szCs w:val="19"/>
          <w:rtl/>
        </w:rPr>
        <w:t>ושיתוף</w:t>
      </w:r>
      <w:r w:rsidRPr="00CA1508">
        <w:rPr>
          <w:b/>
          <w:bCs/>
          <w:sz w:val="19"/>
          <w:szCs w:val="19"/>
          <w:rtl/>
        </w:rPr>
        <w:t xml:space="preserve"> </w:t>
      </w:r>
      <w:r w:rsidRPr="00CA1508">
        <w:rPr>
          <w:rFonts w:hint="eastAsia"/>
          <w:b/>
          <w:bCs/>
          <w:sz w:val="19"/>
          <w:szCs w:val="19"/>
          <w:rtl/>
        </w:rPr>
        <w:t>הפעולה</w:t>
      </w:r>
      <w:r w:rsidRPr="00CA1508">
        <w:rPr>
          <w:b/>
          <w:bCs/>
          <w:sz w:val="19"/>
          <w:szCs w:val="19"/>
          <w:rtl/>
        </w:rPr>
        <w:t xml:space="preserve"> </w:t>
      </w:r>
      <w:r w:rsidRPr="00CA1508">
        <w:rPr>
          <w:rFonts w:hint="eastAsia"/>
          <w:b/>
          <w:bCs/>
          <w:sz w:val="19"/>
          <w:szCs w:val="19"/>
          <w:rtl/>
        </w:rPr>
        <w:t>שלהם</w:t>
      </w:r>
      <w:r w:rsidRPr="00CA1508">
        <w:rPr>
          <w:b/>
          <w:bCs/>
          <w:sz w:val="19"/>
          <w:szCs w:val="19"/>
          <w:rtl/>
        </w:rPr>
        <w:t xml:space="preserve"> עם </w:t>
      </w:r>
      <w:r w:rsidRPr="00CA1508">
        <w:rPr>
          <w:rFonts w:hint="eastAsia"/>
          <w:b/>
          <w:bCs/>
          <w:sz w:val="19"/>
          <w:szCs w:val="19"/>
          <w:rtl/>
        </w:rPr>
        <w:t>החקירות</w:t>
      </w:r>
      <w:r w:rsidRPr="00AB4D2D">
        <w:rPr>
          <w:sz w:val="18"/>
          <w:szCs w:val="18"/>
          <w:rtl/>
        </w:rPr>
        <w:t xml:space="preserve"> - מתוך 76 חקירות</w:t>
      </w:r>
      <w:r w:rsidRPr="00AB4D2D">
        <w:rPr>
          <w:rFonts w:hint="cs"/>
          <w:sz w:val="18"/>
          <w:szCs w:val="18"/>
          <w:rtl/>
        </w:rPr>
        <w:t>, שבוצעו בחודשים יוני-יולי 2020</w:t>
      </w:r>
      <w:r w:rsidRPr="00AB4D2D">
        <w:rPr>
          <w:sz w:val="18"/>
          <w:szCs w:val="18"/>
          <w:rtl/>
        </w:rPr>
        <w:t xml:space="preserve"> </w:t>
      </w:r>
      <w:r w:rsidRPr="00AB4D2D">
        <w:rPr>
          <w:rFonts w:hint="cs"/>
          <w:sz w:val="18"/>
          <w:szCs w:val="18"/>
          <w:rtl/>
        </w:rPr>
        <w:t>ו</w:t>
      </w:r>
      <w:r w:rsidRPr="00AB4D2D">
        <w:rPr>
          <w:sz w:val="18"/>
          <w:szCs w:val="18"/>
          <w:rtl/>
        </w:rPr>
        <w:t>שנבדקו במחוז ירושלים</w:t>
      </w:r>
      <w:r w:rsidRPr="00AB4D2D">
        <w:rPr>
          <w:rFonts w:hint="cs"/>
          <w:sz w:val="18"/>
          <w:szCs w:val="18"/>
          <w:rtl/>
        </w:rPr>
        <w:t xml:space="preserve">, </w:t>
      </w:r>
      <w:r w:rsidRPr="00AB4D2D">
        <w:rPr>
          <w:sz w:val="18"/>
          <w:szCs w:val="18"/>
          <w:rtl/>
        </w:rPr>
        <w:t>22 תיעדו רק את מגעי הנחקר עם בני משפחתו</w:t>
      </w:r>
      <w:r w:rsidRPr="00AB4D2D">
        <w:rPr>
          <w:rFonts w:hint="cs"/>
          <w:sz w:val="18"/>
          <w:szCs w:val="18"/>
          <w:rtl/>
        </w:rPr>
        <w:t>,</w:t>
      </w:r>
      <w:r w:rsidRPr="00AB4D2D">
        <w:rPr>
          <w:sz w:val="18"/>
          <w:szCs w:val="18"/>
          <w:rtl/>
        </w:rPr>
        <w:t xml:space="preserve"> או שלא תועדו מגעים כלל</w:t>
      </w:r>
      <w:r w:rsidRPr="00AB4D2D">
        <w:rPr>
          <w:rFonts w:hint="cs"/>
          <w:sz w:val="18"/>
          <w:szCs w:val="18"/>
          <w:rtl/>
        </w:rPr>
        <w:t>.</w:t>
      </w:r>
      <w:r w:rsidRPr="00AB4D2D">
        <w:rPr>
          <w:sz w:val="18"/>
          <w:szCs w:val="18"/>
          <w:rtl/>
        </w:rPr>
        <w:t xml:space="preserve"> בארבע מהחקירות נרשם שהנחקר לא שיתף פעולה; </w:t>
      </w:r>
      <w:r w:rsidRPr="00AB4D2D">
        <w:rPr>
          <w:rFonts w:hint="cs"/>
          <w:sz w:val="18"/>
          <w:szCs w:val="18"/>
          <w:rtl/>
        </w:rPr>
        <w:t xml:space="preserve">לפי נתוני משרד הבריאות ל-25.8.20, מתוך 106,888 חקירות אפידמיולוגיות שבוצעו לחולים, 5,622 לא הסתיימו - עם רובם (61%) לא נוצר קשר והיתר התנגדו להיחקר או לא אותרו. </w:t>
      </w:r>
    </w:p>
    <w:p w14:paraId="54BA3391" w14:textId="77777777" w:rsidR="00AB4D2D" w:rsidRPr="00AB4D2D" w:rsidRDefault="000130CC" w:rsidP="00423102">
      <w:pPr>
        <w:pStyle w:val="ListParagraph"/>
        <w:numPr>
          <w:ilvl w:val="0"/>
          <w:numId w:val="6"/>
        </w:numPr>
        <w:autoSpaceDE/>
        <w:autoSpaceDN/>
        <w:adjustRightInd/>
        <w:spacing w:line="240" w:lineRule="exact"/>
        <w:ind w:left="397" w:hanging="397"/>
        <w:rPr>
          <w:sz w:val="18"/>
          <w:szCs w:val="18"/>
          <w:rtl/>
        </w:rPr>
      </w:pPr>
      <w:r w:rsidRPr="008E17AE">
        <w:rPr>
          <w:rFonts w:hint="eastAsia"/>
          <w:b/>
          <w:bCs/>
          <w:sz w:val="19"/>
          <w:szCs w:val="19"/>
          <w:rtl/>
        </w:rPr>
        <w:t>פרק</w:t>
      </w:r>
      <w:r w:rsidRPr="008E17AE">
        <w:rPr>
          <w:b/>
          <w:bCs/>
          <w:sz w:val="19"/>
          <w:szCs w:val="19"/>
          <w:rtl/>
        </w:rPr>
        <w:t xml:space="preserve"> </w:t>
      </w:r>
      <w:r w:rsidRPr="008E17AE">
        <w:rPr>
          <w:rFonts w:hint="eastAsia"/>
          <w:b/>
          <w:bCs/>
          <w:sz w:val="19"/>
          <w:szCs w:val="19"/>
          <w:rtl/>
        </w:rPr>
        <w:t>הזמן</w:t>
      </w:r>
      <w:r w:rsidRPr="008E17AE">
        <w:rPr>
          <w:b/>
          <w:bCs/>
          <w:sz w:val="19"/>
          <w:szCs w:val="19"/>
          <w:rtl/>
        </w:rPr>
        <w:t xml:space="preserve"> </w:t>
      </w:r>
      <w:r w:rsidRPr="008E17AE">
        <w:rPr>
          <w:rFonts w:hint="eastAsia"/>
          <w:b/>
          <w:bCs/>
          <w:sz w:val="19"/>
          <w:szCs w:val="19"/>
          <w:rtl/>
        </w:rPr>
        <w:t>לתחילת</w:t>
      </w:r>
      <w:r w:rsidRPr="008E17AE">
        <w:rPr>
          <w:b/>
          <w:bCs/>
          <w:sz w:val="19"/>
          <w:szCs w:val="19"/>
          <w:rtl/>
        </w:rPr>
        <w:t xml:space="preserve"> </w:t>
      </w:r>
      <w:r w:rsidRPr="008E17AE">
        <w:rPr>
          <w:rFonts w:hint="eastAsia"/>
          <w:b/>
          <w:bCs/>
          <w:sz w:val="19"/>
          <w:szCs w:val="19"/>
          <w:rtl/>
        </w:rPr>
        <w:t>חקירה</w:t>
      </w:r>
      <w:r w:rsidRPr="008E17AE">
        <w:rPr>
          <w:b/>
          <w:bCs/>
          <w:sz w:val="19"/>
          <w:szCs w:val="19"/>
          <w:rtl/>
        </w:rPr>
        <w:t xml:space="preserve"> </w:t>
      </w:r>
      <w:r w:rsidRPr="008E17AE">
        <w:rPr>
          <w:rFonts w:hint="eastAsia"/>
          <w:b/>
          <w:bCs/>
          <w:sz w:val="19"/>
          <w:szCs w:val="19"/>
          <w:rtl/>
        </w:rPr>
        <w:t>אפידמיול</w:t>
      </w:r>
      <w:r w:rsidR="00423102">
        <w:rPr>
          <w:rFonts w:hint="cs"/>
          <w:b/>
          <w:bCs/>
          <w:sz w:val="19"/>
          <w:szCs w:val="19"/>
          <w:rtl/>
        </w:rPr>
        <w:t>ו</w:t>
      </w:r>
      <w:r w:rsidRPr="008E17AE">
        <w:rPr>
          <w:rFonts w:hint="eastAsia"/>
          <w:b/>
          <w:bCs/>
          <w:sz w:val="19"/>
          <w:szCs w:val="19"/>
          <w:rtl/>
        </w:rPr>
        <w:t>גית</w:t>
      </w:r>
      <w:r w:rsidRPr="00AB4D2D">
        <w:rPr>
          <w:sz w:val="18"/>
          <w:szCs w:val="18"/>
          <w:rtl/>
        </w:rPr>
        <w:t xml:space="preserve"> - כ-4% </w:t>
      </w:r>
      <w:r w:rsidR="00E474ED">
        <w:rPr>
          <w:sz w:val="18"/>
          <w:szCs w:val="18"/>
          <w:rtl/>
        </w:rPr>
        <w:t>מ-</w:t>
      </w:r>
      <w:r w:rsidRPr="00AB4D2D">
        <w:rPr>
          <w:rFonts w:hint="cs"/>
          <w:sz w:val="18"/>
          <w:szCs w:val="18"/>
          <w:rtl/>
        </w:rPr>
        <w:t xml:space="preserve">76 </w:t>
      </w:r>
      <w:r w:rsidRPr="00AB4D2D">
        <w:rPr>
          <w:sz w:val="18"/>
          <w:szCs w:val="18"/>
          <w:rtl/>
        </w:rPr>
        <w:t xml:space="preserve">החקירות האפידמיולוגיות שנבדקו </w:t>
      </w:r>
      <w:r w:rsidRPr="00AB4D2D">
        <w:rPr>
          <w:rFonts w:hint="cs"/>
          <w:sz w:val="18"/>
          <w:szCs w:val="18"/>
          <w:rtl/>
        </w:rPr>
        <w:t xml:space="preserve">במהלך הביקורת </w:t>
      </w:r>
      <w:r w:rsidRPr="00AB4D2D">
        <w:rPr>
          <w:sz w:val="18"/>
          <w:szCs w:val="18"/>
          <w:rtl/>
        </w:rPr>
        <w:t xml:space="preserve">התחילו בתוך יום אחד </w:t>
      </w:r>
      <w:r w:rsidRPr="00AB4D2D">
        <w:rPr>
          <w:rFonts w:hint="cs"/>
          <w:sz w:val="18"/>
          <w:szCs w:val="18"/>
          <w:rtl/>
        </w:rPr>
        <w:t xml:space="preserve">ממועד </w:t>
      </w:r>
      <w:r w:rsidRPr="00AB4D2D">
        <w:rPr>
          <w:rFonts w:hint="eastAsia"/>
          <w:sz w:val="18"/>
          <w:szCs w:val="18"/>
          <w:rtl/>
        </w:rPr>
        <w:t>קבלת</w:t>
      </w:r>
      <w:r w:rsidRPr="00AB4D2D">
        <w:rPr>
          <w:sz w:val="18"/>
          <w:szCs w:val="18"/>
          <w:rtl/>
        </w:rPr>
        <w:t xml:space="preserve"> ת</w:t>
      </w:r>
      <w:r w:rsidRPr="00AB4D2D">
        <w:rPr>
          <w:rFonts w:hint="cs"/>
          <w:sz w:val="18"/>
          <w:szCs w:val="18"/>
          <w:rtl/>
        </w:rPr>
        <w:t>שובה חיובית לבדיקת המעבדה,</w:t>
      </w:r>
      <w:r w:rsidRPr="00AB4D2D">
        <w:rPr>
          <w:sz w:val="18"/>
          <w:szCs w:val="18"/>
          <w:rtl/>
        </w:rPr>
        <w:t xml:space="preserve"> בס</w:t>
      </w:r>
      <w:r w:rsidRPr="00AB4D2D">
        <w:rPr>
          <w:rFonts w:hint="cs"/>
          <w:sz w:val="18"/>
          <w:szCs w:val="18"/>
          <w:rtl/>
        </w:rPr>
        <w:t xml:space="preserve">ך </w:t>
      </w:r>
      <w:r w:rsidRPr="00AB4D2D">
        <w:rPr>
          <w:sz w:val="18"/>
          <w:szCs w:val="18"/>
          <w:rtl/>
        </w:rPr>
        <w:t>הכ</w:t>
      </w:r>
      <w:r w:rsidRPr="00AB4D2D">
        <w:rPr>
          <w:rFonts w:hint="cs"/>
          <w:sz w:val="18"/>
          <w:szCs w:val="18"/>
          <w:rtl/>
        </w:rPr>
        <w:t>ול</w:t>
      </w:r>
      <w:r w:rsidRPr="00AB4D2D">
        <w:rPr>
          <w:sz w:val="18"/>
          <w:szCs w:val="18"/>
          <w:rtl/>
        </w:rPr>
        <w:t xml:space="preserve"> מעט יותר </w:t>
      </w:r>
      <w:r w:rsidR="00E474ED">
        <w:rPr>
          <w:sz w:val="18"/>
          <w:szCs w:val="18"/>
          <w:rtl/>
        </w:rPr>
        <w:t>מ-</w:t>
      </w:r>
      <w:r w:rsidRPr="00AB4D2D">
        <w:rPr>
          <w:sz w:val="18"/>
          <w:szCs w:val="18"/>
          <w:rtl/>
        </w:rPr>
        <w:t xml:space="preserve">5% מהחקירות התחילו בתוך 48 שעות; כ-64% מהחקירות החלו לאחר ארבעה ימים ויותר. </w:t>
      </w:r>
    </w:p>
    <w:p w14:paraId="0659221D" w14:textId="77777777" w:rsidR="00AB4D2D" w:rsidRPr="00AB4D2D" w:rsidRDefault="000130CC" w:rsidP="00DB4B5E">
      <w:pPr>
        <w:pStyle w:val="ListParagraph"/>
        <w:numPr>
          <w:ilvl w:val="0"/>
          <w:numId w:val="6"/>
        </w:numPr>
        <w:autoSpaceDE/>
        <w:autoSpaceDN/>
        <w:adjustRightInd/>
        <w:spacing w:line="240" w:lineRule="exact"/>
        <w:ind w:left="397" w:hanging="397"/>
        <w:rPr>
          <w:sz w:val="18"/>
          <w:szCs w:val="18"/>
        </w:rPr>
      </w:pPr>
      <w:r w:rsidRPr="00CA1508">
        <w:rPr>
          <w:b/>
          <w:bCs/>
          <w:sz w:val="19"/>
          <w:szCs w:val="19"/>
          <w:rtl/>
        </w:rPr>
        <w:t>תיעוד נתוני החקירות</w:t>
      </w:r>
      <w:r w:rsidRPr="00AB4D2D">
        <w:rPr>
          <w:sz w:val="18"/>
          <w:szCs w:val="18"/>
          <w:rtl/>
        </w:rPr>
        <w:t xml:space="preserve"> - תיעוד החקירות </w:t>
      </w:r>
      <w:r w:rsidRPr="00AB4D2D">
        <w:rPr>
          <w:rFonts w:hint="cs"/>
          <w:sz w:val="18"/>
          <w:szCs w:val="18"/>
          <w:rtl/>
        </w:rPr>
        <w:t xml:space="preserve">בחודשים יולי-אוגוסט 2020, נעשה בחלק גדול מהמחוזות, </w:t>
      </w:r>
      <w:r w:rsidRPr="00AB4D2D">
        <w:rPr>
          <w:sz w:val="18"/>
          <w:szCs w:val="18"/>
          <w:rtl/>
        </w:rPr>
        <w:t>באמצעות טפסים ידניים</w:t>
      </w:r>
      <w:r w:rsidRPr="00AB4D2D">
        <w:rPr>
          <w:rFonts w:hint="cs"/>
          <w:sz w:val="18"/>
          <w:szCs w:val="18"/>
          <w:rtl/>
        </w:rPr>
        <w:t>.</w:t>
      </w:r>
      <w:r w:rsidRPr="00AB4D2D">
        <w:rPr>
          <w:sz w:val="18"/>
          <w:szCs w:val="18"/>
          <w:rtl/>
        </w:rPr>
        <w:t xml:space="preserve"> </w:t>
      </w:r>
      <w:r w:rsidRPr="00AB4D2D">
        <w:rPr>
          <w:rFonts w:hint="cs"/>
          <w:sz w:val="18"/>
          <w:szCs w:val="18"/>
          <w:rtl/>
        </w:rPr>
        <w:t>רק לאחר שתוגבר מערך החוקרים עברו חלקם להזנת הפרטים ישירות למחשב.</w:t>
      </w:r>
      <w:r w:rsidRPr="00AB4D2D">
        <w:rPr>
          <w:sz w:val="18"/>
          <w:szCs w:val="18"/>
          <w:rtl/>
        </w:rPr>
        <w:t xml:space="preserve"> </w:t>
      </w:r>
      <w:r w:rsidRPr="00AB4D2D">
        <w:rPr>
          <w:rFonts w:hint="cs"/>
          <w:sz w:val="18"/>
          <w:szCs w:val="18"/>
          <w:rtl/>
        </w:rPr>
        <w:t xml:space="preserve">חלק מהפרטים הוזנו בטופס החקירה בשיטה של הזנת </w:t>
      </w:r>
      <w:r w:rsidRPr="00AB4D2D">
        <w:rPr>
          <w:sz w:val="18"/>
          <w:szCs w:val="18"/>
          <w:rtl/>
        </w:rPr>
        <w:t>מלל חופשי</w:t>
      </w:r>
      <w:r w:rsidRPr="00AB4D2D">
        <w:rPr>
          <w:rFonts w:hint="cs"/>
          <w:sz w:val="18"/>
          <w:szCs w:val="18"/>
          <w:rtl/>
        </w:rPr>
        <w:t xml:space="preserve"> ולא כטופס ממוחשב "חכם" ובחירה מתוך רשימה. שיטה כזו היא</w:t>
      </w:r>
      <w:r w:rsidRPr="00AB4D2D">
        <w:rPr>
          <w:sz w:val="18"/>
          <w:szCs w:val="18"/>
          <w:rtl/>
        </w:rPr>
        <w:t xml:space="preserve"> </w:t>
      </w:r>
      <w:r w:rsidRPr="00AB4D2D">
        <w:rPr>
          <w:rFonts w:hint="cs"/>
          <w:sz w:val="18"/>
          <w:szCs w:val="18"/>
          <w:rtl/>
        </w:rPr>
        <w:t xml:space="preserve">איטית, אינה </w:t>
      </w:r>
      <w:r w:rsidRPr="00AB4D2D">
        <w:rPr>
          <w:sz w:val="18"/>
          <w:szCs w:val="18"/>
          <w:rtl/>
        </w:rPr>
        <w:t>יעילה</w:t>
      </w:r>
      <w:r w:rsidRPr="00AB4D2D">
        <w:rPr>
          <w:rFonts w:hint="cs"/>
          <w:sz w:val="18"/>
          <w:szCs w:val="18"/>
          <w:rtl/>
        </w:rPr>
        <w:t>,</w:t>
      </w:r>
      <w:r w:rsidRPr="00AB4D2D">
        <w:rPr>
          <w:sz w:val="18"/>
          <w:szCs w:val="18"/>
          <w:rtl/>
        </w:rPr>
        <w:t xml:space="preserve"> </w:t>
      </w:r>
      <w:r w:rsidRPr="00AB4D2D">
        <w:rPr>
          <w:rFonts w:hint="cs"/>
          <w:sz w:val="18"/>
          <w:szCs w:val="18"/>
          <w:rtl/>
        </w:rPr>
        <w:t>אינה מבוקרת, דורשת</w:t>
      </w:r>
      <w:r w:rsidRPr="00AB4D2D">
        <w:rPr>
          <w:sz w:val="18"/>
          <w:szCs w:val="18"/>
          <w:rtl/>
        </w:rPr>
        <w:t xml:space="preserve"> לכפל של משאבי כוח אדם </w:t>
      </w:r>
      <w:r w:rsidRPr="00AB4D2D">
        <w:rPr>
          <w:rFonts w:hint="cs"/>
          <w:sz w:val="18"/>
          <w:szCs w:val="18"/>
          <w:rtl/>
        </w:rPr>
        <w:t>ו</w:t>
      </w:r>
      <w:r w:rsidRPr="00AB4D2D">
        <w:rPr>
          <w:sz w:val="18"/>
          <w:szCs w:val="18"/>
          <w:rtl/>
        </w:rPr>
        <w:t>בעלת פוטנציאל רב לטעויות</w:t>
      </w:r>
      <w:r w:rsidRPr="00AB4D2D">
        <w:rPr>
          <w:rFonts w:hint="cs"/>
          <w:sz w:val="18"/>
          <w:szCs w:val="18"/>
          <w:rtl/>
        </w:rPr>
        <w:t>.</w:t>
      </w:r>
      <w:r w:rsidRPr="00AB4D2D">
        <w:rPr>
          <w:rFonts w:ascii="Times New Roman" w:hAnsi="Times New Roman" w:hint="eastAsia"/>
          <w:sz w:val="18"/>
          <w:szCs w:val="18"/>
          <w:rtl/>
        </w:rPr>
        <w:t xml:space="preserve"> </w:t>
      </w:r>
    </w:p>
    <w:p w14:paraId="247E5D3F" w14:textId="77777777" w:rsidR="00AB4D2D" w:rsidRPr="00AB4D2D" w:rsidRDefault="000130CC" w:rsidP="00DB4B5E">
      <w:pPr>
        <w:pStyle w:val="ListParagraph"/>
        <w:numPr>
          <w:ilvl w:val="0"/>
          <w:numId w:val="6"/>
        </w:numPr>
        <w:autoSpaceDE/>
        <w:autoSpaceDN/>
        <w:adjustRightInd/>
        <w:spacing w:line="240" w:lineRule="exact"/>
        <w:ind w:left="397" w:hanging="397"/>
        <w:rPr>
          <w:sz w:val="18"/>
          <w:szCs w:val="18"/>
        </w:rPr>
      </w:pPr>
      <w:r w:rsidRPr="002747BF">
        <w:rPr>
          <w:rFonts w:hint="cs"/>
          <w:b/>
          <w:bCs/>
          <w:sz w:val="19"/>
          <w:szCs w:val="19"/>
          <w:rtl/>
        </w:rPr>
        <w:t>א</w:t>
      </w:r>
      <w:r w:rsidRPr="002747BF">
        <w:rPr>
          <w:rFonts w:hint="eastAsia"/>
          <w:b/>
          <w:bCs/>
          <w:sz w:val="19"/>
          <w:szCs w:val="19"/>
          <w:rtl/>
        </w:rPr>
        <w:t>יתור</w:t>
      </w:r>
      <w:r w:rsidRPr="002747BF">
        <w:rPr>
          <w:b/>
          <w:bCs/>
          <w:sz w:val="19"/>
          <w:szCs w:val="19"/>
          <w:rtl/>
        </w:rPr>
        <w:t xml:space="preserve"> </w:t>
      </w:r>
      <w:r w:rsidRPr="002747BF">
        <w:rPr>
          <w:rFonts w:hint="eastAsia"/>
          <w:b/>
          <w:bCs/>
          <w:sz w:val="19"/>
          <w:szCs w:val="19"/>
          <w:rtl/>
        </w:rPr>
        <w:t>בני</w:t>
      </w:r>
      <w:r w:rsidRPr="002747BF">
        <w:rPr>
          <w:b/>
          <w:bCs/>
          <w:sz w:val="19"/>
          <w:szCs w:val="19"/>
          <w:rtl/>
        </w:rPr>
        <w:t xml:space="preserve"> </w:t>
      </w:r>
      <w:r w:rsidRPr="002747BF">
        <w:rPr>
          <w:rFonts w:hint="eastAsia"/>
          <w:b/>
          <w:bCs/>
          <w:sz w:val="19"/>
          <w:szCs w:val="19"/>
          <w:rtl/>
        </w:rPr>
        <w:t>משפחה</w:t>
      </w:r>
      <w:r w:rsidRPr="002747BF">
        <w:rPr>
          <w:b/>
          <w:bCs/>
          <w:sz w:val="19"/>
          <w:szCs w:val="19"/>
          <w:rtl/>
        </w:rPr>
        <w:t xml:space="preserve"> </w:t>
      </w:r>
      <w:r w:rsidRPr="002747BF">
        <w:rPr>
          <w:rFonts w:hint="eastAsia"/>
          <w:b/>
          <w:bCs/>
          <w:sz w:val="19"/>
          <w:szCs w:val="19"/>
          <w:rtl/>
        </w:rPr>
        <w:t>של</w:t>
      </w:r>
      <w:r w:rsidRPr="002747BF">
        <w:rPr>
          <w:b/>
          <w:bCs/>
          <w:sz w:val="19"/>
          <w:szCs w:val="19"/>
          <w:rtl/>
        </w:rPr>
        <w:t xml:space="preserve"> </w:t>
      </w:r>
      <w:r w:rsidRPr="002747BF">
        <w:rPr>
          <w:rFonts w:hint="eastAsia"/>
          <w:b/>
          <w:bCs/>
          <w:sz w:val="19"/>
          <w:szCs w:val="19"/>
          <w:rtl/>
        </w:rPr>
        <w:t>הנחקרים</w:t>
      </w:r>
      <w:r w:rsidRPr="00AB4D2D">
        <w:rPr>
          <w:rFonts w:hint="cs"/>
          <w:sz w:val="18"/>
          <w:szCs w:val="18"/>
          <w:rtl/>
        </w:rPr>
        <w:t xml:space="preserve"> - </w:t>
      </w:r>
      <w:r w:rsidRPr="00AB4D2D">
        <w:rPr>
          <w:sz w:val="18"/>
          <w:szCs w:val="18"/>
          <w:rtl/>
        </w:rPr>
        <w:t>בשל חוסר השיטתיות ב</w:t>
      </w:r>
      <w:r w:rsidRPr="00AB4D2D">
        <w:rPr>
          <w:rFonts w:hint="eastAsia"/>
          <w:sz w:val="18"/>
          <w:szCs w:val="18"/>
          <w:rtl/>
        </w:rPr>
        <w:t>תהליך</w:t>
      </w:r>
      <w:r w:rsidRPr="00AB4D2D">
        <w:rPr>
          <w:sz w:val="18"/>
          <w:szCs w:val="18"/>
          <w:rtl/>
        </w:rPr>
        <w:t xml:space="preserve"> החקירה, </w:t>
      </w:r>
      <w:r w:rsidRPr="00AB4D2D">
        <w:rPr>
          <w:rFonts w:hint="eastAsia"/>
          <w:sz w:val="18"/>
          <w:szCs w:val="18"/>
          <w:rtl/>
        </w:rPr>
        <w:t>לעיתים</w:t>
      </w:r>
      <w:r w:rsidRPr="00AB4D2D">
        <w:rPr>
          <w:rFonts w:hint="cs"/>
          <w:sz w:val="18"/>
          <w:szCs w:val="18"/>
          <w:rtl/>
        </w:rPr>
        <w:t xml:space="preserve"> מתבצעות</w:t>
      </w:r>
      <w:r w:rsidRPr="00AB4D2D">
        <w:rPr>
          <w:sz w:val="18"/>
          <w:szCs w:val="18"/>
          <w:rtl/>
        </w:rPr>
        <w:t xml:space="preserve"> במקביל </w:t>
      </w:r>
      <w:r w:rsidRPr="00AB4D2D">
        <w:rPr>
          <w:rFonts w:hint="eastAsia"/>
          <w:sz w:val="18"/>
          <w:szCs w:val="18"/>
          <w:rtl/>
        </w:rPr>
        <w:t>חקירות</w:t>
      </w:r>
      <w:r w:rsidRPr="00AB4D2D">
        <w:rPr>
          <w:sz w:val="18"/>
          <w:szCs w:val="18"/>
          <w:rtl/>
        </w:rPr>
        <w:t xml:space="preserve"> לכמה בני משפחה, </w:t>
      </w:r>
      <w:r w:rsidRPr="00AB4D2D">
        <w:rPr>
          <w:rFonts w:hint="eastAsia"/>
          <w:sz w:val="18"/>
          <w:szCs w:val="18"/>
          <w:rtl/>
        </w:rPr>
        <w:t>על</w:t>
      </w:r>
      <w:r w:rsidRPr="00AB4D2D">
        <w:rPr>
          <w:sz w:val="18"/>
          <w:szCs w:val="18"/>
          <w:rtl/>
        </w:rPr>
        <w:t xml:space="preserve"> </w:t>
      </w:r>
      <w:r w:rsidRPr="00AB4D2D">
        <w:rPr>
          <w:rFonts w:hint="eastAsia"/>
          <w:sz w:val="18"/>
          <w:szCs w:val="18"/>
          <w:rtl/>
        </w:rPr>
        <w:t>ידי</w:t>
      </w:r>
      <w:r w:rsidRPr="00AB4D2D">
        <w:rPr>
          <w:sz w:val="18"/>
          <w:szCs w:val="18"/>
          <w:rtl/>
        </w:rPr>
        <w:t xml:space="preserve"> חוקרים שונים, </w:t>
      </w:r>
      <w:r w:rsidRPr="00AB4D2D">
        <w:rPr>
          <w:rFonts w:hint="eastAsia"/>
          <w:sz w:val="18"/>
          <w:szCs w:val="18"/>
          <w:rtl/>
        </w:rPr>
        <w:t>בלי</w:t>
      </w:r>
      <w:r w:rsidRPr="00AB4D2D">
        <w:rPr>
          <w:sz w:val="18"/>
          <w:szCs w:val="18"/>
          <w:rtl/>
        </w:rPr>
        <w:t xml:space="preserve"> </w:t>
      </w:r>
      <w:r w:rsidRPr="00AB4D2D">
        <w:rPr>
          <w:rFonts w:hint="eastAsia"/>
          <w:sz w:val="18"/>
          <w:szCs w:val="18"/>
          <w:rtl/>
        </w:rPr>
        <w:t>שהם</w:t>
      </w:r>
      <w:r w:rsidRPr="00AB4D2D">
        <w:rPr>
          <w:sz w:val="18"/>
          <w:szCs w:val="18"/>
          <w:rtl/>
        </w:rPr>
        <w:t xml:space="preserve"> </w:t>
      </w:r>
      <w:r w:rsidRPr="00AB4D2D">
        <w:rPr>
          <w:rFonts w:hint="eastAsia"/>
          <w:sz w:val="18"/>
          <w:szCs w:val="18"/>
          <w:rtl/>
        </w:rPr>
        <w:t>יודעים</w:t>
      </w:r>
      <w:r w:rsidRPr="00AB4D2D">
        <w:rPr>
          <w:sz w:val="18"/>
          <w:szCs w:val="18"/>
          <w:rtl/>
        </w:rPr>
        <w:t xml:space="preserve"> </w:t>
      </w:r>
      <w:r w:rsidRPr="00AB4D2D">
        <w:rPr>
          <w:rFonts w:hint="eastAsia"/>
          <w:sz w:val="18"/>
          <w:szCs w:val="18"/>
          <w:rtl/>
        </w:rPr>
        <w:t>ש</w:t>
      </w:r>
      <w:r w:rsidRPr="00AB4D2D">
        <w:rPr>
          <w:sz w:val="18"/>
          <w:szCs w:val="18"/>
          <w:rtl/>
        </w:rPr>
        <w:t>מדובר בעצם בבני משפחה אחת, ובלי שנוצר ידע חדש המצביע על הדבקה של בני משפחה</w:t>
      </w:r>
      <w:r w:rsidRPr="00AB4D2D">
        <w:rPr>
          <w:rFonts w:hint="cs"/>
          <w:sz w:val="18"/>
          <w:szCs w:val="18"/>
          <w:rtl/>
        </w:rPr>
        <w:t xml:space="preserve">. </w:t>
      </w:r>
    </w:p>
    <w:p w14:paraId="1ECC01E5" w14:textId="77777777" w:rsidR="00AB4D2D" w:rsidRPr="00AB4D2D" w:rsidRDefault="000130CC" w:rsidP="00DB4B5E">
      <w:pPr>
        <w:pStyle w:val="ListParagraph"/>
        <w:numPr>
          <w:ilvl w:val="0"/>
          <w:numId w:val="6"/>
        </w:numPr>
        <w:autoSpaceDE/>
        <w:autoSpaceDN/>
        <w:adjustRightInd/>
        <w:spacing w:line="240" w:lineRule="exact"/>
        <w:ind w:left="397" w:hanging="397"/>
        <w:rPr>
          <w:sz w:val="18"/>
          <w:szCs w:val="18"/>
        </w:rPr>
      </w:pPr>
      <w:r w:rsidRPr="002747BF">
        <w:rPr>
          <w:b/>
          <w:bCs/>
          <w:sz w:val="19"/>
          <w:szCs w:val="19"/>
          <w:rtl/>
        </w:rPr>
        <w:t>חיבור מערכת ניהול החקירות לנתוני משרד החינוך</w:t>
      </w:r>
      <w:r w:rsidRPr="002747BF">
        <w:rPr>
          <w:b/>
          <w:bCs/>
          <w:szCs w:val="18"/>
          <w:rtl/>
        </w:rPr>
        <w:t xml:space="preserve"> </w:t>
      </w:r>
      <w:r w:rsidRPr="002747BF">
        <w:rPr>
          <w:b/>
          <w:bCs/>
          <w:szCs w:val="20"/>
          <w:rtl/>
        </w:rPr>
        <w:t>-</w:t>
      </w:r>
      <w:r w:rsidRPr="002747BF">
        <w:rPr>
          <w:rFonts w:hint="cs"/>
          <w:b/>
          <w:bCs/>
          <w:szCs w:val="20"/>
          <w:rtl/>
        </w:rPr>
        <w:t xml:space="preserve"> </w:t>
      </w:r>
      <w:r w:rsidRPr="00AB4D2D">
        <w:rPr>
          <w:rFonts w:hint="eastAsia"/>
          <w:sz w:val="18"/>
          <w:szCs w:val="18"/>
          <w:rtl/>
        </w:rPr>
        <w:t>המערכת</w:t>
      </w:r>
      <w:r w:rsidRPr="00AB4D2D">
        <w:rPr>
          <w:sz w:val="18"/>
          <w:szCs w:val="18"/>
          <w:rtl/>
        </w:rPr>
        <w:t xml:space="preserve"> </w:t>
      </w:r>
      <w:r w:rsidRPr="00AB4D2D">
        <w:rPr>
          <w:rFonts w:hint="eastAsia"/>
          <w:sz w:val="18"/>
          <w:szCs w:val="18"/>
          <w:rtl/>
        </w:rPr>
        <w:t>לניהול</w:t>
      </w:r>
      <w:r w:rsidRPr="00AB4D2D">
        <w:rPr>
          <w:sz w:val="18"/>
          <w:szCs w:val="18"/>
          <w:rtl/>
        </w:rPr>
        <w:t xml:space="preserve"> </w:t>
      </w:r>
      <w:r w:rsidRPr="00AB4D2D">
        <w:rPr>
          <w:rFonts w:hint="eastAsia"/>
          <w:sz w:val="18"/>
          <w:szCs w:val="18"/>
          <w:rtl/>
        </w:rPr>
        <w:t>ה</w:t>
      </w:r>
      <w:r w:rsidRPr="00AB4D2D">
        <w:rPr>
          <w:sz w:val="18"/>
          <w:szCs w:val="18"/>
          <w:rtl/>
        </w:rPr>
        <w:t xml:space="preserve">חקירות של משרד הבריאות אינה מקושרת למערכת </w:t>
      </w:r>
      <w:r w:rsidRPr="00AB4D2D">
        <w:rPr>
          <w:rFonts w:hint="cs"/>
          <w:sz w:val="18"/>
          <w:szCs w:val="18"/>
          <w:rtl/>
        </w:rPr>
        <w:t xml:space="preserve">לניהול </w:t>
      </w:r>
      <w:r w:rsidRPr="00AB4D2D">
        <w:rPr>
          <w:sz w:val="18"/>
          <w:szCs w:val="18"/>
          <w:rtl/>
        </w:rPr>
        <w:t xml:space="preserve">נתוני התלמידים של משרד החינוך. </w:t>
      </w:r>
      <w:r w:rsidRPr="00AB4D2D">
        <w:rPr>
          <w:rFonts w:hint="eastAsia"/>
          <w:sz w:val="18"/>
          <w:szCs w:val="18"/>
          <w:rtl/>
        </w:rPr>
        <w:t>לכן</w:t>
      </w:r>
      <w:r w:rsidRPr="00AB4D2D">
        <w:rPr>
          <w:sz w:val="18"/>
          <w:szCs w:val="18"/>
          <w:rtl/>
        </w:rPr>
        <w:t xml:space="preserve"> </w:t>
      </w:r>
      <w:r w:rsidRPr="00AB4D2D">
        <w:rPr>
          <w:rFonts w:hint="eastAsia"/>
          <w:sz w:val="18"/>
          <w:szCs w:val="18"/>
          <w:rtl/>
        </w:rPr>
        <w:t>לא</w:t>
      </w:r>
      <w:r w:rsidRPr="00AB4D2D">
        <w:rPr>
          <w:sz w:val="18"/>
          <w:szCs w:val="18"/>
          <w:rtl/>
        </w:rPr>
        <w:t xml:space="preserve"> </w:t>
      </w:r>
      <w:r w:rsidRPr="00AB4D2D">
        <w:rPr>
          <w:rFonts w:hint="eastAsia"/>
          <w:sz w:val="18"/>
          <w:szCs w:val="18"/>
          <w:rtl/>
        </w:rPr>
        <w:t>ניתן</w:t>
      </w:r>
      <w:r w:rsidRPr="00AB4D2D">
        <w:rPr>
          <w:sz w:val="18"/>
          <w:szCs w:val="18"/>
          <w:rtl/>
        </w:rPr>
        <w:t xml:space="preserve"> </w:t>
      </w:r>
      <w:r w:rsidRPr="00AB4D2D">
        <w:rPr>
          <w:rFonts w:hint="eastAsia"/>
          <w:sz w:val="18"/>
          <w:szCs w:val="18"/>
          <w:rtl/>
        </w:rPr>
        <w:t>לאחזר</w:t>
      </w:r>
      <w:r w:rsidRPr="00AB4D2D">
        <w:rPr>
          <w:sz w:val="18"/>
          <w:szCs w:val="18"/>
          <w:rtl/>
        </w:rPr>
        <w:t xml:space="preserve"> </w:t>
      </w:r>
      <w:r w:rsidRPr="00AB4D2D">
        <w:rPr>
          <w:rFonts w:hint="eastAsia"/>
          <w:sz w:val="18"/>
          <w:szCs w:val="18"/>
          <w:rtl/>
        </w:rPr>
        <w:t>נתונים</w:t>
      </w:r>
      <w:r w:rsidRPr="00AB4D2D">
        <w:rPr>
          <w:sz w:val="18"/>
          <w:szCs w:val="18"/>
          <w:rtl/>
        </w:rPr>
        <w:t xml:space="preserve"> </w:t>
      </w:r>
      <w:r w:rsidRPr="00AB4D2D">
        <w:rPr>
          <w:rFonts w:hint="cs"/>
          <w:sz w:val="18"/>
          <w:szCs w:val="18"/>
          <w:rtl/>
        </w:rPr>
        <w:t xml:space="preserve">באופן מקוון </w:t>
      </w:r>
      <w:r w:rsidRPr="00AB4D2D">
        <w:rPr>
          <w:sz w:val="18"/>
          <w:szCs w:val="18"/>
          <w:rtl/>
        </w:rPr>
        <w:t xml:space="preserve">על </w:t>
      </w:r>
      <w:r w:rsidRPr="00AB4D2D">
        <w:rPr>
          <w:rFonts w:hint="eastAsia"/>
          <w:sz w:val="18"/>
          <w:szCs w:val="18"/>
          <w:rtl/>
        </w:rPr>
        <w:t>אודות</w:t>
      </w:r>
      <w:r w:rsidRPr="00AB4D2D">
        <w:rPr>
          <w:sz w:val="18"/>
          <w:szCs w:val="18"/>
          <w:rtl/>
        </w:rPr>
        <w:t xml:space="preserve"> </w:t>
      </w:r>
      <w:r w:rsidRPr="00AB4D2D">
        <w:rPr>
          <w:rFonts w:hint="eastAsia"/>
          <w:sz w:val="18"/>
          <w:szCs w:val="18"/>
          <w:rtl/>
        </w:rPr>
        <w:t>תלמידים</w:t>
      </w:r>
      <w:r w:rsidRPr="00AB4D2D">
        <w:rPr>
          <w:sz w:val="18"/>
          <w:szCs w:val="18"/>
          <w:rtl/>
        </w:rPr>
        <w:t xml:space="preserve"> </w:t>
      </w:r>
      <w:r w:rsidRPr="00AB4D2D">
        <w:rPr>
          <w:rFonts w:hint="eastAsia"/>
          <w:sz w:val="18"/>
          <w:szCs w:val="18"/>
          <w:rtl/>
        </w:rPr>
        <w:t>שיש</w:t>
      </w:r>
      <w:r w:rsidRPr="00AB4D2D">
        <w:rPr>
          <w:sz w:val="18"/>
          <w:szCs w:val="18"/>
          <w:rtl/>
        </w:rPr>
        <w:t xml:space="preserve"> </w:t>
      </w:r>
      <w:r w:rsidRPr="00AB4D2D">
        <w:rPr>
          <w:rFonts w:hint="eastAsia"/>
          <w:sz w:val="18"/>
          <w:szCs w:val="18"/>
          <w:rtl/>
        </w:rPr>
        <w:t>פוטנציאל</w:t>
      </w:r>
      <w:r w:rsidRPr="00AB4D2D">
        <w:rPr>
          <w:sz w:val="18"/>
          <w:szCs w:val="18"/>
          <w:rtl/>
        </w:rPr>
        <w:t xml:space="preserve"> </w:t>
      </w:r>
      <w:r w:rsidRPr="00AB4D2D">
        <w:rPr>
          <w:rFonts w:hint="eastAsia"/>
          <w:sz w:val="18"/>
          <w:szCs w:val="18"/>
          <w:rtl/>
        </w:rPr>
        <w:t>שנחשפו</w:t>
      </w:r>
      <w:r w:rsidRPr="00AB4D2D">
        <w:rPr>
          <w:sz w:val="18"/>
          <w:szCs w:val="18"/>
          <w:rtl/>
        </w:rPr>
        <w:t xml:space="preserve"> </w:t>
      </w:r>
      <w:r w:rsidRPr="00AB4D2D">
        <w:rPr>
          <w:rFonts w:hint="eastAsia"/>
          <w:sz w:val="18"/>
          <w:szCs w:val="18"/>
          <w:rtl/>
        </w:rPr>
        <w:t>לתלמיד</w:t>
      </w:r>
      <w:r w:rsidRPr="00AB4D2D">
        <w:rPr>
          <w:sz w:val="18"/>
          <w:szCs w:val="18"/>
          <w:rtl/>
        </w:rPr>
        <w:t xml:space="preserve"> </w:t>
      </w:r>
      <w:r w:rsidRPr="00AB4D2D">
        <w:rPr>
          <w:rFonts w:hint="eastAsia"/>
          <w:sz w:val="18"/>
          <w:szCs w:val="18"/>
          <w:rtl/>
        </w:rPr>
        <w:t>חולה</w:t>
      </w:r>
      <w:r w:rsidRPr="00AB4D2D">
        <w:rPr>
          <w:sz w:val="18"/>
          <w:szCs w:val="18"/>
          <w:rtl/>
        </w:rPr>
        <w:t xml:space="preserve"> </w:t>
      </w:r>
      <w:r w:rsidRPr="00AB4D2D">
        <w:rPr>
          <w:rFonts w:hint="eastAsia"/>
          <w:sz w:val="18"/>
          <w:szCs w:val="18"/>
          <w:rtl/>
        </w:rPr>
        <w:t>בכיתתם</w:t>
      </w:r>
      <w:r w:rsidRPr="00AB4D2D">
        <w:rPr>
          <w:sz w:val="18"/>
          <w:szCs w:val="18"/>
          <w:rtl/>
        </w:rPr>
        <w:t xml:space="preserve"> </w:t>
      </w:r>
      <w:r w:rsidRPr="00AB4D2D">
        <w:rPr>
          <w:rFonts w:hint="eastAsia"/>
          <w:sz w:val="18"/>
          <w:szCs w:val="18"/>
          <w:rtl/>
        </w:rPr>
        <w:t>או</w:t>
      </w:r>
      <w:r w:rsidRPr="00AB4D2D">
        <w:rPr>
          <w:sz w:val="18"/>
          <w:szCs w:val="18"/>
          <w:rtl/>
        </w:rPr>
        <w:t xml:space="preserve"> </w:t>
      </w:r>
      <w:r w:rsidRPr="00AB4D2D">
        <w:rPr>
          <w:rFonts w:hint="eastAsia"/>
          <w:sz w:val="18"/>
          <w:szCs w:val="18"/>
          <w:rtl/>
        </w:rPr>
        <w:t>בבית</w:t>
      </w:r>
      <w:r w:rsidRPr="00AB4D2D">
        <w:rPr>
          <w:sz w:val="18"/>
          <w:szCs w:val="18"/>
          <w:rtl/>
        </w:rPr>
        <w:t xml:space="preserve"> </w:t>
      </w:r>
      <w:r w:rsidRPr="00AB4D2D">
        <w:rPr>
          <w:rFonts w:hint="eastAsia"/>
          <w:sz w:val="18"/>
          <w:szCs w:val="18"/>
          <w:rtl/>
        </w:rPr>
        <w:t>ספרם</w:t>
      </w:r>
      <w:r w:rsidRPr="00AB4D2D">
        <w:rPr>
          <w:sz w:val="18"/>
          <w:szCs w:val="18"/>
          <w:rtl/>
        </w:rPr>
        <w:t xml:space="preserve"> או בכל מוסד חינוכי אחר ש</w:t>
      </w:r>
      <w:r w:rsidRPr="00AB4D2D">
        <w:rPr>
          <w:rFonts w:hint="eastAsia"/>
          <w:sz w:val="18"/>
          <w:szCs w:val="18"/>
          <w:rtl/>
        </w:rPr>
        <w:t>בו</w:t>
      </w:r>
      <w:r w:rsidRPr="00AB4D2D">
        <w:rPr>
          <w:sz w:val="18"/>
          <w:szCs w:val="18"/>
          <w:rtl/>
        </w:rPr>
        <w:t xml:space="preserve"> הם לומדים (גני </w:t>
      </w:r>
      <w:r w:rsidRPr="00AB4D2D">
        <w:rPr>
          <w:rFonts w:hint="eastAsia"/>
          <w:sz w:val="18"/>
          <w:szCs w:val="18"/>
          <w:rtl/>
        </w:rPr>
        <w:t>ילדים</w:t>
      </w:r>
      <w:r w:rsidRPr="00AB4D2D">
        <w:rPr>
          <w:sz w:val="18"/>
          <w:szCs w:val="18"/>
          <w:rtl/>
        </w:rPr>
        <w:t xml:space="preserve">, </w:t>
      </w:r>
      <w:r w:rsidRPr="00AB4D2D">
        <w:rPr>
          <w:rFonts w:hint="eastAsia"/>
          <w:sz w:val="18"/>
          <w:szCs w:val="18"/>
          <w:rtl/>
        </w:rPr>
        <w:t>ישיבות</w:t>
      </w:r>
      <w:r w:rsidRPr="00AB4D2D">
        <w:rPr>
          <w:sz w:val="18"/>
          <w:szCs w:val="18"/>
          <w:rtl/>
        </w:rPr>
        <w:t xml:space="preserve">, </w:t>
      </w:r>
      <w:r w:rsidRPr="00AB4D2D">
        <w:rPr>
          <w:rFonts w:hint="eastAsia"/>
          <w:sz w:val="18"/>
          <w:szCs w:val="18"/>
          <w:rtl/>
        </w:rPr>
        <w:t>פנימיות</w:t>
      </w:r>
      <w:r w:rsidRPr="00AB4D2D">
        <w:rPr>
          <w:sz w:val="18"/>
          <w:szCs w:val="18"/>
          <w:rtl/>
        </w:rPr>
        <w:t xml:space="preserve"> </w:t>
      </w:r>
      <w:r w:rsidRPr="00AB4D2D">
        <w:rPr>
          <w:rFonts w:hint="eastAsia"/>
          <w:sz w:val="18"/>
          <w:szCs w:val="18"/>
          <w:rtl/>
        </w:rPr>
        <w:t>וכד</w:t>
      </w:r>
      <w:r w:rsidRPr="00AB4D2D">
        <w:rPr>
          <w:sz w:val="18"/>
          <w:szCs w:val="18"/>
          <w:rtl/>
        </w:rPr>
        <w:t>')</w:t>
      </w:r>
      <w:r w:rsidRPr="00AB4D2D">
        <w:rPr>
          <w:rFonts w:hint="cs"/>
          <w:sz w:val="18"/>
          <w:szCs w:val="18"/>
          <w:rtl/>
        </w:rPr>
        <w:t>,</w:t>
      </w:r>
      <w:r w:rsidRPr="00AB4D2D">
        <w:rPr>
          <w:sz w:val="18"/>
          <w:szCs w:val="18"/>
          <w:rtl/>
        </w:rPr>
        <w:t xml:space="preserve"> אלא בדרך של ביצוע פעולות של החוקרים מול המוסדות החינוכיים והנהלותיהם. </w:t>
      </w:r>
    </w:p>
    <w:p w14:paraId="13717706" w14:textId="77777777" w:rsidR="00AB4D2D" w:rsidRPr="00AB4D2D" w:rsidRDefault="000130CC" w:rsidP="00DB4B5E">
      <w:pPr>
        <w:pStyle w:val="ListParagraph"/>
        <w:numPr>
          <w:ilvl w:val="0"/>
          <w:numId w:val="6"/>
        </w:numPr>
        <w:autoSpaceDE/>
        <w:autoSpaceDN/>
        <w:adjustRightInd/>
        <w:spacing w:line="240" w:lineRule="exact"/>
        <w:ind w:left="397" w:hanging="397"/>
        <w:rPr>
          <w:sz w:val="18"/>
          <w:szCs w:val="18"/>
        </w:rPr>
      </w:pPr>
      <w:r w:rsidRPr="002747BF">
        <w:rPr>
          <w:b/>
          <w:bCs/>
          <w:sz w:val="19"/>
          <w:szCs w:val="19"/>
          <w:rtl/>
        </w:rPr>
        <w:t xml:space="preserve">מחסור בצוותי החוקרים האפידמיולוגים </w:t>
      </w:r>
      <w:r w:rsidRPr="00AB4D2D">
        <w:rPr>
          <w:rFonts w:hint="cs"/>
          <w:sz w:val="18"/>
          <w:szCs w:val="18"/>
          <w:rtl/>
        </w:rPr>
        <w:t xml:space="preserve">- גם לאחר תגבור מספר החוקרים האפידמיולוגים, בספטמבר 2020, עדיין היה מספרם </w:t>
      </w:r>
      <w:r w:rsidRPr="00AB4D2D">
        <w:rPr>
          <w:rFonts w:hint="eastAsia"/>
          <w:sz w:val="18"/>
          <w:szCs w:val="18"/>
          <w:rtl/>
        </w:rPr>
        <w:t>ביחס</w:t>
      </w:r>
      <w:r w:rsidRPr="00AB4D2D">
        <w:rPr>
          <w:sz w:val="18"/>
          <w:szCs w:val="18"/>
          <w:rtl/>
        </w:rPr>
        <w:t xml:space="preserve"> </w:t>
      </w:r>
      <w:r w:rsidRPr="00AB4D2D">
        <w:rPr>
          <w:rFonts w:hint="eastAsia"/>
          <w:sz w:val="18"/>
          <w:szCs w:val="18"/>
          <w:rtl/>
        </w:rPr>
        <w:t>לאוכלוסייה</w:t>
      </w:r>
      <w:r w:rsidRPr="00AB4D2D">
        <w:rPr>
          <w:rFonts w:hint="cs"/>
          <w:sz w:val="18"/>
          <w:szCs w:val="18"/>
          <w:rtl/>
        </w:rPr>
        <w:t xml:space="preserve"> קטן ביחס למספרם במדינות אחרות. מספר החוקרים משפיע על פרקי הזמן להשלמת החקירות, על איתור מגעים פוטנציאליים ועל יעילות קיצור שרשרות ההדבקה.</w:t>
      </w:r>
    </w:p>
    <w:p w14:paraId="02EFE9F0" w14:textId="77777777" w:rsidR="00AB4D2D" w:rsidRPr="00AB4D2D" w:rsidRDefault="000130CC" w:rsidP="00DB4B5E">
      <w:pPr>
        <w:pStyle w:val="ListParagraph"/>
        <w:numPr>
          <w:ilvl w:val="0"/>
          <w:numId w:val="6"/>
        </w:numPr>
        <w:autoSpaceDE/>
        <w:autoSpaceDN/>
        <w:adjustRightInd/>
        <w:spacing w:line="240" w:lineRule="exact"/>
        <w:ind w:left="397" w:hanging="397"/>
        <w:rPr>
          <w:sz w:val="18"/>
          <w:szCs w:val="18"/>
        </w:rPr>
      </w:pPr>
      <w:r w:rsidRPr="002747BF">
        <w:rPr>
          <w:b/>
          <w:bCs/>
          <w:sz w:val="19"/>
          <w:szCs w:val="19"/>
          <w:rtl/>
        </w:rPr>
        <w:t>פעילות המשרד בקשר לאיכוני שירות הביטחון הכללי</w:t>
      </w:r>
      <w:r w:rsidRPr="00AB4D2D">
        <w:rPr>
          <w:sz w:val="18"/>
          <w:szCs w:val="18"/>
          <w:rtl/>
        </w:rPr>
        <w:t xml:space="preserve"> </w:t>
      </w:r>
      <w:r w:rsidRPr="00AB4D2D">
        <w:rPr>
          <w:rFonts w:hint="cs"/>
          <w:sz w:val="18"/>
          <w:szCs w:val="18"/>
          <w:rtl/>
        </w:rPr>
        <w:t>-</w:t>
      </w:r>
      <w:r w:rsidRPr="00AB4D2D">
        <w:rPr>
          <w:sz w:val="18"/>
          <w:szCs w:val="18"/>
          <w:rtl/>
        </w:rPr>
        <w:t xml:space="preserve"> </w:t>
      </w:r>
      <w:r w:rsidRPr="00AB4D2D">
        <w:rPr>
          <w:rFonts w:hint="cs"/>
          <w:sz w:val="18"/>
          <w:szCs w:val="18"/>
          <w:rtl/>
        </w:rPr>
        <w:t>מספר האנשים שהיו במגע קרוב עם חולה אשר הועלה ב</w:t>
      </w:r>
      <w:r w:rsidRPr="00AB4D2D">
        <w:rPr>
          <w:sz w:val="18"/>
          <w:szCs w:val="18"/>
          <w:rtl/>
        </w:rPr>
        <w:t xml:space="preserve">פעולות הסיוע של השב"כ </w:t>
      </w:r>
      <w:r w:rsidR="00E474ED">
        <w:rPr>
          <w:rFonts w:hint="cs"/>
          <w:sz w:val="18"/>
          <w:szCs w:val="18"/>
          <w:rtl/>
        </w:rPr>
        <w:t>מ-</w:t>
      </w:r>
      <w:r w:rsidRPr="00AB4D2D">
        <w:rPr>
          <w:rFonts w:hint="cs"/>
          <w:sz w:val="18"/>
          <w:szCs w:val="18"/>
          <w:rtl/>
        </w:rPr>
        <w:t>1.7.20 עד 26.8.20</w:t>
      </w:r>
      <w:r w:rsidRPr="00AB4D2D">
        <w:rPr>
          <w:sz w:val="18"/>
          <w:szCs w:val="18"/>
          <w:rtl/>
        </w:rPr>
        <w:t xml:space="preserve">, </w:t>
      </w:r>
      <w:r w:rsidRPr="00AB4D2D">
        <w:rPr>
          <w:rFonts w:hint="cs"/>
          <w:sz w:val="18"/>
          <w:szCs w:val="18"/>
          <w:rtl/>
        </w:rPr>
        <w:lastRenderedPageBreak/>
        <w:t xml:space="preserve">היה גדול </w:t>
      </w:r>
      <w:r w:rsidRPr="00AB4D2D">
        <w:rPr>
          <w:rFonts w:hint="eastAsia"/>
          <w:sz w:val="18"/>
          <w:szCs w:val="18"/>
          <w:rtl/>
        </w:rPr>
        <w:t>פי</w:t>
      </w:r>
      <w:r w:rsidRPr="00AB4D2D">
        <w:rPr>
          <w:sz w:val="18"/>
          <w:szCs w:val="18"/>
          <w:rtl/>
        </w:rPr>
        <w:t xml:space="preserve"> </w:t>
      </w:r>
      <w:r w:rsidRPr="00AB4D2D">
        <w:rPr>
          <w:rFonts w:hint="eastAsia"/>
          <w:sz w:val="18"/>
          <w:szCs w:val="18"/>
          <w:rtl/>
        </w:rPr>
        <w:t>שלושה</w:t>
      </w:r>
      <w:r w:rsidRPr="00AB4D2D">
        <w:rPr>
          <w:rFonts w:hint="cs"/>
          <w:sz w:val="18"/>
          <w:szCs w:val="18"/>
          <w:rtl/>
        </w:rPr>
        <w:t xml:space="preserve"> מהמספר שהועלה ב</w:t>
      </w:r>
      <w:r w:rsidRPr="00AB4D2D">
        <w:rPr>
          <w:sz w:val="18"/>
          <w:szCs w:val="18"/>
          <w:rtl/>
        </w:rPr>
        <w:t>חקיר</w:t>
      </w:r>
      <w:r w:rsidRPr="00AB4D2D">
        <w:rPr>
          <w:rFonts w:hint="cs"/>
          <w:sz w:val="18"/>
          <w:szCs w:val="18"/>
          <w:rtl/>
        </w:rPr>
        <w:t>ות</w:t>
      </w:r>
      <w:r w:rsidRPr="00AB4D2D">
        <w:rPr>
          <w:sz w:val="18"/>
          <w:szCs w:val="18"/>
          <w:rtl/>
        </w:rPr>
        <w:t xml:space="preserve"> </w:t>
      </w:r>
      <w:r w:rsidRPr="00AB4D2D">
        <w:rPr>
          <w:rFonts w:hint="cs"/>
          <w:sz w:val="18"/>
          <w:szCs w:val="18"/>
          <w:rtl/>
        </w:rPr>
        <w:t>ה</w:t>
      </w:r>
      <w:r w:rsidRPr="00AB4D2D">
        <w:rPr>
          <w:sz w:val="18"/>
          <w:szCs w:val="18"/>
          <w:rtl/>
        </w:rPr>
        <w:t>אנושי</w:t>
      </w:r>
      <w:r w:rsidRPr="00AB4D2D">
        <w:rPr>
          <w:rFonts w:hint="cs"/>
          <w:sz w:val="18"/>
          <w:szCs w:val="18"/>
          <w:rtl/>
        </w:rPr>
        <w:t>ו</w:t>
      </w:r>
      <w:r w:rsidRPr="00AB4D2D">
        <w:rPr>
          <w:sz w:val="18"/>
          <w:szCs w:val="18"/>
          <w:rtl/>
        </w:rPr>
        <w:t>ת</w:t>
      </w:r>
      <w:r w:rsidRPr="00AB4D2D">
        <w:rPr>
          <w:rFonts w:hint="cs"/>
          <w:sz w:val="18"/>
          <w:szCs w:val="18"/>
          <w:rtl/>
        </w:rPr>
        <w:t>.</w:t>
      </w:r>
      <w:r w:rsidRPr="00AB4D2D">
        <w:rPr>
          <w:sz w:val="18"/>
          <w:szCs w:val="18"/>
          <w:rtl/>
        </w:rPr>
        <w:t xml:space="preserve"> כ-7% בלבד מ</w:t>
      </w:r>
      <w:r w:rsidRPr="00AB4D2D">
        <w:rPr>
          <w:rFonts w:hint="cs"/>
          <w:sz w:val="18"/>
          <w:szCs w:val="18"/>
          <w:rtl/>
        </w:rPr>
        <w:t>ה</w:t>
      </w:r>
      <w:r w:rsidRPr="00AB4D2D">
        <w:rPr>
          <w:sz w:val="18"/>
          <w:szCs w:val="18"/>
          <w:rtl/>
        </w:rPr>
        <w:t xml:space="preserve">אנשים שנמצא שהיו במגע קרוב עם חולה </w:t>
      </w:r>
      <w:r w:rsidRPr="00AB4D2D">
        <w:rPr>
          <w:rFonts w:hint="cs"/>
          <w:sz w:val="18"/>
          <w:szCs w:val="18"/>
          <w:rtl/>
        </w:rPr>
        <w:t>הו</w:t>
      </w:r>
      <w:r w:rsidRPr="00AB4D2D">
        <w:rPr>
          <w:sz w:val="18"/>
          <w:szCs w:val="18"/>
          <w:rtl/>
        </w:rPr>
        <w:t xml:space="preserve">עלו הן בחקירה אנושית והן </w:t>
      </w:r>
      <w:r w:rsidRPr="00AB4D2D">
        <w:rPr>
          <w:rFonts w:hint="cs"/>
          <w:sz w:val="18"/>
          <w:szCs w:val="18"/>
          <w:rtl/>
        </w:rPr>
        <w:t>ב</w:t>
      </w:r>
      <w:r w:rsidRPr="00AB4D2D">
        <w:rPr>
          <w:sz w:val="18"/>
          <w:szCs w:val="18"/>
          <w:rtl/>
        </w:rPr>
        <w:t>פעולות הסיוע</w:t>
      </w:r>
      <w:r w:rsidRPr="00AB4D2D">
        <w:rPr>
          <w:rFonts w:hint="cs"/>
          <w:sz w:val="18"/>
          <w:szCs w:val="18"/>
          <w:rtl/>
        </w:rPr>
        <w:t>.</w:t>
      </w:r>
      <w:r w:rsidRPr="00AB4D2D">
        <w:rPr>
          <w:sz w:val="18"/>
          <w:szCs w:val="18"/>
          <w:rtl/>
        </w:rPr>
        <w:t xml:space="preserve"> </w:t>
      </w:r>
    </w:p>
    <w:p w14:paraId="48EE5DF9" w14:textId="77777777" w:rsidR="00AB4D2D" w:rsidRPr="00AB4D2D" w:rsidRDefault="000130CC" w:rsidP="00DB4B5E">
      <w:pPr>
        <w:pStyle w:val="ListParagraph"/>
        <w:numPr>
          <w:ilvl w:val="0"/>
          <w:numId w:val="6"/>
        </w:numPr>
        <w:autoSpaceDE/>
        <w:autoSpaceDN/>
        <w:adjustRightInd/>
        <w:spacing w:line="240" w:lineRule="exact"/>
        <w:ind w:left="397" w:hanging="397"/>
        <w:rPr>
          <w:sz w:val="18"/>
          <w:szCs w:val="18"/>
        </w:rPr>
      </w:pPr>
      <w:r w:rsidRPr="002747BF">
        <w:rPr>
          <w:b/>
          <w:bCs/>
          <w:sz w:val="19"/>
          <w:szCs w:val="19"/>
          <w:rtl/>
        </w:rPr>
        <w:t>מוקד הפניות לבירורים והשגות</w:t>
      </w:r>
      <w:r w:rsidRPr="00AB4D2D">
        <w:rPr>
          <w:sz w:val="18"/>
          <w:szCs w:val="18"/>
          <w:rtl/>
        </w:rPr>
        <w:t xml:space="preserve"> </w:t>
      </w:r>
      <w:r w:rsidRPr="00AB4D2D">
        <w:rPr>
          <w:rFonts w:hint="cs"/>
          <w:sz w:val="18"/>
          <w:szCs w:val="18"/>
          <w:rtl/>
        </w:rPr>
        <w:t xml:space="preserve">- </w:t>
      </w:r>
      <w:r w:rsidRPr="00AB4D2D">
        <w:rPr>
          <w:sz w:val="18"/>
          <w:szCs w:val="18"/>
          <w:rtl/>
        </w:rPr>
        <w:t>כ-62% מהשגות הפונים</w:t>
      </w:r>
      <w:r w:rsidRPr="00AB4D2D">
        <w:rPr>
          <w:rFonts w:hint="cs"/>
          <w:sz w:val="18"/>
          <w:szCs w:val="18"/>
          <w:rtl/>
        </w:rPr>
        <w:t>,</w:t>
      </w:r>
      <w:r w:rsidRPr="00AB4D2D">
        <w:rPr>
          <w:sz w:val="18"/>
          <w:szCs w:val="18"/>
          <w:rtl/>
        </w:rPr>
        <w:t xml:space="preserve"> </w:t>
      </w:r>
      <w:r w:rsidRPr="00AB4D2D">
        <w:rPr>
          <w:rFonts w:hint="cs"/>
          <w:sz w:val="18"/>
          <w:szCs w:val="18"/>
          <w:rtl/>
        </w:rPr>
        <w:t xml:space="preserve">על הוראה להיכנס לבידוד </w:t>
      </w:r>
      <w:r w:rsidRPr="00AB4D2D">
        <w:rPr>
          <w:rFonts w:hint="eastAsia"/>
          <w:sz w:val="18"/>
          <w:szCs w:val="18"/>
          <w:rtl/>
        </w:rPr>
        <w:t>שהוגשו</w:t>
      </w:r>
      <w:r w:rsidRPr="00AB4D2D">
        <w:rPr>
          <w:sz w:val="18"/>
          <w:szCs w:val="18"/>
          <w:rtl/>
        </w:rPr>
        <w:t xml:space="preserve"> </w:t>
      </w:r>
      <w:r w:rsidRPr="00AB4D2D">
        <w:rPr>
          <w:rFonts w:hint="cs"/>
          <w:sz w:val="18"/>
          <w:szCs w:val="18"/>
          <w:rtl/>
        </w:rPr>
        <w:t>ל</w:t>
      </w:r>
      <w:r w:rsidRPr="00AB4D2D">
        <w:rPr>
          <w:sz w:val="18"/>
          <w:szCs w:val="18"/>
          <w:rtl/>
        </w:rPr>
        <w:t>מוקדי משרד הבריאות מ-1.7.20 ועד 26.8.20</w:t>
      </w:r>
      <w:r w:rsidRPr="00AB4D2D">
        <w:rPr>
          <w:rFonts w:hint="cs"/>
          <w:sz w:val="18"/>
          <w:szCs w:val="18"/>
          <w:rtl/>
        </w:rPr>
        <w:t xml:space="preserve">, </w:t>
      </w:r>
      <w:r w:rsidRPr="00AB4D2D">
        <w:rPr>
          <w:sz w:val="18"/>
          <w:szCs w:val="18"/>
          <w:rtl/>
        </w:rPr>
        <w:t>התקבלו</w:t>
      </w:r>
      <w:r w:rsidRPr="00AB4D2D">
        <w:rPr>
          <w:rFonts w:hint="cs"/>
          <w:sz w:val="18"/>
          <w:szCs w:val="18"/>
          <w:rtl/>
        </w:rPr>
        <w:t>,</w:t>
      </w:r>
      <w:r w:rsidRPr="00AB4D2D">
        <w:rPr>
          <w:sz w:val="18"/>
          <w:szCs w:val="18"/>
          <w:rtl/>
        </w:rPr>
        <w:t xml:space="preserve"> ורק כ-13% מה</w:t>
      </w:r>
      <w:r w:rsidRPr="00AB4D2D">
        <w:rPr>
          <w:rFonts w:hint="cs"/>
          <w:sz w:val="18"/>
          <w:szCs w:val="18"/>
          <w:rtl/>
        </w:rPr>
        <w:t>ן</w:t>
      </w:r>
      <w:r w:rsidRPr="00AB4D2D">
        <w:rPr>
          <w:sz w:val="18"/>
          <w:szCs w:val="18"/>
          <w:rtl/>
        </w:rPr>
        <w:t xml:space="preserve"> נדחו</w:t>
      </w:r>
      <w:r w:rsidRPr="00AB4D2D">
        <w:rPr>
          <w:rFonts w:hint="cs"/>
          <w:sz w:val="18"/>
          <w:szCs w:val="18"/>
          <w:rtl/>
        </w:rPr>
        <w:t>.</w:t>
      </w:r>
      <w:r w:rsidR="005514B6">
        <w:rPr>
          <w:rFonts w:hint="cs"/>
          <w:sz w:val="18"/>
          <w:szCs w:val="18"/>
          <w:rtl/>
        </w:rPr>
        <w:t xml:space="preserve"> השאר נסגרו מסיבות שונות.</w:t>
      </w:r>
    </w:p>
    <w:p w14:paraId="7B9805BA" w14:textId="77777777" w:rsidR="00AB4D2D" w:rsidRPr="00E33AFB" w:rsidRDefault="00AB4D2D" w:rsidP="00AB4D2D">
      <w:pPr>
        <w:pStyle w:val="running-text"/>
        <w:bidi/>
        <w:ind w:right="0"/>
        <w:rPr>
          <w:b/>
          <w:bCs/>
          <w:sz w:val="18"/>
        </w:rPr>
      </w:pPr>
    </w:p>
    <w:p w14:paraId="1220B379" w14:textId="77777777" w:rsidR="00AB4D2D" w:rsidRDefault="000130CC" w:rsidP="00AB4D2D">
      <w:pPr>
        <w:rPr>
          <w:rtl/>
        </w:rPr>
      </w:pPr>
      <w:r>
        <w:rPr>
          <w:noProof/>
        </w:rPr>
        <w:drawing>
          <wp:inline distT="0" distB="0" distL="0" distR="0" wp14:anchorId="486B4152" wp14:editId="55B5B96F">
            <wp:extent cx="4550410" cy="466090"/>
            <wp:effectExtent l="0" t="0" r="2540" b="0"/>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7718" name="Picture 2"/>
                    <pic:cNvPicPr>
                      <a:picLocks noChangeAspect="1" noChangeArrowheads="1"/>
                    </pic:cNvPicPr>
                  </pic:nvPicPr>
                  <pic:blipFill>
                    <a:blip r:embed="rId16">
                      <a:extLst>
                        <a:ext uri="{28A0092B-C50C-407E-A947-70E740481C1C}">
                          <a14:useLocalDpi xmlns:a14="http://schemas.microsoft.com/office/drawing/2010/main" val="0"/>
                        </a:ext>
                      </a:extLst>
                    </a:blip>
                    <a:srcRect l="21897"/>
                    <a:stretch>
                      <a:fillRect/>
                    </a:stretch>
                  </pic:blipFill>
                  <pic:spPr bwMode="auto">
                    <a:xfrm>
                      <a:off x="0" y="0"/>
                      <a:ext cx="4550410" cy="466090"/>
                    </a:xfrm>
                    <a:prstGeom prst="rect">
                      <a:avLst/>
                    </a:prstGeom>
                    <a:noFill/>
                    <a:ln>
                      <a:noFill/>
                    </a:ln>
                    <a:extLst>
                      <a:ext uri="{53640926-AAD7-44D8-BBD7-CCE9431645EC}">
                        <a14:shadowObscured xmlns:a14="http://schemas.microsoft.com/office/drawing/2010/main"/>
                      </a:ext>
                    </a:extLst>
                  </pic:spPr>
                </pic:pic>
              </a:graphicData>
            </a:graphic>
          </wp:inline>
        </w:drawing>
      </w:r>
    </w:p>
    <w:p w14:paraId="0B91E906" w14:textId="77777777" w:rsidR="001F31E6" w:rsidRPr="001F31E6" w:rsidRDefault="000130CC" w:rsidP="00CD628D">
      <w:pPr>
        <w:pStyle w:val="ListParagraph"/>
        <w:numPr>
          <w:ilvl w:val="0"/>
          <w:numId w:val="6"/>
        </w:numPr>
        <w:autoSpaceDE/>
        <w:autoSpaceDN/>
        <w:adjustRightInd/>
        <w:spacing w:line="240" w:lineRule="exact"/>
        <w:ind w:left="397" w:hanging="397"/>
        <w:rPr>
          <w:sz w:val="18"/>
          <w:szCs w:val="18"/>
        </w:rPr>
      </w:pPr>
      <w:r w:rsidRPr="001F31E6">
        <w:rPr>
          <w:rFonts w:hint="eastAsia"/>
          <w:sz w:val="18"/>
          <w:szCs w:val="18"/>
          <w:rtl/>
        </w:rPr>
        <w:t>מומלץ</w:t>
      </w:r>
      <w:r w:rsidRPr="001F31E6">
        <w:rPr>
          <w:sz w:val="18"/>
          <w:szCs w:val="18"/>
          <w:rtl/>
        </w:rPr>
        <w:t xml:space="preserve"> </w:t>
      </w:r>
      <w:r w:rsidRPr="001F31E6">
        <w:rPr>
          <w:rFonts w:hint="cs"/>
          <w:sz w:val="18"/>
          <w:szCs w:val="18"/>
          <w:rtl/>
        </w:rPr>
        <w:t xml:space="preserve">כי </w:t>
      </w:r>
      <w:r w:rsidRPr="001F31E6">
        <w:rPr>
          <w:sz w:val="18"/>
          <w:szCs w:val="18"/>
          <w:rtl/>
        </w:rPr>
        <w:t>משרד הבריאות ומפקדת אלון</w:t>
      </w:r>
      <w:r w:rsidRPr="001F31E6">
        <w:rPr>
          <w:rFonts w:hint="cs"/>
          <w:sz w:val="18"/>
          <w:szCs w:val="18"/>
          <w:rtl/>
        </w:rPr>
        <w:t xml:space="preserve"> בפקע"ר</w:t>
      </w:r>
      <w:r w:rsidRPr="001F31E6">
        <w:rPr>
          <w:sz w:val="18"/>
          <w:szCs w:val="18"/>
          <w:rtl/>
        </w:rPr>
        <w:t xml:space="preserve"> </w:t>
      </w:r>
      <w:r w:rsidRPr="001F31E6">
        <w:rPr>
          <w:rFonts w:hint="cs"/>
          <w:sz w:val="18"/>
          <w:szCs w:val="18"/>
          <w:rtl/>
        </w:rPr>
        <w:t>יפעלו בתיאום ו</w:t>
      </w:r>
      <w:r w:rsidRPr="001F31E6">
        <w:rPr>
          <w:sz w:val="18"/>
          <w:szCs w:val="18"/>
          <w:rtl/>
        </w:rPr>
        <w:t>בשיתוף פעולה מלא ומתואם כדי להצליח להגיע ליעד שקבעו</w:t>
      </w:r>
      <w:r w:rsidRPr="001F31E6">
        <w:rPr>
          <w:rFonts w:hint="cs"/>
          <w:sz w:val="18"/>
          <w:szCs w:val="18"/>
          <w:rtl/>
        </w:rPr>
        <w:t>,</w:t>
      </w:r>
      <w:r w:rsidRPr="001F31E6">
        <w:rPr>
          <w:sz w:val="18"/>
          <w:szCs w:val="18"/>
          <w:rtl/>
        </w:rPr>
        <w:t xml:space="preserve"> </w:t>
      </w:r>
      <w:r w:rsidRPr="001F31E6">
        <w:rPr>
          <w:rFonts w:hint="cs"/>
          <w:sz w:val="18"/>
          <w:szCs w:val="18"/>
          <w:rtl/>
        </w:rPr>
        <w:t xml:space="preserve">ולפיו </w:t>
      </w:r>
      <w:r w:rsidRPr="001F31E6">
        <w:rPr>
          <w:sz w:val="18"/>
          <w:szCs w:val="18"/>
          <w:rtl/>
        </w:rPr>
        <w:t xml:space="preserve">בתחילת נובמבר 2020 תפעל מערכת </w:t>
      </w:r>
      <w:r w:rsidRPr="001F31E6">
        <w:rPr>
          <w:rFonts w:hint="cs"/>
          <w:sz w:val="18"/>
          <w:szCs w:val="18"/>
          <w:rtl/>
        </w:rPr>
        <w:t xml:space="preserve">ממוחשבת </w:t>
      </w:r>
      <w:r w:rsidRPr="001F31E6">
        <w:rPr>
          <w:sz w:val="18"/>
          <w:szCs w:val="18"/>
          <w:rtl/>
        </w:rPr>
        <w:t xml:space="preserve">יעילה ואיכותית לתפעול וניהול </w:t>
      </w:r>
      <w:r w:rsidRPr="001F31E6">
        <w:rPr>
          <w:rFonts w:hint="cs"/>
          <w:sz w:val="18"/>
          <w:szCs w:val="18"/>
          <w:rtl/>
        </w:rPr>
        <w:t xml:space="preserve">של </w:t>
      </w:r>
      <w:r w:rsidRPr="001F31E6">
        <w:rPr>
          <w:sz w:val="18"/>
          <w:szCs w:val="18"/>
          <w:rtl/>
        </w:rPr>
        <w:t>מערך החקירות האפידמיולוגיות. מומלץ כי הם יקיימו מעקב אחר ביצועי המערך וככל שנדרש ימשיכו בעדכון המערכת.</w:t>
      </w:r>
      <w:r w:rsidRPr="001F31E6">
        <w:rPr>
          <w:rFonts w:hint="cs"/>
          <w:sz w:val="18"/>
          <w:szCs w:val="18"/>
          <w:rtl/>
        </w:rPr>
        <w:t xml:space="preserve"> מומלץ גם </w:t>
      </w:r>
      <w:r w:rsidRPr="001F31E6">
        <w:rPr>
          <w:sz w:val="18"/>
          <w:szCs w:val="18"/>
          <w:rtl/>
        </w:rPr>
        <w:t xml:space="preserve">לשפר את </w:t>
      </w:r>
      <w:r w:rsidRPr="001F31E6">
        <w:rPr>
          <w:rFonts w:hint="eastAsia"/>
          <w:sz w:val="18"/>
          <w:szCs w:val="18"/>
          <w:rtl/>
        </w:rPr>
        <w:t>ניהול</w:t>
      </w:r>
      <w:r w:rsidRPr="001F31E6">
        <w:rPr>
          <w:sz w:val="18"/>
          <w:szCs w:val="18"/>
          <w:rtl/>
        </w:rPr>
        <w:t xml:space="preserve"> </w:t>
      </w:r>
      <w:r w:rsidRPr="001F31E6">
        <w:rPr>
          <w:rFonts w:hint="eastAsia"/>
          <w:sz w:val="18"/>
          <w:szCs w:val="18"/>
          <w:rtl/>
        </w:rPr>
        <w:t>נתוני</w:t>
      </w:r>
      <w:r w:rsidRPr="001F31E6">
        <w:rPr>
          <w:sz w:val="18"/>
          <w:szCs w:val="18"/>
          <w:rtl/>
        </w:rPr>
        <w:t xml:space="preserve"> החקירות </w:t>
      </w:r>
      <w:r w:rsidRPr="001F31E6">
        <w:rPr>
          <w:rFonts w:hint="eastAsia"/>
          <w:sz w:val="18"/>
          <w:szCs w:val="18"/>
          <w:rtl/>
        </w:rPr>
        <w:t>ואת</w:t>
      </w:r>
      <w:r w:rsidRPr="001F31E6">
        <w:rPr>
          <w:sz w:val="18"/>
          <w:szCs w:val="18"/>
          <w:rtl/>
        </w:rPr>
        <w:t xml:space="preserve"> </w:t>
      </w:r>
      <w:r w:rsidRPr="001F31E6">
        <w:rPr>
          <w:rFonts w:hint="eastAsia"/>
          <w:sz w:val="18"/>
          <w:szCs w:val="18"/>
          <w:rtl/>
        </w:rPr>
        <w:t>הבקרה</w:t>
      </w:r>
      <w:r w:rsidRPr="001F31E6">
        <w:rPr>
          <w:sz w:val="18"/>
          <w:szCs w:val="18"/>
          <w:rtl/>
        </w:rPr>
        <w:t xml:space="preserve"> </w:t>
      </w:r>
      <w:r w:rsidRPr="001F31E6">
        <w:rPr>
          <w:rFonts w:hint="eastAsia"/>
          <w:sz w:val="18"/>
          <w:szCs w:val="18"/>
          <w:rtl/>
        </w:rPr>
        <w:t>עליהם</w:t>
      </w:r>
      <w:r w:rsidRPr="001F31E6">
        <w:rPr>
          <w:rFonts w:hint="cs"/>
          <w:sz w:val="18"/>
          <w:szCs w:val="18"/>
          <w:rtl/>
        </w:rPr>
        <w:t>,</w:t>
      </w:r>
      <w:r w:rsidRPr="001F31E6">
        <w:rPr>
          <w:sz w:val="18"/>
          <w:szCs w:val="18"/>
          <w:rtl/>
        </w:rPr>
        <w:t xml:space="preserve"> כך שיהיה בידי</w:t>
      </w:r>
      <w:r w:rsidRPr="001F31E6">
        <w:rPr>
          <w:rFonts w:hint="cs"/>
          <w:sz w:val="18"/>
          <w:szCs w:val="18"/>
          <w:rtl/>
        </w:rPr>
        <w:t xml:space="preserve"> המשרד</w:t>
      </w:r>
      <w:r w:rsidRPr="001F31E6">
        <w:rPr>
          <w:sz w:val="18"/>
          <w:szCs w:val="18"/>
          <w:rtl/>
        </w:rPr>
        <w:t xml:space="preserve"> ב</w:t>
      </w:r>
      <w:r w:rsidRPr="001F31E6">
        <w:rPr>
          <w:rFonts w:hint="eastAsia"/>
          <w:sz w:val="18"/>
          <w:szCs w:val="18"/>
          <w:rtl/>
        </w:rPr>
        <w:t>סיס</w:t>
      </w:r>
      <w:r w:rsidRPr="001F31E6">
        <w:rPr>
          <w:sz w:val="18"/>
          <w:szCs w:val="18"/>
          <w:rtl/>
        </w:rPr>
        <w:t xml:space="preserve"> </w:t>
      </w:r>
      <w:r w:rsidRPr="001F31E6">
        <w:rPr>
          <w:rFonts w:hint="eastAsia"/>
          <w:sz w:val="18"/>
          <w:szCs w:val="18"/>
          <w:rtl/>
        </w:rPr>
        <w:t>נתונים</w:t>
      </w:r>
      <w:r w:rsidRPr="001F31E6">
        <w:rPr>
          <w:sz w:val="18"/>
          <w:szCs w:val="18"/>
          <w:rtl/>
        </w:rPr>
        <w:t xml:space="preserve"> </w:t>
      </w:r>
      <w:r w:rsidRPr="001F31E6">
        <w:rPr>
          <w:rFonts w:hint="eastAsia"/>
          <w:sz w:val="18"/>
          <w:szCs w:val="18"/>
          <w:rtl/>
        </w:rPr>
        <w:t>אמין</w:t>
      </w:r>
      <w:r w:rsidRPr="001F31E6">
        <w:rPr>
          <w:sz w:val="18"/>
          <w:szCs w:val="18"/>
          <w:rtl/>
        </w:rPr>
        <w:t xml:space="preserve"> </w:t>
      </w:r>
      <w:r w:rsidRPr="001F31E6">
        <w:rPr>
          <w:rFonts w:hint="eastAsia"/>
          <w:sz w:val="18"/>
          <w:szCs w:val="18"/>
          <w:rtl/>
        </w:rPr>
        <w:t>ההכרחי</w:t>
      </w:r>
      <w:r w:rsidRPr="001F31E6">
        <w:rPr>
          <w:sz w:val="18"/>
          <w:szCs w:val="18"/>
          <w:rtl/>
        </w:rPr>
        <w:t xml:space="preserve"> </w:t>
      </w:r>
      <w:r w:rsidRPr="001F31E6">
        <w:rPr>
          <w:rFonts w:hint="eastAsia"/>
          <w:sz w:val="18"/>
          <w:szCs w:val="18"/>
          <w:rtl/>
        </w:rPr>
        <w:t>לצורך</w:t>
      </w:r>
      <w:r w:rsidRPr="001F31E6">
        <w:rPr>
          <w:sz w:val="18"/>
          <w:szCs w:val="18"/>
          <w:rtl/>
        </w:rPr>
        <w:t xml:space="preserve"> </w:t>
      </w:r>
      <w:r w:rsidRPr="001F31E6">
        <w:rPr>
          <w:rFonts w:hint="eastAsia"/>
          <w:sz w:val="18"/>
          <w:szCs w:val="18"/>
          <w:rtl/>
        </w:rPr>
        <w:t>קבלת</w:t>
      </w:r>
      <w:r w:rsidRPr="001F31E6">
        <w:rPr>
          <w:sz w:val="18"/>
          <w:szCs w:val="18"/>
          <w:rtl/>
        </w:rPr>
        <w:t xml:space="preserve"> </w:t>
      </w:r>
      <w:r w:rsidRPr="001F31E6">
        <w:rPr>
          <w:rFonts w:hint="eastAsia"/>
          <w:sz w:val="18"/>
          <w:szCs w:val="18"/>
          <w:rtl/>
        </w:rPr>
        <w:t>החלטות</w:t>
      </w:r>
      <w:r w:rsidRPr="001F31E6">
        <w:rPr>
          <w:sz w:val="18"/>
          <w:szCs w:val="18"/>
          <w:rtl/>
        </w:rPr>
        <w:t xml:space="preserve"> </w:t>
      </w:r>
      <w:r w:rsidRPr="001F31E6">
        <w:rPr>
          <w:rFonts w:hint="eastAsia"/>
          <w:sz w:val="18"/>
          <w:szCs w:val="18"/>
          <w:rtl/>
        </w:rPr>
        <w:t>מבוססות</w:t>
      </w:r>
      <w:r w:rsidRPr="001F31E6">
        <w:rPr>
          <w:sz w:val="18"/>
          <w:szCs w:val="18"/>
          <w:rtl/>
        </w:rPr>
        <w:t xml:space="preserve"> בכלל ולצורך קטיעת שרשרת ההדבקה בפרט</w:t>
      </w:r>
      <w:r w:rsidRPr="001F31E6">
        <w:rPr>
          <w:rFonts w:hint="cs"/>
          <w:sz w:val="18"/>
          <w:szCs w:val="18"/>
          <w:rtl/>
        </w:rPr>
        <w:t xml:space="preserve">. </w:t>
      </w:r>
    </w:p>
    <w:p w14:paraId="77A54A44" w14:textId="77777777" w:rsidR="001F31E6" w:rsidRPr="001F31E6" w:rsidRDefault="000130CC" w:rsidP="00DB4B5E">
      <w:pPr>
        <w:pStyle w:val="ListParagraph"/>
        <w:numPr>
          <w:ilvl w:val="0"/>
          <w:numId w:val="6"/>
        </w:numPr>
        <w:autoSpaceDE/>
        <w:autoSpaceDN/>
        <w:adjustRightInd/>
        <w:spacing w:line="240" w:lineRule="exact"/>
        <w:ind w:left="397" w:hanging="397"/>
        <w:rPr>
          <w:sz w:val="18"/>
          <w:szCs w:val="18"/>
        </w:rPr>
      </w:pPr>
      <w:r w:rsidRPr="001F31E6">
        <w:rPr>
          <w:rFonts w:hint="cs"/>
          <w:sz w:val="18"/>
          <w:szCs w:val="18"/>
          <w:rtl/>
        </w:rPr>
        <w:t xml:space="preserve">מומלץ </w:t>
      </w:r>
      <w:r w:rsidRPr="001F31E6">
        <w:rPr>
          <w:rFonts w:hint="eastAsia"/>
          <w:sz w:val="18"/>
          <w:szCs w:val="18"/>
          <w:rtl/>
        </w:rPr>
        <w:t>ש</w:t>
      </w:r>
      <w:r w:rsidRPr="001F31E6">
        <w:rPr>
          <w:sz w:val="18"/>
          <w:szCs w:val="18"/>
          <w:rtl/>
        </w:rPr>
        <w:t xml:space="preserve">משרד הבריאות ומפקדת אלון </w:t>
      </w:r>
      <w:r w:rsidRPr="001F31E6">
        <w:rPr>
          <w:rFonts w:hint="eastAsia"/>
          <w:sz w:val="18"/>
          <w:szCs w:val="18"/>
          <w:rtl/>
        </w:rPr>
        <w:t>יקבעו</w:t>
      </w:r>
      <w:r w:rsidRPr="001F31E6">
        <w:rPr>
          <w:sz w:val="18"/>
          <w:szCs w:val="18"/>
          <w:rtl/>
        </w:rPr>
        <w:t xml:space="preserve"> את המתכונת הראויה להפעלת מערך החקירות האפידמיולוגיות. בכלל זה ראוי שייקבע מספר המגעים הסביר, שיש לאתר בכל חקירה, בתלות במאפייני הנחקר וכי יינתנו בידי החוקרים כלים להשיג יעד זה</w:t>
      </w:r>
      <w:r w:rsidRPr="001F31E6">
        <w:rPr>
          <w:rFonts w:hint="cs"/>
          <w:sz w:val="18"/>
          <w:szCs w:val="18"/>
          <w:rtl/>
        </w:rPr>
        <w:t>.</w:t>
      </w:r>
      <w:r w:rsidRPr="001F31E6">
        <w:rPr>
          <w:sz w:val="18"/>
          <w:szCs w:val="18"/>
          <w:rtl/>
        </w:rPr>
        <w:t xml:space="preserve"> עוד מומלץ</w:t>
      </w:r>
      <w:r w:rsidRPr="001F31E6">
        <w:rPr>
          <w:rFonts w:hint="cs"/>
          <w:sz w:val="18"/>
          <w:szCs w:val="18"/>
          <w:rtl/>
        </w:rPr>
        <w:t xml:space="preserve"> שיגובשו</w:t>
      </w:r>
      <w:r w:rsidRPr="001F31E6">
        <w:rPr>
          <w:sz w:val="18"/>
          <w:szCs w:val="18"/>
          <w:rtl/>
        </w:rPr>
        <w:t xml:space="preserve"> כלים טכנולוגיים ואחרים לאיתור מגעים ושיכשירו את החוקרים להתמודד באופן מקצועי עם קושי בקבלת שיתוף פעולה מלא מהנחקרים. בנוסף מומלץ לקיים בקרה ומעקב עיתיים אחר תפוקות החקירות, הן בהיבט הכמותי והן בהיבט האיכותני. </w:t>
      </w:r>
    </w:p>
    <w:p w14:paraId="1B1F10A9" w14:textId="77777777" w:rsidR="001F31E6" w:rsidRPr="001F31E6" w:rsidRDefault="000130CC" w:rsidP="00DB4B5E">
      <w:pPr>
        <w:pStyle w:val="ListParagraph"/>
        <w:numPr>
          <w:ilvl w:val="0"/>
          <w:numId w:val="6"/>
        </w:numPr>
        <w:autoSpaceDE/>
        <w:autoSpaceDN/>
        <w:adjustRightInd/>
        <w:spacing w:line="240" w:lineRule="exact"/>
        <w:ind w:left="397" w:hanging="397"/>
        <w:rPr>
          <w:sz w:val="18"/>
          <w:szCs w:val="18"/>
        </w:rPr>
      </w:pPr>
      <w:r w:rsidRPr="001F31E6">
        <w:rPr>
          <w:rFonts w:hint="eastAsia"/>
          <w:sz w:val="18"/>
          <w:szCs w:val="18"/>
          <w:rtl/>
        </w:rPr>
        <w:t>מומלץ</w:t>
      </w:r>
      <w:r w:rsidRPr="001F31E6">
        <w:rPr>
          <w:sz w:val="18"/>
          <w:szCs w:val="18"/>
          <w:rtl/>
        </w:rPr>
        <w:t xml:space="preserve"> </w:t>
      </w:r>
      <w:r w:rsidRPr="001F31E6">
        <w:rPr>
          <w:rFonts w:hint="eastAsia"/>
          <w:sz w:val="18"/>
          <w:szCs w:val="18"/>
          <w:rtl/>
        </w:rPr>
        <w:t>ש</w:t>
      </w:r>
      <w:r w:rsidRPr="001F31E6">
        <w:rPr>
          <w:sz w:val="18"/>
          <w:szCs w:val="18"/>
          <w:rtl/>
        </w:rPr>
        <w:t>משרד הבריאות</w:t>
      </w:r>
      <w:r w:rsidRPr="001F31E6">
        <w:rPr>
          <w:rFonts w:hint="cs"/>
          <w:sz w:val="18"/>
          <w:szCs w:val="18"/>
          <w:rtl/>
        </w:rPr>
        <w:t>,</w:t>
      </w:r>
      <w:r w:rsidRPr="001F31E6">
        <w:rPr>
          <w:sz w:val="18"/>
          <w:szCs w:val="18"/>
          <w:rtl/>
        </w:rPr>
        <w:t xml:space="preserve"> </w:t>
      </w:r>
      <w:r w:rsidRPr="001F31E6">
        <w:rPr>
          <w:rFonts w:hint="cs"/>
          <w:sz w:val="18"/>
          <w:szCs w:val="18"/>
          <w:rtl/>
        </w:rPr>
        <w:t>ב</w:t>
      </w:r>
      <w:r w:rsidRPr="001F31E6">
        <w:rPr>
          <w:sz w:val="18"/>
          <w:szCs w:val="18"/>
          <w:rtl/>
        </w:rPr>
        <w:t xml:space="preserve">שיתוף מפקדת אלון, </w:t>
      </w:r>
      <w:r w:rsidRPr="001F31E6">
        <w:rPr>
          <w:rFonts w:hint="eastAsia"/>
          <w:sz w:val="18"/>
          <w:szCs w:val="18"/>
          <w:rtl/>
        </w:rPr>
        <w:t>י</w:t>
      </w:r>
      <w:r w:rsidRPr="001F31E6">
        <w:rPr>
          <w:sz w:val="18"/>
          <w:szCs w:val="18"/>
          <w:rtl/>
        </w:rPr>
        <w:t>נתח</w:t>
      </w:r>
      <w:r w:rsidRPr="001F31E6">
        <w:rPr>
          <w:rFonts w:hint="cs"/>
          <w:sz w:val="18"/>
          <w:szCs w:val="18"/>
          <w:rtl/>
        </w:rPr>
        <w:t>ו</w:t>
      </w:r>
      <w:r w:rsidRPr="001F31E6">
        <w:rPr>
          <w:sz w:val="18"/>
          <w:szCs w:val="18"/>
          <w:rtl/>
        </w:rPr>
        <w:t xml:space="preserve"> את פרקי הזמן הנוגעים לחקירות ו</w:t>
      </w:r>
      <w:r w:rsidRPr="001F31E6">
        <w:rPr>
          <w:rFonts w:hint="eastAsia"/>
          <w:sz w:val="18"/>
          <w:szCs w:val="18"/>
          <w:rtl/>
        </w:rPr>
        <w:t>י</w:t>
      </w:r>
      <w:r w:rsidRPr="001F31E6">
        <w:rPr>
          <w:sz w:val="18"/>
          <w:szCs w:val="18"/>
          <w:rtl/>
        </w:rPr>
        <w:t>עמד</w:t>
      </w:r>
      <w:r w:rsidRPr="001F31E6">
        <w:rPr>
          <w:rFonts w:hint="cs"/>
          <w:sz w:val="18"/>
          <w:szCs w:val="18"/>
          <w:rtl/>
        </w:rPr>
        <w:t>ו</w:t>
      </w:r>
      <w:r w:rsidRPr="001F31E6">
        <w:rPr>
          <w:sz w:val="18"/>
          <w:szCs w:val="18"/>
          <w:rtl/>
        </w:rPr>
        <w:t xml:space="preserve"> על </w:t>
      </w:r>
      <w:r w:rsidRPr="001F31E6">
        <w:rPr>
          <w:rFonts w:hint="eastAsia"/>
          <w:sz w:val="18"/>
          <w:szCs w:val="18"/>
          <w:rtl/>
        </w:rPr>
        <w:t>ה</w:t>
      </w:r>
      <w:r w:rsidRPr="001F31E6">
        <w:rPr>
          <w:sz w:val="18"/>
          <w:szCs w:val="18"/>
          <w:rtl/>
        </w:rPr>
        <w:t>חסמים אשר גורמים לעיכוב בביצוע</w:t>
      </w:r>
      <w:r w:rsidRPr="001F31E6">
        <w:rPr>
          <w:rFonts w:hint="cs"/>
          <w:sz w:val="18"/>
          <w:szCs w:val="18"/>
          <w:rtl/>
        </w:rPr>
        <w:t xml:space="preserve">ן וכי </w:t>
      </w:r>
      <w:r w:rsidRPr="001F31E6">
        <w:rPr>
          <w:sz w:val="18"/>
          <w:szCs w:val="18"/>
          <w:rtl/>
        </w:rPr>
        <w:t>יושם דגש על הצורך החיוני להתייעלות של תהליכי החקיר</w:t>
      </w:r>
      <w:r w:rsidRPr="001F31E6">
        <w:rPr>
          <w:rFonts w:hint="eastAsia"/>
          <w:sz w:val="18"/>
          <w:szCs w:val="18"/>
          <w:rtl/>
        </w:rPr>
        <w:t>ות</w:t>
      </w:r>
      <w:r w:rsidRPr="001F31E6">
        <w:rPr>
          <w:sz w:val="18"/>
          <w:szCs w:val="18"/>
          <w:rtl/>
        </w:rPr>
        <w:t xml:space="preserve">, ובכלל זה קיצור פרקי הזמן </w:t>
      </w:r>
      <w:r w:rsidRPr="001F31E6">
        <w:rPr>
          <w:rFonts w:hint="cs"/>
          <w:sz w:val="18"/>
          <w:szCs w:val="18"/>
          <w:rtl/>
        </w:rPr>
        <w:t>בין ה</w:t>
      </w:r>
      <w:r w:rsidRPr="001F31E6">
        <w:rPr>
          <w:sz w:val="18"/>
          <w:szCs w:val="18"/>
          <w:rtl/>
        </w:rPr>
        <w:t>שלבים השונים בתהליך, וזאת בלי לפגוע באיכות ביצוע</w:t>
      </w:r>
      <w:r w:rsidRPr="001F31E6">
        <w:rPr>
          <w:rFonts w:hint="eastAsia"/>
          <w:sz w:val="18"/>
          <w:szCs w:val="18"/>
          <w:rtl/>
        </w:rPr>
        <w:t>ן</w:t>
      </w:r>
      <w:r w:rsidRPr="001F31E6">
        <w:rPr>
          <w:sz w:val="18"/>
          <w:szCs w:val="18"/>
          <w:rtl/>
        </w:rPr>
        <w:t xml:space="preserve">. </w:t>
      </w:r>
    </w:p>
    <w:p w14:paraId="11CEE3E9" w14:textId="77777777" w:rsidR="001F31E6" w:rsidRPr="001F31E6" w:rsidRDefault="000130CC" w:rsidP="00CE0864">
      <w:pPr>
        <w:pStyle w:val="ListParagraph"/>
        <w:numPr>
          <w:ilvl w:val="0"/>
          <w:numId w:val="6"/>
        </w:numPr>
        <w:autoSpaceDE/>
        <w:autoSpaceDN/>
        <w:adjustRightInd/>
        <w:spacing w:line="240" w:lineRule="exact"/>
        <w:ind w:left="397" w:hanging="397"/>
        <w:rPr>
          <w:sz w:val="18"/>
          <w:szCs w:val="18"/>
        </w:rPr>
      </w:pPr>
      <w:r w:rsidRPr="001F31E6">
        <w:rPr>
          <w:rFonts w:hint="eastAsia"/>
          <w:sz w:val="18"/>
          <w:szCs w:val="18"/>
          <w:rtl/>
        </w:rPr>
        <w:t>מומלץ</w:t>
      </w:r>
      <w:r w:rsidRPr="001F31E6">
        <w:rPr>
          <w:sz w:val="18"/>
          <w:szCs w:val="18"/>
          <w:rtl/>
        </w:rPr>
        <w:t xml:space="preserve"> </w:t>
      </w:r>
      <w:r w:rsidRPr="001F31E6">
        <w:rPr>
          <w:rFonts w:hint="eastAsia"/>
          <w:sz w:val="18"/>
          <w:szCs w:val="18"/>
          <w:rtl/>
        </w:rPr>
        <w:t>שמשרד</w:t>
      </w:r>
      <w:r w:rsidRPr="001F31E6">
        <w:rPr>
          <w:sz w:val="18"/>
          <w:szCs w:val="18"/>
          <w:rtl/>
        </w:rPr>
        <w:t xml:space="preserve"> </w:t>
      </w:r>
      <w:r w:rsidRPr="001F31E6">
        <w:rPr>
          <w:rFonts w:hint="eastAsia"/>
          <w:sz w:val="18"/>
          <w:szCs w:val="18"/>
          <w:rtl/>
        </w:rPr>
        <w:t>הבריאות</w:t>
      </w:r>
      <w:r w:rsidRPr="001F31E6">
        <w:rPr>
          <w:rFonts w:hint="cs"/>
          <w:sz w:val="18"/>
          <w:szCs w:val="18"/>
          <w:rtl/>
        </w:rPr>
        <w:t>, בשיתוף מפקדת אלון,</w:t>
      </w:r>
      <w:r w:rsidRPr="001F31E6">
        <w:rPr>
          <w:sz w:val="18"/>
          <w:szCs w:val="18"/>
          <w:rtl/>
        </w:rPr>
        <w:t xml:space="preserve"> </w:t>
      </w:r>
      <w:r w:rsidRPr="001F31E6">
        <w:rPr>
          <w:rFonts w:hint="cs"/>
          <w:sz w:val="18"/>
          <w:szCs w:val="18"/>
          <w:rtl/>
        </w:rPr>
        <w:t>ישימו</w:t>
      </w:r>
      <w:r w:rsidRPr="001F31E6">
        <w:rPr>
          <w:sz w:val="18"/>
          <w:szCs w:val="18"/>
          <w:rtl/>
        </w:rPr>
        <w:t xml:space="preserve"> </w:t>
      </w:r>
      <w:r w:rsidRPr="001F31E6">
        <w:rPr>
          <w:rFonts w:hint="eastAsia"/>
          <w:sz w:val="18"/>
          <w:szCs w:val="18"/>
          <w:rtl/>
        </w:rPr>
        <w:t>דגש</w:t>
      </w:r>
      <w:r w:rsidRPr="001F31E6">
        <w:rPr>
          <w:sz w:val="18"/>
          <w:szCs w:val="18"/>
          <w:rtl/>
        </w:rPr>
        <w:t xml:space="preserve"> </w:t>
      </w:r>
      <w:r w:rsidRPr="001F31E6">
        <w:rPr>
          <w:rFonts w:hint="eastAsia"/>
          <w:sz w:val="18"/>
          <w:szCs w:val="18"/>
          <w:rtl/>
        </w:rPr>
        <w:t>על</w:t>
      </w:r>
      <w:r w:rsidRPr="001F31E6">
        <w:rPr>
          <w:sz w:val="18"/>
          <w:szCs w:val="18"/>
          <w:rtl/>
        </w:rPr>
        <w:t xml:space="preserve"> </w:t>
      </w:r>
      <w:r w:rsidRPr="001F31E6">
        <w:rPr>
          <w:rFonts w:hint="eastAsia"/>
          <w:sz w:val="18"/>
          <w:szCs w:val="18"/>
          <w:rtl/>
        </w:rPr>
        <w:t>הסברת</w:t>
      </w:r>
      <w:r w:rsidRPr="001F31E6">
        <w:rPr>
          <w:sz w:val="18"/>
          <w:szCs w:val="18"/>
          <w:rtl/>
        </w:rPr>
        <w:t xml:space="preserve"> </w:t>
      </w:r>
      <w:r w:rsidRPr="001F31E6">
        <w:rPr>
          <w:rFonts w:hint="eastAsia"/>
          <w:sz w:val="18"/>
          <w:szCs w:val="18"/>
          <w:rtl/>
        </w:rPr>
        <w:t>החשיבות</w:t>
      </w:r>
      <w:r w:rsidRPr="001F31E6">
        <w:rPr>
          <w:sz w:val="18"/>
          <w:szCs w:val="18"/>
          <w:rtl/>
        </w:rPr>
        <w:t xml:space="preserve"> </w:t>
      </w:r>
      <w:r w:rsidRPr="001F31E6">
        <w:rPr>
          <w:rFonts w:hint="eastAsia"/>
          <w:sz w:val="18"/>
          <w:szCs w:val="18"/>
          <w:rtl/>
        </w:rPr>
        <w:t>של</w:t>
      </w:r>
      <w:r w:rsidRPr="001F31E6">
        <w:rPr>
          <w:sz w:val="18"/>
          <w:szCs w:val="18"/>
          <w:rtl/>
        </w:rPr>
        <w:t xml:space="preserve"> </w:t>
      </w:r>
      <w:r w:rsidRPr="001F31E6">
        <w:rPr>
          <w:rFonts w:hint="eastAsia"/>
          <w:sz w:val="18"/>
          <w:szCs w:val="18"/>
          <w:rtl/>
        </w:rPr>
        <w:t>החקירות</w:t>
      </w:r>
      <w:r w:rsidRPr="001F31E6">
        <w:rPr>
          <w:sz w:val="18"/>
          <w:szCs w:val="18"/>
          <w:rtl/>
        </w:rPr>
        <w:t xml:space="preserve"> </w:t>
      </w:r>
      <w:r w:rsidRPr="001F31E6">
        <w:rPr>
          <w:rFonts w:hint="eastAsia"/>
          <w:sz w:val="18"/>
          <w:szCs w:val="18"/>
          <w:rtl/>
        </w:rPr>
        <w:t>האפידמיולוגי</w:t>
      </w:r>
      <w:r w:rsidRPr="001F31E6">
        <w:rPr>
          <w:rFonts w:hint="cs"/>
          <w:sz w:val="18"/>
          <w:szCs w:val="18"/>
          <w:rtl/>
        </w:rPr>
        <w:t>ו</w:t>
      </w:r>
      <w:r w:rsidRPr="001F31E6">
        <w:rPr>
          <w:rFonts w:hint="eastAsia"/>
          <w:sz w:val="18"/>
          <w:szCs w:val="18"/>
          <w:rtl/>
        </w:rPr>
        <w:t>ת</w:t>
      </w:r>
      <w:r w:rsidRPr="001F31E6">
        <w:rPr>
          <w:sz w:val="18"/>
          <w:szCs w:val="18"/>
          <w:rtl/>
        </w:rPr>
        <w:t xml:space="preserve"> </w:t>
      </w:r>
      <w:r w:rsidRPr="001F31E6">
        <w:rPr>
          <w:rFonts w:hint="eastAsia"/>
          <w:sz w:val="18"/>
          <w:szCs w:val="18"/>
          <w:rtl/>
        </w:rPr>
        <w:t>ותרומתן</w:t>
      </w:r>
      <w:r w:rsidRPr="001F31E6">
        <w:rPr>
          <w:sz w:val="18"/>
          <w:szCs w:val="18"/>
          <w:rtl/>
        </w:rPr>
        <w:t xml:space="preserve"> </w:t>
      </w:r>
      <w:r w:rsidRPr="001F31E6">
        <w:rPr>
          <w:rFonts w:hint="eastAsia"/>
          <w:sz w:val="18"/>
          <w:szCs w:val="18"/>
          <w:rtl/>
        </w:rPr>
        <w:t>לטובת</w:t>
      </w:r>
      <w:r w:rsidRPr="001F31E6">
        <w:rPr>
          <w:sz w:val="18"/>
          <w:szCs w:val="18"/>
          <w:rtl/>
        </w:rPr>
        <w:t xml:space="preserve"> </w:t>
      </w:r>
      <w:r w:rsidRPr="001F31E6">
        <w:rPr>
          <w:rFonts w:hint="eastAsia"/>
          <w:sz w:val="18"/>
          <w:szCs w:val="18"/>
          <w:rtl/>
        </w:rPr>
        <w:t>הציבור</w:t>
      </w:r>
      <w:r w:rsidRPr="001F31E6">
        <w:rPr>
          <w:sz w:val="18"/>
          <w:szCs w:val="18"/>
          <w:rtl/>
        </w:rPr>
        <w:t xml:space="preserve"> </w:t>
      </w:r>
      <w:r w:rsidRPr="001F31E6">
        <w:rPr>
          <w:rFonts w:hint="eastAsia"/>
          <w:sz w:val="18"/>
          <w:szCs w:val="18"/>
          <w:rtl/>
        </w:rPr>
        <w:t>כולו</w:t>
      </w:r>
      <w:r w:rsidRPr="001F31E6">
        <w:rPr>
          <w:rFonts w:hint="cs"/>
          <w:sz w:val="18"/>
          <w:szCs w:val="18"/>
          <w:rtl/>
        </w:rPr>
        <w:t xml:space="preserve"> </w:t>
      </w:r>
      <w:r w:rsidR="003C6CEA">
        <w:rPr>
          <w:rFonts w:hint="cs"/>
          <w:sz w:val="18"/>
          <w:szCs w:val="18"/>
          <w:rtl/>
        </w:rPr>
        <w:t>ובייחוד</w:t>
      </w:r>
      <w:r w:rsidRPr="001F31E6">
        <w:rPr>
          <w:rFonts w:hint="cs"/>
          <w:sz w:val="18"/>
          <w:szCs w:val="18"/>
          <w:rtl/>
        </w:rPr>
        <w:t xml:space="preserve"> לקרובים לנחקר</w:t>
      </w:r>
      <w:r w:rsidRPr="001F31E6">
        <w:rPr>
          <w:sz w:val="18"/>
          <w:szCs w:val="18"/>
          <w:rtl/>
        </w:rPr>
        <w:t>.</w:t>
      </w:r>
      <w:r w:rsidRPr="001F31E6">
        <w:rPr>
          <w:rFonts w:hint="cs"/>
          <w:sz w:val="18"/>
          <w:szCs w:val="18"/>
          <w:rtl/>
        </w:rPr>
        <w:t xml:space="preserve"> מומלץ שהם ישפרו</w:t>
      </w:r>
      <w:r w:rsidRPr="001F31E6">
        <w:rPr>
          <w:sz w:val="18"/>
          <w:szCs w:val="18"/>
          <w:rtl/>
        </w:rPr>
        <w:t xml:space="preserve"> את שיטת התיעוד והדיווח של הנתונים הנאספים בחקירות </w:t>
      </w:r>
      <w:r w:rsidRPr="001F31E6">
        <w:rPr>
          <w:rFonts w:hint="cs"/>
          <w:sz w:val="18"/>
          <w:szCs w:val="18"/>
          <w:rtl/>
        </w:rPr>
        <w:t>וכן שישלימו</w:t>
      </w:r>
      <w:r w:rsidRPr="001F31E6">
        <w:rPr>
          <w:sz w:val="18"/>
          <w:szCs w:val="18"/>
          <w:rtl/>
        </w:rPr>
        <w:t xml:space="preserve"> את </w:t>
      </w:r>
      <w:r w:rsidRPr="001F31E6">
        <w:rPr>
          <w:rFonts w:hint="cs"/>
          <w:sz w:val="18"/>
          <w:szCs w:val="18"/>
          <w:rtl/>
        </w:rPr>
        <w:t xml:space="preserve">הטמעת </w:t>
      </w:r>
      <w:r w:rsidRPr="001F31E6">
        <w:rPr>
          <w:sz w:val="18"/>
          <w:szCs w:val="18"/>
          <w:rtl/>
        </w:rPr>
        <w:t xml:space="preserve">המערכת </w:t>
      </w:r>
      <w:r w:rsidRPr="001F31E6">
        <w:rPr>
          <w:rFonts w:hint="cs"/>
          <w:sz w:val="18"/>
          <w:szCs w:val="18"/>
          <w:rtl/>
        </w:rPr>
        <w:t xml:space="preserve">המעודכנת </w:t>
      </w:r>
      <w:r w:rsidRPr="001F31E6">
        <w:rPr>
          <w:sz w:val="18"/>
          <w:szCs w:val="18"/>
          <w:rtl/>
        </w:rPr>
        <w:t>לניהול החקירות</w:t>
      </w:r>
      <w:r w:rsidR="00CE0864" w:rsidRPr="00CE0864">
        <w:rPr>
          <w:rFonts w:hint="cs"/>
          <w:sz w:val="18"/>
          <w:szCs w:val="18"/>
          <w:rtl/>
        </w:rPr>
        <w:t xml:space="preserve"> </w:t>
      </w:r>
      <w:r w:rsidR="00CE0864" w:rsidRPr="001F31E6">
        <w:rPr>
          <w:rFonts w:hint="cs"/>
          <w:sz w:val="18"/>
          <w:szCs w:val="18"/>
          <w:rtl/>
        </w:rPr>
        <w:t>בכלל המחוזות</w:t>
      </w:r>
      <w:r w:rsidRPr="001F31E6">
        <w:rPr>
          <w:rFonts w:hint="cs"/>
          <w:sz w:val="18"/>
          <w:szCs w:val="18"/>
          <w:rtl/>
        </w:rPr>
        <w:t>,</w:t>
      </w:r>
      <w:r w:rsidRPr="001F31E6">
        <w:rPr>
          <w:sz w:val="18"/>
          <w:szCs w:val="18"/>
          <w:rtl/>
        </w:rPr>
        <w:t xml:space="preserve"> לרבות טופס החקירה החדש </w:t>
      </w:r>
      <w:r w:rsidRPr="001F31E6">
        <w:rPr>
          <w:rFonts w:hint="eastAsia"/>
          <w:sz w:val="18"/>
          <w:szCs w:val="18"/>
          <w:rtl/>
        </w:rPr>
        <w:t>והטופס</w:t>
      </w:r>
      <w:r w:rsidRPr="001F31E6">
        <w:rPr>
          <w:sz w:val="18"/>
          <w:szCs w:val="18"/>
          <w:rtl/>
        </w:rPr>
        <w:t xml:space="preserve"> </w:t>
      </w:r>
      <w:r w:rsidRPr="001F31E6">
        <w:rPr>
          <w:rFonts w:hint="eastAsia"/>
          <w:sz w:val="18"/>
          <w:szCs w:val="18"/>
          <w:rtl/>
        </w:rPr>
        <w:t>לתחקור</w:t>
      </w:r>
      <w:r w:rsidRPr="001F31E6">
        <w:rPr>
          <w:sz w:val="18"/>
          <w:szCs w:val="18"/>
          <w:rtl/>
        </w:rPr>
        <w:t xml:space="preserve"> </w:t>
      </w:r>
      <w:r w:rsidRPr="001F31E6">
        <w:rPr>
          <w:rFonts w:hint="eastAsia"/>
          <w:sz w:val="18"/>
          <w:szCs w:val="18"/>
          <w:rtl/>
        </w:rPr>
        <w:t>עצמי</w:t>
      </w:r>
      <w:r w:rsidRPr="001F31E6">
        <w:rPr>
          <w:rFonts w:hint="cs"/>
          <w:sz w:val="18"/>
          <w:szCs w:val="18"/>
          <w:rtl/>
        </w:rPr>
        <w:t xml:space="preserve"> ישירות למחשב</w:t>
      </w:r>
      <w:r w:rsidR="00CE0864">
        <w:rPr>
          <w:rFonts w:hint="cs"/>
          <w:sz w:val="18"/>
          <w:szCs w:val="18"/>
          <w:rtl/>
        </w:rPr>
        <w:t>.</w:t>
      </w:r>
    </w:p>
    <w:p w14:paraId="490A242E" w14:textId="77777777" w:rsidR="001F31E6" w:rsidRPr="001F31E6" w:rsidRDefault="000130CC" w:rsidP="00541012">
      <w:pPr>
        <w:pStyle w:val="ListParagraph"/>
        <w:numPr>
          <w:ilvl w:val="0"/>
          <w:numId w:val="6"/>
        </w:numPr>
        <w:autoSpaceDE/>
        <w:autoSpaceDN/>
        <w:adjustRightInd/>
        <w:spacing w:line="240" w:lineRule="exact"/>
        <w:ind w:left="397" w:hanging="397"/>
        <w:rPr>
          <w:sz w:val="18"/>
          <w:szCs w:val="18"/>
        </w:rPr>
      </w:pPr>
      <w:r w:rsidRPr="001F31E6">
        <w:rPr>
          <w:rFonts w:hint="cs"/>
          <w:sz w:val="18"/>
          <w:szCs w:val="18"/>
          <w:rtl/>
        </w:rPr>
        <w:t>מומלץ שמשרד הבריאות בשיתוף מפקדת אלון,</w:t>
      </w:r>
      <w:r w:rsidRPr="001F31E6">
        <w:rPr>
          <w:sz w:val="18"/>
          <w:szCs w:val="18"/>
          <w:rtl/>
        </w:rPr>
        <w:t xml:space="preserve"> </w:t>
      </w:r>
      <w:r w:rsidRPr="001F31E6">
        <w:rPr>
          <w:rFonts w:hint="cs"/>
          <w:sz w:val="18"/>
          <w:szCs w:val="18"/>
          <w:rtl/>
        </w:rPr>
        <w:t xml:space="preserve">ישלימו את גיבוש מאגר החוקרים האפידמיולוגים, </w:t>
      </w:r>
      <w:r w:rsidRPr="001F31E6">
        <w:rPr>
          <w:rFonts w:hint="eastAsia"/>
          <w:sz w:val="18"/>
          <w:szCs w:val="18"/>
          <w:rtl/>
        </w:rPr>
        <w:t>בהתאם</w:t>
      </w:r>
      <w:r w:rsidRPr="001F31E6">
        <w:rPr>
          <w:sz w:val="18"/>
          <w:szCs w:val="18"/>
          <w:rtl/>
        </w:rPr>
        <w:t xml:space="preserve"> </w:t>
      </w:r>
      <w:r w:rsidRPr="001F31E6">
        <w:rPr>
          <w:rFonts w:hint="eastAsia"/>
          <w:sz w:val="18"/>
          <w:szCs w:val="18"/>
          <w:rtl/>
        </w:rPr>
        <w:t>להיקף</w:t>
      </w:r>
      <w:r w:rsidRPr="001F31E6">
        <w:rPr>
          <w:sz w:val="18"/>
          <w:szCs w:val="18"/>
          <w:rtl/>
        </w:rPr>
        <w:t xml:space="preserve"> </w:t>
      </w:r>
      <w:r w:rsidRPr="001F31E6">
        <w:rPr>
          <w:rFonts w:hint="eastAsia"/>
          <w:sz w:val="18"/>
          <w:szCs w:val="18"/>
          <w:rtl/>
        </w:rPr>
        <w:t>הנדרש</w:t>
      </w:r>
      <w:r w:rsidRPr="001F31E6">
        <w:rPr>
          <w:rFonts w:hint="cs"/>
          <w:sz w:val="18"/>
          <w:szCs w:val="18"/>
          <w:rtl/>
        </w:rPr>
        <w:t>.</w:t>
      </w:r>
      <w:r w:rsidRPr="008E17AE">
        <w:rPr>
          <w:rFonts w:ascii="Times New Roman" w:hAnsi="Times New Roman" w:cs="David" w:hint="cs"/>
          <w:b/>
          <w:bCs/>
          <w:szCs w:val="24"/>
          <w:rtl/>
        </w:rPr>
        <w:t xml:space="preserve"> </w:t>
      </w:r>
      <w:r w:rsidRPr="001F31E6">
        <w:rPr>
          <w:rFonts w:hint="cs"/>
          <w:sz w:val="18"/>
          <w:szCs w:val="18"/>
          <w:rtl/>
        </w:rPr>
        <w:t>מומלץ גם שהמשרד יתאים, ככל הניתן, את החוקרים</w:t>
      </w:r>
      <w:r w:rsidRPr="008E17AE">
        <w:rPr>
          <w:rFonts w:hint="cs"/>
          <w:b/>
          <w:bCs/>
          <w:sz w:val="19"/>
          <w:szCs w:val="19"/>
          <w:rtl/>
        </w:rPr>
        <w:t xml:space="preserve"> </w:t>
      </w:r>
      <w:r w:rsidRPr="001F31E6">
        <w:rPr>
          <w:rFonts w:hint="cs"/>
          <w:sz w:val="18"/>
          <w:szCs w:val="18"/>
          <w:rtl/>
        </w:rPr>
        <w:t xml:space="preserve">למאפייני האוכלוסייה - הרקע התרבותי שלה, נגישותה השפתית </w:t>
      </w:r>
      <w:r w:rsidRPr="001F31E6">
        <w:rPr>
          <w:rFonts w:hint="eastAsia"/>
          <w:sz w:val="18"/>
          <w:szCs w:val="18"/>
          <w:rtl/>
        </w:rPr>
        <w:t>וכד</w:t>
      </w:r>
      <w:r w:rsidRPr="001F31E6">
        <w:rPr>
          <w:sz w:val="18"/>
          <w:szCs w:val="18"/>
          <w:rtl/>
        </w:rPr>
        <w:t xml:space="preserve">', בפרט </w:t>
      </w:r>
      <w:r w:rsidRPr="001F31E6">
        <w:rPr>
          <w:rFonts w:hint="eastAsia"/>
          <w:sz w:val="18"/>
          <w:szCs w:val="18"/>
          <w:rtl/>
        </w:rPr>
        <w:t>נוכח</w:t>
      </w:r>
      <w:r w:rsidRPr="001F31E6">
        <w:rPr>
          <w:sz w:val="18"/>
          <w:szCs w:val="18"/>
          <w:rtl/>
        </w:rPr>
        <w:t xml:space="preserve"> הפערים בדבר שיתוף הפעולה של האוכלוסיות השונות בישראל. עוד מומלץ שהמשרד </w:t>
      </w:r>
      <w:r w:rsidRPr="001F31E6">
        <w:rPr>
          <w:rFonts w:hint="cs"/>
          <w:sz w:val="18"/>
          <w:szCs w:val="18"/>
          <w:rtl/>
        </w:rPr>
        <w:t xml:space="preserve">יבחן את הסיבות להיקף הניכר של ההשגות המוצדקות ויפעל לטייב את שיטות האבחון השונות מפעם לפעם, מתוך מטרה לצמצמן, כדי להקטין את נטל הבידודים שמוטל על הציבור שלא לצורך. </w:t>
      </w:r>
    </w:p>
    <w:p w14:paraId="251ADDF1" w14:textId="47B62659" w:rsidR="001F31E6" w:rsidRPr="001F31E6" w:rsidRDefault="000130CC" w:rsidP="00DB4B5E">
      <w:pPr>
        <w:pStyle w:val="ListParagraph"/>
        <w:numPr>
          <w:ilvl w:val="0"/>
          <w:numId w:val="6"/>
        </w:numPr>
        <w:autoSpaceDE/>
        <w:autoSpaceDN/>
        <w:adjustRightInd/>
        <w:spacing w:line="240" w:lineRule="exact"/>
        <w:ind w:left="397" w:hanging="397"/>
        <w:rPr>
          <w:sz w:val="18"/>
          <w:szCs w:val="18"/>
        </w:rPr>
      </w:pPr>
      <w:r w:rsidRPr="001F31E6">
        <w:rPr>
          <w:sz w:val="18"/>
          <w:szCs w:val="18"/>
          <w:rtl/>
        </w:rPr>
        <w:t xml:space="preserve">מומלץ כי משרד הבריאות יקבע כללים בנוגע לזהות המחוז שרצוי </w:t>
      </w:r>
      <w:r w:rsidR="00F44BF7">
        <w:rPr>
          <w:rFonts w:hint="cs"/>
          <w:sz w:val="18"/>
          <w:szCs w:val="18"/>
          <w:rtl/>
        </w:rPr>
        <w:t>ש</w:t>
      </w:r>
      <w:r w:rsidRPr="001F31E6">
        <w:rPr>
          <w:sz w:val="18"/>
          <w:szCs w:val="18"/>
          <w:rtl/>
        </w:rPr>
        <w:t xml:space="preserve">יחקור את החולה - האם יהיה זה המחוז שבו אירעה ההדבקה או מחוז מגורי החולה. בנוסף נחוץ שיוודא שהמערכת המעודכנת לניהול החקירות מאפשרת לדייק את מקום ההדבקה מבחינת </w:t>
      </w:r>
      <w:r w:rsidRPr="001F31E6">
        <w:rPr>
          <w:sz w:val="18"/>
          <w:szCs w:val="18"/>
          <w:rtl/>
        </w:rPr>
        <w:lastRenderedPageBreak/>
        <w:t>הגדרתו (כגון אירוע, מוסד חינוכי, מכון כושר, מפעל) ומיקומו הגיאוגרפי. עוד מומלץ שמשרד הבריאות ישלים את הרחבת מערך החקירות כך שיפעל בשיתוף הרשויות המקומיות בהתאם למיקום ההדבקה כפי שנעשה במדינות אחרות בעולם.</w:t>
      </w:r>
    </w:p>
    <w:p w14:paraId="12C1293D" w14:textId="77777777" w:rsidR="001F31E6" w:rsidRPr="001F31E6" w:rsidRDefault="000130CC" w:rsidP="00DB4B5E">
      <w:pPr>
        <w:pStyle w:val="ListParagraph"/>
        <w:numPr>
          <w:ilvl w:val="0"/>
          <w:numId w:val="6"/>
        </w:numPr>
        <w:autoSpaceDE/>
        <w:autoSpaceDN/>
        <w:adjustRightInd/>
        <w:spacing w:line="240" w:lineRule="exact"/>
        <w:ind w:left="397" w:hanging="397"/>
        <w:rPr>
          <w:sz w:val="18"/>
          <w:szCs w:val="18"/>
        </w:rPr>
      </w:pPr>
      <w:r w:rsidRPr="001F31E6">
        <w:rPr>
          <w:rFonts w:hint="cs"/>
          <w:sz w:val="18"/>
          <w:szCs w:val="18"/>
          <w:rtl/>
        </w:rPr>
        <w:t>מומ</w:t>
      </w:r>
      <w:r w:rsidRPr="001F31E6">
        <w:rPr>
          <w:sz w:val="18"/>
          <w:szCs w:val="18"/>
          <w:rtl/>
        </w:rPr>
        <w:t xml:space="preserve">לץ </w:t>
      </w:r>
      <w:r w:rsidRPr="001F31E6">
        <w:rPr>
          <w:rFonts w:hint="cs"/>
          <w:sz w:val="18"/>
          <w:szCs w:val="18"/>
          <w:rtl/>
        </w:rPr>
        <w:t>ש</w:t>
      </w:r>
      <w:r w:rsidRPr="001F31E6">
        <w:rPr>
          <w:sz w:val="18"/>
          <w:szCs w:val="18"/>
          <w:rtl/>
        </w:rPr>
        <w:t xml:space="preserve">משרד הבריאות ומשרד החינוך </w:t>
      </w:r>
      <w:r w:rsidRPr="001F31E6">
        <w:rPr>
          <w:rFonts w:hint="cs"/>
          <w:sz w:val="18"/>
          <w:szCs w:val="18"/>
          <w:rtl/>
        </w:rPr>
        <w:t>ישלימו</w:t>
      </w:r>
      <w:r w:rsidRPr="001F31E6">
        <w:rPr>
          <w:sz w:val="18"/>
          <w:szCs w:val="18"/>
          <w:rtl/>
        </w:rPr>
        <w:t xml:space="preserve"> את גיבוש </w:t>
      </w:r>
      <w:r w:rsidRPr="001F31E6">
        <w:rPr>
          <w:rFonts w:hint="eastAsia"/>
          <w:sz w:val="18"/>
          <w:szCs w:val="18"/>
          <w:rtl/>
        </w:rPr>
        <w:t>ה</w:t>
      </w:r>
      <w:r w:rsidRPr="001F31E6">
        <w:rPr>
          <w:sz w:val="18"/>
          <w:szCs w:val="18"/>
          <w:rtl/>
        </w:rPr>
        <w:t xml:space="preserve">מתווה </w:t>
      </w:r>
      <w:r w:rsidRPr="001F31E6">
        <w:rPr>
          <w:rFonts w:hint="eastAsia"/>
          <w:sz w:val="18"/>
          <w:szCs w:val="18"/>
          <w:rtl/>
        </w:rPr>
        <w:t>ל</w:t>
      </w:r>
      <w:r w:rsidRPr="001F31E6">
        <w:rPr>
          <w:sz w:val="18"/>
          <w:szCs w:val="18"/>
          <w:rtl/>
        </w:rPr>
        <w:t>העברת המידע בין הגופים והסדרת</w:t>
      </w:r>
      <w:r w:rsidRPr="001F31E6">
        <w:rPr>
          <w:rFonts w:hint="eastAsia"/>
          <w:sz w:val="18"/>
          <w:szCs w:val="18"/>
          <w:rtl/>
        </w:rPr>
        <w:t>ו</w:t>
      </w:r>
      <w:r w:rsidRPr="001F31E6">
        <w:rPr>
          <w:sz w:val="18"/>
          <w:szCs w:val="18"/>
          <w:rtl/>
        </w:rPr>
        <w:t>, תוך הקפדה על שמירת הפרטיות, בהתאם להוראות תקנות הגנת הפרטיות (תנאי החזקת מידע ושמירתו וסדרי העברת מידע בין גופים ציבוריים), התשמ"ו-1986.</w:t>
      </w:r>
      <w:r w:rsidRPr="001F31E6">
        <w:rPr>
          <w:rFonts w:hint="cs"/>
          <w:sz w:val="18"/>
          <w:szCs w:val="18"/>
          <w:rtl/>
        </w:rPr>
        <w:t xml:space="preserve"> עוד מומלץ להסדיר ממשק ישיר מול קובץ מרשם האוכלוסין. </w:t>
      </w:r>
    </w:p>
    <w:p w14:paraId="1757D5F7" w14:textId="77777777" w:rsidR="001F31E6" w:rsidRPr="002747BF" w:rsidRDefault="000130CC" w:rsidP="00DB4B5E">
      <w:pPr>
        <w:pStyle w:val="ListParagraph"/>
        <w:numPr>
          <w:ilvl w:val="0"/>
          <w:numId w:val="6"/>
        </w:numPr>
        <w:autoSpaceDE/>
        <w:autoSpaceDN/>
        <w:adjustRightInd/>
        <w:spacing w:line="240" w:lineRule="exact"/>
        <w:ind w:left="397" w:hanging="397"/>
        <w:rPr>
          <w:b/>
          <w:bCs/>
          <w:sz w:val="19"/>
          <w:szCs w:val="19"/>
          <w:rtl/>
        </w:rPr>
      </w:pPr>
      <w:r w:rsidRPr="001F31E6">
        <w:rPr>
          <w:rFonts w:hint="eastAsia"/>
          <w:sz w:val="18"/>
          <w:szCs w:val="18"/>
          <w:rtl/>
        </w:rPr>
        <w:t>מומלץ</w:t>
      </w:r>
      <w:r w:rsidRPr="001F31E6">
        <w:rPr>
          <w:sz w:val="18"/>
          <w:szCs w:val="18"/>
          <w:rtl/>
        </w:rPr>
        <w:t xml:space="preserve"> </w:t>
      </w:r>
      <w:r w:rsidRPr="001F31E6">
        <w:rPr>
          <w:rFonts w:hint="eastAsia"/>
          <w:sz w:val="18"/>
          <w:szCs w:val="18"/>
          <w:rtl/>
        </w:rPr>
        <w:t>שמשרד</w:t>
      </w:r>
      <w:r w:rsidRPr="001F31E6">
        <w:rPr>
          <w:sz w:val="18"/>
          <w:szCs w:val="18"/>
          <w:rtl/>
        </w:rPr>
        <w:t xml:space="preserve"> הבריאות </w:t>
      </w:r>
      <w:r w:rsidRPr="001F31E6">
        <w:rPr>
          <w:rFonts w:hint="eastAsia"/>
          <w:sz w:val="18"/>
          <w:szCs w:val="18"/>
          <w:rtl/>
        </w:rPr>
        <w:t>ימצה</w:t>
      </w:r>
      <w:r w:rsidRPr="001F31E6">
        <w:rPr>
          <w:sz w:val="18"/>
          <w:szCs w:val="18"/>
          <w:rtl/>
        </w:rPr>
        <w:t xml:space="preserve"> את </w:t>
      </w:r>
      <w:r w:rsidRPr="001F31E6">
        <w:rPr>
          <w:rFonts w:hint="cs"/>
          <w:sz w:val="18"/>
          <w:szCs w:val="18"/>
          <w:rtl/>
        </w:rPr>
        <w:t xml:space="preserve">היקף </w:t>
      </w:r>
      <w:r w:rsidRPr="001F31E6">
        <w:rPr>
          <w:sz w:val="18"/>
          <w:szCs w:val="18"/>
          <w:rtl/>
        </w:rPr>
        <w:t xml:space="preserve">החקירות האפידמיולוגיות </w:t>
      </w:r>
      <w:r w:rsidRPr="001F31E6">
        <w:rPr>
          <w:rFonts w:hint="cs"/>
          <w:sz w:val="18"/>
          <w:szCs w:val="18"/>
          <w:rtl/>
        </w:rPr>
        <w:t xml:space="preserve">לצד </w:t>
      </w:r>
      <w:r w:rsidRPr="001F31E6">
        <w:rPr>
          <w:sz w:val="18"/>
          <w:szCs w:val="18"/>
          <w:rtl/>
        </w:rPr>
        <w:t xml:space="preserve">פעולות הסיוע של השב"כ </w:t>
      </w:r>
      <w:r w:rsidRPr="001F31E6">
        <w:rPr>
          <w:rFonts w:hint="cs"/>
          <w:sz w:val="18"/>
          <w:szCs w:val="18"/>
          <w:rtl/>
        </w:rPr>
        <w:t xml:space="preserve">ופעולות איתור נוספות, </w:t>
      </w:r>
      <w:r w:rsidRPr="001F31E6">
        <w:rPr>
          <w:rFonts w:hint="eastAsia"/>
          <w:sz w:val="18"/>
          <w:szCs w:val="18"/>
          <w:rtl/>
        </w:rPr>
        <w:t>כ</w:t>
      </w:r>
      <w:r w:rsidRPr="001F31E6">
        <w:rPr>
          <w:rFonts w:hint="cs"/>
          <w:sz w:val="18"/>
          <w:szCs w:val="18"/>
          <w:rtl/>
        </w:rPr>
        <w:t>די</w:t>
      </w:r>
      <w:r w:rsidRPr="001F31E6">
        <w:rPr>
          <w:sz w:val="18"/>
          <w:szCs w:val="18"/>
          <w:rtl/>
        </w:rPr>
        <w:t xml:space="preserve"> </w:t>
      </w:r>
      <w:r w:rsidRPr="001F31E6">
        <w:rPr>
          <w:rFonts w:hint="eastAsia"/>
          <w:sz w:val="18"/>
          <w:szCs w:val="18"/>
          <w:rtl/>
        </w:rPr>
        <w:t>שהדבר</w:t>
      </w:r>
      <w:r w:rsidRPr="001F31E6">
        <w:rPr>
          <w:sz w:val="18"/>
          <w:szCs w:val="18"/>
          <w:rtl/>
        </w:rPr>
        <w:t xml:space="preserve"> יסייע באיתור מי שעשוי להיות חולה. מומלץ שהמשרד </w:t>
      </w:r>
      <w:r w:rsidRPr="001F31E6">
        <w:rPr>
          <w:rFonts w:hint="eastAsia"/>
          <w:sz w:val="18"/>
          <w:szCs w:val="18"/>
          <w:rtl/>
        </w:rPr>
        <w:t>וגורמי</w:t>
      </w:r>
      <w:r w:rsidRPr="001F31E6">
        <w:rPr>
          <w:sz w:val="18"/>
          <w:szCs w:val="18"/>
          <w:rtl/>
        </w:rPr>
        <w:t xml:space="preserve"> האכיפה </w:t>
      </w:r>
      <w:r w:rsidRPr="001F31E6">
        <w:rPr>
          <w:rFonts w:hint="eastAsia"/>
          <w:sz w:val="18"/>
          <w:szCs w:val="18"/>
          <w:rtl/>
        </w:rPr>
        <w:t>יפעלו</w:t>
      </w:r>
      <w:r w:rsidRPr="001F31E6">
        <w:rPr>
          <w:sz w:val="18"/>
          <w:szCs w:val="18"/>
          <w:rtl/>
        </w:rPr>
        <w:t xml:space="preserve"> לוודא שמי שנמצא שהיה במגע קרוב עם חולה, יבודד מסביבתו, על מנת שלא תיווצר הדבקה פוטנציאלית, וזאת כל עוד </w:t>
      </w:r>
      <w:r w:rsidRPr="001F31E6">
        <w:rPr>
          <w:rFonts w:hint="eastAsia"/>
          <w:sz w:val="18"/>
          <w:szCs w:val="18"/>
          <w:rtl/>
        </w:rPr>
        <w:t>לא</w:t>
      </w:r>
      <w:r w:rsidRPr="001F31E6">
        <w:rPr>
          <w:sz w:val="18"/>
          <w:szCs w:val="18"/>
          <w:rtl/>
        </w:rPr>
        <w:t xml:space="preserve"> נשללה האפשרות שהוא אכן חולה.</w:t>
      </w:r>
      <w:r w:rsidRPr="001F31E6">
        <w:rPr>
          <w:rFonts w:hint="cs"/>
          <w:sz w:val="18"/>
          <w:szCs w:val="18"/>
          <w:rtl/>
        </w:rPr>
        <w:t xml:space="preserve"> </w:t>
      </w:r>
    </w:p>
    <w:p w14:paraId="1FB81F2D" w14:textId="77777777" w:rsidR="005C33A1" w:rsidRPr="0010599F" w:rsidRDefault="005C33A1" w:rsidP="005C33A1">
      <w:pPr>
        <w:pStyle w:val="running-text"/>
        <w:bidi/>
        <w:ind w:right="0"/>
        <w:rPr>
          <w:rtl/>
        </w:rPr>
      </w:pPr>
      <w:bookmarkStart w:id="5" w:name="_GoBack"/>
      <w:bookmarkEnd w:id="5"/>
    </w:p>
    <w:sectPr w:rsidR="005C33A1" w:rsidRPr="0010599F" w:rsidSect="00EB5C46">
      <w:headerReference w:type="even" r:id="rId17"/>
      <w:headerReference w:type="default" r:id="rId18"/>
      <w:pgSz w:w="11906" w:h="16838" w:code="9"/>
      <w:pgMar w:top="3119" w:right="2410" w:bottom="2268" w:left="2410" w:header="1871" w:footer="709" w:gutter="0"/>
      <w:cols w:space="708"/>
      <w:bidi/>
      <w:rtlGutter/>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42E464" w15:done="0"/>
  <w15:commentEx w15:paraId="739628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88819" w14:textId="77777777" w:rsidR="00CA28E2" w:rsidRDefault="00CA28E2">
      <w:pPr>
        <w:spacing w:after="0" w:line="240" w:lineRule="auto"/>
      </w:pPr>
      <w:r>
        <w:separator/>
      </w:r>
    </w:p>
  </w:endnote>
  <w:endnote w:type="continuationSeparator" w:id="0">
    <w:p w14:paraId="43293EED" w14:textId="77777777" w:rsidR="00CA28E2" w:rsidRDefault="00CA2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panose1 w:val="020B0502040204020203"/>
    <w:charset w:val="00"/>
    <w:family w:val="swiss"/>
    <w:pitch w:val="variable"/>
    <w:sig w:usb0="80000807" w:usb1="40000042" w:usb2="00000000" w:usb3="00000000" w:csb0="00000021" w:csb1="00000000"/>
  </w:font>
  <w:font w:name="David">
    <w:altName w:val="Malgun Gothic Semilight"/>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9EC36" w14:textId="77777777" w:rsidR="00CA28E2" w:rsidRPr="008A007A" w:rsidRDefault="00CA28E2" w:rsidP="008A007A">
      <w:pPr>
        <w:pStyle w:val="Footer"/>
      </w:pPr>
    </w:p>
  </w:footnote>
  <w:footnote w:type="continuationSeparator" w:id="0">
    <w:p w14:paraId="74A348E6" w14:textId="77777777" w:rsidR="00CA28E2" w:rsidRDefault="00CA28E2" w:rsidP="00CB3322">
      <w:pPr>
        <w:spacing w:after="0" w:line="240" w:lineRule="auto"/>
      </w:pPr>
      <w:r>
        <w:continuationSeparator/>
      </w:r>
    </w:p>
    <w:p w14:paraId="3730A11B" w14:textId="77777777" w:rsidR="00CA28E2" w:rsidRDefault="00CA28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79B8DC" w14:textId="77777777" w:rsidR="000130CC" w:rsidRPr="00642E60" w:rsidRDefault="000130CC" w:rsidP="00642E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98952" w14:textId="77777777" w:rsidR="000130CC" w:rsidRPr="007F1A39" w:rsidRDefault="000130CC" w:rsidP="007F1A39">
    <w:pPr>
      <w:pStyle w:val="Header"/>
      <w:spacing w:before="240" w:after="180"/>
      <w:jc w:val="right"/>
      <w:rPr>
        <w:rFonts w:ascii="Tahoma" w:eastAsiaTheme="majorEastAsia" w:hAnsi="Tahoma" w:cs="Tahoma"/>
        <w:noProof/>
        <w:color w:val="0B5294" w:themeColor="accent1" w:themeShade="BF"/>
        <w:sz w:val="16"/>
        <w:szCs w:val="16"/>
      </w:rPr>
    </w:pPr>
    <w:r w:rsidRPr="007F1A39">
      <w:rPr>
        <w:rFonts w:ascii="Tahoma" w:eastAsiaTheme="majorEastAsia" w:hAnsi="Tahoma" w:cs="Tahoma" w:hint="cs"/>
        <w:noProof/>
        <w:color w:val="0B5294" w:themeColor="accent1" w:themeShade="BF"/>
        <w:sz w:val="16"/>
        <w:szCs w:val="16"/>
        <w:rtl/>
      </w:rPr>
      <w:t xml:space="preserve">שם הגוף המבוקר  |  </w:t>
    </w:r>
    <w:r w:rsidRPr="007F1A39">
      <w:rPr>
        <w:rFonts w:ascii="Tahoma" w:eastAsiaTheme="majorEastAsia" w:hAnsi="Tahoma" w:cs="Tahoma"/>
        <w:b/>
        <w:bCs/>
        <w:noProof/>
        <w:color w:val="0B5294" w:themeColor="accent1" w:themeShade="BF"/>
        <w:sz w:val="16"/>
        <w:szCs w:val="16"/>
      </w:rPr>
      <w:fldChar w:fldCharType="begin"/>
    </w:r>
    <w:r w:rsidRPr="007F1A39">
      <w:rPr>
        <w:rFonts w:ascii="Tahoma" w:eastAsiaTheme="majorEastAsia" w:hAnsi="Tahoma" w:cs="Tahoma"/>
        <w:b/>
        <w:bCs/>
        <w:noProof/>
        <w:color w:val="0B5294" w:themeColor="accent1" w:themeShade="BF"/>
        <w:sz w:val="16"/>
        <w:szCs w:val="16"/>
      </w:rPr>
      <w:instrText xml:space="preserve"> PAGE   \* MERGEFORMAT </w:instrText>
    </w:r>
    <w:r w:rsidRPr="007F1A39">
      <w:rPr>
        <w:rFonts w:ascii="Tahoma" w:eastAsiaTheme="majorEastAsia" w:hAnsi="Tahoma" w:cs="Tahoma"/>
        <w:b/>
        <w:bCs/>
        <w:noProof/>
        <w:color w:val="0B5294" w:themeColor="accent1" w:themeShade="BF"/>
        <w:sz w:val="16"/>
        <w:szCs w:val="16"/>
      </w:rPr>
      <w:fldChar w:fldCharType="separate"/>
    </w:r>
    <w:r>
      <w:rPr>
        <w:rFonts w:ascii="Tahoma" w:eastAsiaTheme="majorEastAsia" w:hAnsi="Tahoma" w:cs="Tahoma"/>
        <w:b/>
        <w:bCs/>
        <w:noProof/>
        <w:color w:val="0B5294" w:themeColor="accent1" w:themeShade="BF"/>
        <w:sz w:val="16"/>
        <w:szCs w:val="16"/>
        <w:rtl/>
      </w:rPr>
      <w:t>3</w:t>
    </w:r>
    <w:r w:rsidRPr="007F1A39">
      <w:rPr>
        <w:rFonts w:ascii="Tahoma" w:eastAsiaTheme="majorEastAsia" w:hAnsi="Tahoma" w:cs="Tahoma"/>
        <w:b/>
        <w:bCs/>
        <w:noProof/>
        <w:color w:val="0B5294" w:themeColor="accent1" w:themeShade="BF"/>
        <w:sz w:val="16"/>
        <w:szCs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2D9C5" w14:textId="77777777" w:rsidR="000130CC" w:rsidRPr="00890ED9" w:rsidRDefault="000130CC" w:rsidP="00890ED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C2124" w14:textId="77777777" w:rsidR="00552E59" w:rsidRPr="00B4501E" w:rsidRDefault="00552E59" w:rsidP="00D56993">
    <w:pPr>
      <w:pStyle w:val="Header"/>
      <w:spacing w:before="240" w:after="180"/>
      <w:rPr>
        <w:rFonts w:ascii="Tahoma" w:eastAsiaTheme="majorEastAsia" w:hAnsi="Tahoma" w:cs="Tahoma"/>
        <w:color w:val="0B5294" w:themeColor="accent1" w:themeShade="BF"/>
        <w:sz w:val="16"/>
        <w:szCs w:val="16"/>
      </w:rPr>
    </w:pPr>
    <w:r w:rsidRPr="00B4501E">
      <w:rPr>
        <w:rFonts w:ascii="Tahoma" w:eastAsiaTheme="majorEastAsia" w:hAnsi="Tahoma" w:cs="Tahoma"/>
        <w:b/>
        <w:bCs/>
        <w:color w:val="0B5294" w:themeColor="accent1" w:themeShade="BF"/>
        <w:sz w:val="16"/>
        <w:szCs w:val="16"/>
      </w:rPr>
      <w:fldChar w:fldCharType="begin"/>
    </w:r>
    <w:r w:rsidRPr="00B4501E">
      <w:rPr>
        <w:rFonts w:ascii="Tahoma" w:eastAsiaTheme="majorEastAsia" w:hAnsi="Tahoma" w:cs="Tahoma"/>
        <w:b/>
        <w:bCs/>
        <w:color w:val="0B5294" w:themeColor="accent1" w:themeShade="BF"/>
        <w:sz w:val="16"/>
        <w:szCs w:val="16"/>
      </w:rPr>
      <w:instrText xml:space="preserve"> PAGE   \* MERGEFORMAT </w:instrText>
    </w:r>
    <w:r w:rsidRPr="00B4501E">
      <w:rPr>
        <w:rFonts w:ascii="Tahoma" w:eastAsiaTheme="majorEastAsia" w:hAnsi="Tahoma" w:cs="Tahoma"/>
        <w:b/>
        <w:bCs/>
        <w:color w:val="0B5294" w:themeColor="accent1" w:themeShade="BF"/>
        <w:sz w:val="16"/>
        <w:szCs w:val="16"/>
      </w:rPr>
      <w:fldChar w:fldCharType="separate"/>
    </w:r>
    <w:r w:rsidR="00132265">
      <w:rPr>
        <w:rFonts w:ascii="Tahoma" w:eastAsiaTheme="majorEastAsia" w:hAnsi="Tahoma" w:cs="Tahoma"/>
        <w:b/>
        <w:bCs/>
        <w:noProof/>
        <w:color w:val="0B5294" w:themeColor="accent1" w:themeShade="BF"/>
        <w:sz w:val="16"/>
        <w:szCs w:val="16"/>
        <w:rtl/>
      </w:rPr>
      <w:t>6</w:t>
    </w:r>
    <w:r w:rsidRPr="00B4501E">
      <w:rPr>
        <w:rFonts w:ascii="Tahoma" w:eastAsiaTheme="majorEastAsia" w:hAnsi="Tahoma" w:cs="Tahoma"/>
        <w:b/>
        <w:bCs/>
        <w:color w:val="0B5294" w:themeColor="accent1" w:themeShade="BF"/>
        <w:sz w:val="16"/>
        <w:szCs w:val="16"/>
      </w:rPr>
      <w:fldChar w:fldCharType="end"/>
    </w:r>
    <w:r w:rsidRPr="00B4501E">
      <w:rPr>
        <w:rFonts w:ascii="Tahoma" w:eastAsiaTheme="majorEastAsia" w:hAnsi="Tahoma" w:cs="Tahoma"/>
        <w:color w:val="0B5294" w:themeColor="accent1" w:themeShade="BF"/>
        <w:sz w:val="16"/>
        <w:szCs w:val="16"/>
        <w:rtl/>
      </w:rPr>
      <w:t xml:space="preserve">  |  </w:t>
    </w:r>
    <w:r w:rsidRPr="00E83163">
      <w:rPr>
        <w:rFonts w:ascii="Tahoma" w:eastAsiaTheme="majorEastAsia" w:hAnsi="Tahoma" w:cs="Tahoma" w:hint="eastAsia"/>
        <w:noProof/>
        <w:color w:val="0B5294" w:themeColor="accent1" w:themeShade="BF"/>
        <w:sz w:val="16"/>
        <w:szCs w:val="16"/>
        <w:rtl/>
      </w:rPr>
      <w:t>דוח</w:t>
    </w:r>
    <w:r w:rsidRPr="00E83163">
      <w:rPr>
        <w:rFonts w:ascii="Tahoma" w:eastAsiaTheme="majorEastAsia" w:hAnsi="Tahoma" w:cs="Tahoma"/>
        <w:noProof/>
        <w:color w:val="0B5294" w:themeColor="accent1" w:themeShade="BF"/>
        <w:sz w:val="16"/>
        <w:szCs w:val="16"/>
        <w:rtl/>
      </w:rPr>
      <w:t xml:space="preserve"> </w:t>
    </w:r>
    <w:r w:rsidRPr="00E83163">
      <w:rPr>
        <w:rFonts w:ascii="Tahoma" w:eastAsiaTheme="majorEastAsia" w:hAnsi="Tahoma" w:cs="Tahoma" w:hint="eastAsia"/>
        <w:noProof/>
        <w:color w:val="0B5294" w:themeColor="accent1" w:themeShade="BF"/>
        <w:sz w:val="16"/>
        <w:szCs w:val="16"/>
        <w:rtl/>
      </w:rPr>
      <w:t>ביניים</w:t>
    </w:r>
    <w:r w:rsidRPr="00E83163">
      <w:rPr>
        <w:rFonts w:ascii="Tahoma" w:eastAsiaTheme="majorEastAsia" w:hAnsi="Tahoma" w:cs="Tahoma"/>
        <w:noProof/>
        <w:color w:val="0B5294" w:themeColor="accent1" w:themeShade="BF"/>
        <w:sz w:val="16"/>
        <w:szCs w:val="16"/>
        <w:rtl/>
      </w:rPr>
      <w:t xml:space="preserve"> </w:t>
    </w:r>
    <w:r w:rsidRPr="00E83163">
      <w:rPr>
        <w:rFonts w:ascii="Tahoma" w:eastAsiaTheme="majorEastAsia" w:hAnsi="Tahoma" w:cs="Tahoma" w:hint="eastAsia"/>
        <w:noProof/>
        <w:color w:val="0B5294" w:themeColor="accent1" w:themeShade="BF"/>
        <w:sz w:val="16"/>
        <w:szCs w:val="16"/>
        <w:rtl/>
      </w:rPr>
      <w:t>מיוחד</w:t>
    </w:r>
    <w:r w:rsidRPr="00E83163">
      <w:rPr>
        <w:rFonts w:ascii="Tahoma" w:eastAsiaTheme="majorEastAsia" w:hAnsi="Tahoma" w:cs="Tahoma"/>
        <w:noProof/>
        <w:color w:val="0B5294" w:themeColor="accent1" w:themeShade="BF"/>
        <w:sz w:val="16"/>
        <w:szCs w:val="16"/>
        <w:rtl/>
      </w:rPr>
      <w:t xml:space="preserve"> </w:t>
    </w:r>
    <w:r w:rsidRPr="00E83163">
      <w:rPr>
        <w:rFonts w:ascii="Tahoma" w:eastAsiaTheme="majorEastAsia" w:hAnsi="Tahoma" w:cs="Tahoma" w:hint="eastAsia"/>
        <w:noProof/>
        <w:color w:val="0B5294" w:themeColor="accent1" w:themeShade="BF"/>
        <w:sz w:val="16"/>
        <w:szCs w:val="16"/>
        <w:rtl/>
      </w:rPr>
      <w:t>בנושא</w:t>
    </w:r>
    <w:r w:rsidRPr="00E83163">
      <w:rPr>
        <w:rFonts w:ascii="Tahoma" w:eastAsiaTheme="majorEastAsia" w:hAnsi="Tahoma" w:cs="Tahoma"/>
        <w:noProof/>
        <w:color w:val="0B5294" w:themeColor="accent1" w:themeShade="BF"/>
        <w:sz w:val="16"/>
        <w:szCs w:val="16"/>
        <w:rtl/>
      </w:rPr>
      <w:t xml:space="preserve"> </w:t>
    </w:r>
    <w:r w:rsidRPr="00E83163">
      <w:rPr>
        <w:rFonts w:ascii="Tahoma" w:eastAsiaTheme="majorEastAsia" w:hAnsi="Tahoma" w:cs="Tahoma" w:hint="eastAsia"/>
        <w:noProof/>
        <w:color w:val="0B5294" w:themeColor="accent1" w:themeShade="BF"/>
        <w:sz w:val="16"/>
        <w:szCs w:val="16"/>
        <w:rtl/>
      </w:rPr>
      <w:t>התמודדות</w:t>
    </w:r>
    <w:r w:rsidRPr="00E83163">
      <w:rPr>
        <w:rFonts w:ascii="Tahoma" w:eastAsiaTheme="majorEastAsia" w:hAnsi="Tahoma" w:cs="Tahoma"/>
        <w:noProof/>
        <w:color w:val="0B5294" w:themeColor="accent1" w:themeShade="BF"/>
        <w:sz w:val="16"/>
        <w:szCs w:val="16"/>
        <w:rtl/>
      </w:rPr>
      <w:t xml:space="preserve"> </w:t>
    </w:r>
    <w:r w:rsidRPr="00E83163">
      <w:rPr>
        <w:rFonts w:ascii="Tahoma" w:eastAsiaTheme="majorEastAsia" w:hAnsi="Tahoma" w:cs="Tahoma" w:hint="eastAsia"/>
        <w:noProof/>
        <w:color w:val="0B5294" w:themeColor="accent1" w:themeShade="BF"/>
        <w:sz w:val="16"/>
        <w:szCs w:val="16"/>
        <w:rtl/>
      </w:rPr>
      <w:t>מדינת</w:t>
    </w:r>
    <w:r w:rsidRPr="00E83163">
      <w:rPr>
        <w:rFonts w:ascii="Tahoma" w:eastAsiaTheme="majorEastAsia" w:hAnsi="Tahoma" w:cs="Tahoma"/>
        <w:noProof/>
        <w:color w:val="0B5294" w:themeColor="accent1" w:themeShade="BF"/>
        <w:sz w:val="16"/>
        <w:szCs w:val="16"/>
        <w:rtl/>
      </w:rPr>
      <w:t xml:space="preserve"> </w:t>
    </w:r>
    <w:r w:rsidRPr="00E83163">
      <w:rPr>
        <w:rFonts w:ascii="Tahoma" w:eastAsiaTheme="majorEastAsia" w:hAnsi="Tahoma" w:cs="Tahoma" w:hint="eastAsia"/>
        <w:noProof/>
        <w:color w:val="0B5294" w:themeColor="accent1" w:themeShade="BF"/>
        <w:sz w:val="16"/>
        <w:szCs w:val="16"/>
        <w:rtl/>
      </w:rPr>
      <w:t>ישראל</w:t>
    </w:r>
    <w:r w:rsidRPr="00E83163">
      <w:rPr>
        <w:rFonts w:ascii="Tahoma" w:eastAsiaTheme="majorEastAsia" w:hAnsi="Tahoma" w:cs="Tahoma"/>
        <w:noProof/>
        <w:color w:val="0B5294" w:themeColor="accent1" w:themeShade="BF"/>
        <w:sz w:val="16"/>
        <w:szCs w:val="16"/>
        <w:rtl/>
      </w:rPr>
      <w:t xml:space="preserve"> </w:t>
    </w:r>
    <w:r w:rsidRPr="00E83163">
      <w:rPr>
        <w:rFonts w:ascii="Tahoma" w:eastAsiaTheme="majorEastAsia" w:hAnsi="Tahoma" w:cs="Tahoma" w:hint="eastAsia"/>
        <w:noProof/>
        <w:color w:val="0B5294" w:themeColor="accent1" w:themeShade="BF"/>
        <w:sz w:val="16"/>
        <w:szCs w:val="16"/>
        <w:rtl/>
      </w:rPr>
      <w:t>עם</w:t>
    </w:r>
    <w:r w:rsidRPr="00E83163">
      <w:rPr>
        <w:rFonts w:ascii="Tahoma" w:eastAsiaTheme="majorEastAsia" w:hAnsi="Tahoma" w:cs="Tahoma"/>
        <w:noProof/>
        <w:color w:val="0B5294" w:themeColor="accent1" w:themeShade="BF"/>
        <w:sz w:val="16"/>
        <w:szCs w:val="16"/>
        <w:rtl/>
      </w:rPr>
      <w:t xml:space="preserve"> </w:t>
    </w:r>
    <w:r w:rsidRPr="00E83163">
      <w:rPr>
        <w:rFonts w:ascii="Tahoma" w:eastAsiaTheme="majorEastAsia" w:hAnsi="Tahoma" w:cs="Tahoma" w:hint="eastAsia"/>
        <w:noProof/>
        <w:color w:val="0B5294" w:themeColor="accent1" w:themeShade="BF"/>
        <w:sz w:val="16"/>
        <w:szCs w:val="16"/>
        <w:rtl/>
      </w:rPr>
      <w:t>משבר</w:t>
    </w:r>
    <w:r w:rsidRPr="00E83163">
      <w:rPr>
        <w:rFonts w:ascii="Tahoma" w:eastAsiaTheme="majorEastAsia" w:hAnsi="Tahoma" w:cs="Tahoma"/>
        <w:noProof/>
        <w:color w:val="0B5294" w:themeColor="accent1" w:themeShade="BF"/>
        <w:sz w:val="16"/>
        <w:szCs w:val="16"/>
        <w:rtl/>
      </w:rPr>
      <w:t xml:space="preserve"> </w:t>
    </w:r>
    <w:r w:rsidRPr="00E83163">
      <w:rPr>
        <w:rFonts w:ascii="Tahoma" w:eastAsiaTheme="majorEastAsia" w:hAnsi="Tahoma" w:cs="Tahoma" w:hint="eastAsia"/>
        <w:noProof/>
        <w:color w:val="0B5294" w:themeColor="accent1" w:themeShade="BF"/>
        <w:sz w:val="16"/>
        <w:szCs w:val="16"/>
        <w:rtl/>
      </w:rPr>
      <w:t>הקורונה</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37AE6" w14:textId="77777777" w:rsidR="00552E59" w:rsidRPr="007F1A39" w:rsidRDefault="00552E59" w:rsidP="007F1A39">
    <w:pPr>
      <w:pStyle w:val="Header"/>
      <w:spacing w:before="240" w:after="180"/>
      <w:jc w:val="right"/>
      <w:rPr>
        <w:rFonts w:ascii="Tahoma" w:eastAsiaTheme="majorEastAsia" w:hAnsi="Tahoma" w:cs="Tahoma"/>
        <w:noProof/>
        <w:color w:val="0B5294" w:themeColor="accent1" w:themeShade="BF"/>
        <w:sz w:val="16"/>
        <w:szCs w:val="16"/>
      </w:rPr>
    </w:pPr>
    <w:r w:rsidRPr="00AB4D2D">
      <w:rPr>
        <w:rFonts w:ascii="Tahoma" w:eastAsiaTheme="majorEastAsia" w:hAnsi="Tahoma" w:cs="Tahoma" w:hint="eastAsia"/>
        <w:noProof/>
        <w:color w:val="0B5294" w:themeColor="accent1" w:themeShade="BF"/>
        <w:sz w:val="16"/>
        <w:szCs w:val="16"/>
        <w:rtl/>
      </w:rPr>
      <w:t>חקירות</w:t>
    </w:r>
    <w:r w:rsidRPr="00AB4D2D">
      <w:rPr>
        <w:rFonts w:ascii="Tahoma" w:eastAsiaTheme="majorEastAsia" w:hAnsi="Tahoma" w:cs="Tahoma"/>
        <w:noProof/>
        <w:color w:val="0B5294" w:themeColor="accent1" w:themeShade="BF"/>
        <w:sz w:val="16"/>
        <w:szCs w:val="16"/>
        <w:rtl/>
      </w:rPr>
      <w:t xml:space="preserve"> </w:t>
    </w:r>
    <w:r w:rsidRPr="00AB4D2D">
      <w:rPr>
        <w:rFonts w:ascii="Tahoma" w:eastAsiaTheme="majorEastAsia" w:hAnsi="Tahoma" w:cs="Tahoma" w:hint="eastAsia"/>
        <w:noProof/>
        <w:color w:val="0B5294" w:themeColor="accent1" w:themeShade="BF"/>
        <w:sz w:val="16"/>
        <w:szCs w:val="16"/>
        <w:rtl/>
      </w:rPr>
      <w:t>אפידמיולוגיות</w:t>
    </w:r>
    <w:r w:rsidRPr="00AB4D2D">
      <w:rPr>
        <w:rFonts w:ascii="Tahoma" w:eastAsiaTheme="majorEastAsia" w:hAnsi="Tahoma" w:cs="Tahoma"/>
        <w:noProof/>
        <w:color w:val="0B5294" w:themeColor="accent1" w:themeShade="BF"/>
        <w:sz w:val="16"/>
        <w:szCs w:val="16"/>
        <w:rtl/>
      </w:rPr>
      <w:t xml:space="preserve"> </w:t>
    </w:r>
    <w:r w:rsidRPr="00AB4D2D">
      <w:rPr>
        <w:rFonts w:ascii="Tahoma" w:eastAsiaTheme="majorEastAsia" w:hAnsi="Tahoma" w:cs="Tahoma" w:hint="eastAsia"/>
        <w:noProof/>
        <w:color w:val="0B5294" w:themeColor="accent1" w:themeShade="BF"/>
        <w:sz w:val="16"/>
        <w:szCs w:val="16"/>
        <w:rtl/>
      </w:rPr>
      <w:t>לקטיעת</w:t>
    </w:r>
    <w:r w:rsidRPr="00AB4D2D">
      <w:rPr>
        <w:rFonts w:ascii="Tahoma" w:eastAsiaTheme="majorEastAsia" w:hAnsi="Tahoma" w:cs="Tahoma"/>
        <w:noProof/>
        <w:color w:val="0B5294" w:themeColor="accent1" w:themeShade="BF"/>
        <w:sz w:val="16"/>
        <w:szCs w:val="16"/>
        <w:rtl/>
      </w:rPr>
      <w:t xml:space="preserve"> </w:t>
    </w:r>
    <w:r w:rsidRPr="00AB4D2D">
      <w:rPr>
        <w:rFonts w:ascii="Tahoma" w:eastAsiaTheme="majorEastAsia" w:hAnsi="Tahoma" w:cs="Tahoma" w:hint="eastAsia"/>
        <w:noProof/>
        <w:color w:val="0B5294" w:themeColor="accent1" w:themeShade="BF"/>
        <w:sz w:val="16"/>
        <w:szCs w:val="16"/>
        <w:rtl/>
      </w:rPr>
      <w:t>שרשרות</w:t>
    </w:r>
    <w:r w:rsidRPr="00AB4D2D">
      <w:rPr>
        <w:rFonts w:ascii="Tahoma" w:eastAsiaTheme="majorEastAsia" w:hAnsi="Tahoma" w:cs="Tahoma"/>
        <w:noProof/>
        <w:color w:val="0B5294" w:themeColor="accent1" w:themeShade="BF"/>
        <w:sz w:val="16"/>
        <w:szCs w:val="16"/>
        <w:rtl/>
      </w:rPr>
      <w:t xml:space="preserve"> </w:t>
    </w:r>
    <w:r w:rsidRPr="00AB4D2D">
      <w:rPr>
        <w:rFonts w:ascii="Tahoma" w:eastAsiaTheme="majorEastAsia" w:hAnsi="Tahoma" w:cs="Tahoma" w:hint="eastAsia"/>
        <w:noProof/>
        <w:color w:val="0B5294" w:themeColor="accent1" w:themeShade="BF"/>
        <w:sz w:val="16"/>
        <w:szCs w:val="16"/>
        <w:rtl/>
      </w:rPr>
      <w:t>ההדבקה</w:t>
    </w:r>
    <w:r w:rsidRPr="00AB4D2D">
      <w:rPr>
        <w:rFonts w:ascii="Tahoma" w:eastAsiaTheme="majorEastAsia" w:hAnsi="Tahoma" w:cs="Tahoma"/>
        <w:noProof/>
        <w:color w:val="0B5294" w:themeColor="accent1" w:themeShade="BF"/>
        <w:sz w:val="16"/>
        <w:szCs w:val="16"/>
        <w:rtl/>
      </w:rPr>
      <w:t xml:space="preserve"> </w:t>
    </w:r>
    <w:r w:rsidRPr="00AB4D2D">
      <w:rPr>
        <w:rFonts w:ascii="Tahoma" w:eastAsiaTheme="majorEastAsia" w:hAnsi="Tahoma" w:cs="Tahoma" w:hint="eastAsia"/>
        <w:noProof/>
        <w:color w:val="0B5294" w:themeColor="accent1" w:themeShade="BF"/>
        <w:sz w:val="16"/>
        <w:szCs w:val="16"/>
        <w:rtl/>
      </w:rPr>
      <w:t>בנגיף</w:t>
    </w:r>
    <w:r w:rsidRPr="00AB4D2D">
      <w:rPr>
        <w:rFonts w:ascii="Tahoma" w:eastAsiaTheme="majorEastAsia" w:hAnsi="Tahoma" w:cs="Tahoma"/>
        <w:noProof/>
        <w:color w:val="0B5294" w:themeColor="accent1" w:themeShade="BF"/>
        <w:sz w:val="16"/>
        <w:szCs w:val="16"/>
        <w:rtl/>
      </w:rPr>
      <w:t xml:space="preserve"> </w:t>
    </w:r>
    <w:r w:rsidRPr="00AB4D2D">
      <w:rPr>
        <w:rFonts w:ascii="Tahoma" w:eastAsiaTheme="majorEastAsia" w:hAnsi="Tahoma" w:cs="Tahoma" w:hint="eastAsia"/>
        <w:noProof/>
        <w:color w:val="0B5294" w:themeColor="accent1" w:themeShade="BF"/>
        <w:sz w:val="16"/>
        <w:szCs w:val="16"/>
        <w:rtl/>
      </w:rPr>
      <w:t>הקורונה</w:t>
    </w:r>
    <w:r w:rsidRPr="007F1A39">
      <w:rPr>
        <w:rFonts w:ascii="Tahoma" w:eastAsiaTheme="majorEastAsia" w:hAnsi="Tahoma" w:cs="Tahoma" w:hint="cs"/>
        <w:noProof/>
        <w:color w:val="0B5294" w:themeColor="accent1" w:themeShade="BF"/>
        <w:sz w:val="16"/>
        <w:szCs w:val="16"/>
        <w:rtl/>
      </w:rPr>
      <w:t xml:space="preserve">  |  </w:t>
    </w:r>
    <w:r w:rsidRPr="007F1A39">
      <w:rPr>
        <w:rFonts w:ascii="Tahoma" w:eastAsiaTheme="majorEastAsia" w:hAnsi="Tahoma" w:cs="Tahoma"/>
        <w:b/>
        <w:bCs/>
        <w:noProof/>
        <w:color w:val="0B5294" w:themeColor="accent1" w:themeShade="BF"/>
        <w:sz w:val="16"/>
        <w:szCs w:val="16"/>
      </w:rPr>
      <w:fldChar w:fldCharType="begin"/>
    </w:r>
    <w:r w:rsidRPr="007F1A39">
      <w:rPr>
        <w:rFonts w:ascii="Tahoma" w:eastAsiaTheme="majorEastAsia" w:hAnsi="Tahoma" w:cs="Tahoma"/>
        <w:b/>
        <w:bCs/>
        <w:noProof/>
        <w:color w:val="0B5294" w:themeColor="accent1" w:themeShade="BF"/>
        <w:sz w:val="16"/>
        <w:szCs w:val="16"/>
      </w:rPr>
      <w:instrText xml:space="preserve"> PAGE   \* MERGEFORMAT </w:instrText>
    </w:r>
    <w:r w:rsidRPr="007F1A39">
      <w:rPr>
        <w:rFonts w:ascii="Tahoma" w:eastAsiaTheme="majorEastAsia" w:hAnsi="Tahoma" w:cs="Tahoma"/>
        <w:b/>
        <w:bCs/>
        <w:noProof/>
        <w:color w:val="0B5294" w:themeColor="accent1" w:themeShade="BF"/>
        <w:sz w:val="16"/>
        <w:szCs w:val="16"/>
      </w:rPr>
      <w:fldChar w:fldCharType="separate"/>
    </w:r>
    <w:r w:rsidR="00132265">
      <w:rPr>
        <w:rFonts w:ascii="Tahoma" w:eastAsiaTheme="majorEastAsia" w:hAnsi="Tahoma" w:cs="Tahoma"/>
        <w:b/>
        <w:bCs/>
        <w:noProof/>
        <w:color w:val="0B5294" w:themeColor="accent1" w:themeShade="BF"/>
        <w:sz w:val="16"/>
        <w:szCs w:val="16"/>
        <w:rtl/>
      </w:rPr>
      <w:t>7</w:t>
    </w:r>
    <w:r w:rsidRPr="007F1A39">
      <w:rPr>
        <w:rFonts w:ascii="Tahoma" w:eastAsiaTheme="majorEastAsia" w:hAnsi="Tahoma" w:cs="Tahoma"/>
        <w:b/>
        <w:bCs/>
        <w:noProof/>
        <w:color w:val="0B5294" w:themeColor="accent1" w:themeShade="BF"/>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F4A07"/>
    <w:multiLevelType w:val="hybridMultilevel"/>
    <w:tmpl w:val="537A00B0"/>
    <w:lvl w:ilvl="0" w:tplc="88A81E14">
      <w:start w:val="1"/>
      <w:numFmt w:val="decimal"/>
      <w:pStyle w:val="takzir-list-paragraph"/>
      <w:lvlText w:val="%1."/>
      <w:lvlJc w:val="left"/>
      <w:pPr>
        <w:ind w:left="890" w:hanging="360"/>
      </w:pPr>
    </w:lvl>
    <w:lvl w:ilvl="1" w:tplc="6A06D410" w:tentative="1">
      <w:start w:val="1"/>
      <w:numFmt w:val="lowerLetter"/>
      <w:lvlText w:val="%2."/>
      <w:lvlJc w:val="left"/>
      <w:pPr>
        <w:ind w:left="1610" w:hanging="360"/>
      </w:pPr>
    </w:lvl>
    <w:lvl w:ilvl="2" w:tplc="0FB296B4" w:tentative="1">
      <w:start w:val="1"/>
      <w:numFmt w:val="lowerRoman"/>
      <w:lvlText w:val="%3."/>
      <w:lvlJc w:val="right"/>
      <w:pPr>
        <w:ind w:left="2330" w:hanging="180"/>
      </w:pPr>
    </w:lvl>
    <w:lvl w:ilvl="3" w:tplc="E5F44DA2" w:tentative="1">
      <w:start w:val="1"/>
      <w:numFmt w:val="decimal"/>
      <w:lvlText w:val="%4."/>
      <w:lvlJc w:val="left"/>
      <w:pPr>
        <w:ind w:left="3050" w:hanging="360"/>
      </w:pPr>
    </w:lvl>
    <w:lvl w:ilvl="4" w:tplc="B25C2900" w:tentative="1">
      <w:start w:val="1"/>
      <w:numFmt w:val="lowerLetter"/>
      <w:lvlText w:val="%5."/>
      <w:lvlJc w:val="left"/>
      <w:pPr>
        <w:ind w:left="3770" w:hanging="360"/>
      </w:pPr>
    </w:lvl>
    <w:lvl w:ilvl="5" w:tplc="5C42E2A2" w:tentative="1">
      <w:start w:val="1"/>
      <w:numFmt w:val="lowerRoman"/>
      <w:lvlText w:val="%6."/>
      <w:lvlJc w:val="right"/>
      <w:pPr>
        <w:ind w:left="4490" w:hanging="180"/>
      </w:pPr>
    </w:lvl>
    <w:lvl w:ilvl="6" w:tplc="E21E1662" w:tentative="1">
      <w:start w:val="1"/>
      <w:numFmt w:val="decimal"/>
      <w:lvlText w:val="%7."/>
      <w:lvlJc w:val="left"/>
      <w:pPr>
        <w:ind w:left="5210" w:hanging="360"/>
      </w:pPr>
    </w:lvl>
    <w:lvl w:ilvl="7" w:tplc="F3884524" w:tentative="1">
      <w:start w:val="1"/>
      <w:numFmt w:val="lowerLetter"/>
      <w:lvlText w:val="%8."/>
      <w:lvlJc w:val="left"/>
      <w:pPr>
        <w:ind w:left="5930" w:hanging="360"/>
      </w:pPr>
    </w:lvl>
    <w:lvl w:ilvl="8" w:tplc="CDBE7B32" w:tentative="1">
      <w:start w:val="1"/>
      <w:numFmt w:val="lowerRoman"/>
      <w:lvlText w:val="%9."/>
      <w:lvlJc w:val="right"/>
      <w:pPr>
        <w:ind w:left="6650" w:hanging="180"/>
      </w:pPr>
    </w:lvl>
  </w:abstractNum>
  <w:abstractNum w:abstractNumId="1">
    <w:nsid w:val="235F1CDB"/>
    <w:multiLevelType w:val="hybridMultilevel"/>
    <w:tmpl w:val="8284614E"/>
    <w:lvl w:ilvl="0" w:tplc="088C2350">
      <w:start w:val="1"/>
      <w:numFmt w:val="decimal"/>
      <w:pStyle w:val="ListParagraph"/>
      <w:lvlText w:val="%1."/>
      <w:lvlJc w:val="left"/>
      <w:pPr>
        <w:ind w:left="720" w:hanging="360"/>
      </w:pPr>
      <w:rPr>
        <w:rFonts w:hint="default"/>
        <w:b w:val="0"/>
        <w:bCs w:val="0"/>
      </w:rPr>
    </w:lvl>
    <w:lvl w:ilvl="1" w:tplc="163AFC66" w:tentative="1">
      <w:start w:val="1"/>
      <w:numFmt w:val="lowerLetter"/>
      <w:lvlText w:val="%2."/>
      <w:lvlJc w:val="left"/>
      <w:pPr>
        <w:ind w:left="1440" w:hanging="360"/>
      </w:pPr>
    </w:lvl>
    <w:lvl w:ilvl="2" w:tplc="6944B124" w:tentative="1">
      <w:start w:val="1"/>
      <w:numFmt w:val="lowerRoman"/>
      <w:lvlText w:val="%3."/>
      <w:lvlJc w:val="right"/>
      <w:pPr>
        <w:ind w:left="2160" w:hanging="180"/>
      </w:pPr>
    </w:lvl>
    <w:lvl w:ilvl="3" w:tplc="2FCE4BFE" w:tentative="1">
      <w:start w:val="1"/>
      <w:numFmt w:val="decimal"/>
      <w:lvlText w:val="%4."/>
      <w:lvlJc w:val="left"/>
      <w:pPr>
        <w:ind w:left="2880" w:hanging="360"/>
      </w:pPr>
    </w:lvl>
    <w:lvl w:ilvl="4" w:tplc="ABDC9BF0" w:tentative="1">
      <w:start w:val="1"/>
      <w:numFmt w:val="lowerLetter"/>
      <w:lvlText w:val="%5."/>
      <w:lvlJc w:val="left"/>
      <w:pPr>
        <w:ind w:left="3600" w:hanging="360"/>
      </w:pPr>
    </w:lvl>
    <w:lvl w:ilvl="5" w:tplc="C5E8E5C0" w:tentative="1">
      <w:start w:val="1"/>
      <w:numFmt w:val="lowerRoman"/>
      <w:lvlText w:val="%6."/>
      <w:lvlJc w:val="right"/>
      <w:pPr>
        <w:ind w:left="4320" w:hanging="180"/>
      </w:pPr>
    </w:lvl>
    <w:lvl w:ilvl="6" w:tplc="AB823DB4" w:tentative="1">
      <w:start w:val="1"/>
      <w:numFmt w:val="decimal"/>
      <w:lvlText w:val="%7."/>
      <w:lvlJc w:val="left"/>
      <w:pPr>
        <w:ind w:left="5040" w:hanging="360"/>
      </w:pPr>
    </w:lvl>
    <w:lvl w:ilvl="7" w:tplc="B3E04AF6" w:tentative="1">
      <w:start w:val="1"/>
      <w:numFmt w:val="lowerLetter"/>
      <w:lvlText w:val="%8."/>
      <w:lvlJc w:val="left"/>
      <w:pPr>
        <w:ind w:left="5760" w:hanging="360"/>
      </w:pPr>
    </w:lvl>
    <w:lvl w:ilvl="8" w:tplc="198C6F86" w:tentative="1">
      <w:start w:val="1"/>
      <w:numFmt w:val="lowerRoman"/>
      <w:lvlText w:val="%9."/>
      <w:lvlJc w:val="right"/>
      <w:pPr>
        <w:ind w:left="6480" w:hanging="180"/>
      </w:pPr>
    </w:lvl>
  </w:abstractNum>
  <w:abstractNum w:abstractNumId="2">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49296053"/>
    <w:multiLevelType w:val="hybridMultilevel"/>
    <w:tmpl w:val="9A72972E"/>
    <w:lvl w:ilvl="0" w:tplc="A5DEA214">
      <w:start w:val="1"/>
      <w:numFmt w:val="bullet"/>
      <w:lvlText w:val=""/>
      <w:lvlJc w:val="left"/>
      <w:pPr>
        <w:ind w:left="671" w:hanging="360"/>
      </w:pPr>
      <w:rPr>
        <w:rFonts w:ascii="Wingdings" w:hAnsi="Wingdings" w:hint="default"/>
        <w:lang w:bidi="he-IL"/>
      </w:rPr>
    </w:lvl>
    <w:lvl w:ilvl="1" w:tplc="5008CC60" w:tentative="1">
      <w:start w:val="1"/>
      <w:numFmt w:val="bullet"/>
      <w:lvlText w:val="o"/>
      <w:lvlJc w:val="left"/>
      <w:pPr>
        <w:ind w:left="1440" w:hanging="360"/>
      </w:pPr>
      <w:rPr>
        <w:rFonts w:ascii="Courier New" w:hAnsi="Courier New" w:cs="Courier New" w:hint="default"/>
      </w:rPr>
    </w:lvl>
    <w:lvl w:ilvl="2" w:tplc="F24854B6" w:tentative="1">
      <w:start w:val="1"/>
      <w:numFmt w:val="bullet"/>
      <w:lvlText w:val=""/>
      <w:lvlJc w:val="left"/>
      <w:pPr>
        <w:ind w:left="2160" w:hanging="360"/>
      </w:pPr>
      <w:rPr>
        <w:rFonts w:ascii="Wingdings" w:hAnsi="Wingdings" w:hint="default"/>
      </w:rPr>
    </w:lvl>
    <w:lvl w:ilvl="3" w:tplc="5CE08922" w:tentative="1">
      <w:start w:val="1"/>
      <w:numFmt w:val="bullet"/>
      <w:lvlText w:val=""/>
      <w:lvlJc w:val="left"/>
      <w:pPr>
        <w:ind w:left="2880" w:hanging="360"/>
      </w:pPr>
      <w:rPr>
        <w:rFonts w:ascii="Symbol" w:hAnsi="Symbol" w:hint="default"/>
      </w:rPr>
    </w:lvl>
    <w:lvl w:ilvl="4" w:tplc="5714EF5A" w:tentative="1">
      <w:start w:val="1"/>
      <w:numFmt w:val="bullet"/>
      <w:lvlText w:val="o"/>
      <w:lvlJc w:val="left"/>
      <w:pPr>
        <w:ind w:left="3600" w:hanging="360"/>
      </w:pPr>
      <w:rPr>
        <w:rFonts w:ascii="Courier New" w:hAnsi="Courier New" w:cs="Courier New" w:hint="default"/>
      </w:rPr>
    </w:lvl>
    <w:lvl w:ilvl="5" w:tplc="CEB22FB6" w:tentative="1">
      <w:start w:val="1"/>
      <w:numFmt w:val="bullet"/>
      <w:lvlText w:val=""/>
      <w:lvlJc w:val="left"/>
      <w:pPr>
        <w:ind w:left="4320" w:hanging="360"/>
      </w:pPr>
      <w:rPr>
        <w:rFonts w:ascii="Wingdings" w:hAnsi="Wingdings" w:hint="default"/>
      </w:rPr>
    </w:lvl>
    <w:lvl w:ilvl="6" w:tplc="C3008D28" w:tentative="1">
      <w:start w:val="1"/>
      <w:numFmt w:val="bullet"/>
      <w:lvlText w:val=""/>
      <w:lvlJc w:val="left"/>
      <w:pPr>
        <w:ind w:left="5040" w:hanging="360"/>
      </w:pPr>
      <w:rPr>
        <w:rFonts w:ascii="Symbol" w:hAnsi="Symbol" w:hint="default"/>
      </w:rPr>
    </w:lvl>
    <w:lvl w:ilvl="7" w:tplc="B74A34AA" w:tentative="1">
      <w:start w:val="1"/>
      <w:numFmt w:val="bullet"/>
      <w:lvlText w:val="o"/>
      <w:lvlJc w:val="left"/>
      <w:pPr>
        <w:ind w:left="5760" w:hanging="360"/>
      </w:pPr>
      <w:rPr>
        <w:rFonts w:ascii="Courier New" w:hAnsi="Courier New" w:cs="Courier New" w:hint="default"/>
      </w:rPr>
    </w:lvl>
    <w:lvl w:ilvl="8" w:tplc="AF68DF2A" w:tentative="1">
      <w:start w:val="1"/>
      <w:numFmt w:val="bullet"/>
      <w:lvlText w:val=""/>
      <w:lvlJc w:val="left"/>
      <w:pPr>
        <w:ind w:left="6480" w:hanging="360"/>
      </w:pPr>
      <w:rPr>
        <w:rFonts w:ascii="Wingdings" w:hAnsi="Wingdings" w:hint="default"/>
      </w:rPr>
    </w:lvl>
  </w:abstractNum>
  <w:abstractNum w:abstractNumId="4">
    <w:nsid w:val="67BF5139"/>
    <w:multiLevelType w:val="multilevel"/>
    <w:tmpl w:val="DC6C961C"/>
    <w:lvl w:ilvl="0">
      <w:start w:val="1"/>
      <w:numFmt w:val="decimal"/>
      <w:pStyle w:val="a"/>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5">
    <w:nsid w:val="6A812C87"/>
    <w:multiLevelType w:val="multilevel"/>
    <w:tmpl w:val="E7A098D0"/>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7AE2772B"/>
    <w:multiLevelType w:val="hybridMultilevel"/>
    <w:tmpl w:val="78DC088E"/>
    <w:lvl w:ilvl="0" w:tplc="34029CAC">
      <w:start w:val="1"/>
      <w:numFmt w:val="decimal"/>
      <w:lvlText w:val="%1."/>
      <w:lvlJc w:val="left"/>
      <w:pPr>
        <w:ind w:left="510" w:hanging="360"/>
      </w:pPr>
      <w:rPr>
        <w:rFonts w:hint="default"/>
      </w:rPr>
    </w:lvl>
    <w:lvl w:ilvl="1" w:tplc="FBC2DBD8" w:tentative="1">
      <w:start w:val="1"/>
      <w:numFmt w:val="lowerLetter"/>
      <w:lvlText w:val="%2."/>
      <w:lvlJc w:val="left"/>
      <w:pPr>
        <w:ind w:left="1230" w:hanging="360"/>
      </w:pPr>
    </w:lvl>
    <w:lvl w:ilvl="2" w:tplc="A300C8F4" w:tentative="1">
      <w:start w:val="1"/>
      <w:numFmt w:val="lowerRoman"/>
      <w:lvlText w:val="%3."/>
      <w:lvlJc w:val="right"/>
      <w:pPr>
        <w:ind w:left="1950" w:hanging="180"/>
      </w:pPr>
    </w:lvl>
    <w:lvl w:ilvl="3" w:tplc="AEF8EDBA" w:tentative="1">
      <w:start w:val="1"/>
      <w:numFmt w:val="decimal"/>
      <w:lvlText w:val="%4."/>
      <w:lvlJc w:val="left"/>
      <w:pPr>
        <w:ind w:left="2670" w:hanging="360"/>
      </w:pPr>
    </w:lvl>
    <w:lvl w:ilvl="4" w:tplc="97181A00" w:tentative="1">
      <w:start w:val="1"/>
      <w:numFmt w:val="lowerLetter"/>
      <w:lvlText w:val="%5."/>
      <w:lvlJc w:val="left"/>
      <w:pPr>
        <w:ind w:left="3390" w:hanging="360"/>
      </w:pPr>
    </w:lvl>
    <w:lvl w:ilvl="5" w:tplc="BFF250D4" w:tentative="1">
      <w:start w:val="1"/>
      <w:numFmt w:val="lowerRoman"/>
      <w:lvlText w:val="%6."/>
      <w:lvlJc w:val="right"/>
      <w:pPr>
        <w:ind w:left="4110" w:hanging="180"/>
      </w:pPr>
    </w:lvl>
    <w:lvl w:ilvl="6" w:tplc="4FC47B3E" w:tentative="1">
      <w:start w:val="1"/>
      <w:numFmt w:val="decimal"/>
      <w:lvlText w:val="%7."/>
      <w:lvlJc w:val="left"/>
      <w:pPr>
        <w:ind w:left="4830" w:hanging="360"/>
      </w:pPr>
    </w:lvl>
    <w:lvl w:ilvl="7" w:tplc="579A1C98" w:tentative="1">
      <w:start w:val="1"/>
      <w:numFmt w:val="lowerLetter"/>
      <w:lvlText w:val="%8."/>
      <w:lvlJc w:val="left"/>
      <w:pPr>
        <w:ind w:left="5550" w:hanging="360"/>
      </w:pPr>
    </w:lvl>
    <w:lvl w:ilvl="8" w:tplc="5510CDA0" w:tentative="1">
      <w:start w:val="1"/>
      <w:numFmt w:val="lowerRoman"/>
      <w:lvlText w:val="%9."/>
      <w:lvlJc w:val="right"/>
      <w:pPr>
        <w:ind w:left="6270" w:hanging="180"/>
      </w:pPr>
    </w:lvl>
  </w:abstractNum>
  <w:num w:numId="1">
    <w:abstractNumId w:val="2"/>
  </w:num>
  <w:num w:numId="2">
    <w:abstractNumId w:val="4"/>
  </w:num>
  <w:num w:numId="3">
    <w:abstractNumId w:val="1"/>
  </w:num>
  <w:num w:numId="4">
    <w:abstractNumId w:val="5"/>
  </w:num>
  <w:num w:numId="5">
    <w:abstractNumId w:val="0"/>
  </w:num>
  <w:num w:numId="6">
    <w:abstractNumId w:val="3"/>
  </w:num>
  <w:num w:numId="7">
    <w:abstractNumId w:val="6"/>
  </w:num>
  <w:numIdMacAtCleanup w:val="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חיה פוליטי">
    <w15:presenceInfo w15:providerId="None" w15:userId="חיה פוליטי"/>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397"/>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ivug" w:val="0"/>
  </w:docVars>
  <w:rsids>
    <w:rsidRoot w:val="003243AF"/>
    <w:rsid w:val="0000095B"/>
    <w:rsid w:val="00002000"/>
    <w:rsid w:val="000021BD"/>
    <w:rsid w:val="000035C3"/>
    <w:rsid w:val="0000362C"/>
    <w:rsid w:val="000047FD"/>
    <w:rsid w:val="00005D49"/>
    <w:rsid w:val="00006C22"/>
    <w:rsid w:val="000073CC"/>
    <w:rsid w:val="000105AD"/>
    <w:rsid w:val="000114F5"/>
    <w:rsid w:val="00011508"/>
    <w:rsid w:val="000123B5"/>
    <w:rsid w:val="00012511"/>
    <w:rsid w:val="00012E42"/>
    <w:rsid w:val="00012FC5"/>
    <w:rsid w:val="000130CC"/>
    <w:rsid w:val="00013127"/>
    <w:rsid w:val="000154AF"/>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DC7"/>
    <w:rsid w:val="000760A4"/>
    <w:rsid w:val="00076160"/>
    <w:rsid w:val="000761E8"/>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40F"/>
    <w:rsid w:val="00092F71"/>
    <w:rsid w:val="00093068"/>
    <w:rsid w:val="00095581"/>
    <w:rsid w:val="0009699F"/>
    <w:rsid w:val="000A0FC0"/>
    <w:rsid w:val="000A16EF"/>
    <w:rsid w:val="000A18FC"/>
    <w:rsid w:val="000A251B"/>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4E5"/>
    <w:rsid w:val="000C57FF"/>
    <w:rsid w:val="000C6708"/>
    <w:rsid w:val="000C7018"/>
    <w:rsid w:val="000D18BB"/>
    <w:rsid w:val="000D2DD0"/>
    <w:rsid w:val="000D3360"/>
    <w:rsid w:val="000D4784"/>
    <w:rsid w:val="000D5240"/>
    <w:rsid w:val="000D59A4"/>
    <w:rsid w:val="000D59F1"/>
    <w:rsid w:val="000D649A"/>
    <w:rsid w:val="000D6EAA"/>
    <w:rsid w:val="000D7D5B"/>
    <w:rsid w:val="000E03FF"/>
    <w:rsid w:val="000E0EF4"/>
    <w:rsid w:val="000E1559"/>
    <w:rsid w:val="000E1A45"/>
    <w:rsid w:val="000E1B3C"/>
    <w:rsid w:val="000E1E7D"/>
    <w:rsid w:val="000E28D1"/>
    <w:rsid w:val="000E37F3"/>
    <w:rsid w:val="000E42E0"/>
    <w:rsid w:val="000E46D3"/>
    <w:rsid w:val="000E5B6C"/>
    <w:rsid w:val="000E5C35"/>
    <w:rsid w:val="000E642B"/>
    <w:rsid w:val="000E6B72"/>
    <w:rsid w:val="000E6D1A"/>
    <w:rsid w:val="000E761F"/>
    <w:rsid w:val="000E7FC4"/>
    <w:rsid w:val="000F0117"/>
    <w:rsid w:val="000F0D79"/>
    <w:rsid w:val="000F3B27"/>
    <w:rsid w:val="000F41D0"/>
    <w:rsid w:val="000F4951"/>
    <w:rsid w:val="000F4997"/>
    <w:rsid w:val="000F49B9"/>
    <w:rsid w:val="000F4C6C"/>
    <w:rsid w:val="000F4E31"/>
    <w:rsid w:val="000F51B7"/>
    <w:rsid w:val="000F68CD"/>
    <w:rsid w:val="000F69B0"/>
    <w:rsid w:val="000F6B40"/>
    <w:rsid w:val="000F722D"/>
    <w:rsid w:val="000F7E18"/>
    <w:rsid w:val="00100786"/>
    <w:rsid w:val="0010121F"/>
    <w:rsid w:val="001012CC"/>
    <w:rsid w:val="00101DD5"/>
    <w:rsid w:val="0010229A"/>
    <w:rsid w:val="001024AF"/>
    <w:rsid w:val="001033B3"/>
    <w:rsid w:val="00103971"/>
    <w:rsid w:val="00103CED"/>
    <w:rsid w:val="00103D42"/>
    <w:rsid w:val="00103FBC"/>
    <w:rsid w:val="00104839"/>
    <w:rsid w:val="00104E94"/>
    <w:rsid w:val="0010599F"/>
    <w:rsid w:val="00105A73"/>
    <w:rsid w:val="00105B88"/>
    <w:rsid w:val="00105ED4"/>
    <w:rsid w:val="00106FBF"/>
    <w:rsid w:val="00106FC5"/>
    <w:rsid w:val="00107938"/>
    <w:rsid w:val="00111817"/>
    <w:rsid w:val="00111D0B"/>
    <w:rsid w:val="00112B7B"/>
    <w:rsid w:val="00112D83"/>
    <w:rsid w:val="00113A65"/>
    <w:rsid w:val="00113BEC"/>
    <w:rsid w:val="0011400B"/>
    <w:rsid w:val="00114587"/>
    <w:rsid w:val="001156F5"/>
    <w:rsid w:val="00115F32"/>
    <w:rsid w:val="00116EC6"/>
    <w:rsid w:val="00117163"/>
    <w:rsid w:val="00117668"/>
    <w:rsid w:val="00120C15"/>
    <w:rsid w:val="00121460"/>
    <w:rsid w:val="001215F4"/>
    <w:rsid w:val="001221B2"/>
    <w:rsid w:val="00124D10"/>
    <w:rsid w:val="00125732"/>
    <w:rsid w:val="00126FB8"/>
    <w:rsid w:val="00127083"/>
    <w:rsid w:val="00127147"/>
    <w:rsid w:val="00127204"/>
    <w:rsid w:val="001275EC"/>
    <w:rsid w:val="00130912"/>
    <w:rsid w:val="00130ABF"/>
    <w:rsid w:val="00130E45"/>
    <w:rsid w:val="0013170A"/>
    <w:rsid w:val="00131A11"/>
    <w:rsid w:val="00131AAF"/>
    <w:rsid w:val="00132265"/>
    <w:rsid w:val="00132921"/>
    <w:rsid w:val="00132FFC"/>
    <w:rsid w:val="00134716"/>
    <w:rsid w:val="00135EB9"/>
    <w:rsid w:val="00136B9E"/>
    <w:rsid w:val="00141E28"/>
    <w:rsid w:val="00143613"/>
    <w:rsid w:val="00144786"/>
    <w:rsid w:val="001459E5"/>
    <w:rsid w:val="00145DAD"/>
    <w:rsid w:val="00146345"/>
    <w:rsid w:val="00150E90"/>
    <w:rsid w:val="001510CF"/>
    <w:rsid w:val="0015132E"/>
    <w:rsid w:val="001519D2"/>
    <w:rsid w:val="00152684"/>
    <w:rsid w:val="00152C39"/>
    <w:rsid w:val="00153D39"/>
    <w:rsid w:val="00154886"/>
    <w:rsid w:val="00154C30"/>
    <w:rsid w:val="00154C71"/>
    <w:rsid w:val="001551EA"/>
    <w:rsid w:val="001553E4"/>
    <w:rsid w:val="001555FC"/>
    <w:rsid w:val="00156292"/>
    <w:rsid w:val="001563D0"/>
    <w:rsid w:val="0015686E"/>
    <w:rsid w:val="00156A81"/>
    <w:rsid w:val="00160149"/>
    <w:rsid w:val="00160DE1"/>
    <w:rsid w:val="00161297"/>
    <w:rsid w:val="00161324"/>
    <w:rsid w:val="0016160F"/>
    <w:rsid w:val="00161CBD"/>
    <w:rsid w:val="0016215A"/>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E39"/>
    <w:rsid w:val="00177295"/>
    <w:rsid w:val="001772DD"/>
    <w:rsid w:val="00177493"/>
    <w:rsid w:val="0018090E"/>
    <w:rsid w:val="00180C76"/>
    <w:rsid w:val="001816A1"/>
    <w:rsid w:val="00181B5A"/>
    <w:rsid w:val="001856B7"/>
    <w:rsid w:val="0018650A"/>
    <w:rsid w:val="001866EE"/>
    <w:rsid w:val="00186FA6"/>
    <w:rsid w:val="0018762D"/>
    <w:rsid w:val="0018773C"/>
    <w:rsid w:val="001877CA"/>
    <w:rsid w:val="00190410"/>
    <w:rsid w:val="0019127D"/>
    <w:rsid w:val="001927CC"/>
    <w:rsid w:val="00192DC4"/>
    <w:rsid w:val="001933DD"/>
    <w:rsid w:val="0019373E"/>
    <w:rsid w:val="00193C51"/>
    <w:rsid w:val="00194AD1"/>
    <w:rsid w:val="00194FE0"/>
    <w:rsid w:val="00196762"/>
    <w:rsid w:val="00196B27"/>
    <w:rsid w:val="00196D01"/>
    <w:rsid w:val="001A06FA"/>
    <w:rsid w:val="001A14B8"/>
    <w:rsid w:val="001A1832"/>
    <w:rsid w:val="001A1A35"/>
    <w:rsid w:val="001A1D8E"/>
    <w:rsid w:val="001A214C"/>
    <w:rsid w:val="001A2E4B"/>
    <w:rsid w:val="001A2F80"/>
    <w:rsid w:val="001A39E5"/>
    <w:rsid w:val="001A3DA4"/>
    <w:rsid w:val="001A417A"/>
    <w:rsid w:val="001A559D"/>
    <w:rsid w:val="001A5864"/>
    <w:rsid w:val="001A6B13"/>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7FC5"/>
    <w:rsid w:val="001C0ABC"/>
    <w:rsid w:val="001C125C"/>
    <w:rsid w:val="001C265D"/>
    <w:rsid w:val="001C29CD"/>
    <w:rsid w:val="001C3D63"/>
    <w:rsid w:val="001C3F29"/>
    <w:rsid w:val="001C4789"/>
    <w:rsid w:val="001C4FC8"/>
    <w:rsid w:val="001C5E08"/>
    <w:rsid w:val="001C6058"/>
    <w:rsid w:val="001C617B"/>
    <w:rsid w:val="001C65F5"/>
    <w:rsid w:val="001C7644"/>
    <w:rsid w:val="001D200A"/>
    <w:rsid w:val="001D220E"/>
    <w:rsid w:val="001D3B88"/>
    <w:rsid w:val="001D409D"/>
    <w:rsid w:val="001D4460"/>
    <w:rsid w:val="001D458D"/>
    <w:rsid w:val="001D5906"/>
    <w:rsid w:val="001D7F39"/>
    <w:rsid w:val="001E070A"/>
    <w:rsid w:val="001E179C"/>
    <w:rsid w:val="001E21EA"/>
    <w:rsid w:val="001E25A0"/>
    <w:rsid w:val="001E3D2B"/>
    <w:rsid w:val="001E5A0D"/>
    <w:rsid w:val="001E5BF1"/>
    <w:rsid w:val="001E5C22"/>
    <w:rsid w:val="001E7054"/>
    <w:rsid w:val="001E7248"/>
    <w:rsid w:val="001E732D"/>
    <w:rsid w:val="001E7790"/>
    <w:rsid w:val="001F042F"/>
    <w:rsid w:val="001F184D"/>
    <w:rsid w:val="001F249E"/>
    <w:rsid w:val="001F2D9E"/>
    <w:rsid w:val="001F30C9"/>
    <w:rsid w:val="001F31E6"/>
    <w:rsid w:val="001F3894"/>
    <w:rsid w:val="001F3A92"/>
    <w:rsid w:val="001F449D"/>
    <w:rsid w:val="001F4B27"/>
    <w:rsid w:val="001F4FD0"/>
    <w:rsid w:val="001F540E"/>
    <w:rsid w:val="001F573D"/>
    <w:rsid w:val="001F60D3"/>
    <w:rsid w:val="001F6433"/>
    <w:rsid w:val="001F683F"/>
    <w:rsid w:val="001F6D2B"/>
    <w:rsid w:val="001F7132"/>
    <w:rsid w:val="00201773"/>
    <w:rsid w:val="00201C60"/>
    <w:rsid w:val="002020AF"/>
    <w:rsid w:val="00202CDF"/>
    <w:rsid w:val="00203A69"/>
    <w:rsid w:val="00204FD5"/>
    <w:rsid w:val="00206427"/>
    <w:rsid w:val="00206B50"/>
    <w:rsid w:val="00206E89"/>
    <w:rsid w:val="0020737B"/>
    <w:rsid w:val="0021108F"/>
    <w:rsid w:val="00211542"/>
    <w:rsid w:val="002115E2"/>
    <w:rsid w:val="00211890"/>
    <w:rsid w:val="00211CD5"/>
    <w:rsid w:val="00212C70"/>
    <w:rsid w:val="00212CC9"/>
    <w:rsid w:val="00213D63"/>
    <w:rsid w:val="00214667"/>
    <w:rsid w:val="002164D6"/>
    <w:rsid w:val="00216564"/>
    <w:rsid w:val="00216CE4"/>
    <w:rsid w:val="00216E18"/>
    <w:rsid w:val="00217002"/>
    <w:rsid w:val="00217D25"/>
    <w:rsid w:val="00220150"/>
    <w:rsid w:val="00220A56"/>
    <w:rsid w:val="00220B1E"/>
    <w:rsid w:val="00220D93"/>
    <w:rsid w:val="00221B6D"/>
    <w:rsid w:val="00222EFD"/>
    <w:rsid w:val="00223E18"/>
    <w:rsid w:val="00225614"/>
    <w:rsid w:val="00225E4F"/>
    <w:rsid w:val="002262C7"/>
    <w:rsid w:val="00226BE5"/>
    <w:rsid w:val="00226D6C"/>
    <w:rsid w:val="002303B8"/>
    <w:rsid w:val="00230D48"/>
    <w:rsid w:val="0023147E"/>
    <w:rsid w:val="002314C8"/>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6DC7"/>
    <w:rsid w:val="002511A2"/>
    <w:rsid w:val="002518DB"/>
    <w:rsid w:val="002525CC"/>
    <w:rsid w:val="002530C2"/>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5DC"/>
    <w:rsid w:val="00273C82"/>
    <w:rsid w:val="00273E3E"/>
    <w:rsid w:val="002747BF"/>
    <w:rsid w:val="00274D7E"/>
    <w:rsid w:val="00277717"/>
    <w:rsid w:val="00277BC2"/>
    <w:rsid w:val="00277E0B"/>
    <w:rsid w:val="002805E4"/>
    <w:rsid w:val="00280807"/>
    <w:rsid w:val="00280A33"/>
    <w:rsid w:val="00280F37"/>
    <w:rsid w:val="00281CA7"/>
    <w:rsid w:val="00281D26"/>
    <w:rsid w:val="00281E80"/>
    <w:rsid w:val="002821A4"/>
    <w:rsid w:val="0028253B"/>
    <w:rsid w:val="00283C5E"/>
    <w:rsid w:val="00284052"/>
    <w:rsid w:val="0028477B"/>
    <w:rsid w:val="002861DE"/>
    <w:rsid w:val="00286F9F"/>
    <w:rsid w:val="00287413"/>
    <w:rsid w:val="0028785B"/>
    <w:rsid w:val="002908EC"/>
    <w:rsid w:val="002917D1"/>
    <w:rsid w:val="00293651"/>
    <w:rsid w:val="00293C1D"/>
    <w:rsid w:val="00294765"/>
    <w:rsid w:val="0029606C"/>
    <w:rsid w:val="002963FC"/>
    <w:rsid w:val="0029657A"/>
    <w:rsid w:val="00296649"/>
    <w:rsid w:val="00296C96"/>
    <w:rsid w:val="002975FB"/>
    <w:rsid w:val="00297D23"/>
    <w:rsid w:val="00297F9D"/>
    <w:rsid w:val="002A0F5E"/>
    <w:rsid w:val="002A11BD"/>
    <w:rsid w:val="002A122A"/>
    <w:rsid w:val="002A38DF"/>
    <w:rsid w:val="002A4062"/>
    <w:rsid w:val="002A4C50"/>
    <w:rsid w:val="002A51A3"/>
    <w:rsid w:val="002A7A49"/>
    <w:rsid w:val="002A7A4A"/>
    <w:rsid w:val="002A7C14"/>
    <w:rsid w:val="002B0204"/>
    <w:rsid w:val="002B064A"/>
    <w:rsid w:val="002B0758"/>
    <w:rsid w:val="002B07BA"/>
    <w:rsid w:val="002B0A10"/>
    <w:rsid w:val="002B1D68"/>
    <w:rsid w:val="002B285B"/>
    <w:rsid w:val="002B3C5B"/>
    <w:rsid w:val="002B4E27"/>
    <w:rsid w:val="002B5441"/>
    <w:rsid w:val="002B5517"/>
    <w:rsid w:val="002B5743"/>
    <w:rsid w:val="002B6920"/>
    <w:rsid w:val="002B6B84"/>
    <w:rsid w:val="002B701A"/>
    <w:rsid w:val="002C0374"/>
    <w:rsid w:val="002C0D01"/>
    <w:rsid w:val="002C167F"/>
    <w:rsid w:val="002C1805"/>
    <w:rsid w:val="002C3001"/>
    <w:rsid w:val="002C3A61"/>
    <w:rsid w:val="002C53F1"/>
    <w:rsid w:val="002C5D25"/>
    <w:rsid w:val="002C5E2B"/>
    <w:rsid w:val="002C6165"/>
    <w:rsid w:val="002C6364"/>
    <w:rsid w:val="002C68CB"/>
    <w:rsid w:val="002C6DAB"/>
    <w:rsid w:val="002C6F0A"/>
    <w:rsid w:val="002D1462"/>
    <w:rsid w:val="002D1F63"/>
    <w:rsid w:val="002D2002"/>
    <w:rsid w:val="002D238D"/>
    <w:rsid w:val="002D239D"/>
    <w:rsid w:val="002D2A02"/>
    <w:rsid w:val="002D2A09"/>
    <w:rsid w:val="002D2B39"/>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319"/>
    <w:rsid w:val="002F2754"/>
    <w:rsid w:val="002F3251"/>
    <w:rsid w:val="002F6D3A"/>
    <w:rsid w:val="003006EA"/>
    <w:rsid w:val="00300E9F"/>
    <w:rsid w:val="00301280"/>
    <w:rsid w:val="003027AA"/>
    <w:rsid w:val="00302CDA"/>
    <w:rsid w:val="003044D4"/>
    <w:rsid w:val="00304A28"/>
    <w:rsid w:val="00305501"/>
    <w:rsid w:val="00306333"/>
    <w:rsid w:val="00310CE8"/>
    <w:rsid w:val="00311D24"/>
    <w:rsid w:val="00312650"/>
    <w:rsid w:val="003133FC"/>
    <w:rsid w:val="00313EC4"/>
    <w:rsid w:val="003150B1"/>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23CD"/>
    <w:rsid w:val="00333FB0"/>
    <w:rsid w:val="00334BBC"/>
    <w:rsid w:val="00335960"/>
    <w:rsid w:val="00335F65"/>
    <w:rsid w:val="00336A22"/>
    <w:rsid w:val="00336A9A"/>
    <w:rsid w:val="00336A9C"/>
    <w:rsid w:val="00337ABB"/>
    <w:rsid w:val="00341EDA"/>
    <w:rsid w:val="00342E41"/>
    <w:rsid w:val="00342F9F"/>
    <w:rsid w:val="003437E8"/>
    <w:rsid w:val="00344900"/>
    <w:rsid w:val="00345A36"/>
    <w:rsid w:val="003466C7"/>
    <w:rsid w:val="00346DF9"/>
    <w:rsid w:val="003504AD"/>
    <w:rsid w:val="00351463"/>
    <w:rsid w:val="00352F48"/>
    <w:rsid w:val="00353326"/>
    <w:rsid w:val="0035361A"/>
    <w:rsid w:val="003541A3"/>
    <w:rsid w:val="0035442A"/>
    <w:rsid w:val="00354900"/>
    <w:rsid w:val="00357D06"/>
    <w:rsid w:val="003609E2"/>
    <w:rsid w:val="00361B78"/>
    <w:rsid w:val="00361CD3"/>
    <w:rsid w:val="0036393B"/>
    <w:rsid w:val="00363DBE"/>
    <w:rsid w:val="00364230"/>
    <w:rsid w:val="00364FDF"/>
    <w:rsid w:val="00366DF1"/>
    <w:rsid w:val="00367BD8"/>
    <w:rsid w:val="00370725"/>
    <w:rsid w:val="003707D3"/>
    <w:rsid w:val="00373C76"/>
    <w:rsid w:val="0037422E"/>
    <w:rsid w:val="0037507E"/>
    <w:rsid w:val="00375407"/>
    <w:rsid w:val="003757ED"/>
    <w:rsid w:val="00375D53"/>
    <w:rsid w:val="00377C93"/>
    <w:rsid w:val="003807F4"/>
    <w:rsid w:val="00380913"/>
    <w:rsid w:val="00381451"/>
    <w:rsid w:val="00381B6E"/>
    <w:rsid w:val="00381C43"/>
    <w:rsid w:val="00381C86"/>
    <w:rsid w:val="00381F88"/>
    <w:rsid w:val="0038206D"/>
    <w:rsid w:val="00382614"/>
    <w:rsid w:val="00383BAA"/>
    <w:rsid w:val="00384065"/>
    <w:rsid w:val="00384B2A"/>
    <w:rsid w:val="003850F7"/>
    <w:rsid w:val="00385249"/>
    <w:rsid w:val="003859A8"/>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4BB0"/>
    <w:rsid w:val="003954BF"/>
    <w:rsid w:val="00396C01"/>
    <w:rsid w:val="003976F4"/>
    <w:rsid w:val="003A082D"/>
    <w:rsid w:val="003A0B69"/>
    <w:rsid w:val="003A0F7A"/>
    <w:rsid w:val="003A10E7"/>
    <w:rsid w:val="003A16B7"/>
    <w:rsid w:val="003A1745"/>
    <w:rsid w:val="003A2E56"/>
    <w:rsid w:val="003A3862"/>
    <w:rsid w:val="003A4357"/>
    <w:rsid w:val="003A436D"/>
    <w:rsid w:val="003B0565"/>
    <w:rsid w:val="003B159D"/>
    <w:rsid w:val="003B1E8D"/>
    <w:rsid w:val="003B1FEC"/>
    <w:rsid w:val="003B348F"/>
    <w:rsid w:val="003B4D44"/>
    <w:rsid w:val="003B5AE0"/>
    <w:rsid w:val="003B5B95"/>
    <w:rsid w:val="003B69D2"/>
    <w:rsid w:val="003B6EA3"/>
    <w:rsid w:val="003B7DC9"/>
    <w:rsid w:val="003C0020"/>
    <w:rsid w:val="003C02EE"/>
    <w:rsid w:val="003C1185"/>
    <w:rsid w:val="003C11B6"/>
    <w:rsid w:val="003C2223"/>
    <w:rsid w:val="003C317B"/>
    <w:rsid w:val="003C3AD5"/>
    <w:rsid w:val="003C4D6C"/>
    <w:rsid w:val="003C57DC"/>
    <w:rsid w:val="003C5926"/>
    <w:rsid w:val="003C5929"/>
    <w:rsid w:val="003C67A4"/>
    <w:rsid w:val="003C6CEA"/>
    <w:rsid w:val="003D04FC"/>
    <w:rsid w:val="003D0701"/>
    <w:rsid w:val="003D09D3"/>
    <w:rsid w:val="003D14AF"/>
    <w:rsid w:val="003D15EC"/>
    <w:rsid w:val="003D19D7"/>
    <w:rsid w:val="003D3AD8"/>
    <w:rsid w:val="003D4208"/>
    <w:rsid w:val="003D4441"/>
    <w:rsid w:val="003D4A2A"/>
    <w:rsid w:val="003D4DAC"/>
    <w:rsid w:val="003D4FDE"/>
    <w:rsid w:val="003D5F15"/>
    <w:rsid w:val="003D7986"/>
    <w:rsid w:val="003E04AC"/>
    <w:rsid w:val="003E06C7"/>
    <w:rsid w:val="003E0C5E"/>
    <w:rsid w:val="003E1352"/>
    <w:rsid w:val="003E1383"/>
    <w:rsid w:val="003E323C"/>
    <w:rsid w:val="003E35F9"/>
    <w:rsid w:val="003E5430"/>
    <w:rsid w:val="003E709A"/>
    <w:rsid w:val="003F0A5C"/>
    <w:rsid w:val="003F0C3A"/>
    <w:rsid w:val="003F112F"/>
    <w:rsid w:val="003F2367"/>
    <w:rsid w:val="003F2902"/>
    <w:rsid w:val="003F2CA1"/>
    <w:rsid w:val="003F2E86"/>
    <w:rsid w:val="003F2FA6"/>
    <w:rsid w:val="003F35EC"/>
    <w:rsid w:val="003F4201"/>
    <w:rsid w:val="003F566D"/>
    <w:rsid w:val="003F5CC7"/>
    <w:rsid w:val="003F5E93"/>
    <w:rsid w:val="003F6C4B"/>
    <w:rsid w:val="003F6E1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EE4"/>
    <w:rsid w:val="0042187F"/>
    <w:rsid w:val="00421913"/>
    <w:rsid w:val="00422464"/>
    <w:rsid w:val="0042253C"/>
    <w:rsid w:val="00422CF1"/>
    <w:rsid w:val="00423102"/>
    <w:rsid w:val="0042326E"/>
    <w:rsid w:val="00423366"/>
    <w:rsid w:val="004238F9"/>
    <w:rsid w:val="00423AB4"/>
    <w:rsid w:val="004248CA"/>
    <w:rsid w:val="00424B82"/>
    <w:rsid w:val="0042536D"/>
    <w:rsid w:val="00425447"/>
    <w:rsid w:val="004255E3"/>
    <w:rsid w:val="00425D49"/>
    <w:rsid w:val="0042696D"/>
    <w:rsid w:val="00426A12"/>
    <w:rsid w:val="00427615"/>
    <w:rsid w:val="004278E5"/>
    <w:rsid w:val="00427DE9"/>
    <w:rsid w:val="00430526"/>
    <w:rsid w:val="004309C5"/>
    <w:rsid w:val="00431862"/>
    <w:rsid w:val="00431864"/>
    <w:rsid w:val="00431E6E"/>
    <w:rsid w:val="00432DBC"/>
    <w:rsid w:val="004334FD"/>
    <w:rsid w:val="004335F4"/>
    <w:rsid w:val="00434573"/>
    <w:rsid w:val="00434979"/>
    <w:rsid w:val="00436B3D"/>
    <w:rsid w:val="00436DAE"/>
    <w:rsid w:val="00437A8F"/>
    <w:rsid w:val="00437CA8"/>
    <w:rsid w:val="00440B56"/>
    <w:rsid w:val="00441319"/>
    <w:rsid w:val="00441A9F"/>
    <w:rsid w:val="00442153"/>
    <w:rsid w:val="00442E1F"/>
    <w:rsid w:val="00444737"/>
    <w:rsid w:val="00445112"/>
    <w:rsid w:val="00445C07"/>
    <w:rsid w:val="00445CE5"/>
    <w:rsid w:val="00446104"/>
    <w:rsid w:val="0044687F"/>
    <w:rsid w:val="00446C74"/>
    <w:rsid w:val="00447EBD"/>
    <w:rsid w:val="0045028B"/>
    <w:rsid w:val="004505D6"/>
    <w:rsid w:val="00450E59"/>
    <w:rsid w:val="00451F72"/>
    <w:rsid w:val="00451F8B"/>
    <w:rsid w:val="004535E7"/>
    <w:rsid w:val="004557A8"/>
    <w:rsid w:val="00455F03"/>
    <w:rsid w:val="00456430"/>
    <w:rsid w:val="0045656B"/>
    <w:rsid w:val="0045684E"/>
    <w:rsid w:val="00456CEF"/>
    <w:rsid w:val="00460993"/>
    <w:rsid w:val="004618B5"/>
    <w:rsid w:val="00461FDC"/>
    <w:rsid w:val="00462875"/>
    <w:rsid w:val="004638C4"/>
    <w:rsid w:val="00464628"/>
    <w:rsid w:val="004649FA"/>
    <w:rsid w:val="004660F8"/>
    <w:rsid w:val="00466196"/>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DFB"/>
    <w:rsid w:val="00494F20"/>
    <w:rsid w:val="00494FCB"/>
    <w:rsid w:val="0049571D"/>
    <w:rsid w:val="004957E6"/>
    <w:rsid w:val="004958EF"/>
    <w:rsid w:val="004964F0"/>
    <w:rsid w:val="00497B53"/>
    <w:rsid w:val="004A0293"/>
    <w:rsid w:val="004A083D"/>
    <w:rsid w:val="004A1648"/>
    <w:rsid w:val="004A36ED"/>
    <w:rsid w:val="004A4AA6"/>
    <w:rsid w:val="004A4B65"/>
    <w:rsid w:val="004A5646"/>
    <w:rsid w:val="004A7324"/>
    <w:rsid w:val="004A7AFD"/>
    <w:rsid w:val="004B02B5"/>
    <w:rsid w:val="004B1AC6"/>
    <w:rsid w:val="004B2AE7"/>
    <w:rsid w:val="004B2F00"/>
    <w:rsid w:val="004B4F74"/>
    <w:rsid w:val="004B5BE6"/>
    <w:rsid w:val="004B6CE7"/>
    <w:rsid w:val="004B781B"/>
    <w:rsid w:val="004B7EE2"/>
    <w:rsid w:val="004C1982"/>
    <w:rsid w:val="004C24BD"/>
    <w:rsid w:val="004C2BED"/>
    <w:rsid w:val="004C41A4"/>
    <w:rsid w:val="004C5249"/>
    <w:rsid w:val="004C61DD"/>
    <w:rsid w:val="004C646D"/>
    <w:rsid w:val="004C777F"/>
    <w:rsid w:val="004D04A5"/>
    <w:rsid w:val="004D2868"/>
    <w:rsid w:val="004D2DF8"/>
    <w:rsid w:val="004D4132"/>
    <w:rsid w:val="004D496C"/>
    <w:rsid w:val="004D54CD"/>
    <w:rsid w:val="004D650D"/>
    <w:rsid w:val="004D67A8"/>
    <w:rsid w:val="004D78FF"/>
    <w:rsid w:val="004D7DDE"/>
    <w:rsid w:val="004E018A"/>
    <w:rsid w:val="004E0FD4"/>
    <w:rsid w:val="004E106A"/>
    <w:rsid w:val="004E1BCE"/>
    <w:rsid w:val="004E2013"/>
    <w:rsid w:val="004E2C3D"/>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1EBE"/>
    <w:rsid w:val="00503016"/>
    <w:rsid w:val="00503346"/>
    <w:rsid w:val="00503914"/>
    <w:rsid w:val="00505054"/>
    <w:rsid w:val="00505951"/>
    <w:rsid w:val="00505E67"/>
    <w:rsid w:val="00505EE4"/>
    <w:rsid w:val="00505EE7"/>
    <w:rsid w:val="00506823"/>
    <w:rsid w:val="00506896"/>
    <w:rsid w:val="005072C0"/>
    <w:rsid w:val="005073A4"/>
    <w:rsid w:val="00510C73"/>
    <w:rsid w:val="00511771"/>
    <w:rsid w:val="00511D75"/>
    <w:rsid w:val="00512355"/>
    <w:rsid w:val="005124C7"/>
    <w:rsid w:val="00512C90"/>
    <w:rsid w:val="00512CF1"/>
    <w:rsid w:val="00513FBC"/>
    <w:rsid w:val="00514E0C"/>
    <w:rsid w:val="00514E43"/>
    <w:rsid w:val="00515123"/>
    <w:rsid w:val="0051556D"/>
    <w:rsid w:val="0052041C"/>
    <w:rsid w:val="00521E20"/>
    <w:rsid w:val="00522AB2"/>
    <w:rsid w:val="00523A2E"/>
    <w:rsid w:val="0052427E"/>
    <w:rsid w:val="00524A5D"/>
    <w:rsid w:val="005256F3"/>
    <w:rsid w:val="0052621D"/>
    <w:rsid w:val="00527462"/>
    <w:rsid w:val="005276C3"/>
    <w:rsid w:val="00527873"/>
    <w:rsid w:val="00530040"/>
    <w:rsid w:val="005302AB"/>
    <w:rsid w:val="00530A7F"/>
    <w:rsid w:val="00531652"/>
    <w:rsid w:val="00532AAB"/>
    <w:rsid w:val="00532B27"/>
    <w:rsid w:val="00535208"/>
    <w:rsid w:val="00536356"/>
    <w:rsid w:val="00537228"/>
    <w:rsid w:val="005377A6"/>
    <w:rsid w:val="00540FE0"/>
    <w:rsid w:val="00541012"/>
    <w:rsid w:val="0054263B"/>
    <w:rsid w:val="0054264F"/>
    <w:rsid w:val="00542ACA"/>
    <w:rsid w:val="005437E8"/>
    <w:rsid w:val="005438E7"/>
    <w:rsid w:val="00543BD2"/>
    <w:rsid w:val="00543F87"/>
    <w:rsid w:val="00544C20"/>
    <w:rsid w:val="00544E40"/>
    <w:rsid w:val="00545D3C"/>
    <w:rsid w:val="005514B6"/>
    <w:rsid w:val="00551A41"/>
    <w:rsid w:val="00552038"/>
    <w:rsid w:val="005529D8"/>
    <w:rsid w:val="00552E59"/>
    <w:rsid w:val="0055341F"/>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33A6"/>
    <w:rsid w:val="005733F3"/>
    <w:rsid w:val="00573589"/>
    <w:rsid w:val="00575075"/>
    <w:rsid w:val="00575AD1"/>
    <w:rsid w:val="005765C7"/>
    <w:rsid w:val="00576828"/>
    <w:rsid w:val="00577182"/>
    <w:rsid w:val="0057796D"/>
    <w:rsid w:val="00577D60"/>
    <w:rsid w:val="00580C39"/>
    <w:rsid w:val="005818ED"/>
    <w:rsid w:val="00582EEE"/>
    <w:rsid w:val="00584190"/>
    <w:rsid w:val="0058546D"/>
    <w:rsid w:val="0058562D"/>
    <w:rsid w:val="00586C76"/>
    <w:rsid w:val="00590929"/>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2372"/>
    <w:rsid w:val="005A4DBF"/>
    <w:rsid w:val="005B0219"/>
    <w:rsid w:val="005B07DE"/>
    <w:rsid w:val="005B0DFE"/>
    <w:rsid w:val="005B12E9"/>
    <w:rsid w:val="005B1713"/>
    <w:rsid w:val="005B2281"/>
    <w:rsid w:val="005B2537"/>
    <w:rsid w:val="005B3350"/>
    <w:rsid w:val="005B426A"/>
    <w:rsid w:val="005B463B"/>
    <w:rsid w:val="005B515A"/>
    <w:rsid w:val="005B59FC"/>
    <w:rsid w:val="005B5C8A"/>
    <w:rsid w:val="005B622B"/>
    <w:rsid w:val="005B7EBA"/>
    <w:rsid w:val="005C0F41"/>
    <w:rsid w:val="005C33A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34F"/>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FCA"/>
    <w:rsid w:val="0060059B"/>
    <w:rsid w:val="00601C39"/>
    <w:rsid w:val="00601FC8"/>
    <w:rsid w:val="00602B4F"/>
    <w:rsid w:val="0060384E"/>
    <w:rsid w:val="00605EF8"/>
    <w:rsid w:val="00606EC8"/>
    <w:rsid w:val="00607172"/>
    <w:rsid w:val="00607298"/>
    <w:rsid w:val="00610160"/>
    <w:rsid w:val="00611F89"/>
    <w:rsid w:val="0061200A"/>
    <w:rsid w:val="0061213D"/>
    <w:rsid w:val="00613B94"/>
    <w:rsid w:val="0061400C"/>
    <w:rsid w:val="00614331"/>
    <w:rsid w:val="006152BC"/>
    <w:rsid w:val="00615BC7"/>
    <w:rsid w:val="006162C2"/>
    <w:rsid w:val="00616A04"/>
    <w:rsid w:val="00622048"/>
    <w:rsid w:val="0062240F"/>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632E"/>
    <w:rsid w:val="00640298"/>
    <w:rsid w:val="00641FC6"/>
    <w:rsid w:val="006423C5"/>
    <w:rsid w:val="00642E60"/>
    <w:rsid w:val="0064502B"/>
    <w:rsid w:val="006453AA"/>
    <w:rsid w:val="006454C5"/>
    <w:rsid w:val="00646CF4"/>
    <w:rsid w:val="006474EC"/>
    <w:rsid w:val="00650187"/>
    <w:rsid w:val="0065147A"/>
    <w:rsid w:val="00651AFD"/>
    <w:rsid w:val="0065200E"/>
    <w:rsid w:val="00652312"/>
    <w:rsid w:val="0065267B"/>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66F0"/>
    <w:rsid w:val="00677315"/>
    <w:rsid w:val="006779F2"/>
    <w:rsid w:val="00677C89"/>
    <w:rsid w:val="00680880"/>
    <w:rsid w:val="0068493A"/>
    <w:rsid w:val="00685F36"/>
    <w:rsid w:val="006864D0"/>
    <w:rsid w:val="006869CE"/>
    <w:rsid w:val="00686AC9"/>
    <w:rsid w:val="006879DE"/>
    <w:rsid w:val="006915EC"/>
    <w:rsid w:val="006917A2"/>
    <w:rsid w:val="00692071"/>
    <w:rsid w:val="0069266B"/>
    <w:rsid w:val="00692787"/>
    <w:rsid w:val="006928C5"/>
    <w:rsid w:val="00692AB8"/>
    <w:rsid w:val="006953FC"/>
    <w:rsid w:val="00696B9F"/>
    <w:rsid w:val="00696D29"/>
    <w:rsid w:val="006977B2"/>
    <w:rsid w:val="00697BF1"/>
    <w:rsid w:val="00697F56"/>
    <w:rsid w:val="006A019B"/>
    <w:rsid w:val="006A257A"/>
    <w:rsid w:val="006A2939"/>
    <w:rsid w:val="006A639B"/>
    <w:rsid w:val="006A77B5"/>
    <w:rsid w:val="006B1191"/>
    <w:rsid w:val="006B1C39"/>
    <w:rsid w:val="006B3631"/>
    <w:rsid w:val="006B5117"/>
    <w:rsid w:val="006B5429"/>
    <w:rsid w:val="006B59CA"/>
    <w:rsid w:val="006B5D69"/>
    <w:rsid w:val="006B6B3C"/>
    <w:rsid w:val="006B6E97"/>
    <w:rsid w:val="006B77AC"/>
    <w:rsid w:val="006B78C5"/>
    <w:rsid w:val="006C3610"/>
    <w:rsid w:val="006C3674"/>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34C9"/>
    <w:rsid w:val="00703639"/>
    <w:rsid w:val="00703667"/>
    <w:rsid w:val="00703D4D"/>
    <w:rsid w:val="007046B8"/>
    <w:rsid w:val="007050EE"/>
    <w:rsid w:val="007052DE"/>
    <w:rsid w:val="0070658D"/>
    <w:rsid w:val="00707B71"/>
    <w:rsid w:val="0071065C"/>
    <w:rsid w:val="00710A24"/>
    <w:rsid w:val="00710B0D"/>
    <w:rsid w:val="00710F9E"/>
    <w:rsid w:val="0071172E"/>
    <w:rsid w:val="00711A26"/>
    <w:rsid w:val="00711E79"/>
    <w:rsid w:val="007121A5"/>
    <w:rsid w:val="00712AAD"/>
    <w:rsid w:val="0071362B"/>
    <w:rsid w:val="00714130"/>
    <w:rsid w:val="0071436C"/>
    <w:rsid w:val="007151B8"/>
    <w:rsid w:val="0071538E"/>
    <w:rsid w:val="00715C5C"/>
    <w:rsid w:val="00716E79"/>
    <w:rsid w:val="00717591"/>
    <w:rsid w:val="007177E4"/>
    <w:rsid w:val="00720F2C"/>
    <w:rsid w:val="0072131E"/>
    <w:rsid w:val="007215EA"/>
    <w:rsid w:val="00724D5E"/>
    <w:rsid w:val="007256CC"/>
    <w:rsid w:val="00725709"/>
    <w:rsid w:val="00726A8E"/>
    <w:rsid w:val="00726E7C"/>
    <w:rsid w:val="007310D1"/>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2351"/>
    <w:rsid w:val="00742EB6"/>
    <w:rsid w:val="007443E2"/>
    <w:rsid w:val="00744AB2"/>
    <w:rsid w:val="00745414"/>
    <w:rsid w:val="007457FE"/>
    <w:rsid w:val="00745E61"/>
    <w:rsid w:val="00745EA3"/>
    <w:rsid w:val="00747605"/>
    <w:rsid w:val="007478C9"/>
    <w:rsid w:val="00747A16"/>
    <w:rsid w:val="00747C60"/>
    <w:rsid w:val="00747FE0"/>
    <w:rsid w:val="007508DF"/>
    <w:rsid w:val="007509FE"/>
    <w:rsid w:val="00750CA6"/>
    <w:rsid w:val="00751401"/>
    <w:rsid w:val="0075152D"/>
    <w:rsid w:val="00751A50"/>
    <w:rsid w:val="00751CE2"/>
    <w:rsid w:val="00752D9A"/>
    <w:rsid w:val="00754C8A"/>
    <w:rsid w:val="00755065"/>
    <w:rsid w:val="00755174"/>
    <w:rsid w:val="00755361"/>
    <w:rsid w:val="0075563D"/>
    <w:rsid w:val="007568D6"/>
    <w:rsid w:val="00757121"/>
    <w:rsid w:val="007579EE"/>
    <w:rsid w:val="0076145B"/>
    <w:rsid w:val="007621B6"/>
    <w:rsid w:val="00762B63"/>
    <w:rsid w:val="00763840"/>
    <w:rsid w:val="00763FE4"/>
    <w:rsid w:val="0076417E"/>
    <w:rsid w:val="00764C43"/>
    <w:rsid w:val="00766F23"/>
    <w:rsid w:val="00767C08"/>
    <w:rsid w:val="0077052B"/>
    <w:rsid w:val="00770607"/>
    <w:rsid w:val="00770C49"/>
    <w:rsid w:val="00770FE5"/>
    <w:rsid w:val="00772DF5"/>
    <w:rsid w:val="007763DB"/>
    <w:rsid w:val="00777AED"/>
    <w:rsid w:val="00781580"/>
    <w:rsid w:val="00781B8F"/>
    <w:rsid w:val="007825F8"/>
    <w:rsid w:val="00783C28"/>
    <w:rsid w:val="0078411D"/>
    <w:rsid w:val="0078455B"/>
    <w:rsid w:val="00784CEF"/>
    <w:rsid w:val="007855D3"/>
    <w:rsid w:val="00785B8C"/>
    <w:rsid w:val="00786289"/>
    <w:rsid w:val="00786677"/>
    <w:rsid w:val="007870D3"/>
    <w:rsid w:val="007875D0"/>
    <w:rsid w:val="00790729"/>
    <w:rsid w:val="00790BAE"/>
    <w:rsid w:val="0079102F"/>
    <w:rsid w:val="00791D84"/>
    <w:rsid w:val="00792192"/>
    <w:rsid w:val="00792257"/>
    <w:rsid w:val="00792932"/>
    <w:rsid w:val="00793681"/>
    <w:rsid w:val="00796B9C"/>
    <w:rsid w:val="00796C2E"/>
    <w:rsid w:val="007A071F"/>
    <w:rsid w:val="007A1C50"/>
    <w:rsid w:val="007A2601"/>
    <w:rsid w:val="007A55DD"/>
    <w:rsid w:val="007A6F7E"/>
    <w:rsid w:val="007A73F1"/>
    <w:rsid w:val="007A76BA"/>
    <w:rsid w:val="007B1194"/>
    <w:rsid w:val="007B1532"/>
    <w:rsid w:val="007B24B1"/>
    <w:rsid w:val="007B2A3E"/>
    <w:rsid w:val="007B3E10"/>
    <w:rsid w:val="007B4ADC"/>
    <w:rsid w:val="007B55B2"/>
    <w:rsid w:val="007B654B"/>
    <w:rsid w:val="007B6EC7"/>
    <w:rsid w:val="007B7880"/>
    <w:rsid w:val="007C08FF"/>
    <w:rsid w:val="007C1B63"/>
    <w:rsid w:val="007C206C"/>
    <w:rsid w:val="007C270F"/>
    <w:rsid w:val="007C2B52"/>
    <w:rsid w:val="007C375F"/>
    <w:rsid w:val="007C4083"/>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EA7"/>
    <w:rsid w:val="007D65FD"/>
    <w:rsid w:val="007D7362"/>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4D25"/>
    <w:rsid w:val="007F58F7"/>
    <w:rsid w:val="007F5F57"/>
    <w:rsid w:val="007F6279"/>
    <w:rsid w:val="007F7121"/>
    <w:rsid w:val="007F7833"/>
    <w:rsid w:val="00800A36"/>
    <w:rsid w:val="008011FB"/>
    <w:rsid w:val="00801750"/>
    <w:rsid w:val="00801B26"/>
    <w:rsid w:val="00801D83"/>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2AC6"/>
    <w:rsid w:val="008231DC"/>
    <w:rsid w:val="0082398B"/>
    <w:rsid w:val="008242F7"/>
    <w:rsid w:val="0082462F"/>
    <w:rsid w:val="00824815"/>
    <w:rsid w:val="00824E8B"/>
    <w:rsid w:val="00824F71"/>
    <w:rsid w:val="00825707"/>
    <w:rsid w:val="008266BB"/>
    <w:rsid w:val="008269D5"/>
    <w:rsid w:val="00827C3F"/>
    <w:rsid w:val="0083167E"/>
    <w:rsid w:val="00831F16"/>
    <w:rsid w:val="00832EA1"/>
    <w:rsid w:val="00833570"/>
    <w:rsid w:val="008341F0"/>
    <w:rsid w:val="008345DE"/>
    <w:rsid w:val="00835A31"/>
    <w:rsid w:val="00837A4C"/>
    <w:rsid w:val="00837D6E"/>
    <w:rsid w:val="008405E1"/>
    <w:rsid w:val="00840A50"/>
    <w:rsid w:val="00841411"/>
    <w:rsid w:val="008435D2"/>
    <w:rsid w:val="00843AF4"/>
    <w:rsid w:val="00843FC0"/>
    <w:rsid w:val="0084415B"/>
    <w:rsid w:val="008446DF"/>
    <w:rsid w:val="008460DC"/>
    <w:rsid w:val="00846236"/>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2168"/>
    <w:rsid w:val="0086284D"/>
    <w:rsid w:val="008635A7"/>
    <w:rsid w:val="0086407C"/>
    <w:rsid w:val="00865CCF"/>
    <w:rsid w:val="00865D67"/>
    <w:rsid w:val="00865F8B"/>
    <w:rsid w:val="00866E36"/>
    <w:rsid w:val="008672D0"/>
    <w:rsid w:val="00870102"/>
    <w:rsid w:val="00874CE4"/>
    <w:rsid w:val="00875335"/>
    <w:rsid w:val="0087623D"/>
    <w:rsid w:val="008769A8"/>
    <w:rsid w:val="008809B1"/>
    <w:rsid w:val="00881ACD"/>
    <w:rsid w:val="00882BBF"/>
    <w:rsid w:val="00882DEC"/>
    <w:rsid w:val="00884819"/>
    <w:rsid w:val="00884846"/>
    <w:rsid w:val="00885759"/>
    <w:rsid w:val="008862D2"/>
    <w:rsid w:val="0088680D"/>
    <w:rsid w:val="00886893"/>
    <w:rsid w:val="00890ED9"/>
    <w:rsid w:val="008917FE"/>
    <w:rsid w:val="00891992"/>
    <w:rsid w:val="00891FD5"/>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A71"/>
    <w:rsid w:val="008B3389"/>
    <w:rsid w:val="008B5613"/>
    <w:rsid w:val="008B5617"/>
    <w:rsid w:val="008B57E5"/>
    <w:rsid w:val="008B6FFC"/>
    <w:rsid w:val="008C03D1"/>
    <w:rsid w:val="008C1B56"/>
    <w:rsid w:val="008C1E66"/>
    <w:rsid w:val="008C25DE"/>
    <w:rsid w:val="008C26B7"/>
    <w:rsid w:val="008C2AC6"/>
    <w:rsid w:val="008C37DE"/>
    <w:rsid w:val="008C3BD6"/>
    <w:rsid w:val="008C3F85"/>
    <w:rsid w:val="008C438F"/>
    <w:rsid w:val="008C43F1"/>
    <w:rsid w:val="008C51A0"/>
    <w:rsid w:val="008C590F"/>
    <w:rsid w:val="008C64A5"/>
    <w:rsid w:val="008C6B96"/>
    <w:rsid w:val="008C6DE4"/>
    <w:rsid w:val="008D0753"/>
    <w:rsid w:val="008D14B1"/>
    <w:rsid w:val="008D1C34"/>
    <w:rsid w:val="008D3AE9"/>
    <w:rsid w:val="008D405B"/>
    <w:rsid w:val="008D629E"/>
    <w:rsid w:val="008D6F63"/>
    <w:rsid w:val="008D7A33"/>
    <w:rsid w:val="008E0524"/>
    <w:rsid w:val="008E0A00"/>
    <w:rsid w:val="008E17AE"/>
    <w:rsid w:val="008E1DB9"/>
    <w:rsid w:val="008E20FC"/>
    <w:rsid w:val="008E3AF7"/>
    <w:rsid w:val="008E405A"/>
    <w:rsid w:val="008E6454"/>
    <w:rsid w:val="008E71D2"/>
    <w:rsid w:val="008E76BF"/>
    <w:rsid w:val="008F0135"/>
    <w:rsid w:val="008F1460"/>
    <w:rsid w:val="008F2459"/>
    <w:rsid w:val="008F2C31"/>
    <w:rsid w:val="008F3566"/>
    <w:rsid w:val="008F4DD2"/>
    <w:rsid w:val="008F4F78"/>
    <w:rsid w:val="008F5897"/>
    <w:rsid w:val="008F6EB4"/>
    <w:rsid w:val="008F6EFC"/>
    <w:rsid w:val="008F7A3A"/>
    <w:rsid w:val="00901329"/>
    <w:rsid w:val="009016E3"/>
    <w:rsid w:val="00902085"/>
    <w:rsid w:val="00902426"/>
    <w:rsid w:val="00903071"/>
    <w:rsid w:val="00903450"/>
    <w:rsid w:val="00903F84"/>
    <w:rsid w:val="009044F4"/>
    <w:rsid w:val="009053DA"/>
    <w:rsid w:val="009059FF"/>
    <w:rsid w:val="009060FE"/>
    <w:rsid w:val="00910747"/>
    <w:rsid w:val="00910E3B"/>
    <w:rsid w:val="009122D0"/>
    <w:rsid w:val="009125B7"/>
    <w:rsid w:val="00912B57"/>
    <w:rsid w:val="00912CFB"/>
    <w:rsid w:val="009139E6"/>
    <w:rsid w:val="009175E4"/>
    <w:rsid w:val="00917AF0"/>
    <w:rsid w:val="00917C5F"/>
    <w:rsid w:val="00920A37"/>
    <w:rsid w:val="00920ACC"/>
    <w:rsid w:val="00920F8A"/>
    <w:rsid w:val="00922D49"/>
    <w:rsid w:val="009243D2"/>
    <w:rsid w:val="0092481E"/>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87B"/>
    <w:rsid w:val="0094352E"/>
    <w:rsid w:val="00944100"/>
    <w:rsid w:val="009456D5"/>
    <w:rsid w:val="00946587"/>
    <w:rsid w:val="0094720D"/>
    <w:rsid w:val="0094772D"/>
    <w:rsid w:val="009511E5"/>
    <w:rsid w:val="0095149D"/>
    <w:rsid w:val="009517F6"/>
    <w:rsid w:val="009521C1"/>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52BE"/>
    <w:rsid w:val="009752D4"/>
    <w:rsid w:val="0097535C"/>
    <w:rsid w:val="00975A23"/>
    <w:rsid w:val="009761D3"/>
    <w:rsid w:val="009762F4"/>
    <w:rsid w:val="00976F28"/>
    <w:rsid w:val="009822AB"/>
    <w:rsid w:val="00982A00"/>
    <w:rsid w:val="00983048"/>
    <w:rsid w:val="0098318A"/>
    <w:rsid w:val="0098335A"/>
    <w:rsid w:val="00983B82"/>
    <w:rsid w:val="00986127"/>
    <w:rsid w:val="009864F0"/>
    <w:rsid w:val="00986D7B"/>
    <w:rsid w:val="00987481"/>
    <w:rsid w:val="00987864"/>
    <w:rsid w:val="00987BF2"/>
    <w:rsid w:val="00990141"/>
    <w:rsid w:val="00993242"/>
    <w:rsid w:val="00993CF6"/>
    <w:rsid w:val="009943FA"/>
    <w:rsid w:val="00995AD8"/>
    <w:rsid w:val="009960EE"/>
    <w:rsid w:val="00996ACF"/>
    <w:rsid w:val="00997F29"/>
    <w:rsid w:val="009A01B1"/>
    <w:rsid w:val="009A2106"/>
    <w:rsid w:val="009A29D8"/>
    <w:rsid w:val="009A29E9"/>
    <w:rsid w:val="009A2D45"/>
    <w:rsid w:val="009A56C0"/>
    <w:rsid w:val="009A6C25"/>
    <w:rsid w:val="009A6D2A"/>
    <w:rsid w:val="009A7FF9"/>
    <w:rsid w:val="009B015F"/>
    <w:rsid w:val="009B04E6"/>
    <w:rsid w:val="009B0883"/>
    <w:rsid w:val="009B0AD1"/>
    <w:rsid w:val="009B0AF0"/>
    <w:rsid w:val="009B0CDF"/>
    <w:rsid w:val="009B2515"/>
    <w:rsid w:val="009B2CE1"/>
    <w:rsid w:val="009B3AFA"/>
    <w:rsid w:val="009B3B5C"/>
    <w:rsid w:val="009B4190"/>
    <w:rsid w:val="009B7053"/>
    <w:rsid w:val="009B7CBB"/>
    <w:rsid w:val="009C0063"/>
    <w:rsid w:val="009C030B"/>
    <w:rsid w:val="009C0321"/>
    <w:rsid w:val="009C13C8"/>
    <w:rsid w:val="009C29DF"/>
    <w:rsid w:val="009C3181"/>
    <w:rsid w:val="009C555E"/>
    <w:rsid w:val="009C7936"/>
    <w:rsid w:val="009D0074"/>
    <w:rsid w:val="009D1A50"/>
    <w:rsid w:val="009D2E7D"/>
    <w:rsid w:val="009D491B"/>
    <w:rsid w:val="009D557A"/>
    <w:rsid w:val="009D65BC"/>
    <w:rsid w:val="009D7C5D"/>
    <w:rsid w:val="009D7F07"/>
    <w:rsid w:val="009D7F36"/>
    <w:rsid w:val="009E01CF"/>
    <w:rsid w:val="009E124C"/>
    <w:rsid w:val="009E2122"/>
    <w:rsid w:val="009E2628"/>
    <w:rsid w:val="009E2729"/>
    <w:rsid w:val="009E29EC"/>
    <w:rsid w:val="009E2E72"/>
    <w:rsid w:val="009E2FC5"/>
    <w:rsid w:val="009E343C"/>
    <w:rsid w:val="009E4504"/>
    <w:rsid w:val="009E4F58"/>
    <w:rsid w:val="009E5242"/>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4DAB"/>
    <w:rsid w:val="009F6428"/>
    <w:rsid w:val="009F64DC"/>
    <w:rsid w:val="00A0092D"/>
    <w:rsid w:val="00A00AB9"/>
    <w:rsid w:val="00A014DF"/>
    <w:rsid w:val="00A018DB"/>
    <w:rsid w:val="00A018F9"/>
    <w:rsid w:val="00A01C8C"/>
    <w:rsid w:val="00A02A8E"/>
    <w:rsid w:val="00A02BE8"/>
    <w:rsid w:val="00A0304E"/>
    <w:rsid w:val="00A0323A"/>
    <w:rsid w:val="00A05A37"/>
    <w:rsid w:val="00A05E5D"/>
    <w:rsid w:val="00A069A8"/>
    <w:rsid w:val="00A079A4"/>
    <w:rsid w:val="00A1046C"/>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D8"/>
    <w:rsid w:val="00A22EA6"/>
    <w:rsid w:val="00A2328E"/>
    <w:rsid w:val="00A239BC"/>
    <w:rsid w:val="00A25379"/>
    <w:rsid w:val="00A25895"/>
    <w:rsid w:val="00A26B14"/>
    <w:rsid w:val="00A27B7B"/>
    <w:rsid w:val="00A3003D"/>
    <w:rsid w:val="00A30122"/>
    <w:rsid w:val="00A30FE4"/>
    <w:rsid w:val="00A31080"/>
    <w:rsid w:val="00A31BFA"/>
    <w:rsid w:val="00A36F15"/>
    <w:rsid w:val="00A371B5"/>
    <w:rsid w:val="00A41377"/>
    <w:rsid w:val="00A413BE"/>
    <w:rsid w:val="00A428DD"/>
    <w:rsid w:val="00A43126"/>
    <w:rsid w:val="00A4464E"/>
    <w:rsid w:val="00A44AA1"/>
    <w:rsid w:val="00A44DE9"/>
    <w:rsid w:val="00A460E1"/>
    <w:rsid w:val="00A479C4"/>
    <w:rsid w:val="00A50246"/>
    <w:rsid w:val="00A51691"/>
    <w:rsid w:val="00A51EC8"/>
    <w:rsid w:val="00A52274"/>
    <w:rsid w:val="00A52DF0"/>
    <w:rsid w:val="00A53A47"/>
    <w:rsid w:val="00A548C5"/>
    <w:rsid w:val="00A54FBC"/>
    <w:rsid w:val="00A5509C"/>
    <w:rsid w:val="00A55649"/>
    <w:rsid w:val="00A557A7"/>
    <w:rsid w:val="00A56559"/>
    <w:rsid w:val="00A56B64"/>
    <w:rsid w:val="00A6114C"/>
    <w:rsid w:val="00A616C6"/>
    <w:rsid w:val="00A6310F"/>
    <w:rsid w:val="00A63741"/>
    <w:rsid w:val="00A63E2A"/>
    <w:rsid w:val="00A6494D"/>
    <w:rsid w:val="00A64AFA"/>
    <w:rsid w:val="00A64BC4"/>
    <w:rsid w:val="00A64E0C"/>
    <w:rsid w:val="00A6523B"/>
    <w:rsid w:val="00A654A2"/>
    <w:rsid w:val="00A65B5B"/>
    <w:rsid w:val="00A65E42"/>
    <w:rsid w:val="00A65EC0"/>
    <w:rsid w:val="00A67EE2"/>
    <w:rsid w:val="00A67F8F"/>
    <w:rsid w:val="00A71215"/>
    <w:rsid w:val="00A71736"/>
    <w:rsid w:val="00A71870"/>
    <w:rsid w:val="00A7298C"/>
    <w:rsid w:val="00A72A97"/>
    <w:rsid w:val="00A73EAD"/>
    <w:rsid w:val="00A740B1"/>
    <w:rsid w:val="00A74325"/>
    <w:rsid w:val="00A76915"/>
    <w:rsid w:val="00A80991"/>
    <w:rsid w:val="00A8099A"/>
    <w:rsid w:val="00A8199B"/>
    <w:rsid w:val="00A827F3"/>
    <w:rsid w:val="00A82A69"/>
    <w:rsid w:val="00A8379B"/>
    <w:rsid w:val="00A841B2"/>
    <w:rsid w:val="00A84A7A"/>
    <w:rsid w:val="00A863C1"/>
    <w:rsid w:val="00A8660E"/>
    <w:rsid w:val="00A879CC"/>
    <w:rsid w:val="00A9017C"/>
    <w:rsid w:val="00A90478"/>
    <w:rsid w:val="00A90667"/>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DC0"/>
    <w:rsid w:val="00AA5C59"/>
    <w:rsid w:val="00AA5D8A"/>
    <w:rsid w:val="00AA673E"/>
    <w:rsid w:val="00AA69B7"/>
    <w:rsid w:val="00AA6EDE"/>
    <w:rsid w:val="00AA77AB"/>
    <w:rsid w:val="00AB1B9B"/>
    <w:rsid w:val="00AB37FE"/>
    <w:rsid w:val="00AB3B26"/>
    <w:rsid w:val="00AB4D2D"/>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0C02"/>
    <w:rsid w:val="00AD1019"/>
    <w:rsid w:val="00AD13F3"/>
    <w:rsid w:val="00AD1C51"/>
    <w:rsid w:val="00AD1CB2"/>
    <w:rsid w:val="00AD262A"/>
    <w:rsid w:val="00AD380D"/>
    <w:rsid w:val="00AD38D9"/>
    <w:rsid w:val="00AD39BA"/>
    <w:rsid w:val="00AD4FCA"/>
    <w:rsid w:val="00AD57B5"/>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2E08"/>
    <w:rsid w:val="00B130FD"/>
    <w:rsid w:val="00B13320"/>
    <w:rsid w:val="00B13D0A"/>
    <w:rsid w:val="00B1464A"/>
    <w:rsid w:val="00B14D75"/>
    <w:rsid w:val="00B15605"/>
    <w:rsid w:val="00B160CB"/>
    <w:rsid w:val="00B172F9"/>
    <w:rsid w:val="00B20507"/>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E3"/>
    <w:rsid w:val="00B367CB"/>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C1"/>
    <w:rsid w:val="00B572E8"/>
    <w:rsid w:val="00B57514"/>
    <w:rsid w:val="00B57CE4"/>
    <w:rsid w:val="00B6077E"/>
    <w:rsid w:val="00B616D3"/>
    <w:rsid w:val="00B634DD"/>
    <w:rsid w:val="00B638B6"/>
    <w:rsid w:val="00B6458A"/>
    <w:rsid w:val="00B658C4"/>
    <w:rsid w:val="00B65A38"/>
    <w:rsid w:val="00B66841"/>
    <w:rsid w:val="00B66EC1"/>
    <w:rsid w:val="00B670B3"/>
    <w:rsid w:val="00B671C2"/>
    <w:rsid w:val="00B67321"/>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844"/>
    <w:rsid w:val="00B90C3E"/>
    <w:rsid w:val="00B914C7"/>
    <w:rsid w:val="00B9160E"/>
    <w:rsid w:val="00B9248D"/>
    <w:rsid w:val="00B92AC7"/>
    <w:rsid w:val="00B95615"/>
    <w:rsid w:val="00B96064"/>
    <w:rsid w:val="00B96F64"/>
    <w:rsid w:val="00B972EE"/>
    <w:rsid w:val="00B97A74"/>
    <w:rsid w:val="00BA051B"/>
    <w:rsid w:val="00BA08DC"/>
    <w:rsid w:val="00BA18EC"/>
    <w:rsid w:val="00BA2C23"/>
    <w:rsid w:val="00BA3299"/>
    <w:rsid w:val="00BA358D"/>
    <w:rsid w:val="00BA4104"/>
    <w:rsid w:val="00BA4CF3"/>
    <w:rsid w:val="00BA5F0A"/>
    <w:rsid w:val="00BA6595"/>
    <w:rsid w:val="00BA6B90"/>
    <w:rsid w:val="00BA6DE9"/>
    <w:rsid w:val="00BA74E6"/>
    <w:rsid w:val="00BA76BF"/>
    <w:rsid w:val="00BA797C"/>
    <w:rsid w:val="00BA7C7A"/>
    <w:rsid w:val="00BB0D0A"/>
    <w:rsid w:val="00BB0DD3"/>
    <w:rsid w:val="00BB143A"/>
    <w:rsid w:val="00BB162C"/>
    <w:rsid w:val="00BB4C95"/>
    <w:rsid w:val="00BB58FC"/>
    <w:rsid w:val="00BB6D1C"/>
    <w:rsid w:val="00BC0FC9"/>
    <w:rsid w:val="00BC4504"/>
    <w:rsid w:val="00BC4BDD"/>
    <w:rsid w:val="00BC54FE"/>
    <w:rsid w:val="00BC6C3B"/>
    <w:rsid w:val="00BC6F81"/>
    <w:rsid w:val="00BD0182"/>
    <w:rsid w:val="00BD01FC"/>
    <w:rsid w:val="00BD1505"/>
    <w:rsid w:val="00BD178B"/>
    <w:rsid w:val="00BD296C"/>
    <w:rsid w:val="00BD2B58"/>
    <w:rsid w:val="00BD38C5"/>
    <w:rsid w:val="00BD675C"/>
    <w:rsid w:val="00BD6C42"/>
    <w:rsid w:val="00BD704C"/>
    <w:rsid w:val="00BD71E6"/>
    <w:rsid w:val="00BE03E9"/>
    <w:rsid w:val="00BE0988"/>
    <w:rsid w:val="00BE30E6"/>
    <w:rsid w:val="00BE37E0"/>
    <w:rsid w:val="00BE531E"/>
    <w:rsid w:val="00BE5EA7"/>
    <w:rsid w:val="00BE630D"/>
    <w:rsid w:val="00BE6D7B"/>
    <w:rsid w:val="00BF044F"/>
    <w:rsid w:val="00BF1F74"/>
    <w:rsid w:val="00BF3588"/>
    <w:rsid w:val="00BF3CC5"/>
    <w:rsid w:val="00BF42A4"/>
    <w:rsid w:val="00BF6CCE"/>
    <w:rsid w:val="00BF7116"/>
    <w:rsid w:val="00BF7EF8"/>
    <w:rsid w:val="00C00A84"/>
    <w:rsid w:val="00C010F3"/>
    <w:rsid w:val="00C01558"/>
    <w:rsid w:val="00C02754"/>
    <w:rsid w:val="00C03083"/>
    <w:rsid w:val="00C03C73"/>
    <w:rsid w:val="00C040D9"/>
    <w:rsid w:val="00C04A0A"/>
    <w:rsid w:val="00C05394"/>
    <w:rsid w:val="00C0568F"/>
    <w:rsid w:val="00C10A0D"/>
    <w:rsid w:val="00C11811"/>
    <w:rsid w:val="00C11A43"/>
    <w:rsid w:val="00C11B96"/>
    <w:rsid w:val="00C127DB"/>
    <w:rsid w:val="00C12A34"/>
    <w:rsid w:val="00C13549"/>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277A"/>
    <w:rsid w:val="00C353BF"/>
    <w:rsid w:val="00C35EE4"/>
    <w:rsid w:val="00C4085B"/>
    <w:rsid w:val="00C409CD"/>
    <w:rsid w:val="00C41220"/>
    <w:rsid w:val="00C41358"/>
    <w:rsid w:val="00C41706"/>
    <w:rsid w:val="00C43668"/>
    <w:rsid w:val="00C43CDD"/>
    <w:rsid w:val="00C443B1"/>
    <w:rsid w:val="00C45621"/>
    <w:rsid w:val="00C4624B"/>
    <w:rsid w:val="00C46382"/>
    <w:rsid w:val="00C46854"/>
    <w:rsid w:val="00C46DD1"/>
    <w:rsid w:val="00C47F61"/>
    <w:rsid w:val="00C47FB9"/>
    <w:rsid w:val="00C5074B"/>
    <w:rsid w:val="00C51E75"/>
    <w:rsid w:val="00C524A1"/>
    <w:rsid w:val="00C52CB1"/>
    <w:rsid w:val="00C54AF8"/>
    <w:rsid w:val="00C564D6"/>
    <w:rsid w:val="00C57862"/>
    <w:rsid w:val="00C5799C"/>
    <w:rsid w:val="00C60040"/>
    <w:rsid w:val="00C61068"/>
    <w:rsid w:val="00C61467"/>
    <w:rsid w:val="00C61BE3"/>
    <w:rsid w:val="00C62529"/>
    <w:rsid w:val="00C63553"/>
    <w:rsid w:val="00C64599"/>
    <w:rsid w:val="00C658F0"/>
    <w:rsid w:val="00C65C4E"/>
    <w:rsid w:val="00C66A56"/>
    <w:rsid w:val="00C66B15"/>
    <w:rsid w:val="00C709C7"/>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EE5"/>
    <w:rsid w:val="00CA02EF"/>
    <w:rsid w:val="00CA07ED"/>
    <w:rsid w:val="00CA1508"/>
    <w:rsid w:val="00CA1595"/>
    <w:rsid w:val="00CA1A7A"/>
    <w:rsid w:val="00CA2809"/>
    <w:rsid w:val="00CA28E2"/>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B85"/>
    <w:rsid w:val="00CD2727"/>
    <w:rsid w:val="00CD293F"/>
    <w:rsid w:val="00CD3559"/>
    <w:rsid w:val="00CD3FC9"/>
    <w:rsid w:val="00CD628D"/>
    <w:rsid w:val="00CD632A"/>
    <w:rsid w:val="00CD63F0"/>
    <w:rsid w:val="00CD7551"/>
    <w:rsid w:val="00CE0511"/>
    <w:rsid w:val="00CE0864"/>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645"/>
    <w:rsid w:val="00CF3EF0"/>
    <w:rsid w:val="00CF3FF4"/>
    <w:rsid w:val="00CF455A"/>
    <w:rsid w:val="00CF6A48"/>
    <w:rsid w:val="00CF7791"/>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08DB"/>
    <w:rsid w:val="00D114FE"/>
    <w:rsid w:val="00D11AF0"/>
    <w:rsid w:val="00D13727"/>
    <w:rsid w:val="00D15224"/>
    <w:rsid w:val="00D17D22"/>
    <w:rsid w:val="00D21745"/>
    <w:rsid w:val="00D228C5"/>
    <w:rsid w:val="00D228EE"/>
    <w:rsid w:val="00D2438E"/>
    <w:rsid w:val="00D255A3"/>
    <w:rsid w:val="00D25B61"/>
    <w:rsid w:val="00D25F82"/>
    <w:rsid w:val="00D27368"/>
    <w:rsid w:val="00D3198F"/>
    <w:rsid w:val="00D31CB3"/>
    <w:rsid w:val="00D3355B"/>
    <w:rsid w:val="00D33781"/>
    <w:rsid w:val="00D33D8A"/>
    <w:rsid w:val="00D343EC"/>
    <w:rsid w:val="00D35654"/>
    <w:rsid w:val="00D3573F"/>
    <w:rsid w:val="00D361BF"/>
    <w:rsid w:val="00D36781"/>
    <w:rsid w:val="00D373E5"/>
    <w:rsid w:val="00D37527"/>
    <w:rsid w:val="00D3772C"/>
    <w:rsid w:val="00D40268"/>
    <w:rsid w:val="00D40382"/>
    <w:rsid w:val="00D40B22"/>
    <w:rsid w:val="00D40DD4"/>
    <w:rsid w:val="00D4121F"/>
    <w:rsid w:val="00D4498D"/>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3A85"/>
    <w:rsid w:val="00D63A93"/>
    <w:rsid w:val="00D6487C"/>
    <w:rsid w:val="00D64BAB"/>
    <w:rsid w:val="00D6685C"/>
    <w:rsid w:val="00D70430"/>
    <w:rsid w:val="00D707E1"/>
    <w:rsid w:val="00D70F80"/>
    <w:rsid w:val="00D714D0"/>
    <w:rsid w:val="00D7180F"/>
    <w:rsid w:val="00D719EC"/>
    <w:rsid w:val="00D71DD0"/>
    <w:rsid w:val="00D7311C"/>
    <w:rsid w:val="00D73FED"/>
    <w:rsid w:val="00D74906"/>
    <w:rsid w:val="00D74C73"/>
    <w:rsid w:val="00D74F71"/>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4EDC"/>
    <w:rsid w:val="00D864F9"/>
    <w:rsid w:val="00D8656D"/>
    <w:rsid w:val="00D86A15"/>
    <w:rsid w:val="00D86B3D"/>
    <w:rsid w:val="00D86FC5"/>
    <w:rsid w:val="00D87793"/>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1106"/>
    <w:rsid w:val="00DB12CA"/>
    <w:rsid w:val="00DB19C5"/>
    <w:rsid w:val="00DB1D55"/>
    <w:rsid w:val="00DB212F"/>
    <w:rsid w:val="00DB348A"/>
    <w:rsid w:val="00DB487B"/>
    <w:rsid w:val="00DB4B5E"/>
    <w:rsid w:val="00DB514B"/>
    <w:rsid w:val="00DB553B"/>
    <w:rsid w:val="00DB6C5A"/>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29E9"/>
    <w:rsid w:val="00DD31F3"/>
    <w:rsid w:val="00DD3938"/>
    <w:rsid w:val="00DD5D7C"/>
    <w:rsid w:val="00DD7E98"/>
    <w:rsid w:val="00DD7F36"/>
    <w:rsid w:val="00DD7F4E"/>
    <w:rsid w:val="00DE0589"/>
    <w:rsid w:val="00DE1685"/>
    <w:rsid w:val="00DE1AE0"/>
    <w:rsid w:val="00DE1C0C"/>
    <w:rsid w:val="00DE3984"/>
    <w:rsid w:val="00DE3B4A"/>
    <w:rsid w:val="00DE3C4A"/>
    <w:rsid w:val="00DE4168"/>
    <w:rsid w:val="00DE447F"/>
    <w:rsid w:val="00DE575A"/>
    <w:rsid w:val="00DE5E8E"/>
    <w:rsid w:val="00DE63CA"/>
    <w:rsid w:val="00DE7757"/>
    <w:rsid w:val="00DE7947"/>
    <w:rsid w:val="00DF009A"/>
    <w:rsid w:val="00DF0608"/>
    <w:rsid w:val="00DF0A38"/>
    <w:rsid w:val="00DF0FE3"/>
    <w:rsid w:val="00DF13A8"/>
    <w:rsid w:val="00DF21D0"/>
    <w:rsid w:val="00DF34C1"/>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77B7"/>
    <w:rsid w:val="00E10234"/>
    <w:rsid w:val="00E10A13"/>
    <w:rsid w:val="00E11DD7"/>
    <w:rsid w:val="00E11F05"/>
    <w:rsid w:val="00E12809"/>
    <w:rsid w:val="00E12EE0"/>
    <w:rsid w:val="00E12F4E"/>
    <w:rsid w:val="00E12FFB"/>
    <w:rsid w:val="00E13798"/>
    <w:rsid w:val="00E138C6"/>
    <w:rsid w:val="00E14358"/>
    <w:rsid w:val="00E14804"/>
    <w:rsid w:val="00E15AE5"/>
    <w:rsid w:val="00E167E6"/>
    <w:rsid w:val="00E170B7"/>
    <w:rsid w:val="00E1723C"/>
    <w:rsid w:val="00E2018D"/>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3AFB"/>
    <w:rsid w:val="00E343D4"/>
    <w:rsid w:val="00E358D2"/>
    <w:rsid w:val="00E36E76"/>
    <w:rsid w:val="00E3779D"/>
    <w:rsid w:val="00E40305"/>
    <w:rsid w:val="00E40ADE"/>
    <w:rsid w:val="00E417F6"/>
    <w:rsid w:val="00E41D67"/>
    <w:rsid w:val="00E43F01"/>
    <w:rsid w:val="00E46189"/>
    <w:rsid w:val="00E46878"/>
    <w:rsid w:val="00E46C28"/>
    <w:rsid w:val="00E474ED"/>
    <w:rsid w:val="00E50BA5"/>
    <w:rsid w:val="00E5284F"/>
    <w:rsid w:val="00E52855"/>
    <w:rsid w:val="00E53108"/>
    <w:rsid w:val="00E53841"/>
    <w:rsid w:val="00E53BBE"/>
    <w:rsid w:val="00E549F2"/>
    <w:rsid w:val="00E54EB6"/>
    <w:rsid w:val="00E5529E"/>
    <w:rsid w:val="00E56791"/>
    <w:rsid w:val="00E56EA4"/>
    <w:rsid w:val="00E57291"/>
    <w:rsid w:val="00E6240F"/>
    <w:rsid w:val="00E64F58"/>
    <w:rsid w:val="00E657A9"/>
    <w:rsid w:val="00E66DCA"/>
    <w:rsid w:val="00E67056"/>
    <w:rsid w:val="00E677DE"/>
    <w:rsid w:val="00E67E7C"/>
    <w:rsid w:val="00E721AF"/>
    <w:rsid w:val="00E72DE0"/>
    <w:rsid w:val="00E7492C"/>
    <w:rsid w:val="00E74E55"/>
    <w:rsid w:val="00E76C73"/>
    <w:rsid w:val="00E77874"/>
    <w:rsid w:val="00E81429"/>
    <w:rsid w:val="00E81824"/>
    <w:rsid w:val="00E83163"/>
    <w:rsid w:val="00E8357C"/>
    <w:rsid w:val="00E83B42"/>
    <w:rsid w:val="00E87438"/>
    <w:rsid w:val="00E901AF"/>
    <w:rsid w:val="00E90BF4"/>
    <w:rsid w:val="00E91008"/>
    <w:rsid w:val="00E912D3"/>
    <w:rsid w:val="00E91741"/>
    <w:rsid w:val="00E91833"/>
    <w:rsid w:val="00E95D9A"/>
    <w:rsid w:val="00E96931"/>
    <w:rsid w:val="00E97C36"/>
    <w:rsid w:val="00EA0079"/>
    <w:rsid w:val="00EA0837"/>
    <w:rsid w:val="00EA16CA"/>
    <w:rsid w:val="00EA3740"/>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C46"/>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D3F"/>
    <w:rsid w:val="00EF020B"/>
    <w:rsid w:val="00EF2B60"/>
    <w:rsid w:val="00EF2C79"/>
    <w:rsid w:val="00EF3241"/>
    <w:rsid w:val="00EF41CD"/>
    <w:rsid w:val="00EF524B"/>
    <w:rsid w:val="00EF58D8"/>
    <w:rsid w:val="00EF6212"/>
    <w:rsid w:val="00F00459"/>
    <w:rsid w:val="00F00FDE"/>
    <w:rsid w:val="00F01D75"/>
    <w:rsid w:val="00F0213D"/>
    <w:rsid w:val="00F03DA1"/>
    <w:rsid w:val="00F03DBB"/>
    <w:rsid w:val="00F03FDB"/>
    <w:rsid w:val="00F047CB"/>
    <w:rsid w:val="00F04852"/>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3F53"/>
    <w:rsid w:val="00F142D0"/>
    <w:rsid w:val="00F16057"/>
    <w:rsid w:val="00F20BD8"/>
    <w:rsid w:val="00F20EBB"/>
    <w:rsid w:val="00F2229D"/>
    <w:rsid w:val="00F22B38"/>
    <w:rsid w:val="00F22C95"/>
    <w:rsid w:val="00F23538"/>
    <w:rsid w:val="00F2356D"/>
    <w:rsid w:val="00F24631"/>
    <w:rsid w:val="00F2504F"/>
    <w:rsid w:val="00F2553B"/>
    <w:rsid w:val="00F259B8"/>
    <w:rsid w:val="00F25B9A"/>
    <w:rsid w:val="00F268B5"/>
    <w:rsid w:val="00F30756"/>
    <w:rsid w:val="00F308C8"/>
    <w:rsid w:val="00F30D7F"/>
    <w:rsid w:val="00F313AE"/>
    <w:rsid w:val="00F314F5"/>
    <w:rsid w:val="00F32AFF"/>
    <w:rsid w:val="00F32B41"/>
    <w:rsid w:val="00F340BA"/>
    <w:rsid w:val="00F34506"/>
    <w:rsid w:val="00F34FA4"/>
    <w:rsid w:val="00F3514E"/>
    <w:rsid w:val="00F3577A"/>
    <w:rsid w:val="00F36A56"/>
    <w:rsid w:val="00F3702E"/>
    <w:rsid w:val="00F379A8"/>
    <w:rsid w:val="00F404B0"/>
    <w:rsid w:val="00F40C61"/>
    <w:rsid w:val="00F413CE"/>
    <w:rsid w:val="00F42536"/>
    <w:rsid w:val="00F42F16"/>
    <w:rsid w:val="00F43906"/>
    <w:rsid w:val="00F44A9E"/>
    <w:rsid w:val="00F44AFB"/>
    <w:rsid w:val="00F44BF7"/>
    <w:rsid w:val="00F46AFB"/>
    <w:rsid w:val="00F46BF5"/>
    <w:rsid w:val="00F47170"/>
    <w:rsid w:val="00F47BD3"/>
    <w:rsid w:val="00F47FF3"/>
    <w:rsid w:val="00F50B37"/>
    <w:rsid w:val="00F514E1"/>
    <w:rsid w:val="00F521FE"/>
    <w:rsid w:val="00F52D85"/>
    <w:rsid w:val="00F52E56"/>
    <w:rsid w:val="00F535ED"/>
    <w:rsid w:val="00F5471B"/>
    <w:rsid w:val="00F55B59"/>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A6B"/>
    <w:rsid w:val="00F73DC1"/>
    <w:rsid w:val="00F744C3"/>
    <w:rsid w:val="00F75043"/>
    <w:rsid w:val="00F7554E"/>
    <w:rsid w:val="00F76CF7"/>
    <w:rsid w:val="00F77502"/>
    <w:rsid w:val="00F77CE9"/>
    <w:rsid w:val="00F8029A"/>
    <w:rsid w:val="00F80A42"/>
    <w:rsid w:val="00F829DA"/>
    <w:rsid w:val="00F8432A"/>
    <w:rsid w:val="00F8705E"/>
    <w:rsid w:val="00F870DE"/>
    <w:rsid w:val="00F87698"/>
    <w:rsid w:val="00F87ED6"/>
    <w:rsid w:val="00F901E3"/>
    <w:rsid w:val="00F90409"/>
    <w:rsid w:val="00F90FEF"/>
    <w:rsid w:val="00F9180A"/>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D10"/>
    <w:rsid w:val="00FC0A33"/>
    <w:rsid w:val="00FC10A2"/>
    <w:rsid w:val="00FC11B6"/>
    <w:rsid w:val="00FC149D"/>
    <w:rsid w:val="00FC1512"/>
    <w:rsid w:val="00FC1B41"/>
    <w:rsid w:val="00FC2CE7"/>
    <w:rsid w:val="00FC2E4B"/>
    <w:rsid w:val="00FC35E0"/>
    <w:rsid w:val="00FC4D11"/>
    <w:rsid w:val="00FC5175"/>
    <w:rsid w:val="00FC6B5B"/>
    <w:rsid w:val="00FC6C0B"/>
    <w:rsid w:val="00FC778C"/>
    <w:rsid w:val="00FC7EC0"/>
    <w:rsid w:val="00FD0A22"/>
    <w:rsid w:val="00FD0CA5"/>
    <w:rsid w:val="00FD15E8"/>
    <w:rsid w:val="00FD32D1"/>
    <w:rsid w:val="00FD3AAE"/>
    <w:rsid w:val="00FD3D4B"/>
    <w:rsid w:val="00FD3E67"/>
    <w:rsid w:val="00FD3F95"/>
    <w:rsid w:val="00FD4271"/>
    <w:rsid w:val="00FE0AD4"/>
    <w:rsid w:val="00FE1FB9"/>
    <w:rsid w:val="00FE2588"/>
    <w:rsid w:val="00FE28E3"/>
    <w:rsid w:val="00FE31DC"/>
    <w:rsid w:val="00FE50EC"/>
    <w:rsid w:val="00FE5CC4"/>
    <w:rsid w:val="00FE6451"/>
    <w:rsid w:val="00FE745F"/>
    <w:rsid w:val="00FE761A"/>
    <w:rsid w:val="00FE7AF1"/>
    <w:rsid w:val="00FE7B7D"/>
    <w:rsid w:val="00FF08E1"/>
    <w:rsid w:val="00FF092B"/>
    <w:rsid w:val="00FF2D97"/>
    <w:rsid w:val="00FF2F42"/>
    <w:rsid w:val="00FF4B7F"/>
    <w:rsid w:val="00FF524C"/>
    <w:rsid w:val="00FF56AA"/>
    <w:rsid w:val="00FF63B2"/>
    <w:rsid w:val="00FF64A6"/>
    <w:rsid w:val="00FF6974"/>
    <w:rsid w:val="00FF7073"/>
    <w:rsid w:val="00FF749B"/>
    <w:rsid w:val="00FF75C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D9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eastAsiaTheme="majorEastAsia" w:hAnsi="Arial"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eastAsiaTheme="majorEastAsia" w:hAnsi="Arial Bold"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eastAsiaTheme="majorEastAsia" w:hAnsi="Arial"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eastAsiaTheme="majorEastAsia" w:hAnsi="Arial Bold"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2,Footnote Text - Sharp Char Char2,Footnote Text - Sharp Char Char Char1,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
    <w:name w:val="footnote reference"/>
    <w:aliases w:val="מ"/>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0">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eastAsiaTheme="majorEastAsia" w:hAnsi="Arial Bold"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1">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2">
    <w:name w:val="כותרת עליונה תו"/>
    <w:locked/>
    <w:rsid w:val="00F1368B"/>
    <w:rPr>
      <w:rFonts w:cs="David"/>
      <w:sz w:val="24"/>
      <w:szCs w:val="24"/>
      <w:lang w:bidi="he-IL"/>
    </w:rPr>
  </w:style>
  <w:style w:type="character" w:customStyle="1" w:styleId="a3">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5"/>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3">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F31E6"/>
    <w:pPr>
      <w:spacing w:after="0" w:line="240" w:lineRule="auto"/>
    </w:pPr>
    <w:rPr>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eastAsiaTheme="majorEastAsia" w:hAnsi="Arial"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eastAsiaTheme="majorEastAsia" w:hAnsi="Arial Bold"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eastAsiaTheme="majorEastAsia" w:hAnsi="Arial"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eastAsiaTheme="majorEastAsia" w:hAnsi="Arial Bold"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iPriority w:val="99"/>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iPriority w:val="99"/>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2,Footnote Text - Sharp Char Char2,Footnote Text - Sharp Char Char Char1,Footnote Text Char Char Char Char Char Char1,Footnote reference Char1,Sharp - Footnote Text Char1,fn Char1"/>
    <w:basedOn w:val="DefaultParagraphFont"/>
    <w:link w:val="FootnoteText"/>
    <w:uiPriority w:val="99"/>
    <w:rsid w:val="00D36781"/>
    <w:rPr>
      <w:rFonts w:ascii="Tahoma" w:hAnsi="Tahoma" w:cs="Tahoma"/>
      <w:sz w:val="14"/>
      <w:szCs w:val="14"/>
    </w:rPr>
  </w:style>
  <w:style w:type="character" w:styleId="FootnoteReference">
    <w:name w:val="footnote reference"/>
    <w:aliases w:val="מ"/>
    <w:basedOn w:val="DefaultParagraphFont"/>
    <w:uiPriority w:val="99"/>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uiPriority w:val="99"/>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0">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eastAsiaTheme="majorEastAsia" w:hAnsi="Arial Bold"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1">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2">
    <w:name w:val="כותרת עליונה תו"/>
    <w:locked/>
    <w:rsid w:val="00F1368B"/>
    <w:rPr>
      <w:rFonts w:cs="David"/>
      <w:sz w:val="24"/>
      <w:szCs w:val="24"/>
      <w:lang w:bidi="he-IL"/>
    </w:rPr>
  </w:style>
  <w:style w:type="character" w:customStyle="1" w:styleId="a3">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EndnoteTextChar"/>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BodyText3Char">
    <w:name w:val="Body Text 3 Char"/>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BodyText3Char"/>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locked/>
    <w:rsid w:val="00F1368B"/>
    <w:rPr>
      <w:lang w:val="en-US" w:eastAsia="en-US"/>
    </w:rPr>
  </w:style>
  <w:style w:type="character" w:customStyle="1" w:styleId="BodyTextIndent3Char">
    <w:name w:val="Body Text Indent 3 Char"/>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BodyTextIndent3Char"/>
    <w:semiHidden/>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BodyTextIndentChar"/>
    <w:semiHidden/>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5"/>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3">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F31E6"/>
    <w:pPr>
      <w:spacing w:after="0" w:line="240" w:lineRule="auto"/>
    </w:pPr>
    <w:rPr>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5.xml"/><Relationship Id="rId3" Type="http://schemas.openxmlformats.org/officeDocument/2006/relationships/styles" Target="styles.xml"/><Relationship Id="rId34"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4.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32"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fontTable" Target="fontTable.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30" Type="http://schemas.microsoft.com/office/2011/relationships/commentsExtended" Target="commentsExtended.xm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57EF9D-F714-4EDF-9CB9-2FEAF883BEF5}">
  <ds:schemaRefs>
    <ds:schemaRef ds:uri="http://schemas.openxmlformats.org/officeDocument/2006/bibliography"/>
  </ds:schemaRefs>
</ds:datastoreItem>
</file>

<file path=customXml/itemProps2.xml><?xml version="1.0" encoding="utf-8"?>
<ds:datastoreItem xmlns:ds="http://schemas.openxmlformats.org/officeDocument/2006/customXml" ds:itemID="{D4C6E6DE-46F8-48E2-9E5E-A8226D4D45F3}"/>
</file>

<file path=customXml/itemProps3.xml><?xml version="1.0" encoding="utf-8"?>
<ds:datastoreItem xmlns:ds="http://schemas.openxmlformats.org/officeDocument/2006/customXml" ds:itemID="{A3C5F305-ABB1-4581-8A78-A21192011D7E}"/>
</file>

<file path=customXml/itemProps4.xml><?xml version="1.0" encoding="utf-8"?>
<ds:datastoreItem xmlns:ds="http://schemas.openxmlformats.org/officeDocument/2006/customXml" ds:itemID="{2789A539-C77C-4A40-9680-3ABC09EB512E}"/>
</file>

<file path=docProps/app.xml><?xml version="1.0" encoding="utf-8"?>
<Properties xmlns="http://schemas.openxmlformats.org/officeDocument/2006/extended-properties" xmlns:vt="http://schemas.openxmlformats.org/officeDocument/2006/docPropsVTypes">
  <Template>Normal.dotm</Template>
  <TotalTime>89</TotalTime>
  <Pages>7</Pages>
  <Words>1264</Words>
  <Characters>6322</Characters>
  <Application>Microsoft Office Word</Application>
  <DocSecurity>0</DocSecurity>
  <Lines>52</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mordechai</dc:creator>
  <cp:lastModifiedBy>Mordechai</cp:lastModifiedBy>
  <cp:revision>30</cp:revision>
  <cp:lastPrinted>2020-10-22T11:27:00Z</cp:lastPrinted>
  <dcterms:created xsi:type="dcterms:W3CDTF">2020-10-22T05:05:00Z</dcterms:created>
  <dcterms:modified xsi:type="dcterms:W3CDTF">2020-10-22T11:28:00Z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