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1 -->
  <w:body>
    <w:p w:rsidR="0024729D" w:rsidRPr="00A028C8" w:rsidP="004D0581">
      <w:pPr>
        <w:pStyle w:val="Heading1"/>
        <w:spacing w:line="269" w:lineRule="auto"/>
        <w:rPr>
          <w:rtl/>
        </w:rPr>
      </w:pPr>
      <w:r w:rsidRPr="00A028C8">
        <w:rPr>
          <w:rtl/>
        </w:rPr>
        <w:t xml:space="preserve">פעולות </w:t>
      </w:r>
      <w:r>
        <w:rPr>
          <w:rFonts w:hint="cs"/>
          <w:rtl/>
        </w:rPr>
        <w:t xml:space="preserve">להגברת הבטיחות בדרכים בתחומיהן של </w:t>
      </w:r>
      <w:r w:rsidRPr="00A028C8">
        <w:rPr>
          <w:rtl/>
        </w:rPr>
        <w:t xml:space="preserve">רשויות מקומיות </w:t>
      </w:r>
      <w:r>
        <w:rPr>
          <w:rFonts w:hint="cs"/>
          <w:rtl/>
        </w:rPr>
        <w:t>בחברה הערבית</w:t>
      </w:r>
      <w:r w:rsidRPr="00A028C8">
        <w:rPr>
          <w:rtl/>
        </w:rPr>
        <w:t xml:space="preserve"> </w:t>
      </w:r>
    </w:p>
    <w:p w:rsidR="00F06A5C" w:rsidP="00446416">
      <w:pPr>
        <w:rPr>
          <w:rtl/>
        </w:rPr>
      </w:pPr>
    </w:p>
    <w:p w:rsidR="00F06A5C" w:rsidP="00446416">
      <w:pPr>
        <w:rPr>
          <w:rtl/>
        </w:rPr>
      </w:pPr>
    </w:p>
    <w:p w:rsidR="001F5A09" w:rsidRPr="00A028C8" w:rsidP="004D0581">
      <w:pPr>
        <w:pStyle w:val="Heading3"/>
        <w:spacing w:before="0" w:line="269" w:lineRule="auto"/>
        <w:rPr>
          <w:rtl/>
        </w:rPr>
      </w:pPr>
      <w:r w:rsidRPr="00A028C8">
        <w:rPr>
          <w:rFonts w:hint="cs"/>
          <w:rtl/>
        </w:rPr>
        <w:t>מבוא</w:t>
      </w:r>
    </w:p>
    <w:p w:rsidR="001F5A09" w:rsidRPr="00A028C8" w:rsidP="004D0581">
      <w:pPr>
        <w:pStyle w:val="a"/>
        <w:spacing w:line="269" w:lineRule="auto"/>
        <w:rPr>
          <w:rtl/>
        </w:rPr>
      </w:pPr>
    </w:p>
    <w:p w:rsidR="001F5A09" w:rsidP="004D0581">
      <w:pPr>
        <w:spacing w:line="269" w:lineRule="auto"/>
      </w:pPr>
      <w:r w:rsidRPr="00DB3A11">
        <w:rPr>
          <w:rtl/>
        </w:rPr>
        <w:t>על פי נתוני הלשכה המרכזית לסטטיסטיקה</w:t>
      </w:r>
      <w:r>
        <w:rPr>
          <w:rFonts w:hint="cs"/>
          <w:rtl/>
        </w:rPr>
        <w:t>,</w:t>
      </w:r>
      <w:r w:rsidRPr="00DB3A11">
        <w:rPr>
          <w:rtl/>
        </w:rPr>
        <w:t xml:space="preserve"> </w:t>
      </w:r>
      <w:r>
        <w:rPr>
          <w:rFonts w:hint="cs"/>
          <w:rtl/>
        </w:rPr>
        <w:t>ב</w:t>
      </w:r>
      <w:r w:rsidRPr="00DB3A11">
        <w:rPr>
          <w:rtl/>
        </w:rPr>
        <w:t xml:space="preserve">סוף שנת 2018 היו בישראל כ-1.9 מיליון תושבים </w:t>
      </w:r>
      <w:r w:rsidRPr="008D3007">
        <w:rPr>
          <w:rtl/>
        </w:rPr>
        <w:t>לא-יהודים</w:t>
      </w:r>
      <w:r w:rsidRPr="00DB3A11">
        <w:rPr>
          <w:rtl/>
        </w:rPr>
        <w:t xml:space="preserve">, ששיעורם כ-21% מכלל האוכלוסייה, </w:t>
      </w:r>
      <w:r>
        <w:rPr>
          <w:rFonts w:hint="cs"/>
          <w:rtl/>
        </w:rPr>
        <w:t>ועימם נמנים</w:t>
      </w:r>
      <w:r w:rsidRPr="00DB3A11">
        <w:rPr>
          <w:rtl/>
        </w:rPr>
        <w:t xml:space="preserve"> מוסלמים, נוצרים ודרוזים. </w:t>
      </w:r>
      <w:r>
        <w:rPr>
          <w:rFonts w:hint="cs"/>
          <w:rtl/>
        </w:rPr>
        <w:t xml:space="preserve">72% מהתושבים הלא-יהודים </w:t>
      </w:r>
      <w:r w:rsidRPr="00DB3A11">
        <w:rPr>
          <w:rtl/>
        </w:rPr>
        <w:t>גרים ב</w:t>
      </w:r>
      <w:r>
        <w:rPr>
          <w:rFonts w:hint="cs"/>
          <w:rtl/>
        </w:rPr>
        <w:t>-128</w:t>
      </w:r>
      <w:r w:rsidRPr="00DB3A11">
        <w:rPr>
          <w:rtl/>
        </w:rPr>
        <w:t xml:space="preserve"> </w:t>
      </w:r>
      <w:r>
        <w:rPr>
          <w:rtl/>
        </w:rPr>
        <w:t>יישוב</w:t>
      </w:r>
      <w:r w:rsidRPr="00DB3A11">
        <w:rPr>
          <w:rtl/>
        </w:rPr>
        <w:t xml:space="preserve">ים </w:t>
      </w:r>
      <w:r>
        <w:rPr>
          <w:rFonts w:hint="cs"/>
          <w:rtl/>
        </w:rPr>
        <w:t xml:space="preserve">לא-יהודיים, 24% גרים ב-9 יישובים </w:t>
      </w:r>
      <w:r w:rsidR="00AC418B">
        <w:rPr>
          <w:rFonts w:hint="cs"/>
          <w:rtl/>
        </w:rPr>
        <w:t>מעורב</w:t>
      </w:r>
      <w:r>
        <w:rPr>
          <w:rFonts w:hint="cs"/>
          <w:rtl/>
        </w:rPr>
        <w:t xml:space="preserve">ים שבהם הם מיעוט, ו-4% גרים במקומות שאינם מוגדרים על ידי משרד הפנים כיישובים. </w:t>
      </w:r>
    </w:p>
    <w:p w:rsidR="001F5A09" w:rsidP="004D0581">
      <w:pPr>
        <w:pStyle w:val="a"/>
        <w:spacing w:line="269" w:lineRule="auto"/>
        <w:rPr>
          <w:rtl/>
        </w:rPr>
      </w:pPr>
    </w:p>
    <w:p w:rsidR="001F5A09" w:rsidP="004D0581">
      <w:pPr>
        <w:spacing w:line="269" w:lineRule="auto"/>
        <w:rPr>
          <w:rtl/>
        </w:rPr>
      </w:pPr>
      <w:r w:rsidRPr="00A028C8">
        <w:rPr>
          <w:rFonts w:hint="cs"/>
          <w:rtl/>
        </w:rPr>
        <w:t>על פי נתוני הרשות הלאומית לבטיחות בדרכים</w:t>
      </w:r>
      <w:r>
        <w:rPr>
          <w:vertAlign w:val="superscript"/>
          <w:rtl/>
        </w:rPr>
        <w:footnoteReference w:id="3"/>
      </w:r>
      <w:r w:rsidRPr="00A028C8">
        <w:rPr>
          <w:vertAlign w:val="superscript"/>
          <w:rtl/>
        </w:rPr>
        <w:t xml:space="preserve"> </w:t>
      </w:r>
      <w:r w:rsidRPr="00A028C8">
        <w:rPr>
          <w:rFonts w:hint="cs"/>
          <w:rtl/>
        </w:rPr>
        <w:t>(להלן - הרלב"ד)</w:t>
      </w:r>
      <w:r>
        <w:rPr>
          <w:rFonts w:hint="cs"/>
          <w:rtl/>
        </w:rPr>
        <w:t>,</w:t>
      </w:r>
      <w:r w:rsidRPr="00A028C8">
        <w:rPr>
          <w:rFonts w:hint="cs"/>
          <w:rtl/>
        </w:rPr>
        <w:t xml:space="preserve"> </w:t>
      </w:r>
      <w:r w:rsidR="003136C5">
        <w:rPr>
          <w:rFonts w:hint="cs"/>
          <w:rtl/>
        </w:rPr>
        <w:t>שיעור ה</w:t>
      </w:r>
      <w:r w:rsidRPr="00A028C8">
        <w:rPr>
          <w:rFonts w:hint="cs"/>
          <w:rtl/>
        </w:rPr>
        <w:t xml:space="preserve">מעורבות </w:t>
      </w:r>
      <w:r w:rsidR="003136C5">
        <w:rPr>
          <w:rFonts w:hint="cs"/>
          <w:rtl/>
        </w:rPr>
        <w:t xml:space="preserve">של </w:t>
      </w:r>
      <w:r>
        <w:rPr>
          <w:rFonts w:hint="cs"/>
          <w:rtl/>
        </w:rPr>
        <w:t>אוכלוסייה מ</w:t>
      </w:r>
      <w:r w:rsidRPr="00A028C8">
        <w:rPr>
          <w:rFonts w:hint="cs"/>
          <w:rtl/>
        </w:rPr>
        <w:t>ה</w:t>
      </w:r>
      <w:r w:rsidR="00295461">
        <w:rPr>
          <w:rFonts w:hint="cs"/>
          <w:rtl/>
        </w:rPr>
        <w:t>חברה</w:t>
      </w:r>
      <w:r w:rsidRPr="00A028C8">
        <w:rPr>
          <w:rFonts w:hint="cs"/>
          <w:rtl/>
        </w:rPr>
        <w:t xml:space="preserve"> הערבי</w:t>
      </w:r>
      <w:r w:rsidR="00295461">
        <w:rPr>
          <w:rFonts w:hint="cs"/>
          <w:rtl/>
        </w:rPr>
        <w:t>ת</w:t>
      </w:r>
      <w:r>
        <w:rPr>
          <w:vertAlign w:val="superscript"/>
          <w:rtl/>
        </w:rPr>
        <w:footnoteReference w:id="4"/>
      </w:r>
      <w:r w:rsidRPr="00A028C8">
        <w:rPr>
          <w:rFonts w:hint="cs"/>
          <w:rtl/>
        </w:rPr>
        <w:t xml:space="preserve"> בתאונות דרכים קטלניות גבוה ביחס לשיעורה </w:t>
      </w:r>
      <w:r w:rsidR="00DA1956">
        <w:rPr>
          <w:rFonts w:hint="cs"/>
          <w:rtl/>
        </w:rPr>
        <w:t xml:space="preserve">של אוכלוסייה זו </w:t>
      </w:r>
      <w:r w:rsidR="003136C5">
        <w:rPr>
          <w:rFonts w:hint="cs"/>
          <w:rtl/>
        </w:rPr>
        <w:t>ב</w:t>
      </w:r>
      <w:r w:rsidRPr="00A028C8">
        <w:rPr>
          <w:rFonts w:hint="cs"/>
          <w:rtl/>
        </w:rPr>
        <w:t>אוכלוסייה</w:t>
      </w:r>
      <w:r w:rsidRPr="003136C5" w:rsidR="003136C5">
        <w:rPr>
          <w:rFonts w:ascii="Tahoma" w:hAnsi="Tahoma" w:cs="Tahoma" w:hint="cs"/>
          <w:sz w:val="19"/>
          <w:szCs w:val="19"/>
          <w:rtl/>
        </w:rPr>
        <w:t xml:space="preserve"> </w:t>
      </w:r>
      <w:r w:rsidRPr="003136C5" w:rsidR="003136C5">
        <w:rPr>
          <w:rFonts w:hint="cs"/>
          <w:rtl/>
        </w:rPr>
        <w:t>הכללית</w:t>
      </w:r>
      <w:r w:rsidRPr="00A028C8">
        <w:rPr>
          <w:rFonts w:hint="cs"/>
          <w:rtl/>
        </w:rPr>
        <w:t>. ה</w:t>
      </w:r>
      <w:r w:rsidR="00295461">
        <w:rPr>
          <w:rFonts w:hint="cs"/>
          <w:rtl/>
        </w:rPr>
        <w:t>חברה</w:t>
      </w:r>
      <w:r w:rsidRPr="00A028C8">
        <w:rPr>
          <w:rFonts w:hint="cs"/>
          <w:rtl/>
        </w:rPr>
        <w:t xml:space="preserve"> הערבי</w:t>
      </w:r>
      <w:r w:rsidR="00295461">
        <w:rPr>
          <w:rFonts w:hint="cs"/>
          <w:rtl/>
        </w:rPr>
        <w:t>ת</w:t>
      </w:r>
      <w:r w:rsidRPr="00A028C8">
        <w:rPr>
          <w:rFonts w:hint="cs"/>
          <w:rtl/>
        </w:rPr>
        <w:t xml:space="preserve"> מהווה כחמישית מאוכלוסיית ישראל, </w:t>
      </w:r>
      <w:r w:rsidR="00314BF0">
        <w:rPr>
          <w:rFonts w:hint="cs"/>
          <w:rtl/>
        </w:rPr>
        <w:t xml:space="preserve">אך </w:t>
      </w:r>
      <w:r>
        <w:rPr>
          <w:rFonts w:hint="cs"/>
          <w:rtl/>
        </w:rPr>
        <w:t>מ</w:t>
      </w:r>
      <w:r w:rsidR="002165CD">
        <w:rPr>
          <w:rFonts w:hint="cs"/>
          <w:rtl/>
        </w:rPr>
        <w:t xml:space="preserve">קרב </w:t>
      </w:r>
      <w:r w:rsidRPr="00A028C8">
        <w:rPr>
          <w:rFonts w:hint="cs"/>
          <w:rtl/>
        </w:rPr>
        <w:t>ההרוגים בתאונות דרכים בעשור האחרון</w:t>
      </w:r>
      <w:r w:rsidRPr="00314BF0" w:rsidR="00314BF0">
        <w:rPr>
          <w:rFonts w:hint="cs"/>
          <w:rtl/>
        </w:rPr>
        <w:t xml:space="preserve"> כשליש</w:t>
      </w:r>
      <w:r w:rsidR="003136C5">
        <w:rPr>
          <w:rFonts w:hint="cs"/>
          <w:rtl/>
        </w:rPr>
        <w:t xml:space="preserve"> נמנו עימה</w:t>
      </w:r>
      <w:r w:rsidRPr="00A028C8">
        <w:rPr>
          <w:rFonts w:hint="cs"/>
          <w:rtl/>
        </w:rPr>
        <w:t>, ו</w:t>
      </w:r>
      <w:r>
        <w:rPr>
          <w:rFonts w:hint="cs"/>
          <w:rtl/>
        </w:rPr>
        <w:t xml:space="preserve">מעורבותם של </w:t>
      </w:r>
      <w:r w:rsidRPr="00A028C8">
        <w:rPr>
          <w:rtl/>
        </w:rPr>
        <w:t>נהגים מ</w:t>
      </w:r>
      <w:r w:rsidR="003136C5">
        <w:rPr>
          <w:rFonts w:hint="cs"/>
          <w:rtl/>
        </w:rPr>
        <w:t>קרב</w:t>
      </w:r>
      <w:r w:rsidR="00314BF0">
        <w:rPr>
          <w:rFonts w:hint="cs"/>
          <w:rtl/>
        </w:rPr>
        <w:t>ה</w:t>
      </w:r>
      <w:r w:rsidR="003136C5">
        <w:rPr>
          <w:rFonts w:hint="cs"/>
          <w:rtl/>
        </w:rPr>
        <w:t xml:space="preserve"> </w:t>
      </w:r>
      <w:r w:rsidRPr="00A028C8">
        <w:rPr>
          <w:rtl/>
        </w:rPr>
        <w:t xml:space="preserve">בתאונות </w:t>
      </w:r>
      <w:r>
        <w:rPr>
          <w:rFonts w:hint="cs"/>
          <w:rtl/>
        </w:rPr>
        <w:t xml:space="preserve">הייתה גדולה </w:t>
      </w:r>
      <w:r w:rsidRPr="00A028C8">
        <w:rPr>
          <w:rtl/>
        </w:rPr>
        <w:t xml:space="preserve">פי 1.9 </w:t>
      </w:r>
      <w:r w:rsidR="00D0209E">
        <w:rPr>
          <w:rFonts w:hint="cs"/>
          <w:rtl/>
        </w:rPr>
        <w:t xml:space="preserve">מזו של </w:t>
      </w:r>
      <w:r>
        <w:rPr>
          <w:rFonts w:hint="cs"/>
          <w:rtl/>
        </w:rPr>
        <w:t xml:space="preserve">נהגים </w:t>
      </w:r>
      <w:r w:rsidR="00295461">
        <w:rPr>
          <w:rFonts w:hint="cs"/>
          <w:rtl/>
        </w:rPr>
        <w:t>מהחברה היהודית</w:t>
      </w:r>
      <w:r w:rsidRPr="00A028C8">
        <w:t>.</w:t>
      </w:r>
      <w:r w:rsidRPr="00A028C8">
        <w:rPr>
          <w:rFonts w:hint="cs"/>
          <w:rtl/>
        </w:rPr>
        <w:t xml:space="preserve"> </w:t>
      </w:r>
      <w:r>
        <w:rPr>
          <w:rFonts w:hint="cs"/>
          <w:rtl/>
        </w:rPr>
        <w:t xml:space="preserve">בשנים </w:t>
      </w:r>
      <w:r w:rsidRPr="00A028C8">
        <w:rPr>
          <w:rtl/>
        </w:rPr>
        <w:t>200</w:t>
      </w:r>
      <w:r>
        <w:rPr>
          <w:rFonts w:hint="cs"/>
          <w:rtl/>
        </w:rPr>
        <w:t>8</w:t>
      </w:r>
      <w:r w:rsidRPr="00A028C8">
        <w:rPr>
          <w:rtl/>
        </w:rPr>
        <w:t xml:space="preserve"> </w:t>
      </w:r>
      <w:r>
        <w:rPr>
          <w:rFonts w:hint="cs"/>
          <w:rtl/>
        </w:rPr>
        <w:t xml:space="preserve">- </w:t>
      </w:r>
      <w:r w:rsidRPr="00A028C8">
        <w:rPr>
          <w:rtl/>
        </w:rPr>
        <w:t>2</w:t>
      </w:r>
      <w:r>
        <w:rPr>
          <w:rtl/>
        </w:rPr>
        <w:t>018</w:t>
      </w:r>
      <w:r>
        <w:rPr>
          <w:rFonts w:hint="cs"/>
          <w:rtl/>
        </w:rPr>
        <w:t xml:space="preserve"> </w:t>
      </w:r>
      <w:r w:rsidRPr="00A028C8">
        <w:rPr>
          <w:rtl/>
        </w:rPr>
        <w:t xml:space="preserve">נהרגו בתאונות דרכים </w:t>
      </w:r>
      <w:r>
        <w:rPr>
          <w:rFonts w:hint="cs"/>
          <w:rtl/>
        </w:rPr>
        <w:t>3,867 בני אדם</w:t>
      </w:r>
      <w:r w:rsidRPr="00A028C8">
        <w:rPr>
          <w:rtl/>
        </w:rPr>
        <w:t>, 1,</w:t>
      </w:r>
      <w:r>
        <w:rPr>
          <w:rFonts w:hint="cs"/>
          <w:rtl/>
        </w:rPr>
        <w:t>275</w:t>
      </w:r>
      <w:r w:rsidRPr="00A028C8">
        <w:rPr>
          <w:rtl/>
        </w:rPr>
        <w:t xml:space="preserve"> </w:t>
      </w:r>
      <w:r w:rsidRPr="003136C5" w:rsidR="003136C5">
        <w:rPr>
          <w:rtl/>
        </w:rPr>
        <w:t xml:space="preserve">מהם </w:t>
      </w:r>
      <w:r w:rsidR="00295461">
        <w:rPr>
          <w:rFonts w:hint="cs"/>
          <w:rtl/>
        </w:rPr>
        <w:t>מהחברה הערבית</w:t>
      </w:r>
      <w:r>
        <w:rPr>
          <w:rStyle w:val="FootnoteReference"/>
          <w:rtl/>
        </w:rPr>
        <w:footnoteReference w:id="5"/>
      </w:r>
      <w:r w:rsidRPr="00A028C8">
        <w:rPr>
          <w:rtl/>
        </w:rPr>
        <w:t>.</w:t>
      </w:r>
    </w:p>
    <w:p w:rsidR="001F5A09" w:rsidP="004D0581">
      <w:pPr>
        <w:pStyle w:val="a"/>
        <w:spacing w:line="269" w:lineRule="auto"/>
        <w:rPr>
          <w:rtl/>
        </w:rPr>
      </w:pPr>
    </w:p>
    <w:p w:rsidR="001F5A09" w:rsidP="004D0581">
      <w:pPr>
        <w:spacing w:line="269" w:lineRule="auto"/>
        <w:rPr>
          <w:rtl/>
        </w:rPr>
      </w:pPr>
      <w:r>
        <w:rPr>
          <w:rFonts w:hint="cs"/>
          <w:rtl/>
        </w:rPr>
        <w:t>בוועידת ישראל השנייה לבטיחות בדרכים</w:t>
      </w:r>
      <w:r w:rsidR="006856F3">
        <w:rPr>
          <w:rFonts w:hint="cs"/>
          <w:rtl/>
        </w:rPr>
        <w:t>,</w:t>
      </w:r>
      <w:r>
        <w:rPr>
          <w:rFonts w:hint="cs"/>
          <w:rtl/>
        </w:rPr>
        <w:t xml:space="preserve"> שהתקיימה בנובמבר 2019</w:t>
      </w:r>
      <w:r w:rsidR="006856F3">
        <w:rPr>
          <w:rFonts w:hint="cs"/>
          <w:rtl/>
        </w:rPr>
        <w:t>,</w:t>
      </w:r>
      <w:r>
        <w:rPr>
          <w:rFonts w:hint="cs"/>
          <w:rtl/>
        </w:rPr>
        <w:t xml:space="preserve"> הוצגו נתונים</w:t>
      </w:r>
      <w:r>
        <w:rPr>
          <w:rStyle w:val="FootnoteReference"/>
          <w:rtl/>
        </w:rPr>
        <w:footnoteReference w:id="6"/>
      </w:r>
      <w:r>
        <w:rPr>
          <w:rFonts w:hint="cs"/>
          <w:rtl/>
        </w:rPr>
        <w:t xml:space="preserve"> שלפיהם עלות תאונות </w:t>
      </w:r>
      <w:r w:rsidR="006856F3">
        <w:rPr>
          <w:rFonts w:hint="cs"/>
          <w:rtl/>
        </w:rPr>
        <w:t>ה</w:t>
      </w:r>
      <w:r>
        <w:rPr>
          <w:rFonts w:hint="cs"/>
          <w:rtl/>
        </w:rPr>
        <w:t xml:space="preserve">דרכים למשק היא 17 מיליארד ש"ח בשנה (כ-1.3% מהתמ"ג). הרכיבים העיקריים בעלות התאונות הם נזקי גוף, נזקי רכוש והפגיעה בתוצר. צוין כי על פי תחשיב הממשלה עלות התאונות </w:t>
      </w:r>
      <w:r w:rsidR="00971886">
        <w:rPr>
          <w:rFonts w:hint="cs"/>
          <w:rtl/>
        </w:rPr>
        <w:t xml:space="preserve">נמוכה יותר - </w:t>
      </w:r>
      <w:r>
        <w:rPr>
          <w:rFonts w:hint="cs"/>
          <w:rtl/>
        </w:rPr>
        <w:t>14 מיליארד ש"ח בשנה</w:t>
      </w:r>
      <w:r w:rsidR="00971886">
        <w:rPr>
          <w:rFonts w:hint="cs"/>
          <w:rtl/>
        </w:rPr>
        <w:t xml:space="preserve"> -</w:t>
      </w:r>
      <w:r>
        <w:rPr>
          <w:rFonts w:hint="cs"/>
          <w:rtl/>
        </w:rPr>
        <w:t xml:space="preserve"> מאחר ש</w:t>
      </w:r>
      <w:r w:rsidR="006856F3">
        <w:rPr>
          <w:rFonts w:hint="cs"/>
          <w:rtl/>
        </w:rPr>
        <w:t>ב</w:t>
      </w:r>
      <w:r>
        <w:rPr>
          <w:rFonts w:hint="cs"/>
          <w:rtl/>
        </w:rPr>
        <w:t xml:space="preserve">תחשיב </w:t>
      </w:r>
      <w:r w:rsidR="006856F3">
        <w:rPr>
          <w:rFonts w:hint="cs"/>
          <w:rtl/>
        </w:rPr>
        <w:t xml:space="preserve">זה לא נכללות </w:t>
      </w:r>
      <w:r>
        <w:rPr>
          <w:rFonts w:hint="cs"/>
          <w:rtl/>
        </w:rPr>
        <w:t>עלויות של תאונות ללא נפגעים וכן השפעת תאונות הדרכים על הפריון במשק.</w:t>
      </w:r>
    </w:p>
    <w:p w:rsidR="001F5A09" w:rsidP="004D0581">
      <w:pPr>
        <w:pStyle w:val="a"/>
        <w:spacing w:line="269" w:lineRule="auto"/>
        <w:rPr>
          <w:rtl/>
        </w:rPr>
      </w:pPr>
    </w:p>
    <w:p w:rsidR="00F06A5C">
      <w:pPr>
        <w:bidi w:val="0"/>
        <w:spacing w:after="200" w:line="276" w:lineRule="auto"/>
        <w:rPr>
          <w:b/>
          <w:bCs/>
        </w:rPr>
      </w:pPr>
      <w:r>
        <w:rPr>
          <w:b/>
          <w:bCs/>
          <w:rtl/>
        </w:rPr>
        <w:br w:type="page"/>
      </w:r>
    </w:p>
    <w:p w:rsidR="001F5A09" w:rsidP="00446416">
      <w:pPr>
        <w:spacing w:after="120" w:line="269" w:lineRule="auto"/>
        <w:jc w:val="center"/>
        <w:rPr>
          <w:b/>
          <w:bCs/>
          <w:rtl/>
        </w:rPr>
      </w:pPr>
      <w:r w:rsidRPr="00A028C8">
        <w:rPr>
          <w:rFonts w:hint="cs"/>
          <w:b/>
          <w:bCs/>
          <w:rtl/>
        </w:rPr>
        <w:t xml:space="preserve">תרשים 1: הרוגים בתאונות דרכים </w:t>
      </w:r>
      <w:r>
        <w:rPr>
          <w:rFonts w:hint="cs"/>
          <w:b/>
          <w:bCs/>
          <w:rtl/>
        </w:rPr>
        <w:t>בחברה הערבית, 2008 - 2018 (במספרים ובאחוזים)</w:t>
      </w:r>
    </w:p>
    <w:p w:rsidR="00B2476B" w:rsidRPr="00D3278D" w:rsidP="004D0581">
      <w:pPr>
        <w:spacing w:line="269" w:lineRule="auto"/>
        <w:jc w:val="center"/>
        <w:rPr>
          <w:b/>
          <w:bCs/>
          <w:rtl/>
        </w:rPr>
      </w:pPr>
      <w:r>
        <w:rPr>
          <w:noProof/>
          <w:rtl/>
        </w:rPr>
        <w:drawing>
          <wp:inline distT="0" distB="0" distL="0" distR="0">
            <wp:extent cx="4937760" cy="2843784"/>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21275" name="road-safety-g-1.jp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843784"/>
                    </a:xfrm>
                    <a:prstGeom prst="rect">
                      <a:avLst/>
                    </a:prstGeom>
                  </pic:spPr>
                </pic:pic>
              </a:graphicData>
            </a:graphic>
          </wp:inline>
        </w:drawing>
      </w:r>
    </w:p>
    <w:p w:rsidR="004D0581" w:rsidP="00446416">
      <w:pPr>
        <w:spacing w:line="269" w:lineRule="auto"/>
        <w:ind w:left="-567"/>
        <w:rPr>
          <w:rtl/>
        </w:rPr>
      </w:pPr>
      <w:r>
        <w:rPr>
          <w:szCs w:val="20"/>
          <w:rtl/>
        </w:rPr>
        <w:tab/>
      </w:r>
      <w:r w:rsidRPr="00E5187C">
        <w:rPr>
          <w:rFonts w:hint="cs"/>
          <w:sz w:val="22"/>
          <w:szCs w:val="22"/>
          <w:rtl/>
        </w:rPr>
        <w:t>המקור: הרלב"ד</w:t>
      </w:r>
      <w:r w:rsidR="00446416">
        <w:rPr>
          <w:rFonts w:hint="cs"/>
          <w:sz w:val="22"/>
          <w:szCs w:val="22"/>
          <w:rtl/>
        </w:rPr>
        <w:t>.</w:t>
      </w:r>
    </w:p>
    <w:p w:rsidR="001F5A09" w:rsidRPr="00A028C8" w:rsidP="004D0581">
      <w:pPr>
        <w:pStyle w:val="a"/>
        <w:spacing w:line="269" w:lineRule="auto"/>
        <w:rPr>
          <w:rtl/>
        </w:rPr>
      </w:pPr>
    </w:p>
    <w:p w:rsidR="001F5A09" w:rsidRPr="00A028C8" w:rsidP="004D0581">
      <w:pPr>
        <w:spacing w:line="269" w:lineRule="auto"/>
        <w:rPr>
          <w:rtl/>
        </w:rPr>
      </w:pPr>
      <w:r>
        <w:rPr>
          <w:rFonts w:hint="cs"/>
          <w:rtl/>
        </w:rPr>
        <w:t xml:space="preserve">על הבטיחות בדרכים אמונים </w:t>
      </w:r>
      <w:r w:rsidRPr="00412D76">
        <w:rPr>
          <w:rFonts w:hint="eastAsia"/>
          <w:rtl/>
        </w:rPr>
        <w:t>כמה</w:t>
      </w:r>
      <w:r w:rsidRPr="00412D76">
        <w:rPr>
          <w:rtl/>
        </w:rPr>
        <w:t xml:space="preserve"> </w:t>
      </w:r>
      <w:r w:rsidRPr="00412D76">
        <w:rPr>
          <w:rFonts w:hint="eastAsia"/>
          <w:rtl/>
        </w:rPr>
        <w:t>גורמים</w:t>
      </w:r>
      <w:r w:rsidRPr="00412D76" w:rsidR="00E20449">
        <w:rPr>
          <w:rtl/>
        </w:rPr>
        <w:t xml:space="preserve">: </w:t>
      </w:r>
      <w:r w:rsidRPr="00412D76">
        <w:rPr>
          <w:rtl/>
        </w:rPr>
        <w:t>על</w:t>
      </w:r>
      <w:r w:rsidRPr="00A028C8">
        <w:rPr>
          <w:rtl/>
        </w:rPr>
        <w:t xml:space="preserve"> פי </w:t>
      </w:r>
      <w:r w:rsidRPr="00A028C8">
        <w:rPr>
          <w:rFonts w:hint="cs"/>
          <w:rtl/>
        </w:rPr>
        <w:t>ה</w:t>
      </w:r>
      <w:r w:rsidRPr="00A028C8">
        <w:rPr>
          <w:rtl/>
        </w:rPr>
        <w:t xml:space="preserve">דין הרשות המקומית היא האחראית לנושא הבטיחות בדרכים בתחומה. הרלב"ד, משרד החינוך, משרד התחבורה </w:t>
      </w:r>
      <w:r>
        <w:rPr>
          <w:rFonts w:hint="cs"/>
          <w:rtl/>
        </w:rPr>
        <w:t xml:space="preserve">והבטיחות בדרכים (להלן </w:t>
      </w:r>
      <w:r>
        <w:rPr>
          <w:rtl/>
        </w:rPr>
        <w:t>-</w:t>
      </w:r>
      <w:r>
        <w:rPr>
          <w:rFonts w:hint="cs"/>
          <w:rtl/>
        </w:rPr>
        <w:t xml:space="preserve"> משרד התחבורה) </w:t>
      </w:r>
      <w:r w:rsidRPr="00A028C8">
        <w:rPr>
          <w:rtl/>
        </w:rPr>
        <w:t>ואגף התנועה במשטרת ישראל פועלים כל אחד בתחום סמכותו ואחריותו להגביר את הבטיחות בדרכים.</w:t>
      </w:r>
    </w:p>
    <w:p w:rsidR="001F5A09" w:rsidRPr="00A028C8" w:rsidP="004D0581">
      <w:pPr>
        <w:pStyle w:val="a"/>
        <w:spacing w:line="269" w:lineRule="auto"/>
        <w:rPr>
          <w:rtl/>
        </w:rPr>
      </w:pPr>
    </w:p>
    <w:p w:rsidR="001F5A09" w:rsidRPr="00A028C8" w:rsidP="004D0581">
      <w:pPr>
        <w:spacing w:line="269" w:lineRule="auto"/>
        <w:rPr>
          <w:rtl/>
        </w:rPr>
      </w:pPr>
      <w:r w:rsidRPr="00A028C8">
        <w:rPr>
          <w:rFonts w:hint="cs"/>
          <w:rtl/>
        </w:rPr>
        <w:t xml:space="preserve">על פי חוק הרשות הלאומית לבטיחות בדרכים, התשס"ו-2006 </w:t>
      </w:r>
      <w:r w:rsidRPr="00A6782A">
        <w:rPr>
          <w:rtl/>
        </w:rPr>
        <w:t>(להלן - חוק הרלב"ד)</w:t>
      </w:r>
      <w:r>
        <w:rPr>
          <w:rFonts w:hint="cs"/>
          <w:rtl/>
        </w:rPr>
        <w:t>,</w:t>
      </w:r>
      <w:r w:rsidRPr="00A6782A">
        <w:rPr>
          <w:rtl/>
        </w:rPr>
        <w:t xml:space="preserve"> </w:t>
      </w:r>
      <w:r w:rsidRPr="00A028C8">
        <w:rPr>
          <w:rFonts w:hint="cs"/>
          <w:rtl/>
        </w:rPr>
        <w:t xml:space="preserve">מתפקידי הרלב"ד </w:t>
      </w:r>
      <w:r w:rsidRPr="00A028C8">
        <w:rPr>
          <w:rtl/>
        </w:rPr>
        <w:t xml:space="preserve">לפעול </w:t>
      </w:r>
      <w:r>
        <w:rPr>
          <w:rFonts w:hint="cs"/>
          <w:rtl/>
        </w:rPr>
        <w:t>להגדלת</w:t>
      </w:r>
      <w:r w:rsidRPr="00A028C8">
        <w:rPr>
          <w:rtl/>
        </w:rPr>
        <w:t xml:space="preserve"> המימון של פעולות בתחום הבטיחות בדרכים ברשויות מקומיות, ובכלל זה פעולות לשיפור תשתית התחבורה ואמצעי הבטיחות בדרכים עירוניות, ולפקח על ביצוע פעולות שמומנו כאמור</w:t>
      </w:r>
      <w:r w:rsidRPr="00A028C8">
        <w:rPr>
          <w:rFonts w:hint="cs"/>
          <w:rtl/>
        </w:rPr>
        <w:t>.</w:t>
      </w:r>
    </w:p>
    <w:p w:rsidR="001F5A09" w:rsidRPr="00A028C8" w:rsidP="004D0581">
      <w:pPr>
        <w:pStyle w:val="a"/>
        <w:spacing w:line="269" w:lineRule="auto"/>
        <w:rPr>
          <w:rtl/>
        </w:rPr>
      </w:pPr>
    </w:p>
    <w:p w:rsidR="001F5A09" w:rsidP="004D0581">
      <w:pPr>
        <w:spacing w:line="269" w:lineRule="auto"/>
        <w:rPr>
          <w:rtl/>
        </w:rPr>
      </w:pPr>
      <w:r w:rsidRPr="00A028C8">
        <w:rPr>
          <w:rtl/>
        </w:rPr>
        <w:t xml:space="preserve">התקציב השנתי שהרלב"ד </w:t>
      </w:r>
      <w:r w:rsidRPr="00DA0D65" w:rsidR="00DA0D65">
        <w:rPr>
          <w:rtl/>
        </w:rPr>
        <w:t xml:space="preserve">מעבירה </w:t>
      </w:r>
      <w:r w:rsidRPr="00A028C8">
        <w:rPr>
          <w:rtl/>
        </w:rPr>
        <w:t>לכל רשות מקומית מורכב מסכום קבוע ו</w:t>
      </w:r>
      <w:r>
        <w:rPr>
          <w:rFonts w:hint="cs"/>
          <w:rtl/>
        </w:rPr>
        <w:t>מ</w:t>
      </w:r>
      <w:r w:rsidRPr="00A028C8">
        <w:rPr>
          <w:rtl/>
        </w:rPr>
        <w:t>תוספת ש</w:t>
      </w:r>
      <w:r>
        <w:rPr>
          <w:rFonts w:hint="cs"/>
          <w:rtl/>
        </w:rPr>
        <w:t>נקבעת</w:t>
      </w:r>
      <w:r w:rsidRPr="00A028C8">
        <w:rPr>
          <w:rtl/>
        </w:rPr>
        <w:t xml:space="preserve"> לפי מספר התושבים ומספר הנפגעים</w:t>
      </w:r>
      <w:r>
        <w:rPr>
          <w:rFonts w:hint="cs"/>
          <w:rtl/>
        </w:rPr>
        <w:t xml:space="preserve"> (הרוגים או פצועים קשה)</w:t>
      </w:r>
      <w:r w:rsidRPr="00A028C8">
        <w:rPr>
          <w:rtl/>
        </w:rPr>
        <w:t xml:space="preserve"> מתאונות דרכים</w:t>
      </w:r>
      <w:r w:rsidR="004F2710">
        <w:rPr>
          <w:rFonts w:hint="cs"/>
          <w:rtl/>
        </w:rPr>
        <w:t>, בשנת הכספים הקודמת,</w:t>
      </w:r>
      <w:r w:rsidRPr="00A028C8">
        <w:rPr>
          <w:rtl/>
        </w:rPr>
        <w:t xml:space="preserve"> </w:t>
      </w:r>
      <w:r w:rsidRPr="00A028C8">
        <w:rPr>
          <w:rFonts w:hint="cs"/>
          <w:rtl/>
        </w:rPr>
        <w:t>ב</w:t>
      </w:r>
      <w:r>
        <w:rPr>
          <w:rFonts w:hint="cs"/>
          <w:rtl/>
        </w:rPr>
        <w:t>רשות</w:t>
      </w:r>
      <w:r>
        <w:rPr>
          <w:vertAlign w:val="superscript"/>
          <w:rtl/>
        </w:rPr>
        <w:footnoteReference w:id="7"/>
      </w:r>
      <w:r w:rsidRPr="00A028C8">
        <w:rPr>
          <w:rtl/>
        </w:rPr>
        <w:t>.</w:t>
      </w:r>
    </w:p>
    <w:p w:rsidR="001F5A09" w:rsidRPr="00A028C8" w:rsidP="004D0581">
      <w:pPr>
        <w:pStyle w:val="a"/>
        <w:spacing w:line="269" w:lineRule="auto"/>
        <w:rPr>
          <w:rtl/>
        </w:rPr>
      </w:pPr>
    </w:p>
    <w:p w:rsidR="00446416">
      <w:pPr>
        <w:bidi w:val="0"/>
        <w:spacing w:after="200" w:line="276" w:lineRule="auto"/>
        <w:rPr>
          <w:b/>
          <w:bCs/>
          <w:rtl/>
        </w:rPr>
      </w:pPr>
      <w:r>
        <w:rPr>
          <w:b/>
          <w:bCs/>
          <w:rtl/>
        </w:rPr>
        <w:br w:type="page"/>
      </w:r>
    </w:p>
    <w:p w:rsidR="001F5A09" w:rsidP="00446416">
      <w:pPr>
        <w:spacing w:after="120" w:line="269" w:lineRule="auto"/>
        <w:jc w:val="center"/>
        <w:rPr>
          <w:b/>
          <w:bCs/>
          <w:rtl/>
        </w:rPr>
      </w:pPr>
      <w:r>
        <w:rPr>
          <w:rFonts w:hint="cs"/>
          <w:b/>
          <w:bCs/>
          <w:rtl/>
        </w:rPr>
        <w:t>תרשים 2</w:t>
      </w:r>
      <w:r w:rsidRPr="00A028C8">
        <w:rPr>
          <w:rFonts w:hint="cs"/>
          <w:b/>
          <w:bCs/>
          <w:rtl/>
        </w:rPr>
        <w:t xml:space="preserve">: </w:t>
      </w:r>
      <w:r>
        <w:rPr>
          <w:rFonts w:hint="cs"/>
          <w:b/>
          <w:bCs/>
          <w:rtl/>
        </w:rPr>
        <w:t>התקציבים שהעבירה הרלב"ד לכלל הרשויות המקומיות, 2014 - 2019</w:t>
      </w:r>
      <w:r w:rsidR="0061231A">
        <w:rPr>
          <w:rFonts w:hint="cs"/>
          <w:b/>
          <w:bCs/>
          <w:rtl/>
        </w:rPr>
        <w:t xml:space="preserve"> (באלפי ש"ח)</w:t>
      </w:r>
    </w:p>
    <w:p w:rsidR="00B2476B" w:rsidP="004D0581">
      <w:pPr>
        <w:spacing w:line="269" w:lineRule="auto"/>
        <w:rPr>
          <w:szCs w:val="20"/>
          <w:rtl/>
        </w:rPr>
      </w:pPr>
      <w:r>
        <w:rPr>
          <w:noProof/>
          <w:szCs w:val="20"/>
          <w:rtl/>
        </w:rPr>
        <w:drawing>
          <wp:inline distT="0" distB="0" distL="0" distR="0">
            <wp:extent cx="4937760" cy="2676144"/>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38351" name="road-safety-g-2.jp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676144"/>
                    </a:xfrm>
                    <a:prstGeom prst="rect">
                      <a:avLst/>
                    </a:prstGeom>
                  </pic:spPr>
                </pic:pic>
              </a:graphicData>
            </a:graphic>
          </wp:inline>
        </w:drawing>
      </w:r>
    </w:p>
    <w:p w:rsidR="001F5A09" w:rsidRPr="00E5187C" w:rsidP="00446416">
      <w:pPr>
        <w:spacing w:before="120" w:line="269" w:lineRule="auto"/>
        <w:rPr>
          <w:sz w:val="22"/>
          <w:szCs w:val="22"/>
          <w:rtl/>
        </w:rPr>
      </w:pPr>
      <w:r w:rsidRPr="00E5187C">
        <w:rPr>
          <w:sz w:val="22"/>
          <w:szCs w:val="22"/>
          <w:rtl/>
        </w:rPr>
        <w:t>על פי נתוני הרלב"ד, בעיבוד משרד מבקר המדינה</w:t>
      </w:r>
    </w:p>
    <w:p w:rsidR="001F5A09" w:rsidP="004D0581">
      <w:pPr>
        <w:pStyle w:val="a"/>
        <w:spacing w:line="269" w:lineRule="auto"/>
        <w:rPr>
          <w:rtl/>
        </w:rPr>
      </w:pPr>
    </w:p>
    <w:p w:rsidR="00CC700B" w:rsidRPr="00CC700B" w:rsidP="004D0581">
      <w:pPr>
        <w:spacing w:line="269" w:lineRule="auto"/>
        <w:rPr>
          <w:rtl/>
        </w:rPr>
      </w:pPr>
      <w:r w:rsidRPr="001F6A3B">
        <w:rPr>
          <w:rFonts w:hint="cs"/>
          <w:sz w:val="24"/>
          <w:rtl/>
        </w:rPr>
        <w:t xml:space="preserve">מתרשים </w:t>
      </w:r>
      <w:r>
        <w:rPr>
          <w:rFonts w:hint="cs"/>
          <w:sz w:val="24"/>
          <w:rtl/>
        </w:rPr>
        <w:t xml:space="preserve">2 </w:t>
      </w:r>
      <w:r w:rsidRPr="001F6A3B">
        <w:rPr>
          <w:rFonts w:hint="cs"/>
          <w:sz w:val="24"/>
          <w:rtl/>
        </w:rPr>
        <w:t xml:space="preserve">עולה כי </w:t>
      </w:r>
      <w:r w:rsidRPr="001F6A3B">
        <w:rPr>
          <w:sz w:val="24"/>
          <w:rtl/>
        </w:rPr>
        <w:t xml:space="preserve">בשנים 2017 </w:t>
      </w:r>
      <w:r w:rsidRPr="001F6A3B">
        <w:rPr>
          <w:rFonts w:hint="cs"/>
          <w:sz w:val="24"/>
          <w:rtl/>
        </w:rPr>
        <w:t>-</w:t>
      </w:r>
      <w:r w:rsidRPr="001F6A3B">
        <w:rPr>
          <w:sz w:val="24"/>
          <w:rtl/>
        </w:rPr>
        <w:t xml:space="preserve"> 2018 </w:t>
      </w:r>
      <w:r w:rsidRPr="001F6A3B">
        <w:rPr>
          <w:rFonts w:hint="cs"/>
          <w:sz w:val="24"/>
          <w:rtl/>
        </w:rPr>
        <w:t>חלה עלי</w:t>
      </w:r>
      <w:r>
        <w:rPr>
          <w:rFonts w:hint="cs"/>
          <w:sz w:val="24"/>
          <w:rtl/>
        </w:rPr>
        <w:t>י</w:t>
      </w:r>
      <w:r w:rsidRPr="001F6A3B">
        <w:rPr>
          <w:rFonts w:hint="cs"/>
          <w:sz w:val="24"/>
          <w:rtl/>
        </w:rPr>
        <w:t xml:space="preserve">ה </w:t>
      </w:r>
      <w:r w:rsidR="00B67A8C">
        <w:rPr>
          <w:rFonts w:hint="cs"/>
          <w:sz w:val="24"/>
          <w:rtl/>
        </w:rPr>
        <w:t xml:space="preserve">ניכרת </w:t>
      </w:r>
      <w:r w:rsidRPr="001F6A3B">
        <w:rPr>
          <w:rFonts w:hint="cs"/>
          <w:sz w:val="24"/>
          <w:rtl/>
        </w:rPr>
        <w:t xml:space="preserve">בתקציב שהעבירה הרלב"ד לרשויות המקומיות הערביות. </w:t>
      </w:r>
      <w:r>
        <w:rPr>
          <w:rFonts w:hint="cs"/>
          <w:sz w:val="24"/>
          <w:rtl/>
        </w:rPr>
        <w:t>כך, למשל, בשנת 2017 חלה עלייה של כ-</w:t>
      </w:r>
      <w:r w:rsidR="0056298A">
        <w:rPr>
          <w:rFonts w:hint="cs"/>
          <w:sz w:val="24"/>
          <w:rtl/>
        </w:rPr>
        <w:t>124</w:t>
      </w:r>
      <w:r>
        <w:rPr>
          <w:rFonts w:hint="cs"/>
          <w:sz w:val="24"/>
          <w:rtl/>
        </w:rPr>
        <w:t xml:space="preserve">% לעומת שנת 2016. </w:t>
      </w:r>
      <w:r w:rsidRPr="001F6A3B">
        <w:rPr>
          <w:rFonts w:hint="cs"/>
          <w:sz w:val="24"/>
          <w:rtl/>
        </w:rPr>
        <w:t xml:space="preserve">הדבר נבע </w:t>
      </w:r>
      <w:r w:rsidR="00B67A8C">
        <w:rPr>
          <w:rFonts w:hint="cs"/>
          <w:sz w:val="24"/>
          <w:rtl/>
        </w:rPr>
        <w:t xml:space="preserve">ממתן </w:t>
      </w:r>
      <w:r w:rsidRPr="001E3AC9">
        <w:rPr>
          <w:sz w:val="24"/>
          <w:rtl/>
        </w:rPr>
        <w:t xml:space="preserve">תקציב מוגדל </w:t>
      </w:r>
      <w:r w:rsidRPr="00B67A8C" w:rsidR="00B67A8C">
        <w:rPr>
          <w:sz w:val="24"/>
          <w:rtl/>
        </w:rPr>
        <w:t>באופן חד</w:t>
      </w:r>
      <w:r w:rsidRPr="00B67A8C" w:rsidR="00B67A8C">
        <w:rPr>
          <w:rFonts w:hint="cs"/>
          <w:sz w:val="24"/>
          <w:rtl/>
        </w:rPr>
        <w:t>-</w:t>
      </w:r>
      <w:r w:rsidRPr="00B67A8C" w:rsidR="00B67A8C">
        <w:rPr>
          <w:sz w:val="24"/>
          <w:rtl/>
        </w:rPr>
        <w:t xml:space="preserve">פעמי </w:t>
      </w:r>
      <w:r w:rsidRPr="001E3AC9">
        <w:rPr>
          <w:sz w:val="24"/>
          <w:rtl/>
        </w:rPr>
        <w:t>לרשויות הערביות</w:t>
      </w:r>
      <w:r w:rsidRPr="00B67A8C" w:rsidR="00B67A8C">
        <w:rPr>
          <w:rFonts w:hint="cs"/>
          <w:sz w:val="24"/>
          <w:rtl/>
        </w:rPr>
        <w:t xml:space="preserve"> בשנים אלו</w:t>
      </w:r>
      <w:r>
        <w:rPr>
          <w:rFonts w:hint="cs"/>
          <w:sz w:val="24"/>
          <w:rtl/>
        </w:rPr>
        <w:t>:</w:t>
      </w:r>
      <w:r w:rsidRPr="001E3AC9">
        <w:rPr>
          <w:sz w:val="24"/>
          <w:rtl/>
        </w:rPr>
        <w:t xml:space="preserve"> 3 מיליון ש"ח לתגבור פעילויות בחברה הערבית (כגון </w:t>
      </w:r>
      <w:r>
        <w:rPr>
          <w:rFonts w:hint="cs"/>
          <w:sz w:val="24"/>
          <w:rtl/>
        </w:rPr>
        <w:t>שילוט ו</w:t>
      </w:r>
      <w:r w:rsidRPr="001E3AC9">
        <w:rPr>
          <w:sz w:val="24"/>
          <w:rtl/>
        </w:rPr>
        <w:t>בניית מתחמי הדרכה) ו-5 מיליון ש"ח לבניית ת</w:t>
      </w:r>
      <w:r w:rsidRPr="001E3AC9">
        <w:rPr>
          <w:rFonts w:hint="eastAsia"/>
          <w:sz w:val="24"/>
          <w:rtl/>
        </w:rPr>
        <w:t>ו</w:t>
      </w:r>
      <w:r w:rsidRPr="001E3AC9">
        <w:rPr>
          <w:sz w:val="24"/>
          <w:rtl/>
        </w:rPr>
        <w:t>כניות ת</w:t>
      </w:r>
      <w:r w:rsidRPr="001E3AC9">
        <w:rPr>
          <w:rFonts w:hint="eastAsia"/>
          <w:sz w:val="24"/>
          <w:rtl/>
        </w:rPr>
        <w:t>ִ</w:t>
      </w:r>
      <w:r w:rsidRPr="001E3AC9">
        <w:rPr>
          <w:sz w:val="24"/>
          <w:rtl/>
        </w:rPr>
        <w:t>מרור ב-36 יישובים ערביים</w:t>
      </w:r>
      <w:r>
        <w:rPr>
          <w:rStyle w:val="FootnoteReference"/>
          <w:sz w:val="24"/>
          <w:rtl/>
        </w:rPr>
        <w:footnoteReference w:id="8"/>
      </w:r>
      <w:r w:rsidR="0024009F">
        <w:rPr>
          <w:rFonts w:hint="cs"/>
          <w:sz w:val="24"/>
          <w:rtl/>
        </w:rPr>
        <w:t>, בפריסה על פני השנתיים האלה</w:t>
      </w:r>
      <w:r>
        <w:rPr>
          <w:rFonts w:hint="cs"/>
          <w:szCs w:val="20"/>
          <w:rtl/>
        </w:rPr>
        <w:t xml:space="preserve">. </w:t>
      </w:r>
      <w:r w:rsidRPr="00CC700B">
        <w:rPr>
          <w:rtl/>
        </w:rPr>
        <w:t>יצוין כי במסגרת תוכנית לימודים שמפעילה הרלב"ד ב-18 מרכזי הדרכה בפריסה ארצית היא תקצבה את הפעלת התוכנית בחברה הערבית ב-184,000 ש"ח בשנת 2017</w:t>
      </w:r>
      <w:r w:rsidR="004D0581">
        <w:rPr>
          <w:rtl/>
        </w:rPr>
        <w:t xml:space="preserve"> </w:t>
      </w:r>
      <w:r w:rsidRPr="00CC700B">
        <w:rPr>
          <w:rtl/>
        </w:rPr>
        <w:t>וב-171,000 ש"ח בשנת 2018.</w:t>
      </w:r>
      <w:r w:rsidR="004D0581">
        <w:rPr>
          <w:rtl/>
        </w:rPr>
        <w:t xml:space="preserve"> </w:t>
      </w:r>
    </w:p>
    <w:p w:rsidR="001F5A09" w:rsidRPr="00A028C8" w:rsidP="004D0581">
      <w:pPr>
        <w:pStyle w:val="a"/>
        <w:spacing w:line="269" w:lineRule="auto"/>
        <w:rPr>
          <w:rtl/>
        </w:rPr>
      </w:pPr>
    </w:p>
    <w:p w:rsidR="001F5A09" w:rsidRPr="00A028C8" w:rsidP="004D0581">
      <w:pPr>
        <w:spacing w:line="269" w:lineRule="auto"/>
        <w:rPr>
          <w:rtl/>
          <w:lang w:eastAsia="he-IL"/>
        </w:rPr>
      </w:pPr>
      <w:r w:rsidRPr="00A028C8">
        <w:rPr>
          <w:rFonts w:hint="cs"/>
          <w:sz w:val="24"/>
          <w:rtl/>
        </w:rPr>
        <w:t xml:space="preserve">ביולי 2018 </w:t>
      </w:r>
      <w:r>
        <w:rPr>
          <w:rFonts w:hint="cs"/>
          <w:sz w:val="24"/>
          <w:rtl/>
        </w:rPr>
        <w:t>שלחה</w:t>
      </w:r>
      <w:r w:rsidRPr="00A028C8">
        <w:rPr>
          <w:rFonts w:hint="cs"/>
          <w:sz w:val="24"/>
          <w:rtl/>
        </w:rPr>
        <w:t xml:space="preserve"> הרלב"ד </w:t>
      </w:r>
      <w:r>
        <w:rPr>
          <w:rFonts w:hint="cs"/>
          <w:sz w:val="24"/>
          <w:rtl/>
        </w:rPr>
        <w:t xml:space="preserve">לכל ראשי הרשויות בישראל </w:t>
      </w:r>
      <w:r w:rsidRPr="000676D2">
        <w:rPr>
          <w:sz w:val="24"/>
          <w:rtl/>
        </w:rPr>
        <w:t xml:space="preserve">מסמך בשם "ניהול הבטיחות בדרכים ברשות המקומית </w:t>
      </w:r>
      <w:r w:rsidR="00BD2244">
        <w:rPr>
          <w:rFonts w:hint="cs"/>
          <w:sz w:val="24"/>
          <w:rtl/>
        </w:rPr>
        <w:t>-</w:t>
      </w:r>
      <w:r w:rsidRPr="000676D2" w:rsidR="00BD2244">
        <w:rPr>
          <w:sz w:val="24"/>
          <w:rtl/>
        </w:rPr>
        <w:t xml:space="preserve"> </w:t>
      </w:r>
      <w:r w:rsidRPr="000676D2">
        <w:rPr>
          <w:sz w:val="24"/>
          <w:rtl/>
        </w:rPr>
        <w:t>דגשים לראש הרשות המקומית"</w:t>
      </w:r>
      <w:r w:rsidRPr="00A028C8">
        <w:rPr>
          <w:rFonts w:ascii="David" w:eastAsia="Times New Roman" w:hAnsi="David" w:hint="cs"/>
          <w:sz w:val="24"/>
          <w:rtl/>
        </w:rPr>
        <w:t>.</w:t>
      </w:r>
      <w:r w:rsidRPr="00A028C8">
        <w:rPr>
          <w:rFonts w:hint="cs"/>
          <w:sz w:val="24"/>
          <w:rtl/>
        </w:rPr>
        <w:t xml:space="preserve"> </w:t>
      </w:r>
      <w:r w:rsidRPr="00A028C8">
        <w:rPr>
          <w:rFonts w:ascii="David" w:hAnsi="David" w:hint="cs"/>
          <w:sz w:val="24"/>
          <w:rtl/>
        </w:rPr>
        <w:t xml:space="preserve">במסמך נכתב כי </w:t>
      </w:r>
      <w:r w:rsidRPr="00A028C8">
        <w:rPr>
          <w:rFonts w:ascii="David" w:hAnsi="David"/>
          <w:sz w:val="24"/>
          <w:rtl/>
        </w:rPr>
        <w:t>הרלב"ד</w:t>
      </w:r>
      <w:r w:rsidRPr="00A028C8">
        <w:rPr>
          <w:rFonts w:ascii="David" w:hAnsi="David" w:hint="cs"/>
          <w:sz w:val="24"/>
          <w:rtl/>
        </w:rPr>
        <w:t xml:space="preserve"> </w:t>
      </w:r>
      <w:r w:rsidRPr="00A028C8">
        <w:rPr>
          <w:rFonts w:ascii="David" w:hAnsi="David"/>
          <w:sz w:val="24"/>
          <w:rtl/>
        </w:rPr>
        <w:t>רואה בראש הרשות המקומית שותף מרכזי וחשוב לעשי</w:t>
      </w:r>
      <w:r>
        <w:rPr>
          <w:rFonts w:ascii="David" w:hAnsi="David" w:hint="cs"/>
          <w:sz w:val="24"/>
          <w:rtl/>
        </w:rPr>
        <w:t>י</w:t>
      </w:r>
      <w:r w:rsidRPr="00A028C8">
        <w:rPr>
          <w:rFonts w:ascii="David" w:hAnsi="David"/>
          <w:sz w:val="24"/>
          <w:rtl/>
        </w:rPr>
        <w:t>ה להפחתת מספר תאונות הדרכים והנפגעים במדינה</w:t>
      </w:r>
      <w:r w:rsidRPr="00A028C8">
        <w:rPr>
          <w:rFonts w:ascii="David" w:hAnsi="David" w:hint="cs"/>
          <w:sz w:val="24"/>
          <w:rtl/>
        </w:rPr>
        <w:t xml:space="preserve">. </w:t>
      </w:r>
      <w:r w:rsidRPr="00A028C8">
        <w:rPr>
          <w:rFonts w:ascii="David" w:eastAsia="Times New Roman" w:hAnsi="David" w:hint="cs"/>
          <w:sz w:val="24"/>
          <w:rtl/>
        </w:rPr>
        <w:t>בין היתר</w:t>
      </w:r>
      <w:r>
        <w:rPr>
          <w:rFonts w:ascii="David" w:eastAsia="Times New Roman" w:hAnsi="David" w:hint="cs"/>
          <w:sz w:val="24"/>
          <w:rtl/>
        </w:rPr>
        <w:t xml:space="preserve"> נכתב במסמך כי </w:t>
      </w:r>
      <w:r w:rsidRPr="00A028C8">
        <w:rPr>
          <w:rFonts w:ascii="David" w:eastAsia="Times New Roman" w:hAnsi="David"/>
          <w:sz w:val="24"/>
          <w:rtl/>
        </w:rPr>
        <w:t>הבטיחות בדרכים</w:t>
      </w:r>
      <w:r>
        <w:rPr>
          <w:rFonts w:ascii="David" w:eastAsia="Times New Roman" w:hAnsi="David" w:hint="cs"/>
          <w:sz w:val="24"/>
          <w:rtl/>
        </w:rPr>
        <w:t xml:space="preserve"> צריכה להיות</w:t>
      </w:r>
      <w:r w:rsidRPr="00A028C8">
        <w:rPr>
          <w:rFonts w:ascii="David" w:eastAsia="Times New Roman" w:hAnsi="David"/>
          <w:sz w:val="24"/>
          <w:rtl/>
        </w:rPr>
        <w:t xml:space="preserve"> </w:t>
      </w:r>
      <w:r>
        <w:rPr>
          <w:rFonts w:ascii="David" w:eastAsia="Times New Roman" w:hAnsi="David" w:hint="cs"/>
          <w:sz w:val="24"/>
          <w:rtl/>
        </w:rPr>
        <w:t xml:space="preserve">על </w:t>
      </w:r>
      <w:r w:rsidRPr="00A028C8">
        <w:rPr>
          <w:rFonts w:ascii="David" w:eastAsia="Times New Roman" w:hAnsi="David"/>
          <w:sz w:val="24"/>
          <w:rtl/>
        </w:rPr>
        <w:t xml:space="preserve">סדר </w:t>
      </w:r>
      <w:r>
        <w:rPr>
          <w:rFonts w:ascii="David" w:eastAsia="Times New Roman" w:hAnsi="David" w:hint="cs"/>
          <w:sz w:val="24"/>
          <w:rtl/>
        </w:rPr>
        <w:t>ה</w:t>
      </w:r>
      <w:r w:rsidRPr="00A028C8">
        <w:rPr>
          <w:rFonts w:ascii="David" w:eastAsia="Times New Roman" w:hAnsi="David"/>
          <w:sz w:val="24"/>
          <w:rtl/>
        </w:rPr>
        <w:t>יו</w:t>
      </w:r>
      <w:r>
        <w:rPr>
          <w:rFonts w:ascii="David" w:eastAsia="Times New Roman" w:hAnsi="David" w:hint="cs"/>
          <w:sz w:val="24"/>
          <w:rtl/>
        </w:rPr>
        <w:t>ם</w:t>
      </w:r>
      <w:r w:rsidRPr="00A028C8">
        <w:rPr>
          <w:rFonts w:ascii="David" w:eastAsia="Times New Roman" w:hAnsi="David"/>
          <w:sz w:val="24"/>
          <w:rtl/>
        </w:rPr>
        <w:t xml:space="preserve"> של ראש הרשות המקומית ובין הנושאים אשר יוצבו בראש סדר העדיפויות</w:t>
      </w:r>
      <w:r w:rsidRPr="00A028C8">
        <w:rPr>
          <w:rFonts w:ascii="David" w:eastAsia="Times New Roman" w:hAnsi="David" w:hint="cs"/>
          <w:sz w:val="24"/>
          <w:rtl/>
        </w:rPr>
        <w:t xml:space="preserve">; </w:t>
      </w:r>
      <w:r>
        <w:rPr>
          <w:rFonts w:ascii="David" w:eastAsia="Times New Roman" w:hAnsi="David" w:hint="cs"/>
          <w:sz w:val="24"/>
          <w:rtl/>
        </w:rPr>
        <w:t xml:space="preserve">כי </w:t>
      </w:r>
      <w:r w:rsidRPr="00A028C8">
        <w:rPr>
          <w:rFonts w:ascii="David" w:eastAsia="Times New Roman" w:hAnsi="David"/>
          <w:sz w:val="24"/>
          <w:rtl/>
        </w:rPr>
        <w:t>כחלק ממחויבות ראש הרשות לשלום תושבי</w:t>
      </w:r>
      <w:r>
        <w:rPr>
          <w:rFonts w:ascii="David" w:eastAsia="Times New Roman" w:hAnsi="David" w:hint="cs"/>
          <w:sz w:val="24"/>
          <w:rtl/>
        </w:rPr>
        <w:t>ה</w:t>
      </w:r>
      <w:r w:rsidRPr="00A028C8">
        <w:rPr>
          <w:rFonts w:ascii="David" w:eastAsia="Times New Roman" w:hAnsi="David"/>
          <w:sz w:val="24"/>
          <w:rtl/>
        </w:rPr>
        <w:t xml:space="preserve"> נדרש</w:t>
      </w:r>
      <w:r>
        <w:rPr>
          <w:rFonts w:ascii="David" w:eastAsia="Times New Roman" w:hAnsi="David" w:hint="cs"/>
          <w:sz w:val="24"/>
          <w:rtl/>
        </w:rPr>
        <w:t>ו</w:t>
      </w:r>
      <w:r w:rsidRPr="00A028C8">
        <w:rPr>
          <w:rFonts w:ascii="David" w:eastAsia="Times New Roman" w:hAnsi="David"/>
          <w:sz w:val="24"/>
          <w:rtl/>
        </w:rPr>
        <w:t>ת מעורבות והובל</w:t>
      </w:r>
      <w:r>
        <w:rPr>
          <w:rFonts w:ascii="David" w:eastAsia="Times New Roman" w:hAnsi="David" w:hint="cs"/>
          <w:sz w:val="24"/>
          <w:rtl/>
        </w:rPr>
        <w:t>ה של</w:t>
      </w:r>
      <w:r w:rsidRPr="00A028C8">
        <w:rPr>
          <w:rFonts w:ascii="David" w:eastAsia="Times New Roman" w:hAnsi="David"/>
          <w:sz w:val="24"/>
          <w:rtl/>
        </w:rPr>
        <w:t xml:space="preserve"> פעולות ותהליכים למניעת תאונות ונפגעים ב</w:t>
      </w:r>
      <w:r>
        <w:rPr>
          <w:rFonts w:ascii="David" w:eastAsia="Times New Roman" w:hAnsi="David" w:hint="cs"/>
          <w:sz w:val="24"/>
          <w:rtl/>
        </w:rPr>
        <w:t>רשות</w:t>
      </w:r>
      <w:r w:rsidRPr="00A028C8">
        <w:rPr>
          <w:rFonts w:ascii="David" w:eastAsia="Times New Roman" w:hAnsi="David" w:hint="cs"/>
          <w:sz w:val="24"/>
          <w:rtl/>
        </w:rPr>
        <w:t xml:space="preserve">; </w:t>
      </w:r>
      <w:r>
        <w:rPr>
          <w:rFonts w:ascii="David" w:eastAsia="Times New Roman" w:hAnsi="David" w:hint="cs"/>
          <w:sz w:val="24"/>
          <w:rtl/>
        </w:rPr>
        <w:t xml:space="preserve">כי על </w:t>
      </w:r>
      <w:r w:rsidRPr="00A028C8">
        <w:rPr>
          <w:rFonts w:ascii="David" w:eastAsia="Times New Roman" w:hAnsi="David"/>
          <w:sz w:val="24"/>
          <w:rtl/>
        </w:rPr>
        <w:t xml:space="preserve">ראש הרשות המקומית </w:t>
      </w:r>
      <w:r>
        <w:rPr>
          <w:rFonts w:ascii="David" w:eastAsia="Times New Roman" w:hAnsi="David" w:hint="cs"/>
          <w:sz w:val="24"/>
          <w:rtl/>
        </w:rPr>
        <w:t>לה</w:t>
      </w:r>
      <w:r w:rsidRPr="00A028C8">
        <w:rPr>
          <w:rFonts w:ascii="David" w:eastAsia="Times New Roman" w:hAnsi="David"/>
          <w:sz w:val="24"/>
          <w:rtl/>
        </w:rPr>
        <w:t xml:space="preserve">גדיר מטרות ויעדים בנושא </w:t>
      </w:r>
      <w:r w:rsidR="001F6A00">
        <w:rPr>
          <w:rFonts w:ascii="David" w:eastAsia="Times New Roman" w:hAnsi="David" w:hint="cs"/>
          <w:sz w:val="24"/>
          <w:rtl/>
        </w:rPr>
        <w:t>ה</w:t>
      </w:r>
      <w:r w:rsidRPr="00A028C8">
        <w:rPr>
          <w:rFonts w:ascii="David" w:eastAsia="Times New Roman" w:hAnsi="David"/>
          <w:sz w:val="24"/>
          <w:rtl/>
        </w:rPr>
        <w:t xml:space="preserve">בטיחות בדרכים </w:t>
      </w:r>
      <w:r w:rsidR="00425DDA">
        <w:rPr>
          <w:rFonts w:ascii="David" w:eastAsia="Times New Roman" w:hAnsi="David" w:hint="cs"/>
          <w:sz w:val="24"/>
          <w:rtl/>
        </w:rPr>
        <w:t xml:space="preserve">כדי </w:t>
      </w:r>
      <w:r w:rsidRPr="00A028C8">
        <w:rPr>
          <w:rFonts w:ascii="David" w:eastAsia="Times New Roman" w:hAnsi="David"/>
          <w:sz w:val="24"/>
          <w:rtl/>
        </w:rPr>
        <w:t>שהרשות המקומית תהיה בטוחה יותר</w:t>
      </w:r>
      <w:r>
        <w:rPr>
          <w:rFonts w:ascii="David" w:eastAsia="Times New Roman" w:hAnsi="David" w:hint="cs"/>
          <w:sz w:val="24"/>
          <w:rtl/>
        </w:rPr>
        <w:t>,</w:t>
      </w:r>
      <w:r w:rsidRPr="00A028C8">
        <w:rPr>
          <w:rFonts w:ascii="David" w:eastAsia="Times New Roman" w:hAnsi="David" w:hint="cs"/>
          <w:sz w:val="24"/>
          <w:rtl/>
        </w:rPr>
        <w:t xml:space="preserve"> </w:t>
      </w:r>
      <w:r>
        <w:rPr>
          <w:rFonts w:ascii="David" w:eastAsia="Times New Roman" w:hAnsi="David" w:hint="cs"/>
          <w:sz w:val="24"/>
          <w:rtl/>
        </w:rPr>
        <w:t xml:space="preserve">וכי </w:t>
      </w:r>
      <w:r w:rsidRPr="00A028C8">
        <w:rPr>
          <w:rtl/>
          <w:lang w:eastAsia="he-IL"/>
        </w:rPr>
        <w:t>ראש הרשות ית</w:t>
      </w:r>
      <w:r>
        <w:rPr>
          <w:rFonts w:hint="cs"/>
          <w:rtl/>
          <w:lang w:eastAsia="he-IL"/>
        </w:rPr>
        <w:t>ַ</w:t>
      </w:r>
      <w:r w:rsidRPr="00A028C8">
        <w:rPr>
          <w:rtl/>
          <w:lang w:eastAsia="he-IL"/>
        </w:rPr>
        <w:t xml:space="preserve">גבר ככל </w:t>
      </w:r>
      <w:r>
        <w:rPr>
          <w:rFonts w:hint="cs"/>
          <w:rtl/>
          <w:lang w:eastAsia="he-IL"/>
        </w:rPr>
        <w:t>האפשר</w:t>
      </w:r>
      <w:r w:rsidRPr="00A028C8">
        <w:rPr>
          <w:rtl/>
          <w:lang w:eastAsia="he-IL"/>
        </w:rPr>
        <w:t xml:space="preserve"> פעילויות בנושא בטיחות בדרכים.</w:t>
      </w:r>
    </w:p>
    <w:p w:rsidR="00EC5D4D" w:rsidP="00446416">
      <w:pPr>
        <w:rPr>
          <w:rtl/>
        </w:rPr>
      </w:pPr>
    </w:p>
    <w:p w:rsidR="001F5A09" w:rsidRPr="00A028C8" w:rsidP="004D0581">
      <w:pPr>
        <w:keepNext/>
        <w:keepLines/>
        <w:spacing w:line="269" w:lineRule="auto"/>
        <w:outlineLvl w:val="2"/>
        <w:rPr>
          <w:rFonts w:eastAsiaTheme="majorEastAsia"/>
          <w:bCs/>
          <w:szCs w:val="28"/>
          <w:u w:val="single"/>
          <w:rtl/>
        </w:rPr>
      </w:pPr>
      <w:r w:rsidRPr="00A028C8">
        <w:rPr>
          <w:rFonts w:eastAsiaTheme="majorEastAsia" w:hint="cs"/>
          <w:bCs/>
          <w:szCs w:val="28"/>
          <w:u w:val="single"/>
          <w:rtl/>
        </w:rPr>
        <w:t>פעולות הביקורת</w:t>
      </w:r>
    </w:p>
    <w:p w:rsidR="001F5A09" w:rsidRPr="00A028C8" w:rsidP="004D0581">
      <w:pPr>
        <w:pStyle w:val="a"/>
        <w:spacing w:line="269" w:lineRule="auto"/>
        <w:rPr>
          <w:rtl/>
        </w:rPr>
      </w:pPr>
    </w:p>
    <w:p w:rsidR="001F5A09" w:rsidP="004D0581">
      <w:pPr>
        <w:spacing w:line="269" w:lineRule="auto"/>
        <w:rPr>
          <w:rtl/>
        </w:rPr>
      </w:pPr>
      <w:r w:rsidRPr="00A028C8">
        <w:rPr>
          <w:rFonts w:hint="cs"/>
          <w:rtl/>
        </w:rPr>
        <w:t xml:space="preserve">בחודשים יוני עד </w:t>
      </w:r>
      <w:r w:rsidR="0074309E">
        <w:rPr>
          <w:rFonts w:hint="cs"/>
          <w:rtl/>
        </w:rPr>
        <w:t>נובמבר</w:t>
      </w:r>
      <w:r w:rsidRPr="00A028C8">
        <w:rPr>
          <w:rFonts w:hint="cs"/>
          <w:rtl/>
        </w:rPr>
        <w:t xml:space="preserve"> 2019 בדק משרד מבקר המדינה את הפעולות להגברת הבטיחות בדרכים בתחומ</w:t>
      </w:r>
      <w:r>
        <w:rPr>
          <w:rFonts w:hint="cs"/>
          <w:rtl/>
        </w:rPr>
        <w:t>י השיפוט</w:t>
      </w:r>
      <w:r w:rsidRPr="00A028C8">
        <w:rPr>
          <w:rFonts w:hint="cs"/>
          <w:rtl/>
        </w:rPr>
        <w:t xml:space="preserve"> של רשויות מקומיות </w:t>
      </w:r>
      <w:r w:rsidR="00295461">
        <w:rPr>
          <w:rFonts w:hint="cs"/>
          <w:rtl/>
        </w:rPr>
        <w:t>בחברה הערבית</w:t>
      </w:r>
      <w:r>
        <w:rPr>
          <w:rFonts w:hint="cs"/>
          <w:rtl/>
        </w:rPr>
        <w:t xml:space="preserve"> </w:t>
      </w:r>
      <w:r w:rsidRPr="00D47D26">
        <w:rPr>
          <w:rtl/>
        </w:rPr>
        <w:t xml:space="preserve">בכמה תחומים: חינוך והסברה לבטיחות בדרכים, ניהול הבטיחות בדרכים, טיפול בתשתיות בתחום הבטיחות בדרכים ואכיפה. </w:t>
      </w:r>
      <w:r w:rsidRPr="00A028C8">
        <w:rPr>
          <w:rFonts w:hint="cs"/>
          <w:rtl/>
        </w:rPr>
        <w:t xml:space="preserve">הבדיקה נעשתה בעיריות </w:t>
      </w:r>
      <w:r w:rsidRPr="001E3AC9">
        <w:rPr>
          <w:rFonts w:hint="eastAsia"/>
          <w:rtl/>
        </w:rPr>
        <w:t>כפר</w:t>
      </w:r>
      <w:r w:rsidRPr="001E3AC9">
        <w:rPr>
          <w:rtl/>
        </w:rPr>
        <w:t xml:space="preserve"> </w:t>
      </w:r>
      <w:r w:rsidRPr="001E3AC9">
        <w:rPr>
          <w:rFonts w:hint="eastAsia"/>
          <w:rtl/>
        </w:rPr>
        <w:t>קאסם</w:t>
      </w:r>
      <w:r w:rsidRPr="00D47D26">
        <w:rPr>
          <w:rFonts w:hint="cs"/>
          <w:rtl/>
        </w:rPr>
        <w:t xml:space="preserve"> ו</w:t>
      </w:r>
      <w:r w:rsidRPr="001E3AC9">
        <w:rPr>
          <w:rFonts w:hint="eastAsia"/>
          <w:rtl/>
        </w:rPr>
        <w:t>קלנסווה</w:t>
      </w:r>
      <w:r w:rsidRPr="00A028C8">
        <w:rPr>
          <w:rFonts w:hint="cs"/>
          <w:rtl/>
        </w:rPr>
        <w:t xml:space="preserve"> ובמועצות המקומיות </w:t>
      </w:r>
      <w:r w:rsidRPr="001E3AC9">
        <w:rPr>
          <w:rFonts w:hint="eastAsia"/>
          <w:rtl/>
        </w:rPr>
        <w:t>ג</w:t>
      </w:r>
      <w:r w:rsidRPr="001E3AC9">
        <w:rPr>
          <w:rtl/>
        </w:rPr>
        <w:t xml:space="preserve">'יסר </w:t>
      </w:r>
      <w:r w:rsidRPr="001E3AC9">
        <w:rPr>
          <w:rFonts w:hint="eastAsia"/>
          <w:rtl/>
        </w:rPr>
        <w:t>א</w:t>
      </w:r>
      <w:r w:rsidRPr="001E3AC9">
        <w:rPr>
          <w:rtl/>
        </w:rPr>
        <w:t>-זרקא</w:t>
      </w:r>
      <w:r w:rsidRPr="00D47D26">
        <w:rPr>
          <w:rFonts w:hint="cs"/>
          <w:rtl/>
        </w:rPr>
        <w:t xml:space="preserve">, </w:t>
      </w:r>
      <w:r w:rsidRPr="001E3AC9">
        <w:rPr>
          <w:rFonts w:hint="eastAsia"/>
          <w:rtl/>
        </w:rPr>
        <w:t>ג</w:t>
      </w:r>
      <w:r w:rsidRPr="001E3AC9">
        <w:rPr>
          <w:rtl/>
        </w:rPr>
        <w:t>'ת</w:t>
      </w:r>
      <w:r w:rsidRPr="00D47D26">
        <w:rPr>
          <w:rFonts w:hint="cs"/>
          <w:rtl/>
        </w:rPr>
        <w:t xml:space="preserve"> ו</w:t>
      </w:r>
      <w:r w:rsidRPr="001E3AC9">
        <w:rPr>
          <w:rFonts w:hint="eastAsia"/>
          <w:rtl/>
        </w:rPr>
        <w:t>תל</w:t>
      </w:r>
      <w:r w:rsidRPr="001E3AC9">
        <w:rPr>
          <w:rtl/>
        </w:rPr>
        <w:t xml:space="preserve"> </w:t>
      </w:r>
      <w:r w:rsidRPr="001E3AC9">
        <w:rPr>
          <w:rFonts w:hint="eastAsia"/>
          <w:rtl/>
        </w:rPr>
        <w:t>שבע</w:t>
      </w:r>
      <w:r>
        <w:rPr>
          <w:rStyle w:val="FootnoteReference"/>
          <w:rtl/>
        </w:rPr>
        <w:footnoteReference w:id="9"/>
      </w:r>
      <w:r w:rsidR="00BD2244">
        <w:rPr>
          <w:rFonts w:hint="cs"/>
          <w:rtl/>
        </w:rPr>
        <w:t xml:space="preserve"> (להלן - </w:t>
      </w:r>
      <w:r w:rsidR="00BD2244">
        <w:rPr>
          <w:rFonts w:hint="cs"/>
          <w:rtl/>
        </w:rPr>
        <w:t>הרשויות שנבדקו)</w:t>
      </w:r>
      <w:r w:rsidRPr="00A028C8">
        <w:rPr>
          <w:rFonts w:hint="cs"/>
          <w:rtl/>
        </w:rPr>
        <w:t xml:space="preserve">. </w:t>
      </w:r>
      <w:r>
        <w:rPr>
          <w:rFonts w:hint="cs"/>
          <w:rtl/>
        </w:rPr>
        <w:t>בדיקות</w:t>
      </w:r>
      <w:r w:rsidRPr="00A028C8">
        <w:rPr>
          <w:rFonts w:hint="cs"/>
          <w:rtl/>
        </w:rPr>
        <w:t xml:space="preserve"> השלמה נעשו ברלב"ד, במשרד החינוך,</w:t>
      </w:r>
      <w:r>
        <w:rPr>
          <w:rFonts w:hint="cs"/>
          <w:rtl/>
        </w:rPr>
        <w:t xml:space="preserve"> במשרד הפנים,</w:t>
      </w:r>
      <w:r w:rsidRPr="00A028C8">
        <w:rPr>
          <w:rFonts w:hint="cs"/>
          <w:rtl/>
        </w:rPr>
        <w:t xml:space="preserve"> במשרד התחבורה, במשרד לביטחון הפנים (להלן </w:t>
      </w:r>
      <w:r>
        <w:rPr>
          <w:rFonts w:hint="cs"/>
          <w:rtl/>
        </w:rPr>
        <w:t>- ה</w:t>
      </w:r>
      <w:r w:rsidRPr="00A028C8">
        <w:rPr>
          <w:rFonts w:hint="cs"/>
          <w:rtl/>
        </w:rPr>
        <w:t>משרד לבט"פ) ובמשטרת ישראל (להלן גם - המשטרה).</w:t>
      </w:r>
    </w:p>
    <w:p w:rsidR="001F5A09" w:rsidP="004D0581">
      <w:pPr>
        <w:pStyle w:val="a"/>
        <w:spacing w:line="269" w:lineRule="auto"/>
        <w:rPr>
          <w:rtl/>
        </w:rPr>
      </w:pPr>
    </w:p>
    <w:p w:rsidR="001F5A09" w:rsidRPr="00A028C8" w:rsidP="004D0581">
      <w:pPr>
        <w:spacing w:line="269" w:lineRule="auto"/>
        <w:rPr>
          <w:rtl/>
        </w:rPr>
      </w:pPr>
      <w:r>
        <w:rPr>
          <w:rFonts w:hint="cs"/>
          <w:rtl/>
        </w:rPr>
        <w:t xml:space="preserve">בשנים 2010 - 2011 בדק משרד מבקר המדינה את פעולותיהן של רשויות מקומיות </w:t>
      </w:r>
      <w:r w:rsidR="00295461">
        <w:rPr>
          <w:rFonts w:hint="cs"/>
          <w:rtl/>
        </w:rPr>
        <w:t>בחברה הערבית</w:t>
      </w:r>
      <w:r>
        <w:rPr>
          <w:rFonts w:hint="cs"/>
          <w:rtl/>
        </w:rPr>
        <w:t xml:space="preserve"> בשנים 2008 - 2010 להגברת הבט</w:t>
      </w:r>
      <w:r w:rsidR="004D281F">
        <w:rPr>
          <w:rFonts w:hint="cs"/>
          <w:rtl/>
        </w:rPr>
        <w:t xml:space="preserve">יחות בדרכים בתחומי השיפוט שלהן. (להלן - הדוח הקודם) </w:t>
      </w:r>
      <w:r>
        <w:rPr>
          <w:rFonts w:hint="cs"/>
          <w:rtl/>
        </w:rPr>
        <w:t>הבדיקה דאז נעשתה בעיריות כפר קאסם וקלנסווה ותוצאותיה פורסמו בשנת 2011</w:t>
      </w:r>
      <w:r>
        <w:rPr>
          <w:rStyle w:val="FootnoteReference"/>
          <w:rtl/>
        </w:rPr>
        <w:footnoteReference w:id="10"/>
      </w:r>
      <w:r>
        <w:rPr>
          <w:rFonts w:hint="cs"/>
          <w:rtl/>
        </w:rPr>
        <w:t xml:space="preserve">. כמו כן, בשנים 2011 - 2012 בדק משרד מבקר המדינה את התחזוקה של דרכים ציבוריות </w:t>
      </w:r>
      <w:r w:rsidR="004D1B47">
        <w:rPr>
          <w:rFonts w:hint="cs"/>
          <w:rtl/>
        </w:rPr>
        <w:t xml:space="preserve">על </w:t>
      </w:r>
      <w:r>
        <w:rPr>
          <w:rFonts w:hint="cs"/>
          <w:rtl/>
        </w:rPr>
        <w:t>ידי רשויות מקומיות</w:t>
      </w:r>
      <w:r>
        <w:rPr>
          <w:rStyle w:val="FootnoteReference"/>
          <w:rtl/>
        </w:rPr>
        <w:footnoteReference w:id="11"/>
      </w:r>
      <w:r>
        <w:rPr>
          <w:rFonts w:hint="cs"/>
          <w:rtl/>
        </w:rPr>
        <w:t>.</w:t>
      </w:r>
    </w:p>
    <w:p w:rsidR="001F5A09" w:rsidP="004D0581">
      <w:pPr>
        <w:spacing w:line="269" w:lineRule="auto"/>
        <w:rPr>
          <w:rtl/>
        </w:rPr>
      </w:pPr>
    </w:p>
    <w:p w:rsidR="001F5A09" w:rsidRPr="00A028C8" w:rsidP="004D0581">
      <w:pPr>
        <w:pStyle w:val="Heading2"/>
        <w:spacing w:before="0" w:line="269" w:lineRule="auto"/>
        <w:rPr>
          <w:rtl/>
        </w:rPr>
      </w:pPr>
      <w:r w:rsidRPr="00A028C8">
        <w:rPr>
          <w:rFonts w:hint="cs"/>
          <w:rtl/>
        </w:rPr>
        <w:t>מעורבות ה</w:t>
      </w:r>
      <w:r w:rsidR="003A19FF">
        <w:rPr>
          <w:rFonts w:hint="cs"/>
          <w:rtl/>
        </w:rPr>
        <w:t>חברה</w:t>
      </w:r>
      <w:r w:rsidRPr="00A028C8">
        <w:rPr>
          <w:rFonts w:hint="cs"/>
          <w:rtl/>
        </w:rPr>
        <w:t xml:space="preserve"> </w:t>
      </w:r>
      <w:r w:rsidR="00295461">
        <w:rPr>
          <w:rFonts w:hint="cs"/>
          <w:rtl/>
        </w:rPr>
        <w:t>הערבית</w:t>
      </w:r>
      <w:r w:rsidRPr="00A028C8">
        <w:rPr>
          <w:rFonts w:hint="cs"/>
          <w:rtl/>
        </w:rPr>
        <w:t xml:space="preserve"> בתאונות דרכים בישראל</w:t>
      </w:r>
    </w:p>
    <w:p w:rsidR="001F5A09" w:rsidRPr="00A028C8" w:rsidP="004D0581">
      <w:pPr>
        <w:pStyle w:val="a"/>
        <w:spacing w:line="269" w:lineRule="auto"/>
        <w:rPr>
          <w:rtl/>
        </w:rPr>
      </w:pPr>
    </w:p>
    <w:p w:rsidR="001F5A09" w:rsidP="004D0581">
      <w:pPr>
        <w:spacing w:line="269" w:lineRule="auto"/>
        <w:rPr>
          <w:rtl/>
        </w:rPr>
      </w:pPr>
      <w:r w:rsidRPr="00A028C8">
        <w:rPr>
          <w:rFonts w:hint="cs"/>
          <w:rtl/>
        </w:rPr>
        <w:t>נתוני תאונות הדרכים בישראל נרשמים על ידי משטרת ישראל</w:t>
      </w:r>
      <w:r>
        <w:rPr>
          <w:vertAlign w:val="superscript"/>
          <w:rtl/>
        </w:rPr>
        <w:footnoteReference w:id="12"/>
      </w:r>
      <w:r w:rsidRPr="00A028C8">
        <w:rPr>
          <w:rFonts w:hint="cs"/>
          <w:rtl/>
        </w:rPr>
        <w:t xml:space="preserve"> ומטויבים על ידי הלשכה המרכזית לסטטיסטיקה. הרלב"ד מפרסמת </w:t>
      </w:r>
      <w:r>
        <w:rPr>
          <w:rFonts w:hint="cs"/>
          <w:rtl/>
        </w:rPr>
        <w:t>בכל</w:t>
      </w:r>
      <w:r w:rsidRPr="00A028C8">
        <w:rPr>
          <w:rFonts w:hint="cs"/>
          <w:rtl/>
        </w:rPr>
        <w:t xml:space="preserve"> שנה דוח בנושא מגמות בבטיחות בדרכים</w:t>
      </w:r>
      <w:r>
        <w:rPr>
          <w:rFonts w:hint="cs"/>
          <w:rtl/>
        </w:rPr>
        <w:t>,</w:t>
      </w:r>
      <w:r w:rsidRPr="00A028C8">
        <w:rPr>
          <w:rFonts w:hint="cs"/>
          <w:rtl/>
        </w:rPr>
        <w:t xml:space="preserve"> המפרט את השינויים בהיפגעות </w:t>
      </w:r>
      <w:r>
        <w:rPr>
          <w:rFonts w:hint="cs"/>
          <w:rtl/>
        </w:rPr>
        <w:t>ב</w:t>
      </w:r>
      <w:r w:rsidRPr="00A028C8">
        <w:rPr>
          <w:rFonts w:hint="cs"/>
          <w:rtl/>
        </w:rPr>
        <w:t>תאונות דרכים על פי מאפייני התאונות והנפגעים.</w:t>
      </w:r>
    </w:p>
    <w:p w:rsidR="001F5A09" w:rsidRPr="00A028C8" w:rsidP="004D0581">
      <w:pPr>
        <w:pStyle w:val="a"/>
        <w:spacing w:line="269" w:lineRule="auto"/>
        <w:rPr>
          <w:rtl/>
        </w:rPr>
      </w:pPr>
    </w:p>
    <w:p w:rsidR="001F5A09" w:rsidP="004D0581">
      <w:pPr>
        <w:spacing w:line="269" w:lineRule="auto"/>
        <w:rPr>
          <w:rtl/>
        </w:rPr>
      </w:pPr>
      <w:r w:rsidRPr="00A028C8">
        <w:rPr>
          <w:rFonts w:hint="cs"/>
          <w:rtl/>
        </w:rPr>
        <w:t>מניתוח סטטיסטי של תאונות הדרכים בישראל עולה כי היפגעות היתר של משתמשי הדרך מה</w:t>
      </w:r>
      <w:r w:rsidR="00295461">
        <w:rPr>
          <w:rFonts w:hint="cs"/>
          <w:rtl/>
        </w:rPr>
        <w:t>חברה</w:t>
      </w:r>
      <w:r w:rsidRPr="00A028C8">
        <w:rPr>
          <w:rFonts w:hint="cs"/>
          <w:rtl/>
        </w:rPr>
        <w:t xml:space="preserve"> הערבי</w:t>
      </w:r>
      <w:r w:rsidR="00295461">
        <w:rPr>
          <w:rFonts w:hint="cs"/>
          <w:rtl/>
        </w:rPr>
        <w:t>ת</w:t>
      </w:r>
      <w:r w:rsidRPr="00A028C8">
        <w:rPr>
          <w:rFonts w:hint="cs"/>
          <w:rtl/>
        </w:rPr>
        <w:t xml:space="preserve"> בתאונות דרכים </w:t>
      </w:r>
      <w:r>
        <w:rPr>
          <w:rFonts w:hint="cs"/>
          <w:rtl/>
        </w:rPr>
        <w:t>ניכרת</w:t>
      </w:r>
      <w:r w:rsidRPr="00A028C8">
        <w:rPr>
          <w:rFonts w:hint="cs"/>
          <w:rtl/>
        </w:rPr>
        <w:t xml:space="preserve"> ביתר שאת בשלוש קבוצות: נהגים צעירים בגיל</w:t>
      </w:r>
      <w:r>
        <w:rPr>
          <w:rFonts w:hint="cs"/>
          <w:rtl/>
        </w:rPr>
        <w:t>ים</w:t>
      </w:r>
      <w:r w:rsidRPr="00A028C8">
        <w:rPr>
          <w:rFonts w:hint="cs"/>
          <w:rtl/>
        </w:rPr>
        <w:t xml:space="preserve"> 17 - 24</w:t>
      </w:r>
      <w:r w:rsidR="008A031A">
        <w:rPr>
          <w:rFonts w:hint="cs"/>
          <w:rtl/>
        </w:rPr>
        <w:t xml:space="preserve"> (להלן - נהגים צעירים)</w:t>
      </w:r>
      <w:r w:rsidRPr="00A028C8">
        <w:rPr>
          <w:rFonts w:hint="cs"/>
          <w:rtl/>
        </w:rPr>
        <w:t>; נוסעי רכב צעירים בגיל</w:t>
      </w:r>
      <w:r>
        <w:rPr>
          <w:rFonts w:hint="cs"/>
          <w:rtl/>
        </w:rPr>
        <w:t>ים</w:t>
      </w:r>
      <w:r w:rsidRPr="00A028C8">
        <w:rPr>
          <w:rFonts w:hint="cs"/>
          <w:rtl/>
        </w:rPr>
        <w:t xml:space="preserve"> 5 - 19; </w:t>
      </w:r>
      <w:r>
        <w:rPr>
          <w:rFonts w:hint="cs"/>
          <w:rtl/>
        </w:rPr>
        <w:t>ו</w:t>
      </w:r>
      <w:r w:rsidRPr="00A028C8">
        <w:rPr>
          <w:rFonts w:hint="cs"/>
          <w:rtl/>
        </w:rPr>
        <w:t>הולכי רגל בגילי</w:t>
      </w:r>
      <w:r>
        <w:rPr>
          <w:rFonts w:hint="cs"/>
          <w:rtl/>
        </w:rPr>
        <w:t>ם</w:t>
      </w:r>
      <w:r w:rsidRPr="00A028C8">
        <w:rPr>
          <w:rFonts w:hint="cs"/>
          <w:rtl/>
        </w:rPr>
        <w:t xml:space="preserve"> 0 - 4 אשר נהרגים בעיקר בחצר הבית (להלן - תאונות חצר)</w:t>
      </w:r>
      <w:r>
        <w:rPr>
          <w:vertAlign w:val="superscript"/>
          <w:rtl/>
        </w:rPr>
        <w:footnoteReference w:id="13"/>
      </w:r>
      <w:r w:rsidRPr="00A028C8">
        <w:rPr>
          <w:rFonts w:hint="cs"/>
          <w:rtl/>
        </w:rPr>
        <w:t>.</w:t>
      </w:r>
      <w:r>
        <w:rPr>
          <w:rFonts w:hint="cs"/>
          <w:rtl/>
        </w:rPr>
        <w:t xml:space="preserve"> </w:t>
      </w:r>
    </w:p>
    <w:p w:rsidR="004D0581">
      <w:pPr>
        <w:bidi w:val="0"/>
        <w:spacing w:after="200" w:line="276" w:lineRule="auto"/>
        <w:rPr>
          <w:szCs w:val="20"/>
          <w:rtl/>
        </w:rPr>
      </w:pPr>
      <w:r>
        <w:rPr>
          <w:rtl/>
        </w:rPr>
        <w:br w:type="page"/>
      </w:r>
    </w:p>
    <w:p w:rsidR="001F5A09" w:rsidP="004D0581">
      <w:pPr>
        <w:pStyle w:val="a"/>
        <w:spacing w:line="269" w:lineRule="auto"/>
        <w:rPr>
          <w:rtl/>
        </w:rPr>
      </w:pPr>
    </w:p>
    <w:p w:rsidR="001F5A09" w:rsidP="00D14CEA">
      <w:pPr>
        <w:spacing w:after="120" w:line="269" w:lineRule="auto"/>
        <w:jc w:val="center"/>
        <w:rPr>
          <w:b/>
          <w:bCs/>
          <w:rtl/>
        </w:rPr>
      </w:pPr>
      <w:r w:rsidRPr="00A028C8">
        <w:rPr>
          <w:rFonts w:hint="cs"/>
          <w:b/>
          <w:bCs/>
          <w:rtl/>
        </w:rPr>
        <w:t xml:space="preserve">תרשים </w:t>
      </w:r>
      <w:r>
        <w:rPr>
          <w:rFonts w:hint="cs"/>
          <w:b/>
          <w:bCs/>
          <w:rtl/>
        </w:rPr>
        <w:t>3</w:t>
      </w:r>
      <w:r w:rsidRPr="00A028C8">
        <w:rPr>
          <w:rFonts w:hint="cs"/>
          <w:b/>
          <w:bCs/>
          <w:rtl/>
        </w:rPr>
        <w:t>: שיעור ההרוגים</w:t>
      </w:r>
      <w:r>
        <w:rPr>
          <w:rFonts w:hint="cs"/>
          <w:b/>
          <w:bCs/>
          <w:rtl/>
        </w:rPr>
        <w:t xml:space="preserve"> השנתי הממוצע</w:t>
      </w:r>
      <w:r w:rsidRPr="00A028C8">
        <w:rPr>
          <w:rFonts w:hint="cs"/>
          <w:b/>
          <w:bCs/>
          <w:rtl/>
        </w:rPr>
        <w:t xml:space="preserve"> בתאונות דרכים</w:t>
      </w:r>
      <w:r w:rsidRPr="001F3F2A">
        <w:rPr>
          <w:rFonts w:hint="cs"/>
          <w:b/>
          <w:bCs/>
          <w:rtl/>
        </w:rPr>
        <w:t xml:space="preserve"> </w:t>
      </w:r>
      <w:r w:rsidRPr="00A028C8">
        <w:rPr>
          <w:rFonts w:hint="cs"/>
          <w:b/>
          <w:bCs/>
          <w:rtl/>
        </w:rPr>
        <w:t>ל-100,000 תושבים</w:t>
      </w:r>
      <w:r>
        <w:rPr>
          <w:rFonts w:hint="cs"/>
          <w:b/>
          <w:bCs/>
          <w:rtl/>
        </w:rPr>
        <w:t>,</w:t>
      </w:r>
      <w:r w:rsidRPr="00A028C8">
        <w:rPr>
          <w:rFonts w:hint="cs"/>
          <w:b/>
          <w:bCs/>
          <w:rtl/>
        </w:rPr>
        <w:t xml:space="preserve"> לפי </w:t>
      </w:r>
      <w:r w:rsidR="00295461">
        <w:rPr>
          <w:rFonts w:hint="cs"/>
          <w:b/>
          <w:bCs/>
          <w:rtl/>
        </w:rPr>
        <w:t>חברה</w:t>
      </w:r>
      <w:r w:rsidRPr="00A028C8" w:rsidR="00295461">
        <w:rPr>
          <w:rFonts w:hint="cs"/>
          <w:b/>
          <w:bCs/>
          <w:rtl/>
        </w:rPr>
        <w:t xml:space="preserve"> </w:t>
      </w:r>
      <w:r>
        <w:rPr>
          <w:rFonts w:hint="cs"/>
          <w:b/>
          <w:bCs/>
          <w:rtl/>
        </w:rPr>
        <w:t>ו</w:t>
      </w:r>
      <w:r w:rsidRPr="00A028C8">
        <w:rPr>
          <w:rFonts w:hint="cs"/>
          <w:b/>
          <w:bCs/>
          <w:rtl/>
        </w:rPr>
        <w:t>קבוצת גיל</w:t>
      </w:r>
      <w:r>
        <w:rPr>
          <w:rFonts w:hint="cs"/>
          <w:b/>
          <w:bCs/>
          <w:rtl/>
        </w:rPr>
        <w:t>, 2017 - 2018</w:t>
      </w:r>
    </w:p>
    <w:p w:rsidR="00B2476B" w:rsidP="004D0581">
      <w:pPr>
        <w:spacing w:line="269" w:lineRule="auto"/>
        <w:jc w:val="left"/>
        <w:rPr>
          <w:szCs w:val="20"/>
          <w:rtl/>
        </w:rPr>
      </w:pPr>
      <w:r>
        <w:rPr>
          <w:noProof/>
          <w:szCs w:val="20"/>
          <w:rtl/>
        </w:rPr>
        <w:drawing>
          <wp:inline distT="0" distB="0" distL="0" distR="0">
            <wp:extent cx="4937760" cy="2627376"/>
            <wp:effectExtent l="0" t="0" r="0" b="190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97158" name="road-safety-g-3.jp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627376"/>
                    </a:xfrm>
                    <a:prstGeom prst="rect">
                      <a:avLst/>
                    </a:prstGeom>
                  </pic:spPr>
                </pic:pic>
              </a:graphicData>
            </a:graphic>
          </wp:inline>
        </w:drawing>
      </w:r>
    </w:p>
    <w:p w:rsidR="001F5A09" w:rsidP="00D14CEA">
      <w:pPr>
        <w:spacing w:before="120" w:line="269" w:lineRule="auto"/>
        <w:jc w:val="left"/>
        <w:rPr>
          <w:sz w:val="22"/>
          <w:szCs w:val="22"/>
          <w:rtl/>
        </w:rPr>
      </w:pPr>
      <w:r>
        <w:rPr>
          <w:rFonts w:hint="cs"/>
          <w:szCs w:val="20"/>
          <w:rtl/>
        </w:rPr>
        <w:t xml:space="preserve">המקור: </w:t>
      </w:r>
      <w:r w:rsidRPr="00E5187C">
        <w:rPr>
          <w:rFonts w:hint="cs"/>
          <w:sz w:val="22"/>
          <w:szCs w:val="22"/>
          <w:rtl/>
        </w:rPr>
        <w:t>הרלב"ד.</w:t>
      </w:r>
    </w:p>
    <w:p w:rsidR="001F5A09" w:rsidP="004D0581">
      <w:pPr>
        <w:pStyle w:val="a"/>
        <w:spacing w:line="269" w:lineRule="auto"/>
        <w:rPr>
          <w:rtl/>
        </w:rPr>
      </w:pPr>
    </w:p>
    <w:p w:rsidR="001F5A09" w:rsidRPr="00702F90" w:rsidP="004D0581">
      <w:pPr>
        <w:spacing w:line="269" w:lineRule="auto"/>
        <w:rPr>
          <w:b/>
          <w:bCs/>
          <w:rtl/>
        </w:rPr>
      </w:pPr>
      <w:r w:rsidRPr="00702F90">
        <w:rPr>
          <w:rFonts w:hint="eastAsia"/>
          <w:b/>
          <w:bCs/>
          <w:rtl/>
        </w:rPr>
        <w:t>מהתרשים</w:t>
      </w:r>
      <w:r w:rsidRPr="00702F90">
        <w:rPr>
          <w:b/>
          <w:bCs/>
          <w:rtl/>
        </w:rPr>
        <w:t xml:space="preserve"> </w:t>
      </w:r>
      <w:r w:rsidRPr="00702F90">
        <w:rPr>
          <w:rFonts w:hint="eastAsia"/>
          <w:b/>
          <w:bCs/>
          <w:rtl/>
        </w:rPr>
        <w:t>עולה</w:t>
      </w:r>
      <w:r w:rsidRPr="00702F90">
        <w:rPr>
          <w:b/>
          <w:bCs/>
          <w:rtl/>
        </w:rPr>
        <w:t xml:space="preserve"> </w:t>
      </w:r>
      <w:r w:rsidRPr="00702F90">
        <w:rPr>
          <w:rFonts w:hint="eastAsia"/>
          <w:b/>
          <w:bCs/>
          <w:rtl/>
        </w:rPr>
        <w:t>כי</w:t>
      </w:r>
      <w:r w:rsidRPr="00702F90">
        <w:rPr>
          <w:b/>
          <w:bCs/>
          <w:rtl/>
        </w:rPr>
        <w:t xml:space="preserve"> </w:t>
      </w:r>
      <w:r w:rsidRPr="00702F90">
        <w:rPr>
          <w:rFonts w:hint="eastAsia"/>
          <w:b/>
          <w:bCs/>
          <w:rtl/>
        </w:rPr>
        <w:t>בכל</w:t>
      </w:r>
      <w:r w:rsidRPr="00702F90">
        <w:rPr>
          <w:b/>
          <w:bCs/>
          <w:rtl/>
        </w:rPr>
        <w:t xml:space="preserve"> </w:t>
      </w:r>
      <w:r w:rsidRPr="00702F90">
        <w:rPr>
          <w:rFonts w:hint="eastAsia"/>
          <w:b/>
          <w:bCs/>
          <w:rtl/>
        </w:rPr>
        <w:t>קבוצות</w:t>
      </w:r>
      <w:r w:rsidRPr="00702F90">
        <w:rPr>
          <w:b/>
          <w:bCs/>
          <w:rtl/>
        </w:rPr>
        <w:t xml:space="preserve"> </w:t>
      </w:r>
      <w:r w:rsidRPr="00702F90">
        <w:rPr>
          <w:rFonts w:hint="eastAsia"/>
          <w:b/>
          <w:bCs/>
          <w:rtl/>
        </w:rPr>
        <w:t>הגיל</w:t>
      </w:r>
      <w:r w:rsidRPr="00702F90">
        <w:rPr>
          <w:b/>
          <w:bCs/>
          <w:rtl/>
        </w:rPr>
        <w:t xml:space="preserve"> </w:t>
      </w:r>
      <w:r w:rsidRPr="00702F90">
        <w:rPr>
          <w:rFonts w:hint="eastAsia"/>
          <w:b/>
          <w:bCs/>
          <w:rtl/>
        </w:rPr>
        <w:t>שיעור</w:t>
      </w:r>
      <w:r w:rsidRPr="00702F90">
        <w:rPr>
          <w:b/>
          <w:bCs/>
          <w:rtl/>
        </w:rPr>
        <w:t xml:space="preserve"> </w:t>
      </w:r>
      <w:r w:rsidRPr="00702F90">
        <w:rPr>
          <w:rFonts w:hint="eastAsia"/>
          <w:b/>
          <w:bCs/>
          <w:rtl/>
        </w:rPr>
        <w:t>ההרוגים</w:t>
      </w:r>
      <w:r w:rsidRPr="00702F90">
        <w:rPr>
          <w:b/>
          <w:bCs/>
          <w:rtl/>
        </w:rPr>
        <w:t xml:space="preserve"> </w:t>
      </w:r>
      <w:r w:rsidRPr="00702F90">
        <w:rPr>
          <w:rFonts w:hint="eastAsia"/>
          <w:b/>
          <w:bCs/>
          <w:rtl/>
        </w:rPr>
        <w:t>ב</w:t>
      </w:r>
      <w:r w:rsidRPr="00702F90" w:rsidR="00295461">
        <w:rPr>
          <w:rFonts w:hint="eastAsia"/>
          <w:b/>
          <w:bCs/>
          <w:rtl/>
        </w:rPr>
        <w:t>חברה</w:t>
      </w:r>
      <w:r w:rsidRPr="00702F90">
        <w:rPr>
          <w:b/>
          <w:bCs/>
          <w:rtl/>
        </w:rPr>
        <w:t xml:space="preserve"> הערבי</w:t>
      </w:r>
      <w:r w:rsidRPr="00702F90" w:rsidR="00295461">
        <w:rPr>
          <w:rFonts w:hint="eastAsia"/>
          <w:b/>
          <w:bCs/>
          <w:rtl/>
        </w:rPr>
        <w:t>ת</w:t>
      </w:r>
      <w:r w:rsidRPr="00702F90">
        <w:rPr>
          <w:b/>
          <w:bCs/>
          <w:rtl/>
        </w:rPr>
        <w:t xml:space="preserve"> גבוה משיעור</w:t>
      </w:r>
      <w:r w:rsidR="00792AC7">
        <w:rPr>
          <w:rFonts w:hint="cs"/>
          <w:b/>
          <w:bCs/>
          <w:rtl/>
        </w:rPr>
        <w:t>ם</w:t>
      </w:r>
      <w:r w:rsidRPr="00702F90">
        <w:rPr>
          <w:b/>
          <w:bCs/>
          <w:rtl/>
        </w:rPr>
        <w:t xml:space="preserve"> באותה קבוצת גיל </w:t>
      </w:r>
      <w:r w:rsidRPr="00702F90" w:rsidR="00295461">
        <w:rPr>
          <w:rFonts w:hint="eastAsia"/>
          <w:b/>
          <w:bCs/>
          <w:rtl/>
        </w:rPr>
        <w:t>בחברה</w:t>
      </w:r>
      <w:r w:rsidRPr="00702F90" w:rsidR="00295461">
        <w:rPr>
          <w:b/>
          <w:bCs/>
          <w:rtl/>
        </w:rPr>
        <w:t xml:space="preserve"> </w:t>
      </w:r>
      <w:r w:rsidRPr="00702F90" w:rsidR="00295461">
        <w:rPr>
          <w:rFonts w:hint="eastAsia"/>
          <w:b/>
          <w:bCs/>
          <w:rtl/>
        </w:rPr>
        <w:t>היהודית</w:t>
      </w:r>
      <w:r w:rsidR="00521FCB">
        <w:rPr>
          <w:rFonts w:hint="cs"/>
          <w:b/>
          <w:bCs/>
          <w:rtl/>
        </w:rPr>
        <w:t>.</w:t>
      </w:r>
      <w:r w:rsidR="004D0581">
        <w:rPr>
          <w:rFonts w:hint="cs"/>
          <w:b/>
          <w:bCs/>
          <w:rtl/>
        </w:rPr>
        <w:t xml:space="preserve"> </w:t>
      </w:r>
      <w:r w:rsidRPr="00521FCB" w:rsidR="00521FCB">
        <w:rPr>
          <w:b/>
          <w:bCs/>
          <w:rtl/>
        </w:rPr>
        <w:t>היפגעות היתר בחברה הערבית כוללת גם רוכבי אופנוע אשר נהרגים פי חמישה בהשוואה לחברה היהודית.</w:t>
      </w:r>
    </w:p>
    <w:p w:rsidR="001F5A09" w:rsidP="004D0581">
      <w:pPr>
        <w:pStyle w:val="a"/>
        <w:spacing w:line="269" w:lineRule="auto"/>
        <w:rPr>
          <w:rtl/>
        </w:rPr>
      </w:pPr>
    </w:p>
    <w:p w:rsidR="001F5A09" w:rsidRPr="00A028C8" w:rsidP="008765CA">
      <w:pPr>
        <w:spacing w:after="120" w:line="269" w:lineRule="auto"/>
        <w:jc w:val="center"/>
        <w:rPr>
          <w:b/>
          <w:bCs/>
          <w:rtl/>
        </w:rPr>
      </w:pPr>
      <w:r w:rsidRPr="00A028C8">
        <w:rPr>
          <w:rFonts w:hint="cs"/>
          <w:b/>
          <w:bCs/>
          <w:rtl/>
        </w:rPr>
        <w:t xml:space="preserve">תרשים </w:t>
      </w:r>
      <w:r>
        <w:rPr>
          <w:rFonts w:hint="cs"/>
          <w:b/>
          <w:bCs/>
          <w:rtl/>
        </w:rPr>
        <w:t>4</w:t>
      </w:r>
      <w:r w:rsidRPr="00A028C8">
        <w:rPr>
          <w:rFonts w:hint="cs"/>
          <w:b/>
          <w:bCs/>
          <w:rtl/>
        </w:rPr>
        <w:t xml:space="preserve">: </w:t>
      </w:r>
      <w:r>
        <w:rPr>
          <w:rFonts w:hint="cs"/>
          <w:b/>
          <w:bCs/>
          <w:rtl/>
        </w:rPr>
        <w:t>ה</w:t>
      </w:r>
      <w:r w:rsidRPr="00A028C8">
        <w:rPr>
          <w:rFonts w:hint="cs"/>
          <w:b/>
          <w:bCs/>
          <w:rtl/>
        </w:rPr>
        <w:t>שיעור</w:t>
      </w:r>
      <w:r>
        <w:rPr>
          <w:rFonts w:hint="cs"/>
          <w:b/>
          <w:bCs/>
          <w:rtl/>
        </w:rPr>
        <w:t xml:space="preserve"> השנתי הממוצע של</w:t>
      </w:r>
      <w:r w:rsidRPr="00A028C8">
        <w:rPr>
          <w:rFonts w:hint="cs"/>
          <w:b/>
          <w:bCs/>
          <w:rtl/>
        </w:rPr>
        <w:t xml:space="preserve"> מעורבות נהגים בתאונות דרכים חמורות</w:t>
      </w:r>
      <w:r>
        <w:rPr>
          <w:rFonts w:hint="cs"/>
          <w:b/>
          <w:bCs/>
          <w:rtl/>
        </w:rPr>
        <w:t xml:space="preserve"> ל-10,000 נהגים,</w:t>
      </w:r>
      <w:r w:rsidRPr="00A028C8">
        <w:rPr>
          <w:rFonts w:hint="cs"/>
          <w:b/>
          <w:bCs/>
          <w:rtl/>
        </w:rPr>
        <w:t xml:space="preserve"> על פי </w:t>
      </w:r>
      <w:r w:rsidR="00295461">
        <w:rPr>
          <w:rFonts w:hint="cs"/>
          <w:b/>
          <w:bCs/>
          <w:rtl/>
        </w:rPr>
        <w:t>חברה</w:t>
      </w:r>
      <w:r w:rsidRPr="00A028C8" w:rsidR="00295461">
        <w:rPr>
          <w:rFonts w:hint="cs"/>
          <w:b/>
          <w:bCs/>
          <w:rtl/>
        </w:rPr>
        <w:t xml:space="preserve"> </w:t>
      </w:r>
      <w:r w:rsidRPr="00A028C8">
        <w:rPr>
          <w:rFonts w:hint="cs"/>
          <w:b/>
          <w:bCs/>
          <w:rtl/>
        </w:rPr>
        <w:t>ומגדר,</w:t>
      </w:r>
      <w:r>
        <w:rPr>
          <w:rFonts w:hint="cs"/>
          <w:b/>
          <w:bCs/>
          <w:rtl/>
        </w:rPr>
        <w:t xml:space="preserve"> 2008 - 2018</w:t>
      </w:r>
    </w:p>
    <w:p w:rsidR="00B2476B" w:rsidRPr="00A028C8" w:rsidP="004D0581">
      <w:pPr>
        <w:spacing w:line="269" w:lineRule="auto"/>
        <w:jc w:val="center"/>
      </w:pPr>
      <w:r>
        <w:rPr>
          <w:noProof/>
        </w:rPr>
        <w:drawing>
          <wp:inline distT="0" distB="0" distL="0" distR="0">
            <wp:extent cx="4953000" cy="2798064"/>
            <wp:effectExtent l="0" t="0" r="0" b="254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60571" name="road-safety-g-4.jp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53000" cy="2798064"/>
                    </a:xfrm>
                    <a:prstGeom prst="rect">
                      <a:avLst/>
                    </a:prstGeom>
                  </pic:spPr>
                </pic:pic>
              </a:graphicData>
            </a:graphic>
          </wp:inline>
        </w:drawing>
      </w:r>
    </w:p>
    <w:p w:rsidR="001F5A09" w:rsidP="008765CA">
      <w:pPr>
        <w:spacing w:before="120" w:line="269" w:lineRule="auto"/>
        <w:ind w:left="-567"/>
        <w:rPr>
          <w:szCs w:val="20"/>
          <w:rtl/>
        </w:rPr>
      </w:pPr>
      <w:r>
        <w:rPr>
          <w:rFonts w:hint="cs"/>
          <w:szCs w:val="20"/>
          <w:rtl/>
        </w:rPr>
        <w:t>המקור: הרלב"ד.</w:t>
      </w:r>
    </w:p>
    <w:p w:rsidR="001F5A09" w:rsidP="004D0581">
      <w:pPr>
        <w:pStyle w:val="a"/>
        <w:spacing w:line="269" w:lineRule="auto"/>
        <w:rPr>
          <w:rtl/>
        </w:rPr>
      </w:pPr>
    </w:p>
    <w:p w:rsidR="001F5A09" w:rsidRPr="00EE210C" w:rsidP="004D0581">
      <w:pPr>
        <w:spacing w:line="269" w:lineRule="auto"/>
        <w:rPr>
          <w:rtl/>
        </w:rPr>
      </w:pPr>
      <w:r>
        <w:rPr>
          <w:rFonts w:hint="cs"/>
          <w:rtl/>
        </w:rPr>
        <w:t xml:space="preserve">מהעולה </w:t>
      </w:r>
      <w:r w:rsidRPr="00EE210C" w:rsidR="00516823">
        <w:rPr>
          <w:rFonts w:hint="cs"/>
          <w:rtl/>
        </w:rPr>
        <w:t>בתרשים</w:t>
      </w:r>
      <w:r w:rsidRPr="00EE210C" w:rsidR="00516823">
        <w:rPr>
          <w:rtl/>
        </w:rPr>
        <w:t xml:space="preserve"> </w:t>
      </w:r>
      <w:r w:rsidR="00516823">
        <w:rPr>
          <w:rFonts w:hint="cs"/>
          <w:rtl/>
        </w:rPr>
        <w:t xml:space="preserve">4 </w:t>
      </w:r>
      <w:r w:rsidRPr="00EE210C" w:rsidR="00516823">
        <w:rPr>
          <w:rtl/>
        </w:rPr>
        <w:t>ני</w:t>
      </w:r>
      <w:r w:rsidR="00516823">
        <w:rPr>
          <w:rFonts w:hint="cs"/>
          <w:rtl/>
        </w:rPr>
        <w:t>כר</w:t>
      </w:r>
      <w:r w:rsidRPr="00EE210C" w:rsidR="00516823">
        <w:rPr>
          <w:rtl/>
        </w:rPr>
        <w:t xml:space="preserve"> כי במהלך העשור האחרון הצטמצם הפער בין ה</w:t>
      </w:r>
      <w:r w:rsidR="00295461">
        <w:rPr>
          <w:rtl/>
        </w:rPr>
        <w:t>חברה</w:t>
      </w:r>
      <w:r w:rsidRPr="00EE210C" w:rsidR="00516823">
        <w:rPr>
          <w:rtl/>
        </w:rPr>
        <w:t xml:space="preserve"> הערבי</w:t>
      </w:r>
      <w:r w:rsidR="00295461">
        <w:rPr>
          <w:rFonts w:hint="cs"/>
          <w:rtl/>
        </w:rPr>
        <w:t>ת</w:t>
      </w:r>
      <w:r w:rsidRPr="00EE210C" w:rsidR="00516823">
        <w:rPr>
          <w:rtl/>
        </w:rPr>
        <w:t xml:space="preserve"> לבין </w:t>
      </w:r>
      <w:r w:rsidR="00295461">
        <w:rPr>
          <w:rFonts w:hint="cs"/>
          <w:rtl/>
        </w:rPr>
        <w:t>החברה</w:t>
      </w:r>
      <w:r w:rsidRPr="00EE210C" w:rsidR="00295461">
        <w:rPr>
          <w:rtl/>
        </w:rPr>
        <w:t xml:space="preserve"> </w:t>
      </w:r>
      <w:r w:rsidRPr="00EE210C" w:rsidR="00516823">
        <w:rPr>
          <w:rtl/>
        </w:rPr>
        <w:t>היהודי</w:t>
      </w:r>
      <w:r w:rsidR="00295461">
        <w:rPr>
          <w:rFonts w:hint="cs"/>
          <w:rtl/>
        </w:rPr>
        <w:t>ת</w:t>
      </w:r>
      <w:r w:rsidRPr="00EE210C" w:rsidR="00516823">
        <w:rPr>
          <w:rtl/>
        </w:rPr>
        <w:t xml:space="preserve"> </w:t>
      </w:r>
      <w:r w:rsidR="00516823">
        <w:rPr>
          <w:rFonts w:hint="cs"/>
          <w:rtl/>
        </w:rPr>
        <w:t>הן</w:t>
      </w:r>
      <w:r w:rsidRPr="00EE210C" w:rsidR="00516823">
        <w:rPr>
          <w:rtl/>
        </w:rPr>
        <w:t xml:space="preserve"> בקרב נהגות </w:t>
      </w:r>
      <w:r w:rsidR="006561ED">
        <w:rPr>
          <w:rFonts w:hint="cs"/>
          <w:rtl/>
        </w:rPr>
        <w:t>ו</w:t>
      </w:r>
      <w:r w:rsidR="00516823">
        <w:rPr>
          <w:rFonts w:hint="cs"/>
          <w:rtl/>
        </w:rPr>
        <w:t>הן</w:t>
      </w:r>
      <w:r w:rsidRPr="00EE210C" w:rsidR="00516823">
        <w:rPr>
          <w:rtl/>
        </w:rPr>
        <w:t xml:space="preserve"> בקרב נהגים. </w:t>
      </w:r>
      <w:r w:rsidR="00295461">
        <w:rPr>
          <w:rFonts w:hint="cs"/>
          <w:rtl/>
        </w:rPr>
        <w:t>בשתי החברות</w:t>
      </w:r>
      <w:r w:rsidRPr="00EE210C" w:rsidR="00516823">
        <w:rPr>
          <w:rtl/>
        </w:rPr>
        <w:t xml:space="preserve"> נשמר הדפוס </w:t>
      </w:r>
      <w:r w:rsidR="00516823">
        <w:rPr>
          <w:rFonts w:hint="cs"/>
          <w:rtl/>
        </w:rPr>
        <w:t>ש</w:t>
      </w:r>
      <w:r w:rsidR="00FC6A96">
        <w:rPr>
          <w:rFonts w:hint="cs"/>
          <w:rtl/>
        </w:rPr>
        <w:t>בו</w:t>
      </w:r>
      <w:r w:rsidRPr="00EE210C" w:rsidR="00516823">
        <w:rPr>
          <w:rtl/>
        </w:rPr>
        <w:t xml:space="preserve"> מעורבותם של נהגים גברים בתאונות חמורות גבוהה </w:t>
      </w:r>
      <w:r w:rsidR="00516823">
        <w:rPr>
          <w:rFonts w:hint="cs"/>
          <w:rtl/>
        </w:rPr>
        <w:t xml:space="preserve">מזו </w:t>
      </w:r>
      <w:r w:rsidRPr="00EE210C" w:rsidR="00516823">
        <w:rPr>
          <w:rtl/>
        </w:rPr>
        <w:t>של נשים. מעורבותן של נהגות ב</w:t>
      </w:r>
      <w:r w:rsidR="00295461">
        <w:rPr>
          <w:rtl/>
        </w:rPr>
        <w:t>חברה</w:t>
      </w:r>
      <w:r w:rsidRPr="00EE210C" w:rsidR="00516823">
        <w:rPr>
          <w:rtl/>
        </w:rPr>
        <w:t xml:space="preserve"> הערבי</w:t>
      </w:r>
      <w:r w:rsidR="00295461">
        <w:rPr>
          <w:rFonts w:hint="cs"/>
          <w:rtl/>
        </w:rPr>
        <w:t>ת</w:t>
      </w:r>
      <w:r w:rsidRPr="00EE210C" w:rsidR="00516823">
        <w:rPr>
          <w:rtl/>
        </w:rPr>
        <w:t xml:space="preserve"> בתאונות חמורות גבוהה מ</w:t>
      </w:r>
      <w:r w:rsidR="00516823">
        <w:rPr>
          <w:rFonts w:hint="cs"/>
          <w:rtl/>
        </w:rPr>
        <w:t xml:space="preserve">זו של </w:t>
      </w:r>
      <w:r w:rsidRPr="00EE210C" w:rsidR="00516823">
        <w:rPr>
          <w:rtl/>
        </w:rPr>
        <w:t>נהגות ב</w:t>
      </w:r>
      <w:r w:rsidR="00295461">
        <w:rPr>
          <w:rtl/>
        </w:rPr>
        <w:t>חברה</w:t>
      </w:r>
      <w:r w:rsidRPr="00EE210C" w:rsidR="00516823">
        <w:rPr>
          <w:rtl/>
        </w:rPr>
        <w:t xml:space="preserve"> היהודי</w:t>
      </w:r>
      <w:r w:rsidR="00295461">
        <w:rPr>
          <w:rFonts w:hint="cs"/>
          <w:rtl/>
        </w:rPr>
        <w:t>ת</w:t>
      </w:r>
      <w:r w:rsidRPr="00EE210C" w:rsidR="00516823">
        <w:rPr>
          <w:rtl/>
        </w:rPr>
        <w:t>, אך נמוכה מ</w:t>
      </w:r>
      <w:r w:rsidR="00516823">
        <w:rPr>
          <w:rFonts w:hint="cs"/>
          <w:rtl/>
        </w:rPr>
        <w:t>זו של</w:t>
      </w:r>
      <w:r w:rsidRPr="00EE210C" w:rsidR="00516823">
        <w:rPr>
          <w:rtl/>
        </w:rPr>
        <w:t xml:space="preserve"> נהגים </w:t>
      </w:r>
      <w:r w:rsidR="00295461">
        <w:rPr>
          <w:rFonts w:hint="cs"/>
          <w:rtl/>
        </w:rPr>
        <w:t>בחברה היהודית</w:t>
      </w:r>
      <w:r w:rsidRPr="00EE210C" w:rsidR="00516823">
        <w:rPr>
          <w:rtl/>
        </w:rPr>
        <w:t>.</w:t>
      </w:r>
    </w:p>
    <w:p w:rsidR="001F5A09" w:rsidRPr="00EE210C" w:rsidP="004D0581">
      <w:pPr>
        <w:pStyle w:val="a"/>
        <w:spacing w:line="269" w:lineRule="auto"/>
        <w:rPr>
          <w:rtl/>
        </w:rPr>
      </w:pPr>
    </w:p>
    <w:p w:rsidR="001F5A09" w:rsidRPr="00702F90" w:rsidP="004D0581">
      <w:pPr>
        <w:spacing w:line="269" w:lineRule="auto"/>
        <w:rPr>
          <w:b/>
          <w:bCs/>
          <w:rtl/>
        </w:rPr>
      </w:pPr>
      <w:r w:rsidRPr="00702F90">
        <w:rPr>
          <w:rFonts w:hint="eastAsia"/>
          <w:b/>
          <w:bCs/>
          <w:rtl/>
        </w:rPr>
        <w:t>בממוצע</w:t>
      </w:r>
      <w:r w:rsidRPr="00702F90">
        <w:rPr>
          <w:b/>
          <w:bCs/>
          <w:rtl/>
        </w:rPr>
        <w:t xml:space="preserve"> העשור האחרון, מתוך כלל הנהגים, מעורבותם של נהגים </w:t>
      </w:r>
      <w:r w:rsidRPr="00702F90" w:rsidR="00295461">
        <w:rPr>
          <w:rFonts w:hint="eastAsia"/>
          <w:b/>
          <w:bCs/>
          <w:rtl/>
        </w:rPr>
        <w:t>בחברה</w:t>
      </w:r>
      <w:r w:rsidRPr="00702F90" w:rsidR="00295461">
        <w:rPr>
          <w:b/>
          <w:bCs/>
          <w:rtl/>
        </w:rPr>
        <w:t xml:space="preserve"> </w:t>
      </w:r>
      <w:r w:rsidRPr="00702F90" w:rsidR="00295461">
        <w:rPr>
          <w:rFonts w:hint="eastAsia"/>
          <w:b/>
          <w:bCs/>
          <w:rtl/>
        </w:rPr>
        <w:t>הערבית</w:t>
      </w:r>
      <w:r w:rsidRPr="00702F90">
        <w:rPr>
          <w:b/>
          <w:bCs/>
          <w:rtl/>
        </w:rPr>
        <w:t xml:space="preserve"> בתאונות דרכים חמורות גדולה פי 2.1 מזו של נהגים </w:t>
      </w:r>
      <w:r w:rsidRPr="00702F90" w:rsidR="00295461">
        <w:rPr>
          <w:rFonts w:hint="eastAsia"/>
          <w:b/>
          <w:bCs/>
          <w:rtl/>
        </w:rPr>
        <w:t>בחברה</w:t>
      </w:r>
      <w:r w:rsidRPr="00702F90" w:rsidR="00295461">
        <w:rPr>
          <w:b/>
          <w:bCs/>
          <w:rtl/>
        </w:rPr>
        <w:t xml:space="preserve"> </w:t>
      </w:r>
      <w:r w:rsidRPr="00702F90" w:rsidR="00295461">
        <w:rPr>
          <w:rFonts w:hint="eastAsia"/>
          <w:b/>
          <w:bCs/>
          <w:rtl/>
        </w:rPr>
        <w:t>היהודית</w:t>
      </w:r>
      <w:r w:rsidRPr="00702F90">
        <w:rPr>
          <w:b/>
          <w:bCs/>
          <w:rtl/>
        </w:rPr>
        <w:t xml:space="preserve">. לגבי נהגים צעירים הפער אף גדול יותר - בעשר השנים האחרונות היה שיעור מעורבותם של נהגים צעירים (עד גיל 24) </w:t>
      </w:r>
      <w:r w:rsidRPr="00702F90" w:rsidR="00295461">
        <w:rPr>
          <w:rFonts w:hint="eastAsia"/>
          <w:b/>
          <w:bCs/>
          <w:rtl/>
        </w:rPr>
        <w:t>בחברה</w:t>
      </w:r>
      <w:r w:rsidRPr="00702F90" w:rsidR="00295461">
        <w:rPr>
          <w:b/>
          <w:bCs/>
          <w:rtl/>
        </w:rPr>
        <w:t xml:space="preserve"> </w:t>
      </w:r>
      <w:r w:rsidRPr="00702F90" w:rsidR="00295461">
        <w:rPr>
          <w:rFonts w:hint="eastAsia"/>
          <w:b/>
          <w:bCs/>
          <w:rtl/>
        </w:rPr>
        <w:t>הערבית</w:t>
      </w:r>
      <w:r w:rsidRPr="00702F90">
        <w:rPr>
          <w:b/>
          <w:bCs/>
          <w:rtl/>
        </w:rPr>
        <w:t xml:space="preserve"> בתאונות דרכים גדול פי 2.4 בממוצע משיעור מעורבותם של נהגים צעירים </w:t>
      </w:r>
      <w:r w:rsidRPr="00702F90" w:rsidR="00295461">
        <w:rPr>
          <w:rFonts w:hint="eastAsia"/>
          <w:b/>
          <w:bCs/>
          <w:rtl/>
        </w:rPr>
        <w:t>בחברה</w:t>
      </w:r>
      <w:r w:rsidRPr="00702F90" w:rsidR="00295461">
        <w:rPr>
          <w:b/>
          <w:bCs/>
          <w:rtl/>
        </w:rPr>
        <w:t xml:space="preserve"> </w:t>
      </w:r>
      <w:r w:rsidRPr="00702F90" w:rsidR="00295461">
        <w:rPr>
          <w:rFonts w:hint="eastAsia"/>
          <w:b/>
          <w:bCs/>
          <w:rtl/>
        </w:rPr>
        <w:t>היהודית</w:t>
      </w:r>
      <w:r w:rsidRPr="00702F90">
        <w:rPr>
          <w:b/>
          <w:bCs/>
          <w:rtl/>
        </w:rPr>
        <w:t xml:space="preserve">. עם זאת, במהלך השנים הצטמצם בהדרגה הפער בין </w:t>
      </w:r>
      <w:r w:rsidRPr="00702F90" w:rsidR="00295461">
        <w:rPr>
          <w:rFonts w:hint="eastAsia"/>
          <w:b/>
          <w:bCs/>
          <w:rtl/>
        </w:rPr>
        <w:t>החברות</w:t>
      </w:r>
      <w:r w:rsidRPr="00702F90">
        <w:rPr>
          <w:b/>
          <w:bCs/>
          <w:rtl/>
        </w:rPr>
        <w:t xml:space="preserve">: בשנת 2007 הייתה מעורבותם של נהגים צעירים </w:t>
      </w:r>
      <w:r w:rsidRPr="00702F90" w:rsidR="009A68B4">
        <w:rPr>
          <w:rFonts w:hint="eastAsia"/>
          <w:b/>
          <w:bCs/>
          <w:rtl/>
        </w:rPr>
        <w:t>ערבים</w:t>
      </w:r>
      <w:r w:rsidRPr="00702F90" w:rsidR="009A68B4">
        <w:rPr>
          <w:b/>
          <w:bCs/>
          <w:rtl/>
        </w:rPr>
        <w:t xml:space="preserve"> </w:t>
      </w:r>
      <w:r w:rsidRPr="00702F90">
        <w:rPr>
          <w:rFonts w:hint="eastAsia"/>
          <w:b/>
          <w:bCs/>
          <w:rtl/>
        </w:rPr>
        <w:t>בתאונות</w:t>
      </w:r>
      <w:r w:rsidRPr="00702F90">
        <w:rPr>
          <w:b/>
          <w:bCs/>
          <w:rtl/>
        </w:rPr>
        <w:t xml:space="preserve"> דרכים גדולה פי 2.9 מזו של נהגים צעירים יהודים, ובשנת 2018 - פי 1.8 בלבד.</w:t>
      </w:r>
    </w:p>
    <w:p w:rsidR="001F5A09" w:rsidP="004D0581">
      <w:pPr>
        <w:pStyle w:val="a"/>
        <w:spacing w:line="269" w:lineRule="auto"/>
        <w:rPr>
          <w:rtl/>
        </w:rPr>
      </w:pPr>
    </w:p>
    <w:p w:rsidR="001F5A09" w:rsidP="004D0581">
      <w:pPr>
        <w:spacing w:line="269" w:lineRule="auto"/>
        <w:rPr>
          <w:rtl/>
        </w:rPr>
      </w:pPr>
      <w:r w:rsidRPr="00A028C8">
        <w:rPr>
          <w:rFonts w:hint="cs"/>
          <w:rtl/>
        </w:rPr>
        <w:t>מחקר איכותני</w:t>
      </w:r>
      <w:r>
        <w:rPr>
          <w:vertAlign w:val="superscript"/>
          <w:rtl/>
        </w:rPr>
        <w:footnoteReference w:id="14"/>
      </w:r>
      <w:r>
        <w:rPr>
          <w:rFonts w:hint="cs"/>
          <w:rtl/>
        </w:rPr>
        <w:t xml:space="preserve"> </w:t>
      </w:r>
      <w:r w:rsidR="00B52926">
        <w:rPr>
          <w:rFonts w:hint="cs"/>
          <w:rtl/>
        </w:rPr>
        <w:t xml:space="preserve">שכותרתו </w:t>
      </w:r>
      <w:r w:rsidR="00946F1B">
        <w:rPr>
          <w:rFonts w:hint="cs"/>
          <w:rtl/>
        </w:rPr>
        <w:t>"מעורבותם</w:t>
      </w:r>
      <w:r w:rsidRPr="00A028C8">
        <w:rPr>
          <w:rtl/>
        </w:rPr>
        <w:t xml:space="preserve"> של </w:t>
      </w:r>
      <w:r w:rsidRPr="00946F1B">
        <w:rPr>
          <w:rtl/>
        </w:rPr>
        <w:t>אוכלוסיי</w:t>
      </w:r>
      <w:r w:rsidR="00946F1B">
        <w:rPr>
          <w:rFonts w:hint="cs"/>
          <w:rtl/>
        </w:rPr>
        <w:t>ת</w:t>
      </w:r>
      <w:r w:rsidRPr="00946F1B">
        <w:rPr>
          <w:rtl/>
        </w:rPr>
        <w:t xml:space="preserve"> הלא-יהודי</w:t>
      </w:r>
      <w:r w:rsidR="00946F1B">
        <w:rPr>
          <w:rFonts w:hint="cs"/>
          <w:rtl/>
        </w:rPr>
        <w:t>ם</w:t>
      </w:r>
      <w:r w:rsidRPr="00A028C8">
        <w:rPr>
          <w:rtl/>
        </w:rPr>
        <w:t xml:space="preserve"> בתאונות דרכים בישראל</w:t>
      </w:r>
      <w:r w:rsidR="00946F1B">
        <w:rPr>
          <w:rFonts w:hint="cs"/>
          <w:rtl/>
        </w:rPr>
        <w:t>: מאפיינים וגורמים"</w:t>
      </w:r>
      <w:r w:rsidRPr="00A028C8">
        <w:rPr>
          <w:rFonts w:hint="cs"/>
          <w:rtl/>
        </w:rPr>
        <w:t xml:space="preserve"> (להלן - המחקר)</w:t>
      </w:r>
      <w:r>
        <w:rPr>
          <w:rStyle w:val="FootnoteReference"/>
          <w:rtl/>
        </w:rPr>
        <w:footnoteReference w:id="15"/>
      </w:r>
      <w:r w:rsidRPr="00A028C8">
        <w:rPr>
          <w:rFonts w:hint="cs"/>
          <w:rtl/>
        </w:rPr>
        <w:t xml:space="preserve"> סוקר</w:t>
      </w:r>
      <w:r w:rsidRPr="00A028C8">
        <w:rPr>
          <w:rtl/>
        </w:rPr>
        <w:t xml:space="preserve"> ספרות רחבה </w:t>
      </w:r>
      <w:r w:rsidRPr="00A028C8">
        <w:rPr>
          <w:rFonts w:hint="cs"/>
          <w:rtl/>
        </w:rPr>
        <w:t>מהעולם</w:t>
      </w:r>
      <w:r w:rsidR="00B52926">
        <w:rPr>
          <w:rFonts w:hint="cs"/>
          <w:rtl/>
        </w:rPr>
        <w:t>,</w:t>
      </w:r>
      <w:r w:rsidRPr="00A028C8">
        <w:rPr>
          <w:rFonts w:hint="cs"/>
          <w:rtl/>
        </w:rPr>
        <w:t xml:space="preserve"> </w:t>
      </w:r>
      <w:r>
        <w:rPr>
          <w:rFonts w:hint="cs"/>
          <w:rtl/>
        </w:rPr>
        <w:t>ש</w:t>
      </w:r>
      <w:r w:rsidRPr="00A028C8">
        <w:rPr>
          <w:rFonts w:hint="cs"/>
          <w:rtl/>
        </w:rPr>
        <w:t>ממנה עולה</w:t>
      </w:r>
      <w:r w:rsidRPr="00A028C8">
        <w:rPr>
          <w:rtl/>
        </w:rPr>
        <w:t xml:space="preserve"> כי קבוצות אתניות וקבוצות מיעוט במדינות שונות ברחבי העולם מעורבות </w:t>
      </w:r>
      <w:r w:rsidRPr="00B52926" w:rsidR="00B52926">
        <w:rPr>
          <w:rtl/>
        </w:rPr>
        <w:t xml:space="preserve">בתאונות דרכים </w:t>
      </w:r>
      <w:r w:rsidRPr="00A028C8">
        <w:rPr>
          <w:rtl/>
        </w:rPr>
        <w:t xml:space="preserve">יותר </w:t>
      </w:r>
      <w:r>
        <w:rPr>
          <w:rFonts w:hint="cs"/>
          <w:rtl/>
        </w:rPr>
        <w:t>מקבוצות הרוב במדינה</w:t>
      </w:r>
      <w:r w:rsidRPr="00A028C8">
        <w:rPr>
          <w:rtl/>
        </w:rPr>
        <w:t xml:space="preserve">. יתרה מזאת, נראה כי גם העמדות וההתנהגויות של חברי קבוצות מיעוט שונות </w:t>
      </w:r>
      <w:r>
        <w:rPr>
          <w:rFonts w:hint="cs"/>
          <w:rtl/>
        </w:rPr>
        <w:t>במידה רבה</w:t>
      </w:r>
      <w:r w:rsidRPr="00A028C8">
        <w:rPr>
          <w:rtl/>
        </w:rPr>
        <w:t xml:space="preserve"> מאלו של חברי קבוצ</w:t>
      </w:r>
      <w:r>
        <w:rPr>
          <w:rFonts w:hint="cs"/>
          <w:rtl/>
        </w:rPr>
        <w:t>ו</w:t>
      </w:r>
      <w:r w:rsidRPr="00A028C8">
        <w:rPr>
          <w:rtl/>
        </w:rPr>
        <w:t xml:space="preserve">ת הרוב במדינות שנסקרו. כך למשל נמצאו הבדלים בשיעור השימוש בחגורות בטיחות ובהתקני ריסון לילדים, במהירות הנסיעה, </w:t>
      </w:r>
      <w:r w:rsidRPr="00A028C8">
        <w:rPr>
          <w:rFonts w:hint="cs"/>
          <w:rtl/>
        </w:rPr>
        <w:t>ב</w:t>
      </w:r>
      <w:r>
        <w:rPr>
          <w:rFonts w:hint="cs"/>
          <w:rtl/>
        </w:rPr>
        <w:t xml:space="preserve">שיעור הנהגים שחצו </w:t>
      </w:r>
      <w:r w:rsidRPr="00A028C8">
        <w:rPr>
          <w:rtl/>
        </w:rPr>
        <w:t>צומת באור אדום ועוד.</w:t>
      </w:r>
      <w:r w:rsidRPr="00A028C8">
        <w:rPr>
          <w:rFonts w:hint="cs"/>
          <w:rtl/>
        </w:rPr>
        <w:t xml:space="preserve"> </w:t>
      </w:r>
      <w:r>
        <w:rPr>
          <w:rFonts w:hint="cs"/>
          <w:rtl/>
        </w:rPr>
        <w:t>ב</w:t>
      </w:r>
      <w:r w:rsidRPr="00A028C8">
        <w:rPr>
          <w:rtl/>
        </w:rPr>
        <w:t xml:space="preserve">מחקרים שנערכו </w:t>
      </w:r>
      <w:r w:rsidRPr="00A028C8">
        <w:rPr>
          <w:rFonts w:hint="cs"/>
          <w:rtl/>
        </w:rPr>
        <w:t>בי</w:t>
      </w:r>
      <w:r w:rsidRPr="00A028C8">
        <w:rPr>
          <w:rtl/>
        </w:rPr>
        <w:t xml:space="preserve">שראל בשנים האחרונות </w:t>
      </w:r>
      <w:r>
        <w:rPr>
          <w:rFonts w:hint="cs"/>
          <w:rtl/>
        </w:rPr>
        <w:t>נמצא</w:t>
      </w:r>
      <w:r w:rsidRPr="00A028C8">
        <w:rPr>
          <w:rtl/>
        </w:rPr>
        <w:t xml:space="preserve"> כי </w:t>
      </w:r>
      <w:r w:rsidRPr="00A028C8">
        <w:rPr>
          <w:rFonts w:hint="cs"/>
          <w:rtl/>
        </w:rPr>
        <w:t xml:space="preserve">גם בישראל </w:t>
      </w:r>
      <w:r>
        <w:rPr>
          <w:rFonts w:hint="cs"/>
          <w:rtl/>
        </w:rPr>
        <w:t>יש</w:t>
      </w:r>
      <w:r w:rsidRPr="00A028C8">
        <w:rPr>
          <w:rtl/>
        </w:rPr>
        <w:t xml:space="preserve"> הבדלים ניכרים </w:t>
      </w:r>
      <w:r>
        <w:rPr>
          <w:rFonts w:hint="cs"/>
          <w:rtl/>
        </w:rPr>
        <w:t xml:space="preserve">בעמדות ובהתנהגויות מסוג זה </w:t>
      </w:r>
      <w:r w:rsidRPr="00A028C8">
        <w:rPr>
          <w:rtl/>
        </w:rPr>
        <w:t xml:space="preserve">בין </w:t>
      </w:r>
      <w:r w:rsidR="00295461">
        <w:rPr>
          <w:rFonts w:hint="cs"/>
          <w:rtl/>
        </w:rPr>
        <w:t>החברה היהודית לחברה הערבית</w:t>
      </w:r>
      <w:r>
        <w:rPr>
          <w:vertAlign w:val="superscript"/>
          <w:rtl/>
        </w:rPr>
        <w:footnoteReference w:id="16"/>
      </w:r>
      <w:r w:rsidRPr="00A028C8">
        <w:rPr>
          <w:rtl/>
        </w:rPr>
        <w:t xml:space="preserve">. </w:t>
      </w:r>
    </w:p>
    <w:p w:rsidR="001F5A09" w:rsidRPr="00A12042" w:rsidP="004D0581">
      <w:pPr>
        <w:pStyle w:val="a"/>
        <w:spacing w:line="269" w:lineRule="auto"/>
        <w:rPr>
          <w:rtl/>
        </w:rPr>
      </w:pPr>
    </w:p>
    <w:p w:rsidR="001F5A09" w:rsidP="004D0581">
      <w:pPr>
        <w:spacing w:line="269" w:lineRule="auto"/>
        <w:rPr>
          <w:rtl/>
        </w:rPr>
      </w:pPr>
      <w:r>
        <w:rPr>
          <w:rFonts w:hint="cs"/>
          <w:rtl/>
        </w:rPr>
        <w:t xml:space="preserve">לפי המחקר, </w:t>
      </w:r>
      <w:r w:rsidRPr="0020791F">
        <w:rPr>
          <w:rtl/>
        </w:rPr>
        <w:t xml:space="preserve">תחושת חוסר ההזדהות עם המדינה ותחושת ניכור </w:t>
      </w:r>
      <w:r w:rsidR="00B52926">
        <w:rPr>
          <w:rFonts w:hint="cs"/>
          <w:rtl/>
        </w:rPr>
        <w:t>ב</w:t>
      </w:r>
      <w:r w:rsidR="00477E3A">
        <w:rPr>
          <w:rFonts w:hint="cs"/>
          <w:rtl/>
        </w:rPr>
        <w:t>חברה הערבית</w:t>
      </w:r>
      <w:r>
        <w:rPr>
          <w:rFonts w:hint="cs"/>
          <w:rtl/>
        </w:rPr>
        <w:t>,</w:t>
      </w:r>
      <w:r w:rsidRPr="0020791F">
        <w:rPr>
          <w:rtl/>
        </w:rPr>
        <w:t xml:space="preserve"> </w:t>
      </w:r>
      <w:r>
        <w:rPr>
          <w:rFonts w:hint="cs"/>
          <w:rtl/>
        </w:rPr>
        <w:t xml:space="preserve">אשר לטענת המרואיינים במחקר נובעות </w:t>
      </w:r>
      <w:r w:rsidRPr="00B62E2D">
        <w:rPr>
          <w:rtl/>
        </w:rPr>
        <w:t xml:space="preserve">מקיפוח, </w:t>
      </w:r>
      <w:r>
        <w:rPr>
          <w:rFonts w:hint="cs"/>
          <w:rtl/>
        </w:rPr>
        <w:t>מ</w:t>
      </w:r>
      <w:r w:rsidRPr="00B62E2D">
        <w:rPr>
          <w:rtl/>
        </w:rPr>
        <w:t>אפליה ו</w:t>
      </w:r>
      <w:r>
        <w:rPr>
          <w:rFonts w:hint="cs"/>
          <w:rtl/>
        </w:rPr>
        <w:t>מ</w:t>
      </w:r>
      <w:r w:rsidRPr="00B62E2D">
        <w:rPr>
          <w:rtl/>
        </w:rPr>
        <w:t>מצב</w:t>
      </w:r>
      <w:r w:rsidR="00B52926">
        <w:rPr>
          <w:rFonts w:hint="cs"/>
          <w:rtl/>
        </w:rPr>
        <w:t>ה</w:t>
      </w:r>
      <w:r w:rsidRPr="00B62E2D">
        <w:rPr>
          <w:rtl/>
        </w:rPr>
        <w:t xml:space="preserve"> הכלכלי</w:t>
      </w:r>
      <w:r>
        <w:rPr>
          <w:rFonts w:hint="cs"/>
          <w:rtl/>
        </w:rPr>
        <w:t>-</w:t>
      </w:r>
      <w:r w:rsidRPr="00B62E2D">
        <w:rPr>
          <w:rtl/>
        </w:rPr>
        <w:t>חברתי</w:t>
      </w:r>
      <w:r>
        <w:rPr>
          <w:rFonts w:hint="cs"/>
          <w:rtl/>
        </w:rPr>
        <w:t>,</w:t>
      </w:r>
      <w:r w:rsidRPr="00B62E2D">
        <w:rPr>
          <w:rtl/>
        </w:rPr>
        <w:t xml:space="preserve"> </w:t>
      </w:r>
      <w:r w:rsidRPr="0020791F">
        <w:rPr>
          <w:rtl/>
        </w:rPr>
        <w:t>מוביל</w:t>
      </w:r>
      <w:r>
        <w:rPr>
          <w:rFonts w:hint="cs"/>
          <w:rtl/>
        </w:rPr>
        <w:t>ות</w:t>
      </w:r>
      <w:r w:rsidRPr="0020791F">
        <w:rPr>
          <w:rtl/>
        </w:rPr>
        <w:t xml:space="preserve"> לתחושות התנגדות</w:t>
      </w:r>
      <w:r w:rsidRPr="00235568">
        <w:rPr>
          <w:rtl/>
        </w:rPr>
        <w:t xml:space="preserve"> </w:t>
      </w:r>
      <w:r w:rsidRPr="009F04A5">
        <w:rPr>
          <w:rtl/>
        </w:rPr>
        <w:t xml:space="preserve">או </w:t>
      </w:r>
      <w:r>
        <w:rPr>
          <w:rFonts w:hint="cs"/>
          <w:rtl/>
        </w:rPr>
        <w:t>ל</w:t>
      </w:r>
      <w:r w:rsidRPr="009F04A5">
        <w:rPr>
          <w:rtl/>
        </w:rPr>
        <w:t xml:space="preserve">״צפצוף״ על החוקים </w:t>
      </w:r>
      <w:r>
        <w:rPr>
          <w:rFonts w:hint="cs"/>
          <w:rtl/>
        </w:rPr>
        <w:t>שחקקה</w:t>
      </w:r>
      <w:r w:rsidRPr="009F04A5">
        <w:rPr>
          <w:rtl/>
        </w:rPr>
        <w:t xml:space="preserve"> קבוצת הרוב</w:t>
      </w:r>
      <w:r w:rsidRPr="0020791F">
        <w:rPr>
          <w:rtl/>
        </w:rPr>
        <w:t>. תחושות אלו</w:t>
      </w:r>
      <w:r w:rsidR="00D05752">
        <w:rPr>
          <w:rFonts w:hint="cs"/>
          <w:rtl/>
        </w:rPr>
        <w:t xml:space="preserve"> מוצאות את ביטוין</w:t>
      </w:r>
      <w:r w:rsidRPr="0020791F">
        <w:rPr>
          <w:rtl/>
        </w:rPr>
        <w:t xml:space="preserve"> בדרכים שונות, </w:t>
      </w:r>
      <w:r w:rsidR="00B52926">
        <w:rPr>
          <w:rFonts w:hint="cs"/>
          <w:rtl/>
        </w:rPr>
        <w:t xml:space="preserve">לרבות </w:t>
      </w:r>
      <w:r w:rsidRPr="0020791F">
        <w:rPr>
          <w:rtl/>
        </w:rPr>
        <w:t xml:space="preserve">בנהיגה, </w:t>
      </w:r>
      <w:r>
        <w:rPr>
          <w:rFonts w:hint="cs"/>
          <w:rtl/>
        </w:rPr>
        <w:t>וגורמות</w:t>
      </w:r>
      <w:r w:rsidRPr="0020791F">
        <w:rPr>
          <w:rtl/>
        </w:rPr>
        <w:t xml:space="preserve"> </w:t>
      </w:r>
      <w:r>
        <w:rPr>
          <w:rFonts w:hint="cs"/>
          <w:rtl/>
        </w:rPr>
        <w:t>במישרין ובעקיפין</w:t>
      </w:r>
      <w:r w:rsidRPr="0020791F">
        <w:rPr>
          <w:rtl/>
        </w:rPr>
        <w:t xml:space="preserve"> לביצוע עבירות תנועה. דפוסי התנהגות אלה עשויים להסביר את המעורבות הגבוהה </w:t>
      </w:r>
      <w:r>
        <w:rPr>
          <w:rFonts w:hint="cs"/>
          <w:rtl/>
        </w:rPr>
        <w:t xml:space="preserve">של בני </w:t>
      </w:r>
      <w:r w:rsidR="00295461">
        <w:rPr>
          <w:rFonts w:hint="cs"/>
          <w:rtl/>
        </w:rPr>
        <w:t>החברה הערבית</w:t>
      </w:r>
      <w:r>
        <w:rPr>
          <w:rFonts w:hint="cs"/>
          <w:rtl/>
        </w:rPr>
        <w:t xml:space="preserve"> </w:t>
      </w:r>
      <w:r w:rsidRPr="0020791F">
        <w:rPr>
          <w:rtl/>
        </w:rPr>
        <w:t>בתאונות.</w:t>
      </w:r>
      <w:r>
        <w:rPr>
          <w:rFonts w:hint="cs"/>
          <w:rtl/>
        </w:rPr>
        <w:t xml:space="preserve"> המחקר מציין כי</w:t>
      </w:r>
      <w:r w:rsidRPr="00F910F9">
        <w:rPr>
          <w:rtl/>
        </w:rPr>
        <w:t xml:space="preserve"> תחושות חוסר ההזדהות והניכור חזקות יותר ב</w:t>
      </w:r>
      <w:r>
        <w:rPr>
          <w:rFonts w:hint="cs"/>
          <w:rtl/>
        </w:rPr>
        <w:t xml:space="preserve">קרב </w:t>
      </w:r>
      <w:r w:rsidRPr="00F910F9">
        <w:rPr>
          <w:rtl/>
        </w:rPr>
        <w:t>צעירים.</w:t>
      </w:r>
    </w:p>
    <w:p w:rsidR="001F5A09" w:rsidRPr="00A028C8" w:rsidP="004D0581">
      <w:pPr>
        <w:pStyle w:val="a"/>
        <w:spacing w:line="269" w:lineRule="auto"/>
      </w:pPr>
    </w:p>
    <w:p w:rsidR="001F5A09" w:rsidP="004D0581">
      <w:pPr>
        <w:spacing w:line="269" w:lineRule="auto"/>
        <w:rPr>
          <w:rtl/>
        </w:rPr>
      </w:pPr>
      <w:r w:rsidRPr="00A028C8">
        <w:rPr>
          <w:rFonts w:hint="cs"/>
          <w:rtl/>
        </w:rPr>
        <w:t>מפרסומי הרלב"ד</w:t>
      </w:r>
      <w:r>
        <w:rPr>
          <w:vertAlign w:val="superscript"/>
          <w:rtl/>
        </w:rPr>
        <w:footnoteReference w:id="17"/>
      </w:r>
      <w:r>
        <w:rPr>
          <w:rFonts w:hint="cs"/>
          <w:rtl/>
        </w:rPr>
        <w:t xml:space="preserve"> המבוססים על מחקרים ועל למידה ממדינות אחרות </w:t>
      </w:r>
      <w:r w:rsidRPr="00A028C8">
        <w:rPr>
          <w:rFonts w:hint="cs"/>
          <w:rtl/>
        </w:rPr>
        <w:t xml:space="preserve">עולה כי </w:t>
      </w:r>
      <w:r w:rsidR="00B303FC">
        <w:rPr>
          <w:rFonts w:hint="cs"/>
          <w:rtl/>
        </w:rPr>
        <w:t xml:space="preserve">כדי </w:t>
      </w:r>
      <w:r>
        <w:rPr>
          <w:rFonts w:hint="cs"/>
          <w:rtl/>
        </w:rPr>
        <w:t>לייצר סביבה בטוחה למשתמש</w:t>
      </w:r>
      <w:r w:rsidR="00B303FC">
        <w:rPr>
          <w:rFonts w:hint="cs"/>
          <w:rtl/>
        </w:rPr>
        <w:t>י</w:t>
      </w:r>
      <w:r>
        <w:rPr>
          <w:rFonts w:hint="cs"/>
          <w:rtl/>
        </w:rPr>
        <w:t xml:space="preserve"> הדרך יש צורך בשני מרכיבים: סביבה תרבותית תומכת בטיחות, שבה קיימת מודעות </w:t>
      </w:r>
      <w:r w:rsidR="00D05752">
        <w:rPr>
          <w:rFonts w:hint="cs"/>
          <w:rtl/>
        </w:rPr>
        <w:t>ב</w:t>
      </w:r>
      <w:r>
        <w:rPr>
          <w:rFonts w:hint="cs"/>
          <w:rtl/>
        </w:rPr>
        <w:t xml:space="preserve">חברה לבטיחות משתמשי הדרך וקיימות נורמות של התנהגות בטוחה בדרכים </w:t>
      </w:r>
      <w:r w:rsidR="00B303FC">
        <w:rPr>
          <w:rFonts w:hint="cs"/>
          <w:rtl/>
        </w:rPr>
        <w:t>ו</w:t>
      </w:r>
      <w:r>
        <w:rPr>
          <w:rFonts w:hint="cs"/>
          <w:rtl/>
        </w:rPr>
        <w:t>של שמירה בפועל על חוקי התנועה; וסביבה פיזית תומכת בטיחות, המחייבת תשתיות תקינות וכלי רכב תקינים.</w:t>
      </w:r>
    </w:p>
    <w:p w:rsidR="001F5A09" w:rsidP="004D0581">
      <w:pPr>
        <w:pStyle w:val="a"/>
        <w:spacing w:line="269" w:lineRule="auto"/>
        <w:rPr>
          <w:rtl/>
        </w:rPr>
      </w:pPr>
    </w:p>
    <w:p w:rsidR="000939BD" w:rsidRPr="000939BD" w:rsidP="004D0581">
      <w:pPr>
        <w:spacing w:line="269" w:lineRule="auto"/>
        <w:rPr>
          <w:rtl/>
        </w:rPr>
      </w:pPr>
      <w:r w:rsidRPr="00A028C8">
        <w:rPr>
          <w:rFonts w:hint="cs"/>
          <w:rtl/>
        </w:rPr>
        <w:t>הגורם המרכזי המגביר את הסיכון של משתמש</w:t>
      </w:r>
      <w:r w:rsidR="00B303FC">
        <w:rPr>
          <w:rFonts w:hint="cs"/>
          <w:rtl/>
        </w:rPr>
        <w:t>י</w:t>
      </w:r>
      <w:r w:rsidRPr="00A028C8">
        <w:rPr>
          <w:rFonts w:hint="cs"/>
          <w:rtl/>
        </w:rPr>
        <w:t xml:space="preserve"> הדרך </w:t>
      </w:r>
      <w:r w:rsidR="00295461">
        <w:rPr>
          <w:rFonts w:hint="cs"/>
          <w:rtl/>
        </w:rPr>
        <w:t>מהחברה הערבית</w:t>
      </w:r>
      <w:r w:rsidRPr="00A028C8">
        <w:rPr>
          <w:rFonts w:hint="cs"/>
          <w:rtl/>
        </w:rPr>
        <w:t xml:space="preserve"> להיפגע בתאונת דרכים הוא סביבה תרבותית נוגדת בטיחות, המתבטאת במודעות נמוכה לבטיחות בדרכים ויחס נוגד בטיחות לחוקי התנועה ו</w:t>
      </w:r>
      <w:r>
        <w:rPr>
          <w:rFonts w:hint="cs"/>
          <w:rtl/>
        </w:rPr>
        <w:t>ל</w:t>
      </w:r>
      <w:r w:rsidRPr="00A028C8">
        <w:rPr>
          <w:rFonts w:hint="cs"/>
          <w:rtl/>
        </w:rPr>
        <w:t xml:space="preserve">שמירתם. </w:t>
      </w:r>
      <w:r w:rsidRPr="000939BD">
        <w:rPr>
          <w:rFonts w:hint="cs"/>
          <w:rtl/>
        </w:rPr>
        <w:t xml:space="preserve">הדבר בא לידי ביטוי בהתנהגות מסוכנת בדרכים, בתרבות נהיגה בעייתית דוגמת אי-חגירת הנוסעים ברכב, ובתרבות נוגדת בטיחות של משתמשי הדרך בחצר הבית. </w:t>
      </w:r>
    </w:p>
    <w:p w:rsidR="001F5A09" w:rsidRPr="00A028C8" w:rsidP="004D0581">
      <w:pPr>
        <w:pStyle w:val="a"/>
        <w:spacing w:line="269" w:lineRule="auto"/>
        <w:rPr>
          <w:rtl/>
        </w:rPr>
      </w:pPr>
    </w:p>
    <w:p w:rsidR="00EA4430" w:rsidRPr="008765CA" w:rsidP="008765CA">
      <w:pPr>
        <w:spacing w:line="269" w:lineRule="auto"/>
        <w:rPr>
          <w:rtl/>
        </w:rPr>
      </w:pPr>
      <w:r w:rsidRPr="00892546">
        <w:rPr>
          <w:rtl/>
        </w:rPr>
        <w:t xml:space="preserve">הסביבה התרבותית נוגדת הבטיחות בחברה הערבית היא במידה מסוימת פועל יוצא של </w:t>
      </w:r>
      <w:r w:rsidRPr="00672CCE">
        <w:rPr>
          <w:rtl/>
        </w:rPr>
        <w:t>סביבה פיזית לא בטיחותית</w:t>
      </w:r>
      <w:r w:rsidRPr="00892546">
        <w:rPr>
          <w:rtl/>
        </w:rPr>
        <w:t xml:space="preserve"> שבה נעים משתמשי הדרך הערבים. סביבה פיזית מוזנחת ולא בטיחותית</w:t>
      </w:r>
      <w:r w:rsidR="00B303FC">
        <w:rPr>
          <w:rFonts w:hint="cs"/>
          <w:rtl/>
        </w:rPr>
        <w:t>,</w:t>
      </w:r>
      <w:r w:rsidRPr="00892546">
        <w:rPr>
          <w:rtl/>
        </w:rPr>
        <w:t xml:space="preserve"> אשר כוללת תשתיות </w:t>
      </w:r>
      <w:r w:rsidRPr="00892546" w:rsidR="0024729D">
        <w:rPr>
          <w:rtl/>
        </w:rPr>
        <w:t xml:space="preserve">ירודות, </w:t>
      </w:r>
      <w:r w:rsidRPr="00892546">
        <w:rPr>
          <w:rtl/>
        </w:rPr>
        <w:t xml:space="preserve">עלולה להתפרש בעיני הציבור הערבי כזלזול </w:t>
      </w:r>
      <w:r>
        <w:rPr>
          <w:rFonts w:hint="cs"/>
          <w:rtl/>
        </w:rPr>
        <w:t xml:space="preserve">מצד מוסדות השלטון </w:t>
      </w:r>
      <w:r w:rsidRPr="00892546">
        <w:rPr>
          <w:rtl/>
        </w:rPr>
        <w:t>בבטיחות בדרכי</w:t>
      </w:r>
      <w:r w:rsidR="00A471EB">
        <w:rPr>
          <w:rtl/>
        </w:rPr>
        <w:t>ם ובחשיבות חוקי התנועה ושמירתם</w:t>
      </w:r>
      <w:r w:rsidR="00A471EB">
        <w:rPr>
          <w:rFonts w:hint="cs"/>
          <w:rtl/>
        </w:rPr>
        <w:t>.</w:t>
      </w:r>
      <w:r w:rsidRPr="00892546">
        <w:rPr>
          <w:rtl/>
        </w:rPr>
        <w:t xml:space="preserve"> נוסף </w:t>
      </w:r>
      <w:r>
        <w:rPr>
          <w:rFonts w:hint="cs"/>
          <w:rtl/>
        </w:rPr>
        <w:t>ע</w:t>
      </w:r>
      <w:r w:rsidRPr="00892546">
        <w:rPr>
          <w:rtl/>
        </w:rPr>
        <w:t>ל</w:t>
      </w:r>
      <w:r>
        <w:rPr>
          <w:rFonts w:hint="cs"/>
          <w:rtl/>
        </w:rPr>
        <w:t xml:space="preserve"> </w:t>
      </w:r>
      <w:r w:rsidRPr="00892546">
        <w:rPr>
          <w:rtl/>
        </w:rPr>
        <w:t xml:space="preserve">כך, תשתית לקויה עלולה לפגוע בביטחונם של משתמשי הדרך </w:t>
      </w:r>
      <w:r>
        <w:rPr>
          <w:rFonts w:hint="cs"/>
          <w:rtl/>
        </w:rPr>
        <w:t>ו</w:t>
      </w:r>
      <w:r w:rsidRPr="00892546">
        <w:rPr>
          <w:rtl/>
        </w:rPr>
        <w:t>ביכולתם לשמור על חוקי התנועה</w:t>
      </w:r>
      <w:r>
        <w:rPr>
          <w:rStyle w:val="FootnoteReference"/>
          <w:rtl/>
        </w:rPr>
        <w:footnoteReference w:id="18"/>
      </w:r>
      <w:r w:rsidRPr="00892546">
        <w:rPr>
          <w:rtl/>
        </w:rPr>
        <w:t>.</w:t>
      </w:r>
    </w:p>
    <w:p w:rsidR="00061903" w:rsidRPr="00A028C8" w:rsidP="004D0581">
      <w:pPr>
        <w:pStyle w:val="Heading2"/>
        <w:spacing w:before="0" w:line="269" w:lineRule="auto"/>
        <w:rPr>
          <w:rtl/>
        </w:rPr>
      </w:pPr>
      <w:r w:rsidRPr="00A028C8">
        <w:rPr>
          <w:rtl/>
        </w:rPr>
        <w:t>חינוך והסברה לבטיחות בדרכים</w:t>
      </w:r>
      <w:r w:rsidRPr="00A028C8">
        <w:rPr>
          <w:rFonts w:hint="cs"/>
          <w:rtl/>
        </w:rPr>
        <w:t xml:space="preserve"> </w:t>
      </w:r>
      <w:r w:rsidR="00295461">
        <w:rPr>
          <w:rFonts w:hint="cs"/>
          <w:rtl/>
        </w:rPr>
        <w:t>בחברה הערבית</w:t>
      </w:r>
    </w:p>
    <w:p w:rsidR="00061903" w:rsidRPr="00A028C8" w:rsidP="004D0581">
      <w:pPr>
        <w:pStyle w:val="a"/>
        <w:spacing w:line="269" w:lineRule="auto"/>
        <w:rPr>
          <w:rtl/>
        </w:rPr>
      </w:pPr>
    </w:p>
    <w:p w:rsidR="00061903" w:rsidRPr="00A028C8" w:rsidP="004D0581">
      <w:pPr>
        <w:spacing w:line="269" w:lineRule="auto"/>
        <w:rPr>
          <w:rtl/>
        </w:rPr>
      </w:pPr>
      <w:r>
        <w:rPr>
          <w:rFonts w:hint="cs"/>
          <w:rtl/>
        </w:rPr>
        <w:t xml:space="preserve">כדי </w:t>
      </w:r>
      <w:r w:rsidRPr="00A028C8" w:rsidR="00ED5BC7">
        <w:rPr>
          <w:rFonts w:hint="cs"/>
          <w:rtl/>
        </w:rPr>
        <w:t>לקדם התנהגות בטוחה של משתמשי הדרך בחברה הערבית יש צורך</w:t>
      </w:r>
      <w:r w:rsidR="00ED5BC7">
        <w:rPr>
          <w:rFonts w:hint="cs"/>
          <w:rtl/>
        </w:rPr>
        <w:t>, בין היתר,</w:t>
      </w:r>
      <w:r w:rsidRPr="00A028C8" w:rsidR="00ED5BC7">
        <w:rPr>
          <w:rFonts w:hint="cs"/>
          <w:rtl/>
        </w:rPr>
        <w:t xml:space="preserve"> בחינוך ו</w:t>
      </w:r>
      <w:r>
        <w:rPr>
          <w:rFonts w:hint="cs"/>
          <w:rtl/>
        </w:rPr>
        <w:t>ב</w:t>
      </w:r>
      <w:r w:rsidRPr="00A028C8" w:rsidR="00ED5BC7">
        <w:rPr>
          <w:rFonts w:hint="cs"/>
          <w:rtl/>
        </w:rPr>
        <w:t>הסברה שיביאו לשינוי ב</w:t>
      </w:r>
      <w:r w:rsidR="00540553">
        <w:rPr>
          <w:rFonts w:hint="cs"/>
          <w:rtl/>
        </w:rPr>
        <w:t>רמת ה</w:t>
      </w:r>
      <w:r w:rsidRPr="00A028C8" w:rsidR="00ED5BC7">
        <w:rPr>
          <w:rFonts w:hint="cs"/>
          <w:rtl/>
        </w:rPr>
        <w:t xml:space="preserve">מודעות </w:t>
      </w:r>
      <w:r w:rsidR="00540553">
        <w:rPr>
          <w:rFonts w:hint="cs"/>
          <w:rtl/>
        </w:rPr>
        <w:t>ב</w:t>
      </w:r>
      <w:r w:rsidRPr="00A028C8" w:rsidR="00ED5BC7">
        <w:rPr>
          <w:rFonts w:hint="cs"/>
          <w:rtl/>
        </w:rPr>
        <w:t xml:space="preserve">חברה הערבית למצב הבטיחות בדרכים ולשיפור ההתנהגות של משתמשי הדרך. הדבר מצריך פיתוח תכנים ייעודיים לחברה הערבית, ומחייב שיתוף פעולה של </w:t>
      </w:r>
      <w:r w:rsidR="00D05752">
        <w:rPr>
          <w:rFonts w:hint="cs"/>
          <w:rtl/>
        </w:rPr>
        <w:t xml:space="preserve">כמה </w:t>
      </w:r>
      <w:r w:rsidRPr="00A028C8" w:rsidR="00ED5BC7">
        <w:rPr>
          <w:rFonts w:hint="cs"/>
          <w:rtl/>
        </w:rPr>
        <w:t xml:space="preserve">גורמים - משרד החינוך, הרלב"ד, רשויות מקומיות, גורמים בחברה הערבית </w:t>
      </w:r>
      <w:r w:rsidR="00ED5BC7">
        <w:rPr>
          <w:rFonts w:hint="cs"/>
          <w:rtl/>
        </w:rPr>
        <w:t>וארגונים מהמגזר השלישי</w:t>
      </w:r>
      <w:r w:rsidRPr="00A028C8" w:rsidR="00ED5BC7">
        <w:rPr>
          <w:rFonts w:hint="cs"/>
          <w:rtl/>
        </w:rPr>
        <w:t>.</w:t>
      </w:r>
    </w:p>
    <w:p w:rsidR="00061903" w:rsidRPr="00A028C8" w:rsidP="004D0581">
      <w:pPr>
        <w:spacing w:line="269" w:lineRule="auto"/>
        <w:rPr>
          <w:rtl/>
        </w:rPr>
      </w:pPr>
    </w:p>
    <w:p w:rsidR="008765CA" w:rsidP="004D0581">
      <w:pPr>
        <w:pStyle w:val="Heading3"/>
        <w:spacing w:before="0" w:line="269" w:lineRule="auto"/>
        <w:rPr>
          <w:rtl/>
        </w:rPr>
      </w:pPr>
    </w:p>
    <w:p w:rsidR="00061903" w:rsidRPr="00A028C8" w:rsidP="004D0581">
      <w:pPr>
        <w:pStyle w:val="Heading3"/>
        <w:spacing w:before="0" w:line="269" w:lineRule="auto"/>
        <w:rPr>
          <w:rtl/>
        </w:rPr>
      </w:pPr>
      <w:r w:rsidRPr="00A028C8">
        <w:rPr>
          <w:rFonts w:hint="cs"/>
          <w:rtl/>
        </w:rPr>
        <w:t>בטיחות בדרכים במערכת החינוך</w:t>
      </w:r>
    </w:p>
    <w:p w:rsidR="00061903" w:rsidRPr="00A028C8" w:rsidP="004D0581">
      <w:pPr>
        <w:pStyle w:val="a"/>
        <w:spacing w:line="269" w:lineRule="auto"/>
        <w:rPr>
          <w:rtl/>
        </w:rPr>
      </w:pPr>
    </w:p>
    <w:p w:rsidR="00061903" w:rsidP="004D0581">
      <w:pPr>
        <w:spacing w:line="269" w:lineRule="auto"/>
        <w:rPr>
          <w:rtl/>
        </w:rPr>
      </w:pPr>
      <w:r w:rsidRPr="00AF1CDF">
        <w:rPr>
          <w:rtl/>
        </w:rPr>
        <w:t>בשנת 1993 החליטה ממשלת ישראל על הפעלת תוכנית "החינוך לבטיחות בדרכים" בגני</w:t>
      </w:r>
      <w:r>
        <w:rPr>
          <w:rFonts w:hint="cs"/>
          <w:rtl/>
        </w:rPr>
        <w:t xml:space="preserve"> </w:t>
      </w:r>
      <w:r w:rsidRPr="00AF1CDF">
        <w:rPr>
          <w:rtl/>
        </w:rPr>
        <w:t>הילדים ובבתי</w:t>
      </w:r>
      <w:r>
        <w:rPr>
          <w:rFonts w:hint="cs"/>
          <w:rtl/>
        </w:rPr>
        <w:t xml:space="preserve"> </w:t>
      </w:r>
      <w:r w:rsidRPr="00AF1CDF">
        <w:rPr>
          <w:rtl/>
        </w:rPr>
        <w:t>הספר. בהחלטה נקבע כי משרד החינוך, בשיתוף עם משרד התחבורה ו</w:t>
      </w:r>
      <w:r>
        <w:rPr>
          <w:rFonts w:hint="cs"/>
          <w:rtl/>
        </w:rPr>
        <w:t xml:space="preserve">משרד </w:t>
      </w:r>
      <w:r w:rsidRPr="00AF1CDF">
        <w:rPr>
          <w:rtl/>
        </w:rPr>
        <w:t>האוצר, יפעלו ליישום תוכנית החינוך לבטיחות בדרכים כמקצוע חובה בבתי ספר</w:t>
      </w:r>
      <w:r w:rsidR="00B303FC">
        <w:rPr>
          <w:rFonts w:hint="cs"/>
          <w:rtl/>
        </w:rPr>
        <w:t>,</w:t>
      </w:r>
      <w:r w:rsidRPr="00AF1CDF">
        <w:rPr>
          <w:rtl/>
        </w:rPr>
        <w:t xml:space="preserve"> החל מגן</w:t>
      </w:r>
      <w:r>
        <w:rPr>
          <w:rFonts w:hint="cs"/>
          <w:rtl/>
        </w:rPr>
        <w:t xml:space="preserve"> </w:t>
      </w:r>
      <w:r w:rsidRPr="00AF1CDF">
        <w:rPr>
          <w:rtl/>
        </w:rPr>
        <w:t>הילדים ועד לכיתות י"ב</w:t>
      </w:r>
      <w:r>
        <w:rPr>
          <w:rStyle w:val="FootnoteReference"/>
          <w:rtl/>
        </w:rPr>
        <w:footnoteReference w:id="19"/>
      </w:r>
      <w:r w:rsidRPr="00AF1CDF">
        <w:rPr>
          <w:rtl/>
        </w:rPr>
        <w:t xml:space="preserve">. </w:t>
      </w:r>
      <w:r>
        <w:rPr>
          <w:rFonts w:hint="cs"/>
          <w:rtl/>
        </w:rPr>
        <w:t>בשנת</w:t>
      </w:r>
      <w:r w:rsidRPr="007C0CBF">
        <w:rPr>
          <w:rtl/>
        </w:rPr>
        <w:t xml:space="preserve"> 2010 החליטה </w:t>
      </w:r>
      <w:r>
        <w:rPr>
          <w:rFonts w:hint="cs"/>
          <w:rtl/>
        </w:rPr>
        <w:t xml:space="preserve">הממשלה </w:t>
      </w:r>
      <w:r w:rsidRPr="007C0CBF">
        <w:rPr>
          <w:rtl/>
        </w:rPr>
        <w:t xml:space="preserve">לבטל את החלטת הממשלה הקודמת משנת 1993 </w:t>
      </w:r>
      <w:r>
        <w:rPr>
          <w:rFonts w:hint="cs"/>
          <w:rtl/>
        </w:rPr>
        <w:t>באשר</w:t>
      </w:r>
      <w:r w:rsidRPr="007C0CBF">
        <w:rPr>
          <w:rtl/>
        </w:rPr>
        <w:t xml:space="preserve"> ליישום ת</w:t>
      </w:r>
      <w:r>
        <w:rPr>
          <w:rFonts w:hint="cs"/>
          <w:rtl/>
        </w:rPr>
        <w:t>ו</w:t>
      </w:r>
      <w:r w:rsidRPr="007C0CBF">
        <w:rPr>
          <w:rtl/>
        </w:rPr>
        <w:t>כנית לימודים לבטיחות בדרכים כמקצוע חובה</w:t>
      </w:r>
      <w:r w:rsidR="00540553">
        <w:rPr>
          <w:rFonts w:hint="cs"/>
          <w:rtl/>
        </w:rPr>
        <w:t>;</w:t>
      </w:r>
      <w:r w:rsidRPr="007C0CBF">
        <w:rPr>
          <w:rtl/>
        </w:rPr>
        <w:t xml:space="preserve"> עם זאת, </w:t>
      </w:r>
      <w:r w:rsidR="00540553">
        <w:rPr>
          <w:rFonts w:hint="cs"/>
          <w:rtl/>
        </w:rPr>
        <w:t xml:space="preserve">היא </w:t>
      </w:r>
      <w:r w:rsidRPr="007C0CBF">
        <w:rPr>
          <w:rtl/>
        </w:rPr>
        <w:t xml:space="preserve">לא ביטלה את הוראת המקצוע והשאירה </w:t>
      </w:r>
      <w:r>
        <w:rPr>
          <w:rFonts w:hint="cs"/>
          <w:rtl/>
        </w:rPr>
        <w:t xml:space="preserve">בידי משרד החינוך </w:t>
      </w:r>
      <w:r w:rsidRPr="007C0CBF">
        <w:rPr>
          <w:rtl/>
        </w:rPr>
        <w:t>את ההחלטה בדבר היקף</w:t>
      </w:r>
      <w:r>
        <w:rPr>
          <w:rFonts w:hint="cs"/>
          <w:rtl/>
        </w:rPr>
        <w:t xml:space="preserve"> הלימודים</w:t>
      </w:r>
      <w:r w:rsidRPr="007C0CBF">
        <w:rPr>
          <w:rtl/>
        </w:rPr>
        <w:t>, תוכ</w:t>
      </w:r>
      <w:r>
        <w:rPr>
          <w:rFonts w:hint="cs"/>
          <w:rtl/>
        </w:rPr>
        <w:t>נם</w:t>
      </w:r>
      <w:r w:rsidRPr="007C0CBF">
        <w:rPr>
          <w:rtl/>
        </w:rPr>
        <w:t xml:space="preserve"> ודרכי הוראת המקצוע</w:t>
      </w:r>
      <w:r>
        <w:rPr>
          <w:rStyle w:val="FootnoteReference"/>
          <w:rtl/>
        </w:rPr>
        <w:footnoteReference w:id="20"/>
      </w:r>
      <w:r w:rsidRPr="007C0CBF">
        <w:rPr>
          <w:rtl/>
        </w:rPr>
        <w:t>.</w:t>
      </w:r>
      <w:r>
        <w:rPr>
          <w:rFonts w:hint="cs"/>
          <w:rtl/>
        </w:rPr>
        <w:t xml:space="preserve"> </w:t>
      </w:r>
    </w:p>
    <w:p w:rsidR="00061903" w:rsidP="004D0581">
      <w:pPr>
        <w:pStyle w:val="a"/>
        <w:spacing w:line="269" w:lineRule="auto"/>
        <w:rPr>
          <w:rtl/>
        </w:rPr>
      </w:pPr>
    </w:p>
    <w:p w:rsidR="00061903" w:rsidRPr="007C0CBF" w:rsidP="004D0581">
      <w:pPr>
        <w:spacing w:line="269" w:lineRule="auto"/>
        <w:rPr>
          <w:rtl/>
        </w:rPr>
      </w:pPr>
      <w:r w:rsidRPr="00AF1CDF">
        <w:rPr>
          <w:rtl/>
        </w:rPr>
        <w:t xml:space="preserve">בעקבות החלטת הממשלה </w:t>
      </w:r>
      <w:r>
        <w:rPr>
          <w:rFonts w:hint="cs"/>
          <w:rtl/>
        </w:rPr>
        <w:t xml:space="preserve">משנת 1993 </w:t>
      </w:r>
      <w:r w:rsidRPr="00AF1CDF">
        <w:rPr>
          <w:rtl/>
        </w:rPr>
        <w:t>ה</w:t>
      </w:r>
      <w:r>
        <w:rPr>
          <w:rFonts w:hint="cs"/>
          <w:rtl/>
        </w:rPr>
        <w:t>ו</w:t>
      </w:r>
      <w:r w:rsidRPr="00AF1CDF">
        <w:rPr>
          <w:rtl/>
        </w:rPr>
        <w:t xml:space="preserve">קם </w:t>
      </w:r>
      <w:r>
        <w:rPr>
          <w:rFonts w:hint="cs"/>
          <w:rtl/>
        </w:rPr>
        <w:t>ב</w:t>
      </w:r>
      <w:r w:rsidRPr="00AF1CDF">
        <w:rPr>
          <w:rtl/>
        </w:rPr>
        <w:t>משרד החינוך אגף זהירות ובטיחות בדרכים</w:t>
      </w:r>
      <w:r>
        <w:rPr>
          <w:rFonts w:hint="cs"/>
          <w:rtl/>
        </w:rPr>
        <w:t>,</w:t>
      </w:r>
      <w:r w:rsidRPr="007F39F2">
        <w:rPr>
          <w:rFonts w:hint="cs"/>
          <w:rtl/>
        </w:rPr>
        <w:t xml:space="preserve"> </w:t>
      </w:r>
      <w:r>
        <w:rPr>
          <w:rFonts w:hint="cs"/>
          <w:rtl/>
        </w:rPr>
        <w:t xml:space="preserve">שכיום הוא </w:t>
      </w:r>
      <w:r w:rsidRPr="00A028C8">
        <w:rPr>
          <w:rtl/>
        </w:rPr>
        <w:t xml:space="preserve">אגף </w:t>
      </w:r>
      <w:r w:rsidRPr="00A028C8">
        <w:rPr>
          <w:rFonts w:hint="cs"/>
          <w:rtl/>
        </w:rPr>
        <w:t>זהירות בדרכים</w:t>
      </w:r>
      <w:r w:rsidRPr="00A028C8">
        <w:rPr>
          <w:rtl/>
        </w:rPr>
        <w:t xml:space="preserve">, נגישות ואורח חיים בטוח </w:t>
      </w:r>
      <w:r w:rsidRPr="00A028C8">
        <w:rPr>
          <w:rFonts w:hint="cs"/>
          <w:rtl/>
        </w:rPr>
        <w:t>(להלן - אגף זה"ב)</w:t>
      </w:r>
      <w:r w:rsidRPr="00A028C8">
        <w:rPr>
          <w:rtl/>
        </w:rPr>
        <w:t xml:space="preserve">, </w:t>
      </w:r>
      <w:r>
        <w:rPr>
          <w:rFonts w:hint="cs"/>
          <w:rtl/>
        </w:rPr>
        <w:t xml:space="preserve">והוא </w:t>
      </w:r>
      <w:r w:rsidRPr="00A028C8">
        <w:rPr>
          <w:rFonts w:hint="cs"/>
          <w:rtl/>
        </w:rPr>
        <w:t>אחראי, בין היתר,</w:t>
      </w:r>
      <w:r w:rsidRPr="00A028C8">
        <w:rPr>
          <w:rtl/>
        </w:rPr>
        <w:t xml:space="preserve"> </w:t>
      </w:r>
      <w:r>
        <w:rPr>
          <w:rFonts w:hint="cs"/>
          <w:rtl/>
        </w:rPr>
        <w:t>ל</w:t>
      </w:r>
      <w:r w:rsidRPr="00A028C8">
        <w:rPr>
          <w:rtl/>
        </w:rPr>
        <w:t xml:space="preserve">חינוך </w:t>
      </w:r>
      <w:r>
        <w:rPr>
          <w:rFonts w:hint="cs"/>
          <w:rtl/>
        </w:rPr>
        <w:t>ל</w:t>
      </w:r>
      <w:r w:rsidRPr="00A028C8">
        <w:rPr>
          <w:rFonts w:hint="cs"/>
          <w:rtl/>
        </w:rPr>
        <w:t>בטיחות בדרכים</w:t>
      </w:r>
      <w:r>
        <w:rPr>
          <w:rFonts w:hint="cs"/>
          <w:rtl/>
        </w:rPr>
        <w:t xml:space="preserve"> ולהוראת הנושא</w:t>
      </w:r>
      <w:r w:rsidRPr="00A028C8">
        <w:rPr>
          <w:rFonts w:hint="cs"/>
          <w:rtl/>
        </w:rPr>
        <w:t>.</w:t>
      </w:r>
      <w:r>
        <w:rPr>
          <w:rFonts w:hint="cs"/>
          <w:rtl/>
        </w:rPr>
        <w:t xml:space="preserve"> </w:t>
      </w:r>
      <w:r w:rsidR="001D58F9">
        <w:rPr>
          <w:rFonts w:hint="cs"/>
          <w:rtl/>
        </w:rPr>
        <w:t>אגף זה"ב</w:t>
      </w:r>
      <w:r w:rsidRPr="00287D67" w:rsidR="001D58F9">
        <w:rPr>
          <w:rtl/>
        </w:rPr>
        <w:t xml:space="preserve"> מקיים קשרי עבודה עם שותפים פנים</w:t>
      </w:r>
      <w:r w:rsidR="001D58F9">
        <w:rPr>
          <w:rFonts w:hint="cs"/>
          <w:rtl/>
        </w:rPr>
        <w:t>-</w:t>
      </w:r>
      <w:r w:rsidRPr="00287D67" w:rsidR="001D58F9">
        <w:rPr>
          <w:rtl/>
        </w:rPr>
        <w:t xml:space="preserve">משרדיים </w:t>
      </w:r>
      <w:r w:rsidRPr="00287D67" w:rsidR="001D58F9">
        <w:rPr>
          <w:rFonts w:hint="cs"/>
          <w:rtl/>
        </w:rPr>
        <w:t>ו</w:t>
      </w:r>
      <w:r w:rsidRPr="00287D67" w:rsidR="001D58F9">
        <w:rPr>
          <w:rtl/>
        </w:rPr>
        <w:t>חוץ</w:t>
      </w:r>
      <w:r w:rsidR="001D58F9">
        <w:rPr>
          <w:rFonts w:hint="cs"/>
          <w:rtl/>
        </w:rPr>
        <w:t>-</w:t>
      </w:r>
      <w:r w:rsidRPr="00287D67" w:rsidR="001D58F9">
        <w:rPr>
          <w:rtl/>
        </w:rPr>
        <w:t>משרדיים</w:t>
      </w:r>
      <w:r w:rsidR="001D58F9">
        <w:rPr>
          <w:rFonts w:hint="cs"/>
          <w:rtl/>
        </w:rPr>
        <w:t>,</w:t>
      </w:r>
      <w:r w:rsidRPr="00287D67" w:rsidR="001D58F9">
        <w:rPr>
          <w:rtl/>
        </w:rPr>
        <w:t xml:space="preserve"> כגון </w:t>
      </w:r>
      <w:r w:rsidR="001D58F9">
        <w:rPr>
          <w:rFonts w:hint="cs"/>
          <w:rtl/>
        </w:rPr>
        <w:t>הרלב"ד;</w:t>
      </w:r>
      <w:r w:rsidRPr="00287D67" w:rsidR="001D58F9">
        <w:rPr>
          <w:rtl/>
        </w:rPr>
        <w:t xml:space="preserve"> </w:t>
      </w:r>
      <w:r w:rsidRPr="00C324BA" w:rsidR="001D58F9">
        <w:rPr>
          <w:rtl/>
        </w:rPr>
        <w:t>ארגון "בטרם לבטיחות ילדים</w:t>
      </w:r>
      <w:r w:rsidRPr="00C324BA" w:rsidR="001D58F9">
        <w:rPr>
          <w:rFonts w:hint="cs"/>
          <w:rtl/>
        </w:rPr>
        <w:t>" (להלן - בטרם)</w:t>
      </w:r>
      <w:r w:rsidR="001D58F9">
        <w:rPr>
          <w:rFonts w:hint="cs"/>
          <w:rtl/>
        </w:rPr>
        <w:t>;</w:t>
      </w:r>
      <w:r w:rsidRPr="00C324BA" w:rsidR="001D58F9">
        <w:rPr>
          <w:rtl/>
        </w:rPr>
        <w:t xml:space="preserve"> עמותת "אור ירוק העמותה למאבק בתאונות הדרכים בישראל</w:t>
      </w:r>
      <w:r w:rsidRPr="00C324BA" w:rsidR="001D58F9">
        <w:rPr>
          <w:rFonts w:hint="cs"/>
          <w:rtl/>
        </w:rPr>
        <w:t>" (להלן - אור ירוק)</w:t>
      </w:r>
      <w:r>
        <w:rPr>
          <w:vertAlign w:val="superscript"/>
          <w:rtl/>
        </w:rPr>
        <w:footnoteReference w:id="21"/>
      </w:r>
      <w:r w:rsidR="001D58F9">
        <w:rPr>
          <w:rFonts w:hint="cs"/>
          <w:rtl/>
        </w:rPr>
        <w:t>;</w:t>
      </w:r>
      <w:r w:rsidRPr="00287D67" w:rsidR="001D58F9">
        <w:rPr>
          <w:rtl/>
        </w:rPr>
        <w:t xml:space="preserve"> רשויות מקומיות</w:t>
      </w:r>
      <w:r w:rsidR="001D58F9">
        <w:rPr>
          <w:rFonts w:hint="cs"/>
          <w:rtl/>
        </w:rPr>
        <w:t>;</w:t>
      </w:r>
      <w:r w:rsidRPr="00287D67" w:rsidR="001D58F9">
        <w:rPr>
          <w:rtl/>
        </w:rPr>
        <w:t xml:space="preserve"> משטרת ישראל</w:t>
      </w:r>
      <w:r w:rsidR="001D58F9">
        <w:rPr>
          <w:rFonts w:hint="cs"/>
          <w:rtl/>
        </w:rPr>
        <w:t>;</w:t>
      </w:r>
      <w:r w:rsidRPr="00287D67" w:rsidR="001D58F9">
        <w:rPr>
          <w:rtl/>
        </w:rPr>
        <w:t xml:space="preserve"> מטות הבטיחות העירוניים</w:t>
      </w:r>
      <w:r w:rsidR="001D58F9">
        <w:rPr>
          <w:rFonts w:hint="cs"/>
          <w:rtl/>
        </w:rPr>
        <w:t>;</w:t>
      </w:r>
      <w:r w:rsidRPr="00287D67" w:rsidR="001D58F9">
        <w:rPr>
          <w:rtl/>
        </w:rPr>
        <w:t xml:space="preserve"> עמותות וארגוני מתנדבים</w:t>
      </w:r>
      <w:r w:rsidR="001D58F9">
        <w:rPr>
          <w:rFonts w:hint="cs"/>
          <w:rtl/>
        </w:rPr>
        <w:t>.</w:t>
      </w:r>
      <w:r w:rsidR="000B5D87">
        <w:rPr>
          <w:rFonts w:hint="cs"/>
          <w:rtl/>
        </w:rPr>
        <w:t xml:space="preserve"> </w:t>
      </w:r>
      <w:r w:rsidRPr="000B5D87" w:rsidR="000B5D87">
        <w:rPr>
          <w:rtl/>
        </w:rPr>
        <w:t xml:space="preserve">באגף זה"ב מונתה ממונה לנושא זה"ב, נגישות ואורח חיים בטוח </w:t>
      </w:r>
      <w:r w:rsidR="000B5D87">
        <w:rPr>
          <w:rFonts w:hint="cs"/>
          <w:rtl/>
        </w:rPr>
        <w:t>בחברה הערבית</w:t>
      </w:r>
      <w:r w:rsidR="0063773E">
        <w:rPr>
          <w:rFonts w:hint="cs"/>
          <w:rtl/>
        </w:rPr>
        <w:t>,</w:t>
      </w:r>
      <w:r w:rsidRPr="000B5D87" w:rsidR="000B5D87">
        <w:rPr>
          <w:rtl/>
        </w:rPr>
        <w:t xml:space="preserve"> </w:t>
      </w:r>
      <w:r w:rsidR="000B5D87">
        <w:rPr>
          <w:rFonts w:hint="cs"/>
          <w:rtl/>
        </w:rPr>
        <w:t xml:space="preserve">הפועלת </w:t>
      </w:r>
      <w:r w:rsidRPr="000B5D87" w:rsidR="000B5D87">
        <w:rPr>
          <w:rtl/>
        </w:rPr>
        <w:t xml:space="preserve">יחד עם צוות של מדריכים ומנחים למיקוד והגברה של הפעילות </w:t>
      </w:r>
      <w:r w:rsidR="000B5D87">
        <w:rPr>
          <w:rFonts w:hint="cs"/>
          <w:rtl/>
        </w:rPr>
        <w:t>בחברה הערבית</w:t>
      </w:r>
      <w:r w:rsidRPr="000B5D87" w:rsidR="000B5D87">
        <w:rPr>
          <w:rtl/>
        </w:rPr>
        <w:t>.</w:t>
      </w:r>
      <w:r w:rsidR="000B5D87">
        <w:rPr>
          <w:rFonts w:hint="cs"/>
          <w:rtl/>
        </w:rPr>
        <w:t xml:space="preserve"> </w:t>
      </w:r>
      <w:r w:rsidRPr="000B5D87" w:rsidR="000B5D87">
        <w:rPr>
          <w:rtl/>
        </w:rPr>
        <w:t xml:space="preserve">בשנה האחרונה </w:t>
      </w:r>
      <w:r w:rsidR="006B31C6">
        <w:rPr>
          <w:rFonts w:hint="cs"/>
          <w:rtl/>
        </w:rPr>
        <w:t xml:space="preserve">(2019) </w:t>
      </w:r>
      <w:r w:rsidRPr="000B5D87" w:rsidR="000B5D87">
        <w:rPr>
          <w:rtl/>
        </w:rPr>
        <w:t>עסק</w:t>
      </w:r>
      <w:r w:rsidR="000B5D87">
        <w:rPr>
          <w:rFonts w:hint="cs"/>
          <w:rtl/>
        </w:rPr>
        <w:t xml:space="preserve"> האגף</w:t>
      </w:r>
      <w:r w:rsidRPr="000B5D87" w:rsidR="000B5D87">
        <w:rPr>
          <w:rtl/>
        </w:rPr>
        <w:t xml:space="preserve"> בפיתוח ובהתאמה תרבותית של חומרי לימ</w:t>
      </w:r>
      <w:r w:rsidR="000B5D87">
        <w:rPr>
          <w:rFonts w:hint="cs"/>
          <w:rtl/>
        </w:rPr>
        <w:t>ו</w:t>
      </w:r>
      <w:r w:rsidRPr="000B5D87" w:rsidR="000B5D87">
        <w:rPr>
          <w:rtl/>
        </w:rPr>
        <w:t>ד ותכניות</w:t>
      </w:r>
      <w:r w:rsidR="000B5D87">
        <w:rPr>
          <w:rFonts w:hint="cs"/>
          <w:rtl/>
        </w:rPr>
        <w:t xml:space="preserve"> לחברה הערבית.</w:t>
      </w:r>
    </w:p>
    <w:p w:rsidR="00061903" w:rsidP="004D0581">
      <w:pPr>
        <w:pStyle w:val="a"/>
        <w:spacing w:line="269" w:lineRule="auto"/>
        <w:rPr>
          <w:rtl/>
        </w:rPr>
      </w:pPr>
    </w:p>
    <w:p w:rsidR="00061903" w:rsidRPr="00A77FA5" w:rsidP="004D0581">
      <w:pPr>
        <w:spacing w:line="269" w:lineRule="auto"/>
        <w:rPr>
          <w:rtl/>
        </w:rPr>
      </w:pPr>
      <w:r w:rsidRPr="00A77FA5">
        <w:rPr>
          <w:rFonts w:hint="cs"/>
          <w:rtl/>
        </w:rPr>
        <w:t>הרלב"ד</w:t>
      </w:r>
      <w:r>
        <w:rPr>
          <w:rFonts w:hint="cs"/>
          <w:rtl/>
        </w:rPr>
        <w:t xml:space="preserve">, במסגרת תפקידיה, אחראית </w:t>
      </w:r>
      <w:r w:rsidRPr="00A77FA5">
        <w:rPr>
          <w:rFonts w:hint="cs"/>
          <w:rtl/>
        </w:rPr>
        <w:t>לייעץ ולסייע למערכת החינוך, בכל סוגי מוסדות החינוך, לגבי תכנים של לימודים עיוניים בנושאי החינוך התעבורתי והבטיחות בדרכים, לרבות בדרך של סיוע במימון הנדרש לצורך קי</w:t>
      </w:r>
      <w:r>
        <w:rPr>
          <w:rFonts w:hint="cs"/>
          <w:rtl/>
        </w:rPr>
        <w:t>ום הלימודים בשכבות הגיל המתאימות.</w:t>
      </w:r>
    </w:p>
    <w:p w:rsidR="00061903" w:rsidP="004D0581">
      <w:pPr>
        <w:pStyle w:val="a"/>
        <w:spacing w:line="269" w:lineRule="auto"/>
        <w:rPr>
          <w:rtl/>
        </w:rPr>
      </w:pPr>
    </w:p>
    <w:p w:rsidR="00061903" w:rsidRPr="007D38C2" w:rsidP="004D0581">
      <w:pPr>
        <w:spacing w:line="269" w:lineRule="auto"/>
        <w:rPr>
          <w:b/>
          <w:rtl/>
        </w:rPr>
      </w:pPr>
      <w:r w:rsidRPr="007D38C2">
        <w:rPr>
          <w:b/>
          <w:rtl/>
        </w:rPr>
        <w:t>מערכת החינוך בישראל רואה בחינוך לזה</w:t>
      </w:r>
      <w:r w:rsidRPr="007D38C2">
        <w:rPr>
          <w:rFonts w:hint="cs"/>
          <w:b/>
          <w:rtl/>
        </w:rPr>
        <w:t xml:space="preserve">ירות בדרכים </w:t>
      </w:r>
      <w:r w:rsidRPr="007D38C2">
        <w:rPr>
          <w:b/>
          <w:rtl/>
        </w:rPr>
        <w:t>משימה לאומית</w:t>
      </w:r>
      <w:r w:rsidR="00AD747F">
        <w:rPr>
          <w:rFonts w:hint="cs"/>
          <w:b/>
          <w:rtl/>
        </w:rPr>
        <w:t>,</w:t>
      </w:r>
      <w:r w:rsidRPr="007D38C2">
        <w:rPr>
          <w:b/>
          <w:rtl/>
        </w:rPr>
        <w:t xml:space="preserve"> שמטרתה שמירה על חיי אדם, מניעת תאונות בכלל ותאונות דרכים בפרט</w:t>
      </w:r>
      <w:r w:rsidR="00AD747F">
        <w:rPr>
          <w:rFonts w:hint="cs"/>
          <w:b/>
          <w:rtl/>
        </w:rPr>
        <w:t>,</w:t>
      </w:r>
      <w:r w:rsidRPr="007D38C2">
        <w:rPr>
          <w:b/>
          <w:rtl/>
        </w:rPr>
        <w:t xml:space="preserve"> וחינוך להתנהגות בטיחותית וסובלנית המכבדת את בני</w:t>
      </w:r>
      <w:r>
        <w:rPr>
          <w:rFonts w:hint="cs"/>
          <w:b/>
          <w:rtl/>
        </w:rPr>
        <w:t xml:space="preserve"> </w:t>
      </w:r>
      <w:r w:rsidRPr="007D38C2">
        <w:rPr>
          <w:b/>
          <w:rtl/>
        </w:rPr>
        <w:t>האדם ואת חוקי המדינה. החינוך בנושאי הבטיחות בדרכים משולב במערכת החינוך בכל שכבות הגיל</w:t>
      </w:r>
      <w:r w:rsidRPr="007D38C2">
        <w:rPr>
          <w:rFonts w:hint="cs"/>
          <w:b/>
          <w:rtl/>
        </w:rPr>
        <w:t xml:space="preserve"> זה שנים</w:t>
      </w:r>
      <w:r w:rsidR="00AD747F">
        <w:rPr>
          <w:rFonts w:hint="cs"/>
          <w:b/>
          <w:rtl/>
        </w:rPr>
        <w:t>,</w:t>
      </w:r>
      <w:r w:rsidRPr="007D38C2">
        <w:rPr>
          <w:rFonts w:hint="cs"/>
          <w:b/>
          <w:rtl/>
        </w:rPr>
        <w:t xml:space="preserve"> ו</w:t>
      </w:r>
      <w:r w:rsidRPr="007D38C2">
        <w:rPr>
          <w:b/>
          <w:rtl/>
        </w:rPr>
        <w:t>כולל היבטים מעשיים כגון הצבת משמרות</w:t>
      </w:r>
      <w:r w:rsidRPr="007D38C2">
        <w:rPr>
          <w:rFonts w:hint="cs"/>
          <w:b/>
          <w:rtl/>
        </w:rPr>
        <w:t xml:space="preserve"> זהירות בדרכים (להלן - משמרות</w:t>
      </w:r>
      <w:r w:rsidRPr="007D38C2">
        <w:rPr>
          <w:b/>
          <w:rtl/>
        </w:rPr>
        <w:t xml:space="preserve"> זה"ב</w:t>
      </w:r>
      <w:r w:rsidRPr="007D38C2">
        <w:rPr>
          <w:rFonts w:hint="cs"/>
          <w:b/>
          <w:rtl/>
        </w:rPr>
        <w:t>)</w:t>
      </w:r>
      <w:r w:rsidRPr="007D38C2">
        <w:rPr>
          <w:b/>
          <w:rtl/>
        </w:rPr>
        <w:t>, הנחיית התלמידים כיצד לחצות כבישים, בניית מעטפת בטיחות פיזית מיטבית ועוד, ו</w:t>
      </w:r>
      <w:r>
        <w:rPr>
          <w:rFonts w:hint="cs"/>
          <w:b/>
          <w:rtl/>
        </w:rPr>
        <w:t>כן</w:t>
      </w:r>
      <w:r w:rsidRPr="007D38C2">
        <w:rPr>
          <w:b/>
          <w:rtl/>
        </w:rPr>
        <w:t xml:space="preserve"> לימוד תיאורטי של הנושא באמצעות תוכניות לימודים שונות.</w:t>
      </w:r>
      <w:r w:rsidRPr="007D38C2">
        <w:rPr>
          <w:rtl/>
        </w:rPr>
        <w:t xml:space="preserve"> </w:t>
      </w:r>
      <w:r w:rsidRPr="007D38C2">
        <w:rPr>
          <w:b/>
          <w:rtl/>
        </w:rPr>
        <w:t>תוכניות הלימודים בתחום נועדו להעניק לתלמידים ידע עדכני ורלוונטי בנושאי זהירות ובטיחות בדרכים ואורח חיים בטוח</w:t>
      </w:r>
      <w:r w:rsidR="00AD747F">
        <w:rPr>
          <w:rFonts w:hint="cs"/>
          <w:b/>
          <w:rtl/>
        </w:rPr>
        <w:t>,</w:t>
      </w:r>
      <w:r w:rsidRPr="007D38C2">
        <w:rPr>
          <w:b/>
          <w:rtl/>
        </w:rPr>
        <w:t xml:space="preserve"> </w:t>
      </w:r>
      <w:r w:rsidR="00540553">
        <w:rPr>
          <w:rFonts w:hint="cs"/>
          <w:b/>
          <w:rtl/>
        </w:rPr>
        <w:t>וב</w:t>
      </w:r>
      <w:r w:rsidRPr="007D38C2">
        <w:rPr>
          <w:b/>
          <w:rtl/>
        </w:rPr>
        <w:t xml:space="preserve">תוך </w:t>
      </w:r>
      <w:r w:rsidR="00540553">
        <w:rPr>
          <w:rFonts w:hint="cs"/>
          <w:b/>
          <w:rtl/>
        </w:rPr>
        <w:t xml:space="preserve">כך לתת להם </w:t>
      </w:r>
      <w:r w:rsidRPr="007D38C2">
        <w:rPr>
          <w:b/>
          <w:rtl/>
        </w:rPr>
        <w:t>כלים להבנת כללי ההתנהגות הזהירה והבטוחה בכל מרחבי ההתנהלות - בבית, במוסד החינוכי, במרחב הציבורי, בדרכים ועוד. במערכת החינוך משולבות תוכניות רבות העוסקות בכך, חלקן תוכניות חובה וחלקן תוכניות רשו</w:t>
      </w:r>
      <w:r w:rsidRPr="007D38C2">
        <w:rPr>
          <w:rFonts w:hint="cs"/>
          <w:b/>
          <w:rtl/>
        </w:rPr>
        <w:t>ת</w:t>
      </w:r>
      <w:r>
        <w:rPr>
          <w:b/>
          <w:vertAlign w:val="superscript"/>
          <w:rtl/>
        </w:rPr>
        <w:footnoteReference w:id="22"/>
      </w:r>
      <w:r w:rsidRPr="007D38C2">
        <w:rPr>
          <w:rFonts w:hint="cs"/>
          <w:b/>
          <w:rtl/>
        </w:rPr>
        <w:t>.</w:t>
      </w:r>
    </w:p>
    <w:p w:rsidR="00061903" w:rsidP="004D0581">
      <w:pPr>
        <w:spacing w:line="269" w:lineRule="auto"/>
        <w:rPr>
          <w:rtl/>
        </w:rPr>
      </w:pPr>
    </w:p>
    <w:p w:rsidR="00061903" w:rsidRPr="00A028C8" w:rsidP="004D0581">
      <w:pPr>
        <w:pStyle w:val="Heading4"/>
        <w:spacing w:before="0" w:line="269" w:lineRule="auto"/>
        <w:rPr>
          <w:rtl/>
        </w:rPr>
      </w:pPr>
      <w:r w:rsidRPr="00A028C8">
        <w:rPr>
          <w:rFonts w:hint="cs"/>
          <w:rtl/>
        </w:rPr>
        <w:t>רכזי זהירות בדרכים</w:t>
      </w:r>
    </w:p>
    <w:p w:rsidR="00061903" w:rsidRPr="00A028C8" w:rsidP="004D0581">
      <w:pPr>
        <w:pStyle w:val="a"/>
        <w:spacing w:line="269" w:lineRule="auto"/>
        <w:rPr>
          <w:rtl/>
        </w:rPr>
      </w:pPr>
    </w:p>
    <w:p w:rsidR="00061903" w:rsidRPr="00A028C8" w:rsidP="004D0581">
      <w:pPr>
        <w:spacing w:line="269" w:lineRule="auto"/>
        <w:rPr>
          <w:rtl/>
        </w:rPr>
      </w:pPr>
      <w:r w:rsidRPr="00A028C8">
        <w:rPr>
          <w:rtl/>
        </w:rPr>
        <w:t xml:space="preserve">אגף </w:t>
      </w:r>
      <w:r w:rsidRPr="00A028C8">
        <w:rPr>
          <w:rFonts w:hint="cs"/>
          <w:rtl/>
        </w:rPr>
        <w:t xml:space="preserve">זה"ב </w:t>
      </w:r>
      <w:r w:rsidRPr="00A028C8">
        <w:rPr>
          <w:rtl/>
        </w:rPr>
        <w:t xml:space="preserve">מפעיל </w:t>
      </w:r>
      <w:r>
        <w:rPr>
          <w:rFonts w:hint="cs"/>
          <w:rtl/>
        </w:rPr>
        <w:t xml:space="preserve">בבתי הספר </w:t>
      </w:r>
      <w:r w:rsidRPr="00A028C8">
        <w:rPr>
          <w:rtl/>
        </w:rPr>
        <w:t xml:space="preserve">רכזי </w:t>
      </w:r>
      <w:r w:rsidRPr="00A028C8">
        <w:rPr>
          <w:rFonts w:hint="cs"/>
          <w:rtl/>
        </w:rPr>
        <w:t>זהירות בדרכים (להלן - רכזי זה"ב)</w:t>
      </w:r>
      <w:r>
        <w:rPr>
          <w:rFonts w:hint="cs"/>
          <w:rtl/>
        </w:rPr>
        <w:t xml:space="preserve">, האחראים </w:t>
      </w:r>
      <w:r w:rsidR="00D80FDC">
        <w:rPr>
          <w:rFonts w:hint="cs"/>
          <w:rtl/>
        </w:rPr>
        <w:t>ל</w:t>
      </w:r>
      <w:r>
        <w:rPr>
          <w:rFonts w:hint="cs"/>
          <w:rtl/>
        </w:rPr>
        <w:t xml:space="preserve">יישום החינוך לזה"ב בבית הספר </w:t>
      </w:r>
      <w:r w:rsidR="00D80FDC">
        <w:rPr>
          <w:rFonts w:hint="cs"/>
          <w:rtl/>
        </w:rPr>
        <w:t>ול</w:t>
      </w:r>
      <w:r>
        <w:rPr>
          <w:rFonts w:hint="cs"/>
          <w:rtl/>
        </w:rPr>
        <w:t>הטמעתו</w:t>
      </w:r>
      <w:r w:rsidRPr="00A028C8">
        <w:rPr>
          <w:rFonts w:hint="cs"/>
          <w:rtl/>
        </w:rPr>
        <w:t xml:space="preserve">. </w:t>
      </w:r>
      <w:r w:rsidRPr="00A028C8">
        <w:rPr>
          <w:rtl/>
        </w:rPr>
        <w:t>פעילות האגף מקיפה את כלל התלמידים במערכת החינוך</w:t>
      </w:r>
      <w:r w:rsidRPr="00A028C8">
        <w:rPr>
          <w:rFonts w:hint="cs"/>
          <w:rtl/>
        </w:rPr>
        <w:t>.</w:t>
      </w:r>
    </w:p>
    <w:p w:rsidR="00061903" w:rsidRPr="00A028C8" w:rsidP="004D0581">
      <w:pPr>
        <w:pStyle w:val="a"/>
        <w:spacing w:line="269" w:lineRule="auto"/>
        <w:rPr>
          <w:rtl/>
        </w:rPr>
      </w:pPr>
    </w:p>
    <w:p w:rsidR="00061903" w:rsidRPr="00A028C8" w:rsidP="004D0581">
      <w:pPr>
        <w:spacing w:line="269" w:lineRule="auto"/>
        <w:rPr>
          <w:rtl/>
        </w:rPr>
      </w:pPr>
      <w:r w:rsidRPr="00A028C8">
        <w:rPr>
          <w:rFonts w:hint="cs"/>
          <w:rtl/>
        </w:rPr>
        <w:t xml:space="preserve">רכז זה"ב </w:t>
      </w:r>
      <w:r>
        <w:rPr>
          <w:rFonts w:hint="cs"/>
          <w:rtl/>
        </w:rPr>
        <w:t>הוא</w:t>
      </w:r>
      <w:r w:rsidRPr="00A028C8">
        <w:rPr>
          <w:rFonts w:hint="cs"/>
          <w:rtl/>
        </w:rPr>
        <w:t xml:space="preserve"> </w:t>
      </w:r>
      <w:r w:rsidRPr="00A028C8">
        <w:rPr>
          <w:rtl/>
        </w:rPr>
        <w:t>מור</w:t>
      </w:r>
      <w:r>
        <w:rPr>
          <w:rFonts w:hint="cs"/>
          <w:rtl/>
        </w:rPr>
        <w:t>ה</w:t>
      </w:r>
      <w:r w:rsidRPr="00A028C8">
        <w:rPr>
          <w:rtl/>
        </w:rPr>
        <w:t xml:space="preserve"> מצוות בית</w:t>
      </w:r>
      <w:r>
        <w:rPr>
          <w:rFonts w:hint="cs"/>
          <w:rtl/>
        </w:rPr>
        <w:t xml:space="preserve"> </w:t>
      </w:r>
      <w:r w:rsidRPr="00A028C8">
        <w:rPr>
          <w:rtl/>
        </w:rPr>
        <w:t>הספר שנבחר על</w:t>
      </w:r>
      <w:r>
        <w:rPr>
          <w:rFonts w:hint="cs"/>
          <w:rtl/>
        </w:rPr>
        <w:t xml:space="preserve"> </w:t>
      </w:r>
      <w:r w:rsidRPr="00A028C8">
        <w:rPr>
          <w:rtl/>
        </w:rPr>
        <w:t xml:space="preserve">ידי מנהל </w:t>
      </w:r>
      <w:r w:rsidRPr="00A028C8">
        <w:rPr>
          <w:rFonts w:hint="cs"/>
          <w:rtl/>
        </w:rPr>
        <w:t>בית הספר</w:t>
      </w:r>
      <w:r>
        <w:rPr>
          <w:rFonts w:hint="cs"/>
          <w:rtl/>
        </w:rPr>
        <w:t>,</w:t>
      </w:r>
      <w:r w:rsidRPr="00A028C8">
        <w:rPr>
          <w:rtl/>
        </w:rPr>
        <w:t xml:space="preserve"> </w:t>
      </w:r>
      <w:r w:rsidRPr="00A028C8">
        <w:rPr>
          <w:rFonts w:hint="cs"/>
          <w:rtl/>
        </w:rPr>
        <w:t>ו</w:t>
      </w:r>
      <w:r w:rsidRPr="00A028C8">
        <w:rPr>
          <w:rtl/>
        </w:rPr>
        <w:t>פועל מטעמו ובשיתוף פעולה א</w:t>
      </w:r>
      <w:r>
        <w:rPr>
          <w:rFonts w:hint="cs"/>
          <w:rtl/>
        </w:rPr>
        <w:t>י</w:t>
      </w:r>
      <w:r w:rsidRPr="00A028C8">
        <w:rPr>
          <w:rtl/>
        </w:rPr>
        <w:t>תו ועם הממונים על החינוך לבטיחות בדרכים במחוזות בכל הקשור להוראה בכיתות ולפעילויות חינוכיות, חברתיות וקהילתיות בנושא החינוך לבטיחות בדרכים</w:t>
      </w:r>
      <w:r w:rsidRPr="00A028C8">
        <w:rPr>
          <w:rFonts w:hint="cs"/>
          <w:rtl/>
        </w:rPr>
        <w:t xml:space="preserve">. הרכז עובר הכשרה </w:t>
      </w:r>
      <w:r>
        <w:rPr>
          <w:rFonts w:hint="cs"/>
          <w:rtl/>
        </w:rPr>
        <w:t>של</w:t>
      </w:r>
      <w:r w:rsidRPr="00A028C8">
        <w:rPr>
          <w:rFonts w:hint="cs"/>
          <w:rtl/>
        </w:rPr>
        <w:t xml:space="preserve"> משרד החינוך</w:t>
      </w:r>
      <w:r w:rsidR="00D80FDC">
        <w:rPr>
          <w:rFonts w:hint="cs"/>
          <w:rtl/>
        </w:rPr>
        <w:t>,</w:t>
      </w:r>
      <w:r w:rsidRPr="00A028C8">
        <w:rPr>
          <w:rFonts w:hint="cs"/>
          <w:rtl/>
        </w:rPr>
        <w:t xml:space="preserve"> ותפקיד</w:t>
      </w:r>
      <w:r>
        <w:rPr>
          <w:rFonts w:hint="cs"/>
          <w:rtl/>
        </w:rPr>
        <w:t>ו</w:t>
      </w:r>
      <w:r w:rsidRPr="00A028C8">
        <w:rPr>
          <w:rFonts w:hint="cs"/>
          <w:rtl/>
        </w:rPr>
        <w:t xml:space="preserve"> לרכז את הלמידה בנושא הבטיחות בדרכים, להכין תוכנית עבודה בית</w:t>
      </w:r>
      <w:r>
        <w:rPr>
          <w:rFonts w:hint="cs"/>
          <w:rtl/>
        </w:rPr>
        <w:t>-</w:t>
      </w:r>
      <w:r w:rsidRPr="00A028C8">
        <w:rPr>
          <w:rFonts w:hint="cs"/>
          <w:rtl/>
        </w:rPr>
        <w:t>ספרית ולארגן פעילויות</w:t>
      </w:r>
      <w:r>
        <w:rPr>
          <w:vertAlign w:val="superscript"/>
          <w:rtl/>
        </w:rPr>
        <w:footnoteReference w:id="23"/>
      </w:r>
      <w:r w:rsidRPr="00A028C8">
        <w:rPr>
          <w:rFonts w:hint="cs"/>
          <w:rtl/>
        </w:rPr>
        <w:t>.</w:t>
      </w:r>
    </w:p>
    <w:p w:rsidR="00061903" w:rsidRPr="00A028C8" w:rsidP="004D0581">
      <w:pPr>
        <w:pStyle w:val="a"/>
        <w:spacing w:line="269" w:lineRule="auto"/>
        <w:rPr>
          <w:rtl/>
        </w:rPr>
      </w:pPr>
    </w:p>
    <w:p w:rsidR="00061903" w:rsidP="004D0581">
      <w:pPr>
        <w:spacing w:line="269" w:lineRule="auto"/>
        <w:rPr>
          <w:b/>
          <w:bCs/>
          <w:rtl/>
        </w:rPr>
      </w:pPr>
      <w:r w:rsidRPr="001C17FF">
        <w:rPr>
          <w:rFonts w:hint="eastAsia"/>
          <w:b/>
          <w:bCs/>
          <w:rtl/>
        </w:rPr>
        <w:t>על</w:t>
      </w:r>
      <w:r w:rsidRPr="001C17FF">
        <w:rPr>
          <w:b/>
          <w:bCs/>
          <w:rtl/>
        </w:rPr>
        <w:t xml:space="preserve"> </w:t>
      </w:r>
      <w:r w:rsidRPr="001C17FF">
        <w:rPr>
          <w:rFonts w:hint="eastAsia"/>
          <w:b/>
          <w:bCs/>
          <w:rtl/>
        </w:rPr>
        <w:t>פי</w:t>
      </w:r>
      <w:r w:rsidRPr="001C17FF">
        <w:rPr>
          <w:b/>
          <w:bCs/>
          <w:rtl/>
        </w:rPr>
        <w:t xml:space="preserve"> </w:t>
      </w:r>
      <w:r w:rsidRPr="001C17FF">
        <w:rPr>
          <w:rFonts w:hint="eastAsia"/>
          <w:b/>
          <w:bCs/>
          <w:rtl/>
        </w:rPr>
        <w:t>נתוני</w:t>
      </w:r>
      <w:r w:rsidRPr="001C17FF">
        <w:rPr>
          <w:b/>
          <w:bCs/>
          <w:rtl/>
        </w:rPr>
        <w:t xml:space="preserve"> </w:t>
      </w:r>
      <w:r w:rsidRPr="001C17FF">
        <w:rPr>
          <w:rFonts w:hint="eastAsia"/>
          <w:b/>
          <w:bCs/>
          <w:rtl/>
        </w:rPr>
        <w:t>משרד</w:t>
      </w:r>
      <w:r w:rsidRPr="001C17FF">
        <w:rPr>
          <w:b/>
          <w:bCs/>
          <w:rtl/>
        </w:rPr>
        <w:t xml:space="preserve"> </w:t>
      </w:r>
      <w:r w:rsidRPr="001C17FF">
        <w:rPr>
          <w:rFonts w:hint="eastAsia"/>
          <w:b/>
          <w:bCs/>
          <w:rtl/>
        </w:rPr>
        <w:t>החינוך</w:t>
      </w:r>
      <w:r w:rsidR="00D80FDC">
        <w:rPr>
          <w:rFonts w:hint="cs"/>
          <w:b/>
          <w:bCs/>
          <w:rtl/>
        </w:rPr>
        <w:t>,</w:t>
      </w:r>
      <w:r w:rsidRPr="001C17FF">
        <w:rPr>
          <w:b/>
          <w:bCs/>
          <w:rtl/>
        </w:rPr>
        <w:t xml:space="preserve"> </w:t>
      </w:r>
      <w:r w:rsidRPr="001C17FF">
        <w:rPr>
          <w:rFonts w:hint="eastAsia"/>
          <w:b/>
          <w:bCs/>
          <w:rtl/>
        </w:rPr>
        <w:t>מספר</w:t>
      </w:r>
      <w:r w:rsidRPr="001C17FF">
        <w:rPr>
          <w:b/>
          <w:bCs/>
          <w:rtl/>
        </w:rPr>
        <w:t xml:space="preserve"> </w:t>
      </w:r>
      <w:r w:rsidRPr="001C17FF">
        <w:rPr>
          <w:rFonts w:hint="eastAsia"/>
          <w:b/>
          <w:bCs/>
          <w:rtl/>
        </w:rPr>
        <w:t>מוסדות</w:t>
      </w:r>
      <w:r w:rsidRPr="001C17FF">
        <w:rPr>
          <w:b/>
          <w:bCs/>
          <w:rtl/>
        </w:rPr>
        <w:t xml:space="preserve"> </w:t>
      </w:r>
      <w:r w:rsidRPr="001C17FF">
        <w:rPr>
          <w:rFonts w:hint="eastAsia"/>
          <w:b/>
          <w:bCs/>
          <w:rtl/>
        </w:rPr>
        <w:t>החינוך</w:t>
      </w:r>
      <w:r w:rsidRPr="001C17FF">
        <w:rPr>
          <w:b/>
          <w:bCs/>
          <w:rtl/>
        </w:rPr>
        <w:t xml:space="preserve"> </w:t>
      </w:r>
      <w:r w:rsidR="00295461">
        <w:rPr>
          <w:rFonts w:hint="cs"/>
          <w:b/>
          <w:bCs/>
          <w:rtl/>
        </w:rPr>
        <w:t>בחברה הערבית</w:t>
      </w:r>
      <w:r w:rsidRPr="001C17FF">
        <w:rPr>
          <w:b/>
          <w:bCs/>
          <w:rtl/>
        </w:rPr>
        <w:t xml:space="preserve"> </w:t>
      </w:r>
      <w:r>
        <w:rPr>
          <w:rFonts w:hint="cs"/>
          <w:b/>
          <w:bCs/>
          <w:rtl/>
        </w:rPr>
        <w:t>ש</w:t>
      </w:r>
      <w:r w:rsidRPr="001C17FF">
        <w:rPr>
          <w:rFonts w:hint="eastAsia"/>
          <w:b/>
          <w:bCs/>
          <w:rtl/>
        </w:rPr>
        <w:t>בהם</w:t>
      </w:r>
      <w:r w:rsidRPr="001C17FF">
        <w:rPr>
          <w:b/>
          <w:bCs/>
          <w:rtl/>
        </w:rPr>
        <w:t xml:space="preserve"> </w:t>
      </w:r>
      <w:r w:rsidRPr="001C17FF">
        <w:rPr>
          <w:rFonts w:hint="eastAsia"/>
          <w:b/>
          <w:bCs/>
          <w:rtl/>
        </w:rPr>
        <w:t>פועלים</w:t>
      </w:r>
      <w:r w:rsidRPr="001C17FF">
        <w:rPr>
          <w:b/>
          <w:bCs/>
          <w:rtl/>
        </w:rPr>
        <w:t xml:space="preserve"> </w:t>
      </w:r>
      <w:r w:rsidRPr="001C17FF">
        <w:rPr>
          <w:rFonts w:hint="eastAsia"/>
          <w:b/>
          <w:bCs/>
          <w:rtl/>
        </w:rPr>
        <w:t>רכזי</w:t>
      </w:r>
      <w:r w:rsidRPr="001C17FF">
        <w:rPr>
          <w:b/>
          <w:bCs/>
          <w:rtl/>
        </w:rPr>
        <w:t xml:space="preserve"> </w:t>
      </w:r>
      <w:r w:rsidRPr="001C17FF">
        <w:rPr>
          <w:rFonts w:hint="eastAsia"/>
          <w:b/>
          <w:bCs/>
          <w:rtl/>
        </w:rPr>
        <w:t>זה</w:t>
      </w:r>
      <w:r w:rsidRPr="001C17FF">
        <w:rPr>
          <w:b/>
          <w:bCs/>
          <w:rtl/>
        </w:rPr>
        <w:t xml:space="preserve">"ב </w:t>
      </w:r>
      <w:r w:rsidRPr="001C17FF">
        <w:rPr>
          <w:rFonts w:hint="eastAsia"/>
          <w:b/>
          <w:bCs/>
          <w:rtl/>
        </w:rPr>
        <w:t>עלה</w:t>
      </w:r>
      <w:r w:rsidRPr="001C17FF">
        <w:rPr>
          <w:b/>
          <w:bCs/>
          <w:rtl/>
        </w:rPr>
        <w:t xml:space="preserve"> </w:t>
      </w:r>
      <w:r w:rsidRPr="001C17FF">
        <w:rPr>
          <w:rFonts w:hint="eastAsia"/>
          <w:b/>
          <w:bCs/>
          <w:rtl/>
        </w:rPr>
        <w:t>ב</w:t>
      </w:r>
      <w:r w:rsidRPr="001C17FF">
        <w:rPr>
          <w:b/>
          <w:bCs/>
          <w:rtl/>
        </w:rPr>
        <w:t xml:space="preserve">-2% </w:t>
      </w:r>
      <w:r w:rsidRPr="001C17FF">
        <w:rPr>
          <w:rFonts w:hint="eastAsia"/>
          <w:b/>
          <w:bCs/>
          <w:rtl/>
        </w:rPr>
        <w:t>מדי</w:t>
      </w:r>
      <w:r w:rsidRPr="001C17FF">
        <w:rPr>
          <w:b/>
          <w:bCs/>
          <w:rtl/>
        </w:rPr>
        <w:t xml:space="preserve"> </w:t>
      </w:r>
      <w:r w:rsidRPr="001C17FF">
        <w:rPr>
          <w:rFonts w:hint="eastAsia"/>
          <w:b/>
          <w:bCs/>
          <w:rtl/>
        </w:rPr>
        <w:t>שנה</w:t>
      </w:r>
      <w:r>
        <w:rPr>
          <w:rFonts w:hint="cs"/>
          <w:b/>
          <w:bCs/>
          <w:rtl/>
        </w:rPr>
        <w:t xml:space="preserve"> בשלוש השנים האחרונות</w:t>
      </w:r>
      <w:r w:rsidR="00D80FDC">
        <w:rPr>
          <w:rFonts w:hint="cs"/>
          <w:b/>
          <w:bCs/>
          <w:rtl/>
        </w:rPr>
        <w:t>.</w:t>
      </w:r>
    </w:p>
    <w:p w:rsidR="008765CA" w:rsidP="004D0581">
      <w:pPr>
        <w:spacing w:line="269" w:lineRule="auto"/>
        <w:rPr>
          <w:b/>
          <w:bCs/>
          <w:rtl/>
        </w:rPr>
      </w:pPr>
    </w:p>
    <w:p w:rsidR="00061903" w:rsidP="008765CA">
      <w:pPr>
        <w:spacing w:after="120" w:line="269" w:lineRule="auto"/>
        <w:jc w:val="center"/>
        <w:rPr>
          <w:b/>
          <w:bCs/>
          <w:rtl/>
        </w:rPr>
      </w:pPr>
      <w:r>
        <w:rPr>
          <w:rFonts w:hint="cs"/>
          <w:b/>
          <w:bCs/>
          <w:rtl/>
        </w:rPr>
        <w:t xml:space="preserve">לוח </w:t>
      </w:r>
      <w:r w:rsidR="000E5D11">
        <w:rPr>
          <w:rFonts w:hint="cs"/>
          <w:b/>
          <w:bCs/>
          <w:rtl/>
        </w:rPr>
        <w:t>1</w:t>
      </w:r>
      <w:r>
        <w:rPr>
          <w:rFonts w:hint="cs"/>
          <w:b/>
          <w:bCs/>
          <w:rtl/>
        </w:rPr>
        <w:t>: שיעור רכזי זה"ב במוסדות החינוך</w:t>
      </w:r>
      <w:r w:rsidR="00D42637">
        <w:rPr>
          <w:rFonts w:hint="cs"/>
          <w:b/>
          <w:bCs/>
          <w:rtl/>
        </w:rPr>
        <w:t xml:space="preserve"> (באחוזים)</w:t>
      </w:r>
    </w:p>
    <w:tbl>
      <w:tblPr>
        <w:tblStyle w:val="TableGrid"/>
        <w:bidiVisual/>
        <w:tblW w:w="0" w:type="auto"/>
        <w:tblLook w:val="04A0"/>
      </w:tblPr>
      <w:tblGrid>
        <w:gridCol w:w="2833"/>
        <w:gridCol w:w="1701"/>
        <w:gridCol w:w="1843"/>
        <w:gridCol w:w="1834"/>
      </w:tblGrid>
      <w:tr w:rsidTr="00EA4430">
        <w:tblPrEx>
          <w:tblW w:w="0" w:type="auto"/>
          <w:tblLook w:val="04A0"/>
        </w:tblPrEx>
        <w:tc>
          <w:tcPr>
            <w:tcW w:w="2833" w:type="dxa"/>
            <w:tcBorders>
              <w:bottom w:val="single" w:sz="4" w:space="0" w:color="auto"/>
            </w:tcBorders>
            <w:shd w:val="clear" w:color="auto" w:fill="D9D9D9" w:themeFill="background1" w:themeFillShade="D9"/>
          </w:tcPr>
          <w:p w:rsidR="00061903" w:rsidRPr="00840491" w:rsidP="004D0581">
            <w:pPr>
              <w:spacing w:line="269" w:lineRule="auto"/>
              <w:rPr>
                <w:sz w:val="16"/>
                <w:szCs w:val="20"/>
                <w:rtl/>
              </w:rPr>
            </w:pPr>
          </w:p>
        </w:tc>
        <w:tc>
          <w:tcPr>
            <w:tcW w:w="1701" w:type="dxa"/>
            <w:tcBorders>
              <w:bottom w:val="single" w:sz="4" w:space="0" w:color="auto"/>
            </w:tcBorders>
            <w:shd w:val="clear" w:color="auto" w:fill="D9D9D9" w:themeFill="background1" w:themeFillShade="D9"/>
          </w:tcPr>
          <w:p w:rsidR="00061903" w:rsidRPr="00840491" w:rsidP="004D0581">
            <w:pPr>
              <w:spacing w:line="269" w:lineRule="auto"/>
              <w:jc w:val="left"/>
              <w:rPr>
                <w:b/>
                <w:bCs/>
                <w:sz w:val="16"/>
                <w:szCs w:val="20"/>
                <w:rtl/>
              </w:rPr>
            </w:pPr>
            <w:r w:rsidRPr="00D80FDC">
              <w:rPr>
                <w:rFonts w:hint="cs"/>
                <w:b/>
                <w:bCs/>
                <w:sz w:val="16"/>
                <w:szCs w:val="20"/>
                <w:rtl/>
              </w:rPr>
              <w:t>שיעור</w:t>
            </w:r>
            <w:r>
              <w:rPr>
                <w:rFonts w:hint="cs"/>
                <w:b/>
                <w:bCs/>
                <w:sz w:val="16"/>
                <w:szCs w:val="20"/>
                <w:rtl/>
              </w:rPr>
              <w:t xml:space="preserve"> </w:t>
            </w:r>
            <w:r w:rsidRPr="00840491" w:rsidR="00516823">
              <w:rPr>
                <w:rFonts w:hint="cs"/>
                <w:b/>
                <w:bCs/>
                <w:sz w:val="16"/>
                <w:szCs w:val="20"/>
                <w:rtl/>
              </w:rPr>
              <w:t>רכזי זה"ב בשנת התשע"ז</w:t>
            </w:r>
          </w:p>
        </w:tc>
        <w:tc>
          <w:tcPr>
            <w:tcW w:w="1843" w:type="dxa"/>
            <w:tcBorders>
              <w:bottom w:val="single" w:sz="4" w:space="0" w:color="auto"/>
            </w:tcBorders>
            <w:shd w:val="clear" w:color="auto" w:fill="D9D9D9" w:themeFill="background1" w:themeFillShade="D9"/>
          </w:tcPr>
          <w:p w:rsidR="00061903" w:rsidRPr="00840491" w:rsidP="004D0581">
            <w:pPr>
              <w:spacing w:line="269" w:lineRule="auto"/>
              <w:jc w:val="left"/>
              <w:rPr>
                <w:b/>
                <w:bCs/>
                <w:sz w:val="16"/>
                <w:szCs w:val="20"/>
                <w:rtl/>
              </w:rPr>
            </w:pPr>
            <w:r w:rsidRPr="00D80FDC">
              <w:rPr>
                <w:rFonts w:hint="cs"/>
                <w:b/>
                <w:bCs/>
                <w:sz w:val="16"/>
                <w:szCs w:val="20"/>
                <w:rtl/>
              </w:rPr>
              <w:t>שיעור</w:t>
            </w:r>
            <w:r>
              <w:rPr>
                <w:rFonts w:hint="cs"/>
                <w:b/>
                <w:bCs/>
                <w:sz w:val="16"/>
                <w:szCs w:val="20"/>
                <w:rtl/>
              </w:rPr>
              <w:t xml:space="preserve"> </w:t>
            </w:r>
            <w:r w:rsidRPr="00840491" w:rsidR="00516823">
              <w:rPr>
                <w:rFonts w:hint="cs"/>
                <w:b/>
                <w:bCs/>
                <w:sz w:val="16"/>
                <w:szCs w:val="20"/>
                <w:rtl/>
              </w:rPr>
              <w:t>רכזי זה"ב בשנת התשע"ח</w:t>
            </w:r>
          </w:p>
        </w:tc>
        <w:tc>
          <w:tcPr>
            <w:tcW w:w="1834" w:type="dxa"/>
            <w:tcBorders>
              <w:bottom w:val="single" w:sz="4" w:space="0" w:color="auto"/>
            </w:tcBorders>
            <w:shd w:val="clear" w:color="auto" w:fill="D9D9D9" w:themeFill="background1" w:themeFillShade="D9"/>
          </w:tcPr>
          <w:p w:rsidR="00061903" w:rsidRPr="00840491" w:rsidP="004D0581">
            <w:pPr>
              <w:spacing w:line="269" w:lineRule="auto"/>
              <w:jc w:val="left"/>
              <w:rPr>
                <w:b/>
                <w:bCs/>
                <w:sz w:val="16"/>
                <w:szCs w:val="20"/>
                <w:rtl/>
              </w:rPr>
            </w:pPr>
            <w:r w:rsidRPr="00D80FDC">
              <w:rPr>
                <w:rFonts w:hint="cs"/>
                <w:b/>
                <w:bCs/>
                <w:sz w:val="16"/>
                <w:szCs w:val="20"/>
                <w:rtl/>
              </w:rPr>
              <w:t>שיעור</w:t>
            </w:r>
            <w:r>
              <w:rPr>
                <w:rFonts w:hint="cs"/>
                <w:b/>
                <w:bCs/>
                <w:sz w:val="16"/>
                <w:szCs w:val="20"/>
                <w:rtl/>
              </w:rPr>
              <w:t xml:space="preserve"> </w:t>
            </w:r>
            <w:r w:rsidRPr="00840491" w:rsidR="00516823">
              <w:rPr>
                <w:rFonts w:hint="cs"/>
                <w:b/>
                <w:bCs/>
                <w:sz w:val="16"/>
                <w:szCs w:val="20"/>
                <w:rtl/>
              </w:rPr>
              <w:t>רכזי זה"ב בשנת התשע"ט</w:t>
            </w:r>
          </w:p>
        </w:tc>
      </w:tr>
      <w:tr w:rsidTr="00EA4430">
        <w:tblPrEx>
          <w:tblW w:w="0" w:type="auto"/>
          <w:tblLook w:val="04A0"/>
        </w:tblPrEx>
        <w:tc>
          <w:tcPr>
            <w:tcW w:w="2833" w:type="dxa"/>
            <w:tcBorders>
              <w:bottom w:val="nil"/>
            </w:tcBorders>
          </w:tcPr>
          <w:p w:rsidR="00061903" w:rsidRPr="00840491" w:rsidP="004D0581">
            <w:pPr>
              <w:spacing w:line="269" w:lineRule="auto"/>
              <w:rPr>
                <w:b/>
                <w:bCs/>
                <w:sz w:val="16"/>
                <w:szCs w:val="20"/>
                <w:rtl/>
              </w:rPr>
            </w:pPr>
            <w:r w:rsidRPr="00840491">
              <w:rPr>
                <w:rFonts w:hint="cs"/>
                <w:b/>
                <w:bCs/>
                <w:sz w:val="16"/>
                <w:szCs w:val="20"/>
                <w:rtl/>
              </w:rPr>
              <w:t xml:space="preserve">מוסדות חינוך </w:t>
            </w:r>
            <w:r w:rsidR="00295461">
              <w:rPr>
                <w:rFonts w:hint="cs"/>
                <w:b/>
                <w:bCs/>
                <w:sz w:val="16"/>
                <w:szCs w:val="20"/>
                <w:rtl/>
              </w:rPr>
              <w:t>בחברה היהודית</w:t>
            </w:r>
          </w:p>
        </w:tc>
        <w:tc>
          <w:tcPr>
            <w:tcW w:w="1701" w:type="dxa"/>
            <w:tcBorders>
              <w:bottom w:val="nil"/>
            </w:tcBorders>
          </w:tcPr>
          <w:p w:rsidR="00061903" w:rsidRPr="00840491" w:rsidP="004D0581">
            <w:pPr>
              <w:spacing w:line="269" w:lineRule="auto"/>
              <w:rPr>
                <w:sz w:val="16"/>
                <w:szCs w:val="20"/>
                <w:rtl/>
              </w:rPr>
            </w:pPr>
            <w:r w:rsidRPr="00840491">
              <w:rPr>
                <w:rFonts w:hint="cs"/>
                <w:sz w:val="16"/>
                <w:szCs w:val="20"/>
                <w:rtl/>
              </w:rPr>
              <w:t>74</w:t>
            </w:r>
          </w:p>
        </w:tc>
        <w:tc>
          <w:tcPr>
            <w:tcW w:w="1843" w:type="dxa"/>
            <w:tcBorders>
              <w:bottom w:val="nil"/>
            </w:tcBorders>
          </w:tcPr>
          <w:p w:rsidR="00061903" w:rsidRPr="00840491" w:rsidP="004D0581">
            <w:pPr>
              <w:spacing w:line="269" w:lineRule="auto"/>
              <w:rPr>
                <w:sz w:val="16"/>
                <w:szCs w:val="20"/>
                <w:rtl/>
              </w:rPr>
            </w:pPr>
            <w:r w:rsidRPr="00840491">
              <w:rPr>
                <w:rFonts w:hint="cs"/>
                <w:sz w:val="16"/>
                <w:szCs w:val="20"/>
                <w:rtl/>
              </w:rPr>
              <w:t>75</w:t>
            </w:r>
          </w:p>
        </w:tc>
        <w:tc>
          <w:tcPr>
            <w:tcW w:w="1834" w:type="dxa"/>
            <w:tcBorders>
              <w:bottom w:val="nil"/>
            </w:tcBorders>
          </w:tcPr>
          <w:p w:rsidR="00061903" w:rsidRPr="00840491" w:rsidP="004D0581">
            <w:pPr>
              <w:spacing w:line="269" w:lineRule="auto"/>
              <w:rPr>
                <w:sz w:val="16"/>
                <w:szCs w:val="20"/>
                <w:rtl/>
              </w:rPr>
            </w:pPr>
            <w:r w:rsidRPr="00840491">
              <w:rPr>
                <w:rFonts w:hint="cs"/>
                <w:sz w:val="16"/>
                <w:szCs w:val="20"/>
                <w:rtl/>
              </w:rPr>
              <w:t>75</w:t>
            </w:r>
          </w:p>
        </w:tc>
      </w:tr>
      <w:tr w:rsidTr="00EA4430">
        <w:tblPrEx>
          <w:tblW w:w="0" w:type="auto"/>
          <w:tblLook w:val="04A0"/>
        </w:tblPrEx>
        <w:tc>
          <w:tcPr>
            <w:tcW w:w="2833" w:type="dxa"/>
            <w:tcBorders>
              <w:top w:val="nil"/>
            </w:tcBorders>
          </w:tcPr>
          <w:p w:rsidR="00061903" w:rsidRPr="00840491" w:rsidP="004D0581">
            <w:pPr>
              <w:spacing w:line="269" w:lineRule="auto"/>
              <w:rPr>
                <w:b/>
                <w:bCs/>
                <w:sz w:val="16"/>
                <w:szCs w:val="20"/>
                <w:rtl/>
              </w:rPr>
            </w:pPr>
            <w:r w:rsidRPr="00840491">
              <w:rPr>
                <w:rFonts w:hint="cs"/>
                <w:b/>
                <w:bCs/>
                <w:sz w:val="16"/>
                <w:szCs w:val="20"/>
                <w:rtl/>
              </w:rPr>
              <w:t xml:space="preserve">מוסדות חינוך </w:t>
            </w:r>
            <w:r w:rsidR="00295461">
              <w:rPr>
                <w:rFonts w:hint="cs"/>
                <w:b/>
                <w:bCs/>
                <w:sz w:val="16"/>
                <w:szCs w:val="20"/>
                <w:rtl/>
              </w:rPr>
              <w:t>בחברה הערבית</w:t>
            </w:r>
          </w:p>
        </w:tc>
        <w:tc>
          <w:tcPr>
            <w:tcW w:w="1701" w:type="dxa"/>
            <w:tcBorders>
              <w:top w:val="nil"/>
            </w:tcBorders>
          </w:tcPr>
          <w:p w:rsidR="00061903" w:rsidRPr="00840491" w:rsidP="004D0581">
            <w:pPr>
              <w:spacing w:line="269" w:lineRule="auto"/>
              <w:rPr>
                <w:sz w:val="16"/>
                <w:szCs w:val="20"/>
                <w:rtl/>
              </w:rPr>
            </w:pPr>
            <w:r w:rsidRPr="00840491">
              <w:rPr>
                <w:rFonts w:hint="cs"/>
                <w:sz w:val="16"/>
                <w:szCs w:val="20"/>
                <w:rtl/>
              </w:rPr>
              <w:t>61</w:t>
            </w:r>
          </w:p>
        </w:tc>
        <w:tc>
          <w:tcPr>
            <w:tcW w:w="1843" w:type="dxa"/>
            <w:tcBorders>
              <w:top w:val="nil"/>
            </w:tcBorders>
          </w:tcPr>
          <w:p w:rsidR="00061903" w:rsidRPr="00840491" w:rsidP="004D0581">
            <w:pPr>
              <w:spacing w:line="269" w:lineRule="auto"/>
              <w:rPr>
                <w:sz w:val="16"/>
                <w:szCs w:val="20"/>
                <w:rtl/>
              </w:rPr>
            </w:pPr>
            <w:r w:rsidRPr="00840491">
              <w:rPr>
                <w:rFonts w:hint="cs"/>
                <w:sz w:val="16"/>
                <w:szCs w:val="20"/>
                <w:rtl/>
              </w:rPr>
              <w:t>63</w:t>
            </w:r>
          </w:p>
        </w:tc>
        <w:tc>
          <w:tcPr>
            <w:tcW w:w="1834" w:type="dxa"/>
            <w:tcBorders>
              <w:top w:val="nil"/>
            </w:tcBorders>
          </w:tcPr>
          <w:p w:rsidR="00061903" w:rsidRPr="00840491" w:rsidP="004D0581">
            <w:pPr>
              <w:spacing w:line="269" w:lineRule="auto"/>
              <w:rPr>
                <w:sz w:val="16"/>
                <w:szCs w:val="20"/>
                <w:rtl/>
              </w:rPr>
            </w:pPr>
            <w:r w:rsidRPr="00840491">
              <w:rPr>
                <w:rFonts w:hint="cs"/>
                <w:sz w:val="16"/>
                <w:szCs w:val="20"/>
                <w:rtl/>
              </w:rPr>
              <w:t>65</w:t>
            </w:r>
          </w:p>
        </w:tc>
      </w:tr>
    </w:tbl>
    <w:p w:rsidR="00061903" w:rsidRPr="00A028C8" w:rsidP="008765CA">
      <w:pPr>
        <w:spacing w:before="120" w:line="269" w:lineRule="auto"/>
        <w:rPr>
          <w:b/>
          <w:bCs/>
          <w:rtl/>
        </w:rPr>
      </w:pPr>
      <w:r>
        <w:rPr>
          <w:rFonts w:hint="cs"/>
          <w:szCs w:val="20"/>
          <w:rtl/>
          <w:lang w:eastAsia="he-IL"/>
        </w:rPr>
        <w:t xml:space="preserve">על פי נתוני </w:t>
      </w:r>
      <w:r w:rsidRPr="00A028C8">
        <w:rPr>
          <w:rFonts w:hint="cs"/>
          <w:szCs w:val="20"/>
          <w:rtl/>
          <w:lang w:eastAsia="he-IL"/>
        </w:rPr>
        <w:t>משרד החינוך</w:t>
      </w:r>
      <w:r>
        <w:rPr>
          <w:rFonts w:hint="cs"/>
          <w:szCs w:val="20"/>
          <w:rtl/>
          <w:lang w:eastAsia="he-IL"/>
        </w:rPr>
        <w:t>,</w:t>
      </w:r>
      <w:r>
        <w:rPr>
          <w:rFonts w:hint="cs"/>
          <w:b/>
          <w:bCs/>
          <w:rtl/>
        </w:rPr>
        <w:t xml:space="preserve"> </w:t>
      </w:r>
      <w:r w:rsidRPr="00EC31FE">
        <w:rPr>
          <w:rFonts w:hint="cs"/>
          <w:szCs w:val="20"/>
          <w:rtl/>
          <w:lang w:eastAsia="he-IL"/>
        </w:rPr>
        <w:t>בעיבוד משרד מבקר המדינה</w:t>
      </w:r>
      <w:r>
        <w:rPr>
          <w:rFonts w:hint="cs"/>
          <w:szCs w:val="20"/>
          <w:rtl/>
          <w:lang w:eastAsia="he-IL"/>
        </w:rPr>
        <w:t>.</w:t>
      </w:r>
    </w:p>
    <w:p w:rsidR="00061903" w:rsidRPr="00A028C8" w:rsidP="004D0581">
      <w:pPr>
        <w:pStyle w:val="a"/>
        <w:spacing w:line="269" w:lineRule="auto"/>
        <w:rPr>
          <w:rtl/>
        </w:rPr>
      </w:pPr>
    </w:p>
    <w:p w:rsidR="00061903" w:rsidRPr="00A028C8" w:rsidP="004D0581">
      <w:pPr>
        <w:spacing w:line="269" w:lineRule="auto"/>
        <w:rPr>
          <w:b/>
          <w:bCs/>
          <w:rtl/>
        </w:rPr>
      </w:pPr>
      <w:r>
        <w:rPr>
          <w:rFonts w:hint="cs"/>
          <w:b/>
          <w:bCs/>
          <w:rtl/>
        </w:rPr>
        <w:t>יש לציין</w:t>
      </w:r>
      <w:r w:rsidRPr="00A028C8">
        <w:rPr>
          <w:rFonts w:hint="cs"/>
          <w:b/>
          <w:bCs/>
          <w:rtl/>
        </w:rPr>
        <w:t xml:space="preserve"> לחיוב את העלייה בשיעור רכזי הזה"ב ב</w:t>
      </w:r>
      <w:r>
        <w:rPr>
          <w:rFonts w:hint="cs"/>
          <w:b/>
          <w:bCs/>
          <w:rtl/>
        </w:rPr>
        <w:t xml:space="preserve">מוסדות החינוך </w:t>
      </w:r>
      <w:r w:rsidR="00295461">
        <w:rPr>
          <w:rFonts w:hint="cs"/>
          <w:b/>
          <w:bCs/>
          <w:rtl/>
        </w:rPr>
        <w:t>בחברה הערבית</w:t>
      </w:r>
      <w:r w:rsidRPr="00A028C8">
        <w:rPr>
          <w:rFonts w:hint="cs"/>
          <w:b/>
          <w:bCs/>
          <w:rtl/>
        </w:rPr>
        <w:t xml:space="preserve">, </w:t>
      </w:r>
      <w:r>
        <w:rPr>
          <w:rFonts w:hint="cs"/>
          <w:b/>
          <w:bCs/>
          <w:rtl/>
        </w:rPr>
        <w:t>אולם</w:t>
      </w:r>
      <w:r w:rsidRPr="00A028C8">
        <w:rPr>
          <w:rFonts w:hint="cs"/>
          <w:b/>
          <w:bCs/>
          <w:rtl/>
        </w:rPr>
        <w:t xml:space="preserve"> נוכח </w:t>
      </w:r>
      <w:r>
        <w:rPr>
          <w:rFonts w:hint="cs"/>
          <w:b/>
          <w:bCs/>
          <w:rtl/>
        </w:rPr>
        <w:t>חשיבותו</w:t>
      </w:r>
      <w:r w:rsidRPr="00A028C8">
        <w:rPr>
          <w:rFonts w:hint="cs"/>
          <w:b/>
          <w:bCs/>
          <w:rtl/>
        </w:rPr>
        <w:t xml:space="preserve"> של תפקיד זה לקידום הבטיחות בדרכים</w:t>
      </w:r>
      <w:r>
        <w:rPr>
          <w:rFonts w:hint="cs"/>
          <w:b/>
          <w:bCs/>
          <w:rtl/>
        </w:rPr>
        <w:t>,</w:t>
      </w:r>
      <w:r w:rsidRPr="00A028C8">
        <w:rPr>
          <w:rFonts w:hint="cs"/>
          <w:b/>
          <w:bCs/>
          <w:rtl/>
        </w:rPr>
        <w:t xml:space="preserve"> על משרד החינוך לפעול </w:t>
      </w:r>
      <w:r w:rsidR="00513D12">
        <w:rPr>
          <w:rFonts w:hint="cs"/>
          <w:b/>
          <w:bCs/>
          <w:rtl/>
        </w:rPr>
        <w:t xml:space="preserve">להגברת מגמה זו </w:t>
      </w:r>
      <w:r>
        <w:rPr>
          <w:rFonts w:hint="cs"/>
          <w:b/>
          <w:bCs/>
          <w:rtl/>
        </w:rPr>
        <w:t xml:space="preserve">ולצמצום הפער מול </w:t>
      </w:r>
      <w:r w:rsidR="00295461">
        <w:rPr>
          <w:rFonts w:hint="cs"/>
          <w:b/>
          <w:bCs/>
          <w:rtl/>
        </w:rPr>
        <w:t>החברה היהודית</w:t>
      </w:r>
      <w:r w:rsidRPr="00A028C8">
        <w:rPr>
          <w:rFonts w:hint="cs"/>
          <w:b/>
          <w:bCs/>
          <w:rtl/>
        </w:rPr>
        <w:t>.</w:t>
      </w:r>
    </w:p>
    <w:p w:rsidR="00061903" w:rsidRPr="00A028C8" w:rsidP="004D0581">
      <w:pPr>
        <w:spacing w:line="269" w:lineRule="auto"/>
        <w:rPr>
          <w:b/>
          <w:bCs/>
          <w:rtl/>
        </w:rPr>
      </w:pPr>
    </w:p>
    <w:p w:rsidR="00061903" w:rsidRPr="00A028C8" w:rsidP="004D0581">
      <w:pPr>
        <w:pStyle w:val="Heading4"/>
        <w:spacing w:before="0" w:line="269" w:lineRule="auto"/>
        <w:rPr>
          <w:rtl/>
        </w:rPr>
      </w:pPr>
      <w:r w:rsidRPr="00A028C8">
        <w:rPr>
          <w:rFonts w:hint="cs"/>
          <w:rtl/>
        </w:rPr>
        <w:t>תוכניות לקידום הבטיחות בדרכים</w:t>
      </w:r>
    </w:p>
    <w:p w:rsidR="00061903" w:rsidRPr="00A028C8" w:rsidP="004D0581">
      <w:pPr>
        <w:pStyle w:val="a"/>
        <w:spacing w:line="269" w:lineRule="auto"/>
        <w:rPr>
          <w:rtl/>
        </w:rPr>
      </w:pPr>
    </w:p>
    <w:p w:rsidR="00061903" w:rsidRPr="00A028C8" w:rsidP="004D0581">
      <w:pPr>
        <w:spacing w:line="269" w:lineRule="auto"/>
        <w:rPr>
          <w:rtl/>
        </w:rPr>
      </w:pPr>
      <w:r w:rsidRPr="00A028C8">
        <w:rPr>
          <w:rtl/>
        </w:rPr>
        <w:t>החינוך לבטיחות בדרכים במוסדות החינוך נכלל בת</w:t>
      </w:r>
      <w:r w:rsidRPr="00A028C8">
        <w:rPr>
          <w:rFonts w:hint="cs"/>
          <w:rtl/>
        </w:rPr>
        <w:t>ו</w:t>
      </w:r>
      <w:r w:rsidRPr="00A028C8">
        <w:rPr>
          <w:rtl/>
        </w:rPr>
        <w:t>כנית הלימודים (בכיתות א', ה', ט', י' וי"א)</w:t>
      </w:r>
      <w:r>
        <w:rPr>
          <w:rFonts w:hint="cs"/>
          <w:rtl/>
        </w:rPr>
        <w:t xml:space="preserve"> </w:t>
      </w:r>
      <w:r w:rsidRPr="00A028C8">
        <w:rPr>
          <w:rtl/>
        </w:rPr>
        <w:t xml:space="preserve">וממומן </w:t>
      </w:r>
      <w:r w:rsidR="000A6FBD">
        <w:rPr>
          <w:rFonts w:hint="cs"/>
          <w:rtl/>
        </w:rPr>
        <w:t xml:space="preserve">על </w:t>
      </w:r>
      <w:r w:rsidRPr="00A028C8">
        <w:rPr>
          <w:rtl/>
        </w:rPr>
        <w:t>ידי משרד החינוך, למעט החינוך התעבורתי בכיתות י'</w:t>
      </w:r>
      <w:r w:rsidR="000A6FBD">
        <w:rPr>
          <w:rFonts w:hint="cs"/>
          <w:rtl/>
        </w:rPr>
        <w:t>,</w:t>
      </w:r>
      <w:r w:rsidRPr="00A028C8">
        <w:rPr>
          <w:rtl/>
        </w:rPr>
        <w:t xml:space="preserve"> </w:t>
      </w:r>
      <w:r w:rsidR="000A6FBD">
        <w:rPr>
          <w:rFonts w:hint="cs"/>
          <w:rtl/>
        </w:rPr>
        <w:t>ה</w:t>
      </w:r>
      <w:r w:rsidRPr="00A028C8">
        <w:rPr>
          <w:rtl/>
        </w:rPr>
        <w:t xml:space="preserve">ממומן </w:t>
      </w:r>
      <w:r w:rsidR="00F67874">
        <w:rPr>
          <w:rFonts w:hint="cs"/>
          <w:rtl/>
        </w:rPr>
        <w:t xml:space="preserve">ברובו </w:t>
      </w:r>
      <w:r w:rsidRPr="000A6FBD" w:rsidR="000A6FBD">
        <w:rPr>
          <w:rFonts w:hint="cs"/>
          <w:rtl/>
        </w:rPr>
        <w:t xml:space="preserve">על </w:t>
      </w:r>
      <w:r w:rsidRPr="00A028C8">
        <w:rPr>
          <w:rtl/>
        </w:rPr>
        <w:t xml:space="preserve">ידי </w:t>
      </w:r>
      <w:r w:rsidRPr="00A028C8">
        <w:rPr>
          <w:rFonts w:hint="cs"/>
          <w:rtl/>
        </w:rPr>
        <w:t>הרלב"ד.</w:t>
      </w:r>
    </w:p>
    <w:p w:rsidR="00061903" w:rsidRPr="00A028C8" w:rsidP="004D0581">
      <w:pPr>
        <w:pStyle w:val="a"/>
        <w:spacing w:line="269" w:lineRule="auto"/>
        <w:rPr>
          <w:rtl/>
        </w:rPr>
      </w:pPr>
    </w:p>
    <w:p w:rsidR="00061903" w:rsidRPr="00A028C8" w:rsidP="004D0581">
      <w:pPr>
        <w:spacing w:line="269" w:lineRule="auto"/>
        <w:rPr>
          <w:rtl/>
        </w:rPr>
      </w:pPr>
      <w:r w:rsidRPr="00A028C8">
        <w:rPr>
          <w:rFonts w:hint="cs"/>
          <w:rtl/>
        </w:rPr>
        <w:t xml:space="preserve">על פי נתונים שמסר אגף זה"ב במשרד החינוך, </w:t>
      </w:r>
      <w:r>
        <w:rPr>
          <w:rFonts w:hint="cs"/>
          <w:rtl/>
        </w:rPr>
        <w:t>ה</w:t>
      </w:r>
      <w:r w:rsidRPr="00A028C8">
        <w:rPr>
          <w:rFonts w:hint="cs"/>
          <w:rtl/>
        </w:rPr>
        <w:t>הוצא</w:t>
      </w:r>
      <w:r>
        <w:rPr>
          <w:rFonts w:hint="cs"/>
          <w:rtl/>
        </w:rPr>
        <w:t>ה</w:t>
      </w:r>
      <w:r w:rsidRPr="00A028C8">
        <w:rPr>
          <w:rFonts w:hint="cs"/>
          <w:rtl/>
        </w:rPr>
        <w:t xml:space="preserve"> </w:t>
      </w:r>
      <w:r>
        <w:rPr>
          <w:rFonts w:hint="cs"/>
          <w:rtl/>
        </w:rPr>
        <w:t xml:space="preserve">על </w:t>
      </w:r>
      <w:r w:rsidRPr="00A028C8">
        <w:rPr>
          <w:rFonts w:hint="cs"/>
          <w:rtl/>
        </w:rPr>
        <w:t xml:space="preserve">חינוך לזהירות בדרכים (רכזי זה"ב והתוכניות שהועברו במוסדות החינוך) בשנת </w:t>
      </w:r>
      <w:r>
        <w:rPr>
          <w:rFonts w:hint="cs"/>
          <w:rtl/>
        </w:rPr>
        <w:t xml:space="preserve">הלימודים </w:t>
      </w:r>
      <w:r w:rsidRPr="00A028C8">
        <w:rPr>
          <w:rFonts w:hint="cs"/>
          <w:rtl/>
        </w:rPr>
        <w:t>התשע"ח</w:t>
      </w:r>
      <w:r>
        <w:rPr>
          <w:rFonts w:hint="cs"/>
          <w:rtl/>
        </w:rPr>
        <w:t xml:space="preserve"> (</w:t>
      </w:r>
      <w:r w:rsidRPr="0027076D" w:rsidR="0027076D">
        <w:rPr>
          <w:rFonts w:hint="cs"/>
          <w:rtl/>
        </w:rPr>
        <w:t>2017/18</w:t>
      </w:r>
      <w:r>
        <w:rPr>
          <w:rFonts w:hint="cs"/>
          <w:rtl/>
        </w:rPr>
        <w:t>)</w:t>
      </w:r>
      <w:r w:rsidRPr="00A028C8">
        <w:rPr>
          <w:rFonts w:hint="cs"/>
          <w:rtl/>
        </w:rPr>
        <w:t xml:space="preserve"> הי</w:t>
      </w:r>
      <w:r>
        <w:rPr>
          <w:rFonts w:hint="cs"/>
          <w:rtl/>
        </w:rPr>
        <w:t>ית</w:t>
      </w:r>
      <w:r w:rsidRPr="00A028C8">
        <w:rPr>
          <w:rFonts w:hint="cs"/>
          <w:rtl/>
        </w:rPr>
        <w:t>ה כ-146.5 מיליון ש"ח</w:t>
      </w:r>
      <w:r>
        <w:rPr>
          <w:rFonts w:hint="cs"/>
          <w:rtl/>
        </w:rPr>
        <w:t>,</w:t>
      </w:r>
      <w:r w:rsidRPr="00A028C8">
        <w:rPr>
          <w:rFonts w:hint="cs"/>
          <w:rtl/>
        </w:rPr>
        <w:t xml:space="preserve"> </w:t>
      </w:r>
      <w:r>
        <w:rPr>
          <w:rFonts w:hint="cs"/>
          <w:rtl/>
        </w:rPr>
        <w:t>ו-</w:t>
      </w:r>
      <w:r w:rsidRPr="00A028C8">
        <w:rPr>
          <w:rFonts w:hint="cs"/>
          <w:rtl/>
        </w:rPr>
        <w:t xml:space="preserve">30% </w:t>
      </w:r>
      <w:r>
        <w:rPr>
          <w:rFonts w:hint="cs"/>
          <w:rtl/>
        </w:rPr>
        <w:t>ממנה</w:t>
      </w:r>
      <w:r w:rsidRPr="00A028C8">
        <w:rPr>
          <w:rFonts w:hint="cs"/>
          <w:rtl/>
        </w:rPr>
        <w:t xml:space="preserve"> הוצא</w:t>
      </w:r>
      <w:r>
        <w:rPr>
          <w:rFonts w:hint="cs"/>
          <w:rtl/>
        </w:rPr>
        <w:t>ו</w:t>
      </w:r>
      <w:r w:rsidRPr="00A028C8">
        <w:rPr>
          <w:rFonts w:hint="cs"/>
          <w:rtl/>
        </w:rPr>
        <w:t xml:space="preserve"> במוסדות החינוך </w:t>
      </w:r>
      <w:r w:rsidR="00295461">
        <w:rPr>
          <w:rFonts w:hint="cs"/>
          <w:rtl/>
        </w:rPr>
        <w:t>בחברה הערבית</w:t>
      </w:r>
      <w:r w:rsidR="00F81CE7">
        <w:rPr>
          <w:rFonts w:hint="cs"/>
          <w:rtl/>
        </w:rPr>
        <w:t>;</w:t>
      </w:r>
      <w:r w:rsidRPr="00A028C8">
        <w:rPr>
          <w:rFonts w:hint="cs"/>
          <w:rtl/>
        </w:rPr>
        <w:t xml:space="preserve"> </w:t>
      </w:r>
      <w:r>
        <w:rPr>
          <w:rFonts w:hint="cs"/>
          <w:rtl/>
        </w:rPr>
        <w:t>יצוין כי שיעור</w:t>
      </w:r>
      <w:r w:rsidR="00F81CE7">
        <w:rPr>
          <w:rFonts w:hint="cs"/>
          <w:rtl/>
        </w:rPr>
        <w:t>ם</w:t>
      </w:r>
      <w:r>
        <w:rPr>
          <w:rFonts w:hint="cs"/>
          <w:rtl/>
        </w:rPr>
        <w:t xml:space="preserve"> מכלל מוסדות החינוך הוא 29%.</w:t>
      </w:r>
    </w:p>
    <w:p w:rsidR="00061903" w:rsidRPr="00A028C8" w:rsidP="004D0581">
      <w:pPr>
        <w:pStyle w:val="a"/>
        <w:spacing w:line="269" w:lineRule="auto"/>
        <w:rPr>
          <w:rtl/>
        </w:rPr>
      </w:pPr>
    </w:p>
    <w:p w:rsidR="00061903" w:rsidRPr="00A028C8" w:rsidP="004D0581">
      <w:pPr>
        <w:spacing w:line="269" w:lineRule="auto"/>
        <w:rPr>
          <w:rtl/>
        </w:rPr>
      </w:pPr>
      <w:r w:rsidRPr="00A028C8">
        <w:rPr>
          <w:rFonts w:hint="cs"/>
          <w:rtl/>
        </w:rPr>
        <w:t>להלן פירוט שיעור החשיפה לתוכניות בשנת הלימודים התשע"ט</w:t>
      </w:r>
      <w:r w:rsidR="0027076D">
        <w:rPr>
          <w:rFonts w:hint="cs"/>
          <w:rtl/>
        </w:rPr>
        <w:t xml:space="preserve"> (</w:t>
      </w:r>
      <w:r w:rsidRPr="0027076D" w:rsidR="0027076D">
        <w:rPr>
          <w:rFonts w:hint="cs"/>
          <w:rtl/>
        </w:rPr>
        <w:t>2018/19</w:t>
      </w:r>
      <w:r>
        <w:rPr>
          <w:rFonts w:hint="cs"/>
          <w:rtl/>
        </w:rPr>
        <w:t>)</w:t>
      </w:r>
      <w:r w:rsidRPr="00A028C8">
        <w:rPr>
          <w:rFonts w:hint="cs"/>
          <w:rtl/>
        </w:rPr>
        <w:t xml:space="preserve"> על פי נתוני משרד החינוך:</w:t>
      </w:r>
    </w:p>
    <w:p w:rsidR="00061903" w:rsidRPr="00A028C8" w:rsidP="004D0581">
      <w:pPr>
        <w:spacing w:line="269" w:lineRule="auto"/>
        <w:rPr>
          <w:rtl/>
        </w:rPr>
      </w:pPr>
    </w:p>
    <w:p w:rsidR="00061903" w:rsidRPr="00A028C8" w:rsidP="004D0581">
      <w:pPr>
        <w:pStyle w:val="Heading5"/>
        <w:spacing w:line="269" w:lineRule="auto"/>
        <w:rPr>
          <w:rtl/>
        </w:rPr>
      </w:pPr>
      <w:r w:rsidRPr="00A028C8">
        <w:rPr>
          <w:rFonts w:hint="cs"/>
          <w:rtl/>
        </w:rPr>
        <w:t>גני ילדים ובתי ספר יסודיים</w:t>
      </w:r>
    </w:p>
    <w:p w:rsidR="00061903" w:rsidRPr="00A028C8" w:rsidP="004D0581">
      <w:pPr>
        <w:pStyle w:val="a"/>
        <w:spacing w:line="269" w:lineRule="auto"/>
        <w:rPr>
          <w:rtl/>
        </w:rPr>
      </w:pPr>
    </w:p>
    <w:p w:rsidR="00061903" w:rsidP="004D0581">
      <w:pPr>
        <w:spacing w:line="269" w:lineRule="auto"/>
        <w:rPr>
          <w:rtl/>
        </w:rPr>
      </w:pPr>
      <w:r w:rsidRPr="00A028C8">
        <w:rPr>
          <w:rFonts w:hint="cs"/>
          <w:rtl/>
        </w:rPr>
        <w:t xml:space="preserve">משרד החינוך </w:t>
      </w:r>
      <w:r w:rsidRPr="000939BD" w:rsidR="000939BD">
        <w:rPr>
          <w:rFonts w:hint="cs"/>
          <w:rtl/>
        </w:rPr>
        <w:t>מפעיל</w:t>
      </w:r>
      <w:r w:rsidR="000E2105">
        <w:rPr>
          <w:rFonts w:hint="cs"/>
          <w:rtl/>
        </w:rPr>
        <w:t xml:space="preserve"> </w:t>
      </w:r>
      <w:r w:rsidRPr="00A028C8" w:rsidR="0087035E">
        <w:rPr>
          <w:rFonts w:hint="cs"/>
          <w:rtl/>
        </w:rPr>
        <w:t>בגני החובה</w:t>
      </w:r>
      <w:r w:rsidR="0087035E">
        <w:rPr>
          <w:rFonts w:hint="cs"/>
          <w:rtl/>
        </w:rPr>
        <w:t xml:space="preserve"> בחברה הערבית</w:t>
      </w:r>
      <w:r w:rsidRPr="00A028C8" w:rsidR="0087035E">
        <w:rPr>
          <w:rFonts w:hint="cs"/>
          <w:rtl/>
        </w:rPr>
        <w:t xml:space="preserve"> </w:t>
      </w:r>
      <w:r w:rsidRPr="00A028C8">
        <w:rPr>
          <w:rFonts w:hint="cs"/>
          <w:rtl/>
        </w:rPr>
        <w:t>תוכנית לבטיחות בדרכים</w:t>
      </w:r>
      <w:r>
        <w:rPr>
          <w:vertAlign w:val="superscript"/>
          <w:rtl/>
        </w:rPr>
        <w:footnoteReference w:id="24"/>
      </w:r>
      <w:r w:rsidRPr="00A028C8">
        <w:rPr>
          <w:rFonts w:hint="cs"/>
          <w:rtl/>
        </w:rPr>
        <w:t>. מנתונים שהתקבלו ממשרד החינוך עולה כי בשנת התשע"ט הועברה התוכנית ב-30</w:t>
      </w:r>
      <w:r>
        <w:rPr>
          <w:rFonts w:hint="cs"/>
          <w:rtl/>
        </w:rPr>
        <w:t xml:space="preserve"> (כ-8%) מגני החובה במחוז צפון</w:t>
      </w:r>
      <w:r w:rsidRPr="00A028C8">
        <w:rPr>
          <w:rFonts w:hint="cs"/>
          <w:rtl/>
        </w:rPr>
        <w:t xml:space="preserve">, </w:t>
      </w:r>
      <w:r>
        <w:rPr>
          <w:rFonts w:hint="cs"/>
          <w:rtl/>
        </w:rPr>
        <w:t>ב-35 (כ-25%) מגני החובה במחוז חיפה,</w:t>
      </w:r>
      <w:r w:rsidRPr="00A028C8">
        <w:rPr>
          <w:rFonts w:hint="cs"/>
          <w:rtl/>
        </w:rPr>
        <w:t xml:space="preserve"> ו</w:t>
      </w:r>
      <w:r>
        <w:rPr>
          <w:rFonts w:hint="cs"/>
          <w:rtl/>
        </w:rPr>
        <w:t>ב</w:t>
      </w:r>
      <w:r w:rsidRPr="00A028C8">
        <w:rPr>
          <w:rFonts w:hint="cs"/>
          <w:rtl/>
        </w:rPr>
        <w:t xml:space="preserve">-45 </w:t>
      </w:r>
      <w:r>
        <w:rPr>
          <w:rFonts w:hint="cs"/>
          <w:rtl/>
        </w:rPr>
        <w:t>(כ</w:t>
      </w:r>
      <w:r w:rsidRPr="00A028C8">
        <w:rPr>
          <w:rFonts w:hint="cs"/>
          <w:rtl/>
        </w:rPr>
        <w:t>-75%</w:t>
      </w:r>
      <w:r>
        <w:rPr>
          <w:rFonts w:hint="cs"/>
          <w:rtl/>
        </w:rPr>
        <w:t>)</w:t>
      </w:r>
      <w:r w:rsidRPr="00A028C8">
        <w:rPr>
          <w:rFonts w:hint="cs"/>
          <w:rtl/>
        </w:rPr>
        <w:t xml:space="preserve"> מגני החובה במחוז</w:t>
      </w:r>
      <w:r>
        <w:rPr>
          <w:rFonts w:hint="cs"/>
          <w:rtl/>
        </w:rPr>
        <w:t xml:space="preserve"> ירושלים</w:t>
      </w:r>
      <w:r w:rsidRPr="00A028C8">
        <w:rPr>
          <w:rFonts w:hint="cs"/>
          <w:rtl/>
        </w:rPr>
        <w:t>. נוסף</w:t>
      </w:r>
      <w:r>
        <w:rPr>
          <w:rFonts w:hint="cs"/>
          <w:rtl/>
        </w:rPr>
        <w:t xml:space="preserve"> על כך</w:t>
      </w:r>
      <w:r w:rsidRPr="00A028C8">
        <w:rPr>
          <w:rFonts w:hint="cs"/>
          <w:rtl/>
        </w:rPr>
        <w:t xml:space="preserve"> התקיימו סדנאות הורים בנושא זהירות בדרכים ב-120 גנים. בגני ילדים ברשויות המקומיות הבדואיות בנגב מופעלות ת</w:t>
      </w:r>
      <w:r>
        <w:rPr>
          <w:rFonts w:hint="cs"/>
          <w:rtl/>
        </w:rPr>
        <w:t>ו</w:t>
      </w:r>
      <w:r w:rsidRPr="00A028C8">
        <w:rPr>
          <w:rFonts w:hint="cs"/>
          <w:rtl/>
        </w:rPr>
        <w:t>כניות נוספות (ראו להלן).</w:t>
      </w:r>
    </w:p>
    <w:p w:rsidR="004D0581" w:rsidP="004D0581">
      <w:pPr>
        <w:pStyle w:val="a"/>
        <w:spacing w:line="269" w:lineRule="auto"/>
        <w:rPr>
          <w:rtl/>
        </w:rPr>
      </w:pPr>
    </w:p>
    <w:p w:rsidR="004D0581" w:rsidP="004D0581">
      <w:pPr>
        <w:pStyle w:val="a"/>
        <w:spacing w:line="269" w:lineRule="auto"/>
        <w:rPr>
          <w:rtl/>
        </w:rPr>
      </w:pPr>
    </w:p>
    <w:p w:rsidR="004D0581" w:rsidP="004D0581">
      <w:pPr>
        <w:pStyle w:val="a"/>
        <w:spacing w:line="269" w:lineRule="auto"/>
        <w:rPr>
          <w:rtl/>
        </w:rPr>
      </w:pPr>
    </w:p>
    <w:p w:rsidR="004D0581" w:rsidP="004D0581">
      <w:pPr>
        <w:pStyle w:val="a"/>
        <w:spacing w:line="269" w:lineRule="auto"/>
        <w:rPr>
          <w:rtl/>
        </w:rPr>
      </w:pPr>
    </w:p>
    <w:p w:rsidR="004D0581" w:rsidP="004D0581">
      <w:pPr>
        <w:pStyle w:val="a"/>
        <w:spacing w:line="269" w:lineRule="auto"/>
        <w:rPr>
          <w:rtl/>
        </w:rPr>
      </w:pPr>
    </w:p>
    <w:p w:rsidR="00061903" w:rsidRPr="00A028C8" w:rsidP="004D0581">
      <w:pPr>
        <w:pStyle w:val="a"/>
        <w:spacing w:line="269" w:lineRule="auto"/>
        <w:rPr>
          <w:rtl/>
        </w:rPr>
      </w:pPr>
    </w:p>
    <w:p w:rsidR="00061903" w:rsidRPr="00A028C8" w:rsidP="004D0581">
      <w:pPr>
        <w:spacing w:line="269" w:lineRule="auto"/>
      </w:pPr>
      <w:r w:rsidRPr="00A028C8">
        <w:rPr>
          <w:rtl/>
        </w:rPr>
        <w:t>התוכנית ״ללמוד תנועה״</w:t>
      </w:r>
      <w:r>
        <w:rPr>
          <w:vertAlign w:val="superscript"/>
          <w:rtl/>
        </w:rPr>
        <w:footnoteReference w:id="25"/>
      </w:r>
      <w:r>
        <w:rPr>
          <w:rFonts w:hint="cs"/>
          <w:rtl/>
        </w:rPr>
        <w:t>,</w:t>
      </w:r>
      <w:r w:rsidRPr="00A028C8">
        <w:rPr>
          <w:rtl/>
        </w:rPr>
        <w:t xml:space="preserve"> </w:t>
      </w:r>
      <w:r w:rsidRPr="00A028C8">
        <w:rPr>
          <w:rFonts w:hint="cs"/>
          <w:rtl/>
        </w:rPr>
        <w:t>ש</w:t>
      </w:r>
      <w:r w:rsidRPr="00A028C8">
        <w:rPr>
          <w:rtl/>
        </w:rPr>
        <w:t xml:space="preserve">היא חלק מתוכנית הלימודים בכיתות א'-ב', </w:t>
      </w:r>
      <w:r w:rsidRPr="00A028C8">
        <w:rPr>
          <w:rFonts w:hint="cs"/>
          <w:rtl/>
        </w:rPr>
        <w:t>התקיימה בכ-98% מכ</w:t>
      </w:r>
      <w:r>
        <w:rPr>
          <w:rFonts w:hint="cs"/>
          <w:rtl/>
        </w:rPr>
        <w:t>י</w:t>
      </w:r>
      <w:r w:rsidRPr="00A028C8">
        <w:rPr>
          <w:rFonts w:hint="cs"/>
          <w:rtl/>
        </w:rPr>
        <w:t>תות א</w:t>
      </w:r>
      <w:r>
        <w:rPr>
          <w:rFonts w:hint="cs"/>
          <w:rtl/>
        </w:rPr>
        <w:t>'</w:t>
      </w:r>
      <w:r w:rsidRPr="00A028C8">
        <w:rPr>
          <w:rFonts w:hint="cs"/>
          <w:rtl/>
        </w:rPr>
        <w:t>-ב</w:t>
      </w:r>
      <w:r>
        <w:rPr>
          <w:rFonts w:hint="cs"/>
          <w:rtl/>
        </w:rPr>
        <w:t>'</w:t>
      </w:r>
      <w:r w:rsidRPr="00A028C8">
        <w:rPr>
          <w:rFonts w:hint="cs"/>
          <w:rtl/>
        </w:rPr>
        <w:t xml:space="preserve"> </w:t>
      </w:r>
      <w:r w:rsidR="00295461">
        <w:rPr>
          <w:rFonts w:hint="cs"/>
          <w:rtl/>
        </w:rPr>
        <w:t>בחברה הערבית</w:t>
      </w:r>
      <w:r w:rsidRPr="00A028C8">
        <w:rPr>
          <w:rFonts w:hint="cs"/>
          <w:rtl/>
        </w:rPr>
        <w:t xml:space="preserve"> וב-88% </w:t>
      </w:r>
      <w:r>
        <w:rPr>
          <w:rFonts w:hint="cs"/>
          <w:rtl/>
        </w:rPr>
        <w:t xml:space="preserve">מכיתות אלה </w:t>
      </w:r>
      <w:r w:rsidRPr="00A028C8">
        <w:rPr>
          <w:rFonts w:hint="cs"/>
          <w:rtl/>
        </w:rPr>
        <w:t xml:space="preserve">במוסדות </w:t>
      </w:r>
      <w:r>
        <w:rPr>
          <w:rFonts w:hint="cs"/>
          <w:rtl/>
        </w:rPr>
        <w:t>ה</w:t>
      </w:r>
      <w:r w:rsidRPr="00A028C8">
        <w:rPr>
          <w:rFonts w:hint="cs"/>
          <w:rtl/>
        </w:rPr>
        <w:t xml:space="preserve">חינוך </w:t>
      </w:r>
      <w:r w:rsidR="00295461">
        <w:rPr>
          <w:rFonts w:hint="cs"/>
          <w:rtl/>
        </w:rPr>
        <w:t>בחברה היהודית</w:t>
      </w:r>
      <w:r w:rsidRPr="00A028C8">
        <w:rPr>
          <w:rFonts w:hint="cs"/>
          <w:rtl/>
        </w:rPr>
        <w:t xml:space="preserve">. </w:t>
      </w:r>
      <w:r w:rsidRPr="00A028C8">
        <w:rPr>
          <w:rtl/>
        </w:rPr>
        <w:t>התוכנית "עצמאים בשטח״</w:t>
      </w:r>
      <w:r>
        <w:rPr>
          <w:vertAlign w:val="superscript"/>
          <w:rtl/>
        </w:rPr>
        <w:footnoteReference w:id="26"/>
      </w:r>
      <w:r w:rsidRPr="00A028C8">
        <w:rPr>
          <w:rtl/>
        </w:rPr>
        <w:t xml:space="preserve">, המיועדת לתלמידי כיתות ה', התקיימה בשנת הלימודים </w:t>
      </w:r>
      <w:r w:rsidRPr="00A028C8">
        <w:rPr>
          <w:rFonts w:hint="cs"/>
          <w:rtl/>
        </w:rPr>
        <w:t>ה</w:t>
      </w:r>
      <w:r w:rsidRPr="00A028C8">
        <w:rPr>
          <w:rtl/>
        </w:rPr>
        <w:t>תשע״</w:t>
      </w:r>
      <w:r w:rsidRPr="00A028C8">
        <w:rPr>
          <w:rFonts w:hint="cs"/>
          <w:rtl/>
        </w:rPr>
        <w:t>ט</w:t>
      </w:r>
      <w:r w:rsidRPr="00A028C8">
        <w:rPr>
          <w:rtl/>
        </w:rPr>
        <w:t xml:space="preserve"> ב</w:t>
      </w:r>
      <w:r w:rsidRPr="00A028C8">
        <w:rPr>
          <w:rFonts w:hint="cs"/>
          <w:rtl/>
        </w:rPr>
        <w:t>-91%</w:t>
      </w:r>
      <w:r w:rsidRPr="00A028C8">
        <w:rPr>
          <w:rtl/>
        </w:rPr>
        <w:t xml:space="preserve"> </w:t>
      </w:r>
      <w:r>
        <w:rPr>
          <w:rFonts w:hint="cs"/>
          <w:rtl/>
        </w:rPr>
        <w:t>מהכיתות ב</w:t>
      </w:r>
      <w:r w:rsidRPr="00A028C8">
        <w:rPr>
          <w:rtl/>
        </w:rPr>
        <w:t>בתי</w:t>
      </w:r>
      <w:r>
        <w:rPr>
          <w:rFonts w:hint="cs"/>
          <w:rtl/>
        </w:rPr>
        <w:t xml:space="preserve"> ה</w:t>
      </w:r>
      <w:r w:rsidRPr="00A028C8">
        <w:rPr>
          <w:rtl/>
        </w:rPr>
        <w:t xml:space="preserve">ספר </w:t>
      </w:r>
      <w:r w:rsidR="00295461">
        <w:rPr>
          <w:rFonts w:hint="cs"/>
          <w:rtl/>
        </w:rPr>
        <w:t>בחברה הערבית</w:t>
      </w:r>
      <w:r w:rsidRPr="00A028C8">
        <w:rPr>
          <w:rFonts w:hint="cs"/>
          <w:rtl/>
        </w:rPr>
        <w:t xml:space="preserve"> וב-83% מהכ</w:t>
      </w:r>
      <w:r>
        <w:rPr>
          <w:rFonts w:hint="cs"/>
          <w:rtl/>
        </w:rPr>
        <w:t>י</w:t>
      </w:r>
      <w:r w:rsidRPr="00A028C8">
        <w:rPr>
          <w:rFonts w:hint="cs"/>
          <w:rtl/>
        </w:rPr>
        <w:t xml:space="preserve">תות בבתי </w:t>
      </w:r>
      <w:r>
        <w:rPr>
          <w:rFonts w:hint="cs"/>
          <w:rtl/>
        </w:rPr>
        <w:t>ה</w:t>
      </w:r>
      <w:r w:rsidRPr="00A028C8">
        <w:rPr>
          <w:rFonts w:hint="cs"/>
          <w:rtl/>
        </w:rPr>
        <w:t xml:space="preserve">ספר </w:t>
      </w:r>
      <w:r w:rsidR="00295461">
        <w:rPr>
          <w:rFonts w:hint="cs"/>
          <w:rtl/>
        </w:rPr>
        <w:t>בחברה היהודית</w:t>
      </w:r>
      <w:r w:rsidRPr="00A028C8">
        <w:rPr>
          <w:rFonts w:hint="cs"/>
          <w:rtl/>
        </w:rPr>
        <w:t>.</w:t>
      </w:r>
      <w:r w:rsidRPr="00A028C8">
        <w:rPr>
          <w:rtl/>
        </w:rPr>
        <w:t xml:space="preserve"> </w:t>
      </w:r>
    </w:p>
    <w:p w:rsidR="00061903" w:rsidRPr="00EB2D4D" w:rsidP="004D0581">
      <w:pPr>
        <w:spacing w:line="269" w:lineRule="auto"/>
        <w:rPr>
          <w:rtl/>
        </w:rPr>
      </w:pPr>
    </w:p>
    <w:p w:rsidR="00061903" w:rsidRPr="00A028C8" w:rsidP="004D0581">
      <w:pPr>
        <w:pStyle w:val="Heading5"/>
        <w:spacing w:line="269" w:lineRule="auto"/>
        <w:rPr>
          <w:rtl/>
        </w:rPr>
      </w:pPr>
      <w:r w:rsidRPr="00A028C8">
        <w:rPr>
          <w:rFonts w:hint="cs"/>
          <w:rtl/>
        </w:rPr>
        <w:t>בתי ספר על</w:t>
      </w:r>
      <w:r>
        <w:rPr>
          <w:rFonts w:hint="cs"/>
          <w:rtl/>
        </w:rPr>
        <w:t>-</w:t>
      </w:r>
      <w:r w:rsidRPr="00A028C8">
        <w:rPr>
          <w:rFonts w:hint="cs"/>
          <w:rtl/>
        </w:rPr>
        <w:t>יסודיים</w:t>
      </w:r>
    </w:p>
    <w:p w:rsidR="00061903" w:rsidP="004D0581">
      <w:pPr>
        <w:pStyle w:val="a"/>
        <w:spacing w:line="269" w:lineRule="auto"/>
        <w:rPr>
          <w:rtl/>
        </w:rPr>
      </w:pPr>
    </w:p>
    <w:p w:rsidR="00061903" w:rsidP="004D0581">
      <w:pPr>
        <w:spacing w:line="269" w:lineRule="auto"/>
        <w:rPr>
          <w:rtl/>
        </w:rPr>
      </w:pPr>
      <w:r w:rsidRPr="00A028C8">
        <w:rPr>
          <w:rFonts w:hint="cs"/>
          <w:rtl/>
        </w:rPr>
        <w:t>החינוך התעבורתי נלמד בכיתות ט'</w:t>
      </w:r>
      <w:r>
        <w:rPr>
          <w:vertAlign w:val="superscript"/>
          <w:rtl/>
        </w:rPr>
        <w:footnoteReference w:id="27"/>
      </w:r>
      <w:r w:rsidRPr="00A028C8">
        <w:rPr>
          <w:rFonts w:hint="cs"/>
          <w:rtl/>
        </w:rPr>
        <w:t xml:space="preserve"> ו</w:t>
      </w:r>
      <w:r w:rsidR="00FF23CB">
        <w:rPr>
          <w:rFonts w:hint="cs"/>
          <w:rtl/>
        </w:rPr>
        <w:t>-</w:t>
      </w:r>
      <w:r w:rsidRPr="00A028C8">
        <w:rPr>
          <w:rFonts w:hint="cs"/>
          <w:rtl/>
        </w:rPr>
        <w:t>י'</w:t>
      </w:r>
      <w:r>
        <w:rPr>
          <w:vertAlign w:val="superscript"/>
          <w:rtl/>
        </w:rPr>
        <w:footnoteReference w:id="28"/>
      </w:r>
      <w:r w:rsidRPr="00A028C8">
        <w:rPr>
          <w:rFonts w:hint="cs"/>
          <w:rtl/>
        </w:rPr>
        <w:t>. בכיתות י"א מופעלת תוכנית "סינמה דרייב"</w:t>
      </w:r>
      <w:r>
        <w:rPr>
          <w:vertAlign w:val="superscript"/>
          <w:rtl/>
        </w:rPr>
        <w:footnoteReference w:id="29"/>
      </w:r>
      <w:r w:rsidRPr="00A028C8">
        <w:rPr>
          <w:rFonts w:hint="cs"/>
          <w:rtl/>
        </w:rPr>
        <w:t xml:space="preserve">. </w:t>
      </w:r>
      <w:r w:rsidRPr="00A028C8">
        <w:rPr>
          <w:rtl/>
        </w:rPr>
        <w:t xml:space="preserve">בשנת הלימודים </w:t>
      </w:r>
      <w:r w:rsidRPr="00A028C8">
        <w:rPr>
          <w:rFonts w:hint="cs"/>
          <w:rtl/>
        </w:rPr>
        <w:t>ה</w:t>
      </w:r>
      <w:r w:rsidRPr="00A028C8">
        <w:rPr>
          <w:rtl/>
        </w:rPr>
        <w:t>תשע"ט חלה על</w:t>
      </w:r>
      <w:r>
        <w:rPr>
          <w:rFonts w:hint="cs"/>
          <w:rtl/>
        </w:rPr>
        <w:t>י</w:t>
      </w:r>
      <w:r w:rsidRPr="00A028C8">
        <w:rPr>
          <w:rtl/>
        </w:rPr>
        <w:t>יה ניכרת ב</w:t>
      </w:r>
      <w:r w:rsidR="00A35152">
        <w:rPr>
          <w:rFonts w:hint="cs"/>
          <w:rtl/>
        </w:rPr>
        <w:t>מספר</w:t>
      </w:r>
      <w:r w:rsidRPr="00A028C8">
        <w:rPr>
          <w:rtl/>
        </w:rPr>
        <w:t xml:space="preserve"> כיתות</w:t>
      </w:r>
      <w:r>
        <w:rPr>
          <w:rFonts w:hint="cs"/>
          <w:rtl/>
        </w:rPr>
        <w:t xml:space="preserve"> ט' ו</w:t>
      </w:r>
      <w:r w:rsidR="00035914">
        <w:rPr>
          <w:rFonts w:hint="cs"/>
          <w:rtl/>
        </w:rPr>
        <w:t>-</w:t>
      </w:r>
      <w:r>
        <w:rPr>
          <w:rFonts w:hint="cs"/>
          <w:rtl/>
        </w:rPr>
        <w:t>י'</w:t>
      </w:r>
      <w:r w:rsidRPr="00A028C8">
        <w:rPr>
          <w:rtl/>
        </w:rPr>
        <w:t xml:space="preserve"> </w:t>
      </w:r>
      <w:r w:rsidR="00295461">
        <w:rPr>
          <w:rFonts w:hint="cs"/>
          <w:rtl/>
        </w:rPr>
        <w:t>מהחברה הערבית</w:t>
      </w:r>
      <w:r w:rsidRPr="00A028C8">
        <w:rPr>
          <w:rtl/>
        </w:rPr>
        <w:t xml:space="preserve"> הלומדות ת</w:t>
      </w:r>
      <w:r>
        <w:rPr>
          <w:rFonts w:hint="cs"/>
          <w:rtl/>
        </w:rPr>
        <w:t>ו</w:t>
      </w:r>
      <w:r w:rsidRPr="00A028C8">
        <w:rPr>
          <w:rtl/>
        </w:rPr>
        <w:t>כניות לבטיחות בדרכים</w:t>
      </w:r>
      <w:r>
        <w:rPr>
          <w:rFonts w:hint="cs"/>
          <w:rtl/>
        </w:rPr>
        <w:t xml:space="preserve">, ושיעורן </w:t>
      </w:r>
      <w:r w:rsidRPr="00347F80" w:rsidR="00A35152">
        <w:rPr>
          <w:rFonts w:hint="eastAsia"/>
          <w:rtl/>
        </w:rPr>
        <w:t>עולה</w:t>
      </w:r>
      <w:r w:rsidRPr="00347F80" w:rsidR="00A35152">
        <w:rPr>
          <w:rtl/>
        </w:rPr>
        <w:t xml:space="preserve"> על </w:t>
      </w:r>
      <w:r w:rsidRPr="00347F80">
        <w:rPr>
          <w:rFonts w:hint="eastAsia"/>
          <w:rtl/>
        </w:rPr>
        <w:t>המקביל</w:t>
      </w:r>
      <w:r w:rsidRPr="00347F80">
        <w:rPr>
          <w:rtl/>
        </w:rPr>
        <w:t xml:space="preserve"> </w:t>
      </w:r>
      <w:r w:rsidRPr="00347F80" w:rsidR="00A35152">
        <w:rPr>
          <w:rFonts w:hint="eastAsia"/>
          <w:rtl/>
        </w:rPr>
        <w:t>לו</w:t>
      </w:r>
      <w:r w:rsidRPr="00347F80" w:rsidR="00A35152">
        <w:rPr>
          <w:rFonts w:hint="cs"/>
          <w:rtl/>
        </w:rPr>
        <w:t xml:space="preserve"> </w:t>
      </w:r>
      <w:r w:rsidRPr="00347F80">
        <w:rPr>
          <w:rFonts w:hint="cs"/>
          <w:rtl/>
        </w:rPr>
        <w:t>במוסדות</w:t>
      </w:r>
      <w:r>
        <w:rPr>
          <w:rFonts w:hint="cs"/>
          <w:rtl/>
        </w:rPr>
        <w:t xml:space="preserve"> החינוך </w:t>
      </w:r>
      <w:r w:rsidR="00295461">
        <w:rPr>
          <w:rFonts w:hint="cs"/>
          <w:rtl/>
        </w:rPr>
        <w:t>בחברה היהודית</w:t>
      </w:r>
      <w:r>
        <w:rPr>
          <w:rFonts w:hint="cs"/>
          <w:rtl/>
        </w:rPr>
        <w:t>. כך עולה מהנתונים שלהלן</w:t>
      </w:r>
      <w:r w:rsidRPr="00A028C8">
        <w:rPr>
          <w:rtl/>
        </w:rPr>
        <w:t>:</w:t>
      </w:r>
    </w:p>
    <w:p w:rsidR="00061903" w:rsidP="004D0581">
      <w:pPr>
        <w:pStyle w:val="a"/>
        <w:spacing w:line="269" w:lineRule="auto"/>
        <w:rPr>
          <w:rtl/>
        </w:rPr>
      </w:pPr>
    </w:p>
    <w:p w:rsidR="00061903" w:rsidRPr="00257123" w:rsidP="008765CA">
      <w:pPr>
        <w:spacing w:after="120" w:line="269" w:lineRule="auto"/>
        <w:jc w:val="center"/>
        <w:rPr>
          <w:b/>
          <w:bCs/>
          <w:rtl/>
        </w:rPr>
      </w:pPr>
      <w:r w:rsidRPr="00A028C8">
        <w:rPr>
          <w:rFonts w:hint="cs"/>
          <w:b/>
          <w:bCs/>
          <w:rtl/>
        </w:rPr>
        <w:t>לוח</w:t>
      </w:r>
      <w:r>
        <w:rPr>
          <w:rFonts w:hint="cs"/>
          <w:b/>
          <w:bCs/>
          <w:rtl/>
        </w:rPr>
        <w:t xml:space="preserve"> </w:t>
      </w:r>
      <w:r w:rsidR="000E5D11">
        <w:rPr>
          <w:rFonts w:hint="cs"/>
          <w:b/>
          <w:bCs/>
          <w:rtl/>
        </w:rPr>
        <w:t>2</w:t>
      </w:r>
      <w:r w:rsidRPr="00A028C8">
        <w:rPr>
          <w:rFonts w:hint="cs"/>
          <w:b/>
          <w:bCs/>
          <w:rtl/>
        </w:rPr>
        <w:t xml:space="preserve">: </w:t>
      </w:r>
      <w:r>
        <w:rPr>
          <w:rFonts w:hint="cs"/>
          <w:b/>
          <w:bCs/>
          <w:rtl/>
        </w:rPr>
        <w:t>שיעור</w:t>
      </w:r>
      <w:r w:rsidRPr="00A028C8">
        <w:rPr>
          <w:rFonts w:hint="cs"/>
          <w:b/>
          <w:bCs/>
          <w:rtl/>
        </w:rPr>
        <w:t xml:space="preserve"> </w:t>
      </w:r>
      <w:r w:rsidRPr="00A028C8">
        <w:rPr>
          <w:b/>
          <w:bCs/>
          <w:rtl/>
        </w:rPr>
        <w:t xml:space="preserve">הכיתות </w:t>
      </w:r>
      <w:r w:rsidR="00295461">
        <w:rPr>
          <w:rFonts w:hint="cs"/>
          <w:b/>
          <w:bCs/>
          <w:rtl/>
        </w:rPr>
        <w:t>מהחברה הערבית</w:t>
      </w:r>
      <w:r w:rsidRPr="00A028C8">
        <w:rPr>
          <w:b/>
          <w:bCs/>
          <w:rtl/>
        </w:rPr>
        <w:t xml:space="preserve"> בבתי הספר העל</w:t>
      </w:r>
      <w:r>
        <w:rPr>
          <w:rFonts w:hint="cs"/>
          <w:b/>
          <w:bCs/>
          <w:rtl/>
        </w:rPr>
        <w:t>-</w:t>
      </w:r>
      <w:r w:rsidRPr="00A028C8">
        <w:rPr>
          <w:b/>
          <w:bCs/>
          <w:rtl/>
        </w:rPr>
        <w:t>יסודיים</w:t>
      </w:r>
      <w:r>
        <w:rPr>
          <w:rFonts w:hint="cs"/>
          <w:b/>
          <w:bCs/>
          <w:rtl/>
        </w:rPr>
        <w:t xml:space="preserve"> הלומדות תוכניות לבטיחות בדרכים</w:t>
      </w:r>
      <w:r w:rsidR="002F6CFC">
        <w:rPr>
          <w:rFonts w:hint="cs"/>
          <w:b/>
          <w:bCs/>
          <w:rtl/>
        </w:rPr>
        <w:t xml:space="preserve"> (באחוזים)</w:t>
      </w:r>
    </w:p>
    <w:tbl>
      <w:tblPr>
        <w:tblStyle w:val="TableGrid"/>
        <w:bidiVisual/>
        <w:tblW w:w="0" w:type="auto"/>
        <w:jc w:val="center"/>
        <w:tblLook w:val="04A0"/>
      </w:tblPr>
      <w:tblGrid>
        <w:gridCol w:w="1642"/>
        <w:gridCol w:w="1642"/>
        <w:gridCol w:w="1642"/>
        <w:gridCol w:w="1642"/>
        <w:gridCol w:w="1643"/>
      </w:tblGrid>
      <w:tr w:rsidTr="00EA4430">
        <w:tblPrEx>
          <w:tblW w:w="0" w:type="auto"/>
          <w:jc w:val="center"/>
          <w:tblLook w:val="04A0"/>
        </w:tblPrEx>
        <w:trPr>
          <w:jc w:val="center"/>
        </w:trPr>
        <w:tc>
          <w:tcPr>
            <w:tcW w:w="1642" w:type="dxa"/>
            <w:tcBorders>
              <w:bottom w:val="single" w:sz="4" w:space="0" w:color="auto"/>
            </w:tcBorders>
            <w:shd w:val="clear" w:color="auto" w:fill="D9D9D9" w:themeFill="background1" w:themeFillShade="D9"/>
          </w:tcPr>
          <w:p w:rsidR="00061903" w:rsidRPr="00840491" w:rsidP="004D0581">
            <w:pPr>
              <w:spacing w:line="269" w:lineRule="auto"/>
              <w:rPr>
                <w:b/>
                <w:bCs/>
                <w:szCs w:val="20"/>
                <w:rtl/>
              </w:rPr>
            </w:pPr>
          </w:p>
        </w:tc>
        <w:tc>
          <w:tcPr>
            <w:tcW w:w="1642" w:type="dxa"/>
            <w:tcBorders>
              <w:bottom w:val="single" w:sz="4" w:space="0" w:color="auto"/>
            </w:tcBorders>
            <w:shd w:val="clear" w:color="auto" w:fill="D9D9D9" w:themeFill="background1" w:themeFillShade="D9"/>
          </w:tcPr>
          <w:p w:rsidR="00061903" w:rsidRPr="00840491" w:rsidP="004D0581">
            <w:pPr>
              <w:spacing w:line="269" w:lineRule="auto"/>
              <w:jc w:val="center"/>
              <w:rPr>
                <w:b/>
                <w:bCs/>
                <w:szCs w:val="20"/>
                <w:rtl/>
              </w:rPr>
            </w:pPr>
            <w:r w:rsidRPr="00840491">
              <w:rPr>
                <w:rFonts w:hint="cs"/>
                <w:b/>
                <w:bCs/>
                <w:szCs w:val="20"/>
                <w:rtl/>
              </w:rPr>
              <w:t>שיעור כיתות ט' שלמדו זה"ב</w:t>
            </w:r>
          </w:p>
          <w:p w:rsidR="00061903" w:rsidRPr="00840491" w:rsidP="004D0581">
            <w:pPr>
              <w:spacing w:line="269" w:lineRule="auto"/>
              <w:jc w:val="center"/>
              <w:rPr>
                <w:b/>
                <w:bCs/>
                <w:szCs w:val="20"/>
                <w:rtl/>
              </w:rPr>
            </w:pPr>
            <w:r>
              <w:rPr>
                <w:rFonts w:hint="cs"/>
                <w:b/>
                <w:bCs/>
                <w:szCs w:val="20"/>
                <w:rtl/>
              </w:rPr>
              <w:t xml:space="preserve">בשנת </w:t>
            </w:r>
            <w:r w:rsidRPr="00840491">
              <w:rPr>
                <w:rFonts w:hint="cs"/>
                <w:b/>
                <w:bCs/>
                <w:szCs w:val="20"/>
                <w:rtl/>
              </w:rPr>
              <w:t>התשע"ח</w:t>
            </w:r>
          </w:p>
        </w:tc>
        <w:tc>
          <w:tcPr>
            <w:tcW w:w="1642" w:type="dxa"/>
            <w:tcBorders>
              <w:bottom w:val="single" w:sz="4" w:space="0" w:color="auto"/>
            </w:tcBorders>
            <w:shd w:val="clear" w:color="auto" w:fill="D9D9D9" w:themeFill="background1" w:themeFillShade="D9"/>
          </w:tcPr>
          <w:p w:rsidR="00061903" w:rsidRPr="00840491" w:rsidP="004D0581">
            <w:pPr>
              <w:spacing w:line="269" w:lineRule="auto"/>
              <w:jc w:val="center"/>
              <w:rPr>
                <w:b/>
                <w:bCs/>
                <w:szCs w:val="20"/>
                <w:rtl/>
              </w:rPr>
            </w:pPr>
            <w:r w:rsidRPr="00840491">
              <w:rPr>
                <w:rFonts w:hint="cs"/>
                <w:b/>
                <w:bCs/>
                <w:szCs w:val="20"/>
                <w:rtl/>
              </w:rPr>
              <w:t>שיעור כיתות ט' שלמדו זה"ב</w:t>
            </w:r>
          </w:p>
          <w:p w:rsidR="00061903" w:rsidRPr="00840491" w:rsidP="004D0581">
            <w:pPr>
              <w:spacing w:line="269" w:lineRule="auto"/>
              <w:jc w:val="center"/>
              <w:rPr>
                <w:b/>
                <w:bCs/>
                <w:szCs w:val="20"/>
                <w:rtl/>
              </w:rPr>
            </w:pPr>
            <w:r>
              <w:rPr>
                <w:rFonts w:hint="cs"/>
                <w:b/>
                <w:bCs/>
                <w:szCs w:val="20"/>
                <w:rtl/>
              </w:rPr>
              <w:t xml:space="preserve">בשנת </w:t>
            </w:r>
            <w:r w:rsidRPr="00840491">
              <w:rPr>
                <w:rFonts w:hint="cs"/>
                <w:b/>
                <w:bCs/>
                <w:szCs w:val="20"/>
                <w:rtl/>
              </w:rPr>
              <w:t>התשע"ט</w:t>
            </w:r>
          </w:p>
        </w:tc>
        <w:tc>
          <w:tcPr>
            <w:tcW w:w="1642" w:type="dxa"/>
            <w:tcBorders>
              <w:bottom w:val="single" w:sz="4" w:space="0" w:color="auto"/>
            </w:tcBorders>
            <w:shd w:val="clear" w:color="auto" w:fill="D9D9D9" w:themeFill="background1" w:themeFillShade="D9"/>
          </w:tcPr>
          <w:p w:rsidR="00061903" w:rsidRPr="00840491" w:rsidP="004D0581">
            <w:pPr>
              <w:spacing w:line="269" w:lineRule="auto"/>
              <w:jc w:val="center"/>
              <w:rPr>
                <w:b/>
                <w:bCs/>
                <w:szCs w:val="20"/>
                <w:rtl/>
              </w:rPr>
            </w:pPr>
            <w:r w:rsidRPr="00840491">
              <w:rPr>
                <w:rFonts w:hint="cs"/>
                <w:b/>
                <w:bCs/>
                <w:szCs w:val="20"/>
                <w:rtl/>
              </w:rPr>
              <w:t>שיעור כיתות י' שלמדו חינוך תעבורתי</w:t>
            </w:r>
          </w:p>
          <w:p w:rsidR="00061903" w:rsidRPr="00840491" w:rsidP="004D0581">
            <w:pPr>
              <w:spacing w:line="269" w:lineRule="auto"/>
              <w:jc w:val="center"/>
              <w:rPr>
                <w:b/>
                <w:bCs/>
                <w:szCs w:val="20"/>
                <w:rtl/>
              </w:rPr>
            </w:pPr>
            <w:r>
              <w:rPr>
                <w:rFonts w:hint="cs"/>
                <w:b/>
                <w:bCs/>
                <w:szCs w:val="20"/>
                <w:rtl/>
              </w:rPr>
              <w:t xml:space="preserve">בשנת </w:t>
            </w:r>
            <w:r w:rsidRPr="00840491">
              <w:rPr>
                <w:rFonts w:hint="cs"/>
                <w:b/>
                <w:bCs/>
                <w:szCs w:val="20"/>
                <w:rtl/>
              </w:rPr>
              <w:t>התשע"ח</w:t>
            </w:r>
          </w:p>
        </w:tc>
        <w:tc>
          <w:tcPr>
            <w:tcW w:w="1643" w:type="dxa"/>
            <w:tcBorders>
              <w:bottom w:val="single" w:sz="4" w:space="0" w:color="auto"/>
            </w:tcBorders>
            <w:shd w:val="clear" w:color="auto" w:fill="D9D9D9" w:themeFill="background1" w:themeFillShade="D9"/>
          </w:tcPr>
          <w:p w:rsidR="00061903" w:rsidRPr="00840491" w:rsidP="004D0581">
            <w:pPr>
              <w:spacing w:line="269" w:lineRule="auto"/>
              <w:jc w:val="center"/>
              <w:rPr>
                <w:b/>
                <w:bCs/>
                <w:szCs w:val="20"/>
                <w:rtl/>
              </w:rPr>
            </w:pPr>
            <w:r w:rsidRPr="00840491">
              <w:rPr>
                <w:rFonts w:hint="cs"/>
                <w:b/>
                <w:bCs/>
                <w:szCs w:val="20"/>
                <w:rtl/>
              </w:rPr>
              <w:t xml:space="preserve">שיעור כיתות י' שלמדו חינוך תעבורתי </w:t>
            </w:r>
            <w:r>
              <w:rPr>
                <w:rFonts w:hint="cs"/>
                <w:b/>
                <w:bCs/>
                <w:szCs w:val="20"/>
                <w:rtl/>
              </w:rPr>
              <w:t xml:space="preserve">בשנת </w:t>
            </w:r>
            <w:r w:rsidRPr="00840491">
              <w:rPr>
                <w:rFonts w:hint="cs"/>
                <w:b/>
                <w:bCs/>
                <w:szCs w:val="20"/>
                <w:rtl/>
              </w:rPr>
              <w:t>התשע"ט</w:t>
            </w:r>
          </w:p>
        </w:tc>
      </w:tr>
      <w:tr w:rsidTr="00EA4430">
        <w:tblPrEx>
          <w:tblW w:w="0" w:type="auto"/>
          <w:jc w:val="center"/>
          <w:tblLook w:val="04A0"/>
        </w:tblPrEx>
        <w:trPr>
          <w:jc w:val="center"/>
        </w:trPr>
        <w:tc>
          <w:tcPr>
            <w:tcW w:w="1642" w:type="dxa"/>
            <w:tcBorders>
              <w:bottom w:val="nil"/>
            </w:tcBorders>
          </w:tcPr>
          <w:p w:rsidR="00061903" w:rsidRPr="00840491" w:rsidP="004D0581">
            <w:pPr>
              <w:spacing w:line="269" w:lineRule="auto"/>
              <w:rPr>
                <w:b/>
                <w:bCs/>
                <w:szCs w:val="20"/>
                <w:rtl/>
              </w:rPr>
            </w:pPr>
            <w:r>
              <w:rPr>
                <w:rFonts w:hint="cs"/>
                <w:b/>
                <w:bCs/>
                <w:szCs w:val="20"/>
                <w:rtl/>
              </w:rPr>
              <w:t xml:space="preserve">חברה </w:t>
            </w:r>
            <w:r w:rsidRPr="00840491">
              <w:rPr>
                <w:rFonts w:hint="cs"/>
                <w:b/>
                <w:bCs/>
                <w:szCs w:val="20"/>
                <w:rtl/>
              </w:rPr>
              <w:t>יהודי</w:t>
            </w:r>
            <w:r>
              <w:rPr>
                <w:rFonts w:hint="cs"/>
                <w:b/>
                <w:bCs/>
                <w:szCs w:val="20"/>
                <w:rtl/>
              </w:rPr>
              <w:t>ת</w:t>
            </w:r>
          </w:p>
        </w:tc>
        <w:tc>
          <w:tcPr>
            <w:tcW w:w="1642" w:type="dxa"/>
            <w:tcBorders>
              <w:bottom w:val="nil"/>
            </w:tcBorders>
          </w:tcPr>
          <w:p w:rsidR="00061903" w:rsidRPr="00840491" w:rsidP="004D0581">
            <w:pPr>
              <w:spacing w:line="269" w:lineRule="auto"/>
              <w:jc w:val="center"/>
              <w:rPr>
                <w:szCs w:val="20"/>
                <w:rtl/>
              </w:rPr>
            </w:pPr>
            <w:r w:rsidRPr="00840491">
              <w:rPr>
                <w:rFonts w:hint="cs"/>
                <w:szCs w:val="20"/>
                <w:rtl/>
              </w:rPr>
              <w:t>19.8</w:t>
            </w:r>
          </w:p>
        </w:tc>
        <w:tc>
          <w:tcPr>
            <w:tcW w:w="1642" w:type="dxa"/>
            <w:tcBorders>
              <w:bottom w:val="nil"/>
            </w:tcBorders>
          </w:tcPr>
          <w:p w:rsidR="00061903" w:rsidRPr="00840491" w:rsidP="004D0581">
            <w:pPr>
              <w:spacing w:line="269" w:lineRule="auto"/>
              <w:jc w:val="center"/>
              <w:rPr>
                <w:szCs w:val="20"/>
                <w:rtl/>
              </w:rPr>
            </w:pPr>
            <w:r w:rsidRPr="00840491">
              <w:rPr>
                <w:rFonts w:hint="cs"/>
                <w:szCs w:val="20"/>
                <w:rtl/>
              </w:rPr>
              <w:t>21.5</w:t>
            </w:r>
          </w:p>
        </w:tc>
        <w:tc>
          <w:tcPr>
            <w:tcW w:w="1642" w:type="dxa"/>
            <w:tcBorders>
              <w:bottom w:val="nil"/>
            </w:tcBorders>
          </w:tcPr>
          <w:p w:rsidR="00061903" w:rsidRPr="00840491" w:rsidP="004D0581">
            <w:pPr>
              <w:spacing w:line="269" w:lineRule="auto"/>
              <w:jc w:val="center"/>
              <w:rPr>
                <w:szCs w:val="20"/>
                <w:rtl/>
              </w:rPr>
            </w:pPr>
            <w:r w:rsidRPr="00840491">
              <w:rPr>
                <w:rFonts w:hint="cs"/>
                <w:szCs w:val="20"/>
                <w:rtl/>
              </w:rPr>
              <w:t>79.2</w:t>
            </w:r>
          </w:p>
        </w:tc>
        <w:tc>
          <w:tcPr>
            <w:tcW w:w="1643" w:type="dxa"/>
            <w:tcBorders>
              <w:bottom w:val="nil"/>
            </w:tcBorders>
          </w:tcPr>
          <w:p w:rsidR="00061903" w:rsidRPr="00840491" w:rsidP="004D0581">
            <w:pPr>
              <w:spacing w:line="269" w:lineRule="auto"/>
              <w:jc w:val="center"/>
              <w:rPr>
                <w:szCs w:val="20"/>
                <w:rtl/>
              </w:rPr>
            </w:pPr>
            <w:r w:rsidRPr="00840491">
              <w:rPr>
                <w:rFonts w:hint="cs"/>
                <w:szCs w:val="20"/>
                <w:rtl/>
              </w:rPr>
              <w:t>77.9</w:t>
            </w:r>
          </w:p>
        </w:tc>
      </w:tr>
      <w:tr w:rsidTr="00EA4430">
        <w:tblPrEx>
          <w:tblW w:w="0" w:type="auto"/>
          <w:jc w:val="center"/>
          <w:tblLook w:val="04A0"/>
        </w:tblPrEx>
        <w:trPr>
          <w:jc w:val="center"/>
        </w:trPr>
        <w:tc>
          <w:tcPr>
            <w:tcW w:w="1642" w:type="dxa"/>
            <w:tcBorders>
              <w:top w:val="nil"/>
            </w:tcBorders>
          </w:tcPr>
          <w:p w:rsidR="00061903" w:rsidRPr="00840491" w:rsidP="004D0581">
            <w:pPr>
              <w:spacing w:line="269" w:lineRule="auto"/>
              <w:rPr>
                <w:b/>
                <w:bCs/>
                <w:szCs w:val="20"/>
                <w:rtl/>
              </w:rPr>
            </w:pPr>
            <w:r>
              <w:rPr>
                <w:rFonts w:hint="cs"/>
                <w:b/>
                <w:bCs/>
                <w:szCs w:val="20"/>
                <w:rtl/>
              </w:rPr>
              <w:t>חברה ערבית</w:t>
            </w:r>
          </w:p>
        </w:tc>
        <w:tc>
          <w:tcPr>
            <w:tcW w:w="1642" w:type="dxa"/>
            <w:tcBorders>
              <w:top w:val="nil"/>
            </w:tcBorders>
          </w:tcPr>
          <w:p w:rsidR="00061903" w:rsidRPr="00840491" w:rsidP="004D0581">
            <w:pPr>
              <w:spacing w:line="269" w:lineRule="auto"/>
              <w:jc w:val="center"/>
              <w:rPr>
                <w:szCs w:val="20"/>
                <w:rtl/>
              </w:rPr>
            </w:pPr>
            <w:r w:rsidRPr="00840491">
              <w:rPr>
                <w:rFonts w:hint="cs"/>
                <w:szCs w:val="20"/>
                <w:rtl/>
              </w:rPr>
              <w:t>7.5</w:t>
            </w:r>
          </w:p>
        </w:tc>
        <w:tc>
          <w:tcPr>
            <w:tcW w:w="1642" w:type="dxa"/>
            <w:tcBorders>
              <w:top w:val="nil"/>
            </w:tcBorders>
          </w:tcPr>
          <w:p w:rsidR="00061903" w:rsidRPr="00840491" w:rsidP="004D0581">
            <w:pPr>
              <w:spacing w:line="269" w:lineRule="auto"/>
              <w:jc w:val="center"/>
              <w:rPr>
                <w:szCs w:val="20"/>
                <w:rtl/>
              </w:rPr>
            </w:pPr>
            <w:r w:rsidRPr="00840491">
              <w:rPr>
                <w:rFonts w:hint="cs"/>
                <w:szCs w:val="20"/>
                <w:rtl/>
              </w:rPr>
              <w:t>46.5</w:t>
            </w:r>
          </w:p>
        </w:tc>
        <w:tc>
          <w:tcPr>
            <w:tcW w:w="1642" w:type="dxa"/>
            <w:tcBorders>
              <w:top w:val="nil"/>
            </w:tcBorders>
          </w:tcPr>
          <w:p w:rsidR="00061903" w:rsidRPr="00840491" w:rsidP="004D0581">
            <w:pPr>
              <w:spacing w:line="269" w:lineRule="auto"/>
              <w:jc w:val="center"/>
              <w:rPr>
                <w:szCs w:val="20"/>
                <w:rtl/>
              </w:rPr>
            </w:pPr>
            <w:r w:rsidRPr="00840491">
              <w:rPr>
                <w:rFonts w:hint="cs"/>
                <w:szCs w:val="20"/>
                <w:rtl/>
              </w:rPr>
              <w:t>82</w:t>
            </w:r>
          </w:p>
        </w:tc>
        <w:tc>
          <w:tcPr>
            <w:tcW w:w="1643" w:type="dxa"/>
            <w:tcBorders>
              <w:top w:val="nil"/>
            </w:tcBorders>
          </w:tcPr>
          <w:p w:rsidR="00061903" w:rsidRPr="00840491" w:rsidP="004D0581">
            <w:pPr>
              <w:spacing w:line="269" w:lineRule="auto"/>
              <w:jc w:val="center"/>
              <w:rPr>
                <w:szCs w:val="20"/>
                <w:rtl/>
              </w:rPr>
            </w:pPr>
            <w:r w:rsidRPr="00840491">
              <w:rPr>
                <w:rFonts w:hint="cs"/>
                <w:szCs w:val="20"/>
                <w:rtl/>
              </w:rPr>
              <w:t>85.6</w:t>
            </w:r>
          </w:p>
        </w:tc>
      </w:tr>
    </w:tbl>
    <w:p w:rsidR="00061903" w:rsidRPr="00C55959" w:rsidP="008765CA">
      <w:pPr>
        <w:spacing w:before="120" w:line="269" w:lineRule="auto"/>
        <w:rPr>
          <w:sz w:val="24"/>
          <w:rtl/>
        </w:rPr>
      </w:pPr>
      <w:r>
        <w:rPr>
          <w:rFonts w:hint="cs"/>
          <w:szCs w:val="20"/>
          <w:rtl/>
        </w:rPr>
        <w:t>על פי</w:t>
      </w:r>
      <w:r>
        <w:rPr>
          <w:rFonts w:hint="cs"/>
          <w:szCs w:val="20"/>
          <w:rtl/>
          <w:lang w:eastAsia="he-IL"/>
        </w:rPr>
        <w:t xml:space="preserve"> נתוני</w:t>
      </w:r>
      <w:r w:rsidRPr="00A028C8">
        <w:rPr>
          <w:szCs w:val="20"/>
          <w:rtl/>
          <w:lang w:eastAsia="he-IL"/>
        </w:rPr>
        <w:t xml:space="preserve"> </w:t>
      </w:r>
      <w:r w:rsidRPr="00A028C8">
        <w:rPr>
          <w:rFonts w:hint="cs"/>
          <w:szCs w:val="20"/>
          <w:rtl/>
          <w:lang w:eastAsia="he-IL"/>
        </w:rPr>
        <w:t>משרד החינוך</w:t>
      </w:r>
      <w:r>
        <w:rPr>
          <w:rFonts w:hint="cs"/>
          <w:sz w:val="24"/>
          <w:rtl/>
        </w:rPr>
        <w:t xml:space="preserve">, </w:t>
      </w:r>
      <w:r w:rsidRPr="000E4342">
        <w:rPr>
          <w:rFonts w:hint="cs"/>
          <w:szCs w:val="20"/>
          <w:rtl/>
        </w:rPr>
        <w:t>בעיבוד משרד מבקר המדינה</w:t>
      </w:r>
      <w:r>
        <w:rPr>
          <w:rFonts w:hint="cs"/>
          <w:szCs w:val="20"/>
          <w:rtl/>
        </w:rPr>
        <w:t>.</w:t>
      </w:r>
    </w:p>
    <w:p w:rsidR="00061903" w:rsidRPr="00A028C8" w:rsidP="004D0581">
      <w:pPr>
        <w:spacing w:line="269" w:lineRule="auto"/>
        <w:rPr>
          <w:szCs w:val="20"/>
          <w:rtl/>
        </w:rPr>
      </w:pPr>
    </w:p>
    <w:p w:rsidR="00061903" w:rsidRPr="00A028C8" w:rsidP="004D0581">
      <w:pPr>
        <w:pStyle w:val="Heading5"/>
        <w:spacing w:line="269" w:lineRule="auto"/>
        <w:rPr>
          <w:rtl/>
        </w:rPr>
      </w:pPr>
      <w:r w:rsidRPr="00A028C8">
        <w:rPr>
          <w:rFonts w:hint="cs"/>
          <w:rtl/>
        </w:rPr>
        <w:t>הערכת אפקטיביות התוכניות</w:t>
      </w:r>
    </w:p>
    <w:p w:rsidR="008D08A7" w:rsidRPr="00A028C8" w:rsidP="004D0581">
      <w:pPr>
        <w:pStyle w:val="a"/>
        <w:spacing w:line="269" w:lineRule="auto"/>
        <w:rPr>
          <w:rtl/>
        </w:rPr>
      </w:pPr>
    </w:p>
    <w:p w:rsidR="008D08A7" w:rsidP="004D0581">
      <w:pPr>
        <w:spacing w:line="269" w:lineRule="auto"/>
        <w:rPr>
          <w:rtl/>
        </w:rPr>
      </w:pPr>
      <w:r w:rsidRPr="00A028C8">
        <w:rPr>
          <w:rFonts w:hint="cs"/>
          <w:rtl/>
        </w:rPr>
        <w:t>המטר</w:t>
      </w:r>
      <w:r>
        <w:rPr>
          <w:rFonts w:hint="cs"/>
          <w:rtl/>
        </w:rPr>
        <w:t>ות</w:t>
      </w:r>
      <w:r w:rsidRPr="00A028C8">
        <w:rPr>
          <w:rFonts w:hint="cs"/>
          <w:rtl/>
        </w:rPr>
        <w:t xml:space="preserve"> המרכזי</w:t>
      </w:r>
      <w:r>
        <w:rPr>
          <w:rFonts w:hint="cs"/>
          <w:rtl/>
        </w:rPr>
        <w:t>ו</w:t>
      </w:r>
      <w:r w:rsidRPr="00A028C8">
        <w:rPr>
          <w:rFonts w:hint="cs"/>
          <w:rtl/>
        </w:rPr>
        <w:t>ת של התוכניות</w:t>
      </w:r>
      <w:r>
        <w:rPr>
          <w:rFonts w:hint="cs"/>
          <w:rtl/>
        </w:rPr>
        <w:t xml:space="preserve"> לבטיחות בדרכים</w:t>
      </w:r>
      <w:r w:rsidRPr="00A028C8">
        <w:rPr>
          <w:rFonts w:hint="cs"/>
          <w:rtl/>
        </w:rPr>
        <w:t xml:space="preserve"> המועברות במוסדות החינוך ה</w:t>
      </w:r>
      <w:r>
        <w:rPr>
          <w:rFonts w:hint="cs"/>
          <w:rtl/>
        </w:rPr>
        <w:t>ן</w:t>
      </w:r>
      <w:r w:rsidRPr="00A028C8">
        <w:rPr>
          <w:rFonts w:hint="cs"/>
          <w:rtl/>
        </w:rPr>
        <w:t xml:space="preserve">, כאמור, </w:t>
      </w:r>
      <w:r w:rsidRPr="00A028C8">
        <w:rPr>
          <w:rFonts w:eastAsiaTheme="majorEastAsia"/>
          <w:b/>
          <w:sz w:val="24"/>
          <w:rtl/>
        </w:rPr>
        <w:t>שמירה על חיי אדם, מניעת תאונות בכלל ותאונות דרכים בפרט וחינוך להתנהגות בטיחותית</w:t>
      </w:r>
      <w:r w:rsidRPr="00A028C8">
        <w:rPr>
          <w:rFonts w:hint="cs"/>
          <w:rtl/>
        </w:rPr>
        <w:t xml:space="preserve">. </w:t>
      </w:r>
      <w:r w:rsidRPr="00A028C8">
        <w:rPr>
          <w:rtl/>
        </w:rPr>
        <w:t xml:space="preserve">בדיקת </w:t>
      </w:r>
      <w:r w:rsidRPr="00A028C8">
        <w:rPr>
          <w:rFonts w:hint="cs"/>
          <w:rtl/>
        </w:rPr>
        <w:t>אפקטיביות התוכניות</w:t>
      </w:r>
      <w:r w:rsidR="000E7DA5">
        <w:rPr>
          <w:rFonts w:hint="cs"/>
          <w:rtl/>
        </w:rPr>
        <w:t>,</w:t>
      </w:r>
      <w:r w:rsidRPr="00A028C8">
        <w:rPr>
          <w:rFonts w:hint="cs"/>
          <w:rtl/>
        </w:rPr>
        <w:t xml:space="preserve"> הן מבחינת התכנים והן מבחינת אופן </w:t>
      </w:r>
      <w:r>
        <w:rPr>
          <w:rFonts w:hint="cs"/>
          <w:rtl/>
        </w:rPr>
        <w:t>ה</w:t>
      </w:r>
      <w:r w:rsidRPr="00A028C8">
        <w:rPr>
          <w:rFonts w:hint="cs"/>
          <w:rtl/>
        </w:rPr>
        <w:t>העבר</w:t>
      </w:r>
      <w:r>
        <w:rPr>
          <w:rFonts w:hint="cs"/>
          <w:rtl/>
        </w:rPr>
        <w:t>ה</w:t>
      </w:r>
      <w:r w:rsidR="00626A6B">
        <w:rPr>
          <w:rFonts w:hint="cs"/>
          <w:rtl/>
        </w:rPr>
        <w:t>,</w:t>
      </w:r>
      <w:r w:rsidRPr="00A028C8">
        <w:rPr>
          <w:rtl/>
        </w:rPr>
        <w:t xml:space="preserve"> </w:t>
      </w:r>
      <w:r w:rsidR="000E7DA5">
        <w:rPr>
          <w:rFonts w:hint="cs"/>
          <w:rtl/>
        </w:rPr>
        <w:t xml:space="preserve">נדרשת </w:t>
      </w:r>
      <w:r w:rsidRPr="00A028C8">
        <w:rPr>
          <w:rFonts w:hint="cs"/>
          <w:rtl/>
        </w:rPr>
        <w:t>ל</w:t>
      </w:r>
      <w:r w:rsidR="000E7DA5">
        <w:rPr>
          <w:rFonts w:hint="cs"/>
          <w:rtl/>
        </w:rPr>
        <w:t>שם בחינתה אל מול ה</w:t>
      </w:r>
      <w:r w:rsidRPr="00A028C8">
        <w:rPr>
          <w:rFonts w:hint="cs"/>
          <w:rtl/>
        </w:rPr>
        <w:t>תוצאה</w:t>
      </w:r>
      <w:r w:rsidR="0066363C">
        <w:rPr>
          <w:rFonts w:hint="cs"/>
          <w:rtl/>
        </w:rPr>
        <w:t xml:space="preserve"> הרצויה</w:t>
      </w:r>
      <w:r w:rsidR="000E7DA5">
        <w:rPr>
          <w:rFonts w:hint="cs"/>
          <w:rtl/>
        </w:rPr>
        <w:t>,</w:t>
      </w:r>
      <w:r w:rsidRPr="00A028C8">
        <w:rPr>
          <w:rFonts w:hint="cs"/>
          <w:rtl/>
        </w:rPr>
        <w:t xml:space="preserve"> </w:t>
      </w:r>
      <w:r w:rsidR="000E7DA5">
        <w:rPr>
          <w:rFonts w:hint="cs"/>
          <w:rtl/>
        </w:rPr>
        <w:t>ו</w:t>
      </w:r>
      <w:r>
        <w:rPr>
          <w:rFonts w:hint="cs"/>
          <w:rtl/>
        </w:rPr>
        <w:t>כן</w:t>
      </w:r>
      <w:r w:rsidRPr="00A028C8">
        <w:rPr>
          <w:rFonts w:hint="cs"/>
          <w:rtl/>
        </w:rPr>
        <w:t xml:space="preserve"> </w:t>
      </w:r>
      <w:r w:rsidR="000E7DA5">
        <w:rPr>
          <w:rFonts w:hint="cs"/>
          <w:rtl/>
        </w:rPr>
        <w:t xml:space="preserve">לצורך </w:t>
      </w:r>
      <w:r w:rsidRPr="00A028C8">
        <w:rPr>
          <w:rtl/>
        </w:rPr>
        <w:t xml:space="preserve">שיפור </w:t>
      </w:r>
      <w:r w:rsidRPr="00A028C8">
        <w:rPr>
          <w:rFonts w:hint="cs"/>
          <w:rtl/>
        </w:rPr>
        <w:t>התוכניות</w:t>
      </w:r>
      <w:r w:rsidRPr="00A028C8">
        <w:rPr>
          <w:rtl/>
        </w:rPr>
        <w:t xml:space="preserve"> העתידי</w:t>
      </w:r>
      <w:r w:rsidRPr="00A028C8">
        <w:rPr>
          <w:rFonts w:hint="cs"/>
          <w:rtl/>
        </w:rPr>
        <w:t>ו</w:t>
      </w:r>
      <w:r w:rsidRPr="00A028C8">
        <w:rPr>
          <w:rtl/>
        </w:rPr>
        <w:t xml:space="preserve">ת מבחינת </w:t>
      </w:r>
      <w:r w:rsidRPr="00A028C8">
        <w:rPr>
          <w:rFonts w:hint="cs"/>
          <w:rtl/>
        </w:rPr>
        <w:t>התכנים</w:t>
      </w:r>
      <w:r w:rsidRPr="00A028C8">
        <w:rPr>
          <w:rtl/>
        </w:rPr>
        <w:t xml:space="preserve"> ושיטות ה</w:t>
      </w:r>
      <w:r w:rsidR="00A036D6">
        <w:rPr>
          <w:rFonts w:hint="cs"/>
          <w:rtl/>
        </w:rPr>
        <w:t>הורא</w:t>
      </w:r>
      <w:r w:rsidRPr="00A028C8">
        <w:rPr>
          <w:rtl/>
        </w:rPr>
        <w:t>ה.</w:t>
      </w:r>
      <w:r w:rsidRPr="00A028C8">
        <w:rPr>
          <w:rFonts w:hint="cs"/>
          <w:rtl/>
        </w:rPr>
        <w:t xml:space="preserve"> </w:t>
      </w:r>
    </w:p>
    <w:p w:rsidR="008D08A7" w:rsidP="004D0581">
      <w:pPr>
        <w:pStyle w:val="a"/>
        <w:spacing w:line="269" w:lineRule="auto"/>
        <w:rPr>
          <w:rtl/>
        </w:rPr>
      </w:pPr>
    </w:p>
    <w:p w:rsidR="00856C93" w:rsidP="004D0581">
      <w:pPr>
        <w:spacing w:line="269" w:lineRule="auto"/>
        <w:rPr>
          <w:b/>
          <w:bCs/>
          <w:rtl/>
        </w:rPr>
      </w:pPr>
      <w:r w:rsidRPr="000939BD">
        <w:rPr>
          <w:rFonts w:hint="eastAsia"/>
          <w:b/>
          <w:bCs/>
          <w:rtl/>
        </w:rPr>
        <w:t>בביקורת</w:t>
      </w:r>
      <w:r>
        <w:rPr>
          <w:rFonts w:hint="cs"/>
          <w:b/>
          <w:bCs/>
          <w:rtl/>
        </w:rPr>
        <w:t xml:space="preserve"> </w:t>
      </w:r>
      <w:r w:rsidRPr="0066363C" w:rsidR="00ED5BC7">
        <w:rPr>
          <w:rFonts w:hint="cs"/>
          <w:b/>
          <w:bCs/>
          <w:rtl/>
        </w:rPr>
        <w:t>עלה כי</w:t>
      </w:r>
      <w:r w:rsidR="00ED5BC7">
        <w:rPr>
          <w:rFonts w:hint="cs"/>
          <w:rtl/>
        </w:rPr>
        <w:t xml:space="preserve"> </w:t>
      </w:r>
      <w:r w:rsidRPr="00CF27EB" w:rsidR="00ED5BC7">
        <w:rPr>
          <w:rFonts w:hint="eastAsia"/>
          <w:b/>
          <w:bCs/>
          <w:rtl/>
        </w:rPr>
        <w:t>משרד</w:t>
      </w:r>
      <w:r w:rsidRPr="00CF27EB" w:rsidR="00ED5BC7">
        <w:rPr>
          <w:b/>
          <w:bCs/>
          <w:rtl/>
        </w:rPr>
        <w:t xml:space="preserve"> החינוך לא </w:t>
      </w:r>
      <w:r w:rsidR="000E7DA5">
        <w:rPr>
          <w:rFonts w:hint="cs"/>
          <w:b/>
          <w:bCs/>
          <w:rtl/>
        </w:rPr>
        <w:t xml:space="preserve">בדק </w:t>
      </w:r>
      <w:r w:rsidRPr="00CF27EB" w:rsidR="00ED5BC7">
        <w:rPr>
          <w:b/>
          <w:bCs/>
          <w:rtl/>
        </w:rPr>
        <w:t xml:space="preserve">באופן שיטתי </w:t>
      </w:r>
      <w:r w:rsidR="000E7DA5">
        <w:rPr>
          <w:rFonts w:hint="cs"/>
          <w:b/>
          <w:bCs/>
          <w:rtl/>
        </w:rPr>
        <w:t>את ה</w:t>
      </w:r>
      <w:r w:rsidRPr="000E7DA5" w:rsidR="000E7DA5">
        <w:rPr>
          <w:b/>
          <w:bCs/>
          <w:rtl/>
        </w:rPr>
        <w:t xml:space="preserve">אפקטיביות </w:t>
      </w:r>
      <w:r w:rsidR="000E7DA5">
        <w:rPr>
          <w:rFonts w:hint="cs"/>
          <w:b/>
          <w:bCs/>
          <w:rtl/>
        </w:rPr>
        <w:t>ש</w:t>
      </w:r>
      <w:r w:rsidRPr="00CF27EB" w:rsidR="00ED5BC7">
        <w:rPr>
          <w:b/>
          <w:bCs/>
          <w:rtl/>
        </w:rPr>
        <w:t>ל</w:t>
      </w:r>
      <w:r w:rsidR="000E7DA5">
        <w:rPr>
          <w:rFonts w:hint="cs"/>
          <w:b/>
          <w:bCs/>
          <w:rtl/>
        </w:rPr>
        <w:t xml:space="preserve"> </w:t>
      </w:r>
      <w:r w:rsidRPr="00CF27EB" w:rsidR="00ED5BC7">
        <w:rPr>
          <w:b/>
          <w:bCs/>
          <w:rtl/>
        </w:rPr>
        <w:t xml:space="preserve">כלל </w:t>
      </w:r>
      <w:r w:rsidRPr="00CF27EB" w:rsidR="00ED5BC7">
        <w:rPr>
          <w:rFonts w:hint="eastAsia"/>
          <w:b/>
          <w:bCs/>
          <w:rtl/>
        </w:rPr>
        <w:t>תוכניות</w:t>
      </w:r>
      <w:r w:rsidRPr="00CF27EB" w:rsidR="00ED5BC7">
        <w:rPr>
          <w:b/>
          <w:bCs/>
          <w:rtl/>
        </w:rPr>
        <w:t xml:space="preserve"> הלימוד לבטיחות בדרכים. </w:t>
      </w:r>
    </w:p>
    <w:p w:rsidR="000E2105" w:rsidRPr="00CF27EB" w:rsidP="004D0581">
      <w:pPr>
        <w:pStyle w:val="a"/>
        <w:spacing w:line="269" w:lineRule="auto"/>
        <w:rPr>
          <w:rtl/>
        </w:rPr>
      </w:pPr>
    </w:p>
    <w:p w:rsidR="008D08A7" w:rsidP="004D0581">
      <w:pPr>
        <w:spacing w:line="269" w:lineRule="auto"/>
        <w:rPr>
          <w:b/>
          <w:bCs/>
          <w:rtl/>
        </w:rPr>
      </w:pPr>
      <w:r w:rsidRPr="00C3001D">
        <w:rPr>
          <w:rFonts w:hint="eastAsia"/>
          <w:b/>
          <w:bCs/>
          <w:rtl/>
        </w:rPr>
        <w:t>במהלך</w:t>
      </w:r>
      <w:r w:rsidRPr="00C3001D">
        <w:rPr>
          <w:b/>
          <w:bCs/>
          <w:rtl/>
        </w:rPr>
        <w:t xml:space="preserve"> </w:t>
      </w:r>
      <w:r w:rsidRPr="00C3001D">
        <w:rPr>
          <w:rFonts w:hint="eastAsia"/>
          <w:b/>
          <w:bCs/>
          <w:rtl/>
        </w:rPr>
        <w:t>הביקורת</w:t>
      </w:r>
      <w:r w:rsidRPr="00C3001D">
        <w:rPr>
          <w:b/>
          <w:bCs/>
          <w:rtl/>
        </w:rPr>
        <w:t xml:space="preserve"> </w:t>
      </w:r>
      <w:r w:rsidRPr="00C3001D">
        <w:rPr>
          <w:rFonts w:hint="eastAsia"/>
          <w:b/>
          <w:bCs/>
          <w:rtl/>
        </w:rPr>
        <w:t>מסר</w:t>
      </w:r>
      <w:r w:rsidRPr="00C3001D">
        <w:rPr>
          <w:b/>
          <w:bCs/>
          <w:rtl/>
        </w:rPr>
        <w:t xml:space="preserve"> </w:t>
      </w:r>
      <w:r w:rsidRPr="00C3001D">
        <w:rPr>
          <w:rFonts w:hint="eastAsia"/>
          <w:b/>
          <w:bCs/>
          <w:rtl/>
        </w:rPr>
        <w:t>משרד</w:t>
      </w:r>
      <w:r w:rsidRPr="00C3001D">
        <w:rPr>
          <w:b/>
          <w:bCs/>
          <w:rtl/>
        </w:rPr>
        <w:t xml:space="preserve"> </w:t>
      </w:r>
      <w:r w:rsidRPr="00C3001D">
        <w:rPr>
          <w:rFonts w:hint="eastAsia"/>
          <w:b/>
          <w:bCs/>
          <w:rtl/>
        </w:rPr>
        <w:t>החינוך</w:t>
      </w:r>
      <w:r w:rsidRPr="00C3001D">
        <w:rPr>
          <w:b/>
          <w:bCs/>
          <w:rtl/>
        </w:rPr>
        <w:t xml:space="preserve"> </w:t>
      </w:r>
      <w:r w:rsidRPr="00C3001D">
        <w:rPr>
          <w:rFonts w:hint="eastAsia"/>
          <w:b/>
          <w:bCs/>
          <w:rtl/>
        </w:rPr>
        <w:t>למשרד</w:t>
      </w:r>
      <w:r w:rsidRPr="00C3001D">
        <w:rPr>
          <w:b/>
          <w:bCs/>
          <w:rtl/>
        </w:rPr>
        <w:t xml:space="preserve"> </w:t>
      </w:r>
      <w:r w:rsidRPr="00C3001D">
        <w:rPr>
          <w:rFonts w:hint="eastAsia"/>
          <w:b/>
          <w:bCs/>
          <w:rtl/>
        </w:rPr>
        <w:t>מבקר</w:t>
      </w:r>
      <w:r w:rsidRPr="00C3001D">
        <w:rPr>
          <w:b/>
          <w:bCs/>
          <w:rtl/>
        </w:rPr>
        <w:t xml:space="preserve"> </w:t>
      </w:r>
      <w:r w:rsidRPr="00C3001D">
        <w:rPr>
          <w:rFonts w:hint="eastAsia"/>
          <w:b/>
          <w:bCs/>
          <w:rtl/>
        </w:rPr>
        <w:t>המדינה</w:t>
      </w:r>
      <w:r w:rsidRPr="00C3001D">
        <w:rPr>
          <w:b/>
          <w:bCs/>
          <w:rtl/>
        </w:rPr>
        <w:t xml:space="preserve"> </w:t>
      </w:r>
      <w:r w:rsidRPr="00C3001D">
        <w:rPr>
          <w:rFonts w:hint="eastAsia"/>
          <w:b/>
          <w:bCs/>
          <w:rtl/>
        </w:rPr>
        <w:t>כי</w:t>
      </w:r>
      <w:r w:rsidRPr="00C3001D">
        <w:rPr>
          <w:b/>
          <w:bCs/>
          <w:rtl/>
        </w:rPr>
        <w:t xml:space="preserve"> </w:t>
      </w:r>
      <w:r w:rsidRPr="00C3001D">
        <w:rPr>
          <w:rFonts w:hint="eastAsia"/>
          <w:b/>
          <w:bCs/>
          <w:rtl/>
        </w:rPr>
        <w:t>המשרד</w:t>
      </w:r>
      <w:r w:rsidRPr="00C3001D">
        <w:rPr>
          <w:b/>
          <w:bCs/>
          <w:rtl/>
        </w:rPr>
        <w:t xml:space="preserve"> </w:t>
      </w:r>
      <w:r w:rsidRPr="00C3001D">
        <w:rPr>
          <w:rFonts w:hint="eastAsia"/>
          <w:b/>
          <w:bCs/>
          <w:rtl/>
        </w:rPr>
        <w:t>מתעתד</w:t>
      </w:r>
      <w:r w:rsidRPr="00C3001D">
        <w:rPr>
          <w:b/>
          <w:bCs/>
          <w:rtl/>
        </w:rPr>
        <w:t xml:space="preserve"> להכניס כלים להערכה ולמדידה שיתנו משוב מצד מורים ותלמידים על האפקטיביות וההשפעה של הת</w:t>
      </w:r>
      <w:r>
        <w:rPr>
          <w:rFonts w:hint="cs"/>
          <w:b/>
          <w:bCs/>
          <w:rtl/>
        </w:rPr>
        <w:t>ו</w:t>
      </w:r>
      <w:r w:rsidRPr="00C3001D">
        <w:rPr>
          <w:b/>
          <w:bCs/>
          <w:rtl/>
        </w:rPr>
        <w:t xml:space="preserve">כניות על התנהגות התלמידים. </w:t>
      </w:r>
    </w:p>
    <w:p w:rsidR="008D08A7" w:rsidP="004D0581">
      <w:pPr>
        <w:pStyle w:val="a"/>
        <w:spacing w:line="269" w:lineRule="auto"/>
        <w:rPr>
          <w:rtl/>
        </w:rPr>
      </w:pPr>
    </w:p>
    <w:p w:rsidR="008D08A7" w:rsidRPr="00652104" w:rsidP="004D0581">
      <w:pPr>
        <w:spacing w:line="269" w:lineRule="auto"/>
        <w:rPr>
          <w:rtl/>
        </w:rPr>
      </w:pPr>
      <w:r w:rsidRPr="00652104">
        <w:rPr>
          <w:rFonts w:hint="cs"/>
          <w:rtl/>
        </w:rPr>
        <w:t xml:space="preserve">בתשובת משרד החינוך למשרד מבקר המדינה </w:t>
      </w:r>
      <w:r w:rsidR="00191B01">
        <w:rPr>
          <w:rFonts w:hint="cs"/>
          <w:rtl/>
        </w:rPr>
        <w:t>ב</w:t>
      </w:r>
      <w:r w:rsidRPr="00652104">
        <w:rPr>
          <w:rFonts w:hint="cs"/>
          <w:rtl/>
        </w:rPr>
        <w:t xml:space="preserve">פברואר 2020 </w:t>
      </w:r>
      <w:r>
        <w:rPr>
          <w:rFonts w:hint="cs"/>
          <w:rtl/>
        </w:rPr>
        <w:t xml:space="preserve">נמסר כי </w:t>
      </w:r>
      <w:r>
        <w:rPr>
          <w:rFonts w:hint="cs"/>
          <w:sz w:val="24"/>
          <w:rtl/>
        </w:rPr>
        <w:t>בשל</w:t>
      </w:r>
      <w:r w:rsidR="000E7DA5">
        <w:rPr>
          <w:rFonts w:hint="cs"/>
          <w:sz w:val="24"/>
          <w:rtl/>
        </w:rPr>
        <w:t>ו</w:t>
      </w:r>
      <w:r>
        <w:rPr>
          <w:rFonts w:hint="cs"/>
          <w:sz w:val="24"/>
          <w:rtl/>
        </w:rPr>
        <w:t xml:space="preserve">ש השנים האחרונות (2017 - 2019) נציגי משרד החינוך והרלב"ד </w:t>
      </w:r>
      <w:r w:rsidR="000E7DA5">
        <w:rPr>
          <w:rFonts w:hint="cs"/>
          <w:sz w:val="24"/>
          <w:rtl/>
        </w:rPr>
        <w:t xml:space="preserve">צופים במשותף </w:t>
      </w:r>
      <w:r>
        <w:rPr>
          <w:rFonts w:hint="cs"/>
          <w:sz w:val="24"/>
          <w:rtl/>
        </w:rPr>
        <w:t>במדגם של 100 כיתות בחינוך תעבורתי בכיתות י';</w:t>
      </w:r>
      <w:r w:rsidRPr="000D4B14">
        <w:rPr>
          <w:rFonts w:hint="cs"/>
          <w:sz w:val="24"/>
          <w:rtl/>
        </w:rPr>
        <w:t xml:space="preserve"> </w:t>
      </w:r>
      <w:r>
        <w:rPr>
          <w:rFonts w:hint="cs"/>
          <w:sz w:val="24"/>
          <w:rtl/>
        </w:rPr>
        <w:t xml:space="preserve">מדי שנה מתקיימת בדיקת אפקטיביות </w:t>
      </w:r>
      <w:r w:rsidR="00191B01">
        <w:rPr>
          <w:rFonts w:hint="cs"/>
          <w:sz w:val="24"/>
          <w:rtl/>
        </w:rPr>
        <w:t>לגבי ה</w:t>
      </w:r>
      <w:r>
        <w:rPr>
          <w:rFonts w:hint="cs"/>
          <w:sz w:val="24"/>
          <w:rtl/>
        </w:rPr>
        <w:t>ת</w:t>
      </w:r>
      <w:r w:rsidR="0063773E">
        <w:rPr>
          <w:rFonts w:hint="cs"/>
          <w:sz w:val="24"/>
          <w:rtl/>
        </w:rPr>
        <w:t>ו</w:t>
      </w:r>
      <w:r>
        <w:rPr>
          <w:rFonts w:hint="cs"/>
          <w:sz w:val="24"/>
          <w:rtl/>
        </w:rPr>
        <w:t xml:space="preserve">כנית סינמה דרייב. </w:t>
      </w:r>
      <w:r>
        <w:rPr>
          <w:rFonts w:hint="cs"/>
          <w:rtl/>
        </w:rPr>
        <w:t>לתשובתו צ</w:t>
      </w:r>
      <w:r w:rsidR="00E5521F">
        <w:rPr>
          <w:rFonts w:hint="cs"/>
          <w:rtl/>
        </w:rPr>
        <w:t>י</w:t>
      </w:r>
      <w:r>
        <w:rPr>
          <w:rFonts w:hint="cs"/>
          <w:rtl/>
        </w:rPr>
        <w:t xml:space="preserve">רף משרד החינוך דוחות סיכום של הערכת תוכנית סינמה דרייב משנת 2014. </w:t>
      </w:r>
    </w:p>
    <w:p w:rsidR="008D08A7" w:rsidRPr="00A028C8" w:rsidP="004D0581">
      <w:pPr>
        <w:pStyle w:val="a"/>
        <w:spacing w:line="269" w:lineRule="auto"/>
        <w:rPr>
          <w:rtl/>
        </w:rPr>
      </w:pPr>
    </w:p>
    <w:p w:rsidR="008D08A7" w:rsidRPr="00A028C8" w:rsidP="004D0581">
      <w:pPr>
        <w:spacing w:line="269" w:lineRule="auto"/>
        <w:rPr>
          <w:b/>
          <w:rtl/>
        </w:rPr>
      </w:pPr>
      <w:r>
        <w:rPr>
          <w:rFonts w:hint="cs"/>
          <w:b/>
          <w:bCs/>
          <w:rtl/>
        </w:rPr>
        <w:t xml:space="preserve">מומלץ כי משרד החינוך </w:t>
      </w:r>
      <w:r w:rsidR="00E10B9A">
        <w:rPr>
          <w:rFonts w:hint="cs"/>
          <w:b/>
          <w:bCs/>
          <w:rtl/>
        </w:rPr>
        <w:t>י</w:t>
      </w:r>
      <w:r w:rsidR="000939BD">
        <w:rPr>
          <w:rFonts w:hint="cs"/>
          <w:b/>
          <w:bCs/>
          <w:rtl/>
        </w:rPr>
        <w:t xml:space="preserve">שלים בדיקה </w:t>
      </w:r>
      <w:r w:rsidRPr="00E10B9A" w:rsidR="00E10B9A">
        <w:rPr>
          <w:rFonts w:hint="cs"/>
          <w:b/>
          <w:bCs/>
          <w:rtl/>
        </w:rPr>
        <w:t>באופן שיטתי</w:t>
      </w:r>
      <w:r w:rsidR="00E10B9A">
        <w:rPr>
          <w:rFonts w:hint="cs"/>
          <w:b/>
          <w:bCs/>
          <w:rtl/>
        </w:rPr>
        <w:t xml:space="preserve"> </w:t>
      </w:r>
      <w:r w:rsidR="000939BD">
        <w:rPr>
          <w:rFonts w:hint="cs"/>
          <w:b/>
          <w:bCs/>
          <w:rtl/>
        </w:rPr>
        <w:t xml:space="preserve">של </w:t>
      </w:r>
      <w:r w:rsidR="00E10B9A">
        <w:rPr>
          <w:rFonts w:hint="cs"/>
          <w:b/>
          <w:bCs/>
          <w:rtl/>
        </w:rPr>
        <w:t>ה</w:t>
      </w:r>
      <w:r>
        <w:rPr>
          <w:rFonts w:hint="cs"/>
          <w:b/>
          <w:bCs/>
          <w:rtl/>
        </w:rPr>
        <w:t xml:space="preserve">אפקטיביות </w:t>
      </w:r>
      <w:r w:rsidR="00E10B9A">
        <w:rPr>
          <w:rFonts w:hint="cs"/>
          <w:b/>
          <w:bCs/>
          <w:rtl/>
        </w:rPr>
        <w:t xml:space="preserve">של </w:t>
      </w:r>
      <w:r>
        <w:rPr>
          <w:rFonts w:hint="cs"/>
          <w:b/>
          <w:bCs/>
          <w:rtl/>
        </w:rPr>
        <w:t>כלל התוכניות לבטיחות בדרכים</w:t>
      </w:r>
      <w:r w:rsidRPr="000939BD" w:rsidR="000939BD">
        <w:rPr>
          <w:rFonts w:hint="cs"/>
          <w:b/>
          <w:bCs/>
          <w:rtl/>
        </w:rPr>
        <w:t xml:space="preserve"> בכלל</w:t>
      </w:r>
      <w:r w:rsidR="000939BD">
        <w:rPr>
          <w:rFonts w:hint="cs"/>
          <w:b/>
          <w:bCs/>
          <w:rtl/>
        </w:rPr>
        <w:t xml:space="preserve"> </w:t>
      </w:r>
      <w:r>
        <w:rPr>
          <w:rFonts w:hint="cs"/>
          <w:b/>
          <w:bCs/>
          <w:rtl/>
        </w:rPr>
        <w:t>מסגרות החינוך.</w:t>
      </w:r>
    </w:p>
    <w:p w:rsidR="00061903" w:rsidP="004D0581">
      <w:pPr>
        <w:spacing w:line="269" w:lineRule="auto"/>
        <w:rPr>
          <w:rtl/>
        </w:rPr>
      </w:pPr>
    </w:p>
    <w:p w:rsidR="008765CA" w:rsidRPr="00257123" w:rsidP="004D0581">
      <w:pPr>
        <w:spacing w:line="269" w:lineRule="auto"/>
        <w:rPr>
          <w:rtl/>
        </w:rPr>
      </w:pPr>
    </w:p>
    <w:p w:rsidR="00061903" w:rsidRPr="00A028C8" w:rsidP="004D0581">
      <w:pPr>
        <w:pStyle w:val="Heading3"/>
        <w:spacing w:before="0" w:line="269" w:lineRule="auto"/>
        <w:rPr>
          <w:rtl/>
        </w:rPr>
      </w:pPr>
      <w:r w:rsidRPr="00A028C8">
        <w:rPr>
          <w:rFonts w:hint="cs"/>
          <w:rtl/>
        </w:rPr>
        <w:t>פעולות הרלב"ד</w:t>
      </w:r>
    </w:p>
    <w:p w:rsidR="00061903" w:rsidRPr="00A028C8" w:rsidP="004D0581">
      <w:pPr>
        <w:pStyle w:val="a"/>
        <w:spacing w:line="269" w:lineRule="auto"/>
        <w:rPr>
          <w:rtl/>
        </w:rPr>
      </w:pPr>
    </w:p>
    <w:p w:rsidR="00061903" w:rsidRPr="00A028C8" w:rsidP="004D0581">
      <w:pPr>
        <w:spacing w:line="269" w:lineRule="auto"/>
        <w:rPr>
          <w:sz w:val="24"/>
          <w:rtl/>
        </w:rPr>
      </w:pPr>
      <w:r w:rsidRPr="00A028C8">
        <w:rPr>
          <w:rFonts w:hint="cs"/>
          <w:sz w:val="24"/>
          <w:rtl/>
        </w:rPr>
        <w:t>הרלב"ד</w:t>
      </w:r>
      <w:r w:rsidRPr="00A028C8">
        <w:rPr>
          <w:sz w:val="24"/>
          <w:rtl/>
        </w:rPr>
        <w:t xml:space="preserve"> אחראית</w:t>
      </w:r>
      <w:r>
        <w:rPr>
          <w:rFonts w:hint="cs"/>
          <w:sz w:val="24"/>
          <w:rtl/>
        </w:rPr>
        <w:t>, בין היתר,</w:t>
      </w:r>
      <w:r w:rsidRPr="00A028C8">
        <w:rPr>
          <w:sz w:val="24"/>
          <w:rtl/>
        </w:rPr>
        <w:t xml:space="preserve"> </w:t>
      </w:r>
      <w:r w:rsidRPr="003557ED">
        <w:rPr>
          <w:sz w:val="24"/>
          <w:rtl/>
        </w:rPr>
        <w:t xml:space="preserve">לקדם, לתכנן ולקיים פעילות הסברה וכל פעילות אחרת, במטרה להגביר את מודעות הציבור </w:t>
      </w:r>
      <w:r>
        <w:rPr>
          <w:rFonts w:hint="cs"/>
          <w:sz w:val="24"/>
          <w:rtl/>
        </w:rPr>
        <w:t>ל</w:t>
      </w:r>
      <w:r w:rsidRPr="003557ED">
        <w:rPr>
          <w:sz w:val="24"/>
          <w:rtl/>
        </w:rPr>
        <w:t>נושא הבטיחות בדרכים</w:t>
      </w:r>
      <w:r>
        <w:rPr>
          <w:rFonts w:hint="cs"/>
          <w:sz w:val="24"/>
          <w:rtl/>
        </w:rPr>
        <w:t xml:space="preserve">, ובכלל זה </w:t>
      </w:r>
      <w:r w:rsidRPr="003557ED">
        <w:rPr>
          <w:sz w:val="24"/>
          <w:rtl/>
        </w:rPr>
        <w:t>לגבש ת</w:t>
      </w:r>
      <w:r>
        <w:rPr>
          <w:rFonts w:hint="cs"/>
          <w:sz w:val="24"/>
          <w:rtl/>
        </w:rPr>
        <w:t>ו</w:t>
      </w:r>
      <w:r w:rsidRPr="003557ED">
        <w:rPr>
          <w:sz w:val="24"/>
          <w:rtl/>
        </w:rPr>
        <w:t>כנית רב</w:t>
      </w:r>
      <w:r>
        <w:rPr>
          <w:rFonts w:hint="cs"/>
          <w:sz w:val="24"/>
          <w:rtl/>
        </w:rPr>
        <w:t>-</w:t>
      </w:r>
      <w:r w:rsidRPr="003557ED">
        <w:rPr>
          <w:sz w:val="24"/>
          <w:rtl/>
        </w:rPr>
        <w:t>שנתית להגברת הבטיחות בדרכים ולפעו</w:t>
      </w:r>
      <w:r>
        <w:rPr>
          <w:sz w:val="24"/>
          <w:rtl/>
        </w:rPr>
        <w:t>ל ליישומה באמצעות ת</w:t>
      </w:r>
      <w:r>
        <w:rPr>
          <w:rFonts w:hint="cs"/>
          <w:sz w:val="24"/>
          <w:rtl/>
        </w:rPr>
        <w:t>ו</w:t>
      </w:r>
      <w:r>
        <w:rPr>
          <w:sz w:val="24"/>
          <w:rtl/>
        </w:rPr>
        <w:t>כניות שנתיות</w:t>
      </w:r>
      <w:r>
        <w:rPr>
          <w:sz w:val="24"/>
          <w:vertAlign w:val="superscript"/>
          <w:rtl/>
        </w:rPr>
        <w:footnoteReference w:id="30"/>
      </w:r>
      <w:r w:rsidRPr="00A028C8">
        <w:rPr>
          <w:rFonts w:hint="cs"/>
          <w:sz w:val="24"/>
          <w:rtl/>
        </w:rPr>
        <w:t xml:space="preserve">. </w:t>
      </w:r>
    </w:p>
    <w:p w:rsidR="00061903" w:rsidRPr="00A028C8" w:rsidP="004D0581">
      <w:pPr>
        <w:pStyle w:val="a"/>
        <w:spacing w:line="269" w:lineRule="auto"/>
        <w:rPr>
          <w:rtl/>
        </w:rPr>
      </w:pPr>
    </w:p>
    <w:p w:rsidR="00061903" w:rsidRPr="00A028C8" w:rsidP="004D0581">
      <w:pPr>
        <w:spacing w:line="269" w:lineRule="auto"/>
        <w:rPr>
          <w:rtl/>
        </w:rPr>
      </w:pPr>
      <w:r>
        <w:rPr>
          <w:rFonts w:hint="cs"/>
          <w:rtl/>
        </w:rPr>
        <w:t xml:space="preserve">כדי </w:t>
      </w:r>
      <w:r w:rsidRPr="00A028C8" w:rsidR="00ED5BC7">
        <w:rPr>
          <w:rtl/>
        </w:rPr>
        <w:t xml:space="preserve">להפחית את שיעור הנפגעים הגבוה בתאונות דרכים בחברה הערבית פיתחה הרלב"ד </w:t>
      </w:r>
      <w:r w:rsidRPr="00A028C8" w:rsidR="00ED5BC7">
        <w:rPr>
          <w:rFonts w:hint="cs"/>
          <w:rtl/>
        </w:rPr>
        <w:t>את "ה</w:t>
      </w:r>
      <w:r w:rsidRPr="00A028C8" w:rsidR="00ED5BC7">
        <w:rPr>
          <w:rtl/>
        </w:rPr>
        <w:t xml:space="preserve">תוכנית </w:t>
      </w:r>
      <w:r w:rsidRPr="00A028C8" w:rsidR="00ED5BC7">
        <w:rPr>
          <w:rFonts w:hint="cs"/>
          <w:rtl/>
        </w:rPr>
        <w:t>להורדת שיעור הנפגעים בתאונות דרכים בחברה הערבית"</w:t>
      </w:r>
      <w:r>
        <w:rPr>
          <w:vertAlign w:val="superscript"/>
          <w:rtl/>
        </w:rPr>
        <w:footnoteReference w:id="31"/>
      </w:r>
      <w:r w:rsidRPr="00A028C8" w:rsidR="00ED5BC7">
        <w:rPr>
          <w:rFonts w:hint="cs"/>
          <w:rtl/>
        </w:rPr>
        <w:t xml:space="preserve"> (להלן - התוכנית הייעודית הכוללת)</w:t>
      </w:r>
      <w:r w:rsidR="00ED5BC7">
        <w:rPr>
          <w:rFonts w:hint="cs"/>
          <w:rtl/>
        </w:rPr>
        <w:t>,</w:t>
      </w:r>
      <w:r w:rsidRPr="00A028C8" w:rsidR="00ED5BC7">
        <w:rPr>
          <w:rFonts w:hint="cs"/>
          <w:rtl/>
        </w:rPr>
        <w:t xml:space="preserve"> והיא פועלת מ</w:t>
      </w:r>
      <w:r w:rsidRPr="00A028C8" w:rsidR="00ED5BC7">
        <w:rPr>
          <w:rtl/>
        </w:rPr>
        <w:t>חודש מאי</w:t>
      </w:r>
      <w:r w:rsidRPr="00A028C8" w:rsidR="00ED5BC7">
        <w:rPr>
          <w:rFonts w:hint="cs"/>
          <w:rtl/>
        </w:rPr>
        <w:t xml:space="preserve"> 2017. ה</w:t>
      </w:r>
      <w:r w:rsidRPr="00A028C8" w:rsidR="00ED5BC7">
        <w:rPr>
          <w:rtl/>
        </w:rPr>
        <w:t xml:space="preserve">תוכנית </w:t>
      </w:r>
      <w:r w:rsidRPr="00A028C8" w:rsidR="00ED5BC7">
        <w:rPr>
          <w:rFonts w:hint="cs"/>
          <w:rtl/>
        </w:rPr>
        <w:t>ה</w:t>
      </w:r>
      <w:r w:rsidRPr="00A028C8" w:rsidR="00ED5BC7">
        <w:rPr>
          <w:rtl/>
        </w:rPr>
        <w:t>ייעודית</w:t>
      </w:r>
      <w:r w:rsidRPr="00A028C8" w:rsidR="00ED5BC7">
        <w:rPr>
          <w:rFonts w:hint="cs"/>
          <w:rtl/>
        </w:rPr>
        <w:t xml:space="preserve"> הכוללת</w:t>
      </w:r>
      <w:r w:rsidRPr="00A028C8" w:rsidR="00ED5BC7">
        <w:rPr>
          <w:rtl/>
        </w:rPr>
        <w:t xml:space="preserve"> </w:t>
      </w:r>
      <w:r w:rsidR="00ED5BC7">
        <w:rPr>
          <w:rFonts w:hint="cs"/>
          <w:rtl/>
        </w:rPr>
        <w:t>מתמקדת</w:t>
      </w:r>
      <w:r w:rsidRPr="00A028C8" w:rsidR="00ED5BC7">
        <w:rPr>
          <w:rtl/>
        </w:rPr>
        <w:t xml:space="preserve"> </w:t>
      </w:r>
      <w:r w:rsidR="00ED5BC7">
        <w:rPr>
          <w:rFonts w:hint="cs"/>
          <w:rtl/>
        </w:rPr>
        <w:t>ב</w:t>
      </w:r>
      <w:r w:rsidRPr="00A028C8" w:rsidR="00ED5BC7">
        <w:rPr>
          <w:rtl/>
        </w:rPr>
        <w:t>שלוש הקבוצות הנמצאות בסיכון מוגבר (נהגים צעירים בגיל</w:t>
      </w:r>
      <w:r>
        <w:rPr>
          <w:rFonts w:hint="cs"/>
          <w:rtl/>
        </w:rPr>
        <w:t>ים</w:t>
      </w:r>
      <w:r w:rsidRPr="00A028C8" w:rsidR="00ED5BC7">
        <w:rPr>
          <w:rtl/>
        </w:rPr>
        <w:t xml:space="preserve"> 17 - 24; נוסעי רכב צעירים בגיל</w:t>
      </w:r>
      <w:r>
        <w:rPr>
          <w:rFonts w:hint="cs"/>
          <w:rtl/>
        </w:rPr>
        <w:t>ים</w:t>
      </w:r>
      <w:r w:rsidRPr="00A028C8" w:rsidR="00ED5BC7">
        <w:rPr>
          <w:rtl/>
        </w:rPr>
        <w:t xml:space="preserve"> 5</w:t>
      </w:r>
      <w:r w:rsidRPr="00A028C8" w:rsidR="00ED5BC7">
        <w:rPr>
          <w:rFonts w:hint="cs"/>
          <w:rtl/>
        </w:rPr>
        <w:t xml:space="preserve"> </w:t>
      </w:r>
      <w:r w:rsidRPr="00A028C8" w:rsidR="00ED5BC7">
        <w:rPr>
          <w:rtl/>
        </w:rPr>
        <w:t>- 19; הולכי רגל בגיל</w:t>
      </w:r>
      <w:r>
        <w:rPr>
          <w:rFonts w:hint="cs"/>
          <w:rtl/>
        </w:rPr>
        <w:t>ים</w:t>
      </w:r>
      <w:r w:rsidRPr="00A028C8" w:rsidR="00ED5BC7">
        <w:rPr>
          <w:rtl/>
        </w:rPr>
        <w:t xml:space="preserve"> 0 </w:t>
      </w:r>
      <w:r w:rsidR="00ED5BC7">
        <w:rPr>
          <w:rFonts w:hint="cs"/>
          <w:rtl/>
        </w:rPr>
        <w:t>-</w:t>
      </w:r>
      <w:r w:rsidRPr="00A028C8" w:rsidR="00ED5BC7">
        <w:rPr>
          <w:rtl/>
        </w:rPr>
        <w:t xml:space="preserve"> 4). מטר</w:t>
      </w:r>
      <w:r w:rsidR="00ED5BC7">
        <w:rPr>
          <w:rFonts w:hint="cs"/>
          <w:sz w:val="24"/>
          <w:rtl/>
        </w:rPr>
        <w:t>ו</w:t>
      </w:r>
      <w:r w:rsidRPr="00A028C8" w:rsidR="00ED5BC7">
        <w:rPr>
          <w:rFonts w:hint="cs"/>
          <w:sz w:val="24"/>
          <w:rtl/>
        </w:rPr>
        <w:t xml:space="preserve">ת התוכנית </w:t>
      </w:r>
      <w:r w:rsidR="00ED5BC7">
        <w:rPr>
          <w:rFonts w:hint="cs"/>
          <w:sz w:val="24"/>
          <w:rtl/>
        </w:rPr>
        <w:t xml:space="preserve">הן </w:t>
      </w:r>
      <w:r w:rsidRPr="00505D7B">
        <w:rPr>
          <w:rFonts w:hint="cs"/>
          <w:sz w:val="24"/>
          <w:rtl/>
        </w:rPr>
        <w:t xml:space="preserve">לחזק </w:t>
      </w:r>
      <w:r w:rsidRPr="00A028C8" w:rsidR="00ED5BC7">
        <w:rPr>
          <w:rFonts w:hint="cs"/>
          <w:sz w:val="24"/>
          <w:rtl/>
        </w:rPr>
        <w:t xml:space="preserve">את האוכלוסייה הערבית </w:t>
      </w:r>
      <w:r>
        <w:rPr>
          <w:rFonts w:hint="cs"/>
          <w:sz w:val="24"/>
          <w:rtl/>
        </w:rPr>
        <w:t xml:space="preserve">ולהניע </w:t>
      </w:r>
      <w:r w:rsidRPr="00A028C8" w:rsidR="00ED5BC7">
        <w:rPr>
          <w:rFonts w:hint="cs"/>
          <w:sz w:val="24"/>
          <w:rtl/>
        </w:rPr>
        <w:t xml:space="preserve">אותה לפעול </w:t>
      </w:r>
      <w:r>
        <w:rPr>
          <w:rFonts w:hint="cs"/>
          <w:sz w:val="24"/>
          <w:rtl/>
        </w:rPr>
        <w:t>ל</w:t>
      </w:r>
      <w:r w:rsidRPr="00A028C8" w:rsidR="00ED5BC7">
        <w:rPr>
          <w:rFonts w:hint="cs"/>
          <w:sz w:val="24"/>
          <w:rtl/>
        </w:rPr>
        <w:t xml:space="preserve">קידום הבטיחות בדרכים, </w:t>
      </w:r>
      <w:r w:rsidR="00ED5BC7">
        <w:rPr>
          <w:rFonts w:hint="cs"/>
          <w:sz w:val="24"/>
          <w:rtl/>
        </w:rPr>
        <w:t xml:space="preserve">וכן </w:t>
      </w:r>
      <w:r w:rsidRPr="00A028C8" w:rsidR="00ED5BC7">
        <w:rPr>
          <w:sz w:val="24"/>
          <w:rtl/>
        </w:rPr>
        <w:t>ליצור סביבה בטוחה יותר עבור משתמשי הדרך מקרב האוכלוסייה הערבית, ובעיקר סביבה תרבותית תומכת בטיחות</w:t>
      </w:r>
      <w:r w:rsidRPr="00A028C8" w:rsidR="00ED5BC7">
        <w:rPr>
          <w:rFonts w:hint="cs"/>
          <w:rtl/>
        </w:rPr>
        <w:t>. התוכנית עוסקת בשל</w:t>
      </w:r>
      <w:r w:rsidR="00ED5BC7">
        <w:rPr>
          <w:rFonts w:hint="cs"/>
          <w:rtl/>
        </w:rPr>
        <w:t>ו</w:t>
      </w:r>
      <w:r w:rsidRPr="00A028C8" w:rsidR="00ED5BC7">
        <w:rPr>
          <w:rFonts w:hint="cs"/>
          <w:rtl/>
        </w:rPr>
        <w:t xml:space="preserve">שה מישורים - חינוך והסברה, תשתית ואכיפה. </w:t>
      </w:r>
      <w:r w:rsidRPr="00A028C8" w:rsidR="00ED5BC7">
        <w:rPr>
          <w:rtl/>
        </w:rPr>
        <w:t xml:space="preserve">התוכנית </w:t>
      </w:r>
      <w:r w:rsidRPr="00A028C8" w:rsidR="00ED5BC7">
        <w:rPr>
          <w:rFonts w:hint="cs"/>
          <w:rtl/>
        </w:rPr>
        <w:t>הופעלה</w:t>
      </w:r>
      <w:r w:rsidRPr="00A028C8" w:rsidR="00ED5BC7">
        <w:rPr>
          <w:rtl/>
        </w:rPr>
        <w:t xml:space="preserve"> במתכונת רגילה בכל החברה הערבית, ובמתכונת מוגברת - ב</w:t>
      </w:r>
      <w:r w:rsidR="00ED5BC7">
        <w:rPr>
          <w:rFonts w:hint="cs"/>
          <w:rtl/>
        </w:rPr>
        <w:t>י</w:t>
      </w:r>
      <w:r w:rsidRPr="00A028C8" w:rsidR="00ED5BC7">
        <w:rPr>
          <w:rtl/>
        </w:rPr>
        <w:t xml:space="preserve">ישובים </w:t>
      </w:r>
      <w:r w:rsidR="00ED5BC7">
        <w:rPr>
          <w:rFonts w:hint="cs"/>
          <w:rtl/>
        </w:rPr>
        <w:t>שבה</w:t>
      </w:r>
      <w:r w:rsidR="0026183D">
        <w:rPr>
          <w:rFonts w:hint="cs"/>
          <w:rtl/>
        </w:rPr>
        <w:t>ם</w:t>
      </w:r>
      <w:r w:rsidR="00ED5BC7">
        <w:rPr>
          <w:rFonts w:hint="cs"/>
          <w:rtl/>
        </w:rPr>
        <w:t xml:space="preserve"> נמצאה</w:t>
      </w:r>
      <w:r w:rsidRPr="00A028C8" w:rsidR="00ED5BC7">
        <w:rPr>
          <w:rtl/>
        </w:rPr>
        <w:t xml:space="preserve"> מעורבות גבוהה של נהגים צעירים בתאונות חמורות, ביישובים מרכזיים ובעלי השפעה אזורית וכן בכל היישובים הבדואי</w:t>
      </w:r>
      <w:r w:rsidR="0067445F">
        <w:rPr>
          <w:rFonts w:hint="cs"/>
          <w:rtl/>
        </w:rPr>
        <w:t>י</w:t>
      </w:r>
      <w:r w:rsidRPr="00A028C8" w:rsidR="00ED5BC7">
        <w:rPr>
          <w:rtl/>
        </w:rPr>
        <w:t>ם בנגב</w:t>
      </w:r>
      <w:r w:rsidRPr="00A028C8" w:rsidR="00ED5BC7">
        <w:rPr>
          <w:rFonts w:hint="cs"/>
          <w:rtl/>
        </w:rPr>
        <w:t xml:space="preserve"> (להלן - יישובי המיקוד)</w:t>
      </w:r>
      <w:r w:rsidRPr="00A028C8" w:rsidR="00ED5BC7">
        <w:rPr>
          <w:rtl/>
        </w:rPr>
        <w:t>.</w:t>
      </w:r>
      <w:r w:rsidRPr="00A028C8" w:rsidR="00ED5BC7">
        <w:rPr>
          <w:rFonts w:hint="cs"/>
          <w:rtl/>
        </w:rPr>
        <w:t xml:space="preserve"> </w:t>
      </w:r>
      <w:r w:rsidR="000110AB">
        <w:rPr>
          <w:rFonts w:hint="cs"/>
          <w:rtl/>
        </w:rPr>
        <w:t>כאמור,</w:t>
      </w:r>
      <w:r w:rsidRPr="00A028C8" w:rsidR="00ED5BC7">
        <w:rPr>
          <w:rFonts w:hint="cs"/>
          <w:rtl/>
        </w:rPr>
        <w:t xml:space="preserve"> מבין הרשויות המקומיות שנבדקו, </w:t>
      </w:r>
      <w:r w:rsidRPr="0072097F" w:rsidR="00ED5BC7">
        <w:rPr>
          <w:rFonts w:hint="eastAsia"/>
          <w:rtl/>
        </w:rPr>
        <w:t>עיריית</w:t>
      </w:r>
      <w:r w:rsidRPr="0072097F" w:rsidR="00ED5BC7">
        <w:rPr>
          <w:rtl/>
        </w:rPr>
        <w:t xml:space="preserve"> </w:t>
      </w:r>
      <w:r w:rsidRPr="00A028C8" w:rsidR="00ED5BC7">
        <w:rPr>
          <w:rFonts w:hint="cs"/>
          <w:b/>
          <w:bCs/>
          <w:rtl/>
        </w:rPr>
        <w:t>כפר קאסם</w:t>
      </w:r>
      <w:r w:rsidRPr="00A028C8" w:rsidR="00ED5BC7">
        <w:rPr>
          <w:rFonts w:hint="cs"/>
          <w:rtl/>
        </w:rPr>
        <w:t xml:space="preserve"> ו</w:t>
      </w:r>
      <w:r w:rsidR="00ED5BC7">
        <w:rPr>
          <w:rFonts w:hint="cs"/>
          <w:rtl/>
        </w:rPr>
        <w:t>ה</w:t>
      </w:r>
      <w:r w:rsidRPr="00A028C8" w:rsidR="00ED5BC7">
        <w:rPr>
          <w:rFonts w:hint="cs"/>
          <w:rtl/>
        </w:rPr>
        <w:t xml:space="preserve">מועצה </w:t>
      </w:r>
      <w:r w:rsidR="00ED5BC7">
        <w:rPr>
          <w:rFonts w:hint="cs"/>
          <w:rtl/>
        </w:rPr>
        <w:t>ה</w:t>
      </w:r>
      <w:r w:rsidRPr="00A028C8" w:rsidR="00ED5BC7">
        <w:rPr>
          <w:rFonts w:hint="cs"/>
          <w:rtl/>
        </w:rPr>
        <w:t xml:space="preserve">מקומית </w:t>
      </w:r>
      <w:r w:rsidRPr="00A028C8" w:rsidR="00ED5BC7">
        <w:rPr>
          <w:rFonts w:hint="cs"/>
          <w:b/>
          <w:bCs/>
          <w:rtl/>
        </w:rPr>
        <w:t>תל שבע</w:t>
      </w:r>
      <w:r w:rsidRPr="00A028C8" w:rsidR="00ED5BC7">
        <w:rPr>
          <w:rFonts w:hint="cs"/>
          <w:rtl/>
        </w:rPr>
        <w:t xml:space="preserve"> נכללות ברשימת יישובי המיקוד.</w:t>
      </w:r>
    </w:p>
    <w:p w:rsidR="00061903" w:rsidRPr="00A028C8" w:rsidP="004D0581">
      <w:pPr>
        <w:pStyle w:val="a"/>
        <w:spacing w:line="269" w:lineRule="auto"/>
        <w:rPr>
          <w:rtl/>
        </w:rPr>
      </w:pPr>
    </w:p>
    <w:p w:rsidR="005C2F98" w:rsidP="004D0581">
      <w:pPr>
        <w:spacing w:line="269" w:lineRule="auto"/>
        <w:rPr>
          <w:rtl/>
        </w:rPr>
      </w:pPr>
      <w:r>
        <w:rPr>
          <w:rFonts w:hint="cs"/>
          <w:rtl/>
        </w:rPr>
        <w:t xml:space="preserve">כחלק מהתוכנית הייעודית הכוללת פותחו </w:t>
      </w:r>
      <w:r w:rsidRPr="00A028C8">
        <w:rPr>
          <w:rFonts w:hint="cs"/>
          <w:rtl/>
        </w:rPr>
        <w:t xml:space="preserve">תוכניות התערבות </w:t>
      </w:r>
      <w:r>
        <w:rPr>
          <w:rFonts w:hint="cs"/>
          <w:rtl/>
        </w:rPr>
        <w:t>ייעודיות לחברה הערבית</w:t>
      </w:r>
      <w:r w:rsidR="00DC73CB">
        <w:rPr>
          <w:rFonts w:hint="cs"/>
          <w:rtl/>
        </w:rPr>
        <w:t>,</w:t>
      </w:r>
      <w:r>
        <w:rPr>
          <w:rFonts w:hint="cs"/>
          <w:rtl/>
        </w:rPr>
        <w:t xml:space="preserve"> כמו</w:t>
      </w:r>
      <w:r w:rsidRPr="00A028C8">
        <w:rPr>
          <w:rFonts w:hint="cs"/>
          <w:rtl/>
        </w:rPr>
        <w:t xml:space="preserve"> עידוד חגירת חגורות בטיחות בקרב נוסעי רכב, עידוד חגירת חגורות בטיחות</w:t>
      </w:r>
      <w:r>
        <w:rPr>
          <w:rFonts w:hint="cs"/>
          <w:rtl/>
        </w:rPr>
        <w:t xml:space="preserve"> (לרבות </w:t>
      </w:r>
      <w:r w:rsidR="00C36672">
        <w:rPr>
          <w:rFonts w:hint="cs"/>
          <w:rtl/>
        </w:rPr>
        <w:t>שימוש ב</w:t>
      </w:r>
      <w:r>
        <w:rPr>
          <w:rFonts w:hint="cs"/>
          <w:rtl/>
        </w:rPr>
        <w:t>מושבי בטיחות)</w:t>
      </w:r>
      <w:r w:rsidRPr="00A028C8">
        <w:rPr>
          <w:rFonts w:hint="cs"/>
          <w:rtl/>
        </w:rPr>
        <w:t xml:space="preserve"> לילדים בגילי</w:t>
      </w:r>
      <w:r w:rsidR="00C36672">
        <w:rPr>
          <w:rFonts w:hint="cs"/>
          <w:rtl/>
        </w:rPr>
        <w:t>ם</w:t>
      </w:r>
      <w:r w:rsidRPr="00A028C8">
        <w:rPr>
          <w:rFonts w:hint="cs"/>
          <w:rtl/>
        </w:rPr>
        <w:t xml:space="preserve"> 3 - 7 ומניעת תאונות חצר</w:t>
      </w:r>
      <w:r>
        <w:rPr>
          <w:rFonts w:hint="cs"/>
          <w:rtl/>
        </w:rPr>
        <w:t>. התוכניות פותחו על סמך מחקרים מקדימים</w:t>
      </w:r>
      <w:r w:rsidRPr="00A028C8">
        <w:rPr>
          <w:rFonts w:hint="cs"/>
          <w:rtl/>
        </w:rPr>
        <w:t xml:space="preserve"> </w:t>
      </w:r>
      <w:r>
        <w:rPr>
          <w:rFonts w:hint="cs"/>
          <w:rtl/>
        </w:rPr>
        <w:t>שערכה</w:t>
      </w:r>
      <w:r w:rsidRPr="00A028C8">
        <w:rPr>
          <w:rFonts w:hint="cs"/>
          <w:rtl/>
        </w:rPr>
        <w:t xml:space="preserve"> חטיבת המידע והמחקר ברלב"ד</w:t>
      </w:r>
      <w:r>
        <w:rPr>
          <w:vertAlign w:val="superscript"/>
          <w:rtl/>
        </w:rPr>
        <w:footnoteReference w:id="32"/>
      </w:r>
      <w:r w:rsidRPr="00A028C8">
        <w:rPr>
          <w:rFonts w:hint="cs"/>
          <w:rtl/>
        </w:rPr>
        <w:t xml:space="preserve">. </w:t>
      </w:r>
      <w:r w:rsidRPr="000939BD">
        <w:rPr>
          <w:rFonts w:hint="eastAsia"/>
          <w:rtl/>
        </w:rPr>
        <w:t>לדוגמה</w:t>
      </w:r>
      <w:r w:rsidRPr="000939BD">
        <w:rPr>
          <w:rtl/>
        </w:rPr>
        <w:t xml:space="preserve">, </w:t>
      </w:r>
      <w:r w:rsidRPr="000939BD">
        <w:rPr>
          <w:rFonts w:hint="eastAsia"/>
          <w:rtl/>
        </w:rPr>
        <w:t>תוכנית</w:t>
      </w:r>
      <w:r w:rsidRPr="000939BD">
        <w:rPr>
          <w:rtl/>
        </w:rPr>
        <w:t xml:space="preserve"> </w:t>
      </w:r>
      <w:r w:rsidRPr="000939BD">
        <w:rPr>
          <w:rFonts w:hint="eastAsia"/>
          <w:rtl/>
        </w:rPr>
        <w:t>התערבות</w:t>
      </w:r>
      <w:r w:rsidRPr="000939BD">
        <w:rPr>
          <w:rtl/>
        </w:rPr>
        <w:t xml:space="preserve"> </w:t>
      </w:r>
      <w:r w:rsidRPr="000939BD">
        <w:rPr>
          <w:rFonts w:hint="eastAsia"/>
          <w:rtl/>
        </w:rPr>
        <w:t>לנהגים</w:t>
      </w:r>
      <w:r w:rsidRPr="000939BD">
        <w:rPr>
          <w:rtl/>
        </w:rPr>
        <w:t xml:space="preserve"> </w:t>
      </w:r>
      <w:r w:rsidRPr="000939BD">
        <w:rPr>
          <w:rFonts w:hint="eastAsia"/>
          <w:rtl/>
        </w:rPr>
        <w:t>צעירים</w:t>
      </w:r>
      <w:r w:rsidRPr="000939BD">
        <w:rPr>
          <w:rtl/>
        </w:rPr>
        <w:t xml:space="preserve"> </w:t>
      </w:r>
      <w:r w:rsidRPr="000939BD">
        <w:rPr>
          <w:rFonts w:hint="eastAsia"/>
          <w:rtl/>
        </w:rPr>
        <w:t>באמצעות</w:t>
      </w:r>
      <w:r w:rsidRPr="000939BD">
        <w:rPr>
          <w:rtl/>
        </w:rPr>
        <w:t xml:space="preserve"> </w:t>
      </w:r>
      <w:r w:rsidRPr="000939BD">
        <w:rPr>
          <w:rFonts w:hint="eastAsia"/>
          <w:rtl/>
        </w:rPr>
        <w:t>אימוני</w:t>
      </w:r>
      <w:r w:rsidRPr="000939BD">
        <w:rPr>
          <w:rtl/>
        </w:rPr>
        <w:t xml:space="preserve"> </w:t>
      </w:r>
      <w:r w:rsidRPr="000939BD">
        <w:rPr>
          <w:rFonts w:hint="eastAsia"/>
          <w:rtl/>
        </w:rPr>
        <w:t>כדורגל</w:t>
      </w:r>
      <w:r w:rsidRPr="000939BD">
        <w:rPr>
          <w:rtl/>
        </w:rPr>
        <w:t xml:space="preserve">, </w:t>
      </w:r>
      <w:r w:rsidRPr="000939BD">
        <w:rPr>
          <w:rFonts w:hint="eastAsia"/>
          <w:rtl/>
        </w:rPr>
        <w:t>כמתואר</w:t>
      </w:r>
      <w:r w:rsidRPr="000939BD">
        <w:rPr>
          <w:rtl/>
        </w:rPr>
        <w:t xml:space="preserve"> </w:t>
      </w:r>
      <w:r w:rsidRPr="000939BD">
        <w:rPr>
          <w:rFonts w:hint="eastAsia"/>
          <w:rtl/>
        </w:rPr>
        <w:t>להלן</w:t>
      </w:r>
      <w:r w:rsidRPr="000939BD">
        <w:rPr>
          <w:rtl/>
        </w:rPr>
        <w:t xml:space="preserve">, </w:t>
      </w:r>
      <w:r w:rsidRPr="000939BD">
        <w:rPr>
          <w:rFonts w:hint="eastAsia"/>
          <w:rtl/>
        </w:rPr>
        <w:t>החלה</w:t>
      </w:r>
      <w:r w:rsidRPr="000939BD">
        <w:rPr>
          <w:rtl/>
        </w:rPr>
        <w:t xml:space="preserve"> </w:t>
      </w:r>
      <w:r w:rsidRPr="000939BD">
        <w:rPr>
          <w:rFonts w:hint="eastAsia"/>
          <w:rtl/>
        </w:rPr>
        <w:t>כפיילוט</w:t>
      </w:r>
      <w:r w:rsidRPr="000939BD">
        <w:rPr>
          <w:rtl/>
        </w:rPr>
        <w:t xml:space="preserve"> </w:t>
      </w:r>
      <w:r w:rsidRPr="000939BD">
        <w:rPr>
          <w:rFonts w:hint="eastAsia"/>
          <w:rtl/>
        </w:rPr>
        <w:t>שלווה</w:t>
      </w:r>
      <w:r w:rsidRPr="000939BD">
        <w:rPr>
          <w:rtl/>
        </w:rPr>
        <w:t xml:space="preserve"> </w:t>
      </w:r>
      <w:r w:rsidRPr="000939BD">
        <w:rPr>
          <w:rFonts w:hint="eastAsia"/>
          <w:rtl/>
        </w:rPr>
        <w:t>במחקר</w:t>
      </w:r>
      <w:r w:rsidRPr="000939BD">
        <w:rPr>
          <w:rtl/>
        </w:rPr>
        <w:t xml:space="preserve"> </w:t>
      </w:r>
      <w:r w:rsidRPr="000939BD">
        <w:rPr>
          <w:rFonts w:hint="eastAsia"/>
          <w:rtl/>
        </w:rPr>
        <w:t>הערכה</w:t>
      </w:r>
      <w:r w:rsidRPr="000939BD">
        <w:rPr>
          <w:rtl/>
        </w:rPr>
        <w:t xml:space="preserve">. </w:t>
      </w:r>
      <w:r w:rsidRPr="000939BD">
        <w:rPr>
          <w:rFonts w:hint="eastAsia"/>
          <w:rtl/>
        </w:rPr>
        <w:t>מהממצאים</w:t>
      </w:r>
      <w:r w:rsidRPr="000939BD">
        <w:rPr>
          <w:rtl/>
        </w:rPr>
        <w:t xml:space="preserve"> </w:t>
      </w:r>
      <w:r w:rsidRPr="000939BD">
        <w:rPr>
          <w:rFonts w:hint="eastAsia"/>
          <w:rtl/>
        </w:rPr>
        <w:t>עלה</w:t>
      </w:r>
      <w:r w:rsidRPr="000939BD">
        <w:rPr>
          <w:rtl/>
        </w:rPr>
        <w:t xml:space="preserve"> </w:t>
      </w:r>
      <w:r w:rsidRPr="000939BD">
        <w:rPr>
          <w:rFonts w:hint="eastAsia"/>
          <w:rtl/>
        </w:rPr>
        <w:t>שחל</w:t>
      </w:r>
      <w:r w:rsidRPr="000939BD">
        <w:rPr>
          <w:rtl/>
        </w:rPr>
        <w:t xml:space="preserve"> </w:t>
      </w:r>
      <w:r w:rsidRPr="000939BD">
        <w:rPr>
          <w:rFonts w:hint="eastAsia"/>
          <w:rtl/>
        </w:rPr>
        <w:t>שינוי</w:t>
      </w:r>
      <w:r w:rsidRPr="000939BD">
        <w:rPr>
          <w:rtl/>
        </w:rPr>
        <w:t xml:space="preserve"> </w:t>
      </w:r>
      <w:r w:rsidRPr="000939BD">
        <w:rPr>
          <w:rFonts w:hint="eastAsia"/>
          <w:rtl/>
        </w:rPr>
        <w:t>בעמדות</w:t>
      </w:r>
      <w:r w:rsidRPr="000939BD">
        <w:rPr>
          <w:rtl/>
        </w:rPr>
        <w:t xml:space="preserve"> </w:t>
      </w:r>
      <w:r w:rsidRPr="000939BD">
        <w:rPr>
          <w:rFonts w:hint="eastAsia"/>
          <w:rtl/>
        </w:rPr>
        <w:t>הצעירים</w:t>
      </w:r>
      <w:r w:rsidRPr="000939BD">
        <w:rPr>
          <w:rtl/>
        </w:rPr>
        <w:t xml:space="preserve"> </w:t>
      </w:r>
      <w:r w:rsidRPr="000939BD">
        <w:rPr>
          <w:rFonts w:hint="eastAsia"/>
          <w:rtl/>
        </w:rPr>
        <w:t>שהשתתפו</w:t>
      </w:r>
      <w:r w:rsidRPr="000939BD">
        <w:rPr>
          <w:rtl/>
        </w:rPr>
        <w:t xml:space="preserve"> </w:t>
      </w:r>
      <w:r w:rsidRPr="000939BD">
        <w:rPr>
          <w:rFonts w:hint="eastAsia"/>
          <w:rtl/>
        </w:rPr>
        <w:t>בתוכנית</w:t>
      </w:r>
      <w:r w:rsidRPr="000939BD">
        <w:rPr>
          <w:rtl/>
        </w:rPr>
        <w:t xml:space="preserve"> </w:t>
      </w:r>
      <w:r w:rsidRPr="000939BD">
        <w:rPr>
          <w:rFonts w:hint="eastAsia"/>
          <w:rtl/>
        </w:rPr>
        <w:t>כלפי</w:t>
      </w:r>
      <w:r w:rsidRPr="000939BD">
        <w:rPr>
          <w:rtl/>
        </w:rPr>
        <w:t xml:space="preserve"> </w:t>
      </w:r>
      <w:r w:rsidRPr="000939BD">
        <w:rPr>
          <w:rFonts w:hint="eastAsia"/>
          <w:rtl/>
        </w:rPr>
        <w:t>נושאי</w:t>
      </w:r>
      <w:r w:rsidRPr="000939BD">
        <w:rPr>
          <w:rtl/>
        </w:rPr>
        <w:t xml:space="preserve"> </w:t>
      </w:r>
      <w:r w:rsidRPr="000939BD">
        <w:rPr>
          <w:rFonts w:hint="eastAsia"/>
          <w:rtl/>
        </w:rPr>
        <w:t>הבטיחות</w:t>
      </w:r>
      <w:r w:rsidRPr="000939BD">
        <w:rPr>
          <w:rtl/>
        </w:rPr>
        <w:t xml:space="preserve"> </w:t>
      </w:r>
      <w:r w:rsidRPr="000939BD">
        <w:rPr>
          <w:rFonts w:hint="eastAsia"/>
          <w:rtl/>
        </w:rPr>
        <w:t>בדרכים</w:t>
      </w:r>
      <w:r w:rsidRPr="000939BD">
        <w:rPr>
          <w:rtl/>
        </w:rPr>
        <w:t xml:space="preserve"> </w:t>
      </w:r>
      <w:r w:rsidRPr="000939BD">
        <w:rPr>
          <w:rFonts w:hint="eastAsia"/>
          <w:rtl/>
        </w:rPr>
        <w:t>שבהם</w:t>
      </w:r>
      <w:r w:rsidRPr="000939BD">
        <w:rPr>
          <w:rtl/>
        </w:rPr>
        <w:t xml:space="preserve"> </w:t>
      </w:r>
      <w:r w:rsidRPr="000939BD">
        <w:rPr>
          <w:rFonts w:hint="eastAsia"/>
          <w:rtl/>
        </w:rPr>
        <w:t>עסקה</w:t>
      </w:r>
      <w:r w:rsidRPr="000939BD">
        <w:rPr>
          <w:rtl/>
        </w:rPr>
        <w:t xml:space="preserve"> </w:t>
      </w:r>
      <w:r w:rsidRPr="000939BD">
        <w:rPr>
          <w:rFonts w:hint="eastAsia"/>
          <w:rtl/>
        </w:rPr>
        <w:t>התוכנית</w:t>
      </w:r>
      <w:r w:rsidRPr="000939BD">
        <w:rPr>
          <w:rtl/>
        </w:rPr>
        <w:t xml:space="preserve">. </w:t>
      </w:r>
      <w:r w:rsidRPr="000939BD">
        <w:rPr>
          <w:rFonts w:hint="eastAsia"/>
          <w:rtl/>
        </w:rPr>
        <w:t>לאור</w:t>
      </w:r>
      <w:r w:rsidRPr="000939BD">
        <w:rPr>
          <w:rtl/>
        </w:rPr>
        <w:t xml:space="preserve"> </w:t>
      </w:r>
      <w:r w:rsidRPr="000939BD">
        <w:rPr>
          <w:rFonts w:hint="eastAsia"/>
          <w:rtl/>
        </w:rPr>
        <w:t>זאת</w:t>
      </w:r>
      <w:r w:rsidRPr="000939BD">
        <w:rPr>
          <w:rtl/>
        </w:rPr>
        <w:t xml:space="preserve"> </w:t>
      </w:r>
      <w:r w:rsidRPr="000939BD">
        <w:rPr>
          <w:rFonts w:hint="eastAsia"/>
          <w:rtl/>
        </w:rPr>
        <w:t>הרחיבה</w:t>
      </w:r>
      <w:r w:rsidRPr="000939BD">
        <w:rPr>
          <w:rtl/>
        </w:rPr>
        <w:t xml:space="preserve"> </w:t>
      </w:r>
      <w:r w:rsidRPr="000939BD">
        <w:rPr>
          <w:rFonts w:hint="eastAsia"/>
          <w:rtl/>
        </w:rPr>
        <w:t>הרלב</w:t>
      </w:r>
      <w:r w:rsidRPr="000939BD">
        <w:rPr>
          <w:rtl/>
        </w:rPr>
        <w:t xml:space="preserve">"ד </w:t>
      </w:r>
      <w:r w:rsidRPr="000939BD">
        <w:rPr>
          <w:rFonts w:hint="eastAsia"/>
          <w:rtl/>
        </w:rPr>
        <w:t>את</w:t>
      </w:r>
      <w:r w:rsidRPr="000939BD">
        <w:rPr>
          <w:rtl/>
        </w:rPr>
        <w:t xml:space="preserve"> </w:t>
      </w:r>
      <w:r w:rsidRPr="000939BD">
        <w:rPr>
          <w:rFonts w:hint="eastAsia"/>
          <w:rtl/>
        </w:rPr>
        <w:t>התוכנית</w:t>
      </w:r>
      <w:r w:rsidRPr="000939BD">
        <w:rPr>
          <w:rtl/>
        </w:rPr>
        <w:t xml:space="preserve"> </w:t>
      </w:r>
      <w:r w:rsidRPr="000939BD">
        <w:rPr>
          <w:rFonts w:hint="eastAsia"/>
          <w:rtl/>
        </w:rPr>
        <w:t>למשתתפים</w:t>
      </w:r>
      <w:r w:rsidRPr="000939BD">
        <w:rPr>
          <w:rtl/>
        </w:rPr>
        <w:t xml:space="preserve"> </w:t>
      </w:r>
      <w:r w:rsidRPr="000939BD">
        <w:rPr>
          <w:rFonts w:hint="eastAsia"/>
          <w:rtl/>
        </w:rPr>
        <w:t>רבים</w:t>
      </w:r>
      <w:r w:rsidRPr="000939BD">
        <w:rPr>
          <w:rtl/>
        </w:rPr>
        <w:t xml:space="preserve"> </w:t>
      </w:r>
      <w:r w:rsidRPr="000939BD">
        <w:rPr>
          <w:rFonts w:hint="eastAsia"/>
          <w:rtl/>
        </w:rPr>
        <w:t>יותר</w:t>
      </w:r>
      <w:r>
        <w:rPr>
          <w:rStyle w:val="FootnoteReference"/>
          <w:rtl/>
        </w:rPr>
        <w:footnoteReference w:id="33"/>
      </w:r>
      <w:r>
        <w:rPr>
          <w:rFonts w:hint="cs"/>
          <w:rtl/>
        </w:rPr>
        <w:t>.</w:t>
      </w:r>
    </w:p>
    <w:p w:rsidR="00061903" w:rsidRPr="00A028C8" w:rsidP="004D0581">
      <w:pPr>
        <w:pStyle w:val="a"/>
        <w:spacing w:line="269" w:lineRule="auto"/>
        <w:rPr>
          <w:rtl/>
        </w:rPr>
      </w:pPr>
    </w:p>
    <w:p w:rsidR="000939BD" w:rsidRPr="000939BD" w:rsidP="004D0581">
      <w:pPr>
        <w:spacing w:line="269" w:lineRule="auto"/>
        <w:rPr>
          <w:rtl/>
        </w:rPr>
      </w:pPr>
      <w:r w:rsidRPr="00A028C8">
        <w:rPr>
          <w:rFonts w:hint="cs"/>
          <w:rtl/>
        </w:rPr>
        <w:t xml:space="preserve">במסגרת </w:t>
      </w:r>
      <w:r w:rsidRPr="00A028C8">
        <w:rPr>
          <w:rFonts w:hint="eastAsia"/>
          <w:rtl/>
        </w:rPr>
        <w:t>התוכנית</w:t>
      </w:r>
      <w:r w:rsidRPr="00A028C8">
        <w:rPr>
          <w:rFonts w:hint="cs"/>
          <w:rtl/>
        </w:rPr>
        <w:t xml:space="preserve"> הייעודית הכוללת </w:t>
      </w:r>
      <w:r w:rsidRPr="00DC73CB" w:rsidR="00DC73CB">
        <w:rPr>
          <w:rFonts w:hint="cs"/>
          <w:rtl/>
        </w:rPr>
        <w:t xml:space="preserve">הרלב"ד </w:t>
      </w:r>
      <w:r w:rsidRPr="00A028C8">
        <w:rPr>
          <w:rFonts w:hint="cs"/>
          <w:rtl/>
        </w:rPr>
        <w:t xml:space="preserve">הקימה מערך הסברה ייעודי עבור החברה הערבית; פיתחה תכנים ייעודיים כגון: סרטונים, עלונים ותשדירי רדיו; </w:t>
      </w:r>
      <w:r>
        <w:rPr>
          <w:rFonts w:hint="cs"/>
          <w:rtl/>
        </w:rPr>
        <w:t>ו</w:t>
      </w:r>
      <w:r w:rsidRPr="00A028C8">
        <w:rPr>
          <w:rFonts w:hint="cs"/>
          <w:rtl/>
        </w:rPr>
        <w:t xml:space="preserve">פרסמה תכנים באתרי חדשות בערבית, ברדיו בערבית וברשתות החברתיות. </w:t>
      </w:r>
      <w:r w:rsidRPr="000939BD">
        <w:rPr>
          <w:rFonts w:hint="eastAsia"/>
          <w:rtl/>
        </w:rPr>
        <w:t>לדוגמה</w:t>
      </w:r>
      <w:r w:rsidRPr="000939BD">
        <w:rPr>
          <w:rtl/>
        </w:rPr>
        <w:t xml:space="preserve">, </w:t>
      </w:r>
      <w:r w:rsidRPr="000939BD">
        <w:rPr>
          <w:rFonts w:hint="eastAsia"/>
          <w:rtl/>
        </w:rPr>
        <w:t>הרלב</w:t>
      </w:r>
      <w:r w:rsidRPr="000939BD">
        <w:rPr>
          <w:rtl/>
        </w:rPr>
        <w:t xml:space="preserve">"ד </w:t>
      </w:r>
      <w:r w:rsidRPr="000939BD">
        <w:rPr>
          <w:rFonts w:hint="eastAsia"/>
          <w:rtl/>
        </w:rPr>
        <w:t>הפעילה</w:t>
      </w:r>
      <w:r w:rsidRPr="000939BD">
        <w:rPr>
          <w:rtl/>
        </w:rPr>
        <w:t xml:space="preserve"> </w:t>
      </w:r>
      <w:r w:rsidRPr="000939BD">
        <w:rPr>
          <w:rFonts w:hint="eastAsia"/>
          <w:rtl/>
        </w:rPr>
        <w:t>קמפיין</w:t>
      </w:r>
      <w:r w:rsidRPr="000939BD">
        <w:rPr>
          <w:rtl/>
        </w:rPr>
        <w:t xml:space="preserve"> </w:t>
      </w:r>
      <w:r w:rsidRPr="000939BD">
        <w:rPr>
          <w:rFonts w:hint="eastAsia"/>
          <w:rtl/>
        </w:rPr>
        <w:t>תקשורתי</w:t>
      </w:r>
      <w:r w:rsidRPr="000939BD">
        <w:rPr>
          <w:rtl/>
        </w:rPr>
        <w:t xml:space="preserve"> </w:t>
      </w:r>
      <w:r w:rsidRPr="000939BD">
        <w:rPr>
          <w:rFonts w:hint="eastAsia"/>
          <w:rtl/>
        </w:rPr>
        <w:t>בנושא</w:t>
      </w:r>
      <w:r w:rsidRPr="000939BD">
        <w:rPr>
          <w:rtl/>
        </w:rPr>
        <w:t xml:space="preserve"> </w:t>
      </w:r>
      <w:r w:rsidRPr="000939BD">
        <w:rPr>
          <w:rFonts w:hint="eastAsia"/>
          <w:rtl/>
        </w:rPr>
        <w:t>חגירת</w:t>
      </w:r>
      <w:r w:rsidRPr="000939BD">
        <w:rPr>
          <w:rtl/>
        </w:rPr>
        <w:t xml:space="preserve"> </w:t>
      </w:r>
      <w:r w:rsidRPr="000939BD">
        <w:rPr>
          <w:rFonts w:hint="eastAsia"/>
          <w:rtl/>
        </w:rPr>
        <w:t>חגורות</w:t>
      </w:r>
      <w:r w:rsidRPr="000939BD">
        <w:rPr>
          <w:rtl/>
        </w:rPr>
        <w:t xml:space="preserve"> </w:t>
      </w:r>
      <w:r w:rsidRPr="000939BD">
        <w:rPr>
          <w:rFonts w:hint="eastAsia"/>
          <w:rtl/>
        </w:rPr>
        <w:t>בטיחות</w:t>
      </w:r>
      <w:r w:rsidRPr="000939BD">
        <w:rPr>
          <w:rtl/>
        </w:rPr>
        <w:t xml:space="preserve"> </w:t>
      </w:r>
      <w:r w:rsidRPr="000939BD">
        <w:rPr>
          <w:rFonts w:hint="eastAsia"/>
          <w:rtl/>
        </w:rPr>
        <w:t>וכן</w:t>
      </w:r>
      <w:r w:rsidRPr="000939BD">
        <w:rPr>
          <w:rtl/>
        </w:rPr>
        <w:t xml:space="preserve"> </w:t>
      </w:r>
      <w:r w:rsidRPr="000939BD">
        <w:rPr>
          <w:rFonts w:hint="eastAsia"/>
          <w:rtl/>
        </w:rPr>
        <w:t>ערכה</w:t>
      </w:r>
      <w:r w:rsidRPr="000939BD">
        <w:rPr>
          <w:rtl/>
        </w:rPr>
        <w:t xml:space="preserve"> </w:t>
      </w:r>
      <w:r w:rsidRPr="000939BD">
        <w:rPr>
          <w:rFonts w:hint="eastAsia"/>
          <w:rtl/>
        </w:rPr>
        <w:t>כנסי</w:t>
      </w:r>
      <w:r w:rsidRPr="000939BD">
        <w:rPr>
          <w:rtl/>
        </w:rPr>
        <w:t xml:space="preserve"> </w:t>
      </w:r>
      <w:r w:rsidRPr="000939BD">
        <w:rPr>
          <w:rFonts w:hint="eastAsia"/>
          <w:rtl/>
        </w:rPr>
        <w:t>הסברה</w:t>
      </w:r>
      <w:r w:rsidRPr="000939BD">
        <w:rPr>
          <w:rtl/>
        </w:rPr>
        <w:t xml:space="preserve"> </w:t>
      </w:r>
      <w:r w:rsidRPr="000939BD">
        <w:rPr>
          <w:rFonts w:hint="eastAsia"/>
          <w:rtl/>
        </w:rPr>
        <w:t>לנשים</w:t>
      </w:r>
      <w:r w:rsidRPr="000939BD">
        <w:rPr>
          <w:rtl/>
        </w:rPr>
        <w:t xml:space="preserve"> </w:t>
      </w:r>
      <w:r w:rsidRPr="000939BD">
        <w:rPr>
          <w:rFonts w:hint="eastAsia"/>
          <w:rtl/>
        </w:rPr>
        <w:t>ולאנשי</w:t>
      </w:r>
      <w:r w:rsidRPr="000939BD">
        <w:rPr>
          <w:rtl/>
        </w:rPr>
        <w:t xml:space="preserve"> </w:t>
      </w:r>
      <w:r w:rsidRPr="000939BD">
        <w:rPr>
          <w:rFonts w:hint="eastAsia"/>
          <w:rtl/>
        </w:rPr>
        <w:t>דת</w:t>
      </w:r>
      <w:r w:rsidRPr="000939BD">
        <w:rPr>
          <w:rtl/>
        </w:rPr>
        <w:t xml:space="preserve"> בנושא הבטיחות בדרכים</w:t>
      </w:r>
      <w:r w:rsidRPr="000939BD">
        <w:rPr>
          <w:rFonts w:hint="cs"/>
          <w:rtl/>
        </w:rPr>
        <w:t>.</w:t>
      </w:r>
    </w:p>
    <w:p w:rsidR="00061903" w:rsidRPr="00A028C8" w:rsidP="004D0581">
      <w:pPr>
        <w:pStyle w:val="a"/>
        <w:keepNext/>
        <w:spacing w:line="269" w:lineRule="auto"/>
        <w:rPr>
          <w:rtl/>
        </w:rPr>
      </w:pPr>
    </w:p>
    <w:p w:rsidR="00061903" w:rsidP="004D0581">
      <w:pPr>
        <w:spacing w:line="269" w:lineRule="auto"/>
        <w:rPr>
          <w:rtl/>
        </w:rPr>
      </w:pPr>
      <w:r w:rsidRPr="00A028C8">
        <w:rPr>
          <w:rFonts w:hint="cs"/>
          <w:rtl/>
        </w:rPr>
        <w:t xml:space="preserve">להלן פירוט </w:t>
      </w:r>
      <w:r>
        <w:rPr>
          <w:rFonts w:hint="cs"/>
          <w:rtl/>
        </w:rPr>
        <w:t>ש</w:t>
      </w:r>
      <w:r w:rsidRPr="00A028C8">
        <w:rPr>
          <w:rFonts w:hint="cs"/>
          <w:rtl/>
        </w:rPr>
        <w:t xml:space="preserve">ל חלק מהתוכניות והפעילויות שהרלב"ד </w:t>
      </w:r>
      <w:r>
        <w:rPr>
          <w:rFonts w:hint="cs"/>
          <w:rtl/>
        </w:rPr>
        <w:t xml:space="preserve">פיתחה </w:t>
      </w:r>
      <w:r w:rsidRPr="00A028C8">
        <w:rPr>
          <w:rFonts w:hint="cs"/>
          <w:rtl/>
        </w:rPr>
        <w:t xml:space="preserve">או השתתפה בהפעלתן </w:t>
      </w:r>
      <w:r w:rsidR="00295461">
        <w:rPr>
          <w:rFonts w:hint="cs"/>
          <w:rtl/>
        </w:rPr>
        <w:t>בחברה הערבית</w:t>
      </w:r>
      <w:r w:rsidRPr="00A028C8">
        <w:rPr>
          <w:rFonts w:hint="cs"/>
          <w:rtl/>
        </w:rPr>
        <w:t xml:space="preserve"> במסגרת </w:t>
      </w:r>
      <w:r w:rsidRPr="00A028C8">
        <w:rPr>
          <w:rtl/>
        </w:rPr>
        <w:t>התוכנית</w:t>
      </w:r>
      <w:r w:rsidRPr="00A028C8">
        <w:rPr>
          <w:rFonts w:hint="cs"/>
          <w:rtl/>
        </w:rPr>
        <w:t xml:space="preserve"> הייעודית הכוללת, ומספר המשתתפים בה</w:t>
      </w:r>
      <w:r>
        <w:rPr>
          <w:rFonts w:hint="cs"/>
          <w:rtl/>
        </w:rPr>
        <w:t>ן</w:t>
      </w:r>
      <w:r w:rsidRPr="00A028C8">
        <w:rPr>
          <w:rFonts w:hint="cs"/>
          <w:rtl/>
        </w:rPr>
        <w:t xml:space="preserve"> בשנת </w:t>
      </w:r>
      <w:r>
        <w:rPr>
          <w:rFonts w:hint="cs"/>
          <w:rtl/>
        </w:rPr>
        <w:t>2018</w:t>
      </w:r>
      <w:r w:rsidRPr="00A028C8">
        <w:rPr>
          <w:rFonts w:hint="cs"/>
          <w:rtl/>
        </w:rPr>
        <w:t xml:space="preserve"> (על פי נתונים שמסרה הרלב"ד): </w:t>
      </w:r>
    </w:p>
    <w:p w:rsidR="00061903" w:rsidP="004D0581">
      <w:pPr>
        <w:pStyle w:val="a"/>
        <w:spacing w:line="269" w:lineRule="auto"/>
        <w:rPr>
          <w:rtl/>
        </w:rPr>
      </w:pPr>
    </w:p>
    <w:p w:rsidR="00061903" w:rsidP="008765CA">
      <w:pPr>
        <w:spacing w:after="120" w:line="269" w:lineRule="auto"/>
        <w:jc w:val="center"/>
        <w:rPr>
          <w:b/>
          <w:bCs/>
          <w:rtl/>
        </w:rPr>
      </w:pPr>
      <w:r>
        <w:rPr>
          <w:rFonts w:hint="cs"/>
          <w:b/>
          <w:bCs/>
          <w:rtl/>
        </w:rPr>
        <w:t>תרשים</w:t>
      </w:r>
      <w:r w:rsidRPr="00A028C8">
        <w:rPr>
          <w:rFonts w:hint="cs"/>
          <w:b/>
          <w:bCs/>
          <w:rtl/>
        </w:rPr>
        <w:t xml:space="preserve"> </w:t>
      </w:r>
      <w:r>
        <w:rPr>
          <w:rFonts w:hint="cs"/>
          <w:b/>
          <w:bCs/>
          <w:rtl/>
        </w:rPr>
        <w:t>5</w:t>
      </w:r>
      <w:r w:rsidRPr="00A028C8">
        <w:rPr>
          <w:rFonts w:hint="cs"/>
          <w:b/>
          <w:bCs/>
          <w:rtl/>
        </w:rPr>
        <w:t>:</w:t>
      </w:r>
      <w:r>
        <w:rPr>
          <w:rFonts w:hint="cs"/>
          <w:rtl/>
        </w:rPr>
        <w:t xml:space="preserve"> </w:t>
      </w:r>
      <w:r w:rsidRPr="009914E8" w:rsidR="009914E8">
        <w:rPr>
          <w:b/>
          <w:bCs/>
          <w:rtl/>
        </w:rPr>
        <w:t>פעילויות בפיתוח או בהפעל</w:t>
      </w:r>
      <w:r w:rsidRPr="009914E8" w:rsidR="009914E8">
        <w:rPr>
          <w:rFonts w:hint="cs"/>
          <w:b/>
          <w:bCs/>
          <w:rtl/>
        </w:rPr>
        <w:t>ה של</w:t>
      </w:r>
      <w:r w:rsidRPr="009914E8" w:rsidR="009914E8">
        <w:rPr>
          <w:b/>
          <w:bCs/>
          <w:rtl/>
        </w:rPr>
        <w:t xml:space="preserve"> הרלב"ד </w:t>
      </w:r>
      <w:r w:rsidRPr="009914E8" w:rsidR="009914E8">
        <w:rPr>
          <w:rFonts w:hint="cs"/>
          <w:b/>
          <w:bCs/>
          <w:rtl/>
        </w:rPr>
        <w:t>ו</w:t>
      </w:r>
      <w:r w:rsidRPr="009914E8" w:rsidR="009914E8">
        <w:rPr>
          <w:b/>
          <w:bCs/>
          <w:rtl/>
        </w:rPr>
        <w:t>מספר המשתתפים בהן, 2018</w:t>
      </w:r>
    </w:p>
    <w:p w:rsidR="00CF77A8" w:rsidP="004D0581">
      <w:pPr>
        <w:spacing w:line="269" w:lineRule="auto"/>
        <w:jc w:val="center"/>
        <w:rPr>
          <w:b/>
          <w:bCs/>
          <w:rtl/>
        </w:rPr>
      </w:pPr>
      <w:r w:rsidRPr="00805DBE">
        <w:rPr>
          <w:b/>
          <w:bCs/>
          <w:noProof/>
          <w:rtl/>
        </w:rPr>
        <w:drawing>
          <wp:inline distT="0" distB="0" distL="0" distR="0">
            <wp:extent cx="4928235" cy="1692275"/>
            <wp:effectExtent l="0" t="0" r="5715" b="3175"/>
            <wp:docPr id="8" name="תמונה 8" descr="C:\Users\mamdoh_q\Desktop\TARSHIM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23885" name="Picture 2" descr="C:\Users\mamdoh_q\Desktop\TARSHIM_5.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28235" cy="1692275"/>
                    </a:xfrm>
                    <a:prstGeom prst="rect">
                      <a:avLst/>
                    </a:prstGeom>
                    <a:noFill/>
                    <a:ln>
                      <a:noFill/>
                    </a:ln>
                  </pic:spPr>
                </pic:pic>
              </a:graphicData>
            </a:graphic>
          </wp:inline>
        </w:drawing>
      </w:r>
    </w:p>
    <w:p w:rsidR="00061903" w:rsidRPr="00E5187C" w:rsidP="008765CA">
      <w:pPr>
        <w:spacing w:before="120" w:line="269" w:lineRule="auto"/>
        <w:rPr>
          <w:b/>
          <w:bCs/>
          <w:sz w:val="22"/>
          <w:szCs w:val="28"/>
          <w:rtl/>
        </w:rPr>
      </w:pPr>
      <w:r w:rsidRPr="00E5187C">
        <w:rPr>
          <w:rFonts w:hint="cs"/>
          <w:sz w:val="22"/>
          <w:szCs w:val="22"/>
          <w:rtl/>
        </w:rPr>
        <w:t xml:space="preserve">* </w:t>
      </w:r>
      <w:r w:rsidRPr="00E5187C">
        <w:rPr>
          <w:rFonts w:hint="eastAsia"/>
          <w:sz w:val="22"/>
          <w:szCs w:val="22"/>
          <w:rtl/>
        </w:rPr>
        <w:t>באמצעות</w:t>
      </w:r>
      <w:r w:rsidRPr="00E5187C">
        <w:rPr>
          <w:sz w:val="22"/>
          <w:szCs w:val="22"/>
          <w:rtl/>
        </w:rPr>
        <w:t xml:space="preserve"> "מפעלות </w:t>
      </w:r>
      <w:r w:rsidRPr="00E5187C">
        <w:rPr>
          <w:rFonts w:hint="eastAsia"/>
          <w:sz w:val="22"/>
          <w:szCs w:val="22"/>
          <w:rtl/>
        </w:rPr>
        <w:t>חינוך</w:t>
      </w:r>
      <w:r w:rsidRPr="00E5187C">
        <w:rPr>
          <w:sz w:val="22"/>
          <w:szCs w:val="22"/>
          <w:rtl/>
        </w:rPr>
        <w:t xml:space="preserve"> </w:t>
      </w:r>
      <w:r w:rsidRPr="00E5187C">
        <w:rPr>
          <w:rFonts w:hint="eastAsia"/>
          <w:sz w:val="22"/>
          <w:szCs w:val="22"/>
          <w:rtl/>
        </w:rPr>
        <w:t>וחברה</w:t>
      </w:r>
      <w:r w:rsidRPr="00E5187C">
        <w:rPr>
          <w:sz w:val="22"/>
          <w:szCs w:val="22"/>
          <w:rtl/>
        </w:rPr>
        <w:t>".</w:t>
      </w:r>
    </w:p>
    <w:p w:rsidR="00061903" w:rsidRPr="00727357" w:rsidP="004D0581">
      <w:pPr>
        <w:pStyle w:val="FootnoteText"/>
        <w:spacing w:line="269" w:lineRule="auto"/>
        <w:rPr>
          <w:rtl/>
        </w:rPr>
      </w:pPr>
    </w:p>
    <w:p w:rsidR="00061903" w:rsidRPr="00A028C8" w:rsidP="004D0581">
      <w:pPr>
        <w:pStyle w:val="Heading4"/>
        <w:spacing w:before="0" w:line="269" w:lineRule="auto"/>
        <w:rPr>
          <w:rtl/>
        </w:rPr>
      </w:pPr>
      <w:r w:rsidRPr="00A028C8">
        <w:rPr>
          <w:rFonts w:hint="cs"/>
          <w:rtl/>
        </w:rPr>
        <w:t>פעילויות באמצעות יזמים פרטיים</w:t>
      </w:r>
    </w:p>
    <w:p w:rsidR="00061903" w:rsidRPr="008F43C7" w:rsidP="004D0581">
      <w:pPr>
        <w:pStyle w:val="a"/>
        <w:spacing w:line="269" w:lineRule="auto"/>
        <w:rPr>
          <w:rtl/>
        </w:rPr>
      </w:pPr>
    </w:p>
    <w:p w:rsidR="00061903" w:rsidRPr="00A028C8" w:rsidP="004D0581">
      <w:pPr>
        <w:spacing w:line="269" w:lineRule="auto"/>
        <w:contextualSpacing/>
        <w:rPr>
          <w:rtl/>
        </w:rPr>
      </w:pPr>
      <w:r w:rsidRPr="00A028C8">
        <w:rPr>
          <w:rtl/>
        </w:rPr>
        <w:t xml:space="preserve">הרלב"ד ואגף זה"ב במשרד החינוך </w:t>
      </w:r>
      <w:r w:rsidRPr="00A028C8">
        <w:rPr>
          <w:rFonts w:hint="cs"/>
          <w:rtl/>
        </w:rPr>
        <w:t>נותנים</w:t>
      </w:r>
      <w:r w:rsidRPr="00A028C8">
        <w:rPr>
          <w:rtl/>
        </w:rPr>
        <w:t xml:space="preserve"> אישורים פדגוגיים לפעילויות </w:t>
      </w:r>
      <w:r w:rsidRPr="00A028C8">
        <w:rPr>
          <w:rFonts w:hint="cs"/>
          <w:rtl/>
        </w:rPr>
        <w:t xml:space="preserve">בנושא בטיחות בדרכים שיזמים פרטיים </w:t>
      </w:r>
      <w:r>
        <w:rPr>
          <w:rFonts w:hint="cs"/>
          <w:rtl/>
        </w:rPr>
        <w:t xml:space="preserve">מגישים </w:t>
      </w:r>
      <w:r w:rsidRPr="00A028C8">
        <w:rPr>
          <w:rFonts w:hint="cs"/>
          <w:rtl/>
        </w:rPr>
        <w:t>לאישורם</w:t>
      </w:r>
      <w:r w:rsidRPr="00A028C8">
        <w:rPr>
          <w:rtl/>
        </w:rPr>
        <w:t xml:space="preserve"> </w:t>
      </w:r>
      <w:r w:rsidRPr="00A028C8">
        <w:rPr>
          <w:rFonts w:hint="cs"/>
          <w:rtl/>
        </w:rPr>
        <w:t>לצורך העברת</w:t>
      </w:r>
      <w:r w:rsidR="006129B9">
        <w:rPr>
          <w:rFonts w:hint="cs"/>
          <w:rtl/>
        </w:rPr>
        <w:t>ן</w:t>
      </w:r>
      <w:r w:rsidRPr="00A028C8">
        <w:rPr>
          <w:rtl/>
        </w:rPr>
        <w:t xml:space="preserve"> במוסדות חינוך</w:t>
      </w:r>
      <w:r w:rsidRPr="00A028C8">
        <w:rPr>
          <w:rFonts w:hint="cs"/>
          <w:rtl/>
        </w:rPr>
        <w:t xml:space="preserve">. הפעילויות </w:t>
      </w:r>
      <w:r w:rsidRPr="00A028C8">
        <w:rPr>
          <w:rtl/>
        </w:rPr>
        <w:t>כוללות מופעים, הצגות, הרצאות, סדנאות, סימולטורים</w:t>
      </w:r>
      <w:r w:rsidRPr="00A028C8">
        <w:rPr>
          <w:rFonts w:hint="cs"/>
          <w:rtl/>
        </w:rPr>
        <w:t xml:space="preserve"> וכדומה</w:t>
      </w:r>
      <w:r>
        <w:rPr>
          <w:rFonts w:hint="cs"/>
          <w:rtl/>
        </w:rPr>
        <w:t>,</w:t>
      </w:r>
      <w:r w:rsidRPr="00A028C8">
        <w:rPr>
          <w:rFonts w:hint="cs"/>
          <w:rtl/>
        </w:rPr>
        <w:t xml:space="preserve"> </w:t>
      </w:r>
      <w:r>
        <w:rPr>
          <w:rFonts w:hint="cs"/>
          <w:rtl/>
        </w:rPr>
        <w:t>ו</w:t>
      </w:r>
      <w:r w:rsidRPr="00A028C8">
        <w:rPr>
          <w:rtl/>
        </w:rPr>
        <w:t>מטרת</w:t>
      </w:r>
      <w:r>
        <w:rPr>
          <w:rFonts w:hint="cs"/>
          <w:rtl/>
        </w:rPr>
        <w:t>ן</w:t>
      </w:r>
      <w:r w:rsidRPr="00A028C8">
        <w:rPr>
          <w:rtl/>
        </w:rPr>
        <w:t xml:space="preserve"> להעמיק את הידע ולתת למשתמשי הדרך </w:t>
      </w:r>
      <w:r>
        <w:rPr>
          <w:rFonts w:hint="cs"/>
          <w:rtl/>
        </w:rPr>
        <w:t>כלים ל</w:t>
      </w:r>
      <w:r w:rsidRPr="00A028C8">
        <w:rPr>
          <w:rtl/>
        </w:rPr>
        <w:t>התמודדות עם האתגרים במרחב התעבורתי</w:t>
      </w:r>
      <w:r w:rsidRPr="00A028C8">
        <w:rPr>
          <w:rFonts w:hint="cs"/>
          <w:rtl/>
        </w:rPr>
        <w:t xml:space="preserve"> </w:t>
      </w:r>
      <w:r w:rsidRPr="00A028C8">
        <w:rPr>
          <w:rtl/>
        </w:rPr>
        <w:t xml:space="preserve">באמצעות למידה חווייתית. </w:t>
      </w:r>
      <w:r w:rsidRPr="00A028C8">
        <w:rPr>
          <w:rFonts w:hint="cs"/>
          <w:rtl/>
        </w:rPr>
        <w:t>מנהל מטה הבטיחות ברשות המקומית יכול לבחור פעילויות לבתי הספר ברשות מתוך רשימת הפעילויות שאושרו</w:t>
      </w:r>
      <w:r w:rsidR="00D07E0B">
        <w:rPr>
          <w:rFonts w:hint="cs"/>
          <w:rtl/>
        </w:rPr>
        <w:t xml:space="preserve">. הרשות </w:t>
      </w:r>
      <w:r w:rsidR="00271135">
        <w:rPr>
          <w:rFonts w:hint="cs"/>
          <w:rtl/>
        </w:rPr>
        <w:t xml:space="preserve">המקומית </w:t>
      </w:r>
      <w:r w:rsidR="00D07E0B">
        <w:rPr>
          <w:rFonts w:hint="cs"/>
          <w:rtl/>
        </w:rPr>
        <w:t xml:space="preserve">מזמינה מאת היזם הפרטי פעילות שנבחרה, </w:t>
      </w:r>
      <w:r w:rsidR="007344BE">
        <w:rPr>
          <w:rFonts w:hint="cs"/>
          <w:rtl/>
        </w:rPr>
        <w:t>ו</w:t>
      </w:r>
      <w:r w:rsidR="00D07E0B">
        <w:rPr>
          <w:rFonts w:hint="cs"/>
          <w:rtl/>
        </w:rPr>
        <w:t>משלמת לו בעדה</w:t>
      </w:r>
      <w:r w:rsidR="007344BE">
        <w:rPr>
          <w:rFonts w:hint="cs"/>
          <w:rtl/>
        </w:rPr>
        <w:t>.</w:t>
      </w:r>
      <w:r w:rsidR="00D07E0B">
        <w:rPr>
          <w:rFonts w:hint="cs"/>
          <w:rtl/>
        </w:rPr>
        <w:t xml:space="preserve"> לאחר </w:t>
      </w:r>
      <w:r w:rsidR="007344BE">
        <w:rPr>
          <w:rFonts w:hint="cs"/>
          <w:rtl/>
        </w:rPr>
        <w:t>מכן הרשות</w:t>
      </w:r>
      <w:r w:rsidR="00271135">
        <w:rPr>
          <w:rFonts w:hint="cs"/>
          <w:rtl/>
        </w:rPr>
        <w:t xml:space="preserve"> </w:t>
      </w:r>
      <w:r w:rsidR="007344BE">
        <w:rPr>
          <w:rFonts w:hint="cs"/>
          <w:rtl/>
        </w:rPr>
        <w:t>מ</w:t>
      </w:r>
      <w:r w:rsidR="00D40500">
        <w:rPr>
          <w:rFonts w:hint="cs"/>
          <w:rtl/>
        </w:rPr>
        <w:t>קבלת</w:t>
      </w:r>
      <w:r w:rsidR="007344BE">
        <w:rPr>
          <w:rFonts w:hint="cs"/>
          <w:rtl/>
        </w:rPr>
        <w:t xml:space="preserve"> מ</w:t>
      </w:r>
      <w:r w:rsidRPr="00A028C8">
        <w:rPr>
          <w:rtl/>
        </w:rPr>
        <w:t>רלב"ד</w:t>
      </w:r>
      <w:r>
        <w:rPr>
          <w:rFonts w:hint="cs"/>
          <w:rtl/>
        </w:rPr>
        <w:t xml:space="preserve"> </w:t>
      </w:r>
      <w:r w:rsidR="00D07E0B">
        <w:rPr>
          <w:rFonts w:hint="cs"/>
          <w:rtl/>
        </w:rPr>
        <w:t>החזר כספי</w:t>
      </w:r>
      <w:r w:rsidR="006129B9">
        <w:rPr>
          <w:rFonts w:hint="cs"/>
          <w:rtl/>
        </w:rPr>
        <w:t>,</w:t>
      </w:r>
      <w:r w:rsidR="00271135">
        <w:rPr>
          <w:rFonts w:hint="cs"/>
          <w:rtl/>
        </w:rPr>
        <w:t xml:space="preserve"> בכפוף לקריטריונים ולסכום הכולל של מימון </w:t>
      </w:r>
      <w:r w:rsidR="007344BE">
        <w:rPr>
          <w:rFonts w:hint="cs"/>
          <w:rtl/>
        </w:rPr>
        <w:t xml:space="preserve">שהיא זכאית לקבל </w:t>
      </w:r>
      <w:r w:rsidR="00271135">
        <w:rPr>
          <w:rFonts w:hint="cs"/>
          <w:rtl/>
        </w:rPr>
        <w:t>מתקציב הרלב"ד</w:t>
      </w:r>
      <w:r w:rsidRPr="00A028C8">
        <w:rPr>
          <w:rtl/>
        </w:rPr>
        <w:t>.</w:t>
      </w:r>
    </w:p>
    <w:p w:rsidR="00061903" w:rsidRPr="00A028C8" w:rsidP="004D0581">
      <w:pPr>
        <w:pStyle w:val="a"/>
        <w:spacing w:line="269" w:lineRule="auto"/>
      </w:pPr>
    </w:p>
    <w:p w:rsidR="00061903" w:rsidP="004D0581">
      <w:pPr>
        <w:spacing w:line="269" w:lineRule="auto"/>
        <w:rPr>
          <w:b/>
          <w:bCs/>
          <w:rtl/>
        </w:rPr>
      </w:pPr>
      <w:r w:rsidRPr="00A028C8">
        <w:rPr>
          <w:rFonts w:hint="cs"/>
          <w:b/>
          <w:bCs/>
          <w:rtl/>
        </w:rPr>
        <w:t xml:space="preserve">נמצא כי משרד החינוך והרלב"ד לא בדקו את מידת האפקטיביות של הפעילויות </w:t>
      </w:r>
      <w:r w:rsidR="006129B9">
        <w:rPr>
          <w:rFonts w:hint="cs"/>
          <w:b/>
          <w:bCs/>
          <w:rtl/>
        </w:rPr>
        <w:t xml:space="preserve">שמעבירים </w:t>
      </w:r>
      <w:r>
        <w:rPr>
          <w:rFonts w:hint="cs"/>
          <w:b/>
          <w:bCs/>
          <w:rtl/>
        </w:rPr>
        <w:t>יזמים פרטיים</w:t>
      </w:r>
      <w:r>
        <w:rPr>
          <w:rStyle w:val="FootnoteReference"/>
          <w:b/>
          <w:bCs/>
          <w:rtl/>
        </w:rPr>
        <w:footnoteReference w:id="34"/>
      </w:r>
      <w:r w:rsidRPr="00A028C8">
        <w:rPr>
          <w:rFonts w:hint="cs"/>
          <w:b/>
          <w:bCs/>
          <w:rtl/>
        </w:rPr>
        <w:t xml:space="preserve">. </w:t>
      </w:r>
    </w:p>
    <w:p w:rsidR="00061903" w:rsidP="004D0581">
      <w:pPr>
        <w:pStyle w:val="a"/>
        <w:spacing w:line="269" w:lineRule="auto"/>
      </w:pPr>
    </w:p>
    <w:p w:rsidR="00DE3C36" w:rsidP="004D0581">
      <w:pPr>
        <w:spacing w:line="269" w:lineRule="auto"/>
        <w:rPr>
          <w:rtl/>
        </w:rPr>
      </w:pPr>
      <w:r w:rsidRPr="009A18F0">
        <w:rPr>
          <w:rFonts w:hint="eastAsia"/>
          <w:b/>
          <w:bCs/>
          <w:rtl/>
        </w:rPr>
        <w:t>מן</w:t>
      </w:r>
      <w:r w:rsidRPr="009A18F0">
        <w:rPr>
          <w:b/>
          <w:bCs/>
          <w:rtl/>
        </w:rPr>
        <w:t xml:space="preserve"> </w:t>
      </w:r>
      <w:r w:rsidRPr="009A18F0">
        <w:rPr>
          <w:rFonts w:hint="eastAsia"/>
          <w:b/>
          <w:bCs/>
          <w:rtl/>
        </w:rPr>
        <w:t>הראוי</w:t>
      </w:r>
      <w:r w:rsidRPr="009A18F0">
        <w:rPr>
          <w:b/>
          <w:bCs/>
          <w:rtl/>
        </w:rPr>
        <w:t xml:space="preserve"> </w:t>
      </w:r>
      <w:r>
        <w:rPr>
          <w:rFonts w:hint="cs"/>
          <w:b/>
          <w:bCs/>
          <w:rtl/>
        </w:rPr>
        <w:t>ש</w:t>
      </w:r>
      <w:r w:rsidRPr="009A18F0">
        <w:rPr>
          <w:b/>
          <w:bCs/>
          <w:rtl/>
        </w:rPr>
        <w:t xml:space="preserve">משרד החינוך </w:t>
      </w:r>
      <w:r w:rsidRPr="009A18F0">
        <w:rPr>
          <w:rFonts w:hint="eastAsia"/>
          <w:b/>
          <w:bCs/>
          <w:rtl/>
        </w:rPr>
        <w:t>ו</w:t>
      </w:r>
      <w:r>
        <w:rPr>
          <w:rFonts w:hint="cs"/>
          <w:b/>
          <w:bCs/>
          <w:rtl/>
        </w:rPr>
        <w:t>ה</w:t>
      </w:r>
      <w:r w:rsidRPr="009A18F0">
        <w:rPr>
          <w:rFonts w:hint="eastAsia"/>
          <w:b/>
          <w:bCs/>
          <w:rtl/>
        </w:rPr>
        <w:t>רלב</w:t>
      </w:r>
      <w:r w:rsidRPr="009A18F0">
        <w:rPr>
          <w:b/>
          <w:bCs/>
          <w:rtl/>
        </w:rPr>
        <w:t xml:space="preserve">"ד </w:t>
      </w:r>
      <w:r>
        <w:rPr>
          <w:rFonts w:hint="cs"/>
          <w:b/>
          <w:bCs/>
          <w:rtl/>
        </w:rPr>
        <w:t>יבצעו</w:t>
      </w:r>
      <w:r w:rsidRPr="009A18F0">
        <w:rPr>
          <w:b/>
          <w:bCs/>
          <w:rtl/>
        </w:rPr>
        <w:t xml:space="preserve"> </w:t>
      </w:r>
      <w:r w:rsidRPr="009A18F0">
        <w:rPr>
          <w:rFonts w:hint="eastAsia"/>
          <w:b/>
          <w:bCs/>
          <w:rtl/>
        </w:rPr>
        <w:t>בדיקות</w:t>
      </w:r>
      <w:r w:rsidRPr="009A18F0">
        <w:rPr>
          <w:b/>
          <w:bCs/>
          <w:rtl/>
        </w:rPr>
        <w:t xml:space="preserve"> </w:t>
      </w:r>
      <w:r w:rsidRPr="009A18F0">
        <w:rPr>
          <w:rFonts w:hint="eastAsia"/>
          <w:b/>
          <w:bCs/>
          <w:rtl/>
        </w:rPr>
        <w:t>אפקטיביות</w:t>
      </w:r>
      <w:r>
        <w:rPr>
          <w:rFonts w:hint="cs"/>
          <w:b/>
          <w:bCs/>
          <w:rtl/>
        </w:rPr>
        <w:t xml:space="preserve"> </w:t>
      </w:r>
      <w:r w:rsidRPr="006129B9">
        <w:rPr>
          <w:rFonts w:hint="cs"/>
          <w:b/>
          <w:bCs/>
          <w:rtl/>
        </w:rPr>
        <w:t xml:space="preserve">ויקבלו </w:t>
      </w:r>
      <w:r>
        <w:rPr>
          <w:rFonts w:hint="cs"/>
          <w:b/>
          <w:bCs/>
          <w:rtl/>
        </w:rPr>
        <w:t>משוב שוטף על כלל הפעילויות</w:t>
      </w:r>
      <w:r w:rsidRPr="009A18F0">
        <w:rPr>
          <w:rFonts w:hint="eastAsia"/>
          <w:b/>
          <w:bCs/>
          <w:rtl/>
        </w:rPr>
        <w:t xml:space="preserve"> </w:t>
      </w:r>
      <w:r w:rsidRPr="009A18F0" w:rsidR="00ED5BC7">
        <w:rPr>
          <w:rFonts w:hint="eastAsia"/>
          <w:b/>
          <w:bCs/>
          <w:rtl/>
        </w:rPr>
        <w:t>כדי</w:t>
      </w:r>
      <w:r w:rsidRPr="009A18F0" w:rsidR="00ED5BC7">
        <w:rPr>
          <w:b/>
          <w:bCs/>
          <w:rtl/>
        </w:rPr>
        <w:t xml:space="preserve"> </w:t>
      </w:r>
      <w:r w:rsidRPr="009A18F0" w:rsidR="00ED5BC7">
        <w:rPr>
          <w:rFonts w:hint="eastAsia"/>
          <w:b/>
          <w:bCs/>
          <w:rtl/>
        </w:rPr>
        <w:t>לדעת</w:t>
      </w:r>
      <w:r w:rsidRPr="009A18F0" w:rsidR="00ED5BC7">
        <w:rPr>
          <w:b/>
          <w:bCs/>
          <w:rtl/>
        </w:rPr>
        <w:t xml:space="preserve"> </w:t>
      </w:r>
      <w:r w:rsidRPr="009A18F0" w:rsidR="00ED5BC7">
        <w:rPr>
          <w:rFonts w:hint="eastAsia"/>
          <w:b/>
          <w:bCs/>
          <w:rtl/>
        </w:rPr>
        <w:t>אם</w:t>
      </w:r>
      <w:r w:rsidRPr="009A18F0" w:rsidR="00ED5BC7">
        <w:rPr>
          <w:b/>
          <w:bCs/>
          <w:rtl/>
        </w:rPr>
        <w:t xml:space="preserve"> הפעילויות </w:t>
      </w:r>
      <w:r w:rsidRPr="009A18F0" w:rsidR="00ED5BC7">
        <w:rPr>
          <w:rFonts w:hint="eastAsia"/>
          <w:b/>
          <w:bCs/>
          <w:rtl/>
        </w:rPr>
        <w:t>שאישרו</w:t>
      </w:r>
      <w:r w:rsidRPr="009A18F0" w:rsidR="00ED5BC7">
        <w:rPr>
          <w:b/>
          <w:bCs/>
          <w:rtl/>
        </w:rPr>
        <w:t xml:space="preserve"> </w:t>
      </w:r>
      <w:r w:rsidRPr="009A18F0" w:rsidR="00ED5BC7">
        <w:rPr>
          <w:rFonts w:hint="eastAsia"/>
          <w:b/>
          <w:bCs/>
          <w:rtl/>
        </w:rPr>
        <w:t>השיגו</w:t>
      </w:r>
      <w:r w:rsidRPr="009A18F0" w:rsidR="00ED5BC7">
        <w:rPr>
          <w:b/>
          <w:bCs/>
          <w:rtl/>
        </w:rPr>
        <w:t xml:space="preserve"> </w:t>
      </w:r>
      <w:r w:rsidRPr="009A18F0" w:rsidR="00ED5BC7">
        <w:rPr>
          <w:rFonts w:hint="eastAsia"/>
          <w:b/>
          <w:bCs/>
          <w:rtl/>
        </w:rPr>
        <w:t>את</w:t>
      </w:r>
      <w:r w:rsidRPr="009A18F0" w:rsidR="00ED5BC7">
        <w:rPr>
          <w:b/>
          <w:bCs/>
          <w:rtl/>
        </w:rPr>
        <w:t xml:space="preserve"> </w:t>
      </w:r>
      <w:r w:rsidRPr="009A18F0" w:rsidR="00ED5BC7">
        <w:rPr>
          <w:rFonts w:hint="eastAsia"/>
          <w:b/>
          <w:bCs/>
          <w:rtl/>
        </w:rPr>
        <w:t>יעדן</w:t>
      </w:r>
      <w:r w:rsidRPr="00F7529E" w:rsidR="00ED5BC7">
        <w:rPr>
          <w:rFonts w:hint="cs"/>
          <w:b/>
          <w:bCs/>
          <w:rtl/>
        </w:rPr>
        <w:t>.</w:t>
      </w:r>
    </w:p>
    <w:p w:rsidR="00806ABC" w:rsidP="004D0581">
      <w:pPr>
        <w:pStyle w:val="a"/>
        <w:spacing w:line="269" w:lineRule="auto"/>
        <w:rPr>
          <w:rtl/>
        </w:rPr>
      </w:pPr>
    </w:p>
    <w:p w:rsidR="00806ABC" w:rsidP="004D0581">
      <w:pPr>
        <w:spacing w:line="269" w:lineRule="auto"/>
      </w:pPr>
      <w:r>
        <w:rPr>
          <w:rFonts w:hint="cs"/>
          <w:rtl/>
        </w:rPr>
        <w:t xml:space="preserve">בתשובת הרלב"ד למשרד מבקר המדינה </w:t>
      </w:r>
      <w:r w:rsidR="00140BD0">
        <w:rPr>
          <w:rFonts w:hint="cs"/>
          <w:rtl/>
        </w:rPr>
        <w:t>ב</w:t>
      </w:r>
      <w:r>
        <w:rPr>
          <w:rFonts w:hint="cs"/>
          <w:rtl/>
        </w:rPr>
        <w:t xml:space="preserve">פברואר 2020 נמסר כי </w:t>
      </w:r>
      <w:r w:rsidR="00B0241C">
        <w:rPr>
          <w:rFonts w:hint="cs"/>
          <w:rtl/>
        </w:rPr>
        <w:t>"</w:t>
      </w:r>
      <w:r w:rsidRPr="005C3502">
        <w:rPr>
          <w:rFonts w:ascii="Tahoma" w:hAnsi="Tahoma"/>
          <w:sz w:val="24"/>
          <w:rtl/>
        </w:rPr>
        <w:t xml:space="preserve">הרלב״ד פועלת בימים אלה לכתיבת מחוון (כלי להערכת ביצועים) שיצביע על התנאים הנדרשים לביצוע התערבות אפקטיבית. המחוון יועבר לספקים בתוך </w:t>
      </w:r>
      <w:r w:rsidR="006129B9">
        <w:rPr>
          <w:rFonts w:ascii="Tahoma" w:hAnsi="Tahoma" w:hint="cs"/>
          <w:sz w:val="24"/>
          <w:rtl/>
        </w:rPr>
        <w:t xml:space="preserve">כמה </w:t>
      </w:r>
      <w:r w:rsidRPr="005C3502">
        <w:rPr>
          <w:rFonts w:ascii="Tahoma" w:hAnsi="Tahoma"/>
          <w:sz w:val="24"/>
          <w:rtl/>
        </w:rPr>
        <w:t>שבועות - תוך הדגשה כי בכוונת הרלב״ד ומשרד החינוך להתחיל תהליך בדיקה לכלל הפעילויות. ספק שפעילותו ת</w:t>
      </w:r>
      <w:r w:rsidR="003F50EF">
        <w:rPr>
          <w:rFonts w:ascii="Tahoma" w:hAnsi="Tahoma" w:hint="cs"/>
          <w:sz w:val="24"/>
          <w:rtl/>
        </w:rPr>
        <w:t>י</w:t>
      </w:r>
      <w:r w:rsidRPr="005C3502">
        <w:rPr>
          <w:rFonts w:ascii="Tahoma" w:hAnsi="Tahoma"/>
          <w:sz w:val="24"/>
          <w:rtl/>
        </w:rPr>
        <w:t xml:space="preserve">מצא חסרה באחד </w:t>
      </w:r>
      <w:r w:rsidR="006129B9">
        <w:rPr>
          <w:rFonts w:ascii="Tahoma" w:hAnsi="Tahoma" w:hint="cs"/>
          <w:sz w:val="24"/>
          <w:rtl/>
        </w:rPr>
        <w:t xml:space="preserve">המרכיבים </w:t>
      </w:r>
      <w:r w:rsidRPr="005C3502">
        <w:rPr>
          <w:rFonts w:ascii="Tahoma" w:hAnsi="Tahoma"/>
          <w:sz w:val="24"/>
          <w:rtl/>
        </w:rPr>
        <w:t xml:space="preserve">ההכרחיים ליעילות - יידרש לתקן את החסר </w:t>
      </w:r>
      <w:r w:rsidR="003F50EF">
        <w:rPr>
          <w:rFonts w:ascii="Tahoma" w:hAnsi="Tahoma" w:hint="cs"/>
          <w:sz w:val="24"/>
          <w:rtl/>
        </w:rPr>
        <w:t>כתנאי</w:t>
      </w:r>
      <w:r w:rsidRPr="005C3502">
        <w:rPr>
          <w:rFonts w:ascii="Tahoma" w:hAnsi="Tahoma"/>
          <w:sz w:val="24"/>
          <w:rtl/>
        </w:rPr>
        <w:t xml:space="preserve"> ל</w:t>
      </w:r>
      <w:r w:rsidR="003F50EF">
        <w:rPr>
          <w:rFonts w:ascii="Tahoma" w:hAnsi="Tahoma" w:hint="cs"/>
          <w:sz w:val="24"/>
          <w:rtl/>
        </w:rPr>
        <w:t>כלילתה ב</w:t>
      </w:r>
      <w:r w:rsidRPr="005C3502">
        <w:rPr>
          <w:rFonts w:ascii="Tahoma" w:hAnsi="Tahoma"/>
          <w:sz w:val="24"/>
          <w:rtl/>
        </w:rPr>
        <w:t>רשימת הפעילויות המומלצות על ידי הרלב״ד ומשרד החינוך</w:t>
      </w:r>
      <w:r w:rsidR="006129B9">
        <w:rPr>
          <w:rFonts w:ascii="Tahoma" w:hAnsi="Tahoma" w:hint="cs"/>
          <w:sz w:val="24"/>
          <w:rtl/>
        </w:rPr>
        <w:t>,</w:t>
      </w:r>
      <w:r w:rsidRPr="005C3502">
        <w:rPr>
          <w:rFonts w:ascii="Tahoma" w:hAnsi="Tahoma"/>
          <w:sz w:val="24"/>
          <w:rtl/>
        </w:rPr>
        <w:t xml:space="preserve"> ובמקרים ש</w:t>
      </w:r>
      <w:r w:rsidRPr="00140BD0" w:rsidR="00140BD0">
        <w:rPr>
          <w:rFonts w:ascii="Tahoma" w:hAnsi="Tahoma"/>
          <w:sz w:val="24"/>
          <w:rtl/>
        </w:rPr>
        <w:t xml:space="preserve">החסר </w:t>
      </w:r>
      <w:r w:rsidRPr="005C3502">
        <w:rPr>
          <w:rFonts w:ascii="Tahoma" w:hAnsi="Tahoma"/>
          <w:sz w:val="24"/>
          <w:rtl/>
        </w:rPr>
        <w:t xml:space="preserve">לא יתוקן </w:t>
      </w:r>
      <w:r w:rsidR="00140BD0">
        <w:rPr>
          <w:rFonts w:ascii="Tahoma" w:hAnsi="Tahoma" w:hint="cs"/>
          <w:sz w:val="24"/>
          <w:rtl/>
        </w:rPr>
        <w:t xml:space="preserve">הוא </w:t>
      </w:r>
      <w:r w:rsidRPr="005C3502">
        <w:rPr>
          <w:rFonts w:ascii="Tahoma" w:hAnsi="Tahoma"/>
          <w:sz w:val="24"/>
          <w:rtl/>
        </w:rPr>
        <w:t>אף ייגרע מהמאגר</w:t>
      </w:r>
      <w:r w:rsidR="00B0241C">
        <w:rPr>
          <w:rFonts w:ascii="Tahoma" w:hAnsi="Tahoma" w:hint="cs"/>
          <w:sz w:val="24"/>
          <w:rtl/>
        </w:rPr>
        <w:t>"</w:t>
      </w:r>
      <w:r w:rsidRPr="005C3502">
        <w:rPr>
          <w:rFonts w:ascii="Tahoma" w:hAnsi="Tahoma"/>
          <w:sz w:val="24"/>
          <w:rtl/>
        </w:rPr>
        <w:t>.</w:t>
      </w:r>
    </w:p>
    <w:p w:rsidR="00100AB7" w:rsidP="004D0581">
      <w:pPr>
        <w:pStyle w:val="a"/>
        <w:spacing w:line="269" w:lineRule="auto"/>
      </w:pPr>
    </w:p>
    <w:p w:rsidR="00506796" w:rsidRPr="004417D6" w:rsidP="004D0581">
      <w:pPr>
        <w:spacing w:line="269" w:lineRule="auto"/>
        <w:rPr>
          <w:b/>
          <w:bCs/>
        </w:rPr>
      </w:pPr>
      <w:r w:rsidRPr="004417D6">
        <w:rPr>
          <w:rFonts w:hint="cs"/>
          <w:b/>
          <w:bCs/>
          <w:rtl/>
        </w:rPr>
        <w:t>היוזמה לבדיק</w:t>
      </w:r>
      <w:r w:rsidR="006129B9">
        <w:rPr>
          <w:rFonts w:hint="cs"/>
          <w:b/>
          <w:bCs/>
          <w:rtl/>
        </w:rPr>
        <w:t>ת</w:t>
      </w:r>
      <w:r w:rsidRPr="004417D6">
        <w:rPr>
          <w:rFonts w:hint="cs"/>
          <w:b/>
          <w:bCs/>
          <w:rtl/>
        </w:rPr>
        <w:t xml:space="preserve"> הפעילויות </w:t>
      </w:r>
      <w:r w:rsidR="006129B9">
        <w:rPr>
          <w:rFonts w:hint="cs"/>
          <w:b/>
          <w:bCs/>
          <w:rtl/>
        </w:rPr>
        <w:t>ה</w:t>
      </w:r>
      <w:r w:rsidR="00C30227">
        <w:rPr>
          <w:rFonts w:hint="cs"/>
          <w:b/>
          <w:bCs/>
          <w:rtl/>
        </w:rPr>
        <w:t>מתאימות להיכלל</w:t>
      </w:r>
      <w:r w:rsidR="00973060">
        <w:rPr>
          <w:rFonts w:hint="cs"/>
          <w:b/>
          <w:bCs/>
          <w:rtl/>
        </w:rPr>
        <w:t xml:space="preserve"> </w:t>
      </w:r>
      <w:r w:rsidR="003F50EF">
        <w:rPr>
          <w:rFonts w:hint="cs"/>
          <w:b/>
          <w:bCs/>
          <w:rtl/>
        </w:rPr>
        <w:t>ב</w:t>
      </w:r>
      <w:r w:rsidRPr="004417D6" w:rsidR="003F50EF">
        <w:rPr>
          <w:rFonts w:hint="cs"/>
          <w:b/>
          <w:bCs/>
          <w:rtl/>
        </w:rPr>
        <w:t xml:space="preserve">רשימת </w:t>
      </w:r>
      <w:r w:rsidRPr="004417D6">
        <w:rPr>
          <w:rFonts w:hint="cs"/>
          <w:b/>
          <w:bCs/>
          <w:rtl/>
        </w:rPr>
        <w:t>הפעילויות המומלצות בכלים להערכת ביצועים היא מבורכת</w:t>
      </w:r>
      <w:r w:rsidR="000939BD">
        <w:rPr>
          <w:rFonts w:hint="cs"/>
          <w:b/>
          <w:bCs/>
          <w:rtl/>
        </w:rPr>
        <w:t xml:space="preserve">. </w:t>
      </w:r>
      <w:r w:rsidRPr="000939BD" w:rsidR="000939BD">
        <w:rPr>
          <w:b/>
          <w:bCs/>
          <w:rtl/>
        </w:rPr>
        <w:t>מומלץ לשלב לציד</w:t>
      </w:r>
      <w:r w:rsidR="000939BD">
        <w:rPr>
          <w:rFonts w:hint="cs"/>
          <w:b/>
          <w:bCs/>
          <w:rtl/>
        </w:rPr>
        <w:t>ה</w:t>
      </w:r>
      <w:r w:rsidRPr="000939BD" w:rsidR="000939BD">
        <w:rPr>
          <w:rFonts w:hint="cs"/>
          <w:b/>
          <w:bCs/>
          <w:rtl/>
        </w:rPr>
        <w:t xml:space="preserve"> </w:t>
      </w:r>
      <w:r w:rsidRPr="004417D6">
        <w:rPr>
          <w:rFonts w:hint="cs"/>
          <w:b/>
          <w:bCs/>
          <w:rtl/>
        </w:rPr>
        <w:t>בדיקות אפקטיביות ומשוב על הפעילויות בשטח</w:t>
      </w:r>
      <w:r>
        <w:rPr>
          <w:rFonts w:hint="cs"/>
          <w:b/>
          <w:bCs/>
          <w:rtl/>
        </w:rPr>
        <w:t xml:space="preserve">, </w:t>
      </w:r>
      <w:r w:rsidR="006129B9">
        <w:rPr>
          <w:rFonts w:hint="cs"/>
          <w:b/>
          <w:bCs/>
          <w:rtl/>
        </w:rPr>
        <w:t xml:space="preserve">לבחינת המידה שבה </w:t>
      </w:r>
      <w:r>
        <w:rPr>
          <w:rFonts w:hint="cs"/>
          <w:b/>
          <w:bCs/>
          <w:rtl/>
        </w:rPr>
        <w:t>ה</w:t>
      </w:r>
      <w:r w:rsidR="00140BD0">
        <w:rPr>
          <w:rFonts w:hint="cs"/>
          <w:b/>
          <w:bCs/>
          <w:rtl/>
        </w:rPr>
        <w:t>ן</w:t>
      </w:r>
      <w:r>
        <w:rPr>
          <w:rFonts w:hint="cs"/>
          <w:b/>
          <w:bCs/>
          <w:rtl/>
        </w:rPr>
        <w:t xml:space="preserve"> משיגות את </w:t>
      </w:r>
      <w:r w:rsidRPr="000939BD" w:rsidR="000939BD">
        <w:rPr>
          <w:rFonts w:hint="eastAsia"/>
          <w:b/>
          <w:bCs/>
          <w:rtl/>
        </w:rPr>
        <w:t>מטרתן</w:t>
      </w:r>
      <w:r w:rsidRPr="000939BD" w:rsidR="000939BD">
        <w:rPr>
          <w:b/>
          <w:bCs/>
          <w:rtl/>
        </w:rPr>
        <w:t>.</w:t>
      </w:r>
    </w:p>
    <w:p w:rsidR="00061903" w:rsidRPr="00506796" w:rsidP="004D0581">
      <w:pPr>
        <w:spacing w:line="269" w:lineRule="auto"/>
        <w:rPr>
          <w:rtl/>
        </w:rPr>
      </w:pPr>
    </w:p>
    <w:p w:rsidR="00061903" w:rsidRPr="00A028C8" w:rsidP="004D0581">
      <w:pPr>
        <w:pStyle w:val="Heading4"/>
        <w:spacing w:before="0" w:line="269" w:lineRule="auto"/>
        <w:rPr>
          <w:rtl/>
        </w:rPr>
      </w:pPr>
      <w:r w:rsidRPr="00A028C8">
        <w:rPr>
          <w:rFonts w:hint="cs"/>
          <w:rtl/>
        </w:rPr>
        <w:t xml:space="preserve">הערכת התוכנית הייעודית הכוללת </w:t>
      </w:r>
    </w:p>
    <w:p w:rsidR="00061903" w:rsidRPr="00A028C8" w:rsidP="004D0581">
      <w:pPr>
        <w:pStyle w:val="a"/>
        <w:spacing w:line="269" w:lineRule="auto"/>
        <w:rPr>
          <w:rtl/>
        </w:rPr>
      </w:pPr>
    </w:p>
    <w:p w:rsidR="00061903" w:rsidRPr="00A028C8" w:rsidP="004D0581">
      <w:pPr>
        <w:spacing w:line="269" w:lineRule="auto"/>
        <w:rPr>
          <w:rtl/>
        </w:rPr>
      </w:pPr>
      <w:r w:rsidRPr="00D01F34">
        <w:rPr>
          <w:rFonts w:hint="cs"/>
          <w:rtl/>
        </w:rPr>
        <w:t xml:space="preserve">חטיבת המידע והמחקר ברלב"ד פרסמה בנובמבר 2018 הערכה של </w:t>
      </w:r>
      <w:r w:rsidRPr="00D01F34">
        <w:rPr>
          <w:rFonts w:hint="eastAsia"/>
          <w:rtl/>
        </w:rPr>
        <w:t>התוכנית</w:t>
      </w:r>
      <w:r w:rsidRPr="00D01F34">
        <w:rPr>
          <w:rFonts w:hint="cs"/>
          <w:rtl/>
        </w:rPr>
        <w:t xml:space="preserve"> הייעודית הכוללת</w:t>
      </w:r>
      <w:r w:rsidR="006129B9">
        <w:rPr>
          <w:rFonts w:hint="cs"/>
          <w:rtl/>
        </w:rPr>
        <w:t>,</w:t>
      </w:r>
      <w:r w:rsidRPr="00D01F34">
        <w:rPr>
          <w:rFonts w:hint="cs"/>
          <w:rtl/>
        </w:rPr>
        <w:t xml:space="preserve"> </w:t>
      </w:r>
      <w:r w:rsidR="006129B9">
        <w:rPr>
          <w:rFonts w:hint="cs"/>
          <w:rtl/>
        </w:rPr>
        <w:t xml:space="preserve">בחלוף </w:t>
      </w:r>
      <w:r w:rsidRPr="00D01F34">
        <w:rPr>
          <w:rFonts w:hint="cs"/>
          <w:rtl/>
        </w:rPr>
        <w:t>שנה</w:t>
      </w:r>
      <w:r>
        <w:rPr>
          <w:rFonts w:hint="cs"/>
          <w:rtl/>
        </w:rPr>
        <w:t xml:space="preserve"> מתחילת הפעלתה (להלן - הערכת התוכנית)</w:t>
      </w:r>
      <w:r>
        <w:rPr>
          <w:vertAlign w:val="superscript"/>
          <w:rtl/>
        </w:rPr>
        <w:footnoteReference w:id="35"/>
      </w:r>
      <w:r w:rsidRPr="00A028C8">
        <w:rPr>
          <w:rFonts w:hint="cs"/>
          <w:rtl/>
        </w:rPr>
        <w:t xml:space="preserve">. </w:t>
      </w:r>
      <w:r>
        <w:rPr>
          <w:rFonts w:hint="cs"/>
          <w:rtl/>
        </w:rPr>
        <w:t xml:space="preserve">ההערכה </w:t>
      </w:r>
      <w:r w:rsidRPr="00A028C8">
        <w:rPr>
          <w:rFonts w:hint="cs"/>
          <w:rtl/>
        </w:rPr>
        <w:t>בוצעה באמצעות סקרים טלפוניים בקרב משתמשי דרך ונהגים ערבים</w:t>
      </w:r>
      <w:r>
        <w:rPr>
          <w:rStyle w:val="FootnoteReference"/>
          <w:rtl/>
        </w:rPr>
        <w:footnoteReference w:id="36"/>
      </w:r>
      <w:r w:rsidR="006129B9">
        <w:rPr>
          <w:rFonts w:hint="cs"/>
          <w:rtl/>
        </w:rPr>
        <w:t>;</w:t>
      </w:r>
      <w:r w:rsidRPr="00A028C8">
        <w:rPr>
          <w:rFonts w:hint="cs"/>
          <w:rtl/>
        </w:rPr>
        <w:t xml:space="preserve"> </w:t>
      </w:r>
      <w:r>
        <w:rPr>
          <w:rFonts w:hint="cs"/>
          <w:rtl/>
        </w:rPr>
        <w:t>ממצאיה הראו</w:t>
      </w:r>
      <w:r w:rsidRPr="00A028C8">
        <w:rPr>
          <w:rFonts w:hint="cs"/>
          <w:rtl/>
        </w:rPr>
        <w:t xml:space="preserve"> </w:t>
      </w:r>
      <w:r w:rsidR="006129B9">
        <w:rPr>
          <w:rFonts w:hint="cs"/>
          <w:rtl/>
        </w:rPr>
        <w:t xml:space="preserve">שמרביתם </w:t>
      </w:r>
      <w:r w:rsidRPr="00A028C8">
        <w:rPr>
          <w:rtl/>
        </w:rPr>
        <w:t>נחשפו במהלך השנה להסברה בנושא בטיחות בדרכים</w:t>
      </w:r>
      <w:r>
        <w:rPr>
          <w:rFonts w:hint="cs"/>
          <w:rtl/>
        </w:rPr>
        <w:t xml:space="preserve"> וכי</w:t>
      </w:r>
      <w:r w:rsidRPr="00A028C8">
        <w:rPr>
          <w:rtl/>
        </w:rPr>
        <w:t xml:space="preserve"> שיעור חשיפה גבוה יותר הושג ביישובי</w:t>
      </w:r>
      <w:r>
        <w:rPr>
          <w:rFonts w:hint="cs"/>
          <w:rtl/>
        </w:rPr>
        <w:t xml:space="preserve"> המיקוד</w:t>
      </w:r>
      <w:r w:rsidRPr="00A028C8">
        <w:rPr>
          <w:rtl/>
        </w:rPr>
        <w:t xml:space="preserve">. </w:t>
      </w:r>
    </w:p>
    <w:p w:rsidR="00061903" w:rsidRPr="00A028C8" w:rsidP="004D0581">
      <w:pPr>
        <w:pStyle w:val="a"/>
        <w:spacing w:line="269" w:lineRule="auto"/>
        <w:rPr>
          <w:rtl/>
        </w:rPr>
      </w:pPr>
    </w:p>
    <w:p w:rsidR="00B95646" w:rsidRPr="00A028C8" w:rsidP="004D0581">
      <w:pPr>
        <w:spacing w:line="269" w:lineRule="auto"/>
        <w:rPr>
          <w:rtl/>
        </w:rPr>
      </w:pPr>
      <w:r w:rsidRPr="00A028C8">
        <w:rPr>
          <w:rFonts w:hint="cs"/>
          <w:rtl/>
        </w:rPr>
        <w:t xml:space="preserve">על פי הממצאים, </w:t>
      </w:r>
      <w:r w:rsidRPr="00A028C8">
        <w:rPr>
          <w:rtl/>
        </w:rPr>
        <w:t>כשנה לאחר תחילת התוכנית חל שיפור באקלים הבטיחות בדרכים בחברה הערבית</w:t>
      </w:r>
      <w:r>
        <w:rPr>
          <w:rFonts w:hint="cs"/>
          <w:rtl/>
        </w:rPr>
        <w:t>.</w:t>
      </w:r>
      <w:r w:rsidRPr="00A028C8">
        <w:rPr>
          <w:rtl/>
        </w:rPr>
        <w:t xml:space="preserve"> </w:t>
      </w:r>
      <w:r>
        <w:rPr>
          <w:rFonts w:hint="cs"/>
          <w:rtl/>
        </w:rPr>
        <w:t xml:space="preserve">הדבר </w:t>
      </w:r>
      <w:r w:rsidRPr="00A028C8">
        <w:rPr>
          <w:rFonts w:hint="cs"/>
          <w:rtl/>
        </w:rPr>
        <w:t>ה</w:t>
      </w:r>
      <w:r w:rsidRPr="00A028C8">
        <w:rPr>
          <w:rtl/>
        </w:rPr>
        <w:t>תבטא בירידה במידת חוסר שביעות הרצון של ה</w:t>
      </w:r>
      <w:r>
        <w:rPr>
          <w:rFonts w:hint="cs"/>
          <w:rtl/>
        </w:rPr>
        <w:t>חברה</w:t>
      </w:r>
      <w:r w:rsidRPr="00A028C8">
        <w:rPr>
          <w:rtl/>
        </w:rPr>
        <w:t xml:space="preserve"> הערבי</w:t>
      </w:r>
      <w:r>
        <w:rPr>
          <w:rFonts w:hint="cs"/>
          <w:rtl/>
        </w:rPr>
        <w:t>ת</w:t>
      </w:r>
      <w:r w:rsidRPr="00A028C8">
        <w:rPr>
          <w:rtl/>
        </w:rPr>
        <w:t xml:space="preserve"> ממצב הבטיחות בדרכים</w:t>
      </w:r>
      <w:r w:rsidRPr="00A028C8">
        <w:rPr>
          <w:rFonts w:hint="cs"/>
          <w:rtl/>
        </w:rPr>
        <w:t xml:space="preserve">; </w:t>
      </w:r>
      <w:r>
        <w:rPr>
          <w:rFonts w:hint="cs"/>
          <w:rtl/>
        </w:rPr>
        <w:t>ב</w:t>
      </w:r>
      <w:r w:rsidRPr="00A028C8">
        <w:rPr>
          <w:rtl/>
        </w:rPr>
        <w:t>התחזק</w:t>
      </w:r>
      <w:r>
        <w:rPr>
          <w:rFonts w:hint="cs"/>
          <w:rtl/>
        </w:rPr>
        <w:t>ות</w:t>
      </w:r>
      <w:r w:rsidRPr="00A028C8">
        <w:rPr>
          <w:rtl/>
        </w:rPr>
        <w:t xml:space="preserve"> העניין של ה</w:t>
      </w:r>
      <w:r>
        <w:rPr>
          <w:rFonts w:hint="cs"/>
          <w:rtl/>
        </w:rPr>
        <w:t>חברה</w:t>
      </w:r>
      <w:r w:rsidRPr="00A028C8">
        <w:rPr>
          <w:rtl/>
        </w:rPr>
        <w:t xml:space="preserve"> הערבי</w:t>
      </w:r>
      <w:r>
        <w:rPr>
          <w:rFonts w:hint="cs"/>
          <w:rtl/>
        </w:rPr>
        <w:t>ת</w:t>
      </w:r>
      <w:r w:rsidRPr="00A028C8">
        <w:rPr>
          <w:rtl/>
        </w:rPr>
        <w:t xml:space="preserve"> בבטיחות בדרכים (רק ב</w:t>
      </w:r>
      <w:r>
        <w:rPr>
          <w:rFonts w:hint="cs"/>
          <w:rtl/>
        </w:rPr>
        <w:t>י</w:t>
      </w:r>
      <w:r>
        <w:rPr>
          <w:rtl/>
        </w:rPr>
        <w:t>ישוב</w:t>
      </w:r>
      <w:r w:rsidRPr="00A028C8">
        <w:rPr>
          <w:rtl/>
        </w:rPr>
        <w:t xml:space="preserve">י </w:t>
      </w:r>
      <w:r>
        <w:rPr>
          <w:rFonts w:hint="cs"/>
          <w:rtl/>
        </w:rPr>
        <w:t>המיקוד)</w:t>
      </w:r>
      <w:r w:rsidRPr="00A028C8">
        <w:rPr>
          <w:rFonts w:hint="cs"/>
          <w:rtl/>
        </w:rPr>
        <w:t xml:space="preserve">; </w:t>
      </w:r>
      <w:r>
        <w:rPr>
          <w:rFonts w:hint="cs"/>
          <w:rtl/>
        </w:rPr>
        <w:t>ב</w:t>
      </w:r>
      <w:r w:rsidRPr="00A028C8">
        <w:rPr>
          <w:rtl/>
        </w:rPr>
        <w:t>שיפור במודעות ה</w:t>
      </w:r>
      <w:r>
        <w:rPr>
          <w:rFonts w:hint="cs"/>
          <w:rtl/>
        </w:rPr>
        <w:t>חברה</w:t>
      </w:r>
      <w:r w:rsidRPr="00A028C8">
        <w:rPr>
          <w:rtl/>
        </w:rPr>
        <w:t xml:space="preserve"> הערבי</w:t>
      </w:r>
      <w:r>
        <w:rPr>
          <w:rFonts w:hint="cs"/>
          <w:rtl/>
        </w:rPr>
        <w:t>ת</w:t>
      </w:r>
      <w:r w:rsidRPr="00A028C8">
        <w:rPr>
          <w:rtl/>
        </w:rPr>
        <w:t xml:space="preserve"> לסכנ</w:t>
      </w:r>
      <w:r>
        <w:rPr>
          <w:rFonts w:hint="cs"/>
          <w:rtl/>
        </w:rPr>
        <w:t>ות</w:t>
      </w:r>
      <w:r w:rsidRPr="00A028C8">
        <w:rPr>
          <w:rtl/>
        </w:rPr>
        <w:t xml:space="preserve"> </w:t>
      </w:r>
      <w:r>
        <w:rPr>
          <w:rFonts w:hint="cs"/>
          <w:rtl/>
        </w:rPr>
        <w:t>ה</w:t>
      </w:r>
      <w:r w:rsidRPr="00A028C8">
        <w:rPr>
          <w:rtl/>
        </w:rPr>
        <w:t>דר</w:t>
      </w:r>
      <w:r>
        <w:rPr>
          <w:rFonts w:hint="cs"/>
          <w:rtl/>
        </w:rPr>
        <w:t>ך</w:t>
      </w:r>
      <w:r w:rsidRPr="00A028C8">
        <w:rPr>
          <w:rtl/>
        </w:rPr>
        <w:t>, אשר מתבטא</w:t>
      </w:r>
      <w:r>
        <w:rPr>
          <w:rFonts w:hint="cs"/>
          <w:rtl/>
        </w:rPr>
        <w:t>ת</w:t>
      </w:r>
      <w:r w:rsidRPr="00A028C8">
        <w:rPr>
          <w:rtl/>
        </w:rPr>
        <w:t xml:space="preserve"> בחשש גבוה יותר </w:t>
      </w:r>
      <w:r>
        <w:rPr>
          <w:rFonts w:hint="cs"/>
          <w:rtl/>
        </w:rPr>
        <w:t>מ</w:t>
      </w:r>
      <w:r w:rsidRPr="00A028C8">
        <w:rPr>
          <w:rtl/>
        </w:rPr>
        <w:t>מעורבות בתאונת דרכים (בעיקר ב</w:t>
      </w:r>
      <w:r>
        <w:rPr>
          <w:rtl/>
        </w:rPr>
        <w:t>יישוב</w:t>
      </w:r>
      <w:r w:rsidRPr="00A028C8">
        <w:rPr>
          <w:rtl/>
        </w:rPr>
        <w:t>י</w:t>
      </w:r>
      <w:r>
        <w:rPr>
          <w:rFonts w:hint="cs"/>
          <w:rtl/>
        </w:rPr>
        <w:t xml:space="preserve"> המיקוד</w:t>
      </w:r>
      <w:r w:rsidRPr="00A028C8">
        <w:rPr>
          <w:rtl/>
        </w:rPr>
        <w:t>)</w:t>
      </w:r>
      <w:r w:rsidRPr="00A028C8">
        <w:rPr>
          <w:rFonts w:hint="cs"/>
          <w:rtl/>
        </w:rPr>
        <w:t xml:space="preserve">; </w:t>
      </w:r>
      <w:r>
        <w:rPr>
          <w:rFonts w:hint="cs"/>
          <w:rtl/>
        </w:rPr>
        <w:t xml:space="preserve">נמצא כי </w:t>
      </w:r>
      <w:r w:rsidRPr="00A028C8">
        <w:rPr>
          <w:rtl/>
        </w:rPr>
        <w:t>ה</w:t>
      </w:r>
      <w:r>
        <w:rPr>
          <w:rFonts w:hint="cs"/>
          <w:rtl/>
        </w:rPr>
        <w:t>חברה</w:t>
      </w:r>
      <w:r w:rsidRPr="00A028C8">
        <w:rPr>
          <w:rtl/>
        </w:rPr>
        <w:t xml:space="preserve"> הערבי</w:t>
      </w:r>
      <w:r>
        <w:rPr>
          <w:rFonts w:hint="cs"/>
          <w:rtl/>
        </w:rPr>
        <w:t>ת</w:t>
      </w:r>
      <w:r w:rsidRPr="00A028C8">
        <w:rPr>
          <w:rtl/>
        </w:rPr>
        <w:t xml:space="preserve"> דוגל</w:t>
      </w:r>
      <w:r>
        <w:rPr>
          <w:rFonts w:hint="cs"/>
          <w:rtl/>
        </w:rPr>
        <w:t>ת</w:t>
      </w:r>
      <w:r w:rsidRPr="00A028C8">
        <w:rPr>
          <w:rtl/>
        </w:rPr>
        <w:t xml:space="preserve"> פחות בגישה פטליסטית לתאונות דרכים ומייחס פחות השפעה לגורל (רצון האל, מזל</w:t>
      </w:r>
      <w:r>
        <w:rPr>
          <w:rFonts w:hint="cs"/>
          <w:rtl/>
        </w:rPr>
        <w:t>;</w:t>
      </w:r>
      <w:r w:rsidRPr="00A028C8">
        <w:rPr>
          <w:rtl/>
        </w:rPr>
        <w:t xml:space="preserve"> בעיקר ב</w:t>
      </w:r>
      <w:r>
        <w:rPr>
          <w:rtl/>
        </w:rPr>
        <w:t>יישוב</w:t>
      </w:r>
      <w:r w:rsidRPr="00A028C8">
        <w:rPr>
          <w:rtl/>
        </w:rPr>
        <w:t>י</w:t>
      </w:r>
      <w:r>
        <w:rPr>
          <w:rFonts w:hint="cs"/>
          <w:rtl/>
        </w:rPr>
        <w:t xml:space="preserve"> המיקוד</w:t>
      </w:r>
      <w:r w:rsidRPr="00A028C8">
        <w:rPr>
          <w:rtl/>
        </w:rPr>
        <w:t>)</w:t>
      </w:r>
      <w:r w:rsidRPr="00A028C8">
        <w:rPr>
          <w:rFonts w:hint="cs"/>
          <w:rtl/>
        </w:rPr>
        <w:t xml:space="preserve">; </w:t>
      </w:r>
      <w:r>
        <w:rPr>
          <w:rFonts w:hint="cs"/>
          <w:rtl/>
        </w:rPr>
        <w:t xml:space="preserve">עם זאת נמצא כי היא </w:t>
      </w:r>
      <w:r w:rsidRPr="00A028C8">
        <w:rPr>
          <w:rtl/>
        </w:rPr>
        <w:t>מאמי</w:t>
      </w:r>
      <w:r>
        <w:rPr>
          <w:rFonts w:hint="cs"/>
          <w:rtl/>
        </w:rPr>
        <w:t>נה</w:t>
      </w:r>
      <w:r w:rsidRPr="00A028C8">
        <w:rPr>
          <w:rtl/>
        </w:rPr>
        <w:t xml:space="preserve"> פחות בהשפעה שיש ל</w:t>
      </w:r>
      <w:r>
        <w:rPr>
          <w:rFonts w:hint="cs"/>
          <w:rtl/>
        </w:rPr>
        <w:t>ה</w:t>
      </w:r>
      <w:r w:rsidRPr="00A028C8">
        <w:rPr>
          <w:rtl/>
        </w:rPr>
        <w:t xml:space="preserve"> ולהתנהגות</w:t>
      </w:r>
      <w:r>
        <w:rPr>
          <w:rFonts w:hint="cs"/>
          <w:rtl/>
        </w:rPr>
        <w:t>ה</w:t>
      </w:r>
      <w:r w:rsidRPr="00A028C8">
        <w:rPr>
          <w:rtl/>
        </w:rPr>
        <w:t xml:space="preserve"> על מצב הבטיחות בדרכים, ומאמי</w:t>
      </w:r>
      <w:r>
        <w:rPr>
          <w:rFonts w:hint="cs"/>
          <w:rtl/>
        </w:rPr>
        <w:t>נה</w:t>
      </w:r>
      <w:r w:rsidRPr="00A028C8">
        <w:rPr>
          <w:rtl/>
        </w:rPr>
        <w:t xml:space="preserve"> יותר בהשפעה שיש ל</w:t>
      </w:r>
      <w:r>
        <w:rPr>
          <w:rFonts w:hint="cs"/>
          <w:rtl/>
        </w:rPr>
        <w:t>פעולות</w:t>
      </w:r>
      <w:r w:rsidRPr="00A028C8">
        <w:rPr>
          <w:rtl/>
        </w:rPr>
        <w:t xml:space="preserve"> המדינה בנושא. </w:t>
      </w:r>
      <w:r>
        <w:rPr>
          <w:rFonts w:hint="cs"/>
          <w:rtl/>
        </w:rPr>
        <w:t>מסקנת ההערכה הייתה</w:t>
      </w:r>
      <w:r w:rsidRPr="00A028C8">
        <w:rPr>
          <w:rtl/>
        </w:rPr>
        <w:t xml:space="preserve"> </w:t>
      </w:r>
      <w:r>
        <w:rPr>
          <w:rFonts w:hint="cs"/>
          <w:rtl/>
        </w:rPr>
        <w:t>ש</w:t>
      </w:r>
      <w:r w:rsidRPr="00A028C8">
        <w:rPr>
          <w:rtl/>
        </w:rPr>
        <w:t>ה</w:t>
      </w:r>
      <w:r>
        <w:rPr>
          <w:rFonts w:hint="cs"/>
          <w:rtl/>
        </w:rPr>
        <w:t>יחלשות</w:t>
      </w:r>
      <w:r w:rsidRPr="00A028C8">
        <w:rPr>
          <w:rtl/>
        </w:rPr>
        <w:t xml:space="preserve"> </w:t>
      </w:r>
      <w:r>
        <w:rPr>
          <w:rFonts w:hint="cs"/>
          <w:rtl/>
        </w:rPr>
        <w:t>ה</w:t>
      </w:r>
      <w:r w:rsidRPr="00A028C8">
        <w:rPr>
          <w:rtl/>
        </w:rPr>
        <w:t>גישה הפטליסטית לתאונות דרכים מלווה ב</w:t>
      </w:r>
      <w:r>
        <w:rPr>
          <w:rFonts w:hint="cs"/>
          <w:rtl/>
        </w:rPr>
        <w:t xml:space="preserve">ייחוס </w:t>
      </w:r>
      <w:r w:rsidRPr="00A028C8">
        <w:rPr>
          <w:rtl/>
        </w:rPr>
        <w:t xml:space="preserve">ההשפעה על הבטיחות בדרכים </w:t>
      </w:r>
      <w:r>
        <w:rPr>
          <w:rFonts w:hint="cs"/>
          <w:rtl/>
        </w:rPr>
        <w:t xml:space="preserve">בעיקר </w:t>
      </w:r>
      <w:r w:rsidRPr="00A028C8">
        <w:rPr>
          <w:rtl/>
        </w:rPr>
        <w:t>למדינה ופחות להתנהגות משתמשי הדרך הערבים</w:t>
      </w:r>
      <w:r>
        <w:rPr>
          <w:rStyle w:val="FootnoteReference"/>
          <w:rtl/>
        </w:rPr>
        <w:footnoteReference w:id="37"/>
      </w:r>
      <w:r w:rsidRPr="00A028C8">
        <w:rPr>
          <w:rtl/>
        </w:rPr>
        <w:t>.</w:t>
      </w:r>
    </w:p>
    <w:p w:rsidR="00061903" w:rsidRPr="00A028C8" w:rsidP="004D0581">
      <w:pPr>
        <w:pStyle w:val="a"/>
        <w:spacing w:line="269" w:lineRule="auto"/>
      </w:pPr>
    </w:p>
    <w:p w:rsidR="00061903" w:rsidP="004D0581">
      <w:pPr>
        <w:spacing w:line="269" w:lineRule="auto"/>
        <w:rPr>
          <w:rtl/>
        </w:rPr>
      </w:pPr>
      <w:r w:rsidRPr="00A028C8">
        <w:rPr>
          <w:rFonts w:hint="cs"/>
          <w:rtl/>
        </w:rPr>
        <w:t>לגבי</w:t>
      </w:r>
      <w:r w:rsidR="00B1235F">
        <w:rPr>
          <w:rFonts w:hint="cs"/>
          <w:rtl/>
        </w:rPr>
        <w:t xml:space="preserve"> מסע הפרסום </w:t>
      </w:r>
      <w:r w:rsidRPr="00A028C8">
        <w:rPr>
          <w:rFonts w:hint="cs"/>
          <w:rtl/>
        </w:rPr>
        <w:t xml:space="preserve">לחגירת חגורות בטיחות נמצא כי </w:t>
      </w:r>
      <w:r w:rsidRPr="00A028C8">
        <w:rPr>
          <w:rtl/>
        </w:rPr>
        <w:t>התחזקה ההכרה של הנהגים הערבים ב</w:t>
      </w:r>
      <w:r>
        <w:rPr>
          <w:rFonts w:hint="cs"/>
          <w:rtl/>
        </w:rPr>
        <w:t>כך ש</w:t>
      </w:r>
      <w:r w:rsidRPr="00A028C8">
        <w:rPr>
          <w:rtl/>
        </w:rPr>
        <w:t xml:space="preserve">החגירה מפחיתה את הסכנה </w:t>
      </w:r>
      <w:r>
        <w:rPr>
          <w:rFonts w:hint="cs"/>
          <w:rtl/>
        </w:rPr>
        <w:t>להיפגע,</w:t>
      </w:r>
      <w:r w:rsidRPr="00A028C8">
        <w:rPr>
          <w:rtl/>
        </w:rPr>
        <w:t xml:space="preserve"> </w:t>
      </w:r>
      <w:r>
        <w:rPr>
          <w:rFonts w:hint="cs"/>
          <w:rtl/>
        </w:rPr>
        <w:t xml:space="preserve">וכי </w:t>
      </w:r>
      <w:r w:rsidRPr="00A028C8">
        <w:rPr>
          <w:rFonts w:hint="cs"/>
          <w:rtl/>
        </w:rPr>
        <w:t>הם</w:t>
      </w:r>
      <w:r w:rsidRPr="00A028C8">
        <w:rPr>
          <w:rtl/>
        </w:rPr>
        <w:t xml:space="preserve"> בטוחים יותר ביכולתם לחגור כאשר הם ממהרים ונמצאים בלחץ זמן. מצד </w:t>
      </w:r>
      <w:r>
        <w:rPr>
          <w:rFonts w:hint="cs"/>
          <w:rtl/>
        </w:rPr>
        <w:t>אחר</w:t>
      </w:r>
      <w:r w:rsidRPr="00A028C8">
        <w:rPr>
          <w:rtl/>
        </w:rPr>
        <w:t xml:space="preserve">, הם בטוחים </w:t>
      </w:r>
      <w:r>
        <w:rPr>
          <w:rFonts w:hint="cs"/>
          <w:rtl/>
        </w:rPr>
        <w:t xml:space="preserve">פחות </w:t>
      </w:r>
      <w:r w:rsidRPr="00A028C8">
        <w:rPr>
          <w:rtl/>
        </w:rPr>
        <w:t>ביכולתם לחגור בעת נסיעה ב</w:t>
      </w:r>
      <w:r>
        <w:rPr>
          <w:rtl/>
        </w:rPr>
        <w:t>יישוב</w:t>
      </w:r>
      <w:r w:rsidRPr="00A028C8">
        <w:rPr>
          <w:rtl/>
        </w:rPr>
        <w:t xml:space="preserve"> המגורים</w:t>
      </w:r>
      <w:r w:rsidRPr="00A028C8">
        <w:rPr>
          <w:rFonts w:hint="cs"/>
          <w:rtl/>
        </w:rPr>
        <w:t xml:space="preserve"> ו</w:t>
      </w:r>
      <w:r w:rsidRPr="00A028C8">
        <w:rPr>
          <w:rtl/>
        </w:rPr>
        <w:t xml:space="preserve">לא חל שינוי במידה </w:t>
      </w:r>
      <w:r w:rsidRPr="00A028C8">
        <w:rPr>
          <w:rFonts w:hint="cs"/>
          <w:rtl/>
        </w:rPr>
        <w:t>ש</w:t>
      </w:r>
      <w:r>
        <w:rPr>
          <w:rFonts w:hint="cs"/>
          <w:rtl/>
        </w:rPr>
        <w:t xml:space="preserve">בה </w:t>
      </w:r>
      <w:r w:rsidRPr="00A028C8">
        <w:rPr>
          <w:rFonts w:hint="cs"/>
          <w:rtl/>
        </w:rPr>
        <w:t>הם</w:t>
      </w:r>
      <w:r w:rsidRPr="00A028C8">
        <w:rPr>
          <w:rtl/>
        </w:rPr>
        <w:t xml:space="preserve"> חוששים להיתפס על ידי המשטרה ב</w:t>
      </w:r>
      <w:r>
        <w:rPr>
          <w:rFonts w:hint="cs"/>
          <w:rtl/>
        </w:rPr>
        <w:t>של</w:t>
      </w:r>
      <w:r w:rsidRPr="00A028C8">
        <w:rPr>
          <w:rtl/>
        </w:rPr>
        <w:t xml:space="preserve"> אי</w:t>
      </w:r>
      <w:r>
        <w:rPr>
          <w:rFonts w:hint="cs"/>
          <w:rtl/>
        </w:rPr>
        <w:t>-</w:t>
      </w:r>
      <w:r w:rsidRPr="00A028C8">
        <w:rPr>
          <w:rtl/>
        </w:rPr>
        <w:t>שימוש בחגורת בטיחות</w:t>
      </w:r>
      <w:r>
        <w:rPr>
          <w:rFonts w:hint="cs"/>
          <w:rtl/>
        </w:rPr>
        <w:t xml:space="preserve"> </w:t>
      </w:r>
      <w:r>
        <w:rPr>
          <w:rtl/>
        </w:rPr>
        <w:t>-</w:t>
      </w:r>
      <w:r w:rsidRPr="00A028C8">
        <w:rPr>
          <w:rtl/>
        </w:rPr>
        <w:t xml:space="preserve"> כלומר ההרתעה לא השתנתה.</w:t>
      </w:r>
      <w:r w:rsidRPr="00A028C8">
        <w:rPr>
          <w:rFonts w:hint="cs"/>
          <w:rtl/>
        </w:rPr>
        <w:t xml:space="preserve"> יתרה מכך, </w:t>
      </w:r>
      <w:r w:rsidRPr="00A028C8">
        <w:rPr>
          <w:rtl/>
        </w:rPr>
        <w:t>השיפור במוטיבציה שלהם לחגור לא בא לידי ביטוי בעל</w:t>
      </w:r>
      <w:r>
        <w:rPr>
          <w:rFonts w:hint="cs"/>
          <w:rtl/>
        </w:rPr>
        <w:t>י</w:t>
      </w:r>
      <w:r w:rsidRPr="00A028C8">
        <w:rPr>
          <w:rtl/>
        </w:rPr>
        <w:t xml:space="preserve">יה בתדירות </w:t>
      </w:r>
      <w:r>
        <w:rPr>
          <w:rFonts w:hint="cs"/>
          <w:rtl/>
        </w:rPr>
        <w:t>ה</w:t>
      </w:r>
      <w:r w:rsidRPr="00A028C8">
        <w:rPr>
          <w:rtl/>
        </w:rPr>
        <w:t xml:space="preserve">שימוש </w:t>
      </w:r>
      <w:r>
        <w:rPr>
          <w:rFonts w:hint="cs"/>
          <w:rtl/>
        </w:rPr>
        <w:t xml:space="preserve">שלהם </w:t>
      </w:r>
      <w:r w:rsidRPr="00A028C8">
        <w:rPr>
          <w:rtl/>
        </w:rPr>
        <w:t xml:space="preserve">בחגורת הבטיחות (על פי דיווח עצמי על התנהגותם). </w:t>
      </w:r>
    </w:p>
    <w:p w:rsidR="00061903" w:rsidRPr="00A028C8" w:rsidP="004D0581">
      <w:pPr>
        <w:pStyle w:val="a"/>
        <w:spacing w:line="269" w:lineRule="auto"/>
        <w:rPr>
          <w:rtl/>
        </w:rPr>
      </w:pPr>
    </w:p>
    <w:p w:rsidR="00061903" w:rsidP="004D0581">
      <w:pPr>
        <w:spacing w:line="269" w:lineRule="auto"/>
        <w:rPr>
          <w:rtl/>
        </w:rPr>
      </w:pPr>
      <w:r w:rsidRPr="00A028C8">
        <w:rPr>
          <w:rFonts w:hint="cs"/>
          <w:rtl/>
        </w:rPr>
        <w:t>נוכח</w:t>
      </w:r>
      <w:r w:rsidRPr="00A028C8">
        <w:rPr>
          <w:rtl/>
        </w:rPr>
        <w:t xml:space="preserve"> </w:t>
      </w:r>
      <w:r>
        <w:rPr>
          <w:rFonts w:hint="cs"/>
          <w:rtl/>
        </w:rPr>
        <w:t>הממצאים של הערכת התוכנית</w:t>
      </w:r>
      <w:r w:rsidRPr="00A028C8">
        <w:rPr>
          <w:rFonts w:hint="cs"/>
          <w:rtl/>
        </w:rPr>
        <w:t xml:space="preserve"> המליצו </w:t>
      </w:r>
      <w:r>
        <w:rPr>
          <w:rFonts w:hint="cs"/>
          <w:rtl/>
        </w:rPr>
        <w:t>מעריכי התוכנית, בין היתר,</w:t>
      </w:r>
      <w:r w:rsidRPr="00A028C8">
        <w:rPr>
          <w:rtl/>
        </w:rPr>
        <w:t xml:space="preserve"> </w:t>
      </w:r>
      <w:r w:rsidRPr="00AF7B25" w:rsidR="00AF7B25">
        <w:rPr>
          <w:rtl/>
        </w:rPr>
        <w:t>לפעול להעצמה ולחיזוק היכולת והמסוגלות של החברה הערבית בנושא</w:t>
      </w:r>
      <w:r w:rsidRPr="00AF7B25" w:rsidR="00AF7B25">
        <w:rPr>
          <w:rFonts w:hint="cs"/>
          <w:rtl/>
        </w:rPr>
        <w:t xml:space="preserve">; </w:t>
      </w:r>
      <w:r>
        <w:rPr>
          <w:rFonts w:hint="cs"/>
          <w:rtl/>
        </w:rPr>
        <w:t xml:space="preserve">להפעיל את </w:t>
      </w:r>
      <w:r w:rsidRPr="00A028C8">
        <w:rPr>
          <w:rtl/>
        </w:rPr>
        <w:t>התוכנית המוגברת ב</w:t>
      </w:r>
      <w:r>
        <w:rPr>
          <w:rtl/>
        </w:rPr>
        <w:t>יישוב</w:t>
      </w:r>
      <w:r w:rsidRPr="00A028C8">
        <w:rPr>
          <w:rtl/>
        </w:rPr>
        <w:t>ים נוספים</w:t>
      </w:r>
      <w:r w:rsidRPr="00A028C8">
        <w:rPr>
          <w:rFonts w:hint="cs"/>
          <w:rtl/>
        </w:rPr>
        <w:t xml:space="preserve">; </w:t>
      </w:r>
      <w:r>
        <w:rPr>
          <w:rFonts w:hint="cs"/>
          <w:rtl/>
        </w:rPr>
        <w:t>להרחיב את</w:t>
      </w:r>
      <w:r w:rsidRPr="00A028C8">
        <w:rPr>
          <w:rtl/>
        </w:rPr>
        <w:t xml:space="preserve"> </w:t>
      </w:r>
      <w:r>
        <w:rPr>
          <w:rFonts w:hint="cs"/>
          <w:rtl/>
        </w:rPr>
        <w:t>פעולותיהן של הרשויות המקומיות להגברת</w:t>
      </w:r>
      <w:r w:rsidRPr="00A028C8">
        <w:rPr>
          <w:rtl/>
        </w:rPr>
        <w:t xml:space="preserve"> הבטיחות בדרכים ו</w:t>
      </w:r>
      <w:r>
        <w:rPr>
          <w:rFonts w:hint="cs"/>
          <w:rtl/>
        </w:rPr>
        <w:t>ל</w:t>
      </w:r>
      <w:r w:rsidRPr="00A028C8">
        <w:rPr>
          <w:rtl/>
        </w:rPr>
        <w:t xml:space="preserve">יידע </w:t>
      </w:r>
      <w:r>
        <w:rPr>
          <w:rFonts w:hint="cs"/>
          <w:rtl/>
        </w:rPr>
        <w:t xml:space="preserve">את </w:t>
      </w:r>
      <w:r w:rsidRPr="00A028C8">
        <w:rPr>
          <w:rtl/>
        </w:rPr>
        <w:t>הציבור לגביה</w:t>
      </w:r>
      <w:r>
        <w:rPr>
          <w:rFonts w:hint="cs"/>
          <w:rtl/>
        </w:rPr>
        <w:t>ן</w:t>
      </w:r>
      <w:r w:rsidRPr="00A028C8">
        <w:rPr>
          <w:rFonts w:hint="cs"/>
          <w:rtl/>
        </w:rPr>
        <w:t xml:space="preserve">; </w:t>
      </w:r>
      <w:r>
        <w:rPr>
          <w:rFonts w:hint="cs"/>
          <w:rtl/>
        </w:rPr>
        <w:t xml:space="preserve">ולשפר את </w:t>
      </w:r>
      <w:r w:rsidRPr="00A028C8">
        <w:rPr>
          <w:rtl/>
        </w:rPr>
        <w:t>פעילות האכיפה</w:t>
      </w:r>
      <w:r>
        <w:rPr>
          <w:rStyle w:val="FootnoteReference"/>
          <w:rtl/>
        </w:rPr>
        <w:footnoteReference w:id="38"/>
      </w:r>
      <w:r w:rsidR="009D1A62">
        <w:rPr>
          <w:rFonts w:hint="cs"/>
          <w:rtl/>
        </w:rPr>
        <w:t>.</w:t>
      </w:r>
    </w:p>
    <w:p w:rsidR="00061903" w:rsidRPr="00C966AA" w:rsidP="004D0581">
      <w:pPr>
        <w:pStyle w:val="a"/>
        <w:spacing w:line="269" w:lineRule="auto"/>
      </w:pPr>
    </w:p>
    <w:p w:rsidR="00061903" w:rsidP="004D0581">
      <w:pPr>
        <w:spacing w:line="269" w:lineRule="auto"/>
        <w:rPr>
          <w:rtl/>
        </w:rPr>
      </w:pPr>
      <w:r>
        <w:rPr>
          <w:rFonts w:hint="cs"/>
          <w:rtl/>
        </w:rPr>
        <w:t>במהלך הביקורת נשאלה הרלב"ד</w:t>
      </w:r>
      <w:r w:rsidRPr="009C723D">
        <w:rPr>
          <w:rtl/>
        </w:rPr>
        <w:t xml:space="preserve"> אם ממצאי ה</w:t>
      </w:r>
      <w:r>
        <w:rPr>
          <w:rFonts w:hint="cs"/>
          <w:rtl/>
        </w:rPr>
        <w:t>ערכת התוכנית הובאו לדיון,</w:t>
      </w:r>
      <w:r w:rsidRPr="009C723D">
        <w:rPr>
          <w:rtl/>
        </w:rPr>
        <w:t xml:space="preserve"> </w:t>
      </w:r>
      <w:r>
        <w:rPr>
          <w:rFonts w:hint="cs"/>
          <w:rtl/>
        </w:rPr>
        <w:t xml:space="preserve">אם </w:t>
      </w:r>
      <w:r w:rsidRPr="009C723D">
        <w:rPr>
          <w:rtl/>
        </w:rPr>
        <w:t xml:space="preserve">הוחלט </w:t>
      </w:r>
      <w:r>
        <w:rPr>
          <w:rFonts w:hint="cs"/>
          <w:rtl/>
        </w:rPr>
        <w:t>ל</w:t>
      </w:r>
      <w:r w:rsidRPr="009C723D">
        <w:rPr>
          <w:rtl/>
        </w:rPr>
        <w:t>יישם</w:t>
      </w:r>
      <w:r>
        <w:rPr>
          <w:rFonts w:hint="cs"/>
          <w:rtl/>
        </w:rPr>
        <w:t xml:space="preserve"> את ההמלצות,</w:t>
      </w:r>
      <w:r w:rsidRPr="009C723D">
        <w:rPr>
          <w:rtl/>
        </w:rPr>
        <w:t xml:space="preserve"> </w:t>
      </w:r>
      <w:r>
        <w:rPr>
          <w:rFonts w:hint="cs"/>
          <w:rtl/>
        </w:rPr>
        <w:t>ו</w:t>
      </w:r>
      <w:r w:rsidRPr="009C723D">
        <w:rPr>
          <w:rtl/>
        </w:rPr>
        <w:t xml:space="preserve">אם </w:t>
      </w:r>
      <w:r>
        <w:rPr>
          <w:rFonts w:hint="cs"/>
          <w:rtl/>
        </w:rPr>
        <w:t xml:space="preserve">ההמלצות </w:t>
      </w:r>
      <w:r w:rsidRPr="009C723D">
        <w:rPr>
          <w:rtl/>
        </w:rPr>
        <w:t>יושמו וכיצד</w:t>
      </w:r>
      <w:r>
        <w:rPr>
          <w:rFonts w:hint="cs"/>
          <w:rtl/>
        </w:rPr>
        <w:t>.</w:t>
      </w:r>
    </w:p>
    <w:p w:rsidR="00061903" w:rsidP="004D0581">
      <w:pPr>
        <w:pStyle w:val="a"/>
        <w:spacing w:line="269" w:lineRule="auto"/>
        <w:rPr>
          <w:rtl/>
        </w:rPr>
      </w:pPr>
    </w:p>
    <w:p w:rsidR="00061903" w:rsidP="004D0581">
      <w:pPr>
        <w:spacing w:line="269" w:lineRule="auto"/>
        <w:rPr>
          <w:rtl/>
        </w:rPr>
      </w:pPr>
      <w:r>
        <w:rPr>
          <w:rFonts w:hint="cs"/>
          <w:rtl/>
        </w:rPr>
        <w:t>בתשובה לשאלות השיבה הרלב"ד: "</w:t>
      </w:r>
      <w:r w:rsidRPr="009C723D">
        <w:rPr>
          <w:rtl/>
        </w:rPr>
        <w:t>בעקבות הערכת התכנית, נערכו דיונים פנימיים בחטיבת המבצעים, בחטיבת חינוך והסברה ברלב״ד וכן בפורומים שונים. תכנית העבודה של 2019 שמה דגש על היפגעות בחברה הערבית תוך דיוק של המסרים בהתאם לממצאים הן בפעילויות ההסברה והן בפעילות השטח. תוספת של פעילות אכיפה, התמקדות בנהג הצעיר וחיזוק התדמית החיובית להתנהגויות בטוחות בנהיגה.</w:t>
      </w:r>
      <w:r>
        <w:rPr>
          <w:rFonts w:hint="cs"/>
          <w:rtl/>
        </w:rPr>
        <w:t xml:space="preserve"> </w:t>
      </w:r>
      <w:r w:rsidRPr="009C723D">
        <w:rPr>
          <w:rtl/>
        </w:rPr>
        <w:t>ראוי לציין, כי בשנת 2018 קיבלנו תוספות מהאוצר שאפשרו לבצע פעילות נוספת ובשנת 2019 לא קיבלנו תוספת לתקציב הקיים על אף שביקשנו</w:t>
      </w:r>
      <w:r>
        <w:rPr>
          <w:rFonts w:hint="cs"/>
          <w:rtl/>
        </w:rPr>
        <w:t>"</w:t>
      </w:r>
      <w:r w:rsidRPr="009C723D">
        <w:rPr>
          <w:rtl/>
        </w:rPr>
        <w:t>.</w:t>
      </w:r>
    </w:p>
    <w:p w:rsidR="00061903" w:rsidP="004D0581">
      <w:pPr>
        <w:pStyle w:val="a"/>
        <w:spacing w:line="269" w:lineRule="auto"/>
        <w:rPr>
          <w:rtl/>
        </w:rPr>
      </w:pPr>
    </w:p>
    <w:p w:rsidR="00061903" w:rsidRPr="009C723D" w:rsidP="004D0581">
      <w:pPr>
        <w:spacing w:line="269" w:lineRule="auto"/>
        <w:rPr>
          <w:rtl/>
        </w:rPr>
      </w:pPr>
      <w:r>
        <w:rPr>
          <w:rFonts w:hint="cs"/>
          <w:rtl/>
        </w:rPr>
        <w:t xml:space="preserve">יצוין כי </w:t>
      </w:r>
      <w:r w:rsidRPr="008D222E">
        <w:rPr>
          <w:rFonts w:hint="cs"/>
          <w:rtl/>
        </w:rPr>
        <w:t xml:space="preserve">הרלב"ד לא מסרה נתונים ספציפיים לגבי אופן יישום </w:t>
      </w:r>
      <w:r>
        <w:rPr>
          <w:rFonts w:hint="cs"/>
          <w:rtl/>
        </w:rPr>
        <w:t>ההמלצות</w:t>
      </w:r>
      <w:r w:rsidRPr="008D222E">
        <w:rPr>
          <w:rFonts w:hint="cs"/>
          <w:rtl/>
        </w:rPr>
        <w:t xml:space="preserve">, אם יושמו, </w:t>
      </w:r>
      <w:r>
        <w:rPr>
          <w:rFonts w:hint="cs"/>
          <w:rtl/>
        </w:rPr>
        <w:t>אף</w:t>
      </w:r>
      <w:r w:rsidRPr="008D222E">
        <w:rPr>
          <w:rFonts w:hint="cs"/>
          <w:rtl/>
        </w:rPr>
        <w:t xml:space="preserve"> שהתבקשה</w:t>
      </w:r>
      <w:r>
        <w:rPr>
          <w:rFonts w:hint="cs"/>
          <w:rtl/>
        </w:rPr>
        <w:t>, בייחוד לגבי שיפור פעילות האכיפה, ולכן אי</w:t>
      </w:r>
      <w:r w:rsidR="00564076">
        <w:rPr>
          <w:rFonts w:hint="cs"/>
          <w:rtl/>
        </w:rPr>
        <w:t>-</w:t>
      </w:r>
      <w:r>
        <w:rPr>
          <w:rFonts w:hint="cs"/>
          <w:rtl/>
        </w:rPr>
        <w:t>אפשר לדעת אילו מההמלצות יושמו ובאיזה היקף.</w:t>
      </w:r>
    </w:p>
    <w:p w:rsidR="00061903" w:rsidP="004D0581">
      <w:pPr>
        <w:pStyle w:val="a"/>
        <w:spacing w:line="269" w:lineRule="auto"/>
        <w:rPr>
          <w:rtl/>
        </w:rPr>
      </w:pPr>
    </w:p>
    <w:p w:rsidR="00061903" w:rsidP="004D0581">
      <w:pPr>
        <w:spacing w:line="269" w:lineRule="auto"/>
        <w:rPr>
          <w:b/>
          <w:bCs/>
          <w:rtl/>
        </w:rPr>
      </w:pPr>
      <w:r>
        <w:rPr>
          <w:rFonts w:hint="cs"/>
          <w:b/>
          <w:bCs/>
          <w:rtl/>
        </w:rPr>
        <w:t xml:space="preserve">כדי </w:t>
      </w:r>
      <w:r w:rsidR="00ED5BC7">
        <w:rPr>
          <w:rFonts w:hint="cs"/>
          <w:b/>
          <w:bCs/>
          <w:rtl/>
        </w:rPr>
        <w:t>להפיק את המרב מהתוכנית הייעודית הכוללת, על הרלב"ד לתרגם את הדיונים שנערכו על ממצאי הערכת התוכנית לצעדים אופרטיביים ולתוכנית סדורה ליישומם.</w:t>
      </w:r>
    </w:p>
    <w:p w:rsidR="0022177C" w:rsidP="004D0581">
      <w:pPr>
        <w:spacing w:line="269" w:lineRule="auto"/>
        <w:rPr>
          <w:b/>
          <w:bCs/>
          <w:rtl/>
        </w:rPr>
      </w:pPr>
    </w:p>
    <w:p w:rsidR="008765CA" w:rsidP="004D0581">
      <w:pPr>
        <w:spacing w:line="269" w:lineRule="auto"/>
        <w:rPr>
          <w:b/>
          <w:bCs/>
          <w:rtl/>
        </w:rPr>
      </w:pPr>
    </w:p>
    <w:p w:rsidR="0022177C" w:rsidRPr="00A028C8" w:rsidP="004D0581">
      <w:pPr>
        <w:pStyle w:val="Heading3"/>
        <w:spacing w:before="0" w:line="269" w:lineRule="auto"/>
        <w:rPr>
          <w:rtl/>
        </w:rPr>
      </w:pPr>
      <w:r w:rsidRPr="00A028C8">
        <w:rPr>
          <w:rFonts w:hint="cs"/>
          <w:rtl/>
        </w:rPr>
        <w:t>הדרכות מקוונות</w:t>
      </w:r>
    </w:p>
    <w:p w:rsidR="0022177C" w:rsidRPr="00A028C8" w:rsidP="004D0581">
      <w:pPr>
        <w:pStyle w:val="a"/>
        <w:spacing w:line="269" w:lineRule="auto"/>
        <w:rPr>
          <w:rtl/>
        </w:rPr>
      </w:pPr>
    </w:p>
    <w:p w:rsidR="0022177C" w:rsidRPr="00A028C8" w:rsidP="004D0581">
      <w:pPr>
        <w:spacing w:line="269" w:lineRule="auto"/>
        <w:rPr>
          <w:rtl/>
        </w:rPr>
      </w:pPr>
      <w:r>
        <w:rPr>
          <w:rFonts w:hint="cs"/>
          <w:rtl/>
        </w:rPr>
        <w:t xml:space="preserve">העברת תכנים ומסרים באמצעות </w:t>
      </w:r>
      <w:r w:rsidRPr="00A028C8">
        <w:rPr>
          <w:rFonts w:hint="cs"/>
          <w:rtl/>
        </w:rPr>
        <w:t xml:space="preserve">הדרכות מקוונות </w:t>
      </w:r>
      <w:r>
        <w:rPr>
          <w:rFonts w:hint="cs"/>
          <w:rtl/>
        </w:rPr>
        <w:t>מאפשרת</w:t>
      </w:r>
      <w:r w:rsidRPr="00A028C8">
        <w:rPr>
          <w:rFonts w:hint="cs"/>
          <w:rtl/>
        </w:rPr>
        <w:t xml:space="preserve"> להגיע לקהל יעד גדול </w:t>
      </w:r>
      <w:r>
        <w:rPr>
          <w:rFonts w:hint="cs"/>
          <w:rtl/>
        </w:rPr>
        <w:t>יותר ו</w:t>
      </w:r>
      <w:r w:rsidRPr="00A028C8">
        <w:rPr>
          <w:rFonts w:hint="cs"/>
          <w:rtl/>
        </w:rPr>
        <w:t xml:space="preserve">בעלות נמוכה </w:t>
      </w:r>
      <w:r>
        <w:rPr>
          <w:rFonts w:hint="cs"/>
          <w:rtl/>
        </w:rPr>
        <w:t>בהשוואה ל</w:t>
      </w:r>
      <w:r w:rsidRPr="00A028C8">
        <w:rPr>
          <w:rFonts w:hint="cs"/>
          <w:rtl/>
        </w:rPr>
        <w:t xml:space="preserve">הדרכות </w:t>
      </w:r>
      <w:r>
        <w:rPr>
          <w:rFonts w:hint="cs"/>
          <w:rtl/>
        </w:rPr>
        <w:t>שמעבירים</w:t>
      </w:r>
      <w:r w:rsidRPr="00A028C8">
        <w:rPr>
          <w:rFonts w:hint="cs"/>
          <w:rtl/>
        </w:rPr>
        <w:t xml:space="preserve"> אנשי הוראה בכיתות.</w:t>
      </w:r>
    </w:p>
    <w:p w:rsidR="0022177C" w:rsidRPr="00A028C8" w:rsidP="004D0581">
      <w:pPr>
        <w:pStyle w:val="a"/>
        <w:spacing w:line="269" w:lineRule="auto"/>
        <w:rPr>
          <w:rtl/>
        </w:rPr>
      </w:pPr>
    </w:p>
    <w:p w:rsidR="0022177C" w:rsidRPr="00A028C8" w:rsidP="004D0581">
      <w:pPr>
        <w:spacing w:line="269" w:lineRule="auto"/>
        <w:rPr>
          <w:rtl/>
        </w:rPr>
      </w:pPr>
      <w:r w:rsidRPr="00A028C8">
        <w:rPr>
          <w:rFonts w:hint="cs"/>
          <w:rtl/>
        </w:rPr>
        <w:t xml:space="preserve">עד מועד </w:t>
      </w:r>
      <w:r>
        <w:rPr>
          <w:rFonts w:hint="cs"/>
          <w:rtl/>
        </w:rPr>
        <w:t xml:space="preserve">תחילת </w:t>
      </w:r>
      <w:r w:rsidRPr="00A028C8">
        <w:rPr>
          <w:rFonts w:hint="cs"/>
          <w:rtl/>
        </w:rPr>
        <w:t xml:space="preserve">הביקורת </w:t>
      </w:r>
      <w:r>
        <w:rPr>
          <w:rFonts w:hint="cs"/>
          <w:rtl/>
        </w:rPr>
        <w:t xml:space="preserve">לא העבירו </w:t>
      </w:r>
      <w:r w:rsidRPr="00A028C8">
        <w:rPr>
          <w:rFonts w:hint="cs"/>
          <w:rtl/>
        </w:rPr>
        <w:t>משרד החינוך והרלב"ד</w:t>
      </w:r>
      <w:r w:rsidRPr="00A028C8">
        <w:rPr>
          <w:rtl/>
        </w:rPr>
        <w:t xml:space="preserve"> הדרכות מקוונות</w:t>
      </w:r>
      <w:r>
        <w:rPr>
          <w:rFonts w:hint="cs"/>
          <w:rtl/>
        </w:rPr>
        <w:t xml:space="preserve"> לחברה הערבית</w:t>
      </w:r>
      <w:r w:rsidRPr="00A028C8">
        <w:rPr>
          <w:rFonts w:hint="cs"/>
          <w:rtl/>
        </w:rPr>
        <w:t xml:space="preserve">. </w:t>
      </w:r>
      <w:r>
        <w:rPr>
          <w:rFonts w:hint="cs"/>
          <w:rtl/>
        </w:rPr>
        <w:t>בשבוע הבטיחות</w:t>
      </w:r>
      <w:r>
        <w:rPr>
          <w:vertAlign w:val="superscript"/>
          <w:rtl/>
        </w:rPr>
        <w:footnoteReference w:id="39"/>
      </w:r>
      <w:r>
        <w:rPr>
          <w:rFonts w:hint="cs"/>
          <w:rtl/>
        </w:rPr>
        <w:t xml:space="preserve"> שחל </w:t>
      </w:r>
      <w:r w:rsidRPr="00A028C8">
        <w:rPr>
          <w:rFonts w:hint="cs"/>
          <w:rtl/>
        </w:rPr>
        <w:t>במהלך הביקורת</w:t>
      </w:r>
      <w:r>
        <w:rPr>
          <w:rFonts w:hint="cs"/>
          <w:rtl/>
        </w:rPr>
        <w:t xml:space="preserve"> (נובמבר 2019)</w:t>
      </w:r>
      <w:r w:rsidRPr="00A028C8">
        <w:rPr>
          <w:rFonts w:hint="cs"/>
          <w:rtl/>
        </w:rPr>
        <w:t xml:space="preserve"> </w:t>
      </w:r>
      <w:r>
        <w:rPr>
          <w:rFonts w:hint="cs"/>
          <w:rtl/>
        </w:rPr>
        <w:t>התקיים</w:t>
      </w:r>
      <w:r w:rsidRPr="00A028C8">
        <w:rPr>
          <w:rtl/>
        </w:rPr>
        <w:t xml:space="preserve"> שיעור מקוון</w:t>
      </w:r>
      <w:r w:rsidR="00C524DB">
        <w:rPr>
          <w:rFonts w:hint="cs"/>
          <w:rtl/>
        </w:rPr>
        <w:t>,</w:t>
      </w:r>
      <w:r w:rsidRPr="00A028C8">
        <w:rPr>
          <w:rtl/>
        </w:rPr>
        <w:t xml:space="preserve"> ש</w:t>
      </w:r>
      <w:r>
        <w:rPr>
          <w:rFonts w:hint="cs"/>
          <w:rtl/>
        </w:rPr>
        <w:t xml:space="preserve">על פי הרלב"ד </w:t>
      </w:r>
      <w:r w:rsidR="00C524DB">
        <w:rPr>
          <w:rFonts w:hint="cs"/>
          <w:rtl/>
        </w:rPr>
        <w:t xml:space="preserve">ישמש </w:t>
      </w:r>
      <w:r w:rsidRPr="00A028C8">
        <w:rPr>
          <w:rtl/>
        </w:rPr>
        <w:t>בסיס</w:t>
      </w:r>
      <w:r w:rsidRPr="00A028C8">
        <w:t xml:space="preserve"> </w:t>
      </w:r>
      <w:r w:rsidRPr="00A028C8">
        <w:rPr>
          <w:rtl/>
        </w:rPr>
        <w:t>לשיעורים ו</w:t>
      </w:r>
      <w:r>
        <w:rPr>
          <w:rFonts w:hint="cs"/>
          <w:rtl/>
        </w:rPr>
        <w:t>ל</w:t>
      </w:r>
      <w:r w:rsidRPr="00A028C8">
        <w:rPr>
          <w:rtl/>
        </w:rPr>
        <w:t>משדרים עתידיים</w:t>
      </w:r>
      <w:r w:rsidRPr="00A028C8">
        <w:t>.</w:t>
      </w:r>
      <w:r w:rsidRPr="00A028C8">
        <w:rPr>
          <w:rFonts w:hint="cs"/>
          <w:rtl/>
        </w:rPr>
        <w:t xml:space="preserve"> </w:t>
      </w:r>
      <w:r w:rsidRPr="00A028C8">
        <w:rPr>
          <w:rtl/>
        </w:rPr>
        <w:t>השיעור</w:t>
      </w:r>
      <w:r w:rsidR="002C71E7">
        <w:rPr>
          <w:rFonts w:hint="cs"/>
          <w:rtl/>
        </w:rPr>
        <w:t xml:space="preserve"> -</w:t>
      </w:r>
      <w:r w:rsidRPr="00A028C8">
        <w:rPr>
          <w:rtl/>
        </w:rPr>
        <w:t xml:space="preserve"> פרי שיתוף פעולה של הרלב"ד ומשרד החינוך</w:t>
      </w:r>
      <w:r w:rsidR="002C71E7">
        <w:rPr>
          <w:rFonts w:hint="cs"/>
          <w:rtl/>
        </w:rPr>
        <w:t xml:space="preserve"> -</w:t>
      </w:r>
      <w:r w:rsidRPr="00A028C8">
        <w:rPr>
          <w:rtl/>
        </w:rPr>
        <w:t xml:space="preserve"> </w:t>
      </w:r>
      <w:r>
        <w:rPr>
          <w:rFonts w:hint="cs"/>
          <w:rtl/>
        </w:rPr>
        <w:t>עסק</w:t>
      </w:r>
      <w:r w:rsidRPr="00A028C8">
        <w:rPr>
          <w:rtl/>
        </w:rPr>
        <w:t xml:space="preserve"> בנהיגת צעירים בחברה הערבית</w:t>
      </w:r>
      <w:r>
        <w:rPr>
          <w:rFonts w:hint="cs"/>
          <w:rtl/>
        </w:rPr>
        <w:t>,</w:t>
      </w:r>
      <w:r w:rsidRPr="00A028C8">
        <w:rPr>
          <w:rtl/>
        </w:rPr>
        <w:t xml:space="preserve"> </w:t>
      </w:r>
      <w:r>
        <w:rPr>
          <w:rFonts w:hint="cs"/>
          <w:rtl/>
        </w:rPr>
        <w:t>ו</w:t>
      </w:r>
      <w:r w:rsidRPr="00A028C8">
        <w:rPr>
          <w:rtl/>
        </w:rPr>
        <w:t xml:space="preserve">קהל היעד </w:t>
      </w:r>
      <w:r>
        <w:rPr>
          <w:rFonts w:hint="cs"/>
          <w:rtl/>
        </w:rPr>
        <w:t xml:space="preserve">שלו </w:t>
      </w:r>
      <w:r w:rsidRPr="00A028C8">
        <w:rPr>
          <w:rFonts w:hint="cs"/>
          <w:rtl/>
        </w:rPr>
        <w:t xml:space="preserve">הוא </w:t>
      </w:r>
      <w:r w:rsidRPr="00A028C8">
        <w:rPr>
          <w:rtl/>
        </w:rPr>
        <w:t>תלמידי כיתות י'-י</w:t>
      </w:r>
      <w:r>
        <w:rPr>
          <w:rFonts w:hint="cs"/>
          <w:rtl/>
        </w:rPr>
        <w:t>"</w:t>
      </w:r>
      <w:r w:rsidRPr="00A028C8">
        <w:rPr>
          <w:rtl/>
        </w:rPr>
        <w:t>ב.</w:t>
      </w:r>
    </w:p>
    <w:p w:rsidR="0022177C" w:rsidRPr="00A028C8" w:rsidP="004D0581">
      <w:pPr>
        <w:pStyle w:val="a"/>
        <w:spacing w:line="269" w:lineRule="auto"/>
        <w:rPr>
          <w:rtl/>
        </w:rPr>
      </w:pPr>
    </w:p>
    <w:p w:rsidR="0022177C" w:rsidP="004D0581">
      <w:pPr>
        <w:spacing w:line="269" w:lineRule="auto"/>
        <w:rPr>
          <w:b/>
          <w:bCs/>
          <w:rtl/>
        </w:rPr>
      </w:pPr>
      <w:r>
        <w:rPr>
          <w:rFonts w:hint="cs"/>
          <w:b/>
          <w:bCs/>
          <w:rtl/>
        </w:rPr>
        <w:t>משרד מבקר המדינה ממליץ כי משרד החינוך והרלב"ד יעשו שימוש רב יותר בהדרכות מקוונות ל</w:t>
      </w:r>
      <w:r w:rsidRPr="00F50172">
        <w:rPr>
          <w:b/>
          <w:bCs/>
          <w:rtl/>
        </w:rPr>
        <w:t xml:space="preserve">נוכח </w:t>
      </w:r>
      <w:r>
        <w:rPr>
          <w:rFonts w:hint="cs"/>
          <w:b/>
          <w:bCs/>
          <w:rtl/>
        </w:rPr>
        <w:t>יתרונותיהן. כמו כן,</w:t>
      </w:r>
      <w:r w:rsidRPr="002C167C">
        <w:rPr>
          <w:b/>
          <w:bCs/>
          <w:rtl/>
        </w:rPr>
        <w:t xml:space="preserve"> </w:t>
      </w:r>
      <w:r>
        <w:rPr>
          <w:rFonts w:hint="cs"/>
          <w:b/>
          <w:bCs/>
          <w:rtl/>
        </w:rPr>
        <w:t>ל</w:t>
      </w:r>
      <w:r w:rsidRPr="00A028C8">
        <w:rPr>
          <w:rFonts w:hint="cs"/>
          <w:b/>
          <w:bCs/>
          <w:rtl/>
        </w:rPr>
        <w:t>נוכח השימוש הרב שעושה הדור הצעיר בטלפון החכם</w:t>
      </w:r>
      <w:r>
        <w:rPr>
          <w:rFonts w:hint="cs"/>
          <w:b/>
          <w:bCs/>
          <w:rtl/>
        </w:rPr>
        <w:t xml:space="preserve">, </w:t>
      </w:r>
      <w:r w:rsidRPr="00257123">
        <w:rPr>
          <w:rFonts w:hint="eastAsia"/>
          <w:b/>
          <w:bCs/>
          <w:rtl/>
        </w:rPr>
        <w:t>מומלץ</w:t>
      </w:r>
      <w:r w:rsidRPr="00257123">
        <w:rPr>
          <w:b/>
          <w:bCs/>
          <w:rtl/>
        </w:rPr>
        <w:t xml:space="preserve"> </w:t>
      </w:r>
      <w:r w:rsidRPr="00257123">
        <w:rPr>
          <w:rFonts w:hint="eastAsia"/>
          <w:b/>
          <w:bCs/>
          <w:rtl/>
        </w:rPr>
        <w:t>שהרלב</w:t>
      </w:r>
      <w:r w:rsidRPr="00257123">
        <w:rPr>
          <w:b/>
          <w:bCs/>
          <w:rtl/>
        </w:rPr>
        <w:t xml:space="preserve">"ד </w:t>
      </w:r>
      <w:r w:rsidRPr="00257123">
        <w:rPr>
          <w:rFonts w:hint="eastAsia"/>
          <w:b/>
          <w:bCs/>
          <w:rtl/>
        </w:rPr>
        <w:t>תבחן</w:t>
      </w:r>
      <w:r w:rsidRPr="00257123">
        <w:rPr>
          <w:b/>
          <w:bCs/>
          <w:rtl/>
        </w:rPr>
        <w:t xml:space="preserve"> </w:t>
      </w:r>
      <w:r w:rsidRPr="00257123">
        <w:rPr>
          <w:rFonts w:hint="eastAsia"/>
          <w:b/>
          <w:bCs/>
          <w:rtl/>
        </w:rPr>
        <w:t>פיתוח</w:t>
      </w:r>
      <w:r w:rsidRPr="00A028C8">
        <w:rPr>
          <w:rFonts w:hint="cs"/>
          <w:b/>
          <w:bCs/>
          <w:rtl/>
        </w:rPr>
        <w:t xml:space="preserve"> יישומים לטלפון החכם לצורך קידום ההסברה והחינוך לבטיחות בדרכים. </w:t>
      </w:r>
    </w:p>
    <w:p w:rsidR="0022177C" w:rsidP="004D0581">
      <w:pPr>
        <w:pStyle w:val="a"/>
        <w:spacing w:line="269" w:lineRule="auto"/>
        <w:rPr>
          <w:rtl/>
        </w:rPr>
      </w:pPr>
    </w:p>
    <w:p w:rsidR="0022177C" w:rsidRPr="007605B3" w:rsidP="004D0581">
      <w:pPr>
        <w:spacing w:line="269" w:lineRule="auto"/>
        <w:rPr>
          <w:rtl/>
        </w:rPr>
      </w:pPr>
      <w:r w:rsidRPr="007605B3">
        <w:rPr>
          <w:rFonts w:hint="cs"/>
          <w:rtl/>
        </w:rPr>
        <w:t xml:space="preserve">בתשובת </w:t>
      </w:r>
      <w:r>
        <w:rPr>
          <w:rFonts w:hint="cs"/>
          <w:rtl/>
        </w:rPr>
        <w:t xml:space="preserve">משרד החינוך </w:t>
      </w:r>
      <w:r w:rsidR="00771F8A">
        <w:rPr>
          <w:rFonts w:hint="cs"/>
          <w:rtl/>
        </w:rPr>
        <w:t>ב</w:t>
      </w:r>
      <w:r w:rsidR="0086259D">
        <w:rPr>
          <w:rFonts w:hint="cs"/>
          <w:rtl/>
        </w:rPr>
        <w:t xml:space="preserve">פברואר 2020 </w:t>
      </w:r>
      <w:r>
        <w:rPr>
          <w:rFonts w:hint="cs"/>
          <w:rtl/>
        </w:rPr>
        <w:t xml:space="preserve">נמסר כי </w:t>
      </w:r>
      <w:r>
        <w:rPr>
          <w:rFonts w:hint="cs"/>
          <w:sz w:val="24"/>
          <w:rtl/>
        </w:rPr>
        <w:t xml:space="preserve">לאור יעילות ההדרכות ברשת שהועברו בשבוע הבטיחות, מופק בשנת הלימודים </w:t>
      </w:r>
      <w:r w:rsidR="0086259D">
        <w:rPr>
          <w:rFonts w:hint="cs"/>
          <w:sz w:val="24"/>
          <w:rtl/>
        </w:rPr>
        <w:t xml:space="preserve">התש"ף מאגר שאלות בתיאוריה לתרגול במסגרת </w:t>
      </w:r>
      <w:r>
        <w:rPr>
          <w:rFonts w:hint="cs"/>
          <w:sz w:val="24"/>
          <w:rtl/>
        </w:rPr>
        <w:t>חינוך תעבורתי בכיתות י'</w:t>
      </w:r>
      <w:r w:rsidR="00C524DB">
        <w:rPr>
          <w:rFonts w:hint="cs"/>
          <w:sz w:val="24"/>
          <w:rtl/>
        </w:rPr>
        <w:t>,</w:t>
      </w:r>
      <w:r>
        <w:rPr>
          <w:rFonts w:hint="cs"/>
          <w:sz w:val="24"/>
          <w:rtl/>
        </w:rPr>
        <w:t xml:space="preserve"> ולקראת ההיערכות לבחינת התיאוריה ביוני 2020. נוסף </w:t>
      </w:r>
      <w:r w:rsidR="00C524DB">
        <w:rPr>
          <w:rFonts w:hint="cs"/>
          <w:sz w:val="24"/>
          <w:rtl/>
        </w:rPr>
        <w:t>ע</w:t>
      </w:r>
      <w:r>
        <w:rPr>
          <w:rFonts w:hint="cs"/>
          <w:sz w:val="24"/>
          <w:rtl/>
        </w:rPr>
        <w:t>ל</w:t>
      </w:r>
      <w:r w:rsidR="00C524DB">
        <w:rPr>
          <w:rFonts w:hint="cs"/>
          <w:sz w:val="24"/>
          <w:rtl/>
        </w:rPr>
        <w:t xml:space="preserve"> </w:t>
      </w:r>
      <w:r>
        <w:rPr>
          <w:rFonts w:hint="cs"/>
          <w:sz w:val="24"/>
          <w:rtl/>
        </w:rPr>
        <w:t>כך נבנה יישום לטלפון החכם ובאמצעותו יתאפשר לתלמידים לתרגל ולהיערך נכון לבחינת הת</w:t>
      </w:r>
      <w:r w:rsidR="0086259D">
        <w:rPr>
          <w:rFonts w:hint="cs"/>
          <w:sz w:val="24"/>
          <w:rtl/>
        </w:rPr>
        <w:t>י</w:t>
      </w:r>
      <w:r>
        <w:rPr>
          <w:rFonts w:hint="cs"/>
          <w:sz w:val="24"/>
          <w:rtl/>
        </w:rPr>
        <w:t>אוריה בסוף השנה.</w:t>
      </w:r>
    </w:p>
    <w:p w:rsidR="0022177C" w:rsidP="004D0581">
      <w:pPr>
        <w:spacing w:line="269" w:lineRule="auto"/>
        <w:rPr>
          <w:b/>
          <w:bCs/>
          <w:rtl/>
        </w:rPr>
      </w:pPr>
    </w:p>
    <w:p w:rsidR="008765CA" w:rsidRPr="008A353B" w:rsidP="004D0581">
      <w:pPr>
        <w:spacing w:line="269" w:lineRule="auto"/>
        <w:rPr>
          <w:b/>
          <w:bCs/>
          <w:rtl/>
        </w:rPr>
      </w:pPr>
    </w:p>
    <w:p w:rsidR="00061903" w:rsidRPr="00A028C8" w:rsidP="004D0581">
      <w:pPr>
        <w:pStyle w:val="Heading3"/>
        <w:spacing w:before="0" w:line="269" w:lineRule="auto"/>
        <w:rPr>
          <w:rtl/>
        </w:rPr>
      </w:pPr>
      <w:r w:rsidRPr="00A028C8">
        <w:rPr>
          <w:rFonts w:hint="cs"/>
          <w:rtl/>
        </w:rPr>
        <w:t>פעילות ממוקדת בחברה הבדואית</w:t>
      </w:r>
    </w:p>
    <w:p w:rsidR="00061903" w:rsidRPr="00A028C8" w:rsidP="004D0581">
      <w:pPr>
        <w:pStyle w:val="a"/>
        <w:spacing w:line="269" w:lineRule="auto"/>
        <w:rPr>
          <w:rtl/>
        </w:rPr>
      </w:pPr>
    </w:p>
    <w:p w:rsidR="00061903" w:rsidRPr="00A028C8" w:rsidP="004D0581">
      <w:pPr>
        <w:spacing w:line="269" w:lineRule="auto"/>
        <w:rPr>
          <w:rtl/>
        </w:rPr>
      </w:pPr>
      <w:r w:rsidRPr="00A028C8">
        <w:rPr>
          <w:rFonts w:hint="cs"/>
          <w:rtl/>
        </w:rPr>
        <w:t>בתשע הרשויות הבדואיות בנגב</w:t>
      </w:r>
      <w:r w:rsidRPr="00A028C8">
        <w:rPr>
          <w:rtl/>
        </w:rPr>
        <w:t xml:space="preserve"> מופעלות תוכניות</w:t>
      </w:r>
      <w:r w:rsidRPr="00A028C8">
        <w:rPr>
          <w:rFonts w:hint="cs"/>
          <w:rtl/>
        </w:rPr>
        <w:t xml:space="preserve"> שמטרתן לקדם את הבטיחות בדרכים בקרב החברה הבדואית בדרום</w:t>
      </w:r>
      <w:r>
        <w:rPr>
          <w:rFonts w:hint="cs"/>
          <w:rtl/>
        </w:rPr>
        <w:t>,</w:t>
      </w:r>
      <w:r w:rsidRPr="00A028C8">
        <w:rPr>
          <w:rFonts w:hint="cs"/>
          <w:rtl/>
        </w:rPr>
        <w:t xml:space="preserve"> תוך התייחסות למאפיינים הייחודיי</w:t>
      </w:r>
      <w:r w:rsidRPr="00A028C8">
        <w:rPr>
          <w:rFonts w:hint="eastAsia"/>
          <w:rtl/>
        </w:rPr>
        <w:t>ם</w:t>
      </w:r>
      <w:r w:rsidRPr="00A028C8">
        <w:rPr>
          <w:rFonts w:hint="cs"/>
          <w:rtl/>
        </w:rPr>
        <w:t xml:space="preserve"> </w:t>
      </w:r>
      <w:r w:rsidR="00295461">
        <w:rPr>
          <w:rFonts w:hint="cs"/>
          <w:rtl/>
        </w:rPr>
        <w:t xml:space="preserve">לחברה </w:t>
      </w:r>
      <w:r w:rsidR="00C524DB">
        <w:rPr>
          <w:rFonts w:hint="cs"/>
          <w:rtl/>
        </w:rPr>
        <w:t xml:space="preserve">זו, </w:t>
      </w:r>
      <w:r w:rsidRPr="00A028C8">
        <w:rPr>
          <w:rFonts w:hint="cs"/>
          <w:rtl/>
        </w:rPr>
        <w:t xml:space="preserve">כמו תאונות חצר, אמצעי ריסון וחצייה נכונה. התוכניות והפעילויות </w:t>
      </w:r>
      <w:r>
        <w:rPr>
          <w:rFonts w:hint="cs"/>
          <w:rtl/>
        </w:rPr>
        <w:t>מועברות</w:t>
      </w:r>
      <w:r w:rsidRPr="00A028C8">
        <w:rPr>
          <w:rFonts w:hint="cs"/>
          <w:rtl/>
        </w:rPr>
        <w:t xml:space="preserve"> על ידי עמותות</w:t>
      </w:r>
      <w:r>
        <w:rPr>
          <w:rFonts w:hint="cs"/>
          <w:rtl/>
        </w:rPr>
        <w:t>,</w:t>
      </w:r>
      <w:r w:rsidRPr="00A028C8">
        <w:rPr>
          <w:rFonts w:hint="cs"/>
          <w:rtl/>
        </w:rPr>
        <w:t xml:space="preserve"> </w:t>
      </w:r>
      <w:r>
        <w:rPr>
          <w:rFonts w:hint="cs"/>
          <w:rtl/>
        </w:rPr>
        <w:t>שהעיקריות בהן הן אור ירוק, בטרם</w:t>
      </w:r>
      <w:r w:rsidR="008B2D69">
        <w:rPr>
          <w:rFonts w:hint="cs"/>
          <w:rtl/>
        </w:rPr>
        <w:t>, עמותת "תפוח"</w:t>
      </w:r>
      <w:r>
        <w:rPr>
          <w:rStyle w:val="FootnoteReference"/>
          <w:rtl/>
        </w:rPr>
        <w:footnoteReference w:id="40"/>
      </w:r>
      <w:r w:rsidRPr="00A028C8">
        <w:rPr>
          <w:rFonts w:hint="cs"/>
          <w:rtl/>
        </w:rPr>
        <w:t xml:space="preserve"> </w:t>
      </w:r>
      <w:r>
        <w:rPr>
          <w:rFonts w:hint="cs"/>
          <w:rtl/>
        </w:rPr>
        <w:t>ואגודת הרופאים הערבים בנגב</w:t>
      </w:r>
      <w:r>
        <w:rPr>
          <w:rStyle w:val="FootnoteReference"/>
          <w:rtl/>
        </w:rPr>
        <w:footnoteReference w:id="41"/>
      </w:r>
      <w:r>
        <w:rPr>
          <w:rFonts w:hint="cs"/>
          <w:rtl/>
        </w:rPr>
        <w:t xml:space="preserve">, </w:t>
      </w:r>
      <w:r w:rsidRPr="00A028C8">
        <w:rPr>
          <w:rFonts w:hint="cs"/>
          <w:rtl/>
        </w:rPr>
        <w:t>ובשיתוף משרד החינוך ומשרד החקלאות.</w:t>
      </w:r>
    </w:p>
    <w:p w:rsidR="00061903" w:rsidRPr="00A028C8" w:rsidP="004D0581">
      <w:pPr>
        <w:pStyle w:val="a"/>
        <w:spacing w:line="269" w:lineRule="auto"/>
        <w:rPr>
          <w:rtl/>
        </w:rPr>
      </w:pPr>
    </w:p>
    <w:p w:rsidR="00061903" w:rsidRPr="00A028C8" w:rsidP="004D0581">
      <w:pPr>
        <w:spacing w:line="269" w:lineRule="auto"/>
        <w:rPr>
          <w:rtl/>
        </w:rPr>
      </w:pPr>
      <w:r w:rsidRPr="00A028C8">
        <w:rPr>
          <w:rFonts w:hint="cs"/>
          <w:rtl/>
        </w:rPr>
        <w:t>במסגרת התוכניות</w:t>
      </w:r>
      <w:r>
        <w:rPr>
          <w:vertAlign w:val="superscript"/>
          <w:rtl/>
        </w:rPr>
        <w:footnoteReference w:id="42"/>
      </w:r>
      <w:r w:rsidRPr="00A028C8">
        <w:rPr>
          <w:rFonts w:hint="cs"/>
          <w:rtl/>
        </w:rPr>
        <w:t xml:space="preserve"> הועברו פעילו</w:t>
      </w:r>
      <w:r>
        <w:rPr>
          <w:rFonts w:hint="cs"/>
          <w:rtl/>
        </w:rPr>
        <w:t>יו</w:t>
      </w:r>
      <w:r w:rsidRPr="00A028C8">
        <w:rPr>
          <w:rFonts w:hint="cs"/>
          <w:rtl/>
        </w:rPr>
        <w:t>ת חינוכי</w:t>
      </w:r>
      <w:r>
        <w:rPr>
          <w:rFonts w:hint="cs"/>
          <w:rtl/>
        </w:rPr>
        <w:t>ו</w:t>
      </w:r>
      <w:r w:rsidRPr="00A028C8">
        <w:rPr>
          <w:rFonts w:hint="cs"/>
          <w:rtl/>
        </w:rPr>
        <w:t xml:space="preserve">ת בגני ילדים, </w:t>
      </w:r>
      <w:r>
        <w:rPr>
          <w:rFonts w:hint="cs"/>
          <w:rtl/>
        </w:rPr>
        <w:t>ב</w:t>
      </w:r>
      <w:r w:rsidRPr="00A028C8">
        <w:rPr>
          <w:rFonts w:hint="cs"/>
          <w:rtl/>
        </w:rPr>
        <w:t>בתי ספר יסודיים ובבתי ספר על</w:t>
      </w:r>
      <w:r>
        <w:rPr>
          <w:rFonts w:hint="cs"/>
          <w:rtl/>
        </w:rPr>
        <w:t>-</w:t>
      </w:r>
      <w:r w:rsidRPr="00A028C8">
        <w:rPr>
          <w:rFonts w:hint="cs"/>
          <w:rtl/>
        </w:rPr>
        <w:t>יסודיים</w:t>
      </w:r>
      <w:r>
        <w:rPr>
          <w:rStyle w:val="FootnoteReference"/>
          <w:rtl/>
        </w:rPr>
        <w:footnoteReference w:id="43"/>
      </w:r>
      <w:r w:rsidRPr="00A028C8">
        <w:rPr>
          <w:rFonts w:hint="cs"/>
          <w:rtl/>
        </w:rPr>
        <w:t xml:space="preserve">. בין היתר </w:t>
      </w:r>
      <w:r>
        <w:rPr>
          <w:rFonts w:hint="cs"/>
          <w:rtl/>
        </w:rPr>
        <w:t>נערכה</w:t>
      </w:r>
      <w:r w:rsidRPr="00A028C8">
        <w:rPr>
          <w:rFonts w:hint="cs"/>
          <w:rtl/>
        </w:rPr>
        <w:t xml:space="preserve"> תוכנית לימודית חווייתית </w:t>
      </w:r>
      <w:r>
        <w:rPr>
          <w:rFonts w:hint="cs"/>
          <w:rtl/>
        </w:rPr>
        <w:t>ש</w:t>
      </w:r>
      <w:r w:rsidRPr="00A028C8">
        <w:rPr>
          <w:rFonts w:hint="cs"/>
          <w:rtl/>
        </w:rPr>
        <w:t xml:space="preserve">בה, באמצעות סדנה ניידת, הוקם מתחם אינטראקטיבי </w:t>
      </w:r>
      <w:r>
        <w:rPr>
          <w:rFonts w:hint="cs"/>
          <w:rtl/>
        </w:rPr>
        <w:t>ש</w:t>
      </w:r>
      <w:r w:rsidRPr="00A028C8">
        <w:rPr>
          <w:rFonts w:hint="cs"/>
          <w:rtl/>
        </w:rPr>
        <w:t xml:space="preserve">בו התלמידים למדו </w:t>
      </w:r>
      <w:r>
        <w:rPr>
          <w:rFonts w:hint="cs"/>
          <w:rtl/>
        </w:rPr>
        <w:t xml:space="preserve">על </w:t>
      </w:r>
      <w:r w:rsidRPr="00A028C8">
        <w:rPr>
          <w:rFonts w:hint="cs"/>
          <w:rtl/>
        </w:rPr>
        <w:t>של</w:t>
      </w:r>
      <w:r>
        <w:rPr>
          <w:rFonts w:hint="cs"/>
          <w:rtl/>
        </w:rPr>
        <w:t>ו</w:t>
      </w:r>
      <w:r w:rsidRPr="00A028C8">
        <w:rPr>
          <w:rFonts w:hint="cs"/>
          <w:rtl/>
        </w:rPr>
        <w:t>שה נושאים מרכזיים</w:t>
      </w:r>
      <w:r>
        <w:rPr>
          <w:rFonts w:hint="cs"/>
          <w:rtl/>
        </w:rPr>
        <w:t xml:space="preserve"> והתנסו בהם</w:t>
      </w:r>
      <w:r w:rsidRPr="00A028C8">
        <w:rPr>
          <w:rFonts w:hint="cs"/>
          <w:rtl/>
        </w:rPr>
        <w:t>: הליכה בטוחה, רכיבה בטוחה והתנהגות ברכב המשפחתי</w:t>
      </w:r>
      <w:r>
        <w:rPr>
          <w:vertAlign w:val="superscript"/>
          <w:rtl/>
        </w:rPr>
        <w:footnoteReference w:id="44"/>
      </w:r>
      <w:r w:rsidRPr="00EC4EEC">
        <w:rPr>
          <w:rFonts w:hint="cs"/>
          <w:rtl/>
        </w:rPr>
        <w:t xml:space="preserve">. </w:t>
      </w:r>
      <w:r>
        <w:rPr>
          <w:rFonts w:hint="cs"/>
          <w:rtl/>
        </w:rPr>
        <w:t xml:space="preserve">כמו כן </w:t>
      </w:r>
      <w:r w:rsidRPr="00EC4EEC">
        <w:rPr>
          <w:rFonts w:hint="eastAsia"/>
          <w:rtl/>
        </w:rPr>
        <w:t>הופעלה</w:t>
      </w:r>
      <w:r w:rsidRPr="00EC4EEC">
        <w:rPr>
          <w:rtl/>
        </w:rPr>
        <w:t xml:space="preserve"> </w:t>
      </w:r>
      <w:r w:rsidRPr="00EC4EEC">
        <w:rPr>
          <w:rFonts w:hint="eastAsia"/>
          <w:rtl/>
        </w:rPr>
        <w:t>תוכנית</w:t>
      </w:r>
      <w:r w:rsidRPr="00EC4EEC">
        <w:rPr>
          <w:rtl/>
        </w:rPr>
        <w:t xml:space="preserve"> </w:t>
      </w:r>
      <w:r w:rsidRPr="00EC4EEC">
        <w:rPr>
          <w:rFonts w:hint="eastAsia"/>
          <w:rtl/>
        </w:rPr>
        <w:t>לקידום</w:t>
      </w:r>
      <w:r w:rsidRPr="00EC4EEC">
        <w:rPr>
          <w:rtl/>
        </w:rPr>
        <w:t xml:space="preserve"> </w:t>
      </w:r>
      <w:r w:rsidRPr="00EC4EEC">
        <w:rPr>
          <w:rFonts w:hint="eastAsia"/>
          <w:rtl/>
        </w:rPr>
        <w:t>אוריינות</w:t>
      </w:r>
      <w:r w:rsidRPr="00EC4EEC">
        <w:rPr>
          <w:rtl/>
        </w:rPr>
        <w:t xml:space="preserve"> </w:t>
      </w:r>
      <w:r w:rsidRPr="00EC4EEC">
        <w:rPr>
          <w:rFonts w:hint="eastAsia"/>
          <w:rtl/>
        </w:rPr>
        <w:t>דיגיטלית</w:t>
      </w:r>
      <w:r w:rsidRPr="00EC4EEC">
        <w:rPr>
          <w:rtl/>
        </w:rPr>
        <w:t xml:space="preserve"> </w:t>
      </w:r>
      <w:r w:rsidRPr="00EC4EEC">
        <w:rPr>
          <w:rFonts w:hint="eastAsia"/>
          <w:rtl/>
        </w:rPr>
        <w:t>תוך</w:t>
      </w:r>
      <w:r w:rsidRPr="00EC4EEC">
        <w:rPr>
          <w:rtl/>
        </w:rPr>
        <w:t xml:space="preserve"> </w:t>
      </w:r>
      <w:r w:rsidRPr="00EC4EEC">
        <w:rPr>
          <w:rFonts w:hint="eastAsia"/>
          <w:rtl/>
        </w:rPr>
        <w:t>חשיפה</w:t>
      </w:r>
      <w:r w:rsidRPr="00EC4EEC">
        <w:rPr>
          <w:rtl/>
        </w:rPr>
        <w:t xml:space="preserve"> </w:t>
      </w:r>
      <w:r w:rsidRPr="00EC4EEC">
        <w:rPr>
          <w:rFonts w:hint="eastAsia"/>
          <w:rtl/>
        </w:rPr>
        <w:t>לעולמות</w:t>
      </w:r>
      <w:r w:rsidRPr="00EC4EEC">
        <w:rPr>
          <w:rtl/>
        </w:rPr>
        <w:t xml:space="preserve"> </w:t>
      </w:r>
      <w:r w:rsidRPr="00EC4EEC">
        <w:rPr>
          <w:rFonts w:hint="eastAsia"/>
          <w:rtl/>
        </w:rPr>
        <w:t>תוכן</w:t>
      </w:r>
      <w:r w:rsidRPr="00EC4EEC">
        <w:rPr>
          <w:rtl/>
        </w:rPr>
        <w:t xml:space="preserve"> </w:t>
      </w:r>
      <w:r w:rsidRPr="00EC4EEC">
        <w:rPr>
          <w:rFonts w:hint="eastAsia"/>
          <w:rtl/>
        </w:rPr>
        <w:t>בבטיחות</w:t>
      </w:r>
      <w:r w:rsidRPr="00EC4EEC">
        <w:rPr>
          <w:rtl/>
        </w:rPr>
        <w:t xml:space="preserve"> </w:t>
      </w:r>
      <w:r w:rsidRPr="00EC4EEC">
        <w:rPr>
          <w:rFonts w:hint="eastAsia"/>
          <w:rtl/>
        </w:rPr>
        <w:t>בדרכים</w:t>
      </w:r>
      <w:r>
        <w:rPr>
          <w:rFonts w:hint="cs"/>
          <w:rtl/>
        </w:rPr>
        <w:t>,</w:t>
      </w:r>
      <w:r w:rsidRPr="00EC4EEC">
        <w:rPr>
          <w:rtl/>
        </w:rPr>
        <w:t xml:space="preserve"> </w:t>
      </w:r>
      <w:r w:rsidRPr="00EC4EEC">
        <w:rPr>
          <w:rFonts w:hint="eastAsia"/>
          <w:rtl/>
        </w:rPr>
        <w:t>באמצעות</w:t>
      </w:r>
      <w:r w:rsidRPr="00EC4EEC">
        <w:rPr>
          <w:rtl/>
        </w:rPr>
        <w:t xml:space="preserve"> </w:t>
      </w:r>
      <w:r w:rsidRPr="00EC4EEC">
        <w:rPr>
          <w:rFonts w:hint="eastAsia"/>
          <w:rtl/>
        </w:rPr>
        <w:t>שימוש</w:t>
      </w:r>
      <w:r w:rsidRPr="00EC4EEC">
        <w:rPr>
          <w:rtl/>
        </w:rPr>
        <w:t xml:space="preserve"> </w:t>
      </w:r>
      <w:r w:rsidRPr="00EC4EEC">
        <w:rPr>
          <w:rFonts w:hint="eastAsia"/>
          <w:rtl/>
        </w:rPr>
        <w:t>במשחק</w:t>
      </w:r>
      <w:r w:rsidRPr="00EC4EEC">
        <w:rPr>
          <w:rtl/>
        </w:rPr>
        <w:t xml:space="preserve"> </w:t>
      </w:r>
      <w:r w:rsidRPr="00EC4EEC">
        <w:rPr>
          <w:rFonts w:hint="eastAsia"/>
          <w:rtl/>
        </w:rPr>
        <w:t>אינטראקטיבי</w:t>
      </w:r>
      <w:r w:rsidRPr="00EC4EEC">
        <w:rPr>
          <w:rtl/>
        </w:rPr>
        <w:t xml:space="preserve"> </w:t>
      </w:r>
      <w:r w:rsidRPr="00EC4EEC">
        <w:rPr>
          <w:rFonts w:hint="eastAsia"/>
          <w:rtl/>
        </w:rPr>
        <w:t>מקוון</w:t>
      </w:r>
      <w:r w:rsidRPr="00EC4EEC">
        <w:rPr>
          <w:rtl/>
        </w:rPr>
        <w:t xml:space="preserve"> </w:t>
      </w:r>
      <w:r w:rsidRPr="00EC4EEC">
        <w:rPr>
          <w:rFonts w:hint="eastAsia"/>
          <w:rtl/>
        </w:rPr>
        <w:t>בשפה</w:t>
      </w:r>
      <w:r w:rsidRPr="00EC4EEC">
        <w:rPr>
          <w:rtl/>
        </w:rPr>
        <w:t xml:space="preserve"> </w:t>
      </w:r>
      <w:r w:rsidRPr="00EC4EEC">
        <w:rPr>
          <w:rFonts w:hint="eastAsia"/>
          <w:rtl/>
        </w:rPr>
        <w:t>הערבית</w:t>
      </w:r>
      <w:r>
        <w:rPr>
          <w:rStyle w:val="FootnoteReference"/>
          <w:rtl/>
        </w:rPr>
        <w:footnoteReference w:id="45"/>
      </w:r>
      <w:r>
        <w:rPr>
          <w:rFonts w:hint="cs"/>
          <w:rtl/>
        </w:rPr>
        <w:t xml:space="preserve">, ונערכה </w:t>
      </w:r>
      <w:r w:rsidRPr="00A028C8">
        <w:rPr>
          <w:rFonts w:hint="cs"/>
          <w:rtl/>
        </w:rPr>
        <w:t>הדרכה נוספת בגנים בנושא תאונות חצר</w:t>
      </w:r>
      <w:r>
        <w:rPr>
          <w:vertAlign w:val="superscript"/>
          <w:rtl/>
        </w:rPr>
        <w:footnoteReference w:id="46"/>
      </w:r>
      <w:r w:rsidRPr="00A028C8">
        <w:rPr>
          <w:rFonts w:hint="cs"/>
          <w:rtl/>
        </w:rPr>
        <w:t>.</w:t>
      </w:r>
    </w:p>
    <w:p w:rsidR="00061903" w:rsidRPr="00A028C8" w:rsidP="004D0581">
      <w:pPr>
        <w:pStyle w:val="a"/>
        <w:spacing w:line="269" w:lineRule="auto"/>
        <w:rPr>
          <w:rtl/>
        </w:rPr>
      </w:pPr>
    </w:p>
    <w:p w:rsidR="00061903" w:rsidRPr="00A028C8" w:rsidP="004D0581">
      <w:pPr>
        <w:spacing w:line="269" w:lineRule="auto"/>
        <w:rPr>
          <w:rtl/>
        </w:rPr>
      </w:pPr>
      <w:r w:rsidRPr="00A028C8">
        <w:rPr>
          <w:rFonts w:hint="cs"/>
          <w:rtl/>
        </w:rPr>
        <w:t>על פי נתוני בטרם</w:t>
      </w:r>
      <w:r>
        <w:rPr>
          <w:rStyle w:val="FootnoteReference"/>
          <w:rtl/>
        </w:rPr>
        <w:footnoteReference w:id="47"/>
      </w:r>
      <w:r w:rsidRPr="00A028C8">
        <w:rPr>
          <w:rFonts w:hint="cs"/>
          <w:rtl/>
        </w:rPr>
        <w:t>, בשנת 2018 נחשפו ל</w:t>
      </w:r>
      <w:r>
        <w:rPr>
          <w:rFonts w:hint="cs"/>
          <w:rtl/>
        </w:rPr>
        <w:t xml:space="preserve">פעולות </w:t>
      </w:r>
      <w:r w:rsidRPr="00A028C8">
        <w:rPr>
          <w:rFonts w:hint="cs"/>
          <w:rtl/>
        </w:rPr>
        <w:t>הסברה</w:t>
      </w:r>
      <w:r w:rsidR="008C6A4F">
        <w:rPr>
          <w:rFonts w:hint="cs"/>
          <w:rtl/>
        </w:rPr>
        <w:t xml:space="preserve"> בחברה הבדואית בנגב</w:t>
      </w:r>
      <w:r w:rsidRPr="00A028C8">
        <w:rPr>
          <w:rFonts w:hint="cs"/>
          <w:rtl/>
        </w:rPr>
        <w:t xml:space="preserve"> </w:t>
      </w:r>
      <w:r>
        <w:rPr>
          <w:rFonts w:hint="cs"/>
          <w:rtl/>
        </w:rPr>
        <w:t xml:space="preserve">שביצעה עמותה זו </w:t>
      </w:r>
      <w:r w:rsidRPr="00A028C8">
        <w:rPr>
          <w:rFonts w:hint="cs"/>
          <w:rtl/>
        </w:rPr>
        <w:t>בנושא בטיחות ילדים בסביבת הבית, לרבות תאונות חצר</w:t>
      </w:r>
      <w:r>
        <w:rPr>
          <w:rFonts w:hint="cs"/>
          <w:rtl/>
        </w:rPr>
        <w:t>,</w:t>
      </w:r>
      <w:r w:rsidRPr="00A028C8">
        <w:rPr>
          <w:rFonts w:hint="cs"/>
          <w:rtl/>
        </w:rPr>
        <w:t xml:space="preserve"> כ-9,500 ילדי גן, כ-6,980 אימהות בטיפת החלב</w:t>
      </w:r>
      <w:r>
        <w:rPr>
          <w:rStyle w:val="FootnoteReference"/>
          <w:rtl/>
        </w:rPr>
        <w:footnoteReference w:id="48"/>
      </w:r>
      <w:r w:rsidRPr="00A028C8">
        <w:rPr>
          <w:rFonts w:hint="cs"/>
          <w:rtl/>
        </w:rPr>
        <w:t xml:space="preserve">, כ-500 נשים בקבוצות נשים וכ-700 תלמידים ותלמידות. </w:t>
      </w:r>
      <w:r w:rsidRPr="00A028C8">
        <w:rPr>
          <w:rtl/>
        </w:rPr>
        <w:t xml:space="preserve">נוסף </w:t>
      </w:r>
      <w:r>
        <w:rPr>
          <w:rFonts w:hint="cs"/>
          <w:rtl/>
        </w:rPr>
        <w:t>ע</w:t>
      </w:r>
      <w:r w:rsidRPr="00A028C8">
        <w:rPr>
          <w:rtl/>
        </w:rPr>
        <w:t>ל</w:t>
      </w:r>
      <w:r>
        <w:rPr>
          <w:rFonts w:hint="cs"/>
          <w:rtl/>
        </w:rPr>
        <w:t xml:space="preserve"> </w:t>
      </w:r>
      <w:r w:rsidRPr="00A028C8">
        <w:rPr>
          <w:rtl/>
        </w:rPr>
        <w:t xml:space="preserve">כך קודמה הסברה </w:t>
      </w:r>
      <w:r>
        <w:rPr>
          <w:rFonts w:hint="cs"/>
          <w:rtl/>
        </w:rPr>
        <w:t xml:space="preserve">לקהל היעד </w:t>
      </w:r>
      <w:r w:rsidRPr="00A028C8">
        <w:rPr>
          <w:rtl/>
        </w:rPr>
        <w:t xml:space="preserve">במדיה החברתית </w:t>
      </w:r>
      <w:r>
        <w:rPr>
          <w:rFonts w:hint="cs"/>
          <w:rtl/>
        </w:rPr>
        <w:t>ו</w:t>
      </w:r>
      <w:r w:rsidRPr="00A028C8">
        <w:rPr>
          <w:rtl/>
        </w:rPr>
        <w:t>בתקשורת הארצית והמקומית</w:t>
      </w:r>
      <w:r>
        <w:rPr>
          <w:rFonts w:hint="cs"/>
          <w:rtl/>
        </w:rPr>
        <w:t>,</w:t>
      </w:r>
      <w:r w:rsidRPr="00A028C8">
        <w:rPr>
          <w:rtl/>
        </w:rPr>
        <w:t xml:space="preserve"> ונחשפו אליה מאות אלפי בדואים בנגב.</w:t>
      </w:r>
      <w:r w:rsidRPr="00A028C8">
        <w:rPr>
          <w:rFonts w:hint="cs"/>
          <w:rtl/>
        </w:rPr>
        <w:t xml:space="preserve"> </w:t>
      </w:r>
    </w:p>
    <w:p w:rsidR="00061903" w:rsidRPr="00A028C8" w:rsidP="004D0581">
      <w:pPr>
        <w:pStyle w:val="a"/>
        <w:spacing w:line="269" w:lineRule="auto"/>
        <w:rPr>
          <w:rtl/>
        </w:rPr>
      </w:pPr>
    </w:p>
    <w:p w:rsidR="00061903" w:rsidRPr="00A028C8" w:rsidP="008765CA">
      <w:pPr>
        <w:spacing w:after="120" w:line="269" w:lineRule="auto"/>
        <w:jc w:val="center"/>
        <w:rPr>
          <w:b/>
          <w:bCs/>
          <w:rtl/>
        </w:rPr>
      </w:pPr>
      <w:r w:rsidRPr="00A028C8">
        <w:rPr>
          <w:rFonts w:hint="eastAsia"/>
          <w:b/>
          <w:bCs/>
          <w:rtl/>
        </w:rPr>
        <w:t>לוח</w:t>
      </w:r>
      <w:r w:rsidRPr="00A028C8">
        <w:rPr>
          <w:b/>
          <w:bCs/>
          <w:rtl/>
        </w:rPr>
        <w:t xml:space="preserve"> </w:t>
      </w:r>
      <w:r w:rsidR="00DF6B82">
        <w:rPr>
          <w:rFonts w:hint="cs"/>
          <w:b/>
          <w:bCs/>
          <w:rtl/>
        </w:rPr>
        <w:t>3</w:t>
      </w:r>
      <w:r w:rsidRPr="00A028C8">
        <w:rPr>
          <w:b/>
          <w:bCs/>
          <w:rtl/>
        </w:rPr>
        <w:t xml:space="preserve">: </w:t>
      </w:r>
      <w:r>
        <w:rPr>
          <w:rFonts w:hint="cs"/>
          <w:b/>
          <w:bCs/>
          <w:rtl/>
        </w:rPr>
        <w:t>מספר</w:t>
      </w:r>
      <w:r w:rsidRPr="00A028C8">
        <w:rPr>
          <w:b/>
          <w:bCs/>
          <w:rtl/>
        </w:rPr>
        <w:t xml:space="preserve"> </w:t>
      </w:r>
      <w:r>
        <w:rPr>
          <w:rFonts w:hint="cs"/>
          <w:b/>
          <w:bCs/>
          <w:rtl/>
        </w:rPr>
        <w:t>ה</w:t>
      </w:r>
      <w:r w:rsidRPr="00A028C8">
        <w:rPr>
          <w:rFonts w:hint="eastAsia"/>
          <w:b/>
          <w:bCs/>
          <w:rtl/>
        </w:rPr>
        <w:t>משתתפים</w:t>
      </w:r>
      <w:r w:rsidRPr="00A028C8">
        <w:rPr>
          <w:b/>
          <w:bCs/>
          <w:rtl/>
        </w:rPr>
        <w:t xml:space="preserve"> </w:t>
      </w:r>
      <w:r w:rsidRPr="00A028C8">
        <w:rPr>
          <w:rFonts w:hint="eastAsia"/>
          <w:b/>
          <w:bCs/>
          <w:rtl/>
        </w:rPr>
        <w:t>בתוכניות</w:t>
      </w:r>
      <w:r w:rsidRPr="00A028C8">
        <w:rPr>
          <w:b/>
          <w:bCs/>
          <w:rtl/>
        </w:rPr>
        <w:t xml:space="preserve"> </w:t>
      </w:r>
      <w:r w:rsidRPr="00A028C8">
        <w:rPr>
          <w:rFonts w:hint="eastAsia"/>
          <w:b/>
          <w:bCs/>
          <w:rtl/>
        </w:rPr>
        <w:t>ו</w:t>
      </w:r>
      <w:r>
        <w:rPr>
          <w:rFonts w:hint="cs"/>
          <w:b/>
          <w:bCs/>
          <w:rtl/>
        </w:rPr>
        <w:t>ב</w:t>
      </w:r>
      <w:r w:rsidRPr="00A028C8">
        <w:rPr>
          <w:rFonts w:hint="eastAsia"/>
          <w:b/>
          <w:bCs/>
          <w:rtl/>
        </w:rPr>
        <w:t>פעילויות</w:t>
      </w:r>
      <w:r w:rsidRPr="00A028C8">
        <w:rPr>
          <w:b/>
          <w:bCs/>
          <w:rtl/>
        </w:rPr>
        <w:t xml:space="preserve"> בטרם </w:t>
      </w:r>
      <w:r>
        <w:rPr>
          <w:rFonts w:hint="cs"/>
          <w:b/>
          <w:bCs/>
          <w:rtl/>
        </w:rPr>
        <w:t xml:space="preserve">בנושא בטיחות בדרכים, </w:t>
      </w:r>
      <w:r w:rsidRPr="00A028C8">
        <w:rPr>
          <w:b/>
          <w:bCs/>
          <w:rtl/>
        </w:rPr>
        <w:t>2018</w:t>
      </w:r>
    </w:p>
    <w:tbl>
      <w:tblPr>
        <w:tblStyle w:val="10"/>
        <w:bidiVisual/>
        <w:tblW w:w="8049" w:type="dxa"/>
        <w:jc w:val="center"/>
        <w:tblLook w:val="04A0"/>
      </w:tblPr>
      <w:tblGrid>
        <w:gridCol w:w="2109"/>
        <w:gridCol w:w="1701"/>
        <w:gridCol w:w="1701"/>
        <w:gridCol w:w="2538"/>
      </w:tblGrid>
      <w:tr w:rsidTr="004D0581">
        <w:tblPrEx>
          <w:tblW w:w="8049" w:type="dxa"/>
          <w:jc w:val="center"/>
          <w:tblLook w:val="04A0"/>
        </w:tblPrEx>
        <w:trPr>
          <w:jc w:val="center"/>
        </w:trPr>
        <w:tc>
          <w:tcPr>
            <w:tcW w:w="2109" w:type="dxa"/>
            <w:shd w:val="clear" w:color="auto" w:fill="D9D9D9" w:themeFill="background1" w:themeFillShade="D9"/>
            <w:vAlign w:val="bottom"/>
          </w:tcPr>
          <w:p w:rsidR="00061903" w:rsidRPr="00840491" w:rsidP="004D0581">
            <w:pPr>
              <w:spacing w:line="269" w:lineRule="auto"/>
              <w:rPr>
                <w:rFonts w:cs="David"/>
                <w:b/>
                <w:bCs/>
                <w:sz w:val="18"/>
                <w:szCs w:val="20"/>
                <w:rtl/>
              </w:rPr>
            </w:pPr>
            <w:r w:rsidRPr="00840491">
              <w:rPr>
                <w:rFonts w:cs="David" w:hint="eastAsia"/>
                <w:b/>
                <w:bCs/>
                <w:sz w:val="18"/>
                <w:szCs w:val="20"/>
                <w:rtl/>
              </w:rPr>
              <w:t>התוכנית</w:t>
            </w:r>
          </w:p>
        </w:tc>
        <w:tc>
          <w:tcPr>
            <w:tcW w:w="1701" w:type="dxa"/>
            <w:shd w:val="clear" w:color="auto" w:fill="D9D9D9" w:themeFill="background1" w:themeFillShade="D9"/>
            <w:vAlign w:val="bottom"/>
          </w:tcPr>
          <w:p w:rsidR="00061903" w:rsidRPr="00840491" w:rsidP="004D0581">
            <w:pPr>
              <w:spacing w:line="269" w:lineRule="auto"/>
              <w:rPr>
                <w:rFonts w:cs="David"/>
                <w:b/>
                <w:bCs/>
                <w:sz w:val="18"/>
                <w:szCs w:val="20"/>
                <w:rtl/>
              </w:rPr>
            </w:pPr>
            <w:r>
              <w:rPr>
                <w:rFonts w:cs="David" w:hint="cs"/>
                <w:b/>
                <w:bCs/>
                <w:sz w:val="18"/>
                <w:szCs w:val="20"/>
                <w:rtl/>
              </w:rPr>
              <w:t>מספר ה</w:t>
            </w:r>
            <w:r w:rsidRPr="00840491">
              <w:rPr>
                <w:rFonts w:cs="David" w:hint="eastAsia"/>
                <w:b/>
                <w:bCs/>
                <w:sz w:val="18"/>
                <w:szCs w:val="20"/>
                <w:rtl/>
              </w:rPr>
              <w:t>משתתפים</w:t>
            </w:r>
          </w:p>
        </w:tc>
        <w:tc>
          <w:tcPr>
            <w:tcW w:w="1701" w:type="dxa"/>
            <w:shd w:val="clear" w:color="auto" w:fill="D9D9D9" w:themeFill="background1" w:themeFillShade="D9"/>
            <w:vAlign w:val="bottom"/>
          </w:tcPr>
          <w:p w:rsidR="00061903" w:rsidRPr="00840491" w:rsidP="004D0581">
            <w:pPr>
              <w:spacing w:line="269" w:lineRule="auto"/>
              <w:rPr>
                <w:rFonts w:cs="David"/>
                <w:b/>
                <w:bCs/>
                <w:sz w:val="18"/>
                <w:szCs w:val="20"/>
                <w:rtl/>
              </w:rPr>
            </w:pPr>
            <w:r>
              <w:rPr>
                <w:rFonts w:cs="David" w:hint="cs"/>
                <w:b/>
                <w:bCs/>
                <w:sz w:val="18"/>
                <w:szCs w:val="20"/>
                <w:rtl/>
              </w:rPr>
              <w:t>היקף</w:t>
            </w:r>
            <w:r w:rsidRPr="00840491" w:rsidR="00ED5BC7">
              <w:rPr>
                <w:rFonts w:cs="David"/>
                <w:b/>
                <w:bCs/>
                <w:sz w:val="18"/>
                <w:szCs w:val="20"/>
                <w:rtl/>
              </w:rPr>
              <w:t xml:space="preserve"> </w:t>
            </w:r>
            <w:r w:rsidR="00BE34C0">
              <w:rPr>
                <w:rFonts w:cs="David" w:hint="cs"/>
                <w:b/>
                <w:bCs/>
                <w:sz w:val="18"/>
                <w:szCs w:val="20"/>
                <w:rtl/>
              </w:rPr>
              <w:t>ה</w:t>
            </w:r>
            <w:r w:rsidRPr="00840491" w:rsidR="00ED5BC7">
              <w:rPr>
                <w:rFonts w:cs="David" w:hint="eastAsia"/>
                <w:b/>
                <w:bCs/>
                <w:sz w:val="18"/>
                <w:szCs w:val="20"/>
                <w:rtl/>
              </w:rPr>
              <w:t>הדרכה</w:t>
            </w:r>
          </w:p>
        </w:tc>
        <w:tc>
          <w:tcPr>
            <w:tcW w:w="2538" w:type="dxa"/>
            <w:shd w:val="clear" w:color="auto" w:fill="D9D9D9" w:themeFill="background1" w:themeFillShade="D9"/>
            <w:vAlign w:val="bottom"/>
          </w:tcPr>
          <w:p w:rsidR="00061903" w:rsidRPr="00840491" w:rsidP="004D0581">
            <w:pPr>
              <w:spacing w:line="269" w:lineRule="auto"/>
              <w:rPr>
                <w:rFonts w:cs="David"/>
                <w:b/>
                <w:bCs/>
                <w:sz w:val="18"/>
                <w:szCs w:val="20"/>
                <w:rtl/>
              </w:rPr>
            </w:pPr>
            <w:r w:rsidRPr="00840491">
              <w:rPr>
                <w:rFonts w:cs="David" w:hint="eastAsia"/>
                <w:b/>
                <w:bCs/>
                <w:sz w:val="18"/>
                <w:szCs w:val="20"/>
                <w:rtl/>
              </w:rPr>
              <w:t>הערות</w:t>
            </w:r>
          </w:p>
        </w:tc>
      </w:tr>
      <w:tr w:rsidTr="004D0581">
        <w:tblPrEx>
          <w:tblW w:w="8049" w:type="dxa"/>
          <w:jc w:val="center"/>
          <w:tblLook w:val="04A0"/>
        </w:tblPrEx>
        <w:trPr>
          <w:jc w:val="center"/>
        </w:trPr>
        <w:tc>
          <w:tcPr>
            <w:tcW w:w="2109" w:type="dxa"/>
            <w:vAlign w:val="bottom"/>
          </w:tcPr>
          <w:p w:rsidR="00061903" w:rsidRPr="00840491" w:rsidP="004D0581">
            <w:pPr>
              <w:spacing w:line="269" w:lineRule="auto"/>
              <w:rPr>
                <w:rFonts w:cs="David"/>
                <w:sz w:val="18"/>
                <w:szCs w:val="20"/>
                <w:rtl/>
              </w:rPr>
            </w:pPr>
            <w:r w:rsidRPr="00840491">
              <w:rPr>
                <w:rFonts w:cs="David" w:hint="cs"/>
                <w:sz w:val="18"/>
                <w:szCs w:val="20"/>
                <w:rtl/>
              </w:rPr>
              <w:t>מנהיגות בני נוער</w:t>
            </w:r>
          </w:p>
        </w:tc>
        <w:tc>
          <w:tcPr>
            <w:tcW w:w="1701" w:type="dxa"/>
            <w:vAlign w:val="bottom"/>
          </w:tcPr>
          <w:p w:rsidR="00061903" w:rsidRPr="00840491" w:rsidP="004D0581">
            <w:pPr>
              <w:spacing w:line="269" w:lineRule="auto"/>
              <w:rPr>
                <w:rFonts w:cs="David"/>
                <w:sz w:val="18"/>
                <w:szCs w:val="20"/>
                <w:rtl/>
              </w:rPr>
            </w:pPr>
            <w:r w:rsidRPr="00840491">
              <w:rPr>
                <w:rFonts w:cs="David" w:hint="eastAsia"/>
                <w:sz w:val="18"/>
                <w:szCs w:val="20"/>
                <w:rtl/>
              </w:rPr>
              <w:t>כ</w:t>
            </w:r>
            <w:r w:rsidRPr="00840491">
              <w:rPr>
                <w:rFonts w:cs="David"/>
                <w:sz w:val="18"/>
                <w:szCs w:val="20"/>
                <w:rtl/>
              </w:rPr>
              <w:t xml:space="preserve">-730 </w:t>
            </w:r>
            <w:r w:rsidRPr="00840491">
              <w:rPr>
                <w:rFonts w:cs="David" w:hint="eastAsia"/>
                <w:sz w:val="18"/>
                <w:szCs w:val="20"/>
                <w:rtl/>
              </w:rPr>
              <w:t>בני</w:t>
            </w:r>
            <w:r w:rsidRPr="00840491">
              <w:rPr>
                <w:rFonts w:cs="David"/>
                <w:sz w:val="18"/>
                <w:szCs w:val="20"/>
                <w:rtl/>
              </w:rPr>
              <w:t xml:space="preserve"> </w:t>
            </w:r>
            <w:r w:rsidRPr="00840491">
              <w:rPr>
                <w:rFonts w:cs="David" w:hint="eastAsia"/>
                <w:sz w:val="18"/>
                <w:szCs w:val="20"/>
                <w:rtl/>
              </w:rPr>
              <w:t>נוער</w:t>
            </w:r>
          </w:p>
          <w:p w:rsidR="00061903" w:rsidRPr="00840491" w:rsidP="004D0581">
            <w:pPr>
              <w:spacing w:line="269" w:lineRule="auto"/>
              <w:rPr>
                <w:rFonts w:cs="David"/>
                <w:sz w:val="18"/>
                <w:szCs w:val="20"/>
                <w:rtl/>
              </w:rPr>
            </w:pPr>
            <w:r w:rsidRPr="00840491">
              <w:rPr>
                <w:rFonts w:cs="David" w:hint="cs"/>
                <w:sz w:val="18"/>
                <w:szCs w:val="20"/>
                <w:rtl/>
              </w:rPr>
              <w:t>בכ-38 קבוצות מכ-20 בתי ספר</w:t>
            </w:r>
          </w:p>
        </w:tc>
        <w:tc>
          <w:tcPr>
            <w:tcW w:w="1701" w:type="dxa"/>
            <w:vAlign w:val="bottom"/>
          </w:tcPr>
          <w:p w:rsidR="00061903" w:rsidRPr="00840491" w:rsidP="004D0581">
            <w:pPr>
              <w:spacing w:line="269" w:lineRule="auto"/>
              <w:rPr>
                <w:rFonts w:cs="David"/>
                <w:sz w:val="18"/>
                <w:szCs w:val="20"/>
                <w:rtl/>
              </w:rPr>
            </w:pPr>
            <w:r w:rsidRPr="00840491">
              <w:rPr>
                <w:rFonts w:cs="David" w:hint="cs"/>
                <w:sz w:val="18"/>
                <w:szCs w:val="20"/>
                <w:rtl/>
              </w:rPr>
              <w:t>723 שעות הדרכה</w:t>
            </w:r>
          </w:p>
        </w:tc>
        <w:tc>
          <w:tcPr>
            <w:tcW w:w="2538" w:type="dxa"/>
            <w:vAlign w:val="bottom"/>
          </w:tcPr>
          <w:p w:rsidR="00061903" w:rsidRPr="00840491" w:rsidP="004D0581">
            <w:pPr>
              <w:spacing w:line="269" w:lineRule="auto"/>
              <w:rPr>
                <w:rFonts w:cs="David"/>
                <w:sz w:val="18"/>
                <w:szCs w:val="20"/>
                <w:rtl/>
              </w:rPr>
            </w:pPr>
            <w:r>
              <w:rPr>
                <w:rFonts w:cs="David" w:hint="cs"/>
                <w:sz w:val="18"/>
                <w:szCs w:val="20"/>
                <w:rtl/>
              </w:rPr>
              <w:t xml:space="preserve">מסרי הבטיחות הועברו </w:t>
            </w:r>
            <w:r w:rsidR="00AA6F33">
              <w:rPr>
                <w:rFonts w:cs="David" w:hint="cs"/>
                <w:sz w:val="18"/>
                <w:szCs w:val="20"/>
                <w:rtl/>
              </w:rPr>
              <w:t xml:space="preserve">על </w:t>
            </w:r>
            <w:r>
              <w:rPr>
                <w:rFonts w:cs="David" w:hint="cs"/>
                <w:sz w:val="18"/>
                <w:szCs w:val="20"/>
                <w:rtl/>
              </w:rPr>
              <w:t>ידי בני הנוער ל</w:t>
            </w:r>
            <w:r w:rsidRPr="00840491">
              <w:rPr>
                <w:rFonts w:cs="David" w:hint="eastAsia"/>
                <w:sz w:val="18"/>
                <w:szCs w:val="20"/>
                <w:rtl/>
              </w:rPr>
              <w:t>כ</w:t>
            </w:r>
            <w:r w:rsidRPr="00840491">
              <w:rPr>
                <w:rFonts w:cs="David"/>
                <w:sz w:val="18"/>
                <w:szCs w:val="20"/>
                <w:rtl/>
              </w:rPr>
              <w:t xml:space="preserve">-5,000 </w:t>
            </w:r>
            <w:r w:rsidRPr="00840491">
              <w:rPr>
                <w:rFonts w:cs="David" w:hint="eastAsia"/>
                <w:sz w:val="18"/>
                <w:szCs w:val="20"/>
                <w:rtl/>
              </w:rPr>
              <w:t>משפחות</w:t>
            </w:r>
          </w:p>
        </w:tc>
      </w:tr>
      <w:tr w:rsidTr="004D0581">
        <w:tblPrEx>
          <w:tblW w:w="8049" w:type="dxa"/>
          <w:jc w:val="center"/>
          <w:tblLook w:val="04A0"/>
        </w:tblPrEx>
        <w:trPr>
          <w:jc w:val="center"/>
        </w:trPr>
        <w:tc>
          <w:tcPr>
            <w:tcW w:w="2109" w:type="dxa"/>
            <w:vAlign w:val="bottom"/>
          </w:tcPr>
          <w:p w:rsidR="00061903" w:rsidRPr="00840491" w:rsidP="004D0581">
            <w:pPr>
              <w:spacing w:line="269" w:lineRule="auto"/>
              <w:rPr>
                <w:rFonts w:cs="David"/>
                <w:sz w:val="18"/>
                <w:szCs w:val="20"/>
                <w:rtl/>
              </w:rPr>
            </w:pPr>
            <w:r w:rsidRPr="00840491">
              <w:rPr>
                <w:rFonts w:cs="David" w:hint="eastAsia"/>
                <w:sz w:val="18"/>
                <w:szCs w:val="20"/>
                <w:rtl/>
              </w:rPr>
              <w:t>הדרכת</w:t>
            </w:r>
            <w:r w:rsidRPr="00840491">
              <w:rPr>
                <w:rFonts w:cs="David"/>
                <w:sz w:val="18"/>
                <w:szCs w:val="20"/>
                <w:rtl/>
              </w:rPr>
              <w:t xml:space="preserve"> </w:t>
            </w:r>
            <w:r w:rsidRPr="00840491">
              <w:rPr>
                <w:rFonts w:cs="David" w:hint="eastAsia"/>
                <w:sz w:val="18"/>
                <w:szCs w:val="20"/>
                <w:rtl/>
              </w:rPr>
              <w:t>אימהות</w:t>
            </w:r>
            <w:r w:rsidRPr="00840491">
              <w:rPr>
                <w:rFonts w:cs="David" w:hint="cs"/>
                <w:sz w:val="18"/>
                <w:szCs w:val="20"/>
                <w:rtl/>
              </w:rPr>
              <w:t xml:space="preserve"> בטיפות חלב</w:t>
            </w:r>
          </w:p>
        </w:tc>
        <w:tc>
          <w:tcPr>
            <w:tcW w:w="1701" w:type="dxa"/>
            <w:vAlign w:val="bottom"/>
          </w:tcPr>
          <w:p w:rsidR="00061903" w:rsidRPr="00840491" w:rsidP="004D0581">
            <w:pPr>
              <w:spacing w:line="269" w:lineRule="auto"/>
              <w:rPr>
                <w:rFonts w:cs="David"/>
                <w:sz w:val="18"/>
                <w:szCs w:val="20"/>
                <w:rtl/>
              </w:rPr>
            </w:pPr>
            <w:r w:rsidRPr="00840491">
              <w:rPr>
                <w:rFonts w:cs="David" w:hint="cs"/>
                <w:sz w:val="18"/>
                <w:szCs w:val="20"/>
                <w:rtl/>
              </w:rPr>
              <w:t>6,980 אימהות</w:t>
            </w:r>
          </w:p>
        </w:tc>
        <w:tc>
          <w:tcPr>
            <w:tcW w:w="1701" w:type="dxa"/>
            <w:vAlign w:val="bottom"/>
          </w:tcPr>
          <w:p w:rsidR="00061903" w:rsidRPr="00840491" w:rsidP="004D0581">
            <w:pPr>
              <w:spacing w:line="269" w:lineRule="auto"/>
              <w:rPr>
                <w:rFonts w:cs="David"/>
                <w:sz w:val="18"/>
                <w:szCs w:val="20"/>
                <w:rtl/>
              </w:rPr>
            </w:pPr>
            <w:r w:rsidRPr="00840491">
              <w:rPr>
                <w:rFonts w:cs="David" w:hint="cs"/>
                <w:sz w:val="18"/>
                <w:szCs w:val="20"/>
                <w:rtl/>
              </w:rPr>
              <w:t xml:space="preserve">560 ימי הדרכה </w:t>
            </w:r>
          </w:p>
        </w:tc>
        <w:tc>
          <w:tcPr>
            <w:tcW w:w="2538" w:type="dxa"/>
            <w:vAlign w:val="bottom"/>
          </w:tcPr>
          <w:p w:rsidR="00061903" w:rsidRPr="00840491" w:rsidP="004D0581">
            <w:pPr>
              <w:spacing w:line="269" w:lineRule="auto"/>
              <w:rPr>
                <w:rFonts w:cs="David"/>
                <w:sz w:val="18"/>
                <w:szCs w:val="20"/>
                <w:rtl/>
              </w:rPr>
            </w:pPr>
          </w:p>
        </w:tc>
      </w:tr>
      <w:tr w:rsidTr="004D0581">
        <w:tblPrEx>
          <w:tblW w:w="8049" w:type="dxa"/>
          <w:jc w:val="center"/>
          <w:tblLook w:val="04A0"/>
        </w:tblPrEx>
        <w:trPr>
          <w:jc w:val="center"/>
        </w:trPr>
        <w:tc>
          <w:tcPr>
            <w:tcW w:w="2109" w:type="dxa"/>
            <w:vAlign w:val="bottom"/>
          </w:tcPr>
          <w:p w:rsidR="00061903" w:rsidRPr="00840491" w:rsidP="004D0581">
            <w:pPr>
              <w:spacing w:line="269" w:lineRule="auto"/>
              <w:rPr>
                <w:rFonts w:cs="David"/>
                <w:sz w:val="18"/>
                <w:szCs w:val="20"/>
                <w:rtl/>
              </w:rPr>
            </w:pPr>
            <w:r w:rsidRPr="00840491">
              <w:rPr>
                <w:rFonts w:cs="David" w:hint="cs"/>
                <w:sz w:val="18"/>
                <w:szCs w:val="20"/>
                <w:rtl/>
              </w:rPr>
              <w:t>תוכנית "דובי עזיז" בגני הילדים</w:t>
            </w:r>
          </w:p>
        </w:tc>
        <w:tc>
          <w:tcPr>
            <w:tcW w:w="1701" w:type="dxa"/>
            <w:vAlign w:val="bottom"/>
          </w:tcPr>
          <w:p w:rsidR="00061903" w:rsidRPr="00840491" w:rsidP="004D0581">
            <w:pPr>
              <w:spacing w:line="269" w:lineRule="auto"/>
              <w:rPr>
                <w:rFonts w:cs="David"/>
                <w:sz w:val="18"/>
                <w:szCs w:val="20"/>
                <w:rtl/>
              </w:rPr>
            </w:pPr>
            <w:r w:rsidRPr="00840491">
              <w:rPr>
                <w:rFonts w:cs="David" w:hint="cs"/>
                <w:sz w:val="18"/>
                <w:szCs w:val="20"/>
                <w:rtl/>
              </w:rPr>
              <w:t>317 גני ילדים</w:t>
            </w:r>
          </w:p>
        </w:tc>
        <w:tc>
          <w:tcPr>
            <w:tcW w:w="1701" w:type="dxa"/>
            <w:vAlign w:val="bottom"/>
          </w:tcPr>
          <w:p w:rsidR="00061903" w:rsidRPr="00840491" w:rsidP="004D0581">
            <w:pPr>
              <w:spacing w:line="269" w:lineRule="auto"/>
              <w:rPr>
                <w:rFonts w:cs="David"/>
                <w:sz w:val="18"/>
                <w:szCs w:val="20"/>
                <w:rtl/>
              </w:rPr>
            </w:pPr>
            <w:r w:rsidRPr="00840491">
              <w:rPr>
                <w:rFonts w:cs="David" w:hint="cs"/>
                <w:sz w:val="18"/>
                <w:szCs w:val="20"/>
                <w:rtl/>
              </w:rPr>
              <w:t>1</w:t>
            </w:r>
            <w:r w:rsidR="00542A6B">
              <w:rPr>
                <w:rFonts w:cs="David" w:hint="cs"/>
                <w:sz w:val="18"/>
                <w:szCs w:val="20"/>
                <w:rtl/>
              </w:rPr>
              <w:t>,</w:t>
            </w:r>
            <w:r w:rsidRPr="00840491">
              <w:rPr>
                <w:rFonts w:cs="David" w:hint="cs"/>
                <w:sz w:val="18"/>
                <w:szCs w:val="20"/>
                <w:rtl/>
              </w:rPr>
              <w:t xml:space="preserve">266 פעולות הדרכה </w:t>
            </w:r>
          </w:p>
        </w:tc>
        <w:tc>
          <w:tcPr>
            <w:tcW w:w="2538" w:type="dxa"/>
            <w:vAlign w:val="bottom"/>
          </w:tcPr>
          <w:p w:rsidR="00061903" w:rsidRPr="00840491" w:rsidP="004D0581">
            <w:pPr>
              <w:spacing w:line="269" w:lineRule="auto"/>
              <w:rPr>
                <w:rFonts w:cs="David"/>
                <w:sz w:val="18"/>
                <w:szCs w:val="20"/>
                <w:rtl/>
              </w:rPr>
            </w:pPr>
          </w:p>
        </w:tc>
      </w:tr>
      <w:tr w:rsidTr="004D0581">
        <w:tblPrEx>
          <w:tblW w:w="8049" w:type="dxa"/>
          <w:jc w:val="center"/>
          <w:tblLook w:val="04A0"/>
        </w:tblPrEx>
        <w:trPr>
          <w:jc w:val="center"/>
        </w:trPr>
        <w:tc>
          <w:tcPr>
            <w:tcW w:w="2109" w:type="dxa"/>
            <w:vAlign w:val="bottom"/>
          </w:tcPr>
          <w:p w:rsidR="00061903" w:rsidRPr="00840491" w:rsidP="004D0581">
            <w:pPr>
              <w:spacing w:line="269" w:lineRule="auto"/>
              <w:rPr>
                <w:rFonts w:cs="David"/>
                <w:sz w:val="18"/>
                <w:szCs w:val="20"/>
                <w:rtl/>
              </w:rPr>
            </w:pPr>
            <w:r w:rsidRPr="00840491">
              <w:rPr>
                <w:rFonts w:cs="David" w:hint="cs"/>
                <w:sz w:val="18"/>
                <w:szCs w:val="20"/>
                <w:rtl/>
              </w:rPr>
              <w:t>ביקורי בית</w:t>
            </w:r>
          </w:p>
          <w:p w:rsidR="00061903" w:rsidRPr="00840491" w:rsidP="004D0581">
            <w:pPr>
              <w:spacing w:line="269" w:lineRule="auto"/>
              <w:rPr>
                <w:rFonts w:cs="David"/>
                <w:sz w:val="18"/>
                <w:szCs w:val="20"/>
                <w:rtl/>
              </w:rPr>
            </w:pPr>
          </w:p>
        </w:tc>
        <w:tc>
          <w:tcPr>
            <w:tcW w:w="1701" w:type="dxa"/>
            <w:vAlign w:val="bottom"/>
          </w:tcPr>
          <w:p w:rsidR="00061903" w:rsidRPr="00840491" w:rsidP="004D0581">
            <w:pPr>
              <w:spacing w:line="269" w:lineRule="auto"/>
              <w:rPr>
                <w:rFonts w:cs="David"/>
                <w:sz w:val="18"/>
                <w:szCs w:val="20"/>
                <w:rtl/>
              </w:rPr>
            </w:pPr>
            <w:r w:rsidRPr="00840491">
              <w:rPr>
                <w:rFonts w:cs="David" w:hint="cs"/>
                <w:sz w:val="18"/>
                <w:szCs w:val="20"/>
                <w:rtl/>
              </w:rPr>
              <w:t>294 משפחות</w:t>
            </w:r>
          </w:p>
        </w:tc>
        <w:tc>
          <w:tcPr>
            <w:tcW w:w="1701" w:type="dxa"/>
            <w:vAlign w:val="bottom"/>
          </w:tcPr>
          <w:p w:rsidR="00061903" w:rsidRPr="00840491" w:rsidP="004D0581">
            <w:pPr>
              <w:spacing w:line="269" w:lineRule="auto"/>
              <w:rPr>
                <w:rFonts w:cs="David"/>
                <w:sz w:val="18"/>
                <w:szCs w:val="20"/>
                <w:rtl/>
              </w:rPr>
            </w:pPr>
            <w:r w:rsidRPr="00840491">
              <w:rPr>
                <w:rFonts w:cs="David" w:hint="cs"/>
                <w:sz w:val="18"/>
                <w:szCs w:val="20"/>
                <w:rtl/>
              </w:rPr>
              <w:t>581 ביקורי בית</w:t>
            </w:r>
          </w:p>
        </w:tc>
        <w:tc>
          <w:tcPr>
            <w:tcW w:w="2538" w:type="dxa"/>
            <w:vAlign w:val="bottom"/>
          </w:tcPr>
          <w:p w:rsidR="00061903" w:rsidRPr="00840491" w:rsidP="004D0581">
            <w:pPr>
              <w:spacing w:line="269" w:lineRule="auto"/>
              <w:rPr>
                <w:rFonts w:cs="David"/>
                <w:sz w:val="18"/>
                <w:szCs w:val="20"/>
                <w:rtl/>
              </w:rPr>
            </w:pPr>
          </w:p>
        </w:tc>
      </w:tr>
      <w:tr w:rsidTr="004D0581">
        <w:tblPrEx>
          <w:tblW w:w="8049" w:type="dxa"/>
          <w:jc w:val="center"/>
          <w:tblLook w:val="04A0"/>
        </w:tblPrEx>
        <w:trPr>
          <w:jc w:val="center"/>
        </w:trPr>
        <w:tc>
          <w:tcPr>
            <w:tcW w:w="2109" w:type="dxa"/>
            <w:vAlign w:val="bottom"/>
          </w:tcPr>
          <w:p w:rsidR="00061903" w:rsidRPr="00840491" w:rsidP="004D0581">
            <w:pPr>
              <w:spacing w:line="269" w:lineRule="auto"/>
              <w:rPr>
                <w:rFonts w:cs="David"/>
                <w:sz w:val="18"/>
                <w:szCs w:val="20"/>
                <w:rtl/>
              </w:rPr>
            </w:pPr>
            <w:r w:rsidRPr="00840491">
              <w:rPr>
                <w:rFonts w:cs="David" w:hint="cs"/>
                <w:sz w:val="18"/>
                <w:szCs w:val="20"/>
                <w:rtl/>
              </w:rPr>
              <w:t>הדרכת אימהות בקבוצות של עד 10 נשים</w:t>
            </w:r>
          </w:p>
        </w:tc>
        <w:tc>
          <w:tcPr>
            <w:tcW w:w="1701" w:type="dxa"/>
            <w:vAlign w:val="bottom"/>
          </w:tcPr>
          <w:p w:rsidR="00061903" w:rsidRPr="00840491" w:rsidP="004D0581">
            <w:pPr>
              <w:spacing w:line="269" w:lineRule="auto"/>
              <w:rPr>
                <w:rFonts w:cs="David"/>
                <w:sz w:val="18"/>
                <w:szCs w:val="20"/>
                <w:rtl/>
              </w:rPr>
            </w:pPr>
            <w:r w:rsidRPr="00840491">
              <w:rPr>
                <w:rFonts w:cs="David" w:hint="cs"/>
                <w:sz w:val="18"/>
                <w:szCs w:val="20"/>
                <w:rtl/>
              </w:rPr>
              <w:t>593 משתתפות</w:t>
            </w:r>
          </w:p>
        </w:tc>
        <w:tc>
          <w:tcPr>
            <w:tcW w:w="1701" w:type="dxa"/>
            <w:vAlign w:val="bottom"/>
          </w:tcPr>
          <w:p w:rsidR="00061903" w:rsidRPr="00840491" w:rsidP="004D0581">
            <w:pPr>
              <w:spacing w:line="269" w:lineRule="auto"/>
              <w:rPr>
                <w:rFonts w:cs="David"/>
                <w:sz w:val="18"/>
                <w:szCs w:val="20"/>
                <w:rtl/>
              </w:rPr>
            </w:pPr>
          </w:p>
        </w:tc>
        <w:tc>
          <w:tcPr>
            <w:tcW w:w="2538" w:type="dxa"/>
            <w:vAlign w:val="bottom"/>
          </w:tcPr>
          <w:p w:rsidR="00061903" w:rsidRPr="00840491" w:rsidP="004D0581">
            <w:pPr>
              <w:spacing w:line="269" w:lineRule="auto"/>
              <w:rPr>
                <w:rFonts w:cs="David"/>
                <w:sz w:val="18"/>
                <w:szCs w:val="20"/>
                <w:rtl/>
              </w:rPr>
            </w:pPr>
          </w:p>
        </w:tc>
      </w:tr>
    </w:tbl>
    <w:p w:rsidR="00061903" w:rsidRPr="00E5187C" w:rsidP="008765CA">
      <w:pPr>
        <w:spacing w:before="120" w:line="269" w:lineRule="auto"/>
        <w:rPr>
          <w:sz w:val="22"/>
          <w:szCs w:val="22"/>
          <w:rtl/>
        </w:rPr>
      </w:pPr>
      <w:r w:rsidRPr="00E5187C">
        <w:rPr>
          <w:rFonts w:hint="cs"/>
          <w:sz w:val="22"/>
          <w:szCs w:val="22"/>
          <w:rtl/>
        </w:rPr>
        <w:t>המקור: בטרם</w:t>
      </w:r>
      <w:r w:rsidRPr="00E5187C" w:rsidR="00FE7A77">
        <w:rPr>
          <w:rFonts w:hint="cs"/>
          <w:sz w:val="22"/>
          <w:szCs w:val="22"/>
          <w:rtl/>
        </w:rPr>
        <w:t>.</w:t>
      </w:r>
    </w:p>
    <w:p w:rsidR="00061903" w:rsidRPr="00A028C8" w:rsidP="004D0581">
      <w:pPr>
        <w:pStyle w:val="a"/>
        <w:spacing w:line="269" w:lineRule="auto"/>
        <w:rPr>
          <w:rtl/>
        </w:rPr>
      </w:pPr>
    </w:p>
    <w:p w:rsidR="00061903" w:rsidRPr="00A028C8" w:rsidP="004D0581">
      <w:pPr>
        <w:spacing w:line="269" w:lineRule="auto"/>
        <w:rPr>
          <w:rtl/>
        </w:rPr>
      </w:pPr>
      <w:r>
        <w:rPr>
          <w:rFonts w:hint="cs"/>
          <w:rtl/>
        </w:rPr>
        <w:t xml:space="preserve">כדי </w:t>
      </w:r>
      <w:r w:rsidRPr="00A028C8" w:rsidR="00ED5BC7">
        <w:rPr>
          <w:rtl/>
        </w:rPr>
        <w:t xml:space="preserve">לבחון את יעילותן של התוכניות </w:t>
      </w:r>
      <w:r w:rsidR="00ED5BC7">
        <w:rPr>
          <w:rFonts w:hint="cs"/>
          <w:rtl/>
        </w:rPr>
        <w:t xml:space="preserve">ערך בטרם </w:t>
      </w:r>
      <w:r w:rsidRPr="00A028C8" w:rsidR="00ED5BC7">
        <w:rPr>
          <w:rtl/>
        </w:rPr>
        <w:t xml:space="preserve">בשנת 2018 סקר טלפוני בקרב </w:t>
      </w:r>
      <w:r w:rsidRPr="00A028C8" w:rsidR="00ED5BC7">
        <w:rPr>
          <w:rFonts w:hint="cs"/>
          <w:rtl/>
        </w:rPr>
        <w:t>אימהו</w:t>
      </w:r>
      <w:r w:rsidRPr="00A028C8" w:rsidR="00ED5BC7">
        <w:rPr>
          <w:rFonts w:hint="eastAsia"/>
          <w:rtl/>
        </w:rPr>
        <w:t>ת</w:t>
      </w:r>
      <w:r w:rsidRPr="00A028C8" w:rsidR="00ED5BC7">
        <w:rPr>
          <w:rtl/>
        </w:rPr>
        <w:t xml:space="preserve"> לבחינת </w:t>
      </w:r>
      <w:r w:rsidR="00ED5BC7">
        <w:rPr>
          <w:rFonts w:hint="cs"/>
          <w:rtl/>
        </w:rPr>
        <w:t xml:space="preserve">ההשפעה של </w:t>
      </w:r>
      <w:r w:rsidRPr="00A028C8" w:rsidR="00ED5BC7">
        <w:rPr>
          <w:rtl/>
        </w:rPr>
        <w:t xml:space="preserve">תוכנית </w:t>
      </w:r>
      <w:r w:rsidR="00ED5BC7">
        <w:rPr>
          <w:rFonts w:hint="cs"/>
          <w:rtl/>
        </w:rPr>
        <w:t>ה</w:t>
      </w:r>
      <w:r w:rsidRPr="00A028C8" w:rsidR="00ED5BC7">
        <w:rPr>
          <w:rtl/>
        </w:rPr>
        <w:t xml:space="preserve">התערבות בטיפות חלב </w:t>
      </w:r>
      <w:r w:rsidR="00ED5BC7">
        <w:rPr>
          <w:rFonts w:hint="cs"/>
          <w:rtl/>
        </w:rPr>
        <w:t>ושל ביקורי הבית</w:t>
      </w:r>
      <w:r w:rsidRPr="00A028C8" w:rsidR="00ED5BC7">
        <w:rPr>
          <w:rtl/>
        </w:rPr>
        <w:t>.</w:t>
      </w:r>
      <w:r w:rsidRPr="00A028C8" w:rsidR="00ED5BC7">
        <w:rPr>
          <w:rFonts w:hint="cs"/>
          <w:rtl/>
        </w:rPr>
        <w:t xml:space="preserve"> </w:t>
      </w:r>
      <w:r w:rsidR="00ED5BC7">
        <w:rPr>
          <w:rFonts w:hint="cs"/>
          <w:rtl/>
        </w:rPr>
        <w:t xml:space="preserve">מהסקר עלה כי </w:t>
      </w:r>
      <w:r w:rsidRPr="00A028C8" w:rsidR="00ED5BC7">
        <w:rPr>
          <w:rtl/>
        </w:rPr>
        <w:t xml:space="preserve">בקרב מי שנחשפו </w:t>
      </w:r>
      <w:r w:rsidR="00F42BE2">
        <w:rPr>
          <w:rFonts w:hint="cs"/>
          <w:rtl/>
        </w:rPr>
        <w:t>ל</w:t>
      </w:r>
      <w:r w:rsidRPr="00A028C8" w:rsidR="00ED5BC7">
        <w:rPr>
          <w:rtl/>
        </w:rPr>
        <w:t xml:space="preserve">הדרכות, ללא תלות בסוג המסגרת </w:t>
      </w:r>
      <w:r w:rsidR="00ED5BC7">
        <w:rPr>
          <w:rFonts w:hint="cs"/>
          <w:rtl/>
        </w:rPr>
        <w:t>ש</w:t>
      </w:r>
      <w:r w:rsidRPr="00A028C8" w:rsidR="00ED5BC7">
        <w:rPr>
          <w:rtl/>
        </w:rPr>
        <w:t xml:space="preserve">בה </w:t>
      </w:r>
      <w:r w:rsidR="00ED5BC7">
        <w:rPr>
          <w:rFonts w:hint="cs"/>
          <w:rtl/>
        </w:rPr>
        <w:t>נערכה ההדרכה</w:t>
      </w:r>
      <w:r w:rsidRPr="00A028C8" w:rsidR="00ED5BC7">
        <w:rPr>
          <w:rtl/>
        </w:rPr>
        <w:t>, נמצא</w:t>
      </w:r>
      <w:r>
        <w:rPr>
          <w:rFonts w:hint="cs"/>
          <w:rtl/>
        </w:rPr>
        <w:t>ו</w:t>
      </w:r>
      <w:r w:rsidRPr="00A028C8" w:rsidR="00ED5BC7">
        <w:rPr>
          <w:rtl/>
        </w:rPr>
        <w:t xml:space="preserve"> התנהגות בטוחה יותר </w:t>
      </w:r>
      <w:r>
        <w:rPr>
          <w:rFonts w:hint="cs"/>
          <w:rtl/>
        </w:rPr>
        <w:t>ו</w:t>
      </w:r>
      <w:r w:rsidRPr="00A028C8" w:rsidR="00ED5BC7">
        <w:rPr>
          <w:rtl/>
        </w:rPr>
        <w:t xml:space="preserve">ידע טוב יותר לגבי מניעת דריסה </w:t>
      </w:r>
      <w:r w:rsidR="00CD102E">
        <w:rPr>
          <w:rFonts w:hint="cs"/>
          <w:rtl/>
        </w:rPr>
        <w:t xml:space="preserve">בנסיעה </w:t>
      </w:r>
      <w:r w:rsidRPr="00A028C8" w:rsidR="00ED5BC7">
        <w:rPr>
          <w:rtl/>
        </w:rPr>
        <w:t>לאחור בחצר הבית</w:t>
      </w:r>
      <w:r>
        <w:rPr>
          <w:vertAlign w:val="superscript"/>
          <w:rtl/>
        </w:rPr>
        <w:footnoteReference w:id="49"/>
      </w:r>
      <w:r w:rsidRPr="00A028C8" w:rsidR="00ED5BC7">
        <w:rPr>
          <w:rFonts w:hint="cs"/>
          <w:rtl/>
        </w:rPr>
        <w:t>.</w:t>
      </w:r>
    </w:p>
    <w:p w:rsidR="00061903" w:rsidP="004D0581">
      <w:pPr>
        <w:spacing w:line="269" w:lineRule="auto"/>
        <w:rPr>
          <w:rtl/>
        </w:rPr>
      </w:pPr>
    </w:p>
    <w:p w:rsidR="008765CA" w:rsidP="004D0581">
      <w:pPr>
        <w:spacing w:line="269" w:lineRule="auto"/>
        <w:rPr>
          <w:rtl/>
        </w:rPr>
      </w:pPr>
    </w:p>
    <w:p w:rsidR="00061903" w:rsidRPr="00A028C8" w:rsidP="004D0581">
      <w:pPr>
        <w:pStyle w:val="Heading3"/>
        <w:spacing w:before="0" w:line="269" w:lineRule="auto"/>
        <w:rPr>
          <w:rtl/>
        </w:rPr>
      </w:pPr>
      <w:r>
        <w:rPr>
          <w:rFonts w:hint="cs"/>
          <w:rtl/>
        </w:rPr>
        <w:t xml:space="preserve">פעולות למניעת </w:t>
      </w:r>
      <w:r w:rsidRPr="00A028C8">
        <w:rPr>
          <w:rFonts w:hint="cs"/>
          <w:rtl/>
        </w:rPr>
        <w:t>היפגעות ילדים כהולכי רגל</w:t>
      </w:r>
    </w:p>
    <w:p w:rsidR="00061903" w:rsidRPr="00A028C8" w:rsidP="004D0581">
      <w:pPr>
        <w:pStyle w:val="a"/>
        <w:spacing w:line="269" w:lineRule="auto"/>
        <w:rPr>
          <w:rtl/>
        </w:rPr>
      </w:pPr>
    </w:p>
    <w:p w:rsidR="00061903" w:rsidP="004D0581">
      <w:pPr>
        <w:spacing w:line="269" w:lineRule="auto"/>
        <w:rPr>
          <w:rtl/>
        </w:rPr>
      </w:pPr>
      <w:r w:rsidRPr="00A028C8">
        <w:rPr>
          <w:rFonts w:hint="cs"/>
          <w:rtl/>
        </w:rPr>
        <w:t xml:space="preserve">על פי נתונים </w:t>
      </w:r>
      <w:r>
        <w:rPr>
          <w:rFonts w:hint="cs"/>
          <w:rtl/>
        </w:rPr>
        <w:t xml:space="preserve">שפרסמה </w:t>
      </w:r>
      <w:r w:rsidRPr="00A028C8">
        <w:rPr>
          <w:rFonts w:hint="cs"/>
          <w:rtl/>
        </w:rPr>
        <w:t>הרלב"ד</w:t>
      </w:r>
      <w:r>
        <w:rPr>
          <w:rStyle w:val="FootnoteReference"/>
          <w:rtl/>
        </w:rPr>
        <w:footnoteReference w:id="50"/>
      </w:r>
      <w:r w:rsidRPr="00A028C8">
        <w:rPr>
          <w:rFonts w:hint="cs"/>
          <w:rtl/>
        </w:rPr>
        <w:t xml:space="preserve">, בעשור האחרון (2008 - 2018) </w:t>
      </w:r>
      <w:r>
        <w:rPr>
          <w:rFonts w:hint="cs"/>
          <w:rtl/>
        </w:rPr>
        <w:t xml:space="preserve">היו </w:t>
      </w:r>
      <w:r w:rsidRPr="00A028C8">
        <w:rPr>
          <w:rFonts w:hint="cs"/>
          <w:rtl/>
        </w:rPr>
        <w:t>הולכי רגל כשליש מכלל ההרוגים בתאונות דרכים</w:t>
      </w:r>
      <w:r w:rsidR="00914AD1">
        <w:rPr>
          <w:rFonts w:hint="cs"/>
          <w:rtl/>
        </w:rPr>
        <w:t>,</w:t>
      </w:r>
      <w:r w:rsidRPr="00A028C8">
        <w:rPr>
          <w:rFonts w:hint="cs"/>
          <w:rtl/>
        </w:rPr>
        <w:t xml:space="preserve"> ושיעור דומה מכלל הפצועים קשה</w:t>
      </w:r>
      <w:r>
        <w:rPr>
          <w:rFonts w:hint="cs"/>
          <w:rtl/>
        </w:rPr>
        <w:t xml:space="preserve"> בכלל האוכלוסייה</w:t>
      </w:r>
      <w:r w:rsidRPr="00A028C8">
        <w:rPr>
          <w:rFonts w:hint="cs"/>
          <w:rtl/>
        </w:rPr>
        <w:t xml:space="preserve">. </w:t>
      </w:r>
      <w:r w:rsidRPr="001D1E89">
        <w:rPr>
          <w:rFonts w:hint="eastAsia"/>
          <w:rtl/>
        </w:rPr>
        <w:t>קבוצ</w:t>
      </w:r>
      <w:r>
        <w:rPr>
          <w:rFonts w:hint="cs"/>
          <w:rtl/>
        </w:rPr>
        <w:t>ת</w:t>
      </w:r>
      <w:r w:rsidRPr="001D1E89">
        <w:rPr>
          <w:rtl/>
        </w:rPr>
        <w:t xml:space="preserve"> נפגעים בולטת בין הולכי הרגל היא ילדים בחברה הערבית. במהלך 2017 - 2018 </w:t>
      </w:r>
      <w:r>
        <w:rPr>
          <w:rFonts w:hint="cs"/>
          <w:rtl/>
        </w:rPr>
        <w:t>היה מספר ה</w:t>
      </w:r>
      <w:r w:rsidRPr="00CF0C26">
        <w:rPr>
          <w:rtl/>
        </w:rPr>
        <w:t xml:space="preserve">פעוטות הולכי </w:t>
      </w:r>
      <w:r>
        <w:rPr>
          <w:rFonts w:hint="cs"/>
          <w:rtl/>
        </w:rPr>
        <w:t>ה</w:t>
      </w:r>
      <w:r w:rsidRPr="00CF0C26">
        <w:rPr>
          <w:rtl/>
        </w:rPr>
        <w:t>רגל עד גיל 5 ב</w:t>
      </w:r>
      <w:r w:rsidR="0045512A">
        <w:rPr>
          <w:rtl/>
        </w:rPr>
        <w:t>חברה</w:t>
      </w:r>
      <w:r w:rsidRPr="00CF0C26">
        <w:rPr>
          <w:rtl/>
        </w:rPr>
        <w:t xml:space="preserve"> הערבי</w:t>
      </w:r>
      <w:r w:rsidR="0045512A">
        <w:rPr>
          <w:rFonts w:hint="cs"/>
          <w:rtl/>
        </w:rPr>
        <w:t>ת</w:t>
      </w:r>
      <w:r w:rsidRPr="00CF0C26">
        <w:rPr>
          <w:rtl/>
        </w:rPr>
        <w:t xml:space="preserve"> </w:t>
      </w:r>
      <w:r>
        <w:rPr>
          <w:rFonts w:hint="cs"/>
          <w:rtl/>
        </w:rPr>
        <w:t xml:space="preserve">שנהרגו בתאונות גדול פי 7.5 ממספרם </w:t>
      </w:r>
      <w:r w:rsidRPr="00CF0C26">
        <w:rPr>
          <w:rtl/>
        </w:rPr>
        <w:t>ב</w:t>
      </w:r>
      <w:r w:rsidR="0045512A">
        <w:rPr>
          <w:rtl/>
        </w:rPr>
        <w:t>חברה</w:t>
      </w:r>
      <w:r w:rsidRPr="00CF0C26">
        <w:rPr>
          <w:rtl/>
        </w:rPr>
        <w:t xml:space="preserve"> היהודי</w:t>
      </w:r>
      <w:r w:rsidR="0045512A">
        <w:rPr>
          <w:rFonts w:hint="cs"/>
          <w:rtl/>
        </w:rPr>
        <w:t>ת</w:t>
      </w:r>
      <w:r w:rsidRPr="00CF0C26">
        <w:rPr>
          <w:rtl/>
        </w:rPr>
        <w:t>, ו</w:t>
      </w:r>
      <w:r>
        <w:rPr>
          <w:rFonts w:hint="cs"/>
          <w:rtl/>
        </w:rPr>
        <w:t>מספר ה</w:t>
      </w:r>
      <w:r w:rsidRPr="00CF0C26">
        <w:rPr>
          <w:rtl/>
        </w:rPr>
        <w:t xml:space="preserve">ילדים בגיל </w:t>
      </w:r>
      <w:r>
        <w:rPr>
          <w:rtl/>
        </w:rPr>
        <w:t xml:space="preserve">5 </w:t>
      </w:r>
      <w:r>
        <w:rPr>
          <w:rFonts w:hint="cs"/>
          <w:rtl/>
        </w:rPr>
        <w:t xml:space="preserve">עד </w:t>
      </w:r>
      <w:r>
        <w:rPr>
          <w:rtl/>
        </w:rPr>
        <w:t xml:space="preserve">14 </w:t>
      </w:r>
      <w:r>
        <w:rPr>
          <w:rFonts w:hint="cs"/>
          <w:rtl/>
        </w:rPr>
        <w:t>ש</w:t>
      </w:r>
      <w:r>
        <w:rPr>
          <w:rtl/>
        </w:rPr>
        <w:t xml:space="preserve">נהרגו </w:t>
      </w:r>
      <w:r>
        <w:rPr>
          <w:rFonts w:hint="cs"/>
          <w:rtl/>
        </w:rPr>
        <w:t xml:space="preserve">היה גדול </w:t>
      </w:r>
      <w:r>
        <w:rPr>
          <w:rtl/>
        </w:rPr>
        <w:t xml:space="preserve">פי 3.4 </w:t>
      </w:r>
      <w:r w:rsidR="0045512A">
        <w:rPr>
          <w:rFonts w:hint="cs"/>
          <w:rtl/>
        </w:rPr>
        <w:t>בחברה הערבית</w:t>
      </w:r>
      <w:r w:rsidRPr="001D1E89">
        <w:rPr>
          <w:rtl/>
        </w:rPr>
        <w:t>.</w:t>
      </w:r>
      <w:r>
        <w:rPr>
          <w:rFonts w:hint="cs"/>
          <w:rtl/>
        </w:rPr>
        <w:t xml:space="preserve"> </w:t>
      </w:r>
      <w:r w:rsidRPr="00B962CD">
        <w:rPr>
          <w:rtl/>
        </w:rPr>
        <w:t xml:space="preserve">עם זאת, שיעור </w:t>
      </w:r>
      <w:r>
        <w:rPr>
          <w:rFonts w:hint="cs"/>
          <w:rtl/>
        </w:rPr>
        <w:t>ה</w:t>
      </w:r>
      <w:r w:rsidRPr="00B962CD">
        <w:rPr>
          <w:rFonts w:hint="cs"/>
          <w:rtl/>
        </w:rPr>
        <w:t xml:space="preserve">ילדים הולכי </w:t>
      </w:r>
      <w:r>
        <w:rPr>
          <w:rFonts w:hint="cs"/>
          <w:rtl/>
        </w:rPr>
        <w:t>ה</w:t>
      </w:r>
      <w:r w:rsidRPr="00B962CD">
        <w:rPr>
          <w:rFonts w:hint="cs"/>
          <w:rtl/>
        </w:rPr>
        <w:t>רגל</w:t>
      </w:r>
      <w:r w:rsidRPr="00B962CD">
        <w:rPr>
          <w:rtl/>
        </w:rPr>
        <w:t xml:space="preserve"> </w:t>
      </w:r>
      <w:r>
        <w:rPr>
          <w:rFonts w:hint="cs"/>
          <w:rtl/>
        </w:rPr>
        <w:t>בחברה הערבית</w:t>
      </w:r>
      <w:r w:rsidRPr="00B962CD">
        <w:rPr>
          <w:rtl/>
        </w:rPr>
        <w:t xml:space="preserve"> </w:t>
      </w:r>
      <w:r>
        <w:rPr>
          <w:rFonts w:hint="cs"/>
          <w:rtl/>
        </w:rPr>
        <w:t xml:space="preserve">שנהרגו או נפצעו קשה </w:t>
      </w:r>
      <w:r w:rsidRPr="00B962CD">
        <w:rPr>
          <w:rtl/>
        </w:rPr>
        <w:t>ירד במהלך העשור</w:t>
      </w:r>
      <w:r>
        <w:rPr>
          <w:vertAlign w:val="superscript"/>
          <w:rtl/>
        </w:rPr>
        <w:footnoteReference w:id="51"/>
      </w:r>
      <w:r w:rsidRPr="00B962CD">
        <w:rPr>
          <w:rtl/>
        </w:rPr>
        <w:t>.</w:t>
      </w:r>
    </w:p>
    <w:p w:rsidR="004D0581">
      <w:pPr>
        <w:bidi w:val="0"/>
        <w:spacing w:after="200" w:line="276" w:lineRule="auto"/>
        <w:rPr>
          <w:szCs w:val="20"/>
          <w:rtl/>
        </w:rPr>
      </w:pPr>
      <w:r>
        <w:rPr>
          <w:rtl/>
        </w:rPr>
        <w:br w:type="page"/>
      </w:r>
    </w:p>
    <w:p w:rsidR="00061903" w:rsidRPr="00131095" w:rsidP="008765CA">
      <w:pPr>
        <w:spacing w:after="120" w:line="269" w:lineRule="auto"/>
        <w:jc w:val="center"/>
        <w:rPr>
          <w:b/>
          <w:bCs/>
          <w:rtl/>
        </w:rPr>
      </w:pPr>
      <w:r w:rsidRPr="00131095">
        <w:rPr>
          <w:rFonts w:hint="cs"/>
          <w:b/>
          <w:bCs/>
          <w:rtl/>
        </w:rPr>
        <w:t xml:space="preserve">תרשים </w:t>
      </w:r>
      <w:r>
        <w:rPr>
          <w:rFonts w:hint="cs"/>
          <w:b/>
          <w:bCs/>
          <w:rtl/>
        </w:rPr>
        <w:t>6</w:t>
      </w:r>
      <w:r w:rsidRPr="00131095">
        <w:rPr>
          <w:rFonts w:hint="cs"/>
          <w:b/>
          <w:bCs/>
          <w:rtl/>
        </w:rPr>
        <w:t xml:space="preserve">: </w:t>
      </w:r>
      <w:r>
        <w:rPr>
          <w:rFonts w:hint="cs"/>
          <w:b/>
          <w:bCs/>
          <w:rtl/>
        </w:rPr>
        <w:t>מספר</w:t>
      </w:r>
      <w:r w:rsidRPr="00131095">
        <w:rPr>
          <w:rFonts w:hint="cs"/>
          <w:b/>
          <w:bCs/>
          <w:rtl/>
        </w:rPr>
        <w:t xml:space="preserve"> </w:t>
      </w:r>
      <w:r>
        <w:rPr>
          <w:rFonts w:hint="cs"/>
          <w:b/>
          <w:bCs/>
          <w:rtl/>
        </w:rPr>
        <w:t>ה</w:t>
      </w:r>
      <w:r w:rsidRPr="00131095">
        <w:rPr>
          <w:rFonts w:hint="cs"/>
          <w:b/>
          <w:bCs/>
          <w:rtl/>
        </w:rPr>
        <w:t>ילדים (</w:t>
      </w:r>
      <w:r>
        <w:rPr>
          <w:rFonts w:hint="cs"/>
          <w:b/>
          <w:bCs/>
          <w:rtl/>
        </w:rPr>
        <w:t>בני</w:t>
      </w:r>
      <w:r w:rsidRPr="00131095">
        <w:rPr>
          <w:rFonts w:hint="cs"/>
          <w:b/>
          <w:bCs/>
          <w:rtl/>
        </w:rPr>
        <w:t xml:space="preserve"> 0 - 14) הולכי </w:t>
      </w:r>
      <w:r>
        <w:rPr>
          <w:rFonts w:hint="cs"/>
          <w:b/>
          <w:bCs/>
          <w:rtl/>
        </w:rPr>
        <w:t>ה</w:t>
      </w:r>
      <w:r w:rsidRPr="00131095">
        <w:rPr>
          <w:rFonts w:hint="cs"/>
          <w:b/>
          <w:bCs/>
          <w:rtl/>
        </w:rPr>
        <w:t xml:space="preserve">רגל </w:t>
      </w:r>
      <w:r>
        <w:rPr>
          <w:rFonts w:hint="cs"/>
          <w:b/>
          <w:bCs/>
          <w:rtl/>
        </w:rPr>
        <w:t>שנהרגו או נפצעו קשה</w:t>
      </w:r>
      <w:r w:rsidRPr="00131095">
        <w:rPr>
          <w:rFonts w:hint="cs"/>
          <w:b/>
          <w:bCs/>
          <w:rtl/>
        </w:rPr>
        <w:t xml:space="preserve"> ל-100,000 ילדים, לפי </w:t>
      </w:r>
      <w:r w:rsidR="0045512A">
        <w:rPr>
          <w:rFonts w:hint="cs"/>
          <w:b/>
          <w:bCs/>
          <w:rtl/>
        </w:rPr>
        <w:t>חברה</w:t>
      </w:r>
      <w:r>
        <w:rPr>
          <w:rFonts w:hint="cs"/>
          <w:b/>
          <w:bCs/>
          <w:rtl/>
        </w:rPr>
        <w:t>,</w:t>
      </w:r>
      <w:r w:rsidRPr="00131095">
        <w:rPr>
          <w:rFonts w:hint="cs"/>
          <w:b/>
          <w:bCs/>
          <w:rtl/>
        </w:rPr>
        <w:t xml:space="preserve"> 2008 - 2018</w:t>
      </w:r>
    </w:p>
    <w:p w:rsidR="00B2476B" w:rsidRPr="00A028C8" w:rsidP="004D0581">
      <w:pPr>
        <w:spacing w:line="269" w:lineRule="auto"/>
        <w:jc w:val="center"/>
        <w:rPr>
          <w:rtl/>
        </w:rPr>
      </w:pPr>
      <w:r>
        <w:rPr>
          <w:rFonts w:hint="cs"/>
          <w:noProof/>
          <w:rtl/>
        </w:rPr>
        <w:drawing>
          <wp:inline distT="0" distB="0" distL="0" distR="0">
            <wp:extent cx="4959096" cy="2859024"/>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93470" name="road-safety-g-6.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59096" cy="2859024"/>
                    </a:xfrm>
                    <a:prstGeom prst="rect">
                      <a:avLst/>
                    </a:prstGeom>
                  </pic:spPr>
                </pic:pic>
              </a:graphicData>
            </a:graphic>
          </wp:inline>
        </w:drawing>
      </w:r>
    </w:p>
    <w:p w:rsidR="00061903" w:rsidRPr="00E5187C" w:rsidP="008765CA">
      <w:pPr>
        <w:spacing w:before="120" w:line="269" w:lineRule="auto"/>
        <w:ind w:left="312"/>
        <w:rPr>
          <w:sz w:val="22"/>
          <w:szCs w:val="22"/>
        </w:rPr>
      </w:pPr>
      <w:r w:rsidRPr="00E5187C">
        <w:rPr>
          <w:rFonts w:hint="cs"/>
          <w:sz w:val="22"/>
          <w:szCs w:val="22"/>
          <w:rtl/>
        </w:rPr>
        <w:t>המקור: הרלב"ד.</w:t>
      </w:r>
    </w:p>
    <w:p w:rsidR="00061903" w:rsidRPr="00A028C8" w:rsidP="004D0581">
      <w:pPr>
        <w:pStyle w:val="a"/>
        <w:spacing w:line="269" w:lineRule="auto"/>
        <w:rPr>
          <w:rtl/>
        </w:rPr>
      </w:pPr>
    </w:p>
    <w:p w:rsidR="00061903" w:rsidRPr="00A028C8" w:rsidP="004D0581">
      <w:pPr>
        <w:spacing w:line="269" w:lineRule="auto"/>
        <w:rPr>
          <w:rtl/>
        </w:rPr>
      </w:pPr>
      <w:r w:rsidRPr="00A028C8">
        <w:rPr>
          <w:rtl/>
        </w:rPr>
        <w:t xml:space="preserve">בבחינת זמני התרחשות תאונות </w:t>
      </w:r>
      <w:r>
        <w:rPr>
          <w:rFonts w:hint="cs"/>
          <w:rtl/>
        </w:rPr>
        <w:t>שבהן מעורבים</w:t>
      </w:r>
      <w:r w:rsidRPr="00A028C8">
        <w:rPr>
          <w:rtl/>
        </w:rPr>
        <w:t xml:space="preserve"> ילדים נמצא כי פרקי הזמן </w:t>
      </w:r>
      <w:r>
        <w:rPr>
          <w:rFonts w:hint="cs"/>
          <w:rtl/>
        </w:rPr>
        <w:t>שבהם שיעורי</w:t>
      </w:r>
      <w:r w:rsidRPr="00A028C8">
        <w:rPr>
          <w:rtl/>
        </w:rPr>
        <w:t xml:space="preserve"> </w:t>
      </w:r>
      <w:r>
        <w:rPr>
          <w:rFonts w:hint="cs"/>
          <w:rtl/>
        </w:rPr>
        <w:t>ה</w:t>
      </w:r>
      <w:r w:rsidRPr="00A028C8">
        <w:rPr>
          <w:rtl/>
        </w:rPr>
        <w:t>תאונות גבוהים הם</w:t>
      </w:r>
      <w:r w:rsidR="00491A1E">
        <w:rPr>
          <w:rFonts w:hint="cs"/>
          <w:rtl/>
        </w:rPr>
        <w:t>:</w:t>
      </w:r>
      <w:r w:rsidRPr="00A028C8">
        <w:rPr>
          <w:rtl/>
        </w:rPr>
        <w:t xml:space="preserve"> 7:30 </w:t>
      </w:r>
      <w:r>
        <w:rPr>
          <w:rFonts w:hint="cs"/>
          <w:rtl/>
        </w:rPr>
        <w:t>-</w:t>
      </w:r>
      <w:r w:rsidRPr="00A028C8">
        <w:rPr>
          <w:rtl/>
        </w:rPr>
        <w:t xml:space="preserve"> 8:15</w:t>
      </w:r>
      <w:r>
        <w:rPr>
          <w:rFonts w:hint="cs"/>
          <w:rtl/>
        </w:rPr>
        <w:t>,</w:t>
      </w:r>
      <w:r w:rsidRPr="00A028C8">
        <w:rPr>
          <w:rtl/>
        </w:rPr>
        <w:t xml:space="preserve"> 13:30</w:t>
      </w:r>
      <w:r>
        <w:rPr>
          <w:rFonts w:hint="cs"/>
          <w:rtl/>
        </w:rPr>
        <w:t xml:space="preserve"> </w:t>
      </w:r>
      <w:r w:rsidRPr="00A028C8">
        <w:rPr>
          <w:rtl/>
        </w:rPr>
        <w:t>-</w:t>
      </w:r>
      <w:r w:rsidRPr="00A028C8">
        <w:rPr>
          <w:rFonts w:hint="cs"/>
          <w:rtl/>
        </w:rPr>
        <w:t xml:space="preserve"> </w:t>
      </w:r>
      <w:r w:rsidRPr="00A028C8">
        <w:rPr>
          <w:rtl/>
        </w:rPr>
        <w:t xml:space="preserve">13:45 </w:t>
      </w:r>
      <w:r>
        <w:rPr>
          <w:rFonts w:hint="cs"/>
          <w:rtl/>
        </w:rPr>
        <w:t>ו-</w:t>
      </w:r>
      <w:r w:rsidRPr="00A028C8">
        <w:rPr>
          <w:rtl/>
        </w:rPr>
        <w:t>14:00</w:t>
      </w:r>
      <w:r>
        <w:rPr>
          <w:rFonts w:hint="cs"/>
          <w:rtl/>
        </w:rPr>
        <w:t xml:space="preserve"> </w:t>
      </w:r>
      <w:r w:rsidRPr="00A028C8">
        <w:rPr>
          <w:rtl/>
        </w:rPr>
        <w:t>-</w:t>
      </w:r>
      <w:r w:rsidRPr="00A028C8">
        <w:rPr>
          <w:rFonts w:hint="cs"/>
          <w:rtl/>
        </w:rPr>
        <w:t xml:space="preserve"> </w:t>
      </w:r>
      <w:r w:rsidRPr="00A028C8">
        <w:rPr>
          <w:rtl/>
        </w:rPr>
        <w:t>14:15. מספר הילדים הנפגעים ליחידת זמן גבוה יותר בשעות הבוקר לעומת שעות הצ</w:t>
      </w:r>
      <w:r>
        <w:rPr>
          <w:rFonts w:hint="cs"/>
          <w:rtl/>
        </w:rPr>
        <w:t>ו</w:t>
      </w:r>
      <w:r w:rsidRPr="00A028C8">
        <w:rPr>
          <w:rtl/>
        </w:rPr>
        <w:t xml:space="preserve">הריים. עם זאת, בקרב בני </w:t>
      </w:r>
      <w:r>
        <w:rPr>
          <w:rFonts w:hint="cs"/>
          <w:rtl/>
        </w:rPr>
        <w:t>5 - 9</w:t>
      </w:r>
      <w:r w:rsidRPr="00A028C8">
        <w:rPr>
          <w:rFonts w:hint="cs"/>
          <w:rtl/>
        </w:rPr>
        <w:t xml:space="preserve"> </w:t>
      </w:r>
      <w:r w:rsidRPr="00A028C8">
        <w:rPr>
          <w:rtl/>
        </w:rPr>
        <w:t>שנפגעו כהולכי רגל נמצאה מגמה הפוכה - פחות נפגעים בשעות הבוקר לעומת שעות הצ</w:t>
      </w:r>
      <w:r>
        <w:rPr>
          <w:rFonts w:hint="cs"/>
          <w:rtl/>
        </w:rPr>
        <w:t>ו</w:t>
      </w:r>
      <w:r w:rsidRPr="00A028C8">
        <w:rPr>
          <w:rtl/>
        </w:rPr>
        <w:t>הריים</w:t>
      </w:r>
      <w:r>
        <w:rPr>
          <w:vertAlign w:val="superscript"/>
          <w:rtl/>
        </w:rPr>
        <w:footnoteReference w:id="52"/>
      </w:r>
      <w:r w:rsidRPr="00A028C8">
        <w:rPr>
          <w:rtl/>
        </w:rPr>
        <w:t>.</w:t>
      </w:r>
    </w:p>
    <w:p w:rsidR="00061903" w:rsidRPr="00A028C8" w:rsidP="004D0581">
      <w:pPr>
        <w:spacing w:line="269" w:lineRule="auto"/>
        <w:rPr>
          <w:rtl/>
        </w:rPr>
      </w:pPr>
    </w:p>
    <w:p w:rsidR="00061903" w:rsidP="004D0581">
      <w:pPr>
        <w:pStyle w:val="Heading4"/>
        <w:spacing w:before="0" w:line="269" w:lineRule="auto"/>
        <w:rPr>
          <w:rtl/>
        </w:rPr>
      </w:pPr>
      <w:r w:rsidRPr="00A028C8">
        <w:rPr>
          <w:rFonts w:hint="cs"/>
          <w:rtl/>
        </w:rPr>
        <w:t>מעטפת הבטיחות הפיזית במוסדות החינוך</w:t>
      </w:r>
    </w:p>
    <w:p w:rsidR="00AD548F" w:rsidP="004D0581">
      <w:pPr>
        <w:pStyle w:val="a"/>
        <w:spacing w:line="269" w:lineRule="auto"/>
        <w:rPr>
          <w:rtl/>
        </w:rPr>
      </w:pPr>
    </w:p>
    <w:p w:rsidR="000057EA" w:rsidRPr="000057EA" w:rsidP="004D0581">
      <w:pPr>
        <w:spacing w:line="269" w:lineRule="auto"/>
        <w:rPr>
          <w:rtl/>
        </w:rPr>
      </w:pPr>
      <w:r>
        <w:rPr>
          <w:rFonts w:hint="cs"/>
          <w:rtl/>
        </w:rPr>
        <w:t>מוסדות החינוך הינם אתרים בעלי רגישות גבוהה מבחינה בטיחותית מכמה סיבות: הממשק בין תנועת כלי הרכב לבין הולכי הרגל ורוכבי האופניים הינו גדול; נפחי תנועה גבוהים המגיעים לסביבת מוסד החינוך בפרק זמן קצר (בבוקר או בצהריים) יוצרים לרוב מצב של אי-סדר תנועתי; חלקם המשמעותי מהמשתמשים בדרך הם ילדים, הנוטים להיפגעות גבוהה יותר בתאונות בשל גילם הצעיר</w:t>
      </w:r>
      <w:r>
        <w:rPr>
          <w:rStyle w:val="FootnoteReference"/>
          <w:rtl/>
        </w:rPr>
        <w:footnoteReference w:id="53"/>
      </w:r>
      <w:r>
        <w:rPr>
          <w:rFonts w:hint="cs"/>
          <w:rtl/>
        </w:rPr>
        <w:t xml:space="preserve">. </w:t>
      </w:r>
    </w:p>
    <w:p w:rsidR="00061903" w:rsidRPr="00A028C8" w:rsidP="004D0581">
      <w:pPr>
        <w:pStyle w:val="a"/>
        <w:spacing w:line="269" w:lineRule="auto"/>
        <w:rPr>
          <w:rtl/>
        </w:rPr>
      </w:pPr>
    </w:p>
    <w:p w:rsidR="00061903" w:rsidRPr="00A028C8" w:rsidP="006D19BD">
      <w:pPr>
        <w:spacing w:line="269" w:lineRule="auto"/>
        <w:rPr>
          <w:rtl/>
        </w:rPr>
      </w:pPr>
      <w:r w:rsidRPr="00A028C8">
        <w:rPr>
          <w:rFonts w:hint="cs"/>
          <w:rtl/>
        </w:rPr>
        <w:t>בחוזר מנכ"ל משרד החינוך</w:t>
      </w:r>
      <w:r w:rsidR="001F4B7F">
        <w:rPr>
          <w:rFonts w:hint="cs"/>
          <w:rtl/>
        </w:rPr>
        <w:t>,</w:t>
      </w:r>
      <w:r w:rsidRPr="00A028C8">
        <w:rPr>
          <w:rFonts w:hint="cs"/>
          <w:rtl/>
        </w:rPr>
        <w:t xml:space="preserve"> העוסק במעטפת הבטיחות הפיזית </w:t>
      </w:r>
      <w:r w:rsidR="00A144C0">
        <w:rPr>
          <w:rFonts w:hint="cs"/>
          <w:rtl/>
        </w:rPr>
        <w:t xml:space="preserve">לבטיחות בדרכים </w:t>
      </w:r>
      <w:r w:rsidRPr="00A028C8">
        <w:rPr>
          <w:rFonts w:hint="cs"/>
          <w:rtl/>
        </w:rPr>
        <w:t xml:space="preserve">(להלן </w:t>
      </w:r>
      <w:r>
        <w:rPr>
          <w:rFonts w:hint="cs"/>
          <w:rtl/>
        </w:rPr>
        <w:t xml:space="preserve">- </w:t>
      </w:r>
      <w:r w:rsidRPr="00A028C8">
        <w:rPr>
          <w:rFonts w:hint="cs"/>
          <w:rtl/>
        </w:rPr>
        <w:t>חוזר מעטפת הבטיחות הפיזית)</w:t>
      </w:r>
      <w:r w:rsidR="001F4B7F">
        <w:rPr>
          <w:rFonts w:hint="cs"/>
          <w:rtl/>
        </w:rPr>
        <w:t>,</w:t>
      </w:r>
      <w:r w:rsidRPr="00A028C8">
        <w:rPr>
          <w:rFonts w:hint="cs"/>
          <w:rtl/>
        </w:rPr>
        <w:t xml:space="preserve"> נקבע כי </w:t>
      </w:r>
      <w:r w:rsidRPr="00A028C8">
        <w:rPr>
          <w:rtl/>
        </w:rPr>
        <w:t>מנהל בית הספר, באמצעות רכז הזה"ב, אחראי להסדרת התנועה הבטוחה של תלמידיו במרחב התעבורתי בסביבת המוסד החינוכי ובדרכים שהתלמידים נעים בהן אל בית הספר וממנו. כדי להסדיר את מעטפת הבטיחות הפיזית</w:t>
      </w:r>
      <w:r w:rsidR="001F4B7F">
        <w:rPr>
          <w:rFonts w:hint="cs"/>
          <w:rtl/>
        </w:rPr>
        <w:t>,</w:t>
      </w:r>
      <w:r w:rsidRPr="00A028C8">
        <w:rPr>
          <w:rtl/>
        </w:rPr>
        <w:t xml:space="preserve"> על מנהלי בתי הספר ועל רכזי הזה"ב למפות את דרכי ההגעה של התלמידים</w:t>
      </w:r>
      <w:r w:rsidRPr="00A028C8">
        <w:rPr>
          <w:rFonts w:hint="cs"/>
          <w:rtl/>
        </w:rPr>
        <w:t xml:space="preserve">, </w:t>
      </w:r>
      <w:r w:rsidRPr="00A028C8">
        <w:rPr>
          <w:rtl/>
        </w:rPr>
        <w:t>לבחון את התשתיות בסביבת בית הספר</w:t>
      </w:r>
      <w:r w:rsidRPr="00A028C8">
        <w:rPr>
          <w:rFonts w:hint="cs"/>
          <w:rtl/>
        </w:rPr>
        <w:t xml:space="preserve">, </w:t>
      </w:r>
      <w:r w:rsidRPr="00A028C8">
        <w:rPr>
          <w:rtl/>
        </w:rPr>
        <w:t>לשתף את הגורמים הרלוונטיים</w:t>
      </w:r>
      <w:r w:rsidRPr="00A028C8">
        <w:rPr>
          <w:rFonts w:hint="cs"/>
          <w:rtl/>
        </w:rPr>
        <w:t xml:space="preserve">, </w:t>
      </w:r>
      <w:r w:rsidRPr="00A028C8">
        <w:rPr>
          <w:rtl/>
        </w:rPr>
        <w:t>לערוך פעילויות הסברה להורים ולהעלות את מודע</w:t>
      </w:r>
      <w:r w:rsidR="001F4B7F">
        <w:rPr>
          <w:rFonts w:hint="cs"/>
          <w:rtl/>
        </w:rPr>
        <w:t>ו</w:t>
      </w:r>
      <w:r w:rsidRPr="00A028C8">
        <w:rPr>
          <w:rtl/>
        </w:rPr>
        <w:t>תם לחשיבות תפקידם בחינוך ילדיהם לבטיחות בדרכים</w:t>
      </w:r>
      <w:r>
        <w:rPr>
          <w:vertAlign w:val="superscript"/>
          <w:rtl/>
        </w:rPr>
        <w:footnoteReference w:id="54"/>
      </w:r>
      <w:r w:rsidRPr="00A028C8">
        <w:rPr>
          <w:rtl/>
        </w:rPr>
        <w:t>.</w:t>
      </w:r>
    </w:p>
    <w:p w:rsidR="009B4FF2" w:rsidP="004D0581">
      <w:pPr>
        <w:spacing w:line="269" w:lineRule="auto"/>
        <w:rPr>
          <w:rtl/>
        </w:rPr>
      </w:pPr>
    </w:p>
    <w:p w:rsidR="004D0581">
      <w:pPr>
        <w:bidi w:val="0"/>
        <w:spacing w:after="200" w:line="276" w:lineRule="auto"/>
        <w:rPr>
          <w:rFonts w:eastAsiaTheme="majorEastAsia"/>
          <w:bCs/>
          <w:spacing w:val="40"/>
        </w:rPr>
      </w:pPr>
      <w:r>
        <w:rPr>
          <w:rtl/>
        </w:rPr>
        <w:br w:type="page"/>
      </w:r>
    </w:p>
    <w:p w:rsidR="00061903" w:rsidRPr="00A028C8" w:rsidP="004D0581">
      <w:pPr>
        <w:pStyle w:val="Heading5"/>
        <w:spacing w:line="269" w:lineRule="auto"/>
        <w:rPr>
          <w:rtl/>
        </w:rPr>
      </w:pPr>
      <w:r w:rsidRPr="00A028C8">
        <w:rPr>
          <w:rtl/>
        </w:rPr>
        <w:t xml:space="preserve">משמרות הזה"ב </w:t>
      </w:r>
    </w:p>
    <w:p w:rsidR="00061903" w:rsidRPr="00A028C8" w:rsidP="004D0581">
      <w:pPr>
        <w:pStyle w:val="a"/>
        <w:spacing w:line="269" w:lineRule="auto"/>
        <w:rPr>
          <w:rtl/>
        </w:rPr>
      </w:pPr>
    </w:p>
    <w:p w:rsidR="00835142" w:rsidRPr="00A028C8" w:rsidP="004D0581">
      <w:pPr>
        <w:spacing w:line="269" w:lineRule="auto"/>
        <w:rPr>
          <w:rtl/>
        </w:rPr>
      </w:pPr>
      <w:r w:rsidRPr="00A028C8">
        <w:rPr>
          <w:rtl/>
        </w:rPr>
        <w:t xml:space="preserve">מערך ההדרכה של אגף התנועה במשטרת ישראל מכשיר </w:t>
      </w:r>
      <w:r w:rsidRPr="00A028C8">
        <w:rPr>
          <w:rFonts w:hint="cs"/>
          <w:rtl/>
        </w:rPr>
        <w:t xml:space="preserve">ומסמיך </w:t>
      </w:r>
      <w:r w:rsidRPr="00A028C8">
        <w:rPr>
          <w:rtl/>
        </w:rPr>
        <w:t>את תלמידי כיתות ה' להפעלת</w:t>
      </w:r>
      <w:r w:rsidRPr="00A028C8">
        <w:rPr>
          <w:rFonts w:hint="cs"/>
          <w:rtl/>
        </w:rPr>
        <w:t xml:space="preserve"> </w:t>
      </w:r>
      <w:r w:rsidRPr="00A028C8">
        <w:rPr>
          <w:rtl/>
        </w:rPr>
        <w:t>משמרות הזה״ב</w:t>
      </w:r>
      <w:r>
        <w:rPr>
          <w:rFonts w:hint="cs"/>
          <w:rtl/>
        </w:rPr>
        <w:t>,</w:t>
      </w:r>
      <w:r w:rsidRPr="00A028C8">
        <w:rPr>
          <w:rtl/>
        </w:rPr>
        <w:t xml:space="preserve"> ובכיתה ו' </w:t>
      </w:r>
      <w:r>
        <w:rPr>
          <w:rFonts w:hint="cs"/>
          <w:rtl/>
        </w:rPr>
        <w:t>התלמידים מפעילים את המשמרות</w:t>
      </w:r>
      <w:r>
        <w:rPr>
          <w:rStyle w:val="FootnoteReference"/>
          <w:rtl/>
        </w:rPr>
        <w:footnoteReference w:id="55"/>
      </w:r>
      <w:r>
        <w:rPr>
          <w:rFonts w:hint="cs"/>
          <w:rtl/>
        </w:rPr>
        <w:t xml:space="preserve">. במסגרת </w:t>
      </w:r>
      <w:r w:rsidRPr="00A028C8">
        <w:rPr>
          <w:rtl/>
        </w:rPr>
        <w:t>תוכנית משמרות הזה"ב תלמידי כיתות ו' מסייעים להולכי רגל, בעיקר לתלמידים, לחצות בבטחה כבישים במעברי החציה הסמוכים לבית הספר. התוכנית מסייעת הן לתלמידים הבאים לבית הספר והעוזבים אותו לחצות את הכבישים בבטחה</w:t>
      </w:r>
      <w:r>
        <w:rPr>
          <w:rFonts w:hint="cs"/>
          <w:rtl/>
        </w:rPr>
        <w:t>,</w:t>
      </w:r>
      <w:r w:rsidRPr="00A028C8">
        <w:rPr>
          <w:rtl/>
        </w:rPr>
        <w:t xml:space="preserve"> והן לתלמידי כיתות ו' ה</w:t>
      </w:r>
      <w:r>
        <w:rPr>
          <w:rFonts w:hint="cs"/>
          <w:rtl/>
        </w:rPr>
        <w:t>מאיישים</w:t>
      </w:r>
      <w:r w:rsidRPr="00A028C8">
        <w:rPr>
          <w:rtl/>
        </w:rPr>
        <w:t xml:space="preserve"> </w:t>
      </w:r>
      <w:r>
        <w:rPr>
          <w:rFonts w:hint="cs"/>
          <w:rtl/>
        </w:rPr>
        <w:t>את ה</w:t>
      </w:r>
      <w:r w:rsidRPr="00A028C8">
        <w:rPr>
          <w:rtl/>
        </w:rPr>
        <w:t>משמרות להבין את התנהגות הנהגים בכביש, את הדרכים להישמר מפני הסכנות הצפויות ואת כובד האחריות המוטלת עליהם לשמירה על הילדים הצעירים</w:t>
      </w:r>
      <w:r>
        <w:rPr>
          <w:vertAlign w:val="superscript"/>
          <w:rtl/>
        </w:rPr>
        <w:footnoteReference w:id="56"/>
      </w:r>
      <w:r w:rsidRPr="00A028C8">
        <w:rPr>
          <w:rtl/>
        </w:rPr>
        <w:t xml:space="preserve">. </w:t>
      </w:r>
      <w:r>
        <w:rPr>
          <w:rFonts w:hint="cs"/>
          <w:rtl/>
        </w:rPr>
        <w:t>על פי מחקר שנעשה בשנים 2002 - 2003, פעילותן של משמרות הזה"ב תורמת להגברת הבטיחות של תלמידי בתי הספר והולכי רגל אחרים החוצים כבישים בסמוך לבתי הספר</w:t>
      </w:r>
      <w:r>
        <w:rPr>
          <w:rStyle w:val="FootnoteReference"/>
          <w:rtl/>
        </w:rPr>
        <w:footnoteReference w:id="57"/>
      </w:r>
      <w:r>
        <w:rPr>
          <w:rFonts w:hint="cs"/>
          <w:rtl/>
        </w:rPr>
        <w:t xml:space="preserve">. </w:t>
      </w:r>
      <w:r w:rsidRPr="00A028C8">
        <w:rPr>
          <w:rFonts w:hint="cs"/>
          <w:rtl/>
        </w:rPr>
        <w:t xml:space="preserve">יצוין כי </w:t>
      </w:r>
      <w:r w:rsidRPr="00A028C8">
        <w:rPr>
          <w:rtl/>
        </w:rPr>
        <w:t>ב</w:t>
      </w:r>
      <w:r w:rsidRPr="00A028C8">
        <w:rPr>
          <w:rFonts w:hint="cs"/>
          <w:rtl/>
        </w:rPr>
        <w:t>ב</w:t>
      </w:r>
      <w:r w:rsidRPr="00A028C8">
        <w:rPr>
          <w:rtl/>
        </w:rPr>
        <w:t>תי</w:t>
      </w:r>
      <w:r>
        <w:rPr>
          <w:rFonts w:hint="cs"/>
          <w:rtl/>
        </w:rPr>
        <w:t xml:space="preserve"> </w:t>
      </w:r>
      <w:r w:rsidRPr="00A028C8">
        <w:rPr>
          <w:rtl/>
        </w:rPr>
        <w:t>ספר אזוריים שבהם יש הסעות תלמידים אין צורך במשמרות זה"</w:t>
      </w:r>
      <w:r w:rsidRPr="00A028C8">
        <w:rPr>
          <w:rFonts w:hint="cs"/>
          <w:rtl/>
        </w:rPr>
        <w:t xml:space="preserve">ב. </w:t>
      </w:r>
    </w:p>
    <w:p w:rsidR="00061903" w:rsidRPr="00A028C8" w:rsidP="004D0581">
      <w:pPr>
        <w:pStyle w:val="a"/>
        <w:spacing w:line="269" w:lineRule="auto"/>
        <w:rPr>
          <w:rtl/>
        </w:rPr>
      </w:pPr>
    </w:p>
    <w:p w:rsidR="00061903" w:rsidRPr="00A028C8" w:rsidP="004D0581">
      <w:pPr>
        <w:spacing w:line="269" w:lineRule="auto"/>
        <w:rPr>
          <w:rFonts w:cs="Times New Roman"/>
          <w:sz w:val="24"/>
          <w:rtl/>
        </w:rPr>
      </w:pPr>
      <w:r w:rsidRPr="00164816">
        <w:rPr>
          <w:rtl/>
        </w:rPr>
        <w:t xml:space="preserve">מנתוני </w:t>
      </w:r>
      <w:r w:rsidRPr="00164816">
        <w:rPr>
          <w:rFonts w:hint="eastAsia"/>
          <w:rtl/>
        </w:rPr>
        <w:t>משרד</w:t>
      </w:r>
      <w:r w:rsidRPr="00164816">
        <w:rPr>
          <w:rtl/>
        </w:rPr>
        <w:t xml:space="preserve"> </w:t>
      </w:r>
      <w:r w:rsidRPr="00164816">
        <w:rPr>
          <w:rFonts w:hint="eastAsia"/>
          <w:rtl/>
        </w:rPr>
        <w:t>החינוך</w:t>
      </w:r>
      <w:r w:rsidRPr="00164816">
        <w:rPr>
          <w:rtl/>
        </w:rPr>
        <w:t xml:space="preserve"> </w:t>
      </w:r>
      <w:r w:rsidRPr="00164816">
        <w:rPr>
          <w:rFonts w:hint="eastAsia"/>
          <w:rtl/>
        </w:rPr>
        <w:t>עולה</w:t>
      </w:r>
      <w:r w:rsidRPr="00164816">
        <w:rPr>
          <w:rtl/>
        </w:rPr>
        <w:t xml:space="preserve"> כי שיעור כיתות ו׳ </w:t>
      </w:r>
      <w:r w:rsidR="009A226E">
        <w:rPr>
          <w:rFonts w:hint="cs"/>
          <w:rtl/>
        </w:rPr>
        <w:t xml:space="preserve">שהפעילו משמרות זה"ב </w:t>
      </w:r>
      <w:r w:rsidRPr="00164816">
        <w:rPr>
          <w:rtl/>
        </w:rPr>
        <w:t>ב</w:t>
      </w:r>
      <w:r w:rsidRPr="00164816">
        <w:rPr>
          <w:rFonts w:hint="eastAsia"/>
          <w:rtl/>
        </w:rPr>
        <w:t>מוסדות</w:t>
      </w:r>
      <w:r w:rsidRPr="00164816">
        <w:rPr>
          <w:rtl/>
        </w:rPr>
        <w:t xml:space="preserve"> </w:t>
      </w:r>
      <w:r w:rsidRPr="00164816">
        <w:rPr>
          <w:rFonts w:hint="eastAsia"/>
          <w:rtl/>
        </w:rPr>
        <w:t>החינוך</w:t>
      </w:r>
      <w:r w:rsidRPr="00164816">
        <w:rPr>
          <w:rtl/>
        </w:rPr>
        <w:t xml:space="preserve"> </w:t>
      </w:r>
      <w:r w:rsidR="0045512A">
        <w:rPr>
          <w:rFonts w:hint="cs"/>
          <w:rtl/>
        </w:rPr>
        <w:t>בחברה הערבית</w:t>
      </w:r>
      <w:r w:rsidRPr="00164816">
        <w:rPr>
          <w:rtl/>
        </w:rPr>
        <w:t xml:space="preserve"> בשנת הלימודים </w:t>
      </w:r>
      <w:r w:rsidRPr="00164816">
        <w:rPr>
          <w:rFonts w:hint="eastAsia"/>
          <w:rtl/>
        </w:rPr>
        <w:t>ה</w:t>
      </w:r>
      <w:r w:rsidRPr="00164816">
        <w:rPr>
          <w:rtl/>
        </w:rPr>
        <w:t>תשע״</w:t>
      </w:r>
      <w:r w:rsidRPr="00164816">
        <w:rPr>
          <w:rFonts w:hint="eastAsia"/>
          <w:rtl/>
        </w:rPr>
        <w:t>ט</w:t>
      </w:r>
      <w:r w:rsidRPr="00164816">
        <w:rPr>
          <w:rtl/>
        </w:rPr>
        <w:t xml:space="preserve"> היה </w:t>
      </w:r>
      <w:r w:rsidRPr="00B703BE">
        <w:rPr>
          <w:b/>
          <w:bCs/>
          <w:rtl/>
        </w:rPr>
        <w:t>8%</w:t>
      </w:r>
      <w:r>
        <w:rPr>
          <w:rFonts w:hint="cs"/>
          <w:rtl/>
        </w:rPr>
        <w:t>,</w:t>
      </w:r>
      <w:r w:rsidRPr="00164816">
        <w:rPr>
          <w:rtl/>
        </w:rPr>
        <w:t xml:space="preserve"> לעומת </w:t>
      </w:r>
      <w:r w:rsidRPr="00B703BE">
        <w:rPr>
          <w:b/>
          <w:bCs/>
          <w:rtl/>
        </w:rPr>
        <w:t>54%</w:t>
      </w:r>
      <w:r w:rsidRPr="00257123">
        <w:rPr>
          <w:rtl/>
        </w:rPr>
        <w:t xml:space="preserve"> </w:t>
      </w:r>
      <w:r w:rsidRPr="00164816">
        <w:rPr>
          <w:rtl/>
        </w:rPr>
        <w:t xml:space="preserve">במוסדות החינוך </w:t>
      </w:r>
      <w:r w:rsidR="00C060C1">
        <w:rPr>
          <w:rFonts w:hint="cs"/>
          <w:rtl/>
        </w:rPr>
        <w:t>בחברה היהודית</w:t>
      </w:r>
      <w:r>
        <w:rPr>
          <w:vertAlign w:val="superscript"/>
          <w:rtl/>
        </w:rPr>
        <w:footnoteReference w:id="58"/>
      </w:r>
      <w:r w:rsidRPr="00164816">
        <w:rPr>
          <w:rtl/>
        </w:rPr>
        <w:t>.</w:t>
      </w:r>
      <w:r w:rsidRPr="00A028C8">
        <w:rPr>
          <w:rFonts w:hint="cs"/>
          <w:rtl/>
        </w:rPr>
        <w:t xml:space="preserve"> </w:t>
      </w:r>
    </w:p>
    <w:p w:rsidR="00061903" w:rsidRPr="00A028C8" w:rsidP="004D0581">
      <w:pPr>
        <w:pStyle w:val="a"/>
        <w:spacing w:line="269" w:lineRule="auto"/>
        <w:rPr>
          <w:rtl/>
        </w:rPr>
      </w:pPr>
    </w:p>
    <w:p w:rsidR="00061903" w:rsidRPr="00A21F00" w:rsidP="004D0581">
      <w:pPr>
        <w:spacing w:line="269" w:lineRule="auto"/>
        <w:rPr>
          <w:b/>
          <w:bCs/>
          <w:rtl/>
        </w:rPr>
      </w:pPr>
      <w:r w:rsidRPr="00A21F00">
        <w:rPr>
          <w:rFonts w:hint="eastAsia"/>
          <w:b/>
          <w:bCs/>
          <w:rtl/>
        </w:rPr>
        <w:t>מנתונים</w:t>
      </w:r>
      <w:r w:rsidRPr="00A21F00">
        <w:rPr>
          <w:b/>
          <w:bCs/>
          <w:rtl/>
        </w:rPr>
        <w:t xml:space="preserve"> שמסרה קצינת זה"ב ארצית מאגף התנועה במשטרה עולה כי הסיבות לשיעור הנמוך של ההדרכות והפעלת משמרות הזה"ב </w:t>
      </w:r>
      <w:r w:rsidR="00592DFF">
        <w:rPr>
          <w:rFonts w:hint="cs"/>
          <w:b/>
          <w:bCs/>
          <w:rtl/>
        </w:rPr>
        <w:t xml:space="preserve">בחברה הערבית </w:t>
      </w:r>
      <w:r w:rsidRPr="00A21F00">
        <w:rPr>
          <w:b/>
          <w:bCs/>
          <w:rtl/>
        </w:rPr>
        <w:t xml:space="preserve">הן מיעוט שוטרי הדרכה </w:t>
      </w:r>
      <w:r w:rsidRPr="00A21F00" w:rsidR="00C060C1">
        <w:rPr>
          <w:rFonts w:hint="eastAsia"/>
          <w:b/>
          <w:bCs/>
          <w:rtl/>
        </w:rPr>
        <w:t>לחברה</w:t>
      </w:r>
      <w:r w:rsidRPr="00A21F00" w:rsidR="00C060C1">
        <w:rPr>
          <w:b/>
          <w:bCs/>
          <w:rtl/>
        </w:rPr>
        <w:t xml:space="preserve"> </w:t>
      </w:r>
      <w:r w:rsidRPr="00A21F00">
        <w:rPr>
          <w:rFonts w:hint="eastAsia"/>
          <w:b/>
          <w:bCs/>
          <w:rtl/>
        </w:rPr>
        <w:t>הערבי</w:t>
      </w:r>
      <w:r w:rsidRPr="00A21F00" w:rsidR="00C060C1">
        <w:rPr>
          <w:rFonts w:hint="eastAsia"/>
          <w:b/>
          <w:bCs/>
          <w:rtl/>
        </w:rPr>
        <w:t>ת</w:t>
      </w:r>
      <w:r w:rsidRPr="00A21F00">
        <w:rPr>
          <w:b/>
          <w:bCs/>
          <w:rtl/>
        </w:rPr>
        <w:t xml:space="preserve"> ומיעוט מדריכי זה"ב דוברי ערבית ביחידה, וכן תשתיות לקויות בסביבת מוסדות החינוך. יצוין כי </w:t>
      </w:r>
      <w:r w:rsidRPr="00A21F00" w:rsidR="0045512A">
        <w:rPr>
          <w:rFonts w:hint="eastAsia"/>
          <w:b/>
          <w:bCs/>
          <w:rtl/>
        </w:rPr>
        <w:t>בחברה</w:t>
      </w:r>
      <w:r w:rsidRPr="00A21F00" w:rsidR="0045512A">
        <w:rPr>
          <w:b/>
          <w:bCs/>
          <w:rtl/>
        </w:rPr>
        <w:t xml:space="preserve"> </w:t>
      </w:r>
      <w:r w:rsidRPr="00A21F00" w:rsidR="0045512A">
        <w:rPr>
          <w:rFonts w:hint="eastAsia"/>
          <w:b/>
          <w:bCs/>
          <w:rtl/>
        </w:rPr>
        <w:t>הערבית</w:t>
      </w:r>
      <w:r w:rsidRPr="00A21F00">
        <w:rPr>
          <w:b/>
          <w:bCs/>
          <w:rtl/>
        </w:rPr>
        <w:t xml:space="preserve"> במחוז דרום של משרד החינוך התקיימו הכשרות זה"ב רק בבית ספר אחד</w:t>
      </w:r>
      <w:r w:rsidR="00592DFF">
        <w:rPr>
          <w:rFonts w:hint="cs"/>
          <w:b/>
          <w:bCs/>
          <w:rtl/>
        </w:rPr>
        <w:t>,</w:t>
      </w:r>
      <w:r w:rsidRPr="00A21F00">
        <w:rPr>
          <w:b/>
          <w:bCs/>
          <w:rtl/>
        </w:rPr>
        <w:t xml:space="preserve"> בעיר רהט, באמצעות מתורגמן. </w:t>
      </w:r>
    </w:p>
    <w:p w:rsidR="00061903" w:rsidRPr="00A028C8" w:rsidP="004D0581">
      <w:pPr>
        <w:pStyle w:val="a"/>
        <w:spacing w:line="269" w:lineRule="auto"/>
        <w:rPr>
          <w:rtl/>
        </w:rPr>
      </w:pPr>
    </w:p>
    <w:p w:rsidR="00061903" w:rsidRPr="00A028C8" w:rsidP="004D0581">
      <w:pPr>
        <w:spacing w:line="269" w:lineRule="auto"/>
        <w:rPr>
          <w:rtl/>
        </w:rPr>
      </w:pPr>
      <w:r w:rsidRPr="00A028C8">
        <w:rPr>
          <w:rFonts w:hint="cs"/>
          <w:rtl/>
        </w:rPr>
        <w:t>ברשויות שנבדקו נמצא כי רק בשתי</w:t>
      </w:r>
      <w:r w:rsidR="00592DFF">
        <w:rPr>
          <w:rFonts w:hint="cs"/>
          <w:rtl/>
        </w:rPr>
        <w:t>ים</w:t>
      </w:r>
      <w:r w:rsidRPr="00A028C8">
        <w:rPr>
          <w:rFonts w:hint="cs"/>
          <w:rtl/>
        </w:rPr>
        <w:t xml:space="preserve"> </w:t>
      </w:r>
      <w:r w:rsidR="00592DFF">
        <w:rPr>
          <w:rFonts w:hint="cs"/>
          <w:rtl/>
        </w:rPr>
        <w:t xml:space="preserve">מהן </w:t>
      </w:r>
      <w:r>
        <w:rPr>
          <w:rFonts w:hint="cs"/>
          <w:rtl/>
        </w:rPr>
        <w:t>קיבלו התלמידים הדרכות והכשרות והתקיימו</w:t>
      </w:r>
      <w:r w:rsidRPr="00046B36">
        <w:rPr>
          <w:rFonts w:hint="cs"/>
          <w:rtl/>
        </w:rPr>
        <w:t xml:space="preserve"> משמרות זה"ב (</w:t>
      </w:r>
      <w:r w:rsidR="00122520">
        <w:rPr>
          <w:rFonts w:hint="cs"/>
          <w:rtl/>
        </w:rPr>
        <w:t xml:space="preserve">עיריות </w:t>
      </w:r>
      <w:r w:rsidRPr="00046B36">
        <w:rPr>
          <w:rFonts w:hint="eastAsia"/>
          <w:b/>
          <w:bCs/>
          <w:rtl/>
        </w:rPr>
        <w:t>כפר</w:t>
      </w:r>
      <w:r w:rsidRPr="00046B36">
        <w:rPr>
          <w:b/>
          <w:bCs/>
          <w:rtl/>
        </w:rPr>
        <w:t xml:space="preserve"> </w:t>
      </w:r>
      <w:r w:rsidRPr="00046B36">
        <w:rPr>
          <w:rFonts w:hint="eastAsia"/>
          <w:b/>
          <w:bCs/>
          <w:rtl/>
        </w:rPr>
        <w:t>קאסם</w:t>
      </w:r>
      <w:r>
        <w:rPr>
          <w:vertAlign w:val="superscript"/>
          <w:rtl/>
        </w:rPr>
        <w:footnoteReference w:id="59"/>
      </w:r>
      <w:r w:rsidRPr="00046B36">
        <w:rPr>
          <w:rFonts w:hint="cs"/>
          <w:rtl/>
        </w:rPr>
        <w:t xml:space="preserve"> </w:t>
      </w:r>
      <w:r w:rsidR="00122520">
        <w:rPr>
          <w:rFonts w:hint="cs"/>
          <w:rtl/>
        </w:rPr>
        <w:t>ו</w:t>
      </w:r>
      <w:r w:rsidRPr="00046B36">
        <w:rPr>
          <w:rFonts w:hint="eastAsia"/>
          <w:b/>
          <w:bCs/>
          <w:rtl/>
        </w:rPr>
        <w:t>קלנסווה</w:t>
      </w:r>
      <w:r>
        <w:rPr>
          <w:vertAlign w:val="superscript"/>
          <w:rtl/>
        </w:rPr>
        <w:footnoteReference w:id="60"/>
      </w:r>
      <w:r w:rsidRPr="00046B36">
        <w:rPr>
          <w:rFonts w:hint="cs"/>
          <w:rtl/>
        </w:rPr>
        <w:t>)</w:t>
      </w:r>
      <w:r>
        <w:rPr>
          <w:rFonts w:hint="cs"/>
          <w:rtl/>
        </w:rPr>
        <w:t>,</w:t>
      </w:r>
      <w:r w:rsidRPr="00046B36">
        <w:rPr>
          <w:rFonts w:hint="cs"/>
          <w:rtl/>
        </w:rPr>
        <w:t xml:space="preserve"> ואילו בשלוש האחרות לא </w:t>
      </w:r>
      <w:r>
        <w:rPr>
          <w:rFonts w:hint="cs"/>
          <w:rtl/>
        </w:rPr>
        <w:t>ניתנו הדרכות והכשרות</w:t>
      </w:r>
      <w:r w:rsidRPr="00046B36">
        <w:rPr>
          <w:rFonts w:hint="cs"/>
          <w:rtl/>
        </w:rPr>
        <w:t xml:space="preserve"> ו</w:t>
      </w:r>
      <w:r>
        <w:rPr>
          <w:rFonts w:hint="cs"/>
          <w:rtl/>
        </w:rPr>
        <w:t xml:space="preserve">לא התקיימו </w:t>
      </w:r>
      <w:r w:rsidRPr="00046B36">
        <w:rPr>
          <w:rFonts w:hint="cs"/>
          <w:rtl/>
        </w:rPr>
        <w:t xml:space="preserve">משמרות זה"ב כלל </w:t>
      </w:r>
      <w:r w:rsidR="00D012E0">
        <w:rPr>
          <w:rFonts w:hint="cs"/>
          <w:rtl/>
        </w:rPr>
        <w:t>-</w:t>
      </w:r>
      <w:r w:rsidR="00136B32">
        <w:rPr>
          <w:rFonts w:hint="cs"/>
          <w:b/>
          <w:bCs/>
          <w:rtl/>
        </w:rPr>
        <w:t xml:space="preserve"> </w:t>
      </w:r>
      <w:r w:rsidRPr="0049742E" w:rsidR="00136B32">
        <w:rPr>
          <w:rFonts w:hint="eastAsia"/>
          <w:rtl/>
        </w:rPr>
        <w:t>מועצה</w:t>
      </w:r>
      <w:r w:rsidRPr="0049742E" w:rsidR="00136B32">
        <w:rPr>
          <w:rtl/>
        </w:rPr>
        <w:t xml:space="preserve"> </w:t>
      </w:r>
      <w:r w:rsidRPr="0049742E" w:rsidR="00136B32">
        <w:rPr>
          <w:rFonts w:hint="eastAsia"/>
          <w:rtl/>
        </w:rPr>
        <w:t>מקומית</w:t>
      </w:r>
      <w:r w:rsidRPr="0049742E" w:rsidR="00D012E0">
        <w:rPr>
          <w:rtl/>
        </w:rPr>
        <w:t xml:space="preserve"> </w:t>
      </w:r>
      <w:r w:rsidRPr="00046B36">
        <w:rPr>
          <w:rFonts w:hint="eastAsia"/>
          <w:b/>
          <w:bCs/>
          <w:rtl/>
        </w:rPr>
        <w:t>ג</w:t>
      </w:r>
      <w:r w:rsidRPr="00046B36">
        <w:rPr>
          <w:b/>
          <w:bCs/>
          <w:rtl/>
        </w:rPr>
        <w:t>'ת</w:t>
      </w:r>
      <w:r w:rsidRPr="00046B36">
        <w:rPr>
          <w:rFonts w:hint="cs"/>
          <w:rtl/>
        </w:rPr>
        <w:t>: בשנת הלימודים התשע"ט לא התקיימו הכשרות באף</w:t>
      </w:r>
      <w:r w:rsidRPr="00A028C8">
        <w:rPr>
          <w:rFonts w:hint="cs"/>
          <w:rtl/>
        </w:rPr>
        <w:t xml:space="preserve"> אחד משל</w:t>
      </w:r>
      <w:r>
        <w:rPr>
          <w:rFonts w:hint="cs"/>
          <w:rtl/>
        </w:rPr>
        <w:t>ו</w:t>
      </w:r>
      <w:r w:rsidRPr="00A028C8">
        <w:rPr>
          <w:rFonts w:hint="cs"/>
          <w:rtl/>
        </w:rPr>
        <w:t xml:space="preserve">שת בתי הספר </w:t>
      </w:r>
      <w:r w:rsidR="00F47C64">
        <w:rPr>
          <w:rFonts w:hint="cs"/>
          <w:rtl/>
        </w:rPr>
        <w:t xml:space="preserve">בשל </w:t>
      </w:r>
      <w:r w:rsidRPr="00A028C8">
        <w:rPr>
          <w:rFonts w:hint="cs"/>
          <w:rtl/>
        </w:rPr>
        <w:t xml:space="preserve">היעדר </w:t>
      </w:r>
      <w:r>
        <w:rPr>
          <w:rFonts w:hint="cs"/>
          <w:rtl/>
        </w:rPr>
        <w:t>מדריכים</w:t>
      </w:r>
      <w:r w:rsidRPr="00A028C8">
        <w:rPr>
          <w:rFonts w:hint="cs"/>
          <w:rtl/>
        </w:rPr>
        <w:t>;</w:t>
      </w:r>
      <w:r w:rsidR="00136B32">
        <w:rPr>
          <w:rFonts w:hint="cs"/>
          <w:rtl/>
        </w:rPr>
        <w:t xml:space="preserve"> </w:t>
      </w:r>
      <w:r w:rsidRPr="00567C7A" w:rsidR="00136B32">
        <w:rPr>
          <w:rFonts w:hint="cs"/>
          <w:rtl/>
        </w:rPr>
        <w:t>מועצה מקומית</w:t>
      </w:r>
      <w:r w:rsidRPr="00A028C8">
        <w:rPr>
          <w:rFonts w:hint="cs"/>
          <w:rtl/>
        </w:rPr>
        <w:t xml:space="preserve"> </w:t>
      </w:r>
      <w:r w:rsidRPr="00A028C8">
        <w:rPr>
          <w:rFonts w:hint="eastAsia"/>
          <w:b/>
          <w:bCs/>
          <w:rtl/>
        </w:rPr>
        <w:t>ג</w:t>
      </w:r>
      <w:r w:rsidRPr="00A028C8">
        <w:rPr>
          <w:b/>
          <w:bCs/>
          <w:rtl/>
        </w:rPr>
        <w:t>'יסר א-זרקא</w:t>
      </w:r>
      <w:r w:rsidRPr="00A028C8">
        <w:rPr>
          <w:rFonts w:hint="cs"/>
          <w:rtl/>
        </w:rPr>
        <w:t xml:space="preserve">: לא היו הכשרות ולא התקיימו משמרות זה"ב באף אחד מחמשת בתי הספר </w:t>
      </w:r>
      <w:r w:rsidRPr="00F47C64" w:rsidR="00F47C64">
        <w:rPr>
          <w:rFonts w:hint="cs"/>
          <w:rtl/>
        </w:rPr>
        <w:t xml:space="preserve">בשל </w:t>
      </w:r>
      <w:r w:rsidRPr="00A028C8">
        <w:rPr>
          <w:rFonts w:hint="cs"/>
          <w:rtl/>
        </w:rPr>
        <w:t>בעיית תשתית;</w:t>
      </w:r>
      <w:r w:rsidR="00136B32">
        <w:rPr>
          <w:rFonts w:hint="cs"/>
          <w:rtl/>
        </w:rPr>
        <w:t xml:space="preserve"> </w:t>
      </w:r>
      <w:r w:rsidRPr="00567C7A" w:rsidR="00136B32">
        <w:rPr>
          <w:rFonts w:hint="cs"/>
          <w:rtl/>
        </w:rPr>
        <w:t>מועצה מקומית</w:t>
      </w:r>
      <w:r w:rsidRPr="00A028C8">
        <w:rPr>
          <w:rFonts w:hint="cs"/>
          <w:rtl/>
        </w:rPr>
        <w:t xml:space="preserve"> </w:t>
      </w:r>
      <w:r w:rsidRPr="00A028C8">
        <w:rPr>
          <w:rFonts w:hint="eastAsia"/>
          <w:b/>
          <w:bCs/>
          <w:rtl/>
        </w:rPr>
        <w:t>תל</w:t>
      </w:r>
      <w:r w:rsidRPr="00A028C8">
        <w:rPr>
          <w:b/>
          <w:bCs/>
          <w:rtl/>
        </w:rPr>
        <w:t xml:space="preserve"> </w:t>
      </w:r>
      <w:r w:rsidRPr="00A028C8">
        <w:rPr>
          <w:rFonts w:hint="eastAsia"/>
          <w:b/>
          <w:bCs/>
          <w:rtl/>
        </w:rPr>
        <w:t>שבע</w:t>
      </w:r>
      <w:r w:rsidRPr="00A028C8">
        <w:rPr>
          <w:rFonts w:hint="cs"/>
          <w:rtl/>
        </w:rPr>
        <w:t>: ב</w:t>
      </w:r>
      <w:r>
        <w:rPr>
          <w:rFonts w:hint="cs"/>
          <w:rtl/>
        </w:rPr>
        <w:t>יישוב</w:t>
      </w:r>
      <w:r w:rsidRPr="00A028C8">
        <w:rPr>
          <w:rFonts w:hint="cs"/>
          <w:rtl/>
        </w:rPr>
        <w:t xml:space="preserve"> </w:t>
      </w:r>
      <w:r>
        <w:rPr>
          <w:rFonts w:hint="cs"/>
          <w:rtl/>
        </w:rPr>
        <w:t>שבעה</w:t>
      </w:r>
      <w:r w:rsidRPr="00A028C8">
        <w:rPr>
          <w:rFonts w:hint="cs"/>
          <w:rtl/>
        </w:rPr>
        <w:t xml:space="preserve"> בתי ספר יסודיים ובאף אחד מהם לא התקיימו משמרות זה"ב</w:t>
      </w:r>
      <w:r>
        <w:rPr>
          <w:rFonts w:hint="cs"/>
          <w:rtl/>
        </w:rPr>
        <w:t>,</w:t>
      </w:r>
      <w:r w:rsidRPr="00A028C8">
        <w:rPr>
          <w:rFonts w:hint="cs"/>
          <w:rtl/>
        </w:rPr>
        <w:t xml:space="preserve"> הן משום שלא היו מדריכי זה"ב דוברי ערבית והן בגלל בעיות תשתית בסביבת מוסדות החינוך </w:t>
      </w:r>
      <w:r>
        <w:rPr>
          <w:rFonts w:hint="cs"/>
          <w:rtl/>
        </w:rPr>
        <w:t>(ראו להלן בפרק: מניעת תאונות דרכים ליד מוסדות חינוך).</w:t>
      </w:r>
    </w:p>
    <w:p w:rsidR="00061903" w:rsidRPr="00A028C8" w:rsidP="004D0581">
      <w:pPr>
        <w:pStyle w:val="a"/>
        <w:spacing w:line="269" w:lineRule="auto"/>
        <w:rPr>
          <w:rtl/>
        </w:rPr>
      </w:pPr>
    </w:p>
    <w:p w:rsidR="00061903" w:rsidP="004D0581">
      <w:pPr>
        <w:spacing w:line="269" w:lineRule="auto"/>
        <w:rPr>
          <w:rtl/>
        </w:rPr>
      </w:pPr>
      <w:r w:rsidRPr="00A028C8">
        <w:rPr>
          <w:rFonts w:hint="cs"/>
          <w:rtl/>
        </w:rPr>
        <w:t xml:space="preserve">לגבי שנת הלימודים התש"ף מסרה הקצינה כי </w:t>
      </w:r>
      <w:r w:rsidRPr="00A028C8">
        <w:rPr>
          <w:rFonts w:hint="cs"/>
          <w:sz w:val="24"/>
          <w:rtl/>
        </w:rPr>
        <w:t>החל מספטמבר 2019 י</w:t>
      </w:r>
      <w:r>
        <w:rPr>
          <w:rFonts w:hint="cs"/>
          <w:sz w:val="24"/>
          <w:rtl/>
        </w:rPr>
        <w:t>י</w:t>
      </w:r>
      <w:r w:rsidRPr="00A028C8">
        <w:rPr>
          <w:rFonts w:hint="cs"/>
          <w:sz w:val="24"/>
          <w:rtl/>
        </w:rPr>
        <w:t>כנס לתוקף קיצוץ של 20 תקנים מתקני מדריכי מערך הזה"ב ברמה הארצית</w:t>
      </w:r>
      <w:r w:rsidR="00736A18">
        <w:rPr>
          <w:rFonts w:hint="cs"/>
          <w:sz w:val="24"/>
          <w:rtl/>
        </w:rPr>
        <w:t>,</w:t>
      </w:r>
      <w:r w:rsidRPr="00A028C8">
        <w:rPr>
          <w:rFonts w:hint="cs"/>
          <w:sz w:val="24"/>
          <w:rtl/>
        </w:rPr>
        <w:t xml:space="preserve"> ומתוכם 3 תקני מדריכים מה</w:t>
      </w:r>
      <w:r w:rsidR="00432B4C">
        <w:rPr>
          <w:rFonts w:hint="cs"/>
          <w:sz w:val="24"/>
          <w:rtl/>
        </w:rPr>
        <w:t>חברה הערבית</w:t>
      </w:r>
      <w:r w:rsidRPr="00A028C8">
        <w:rPr>
          <w:rFonts w:hint="cs"/>
          <w:sz w:val="24"/>
          <w:rtl/>
        </w:rPr>
        <w:t xml:space="preserve">. </w:t>
      </w:r>
      <w:r w:rsidR="00736A18">
        <w:rPr>
          <w:rFonts w:hint="cs"/>
          <w:sz w:val="24"/>
          <w:rtl/>
        </w:rPr>
        <w:t xml:space="preserve">בשל </w:t>
      </w:r>
      <w:r w:rsidRPr="00A028C8">
        <w:rPr>
          <w:rFonts w:hint="cs"/>
          <w:sz w:val="24"/>
          <w:rtl/>
        </w:rPr>
        <w:t>הקיצוץ בתקני מדריכי זה"ב הצטמצם בהתאם פוטנציאל המדריכים המשוי</w:t>
      </w:r>
      <w:r>
        <w:rPr>
          <w:rFonts w:hint="cs"/>
          <w:sz w:val="24"/>
          <w:rtl/>
        </w:rPr>
        <w:t>כים</w:t>
      </w:r>
      <w:r w:rsidRPr="00A028C8">
        <w:rPr>
          <w:rFonts w:hint="cs"/>
          <w:sz w:val="24"/>
          <w:rtl/>
        </w:rPr>
        <w:t xml:space="preserve"> ל</w:t>
      </w:r>
      <w:r w:rsidR="00432B4C">
        <w:rPr>
          <w:rFonts w:hint="cs"/>
          <w:sz w:val="24"/>
          <w:rtl/>
        </w:rPr>
        <w:t>חברה הערבית</w:t>
      </w:r>
      <w:r w:rsidRPr="00A028C8">
        <w:rPr>
          <w:rFonts w:hint="cs"/>
          <w:sz w:val="24"/>
          <w:rtl/>
        </w:rPr>
        <w:t>.</w:t>
      </w:r>
    </w:p>
    <w:p w:rsidR="00061903" w:rsidRPr="00A028C8" w:rsidP="004D0581">
      <w:pPr>
        <w:pStyle w:val="a"/>
        <w:spacing w:line="269" w:lineRule="auto"/>
        <w:rPr>
          <w:rtl/>
        </w:rPr>
      </w:pPr>
    </w:p>
    <w:p w:rsidR="00D64092" w:rsidP="00B97C78">
      <w:pPr>
        <w:spacing w:line="269" w:lineRule="auto"/>
        <w:rPr>
          <w:rtl/>
        </w:rPr>
      </w:pPr>
      <w:r w:rsidRPr="00A028C8">
        <w:rPr>
          <w:b/>
          <w:bCs/>
          <w:rtl/>
        </w:rPr>
        <w:t>נוכח חשיבות</w:t>
      </w:r>
      <w:r w:rsidR="00597358">
        <w:rPr>
          <w:rFonts w:hint="cs"/>
          <w:b/>
          <w:bCs/>
          <w:rtl/>
        </w:rPr>
        <w:t>ו</w:t>
      </w:r>
      <w:r w:rsidRPr="00A028C8">
        <w:rPr>
          <w:b/>
          <w:bCs/>
          <w:rtl/>
        </w:rPr>
        <w:t xml:space="preserve"> הרבה של החינוך </w:t>
      </w:r>
      <w:r w:rsidRPr="00A028C8">
        <w:rPr>
          <w:rFonts w:hint="cs"/>
          <w:b/>
          <w:bCs/>
          <w:rtl/>
        </w:rPr>
        <w:t xml:space="preserve">לזהירות בדרכים כבר </w:t>
      </w:r>
      <w:r w:rsidR="00C060C1">
        <w:rPr>
          <w:rFonts w:hint="cs"/>
          <w:b/>
          <w:bCs/>
          <w:rtl/>
        </w:rPr>
        <w:t>מ</w:t>
      </w:r>
      <w:r w:rsidRPr="00A028C8" w:rsidR="00C060C1">
        <w:rPr>
          <w:rFonts w:hint="cs"/>
          <w:b/>
          <w:bCs/>
          <w:rtl/>
        </w:rPr>
        <w:t xml:space="preserve">גיל </w:t>
      </w:r>
      <w:r w:rsidRPr="00A028C8">
        <w:rPr>
          <w:rFonts w:hint="cs"/>
          <w:b/>
          <w:bCs/>
          <w:rtl/>
        </w:rPr>
        <w:t xml:space="preserve">צעיר </w:t>
      </w:r>
      <w:r w:rsidR="00597358">
        <w:rPr>
          <w:rFonts w:hint="cs"/>
          <w:b/>
          <w:bCs/>
          <w:rtl/>
        </w:rPr>
        <w:t>ו</w:t>
      </w:r>
      <w:r w:rsidRPr="00A028C8">
        <w:rPr>
          <w:b/>
          <w:bCs/>
          <w:rtl/>
        </w:rPr>
        <w:t>התרומה של תוכנית משמרות הזה"ב לבטיחות בדרכים</w:t>
      </w:r>
      <w:r>
        <w:rPr>
          <w:rFonts w:hint="cs"/>
          <w:b/>
          <w:bCs/>
          <w:rtl/>
        </w:rPr>
        <w:t xml:space="preserve">, ונוכח היפגעות היתר של ילדים וצעירים </w:t>
      </w:r>
      <w:r w:rsidR="00C060C1">
        <w:rPr>
          <w:rFonts w:hint="cs"/>
          <w:b/>
          <w:bCs/>
          <w:rtl/>
        </w:rPr>
        <w:t>בחברה הערבית</w:t>
      </w:r>
      <w:r>
        <w:rPr>
          <w:rFonts w:hint="cs"/>
          <w:b/>
          <w:bCs/>
          <w:rtl/>
        </w:rPr>
        <w:t xml:space="preserve">, </w:t>
      </w:r>
      <w:r w:rsidR="00597358">
        <w:rPr>
          <w:rFonts w:hint="cs"/>
          <w:b/>
          <w:bCs/>
          <w:rtl/>
        </w:rPr>
        <w:t xml:space="preserve">נודעת </w:t>
      </w:r>
      <w:r>
        <w:rPr>
          <w:rFonts w:hint="cs"/>
          <w:b/>
          <w:bCs/>
          <w:rtl/>
        </w:rPr>
        <w:t xml:space="preserve">חשיבות רבה להפעלת התוכנית דווקא </w:t>
      </w:r>
      <w:r w:rsidR="00C060C1">
        <w:rPr>
          <w:rFonts w:hint="cs"/>
          <w:b/>
          <w:bCs/>
          <w:rtl/>
        </w:rPr>
        <w:t>בחברה הערבית</w:t>
      </w:r>
      <w:r>
        <w:rPr>
          <w:rStyle w:val="FootnoteReference"/>
          <w:b/>
          <w:bCs/>
          <w:rtl/>
        </w:rPr>
        <w:footnoteReference w:id="61"/>
      </w:r>
      <w:r w:rsidRPr="00A028C8">
        <w:rPr>
          <w:rFonts w:hint="cs"/>
          <w:b/>
          <w:bCs/>
          <w:rtl/>
        </w:rPr>
        <w:t>.</w:t>
      </w:r>
    </w:p>
    <w:p w:rsidR="007E7681" w:rsidP="004D0581">
      <w:pPr>
        <w:pStyle w:val="a"/>
        <w:spacing w:line="269" w:lineRule="auto"/>
        <w:rPr>
          <w:rtl/>
        </w:rPr>
      </w:pPr>
    </w:p>
    <w:p w:rsidR="00B04338" w:rsidRPr="00B04338" w:rsidP="004D0581">
      <w:pPr>
        <w:spacing w:line="269" w:lineRule="auto"/>
        <w:rPr>
          <w:rtl/>
        </w:rPr>
      </w:pPr>
      <w:r>
        <w:rPr>
          <w:rFonts w:hint="cs"/>
          <w:rtl/>
        </w:rPr>
        <w:t xml:space="preserve">בתשובתה למשרד מבקר המדינה באפריל 2020 מסרה המשטרה כי </w:t>
      </w:r>
      <w:r>
        <w:rPr>
          <w:rtl/>
        </w:rPr>
        <w:t xml:space="preserve">במפגשים ודיונים עם הגורמים השותפים במשרד החינוך והרלב״ד נבחנו </w:t>
      </w:r>
      <w:r w:rsidR="000D3964">
        <w:rPr>
          <w:rFonts w:hint="cs"/>
          <w:rtl/>
        </w:rPr>
        <w:t>כמה</w:t>
      </w:r>
      <w:r>
        <w:rPr>
          <w:rtl/>
        </w:rPr>
        <w:t xml:space="preserve"> פתרונות אפשריים למשימת הדרכת משמרות </w:t>
      </w:r>
      <w:r>
        <w:rPr>
          <w:rtl/>
        </w:rPr>
        <w:t xml:space="preserve">הזה״ב. </w:t>
      </w:r>
      <w:r>
        <w:rPr>
          <w:rFonts w:hint="cs"/>
          <w:rtl/>
        </w:rPr>
        <w:t>ה</w:t>
      </w:r>
      <w:r>
        <w:rPr>
          <w:rtl/>
        </w:rPr>
        <w:t>וסכם על כל הגורמים כ</w:t>
      </w:r>
      <w:r>
        <w:rPr>
          <w:rFonts w:hint="cs"/>
          <w:rtl/>
        </w:rPr>
        <w:t>י</w:t>
      </w:r>
      <w:r>
        <w:rPr>
          <w:rtl/>
        </w:rPr>
        <w:t xml:space="preserve"> המשטרה היא הגורם המתאים ביותר לביצוע הכשרת</w:t>
      </w:r>
      <w:r w:rsidR="000D3964">
        <w:rPr>
          <w:rFonts w:hint="cs"/>
          <w:rtl/>
        </w:rPr>
        <w:t xml:space="preserve"> </w:t>
      </w:r>
      <w:r w:rsidRPr="0070107F" w:rsidR="000D3964">
        <w:rPr>
          <w:rFonts w:hint="eastAsia"/>
          <w:rtl/>
        </w:rPr>
        <w:t>מדריכים</w:t>
      </w:r>
      <w:r w:rsidRPr="0070107F" w:rsidR="000D3964">
        <w:rPr>
          <w:rtl/>
        </w:rPr>
        <w:t xml:space="preserve"> </w:t>
      </w:r>
      <w:r w:rsidRPr="0070107F" w:rsidR="000D3964">
        <w:rPr>
          <w:rFonts w:hint="eastAsia"/>
          <w:rtl/>
        </w:rPr>
        <w:t>ל</w:t>
      </w:r>
      <w:r>
        <w:rPr>
          <w:rtl/>
        </w:rPr>
        <w:t xml:space="preserve">משמרות הזה״ב, הן בהיבט המקצועי והן </w:t>
      </w:r>
      <w:r w:rsidR="000D3964">
        <w:rPr>
          <w:rFonts w:hint="cs"/>
          <w:rtl/>
        </w:rPr>
        <w:t>בהיבט</w:t>
      </w:r>
      <w:r>
        <w:rPr>
          <w:rtl/>
        </w:rPr>
        <w:t xml:space="preserve"> הערכי.</w:t>
      </w:r>
      <w:r>
        <w:rPr>
          <w:rFonts w:hint="cs"/>
          <w:rtl/>
        </w:rPr>
        <w:t xml:space="preserve"> </w:t>
      </w:r>
      <w:r w:rsidR="000D3964">
        <w:rPr>
          <w:rFonts w:hint="cs"/>
          <w:rtl/>
        </w:rPr>
        <w:t xml:space="preserve">על פי </w:t>
      </w:r>
      <w:r>
        <w:rPr>
          <w:rtl/>
        </w:rPr>
        <w:t xml:space="preserve">החלטת מפכ״ל </w:t>
      </w:r>
      <w:r>
        <w:rPr>
          <w:rFonts w:hint="cs"/>
          <w:rtl/>
        </w:rPr>
        <w:t>המשטרה</w:t>
      </w:r>
      <w:r w:rsidR="000D3964">
        <w:rPr>
          <w:rFonts w:hint="cs"/>
          <w:rtl/>
        </w:rPr>
        <w:t>,</w:t>
      </w:r>
      <w:r>
        <w:rPr>
          <w:rFonts w:hint="cs"/>
          <w:rtl/>
        </w:rPr>
        <w:t xml:space="preserve"> </w:t>
      </w:r>
      <w:r w:rsidR="0070107F">
        <w:rPr>
          <w:rtl/>
        </w:rPr>
        <w:t>השוטרים הקהילתיים יסייעו למדריכ</w:t>
      </w:r>
      <w:r w:rsidR="0070107F">
        <w:rPr>
          <w:rFonts w:hint="cs"/>
          <w:rtl/>
        </w:rPr>
        <w:t>י</w:t>
      </w:r>
      <w:r>
        <w:rPr>
          <w:rtl/>
        </w:rPr>
        <w:t xml:space="preserve"> הזה״ב בביצוע המשימה. אגף התנועה פעל באופן מ</w:t>
      </w:r>
      <w:r w:rsidR="008B5C57">
        <w:rPr>
          <w:rFonts w:hint="cs"/>
          <w:rtl/>
        </w:rPr>
        <w:t>י</w:t>
      </w:r>
      <w:r>
        <w:rPr>
          <w:rtl/>
        </w:rPr>
        <w:t>ידי ליישום מודל זה. יצוין כי בימים אלו נערך פיילוט לבחינת מודל הפעלת מתנדבים בהדרכת זה״ב כפתרון אפשרי נוסף למינוף הנושא</w:t>
      </w:r>
      <w:r>
        <w:rPr>
          <w:rFonts w:hint="cs"/>
          <w:rtl/>
        </w:rPr>
        <w:t xml:space="preserve">. המשטרה הוסיפה בתשובתה כי </w:t>
      </w:r>
      <w:r w:rsidRPr="00B04338">
        <w:rPr>
          <w:rStyle w:val="Bodytext20"/>
          <w:rFonts w:cs="David"/>
          <w:rtl/>
        </w:rPr>
        <w:t>במסגרת הכשרת מש״קים ושוטרים במחוזות להדרכת זה״ב הוכשרו שוטרים דוברי ערבית מתוך כוונה לייצר פוטנציאל רחב לביצוע הדרכות במגזר.</w:t>
      </w:r>
    </w:p>
    <w:p w:rsidR="007E7681" w:rsidP="004D0581">
      <w:pPr>
        <w:pStyle w:val="a"/>
        <w:spacing w:line="269" w:lineRule="auto"/>
        <w:rPr>
          <w:rtl/>
        </w:rPr>
      </w:pPr>
    </w:p>
    <w:p w:rsidR="00EB4656" w:rsidRPr="002A0438" w:rsidP="004D0581">
      <w:pPr>
        <w:spacing w:line="269" w:lineRule="auto"/>
        <w:rPr>
          <w:b/>
          <w:bCs/>
          <w:rtl/>
        </w:rPr>
      </w:pPr>
      <w:r w:rsidRPr="002A0438">
        <w:rPr>
          <w:rFonts w:hint="cs"/>
          <w:b/>
          <w:bCs/>
          <w:rtl/>
        </w:rPr>
        <w:t>על</w:t>
      </w:r>
      <w:r w:rsidRPr="002A0438">
        <w:rPr>
          <w:b/>
          <w:bCs/>
          <w:rtl/>
        </w:rPr>
        <w:t xml:space="preserve"> </w:t>
      </w:r>
      <w:r w:rsidRPr="002A0438">
        <w:rPr>
          <w:rFonts w:hint="cs"/>
          <w:b/>
          <w:bCs/>
          <w:rtl/>
        </w:rPr>
        <w:t>המשטרה</w:t>
      </w:r>
      <w:r w:rsidRPr="002A0438">
        <w:rPr>
          <w:b/>
          <w:bCs/>
          <w:rtl/>
        </w:rPr>
        <w:t xml:space="preserve"> </w:t>
      </w:r>
      <w:r>
        <w:rPr>
          <w:rFonts w:hint="cs"/>
          <w:b/>
          <w:bCs/>
          <w:rtl/>
        </w:rPr>
        <w:t>לוודא</w:t>
      </w:r>
      <w:r w:rsidRPr="002A0438">
        <w:rPr>
          <w:b/>
          <w:bCs/>
          <w:rtl/>
        </w:rPr>
        <w:t xml:space="preserve"> </w:t>
      </w:r>
      <w:r>
        <w:rPr>
          <w:rFonts w:hint="cs"/>
          <w:b/>
          <w:bCs/>
          <w:rtl/>
        </w:rPr>
        <w:t>ש</w:t>
      </w:r>
      <w:r w:rsidRPr="002A0438">
        <w:rPr>
          <w:rFonts w:hint="cs"/>
          <w:b/>
          <w:bCs/>
          <w:rtl/>
        </w:rPr>
        <w:t>הפתרונות</w:t>
      </w:r>
      <w:r w:rsidRPr="002A0438">
        <w:rPr>
          <w:b/>
          <w:bCs/>
          <w:rtl/>
        </w:rPr>
        <w:t xml:space="preserve"> </w:t>
      </w:r>
      <w:r w:rsidRPr="002A0438">
        <w:rPr>
          <w:rFonts w:hint="cs"/>
          <w:b/>
          <w:bCs/>
          <w:rtl/>
        </w:rPr>
        <w:t>שהוצעו</w:t>
      </w:r>
      <w:r w:rsidRPr="002A0438">
        <w:rPr>
          <w:b/>
          <w:bCs/>
          <w:rtl/>
        </w:rPr>
        <w:t xml:space="preserve"> </w:t>
      </w:r>
      <w:r>
        <w:rPr>
          <w:rFonts w:hint="cs"/>
          <w:b/>
          <w:bCs/>
          <w:rtl/>
        </w:rPr>
        <w:t xml:space="preserve">אכן </w:t>
      </w:r>
      <w:r w:rsidRPr="002A0438">
        <w:rPr>
          <w:rFonts w:hint="cs"/>
          <w:b/>
          <w:bCs/>
          <w:rtl/>
        </w:rPr>
        <w:t>הביאו</w:t>
      </w:r>
      <w:r w:rsidRPr="002A0438">
        <w:rPr>
          <w:b/>
          <w:bCs/>
          <w:rtl/>
        </w:rPr>
        <w:t xml:space="preserve"> </w:t>
      </w:r>
      <w:r w:rsidRPr="002A0438">
        <w:rPr>
          <w:rFonts w:hint="cs"/>
          <w:b/>
          <w:bCs/>
          <w:rtl/>
        </w:rPr>
        <w:t>להרחבה</w:t>
      </w:r>
      <w:r w:rsidRPr="002A0438">
        <w:rPr>
          <w:b/>
          <w:bCs/>
          <w:rtl/>
        </w:rPr>
        <w:t xml:space="preserve"> </w:t>
      </w:r>
      <w:r w:rsidRPr="002A0438">
        <w:rPr>
          <w:rFonts w:hint="cs"/>
          <w:b/>
          <w:bCs/>
          <w:rtl/>
        </w:rPr>
        <w:t>של</w:t>
      </w:r>
      <w:r w:rsidRPr="002A0438">
        <w:rPr>
          <w:b/>
          <w:bCs/>
          <w:rtl/>
        </w:rPr>
        <w:t xml:space="preserve"> </w:t>
      </w:r>
      <w:r w:rsidRPr="002A0438">
        <w:rPr>
          <w:rFonts w:hint="cs"/>
          <w:b/>
          <w:bCs/>
          <w:rtl/>
        </w:rPr>
        <w:t>הפעלת</w:t>
      </w:r>
      <w:r w:rsidRPr="002A0438">
        <w:rPr>
          <w:b/>
          <w:bCs/>
          <w:rtl/>
        </w:rPr>
        <w:t xml:space="preserve"> </w:t>
      </w:r>
      <w:r w:rsidRPr="002A0438">
        <w:rPr>
          <w:rFonts w:hint="cs"/>
          <w:b/>
          <w:bCs/>
          <w:rtl/>
        </w:rPr>
        <w:t>תוכנית</w:t>
      </w:r>
      <w:r>
        <w:rPr>
          <w:rFonts w:hint="cs"/>
          <w:b/>
          <w:bCs/>
          <w:rtl/>
        </w:rPr>
        <w:t xml:space="preserve"> "משמרות הזה"ב"</w:t>
      </w:r>
      <w:r w:rsidRPr="002A0438">
        <w:rPr>
          <w:b/>
          <w:bCs/>
          <w:rtl/>
        </w:rPr>
        <w:t xml:space="preserve"> </w:t>
      </w:r>
      <w:r w:rsidRPr="002A0438">
        <w:rPr>
          <w:rFonts w:hint="cs"/>
          <w:b/>
          <w:bCs/>
          <w:rtl/>
        </w:rPr>
        <w:t>בחברה</w:t>
      </w:r>
      <w:r w:rsidRPr="002A0438">
        <w:rPr>
          <w:b/>
          <w:bCs/>
          <w:rtl/>
        </w:rPr>
        <w:t xml:space="preserve"> </w:t>
      </w:r>
      <w:r w:rsidRPr="002A0438">
        <w:rPr>
          <w:rFonts w:hint="cs"/>
          <w:b/>
          <w:bCs/>
          <w:rtl/>
        </w:rPr>
        <w:t>הערבית</w:t>
      </w:r>
      <w:r w:rsidRPr="002A0438">
        <w:rPr>
          <w:b/>
          <w:bCs/>
          <w:rtl/>
        </w:rPr>
        <w:t>.</w:t>
      </w:r>
      <w:r w:rsidRPr="00CC2715">
        <w:rPr>
          <w:rFonts w:hint="cs"/>
          <w:b/>
          <w:bCs/>
          <w:rtl/>
        </w:rPr>
        <w:t xml:space="preserve"> </w:t>
      </w:r>
      <w:r>
        <w:rPr>
          <w:rFonts w:hint="cs"/>
          <w:b/>
          <w:bCs/>
          <w:rtl/>
        </w:rPr>
        <w:t>מוצע כי מדי פעם בפעם תבדוק המשטרה אם די במשאבים הקיימים לביצוע ההדרכות,</w:t>
      </w:r>
      <w:r w:rsidRPr="00CC2715">
        <w:rPr>
          <w:rFonts w:hint="cs"/>
          <w:b/>
          <w:bCs/>
          <w:rtl/>
        </w:rPr>
        <w:t xml:space="preserve"> הן מבחינת הידע ויכולת ההדרכה והן מבחינת כוח האדם, </w:t>
      </w:r>
      <w:r>
        <w:rPr>
          <w:rFonts w:hint="cs"/>
          <w:b/>
          <w:bCs/>
          <w:rtl/>
        </w:rPr>
        <w:t xml:space="preserve">כדי להבטיח </w:t>
      </w:r>
      <w:r w:rsidRPr="00CC2715">
        <w:rPr>
          <w:rFonts w:hint="cs"/>
          <w:b/>
          <w:bCs/>
          <w:rtl/>
        </w:rPr>
        <w:t xml:space="preserve">שכל מוסדות החינוך שבהם יש צורך בקיום משמרות זה"ב </w:t>
      </w:r>
      <w:r>
        <w:rPr>
          <w:rFonts w:hint="cs"/>
          <w:b/>
          <w:bCs/>
          <w:rtl/>
        </w:rPr>
        <w:t xml:space="preserve">מקבלים </w:t>
      </w:r>
      <w:r w:rsidRPr="00CC2715">
        <w:rPr>
          <w:rFonts w:hint="cs"/>
          <w:b/>
          <w:bCs/>
          <w:rtl/>
        </w:rPr>
        <w:t>הדרכה כנדרש</w:t>
      </w:r>
      <w:r>
        <w:rPr>
          <w:rFonts w:hint="cs"/>
          <w:b/>
          <w:bCs/>
          <w:rtl/>
        </w:rPr>
        <w:t>.</w:t>
      </w:r>
    </w:p>
    <w:p w:rsidR="00EA4430" w:rsidP="004D0581">
      <w:pPr>
        <w:spacing w:line="269" w:lineRule="auto"/>
        <w:rPr>
          <w:rtl/>
        </w:rPr>
      </w:pPr>
    </w:p>
    <w:p w:rsidR="00061903" w:rsidRPr="00A028C8" w:rsidP="004D0581">
      <w:pPr>
        <w:pStyle w:val="Heading5"/>
        <w:spacing w:line="269" w:lineRule="auto"/>
        <w:rPr>
          <w:rtl/>
        </w:rPr>
      </w:pPr>
      <w:r w:rsidRPr="00A028C8">
        <w:rPr>
          <w:rFonts w:hint="cs"/>
          <w:rtl/>
        </w:rPr>
        <w:t>מיזם להגעה בטוחה לבית הספר</w:t>
      </w:r>
    </w:p>
    <w:p w:rsidR="00061903" w:rsidRPr="00A028C8" w:rsidP="004D0581">
      <w:pPr>
        <w:pStyle w:val="a"/>
        <w:spacing w:line="269" w:lineRule="auto"/>
        <w:rPr>
          <w:rtl/>
        </w:rPr>
      </w:pPr>
    </w:p>
    <w:p w:rsidR="00061903" w:rsidRPr="00A028C8" w:rsidP="004D0581">
      <w:pPr>
        <w:spacing w:line="269" w:lineRule="auto"/>
      </w:pPr>
      <w:r w:rsidRPr="00A028C8">
        <w:rPr>
          <w:rFonts w:hint="cs"/>
          <w:rtl/>
        </w:rPr>
        <w:t xml:space="preserve">חוזר מעטפת הבטיחות הפיזית מנחה את רכז זה"ב, בין היתר, </w:t>
      </w:r>
      <w:r w:rsidRPr="00A028C8">
        <w:rPr>
          <w:rtl/>
        </w:rPr>
        <w:t>להפעיל בבתי הספר תוכניות דוגמת התוכנית "נשק וסע"</w:t>
      </w:r>
      <w:r>
        <w:rPr>
          <w:rFonts w:hint="cs"/>
          <w:rtl/>
        </w:rPr>
        <w:t xml:space="preserve"> (ראו להלן)</w:t>
      </w:r>
      <w:r w:rsidRPr="00A028C8">
        <w:rPr>
          <w:rFonts w:hint="cs"/>
          <w:rtl/>
        </w:rPr>
        <w:t>.</w:t>
      </w:r>
      <w:r w:rsidRPr="00A028C8">
        <w:rPr>
          <w:rtl/>
        </w:rPr>
        <w:t xml:space="preserve"> כן מומלץ </w:t>
      </w:r>
      <w:r w:rsidRPr="00A028C8">
        <w:rPr>
          <w:rFonts w:hint="cs"/>
          <w:rtl/>
        </w:rPr>
        <w:t xml:space="preserve">בחוזר </w:t>
      </w:r>
      <w:r w:rsidRPr="00A028C8">
        <w:rPr>
          <w:rtl/>
        </w:rPr>
        <w:t>להנחות את ההורים המסיעים את ילדיהם ברכב פרטי לשמש לילדיהם דוגמה להתנהגות בטיחותית:</w:t>
      </w:r>
      <w:r w:rsidRPr="00A028C8">
        <w:rPr>
          <w:rFonts w:hint="cs"/>
          <w:rtl/>
        </w:rPr>
        <w:t xml:space="preserve"> ל</w:t>
      </w:r>
      <w:r w:rsidRPr="00A028C8">
        <w:rPr>
          <w:rtl/>
        </w:rPr>
        <w:t>חגור חגורת בטיחות בעת הנסיעה</w:t>
      </w:r>
      <w:r w:rsidRPr="00A028C8">
        <w:rPr>
          <w:rFonts w:hint="cs"/>
          <w:rtl/>
        </w:rPr>
        <w:t xml:space="preserve">, </w:t>
      </w:r>
      <w:r w:rsidRPr="00A028C8">
        <w:rPr>
          <w:rtl/>
        </w:rPr>
        <w:t>להישמע להוראות משמרות הזה"ב</w:t>
      </w:r>
      <w:r w:rsidRPr="00A028C8">
        <w:rPr>
          <w:rFonts w:hint="cs"/>
          <w:rtl/>
        </w:rPr>
        <w:t xml:space="preserve">, </w:t>
      </w:r>
      <w:r w:rsidRPr="00A028C8">
        <w:rPr>
          <w:rtl/>
        </w:rPr>
        <w:t xml:space="preserve">להימנע מעצירת הרכב הפרטי במקומות אסורים (ליד מעבר חציה, צומת, </w:t>
      </w:r>
      <w:r w:rsidR="009E0F91">
        <w:rPr>
          <w:rFonts w:hint="cs"/>
          <w:rtl/>
        </w:rPr>
        <w:t xml:space="preserve">או </w:t>
      </w:r>
      <w:r w:rsidRPr="00A028C8">
        <w:rPr>
          <w:rtl/>
        </w:rPr>
        <w:t>מעקה בטיחות</w:t>
      </w:r>
      <w:r w:rsidR="009E0F91">
        <w:rPr>
          <w:rFonts w:hint="cs"/>
          <w:rtl/>
        </w:rPr>
        <w:t>,</w:t>
      </w:r>
      <w:r w:rsidRPr="00A028C8">
        <w:rPr>
          <w:rtl/>
        </w:rPr>
        <w:t xml:space="preserve"> ובמקומות שמוצב בהם תמרור האוסר עצירה)</w:t>
      </w:r>
      <w:r w:rsidRPr="00A028C8">
        <w:rPr>
          <w:rFonts w:hint="cs"/>
          <w:rtl/>
        </w:rPr>
        <w:t xml:space="preserve"> </w:t>
      </w:r>
      <w:r>
        <w:rPr>
          <w:rFonts w:hint="cs"/>
          <w:rtl/>
        </w:rPr>
        <w:t>ו</w:t>
      </w:r>
      <w:r w:rsidRPr="00A028C8">
        <w:rPr>
          <w:rtl/>
        </w:rPr>
        <w:t>להקפיד על יציאת הנוסעים מהרכב רק מהצד הקרוב למדרכה או לשול הדרך.</w:t>
      </w:r>
    </w:p>
    <w:p w:rsidR="00061903" w:rsidRPr="00A028C8" w:rsidP="004D0581">
      <w:pPr>
        <w:pStyle w:val="a"/>
        <w:spacing w:line="269" w:lineRule="auto"/>
        <w:rPr>
          <w:rtl/>
        </w:rPr>
      </w:pPr>
    </w:p>
    <w:p w:rsidR="00061903" w:rsidRPr="00A028C8" w:rsidP="004D0581">
      <w:pPr>
        <w:spacing w:line="269" w:lineRule="auto"/>
        <w:rPr>
          <w:rtl/>
        </w:rPr>
      </w:pPr>
      <w:r>
        <w:rPr>
          <w:rFonts w:hint="cs"/>
          <w:rtl/>
        </w:rPr>
        <w:t xml:space="preserve">את </w:t>
      </w:r>
      <w:r w:rsidRPr="00A028C8">
        <w:rPr>
          <w:rFonts w:hint="cs"/>
          <w:rtl/>
        </w:rPr>
        <w:t xml:space="preserve">מיזם </w:t>
      </w:r>
      <w:r>
        <w:rPr>
          <w:rFonts w:hint="cs"/>
          <w:rtl/>
        </w:rPr>
        <w:t>"</w:t>
      </w:r>
      <w:r w:rsidRPr="00A028C8">
        <w:rPr>
          <w:rFonts w:hint="cs"/>
          <w:rtl/>
        </w:rPr>
        <w:t>נשק וסע</w:t>
      </w:r>
      <w:r>
        <w:rPr>
          <w:rFonts w:hint="cs"/>
          <w:rtl/>
        </w:rPr>
        <w:t>"</w:t>
      </w:r>
      <w:r w:rsidRPr="00A028C8">
        <w:rPr>
          <w:rFonts w:hint="cs"/>
          <w:rtl/>
        </w:rPr>
        <w:t xml:space="preserve"> יזמה והובילה עמותת "עיניים בדרכים"</w:t>
      </w:r>
      <w:r>
        <w:rPr>
          <w:rFonts w:hint="cs"/>
          <w:rtl/>
        </w:rPr>
        <w:t>,</w:t>
      </w:r>
      <w:r w:rsidRPr="00A028C8">
        <w:rPr>
          <w:rFonts w:hint="cs"/>
          <w:rtl/>
        </w:rPr>
        <w:t xml:space="preserve"> </w:t>
      </w:r>
      <w:r>
        <w:rPr>
          <w:rFonts w:hint="cs"/>
          <w:rtl/>
        </w:rPr>
        <w:t>ו</w:t>
      </w:r>
      <w:r w:rsidRPr="00A028C8">
        <w:rPr>
          <w:rFonts w:hint="cs"/>
          <w:rtl/>
        </w:rPr>
        <w:t>מטרתו</w:t>
      </w:r>
      <w:r w:rsidRPr="00A028C8">
        <w:rPr>
          <w:rtl/>
        </w:rPr>
        <w:t xml:space="preserve"> הורדה בטוחה של הילדים מהרכב המשפחתי בעת ההגעה לבית הספר, לשם שמירה על בטיחותם, שמירה על בטיחות החוצים את הרחוב והפחתת עומסי התנועה באזור בית הספר בשעות הבוקר.</w:t>
      </w:r>
      <w:r w:rsidRPr="00A028C8">
        <w:rPr>
          <w:rFonts w:hint="cs"/>
          <w:rtl/>
        </w:rPr>
        <w:t xml:space="preserve"> </w:t>
      </w:r>
      <w:r w:rsidRPr="00A028C8">
        <w:rPr>
          <w:rtl/>
        </w:rPr>
        <w:t xml:space="preserve">הורים </w:t>
      </w:r>
      <w:r w:rsidRPr="00A028C8">
        <w:rPr>
          <w:rFonts w:hint="cs"/>
          <w:rtl/>
        </w:rPr>
        <w:t xml:space="preserve">מתנדבים </w:t>
      </w:r>
      <w:r w:rsidRPr="00A028C8">
        <w:rPr>
          <w:rtl/>
        </w:rPr>
        <w:t>המגיעים למקום ההורדה שהוגדר בסמוך ל</w:t>
      </w:r>
      <w:r w:rsidRPr="009E0F91" w:rsidR="009E0F91">
        <w:rPr>
          <w:rtl/>
        </w:rPr>
        <w:t>בית הספר</w:t>
      </w:r>
      <w:r w:rsidRPr="00A028C8">
        <w:rPr>
          <w:rtl/>
        </w:rPr>
        <w:t xml:space="preserve"> מסייעים לילדים לרדת בבטחה מהרכב</w:t>
      </w:r>
      <w:r w:rsidRPr="00A028C8">
        <w:rPr>
          <w:rFonts w:hint="cs"/>
          <w:rtl/>
        </w:rPr>
        <w:t xml:space="preserve"> ולהגיע למתחם בית הספר</w:t>
      </w:r>
      <w:r>
        <w:rPr>
          <w:rStyle w:val="FootnoteReference"/>
          <w:rtl/>
        </w:rPr>
        <w:footnoteReference w:id="62"/>
      </w:r>
      <w:r w:rsidRPr="00A028C8">
        <w:rPr>
          <w:rFonts w:hint="cs"/>
          <w:rtl/>
        </w:rPr>
        <w:t>.</w:t>
      </w:r>
    </w:p>
    <w:p w:rsidR="00061903" w:rsidRPr="00A028C8" w:rsidP="004D0581">
      <w:pPr>
        <w:pStyle w:val="a"/>
        <w:spacing w:line="269" w:lineRule="auto"/>
        <w:rPr>
          <w:rtl/>
        </w:rPr>
      </w:pPr>
    </w:p>
    <w:p w:rsidR="00061903" w:rsidRPr="00F60D06" w:rsidP="004D0581">
      <w:pPr>
        <w:spacing w:line="269" w:lineRule="auto"/>
        <w:rPr>
          <w:rtl/>
        </w:rPr>
      </w:pPr>
      <w:r w:rsidRPr="00F60D06">
        <w:rPr>
          <w:rFonts w:hint="eastAsia"/>
          <w:rtl/>
        </w:rPr>
        <w:t>משרד</w:t>
      </w:r>
      <w:r w:rsidRPr="00F60D06">
        <w:rPr>
          <w:rtl/>
        </w:rPr>
        <w:t xml:space="preserve"> </w:t>
      </w:r>
      <w:r w:rsidRPr="00F60D06">
        <w:rPr>
          <w:rFonts w:hint="eastAsia"/>
          <w:rtl/>
        </w:rPr>
        <w:t>החינוך</w:t>
      </w:r>
      <w:r w:rsidRPr="00F60D06">
        <w:rPr>
          <w:rtl/>
        </w:rPr>
        <w:t xml:space="preserve"> </w:t>
      </w:r>
      <w:r w:rsidRPr="00F60D06">
        <w:rPr>
          <w:rFonts w:hint="eastAsia"/>
          <w:rtl/>
        </w:rPr>
        <w:t>רואה</w:t>
      </w:r>
      <w:r w:rsidRPr="00F60D06">
        <w:rPr>
          <w:rtl/>
        </w:rPr>
        <w:t xml:space="preserve"> </w:t>
      </w:r>
      <w:r w:rsidRPr="00F60D06">
        <w:rPr>
          <w:rFonts w:hint="eastAsia"/>
          <w:rtl/>
        </w:rPr>
        <w:t>ב</w:t>
      </w:r>
      <w:r w:rsidRPr="00F60D06" w:rsidR="000C58AB">
        <w:rPr>
          <w:rFonts w:hint="eastAsia"/>
          <w:rtl/>
        </w:rPr>
        <w:t>מיזם</w:t>
      </w:r>
      <w:r w:rsidRPr="00F60D06">
        <w:rPr>
          <w:rtl/>
        </w:rPr>
        <w:t xml:space="preserve"> חלק בלתי נפרד ממעטפת הבטיחות הפיזית</w:t>
      </w:r>
      <w:r w:rsidRPr="00F60D06" w:rsidR="00C338EF">
        <w:rPr>
          <w:rtl/>
        </w:rPr>
        <w:t>,</w:t>
      </w:r>
      <w:r w:rsidRPr="00F60D06">
        <w:rPr>
          <w:rtl/>
        </w:rPr>
        <w:t xml:space="preserve"> והפעלתו </w:t>
      </w:r>
      <w:r w:rsidRPr="00F60D06" w:rsidR="00C338EF">
        <w:rPr>
          <w:rFonts w:hint="eastAsia"/>
          <w:rtl/>
        </w:rPr>
        <w:t>משמשת</w:t>
      </w:r>
      <w:r w:rsidRPr="00F60D06" w:rsidR="00C338EF">
        <w:rPr>
          <w:rtl/>
        </w:rPr>
        <w:t xml:space="preserve"> </w:t>
      </w:r>
      <w:r w:rsidRPr="00F60D06">
        <w:rPr>
          <w:rtl/>
        </w:rPr>
        <w:t xml:space="preserve">נדבך חשוב </w:t>
      </w:r>
      <w:r w:rsidRPr="00F60D06" w:rsidR="002E1460">
        <w:rPr>
          <w:rFonts w:hint="eastAsia"/>
          <w:rtl/>
        </w:rPr>
        <w:t>בשמירה</w:t>
      </w:r>
      <w:r w:rsidRPr="00F60D06" w:rsidR="002E1460">
        <w:rPr>
          <w:rtl/>
        </w:rPr>
        <w:t xml:space="preserve"> על </w:t>
      </w:r>
      <w:r w:rsidRPr="00F60D06">
        <w:rPr>
          <w:rtl/>
        </w:rPr>
        <w:t xml:space="preserve">בטיחות התלמידים בהגעה למוסד החינוכי וביציאה ממנו. </w:t>
      </w:r>
      <w:r w:rsidRPr="00F60D06">
        <w:rPr>
          <w:rFonts w:hint="eastAsia"/>
          <w:rtl/>
        </w:rPr>
        <w:t>מרכז</w:t>
      </w:r>
      <w:r w:rsidRPr="00F60D06">
        <w:rPr>
          <w:rtl/>
        </w:rPr>
        <w:t xml:space="preserve"> השלטון המקומי</w:t>
      </w:r>
      <w:r w:rsidR="00686358">
        <w:rPr>
          <w:rFonts w:hint="cs"/>
          <w:rtl/>
        </w:rPr>
        <w:t xml:space="preserve"> בישראל</w:t>
      </w:r>
      <w:r w:rsidRPr="00F60D06">
        <w:rPr>
          <w:rtl/>
        </w:rPr>
        <w:t xml:space="preserve"> קרא לראשי רשויות מקומיות להצטרף למיזם</w:t>
      </w:r>
      <w:r>
        <w:rPr>
          <w:rStyle w:val="FootnoteReference"/>
          <w:rtl/>
        </w:rPr>
        <w:footnoteReference w:id="63"/>
      </w:r>
      <w:r w:rsidRPr="00F60D06">
        <w:rPr>
          <w:rtl/>
        </w:rPr>
        <w:t xml:space="preserve">. </w:t>
      </w:r>
    </w:p>
    <w:p w:rsidR="00061903" w:rsidRPr="00A028C8" w:rsidP="004D0581">
      <w:pPr>
        <w:pStyle w:val="a"/>
        <w:spacing w:line="269" w:lineRule="auto"/>
        <w:rPr>
          <w:rtl/>
        </w:rPr>
      </w:pPr>
    </w:p>
    <w:p w:rsidR="00061903" w:rsidRPr="00A028C8" w:rsidP="004D0581">
      <w:pPr>
        <w:spacing w:line="269" w:lineRule="auto"/>
        <w:rPr>
          <w:rtl/>
        </w:rPr>
      </w:pPr>
      <w:r w:rsidRPr="00A028C8">
        <w:rPr>
          <w:rFonts w:hint="cs"/>
          <w:rtl/>
        </w:rPr>
        <w:t xml:space="preserve">לצורך קיום המיזם יש </w:t>
      </w:r>
      <w:r>
        <w:rPr>
          <w:rFonts w:hint="cs"/>
          <w:rtl/>
        </w:rPr>
        <w:t>להתאים</w:t>
      </w:r>
      <w:r w:rsidRPr="00A028C8">
        <w:rPr>
          <w:rFonts w:hint="cs"/>
          <w:rtl/>
        </w:rPr>
        <w:t xml:space="preserve"> </w:t>
      </w:r>
      <w:r>
        <w:rPr>
          <w:rFonts w:hint="cs"/>
          <w:rtl/>
        </w:rPr>
        <w:t xml:space="preserve">את </w:t>
      </w:r>
      <w:r w:rsidRPr="00A028C8">
        <w:rPr>
          <w:rFonts w:hint="cs"/>
          <w:rtl/>
        </w:rPr>
        <w:t>תשתית התעבורה בסביבת בית הספר</w:t>
      </w:r>
      <w:r>
        <w:rPr>
          <w:rFonts w:hint="cs"/>
          <w:rtl/>
        </w:rPr>
        <w:t>. הרלב"ד פרסמה בספטמבר 2018 "כללים להסדרי תנועה במקום להעלאה והורדת תלמידים ליד מוסדות חינוך"</w:t>
      </w:r>
      <w:r w:rsidRPr="00A028C8">
        <w:rPr>
          <w:rFonts w:hint="cs"/>
          <w:rtl/>
        </w:rPr>
        <w:t xml:space="preserve">. לטענת מנכ"ל עמותת </w:t>
      </w:r>
      <w:r w:rsidR="00C338EF">
        <w:rPr>
          <w:rFonts w:hint="cs"/>
          <w:rtl/>
        </w:rPr>
        <w:t>"</w:t>
      </w:r>
      <w:r w:rsidRPr="00A028C8">
        <w:rPr>
          <w:rFonts w:hint="cs"/>
          <w:rtl/>
        </w:rPr>
        <w:t>עיניים בדרכים</w:t>
      </w:r>
      <w:r w:rsidR="00C338EF">
        <w:rPr>
          <w:rFonts w:hint="cs"/>
          <w:rtl/>
        </w:rPr>
        <w:t>"</w:t>
      </w:r>
      <w:r>
        <w:rPr>
          <w:rFonts w:hint="cs"/>
          <w:rtl/>
        </w:rPr>
        <w:t>,</w:t>
      </w:r>
      <w:r w:rsidRPr="00A028C8">
        <w:rPr>
          <w:rFonts w:hint="cs"/>
          <w:rtl/>
        </w:rPr>
        <w:t xml:space="preserve"> </w:t>
      </w:r>
      <w:r>
        <w:rPr>
          <w:rFonts w:hint="cs"/>
          <w:rtl/>
        </w:rPr>
        <w:t>אפשר להתאים את</w:t>
      </w:r>
      <w:r w:rsidRPr="00A028C8">
        <w:rPr>
          <w:rFonts w:hint="cs"/>
          <w:rtl/>
        </w:rPr>
        <w:t xml:space="preserve"> התשתית למיזם בכל בית ספר, גם במקומות ש</w:t>
      </w:r>
      <w:r>
        <w:rPr>
          <w:rFonts w:hint="cs"/>
          <w:rtl/>
        </w:rPr>
        <w:t xml:space="preserve">בהם </w:t>
      </w:r>
      <w:r w:rsidRPr="00A028C8">
        <w:rPr>
          <w:rFonts w:hint="cs"/>
          <w:rtl/>
        </w:rPr>
        <w:t xml:space="preserve">אין תשתית מתאימה למשמרות זה"ב, ובעלות </w:t>
      </w:r>
      <w:r>
        <w:rPr>
          <w:rFonts w:hint="cs"/>
          <w:rtl/>
        </w:rPr>
        <w:t>לא</w:t>
      </w:r>
      <w:r w:rsidRPr="00A028C8">
        <w:rPr>
          <w:rFonts w:hint="cs"/>
          <w:rtl/>
        </w:rPr>
        <w:t xml:space="preserve"> גבוהה. </w:t>
      </w:r>
      <w:r>
        <w:rPr>
          <w:rFonts w:hint="cs"/>
          <w:rtl/>
        </w:rPr>
        <w:t>כמו כן</w:t>
      </w:r>
      <w:r w:rsidRPr="00A028C8">
        <w:rPr>
          <w:rFonts w:hint="cs"/>
          <w:rtl/>
        </w:rPr>
        <w:t xml:space="preserve">, </w:t>
      </w:r>
      <w:r>
        <w:rPr>
          <w:rFonts w:hint="cs"/>
          <w:rtl/>
        </w:rPr>
        <w:t xml:space="preserve">לשם הפעלת המיזם </w:t>
      </w:r>
      <w:r w:rsidRPr="00A028C8">
        <w:rPr>
          <w:rFonts w:hint="cs"/>
          <w:rtl/>
        </w:rPr>
        <w:t>יש צורך ב</w:t>
      </w:r>
      <w:r>
        <w:rPr>
          <w:rFonts w:hint="cs"/>
          <w:rtl/>
        </w:rPr>
        <w:t>הורים מתנדבים שיעברו הכשרה</w:t>
      </w:r>
      <w:r w:rsidRPr="00A028C8">
        <w:rPr>
          <w:rFonts w:hint="cs"/>
          <w:rtl/>
        </w:rPr>
        <w:t>.</w:t>
      </w:r>
    </w:p>
    <w:p w:rsidR="00061903" w:rsidRPr="00A028C8" w:rsidP="004D0581">
      <w:pPr>
        <w:pStyle w:val="a"/>
        <w:spacing w:line="269" w:lineRule="auto"/>
        <w:rPr>
          <w:rtl/>
        </w:rPr>
      </w:pPr>
    </w:p>
    <w:p w:rsidR="00061903" w:rsidRPr="00A028C8" w:rsidP="004D0581">
      <w:pPr>
        <w:spacing w:line="269" w:lineRule="auto"/>
        <w:rPr>
          <w:rtl/>
        </w:rPr>
      </w:pPr>
      <w:r w:rsidRPr="00A028C8">
        <w:rPr>
          <w:rFonts w:hint="cs"/>
          <w:rtl/>
        </w:rPr>
        <w:t xml:space="preserve">על פי נתונים שמסרה עמותת </w:t>
      </w:r>
      <w:r w:rsidRPr="00526C3F" w:rsidR="00526C3F">
        <w:rPr>
          <w:rFonts w:hint="cs"/>
          <w:rtl/>
        </w:rPr>
        <w:t>"</w:t>
      </w:r>
      <w:r w:rsidRPr="00A028C8">
        <w:rPr>
          <w:rFonts w:hint="cs"/>
          <w:rtl/>
        </w:rPr>
        <w:t>עיניים בדרכים</w:t>
      </w:r>
      <w:r w:rsidRPr="00526C3F" w:rsidR="00526C3F">
        <w:rPr>
          <w:rFonts w:hint="cs"/>
          <w:rtl/>
        </w:rPr>
        <w:t>"</w:t>
      </w:r>
      <w:r w:rsidRPr="00A028C8">
        <w:rPr>
          <w:rFonts w:hint="cs"/>
          <w:rtl/>
        </w:rPr>
        <w:t xml:space="preserve">, </w:t>
      </w:r>
      <w:r w:rsidRPr="00410339">
        <w:rPr>
          <w:rFonts w:hint="eastAsia"/>
          <w:rtl/>
        </w:rPr>
        <w:t>בשנת</w:t>
      </w:r>
      <w:r w:rsidRPr="00410339">
        <w:rPr>
          <w:rtl/>
        </w:rPr>
        <w:t xml:space="preserve"> הלימודים התשע"ט </w:t>
      </w:r>
      <w:r>
        <w:rPr>
          <w:rFonts w:hint="cs"/>
          <w:rtl/>
        </w:rPr>
        <w:t xml:space="preserve">הפעילו </w:t>
      </w:r>
      <w:r w:rsidRPr="00410339">
        <w:rPr>
          <w:rtl/>
        </w:rPr>
        <w:t xml:space="preserve">רק </w:t>
      </w:r>
      <w:r w:rsidRPr="003D7C84">
        <w:rPr>
          <w:rtl/>
        </w:rPr>
        <w:t>כ-</w:t>
      </w:r>
      <w:r w:rsidRPr="006E70D7">
        <w:rPr>
          <w:b/>
          <w:bCs/>
          <w:rtl/>
        </w:rPr>
        <w:t>3%</w:t>
      </w:r>
      <w:r w:rsidRPr="003D7C84">
        <w:rPr>
          <w:rtl/>
        </w:rPr>
        <w:t xml:space="preserve"> </w:t>
      </w:r>
      <w:r w:rsidRPr="003D7C84">
        <w:rPr>
          <w:rFonts w:hint="eastAsia"/>
          <w:rtl/>
        </w:rPr>
        <w:t>מבתי</w:t>
      </w:r>
      <w:r w:rsidRPr="003D7C84">
        <w:rPr>
          <w:rtl/>
        </w:rPr>
        <w:t xml:space="preserve"> </w:t>
      </w:r>
      <w:r w:rsidRPr="003D7C84">
        <w:rPr>
          <w:rFonts w:hint="eastAsia"/>
          <w:rtl/>
        </w:rPr>
        <w:t>הספר</w:t>
      </w:r>
      <w:r w:rsidRPr="003D7C84">
        <w:rPr>
          <w:rtl/>
        </w:rPr>
        <w:t xml:space="preserve"> </w:t>
      </w:r>
      <w:r w:rsidRPr="003D7C84">
        <w:rPr>
          <w:rFonts w:hint="eastAsia"/>
          <w:rtl/>
        </w:rPr>
        <w:t>היסודיים</w:t>
      </w:r>
      <w:r w:rsidRPr="003D7C84">
        <w:rPr>
          <w:rtl/>
        </w:rPr>
        <w:t xml:space="preserve"> </w:t>
      </w:r>
      <w:r w:rsidR="00C060C1">
        <w:rPr>
          <w:rFonts w:hint="cs"/>
          <w:rtl/>
        </w:rPr>
        <w:t>בחברה הערבית</w:t>
      </w:r>
      <w:r w:rsidRPr="003D7C84">
        <w:rPr>
          <w:rtl/>
        </w:rPr>
        <w:t xml:space="preserve"> </w:t>
      </w:r>
      <w:r w:rsidRPr="003D7C84">
        <w:rPr>
          <w:rFonts w:hint="eastAsia"/>
          <w:rtl/>
        </w:rPr>
        <w:t>את</w:t>
      </w:r>
      <w:r w:rsidRPr="003D7C84">
        <w:rPr>
          <w:rtl/>
        </w:rPr>
        <w:t xml:space="preserve"> </w:t>
      </w:r>
      <w:r w:rsidRPr="003D7C84">
        <w:rPr>
          <w:rFonts w:hint="eastAsia"/>
          <w:rtl/>
        </w:rPr>
        <w:t>המיזם</w:t>
      </w:r>
      <w:r w:rsidRPr="003D7C84">
        <w:rPr>
          <w:rtl/>
        </w:rPr>
        <w:t xml:space="preserve">, </w:t>
      </w:r>
      <w:r w:rsidRPr="003D7C84">
        <w:rPr>
          <w:rFonts w:hint="eastAsia"/>
          <w:rtl/>
        </w:rPr>
        <w:t>לעומת</w:t>
      </w:r>
      <w:r w:rsidRPr="003D7C84">
        <w:rPr>
          <w:rtl/>
        </w:rPr>
        <w:t xml:space="preserve"> </w:t>
      </w:r>
      <w:r w:rsidRPr="006E70D7">
        <w:rPr>
          <w:b/>
          <w:bCs/>
          <w:rtl/>
        </w:rPr>
        <w:t>13%</w:t>
      </w:r>
      <w:r w:rsidRPr="003D7C84">
        <w:rPr>
          <w:rtl/>
        </w:rPr>
        <w:t xml:space="preserve"> </w:t>
      </w:r>
      <w:r>
        <w:rPr>
          <w:rFonts w:hint="cs"/>
          <w:rtl/>
        </w:rPr>
        <w:t xml:space="preserve">מבתי הספר </w:t>
      </w:r>
      <w:r w:rsidR="00C060C1">
        <w:rPr>
          <w:rFonts w:hint="cs"/>
          <w:rtl/>
        </w:rPr>
        <w:t>בחברה היהודית</w:t>
      </w:r>
      <w:r w:rsidRPr="003D7C84">
        <w:rPr>
          <w:rtl/>
        </w:rPr>
        <w:t>.</w:t>
      </w:r>
    </w:p>
    <w:p w:rsidR="00061903" w:rsidRPr="00A028C8" w:rsidP="004D0581">
      <w:pPr>
        <w:pStyle w:val="a"/>
        <w:spacing w:line="269" w:lineRule="auto"/>
        <w:rPr>
          <w:rtl/>
        </w:rPr>
      </w:pPr>
    </w:p>
    <w:p w:rsidR="00061903" w:rsidRPr="00A028C8" w:rsidP="004D0581">
      <w:pPr>
        <w:spacing w:line="269" w:lineRule="auto"/>
        <w:rPr>
          <w:rtl/>
        </w:rPr>
      </w:pPr>
      <w:r w:rsidRPr="00A028C8">
        <w:rPr>
          <w:rFonts w:hint="cs"/>
          <w:rtl/>
        </w:rPr>
        <w:t xml:space="preserve">בין תוכניות הרלב"ד לשנת 2018 הייתה גם </w:t>
      </w:r>
      <w:r>
        <w:rPr>
          <w:rFonts w:hint="cs"/>
          <w:rtl/>
        </w:rPr>
        <w:t>תוכנית</w:t>
      </w:r>
      <w:r w:rsidRPr="00A028C8">
        <w:rPr>
          <w:rFonts w:hint="cs"/>
          <w:rtl/>
        </w:rPr>
        <w:t xml:space="preserve"> ל</w:t>
      </w:r>
      <w:r w:rsidRPr="00A028C8">
        <w:rPr>
          <w:rtl/>
        </w:rPr>
        <w:t>הוספת מיזם "נשק וסע" בבית ספר אחד בכל אחד מ</w:t>
      </w:r>
      <w:r w:rsidRPr="00A028C8">
        <w:rPr>
          <w:rFonts w:hint="cs"/>
          <w:rtl/>
        </w:rPr>
        <w:t>י</w:t>
      </w:r>
      <w:r w:rsidRPr="00A028C8">
        <w:rPr>
          <w:rtl/>
        </w:rPr>
        <w:t>ישובי המיקוד</w:t>
      </w:r>
      <w:r>
        <w:rPr>
          <w:vertAlign w:val="superscript"/>
          <w:rtl/>
        </w:rPr>
        <w:footnoteReference w:id="64"/>
      </w:r>
      <w:r>
        <w:rPr>
          <w:rFonts w:hint="cs"/>
          <w:rtl/>
        </w:rPr>
        <w:t>,</w:t>
      </w:r>
      <w:r w:rsidRPr="00A028C8">
        <w:rPr>
          <w:rFonts w:hint="cs"/>
          <w:rtl/>
        </w:rPr>
        <w:t xml:space="preserve"> </w:t>
      </w:r>
      <w:r w:rsidR="00F00F69">
        <w:rPr>
          <w:rFonts w:hint="cs"/>
          <w:rtl/>
        </w:rPr>
        <w:t xml:space="preserve">אך </w:t>
      </w:r>
      <w:r>
        <w:rPr>
          <w:rFonts w:hint="cs"/>
          <w:rtl/>
        </w:rPr>
        <w:t>הדבר נעשה בשני יישובים</w:t>
      </w:r>
      <w:r w:rsidR="00F00F69">
        <w:rPr>
          <w:rFonts w:hint="cs"/>
          <w:rtl/>
        </w:rPr>
        <w:t xml:space="preserve"> בלבד</w:t>
      </w:r>
      <w:r>
        <w:rPr>
          <w:rFonts w:hint="cs"/>
          <w:rtl/>
        </w:rPr>
        <w:t xml:space="preserve">: </w:t>
      </w:r>
      <w:r w:rsidRPr="000A7DA1">
        <w:rPr>
          <w:rFonts w:hint="eastAsia"/>
          <w:b/>
          <w:bCs/>
          <w:rtl/>
        </w:rPr>
        <w:t>כפר</w:t>
      </w:r>
      <w:r w:rsidRPr="000A7DA1">
        <w:rPr>
          <w:b/>
          <w:bCs/>
          <w:rtl/>
        </w:rPr>
        <w:t xml:space="preserve"> </w:t>
      </w:r>
      <w:r w:rsidRPr="000A7DA1">
        <w:rPr>
          <w:rFonts w:hint="eastAsia"/>
          <w:b/>
          <w:bCs/>
          <w:rtl/>
        </w:rPr>
        <w:t>קאסם</w:t>
      </w:r>
      <w:r>
        <w:rPr>
          <w:rFonts w:hint="cs"/>
          <w:rtl/>
        </w:rPr>
        <w:t xml:space="preserve"> ו</w:t>
      </w:r>
      <w:r w:rsidRPr="000A7DA1">
        <w:rPr>
          <w:rFonts w:hint="eastAsia"/>
          <w:b/>
          <w:bCs/>
          <w:rtl/>
        </w:rPr>
        <w:t>רהט</w:t>
      </w:r>
      <w:r>
        <w:rPr>
          <w:rFonts w:hint="cs"/>
          <w:rtl/>
        </w:rPr>
        <w:t>.</w:t>
      </w:r>
    </w:p>
    <w:p w:rsidR="00061903" w:rsidRPr="00A028C8" w:rsidP="004D0581">
      <w:pPr>
        <w:pStyle w:val="a"/>
        <w:spacing w:line="269" w:lineRule="auto"/>
        <w:rPr>
          <w:rtl/>
        </w:rPr>
      </w:pPr>
    </w:p>
    <w:p w:rsidR="00061903" w:rsidP="004D0581">
      <w:pPr>
        <w:spacing w:line="269" w:lineRule="auto"/>
        <w:rPr>
          <w:rtl/>
        </w:rPr>
      </w:pPr>
      <w:r>
        <w:rPr>
          <w:rFonts w:hint="cs"/>
          <w:rtl/>
        </w:rPr>
        <w:t>מה</w:t>
      </w:r>
      <w:r w:rsidRPr="00A028C8">
        <w:rPr>
          <w:rFonts w:hint="cs"/>
          <w:rtl/>
        </w:rPr>
        <w:t>רשויות שנבדקו נמסר למשרד מבקר המדינה כי חלק ניכר מתלמידי בתי הספר היסודיים מגיע לבית הספר ברכב של ההורים, וכי בשעות הבוקר קיים עומס תחבורתי רב בסמוך לכניסות לבת</w:t>
      </w:r>
      <w:r>
        <w:rPr>
          <w:rFonts w:hint="cs"/>
          <w:rtl/>
        </w:rPr>
        <w:t>י</w:t>
      </w:r>
      <w:r w:rsidRPr="00A028C8">
        <w:rPr>
          <w:rFonts w:hint="cs"/>
          <w:rtl/>
        </w:rPr>
        <w:t xml:space="preserve"> הספר עד כדי סיכון שלומם של התלמידים. כאמור</w:t>
      </w:r>
      <w:r>
        <w:rPr>
          <w:rFonts w:hint="cs"/>
          <w:rtl/>
        </w:rPr>
        <w:t xml:space="preserve"> בפרק משמרות הזה"ב</w:t>
      </w:r>
      <w:r w:rsidRPr="00A028C8">
        <w:rPr>
          <w:rFonts w:hint="cs"/>
          <w:rtl/>
        </w:rPr>
        <w:t>, בחלק מהרשויות שנבדקו (</w:t>
      </w:r>
      <w:r w:rsidRPr="00567C7A" w:rsidR="00136B32">
        <w:rPr>
          <w:rFonts w:hint="cs"/>
          <w:rtl/>
        </w:rPr>
        <w:t>מועצ</w:t>
      </w:r>
      <w:r w:rsidR="00136B32">
        <w:rPr>
          <w:rFonts w:hint="cs"/>
          <w:rtl/>
        </w:rPr>
        <w:t>ות</w:t>
      </w:r>
      <w:r w:rsidRPr="00567C7A" w:rsidR="00136B32">
        <w:rPr>
          <w:rFonts w:hint="cs"/>
          <w:rtl/>
        </w:rPr>
        <w:t xml:space="preserve"> מקומי</w:t>
      </w:r>
      <w:r w:rsidR="00136B32">
        <w:rPr>
          <w:rFonts w:hint="cs"/>
          <w:rtl/>
        </w:rPr>
        <w:t>ו</w:t>
      </w:r>
      <w:r w:rsidRPr="00567C7A" w:rsidR="00136B32">
        <w:rPr>
          <w:rFonts w:hint="cs"/>
          <w:rtl/>
        </w:rPr>
        <w:t xml:space="preserve">ת </w:t>
      </w:r>
      <w:r w:rsidRPr="006E70D7">
        <w:rPr>
          <w:rFonts w:hint="eastAsia"/>
          <w:rtl/>
        </w:rPr>
        <w:t>ג</w:t>
      </w:r>
      <w:r w:rsidRPr="006E70D7">
        <w:rPr>
          <w:rtl/>
        </w:rPr>
        <w:t>'יסר א-זרקא</w:t>
      </w:r>
      <w:r w:rsidRPr="00F867A2">
        <w:rPr>
          <w:rFonts w:hint="cs"/>
          <w:rtl/>
        </w:rPr>
        <w:t xml:space="preserve">, </w:t>
      </w:r>
      <w:r w:rsidRPr="006E70D7">
        <w:rPr>
          <w:rFonts w:hint="eastAsia"/>
          <w:rtl/>
        </w:rPr>
        <w:t>ג</w:t>
      </w:r>
      <w:r w:rsidRPr="006E70D7">
        <w:rPr>
          <w:rtl/>
        </w:rPr>
        <w:t>'ת</w:t>
      </w:r>
      <w:r w:rsidRPr="00F867A2">
        <w:rPr>
          <w:rFonts w:hint="cs"/>
          <w:rtl/>
        </w:rPr>
        <w:t xml:space="preserve"> </w:t>
      </w:r>
      <w:r w:rsidR="00136B32">
        <w:rPr>
          <w:rFonts w:hint="cs"/>
          <w:rtl/>
        </w:rPr>
        <w:t>ו</w:t>
      </w:r>
      <w:r w:rsidRPr="006E70D7">
        <w:rPr>
          <w:rFonts w:hint="eastAsia"/>
          <w:rtl/>
        </w:rPr>
        <w:t>תל</w:t>
      </w:r>
      <w:r>
        <w:rPr>
          <w:rFonts w:hint="cs"/>
          <w:rtl/>
        </w:rPr>
        <w:t xml:space="preserve"> </w:t>
      </w:r>
      <w:r w:rsidRPr="006E70D7">
        <w:rPr>
          <w:rtl/>
        </w:rPr>
        <w:t>שבע</w:t>
      </w:r>
      <w:r w:rsidRPr="00A028C8">
        <w:rPr>
          <w:rFonts w:hint="cs"/>
          <w:rtl/>
        </w:rPr>
        <w:t>) אין מתקיימ</w:t>
      </w:r>
      <w:r>
        <w:rPr>
          <w:rFonts w:hint="cs"/>
          <w:rtl/>
        </w:rPr>
        <w:t>ות</w:t>
      </w:r>
      <w:r w:rsidRPr="00A028C8">
        <w:rPr>
          <w:rFonts w:hint="cs"/>
          <w:rtl/>
        </w:rPr>
        <w:t xml:space="preserve"> כלל משמרות זה"ב, כך </w:t>
      </w:r>
      <w:r w:rsidRPr="00A028C8">
        <w:rPr>
          <w:rFonts w:hint="cs"/>
          <w:rtl/>
        </w:rPr>
        <w:t>שהפעלת מיזם "נשק וסע"</w:t>
      </w:r>
      <w:r w:rsidR="00526C3F">
        <w:rPr>
          <w:rFonts w:hint="cs"/>
          <w:rtl/>
        </w:rPr>
        <w:t>,</w:t>
      </w:r>
      <w:r w:rsidRPr="00A028C8">
        <w:rPr>
          <w:rFonts w:hint="cs"/>
          <w:rtl/>
        </w:rPr>
        <w:t xml:space="preserve"> </w:t>
      </w:r>
      <w:r>
        <w:rPr>
          <w:rFonts w:hint="cs"/>
          <w:rtl/>
        </w:rPr>
        <w:t>שעלותו</w:t>
      </w:r>
      <w:r w:rsidRPr="00A028C8">
        <w:rPr>
          <w:rFonts w:hint="cs"/>
          <w:rtl/>
        </w:rPr>
        <w:t xml:space="preserve"> נמוכה</w:t>
      </w:r>
      <w:r w:rsidR="00526C3F">
        <w:rPr>
          <w:rFonts w:hint="cs"/>
          <w:rtl/>
        </w:rPr>
        <w:t>,</w:t>
      </w:r>
      <w:r w:rsidRPr="00A028C8">
        <w:rPr>
          <w:rFonts w:hint="cs"/>
          <w:rtl/>
        </w:rPr>
        <w:t xml:space="preserve"> יכולה </w:t>
      </w:r>
      <w:r>
        <w:rPr>
          <w:rFonts w:hint="cs"/>
          <w:rtl/>
        </w:rPr>
        <w:t>להגביר את</w:t>
      </w:r>
      <w:r w:rsidRPr="00A028C8">
        <w:rPr>
          <w:rFonts w:hint="cs"/>
          <w:rtl/>
        </w:rPr>
        <w:t xml:space="preserve"> הבטיחות בדרכים בסביבת בית הספר.</w:t>
      </w:r>
    </w:p>
    <w:p w:rsidR="00061903" w:rsidP="004D0581">
      <w:pPr>
        <w:pStyle w:val="a"/>
        <w:spacing w:line="269" w:lineRule="auto"/>
        <w:rPr>
          <w:rtl/>
        </w:rPr>
      </w:pPr>
    </w:p>
    <w:p w:rsidR="00061903" w:rsidRPr="00A028C8" w:rsidP="004D0581">
      <w:pPr>
        <w:spacing w:line="269" w:lineRule="auto"/>
        <w:rPr>
          <w:rtl/>
        </w:rPr>
      </w:pPr>
      <w:r>
        <w:rPr>
          <w:rFonts w:hint="cs"/>
          <w:rtl/>
        </w:rPr>
        <w:t xml:space="preserve">מעמותת </w:t>
      </w:r>
      <w:r w:rsidRPr="00526C3F" w:rsidR="00526C3F">
        <w:rPr>
          <w:rFonts w:hint="cs"/>
          <w:rtl/>
        </w:rPr>
        <w:t>"</w:t>
      </w:r>
      <w:r>
        <w:rPr>
          <w:rFonts w:hint="cs"/>
          <w:rtl/>
        </w:rPr>
        <w:t>עיניים בדרכים</w:t>
      </w:r>
      <w:r w:rsidRPr="00526C3F" w:rsidR="00526C3F">
        <w:rPr>
          <w:rFonts w:hint="cs"/>
          <w:rtl/>
        </w:rPr>
        <w:t>"</w:t>
      </w:r>
      <w:r>
        <w:rPr>
          <w:rFonts w:hint="cs"/>
          <w:rtl/>
        </w:rPr>
        <w:t xml:space="preserve"> נמסר </w:t>
      </w:r>
      <w:r w:rsidR="00DC32B7">
        <w:rPr>
          <w:rFonts w:hint="cs"/>
          <w:rtl/>
        </w:rPr>
        <w:t>לעובדי משרד מבקר המדינה</w:t>
      </w:r>
      <w:r>
        <w:rPr>
          <w:rFonts w:hint="cs"/>
          <w:rtl/>
        </w:rPr>
        <w:t xml:space="preserve"> כי הפנייה לעמותה להפעלת המיזם נעשית על פי רוב על ידי מנהלי בתי הספר, והעמותה היא זו שמיידעת את הרשות המקומית על כך באמצעות מנהלי מטות הבטיחות (ראו להלן בפרק "</w:t>
      </w:r>
      <w:r w:rsidRPr="00D85580">
        <w:rPr>
          <w:rtl/>
        </w:rPr>
        <w:t>ניהול הבטיחות בדרכים ברשות המקומית</w:t>
      </w:r>
      <w:r>
        <w:rPr>
          <w:rFonts w:hint="cs"/>
          <w:rtl/>
        </w:rPr>
        <w:t>")</w:t>
      </w:r>
      <w:r>
        <w:rPr>
          <w:rStyle w:val="FootnoteReference"/>
          <w:rtl/>
        </w:rPr>
        <w:footnoteReference w:id="65"/>
      </w:r>
      <w:r>
        <w:rPr>
          <w:rFonts w:hint="cs"/>
          <w:rtl/>
        </w:rPr>
        <w:t>. יצוין כי המימון למיזם מגיע מתקציב הרשות המקומית ולא מתקציב מטה הבטיחות שהרלב"ד מעבירה לרשות המקומית.</w:t>
      </w:r>
    </w:p>
    <w:p w:rsidR="00061903" w:rsidRPr="00A028C8" w:rsidP="004D0581">
      <w:pPr>
        <w:pStyle w:val="a"/>
        <w:spacing w:line="269" w:lineRule="auto"/>
        <w:rPr>
          <w:rtl/>
        </w:rPr>
      </w:pPr>
    </w:p>
    <w:p w:rsidR="00433657" w:rsidP="004D0581">
      <w:pPr>
        <w:spacing w:line="269" w:lineRule="auto"/>
        <w:rPr>
          <w:rtl/>
        </w:rPr>
      </w:pPr>
      <w:r w:rsidRPr="00A028C8">
        <w:rPr>
          <w:rFonts w:hint="cs"/>
          <w:b/>
          <w:bCs/>
          <w:rtl/>
        </w:rPr>
        <w:t xml:space="preserve">מן הראוי </w:t>
      </w:r>
      <w:r>
        <w:rPr>
          <w:rFonts w:hint="cs"/>
          <w:b/>
          <w:bCs/>
          <w:rtl/>
        </w:rPr>
        <w:t xml:space="preserve">שהרשויות המקומיות יפעלו ליישום מיזם </w:t>
      </w:r>
      <w:r w:rsidRPr="006F5528" w:rsidR="006F5528">
        <w:rPr>
          <w:rFonts w:hint="cs"/>
          <w:b/>
          <w:bCs/>
          <w:rtl/>
        </w:rPr>
        <w:t xml:space="preserve">"נשק וסע" </w:t>
      </w:r>
      <w:r>
        <w:rPr>
          <w:rFonts w:hint="cs"/>
          <w:b/>
          <w:bCs/>
          <w:rtl/>
        </w:rPr>
        <w:t>במוסדות החינוך. כמו כן, מן הראוי שהרלב"ד תפעל</w:t>
      </w:r>
      <w:r w:rsidRPr="00A028C8">
        <w:rPr>
          <w:rFonts w:hint="cs"/>
          <w:b/>
          <w:bCs/>
          <w:rtl/>
        </w:rPr>
        <w:t xml:space="preserve"> ככל הנדרש להגברת המודעות של </w:t>
      </w:r>
      <w:r>
        <w:rPr>
          <w:rFonts w:hint="cs"/>
          <w:b/>
          <w:bCs/>
          <w:rtl/>
        </w:rPr>
        <w:t xml:space="preserve">כלל </w:t>
      </w:r>
      <w:r w:rsidRPr="00A028C8">
        <w:rPr>
          <w:rFonts w:hint="cs"/>
          <w:b/>
          <w:bCs/>
          <w:rtl/>
        </w:rPr>
        <w:t xml:space="preserve">מנהלי מטות הבטיחות </w:t>
      </w:r>
      <w:r>
        <w:rPr>
          <w:rFonts w:hint="cs"/>
          <w:b/>
          <w:bCs/>
          <w:rtl/>
        </w:rPr>
        <w:t>ל</w:t>
      </w:r>
      <w:r w:rsidRPr="00A028C8">
        <w:rPr>
          <w:rFonts w:hint="cs"/>
          <w:b/>
          <w:bCs/>
          <w:rtl/>
        </w:rPr>
        <w:t>מיזם</w:t>
      </w:r>
      <w:r>
        <w:rPr>
          <w:rFonts w:hint="cs"/>
          <w:b/>
          <w:bCs/>
          <w:rtl/>
        </w:rPr>
        <w:t>,</w:t>
      </w:r>
      <w:r w:rsidRPr="00A028C8">
        <w:rPr>
          <w:rFonts w:hint="cs"/>
          <w:b/>
          <w:bCs/>
          <w:rtl/>
        </w:rPr>
        <w:t xml:space="preserve"> וכן </w:t>
      </w:r>
      <w:r>
        <w:rPr>
          <w:rFonts w:hint="cs"/>
          <w:b/>
          <w:bCs/>
          <w:rtl/>
        </w:rPr>
        <w:t>ת</w:t>
      </w:r>
      <w:r w:rsidRPr="00A028C8">
        <w:rPr>
          <w:rFonts w:hint="cs"/>
          <w:b/>
          <w:bCs/>
          <w:rtl/>
        </w:rPr>
        <w:t>שקול לאפשר לרשויות המקומיות</w:t>
      </w:r>
      <w:r>
        <w:rPr>
          <w:rFonts w:hint="cs"/>
          <w:b/>
          <w:bCs/>
          <w:rtl/>
        </w:rPr>
        <w:t xml:space="preserve">, ובפרט </w:t>
      </w:r>
      <w:r w:rsidR="00C060C1">
        <w:rPr>
          <w:rFonts w:hint="cs"/>
          <w:b/>
          <w:bCs/>
          <w:rtl/>
        </w:rPr>
        <w:t>בחברה הערבית</w:t>
      </w:r>
      <w:r>
        <w:rPr>
          <w:rFonts w:hint="cs"/>
          <w:b/>
          <w:bCs/>
          <w:rtl/>
        </w:rPr>
        <w:t>,</w:t>
      </w:r>
      <w:r w:rsidRPr="00A028C8">
        <w:rPr>
          <w:rFonts w:hint="cs"/>
          <w:b/>
          <w:bCs/>
          <w:rtl/>
        </w:rPr>
        <w:t xml:space="preserve"> לנצל את תקציב הרלב"ד גם לנושא זה.</w:t>
      </w:r>
    </w:p>
    <w:p w:rsidR="00433657" w:rsidP="004D0581">
      <w:pPr>
        <w:pStyle w:val="a"/>
        <w:keepNext/>
        <w:spacing w:line="269" w:lineRule="auto"/>
        <w:rPr>
          <w:rtl/>
        </w:rPr>
      </w:pPr>
    </w:p>
    <w:p w:rsidR="00433657" w:rsidP="004D0581">
      <w:pPr>
        <w:keepNext/>
        <w:spacing w:line="269" w:lineRule="auto"/>
        <w:rPr>
          <w:rtl/>
        </w:rPr>
      </w:pPr>
      <w:r w:rsidRPr="00520576">
        <w:rPr>
          <w:rFonts w:hint="cs"/>
          <w:rtl/>
        </w:rPr>
        <w:t xml:space="preserve">בתשובת המועצה המקומית </w:t>
      </w:r>
      <w:r w:rsidRPr="00EF31A8">
        <w:rPr>
          <w:rFonts w:hint="cs"/>
          <w:b/>
          <w:bCs/>
          <w:rtl/>
        </w:rPr>
        <w:t>ג'</w:t>
      </w:r>
      <w:r w:rsidRPr="00EF31A8" w:rsidR="00630165">
        <w:rPr>
          <w:rFonts w:hint="cs"/>
          <w:b/>
          <w:bCs/>
          <w:rtl/>
        </w:rPr>
        <w:t>י</w:t>
      </w:r>
      <w:r w:rsidRPr="00EF31A8">
        <w:rPr>
          <w:rFonts w:hint="cs"/>
          <w:b/>
          <w:bCs/>
          <w:rtl/>
        </w:rPr>
        <w:t>סר א-זרקא</w:t>
      </w:r>
      <w:r w:rsidRPr="00520576">
        <w:rPr>
          <w:rFonts w:hint="cs"/>
          <w:rtl/>
        </w:rPr>
        <w:t xml:space="preserve"> למשרד מבקר המדינה </w:t>
      </w:r>
      <w:r w:rsidR="009F28A0">
        <w:rPr>
          <w:rFonts w:hint="cs"/>
          <w:rtl/>
        </w:rPr>
        <w:t>ב</w:t>
      </w:r>
      <w:r w:rsidRPr="00520576">
        <w:rPr>
          <w:rFonts w:hint="cs"/>
          <w:rtl/>
        </w:rPr>
        <w:t>פברואר 2020 נמסר כי היא תעודד מנהלי בתי ספר להשתלב במיזם</w:t>
      </w:r>
      <w:r w:rsidR="006F5528">
        <w:rPr>
          <w:rFonts w:hint="cs"/>
          <w:rtl/>
        </w:rPr>
        <w:t xml:space="preserve"> האמור</w:t>
      </w:r>
      <w:r w:rsidRPr="00520576">
        <w:rPr>
          <w:rFonts w:hint="cs"/>
          <w:rtl/>
        </w:rPr>
        <w:t>.</w:t>
      </w:r>
    </w:p>
    <w:p w:rsidR="0076795D" w:rsidP="004D0581">
      <w:pPr>
        <w:pStyle w:val="a"/>
        <w:keepNext/>
        <w:spacing w:line="269" w:lineRule="auto"/>
        <w:rPr>
          <w:rtl/>
        </w:rPr>
      </w:pPr>
    </w:p>
    <w:p w:rsidR="0076795D" w:rsidRPr="00626A43" w:rsidP="004D0581">
      <w:pPr>
        <w:spacing w:line="269" w:lineRule="auto"/>
        <w:rPr>
          <w:rtl/>
        </w:rPr>
      </w:pPr>
      <w:r>
        <w:rPr>
          <w:rFonts w:hint="cs"/>
          <w:rtl/>
        </w:rPr>
        <w:t xml:space="preserve">עיריית </w:t>
      </w:r>
      <w:r w:rsidRPr="00EF31A8">
        <w:rPr>
          <w:rFonts w:hint="cs"/>
          <w:b/>
          <w:bCs/>
          <w:rtl/>
        </w:rPr>
        <w:t>כפר קאסם</w:t>
      </w:r>
      <w:r>
        <w:rPr>
          <w:rFonts w:hint="cs"/>
          <w:rtl/>
        </w:rPr>
        <w:t xml:space="preserve"> מסרה בתשובתה למשרד מבקר המדינה במאי 2020 כי היא מתכננת להפעיל את המיזם בבית ספר נוסף.</w:t>
      </w:r>
    </w:p>
    <w:p w:rsidR="0020190B" w:rsidP="004D0581">
      <w:pPr>
        <w:spacing w:line="269" w:lineRule="auto"/>
        <w:rPr>
          <w:rtl/>
        </w:rPr>
      </w:pPr>
    </w:p>
    <w:p w:rsidR="008765CA" w:rsidRPr="00520576" w:rsidP="004D0581">
      <w:pPr>
        <w:spacing w:line="269" w:lineRule="auto"/>
        <w:rPr>
          <w:rtl/>
        </w:rPr>
      </w:pPr>
    </w:p>
    <w:p w:rsidR="00061903" w:rsidRPr="00A028C8" w:rsidP="004D0581">
      <w:pPr>
        <w:pStyle w:val="Heading3"/>
        <w:spacing w:before="0" w:line="269" w:lineRule="auto"/>
        <w:rPr>
          <w:rtl/>
        </w:rPr>
      </w:pPr>
      <w:r w:rsidRPr="00A028C8">
        <w:rPr>
          <w:rtl/>
        </w:rPr>
        <w:t xml:space="preserve">פעילויות הסברה </w:t>
      </w:r>
      <w:r w:rsidRPr="00A028C8">
        <w:rPr>
          <w:rFonts w:hint="cs"/>
          <w:rtl/>
        </w:rPr>
        <w:t xml:space="preserve">וחינוך </w:t>
      </w:r>
      <w:r w:rsidRPr="00A028C8">
        <w:rPr>
          <w:rtl/>
        </w:rPr>
        <w:t>באמצעות מתנדבים</w:t>
      </w:r>
    </w:p>
    <w:p w:rsidR="00061903" w:rsidRPr="00A028C8" w:rsidP="004D0581">
      <w:pPr>
        <w:pStyle w:val="a"/>
        <w:spacing w:line="269" w:lineRule="auto"/>
        <w:rPr>
          <w:rtl/>
        </w:rPr>
      </w:pPr>
    </w:p>
    <w:p w:rsidR="00061903" w:rsidRPr="00F50172" w:rsidP="004D0581">
      <w:pPr>
        <w:spacing w:line="269" w:lineRule="auto"/>
        <w:rPr>
          <w:rtl/>
        </w:rPr>
      </w:pPr>
      <w:r>
        <w:rPr>
          <w:rFonts w:hint="cs"/>
          <w:rtl/>
        </w:rPr>
        <w:t>ל</w:t>
      </w:r>
      <w:r w:rsidRPr="00A028C8" w:rsidR="00ED5BC7">
        <w:rPr>
          <w:rFonts w:hint="cs"/>
          <w:rtl/>
        </w:rPr>
        <w:t xml:space="preserve">רשות המקומית </w:t>
      </w:r>
      <w:r>
        <w:rPr>
          <w:rFonts w:hint="cs"/>
          <w:rtl/>
        </w:rPr>
        <w:t xml:space="preserve">יש </w:t>
      </w:r>
      <w:r w:rsidRPr="00A028C8" w:rsidR="00ED5BC7">
        <w:rPr>
          <w:rFonts w:hint="cs"/>
          <w:rtl/>
        </w:rPr>
        <w:t xml:space="preserve">אפשרות לבצע פעולות הסברה </w:t>
      </w:r>
      <w:r w:rsidR="00ED5BC7">
        <w:rPr>
          <w:rFonts w:hint="cs"/>
          <w:rtl/>
        </w:rPr>
        <w:t>בעזרת אמצעים שעלותם נמוכה או ללא עלות כלל,</w:t>
      </w:r>
      <w:r w:rsidRPr="00A028C8" w:rsidR="00ED5BC7">
        <w:rPr>
          <w:rFonts w:hint="cs"/>
          <w:rtl/>
        </w:rPr>
        <w:t xml:space="preserve"> </w:t>
      </w:r>
      <w:r w:rsidR="002C333A">
        <w:rPr>
          <w:rFonts w:hint="cs"/>
          <w:rtl/>
        </w:rPr>
        <w:t xml:space="preserve">ובהם </w:t>
      </w:r>
      <w:r w:rsidR="00ED5BC7">
        <w:rPr>
          <w:rFonts w:hint="cs"/>
          <w:rtl/>
        </w:rPr>
        <w:t>פרסומי הסברה ברשתות החברתיות ובאתר ה</w:t>
      </w:r>
      <w:r w:rsidR="007A1600">
        <w:rPr>
          <w:rFonts w:hint="cs"/>
          <w:rtl/>
        </w:rPr>
        <w:t xml:space="preserve">מרשתת </w:t>
      </w:r>
      <w:r w:rsidR="00ED5BC7">
        <w:rPr>
          <w:rFonts w:hint="cs"/>
          <w:rtl/>
        </w:rPr>
        <w:t>של הרשות המקומית; ופעילות הסברתית על ידי מתנדבים מהיישוב.</w:t>
      </w:r>
    </w:p>
    <w:p w:rsidR="00061903" w:rsidRPr="00A028C8" w:rsidP="004D0581">
      <w:pPr>
        <w:pStyle w:val="a"/>
        <w:spacing w:line="269" w:lineRule="auto"/>
        <w:rPr>
          <w:rtl/>
        </w:rPr>
      </w:pPr>
    </w:p>
    <w:p w:rsidR="00061903" w:rsidRPr="00A028C8" w:rsidP="004D0581">
      <w:pPr>
        <w:numPr>
          <w:ilvl w:val="0"/>
          <w:numId w:val="2"/>
        </w:numPr>
        <w:spacing w:line="269" w:lineRule="auto"/>
        <w:ind w:left="312"/>
        <w:contextualSpacing/>
        <w:rPr>
          <w:rtl/>
        </w:rPr>
      </w:pPr>
      <w:r>
        <w:rPr>
          <w:rFonts w:hint="cs"/>
          <w:rtl/>
        </w:rPr>
        <w:t>פרסומי הסברה</w:t>
      </w:r>
      <w:r w:rsidRPr="00A028C8">
        <w:rPr>
          <w:rFonts w:hint="cs"/>
          <w:rtl/>
        </w:rPr>
        <w:t xml:space="preserve"> </w:t>
      </w:r>
      <w:r>
        <w:rPr>
          <w:rFonts w:hint="cs"/>
          <w:rtl/>
        </w:rPr>
        <w:t>ברשתות החברתיות ובאתר ה</w:t>
      </w:r>
      <w:r w:rsidR="0001553A">
        <w:rPr>
          <w:rFonts w:hint="cs"/>
          <w:rtl/>
        </w:rPr>
        <w:t>מרשתת</w:t>
      </w:r>
      <w:r>
        <w:rPr>
          <w:rFonts w:hint="cs"/>
          <w:rtl/>
        </w:rPr>
        <w:t xml:space="preserve"> של הרשות המקומית</w:t>
      </w:r>
    </w:p>
    <w:p w:rsidR="00061903" w:rsidRPr="00A028C8" w:rsidP="004D0581">
      <w:pPr>
        <w:pStyle w:val="a"/>
        <w:spacing w:line="269" w:lineRule="auto"/>
        <w:rPr>
          <w:rtl/>
        </w:rPr>
      </w:pPr>
    </w:p>
    <w:p w:rsidR="00061903" w:rsidRPr="00A028C8" w:rsidP="004D0581">
      <w:pPr>
        <w:spacing w:line="269" w:lineRule="auto"/>
        <w:ind w:left="312"/>
        <w:rPr>
          <w:rtl/>
        </w:rPr>
      </w:pPr>
      <w:r w:rsidRPr="00A028C8">
        <w:rPr>
          <w:rFonts w:hint="cs"/>
          <w:rtl/>
        </w:rPr>
        <w:t xml:space="preserve">בבדיקה של </w:t>
      </w:r>
      <w:r>
        <w:rPr>
          <w:rFonts w:hint="cs"/>
          <w:rtl/>
        </w:rPr>
        <w:t>אתרי ה</w:t>
      </w:r>
      <w:r w:rsidR="0001553A">
        <w:rPr>
          <w:rFonts w:hint="cs"/>
          <w:rtl/>
        </w:rPr>
        <w:t>מרשתת</w:t>
      </w:r>
      <w:r>
        <w:rPr>
          <w:rFonts w:hint="cs"/>
          <w:rtl/>
        </w:rPr>
        <w:t xml:space="preserve"> ו</w:t>
      </w:r>
      <w:r w:rsidRPr="00A028C8">
        <w:rPr>
          <w:rFonts w:hint="cs"/>
          <w:rtl/>
        </w:rPr>
        <w:t xml:space="preserve">דפי הפייסבוק של </w:t>
      </w:r>
      <w:r>
        <w:rPr>
          <w:rFonts w:hint="cs"/>
          <w:rtl/>
        </w:rPr>
        <w:t>הרשויות</w:t>
      </w:r>
      <w:r w:rsidRPr="00A028C8">
        <w:rPr>
          <w:rFonts w:hint="cs"/>
          <w:rtl/>
        </w:rPr>
        <w:t xml:space="preserve"> שנבדקו נמצא כי </w:t>
      </w:r>
      <w:r w:rsidR="009903CF">
        <w:rPr>
          <w:rFonts w:hint="cs"/>
          <w:rtl/>
        </w:rPr>
        <w:t>בתקופה</w:t>
      </w:r>
      <w:r w:rsidRPr="00A028C8">
        <w:rPr>
          <w:rFonts w:hint="cs"/>
          <w:rtl/>
        </w:rPr>
        <w:t xml:space="preserve"> </w:t>
      </w:r>
      <w:r w:rsidR="002C333A">
        <w:rPr>
          <w:rFonts w:hint="cs"/>
          <w:rtl/>
        </w:rPr>
        <w:t xml:space="preserve">שבין </w:t>
      </w:r>
      <w:r w:rsidR="005D76E9">
        <w:rPr>
          <w:rFonts w:hint="cs"/>
          <w:rtl/>
        </w:rPr>
        <w:t>יוני</w:t>
      </w:r>
      <w:r w:rsidR="009903CF">
        <w:rPr>
          <w:rFonts w:hint="cs"/>
          <w:rtl/>
        </w:rPr>
        <w:t xml:space="preserve"> </w:t>
      </w:r>
      <w:r w:rsidR="002C333A">
        <w:rPr>
          <w:rFonts w:hint="cs"/>
          <w:rtl/>
        </w:rPr>
        <w:t>ל</w:t>
      </w:r>
      <w:r w:rsidR="005D76E9">
        <w:rPr>
          <w:rFonts w:hint="cs"/>
          <w:rtl/>
        </w:rPr>
        <w:t>נובמבר 2019</w:t>
      </w:r>
      <w:r w:rsidR="009903CF">
        <w:rPr>
          <w:rFonts w:hint="cs"/>
          <w:rtl/>
        </w:rPr>
        <w:t xml:space="preserve"> </w:t>
      </w:r>
      <w:r>
        <w:rPr>
          <w:rFonts w:hint="cs"/>
          <w:rtl/>
        </w:rPr>
        <w:t xml:space="preserve">פרסמו </w:t>
      </w:r>
      <w:r w:rsidRPr="00A028C8">
        <w:rPr>
          <w:rFonts w:hint="cs"/>
          <w:rtl/>
        </w:rPr>
        <w:t>רק שתי רשויות (</w:t>
      </w:r>
      <w:r w:rsidR="00647854">
        <w:rPr>
          <w:rFonts w:hint="cs"/>
          <w:rtl/>
        </w:rPr>
        <w:t xml:space="preserve">עיריית </w:t>
      </w:r>
      <w:r w:rsidRPr="00A028C8">
        <w:rPr>
          <w:rFonts w:hint="eastAsia"/>
          <w:b/>
          <w:bCs/>
          <w:rtl/>
        </w:rPr>
        <w:t>כפר</w:t>
      </w:r>
      <w:r w:rsidRPr="00A028C8">
        <w:rPr>
          <w:b/>
          <w:bCs/>
          <w:rtl/>
        </w:rPr>
        <w:t xml:space="preserve"> </w:t>
      </w:r>
      <w:r w:rsidRPr="00A028C8">
        <w:rPr>
          <w:rFonts w:hint="eastAsia"/>
          <w:b/>
          <w:bCs/>
          <w:rtl/>
        </w:rPr>
        <w:t>קאסם</w:t>
      </w:r>
      <w:r w:rsidRPr="00A028C8">
        <w:rPr>
          <w:b/>
          <w:bCs/>
          <w:rtl/>
        </w:rPr>
        <w:t xml:space="preserve"> </w:t>
      </w:r>
      <w:r w:rsidRPr="000803DA">
        <w:rPr>
          <w:rFonts w:hint="eastAsia"/>
          <w:rtl/>
        </w:rPr>
        <w:t>ו</w:t>
      </w:r>
      <w:r w:rsidR="00647854">
        <w:rPr>
          <w:rFonts w:hint="cs"/>
          <w:rtl/>
        </w:rPr>
        <w:t xml:space="preserve">מועצה מקומית </w:t>
      </w:r>
      <w:r w:rsidRPr="00A028C8">
        <w:rPr>
          <w:rFonts w:hint="eastAsia"/>
          <w:b/>
          <w:bCs/>
          <w:rtl/>
        </w:rPr>
        <w:t>תל</w:t>
      </w:r>
      <w:r w:rsidRPr="00A028C8">
        <w:rPr>
          <w:b/>
          <w:bCs/>
          <w:rtl/>
        </w:rPr>
        <w:t xml:space="preserve"> </w:t>
      </w:r>
      <w:r w:rsidRPr="00A028C8">
        <w:rPr>
          <w:rFonts w:hint="eastAsia"/>
          <w:b/>
          <w:bCs/>
          <w:rtl/>
        </w:rPr>
        <w:t>שבע</w:t>
      </w:r>
      <w:r w:rsidRPr="00A028C8">
        <w:rPr>
          <w:rFonts w:hint="cs"/>
          <w:rtl/>
        </w:rPr>
        <w:t xml:space="preserve">) </w:t>
      </w:r>
      <w:r w:rsidRPr="009F28A0" w:rsidR="009F28A0">
        <w:rPr>
          <w:rtl/>
        </w:rPr>
        <w:t>רשומ</w:t>
      </w:r>
      <w:r w:rsidR="009F28A0">
        <w:rPr>
          <w:rFonts w:hint="cs"/>
          <w:rtl/>
        </w:rPr>
        <w:t>ות</w:t>
      </w:r>
      <w:r w:rsidRPr="009F28A0" w:rsidR="009F28A0">
        <w:rPr>
          <w:rFonts w:hint="cs"/>
          <w:rtl/>
        </w:rPr>
        <w:t xml:space="preserve"> </w:t>
      </w:r>
      <w:r w:rsidR="009F28A0">
        <w:rPr>
          <w:rFonts w:hint="cs"/>
          <w:rtl/>
        </w:rPr>
        <w:t>(</w:t>
      </w:r>
      <w:r w:rsidRPr="00A028C8">
        <w:rPr>
          <w:rFonts w:hint="cs"/>
          <w:rtl/>
        </w:rPr>
        <w:t>פוסטים</w:t>
      </w:r>
      <w:r w:rsidR="009F28A0">
        <w:rPr>
          <w:rFonts w:hint="cs"/>
          <w:rtl/>
        </w:rPr>
        <w:t>)</w:t>
      </w:r>
      <w:r w:rsidRPr="00A028C8">
        <w:rPr>
          <w:rFonts w:hint="cs"/>
          <w:rtl/>
        </w:rPr>
        <w:t xml:space="preserve"> ותמונות בנושא בטיחות בדרכים. של</w:t>
      </w:r>
      <w:r>
        <w:rPr>
          <w:rFonts w:hint="cs"/>
          <w:rtl/>
        </w:rPr>
        <w:t>ו</w:t>
      </w:r>
      <w:r w:rsidRPr="00A028C8">
        <w:rPr>
          <w:rFonts w:hint="cs"/>
          <w:rtl/>
        </w:rPr>
        <w:t xml:space="preserve">ש הרשויות האחרות (עיריית </w:t>
      </w:r>
      <w:r w:rsidRPr="00A028C8">
        <w:rPr>
          <w:rFonts w:hint="eastAsia"/>
          <w:b/>
          <w:bCs/>
          <w:rtl/>
        </w:rPr>
        <w:t>קלנסווה</w:t>
      </w:r>
      <w:r w:rsidRPr="00A028C8">
        <w:rPr>
          <w:rFonts w:hint="cs"/>
          <w:rtl/>
        </w:rPr>
        <w:t xml:space="preserve"> ומועצות מקומיות </w:t>
      </w:r>
      <w:r w:rsidRPr="00A028C8">
        <w:rPr>
          <w:rFonts w:hint="eastAsia"/>
          <w:b/>
          <w:bCs/>
          <w:rtl/>
        </w:rPr>
        <w:t>ג</w:t>
      </w:r>
      <w:r w:rsidRPr="00A028C8">
        <w:rPr>
          <w:b/>
          <w:bCs/>
          <w:rtl/>
        </w:rPr>
        <w:t xml:space="preserve">'יסר א-זרקא </w:t>
      </w:r>
      <w:r w:rsidRPr="00A028C8">
        <w:rPr>
          <w:rFonts w:hint="cs"/>
          <w:rtl/>
        </w:rPr>
        <w:t>ו</w:t>
      </w:r>
      <w:r w:rsidRPr="00A028C8">
        <w:rPr>
          <w:rFonts w:hint="eastAsia"/>
          <w:b/>
          <w:bCs/>
          <w:rtl/>
        </w:rPr>
        <w:t>ג</w:t>
      </w:r>
      <w:r w:rsidRPr="00A028C8">
        <w:rPr>
          <w:b/>
          <w:bCs/>
          <w:rtl/>
        </w:rPr>
        <w:t>'ת</w:t>
      </w:r>
      <w:r w:rsidRPr="00A028C8">
        <w:rPr>
          <w:rFonts w:hint="cs"/>
          <w:rtl/>
        </w:rPr>
        <w:t>) לא עשו שימוש במדיה זו לפעולות הסברה</w:t>
      </w:r>
      <w:r>
        <w:rPr>
          <w:rFonts w:hint="cs"/>
          <w:rtl/>
        </w:rPr>
        <w:t xml:space="preserve"> בנושא זה</w:t>
      </w:r>
      <w:r w:rsidRPr="00A028C8">
        <w:rPr>
          <w:rFonts w:hint="cs"/>
          <w:rtl/>
        </w:rPr>
        <w:t>.</w:t>
      </w:r>
    </w:p>
    <w:p w:rsidR="00061903" w:rsidRPr="00A028C8" w:rsidP="004D0581">
      <w:pPr>
        <w:pStyle w:val="a"/>
        <w:spacing w:line="269" w:lineRule="auto"/>
        <w:rPr>
          <w:rtl/>
        </w:rPr>
      </w:pPr>
    </w:p>
    <w:p w:rsidR="00061903" w:rsidP="004D0581">
      <w:pPr>
        <w:pStyle w:val="ListParagraph"/>
        <w:numPr>
          <w:ilvl w:val="0"/>
          <w:numId w:val="2"/>
        </w:numPr>
        <w:spacing w:line="269" w:lineRule="auto"/>
        <w:ind w:left="312"/>
      </w:pPr>
      <w:r>
        <w:rPr>
          <w:rFonts w:hint="cs"/>
          <w:rtl/>
        </w:rPr>
        <w:t>פעילות הסברה על ידי מתנדבים</w:t>
      </w:r>
    </w:p>
    <w:p w:rsidR="00061903" w:rsidP="004D0581">
      <w:pPr>
        <w:pStyle w:val="a"/>
        <w:spacing w:line="269" w:lineRule="auto"/>
      </w:pPr>
    </w:p>
    <w:p w:rsidR="00061903" w:rsidRPr="00A028C8" w:rsidP="004D0581">
      <w:pPr>
        <w:spacing w:line="269" w:lineRule="auto"/>
        <w:ind w:left="360"/>
        <w:contextualSpacing/>
        <w:rPr>
          <w:rtl/>
        </w:rPr>
      </w:pPr>
      <w:r>
        <w:rPr>
          <w:rFonts w:hint="cs"/>
          <w:rtl/>
        </w:rPr>
        <w:t>ל</w:t>
      </w:r>
      <w:r w:rsidRPr="00A028C8">
        <w:rPr>
          <w:rFonts w:hint="cs"/>
          <w:rtl/>
        </w:rPr>
        <w:t>ביצוע פעולות הסברה באמצעות מתנדבים מה</w:t>
      </w:r>
      <w:r>
        <w:rPr>
          <w:rFonts w:hint="cs"/>
          <w:rtl/>
        </w:rPr>
        <w:t>יישוב</w:t>
      </w:r>
      <w:r w:rsidRPr="00A028C8">
        <w:rPr>
          <w:rFonts w:hint="cs"/>
          <w:rtl/>
        </w:rPr>
        <w:t xml:space="preserve"> יש יתרונות רבים</w:t>
      </w:r>
      <w:r>
        <w:rPr>
          <w:rFonts w:hint="cs"/>
          <w:rtl/>
        </w:rPr>
        <w:t>,</w:t>
      </w:r>
      <w:r w:rsidRPr="00A028C8">
        <w:rPr>
          <w:rFonts w:hint="cs"/>
          <w:rtl/>
        </w:rPr>
        <w:t xml:space="preserve"> כמו עלות נמוכה ומחויבות</w:t>
      </w:r>
      <w:r>
        <w:rPr>
          <w:rFonts w:hint="cs"/>
          <w:rtl/>
        </w:rPr>
        <w:t>ם</w:t>
      </w:r>
      <w:r w:rsidRPr="00A028C8">
        <w:rPr>
          <w:rFonts w:hint="cs"/>
          <w:rtl/>
        </w:rPr>
        <w:t xml:space="preserve"> של המתנדבים לנושא; </w:t>
      </w:r>
      <w:r>
        <w:rPr>
          <w:rFonts w:hint="cs"/>
          <w:rtl/>
        </w:rPr>
        <w:t xml:space="preserve">כמו כן, </w:t>
      </w:r>
      <w:r w:rsidRPr="00A028C8">
        <w:rPr>
          <w:rFonts w:hint="cs"/>
          <w:rtl/>
        </w:rPr>
        <w:t>ה</w:t>
      </w:r>
      <w:r>
        <w:rPr>
          <w:rFonts w:hint="cs"/>
          <w:rtl/>
        </w:rPr>
        <w:t>י</w:t>
      </w:r>
      <w:r w:rsidRPr="00A028C8">
        <w:rPr>
          <w:rFonts w:hint="cs"/>
          <w:rtl/>
        </w:rPr>
        <w:t>כרות התושבים עם המתנדב יכולה לה</w:t>
      </w:r>
      <w:r>
        <w:rPr>
          <w:rFonts w:hint="cs"/>
          <w:rtl/>
        </w:rPr>
        <w:t>גדיל</w:t>
      </w:r>
      <w:r w:rsidRPr="00A028C8">
        <w:rPr>
          <w:rFonts w:hint="cs"/>
          <w:rtl/>
        </w:rPr>
        <w:t xml:space="preserve"> </w:t>
      </w:r>
      <w:r>
        <w:rPr>
          <w:rFonts w:hint="cs"/>
          <w:rtl/>
        </w:rPr>
        <w:t>את</w:t>
      </w:r>
      <w:r w:rsidRPr="00A028C8">
        <w:rPr>
          <w:rFonts w:hint="cs"/>
          <w:rtl/>
        </w:rPr>
        <w:t xml:space="preserve"> נכונות</w:t>
      </w:r>
      <w:r>
        <w:rPr>
          <w:rFonts w:hint="cs"/>
          <w:rtl/>
        </w:rPr>
        <w:t>ם</w:t>
      </w:r>
      <w:r w:rsidRPr="00A028C8">
        <w:rPr>
          <w:rFonts w:hint="cs"/>
          <w:rtl/>
        </w:rPr>
        <w:t xml:space="preserve"> להקש</w:t>
      </w:r>
      <w:r>
        <w:rPr>
          <w:rFonts w:hint="cs"/>
          <w:rtl/>
        </w:rPr>
        <w:t>י</w:t>
      </w:r>
      <w:r w:rsidRPr="00A028C8">
        <w:rPr>
          <w:rFonts w:hint="cs"/>
          <w:rtl/>
        </w:rPr>
        <w:t xml:space="preserve">ב </w:t>
      </w:r>
      <w:r>
        <w:rPr>
          <w:rFonts w:hint="cs"/>
          <w:rtl/>
        </w:rPr>
        <w:t>ל</w:t>
      </w:r>
      <w:r w:rsidRPr="00A028C8">
        <w:rPr>
          <w:rFonts w:hint="cs"/>
          <w:rtl/>
        </w:rPr>
        <w:t>מסר המועבר</w:t>
      </w:r>
      <w:r>
        <w:rPr>
          <w:rFonts w:hint="cs"/>
          <w:rtl/>
        </w:rPr>
        <w:t xml:space="preserve"> ולקבלו</w:t>
      </w:r>
      <w:r w:rsidRPr="00A028C8">
        <w:rPr>
          <w:rFonts w:hint="cs"/>
          <w:rtl/>
        </w:rPr>
        <w:t xml:space="preserve">. </w:t>
      </w:r>
    </w:p>
    <w:p w:rsidR="00061903" w:rsidP="004D0581">
      <w:pPr>
        <w:pStyle w:val="a"/>
        <w:spacing w:line="269" w:lineRule="auto"/>
        <w:rPr>
          <w:rtl/>
        </w:rPr>
      </w:pPr>
    </w:p>
    <w:p w:rsidR="00061903" w:rsidRPr="00A028C8" w:rsidP="004D0581">
      <w:pPr>
        <w:pStyle w:val="ListParagraph"/>
        <w:spacing w:line="269" w:lineRule="auto"/>
        <w:ind w:left="312"/>
        <w:rPr>
          <w:rtl/>
        </w:rPr>
      </w:pPr>
      <w:r w:rsidRPr="00A028C8">
        <w:rPr>
          <w:rFonts w:hint="cs"/>
          <w:rtl/>
        </w:rPr>
        <w:t>במוסדות החינוך נעשות פעולות הסברה בנושא בטיחות בדרכים גם באמצעות מתנדבי השירות הלאומי-אזרחי</w:t>
      </w:r>
      <w:r>
        <w:rPr>
          <w:vertAlign w:val="superscript"/>
          <w:rtl/>
        </w:rPr>
        <w:footnoteReference w:id="66"/>
      </w:r>
      <w:r w:rsidRPr="00A028C8">
        <w:rPr>
          <w:rFonts w:hint="cs"/>
          <w:rtl/>
        </w:rPr>
        <w:t xml:space="preserve">. המתנדבים עוברים הכשרה </w:t>
      </w:r>
      <w:r>
        <w:rPr>
          <w:rFonts w:hint="cs"/>
          <w:rtl/>
        </w:rPr>
        <w:t xml:space="preserve">של משרד החינוך </w:t>
      </w:r>
      <w:r w:rsidRPr="00A028C8">
        <w:rPr>
          <w:rFonts w:hint="cs"/>
          <w:rtl/>
        </w:rPr>
        <w:t>לתפקיד "מתנדב אוניברסלי"</w:t>
      </w:r>
      <w:r>
        <w:rPr>
          <w:rFonts w:hint="cs"/>
          <w:rtl/>
        </w:rPr>
        <w:t>,</w:t>
      </w:r>
      <w:r w:rsidRPr="00A028C8">
        <w:rPr>
          <w:rFonts w:hint="cs"/>
          <w:rtl/>
        </w:rPr>
        <w:t xml:space="preserve"> </w:t>
      </w:r>
      <w:r>
        <w:rPr>
          <w:rFonts w:hint="cs"/>
          <w:rtl/>
        </w:rPr>
        <w:t>ש</w:t>
      </w:r>
      <w:r w:rsidRPr="00A028C8">
        <w:rPr>
          <w:rFonts w:hint="cs"/>
          <w:rtl/>
        </w:rPr>
        <w:t xml:space="preserve">יכול לתת מענה </w:t>
      </w:r>
      <w:r>
        <w:rPr>
          <w:rFonts w:hint="cs"/>
          <w:rtl/>
        </w:rPr>
        <w:t xml:space="preserve">בשלל נושאים </w:t>
      </w:r>
      <w:r w:rsidRPr="00A028C8">
        <w:rPr>
          <w:rFonts w:hint="cs"/>
          <w:rtl/>
        </w:rPr>
        <w:t xml:space="preserve">במסגרת </w:t>
      </w:r>
      <w:r>
        <w:rPr>
          <w:rFonts w:hint="cs"/>
          <w:rtl/>
        </w:rPr>
        <w:t xml:space="preserve">מוסדות </w:t>
      </w:r>
      <w:r w:rsidRPr="00A028C8">
        <w:rPr>
          <w:rFonts w:hint="cs"/>
          <w:rtl/>
        </w:rPr>
        <w:t>החינוך</w:t>
      </w:r>
      <w:r>
        <w:rPr>
          <w:rFonts w:hint="cs"/>
          <w:rtl/>
        </w:rPr>
        <w:t>,</w:t>
      </w:r>
      <w:r w:rsidRPr="00A028C8">
        <w:rPr>
          <w:rFonts w:hint="cs"/>
          <w:rtl/>
        </w:rPr>
        <w:t xml:space="preserve"> </w:t>
      </w:r>
      <w:r>
        <w:rPr>
          <w:rFonts w:hint="cs"/>
          <w:rtl/>
        </w:rPr>
        <w:t>ובין היתר בנושא</w:t>
      </w:r>
      <w:r w:rsidRPr="00A028C8">
        <w:rPr>
          <w:rFonts w:hint="cs"/>
          <w:rtl/>
        </w:rPr>
        <w:t xml:space="preserve"> בטיחות בדרכים. בשנת הלימודים </w:t>
      </w:r>
      <w:r>
        <w:rPr>
          <w:rFonts w:hint="cs"/>
          <w:rtl/>
        </w:rPr>
        <w:t>התש"ף</w:t>
      </w:r>
      <w:r w:rsidRPr="00A028C8">
        <w:rPr>
          <w:rFonts w:hint="cs"/>
          <w:rtl/>
        </w:rPr>
        <w:t xml:space="preserve"> </w:t>
      </w:r>
      <w:r>
        <w:rPr>
          <w:rFonts w:hint="cs"/>
          <w:rtl/>
        </w:rPr>
        <w:t>הוכשרו</w:t>
      </w:r>
      <w:r w:rsidRPr="00A028C8">
        <w:rPr>
          <w:rFonts w:hint="cs"/>
          <w:rtl/>
        </w:rPr>
        <w:t xml:space="preserve"> כ-</w:t>
      </w:r>
      <w:r>
        <w:rPr>
          <w:rFonts w:hint="cs"/>
          <w:rtl/>
        </w:rPr>
        <w:t>1,800</w:t>
      </w:r>
      <w:r w:rsidRPr="00A028C8">
        <w:rPr>
          <w:rFonts w:hint="cs"/>
          <w:rtl/>
        </w:rPr>
        <w:t xml:space="preserve"> מתנדב</w:t>
      </w:r>
      <w:r>
        <w:rPr>
          <w:rFonts w:hint="cs"/>
          <w:rtl/>
        </w:rPr>
        <w:t>ות לתפקיד מתנדב אוניברסלי</w:t>
      </w:r>
      <w:r w:rsidR="008676F4">
        <w:rPr>
          <w:rFonts w:hint="cs"/>
          <w:rtl/>
        </w:rPr>
        <w:t>,</w:t>
      </w:r>
      <w:r>
        <w:rPr>
          <w:rFonts w:hint="cs"/>
          <w:rtl/>
        </w:rPr>
        <w:t xml:space="preserve"> והן </w:t>
      </w:r>
      <w:r w:rsidRPr="00A028C8">
        <w:rPr>
          <w:rFonts w:hint="cs"/>
          <w:rtl/>
        </w:rPr>
        <w:t xml:space="preserve">העבירו </w:t>
      </w:r>
      <w:r w:rsidRPr="00A028C8">
        <w:rPr>
          <w:rFonts w:hint="cs"/>
          <w:rtl/>
        </w:rPr>
        <w:t>הדרכות ופעילויות</w:t>
      </w:r>
      <w:r w:rsidR="008676F4">
        <w:rPr>
          <w:rFonts w:hint="cs"/>
          <w:rtl/>
        </w:rPr>
        <w:t>,</w:t>
      </w:r>
      <w:r w:rsidRPr="00A028C8">
        <w:rPr>
          <w:rFonts w:hint="cs"/>
          <w:rtl/>
        </w:rPr>
        <w:t xml:space="preserve"> </w:t>
      </w:r>
      <w:r>
        <w:rPr>
          <w:rFonts w:hint="cs"/>
          <w:rtl/>
        </w:rPr>
        <w:t>לרבות</w:t>
      </w:r>
      <w:r w:rsidRPr="00A028C8">
        <w:rPr>
          <w:rFonts w:hint="cs"/>
          <w:rtl/>
        </w:rPr>
        <w:t xml:space="preserve"> בנושא בטיחות בדרכים</w:t>
      </w:r>
      <w:r>
        <w:rPr>
          <w:rFonts w:hint="cs"/>
          <w:rtl/>
        </w:rPr>
        <w:t xml:space="preserve"> במוסדות חינוך ברחבי הארץ, 63 מהן במוסדות חינוך בתחומי הרשויות שנבדקו</w:t>
      </w:r>
      <w:r>
        <w:rPr>
          <w:rStyle w:val="FootnoteReference"/>
          <w:rtl/>
        </w:rPr>
        <w:footnoteReference w:id="67"/>
      </w:r>
      <w:r>
        <w:rPr>
          <w:rFonts w:hint="cs"/>
          <w:rtl/>
        </w:rPr>
        <w:t xml:space="preserve">. </w:t>
      </w:r>
    </w:p>
    <w:p w:rsidR="00061903" w:rsidRPr="00A028C8" w:rsidP="004D0581">
      <w:pPr>
        <w:pStyle w:val="a"/>
        <w:spacing w:line="269" w:lineRule="auto"/>
        <w:rPr>
          <w:rtl/>
        </w:rPr>
      </w:pPr>
    </w:p>
    <w:p w:rsidR="00061903" w:rsidP="004D0581">
      <w:pPr>
        <w:spacing w:line="269" w:lineRule="auto"/>
        <w:ind w:left="312"/>
        <w:rPr>
          <w:rtl/>
        </w:rPr>
      </w:pPr>
      <w:r w:rsidRPr="00A028C8">
        <w:rPr>
          <w:rFonts w:hint="cs"/>
          <w:rtl/>
        </w:rPr>
        <w:t xml:space="preserve">עמותת אור ירוק יוזמת ומפעילה </w:t>
      </w:r>
      <w:r w:rsidR="008676F4">
        <w:rPr>
          <w:rFonts w:hint="cs"/>
          <w:rtl/>
        </w:rPr>
        <w:t xml:space="preserve">מגוון </w:t>
      </w:r>
      <w:r w:rsidRPr="00A028C8">
        <w:rPr>
          <w:rFonts w:hint="cs"/>
          <w:rtl/>
        </w:rPr>
        <w:t>תוכניות המבוססות על הכשרת מתנדבים להדרכה בנושא בטיחות בדרכים</w:t>
      </w:r>
      <w:r>
        <w:rPr>
          <w:rFonts w:hint="cs"/>
          <w:rtl/>
        </w:rPr>
        <w:t>,</w:t>
      </w:r>
      <w:r w:rsidRPr="00A028C8">
        <w:rPr>
          <w:rFonts w:hint="cs"/>
          <w:rtl/>
        </w:rPr>
        <w:t xml:space="preserve"> לדוגמה </w:t>
      </w:r>
      <w:r>
        <w:rPr>
          <w:rFonts w:hint="cs"/>
          <w:rtl/>
        </w:rPr>
        <w:t>ה</w:t>
      </w:r>
      <w:r w:rsidRPr="00A028C8">
        <w:rPr>
          <w:rFonts w:hint="cs"/>
          <w:rtl/>
        </w:rPr>
        <w:t>תוכנית "זה</w:t>
      </w:r>
      <w:r>
        <w:rPr>
          <w:rFonts w:hint="cs"/>
          <w:rtl/>
        </w:rPr>
        <w:t>"</w:t>
      </w:r>
      <w:r w:rsidRPr="00A028C8">
        <w:rPr>
          <w:rFonts w:hint="cs"/>
          <w:rtl/>
        </w:rPr>
        <w:t>ב בגן"</w:t>
      </w:r>
      <w:r>
        <w:rPr>
          <w:vertAlign w:val="superscript"/>
          <w:rtl/>
        </w:rPr>
        <w:footnoteReference w:id="68"/>
      </w:r>
      <w:r>
        <w:rPr>
          <w:rFonts w:hint="cs"/>
          <w:rtl/>
        </w:rPr>
        <w:t>.</w:t>
      </w:r>
      <w:r w:rsidRPr="00A028C8">
        <w:rPr>
          <w:rFonts w:hint="cs"/>
          <w:rtl/>
        </w:rPr>
        <w:t xml:space="preserve"> </w:t>
      </w:r>
      <w:r>
        <w:rPr>
          <w:rFonts w:hint="cs"/>
          <w:rtl/>
        </w:rPr>
        <w:t xml:space="preserve">משרד החינוך מפעיל </w:t>
      </w:r>
      <w:r w:rsidRPr="006412BD">
        <w:rPr>
          <w:rFonts w:hint="cs"/>
          <w:rtl/>
        </w:rPr>
        <w:t>תוכנית</w:t>
      </w:r>
      <w:r w:rsidRPr="006412BD">
        <w:rPr>
          <w:rtl/>
        </w:rPr>
        <w:t xml:space="preserve"> </w:t>
      </w:r>
      <w:r w:rsidRPr="006412BD">
        <w:rPr>
          <w:rFonts w:hint="cs"/>
          <w:rtl/>
        </w:rPr>
        <w:t>"</w:t>
      </w:r>
      <w:r w:rsidRPr="006412BD">
        <w:rPr>
          <w:rtl/>
        </w:rPr>
        <w:t xml:space="preserve">מחויבות אישית </w:t>
      </w:r>
      <w:r w:rsidRPr="006412BD">
        <w:rPr>
          <w:rFonts w:hint="cs"/>
          <w:rtl/>
        </w:rPr>
        <w:t>-</w:t>
      </w:r>
      <w:r w:rsidRPr="006412BD">
        <w:rPr>
          <w:rtl/>
        </w:rPr>
        <w:t xml:space="preserve"> מעורבות </w:t>
      </w:r>
      <w:r w:rsidRPr="006412BD">
        <w:rPr>
          <w:rFonts w:hint="cs"/>
          <w:rtl/>
        </w:rPr>
        <w:t>בקהילה</w:t>
      </w:r>
      <w:r w:rsidRPr="006412BD">
        <w:rPr>
          <w:rtl/>
        </w:rPr>
        <w:t>״</w:t>
      </w:r>
      <w:r w:rsidR="008676F4">
        <w:rPr>
          <w:rFonts w:hint="cs"/>
          <w:rtl/>
        </w:rPr>
        <w:t>,</w:t>
      </w:r>
      <w:r w:rsidRPr="006412BD">
        <w:rPr>
          <w:rtl/>
        </w:rPr>
        <w:t xml:space="preserve"> </w:t>
      </w:r>
      <w:r>
        <w:rPr>
          <w:rFonts w:hint="cs"/>
          <w:rtl/>
        </w:rPr>
        <w:t>ה</w:t>
      </w:r>
      <w:r w:rsidRPr="006412BD">
        <w:rPr>
          <w:rFonts w:hint="cs"/>
          <w:rtl/>
        </w:rPr>
        <w:t>מתבססת על פעילות התנדבותית של תלמידי כיתות י'</w:t>
      </w:r>
      <w:r w:rsidRPr="006412BD">
        <w:rPr>
          <w:rtl/>
        </w:rPr>
        <w:t xml:space="preserve"> </w:t>
      </w:r>
      <w:r w:rsidRPr="006412BD">
        <w:rPr>
          <w:rFonts w:hint="cs"/>
          <w:rtl/>
        </w:rPr>
        <w:t>במתן עזרה לאוכלוסיות חלשות בקהילה</w:t>
      </w:r>
      <w:r w:rsidR="00394328">
        <w:rPr>
          <w:rFonts w:hint="cs"/>
          <w:rtl/>
        </w:rPr>
        <w:t>,</w:t>
      </w:r>
      <w:r>
        <w:rPr>
          <w:rFonts w:hint="cs"/>
          <w:rtl/>
        </w:rPr>
        <w:t xml:space="preserve"> התנדבות </w:t>
      </w:r>
      <w:r w:rsidR="008676F4">
        <w:rPr>
          <w:rFonts w:hint="cs"/>
          <w:rtl/>
        </w:rPr>
        <w:t>ש</w:t>
      </w:r>
      <w:r>
        <w:rPr>
          <w:rFonts w:hint="cs"/>
          <w:rtl/>
        </w:rPr>
        <w:t>אותה ניתן לתעל גם לנושא הבטיחות בדרכים.</w:t>
      </w:r>
    </w:p>
    <w:p w:rsidR="00061903" w:rsidRPr="00A028C8" w:rsidP="004D0581">
      <w:pPr>
        <w:pStyle w:val="a"/>
        <w:spacing w:line="269" w:lineRule="auto"/>
        <w:rPr>
          <w:rtl/>
        </w:rPr>
      </w:pPr>
    </w:p>
    <w:p w:rsidR="00061903" w:rsidRPr="00A028C8" w:rsidP="004D0581">
      <w:pPr>
        <w:spacing w:line="269" w:lineRule="auto"/>
        <w:ind w:left="312"/>
        <w:rPr>
          <w:rtl/>
        </w:rPr>
      </w:pPr>
      <w:r w:rsidRPr="00A028C8">
        <w:rPr>
          <w:rFonts w:hint="cs"/>
          <w:rtl/>
        </w:rPr>
        <w:t>מנהלת מטה הבטיחות ב</w:t>
      </w:r>
      <w:r w:rsidR="00122520">
        <w:rPr>
          <w:rFonts w:hint="cs"/>
          <w:rtl/>
        </w:rPr>
        <w:t xml:space="preserve">עיריית </w:t>
      </w:r>
      <w:r w:rsidRPr="00A028C8">
        <w:rPr>
          <w:rFonts w:hint="eastAsia"/>
          <w:b/>
          <w:bCs/>
          <w:rtl/>
        </w:rPr>
        <w:t>כפר</w:t>
      </w:r>
      <w:r w:rsidRPr="00A028C8">
        <w:rPr>
          <w:b/>
          <w:bCs/>
          <w:rtl/>
        </w:rPr>
        <w:t xml:space="preserve"> </w:t>
      </w:r>
      <w:r w:rsidRPr="00A028C8">
        <w:rPr>
          <w:rFonts w:hint="eastAsia"/>
          <w:b/>
          <w:bCs/>
          <w:rtl/>
        </w:rPr>
        <w:t>קאסם</w:t>
      </w:r>
      <w:r w:rsidRPr="00A028C8">
        <w:rPr>
          <w:rFonts w:hint="cs"/>
          <w:rtl/>
        </w:rPr>
        <w:t xml:space="preserve"> הפעילה תלמידים לחלוקת עלוני הסברה בנושא בטיחות בדרכים לתושבי ה</w:t>
      </w:r>
      <w:r>
        <w:rPr>
          <w:rFonts w:hint="cs"/>
          <w:rtl/>
        </w:rPr>
        <w:t>יישוב</w:t>
      </w:r>
      <w:r w:rsidRPr="00A028C8">
        <w:rPr>
          <w:rFonts w:hint="cs"/>
          <w:rtl/>
        </w:rPr>
        <w:t>. קודם לחלוקה קיבלו התלמידים הדרכה בנושא הבטיחות בדרכים ובמהלך החלוקה היו גאים על ביצוע</w:t>
      </w:r>
      <w:r w:rsidR="00CE7605">
        <w:rPr>
          <w:rFonts w:hint="cs"/>
          <w:rtl/>
        </w:rPr>
        <w:t>ה</w:t>
      </w:r>
      <w:r w:rsidRPr="00A028C8">
        <w:rPr>
          <w:rFonts w:hint="cs"/>
          <w:rtl/>
        </w:rPr>
        <w:t>.</w:t>
      </w:r>
      <w:r w:rsidR="00F36CBD">
        <w:rPr>
          <w:rFonts w:hint="cs"/>
          <w:rtl/>
        </w:rPr>
        <w:t xml:space="preserve"> </w:t>
      </w:r>
      <w:r w:rsidRPr="00F36CBD" w:rsidR="00F36CBD">
        <w:rPr>
          <w:rFonts w:hint="cs"/>
          <w:rtl/>
        </w:rPr>
        <w:t>נוסף</w:t>
      </w:r>
      <w:r w:rsidR="00F657B9">
        <w:rPr>
          <w:rFonts w:hint="cs"/>
          <w:rtl/>
        </w:rPr>
        <w:t xml:space="preserve"> על כך</w:t>
      </w:r>
      <w:r w:rsidRPr="00F36CBD" w:rsidR="00F36CBD">
        <w:rPr>
          <w:rFonts w:hint="cs"/>
          <w:rtl/>
        </w:rPr>
        <w:t xml:space="preserve"> בוצעו בעיר פעילויות הסברה כמו מסע אופניים </w:t>
      </w:r>
      <w:r w:rsidR="00F657B9">
        <w:rPr>
          <w:rFonts w:hint="cs"/>
          <w:rtl/>
        </w:rPr>
        <w:t xml:space="preserve">שבו הושם </w:t>
      </w:r>
      <w:r w:rsidRPr="00F36CBD" w:rsidR="00F36CBD">
        <w:rPr>
          <w:rFonts w:hint="cs"/>
          <w:rtl/>
        </w:rPr>
        <w:t>דגש על לבישת אמצעי מיגון.</w:t>
      </w:r>
    </w:p>
    <w:p w:rsidR="00061903" w:rsidRPr="00A028C8" w:rsidP="004D0581">
      <w:pPr>
        <w:pStyle w:val="a"/>
        <w:spacing w:line="269" w:lineRule="auto"/>
        <w:rPr>
          <w:rtl/>
        </w:rPr>
      </w:pPr>
    </w:p>
    <w:p w:rsidR="00061903" w:rsidRPr="00A028C8" w:rsidP="004D0581">
      <w:pPr>
        <w:spacing w:line="269" w:lineRule="auto"/>
        <w:ind w:left="312"/>
        <w:rPr>
          <w:rtl/>
        </w:rPr>
      </w:pPr>
      <w:r w:rsidRPr="00A028C8">
        <w:rPr>
          <w:rFonts w:hint="cs"/>
          <w:rtl/>
        </w:rPr>
        <w:t>ב</w:t>
      </w:r>
      <w:r w:rsidR="008C6A4F">
        <w:rPr>
          <w:rFonts w:hint="cs"/>
          <w:rtl/>
        </w:rPr>
        <w:t>כלל ה</w:t>
      </w:r>
      <w:r>
        <w:rPr>
          <w:rFonts w:hint="cs"/>
          <w:rtl/>
        </w:rPr>
        <w:t>יישוב</w:t>
      </w:r>
      <w:r w:rsidRPr="00A028C8">
        <w:rPr>
          <w:rFonts w:hint="cs"/>
          <w:rtl/>
        </w:rPr>
        <w:t>ים הבדואי</w:t>
      </w:r>
      <w:r w:rsidR="001A3241">
        <w:rPr>
          <w:rFonts w:hint="cs"/>
          <w:rtl/>
        </w:rPr>
        <w:t>י</w:t>
      </w:r>
      <w:r w:rsidRPr="00A028C8">
        <w:rPr>
          <w:rFonts w:hint="cs"/>
          <w:rtl/>
        </w:rPr>
        <w:t xml:space="preserve">ם בנגב הפעיל בטרם פעילות הסברתית של בני נוער בקהילה. בני הנוער </w:t>
      </w:r>
      <w:r w:rsidRPr="00A028C8">
        <w:rPr>
          <w:rtl/>
        </w:rPr>
        <w:t xml:space="preserve">לוו מקצועית על ידי </w:t>
      </w:r>
      <w:r w:rsidRPr="00A028C8">
        <w:rPr>
          <w:rFonts w:hint="cs"/>
          <w:rtl/>
        </w:rPr>
        <w:t>מדריכה</w:t>
      </w:r>
      <w:r w:rsidRPr="00A028C8">
        <w:rPr>
          <w:rtl/>
        </w:rPr>
        <w:t xml:space="preserve"> מומח</w:t>
      </w:r>
      <w:r w:rsidRPr="00A028C8">
        <w:rPr>
          <w:rFonts w:hint="cs"/>
          <w:rtl/>
        </w:rPr>
        <w:t>ית</w:t>
      </w:r>
      <w:r w:rsidRPr="00A028C8">
        <w:rPr>
          <w:rtl/>
        </w:rPr>
        <w:t xml:space="preserve"> לבטיחות ילדים</w:t>
      </w:r>
      <w:r w:rsidRPr="00A028C8">
        <w:rPr>
          <w:rFonts w:hint="cs"/>
          <w:rtl/>
        </w:rPr>
        <w:t xml:space="preserve">. במועצה המקומית </w:t>
      </w:r>
      <w:r w:rsidRPr="00A028C8">
        <w:rPr>
          <w:rFonts w:hint="eastAsia"/>
          <w:b/>
          <w:bCs/>
          <w:rtl/>
        </w:rPr>
        <w:t>תל</w:t>
      </w:r>
      <w:r w:rsidRPr="00A028C8">
        <w:rPr>
          <w:b/>
          <w:bCs/>
          <w:rtl/>
        </w:rPr>
        <w:t xml:space="preserve"> </w:t>
      </w:r>
      <w:r w:rsidRPr="00A028C8">
        <w:rPr>
          <w:rFonts w:hint="eastAsia"/>
          <w:b/>
          <w:bCs/>
          <w:rtl/>
        </w:rPr>
        <w:t>שבע</w:t>
      </w:r>
      <w:r w:rsidRPr="00A028C8">
        <w:rPr>
          <w:rFonts w:hint="cs"/>
          <w:rtl/>
        </w:rPr>
        <w:t xml:space="preserve"> פעלו בשנת 2018 שתי קבוצות של בני נוער</w:t>
      </w:r>
      <w:r>
        <w:rPr>
          <w:rFonts w:hint="cs"/>
          <w:rtl/>
        </w:rPr>
        <w:t>,</w:t>
      </w:r>
      <w:r w:rsidRPr="00A028C8">
        <w:rPr>
          <w:rFonts w:hint="cs"/>
          <w:rtl/>
        </w:rPr>
        <w:t xml:space="preserve"> שבין היתר ביצעו ביקורי בית וחילקו עלונים בקהילה</w:t>
      </w:r>
      <w:r>
        <w:rPr>
          <w:vertAlign w:val="superscript"/>
          <w:rtl/>
        </w:rPr>
        <w:footnoteReference w:id="69"/>
      </w:r>
      <w:r w:rsidRPr="00A028C8">
        <w:rPr>
          <w:rtl/>
        </w:rPr>
        <w:t>.</w:t>
      </w:r>
    </w:p>
    <w:p w:rsidR="00061903" w:rsidRPr="00A028C8" w:rsidP="004D0581">
      <w:pPr>
        <w:pStyle w:val="a"/>
        <w:keepNext/>
        <w:spacing w:line="269" w:lineRule="auto"/>
        <w:rPr>
          <w:rtl/>
        </w:rPr>
      </w:pPr>
    </w:p>
    <w:p w:rsidR="00061903" w:rsidRPr="00B703BE" w:rsidP="004D0581">
      <w:pPr>
        <w:spacing w:line="269" w:lineRule="auto"/>
        <w:ind w:left="312"/>
        <w:rPr>
          <w:b/>
          <w:bCs/>
          <w:rtl/>
        </w:rPr>
      </w:pPr>
      <w:r w:rsidRPr="00B703BE">
        <w:rPr>
          <w:rFonts w:hint="eastAsia"/>
          <w:b/>
          <w:bCs/>
          <w:rtl/>
        </w:rPr>
        <w:t>ברשויות</w:t>
      </w:r>
      <w:r w:rsidRPr="00B703BE">
        <w:rPr>
          <w:b/>
          <w:bCs/>
          <w:rtl/>
        </w:rPr>
        <w:t xml:space="preserve"> </w:t>
      </w:r>
      <w:r w:rsidRPr="00B703BE">
        <w:rPr>
          <w:rFonts w:hint="eastAsia"/>
          <w:b/>
          <w:bCs/>
          <w:rtl/>
        </w:rPr>
        <w:t>האחרות</w:t>
      </w:r>
      <w:r w:rsidRPr="00B703BE">
        <w:rPr>
          <w:b/>
          <w:bCs/>
          <w:rtl/>
        </w:rPr>
        <w:t xml:space="preserve"> </w:t>
      </w:r>
      <w:r w:rsidRPr="00B703BE">
        <w:rPr>
          <w:rFonts w:hint="eastAsia"/>
          <w:b/>
          <w:bCs/>
          <w:rtl/>
        </w:rPr>
        <w:t>שנבדקו</w:t>
      </w:r>
      <w:r w:rsidRPr="00B703BE">
        <w:rPr>
          <w:b/>
          <w:bCs/>
          <w:rtl/>
        </w:rPr>
        <w:t xml:space="preserve"> </w:t>
      </w:r>
      <w:r w:rsidRPr="00B703BE">
        <w:rPr>
          <w:rFonts w:hint="eastAsia"/>
          <w:b/>
          <w:bCs/>
          <w:rtl/>
        </w:rPr>
        <w:t>לא</w:t>
      </w:r>
      <w:r w:rsidRPr="00B703BE">
        <w:rPr>
          <w:b/>
          <w:bCs/>
          <w:rtl/>
        </w:rPr>
        <w:t xml:space="preserve"> </w:t>
      </w:r>
      <w:r w:rsidRPr="00B703BE">
        <w:rPr>
          <w:rFonts w:hint="eastAsia"/>
          <w:b/>
          <w:bCs/>
          <w:rtl/>
        </w:rPr>
        <w:t>הכירו</w:t>
      </w:r>
      <w:r w:rsidRPr="00B703BE">
        <w:rPr>
          <w:b/>
          <w:bCs/>
          <w:rtl/>
        </w:rPr>
        <w:t xml:space="preserve"> </w:t>
      </w:r>
      <w:r w:rsidRPr="00B703BE">
        <w:rPr>
          <w:rFonts w:hint="eastAsia"/>
          <w:b/>
          <w:bCs/>
          <w:rtl/>
        </w:rPr>
        <w:t>תוכניות</w:t>
      </w:r>
      <w:r w:rsidRPr="00B703BE">
        <w:rPr>
          <w:b/>
          <w:bCs/>
          <w:rtl/>
        </w:rPr>
        <w:t xml:space="preserve"> </w:t>
      </w:r>
      <w:r w:rsidRPr="00B703BE">
        <w:rPr>
          <w:rFonts w:hint="eastAsia"/>
          <w:b/>
          <w:bCs/>
          <w:rtl/>
        </w:rPr>
        <w:t>אלה</w:t>
      </w:r>
      <w:r w:rsidRPr="00B703BE">
        <w:rPr>
          <w:b/>
          <w:bCs/>
          <w:rtl/>
        </w:rPr>
        <w:t xml:space="preserve"> </w:t>
      </w:r>
      <w:r w:rsidRPr="00B703BE">
        <w:rPr>
          <w:rFonts w:hint="eastAsia"/>
          <w:b/>
          <w:bCs/>
          <w:rtl/>
        </w:rPr>
        <w:t>ו</w:t>
      </w:r>
      <w:r w:rsidR="009A0C20">
        <w:rPr>
          <w:rFonts w:hint="cs"/>
          <w:b/>
          <w:bCs/>
          <w:rtl/>
        </w:rPr>
        <w:t xml:space="preserve">הן </w:t>
      </w:r>
      <w:r w:rsidRPr="00B703BE">
        <w:rPr>
          <w:rFonts w:hint="eastAsia"/>
          <w:b/>
          <w:bCs/>
          <w:rtl/>
        </w:rPr>
        <w:t>לא</w:t>
      </w:r>
      <w:r w:rsidRPr="00B703BE">
        <w:rPr>
          <w:b/>
          <w:bCs/>
          <w:rtl/>
        </w:rPr>
        <w:t xml:space="preserve"> </w:t>
      </w:r>
      <w:r w:rsidR="009A0C20">
        <w:rPr>
          <w:rFonts w:hint="cs"/>
          <w:b/>
          <w:bCs/>
          <w:rtl/>
        </w:rPr>
        <w:t xml:space="preserve">יזמו </w:t>
      </w:r>
      <w:r w:rsidRPr="00B703BE">
        <w:rPr>
          <w:rFonts w:hint="eastAsia"/>
          <w:b/>
          <w:bCs/>
          <w:rtl/>
        </w:rPr>
        <w:t>כל</w:t>
      </w:r>
      <w:r w:rsidRPr="00B703BE">
        <w:rPr>
          <w:b/>
          <w:bCs/>
          <w:rtl/>
        </w:rPr>
        <w:t xml:space="preserve"> </w:t>
      </w:r>
      <w:r w:rsidRPr="00B703BE">
        <w:rPr>
          <w:rFonts w:hint="eastAsia"/>
          <w:b/>
          <w:bCs/>
          <w:rtl/>
        </w:rPr>
        <w:t>פעילות</w:t>
      </w:r>
      <w:r w:rsidRPr="00B703BE">
        <w:rPr>
          <w:b/>
          <w:bCs/>
          <w:rtl/>
        </w:rPr>
        <w:t xml:space="preserve"> </w:t>
      </w:r>
      <w:r w:rsidRPr="00B703BE">
        <w:rPr>
          <w:rFonts w:hint="eastAsia"/>
          <w:b/>
          <w:bCs/>
          <w:rtl/>
        </w:rPr>
        <w:t>להסברה</w:t>
      </w:r>
      <w:r w:rsidRPr="00B703BE">
        <w:rPr>
          <w:b/>
          <w:bCs/>
          <w:rtl/>
        </w:rPr>
        <w:t xml:space="preserve"> </w:t>
      </w:r>
      <w:r w:rsidRPr="00B703BE">
        <w:rPr>
          <w:rFonts w:hint="eastAsia"/>
          <w:b/>
          <w:bCs/>
          <w:rtl/>
        </w:rPr>
        <w:t>באמצעות</w:t>
      </w:r>
      <w:r w:rsidRPr="00B703BE">
        <w:rPr>
          <w:b/>
          <w:bCs/>
          <w:rtl/>
        </w:rPr>
        <w:t xml:space="preserve"> </w:t>
      </w:r>
      <w:r w:rsidRPr="00B703BE">
        <w:rPr>
          <w:rFonts w:hint="eastAsia"/>
          <w:b/>
          <w:bCs/>
          <w:rtl/>
        </w:rPr>
        <w:t>מתנדבים</w:t>
      </w:r>
      <w:r w:rsidRPr="00B703BE">
        <w:rPr>
          <w:b/>
          <w:bCs/>
          <w:rtl/>
        </w:rPr>
        <w:t xml:space="preserve"> </w:t>
      </w:r>
      <w:r w:rsidRPr="00B703BE">
        <w:rPr>
          <w:rFonts w:hint="eastAsia"/>
          <w:b/>
          <w:bCs/>
          <w:rtl/>
        </w:rPr>
        <w:t>מהקהילה</w:t>
      </w:r>
      <w:r w:rsidRPr="00B703BE">
        <w:rPr>
          <w:b/>
          <w:bCs/>
          <w:rtl/>
        </w:rPr>
        <w:t xml:space="preserve">. </w:t>
      </w:r>
      <w:r w:rsidRPr="00B703BE">
        <w:rPr>
          <w:rFonts w:hint="eastAsia"/>
          <w:b/>
          <w:bCs/>
          <w:rtl/>
        </w:rPr>
        <w:t>הרלב</w:t>
      </w:r>
      <w:r w:rsidRPr="00B703BE">
        <w:rPr>
          <w:b/>
          <w:bCs/>
          <w:rtl/>
        </w:rPr>
        <w:t xml:space="preserve">"ד </w:t>
      </w:r>
      <w:r w:rsidRPr="00B703BE">
        <w:rPr>
          <w:rFonts w:hint="eastAsia"/>
          <w:b/>
          <w:bCs/>
          <w:rtl/>
        </w:rPr>
        <w:t>לא</w:t>
      </w:r>
      <w:r w:rsidRPr="00B703BE">
        <w:rPr>
          <w:b/>
          <w:bCs/>
          <w:rtl/>
        </w:rPr>
        <w:t xml:space="preserve"> </w:t>
      </w:r>
      <w:r w:rsidRPr="00B703BE">
        <w:rPr>
          <w:rFonts w:hint="eastAsia"/>
          <w:b/>
          <w:bCs/>
          <w:rtl/>
        </w:rPr>
        <w:t>הביא</w:t>
      </w:r>
      <w:r>
        <w:rPr>
          <w:rFonts w:hint="cs"/>
          <w:b/>
          <w:bCs/>
          <w:rtl/>
        </w:rPr>
        <w:t>ה</w:t>
      </w:r>
      <w:r w:rsidRPr="00B703BE">
        <w:rPr>
          <w:b/>
          <w:bCs/>
          <w:rtl/>
        </w:rPr>
        <w:t xml:space="preserve"> </w:t>
      </w:r>
      <w:r w:rsidRPr="00B703BE">
        <w:rPr>
          <w:rFonts w:hint="eastAsia"/>
          <w:b/>
          <w:bCs/>
          <w:rtl/>
        </w:rPr>
        <w:t>מידע</w:t>
      </w:r>
      <w:r w:rsidRPr="00B703BE">
        <w:rPr>
          <w:b/>
          <w:bCs/>
          <w:rtl/>
        </w:rPr>
        <w:t xml:space="preserve"> </w:t>
      </w:r>
      <w:r w:rsidRPr="00B703BE">
        <w:rPr>
          <w:rFonts w:hint="eastAsia"/>
          <w:b/>
          <w:bCs/>
          <w:rtl/>
        </w:rPr>
        <w:t>זה</w:t>
      </w:r>
      <w:r w:rsidRPr="00B703BE">
        <w:rPr>
          <w:b/>
          <w:bCs/>
          <w:rtl/>
        </w:rPr>
        <w:t xml:space="preserve"> </w:t>
      </w:r>
      <w:r w:rsidRPr="00B703BE">
        <w:rPr>
          <w:rFonts w:hint="eastAsia"/>
          <w:b/>
          <w:bCs/>
          <w:rtl/>
        </w:rPr>
        <w:t>לידיעת</w:t>
      </w:r>
      <w:r w:rsidRPr="00B703BE">
        <w:rPr>
          <w:b/>
          <w:bCs/>
          <w:rtl/>
        </w:rPr>
        <w:t xml:space="preserve"> </w:t>
      </w:r>
      <w:r w:rsidRPr="00B703BE">
        <w:rPr>
          <w:rFonts w:hint="eastAsia"/>
          <w:b/>
          <w:bCs/>
          <w:rtl/>
        </w:rPr>
        <w:t>מנהלי</w:t>
      </w:r>
      <w:r w:rsidRPr="00B703BE">
        <w:rPr>
          <w:b/>
          <w:bCs/>
          <w:rtl/>
        </w:rPr>
        <w:t xml:space="preserve"> </w:t>
      </w:r>
      <w:r w:rsidRPr="00B703BE">
        <w:rPr>
          <w:rFonts w:hint="eastAsia"/>
          <w:b/>
          <w:bCs/>
          <w:rtl/>
        </w:rPr>
        <w:t>מטות</w:t>
      </w:r>
      <w:r w:rsidRPr="00B703BE">
        <w:rPr>
          <w:b/>
          <w:bCs/>
          <w:rtl/>
        </w:rPr>
        <w:t xml:space="preserve"> </w:t>
      </w:r>
      <w:r w:rsidRPr="00B703BE">
        <w:rPr>
          <w:rFonts w:hint="eastAsia"/>
          <w:b/>
          <w:bCs/>
          <w:rtl/>
        </w:rPr>
        <w:t>הבטיחות</w:t>
      </w:r>
      <w:r w:rsidRPr="00B703BE">
        <w:rPr>
          <w:b/>
          <w:bCs/>
          <w:rtl/>
        </w:rPr>
        <w:t xml:space="preserve">, </w:t>
      </w:r>
      <w:r w:rsidRPr="00B703BE">
        <w:rPr>
          <w:rFonts w:hint="eastAsia"/>
          <w:b/>
          <w:bCs/>
          <w:rtl/>
        </w:rPr>
        <w:t>ומנהלי</w:t>
      </w:r>
      <w:r w:rsidRPr="00B703BE">
        <w:rPr>
          <w:b/>
          <w:bCs/>
          <w:rtl/>
        </w:rPr>
        <w:t xml:space="preserve"> </w:t>
      </w:r>
      <w:r w:rsidRPr="00B703BE">
        <w:rPr>
          <w:rFonts w:hint="eastAsia"/>
          <w:b/>
          <w:bCs/>
          <w:rtl/>
        </w:rPr>
        <w:t>מטות</w:t>
      </w:r>
      <w:r w:rsidRPr="00B703BE">
        <w:rPr>
          <w:b/>
          <w:bCs/>
          <w:rtl/>
        </w:rPr>
        <w:t xml:space="preserve"> </w:t>
      </w:r>
      <w:r w:rsidRPr="00B703BE">
        <w:rPr>
          <w:rFonts w:hint="eastAsia"/>
          <w:b/>
          <w:bCs/>
          <w:rtl/>
        </w:rPr>
        <w:t>הבטיחות</w:t>
      </w:r>
      <w:r w:rsidRPr="00B703BE">
        <w:rPr>
          <w:b/>
          <w:bCs/>
          <w:rtl/>
        </w:rPr>
        <w:t xml:space="preserve"> </w:t>
      </w:r>
      <w:r w:rsidRPr="00B703BE">
        <w:rPr>
          <w:rFonts w:hint="eastAsia"/>
          <w:b/>
          <w:bCs/>
          <w:rtl/>
        </w:rPr>
        <w:t>לא</w:t>
      </w:r>
      <w:r w:rsidRPr="00B703BE">
        <w:rPr>
          <w:b/>
          <w:bCs/>
          <w:rtl/>
        </w:rPr>
        <w:t xml:space="preserve"> </w:t>
      </w:r>
      <w:r w:rsidRPr="00B703BE">
        <w:rPr>
          <w:rFonts w:hint="eastAsia"/>
          <w:b/>
          <w:bCs/>
          <w:rtl/>
        </w:rPr>
        <w:t>הכירו</w:t>
      </w:r>
      <w:r w:rsidRPr="00B703BE">
        <w:rPr>
          <w:b/>
          <w:bCs/>
          <w:rtl/>
        </w:rPr>
        <w:t xml:space="preserve"> </w:t>
      </w:r>
      <w:r w:rsidRPr="00B703BE">
        <w:rPr>
          <w:rFonts w:hint="eastAsia"/>
          <w:b/>
          <w:bCs/>
          <w:rtl/>
        </w:rPr>
        <w:t>אפשרויות</w:t>
      </w:r>
      <w:r w:rsidRPr="00B703BE">
        <w:rPr>
          <w:b/>
          <w:bCs/>
          <w:rtl/>
        </w:rPr>
        <w:t xml:space="preserve"> </w:t>
      </w:r>
      <w:r w:rsidRPr="00B703BE">
        <w:rPr>
          <w:rFonts w:hint="eastAsia"/>
          <w:b/>
          <w:bCs/>
          <w:rtl/>
        </w:rPr>
        <w:t>אלו</w:t>
      </w:r>
      <w:r w:rsidRPr="00B703BE">
        <w:rPr>
          <w:b/>
          <w:bCs/>
          <w:rtl/>
        </w:rPr>
        <w:t>.</w:t>
      </w:r>
    </w:p>
    <w:p w:rsidR="00061903" w:rsidP="004D0581">
      <w:pPr>
        <w:pStyle w:val="a"/>
        <w:spacing w:line="269" w:lineRule="auto"/>
        <w:rPr>
          <w:rtl/>
        </w:rPr>
      </w:pPr>
    </w:p>
    <w:p w:rsidR="00061903" w:rsidP="004D0581">
      <w:pPr>
        <w:spacing w:line="269" w:lineRule="auto"/>
        <w:rPr>
          <w:b/>
          <w:bCs/>
          <w:rtl/>
        </w:rPr>
      </w:pPr>
      <w:r w:rsidRPr="00FC0467">
        <w:rPr>
          <w:rFonts w:hint="cs"/>
          <w:b/>
          <w:bCs/>
          <w:rtl/>
        </w:rPr>
        <w:t xml:space="preserve">הפעילויות המתוארות לעיל מעידות </w:t>
      </w:r>
      <w:r w:rsidRPr="00FC0467">
        <w:rPr>
          <w:b/>
          <w:bCs/>
          <w:rtl/>
        </w:rPr>
        <w:t>ש</w:t>
      </w:r>
      <w:r>
        <w:rPr>
          <w:rFonts w:hint="cs"/>
          <w:b/>
          <w:bCs/>
          <w:rtl/>
        </w:rPr>
        <w:t>עשייה בתחום</w:t>
      </w:r>
      <w:r w:rsidRPr="00FC0467">
        <w:rPr>
          <w:b/>
          <w:bCs/>
          <w:rtl/>
        </w:rPr>
        <w:t xml:space="preserve"> קשורה </w:t>
      </w:r>
      <w:r>
        <w:rPr>
          <w:rFonts w:hint="cs"/>
          <w:b/>
          <w:bCs/>
          <w:rtl/>
        </w:rPr>
        <w:t>בעיקרה</w:t>
      </w:r>
      <w:r w:rsidRPr="00FC0467">
        <w:rPr>
          <w:b/>
          <w:bCs/>
          <w:rtl/>
        </w:rPr>
        <w:t xml:space="preserve"> ליוזמה ו</w:t>
      </w:r>
      <w:r>
        <w:rPr>
          <w:rFonts w:hint="cs"/>
          <w:b/>
          <w:bCs/>
          <w:rtl/>
        </w:rPr>
        <w:t>ל</w:t>
      </w:r>
      <w:r w:rsidRPr="00FC0467">
        <w:rPr>
          <w:b/>
          <w:bCs/>
          <w:rtl/>
        </w:rPr>
        <w:t>מודעות</w:t>
      </w:r>
      <w:r>
        <w:rPr>
          <w:rFonts w:hint="cs"/>
          <w:b/>
          <w:bCs/>
          <w:rtl/>
        </w:rPr>
        <w:t>.</w:t>
      </w:r>
      <w:r w:rsidRPr="008A2AAC">
        <w:rPr>
          <w:rFonts w:hint="cs"/>
          <w:b/>
          <w:bCs/>
          <w:rtl/>
        </w:rPr>
        <w:t xml:space="preserve"> נוכח המשאבים המוגבלים שבאפשרות הרלב"ד להקצות לרשויות המקומיות, </w:t>
      </w:r>
      <w:r w:rsidR="00112A14">
        <w:rPr>
          <w:rFonts w:hint="cs"/>
          <w:b/>
          <w:bCs/>
          <w:rtl/>
        </w:rPr>
        <w:t>ו</w:t>
      </w:r>
      <w:r w:rsidRPr="008A2AAC">
        <w:rPr>
          <w:rFonts w:hint="cs"/>
          <w:b/>
          <w:bCs/>
          <w:rtl/>
        </w:rPr>
        <w:t>נוכח מצבן הכספי הקשה של הרשויות המקומיות שנבדקו (ראו להלן בפרק התקציב)</w:t>
      </w:r>
      <w:r w:rsidR="00112A14">
        <w:rPr>
          <w:rFonts w:hint="cs"/>
          <w:b/>
          <w:bCs/>
          <w:rtl/>
        </w:rPr>
        <w:t xml:space="preserve"> -</w:t>
      </w:r>
      <w:r w:rsidRPr="008A2AAC">
        <w:rPr>
          <w:rFonts w:hint="cs"/>
          <w:b/>
          <w:bCs/>
          <w:rtl/>
        </w:rPr>
        <w:t xml:space="preserve"> למול</w:t>
      </w:r>
      <w:r>
        <w:rPr>
          <w:rFonts w:hint="cs"/>
          <w:b/>
          <w:bCs/>
          <w:rtl/>
        </w:rPr>
        <w:t xml:space="preserve"> </w:t>
      </w:r>
      <w:r w:rsidRPr="008A2AAC">
        <w:rPr>
          <w:rFonts w:hint="cs"/>
          <w:b/>
          <w:bCs/>
          <w:rtl/>
        </w:rPr>
        <w:t xml:space="preserve">צורך </w:t>
      </w:r>
      <w:r>
        <w:rPr>
          <w:rFonts w:hint="cs"/>
          <w:b/>
          <w:bCs/>
          <w:rtl/>
        </w:rPr>
        <w:t xml:space="preserve">השעה לטפל בהיפגעות היתר </w:t>
      </w:r>
      <w:r w:rsidR="00C060C1">
        <w:rPr>
          <w:rFonts w:hint="cs"/>
          <w:b/>
          <w:bCs/>
          <w:rtl/>
        </w:rPr>
        <w:t>בחברה הערבית</w:t>
      </w:r>
      <w:r>
        <w:rPr>
          <w:rFonts w:hint="cs"/>
          <w:b/>
          <w:bCs/>
          <w:rtl/>
        </w:rPr>
        <w:t xml:space="preserve"> והצורך</w:t>
      </w:r>
      <w:r w:rsidRPr="008A2AAC">
        <w:rPr>
          <w:rFonts w:hint="cs"/>
          <w:b/>
          <w:bCs/>
          <w:rtl/>
        </w:rPr>
        <w:t xml:space="preserve"> להרחיב ולבסס את מערך ההסברה ברשות, </w:t>
      </w:r>
      <w:r w:rsidRPr="008A2AAC">
        <w:rPr>
          <w:rFonts w:hint="eastAsia"/>
          <w:b/>
          <w:bCs/>
          <w:rtl/>
        </w:rPr>
        <w:t>מן</w:t>
      </w:r>
      <w:r w:rsidRPr="008A2AAC">
        <w:rPr>
          <w:b/>
          <w:bCs/>
          <w:rtl/>
        </w:rPr>
        <w:t xml:space="preserve"> </w:t>
      </w:r>
      <w:r w:rsidRPr="008A2AAC">
        <w:rPr>
          <w:rFonts w:hint="eastAsia"/>
          <w:b/>
          <w:bCs/>
          <w:rtl/>
        </w:rPr>
        <w:t>הראוי</w:t>
      </w:r>
      <w:r w:rsidRPr="008A2AAC">
        <w:rPr>
          <w:b/>
          <w:bCs/>
          <w:rtl/>
        </w:rPr>
        <w:t xml:space="preserve"> </w:t>
      </w:r>
      <w:r w:rsidRPr="008A2AAC">
        <w:rPr>
          <w:rFonts w:hint="cs"/>
          <w:b/>
          <w:bCs/>
          <w:rtl/>
        </w:rPr>
        <w:t>שהרשויות המקומיות תבחנה</w:t>
      </w:r>
      <w:r w:rsidRPr="008A2AAC">
        <w:rPr>
          <w:b/>
          <w:bCs/>
          <w:rtl/>
        </w:rPr>
        <w:t xml:space="preserve"> </w:t>
      </w:r>
      <w:r w:rsidRPr="008A2AAC">
        <w:rPr>
          <w:rFonts w:hint="cs"/>
          <w:b/>
          <w:bCs/>
          <w:rtl/>
        </w:rPr>
        <w:t xml:space="preserve">את הצורך </w:t>
      </w:r>
      <w:r>
        <w:rPr>
          <w:rFonts w:hint="cs"/>
          <w:b/>
          <w:bCs/>
          <w:rtl/>
        </w:rPr>
        <w:t>ב</w:t>
      </w:r>
      <w:r w:rsidRPr="008A2AAC">
        <w:rPr>
          <w:b/>
          <w:bCs/>
          <w:rtl/>
        </w:rPr>
        <w:t xml:space="preserve">ביצוע </w:t>
      </w:r>
      <w:r w:rsidRPr="008A2AAC">
        <w:rPr>
          <w:rFonts w:hint="cs"/>
          <w:b/>
          <w:bCs/>
          <w:rtl/>
        </w:rPr>
        <w:t xml:space="preserve">עקבי של </w:t>
      </w:r>
      <w:r w:rsidRPr="008A2AAC">
        <w:rPr>
          <w:rFonts w:hint="eastAsia"/>
          <w:b/>
          <w:bCs/>
          <w:rtl/>
        </w:rPr>
        <w:t>פעילויות</w:t>
      </w:r>
      <w:r w:rsidRPr="008A2AAC">
        <w:rPr>
          <w:b/>
          <w:bCs/>
          <w:rtl/>
        </w:rPr>
        <w:t xml:space="preserve"> </w:t>
      </w:r>
      <w:r w:rsidRPr="008A2AAC">
        <w:rPr>
          <w:rFonts w:hint="eastAsia"/>
          <w:b/>
          <w:bCs/>
          <w:rtl/>
        </w:rPr>
        <w:t>נוספות</w:t>
      </w:r>
      <w:r w:rsidRPr="008A2AAC">
        <w:rPr>
          <w:b/>
          <w:bCs/>
          <w:rtl/>
        </w:rPr>
        <w:t xml:space="preserve"> לקידום ההסברה והחינוך לבטיחות בדרכים</w:t>
      </w:r>
      <w:r>
        <w:rPr>
          <w:rFonts w:hint="cs"/>
          <w:b/>
          <w:bCs/>
          <w:rtl/>
        </w:rPr>
        <w:t xml:space="preserve"> באמצעות מתנדבים</w:t>
      </w:r>
      <w:r w:rsidRPr="008A2AAC">
        <w:rPr>
          <w:b/>
          <w:bCs/>
          <w:rtl/>
        </w:rPr>
        <w:t xml:space="preserve">, </w:t>
      </w:r>
      <w:r w:rsidRPr="008A2AAC">
        <w:rPr>
          <w:rFonts w:hint="cs"/>
          <w:b/>
          <w:bCs/>
          <w:rtl/>
        </w:rPr>
        <w:t>כמוצג לעיל.</w:t>
      </w:r>
    </w:p>
    <w:p w:rsidR="0012745F" w:rsidP="004D0581">
      <w:pPr>
        <w:pStyle w:val="a"/>
        <w:spacing w:line="269" w:lineRule="auto"/>
        <w:rPr>
          <w:rtl/>
        </w:rPr>
      </w:pPr>
    </w:p>
    <w:p w:rsidR="0012745F" w:rsidRPr="008A2AAC" w:rsidP="004D0581">
      <w:pPr>
        <w:spacing w:line="269" w:lineRule="auto"/>
        <w:rPr>
          <w:b/>
          <w:bCs/>
          <w:rtl/>
        </w:rPr>
      </w:pPr>
      <w:r>
        <w:rPr>
          <w:rFonts w:hint="cs"/>
          <w:rtl/>
        </w:rPr>
        <w:t xml:space="preserve">המועצה המקומית </w:t>
      </w:r>
      <w:r w:rsidRPr="00A34E45">
        <w:rPr>
          <w:rFonts w:hint="eastAsia"/>
          <w:b/>
          <w:bCs/>
          <w:rtl/>
        </w:rPr>
        <w:t>ג</w:t>
      </w:r>
      <w:r w:rsidRPr="00A34E45">
        <w:rPr>
          <w:b/>
          <w:bCs/>
          <w:rtl/>
        </w:rPr>
        <w:t>'יסר א-זרקא</w:t>
      </w:r>
      <w:r>
        <w:rPr>
          <w:rFonts w:hint="cs"/>
          <w:rtl/>
        </w:rPr>
        <w:t xml:space="preserve"> מסרה בתשובתה</w:t>
      </w:r>
      <w:r w:rsidR="00F32117">
        <w:rPr>
          <w:rFonts w:hint="cs"/>
          <w:rtl/>
        </w:rPr>
        <w:t xml:space="preserve"> למשרד מבקר המדינה בפברואר 2020</w:t>
      </w:r>
      <w:r>
        <w:rPr>
          <w:rFonts w:hint="cs"/>
          <w:rtl/>
        </w:rPr>
        <w:t xml:space="preserve"> כי ועדת הבטיחות בדרכים החליטה בישיבתה בינואר 2020 שמנהל מחלקת החינוך יקדם את תוכנית הפעלת המתנדבים בכיתות י' לנושא בטיחות בדרכים.</w:t>
      </w:r>
    </w:p>
    <w:p w:rsidR="00061903" w:rsidP="004D0581">
      <w:pPr>
        <w:pStyle w:val="a"/>
        <w:spacing w:line="269" w:lineRule="auto"/>
        <w:rPr>
          <w:rtl/>
        </w:rPr>
      </w:pPr>
    </w:p>
    <w:p w:rsidR="00061903" w:rsidP="004D0581">
      <w:pPr>
        <w:spacing w:line="269" w:lineRule="auto"/>
        <w:rPr>
          <w:rtl/>
        </w:rPr>
      </w:pPr>
      <w:r w:rsidRPr="00A028C8">
        <w:rPr>
          <w:rFonts w:hint="cs"/>
          <w:b/>
          <w:bCs/>
          <w:rtl/>
        </w:rPr>
        <w:t xml:space="preserve">לצורך הגברת ההסברה </w:t>
      </w:r>
      <w:r w:rsidR="00C060C1">
        <w:rPr>
          <w:rFonts w:hint="cs"/>
          <w:b/>
          <w:bCs/>
          <w:rtl/>
        </w:rPr>
        <w:t>בחברה הערבית</w:t>
      </w:r>
      <w:r w:rsidRPr="00A028C8">
        <w:rPr>
          <w:rFonts w:hint="cs"/>
          <w:b/>
          <w:bCs/>
          <w:rtl/>
        </w:rPr>
        <w:t xml:space="preserve">, </w:t>
      </w:r>
      <w:r>
        <w:rPr>
          <w:rFonts w:hint="cs"/>
          <w:b/>
          <w:bCs/>
          <w:rtl/>
        </w:rPr>
        <w:t>מומלץ</w:t>
      </w:r>
      <w:r w:rsidRPr="00A028C8">
        <w:rPr>
          <w:rFonts w:hint="cs"/>
          <w:b/>
          <w:bCs/>
          <w:rtl/>
        </w:rPr>
        <w:t xml:space="preserve"> ש</w:t>
      </w:r>
      <w:r>
        <w:rPr>
          <w:rFonts w:hint="cs"/>
          <w:b/>
          <w:bCs/>
          <w:rtl/>
        </w:rPr>
        <w:t xml:space="preserve">הרלב"ד </w:t>
      </w:r>
      <w:r w:rsidR="00C060C1">
        <w:rPr>
          <w:rFonts w:hint="cs"/>
          <w:b/>
          <w:bCs/>
          <w:rtl/>
        </w:rPr>
        <w:t>תעדכן את</w:t>
      </w:r>
      <w:r w:rsidRPr="00A028C8">
        <w:rPr>
          <w:rFonts w:hint="cs"/>
          <w:b/>
          <w:bCs/>
          <w:rtl/>
        </w:rPr>
        <w:t xml:space="preserve"> מנהלי מטות הבטיחות ברשויות המקומיות </w:t>
      </w:r>
      <w:r w:rsidR="00C060C1">
        <w:rPr>
          <w:rFonts w:hint="cs"/>
          <w:b/>
          <w:bCs/>
          <w:rtl/>
        </w:rPr>
        <w:t xml:space="preserve">בחברה הערבית </w:t>
      </w:r>
      <w:r w:rsidR="00112A14">
        <w:rPr>
          <w:rFonts w:hint="cs"/>
          <w:b/>
          <w:bCs/>
          <w:rtl/>
        </w:rPr>
        <w:t xml:space="preserve">על </w:t>
      </w:r>
      <w:r w:rsidRPr="00A028C8">
        <w:rPr>
          <w:rFonts w:hint="cs"/>
          <w:b/>
          <w:bCs/>
          <w:rtl/>
        </w:rPr>
        <w:t xml:space="preserve">מגוון </w:t>
      </w:r>
      <w:r w:rsidR="00112A14">
        <w:rPr>
          <w:rFonts w:hint="cs"/>
          <w:b/>
          <w:bCs/>
          <w:rtl/>
        </w:rPr>
        <w:t>ה</w:t>
      </w:r>
      <w:r w:rsidRPr="00A028C8">
        <w:rPr>
          <w:rFonts w:hint="cs"/>
          <w:b/>
          <w:bCs/>
          <w:rtl/>
        </w:rPr>
        <w:t>פעילויות בעלות נמוכה</w:t>
      </w:r>
      <w:r w:rsidR="00112A14">
        <w:rPr>
          <w:rFonts w:hint="cs"/>
          <w:b/>
          <w:bCs/>
          <w:rtl/>
        </w:rPr>
        <w:t xml:space="preserve"> העומדות לרשות</w:t>
      </w:r>
      <w:r w:rsidR="004F3346">
        <w:rPr>
          <w:rFonts w:hint="cs"/>
          <w:b/>
          <w:bCs/>
          <w:rtl/>
        </w:rPr>
        <w:t>ן</w:t>
      </w:r>
      <w:r w:rsidRPr="00A028C8">
        <w:rPr>
          <w:rFonts w:hint="cs"/>
          <w:b/>
          <w:bCs/>
          <w:rtl/>
        </w:rPr>
        <w:t>, כדוגמת הפעילויות המוצעות לעיל, ותעודד את ראשי הרשויות המקומיות להפעיל</w:t>
      </w:r>
      <w:r>
        <w:rPr>
          <w:rFonts w:hint="cs"/>
          <w:b/>
          <w:bCs/>
          <w:rtl/>
        </w:rPr>
        <w:t>ן</w:t>
      </w:r>
      <w:r w:rsidRPr="00A028C8">
        <w:rPr>
          <w:rFonts w:hint="cs"/>
          <w:b/>
          <w:bCs/>
          <w:rtl/>
        </w:rPr>
        <w:t>.</w:t>
      </w:r>
    </w:p>
    <w:p w:rsidR="00D04A3E" w:rsidP="004D0581">
      <w:pPr>
        <w:spacing w:line="269" w:lineRule="auto"/>
        <w:rPr>
          <w:rtl/>
        </w:rPr>
      </w:pPr>
    </w:p>
    <w:p w:rsidR="004D0581">
      <w:pPr>
        <w:bidi w:val="0"/>
        <w:spacing w:after="200" w:line="276" w:lineRule="auto"/>
        <w:rPr>
          <w:rFonts w:eastAsiaTheme="majorEastAsia"/>
          <w:bCs/>
          <w:szCs w:val="32"/>
          <w:rtl/>
        </w:rPr>
      </w:pPr>
      <w:r>
        <w:rPr>
          <w:rtl/>
        </w:rPr>
        <w:br w:type="page"/>
      </w:r>
    </w:p>
    <w:p w:rsidR="00F7338B" w:rsidRPr="00A028C8" w:rsidP="004D0581">
      <w:pPr>
        <w:pStyle w:val="Heading2"/>
        <w:spacing w:before="0" w:line="269" w:lineRule="auto"/>
        <w:rPr>
          <w:rtl/>
        </w:rPr>
      </w:pPr>
      <w:r w:rsidRPr="00A028C8">
        <w:rPr>
          <w:rFonts w:hint="cs"/>
          <w:rtl/>
        </w:rPr>
        <w:t>ניהול</w:t>
      </w:r>
      <w:r w:rsidRPr="00A028C8">
        <w:rPr>
          <w:rtl/>
        </w:rPr>
        <w:t xml:space="preserve"> הבטיחות בדרכים</w:t>
      </w:r>
      <w:r w:rsidRPr="00A028C8">
        <w:rPr>
          <w:rFonts w:hint="cs"/>
          <w:rtl/>
        </w:rPr>
        <w:t xml:space="preserve"> ברשות המקומית</w:t>
      </w:r>
    </w:p>
    <w:p w:rsidR="00F7338B" w:rsidRPr="00A028C8" w:rsidP="004D0581">
      <w:pPr>
        <w:pStyle w:val="a"/>
        <w:spacing w:line="269" w:lineRule="auto"/>
        <w:rPr>
          <w:rtl/>
        </w:rPr>
      </w:pPr>
    </w:p>
    <w:p w:rsidR="00F7338B" w:rsidP="004D0581">
      <w:pPr>
        <w:spacing w:line="269" w:lineRule="auto"/>
        <w:rPr>
          <w:rtl/>
        </w:rPr>
      </w:pPr>
      <w:r w:rsidRPr="00A028C8">
        <w:rPr>
          <w:rFonts w:hint="cs"/>
          <w:rtl/>
        </w:rPr>
        <w:t xml:space="preserve">על פי פקודת העיריות </w:t>
      </w:r>
      <w:r w:rsidRPr="00A028C8">
        <w:rPr>
          <w:rFonts w:eastAsia="Times New Roman" w:hint="cs"/>
          <w:rtl/>
          <w:lang w:eastAsia="he-IL"/>
        </w:rPr>
        <w:t>[</w:t>
      </w:r>
      <w:r w:rsidRPr="00A028C8">
        <w:rPr>
          <w:rFonts w:eastAsia="Times New Roman"/>
          <w:rtl/>
          <w:lang w:eastAsia="he-IL"/>
        </w:rPr>
        <w:t>נוסח חדש</w:t>
      </w:r>
      <w:r w:rsidRPr="00A028C8">
        <w:rPr>
          <w:rFonts w:eastAsia="Times New Roman" w:hint="cs"/>
          <w:rtl/>
          <w:lang w:eastAsia="he-IL"/>
        </w:rPr>
        <w:t>]</w:t>
      </w:r>
      <w:r w:rsidRPr="00A028C8">
        <w:rPr>
          <w:rFonts w:eastAsia="Times New Roman"/>
          <w:rtl/>
          <w:lang w:eastAsia="he-IL"/>
        </w:rPr>
        <w:t xml:space="preserve"> (להלן - פקודת העיריות)</w:t>
      </w:r>
      <w:r>
        <w:rPr>
          <w:vertAlign w:val="superscript"/>
          <w:rtl/>
        </w:rPr>
        <w:footnoteReference w:id="70"/>
      </w:r>
      <w:r w:rsidRPr="00A028C8">
        <w:rPr>
          <w:rFonts w:hint="cs"/>
          <w:rtl/>
        </w:rPr>
        <w:t>, לעירייה חובות וסמכויות בנוגע לרחובות ולמדרכות בתחומה, לרבות פיתוח, סלילה ותחזוקה של כבישים ומדרכות</w:t>
      </w:r>
      <w:r>
        <w:rPr>
          <w:rFonts w:hint="cs"/>
          <w:rtl/>
        </w:rPr>
        <w:t>. מתוקף תקנות התעבורה, התשכ"א-1961, מינה המפקח על התעבורה ראשי רשויות מקומיות לרשות ת</w:t>
      </w:r>
      <w:r w:rsidR="00A31FD3">
        <w:rPr>
          <w:rFonts w:hint="cs"/>
          <w:rtl/>
        </w:rPr>
        <w:t>ִ</w:t>
      </w:r>
      <w:r>
        <w:rPr>
          <w:rFonts w:hint="cs"/>
          <w:rtl/>
        </w:rPr>
        <w:t>מרור מקומית</w:t>
      </w:r>
      <w:r w:rsidRPr="00A028C8">
        <w:rPr>
          <w:rFonts w:hint="cs"/>
          <w:rtl/>
        </w:rPr>
        <w:t xml:space="preserve">, </w:t>
      </w:r>
      <w:r>
        <w:rPr>
          <w:rFonts w:hint="cs"/>
          <w:rtl/>
        </w:rPr>
        <w:t>שלה הסמכות להציב</w:t>
      </w:r>
      <w:r w:rsidRPr="00A028C8">
        <w:rPr>
          <w:rFonts w:hint="cs"/>
          <w:rtl/>
        </w:rPr>
        <w:t xml:space="preserve"> תמרורים ול</w:t>
      </w:r>
      <w:r>
        <w:rPr>
          <w:rFonts w:hint="cs"/>
          <w:rtl/>
        </w:rPr>
        <w:t>קבוע הסדרי תנועה</w:t>
      </w:r>
      <w:r w:rsidRPr="00A028C8">
        <w:rPr>
          <w:rFonts w:hint="cs"/>
          <w:rtl/>
        </w:rPr>
        <w:t xml:space="preserve"> אחרים בתחום השיפוט שלה. </w:t>
      </w:r>
      <w:r>
        <w:rPr>
          <w:rFonts w:hint="cs"/>
          <w:rtl/>
        </w:rPr>
        <w:t xml:space="preserve">נוסף על כך, בחקיקה ובנהלים </w:t>
      </w:r>
      <w:r w:rsidRPr="00A028C8">
        <w:rPr>
          <w:rFonts w:hint="cs"/>
          <w:rtl/>
        </w:rPr>
        <w:t>נקבעו גופים עירוניים שמתפקידם לעסוק בנושא הבטיחות בדרכים, ובהם הוועדה לבטיחות בדרכים, מטה בטיחות בדרכים וועדת התנועה.</w:t>
      </w:r>
    </w:p>
    <w:p w:rsidR="005335A9" w:rsidP="004D0581">
      <w:pPr>
        <w:spacing w:line="269" w:lineRule="auto"/>
        <w:rPr>
          <w:rtl/>
        </w:rPr>
      </w:pPr>
    </w:p>
    <w:p w:rsidR="008765CA" w:rsidRPr="00A028C8" w:rsidP="004D0581">
      <w:pPr>
        <w:spacing w:line="269" w:lineRule="auto"/>
        <w:rPr>
          <w:rtl/>
        </w:rPr>
      </w:pPr>
    </w:p>
    <w:p w:rsidR="00F7338B" w:rsidRPr="00A028C8" w:rsidP="004D0581">
      <w:pPr>
        <w:pStyle w:val="Heading3"/>
        <w:spacing w:before="0" w:line="269" w:lineRule="auto"/>
        <w:rPr>
          <w:rFonts w:eastAsia="Times New Roman"/>
          <w:rtl/>
          <w:lang w:eastAsia="he-IL"/>
        </w:rPr>
      </w:pPr>
      <w:r w:rsidRPr="00A028C8">
        <w:rPr>
          <w:rFonts w:eastAsia="Times New Roman" w:hint="cs"/>
          <w:rtl/>
          <w:lang w:eastAsia="he-IL"/>
        </w:rPr>
        <w:t xml:space="preserve">תקציב </w:t>
      </w:r>
    </w:p>
    <w:p w:rsidR="006F4155" w:rsidRPr="00A028C8" w:rsidP="004D0581">
      <w:pPr>
        <w:pStyle w:val="a"/>
        <w:spacing w:line="269" w:lineRule="auto"/>
        <w:rPr>
          <w:rtl/>
          <w:lang w:eastAsia="he-IL"/>
        </w:rPr>
      </w:pPr>
    </w:p>
    <w:p w:rsidR="006F4155" w:rsidP="004D0581">
      <w:pPr>
        <w:spacing w:line="269" w:lineRule="auto"/>
        <w:rPr>
          <w:rtl/>
          <w:lang w:eastAsia="he-IL"/>
        </w:rPr>
      </w:pPr>
      <w:r w:rsidRPr="00A028C8">
        <w:rPr>
          <w:rFonts w:hint="cs"/>
          <w:rtl/>
          <w:lang w:eastAsia="he-IL"/>
        </w:rPr>
        <w:t xml:space="preserve">יש לציין כי </w:t>
      </w:r>
      <w:r>
        <w:rPr>
          <w:rFonts w:hint="cs"/>
          <w:rtl/>
          <w:lang w:eastAsia="he-IL"/>
        </w:rPr>
        <w:t>המדד החברתי-כלכלי</w:t>
      </w:r>
      <w:r>
        <w:rPr>
          <w:rStyle w:val="FootnoteReference"/>
          <w:rtl/>
        </w:rPr>
        <w:footnoteReference w:id="71"/>
      </w:r>
      <w:r>
        <w:rPr>
          <w:rFonts w:hint="cs"/>
          <w:rtl/>
          <w:lang w:eastAsia="he-IL"/>
        </w:rPr>
        <w:t xml:space="preserve"> של כל הרשויות המקומיות שנבדקו נמוך: </w:t>
      </w:r>
      <w:r w:rsidRPr="00641C2C" w:rsidR="00122520">
        <w:rPr>
          <w:rFonts w:hint="eastAsia"/>
          <w:rtl/>
          <w:lang w:eastAsia="he-IL"/>
        </w:rPr>
        <w:t>עיריית</w:t>
      </w:r>
      <w:r w:rsidR="00122520">
        <w:rPr>
          <w:rFonts w:hint="cs"/>
          <w:b/>
          <w:bCs/>
          <w:rtl/>
          <w:lang w:eastAsia="he-IL"/>
        </w:rPr>
        <w:t xml:space="preserve"> </w:t>
      </w:r>
      <w:r w:rsidRPr="006F4155">
        <w:rPr>
          <w:rFonts w:hint="eastAsia"/>
          <w:b/>
          <w:bCs/>
          <w:rtl/>
          <w:lang w:eastAsia="he-IL"/>
        </w:rPr>
        <w:t>כפר</w:t>
      </w:r>
      <w:r w:rsidRPr="006F4155">
        <w:rPr>
          <w:b/>
          <w:bCs/>
          <w:rtl/>
          <w:lang w:eastAsia="he-IL"/>
        </w:rPr>
        <w:t xml:space="preserve"> </w:t>
      </w:r>
      <w:r w:rsidRPr="006F4155">
        <w:rPr>
          <w:rFonts w:hint="eastAsia"/>
          <w:b/>
          <w:bCs/>
          <w:rtl/>
          <w:lang w:eastAsia="he-IL"/>
        </w:rPr>
        <w:t>קאסם</w:t>
      </w:r>
      <w:r>
        <w:rPr>
          <w:rFonts w:hint="cs"/>
          <w:rtl/>
          <w:lang w:eastAsia="he-IL"/>
        </w:rPr>
        <w:t xml:space="preserve"> - 3, </w:t>
      </w:r>
      <w:r w:rsidRPr="00641C2C" w:rsidR="00122520">
        <w:rPr>
          <w:rFonts w:hint="eastAsia"/>
          <w:rtl/>
          <w:lang w:eastAsia="he-IL"/>
        </w:rPr>
        <w:t>עיריית</w:t>
      </w:r>
      <w:r w:rsidR="00122520">
        <w:rPr>
          <w:rFonts w:hint="cs"/>
          <w:b/>
          <w:bCs/>
          <w:rtl/>
          <w:lang w:eastAsia="he-IL"/>
        </w:rPr>
        <w:t xml:space="preserve"> </w:t>
      </w:r>
      <w:r w:rsidRPr="006F4155">
        <w:rPr>
          <w:rFonts w:hint="eastAsia"/>
          <w:b/>
          <w:bCs/>
          <w:rtl/>
          <w:lang w:eastAsia="he-IL"/>
        </w:rPr>
        <w:t>קלנסווה</w:t>
      </w:r>
      <w:r>
        <w:rPr>
          <w:rFonts w:hint="cs"/>
          <w:rtl/>
          <w:lang w:eastAsia="he-IL"/>
        </w:rPr>
        <w:t xml:space="preserve"> - 2, </w:t>
      </w:r>
      <w:r w:rsidRPr="00641C2C" w:rsidR="00122520">
        <w:rPr>
          <w:rFonts w:hint="eastAsia"/>
          <w:rtl/>
          <w:lang w:eastAsia="he-IL"/>
        </w:rPr>
        <w:t>מועצה</w:t>
      </w:r>
      <w:r w:rsidRPr="00641C2C" w:rsidR="00122520">
        <w:rPr>
          <w:rtl/>
          <w:lang w:eastAsia="he-IL"/>
        </w:rPr>
        <w:t xml:space="preserve"> </w:t>
      </w:r>
      <w:r w:rsidRPr="00641C2C" w:rsidR="00122520">
        <w:rPr>
          <w:rFonts w:hint="eastAsia"/>
          <w:rtl/>
          <w:lang w:eastAsia="he-IL"/>
        </w:rPr>
        <w:t>מקומית</w:t>
      </w:r>
      <w:r w:rsidR="00122520">
        <w:rPr>
          <w:rFonts w:hint="cs"/>
          <w:b/>
          <w:bCs/>
          <w:rtl/>
          <w:lang w:eastAsia="he-IL"/>
        </w:rPr>
        <w:t xml:space="preserve"> </w:t>
      </w:r>
      <w:r w:rsidRPr="006F4155">
        <w:rPr>
          <w:rFonts w:hint="eastAsia"/>
          <w:b/>
          <w:bCs/>
          <w:rtl/>
          <w:lang w:eastAsia="he-IL"/>
        </w:rPr>
        <w:t>ג</w:t>
      </w:r>
      <w:r w:rsidRPr="006F4155">
        <w:rPr>
          <w:b/>
          <w:bCs/>
          <w:rtl/>
          <w:lang w:eastAsia="he-IL"/>
        </w:rPr>
        <w:t xml:space="preserve">'יסר </w:t>
      </w:r>
      <w:r w:rsidRPr="006F4155">
        <w:rPr>
          <w:rFonts w:hint="eastAsia"/>
          <w:b/>
          <w:bCs/>
          <w:rtl/>
          <w:lang w:eastAsia="he-IL"/>
        </w:rPr>
        <w:t>א</w:t>
      </w:r>
      <w:r w:rsidRPr="006F4155">
        <w:rPr>
          <w:b/>
          <w:bCs/>
          <w:rtl/>
          <w:lang w:eastAsia="he-IL"/>
        </w:rPr>
        <w:t>-זרקא</w:t>
      </w:r>
      <w:r>
        <w:rPr>
          <w:rFonts w:hint="cs"/>
          <w:rtl/>
          <w:lang w:eastAsia="he-IL"/>
        </w:rPr>
        <w:t xml:space="preserve"> - 2, </w:t>
      </w:r>
      <w:r w:rsidRPr="00641C2C" w:rsidR="00122520">
        <w:rPr>
          <w:rFonts w:hint="eastAsia"/>
          <w:rtl/>
          <w:lang w:eastAsia="he-IL"/>
        </w:rPr>
        <w:t>מועצה</w:t>
      </w:r>
      <w:r w:rsidRPr="00641C2C" w:rsidR="00122520">
        <w:rPr>
          <w:rtl/>
          <w:lang w:eastAsia="he-IL"/>
        </w:rPr>
        <w:t xml:space="preserve"> </w:t>
      </w:r>
      <w:r w:rsidRPr="00641C2C" w:rsidR="00122520">
        <w:rPr>
          <w:rFonts w:hint="eastAsia"/>
          <w:rtl/>
          <w:lang w:eastAsia="he-IL"/>
        </w:rPr>
        <w:t>מקומית</w:t>
      </w:r>
      <w:r w:rsidR="00122520">
        <w:rPr>
          <w:rFonts w:hint="cs"/>
          <w:b/>
          <w:bCs/>
          <w:rtl/>
          <w:lang w:eastAsia="he-IL"/>
        </w:rPr>
        <w:t xml:space="preserve"> </w:t>
      </w:r>
      <w:r w:rsidRPr="006F4155">
        <w:rPr>
          <w:rFonts w:hint="eastAsia"/>
          <w:b/>
          <w:bCs/>
          <w:rtl/>
          <w:lang w:eastAsia="he-IL"/>
        </w:rPr>
        <w:t>ג</w:t>
      </w:r>
      <w:r w:rsidRPr="006F4155">
        <w:rPr>
          <w:b/>
          <w:bCs/>
          <w:rtl/>
          <w:lang w:eastAsia="he-IL"/>
        </w:rPr>
        <w:t>'ת</w:t>
      </w:r>
      <w:r>
        <w:rPr>
          <w:rFonts w:hint="cs"/>
          <w:rtl/>
          <w:lang w:eastAsia="he-IL"/>
        </w:rPr>
        <w:t xml:space="preserve"> - 4, </w:t>
      </w:r>
      <w:r w:rsidRPr="00641C2C" w:rsidR="00122520">
        <w:rPr>
          <w:rFonts w:hint="eastAsia"/>
          <w:rtl/>
          <w:lang w:eastAsia="he-IL"/>
        </w:rPr>
        <w:t>מועצה</w:t>
      </w:r>
      <w:r w:rsidRPr="00641C2C" w:rsidR="00122520">
        <w:rPr>
          <w:rtl/>
          <w:lang w:eastAsia="he-IL"/>
        </w:rPr>
        <w:t xml:space="preserve"> </w:t>
      </w:r>
      <w:r w:rsidRPr="00641C2C" w:rsidR="00122520">
        <w:rPr>
          <w:rFonts w:hint="eastAsia"/>
          <w:rtl/>
          <w:lang w:eastAsia="he-IL"/>
        </w:rPr>
        <w:t>מקומית</w:t>
      </w:r>
      <w:r w:rsidR="00122520">
        <w:rPr>
          <w:rFonts w:hint="cs"/>
          <w:b/>
          <w:bCs/>
          <w:rtl/>
          <w:lang w:eastAsia="he-IL"/>
        </w:rPr>
        <w:t xml:space="preserve"> </w:t>
      </w:r>
      <w:r w:rsidRPr="006F4155">
        <w:rPr>
          <w:rFonts w:hint="eastAsia"/>
          <w:b/>
          <w:bCs/>
          <w:rtl/>
          <w:lang w:eastAsia="he-IL"/>
        </w:rPr>
        <w:t>תל</w:t>
      </w:r>
      <w:r w:rsidRPr="006F4155">
        <w:rPr>
          <w:b/>
          <w:bCs/>
          <w:rtl/>
          <w:lang w:eastAsia="he-IL"/>
        </w:rPr>
        <w:t xml:space="preserve"> </w:t>
      </w:r>
      <w:r w:rsidRPr="006F4155">
        <w:rPr>
          <w:rFonts w:hint="eastAsia"/>
          <w:b/>
          <w:bCs/>
          <w:rtl/>
          <w:lang w:eastAsia="he-IL"/>
        </w:rPr>
        <w:t>שבע</w:t>
      </w:r>
      <w:r>
        <w:rPr>
          <w:rFonts w:hint="cs"/>
          <w:rtl/>
          <w:lang w:eastAsia="he-IL"/>
        </w:rPr>
        <w:t xml:space="preserve"> - 1. </w:t>
      </w:r>
      <w:r w:rsidRPr="00A028C8">
        <w:rPr>
          <w:rFonts w:hint="cs"/>
          <w:rtl/>
          <w:lang w:eastAsia="he-IL"/>
        </w:rPr>
        <w:t>לכל הרשויות המקומיות שנבדקו מונה חשב מלווה ולכולן</w:t>
      </w:r>
      <w:r>
        <w:rPr>
          <w:rFonts w:hint="cs"/>
          <w:rtl/>
          <w:lang w:eastAsia="he-IL"/>
        </w:rPr>
        <w:t xml:space="preserve"> גירעון מצטבר. נוסף על כך, בכולן</w:t>
      </w:r>
      <w:r w:rsidRPr="00A028C8">
        <w:rPr>
          <w:rFonts w:hint="cs"/>
          <w:rtl/>
          <w:lang w:eastAsia="he-IL"/>
        </w:rPr>
        <w:t xml:space="preserve">, למעט </w:t>
      </w:r>
      <w:r w:rsidR="000C70EC">
        <w:rPr>
          <w:rFonts w:hint="cs"/>
          <w:rtl/>
          <w:lang w:eastAsia="he-IL"/>
        </w:rPr>
        <w:t>ב</w:t>
      </w:r>
      <w:r w:rsidRPr="00A028C8">
        <w:rPr>
          <w:rFonts w:hint="cs"/>
          <w:rtl/>
          <w:lang w:eastAsia="he-IL"/>
        </w:rPr>
        <w:t xml:space="preserve">מועצה </w:t>
      </w:r>
      <w:r w:rsidR="000C70EC">
        <w:rPr>
          <w:rFonts w:hint="cs"/>
          <w:rtl/>
          <w:lang w:eastAsia="he-IL"/>
        </w:rPr>
        <w:t>ה</w:t>
      </w:r>
      <w:r w:rsidRPr="00A028C8">
        <w:rPr>
          <w:rFonts w:hint="cs"/>
          <w:rtl/>
          <w:lang w:eastAsia="he-IL"/>
        </w:rPr>
        <w:t xml:space="preserve">מקומית </w:t>
      </w:r>
      <w:r w:rsidRPr="00F965EF">
        <w:rPr>
          <w:rFonts w:hint="cs"/>
          <w:b/>
          <w:bCs/>
          <w:rtl/>
          <w:lang w:eastAsia="he-IL"/>
        </w:rPr>
        <w:t>תל שבע</w:t>
      </w:r>
      <w:r>
        <w:rPr>
          <w:rFonts w:hint="cs"/>
          <w:rtl/>
          <w:lang w:eastAsia="he-IL"/>
        </w:rPr>
        <w:t>, שלה עודף קטן ושולי</w:t>
      </w:r>
      <w:r w:rsidRPr="00A028C8">
        <w:rPr>
          <w:rFonts w:hint="cs"/>
          <w:rtl/>
          <w:lang w:eastAsia="he-IL"/>
        </w:rPr>
        <w:t>, נרשם גירעון</w:t>
      </w:r>
      <w:r>
        <w:rPr>
          <w:rFonts w:hint="cs"/>
          <w:rtl/>
          <w:lang w:eastAsia="he-IL"/>
        </w:rPr>
        <w:t xml:space="preserve"> שוטף</w:t>
      </w:r>
      <w:r w:rsidRPr="00A028C8">
        <w:rPr>
          <w:rFonts w:hint="cs"/>
          <w:rtl/>
          <w:lang w:eastAsia="he-IL"/>
        </w:rPr>
        <w:t xml:space="preserve"> בשנת 2018. להלן נתונים מהדוחות הכספיים המבוקרים של הרשויות המקומיות שנבדקו:</w:t>
      </w:r>
    </w:p>
    <w:p w:rsidR="006F4155" w:rsidRPr="00A028C8" w:rsidP="004D0581">
      <w:pPr>
        <w:pStyle w:val="a"/>
        <w:spacing w:line="269" w:lineRule="auto"/>
        <w:rPr>
          <w:rtl/>
        </w:rPr>
      </w:pPr>
    </w:p>
    <w:p w:rsidR="006F4155" w:rsidP="004D0581">
      <w:pPr>
        <w:spacing w:line="269" w:lineRule="auto"/>
        <w:jc w:val="center"/>
        <w:rPr>
          <w:rtl/>
          <w:lang w:eastAsia="he-IL"/>
        </w:rPr>
      </w:pPr>
      <w:r w:rsidRPr="00A028C8">
        <w:rPr>
          <w:rFonts w:hint="cs"/>
          <w:b/>
          <w:bCs/>
          <w:rtl/>
        </w:rPr>
        <w:t xml:space="preserve">לוח </w:t>
      </w:r>
      <w:r w:rsidR="00DF6B82">
        <w:rPr>
          <w:rFonts w:hint="cs"/>
          <w:b/>
          <w:bCs/>
          <w:rtl/>
        </w:rPr>
        <w:t>4</w:t>
      </w:r>
      <w:r w:rsidRPr="00A028C8">
        <w:rPr>
          <w:rFonts w:hint="cs"/>
          <w:b/>
          <w:bCs/>
          <w:rtl/>
        </w:rPr>
        <w:t>: הנתונים הכספיים של הרשויות המקומיות שנבדקו</w:t>
      </w:r>
      <w:r>
        <w:rPr>
          <w:rFonts w:hint="cs"/>
          <w:b/>
          <w:bCs/>
          <w:rtl/>
        </w:rPr>
        <w:t>, 2018</w:t>
      </w:r>
      <w:r>
        <w:rPr>
          <w:rFonts w:hint="cs"/>
          <w:rtl/>
          <w:lang w:eastAsia="he-IL"/>
        </w:rPr>
        <w:t xml:space="preserve"> (</w:t>
      </w:r>
      <w:r w:rsidRPr="00A028C8">
        <w:rPr>
          <w:rFonts w:hint="cs"/>
          <w:b/>
          <w:bCs/>
          <w:rtl/>
        </w:rPr>
        <w:t>באלפי ש"ח</w:t>
      </w:r>
      <w:r>
        <w:rPr>
          <w:rFonts w:hint="cs"/>
          <w:rtl/>
          <w:lang w:eastAsia="he-IL"/>
        </w:rPr>
        <w:t>)</w:t>
      </w:r>
    </w:p>
    <w:p w:rsidR="006F4155" w:rsidP="004D0581">
      <w:pPr>
        <w:spacing w:line="269" w:lineRule="auto"/>
        <w:jc w:val="center"/>
        <w:rPr>
          <w:rtl/>
          <w:lang w:eastAsia="he-IL"/>
        </w:rPr>
      </w:pPr>
    </w:p>
    <w:tbl>
      <w:tblPr>
        <w:tblStyle w:val="TableGrid"/>
        <w:bidiVisual/>
        <w:tblW w:w="0" w:type="auto"/>
        <w:tblLook w:val="04A0"/>
      </w:tblPr>
      <w:tblGrid>
        <w:gridCol w:w="3069"/>
        <w:gridCol w:w="948"/>
        <w:gridCol w:w="960"/>
        <w:gridCol w:w="944"/>
        <w:gridCol w:w="947"/>
        <w:gridCol w:w="1343"/>
      </w:tblGrid>
      <w:tr w:rsidTr="004D0581">
        <w:tblPrEx>
          <w:tblW w:w="0" w:type="auto"/>
          <w:tblLook w:val="04A0"/>
        </w:tblPrEx>
        <w:tc>
          <w:tcPr>
            <w:tcW w:w="3069" w:type="dxa"/>
            <w:shd w:val="clear" w:color="auto" w:fill="D9D9D9" w:themeFill="background1" w:themeFillShade="D9"/>
            <w:vAlign w:val="bottom"/>
          </w:tcPr>
          <w:p w:rsidR="006F4155" w:rsidRPr="004D0581" w:rsidP="004D0581">
            <w:pPr>
              <w:spacing w:line="269" w:lineRule="auto"/>
              <w:rPr>
                <w:b/>
                <w:bCs/>
                <w:szCs w:val="20"/>
                <w:rtl/>
              </w:rPr>
            </w:pPr>
          </w:p>
        </w:tc>
        <w:tc>
          <w:tcPr>
            <w:tcW w:w="948" w:type="dxa"/>
            <w:shd w:val="clear" w:color="auto" w:fill="D9D9D9" w:themeFill="background1" w:themeFillShade="D9"/>
            <w:vAlign w:val="bottom"/>
          </w:tcPr>
          <w:p w:rsidR="006F4155" w:rsidRPr="004D0581" w:rsidP="004D0581">
            <w:pPr>
              <w:spacing w:line="269" w:lineRule="auto"/>
              <w:rPr>
                <w:b/>
                <w:bCs/>
                <w:szCs w:val="20"/>
                <w:rtl/>
              </w:rPr>
            </w:pPr>
            <w:r w:rsidRPr="004D0581">
              <w:rPr>
                <w:b/>
                <w:bCs/>
                <w:szCs w:val="20"/>
                <w:rtl/>
              </w:rPr>
              <w:t>כפר קאסם</w:t>
            </w:r>
          </w:p>
        </w:tc>
        <w:tc>
          <w:tcPr>
            <w:tcW w:w="960" w:type="dxa"/>
            <w:shd w:val="clear" w:color="auto" w:fill="D9D9D9" w:themeFill="background1" w:themeFillShade="D9"/>
            <w:vAlign w:val="bottom"/>
          </w:tcPr>
          <w:p w:rsidR="006F4155" w:rsidRPr="004D0581" w:rsidP="004D0581">
            <w:pPr>
              <w:spacing w:line="269" w:lineRule="auto"/>
              <w:rPr>
                <w:b/>
                <w:bCs/>
                <w:szCs w:val="20"/>
                <w:rtl/>
              </w:rPr>
            </w:pPr>
            <w:r w:rsidRPr="004D0581">
              <w:rPr>
                <w:b/>
                <w:bCs/>
                <w:szCs w:val="20"/>
                <w:rtl/>
              </w:rPr>
              <w:t>קלנסווה</w:t>
            </w:r>
          </w:p>
        </w:tc>
        <w:tc>
          <w:tcPr>
            <w:tcW w:w="944" w:type="dxa"/>
            <w:shd w:val="clear" w:color="auto" w:fill="D9D9D9" w:themeFill="background1" w:themeFillShade="D9"/>
            <w:vAlign w:val="bottom"/>
          </w:tcPr>
          <w:p w:rsidR="006F4155" w:rsidRPr="004D0581" w:rsidP="004D0581">
            <w:pPr>
              <w:spacing w:line="269" w:lineRule="auto"/>
              <w:rPr>
                <w:b/>
                <w:bCs/>
                <w:szCs w:val="20"/>
                <w:rtl/>
              </w:rPr>
            </w:pPr>
            <w:r w:rsidRPr="004D0581">
              <w:rPr>
                <w:b/>
                <w:bCs/>
                <w:szCs w:val="20"/>
                <w:rtl/>
              </w:rPr>
              <w:t>ג'יסר א-זרקא</w:t>
            </w:r>
          </w:p>
        </w:tc>
        <w:tc>
          <w:tcPr>
            <w:tcW w:w="947" w:type="dxa"/>
            <w:shd w:val="clear" w:color="auto" w:fill="D9D9D9" w:themeFill="background1" w:themeFillShade="D9"/>
            <w:vAlign w:val="bottom"/>
          </w:tcPr>
          <w:p w:rsidR="006F4155" w:rsidRPr="004D0581" w:rsidP="004D0581">
            <w:pPr>
              <w:spacing w:line="269" w:lineRule="auto"/>
              <w:rPr>
                <w:b/>
                <w:bCs/>
                <w:szCs w:val="20"/>
                <w:rtl/>
              </w:rPr>
            </w:pPr>
            <w:r w:rsidRPr="004D0581">
              <w:rPr>
                <w:b/>
                <w:bCs/>
                <w:szCs w:val="20"/>
                <w:rtl/>
              </w:rPr>
              <w:t>ג'ת</w:t>
            </w:r>
          </w:p>
        </w:tc>
        <w:tc>
          <w:tcPr>
            <w:tcW w:w="1343" w:type="dxa"/>
            <w:shd w:val="clear" w:color="auto" w:fill="D9D9D9" w:themeFill="background1" w:themeFillShade="D9"/>
            <w:vAlign w:val="bottom"/>
          </w:tcPr>
          <w:p w:rsidR="006F4155" w:rsidRPr="004D0581" w:rsidP="004D0581">
            <w:pPr>
              <w:spacing w:line="269" w:lineRule="auto"/>
              <w:rPr>
                <w:b/>
                <w:bCs/>
                <w:szCs w:val="20"/>
                <w:rtl/>
              </w:rPr>
            </w:pPr>
            <w:r w:rsidRPr="004D0581">
              <w:rPr>
                <w:b/>
                <w:bCs/>
                <w:szCs w:val="20"/>
                <w:rtl/>
              </w:rPr>
              <w:t>תל שבע</w:t>
            </w:r>
          </w:p>
        </w:tc>
      </w:tr>
      <w:tr w:rsidTr="004D0581">
        <w:tblPrEx>
          <w:tblW w:w="0" w:type="auto"/>
          <w:tblLook w:val="04A0"/>
        </w:tblPrEx>
        <w:tc>
          <w:tcPr>
            <w:tcW w:w="8211" w:type="dxa"/>
            <w:gridSpan w:val="6"/>
            <w:vAlign w:val="bottom"/>
          </w:tcPr>
          <w:p w:rsidR="006F4155" w:rsidRPr="004D0581" w:rsidP="004D0581">
            <w:pPr>
              <w:spacing w:line="269" w:lineRule="auto"/>
              <w:rPr>
                <w:b/>
                <w:bCs/>
                <w:szCs w:val="20"/>
                <w:rtl/>
              </w:rPr>
            </w:pPr>
            <w:r w:rsidRPr="004D0581">
              <w:rPr>
                <w:rFonts w:hint="cs"/>
                <w:b/>
                <w:bCs/>
                <w:szCs w:val="20"/>
                <w:rtl/>
              </w:rPr>
              <w:t>גירעונו</w:t>
            </w:r>
            <w:r w:rsidRPr="004D0581">
              <w:rPr>
                <w:rFonts w:hint="eastAsia"/>
                <w:b/>
                <w:bCs/>
                <w:szCs w:val="20"/>
                <w:rtl/>
              </w:rPr>
              <w:t>ת</w:t>
            </w:r>
            <w:r w:rsidRPr="004D0581">
              <w:rPr>
                <w:b/>
                <w:bCs/>
                <w:szCs w:val="20"/>
                <w:rtl/>
              </w:rPr>
              <w:t xml:space="preserve"> בתקציב הרגיל</w:t>
            </w:r>
          </w:p>
        </w:tc>
      </w:tr>
      <w:tr w:rsidTr="004D0581">
        <w:tblPrEx>
          <w:tblW w:w="0" w:type="auto"/>
          <w:tblLook w:val="04A0"/>
        </w:tblPrEx>
        <w:tc>
          <w:tcPr>
            <w:tcW w:w="3069" w:type="dxa"/>
            <w:tcBorders>
              <w:bottom w:val="nil"/>
            </w:tcBorders>
            <w:vAlign w:val="bottom"/>
          </w:tcPr>
          <w:p w:rsidR="006F4155" w:rsidRPr="004D0581" w:rsidP="004D0581">
            <w:pPr>
              <w:spacing w:line="269" w:lineRule="auto"/>
              <w:jc w:val="left"/>
              <w:rPr>
                <w:szCs w:val="20"/>
                <w:rtl/>
              </w:rPr>
            </w:pPr>
            <w:r w:rsidRPr="004D0581">
              <w:rPr>
                <w:szCs w:val="20"/>
                <w:rtl/>
              </w:rPr>
              <w:t>ג</w:t>
            </w:r>
            <w:r w:rsidRPr="004D0581">
              <w:rPr>
                <w:rFonts w:hint="cs"/>
                <w:szCs w:val="20"/>
                <w:rtl/>
              </w:rPr>
              <w:t>י</w:t>
            </w:r>
            <w:r w:rsidRPr="004D0581">
              <w:rPr>
                <w:szCs w:val="20"/>
                <w:rtl/>
              </w:rPr>
              <w:t xml:space="preserve">רעון </w:t>
            </w:r>
            <w:r w:rsidRPr="004D0581">
              <w:rPr>
                <w:rFonts w:hint="cs"/>
                <w:szCs w:val="20"/>
                <w:rtl/>
              </w:rPr>
              <w:t>לתחילת</w:t>
            </w:r>
            <w:r w:rsidRPr="004D0581">
              <w:rPr>
                <w:szCs w:val="20"/>
                <w:rtl/>
              </w:rPr>
              <w:t xml:space="preserve"> השנה</w:t>
            </w:r>
          </w:p>
        </w:tc>
        <w:tc>
          <w:tcPr>
            <w:tcW w:w="948" w:type="dxa"/>
            <w:tcBorders>
              <w:bottom w:val="nil"/>
            </w:tcBorders>
            <w:vAlign w:val="bottom"/>
          </w:tcPr>
          <w:p w:rsidR="006F4155" w:rsidRPr="004D0581" w:rsidP="004D0581">
            <w:pPr>
              <w:spacing w:line="269" w:lineRule="auto"/>
              <w:rPr>
                <w:szCs w:val="20"/>
                <w:rtl/>
              </w:rPr>
            </w:pPr>
            <w:r w:rsidRPr="004D0581">
              <w:rPr>
                <w:szCs w:val="20"/>
                <w:rtl/>
              </w:rPr>
              <w:t>6,226</w:t>
            </w:r>
          </w:p>
        </w:tc>
        <w:tc>
          <w:tcPr>
            <w:tcW w:w="960" w:type="dxa"/>
            <w:tcBorders>
              <w:bottom w:val="nil"/>
            </w:tcBorders>
            <w:vAlign w:val="bottom"/>
          </w:tcPr>
          <w:p w:rsidR="006F4155" w:rsidRPr="004D0581" w:rsidP="004D0581">
            <w:pPr>
              <w:spacing w:line="269" w:lineRule="auto"/>
              <w:rPr>
                <w:szCs w:val="20"/>
                <w:rtl/>
              </w:rPr>
            </w:pPr>
            <w:r w:rsidRPr="004D0581">
              <w:rPr>
                <w:szCs w:val="20"/>
                <w:rtl/>
              </w:rPr>
              <w:t>28,142</w:t>
            </w:r>
          </w:p>
        </w:tc>
        <w:tc>
          <w:tcPr>
            <w:tcW w:w="944" w:type="dxa"/>
            <w:tcBorders>
              <w:bottom w:val="nil"/>
            </w:tcBorders>
            <w:vAlign w:val="bottom"/>
          </w:tcPr>
          <w:p w:rsidR="006F4155" w:rsidRPr="004D0581" w:rsidP="004D0581">
            <w:pPr>
              <w:spacing w:line="269" w:lineRule="auto"/>
              <w:rPr>
                <w:szCs w:val="20"/>
                <w:rtl/>
              </w:rPr>
            </w:pPr>
            <w:r w:rsidRPr="004D0581">
              <w:rPr>
                <w:szCs w:val="20"/>
                <w:rtl/>
              </w:rPr>
              <w:t>58,087</w:t>
            </w:r>
          </w:p>
        </w:tc>
        <w:tc>
          <w:tcPr>
            <w:tcW w:w="947" w:type="dxa"/>
            <w:tcBorders>
              <w:bottom w:val="nil"/>
            </w:tcBorders>
            <w:vAlign w:val="bottom"/>
          </w:tcPr>
          <w:p w:rsidR="006F4155" w:rsidRPr="004D0581" w:rsidP="004D0581">
            <w:pPr>
              <w:spacing w:line="269" w:lineRule="auto"/>
              <w:rPr>
                <w:szCs w:val="20"/>
                <w:rtl/>
              </w:rPr>
            </w:pPr>
            <w:r w:rsidRPr="004D0581">
              <w:rPr>
                <w:szCs w:val="20"/>
                <w:rtl/>
              </w:rPr>
              <w:t>8,515</w:t>
            </w:r>
          </w:p>
        </w:tc>
        <w:tc>
          <w:tcPr>
            <w:tcW w:w="1343" w:type="dxa"/>
            <w:tcBorders>
              <w:bottom w:val="nil"/>
            </w:tcBorders>
            <w:vAlign w:val="bottom"/>
          </w:tcPr>
          <w:p w:rsidR="006F4155" w:rsidRPr="004D0581" w:rsidP="004D0581">
            <w:pPr>
              <w:spacing w:line="269" w:lineRule="auto"/>
              <w:rPr>
                <w:szCs w:val="20"/>
                <w:rtl/>
              </w:rPr>
            </w:pPr>
            <w:r w:rsidRPr="004D0581">
              <w:rPr>
                <w:szCs w:val="20"/>
                <w:rtl/>
              </w:rPr>
              <w:t>5,329</w:t>
            </w:r>
          </w:p>
        </w:tc>
      </w:tr>
      <w:tr w:rsidTr="004D0581">
        <w:tblPrEx>
          <w:tblW w:w="0" w:type="auto"/>
          <w:tblLook w:val="04A0"/>
        </w:tblPrEx>
        <w:tc>
          <w:tcPr>
            <w:tcW w:w="3069" w:type="dxa"/>
            <w:tcBorders>
              <w:top w:val="nil"/>
              <w:bottom w:val="nil"/>
            </w:tcBorders>
            <w:vAlign w:val="bottom"/>
          </w:tcPr>
          <w:p w:rsidR="006F4155" w:rsidRPr="004D0581" w:rsidP="004D0581">
            <w:pPr>
              <w:spacing w:line="269" w:lineRule="auto"/>
              <w:jc w:val="left"/>
              <w:rPr>
                <w:szCs w:val="20"/>
                <w:rtl/>
              </w:rPr>
            </w:pPr>
            <w:r w:rsidRPr="004D0581">
              <w:rPr>
                <w:szCs w:val="20"/>
                <w:rtl/>
              </w:rPr>
              <w:t>סכומים שנתקבלו להקטנת ג</w:t>
            </w:r>
            <w:r w:rsidRPr="004D0581">
              <w:rPr>
                <w:rFonts w:hint="cs"/>
                <w:szCs w:val="20"/>
                <w:rtl/>
              </w:rPr>
              <w:t>י</w:t>
            </w:r>
            <w:r w:rsidRPr="004D0581">
              <w:rPr>
                <w:szCs w:val="20"/>
                <w:rtl/>
              </w:rPr>
              <w:t>רעונות</w:t>
            </w:r>
          </w:p>
        </w:tc>
        <w:tc>
          <w:tcPr>
            <w:tcW w:w="948" w:type="dxa"/>
            <w:tcBorders>
              <w:top w:val="nil"/>
              <w:bottom w:val="nil"/>
            </w:tcBorders>
            <w:vAlign w:val="bottom"/>
          </w:tcPr>
          <w:p w:rsidR="006F4155" w:rsidRPr="004D0581" w:rsidP="004D0581">
            <w:pPr>
              <w:spacing w:line="269" w:lineRule="auto"/>
              <w:rPr>
                <w:szCs w:val="20"/>
                <w:rtl/>
              </w:rPr>
            </w:pPr>
          </w:p>
        </w:tc>
        <w:tc>
          <w:tcPr>
            <w:tcW w:w="960" w:type="dxa"/>
            <w:tcBorders>
              <w:top w:val="nil"/>
              <w:bottom w:val="nil"/>
            </w:tcBorders>
            <w:vAlign w:val="bottom"/>
          </w:tcPr>
          <w:p w:rsidR="006F4155" w:rsidRPr="004D0581" w:rsidP="004D0581">
            <w:pPr>
              <w:spacing w:line="269" w:lineRule="auto"/>
              <w:rPr>
                <w:szCs w:val="20"/>
                <w:rtl/>
              </w:rPr>
            </w:pPr>
          </w:p>
        </w:tc>
        <w:tc>
          <w:tcPr>
            <w:tcW w:w="944" w:type="dxa"/>
            <w:tcBorders>
              <w:top w:val="nil"/>
              <w:bottom w:val="nil"/>
            </w:tcBorders>
            <w:vAlign w:val="bottom"/>
          </w:tcPr>
          <w:p w:rsidR="006F4155" w:rsidRPr="004D0581" w:rsidP="004D0581">
            <w:pPr>
              <w:spacing w:line="269" w:lineRule="auto"/>
              <w:rPr>
                <w:szCs w:val="20"/>
                <w:rtl/>
              </w:rPr>
            </w:pPr>
            <w:r w:rsidRPr="004D0581">
              <w:rPr>
                <w:szCs w:val="20"/>
                <w:rtl/>
              </w:rPr>
              <w:t>(2,000)</w:t>
            </w:r>
          </w:p>
        </w:tc>
        <w:tc>
          <w:tcPr>
            <w:tcW w:w="947" w:type="dxa"/>
            <w:tcBorders>
              <w:top w:val="nil"/>
              <w:bottom w:val="nil"/>
            </w:tcBorders>
            <w:vAlign w:val="bottom"/>
          </w:tcPr>
          <w:p w:rsidR="006F4155" w:rsidRPr="004D0581" w:rsidP="004D0581">
            <w:pPr>
              <w:spacing w:line="269" w:lineRule="auto"/>
              <w:rPr>
                <w:szCs w:val="20"/>
                <w:rtl/>
              </w:rPr>
            </w:pPr>
          </w:p>
        </w:tc>
        <w:tc>
          <w:tcPr>
            <w:tcW w:w="1343" w:type="dxa"/>
            <w:tcBorders>
              <w:top w:val="nil"/>
              <w:bottom w:val="nil"/>
            </w:tcBorders>
            <w:vAlign w:val="bottom"/>
          </w:tcPr>
          <w:p w:rsidR="006F4155" w:rsidRPr="004D0581" w:rsidP="004D0581">
            <w:pPr>
              <w:spacing w:line="269" w:lineRule="auto"/>
              <w:rPr>
                <w:szCs w:val="20"/>
                <w:rtl/>
              </w:rPr>
            </w:pPr>
          </w:p>
        </w:tc>
      </w:tr>
      <w:tr w:rsidTr="004D0581">
        <w:tblPrEx>
          <w:tblW w:w="0" w:type="auto"/>
          <w:tblLook w:val="04A0"/>
        </w:tblPrEx>
        <w:tc>
          <w:tcPr>
            <w:tcW w:w="3069" w:type="dxa"/>
            <w:tcBorders>
              <w:top w:val="nil"/>
              <w:bottom w:val="nil"/>
            </w:tcBorders>
            <w:vAlign w:val="bottom"/>
          </w:tcPr>
          <w:p w:rsidR="006F4155" w:rsidRPr="004D0581" w:rsidP="004D0581">
            <w:pPr>
              <w:spacing w:line="269" w:lineRule="auto"/>
              <w:jc w:val="left"/>
              <w:rPr>
                <w:szCs w:val="20"/>
                <w:rtl/>
              </w:rPr>
            </w:pPr>
            <w:r w:rsidRPr="004D0581">
              <w:rPr>
                <w:szCs w:val="20"/>
                <w:rtl/>
              </w:rPr>
              <w:t>גירעון (עודף) בשנת הדוח</w:t>
            </w:r>
          </w:p>
        </w:tc>
        <w:tc>
          <w:tcPr>
            <w:tcW w:w="948" w:type="dxa"/>
            <w:tcBorders>
              <w:top w:val="nil"/>
              <w:bottom w:val="nil"/>
            </w:tcBorders>
            <w:vAlign w:val="bottom"/>
          </w:tcPr>
          <w:p w:rsidR="006F4155" w:rsidRPr="004D0581" w:rsidP="004D0581">
            <w:pPr>
              <w:spacing w:line="269" w:lineRule="auto"/>
              <w:rPr>
                <w:szCs w:val="20"/>
                <w:u w:val="single"/>
                <w:rtl/>
              </w:rPr>
            </w:pPr>
            <w:r w:rsidRPr="004D0581">
              <w:rPr>
                <w:szCs w:val="20"/>
                <w:u w:val="single"/>
                <w:rtl/>
              </w:rPr>
              <w:t xml:space="preserve"> 2,941 </w:t>
            </w:r>
          </w:p>
        </w:tc>
        <w:tc>
          <w:tcPr>
            <w:tcW w:w="960" w:type="dxa"/>
            <w:tcBorders>
              <w:top w:val="nil"/>
              <w:bottom w:val="nil"/>
            </w:tcBorders>
            <w:vAlign w:val="bottom"/>
          </w:tcPr>
          <w:p w:rsidR="006F4155" w:rsidRPr="004D0581" w:rsidP="004D0581">
            <w:pPr>
              <w:spacing w:line="269" w:lineRule="auto"/>
              <w:rPr>
                <w:szCs w:val="20"/>
                <w:u w:val="single"/>
                <w:rtl/>
              </w:rPr>
            </w:pPr>
            <w:r w:rsidRPr="004D0581">
              <w:rPr>
                <w:szCs w:val="20"/>
                <w:u w:val="single"/>
                <w:rtl/>
              </w:rPr>
              <w:t xml:space="preserve"> 20,038 </w:t>
            </w:r>
          </w:p>
        </w:tc>
        <w:tc>
          <w:tcPr>
            <w:tcW w:w="944" w:type="dxa"/>
            <w:tcBorders>
              <w:top w:val="nil"/>
              <w:bottom w:val="nil"/>
            </w:tcBorders>
            <w:vAlign w:val="bottom"/>
          </w:tcPr>
          <w:p w:rsidR="006F4155" w:rsidRPr="004D0581" w:rsidP="004D0581">
            <w:pPr>
              <w:spacing w:line="269" w:lineRule="auto"/>
              <w:rPr>
                <w:szCs w:val="20"/>
                <w:u w:val="single"/>
                <w:rtl/>
              </w:rPr>
            </w:pPr>
            <w:r w:rsidRPr="004D0581">
              <w:rPr>
                <w:szCs w:val="20"/>
                <w:u w:val="single"/>
                <w:rtl/>
              </w:rPr>
              <w:t>9,155</w:t>
            </w:r>
          </w:p>
        </w:tc>
        <w:tc>
          <w:tcPr>
            <w:tcW w:w="947" w:type="dxa"/>
            <w:tcBorders>
              <w:top w:val="nil"/>
              <w:bottom w:val="nil"/>
            </w:tcBorders>
            <w:vAlign w:val="bottom"/>
          </w:tcPr>
          <w:p w:rsidR="006F4155" w:rsidRPr="004D0581" w:rsidP="004D0581">
            <w:pPr>
              <w:spacing w:line="269" w:lineRule="auto"/>
              <w:rPr>
                <w:szCs w:val="20"/>
                <w:u w:val="single"/>
                <w:rtl/>
              </w:rPr>
            </w:pPr>
            <w:r w:rsidRPr="004D0581">
              <w:rPr>
                <w:szCs w:val="20"/>
                <w:u w:val="single"/>
                <w:rtl/>
              </w:rPr>
              <w:t xml:space="preserve"> 4,273 </w:t>
            </w:r>
          </w:p>
        </w:tc>
        <w:tc>
          <w:tcPr>
            <w:tcW w:w="1343" w:type="dxa"/>
            <w:tcBorders>
              <w:top w:val="nil"/>
              <w:bottom w:val="nil"/>
            </w:tcBorders>
            <w:vAlign w:val="bottom"/>
          </w:tcPr>
          <w:p w:rsidR="006F4155" w:rsidRPr="004D0581" w:rsidP="004D0581">
            <w:pPr>
              <w:spacing w:line="269" w:lineRule="auto"/>
              <w:rPr>
                <w:szCs w:val="20"/>
                <w:u w:val="single"/>
                <w:rtl/>
              </w:rPr>
            </w:pPr>
            <w:r w:rsidRPr="004D0581">
              <w:rPr>
                <w:szCs w:val="20"/>
                <w:u w:val="single"/>
                <w:rtl/>
              </w:rPr>
              <w:t>(18)</w:t>
            </w:r>
          </w:p>
        </w:tc>
      </w:tr>
      <w:tr w:rsidTr="004D0581">
        <w:tblPrEx>
          <w:tblW w:w="0" w:type="auto"/>
          <w:tblLook w:val="04A0"/>
        </w:tblPrEx>
        <w:tc>
          <w:tcPr>
            <w:tcW w:w="3069" w:type="dxa"/>
            <w:tcBorders>
              <w:top w:val="nil"/>
            </w:tcBorders>
            <w:vAlign w:val="bottom"/>
          </w:tcPr>
          <w:p w:rsidR="006F4155" w:rsidRPr="004D0581" w:rsidP="004D0581">
            <w:pPr>
              <w:spacing w:line="269" w:lineRule="auto"/>
              <w:jc w:val="left"/>
              <w:rPr>
                <w:szCs w:val="20"/>
                <w:rtl/>
              </w:rPr>
            </w:pPr>
            <w:r w:rsidRPr="004D0581">
              <w:rPr>
                <w:szCs w:val="20"/>
                <w:rtl/>
              </w:rPr>
              <w:t>ג</w:t>
            </w:r>
            <w:r w:rsidRPr="004D0581">
              <w:rPr>
                <w:rFonts w:hint="cs"/>
                <w:szCs w:val="20"/>
                <w:rtl/>
              </w:rPr>
              <w:t>י</w:t>
            </w:r>
            <w:r w:rsidRPr="004D0581">
              <w:rPr>
                <w:szCs w:val="20"/>
                <w:rtl/>
              </w:rPr>
              <w:t>רעון מצטבר לסוף השנה</w:t>
            </w:r>
          </w:p>
        </w:tc>
        <w:tc>
          <w:tcPr>
            <w:tcW w:w="948" w:type="dxa"/>
            <w:tcBorders>
              <w:top w:val="nil"/>
            </w:tcBorders>
            <w:vAlign w:val="bottom"/>
          </w:tcPr>
          <w:p w:rsidR="006F4155" w:rsidRPr="004D0581" w:rsidP="004D0581">
            <w:pPr>
              <w:spacing w:line="269" w:lineRule="auto"/>
              <w:rPr>
                <w:b/>
                <w:bCs/>
                <w:szCs w:val="20"/>
                <w:rtl/>
              </w:rPr>
            </w:pPr>
            <w:r w:rsidRPr="004D0581">
              <w:rPr>
                <w:b/>
                <w:bCs/>
                <w:szCs w:val="20"/>
                <w:rtl/>
              </w:rPr>
              <w:t>9,167</w:t>
            </w:r>
          </w:p>
        </w:tc>
        <w:tc>
          <w:tcPr>
            <w:tcW w:w="960" w:type="dxa"/>
            <w:tcBorders>
              <w:top w:val="nil"/>
            </w:tcBorders>
            <w:vAlign w:val="bottom"/>
          </w:tcPr>
          <w:p w:rsidR="006F4155" w:rsidRPr="004D0581" w:rsidP="004D0581">
            <w:pPr>
              <w:spacing w:line="269" w:lineRule="auto"/>
              <w:rPr>
                <w:b/>
                <w:bCs/>
                <w:szCs w:val="20"/>
                <w:rtl/>
              </w:rPr>
            </w:pPr>
            <w:r w:rsidRPr="004D0581">
              <w:rPr>
                <w:b/>
                <w:bCs/>
                <w:szCs w:val="20"/>
                <w:rtl/>
              </w:rPr>
              <w:t xml:space="preserve"> 48,180 </w:t>
            </w:r>
          </w:p>
        </w:tc>
        <w:tc>
          <w:tcPr>
            <w:tcW w:w="944" w:type="dxa"/>
            <w:tcBorders>
              <w:top w:val="nil"/>
            </w:tcBorders>
            <w:vAlign w:val="bottom"/>
          </w:tcPr>
          <w:p w:rsidR="006F4155" w:rsidRPr="004D0581" w:rsidP="004D0581">
            <w:pPr>
              <w:spacing w:line="269" w:lineRule="auto"/>
              <w:rPr>
                <w:b/>
                <w:bCs/>
                <w:szCs w:val="20"/>
                <w:rtl/>
              </w:rPr>
            </w:pPr>
            <w:r w:rsidRPr="004D0581">
              <w:rPr>
                <w:b/>
                <w:bCs/>
                <w:szCs w:val="20"/>
                <w:rtl/>
              </w:rPr>
              <w:t xml:space="preserve"> 65,242 </w:t>
            </w:r>
          </w:p>
        </w:tc>
        <w:tc>
          <w:tcPr>
            <w:tcW w:w="947" w:type="dxa"/>
            <w:tcBorders>
              <w:top w:val="nil"/>
            </w:tcBorders>
            <w:vAlign w:val="bottom"/>
          </w:tcPr>
          <w:p w:rsidR="006F4155" w:rsidRPr="004D0581" w:rsidP="004D0581">
            <w:pPr>
              <w:spacing w:line="269" w:lineRule="auto"/>
              <w:rPr>
                <w:b/>
                <w:bCs/>
                <w:szCs w:val="20"/>
                <w:rtl/>
              </w:rPr>
            </w:pPr>
            <w:r w:rsidRPr="004D0581">
              <w:rPr>
                <w:b/>
                <w:bCs/>
                <w:szCs w:val="20"/>
                <w:rtl/>
              </w:rPr>
              <w:t>12,788</w:t>
            </w:r>
          </w:p>
        </w:tc>
        <w:tc>
          <w:tcPr>
            <w:tcW w:w="1343" w:type="dxa"/>
            <w:tcBorders>
              <w:top w:val="nil"/>
            </w:tcBorders>
            <w:vAlign w:val="bottom"/>
          </w:tcPr>
          <w:p w:rsidR="006F4155" w:rsidRPr="004D0581" w:rsidP="004D0581">
            <w:pPr>
              <w:spacing w:line="269" w:lineRule="auto"/>
              <w:rPr>
                <w:b/>
                <w:bCs/>
                <w:szCs w:val="20"/>
                <w:rtl/>
              </w:rPr>
            </w:pPr>
            <w:r w:rsidRPr="004D0581">
              <w:rPr>
                <w:b/>
                <w:bCs/>
                <w:szCs w:val="20"/>
                <w:rtl/>
              </w:rPr>
              <w:t>5,311</w:t>
            </w:r>
          </w:p>
        </w:tc>
      </w:tr>
      <w:tr w:rsidTr="004D0581">
        <w:tblPrEx>
          <w:tblW w:w="0" w:type="auto"/>
          <w:tblLook w:val="04A0"/>
        </w:tblPrEx>
        <w:tc>
          <w:tcPr>
            <w:tcW w:w="8211" w:type="dxa"/>
            <w:gridSpan w:val="6"/>
            <w:vAlign w:val="bottom"/>
          </w:tcPr>
          <w:p w:rsidR="006F4155" w:rsidRPr="004D0581" w:rsidP="004D0581">
            <w:pPr>
              <w:spacing w:line="269" w:lineRule="auto"/>
              <w:rPr>
                <w:szCs w:val="20"/>
                <w:rtl/>
              </w:rPr>
            </w:pPr>
          </w:p>
        </w:tc>
      </w:tr>
      <w:tr w:rsidTr="004D0581">
        <w:tblPrEx>
          <w:tblW w:w="0" w:type="auto"/>
          <w:tblLook w:val="04A0"/>
        </w:tblPrEx>
        <w:tc>
          <w:tcPr>
            <w:tcW w:w="3069" w:type="dxa"/>
            <w:vAlign w:val="bottom"/>
          </w:tcPr>
          <w:p w:rsidR="006F4155" w:rsidRPr="004D0581" w:rsidP="004D0581">
            <w:pPr>
              <w:spacing w:line="269" w:lineRule="auto"/>
              <w:jc w:val="left"/>
              <w:rPr>
                <w:b/>
                <w:bCs/>
                <w:szCs w:val="20"/>
                <w:rtl/>
              </w:rPr>
            </w:pPr>
            <w:r w:rsidRPr="004D0581">
              <w:rPr>
                <w:rFonts w:hint="cs"/>
                <w:b/>
                <w:bCs/>
                <w:szCs w:val="20"/>
                <w:rtl/>
              </w:rPr>
              <w:t>תקציב שנתי</w:t>
            </w:r>
          </w:p>
        </w:tc>
        <w:tc>
          <w:tcPr>
            <w:tcW w:w="948" w:type="dxa"/>
            <w:vAlign w:val="bottom"/>
          </w:tcPr>
          <w:p w:rsidR="006F4155" w:rsidRPr="004D0581" w:rsidP="004D0581">
            <w:pPr>
              <w:spacing w:line="269" w:lineRule="auto"/>
              <w:rPr>
                <w:szCs w:val="20"/>
                <w:rtl/>
              </w:rPr>
            </w:pPr>
            <w:r w:rsidRPr="004D0581">
              <w:rPr>
                <w:rFonts w:hint="cs"/>
                <w:szCs w:val="20"/>
                <w:rtl/>
              </w:rPr>
              <w:t>162,491</w:t>
            </w:r>
          </w:p>
        </w:tc>
        <w:tc>
          <w:tcPr>
            <w:tcW w:w="960" w:type="dxa"/>
            <w:vAlign w:val="bottom"/>
          </w:tcPr>
          <w:p w:rsidR="006F4155" w:rsidRPr="004D0581" w:rsidP="004D0581">
            <w:pPr>
              <w:spacing w:line="269" w:lineRule="auto"/>
              <w:rPr>
                <w:szCs w:val="20"/>
                <w:rtl/>
              </w:rPr>
            </w:pPr>
            <w:r w:rsidRPr="004D0581">
              <w:rPr>
                <w:rFonts w:hint="cs"/>
                <w:szCs w:val="20"/>
                <w:rtl/>
              </w:rPr>
              <w:t>131,200</w:t>
            </w:r>
          </w:p>
        </w:tc>
        <w:tc>
          <w:tcPr>
            <w:tcW w:w="944" w:type="dxa"/>
            <w:vAlign w:val="bottom"/>
          </w:tcPr>
          <w:p w:rsidR="006F4155" w:rsidRPr="004D0581" w:rsidP="004D0581">
            <w:pPr>
              <w:spacing w:line="269" w:lineRule="auto"/>
              <w:rPr>
                <w:szCs w:val="20"/>
                <w:rtl/>
              </w:rPr>
            </w:pPr>
            <w:r w:rsidRPr="004D0581">
              <w:rPr>
                <w:rFonts w:hint="cs"/>
                <w:szCs w:val="20"/>
                <w:rtl/>
              </w:rPr>
              <w:t>88,478</w:t>
            </w:r>
          </w:p>
        </w:tc>
        <w:tc>
          <w:tcPr>
            <w:tcW w:w="947" w:type="dxa"/>
            <w:vAlign w:val="bottom"/>
          </w:tcPr>
          <w:p w:rsidR="006F4155" w:rsidRPr="004D0581" w:rsidP="004D0581">
            <w:pPr>
              <w:spacing w:line="269" w:lineRule="auto"/>
              <w:rPr>
                <w:szCs w:val="20"/>
                <w:rtl/>
              </w:rPr>
            </w:pPr>
            <w:r w:rsidRPr="004D0581">
              <w:rPr>
                <w:rFonts w:hint="cs"/>
                <w:szCs w:val="20"/>
                <w:rtl/>
              </w:rPr>
              <w:t>80,623</w:t>
            </w:r>
          </w:p>
        </w:tc>
        <w:tc>
          <w:tcPr>
            <w:tcW w:w="1343" w:type="dxa"/>
            <w:vAlign w:val="bottom"/>
          </w:tcPr>
          <w:p w:rsidR="006F4155" w:rsidRPr="004D0581" w:rsidP="004D0581">
            <w:pPr>
              <w:spacing w:line="269" w:lineRule="auto"/>
              <w:rPr>
                <w:szCs w:val="20"/>
                <w:rtl/>
              </w:rPr>
            </w:pPr>
            <w:r w:rsidRPr="004D0581">
              <w:rPr>
                <w:rFonts w:hint="cs"/>
                <w:szCs w:val="20"/>
                <w:rtl/>
              </w:rPr>
              <w:t>86,446</w:t>
            </w:r>
          </w:p>
        </w:tc>
      </w:tr>
      <w:tr w:rsidTr="004D0581">
        <w:tblPrEx>
          <w:tblW w:w="0" w:type="auto"/>
          <w:tblLook w:val="04A0"/>
        </w:tblPrEx>
        <w:tc>
          <w:tcPr>
            <w:tcW w:w="3069" w:type="dxa"/>
            <w:vAlign w:val="bottom"/>
          </w:tcPr>
          <w:p w:rsidR="006F4155" w:rsidRPr="004D0581" w:rsidP="004D0581">
            <w:pPr>
              <w:spacing w:line="269" w:lineRule="auto"/>
              <w:jc w:val="left"/>
              <w:rPr>
                <w:b/>
                <w:bCs/>
                <w:szCs w:val="20"/>
                <w:rtl/>
              </w:rPr>
            </w:pPr>
            <w:r w:rsidRPr="004D0581">
              <w:rPr>
                <w:b/>
                <w:bCs/>
                <w:szCs w:val="20"/>
                <w:rtl/>
              </w:rPr>
              <w:t>ג</w:t>
            </w:r>
            <w:r w:rsidRPr="004D0581">
              <w:rPr>
                <w:rFonts w:hint="cs"/>
                <w:b/>
                <w:bCs/>
                <w:szCs w:val="20"/>
                <w:rtl/>
              </w:rPr>
              <w:t>י</w:t>
            </w:r>
            <w:r w:rsidRPr="004D0581">
              <w:rPr>
                <w:b/>
                <w:bCs/>
                <w:szCs w:val="20"/>
                <w:rtl/>
              </w:rPr>
              <w:t>רעונות סופיים בת</w:t>
            </w:r>
            <w:r w:rsidRPr="004D0581">
              <w:rPr>
                <w:rFonts w:hint="cs"/>
                <w:b/>
                <w:bCs/>
                <w:szCs w:val="20"/>
                <w:rtl/>
              </w:rPr>
              <w:t xml:space="preserve">קציבים בלתי רגילים </w:t>
            </w:r>
            <w:r w:rsidRPr="004D0581">
              <w:rPr>
                <w:b/>
                <w:bCs/>
                <w:szCs w:val="20"/>
                <w:rtl/>
              </w:rPr>
              <w:t>שהסתיימו</w:t>
            </w:r>
          </w:p>
        </w:tc>
        <w:tc>
          <w:tcPr>
            <w:tcW w:w="948" w:type="dxa"/>
            <w:vAlign w:val="bottom"/>
          </w:tcPr>
          <w:p w:rsidR="006F4155" w:rsidRPr="004D0581" w:rsidP="004D0581">
            <w:pPr>
              <w:spacing w:line="269" w:lineRule="auto"/>
              <w:rPr>
                <w:szCs w:val="20"/>
                <w:rtl/>
              </w:rPr>
            </w:pPr>
            <w:r w:rsidRPr="004D0581">
              <w:rPr>
                <w:szCs w:val="20"/>
                <w:rtl/>
              </w:rPr>
              <w:t>44</w:t>
            </w:r>
          </w:p>
        </w:tc>
        <w:tc>
          <w:tcPr>
            <w:tcW w:w="960" w:type="dxa"/>
            <w:vAlign w:val="bottom"/>
          </w:tcPr>
          <w:p w:rsidR="006F4155" w:rsidRPr="004D0581" w:rsidP="004D0581">
            <w:pPr>
              <w:spacing w:line="269" w:lineRule="auto"/>
              <w:rPr>
                <w:szCs w:val="20"/>
                <w:rtl/>
              </w:rPr>
            </w:pPr>
            <w:r w:rsidRPr="004D0581">
              <w:rPr>
                <w:szCs w:val="20"/>
                <w:rtl/>
              </w:rPr>
              <w:t>8,053</w:t>
            </w:r>
          </w:p>
        </w:tc>
        <w:tc>
          <w:tcPr>
            <w:tcW w:w="944" w:type="dxa"/>
            <w:vAlign w:val="bottom"/>
          </w:tcPr>
          <w:p w:rsidR="006F4155" w:rsidRPr="004D0581" w:rsidP="004D0581">
            <w:pPr>
              <w:spacing w:line="269" w:lineRule="auto"/>
              <w:rPr>
                <w:szCs w:val="20"/>
                <w:rtl/>
              </w:rPr>
            </w:pPr>
            <w:r w:rsidRPr="004D0581">
              <w:rPr>
                <w:szCs w:val="20"/>
                <w:rtl/>
              </w:rPr>
              <w:t>7,952</w:t>
            </w:r>
          </w:p>
        </w:tc>
        <w:tc>
          <w:tcPr>
            <w:tcW w:w="947" w:type="dxa"/>
            <w:vAlign w:val="bottom"/>
          </w:tcPr>
          <w:p w:rsidR="006F4155" w:rsidRPr="004D0581" w:rsidP="004D0581">
            <w:pPr>
              <w:spacing w:line="269" w:lineRule="auto"/>
              <w:rPr>
                <w:szCs w:val="20"/>
                <w:rtl/>
              </w:rPr>
            </w:pPr>
            <w:r w:rsidRPr="004D0581">
              <w:rPr>
                <w:szCs w:val="20"/>
                <w:rtl/>
              </w:rPr>
              <w:t>3,094</w:t>
            </w:r>
          </w:p>
        </w:tc>
        <w:tc>
          <w:tcPr>
            <w:tcW w:w="1343" w:type="dxa"/>
            <w:vAlign w:val="bottom"/>
          </w:tcPr>
          <w:p w:rsidR="006F4155" w:rsidRPr="004D0581" w:rsidP="004D0581">
            <w:pPr>
              <w:spacing w:line="269" w:lineRule="auto"/>
              <w:rPr>
                <w:szCs w:val="20"/>
                <w:rtl/>
              </w:rPr>
            </w:pPr>
            <w:r w:rsidRPr="004D0581">
              <w:rPr>
                <w:szCs w:val="20"/>
                <w:rtl/>
              </w:rPr>
              <w:t>722</w:t>
            </w:r>
          </w:p>
        </w:tc>
      </w:tr>
    </w:tbl>
    <w:p w:rsidR="00F7338B" w:rsidRPr="00A028C8" w:rsidP="004D0581">
      <w:pPr>
        <w:pStyle w:val="a"/>
        <w:spacing w:line="269" w:lineRule="auto"/>
        <w:rPr>
          <w:rtl/>
        </w:rPr>
      </w:pPr>
    </w:p>
    <w:p w:rsidR="00F7338B" w:rsidP="004D0581">
      <w:pPr>
        <w:spacing w:line="269" w:lineRule="auto"/>
        <w:rPr>
          <w:rtl/>
          <w:lang w:eastAsia="he-IL"/>
        </w:rPr>
      </w:pPr>
      <w:r w:rsidRPr="00A028C8">
        <w:rPr>
          <w:rFonts w:hint="cs"/>
          <w:rtl/>
          <w:lang w:eastAsia="he-IL"/>
        </w:rPr>
        <w:t>על פי נוהל פנימי של הרלב"ד</w:t>
      </w:r>
      <w:r>
        <w:rPr>
          <w:vertAlign w:val="superscript"/>
          <w:rtl/>
          <w:lang w:eastAsia="he-IL"/>
        </w:rPr>
        <w:footnoteReference w:id="72"/>
      </w:r>
      <w:r w:rsidRPr="00A028C8">
        <w:rPr>
          <w:rFonts w:hint="cs"/>
          <w:rtl/>
          <w:lang w:eastAsia="he-IL"/>
        </w:rPr>
        <w:t xml:space="preserve"> </w:t>
      </w:r>
      <w:r>
        <w:rPr>
          <w:rtl/>
        </w:rPr>
        <w:t>"הרשות הלאומית תשתתף... בפעילות המטה לבטיחות בדרכים בהתאמה (</w:t>
      </w:r>
      <w:r>
        <w:t>M</w:t>
      </w:r>
      <w:r w:rsidR="00E5307F">
        <w:t>atching</w:t>
      </w:r>
      <w:r>
        <w:rPr>
          <w:rtl/>
        </w:rPr>
        <w:t>)</w:t>
      </w:r>
      <w:r>
        <w:rPr>
          <w:rStyle w:val="FootnoteReference"/>
          <w:rtl/>
        </w:rPr>
        <w:footnoteReference w:id="73"/>
      </w:r>
      <w:r>
        <w:rPr>
          <w:rtl/>
        </w:rPr>
        <w:t xml:space="preserve"> עם הרשות המקומית, בשעורים קבועים... השתתפות הרשות הלאומית בהוצאות תהיה עד גובה שיעור ההשתתפות שיקבע בהתאם למעמד הסוציו-אקונומי</w:t>
      </w:r>
      <w:r w:rsidR="00641C2C">
        <w:rPr>
          <w:rFonts w:hint="cs"/>
          <w:rtl/>
        </w:rPr>
        <w:t xml:space="preserve"> [המדד </w:t>
      </w:r>
      <w:r w:rsidR="00641C2C">
        <w:rPr>
          <w:rFonts w:hint="cs"/>
          <w:rtl/>
          <w:lang w:eastAsia="he-IL"/>
        </w:rPr>
        <w:t>החברתי-כלכלי]</w:t>
      </w:r>
      <w:r>
        <w:rPr>
          <w:rtl/>
        </w:rPr>
        <w:t xml:space="preserve"> של הרשות המקומית".</w:t>
      </w:r>
      <w:r>
        <w:rPr>
          <w:rFonts w:hint="cs"/>
          <w:rtl/>
        </w:rPr>
        <w:t xml:space="preserve"> </w:t>
      </w:r>
      <w:r w:rsidRPr="00A028C8">
        <w:rPr>
          <w:rFonts w:hint="cs"/>
          <w:rtl/>
          <w:lang w:eastAsia="he-IL"/>
        </w:rPr>
        <w:t xml:space="preserve">קבלת תקציב מהרלב"ד </w:t>
      </w:r>
      <w:r>
        <w:rPr>
          <w:rFonts w:hint="cs"/>
          <w:rtl/>
          <w:lang w:eastAsia="he-IL"/>
        </w:rPr>
        <w:t>מותנית</w:t>
      </w:r>
      <w:r w:rsidRPr="00A028C8">
        <w:rPr>
          <w:rFonts w:hint="cs"/>
          <w:rtl/>
          <w:lang w:eastAsia="he-IL"/>
        </w:rPr>
        <w:t xml:space="preserve"> </w:t>
      </w:r>
      <w:r>
        <w:rPr>
          <w:rFonts w:hint="cs"/>
          <w:rtl/>
          <w:lang w:eastAsia="he-IL"/>
        </w:rPr>
        <w:t>ב</w:t>
      </w:r>
      <w:r w:rsidRPr="00A028C8">
        <w:rPr>
          <w:rFonts w:hint="cs"/>
          <w:rtl/>
          <w:lang w:eastAsia="he-IL"/>
        </w:rPr>
        <w:t xml:space="preserve">קיומו של מטה בטיחות </w:t>
      </w:r>
      <w:r>
        <w:rPr>
          <w:rFonts w:hint="cs"/>
          <w:rtl/>
          <w:lang w:eastAsia="he-IL"/>
        </w:rPr>
        <w:t>(ראו להלן בפרק</w:t>
      </w:r>
      <w:r w:rsidRPr="00A028C8">
        <w:rPr>
          <w:rFonts w:hint="cs"/>
          <w:rtl/>
          <w:lang w:eastAsia="he-IL"/>
        </w:rPr>
        <w:t xml:space="preserve"> </w:t>
      </w:r>
      <w:r>
        <w:rPr>
          <w:rFonts w:hint="cs"/>
          <w:rtl/>
          <w:lang w:eastAsia="he-IL"/>
        </w:rPr>
        <w:t xml:space="preserve">"מטה בטיחות בדרכים") </w:t>
      </w:r>
      <w:r w:rsidRPr="00A028C8">
        <w:rPr>
          <w:rFonts w:hint="cs"/>
          <w:rtl/>
          <w:lang w:eastAsia="he-IL"/>
        </w:rPr>
        <w:t>פעיל ב</w:t>
      </w:r>
      <w:r>
        <w:rPr>
          <w:rFonts w:hint="cs"/>
          <w:rtl/>
          <w:lang w:eastAsia="he-IL"/>
        </w:rPr>
        <w:t>יישוב</w:t>
      </w:r>
      <w:r w:rsidR="00C8236C">
        <w:rPr>
          <w:rFonts w:hint="cs"/>
          <w:rtl/>
          <w:lang w:eastAsia="he-IL"/>
        </w:rPr>
        <w:t>;</w:t>
      </w:r>
      <w:r w:rsidRPr="00A028C8">
        <w:rPr>
          <w:rFonts w:hint="cs"/>
          <w:rtl/>
          <w:lang w:eastAsia="he-IL"/>
        </w:rPr>
        <w:t xml:space="preserve"> </w:t>
      </w:r>
      <w:r>
        <w:rPr>
          <w:rFonts w:hint="cs"/>
          <w:rtl/>
          <w:lang w:eastAsia="he-IL"/>
        </w:rPr>
        <w:t>ב</w:t>
      </w:r>
      <w:r w:rsidRPr="00A028C8">
        <w:rPr>
          <w:rFonts w:hint="cs"/>
          <w:rtl/>
          <w:lang w:eastAsia="he-IL"/>
        </w:rPr>
        <w:t xml:space="preserve">הגשת תוכנית עבודה שנתית חתומה, </w:t>
      </w:r>
      <w:r>
        <w:rPr>
          <w:rFonts w:hint="cs"/>
          <w:rtl/>
          <w:lang w:eastAsia="he-IL"/>
        </w:rPr>
        <w:t>ב</w:t>
      </w:r>
      <w:r w:rsidRPr="00A028C8">
        <w:rPr>
          <w:rFonts w:hint="cs"/>
          <w:rtl/>
          <w:lang w:eastAsia="he-IL"/>
        </w:rPr>
        <w:t>אישורה על ידי מנהל בטיחות אזורי מטעם הרלב"ד</w:t>
      </w:r>
      <w:r w:rsidR="00C8236C">
        <w:rPr>
          <w:rFonts w:hint="cs"/>
          <w:rtl/>
          <w:lang w:eastAsia="he-IL"/>
        </w:rPr>
        <w:t>;</w:t>
      </w:r>
      <w:r w:rsidRPr="00A028C8">
        <w:rPr>
          <w:rFonts w:hint="cs"/>
          <w:rtl/>
          <w:lang w:eastAsia="he-IL"/>
        </w:rPr>
        <w:t xml:space="preserve"> ו</w:t>
      </w:r>
      <w:r>
        <w:rPr>
          <w:rFonts w:hint="cs"/>
          <w:rtl/>
          <w:lang w:eastAsia="he-IL"/>
        </w:rPr>
        <w:t>ב</w:t>
      </w:r>
      <w:r w:rsidRPr="00A028C8">
        <w:rPr>
          <w:rFonts w:hint="cs"/>
          <w:rtl/>
          <w:lang w:eastAsia="he-IL"/>
        </w:rPr>
        <w:t xml:space="preserve">ניצול תקציב </w:t>
      </w:r>
      <w:r>
        <w:rPr>
          <w:rFonts w:hint="cs"/>
          <w:rtl/>
          <w:lang w:eastAsia="he-IL"/>
        </w:rPr>
        <w:t>ה</w:t>
      </w:r>
      <w:r w:rsidRPr="00A028C8">
        <w:rPr>
          <w:rFonts w:hint="cs"/>
          <w:rtl/>
          <w:lang w:eastAsia="he-IL"/>
        </w:rPr>
        <w:t xml:space="preserve">שנה </w:t>
      </w:r>
      <w:r>
        <w:rPr>
          <w:rFonts w:hint="cs"/>
          <w:rtl/>
          <w:lang w:eastAsia="he-IL"/>
        </w:rPr>
        <w:t>ה</w:t>
      </w:r>
      <w:r w:rsidRPr="00A028C8">
        <w:rPr>
          <w:rFonts w:hint="cs"/>
          <w:rtl/>
          <w:lang w:eastAsia="he-IL"/>
        </w:rPr>
        <w:t>קודמת.</w:t>
      </w:r>
    </w:p>
    <w:p w:rsidR="00D225F5" w:rsidP="004D0581">
      <w:pPr>
        <w:pStyle w:val="a"/>
        <w:spacing w:line="269" w:lineRule="auto"/>
        <w:rPr>
          <w:rtl/>
        </w:rPr>
      </w:pPr>
    </w:p>
    <w:p w:rsidR="00CA1053" w:rsidP="004D0581">
      <w:pPr>
        <w:spacing w:line="269" w:lineRule="auto"/>
        <w:rPr>
          <w:rtl/>
        </w:rPr>
      </w:pPr>
      <w:r>
        <w:rPr>
          <w:rFonts w:hint="cs"/>
          <w:rtl/>
        </w:rPr>
        <w:t xml:space="preserve">יצוין כי המודל התקציבי של </w:t>
      </w:r>
      <w:r w:rsidR="00C8236C">
        <w:rPr>
          <w:rFonts w:hint="cs"/>
          <w:rtl/>
        </w:rPr>
        <w:t>ה</w:t>
      </w:r>
      <w:r>
        <w:rPr>
          <w:rFonts w:hint="cs"/>
          <w:rtl/>
        </w:rPr>
        <w:t xml:space="preserve">רלב"ד למטה בטיחות </w:t>
      </w:r>
      <w:r w:rsidR="00886648">
        <w:rPr>
          <w:rFonts w:hint="cs"/>
          <w:rtl/>
        </w:rPr>
        <w:t>ב</w:t>
      </w:r>
      <w:r>
        <w:rPr>
          <w:rFonts w:hint="cs"/>
          <w:rtl/>
        </w:rPr>
        <w:t xml:space="preserve">דרכים אינו נותן עדיפות ליישובים בדירוג </w:t>
      </w:r>
      <w:r w:rsidRPr="00886648" w:rsidR="00886648">
        <w:rPr>
          <w:rFonts w:hint="cs"/>
          <w:rtl/>
        </w:rPr>
        <w:t>חברתי-כלכלי</w:t>
      </w:r>
      <w:r>
        <w:rPr>
          <w:rFonts w:hint="cs"/>
          <w:rtl/>
        </w:rPr>
        <w:t xml:space="preserve"> נמוך, אולם פרמטר זה מובא בחשבון בחישוב אחוז ההשתתפות </w:t>
      </w:r>
      <w:r>
        <w:rPr>
          <w:rtl/>
        </w:rPr>
        <w:t>(</w:t>
      </w:r>
      <w:r>
        <w:t>Matching</w:t>
      </w:r>
      <w:r w:rsidR="00B56E2B">
        <w:rPr>
          <w:rFonts w:hint="cs"/>
          <w:rtl/>
        </w:rPr>
        <w:t>,</w:t>
      </w:r>
      <w:r w:rsidR="004906E0">
        <w:rPr>
          <w:rFonts w:hint="cs"/>
          <w:rtl/>
        </w:rPr>
        <w:t xml:space="preserve"> להלן </w:t>
      </w:r>
      <w:r w:rsidR="004906E0">
        <w:rPr>
          <w:rtl/>
        </w:rPr>
        <w:t>–</w:t>
      </w:r>
      <w:r w:rsidR="004906E0">
        <w:rPr>
          <w:rFonts w:hint="cs"/>
          <w:rtl/>
        </w:rPr>
        <w:t xml:space="preserve"> "</w:t>
      </w:r>
      <w:r w:rsidRPr="004906E0" w:rsidR="004906E0">
        <w:rPr>
          <w:rFonts w:hint="cs"/>
          <w:rtl/>
        </w:rPr>
        <w:t>מצ'ינג</w:t>
      </w:r>
      <w:r w:rsidR="004906E0">
        <w:rPr>
          <w:rFonts w:hint="cs"/>
          <w:rtl/>
        </w:rPr>
        <w:t>"</w:t>
      </w:r>
      <w:r>
        <w:rPr>
          <w:rtl/>
        </w:rPr>
        <w:t xml:space="preserve">) </w:t>
      </w:r>
      <w:r>
        <w:rPr>
          <w:rFonts w:hint="cs"/>
          <w:rtl/>
        </w:rPr>
        <w:t xml:space="preserve">של הרשות המקומית. </w:t>
      </w:r>
    </w:p>
    <w:p w:rsidR="006F4155" w:rsidP="004D0581">
      <w:pPr>
        <w:pStyle w:val="a"/>
        <w:spacing w:line="269" w:lineRule="auto"/>
        <w:rPr>
          <w:rtl/>
          <w:lang w:eastAsia="he-IL"/>
        </w:rPr>
      </w:pPr>
    </w:p>
    <w:p w:rsidR="00CA1053" w:rsidP="004D0581">
      <w:pPr>
        <w:spacing w:line="269" w:lineRule="auto"/>
        <w:rPr>
          <w:rtl/>
        </w:rPr>
      </w:pPr>
      <w:r w:rsidRPr="00B743F0">
        <w:rPr>
          <w:rFonts w:hint="cs"/>
          <w:rtl/>
          <w:lang w:eastAsia="he-IL"/>
        </w:rPr>
        <w:t xml:space="preserve">לצורך השוואה בדק משרד מבקר המדינה את ניהול הבטיחות בדרכים ברשות יהודית בעלת מאפיינים דומים לרשויות </w:t>
      </w:r>
      <w:r>
        <w:rPr>
          <w:rFonts w:hint="cs"/>
          <w:rtl/>
          <w:lang w:eastAsia="he-IL"/>
        </w:rPr>
        <w:t>הערביות</w:t>
      </w:r>
      <w:r w:rsidRPr="00B743F0">
        <w:rPr>
          <w:rFonts w:hint="cs"/>
          <w:rtl/>
          <w:lang w:eastAsia="he-IL"/>
        </w:rPr>
        <w:t xml:space="preserve"> שנבדקו, מבחינת מספר תושבים, </w:t>
      </w:r>
      <w:r>
        <w:rPr>
          <w:rFonts w:hint="cs"/>
          <w:rtl/>
          <w:lang w:eastAsia="he-IL"/>
        </w:rPr>
        <w:t>אשכול</w:t>
      </w:r>
      <w:r w:rsidRPr="00B743F0">
        <w:rPr>
          <w:rFonts w:hint="cs"/>
          <w:rtl/>
          <w:lang w:eastAsia="he-IL"/>
        </w:rPr>
        <w:t xml:space="preserve"> חברתי-כלכלי</w:t>
      </w:r>
      <w:r>
        <w:rPr>
          <w:rFonts w:hint="cs"/>
          <w:rtl/>
          <w:lang w:eastAsia="he-IL"/>
        </w:rPr>
        <w:t xml:space="preserve"> </w:t>
      </w:r>
      <w:r w:rsidRPr="00B743F0">
        <w:rPr>
          <w:rFonts w:hint="cs"/>
          <w:rtl/>
          <w:lang w:eastAsia="he-IL"/>
        </w:rPr>
        <w:t>ומספר תאונות דרכים (להלן הרשות היהודית שנבדקה).</w:t>
      </w:r>
    </w:p>
    <w:p w:rsidR="004D0581" w:rsidP="004D0581">
      <w:pPr>
        <w:pStyle w:val="a"/>
        <w:spacing w:line="269" w:lineRule="auto"/>
        <w:rPr>
          <w:rtl/>
        </w:rPr>
      </w:pPr>
    </w:p>
    <w:p w:rsidR="006F4155" w:rsidP="004D0581">
      <w:pPr>
        <w:pStyle w:val="a"/>
        <w:spacing w:line="269" w:lineRule="auto"/>
        <w:rPr>
          <w:rtl/>
        </w:rPr>
      </w:pPr>
    </w:p>
    <w:p w:rsidR="00D225F5" w:rsidRPr="00A028C8" w:rsidP="004D0581">
      <w:pPr>
        <w:spacing w:line="269" w:lineRule="auto"/>
      </w:pPr>
      <w:r>
        <w:rPr>
          <w:rtl/>
        </w:rPr>
        <w:t xml:space="preserve">ברוב הרשויות </w:t>
      </w:r>
      <w:r>
        <w:rPr>
          <w:rFonts w:hint="cs"/>
          <w:rtl/>
        </w:rPr>
        <w:t xml:space="preserve">הערביות </w:t>
      </w:r>
      <w:r>
        <w:rPr>
          <w:rtl/>
        </w:rPr>
        <w:t xml:space="preserve">הרלב"ד </w:t>
      </w:r>
      <w:r>
        <w:rPr>
          <w:rFonts w:hint="cs"/>
          <w:rtl/>
        </w:rPr>
        <w:t>מממנת 100% מ</w:t>
      </w:r>
      <w:r>
        <w:rPr>
          <w:rtl/>
        </w:rPr>
        <w:t>תקציב המטה</w:t>
      </w:r>
      <w:r>
        <w:rPr>
          <w:rFonts w:hint="cs"/>
          <w:rtl/>
        </w:rPr>
        <w:t>,</w:t>
      </w:r>
      <w:r>
        <w:rPr>
          <w:rtl/>
        </w:rPr>
        <w:t xml:space="preserve"> </w:t>
      </w:r>
      <w:r>
        <w:rPr>
          <w:rFonts w:hint="cs"/>
          <w:rtl/>
        </w:rPr>
        <w:t xml:space="preserve">ואילו </w:t>
      </w:r>
      <w:r>
        <w:rPr>
          <w:rtl/>
        </w:rPr>
        <w:t>ב</w:t>
      </w:r>
      <w:r>
        <w:rPr>
          <w:rFonts w:hint="cs"/>
          <w:rtl/>
        </w:rPr>
        <w:t>רשות היהודית שנבדקה,</w:t>
      </w:r>
      <w:r>
        <w:rPr>
          <w:rtl/>
        </w:rPr>
        <w:t xml:space="preserve"> שהיא במעמד </w:t>
      </w:r>
      <w:r w:rsidRPr="00886648" w:rsidR="00886648">
        <w:rPr>
          <w:rFonts w:hint="cs"/>
          <w:rtl/>
        </w:rPr>
        <w:t>חברתי-כלכלי</w:t>
      </w:r>
      <w:r>
        <w:rPr>
          <w:rtl/>
        </w:rPr>
        <w:t xml:space="preserve"> גבוה ברמה אחת או שתיים מהן, </w:t>
      </w:r>
      <w:r>
        <w:rPr>
          <w:rFonts w:hint="cs"/>
          <w:rtl/>
        </w:rPr>
        <w:t xml:space="preserve">מימנה הרלב"ד </w:t>
      </w:r>
      <w:r>
        <w:rPr>
          <w:rtl/>
        </w:rPr>
        <w:t>90%</w:t>
      </w:r>
      <w:r>
        <w:rPr>
          <w:rFonts w:hint="cs"/>
          <w:rtl/>
        </w:rPr>
        <w:t xml:space="preserve"> מתקציב המטה</w:t>
      </w:r>
      <w:r>
        <w:rPr>
          <w:rtl/>
        </w:rPr>
        <w:t>.</w:t>
      </w:r>
    </w:p>
    <w:p w:rsidR="00F7338B" w:rsidRPr="00A028C8" w:rsidP="004D0581">
      <w:pPr>
        <w:pStyle w:val="a"/>
        <w:spacing w:line="269" w:lineRule="auto"/>
        <w:rPr>
          <w:rtl/>
        </w:rPr>
      </w:pPr>
    </w:p>
    <w:p w:rsidR="00F7338B" w:rsidP="004D0581">
      <w:pPr>
        <w:spacing w:line="269" w:lineRule="auto"/>
        <w:rPr>
          <w:rtl/>
        </w:rPr>
      </w:pPr>
      <w:r w:rsidRPr="006D7E29">
        <w:rPr>
          <w:rFonts w:hint="eastAsia"/>
          <w:rtl/>
        </w:rPr>
        <w:t>כאמור</w:t>
      </w:r>
      <w:r w:rsidRPr="006D7E29">
        <w:rPr>
          <w:rtl/>
        </w:rPr>
        <w:t>, התקציב השנתי שהרלב"ד</w:t>
      </w:r>
      <w:r>
        <w:rPr>
          <w:rFonts w:hint="cs"/>
          <w:rtl/>
        </w:rPr>
        <w:t xml:space="preserve"> מעבירה</w:t>
      </w:r>
      <w:r w:rsidRPr="006D7E29">
        <w:rPr>
          <w:rtl/>
        </w:rPr>
        <w:t xml:space="preserve"> לכל רשות מקומית </w:t>
      </w:r>
      <w:r w:rsidRPr="006D7E29">
        <w:rPr>
          <w:rFonts w:hint="eastAsia"/>
          <w:rtl/>
        </w:rPr>
        <w:t>נקבע</w:t>
      </w:r>
      <w:r w:rsidRPr="006D7E29">
        <w:rPr>
          <w:rtl/>
        </w:rPr>
        <w:t xml:space="preserve"> </w:t>
      </w:r>
      <w:r w:rsidRPr="006D7E29">
        <w:rPr>
          <w:rFonts w:hint="eastAsia"/>
          <w:rtl/>
        </w:rPr>
        <w:t>על</w:t>
      </w:r>
      <w:r w:rsidRPr="006D7E29">
        <w:rPr>
          <w:rtl/>
        </w:rPr>
        <w:t xml:space="preserve"> </w:t>
      </w:r>
      <w:r w:rsidRPr="006D7E29">
        <w:rPr>
          <w:rFonts w:hint="eastAsia"/>
          <w:rtl/>
        </w:rPr>
        <w:t>פי</w:t>
      </w:r>
      <w:r w:rsidRPr="006D7E29">
        <w:rPr>
          <w:rtl/>
        </w:rPr>
        <w:t xml:space="preserve"> </w:t>
      </w:r>
      <w:r w:rsidRPr="006D7E29">
        <w:rPr>
          <w:rFonts w:hint="eastAsia"/>
          <w:rtl/>
        </w:rPr>
        <w:t>נוסחה</w:t>
      </w:r>
      <w:r w:rsidRPr="006D7E29">
        <w:rPr>
          <w:rtl/>
        </w:rPr>
        <w:t xml:space="preserve"> </w:t>
      </w:r>
      <w:r w:rsidRPr="006D7E29">
        <w:rPr>
          <w:rFonts w:hint="eastAsia"/>
          <w:rtl/>
        </w:rPr>
        <w:t>קבועה</w:t>
      </w:r>
      <w:r w:rsidR="00C8130F">
        <w:rPr>
          <w:rFonts w:hint="cs"/>
          <w:rtl/>
        </w:rPr>
        <w:t>,</w:t>
      </w:r>
      <w:r>
        <w:rPr>
          <w:rFonts w:hint="cs"/>
          <w:rtl/>
        </w:rPr>
        <w:t xml:space="preserve"> הכוללת את</w:t>
      </w:r>
      <w:r w:rsidRPr="007547FA">
        <w:rPr>
          <w:rtl/>
        </w:rPr>
        <w:t xml:space="preserve"> מספר התושבים ומספר הנפגעים מתאונות דרכים </w:t>
      </w:r>
      <w:r w:rsidRPr="007547FA">
        <w:rPr>
          <w:rFonts w:hint="cs"/>
          <w:rtl/>
        </w:rPr>
        <w:t>ביישוב</w:t>
      </w:r>
      <w:r w:rsidRPr="007547FA">
        <w:rPr>
          <w:rtl/>
        </w:rPr>
        <w:t xml:space="preserve"> </w:t>
      </w:r>
      <w:r>
        <w:rPr>
          <w:rFonts w:hint="cs"/>
          <w:rtl/>
        </w:rPr>
        <w:t>(ראו לעיל בפרק המבוא)</w:t>
      </w:r>
      <w:r w:rsidRPr="006D7E29">
        <w:rPr>
          <w:rtl/>
        </w:rPr>
        <w:t xml:space="preserve">. </w:t>
      </w:r>
      <w:r w:rsidRPr="006D7E29">
        <w:rPr>
          <w:rFonts w:hint="eastAsia"/>
          <w:rtl/>
        </w:rPr>
        <w:t>בשנת</w:t>
      </w:r>
      <w:r w:rsidRPr="006D7E29">
        <w:rPr>
          <w:rtl/>
        </w:rPr>
        <w:t xml:space="preserve"> 2018 העבירה הרלב"ד לרשויות המקומיות שנבדקו</w:t>
      </w:r>
      <w:r>
        <w:rPr>
          <w:rFonts w:hint="cs"/>
          <w:rtl/>
        </w:rPr>
        <w:t xml:space="preserve"> את התקציבים האלה</w:t>
      </w:r>
      <w:r w:rsidRPr="006D7E29">
        <w:rPr>
          <w:rtl/>
        </w:rPr>
        <w:t>:</w:t>
      </w:r>
      <w:r w:rsidR="00122520">
        <w:rPr>
          <w:rFonts w:hint="cs"/>
          <w:rtl/>
        </w:rPr>
        <w:t xml:space="preserve"> עיריית</w:t>
      </w:r>
      <w:r w:rsidRPr="006D7E29">
        <w:rPr>
          <w:rtl/>
        </w:rPr>
        <w:t xml:space="preserve"> </w:t>
      </w:r>
      <w:r w:rsidRPr="006F4155">
        <w:rPr>
          <w:b/>
          <w:bCs/>
          <w:rtl/>
        </w:rPr>
        <w:t>כפר קאסם</w:t>
      </w:r>
      <w:r w:rsidRPr="006D7E29">
        <w:rPr>
          <w:rtl/>
        </w:rPr>
        <w:t xml:space="preserve"> - 52,000 ש"ח;</w:t>
      </w:r>
      <w:r w:rsidR="00122520">
        <w:rPr>
          <w:rFonts w:hint="cs"/>
          <w:rtl/>
        </w:rPr>
        <w:t xml:space="preserve"> עיריית</w:t>
      </w:r>
      <w:r w:rsidRPr="006D7E29">
        <w:rPr>
          <w:rtl/>
        </w:rPr>
        <w:t xml:space="preserve"> </w:t>
      </w:r>
      <w:r w:rsidRPr="006F4155">
        <w:rPr>
          <w:b/>
          <w:bCs/>
          <w:rtl/>
        </w:rPr>
        <w:t>קלנסווה</w:t>
      </w:r>
      <w:r w:rsidRPr="006D7E29">
        <w:rPr>
          <w:rtl/>
        </w:rPr>
        <w:t xml:space="preserve"> - 42,000 ש"ח;</w:t>
      </w:r>
      <w:r w:rsidR="00122520">
        <w:rPr>
          <w:rFonts w:hint="cs"/>
          <w:rtl/>
        </w:rPr>
        <w:t xml:space="preserve"> מועצה מקומית</w:t>
      </w:r>
      <w:r w:rsidRPr="006D7E29">
        <w:rPr>
          <w:rtl/>
        </w:rPr>
        <w:t xml:space="preserve"> </w:t>
      </w:r>
      <w:r w:rsidRPr="006F4155">
        <w:rPr>
          <w:b/>
          <w:bCs/>
          <w:rtl/>
        </w:rPr>
        <w:t>ג'יסר א-זרקא</w:t>
      </w:r>
      <w:r w:rsidRPr="006D7E29">
        <w:rPr>
          <w:rtl/>
        </w:rPr>
        <w:t xml:space="preserve"> - 35,000 ש"ח;</w:t>
      </w:r>
      <w:r w:rsidR="00122520">
        <w:rPr>
          <w:rFonts w:hint="cs"/>
          <w:rtl/>
        </w:rPr>
        <w:t xml:space="preserve"> מועצה מקומית</w:t>
      </w:r>
      <w:r w:rsidRPr="006D7E29">
        <w:rPr>
          <w:rtl/>
        </w:rPr>
        <w:t xml:space="preserve"> </w:t>
      </w:r>
      <w:r w:rsidRPr="006F4155">
        <w:rPr>
          <w:b/>
          <w:bCs/>
          <w:rtl/>
        </w:rPr>
        <w:t>ג'ת</w:t>
      </w:r>
      <w:r w:rsidRPr="006D7E29">
        <w:rPr>
          <w:rtl/>
        </w:rPr>
        <w:t xml:space="preserve"> - 33,000 ש"ח;</w:t>
      </w:r>
      <w:r w:rsidR="00122520">
        <w:rPr>
          <w:rFonts w:hint="cs"/>
          <w:rtl/>
        </w:rPr>
        <w:t xml:space="preserve"> מועצה מקומית</w:t>
      </w:r>
      <w:r w:rsidRPr="006D7E29">
        <w:rPr>
          <w:rtl/>
        </w:rPr>
        <w:t xml:space="preserve"> </w:t>
      </w:r>
      <w:r w:rsidRPr="006F4155">
        <w:rPr>
          <w:b/>
          <w:bCs/>
          <w:rtl/>
        </w:rPr>
        <w:t>תל שבע</w:t>
      </w:r>
      <w:r w:rsidRPr="006D7E29">
        <w:rPr>
          <w:rtl/>
        </w:rPr>
        <w:t xml:space="preserve"> - 39,000 ש"ח.</w:t>
      </w:r>
    </w:p>
    <w:p w:rsidR="00F7338B" w:rsidRPr="00A028C8" w:rsidP="004D0581">
      <w:pPr>
        <w:pStyle w:val="a"/>
        <w:spacing w:line="269" w:lineRule="auto"/>
        <w:rPr>
          <w:rtl/>
        </w:rPr>
      </w:pPr>
    </w:p>
    <w:p w:rsidR="00F7338B" w:rsidP="004D0581">
      <w:pPr>
        <w:spacing w:line="269" w:lineRule="auto"/>
        <w:rPr>
          <w:rtl/>
          <w:lang w:eastAsia="he-IL"/>
        </w:rPr>
      </w:pPr>
      <w:r w:rsidRPr="00D225F5">
        <w:rPr>
          <w:rFonts w:hint="cs"/>
          <w:rtl/>
          <w:lang w:eastAsia="he-IL"/>
        </w:rPr>
        <w:t>ברשויות שנבדקו</w:t>
      </w:r>
      <w:r>
        <w:rPr>
          <w:rFonts w:hint="cs"/>
          <w:rtl/>
          <w:lang w:eastAsia="he-IL"/>
        </w:rPr>
        <w:t>,</w:t>
      </w:r>
      <w:r w:rsidRPr="00D225F5">
        <w:rPr>
          <w:rFonts w:hint="cs"/>
          <w:rtl/>
          <w:lang w:eastAsia="he-IL"/>
        </w:rPr>
        <w:t xml:space="preserve"> </w:t>
      </w:r>
      <w:r w:rsidR="00BD68AC">
        <w:rPr>
          <w:rFonts w:hint="cs"/>
          <w:rtl/>
          <w:lang w:eastAsia="he-IL"/>
        </w:rPr>
        <w:t xml:space="preserve">למעט </w:t>
      </w:r>
      <w:r w:rsidRPr="007119EF" w:rsidR="00BD68AC">
        <w:rPr>
          <w:rFonts w:hint="cs"/>
          <w:rtl/>
          <w:lang w:eastAsia="he-IL"/>
        </w:rPr>
        <w:t>עיריית</w:t>
      </w:r>
      <w:r w:rsidRPr="000B74C6" w:rsidR="00BD68AC">
        <w:rPr>
          <w:rFonts w:hint="cs"/>
          <w:b/>
          <w:bCs/>
          <w:rtl/>
          <w:lang w:eastAsia="he-IL"/>
        </w:rPr>
        <w:t xml:space="preserve"> כפר קאסם</w:t>
      </w:r>
      <w:r w:rsidR="00BD68AC">
        <w:rPr>
          <w:rFonts w:hint="cs"/>
          <w:rtl/>
          <w:lang w:eastAsia="he-IL"/>
        </w:rPr>
        <w:t xml:space="preserve">, </w:t>
      </w:r>
      <w:r w:rsidRPr="00D225F5">
        <w:rPr>
          <w:rtl/>
          <w:lang w:eastAsia="he-IL"/>
        </w:rPr>
        <w:t>כל ת</w:t>
      </w:r>
      <w:r w:rsidRPr="00D225F5">
        <w:rPr>
          <w:rFonts w:hint="cs"/>
          <w:rtl/>
          <w:lang w:eastAsia="he-IL"/>
        </w:rPr>
        <w:t>ו</w:t>
      </w:r>
      <w:r w:rsidRPr="00D225F5">
        <w:rPr>
          <w:rtl/>
          <w:lang w:eastAsia="he-IL"/>
        </w:rPr>
        <w:t xml:space="preserve">כניות </w:t>
      </w:r>
      <w:r w:rsidR="0016422B">
        <w:rPr>
          <w:rFonts w:hint="cs"/>
          <w:rtl/>
          <w:lang w:eastAsia="he-IL"/>
        </w:rPr>
        <w:t>ההסברה והחינוך</w:t>
      </w:r>
      <w:r w:rsidRPr="00D225F5">
        <w:rPr>
          <w:rtl/>
          <w:lang w:eastAsia="he-IL"/>
        </w:rPr>
        <w:t xml:space="preserve"> בתחום הבטיחות בדרכים נעשות </w:t>
      </w:r>
      <w:r w:rsidRPr="00D225F5">
        <w:rPr>
          <w:rFonts w:hint="cs"/>
          <w:rtl/>
          <w:lang w:eastAsia="he-IL"/>
        </w:rPr>
        <w:t xml:space="preserve">במימון שמעמידה להן </w:t>
      </w:r>
      <w:r w:rsidRPr="00D225F5">
        <w:rPr>
          <w:rtl/>
          <w:lang w:eastAsia="he-IL"/>
        </w:rPr>
        <w:t>הרלב"ד</w:t>
      </w:r>
      <w:r w:rsidRPr="00D225F5">
        <w:rPr>
          <w:rFonts w:hint="cs"/>
          <w:rtl/>
          <w:lang w:eastAsia="he-IL"/>
        </w:rPr>
        <w:t>,</w:t>
      </w:r>
      <w:r w:rsidRPr="00D225F5">
        <w:rPr>
          <w:rtl/>
          <w:lang w:eastAsia="he-IL"/>
        </w:rPr>
        <w:t xml:space="preserve"> </w:t>
      </w:r>
      <w:r w:rsidRPr="00D225F5">
        <w:rPr>
          <w:rFonts w:hint="cs"/>
          <w:rtl/>
          <w:lang w:eastAsia="he-IL"/>
        </w:rPr>
        <w:t>והרשויות עצמן כלל אינן מקצות מקורות מתקציב</w:t>
      </w:r>
      <w:r w:rsidR="00C47D6C">
        <w:rPr>
          <w:rFonts w:hint="cs"/>
          <w:rtl/>
          <w:lang w:eastAsia="he-IL"/>
        </w:rPr>
        <w:t>ן</w:t>
      </w:r>
      <w:r w:rsidRPr="00D225F5">
        <w:rPr>
          <w:rFonts w:hint="cs"/>
          <w:rtl/>
          <w:lang w:eastAsia="he-IL"/>
        </w:rPr>
        <w:t xml:space="preserve"> למימון פעולות בתחום</w:t>
      </w:r>
      <w:r w:rsidR="00C47D6C">
        <w:rPr>
          <w:rFonts w:hint="cs"/>
          <w:rtl/>
          <w:lang w:eastAsia="he-IL"/>
        </w:rPr>
        <w:t xml:space="preserve"> זה</w:t>
      </w:r>
      <w:r w:rsidRPr="00D225F5">
        <w:rPr>
          <w:rFonts w:hint="cs"/>
          <w:rtl/>
          <w:lang w:eastAsia="he-IL"/>
        </w:rPr>
        <w:t>.</w:t>
      </w:r>
      <w:r>
        <w:rPr>
          <w:rFonts w:hint="cs"/>
          <w:rtl/>
          <w:lang w:eastAsia="he-IL"/>
        </w:rPr>
        <w:t xml:space="preserve"> </w:t>
      </w:r>
    </w:p>
    <w:p w:rsidR="00BD68AC" w:rsidP="004D0581">
      <w:pPr>
        <w:pStyle w:val="a"/>
        <w:spacing w:line="269" w:lineRule="auto"/>
        <w:rPr>
          <w:rtl/>
        </w:rPr>
      </w:pPr>
    </w:p>
    <w:p w:rsidR="00233F6D" w:rsidRPr="00233F6D" w:rsidP="004D0581">
      <w:pPr>
        <w:spacing w:line="269" w:lineRule="auto"/>
        <w:rPr>
          <w:rtl/>
        </w:rPr>
      </w:pPr>
      <w:r w:rsidRPr="00233F6D">
        <w:rPr>
          <w:rFonts w:hint="eastAsia"/>
          <w:rtl/>
        </w:rPr>
        <w:t>יצוין</w:t>
      </w:r>
      <w:r w:rsidRPr="00233F6D">
        <w:rPr>
          <w:rtl/>
        </w:rPr>
        <w:t xml:space="preserve"> לחיוב כי</w:t>
      </w:r>
      <w:r w:rsidRPr="00233F6D">
        <w:rPr>
          <w:rFonts w:hint="cs"/>
          <w:rtl/>
        </w:rPr>
        <w:t xml:space="preserve"> בשנים 2017 - 2019 הקצתה</w:t>
      </w:r>
      <w:r w:rsidRPr="00233F6D">
        <w:rPr>
          <w:rtl/>
        </w:rPr>
        <w:t xml:space="preserve"> </w:t>
      </w:r>
      <w:r w:rsidRPr="007119EF">
        <w:rPr>
          <w:rFonts w:hint="eastAsia"/>
          <w:rtl/>
        </w:rPr>
        <w:t>עיריית</w:t>
      </w:r>
      <w:r w:rsidRPr="00233F6D">
        <w:rPr>
          <w:b/>
          <w:bCs/>
          <w:rtl/>
        </w:rPr>
        <w:t xml:space="preserve"> </w:t>
      </w:r>
      <w:r w:rsidRPr="00233F6D">
        <w:rPr>
          <w:rFonts w:hint="eastAsia"/>
          <w:b/>
          <w:bCs/>
          <w:rtl/>
        </w:rPr>
        <w:t>כפר</w:t>
      </w:r>
      <w:r w:rsidRPr="00233F6D">
        <w:rPr>
          <w:b/>
          <w:bCs/>
          <w:rtl/>
        </w:rPr>
        <w:t xml:space="preserve"> </w:t>
      </w:r>
      <w:r w:rsidRPr="00233F6D">
        <w:rPr>
          <w:rFonts w:hint="eastAsia"/>
          <w:b/>
          <w:bCs/>
          <w:rtl/>
        </w:rPr>
        <w:t>קאסם</w:t>
      </w:r>
      <w:r w:rsidRPr="00233F6D">
        <w:rPr>
          <w:rFonts w:hint="cs"/>
          <w:rtl/>
        </w:rPr>
        <w:t xml:space="preserve"> מתקציבה מקורות למימון פעולות הסברה והדרכה בתחום הבטיחות בדרכים בסך</w:t>
      </w:r>
      <w:r w:rsidRPr="00233F6D" w:rsidR="00430C08">
        <w:rPr>
          <w:rFonts w:hint="cs"/>
          <w:rtl/>
        </w:rPr>
        <w:t xml:space="preserve"> כ-80,000 ש"ח. </w:t>
      </w:r>
    </w:p>
    <w:p w:rsidR="00F7338B" w:rsidP="004D0581">
      <w:pPr>
        <w:pStyle w:val="a"/>
        <w:spacing w:line="269" w:lineRule="auto"/>
        <w:rPr>
          <w:rtl/>
          <w:lang w:eastAsia="he-IL"/>
        </w:rPr>
      </w:pPr>
    </w:p>
    <w:p w:rsidR="00F7338B" w:rsidP="004D0581">
      <w:pPr>
        <w:spacing w:line="269" w:lineRule="auto"/>
        <w:rPr>
          <w:rtl/>
          <w:lang w:eastAsia="he-IL"/>
        </w:rPr>
      </w:pPr>
      <w:r w:rsidRPr="00B743F0">
        <w:rPr>
          <w:rFonts w:hint="cs"/>
          <w:rtl/>
          <w:lang w:eastAsia="he-IL"/>
        </w:rPr>
        <w:t xml:space="preserve">נמצא כי גם ברשות היהודית שנבדקה העירייה </w:t>
      </w:r>
      <w:r>
        <w:rPr>
          <w:rFonts w:hint="cs"/>
          <w:rtl/>
          <w:lang w:eastAsia="he-IL"/>
        </w:rPr>
        <w:t xml:space="preserve">אינה מתקצבת </w:t>
      </w:r>
      <w:r w:rsidRPr="00B743F0">
        <w:rPr>
          <w:rFonts w:hint="cs"/>
          <w:rtl/>
          <w:lang w:eastAsia="he-IL"/>
        </w:rPr>
        <w:t xml:space="preserve">את מטה בטיחות </w:t>
      </w:r>
      <w:r>
        <w:rPr>
          <w:rFonts w:hint="cs"/>
          <w:rtl/>
          <w:lang w:eastAsia="he-IL"/>
        </w:rPr>
        <w:t xml:space="preserve">בדרכים </w:t>
      </w:r>
      <w:r w:rsidRPr="00B743F0">
        <w:rPr>
          <w:rFonts w:hint="cs"/>
          <w:rtl/>
          <w:lang w:eastAsia="he-IL"/>
        </w:rPr>
        <w:t xml:space="preserve">מעבר לתקציב שמתקבל מהרלב"ד. ואולם, מנהל </w:t>
      </w:r>
      <w:r w:rsidR="00C84905">
        <w:rPr>
          <w:rFonts w:hint="cs"/>
          <w:rtl/>
          <w:lang w:eastAsia="he-IL"/>
        </w:rPr>
        <w:t>ה</w:t>
      </w:r>
      <w:r w:rsidRPr="00B743F0">
        <w:rPr>
          <w:rFonts w:hint="cs"/>
          <w:rtl/>
          <w:lang w:eastAsia="he-IL"/>
        </w:rPr>
        <w:t>מטה</w:t>
      </w:r>
      <w:r>
        <w:rPr>
          <w:rFonts w:hint="cs"/>
          <w:rtl/>
          <w:lang w:eastAsia="he-IL"/>
        </w:rPr>
        <w:t xml:space="preserve"> בעירייה</w:t>
      </w:r>
      <w:r w:rsidRPr="00B743F0">
        <w:rPr>
          <w:rFonts w:hint="cs"/>
          <w:rtl/>
          <w:lang w:eastAsia="he-IL"/>
        </w:rPr>
        <w:t xml:space="preserve"> דורש ממחלקת החינוך בעירייה מימון </w:t>
      </w:r>
      <w:r>
        <w:rPr>
          <w:rFonts w:hint="cs"/>
          <w:rtl/>
          <w:lang w:eastAsia="he-IL"/>
        </w:rPr>
        <w:t xml:space="preserve">עבור </w:t>
      </w:r>
      <w:r w:rsidRPr="00B743F0">
        <w:rPr>
          <w:rFonts w:hint="cs"/>
          <w:rtl/>
          <w:lang w:eastAsia="he-IL"/>
        </w:rPr>
        <w:t>חלק מעלות הפעילויות</w:t>
      </w:r>
      <w:r w:rsidR="00C47D6C">
        <w:rPr>
          <w:rFonts w:hint="cs"/>
          <w:rtl/>
          <w:lang w:eastAsia="he-IL"/>
        </w:rPr>
        <w:t>,</w:t>
      </w:r>
      <w:r w:rsidRPr="00B743F0">
        <w:rPr>
          <w:rFonts w:hint="cs"/>
          <w:rtl/>
          <w:lang w:eastAsia="he-IL"/>
        </w:rPr>
        <w:t xml:space="preserve"> וכך המטה </w:t>
      </w:r>
      <w:r w:rsidRPr="00C47D6C" w:rsidR="00C47D6C">
        <w:rPr>
          <w:rFonts w:hint="cs"/>
          <w:rtl/>
          <w:lang w:eastAsia="he-IL"/>
        </w:rPr>
        <w:t xml:space="preserve">מקבל </w:t>
      </w:r>
      <w:r w:rsidRPr="00B743F0">
        <w:rPr>
          <w:rFonts w:hint="cs"/>
          <w:rtl/>
          <w:lang w:eastAsia="he-IL"/>
        </w:rPr>
        <w:t>תוספת של כ-35% לתקציבו.</w:t>
      </w:r>
    </w:p>
    <w:p w:rsidR="00F7338B" w:rsidP="004D0581">
      <w:pPr>
        <w:pStyle w:val="a"/>
        <w:spacing w:line="269" w:lineRule="auto"/>
        <w:rPr>
          <w:rtl/>
        </w:rPr>
      </w:pPr>
    </w:p>
    <w:p w:rsidR="008765CA" w:rsidP="008765CA">
      <w:pPr>
        <w:spacing w:line="269" w:lineRule="auto"/>
        <w:rPr>
          <w:rtl/>
          <w:lang w:eastAsia="he-IL"/>
        </w:rPr>
      </w:pPr>
      <w:r>
        <w:rPr>
          <w:rFonts w:hint="cs"/>
          <w:rtl/>
          <w:lang w:eastAsia="he-IL"/>
        </w:rPr>
        <w:t xml:space="preserve">מבירור שערך צוות הביקורת עם שני מנהלי אזור מטעם הרלב"ד (אזור צפון ואזור דרום) עולה כי למעט רשויות מקומיות בודדות, גם הרשויות המקומיות </w:t>
      </w:r>
      <w:r w:rsidR="00C060C1">
        <w:rPr>
          <w:rFonts w:hint="cs"/>
          <w:rtl/>
          <w:lang w:eastAsia="he-IL"/>
        </w:rPr>
        <w:t>בחברה היהודית</w:t>
      </w:r>
      <w:r>
        <w:rPr>
          <w:rFonts w:hint="cs"/>
          <w:rtl/>
          <w:lang w:eastAsia="he-IL"/>
        </w:rPr>
        <w:t xml:space="preserve"> אינן מתקצבות את מטה בטיחות בדרכים.</w:t>
      </w:r>
      <w:bookmarkStart w:id="2" w:name="_Toc15802486"/>
    </w:p>
    <w:p w:rsidR="008765CA" w:rsidP="008765CA">
      <w:pPr>
        <w:spacing w:line="269" w:lineRule="auto"/>
        <w:rPr>
          <w:rtl/>
          <w:lang w:eastAsia="he-IL"/>
        </w:rPr>
      </w:pPr>
    </w:p>
    <w:p w:rsidR="008765CA" w:rsidRPr="008765CA" w:rsidP="008765CA">
      <w:pPr>
        <w:spacing w:line="269" w:lineRule="auto"/>
        <w:rPr>
          <w:rtl/>
          <w:lang w:eastAsia="he-IL"/>
        </w:rPr>
      </w:pPr>
    </w:p>
    <w:p w:rsidR="00F7338B" w:rsidRPr="00A028C8" w:rsidP="004D0581">
      <w:pPr>
        <w:pStyle w:val="Heading3"/>
        <w:spacing w:before="0" w:line="269" w:lineRule="auto"/>
        <w:rPr>
          <w:rFonts w:eastAsia="Times New Roman"/>
          <w:rtl/>
        </w:rPr>
      </w:pPr>
      <w:r w:rsidRPr="00A028C8">
        <w:rPr>
          <w:rFonts w:eastAsia="Times New Roman" w:hint="cs"/>
          <w:rtl/>
        </w:rPr>
        <w:t>ועדה לבטיחות בדרכים</w:t>
      </w:r>
      <w:bookmarkEnd w:id="2"/>
    </w:p>
    <w:p w:rsidR="00F7338B" w:rsidRPr="00233F6D" w:rsidP="004D0581">
      <w:pPr>
        <w:pStyle w:val="a"/>
        <w:spacing w:line="269" w:lineRule="auto"/>
        <w:rPr>
          <w:rtl/>
        </w:rPr>
      </w:pPr>
    </w:p>
    <w:p w:rsidR="00F7338B" w:rsidP="004D0581">
      <w:pPr>
        <w:pStyle w:val="ListParagraph"/>
        <w:widowControl w:val="0"/>
        <w:numPr>
          <w:ilvl w:val="6"/>
          <w:numId w:val="5"/>
        </w:numPr>
        <w:spacing w:line="269" w:lineRule="auto"/>
        <w:ind w:left="312"/>
        <w:rPr>
          <w:rFonts w:eastAsia="Times New Roman"/>
          <w:lang w:eastAsia="he-IL"/>
        </w:rPr>
      </w:pPr>
      <w:r w:rsidRPr="00B203F2">
        <w:rPr>
          <w:rFonts w:eastAsia="Times New Roman" w:hint="cs"/>
          <w:rtl/>
          <w:lang w:eastAsia="he-IL"/>
        </w:rPr>
        <w:t>בסעיף 149ו(א) לפקודת העיריות נקבע כי "</w:t>
      </w:r>
      <w:r w:rsidRPr="00B203F2">
        <w:rPr>
          <w:rFonts w:eastAsia="Times New Roman"/>
          <w:rtl/>
          <w:lang w:eastAsia="he-IL"/>
        </w:rPr>
        <w:t>המועצה תבחר ועדה לבטיחות בדרכים</w:t>
      </w:r>
      <w:r>
        <w:rPr>
          <w:vertAlign w:val="superscript"/>
          <w:rtl/>
          <w:lang w:eastAsia="he-IL"/>
        </w:rPr>
        <w:footnoteReference w:id="74"/>
      </w:r>
      <w:r w:rsidRPr="00B203F2">
        <w:rPr>
          <w:rFonts w:eastAsia="Times New Roman"/>
          <w:rtl/>
          <w:lang w:eastAsia="he-IL"/>
        </w:rPr>
        <w:t>, שתפקידה ליזום ולתכנן פעילות בתחומים הנוגעים לבטיחות בדרכים; הועדה תגיש לאישור המועצה את תכניותיה ותפקח על ביצוע התכניות המאושרות</w:t>
      </w:r>
      <w:r w:rsidRPr="00B203F2">
        <w:rPr>
          <w:rFonts w:eastAsia="Times New Roman" w:hint="cs"/>
          <w:rtl/>
          <w:lang w:eastAsia="he-IL"/>
        </w:rPr>
        <w:t>"</w:t>
      </w:r>
      <w:r w:rsidRPr="00B203F2">
        <w:rPr>
          <w:rFonts w:eastAsia="Times New Roman"/>
          <w:rtl/>
          <w:lang w:eastAsia="he-IL"/>
        </w:rPr>
        <w:t>.</w:t>
      </w:r>
      <w:r w:rsidRPr="00B203F2">
        <w:rPr>
          <w:rFonts w:eastAsia="Times New Roman" w:hint="cs"/>
          <w:rtl/>
          <w:lang w:eastAsia="he-IL"/>
        </w:rPr>
        <w:t xml:space="preserve"> הוועדה לבטיחות בדרכים היא ועדת חובה בעיריות. הוראה זו אינה חלה על מועצה מקומית.</w:t>
      </w:r>
    </w:p>
    <w:p w:rsidR="00F7338B" w:rsidRPr="00A028C8" w:rsidP="004D0581">
      <w:pPr>
        <w:pStyle w:val="a"/>
        <w:keepNext/>
        <w:spacing w:line="269" w:lineRule="auto"/>
        <w:rPr>
          <w:rtl/>
        </w:rPr>
      </w:pPr>
    </w:p>
    <w:p w:rsidR="00F7338B" w:rsidRPr="00A028C8" w:rsidP="004D0581">
      <w:pPr>
        <w:spacing w:line="269" w:lineRule="auto"/>
        <w:ind w:left="312"/>
        <w:rPr>
          <w:rFonts w:eastAsia="Times New Roman"/>
          <w:rtl/>
          <w:lang w:eastAsia="he-IL"/>
        </w:rPr>
      </w:pPr>
      <w:r w:rsidRPr="00A028C8">
        <w:rPr>
          <w:rFonts w:eastAsia="Times New Roman" w:hint="cs"/>
          <w:rtl/>
          <w:lang w:eastAsia="he-IL"/>
        </w:rPr>
        <w:t xml:space="preserve">עוד נקבע בפקודת העיריות כי "ועדה שחובה להקימה לפי כל דין תכונס לפחות אחת לשלושה חדשים; לא כונסה ועדה כאמור, יורה ראש העיריה לכנסה, והוא יקבע את סדר היום של ישיבת הועדה". </w:t>
      </w:r>
    </w:p>
    <w:p w:rsidR="00F7338B" w:rsidRPr="00233F6D" w:rsidP="004D0581">
      <w:pPr>
        <w:pStyle w:val="a"/>
        <w:spacing w:line="269" w:lineRule="auto"/>
        <w:rPr>
          <w:rtl/>
        </w:rPr>
      </w:pPr>
    </w:p>
    <w:p w:rsidR="00F7338B" w:rsidP="004D0581">
      <w:pPr>
        <w:spacing w:line="269" w:lineRule="auto"/>
        <w:ind w:left="312"/>
        <w:rPr>
          <w:rtl/>
          <w:lang w:eastAsia="he-IL"/>
        </w:rPr>
      </w:pPr>
      <w:r w:rsidRPr="00A028C8">
        <w:rPr>
          <w:rFonts w:hint="cs"/>
          <w:rtl/>
          <w:lang w:eastAsia="he-IL"/>
        </w:rPr>
        <w:t>בישיבות המועצה של עירי</w:t>
      </w:r>
      <w:r>
        <w:rPr>
          <w:rFonts w:hint="cs"/>
          <w:rtl/>
          <w:lang w:eastAsia="he-IL"/>
        </w:rPr>
        <w:t>י</w:t>
      </w:r>
      <w:r w:rsidRPr="00A028C8">
        <w:rPr>
          <w:rFonts w:hint="cs"/>
          <w:rtl/>
          <w:lang w:eastAsia="he-IL"/>
        </w:rPr>
        <w:t xml:space="preserve">ת </w:t>
      </w:r>
      <w:r w:rsidRPr="00A028C8">
        <w:rPr>
          <w:rFonts w:hint="cs"/>
          <w:b/>
          <w:bCs/>
          <w:rtl/>
          <w:lang w:eastAsia="he-IL"/>
        </w:rPr>
        <w:t>כפר קאסם</w:t>
      </w:r>
      <w:r w:rsidRPr="00A028C8">
        <w:rPr>
          <w:rFonts w:hint="cs"/>
          <w:rtl/>
          <w:lang w:eastAsia="he-IL"/>
        </w:rPr>
        <w:t xml:space="preserve"> ושל עיריית </w:t>
      </w:r>
      <w:r w:rsidRPr="00A028C8">
        <w:rPr>
          <w:rFonts w:hint="cs"/>
          <w:b/>
          <w:bCs/>
          <w:rtl/>
          <w:lang w:eastAsia="he-IL"/>
        </w:rPr>
        <w:t>קלנסווה</w:t>
      </w:r>
      <w:r w:rsidRPr="00A028C8">
        <w:rPr>
          <w:rFonts w:hint="cs"/>
          <w:rtl/>
          <w:lang w:eastAsia="he-IL"/>
        </w:rPr>
        <w:t xml:space="preserve">, שהתקיימו שתיהן </w:t>
      </w:r>
      <w:r w:rsidR="00882E9F">
        <w:rPr>
          <w:rFonts w:hint="cs"/>
          <w:rtl/>
          <w:lang w:eastAsia="he-IL"/>
        </w:rPr>
        <w:t>בתחילת ינואר 2019</w:t>
      </w:r>
      <w:r w:rsidRPr="00A028C8">
        <w:rPr>
          <w:rFonts w:hint="cs"/>
          <w:rtl/>
          <w:lang w:eastAsia="he-IL"/>
        </w:rPr>
        <w:t>, לאחר הבחירות לרשויות המקומיות האחרונות שהתקיימו בסוף שנת 2018, בחרו חברי המועצה את חברי ועדות החובה בעירייה</w:t>
      </w:r>
      <w:r>
        <w:rPr>
          <w:rFonts w:hint="cs"/>
          <w:rtl/>
          <w:lang w:eastAsia="he-IL"/>
        </w:rPr>
        <w:t>,</w:t>
      </w:r>
      <w:r w:rsidRPr="00A028C8">
        <w:rPr>
          <w:rFonts w:hint="cs"/>
          <w:rtl/>
          <w:lang w:eastAsia="he-IL"/>
        </w:rPr>
        <w:t xml:space="preserve"> לרבות חברי הוועדה לבטיחות בדרכים. נמצא כי בשתי העיריות לא התכנסה הוועדה לבטיחות בדרכים בתדירות הנדרשת בפקודת העיריות. ממועד הקמת הוועדה לבטיחות בדרכים ועד סוף אוקטובר 2019 (מועד הבדיקה) התכנסה הוועדה, בכל אחת מהעיריות, פעם אחת בלבד</w:t>
      </w:r>
      <w:r>
        <w:rPr>
          <w:rFonts w:hint="cs"/>
          <w:rtl/>
          <w:lang w:eastAsia="he-IL"/>
        </w:rPr>
        <w:t xml:space="preserve">, ולא שלוש פעמים </w:t>
      </w:r>
      <w:r w:rsidRPr="006C233D">
        <w:rPr>
          <w:rtl/>
          <w:lang w:eastAsia="he-IL"/>
        </w:rPr>
        <w:t>לכל הפחות</w:t>
      </w:r>
      <w:r>
        <w:rPr>
          <w:rFonts w:hint="cs"/>
          <w:rtl/>
          <w:lang w:eastAsia="he-IL"/>
        </w:rPr>
        <w:t>,</w:t>
      </w:r>
      <w:r w:rsidRPr="006C233D">
        <w:rPr>
          <w:rtl/>
          <w:lang w:eastAsia="he-IL"/>
        </w:rPr>
        <w:t xml:space="preserve"> </w:t>
      </w:r>
      <w:r>
        <w:rPr>
          <w:rFonts w:hint="cs"/>
          <w:rtl/>
          <w:lang w:eastAsia="he-IL"/>
        </w:rPr>
        <w:t>כנדרש.</w:t>
      </w:r>
    </w:p>
    <w:p w:rsidR="00F7338B" w:rsidRPr="00A028C8" w:rsidP="004D0581">
      <w:pPr>
        <w:pStyle w:val="a"/>
        <w:spacing w:line="269" w:lineRule="auto"/>
        <w:rPr>
          <w:rtl/>
        </w:rPr>
      </w:pPr>
    </w:p>
    <w:p w:rsidR="00F7338B" w:rsidP="004D0581">
      <w:pPr>
        <w:spacing w:line="269" w:lineRule="auto"/>
        <w:ind w:left="312"/>
        <w:rPr>
          <w:rtl/>
          <w:lang w:eastAsia="he-IL"/>
        </w:rPr>
      </w:pPr>
      <w:r w:rsidRPr="00A028C8">
        <w:rPr>
          <w:rFonts w:hint="cs"/>
          <w:rtl/>
          <w:lang w:eastAsia="he-IL"/>
        </w:rPr>
        <w:t xml:space="preserve">הוועדה </w:t>
      </w:r>
      <w:r w:rsidRPr="00D60843">
        <w:rPr>
          <w:rFonts w:hint="eastAsia"/>
          <w:rtl/>
          <w:lang w:eastAsia="he-IL"/>
        </w:rPr>
        <w:t>ב</w:t>
      </w:r>
      <w:r w:rsidRPr="00A028C8" w:rsidR="00122520">
        <w:rPr>
          <w:rFonts w:hint="cs"/>
          <w:rtl/>
          <w:lang w:eastAsia="he-IL"/>
        </w:rPr>
        <w:t>עירי</w:t>
      </w:r>
      <w:r w:rsidR="00122520">
        <w:rPr>
          <w:rFonts w:hint="cs"/>
          <w:rtl/>
          <w:lang w:eastAsia="he-IL"/>
        </w:rPr>
        <w:t>י</w:t>
      </w:r>
      <w:r w:rsidRPr="00A028C8" w:rsidR="00122520">
        <w:rPr>
          <w:rFonts w:hint="cs"/>
          <w:rtl/>
          <w:lang w:eastAsia="he-IL"/>
        </w:rPr>
        <w:t xml:space="preserve">ת </w:t>
      </w:r>
      <w:r w:rsidRPr="00A028C8">
        <w:rPr>
          <w:rFonts w:hint="cs"/>
          <w:b/>
          <w:bCs/>
          <w:rtl/>
          <w:lang w:eastAsia="he-IL"/>
        </w:rPr>
        <w:t>כפר קאסם</w:t>
      </w:r>
      <w:r w:rsidRPr="00A028C8">
        <w:rPr>
          <w:rFonts w:hint="cs"/>
          <w:rtl/>
          <w:lang w:eastAsia="he-IL"/>
        </w:rPr>
        <w:t xml:space="preserve"> התכנסה </w:t>
      </w:r>
      <w:r w:rsidR="00882E9F">
        <w:rPr>
          <w:rFonts w:hint="cs"/>
          <w:rtl/>
          <w:lang w:eastAsia="he-IL"/>
        </w:rPr>
        <w:t>באמצע מאי 2019</w:t>
      </w:r>
      <w:r w:rsidRPr="00A028C8">
        <w:rPr>
          <w:rFonts w:hint="cs"/>
          <w:rtl/>
          <w:lang w:eastAsia="he-IL"/>
        </w:rPr>
        <w:t xml:space="preserve"> בתחנת המשטרה בכפר קאסם. בישיבה זו הוחלט על הקמת "ועדה מצומצמת" בראשות ראש העירייה </w:t>
      </w:r>
      <w:r>
        <w:rPr>
          <w:rFonts w:hint="cs"/>
          <w:rtl/>
          <w:lang w:eastAsia="he-IL"/>
        </w:rPr>
        <w:t>שתתכנס</w:t>
      </w:r>
      <w:r w:rsidRPr="00A028C8">
        <w:rPr>
          <w:rFonts w:hint="cs"/>
          <w:rtl/>
          <w:lang w:eastAsia="he-IL"/>
        </w:rPr>
        <w:t xml:space="preserve"> אחת לחודש. עד סוף </w:t>
      </w:r>
      <w:r w:rsidRPr="00A028C8">
        <w:rPr>
          <w:rFonts w:hint="cs"/>
          <w:rtl/>
          <w:lang w:eastAsia="he-IL"/>
        </w:rPr>
        <w:t xml:space="preserve">אוקטובר 2019 </w:t>
      </w:r>
      <w:r>
        <w:rPr>
          <w:rFonts w:hint="cs"/>
          <w:rtl/>
          <w:lang w:eastAsia="he-IL"/>
        </w:rPr>
        <w:t xml:space="preserve">לא הוקמה </w:t>
      </w:r>
      <w:r w:rsidRPr="00A028C8">
        <w:rPr>
          <w:rFonts w:hint="cs"/>
          <w:rtl/>
          <w:lang w:eastAsia="he-IL"/>
        </w:rPr>
        <w:t>הוועדה המצומצמת.</w:t>
      </w:r>
      <w:r>
        <w:rPr>
          <w:rFonts w:hint="cs"/>
          <w:rtl/>
          <w:lang w:eastAsia="he-IL"/>
        </w:rPr>
        <w:t xml:space="preserve"> בעירייה לא נמצאו פרוטוקולים המעידים על כינוס הוועדה לבטיחות בדרכים בקדנציה הקודמת, ואי</w:t>
      </w:r>
      <w:r w:rsidR="00392411">
        <w:rPr>
          <w:rFonts w:hint="cs"/>
          <w:rtl/>
          <w:lang w:eastAsia="he-IL"/>
        </w:rPr>
        <w:t>-</w:t>
      </w:r>
      <w:r>
        <w:rPr>
          <w:rFonts w:hint="cs"/>
          <w:rtl/>
          <w:lang w:eastAsia="he-IL"/>
        </w:rPr>
        <w:t>אפשר לדעת אם כונסה.</w:t>
      </w:r>
    </w:p>
    <w:p w:rsidR="00D044D5" w:rsidP="004D0581">
      <w:pPr>
        <w:pStyle w:val="a"/>
        <w:spacing w:line="269" w:lineRule="auto"/>
        <w:rPr>
          <w:rtl/>
          <w:lang w:eastAsia="he-IL"/>
        </w:rPr>
      </w:pPr>
    </w:p>
    <w:p w:rsidR="00D044D5" w:rsidP="004D0581">
      <w:pPr>
        <w:spacing w:line="269" w:lineRule="auto"/>
        <w:ind w:left="312"/>
        <w:rPr>
          <w:rtl/>
          <w:lang w:eastAsia="he-IL"/>
        </w:rPr>
      </w:pPr>
      <w:r>
        <w:rPr>
          <w:rFonts w:hint="cs"/>
          <w:rtl/>
        </w:rPr>
        <w:t xml:space="preserve">הרלב"ד מסרה בתשובתה למשרד מבקר המדינה כי בשנת 2019 לא התקיימה ישיבה של הוועדה לבטיחות בדרכים </w:t>
      </w:r>
      <w:r w:rsidRPr="00D60843">
        <w:rPr>
          <w:rFonts w:hint="eastAsia"/>
          <w:rtl/>
        </w:rPr>
        <w:t>ב</w:t>
      </w:r>
      <w:r w:rsidRPr="00A028C8" w:rsidR="00122520">
        <w:rPr>
          <w:rFonts w:hint="cs"/>
          <w:rtl/>
          <w:lang w:eastAsia="he-IL"/>
        </w:rPr>
        <w:t>עירי</w:t>
      </w:r>
      <w:r w:rsidR="00122520">
        <w:rPr>
          <w:rFonts w:hint="cs"/>
          <w:rtl/>
          <w:lang w:eastAsia="he-IL"/>
        </w:rPr>
        <w:t>י</w:t>
      </w:r>
      <w:r w:rsidRPr="00A028C8" w:rsidR="00122520">
        <w:rPr>
          <w:rFonts w:hint="cs"/>
          <w:rtl/>
          <w:lang w:eastAsia="he-IL"/>
        </w:rPr>
        <w:t xml:space="preserve">ת </w:t>
      </w:r>
      <w:r w:rsidRPr="00D044D5">
        <w:rPr>
          <w:rFonts w:hint="cs"/>
          <w:b/>
          <w:bCs/>
          <w:rtl/>
        </w:rPr>
        <w:t>כפר קאסם</w:t>
      </w:r>
      <w:r w:rsidRPr="00157505">
        <w:rPr>
          <w:sz w:val="24"/>
          <w:rtl/>
        </w:rPr>
        <w:t xml:space="preserve">, חרף פניותיה הרבות </w:t>
      </w:r>
      <w:r w:rsidR="00400762">
        <w:rPr>
          <w:rFonts w:hint="cs"/>
          <w:sz w:val="24"/>
          <w:rtl/>
        </w:rPr>
        <w:t>לעירייה</w:t>
      </w:r>
      <w:r w:rsidRPr="00157505">
        <w:rPr>
          <w:sz w:val="24"/>
          <w:rtl/>
        </w:rPr>
        <w:t>.</w:t>
      </w:r>
    </w:p>
    <w:p w:rsidR="00F7338B" w:rsidRPr="00A028C8" w:rsidP="004D0581">
      <w:pPr>
        <w:pStyle w:val="a"/>
        <w:spacing w:line="269" w:lineRule="auto"/>
        <w:rPr>
          <w:rtl/>
        </w:rPr>
      </w:pPr>
    </w:p>
    <w:p w:rsidR="00F7338B" w:rsidP="004D0581">
      <w:pPr>
        <w:spacing w:line="269" w:lineRule="auto"/>
        <w:ind w:left="312"/>
        <w:rPr>
          <w:rtl/>
          <w:lang w:eastAsia="he-IL"/>
        </w:rPr>
      </w:pPr>
      <w:r w:rsidRPr="00A028C8">
        <w:rPr>
          <w:rFonts w:hint="cs"/>
          <w:rtl/>
          <w:lang w:eastAsia="he-IL"/>
        </w:rPr>
        <w:t xml:space="preserve">בעיריית </w:t>
      </w:r>
      <w:r w:rsidRPr="00A028C8">
        <w:rPr>
          <w:rFonts w:hint="cs"/>
          <w:b/>
          <w:bCs/>
          <w:rtl/>
          <w:lang w:eastAsia="he-IL"/>
        </w:rPr>
        <w:t>קלנסווה</w:t>
      </w:r>
      <w:r w:rsidRPr="00A028C8">
        <w:rPr>
          <w:rFonts w:hint="cs"/>
          <w:rtl/>
          <w:lang w:eastAsia="he-IL"/>
        </w:rPr>
        <w:t xml:space="preserve"> התכנסה הוועדה לבטיחות בדרכים </w:t>
      </w:r>
      <w:r w:rsidR="00882E9F">
        <w:rPr>
          <w:rFonts w:hint="cs"/>
          <w:rtl/>
          <w:lang w:eastAsia="he-IL"/>
        </w:rPr>
        <w:t>בסוף אוגוסט 2019</w:t>
      </w:r>
      <w:r w:rsidRPr="00A028C8">
        <w:rPr>
          <w:rFonts w:hint="cs"/>
          <w:rtl/>
          <w:lang w:eastAsia="he-IL"/>
        </w:rPr>
        <w:t xml:space="preserve">. בפרוטוקול </w:t>
      </w:r>
      <w:r w:rsidR="006F4155">
        <w:rPr>
          <w:rFonts w:hint="cs"/>
          <w:rtl/>
          <w:lang w:eastAsia="he-IL"/>
        </w:rPr>
        <w:t xml:space="preserve">הוועדה </w:t>
      </w:r>
      <w:r w:rsidRPr="00A028C8">
        <w:rPr>
          <w:rFonts w:hint="cs"/>
          <w:rtl/>
          <w:lang w:eastAsia="he-IL"/>
        </w:rPr>
        <w:t>צוינו עיקרי הדברים שנדונו</w:t>
      </w:r>
      <w:r w:rsidR="00835BF7">
        <w:rPr>
          <w:rFonts w:hint="cs"/>
          <w:rtl/>
          <w:lang w:eastAsia="he-IL"/>
        </w:rPr>
        <w:t>,</w:t>
      </w:r>
      <w:r w:rsidRPr="00A028C8">
        <w:rPr>
          <w:rFonts w:hint="cs"/>
          <w:rtl/>
          <w:lang w:eastAsia="he-IL"/>
        </w:rPr>
        <w:t xml:space="preserve"> ולא צוין אם </w:t>
      </w:r>
      <w:r w:rsidRPr="00392411" w:rsidR="00392411">
        <w:rPr>
          <w:rFonts w:hint="cs"/>
          <w:rtl/>
          <w:lang w:eastAsia="he-IL"/>
        </w:rPr>
        <w:t xml:space="preserve">התקבלו </w:t>
      </w:r>
      <w:r w:rsidRPr="00A028C8">
        <w:rPr>
          <w:rFonts w:hint="cs"/>
          <w:rtl/>
          <w:lang w:eastAsia="he-IL"/>
        </w:rPr>
        <w:t>החלטות. יצוין כי גם הוועדה לבטיחות בדרכים שהוקמה בקדנציה הקודמת, שאף היא הייתה בראשות ראש העירייה המכהן כיום, התכנסה פעם אחת בלבד, בשנת 2018.</w:t>
      </w:r>
    </w:p>
    <w:p w:rsidR="00F7338B" w:rsidP="004D0581">
      <w:pPr>
        <w:pStyle w:val="a"/>
        <w:spacing w:line="269" w:lineRule="auto"/>
        <w:rPr>
          <w:rtl/>
          <w:lang w:eastAsia="he-IL"/>
        </w:rPr>
      </w:pPr>
    </w:p>
    <w:p w:rsidR="00F7338B" w:rsidRPr="00993B0A" w:rsidP="004D0581">
      <w:pPr>
        <w:spacing w:line="269" w:lineRule="auto"/>
        <w:ind w:left="312"/>
        <w:rPr>
          <w:rtl/>
          <w:lang w:eastAsia="he-IL"/>
        </w:rPr>
      </w:pPr>
      <w:r>
        <w:rPr>
          <w:rFonts w:hint="cs"/>
          <w:rtl/>
          <w:lang w:eastAsia="he-IL"/>
        </w:rPr>
        <w:t xml:space="preserve">יצוין כי כבר בדוח הקודם הוער לעיריות </w:t>
      </w:r>
      <w:r w:rsidRPr="00991F9E">
        <w:rPr>
          <w:rFonts w:hint="cs"/>
          <w:b/>
          <w:bCs/>
          <w:rtl/>
          <w:lang w:eastAsia="he-IL"/>
        </w:rPr>
        <w:t>כפר קאסם</w:t>
      </w:r>
      <w:r>
        <w:rPr>
          <w:rFonts w:hint="cs"/>
          <w:rtl/>
          <w:lang w:eastAsia="he-IL"/>
        </w:rPr>
        <w:t xml:space="preserve"> ו</w:t>
      </w:r>
      <w:r w:rsidRPr="00991F9E">
        <w:rPr>
          <w:rFonts w:hint="cs"/>
          <w:b/>
          <w:bCs/>
          <w:rtl/>
          <w:lang w:eastAsia="he-IL"/>
        </w:rPr>
        <w:t>קלנסו</w:t>
      </w:r>
      <w:r>
        <w:rPr>
          <w:rFonts w:hint="cs"/>
          <w:b/>
          <w:bCs/>
          <w:rtl/>
          <w:lang w:eastAsia="he-IL"/>
        </w:rPr>
        <w:t>ו</w:t>
      </w:r>
      <w:r w:rsidRPr="00991F9E">
        <w:rPr>
          <w:rFonts w:hint="cs"/>
          <w:b/>
          <w:bCs/>
          <w:rtl/>
          <w:lang w:eastAsia="he-IL"/>
        </w:rPr>
        <w:t>ה</w:t>
      </w:r>
      <w:r>
        <w:rPr>
          <w:rFonts w:hint="cs"/>
          <w:rtl/>
          <w:lang w:eastAsia="he-IL"/>
        </w:rPr>
        <w:t xml:space="preserve"> על כך שהוועדה לבטיחות בדרכים לא התכנסה כנדרש:</w:t>
      </w:r>
      <w:r w:rsidRPr="00993B0A">
        <w:rPr>
          <w:rFonts w:hint="cs"/>
          <w:rtl/>
          <w:lang w:eastAsia="he-IL"/>
        </w:rPr>
        <w:t xml:space="preserve"> בעיריית </w:t>
      </w:r>
      <w:r w:rsidRPr="00991F9E">
        <w:rPr>
          <w:rFonts w:hint="cs"/>
          <w:b/>
          <w:bCs/>
          <w:rtl/>
          <w:lang w:eastAsia="he-IL"/>
        </w:rPr>
        <w:t>כפר קאסם</w:t>
      </w:r>
      <w:r w:rsidRPr="00993B0A">
        <w:rPr>
          <w:rFonts w:hint="cs"/>
          <w:rtl/>
          <w:lang w:eastAsia="he-IL"/>
        </w:rPr>
        <w:t xml:space="preserve"> </w:t>
      </w:r>
      <w:r>
        <w:rPr>
          <w:rFonts w:hint="cs"/>
          <w:rtl/>
          <w:lang w:eastAsia="he-IL"/>
        </w:rPr>
        <w:t>הוועדה לא התכנסה כלל מינואר 2009 ועד סוף פברואר 2011; בעיריי</w:t>
      </w:r>
      <w:r w:rsidRPr="00993B0A">
        <w:rPr>
          <w:rFonts w:hint="cs"/>
          <w:rtl/>
          <w:lang w:eastAsia="he-IL"/>
        </w:rPr>
        <w:t xml:space="preserve">ת </w:t>
      </w:r>
      <w:r w:rsidRPr="00991F9E">
        <w:rPr>
          <w:rFonts w:hint="cs"/>
          <w:b/>
          <w:bCs/>
          <w:rtl/>
          <w:lang w:eastAsia="he-IL"/>
        </w:rPr>
        <w:t>קלנסווה</w:t>
      </w:r>
      <w:r w:rsidRPr="00993B0A">
        <w:rPr>
          <w:rFonts w:hint="cs"/>
          <w:rtl/>
          <w:lang w:eastAsia="he-IL"/>
        </w:rPr>
        <w:t xml:space="preserve"> התכנסה הוועדה</w:t>
      </w:r>
      <w:r>
        <w:rPr>
          <w:rFonts w:hint="cs"/>
          <w:rtl/>
          <w:lang w:eastAsia="he-IL"/>
        </w:rPr>
        <w:t xml:space="preserve"> פעם אחת בלבד</w:t>
      </w:r>
      <w:r w:rsidRPr="00993B0A">
        <w:rPr>
          <w:rFonts w:hint="cs"/>
          <w:rtl/>
          <w:lang w:eastAsia="he-IL"/>
        </w:rPr>
        <w:t xml:space="preserve"> </w:t>
      </w:r>
      <w:r>
        <w:rPr>
          <w:rFonts w:hint="cs"/>
          <w:rtl/>
          <w:lang w:eastAsia="he-IL"/>
        </w:rPr>
        <w:t xml:space="preserve">בין </w:t>
      </w:r>
      <w:r w:rsidRPr="00993B0A">
        <w:rPr>
          <w:rFonts w:hint="cs"/>
          <w:rtl/>
          <w:lang w:eastAsia="he-IL"/>
        </w:rPr>
        <w:t xml:space="preserve">נובמבר 2008 </w:t>
      </w:r>
      <w:r>
        <w:rPr>
          <w:rFonts w:hint="cs"/>
          <w:rtl/>
          <w:lang w:eastAsia="he-IL"/>
        </w:rPr>
        <w:t>לפברואר 2011</w:t>
      </w:r>
      <w:r w:rsidRPr="00993B0A">
        <w:rPr>
          <w:rFonts w:hint="cs"/>
          <w:rtl/>
          <w:lang w:eastAsia="he-IL"/>
        </w:rPr>
        <w:t>.</w:t>
      </w:r>
    </w:p>
    <w:p w:rsidR="00F7338B" w:rsidRPr="00A028C8" w:rsidP="004D0581">
      <w:pPr>
        <w:pStyle w:val="a"/>
        <w:spacing w:line="269" w:lineRule="auto"/>
        <w:rPr>
          <w:rtl/>
        </w:rPr>
      </w:pPr>
    </w:p>
    <w:p w:rsidR="00F7338B" w:rsidP="004D0581">
      <w:pPr>
        <w:spacing w:line="269" w:lineRule="auto"/>
        <w:ind w:left="312"/>
        <w:rPr>
          <w:b/>
          <w:bCs/>
          <w:rtl/>
          <w:lang w:eastAsia="he-IL"/>
        </w:rPr>
      </w:pPr>
      <w:r>
        <w:rPr>
          <w:rFonts w:hint="cs"/>
          <w:b/>
          <w:bCs/>
          <w:rtl/>
          <w:lang w:eastAsia="he-IL"/>
        </w:rPr>
        <w:t xml:space="preserve">על </w:t>
      </w:r>
      <w:r w:rsidRPr="00A028C8">
        <w:rPr>
          <w:rFonts w:hint="cs"/>
          <w:b/>
          <w:bCs/>
          <w:rtl/>
          <w:lang w:eastAsia="he-IL"/>
        </w:rPr>
        <w:t>עירי</w:t>
      </w:r>
      <w:r w:rsidR="00FA482A">
        <w:rPr>
          <w:rFonts w:hint="cs"/>
          <w:b/>
          <w:bCs/>
          <w:rtl/>
          <w:lang w:eastAsia="he-IL"/>
        </w:rPr>
        <w:t>ו</w:t>
      </w:r>
      <w:r w:rsidRPr="00A028C8">
        <w:rPr>
          <w:rFonts w:hint="cs"/>
          <w:b/>
          <w:bCs/>
          <w:rtl/>
          <w:lang w:eastAsia="he-IL"/>
        </w:rPr>
        <w:t xml:space="preserve">ת כפר קאסם </w:t>
      </w:r>
      <w:r w:rsidR="00FA482A">
        <w:rPr>
          <w:rFonts w:hint="cs"/>
          <w:b/>
          <w:bCs/>
          <w:rtl/>
          <w:lang w:eastAsia="he-IL"/>
        </w:rPr>
        <w:t>ו</w:t>
      </w:r>
      <w:r w:rsidRPr="00A028C8">
        <w:rPr>
          <w:rFonts w:hint="cs"/>
          <w:b/>
          <w:bCs/>
          <w:rtl/>
          <w:lang w:eastAsia="he-IL"/>
        </w:rPr>
        <w:t xml:space="preserve">קלנסווה לכנס את הוועדה לבטיחות בדרכים </w:t>
      </w:r>
      <w:r>
        <w:rPr>
          <w:rFonts w:hint="cs"/>
          <w:b/>
          <w:bCs/>
          <w:rtl/>
          <w:lang w:eastAsia="he-IL"/>
        </w:rPr>
        <w:t xml:space="preserve">לכל הפחות </w:t>
      </w:r>
      <w:r w:rsidRPr="00A028C8">
        <w:rPr>
          <w:rFonts w:hint="cs"/>
          <w:b/>
          <w:bCs/>
          <w:rtl/>
          <w:lang w:eastAsia="he-IL"/>
        </w:rPr>
        <w:t xml:space="preserve">בתדירות שנקבעה בחוק ולדאוג לכך שהיא תמלא את </w:t>
      </w:r>
      <w:r w:rsidR="00A1557B">
        <w:rPr>
          <w:rFonts w:hint="cs"/>
          <w:b/>
          <w:bCs/>
          <w:rtl/>
          <w:lang w:eastAsia="he-IL"/>
        </w:rPr>
        <w:t>ה</w:t>
      </w:r>
      <w:r w:rsidRPr="00A028C8" w:rsidR="00A1557B">
        <w:rPr>
          <w:rFonts w:hint="cs"/>
          <w:b/>
          <w:bCs/>
          <w:rtl/>
          <w:lang w:eastAsia="he-IL"/>
        </w:rPr>
        <w:t>תפקיד</w:t>
      </w:r>
      <w:r w:rsidR="00A1557B">
        <w:rPr>
          <w:rFonts w:hint="cs"/>
          <w:b/>
          <w:bCs/>
          <w:rtl/>
          <w:lang w:eastAsia="he-IL"/>
        </w:rPr>
        <w:t xml:space="preserve">ים </w:t>
      </w:r>
      <w:r>
        <w:rPr>
          <w:rFonts w:hint="cs"/>
          <w:b/>
          <w:bCs/>
          <w:rtl/>
          <w:lang w:eastAsia="he-IL"/>
        </w:rPr>
        <w:t>שנקבעו בחוק</w:t>
      </w:r>
      <w:r w:rsidRPr="008B0ED0">
        <w:rPr>
          <w:rFonts w:hint="cs"/>
          <w:b/>
          <w:bCs/>
          <w:rtl/>
          <w:lang w:eastAsia="he-IL"/>
        </w:rPr>
        <w:t>:</w:t>
      </w:r>
      <w:r w:rsidRPr="008B0ED0">
        <w:rPr>
          <w:rFonts w:eastAsia="Times New Roman" w:hint="cs"/>
          <w:b/>
          <w:bCs/>
          <w:rtl/>
          <w:lang w:eastAsia="he-IL"/>
        </w:rPr>
        <w:t xml:space="preserve"> </w:t>
      </w:r>
      <w:r w:rsidRPr="008B0ED0">
        <w:rPr>
          <w:rFonts w:eastAsia="Times New Roman"/>
          <w:b/>
          <w:bCs/>
          <w:rtl/>
          <w:lang w:eastAsia="he-IL"/>
        </w:rPr>
        <w:t xml:space="preserve">ליזום ולתכנן פעילות בתחומים הנוגעים לבטיחות בדרכים; </w:t>
      </w:r>
      <w:r w:rsidRPr="008B0ED0">
        <w:rPr>
          <w:rFonts w:eastAsia="Times New Roman" w:hint="cs"/>
          <w:b/>
          <w:bCs/>
          <w:rtl/>
          <w:lang w:eastAsia="he-IL"/>
        </w:rPr>
        <w:t>לה</w:t>
      </w:r>
      <w:r w:rsidRPr="008B0ED0">
        <w:rPr>
          <w:rFonts w:eastAsia="Times New Roman"/>
          <w:b/>
          <w:bCs/>
          <w:rtl/>
          <w:lang w:eastAsia="he-IL"/>
        </w:rPr>
        <w:t>גיש לאישור המועצה את ת</w:t>
      </w:r>
      <w:r>
        <w:rPr>
          <w:rFonts w:eastAsia="Times New Roman" w:hint="cs"/>
          <w:b/>
          <w:bCs/>
          <w:rtl/>
          <w:lang w:eastAsia="he-IL"/>
        </w:rPr>
        <w:t>ו</w:t>
      </w:r>
      <w:r w:rsidRPr="008B0ED0">
        <w:rPr>
          <w:rFonts w:eastAsia="Times New Roman"/>
          <w:b/>
          <w:bCs/>
          <w:rtl/>
          <w:lang w:eastAsia="he-IL"/>
        </w:rPr>
        <w:t>כניותיה ו</w:t>
      </w:r>
      <w:r w:rsidRPr="008B0ED0">
        <w:rPr>
          <w:rFonts w:eastAsia="Times New Roman" w:hint="cs"/>
          <w:b/>
          <w:bCs/>
          <w:rtl/>
          <w:lang w:eastAsia="he-IL"/>
        </w:rPr>
        <w:t>ל</w:t>
      </w:r>
      <w:r w:rsidRPr="008B0ED0">
        <w:rPr>
          <w:rFonts w:eastAsia="Times New Roman"/>
          <w:b/>
          <w:bCs/>
          <w:rtl/>
          <w:lang w:eastAsia="he-IL"/>
        </w:rPr>
        <w:t>פקח על ביצוע הת</w:t>
      </w:r>
      <w:r>
        <w:rPr>
          <w:rFonts w:eastAsia="Times New Roman" w:hint="cs"/>
          <w:b/>
          <w:bCs/>
          <w:rtl/>
          <w:lang w:eastAsia="he-IL"/>
        </w:rPr>
        <w:t>ו</w:t>
      </w:r>
      <w:r w:rsidRPr="008B0ED0">
        <w:rPr>
          <w:rFonts w:eastAsia="Times New Roman"/>
          <w:b/>
          <w:bCs/>
          <w:rtl/>
          <w:lang w:eastAsia="he-IL"/>
        </w:rPr>
        <w:t>כניות המאושרות</w:t>
      </w:r>
      <w:r w:rsidRPr="008B0ED0">
        <w:rPr>
          <w:b/>
          <w:bCs/>
          <w:rtl/>
          <w:lang w:eastAsia="he-IL"/>
        </w:rPr>
        <w:t>.</w:t>
      </w:r>
      <w:r w:rsidRPr="00A028C8">
        <w:rPr>
          <w:b/>
          <w:bCs/>
          <w:rtl/>
          <w:lang w:eastAsia="he-IL"/>
        </w:rPr>
        <w:t xml:space="preserve"> פעילות סדירה של הוועדה בכוחה לתרום למלחמה בתאונות הדרכים ולהגברת הבטיחות בדרכים בתחום </w:t>
      </w:r>
      <w:r w:rsidRPr="00A028C8">
        <w:rPr>
          <w:rFonts w:hint="cs"/>
          <w:b/>
          <w:bCs/>
          <w:rtl/>
          <w:lang w:eastAsia="he-IL"/>
        </w:rPr>
        <w:t>הרשות המקומית</w:t>
      </w:r>
      <w:r w:rsidRPr="00A028C8">
        <w:rPr>
          <w:b/>
          <w:bCs/>
          <w:rtl/>
          <w:lang w:eastAsia="he-IL"/>
        </w:rPr>
        <w:t>.</w:t>
      </w:r>
    </w:p>
    <w:p w:rsidR="008D50CF" w:rsidP="004D0581">
      <w:pPr>
        <w:pStyle w:val="a"/>
        <w:spacing w:line="269" w:lineRule="auto"/>
        <w:rPr>
          <w:rtl/>
          <w:lang w:eastAsia="he-IL"/>
        </w:rPr>
      </w:pPr>
    </w:p>
    <w:p w:rsidR="008D50CF" w:rsidP="004D0581">
      <w:pPr>
        <w:spacing w:line="269" w:lineRule="auto"/>
        <w:ind w:left="312"/>
        <w:rPr>
          <w:rtl/>
          <w:lang w:eastAsia="he-IL"/>
        </w:rPr>
      </w:pPr>
      <w:r>
        <w:rPr>
          <w:rFonts w:hint="cs"/>
          <w:rtl/>
          <w:lang w:eastAsia="he-IL"/>
        </w:rPr>
        <w:t xml:space="preserve">עיריית </w:t>
      </w:r>
      <w:r w:rsidRPr="007A7893">
        <w:rPr>
          <w:rFonts w:hint="cs"/>
          <w:b/>
          <w:bCs/>
          <w:rtl/>
          <w:lang w:eastAsia="he-IL"/>
        </w:rPr>
        <w:t>כפר קאסם</w:t>
      </w:r>
      <w:r>
        <w:rPr>
          <w:rFonts w:hint="cs"/>
          <w:rtl/>
          <w:lang w:eastAsia="he-IL"/>
        </w:rPr>
        <w:t xml:space="preserve"> מסרה בתשובתה למשרד מבקר המדינה כי הוועדה לבטיחות בדרכים בעירייה התכנסה לאחרונה בפברואר 2020. </w:t>
      </w:r>
    </w:p>
    <w:p w:rsidR="00F7338B" w:rsidP="004D0581">
      <w:pPr>
        <w:pStyle w:val="a"/>
        <w:spacing w:line="269" w:lineRule="auto"/>
        <w:rPr>
          <w:rtl/>
          <w:lang w:eastAsia="he-IL"/>
        </w:rPr>
      </w:pPr>
    </w:p>
    <w:p w:rsidR="00F7338B" w:rsidRPr="00B203F2" w:rsidP="004D0581">
      <w:pPr>
        <w:pStyle w:val="ListParagraph"/>
        <w:numPr>
          <w:ilvl w:val="6"/>
          <w:numId w:val="5"/>
        </w:numPr>
        <w:spacing w:line="269" w:lineRule="auto"/>
        <w:ind w:left="312"/>
        <w:rPr>
          <w:b/>
          <w:bCs/>
          <w:rtl/>
          <w:lang w:eastAsia="he-IL"/>
        </w:rPr>
      </w:pPr>
      <w:r>
        <w:rPr>
          <w:rFonts w:hint="cs"/>
          <w:rtl/>
        </w:rPr>
        <w:t>סעיף 124 לצו המועצות המקומיות, התשי"א-1950, קובע: "</w:t>
      </w:r>
      <w:r w:rsidRPr="00611D7A">
        <w:rPr>
          <w:rtl/>
        </w:rPr>
        <w:t>נוסף על הועדות הנקובות בצו זה או בכל חוק אחר רשאית המועצה לבחור ועדות קבועות או ועדות ארעיות לענינים או למקרים מסויימים</w:t>
      </w:r>
      <w:r>
        <w:rPr>
          <w:rFonts w:hint="cs"/>
          <w:rtl/>
        </w:rPr>
        <w:t>"</w:t>
      </w:r>
      <w:r w:rsidRPr="00611D7A">
        <w:rPr>
          <w:rtl/>
        </w:rPr>
        <w:t>.</w:t>
      </w:r>
    </w:p>
    <w:p w:rsidR="00F7338B" w:rsidP="004D0581">
      <w:pPr>
        <w:pStyle w:val="a"/>
        <w:spacing w:line="269" w:lineRule="auto"/>
        <w:rPr>
          <w:rtl/>
          <w:lang w:eastAsia="he-IL"/>
        </w:rPr>
      </w:pPr>
    </w:p>
    <w:p w:rsidR="00F7338B" w:rsidP="004D0581">
      <w:pPr>
        <w:spacing w:line="269" w:lineRule="auto"/>
        <w:ind w:left="312"/>
        <w:rPr>
          <w:rtl/>
          <w:lang w:eastAsia="he-IL"/>
        </w:rPr>
      </w:pPr>
      <w:r>
        <w:rPr>
          <w:rFonts w:hint="cs"/>
          <w:rtl/>
        </w:rPr>
        <w:t xml:space="preserve">במועצות המקומיות </w:t>
      </w:r>
      <w:r w:rsidRPr="00991F9E">
        <w:rPr>
          <w:rFonts w:hint="cs"/>
          <w:b/>
          <w:bCs/>
          <w:rtl/>
        </w:rPr>
        <w:t>ג'יסר א-זרקא</w:t>
      </w:r>
      <w:r w:rsidRPr="007876FB">
        <w:rPr>
          <w:rtl/>
        </w:rPr>
        <w:t xml:space="preserve">, </w:t>
      </w:r>
      <w:r w:rsidRPr="00991F9E">
        <w:rPr>
          <w:rFonts w:hint="cs"/>
          <w:b/>
          <w:bCs/>
          <w:rtl/>
        </w:rPr>
        <w:t xml:space="preserve">ג'ת </w:t>
      </w:r>
      <w:r w:rsidRPr="007876FB">
        <w:rPr>
          <w:rFonts w:hint="eastAsia"/>
          <w:rtl/>
        </w:rPr>
        <w:t>ו</w:t>
      </w:r>
      <w:r w:rsidRPr="00991F9E">
        <w:rPr>
          <w:rFonts w:hint="cs"/>
          <w:b/>
          <w:bCs/>
          <w:rtl/>
        </w:rPr>
        <w:t>תל שבע</w:t>
      </w:r>
      <w:r>
        <w:rPr>
          <w:rFonts w:hint="cs"/>
          <w:rtl/>
        </w:rPr>
        <w:t xml:space="preserve"> לא הוקמה ועדה לבטיחות בדרכים.</w:t>
      </w:r>
    </w:p>
    <w:p w:rsidR="00F7338B" w:rsidP="004D0581">
      <w:pPr>
        <w:pStyle w:val="a"/>
        <w:spacing w:line="269" w:lineRule="auto"/>
        <w:rPr>
          <w:rtl/>
          <w:lang w:eastAsia="he-IL"/>
        </w:rPr>
      </w:pPr>
    </w:p>
    <w:p w:rsidR="00F7338B" w:rsidP="004D0581">
      <w:pPr>
        <w:spacing w:line="269" w:lineRule="auto"/>
        <w:ind w:left="312"/>
        <w:rPr>
          <w:rtl/>
        </w:rPr>
      </w:pPr>
      <w:r>
        <w:rPr>
          <w:rFonts w:hint="cs"/>
          <w:b/>
          <w:bCs/>
          <w:rtl/>
          <w:lang w:eastAsia="he-IL"/>
        </w:rPr>
        <w:t>נוכח ריבוי הנפגעים בתאונות דרכים וכדי להגביר את הבטיחות בדרכים בתחומי השיפוט שלהן, משרד מבקר המדינה ממליץ ל</w:t>
      </w:r>
      <w:r w:rsidRPr="00752D9E">
        <w:rPr>
          <w:rFonts w:hint="cs"/>
          <w:b/>
          <w:bCs/>
          <w:rtl/>
          <w:lang w:eastAsia="he-IL"/>
        </w:rPr>
        <w:t xml:space="preserve">מועצות המקומיות </w:t>
      </w:r>
      <w:r>
        <w:rPr>
          <w:rFonts w:hint="cs"/>
          <w:b/>
          <w:bCs/>
          <w:rtl/>
          <w:lang w:eastAsia="he-IL"/>
        </w:rPr>
        <w:t>ג'יסר א-זרקא, ג'ת ו</w:t>
      </w:r>
      <w:r w:rsidRPr="00752D9E">
        <w:rPr>
          <w:rFonts w:hint="cs"/>
          <w:b/>
          <w:bCs/>
          <w:rtl/>
          <w:lang w:eastAsia="he-IL"/>
        </w:rPr>
        <w:t>תל שבע להקים ועדות לבטיחות בדרכים גם אם החוק אינו מחייב</w:t>
      </w:r>
      <w:r>
        <w:rPr>
          <w:rFonts w:hint="cs"/>
          <w:b/>
          <w:bCs/>
          <w:rtl/>
          <w:lang w:eastAsia="he-IL"/>
        </w:rPr>
        <w:t>ן</w:t>
      </w:r>
      <w:r w:rsidRPr="00752D9E">
        <w:rPr>
          <w:rFonts w:hint="cs"/>
          <w:b/>
          <w:bCs/>
          <w:rtl/>
          <w:lang w:eastAsia="he-IL"/>
        </w:rPr>
        <w:t xml:space="preserve"> להקימן</w:t>
      </w:r>
      <w:r>
        <w:rPr>
          <w:rFonts w:hint="cs"/>
          <w:b/>
          <w:bCs/>
          <w:rtl/>
          <w:lang w:eastAsia="he-IL"/>
        </w:rPr>
        <w:t>; ולמשרד הפנים לבחון את האפשרות להסדרה אשר תחייב הקמת ועדת בטיחות בדרכים במועצות המקומיות, ובפרט ברשויות שבהן שיעור תאונות הדרכים גבוה מהממוצע הארצי.</w:t>
      </w:r>
    </w:p>
    <w:p w:rsidR="00C65C64" w:rsidP="004D0581">
      <w:pPr>
        <w:pStyle w:val="a"/>
        <w:spacing w:line="269" w:lineRule="auto"/>
        <w:rPr>
          <w:rtl/>
        </w:rPr>
      </w:pPr>
    </w:p>
    <w:p w:rsidR="00C65C64" w:rsidP="004D0581">
      <w:pPr>
        <w:spacing w:line="269" w:lineRule="auto"/>
        <w:ind w:left="312"/>
        <w:rPr>
          <w:rtl/>
        </w:rPr>
      </w:pPr>
      <w:r>
        <w:rPr>
          <w:rFonts w:hint="cs"/>
          <w:rtl/>
        </w:rPr>
        <w:t>בתחילת פברואר 2020</w:t>
      </w:r>
      <w:r w:rsidR="00FA482A">
        <w:rPr>
          <w:rFonts w:hint="cs"/>
          <w:rtl/>
        </w:rPr>
        <w:t>,</w:t>
      </w:r>
      <w:r>
        <w:rPr>
          <w:rFonts w:hint="cs"/>
          <w:rtl/>
        </w:rPr>
        <w:t xml:space="preserve"> בעקבות </w:t>
      </w:r>
      <w:r w:rsidR="0090110B">
        <w:rPr>
          <w:rFonts w:hint="cs"/>
          <w:rtl/>
        </w:rPr>
        <w:t>המלצת משרד מבקר המדינה</w:t>
      </w:r>
      <w:r>
        <w:rPr>
          <w:rFonts w:hint="cs"/>
          <w:rtl/>
        </w:rPr>
        <w:t xml:space="preserve">, כינסה המועצה המקומית </w:t>
      </w:r>
      <w:r w:rsidRPr="000934D6">
        <w:rPr>
          <w:rFonts w:hint="cs"/>
          <w:b/>
          <w:bCs/>
          <w:rtl/>
        </w:rPr>
        <w:t>ג'יסר א-זרקא</w:t>
      </w:r>
      <w:r>
        <w:rPr>
          <w:rFonts w:hint="cs"/>
          <w:rtl/>
        </w:rPr>
        <w:t xml:space="preserve"> לראשונה </w:t>
      </w:r>
      <w:r w:rsidRPr="000934D6">
        <w:rPr>
          <w:rtl/>
        </w:rPr>
        <w:t>ועדה לבטיחות בדרכים</w:t>
      </w:r>
      <w:r>
        <w:rPr>
          <w:rFonts w:hint="cs"/>
          <w:rtl/>
        </w:rPr>
        <w:t>. בוועדה נכחו, בין היתר, ראש המועצה וחמישה חברי מועצה</w:t>
      </w:r>
      <w:r w:rsidR="0090110B">
        <w:rPr>
          <w:rFonts w:hint="cs"/>
          <w:rtl/>
        </w:rPr>
        <w:t>, והיא</w:t>
      </w:r>
      <w:r>
        <w:rPr>
          <w:rFonts w:hint="cs"/>
          <w:rtl/>
        </w:rPr>
        <w:t xml:space="preserve"> דנה בממצאי הביקורת</w:t>
      </w:r>
      <w:r w:rsidR="0090110B">
        <w:rPr>
          <w:rFonts w:hint="cs"/>
          <w:rtl/>
        </w:rPr>
        <w:t>.</w:t>
      </w:r>
    </w:p>
    <w:p w:rsidR="00C65C64" w:rsidP="004D0581">
      <w:pPr>
        <w:pStyle w:val="a"/>
        <w:spacing w:line="269" w:lineRule="auto"/>
        <w:rPr>
          <w:rtl/>
        </w:rPr>
      </w:pPr>
    </w:p>
    <w:p w:rsidR="00C65C64" w:rsidRPr="007E5455" w:rsidP="004D0581">
      <w:pPr>
        <w:spacing w:line="269" w:lineRule="auto"/>
        <w:ind w:left="312"/>
        <w:rPr>
          <w:rtl/>
        </w:rPr>
      </w:pPr>
      <w:r>
        <w:rPr>
          <w:rFonts w:hint="cs"/>
          <w:rtl/>
        </w:rPr>
        <w:t xml:space="preserve">הרלב"ד מסרה בתשובתה </w:t>
      </w:r>
      <w:r w:rsidR="00D56676">
        <w:rPr>
          <w:rFonts w:hint="cs"/>
          <w:rtl/>
        </w:rPr>
        <w:t xml:space="preserve">למשרד מבקר המדינה </w:t>
      </w:r>
      <w:r>
        <w:rPr>
          <w:rFonts w:hint="cs"/>
          <w:rtl/>
        </w:rPr>
        <w:t xml:space="preserve">כי היא </w:t>
      </w:r>
      <w:r w:rsidR="00D56676">
        <w:rPr>
          <w:rFonts w:hint="cs"/>
          <w:rtl/>
        </w:rPr>
        <w:t>מנסה לקדם</w:t>
      </w:r>
      <w:r w:rsidRPr="007E5455">
        <w:rPr>
          <w:rtl/>
        </w:rPr>
        <w:t xml:space="preserve"> הקמת ועדת בטיחות בדרכים במועצה </w:t>
      </w:r>
      <w:r>
        <w:rPr>
          <w:rFonts w:hint="cs"/>
          <w:rtl/>
        </w:rPr>
        <w:t xml:space="preserve">מקומית </w:t>
      </w:r>
      <w:r w:rsidRPr="00482A71">
        <w:rPr>
          <w:rFonts w:hint="cs"/>
          <w:b/>
          <w:bCs/>
          <w:rtl/>
        </w:rPr>
        <w:t>ג'ת</w:t>
      </w:r>
      <w:r w:rsidR="00FA482A">
        <w:rPr>
          <w:rFonts w:hint="cs"/>
          <w:b/>
          <w:bCs/>
          <w:rtl/>
        </w:rPr>
        <w:t>,</w:t>
      </w:r>
      <w:r>
        <w:rPr>
          <w:rFonts w:hint="cs"/>
          <w:rtl/>
        </w:rPr>
        <w:t xml:space="preserve"> </w:t>
      </w:r>
      <w:r w:rsidRPr="007E5455">
        <w:rPr>
          <w:rtl/>
        </w:rPr>
        <w:t>ומינוי בעלי התפקידים הנדרשים לתפקודה</w:t>
      </w:r>
      <w:r>
        <w:rPr>
          <w:rFonts w:hint="cs"/>
          <w:rtl/>
        </w:rPr>
        <w:t>.</w:t>
      </w:r>
    </w:p>
    <w:p w:rsidR="00C65C64" w:rsidP="004D0581">
      <w:pPr>
        <w:pStyle w:val="a"/>
        <w:keepNext/>
        <w:spacing w:line="269" w:lineRule="auto"/>
        <w:rPr>
          <w:rtl/>
        </w:rPr>
      </w:pPr>
    </w:p>
    <w:p w:rsidR="00C65C64" w:rsidP="004D0581">
      <w:pPr>
        <w:spacing w:line="269" w:lineRule="auto"/>
        <w:ind w:left="312"/>
        <w:rPr>
          <w:rtl/>
        </w:rPr>
      </w:pPr>
      <w:r>
        <w:rPr>
          <w:rFonts w:hint="cs"/>
          <w:rtl/>
        </w:rPr>
        <w:t xml:space="preserve">משרד הפנים </w:t>
      </w:r>
      <w:r w:rsidRPr="003E3799">
        <w:rPr>
          <w:rtl/>
        </w:rPr>
        <w:t>מסר בתשובת</w:t>
      </w:r>
      <w:r>
        <w:rPr>
          <w:rFonts w:hint="cs"/>
          <w:rtl/>
        </w:rPr>
        <w:t>ו</w:t>
      </w:r>
      <w:r w:rsidRPr="003E3799">
        <w:rPr>
          <w:rtl/>
        </w:rPr>
        <w:t xml:space="preserve"> למשרד מבקר המדינה בפברואר 20</w:t>
      </w:r>
      <w:r>
        <w:rPr>
          <w:rFonts w:hint="cs"/>
          <w:rtl/>
        </w:rPr>
        <w:t>20</w:t>
      </w:r>
      <w:r w:rsidRPr="003E3799">
        <w:rPr>
          <w:rtl/>
        </w:rPr>
        <w:t xml:space="preserve"> </w:t>
      </w:r>
      <w:r>
        <w:rPr>
          <w:rFonts w:hint="cs"/>
          <w:rtl/>
        </w:rPr>
        <w:t xml:space="preserve">כי </w:t>
      </w:r>
      <w:r w:rsidRPr="00AF320B">
        <w:rPr>
          <w:rtl/>
        </w:rPr>
        <w:t>הממונה על מחוז חיפה</w:t>
      </w:r>
      <w:r w:rsidR="004B2128">
        <w:rPr>
          <w:rFonts w:hint="cs"/>
          <w:rtl/>
        </w:rPr>
        <w:t xml:space="preserve"> במשרד הפנים</w:t>
      </w:r>
      <w:r>
        <w:rPr>
          <w:rFonts w:hint="cs"/>
          <w:rtl/>
        </w:rPr>
        <w:t>,</w:t>
      </w:r>
      <w:r w:rsidRPr="00AF320B">
        <w:rPr>
          <w:rtl/>
        </w:rPr>
        <w:t xml:space="preserve"> </w:t>
      </w:r>
      <w:r>
        <w:rPr>
          <w:rFonts w:hint="cs"/>
          <w:rtl/>
        </w:rPr>
        <w:t xml:space="preserve">"ביקש </w:t>
      </w:r>
      <w:r w:rsidRPr="003E3799">
        <w:rPr>
          <w:rtl/>
        </w:rPr>
        <w:t xml:space="preserve">מהרשויות </w:t>
      </w:r>
      <w:r>
        <w:rPr>
          <w:rFonts w:hint="cs"/>
          <w:rtl/>
        </w:rPr>
        <w:t>[</w:t>
      </w:r>
      <w:r w:rsidRPr="00567C7A" w:rsidR="00CE6A4D">
        <w:rPr>
          <w:rFonts w:hint="cs"/>
          <w:rtl/>
        </w:rPr>
        <w:t xml:space="preserve">מועצה מקומית </w:t>
      </w:r>
      <w:r w:rsidRPr="00A34E45">
        <w:rPr>
          <w:rFonts w:hint="eastAsia"/>
          <w:b/>
          <w:bCs/>
          <w:rtl/>
        </w:rPr>
        <w:t>ג</w:t>
      </w:r>
      <w:r w:rsidRPr="00A34E45">
        <w:rPr>
          <w:b/>
          <w:bCs/>
          <w:rtl/>
        </w:rPr>
        <w:t>'סר א-זרקא</w:t>
      </w:r>
      <w:r>
        <w:rPr>
          <w:rFonts w:hint="cs"/>
          <w:rtl/>
        </w:rPr>
        <w:t xml:space="preserve"> ו</w:t>
      </w:r>
      <w:r w:rsidRPr="00A34E45">
        <w:rPr>
          <w:rFonts w:hint="eastAsia"/>
          <w:b/>
          <w:bCs/>
          <w:rtl/>
        </w:rPr>
        <w:t>ג</w:t>
      </w:r>
      <w:r w:rsidRPr="00A34E45">
        <w:rPr>
          <w:b/>
          <w:bCs/>
          <w:rtl/>
        </w:rPr>
        <w:t>'ת</w:t>
      </w:r>
      <w:r>
        <w:rPr>
          <w:rFonts w:hint="cs"/>
          <w:rtl/>
        </w:rPr>
        <w:t xml:space="preserve">] </w:t>
      </w:r>
      <w:r w:rsidRPr="003E3799">
        <w:rPr>
          <w:rtl/>
        </w:rPr>
        <w:t>למנות ועדות בנושא בטיחות בדרכים למרות שהיא ועדת רשות במועצות המקומיות, ולהקפיד על כינוס</w:t>
      </w:r>
      <w:r w:rsidR="00FA482A">
        <w:rPr>
          <w:rFonts w:hint="cs"/>
          <w:rtl/>
        </w:rPr>
        <w:t>ן</w:t>
      </w:r>
      <w:r>
        <w:rPr>
          <w:rFonts w:hint="cs"/>
          <w:rtl/>
        </w:rPr>
        <w:t xml:space="preserve">". </w:t>
      </w:r>
    </w:p>
    <w:p w:rsidR="00C65C64" w:rsidP="004D0581">
      <w:pPr>
        <w:pStyle w:val="a"/>
        <w:spacing w:line="269" w:lineRule="auto"/>
        <w:rPr>
          <w:rtl/>
        </w:rPr>
      </w:pPr>
    </w:p>
    <w:p w:rsidR="004B2128" w:rsidRPr="004B2128" w:rsidP="004D0581">
      <w:pPr>
        <w:spacing w:line="269" w:lineRule="auto"/>
        <w:ind w:left="312"/>
        <w:rPr>
          <w:rtl/>
        </w:rPr>
      </w:pPr>
      <w:r>
        <w:rPr>
          <w:rFonts w:hint="cs"/>
          <w:rtl/>
        </w:rPr>
        <w:t xml:space="preserve">בנוגע למועצה מקומית </w:t>
      </w:r>
      <w:r w:rsidRPr="00A34E45">
        <w:rPr>
          <w:rFonts w:hint="eastAsia"/>
          <w:b/>
          <w:bCs/>
          <w:rtl/>
        </w:rPr>
        <w:t>תל</w:t>
      </w:r>
      <w:r w:rsidRPr="00A34E45">
        <w:rPr>
          <w:b/>
          <w:bCs/>
          <w:rtl/>
        </w:rPr>
        <w:t xml:space="preserve"> </w:t>
      </w:r>
      <w:r w:rsidRPr="00A34E45">
        <w:rPr>
          <w:rFonts w:hint="eastAsia"/>
          <w:b/>
          <w:bCs/>
          <w:rtl/>
        </w:rPr>
        <w:t>שבע</w:t>
      </w:r>
      <w:r>
        <w:rPr>
          <w:rFonts w:hint="cs"/>
          <w:rtl/>
        </w:rPr>
        <w:t xml:space="preserve">, הממונה על </w:t>
      </w:r>
      <w:r w:rsidRPr="00AF320B">
        <w:rPr>
          <w:rtl/>
        </w:rPr>
        <w:t>מחוז</w:t>
      </w:r>
      <w:r>
        <w:rPr>
          <w:rFonts w:hint="cs"/>
          <w:rtl/>
        </w:rPr>
        <w:t xml:space="preserve"> דרום במשרד הפנים </w:t>
      </w:r>
      <w:r w:rsidRPr="00FA482A" w:rsidR="00FA482A">
        <w:rPr>
          <w:rFonts w:hint="cs"/>
          <w:rtl/>
        </w:rPr>
        <w:t xml:space="preserve">מסרה </w:t>
      </w:r>
      <w:r>
        <w:rPr>
          <w:rFonts w:hint="cs"/>
          <w:rtl/>
        </w:rPr>
        <w:t>כי</w:t>
      </w:r>
      <w:r w:rsidRPr="00AF320B">
        <w:rPr>
          <w:rtl/>
        </w:rPr>
        <w:t xml:space="preserve"> </w:t>
      </w:r>
      <w:r>
        <w:rPr>
          <w:rFonts w:hint="cs"/>
          <w:rtl/>
        </w:rPr>
        <w:t>"</w:t>
      </w:r>
      <w:r w:rsidRPr="004B2128">
        <w:rPr>
          <w:rtl/>
        </w:rPr>
        <w:t xml:space="preserve">המחוז יפנה את תשומת לב מועצה מקומית </w:t>
      </w:r>
      <w:r w:rsidRPr="00A34E45">
        <w:rPr>
          <w:b/>
          <w:bCs/>
          <w:rtl/>
        </w:rPr>
        <w:t>תל שבע</w:t>
      </w:r>
      <w:r w:rsidRPr="004B2128">
        <w:rPr>
          <w:rtl/>
        </w:rPr>
        <w:t xml:space="preserve"> לצורך בהקמת ועדת בטיחות בדרכים</w:t>
      </w:r>
      <w:r w:rsidR="004D0581">
        <w:rPr>
          <w:rtl/>
        </w:rPr>
        <w:t xml:space="preserve"> </w:t>
      </w:r>
      <w:r w:rsidRPr="004B2128">
        <w:rPr>
          <w:rtl/>
        </w:rPr>
        <w:t xml:space="preserve">הגם שמדובר בוועדת רשות. למרות חשיבות הנושא יש לקחת בחשבון </w:t>
      </w:r>
      <w:r>
        <w:rPr>
          <w:rFonts w:hint="cs"/>
          <w:rtl/>
        </w:rPr>
        <w:t>שה</w:t>
      </w:r>
      <w:r w:rsidRPr="004B2128">
        <w:rPr>
          <w:rtl/>
        </w:rPr>
        <w:t xml:space="preserve">מועצה מקומית </w:t>
      </w:r>
      <w:r w:rsidRPr="00A34E45">
        <w:rPr>
          <w:b/>
          <w:bCs/>
          <w:rtl/>
        </w:rPr>
        <w:t>תל שבע</w:t>
      </w:r>
      <w:r w:rsidRPr="004B2128">
        <w:rPr>
          <w:rtl/>
        </w:rPr>
        <w:t xml:space="preserve"> מתמודדת כרגע עם בעיות רבות ומהותיות</w:t>
      </w:r>
      <w:r>
        <w:rPr>
          <w:rFonts w:hint="cs"/>
          <w:rtl/>
        </w:rPr>
        <w:t>"</w:t>
      </w:r>
      <w:r w:rsidRPr="004B2128">
        <w:rPr>
          <w:rtl/>
        </w:rPr>
        <w:t>.</w:t>
      </w:r>
    </w:p>
    <w:p w:rsidR="00C65C64" w:rsidRPr="003E3799" w:rsidP="004D0581">
      <w:pPr>
        <w:spacing w:line="269" w:lineRule="auto"/>
        <w:ind w:left="312"/>
        <w:rPr>
          <w:rtl/>
        </w:rPr>
      </w:pPr>
    </w:p>
    <w:p w:rsidR="00F7338B" w:rsidRPr="00A028C8" w:rsidP="004D0581">
      <w:pPr>
        <w:pStyle w:val="Heading3"/>
        <w:spacing w:before="0" w:line="269" w:lineRule="auto"/>
        <w:rPr>
          <w:rFonts w:eastAsia="Times New Roman"/>
          <w:sz w:val="22"/>
          <w:rtl/>
          <w:lang w:eastAsia="he-IL"/>
        </w:rPr>
      </w:pPr>
      <w:bookmarkStart w:id="3" w:name="_Toc15802487"/>
      <w:r w:rsidRPr="00E654C1">
        <w:rPr>
          <w:rFonts w:eastAsia="Times New Roman" w:hint="eastAsia"/>
          <w:rtl/>
          <w:lang w:eastAsia="he-IL"/>
        </w:rPr>
        <w:t>מטה</w:t>
      </w:r>
      <w:r w:rsidRPr="00E654C1">
        <w:rPr>
          <w:rFonts w:eastAsia="Times New Roman"/>
          <w:rtl/>
          <w:lang w:eastAsia="he-IL"/>
        </w:rPr>
        <w:t xml:space="preserve"> </w:t>
      </w:r>
      <w:r w:rsidRPr="00E654C1">
        <w:rPr>
          <w:rFonts w:eastAsia="Times New Roman" w:hint="eastAsia"/>
          <w:rtl/>
          <w:lang w:eastAsia="he-IL"/>
        </w:rPr>
        <w:t>בטיחות</w:t>
      </w:r>
      <w:r w:rsidRPr="00E654C1">
        <w:rPr>
          <w:rFonts w:eastAsia="Times New Roman"/>
          <w:rtl/>
          <w:lang w:eastAsia="he-IL"/>
        </w:rPr>
        <w:t xml:space="preserve"> </w:t>
      </w:r>
      <w:r w:rsidRPr="00E654C1">
        <w:rPr>
          <w:rFonts w:eastAsia="Times New Roman" w:hint="eastAsia"/>
          <w:rtl/>
          <w:lang w:eastAsia="he-IL"/>
        </w:rPr>
        <w:t>בדרכים</w:t>
      </w:r>
      <w:bookmarkEnd w:id="3"/>
    </w:p>
    <w:p w:rsidR="00F7338B" w:rsidRPr="00233F6D" w:rsidP="004D0581">
      <w:pPr>
        <w:pStyle w:val="a"/>
        <w:spacing w:line="269" w:lineRule="auto"/>
        <w:rPr>
          <w:rtl/>
        </w:rPr>
      </w:pPr>
    </w:p>
    <w:p w:rsidR="00F7338B" w:rsidP="004D0581">
      <w:pPr>
        <w:widowControl w:val="0"/>
        <w:spacing w:line="269" w:lineRule="auto"/>
        <w:rPr>
          <w:rFonts w:eastAsia="Times New Roman"/>
          <w:sz w:val="24"/>
          <w:rtl/>
          <w:lang w:eastAsia="he-IL"/>
        </w:rPr>
      </w:pPr>
      <w:r w:rsidRPr="00775B4F">
        <w:rPr>
          <w:rFonts w:eastAsia="Times New Roman"/>
          <w:sz w:val="24"/>
          <w:rtl/>
          <w:lang w:eastAsia="he-IL"/>
        </w:rPr>
        <w:t xml:space="preserve">על פי חוק </w:t>
      </w:r>
      <w:r>
        <w:rPr>
          <w:rFonts w:eastAsia="Times New Roman" w:hint="cs"/>
          <w:sz w:val="24"/>
          <w:rtl/>
          <w:lang w:eastAsia="he-IL"/>
        </w:rPr>
        <w:t>הרלב"ד</w:t>
      </w:r>
      <w:r w:rsidRPr="00775B4F">
        <w:rPr>
          <w:rFonts w:eastAsia="Times New Roman"/>
          <w:sz w:val="24"/>
          <w:rtl/>
          <w:lang w:eastAsia="he-IL"/>
        </w:rPr>
        <w:t>, "הרשות תפעל לתגבור המימון של פעולות בתחום הבטיחות בדרכים ברשויות מקומיות; מימון כאמור יבוצע על פי אמות מידה שתגבש הרשות באישור השר...</w:t>
      </w:r>
      <w:r>
        <w:rPr>
          <w:rFonts w:eastAsia="Times New Roman" w:hint="cs"/>
          <w:sz w:val="24"/>
          <w:rtl/>
          <w:lang w:eastAsia="he-IL"/>
        </w:rPr>
        <w:t xml:space="preserve"> </w:t>
      </w:r>
      <w:r w:rsidRPr="00775B4F">
        <w:rPr>
          <w:rFonts w:eastAsia="Times New Roman"/>
          <w:sz w:val="24"/>
          <w:rtl/>
          <w:lang w:eastAsia="he-IL"/>
        </w:rPr>
        <w:t>הרשות תנהל מעקב אחר ביצוע הפעולות שלשמן ניתן מימון כאמור בסעיף זה, ואם החליטה על ביצוע המימון בשלבים, רשאית היא להתנות את מימונו של כל שלב בביצוע השלב הקודם".</w:t>
      </w:r>
    </w:p>
    <w:p w:rsidR="00F7338B" w:rsidRPr="00775B4F" w:rsidP="004D0581">
      <w:pPr>
        <w:pStyle w:val="a"/>
        <w:spacing w:line="269" w:lineRule="auto"/>
        <w:rPr>
          <w:rtl/>
          <w:lang w:eastAsia="he-IL"/>
        </w:rPr>
      </w:pPr>
    </w:p>
    <w:p w:rsidR="00F7338B" w:rsidP="004D0581">
      <w:pPr>
        <w:widowControl w:val="0"/>
        <w:spacing w:line="269" w:lineRule="auto"/>
        <w:rPr>
          <w:rFonts w:eastAsia="Times New Roman"/>
          <w:sz w:val="24"/>
          <w:rtl/>
          <w:lang w:eastAsia="he-IL"/>
        </w:rPr>
      </w:pPr>
      <w:r>
        <w:rPr>
          <w:rFonts w:eastAsia="Times New Roman" w:hint="cs"/>
          <w:sz w:val="24"/>
          <w:rtl/>
          <w:lang w:eastAsia="he-IL"/>
        </w:rPr>
        <w:t xml:space="preserve">כאמור, </w:t>
      </w:r>
      <w:r w:rsidRPr="00775B4F" w:rsidR="00ED5BC7">
        <w:rPr>
          <w:rFonts w:eastAsia="Times New Roman"/>
          <w:sz w:val="24"/>
          <w:rtl/>
          <w:lang w:eastAsia="he-IL"/>
        </w:rPr>
        <w:t>על פי נוהל פנימי של הרלב"ד</w:t>
      </w:r>
      <w:r>
        <w:rPr>
          <w:rStyle w:val="FootnoteReference"/>
          <w:rFonts w:eastAsia="Times New Roman"/>
          <w:sz w:val="24"/>
          <w:rtl/>
          <w:lang w:eastAsia="he-IL"/>
        </w:rPr>
        <w:footnoteReference w:id="75"/>
      </w:r>
      <w:r w:rsidRPr="00775B4F" w:rsidR="00ED5BC7">
        <w:rPr>
          <w:rFonts w:eastAsia="Times New Roman"/>
          <w:sz w:val="24"/>
          <w:rtl/>
          <w:lang w:eastAsia="he-IL"/>
        </w:rPr>
        <w:t>, "השתתפות הרשות הלאומית לבטיחות בדרכים במימון פעולות מטה הבטיחות מותנית בקיומו של מטה בטיחות פעיל בי</w:t>
      </w:r>
      <w:r w:rsidR="00CA1C43">
        <w:rPr>
          <w:rFonts w:eastAsia="Times New Roman" w:hint="cs"/>
          <w:sz w:val="24"/>
          <w:rtl/>
          <w:lang w:eastAsia="he-IL"/>
        </w:rPr>
        <w:t>י</w:t>
      </w:r>
      <w:r w:rsidRPr="00775B4F" w:rsidR="00ED5BC7">
        <w:rPr>
          <w:rFonts w:eastAsia="Times New Roman"/>
          <w:sz w:val="24"/>
          <w:rtl/>
          <w:lang w:eastAsia="he-IL"/>
        </w:rPr>
        <w:t>שוב, הגשת תוכנית עבודה שנתית חתומה, אישורה על ידי מנהל בטיחות אזורי מטעם הרשות הלאומית וניצול תקציבי שנה קודמת".</w:t>
      </w:r>
    </w:p>
    <w:p w:rsidR="00F7338B" w:rsidP="004D0581">
      <w:pPr>
        <w:pStyle w:val="a"/>
        <w:spacing w:line="269" w:lineRule="auto"/>
        <w:rPr>
          <w:rtl/>
          <w:lang w:eastAsia="he-IL"/>
        </w:rPr>
      </w:pPr>
    </w:p>
    <w:p w:rsidR="003B1BC3" w:rsidRPr="00583807" w:rsidP="004D0581">
      <w:pPr>
        <w:widowControl w:val="0"/>
        <w:spacing w:line="269" w:lineRule="auto"/>
        <w:rPr>
          <w:rFonts w:eastAsia="Times New Roman"/>
          <w:sz w:val="24"/>
          <w:rtl/>
          <w:lang w:eastAsia="he-IL"/>
        </w:rPr>
      </w:pPr>
      <w:r w:rsidRPr="00A028C8">
        <w:rPr>
          <w:rFonts w:eastAsia="Times New Roman" w:hint="cs"/>
          <w:sz w:val="24"/>
          <w:rtl/>
          <w:lang w:eastAsia="he-IL"/>
        </w:rPr>
        <w:t>בדצמבר 2010 פרסמה הרלב"ד "</w:t>
      </w:r>
      <w:r w:rsidRPr="00A028C8">
        <w:rPr>
          <w:rFonts w:eastAsia="Times New Roman"/>
          <w:sz w:val="24"/>
          <w:rtl/>
          <w:lang w:eastAsia="he-IL"/>
        </w:rPr>
        <w:t>אוגדן</w:t>
      </w:r>
      <w:r w:rsidRPr="00A028C8">
        <w:rPr>
          <w:rFonts w:eastAsia="Times New Roman" w:hint="cs"/>
          <w:sz w:val="24"/>
          <w:rtl/>
          <w:lang w:eastAsia="he-IL"/>
        </w:rPr>
        <w:t xml:space="preserve"> </w:t>
      </w:r>
      <w:r w:rsidRPr="00A028C8">
        <w:rPr>
          <w:rFonts w:eastAsia="Times New Roman"/>
          <w:sz w:val="24"/>
          <w:rtl/>
          <w:lang w:eastAsia="he-IL"/>
        </w:rPr>
        <w:t>מנהל מטה הבטיחות</w:t>
      </w:r>
      <w:r w:rsidRPr="00A028C8">
        <w:rPr>
          <w:rFonts w:eastAsia="Times New Roman" w:hint="cs"/>
          <w:sz w:val="24"/>
          <w:rtl/>
          <w:lang w:eastAsia="he-IL"/>
        </w:rPr>
        <w:t xml:space="preserve"> </w:t>
      </w:r>
      <w:r w:rsidRPr="00A028C8">
        <w:rPr>
          <w:rFonts w:eastAsia="Times New Roman"/>
          <w:sz w:val="24"/>
          <w:rtl/>
          <w:lang w:eastAsia="he-IL"/>
        </w:rPr>
        <w:t>ברשות המקומית</w:t>
      </w:r>
      <w:r w:rsidRPr="00A028C8">
        <w:rPr>
          <w:rFonts w:eastAsia="Times New Roman" w:hint="cs"/>
          <w:sz w:val="24"/>
          <w:rtl/>
          <w:lang w:eastAsia="he-IL"/>
        </w:rPr>
        <w:t>" (להלן - נוהל מטה בטיחות). על פי נוהל זה, כל רשות מקומית (ובכלל זה מועצה מקומית ומועצה אזורית</w:t>
      </w:r>
      <w:r>
        <w:rPr>
          <w:rFonts w:eastAsia="Times New Roman" w:hint="cs"/>
          <w:sz w:val="24"/>
          <w:rtl/>
          <w:lang w:eastAsia="he-IL"/>
        </w:rPr>
        <w:t>,</w:t>
      </w:r>
      <w:r w:rsidRPr="00A028C8">
        <w:rPr>
          <w:rFonts w:eastAsia="Times New Roman" w:hint="cs"/>
          <w:sz w:val="24"/>
          <w:rtl/>
          <w:lang w:eastAsia="he-IL"/>
        </w:rPr>
        <w:t xml:space="preserve"> שבהן אין חובה למנות ועדה לבטיחות בדרכים) </w:t>
      </w:r>
      <w:r>
        <w:rPr>
          <w:rFonts w:eastAsia="Times New Roman" w:hint="cs"/>
          <w:sz w:val="24"/>
          <w:rtl/>
          <w:lang w:eastAsia="he-IL"/>
        </w:rPr>
        <w:t>ת</w:t>
      </w:r>
      <w:r w:rsidRPr="00A028C8">
        <w:rPr>
          <w:rFonts w:eastAsia="Times New Roman" w:hint="cs"/>
          <w:sz w:val="24"/>
          <w:rtl/>
          <w:lang w:eastAsia="he-IL"/>
        </w:rPr>
        <w:t>מנ</w:t>
      </w:r>
      <w:r>
        <w:rPr>
          <w:rFonts w:eastAsia="Times New Roman" w:hint="cs"/>
          <w:sz w:val="24"/>
          <w:rtl/>
          <w:lang w:eastAsia="he-IL"/>
        </w:rPr>
        <w:t>ה</w:t>
      </w:r>
      <w:r w:rsidRPr="00A028C8">
        <w:rPr>
          <w:rFonts w:eastAsia="Times New Roman" w:hint="cs"/>
          <w:sz w:val="24"/>
          <w:rtl/>
          <w:lang w:eastAsia="he-IL"/>
        </w:rPr>
        <w:t xml:space="preserve"> מטה בטיחות בדרכים (להלן גם - המטה).</w:t>
      </w:r>
      <w:r>
        <w:rPr>
          <w:rFonts w:eastAsia="Times New Roman" w:hint="cs"/>
          <w:sz w:val="24"/>
          <w:rtl/>
          <w:lang w:eastAsia="he-IL"/>
        </w:rPr>
        <w:t xml:space="preserve"> ב</w:t>
      </w:r>
      <w:r w:rsidRPr="00583807">
        <w:rPr>
          <w:rFonts w:eastAsia="Times New Roman" w:hint="cs"/>
          <w:sz w:val="24"/>
          <w:rtl/>
          <w:lang w:eastAsia="he-IL"/>
        </w:rPr>
        <w:t xml:space="preserve">מטה </w:t>
      </w:r>
      <w:r>
        <w:rPr>
          <w:rFonts w:eastAsia="Times New Roman" w:hint="cs"/>
          <w:sz w:val="24"/>
          <w:rtl/>
          <w:lang w:eastAsia="he-IL"/>
        </w:rPr>
        <w:t>יכהנו</w:t>
      </w:r>
      <w:r w:rsidRPr="00583807">
        <w:rPr>
          <w:rFonts w:eastAsia="Times New Roman" w:hint="cs"/>
          <w:sz w:val="24"/>
          <w:rtl/>
          <w:lang w:eastAsia="he-IL"/>
        </w:rPr>
        <w:t xml:space="preserve"> יו"ר הממונה על ידי ראש הרשות, </w:t>
      </w:r>
      <w:r w:rsidRPr="00583807">
        <w:rPr>
          <w:rFonts w:eastAsia="Times New Roman"/>
          <w:sz w:val="24"/>
          <w:rtl/>
          <w:lang w:eastAsia="he-IL"/>
        </w:rPr>
        <w:t>מנהל האזור מטעם הר</w:t>
      </w:r>
      <w:r w:rsidRPr="00583807">
        <w:rPr>
          <w:rFonts w:eastAsia="Times New Roman" w:hint="cs"/>
          <w:sz w:val="24"/>
          <w:rtl/>
          <w:lang w:eastAsia="he-IL"/>
        </w:rPr>
        <w:t>לב"ד</w:t>
      </w:r>
      <w:r w:rsidRPr="00583807">
        <w:rPr>
          <w:rFonts w:eastAsia="Times New Roman"/>
          <w:sz w:val="24"/>
          <w:rtl/>
          <w:lang w:eastAsia="he-IL"/>
        </w:rPr>
        <w:t xml:space="preserve">, </w:t>
      </w:r>
      <w:r w:rsidRPr="00583807">
        <w:rPr>
          <w:rFonts w:eastAsia="Times New Roman" w:hint="cs"/>
          <w:sz w:val="24"/>
          <w:rtl/>
          <w:lang w:eastAsia="he-IL"/>
        </w:rPr>
        <w:t>מנהל מטה, נציג לשכת התנועה של המשטרה, נציגים ממשרד החינוך וממערכת החינוך המקומית ונציגי הגופים המתנדבים. למטה יצורפו חברים קבועים וכן נציגים ממחלקות ההנדסה הפיקוח והאכיפה, קצין הבטיחות בתעבורה של הרשות</w:t>
      </w:r>
      <w:r w:rsidR="00C74103">
        <w:rPr>
          <w:rFonts w:eastAsia="Times New Roman" w:hint="cs"/>
          <w:sz w:val="24"/>
          <w:rtl/>
          <w:lang w:eastAsia="he-IL"/>
        </w:rPr>
        <w:t>,</w:t>
      </w:r>
      <w:r w:rsidRPr="00583807">
        <w:rPr>
          <w:rFonts w:eastAsia="Times New Roman" w:hint="cs"/>
          <w:sz w:val="24"/>
          <w:rtl/>
          <w:lang w:eastAsia="he-IL"/>
        </w:rPr>
        <w:t xml:space="preserve"> וגופים אחרים לפי הצורך.</w:t>
      </w:r>
    </w:p>
    <w:p w:rsidR="00F7338B" w:rsidP="004D0581">
      <w:pPr>
        <w:pStyle w:val="a"/>
        <w:spacing w:line="269" w:lineRule="auto"/>
        <w:rPr>
          <w:rtl/>
          <w:lang w:eastAsia="he-IL"/>
        </w:rPr>
      </w:pPr>
    </w:p>
    <w:p w:rsidR="00F7338B" w:rsidRPr="00A028C8" w:rsidP="004D0581">
      <w:pPr>
        <w:widowControl w:val="0"/>
        <w:spacing w:line="269" w:lineRule="auto"/>
        <w:rPr>
          <w:rFonts w:eastAsia="Times New Roman"/>
          <w:sz w:val="24"/>
          <w:rtl/>
          <w:lang w:eastAsia="he-IL"/>
        </w:rPr>
      </w:pPr>
      <w:r w:rsidRPr="00A028C8">
        <w:rPr>
          <w:rFonts w:eastAsia="Times New Roman" w:hint="cs"/>
          <w:sz w:val="24"/>
          <w:rtl/>
          <w:lang w:eastAsia="he-IL"/>
        </w:rPr>
        <w:t xml:space="preserve">ייעודו של מטה הבטיחות לפי הנוהל הוא להיות </w:t>
      </w:r>
      <w:r w:rsidRPr="00A028C8">
        <w:rPr>
          <w:rFonts w:eastAsia="Times New Roman"/>
          <w:sz w:val="24"/>
          <w:rtl/>
          <w:lang w:eastAsia="he-IL"/>
        </w:rPr>
        <w:t>הגוף המתכנן והמבצע של תהליכי העבודה בנושא</w:t>
      </w:r>
      <w:r w:rsidRPr="00A028C8">
        <w:rPr>
          <w:rFonts w:eastAsia="Times New Roman" w:hint="cs"/>
          <w:sz w:val="24"/>
          <w:rtl/>
          <w:lang w:eastAsia="he-IL"/>
        </w:rPr>
        <w:t xml:space="preserve"> </w:t>
      </w:r>
      <w:r w:rsidRPr="00A028C8">
        <w:rPr>
          <w:rFonts w:eastAsia="Times New Roman"/>
          <w:sz w:val="24"/>
          <w:rtl/>
          <w:lang w:eastAsia="he-IL"/>
        </w:rPr>
        <w:t xml:space="preserve">הבטיחות בדרכים, שאותם בוחנות ומאשרות הוועדה לבטיחות בדרכים </w:t>
      </w:r>
      <w:r w:rsidRPr="00A028C8">
        <w:rPr>
          <w:rFonts w:eastAsia="Times New Roman" w:hint="cs"/>
          <w:sz w:val="24"/>
          <w:rtl/>
          <w:lang w:eastAsia="he-IL"/>
        </w:rPr>
        <w:t>והרלב"ד</w:t>
      </w:r>
      <w:r w:rsidRPr="00A028C8">
        <w:rPr>
          <w:rFonts w:eastAsia="Times New Roman"/>
          <w:sz w:val="24"/>
          <w:rtl/>
          <w:lang w:eastAsia="he-IL"/>
        </w:rPr>
        <w:t>.</w:t>
      </w:r>
      <w:r w:rsidRPr="00A028C8">
        <w:rPr>
          <w:rFonts w:eastAsia="Times New Roman" w:hint="cs"/>
          <w:sz w:val="24"/>
          <w:rtl/>
          <w:lang w:eastAsia="he-IL"/>
        </w:rPr>
        <w:t xml:space="preserve"> על </w:t>
      </w:r>
      <w:r w:rsidRPr="00A028C8">
        <w:rPr>
          <w:rFonts w:eastAsia="Times New Roman"/>
          <w:sz w:val="24"/>
          <w:rtl/>
          <w:lang w:eastAsia="he-IL"/>
        </w:rPr>
        <w:t xml:space="preserve">המטה </w:t>
      </w:r>
      <w:r w:rsidRPr="00A028C8">
        <w:rPr>
          <w:rFonts w:eastAsia="Times New Roman" w:hint="cs"/>
          <w:sz w:val="24"/>
          <w:rtl/>
          <w:lang w:eastAsia="he-IL"/>
        </w:rPr>
        <w:t>ל</w:t>
      </w:r>
      <w:r w:rsidRPr="00A028C8">
        <w:rPr>
          <w:rFonts w:eastAsia="Times New Roman"/>
          <w:sz w:val="24"/>
          <w:rtl/>
          <w:lang w:eastAsia="he-IL"/>
        </w:rPr>
        <w:t>אגם תקציבים ממקורות שונים ו</w:t>
      </w:r>
      <w:r w:rsidRPr="00A028C8">
        <w:rPr>
          <w:rFonts w:eastAsia="Times New Roman" w:hint="cs"/>
          <w:sz w:val="24"/>
          <w:rtl/>
          <w:lang w:eastAsia="he-IL"/>
        </w:rPr>
        <w:t>ל</w:t>
      </w:r>
      <w:r>
        <w:rPr>
          <w:rFonts w:eastAsia="Times New Roman" w:hint="cs"/>
          <w:sz w:val="24"/>
          <w:rtl/>
          <w:lang w:eastAsia="he-IL"/>
        </w:rPr>
        <w:t>נהל</w:t>
      </w:r>
      <w:r w:rsidRPr="00A028C8">
        <w:rPr>
          <w:rFonts w:eastAsia="Times New Roman"/>
          <w:sz w:val="24"/>
          <w:rtl/>
          <w:lang w:eastAsia="he-IL"/>
        </w:rPr>
        <w:t xml:space="preserve"> שיתופי פעולה בין גורמים</w:t>
      </w:r>
      <w:r w:rsidRPr="00A028C8">
        <w:rPr>
          <w:rFonts w:eastAsia="Times New Roman" w:hint="cs"/>
          <w:sz w:val="24"/>
          <w:rtl/>
          <w:lang w:eastAsia="he-IL"/>
        </w:rPr>
        <w:t xml:space="preserve"> </w:t>
      </w:r>
      <w:r w:rsidRPr="00A028C8">
        <w:rPr>
          <w:rFonts w:eastAsia="Times New Roman"/>
          <w:sz w:val="24"/>
          <w:rtl/>
          <w:lang w:eastAsia="he-IL"/>
        </w:rPr>
        <w:t>רשותיים,</w:t>
      </w:r>
      <w:r w:rsidRPr="00A028C8">
        <w:rPr>
          <w:rFonts w:eastAsia="Times New Roman" w:hint="cs"/>
          <w:sz w:val="24"/>
          <w:rtl/>
          <w:lang w:eastAsia="he-IL"/>
        </w:rPr>
        <w:t xml:space="preserve"> </w:t>
      </w:r>
      <w:r w:rsidRPr="00A028C8">
        <w:rPr>
          <w:rFonts w:eastAsia="Times New Roman"/>
          <w:sz w:val="24"/>
          <w:rtl/>
          <w:lang w:eastAsia="he-IL"/>
        </w:rPr>
        <w:t>גורמים ממלכתיים וגורמים ציבוריים והתנדבותיים</w:t>
      </w:r>
      <w:r w:rsidRPr="00A028C8">
        <w:rPr>
          <w:rFonts w:eastAsia="Times New Roman" w:hint="cs"/>
          <w:sz w:val="24"/>
          <w:rtl/>
          <w:lang w:eastAsia="he-IL"/>
        </w:rPr>
        <w:t xml:space="preserve">. </w:t>
      </w:r>
      <w:r>
        <w:rPr>
          <w:rFonts w:eastAsia="Times New Roman" w:hint="cs"/>
          <w:sz w:val="24"/>
          <w:rtl/>
          <w:lang w:eastAsia="he-IL"/>
        </w:rPr>
        <w:t>הנוהל אף קבע תפקיד של מנהל מטה הבטיחות (ראו להלן).</w:t>
      </w:r>
    </w:p>
    <w:p w:rsidR="00F7338B" w:rsidRPr="00233F6D" w:rsidP="004D0581">
      <w:pPr>
        <w:pStyle w:val="a"/>
        <w:spacing w:line="269" w:lineRule="auto"/>
        <w:rPr>
          <w:rtl/>
        </w:rPr>
      </w:pPr>
    </w:p>
    <w:p w:rsidR="00F7338B" w:rsidP="004D0581">
      <w:pPr>
        <w:widowControl w:val="0"/>
        <w:spacing w:line="269" w:lineRule="auto"/>
        <w:rPr>
          <w:rFonts w:eastAsia="Times New Roman"/>
          <w:sz w:val="24"/>
          <w:rtl/>
          <w:lang w:eastAsia="he-IL"/>
        </w:rPr>
      </w:pPr>
      <w:r w:rsidRPr="00A028C8">
        <w:rPr>
          <w:rFonts w:eastAsia="Times New Roman" w:hint="cs"/>
          <w:sz w:val="24"/>
          <w:rtl/>
          <w:lang w:eastAsia="he-IL"/>
        </w:rPr>
        <w:t xml:space="preserve">נמצא כי במועצה המקומית </w:t>
      </w:r>
      <w:r w:rsidRPr="00A028C8">
        <w:rPr>
          <w:rFonts w:eastAsia="Times New Roman" w:hint="cs"/>
          <w:b/>
          <w:bCs/>
          <w:sz w:val="24"/>
          <w:rtl/>
          <w:lang w:eastAsia="he-IL"/>
        </w:rPr>
        <w:t>ג'יסר א-זרקא</w:t>
      </w:r>
      <w:r w:rsidRPr="00A028C8">
        <w:rPr>
          <w:rFonts w:eastAsia="Times New Roman" w:hint="cs"/>
          <w:sz w:val="24"/>
          <w:rtl/>
          <w:lang w:eastAsia="he-IL"/>
        </w:rPr>
        <w:t xml:space="preserve"> לא מונה מטה בטיחות בדרכים אלא רק מנהל מטה בטיחות.</w:t>
      </w:r>
    </w:p>
    <w:p w:rsidR="00A00DE3" w:rsidP="004D0581">
      <w:pPr>
        <w:pStyle w:val="a"/>
        <w:spacing w:line="269" w:lineRule="auto"/>
        <w:rPr>
          <w:rtl/>
          <w:lang w:eastAsia="he-IL"/>
        </w:rPr>
      </w:pPr>
    </w:p>
    <w:p w:rsidR="00A00DE3" w:rsidP="004D0581">
      <w:pPr>
        <w:widowControl w:val="0"/>
        <w:spacing w:line="269" w:lineRule="auto"/>
        <w:rPr>
          <w:rFonts w:eastAsia="Times New Roman"/>
          <w:sz w:val="24"/>
          <w:rtl/>
          <w:lang w:eastAsia="he-IL"/>
        </w:rPr>
      </w:pPr>
      <w:r w:rsidRPr="00A00DE3">
        <w:rPr>
          <w:rFonts w:eastAsia="Times New Roman" w:hint="cs"/>
          <w:sz w:val="24"/>
          <w:rtl/>
          <w:lang w:eastAsia="he-IL"/>
        </w:rPr>
        <w:t xml:space="preserve">הרלב"ד מסרה בתשובתה </w:t>
      </w:r>
      <w:r>
        <w:rPr>
          <w:rFonts w:eastAsia="Times New Roman" w:hint="cs"/>
          <w:sz w:val="24"/>
          <w:rtl/>
          <w:lang w:eastAsia="he-IL"/>
        </w:rPr>
        <w:t xml:space="preserve">למשרד מבקר המדינה </w:t>
      </w:r>
      <w:r w:rsidRPr="00A00DE3">
        <w:rPr>
          <w:rFonts w:eastAsia="Times New Roman" w:hint="cs"/>
          <w:sz w:val="24"/>
          <w:rtl/>
          <w:lang w:eastAsia="he-IL"/>
        </w:rPr>
        <w:t xml:space="preserve">כי במועצה מקומית </w:t>
      </w:r>
      <w:r w:rsidRPr="00A00DE3">
        <w:rPr>
          <w:rFonts w:eastAsia="Times New Roman" w:hint="cs"/>
          <w:b/>
          <w:bCs/>
          <w:sz w:val="24"/>
          <w:rtl/>
          <w:lang w:eastAsia="he-IL"/>
        </w:rPr>
        <w:t>ג'יסר א-זרקא</w:t>
      </w:r>
      <w:r w:rsidRPr="00A00DE3">
        <w:rPr>
          <w:rFonts w:eastAsia="Times New Roman" w:hint="cs"/>
          <w:sz w:val="24"/>
          <w:rtl/>
          <w:lang w:eastAsia="he-IL"/>
        </w:rPr>
        <w:t xml:space="preserve"> התקיימה ישיבת מטה בטיחות </w:t>
      </w:r>
      <w:r>
        <w:rPr>
          <w:rFonts w:eastAsia="Times New Roman" w:hint="cs"/>
          <w:sz w:val="24"/>
          <w:rtl/>
          <w:lang w:eastAsia="he-IL"/>
        </w:rPr>
        <w:t xml:space="preserve">בדרכים </w:t>
      </w:r>
      <w:r w:rsidRPr="00A00DE3">
        <w:rPr>
          <w:rFonts w:eastAsia="Times New Roman" w:hint="cs"/>
          <w:sz w:val="24"/>
          <w:rtl/>
          <w:lang w:eastAsia="he-IL"/>
        </w:rPr>
        <w:t>בספטמבר 2018</w:t>
      </w:r>
      <w:r w:rsidR="006133FF">
        <w:rPr>
          <w:rFonts w:eastAsia="Times New Roman" w:hint="cs"/>
          <w:sz w:val="24"/>
          <w:rtl/>
          <w:lang w:eastAsia="he-IL"/>
        </w:rPr>
        <w:t>,</w:t>
      </w:r>
      <w:r w:rsidRPr="00A00DE3">
        <w:rPr>
          <w:rFonts w:eastAsia="Times New Roman" w:hint="cs"/>
          <w:sz w:val="24"/>
          <w:rtl/>
          <w:lang w:eastAsia="he-IL"/>
        </w:rPr>
        <w:t xml:space="preserve"> אך </w:t>
      </w:r>
      <w:r w:rsidRPr="00A00DE3">
        <w:rPr>
          <w:rFonts w:eastAsia="Times New Roman"/>
          <w:sz w:val="24"/>
          <w:rtl/>
          <w:lang w:eastAsia="he-IL"/>
        </w:rPr>
        <w:t>בשנת 2019</w:t>
      </w:r>
      <w:r w:rsidRPr="00A00DE3">
        <w:rPr>
          <w:rFonts w:eastAsia="Times New Roman" w:hint="cs"/>
          <w:sz w:val="24"/>
          <w:rtl/>
          <w:lang w:eastAsia="he-IL"/>
        </w:rPr>
        <w:t xml:space="preserve"> המטה לא התכנס ו</w:t>
      </w:r>
      <w:r w:rsidRPr="00A00DE3">
        <w:rPr>
          <w:rFonts w:eastAsia="Times New Roman"/>
          <w:sz w:val="24"/>
          <w:rtl/>
          <w:lang w:eastAsia="he-IL"/>
        </w:rPr>
        <w:t xml:space="preserve">בשל </w:t>
      </w:r>
      <w:r w:rsidRPr="00A00DE3">
        <w:rPr>
          <w:rFonts w:eastAsia="Times New Roman" w:hint="cs"/>
          <w:sz w:val="24"/>
          <w:rtl/>
          <w:lang w:eastAsia="he-IL"/>
        </w:rPr>
        <w:t xml:space="preserve">כך </w:t>
      </w:r>
      <w:r w:rsidRPr="00A00DE3">
        <w:rPr>
          <w:rFonts w:eastAsia="Times New Roman"/>
          <w:sz w:val="24"/>
          <w:rtl/>
          <w:lang w:eastAsia="he-IL"/>
        </w:rPr>
        <w:t>העב</w:t>
      </w:r>
      <w:r w:rsidRPr="00A00DE3">
        <w:rPr>
          <w:rFonts w:eastAsia="Times New Roman" w:hint="cs"/>
          <w:sz w:val="24"/>
          <w:rtl/>
          <w:lang w:eastAsia="he-IL"/>
        </w:rPr>
        <w:t>י</w:t>
      </w:r>
      <w:r w:rsidRPr="00A00DE3">
        <w:rPr>
          <w:rFonts w:eastAsia="Times New Roman"/>
          <w:sz w:val="24"/>
          <w:rtl/>
          <w:lang w:eastAsia="he-IL"/>
        </w:rPr>
        <w:t>ר</w:t>
      </w:r>
      <w:r w:rsidRPr="00A00DE3">
        <w:rPr>
          <w:rFonts w:eastAsia="Times New Roman" w:hint="cs"/>
          <w:sz w:val="24"/>
          <w:rtl/>
          <w:lang w:eastAsia="he-IL"/>
        </w:rPr>
        <w:t>ה</w:t>
      </w:r>
      <w:r w:rsidRPr="00A00DE3">
        <w:rPr>
          <w:rFonts w:eastAsia="Times New Roman"/>
          <w:sz w:val="24"/>
          <w:rtl/>
          <w:lang w:eastAsia="he-IL"/>
        </w:rPr>
        <w:t xml:space="preserve"> </w:t>
      </w:r>
      <w:r w:rsidRPr="00A00DE3">
        <w:rPr>
          <w:rFonts w:eastAsia="Times New Roman" w:hint="cs"/>
          <w:sz w:val="24"/>
          <w:rtl/>
          <w:lang w:eastAsia="he-IL"/>
        </w:rPr>
        <w:t xml:space="preserve">הרלב"ד </w:t>
      </w:r>
      <w:r w:rsidRPr="00A00DE3">
        <w:rPr>
          <w:rFonts w:eastAsia="Times New Roman"/>
          <w:sz w:val="24"/>
          <w:rtl/>
          <w:lang w:eastAsia="he-IL"/>
        </w:rPr>
        <w:t xml:space="preserve">לראש המועצה </w:t>
      </w:r>
      <w:r w:rsidRPr="00A00DE3">
        <w:rPr>
          <w:rFonts w:eastAsia="Times New Roman" w:hint="cs"/>
          <w:sz w:val="24"/>
          <w:rtl/>
          <w:lang w:eastAsia="he-IL"/>
        </w:rPr>
        <w:t>מכתב</w:t>
      </w:r>
      <w:r w:rsidRPr="00A00DE3">
        <w:rPr>
          <w:rFonts w:eastAsia="Times New Roman"/>
          <w:sz w:val="24"/>
          <w:rtl/>
          <w:lang w:eastAsia="he-IL"/>
        </w:rPr>
        <w:t xml:space="preserve"> ובו בקשה לקיים ישיב</w:t>
      </w:r>
      <w:r w:rsidR="00CE7183">
        <w:rPr>
          <w:rFonts w:eastAsia="Times New Roman" w:hint="cs"/>
          <w:sz w:val="24"/>
          <w:rtl/>
          <w:lang w:eastAsia="he-IL"/>
        </w:rPr>
        <w:t>ה של</w:t>
      </w:r>
      <w:r w:rsidRPr="00A00DE3">
        <w:rPr>
          <w:rFonts w:eastAsia="Times New Roman"/>
          <w:sz w:val="24"/>
          <w:rtl/>
          <w:lang w:eastAsia="he-IL"/>
        </w:rPr>
        <w:t xml:space="preserve"> מטה הבטיחות בדרכים</w:t>
      </w:r>
      <w:r w:rsidRPr="00A00DE3">
        <w:rPr>
          <w:rFonts w:eastAsia="Times New Roman" w:hint="cs"/>
          <w:sz w:val="24"/>
          <w:rtl/>
          <w:lang w:eastAsia="he-IL"/>
        </w:rPr>
        <w:t>.</w:t>
      </w:r>
      <w:r w:rsidRPr="00A00DE3">
        <w:rPr>
          <w:rFonts w:eastAsia="Times New Roman"/>
          <w:sz w:val="24"/>
          <w:rtl/>
          <w:lang w:eastAsia="he-IL"/>
        </w:rPr>
        <w:t xml:space="preserve"> </w:t>
      </w:r>
    </w:p>
    <w:p w:rsidR="00A00DE3" w:rsidRPr="00A00DE3" w:rsidP="004D0581">
      <w:pPr>
        <w:pStyle w:val="a"/>
        <w:spacing w:line="269" w:lineRule="auto"/>
        <w:rPr>
          <w:rtl/>
          <w:lang w:eastAsia="he-IL"/>
        </w:rPr>
      </w:pPr>
    </w:p>
    <w:p w:rsidR="00A00DE3" w:rsidRPr="00A00DE3" w:rsidP="004D0581">
      <w:pPr>
        <w:widowControl w:val="0"/>
        <w:spacing w:line="269" w:lineRule="auto"/>
        <w:rPr>
          <w:rFonts w:eastAsia="Times New Roman"/>
          <w:sz w:val="24"/>
          <w:rtl/>
          <w:lang w:eastAsia="he-IL"/>
        </w:rPr>
      </w:pPr>
      <w:r>
        <w:rPr>
          <w:rFonts w:eastAsia="Times New Roman" w:hint="cs"/>
          <w:sz w:val="24"/>
          <w:rtl/>
          <w:lang w:eastAsia="he-IL"/>
        </w:rPr>
        <w:t xml:space="preserve">כאמור לעיל, </w:t>
      </w:r>
      <w:r w:rsidRPr="00A00DE3">
        <w:rPr>
          <w:rFonts w:eastAsia="Times New Roman" w:hint="cs"/>
          <w:sz w:val="24"/>
          <w:rtl/>
          <w:lang w:eastAsia="he-IL"/>
        </w:rPr>
        <w:t xml:space="preserve">בתחילת פברואר 2020 </w:t>
      </w:r>
      <w:r>
        <w:rPr>
          <w:rFonts w:eastAsia="Times New Roman" w:hint="cs"/>
          <w:sz w:val="24"/>
          <w:rtl/>
          <w:lang w:eastAsia="he-IL"/>
        </w:rPr>
        <w:t>מינתה</w:t>
      </w:r>
      <w:r w:rsidRPr="00A00DE3">
        <w:rPr>
          <w:rFonts w:eastAsia="Times New Roman" w:hint="cs"/>
          <w:sz w:val="24"/>
          <w:rtl/>
          <w:lang w:eastAsia="he-IL"/>
        </w:rPr>
        <w:t xml:space="preserve"> המועצה המקומית </w:t>
      </w:r>
      <w:r w:rsidRPr="00A00DE3">
        <w:rPr>
          <w:rFonts w:eastAsia="Times New Roman" w:hint="cs"/>
          <w:b/>
          <w:bCs/>
          <w:sz w:val="24"/>
          <w:rtl/>
          <w:lang w:eastAsia="he-IL"/>
        </w:rPr>
        <w:t>ג'יסר א-זרקא</w:t>
      </w:r>
      <w:r w:rsidRPr="00A00DE3">
        <w:rPr>
          <w:rFonts w:eastAsia="Times New Roman" w:hint="cs"/>
          <w:sz w:val="24"/>
          <w:rtl/>
          <w:lang w:eastAsia="he-IL"/>
        </w:rPr>
        <w:t xml:space="preserve"> ועדה לבטיחות בדרכים</w:t>
      </w:r>
      <w:r>
        <w:rPr>
          <w:rFonts w:eastAsia="Times New Roman" w:hint="cs"/>
          <w:sz w:val="24"/>
          <w:rtl/>
          <w:lang w:eastAsia="he-IL"/>
        </w:rPr>
        <w:t>,</w:t>
      </w:r>
      <w:r w:rsidRPr="00A00DE3">
        <w:rPr>
          <w:rFonts w:eastAsia="Times New Roman" w:hint="cs"/>
          <w:sz w:val="24"/>
          <w:rtl/>
          <w:lang w:eastAsia="he-IL"/>
        </w:rPr>
        <w:t xml:space="preserve"> </w:t>
      </w:r>
      <w:r>
        <w:rPr>
          <w:rFonts w:eastAsia="Times New Roman" w:hint="cs"/>
          <w:sz w:val="24"/>
          <w:rtl/>
          <w:lang w:eastAsia="he-IL"/>
        </w:rPr>
        <w:t>ובישיבת</w:t>
      </w:r>
      <w:r w:rsidR="00D37E8B">
        <w:rPr>
          <w:rFonts w:eastAsia="Times New Roman" w:hint="cs"/>
          <w:sz w:val="24"/>
          <w:rtl/>
          <w:lang w:eastAsia="he-IL"/>
        </w:rPr>
        <w:t>ה</w:t>
      </w:r>
      <w:r w:rsidRPr="00A00DE3">
        <w:rPr>
          <w:rFonts w:eastAsia="Times New Roman" w:hint="cs"/>
          <w:sz w:val="24"/>
          <w:rtl/>
          <w:lang w:eastAsia="he-IL"/>
        </w:rPr>
        <w:t xml:space="preserve"> נכחו גם הגורמים הרלוונטיים למטה הבטיחות בדרכים.</w:t>
      </w:r>
      <w:r>
        <w:rPr>
          <w:rFonts w:eastAsia="Times New Roman" w:hint="cs"/>
          <w:sz w:val="24"/>
          <w:rtl/>
          <w:lang w:eastAsia="he-IL"/>
        </w:rPr>
        <w:t xml:space="preserve"> </w:t>
      </w:r>
    </w:p>
    <w:p w:rsidR="00F7338B" w:rsidRPr="00A028C8" w:rsidP="004D0581">
      <w:pPr>
        <w:pStyle w:val="a"/>
        <w:spacing w:line="269" w:lineRule="auto"/>
        <w:rPr>
          <w:rtl/>
        </w:rPr>
      </w:pPr>
    </w:p>
    <w:p w:rsidR="00F7338B" w:rsidP="004D0581">
      <w:pPr>
        <w:widowControl w:val="0"/>
        <w:spacing w:line="269" w:lineRule="auto"/>
        <w:rPr>
          <w:rFonts w:eastAsia="Times New Roman"/>
          <w:sz w:val="24"/>
          <w:rtl/>
          <w:lang w:eastAsia="he-IL"/>
        </w:rPr>
      </w:pPr>
      <w:r w:rsidRPr="00A028C8">
        <w:rPr>
          <w:rFonts w:eastAsia="Times New Roman" w:hint="cs"/>
          <w:sz w:val="24"/>
          <w:rtl/>
          <w:lang w:eastAsia="he-IL"/>
        </w:rPr>
        <w:t xml:space="preserve">מתוכניות העבודה שהכינו נציגי הרלב"ד לרשויות המקומיות </w:t>
      </w:r>
      <w:r w:rsidRPr="00A028C8">
        <w:rPr>
          <w:rFonts w:eastAsia="Times New Roman" w:hint="eastAsia"/>
          <w:b/>
          <w:bCs/>
          <w:sz w:val="24"/>
          <w:rtl/>
          <w:lang w:eastAsia="he-IL"/>
        </w:rPr>
        <w:t>כפר</w:t>
      </w:r>
      <w:r w:rsidRPr="00A028C8">
        <w:rPr>
          <w:rFonts w:eastAsia="Times New Roman"/>
          <w:b/>
          <w:bCs/>
          <w:sz w:val="24"/>
          <w:rtl/>
          <w:lang w:eastAsia="he-IL"/>
        </w:rPr>
        <w:t xml:space="preserve"> קאסם, </w:t>
      </w:r>
      <w:r w:rsidRPr="00A028C8">
        <w:rPr>
          <w:rFonts w:eastAsia="Times New Roman" w:hint="eastAsia"/>
          <w:b/>
          <w:bCs/>
          <w:sz w:val="24"/>
          <w:rtl/>
          <w:lang w:eastAsia="he-IL"/>
        </w:rPr>
        <w:t>קלנסווה</w:t>
      </w:r>
      <w:r w:rsidRPr="00A028C8">
        <w:rPr>
          <w:rFonts w:eastAsia="Times New Roman"/>
          <w:b/>
          <w:bCs/>
          <w:sz w:val="24"/>
          <w:rtl/>
          <w:lang w:eastAsia="he-IL"/>
        </w:rPr>
        <w:t xml:space="preserve">, </w:t>
      </w:r>
      <w:r w:rsidRPr="00A028C8">
        <w:rPr>
          <w:rFonts w:eastAsia="Times New Roman" w:hint="eastAsia"/>
          <w:b/>
          <w:bCs/>
          <w:sz w:val="24"/>
          <w:rtl/>
          <w:lang w:eastAsia="he-IL"/>
        </w:rPr>
        <w:t>ג</w:t>
      </w:r>
      <w:r w:rsidRPr="00A028C8">
        <w:rPr>
          <w:rFonts w:eastAsia="Times New Roman"/>
          <w:b/>
          <w:bCs/>
          <w:sz w:val="24"/>
          <w:rtl/>
          <w:lang w:eastAsia="he-IL"/>
        </w:rPr>
        <w:t xml:space="preserve">'ת </w:t>
      </w:r>
      <w:r w:rsidRPr="007F253A">
        <w:rPr>
          <w:rFonts w:eastAsia="Times New Roman" w:hint="eastAsia"/>
          <w:sz w:val="24"/>
          <w:rtl/>
          <w:lang w:eastAsia="he-IL"/>
        </w:rPr>
        <w:t>ו</w:t>
      </w:r>
      <w:r w:rsidRPr="00A028C8">
        <w:rPr>
          <w:rFonts w:eastAsia="Times New Roman" w:hint="eastAsia"/>
          <w:b/>
          <w:bCs/>
          <w:sz w:val="24"/>
          <w:rtl/>
          <w:lang w:eastAsia="he-IL"/>
        </w:rPr>
        <w:t>תל</w:t>
      </w:r>
      <w:r w:rsidRPr="00A028C8">
        <w:rPr>
          <w:rFonts w:eastAsia="Times New Roman"/>
          <w:b/>
          <w:bCs/>
          <w:sz w:val="24"/>
          <w:rtl/>
          <w:lang w:eastAsia="he-IL"/>
        </w:rPr>
        <w:t xml:space="preserve"> </w:t>
      </w:r>
      <w:r w:rsidRPr="00A028C8">
        <w:rPr>
          <w:rFonts w:eastAsia="Times New Roman" w:hint="eastAsia"/>
          <w:b/>
          <w:bCs/>
          <w:sz w:val="24"/>
          <w:rtl/>
          <w:lang w:eastAsia="he-IL"/>
        </w:rPr>
        <w:t>שבע</w:t>
      </w:r>
      <w:r w:rsidRPr="00A028C8">
        <w:rPr>
          <w:rFonts w:eastAsia="Times New Roman" w:hint="cs"/>
          <w:sz w:val="24"/>
          <w:rtl/>
          <w:lang w:eastAsia="he-IL"/>
        </w:rPr>
        <w:t xml:space="preserve"> עולה כי מונה בהן מטה בטיחות בדרכים, אולם </w:t>
      </w:r>
      <w:r>
        <w:rPr>
          <w:rFonts w:eastAsia="Times New Roman" w:hint="cs"/>
          <w:sz w:val="24"/>
          <w:rtl/>
          <w:lang w:eastAsia="he-IL"/>
        </w:rPr>
        <w:t>לא נמצאו</w:t>
      </w:r>
      <w:r w:rsidR="0033562D">
        <w:rPr>
          <w:rFonts w:eastAsia="Times New Roman" w:hint="cs"/>
          <w:sz w:val="24"/>
          <w:rtl/>
          <w:lang w:eastAsia="he-IL"/>
        </w:rPr>
        <w:t xml:space="preserve"> בהן</w:t>
      </w:r>
      <w:r>
        <w:rPr>
          <w:rFonts w:eastAsia="Times New Roman" w:hint="cs"/>
          <w:sz w:val="24"/>
          <w:rtl/>
          <w:lang w:eastAsia="he-IL"/>
        </w:rPr>
        <w:t xml:space="preserve"> </w:t>
      </w:r>
      <w:r w:rsidRPr="00A028C8">
        <w:rPr>
          <w:rFonts w:eastAsia="Times New Roman" w:hint="cs"/>
          <w:sz w:val="24"/>
          <w:rtl/>
          <w:lang w:eastAsia="he-IL"/>
        </w:rPr>
        <w:t xml:space="preserve">פרוטוקולים או מסמכים אחרים המעידים </w:t>
      </w:r>
      <w:r>
        <w:rPr>
          <w:rFonts w:eastAsia="Times New Roman" w:hint="cs"/>
          <w:sz w:val="24"/>
          <w:rtl/>
          <w:lang w:eastAsia="he-IL"/>
        </w:rPr>
        <w:t>ש</w:t>
      </w:r>
      <w:r w:rsidRPr="00A028C8">
        <w:rPr>
          <w:rFonts w:eastAsia="Times New Roman" w:hint="cs"/>
          <w:sz w:val="24"/>
          <w:rtl/>
          <w:lang w:eastAsia="he-IL"/>
        </w:rPr>
        <w:t xml:space="preserve">מטה </w:t>
      </w:r>
      <w:r w:rsidR="006133FF">
        <w:rPr>
          <w:rFonts w:eastAsia="Times New Roman" w:hint="cs"/>
          <w:sz w:val="24"/>
          <w:rtl/>
          <w:lang w:eastAsia="he-IL"/>
        </w:rPr>
        <w:t xml:space="preserve">זה </w:t>
      </w:r>
      <w:r>
        <w:rPr>
          <w:rFonts w:eastAsia="Times New Roman" w:hint="cs"/>
          <w:sz w:val="24"/>
          <w:rtl/>
          <w:lang w:eastAsia="he-IL"/>
        </w:rPr>
        <w:t>התכנס או היה פעיל</w:t>
      </w:r>
      <w:r w:rsidRPr="00A028C8">
        <w:rPr>
          <w:rFonts w:eastAsia="Times New Roman" w:hint="cs"/>
          <w:sz w:val="24"/>
          <w:rtl/>
          <w:lang w:eastAsia="he-IL"/>
        </w:rPr>
        <w:t xml:space="preserve">. מנהלי מטות הבטיחות ברשויות מקומיות אלו מסרו למשרד מבקר המדינה שהם </w:t>
      </w:r>
      <w:r>
        <w:rPr>
          <w:rFonts w:eastAsia="Times New Roman" w:hint="cs"/>
          <w:sz w:val="24"/>
          <w:rtl/>
          <w:lang w:eastAsia="he-IL"/>
        </w:rPr>
        <w:t xml:space="preserve">מחליטים </w:t>
      </w:r>
      <w:r w:rsidRPr="00A028C8">
        <w:rPr>
          <w:rFonts w:eastAsia="Times New Roman" w:hint="cs"/>
          <w:sz w:val="24"/>
          <w:rtl/>
          <w:lang w:eastAsia="he-IL"/>
        </w:rPr>
        <w:t xml:space="preserve">בסיוע נציגי רלב"ד על הפעילויות שיבצעו ברשות המקומית מתקציב </w:t>
      </w:r>
      <w:r w:rsidR="006133FF">
        <w:rPr>
          <w:rFonts w:eastAsia="Times New Roman" w:hint="cs"/>
          <w:sz w:val="24"/>
          <w:rtl/>
          <w:lang w:eastAsia="he-IL"/>
        </w:rPr>
        <w:t>ה</w:t>
      </w:r>
      <w:r w:rsidRPr="00A028C8">
        <w:rPr>
          <w:rFonts w:eastAsia="Times New Roman" w:hint="cs"/>
          <w:sz w:val="24"/>
          <w:rtl/>
          <w:lang w:eastAsia="he-IL"/>
        </w:rPr>
        <w:t>רלב"ד.</w:t>
      </w:r>
    </w:p>
    <w:p w:rsidR="00F7338B" w:rsidRPr="00A028C8" w:rsidP="004D0581">
      <w:pPr>
        <w:pStyle w:val="a"/>
        <w:spacing w:line="269" w:lineRule="auto"/>
        <w:rPr>
          <w:rtl/>
        </w:rPr>
      </w:pPr>
    </w:p>
    <w:p w:rsidR="00F7338B" w:rsidP="004D0581">
      <w:pPr>
        <w:widowControl w:val="0"/>
        <w:spacing w:line="269" w:lineRule="auto"/>
        <w:rPr>
          <w:b/>
          <w:bCs/>
          <w:rtl/>
        </w:rPr>
      </w:pPr>
      <w:r w:rsidRPr="00A028C8">
        <w:rPr>
          <w:rFonts w:hint="cs"/>
          <w:b/>
          <w:bCs/>
          <w:rtl/>
        </w:rPr>
        <w:t xml:space="preserve">למטה בטיחות בדרכים תפקיד חשוב </w:t>
      </w:r>
      <w:r>
        <w:rPr>
          <w:rFonts w:hint="cs"/>
          <w:b/>
          <w:bCs/>
          <w:rtl/>
        </w:rPr>
        <w:t>ב</w:t>
      </w:r>
      <w:r w:rsidRPr="00A028C8">
        <w:rPr>
          <w:rFonts w:hint="cs"/>
          <w:b/>
          <w:bCs/>
          <w:rtl/>
        </w:rPr>
        <w:t xml:space="preserve">קידום נושא הבטיחות בדרכים ברשות המקומית, ולפיכך לא די במינוי המטה אלא </w:t>
      </w:r>
      <w:r>
        <w:rPr>
          <w:rFonts w:hint="cs"/>
          <w:b/>
          <w:bCs/>
          <w:rtl/>
        </w:rPr>
        <w:t>על הרשות המקומית והרלב"ד</w:t>
      </w:r>
      <w:r w:rsidRPr="00A028C8">
        <w:rPr>
          <w:rFonts w:hint="cs"/>
          <w:b/>
          <w:bCs/>
          <w:rtl/>
        </w:rPr>
        <w:t xml:space="preserve"> לדאוג לכך </w:t>
      </w:r>
      <w:r w:rsidR="006133FF">
        <w:rPr>
          <w:rFonts w:hint="cs"/>
          <w:b/>
          <w:bCs/>
          <w:rtl/>
        </w:rPr>
        <w:t xml:space="preserve">שהוא </w:t>
      </w:r>
      <w:r w:rsidRPr="00A028C8">
        <w:rPr>
          <w:rFonts w:hint="cs"/>
          <w:b/>
          <w:bCs/>
          <w:rtl/>
        </w:rPr>
        <w:t>יתכנס ויבצע את תפקידו, ועליה</w:t>
      </w:r>
      <w:r>
        <w:rPr>
          <w:rFonts w:hint="cs"/>
          <w:b/>
          <w:bCs/>
          <w:rtl/>
        </w:rPr>
        <w:t>ן</w:t>
      </w:r>
      <w:r w:rsidRPr="00A028C8">
        <w:rPr>
          <w:rFonts w:hint="cs"/>
          <w:b/>
          <w:bCs/>
          <w:rtl/>
        </w:rPr>
        <w:t xml:space="preserve"> לעקוב אחר יישום החלטות</w:t>
      </w:r>
      <w:r>
        <w:rPr>
          <w:rFonts w:hint="cs"/>
          <w:b/>
          <w:bCs/>
          <w:rtl/>
        </w:rPr>
        <w:t>יו</w:t>
      </w:r>
      <w:r w:rsidRPr="00A028C8">
        <w:rPr>
          <w:rFonts w:hint="cs"/>
          <w:b/>
          <w:bCs/>
          <w:rtl/>
        </w:rPr>
        <w:t xml:space="preserve">. הדבר מקבל משנה תוקף במועצות המקומיות שנבדקו </w:t>
      </w:r>
      <w:r>
        <w:rPr>
          <w:rFonts w:hint="cs"/>
          <w:b/>
          <w:bCs/>
          <w:rtl/>
        </w:rPr>
        <w:t>ש</w:t>
      </w:r>
      <w:r w:rsidRPr="00A028C8">
        <w:rPr>
          <w:rFonts w:hint="cs"/>
          <w:b/>
          <w:bCs/>
          <w:rtl/>
        </w:rPr>
        <w:t xml:space="preserve">בהן אין ועדה לבטיחות בדרכים. </w:t>
      </w:r>
    </w:p>
    <w:p w:rsidR="005749C6" w:rsidP="004D0581">
      <w:pPr>
        <w:pStyle w:val="a"/>
        <w:spacing w:line="269" w:lineRule="auto"/>
        <w:rPr>
          <w:rtl/>
          <w:lang w:eastAsia="he-IL"/>
        </w:rPr>
      </w:pPr>
    </w:p>
    <w:p w:rsidR="005749C6" w:rsidRPr="00A028C8" w:rsidP="004D0581">
      <w:pPr>
        <w:widowControl w:val="0"/>
        <w:spacing w:line="269" w:lineRule="auto"/>
        <w:rPr>
          <w:rFonts w:eastAsia="Times New Roman"/>
          <w:sz w:val="24"/>
          <w:rtl/>
          <w:lang w:eastAsia="he-IL"/>
        </w:rPr>
      </w:pPr>
      <w:r>
        <w:rPr>
          <w:rFonts w:eastAsia="Times New Roman" w:hint="cs"/>
          <w:sz w:val="24"/>
          <w:rtl/>
          <w:lang w:eastAsia="he-IL"/>
        </w:rPr>
        <w:t>בתשובתה למשרד מבקר המדינה</w:t>
      </w:r>
      <w:r w:rsidRPr="00FA2A9C">
        <w:rPr>
          <w:rFonts w:eastAsia="Times New Roman"/>
          <w:sz w:val="24"/>
          <w:rtl/>
          <w:lang w:eastAsia="he-IL"/>
        </w:rPr>
        <w:t xml:space="preserve"> מסרה הרלב"ד </w:t>
      </w:r>
      <w:r>
        <w:rPr>
          <w:rFonts w:eastAsia="Times New Roman" w:hint="cs"/>
          <w:sz w:val="24"/>
          <w:rtl/>
          <w:lang w:eastAsia="he-IL"/>
        </w:rPr>
        <w:t xml:space="preserve">כי </w:t>
      </w:r>
      <w:r w:rsidRPr="00FA2A9C">
        <w:rPr>
          <w:rFonts w:eastAsia="Times New Roman"/>
          <w:sz w:val="24"/>
          <w:rtl/>
          <w:lang w:eastAsia="he-IL"/>
        </w:rPr>
        <w:t xml:space="preserve">במהלך השנה האחרונה פנה מנהל הבטיחות האזורי למנהל המטה לבטיחות בדרכים בעיריית </w:t>
      </w:r>
      <w:r w:rsidRPr="006F4155">
        <w:rPr>
          <w:rFonts w:eastAsia="Times New Roman"/>
          <w:b/>
          <w:bCs/>
          <w:sz w:val="24"/>
          <w:rtl/>
          <w:lang w:eastAsia="he-IL"/>
        </w:rPr>
        <w:t>קלנסווה</w:t>
      </w:r>
      <w:r w:rsidRPr="00FA2A9C">
        <w:rPr>
          <w:rFonts w:eastAsia="Times New Roman"/>
          <w:sz w:val="24"/>
          <w:rtl/>
          <w:lang w:eastAsia="he-IL"/>
        </w:rPr>
        <w:t xml:space="preserve"> </w:t>
      </w:r>
      <w:r w:rsidR="00BF66CD">
        <w:rPr>
          <w:rFonts w:eastAsia="Times New Roman" w:hint="cs"/>
          <w:sz w:val="24"/>
          <w:rtl/>
          <w:lang w:eastAsia="he-IL"/>
        </w:rPr>
        <w:t xml:space="preserve">במטרה </w:t>
      </w:r>
      <w:r w:rsidRPr="00FA2A9C">
        <w:rPr>
          <w:rFonts w:eastAsia="Times New Roman"/>
          <w:sz w:val="24"/>
          <w:rtl/>
          <w:lang w:eastAsia="he-IL"/>
        </w:rPr>
        <w:t xml:space="preserve">לקיים </w:t>
      </w:r>
      <w:r>
        <w:rPr>
          <w:rFonts w:eastAsia="Times New Roman" w:hint="cs"/>
          <w:sz w:val="24"/>
          <w:rtl/>
          <w:lang w:eastAsia="he-IL"/>
        </w:rPr>
        <w:t xml:space="preserve">את </w:t>
      </w:r>
      <w:r w:rsidRPr="00FA2A9C">
        <w:rPr>
          <w:rFonts w:eastAsia="Times New Roman"/>
          <w:sz w:val="24"/>
          <w:rtl/>
          <w:lang w:eastAsia="he-IL"/>
        </w:rPr>
        <w:t xml:space="preserve">ישיבות מטה </w:t>
      </w:r>
      <w:r>
        <w:rPr>
          <w:rFonts w:eastAsia="Times New Roman" w:hint="cs"/>
          <w:sz w:val="24"/>
          <w:rtl/>
          <w:lang w:eastAsia="he-IL"/>
        </w:rPr>
        <w:t>ה</w:t>
      </w:r>
      <w:r w:rsidRPr="00FA2A9C">
        <w:rPr>
          <w:rFonts w:eastAsia="Times New Roman"/>
          <w:sz w:val="24"/>
          <w:rtl/>
          <w:lang w:eastAsia="he-IL"/>
        </w:rPr>
        <w:t>בטיחות בדרכים</w:t>
      </w:r>
      <w:r w:rsidR="006133FF">
        <w:rPr>
          <w:rFonts w:eastAsia="Times New Roman" w:hint="cs"/>
          <w:sz w:val="24"/>
          <w:rtl/>
          <w:lang w:eastAsia="he-IL"/>
        </w:rPr>
        <w:t>,</w:t>
      </w:r>
      <w:r w:rsidRPr="00FA2A9C">
        <w:rPr>
          <w:rFonts w:eastAsia="Times New Roman"/>
          <w:sz w:val="24"/>
          <w:rtl/>
          <w:lang w:eastAsia="he-IL"/>
        </w:rPr>
        <w:t xml:space="preserve"> אך ניסיונותיו לכנס את כל הנוגעים בדבר העלו חרס. בישיבה היחידה שהתקיימה נמסר</w:t>
      </w:r>
      <w:r>
        <w:rPr>
          <w:rFonts w:eastAsia="Times New Roman" w:hint="cs"/>
          <w:sz w:val="24"/>
          <w:rtl/>
          <w:lang w:eastAsia="he-IL"/>
        </w:rPr>
        <w:t>ה</w:t>
      </w:r>
      <w:r w:rsidRPr="00FA2A9C">
        <w:rPr>
          <w:rFonts w:eastAsia="Times New Roman"/>
          <w:sz w:val="24"/>
          <w:rtl/>
          <w:lang w:eastAsia="he-IL"/>
        </w:rPr>
        <w:t xml:space="preserve"> למ״מ ראש העיר ת</w:t>
      </w:r>
      <w:r w:rsidR="0063773E">
        <w:rPr>
          <w:rFonts w:eastAsia="Times New Roman" w:hint="cs"/>
          <w:sz w:val="24"/>
          <w:rtl/>
          <w:lang w:eastAsia="he-IL"/>
        </w:rPr>
        <w:t>ו</w:t>
      </w:r>
      <w:r w:rsidRPr="00FA2A9C">
        <w:rPr>
          <w:rFonts w:eastAsia="Times New Roman"/>
          <w:sz w:val="24"/>
          <w:rtl/>
          <w:lang w:eastAsia="he-IL"/>
        </w:rPr>
        <w:t>כנית הת</w:t>
      </w:r>
      <w:r w:rsidR="0063773E">
        <w:rPr>
          <w:rFonts w:eastAsia="Times New Roman" w:hint="cs"/>
          <w:sz w:val="24"/>
          <w:rtl/>
          <w:lang w:eastAsia="he-IL"/>
        </w:rPr>
        <w:t>ִ</w:t>
      </w:r>
      <w:r w:rsidRPr="00FA2A9C">
        <w:rPr>
          <w:rFonts w:eastAsia="Times New Roman"/>
          <w:sz w:val="24"/>
          <w:rtl/>
          <w:lang w:eastAsia="he-IL"/>
        </w:rPr>
        <w:t xml:space="preserve">מרור החדשה </w:t>
      </w:r>
      <w:r w:rsidR="0063773E">
        <w:rPr>
          <w:rFonts w:eastAsia="Times New Roman" w:hint="cs"/>
          <w:sz w:val="24"/>
          <w:rtl/>
          <w:lang w:eastAsia="he-IL"/>
        </w:rPr>
        <w:t xml:space="preserve">שמימנה </w:t>
      </w:r>
      <w:r w:rsidRPr="00FA2A9C">
        <w:rPr>
          <w:rFonts w:eastAsia="Times New Roman"/>
          <w:sz w:val="24"/>
          <w:rtl/>
          <w:lang w:eastAsia="he-IL"/>
        </w:rPr>
        <w:t>הר</w:t>
      </w:r>
      <w:r>
        <w:rPr>
          <w:rFonts w:eastAsia="Times New Roman" w:hint="cs"/>
          <w:sz w:val="24"/>
          <w:rtl/>
          <w:lang w:eastAsia="he-IL"/>
        </w:rPr>
        <w:t>לב"ד</w:t>
      </w:r>
      <w:r w:rsidR="006133FF">
        <w:rPr>
          <w:rFonts w:eastAsia="Times New Roman" w:hint="cs"/>
          <w:sz w:val="24"/>
          <w:rtl/>
          <w:lang w:eastAsia="he-IL"/>
        </w:rPr>
        <w:t>,</w:t>
      </w:r>
      <w:r w:rsidRPr="00FA2A9C">
        <w:rPr>
          <w:rFonts w:eastAsia="Times New Roman"/>
          <w:sz w:val="24"/>
          <w:rtl/>
          <w:lang w:eastAsia="he-IL"/>
        </w:rPr>
        <w:t xml:space="preserve"> </w:t>
      </w:r>
      <w:r>
        <w:rPr>
          <w:rFonts w:eastAsia="Times New Roman"/>
          <w:sz w:val="24"/>
          <w:rtl/>
          <w:lang w:eastAsia="he-IL"/>
        </w:rPr>
        <w:t>תוך הדגשת חשיבות יישומה בעיר</w:t>
      </w:r>
      <w:r>
        <w:rPr>
          <w:rFonts w:eastAsia="Times New Roman" w:hint="cs"/>
          <w:sz w:val="24"/>
          <w:rtl/>
          <w:lang w:eastAsia="he-IL"/>
        </w:rPr>
        <w:t>. עוד מסרה הרלב"ד כי</w:t>
      </w:r>
      <w:r w:rsidRPr="00FA2A9C">
        <w:rPr>
          <w:rFonts w:eastAsia="Times New Roman"/>
          <w:sz w:val="24"/>
          <w:rtl/>
          <w:lang w:eastAsia="he-IL"/>
        </w:rPr>
        <w:t xml:space="preserve"> בשנת 2019 מונתה מנהלת מטה בטיחות בדרכים חדשה בעיריית </w:t>
      </w:r>
      <w:r w:rsidRPr="006F4155">
        <w:rPr>
          <w:rFonts w:eastAsia="Times New Roman"/>
          <w:b/>
          <w:bCs/>
          <w:sz w:val="24"/>
          <w:rtl/>
          <w:lang w:eastAsia="he-IL"/>
        </w:rPr>
        <w:t>כפר קאסם</w:t>
      </w:r>
      <w:r w:rsidRPr="00FA2A9C">
        <w:rPr>
          <w:rFonts w:eastAsia="Times New Roman"/>
          <w:sz w:val="24"/>
          <w:rtl/>
          <w:lang w:eastAsia="he-IL"/>
        </w:rPr>
        <w:t xml:space="preserve">, לאחר שהתפקיד לא אויש </w:t>
      </w:r>
      <w:r w:rsidR="00A72B27">
        <w:rPr>
          <w:rFonts w:eastAsia="Times New Roman" w:hint="cs"/>
          <w:sz w:val="24"/>
          <w:rtl/>
          <w:lang w:eastAsia="he-IL"/>
        </w:rPr>
        <w:t xml:space="preserve">במשך </w:t>
      </w:r>
      <w:r w:rsidR="006133FF">
        <w:rPr>
          <w:rFonts w:eastAsia="Times New Roman" w:hint="cs"/>
          <w:sz w:val="24"/>
          <w:rtl/>
          <w:lang w:eastAsia="he-IL"/>
        </w:rPr>
        <w:t xml:space="preserve">יותר </w:t>
      </w:r>
      <w:r w:rsidRPr="00FA2A9C">
        <w:rPr>
          <w:rFonts w:eastAsia="Times New Roman"/>
          <w:sz w:val="24"/>
          <w:rtl/>
          <w:lang w:eastAsia="he-IL"/>
        </w:rPr>
        <w:t>מש</w:t>
      </w:r>
      <w:r w:rsidR="006133FF">
        <w:rPr>
          <w:rFonts w:eastAsia="Times New Roman" w:hint="cs"/>
          <w:sz w:val="24"/>
          <w:rtl/>
          <w:lang w:eastAsia="he-IL"/>
        </w:rPr>
        <w:t>י</w:t>
      </w:r>
      <w:r w:rsidRPr="00FA2A9C">
        <w:rPr>
          <w:rFonts w:eastAsia="Times New Roman"/>
          <w:sz w:val="24"/>
          <w:rtl/>
          <w:lang w:eastAsia="he-IL"/>
        </w:rPr>
        <w:t>שה חודשים.</w:t>
      </w:r>
    </w:p>
    <w:p w:rsidR="00F7338B" w:rsidRPr="00A028C8" w:rsidP="004D0581">
      <w:pPr>
        <w:pStyle w:val="Heading4"/>
        <w:spacing w:before="0" w:line="269" w:lineRule="auto"/>
        <w:rPr>
          <w:rFonts w:eastAsia="Times New Roman"/>
          <w:rtl/>
          <w:lang w:eastAsia="he-IL"/>
        </w:rPr>
      </w:pPr>
      <w:bookmarkStart w:id="4" w:name="_Toc15802489"/>
      <w:r w:rsidRPr="00A028C8">
        <w:rPr>
          <w:rFonts w:eastAsia="Times New Roman" w:hint="cs"/>
          <w:rtl/>
          <w:lang w:eastAsia="he-IL"/>
        </w:rPr>
        <w:t>מ</w:t>
      </w:r>
      <w:r w:rsidR="00E1706B">
        <w:rPr>
          <w:rFonts w:eastAsia="Times New Roman" w:hint="cs"/>
          <w:rtl/>
          <w:lang w:eastAsia="he-IL"/>
        </w:rPr>
        <w:t>ְ</w:t>
      </w:r>
      <w:r w:rsidRPr="00A028C8">
        <w:rPr>
          <w:rFonts w:eastAsia="Times New Roman" w:hint="cs"/>
          <w:rtl/>
          <w:lang w:eastAsia="he-IL"/>
        </w:rPr>
        <w:t>נהל מטה בטיחות בדרכים</w:t>
      </w:r>
      <w:bookmarkEnd w:id="4"/>
    </w:p>
    <w:p w:rsidR="00F7338B" w:rsidRPr="00A028C8" w:rsidP="004D0581">
      <w:pPr>
        <w:pStyle w:val="a"/>
        <w:spacing w:line="269" w:lineRule="auto"/>
        <w:rPr>
          <w:rtl/>
        </w:rPr>
      </w:pPr>
    </w:p>
    <w:p w:rsidR="00F7338B" w:rsidRPr="00A028C8" w:rsidP="004D0581">
      <w:pPr>
        <w:spacing w:line="269" w:lineRule="auto"/>
        <w:rPr>
          <w:rtl/>
          <w:lang w:eastAsia="he-IL"/>
        </w:rPr>
      </w:pPr>
      <w:r w:rsidRPr="00A028C8">
        <w:rPr>
          <w:rFonts w:hint="cs"/>
          <w:rtl/>
          <w:lang w:eastAsia="he-IL"/>
        </w:rPr>
        <w:t>לפי חוזר מנכ"ל משרד הפנים 4/2002</w:t>
      </w:r>
      <w:r>
        <w:rPr>
          <w:rStyle w:val="FootnoteReference"/>
          <w:rtl/>
          <w:lang w:eastAsia="he-IL"/>
        </w:rPr>
        <w:footnoteReference w:id="76"/>
      </w:r>
      <w:r>
        <w:rPr>
          <w:rFonts w:hint="cs"/>
          <w:rtl/>
          <w:lang w:eastAsia="he-IL"/>
        </w:rPr>
        <w:t xml:space="preserve"> </w:t>
      </w:r>
      <w:r w:rsidRPr="00A028C8">
        <w:rPr>
          <w:rFonts w:hint="cs"/>
          <w:rtl/>
          <w:lang w:eastAsia="he-IL"/>
        </w:rPr>
        <w:t>(להלן - חוזר המנכ"ל)</w:t>
      </w:r>
      <w:r>
        <w:rPr>
          <w:rFonts w:hint="cs"/>
          <w:rtl/>
          <w:lang w:eastAsia="he-IL"/>
        </w:rPr>
        <w:t>,</w:t>
      </w:r>
      <w:r w:rsidRPr="00A028C8">
        <w:rPr>
          <w:rFonts w:hint="cs"/>
          <w:rtl/>
          <w:lang w:eastAsia="he-IL"/>
        </w:rPr>
        <w:t xml:space="preserve"> על הרשויות המקומיות להעסיק מנהל מטה בטיחות בדרכים. תפקידיו וסמכויותיו של </w:t>
      </w:r>
      <w:r w:rsidR="002B7124">
        <w:rPr>
          <w:rFonts w:hint="cs"/>
          <w:rtl/>
          <w:lang w:eastAsia="he-IL"/>
        </w:rPr>
        <w:t xml:space="preserve">המכהן בתפקיד זה </w:t>
      </w:r>
      <w:r w:rsidRPr="00A028C8">
        <w:rPr>
          <w:rFonts w:hint="cs"/>
          <w:rtl/>
          <w:lang w:eastAsia="he-IL"/>
        </w:rPr>
        <w:t>הם</w:t>
      </w:r>
      <w:r w:rsidR="002B7124">
        <w:rPr>
          <w:rFonts w:hint="cs"/>
          <w:rtl/>
          <w:lang w:eastAsia="he-IL"/>
        </w:rPr>
        <w:t>:</w:t>
      </w:r>
      <w:r w:rsidRPr="00A028C8">
        <w:rPr>
          <w:rFonts w:hint="cs"/>
          <w:rtl/>
          <w:lang w:eastAsia="he-IL"/>
        </w:rPr>
        <w:t xml:space="preserve"> להש</w:t>
      </w:r>
      <w:r w:rsidRPr="00A028C8">
        <w:rPr>
          <w:rtl/>
          <w:lang w:eastAsia="he-IL"/>
        </w:rPr>
        <w:t>תתף בישיבות הוועדה המקומית לתכנון ולבני</w:t>
      </w:r>
      <w:r>
        <w:rPr>
          <w:rFonts w:hint="cs"/>
          <w:rtl/>
          <w:lang w:eastAsia="he-IL"/>
        </w:rPr>
        <w:t>י</w:t>
      </w:r>
      <w:r w:rsidRPr="00A028C8">
        <w:rPr>
          <w:rtl/>
          <w:lang w:eastAsia="he-IL"/>
        </w:rPr>
        <w:t>ה</w:t>
      </w:r>
      <w:r w:rsidRPr="00A028C8">
        <w:rPr>
          <w:rFonts w:hint="cs"/>
          <w:rtl/>
          <w:lang w:eastAsia="he-IL"/>
        </w:rPr>
        <w:t xml:space="preserve">, </w:t>
      </w:r>
      <w:r w:rsidRPr="00A028C8">
        <w:rPr>
          <w:rtl/>
          <w:lang w:eastAsia="he-IL"/>
        </w:rPr>
        <w:t>לרכז את כל נושא הבטיחות בדרכי</w:t>
      </w:r>
      <w:r w:rsidRPr="00A028C8">
        <w:rPr>
          <w:rFonts w:hint="cs"/>
          <w:rtl/>
          <w:lang w:eastAsia="he-IL"/>
        </w:rPr>
        <w:t>ם</w:t>
      </w:r>
      <w:r w:rsidRPr="00A028C8">
        <w:rPr>
          <w:rtl/>
          <w:lang w:eastAsia="he-IL"/>
        </w:rPr>
        <w:t xml:space="preserve"> </w:t>
      </w:r>
      <w:r w:rsidRPr="00A028C8">
        <w:rPr>
          <w:rFonts w:hint="cs"/>
          <w:rtl/>
          <w:lang w:eastAsia="he-IL"/>
        </w:rPr>
        <w:t>בעיר</w:t>
      </w:r>
      <w:r w:rsidRPr="00A028C8">
        <w:rPr>
          <w:rtl/>
          <w:lang w:eastAsia="he-IL"/>
        </w:rPr>
        <w:t xml:space="preserve">, </w:t>
      </w:r>
      <w:r w:rsidRPr="00A028C8">
        <w:rPr>
          <w:rFonts w:hint="cs"/>
          <w:rtl/>
          <w:lang w:eastAsia="he-IL"/>
        </w:rPr>
        <w:t>להוציא</w:t>
      </w:r>
      <w:r w:rsidRPr="00A028C8">
        <w:rPr>
          <w:rtl/>
          <w:lang w:eastAsia="he-IL"/>
        </w:rPr>
        <w:t xml:space="preserve"> </w:t>
      </w:r>
      <w:r w:rsidRPr="00A028C8">
        <w:rPr>
          <w:rFonts w:hint="cs"/>
          <w:rtl/>
          <w:lang w:eastAsia="he-IL"/>
        </w:rPr>
        <w:t>לפועל</w:t>
      </w:r>
      <w:r w:rsidRPr="00A028C8">
        <w:rPr>
          <w:rtl/>
          <w:lang w:eastAsia="he-IL"/>
        </w:rPr>
        <w:t xml:space="preserve"> </w:t>
      </w:r>
      <w:r w:rsidRPr="00A028C8">
        <w:rPr>
          <w:rFonts w:hint="cs"/>
          <w:rtl/>
          <w:lang w:eastAsia="he-IL"/>
        </w:rPr>
        <w:t>את</w:t>
      </w:r>
      <w:r w:rsidRPr="00A028C8">
        <w:rPr>
          <w:rtl/>
          <w:lang w:eastAsia="he-IL"/>
        </w:rPr>
        <w:t xml:space="preserve"> </w:t>
      </w:r>
      <w:r w:rsidRPr="00A028C8">
        <w:rPr>
          <w:rFonts w:hint="cs"/>
          <w:rtl/>
          <w:lang w:eastAsia="he-IL"/>
        </w:rPr>
        <w:t>החלטות</w:t>
      </w:r>
      <w:r w:rsidRPr="00A028C8">
        <w:rPr>
          <w:rtl/>
          <w:lang w:eastAsia="he-IL"/>
        </w:rPr>
        <w:t xml:space="preserve"> </w:t>
      </w:r>
      <w:r w:rsidRPr="00A028C8">
        <w:rPr>
          <w:rFonts w:hint="cs"/>
          <w:rtl/>
          <w:lang w:eastAsia="he-IL"/>
        </w:rPr>
        <w:t>ועדת</w:t>
      </w:r>
      <w:r w:rsidRPr="00A028C8">
        <w:rPr>
          <w:rtl/>
          <w:lang w:eastAsia="he-IL"/>
        </w:rPr>
        <w:t xml:space="preserve"> </w:t>
      </w:r>
      <w:r w:rsidRPr="00A028C8">
        <w:rPr>
          <w:rFonts w:hint="cs"/>
          <w:rtl/>
          <w:lang w:eastAsia="he-IL"/>
        </w:rPr>
        <w:t xml:space="preserve">הבטיחות, </w:t>
      </w:r>
      <w:r w:rsidRPr="00A028C8">
        <w:rPr>
          <w:rtl/>
          <w:lang w:eastAsia="he-IL"/>
        </w:rPr>
        <w:t>לדאוג לכך שתקציבי</w:t>
      </w:r>
      <w:r w:rsidRPr="00A028C8">
        <w:rPr>
          <w:rFonts w:hint="cs"/>
          <w:rtl/>
          <w:lang w:eastAsia="he-IL"/>
        </w:rPr>
        <w:t>ם</w:t>
      </w:r>
      <w:r w:rsidRPr="00A028C8">
        <w:rPr>
          <w:rtl/>
          <w:lang w:eastAsia="he-IL"/>
        </w:rPr>
        <w:t xml:space="preserve"> </w:t>
      </w:r>
      <w:r w:rsidRPr="00A028C8">
        <w:rPr>
          <w:rFonts w:hint="cs"/>
          <w:rtl/>
          <w:lang w:eastAsia="he-IL"/>
        </w:rPr>
        <w:t>שהועברו</w:t>
      </w:r>
      <w:r w:rsidRPr="00A028C8">
        <w:rPr>
          <w:rtl/>
          <w:lang w:eastAsia="he-IL"/>
        </w:rPr>
        <w:t xml:space="preserve"> </w:t>
      </w:r>
      <w:r w:rsidRPr="00A028C8">
        <w:rPr>
          <w:rFonts w:hint="cs"/>
          <w:rtl/>
          <w:lang w:eastAsia="he-IL"/>
        </w:rPr>
        <w:t>למוסדות</w:t>
      </w:r>
      <w:r w:rsidRPr="00A028C8">
        <w:rPr>
          <w:rtl/>
          <w:lang w:eastAsia="he-IL"/>
        </w:rPr>
        <w:t xml:space="preserve"> </w:t>
      </w:r>
      <w:r w:rsidRPr="00A028C8">
        <w:rPr>
          <w:rFonts w:hint="cs"/>
          <w:rtl/>
          <w:lang w:eastAsia="he-IL"/>
        </w:rPr>
        <w:t>חינוך</w:t>
      </w:r>
      <w:r w:rsidRPr="00A028C8">
        <w:rPr>
          <w:rtl/>
          <w:lang w:eastAsia="he-IL"/>
        </w:rPr>
        <w:t xml:space="preserve"> </w:t>
      </w:r>
      <w:r w:rsidRPr="00A028C8">
        <w:rPr>
          <w:rFonts w:hint="cs"/>
          <w:rtl/>
          <w:lang w:eastAsia="he-IL"/>
        </w:rPr>
        <w:t>כדי</w:t>
      </w:r>
      <w:r w:rsidRPr="00A028C8">
        <w:rPr>
          <w:rtl/>
          <w:lang w:eastAsia="he-IL"/>
        </w:rPr>
        <w:t xml:space="preserve"> </w:t>
      </w:r>
      <w:r w:rsidRPr="00A028C8">
        <w:rPr>
          <w:rFonts w:hint="cs"/>
          <w:rtl/>
          <w:lang w:eastAsia="he-IL"/>
        </w:rPr>
        <w:t>לחנך</w:t>
      </w:r>
      <w:r w:rsidRPr="00A028C8">
        <w:rPr>
          <w:rtl/>
          <w:lang w:eastAsia="he-IL"/>
        </w:rPr>
        <w:t xml:space="preserve"> </w:t>
      </w:r>
      <w:r w:rsidRPr="00A028C8">
        <w:rPr>
          <w:rFonts w:hint="cs"/>
          <w:rtl/>
          <w:lang w:eastAsia="he-IL"/>
        </w:rPr>
        <w:t>לבטיחות</w:t>
      </w:r>
      <w:r w:rsidRPr="00A028C8">
        <w:rPr>
          <w:rtl/>
          <w:lang w:eastAsia="he-IL"/>
        </w:rPr>
        <w:t xml:space="preserve"> </w:t>
      </w:r>
      <w:r w:rsidRPr="00A028C8">
        <w:rPr>
          <w:rFonts w:hint="cs"/>
          <w:rtl/>
          <w:lang w:eastAsia="he-IL"/>
        </w:rPr>
        <w:t>בדרכים</w:t>
      </w:r>
      <w:r w:rsidRPr="00A028C8">
        <w:rPr>
          <w:rtl/>
          <w:lang w:eastAsia="he-IL"/>
        </w:rPr>
        <w:t xml:space="preserve"> </w:t>
      </w:r>
      <w:r w:rsidRPr="00A028C8">
        <w:rPr>
          <w:rFonts w:hint="cs"/>
          <w:rtl/>
          <w:lang w:eastAsia="he-IL"/>
        </w:rPr>
        <w:t>אכן</w:t>
      </w:r>
      <w:r w:rsidRPr="00A028C8">
        <w:rPr>
          <w:rtl/>
          <w:lang w:eastAsia="he-IL"/>
        </w:rPr>
        <w:t xml:space="preserve"> </w:t>
      </w:r>
      <w:r w:rsidRPr="00A028C8">
        <w:rPr>
          <w:rFonts w:hint="cs"/>
          <w:rtl/>
          <w:lang w:eastAsia="he-IL"/>
        </w:rPr>
        <w:t>משמשים</w:t>
      </w:r>
      <w:r w:rsidRPr="00A028C8">
        <w:rPr>
          <w:rtl/>
          <w:lang w:eastAsia="he-IL"/>
        </w:rPr>
        <w:t xml:space="preserve"> </w:t>
      </w:r>
      <w:r w:rsidRPr="00A028C8">
        <w:rPr>
          <w:rFonts w:hint="cs"/>
          <w:rtl/>
          <w:lang w:eastAsia="he-IL"/>
        </w:rPr>
        <w:t xml:space="preserve">לייעודם, </w:t>
      </w:r>
      <w:r w:rsidRPr="00A028C8">
        <w:rPr>
          <w:rtl/>
          <w:lang w:eastAsia="he-IL"/>
        </w:rPr>
        <w:t xml:space="preserve">לסייר בעיר, לפקח ולאתר מפגעי בטיחות ולהביא את ממצאיו </w:t>
      </w:r>
      <w:r>
        <w:rPr>
          <w:rFonts w:hint="cs"/>
          <w:rtl/>
          <w:lang w:eastAsia="he-IL"/>
        </w:rPr>
        <w:t>ל</w:t>
      </w:r>
      <w:r w:rsidRPr="00A028C8">
        <w:rPr>
          <w:rtl/>
          <w:lang w:eastAsia="he-IL"/>
        </w:rPr>
        <w:t>פני הגורמים המוסמכים</w:t>
      </w:r>
      <w:r>
        <w:rPr>
          <w:rFonts w:hint="cs"/>
          <w:rtl/>
          <w:lang w:eastAsia="he-IL"/>
        </w:rPr>
        <w:t>,</w:t>
      </w:r>
      <w:r w:rsidRPr="00A028C8">
        <w:rPr>
          <w:rtl/>
          <w:lang w:eastAsia="he-IL"/>
        </w:rPr>
        <w:t xml:space="preserve"> לבדוק תשתיות על פי הצרכים המשתנים</w:t>
      </w:r>
      <w:r w:rsidRPr="00A028C8">
        <w:rPr>
          <w:rFonts w:hint="cs"/>
          <w:rtl/>
          <w:lang w:eastAsia="he-IL"/>
        </w:rPr>
        <w:t xml:space="preserve">, </w:t>
      </w:r>
      <w:r w:rsidRPr="00A028C8">
        <w:rPr>
          <w:rtl/>
          <w:lang w:eastAsia="he-IL"/>
        </w:rPr>
        <w:t>לרכז את פעולות המתנדבים בנושאי הבטיחות בדרכים</w:t>
      </w:r>
      <w:r w:rsidRPr="00A028C8">
        <w:rPr>
          <w:rFonts w:hint="cs"/>
          <w:rtl/>
          <w:lang w:eastAsia="he-IL"/>
        </w:rPr>
        <w:t xml:space="preserve"> </w:t>
      </w:r>
      <w:r w:rsidR="001D0995">
        <w:rPr>
          <w:rFonts w:hint="cs"/>
          <w:rtl/>
          <w:lang w:eastAsia="he-IL"/>
        </w:rPr>
        <w:t>-</w:t>
      </w:r>
      <w:r w:rsidRPr="00A028C8">
        <w:rPr>
          <w:rFonts w:hint="cs"/>
          <w:rtl/>
          <w:lang w:eastAsia="he-IL"/>
        </w:rPr>
        <w:t xml:space="preserve"> </w:t>
      </w:r>
      <w:r w:rsidR="002B7124">
        <w:rPr>
          <w:rFonts w:hint="cs"/>
          <w:rtl/>
          <w:lang w:eastAsia="he-IL"/>
        </w:rPr>
        <w:t>את ה</w:t>
      </w:r>
      <w:r w:rsidRPr="00A028C8">
        <w:rPr>
          <w:rtl/>
          <w:lang w:eastAsia="he-IL"/>
        </w:rPr>
        <w:t xml:space="preserve">פעילות </w:t>
      </w:r>
      <w:r w:rsidR="002B7124">
        <w:rPr>
          <w:rFonts w:hint="cs"/>
          <w:rtl/>
          <w:lang w:eastAsia="he-IL"/>
        </w:rPr>
        <w:t>ה</w:t>
      </w:r>
      <w:r w:rsidRPr="00A028C8">
        <w:rPr>
          <w:rtl/>
          <w:lang w:eastAsia="he-IL"/>
        </w:rPr>
        <w:t>מיוחדת ע</w:t>
      </w:r>
      <w:r w:rsidRPr="00A028C8">
        <w:rPr>
          <w:rFonts w:hint="cs"/>
          <w:rtl/>
          <w:lang w:eastAsia="he-IL"/>
        </w:rPr>
        <w:t>ם</w:t>
      </w:r>
      <w:r w:rsidRPr="00A028C8">
        <w:rPr>
          <w:rtl/>
          <w:lang w:eastAsia="he-IL"/>
        </w:rPr>
        <w:t xml:space="preserve"> </w:t>
      </w:r>
      <w:r w:rsidRPr="00A028C8">
        <w:rPr>
          <w:rFonts w:hint="cs"/>
          <w:rtl/>
          <w:lang w:eastAsia="he-IL"/>
        </w:rPr>
        <w:t>תנועות</w:t>
      </w:r>
      <w:r w:rsidRPr="00A028C8">
        <w:rPr>
          <w:rtl/>
          <w:lang w:eastAsia="he-IL"/>
        </w:rPr>
        <w:t xml:space="preserve"> </w:t>
      </w:r>
      <w:r w:rsidR="002B7124">
        <w:rPr>
          <w:rFonts w:hint="cs"/>
          <w:rtl/>
          <w:lang w:eastAsia="he-IL"/>
        </w:rPr>
        <w:t>ה</w:t>
      </w:r>
      <w:r w:rsidRPr="00A028C8">
        <w:rPr>
          <w:rFonts w:hint="cs"/>
          <w:rtl/>
          <w:lang w:eastAsia="he-IL"/>
        </w:rPr>
        <w:t>נוער</w:t>
      </w:r>
      <w:r w:rsidRPr="00A028C8">
        <w:rPr>
          <w:rtl/>
          <w:lang w:eastAsia="he-IL"/>
        </w:rPr>
        <w:t xml:space="preserve">, </w:t>
      </w:r>
      <w:r w:rsidRPr="00A028C8">
        <w:rPr>
          <w:rFonts w:hint="cs"/>
          <w:rtl/>
          <w:lang w:eastAsia="he-IL"/>
        </w:rPr>
        <w:t>משמרות</w:t>
      </w:r>
      <w:r w:rsidRPr="00A028C8">
        <w:rPr>
          <w:rtl/>
          <w:lang w:eastAsia="he-IL"/>
        </w:rPr>
        <w:t xml:space="preserve"> </w:t>
      </w:r>
      <w:r w:rsidRPr="00A028C8">
        <w:rPr>
          <w:rFonts w:hint="cs"/>
          <w:rtl/>
          <w:lang w:eastAsia="he-IL"/>
        </w:rPr>
        <w:t>זה״ב</w:t>
      </w:r>
      <w:r w:rsidRPr="00A028C8">
        <w:rPr>
          <w:rtl/>
          <w:lang w:eastAsia="he-IL"/>
        </w:rPr>
        <w:t xml:space="preserve">, </w:t>
      </w:r>
      <w:r w:rsidRPr="00A028C8">
        <w:rPr>
          <w:rFonts w:hint="cs"/>
          <w:rtl/>
          <w:lang w:eastAsia="he-IL"/>
        </w:rPr>
        <w:t xml:space="preserve">נהגים </w:t>
      </w:r>
      <w:r w:rsidRPr="00A028C8">
        <w:rPr>
          <w:rtl/>
          <w:lang w:eastAsia="he-IL"/>
        </w:rPr>
        <w:t>מקצועיים צעירי</w:t>
      </w:r>
      <w:r w:rsidRPr="00A028C8">
        <w:rPr>
          <w:rFonts w:hint="cs"/>
          <w:rtl/>
          <w:lang w:eastAsia="he-IL"/>
        </w:rPr>
        <w:t>ם</w:t>
      </w:r>
      <w:r w:rsidRPr="00A028C8">
        <w:rPr>
          <w:rtl/>
          <w:lang w:eastAsia="he-IL"/>
        </w:rPr>
        <w:t xml:space="preserve">, </w:t>
      </w:r>
      <w:r w:rsidRPr="00A028C8">
        <w:rPr>
          <w:rFonts w:hint="cs"/>
          <w:rtl/>
          <w:lang w:eastAsia="he-IL"/>
        </w:rPr>
        <w:t>הורים</w:t>
      </w:r>
      <w:r w:rsidRPr="00A028C8">
        <w:rPr>
          <w:rtl/>
          <w:lang w:eastAsia="he-IL"/>
        </w:rPr>
        <w:t xml:space="preserve"> </w:t>
      </w:r>
      <w:r w:rsidRPr="00A028C8">
        <w:rPr>
          <w:rFonts w:hint="cs"/>
          <w:rtl/>
          <w:lang w:eastAsia="he-IL"/>
        </w:rPr>
        <w:t>לנהגים</w:t>
      </w:r>
      <w:r w:rsidRPr="00A028C8">
        <w:rPr>
          <w:rtl/>
          <w:lang w:eastAsia="he-IL"/>
        </w:rPr>
        <w:t xml:space="preserve"> </w:t>
      </w:r>
      <w:r w:rsidRPr="00A028C8">
        <w:rPr>
          <w:rFonts w:hint="cs"/>
          <w:rtl/>
          <w:lang w:eastAsia="he-IL"/>
        </w:rPr>
        <w:t>צעירים</w:t>
      </w:r>
      <w:r w:rsidRPr="00A028C8">
        <w:rPr>
          <w:rtl/>
          <w:lang w:eastAsia="he-IL"/>
        </w:rPr>
        <w:t xml:space="preserve"> </w:t>
      </w:r>
      <w:r w:rsidRPr="00A028C8">
        <w:rPr>
          <w:rFonts w:hint="cs"/>
          <w:rtl/>
          <w:lang w:eastAsia="he-IL"/>
        </w:rPr>
        <w:t>וכד</w:t>
      </w:r>
      <w:r>
        <w:rPr>
          <w:rFonts w:hint="cs"/>
          <w:rtl/>
          <w:lang w:eastAsia="he-IL"/>
        </w:rPr>
        <w:t>ומה</w:t>
      </w:r>
      <w:r w:rsidR="002B7124">
        <w:rPr>
          <w:rFonts w:hint="cs"/>
          <w:rtl/>
          <w:lang w:eastAsia="he-IL"/>
        </w:rPr>
        <w:t>;</w:t>
      </w:r>
      <w:r w:rsidRPr="00A028C8">
        <w:rPr>
          <w:rFonts w:hint="cs"/>
          <w:rtl/>
          <w:lang w:eastAsia="he-IL"/>
        </w:rPr>
        <w:t xml:space="preserve"> </w:t>
      </w:r>
      <w:r>
        <w:rPr>
          <w:rFonts w:hint="cs"/>
          <w:rtl/>
          <w:lang w:eastAsia="he-IL"/>
        </w:rPr>
        <w:t>ו</w:t>
      </w:r>
      <w:r w:rsidRPr="00A028C8">
        <w:rPr>
          <w:rtl/>
          <w:lang w:eastAsia="he-IL"/>
        </w:rPr>
        <w:t xml:space="preserve">לחנך </w:t>
      </w:r>
      <w:r w:rsidRPr="00A028C8">
        <w:rPr>
          <w:rFonts w:hint="cs"/>
          <w:rtl/>
          <w:lang w:eastAsia="he-IL"/>
        </w:rPr>
        <w:t>קבוצות</w:t>
      </w:r>
      <w:r w:rsidRPr="00A028C8">
        <w:rPr>
          <w:rtl/>
          <w:lang w:eastAsia="he-IL"/>
        </w:rPr>
        <w:t xml:space="preserve"> </w:t>
      </w:r>
      <w:r w:rsidRPr="00A028C8">
        <w:rPr>
          <w:rFonts w:hint="cs"/>
          <w:rtl/>
          <w:lang w:eastAsia="he-IL"/>
        </w:rPr>
        <w:t>שונות</w:t>
      </w:r>
      <w:r w:rsidRPr="00A028C8">
        <w:rPr>
          <w:rtl/>
          <w:lang w:eastAsia="he-IL"/>
        </w:rPr>
        <w:t xml:space="preserve"> </w:t>
      </w:r>
      <w:r w:rsidR="006133FF">
        <w:rPr>
          <w:rFonts w:hint="cs"/>
          <w:rtl/>
          <w:lang w:eastAsia="he-IL"/>
        </w:rPr>
        <w:t>ב</w:t>
      </w:r>
      <w:r w:rsidRPr="00A028C8">
        <w:rPr>
          <w:rFonts w:hint="cs"/>
          <w:rtl/>
          <w:lang w:eastAsia="he-IL"/>
        </w:rPr>
        <w:t>אוכלוסייה</w:t>
      </w:r>
      <w:r w:rsidRPr="00A028C8">
        <w:rPr>
          <w:rtl/>
          <w:lang w:eastAsia="he-IL"/>
        </w:rPr>
        <w:t xml:space="preserve"> </w:t>
      </w:r>
      <w:r>
        <w:rPr>
          <w:rtl/>
          <w:lang w:eastAsia="he-IL"/>
        </w:rPr>
        <w:t>-</w:t>
      </w:r>
      <w:r w:rsidRPr="00A028C8">
        <w:rPr>
          <w:rtl/>
          <w:lang w:eastAsia="he-IL"/>
        </w:rPr>
        <w:t xml:space="preserve"> </w:t>
      </w:r>
      <w:r w:rsidRPr="00A028C8">
        <w:rPr>
          <w:rFonts w:hint="cs"/>
          <w:rtl/>
          <w:lang w:eastAsia="he-IL"/>
        </w:rPr>
        <w:t>קשישים</w:t>
      </w:r>
      <w:r>
        <w:rPr>
          <w:rFonts w:hint="cs"/>
          <w:rtl/>
          <w:lang w:eastAsia="he-IL"/>
        </w:rPr>
        <w:t>,</w:t>
      </w:r>
      <w:r w:rsidRPr="00A028C8">
        <w:rPr>
          <w:rtl/>
          <w:lang w:eastAsia="he-IL"/>
        </w:rPr>
        <w:t xml:space="preserve"> </w:t>
      </w:r>
      <w:r w:rsidRPr="00A028C8">
        <w:rPr>
          <w:rFonts w:hint="cs"/>
          <w:rtl/>
          <w:lang w:eastAsia="he-IL"/>
        </w:rPr>
        <w:t>ילדים</w:t>
      </w:r>
      <w:r w:rsidRPr="00A028C8">
        <w:rPr>
          <w:rtl/>
          <w:lang w:eastAsia="he-IL"/>
        </w:rPr>
        <w:t xml:space="preserve"> </w:t>
      </w:r>
      <w:r w:rsidR="006133FF">
        <w:rPr>
          <w:rFonts w:hint="cs"/>
          <w:rtl/>
          <w:lang w:eastAsia="he-IL"/>
        </w:rPr>
        <w:t xml:space="preserve">וכיוצא בזה </w:t>
      </w:r>
      <w:r>
        <w:rPr>
          <w:rtl/>
          <w:lang w:eastAsia="he-IL"/>
        </w:rPr>
        <w:t>-</w:t>
      </w:r>
      <w:r>
        <w:rPr>
          <w:rFonts w:hint="cs"/>
          <w:rtl/>
          <w:lang w:eastAsia="he-IL"/>
        </w:rPr>
        <w:t xml:space="preserve"> לנושא הבטיחות בדרכים,</w:t>
      </w:r>
      <w:r w:rsidRPr="00A028C8">
        <w:rPr>
          <w:rtl/>
          <w:lang w:eastAsia="he-IL"/>
        </w:rPr>
        <w:t xml:space="preserve"> </w:t>
      </w:r>
      <w:r w:rsidR="006133FF">
        <w:rPr>
          <w:rFonts w:hint="cs"/>
          <w:rtl/>
          <w:lang w:eastAsia="he-IL"/>
        </w:rPr>
        <w:t xml:space="preserve">לרבות </w:t>
      </w:r>
      <w:r w:rsidRPr="00A028C8">
        <w:rPr>
          <w:rFonts w:hint="cs"/>
          <w:rtl/>
          <w:lang w:eastAsia="he-IL"/>
        </w:rPr>
        <w:t>ריכוז</w:t>
      </w:r>
      <w:r w:rsidRPr="00A028C8">
        <w:rPr>
          <w:rtl/>
          <w:lang w:eastAsia="he-IL"/>
        </w:rPr>
        <w:t xml:space="preserve"> </w:t>
      </w:r>
      <w:r w:rsidRPr="00A028C8">
        <w:rPr>
          <w:rFonts w:hint="cs"/>
          <w:rtl/>
          <w:lang w:eastAsia="he-IL"/>
        </w:rPr>
        <w:t>הפעולות</w:t>
      </w:r>
      <w:r w:rsidRPr="00A028C8">
        <w:rPr>
          <w:rtl/>
          <w:lang w:eastAsia="he-IL"/>
        </w:rPr>
        <w:t xml:space="preserve"> </w:t>
      </w:r>
      <w:r w:rsidRPr="00A028C8">
        <w:rPr>
          <w:rFonts w:hint="cs"/>
          <w:rtl/>
          <w:lang w:eastAsia="he-IL"/>
        </w:rPr>
        <w:t>במתנ״ס</w:t>
      </w:r>
      <w:r w:rsidRPr="00A028C8">
        <w:rPr>
          <w:rtl/>
          <w:lang w:eastAsia="he-IL"/>
        </w:rPr>
        <w:t xml:space="preserve">, </w:t>
      </w:r>
      <w:r>
        <w:rPr>
          <w:rFonts w:hint="cs"/>
          <w:rtl/>
          <w:lang w:eastAsia="he-IL"/>
        </w:rPr>
        <w:t>ב</w:t>
      </w:r>
      <w:r w:rsidRPr="00A028C8">
        <w:rPr>
          <w:rFonts w:hint="cs"/>
          <w:rtl/>
          <w:lang w:eastAsia="he-IL"/>
        </w:rPr>
        <w:t>חינוך</w:t>
      </w:r>
      <w:r w:rsidRPr="00A028C8">
        <w:rPr>
          <w:rtl/>
          <w:lang w:eastAsia="he-IL"/>
        </w:rPr>
        <w:t xml:space="preserve"> </w:t>
      </w:r>
      <w:r>
        <w:rPr>
          <w:rFonts w:hint="cs"/>
          <w:rtl/>
          <w:lang w:eastAsia="he-IL"/>
        </w:rPr>
        <w:t>ה</w:t>
      </w:r>
      <w:r w:rsidRPr="00A028C8">
        <w:rPr>
          <w:rFonts w:hint="cs"/>
          <w:rtl/>
          <w:lang w:eastAsia="he-IL"/>
        </w:rPr>
        <w:t>בלתי</w:t>
      </w:r>
      <w:r w:rsidRPr="00A028C8">
        <w:rPr>
          <w:rtl/>
          <w:lang w:eastAsia="he-IL"/>
        </w:rPr>
        <w:t xml:space="preserve"> </w:t>
      </w:r>
      <w:r w:rsidRPr="00A028C8">
        <w:rPr>
          <w:rFonts w:hint="cs"/>
          <w:rtl/>
          <w:lang w:eastAsia="he-IL"/>
        </w:rPr>
        <w:t>פורמלי</w:t>
      </w:r>
      <w:r w:rsidRPr="00A028C8">
        <w:rPr>
          <w:rtl/>
          <w:lang w:eastAsia="he-IL"/>
        </w:rPr>
        <w:t xml:space="preserve"> </w:t>
      </w:r>
      <w:r w:rsidRPr="00A028C8">
        <w:rPr>
          <w:rFonts w:hint="cs"/>
          <w:rtl/>
          <w:lang w:eastAsia="he-IL"/>
        </w:rPr>
        <w:t>וכ</w:t>
      </w:r>
      <w:r>
        <w:rPr>
          <w:rFonts w:hint="cs"/>
          <w:rtl/>
          <w:lang w:eastAsia="he-IL"/>
        </w:rPr>
        <w:t>ן הלאה</w:t>
      </w:r>
      <w:r w:rsidRPr="00A028C8">
        <w:rPr>
          <w:rFonts w:hint="cs"/>
          <w:rtl/>
          <w:lang w:eastAsia="he-IL"/>
        </w:rPr>
        <w:t>.</w:t>
      </w:r>
    </w:p>
    <w:p w:rsidR="00F7338B" w:rsidRPr="00A028C8" w:rsidP="004D0581">
      <w:pPr>
        <w:pStyle w:val="a"/>
        <w:spacing w:line="269" w:lineRule="auto"/>
        <w:rPr>
          <w:rtl/>
        </w:rPr>
      </w:pPr>
    </w:p>
    <w:p w:rsidR="00F7338B" w:rsidRPr="00A028C8" w:rsidP="004D0581">
      <w:pPr>
        <w:spacing w:line="269" w:lineRule="auto"/>
        <w:rPr>
          <w:rtl/>
          <w:lang w:eastAsia="he-IL"/>
        </w:rPr>
      </w:pPr>
      <w:r w:rsidRPr="00A028C8">
        <w:rPr>
          <w:rFonts w:hint="cs"/>
          <w:rtl/>
          <w:lang w:eastAsia="he-IL"/>
        </w:rPr>
        <w:t xml:space="preserve">בחוזר </w:t>
      </w:r>
      <w:r>
        <w:rPr>
          <w:rFonts w:hint="cs"/>
          <w:rtl/>
          <w:lang w:eastAsia="he-IL"/>
        </w:rPr>
        <w:t xml:space="preserve">המנכ"ל </w:t>
      </w:r>
      <w:r w:rsidRPr="00A028C8">
        <w:rPr>
          <w:rFonts w:hint="cs"/>
          <w:rtl/>
          <w:lang w:eastAsia="he-IL"/>
        </w:rPr>
        <w:t xml:space="preserve">נקבע </w:t>
      </w:r>
      <w:r w:rsidRPr="00A028C8">
        <w:rPr>
          <w:rtl/>
          <w:lang w:eastAsia="he-IL"/>
        </w:rPr>
        <w:t>היקף המשרה ודרגתה</w:t>
      </w:r>
      <w:r>
        <w:rPr>
          <w:rFonts w:hint="cs"/>
          <w:rtl/>
          <w:lang w:eastAsia="he-IL"/>
        </w:rPr>
        <w:t>:</w:t>
      </w:r>
      <w:r w:rsidRPr="00A028C8">
        <w:rPr>
          <w:rFonts w:hint="cs"/>
          <w:rtl/>
          <w:lang w:eastAsia="he-IL"/>
        </w:rPr>
        <w:t xml:space="preserve"> בעיריות</w:t>
      </w:r>
      <w:r w:rsidRPr="00A028C8">
        <w:rPr>
          <w:rtl/>
          <w:lang w:eastAsia="he-IL"/>
        </w:rPr>
        <w:t xml:space="preserve"> </w:t>
      </w:r>
      <w:r>
        <w:rPr>
          <w:rFonts w:hint="cs"/>
          <w:rtl/>
          <w:lang w:eastAsia="he-IL"/>
        </w:rPr>
        <w:t>שבהן יותר</w:t>
      </w:r>
      <w:r w:rsidRPr="00A028C8">
        <w:rPr>
          <w:rtl/>
          <w:lang w:eastAsia="he-IL"/>
        </w:rPr>
        <w:t xml:space="preserve"> </w:t>
      </w:r>
      <w:r>
        <w:rPr>
          <w:rFonts w:hint="cs"/>
          <w:rtl/>
          <w:lang w:eastAsia="he-IL"/>
        </w:rPr>
        <w:t>מ</w:t>
      </w:r>
      <w:r w:rsidRPr="00A028C8">
        <w:rPr>
          <w:rtl/>
          <w:lang w:eastAsia="he-IL"/>
        </w:rPr>
        <w:t>-</w:t>
      </w:r>
      <w:r w:rsidRPr="00A028C8">
        <w:rPr>
          <w:rFonts w:hint="cs"/>
          <w:rtl/>
          <w:lang w:eastAsia="he-IL"/>
        </w:rPr>
        <w:t>100,000 תושבים</w:t>
      </w:r>
      <w:r w:rsidRPr="00A028C8">
        <w:rPr>
          <w:rtl/>
          <w:lang w:eastAsia="he-IL"/>
        </w:rPr>
        <w:t xml:space="preserve"> </w:t>
      </w:r>
      <w:r>
        <w:rPr>
          <w:rFonts w:hint="cs"/>
          <w:rtl/>
          <w:lang w:eastAsia="he-IL"/>
        </w:rPr>
        <w:t xml:space="preserve">תוקצה לכך </w:t>
      </w:r>
      <w:r w:rsidRPr="00A028C8">
        <w:rPr>
          <w:rFonts w:hint="cs"/>
          <w:rtl/>
          <w:lang w:eastAsia="he-IL"/>
        </w:rPr>
        <w:t>משרה</w:t>
      </w:r>
      <w:r w:rsidRPr="00A028C8">
        <w:rPr>
          <w:rtl/>
          <w:lang w:eastAsia="he-IL"/>
        </w:rPr>
        <w:t xml:space="preserve"> </w:t>
      </w:r>
      <w:r>
        <w:rPr>
          <w:rFonts w:hint="cs"/>
          <w:rtl/>
          <w:lang w:eastAsia="he-IL"/>
        </w:rPr>
        <w:t xml:space="preserve">מלאה </w:t>
      </w:r>
      <w:r w:rsidRPr="00A028C8">
        <w:rPr>
          <w:rFonts w:hint="cs"/>
          <w:rtl/>
          <w:lang w:eastAsia="he-IL"/>
        </w:rPr>
        <w:t>בדרגה</w:t>
      </w:r>
      <w:r w:rsidRPr="00A028C8">
        <w:rPr>
          <w:rtl/>
          <w:lang w:eastAsia="he-IL"/>
        </w:rPr>
        <w:t xml:space="preserve"> </w:t>
      </w:r>
      <w:r w:rsidRPr="00A028C8">
        <w:rPr>
          <w:rFonts w:hint="cs"/>
          <w:rtl/>
          <w:lang w:eastAsia="he-IL"/>
        </w:rPr>
        <w:t>של</w:t>
      </w:r>
      <w:r w:rsidRPr="00A028C8">
        <w:rPr>
          <w:rtl/>
          <w:lang w:eastAsia="he-IL"/>
        </w:rPr>
        <w:t xml:space="preserve"> </w:t>
      </w:r>
      <w:r w:rsidRPr="00A028C8">
        <w:rPr>
          <w:rFonts w:hint="cs"/>
          <w:rtl/>
          <w:lang w:eastAsia="he-IL"/>
        </w:rPr>
        <w:t>מנהל</w:t>
      </w:r>
      <w:r w:rsidRPr="00A028C8">
        <w:rPr>
          <w:rtl/>
          <w:lang w:eastAsia="he-IL"/>
        </w:rPr>
        <w:t xml:space="preserve"> </w:t>
      </w:r>
      <w:r w:rsidRPr="00A028C8">
        <w:rPr>
          <w:rFonts w:hint="cs"/>
          <w:rtl/>
          <w:lang w:eastAsia="he-IL"/>
        </w:rPr>
        <w:t xml:space="preserve">מחלקה; </w:t>
      </w:r>
      <w:r w:rsidRPr="00A028C8">
        <w:rPr>
          <w:rtl/>
          <w:lang w:eastAsia="he-IL"/>
        </w:rPr>
        <w:t>בעיריות ש</w:t>
      </w:r>
      <w:r>
        <w:rPr>
          <w:rFonts w:hint="cs"/>
          <w:rtl/>
          <w:lang w:eastAsia="he-IL"/>
        </w:rPr>
        <w:t>בהן</w:t>
      </w:r>
      <w:r w:rsidRPr="00A028C8">
        <w:rPr>
          <w:rtl/>
          <w:lang w:eastAsia="he-IL"/>
        </w:rPr>
        <w:t xml:space="preserve"> 20,000 - 100,000</w:t>
      </w:r>
      <w:r>
        <w:rPr>
          <w:rFonts w:hint="cs"/>
          <w:rtl/>
          <w:lang w:eastAsia="he-IL"/>
        </w:rPr>
        <w:t xml:space="preserve"> תושבים </w:t>
      </w:r>
      <w:r>
        <w:rPr>
          <w:rtl/>
          <w:lang w:eastAsia="he-IL"/>
        </w:rPr>
        <w:t>-</w:t>
      </w:r>
      <w:r w:rsidRPr="00A028C8">
        <w:rPr>
          <w:rtl/>
          <w:lang w:eastAsia="he-IL"/>
        </w:rPr>
        <w:t xml:space="preserve"> חצי משרה בדרגה של רכז בטיחות; </w:t>
      </w:r>
      <w:r>
        <w:rPr>
          <w:rFonts w:hint="cs"/>
          <w:rtl/>
          <w:lang w:eastAsia="he-IL"/>
        </w:rPr>
        <w:t>ו</w:t>
      </w:r>
      <w:r w:rsidRPr="00A028C8">
        <w:rPr>
          <w:rtl/>
          <w:lang w:eastAsia="he-IL"/>
        </w:rPr>
        <w:t>בעיריות קטנות יותר, במועצות מקומיות ומועצות אזוריות - רבע משרה בדרגה של רכז בטיחות.</w:t>
      </w:r>
    </w:p>
    <w:p w:rsidR="00F7338B" w:rsidRPr="00A028C8" w:rsidP="004D0581">
      <w:pPr>
        <w:pStyle w:val="a"/>
        <w:spacing w:line="269" w:lineRule="auto"/>
        <w:rPr>
          <w:rtl/>
        </w:rPr>
      </w:pPr>
    </w:p>
    <w:p w:rsidR="00F7338B" w:rsidRPr="00A028C8" w:rsidP="007B4361">
      <w:pPr>
        <w:spacing w:line="269" w:lineRule="auto"/>
        <w:rPr>
          <w:rtl/>
          <w:lang w:eastAsia="he-IL"/>
        </w:rPr>
      </w:pPr>
      <w:r w:rsidRPr="00A028C8">
        <w:rPr>
          <w:rFonts w:hint="cs"/>
          <w:rtl/>
          <w:lang w:eastAsia="he-IL"/>
        </w:rPr>
        <w:t>על פי קובץ ניתוח העיסוקים ותיאורי התפקידים (להלן - קובץ העיסוקים) שמפרסם האגף לבקרת ההון האנושי ברשויות המקומיות במשרד הפנים, תחומי אחריותו של מנהל מטה בטיחות בדרכים ה</w:t>
      </w:r>
      <w:r>
        <w:rPr>
          <w:rFonts w:hint="cs"/>
          <w:rtl/>
          <w:lang w:eastAsia="he-IL"/>
        </w:rPr>
        <w:t>ם</w:t>
      </w:r>
      <w:r w:rsidRPr="00A028C8">
        <w:rPr>
          <w:rFonts w:hint="cs"/>
          <w:rtl/>
          <w:lang w:eastAsia="he-IL"/>
        </w:rPr>
        <w:t xml:space="preserve"> תכנון תוכנית עבודה לרשות המקומית, הוצאה לפועל של תוכנית העבודה והגברת המודעות הקהילתית בנושא </w:t>
      </w:r>
      <w:r w:rsidR="000E292F">
        <w:rPr>
          <w:rFonts w:hint="cs"/>
          <w:rtl/>
          <w:lang w:eastAsia="he-IL"/>
        </w:rPr>
        <w:t>ה</w:t>
      </w:r>
      <w:r w:rsidRPr="00A028C8">
        <w:rPr>
          <w:rFonts w:hint="cs"/>
          <w:rtl/>
          <w:lang w:eastAsia="he-IL"/>
        </w:rPr>
        <w:t xml:space="preserve">בטיחות בדרכים. בקובץ העיסוקים פורטו הביצועים והמשימות העיקריים הנגזרים מתחומי האחריות, לרבות איסוף וניתוח נתונים </w:t>
      </w:r>
      <w:r>
        <w:rPr>
          <w:rFonts w:hint="cs"/>
          <w:rtl/>
          <w:lang w:eastAsia="he-IL"/>
        </w:rPr>
        <w:t xml:space="preserve">על </w:t>
      </w:r>
      <w:r w:rsidRPr="00A028C8">
        <w:rPr>
          <w:rFonts w:hint="cs"/>
          <w:rtl/>
          <w:lang w:eastAsia="he-IL"/>
        </w:rPr>
        <w:t>אודות תאונות הדרכים ומגמותיהן</w:t>
      </w:r>
      <w:r w:rsidR="002B7124">
        <w:rPr>
          <w:rFonts w:hint="cs"/>
          <w:rtl/>
          <w:lang w:eastAsia="he-IL"/>
        </w:rPr>
        <w:t xml:space="preserve"> באזור אחריותו</w:t>
      </w:r>
      <w:r w:rsidRPr="00A028C8">
        <w:rPr>
          <w:rFonts w:hint="cs"/>
          <w:rtl/>
          <w:lang w:eastAsia="he-IL"/>
        </w:rPr>
        <w:t>. מנהל מטה הבטיחות בדרכים כפוף מ</w:t>
      </w:r>
      <w:r w:rsidR="0024727A">
        <w:rPr>
          <w:rFonts w:hint="cs"/>
          <w:rtl/>
          <w:lang w:eastAsia="he-IL"/>
        </w:rPr>
        <w:t>י</w:t>
      </w:r>
      <w:r w:rsidRPr="00A028C8">
        <w:rPr>
          <w:rFonts w:hint="cs"/>
          <w:rtl/>
          <w:lang w:eastAsia="he-IL"/>
        </w:rPr>
        <w:t>נהלית לראש הרשות המקומית</w:t>
      </w:r>
      <w:r w:rsidR="004E4A33">
        <w:rPr>
          <w:rFonts w:hint="cs"/>
          <w:rtl/>
          <w:lang w:eastAsia="he-IL"/>
        </w:rPr>
        <w:t>,</w:t>
      </w:r>
      <w:r w:rsidRPr="00A028C8">
        <w:rPr>
          <w:rFonts w:hint="cs"/>
          <w:rtl/>
          <w:lang w:eastAsia="he-IL"/>
        </w:rPr>
        <w:t xml:space="preserve"> </w:t>
      </w:r>
      <w:r w:rsidR="004300DF">
        <w:rPr>
          <w:rFonts w:hint="cs"/>
          <w:rtl/>
          <w:lang w:eastAsia="he-IL"/>
        </w:rPr>
        <w:t>ו</w:t>
      </w:r>
      <w:r w:rsidRPr="00A028C8">
        <w:rPr>
          <w:rFonts w:hint="cs"/>
          <w:rtl/>
          <w:lang w:eastAsia="he-IL"/>
        </w:rPr>
        <w:t>מקצועית לרלב"ד.</w:t>
      </w:r>
    </w:p>
    <w:p w:rsidR="00F7338B" w:rsidRPr="00A028C8" w:rsidP="004D0581">
      <w:pPr>
        <w:pStyle w:val="a"/>
        <w:spacing w:line="269" w:lineRule="auto"/>
      </w:pPr>
    </w:p>
    <w:p w:rsidR="00F7338B" w:rsidRPr="00A028C8" w:rsidP="004D0581">
      <w:pPr>
        <w:spacing w:line="269" w:lineRule="auto"/>
        <w:rPr>
          <w:rtl/>
          <w:lang w:eastAsia="he-IL"/>
        </w:rPr>
      </w:pPr>
      <w:r w:rsidRPr="00A028C8">
        <w:rPr>
          <w:rtl/>
          <w:lang w:eastAsia="he-IL"/>
        </w:rPr>
        <w:t>על פי קובץ העיסוקים</w:t>
      </w:r>
      <w:r w:rsidRPr="00A028C8">
        <w:rPr>
          <w:rFonts w:hint="cs"/>
          <w:rtl/>
          <w:lang w:eastAsia="he-IL"/>
        </w:rPr>
        <w:t>,</w:t>
      </w:r>
      <w:r w:rsidRPr="00A028C8">
        <w:rPr>
          <w:rtl/>
          <w:lang w:eastAsia="he-IL"/>
        </w:rPr>
        <w:t xml:space="preserve"> מנהל מטה הבטיחות בדרכים מ</w:t>
      </w:r>
      <w:r w:rsidRPr="00A028C8">
        <w:rPr>
          <w:rFonts w:hint="cs"/>
          <w:rtl/>
          <w:lang w:eastAsia="he-IL"/>
        </w:rPr>
        <w:t>חויב</w:t>
      </w:r>
      <w:r w:rsidRPr="00A028C8">
        <w:rPr>
          <w:rtl/>
          <w:lang w:eastAsia="he-IL"/>
        </w:rPr>
        <w:t xml:space="preserve"> לעבור הכשרה מקצועית של קורס מנהלי בטיחות ברשויות מקומיות</w:t>
      </w:r>
      <w:r w:rsidR="00F57024">
        <w:rPr>
          <w:rFonts w:hint="cs"/>
          <w:rtl/>
          <w:lang w:eastAsia="he-IL"/>
        </w:rPr>
        <w:t>,</w:t>
      </w:r>
      <w:r w:rsidRPr="00A028C8">
        <w:rPr>
          <w:rtl/>
          <w:lang w:eastAsia="he-IL"/>
        </w:rPr>
        <w:t xml:space="preserve"> לא יאוחר משלוש שנים מתחילת מינויו</w:t>
      </w:r>
      <w:r w:rsidRPr="00A028C8">
        <w:rPr>
          <w:rFonts w:hint="cs"/>
          <w:rtl/>
          <w:lang w:eastAsia="he-IL"/>
        </w:rPr>
        <w:t>;</w:t>
      </w:r>
      <w:r w:rsidRPr="00A028C8">
        <w:rPr>
          <w:rtl/>
          <w:lang w:eastAsia="he-IL"/>
        </w:rPr>
        <w:t xml:space="preserve"> המשך מילוי התפקיד בשנה הרביעית ואילך </w:t>
      </w:r>
      <w:r>
        <w:rPr>
          <w:rFonts w:hint="cs"/>
          <w:rtl/>
          <w:lang w:eastAsia="he-IL"/>
        </w:rPr>
        <w:t>י</w:t>
      </w:r>
      <w:r w:rsidRPr="00A028C8">
        <w:rPr>
          <w:rtl/>
          <w:lang w:eastAsia="he-IL"/>
        </w:rPr>
        <w:t xml:space="preserve">תאפשר רק </w:t>
      </w:r>
      <w:r w:rsidRPr="00A028C8">
        <w:rPr>
          <w:rFonts w:hint="cs"/>
          <w:rtl/>
          <w:lang w:eastAsia="he-IL"/>
        </w:rPr>
        <w:t>אם</w:t>
      </w:r>
      <w:r w:rsidRPr="00A028C8">
        <w:rPr>
          <w:rtl/>
          <w:lang w:eastAsia="he-IL"/>
        </w:rPr>
        <w:t xml:space="preserve"> הוסמך במסגרת הכשרה זו. </w:t>
      </w:r>
    </w:p>
    <w:p w:rsidR="00F7338B" w:rsidP="004D0581">
      <w:pPr>
        <w:pStyle w:val="a"/>
        <w:spacing w:line="269" w:lineRule="auto"/>
        <w:rPr>
          <w:rtl/>
        </w:rPr>
      </w:pPr>
    </w:p>
    <w:p w:rsidR="00F7338B" w:rsidP="004D0581">
      <w:pPr>
        <w:spacing w:line="269" w:lineRule="auto"/>
        <w:rPr>
          <w:b/>
          <w:bCs/>
          <w:rtl/>
          <w:lang w:eastAsia="he-IL"/>
        </w:rPr>
      </w:pPr>
      <w:r>
        <w:rPr>
          <w:rFonts w:hint="cs"/>
          <w:b/>
          <w:bCs/>
          <w:rtl/>
          <w:lang w:eastAsia="he-IL"/>
        </w:rPr>
        <w:t>ב</w:t>
      </w:r>
      <w:r w:rsidRPr="006F6A78">
        <w:rPr>
          <w:b/>
          <w:bCs/>
          <w:rtl/>
          <w:lang w:eastAsia="he-IL"/>
        </w:rPr>
        <w:t xml:space="preserve">נובמבר 2019 </w:t>
      </w:r>
      <w:r>
        <w:rPr>
          <w:rFonts w:hint="cs"/>
          <w:b/>
          <w:bCs/>
          <w:rtl/>
          <w:lang w:eastAsia="he-IL"/>
        </w:rPr>
        <w:t>הועסק</w:t>
      </w:r>
      <w:r w:rsidRPr="006F6A78">
        <w:rPr>
          <w:b/>
          <w:bCs/>
          <w:rtl/>
          <w:lang w:eastAsia="he-IL"/>
        </w:rPr>
        <w:t xml:space="preserve"> בכל הרשויות המקומיות </w:t>
      </w:r>
      <w:r w:rsidR="000E2D71">
        <w:rPr>
          <w:rFonts w:hint="cs"/>
          <w:b/>
          <w:bCs/>
          <w:rtl/>
          <w:lang w:eastAsia="he-IL"/>
        </w:rPr>
        <w:t>הערביות</w:t>
      </w:r>
      <w:r w:rsidRPr="006F6A78">
        <w:rPr>
          <w:b/>
          <w:bCs/>
          <w:rtl/>
          <w:lang w:eastAsia="he-IL"/>
        </w:rPr>
        <w:t xml:space="preserve"> מנהל מטה בטיחות בדרכים.</w:t>
      </w:r>
      <w:r>
        <w:rPr>
          <w:rFonts w:hint="cs"/>
          <w:b/>
          <w:bCs/>
          <w:rtl/>
          <w:lang w:eastAsia="he-IL"/>
        </w:rPr>
        <w:t xml:space="preserve"> עם זאת</w:t>
      </w:r>
      <w:r w:rsidRPr="00493CEB">
        <w:rPr>
          <w:b/>
          <w:bCs/>
          <w:rtl/>
          <w:lang w:eastAsia="he-IL"/>
        </w:rPr>
        <w:t>,</w:t>
      </w:r>
      <w:r>
        <w:rPr>
          <w:rFonts w:hint="cs"/>
          <w:b/>
          <w:bCs/>
          <w:rtl/>
          <w:lang w:eastAsia="he-IL"/>
        </w:rPr>
        <w:t xml:space="preserve"> נמצא כי</w:t>
      </w:r>
      <w:r w:rsidRPr="00493CEB">
        <w:rPr>
          <w:b/>
          <w:bCs/>
          <w:rtl/>
          <w:lang w:eastAsia="he-IL"/>
        </w:rPr>
        <w:t xml:space="preserve"> 34 </w:t>
      </w:r>
      <w:r>
        <w:rPr>
          <w:rFonts w:hint="cs"/>
          <w:b/>
          <w:bCs/>
          <w:rtl/>
          <w:lang w:eastAsia="he-IL"/>
        </w:rPr>
        <w:t xml:space="preserve">מתוך 87 </w:t>
      </w:r>
      <w:r w:rsidR="001A78C9">
        <w:rPr>
          <w:rFonts w:hint="cs"/>
          <w:b/>
          <w:bCs/>
          <w:rtl/>
          <w:lang w:eastAsia="he-IL"/>
        </w:rPr>
        <w:t xml:space="preserve">(כ-39%) </w:t>
      </w:r>
      <w:r w:rsidR="008C7969">
        <w:rPr>
          <w:rFonts w:hint="cs"/>
          <w:b/>
          <w:bCs/>
          <w:rtl/>
          <w:lang w:eastAsia="he-IL"/>
        </w:rPr>
        <w:t xml:space="preserve">בעלי תפקיד זה </w:t>
      </w:r>
      <w:r w:rsidRPr="00493CEB">
        <w:rPr>
          <w:b/>
          <w:bCs/>
          <w:rtl/>
          <w:lang w:eastAsia="he-IL"/>
        </w:rPr>
        <w:t xml:space="preserve">לא עברו הכשרה של קורס מנהלי מטות בטיחות. </w:t>
      </w:r>
    </w:p>
    <w:p w:rsidR="00F7338B" w:rsidRPr="00A028C8" w:rsidP="004D0581">
      <w:pPr>
        <w:pStyle w:val="a"/>
        <w:spacing w:line="269" w:lineRule="auto"/>
        <w:rPr>
          <w:rtl/>
        </w:rPr>
      </w:pPr>
    </w:p>
    <w:p w:rsidR="00F7338B" w:rsidRPr="00A028C8" w:rsidP="004D0581">
      <w:pPr>
        <w:spacing w:line="269" w:lineRule="auto"/>
        <w:rPr>
          <w:rtl/>
          <w:lang w:eastAsia="he-IL"/>
        </w:rPr>
      </w:pPr>
      <w:r w:rsidRPr="00A028C8">
        <w:rPr>
          <w:rFonts w:hint="cs"/>
          <w:rtl/>
          <w:lang w:eastAsia="he-IL"/>
        </w:rPr>
        <w:t>נמצא כי לרלב"ד אין נתונים לגבי מועד מינוי</w:t>
      </w:r>
      <w:r>
        <w:rPr>
          <w:rFonts w:hint="cs"/>
          <w:rtl/>
          <w:lang w:eastAsia="he-IL"/>
        </w:rPr>
        <w:t>ָ</w:t>
      </w:r>
      <w:r w:rsidRPr="00A028C8">
        <w:rPr>
          <w:rFonts w:hint="cs"/>
          <w:rtl/>
          <w:lang w:eastAsia="he-IL"/>
        </w:rPr>
        <w:t xml:space="preserve">ם של מנהלי מטות הבטיחות ברשויות המקומיות, ולפיכך אין ביכולתה לדעת מי </w:t>
      </w:r>
      <w:r w:rsidR="00F57024">
        <w:rPr>
          <w:rFonts w:hint="cs"/>
          <w:rtl/>
          <w:lang w:eastAsia="he-IL"/>
        </w:rPr>
        <w:t xml:space="preserve">מהם </w:t>
      </w:r>
      <w:r w:rsidRPr="00A028C8">
        <w:rPr>
          <w:rFonts w:hint="cs"/>
          <w:rtl/>
          <w:lang w:eastAsia="he-IL"/>
        </w:rPr>
        <w:t xml:space="preserve">ממלא את תפקידו יותר משלוש שנים אף שלא הוכשר לכך. </w:t>
      </w:r>
      <w:r>
        <w:rPr>
          <w:rFonts w:hint="cs"/>
          <w:rtl/>
          <w:lang w:eastAsia="he-IL"/>
        </w:rPr>
        <w:t xml:space="preserve">ברשויות המקומיות שנבדקו נמצא כי </w:t>
      </w:r>
      <w:r w:rsidRPr="00A028C8">
        <w:rPr>
          <w:rtl/>
          <w:lang w:eastAsia="he-IL"/>
        </w:rPr>
        <w:t xml:space="preserve">מנהל מטה הבטיחות </w:t>
      </w:r>
      <w:r w:rsidRPr="007F253A">
        <w:rPr>
          <w:rtl/>
          <w:lang w:eastAsia="he-IL"/>
        </w:rPr>
        <w:t>ב</w:t>
      </w:r>
      <w:r w:rsidRPr="00382328" w:rsidR="00666797">
        <w:rPr>
          <w:rFonts w:hint="eastAsia"/>
          <w:rtl/>
          <w:lang w:eastAsia="he-IL"/>
        </w:rPr>
        <w:t>עיריית</w:t>
      </w:r>
      <w:r w:rsidRPr="00382328" w:rsidR="00666797">
        <w:rPr>
          <w:rtl/>
          <w:lang w:eastAsia="he-IL"/>
        </w:rPr>
        <w:t xml:space="preserve"> </w:t>
      </w:r>
      <w:r w:rsidRPr="00A028C8">
        <w:rPr>
          <w:b/>
          <w:bCs/>
          <w:rtl/>
          <w:lang w:eastAsia="he-IL"/>
        </w:rPr>
        <w:t>קלנסווה</w:t>
      </w:r>
      <w:r w:rsidRPr="00A028C8">
        <w:rPr>
          <w:rtl/>
          <w:lang w:eastAsia="he-IL"/>
        </w:rPr>
        <w:t xml:space="preserve"> לא עבר את ההכשרה </w:t>
      </w:r>
      <w:r>
        <w:rPr>
          <w:rFonts w:hint="cs"/>
          <w:rtl/>
          <w:lang w:eastAsia="he-IL"/>
        </w:rPr>
        <w:t>אף</w:t>
      </w:r>
      <w:r w:rsidRPr="00A028C8">
        <w:rPr>
          <w:rtl/>
          <w:lang w:eastAsia="he-IL"/>
        </w:rPr>
        <w:t xml:space="preserve"> ש</w:t>
      </w:r>
      <w:r>
        <w:rPr>
          <w:rFonts w:hint="cs"/>
          <w:rtl/>
          <w:lang w:eastAsia="he-IL"/>
        </w:rPr>
        <w:t>הוא מועסק</w:t>
      </w:r>
      <w:r w:rsidRPr="00A028C8">
        <w:rPr>
          <w:rtl/>
          <w:lang w:eastAsia="he-IL"/>
        </w:rPr>
        <w:t xml:space="preserve"> בתפקיד זה משנת 2008</w:t>
      </w:r>
      <w:r>
        <w:rPr>
          <w:rFonts w:hint="cs"/>
          <w:rtl/>
          <w:lang w:eastAsia="he-IL"/>
        </w:rPr>
        <w:t xml:space="preserve">; מנהלת מטה הבטיחות </w:t>
      </w:r>
      <w:r w:rsidRPr="007F253A">
        <w:rPr>
          <w:rFonts w:hint="eastAsia"/>
          <w:rtl/>
          <w:lang w:eastAsia="he-IL"/>
        </w:rPr>
        <w:t>ב</w:t>
      </w:r>
      <w:r w:rsidRPr="00A028C8" w:rsidR="00122520">
        <w:rPr>
          <w:rFonts w:hint="cs"/>
          <w:rtl/>
          <w:lang w:eastAsia="he-IL"/>
        </w:rPr>
        <w:t>עירי</w:t>
      </w:r>
      <w:r w:rsidR="00122520">
        <w:rPr>
          <w:rFonts w:hint="cs"/>
          <w:rtl/>
          <w:lang w:eastAsia="he-IL"/>
        </w:rPr>
        <w:t>י</w:t>
      </w:r>
      <w:r w:rsidRPr="00A028C8" w:rsidR="00122520">
        <w:rPr>
          <w:rFonts w:hint="cs"/>
          <w:rtl/>
          <w:lang w:eastAsia="he-IL"/>
        </w:rPr>
        <w:t xml:space="preserve">ת </w:t>
      </w:r>
      <w:r w:rsidRPr="007335BC">
        <w:rPr>
          <w:rFonts w:hint="cs"/>
          <w:b/>
          <w:bCs/>
          <w:rtl/>
          <w:lang w:eastAsia="he-IL"/>
        </w:rPr>
        <w:t>כפר קאסם</w:t>
      </w:r>
      <w:r>
        <w:rPr>
          <w:rFonts w:hint="cs"/>
          <w:b/>
          <w:bCs/>
          <w:rtl/>
          <w:lang w:eastAsia="he-IL"/>
        </w:rPr>
        <w:t xml:space="preserve"> </w:t>
      </w:r>
      <w:r>
        <w:rPr>
          <w:rFonts w:hint="cs"/>
          <w:rtl/>
          <w:lang w:eastAsia="he-IL"/>
        </w:rPr>
        <w:t>מאיישת תפקיד זה מתחילת יוני 2019 וטרם עברה את ההכשרה; שאר מנהלי מטות הבטיחות עברו את ההכשרה.</w:t>
      </w:r>
      <w:r>
        <w:rPr>
          <w:rFonts w:hint="cs"/>
          <w:b/>
          <w:bCs/>
          <w:rtl/>
          <w:lang w:eastAsia="he-IL"/>
        </w:rPr>
        <w:t xml:space="preserve"> </w:t>
      </w:r>
    </w:p>
    <w:p w:rsidR="00F7338B" w:rsidRPr="00A028C8" w:rsidP="004D0581">
      <w:pPr>
        <w:pStyle w:val="a"/>
        <w:spacing w:line="269" w:lineRule="auto"/>
        <w:rPr>
          <w:rtl/>
        </w:rPr>
      </w:pPr>
    </w:p>
    <w:p w:rsidR="00F7338B" w:rsidP="004D0581">
      <w:pPr>
        <w:spacing w:line="269" w:lineRule="auto"/>
        <w:rPr>
          <w:b/>
          <w:bCs/>
          <w:rtl/>
          <w:lang w:eastAsia="he-IL"/>
        </w:rPr>
      </w:pPr>
      <w:r>
        <w:rPr>
          <w:rFonts w:hint="cs"/>
          <w:b/>
          <w:bCs/>
          <w:rtl/>
          <w:lang w:eastAsia="he-IL"/>
        </w:rPr>
        <w:t>על עיריית קלנסווה</w:t>
      </w:r>
      <w:r w:rsidRPr="003A35A1">
        <w:rPr>
          <w:b/>
          <w:bCs/>
          <w:rtl/>
          <w:lang w:eastAsia="he-IL"/>
        </w:rPr>
        <w:t xml:space="preserve"> </w:t>
      </w:r>
      <w:r w:rsidRPr="003A35A1">
        <w:rPr>
          <w:rFonts w:hint="eastAsia"/>
          <w:b/>
          <w:bCs/>
          <w:rtl/>
          <w:lang w:eastAsia="he-IL"/>
        </w:rPr>
        <w:t>לדאוג</w:t>
      </w:r>
      <w:r w:rsidRPr="003A35A1">
        <w:rPr>
          <w:b/>
          <w:bCs/>
          <w:rtl/>
          <w:lang w:eastAsia="he-IL"/>
        </w:rPr>
        <w:t xml:space="preserve"> </w:t>
      </w:r>
      <w:r>
        <w:rPr>
          <w:rFonts w:hint="cs"/>
          <w:b/>
          <w:bCs/>
          <w:rtl/>
          <w:lang w:eastAsia="he-IL"/>
        </w:rPr>
        <w:t>ש</w:t>
      </w:r>
      <w:r w:rsidRPr="003A35A1">
        <w:rPr>
          <w:b/>
          <w:bCs/>
          <w:rtl/>
          <w:lang w:eastAsia="he-IL"/>
        </w:rPr>
        <w:t xml:space="preserve">מנהל מטה </w:t>
      </w:r>
      <w:r>
        <w:rPr>
          <w:rFonts w:hint="cs"/>
          <w:b/>
          <w:bCs/>
          <w:rtl/>
          <w:lang w:eastAsia="he-IL"/>
        </w:rPr>
        <w:t>ה</w:t>
      </w:r>
      <w:r w:rsidRPr="003A35A1">
        <w:rPr>
          <w:b/>
          <w:bCs/>
          <w:rtl/>
          <w:lang w:eastAsia="he-IL"/>
        </w:rPr>
        <w:t xml:space="preserve">בטיחות </w:t>
      </w:r>
      <w:r w:rsidRPr="003A35A1">
        <w:rPr>
          <w:rFonts w:hint="eastAsia"/>
          <w:b/>
          <w:bCs/>
          <w:rtl/>
          <w:lang w:eastAsia="he-IL"/>
        </w:rPr>
        <w:t>י</w:t>
      </w:r>
      <w:r w:rsidRPr="003A35A1">
        <w:rPr>
          <w:b/>
          <w:bCs/>
          <w:rtl/>
          <w:lang w:eastAsia="he-IL"/>
        </w:rPr>
        <w:t>עבור את ההכשרה הנדרשת.</w:t>
      </w:r>
    </w:p>
    <w:p w:rsidR="00F7338B" w:rsidRPr="00A028C8" w:rsidP="004D0581">
      <w:pPr>
        <w:pStyle w:val="a"/>
        <w:spacing w:line="269" w:lineRule="auto"/>
        <w:rPr>
          <w:rtl/>
        </w:rPr>
      </w:pPr>
    </w:p>
    <w:p w:rsidR="00F7338B" w:rsidP="004D0581">
      <w:pPr>
        <w:spacing w:line="269" w:lineRule="auto"/>
        <w:rPr>
          <w:b/>
          <w:bCs/>
          <w:rtl/>
          <w:lang w:eastAsia="he-IL"/>
        </w:rPr>
      </w:pPr>
      <w:r>
        <w:rPr>
          <w:rFonts w:hint="cs"/>
          <w:b/>
          <w:bCs/>
          <w:rtl/>
          <w:lang w:eastAsia="he-IL"/>
        </w:rPr>
        <w:t>על ה</w:t>
      </w:r>
      <w:r w:rsidRPr="00A028C8">
        <w:rPr>
          <w:rFonts w:hint="cs"/>
          <w:b/>
          <w:bCs/>
          <w:rtl/>
          <w:lang w:eastAsia="he-IL"/>
        </w:rPr>
        <w:t>רלב"ד לדרוש מכל הרשויות המקומיות שידווחו לה על מועד מינוי מנהל מטה הבטיחות</w:t>
      </w:r>
      <w:r>
        <w:rPr>
          <w:rFonts w:hint="cs"/>
          <w:b/>
          <w:bCs/>
          <w:rtl/>
          <w:lang w:eastAsia="he-IL"/>
        </w:rPr>
        <w:t>,</w:t>
      </w:r>
      <w:r w:rsidRPr="00D866D8">
        <w:rPr>
          <w:rFonts w:hint="cs"/>
          <w:b/>
          <w:bCs/>
          <w:rtl/>
          <w:lang w:eastAsia="he-IL"/>
        </w:rPr>
        <w:t xml:space="preserve"> </w:t>
      </w:r>
      <w:r>
        <w:rPr>
          <w:rFonts w:hint="cs"/>
          <w:b/>
          <w:bCs/>
          <w:rtl/>
          <w:lang w:eastAsia="he-IL"/>
        </w:rPr>
        <w:t>וכן לבצע מעקב ולהשלים את הנתונים החסרים על מנהלי מטות הבטיחות ברשויות המקומיות.</w:t>
      </w:r>
      <w:r w:rsidRPr="00A028C8">
        <w:rPr>
          <w:rFonts w:hint="cs"/>
          <w:b/>
          <w:bCs/>
          <w:rtl/>
          <w:lang w:eastAsia="he-IL"/>
        </w:rPr>
        <w:t xml:space="preserve"> </w:t>
      </w:r>
      <w:r>
        <w:rPr>
          <w:rFonts w:hint="cs"/>
          <w:b/>
          <w:bCs/>
          <w:rtl/>
          <w:lang w:eastAsia="he-IL"/>
        </w:rPr>
        <w:t>על משרד הפנים</w:t>
      </w:r>
      <w:r w:rsidRPr="00A028C8">
        <w:rPr>
          <w:rFonts w:hint="cs"/>
          <w:b/>
          <w:bCs/>
          <w:rtl/>
          <w:lang w:eastAsia="he-IL"/>
        </w:rPr>
        <w:t xml:space="preserve"> </w:t>
      </w:r>
      <w:r>
        <w:rPr>
          <w:rFonts w:hint="cs"/>
          <w:b/>
          <w:bCs/>
          <w:rtl/>
          <w:lang w:eastAsia="he-IL"/>
        </w:rPr>
        <w:t xml:space="preserve">לוודא כי כל מנהלי הבטיחות יעברו את ההכשרה הנדרשת לתפקיד </w:t>
      </w:r>
      <w:r w:rsidR="00F57024">
        <w:rPr>
          <w:rFonts w:hint="cs"/>
          <w:b/>
          <w:bCs/>
          <w:rtl/>
          <w:lang w:eastAsia="he-IL"/>
        </w:rPr>
        <w:t>ב</w:t>
      </w:r>
      <w:r>
        <w:rPr>
          <w:rFonts w:hint="cs"/>
          <w:b/>
          <w:bCs/>
          <w:rtl/>
          <w:lang w:eastAsia="he-IL"/>
        </w:rPr>
        <w:t xml:space="preserve">תוך שלוש שנים ממינוים. </w:t>
      </w:r>
    </w:p>
    <w:p w:rsidR="009E00C4" w:rsidP="004D0581">
      <w:pPr>
        <w:pStyle w:val="a"/>
        <w:spacing w:line="269" w:lineRule="auto"/>
        <w:rPr>
          <w:rtl/>
          <w:lang w:eastAsia="he-IL"/>
        </w:rPr>
      </w:pPr>
    </w:p>
    <w:p w:rsidR="009E00C4" w:rsidP="004D0581">
      <w:pPr>
        <w:spacing w:line="269" w:lineRule="auto"/>
        <w:rPr>
          <w:rtl/>
          <w:lang w:eastAsia="he-IL"/>
        </w:rPr>
      </w:pPr>
      <w:r w:rsidRPr="009E00C4">
        <w:rPr>
          <w:rtl/>
          <w:lang w:eastAsia="he-IL"/>
        </w:rPr>
        <w:t xml:space="preserve">הרלב"ד מסרה בתשובתה </w:t>
      </w:r>
      <w:r w:rsidR="00A52D63">
        <w:rPr>
          <w:rFonts w:hint="cs"/>
          <w:rtl/>
          <w:lang w:eastAsia="he-IL"/>
        </w:rPr>
        <w:t xml:space="preserve">למשרד מבקר המדינה </w:t>
      </w:r>
      <w:r w:rsidRPr="009E00C4">
        <w:rPr>
          <w:rtl/>
          <w:lang w:eastAsia="he-IL"/>
        </w:rPr>
        <w:t xml:space="preserve">כי לעיתים קרובות מנהלי מטות בטיחות בדרכים </w:t>
      </w:r>
      <w:r w:rsidR="00F57024">
        <w:rPr>
          <w:rFonts w:hint="cs"/>
          <w:rtl/>
          <w:lang w:eastAsia="he-IL"/>
        </w:rPr>
        <w:t xml:space="preserve">אינם </w:t>
      </w:r>
      <w:r w:rsidRPr="009E00C4">
        <w:rPr>
          <w:rtl/>
          <w:lang w:eastAsia="he-IL"/>
        </w:rPr>
        <w:t xml:space="preserve">משלימים שלוש שנים בתפקיד ולכן לא נדרשים לעבור את ההדרכה הנדרשת. עוד מסרה </w:t>
      </w:r>
      <w:r w:rsidR="00F57024">
        <w:rPr>
          <w:rFonts w:hint="cs"/>
          <w:rtl/>
          <w:lang w:eastAsia="he-IL"/>
        </w:rPr>
        <w:t>ה</w:t>
      </w:r>
      <w:r w:rsidRPr="009E00C4">
        <w:rPr>
          <w:rtl/>
          <w:lang w:eastAsia="he-IL"/>
        </w:rPr>
        <w:t>רלב"ד</w:t>
      </w:r>
      <w:r w:rsidR="00A52D63">
        <w:rPr>
          <w:rFonts w:hint="cs"/>
          <w:rtl/>
          <w:lang w:eastAsia="he-IL"/>
        </w:rPr>
        <w:t xml:space="preserve"> כי</w:t>
      </w:r>
      <w:r w:rsidRPr="009E00C4">
        <w:rPr>
          <w:rtl/>
          <w:lang w:eastAsia="he-IL"/>
        </w:rPr>
        <w:t xml:space="preserve"> ככל הידוע לה משרד הפנים </w:t>
      </w:r>
      <w:r w:rsidR="00F57024">
        <w:rPr>
          <w:rFonts w:hint="cs"/>
          <w:rtl/>
          <w:lang w:eastAsia="he-IL"/>
        </w:rPr>
        <w:t xml:space="preserve">אינו </w:t>
      </w:r>
      <w:r w:rsidRPr="009E00C4">
        <w:rPr>
          <w:rtl/>
          <w:lang w:eastAsia="he-IL"/>
        </w:rPr>
        <w:t>מנהל מעקב ו</w:t>
      </w:r>
      <w:r w:rsidRPr="00F57024" w:rsidR="00F57024">
        <w:rPr>
          <w:rFonts w:hint="cs"/>
          <w:rtl/>
          <w:lang w:eastAsia="he-IL"/>
        </w:rPr>
        <w:t>אינו</w:t>
      </w:r>
      <w:r w:rsidRPr="009E00C4">
        <w:rPr>
          <w:rtl/>
          <w:lang w:eastAsia="he-IL"/>
        </w:rPr>
        <w:t xml:space="preserve"> אוכף </w:t>
      </w:r>
      <w:r w:rsidR="000E7BF0">
        <w:rPr>
          <w:rFonts w:hint="cs"/>
          <w:rtl/>
          <w:lang w:eastAsia="he-IL"/>
        </w:rPr>
        <w:t>את</w:t>
      </w:r>
      <w:r w:rsidRPr="009E00C4">
        <w:rPr>
          <w:rtl/>
          <w:lang w:eastAsia="he-IL"/>
        </w:rPr>
        <w:t xml:space="preserve"> קיום ההנחיה </w:t>
      </w:r>
      <w:r w:rsidR="000E7BF0">
        <w:rPr>
          <w:rFonts w:hint="cs"/>
          <w:rtl/>
          <w:lang w:eastAsia="he-IL"/>
        </w:rPr>
        <w:t xml:space="preserve">שלו הקובעת כאמור </w:t>
      </w:r>
      <w:r w:rsidRPr="009E00C4">
        <w:rPr>
          <w:rtl/>
          <w:lang w:eastAsia="he-IL"/>
        </w:rPr>
        <w:t xml:space="preserve">שמנהל מטה בטיחות בדרכים יחויב לסיים בהצלחה קורס למנהלי מטות בטיחות ברשויות </w:t>
      </w:r>
      <w:r w:rsidRPr="009E00C4">
        <w:rPr>
          <w:rtl/>
          <w:lang w:eastAsia="he-IL"/>
        </w:rPr>
        <w:t>מקומיות לא יאוחר משלוש שנים מתחילת מינויו</w:t>
      </w:r>
      <w:r w:rsidR="00F57024">
        <w:rPr>
          <w:rFonts w:hint="cs"/>
          <w:rtl/>
          <w:lang w:eastAsia="he-IL"/>
        </w:rPr>
        <w:t>,</w:t>
      </w:r>
      <w:r w:rsidR="000E7BF0">
        <w:rPr>
          <w:rFonts w:hint="cs"/>
          <w:rtl/>
          <w:lang w:eastAsia="he-IL"/>
        </w:rPr>
        <w:t xml:space="preserve"> וכי </w:t>
      </w:r>
      <w:r w:rsidRPr="00A028C8" w:rsidR="000E7BF0">
        <w:rPr>
          <w:rtl/>
          <w:lang w:eastAsia="he-IL"/>
        </w:rPr>
        <w:t xml:space="preserve">המשך מילוי התפקיד בשנה הרביעית ואילך </w:t>
      </w:r>
      <w:r w:rsidR="000E7BF0">
        <w:rPr>
          <w:rFonts w:hint="cs"/>
          <w:rtl/>
          <w:lang w:eastAsia="he-IL"/>
        </w:rPr>
        <w:t>י</w:t>
      </w:r>
      <w:r w:rsidRPr="00A028C8" w:rsidR="000E7BF0">
        <w:rPr>
          <w:rtl/>
          <w:lang w:eastAsia="he-IL"/>
        </w:rPr>
        <w:t xml:space="preserve">תאפשר רק </w:t>
      </w:r>
      <w:r w:rsidRPr="00A028C8" w:rsidR="000E7BF0">
        <w:rPr>
          <w:rFonts w:hint="cs"/>
          <w:rtl/>
          <w:lang w:eastAsia="he-IL"/>
        </w:rPr>
        <w:t>אם</w:t>
      </w:r>
      <w:r w:rsidRPr="00A028C8" w:rsidR="000E7BF0">
        <w:rPr>
          <w:rtl/>
          <w:lang w:eastAsia="he-IL"/>
        </w:rPr>
        <w:t xml:space="preserve"> הוסמך במסגרת הכשרה זו. </w:t>
      </w:r>
      <w:r w:rsidRPr="009E00C4">
        <w:rPr>
          <w:rtl/>
          <w:lang w:eastAsia="he-IL"/>
        </w:rPr>
        <w:t>לכן</w:t>
      </w:r>
      <w:r w:rsidR="000E7BF0">
        <w:rPr>
          <w:rFonts w:hint="cs"/>
          <w:rtl/>
          <w:lang w:eastAsia="he-IL"/>
        </w:rPr>
        <w:t xml:space="preserve">, </w:t>
      </w:r>
      <w:r w:rsidR="00400762">
        <w:rPr>
          <w:rFonts w:hint="cs"/>
          <w:rtl/>
          <w:lang w:eastAsia="he-IL"/>
        </w:rPr>
        <w:t xml:space="preserve">לפי </w:t>
      </w:r>
      <w:r w:rsidR="000E7BF0">
        <w:rPr>
          <w:rFonts w:hint="cs"/>
          <w:rtl/>
          <w:lang w:eastAsia="he-IL"/>
        </w:rPr>
        <w:t>הרלב"ד,</w:t>
      </w:r>
      <w:r w:rsidRPr="009E00C4">
        <w:rPr>
          <w:rtl/>
          <w:lang w:eastAsia="he-IL"/>
        </w:rPr>
        <w:t xml:space="preserve"> הרשויות המקומיות </w:t>
      </w:r>
      <w:r w:rsidR="00F57024">
        <w:rPr>
          <w:rFonts w:hint="cs"/>
          <w:rtl/>
          <w:lang w:eastAsia="he-IL"/>
        </w:rPr>
        <w:t xml:space="preserve">אינן </w:t>
      </w:r>
      <w:r w:rsidRPr="009E00C4">
        <w:rPr>
          <w:rtl/>
          <w:lang w:eastAsia="he-IL"/>
        </w:rPr>
        <w:t>מעודדות</w:t>
      </w:r>
      <w:r w:rsidR="00F57024">
        <w:rPr>
          <w:rFonts w:hint="cs"/>
          <w:rtl/>
          <w:lang w:eastAsia="he-IL"/>
        </w:rPr>
        <w:t>,</w:t>
      </w:r>
      <w:r w:rsidRPr="009E00C4">
        <w:rPr>
          <w:rtl/>
          <w:lang w:eastAsia="he-IL"/>
        </w:rPr>
        <w:t xml:space="preserve"> ובמקרה </w:t>
      </w:r>
      <w:r w:rsidR="00F57024">
        <w:rPr>
          <w:rFonts w:hint="cs"/>
          <w:rtl/>
          <w:lang w:eastAsia="he-IL"/>
        </w:rPr>
        <w:t>ה</w:t>
      </w:r>
      <w:r w:rsidRPr="009E00C4">
        <w:rPr>
          <w:rtl/>
          <w:lang w:eastAsia="he-IL"/>
        </w:rPr>
        <w:t xml:space="preserve">חמור יותר </w:t>
      </w:r>
      <w:r w:rsidRPr="00F57024" w:rsidR="00F57024">
        <w:rPr>
          <w:rFonts w:hint="cs"/>
          <w:rtl/>
          <w:lang w:eastAsia="he-IL"/>
        </w:rPr>
        <w:t>אינן</w:t>
      </w:r>
      <w:r w:rsidRPr="00F57024" w:rsidR="00F57024">
        <w:rPr>
          <w:rtl/>
          <w:lang w:eastAsia="he-IL"/>
        </w:rPr>
        <w:t xml:space="preserve"> </w:t>
      </w:r>
      <w:r w:rsidRPr="009E00C4">
        <w:rPr>
          <w:rtl/>
          <w:lang w:eastAsia="he-IL"/>
        </w:rPr>
        <w:t>מאשרות השתתפות מנהלי מטות בקורס.</w:t>
      </w:r>
    </w:p>
    <w:p w:rsidR="00F7338B" w:rsidRPr="00A028C8" w:rsidP="004D0581">
      <w:pPr>
        <w:pStyle w:val="a"/>
        <w:spacing w:line="269" w:lineRule="auto"/>
        <w:rPr>
          <w:rtl/>
        </w:rPr>
      </w:pPr>
    </w:p>
    <w:p w:rsidR="00F7338B" w:rsidRPr="00A028C8" w:rsidP="004D0581">
      <w:pPr>
        <w:spacing w:line="269" w:lineRule="auto"/>
        <w:rPr>
          <w:rtl/>
          <w:lang w:eastAsia="he-IL"/>
        </w:rPr>
      </w:pPr>
      <w:r w:rsidRPr="00A028C8">
        <w:rPr>
          <w:rtl/>
          <w:lang w:eastAsia="he-IL"/>
        </w:rPr>
        <w:t>מנהל</w:t>
      </w:r>
      <w:r>
        <w:rPr>
          <w:rFonts w:hint="cs"/>
          <w:rtl/>
          <w:lang w:eastAsia="he-IL"/>
        </w:rPr>
        <w:t>י</w:t>
      </w:r>
      <w:r w:rsidRPr="00A028C8">
        <w:rPr>
          <w:rtl/>
          <w:lang w:eastAsia="he-IL"/>
        </w:rPr>
        <w:t xml:space="preserve"> מט</w:t>
      </w:r>
      <w:r>
        <w:rPr>
          <w:rFonts w:hint="cs"/>
          <w:rtl/>
          <w:lang w:eastAsia="he-IL"/>
        </w:rPr>
        <w:t>ות</w:t>
      </w:r>
      <w:r w:rsidRPr="00A028C8">
        <w:rPr>
          <w:rtl/>
          <w:lang w:eastAsia="he-IL"/>
        </w:rPr>
        <w:t xml:space="preserve"> </w:t>
      </w:r>
      <w:r>
        <w:rPr>
          <w:rFonts w:hint="cs"/>
          <w:rtl/>
          <w:lang w:eastAsia="he-IL"/>
        </w:rPr>
        <w:t>ה</w:t>
      </w:r>
      <w:r w:rsidRPr="00A028C8">
        <w:rPr>
          <w:rtl/>
          <w:lang w:eastAsia="he-IL"/>
        </w:rPr>
        <w:t xml:space="preserve">בטיחות ברשויות המקומיות שנבדקו הם עובדי </w:t>
      </w:r>
      <w:r>
        <w:rPr>
          <w:rFonts w:hint="cs"/>
          <w:rtl/>
          <w:lang w:eastAsia="he-IL"/>
        </w:rPr>
        <w:t>ה</w:t>
      </w:r>
      <w:r w:rsidRPr="00A028C8">
        <w:rPr>
          <w:rtl/>
          <w:lang w:eastAsia="he-IL"/>
        </w:rPr>
        <w:t xml:space="preserve">רשות </w:t>
      </w:r>
      <w:r>
        <w:rPr>
          <w:rFonts w:hint="cs"/>
          <w:rtl/>
          <w:lang w:eastAsia="he-IL"/>
        </w:rPr>
        <w:t>ה</w:t>
      </w:r>
      <w:r w:rsidRPr="00A028C8">
        <w:rPr>
          <w:rtl/>
          <w:lang w:eastAsia="he-IL"/>
        </w:rPr>
        <w:t>מקומית</w:t>
      </w:r>
      <w:r w:rsidR="003F1600">
        <w:rPr>
          <w:rFonts w:hint="cs"/>
          <w:rtl/>
          <w:lang w:eastAsia="he-IL"/>
        </w:rPr>
        <w:t>,</w:t>
      </w:r>
      <w:r w:rsidRPr="00A028C8">
        <w:rPr>
          <w:rtl/>
          <w:lang w:eastAsia="he-IL"/>
        </w:rPr>
        <w:t xml:space="preserve"> </w:t>
      </w:r>
      <w:r w:rsidR="00F57024">
        <w:rPr>
          <w:rFonts w:hint="cs"/>
          <w:rtl/>
          <w:lang w:eastAsia="he-IL"/>
        </w:rPr>
        <w:t>ה</w:t>
      </w:r>
      <w:r w:rsidRPr="00A028C8">
        <w:rPr>
          <w:rtl/>
          <w:lang w:eastAsia="he-IL"/>
        </w:rPr>
        <w:t xml:space="preserve">ממלאים תפקידים </w:t>
      </w:r>
      <w:r>
        <w:rPr>
          <w:rFonts w:hint="cs"/>
          <w:rtl/>
          <w:lang w:eastAsia="he-IL"/>
        </w:rPr>
        <w:t xml:space="preserve">נוספים </w:t>
      </w:r>
      <w:r w:rsidRPr="00A028C8">
        <w:rPr>
          <w:rtl/>
          <w:lang w:eastAsia="he-IL"/>
        </w:rPr>
        <w:t>ברשות</w:t>
      </w:r>
      <w:r w:rsidRPr="00A028C8">
        <w:rPr>
          <w:rFonts w:hint="cs"/>
          <w:rtl/>
          <w:lang w:eastAsia="he-IL"/>
        </w:rPr>
        <w:t>:</w:t>
      </w:r>
      <w:r w:rsidRPr="00A028C8">
        <w:rPr>
          <w:rtl/>
          <w:lang w:eastAsia="he-IL"/>
        </w:rPr>
        <w:t xml:space="preserve"> </w:t>
      </w:r>
      <w:r w:rsidRPr="00A028C8">
        <w:rPr>
          <w:rFonts w:hint="cs"/>
          <w:rtl/>
          <w:lang w:eastAsia="he-IL"/>
        </w:rPr>
        <w:t xml:space="preserve">מנהלת מטה הבטיחות בעיריית </w:t>
      </w:r>
      <w:r w:rsidRPr="00382328">
        <w:rPr>
          <w:rFonts w:hint="cs"/>
          <w:b/>
          <w:bCs/>
          <w:rtl/>
          <w:lang w:eastAsia="he-IL"/>
        </w:rPr>
        <w:t>כפר קאסם</w:t>
      </w:r>
      <w:r w:rsidRPr="00A028C8">
        <w:rPr>
          <w:rtl/>
          <w:lang w:eastAsia="he-IL"/>
        </w:rPr>
        <w:t xml:space="preserve"> עובדת ביחידה לקידום נוער כרכזת התנהגויות סיכון בחצי משרה, ו</w:t>
      </w:r>
      <w:r w:rsidRPr="00A028C8">
        <w:rPr>
          <w:rFonts w:hint="cs"/>
          <w:rtl/>
          <w:lang w:eastAsia="he-IL"/>
        </w:rPr>
        <w:t>כ</w:t>
      </w:r>
      <w:r w:rsidRPr="00A028C8">
        <w:rPr>
          <w:rtl/>
          <w:lang w:eastAsia="he-IL"/>
        </w:rPr>
        <w:t>מנהל</w:t>
      </w:r>
      <w:r w:rsidRPr="00A028C8">
        <w:rPr>
          <w:rFonts w:hint="cs"/>
          <w:rtl/>
          <w:lang w:eastAsia="he-IL"/>
        </w:rPr>
        <w:t>ת</w:t>
      </w:r>
      <w:r w:rsidRPr="00A028C8">
        <w:rPr>
          <w:rtl/>
          <w:lang w:eastAsia="he-IL"/>
        </w:rPr>
        <w:t xml:space="preserve"> מטה הבטיחות בחצי משרה</w:t>
      </w:r>
      <w:r w:rsidRPr="00A028C8">
        <w:rPr>
          <w:rFonts w:hint="cs"/>
          <w:rtl/>
          <w:lang w:eastAsia="he-IL"/>
        </w:rPr>
        <w:t xml:space="preserve">. </w:t>
      </w:r>
      <w:r w:rsidRPr="00A028C8">
        <w:rPr>
          <w:rtl/>
          <w:lang w:eastAsia="he-IL"/>
        </w:rPr>
        <w:t>נוסף</w:t>
      </w:r>
      <w:r>
        <w:rPr>
          <w:rFonts w:hint="cs"/>
          <w:rtl/>
          <w:lang w:eastAsia="he-IL"/>
        </w:rPr>
        <w:t xml:space="preserve"> על כך</w:t>
      </w:r>
      <w:r w:rsidRPr="00A028C8">
        <w:rPr>
          <w:rtl/>
          <w:lang w:eastAsia="he-IL"/>
        </w:rPr>
        <w:t xml:space="preserve"> היא מנהלת </w:t>
      </w:r>
      <w:r>
        <w:rPr>
          <w:rFonts w:hint="cs"/>
          <w:rtl/>
          <w:lang w:eastAsia="he-IL"/>
        </w:rPr>
        <w:t>את תחום ה</w:t>
      </w:r>
      <w:r w:rsidRPr="00A028C8">
        <w:rPr>
          <w:rtl/>
          <w:lang w:eastAsia="he-IL"/>
        </w:rPr>
        <w:t xml:space="preserve">תחבורה </w:t>
      </w:r>
      <w:r>
        <w:rPr>
          <w:rFonts w:hint="cs"/>
          <w:rtl/>
          <w:lang w:eastAsia="he-IL"/>
        </w:rPr>
        <w:t>ה</w:t>
      </w:r>
      <w:r w:rsidRPr="00A028C8">
        <w:rPr>
          <w:rtl/>
          <w:lang w:eastAsia="he-IL"/>
        </w:rPr>
        <w:t>ציבורית בזמן חירום</w:t>
      </w:r>
      <w:r w:rsidRPr="00A028C8">
        <w:rPr>
          <w:rFonts w:hint="cs"/>
          <w:rtl/>
          <w:lang w:eastAsia="he-IL"/>
        </w:rPr>
        <w:t xml:space="preserve">; בעיריית </w:t>
      </w:r>
      <w:r w:rsidRPr="00382328">
        <w:rPr>
          <w:rFonts w:hint="cs"/>
          <w:b/>
          <w:bCs/>
          <w:rtl/>
          <w:lang w:eastAsia="he-IL"/>
        </w:rPr>
        <w:t xml:space="preserve">קלנסווה </w:t>
      </w:r>
      <w:r w:rsidRPr="00A028C8">
        <w:rPr>
          <w:rFonts w:hint="cs"/>
          <w:rtl/>
          <w:lang w:eastAsia="he-IL"/>
        </w:rPr>
        <w:t xml:space="preserve">התפקיד מאויש על ידי האחראי </w:t>
      </w:r>
      <w:r>
        <w:rPr>
          <w:rFonts w:hint="cs"/>
          <w:rtl/>
          <w:lang w:eastAsia="he-IL"/>
        </w:rPr>
        <w:t>ל</w:t>
      </w:r>
      <w:r w:rsidRPr="00A028C8">
        <w:rPr>
          <w:rFonts w:hint="cs"/>
          <w:rtl/>
          <w:lang w:eastAsia="he-IL"/>
        </w:rPr>
        <w:t xml:space="preserve">רישוי עסקים בעירייה; במועצה מקומית </w:t>
      </w:r>
      <w:r w:rsidRPr="00382328">
        <w:rPr>
          <w:rFonts w:hint="cs"/>
          <w:b/>
          <w:bCs/>
          <w:rtl/>
          <w:lang w:eastAsia="he-IL"/>
        </w:rPr>
        <w:t>ג'יסר א-זרקא</w:t>
      </w:r>
      <w:r w:rsidRPr="00A028C8">
        <w:rPr>
          <w:rtl/>
        </w:rPr>
        <w:t xml:space="preserve"> </w:t>
      </w:r>
      <w:r>
        <w:rPr>
          <w:rFonts w:hint="cs"/>
          <w:rtl/>
        </w:rPr>
        <w:t>ממלא את ה</w:t>
      </w:r>
      <w:r w:rsidRPr="00A028C8">
        <w:rPr>
          <w:rtl/>
          <w:lang w:eastAsia="he-IL"/>
        </w:rPr>
        <w:t xml:space="preserve">תפקיד מזכיר </w:t>
      </w:r>
      <w:r w:rsidRPr="00A028C8">
        <w:rPr>
          <w:rFonts w:hint="cs"/>
          <w:rtl/>
          <w:lang w:eastAsia="he-IL"/>
        </w:rPr>
        <w:t xml:space="preserve">המועצה; </w:t>
      </w:r>
      <w:r w:rsidRPr="00A028C8">
        <w:rPr>
          <w:rtl/>
          <w:lang w:eastAsia="he-IL"/>
        </w:rPr>
        <w:t>ב</w:t>
      </w:r>
      <w:r w:rsidRPr="00A028C8">
        <w:rPr>
          <w:rFonts w:hint="cs"/>
          <w:rtl/>
          <w:lang w:eastAsia="he-IL"/>
        </w:rPr>
        <w:t xml:space="preserve">מועצה מקומית </w:t>
      </w:r>
      <w:r w:rsidRPr="00382328">
        <w:rPr>
          <w:b/>
          <w:bCs/>
          <w:rtl/>
          <w:lang w:eastAsia="he-IL"/>
        </w:rPr>
        <w:t>ג'ת</w:t>
      </w:r>
      <w:r w:rsidRPr="00A028C8">
        <w:rPr>
          <w:rtl/>
          <w:lang w:eastAsia="he-IL"/>
        </w:rPr>
        <w:t xml:space="preserve"> מהנדס המועצה מילא תפקיד זה שנים רבות</w:t>
      </w:r>
      <w:r w:rsidR="00F57024">
        <w:rPr>
          <w:rFonts w:hint="cs"/>
          <w:rtl/>
          <w:lang w:eastAsia="he-IL"/>
        </w:rPr>
        <w:t>,</w:t>
      </w:r>
      <w:r w:rsidRPr="00A028C8">
        <w:rPr>
          <w:rtl/>
          <w:lang w:eastAsia="he-IL"/>
        </w:rPr>
        <w:t xml:space="preserve"> </w:t>
      </w:r>
      <w:r w:rsidRPr="00A028C8">
        <w:rPr>
          <w:rFonts w:hint="cs"/>
          <w:rtl/>
          <w:lang w:eastAsia="he-IL"/>
        </w:rPr>
        <w:t xml:space="preserve">ובשנת 2019 מונתה לתפקיד מזכירת המהנדס; </w:t>
      </w:r>
      <w:r>
        <w:rPr>
          <w:rFonts w:hint="cs"/>
          <w:rtl/>
          <w:lang w:eastAsia="he-IL"/>
        </w:rPr>
        <w:t>ו</w:t>
      </w:r>
      <w:r w:rsidRPr="00A028C8">
        <w:rPr>
          <w:rFonts w:hint="cs"/>
          <w:rtl/>
          <w:lang w:eastAsia="he-IL"/>
        </w:rPr>
        <w:t xml:space="preserve">במועצה </w:t>
      </w:r>
      <w:r w:rsidR="00511FF1">
        <w:rPr>
          <w:rFonts w:hint="cs"/>
          <w:rtl/>
          <w:lang w:eastAsia="he-IL"/>
        </w:rPr>
        <w:t>ה</w:t>
      </w:r>
      <w:r w:rsidRPr="00A028C8">
        <w:rPr>
          <w:rFonts w:hint="cs"/>
          <w:rtl/>
          <w:lang w:eastAsia="he-IL"/>
        </w:rPr>
        <w:t xml:space="preserve">מקומית </w:t>
      </w:r>
      <w:r w:rsidRPr="00382328">
        <w:rPr>
          <w:rFonts w:hint="cs"/>
          <w:b/>
          <w:bCs/>
          <w:rtl/>
          <w:lang w:eastAsia="he-IL"/>
        </w:rPr>
        <w:t>תל שבע</w:t>
      </w:r>
      <w:r w:rsidRPr="00A028C8">
        <w:rPr>
          <w:rFonts w:hint="cs"/>
          <w:rtl/>
          <w:lang w:eastAsia="he-IL"/>
        </w:rPr>
        <w:t xml:space="preserve"> מנהל מטה </w:t>
      </w:r>
      <w:r>
        <w:rPr>
          <w:rFonts w:hint="cs"/>
          <w:rtl/>
          <w:lang w:eastAsia="he-IL"/>
        </w:rPr>
        <w:t>ה</w:t>
      </w:r>
      <w:r w:rsidRPr="00A028C8">
        <w:rPr>
          <w:rFonts w:hint="cs"/>
          <w:rtl/>
          <w:lang w:eastAsia="he-IL"/>
        </w:rPr>
        <w:t xml:space="preserve">בטיחות בדרכים </w:t>
      </w:r>
      <w:r w:rsidRPr="00A028C8">
        <w:rPr>
          <w:rtl/>
          <w:lang w:eastAsia="he-IL"/>
        </w:rPr>
        <w:t xml:space="preserve">אחראי </w:t>
      </w:r>
      <w:r w:rsidRPr="00A028C8">
        <w:rPr>
          <w:rFonts w:hint="cs"/>
          <w:rtl/>
          <w:lang w:eastAsia="he-IL"/>
        </w:rPr>
        <w:t xml:space="preserve">גם </w:t>
      </w:r>
      <w:r w:rsidR="00C17E99">
        <w:rPr>
          <w:rFonts w:hint="cs"/>
          <w:rtl/>
          <w:lang w:eastAsia="he-IL"/>
        </w:rPr>
        <w:t>ל</w:t>
      </w:r>
      <w:r w:rsidRPr="00A028C8">
        <w:rPr>
          <w:rtl/>
          <w:lang w:eastAsia="he-IL"/>
        </w:rPr>
        <w:t xml:space="preserve">הסעות </w:t>
      </w:r>
      <w:r>
        <w:rPr>
          <w:rFonts w:hint="cs"/>
          <w:rtl/>
          <w:lang w:eastAsia="he-IL"/>
        </w:rPr>
        <w:t xml:space="preserve">תלמידים לבתי הספר </w:t>
      </w:r>
      <w:r w:rsidR="00C17E99">
        <w:rPr>
          <w:rFonts w:hint="cs"/>
          <w:rtl/>
          <w:lang w:eastAsia="he-IL"/>
        </w:rPr>
        <w:t>ול</w:t>
      </w:r>
      <w:r w:rsidRPr="00A028C8">
        <w:rPr>
          <w:rFonts w:hint="cs"/>
          <w:rtl/>
          <w:lang w:eastAsia="he-IL"/>
        </w:rPr>
        <w:t xml:space="preserve">תחום </w:t>
      </w:r>
      <w:r w:rsidRPr="00A028C8">
        <w:rPr>
          <w:rtl/>
          <w:lang w:eastAsia="he-IL"/>
        </w:rPr>
        <w:t xml:space="preserve">גיוס </w:t>
      </w:r>
      <w:r>
        <w:rPr>
          <w:rFonts w:hint="cs"/>
          <w:rtl/>
          <w:lang w:eastAsia="he-IL"/>
        </w:rPr>
        <w:t>ה</w:t>
      </w:r>
      <w:r w:rsidRPr="00A028C8">
        <w:rPr>
          <w:rtl/>
          <w:lang w:eastAsia="he-IL"/>
        </w:rPr>
        <w:t>כספים</w:t>
      </w:r>
      <w:r w:rsidRPr="00A028C8">
        <w:rPr>
          <w:rFonts w:hint="cs"/>
          <w:rtl/>
          <w:lang w:eastAsia="he-IL"/>
        </w:rPr>
        <w:t xml:space="preserve">. </w:t>
      </w:r>
    </w:p>
    <w:p w:rsidR="00F7338B" w:rsidRPr="00A028C8" w:rsidP="004D0581">
      <w:pPr>
        <w:pStyle w:val="a"/>
        <w:spacing w:line="269" w:lineRule="auto"/>
        <w:rPr>
          <w:rtl/>
        </w:rPr>
      </w:pPr>
    </w:p>
    <w:p w:rsidR="00F01065" w:rsidP="004D0581">
      <w:pPr>
        <w:spacing w:line="269" w:lineRule="auto"/>
        <w:rPr>
          <w:rtl/>
          <w:lang w:eastAsia="he-IL"/>
        </w:rPr>
      </w:pPr>
      <w:r w:rsidRPr="00A028C8">
        <w:rPr>
          <w:rFonts w:hint="cs"/>
          <w:rtl/>
          <w:lang w:eastAsia="he-IL"/>
        </w:rPr>
        <w:t xml:space="preserve">מבירור </w:t>
      </w:r>
      <w:r>
        <w:rPr>
          <w:rFonts w:hint="cs"/>
          <w:rtl/>
          <w:lang w:eastAsia="he-IL"/>
        </w:rPr>
        <w:t xml:space="preserve">שערך משרד </w:t>
      </w:r>
      <w:r w:rsidRPr="00A028C8">
        <w:rPr>
          <w:rFonts w:hint="cs"/>
          <w:rtl/>
          <w:lang w:eastAsia="he-IL"/>
        </w:rPr>
        <w:t>מבקר המדינה במשרד הפנים עולה שמשרד הפנים</w:t>
      </w:r>
      <w:r w:rsidRPr="00A028C8">
        <w:rPr>
          <w:rtl/>
          <w:lang w:eastAsia="he-IL"/>
        </w:rPr>
        <w:t xml:space="preserve"> </w:t>
      </w:r>
      <w:r w:rsidRPr="00A028C8">
        <w:rPr>
          <w:rFonts w:hint="cs"/>
          <w:rtl/>
          <w:lang w:eastAsia="he-IL"/>
        </w:rPr>
        <w:t>ו</w:t>
      </w:r>
      <w:r w:rsidRPr="00A028C8">
        <w:rPr>
          <w:rtl/>
          <w:lang w:eastAsia="he-IL"/>
        </w:rPr>
        <w:t xml:space="preserve">הרלב"ד </w:t>
      </w:r>
      <w:r w:rsidRPr="00A028C8">
        <w:rPr>
          <w:rFonts w:hint="cs"/>
          <w:rtl/>
          <w:lang w:eastAsia="he-IL"/>
        </w:rPr>
        <w:t>דנו באפשרות</w:t>
      </w:r>
      <w:r w:rsidRPr="00A028C8">
        <w:rPr>
          <w:rtl/>
          <w:lang w:eastAsia="he-IL"/>
        </w:rPr>
        <w:t xml:space="preserve"> </w:t>
      </w:r>
      <w:r>
        <w:rPr>
          <w:rFonts w:hint="cs"/>
          <w:rtl/>
          <w:lang w:eastAsia="he-IL"/>
        </w:rPr>
        <w:t>לעדכן את</w:t>
      </w:r>
      <w:r w:rsidRPr="00A028C8">
        <w:rPr>
          <w:rtl/>
          <w:lang w:eastAsia="he-IL"/>
        </w:rPr>
        <w:t xml:space="preserve"> </w:t>
      </w:r>
      <w:r w:rsidRPr="00A028C8">
        <w:rPr>
          <w:rFonts w:hint="cs"/>
          <w:rtl/>
          <w:lang w:eastAsia="he-IL"/>
        </w:rPr>
        <w:t>הגדרת המשרה ב</w:t>
      </w:r>
      <w:r w:rsidRPr="00A028C8">
        <w:rPr>
          <w:rtl/>
          <w:lang w:eastAsia="he-IL"/>
        </w:rPr>
        <w:t xml:space="preserve">קובץ </w:t>
      </w:r>
      <w:r w:rsidRPr="00A028C8">
        <w:rPr>
          <w:rFonts w:hint="cs"/>
          <w:rtl/>
          <w:lang w:eastAsia="he-IL"/>
        </w:rPr>
        <w:t>העיסוקים</w:t>
      </w:r>
      <w:r w:rsidRPr="00A028C8">
        <w:rPr>
          <w:rtl/>
          <w:lang w:eastAsia="he-IL"/>
        </w:rPr>
        <w:t xml:space="preserve"> </w:t>
      </w:r>
      <w:r w:rsidRPr="00A028C8">
        <w:rPr>
          <w:rFonts w:hint="cs"/>
          <w:rtl/>
          <w:lang w:eastAsia="he-IL"/>
        </w:rPr>
        <w:t>ובחנו</w:t>
      </w:r>
      <w:r w:rsidRPr="00A028C8">
        <w:rPr>
          <w:rtl/>
          <w:lang w:eastAsia="he-IL"/>
        </w:rPr>
        <w:t xml:space="preserve"> את סוגיית היקף המשרה</w:t>
      </w:r>
      <w:r w:rsidRPr="00A028C8">
        <w:rPr>
          <w:rFonts w:hint="cs"/>
          <w:rtl/>
          <w:lang w:eastAsia="he-IL"/>
        </w:rPr>
        <w:t>, אך עד למועד סיום הביקורת</w:t>
      </w:r>
      <w:r>
        <w:rPr>
          <w:rFonts w:hint="cs"/>
          <w:rtl/>
          <w:lang w:eastAsia="he-IL"/>
        </w:rPr>
        <w:t xml:space="preserve">, </w:t>
      </w:r>
      <w:r w:rsidR="0074309E">
        <w:rPr>
          <w:rFonts w:hint="cs"/>
          <w:rtl/>
          <w:lang w:eastAsia="he-IL"/>
        </w:rPr>
        <w:t>נובמבר</w:t>
      </w:r>
      <w:r>
        <w:rPr>
          <w:rFonts w:hint="cs"/>
          <w:rtl/>
          <w:lang w:eastAsia="he-IL"/>
        </w:rPr>
        <w:t xml:space="preserve"> 2019,</w:t>
      </w:r>
      <w:r w:rsidRPr="00A028C8">
        <w:rPr>
          <w:rFonts w:hint="cs"/>
          <w:rtl/>
          <w:lang w:eastAsia="he-IL"/>
        </w:rPr>
        <w:t xml:space="preserve"> לא ה</w:t>
      </w:r>
      <w:r>
        <w:rPr>
          <w:rFonts w:hint="cs"/>
          <w:rtl/>
          <w:lang w:eastAsia="he-IL"/>
        </w:rPr>
        <w:t>וחלט</w:t>
      </w:r>
      <w:r w:rsidRPr="00A028C8">
        <w:rPr>
          <w:rFonts w:hint="cs"/>
          <w:rtl/>
          <w:lang w:eastAsia="he-IL"/>
        </w:rPr>
        <w:t xml:space="preserve"> על שינוי כלשהו.</w:t>
      </w:r>
      <w:r w:rsidRPr="00A028C8">
        <w:rPr>
          <w:rtl/>
          <w:lang w:eastAsia="he-IL"/>
        </w:rPr>
        <w:t xml:space="preserve"> </w:t>
      </w:r>
    </w:p>
    <w:p w:rsidR="00F7338B" w:rsidRPr="00A028C8" w:rsidP="004D0581">
      <w:pPr>
        <w:pStyle w:val="a"/>
        <w:spacing w:line="269" w:lineRule="auto"/>
        <w:rPr>
          <w:rtl/>
        </w:rPr>
      </w:pPr>
    </w:p>
    <w:p w:rsidR="006E277F" w:rsidP="004D0581">
      <w:pPr>
        <w:spacing w:line="269" w:lineRule="auto"/>
        <w:rPr>
          <w:b/>
          <w:bCs/>
          <w:rtl/>
          <w:lang w:eastAsia="he-IL"/>
        </w:rPr>
      </w:pPr>
      <w:r w:rsidRPr="003A35A1">
        <w:rPr>
          <w:rFonts w:hint="cs"/>
          <w:b/>
          <w:bCs/>
          <w:rtl/>
          <w:lang w:eastAsia="he-IL"/>
        </w:rPr>
        <w:t>נוכח העובדה ש</w:t>
      </w:r>
      <w:r w:rsidRPr="001D0770" w:rsidR="001D0770">
        <w:rPr>
          <w:rFonts w:hint="cs"/>
          <w:b/>
          <w:bCs/>
          <w:rtl/>
          <w:lang w:eastAsia="he-IL"/>
        </w:rPr>
        <w:t xml:space="preserve">במקרים שנבדקו נשאו </w:t>
      </w:r>
      <w:r w:rsidR="001D0770">
        <w:rPr>
          <w:rFonts w:hint="cs"/>
          <w:b/>
          <w:bCs/>
          <w:rtl/>
          <w:lang w:eastAsia="he-IL"/>
        </w:rPr>
        <w:t>ב</w:t>
      </w:r>
      <w:r w:rsidRPr="003A35A1">
        <w:rPr>
          <w:rFonts w:hint="cs"/>
          <w:b/>
          <w:bCs/>
          <w:rtl/>
          <w:lang w:eastAsia="he-IL"/>
        </w:rPr>
        <w:t xml:space="preserve">תפקיד מנהל מטה הבטיחות </w:t>
      </w:r>
      <w:r>
        <w:rPr>
          <w:rFonts w:hint="cs"/>
          <w:b/>
          <w:bCs/>
          <w:rtl/>
          <w:lang w:eastAsia="he-IL"/>
        </w:rPr>
        <w:t xml:space="preserve">בדרכים </w:t>
      </w:r>
      <w:r w:rsidR="001D0770">
        <w:rPr>
          <w:rFonts w:hint="cs"/>
          <w:b/>
          <w:bCs/>
          <w:rtl/>
          <w:lang w:eastAsia="he-IL"/>
        </w:rPr>
        <w:t>עובדים המשמשים ב</w:t>
      </w:r>
      <w:r w:rsidRPr="003A35A1">
        <w:rPr>
          <w:rFonts w:hint="cs"/>
          <w:b/>
          <w:bCs/>
          <w:rtl/>
          <w:lang w:eastAsia="he-IL"/>
        </w:rPr>
        <w:t xml:space="preserve">תפקיד </w:t>
      </w:r>
      <w:r>
        <w:rPr>
          <w:rFonts w:hint="cs"/>
          <w:b/>
          <w:bCs/>
          <w:rtl/>
          <w:lang w:eastAsia="he-IL"/>
        </w:rPr>
        <w:t>נוסף</w:t>
      </w:r>
      <w:r w:rsidRPr="003A35A1">
        <w:rPr>
          <w:rFonts w:hint="cs"/>
          <w:b/>
          <w:bCs/>
          <w:rtl/>
          <w:lang w:eastAsia="he-IL"/>
        </w:rPr>
        <w:t xml:space="preserve">, </w:t>
      </w:r>
      <w:r>
        <w:rPr>
          <w:rFonts w:hint="cs"/>
          <w:b/>
          <w:bCs/>
          <w:rtl/>
          <w:lang w:eastAsia="he-IL"/>
        </w:rPr>
        <w:t xml:space="preserve">ולאור חשיבות הנושא, </w:t>
      </w:r>
      <w:r w:rsidRPr="00F658A9">
        <w:rPr>
          <w:rFonts w:hint="cs"/>
          <w:b/>
          <w:bCs/>
          <w:rtl/>
          <w:lang w:eastAsia="he-IL"/>
        </w:rPr>
        <w:t>על ראשי</w:t>
      </w:r>
      <w:r w:rsidRPr="00DA41F9">
        <w:rPr>
          <w:rFonts w:hint="cs"/>
          <w:b/>
          <w:bCs/>
          <w:rtl/>
          <w:lang w:eastAsia="he-IL"/>
        </w:rPr>
        <w:t xml:space="preserve"> הרשו</w:t>
      </w:r>
      <w:r>
        <w:rPr>
          <w:rFonts w:hint="cs"/>
          <w:b/>
          <w:bCs/>
          <w:rtl/>
          <w:lang w:eastAsia="he-IL"/>
        </w:rPr>
        <w:t>יו</w:t>
      </w:r>
      <w:r w:rsidRPr="00DA41F9">
        <w:rPr>
          <w:rFonts w:hint="cs"/>
          <w:b/>
          <w:bCs/>
          <w:rtl/>
          <w:lang w:eastAsia="he-IL"/>
        </w:rPr>
        <w:t>ת המקומי</w:t>
      </w:r>
      <w:r>
        <w:rPr>
          <w:rFonts w:hint="cs"/>
          <w:b/>
          <w:bCs/>
          <w:rtl/>
          <w:lang w:eastAsia="he-IL"/>
        </w:rPr>
        <w:t>ו</w:t>
      </w:r>
      <w:r w:rsidRPr="00DA41F9">
        <w:rPr>
          <w:rFonts w:hint="cs"/>
          <w:b/>
          <w:bCs/>
          <w:rtl/>
          <w:lang w:eastAsia="he-IL"/>
        </w:rPr>
        <w:t xml:space="preserve">ת שנבדקו למנות </w:t>
      </w:r>
      <w:r>
        <w:rPr>
          <w:rFonts w:hint="cs"/>
          <w:b/>
          <w:bCs/>
          <w:rtl/>
          <w:lang w:eastAsia="he-IL"/>
        </w:rPr>
        <w:t xml:space="preserve">לתפקיד </w:t>
      </w:r>
      <w:r w:rsidRPr="00B7328E">
        <w:rPr>
          <w:b/>
          <w:bCs/>
          <w:rtl/>
          <w:lang w:eastAsia="he-IL"/>
        </w:rPr>
        <w:t xml:space="preserve">מנהל </w:t>
      </w:r>
      <w:r>
        <w:rPr>
          <w:rFonts w:hint="cs"/>
          <w:b/>
          <w:bCs/>
          <w:rtl/>
          <w:lang w:eastAsia="he-IL"/>
        </w:rPr>
        <w:t>ה</w:t>
      </w:r>
      <w:r w:rsidRPr="00B7328E">
        <w:rPr>
          <w:b/>
          <w:bCs/>
          <w:rtl/>
          <w:lang w:eastAsia="he-IL"/>
        </w:rPr>
        <w:t xml:space="preserve">מטה </w:t>
      </w:r>
      <w:r>
        <w:rPr>
          <w:rFonts w:hint="cs"/>
          <w:b/>
          <w:bCs/>
          <w:rtl/>
          <w:lang w:eastAsia="he-IL"/>
        </w:rPr>
        <w:t xml:space="preserve">עובד </w:t>
      </w:r>
      <w:r w:rsidR="0080471F">
        <w:rPr>
          <w:rFonts w:hint="cs"/>
          <w:b/>
          <w:bCs/>
          <w:rtl/>
          <w:lang w:eastAsia="he-IL"/>
        </w:rPr>
        <w:t>שיש באפשרותו</w:t>
      </w:r>
      <w:r w:rsidRPr="003A35A1">
        <w:rPr>
          <w:b/>
          <w:bCs/>
          <w:rtl/>
          <w:lang w:eastAsia="he-IL"/>
        </w:rPr>
        <w:t xml:space="preserve"> למלא את </w:t>
      </w:r>
      <w:r w:rsidR="0080471F">
        <w:rPr>
          <w:rFonts w:hint="cs"/>
          <w:b/>
          <w:bCs/>
          <w:rtl/>
          <w:lang w:eastAsia="he-IL"/>
        </w:rPr>
        <w:t>ה</w:t>
      </w:r>
      <w:r w:rsidRPr="003A35A1">
        <w:rPr>
          <w:b/>
          <w:bCs/>
          <w:rtl/>
          <w:lang w:eastAsia="he-IL"/>
        </w:rPr>
        <w:t>תפקיד</w:t>
      </w:r>
      <w:r>
        <w:rPr>
          <w:rFonts w:hint="cs"/>
          <w:b/>
          <w:bCs/>
          <w:rtl/>
          <w:lang w:eastAsia="he-IL"/>
        </w:rPr>
        <w:t>,</w:t>
      </w:r>
      <w:r w:rsidRPr="003A35A1">
        <w:rPr>
          <w:b/>
          <w:bCs/>
          <w:rtl/>
          <w:lang w:eastAsia="he-IL"/>
        </w:rPr>
        <w:t xml:space="preserve"> בהתאם להיקף המשרה שנקבעה לו</w:t>
      </w:r>
      <w:r>
        <w:rPr>
          <w:rFonts w:hint="cs"/>
          <w:b/>
          <w:bCs/>
          <w:rtl/>
          <w:lang w:eastAsia="he-IL"/>
        </w:rPr>
        <w:t>, באופן מקצועי ומלא</w:t>
      </w:r>
      <w:r w:rsidRPr="003A35A1">
        <w:rPr>
          <w:b/>
          <w:bCs/>
          <w:rtl/>
          <w:lang w:eastAsia="he-IL"/>
        </w:rPr>
        <w:t xml:space="preserve">; </w:t>
      </w:r>
      <w:r w:rsidRPr="00A11027">
        <w:rPr>
          <w:rFonts w:hint="eastAsia"/>
          <w:b/>
          <w:bCs/>
          <w:rtl/>
          <w:lang w:eastAsia="he-IL"/>
        </w:rPr>
        <w:t>על</w:t>
      </w:r>
      <w:r w:rsidRPr="00874366">
        <w:rPr>
          <w:b/>
          <w:bCs/>
          <w:rtl/>
          <w:lang w:eastAsia="he-IL"/>
        </w:rPr>
        <w:t xml:space="preserve"> </w:t>
      </w:r>
      <w:r w:rsidRPr="00874366">
        <w:rPr>
          <w:rFonts w:hint="eastAsia"/>
          <w:b/>
          <w:bCs/>
          <w:rtl/>
          <w:lang w:eastAsia="he-IL"/>
        </w:rPr>
        <w:t>משרד</w:t>
      </w:r>
      <w:r w:rsidRPr="00874366">
        <w:rPr>
          <w:b/>
          <w:bCs/>
          <w:rtl/>
          <w:lang w:eastAsia="he-IL"/>
        </w:rPr>
        <w:t xml:space="preserve"> </w:t>
      </w:r>
      <w:r w:rsidRPr="00874366">
        <w:rPr>
          <w:rFonts w:hint="eastAsia"/>
          <w:b/>
          <w:bCs/>
          <w:rtl/>
          <w:lang w:eastAsia="he-IL"/>
        </w:rPr>
        <w:t>הפנים</w:t>
      </w:r>
      <w:r w:rsidRPr="00874366">
        <w:rPr>
          <w:b/>
          <w:bCs/>
          <w:rtl/>
          <w:lang w:eastAsia="he-IL"/>
        </w:rPr>
        <w:t xml:space="preserve"> </w:t>
      </w:r>
      <w:r w:rsidRPr="00AC36D6">
        <w:rPr>
          <w:rFonts w:hint="eastAsia"/>
          <w:b/>
          <w:bCs/>
          <w:rtl/>
          <w:lang w:eastAsia="he-IL"/>
        </w:rPr>
        <w:t>וראשי</w:t>
      </w:r>
      <w:r w:rsidRPr="00AC36D6">
        <w:rPr>
          <w:b/>
          <w:bCs/>
          <w:rtl/>
          <w:lang w:eastAsia="he-IL"/>
        </w:rPr>
        <w:t xml:space="preserve"> </w:t>
      </w:r>
      <w:r w:rsidRPr="00AC36D6">
        <w:rPr>
          <w:rFonts w:hint="eastAsia"/>
          <w:b/>
          <w:bCs/>
          <w:rtl/>
          <w:lang w:eastAsia="he-IL"/>
        </w:rPr>
        <w:t>הרשויות</w:t>
      </w:r>
      <w:r w:rsidRPr="00AC36D6">
        <w:rPr>
          <w:b/>
          <w:bCs/>
          <w:rtl/>
          <w:lang w:eastAsia="he-IL"/>
        </w:rPr>
        <w:t xml:space="preserve"> </w:t>
      </w:r>
      <w:r w:rsidRPr="00AC36D6">
        <w:rPr>
          <w:rFonts w:hint="eastAsia"/>
          <w:b/>
          <w:bCs/>
          <w:rtl/>
          <w:lang w:eastAsia="he-IL"/>
        </w:rPr>
        <w:t>לבחון</w:t>
      </w:r>
      <w:r w:rsidRPr="00AC36D6">
        <w:rPr>
          <w:b/>
          <w:bCs/>
          <w:rtl/>
          <w:lang w:eastAsia="he-IL"/>
        </w:rPr>
        <w:t xml:space="preserve"> </w:t>
      </w:r>
      <w:r w:rsidRPr="00EB2CFD" w:rsidR="00EB2CFD">
        <w:rPr>
          <w:rFonts w:hint="cs"/>
          <w:b/>
          <w:bCs/>
          <w:rtl/>
          <w:lang w:eastAsia="he-IL"/>
        </w:rPr>
        <w:t>דרכים ל</w:t>
      </w:r>
      <w:r w:rsidRPr="00AC36D6">
        <w:rPr>
          <w:rFonts w:hint="eastAsia"/>
          <w:b/>
          <w:bCs/>
          <w:rtl/>
          <w:lang w:eastAsia="he-IL"/>
        </w:rPr>
        <w:t>חיזוק</w:t>
      </w:r>
      <w:r w:rsidRPr="00AC36D6">
        <w:rPr>
          <w:b/>
          <w:bCs/>
          <w:rtl/>
          <w:lang w:eastAsia="he-IL"/>
        </w:rPr>
        <w:t xml:space="preserve"> מעמד</w:t>
      </w:r>
      <w:r w:rsidRPr="00AC36D6">
        <w:rPr>
          <w:rFonts w:hint="eastAsia"/>
          <w:b/>
          <w:bCs/>
          <w:rtl/>
          <w:lang w:eastAsia="he-IL"/>
        </w:rPr>
        <w:t>ו</w:t>
      </w:r>
      <w:r w:rsidRPr="00AC36D6">
        <w:rPr>
          <w:b/>
          <w:bCs/>
          <w:rtl/>
          <w:lang w:eastAsia="he-IL"/>
        </w:rPr>
        <w:t xml:space="preserve"> </w:t>
      </w:r>
      <w:r w:rsidRPr="00AC36D6">
        <w:rPr>
          <w:rFonts w:hint="eastAsia"/>
          <w:b/>
          <w:bCs/>
          <w:rtl/>
          <w:lang w:eastAsia="he-IL"/>
        </w:rPr>
        <w:t>של</w:t>
      </w:r>
      <w:r w:rsidRPr="00AC36D6">
        <w:rPr>
          <w:b/>
          <w:bCs/>
          <w:rtl/>
          <w:lang w:eastAsia="he-IL"/>
        </w:rPr>
        <w:t xml:space="preserve"> מנהל מטה הבטיחות ברשות</w:t>
      </w:r>
      <w:r w:rsidRPr="003A35A1">
        <w:rPr>
          <w:b/>
          <w:bCs/>
          <w:rtl/>
          <w:lang w:eastAsia="he-IL"/>
        </w:rPr>
        <w:t xml:space="preserve"> המקומית</w:t>
      </w:r>
      <w:r w:rsidR="00FE7986">
        <w:rPr>
          <w:rFonts w:hint="cs"/>
          <w:b/>
          <w:bCs/>
          <w:rtl/>
          <w:lang w:eastAsia="he-IL"/>
        </w:rPr>
        <w:t>,</w:t>
      </w:r>
      <w:r w:rsidRPr="003A35A1">
        <w:rPr>
          <w:b/>
          <w:bCs/>
          <w:rtl/>
          <w:lang w:eastAsia="he-IL"/>
        </w:rPr>
        <w:t xml:space="preserve"> ולשלב</w:t>
      </w:r>
      <w:r w:rsidRPr="003A35A1">
        <w:rPr>
          <w:rFonts w:hint="eastAsia"/>
          <w:b/>
          <w:bCs/>
          <w:rtl/>
          <w:lang w:eastAsia="he-IL"/>
        </w:rPr>
        <w:t>ו</w:t>
      </w:r>
      <w:r w:rsidRPr="003A35A1">
        <w:rPr>
          <w:b/>
          <w:bCs/>
          <w:rtl/>
          <w:lang w:eastAsia="he-IL"/>
        </w:rPr>
        <w:t xml:space="preserve"> </w:t>
      </w:r>
      <w:r w:rsidRPr="003A35A1">
        <w:rPr>
          <w:rFonts w:hint="eastAsia"/>
          <w:b/>
          <w:bCs/>
          <w:rtl/>
          <w:lang w:eastAsia="he-IL"/>
        </w:rPr>
        <w:t>בפעילות</w:t>
      </w:r>
      <w:r w:rsidRPr="003A35A1">
        <w:rPr>
          <w:b/>
          <w:bCs/>
          <w:rtl/>
          <w:lang w:eastAsia="he-IL"/>
        </w:rPr>
        <w:t xml:space="preserve"> </w:t>
      </w:r>
      <w:r w:rsidRPr="003A35A1">
        <w:rPr>
          <w:rFonts w:hint="eastAsia"/>
          <w:b/>
          <w:bCs/>
          <w:rtl/>
          <w:lang w:eastAsia="he-IL"/>
        </w:rPr>
        <w:t>הרשות</w:t>
      </w:r>
      <w:r w:rsidRPr="003A35A1">
        <w:rPr>
          <w:b/>
          <w:bCs/>
          <w:rtl/>
          <w:lang w:eastAsia="he-IL"/>
        </w:rPr>
        <w:t xml:space="preserve"> </w:t>
      </w:r>
      <w:r w:rsidRPr="003A35A1">
        <w:rPr>
          <w:rFonts w:hint="eastAsia"/>
          <w:b/>
          <w:bCs/>
          <w:rtl/>
          <w:lang w:eastAsia="he-IL"/>
        </w:rPr>
        <w:t>המקומית</w:t>
      </w:r>
      <w:r w:rsidRPr="003A35A1">
        <w:rPr>
          <w:b/>
          <w:bCs/>
          <w:rtl/>
          <w:lang w:eastAsia="he-IL"/>
        </w:rPr>
        <w:t xml:space="preserve"> </w:t>
      </w:r>
      <w:r w:rsidRPr="003A35A1">
        <w:rPr>
          <w:rFonts w:hint="eastAsia"/>
          <w:b/>
          <w:bCs/>
          <w:rtl/>
          <w:lang w:eastAsia="he-IL"/>
        </w:rPr>
        <w:t>וב</w:t>
      </w:r>
      <w:r w:rsidRPr="003A35A1">
        <w:rPr>
          <w:b/>
          <w:bCs/>
          <w:rtl/>
          <w:lang w:eastAsia="he-IL"/>
        </w:rPr>
        <w:t xml:space="preserve">ישיבות של ועדות </w:t>
      </w:r>
      <w:r w:rsidRPr="003A35A1">
        <w:rPr>
          <w:rFonts w:hint="eastAsia"/>
          <w:b/>
          <w:bCs/>
          <w:rtl/>
          <w:lang w:eastAsia="he-IL"/>
        </w:rPr>
        <w:t>המועצה</w:t>
      </w:r>
      <w:r w:rsidRPr="003A35A1">
        <w:rPr>
          <w:b/>
          <w:bCs/>
          <w:rtl/>
          <w:lang w:eastAsia="he-IL"/>
        </w:rPr>
        <w:t xml:space="preserve"> הרל</w:t>
      </w:r>
      <w:r>
        <w:rPr>
          <w:rFonts w:hint="cs"/>
          <w:b/>
          <w:bCs/>
          <w:rtl/>
          <w:lang w:eastAsia="he-IL"/>
        </w:rPr>
        <w:t>וו</w:t>
      </w:r>
      <w:r w:rsidRPr="003A35A1">
        <w:rPr>
          <w:b/>
          <w:bCs/>
          <w:rtl/>
          <w:lang w:eastAsia="he-IL"/>
        </w:rPr>
        <w:t>נטיות.</w:t>
      </w:r>
    </w:p>
    <w:p w:rsidR="0026480D" w:rsidP="004D0581">
      <w:pPr>
        <w:pStyle w:val="a"/>
        <w:spacing w:line="269" w:lineRule="auto"/>
        <w:rPr>
          <w:rtl/>
          <w:lang w:eastAsia="he-IL"/>
        </w:rPr>
      </w:pPr>
    </w:p>
    <w:p w:rsidR="0026480D" w:rsidP="004D0581">
      <w:pPr>
        <w:spacing w:line="269" w:lineRule="auto"/>
        <w:rPr>
          <w:rtl/>
          <w:lang w:eastAsia="he-IL"/>
        </w:rPr>
      </w:pPr>
      <w:r w:rsidRPr="006F4155">
        <w:rPr>
          <w:rtl/>
          <w:lang w:eastAsia="he-IL"/>
        </w:rPr>
        <w:t>משרד הפנים ציין במהלך הביקורת כי אין בסמכות</w:t>
      </w:r>
      <w:r w:rsidR="001D15A7">
        <w:rPr>
          <w:rFonts w:hint="cs"/>
          <w:rtl/>
          <w:lang w:eastAsia="he-IL"/>
        </w:rPr>
        <w:t>ו</w:t>
      </w:r>
      <w:r w:rsidRPr="006F4155">
        <w:rPr>
          <w:rtl/>
          <w:lang w:eastAsia="he-IL"/>
        </w:rPr>
        <w:t xml:space="preserve"> לכפות על רשות מקומית כזו או אחרת היקף משרה נדרש לתפקיד כלשהו, אלא אם </w:t>
      </w:r>
      <w:r w:rsidR="001D15A7">
        <w:rPr>
          <w:rFonts w:hint="cs"/>
          <w:rtl/>
          <w:lang w:eastAsia="he-IL"/>
        </w:rPr>
        <w:t>הוא נקבע ב</w:t>
      </w:r>
      <w:r w:rsidRPr="006F4155">
        <w:rPr>
          <w:rtl/>
          <w:lang w:eastAsia="he-IL"/>
        </w:rPr>
        <w:t>חוק, ובפרט אם המשרה אינה ממומנת על ידי גוף מתקצב.</w:t>
      </w:r>
      <w:r>
        <w:rPr>
          <w:rFonts w:hint="cs"/>
          <w:rtl/>
          <w:lang w:eastAsia="he-IL"/>
        </w:rPr>
        <w:t xml:space="preserve"> </w:t>
      </w:r>
      <w:r w:rsidRPr="006F4155">
        <w:rPr>
          <w:rtl/>
          <w:lang w:eastAsia="he-IL"/>
        </w:rPr>
        <w:t>לעניין עדכון הגדרת המשרה של מנהל מטה הבטיחות</w:t>
      </w:r>
      <w:r>
        <w:rPr>
          <w:rFonts w:hint="cs"/>
          <w:rtl/>
          <w:lang w:eastAsia="he-IL"/>
        </w:rPr>
        <w:t xml:space="preserve">, משרד הפנים </w:t>
      </w:r>
      <w:r w:rsidRPr="0085723B" w:rsidR="0085723B">
        <w:rPr>
          <w:rFonts w:hint="cs"/>
          <w:rtl/>
          <w:lang w:eastAsia="he-IL"/>
        </w:rPr>
        <w:t xml:space="preserve">מסר </w:t>
      </w:r>
      <w:r>
        <w:rPr>
          <w:rFonts w:hint="cs"/>
          <w:rtl/>
          <w:lang w:eastAsia="he-IL"/>
        </w:rPr>
        <w:t>בתשובתו למשרד מבקר המדינה כי</w:t>
      </w:r>
      <w:r w:rsidRPr="0026480D">
        <w:rPr>
          <w:rtl/>
          <w:lang w:eastAsia="he-IL"/>
        </w:rPr>
        <w:t xml:space="preserve"> עדכון קובץ תיאורי התפקיד נמצא </w:t>
      </w:r>
      <w:r w:rsidR="001D15A7">
        <w:rPr>
          <w:rFonts w:hint="cs"/>
          <w:rtl/>
          <w:lang w:eastAsia="he-IL"/>
        </w:rPr>
        <w:t xml:space="preserve">בתהליך </w:t>
      </w:r>
      <w:r w:rsidRPr="0026480D">
        <w:rPr>
          <w:rtl/>
          <w:lang w:eastAsia="he-IL"/>
        </w:rPr>
        <w:t xml:space="preserve">גיבוש מקצועי </w:t>
      </w:r>
      <w:r w:rsidR="001D15A7">
        <w:rPr>
          <w:rFonts w:hint="cs"/>
          <w:rtl/>
          <w:lang w:eastAsia="he-IL"/>
        </w:rPr>
        <w:t>משותף לו ול</w:t>
      </w:r>
      <w:r w:rsidRPr="0026480D">
        <w:rPr>
          <w:rtl/>
          <w:lang w:eastAsia="he-IL"/>
        </w:rPr>
        <w:t>רלב"ד. לאחר קבלת התייחסות הרלב"ד להערות</w:t>
      </w:r>
      <w:r w:rsidR="00E60DA9">
        <w:rPr>
          <w:rFonts w:hint="cs"/>
          <w:rtl/>
          <w:lang w:eastAsia="he-IL"/>
        </w:rPr>
        <w:t xml:space="preserve"> משרד הפנים</w:t>
      </w:r>
      <w:r w:rsidRPr="0026480D">
        <w:rPr>
          <w:rtl/>
          <w:lang w:eastAsia="he-IL"/>
        </w:rPr>
        <w:t xml:space="preserve"> לקובץ </w:t>
      </w:r>
      <w:r w:rsidR="00383CC8">
        <w:rPr>
          <w:rFonts w:hint="cs"/>
          <w:rtl/>
          <w:lang w:eastAsia="he-IL"/>
        </w:rPr>
        <w:t>והטעמתן</w:t>
      </w:r>
      <w:r w:rsidRPr="0026480D">
        <w:rPr>
          <w:rtl/>
          <w:lang w:eastAsia="he-IL"/>
        </w:rPr>
        <w:t xml:space="preserve"> </w:t>
      </w:r>
      <w:r w:rsidR="00242026">
        <w:rPr>
          <w:rFonts w:hint="cs"/>
          <w:rtl/>
          <w:lang w:eastAsia="he-IL"/>
        </w:rPr>
        <w:t>בטקסט</w:t>
      </w:r>
      <w:r w:rsidR="00383CC8">
        <w:rPr>
          <w:rFonts w:hint="cs"/>
          <w:rtl/>
          <w:lang w:eastAsia="he-IL"/>
        </w:rPr>
        <w:t>,</w:t>
      </w:r>
      <w:r w:rsidR="00242026">
        <w:rPr>
          <w:rFonts w:hint="cs"/>
          <w:rtl/>
          <w:lang w:eastAsia="he-IL"/>
        </w:rPr>
        <w:t xml:space="preserve"> ה</w:t>
      </w:r>
      <w:r w:rsidRPr="0026480D">
        <w:rPr>
          <w:rtl/>
          <w:lang w:eastAsia="he-IL"/>
        </w:rPr>
        <w:t>קובץ יועל</w:t>
      </w:r>
      <w:r w:rsidR="00242026">
        <w:rPr>
          <w:rFonts w:hint="cs"/>
          <w:rtl/>
          <w:lang w:eastAsia="he-IL"/>
        </w:rPr>
        <w:t>ה</w:t>
      </w:r>
      <w:r w:rsidRPr="0026480D">
        <w:rPr>
          <w:rtl/>
          <w:lang w:eastAsia="he-IL"/>
        </w:rPr>
        <w:t xml:space="preserve"> לאתר משרד</w:t>
      </w:r>
      <w:r w:rsidR="00E60DA9">
        <w:rPr>
          <w:rFonts w:hint="cs"/>
          <w:rtl/>
          <w:lang w:eastAsia="he-IL"/>
        </w:rPr>
        <w:t xml:space="preserve"> הפנים</w:t>
      </w:r>
      <w:r w:rsidRPr="0026480D">
        <w:rPr>
          <w:rtl/>
          <w:lang w:eastAsia="he-IL"/>
        </w:rPr>
        <w:t>.</w:t>
      </w:r>
    </w:p>
    <w:p w:rsidR="0026480D" w:rsidP="004D0581">
      <w:pPr>
        <w:pStyle w:val="a"/>
        <w:spacing w:line="269" w:lineRule="auto"/>
        <w:rPr>
          <w:rtl/>
          <w:lang w:eastAsia="he-IL"/>
        </w:rPr>
      </w:pPr>
    </w:p>
    <w:p w:rsidR="0026480D" w:rsidRPr="00246926" w:rsidP="004D0581">
      <w:pPr>
        <w:spacing w:line="269" w:lineRule="auto"/>
        <w:rPr>
          <w:rtl/>
          <w:lang w:eastAsia="he-IL"/>
        </w:rPr>
      </w:pPr>
      <w:r>
        <w:rPr>
          <w:rFonts w:hint="cs"/>
          <w:rtl/>
          <w:lang w:eastAsia="he-IL"/>
        </w:rPr>
        <w:t>הרלב"ד מסרה בתשובתה למשרד מבקר המדינה כי "אכן,</w:t>
      </w:r>
      <w:r w:rsidRPr="00730249">
        <w:rPr>
          <w:rtl/>
          <w:lang w:eastAsia="he-IL"/>
        </w:rPr>
        <w:t xml:space="preserve"> ישנו צורך מידי לפעול להעלאת התקנים של מנהלי מטות בטיחות ברשויות המקומיות, בשיתוף משרד הפנים, משרד התחבורה ומרכז השלטון המקומי</w:t>
      </w:r>
      <w:r>
        <w:rPr>
          <w:rFonts w:hint="cs"/>
          <w:rtl/>
          <w:lang w:eastAsia="he-IL"/>
        </w:rPr>
        <w:t>"</w:t>
      </w:r>
      <w:r w:rsidRPr="00730249">
        <w:rPr>
          <w:rtl/>
          <w:lang w:eastAsia="he-IL"/>
        </w:rPr>
        <w:t>.</w:t>
      </w:r>
    </w:p>
    <w:p w:rsidR="0026480D" w:rsidP="004D0581">
      <w:pPr>
        <w:pStyle w:val="a"/>
        <w:spacing w:line="269" w:lineRule="auto"/>
        <w:rPr>
          <w:rtl/>
          <w:lang w:eastAsia="he-IL"/>
        </w:rPr>
      </w:pPr>
    </w:p>
    <w:p w:rsidR="0026480D" w:rsidP="004D0581">
      <w:pPr>
        <w:spacing w:line="269" w:lineRule="auto"/>
        <w:rPr>
          <w:rtl/>
          <w:lang w:eastAsia="he-IL"/>
        </w:rPr>
      </w:pPr>
      <w:r w:rsidRPr="00FD27CC">
        <w:rPr>
          <w:rtl/>
          <w:lang w:eastAsia="he-IL"/>
        </w:rPr>
        <w:t>המועצה</w:t>
      </w:r>
      <w:r>
        <w:rPr>
          <w:rFonts w:hint="cs"/>
          <w:rtl/>
          <w:lang w:eastAsia="he-IL"/>
        </w:rPr>
        <w:t xml:space="preserve"> המקומיות </w:t>
      </w:r>
      <w:r w:rsidRPr="00B86E50">
        <w:rPr>
          <w:rFonts w:hint="cs"/>
          <w:b/>
          <w:bCs/>
          <w:rtl/>
          <w:lang w:eastAsia="he-IL"/>
        </w:rPr>
        <w:t>ג'יסר א-זרקא</w:t>
      </w:r>
      <w:r>
        <w:rPr>
          <w:rFonts w:hint="cs"/>
          <w:rtl/>
          <w:lang w:eastAsia="he-IL"/>
        </w:rPr>
        <w:t xml:space="preserve"> מסרה בתשובתה למשרד מבקר המדינה כי</w:t>
      </w:r>
      <w:r w:rsidRPr="00FD27CC">
        <w:rPr>
          <w:rtl/>
          <w:lang w:eastAsia="he-IL"/>
        </w:rPr>
        <w:t xml:space="preserve"> </w:t>
      </w:r>
      <w:r>
        <w:rPr>
          <w:rFonts w:hint="cs"/>
          <w:rtl/>
          <w:lang w:eastAsia="he-IL"/>
        </w:rPr>
        <w:t xml:space="preserve">היא נמצאת </w:t>
      </w:r>
      <w:r w:rsidRPr="00FD27CC">
        <w:rPr>
          <w:rtl/>
          <w:lang w:eastAsia="he-IL"/>
        </w:rPr>
        <w:t>בת</w:t>
      </w:r>
      <w:r w:rsidR="00F5519C">
        <w:rPr>
          <w:rFonts w:hint="cs"/>
          <w:rtl/>
          <w:lang w:eastAsia="he-IL"/>
        </w:rPr>
        <w:t>ו</w:t>
      </w:r>
      <w:r w:rsidRPr="00FD27CC">
        <w:rPr>
          <w:rtl/>
          <w:lang w:eastAsia="he-IL"/>
        </w:rPr>
        <w:t>כנית הבראה</w:t>
      </w:r>
      <w:r w:rsidR="0085723B">
        <w:rPr>
          <w:rFonts w:hint="cs"/>
          <w:rtl/>
          <w:lang w:eastAsia="he-IL"/>
        </w:rPr>
        <w:t>,</w:t>
      </w:r>
      <w:r w:rsidRPr="00FD27CC">
        <w:rPr>
          <w:rtl/>
          <w:lang w:eastAsia="he-IL"/>
        </w:rPr>
        <w:t xml:space="preserve"> </w:t>
      </w:r>
      <w:r>
        <w:rPr>
          <w:rFonts w:hint="cs"/>
          <w:rtl/>
          <w:lang w:eastAsia="he-IL"/>
        </w:rPr>
        <w:t>ו</w:t>
      </w:r>
      <w:r w:rsidR="0085723B">
        <w:rPr>
          <w:rFonts w:hint="cs"/>
          <w:rtl/>
          <w:lang w:eastAsia="he-IL"/>
        </w:rPr>
        <w:t xml:space="preserve">כי </w:t>
      </w:r>
      <w:r w:rsidRPr="00FD27CC">
        <w:rPr>
          <w:rtl/>
          <w:lang w:eastAsia="he-IL"/>
        </w:rPr>
        <w:t xml:space="preserve">העסקת מנהל </w:t>
      </w:r>
      <w:r>
        <w:rPr>
          <w:rFonts w:hint="cs"/>
          <w:rtl/>
          <w:lang w:eastAsia="he-IL"/>
        </w:rPr>
        <w:t>מטה ל</w:t>
      </w:r>
      <w:r w:rsidRPr="00FD27CC">
        <w:rPr>
          <w:rtl/>
          <w:lang w:eastAsia="he-IL"/>
        </w:rPr>
        <w:t xml:space="preserve">בטיחות </w:t>
      </w:r>
      <w:r>
        <w:rPr>
          <w:rFonts w:hint="cs"/>
          <w:rtl/>
          <w:lang w:eastAsia="he-IL"/>
        </w:rPr>
        <w:t>בהיקף של רבע משרה "</w:t>
      </w:r>
      <w:r w:rsidRPr="00FD27CC">
        <w:rPr>
          <w:rtl/>
          <w:lang w:eastAsia="he-IL"/>
        </w:rPr>
        <w:t>לא ישימה</w:t>
      </w:r>
      <w:r>
        <w:rPr>
          <w:rFonts w:hint="cs"/>
          <w:rtl/>
          <w:lang w:eastAsia="he-IL"/>
        </w:rPr>
        <w:t>"</w:t>
      </w:r>
      <w:r w:rsidRPr="00FD27CC">
        <w:rPr>
          <w:rtl/>
          <w:lang w:eastAsia="he-IL"/>
        </w:rPr>
        <w:t>.</w:t>
      </w:r>
    </w:p>
    <w:p w:rsidR="004D0581" w:rsidRPr="00FD27CC" w:rsidP="004D0581">
      <w:pPr>
        <w:spacing w:line="269" w:lineRule="auto"/>
        <w:rPr>
          <w:rtl/>
          <w:lang w:eastAsia="he-IL"/>
        </w:rPr>
      </w:pPr>
    </w:p>
    <w:p w:rsidR="00F7338B" w:rsidRPr="00A028C8" w:rsidP="004D0581">
      <w:pPr>
        <w:pStyle w:val="Heading4"/>
        <w:spacing w:before="0" w:line="269" w:lineRule="auto"/>
        <w:rPr>
          <w:rFonts w:eastAsia="Times New Roman"/>
          <w:rtl/>
          <w:lang w:eastAsia="he-IL"/>
        </w:rPr>
      </w:pPr>
      <w:bookmarkStart w:id="5" w:name="_Toc15802488"/>
      <w:r w:rsidRPr="00A028C8">
        <w:rPr>
          <w:rFonts w:eastAsia="Times New Roman" w:hint="cs"/>
          <w:rtl/>
          <w:lang w:eastAsia="he-IL"/>
        </w:rPr>
        <w:t xml:space="preserve">תוכנית עבודה שנתית </w:t>
      </w:r>
      <w:bookmarkEnd w:id="5"/>
    </w:p>
    <w:p w:rsidR="00F7338B" w:rsidRPr="00233F6D" w:rsidP="004D0581">
      <w:pPr>
        <w:pStyle w:val="a"/>
        <w:spacing w:line="269" w:lineRule="auto"/>
        <w:rPr>
          <w:rtl/>
        </w:rPr>
      </w:pPr>
    </w:p>
    <w:p w:rsidR="00F7338B" w:rsidRPr="00A028C8" w:rsidP="004D0581">
      <w:pPr>
        <w:widowControl w:val="0"/>
        <w:spacing w:line="269" w:lineRule="auto"/>
        <w:rPr>
          <w:rFonts w:eastAsia="Times New Roman"/>
          <w:sz w:val="24"/>
          <w:rtl/>
          <w:lang w:eastAsia="he-IL"/>
        </w:rPr>
      </w:pPr>
      <w:r w:rsidRPr="00A028C8">
        <w:rPr>
          <w:rFonts w:eastAsia="Times New Roman" w:hint="cs"/>
          <w:sz w:val="24"/>
          <w:rtl/>
          <w:lang w:eastAsia="he-IL"/>
        </w:rPr>
        <w:t xml:space="preserve">על פי נוהל מטה בטיחות, בסוף כל שנה יכין מטה </w:t>
      </w:r>
      <w:r w:rsidR="00C84905">
        <w:rPr>
          <w:rFonts w:eastAsia="Times New Roman" w:hint="cs"/>
          <w:sz w:val="24"/>
          <w:rtl/>
          <w:lang w:eastAsia="he-IL"/>
        </w:rPr>
        <w:t>ה</w:t>
      </w:r>
      <w:r w:rsidRPr="00A028C8">
        <w:rPr>
          <w:rFonts w:eastAsia="Times New Roman" w:hint="cs"/>
          <w:sz w:val="24"/>
          <w:rtl/>
          <w:lang w:eastAsia="he-IL"/>
        </w:rPr>
        <w:t>בטיחות בדרכים תוכנית עבודה שנתית בהנחיית הרכז האזורי של הרלב"ד. את התוכנית יאשרו המטה וחשב או גזבר הרשות המקומית. תוכנית עבודה שנתית הי</w:t>
      </w:r>
      <w:r>
        <w:rPr>
          <w:rFonts w:eastAsia="Times New Roman" w:hint="cs"/>
          <w:sz w:val="24"/>
          <w:rtl/>
          <w:lang w:eastAsia="he-IL"/>
        </w:rPr>
        <w:t>א</w:t>
      </w:r>
      <w:r w:rsidRPr="00A028C8">
        <w:rPr>
          <w:rFonts w:eastAsia="Times New Roman" w:hint="cs"/>
          <w:sz w:val="24"/>
          <w:rtl/>
          <w:lang w:eastAsia="he-IL"/>
        </w:rPr>
        <w:t xml:space="preserve"> כאמור תנאי לדרישת תקציב מהרלב"ד. </w:t>
      </w:r>
    </w:p>
    <w:p w:rsidR="00F7338B" w:rsidRPr="00A028C8" w:rsidP="004D0581">
      <w:pPr>
        <w:pStyle w:val="a"/>
        <w:spacing w:line="269" w:lineRule="auto"/>
        <w:rPr>
          <w:rtl/>
        </w:rPr>
      </w:pPr>
    </w:p>
    <w:p w:rsidR="00F7338B" w:rsidRPr="00A028C8" w:rsidP="004D0581">
      <w:pPr>
        <w:widowControl w:val="0"/>
        <w:spacing w:line="269" w:lineRule="auto"/>
        <w:rPr>
          <w:rFonts w:eastAsia="Times New Roman"/>
          <w:sz w:val="24"/>
          <w:rtl/>
          <w:lang w:eastAsia="he-IL"/>
        </w:rPr>
      </w:pPr>
      <w:r w:rsidRPr="00A028C8">
        <w:rPr>
          <w:rFonts w:eastAsia="Times New Roman" w:hint="cs"/>
          <w:sz w:val="24"/>
          <w:rtl/>
          <w:lang w:eastAsia="he-IL"/>
        </w:rPr>
        <w:t>תוכנית עבודה שנתית הי</w:t>
      </w:r>
      <w:r>
        <w:rPr>
          <w:rFonts w:eastAsia="Times New Roman" w:hint="cs"/>
          <w:sz w:val="24"/>
          <w:rtl/>
          <w:lang w:eastAsia="he-IL"/>
        </w:rPr>
        <w:t>א</w:t>
      </w:r>
      <w:r w:rsidRPr="00A028C8">
        <w:rPr>
          <w:rFonts w:eastAsia="Times New Roman" w:hint="cs"/>
          <w:sz w:val="24"/>
          <w:rtl/>
          <w:lang w:eastAsia="he-IL"/>
        </w:rPr>
        <w:t xml:space="preserve"> יסוד והכוונה לפעילות במשך השנה </w:t>
      </w:r>
      <w:r>
        <w:rPr>
          <w:rFonts w:eastAsia="Times New Roman" w:hint="cs"/>
          <w:sz w:val="24"/>
          <w:rtl/>
          <w:lang w:eastAsia="he-IL"/>
        </w:rPr>
        <w:t xml:space="preserve">כולה, </w:t>
      </w:r>
      <w:r w:rsidRPr="00A028C8">
        <w:rPr>
          <w:rFonts w:eastAsia="Times New Roman" w:hint="cs"/>
          <w:sz w:val="24"/>
          <w:rtl/>
          <w:lang w:eastAsia="he-IL"/>
        </w:rPr>
        <w:t>ו</w:t>
      </w:r>
      <w:r>
        <w:rPr>
          <w:rFonts w:eastAsia="Times New Roman" w:hint="cs"/>
          <w:sz w:val="24"/>
          <w:rtl/>
          <w:lang w:eastAsia="he-IL"/>
        </w:rPr>
        <w:t>היא חשובה</w:t>
      </w:r>
      <w:r w:rsidRPr="00A028C8">
        <w:rPr>
          <w:rFonts w:eastAsia="Times New Roman"/>
          <w:sz w:val="24"/>
          <w:rtl/>
          <w:lang w:eastAsia="he-IL"/>
        </w:rPr>
        <w:t xml:space="preserve"> </w:t>
      </w:r>
      <w:r>
        <w:rPr>
          <w:rFonts w:eastAsia="Times New Roman" w:hint="cs"/>
          <w:sz w:val="24"/>
          <w:rtl/>
          <w:lang w:eastAsia="he-IL"/>
        </w:rPr>
        <w:t>ל</w:t>
      </w:r>
      <w:r w:rsidRPr="00A028C8">
        <w:rPr>
          <w:rFonts w:eastAsia="Times New Roman"/>
          <w:sz w:val="24"/>
          <w:rtl/>
          <w:lang w:eastAsia="he-IL"/>
        </w:rPr>
        <w:t>קביעת סדרי עדיפויות בנושא הטיפול בבטיחות בדרכים ו</w:t>
      </w:r>
      <w:r>
        <w:rPr>
          <w:rFonts w:eastAsia="Times New Roman" w:hint="cs"/>
          <w:sz w:val="24"/>
          <w:rtl/>
          <w:lang w:eastAsia="he-IL"/>
        </w:rPr>
        <w:t>ל</w:t>
      </w:r>
      <w:r w:rsidRPr="00A028C8">
        <w:rPr>
          <w:rFonts w:eastAsia="Times New Roman"/>
          <w:sz w:val="24"/>
          <w:rtl/>
          <w:lang w:eastAsia="he-IL"/>
        </w:rPr>
        <w:t>מתן מענה לצרכים בהתאם לתקציב הנתון.</w:t>
      </w:r>
    </w:p>
    <w:p w:rsidR="00F7338B" w:rsidRPr="00233F6D" w:rsidP="004D0581">
      <w:pPr>
        <w:pStyle w:val="a"/>
        <w:spacing w:line="269" w:lineRule="auto"/>
        <w:rPr>
          <w:rtl/>
        </w:rPr>
      </w:pPr>
    </w:p>
    <w:p w:rsidR="00F7338B" w:rsidP="004D0581">
      <w:pPr>
        <w:widowControl w:val="0"/>
        <w:spacing w:line="269" w:lineRule="auto"/>
        <w:rPr>
          <w:rFonts w:eastAsia="Times New Roman"/>
          <w:sz w:val="24"/>
          <w:rtl/>
          <w:lang w:eastAsia="he-IL"/>
        </w:rPr>
      </w:pPr>
      <w:r w:rsidRPr="00A028C8">
        <w:rPr>
          <w:rFonts w:eastAsia="Times New Roman" w:hint="cs"/>
          <w:sz w:val="24"/>
          <w:rtl/>
          <w:lang w:eastAsia="he-IL"/>
        </w:rPr>
        <w:t>הרלב"ד העבירה לרשויות המקומיות מסמך המסביר בפירוט כיצד להכין את תוכנית העבודה השנתית. בין הנושאים שיש לכלול ב</w:t>
      </w:r>
      <w:r w:rsidR="001467E8">
        <w:rPr>
          <w:rFonts w:eastAsia="Times New Roman" w:hint="cs"/>
          <w:sz w:val="24"/>
          <w:rtl/>
          <w:lang w:eastAsia="he-IL"/>
        </w:rPr>
        <w:t>ה</w:t>
      </w:r>
      <w:r w:rsidRPr="00A028C8">
        <w:rPr>
          <w:rFonts w:eastAsia="Times New Roman" w:hint="cs"/>
          <w:sz w:val="24"/>
          <w:rtl/>
          <w:lang w:eastAsia="he-IL"/>
        </w:rPr>
        <w:t>: הרכב מטה הבטיחות</w:t>
      </w:r>
      <w:r w:rsidR="007C3F27">
        <w:rPr>
          <w:rFonts w:eastAsia="Times New Roman" w:hint="cs"/>
          <w:sz w:val="24"/>
          <w:rtl/>
          <w:lang w:eastAsia="he-IL"/>
        </w:rPr>
        <w:t>;</w:t>
      </w:r>
      <w:r w:rsidRPr="00A028C8">
        <w:rPr>
          <w:rFonts w:eastAsia="Times New Roman" w:hint="cs"/>
          <w:sz w:val="24"/>
          <w:rtl/>
          <w:lang w:eastAsia="he-IL"/>
        </w:rPr>
        <w:t xml:space="preserve"> סקירה ונתונים על הרשות, </w:t>
      </w:r>
      <w:r>
        <w:rPr>
          <w:rFonts w:eastAsia="Times New Roman" w:hint="cs"/>
          <w:sz w:val="24"/>
          <w:rtl/>
          <w:lang w:eastAsia="he-IL"/>
        </w:rPr>
        <w:t xml:space="preserve">על </w:t>
      </w:r>
      <w:r w:rsidRPr="00A028C8">
        <w:rPr>
          <w:rFonts w:eastAsia="Times New Roman" w:hint="cs"/>
          <w:sz w:val="24"/>
          <w:rtl/>
          <w:lang w:eastAsia="he-IL"/>
        </w:rPr>
        <w:t xml:space="preserve">תאונות </w:t>
      </w:r>
      <w:r>
        <w:rPr>
          <w:rFonts w:eastAsia="Times New Roman" w:hint="cs"/>
          <w:sz w:val="24"/>
          <w:rtl/>
          <w:lang w:eastAsia="he-IL"/>
        </w:rPr>
        <w:t xml:space="preserve">דרכים </w:t>
      </w:r>
      <w:r w:rsidRPr="00A028C8">
        <w:rPr>
          <w:rFonts w:eastAsia="Times New Roman" w:hint="cs"/>
          <w:sz w:val="24"/>
          <w:rtl/>
          <w:lang w:eastAsia="he-IL"/>
        </w:rPr>
        <w:t>עם נפגעים ו</w:t>
      </w:r>
      <w:r>
        <w:rPr>
          <w:rFonts w:eastAsia="Times New Roman" w:hint="cs"/>
          <w:sz w:val="24"/>
          <w:rtl/>
          <w:lang w:eastAsia="he-IL"/>
        </w:rPr>
        <w:t xml:space="preserve">על </w:t>
      </w:r>
      <w:r w:rsidRPr="00A028C8">
        <w:rPr>
          <w:rFonts w:eastAsia="Times New Roman" w:hint="cs"/>
          <w:sz w:val="24"/>
          <w:rtl/>
          <w:lang w:eastAsia="he-IL"/>
        </w:rPr>
        <w:t>מוקדי סיכון בתחום הרשות המקומית</w:t>
      </w:r>
      <w:r w:rsidR="007C3F27">
        <w:rPr>
          <w:rFonts w:eastAsia="Times New Roman" w:hint="cs"/>
          <w:sz w:val="24"/>
          <w:rtl/>
          <w:lang w:eastAsia="he-IL"/>
        </w:rPr>
        <w:t>;</w:t>
      </w:r>
      <w:r w:rsidRPr="00A028C8">
        <w:rPr>
          <w:rFonts w:eastAsia="Times New Roman" w:hint="cs"/>
          <w:sz w:val="24"/>
          <w:rtl/>
          <w:lang w:eastAsia="he-IL"/>
        </w:rPr>
        <w:t xml:space="preserve"> ו</w:t>
      </w:r>
      <w:r>
        <w:rPr>
          <w:rFonts w:eastAsia="Times New Roman" w:hint="cs"/>
          <w:sz w:val="24"/>
          <w:rtl/>
          <w:lang w:eastAsia="he-IL"/>
        </w:rPr>
        <w:t>פירוט פעילויות</w:t>
      </w:r>
      <w:r w:rsidR="007C3F27">
        <w:rPr>
          <w:rFonts w:eastAsia="Times New Roman" w:hint="cs"/>
          <w:sz w:val="24"/>
          <w:rtl/>
          <w:lang w:eastAsia="he-IL"/>
        </w:rPr>
        <w:t>,</w:t>
      </w:r>
      <w:r w:rsidRPr="00A028C8">
        <w:rPr>
          <w:rFonts w:eastAsia="Times New Roman" w:hint="cs"/>
          <w:sz w:val="24"/>
          <w:rtl/>
          <w:lang w:eastAsia="he-IL"/>
        </w:rPr>
        <w:t xml:space="preserve"> </w:t>
      </w:r>
      <w:r w:rsidR="007C3F27">
        <w:rPr>
          <w:rFonts w:eastAsia="Times New Roman" w:hint="cs"/>
          <w:sz w:val="24"/>
          <w:rtl/>
          <w:lang w:eastAsia="he-IL"/>
        </w:rPr>
        <w:t xml:space="preserve">לרבות </w:t>
      </w:r>
      <w:r w:rsidRPr="00A028C8">
        <w:rPr>
          <w:rFonts w:eastAsia="Times New Roman" w:hint="cs"/>
          <w:sz w:val="24"/>
          <w:rtl/>
          <w:lang w:eastAsia="he-IL"/>
        </w:rPr>
        <w:t xml:space="preserve">לוחות זמנים ומשאבים. </w:t>
      </w:r>
    </w:p>
    <w:p w:rsidR="004D0581" w:rsidP="004D0581">
      <w:pPr>
        <w:pStyle w:val="a"/>
        <w:spacing w:line="269" w:lineRule="auto"/>
        <w:rPr>
          <w:rtl/>
        </w:rPr>
      </w:pPr>
    </w:p>
    <w:p w:rsidR="00F7338B" w:rsidRPr="00A028C8" w:rsidP="004D0581">
      <w:pPr>
        <w:pStyle w:val="a"/>
        <w:spacing w:line="269" w:lineRule="auto"/>
        <w:rPr>
          <w:rtl/>
        </w:rPr>
      </w:pPr>
    </w:p>
    <w:p w:rsidR="00F7338B" w:rsidP="004D0581">
      <w:pPr>
        <w:widowControl w:val="0"/>
        <w:spacing w:line="269" w:lineRule="auto"/>
        <w:rPr>
          <w:rFonts w:eastAsia="Times New Roman"/>
          <w:sz w:val="24"/>
          <w:rtl/>
          <w:lang w:eastAsia="he-IL"/>
        </w:rPr>
      </w:pPr>
      <w:r w:rsidRPr="00A028C8">
        <w:rPr>
          <w:rFonts w:hint="cs"/>
          <w:rtl/>
          <w:lang w:eastAsia="he-IL"/>
        </w:rPr>
        <w:t xml:space="preserve">נמצא כי הרשויות המקומיות שנבדקו לא הכינו בעצמן תוכניות עבודה שנתיות בתחום הבטיחות בדרכים, אולם הרפרנטים של הרלב"ד הכינו </w:t>
      </w:r>
      <w:r>
        <w:rPr>
          <w:rFonts w:hint="cs"/>
          <w:rtl/>
          <w:lang w:eastAsia="he-IL"/>
        </w:rPr>
        <w:t>אותן עבורן</w:t>
      </w:r>
      <w:r w:rsidRPr="00A028C8">
        <w:rPr>
          <w:rFonts w:hint="cs"/>
          <w:rtl/>
          <w:lang w:eastAsia="he-IL"/>
        </w:rPr>
        <w:t>. בתוכניות עבודה אלה מוצגים נתוני התאונות והנפגעים ב</w:t>
      </w:r>
      <w:r>
        <w:rPr>
          <w:rFonts w:hint="cs"/>
          <w:rtl/>
          <w:lang w:eastAsia="he-IL"/>
        </w:rPr>
        <w:t>יישוב</w:t>
      </w:r>
      <w:r w:rsidRPr="00A028C8">
        <w:rPr>
          <w:rFonts w:hint="cs"/>
          <w:rtl/>
          <w:lang w:eastAsia="he-IL"/>
        </w:rPr>
        <w:t>, והן</w:t>
      </w:r>
      <w:r>
        <w:rPr>
          <w:rFonts w:hint="cs"/>
          <w:rtl/>
          <w:lang w:eastAsia="he-IL"/>
        </w:rPr>
        <w:t xml:space="preserve"> אמורות להיות</w:t>
      </w:r>
      <w:r w:rsidRPr="00A028C8">
        <w:rPr>
          <w:rFonts w:hint="cs"/>
          <w:rtl/>
          <w:lang w:eastAsia="he-IL"/>
        </w:rPr>
        <w:t xml:space="preserve"> כלי עבודה חשוב בתכנון הפעילות למניעת תאונות ונפגעים ב</w:t>
      </w:r>
      <w:r>
        <w:rPr>
          <w:rFonts w:hint="cs"/>
          <w:rtl/>
          <w:lang w:eastAsia="he-IL"/>
        </w:rPr>
        <w:t>יישוב</w:t>
      </w:r>
      <w:r w:rsidRPr="00A028C8">
        <w:rPr>
          <w:rFonts w:hint="cs"/>
          <w:rtl/>
          <w:lang w:eastAsia="he-IL"/>
        </w:rPr>
        <w:t>. עם זאת אין ב</w:t>
      </w:r>
      <w:r w:rsidR="005E282B">
        <w:rPr>
          <w:rFonts w:hint="cs"/>
          <w:rtl/>
          <w:lang w:eastAsia="he-IL"/>
        </w:rPr>
        <w:t>הן</w:t>
      </w:r>
      <w:r w:rsidRPr="00A028C8">
        <w:rPr>
          <w:rFonts w:hint="cs"/>
          <w:rtl/>
          <w:lang w:eastAsia="he-IL"/>
        </w:rPr>
        <w:t xml:space="preserve"> נתונים על מיקום התאונות. </w:t>
      </w:r>
    </w:p>
    <w:p w:rsidR="00F7338B" w:rsidP="004D0581">
      <w:pPr>
        <w:pStyle w:val="a"/>
        <w:spacing w:line="269" w:lineRule="auto"/>
        <w:rPr>
          <w:rtl/>
        </w:rPr>
      </w:pPr>
    </w:p>
    <w:p w:rsidR="00F7338B" w:rsidP="004D0581">
      <w:pPr>
        <w:widowControl w:val="0"/>
        <w:spacing w:line="269" w:lineRule="auto"/>
        <w:rPr>
          <w:rFonts w:eastAsia="Times New Roman"/>
          <w:b/>
          <w:bCs/>
          <w:sz w:val="24"/>
          <w:rtl/>
          <w:lang w:eastAsia="he-IL"/>
        </w:rPr>
      </w:pPr>
      <w:r w:rsidRPr="00BE2BCB">
        <w:rPr>
          <w:rFonts w:eastAsia="Times New Roman" w:hint="eastAsia"/>
          <w:b/>
          <w:bCs/>
          <w:sz w:val="24"/>
          <w:rtl/>
          <w:lang w:eastAsia="he-IL"/>
        </w:rPr>
        <w:t>על</w:t>
      </w:r>
      <w:r w:rsidRPr="00BE2BCB">
        <w:rPr>
          <w:rFonts w:eastAsia="Times New Roman"/>
          <w:b/>
          <w:bCs/>
          <w:sz w:val="24"/>
          <w:rtl/>
          <w:lang w:eastAsia="he-IL"/>
        </w:rPr>
        <w:t xml:space="preserve"> הרשויות המקומיות </w:t>
      </w:r>
      <w:r>
        <w:rPr>
          <w:rFonts w:eastAsia="Times New Roman" w:hint="cs"/>
          <w:b/>
          <w:bCs/>
          <w:sz w:val="24"/>
          <w:rtl/>
          <w:lang w:eastAsia="he-IL"/>
        </w:rPr>
        <w:t xml:space="preserve">שנבדקו </w:t>
      </w:r>
      <w:r w:rsidRPr="00BE2BCB">
        <w:rPr>
          <w:rFonts w:eastAsia="Times New Roman" w:hint="eastAsia"/>
          <w:b/>
          <w:bCs/>
          <w:sz w:val="24"/>
          <w:rtl/>
          <w:lang w:eastAsia="he-IL"/>
        </w:rPr>
        <w:t>ל</w:t>
      </w:r>
      <w:r>
        <w:rPr>
          <w:rFonts w:eastAsia="Times New Roman" w:hint="cs"/>
          <w:b/>
          <w:bCs/>
          <w:sz w:val="24"/>
          <w:rtl/>
          <w:lang w:eastAsia="he-IL"/>
        </w:rPr>
        <w:t>היות מעורבות בהכנת</w:t>
      </w:r>
      <w:r w:rsidRPr="00BE2BCB">
        <w:rPr>
          <w:b/>
          <w:bCs/>
          <w:rtl/>
        </w:rPr>
        <w:t xml:space="preserve"> </w:t>
      </w:r>
      <w:r w:rsidRPr="00BE2BCB">
        <w:rPr>
          <w:rFonts w:eastAsia="Times New Roman"/>
          <w:b/>
          <w:bCs/>
          <w:sz w:val="24"/>
          <w:rtl/>
          <w:lang w:eastAsia="he-IL"/>
        </w:rPr>
        <w:t xml:space="preserve">תוכנית עבודה </w:t>
      </w:r>
      <w:r>
        <w:rPr>
          <w:rFonts w:eastAsia="Times New Roman" w:hint="cs"/>
          <w:b/>
          <w:bCs/>
          <w:sz w:val="24"/>
          <w:rtl/>
          <w:lang w:eastAsia="he-IL"/>
        </w:rPr>
        <w:t>ש</w:t>
      </w:r>
      <w:r w:rsidRPr="00BE2BCB">
        <w:rPr>
          <w:rFonts w:eastAsia="Times New Roman"/>
          <w:b/>
          <w:bCs/>
          <w:sz w:val="24"/>
          <w:rtl/>
          <w:lang w:eastAsia="he-IL"/>
        </w:rPr>
        <w:t>נתית בתחום הבטיחות בדרכים</w:t>
      </w:r>
      <w:r w:rsidR="005E282B">
        <w:rPr>
          <w:rFonts w:eastAsia="Times New Roman" w:hint="cs"/>
          <w:b/>
          <w:bCs/>
          <w:sz w:val="24"/>
          <w:rtl/>
          <w:lang w:eastAsia="he-IL"/>
        </w:rPr>
        <w:t>,</w:t>
      </w:r>
      <w:r w:rsidRPr="00BE2BCB">
        <w:rPr>
          <w:rFonts w:eastAsia="Times New Roman"/>
          <w:b/>
          <w:bCs/>
          <w:sz w:val="24"/>
          <w:rtl/>
          <w:lang w:eastAsia="he-IL"/>
        </w:rPr>
        <w:t xml:space="preserve"> </w:t>
      </w:r>
      <w:r w:rsidR="007C3F27">
        <w:rPr>
          <w:rFonts w:eastAsia="Times New Roman" w:hint="cs"/>
          <w:b/>
          <w:bCs/>
          <w:sz w:val="24"/>
          <w:rtl/>
          <w:lang w:eastAsia="he-IL"/>
        </w:rPr>
        <w:t xml:space="preserve">שתכלול </w:t>
      </w:r>
      <w:r>
        <w:rPr>
          <w:rFonts w:eastAsia="Times New Roman" w:hint="cs"/>
          <w:b/>
          <w:bCs/>
          <w:sz w:val="24"/>
          <w:rtl/>
          <w:lang w:eastAsia="he-IL"/>
        </w:rPr>
        <w:t>נתונים על מיקום התאונות</w:t>
      </w:r>
      <w:r w:rsidR="007C3F27">
        <w:rPr>
          <w:rFonts w:eastAsia="Times New Roman" w:hint="cs"/>
          <w:b/>
          <w:bCs/>
          <w:sz w:val="24"/>
          <w:rtl/>
          <w:lang w:eastAsia="he-IL"/>
        </w:rPr>
        <w:t xml:space="preserve"> שאירעו בתחומיהן</w:t>
      </w:r>
      <w:r>
        <w:rPr>
          <w:rFonts w:eastAsia="Times New Roman" w:hint="cs"/>
          <w:b/>
          <w:bCs/>
          <w:sz w:val="24"/>
          <w:rtl/>
          <w:lang w:eastAsia="he-IL"/>
        </w:rPr>
        <w:t xml:space="preserve">, </w:t>
      </w:r>
      <w:r w:rsidRPr="00097187">
        <w:rPr>
          <w:rFonts w:eastAsia="Times New Roman"/>
          <w:b/>
          <w:bCs/>
          <w:sz w:val="24"/>
          <w:rtl/>
          <w:lang w:eastAsia="he-IL"/>
        </w:rPr>
        <w:t>ו</w:t>
      </w:r>
      <w:r>
        <w:rPr>
          <w:rFonts w:eastAsia="Times New Roman" w:hint="cs"/>
          <w:b/>
          <w:bCs/>
          <w:sz w:val="24"/>
          <w:rtl/>
          <w:lang w:eastAsia="he-IL"/>
        </w:rPr>
        <w:t>להוביל</w:t>
      </w:r>
      <w:r w:rsidRPr="00097187">
        <w:rPr>
          <w:rFonts w:eastAsia="Times New Roman"/>
          <w:b/>
          <w:bCs/>
          <w:sz w:val="24"/>
          <w:rtl/>
          <w:lang w:eastAsia="he-IL"/>
        </w:rPr>
        <w:t xml:space="preserve"> פעולות ותהליכים למניעת תאונות ונפגעים</w:t>
      </w:r>
      <w:r w:rsidR="005E282B">
        <w:rPr>
          <w:rFonts w:eastAsia="Times New Roman" w:hint="cs"/>
          <w:b/>
          <w:bCs/>
          <w:sz w:val="24"/>
          <w:rtl/>
          <w:lang w:eastAsia="he-IL"/>
        </w:rPr>
        <w:t>,</w:t>
      </w:r>
      <w:r w:rsidRPr="00097187">
        <w:rPr>
          <w:rFonts w:eastAsia="Times New Roman"/>
          <w:b/>
          <w:bCs/>
          <w:sz w:val="24"/>
          <w:rtl/>
          <w:lang w:eastAsia="he-IL"/>
        </w:rPr>
        <w:t xml:space="preserve"> </w:t>
      </w:r>
      <w:r>
        <w:rPr>
          <w:rFonts w:eastAsia="Times New Roman" w:hint="cs"/>
          <w:b/>
          <w:bCs/>
          <w:sz w:val="24"/>
          <w:rtl/>
          <w:lang w:eastAsia="he-IL"/>
        </w:rPr>
        <w:t xml:space="preserve">המבוססים </w:t>
      </w:r>
      <w:r w:rsidRPr="00BE2BCB">
        <w:rPr>
          <w:rFonts w:eastAsia="Times New Roman"/>
          <w:b/>
          <w:bCs/>
          <w:sz w:val="24"/>
          <w:rtl/>
          <w:lang w:eastAsia="he-IL"/>
        </w:rPr>
        <w:t>על נ</w:t>
      </w:r>
      <w:r>
        <w:rPr>
          <w:rFonts w:eastAsia="Times New Roman"/>
          <w:b/>
          <w:bCs/>
          <w:sz w:val="24"/>
          <w:rtl/>
          <w:lang w:eastAsia="he-IL"/>
        </w:rPr>
        <w:t>יתוח נתוני תאונות הדרכים ביישוב</w:t>
      </w:r>
      <w:r>
        <w:rPr>
          <w:rFonts w:eastAsia="Times New Roman" w:hint="cs"/>
          <w:b/>
          <w:bCs/>
          <w:sz w:val="24"/>
          <w:rtl/>
          <w:lang w:eastAsia="he-IL"/>
        </w:rPr>
        <w:t>.</w:t>
      </w:r>
    </w:p>
    <w:p w:rsidR="00DD0BBE" w:rsidRPr="00BE2BCB" w:rsidP="004D0581">
      <w:pPr>
        <w:widowControl w:val="0"/>
        <w:spacing w:line="269" w:lineRule="auto"/>
        <w:rPr>
          <w:rFonts w:eastAsia="Times New Roman"/>
          <w:b/>
          <w:bCs/>
          <w:sz w:val="24"/>
          <w:rtl/>
          <w:lang w:eastAsia="he-IL"/>
        </w:rPr>
      </w:pPr>
    </w:p>
    <w:p w:rsidR="00F7338B" w:rsidRPr="00A028C8" w:rsidP="004D0581">
      <w:pPr>
        <w:pStyle w:val="Heading4"/>
        <w:spacing w:before="0" w:line="269" w:lineRule="auto"/>
        <w:rPr>
          <w:rFonts w:eastAsia="Times New Roman"/>
          <w:rtl/>
          <w:lang w:eastAsia="he-IL"/>
        </w:rPr>
      </w:pPr>
      <w:bookmarkStart w:id="6" w:name="_Toc15802490"/>
      <w:r w:rsidRPr="00A028C8">
        <w:rPr>
          <w:rFonts w:eastAsia="Times New Roman" w:hint="cs"/>
          <w:rtl/>
          <w:lang w:eastAsia="he-IL"/>
        </w:rPr>
        <w:t>מידע על מוקדי תאונות</w:t>
      </w:r>
      <w:bookmarkEnd w:id="6"/>
    </w:p>
    <w:p w:rsidR="00F7338B" w:rsidRPr="00233F6D" w:rsidP="004D0581">
      <w:pPr>
        <w:pStyle w:val="a"/>
        <w:spacing w:line="269" w:lineRule="auto"/>
        <w:rPr>
          <w:rtl/>
        </w:rPr>
      </w:pPr>
    </w:p>
    <w:p w:rsidR="00F7338B" w:rsidP="004D0581">
      <w:pPr>
        <w:widowControl w:val="0"/>
        <w:spacing w:line="269" w:lineRule="auto"/>
        <w:rPr>
          <w:rFonts w:eastAsia="Times New Roman"/>
          <w:color w:val="000000" w:themeColor="text1"/>
          <w:rtl/>
          <w:lang w:eastAsia="he-IL"/>
        </w:rPr>
      </w:pPr>
      <w:r>
        <w:rPr>
          <w:rFonts w:eastAsia="Times New Roman" w:hint="cs"/>
          <w:color w:val="000000" w:themeColor="text1"/>
          <w:rtl/>
          <w:lang w:eastAsia="he-IL"/>
        </w:rPr>
        <w:t xml:space="preserve">כאמור, </w:t>
      </w:r>
      <w:r w:rsidRPr="00A028C8">
        <w:rPr>
          <w:rFonts w:eastAsia="Times New Roman" w:hint="cs"/>
          <w:color w:val="000000" w:themeColor="text1"/>
          <w:rtl/>
          <w:lang w:eastAsia="he-IL"/>
        </w:rPr>
        <w:t>על פי פקודת העיריות</w:t>
      </w:r>
      <w:r w:rsidR="005E282B">
        <w:rPr>
          <w:rFonts w:eastAsia="Times New Roman" w:hint="cs"/>
          <w:color w:val="000000" w:themeColor="text1"/>
          <w:rtl/>
          <w:lang w:eastAsia="he-IL"/>
        </w:rPr>
        <w:t>,</w:t>
      </w:r>
      <w:r w:rsidRPr="00A028C8">
        <w:rPr>
          <w:rFonts w:eastAsia="Times New Roman" w:hint="cs"/>
          <w:color w:val="000000" w:themeColor="text1"/>
          <w:rtl/>
          <w:lang w:eastAsia="he-IL"/>
        </w:rPr>
        <w:t xml:space="preserve"> תפקיד הוועדה לבטיחות בדרכים שברשות המקומית הוא </w:t>
      </w:r>
      <w:r>
        <w:rPr>
          <w:rFonts w:eastAsia="Times New Roman" w:hint="cs"/>
          <w:color w:val="000000" w:themeColor="text1"/>
          <w:rtl/>
          <w:lang w:eastAsia="he-IL"/>
        </w:rPr>
        <w:t>"</w:t>
      </w:r>
      <w:r w:rsidRPr="00A028C8">
        <w:rPr>
          <w:rFonts w:eastAsia="Times New Roman" w:hint="cs"/>
          <w:color w:val="000000" w:themeColor="text1"/>
          <w:rtl/>
          <w:lang w:eastAsia="he-IL"/>
        </w:rPr>
        <w:t xml:space="preserve">ליזום </w:t>
      </w:r>
      <w:r>
        <w:rPr>
          <w:rFonts w:eastAsia="Times New Roman" w:hint="cs"/>
          <w:color w:val="000000" w:themeColor="text1"/>
          <w:rtl/>
          <w:lang w:eastAsia="he-IL"/>
        </w:rPr>
        <w:t xml:space="preserve">ולתכנן </w:t>
      </w:r>
      <w:r w:rsidRPr="00A028C8">
        <w:rPr>
          <w:rFonts w:eastAsia="Times New Roman" w:hint="cs"/>
          <w:color w:val="000000" w:themeColor="text1"/>
          <w:rtl/>
          <w:lang w:eastAsia="he-IL"/>
        </w:rPr>
        <w:t xml:space="preserve">פעילות </w:t>
      </w:r>
      <w:r>
        <w:rPr>
          <w:rFonts w:eastAsia="Times New Roman" w:hint="cs"/>
          <w:color w:val="000000" w:themeColor="text1"/>
          <w:rtl/>
          <w:lang w:eastAsia="he-IL"/>
        </w:rPr>
        <w:t>בתחומים הנוגעים לבטיחות בדרכים". בנוהל מטה בטיחות פורטו תחומי הפעילות של הוועדה לבטיחות בדרכים</w:t>
      </w:r>
      <w:r w:rsidR="005E282B">
        <w:rPr>
          <w:rFonts w:eastAsia="Times New Roman" w:hint="cs"/>
          <w:color w:val="000000" w:themeColor="text1"/>
          <w:rtl/>
          <w:lang w:eastAsia="he-IL"/>
        </w:rPr>
        <w:t>.</w:t>
      </w:r>
      <w:r>
        <w:rPr>
          <w:rFonts w:eastAsia="Times New Roman" w:hint="cs"/>
          <w:color w:val="000000" w:themeColor="text1"/>
          <w:rtl/>
          <w:lang w:eastAsia="he-IL"/>
        </w:rPr>
        <w:t xml:space="preserve"> בין היתר</w:t>
      </w:r>
      <w:r w:rsidR="005E282B">
        <w:rPr>
          <w:rFonts w:eastAsia="Times New Roman" w:hint="cs"/>
          <w:color w:val="000000" w:themeColor="text1"/>
          <w:rtl/>
          <w:lang w:eastAsia="he-IL"/>
        </w:rPr>
        <w:t>:</w:t>
      </w:r>
      <w:r>
        <w:rPr>
          <w:rFonts w:eastAsia="Times New Roman" w:hint="cs"/>
          <w:color w:val="000000" w:themeColor="text1"/>
          <w:rtl/>
          <w:lang w:eastAsia="he-IL"/>
        </w:rPr>
        <w:t xml:space="preserve"> איתור בעיות בטיחות ביישוב; </w:t>
      </w:r>
      <w:r w:rsidRPr="00A028C8">
        <w:rPr>
          <w:rFonts w:eastAsia="Times New Roman" w:hint="cs"/>
          <w:color w:val="000000" w:themeColor="text1"/>
          <w:rtl/>
          <w:lang w:eastAsia="he-IL"/>
        </w:rPr>
        <w:t>א</w:t>
      </w:r>
      <w:r>
        <w:rPr>
          <w:rFonts w:eastAsia="Times New Roman" w:hint="cs"/>
          <w:color w:val="000000" w:themeColor="text1"/>
          <w:rtl/>
          <w:lang w:eastAsia="he-IL"/>
        </w:rPr>
        <w:t>י</w:t>
      </w:r>
      <w:r w:rsidRPr="00A028C8">
        <w:rPr>
          <w:rFonts w:eastAsia="Times New Roman" w:hint="cs"/>
          <w:color w:val="000000" w:themeColor="text1"/>
          <w:rtl/>
          <w:lang w:eastAsia="he-IL"/>
        </w:rPr>
        <w:t>סוף ונ</w:t>
      </w:r>
      <w:r>
        <w:rPr>
          <w:rFonts w:eastAsia="Times New Roman" w:hint="cs"/>
          <w:color w:val="000000" w:themeColor="text1"/>
          <w:rtl/>
          <w:lang w:eastAsia="he-IL"/>
        </w:rPr>
        <w:t>י</w:t>
      </w:r>
      <w:r w:rsidRPr="00A028C8">
        <w:rPr>
          <w:rFonts w:eastAsia="Times New Roman" w:hint="cs"/>
          <w:color w:val="000000" w:themeColor="text1"/>
          <w:rtl/>
          <w:lang w:eastAsia="he-IL"/>
        </w:rPr>
        <w:t>ת</w:t>
      </w:r>
      <w:r>
        <w:rPr>
          <w:rFonts w:eastAsia="Times New Roman" w:hint="cs"/>
          <w:color w:val="000000" w:themeColor="text1"/>
          <w:rtl/>
          <w:lang w:eastAsia="he-IL"/>
        </w:rPr>
        <w:t>ו</w:t>
      </w:r>
      <w:r w:rsidRPr="00A028C8">
        <w:rPr>
          <w:rFonts w:eastAsia="Times New Roman" w:hint="cs"/>
          <w:color w:val="000000" w:themeColor="text1"/>
          <w:rtl/>
          <w:lang w:eastAsia="he-IL"/>
        </w:rPr>
        <w:t xml:space="preserve">ח נתונים סטטיסטיים </w:t>
      </w:r>
      <w:r>
        <w:rPr>
          <w:rFonts w:eastAsia="Times New Roman" w:hint="cs"/>
          <w:color w:val="000000" w:themeColor="text1"/>
          <w:rtl/>
          <w:lang w:eastAsia="he-IL"/>
        </w:rPr>
        <w:t>המתייחסים ל</w:t>
      </w:r>
      <w:r w:rsidRPr="00A028C8">
        <w:rPr>
          <w:rFonts w:eastAsia="Times New Roman" w:hint="cs"/>
          <w:color w:val="000000" w:themeColor="text1"/>
          <w:rtl/>
          <w:lang w:eastAsia="he-IL"/>
        </w:rPr>
        <w:t>היקף התאונות ואפי</w:t>
      </w:r>
      <w:r>
        <w:rPr>
          <w:rFonts w:eastAsia="Times New Roman" w:hint="cs"/>
          <w:color w:val="000000" w:themeColor="text1"/>
          <w:rtl/>
          <w:lang w:eastAsia="he-IL"/>
        </w:rPr>
        <w:t>ונ</w:t>
      </w:r>
      <w:r w:rsidRPr="00A028C8">
        <w:rPr>
          <w:rFonts w:eastAsia="Times New Roman" w:hint="cs"/>
          <w:color w:val="000000" w:themeColor="text1"/>
          <w:rtl/>
          <w:lang w:eastAsia="he-IL"/>
        </w:rPr>
        <w:t>ן</w:t>
      </w:r>
      <w:r>
        <w:rPr>
          <w:rFonts w:eastAsia="Times New Roman" w:hint="cs"/>
          <w:color w:val="000000" w:themeColor="text1"/>
          <w:rtl/>
          <w:lang w:eastAsia="he-IL"/>
        </w:rPr>
        <w:t>; העברת המלצות לשיפורים פיזיים תעבורתיים לדיון בוועדת תחבורה</w:t>
      </w:r>
      <w:r>
        <w:rPr>
          <w:rStyle w:val="FootnoteReference"/>
          <w:rFonts w:eastAsia="Times New Roman"/>
          <w:color w:val="000000" w:themeColor="text1"/>
          <w:rtl/>
          <w:lang w:eastAsia="he-IL"/>
        </w:rPr>
        <w:footnoteReference w:id="77"/>
      </w:r>
      <w:r>
        <w:rPr>
          <w:rFonts w:eastAsia="Times New Roman" w:hint="cs"/>
          <w:color w:val="000000" w:themeColor="text1"/>
          <w:rtl/>
          <w:lang w:eastAsia="he-IL"/>
        </w:rPr>
        <w:t xml:space="preserve">. </w:t>
      </w:r>
      <w:r w:rsidRPr="00A028C8">
        <w:rPr>
          <w:rFonts w:eastAsia="Times New Roman" w:hint="cs"/>
          <w:color w:val="000000" w:themeColor="text1"/>
          <w:rtl/>
          <w:lang w:eastAsia="he-IL"/>
        </w:rPr>
        <w:t xml:space="preserve">כדי לאתר מוקדי בעיות </w:t>
      </w:r>
      <w:r w:rsidRPr="000A0C10" w:rsidR="000A0C10">
        <w:rPr>
          <w:rFonts w:eastAsia="Times New Roman" w:hint="cs"/>
          <w:color w:val="000000" w:themeColor="text1"/>
          <w:rtl/>
          <w:lang w:eastAsia="he-IL"/>
        </w:rPr>
        <w:t xml:space="preserve">בטיחות </w:t>
      </w:r>
      <w:r w:rsidRPr="00A028C8">
        <w:rPr>
          <w:rFonts w:eastAsia="Times New Roman" w:hint="cs"/>
          <w:color w:val="000000" w:themeColor="text1"/>
          <w:rtl/>
          <w:lang w:eastAsia="he-IL"/>
        </w:rPr>
        <w:t>ולאפיינם, עליה לקבל נתונים כאלה מהמשטרה</w:t>
      </w:r>
      <w:r>
        <w:rPr>
          <w:rStyle w:val="FootnoteReference"/>
          <w:rFonts w:eastAsia="Times New Roman"/>
          <w:color w:val="000000" w:themeColor="text1"/>
          <w:rtl/>
          <w:lang w:eastAsia="he-IL"/>
        </w:rPr>
        <w:footnoteReference w:id="78"/>
      </w:r>
      <w:r w:rsidRPr="00A028C8">
        <w:rPr>
          <w:rFonts w:eastAsia="Times New Roman" w:hint="cs"/>
          <w:color w:val="000000" w:themeColor="text1"/>
          <w:rtl/>
          <w:lang w:eastAsia="he-IL"/>
        </w:rPr>
        <w:t xml:space="preserve">. </w:t>
      </w:r>
    </w:p>
    <w:p w:rsidR="00F7338B" w:rsidRPr="00A028C8" w:rsidP="004D0581">
      <w:pPr>
        <w:pStyle w:val="a"/>
        <w:spacing w:line="269" w:lineRule="auto"/>
        <w:rPr>
          <w:rtl/>
        </w:rPr>
      </w:pPr>
    </w:p>
    <w:p w:rsidR="00F7338B" w:rsidRPr="00A028C8" w:rsidP="004D0581">
      <w:pPr>
        <w:spacing w:line="269" w:lineRule="auto"/>
        <w:rPr>
          <w:rtl/>
          <w:lang w:eastAsia="he-IL"/>
        </w:rPr>
      </w:pPr>
      <w:r w:rsidRPr="00A028C8">
        <w:rPr>
          <w:rFonts w:hint="cs"/>
          <w:rtl/>
          <w:lang w:eastAsia="he-IL"/>
        </w:rPr>
        <w:t>על פי נוהל מטה בטיחות</w:t>
      </w:r>
      <w:r w:rsidR="00804E28">
        <w:rPr>
          <w:rFonts w:hint="cs"/>
          <w:rtl/>
          <w:lang w:eastAsia="he-IL"/>
        </w:rPr>
        <w:t>,</w:t>
      </w:r>
      <w:r w:rsidRPr="00A028C8">
        <w:rPr>
          <w:rFonts w:hint="cs"/>
          <w:rtl/>
          <w:lang w:eastAsia="he-IL"/>
        </w:rPr>
        <w:t xml:space="preserve"> על מנהל מטה הבטיחות בדרכים לאסוף ולנתח נתונים </w:t>
      </w:r>
      <w:r>
        <w:rPr>
          <w:rFonts w:hint="cs"/>
          <w:rtl/>
          <w:lang w:eastAsia="he-IL"/>
        </w:rPr>
        <w:t xml:space="preserve">על </w:t>
      </w:r>
      <w:r w:rsidRPr="00A028C8">
        <w:rPr>
          <w:rFonts w:hint="cs"/>
          <w:rtl/>
          <w:lang w:eastAsia="he-IL"/>
        </w:rPr>
        <w:t>תאונות דרכים ומגמותיהן באופן שוטף, לצורך זיהוי וטיפול במוקדי הסיכון וכבסיס לבניית תוכנית העבודה השנתית.</w:t>
      </w:r>
    </w:p>
    <w:p w:rsidR="00F7338B" w:rsidRPr="00A028C8" w:rsidP="004D0581">
      <w:pPr>
        <w:pStyle w:val="a"/>
        <w:spacing w:line="269" w:lineRule="auto"/>
        <w:rPr>
          <w:rtl/>
        </w:rPr>
      </w:pPr>
    </w:p>
    <w:p w:rsidR="00F7338B" w:rsidRPr="00A028C8" w:rsidP="004D0581">
      <w:pPr>
        <w:spacing w:line="269" w:lineRule="auto"/>
        <w:rPr>
          <w:rtl/>
          <w:lang w:eastAsia="he-IL"/>
        </w:rPr>
      </w:pPr>
      <w:r w:rsidRPr="00A028C8">
        <w:rPr>
          <w:rFonts w:eastAsia="Times New Roman" w:hint="cs"/>
          <w:color w:val="000000" w:themeColor="text1"/>
          <w:rtl/>
          <w:lang w:eastAsia="he-IL"/>
        </w:rPr>
        <w:t>נמצא כי הרשויות המקומיות</w:t>
      </w:r>
      <w:r>
        <w:rPr>
          <w:rFonts w:eastAsia="Times New Roman" w:hint="cs"/>
          <w:color w:val="000000" w:themeColor="text1"/>
          <w:rtl/>
          <w:lang w:eastAsia="he-IL"/>
        </w:rPr>
        <w:t xml:space="preserve"> שנבדקו</w:t>
      </w:r>
      <w:r w:rsidRPr="00A028C8">
        <w:rPr>
          <w:rFonts w:eastAsia="Times New Roman" w:hint="cs"/>
          <w:color w:val="000000" w:themeColor="text1"/>
          <w:rtl/>
          <w:lang w:eastAsia="he-IL"/>
        </w:rPr>
        <w:t xml:space="preserve"> לא דרשו מהמשטרה נתונים </w:t>
      </w:r>
      <w:r w:rsidR="000A0C10">
        <w:rPr>
          <w:rFonts w:eastAsia="Times New Roman" w:hint="cs"/>
          <w:color w:val="000000" w:themeColor="text1"/>
          <w:rtl/>
          <w:lang w:eastAsia="he-IL"/>
        </w:rPr>
        <w:t>ע</w:t>
      </w:r>
      <w:r w:rsidRPr="00A028C8">
        <w:rPr>
          <w:rFonts w:eastAsia="Times New Roman" w:hint="cs"/>
          <w:color w:val="000000" w:themeColor="text1"/>
          <w:rtl/>
          <w:lang w:eastAsia="he-IL"/>
        </w:rPr>
        <w:t>ל</w:t>
      </w:r>
      <w:r w:rsidR="000A0C10">
        <w:rPr>
          <w:rFonts w:eastAsia="Times New Roman" w:hint="cs"/>
          <w:color w:val="000000" w:themeColor="text1"/>
          <w:rtl/>
          <w:lang w:eastAsia="he-IL"/>
        </w:rPr>
        <w:t xml:space="preserve"> </w:t>
      </w:r>
      <w:r w:rsidRPr="00A028C8">
        <w:rPr>
          <w:rFonts w:eastAsia="Times New Roman" w:hint="cs"/>
          <w:color w:val="000000" w:themeColor="text1"/>
          <w:rtl/>
          <w:lang w:eastAsia="he-IL"/>
        </w:rPr>
        <w:t>מוקדי התאונות, וממילא לא קיבלו נתונים על התאונות שקרו בתחומ</w:t>
      </w:r>
      <w:r>
        <w:rPr>
          <w:rFonts w:eastAsia="Times New Roman" w:hint="cs"/>
          <w:color w:val="000000" w:themeColor="text1"/>
          <w:rtl/>
          <w:lang w:eastAsia="he-IL"/>
        </w:rPr>
        <w:t>יה</w:t>
      </w:r>
      <w:r w:rsidRPr="00A028C8">
        <w:rPr>
          <w:rFonts w:eastAsia="Times New Roman" w:hint="cs"/>
          <w:color w:val="000000" w:themeColor="text1"/>
          <w:rtl/>
          <w:lang w:eastAsia="he-IL"/>
        </w:rPr>
        <w:t>ן באופן שוטף.</w:t>
      </w:r>
      <w:r w:rsidRPr="00A028C8">
        <w:rPr>
          <w:rFonts w:hint="cs"/>
          <w:rtl/>
          <w:lang w:eastAsia="he-IL"/>
        </w:rPr>
        <w:t xml:space="preserve"> מנהלת מטה הבטיחות במועצה מקומית </w:t>
      </w:r>
      <w:r w:rsidRPr="00A028C8">
        <w:rPr>
          <w:rFonts w:hint="cs"/>
          <w:b/>
          <w:bCs/>
          <w:rtl/>
          <w:lang w:eastAsia="he-IL"/>
        </w:rPr>
        <w:t>ג'ת</w:t>
      </w:r>
      <w:r w:rsidRPr="00A028C8">
        <w:rPr>
          <w:rFonts w:hint="cs"/>
          <w:rtl/>
          <w:lang w:eastAsia="he-IL"/>
        </w:rPr>
        <w:t xml:space="preserve"> מסרה למשרד מבקר המדינה כי המשטרה אינה מעדכנת אותה על תאונות שקרו ביישוב, והנתונים שנמצאו בידיה </w:t>
      </w:r>
      <w:r>
        <w:rPr>
          <w:rFonts w:hint="cs"/>
          <w:rtl/>
          <w:lang w:eastAsia="he-IL"/>
        </w:rPr>
        <w:t>על</w:t>
      </w:r>
      <w:r w:rsidRPr="00A028C8">
        <w:rPr>
          <w:rFonts w:hint="cs"/>
          <w:rtl/>
          <w:lang w:eastAsia="he-IL"/>
        </w:rPr>
        <w:t xml:space="preserve"> תאונות הדרכים בשנת 2018 נמסרו למועצה מהרלב"ד. עוד מסרה מנהלת מטה הבטיחות כי </w:t>
      </w:r>
      <w:r>
        <w:rPr>
          <w:rFonts w:hint="cs"/>
          <w:rtl/>
          <w:lang w:eastAsia="he-IL"/>
        </w:rPr>
        <w:t xml:space="preserve">ברוב המקרים אין לרשות המקומית מידע על מיקום </w:t>
      </w:r>
      <w:r w:rsidRPr="00A028C8">
        <w:rPr>
          <w:rFonts w:hint="cs"/>
          <w:rtl/>
          <w:lang w:eastAsia="he-IL"/>
        </w:rPr>
        <w:t>התאונות שהתרחשו בתוך היישוב</w:t>
      </w:r>
      <w:r>
        <w:rPr>
          <w:rFonts w:hint="cs"/>
          <w:rtl/>
          <w:lang w:eastAsia="he-IL"/>
        </w:rPr>
        <w:t>,</w:t>
      </w:r>
      <w:r w:rsidRPr="00A028C8">
        <w:rPr>
          <w:rFonts w:hint="cs"/>
          <w:rtl/>
          <w:lang w:eastAsia="he-IL"/>
        </w:rPr>
        <w:t xml:space="preserve"> ולכן </w:t>
      </w:r>
      <w:r>
        <w:rPr>
          <w:rFonts w:hint="cs"/>
          <w:rtl/>
          <w:lang w:eastAsia="he-IL"/>
        </w:rPr>
        <w:t>אין ביכולתה</w:t>
      </w:r>
      <w:r w:rsidRPr="00A028C8">
        <w:rPr>
          <w:rFonts w:hint="cs"/>
          <w:rtl/>
          <w:lang w:eastAsia="he-IL"/>
        </w:rPr>
        <w:t xml:space="preserve"> לנתח את הנתונים לצורך זיהוי מוקדי הסיכון</w:t>
      </w:r>
      <w:r>
        <w:rPr>
          <w:rFonts w:hint="cs"/>
          <w:rtl/>
          <w:lang w:eastAsia="he-IL"/>
        </w:rPr>
        <w:t xml:space="preserve"> וטיפול בהם</w:t>
      </w:r>
      <w:r>
        <w:rPr>
          <w:vertAlign w:val="superscript"/>
          <w:rtl/>
          <w:lang w:eastAsia="he-IL"/>
        </w:rPr>
        <w:footnoteReference w:id="79"/>
      </w:r>
      <w:r w:rsidR="00356DD3">
        <w:rPr>
          <w:rFonts w:hint="cs"/>
          <w:rtl/>
          <w:lang w:eastAsia="he-IL"/>
        </w:rPr>
        <w:t>.</w:t>
      </w:r>
    </w:p>
    <w:p w:rsidR="00F7338B" w:rsidRPr="00233F6D" w:rsidP="004D0581">
      <w:pPr>
        <w:pStyle w:val="a"/>
        <w:spacing w:line="269" w:lineRule="auto"/>
        <w:rPr>
          <w:rtl/>
        </w:rPr>
      </w:pPr>
    </w:p>
    <w:p w:rsidR="00F7338B" w:rsidRPr="00A028C8" w:rsidP="004D0581">
      <w:pPr>
        <w:spacing w:line="269" w:lineRule="auto"/>
        <w:rPr>
          <w:rtl/>
          <w:lang w:eastAsia="he-IL"/>
        </w:rPr>
      </w:pPr>
      <w:r w:rsidRPr="00A028C8">
        <w:rPr>
          <w:rFonts w:eastAsia="Times New Roman" w:hint="cs"/>
          <w:color w:val="000000" w:themeColor="text1"/>
          <w:rtl/>
          <w:lang w:eastAsia="he-IL"/>
        </w:rPr>
        <w:t xml:space="preserve">הרשויות המקומיות </w:t>
      </w:r>
      <w:r>
        <w:rPr>
          <w:rFonts w:eastAsia="Times New Roman" w:hint="cs"/>
          <w:color w:val="000000" w:themeColor="text1"/>
          <w:rtl/>
          <w:lang w:eastAsia="he-IL"/>
        </w:rPr>
        <w:t xml:space="preserve">שנבדקו </w:t>
      </w:r>
      <w:r w:rsidRPr="00A028C8">
        <w:rPr>
          <w:rFonts w:eastAsia="Times New Roman" w:hint="cs"/>
          <w:color w:val="000000" w:themeColor="text1"/>
          <w:rtl/>
          <w:lang w:eastAsia="he-IL"/>
        </w:rPr>
        <w:t xml:space="preserve">לא ניהלו </w:t>
      </w:r>
      <w:r>
        <w:rPr>
          <w:rFonts w:eastAsia="Times New Roman" w:hint="cs"/>
          <w:color w:val="000000" w:themeColor="text1"/>
          <w:rtl/>
          <w:lang w:eastAsia="he-IL"/>
        </w:rPr>
        <w:t xml:space="preserve">רישום של </w:t>
      </w:r>
      <w:r w:rsidRPr="00A028C8">
        <w:rPr>
          <w:rFonts w:eastAsia="Times New Roman" w:hint="cs"/>
          <w:color w:val="000000" w:themeColor="text1"/>
          <w:rtl/>
          <w:lang w:eastAsia="he-IL"/>
        </w:rPr>
        <w:t>מידע על פרטי תאונות הדרכים בתחומ</w:t>
      </w:r>
      <w:r>
        <w:rPr>
          <w:rFonts w:eastAsia="Times New Roman" w:hint="cs"/>
          <w:color w:val="000000" w:themeColor="text1"/>
          <w:rtl/>
          <w:lang w:eastAsia="he-IL"/>
        </w:rPr>
        <w:t>י השיפוט שלה</w:t>
      </w:r>
      <w:r w:rsidRPr="00A028C8">
        <w:rPr>
          <w:rFonts w:eastAsia="Times New Roman" w:hint="cs"/>
          <w:color w:val="000000" w:themeColor="text1"/>
          <w:rtl/>
          <w:lang w:eastAsia="he-IL"/>
        </w:rPr>
        <w:t>ן</w:t>
      </w:r>
      <w:r w:rsidRPr="00A028C8">
        <w:rPr>
          <w:rFonts w:hint="cs"/>
          <w:rtl/>
          <w:lang w:eastAsia="he-IL"/>
        </w:rPr>
        <w:t>.</w:t>
      </w:r>
      <w:r w:rsidRPr="00A028C8">
        <w:rPr>
          <w:rFonts w:eastAsia="Times New Roman" w:hint="cs"/>
          <w:color w:val="000000" w:themeColor="text1"/>
          <w:rtl/>
          <w:lang w:eastAsia="he-IL"/>
        </w:rPr>
        <w:t xml:space="preserve"> ללא מידע על מיקומן של התאונות </w:t>
      </w:r>
      <w:r>
        <w:rPr>
          <w:rFonts w:eastAsia="Times New Roman" w:hint="cs"/>
          <w:color w:val="000000" w:themeColor="text1"/>
          <w:rtl/>
          <w:lang w:eastAsia="he-IL"/>
        </w:rPr>
        <w:t>ה</w:t>
      </w:r>
      <w:r w:rsidRPr="00A028C8">
        <w:rPr>
          <w:rFonts w:eastAsia="Times New Roman" w:hint="cs"/>
          <w:color w:val="000000" w:themeColor="text1"/>
          <w:rtl/>
          <w:lang w:eastAsia="he-IL"/>
        </w:rPr>
        <w:t xml:space="preserve">רשויות </w:t>
      </w:r>
      <w:r>
        <w:rPr>
          <w:rFonts w:eastAsia="Times New Roman" w:hint="cs"/>
          <w:color w:val="000000" w:themeColor="text1"/>
          <w:rtl/>
          <w:lang w:eastAsia="he-IL"/>
        </w:rPr>
        <w:t xml:space="preserve">אינן יכולות </w:t>
      </w:r>
      <w:r w:rsidRPr="00A028C8">
        <w:rPr>
          <w:rFonts w:eastAsia="Times New Roman" w:hint="cs"/>
          <w:color w:val="000000" w:themeColor="text1"/>
          <w:rtl/>
          <w:lang w:eastAsia="he-IL"/>
        </w:rPr>
        <w:t>לתת דעתן לשאלה אם תנאי הסביבה גרמו או תרמו לתאונות</w:t>
      </w:r>
      <w:r>
        <w:rPr>
          <w:rFonts w:eastAsia="Times New Roman" w:hint="cs"/>
          <w:color w:val="000000" w:themeColor="text1"/>
          <w:rtl/>
          <w:lang w:eastAsia="he-IL"/>
        </w:rPr>
        <w:t>.</w:t>
      </w:r>
      <w:r w:rsidRPr="00A028C8">
        <w:rPr>
          <w:rFonts w:eastAsia="Times New Roman" w:hint="cs"/>
          <w:color w:val="000000" w:themeColor="text1"/>
          <w:rtl/>
          <w:lang w:eastAsia="he-IL"/>
        </w:rPr>
        <w:t xml:space="preserve"> </w:t>
      </w:r>
      <w:r>
        <w:rPr>
          <w:rFonts w:eastAsia="Times New Roman" w:hint="cs"/>
          <w:color w:val="000000" w:themeColor="text1"/>
          <w:rtl/>
          <w:lang w:eastAsia="he-IL"/>
        </w:rPr>
        <w:t>הרשויות</w:t>
      </w:r>
      <w:r w:rsidRPr="00A028C8">
        <w:rPr>
          <w:rFonts w:eastAsia="Times New Roman" w:hint="cs"/>
          <w:color w:val="000000" w:themeColor="text1"/>
          <w:rtl/>
          <w:lang w:eastAsia="he-IL"/>
        </w:rPr>
        <w:t xml:space="preserve"> לא דנו בדרכים ובפתרונות הבטיחותיים האפשריים למניעת תאונות במקומות אלו בעתיד, וממילא לא בחרו את החלופה המועדפת. </w:t>
      </w:r>
    </w:p>
    <w:p w:rsidR="00F7338B" w:rsidRPr="00A028C8" w:rsidP="004D0581">
      <w:pPr>
        <w:pStyle w:val="a"/>
        <w:spacing w:line="269" w:lineRule="auto"/>
        <w:rPr>
          <w:rtl/>
        </w:rPr>
      </w:pPr>
    </w:p>
    <w:p w:rsidR="00F7338B" w:rsidRPr="002A5A10" w:rsidP="004D0581">
      <w:pPr>
        <w:spacing w:line="269" w:lineRule="auto"/>
        <w:rPr>
          <w:rFonts w:eastAsia="Times New Roman"/>
          <w:color w:val="000000" w:themeColor="text1"/>
          <w:rtl/>
          <w:lang w:eastAsia="he-IL"/>
        </w:rPr>
      </w:pPr>
      <w:r w:rsidRPr="00A028C8">
        <w:rPr>
          <w:rFonts w:eastAsia="Times New Roman" w:hint="cs"/>
          <w:color w:val="000000" w:themeColor="text1"/>
          <w:rtl/>
          <w:lang w:eastAsia="he-IL"/>
        </w:rPr>
        <w:t xml:space="preserve">מנהלי מטות הבטיחות ברשויות המקומיות </w:t>
      </w:r>
      <w:r>
        <w:rPr>
          <w:rFonts w:eastAsia="Times New Roman" w:hint="cs"/>
          <w:color w:val="000000" w:themeColor="text1"/>
          <w:rtl/>
          <w:lang w:eastAsia="he-IL"/>
        </w:rPr>
        <w:t xml:space="preserve">שנבדקו </w:t>
      </w:r>
      <w:r w:rsidRPr="00A028C8">
        <w:rPr>
          <w:rFonts w:eastAsia="Times New Roman" w:hint="cs"/>
          <w:color w:val="000000" w:themeColor="text1"/>
          <w:rtl/>
          <w:lang w:eastAsia="he-IL"/>
        </w:rPr>
        <w:t>מסרו למשרד מבקר המדינה כי לא תמיד</w:t>
      </w:r>
      <w:r>
        <w:rPr>
          <w:rFonts w:eastAsia="Times New Roman" w:hint="cs"/>
          <w:color w:val="000000" w:themeColor="text1"/>
          <w:rtl/>
          <w:lang w:eastAsia="he-IL"/>
        </w:rPr>
        <w:t xml:space="preserve"> יש</w:t>
      </w:r>
      <w:r w:rsidRPr="00A028C8">
        <w:rPr>
          <w:rFonts w:eastAsia="Times New Roman" w:hint="cs"/>
          <w:color w:val="000000" w:themeColor="text1"/>
          <w:rtl/>
          <w:lang w:eastAsia="he-IL"/>
        </w:rPr>
        <w:t xml:space="preserve"> בידי המשטרה נתונים </w:t>
      </w:r>
      <w:r>
        <w:rPr>
          <w:rFonts w:eastAsia="Times New Roman" w:hint="cs"/>
          <w:color w:val="000000" w:themeColor="text1"/>
          <w:rtl/>
          <w:lang w:eastAsia="he-IL"/>
        </w:rPr>
        <w:t xml:space="preserve">על </w:t>
      </w:r>
      <w:r w:rsidRPr="00A028C8">
        <w:rPr>
          <w:rFonts w:eastAsia="Times New Roman" w:hint="cs"/>
          <w:color w:val="000000" w:themeColor="text1"/>
          <w:rtl/>
          <w:lang w:eastAsia="he-IL"/>
        </w:rPr>
        <w:t>מיקום התאונות</w:t>
      </w:r>
      <w:r>
        <w:rPr>
          <w:rFonts w:eastAsia="Times New Roman" w:hint="cs"/>
          <w:color w:val="000000" w:themeColor="text1"/>
          <w:rtl/>
          <w:lang w:eastAsia="he-IL"/>
        </w:rPr>
        <w:t>, כיוון שלא תמיד בוחן משטרה</w:t>
      </w:r>
      <w:r w:rsidRPr="00804E28" w:rsidR="00804E28">
        <w:rPr>
          <w:rFonts w:eastAsia="Times New Roman" w:hint="cs"/>
          <w:color w:val="000000" w:themeColor="text1"/>
          <w:rtl/>
          <w:lang w:eastAsia="he-IL"/>
        </w:rPr>
        <w:t xml:space="preserve"> מגיע</w:t>
      </w:r>
      <w:r w:rsidRPr="002A5A10">
        <w:rPr>
          <w:rFonts w:eastAsia="Times New Roman"/>
          <w:color w:val="000000" w:themeColor="text1"/>
          <w:rtl/>
          <w:lang w:eastAsia="he-IL"/>
        </w:rPr>
        <w:t xml:space="preserve"> </w:t>
      </w:r>
      <w:r>
        <w:rPr>
          <w:rFonts w:eastAsia="Times New Roman" w:hint="cs"/>
          <w:color w:val="000000" w:themeColor="text1"/>
          <w:rtl/>
          <w:lang w:eastAsia="he-IL"/>
        </w:rPr>
        <w:t>למקום</w:t>
      </w:r>
      <w:r w:rsidR="009672B9">
        <w:rPr>
          <w:rFonts w:eastAsia="Times New Roman" w:hint="cs"/>
          <w:color w:val="000000" w:themeColor="text1"/>
          <w:rtl/>
          <w:lang w:eastAsia="he-IL"/>
        </w:rPr>
        <w:t xml:space="preserve"> </w:t>
      </w:r>
      <w:r w:rsidR="00B90FF3">
        <w:rPr>
          <w:rFonts w:eastAsia="Times New Roman" w:hint="cs"/>
          <w:color w:val="000000" w:themeColor="text1"/>
          <w:rtl/>
          <w:lang w:eastAsia="he-IL"/>
        </w:rPr>
        <w:t>התרחשותן</w:t>
      </w:r>
      <w:r w:rsidR="00804E28">
        <w:rPr>
          <w:rFonts w:eastAsia="Times New Roman" w:hint="cs"/>
          <w:color w:val="000000" w:themeColor="text1"/>
          <w:rtl/>
          <w:lang w:eastAsia="he-IL"/>
        </w:rPr>
        <w:t>,</w:t>
      </w:r>
      <w:r>
        <w:rPr>
          <w:rFonts w:eastAsia="Times New Roman" w:hint="cs"/>
          <w:color w:val="000000" w:themeColor="text1"/>
          <w:rtl/>
          <w:lang w:eastAsia="he-IL"/>
        </w:rPr>
        <w:t xml:space="preserve"> ולמשטרה מדווח עליהן בדיעבד ולא בזמן אמת. במקרים רבים אין ברשויות אלה כתובות ושילוט ולכן הדיווח של המעורבים בתאונות אינו מדויק.</w:t>
      </w:r>
    </w:p>
    <w:p w:rsidR="00F7338B" w:rsidP="004D0581">
      <w:pPr>
        <w:pStyle w:val="a"/>
        <w:spacing w:line="269" w:lineRule="auto"/>
        <w:rPr>
          <w:rtl/>
          <w:lang w:eastAsia="he-IL"/>
        </w:rPr>
      </w:pPr>
    </w:p>
    <w:p w:rsidR="00F7338B" w:rsidRPr="00BF2132" w:rsidP="004D0581">
      <w:pPr>
        <w:widowControl w:val="0"/>
        <w:spacing w:line="269" w:lineRule="auto"/>
        <w:rPr>
          <w:rFonts w:eastAsia="Times New Roman"/>
          <w:color w:val="000000" w:themeColor="text1"/>
          <w:rtl/>
          <w:lang w:eastAsia="he-IL"/>
        </w:rPr>
      </w:pPr>
      <w:r w:rsidRPr="002A5A10">
        <w:rPr>
          <w:rFonts w:eastAsia="Times New Roman" w:hint="cs"/>
          <w:color w:val="000000" w:themeColor="text1"/>
          <w:rtl/>
          <w:lang w:eastAsia="he-IL"/>
        </w:rPr>
        <w:t>השוואה בין נתוני המש</w:t>
      </w:r>
      <w:r>
        <w:rPr>
          <w:rFonts w:eastAsia="Times New Roman" w:hint="cs"/>
          <w:color w:val="000000" w:themeColor="text1"/>
          <w:rtl/>
          <w:lang w:eastAsia="he-IL"/>
        </w:rPr>
        <w:t>טרה על התאונות שהתרחשו ברשויות המקומיות שנבדקו בשנים 2015 - 2017 לבין הנתונים המצוינים בתוכניות העבוד</w:t>
      </w:r>
      <w:r w:rsidR="00B90FF3">
        <w:rPr>
          <w:rFonts w:eastAsia="Times New Roman" w:hint="cs"/>
          <w:color w:val="000000" w:themeColor="text1"/>
          <w:rtl/>
          <w:lang w:eastAsia="he-IL"/>
        </w:rPr>
        <w:t>ה</w:t>
      </w:r>
      <w:r>
        <w:rPr>
          <w:rFonts w:eastAsia="Times New Roman" w:hint="cs"/>
          <w:color w:val="000000" w:themeColor="text1"/>
          <w:rtl/>
          <w:lang w:eastAsia="he-IL"/>
        </w:rPr>
        <w:t xml:space="preserve"> השנתיות של רשויות אלו (שמקורם בנתוני הרלב"ד) העלתה שהנתונים אינם זהים: לפי נתוני </w:t>
      </w:r>
      <w:r w:rsidRPr="00BD4BC2">
        <w:rPr>
          <w:rFonts w:eastAsia="Times New Roman"/>
          <w:color w:val="000000" w:themeColor="text1"/>
          <w:rtl/>
          <w:lang w:eastAsia="he-IL"/>
        </w:rPr>
        <w:t xml:space="preserve">המשטרה </w:t>
      </w:r>
      <w:r>
        <w:rPr>
          <w:rFonts w:eastAsia="Times New Roman" w:hint="cs"/>
          <w:color w:val="000000" w:themeColor="text1"/>
          <w:rtl/>
          <w:lang w:eastAsia="he-IL"/>
        </w:rPr>
        <w:t>התרחשו בשנים 2015 - 2017</w:t>
      </w:r>
      <w:r>
        <w:rPr>
          <w:rStyle w:val="FootnoteReference"/>
          <w:rFonts w:eastAsia="Times New Roman"/>
          <w:color w:val="000000" w:themeColor="text1"/>
          <w:rtl/>
          <w:lang w:eastAsia="he-IL"/>
        </w:rPr>
        <w:footnoteReference w:id="80"/>
      </w:r>
      <w:r>
        <w:rPr>
          <w:rFonts w:eastAsia="Times New Roman" w:hint="cs"/>
          <w:color w:val="000000" w:themeColor="text1"/>
          <w:rtl/>
          <w:lang w:eastAsia="he-IL"/>
        </w:rPr>
        <w:t xml:space="preserve"> 155 תאונות ברשויות המקומיות שנבדקו, ואילו לפי תוכניות העבודה התרחשו בתקופה זו רק 137 </w:t>
      </w:r>
      <w:r>
        <w:rPr>
          <w:rFonts w:eastAsia="Times New Roman" w:hint="cs"/>
          <w:color w:val="000000" w:themeColor="text1"/>
          <w:rtl/>
          <w:lang w:eastAsia="he-IL"/>
        </w:rPr>
        <w:t>תאונות. כלומר לרשויות המקומיות שנבדקו לא היה מידע על</w:t>
      </w:r>
      <w:r w:rsidRPr="00BD4BC2">
        <w:rPr>
          <w:rFonts w:eastAsia="Times New Roman"/>
          <w:color w:val="000000" w:themeColor="text1"/>
          <w:rtl/>
          <w:lang w:eastAsia="he-IL"/>
        </w:rPr>
        <w:t xml:space="preserve"> 18 תאונות </w:t>
      </w:r>
      <w:r>
        <w:rPr>
          <w:rFonts w:eastAsia="Times New Roman" w:hint="cs"/>
          <w:color w:val="000000" w:themeColor="text1"/>
          <w:rtl/>
          <w:lang w:eastAsia="he-IL"/>
        </w:rPr>
        <w:t>דרכים שאירעו בתחומי השיפוט שלהן בתקופה האמורה.</w:t>
      </w:r>
    </w:p>
    <w:p w:rsidR="00F7338B" w:rsidP="004D0581">
      <w:pPr>
        <w:pStyle w:val="a"/>
        <w:spacing w:line="269" w:lineRule="auto"/>
        <w:rPr>
          <w:rtl/>
          <w:lang w:eastAsia="he-IL"/>
        </w:rPr>
      </w:pPr>
    </w:p>
    <w:p w:rsidR="00F7338B" w:rsidP="004D0581">
      <w:pPr>
        <w:widowControl w:val="0"/>
        <w:spacing w:line="269" w:lineRule="auto"/>
        <w:rPr>
          <w:rFonts w:eastAsia="Times New Roman"/>
          <w:color w:val="000000" w:themeColor="text1"/>
          <w:rtl/>
          <w:lang w:eastAsia="he-IL"/>
        </w:rPr>
      </w:pPr>
      <w:r>
        <w:rPr>
          <w:rFonts w:eastAsia="Times New Roman" w:hint="cs"/>
          <w:color w:val="000000" w:themeColor="text1"/>
          <w:rtl/>
          <w:lang w:eastAsia="he-IL"/>
        </w:rPr>
        <w:t xml:space="preserve">עוד עולה כי בידי המשטרה </w:t>
      </w:r>
      <w:r w:rsidRPr="009672B9" w:rsidR="009672B9">
        <w:rPr>
          <w:rFonts w:eastAsia="Times New Roman" w:hint="cs"/>
          <w:color w:val="000000" w:themeColor="text1"/>
          <w:rtl/>
          <w:lang w:eastAsia="he-IL"/>
        </w:rPr>
        <w:t xml:space="preserve">אין </w:t>
      </w:r>
      <w:r>
        <w:rPr>
          <w:rFonts w:eastAsia="Times New Roman" w:hint="cs"/>
          <w:color w:val="000000" w:themeColor="text1"/>
          <w:rtl/>
          <w:lang w:eastAsia="he-IL"/>
        </w:rPr>
        <w:t>נתונים על מיקומן המדויק של רוב תאונות הדרכים שהתרחשו ברשויות המקומיות שנבדקו בשנים 2015 - 2018: מתוך</w:t>
      </w:r>
      <w:r w:rsidRPr="009A56EB">
        <w:rPr>
          <w:rFonts w:eastAsia="Times New Roman"/>
          <w:color w:val="000000" w:themeColor="text1"/>
          <w:rtl/>
          <w:lang w:eastAsia="he-IL"/>
        </w:rPr>
        <w:t xml:space="preserve"> 192 תאונות דרכים</w:t>
      </w:r>
      <w:r>
        <w:rPr>
          <w:rFonts w:eastAsia="Times New Roman" w:hint="cs"/>
          <w:color w:val="000000" w:themeColor="text1"/>
          <w:rtl/>
          <w:lang w:eastAsia="he-IL"/>
        </w:rPr>
        <w:t>, רק</w:t>
      </w:r>
      <w:r w:rsidRPr="009A56EB">
        <w:rPr>
          <w:rFonts w:eastAsia="Times New Roman"/>
          <w:color w:val="000000" w:themeColor="text1"/>
          <w:rtl/>
          <w:lang w:eastAsia="he-IL"/>
        </w:rPr>
        <w:t xml:space="preserve"> </w:t>
      </w:r>
      <w:r>
        <w:rPr>
          <w:rFonts w:eastAsia="Times New Roman" w:hint="cs"/>
          <w:color w:val="000000" w:themeColor="text1"/>
          <w:rtl/>
          <w:lang w:eastAsia="he-IL"/>
        </w:rPr>
        <w:t>לגבי</w:t>
      </w:r>
      <w:r w:rsidRPr="009A56EB">
        <w:rPr>
          <w:rFonts w:eastAsia="Times New Roman"/>
          <w:color w:val="000000" w:themeColor="text1"/>
          <w:rtl/>
          <w:lang w:eastAsia="he-IL"/>
        </w:rPr>
        <w:t xml:space="preserve"> 13 תאונות (7%)</w:t>
      </w:r>
      <w:r>
        <w:rPr>
          <w:rFonts w:eastAsia="Times New Roman" w:hint="cs"/>
          <w:color w:val="000000" w:themeColor="text1"/>
          <w:rtl/>
          <w:lang w:eastAsia="he-IL"/>
        </w:rPr>
        <w:t xml:space="preserve"> </w:t>
      </w:r>
      <w:r w:rsidRPr="009A56EB">
        <w:rPr>
          <w:rFonts w:eastAsia="Times New Roman"/>
          <w:color w:val="000000" w:themeColor="text1"/>
          <w:rtl/>
          <w:lang w:eastAsia="he-IL"/>
        </w:rPr>
        <w:t>יש כתובת מדויקת</w:t>
      </w:r>
      <w:r>
        <w:rPr>
          <w:rFonts w:eastAsia="Times New Roman" w:hint="cs"/>
          <w:color w:val="000000" w:themeColor="text1"/>
          <w:rtl/>
          <w:lang w:eastAsia="he-IL"/>
        </w:rPr>
        <w:t xml:space="preserve">, ולגבי </w:t>
      </w:r>
      <w:r w:rsidRPr="009A56EB">
        <w:rPr>
          <w:rFonts w:eastAsia="Times New Roman"/>
          <w:color w:val="000000" w:themeColor="text1"/>
          <w:rtl/>
          <w:lang w:eastAsia="he-IL"/>
        </w:rPr>
        <w:t xml:space="preserve">11 תאונות (6%) </w:t>
      </w:r>
      <w:r>
        <w:rPr>
          <w:rFonts w:eastAsia="Times New Roman" w:hint="cs"/>
          <w:color w:val="000000" w:themeColor="text1"/>
          <w:rtl/>
          <w:lang w:eastAsia="he-IL"/>
        </w:rPr>
        <w:t>ידוע רק שם הרחוב</w:t>
      </w:r>
      <w:r w:rsidRPr="009A56EB">
        <w:rPr>
          <w:rFonts w:eastAsia="Times New Roman"/>
          <w:color w:val="000000" w:themeColor="text1"/>
          <w:rtl/>
          <w:lang w:eastAsia="he-IL"/>
        </w:rPr>
        <w:t>.</w:t>
      </w:r>
      <w:r>
        <w:rPr>
          <w:rFonts w:hint="cs"/>
          <w:rtl/>
          <w:lang w:eastAsia="he-IL"/>
        </w:rPr>
        <w:t xml:space="preserve"> </w:t>
      </w:r>
    </w:p>
    <w:p w:rsidR="00F7338B" w:rsidP="004D0581">
      <w:pPr>
        <w:pStyle w:val="a"/>
        <w:spacing w:line="269" w:lineRule="auto"/>
        <w:rPr>
          <w:rtl/>
          <w:lang w:eastAsia="he-IL"/>
        </w:rPr>
      </w:pPr>
    </w:p>
    <w:p w:rsidR="00F7338B" w:rsidP="004D0581">
      <w:pPr>
        <w:widowControl w:val="0"/>
        <w:spacing w:line="269" w:lineRule="auto"/>
        <w:rPr>
          <w:rFonts w:eastAsia="Times New Roman"/>
          <w:color w:val="000000" w:themeColor="text1"/>
          <w:rtl/>
          <w:lang w:eastAsia="he-IL"/>
        </w:rPr>
      </w:pPr>
      <w:r>
        <w:rPr>
          <w:rFonts w:eastAsia="Times New Roman" w:hint="cs"/>
          <w:color w:val="000000" w:themeColor="text1"/>
          <w:rtl/>
          <w:lang w:eastAsia="he-IL"/>
        </w:rPr>
        <w:t xml:space="preserve">המשטרה מסרה למשרד מבקר המדינה בנובמבר 2019 כי הנתונים לגבי הכתובת שבה התרחשה תאונת הדרכים מוזנים </w:t>
      </w:r>
      <w:r w:rsidRPr="00BF2132">
        <w:rPr>
          <w:rFonts w:eastAsia="Times New Roman"/>
          <w:color w:val="000000" w:themeColor="text1"/>
          <w:rtl/>
          <w:lang w:eastAsia="he-IL"/>
        </w:rPr>
        <w:t xml:space="preserve">למערכת התפעולית באמצעים </w:t>
      </w:r>
      <w:r>
        <w:rPr>
          <w:rFonts w:eastAsia="Times New Roman" w:hint="cs"/>
          <w:color w:val="000000" w:themeColor="text1"/>
          <w:rtl/>
          <w:lang w:eastAsia="he-IL"/>
        </w:rPr>
        <w:t>אלה</w:t>
      </w:r>
      <w:r w:rsidRPr="00BF2132">
        <w:rPr>
          <w:rFonts w:eastAsia="Times New Roman"/>
          <w:color w:val="000000" w:themeColor="text1"/>
          <w:rtl/>
          <w:lang w:eastAsia="he-IL"/>
        </w:rPr>
        <w:t>:</w:t>
      </w:r>
    </w:p>
    <w:p w:rsidR="00F7338B" w:rsidP="004D0581">
      <w:pPr>
        <w:pStyle w:val="a"/>
        <w:keepNext/>
        <w:spacing w:line="269" w:lineRule="auto"/>
        <w:rPr>
          <w:rtl/>
          <w:lang w:eastAsia="he-IL"/>
        </w:rPr>
      </w:pPr>
    </w:p>
    <w:p w:rsidR="00F7338B" w:rsidP="004D0581">
      <w:pPr>
        <w:pStyle w:val="ListParagraph"/>
        <w:widowControl w:val="0"/>
        <w:numPr>
          <w:ilvl w:val="0"/>
          <w:numId w:val="3"/>
        </w:numPr>
        <w:spacing w:line="269" w:lineRule="auto"/>
        <w:ind w:left="312"/>
        <w:rPr>
          <w:rFonts w:eastAsia="Times New Roman"/>
          <w:color w:val="000000" w:themeColor="text1"/>
          <w:lang w:eastAsia="he-IL"/>
        </w:rPr>
      </w:pPr>
      <w:r>
        <w:rPr>
          <w:rFonts w:eastAsia="Times New Roman" w:hint="cs"/>
          <w:color w:val="000000" w:themeColor="text1"/>
          <w:rtl/>
          <w:lang w:eastAsia="he-IL"/>
        </w:rPr>
        <w:t xml:space="preserve">כאשר בוחן מגיע בזמן אמת למקום תאונה הוא משתמש </w:t>
      </w:r>
      <w:r w:rsidRPr="00FC6543">
        <w:rPr>
          <w:rFonts w:eastAsia="Times New Roman"/>
          <w:color w:val="000000" w:themeColor="text1"/>
          <w:rtl/>
          <w:lang w:eastAsia="he-IL"/>
        </w:rPr>
        <w:t xml:space="preserve">במערכת </w:t>
      </w:r>
      <w:r w:rsidRPr="00FC6543">
        <w:rPr>
          <w:rFonts w:eastAsia="Times New Roman" w:hint="cs"/>
          <w:color w:val="000000" w:themeColor="text1"/>
          <w:rtl/>
          <w:lang w:eastAsia="he-IL"/>
        </w:rPr>
        <w:t>ניווט ייחודית - "איכון מקום תאונה"</w:t>
      </w:r>
      <w:r>
        <w:rPr>
          <w:rStyle w:val="FootnoteReference"/>
          <w:rFonts w:eastAsia="Times New Roman"/>
          <w:color w:val="000000" w:themeColor="text1"/>
          <w:rtl/>
          <w:lang w:eastAsia="he-IL"/>
        </w:rPr>
        <w:footnoteReference w:id="81"/>
      </w:r>
      <w:r w:rsidRPr="00FC6543">
        <w:rPr>
          <w:rFonts w:eastAsia="Times New Roman" w:hint="cs"/>
          <w:color w:val="000000" w:themeColor="text1"/>
          <w:rtl/>
          <w:lang w:eastAsia="he-IL"/>
        </w:rPr>
        <w:t xml:space="preserve"> </w:t>
      </w:r>
      <w:r>
        <w:rPr>
          <w:rFonts w:eastAsia="Times New Roman"/>
          <w:color w:val="000000" w:themeColor="text1"/>
          <w:rtl/>
          <w:lang w:eastAsia="he-IL"/>
        </w:rPr>
        <w:t>-</w:t>
      </w:r>
      <w:r>
        <w:rPr>
          <w:rFonts w:eastAsia="Times New Roman" w:hint="cs"/>
          <w:color w:val="000000" w:themeColor="text1"/>
          <w:rtl/>
          <w:lang w:eastAsia="he-IL"/>
        </w:rPr>
        <w:t xml:space="preserve"> שממנה </w:t>
      </w:r>
      <w:r w:rsidRPr="00FC6543">
        <w:rPr>
          <w:rFonts w:eastAsia="Times New Roman"/>
          <w:color w:val="000000" w:themeColor="text1"/>
          <w:rtl/>
          <w:lang w:eastAsia="he-IL"/>
        </w:rPr>
        <w:t xml:space="preserve">מתקבל </w:t>
      </w:r>
      <w:r>
        <w:rPr>
          <w:rFonts w:eastAsia="Times New Roman" w:hint="cs"/>
          <w:color w:val="000000" w:themeColor="text1"/>
          <w:rtl/>
          <w:lang w:eastAsia="he-IL"/>
        </w:rPr>
        <w:t>ה</w:t>
      </w:r>
      <w:r w:rsidRPr="00FC6543">
        <w:rPr>
          <w:rFonts w:eastAsia="Times New Roman"/>
          <w:color w:val="000000" w:themeColor="text1"/>
          <w:rtl/>
          <w:lang w:eastAsia="he-IL"/>
        </w:rPr>
        <w:t xml:space="preserve">מיקום </w:t>
      </w:r>
      <w:r>
        <w:rPr>
          <w:rFonts w:eastAsia="Times New Roman" w:hint="cs"/>
          <w:color w:val="000000" w:themeColor="text1"/>
          <w:rtl/>
          <w:lang w:eastAsia="he-IL"/>
        </w:rPr>
        <w:t>ה</w:t>
      </w:r>
      <w:r w:rsidRPr="00FC6543">
        <w:rPr>
          <w:rFonts w:eastAsia="Times New Roman"/>
          <w:color w:val="000000" w:themeColor="text1"/>
          <w:rtl/>
          <w:lang w:eastAsia="he-IL"/>
        </w:rPr>
        <w:t xml:space="preserve">מדויק </w:t>
      </w:r>
      <w:r>
        <w:rPr>
          <w:rFonts w:eastAsia="Times New Roman" w:hint="cs"/>
          <w:color w:val="000000" w:themeColor="text1"/>
          <w:rtl/>
          <w:lang w:eastAsia="he-IL"/>
        </w:rPr>
        <w:t xml:space="preserve">של התאונה </w:t>
      </w:r>
      <w:r w:rsidRPr="00FC6543">
        <w:rPr>
          <w:rFonts w:eastAsia="Times New Roman"/>
          <w:color w:val="000000" w:themeColor="text1"/>
          <w:rtl/>
          <w:lang w:eastAsia="he-IL"/>
        </w:rPr>
        <w:t>(קואורדינטות) ע</w:t>
      </w:r>
      <w:r w:rsidRPr="00FC6543">
        <w:rPr>
          <w:rFonts w:eastAsia="Times New Roman" w:hint="cs"/>
          <w:color w:val="000000" w:themeColor="text1"/>
          <w:rtl/>
          <w:lang w:eastAsia="he-IL"/>
        </w:rPr>
        <w:t>ל גבי</w:t>
      </w:r>
      <w:r w:rsidRPr="00FC6543">
        <w:rPr>
          <w:rFonts w:eastAsia="Times New Roman"/>
          <w:color w:val="000000" w:themeColor="text1"/>
          <w:rtl/>
          <w:lang w:eastAsia="he-IL"/>
        </w:rPr>
        <w:t xml:space="preserve"> המפה</w:t>
      </w:r>
      <w:r>
        <w:rPr>
          <w:rFonts w:eastAsia="Times New Roman" w:hint="cs"/>
          <w:color w:val="000000" w:themeColor="text1"/>
          <w:rtl/>
          <w:lang w:eastAsia="he-IL"/>
        </w:rPr>
        <w:t>.</w:t>
      </w:r>
    </w:p>
    <w:p w:rsidR="00F7338B" w:rsidRPr="00FC6543" w:rsidP="004D0581">
      <w:pPr>
        <w:pStyle w:val="a"/>
        <w:spacing w:line="269" w:lineRule="auto"/>
        <w:rPr>
          <w:lang w:eastAsia="he-IL"/>
        </w:rPr>
      </w:pPr>
    </w:p>
    <w:p w:rsidR="00F7338B" w:rsidP="004D0581">
      <w:pPr>
        <w:pStyle w:val="ListParagraph"/>
        <w:widowControl w:val="0"/>
        <w:numPr>
          <w:ilvl w:val="0"/>
          <w:numId w:val="3"/>
        </w:numPr>
        <w:spacing w:line="269" w:lineRule="auto"/>
        <w:ind w:left="312"/>
        <w:rPr>
          <w:rFonts w:eastAsia="Times New Roman"/>
          <w:color w:val="000000" w:themeColor="text1"/>
          <w:lang w:eastAsia="he-IL"/>
        </w:rPr>
      </w:pPr>
      <w:r w:rsidRPr="00FC6543">
        <w:rPr>
          <w:rFonts w:eastAsia="Times New Roman"/>
          <w:color w:val="000000" w:themeColor="text1"/>
          <w:rtl/>
          <w:lang w:eastAsia="he-IL"/>
        </w:rPr>
        <w:t xml:space="preserve">בתאונות </w:t>
      </w:r>
      <w:r>
        <w:rPr>
          <w:rFonts w:eastAsia="Times New Roman" w:hint="cs"/>
          <w:color w:val="000000" w:themeColor="text1"/>
          <w:rtl/>
          <w:lang w:eastAsia="he-IL"/>
        </w:rPr>
        <w:t>ש</w:t>
      </w:r>
      <w:r w:rsidRPr="00FC6543">
        <w:rPr>
          <w:rFonts w:eastAsia="Times New Roman"/>
          <w:color w:val="000000" w:themeColor="text1"/>
          <w:rtl/>
          <w:lang w:eastAsia="he-IL"/>
        </w:rPr>
        <w:t xml:space="preserve">אליהן לא הגיע בוחן </w:t>
      </w:r>
      <w:r>
        <w:rPr>
          <w:rFonts w:eastAsia="Times New Roman" w:hint="cs"/>
          <w:color w:val="000000" w:themeColor="text1"/>
          <w:rtl/>
          <w:lang w:eastAsia="he-IL"/>
        </w:rPr>
        <w:t xml:space="preserve">מזינים את </w:t>
      </w:r>
      <w:r w:rsidR="009672B9">
        <w:rPr>
          <w:rFonts w:eastAsia="Times New Roman" w:hint="cs"/>
          <w:color w:val="000000" w:themeColor="text1"/>
          <w:rtl/>
          <w:lang w:eastAsia="he-IL"/>
        </w:rPr>
        <w:t xml:space="preserve">מיקומן </w:t>
      </w:r>
      <w:r w:rsidRPr="00FC6543">
        <w:rPr>
          <w:rFonts w:eastAsia="Times New Roman"/>
          <w:color w:val="000000" w:themeColor="text1"/>
          <w:rtl/>
          <w:lang w:eastAsia="he-IL"/>
        </w:rPr>
        <w:t>על סמך עדויות המעורבים.</w:t>
      </w:r>
      <w:r w:rsidRPr="00FC6543">
        <w:rPr>
          <w:rFonts w:eastAsia="Times New Roman" w:hint="cs"/>
          <w:color w:val="000000" w:themeColor="text1"/>
          <w:rtl/>
          <w:lang w:eastAsia="he-IL"/>
        </w:rPr>
        <w:t xml:space="preserve"> </w:t>
      </w:r>
      <w:r w:rsidRPr="00FC6543">
        <w:rPr>
          <w:rFonts w:eastAsia="Times New Roman"/>
          <w:color w:val="000000" w:themeColor="text1"/>
          <w:rtl/>
          <w:lang w:eastAsia="he-IL"/>
        </w:rPr>
        <w:t xml:space="preserve">בערים </w:t>
      </w:r>
      <w:r>
        <w:rPr>
          <w:rFonts w:eastAsia="Times New Roman" w:hint="cs"/>
          <w:color w:val="000000" w:themeColor="text1"/>
          <w:rtl/>
          <w:lang w:eastAsia="he-IL"/>
        </w:rPr>
        <w:t>ש</w:t>
      </w:r>
      <w:r w:rsidRPr="00FC6543">
        <w:rPr>
          <w:rFonts w:eastAsia="Times New Roman"/>
          <w:color w:val="000000" w:themeColor="text1"/>
          <w:rtl/>
          <w:lang w:eastAsia="he-IL"/>
        </w:rPr>
        <w:t xml:space="preserve">בהן יש </w:t>
      </w:r>
      <w:r>
        <w:rPr>
          <w:rFonts w:eastAsia="Times New Roman" w:hint="cs"/>
          <w:color w:val="000000" w:themeColor="text1"/>
          <w:rtl/>
          <w:lang w:eastAsia="he-IL"/>
        </w:rPr>
        <w:t>לכל הרחובות והבניינים שמות ומספרים</w:t>
      </w:r>
      <w:r w:rsidRPr="00FC6543">
        <w:rPr>
          <w:rFonts w:eastAsia="Times New Roman"/>
          <w:color w:val="000000" w:themeColor="text1"/>
          <w:rtl/>
          <w:lang w:eastAsia="he-IL"/>
        </w:rPr>
        <w:t xml:space="preserve"> קל יותר לקבל מהמעורב</w:t>
      </w:r>
      <w:r w:rsidR="009672B9">
        <w:rPr>
          <w:rFonts w:eastAsia="Times New Roman" w:hint="cs"/>
          <w:color w:val="000000" w:themeColor="text1"/>
          <w:rtl/>
          <w:lang w:eastAsia="he-IL"/>
        </w:rPr>
        <w:t>ים</w:t>
      </w:r>
      <w:r w:rsidRPr="00FC6543">
        <w:rPr>
          <w:rFonts w:eastAsia="Times New Roman"/>
          <w:color w:val="000000" w:themeColor="text1"/>
          <w:rtl/>
          <w:lang w:eastAsia="he-IL"/>
        </w:rPr>
        <w:t xml:space="preserve"> כתובת מדויקת.</w:t>
      </w:r>
      <w:r w:rsidRPr="00FC6543">
        <w:rPr>
          <w:rFonts w:eastAsia="Times New Roman" w:hint="cs"/>
          <w:color w:val="000000" w:themeColor="text1"/>
          <w:rtl/>
          <w:lang w:eastAsia="he-IL"/>
        </w:rPr>
        <w:t xml:space="preserve"> </w:t>
      </w:r>
      <w:r w:rsidRPr="00FC6543">
        <w:rPr>
          <w:rFonts w:eastAsia="Times New Roman"/>
          <w:color w:val="000000" w:themeColor="text1"/>
          <w:rtl/>
          <w:lang w:eastAsia="he-IL"/>
        </w:rPr>
        <w:t>לעיתים מתקבלים נתונים חלקיים או אמירות כלליות לגבי המיקום, בפרט ב</w:t>
      </w:r>
      <w:r>
        <w:rPr>
          <w:rFonts w:eastAsia="Times New Roman"/>
          <w:color w:val="000000" w:themeColor="text1"/>
          <w:rtl/>
          <w:lang w:eastAsia="he-IL"/>
        </w:rPr>
        <w:t>יישוב</w:t>
      </w:r>
      <w:r w:rsidRPr="00FC6543">
        <w:rPr>
          <w:rFonts w:eastAsia="Times New Roman"/>
          <w:color w:val="000000" w:themeColor="text1"/>
          <w:rtl/>
          <w:lang w:eastAsia="he-IL"/>
        </w:rPr>
        <w:t>ים ערביים</w:t>
      </w:r>
      <w:r>
        <w:rPr>
          <w:rFonts w:eastAsia="Times New Roman" w:hint="cs"/>
          <w:color w:val="000000" w:themeColor="text1"/>
          <w:rtl/>
          <w:lang w:eastAsia="he-IL"/>
        </w:rPr>
        <w:t>.</w:t>
      </w:r>
    </w:p>
    <w:p w:rsidR="00F7338B" w:rsidRPr="002035F1" w:rsidP="004D0581">
      <w:pPr>
        <w:pStyle w:val="a"/>
        <w:spacing w:line="269" w:lineRule="auto"/>
        <w:rPr>
          <w:lang w:eastAsia="he-IL"/>
        </w:rPr>
      </w:pPr>
    </w:p>
    <w:p w:rsidR="00F7338B" w:rsidP="004D0581">
      <w:pPr>
        <w:pStyle w:val="ListParagraph"/>
        <w:widowControl w:val="0"/>
        <w:numPr>
          <w:ilvl w:val="0"/>
          <w:numId w:val="3"/>
        </w:numPr>
        <w:spacing w:line="269" w:lineRule="auto"/>
        <w:ind w:left="312"/>
        <w:rPr>
          <w:rFonts w:eastAsia="Times New Roman"/>
          <w:color w:val="000000" w:themeColor="text1"/>
          <w:lang w:eastAsia="he-IL"/>
        </w:rPr>
      </w:pPr>
      <w:r w:rsidRPr="00FC6543">
        <w:rPr>
          <w:rFonts w:eastAsia="Times New Roman"/>
          <w:color w:val="000000" w:themeColor="text1"/>
          <w:rtl/>
          <w:lang w:eastAsia="he-IL"/>
        </w:rPr>
        <w:t>המערכת מאפשרת הזנת כתובות גם במקרים של צמתים, כיכרות</w:t>
      </w:r>
      <w:r>
        <w:rPr>
          <w:rFonts w:eastAsia="Times New Roman" w:hint="cs"/>
          <w:color w:val="000000" w:themeColor="text1"/>
          <w:rtl/>
          <w:lang w:eastAsia="he-IL"/>
        </w:rPr>
        <w:t>,</w:t>
      </w:r>
      <w:r w:rsidRPr="00FC6543">
        <w:rPr>
          <w:rFonts w:eastAsia="Times New Roman"/>
          <w:color w:val="000000" w:themeColor="text1"/>
          <w:rtl/>
          <w:lang w:eastAsia="he-IL"/>
        </w:rPr>
        <w:t xml:space="preserve"> כניסות ויציאות לי</w:t>
      </w:r>
      <w:r w:rsidRPr="00FC6543">
        <w:rPr>
          <w:rFonts w:eastAsia="Times New Roman" w:hint="cs"/>
          <w:color w:val="000000" w:themeColor="text1"/>
          <w:rtl/>
          <w:lang w:eastAsia="he-IL"/>
        </w:rPr>
        <w:t>י</w:t>
      </w:r>
      <w:r w:rsidRPr="00FC6543">
        <w:rPr>
          <w:rFonts w:eastAsia="Times New Roman"/>
          <w:color w:val="000000" w:themeColor="text1"/>
          <w:rtl/>
          <w:lang w:eastAsia="he-IL"/>
        </w:rPr>
        <w:t>שוב וכ</w:t>
      </w:r>
      <w:r>
        <w:rPr>
          <w:rFonts w:eastAsia="Times New Roman" w:hint="cs"/>
          <w:color w:val="000000" w:themeColor="text1"/>
          <w:rtl/>
          <w:lang w:eastAsia="he-IL"/>
        </w:rPr>
        <w:t>ד</w:t>
      </w:r>
      <w:r w:rsidRPr="00FC6543">
        <w:rPr>
          <w:rFonts w:eastAsia="Times New Roman"/>
          <w:color w:val="000000" w:themeColor="text1"/>
          <w:rtl/>
          <w:lang w:eastAsia="he-IL"/>
        </w:rPr>
        <w:t>ו</w:t>
      </w:r>
      <w:r>
        <w:rPr>
          <w:rFonts w:eastAsia="Times New Roman" w:hint="cs"/>
          <w:color w:val="000000" w:themeColor="text1"/>
          <w:rtl/>
          <w:lang w:eastAsia="he-IL"/>
        </w:rPr>
        <w:t>מה</w:t>
      </w:r>
      <w:r w:rsidRPr="00FC6543">
        <w:rPr>
          <w:rFonts w:eastAsia="Times New Roman"/>
          <w:color w:val="000000" w:themeColor="text1"/>
          <w:rtl/>
          <w:lang w:eastAsia="he-IL"/>
        </w:rPr>
        <w:t>.</w:t>
      </w:r>
      <w:r w:rsidRPr="00FC6543">
        <w:rPr>
          <w:rFonts w:eastAsia="Times New Roman" w:hint="cs"/>
          <w:color w:val="000000" w:themeColor="text1"/>
          <w:rtl/>
          <w:lang w:eastAsia="he-IL"/>
        </w:rPr>
        <w:t xml:space="preserve"> </w:t>
      </w:r>
    </w:p>
    <w:p w:rsidR="00F7338B" w:rsidRPr="00FC6543" w:rsidP="004D0581">
      <w:pPr>
        <w:pStyle w:val="a"/>
        <w:spacing w:line="269" w:lineRule="auto"/>
        <w:rPr>
          <w:lang w:eastAsia="he-IL"/>
        </w:rPr>
      </w:pPr>
    </w:p>
    <w:p w:rsidR="00F7338B" w:rsidP="004D0581">
      <w:pPr>
        <w:widowControl w:val="0"/>
        <w:spacing w:line="269" w:lineRule="auto"/>
        <w:rPr>
          <w:rFonts w:eastAsia="Times New Roman"/>
          <w:color w:val="000000" w:themeColor="text1"/>
          <w:rtl/>
          <w:lang w:eastAsia="he-IL"/>
        </w:rPr>
      </w:pPr>
      <w:r>
        <w:rPr>
          <w:rFonts w:eastAsia="Times New Roman" w:hint="cs"/>
          <w:color w:val="000000" w:themeColor="text1"/>
          <w:rtl/>
          <w:lang w:eastAsia="he-IL"/>
        </w:rPr>
        <w:t xml:space="preserve">עוד מסרה המשטרה כי </w:t>
      </w:r>
      <w:r w:rsidRPr="002035F1">
        <w:rPr>
          <w:rFonts w:eastAsia="Times New Roman"/>
          <w:color w:val="000000" w:themeColor="text1"/>
          <w:rtl/>
          <w:lang w:eastAsia="he-IL"/>
        </w:rPr>
        <w:t>לאחר הזנ</w:t>
      </w:r>
      <w:r>
        <w:rPr>
          <w:rFonts w:eastAsia="Times New Roman" w:hint="cs"/>
          <w:color w:val="000000" w:themeColor="text1"/>
          <w:rtl/>
          <w:lang w:eastAsia="he-IL"/>
        </w:rPr>
        <w:t>ת</w:t>
      </w:r>
      <w:r w:rsidRPr="002035F1">
        <w:rPr>
          <w:rFonts w:eastAsia="Times New Roman"/>
          <w:color w:val="000000" w:themeColor="text1"/>
          <w:rtl/>
          <w:lang w:eastAsia="he-IL"/>
        </w:rPr>
        <w:t xml:space="preserve"> </w:t>
      </w:r>
      <w:r>
        <w:rPr>
          <w:rFonts w:eastAsia="Times New Roman" w:hint="cs"/>
          <w:color w:val="000000" w:themeColor="text1"/>
          <w:rtl/>
          <w:lang w:eastAsia="he-IL"/>
        </w:rPr>
        <w:t xml:space="preserve">הנתונים </w:t>
      </w:r>
      <w:r w:rsidRPr="002035F1">
        <w:rPr>
          <w:rFonts w:eastAsia="Times New Roman"/>
          <w:color w:val="000000" w:themeColor="text1"/>
          <w:rtl/>
          <w:lang w:eastAsia="he-IL"/>
        </w:rPr>
        <w:t xml:space="preserve">מערכות המידע </w:t>
      </w:r>
      <w:r>
        <w:rPr>
          <w:rFonts w:eastAsia="Times New Roman" w:hint="cs"/>
          <w:color w:val="000000" w:themeColor="text1"/>
          <w:rtl/>
          <w:lang w:eastAsia="he-IL"/>
        </w:rPr>
        <w:t>משלימות את ה</w:t>
      </w:r>
      <w:r w:rsidRPr="002035F1">
        <w:rPr>
          <w:rFonts w:eastAsia="Times New Roman"/>
          <w:color w:val="000000" w:themeColor="text1"/>
          <w:rtl/>
          <w:lang w:eastAsia="he-IL"/>
        </w:rPr>
        <w:t>מידע</w:t>
      </w:r>
      <w:r w:rsidRPr="002035F1">
        <w:rPr>
          <w:rFonts w:eastAsia="Times New Roman" w:hint="cs"/>
          <w:color w:val="000000" w:themeColor="text1"/>
          <w:rtl/>
          <w:lang w:eastAsia="he-IL"/>
        </w:rPr>
        <w:t xml:space="preserve"> -</w:t>
      </w:r>
      <w:r w:rsidRPr="002035F1">
        <w:rPr>
          <w:rFonts w:eastAsia="Times New Roman"/>
          <w:color w:val="000000" w:themeColor="text1"/>
          <w:rtl/>
          <w:lang w:eastAsia="he-IL"/>
        </w:rPr>
        <w:t xml:space="preserve"> קואורדינטות הופכות לכתובת ולהפך</w:t>
      </w:r>
      <w:r w:rsidR="009672B9">
        <w:rPr>
          <w:rFonts w:eastAsia="Times New Roman" w:hint="cs"/>
          <w:color w:val="000000" w:themeColor="text1"/>
          <w:rtl/>
          <w:lang w:eastAsia="he-IL"/>
        </w:rPr>
        <w:t xml:space="preserve"> -</w:t>
      </w:r>
      <w:r w:rsidRPr="002035F1">
        <w:rPr>
          <w:rFonts w:eastAsia="Times New Roman" w:hint="cs"/>
          <w:color w:val="000000" w:themeColor="text1"/>
          <w:rtl/>
          <w:lang w:eastAsia="he-IL"/>
        </w:rPr>
        <w:t xml:space="preserve"> </w:t>
      </w:r>
      <w:r w:rsidR="009672B9">
        <w:rPr>
          <w:rFonts w:eastAsia="Times New Roman" w:hint="cs"/>
          <w:color w:val="000000" w:themeColor="text1"/>
          <w:rtl/>
          <w:lang w:eastAsia="he-IL"/>
        </w:rPr>
        <w:t>ו</w:t>
      </w:r>
      <w:r w:rsidRPr="002035F1">
        <w:rPr>
          <w:rFonts w:eastAsia="Times New Roman"/>
          <w:color w:val="000000" w:themeColor="text1"/>
          <w:rtl/>
          <w:lang w:eastAsia="he-IL"/>
        </w:rPr>
        <w:t>נתונים אלו מועברים לרלב"ד.</w:t>
      </w:r>
      <w:r>
        <w:rPr>
          <w:rFonts w:eastAsia="Times New Roman" w:hint="cs"/>
          <w:color w:val="000000" w:themeColor="text1"/>
          <w:rtl/>
          <w:lang w:eastAsia="he-IL"/>
        </w:rPr>
        <w:t xml:space="preserve"> אך</w:t>
      </w:r>
      <w:r w:rsidRPr="002035F1">
        <w:rPr>
          <w:rFonts w:eastAsia="Times New Roman"/>
          <w:color w:val="000000" w:themeColor="text1"/>
          <w:rtl/>
          <w:lang w:eastAsia="he-IL"/>
        </w:rPr>
        <w:t xml:space="preserve"> </w:t>
      </w:r>
      <w:r>
        <w:rPr>
          <w:rFonts w:eastAsia="Times New Roman" w:hint="cs"/>
          <w:color w:val="000000" w:themeColor="text1"/>
          <w:rtl/>
          <w:lang w:eastAsia="he-IL"/>
        </w:rPr>
        <w:t xml:space="preserve">לפעמים </w:t>
      </w:r>
      <w:r w:rsidRPr="002035F1">
        <w:rPr>
          <w:rFonts w:eastAsia="Times New Roman"/>
          <w:color w:val="000000" w:themeColor="text1"/>
          <w:rtl/>
          <w:lang w:eastAsia="he-IL"/>
        </w:rPr>
        <w:t xml:space="preserve">הנתונים המוזנים </w:t>
      </w:r>
      <w:r>
        <w:rPr>
          <w:rFonts w:eastAsia="Times New Roman" w:hint="cs"/>
          <w:color w:val="000000" w:themeColor="text1"/>
          <w:rtl/>
          <w:lang w:eastAsia="he-IL"/>
        </w:rPr>
        <w:t>אינם</w:t>
      </w:r>
      <w:r w:rsidRPr="002035F1">
        <w:rPr>
          <w:rFonts w:eastAsia="Times New Roman"/>
          <w:color w:val="000000" w:themeColor="text1"/>
          <w:rtl/>
          <w:lang w:eastAsia="he-IL"/>
        </w:rPr>
        <w:t xml:space="preserve"> מתורגמים לכתובת מדויקת (במקרים אלו הקואורדינטות המתקבלות הן מרכז רחוב או מרכז </w:t>
      </w:r>
      <w:r>
        <w:rPr>
          <w:rFonts w:eastAsia="Times New Roman"/>
          <w:color w:val="000000" w:themeColor="text1"/>
          <w:rtl/>
          <w:lang w:eastAsia="he-IL"/>
        </w:rPr>
        <w:t>יישוב</w:t>
      </w:r>
      <w:r w:rsidRPr="002035F1">
        <w:rPr>
          <w:rFonts w:eastAsia="Times New Roman"/>
          <w:color w:val="000000" w:themeColor="text1"/>
          <w:rtl/>
          <w:lang w:eastAsia="he-IL"/>
        </w:rPr>
        <w:t>)</w:t>
      </w:r>
      <w:r w:rsidRPr="002035F1">
        <w:rPr>
          <w:rFonts w:eastAsia="Times New Roman" w:hint="cs"/>
          <w:color w:val="000000" w:themeColor="text1"/>
          <w:rtl/>
          <w:lang w:eastAsia="he-IL"/>
        </w:rPr>
        <w:t xml:space="preserve">: </w:t>
      </w:r>
      <w:r w:rsidRPr="002035F1">
        <w:rPr>
          <w:rFonts w:eastAsia="Times New Roman"/>
          <w:color w:val="000000" w:themeColor="text1"/>
          <w:rtl/>
          <w:lang w:eastAsia="he-IL"/>
        </w:rPr>
        <w:t>כאשר בי</w:t>
      </w:r>
      <w:r w:rsidRPr="002035F1">
        <w:rPr>
          <w:rFonts w:eastAsia="Times New Roman" w:hint="cs"/>
          <w:color w:val="000000" w:themeColor="text1"/>
          <w:rtl/>
          <w:lang w:eastAsia="he-IL"/>
        </w:rPr>
        <w:t>י</w:t>
      </w:r>
      <w:r w:rsidRPr="002035F1">
        <w:rPr>
          <w:rFonts w:eastAsia="Times New Roman"/>
          <w:color w:val="000000" w:themeColor="text1"/>
          <w:rtl/>
          <w:lang w:eastAsia="he-IL"/>
        </w:rPr>
        <w:t>שוב אין כתובות מדויקות</w:t>
      </w:r>
      <w:r>
        <w:rPr>
          <w:rFonts w:eastAsia="Times New Roman" w:hint="cs"/>
          <w:color w:val="000000" w:themeColor="text1"/>
          <w:rtl/>
          <w:lang w:eastAsia="he-IL"/>
        </w:rPr>
        <w:t>, או כשה</w:t>
      </w:r>
      <w:r w:rsidRPr="002035F1">
        <w:rPr>
          <w:rFonts w:eastAsia="Times New Roman"/>
          <w:color w:val="000000" w:themeColor="text1"/>
          <w:rtl/>
          <w:lang w:eastAsia="he-IL"/>
        </w:rPr>
        <w:t xml:space="preserve">תאונות מתרחשות בשטח </w:t>
      </w:r>
      <w:r w:rsidRPr="002035F1">
        <w:rPr>
          <w:rFonts w:eastAsia="Times New Roman" w:hint="cs"/>
          <w:color w:val="000000" w:themeColor="text1"/>
          <w:rtl/>
          <w:lang w:eastAsia="he-IL"/>
        </w:rPr>
        <w:t>(</w:t>
      </w:r>
      <w:r w:rsidRPr="002035F1">
        <w:rPr>
          <w:rFonts w:eastAsia="Times New Roman"/>
          <w:color w:val="000000" w:themeColor="text1"/>
          <w:rtl/>
          <w:lang w:eastAsia="he-IL"/>
        </w:rPr>
        <w:t>יערות, שדות</w:t>
      </w:r>
      <w:r w:rsidRPr="002035F1">
        <w:rPr>
          <w:rFonts w:eastAsia="Times New Roman" w:hint="cs"/>
          <w:color w:val="000000" w:themeColor="text1"/>
          <w:rtl/>
          <w:lang w:eastAsia="he-IL"/>
        </w:rPr>
        <w:t xml:space="preserve">) </w:t>
      </w:r>
      <w:r>
        <w:rPr>
          <w:rFonts w:eastAsia="Times New Roman" w:hint="cs"/>
          <w:color w:val="000000" w:themeColor="text1"/>
          <w:rtl/>
          <w:lang w:eastAsia="he-IL"/>
        </w:rPr>
        <w:t xml:space="preserve">או </w:t>
      </w:r>
      <w:r w:rsidRPr="002035F1">
        <w:rPr>
          <w:rFonts w:eastAsia="Times New Roman"/>
          <w:color w:val="000000" w:themeColor="text1"/>
          <w:rtl/>
          <w:lang w:eastAsia="he-IL"/>
        </w:rPr>
        <w:t>ליד שטחים ציבוריים משני צ</w:t>
      </w:r>
      <w:r>
        <w:rPr>
          <w:rFonts w:eastAsia="Times New Roman" w:hint="cs"/>
          <w:color w:val="000000" w:themeColor="text1"/>
          <w:rtl/>
          <w:lang w:eastAsia="he-IL"/>
        </w:rPr>
        <w:t>י</w:t>
      </w:r>
      <w:r w:rsidRPr="002035F1">
        <w:rPr>
          <w:rFonts w:eastAsia="Times New Roman"/>
          <w:color w:val="000000" w:themeColor="text1"/>
          <w:rtl/>
          <w:lang w:eastAsia="he-IL"/>
        </w:rPr>
        <w:t>די הדרך</w:t>
      </w:r>
      <w:r w:rsidRPr="002035F1">
        <w:rPr>
          <w:rFonts w:eastAsia="Times New Roman" w:hint="cs"/>
          <w:color w:val="000000" w:themeColor="text1"/>
          <w:rtl/>
          <w:lang w:eastAsia="he-IL"/>
        </w:rPr>
        <w:t xml:space="preserve"> (</w:t>
      </w:r>
      <w:r w:rsidRPr="002035F1">
        <w:rPr>
          <w:rFonts w:eastAsia="Times New Roman"/>
          <w:color w:val="000000" w:themeColor="text1"/>
          <w:rtl/>
          <w:lang w:eastAsia="he-IL"/>
        </w:rPr>
        <w:t xml:space="preserve">גינות </w:t>
      </w:r>
      <w:r w:rsidRPr="002035F1">
        <w:rPr>
          <w:rFonts w:eastAsia="Times New Roman" w:hint="cs"/>
          <w:color w:val="000000" w:themeColor="text1"/>
          <w:rtl/>
          <w:lang w:eastAsia="he-IL"/>
        </w:rPr>
        <w:t>ו</w:t>
      </w:r>
      <w:r w:rsidRPr="002035F1">
        <w:rPr>
          <w:rFonts w:eastAsia="Times New Roman"/>
          <w:color w:val="000000" w:themeColor="text1"/>
          <w:rtl/>
          <w:lang w:eastAsia="he-IL"/>
        </w:rPr>
        <w:t>פארקים</w:t>
      </w:r>
      <w:r w:rsidRPr="002035F1">
        <w:rPr>
          <w:rFonts w:eastAsia="Times New Roman" w:hint="cs"/>
          <w:color w:val="000000" w:themeColor="text1"/>
          <w:rtl/>
          <w:lang w:eastAsia="he-IL"/>
        </w:rPr>
        <w:t>)</w:t>
      </w:r>
      <w:r w:rsidRPr="002035F1">
        <w:rPr>
          <w:rFonts w:eastAsia="Times New Roman"/>
          <w:color w:val="000000" w:themeColor="text1"/>
          <w:rtl/>
          <w:lang w:eastAsia="he-IL"/>
        </w:rPr>
        <w:t>.</w:t>
      </w:r>
      <w:r>
        <w:rPr>
          <w:rFonts w:eastAsia="Times New Roman" w:hint="cs"/>
          <w:color w:val="000000" w:themeColor="text1"/>
          <w:rtl/>
          <w:lang w:eastAsia="he-IL"/>
        </w:rPr>
        <w:t xml:space="preserve"> </w:t>
      </w:r>
    </w:p>
    <w:p w:rsidR="00273CEE" w:rsidP="004D0581">
      <w:pPr>
        <w:pStyle w:val="a"/>
        <w:spacing w:line="269" w:lineRule="auto"/>
        <w:rPr>
          <w:rtl/>
          <w:lang w:eastAsia="he-IL"/>
        </w:rPr>
      </w:pPr>
    </w:p>
    <w:p w:rsidR="00863013" w:rsidP="004D0581">
      <w:pPr>
        <w:widowControl w:val="0"/>
        <w:spacing w:line="269" w:lineRule="auto"/>
        <w:rPr>
          <w:rtl/>
          <w:lang w:eastAsia="he-IL"/>
        </w:rPr>
      </w:pPr>
      <w:r>
        <w:rPr>
          <w:rFonts w:hint="cs"/>
          <w:rtl/>
          <w:lang w:eastAsia="he-IL"/>
        </w:rPr>
        <w:t xml:space="preserve">מחובתה של הרשות המקומית לקרוא </w:t>
      </w:r>
      <w:r w:rsidRPr="00273CEE" w:rsidR="00273CEE">
        <w:rPr>
          <w:rtl/>
          <w:lang w:eastAsia="he-IL"/>
        </w:rPr>
        <w:t>שמות לכל הדרכים, הרחובות, הסמטאות והככר</w:t>
      </w:r>
      <w:r w:rsidR="00273CEE">
        <w:rPr>
          <w:rFonts w:hint="cs"/>
          <w:rtl/>
          <w:lang w:eastAsia="he-IL"/>
        </w:rPr>
        <w:t>ות</w:t>
      </w:r>
      <w:r>
        <w:rPr>
          <w:rFonts w:hint="cs"/>
          <w:rtl/>
          <w:lang w:eastAsia="he-IL"/>
        </w:rPr>
        <w:t xml:space="preserve"> בתחומה</w:t>
      </w:r>
      <w:r w:rsidRPr="00273CEE" w:rsidR="00273CEE">
        <w:rPr>
          <w:rtl/>
          <w:lang w:eastAsia="he-IL"/>
        </w:rPr>
        <w:t xml:space="preserve">, </w:t>
      </w:r>
      <w:r>
        <w:rPr>
          <w:rFonts w:hint="cs"/>
          <w:rtl/>
          <w:lang w:eastAsia="he-IL"/>
        </w:rPr>
        <w:t>ולדאוג</w:t>
      </w:r>
      <w:r w:rsidRPr="00273CEE" w:rsidR="00273CEE">
        <w:rPr>
          <w:rtl/>
          <w:lang w:eastAsia="he-IL"/>
        </w:rPr>
        <w:t xml:space="preserve"> לקביעתם במקומות בולטים ולסימון הבני</w:t>
      </w:r>
      <w:r>
        <w:rPr>
          <w:rFonts w:hint="cs"/>
          <w:rtl/>
          <w:lang w:eastAsia="he-IL"/>
        </w:rPr>
        <w:t>י</w:t>
      </w:r>
      <w:r>
        <w:rPr>
          <w:rtl/>
          <w:lang w:eastAsia="he-IL"/>
        </w:rPr>
        <w:t>נים במקומות אלה במספרים</w:t>
      </w:r>
      <w:r>
        <w:rPr>
          <w:rStyle w:val="FootnoteReference"/>
          <w:rtl/>
          <w:lang w:eastAsia="he-IL"/>
        </w:rPr>
        <w:footnoteReference w:id="82"/>
      </w:r>
      <w:r>
        <w:rPr>
          <w:rFonts w:hint="cs"/>
          <w:rtl/>
          <w:lang w:eastAsia="he-IL"/>
        </w:rPr>
        <w:t>.</w:t>
      </w:r>
    </w:p>
    <w:p w:rsidR="00F7338B" w:rsidRPr="00CB5FDA" w:rsidP="004D0581">
      <w:pPr>
        <w:pStyle w:val="a"/>
        <w:spacing w:line="269" w:lineRule="auto"/>
        <w:rPr>
          <w:rtl/>
        </w:rPr>
      </w:pPr>
    </w:p>
    <w:p w:rsidR="00F7338B" w:rsidRPr="00122B72" w:rsidP="004D0581">
      <w:pPr>
        <w:spacing w:line="269" w:lineRule="auto"/>
        <w:rPr>
          <w:b/>
          <w:bCs/>
          <w:rtl/>
        </w:rPr>
      </w:pPr>
      <w:r>
        <w:rPr>
          <w:rFonts w:eastAsia="Times New Roman" w:hint="cs"/>
          <w:b/>
          <w:bCs/>
          <w:color w:val="000000" w:themeColor="text1"/>
          <w:rtl/>
          <w:lang w:eastAsia="he-IL"/>
        </w:rPr>
        <w:t>נתוני תאונות הדרכים שאירעו ברשויות המקומיות שנבדקו מצביעים על כך שלצורך קבלת מידע מדויק על מיקום התאונה ועל הסיבות ל</w:t>
      </w:r>
      <w:r w:rsidR="009672B9">
        <w:rPr>
          <w:rFonts w:eastAsia="Times New Roman" w:hint="cs"/>
          <w:b/>
          <w:bCs/>
          <w:color w:val="000000" w:themeColor="text1"/>
          <w:rtl/>
          <w:lang w:eastAsia="he-IL"/>
        </w:rPr>
        <w:t>ה</w:t>
      </w:r>
      <w:r>
        <w:rPr>
          <w:rFonts w:eastAsia="Times New Roman" w:hint="cs"/>
          <w:b/>
          <w:bCs/>
          <w:color w:val="000000" w:themeColor="text1"/>
          <w:rtl/>
          <w:lang w:eastAsia="he-IL"/>
        </w:rPr>
        <w:t xml:space="preserve"> יש חשיבות רבה לנוכחות בוחן במקום התאונה ולהפעלת מערכת הניווט "איכון מקום תאונה". </w:t>
      </w:r>
      <w:r w:rsidRPr="00122B72">
        <w:rPr>
          <w:rFonts w:hint="cs"/>
          <w:b/>
          <w:bCs/>
          <w:rtl/>
        </w:rPr>
        <w:t>נתונים אלו חשובים לצורך טיפול הרשויות המקומיות במוקדי הסיכון לתאונות דרכים.</w:t>
      </w:r>
    </w:p>
    <w:p w:rsidR="00F7338B" w:rsidP="004D0581">
      <w:pPr>
        <w:pStyle w:val="a"/>
        <w:spacing w:line="269" w:lineRule="auto"/>
        <w:rPr>
          <w:rtl/>
        </w:rPr>
      </w:pPr>
    </w:p>
    <w:p w:rsidR="00F7338B" w:rsidP="004D0581">
      <w:pPr>
        <w:spacing w:line="269" w:lineRule="auto"/>
        <w:rPr>
          <w:rFonts w:eastAsia="Times New Roman"/>
          <w:b/>
          <w:bCs/>
          <w:color w:val="000000" w:themeColor="text1"/>
          <w:rtl/>
          <w:lang w:eastAsia="he-IL"/>
        </w:rPr>
      </w:pPr>
      <w:r>
        <w:rPr>
          <w:rFonts w:eastAsia="Times New Roman" w:hint="cs"/>
          <w:b/>
          <w:bCs/>
          <w:color w:val="000000" w:themeColor="text1"/>
          <w:rtl/>
          <w:lang w:eastAsia="he-IL"/>
        </w:rPr>
        <w:t xml:space="preserve">כדי </w:t>
      </w:r>
      <w:r w:rsidR="00ED5BC7">
        <w:rPr>
          <w:rFonts w:eastAsia="Times New Roman" w:hint="cs"/>
          <w:b/>
          <w:bCs/>
          <w:color w:val="000000" w:themeColor="text1"/>
          <w:rtl/>
          <w:lang w:eastAsia="he-IL"/>
        </w:rPr>
        <w:t>ש</w:t>
      </w:r>
      <w:r w:rsidRPr="007B532D">
        <w:rPr>
          <w:rFonts w:eastAsia="Times New Roman" w:hint="cs"/>
          <w:b/>
          <w:bCs/>
          <w:color w:val="000000" w:themeColor="text1"/>
          <w:rtl/>
          <w:lang w:eastAsia="he-IL"/>
        </w:rPr>
        <w:t xml:space="preserve">יהיה </w:t>
      </w:r>
      <w:r w:rsidR="00580E44">
        <w:rPr>
          <w:rFonts w:eastAsia="Times New Roman" w:hint="cs"/>
          <w:b/>
          <w:bCs/>
          <w:color w:val="000000" w:themeColor="text1"/>
          <w:rtl/>
          <w:lang w:eastAsia="he-IL"/>
        </w:rPr>
        <w:t xml:space="preserve">אפשר </w:t>
      </w:r>
      <w:r w:rsidR="00ED5BC7">
        <w:rPr>
          <w:rFonts w:eastAsia="Times New Roman" w:hint="cs"/>
          <w:b/>
          <w:bCs/>
          <w:color w:val="000000" w:themeColor="text1"/>
          <w:rtl/>
          <w:lang w:eastAsia="he-IL"/>
        </w:rPr>
        <w:t xml:space="preserve">לציין מיקום מדויק של תאונות דרכים בתחומן, </w:t>
      </w:r>
      <w:r w:rsidRPr="00A028C8" w:rsidR="00ED5BC7">
        <w:rPr>
          <w:rFonts w:eastAsia="Times New Roman" w:hint="cs"/>
          <w:b/>
          <w:bCs/>
          <w:color w:val="000000" w:themeColor="text1"/>
          <w:rtl/>
          <w:lang w:eastAsia="he-IL"/>
        </w:rPr>
        <w:t>על</w:t>
      </w:r>
      <w:r w:rsidRPr="0060610B" w:rsidR="00ED5BC7">
        <w:rPr>
          <w:rFonts w:eastAsia="Times New Roman" w:hint="cs"/>
          <w:b/>
          <w:bCs/>
          <w:color w:val="000000" w:themeColor="text1"/>
          <w:rtl/>
          <w:lang w:eastAsia="he-IL"/>
        </w:rPr>
        <w:t xml:space="preserve"> </w:t>
      </w:r>
      <w:r w:rsidR="00ED5BC7">
        <w:rPr>
          <w:rFonts w:eastAsia="Times New Roman" w:hint="cs"/>
          <w:b/>
          <w:bCs/>
          <w:color w:val="000000" w:themeColor="text1"/>
          <w:rtl/>
          <w:lang w:eastAsia="he-IL"/>
        </w:rPr>
        <w:t>ה</w:t>
      </w:r>
      <w:r w:rsidRPr="00A028C8" w:rsidR="00ED5BC7">
        <w:rPr>
          <w:rFonts w:eastAsia="Times New Roman" w:hint="cs"/>
          <w:b/>
          <w:bCs/>
          <w:color w:val="000000" w:themeColor="text1"/>
          <w:rtl/>
          <w:lang w:eastAsia="he-IL"/>
        </w:rPr>
        <w:t xml:space="preserve">רשויות המקומיות </w:t>
      </w:r>
      <w:r w:rsidR="00ED5BC7">
        <w:rPr>
          <w:rFonts w:eastAsia="Times New Roman" w:hint="cs"/>
          <w:b/>
          <w:bCs/>
          <w:color w:val="000000" w:themeColor="text1"/>
          <w:rtl/>
          <w:lang w:eastAsia="he-IL"/>
        </w:rPr>
        <w:t>שנבדקו</w:t>
      </w:r>
      <w:r w:rsidRPr="00A028C8" w:rsidR="00ED5BC7">
        <w:rPr>
          <w:rFonts w:eastAsia="Times New Roman" w:hint="cs"/>
          <w:b/>
          <w:bCs/>
          <w:color w:val="000000" w:themeColor="text1"/>
          <w:rtl/>
          <w:lang w:eastAsia="he-IL"/>
        </w:rPr>
        <w:t xml:space="preserve"> לפעול</w:t>
      </w:r>
      <w:r w:rsidR="00ED5BC7">
        <w:rPr>
          <w:rFonts w:eastAsia="Times New Roman" w:hint="cs"/>
          <w:b/>
          <w:bCs/>
          <w:color w:val="000000" w:themeColor="text1"/>
          <w:rtl/>
          <w:lang w:eastAsia="he-IL"/>
        </w:rPr>
        <w:t xml:space="preserve"> להסדרת הכתובות והשילוט בתחומי השיפוט שלהן. </w:t>
      </w:r>
    </w:p>
    <w:p w:rsidR="00F7338B" w:rsidRPr="00CB5FDA" w:rsidP="004D0581">
      <w:pPr>
        <w:pStyle w:val="a"/>
        <w:spacing w:line="269" w:lineRule="auto"/>
        <w:rPr>
          <w:rtl/>
        </w:rPr>
      </w:pPr>
    </w:p>
    <w:p w:rsidR="00F7338B" w:rsidP="004D0581">
      <w:pPr>
        <w:widowControl w:val="0"/>
        <w:spacing w:line="269" w:lineRule="auto"/>
        <w:rPr>
          <w:rFonts w:eastAsia="Times New Roman"/>
          <w:b/>
          <w:bCs/>
          <w:color w:val="000000" w:themeColor="text1"/>
          <w:rtl/>
          <w:lang w:eastAsia="he-IL"/>
        </w:rPr>
      </w:pPr>
      <w:r>
        <w:rPr>
          <w:rFonts w:eastAsia="Times New Roman" w:hint="cs"/>
          <w:b/>
          <w:bCs/>
          <w:color w:val="000000" w:themeColor="text1"/>
          <w:rtl/>
          <w:lang w:eastAsia="he-IL"/>
        </w:rPr>
        <w:t>משרד מבקר המדינה ממליץ ל</w:t>
      </w:r>
      <w:r w:rsidRPr="00A028C8">
        <w:rPr>
          <w:rFonts w:eastAsia="Times New Roman" w:hint="cs"/>
          <w:b/>
          <w:bCs/>
          <w:color w:val="000000" w:themeColor="text1"/>
          <w:rtl/>
          <w:lang w:eastAsia="he-IL"/>
        </w:rPr>
        <w:t xml:space="preserve">רשויות המקומיות </w:t>
      </w:r>
      <w:r>
        <w:rPr>
          <w:rFonts w:eastAsia="Times New Roman" w:hint="cs"/>
          <w:b/>
          <w:bCs/>
          <w:color w:val="000000" w:themeColor="text1"/>
          <w:rtl/>
          <w:lang w:eastAsia="he-IL"/>
        </w:rPr>
        <w:t xml:space="preserve">שנבדקו </w:t>
      </w:r>
      <w:r w:rsidRPr="00A028C8">
        <w:rPr>
          <w:rFonts w:eastAsia="Times New Roman" w:hint="cs"/>
          <w:b/>
          <w:bCs/>
          <w:color w:val="000000" w:themeColor="text1"/>
          <w:rtl/>
          <w:lang w:eastAsia="he-IL"/>
        </w:rPr>
        <w:t xml:space="preserve">לפעול לקבלת נתונים מהמשטרה באופן שוטף על אודות התאונות </w:t>
      </w:r>
      <w:r w:rsidR="007B532D">
        <w:rPr>
          <w:rFonts w:eastAsia="Times New Roman" w:hint="cs"/>
          <w:b/>
          <w:bCs/>
          <w:color w:val="000000" w:themeColor="text1"/>
          <w:rtl/>
          <w:lang w:eastAsia="he-IL"/>
        </w:rPr>
        <w:t>ה</w:t>
      </w:r>
      <w:r w:rsidRPr="00A028C8">
        <w:rPr>
          <w:rFonts w:eastAsia="Times New Roman" w:hint="cs"/>
          <w:b/>
          <w:bCs/>
          <w:color w:val="000000" w:themeColor="text1"/>
          <w:rtl/>
          <w:lang w:eastAsia="he-IL"/>
        </w:rPr>
        <w:t>קורות בתחומ</w:t>
      </w:r>
      <w:r>
        <w:rPr>
          <w:rFonts w:eastAsia="Times New Roman" w:hint="cs"/>
          <w:b/>
          <w:bCs/>
          <w:color w:val="000000" w:themeColor="text1"/>
          <w:rtl/>
          <w:lang w:eastAsia="he-IL"/>
        </w:rPr>
        <w:t>יה</w:t>
      </w:r>
      <w:r w:rsidRPr="00A028C8">
        <w:rPr>
          <w:rFonts w:eastAsia="Times New Roman" w:hint="cs"/>
          <w:b/>
          <w:bCs/>
          <w:color w:val="000000" w:themeColor="text1"/>
          <w:rtl/>
          <w:lang w:eastAsia="he-IL"/>
        </w:rPr>
        <w:t xml:space="preserve">ן. </w:t>
      </w:r>
      <w:r>
        <w:rPr>
          <w:rFonts w:eastAsia="Times New Roman" w:hint="cs"/>
          <w:b/>
          <w:bCs/>
          <w:color w:val="000000" w:themeColor="text1"/>
          <w:rtl/>
          <w:lang w:eastAsia="he-IL"/>
        </w:rPr>
        <w:t xml:space="preserve">עוד מומלץ </w:t>
      </w:r>
      <w:r w:rsidRPr="00580E44" w:rsidR="00580E44">
        <w:rPr>
          <w:rFonts w:eastAsia="Times New Roman" w:hint="cs"/>
          <w:b/>
          <w:bCs/>
          <w:color w:val="000000" w:themeColor="text1"/>
          <w:rtl/>
          <w:lang w:eastAsia="he-IL"/>
        </w:rPr>
        <w:t xml:space="preserve">לרשויות </w:t>
      </w:r>
      <w:r w:rsidRPr="00A028C8">
        <w:rPr>
          <w:rFonts w:eastAsia="Times New Roman" w:hint="cs"/>
          <w:b/>
          <w:bCs/>
          <w:color w:val="000000" w:themeColor="text1"/>
          <w:rtl/>
          <w:lang w:eastAsia="he-IL"/>
        </w:rPr>
        <w:t>לנהל קובץ מידע על מוקדי התאונות</w:t>
      </w:r>
      <w:r w:rsidR="007B532D">
        <w:rPr>
          <w:rFonts w:eastAsia="Times New Roman" w:hint="cs"/>
          <w:b/>
          <w:bCs/>
          <w:color w:val="000000" w:themeColor="text1"/>
          <w:rtl/>
          <w:lang w:eastAsia="he-IL"/>
        </w:rPr>
        <w:t>,</w:t>
      </w:r>
      <w:r w:rsidRPr="00A028C8">
        <w:rPr>
          <w:rFonts w:eastAsia="Times New Roman" w:hint="cs"/>
          <w:b/>
          <w:bCs/>
          <w:color w:val="000000" w:themeColor="text1"/>
          <w:rtl/>
          <w:lang w:eastAsia="he-IL"/>
        </w:rPr>
        <w:t xml:space="preserve"> </w:t>
      </w:r>
      <w:r>
        <w:rPr>
          <w:rFonts w:eastAsia="Times New Roman" w:hint="cs"/>
          <w:b/>
          <w:bCs/>
          <w:color w:val="000000" w:themeColor="text1"/>
          <w:rtl/>
          <w:lang w:eastAsia="he-IL"/>
        </w:rPr>
        <w:t>הכולל</w:t>
      </w:r>
      <w:r w:rsidRPr="00A028C8">
        <w:rPr>
          <w:rFonts w:eastAsia="Times New Roman" w:hint="cs"/>
          <w:b/>
          <w:bCs/>
          <w:color w:val="000000" w:themeColor="text1"/>
          <w:rtl/>
          <w:lang w:eastAsia="he-IL"/>
        </w:rPr>
        <w:t xml:space="preserve"> ניתוח </w:t>
      </w:r>
      <w:r>
        <w:rPr>
          <w:rFonts w:eastAsia="Times New Roman" w:hint="cs"/>
          <w:b/>
          <w:bCs/>
          <w:color w:val="000000" w:themeColor="text1"/>
          <w:rtl/>
          <w:lang w:eastAsia="he-IL"/>
        </w:rPr>
        <w:t xml:space="preserve">של </w:t>
      </w:r>
      <w:r w:rsidRPr="00A028C8">
        <w:rPr>
          <w:rFonts w:eastAsia="Times New Roman" w:hint="cs"/>
          <w:b/>
          <w:bCs/>
          <w:color w:val="000000" w:themeColor="text1"/>
          <w:rtl/>
          <w:lang w:eastAsia="he-IL"/>
        </w:rPr>
        <w:t>הסיבות ל</w:t>
      </w:r>
      <w:r w:rsidR="00580E44">
        <w:rPr>
          <w:rFonts w:eastAsia="Times New Roman" w:hint="cs"/>
          <w:b/>
          <w:bCs/>
          <w:color w:val="000000" w:themeColor="text1"/>
          <w:rtl/>
          <w:lang w:eastAsia="he-IL"/>
        </w:rPr>
        <w:t>הן</w:t>
      </w:r>
      <w:r>
        <w:rPr>
          <w:rFonts w:eastAsia="Times New Roman" w:hint="cs"/>
          <w:b/>
          <w:bCs/>
          <w:color w:val="000000" w:themeColor="text1"/>
          <w:rtl/>
          <w:lang w:eastAsia="he-IL"/>
        </w:rPr>
        <w:t>, כבסיס לעבודות תחזוקה ולהקמת אמצעי בטיחות</w:t>
      </w:r>
      <w:r w:rsidR="00580E44">
        <w:rPr>
          <w:rFonts w:eastAsia="Times New Roman" w:hint="cs"/>
          <w:b/>
          <w:bCs/>
          <w:color w:val="000000" w:themeColor="text1"/>
          <w:rtl/>
          <w:lang w:eastAsia="he-IL"/>
        </w:rPr>
        <w:t>;</w:t>
      </w:r>
      <w:r>
        <w:rPr>
          <w:rFonts w:eastAsia="Times New Roman" w:hint="cs"/>
          <w:b/>
          <w:bCs/>
          <w:color w:val="000000" w:themeColor="text1"/>
          <w:rtl/>
          <w:lang w:eastAsia="he-IL"/>
        </w:rPr>
        <w:t xml:space="preserve"> מוצע לכלול בקבצים אלו מידע על</w:t>
      </w:r>
      <w:r w:rsidRPr="00A028C8">
        <w:rPr>
          <w:rFonts w:eastAsia="Times New Roman" w:hint="cs"/>
          <w:b/>
          <w:bCs/>
          <w:color w:val="000000" w:themeColor="text1"/>
          <w:rtl/>
          <w:lang w:eastAsia="he-IL"/>
        </w:rPr>
        <w:t xml:space="preserve"> האמצעים שה</w:t>
      </w:r>
      <w:r>
        <w:rPr>
          <w:rFonts w:eastAsia="Times New Roman" w:hint="cs"/>
          <w:b/>
          <w:bCs/>
          <w:color w:val="000000" w:themeColor="text1"/>
          <w:rtl/>
          <w:lang w:eastAsia="he-IL"/>
        </w:rPr>
        <w:t>רשויות</w:t>
      </w:r>
      <w:r w:rsidRPr="00A028C8">
        <w:rPr>
          <w:rFonts w:eastAsia="Times New Roman" w:hint="cs"/>
          <w:b/>
          <w:bCs/>
          <w:color w:val="000000" w:themeColor="text1"/>
          <w:rtl/>
          <w:lang w:eastAsia="he-IL"/>
        </w:rPr>
        <w:t xml:space="preserve"> נקטו למניעת הישנותן</w:t>
      </w:r>
      <w:r w:rsidR="00580E44">
        <w:rPr>
          <w:rFonts w:eastAsia="Times New Roman" w:hint="cs"/>
          <w:b/>
          <w:bCs/>
          <w:color w:val="000000" w:themeColor="text1"/>
          <w:rtl/>
          <w:lang w:eastAsia="he-IL"/>
        </w:rPr>
        <w:t xml:space="preserve"> של התאונות</w:t>
      </w:r>
      <w:r>
        <w:rPr>
          <w:rFonts w:eastAsia="Times New Roman" w:hint="cs"/>
          <w:b/>
          <w:bCs/>
          <w:color w:val="000000" w:themeColor="text1"/>
          <w:rtl/>
          <w:lang w:eastAsia="he-IL"/>
        </w:rPr>
        <w:t>,</w:t>
      </w:r>
      <w:r w:rsidRPr="00A028C8">
        <w:rPr>
          <w:rFonts w:eastAsia="Times New Roman" w:hint="cs"/>
          <w:b/>
          <w:bCs/>
          <w:color w:val="000000" w:themeColor="text1"/>
          <w:rtl/>
          <w:lang w:eastAsia="he-IL"/>
        </w:rPr>
        <w:t xml:space="preserve"> </w:t>
      </w:r>
      <w:r w:rsidR="00580E44">
        <w:rPr>
          <w:rFonts w:eastAsia="Times New Roman" w:hint="cs"/>
          <w:b/>
          <w:bCs/>
          <w:color w:val="000000" w:themeColor="text1"/>
          <w:rtl/>
          <w:lang w:eastAsia="he-IL"/>
        </w:rPr>
        <w:t>ו</w:t>
      </w:r>
      <w:r w:rsidRPr="00A028C8">
        <w:rPr>
          <w:rFonts w:eastAsia="Times New Roman" w:hint="cs"/>
          <w:b/>
          <w:bCs/>
          <w:color w:val="000000" w:themeColor="text1"/>
          <w:rtl/>
          <w:lang w:eastAsia="he-IL"/>
        </w:rPr>
        <w:t>הערכ</w:t>
      </w:r>
      <w:r>
        <w:rPr>
          <w:rFonts w:eastAsia="Times New Roman" w:hint="cs"/>
          <w:b/>
          <w:bCs/>
          <w:color w:val="000000" w:themeColor="text1"/>
          <w:rtl/>
          <w:lang w:eastAsia="he-IL"/>
        </w:rPr>
        <w:t>ה</w:t>
      </w:r>
      <w:r w:rsidRPr="00A028C8">
        <w:rPr>
          <w:rFonts w:eastAsia="Times New Roman" w:hint="cs"/>
          <w:b/>
          <w:bCs/>
          <w:color w:val="000000" w:themeColor="text1"/>
          <w:rtl/>
          <w:lang w:eastAsia="he-IL"/>
        </w:rPr>
        <w:t xml:space="preserve"> </w:t>
      </w:r>
      <w:r w:rsidR="00580E44">
        <w:rPr>
          <w:rFonts w:eastAsia="Times New Roman" w:hint="cs"/>
          <w:b/>
          <w:bCs/>
          <w:color w:val="000000" w:themeColor="text1"/>
          <w:rtl/>
          <w:lang w:eastAsia="he-IL"/>
        </w:rPr>
        <w:t>ע</w:t>
      </w:r>
      <w:r>
        <w:rPr>
          <w:rFonts w:eastAsia="Times New Roman" w:hint="cs"/>
          <w:b/>
          <w:bCs/>
          <w:color w:val="000000" w:themeColor="text1"/>
          <w:rtl/>
          <w:lang w:eastAsia="he-IL"/>
        </w:rPr>
        <w:t xml:space="preserve">ל </w:t>
      </w:r>
      <w:r w:rsidR="00580E44">
        <w:rPr>
          <w:rFonts w:eastAsia="Times New Roman" w:hint="cs"/>
          <w:b/>
          <w:bCs/>
          <w:color w:val="000000" w:themeColor="text1"/>
          <w:rtl/>
          <w:lang w:eastAsia="he-IL"/>
        </w:rPr>
        <w:t xml:space="preserve">מידת </w:t>
      </w:r>
      <w:r w:rsidRPr="00A028C8">
        <w:rPr>
          <w:rFonts w:eastAsia="Times New Roman" w:hint="cs"/>
          <w:b/>
          <w:bCs/>
          <w:color w:val="000000" w:themeColor="text1"/>
          <w:rtl/>
          <w:lang w:eastAsia="he-IL"/>
        </w:rPr>
        <w:t xml:space="preserve">האפקטיביות של </w:t>
      </w:r>
      <w:r w:rsidR="00580E44">
        <w:rPr>
          <w:rFonts w:eastAsia="Times New Roman" w:hint="cs"/>
          <w:b/>
          <w:bCs/>
          <w:color w:val="000000" w:themeColor="text1"/>
          <w:rtl/>
          <w:lang w:eastAsia="he-IL"/>
        </w:rPr>
        <w:t>ה</w:t>
      </w:r>
      <w:r w:rsidRPr="00A028C8">
        <w:rPr>
          <w:rFonts w:eastAsia="Times New Roman" w:hint="cs"/>
          <w:b/>
          <w:bCs/>
          <w:color w:val="000000" w:themeColor="text1"/>
          <w:rtl/>
          <w:lang w:eastAsia="he-IL"/>
        </w:rPr>
        <w:t xml:space="preserve">אמצעים </w:t>
      </w:r>
      <w:r w:rsidR="00580E44">
        <w:rPr>
          <w:rFonts w:eastAsia="Times New Roman" w:hint="cs"/>
          <w:b/>
          <w:bCs/>
          <w:color w:val="000000" w:themeColor="text1"/>
          <w:rtl/>
          <w:lang w:eastAsia="he-IL"/>
        </w:rPr>
        <w:t>ה</w:t>
      </w:r>
      <w:r w:rsidRPr="00A028C8">
        <w:rPr>
          <w:rFonts w:eastAsia="Times New Roman" w:hint="cs"/>
          <w:b/>
          <w:bCs/>
          <w:color w:val="000000" w:themeColor="text1"/>
          <w:rtl/>
          <w:lang w:eastAsia="he-IL"/>
        </w:rPr>
        <w:t xml:space="preserve">אלה. </w:t>
      </w:r>
    </w:p>
    <w:p w:rsidR="003A4DAD" w:rsidP="004D0581">
      <w:pPr>
        <w:pStyle w:val="a"/>
        <w:spacing w:line="269" w:lineRule="auto"/>
        <w:rPr>
          <w:rtl/>
          <w:lang w:eastAsia="he-IL"/>
        </w:rPr>
      </w:pPr>
    </w:p>
    <w:p w:rsidR="00CE35D5" w:rsidRPr="004F63F1" w:rsidP="004D0581">
      <w:pPr>
        <w:widowControl w:val="0"/>
        <w:spacing w:line="269" w:lineRule="auto"/>
        <w:rPr>
          <w:rFonts w:eastAsia="Times New Roman"/>
          <w:color w:val="000000" w:themeColor="text1"/>
          <w:rtl/>
          <w:lang w:eastAsia="he-IL"/>
        </w:rPr>
      </w:pPr>
      <w:r w:rsidRPr="004F63F1">
        <w:rPr>
          <w:rFonts w:eastAsia="Times New Roman"/>
          <w:color w:val="000000" w:themeColor="text1"/>
          <w:rtl/>
          <w:lang w:eastAsia="he-IL"/>
        </w:rPr>
        <w:t>המועצה</w:t>
      </w:r>
      <w:r>
        <w:rPr>
          <w:rFonts w:eastAsia="Times New Roman" w:hint="cs"/>
          <w:color w:val="000000" w:themeColor="text1"/>
          <w:rtl/>
          <w:lang w:eastAsia="he-IL"/>
        </w:rPr>
        <w:t xml:space="preserve"> המקומית </w:t>
      </w:r>
      <w:r w:rsidRPr="008E5F64">
        <w:rPr>
          <w:rFonts w:eastAsia="Times New Roman" w:hint="eastAsia"/>
          <w:b/>
          <w:bCs/>
          <w:color w:val="000000" w:themeColor="text1"/>
          <w:rtl/>
          <w:lang w:eastAsia="he-IL"/>
        </w:rPr>
        <w:t>ג</w:t>
      </w:r>
      <w:r w:rsidRPr="008E5F64">
        <w:rPr>
          <w:rFonts w:eastAsia="Times New Roman"/>
          <w:b/>
          <w:bCs/>
          <w:color w:val="000000" w:themeColor="text1"/>
          <w:rtl/>
          <w:lang w:eastAsia="he-IL"/>
        </w:rPr>
        <w:t xml:space="preserve">'יסר </w:t>
      </w:r>
      <w:r w:rsidRPr="008E5F64">
        <w:rPr>
          <w:rFonts w:eastAsia="Times New Roman" w:hint="eastAsia"/>
          <w:b/>
          <w:bCs/>
          <w:color w:val="000000" w:themeColor="text1"/>
          <w:rtl/>
          <w:lang w:eastAsia="he-IL"/>
        </w:rPr>
        <w:t>א</w:t>
      </w:r>
      <w:r w:rsidRPr="008E5F64">
        <w:rPr>
          <w:rFonts w:eastAsia="Times New Roman"/>
          <w:b/>
          <w:bCs/>
          <w:color w:val="000000" w:themeColor="text1"/>
          <w:rtl/>
          <w:lang w:eastAsia="he-IL"/>
        </w:rPr>
        <w:t>-זרקא</w:t>
      </w:r>
      <w:r>
        <w:rPr>
          <w:rFonts w:eastAsia="Times New Roman" w:hint="cs"/>
          <w:color w:val="000000" w:themeColor="text1"/>
          <w:rtl/>
          <w:lang w:eastAsia="he-IL"/>
        </w:rPr>
        <w:t xml:space="preserve"> מסרה בתשובתה כי</w:t>
      </w:r>
      <w:r w:rsidRPr="004F63F1">
        <w:rPr>
          <w:rFonts w:eastAsia="Times New Roman"/>
          <w:color w:val="000000" w:themeColor="text1"/>
          <w:rtl/>
          <w:lang w:eastAsia="he-IL"/>
        </w:rPr>
        <w:t xml:space="preserve"> </w:t>
      </w:r>
      <w:r>
        <w:rPr>
          <w:rFonts w:eastAsia="Times New Roman" w:hint="cs"/>
          <w:color w:val="000000" w:themeColor="text1"/>
          <w:rtl/>
          <w:lang w:eastAsia="he-IL"/>
        </w:rPr>
        <w:t xml:space="preserve">היא </w:t>
      </w:r>
      <w:r w:rsidRPr="004F63F1">
        <w:rPr>
          <w:rFonts w:eastAsia="Times New Roman"/>
          <w:color w:val="000000" w:themeColor="text1"/>
          <w:rtl/>
          <w:lang w:eastAsia="he-IL"/>
        </w:rPr>
        <w:t xml:space="preserve">סיימה פרויקט </w:t>
      </w:r>
      <w:r w:rsidR="00B25E07">
        <w:rPr>
          <w:rFonts w:eastAsia="Times New Roman" w:hint="cs"/>
          <w:color w:val="000000" w:themeColor="text1"/>
          <w:rtl/>
          <w:lang w:eastAsia="he-IL"/>
        </w:rPr>
        <w:t xml:space="preserve">מתן </w:t>
      </w:r>
      <w:r w:rsidRPr="004F63F1">
        <w:rPr>
          <w:rFonts w:eastAsia="Times New Roman"/>
          <w:color w:val="000000" w:themeColor="text1"/>
          <w:rtl/>
          <w:lang w:eastAsia="he-IL"/>
        </w:rPr>
        <w:t xml:space="preserve">שמות </w:t>
      </w:r>
      <w:r w:rsidR="00B25E07">
        <w:rPr>
          <w:rFonts w:eastAsia="Times New Roman" w:hint="cs"/>
          <w:color w:val="000000" w:themeColor="text1"/>
          <w:rtl/>
          <w:lang w:eastAsia="he-IL"/>
        </w:rPr>
        <w:t>ל</w:t>
      </w:r>
      <w:r w:rsidRPr="004F63F1">
        <w:rPr>
          <w:rFonts w:eastAsia="Times New Roman"/>
          <w:color w:val="000000" w:themeColor="text1"/>
          <w:rtl/>
          <w:lang w:eastAsia="he-IL"/>
        </w:rPr>
        <w:t>רחובות</w:t>
      </w:r>
      <w:r w:rsidR="00C36C95">
        <w:rPr>
          <w:rFonts w:eastAsia="Times New Roman" w:hint="cs"/>
          <w:color w:val="000000" w:themeColor="text1"/>
          <w:rtl/>
          <w:lang w:eastAsia="he-IL"/>
        </w:rPr>
        <w:t xml:space="preserve">. </w:t>
      </w:r>
      <w:r w:rsidRPr="004F63F1">
        <w:rPr>
          <w:rFonts w:eastAsia="Times New Roman"/>
          <w:color w:val="000000" w:themeColor="text1"/>
          <w:rtl/>
          <w:lang w:eastAsia="he-IL"/>
        </w:rPr>
        <w:t xml:space="preserve">נציג המשטרה </w:t>
      </w:r>
      <w:r w:rsidR="00C36C95">
        <w:rPr>
          <w:rFonts w:eastAsia="Times New Roman" w:hint="cs"/>
          <w:color w:val="000000" w:themeColor="text1"/>
          <w:rtl/>
          <w:lang w:eastAsia="he-IL"/>
        </w:rPr>
        <w:t xml:space="preserve">בוועדה לבטיחות בדרכים של המועצה </w:t>
      </w:r>
      <w:r w:rsidRPr="004F63F1">
        <w:rPr>
          <w:rFonts w:eastAsia="Times New Roman"/>
          <w:color w:val="000000" w:themeColor="text1"/>
          <w:rtl/>
          <w:lang w:eastAsia="he-IL"/>
        </w:rPr>
        <w:t xml:space="preserve">יבדוק מול הגורמים </w:t>
      </w:r>
      <w:r>
        <w:rPr>
          <w:rFonts w:eastAsia="Times New Roman" w:hint="cs"/>
          <w:color w:val="000000" w:themeColor="text1"/>
          <w:rtl/>
          <w:lang w:eastAsia="he-IL"/>
        </w:rPr>
        <w:t>הרלוונטיי</w:t>
      </w:r>
      <w:r>
        <w:rPr>
          <w:rFonts w:eastAsia="Times New Roman" w:hint="eastAsia"/>
          <w:color w:val="000000" w:themeColor="text1"/>
          <w:rtl/>
          <w:lang w:eastAsia="he-IL"/>
        </w:rPr>
        <w:t>ם</w:t>
      </w:r>
      <w:r>
        <w:rPr>
          <w:rFonts w:eastAsia="Times New Roman" w:hint="cs"/>
          <w:color w:val="000000" w:themeColor="text1"/>
          <w:rtl/>
          <w:lang w:eastAsia="he-IL"/>
        </w:rPr>
        <w:t xml:space="preserve"> </w:t>
      </w:r>
      <w:r w:rsidRPr="004F63F1">
        <w:rPr>
          <w:rFonts w:eastAsia="Times New Roman"/>
          <w:color w:val="000000" w:themeColor="text1"/>
          <w:rtl/>
          <w:lang w:eastAsia="he-IL"/>
        </w:rPr>
        <w:t xml:space="preserve">במשטרה </w:t>
      </w:r>
      <w:r w:rsidR="00C36C95">
        <w:rPr>
          <w:rFonts w:eastAsia="Times New Roman" w:hint="cs"/>
          <w:color w:val="000000" w:themeColor="text1"/>
          <w:rtl/>
          <w:lang w:eastAsia="he-IL"/>
        </w:rPr>
        <w:t>את נושא העברת</w:t>
      </w:r>
      <w:r w:rsidRPr="004F63F1">
        <w:rPr>
          <w:rFonts w:eastAsia="Times New Roman"/>
          <w:color w:val="000000" w:themeColor="text1"/>
          <w:rtl/>
          <w:lang w:eastAsia="he-IL"/>
        </w:rPr>
        <w:t xml:space="preserve"> </w:t>
      </w:r>
      <w:r w:rsidR="00C36C95">
        <w:rPr>
          <w:rFonts w:eastAsia="Times New Roman" w:hint="cs"/>
          <w:color w:val="000000" w:themeColor="text1"/>
          <w:rtl/>
          <w:lang w:eastAsia="he-IL"/>
        </w:rPr>
        <w:t>ה</w:t>
      </w:r>
      <w:r w:rsidRPr="004F63F1">
        <w:rPr>
          <w:rFonts w:eastAsia="Times New Roman"/>
          <w:color w:val="000000" w:themeColor="text1"/>
          <w:rtl/>
          <w:lang w:eastAsia="he-IL"/>
        </w:rPr>
        <w:t>מידע למועצה על תאונות דרכים בשטחה.</w:t>
      </w:r>
    </w:p>
    <w:p w:rsidR="00CE35D5" w:rsidP="004D0581">
      <w:pPr>
        <w:widowControl w:val="0"/>
        <w:spacing w:line="269" w:lineRule="auto"/>
        <w:rPr>
          <w:rFonts w:eastAsia="Times New Roman"/>
          <w:b/>
          <w:bCs/>
          <w:color w:val="000000" w:themeColor="text1"/>
          <w:rtl/>
          <w:lang w:eastAsia="he-IL"/>
        </w:rPr>
      </w:pPr>
    </w:p>
    <w:p w:rsidR="005335A9" w:rsidP="004D0581">
      <w:pPr>
        <w:widowControl w:val="0"/>
        <w:spacing w:line="269" w:lineRule="auto"/>
        <w:rPr>
          <w:rFonts w:eastAsia="Times New Roman"/>
          <w:b/>
          <w:bCs/>
          <w:color w:val="000000" w:themeColor="text1"/>
          <w:rtl/>
          <w:lang w:eastAsia="he-IL"/>
        </w:rPr>
      </w:pPr>
    </w:p>
    <w:p w:rsidR="008765CA" w:rsidP="008765CA">
      <w:pPr>
        <w:pStyle w:val="Heading2"/>
        <w:spacing w:before="0" w:line="269" w:lineRule="auto"/>
        <w:rPr>
          <w:rtl/>
        </w:rPr>
      </w:pPr>
      <w:r w:rsidRPr="00A028C8">
        <w:rPr>
          <w:rtl/>
        </w:rPr>
        <w:t>טיפול הרשויות המקומיות בתשתיות בתחום הבטיחות בדרכים ובמפגעים בדרכים</w:t>
      </w:r>
    </w:p>
    <w:p w:rsidR="008765CA" w:rsidP="008765CA">
      <w:pPr>
        <w:rPr>
          <w:rtl/>
        </w:rPr>
      </w:pPr>
    </w:p>
    <w:p w:rsidR="008765CA" w:rsidRPr="008765CA" w:rsidP="008765CA">
      <w:pPr>
        <w:rPr>
          <w:rtl/>
        </w:rPr>
      </w:pPr>
    </w:p>
    <w:p w:rsidR="00CE2199" w:rsidRPr="00A028C8" w:rsidP="004D0581">
      <w:pPr>
        <w:pStyle w:val="Heading3"/>
        <w:spacing w:before="0" w:line="269" w:lineRule="auto"/>
        <w:rPr>
          <w:rFonts w:eastAsia="Times New Roman"/>
          <w:rtl/>
          <w:lang w:eastAsia="he-IL"/>
        </w:rPr>
      </w:pPr>
      <w:bookmarkStart w:id="7" w:name="_Toc15802491"/>
      <w:r w:rsidRPr="00A028C8">
        <w:rPr>
          <w:rFonts w:eastAsia="Times New Roman" w:hint="cs"/>
          <w:rtl/>
          <w:lang w:eastAsia="he-IL"/>
        </w:rPr>
        <w:t>תוכנית אב לתחבורה</w:t>
      </w:r>
      <w:bookmarkEnd w:id="7"/>
    </w:p>
    <w:p w:rsidR="00CE2199" w:rsidRPr="00CB5FDA" w:rsidP="004D0581">
      <w:pPr>
        <w:pStyle w:val="a"/>
        <w:spacing w:line="269" w:lineRule="auto"/>
        <w:rPr>
          <w:rtl/>
        </w:rPr>
      </w:pPr>
    </w:p>
    <w:p w:rsidR="00CE2199" w:rsidP="004D0581">
      <w:pPr>
        <w:widowControl w:val="0"/>
        <w:spacing w:line="269" w:lineRule="auto"/>
        <w:rPr>
          <w:rFonts w:eastAsia="Times New Roman"/>
          <w:rtl/>
          <w:lang w:eastAsia="he-IL"/>
        </w:rPr>
      </w:pPr>
      <w:r w:rsidRPr="00A028C8">
        <w:rPr>
          <w:rFonts w:eastAsia="Times New Roman" w:hint="cs"/>
          <w:rtl/>
          <w:lang w:eastAsia="he-IL"/>
        </w:rPr>
        <w:t>על פי הנחיות משרד התחבורה</w:t>
      </w:r>
      <w:r>
        <w:rPr>
          <w:rFonts w:eastAsia="Times New Roman"/>
          <w:vertAlign w:val="superscript"/>
          <w:rtl/>
          <w:lang w:eastAsia="he-IL"/>
        </w:rPr>
        <w:footnoteReference w:id="83"/>
      </w:r>
      <w:r>
        <w:rPr>
          <w:rFonts w:eastAsia="Times New Roman" w:hint="cs"/>
          <w:rtl/>
          <w:lang w:eastAsia="he-IL"/>
        </w:rPr>
        <w:t>,</w:t>
      </w:r>
      <w:r w:rsidRPr="00A028C8">
        <w:rPr>
          <w:rFonts w:eastAsia="Times New Roman" w:hint="cs"/>
          <w:rtl/>
          <w:lang w:eastAsia="he-IL"/>
        </w:rPr>
        <w:t xml:space="preserve"> תוכנית אב לתחבורה (להלן - תוכנית אב) היא כלי חשוב לתכנון מערכת התחבורה בתחומי הרשות המקומית, הן לטווחים הקצר והבינוני והן לטווח הארוך; היא מקיפה ומתייחסת לכלל מערכת התחבורה, וצריכה להתייחס גם לפיתוח אמצעי תחבורה לא מנועיים</w:t>
      </w:r>
      <w:r w:rsidR="006B5F90">
        <w:rPr>
          <w:rFonts w:eastAsia="Times New Roman" w:hint="cs"/>
          <w:rtl/>
          <w:lang w:eastAsia="he-IL"/>
        </w:rPr>
        <w:t xml:space="preserve"> -</w:t>
      </w:r>
      <w:r w:rsidRPr="00A028C8">
        <w:rPr>
          <w:rFonts w:eastAsia="Times New Roman" w:hint="cs"/>
          <w:rtl/>
          <w:lang w:eastAsia="he-IL"/>
        </w:rPr>
        <w:t xml:space="preserve"> להתחשב בהולכי רגל וברוכבי אופניים ולספק את צורכיהם התחבורתיים והבטיחותיים. </w:t>
      </w:r>
      <w:r>
        <w:rPr>
          <w:rFonts w:eastAsia="Times New Roman" w:hint="cs"/>
          <w:rtl/>
          <w:lang w:eastAsia="he-IL"/>
        </w:rPr>
        <w:t>לתוכנית אב לתחבורה אין אומנם תוקף חוקי, אך לתפיסת משרד התחבורה התכנון התחבורתי צריך להיות מבוסס הן על תוכניות המתאר</w:t>
      </w:r>
      <w:r>
        <w:rPr>
          <w:rStyle w:val="FootnoteReference"/>
          <w:rFonts w:eastAsia="Times New Roman"/>
          <w:rtl/>
          <w:lang w:eastAsia="he-IL"/>
        </w:rPr>
        <w:footnoteReference w:id="84"/>
      </w:r>
      <w:r>
        <w:rPr>
          <w:rFonts w:eastAsia="Times New Roman" w:hint="cs"/>
          <w:rtl/>
          <w:lang w:eastAsia="he-IL"/>
        </w:rPr>
        <w:t xml:space="preserve"> המתייחסות למיקום הפיזי של התשתיות, והן על תוכניות אב לתחבורה</w:t>
      </w:r>
      <w:r w:rsidR="007E2D6E">
        <w:rPr>
          <w:rFonts w:eastAsia="Times New Roman" w:hint="cs"/>
          <w:rtl/>
          <w:lang w:eastAsia="he-IL"/>
        </w:rPr>
        <w:t>,</w:t>
      </w:r>
      <w:r>
        <w:rPr>
          <w:rFonts w:eastAsia="Times New Roman" w:hint="cs"/>
          <w:rtl/>
          <w:lang w:eastAsia="he-IL"/>
        </w:rPr>
        <w:t xml:space="preserve"> המתייחסות לשאלות של תכנון התפעול והניהול של מערכת התחבורה.</w:t>
      </w:r>
    </w:p>
    <w:p w:rsidR="00CE2199" w:rsidRPr="00CB5FDA"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מטבעה, תוכנית האב מתמקדת בפן העקרוני והתיאורט</w:t>
      </w:r>
      <w:r w:rsidRPr="00A028C8">
        <w:rPr>
          <w:rFonts w:eastAsia="Times New Roman" w:hint="eastAsia"/>
          <w:rtl/>
          <w:lang w:eastAsia="he-IL"/>
        </w:rPr>
        <w:t>י</w:t>
      </w:r>
      <w:r w:rsidR="007E2D6E">
        <w:rPr>
          <w:rFonts w:eastAsia="Times New Roman" w:hint="cs"/>
          <w:rtl/>
          <w:lang w:eastAsia="he-IL"/>
        </w:rPr>
        <w:t>,</w:t>
      </w:r>
      <w:r w:rsidRPr="00A028C8">
        <w:rPr>
          <w:rFonts w:eastAsia="Times New Roman" w:hint="cs"/>
          <w:rtl/>
          <w:lang w:eastAsia="he-IL"/>
        </w:rPr>
        <w:t xml:space="preserve"> ומטרתה "לקבוע את כיווני הפיתוח התחבורתי לטווח הארוך ואת הפרויקטים הנגזרים לקידום וביצוע בטווחי הביניים ואף בטווח הקצר"</w:t>
      </w:r>
      <w:r>
        <w:rPr>
          <w:rStyle w:val="FootnoteReference"/>
          <w:rFonts w:eastAsia="Times New Roman"/>
          <w:rtl/>
          <w:lang w:eastAsia="he-IL"/>
        </w:rPr>
        <w:footnoteReference w:id="85"/>
      </w:r>
      <w:r w:rsidRPr="00A028C8">
        <w:rPr>
          <w:rFonts w:eastAsia="Times New Roman" w:hint="cs"/>
          <w:rtl/>
          <w:lang w:eastAsia="he-IL"/>
        </w:rPr>
        <w:t>.</w:t>
      </w:r>
    </w:p>
    <w:p w:rsidR="00CE2199" w:rsidRPr="00CB5FDA" w:rsidP="004D0581">
      <w:pPr>
        <w:pStyle w:val="a"/>
        <w:spacing w:line="269" w:lineRule="auto"/>
      </w:pPr>
    </w:p>
    <w:p w:rsidR="00CE2199" w:rsidRPr="00EC654D" w:rsidP="004D0581">
      <w:pPr>
        <w:widowControl w:val="0"/>
        <w:spacing w:line="269" w:lineRule="auto"/>
        <w:rPr>
          <w:rFonts w:eastAsia="Times New Roman"/>
          <w:b/>
          <w:bCs/>
          <w:rtl/>
          <w:lang w:eastAsia="he-IL"/>
        </w:rPr>
      </w:pPr>
      <w:r w:rsidRPr="00EC654D">
        <w:rPr>
          <w:rFonts w:eastAsia="Times New Roman" w:hint="cs"/>
          <w:b/>
          <w:bCs/>
          <w:rtl/>
          <w:lang w:eastAsia="he-IL"/>
        </w:rPr>
        <w:t>נמצא כי לרשויות המקומיות שנבדקו אין תוכנית אב כזאת. ת</w:t>
      </w:r>
      <w:r>
        <w:rPr>
          <w:rFonts w:eastAsia="Times New Roman" w:hint="cs"/>
          <w:b/>
          <w:bCs/>
          <w:rtl/>
          <w:lang w:eastAsia="he-IL"/>
        </w:rPr>
        <w:t>ו</w:t>
      </w:r>
      <w:r w:rsidRPr="00EC654D">
        <w:rPr>
          <w:rFonts w:eastAsia="Times New Roman" w:hint="cs"/>
          <w:b/>
          <w:bCs/>
          <w:rtl/>
          <w:lang w:eastAsia="he-IL"/>
        </w:rPr>
        <w:t>כניות התחבורה הספציפיות של הרשויות הנ"ל נקבעות בעת הכנת ת</w:t>
      </w:r>
      <w:r>
        <w:rPr>
          <w:rFonts w:eastAsia="Times New Roman" w:hint="cs"/>
          <w:b/>
          <w:bCs/>
          <w:rtl/>
          <w:lang w:eastAsia="he-IL"/>
        </w:rPr>
        <w:t>ו</w:t>
      </w:r>
      <w:r w:rsidRPr="00EC654D">
        <w:rPr>
          <w:rFonts w:eastAsia="Times New Roman" w:hint="cs"/>
          <w:b/>
          <w:bCs/>
          <w:rtl/>
          <w:lang w:eastAsia="he-IL"/>
        </w:rPr>
        <w:t>כניות המתאר המקומיות הנקודתיו</w:t>
      </w:r>
      <w:r w:rsidRPr="00EC654D">
        <w:rPr>
          <w:rFonts w:eastAsia="Times New Roman" w:hint="eastAsia"/>
          <w:b/>
          <w:bCs/>
          <w:rtl/>
          <w:lang w:eastAsia="he-IL"/>
        </w:rPr>
        <w:t>ת</w:t>
      </w:r>
      <w:r w:rsidR="00B57165">
        <w:rPr>
          <w:rFonts w:eastAsia="Times New Roman" w:hint="cs"/>
          <w:b/>
          <w:bCs/>
          <w:rtl/>
          <w:lang w:eastAsia="he-IL"/>
        </w:rPr>
        <w:t>,</w:t>
      </w:r>
      <w:r w:rsidRPr="00EC654D">
        <w:rPr>
          <w:rFonts w:eastAsia="Times New Roman" w:hint="cs"/>
          <w:b/>
          <w:bCs/>
          <w:rtl/>
          <w:lang w:eastAsia="he-IL"/>
        </w:rPr>
        <w:t xml:space="preserve"> </w:t>
      </w:r>
      <w:r w:rsidR="002479DA">
        <w:rPr>
          <w:rFonts w:eastAsia="Times New Roman" w:hint="cs"/>
          <w:b/>
          <w:bCs/>
          <w:rtl/>
          <w:lang w:eastAsia="he-IL"/>
        </w:rPr>
        <w:t>ה</w:t>
      </w:r>
      <w:r w:rsidRPr="00EC654D">
        <w:rPr>
          <w:rFonts w:eastAsia="Times New Roman" w:hint="cs"/>
          <w:b/>
          <w:bCs/>
          <w:rtl/>
          <w:lang w:eastAsia="he-IL"/>
        </w:rPr>
        <w:t>מאושרות מפעם לפעם, ואלה מתייחסות רק לעניינים ספציפיים ולשטחים מוגבלים וקטנים</w:t>
      </w:r>
      <w:r w:rsidR="002479DA">
        <w:rPr>
          <w:rFonts w:eastAsia="Times New Roman" w:hint="cs"/>
          <w:b/>
          <w:bCs/>
          <w:rtl/>
          <w:lang w:eastAsia="he-IL"/>
        </w:rPr>
        <w:t>.</w:t>
      </w:r>
      <w:r w:rsidRPr="00EC654D">
        <w:rPr>
          <w:rFonts w:eastAsia="Times New Roman" w:hint="cs"/>
          <w:b/>
          <w:bCs/>
          <w:rtl/>
          <w:lang w:eastAsia="he-IL"/>
        </w:rPr>
        <w:t xml:space="preserve"> מכאן שהתייחסותן לנושא אינה מקיפה וכוללת</w:t>
      </w:r>
      <w:r w:rsidR="002479DA">
        <w:rPr>
          <w:rFonts w:eastAsia="Times New Roman" w:hint="cs"/>
          <w:b/>
          <w:bCs/>
          <w:rtl/>
          <w:lang w:eastAsia="he-IL"/>
        </w:rPr>
        <w:t>,</w:t>
      </w:r>
      <w:r w:rsidRPr="00EC654D">
        <w:rPr>
          <w:rFonts w:eastAsia="Times New Roman" w:hint="cs"/>
          <w:b/>
          <w:bCs/>
          <w:rtl/>
          <w:lang w:eastAsia="he-IL"/>
        </w:rPr>
        <w:t xml:space="preserve"> והן אינן </w:t>
      </w:r>
      <w:r w:rsidR="00B57165">
        <w:rPr>
          <w:rFonts w:eastAsia="Times New Roman" w:hint="cs"/>
          <w:b/>
          <w:bCs/>
          <w:rtl/>
          <w:lang w:eastAsia="he-IL"/>
        </w:rPr>
        <w:t xml:space="preserve">כוללות </w:t>
      </w:r>
      <w:r w:rsidRPr="00EC654D">
        <w:rPr>
          <w:rFonts w:eastAsia="Times New Roman" w:hint="cs"/>
          <w:b/>
          <w:bCs/>
          <w:rtl/>
          <w:lang w:eastAsia="he-IL"/>
        </w:rPr>
        <w:t>את כל מרחב התכנון של הרשות המקומית. יש לציין שגם בדוח הקודם הוער לעיריות כפר קאסם וקלנסווה כי עליהן להכין תוכנית אב לתחבורה.</w:t>
      </w:r>
    </w:p>
    <w:p w:rsidR="00CE2199" w:rsidRPr="00CB5FDA" w:rsidP="004D0581">
      <w:pPr>
        <w:pStyle w:val="a"/>
        <w:spacing w:line="269" w:lineRule="auto"/>
        <w:rPr>
          <w:rtl/>
        </w:rPr>
      </w:pPr>
    </w:p>
    <w:p w:rsidR="00CE2199" w:rsidP="004D0581">
      <w:pPr>
        <w:widowControl w:val="0"/>
        <w:spacing w:line="269" w:lineRule="auto"/>
        <w:rPr>
          <w:rFonts w:eastAsia="Times New Roman"/>
          <w:b/>
          <w:bCs/>
          <w:rtl/>
          <w:lang w:eastAsia="he-IL"/>
        </w:rPr>
      </w:pPr>
      <w:r>
        <w:rPr>
          <w:rFonts w:eastAsia="Times New Roman" w:hint="cs"/>
          <w:b/>
          <w:bCs/>
          <w:rtl/>
          <w:lang w:eastAsia="he-IL"/>
        </w:rPr>
        <w:t>ע</w:t>
      </w:r>
      <w:r w:rsidRPr="00A028C8">
        <w:rPr>
          <w:rFonts w:eastAsia="Times New Roman" w:hint="cs"/>
          <w:b/>
          <w:bCs/>
          <w:rtl/>
          <w:lang w:eastAsia="he-IL"/>
        </w:rPr>
        <w:t>ל</w:t>
      </w:r>
      <w:r>
        <w:rPr>
          <w:rFonts w:eastAsia="Times New Roman" w:hint="cs"/>
          <w:b/>
          <w:bCs/>
          <w:rtl/>
          <w:lang w:eastAsia="he-IL"/>
        </w:rPr>
        <w:t xml:space="preserve"> ה</w:t>
      </w:r>
      <w:r w:rsidRPr="00A028C8">
        <w:rPr>
          <w:rFonts w:eastAsia="Times New Roman" w:hint="cs"/>
          <w:b/>
          <w:bCs/>
          <w:rtl/>
          <w:lang w:eastAsia="he-IL"/>
        </w:rPr>
        <w:t xml:space="preserve">רשויות המקומיות שנבדקו </w:t>
      </w:r>
      <w:r>
        <w:rPr>
          <w:rFonts w:eastAsia="Times New Roman" w:hint="cs"/>
          <w:b/>
          <w:bCs/>
          <w:rtl/>
          <w:lang w:eastAsia="he-IL"/>
        </w:rPr>
        <w:t>לקדם</w:t>
      </w:r>
      <w:r w:rsidRPr="00A028C8">
        <w:rPr>
          <w:rFonts w:eastAsia="Times New Roman" w:hint="cs"/>
          <w:b/>
          <w:bCs/>
          <w:rtl/>
          <w:lang w:eastAsia="he-IL"/>
        </w:rPr>
        <w:t xml:space="preserve"> הכנת תוכנית אב לתחבורה, שכן היא כלי תכנוני חשוב שיספק להן מבט מקיף וכולל על </w:t>
      </w:r>
      <w:r w:rsidR="00B57165">
        <w:rPr>
          <w:rFonts w:eastAsia="Times New Roman" w:hint="cs"/>
          <w:b/>
          <w:bCs/>
          <w:rtl/>
          <w:lang w:eastAsia="he-IL"/>
        </w:rPr>
        <w:t xml:space="preserve">צורכיהן </w:t>
      </w:r>
      <w:r w:rsidRPr="00A028C8">
        <w:rPr>
          <w:rFonts w:eastAsia="Times New Roman" w:hint="cs"/>
          <w:b/>
          <w:bCs/>
          <w:rtl/>
          <w:lang w:eastAsia="he-IL"/>
        </w:rPr>
        <w:t>התחבורתיים והבטיחותיים, וממנה יוכלו לגזור תוכניות עבודה שנתיות</w:t>
      </w:r>
      <w:r>
        <w:rPr>
          <w:rStyle w:val="FootnoteReference"/>
          <w:rFonts w:eastAsia="Times New Roman"/>
          <w:b/>
          <w:bCs/>
          <w:rtl/>
          <w:lang w:eastAsia="he-IL"/>
        </w:rPr>
        <w:footnoteReference w:id="86"/>
      </w:r>
      <w:r w:rsidRPr="00A028C8">
        <w:rPr>
          <w:rFonts w:eastAsia="Times New Roman" w:hint="cs"/>
          <w:b/>
          <w:bCs/>
          <w:rtl/>
          <w:lang w:eastAsia="he-IL"/>
        </w:rPr>
        <w:t xml:space="preserve">. </w:t>
      </w:r>
    </w:p>
    <w:p w:rsidR="00CB7A2A" w:rsidP="004D0581">
      <w:pPr>
        <w:pStyle w:val="a"/>
        <w:spacing w:line="269" w:lineRule="auto"/>
        <w:rPr>
          <w:rtl/>
          <w:lang w:eastAsia="he-IL"/>
        </w:rPr>
      </w:pPr>
    </w:p>
    <w:p w:rsidR="00CB7A2A" w:rsidP="004D0581">
      <w:pPr>
        <w:spacing w:line="269" w:lineRule="auto"/>
        <w:rPr>
          <w:rtl/>
          <w:lang w:eastAsia="he-IL"/>
        </w:rPr>
      </w:pPr>
      <w:r>
        <w:rPr>
          <w:rFonts w:hint="cs"/>
          <w:rtl/>
          <w:lang w:eastAsia="he-IL"/>
        </w:rPr>
        <w:t xml:space="preserve">המועצה המקומית </w:t>
      </w:r>
      <w:r w:rsidRPr="007539EB">
        <w:rPr>
          <w:rFonts w:hint="cs"/>
          <w:b/>
          <w:bCs/>
          <w:rtl/>
          <w:lang w:eastAsia="he-IL"/>
        </w:rPr>
        <w:t>ג'יסר א-זרקא</w:t>
      </w:r>
      <w:r>
        <w:rPr>
          <w:rFonts w:hint="cs"/>
          <w:rtl/>
          <w:lang w:eastAsia="he-IL"/>
        </w:rPr>
        <w:t xml:space="preserve"> מסרה בתשובתה </w:t>
      </w:r>
      <w:r w:rsidR="00C36C95">
        <w:rPr>
          <w:rFonts w:hint="cs"/>
          <w:rtl/>
          <w:lang w:eastAsia="he-IL"/>
        </w:rPr>
        <w:t xml:space="preserve">למשרד מבקר המדינה </w:t>
      </w:r>
      <w:r>
        <w:rPr>
          <w:rFonts w:hint="cs"/>
          <w:rtl/>
          <w:lang w:eastAsia="he-IL"/>
        </w:rPr>
        <w:t xml:space="preserve">כי </w:t>
      </w:r>
      <w:r w:rsidR="00EF1556">
        <w:rPr>
          <w:rFonts w:hint="cs"/>
          <w:rtl/>
          <w:lang w:eastAsia="he-IL"/>
        </w:rPr>
        <w:t xml:space="preserve">בישיבת הוועדה לבטיחות בדרכים שהתקיימה בפברואר 2020 הציג </w:t>
      </w:r>
      <w:r w:rsidRPr="007539EB">
        <w:rPr>
          <w:rtl/>
          <w:lang w:eastAsia="he-IL"/>
        </w:rPr>
        <w:t xml:space="preserve">ראש </w:t>
      </w:r>
      <w:r>
        <w:rPr>
          <w:rFonts w:hint="cs"/>
          <w:rtl/>
          <w:lang w:eastAsia="he-IL"/>
        </w:rPr>
        <w:t>המועצה</w:t>
      </w:r>
      <w:r w:rsidRPr="007539EB">
        <w:rPr>
          <w:rtl/>
          <w:lang w:eastAsia="he-IL"/>
        </w:rPr>
        <w:t xml:space="preserve"> בפני </w:t>
      </w:r>
      <w:r>
        <w:rPr>
          <w:rFonts w:hint="cs"/>
          <w:rtl/>
          <w:lang w:eastAsia="he-IL"/>
        </w:rPr>
        <w:t xml:space="preserve">חברי הוועדה </w:t>
      </w:r>
      <w:r w:rsidR="00EF1556">
        <w:rPr>
          <w:rFonts w:hint="cs"/>
          <w:rtl/>
          <w:lang w:eastAsia="he-IL"/>
        </w:rPr>
        <w:t>את תוכני</w:t>
      </w:r>
      <w:r w:rsidRPr="007539EB">
        <w:rPr>
          <w:rtl/>
          <w:lang w:eastAsia="he-IL"/>
        </w:rPr>
        <w:t xml:space="preserve">ת </w:t>
      </w:r>
      <w:r w:rsidR="00EF1556">
        <w:rPr>
          <w:rFonts w:hint="cs"/>
          <w:rtl/>
          <w:lang w:eastAsia="he-IL"/>
        </w:rPr>
        <w:t>ה</w:t>
      </w:r>
      <w:r w:rsidRPr="007539EB">
        <w:rPr>
          <w:rtl/>
          <w:lang w:eastAsia="he-IL"/>
        </w:rPr>
        <w:t>אב לתחבורה</w:t>
      </w:r>
      <w:r>
        <w:rPr>
          <w:rFonts w:hint="cs"/>
          <w:rtl/>
          <w:lang w:eastAsia="he-IL"/>
        </w:rPr>
        <w:t xml:space="preserve"> </w:t>
      </w:r>
      <w:r w:rsidR="00EF1556">
        <w:rPr>
          <w:rFonts w:hint="cs"/>
          <w:rtl/>
          <w:lang w:eastAsia="he-IL"/>
        </w:rPr>
        <w:t>שתוכננה ו</w:t>
      </w:r>
      <w:r>
        <w:rPr>
          <w:rFonts w:hint="cs"/>
          <w:rtl/>
          <w:lang w:eastAsia="he-IL"/>
        </w:rPr>
        <w:t xml:space="preserve">נמצאת </w:t>
      </w:r>
      <w:r w:rsidR="00EF1556">
        <w:rPr>
          <w:rFonts w:hint="cs"/>
          <w:rtl/>
          <w:lang w:eastAsia="he-IL"/>
        </w:rPr>
        <w:t>ב</w:t>
      </w:r>
      <w:r w:rsidRPr="007539EB">
        <w:rPr>
          <w:rtl/>
          <w:lang w:eastAsia="he-IL"/>
        </w:rPr>
        <w:t>טיפול לקראת אישור</w:t>
      </w:r>
      <w:r>
        <w:rPr>
          <w:rFonts w:hint="cs"/>
          <w:rtl/>
          <w:lang w:eastAsia="he-IL"/>
        </w:rPr>
        <w:t>.</w:t>
      </w:r>
    </w:p>
    <w:p w:rsidR="00A81AF5" w:rsidP="004D0581">
      <w:pPr>
        <w:pStyle w:val="a"/>
        <w:spacing w:line="269" w:lineRule="auto"/>
        <w:rPr>
          <w:rtl/>
          <w:lang w:eastAsia="he-IL"/>
        </w:rPr>
      </w:pPr>
    </w:p>
    <w:p w:rsidR="008765CA" w:rsidRPr="008765CA" w:rsidP="008765CA">
      <w:pPr>
        <w:rPr>
          <w:rtl/>
          <w:lang w:eastAsia="he-IL"/>
        </w:rPr>
      </w:pPr>
    </w:p>
    <w:p w:rsidR="00CE2199" w:rsidRPr="00A028C8" w:rsidP="004D0581">
      <w:pPr>
        <w:pStyle w:val="Heading3"/>
        <w:spacing w:before="0" w:line="269" w:lineRule="auto"/>
        <w:rPr>
          <w:rFonts w:eastAsia="Times New Roman"/>
          <w:rtl/>
          <w:lang w:eastAsia="he-IL"/>
        </w:rPr>
      </w:pPr>
      <w:bookmarkStart w:id="8" w:name="_Toc15802492"/>
      <w:r w:rsidRPr="00A028C8">
        <w:rPr>
          <w:rFonts w:eastAsia="Times New Roman" w:hint="cs"/>
          <w:rtl/>
          <w:lang w:eastAsia="he-IL"/>
        </w:rPr>
        <w:t>תשתיות הבטיחות בדרכים ו</w:t>
      </w:r>
      <w:r>
        <w:rPr>
          <w:rFonts w:eastAsia="Times New Roman" w:hint="cs"/>
          <w:rtl/>
          <w:lang w:eastAsia="he-IL"/>
        </w:rPr>
        <w:t>ת</w:t>
      </w:r>
      <w:r w:rsidRPr="00A028C8">
        <w:rPr>
          <w:rFonts w:eastAsia="Times New Roman" w:hint="cs"/>
          <w:rtl/>
          <w:lang w:eastAsia="he-IL"/>
        </w:rPr>
        <w:t>חז</w:t>
      </w:r>
      <w:r>
        <w:rPr>
          <w:rFonts w:eastAsia="Times New Roman" w:hint="cs"/>
          <w:rtl/>
          <w:lang w:eastAsia="he-IL"/>
        </w:rPr>
        <w:t>ו</w:t>
      </w:r>
      <w:r w:rsidRPr="00A028C8">
        <w:rPr>
          <w:rFonts w:eastAsia="Times New Roman" w:hint="cs"/>
          <w:rtl/>
          <w:lang w:eastAsia="he-IL"/>
        </w:rPr>
        <w:t>קתן</w:t>
      </w:r>
      <w:bookmarkEnd w:id="8"/>
    </w:p>
    <w:p w:rsidR="00CE2199" w:rsidRPr="00CB5FDA" w:rsidP="004D0581">
      <w:pPr>
        <w:pStyle w:val="a"/>
        <w:spacing w:line="269" w:lineRule="auto"/>
        <w:rPr>
          <w:rtl/>
        </w:rPr>
      </w:pPr>
    </w:p>
    <w:p w:rsidR="00CE2199" w:rsidP="004D0581">
      <w:pPr>
        <w:widowControl w:val="0"/>
        <w:spacing w:line="269" w:lineRule="auto"/>
        <w:rPr>
          <w:rFonts w:eastAsia="Times New Roman"/>
          <w:rtl/>
          <w:lang w:eastAsia="he-IL"/>
        </w:rPr>
      </w:pPr>
      <w:r w:rsidRPr="00A028C8">
        <w:rPr>
          <w:rFonts w:eastAsia="Times New Roman"/>
          <w:rtl/>
          <w:lang w:eastAsia="he-IL"/>
        </w:rPr>
        <w:t>דיני הרשויות המקומיות קובעים את חובתה וסמכותה של הרשות המקומית לפתח, לסל</w:t>
      </w:r>
      <w:r>
        <w:rPr>
          <w:rFonts w:eastAsia="Times New Roman" w:hint="cs"/>
          <w:rtl/>
          <w:lang w:eastAsia="he-IL"/>
        </w:rPr>
        <w:t>ו</w:t>
      </w:r>
      <w:r w:rsidRPr="00A028C8">
        <w:rPr>
          <w:rFonts w:eastAsia="Times New Roman"/>
          <w:rtl/>
          <w:lang w:eastAsia="he-IL"/>
        </w:rPr>
        <w:t xml:space="preserve">ל ולתחזק </w:t>
      </w:r>
      <w:r>
        <w:rPr>
          <w:rFonts w:eastAsia="Times New Roman" w:hint="cs"/>
          <w:rtl/>
          <w:lang w:eastAsia="he-IL"/>
        </w:rPr>
        <w:t>את</w:t>
      </w:r>
      <w:r w:rsidRPr="00A028C8">
        <w:rPr>
          <w:rFonts w:eastAsia="Times New Roman"/>
          <w:rtl/>
          <w:lang w:eastAsia="he-IL"/>
        </w:rPr>
        <w:t xml:space="preserve"> הדרכים הציבוריות - כבישים ומדרכות - שבתחום שיפוטה</w:t>
      </w:r>
      <w:r>
        <w:rPr>
          <w:rStyle w:val="FootnoteReference"/>
          <w:rFonts w:eastAsia="Times New Roman"/>
          <w:rtl/>
          <w:lang w:eastAsia="he-IL"/>
        </w:rPr>
        <w:footnoteReference w:id="87"/>
      </w:r>
      <w:r w:rsidRPr="00A028C8">
        <w:rPr>
          <w:rFonts w:eastAsia="Times New Roman"/>
          <w:rtl/>
          <w:lang w:eastAsia="he-IL"/>
        </w:rPr>
        <w:t>.</w:t>
      </w:r>
      <w:r w:rsidR="00F41EDB">
        <w:rPr>
          <w:rFonts w:eastAsia="Times New Roman" w:hint="cs"/>
          <w:rtl/>
          <w:lang w:eastAsia="he-IL"/>
        </w:rPr>
        <w:t xml:space="preserve"> </w:t>
      </w:r>
      <w:r w:rsidR="009A5A24">
        <w:rPr>
          <w:rFonts w:eastAsia="Times New Roman" w:hint="cs"/>
          <w:rtl/>
          <w:lang w:eastAsia="he-IL"/>
        </w:rPr>
        <w:t>בפסיקה נקבע כי על רשות מקומית לדאוג</w:t>
      </w:r>
      <w:r w:rsidR="00F41EDB">
        <w:rPr>
          <w:rFonts w:eastAsia="Times New Roman" w:hint="cs"/>
          <w:rtl/>
          <w:lang w:eastAsia="he-IL"/>
        </w:rPr>
        <w:t xml:space="preserve"> </w:t>
      </w:r>
      <w:r w:rsidR="009A5A24">
        <w:rPr>
          <w:rFonts w:eastAsia="Times New Roman" w:hint="cs"/>
          <w:rtl/>
          <w:lang w:eastAsia="he-IL"/>
        </w:rPr>
        <w:t>לתקינות מערכת הכבישים והמדרכות שבתחום שיפוטה</w:t>
      </w:r>
      <w:r>
        <w:rPr>
          <w:rStyle w:val="FootnoteReference"/>
          <w:rFonts w:eastAsia="Times New Roman"/>
          <w:rtl/>
          <w:lang w:eastAsia="he-IL"/>
        </w:rPr>
        <w:footnoteReference w:id="88"/>
      </w:r>
      <w:r w:rsidR="009A5A24">
        <w:rPr>
          <w:rFonts w:eastAsia="Times New Roman" w:hint="cs"/>
          <w:rtl/>
          <w:lang w:eastAsia="he-IL"/>
        </w:rPr>
        <w:t>.</w:t>
      </w:r>
    </w:p>
    <w:p w:rsidR="004D0581" w:rsidRPr="00A028C8" w:rsidP="004D0581">
      <w:pPr>
        <w:widowControl w:val="0"/>
        <w:spacing w:line="269" w:lineRule="auto"/>
        <w:rPr>
          <w:rFonts w:eastAsia="Times New Roman"/>
          <w:rtl/>
          <w:lang w:eastAsia="he-IL"/>
        </w:rPr>
      </w:pPr>
    </w:p>
    <w:p w:rsidR="00CE2199" w:rsidRPr="00A028C8" w:rsidP="004D0581">
      <w:pPr>
        <w:pStyle w:val="Heading4"/>
        <w:spacing w:before="0" w:line="269" w:lineRule="auto"/>
        <w:rPr>
          <w:rtl/>
        </w:rPr>
      </w:pPr>
      <w:r w:rsidRPr="00A028C8">
        <w:rPr>
          <w:rFonts w:hint="cs"/>
          <w:rtl/>
        </w:rPr>
        <w:t>תקצוב פרויקטים תחבורתיים ברשויות המקומיות</w:t>
      </w:r>
    </w:p>
    <w:p w:rsidR="00CE2199" w:rsidRPr="00A028C8" w:rsidP="004D0581">
      <w:pPr>
        <w:pStyle w:val="a"/>
        <w:spacing w:line="269" w:lineRule="auto"/>
        <w:rPr>
          <w:rtl/>
        </w:rPr>
      </w:pPr>
    </w:p>
    <w:p w:rsidR="00CE2199" w:rsidP="004D0581">
      <w:pPr>
        <w:widowControl w:val="0"/>
        <w:spacing w:line="269" w:lineRule="auto"/>
        <w:rPr>
          <w:rFonts w:eastAsia="Times New Roman"/>
          <w:rtl/>
          <w:lang w:eastAsia="he-IL"/>
        </w:rPr>
      </w:pPr>
      <w:r w:rsidRPr="00A028C8">
        <w:rPr>
          <w:rFonts w:eastAsia="Times New Roman"/>
          <w:rtl/>
          <w:lang w:eastAsia="he-IL"/>
        </w:rPr>
        <w:t xml:space="preserve">תקציב משרד התחבורה הוא אחד המקורות האפשריים למימון </w:t>
      </w:r>
      <w:r>
        <w:rPr>
          <w:rFonts w:eastAsia="Times New Roman" w:hint="cs"/>
          <w:rtl/>
          <w:lang w:eastAsia="he-IL"/>
        </w:rPr>
        <w:t>ה</w:t>
      </w:r>
      <w:r w:rsidRPr="00A028C8">
        <w:rPr>
          <w:rFonts w:eastAsia="Times New Roman"/>
          <w:rtl/>
          <w:lang w:eastAsia="he-IL"/>
        </w:rPr>
        <w:t xml:space="preserve">פרויקטים </w:t>
      </w:r>
      <w:r>
        <w:rPr>
          <w:rFonts w:eastAsia="Times New Roman" w:hint="cs"/>
          <w:rtl/>
          <w:lang w:eastAsia="he-IL"/>
        </w:rPr>
        <w:t>ה</w:t>
      </w:r>
      <w:r w:rsidRPr="00A028C8">
        <w:rPr>
          <w:rFonts w:eastAsia="Times New Roman"/>
          <w:rtl/>
          <w:lang w:eastAsia="he-IL"/>
        </w:rPr>
        <w:t xml:space="preserve">תחבורתיים </w:t>
      </w:r>
      <w:r>
        <w:rPr>
          <w:rFonts w:eastAsia="Times New Roman" w:hint="cs"/>
          <w:rtl/>
          <w:lang w:eastAsia="he-IL"/>
        </w:rPr>
        <w:t>ש</w:t>
      </w:r>
      <w:r w:rsidRPr="00A028C8">
        <w:rPr>
          <w:rFonts w:eastAsia="Times New Roman"/>
          <w:rtl/>
          <w:lang w:eastAsia="he-IL"/>
        </w:rPr>
        <w:t>הרשות המקומית</w:t>
      </w:r>
      <w:r>
        <w:rPr>
          <w:rFonts w:eastAsia="Times New Roman" w:hint="cs"/>
          <w:rtl/>
          <w:lang w:eastAsia="he-IL"/>
        </w:rPr>
        <w:t xml:space="preserve"> מבצעת</w:t>
      </w:r>
      <w:r>
        <w:rPr>
          <w:rFonts w:eastAsia="Times New Roman"/>
          <w:vertAlign w:val="superscript"/>
          <w:rtl/>
          <w:lang w:eastAsia="he-IL"/>
        </w:rPr>
        <w:footnoteReference w:id="89"/>
      </w:r>
      <w:r w:rsidRPr="00A028C8">
        <w:rPr>
          <w:rFonts w:eastAsia="Times New Roman" w:hint="cs"/>
          <w:rtl/>
          <w:lang w:eastAsia="he-IL"/>
        </w:rPr>
        <w:t xml:space="preserve">. </w:t>
      </w:r>
      <w:r>
        <w:rPr>
          <w:rFonts w:eastAsia="Times New Roman" w:hint="cs"/>
          <w:rtl/>
          <w:lang w:eastAsia="he-IL"/>
        </w:rPr>
        <w:t>שיעור</w:t>
      </w:r>
      <w:r w:rsidRPr="00A028C8">
        <w:rPr>
          <w:rFonts w:eastAsia="Times New Roman" w:hint="cs"/>
          <w:rtl/>
          <w:lang w:eastAsia="he-IL"/>
        </w:rPr>
        <w:t xml:space="preserve"> ההשתתפות של משרד התחבורה במימון פרויקטים ברשויות המקומיות </w:t>
      </w:r>
      <w:r>
        <w:rPr>
          <w:rFonts w:eastAsia="Times New Roman" w:hint="cs"/>
          <w:rtl/>
          <w:lang w:eastAsia="he-IL"/>
        </w:rPr>
        <w:t>הוא</w:t>
      </w:r>
      <w:r w:rsidRPr="00A028C8">
        <w:rPr>
          <w:rFonts w:eastAsia="Times New Roman" w:hint="cs"/>
          <w:rtl/>
          <w:lang w:eastAsia="he-IL"/>
        </w:rPr>
        <w:t xml:space="preserve"> בין 70% ל-100%</w:t>
      </w:r>
      <w:r>
        <w:rPr>
          <w:rFonts w:eastAsia="Times New Roman" w:hint="cs"/>
          <w:rtl/>
          <w:lang w:eastAsia="he-IL"/>
        </w:rPr>
        <w:t>,</w:t>
      </w:r>
      <w:r w:rsidRPr="00A028C8">
        <w:rPr>
          <w:rFonts w:eastAsia="Times New Roman" w:hint="cs"/>
          <w:rtl/>
          <w:lang w:eastAsia="he-IL"/>
        </w:rPr>
        <w:t xml:space="preserve"> </w:t>
      </w:r>
      <w:r w:rsidR="002479DA">
        <w:rPr>
          <w:rFonts w:eastAsia="Times New Roman" w:hint="cs"/>
          <w:rtl/>
          <w:lang w:eastAsia="he-IL"/>
        </w:rPr>
        <w:t>ו</w:t>
      </w:r>
      <w:r w:rsidRPr="00A028C8">
        <w:rPr>
          <w:rFonts w:eastAsia="Times New Roman" w:hint="cs"/>
          <w:rtl/>
          <w:lang w:eastAsia="he-IL"/>
        </w:rPr>
        <w:t>ה</w:t>
      </w:r>
      <w:r>
        <w:rPr>
          <w:rFonts w:eastAsia="Times New Roman" w:hint="cs"/>
          <w:rtl/>
          <w:lang w:eastAsia="he-IL"/>
        </w:rPr>
        <w:t>גורם</w:t>
      </w:r>
      <w:r w:rsidRPr="00A028C8">
        <w:rPr>
          <w:rFonts w:eastAsia="Times New Roman" w:hint="cs"/>
          <w:rtl/>
          <w:lang w:eastAsia="he-IL"/>
        </w:rPr>
        <w:t xml:space="preserve"> המרכזי בקביעת</w:t>
      </w:r>
      <w:r w:rsidR="002479DA">
        <w:rPr>
          <w:rFonts w:eastAsia="Times New Roman" w:hint="cs"/>
          <w:rtl/>
          <w:lang w:eastAsia="he-IL"/>
        </w:rPr>
        <w:t>ו</w:t>
      </w:r>
      <w:r w:rsidRPr="00A028C8">
        <w:rPr>
          <w:rFonts w:eastAsia="Times New Roman" w:hint="cs"/>
          <w:rtl/>
          <w:lang w:eastAsia="he-IL"/>
        </w:rPr>
        <w:t xml:space="preserve"> </w:t>
      </w:r>
      <w:r w:rsidR="002479DA">
        <w:rPr>
          <w:rFonts w:eastAsia="Times New Roman" w:hint="cs"/>
          <w:rtl/>
          <w:lang w:eastAsia="he-IL"/>
        </w:rPr>
        <w:t xml:space="preserve">הוא </w:t>
      </w:r>
      <w:r w:rsidRPr="002479DA" w:rsidR="002479DA">
        <w:rPr>
          <w:rFonts w:eastAsia="Times New Roman" w:hint="cs"/>
          <w:rtl/>
          <w:lang w:eastAsia="he-IL"/>
        </w:rPr>
        <w:t>המצב החברתי-כלכלי של הרשות</w:t>
      </w:r>
      <w:r w:rsidRPr="00A028C8">
        <w:rPr>
          <w:rFonts w:eastAsia="Times New Roman" w:hint="cs"/>
          <w:rtl/>
          <w:lang w:eastAsia="he-IL"/>
        </w:rPr>
        <w:t xml:space="preserve">. </w:t>
      </w:r>
      <w:r>
        <w:rPr>
          <w:rFonts w:hint="cs"/>
          <w:rtl/>
        </w:rPr>
        <w:t xml:space="preserve">בשנת 2018 מימן משרד התחבורה הקמת תשתיות תחבורה </w:t>
      </w:r>
      <w:r w:rsidR="00C060C1">
        <w:rPr>
          <w:rFonts w:hint="cs"/>
          <w:rtl/>
        </w:rPr>
        <w:t>בחברה הערבית</w:t>
      </w:r>
      <w:r>
        <w:rPr>
          <w:rFonts w:hint="cs"/>
          <w:rtl/>
        </w:rPr>
        <w:t xml:space="preserve"> בסכום של כ-270 מיליון ש"ח</w:t>
      </w:r>
      <w:r>
        <w:rPr>
          <w:rStyle w:val="FootnoteReference"/>
          <w:rtl/>
        </w:rPr>
        <w:footnoteReference w:id="90"/>
      </w:r>
      <w:r>
        <w:rPr>
          <w:rFonts w:hint="cs"/>
          <w:rtl/>
        </w:rPr>
        <w:t>.</w:t>
      </w:r>
    </w:p>
    <w:p w:rsidR="00795E15" w:rsidP="004D0581">
      <w:pPr>
        <w:pStyle w:val="a"/>
        <w:spacing w:line="269" w:lineRule="auto"/>
        <w:rPr>
          <w:rtl/>
          <w:lang w:eastAsia="he-IL"/>
        </w:rPr>
      </w:pPr>
    </w:p>
    <w:p w:rsidR="00795E15" w:rsidP="004D0581">
      <w:pPr>
        <w:spacing w:line="269" w:lineRule="auto"/>
        <w:rPr>
          <w:rtl/>
        </w:rPr>
      </w:pPr>
      <w:r>
        <w:rPr>
          <w:rFonts w:eastAsia="Times New Roman" w:hint="cs"/>
          <w:rtl/>
          <w:lang w:eastAsia="he-IL"/>
        </w:rPr>
        <w:t>נוהל פנימי של משרד התחבורה ממרץ 2018 - "</w:t>
      </w:r>
      <w:r w:rsidRPr="006B2328">
        <w:rPr>
          <w:rFonts w:eastAsia="Times New Roman"/>
          <w:rtl/>
          <w:lang w:eastAsia="he-IL"/>
        </w:rPr>
        <w:t>נוהל תכנון וביצוע פרויקטים תחבורתיים במגזר</w:t>
      </w:r>
      <w:r>
        <w:rPr>
          <w:rFonts w:eastAsia="Times New Roman" w:hint="cs"/>
          <w:rtl/>
          <w:lang w:eastAsia="he-IL"/>
        </w:rPr>
        <w:t>י</w:t>
      </w:r>
      <w:r w:rsidRPr="006B2328">
        <w:rPr>
          <w:rFonts w:eastAsia="Times New Roman"/>
          <w:rtl/>
          <w:lang w:eastAsia="he-IL"/>
        </w:rPr>
        <w:t xml:space="preserve"> המעוטים״</w:t>
      </w:r>
      <w:r>
        <w:rPr>
          <w:rFonts w:eastAsia="Times New Roman" w:hint="cs"/>
          <w:rtl/>
          <w:lang w:eastAsia="he-IL"/>
        </w:rPr>
        <w:t xml:space="preserve"> (להלן - נוהל משרד התחבורה) - </w:t>
      </w:r>
      <w:r w:rsidRPr="00052492">
        <w:rPr>
          <w:rtl/>
        </w:rPr>
        <w:t xml:space="preserve">קובע את סוגי הפרויקטים </w:t>
      </w:r>
      <w:r w:rsidR="007B3645">
        <w:rPr>
          <w:rFonts w:hint="cs"/>
          <w:rtl/>
        </w:rPr>
        <w:t>ש</w:t>
      </w:r>
      <w:r w:rsidRPr="00052492">
        <w:rPr>
          <w:rtl/>
        </w:rPr>
        <w:t>אות</w:t>
      </w:r>
      <w:r w:rsidRPr="00EC2410">
        <w:rPr>
          <w:rFonts w:hint="cs"/>
          <w:rtl/>
        </w:rPr>
        <w:t>ם</w:t>
      </w:r>
      <w:r w:rsidRPr="00052492">
        <w:rPr>
          <w:rtl/>
        </w:rPr>
        <w:t xml:space="preserve"> </w:t>
      </w:r>
      <w:r w:rsidRPr="00052492">
        <w:rPr>
          <w:rFonts w:hint="cs"/>
          <w:rtl/>
        </w:rPr>
        <w:t>מתכנן</w:t>
      </w:r>
      <w:r w:rsidRPr="00052492">
        <w:rPr>
          <w:rtl/>
        </w:rPr>
        <w:t xml:space="preserve"> </w:t>
      </w:r>
      <w:r w:rsidRPr="00052492">
        <w:rPr>
          <w:rFonts w:hint="cs"/>
          <w:rtl/>
        </w:rPr>
        <w:t>ו</w:t>
      </w:r>
      <w:r w:rsidRPr="00052492">
        <w:rPr>
          <w:rtl/>
        </w:rPr>
        <w:t>/</w:t>
      </w:r>
      <w:r w:rsidRPr="00052492">
        <w:rPr>
          <w:rFonts w:hint="cs"/>
          <w:rtl/>
        </w:rPr>
        <w:t>או</w:t>
      </w:r>
      <w:r w:rsidRPr="00052492">
        <w:rPr>
          <w:rtl/>
        </w:rPr>
        <w:t xml:space="preserve"> </w:t>
      </w:r>
      <w:r w:rsidRPr="00052492">
        <w:rPr>
          <w:rFonts w:hint="cs"/>
          <w:rtl/>
        </w:rPr>
        <w:t>מבצע</w:t>
      </w:r>
      <w:r w:rsidRPr="00052492">
        <w:rPr>
          <w:rtl/>
        </w:rPr>
        <w:t xml:space="preserve"> </w:t>
      </w:r>
      <w:r w:rsidRPr="00052492">
        <w:rPr>
          <w:rFonts w:hint="cs"/>
          <w:rtl/>
        </w:rPr>
        <w:t>משרד</w:t>
      </w:r>
      <w:r w:rsidRPr="00052492">
        <w:rPr>
          <w:rtl/>
        </w:rPr>
        <w:t xml:space="preserve"> </w:t>
      </w:r>
      <w:r w:rsidRPr="00052492">
        <w:rPr>
          <w:rFonts w:hint="cs"/>
          <w:rtl/>
        </w:rPr>
        <w:t>התחבורה</w:t>
      </w:r>
      <w:r w:rsidRPr="00052492">
        <w:rPr>
          <w:rtl/>
        </w:rPr>
        <w:t xml:space="preserve"> </w:t>
      </w:r>
      <w:r w:rsidRPr="00052492">
        <w:rPr>
          <w:rFonts w:hint="cs"/>
          <w:rtl/>
        </w:rPr>
        <w:t>באמצעות</w:t>
      </w:r>
      <w:r w:rsidRPr="00052492">
        <w:rPr>
          <w:rtl/>
        </w:rPr>
        <w:t xml:space="preserve"> </w:t>
      </w:r>
      <w:r w:rsidRPr="00052492">
        <w:rPr>
          <w:rFonts w:hint="cs"/>
          <w:rtl/>
        </w:rPr>
        <w:t>חברות</w:t>
      </w:r>
      <w:r w:rsidRPr="00052492">
        <w:rPr>
          <w:rtl/>
        </w:rPr>
        <w:t xml:space="preserve"> </w:t>
      </w:r>
      <w:r w:rsidRPr="00052492">
        <w:rPr>
          <w:rFonts w:hint="cs"/>
          <w:rtl/>
        </w:rPr>
        <w:t>מנהלות</w:t>
      </w:r>
      <w:r w:rsidRPr="00052492">
        <w:rPr>
          <w:rtl/>
        </w:rPr>
        <w:t xml:space="preserve"> </w:t>
      </w:r>
      <w:r w:rsidRPr="00052492">
        <w:rPr>
          <w:rFonts w:hint="cs"/>
          <w:rtl/>
        </w:rPr>
        <w:t>ברשויות</w:t>
      </w:r>
      <w:r w:rsidRPr="00052492">
        <w:rPr>
          <w:rtl/>
        </w:rPr>
        <w:t xml:space="preserve"> </w:t>
      </w:r>
      <w:r w:rsidRPr="00052492">
        <w:rPr>
          <w:rFonts w:hint="cs"/>
          <w:rtl/>
        </w:rPr>
        <w:t>מקומיות</w:t>
      </w:r>
      <w:r w:rsidRPr="00052492">
        <w:rPr>
          <w:rtl/>
        </w:rPr>
        <w:t xml:space="preserve">; </w:t>
      </w:r>
      <w:r w:rsidRPr="00052492">
        <w:rPr>
          <w:rFonts w:hint="cs"/>
          <w:rtl/>
        </w:rPr>
        <w:t>קריטריונים</w:t>
      </w:r>
      <w:r w:rsidRPr="00052492">
        <w:rPr>
          <w:rtl/>
        </w:rPr>
        <w:t xml:space="preserve"> </w:t>
      </w:r>
      <w:r w:rsidRPr="00052492">
        <w:rPr>
          <w:rFonts w:hint="cs"/>
          <w:rtl/>
        </w:rPr>
        <w:t>נד</w:t>
      </w:r>
      <w:r w:rsidRPr="00052492">
        <w:rPr>
          <w:rtl/>
        </w:rPr>
        <w:t>רשים בהתאם לסוגי הפרויקטים; אופן בקרת עלויות; ואופן ת</w:t>
      </w:r>
      <w:r>
        <w:rPr>
          <w:rFonts w:hint="cs"/>
          <w:rtl/>
        </w:rPr>
        <w:t>י</w:t>
      </w:r>
      <w:r w:rsidRPr="00052492">
        <w:rPr>
          <w:rtl/>
        </w:rPr>
        <w:t>ע</w:t>
      </w:r>
      <w:r>
        <w:rPr>
          <w:rFonts w:hint="cs"/>
          <w:rtl/>
        </w:rPr>
        <w:t>דו</w:t>
      </w:r>
      <w:r w:rsidRPr="00052492">
        <w:rPr>
          <w:rtl/>
        </w:rPr>
        <w:t xml:space="preserve">ף הפרויקטים </w:t>
      </w:r>
      <w:r w:rsidR="00CC0645">
        <w:rPr>
          <w:rFonts w:hint="cs"/>
          <w:rtl/>
        </w:rPr>
        <w:t>ו</w:t>
      </w:r>
      <w:r w:rsidRPr="00052492">
        <w:rPr>
          <w:rtl/>
        </w:rPr>
        <w:t>הרשויות המקומיות. כמו כן, הנוהל מסדיר את חלוקת התקציב.</w:t>
      </w:r>
    </w:p>
    <w:p w:rsidR="00CE2199" w:rsidRPr="00A028C8" w:rsidP="004D0581">
      <w:pPr>
        <w:pStyle w:val="a"/>
        <w:spacing w:line="269" w:lineRule="auto"/>
        <w:rPr>
          <w:rtl/>
        </w:rPr>
      </w:pPr>
    </w:p>
    <w:p w:rsidR="00795E15" w:rsidP="004D0581">
      <w:pPr>
        <w:spacing w:line="269" w:lineRule="auto"/>
        <w:rPr>
          <w:rtl/>
        </w:rPr>
      </w:pPr>
      <w:r w:rsidRPr="00A028C8">
        <w:rPr>
          <w:rtl/>
        </w:rPr>
        <w:t xml:space="preserve">משרד התחבורה </w:t>
      </w:r>
      <w:r w:rsidRPr="00A028C8">
        <w:rPr>
          <w:rFonts w:hint="cs"/>
          <w:rtl/>
        </w:rPr>
        <w:t>מקצה תקציבים לרשויות המקומיות בישראל</w:t>
      </w:r>
      <w:r w:rsidRPr="00A028C8">
        <w:rPr>
          <w:rtl/>
        </w:rPr>
        <w:t xml:space="preserve"> </w:t>
      </w:r>
      <w:r>
        <w:rPr>
          <w:rFonts w:hint="cs"/>
          <w:rtl/>
        </w:rPr>
        <w:t>ע</w:t>
      </w:r>
      <w:r w:rsidRPr="00A028C8">
        <w:rPr>
          <w:rtl/>
        </w:rPr>
        <w:t>ל</w:t>
      </w:r>
      <w:r>
        <w:rPr>
          <w:rFonts w:hint="cs"/>
          <w:rtl/>
        </w:rPr>
        <w:t xml:space="preserve"> </w:t>
      </w:r>
      <w:r w:rsidRPr="00A028C8">
        <w:rPr>
          <w:rtl/>
        </w:rPr>
        <w:t xml:space="preserve">פי </w:t>
      </w:r>
      <w:r>
        <w:rPr>
          <w:rFonts w:hint="cs"/>
          <w:sz w:val="24"/>
          <w:rtl/>
        </w:rPr>
        <w:t>"</w:t>
      </w:r>
      <w:r w:rsidRPr="00902EF9">
        <w:rPr>
          <w:sz w:val="24"/>
          <w:rtl/>
        </w:rPr>
        <w:t>צבר תכנוני</w:t>
      </w:r>
      <w:r>
        <w:rPr>
          <w:rFonts w:hint="cs"/>
          <w:sz w:val="24"/>
          <w:rtl/>
        </w:rPr>
        <w:t>"</w:t>
      </w:r>
      <w:r w:rsidR="00CC0645">
        <w:rPr>
          <w:rFonts w:hint="cs"/>
          <w:sz w:val="24"/>
          <w:rtl/>
        </w:rPr>
        <w:t>,</w:t>
      </w:r>
      <w:r w:rsidRPr="00902EF9">
        <w:rPr>
          <w:sz w:val="24"/>
          <w:rtl/>
        </w:rPr>
        <w:t xml:space="preserve"> </w:t>
      </w:r>
      <w:r w:rsidR="007B3645">
        <w:rPr>
          <w:rFonts w:hint="cs"/>
          <w:sz w:val="24"/>
          <w:rtl/>
        </w:rPr>
        <w:t>ה</w:t>
      </w:r>
      <w:r w:rsidRPr="00902EF9">
        <w:rPr>
          <w:sz w:val="24"/>
          <w:rtl/>
        </w:rPr>
        <w:t xml:space="preserve">מגדיר סדר עדיפות לביצוע פרויקטים תחבורתיים בכל </w:t>
      </w:r>
      <w:r w:rsidR="00CA1C43">
        <w:rPr>
          <w:rFonts w:hint="cs"/>
          <w:sz w:val="24"/>
          <w:rtl/>
        </w:rPr>
        <w:t>י</w:t>
      </w:r>
      <w:r w:rsidRPr="00902EF9">
        <w:rPr>
          <w:sz w:val="24"/>
          <w:rtl/>
        </w:rPr>
        <w:t>ישוב</w:t>
      </w:r>
      <w:r>
        <w:rPr>
          <w:rFonts w:hint="cs"/>
          <w:rtl/>
        </w:rPr>
        <w:t>:</w:t>
      </w:r>
      <w:r w:rsidRPr="00A028C8">
        <w:rPr>
          <w:rtl/>
        </w:rPr>
        <w:t xml:space="preserve"> </w:t>
      </w:r>
      <w:r>
        <w:rPr>
          <w:rFonts w:hint="cs"/>
          <w:rtl/>
        </w:rPr>
        <w:t>ה</w:t>
      </w:r>
      <w:r w:rsidRPr="00A028C8">
        <w:rPr>
          <w:rtl/>
        </w:rPr>
        <w:t xml:space="preserve">משרד </w:t>
      </w:r>
      <w:r w:rsidRPr="00A028C8">
        <w:rPr>
          <w:rFonts w:hint="cs"/>
          <w:rtl/>
        </w:rPr>
        <w:t>מקיים דיון עם כל רשות מקומית</w:t>
      </w:r>
      <w:r w:rsidRPr="00A028C8">
        <w:rPr>
          <w:rtl/>
        </w:rPr>
        <w:t xml:space="preserve"> </w:t>
      </w:r>
      <w:r>
        <w:rPr>
          <w:rFonts w:hint="cs"/>
          <w:rtl/>
        </w:rPr>
        <w:t xml:space="preserve">לבחירת </w:t>
      </w:r>
      <w:r w:rsidRPr="00A028C8">
        <w:rPr>
          <w:rtl/>
        </w:rPr>
        <w:t xml:space="preserve">פרויקטים תחבורתיים שהם בעדיפות </w:t>
      </w:r>
      <w:r w:rsidRPr="00A028C8">
        <w:rPr>
          <w:rFonts w:hint="cs"/>
          <w:rtl/>
        </w:rPr>
        <w:t>הגבוהה</w:t>
      </w:r>
      <w:r w:rsidRPr="00A028C8">
        <w:rPr>
          <w:rtl/>
        </w:rPr>
        <w:t xml:space="preserve"> ביותר</w:t>
      </w:r>
      <w:r w:rsidRPr="006456C0">
        <w:rPr>
          <w:rtl/>
        </w:rPr>
        <w:t xml:space="preserve"> </w:t>
      </w:r>
      <w:r w:rsidRPr="00A028C8">
        <w:rPr>
          <w:rtl/>
        </w:rPr>
        <w:t>מבחינת</w:t>
      </w:r>
      <w:r w:rsidR="007B3645">
        <w:rPr>
          <w:rFonts w:hint="cs"/>
          <w:rtl/>
        </w:rPr>
        <w:t>ה</w:t>
      </w:r>
      <w:r w:rsidRPr="00A028C8">
        <w:rPr>
          <w:rFonts w:hint="cs"/>
          <w:rtl/>
        </w:rPr>
        <w:t>.</w:t>
      </w:r>
      <w:r w:rsidRPr="00A028C8">
        <w:rPr>
          <w:rtl/>
        </w:rPr>
        <w:t xml:space="preserve"> </w:t>
      </w:r>
    </w:p>
    <w:p w:rsidR="00CE2199" w:rsidP="004D0581">
      <w:pPr>
        <w:pStyle w:val="a"/>
        <w:keepNext/>
        <w:spacing w:line="269" w:lineRule="auto"/>
        <w:rPr>
          <w:rtl/>
        </w:rPr>
      </w:pPr>
    </w:p>
    <w:p w:rsidR="00795E15" w:rsidP="004D0581">
      <w:pPr>
        <w:spacing w:line="269" w:lineRule="auto"/>
        <w:rPr>
          <w:rtl/>
        </w:rPr>
      </w:pPr>
      <w:r>
        <w:rPr>
          <w:rFonts w:hint="cs"/>
          <w:rtl/>
        </w:rPr>
        <w:t xml:space="preserve">על פי נוהל משרד התחבורה, </w:t>
      </w:r>
      <w:r w:rsidR="00CC0645">
        <w:rPr>
          <w:rFonts w:hint="cs"/>
          <w:rtl/>
        </w:rPr>
        <w:t xml:space="preserve">במקרה </w:t>
      </w:r>
      <w:r w:rsidRPr="00242394">
        <w:rPr>
          <w:rtl/>
        </w:rPr>
        <w:t>שיהא צורך להתכנס למגבלת התקציב י</w:t>
      </w:r>
      <w:r w:rsidR="00A323D9">
        <w:rPr>
          <w:rFonts w:hint="cs"/>
          <w:rtl/>
        </w:rPr>
        <w:t>י</w:t>
      </w:r>
      <w:r w:rsidRPr="00242394">
        <w:rPr>
          <w:rtl/>
        </w:rPr>
        <w:t xml:space="preserve">עשה תיעדוף </w:t>
      </w:r>
      <w:r w:rsidR="00CC0645">
        <w:rPr>
          <w:rFonts w:hint="cs"/>
          <w:rtl/>
        </w:rPr>
        <w:t xml:space="preserve">של </w:t>
      </w:r>
      <w:r w:rsidRPr="00242394">
        <w:rPr>
          <w:rtl/>
        </w:rPr>
        <w:t>הרשויות המקומיות ו</w:t>
      </w:r>
      <w:r w:rsidR="006D5782">
        <w:rPr>
          <w:rFonts w:hint="cs"/>
          <w:rtl/>
        </w:rPr>
        <w:t xml:space="preserve">של </w:t>
      </w:r>
      <w:r w:rsidR="00CC0645">
        <w:rPr>
          <w:rFonts w:hint="cs"/>
          <w:rtl/>
        </w:rPr>
        <w:t>ה</w:t>
      </w:r>
      <w:r w:rsidRPr="00242394">
        <w:rPr>
          <w:rtl/>
        </w:rPr>
        <w:t>פרויקטים</w:t>
      </w:r>
      <w:r>
        <w:rPr>
          <w:rStyle w:val="FootnoteReference"/>
          <w:rtl/>
        </w:rPr>
        <w:footnoteReference w:id="91"/>
      </w:r>
      <w:r w:rsidRPr="00242394">
        <w:rPr>
          <w:rtl/>
        </w:rPr>
        <w:t xml:space="preserve"> בהתאם למדרג הבא:</w:t>
      </w:r>
    </w:p>
    <w:p w:rsidR="00795E15" w:rsidRPr="00242394" w:rsidP="004D0581">
      <w:pPr>
        <w:spacing w:line="269" w:lineRule="auto"/>
        <w:rPr>
          <w:rtl/>
        </w:rPr>
      </w:pPr>
    </w:p>
    <w:p w:rsidR="00CE2199" w:rsidP="004D0581">
      <w:pPr>
        <w:spacing w:line="269" w:lineRule="auto"/>
        <w:ind w:left="2069"/>
      </w:pPr>
      <w:r>
        <w:rPr>
          <w:noProof/>
        </w:rPr>
        <w:drawing>
          <wp:inline distT="0" distB="0" distL="0" distR="0">
            <wp:extent cx="2321781" cy="1713671"/>
            <wp:effectExtent l="0" t="0" r="21590" b="20320"/>
            <wp:docPr id="4" name="דיאגרמה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E2199" w:rsidP="004D0581">
      <w:pPr>
        <w:pStyle w:val="a"/>
        <w:spacing w:line="269" w:lineRule="auto"/>
        <w:rPr>
          <w:rtl/>
        </w:rPr>
      </w:pPr>
    </w:p>
    <w:p w:rsidR="00CE2199" w:rsidP="004D0581">
      <w:pPr>
        <w:pStyle w:val="ListParagraph"/>
        <w:numPr>
          <w:ilvl w:val="0"/>
          <w:numId w:val="6"/>
        </w:numPr>
        <w:spacing w:line="269" w:lineRule="auto"/>
        <w:ind w:left="312"/>
      </w:pPr>
      <w:r>
        <w:rPr>
          <w:rFonts w:hint="cs"/>
          <w:rtl/>
        </w:rPr>
        <w:t xml:space="preserve">בשלב הראשון </w:t>
      </w:r>
      <w:r w:rsidR="00307E9D">
        <w:rPr>
          <w:rFonts w:hint="cs"/>
          <w:rtl/>
        </w:rPr>
        <w:t>ית</w:t>
      </w:r>
      <w:r w:rsidR="00190861">
        <w:rPr>
          <w:rFonts w:hint="cs"/>
          <w:rtl/>
        </w:rPr>
        <w:t>ו</w:t>
      </w:r>
      <w:r w:rsidR="00307E9D">
        <w:rPr>
          <w:rFonts w:hint="cs"/>
          <w:rtl/>
        </w:rPr>
        <w:t>עדפו</w:t>
      </w:r>
      <w:r w:rsidRPr="007D6428" w:rsidR="007D6428">
        <w:rPr>
          <w:rFonts w:ascii="David" w:eastAsia="David" w:hAnsi="David"/>
          <w:color w:val="000000"/>
          <w:sz w:val="22"/>
          <w:szCs w:val="22"/>
          <w:rtl/>
          <w:lang w:val="he-IL" w:eastAsia="he-IL"/>
        </w:rPr>
        <w:t xml:space="preserve"> </w:t>
      </w:r>
      <w:r w:rsidRPr="007D6428" w:rsidR="007D6428">
        <w:rPr>
          <w:rtl/>
        </w:rPr>
        <w:t>פרויקטים המופיעים בהחלטות ממשלה (פרויקט</w:t>
      </w:r>
      <w:r w:rsidR="00307E9D">
        <w:rPr>
          <w:rFonts w:hint="cs"/>
          <w:rtl/>
        </w:rPr>
        <w:t>ים</w:t>
      </w:r>
      <w:r w:rsidRPr="007D6428" w:rsidR="007D6428">
        <w:rPr>
          <w:rtl/>
        </w:rPr>
        <w:t xml:space="preserve"> ספציפי</w:t>
      </w:r>
      <w:r w:rsidR="00307E9D">
        <w:rPr>
          <w:rFonts w:hint="cs"/>
          <w:rtl/>
        </w:rPr>
        <w:t>ים</w:t>
      </w:r>
      <w:r w:rsidRPr="007D6428" w:rsidR="007D6428">
        <w:rPr>
          <w:rtl/>
        </w:rPr>
        <w:t xml:space="preserve"> בלבד, </w:t>
      </w:r>
      <w:r w:rsidR="00A323D9">
        <w:rPr>
          <w:rFonts w:hint="cs"/>
          <w:rtl/>
        </w:rPr>
        <w:t xml:space="preserve">במקרים </w:t>
      </w:r>
      <w:r w:rsidRPr="007D6428" w:rsidR="007D6428">
        <w:rPr>
          <w:rtl/>
        </w:rPr>
        <w:t>שמדובר בהחלטה כללית היא תיכלל בסעיף טבלת הצדק).</w:t>
      </w:r>
      <w:r w:rsidR="007D6428">
        <w:rPr>
          <w:rFonts w:hint="cs"/>
          <w:rtl/>
        </w:rPr>
        <w:t xml:space="preserve"> </w:t>
      </w:r>
      <w:r w:rsidRPr="00EC7C39">
        <w:rPr>
          <w:rFonts w:hint="cs"/>
          <w:rtl/>
        </w:rPr>
        <w:t>בשנים האחרונות התקבלו כמה החלטות ממשלה העוסקות בפיתוח כלכלי של האוכלוסייה הלא-יהודית, ובייחוד באמצעות השקעות בתשתיות תחבורה ופיתוח של התחבורה הציבורית (להלן - תח"צ), לצורך צמיחה כלכלית של המשק וככלי לצמצום הפערים החברתיים. ל</w:t>
      </w:r>
      <w:r>
        <w:rPr>
          <w:rFonts w:hint="cs"/>
          <w:rtl/>
        </w:rPr>
        <w:t xml:space="preserve">הלן </w:t>
      </w:r>
      <w:r w:rsidRPr="00EC7C39">
        <w:rPr>
          <w:rFonts w:hint="cs"/>
          <w:rtl/>
        </w:rPr>
        <w:t>דוגמ</w:t>
      </w:r>
      <w:r>
        <w:rPr>
          <w:rFonts w:hint="cs"/>
          <w:rtl/>
        </w:rPr>
        <w:t>אות:</w:t>
      </w:r>
    </w:p>
    <w:p w:rsidR="00CE2199" w:rsidP="004D0581">
      <w:pPr>
        <w:pStyle w:val="a"/>
        <w:spacing w:line="269" w:lineRule="auto"/>
      </w:pPr>
    </w:p>
    <w:p w:rsidR="00CE2199" w:rsidP="004D0581">
      <w:pPr>
        <w:pStyle w:val="ListParagraph"/>
        <w:numPr>
          <w:ilvl w:val="1"/>
          <w:numId w:val="7"/>
        </w:numPr>
        <w:spacing w:line="269" w:lineRule="auto"/>
      </w:pPr>
      <w:r w:rsidRPr="00EC7C39">
        <w:rPr>
          <w:rFonts w:hint="cs"/>
          <w:rtl/>
        </w:rPr>
        <w:t>החלטת ממשלה 922 מדצמבר 2015</w:t>
      </w:r>
      <w:r w:rsidR="00A323D9">
        <w:rPr>
          <w:rFonts w:hint="cs"/>
          <w:rtl/>
        </w:rPr>
        <w:t>,</w:t>
      </w:r>
      <w:r w:rsidRPr="00EC7C39">
        <w:rPr>
          <w:rFonts w:hint="cs"/>
          <w:rtl/>
        </w:rPr>
        <w:t xml:space="preserve"> "פעילות הממשלה לפיתוח כלכלי באוכלוסיית </w:t>
      </w:r>
      <w:r w:rsidRPr="000E2D71">
        <w:rPr>
          <w:rFonts w:hint="eastAsia"/>
          <w:rtl/>
        </w:rPr>
        <w:t>הלא</w:t>
      </w:r>
      <w:r w:rsidRPr="000E2D71">
        <w:rPr>
          <w:rtl/>
        </w:rPr>
        <w:t>-יהודיים</w:t>
      </w:r>
      <w:r w:rsidRPr="00EC7C39">
        <w:rPr>
          <w:rFonts w:hint="cs"/>
          <w:rtl/>
        </w:rPr>
        <w:t xml:space="preserve"> בשנים 2020-2016". הממשלה החליטה, בין היתר, לקדם את תשתית התחבורה, תשתית </w:t>
      </w:r>
      <w:r>
        <w:rPr>
          <w:rFonts w:hint="cs"/>
          <w:rtl/>
        </w:rPr>
        <w:t>ה</w:t>
      </w:r>
      <w:r w:rsidRPr="00EC7C39">
        <w:rPr>
          <w:rFonts w:hint="cs"/>
          <w:rtl/>
        </w:rPr>
        <w:t xml:space="preserve">תח"צ, שירותי </w:t>
      </w:r>
      <w:r>
        <w:rPr>
          <w:rFonts w:hint="cs"/>
          <w:rtl/>
        </w:rPr>
        <w:t>ה</w:t>
      </w:r>
      <w:r w:rsidRPr="00EC7C39">
        <w:rPr>
          <w:rFonts w:hint="cs"/>
          <w:rtl/>
        </w:rPr>
        <w:t xml:space="preserve">תח"צ והנגשת </w:t>
      </w:r>
      <w:r>
        <w:rPr>
          <w:rFonts w:hint="cs"/>
          <w:rtl/>
        </w:rPr>
        <w:t>ה</w:t>
      </w:r>
      <w:r w:rsidRPr="00EC7C39">
        <w:rPr>
          <w:rFonts w:hint="cs"/>
          <w:rtl/>
        </w:rPr>
        <w:t>מידע ו</w:t>
      </w:r>
      <w:r>
        <w:rPr>
          <w:rFonts w:hint="cs"/>
          <w:rtl/>
        </w:rPr>
        <w:t>ה</w:t>
      </w:r>
      <w:r w:rsidRPr="00EC7C39">
        <w:rPr>
          <w:rFonts w:hint="cs"/>
          <w:rtl/>
        </w:rPr>
        <w:t xml:space="preserve">הסברה בנושא בטיחות בדרכים </w:t>
      </w:r>
      <w:r w:rsidR="00C060C1">
        <w:rPr>
          <w:rFonts w:hint="cs"/>
          <w:rtl/>
        </w:rPr>
        <w:t>בחברה הערבית</w:t>
      </w:r>
      <w:r w:rsidRPr="00EC7C39">
        <w:rPr>
          <w:rFonts w:hint="cs"/>
          <w:rtl/>
        </w:rPr>
        <w:t xml:space="preserve">. על פי ההחלטה, ההשקעה בתשתיות כבישים עירוניים ביישובים הלא-יהודיים לשנת 2016 תוקצבה ב-45% מסך ההשקעה השנתית בכבישים עירוניים בכל הארץ, ובשנים הבאות נקבע השיעור ל-40%. בנושא </w:t>
      </w:r>
      <w:r w:rsidR="00A323D9">
        <w:rPr>
          <w:rFonts w:hint="cs"/>
          <w:rtl/>
        </w:rPr>
        <w:t>ה</w:t>
      </w:r>
      <w:r w:rsidRPr="00EC7C39">
        <w:rPr>
          <w:rFonts w:hint="cs"/>
          <w:rtl/>
        </w:rPr>
        <w:t xml:space="preserve">הסברה לבטיחות בדרכים נקבע ששיעור ההקצאה לאוכלוסייה הערבית לא יפחת משיעורם </w:t>
      </w:r>
      <w:r w:rsidR="00A323D9">
        <w:rPr>
          <w:rFonts w:hint="cs"/>
          <w:rtl/>
        </w:rPr>
        <w:t>ב</w:t>
      </w:r>
      <w:r w:rsidRPr="00EC7C39">
        <w:rPr>
          <w:rFonts w:hint="cs"/>
          <w:rtl/>
        </w:rPr>
        <w:t>אוכלוסייה</w:t>
      </w:r>
      <w:r w:rsidR="00A323D9">
        <w:rPr>
          <w:rFonts w:hint="cs"/>
          <w:rtl/>
        </w:rPr>
        <w:t xml:space="preserve"> הכללית</w:t>
      </w:r>
      <w:r w:rsidRPr="00EC7C39">
        <w:rPr>
          <w:rFonts w:hint="cs"/>
          <w:rtl/>
        </w:rPr>
        <w:t xml:space="preserve">. </w:t>
      </w:r>
    </w:p>
    <w:p w:rsidR="004D0581" w:rsidP="004D0581">
      <w:pPr>
        <w:pStyle w:val="a"/>
        <w:spacing w:line="269" w:lineRule="auto"/>
        <w:rPr>
          <w:rtl/>
        </w:rPr>
      </w:pPr>
    </w:p>
    <w:p w:rsidR="00CE2199" w:rsidP="004D0581">
      <w:pPr>
        <w:pStyle w:val="a"/>
        <w:spacing w:line="269" w:lineRule="auto"/>
      </w:pPr>
    </w:p>
    <w:p w:rsidR="00CE2199" w:rsidP="004D0581">
      <w:pPr>
        <w:pStyle w:val="ListParagraph"/>
        <w:numPr>
          <w:ilvl w:val="1"/>
          <w:numId w:val="7"/>
        </w:numPr>
        <w:spacing w:line="269" w:lineRule="auto"/>
      </w:pPr>
      <w:r>
        <w:rPr>
          <w:rFonts w:hint="cs"/>
          <w:rtl/>
        </w:rPr>
        <w:t xml:space="preserve">החלטת ממשלה 959 מיוני </w:t>
      </w:r>
      <w:r w:rsidRPr="00D412B6">
        <w:rPr>
          <w:rtl/>
        </w:rPr>
        <w:t>2</w:t>
      </w:r>
      <w:r>
        <w:rPr>
          <w:rtl/>
        </w:rPr>
        <w:t>016</w:t>
      </w:r>
      <w:r w:rsidR="000477AA">
        <w:rPr>
          <w:rFonts w:hint="cs"/>
          <w:rtl/>
        </w:rPr>
        <w:t>,</w:t>
      </w:r>
      <w:r>
        <w:rPr>
          <w:rFonts w:hint="cs"/>
          <w:rtl/>
        </w:rPr>
        <w:t xml:space="preserve"> "תכנית </w:t>
      </w:r>
      <w:r w:rsidRPr="00D412B6">
        <w:rPr>
          <w:rtl/>
        </w:rPr>
        <w:t>לפיתוח ולהעצמה של היישובים הדרוזי</w:t>
      </w:r>
      <w:r>
        <w:rPr>
          <w:rFonts w:hint="cs"/>
          <w:rtl/>
        </w:rPr>
        <w:t>י</w:t>
      </w:r>
      <w:r w:rsidRPr="00D412B6">
        <w:rPr>
          <w:rtl/>
        </w:rPr>
        <w:t>ם והצ'רקסיים לשנים 2016 - 2020</w:t>
      </w:r>
      <w:r>
        <w:rPr>
          <w:rFonts w:hint="cs"/>
          <w:rtl/>
        </w:rPr>
        <w:t xml:space="preserve">": הממשלה החליטה </w:t>
      </w:r>
      <w:r>
        <w:rPr>
          <w:rtl/>
        </w:rPr>
        <w:t>לבצע את פעולות הפיתוח בהתאם לתוכנית שהוגשה למשרד ראש הממשלה</w:t>
      </w:r>
      <w:r w:rsidR="000477AA">
        <w:rPr>
          <w:rFonts w:hint="cs"/>
          <w:rtl/>
        </w:rPr>
        <w:t>,</w:t>
      </w:r>
      <w:r>
        <w:rPr>
          <w:rtl/>
        </w:rPr>
        <w:t xml:space="preserve"> וכן לנקוט פעולות נוספות לשיפור תשתיות התחבורה. היקף התוכנית </w:t>
      </w:r>
      <w:r w:rsidR="000477AA">
        <w:rPr>
          <w:rFonts w:hint="cs"/>
          <w:rtl/>
        </w:rPr>
        <w:t xml:space="preserve">עמד </w:t>
      </w:r>
      <w:r>
        <w:rPr>
          <w:rtl/>
        </w:rPr>
        <w:t>על 175 מ</w:t>
      </w:r>
      <w:r>
        <w:rPr>
          <w:rFonts w:hint="cs"/>
          <w:rtl/>
        </w:rPr>
        <w:t>י</w:t>
      </w:r>
      <w:r>
        <w:rPr>
          <w:rtl/>
        </w:rPr>
        <w:t>ל</w:t>
      </w:r>
      <w:r>
        <w:rPr>
          <w:rFonts w:hint="cs"/>
          <w:rtl/>
        </w:rPr>
        <w:t xml:space="preserve">יון </w:t>
      </w:r>
      <w:r>
        <w:rPr>
          <w:rtl/>
        </w:rPr>
        <w:t>ש"ח, בפריסה על פני חמש שנים</w:t>
      </w:r>
      <w:r>
        <w:rPr>
          <w:rFonts w:hint="cs"/>
          <w:rtl/>
        </w:rPr>
        <w:t>.</w:t>
      </w:r>
    </w:p>
    <w:p w:rsidR="00754433" w:rsidP="004D0581">
      <w:pPr>
        <w:pStyle w:val="a"/>
        <w:spacing w:line="269" w:lineRule="auto"/>
      </w:pPr>
    </w:p>
    <w:p w:rsidR="00754433" w:rsidP="004D0581">
      <w:pPr>
        <w:pStyle w:val="ListParagraph"/>
        <w:numPr>
          <w:ilvl w:val="1"/>
          <w:numId w:val="7"/>
        </w:numPr>
        <w:spacing w:line="269" w:lineRule="auto"/>
      </w:pPr>
      <w:r w:rsidRPr="00754433">
        <w:rPr>
          <w:rtl/>
        </w:rPr>
        <w:t>החלטת ממשלה 1480 מיוני 2016</w:t>
      </w:r>
      <w:r w:rsidR="000477AA">
        <w:rPr>
          <w:rFonts w:hint="cs"/>
          <w:rtl/>
        </w:rPr>
        <w:t>,</w:t>
      </w:r>
      <w:r w:rsidRPr="00754433">
        <w:rPr>
          <w:rtl/>
        </w:rPr>
        <w:t xml:space="preserve"> "תכנית ממשלתית להעצמה ולחיזוק כלכלי-חברתי של היישובים הבדואי</w:t>
      </w:r>
      <w:r w:rsidR="0067445F">
        <w:rPr>
          <w:rFonts w:hint="cs"/>
          <w:rtl/>
        </w:rPr>
        <w:t>י</w:t>
      </w:r>
      <w:r w:rsidRPr="00754433">
        <w:rPr>
          <w:rtl/>
        </w:rPr>
        <w:t xml:space="preserve">ם בצפון לשנים 2016 - 2020". החלטה זו מנחה את משרד התחבורה והבטיחות בדרכים לפעול לפיתוח ולשדרוג </w:t>
      </w:r>
      <w:r w:rsidR="00B069D7">
        <w:rPr>
          <w:rFonts w:hint="cs"/>
          <w:rtl/>
        </w:rPr>
        <w:t>ה</w:t>
      </w:r>
      <w:r w:rsidRPr="00754433">
        <w:rPr>
          <w:rtl/>
        </w:rPr>
        <w:t>תשתיות התחבורתיות ביישובי הת</w:t>
      </w:r>
      <w:r w:rsidR="00F5519C">
        <w:rPr>
          <w:rFonts w:hint="cs"/>
          <w:rtl/>
        </w:rPr>
        <w:t>ו</w:t>
      </w:r>
      <w:r w:rsidRPr="00754433">
        <w:rPr>
          <w:rtl/>
        </w:rPr>
        <w:t>כנית</w:t>
      </w:r>
      <w:r w:rsidR="00B069D7">
        <w:rPr>
          <w:rFonts w:hint="cs"/>
          <w:rtl/>
        </w:rPr>
        <w:t>,</w:t>
      </w:r>
      <w:r w:rsidRPr="00754433">
        <w:rPr>
          <w:rtl/>
        </w:rPr>
        <w:t xml:space="preserve"> ובכלל זה הסדרת צמתים, מעגלי תנועה, ותאורה ופיתוח תשתיות תומכות תחבורה ציבורית. היקף הת</w:t>
      </w:r>
      <w:r w:rsidR="00F5519C">
        <w:rPr>
          <w:rFonts w:hint="cs"/>
          <w:rtl/>
        </w:rPr>
        <w:t>ו</w:t>
      </w:r>
      <w:r w:rsidRPr="00754433">
        <w:rPr>
          <w:rtl/>
        </w:rPr>
        <w:t xml:space="preserve">כנית </w:t>
      </w:r>
      <w:r w:rsidR="00B069D7">
        <w:rPr>
          <w:rFonts w:hint="cs"/>
          <w:rtl/>
        </w:rPr>
        <w:t xml:space="preserve">עמד </w:t>
      </w:r>
      <w:r w:rsidRPr="00754433">
        <w:rPr>
          <w:rtl/>
        </w:rPr>
        <w:t xml:space="preserve">על תקציב </w:t>
      </w:r>
      <w:r w:rsidR="00B069D7">
        <w:rPr>
          <w:rFonts w:hint="cs"/>
          <w:rtl/>
        </w:rPr>
        <w:t xml:space="preserve">מרבי של </w:t>
      </w:r>
      <w:r w:rsidRPr="00754433">
        <w:rPr>
          <w:rtl/>
        </w:rPr>
        <w:t>120 מיליון ש"ח, בפריסה על פני חמש השנים 2020-2016 (24 מיל</w:t>
      </w:r>
      <w:r w:rsidR="00B069D7">
        <w:rPr>
          <w:rFonts w:hint="cs"/>
          <w:rtl/>
        </w:rPr>
        <w:t>י</w:t>
      </w:r>
      <w:r w:rsidRPr="00754433">
        <w:rPr>
          <w:rtl/>
        </w:rPr>
        <w:t>ון ש"ח לשנה), מתוכם 20 מיליון ש"ח ממקורות משרד התחבורה והבטיחות בדרכים</w:t>
      </w:r>
      <w:r w:rsidR="00B069D7">
        <w:rPr>
          <w:rFonts w:hint="cs"/>
          <w:rtl/>
        </w:rPr>
        <w:t>,</w:t>
      </w:r>
      <w:r w:rsidRPr="00754433">
        <w:rPr>
          <w:rtl/>
        </w:rPr>
        <w:t xml:space="preserve"> וסך של עד 100 מיליון ש"ח מתוך סעיף תשתיות ונגישות לתחבורה (סעיף 2) בהחלטת ממשלה 922</w:t>
      </w:r>
      <w:r>
        <w:rPr>
          <w:rFonts w:hint="cs"/>
          <w:rtl/>
        </w:rPr>
        <w:t>.</w:t>
      </w:r>
    </w:p>
    <w:p w:rsidR="00754433" w:rsidP="004D0581">
      <w:pPr>
        <w:pStyle w:val="a"/>
        <w:spacing w:line="269" w:lineRule="auto"/>
        <w:rPr>
          <w:rtl/>
        </w:rPr>
      </w:pPr>
    </w:p>
    <w:p w:rsidR="00754433" w:rsidP="004D0581">
      <w:pPr>
        <w:pStyle w:val="ListParagraph"/>
        <w:numPr>
          <w:ilvl w:val="1"/>
          <w:numId w:val="7"/>
        </w:numPr>
        <w:spacing w:line="269" w:lineRule="auto"/>
      </w:pPr>
      <w:r w:rsidRPr="00E87EB7">
        <w:rPr>
          <w:rtl/>
        </w:rPr>
        <w:t xml:space="preserve">החלטת ממשלה 2397 </w:t>
      </w:r>
      <w:r>
        <w:rPr>
          <w:rFonts w:hint="cs"/>
          <w:rtl/>
        </w:rPr>
        <w:t>מפברואר 2017</w:t>
      </w:r>
      <w:r w:rsidR="00B069D7">
        <w:rPr>
          <w:rFonts w:hint="cs"/>
          <w:rtl/>
        </w:rPr>
        <w:t>,</w:t>
      </w:r>
      <w:r>
        <w:rPr>
          <w:rFonts w:hint="cs"/>
          <w:rtl/>
        </w:rPr>
        <w:t xml:space="preserve"> "</w:t>
      </w:r>
      <w:r w:rsidRPr="002F6798">
        <w:rPr>
          <w:rtl/>
        </w:rPr>
        <w:t>תכנית לפיתוח כלכלי חברתי בקרב האוכלוסייה הבדואית בנגב 2021-2017</w:t>
      </w:r>
      <w:r>
        <w:rPr>
          <w:rFonts w:hint="cs"/>
          <w:rtl/>
        </w:rPr>
        <w:t>"</w:t>
      </w:r>
      <w:r w:rsidRPr="00E87EB7">
        <w:rPr>
          <w:rtl/>
        </w:rPr>
        <w:t>.</w:t>
      </w:r>
      <w:r w:rsidRPr="002F6798">
        <w:rPr>
          <w:rtl/>
        </w:rPr>
        <w:t xml:space="preserve"> </w:t>
      </w:r>
      <w:r>
        <w:rPr>
          <w:rFonts w:hint="cs"/>
          <w:rtl/>
        </w:rPr>
        <w:t xml:space="preserve">על פי החלטה זו, </w:t>
      </w:r>
      <w:r>
        <w:rPr>
          <w:rtl/>
        </w:rPr>
        <w:t xml:space="preserve">משרד התחבורה </w:t>
      </w:r>
      <w:r w:rsidR="00B069D7">
        <w:rPr>
          <w:rFonts w:hint="cs"/>
          <w:rtl/>
        </w:rPr>
        <w:t xml:space="preserve">אמור לגבש </w:t>
      </w:r>
      <w:r>
        <w:rPr>
          <w:rtl/>
        </w:rPr>
        <w:t>ת</w:t>
      </w:r>
      <w:r w:rsidR="00F5519C">
        <w:rPr>
          <w:rFonts w:hint="cs"/>
          <w:rtl/>
        </w:rPr>
        <w:t>ו</w:t>
      </w:r>
      <w:r>
        <w:rPr>
          <w:rtl/>
        </w:rPr>
        <w:t>כנית לפיתוח תשתיות תחבורתיות ליישובי הבדואים בנגב</w:t>
      </w:r>
      <w:r w:rsidR="00B069D7">
        <w:rPr>
          <w:rFonts w:hint="cs"/>
          <w:rtl/>
        </w:rPr>
        <w:t>,</w:t>
      </w:r>
      <w:r>
        <w:rPr>
          <w:rtl/>
        </w:rPr>
        <w:t xml:space="preserve"> </w:t>
      </w:r>
      <w:r w:rsidR="00B100CD">
        <w:rPr>
          <w:rFonts w:hint="cs"/>
          <w:rtl/>
        </w:rPr>
        <w:t xml:space="preserve">תוך שימת </w:t>
      </w:r>
      <w:r>
        <w:rPr>
          <w:rtl/>
        </w:rPr>
        <w:t>דגש על כבישי גישה לצירים ראשיים, כבישים ראשיים פנים</w:t>
      </w:r>
      <w:r w:rsidR="00B069D7">
        <w:rPr>
          <w:rFonts w:hint="cs"/>
          <w:rtl/>
        </w:rPr>
        <w:t>-</w:t>
      </w:r>
      <w:r>
        <w:rPr>
          <w:rtl/>
        </w:rPr>
        <w:t>יישוביים ותחבורה ציבורית. במסגרת הת</w:t>
      </w:r>
      <w:r w:rsidR="00F5519C">
        <w:rPr>
          <w:rFonts w:hint="cs"/>
          <w:rtl/>
        </w:rPr>
        <w:t>ו</w:t>
      </w:r>
      <w:r>
        <w:rPr>
          <w:rtl/>
        </w:rPr>
        <w:t xml:space="preserve">כנית בתחום תשתיות הכבישים </w:t>
      </w:r>
      <w:r w:rsidR="007672E9">
        <w:rPr>
          <w:rFonts w:hint="cs"/>
          <w:rtl/>
        </w:rPr>
        <w:t xml:space="preserve">התקציב </w:t>
      </w:r>
      <w:r>
        <w:rPr>
          <w:rtl/>
        </w:rPr>
        <w:t xml:space="preserve">לאוכלוסייה הבדואית בנגב </w:t>
      </w:r>
      <w:r w:rsidR="007A44A2">
        <w:rPr>
          <w:rFonts w:hint="cs"/>
          <w:rtl/>
        </w:rPr>
        <w:t>י</w:t>
      </w:r>
      <w:r w:rsidRPr="00B100CD" w:rsidR="00B100CD">
        <w:rPr>
          <w:rtl/>
        </w:rPr>
        <w:t xml:space="preserve">וקצה </w:t>
      </w:r>
      <w:r>
        <w:rPr>
          <w:rtl/>
        </w:rPr>
        <w:t>מהתקציב המוקצה בהחלטה 922 למש</w:t>
      </w:r>
      <w:r w:rsidR="00E74B4C">
        <w:rPr>
          <w:rtl/>
        </w:rPr>
        <w:t>ך ת</w:t>
      </w:r>
      <w:r w:rsidR="00F5519C">
        <w:rPr>
          <w:rFonts w:hint="cs"/>
          <w:rtl/>
        </w:rPr>
        <w:t>ו</w:t>
      </w:r>
      <w:r w:rsidR="00E74B4C">
        <w:rPr>
          <w:rtl/>
        </w:rPr>
        <w:t>כנית החומש</w:t>
      </w:r>
      <w:r w:rsidR="00B100CD">
        <w:rPr>
          <w:rFonts w:hint="cs"/>
          <w:rtl/>
        </w:rPr>
        <w:t>,</w:t>
      </w:r>
      <w:r w:rsidR="00E74B4C">
        <w:rPr>
          <w:rtl/>
        </w:rPr>
        <w:t xml:space="preserve"> בהתאם לחלקם היחסי</w:t>
      </w:r>
      <w:r>
        <w:rPr>
          <w:rtl/>
        </w:rPr>
        <w:t xml:space="preserve">. נוסף </w:t>
      </w:r>
      <w:r w:rsidR="00F5519C">
        <w:rPr>
          <w:rFonts w:hint="cs"/>
          <w:rtl/>
        </w:rPr>
        <w:t>ע</w:t>
      </w:r>
      <w:r>
        <w:rPr>
          <w:rtl/>
        </w:rPr>
        <w:t>ל</w:t>
      </w:r>
      <w:r w:rsidR="00F5519C">
        <w:rPr>
          <w:rFonts w:hint="cs"/>
          <w:rtl/>
        </w:rPr>
        <w:t xml:space="preserve"> </w:t>
      </w:r>
      <w:r>
        <w:rPr>
          <w:rtl/>
        </w:rPr>
        <w:t>כך יוקצו 50 מיליון שקלים תוספתיים על ידי משרד האוצר למשך ת</w:t>
      </w:r>
      <w:r w:rsidR="00F5519C">
        <w:rPr>
          <w:rFonts w:hint="cs"/>
          <w:rtl/>
        </w:rPr>
        <w:t>ו</w:t>
      </w:r>
      <w:r>
        <w:rPr>
          <w:rtl/>
        </w:rPr>
        <w:t>כנית החומש.</w:t>
      </w:r>
    </w:p>
    <w:p w:rsidR="00CE2199" w:rsidRPr="00EC7C39" w:rsidP="004D0581">
      <w:pPr>
        <w:pStyle w:val="a"/>
        <w:spacing w:line="269" w:lineRule="auto"/>
      </w:pPr>
    </w:p>
    <w:p w:rsidR="00CE2199" w:rsidP="004D0581">
      <w:pPr>
        <w:pStyle w:val="ListParagraph"/>
        <w:numPr>
          <w:ilvl w:val="0"/>
          <w:numId w:val="6"/>
        </w:numPr>
        <w:spacing w:line="269" w:lineRule="auto"/>
        <w:ind w:left="312"/>
      </w:pPr>
      <w:r>
        <w:rPr>
          <w:rFonts w:hint="cs"/>
          <w:rtl/>
        </w:rPr>
        <w:t>בשלב השני ניתנת עדיפות ל</w:t>
      </w:r>
      <w:r w:rsidRPr="003B0227">
        <w:rPr>
          <w:rFonts w:hint="cs"/>
          <w:rtl/>
        </w:rPr>
        <w:t>תשתיות התורמות לתחבורה ציבורית</w:t>
      </w:r>
      <w:r>
        <w:rPr>
          <w:rFonts w:hint="cs"/>
          <w:rtl/>
        </w:rPr>
        <w:t>.</w:t>
      </w:r>
    </w:p>
    <w:p w:rsidR="00631900" w:rsidP="004D0581">
      <w:pPr>
        <w:pStyle w:val="a"/>
        <w:spacing w:line="269" w:lineRule="auto"/>
      </w:pPr>
    </w:p>
    <w:p w:rsidR="00631900" w:rsidP="004D0581">
      <w:pPr>
        <w:pStyle w:val="ListParagraph"/>
        <w:numPr>
          <w:ilvl w:val="0"/>
          <w:numId w:val="6"/>
        </w:numPr>
        <w:spacing w:line="269" w:lineRule="auto"/>
        <w:ind w:left="312"/>
        <w:rPr>
          <w:rtl/>
        </w:rPr>
      </w:pPr>
      <w:r w:rsidRPr="00631900">
        <w:rPr>
          <w:rtl/>
        </w:rPr>
        <w:t>בשלב השלישי ניתנת עדיפות ל</w:t>
      </w:r>
      <w:r w:rsidR="00F83A1B">
        <w:rPr>
          <w:rFonts w:hint="cs"/>
          <w:rtl/>
        </w:rPr>
        <w:t>"</w:t>
      </w:r>
      <w:r w:rsidRPr="00631900">
        <w:rPr>
          <w:rtl/>
        </w:rPr>
        <w:t>פרויקטים ממשיכים</w:t>
      </w:r>
      <w:r w:rsidR="00F83A1B">
        <w:rPr>
          <w:rFonts w:hint="cs"/>
          <w:rtl/>
        </w:rPr>
        <w:t>"</w:t>
      </w:r>
      <w:r w:rsidRPr="00631900">
        <w:rPr>
          <w:rtl/>
        </w:rPr>
        <w:t xml:space="preserve">. </w:t>
      </w:r>
      <w:r w:rsidR="007672E9">
        <w:rPr>
          <w:rFonts w:hint="cs"/>
          <w:rtl/>
        </w:rPr>
        <w:t>"</w:t>
      </w:r>
      <w:r w:rsidRPr="00631900">
        <w:rPr>
          <w:rtl/>
        </w:rPr>
        <w:t>פרויקט מ</w:t>
      </w:r>
      <w:r w:rsidR="00B8187B">
        <w:rPr>
          <w:rFonts w:hint="cs"/>
          <w:rtl/>
        </w:rPr>
        <w:t>מ</w:t>
      </w:r>
      <w:r w:rsidRPr="00631900">
        <w:rPr>
          <w:rtl/>
        </w:rPr>
        <w:t>ש</w:t>
      </w:r>
      <w:r w:rsidR="00B8187B">
        <w:rPr>
          <w:rFonts w:hint="cs"/>
          <w:rtl/>
        </w:rPr>
        <w:t>י</w:t>
      </w:r>
      <w:r w:rsidRPr="00631900">
        <w:rPr>
          <w:rtl/>
        </w:rPr>
        <w:t>ך</w:t>
      </w:r>
      <w:r w:rsidR="007672E9">
        <w:rPr>
          <w:rFonts w:hint="cs"/>
          <w:rtl/>
        </w:rPr>
        <w:t>"</w:t>
      </w:r>
      <w:r w:rsidRPr="00631900">
        <w:rPr>
          <w:rtl/>
        </w:rPr>
        <w:t xml:space="preserve"> הוא פרויקט שהוגדר מלכתחילה כפרויקט רב</w:t>
      </w:r>
      <w:r w:rsidR="007672E9">
        <w:rPr>
          <w:rFonts w:hint="cs"/>
          <w:rtl/>
        </w:rPr>
        <w:t>-</w:t>
      </w:r>
      <w:r w:rsidRPr="00631900">
        <w:rPr>
          <w:rtl/>
        </w:rPr>
        <w:t>שלבי</w:t>
      </w:r>
      <w:r w:rsidR="007672E9">
        <w:rPr>
          <w:rFonts w:hint="cs"/>
          <w:rtl/>
        </w:rPr>
        <w:t>,</w:t>
      </w:r>
      <w:r w:rsidRPr="00631900">
        <w:rPr>
          <w:rtl/>
        </w:rPr>
        <w:t xml:space="preserve"> כלומר פרויקט שביצועו מחולק לשלבים, </w:t>
      </w:r>
      <w:r w:rsidR="007672E9">
        <w:rPr>
          <w:rFonts w:hint="cs"/>
          <w:rtl/>
        </w:rPr>
        <w:t>ול</w:t>
      </w:r>
      <w:r w:rsidRPr="00631900">
        <w:rPr>
          <w:rtl/>
        </w:rPr>
        <w:t>כל שלב ערך תחבורתי בפני עצמו</w:t>
      </w:r>
      <w:r>
        <w:rPr>
          <w:rFonts w:hint="cs"/>
          <w:rtl/>
        </w:rPr>
        <w:t>.</w:t>
      </w:r>
    </w:p>
    <w:p w:rsidR="00CE2199" w:rsidRPr="003B0227" w:rsidP="004D0581">
      <w:pPr>
        <w:pStyle w:val="a"/>
        <w:spacing w:line="269" w:lineRule="auto"/>
        <w:rPr>
          <w:rtl/>
        </w:rPr>
      </w:pPr>
    </w:p>
    <w:p w:rsidR="00CE2199" w:rsidP="004D0581">
      <w:pPr>
        <w:pStyle w:val="ListParagraph"/>
        <w:numPr>
          <w:ilvl w:val="0"/>
          <w:numId w:val="6"/>
        </w:numPr>
        <w:spacing w:line="269" w:lineRule="auto"/>
        <w:ind w:left="312"/>
      </w:pPr>
      <w:r>
        <w:rPr>
          <w:rFonts w:hint="cs"/>
          <w:rtl/>
        </w:rPr>
        <w:t>בשלב ה</w:t>
      </w:r>
      <w:r w:rsidR="00631900">
        <w:rPr>
          <w:rFonts w:hint="cs"/>
          <w:rtl/>
        </w:rPr>
        <w:t>רביע</w:t>
      </w:r>
      <w:r>
        <w:rPr>
          <w:rFonts w:hint="cs"/>
          <w:rtl/>
        </w:rPr>
        <w:t>י מנותחים</w:t>
      </w:r>
      <w:r w:rsidRPr="000C3A70">
        <w:rPr>
          <w:rFonts w:hint="cs"/>
          <w:rtl/>
        </w:rPr>
        <w:t xml:space="preserve"> נתונים רלוונטיים לפי "טבלת הצדק"</w:t>
      </w:r>
      <w:r>
        <w:rPr>
          <w:rFonts w:hint="cs"/>
          <w:rtl/>
        </w:rPr>
        <w:t xml:space="preserve"> - </w:t>
      </w:r>
      <w:r w:rsidRPr="003E7EBA">
        <w:rPr>
          <w:rFonts w:hint="cs"/>
          <w:rtl/>
        </w:rPr>
        <w:t>הסכום ש</w:t>
      </w:r>
      <w:r>
        <w:rPr>
          <w:rFonts w:hint="cs"/>
          <w:rtl/>
        </w:rPr>
        <w:t xml:space="preserve">המשרד השקיע בפרויקטים </w:t>
      </w:r>
      <w:r w:rsidR="007672E9">
        <w:rPr>
          <w:rFonts w:hint="cs"/>
          <w:rtl/>
        </w:rPr>
        <w:t>בתחום ה</w:t>
      </w:r>
      <w:r>
        <w:rPr>
          <w:rFonts w:hint="cs"/>
          <w:rtl/>
        </w:rPr>
        <w:t xml:space="preserve">תחבורה </w:t>
      </w:r>
      <w:r w:rsidRPr="003E7EBA">
        <w:rPr>
          <w:rFonts w:hint="cs"/>
          <w:rtl/>
        </w:rPr>
        <w:t>ברשות המקומית בעשר השנים האחרונות</w:t>
      </w:r>
      <w:r w:rsidR="00706A3A">
        <w:rPr>
          <w:rFonts w:hint="cs"/>
          <w:rtl/>
        </w:rPr>
        <w:t>,</w:t>
      </w:r>
      <w:r w:rsidRPr="003E7EBA">
        <w:rPr>
          <w:rFonts w:hint="cs"/>
          <w:rtl/>
        </w:rPr>
        <w:t xml:space="preserve"> </w:t>
      </w:r>
      <w:r>
        <w:rPr>
          <w:rFonts w:hint="cs"/>
          <w:rtl/>
        </w:rPr>
        <w:t xml:space="preserve">מחולק </w:t>
      </w:r>
      <w:r w:rsidRPr="003E7EBA">
        <w:rPr>
          <w:rFonts w:hint="cs"/>
          <w:rtl/>
        </w:rPr>
        <w:t xml:space="preserve">בגודל האוכלוסייה. בשנת 2018 נבנתה מתודולוגיה מעודכנת יותר </w:t>
      </w:r>
      <w:r>
        <w:rPr>
          <w:rFonts w:hint="cs"/>
          <w:rtl/>
        </w:rPr>
        <w:t>ב</w:t>
      </w:r>
      <w:r w:rsidRPr="003E7EBA">
        <w:rPr>
          <w:rFonts w:hint="cs"/>
          <w:rtl/>
        </w:rPr>
        <w:t xml:space="preserve">אגף התכנון במשרד התחבורה, שלפיה ייבדק מצב התשתיות הקיים </w:t>
      </w:r>
      <w:r w:rsidRPr="00014F0B" w:rsidR="00014F0B">
        <w:rPr>
          <w:rFonts w:hint="cs"/>
          <w:rtl/>
        </w:rPr>
        <w:t xml:space="preserve">ברשות </w:t>
      </w:r>
      <w:r w:rsidRPr="003E7EBA">
        <w:rPr>
          <w:rFonts w:hint="cs"/>
          <w:rtl/>
        </w:rPr>
        <w:t xml:space="preserve">ולא רק כמה הושקע </w:t>
      </w:r>
      <w:r w:rsidR="00014F0B">
        <w:rPr>
          <w:rFonts w:hint="cs"/>
          <w:rtl/>
        </w:rPr>
        <w:t xml:space="preserve">בה </w:t>
      </w:r>
      <w:r w:rsidRPr="003E7EBA">
        <w:rPr>
          <w:rFonts w:hint="cs"/>
          <w:rtl/>
        </w:rPr>
        <w:t>בעשר השנים האחרונות, ו</w:t>
      </w:r>
      <w:r>
        <w:rPr>
          <w:rFonts w:hint="cs"/>
          <w:rtl/>
        </w:rPr>
        <w:t>כן</w:t>
      </w:r>
      <w:r w:rsidRPr="003E7EBA">
        <w:rPr>
          <w:rFonts w:hint="cs"/>
          <w:rtl/>
        </w:rPr>
        <w:t xml:space="preserve"> </w:t>
      </w:r>
      <w:r>
        <w:rPr>
          <w:rFonts w:hint="cs"/>
          <w:rtl/>
        </w:rPr>
        <w:t>יובא</w:t>
      </w:r>
      <w:r w:rsidRPr="003E7EBA">
        <w:rPr>
          <w:rFonts w:hint="cs"/>
          <w:rtl/>
        </w:rPr>
        <w:t xml:space="preserve"> בחשבון גם גודל האוכלוסייה הנהנית מהפרויקט.</w:t>
      </w:r>
    </w:p>
    <w:p w:rsidR="00CE2199" w:rsidRPr="00A028C8" w:rsidP="00E547FD">
      <w:pPr>
        <w:pStyle w:val="a"/>
        <w:rPr>
          <w:rtl/>
        </w:rPr>
      </w:pPr>
    </w:p>
    <w:p w:rsidR="00CE2199" w:rsidRPr="00A028C8" w:rsidP="008765CA">
      <w:pPr>
        <w:spacing w:after="120" w:line="269" w:lineRule="auto"/>
        <w:jc w:val="center"/>
        <w:rPr>
          <w:b/>
          <w:bCs/>
          <w:rtl/>
        </w:rPr>
      </w:pPr>
      <w:r>
        <w:rPr>
          <w:rFonts w:hint="cs"/>
          <w:b/>
          <w:bCs/>
          <w:rtl/>
        </w:rPr>
        <w:t xml:space="preserve">לוח </w:t>
      </w:r>
      <w:r w:rsidR="00D97BF8">
        <w:rPr>
          <w:rFonts w:hint="cs"/>
          <w:b/>
          <w:bCs/>
          <w:rtl/>
        </w:rPr>
        <w:t>5</w:t>
      </w:r>
      <w:r w:rsidRPr="00A028C8">
        <w:rPr>
          <w:rFonts w:hint="cs"/>
          <w:b/>
          <w:bCs/>
          <w:rtl/>
        </w:rPr>
        <w:t xml:space="preserve">: </w:t>
      </w:r>
      <w:r w:rsidR="00112076">
        <w:rPr>
          <w:rFonts w:hint="cs"/>
          <w:b/>
          <w:bCs/>
          <w:rtl/>
        </w:rPr>
        <w:t>סכומי ההשקעה ב</w:t>
      </w:r>
      <w:r w:rsidRPr="00A028C8">
        <w:rPr>
          <w:rFonts w:hint="cs"/>
          <w:b/>
          <w:bCs/>
          <w:rtl/>
        </w:rPr>
        <w:t xml:space="preserve">פרויקטים </w:t>
      </w:r>
      <w:r w:rsidR="007672E9">
        <w:rPr>
          <w:rFonts w:hint="cs"/>
          <w:b/>
          <w:bCs/>
          <w:rtl/>
        </w:rPr>
        <w:t>שתקצב</w:t>
      </w:r>
      <w:r w:rsidRPr="00A028C8">
        <w:rPr>
          <w:rFonts w:hint="cs"/>
          <w:b/>
          <w:bCs/>
          <w:rtl/>
        </w:rPr>
        <w:t xml:space="preserve"> משרד התחבורה ברשויות שנבדקו</w:t>
      </w:r>
      <w:r>
        <w:rPr>
          <w:rFonts w:hint="cs"/>
          <w:b/>
          <w:bCs/>
          <w:rtl/>
        </w:rPr>
        <w:t>,</w:t>
      </w:r>
      <w:r w:rsidR="004D0581">
        <w:rPr>
          <w:rFonts w:hint="cs"/>
          <w:b/>
          <w:bCs/>
          <w:rtl/>
        </w:rPr>
        <w:t xml:space="preserve"> </w:t>
      </w:r>
      <w:r w:rsidRPr="00A028C8">
        <w:rPr>
          <w:rFonts w:hint="cs"/>
          <w:b/>
          <w:bCs/>
          <w:rtl/>
        </w:rPr>
        <w:t>2016 - 2018</w:t>
      </w:r>
      <w:r>
        <w:rPr>
          <w:rFonts w:hint="cs"/>
          <w:b/>
          <w:bCs/>
          <w:rtl/>
        </w:rPr>
        <w:t xml:space="preserve"> (בש"ח)</w:t>
      </w:r>
    </w:p>
    <w:tbl>
      <w:tblPr>
        <w:tblStyle w:val="TableGrid"/>
        <w:bidiVisual/>
        <w:tblW w:w="0" w:type="auto"/>
        <w:tblLook w:val="04A0"/>
      </w:tblPr>
      <w:tblGrid>
        <w:gridCol w:w="1642"/>
        <w:gridCol w:w="1642"/>
        <w:gridCol w:w="1642"/>
        <w:gridCol w:w="1642"/>
        <w:gridCol w:w="1642"/>
      </w:tblGrid>
      <w:tr w:rsidTr="004D0581">
        <w:tblPrEx>
          <w:tblW w:w="0" w:type="auto"/>
          <w:tblLook w:val="04A0"/>
        </w:tblPrEx>
        <w:tc>
          <w:tcPr>
            <w:tcW w:w="1642" w:type="dxa"/>
            <w:shd w:val="clear" w:color="auto" w:fill="D9D9D9" w:themeFill="background1" w:themeFillShade="D9"/>
          </w:tcPr>
          <w:p w:rsidR="00CE2199" w:rsidRPr="00D04A3E" w:rsidP="004D0581">
            <w:pPr>
              <w:spacing w:line="269" w:lineRule="auto"/>
              <w:jc w:val="center"/>
              <w:rPr>
                <w:b/>
                <w:bCs/>
                <w:sz w:val="16"/>
                <w:szCs w:val="20"/>
                <w:rtl/>
              </w:rPr>
            </w:pPr>
            <w:r>
              <w:rPr>
                <w:rFonts w:hint="cs"/>
                <w:b/>
                <w:bCs/>
                <w:sz w:val="16"/>
                <w:szCs w:val="20"/>
                <w:rtl/>
              </w:rPr>
              <w:t>ה</w:t>
            </w:r>
            <w:r w:rsidRPr="00D04A3E">
              <w:rPr>
                <w:rFonts w:hint="cs"/>
                <w:b/>
                <w:bCs/>
                <w:sz w:val="16"/>
                <w:szCs w:val="20"/>
                <w:rtl/>
              </w:rPr>
              <w:t>יישוב</w:t>
            </w:r>
          </w:p>
        </w:tc>
        <w:tc>
          <w:tcPr>
            <w:tcW w:w="1642" w:type="dxa"/>
            <w:shd w:val="clear" w:color="auto" w:fill="D9D9D9" w:themeFill="background1" w:themeFillShade="D9"/>
          </w:tcPr>
          <w:p w:rsidR="00CE2199" w:rsidRPr="00D04A3E" w:rsidP="004D0581">
            <w:pPr>
              <w:spacing w:line="269" w:lineRule="auto"/>
              <w:jc w:val="center"/>
              <w:rPr>
                <w:b/>
                <w:bCs/>
                <w:sz w:val="16"/>
                <w:szCs w:val="20"/>
                <w:rtl/>
              </w:rPr>
            </w:pPr>
            <w:r>
              <w:rPr>
                <w:rFonts w:hint="cs"/>
                <w:b/>
                <w:bCs/>
                <w:sz w:val="16"/>
                <w:szCs w:val="20"/>
                <w:rtl/>
              </w:rPr>
              <w:t>ה</w:t>
            </w:r>
            <w:r w:rsidRPr="00D04A3E">
              <w:rPr>
                <w:rFonts w:hint="cs"/>
                <w:b/>
                <w:bCs/>
                <w:sz w:val="16"/>
                <w:szCs w:val="20"/>
                <w:rtl/>
              </w:rPr>
              <w:t>פרויקט</w:t>
            </w:r>
          </w:p>
        </w:tc>
        <w:tc>
          <w:tcPr>
            <w:tcW w:w="1642" w:type="dxa"/>
            <w:shd w:val="clear" w:color="auto" w:fill="D9D9D9" w:themeFill="background1" w:themeFillShade="D9"/>
          </w:tcPr>
          <w:p w:rsidR="00CE2199" w:rsidRPr="00D04A3E" w:rsidP="004D0581">
            <w:pPr>
              <w:spacing w:line="269" w:lineRule="auto"/>
              <w:jc w:val="center"/>
              <w:rPr>
                <w:b/>
                <w:bCs/>
                <w:sz w:val="16"/>
                <w:szCs w:val="20"/>
                <w:rtl/>
              </w:rPr>
            </w:pPr>
            <w:r w:rsidRPr="00D04A3E">
              <w:rPr>
                <w:rFonts w:hint="cs"/>
                <w:b/>
                <w:bCs/>
                <w:sz w:val="16"/>
                <w:szCs w:val="20"/>
                <w:rtl/>
              </w:rPr>
              <w:t>2016</w:t>
            </w:r>
          </w:p>
        </w:tc>
        <w:tc>
          <w:tcPr>
            <w:tcW w:w="1642" w:type="dxa"/>
            <w:shd w:val="clear" w:color="auto" w:fill="D9D9D9" w:themeFill="background1" w:themeFillShade="D9"/>
          </w:tcPr>
          <w:p w:rsidR="00CE2199" w:rsidRPr="00D04A3E" w:rsidP="004D0581">
            <w:pPr>
              <w:spacing w:line="269" w:lineRule="auto"/>
              <w:jc w:val="center"/>
              <w:rPr>
                <w:b/>
                <w:bCs/>
                <w:sz w:val="16"/>
                <w:szCs w:val="20"/>
                <w:rtl/>
              </w:rPr>
            </w:pPr>
            <w:r w:rsidRPr="00D04A3E">
              <w:rPr>
                <w:rFonts w:hint="cs"/>
                <w:b/>
                <w:bCs/>
                <w:sz w:val="16"/>
                <w:szCs w:val="20"/>
                <w:rtl/>
              </w:rPr>
              <w:t>2017</w:t>
            </w:r>
          </w:p>
        </w:tc>
        <w:tc>
          <w:tcPr>
            <w:tcW w:w="1642" w:type="dxa"/>
            <w:shd w:val="clear" w:color="auto" w:fill="D9D9D9" w:themeFill="background1" w:themeFillShade="D9"/>
          </w:tcPr>
          <w:p w:rsidR="00CE2199" w:rsidRPr="00D04A3E" w:rsidP="004D0581">
            <w:pPr>
              <w:spacing w:line="269" w:lineRule="auto"/>
              <w:jc w:val="center"/>
              <w:rPr>
                <w:b/>
                <w:bCs/>
                <w:sz w:val="16"/>
                <w:szCs w:val="20"/>
                <w:rtl/>
              </w:rPr>
            </w:pPr>
            <w:r w:rsidRPr="00D04A3E">
              <w:rPr>
                <w:rFonts w:hint="cs"/>
                <w:b/>
                <w:bCs/>
                <w:sz w:val="16"/>
                <w:szCs w:val="20"/>
                <w:rtl/>
              </w:rPr>
              <w:t>2018</w:t>
            </w:r>
          </w:p>
        </w:tc>
      </w:tr>
      <w:tr w:rsidTr="004D0581">
        <w:tblPrEx>
          <w:tblW w:w="0" w:type="auto"/>
          <w:tblLook w:val="04A0"/>
        </w:tblPrEx>
        <w:tc>
          <w:tcPr>
            <w:tcW w:w="1642" w:type="dxa"/>
          </w:tcPr>
          <w:p w:rsidR="00CE2199" w:rsidRPr="00D04A3E" w:rsidP="004D0581">
            <w:pPr>
              <w:spacing w:line="269" w:lineRule="auto"/>
              <w:jc w:val="left"/>
              <w:rPr>
                <w:sz w:val="16"/>
                <w:szCs w:val="20"/>
                <w:rtl/>
              </w:rPr>
            </w:pPr>
            <w:r w:rsidRPr="00D04A3E">
              <w:rPr>
                <w:rFonts w:hint="cs"/>
                <w:sz w:val="16"/>
                <w:szCs w:val="20"/>
                <w:rtl/>
              </w:rPr>
              <w:t>כפר קאסם</w:t>
            </w:r>
          </w:p>
        </w:tc>
        <w:tc>
          <w:tcPr>
            <w:tcW w:w="1642" w:type="dxa"/>
          </w:tcPr>
          <w:p w:rsidR="00CE2199" w:rsidRPr="00D04A3E" w:rsidP="004D0581">
            <w:pPr>
              <w:spacing w:line="269" w:lineRule="auto"/>
              <w:jc w:val="left"/>
              <w:rPr>
                <w:sz w:val="16"/>
                <w:szCs w:val="20"/>
                <w:rtl/>
              </w:rPr>
            </w:pPr>
            <w:r w:rsidRPr="00D04A3E">
              <w:rPr>
                <w:rFonts w:hint="cs"/>
                <w:sz w:val="16"/>
                <w:szCs w:val="20"/>
                <w:rtl/>
              </w:rPr>
              <w:t>הרחבת מסלול תח"צ</w:t>
            </w:r>
          </w:p>
        </w:tc>
        <w:tc>
          <w:tcPr>
            <w:tcW w:w="1642" w:type="dxa"/>
          </w:tcPr>
          <w:p w:rsidR="00CE2199" w:rsidRPr="00D04A3E" w:rsidP="004D0581">
            <w:pPr>
              <w:spacing w:line="269" w:lineRule="auto"/>
              <w:jc w:val="left"/>
              <w:rPr>
                <w:sz w:val="16"/>
                <w:szCs w:val="20"/>
                <w:rtl/>
              </w:rPr>
            </w:pPr>
          </w:p>
        </w:tc>
        <w:tc>
          <w:tcPr>
            <w:tcW w:w="1642" w:type="dxa"/>
          </w:tcPr>
          <w:p w:rsidR="00CE2199" w:rsidRPr="00D04A3E" w:rsidP="004D0581">
            <w:pPr>
              <w:spacing w:line="269" w:lineRule="auto"/>
              <w:jc w:val="left"/>
              <w:rPr>
                <w:sz w:val="16"/>
                <w:szCs w:val="20"/>
                <w:rtl/>
              </w:rPr>
            </w:pPr>
          </w:p>
        </w:tc>
        <w:tc>
          <w:tcPr>
            <w:tcW w:w="1642" w:type="dxa"/>
          </w:tcPr>
          <w:p w:rsidR="00CE2199" w:rsidRPr="00D04A3E" w:rsidP="004D0581">
            <w:pPr>
              <w:spacing w:line="269" w:lineRule="auto"/>
              <w:jc w:val="left"/>
              <w:rPr>
                <w:sz w:val="16"/>
                <w:szCs w:val="20"/>
                <w:rtl/>
              </w:rPr>
            </w:pPr>
            <w:r w:rsidRPr="00D04A3E">
              <w:rPr>
                <w:rFonts w:hint="cs"/>
                <w:sz w:val="16"/>
                <w:szCs w:val="20"/>
                <w:rtl/>
              </w:rPr>
              <w:t>329,772</w:t>
            </w:r>
          </w:p>
        </w:tc>
      </w:tr>
      <w:tr w:rsidTr="004D0581">
        <w:tblPrEx>
          <w:tblW w:w="0" w:type="auto"/>
          <w:tblLook w:val="04A0"/>
        </w:tblPrEx>
        <w:tc>
          <w:tcPr>
            <w:tcW w:w="1642" w:type="dxa"/>
          </w:tcPr>
          <w:p w:rsidR="00CE2199" w:rsidRPr="00D04A3E" w:rsidP="004D0581">
            <w:pPr>
              <w:spacing w:line="269" w:lineRule="auto"/>
              <w:jc w:val="left"/>
              <w:rPr>
                <w:sz w:val="16"/>
                <w:szCs w:val="20"/>
                <w:rtl/>
              </w:rPr>
            </w:pPr>
            <w:r w:rsidRPr="00D04A3E">
              <w:rPr>
                <w:rFonts w:hint="cs"/>
                <w:sz w:val="16"/>
                <w:szCs w:val="20"/>
                <w:rtl/>
              </w:rPr>
              <w:t>קלנסווה</w:t>
            </w:r>
          </w:p>
        </w:tc>
        <w:tc>
          <w:tcPr>
            <w:tcW w:w="1642" w:type="dxa"/>
          </w:tcPr>
          <w:p w:rsidR="00CE2199" w:rsidRPr="00D04A3E" w:rsidP="004D0581">
            <w:pPr>
              <w:spacing w:line="269" w:lineRule="auto"/>
              <w:jc w:val="left"/>
              <w:rPr>
                <w:sz w:val="16"/>
                <w:szCs w:val="20"/>
                <w:rtl/>
              </w:rPr>
            </w:pPr>
            <w:r w:rsidRPr="00D04A3E">
              <w:rPr>
                <w:rFonts w:hint="cs"/>
                <w:sz w:val="16"/>
                <w:szCs w:val="20"/>
                <w:rtl/>
              </w:rPr>
              <w:t>כביש סלאמה</w:t>
            </w:r>
          </w:p>
          <w:p w:rsidR="00CE2199" w:rsidRPr="00D04A3E" w:rsidP="004D0581">
            <w:pPr>
              <w:spacing w:line="269" w:lineRule="auto"/>
              <w:jc w:val="left"/>
              <w:rPr>
                <w:sz w:val="16"/>
                <w:szCs w:val="20"/>
                <w:rtl/>
              </w:rPr>
            </w:pPr>
            <w:r w:rsidRPr="00D04A3E">
              <w:rPr>
                <w:rFonts w:hint="cs"/>
                <w:sz w:val="16"/>
                <w:szCs w:val="20"/>
                <w:rtl/>
              </w:rPr>
              <w:t xml:space="preserve">מחבר סאפי </w:t>
            </w:r>
          </w:p>
        </w:tc>
        <w:tc>
          <w:tcPr>
            <w:tcW w:w="1642" w:type="dxa"/>
          </w:tcPr>
          <w:p w:rsidR="00CE2199" w:rsidRPr="00D04A3E" w:rsidP="004D0581">
            <w:pPr>
              <w:spacing w:line="269" w:lineRule="auto"/>
              <w:jc w:val="left"/>
              <w:rPr>
                <w:sz w:val="16"/>
                <w:szCs w:val="20"/>
                <w:rtl/>
              </w:rPr>
            </w:pPr>
            <w:r w:rsidRPr="00D04A3E">
              <w:rPr>
                <w:rFonts w:hint="cs"/>
                <w:sz w:val="16"/>
                <w:szCs w:val="20"/>
                <w:rtl/>
              </w:rPr>
              <w:t>7,400,674</w:t>
            </w:r>
          </w:p>
        </w:tc>
        <w:tc>
          <w:tcPr>
            <w:tcW w:w="1642" w:type="dxa"/>
          </w:tcPr>
          <w:p w:rsidR="00CE2199" w:rsidRPr="00D04A3E" w:rsidP="004D0581">
            <w:pPr>
              <w:spacing w:line="269" w:lineRule="auto"/>
              <w:jc w:val="left"/>
              <w:rPr>
                <w:sz w:val="16"/>
                <w:szCs w:val="20"/>
                <w:rtl/>
              </w:rPr>
            </w:pPr>
            <w:r w:rsidRPr="00D04A3E">
              <w:rPr>
                <w:rFonts w:hint="cs"/>
                <w:sz w:val="16"/>
                <w:szCs w:val="20"/>
                <w:rtl/>
              </w:rPr>
              <w:t>7,140,026</w:t>
            </w:r>
          </w:p>
        </w:tc>
        <w:tc>
          <w:tcPr>
            <w:tcW w:w="1642" w:type="dxa"/>
          </w:tcPr>
          <w:p w:rsidR="00CE2199" w:rsidRPr="00D04A3E" w:rsidP="004D0581">
            <w:pPr>
              <w:spacing w:line="269" w:lineRule="auto"/>
              <w:jc w:val="left"/>
              <w:rPr>
                <w:sz w:val="16"/>
                <w:szCs w:val="20"/>
                <w:rtl/>
              </w:rPr>
            </w:pPr>
          </w:p>
        </w:tc>
      </w:tr>
      <w:tr w:rsidTr="004D0581">
        <w:tblPrEx>
          <w:tblW w:w="0" w:type="auto"/>
          <w:tblLook w:val="04A0"/>
        </w:tblPrEx>
        <w:tc>
          <w:tcPr>
            <w:tcW w:w="1642" w:type="dxa"/>
          </w:tcPr>
          <w:p w:rsidR="00CE2199" w:rsidRPr="00D04A3E" w:rsidP="004D0581">
            <w:pPr>
              <w:spacing w:line="269" w:lineRule="auto"/>
              <w:jc w:val="left"/>
              <w:rPr>
                <w:sz w:val="16"/>
                <w:szCs w:val="20"/>
                <w:rtl/>
              </w:rPr>
            </w:pPr>
            <w:r w:rsidRPr="00D04A3E">
              <w:rPr>
                <w:rFonts w:hint="cs"/>
                <w:sz w:val="16"/>
                <w:szCs w:val="20"/>
                <w:rtl/>
              </w:rPr>
              <w:t>גי'סר א-זרקא</w:t>
            </w:r>
          </w:p>
        </w:tc>
        <w:tc>
          <w:tcPr>
            <w:tcW w:w="1642" w:type="dxa"/>
          </w:tcPr>
          <w:p w:rsidR="00CE2199" w:rsidRPr="00D04A3E" w:rsidP="004D0581">
            <w:pPr>
              <w:spacing w:line="269" w:lineRule="auto"/>
              <w:jc w:val="left"/>
              <w:rPr>
                <w:sz w:val="16"/>
                <w:szCs w:val="20"/>
                <w:rtl/>
              </w:rPr>
            </w:pPr>
            <w:r w:rsidRPr="00D04A3E">
              <w:rPr>
                <w:rFonts w:hint="cs"/>
                <w:sz w:val="16"/>
                <w:szCs w:val="20"/>
                <w:rtl/>
              </w:rPr>
              <w:t>תכנון כביש 4,81 שלב ב'</w:t>
            </w:r>
          </w:p>
        </w:tc>
        <w:tc>
          <w:tcPr>
            <w:tcW w:w="1642" w:type="dxa"/>
          </w:tcPr>
          <w:p w:rsidR="00CE2199" w:rsidRPr="00D04A3E" w:rsidP="004D0581">
            <w:pPr>
              <w:spacing w:line="269" w:lineRule="auto"/>
              <w:jc w:val="left"/>
              <w:rPr>
                <w:sz w:val="16"/>
                <w:szCs w:val="20"/>
                <w:rtl/>
              </w:rPr>
            </w:pPr>
          </w:p>
        </w:tc>
        <w:tc>
          <w:tcPr>
            <w:tcW w:w="1642" w:type="dxa"/>
          </w:tcPr>
          <w:p w:rsidR="00CE2199" w:rsidRPr="00D04A3E" w:rsidP="004D0581">
            <w:pPr>
              <w:spacing w:line="269" w:lineRule="auto"/>
              <w:jc w:val="left"/>
              <w:rPr>
                <w:sz w:val="16"/>
                <w:szCs w:val="20"/>
                <w:rtl/>
              </w:rPr>
            </w:pPr>
          </w:p>
        </w:tc>
        <w:tc>
          <w:tcPr>
            <w:tcW w:w="1642" w:type="dxa"/>
          </w:tcPr>
          <w:p w:rsidR="00CE2199" w:rsidRPr="00D04A3E" w:rsidP="004D0581">
            <w:pPr>
              <w:spacing w:line="269" w:lineRule="auto"/>
              <w:jc w:val="left"/>
              <w:rPr>
                <w:sz w:val="16"/>
                <w:szCs w:val="20"/>
                <w:rtl/>
              </w:rPr>
            </w:pPr>
            <w:r w:rsidRPr="00D04A3E">
              <w:rPr>
                <w:rFonts w:hint="cs"/>
                <w:sz w:val="16"/>
                <w:szCs w:val="20"/>
                <w:rtl/>
              </w:rPr>
              <w:t>507,288</w:t>
            </w:r>
          </w:p>
        </w:tc>
      </w:tr>
      <w:tr w:rsidTr="004D0581">
        <w:tblPrEx>
          <w:tblW w:w="0" w:type="auto"/>
          <w:tblLook w:val="04A0"/>
        </w:tblPrEx>
        <w:tc>
          <w:tcPr>
            <w:tcW w:w="1642" w:type="dxa"/>
          </w:tcPr>
          <w:p w:rsidR="00CE2199" w:rsidRPr="00D04A3E" w:rsidP="004D0581">
            <w:pPr>
              <w:spacing w:line="269" w:lineRule="auto"/>
              <w:jc w:val="left"/>
              <w:rPr>
                <w:sz w:val="16"/>
                <w:szCs w:val="20"/>
                <w:rtl/>
              </w:rPr>
            </w:pPr>
            <w:r w:rsidRPr="00D04A3E">
              <w:rPr>
                <w:rFonts w:hint="cs"/>
                <w:sz w:val="16"/>
                <w:szCs w:val="20"/>
                <w:rtl/>
              </w:rPr>
              <w:t>ג'ת</w:t>
            </w:r>
          </w:p>
        </w:tc>
        <w:tc>
          <w:tcPr>
            <w:tcW w:w="1642" w:type="dxa"/>
          </w:tcPr>
          <w:p w:rsidR="00CE2199" w:rsidRPr="00D04A3E" w:rsidP="004D0581">
            <w:pPr>
              <w:spacing w:line="269" w:lineRule="auto"/>
              <w:jc w:val="left"/>
              <w:rPr>
                <w:sz w:val="16"/>
                <w:szCs w:val="20"/>
                <w:rtl/>
              </w:rPr>
            </w:pPr>
            <w:r w:rsidRPr="00D04A3E">
              <w:rPr>
                <w:rFonts w:hint="cs"/>
                <w:sz w:val="16"/>
                <w:szCs w:val="20"/>
                <w:rtl/>
              </w:rPr>
              <w:t>כביש כניסה ראשי וכביש ראשי שלב א</w:t>
            </w:r>
            <w:r>
              <w:rPr>
                <w:rFonts w:hint="cs"/>
                <w:sz w:val="16"/>
                <w:szCs w:val="20"/>
                <w:rtl/>
              </w:rPr>
              <w:t>'</w:t>
            </w:r>
          </w:p>
        </w:tc>
        <w:tc>
          <w:tcPr>
            <w:tcW w:w="1642" w:type="dxa"/>
          </w:tcPr>
          <w:p w:rsidR="00CE2199" w:rsidRPr="00D04A3E" w:rsidP="004D0581">
            <w:pPr>
              <w:spacing w:line="269" w:lineRule="auto"/>
              <w:jc w:val="left"/>
              <w:rPr>
                <w:sz w:val="16"/>
                <w:szCs w:val="20"/>
                <w:rtl/>
              </w:rPr>
            </w:pPr>
            <w:r w:rsidRPr="00D04A3E">
              <w:rPr>
                <w:rFonts w:hint="cs"/>
                <w:sz w:val="16"/>
                <w:szCs w:val="20"/>
                <w:rtl/>
              </w:rPr>
              <w:t>17,696,072</w:t>
            </w:r>
          </w:p>
        </w:tc>
        <w:tc>
          <w:tcPr>
            <w:tcW w:w="1642" w:type="dxa"/>
          </w:tcPr>
          <w:p w:rsidR="00CE2199" w:rsidRPr="00D04A3E" w:rsidP="004D0581">
            <w:pPr>
              <w:spacing w:line="269" w:lineRule="auto"/>
              <w:jc w:val="left"/>
              <w:rPr>
                <w:sz w:val="16"/>
                <w:szCs w:val="20"/>
                <w:rtl/>
              </w:rPr>
            </w:pPr>
          </w:p>
        </w:tc>
        <w:tc>
          <w:tcPr>
            <w:tcW w:w="1642" w:type="dxa"/>
          </w:tcPr>
          <w:p w:rsidR="00CE2199" w:rsidRPr="00D04A3E" w:rsidP="004D0581">
            <w:pPr>
              <w:spacing w:line="269" w:lineRule="auto"/>
              <w:jc w:val="left"/>
              <w:rPr>
                <w:sz w:val="16"/>
                <w:szCs w:val="20"/>
                <w:rtl/>
              </w:rPr>
            </w:pPr>
            <w:r w:rsidRPr="00D04A3E">
              <w:rPr>
                <w:rFonts w:hint="cs"/>
                <w:sz w:val="16"/>
                <w:szCs w:val="20"/>
                <w:rtl/>
              </w:rPr>
              <w:t>190,130</w:t>
            </w:r>
          </w:p>
        </w:tc>
      </w:tr>
      <w:tr w:rsidTr="004D0581">
        <w:tblPrEx>
          <w:tblW w:w="0" w:type="auto"/>
          <w:tblLook w:val="04A0"/>
        </w:tblPrEx>
        <w:tc>
          <w:tcPr>
            <w:tcW w:w="1642" w:type="dxa"/>
          </w:tcPr>
          <w:p w:rsidR="00CE2199" w:rsidRPr="00D04A3E" w:rsidP="004D0581">
            <w:pPr>
              <w:spacing w:line="269" w:lineRule="auto"/>
              <w:jc w:val="left"/>
              <w:rPr>
                <w:sz w:val="16"/>
                <w:szCs w:val="20"/>
                <w:rtl/>
              </w:rPr>
            </w:pPr>
            <w:r w:rsidRPr="00D04A3E">
              <w:rPr>
                <w:rFonts w:hint="cs"/>
                <w:sz w:val="16"/>
                <w:szCs w:val="20"/>
                <w:rtl/>
              </w:rPr>
              <w:t>תל שבע</w:t>
            </w:r>
          </w:p>
        </w:tc>
        <w:tc>
          <w:tcPr>
            <w:tcW w:w="1642" w:type="dxa"/>
          </w:tcPr>
          <w:p w:rsidR="00CE2199" w:rsidRPr="00D04A3E" w:rsidP="004D0581">
            <w:pPr>
              <w:spacing w:line="269" w:lineRule="auto"/>
              <w:jc w:val="left"/>
              <w:rPr>
                <w:sz w:val="16"/>
                <w:szCs w:val="20"/>
                <w:rtl/>
              </w:rPr>
            </w:pPr>
            <w:r w:rsidRPr="00D04A3E">
              <w:rPr>
                <w:rFonts w:hint="cs"/>
                <w:sz w:val="16"/>
                <w:szCs w:val="20"/>
                <w:rtl/>
              </w:rPr>
              <w:t>כ</w:t>
            </w:r>
            <w:r>
              <w:rPr>
                <w:rFonts w:hint="cs"/>
                <w:sz w:val="16"/>
                <w:szCs w:val="20"/>
                <w:rtl/>
              </w:rPr>
              <w:t>י</w:t>
            </w:r>
            <w:r w:rsidRPr="00D04A3E">
              <w:rPr>
                <w:rFonts w:hint="cs"/>
                <w:sz w:val="16"/>
                <w:szCs w:val="20"/>
                <w:rtl/>
              </w:rPr>
              <w:t>כר בית עלמין</w:t>
            </w:r>
          </w:p>
        </w:tc>
        <w:tc>
          <w:tcPr>
            <w:tcW w:w="1642" w:type="dxa"/>
          </w:tcPr>
          <w:p w:rsidR="00CE2199" w:rsidRPr="00D04A3E" w:rsidP="004D0581">
            <w:pPr>
              <w:spacing w:line="269" w:lineRule="auto"/>
              <w:jc w:val="left"/>
              <w:rPr>
                <w:sz w:val="16"/>
                <w:szCs w:val="20"/>
                <w:rtl/>
              </w:rPr>
            </w:pPr>
            <w:r w:rsidRPr="00D04A3E">
              <w:rPr>
                <w:rFonts w:hint="cs"/>
                <w:sz w:val="16"/>
                <w:szCs w:val="20"/>
                <w:rtl/>
              </w:rPr>
              <w:t>977,566</w:t>
            </w:r>
          </w:p>
        </w:tc>
        <w:tc>
          <w:tcPr>
            <w:tcW w:w="1642" w:type="dxa"/>
          </w:tcPr>
          <w:p w:rsidR="00CE2199" w:rsidRPr="00D04A3E" w:rsidP="004D0581">
            <w:pPr>
              <w:spacing w:line="269" w:lineRule="auto"/>
              <w:jc w:val="left"/>
              <w:rPr>
                <w:sz w:val="16"/>
                <w:szCs w:val="20"/>
                <w:rtl/>
              </w:rPr>
            </w:pPr>
          </w:p>
        </w:tc>
        <w:tc>
          <w:tcPr>
            <w:tcW w:w="1642" w:type="dxa"/>
          </w:tcPr>
          <w:p w:rsidR="00CE2199" w:rsidRPr="00D04A3E" w:rsidP="004D0581">
            <w:pPr>
              <w:spacing w:line="269" w:lineRule="auto"/>
              <w:jc w:val="left"/>
              <w:rPr>
                <w:sz w:val="16"/>
                <w:szCs w:val="20"/>
                <w:rtl/>
              </w:rPr>
            </w:pPr>
          </w:p>
        </w:tc>
      </w:tr>
    </w:tbl>
    <w:p w:rsidR="00CE2199" w:rsidRPr="00E5187C" w:rsidP="008765CA">
      <w:pPr>
        <w:spacing w:before="120" w:line="269" w:lineRule="auto"/>
        <w:rPr>
          <w:sz w:val="22"/>
          <w:szCs w:val="28"/>
          <w:rtl/>
        </w:rPr>
      </w:pPr>
      <w:r w:rsidRPr="00E5187C">
        <w:rPr>
          <w:rFonts w:hint="cs"/>
          <w:b/>
          <w:bCs/>
          <w:sz w:val="22"/>
          <w:szCs w:val="28"/>
          <w:rtl/>
          <w:lang w:eastAsia="he-IL"/>
        </w:rPr>
        <w:t xml:space="preserve"> </w:t>
      </w:r>
      <w:r w:rsidRPr="00E5187C">
        <w:rPr>
          <w:rFonts w:hint="cs"/>
          <w:sz w:val="18"/>
          <w:szCs w:val="22"/>
          <w:rtl/>
        </w:rPr>
        <w:t>המקור: משרד התחבורה</w:t>
      </w:r>
      <w:r w:rsidRPr="00E5187C" w:rsidR="00014F0B">
        <w:rPr>
          <w:rFonts w:hint="cs"/>
          <w:sz w:val="18"/>
          <w:szCs w:val="22"/>
          <w:rtl/>
        </w:rPr>
        <w:t>.</w:t>
      </w:r>
    </w:p>
    <w:p w:rsidR="00CE2199" w:rsidP="004D0581">
      <w:pPr>
        <w:pStyle w:val="a"/>
        <w:spacing w:line="269" w:lineRule="auto"/>
        <w:rPr>
          <w:rtl/>
        </w:rPr>
      </w:pPr>
    </w:p>
    <w:p w:rsidR="00CE2199" w:rsidP="004D0581">
      <w:pPr>
        <w:spacing w:line="269" w:lineRule="auto"/>
        <w:rPr>
          <w:rtl/>
          <w:lang w:eastAsia="he-IL"/>
        </w:rPr>
      </w:pPr>
      <w:r>
        <w:rPr>
          <w:rtl/>
          <w:lang w:eastAsia="he-IL"/>
        </w:rPr>
        <w:t>במהלך הביקורת</w:t>
      </w:r>
      <w:r>
        <w:rPr>
          <w:rFonts w:hint="cs"/>
          <w:rtl/>
          <w:lang w:eastAsia="he-IL"/>
        </w:rPr>
        <w:t xml:space="preserve">, </w:t>
      </w:r>
      <w:r>
        <w:rPr>
          <w:rtl/>
          <w:lang w:eastAsia="he-IL"/>
        </w:rPr>
        <w:t xml:space="preserve">בחודשים </w:t>
      </w:r>
      <w:r>
        <w:rPr>
          <w:rFonts w:hint="cs"/>
          <w:rtl/>
          <w:lang w:eastAsia="he-IL"/>
        </w:rPr>
        <w:t xml:space="preserve">אוגוסט - </w:t>
      </w:r>
      <w:r w:rsidR="00CF60C0">
        <w:rPr>
          <w:rFonts w:hint="cs"/>
          <w:rtl/>
          <w:lang w:eastAsia="he-IL"/>
        </w:rPr>
        <w:t>נובמ</w:t>
      </w:r>
      <w:r>
        <w:rPr>
          <w:rFonts w:hint="cs"/>
          <w:rtl/>
          <w:lang w:eastAsia="he-IL"/>
        </w:rPr>
        <w:t>בר</w:t>
      </w:r>
      <w:r>
        <w:rPr>
          <w:rtl/>
          <w:lang w:eastAsia="he-IL"/>
        </w:rPr>
        <w:t xml:space="preserve"> </w:t>
      </w:r>
      <w:r>
        <w:rPr>
          <w:rFonts w:hint="cs"/>
          <w:rtl/>
          <w:lang w:eastAsia="he-IL"/>
        </w:rPr>
        <w:t>2019, צוות הביקורת</w:t>
      </w:r>
      <w:r>
        <w:rPr>
          <w:rtl/>
          <w:lang w:eastAsia="he-IL"/>
        </w:rPr>
        <w:t xml:space="preserve"> </w:t>
      </w:r>
      <w:r w:rsidRPr="00F70838" w:rsidR="00F70838">
        <w:rPr>
          <w:rtl/>
          <w:lang w:eastAsia="he-IL"/>
        </w:rPr>
        <w:t xml:space="preserve">סייר </w:t>
      </w:r>
      <w:r>
        <w:rPr>
          <w:rtl/>
          <w:lang w:eastAsia="he-IL"/>
        </w:rPr>
        <w:t>בתחומ</w:t>
      </w:r>
      <w:r>
        <w:rPr>
          <w:rFonts w:hint="cs"/>
          <w:rtl/>
          <w:lang w:eastAsia="he-IL"/>
        </w:rPr>
        <w:t>י</w:t>
      </w:r>
      <w:r>
        <w:rPr>
          <w:rtl/>
          <w:lang w:eastAsia="he-IL"/>
        </w:rPr>
        <w:t xml:space="preserve"> חמש הרשויות המקומיות שבהן נעשתה הביקורת</w:t>
      </w:r>
      <w:r w:rsidR="00F70838">
        <w:rPr>
          <w:rFonts w:hint="cs"/>
          <w:rtl/>
          <w:lang w:eastAsia="he-IL"/>
        </w:rPr>
        <w:t>,</w:t>
      </w:r>
      <w:r>
        <w:rPr>
          <w:rtl/>
          <w:lang w:eastAsia="he-IL"/>
        </w:rPr>
        <w:t xml:space="preserve"> ובדק את תשתיות התחבורה: כבישים ומדרכות, תמרורים, מעברי חציה, התקני מיתון תנועה </w:t>
      </w:r>
      <w:r>
        <w:rPr>
          <w:rFonts w:hint="cs"/>
          <w:rtl/>
          <w:lang w:eastAsia="he-IL"/>
        </w:rPr>
        <w:t>(</w:t>
      </w:r>
      <w:r>
        <w:rPr>
          <w:rtl/>
          <w:lang w:eastAsia="he-IL"/>
        </w:rPr>
        <w:t>מעגלי תנועה, פסי האטה</w:t>
      </w:r>
      <w:r>
        <w:rPr>
          <w:rFonts w:hint="cs"/>
          <w:rtl/>
          <w:lang w:eastAsia="he-IL"/>
        </w:rPr>
        <w:t>). ממצאי הבדיקה מפורטים להלן.</w:t>
      </w:r>
    </w:p>
    <w:p w:rsidR="00CE2199" w:rsidRPr="00A028C8" w:rsidP="004D0581">
      <w:pPr>
        <w:spacing w:line="269" w:lineRule="auto"/>
        <w:rPr>
          <w:b/>
          <w:bCs/>
          <w:rtl/>
          <w:lang w:eastAsia="he-IL"/>
        </w:rPr>
      </w:pPr>
    </w:p>
    <w:p w:rsidR="00CE2199" w:rsidRPr="00A028C8" w:rsidP="004D0581">
      <w:pPr>
        <w:pStyle w:val="Heading4"/>
        <w:spacing w:before="0" w:line="269" w:lineRule="auto"/>
        <w:rPr>
          <w:rFonts w:eastAsia="Times New Roman"/>
          <w:lang w:eastAsia="he-IL"/>
        </w:rPr>
      </w:pPr>
      <w:bookmarkStart w:id="9" w:name="_Toc15802494"/>
      <w:r w:rsidRPr="00A028C8">
        <w:rPr>
          <w:rFonts w:eastAsia="Times New Roman"/>
          <w:rtl/>
          <w:lang w:eastAsia="he-IL"/>
        </w:rPr>
        <w:t>סלילת כבישים ומדרכות</w:t>
      </w:r>
      <w:bookmarkEnd w:id="9"/>
    </w:p>
    <w:p w:rsidR="00CE2199" w:rsidRPr="00A028C8" w:rsidP="004D0581">
      <w:pPr>
        <w:pStyle w:val="a"/>
        <w:spacing w:line="269" w:lineRule="auto"/>
        <w:rPr>
          <w:rtl/>
        </w:rPr>
      </w:pPr>
    </w:p>
    <w:p w:rsidR="00CE2199" w:rsidP="00A25839">
      <w:pPr>
        <w:spacing w:line="269" w:lineRule="auto"/>
        <w:rPr>
          <w:rtl/>
          <w:lang w:eastAsia="he-IL"/>
        </w:rPr>
      </w:pPr>
      <w:r w:rsidRPr="00A028C8">
        <w:rPr>
          <w:rtl/>
          <w:lang w:eastAsia="he-IL"/>
        </w:rPr>
        <w:t>פקודת העיריות ק</w:t>
      </w:r>
      <w:r>
        <w:rPr>
          <w:rFonts w:hint="cs"/>
          <w:rtl/>
          <w:lang w:eastAsia="he-IL"/>
        </w:rPr>
        <w:t>ו</w:t>
      </w:r>
      <w:r w:rsidRPr="00A028C8">
        <w:rPr>
          <w:rtl/>
          <w:lang w:eastAsia="he-IL"/>
        </w:rPr>
        <w:t>בע</w:t>
      </w:r>
      <w:r>
        <w:rPr>
          <w:rFonts w:hint="cs"/>
          <w:rtl/>
          <w:lang w:eastAsia="he-IL"/>
        </w:rPr>
        <w:t>ת</w:t>
      </w:r>
      <w:r w:rsidRPr="00A028C8">
        <w:rPr>
          <w:rtl/>
          <w:lang w:eastAsia="he-IL"/>
        </w:rPr>
        <w:t xml:space="preserve"> כי "מועצה רשאית להתקין חוקי עזר כדי לאפשר לעיר</w:t>
      </w:r>
      <w:r w:rsidRPr="00A028C8">
        <w:rPr>
          <w:rFonts w:hint="cs"/>
          <w:rtl/>
          <w:lang w:eastAsia="he-IL"/>
        </w:rPr>
        <w:t>י</w:t>
      </w:r>
      <w:r w:rsidRPr="00A028C8">
        <w:rPr>
          <w:rtl/>
          <w:lang w:eastAsia="he-IL"/>
        </w:rPr>
        <w:t>יה ביצוע הדברים שהיא נדרשת או מוסמכת לעשותם על פי הפקודה או כל דין אחר או לעזור לה בביצועם, או כדי לדרוש מבעל נכס או מחזיקו לבצע באותו נכס עבודה הנחוצה למטרה האמורה".</w:t>
      </w:r>
      <w:r w:rsidRPr="00A028C8">
        <w:rPr>
          <w:rFonts w:hint="cs"/>
          <w:rtl/>
          <w:lang w:eastAsia="he-IL"/>
        </w:rPr>
        <w:t xml:space="preserve"> גם בפקודת המועצות המקומיות נקבעה סמכות להתקין חוקי עזר. מכוח חוק עזר הרשות המקומית </w:t>
      </w:r>
      <w:r>
        <w:rPr>
          <w:rFonts w:hint="cs"/>
          <w:rtl/>
          <w:lang w:eastAsia="he-IL"/>
        </w:rPr>
        <w:t xml:space="preserve">יכולה </w:t>
      </w:r>
      <w:r w:rsidRPr="00A028C8">
        <w:rPr>
          <w:rFonts w:hint="cs"/>
          <w:rtl/>
          <w:lang w:eastAsia="he-IL"/>
        </w:rPr>
        <w:t>להטיל על תושביה היטל לכיסוי הוצאות סלילת כבישים ומדרכות (להלן -</w:t>
      </w:r>
      <w:r w:rsidR="00E4405C">
        <w:rPr>
          <w:rFonts w:hint="cs"/>
          <w:rtl/>
          <w:lang w:eastAsia="he-IL"/>
        </w:rPr>
        <w:t xml:space="preserve"> </w:t>
      </w:r>
      <w:r w:rsidRPr="00A028C8">
        <w:rPr>
          <w:rFonts w:hint="cs"/>
          <w:rtl/>
          <w:lang w:eastAsia="he-IL"/>
        </w:rPr>
        <w:t>היטל סלילת רחובות)</w:t>
      </w:r>
      <w:r>
        <w:rPr>
          <w:vertAlign w:val="superscript"/>
          <w:rtl/>
          <w:lang w:eastAsia="he-IL"/>
        </w:rPr>
        <w:footnoteReference w:id="92"/>
      </w:r>
      <w:r w:rsidR="00A25839">
        <w:rPr>
          <w:rFonts w:hint="cs"/>
          <w:rtl/>
          <w:lang w:eastAsia="he-IL"/>
        </w:rPr>
        <w:t>.</w:t>
      </w:r>
    </w:p>
    <w:p w:rsidR="00CE2199" w:rsidRPr="00A028C8" w:rsidP="004D0581">
      <w:pPr>
        <w:pStyle w:val="a"/>
        <w:spacing w:line="269" w:lineRule="auto"/>
        <w:rPr>
          <w:rtl/>
        </w:rPr>
      </w:pPr>
    </w:p>
    <w:p w:rsidR="00127B0F" w:rsidP="004D0581">
      <w:pPr>
        <w:numPr>
          <w:ilvl w:val="0"/>
          <w:numId w:val="1"/>
        </w:numPr>
        <w:spacing w:line="269" w:lineRule="auto"/>
        <w:contextualSpacing/>
        <w:rPr>
          <w:lang w:eastAsia="he-IL"/>
        </w:rPr>
      </w:pPr>
      <w:r w:rsidRPr="00A028C8">
        <w:rPr>
          <w:rFonts w:hint="cs"/>
          <w:rtl/>
          <w:lang w:eastAsia="he-IL"/>
        </w:rPr>
        <w:t xml:space="preserve">עיריית </w:t>
      </w:r>
      <w:r w:rsidRPr="00A028C8">
        <w:rPr>
          <w:rFonts w:hint="cs"/>
          <w:b/>
          <w:bCs/>
          <w:rtl/>
          <w:lang w:eastAsia="he-IL"/>
        </w:rPr>
        <w:t>כפר קאסם</w:t>
      </w:r>
      <w:r w:rsidRPr="00A028C8">
        <w:rPr>
          <w:rFonts w:hint="cs"/>
          <w:rtl/>
          <w:lang w:eastAsia="he-IL"/>
        </w:rPr>
        <w:t xml:space="preserve"> התקינה </w:t>
      </w:r>
      <w:r w:rsidRPr="00A028C8">
        <w:rPr>
          <w:rtl/>
          <w:lang w:eastAsia="he-IL"/>
        </w:rPr>
        <w:t>חוק עזר לכפר קאסם (סלילת רחובות), התשע"ב-2012</w:t>
      </w:r>
      <w:r>
        <w:rPr>
          <w:vertAlign w:val="superscript"/>
          <w:rtl/>
          <w:lang w:eastAsia="he-IL"/>
        </w:rPr>
        <w:footnoteReference w:id="93"/>
      </w:r>
      <w:r w:rsidR="00A94D30">
        <w:rPr>
          <w:rFonts w:hint="cs"/>
          <w:rtl/>
          <w:lang w:eastAsia="he-IL"/>
        </w:rPr>
        <w:t xml:space="preserve">. על פי חוק העזר </w:t>
      </w:r>
      <w:r w:rsidRPr="00A914C2" w:rsidR="00A914C2">
        <w:rPr>
          <w:rtl/>
          <w:lang w:eastAsia="he-IL"/>
        </w:rPr>
        <w:t>אפשר להטיל היטל סלילת רחובות במקרים אלה: תחילת סלילת רחוב גובל בנכס, אישור בקשה להיתר בנייה ובנייה חורגת - וכל זאת בתנאים שצוינו באותם סעיפים פרטניים. כמו כן חוק העזר מאפשר הטלת חיובים מכוח חוק העזר הקודם שהסמיך את העירייה להטילם.</w:t>
      </w:r>
    </w:p>
    <w:p w:rsidR="00127B0F" w:rsidP="004D0581">
      <w:pPr>
        <w:pStyle w:val="a"/>
        <w:spacing w:line="269" w:lineRule="auto"/>
        <w:rPr>
          <w:rtl/>
          <w:lang w:eastAsia="he-IL"/>
        </w:rPr>
      </w:pPr>
    </w:p>
    <w:p w:rsidR="00CE2199" w:rsidP="004D0581">
      <w:pPr>
        <w:spacing w:line="269" w:lineRule="auto"/>
        <w:ind w:left="312"/>
        <w:contextualSpacing/>
        <w:rPr>
          <w:rtl/>
          <w:lang w:eastAsia="he-IL"/>
        </w:rPr>
      </w:pPr>
      <w:r>
        <w:rPr>
          <w:rFonts w:hint="cs"/>
          <w:rtl/>
          <w:lang w:eastAsia="he-IL"/>
        </w:rPr>
        <w:t xml:space="preserve">עיריית </w:t>
      </w:r>
      <w:r w:rsidRPr="000B72B8">
        <w:rPr>
          <w:rFonts w:hint="cs"/>
          <w:b/>
          <w:bCs/>
          <w:rtl/>
          <w:lang w:eastAsia="he-IL"/>
        </w:rPr>
        <w:t>כפר קאסם</w:t>
      </w:r>
      <w:r w:rsidRPr="00A028C8">
        <w:rPr>
          <w:rFonts w:hint="cs"/>
          <w:rtl/>
          <w:lang w:eastAsia="he-IL"/>
        </w:rPr>
        <w:t xml:space="preserve"> גבתה היטל סלילת רחובות כתנאי לקבלת היתר בנייה</w:t>
      </w:r>
      <w:r>
        <w:rPr>
          <w:rFonts w:hint="cs"/>
          <w:rtl/>
          <w:lang w:eastAsia="he-IL"/>
        </w:rPr>
        <w:t>:</w:t>
      </w:r>
      <w:r w:rsidRPr="00A028C8">
        <w:rPr>
          <w:rFonts w:hint="cs"/>
          <w:rtl/>
          <w:lang w:eastAsia="he-IL"/>
        </w:rPr>
        <w:t xml:space="preserve"> בשנים 2017 </w:t>
      </w:r>
      <w:r>
        <w:rPr>
          <w:rFonts w:hint="cs"/>
          <w:rtl/>
          <w:lang w:eastAsia="he-IL"/>
        </w:rPr>
        <w:t>ו-</w:t>
      </w:r>
      <w:r w:rsidRPr="00A028C8">
        <w:rPr>
          <w:rFonts w:hint="cs"/>
          <w:rtl/>
          <w:lang w:eastAsia="he-IL"/>
        </w:rPr>
        <w:t xml:space="preserve">2018 ובמחצית הראשונה של 2019 גבתה העירייה </w:t>
      </w:r>
      <w:r w:rsidR="00F70838">
        <w:rPr>
          <w:rFonts w:hint="cs"/>
          <w:rtl/>
          <w:lang w:eastAsia="he-IL"/>
        </w:rPr>
        <w:t xml:space="preserve">היטל בסך של </w:t>
      </w:r>
      <w:r w:rsidRPr="00A028C8">
        <w:rPr>
          <w:rFonts w:hint="cs"/>
          <w:rtl/>
          <w:lang w:eastAsia="he-IL"/>
        </w:rPr>
        <w:t>כ-660 אלף ש"ח</w:t>
      </w:r>
      <w:r>
        <w:rPr>
          <w:rFonts w:hint="cs"/>
          <w:rtl/>
          <w:lang w:eastAsia="he-IL"/>
        </w:rPr>
        <w:t>,</w:t>
      </w:r>
      <w:r w:rsidRPr="00A028C8">
        <w:rPr>
          <w:rFonts w:hint="cs"/>
          <w:rtl/>
          <w:lang w:eastAsia="he-IL"/>
        </w:rPr>
        <w:t xml:space="preserve"> כ-674 אלף ש"ח וכ-207 אלף ש"ח, בהתאמה.</w:t>
      </w:r>
    </w:p>
    <w:p w:rsidR="00CE2199" w:rsidP="004D0581">
      <w:pPr>
        <w:pStyle w:val="a"/>
        <w:spacing w:line="269" w:lineRule="auto"/>
        <w:rPr>
          <w:lang w:eastAsia="he-IL"/>
        </w:rPr>
      </w:pPr>
    </w:p>
    <w:p w:rsidR="00CE2199" w:rsidP="004D0581">
      <w:pPr>
        <w:spacing w:line="269" w:lineRule="auto"/>
        <w:ind w:left="312"/>
        <w:contextualSpacing/>
        <w:rPr>
          <w:rtl/>
          <w:lang w:eastAsia="he-IL"/>
        </w:rPr>
      </w:pPr>
      <w:r w:rsidRPr="00BA4F31">
        <w:rPr>
          <w:rFonts w:hint="cs"/>
          <w:rtl/>
          <w:lang w:eastAsia="he-IL"/>
        </w:rPr>
        <w:t>בדוח הקודם העיר מבקר המדינה על כך שקטעי דרך רבים בתחום</w:t>
      </w:r>
      <w:r w:rsidR="00122520">
        <w:rPr>
          <w:rFonts w:hint="cs"/>
          <w:rtl/>
          <w:lang w:eastAsia="he-IL"/>
        </w:rPr>
        <w:t xml:space="preserve"> </w:t>
      </w:r>
      <w:r w:rsidRPr="00A028C8" w:rsidR="00122520">
        <w:rPr>
          <w:rFonts w:hint="cs"/>
          <w:rtl/>
          <w:lang w:eastAsia="he-IL"/>
        </w:rPr>
        <w:t>עירי</w:t>
      </w:r>
      <w:r w:rsidR="00122520">
        <w:rPr>
          <w:rFonts w:hint="cs"/>
          <w:rtl/>
          <w:lang w:eastAsia="he-IL"/>
        </w:rPr>
        <w:t>י</w:t>
      </w:r>
      <w:r w:rsidRPr="00A028C8" w:rsidR="00122520">
        <w:rPr>
          <w:rFonts w:hint="cs"/>
          <w:rtl/>
          <w:lang w:eastAsia="he-IL"/>
        </w:rPr>
        <w:t>ת</w:t>
      </w:r>
      <w:r w:rsidRPr="00BA4F31">
        <w:rPr>
          <w:rFonts w:hint="cs"/>
          <w:rtl/>
          <w:lang w:eastAsia="he-IL"/>
        </w:rPr>
        <w:t xml:space="preserve"> </w:t>
      </w:r>
      <w:r w:rsidRPr="000B72B8">
        <w:rPr>
          <w:rFonts w:hint="cs"/>
          <w:b/>
          <w:bCs/>
          <w:rtl/>
          <w:lang w:eastAsia="he-IL"/>
        </w:rPr>
        <w:t>כפר קאסם</w:t>
      </w:r>
      <w:r w:rsidRPr="00BA4F31">
        <w:rPr>
          <w:rFonts w:hint="cs"/>
          <w:rtl/>
          <w:lang w:eastAsia="he-IL"/>
        </w:rPr>
        <w:t xml:space="preserve"> אינם סלולים (כ-30 ק"מ מתוך כ-60 ק"מ)</w:t>
      </w:r>
      <w:r>
        <w:rPr>
          <w:rFonts w:hint="cs"/>
          <w:rtl/>
          <w:lang w:eastAsia="he-IL"/>
        </w:rPr>
        <w:t>,</w:t>
      </w:r>
      <w:r w:rsidRPr="00BA4F31">
        <w:rPr>
          <w:rFonts w:hint="cs"/>
          <w:rtl/>
          <w:lang w:eastAsia="he-IL"/>
        </w:rPr>
        <w:t xml:space="preserve"> ועל כך שהעירייה לא גבתה דמי השתתפות בגי</w:t>
      </w:r>
      <w:r>
        <w:rPr>
          <w:rFonts w:hint="cs"/>
          <w:rtl/>
          <w:lang w:eastAsia="he-IL"/>
        </w:rPr>
        <w:t>ן סלילת כבישים לפי חוק העזר שלה.</w:t>
      </w:r>
      <w:r w:rsidRPr="00BA4F31">
        <w:rPr>
          <w:rFonts w:hint="cs"/>
          <w:rtl/>
          <w:lang w:eastAsia="he-IL"/>
        </w:rPr>
        <w:t xml:space="preserve"> </w:t>
      </w:r>
      <w:r>
        <w:rPr>
          <w:rFonts w:hint="cs"/>
          <w:rtl/>
          <w:lang w:eastAsia="he-IL"/>
        </w:rPr>
        <w:t xml:space="preserve">על פי נתונים שנמסרו למשרד מבקר המדינה </w:t>
      </w:r>
      <w:r w:rsidRPr="00206492">
        <w:rPr>
          <w:rFonts w:hint="cs"/>
          <w:rtl/>
          <w:lang w:eastAsia="he-IL"/>
        </w:rPr>
        <w:t xml:space="preserve">ממחלקת ההנדסה בעיריית </w:t>
      </w:r>
      <w:r w:rsidRPr="000B72B8">
        <w:rPr>
          <w:rFonts w:hint="cs"/>
          <w:b/>
          <w:bCs/>
          <w:rtl/>
          <w:lang w:eastAsia="he-IL"/>
        </w:rPr>
        <w:t>כפר קאסם</w:t>
      </w:r>
      <w:r w:rsidRPr="00206492">
        <w:rPr>
          <w:rFonts w:hint="cs"/>
          <w:rtl/>
          <w:lang w:eastAsia="he-IL"/>
        </w:rPr>
        <w:t>, אורך הכבישים והמדרכות הלא</w:t>
      </w:r>
      <w:r w:rsidR="00191695">
        <w:rPr>
          <w:rFonts w:hint="cs"/>
          <w:rtl/>
          <w:lang w:eastAsia="he-IL"/>
        </w:rPr>
        <w:t>-</w:t>
      </w:r>
      <w:r w:rsidRPr="00206492">
        <w:rPr>
          <w:rFonts w:hint="cs"/>
          <w:rtl/>
          <w:lang w:eastAsia="he-IL"/>
        </w:rPr>
        <w:t xml:space="preserve">סלולים </w:t>
      </w:r>
      <w:r>
        <w:rPr>
          <w:rFonts w:hint="cs"/>
          <w:rtl/>
          <w:lang w:eastAsia="he-IL"/>
        </w:rPr>
        <w:t xml:space="preserve">במועד עריכת הביקורת </w:t>
      </w:r>
      <w:r w:rsidR="00973156">
        <w:rPr>
          <w:rFonts w:hint="cs"/>
          <w:rtl/>
          <w:lang w:eastAsia="he-IL"/>
        </w:rPr>
        <w:t xml:space="preserve">הנוכחית </w:t>
      </w:r>
      <w:r w:rsidRPr="00206492">
        <w:rPr>
          <w:rFonts w:hint="cs"/>
          <w:rtl/>
          <w:lang w:eastAsia="he-IL"/>
        </w:rPr>
        <w:t>הוא שני</w:t>
      </w:r>
      <w:r w:rsidR="00191695">
        <w:rPr>
          <w:rFonts w:hint="cs"/>
          <w:rtl/>
          <w:lang w:eastAsia="he-IL"/>
        </w:rPr>
        <w:t>ים</w:t>
      </w:r>
      <w:r w:rsidRPr="00206492">
        <w:rPr>
          <w:rFonts w:hint="cs"/>
          <w:rtl/>
          <w:lang w:eastAsia="he-IL"/>
        </w:rPr>
        <w:t xml:space="preserve"> </w:t>
      </w:r>
      <w:r w:rsidR="00191695">
        <w:rPr>
          <w:rFonts w:hint="cs"/>
          <w:rtl/>
          <w:lang w:eastAsia="he-IL"/>
        </w:rPr>
        <w:t xml:space="preserve">עד </w:t>
      </w:r>
      <w:r w:rsidRPr="00206492">
        <w:rPr>
          <w:rFonts w:hint="cs"/>
          <w:rtl/>
          <w:lang w:eastAsia="he-IL"/>
        </w:rPr>
        <w:t xml:space="preserve">שלושה ק"מ. </w:t>
      </w:r>
    </w:p>
    <w:p w:rsidR="00CE2199" w:rsidP="004D0581">
      <w:pPr>
        <w:pStyle w:val="a"/>
        <w:spacing w:line="269" w:lineRule="auto"/>
        <w:rPr>
          <w:rtl/>
          <w:lang w:eastAsia="he-IL"/>
        </w:rPr>
      </w:pPr>
    </w:p>
    <w:p w:rsidR="00CE2199" w:rsidP="004D0581">
      <w:pPr>
        <w:spacing w:line="269" w:lineRule="auto"/>
        <w:ind w:left="312"/>
        <w:contextualSpacing/>
        <w:rPr>
          <w:rtl/>
          <w:lang w:eastAsia="he-IL"/>
        </w:rPr>
      </w:pPr>
      <w:r w:rsidRPr="00CB3727">
        <w:rPr>
          <w:rtl/>
          <w:lang w:eastAsia="he-IL"/>
        </w:rPr>
        <w:t>מהנדס עיריי</w:t>
      </w:r>
      <w:r>
        <w:rPr>
          <w:rFonts w:hint="cs"/>
          <w:rtl/>
          <w:lang w:eastAsia="he-IL"/>
        </w:rPr>
        <w:t xml:space="preserve">ת </w:t>
      </w:r>
      <w:r w:rsidRPr="000B72B8">
        <w:rPr>
          <w:rFonts w:hint="cs"/>
          <w:b/>
          <w:bCs/>
          <w:rtl/>
          <w:lang w:eastAsia="he-IL"/>
        </w:rPr>
        <w:t>כפר קאסם</w:t>
      </w:r>
      <w:r>
        <w:rPr>
          <w:rFonts w:hint="cs"/>
          <w:rtl/>
          <w:lang w:eastAsia="he-IL"/>
        </w:rPr>
        <w:t xml:space="preserve"> מסר </w:t>
      </w:r>
      <w:r w:rsidR="000C0D5C">
        <w:rPr>
          <w:rFonts w:hint="cs"/>
          <w:rtl/>
          <w:lang w:eastAsia="he-IL"/>
        </w:rPr>
        <w:t xml:space="preserve">לעובדי משרד מבקר המדינה </w:t>
      </w:r>
      <w:r w:rsidRPr="00CB3727">
        <w:rPr>
          <w:rtl/>
          <w:lang w:eastAsia="he-IL"/>
        </w:rPr>
        <w:t>כי העירייה השתמשה בכספים שנצברו בקרן לעבודות פיתוח (</w:t>
      </w:r>
      <w:r>
        <w:rPr>
          <w:rFonts w:hint="cs"/>
          <w:rtl/>
          <w:lang w:eastAsia="he-IL"/>
        </w:rPr>
        <w:t xml:space="preserve">מגביית היטל </w:t>
      </w:r>
      <w:r w:rsidRPr="00CB3727">
        <w:rPr>
          <w:rtl/>
          <w:lang w:eastAsia="he-IL"/>
        </w:rPr>
        <w:t xml:space="preserve">השבחה </w:t>
      </w:r>
      <w:r>
        <w:rPr>
          <w:rFonts w:hint="cs"/>
          <w:rtl/>
          <w:lang w:eastAsia="he-IL"/>
        </w:rPr>
        <w:t xml:space="preserve">בעת </w:t>
      </w:r>
      <w:r w:rsidRPr="00CB3727">
        <w:rPr>
          <w:rtl/>
          <w:lang w:eastAsia="he-IL"/>
        </w:rPr>
        <w:t xml:space="preserve">הקמת אזור </w:t>
      </w:r>
      <w:r>
        <w:rPr>
          <w:rFonts w:hint="cs"/>
          <w:rtl/>
          <w:lang w:eastAsia="he-IL"/>
        </w:rPr>
        <w:t>ה</w:t>
      </w:r>
      <w:r w:rsidRPr="00CB3727">
        <w:rPr>
          <w:rtl/>
          <w:lang w:eastAsia="he-IL"/>
        </w:rPr>
        <w:t xml:space="preserve">תעשייה </w:t>
      </w:r>
      <w:r>
        <w:rPr>
          <w:rFonts w:hint="cs"/>
          <w:rtl/>
          <w:lang w:eastAsia="he-IL"/>
        </w:rPr>
        <w:t>"</w:t>
      </w:r>
      <w:r w:rsidRPr="00CB3727">
        <w:rPr>
          <w:rtl/>
          <w:lang w:eastAsia="he-IL"/>
        </w:rPr>
        <w:t>לב הארץ</w:t>
      </w:r>
      <w:r>
        <w:rPr>
          <w:rFonts w:hint="cs"/>
          <w:rtl/>
          <w:lang w:eastAsia="he-IL"/>
        </w:rPr>
        <w:t>"</w:t>
      </w:r>
      <w:r w:rsidRPr="00CB3727">
        <w:rPr>
          <w:rtl/>
          <w:lang w:eastAsia="he-IL"/>
        </w:rPr>
        <w:t>) למימון סלילת כבישים</w:t>
      </w:r>
      <w:r>
        <w:rPr>
          <w:rFonts w:hint="cs"/>
          <w:rtl/>
          <w:lang w:eastAsia="he-IL"/>
        </w:rPr>
        <w:t xml:space="preserve">. </w:t>
      </w:r>
      <w:r w:rsidRPr="00CB3727">
        <w:rPr>
          <w:rtl/>
          <w:lang w:eastAsia="he-IL"/>
        </w:rPr>
        <w:t>בנוגע ל</w:t>
      </w:r>
      <w:r>
        <w:rPr>
          <w:rFonts w:hint="cs"/>
          <w:rtl/>
          <w:lang w:eastAsia="he-IL"/>
        </w:rPr>
        <w:t xml:space="preserve">גביית </w:t>
      </w:r>
      <w:r w:rsidRPr="00CB3727">
        <w:rPr>
          <w:rtl/>
          <w:lang w:eastAsia="he-IL"/>
        </w:rPr>
        <w:t>היטל סליל</w:t>
      </w:r>
      <w:r>
        <w:rPr>
          <w:rFonts w:hint="cs"/>
          <w:rtl/>
          <w:lang w:eastAsia="he-IL"/>
        </w:rPr>
        <w:t>ת רחובות</w:t>
      </w:r>
      <w:r w:rsidRPr="00CB3727">
        <w:rPr>
          <w:rtl/>
          <w:lang w:eastAsia="he-IL"/>
        </w:rPr>
        <w:t xml:space="preserve"> מסר </w:t>
      </w:r>
      <w:r>
        <w:rPr>
          <w:rFonts w:hint="cs"/>
          <w:rtl/>
          <w:lang w:eastAsia="he-IL"/>
        </w:rPr>
        <w:t xml:space="preserve">המהנדס </w:t>
      </w:r>
      <w:r w:rsidRPr="00CB3727">
        <w:rPr>
          <w:rtl/>
          <w:lang w:eastAsia="he-IL"/>
        </w:rPr>
        <w:t xml:space="preserve">כי </w:t>
      </w:r>
      <w:r>
        <w:rPr>
          <w:rFonts w:hint="cs"/>
          <w:rtl/>
          <w:lang w:eastAsia="he-IL"/>
        </w:rPr>
        <w:t>העירייה</w:t>
      </w:r>
      <w:r w:rsidRPr="00CB3727">
        <w:rPr>
          <w:rtl/>
          <w:lang w:eastAsia="he-IL"/>
        </w:rPr>
        <w:t xml:space="preserve"> </w:t>
      </w:r>
      <w:r>
        <w:rPr>
          <w:rFonts w:hint="cs"/>
          <w:rtl/>
          <w:lang w:eastAsia="he-IL"/>
        </w:rPr>
        <w:t>גובה</w:t>
      </w:r>
      <w:r w:rsidRPr="00CB3727">
        <w:rPr>
          <w:rtl/>
          <w:lang w:eastAsia="he-IL"/>
        </w:rPr>
        <w:t xml:space="preserve"> היטל </w:t>
      </w:r>
      <w:r w:rsidR="00191695">
        <w:rPr>
          <w:rFonts w:hint="cs"/>
          <w:rtl/>
          <w:lang w:eastAsia="he-IL"/>
        </w:rPr>
        <w:t xml:space="preserve">זה </w:t>
      </w:r>
      <w:r w:rsidRPr="00CB3727">
        <w:rPr>
          <w:rtl/>
          <w:lang w:eastAsia="he-IL"/>
        </w:rPr>
        <w:t xml:space="preserve">רק </w:t>
      </w:r>
      <w:r w:rsidR="00416A5B">
        <w:rPr>
          <w:rFonts w:hint="cs"/>
          <w:rtl/>
          <w:lang w:eastAsia="he-IL"/>
        </w:rPr>
        <w:t xml:space="preserve">במסגרת </w:t>
      </w:r>
      <w:r w:rsidRPr="00CB3727">
        <w:rPr>
          <w:rtl/>
          <w:lang w:eastAsia="he-IL"/>
        </w:rPr>
        <w:t>היתרי בני</w:t>
      </w:r>
      <w:r>
        <w:rPr>
          <w:rFonts w:hint="cs"/>
          <w:rtl/>
          <w:lang w:eastAsia="he-IL"/>
        </w:rPr>
        <w:t>י</w:t>
      </w:r>
      <w:r w:rsidRPr="00CB3727">
        <w:rPr>
          <w:rtl/>
          <w:lang w:eastAsia="he-IL"/>
        </w:rPr>
        <w:t>ה חדשים</w:t>
      </w:r>
      <w:r>
        <w:rPr>
          <w:rFonts w:hint="cs"/>
          <w:rtl/>
          <w:lang w:eastAsia="he-IL"/>
        </w:rPr>
        <w:t xml:space="preserve">. </w:t>
      </w:r>
    </w:p>
    <w:p w:rsidR="00CE2199" w:rsidP="004D0581">
      <w:pPr>
        <w:pStyle w:val="a"/>
        <w:spacing w:line="269" w:lineRule="auto"/>
        <w:rPr>
          <w:rtl/>
          <w:lang w:eastAsia="he-IL"/>
        </w:rPr>
      </w:pPr>
    </w:p>
    <w:p w:rsidR="00CE2199" w:rsidRPr="00662578" w:rsidP="004D0581">
      <w:pPr>
        <w:spacing w:line="269" w:lineRule="auto"/>
        <w:ind w:left="312"/>
        <w:contextualSpacing/>
        <w:rPr>
          <w:b/>
          <w:bCs/>
          <w:rtl/>
          <w:lang w:eastAsia="he-IL"/>
        </w:rPr>
      </w:pPr>
      <w:r w:rsidRPr="000939BD">
        <w:rPr>
          <w:rFonts w:hint="eastAsia"/>
          <w:b/>
          <w:bCs/>
          <w:rtl/>
          <w:lang w:eastAsia="he-IL"/>
        </w:rPr>
        <w:t>יש</w:t>
      </w:r>
      <w:r w:rsidRPr="000939BD">
        <w:rPr>
          <w:b/>
          <w:bCs/>
          <w:rtl/>
          <w:lang w:eastAsia="he-IL"/>
        </w:rPr>
        <w:t xml:space="preserve"> </w:t>
      </w:r>
      <w:r w:rsidRPr="000939BD">
        <w:rPr>
          <w:rFonts w:hint="eastAsia"/>
          <w:b/>
          <w:bCs/>
          <w:rtl/>
          <w:lang w:eastAsia="he-IL"/>
        </w:rPr>
        <w:t>לצ</w:t>
      </w:r>
      <w:r w:rsidRPr="000939BD">
        <w:rPr>
          <w:rFonts w:hint="cs"/>
          <w:b/>
          <w:bCs/>
          <w:rtl/>
          <w:lang w:eastAsia="he-IL"/>
        </w:rPr>
        <w:t>י</w:t>
      </w:r>
      <w:r w:rsidRPr="000939BD">
        <w:rPr>
          <w:rFonts w:hint="eastAsia"/>
          <w:b/>
          <w:bCs/>
          <w:rtl/>
          <w:lang w:eastAsia="he-IL"/>
        </w:rPr>
        <w:t>ין</w:t>
      </w:r>
      <w:r w:rsidRPr="000939BD">
        <w:rPr>
          <w:b/>
          <w:bCs/>
          <w:rtl/>
          <w:lang w:eastAsia="he-IL"/>
        </w:rPr>
        <w:t xml:space="preserve"> </w:t>
      </w:r>
      <w:r w:rsidRPr="000939BD">
        <w:rPr>
          <w:rFonts w:hint="eastAsia"/>
          <w:b/>
          <w:bCs/>
          <w:rtl/>
          <w:lang w:eastAsia="he-IL"/>
        </w:rPr>
        <w:t>לחיוב</w:t>
      </w:r>
      <w:r w:rsidRPr="000939BD">
        <w:rPr>
          <w:b/>
          <w:bCs/>
          <w:rtl/>
          <w:lang w:eastAsia="he-IL"/>
        </w:rPr>
        <w:t xml:space="preserve"> </w:t>
      </w:r>
      <w:r w:rsidRPr="000939BD">
        <w:rPr>
          <w:rFonts w:hint="eastAsia"/>
          <w:b/>
          <w:bCs/>
          <w:rtl/>
          <w:lang w:eastAsia="he-IL"/>
        </w:rPr>
        <w:t>את</w:t>
      </w:r>
      <w:r w:rsidRPr="000939BD">
        <w:rPr>
          <w:b/>
          <w:bCs/>
          <w:rtl/>
          <w:lang w:eastAsia="he-IL"/>
        </w:rPr>
        <w:t xml:space="preserve"> </w:t>
      </w:r>
      <w:r w:rsidRPr="000939BD">
        <w:rPr>
          <w:rFonts w:hint="eastAsia"/>
          <w:b/>
          <w:bCs/>
          <w:rtl/>
          <w:lang w:eastAsia="he-IL"/>
        </w:rPr>
        <w:t>התקנת</w:t>
      </w:r>
      <w:r w:rsidRPr="000939BD">
        <w:rPr>
          <w:b/>
          <w:bCs/>
          <w:rtl/>
          <w:lang w:eastAsia="he-IL"/>
        </w:rPr>
        <w:t xml:space="preserve"> </w:t>
      </w:r>
      <w:r w:rsidRPr="000939BD">
        <w:rPr>
          <w:rFonts w:hint="eastAsia"/>
          <w:b/>
          <w:bCs/>
          <w:rtl/>
          <w:lang w:eastAsia="he-IL"/>
        </w:rPr>
        <w:t>חוק</w:t>
      </w:r>
      <w:r w:rsidRPr="000939BD">
        <w:rPr>
          <w:b/>
          <w:bCs/>
          <w:rtl/>
          <w:lang w:eastAsia="he-IL"/>
        </w:rPr>
        <w:t xml:space="preserve"> </w:t>
      </w:r>
      <w:r w:rsidRPr="000939BD">
        <w:rPr>
          <w:rFonts w:hint="eastAsia"/>
          <w:b/>
          <w:bCs/>
          <w:rtl/>
          <w:lang w:eastAsia="he-IL"/>
        </w:rPr>
        <w:t>העזר</w:t>
      </w:r>
      <w:r w:rsidRPr="000939BD">
        <w:rPr>
          <w:b/>
          <w:bCs/>
          <w:rtl/>
          <w:lang w:eastAsia="he-IL"/>
        </w:rPr>
        <w:t xml:space="preserve"> </w:t>
      </w:r>
      <w:r w:rsidRPr="000939BD">
        <w:rPr>
          <w:rFonts w:hint="eastAsia"/>
          <w:b/>
          <w:bCs/>
          <w:rtl/>
          <w:lang w:eastAsia="he-IL"/>
        </w:rPr>
        <w:t>החדש</w:t>
      </w:r>
      <w:r w:rsidRPr="000939BD">
        <w:rPr>
          <w:b/>
          <w:bCs/>
          <w:rtl/>
          <w:lang w:eastAsia="he-IL"/>
        </w:rPr>
        <w:t xml:space="preserve"> </w:t>
      </w:r>
      <w:r w:rsidRPr="000939BD">
        <w:rPr>
          <w:rFonts w:hint="eastAsia"/>
          <w:b/>
          <w:bCs/>
          <w:rtl/>
          <w:lang w:eastAsia="he-IL"/>
        </w:rPr>
        <w:t>על</w:t>
      </w:r>
      <w:r w:rsidRPr="000939BD">
        <w:rPr>
          <w:b/>
          <w:bCs/>
          <w:rtl/>
          <w:lang w:eastAsia="he-IL"/>
        </w:rPr>
        <w:t xml:space="preserve"> </w:t>
      </w:r>
      <w:r w:rsidRPr="000939BD">
        <w:rPr>
          <w:rFonts w:hint="eastAsia"/>
          <w:b/>
          <w:bCs/>
          <w:rtl/>
          <w:lang w:eastAsia="he-IL"/>
        </w:rPr>
        <w:t>ידי</w:t>
      </w:r>
      <w:r w:rsidRPr="000939BD">
        <w:rPr>
          <w:b/>
          <w:bCs/>
          <w:rtl/>
          <w:lang w:eastAsia="he-IL"/>
        </w:rPr>
        <w:t xml:space="preserve"> </w:t>
      </w:r>
      <w:r w:rsidRPr="000939BD">
        <w:rPr>
          <w:rFonts w:hint="eastAsia"/>
          <w:b/>
          <w:bCs/>
          <w:rtl/>
          <w:lang w:eastAsia="he-IL"/>
        </w:rPr>
        <w:t>העירייה</w:t>
      </w:r>
      <w:r w:rsidRPr="000939BD">
        <w:rPr>
          <w:b/>
          <w:bCs/>
          <w:rtl/>
          <w:lang w:eastAsia="he-IL"/>
        </w:rPr>
        <w:t xml:space="preserve"> </w:t>
      </w:r>
      <w:r w:rsidRPr="000939BD">
        <w:rPr>
          <w:rFonts w:hint="eastAsia"/>
          <w:b/>
          <w:bCs/>
          <w:rtl/>
          <w:lang w:eastAsia="he-IL"/>
        </w:rPr>
        <w:t>ואת</w:t>
      </w:r>
      <w:r w:rsidRPr="000939BD">
        <w:rPr>
          <w:b/>
          <w:bCs/>
          <w:rtl/>
          <w:lang w:eastAsia="he-IL"/>
        </w:rPr>
        <w:t xml:space="preserve"> </w:t>
      </w:r>
      <w:r w:rsidRPr="000939BD">
        <w:rPr>
          <w:rFonts w:hint="eastAsia"/>
          <w:b/>
          <w:bCs/>
          <w:rtl/>
          <w:lang w:eastAsia="he-IL"/>
        </w:rPr>
        <w:t>פעילות</w:t>
      </w:r>
      <w:r w:rsidRPr="000939BD">
        <w:rPr>
          <w:b/>
          <w:bCs/>
          <w:rtl/>
          <w:lang w:eastAsia="he-IL"/>
        </w:rPr>
        <w:t xml:space="preserve"> </w:t>
      </w:r>
      <w:r w:rsidRPr="000939BD">
        <w:rPr>
          <w:rFonts w:hint="eastAsia"/>
          <w:b/>
          <w:bCs/>
          <w:rtl/>
          <w:lang w:eastAsia="he-IL"/>
        </w:rPr>
        <w:t>העירייה</w:t>
      </w:r>
      <w:r w:rsidRPr="000939BD">
        <w:rPr>
          <w:b/>
          <w:bCs/>
          <w:rtl/>
          <w:lang w:eastAsia="he-IL"/>
        </w:rPr>
        <w:t xml:space="preserve"> </w:t>
      </w:r>
      <w:r w:rsidRPr="000939BD">
        <w:rPr>
          <w:rFonts w:hint="eastAsia"/>
          <w:b/>
          <w:bCs/>
          <w:rtl/>
          <w:lang w:eastAsia="he-IL"/>
        </w:rPr>
        <w:t>לגביית</w:t>
      </w:r>
      <w:r w:rsidRPr="000939BD">
        <w:rPr>
          <w:b/>
          <w:bCs/>
          <w:rtl/>
          <w:lang w:eastAsia="he-IL"/>
        </w:rPr>
        <w:t xml:space="preserve"> </w:t>
      </w:r>
      <w:r w:rsidRPr="000939BD">
        <w:rPr>
          <w:rFonts w:hint="eastAsia"/>
          <w:b/>
          <w:bCs/>
          <w:rtl/>
          <w:lang w:eastAsia="he-IL"/>
        </w:rPr>
        <w:t>היטל</w:t>
      </w:r>
      <w:r w:rsidRPr="000939BD">
        <w:rPr>
          <w:b/>
          <w:bCs/>
          <w:rtl/>
          <w:lang w:eastAsia="he-IL"/>
        </w:rPr>
        <w:t xml:space="preserve"> </w:t>
      </w:r>
      <w:r w:rsidRPr="000939BD">
        <w:rPr>
          <w:rFonts w:hint="eastAsia"/>
          <w:b/>
          <w:bCs/>
          <w:rtl/>
          <w:lang w:eastAsia="he-IL"/>
        </w:rPr>
        <w:t>סלילת</w:t>
      </w:r>
      <w:r w:rsidRPr="000939BD">
        <w:rPr>
          <w:b/>
          <w:bCs/>
          <w:rtl/>
          <w:lang w:eastAsia="he-IL"/>
        </w:rPr>
        <w:t xml:space="preserve"> </w:t>
      </w:r>
      <w:r w:rsidRPr="000939BD">
        <w:rPr>
          <w:rFonts w:hint="eastAsia"/>
          <w:b/>
          <w:bCs/>
          <w:rtl/>
          <w:lang w:eastAsia="he-IL"/>
        </w:rPr>
        <w:t>רחובות</w:t>
      </w:r>
      <w:r w:rsidRPr="000939BD">
        <w:rPr>
          <w:b/>
          <w:bCs/>
          <w:rtl/>
          <w:lang w:eastAsia="he-IL"/>
        </w:rPr>
        <w:t xml:space="preserve"> ו</w:t>
      </w:r>
      <w:r w:rsidRPr="000939BD">
        <w:rPr>
          <w:rFonts w:hint="eastAsia"/>
          <w:b/>
          <w:bCs/>
          <w:rtl/>
          <w:lang w:eastAsia="he-IL"/>
        </w:rPr>
        <w:t>לחידוש</w:t>
      </w:r>
      <w:r w:rsidRPr="000939BD">
        <w:rPr>
          <w:b/>
          <w:bCs/>
          <w:rtl/>
          <w:lang w:eastAsia="he-IL"/>
        </w:rPr>
        <w:t xml:space="preserve"> </w:t>
      </w:r>
      <w:r w:rsidRPr="000939BD">
        <w:rPr>
          <w:rFonts w:hint="eastAsia"/>
          <w:b/>
          <w:bCs/>
          <w:rtl/>
          <w:lang w:eastAsia="he-IL"/>
        </w:rPr>
        <w:t>כבישים</w:t>
      </w:r>
      <w:r w:rsidRPr="000939BD">
        <w:rPr>
          <w:b/>
          <w:bCs/>
          <w:rtl/>
          <w:lang w:eastAsia="he-IL"/>
        </w:rPr>
        <w:t xml:space="preserve">. ואולם, </w:t>
      </w:r>
      <w:r w:rsidRPr="000939BD">
        <w:rPr>
          <w:rFonts w:hint="eastAsia"/>
          <w:b/>
          <w:bCs/>
          <w:rtl/>
          <w:lang w:eastAsia="he-IL"/>
        </w:rPr>
        <w:t>משרד</w:t>
      </w:r>
      <w:r w:rsidRPr="000939BD">
        <w:rPr>
          <w:b/>
          <w:bCs/>
          <w:rtl/>
          <w:lang w:eastAsia="he-IL"/>
        </w:rPr>
        <w:t xml:space="preserve"> מבקר המדינה ממליץ כי עיריית כפר קאסם תקיים בדיקה ותפתח מנגנון שייעל את גביית היטל סלילת הרחובות באופן שיחול על כל החלופות הנקובות בחוק העזר שלה, </w:t>
      </w:r>
      <w:r w:rsidRPr="000939BD">
        <w:rPr>
          <w:rFonts w:hint="eastAsia"/>
          <w:b/>
          <w:bCs/>
          <w:rtl/>
          <w:lang w:eastAsia="he-IL"/>
        </w:rPr>
        <w:t>ובדרך</w:t>
      </w:r>
      <w:r w:rsidRPr="000939BD">
        <w:rPr>
          <w:b/>
          <w:bCs/>
          <w:rtl/>
          <w:lang w:eastAsia="he-IL"/>
        </w:rPr>
        <w:t xml:space="preserve"> </w:t>
      </w:r>
      <w:r w:rsidRPr="000939BD">
        <w:rPr>
          <w:rFonts w:hint="eastAsia"/>
          <w:b/>
          <w:bCs/>
          <w:rtl/>
          <w:lang w:eastAsia="he-IL"/>
        </w:rPr>
        <w:t>זו</w:t>
      </w:r>
      <w:r w:rsidRPr="000939BD">
        <w:rPr>
          <w:b/>
          <w:bCs/>
          <w:rtl/>
          <w:lang w:eastAsia="he-IL"/>
        </w:rPr>
        <w:t xml:space="preserve"> </w:t>
      </w:r>
      <w:r w:rsidRPr="000939BD">
        <w:rPr>
          <w:rFonts w:hint="eastAsia"/>
          <w:b/>
          <w:bCs/>
          <w:rtl/>
          <w:lang w:eastAsia="he-IL"/>
        </w:rPr>
        <w:t>תשלים</w:t>
      </w:r>
      <w:r w:rsidRPr="000939BD">
        <w:rPr>
          <w:b/>
          <w:bCs/>
          <w:rtl/>
          <w:lang w:eastAsia="he-IL"/>
        </w:rPr>
        <w:t xml:space="preserve"> </w:t>
      </w:r>
      <w:r w:rsidRPr="000939BD">
        <w:rPr>
          <w:rFonts w:hint="eastAsia"/>
          <w:b/>
          <w:bCs/>
          <w:rtl/>
          <w:lang w:eastAsia="he-IL"/>
        </w:rPr>
        <w:t>את</w:t>
      </w:r>
      <w:r w:rsidRPr="000939BD">
        <w:rPr>
          <w:b/>
          <w:bCs/>
          <w:rtl/>
          <w:lang w:eastAsia="he-IL"/>
        </w:rPr>
        <w:t xml:space="preserve"> </w:t>
      </w:r>
      <w:r w:rsidRPr="000939BD">
        <w:rPr>
          <w:rFonts w:hint="eastAsia"/>
          <w:b/>
          <w:bCs/>
          <w:rtl/>
          <w:lang w:eastAsia="he-IL"/>
        </w:rPr>
        <w:t>סלילת</w:t>
      </w:r>
      <w:r w:rsidRPr="000939BD">
        <w:rPr>
          <w:b/>
          <w:bCs/>
          <w:rtl/>
          <w:lang w:eastAsia="he-IL"/>
        </w:rPr>
        <w:t xml:space="preserve"> </w:t>
      </w:r>
      <w:r w:rsidRPr="000939BD">
        <w:rPr>
          <w:rFonts w:hint="eastAsia"/>
          <w:b/>
          <w:bCs/>
          <w:rtl/>
          <w:lang w:eastAsia="he-IL"/>
        </w:rPr>
        <w:t>כלל</w:t>
      </w:r>
      <w:r w:rsidRPr="000939BD">
        <w:rPr>
          <w:b/>
          <w:bCs/>
          <w:rtl/>
          <w:lang w:eastAsia="he-IL"/>
        </w:rPr>
        <w:t xml:space="preserve"> </w:t>
      </w:r>
      <w:r w:rsidRPr="000939BD">
        <w:rPr>
          <w:rFonts w:hint="eastAsia"/>
          <w:b/>
          <w:bCs/>
          <w:rtl/>
          <w:lang w:eastAsia="he-IL"/>
        </w:rPr>
        <w:t>הכבישים</w:t>
      </w:r>
      <w:r w:rsidRPr="000939BD">
        <w:rPr>
          <w:b/>
          <w:bCs/>
          <w:rtl/>
          <w:lang w:eastAsia="he-IL"/>
        </w:rPr>
        <w:t xml:space="preserve"> </w:t>
      </w:r>
      <w:r w:rsidRPr="000939BD">
        <w:rPr>
          <w:rFonts w:hint="eastAsia"/>
          <w:b/>
          <w:bCs/>
          <w:rtl/>
          <w:lang w:eastAsia="he-IL"/>
        </w:rPr>
        <w:t>ברשות</w:t>
      </w:r>
      <w:r w:rsidRPr="000939BD">
        <w:rPr>
          <w:b/>
          <w:bCs/>
          <w:rtl/>
          <w:lang w:eastAsia="he-IL"/>
        </w:rPr>
        <w:t>.</w:t>
      </w:r>
      <w:r w:rsidRPr="000939BD">
        <w:rPr>
          <w:rFonts w:hint="cs"/>
          <w:b/>
          <w:bCs/>
          <w:rtl/>
          <w:lang w:eastAsia="he-IL"/>
        </w:rPr>
        <w:t xml:space="preserve"> </w:t>
      </w:r>
    </w:p>
    <w:p w:rsidR="00CE2199" w:rsidRPr="00A028C8" w:rsidP="004D0581">
      <w:pPr>
        <w:pStyle w:val="a"/>
        <w:spacing w:line="269" w:lineRule="auto"/>
        <w:rPr>
          <w:rtl/>
        </w:rPr>
      </w:pPr>
    </w:p>
    <w:p w:rsidR="00CE2199" w:rsidRPr="00CA7BDE" w:rsidP="004D0581">
      <w:pPr>
        <w:pStyle w:val="ListParagraph"/>
        <w:numPr>
          <w:ilvl w:val="0"/>
          <w:numId w:val="1"/>
        </w:numPr>
        <w:spacing w:line="269" w:lineRule="auto"/>
        <w:rPr>
          <w:rFonts w:eastAsia="Times New Roman"/>
          <w:rtl/>
          <w:lang w:eastAsia="he-IL"/>
        </w:rPr>
      </w:pPr>
      <w:r w:rsidRPr="00CA7BDE">
        <w:rPr>
          <w:rFonts w:eastAsia="Times New Roman" w:hint="cs"/>
          <w:rtl/>
          <w:lang w:eastAsia="he-IL"/>
        </w:rPr>
        <w:t xml:space="preserve">עיריית </w:t>
      </w:r>
      <w:r w:rsidRPr="00CA7BDE">
        <w:rPr>
          <w:rFonts w:eastAsia="Times New Roman" w:hint="cs"/>
          <w:b/>
          <w:bCs/>
          <w:rtl/>
          <w:lang w:eastAsia="he-IL"/>
        </w:rPr>
        <w:t>קלנסווה</w:t>
      </w:r>
      <w:r w:rsidRPr="00CA7BDE">
        <w:rPr>
          <w:rFonts w:eastAsia="Times New Roman" w:hint="cs"/>
          <w:rtl/>
          <w:lang w:eastAsia="he-IL"/>
        </w:rPr>
        <w:t xml:space="preserve"> </w:t>
      </w:r>
      <w:r w:rsidR="00961452">
        <w:rPr>
          <w:rFonts w:eastAsia="Times New Roman" w:hint="cs"/>
          <w:rtl/>
          <w:lang w:eastAsia="he-IL"/>
        </w:rPr>
        <w:t xml:space="preserve">ומועצות מקומיות </w:t>
      </w:r>
      <w:r w:rsidR="00961452">
        <w:rPr>
          <w:rFonts w:eastAsia="Times New Roman" w:hint="cs"/>
          <w:b/>
          <w:bCs/>
          <w:rtl/>
          <w:lang w:eastAsia="he-IL"/>
        </w:rPr>
        <w:t xml:space="preserve">ג'יסר א-זרקא וג'ת </w:t>
      </w:r>
      <w:r w:rsidRPr="00CA7BDE">
        <w:rPr>
          <w:rFonts w:eastAsia="Times New Roman" w:hint="cs"/>
          <w:rtl/>
          <w:lang w:eastAsia="he-IL"/>
        </w:rPr>
        <w:t>התקינ</w:t>
      </w:r>
      <w:r w:rsidR="00961452">
        <w:rPr>
          <w:rFonts w:eastAsia="Times New Roman" w:hint="cs"/>
          <w:rtl/>
          <w:lang w:eastAsia="he-IL"/>
        </w:rPr>
        <w:t>ו</w:t>
      </w:r>
      <w:r w:rsidRPr="00CA7BDE">
        <w:rPr>
          <w:rFonts w:eastAsia="Times New Roman" w:hint="cs"/>
          <w:rtl/>
          <w:lang w:eastAsia="he-IL"/>
        </w:rPr>
        <w:t xml:space="preserve"> חוק</w:t>
      </w:r>
      <w:r w:rsidR="00961452">
        <w:rPr>
          <w:rFonts w:eastAsia="Times New Roman" w:hint="cs"/>
          <w:rtl/>
          <w:lang w:eastAsia="he-IL"/>
        </w:rPr>
        <w:t>י</w:t>
      </w:r>
      <w:r w:rsidRPr="00CA7BDE">
        <w:rPr>
          <w:rFonts w:eastAsia="Times New Roman" w:hint="cs"/>
          <w:rtl/>
          <w:lang w:eastAsia="he-IL"/>
        </w:rPr>
        <w:t xml:space="preserve"> עזר המסדיר</w:t>
      </w:r>
      <w:r w:rsidR="00961452">
        <w:rPr>
          <w:rFonts w:eastAsia="Times New Roman" w:hint="cs"/>
          <w:rtl/>
          <w:lang w:eastAsia="he-IL"/>
        </w:rPr>
        <w:t>ים</w:t>
      </w:r>
      <w:r w:rsidRPr="00CA7BDE">
        <w:rPr>
          <w:rFonts w:eastAsia="Times New Roman" w:hint="cs"/>
          <w:rtl/>
          <w:lang w:eastAsia="he-IL"/>
        </w:rPr>
        <w:t xml:space="preserve"> את נושא סלילת הרחובות בתחומ</w:t>
      </w:r>
      <w:r w:rsidR="00961452">
        <w:rPr>
          <w:rFonts w:eastAsia="Times New Roman" w:hint="cs"/>
          <w:rtl/>
          <w:lang w:eastAsia="he-IL"/>
        </w:rPr>
        <w:t>ן</w:t>
      </w:r>
      <w:r>
        <w:rPr>
          <w:rStyle w:val="FootnoteReference"/>
          <w:rFonts w:eastAsia="Times New Roman"/>
          <w:rtl/>
          <w:lang w:eastAsia="he-IL"/>
        </w:rPr>
        <w:footnoteReference w:id="94"/>
      </w:r>
      <w:r w:rsidRPr="00CA7BDE">
        <w:rPr>
          <w:rFonts w:eastAsia="Times New Roman" w:hint="cs"/>
          <w:rtl/>
          <w:lang w:eastAsia="he-IL"/>
        </w:rPr>
        <w:t>. לפי חוק</w:t>
      </w:r>
      <w:r w:rsidR="00961452">
        <w:rPr>
          <w:rFonts w:eastAsia="Times New Roman" w:hint="cs"/>
          <w:rtl/>
          <w:lang w:eastAsia="he-IL"/>
        </w:rPr>
        <w:t>י</w:t>
      </w:r>
      <w:r w:rsidRPr="00CA7BDE">
        <w:rPr>
          <w:rFonts w:eastAsia="Times New Roman" w:hint="cs"/>
          <w:rtl/>
          <w:lang w:eastAsia="he-IL"/>
        </w:rPr>
        <w:t xml:space="preserve"> העזר</w:t>
      </w:r>
      <w:r w:rsidR="00FB3E3D">
        <w:rPr>
          <w:rFonts w:eastAsia="Times New Roman" w:hint="cs"/>
          <w:rtl/>
          <w:lang w:eastAsia="he-IL"/>
        </w:rPr>
        <w:t>,</w:t>
      </w:r>
      <w:r w:rsidRPr="00CA7BDE">
        <w:rPr>
          <w:rFonts w:eastAsia="Times New Roman" w:hint="cs"/>
          <w:rtl/>
          <w:lang w:eastAsia="he-IL"/>
        </w:rPr>
        <w:t xml:space="preserve"> ה</w:t>
      </w:r>
      <w:r w:rsidR="00961452">
        <w:rPr>
          <w:rFonts w:eastAsia="Times New Roman" w:hint="cs"/>
          <w:rtl/>
          <w:lang w:eastAsia="he-IL"/>
        </w:rPr>
        <w:t>רשות המקומית</w:t>
      </w:r>
      <w:r w:rsidRPr="00CA7BDE">
        <w:rPr>
          <w:rFonts w:eastAsia="Times New Roman" w:hint="cs"/>
          <w:rtl/>
          <w:lang w:eastAsia="he-IL"/>
        </w:rPr>
        <w:t xml:space="preserve"> רשאית לסלול כביש באופן שיקבע מהנדס ש</w:t>
      </w:r>
      <w:r>
        <w:rPr>
          <w:rFonts w:eastAsia="Times New Roman" w:hint="cs"/>
          <w:rtl/>
          <w:lang w:eastAsia="he-IL"/>
        </w:rPr>
        <w:t>ה</w:t>
      </w:r>
      <w:r w:rsidR="00961452">
        <w:rPr>
          <w:rFonts w:eastAsia="Times New Roman" w:hint="cs"/>
          <w:rtl/>
          <w:lang w:eastAsia="he-IL"/>
        </w:rPr>
        <w:t>רשות המקומית</w:t>
      </w:r>
      <w:r>
        <w:rPr>
          <w:rFonts w:eastAsia="Times New Roman" w:hint="cs"/>
          <w:rtl/>
          <w:lang w:eastAsia="he-IL"/>
        </w:rPr>
        <w:t xml:space="preserve"> </w:t>
      </w:r>
      <w:r w:rsidR="00961452">
        <w:rPr>
          <w:rFonts w:eastAsia="Times New Roman" w:hint="cs"/>
          <w:rtl/>
          <w:lang w:eastAsia="he-IL"/>
        </w:rPr>
        <w:t>מינתה</w:t>
      </w:r>
      <w:r w:rsidR="000E52CD">
        <w:rPr>
          <w:rFonts w:eastAsia="Times New Roman" w:hint="cs"/>
          <w:rtl/>
          <w:lang w:eastAsia="he-IL"/>
        </w:rPr>
        <w:t>,</w:t>
      </w:r>
      <w:r w:rsidR="00961452">
        <w:rPr>
          <w:rFonts w:eastAsia="Times New Roman" w:hint="cs"/>
          <w:rtl/>
          <w:lang w:eastAsia="he-IL"/>
        </w:rPr>
        <w:t xml:space="preserve"> ולגבות </w:t>
      </w:r>
      <w:r w:rsidR="002F0620">
        <w:rPr>
          <w:rFonts w:eastAsia="Times New Roman" w:hint="cs"/>
          <w:rtl/>
          <w:lang w:eastAsia="he-IL"/>
        </w:rPr>
        <w:t xml:space="preserve">עבורו </w:t>
      </w:r>
      <w:r w:rsidR="00961452">
        <w:rPr>
          <w:rFonts w:eastAsia="Times New Roman" w:hint="cs"/>
          <w:rtl/>
          <w:lang w:eastAsia="he-IL"/>
        </w:rPr>
        <w:t>היטל סלילה</w:t>
      </w:r>
      <w:r w:rsidR="00D25CE4">
        <w:rPr>
          <w:rFonts w:eastAsia="Times New Roman" w:hint="cs"/>
          <w:rtl/>
          <w:lang w:eastAsia="he-IL"/>
        </w:rPr>
        <w:t xml:space="preserve"> (ב</w:t>
      </w:r>
      <w:r w:rsidRPr="00567C7A" w:rsidR="00666797">
        <w:rPr>
          <w:rFonts w:hint="cs"/>
          <w:rtl/>
        </w:rPr>
        <w:t>מועצ</w:t>
      </w:r>
      <w:r w:rsidR="00666797">
        <w:rPr>
          <w:rFonts w:hint="cs"/>
          <w:rtl/>
        </w:rPr>
        <w:t>ות</w:t>
      </w:r>
      <w:r w:rsidRPr="00567C7A" w:rsidR="00666797">
        <w:rPr>
          <w:rFonts w:hint="cs"/>
          <w:rtl/>
        </w:rPr>
        <w:t xml:space="preserve"> מקומי</w:t>
      </w:r>
      <w:r w:rsidR="00666797">
        <w:rPr>
          <w:rFonts w:hint="cs"/>
          <w:rtl/>
        </w:rPr>
        <w:t>ו</w:t>
      </w:r>
      <w:r w:rsidRPr="00567C7A" w:rsidR="00666797">
        <w:rPr>
          <w:rFonts w:hint="cs"/>
          <w:rtl/>
        </w:rPr>
        <w:t xml:space="preserve">ת </w:t>
      </w:r>
      <w:r w:rsidRPr="00A85563" w:rsidR="00D25CE4">
        <w:rPr>
          <w:rFonts w:eastAsia="Times New Roman" w:hint="eastAsia"/>
          <w:b/>
          <w:bCs/>
          <w:rtl/>
          <w:lang w:eastAsia="he-IL"/>
        </w:rPr>
        <w:t>ג</w:t>
      </w:r>
      <w:r w:rsidRPr="00A85563" w:rsidR="00D25CE4">
        <w:rPr>
          <w:rFonts w:eastAsia="Times New Roman"/>
          <w:b/>
          <w:bCs/>
          <w:rtl/>
          <w:lang w:eastAsia="he-IL"/>
        </w:rPr>
        <w:t xml:space="preserve">'יסר </w:t>
      </w:r>
      <w:r w:rsidRPr="00A85563" w:rsidR="00D25CE4">
        <w:rPr>
          <w:rFonts w:eastAsia="Times New Roman" w:hint="eastAsia"/>
          <w:b/>
          <w:bCs/>
          <w:rtl/>
          <w:lang w:eastAsia="he-IL"/>
        </w:rPr>
        <w:t>א</w:t>
      </w:r>
      <w:r w:rsidRPr="00A85563" w:rsidR="00D25CE4">
        <w:rPr>
          <w:rFonts w:eastAsia="Times New Roman"/>
          <w:b/>
          <w:bCs/>
          <w:rtl/>
          <w:lang w:eastAsia="he-IL"/>
        </w:rPr>
        <w:t>-זרקא</w:t>
      </w:r>
      <w:r w:rsidR="00D25CE4">
        <w:rPr>
          <w:rFonts w:eastAsia="Times New Roman" w:hint="cs"/>
          <w:rtl/>
          <w:lang w:eastAsia="he-IL"/>
        </w:rPr>
        <w:t xml:space="preserve"> ו</w:t>
      </w:r>
      <w:r w:rsidRPr="00A85563" w:rsidR="00D25CE4">
        <w:rPr>
          <w:rFonts w:eastAsia="Times New Roman" w:hint="eastAsia"/>
          <w:b/>
          <w:bCs/>
          <w:rtl/>
          <w:lang w:eastAsia="he-IL"/>
        </w:rPr>
        <w:t>ג</w:t>
      </w:r>
      <w:r w:rsidRPr="00A85563" w:rsidR="00D25CE4">
        <w:rPr>
          <w:rFonts w:eastAsia="Times New Roman"/>
          <w:b/>
          <w:bCs/>
          <w:rtl/>
          <w:lang w:eastAsia="he-IL"/>
        </w:rPr>
        <w:t>'ת</w:t>
      </w:r>
      <w:r w:rsidR="00D25CE4">
        <w:rPr>
          <w:rFonts w:eastAsia="Times New Roman" w:hint="cs"/>
          <w:rtl/>
          <w:lang w:eastAsia="he-IL"/>
        </w:rPr>
        <w:t>) או דמי השתתפות (ב</w:t>
      </w:r>
      <w:r w:rsidR="00666797">
        <w:rPr>
          <w:rFonts w:eastAsia="Times New Roman" w:hint="cs"/>
          <w:rtl/>
          <w:lang w:eastAsia="he-IL"/>
        </w:rPr>
        <w:t xml:space="preserve">עיריית </w:t>
      </w:r>
      <w:r w:rsidRPr="00A85563" w:rsidR="00D25CE4">
        <w:rPr>
          <w:rFonts w:eastAsia="Times New Roman" w:hint="eastAsia"/>
          <w:b/>
          <w:bCs/>
          <w:rtl/>
          <w:lang w:eastAsia="he-IL"/>
        </w:rPr>
        <w:t>קלנסווה</w:t>
      </w:r>
      <w:r w:rsidR="00D25CE4">
        <w:rPr>
          <w:rFonts w:eastAsia="Times New Roman" w:hint="cs"/>
          <w:rtl/>
          <w:lang w:eastAsia="he-IL"/>
        </w:rPr>
        <w:t>)</w:t>
      </w:r>
      <w:r w:rsidR="00961452">
        <w:rPr>
          <w:rFonts w:eastAsia="Times New Roman" w:hint="cs"/>
          <w:rtl/>
          <w:lang w:eastAsia="he-IL"/>
        </w:rPr>
        <w:t>.</w:t>
      </w:r>
    </w:p>
    <w:p w:rsidR="00CE2199" w:rsidRPr="00CB5FDA" w:rsidP="004D0581">
      <w:pPr>
        <w:pStyle w:val="a"/>
        <w:spacing w:line="269" w:lineRule="auto"/>
        <w:rPr>
          <w:rtl/>
        </w:rPr>
      </w:pPr>
    </w:p>
    <w:p w:rsidR="000A1547" w:rsidRPr="000A1547" w:rsidP="004D0581">
      <w:pPr>
        <w:widowControl w:val="0"/>
        <w:spacing w:line="269" w:lineRule="auto"/>
        <w:ind w:left="312"/>
        <w:rPr>
          <w:rFonts w:eastAsia="Times New Roman"/>
          <w:lang w:eastAsia="he-IL"/>
        </w:rPr>
      </w:pPr>
      <w:r w:rsidRPr="000939BD">
        <w:rPr>
          <w:rFonts w:eastAsia="Times New Roman" w:hint="cs"/>
          <w:rtl/>
          <w:lang w:eastAsia="he-IL"/>
        </w:rPr>
        <w:t xml:space="preserve">קטעי </w:t>
      </w:r>
      <w:r w:rsidRPr="00A028C8" w:rsidR="00ED5BC7">
        <w:rPr>
          <w:rFonts w:eastAsia="Times New Roman" w:hint="cs"/>
          <w:rtl/>
          <w:lang w:eastAsia="he-IL"/>
        </w:rPr>
        <w:t>דרך רבים בתחומ</w:t>
      </w:r>
      <w:r w:rsidR="006967F9">
        <w:rPr>
          <w:rFonts w:eastAsia="Times New Roman" w:hint="cs"/>
          <w:rtl/>
          <w:lang w:eastAsia="he-IL"/>
        </w:rPr>
        <w:t>ן</w:t>
      </w:r>
      <w:r w:rsidRPr="00A028C8" w:rsidR="00ED5BC7">
        <w:rPr>
          <w:rFonts w:eastAsia="Times New Roman" w:hint="cs"/>
          <w:rtl/>
          <w:lang w:eastAsia="he-IL"/>
        </w:rPr>
        <w:t xml:space="preserve"> של </w:t>
      </w:r>
      <w:r w:rsidRPr="00881B96" w:rsidR="00666797">
        <w:rPr>
          <w:rFonts w:eastAsia="Times New Roman" w:hint="eastAsia"/>
          <w:rtl/>
          <w:lang w:eastAsia="he-IL"/>
        </w:rPr>
        <w:t>עיריית</w:t>
      </w:r>
      <w:r w:rsidR="00666797">
        <w:rPr>
          <w:rFonts w:eastAsia="Times New Roman" w:hint="cs"/>
          <w:b/>
          <w:bCs/>
          <w:rtl/>
          <w:lang w:eastAsia="he-IL"/>
        </w:rPr>
        <w:t xml:space="preserve"> </w:t>
      </w:r>
      <w:r w:rsidRPr="00A028C8" w:rsidR="00ED5BC7">
        <w:rPr>
          <w:rFonts w:eastAsia="Times New Roman" w:hint="cs"/>
          <w:b/>
          <w:bCs/>
          <w:rtl/>
          <w:lang w:eastAsia="he-IL"/>
        </w:rPr>
        <w:t>קלנסווה</w:t>
      </w:r>
      <w:r w:rsidR="00666797">
        <w:rPr>
          <w:rFonts w:eastAsia="Times New Roman" w:hint="cs"/>
          <w:rtl/>
          <w:lang w:eastAsia="he-IL"/>
        </w:rPr>
        <w:t xml:space="preserve"> ומועצות מקומיות</w:t>
      </w:r>
      <w:r w:rsidRPr="00A028C8" w:rsidR="00ED5BC7">
        <w:rPr>
          <w:rFonts w:eastAsia="Times New Roman" w:hint="cs"/>
          <w:rtl/>
          <w:lang w:eastAsia="he-IL"/>
        </w:rPr>
        <w:t xml:space="preserve"> </w:t>
      </w:r>
      <w:r w:rsidR="006967F9">
        <w:rPr>
          <w:rFonts w:eastAsia="Times New Roman" w:hint="cs"/>
          <w:b/>
          <w:bCs/>
          <w:rtl/>
          <w:lang w:eastAsia="he-IL"/>
        </w:rPr>
        <w:t xml:space="preserve">ג'יסר א-זרקא וג'ת </w:t>
      </w:r>
      <w:r w:rsidRPr="00A028C8" w:rsidR="00ED5BC7">
        <w:rPr>
          <w:rFonts w:eastAsia="Times New Roman" w:hint="cs"/>
          <w:rtl/>
          <w:lang w:eastAsia="he-IL"/>
        </w:rPr>
        <w:t>אינם סלולים</w:t>
      </w:r>
      <w:r w:rsidR="006967F9">
        <w:rPr>
          <w:rFonts w:eastAsia="Times New Roman" w:hint="cs"/>
          <w:rtl/>
          <w:lang w:eastAsia="he-IL"/>
        </w:rPr>
        <w:t>, ו</w:t>
      </w:r>
      <w:r w:rsidRPr="00A028C8" w:rsidR="00ED5BC7">
        <w:rPr>
          <w:rFonts w:eastAsia="Times New Roman"/>
          <w:rtl/>
          <w:lang w:eastAsia="he-IL"/>
        </w:rPr>
        <w:t>בשנים האחרונות לא סלל</w:t>
      </w:r>
      <w:r w:rsidR="006967F9">
        <w:rPr>
          <w:rFonts w:eastAsia="Times New Roman" w:hint="cs"/>
          <w:rtl/>
          <w:lang w:eastAsia="he-IL"/>
        </w:rPr>
        <w:t>ו רשויות מקומיות אלו</w:t>
      </w:r>
      <w:r w:rsidRPr="00A028C8" w:rsidR="00ED5BC7">
        <w:rPr>
          <w:rFonts w:eastAsia="Times New Roman"/>
          <w:rtl/>
          <w:lang w:eastAsia="he-IL"/>
        </w:rPr>
        <w:t xml:space="preserve"> כבישים בתחומ</w:t>
      </w:r>
      <w:r w:rsidR="006967F9">
        <w:rPr>
          <w:rFonts w:eastAsia="Times New Roman" w:hint="cs"/>
          <w:rtl/>
          <w:lang w:eastAsia="he-IL"/>
        </w:rPr>
        <w:t>ן</w:t>
      </w:r>
      <w:r w:rsidRPr="00A028C8" w:rsidR="00ED5BC7">
        <w:rPr>
          <w:rFonts w:eastAsia="Times New Roman"/>
          <w:rtl/>
          <w:lang w:eastAsia="he-IL"/>
        </w:rPr>
        <w:t xml:space="preserve"> בעצמ</w:t>
      </w:r>
      <w:r w:rsidR="006967F9">
        <w:rPr>
          <w:rFonts w:eastAsia="Times New Roman" w:hint="cs"/>
          <w:rtl/>
          <w:lang w:eastAsia="he-IL"/>
        </w:rPr>
        <w:t>ן</w:t>
      </w:r>
      <w:r w:rsidRPr="00A028C8" w:rsidR="00ED5BC7">
        <w:rPr>
          <w:rFonts w:eastAsia="Times New Roman"/>
          <w:rtl/>
          <w:lang w:eastAsia="he-IL"/>
        </w:rPr>
        <w:t>.</w:t>
      </w:r>
      <w:r>
        <w:rPr>
          <w:rFonts w:eastAsia="Times New Roman" w:hint="cs"/>
          <w:rtl/>
          <w:lang w:eastAsia="he-IL"/>
        </w:rPr>
        <w:t xml:space="preserve"> </w:t>
      </w:r>
      <w:r w:rsidRPr="000A1547">
        <w:rPr>
          <w:rFonts w:eastAsia="Times New Roman" w:hint="cs"/>
          <w:rtl/>
          <w:lang w:eastAsia="he-IL"/>
        </w:rPr>
        <w:t xml:space="preserve">לפי הערכות מחלקת ההנדסה של עיריית </w:t>
      </w:r>
      <w:r w:rsidRPr="000A1547">
        <w:rPr>
          <w:rFonts w:eastAsia="Times New Roman" w:hint="cs"/>
          <w:b/>
          <w:bCs/>
          <w:rtl/>
          <w:lang w:eastAsia="he-IL"/>
        </w:rPr>
        <w:t>קלנסווה</w:t>
      </w:r>
      <w:r w:rsidRPr="000A1547">
        <w:rPr>
          <w:rFonts w:eastAsia="Times New Roman" w:hint="cs"/>
          <w:rtl/>
          <w:lang w:eastAsia="he-IL"/>
        </w:rPr>
        <w:t>, בשנת 2019 היו בתחומה כ-14.6 ק"מ כבישים ומדרכות לא סלולים (מתוך 43.7 ק"מ); ל</w:t>
      </w:r>
      <w:r w:rsidRPr="000A1547">
        <w:rPr>
          <w:rFonts w:eastAsia="Times New Roman"/>
          <w:rtl/>
          <w:lang w:eastAsia="he-IL"/>
        </w:rPr>
        <w:t xml:space="preserve">מחלקת ההנדסה של </w:t>
      </w:r>
      <w:r w:rsidRPr="000A1547">
        <w:rPr>
          <w:rFonts w:eastAsia="Times New Roman" w:hint="cs"/>
          <w:rtl/>
          <w:lang w:eastAsia="he-IL"/>
        </w:rPr>
        <w:t>המועצה</w:t>
      </w:r>
      <w:r w:rsidR="00666797">
        <w:rPr>
          <w:rFonts w:eastAsia="Times New Roman" w:hint="cs"/>
          <w:rtl/>
          <w:lang w:eastAsia="he-IL"/>
        </w:rPr>
        <w:t xml:space="preserve"> המקומית</w:t>
      </w:r>
      <w:r w:rsidRPr="000A1547">
        <w:rPr>
          <w:rFonts w:eastAsia="Times New Roman" w:hint="cs"/>
          <w:rtl/>
          <w:lang w:eastAsia="he-IL"/>
        </w:rPr>
        <w:t xml:space="preserve"> </w:t>
      </w:r>
      <w:r w:rsidRPr="000A1547">
        <w:rPr>
          <w:rFonts w:eastAsia="Times New Roman" w:hint="cs"/>
          <w:b/>
          <w:bCs/>
          <w:rtl/>
          <w:lang w:eastAsia="he-IL"/>
        </w:rPr>
        <w:t xml:space="preserve">ג'סר א-זרקא </w:t>
      </w:r>
      <w:r w:rsidRPr="000A1547">
        <w:rPr>
          <w:rFonts w:eastAsia="Times New Roman" w:hint="cs"/>
          <w:rtl/>
          <w:lang w:eastAsia="he-IL"/>
        </w:rPr>
        <w:t>אין הערכה לגבי אורך ה</w:t>
      </w:r>
      <w:r w:rsidRPr="000A1547">
        <w:rPr>
          <w:rFonts w:eastAsia="Times New Roman"/>
          <w:rtl/>
          <w:lang w:eastAsia="he-IL"/>
        </w:rPr>
        <w:t xml:space="preserve">כבישים </w:t>
      </w:r>
      <w:r w:rsidRPr="000A1547">
        <w:rPr>
          <w:rFonts w:eastAsia="Times New Roman" w:hint="cs"/>
          <w:rtl/>
          <w:lang w:eastAsia="he-IL"/>
        </w:rPr>
        <w:t>וה</w:t>
      </w:r>
      <w:r w:rsidRPr="000A1547">
        <w:rPr>
          <w:rFonts w:eastAsia="Times New Roman"/>
          <w:rtl/>
          <w:lang w:eastAsia="he-IL"/>
        </w:rPr>
        <w:t xml:space="preserve">מדרכות </w:t>
      </w:r>
      <w:r w:rsidRPr="000A1547">
        <w:rPr>
          <w:rFonts w:eastAsia="Times New Roman" w:hint="cs"/>
          <w:rtl/>
          <w:lang w:eastAsia="he-IL"/>
        </w:rPr>
        <w:t>ה</w:t>
      </w:r>
      <w:r w:rsidRPr="000A1547">
        <w:rPr>
          <w:rFonts w:eastAsia="Times New Roman"/>
          <w:rtl/>
          <w:lang w:eastAsia="he-IL"/>
        </w:rPr>
        <w:t>לא</w:t>
      </w:r>
      <w:r w:rsidRPr="000A1547">
        <w:rPr>
          <w:rFonts w:eastAsia="Times New Roman" w:hint="cs"/>
          <w:rtl/>
          <w:lang w:eastAsia="he-IL"/>
        </w:rPr>
        <w:t>-</w:t>
      </w:r>
      <w:r w:rsidRPr="000A1547">
        <w:rPr>
          <w:rFonts w:eastAsia="Times New Roman"/>
          <w:rtl/>
          <w:lang w:eastAsia="he-IL"/>
        </w:rPr>
        <w:t>סלולים</w:t>
      </w:r>
      <w:r w:rsidRPr="000A1547">
        <w:rPr>
          <w:rFonts w:eastAsia="Times New Roman" w:hint="cs"/>
          <w:rtl/>
          <w:lang w:eastAsia="he-IL"/>
        </w:rPr>
        <w:t xml:space="preserve"> בתחומה; </w:t>
      </w:r>
      <w:r w:rsidRPr="000A1547">
        <w:rPr>
          <w:rFonts w:eastAsia="Times New Roman"/>
          <w:rtl/>
          <w:lang w:eastAsia="he-IL"/>
        </w:rPr>
        <w:t>לפי הערכות מחלקת ההנדסה של ה</w:t>
      </w:r>
      <w:r w:rsidRPr="000A1547">
        <w:rPr>
          <w:rFonts w:eastAsia="Times New Roman" w:hint="cs"/>
          <w:rtl/>
          <w:lang w:eastAsia="he-IL"/>
        </w:rPr>
        <w:t>מועצה</w:t>
      </w:r>
      <w:r w:rsidR="00666797">
        <w:rPr>
          <w:rFonts w:eastAsia="Times New Roman" w:hint="cs"/>
          <w:rtl/>
          <w:lang w:eastAsia="he-IL"/>
        </w:rPr>
        <w:t xml:space="preserve"> המקומית</w:t>
      </w:r>
      <w:r w:rsidRPr="000A1547">
        <w:rPr>
          <w:rFonts w:eastAsia="Times New Roman" w:hint="cs"/>
          <w:rtl/>
          <w:lang w:eastAsia="he-IL"/>
        </w:rPr>
        <w:t xml:space="preserve"> </w:t>
      </w:r>
      <w:r w:rsidRPr="000A1547">
        <w:rPr>
          <w:rFonts w:eastAsia="Times New Roman" w:hint="cs"/>
          <w:b/>
          <w:bCs/>
          <w:rtl/>
          <w:lang w:eastAsia="he-IL"/>
        </w:rPr>
        <w:t>ג'ת</w:t>
      </w:r>
      <w:r w:rsidRPr="000A1547">
        <w:rPr>
          <w:rFonts w:eastAsia="Times New Roman"/>
          <w:rtl/>
          <w:lang w:eastAsia="he-IL"/>
        </w:rPr>
        <w:t>, בשנת 20</w:t>
      </w:r>
      <w:r w:rsidRPr="000A1547">
        <w:rPr>
          <w:rFonts w:eastAsia="Times New Roman" w:hint="cs"/>
          <w:rtl/>
          <w:lang w:eastAsia="he-IL"/>
        </w:rPr>
        <w:t>19</w:t>
      </w:r>
      <w:r w:rsidRPr="000A1547">
        <w:rPr>
          <w:rFonts w:eastAsia="Times New Roman"/>
          <w:rtl/>
          <w:lang w:eastAsia="he-IL"/>
        </w:rPr>
        <w:t xml:space="preserve"> היו בתחומה כ-</w:t>
      </w:r>
      <w:r w:rsidRPr="000A1547">
        <w:rPr>
          <w:rFonts w:eastAsia="Times New Roman" w:hint="cs"/>
          <w:rtl/>
          <w:lang w:eastAsia="he-IL"/>
        </w:rPr>
        <w:t>10</w:t>
      </w:r>
      <w:r w:rsidRPr="000A1547">
        <w:rPr>
          <w:rFonts w:eastAsia="Times New Roman"/>
          <w:rtl/>
          <w:lang w:eastAsia="he-IL"/>
        </w:rPr>
        <w:t xml:space="preserve"> ק"מ כבישים </w:t>
      </w:r>
      <w:r w:rsidRPr="000A1547">
        <w:rPr>
          <w:rFonts w:eastAsia="Times New Roman" w:hint="cs"/>
          <w:rtl/>
          <w:lang w:eastAsia="he-IL"/>
        </w:rPr>
        <w:t>ו</w:t>
      </w:r>
      <w:r w:rsidRPr="000A1547">
        <w:rPr>
          <w:rFonts w:eastAsia="Times New Roman"/>
          <w:rtl/>
          <w:lang w:eastAsia="he-IL"/>
        </w:rPr>
        <w:t>מדרכות לא סלולים</w:t>
      </w:r>
      <w:r w:rsidRPr="000A1547">
        <w:rPr>
          <w:rFonts w:eastAsia="Times New Roman" w:hint="cs"/>
          <w:rtl/>
          <w:lang w:eastAsia="he-IL"/>
        </w:rPr>
        <w:t xml:space="preserve"> </w:t>
      </w:r>
      <w:r w:rsidRPr="000A1547">
        <w:rPr>
          <w:rFonts w:eastAsia="Times New Roman" w:hint="cs"/>
          <w:rtl/>
          <w:lang w:eastAsia="he-IL"/>
        </w:rPr>
        <w:t>(מתוך 30 ק"מ)</w:t>
      </w:r>
      <w:r w:rsidRPr="000A1547">
        <w:rPr>
          <w:rFonts w:eastAsia="Times New Roman"/>
          <w:rtl/>
          <w:lang w:eastAsia="he-IL"/>
        </w:rPr>
        <w:t>.</w:t>
      </w:r>
    </w:p>
    <w:p w:rsidR="00CE2199" w:rsidRPr="00CB5FDA" w:rsidP="004D0581">
      <w:pPr>
        <w:pStyle w:val="a"/>
        <w:spacing w:line="269" w:lineRule="auto"/>
        <w:rPr>
          <w:rtl/>
        </w:rPr>
      </w:pPr>
    </w:p>
    <w:p w:rsidR="00CE2199" w:rsidRPr="00E93F74" w:rsidP="004D0581">
      <w:pPr>
        <w:widowControl w:val="0"/>
        <w:spacing w:line="269" w:lineRule="auto"/>
        <w:ind w:left="312"/>
        <w:rPr>
          <w:rFonts w:eastAsia="Times New Roman"/>
          <w:rtl/>
          <w:lang w:eastAsia="he-IL"/>
        </w:rPr>
      </w:pPr>
      <w:r w:rsidRPr="00A028C8">
        <w:rPr>
          <w:rFonts w:eastAsia="Times New Roman" w:hint="cs"/>
          <w:rtl/>
          <w:lang w:eastAsia="he-IL"/>
        </w:rPr>
        <w:t xml:space="preserve">נמצא </w:t>
      </w:r>
      <w:r w:rsidRPr="00F658A9">
        <w:rPr>
          <w:rFonts w:eastAsia="Times New Roman" w:hint="cs"/>
          <w:rtl/>
          <w:lang w:eastAsia="he-IL"/>
        </w:rPr>
        <w:t xml:space="preserve">כי </w:t>
      </w:r>
      <w:r w:rsidRPr="00F658A9">
        <w:rPr>
          <w:rFonts w:eastAsia="Times New Roman" w:hint="eastAsia"/>
          <w:rtl/>
          <w:lang w:eastAsia="he-IL"/>
        </w:rPr>
        <w:t>עיריית</w:t>
      </w:r>
      <w:r w:rsidRPr="00F658A9">
        <w:rPr>
          <w:rFonts w:eastAsia="Times New Roman"/>
          <w:rtl/>
          <w:lang w:eastAsia="he-IL"/>
        </w:rPr>
        <w:t xml:space="preserve"> </w:t>
      </w:r>
      <w:r w:rsidRPr="00693371">
        <w:rPr>
          <w:rFonts w:eastAsia="Times New Roman" w:hint="eastAsia"/>
          <w:b/>
          <w:bCs/>
          <w:rtl/>
          <w:lang w:eastAsia="he-IL"/>
        </w:rPr>
        <w:t>קלנסווה</w:t>
      </w:r>
      <w:r w:rsidRPr="00F658A9">
        <w:rPr>
          <w:rFonts w:eastAsia="Times New Roman"/>
          <w:rtl/>
          <w:lang w:eastAsia="he-IL"/>
        </w:rPr>
        <w:t xml:space="preserve"> </w:t>
      </w:r>
      <w:r w:rsidRPr="00F658A9">
        <w:rPr>
          <w:rFonts w:eastAsia="Times New Roman" w:hint="eastAsia"/>
          <w:rtl/>
          <w:lang w:eastAsia="he-IL"/>
        </w:rPr>
        <w:t>לא</w:t>
      </w:r>
      <w:r w:rsidRPr="00A028C8">
        <w:rPr>
          <w:rFonts w:eastAsia="Times New Roman" w:hint="cs"/>
          <w:rtl/>
          <w:lang w:eastAsia="he-IL"/>
        </w:rPr>
        <w:t xml:space="preserve"> גבתה </w:t>
      </w:r>
      <w:r>
        <w:rPr>
          <w:rFonts w:eastAsia="Times New Roman" w:hint="cs"/>
          <w:rtl/>
          <w:lang w:eastAsia="he-IL"/>
        </w:rPr>
        <w:t>מהתושבים דמי השתתפות</w:t>
      </w:r>
      <w:r w:rsidRPr="00A028C8">
        <w:rPr>
          <w:rFonts w:eastAsia="Times New Roman" w:hint="cs"/>
          <w:rtl/>
          <w:lang w:eastAsia="he-IL"/>
        </w:rPr>
        <w:t xml:space="preserve"> </w:t>
      </w:r>
      <w:r>
        <w:rPr>
          <w:rFonts w:eastAsia="Times New Roman" w:hint="cs"/>
          <w:rtl/>
          <w:lang w:eastAsia="he-IL"/>
        </w:rPr>
        <w:t>ב</w:t>
      </w:r>
      <w:r w:rsidRPr="00A028C8">
        <w:rPr>
          <w:rFonts w:eastAsia="Times New Roman" w:hint="cs"/>
          <w:rtl/>
          <w:lang w:eastAsia="he-IL"/>
        </w:rPr>
        <w:t xml:space="preserve">סלילת רחובות בשנים </w:t>
      </w:r>
      <w:r w:rsidRPr="00A028C8" w:rsidR="007C433E">
        <w:rPr>
          <w:rFonts w:eastAsia="Times New Roman" w:hint="cs"/>
          <w:rtl/>
          <w:lang w:eastAsia="he-IL"/>
        </w:rPr>
        <w:t>201</w:t>
      </w:r>
      <w:r w:rsidR="007C433E">
        <w:rPr>
          <w:rFonts w:eastAsia="Times New Roman" w:hint="cs"/>
          <w:rtl/>
          <w:lang w:eastAsia="he-IL"/>
        </w:rPr>
        <w:t xml:space="preserve">7 </w:t>
      </w:r>
      <w:r w:rsidRPr="00A028C8">
        <w:rPr>
          <w:rFonts w:eastAsia="Times New Roman" w:hint="cs"/>
          <w:rtl/>
          <w:lang w:eastAsia="he-IL"/>
        </w:rPr>
        <w:t>-</w:t>
      </w:r>
      <w:r>
        <w:rPr>
          <w:rFonts w:eastAsia="Times New Roman" w:hint="cs"/>
          <w:rtl/>
          <w:lang w:eastAsia="he-IL"/>
        </w:rPr>
        <w:t xml:space="preserve"> </w:t>
      </w:r>
      <w:r w:rsidRPr="00A028C8">
        <w:rPr>
          <w:rFonts w:eastAsia="Times New Roman" w:hint="cs"/>
          <w:rtl/>
          <w:lang w:eastAsia="he-IL"/>
        </w:rPr>
        <w:t>201</w:t>
      </w:r>
      <w:r>
        <w:rPr>
          <w:rFonts w:eastAsia="Times New Roman" w:hint="cs"/>
          <w:rtl/>
          <w:lang w:eastAsia="he-IL"/>
        </w:rPr>
        <w:t>8</w:t>
      </w:r>
      <w:r>
        <w:rPr>
          <w:rStyle w:val="FootnoteReference"/>
          <w:rFonts w:eastAsia="Times New Roman"/>
          <w:rtl/>
          <w:lang w:eastAsia="he-IL"/>
        </w:rPr>
        <w:footnoteReference w:id="95"/>
      </w:r>
      <w:r w:rsidR="00CC78A0">
        <w:rPr>
          <w:rFonts w:eastAsia="Times New Roman" w:hint="cs"/>
          <w:rtl/>
          <w:lang w:eastAsia="he-IL"/>
        </w:rPr>
        <w:t xml:space="preserve">; </w:t>
      </w:r>
      <w:r w:rsidRPr="00CC78A0" w:rsidR="00CC78A0">
        <w:rPr>
          <w:rFonts w:eastAsia="Times New Roman"/>
          <w:rtl/>
          <w:lang w:eastAsia="he-IL"/>
        </w:rPr>
        <w:t>המועצ</w:t>
      </w:r>
      <w:r w:rsidR="006B31FC">
        <w:rPr>
          <w:rFonts w:eastAsia="Times New Roman" w:hint="cs"/>
          <w:rtl/>
          <w:lang w:eastAsia="he-IL"/>
        </w:rPr>
        <w:t xml:space="preserve">ות </w:t>
      </w:r>
      <w:r w:rsidRPr="00CC78A0" w:rsidR="00CC78A0">
        <w:rPr>
          <w:rFonts w:eastAsia="Times New Roman"/>
          <w:rtl/>
          <w:lang w:eastAsia="he-IL"/>
        </w:rPr>
        <w:t>המקומי</w:t>
      </w:r>
      <w:r w:rsidR="006B31FC">
        <w:rPr>
          <w:rFonts w:eastAsia="Times New Roman" w:hint="cs"/>
          <w:rtl/>
          <w:lang w:eastAsia="he-IL"/>
        </w:rPr>
        <w:t>ו</w:t>
      </w:r>
      <w:r w:rsidRPr="00CC78A0" w:rsidR="00CC78A0">
        <w:rPr>
          <w:rFonts w:eastAsia="Times New Roman"/>
          <w:rtl/>
          <w:lang w:eastAsia="he-IL"/>
        </w:rPr>
        <w:t xml:space="preserve">ת </w:t>
      </w:r>
      <w:r w:rsidRPr="00CC78A0" w:rsidR="00CC78A0">
        <w:rPr>
          <w:rFonts w:eastAsia="Times New Roman" w:hint="eastAsia"/>
          <w:b/>
          <w:bCs/>
          <w:rtl/>
          <w:lang w:eastAsia="he-IL"/>
        </w:rPr>
        <w:t>ג</w:t>
      </w:r>
      <w:r w:rsidRPr="00CC78A0" w:rsidR="00CC78A0">
        <w:rPr>
          <w:rFonts w:eastAsia="Times New Roman"/>
          <w:b/>
          <w:bCs/>
          <w:rtl/>
          <w:lang w:eastAsia="he-IL"/>
        </w:rPr>
        <w:t>'יסר א-זרקא</w:t>
      </w:r>
      <w:r w:rsidRPr="00CC78A0" w:rsidR="00CC78A0">
        <w:rPr>
          <w:rFonts w:eastAsia="Times New Roman"/>
          <w:rtl/>
          <w:lang w:eastAsia="he-IL"/>
        </w:rPr>
        <w:t xml:space="preserve"> </w:t>
      </w:r>
      <w:r w:rsidR="006B31FC">
        <w:rPr>
          <w:rFonts w:eastAsia="Times New Roman" w:hint="cs"/>
          <w:b/>
          <w:bCs/>
          <w:rtl/>
          <w:lang w:eastAsia="he-IL"/>
        </w:rPr>
        <w:t xml:space="preserve">וג'ת </w:t>
      </w:r>
      <w:r w:rsidRPr="00CC78A0" w:rsidR="00CC78A0">
        <w:rPr>
          <w:rFonts w:eastAsia="Times New Roman"/>
          <w:rtl/>
          <w:lang w:eastAsia="he-IL"/>
        </w:rPr>
        <w:t>לא גב</w:t>
      </w:r>
      <w:r w:rsidR="006B31FC">
        <w:rPr>
          <w:rFonts w:eastAsia="Times New Roman" w:hint="cs"/>
          <w:rtl/>
          <w:lang w:eastAsia="he-IL"/>
        </w:rPr>
        <w:t>ו</w:t>
      </w:r>
      <w:r w:rsidRPr="00CC78A0" w:rsidR="00CC78A0">
        <w:rPr>
          <w:rFonts w:eastAsia="Times New Roman" w:hint="cs"/>
          <w:rtl/>
          <w:lang w:eastAsia="he-IL"/>
        </w:rPr>
        <w:t xml:space="preserve"> מהתושבים</w:t>
      </w:r>
      <w:r w:rsidRPr="00CC78A0" w:rsidR="00CC78A0">
        <w:rPr>
          <w:rFonts w:eastAsia="Times New Roman"/>
          <w:rtl/>
          <w:lang w:eastAsia="he-IL"/>
        </w:rPr>
        <w:t xml:space="preserve"> היטל סלילת רחובות בשנים 2019-2017.</w:t>
      </w:r>
    </w:p>
    <w:p w:rsidR="00CE2199" w:rsidP="004D0581">
      <w:pPr>
        <w:pStyle w:val="a"/>
        <w:spacing w:line="269" w:lineRule="auto"/>
        <w:rPr>
          <w:rtl/>
          <w:lang w:eastAsia="he-IL"/>
        </w:rPr>
      </w:pPr>
    </w:p>
    <w:p w:rsidR="00CE2199" w:rsidP="004D0581">
      <w:pPr>
        <w:widowControl w:val="0"/>
        <w:spacing w:line="269" w:lineRule="auto"/>
        <w:ind w:left="312"/>
        <w:rPr>
          <w:rFonts w:eastAsia="Times New Roman"/>
          <w:szCs w:val="20"/>
          <w:rtl/>
          <w:lang w:eastAsia="he-IL"/>
        </w:rPr>
      </w:pPr>
      <w:r>
        <w:rPr>
          <w:rFonts w:eastAsia="Times New Roman" w:hint="cs"/>
          <w:rtl/>
          <w:lang w:eastAsia="he-IL"/>
        </w:rPr>
        <w:t xml:space="preserve">יצוין כי בדוח </w:t>
      </w:r>
      <w:r w:rsidRPr="00D570B3">
        <w:rPr>
          <w:rFonts w:eastAsia="Times New Roman" w:hint="cs"/>
          <w:rtl/>
          <w:lang w:eastAsia="he-IL"/>
        </w:rPr>
        <w:t xml:space="preserve">הקודם העיר מבקר המדינה </w:t>
      </w:r>
      <w:r w:rsidRPr="00EA4430">
        <w:rPr>
          <w:rFonts w:eastAsia="Times New Roman" w:hint="eastAsia"/>
          <w:rtl/>
          <w:lang w:eastAsia="he-IL"/>
        </w:rPr>
        <w:t>לעיריית</w:t>
      </w:r>
      <w:r w:rsidRPr="00B93026">
        <w:rPr>
          <w:rFonts w:eastAsia="Times New Roman"/>
          <w:b/>
          <w:bCs/>
          <w:rtl/>
          <w:lang w:eastAsia="he-IL"/>
        </w:rPr>
        <w:t xml:space="preserve"> </w:t>
      </w:r>
      <w:r w:rsidRPr="00B93026">
        <w:rPr>
          <w:rFonts w:eastAsia="Times New Roman" w:hint="eastAsia"/>
          <w:b/>
          <w:bCs/>
          <w:rtl/>
          <w:lang w:eastAsia="he-IL"/>
        </w:rPr>
        <w:t>קלנסווה</w:t>
      </w:r>
      <w:r w:rsidRPr="00D570B3">
        <w:rPr>
          <w:rFonts w:eastAsia="Times New Roman" w:hint="cs"/>
          <w:rtl/>
          <w:lang w:eastAsia="he-IL"/>
        </w:rPr>
        <w:t xml:space="preserve"> שעליה לסלול את הכבישים והמדרכות שבתחומה </w:t>
      </w:r>
      <w:r>
        <w:rPr>
          <w:rFonts w:eastAsia="Times New Roman" w:hint="cs"/>
          <w:rtl/>
          <w:lang w:eastAsia="he-IL"/>
        </w:rPr>
        <w:t>(</w:t>
      </w:r>
      <w:r w:rsidRPr="00D570B3">
        <w:rPr>
          <w:rFonts w:eastAsia="Times New Roman" w:hint="cs"/>
          <w:rtl/>
          <w:lang w:eastAsia="he-IL"/>
        </w:rPr>
        <w:t>בתחילת שנת 2009 היו בתחומה כ-15 ק"מ כבישים לא סלולים</w:t>
      </w:r>
      <w:r>
        <w:rPr>
          <w:rFonts w:eastAsia="Times New Roman" w:hint="cs"/>
          <w:rtl/>
          <w:lang w:eastAsia="he-IL"/>
        </w:rPr>
        <w:t>),</w:t>
      </w:r>
      <w:r w:rsidRPr="00D570B3">
        <w:rPr>
          <w:rFonts w:eastAsia="Times New Roman" w:hint="cs"/>
          <w:rtl/>
          <w:lang w:eastAsia="he-IL"/>
        </w:rPr>
        <w:t xml:space="preserve"> </w:t>
      </w:r>
      <w:r>
        <w:rPr>
          <w:rFonts w:eastAsia="Times New Roman" w:hint="cs"/>
          <w:rtl/>
          <w:lang w:eastAsia="he-IL"/>
        </w:rPr>
        <w:t xml:space="preserve">וכי עליה </w:t>
      </w:r>
      <w:r w:rsidRPr="00D570B3">
        <w:rPr>
          <w:rFonts w:eastAsia="Times New Roman" w:hint="cs"/>
          <w:rtl/>
          <w:lang w:eastAsia="he-IL"/>
        </w:rPr>
        <w:t xml:space="preserve">להפעיל במידת הצורך את סמכותה ולגבות </w:t>
      </w:r>
      <w:r>
        <w:rPr>
          <w:rFonts w:eastAsia="Times New Roman" w:hint="cs"/>
          <w:rtl/>
          <w:lang w:eastAsia="he-IL"/>
        </w:rPr>
        <w:t xml:space="preserve">מבעלי הנכסים הגובלים </w:t>
      </w:r>
      <w:r w:rsidRPr="00D570B3">
        <w:rPr>
          <w:rFonts w:eastAsia="Times New Roman" w:hint="cs"/>
          <w:rtl/>
          <w:lang w:eastAsia="he-IL"/>
        </w:rPr>
        <w:t>את הוצאות סלילת הכביש.</w:t>
      </w:r>
      <w:r w:rsidRPr="00D570B3">
        <w:rPr>
          <w:rFonts w:eastAsia="Times New Roman" w:hint="cs"/>
          <w:szCs w:val="20"/>
          <w:rtl/>
          <w:lang w:eastAsia="he-IL"/>
        </w:rPr>
        <w:t xml:space="preserve"> </w:t>
      </w:r>
    </w:p>
    <w:p w:rsidR="00CE2199" w:rsidRPr="00A028C8" w:rsidP="004D0581">
      <w:pPr>
        <w:pStyle w:val="a"/>
        <w:spacing w:line="269" w:lineRule="auto"/>
        <w:rPr>
          <w:rtl/>
        </w:rPr>
      </w:pPr>
    </w:p>
    <w:p w:rsidR="00CE2199" w:rsidRPr="00A028C8" w:rsidP="008765CA">
      <w:pPr>
        <w:spacing w:after="120" w:line="269" w:lineRule="auto"/>
        <w:ind w:left="312"/>
        <w:jc w:val="center"/>
        <w:rPr>
          <w:rtl/>
          <w:lang w:eastAsia="he-IL"/>
        </w:rPr>
      </w:pPr>
      <w:r w:rsidRPr="00A028C8">
        <w:rPr>
          <w:rFonts w:hint="cs"/>
          <w:rtl/>
          <w:lang w:eastAsia="he-IL"/>
        </w:rPr>
        <w:t xml:space="preserve">תמונה </w:t>
      </w:r>
      <w:r>
        <w:rPr>
          <w:rFonts w:hint="cs"/>
          <w:rtl/>
          <w:lang w:eastAsia="he-IL"/>
        </w:rPr>
        <w:t>1</w:t>
      </w:r>
      <w:r w:rsidRPr="00E93F74">
        <w:rPr>
          <w:rtl/>
          <w:lang w:eastAsia="he-IL"/>
        </w:rPr>
        <w:t>:</w:t>
      </w:r>
      <w:r w:rsidRPr="00A028C8">
        <w:rPr>
          <w:rFonts w:hint="cs"/>
          <w:b/>
          <w:bCs/>
          <w:rtl/>
          <w:lang w:eastAsia="he-IL"/>
        </w:rPr>
        <w:t xml:space="preserve"> ג'יסר א-זרקא</w:t>
      </w:r>
      <w:r w:rsidRPr="00A028C8">
        <w:rPr>
          <w:rFonts w:hint="cs"/>
          <w:rtl/>
          <w:lang w:eastAsia="he-IL"/>
        </w:rPr>
        <w:t xml:space="preserve"> - כביש ללא מדרכה המוביל לגן ילדים</w:t>
      </w:r>
    </w:p>
    <w:p w:rsidR="00B2476B" w:rsidRPr="00A028C8" w:rsidP="004D0581">
      <w:pPr>
        <w:spacing w:line="269" w:lineRule="auto"/>
        <w:ind w:left="312"/>
        <w:jc w:val="left"/>
        <w:rPr>
          <w:rtl/>
          <w:lang w:eastAsia="he-IL"/>
        </w:rPr>
      </w:pPr>
      <w:r>
        <w:rPr>
          <w:noProof/>
          <w:rtl/>
        </w:rPr>
        <w:drawing>
          <wp:inline distT="0" distB="0" distL="0" distR="0">
            <wp:extent cx="5274310" cy="2562860"/>
            <wp:effectExtent l="0" t="0" r="2540" b="889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51985" name="PIC-1.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2562860"/>
                    </a:xfrm>
                    <a:prstGeom prst="rect">
                      <a:avLst/>
                    </a:prstGeom>
                  </pic:spPr>
                </pic:pic>
              </a:graphicData>
            </a:graphic>
          </wp:inline>
        </w:drawing>
      </w:r>
    </w:p>
    <w:p w:rsidR="00CE2199" w:rsidRPr="00A028C8" w:rsidP="008765CA">
      <w:pPr>
        <w:spacing w:before="120" w:line="269" w:lineRule="auto"/>
        <w:ind w:left="312"/>
        <w:jc w:val="left"/>
        <w:rPr>
          <w:sz w:val="22"/>
          <w:szCs w:val="22"/>
          <w:rtl/>
          <w:lang w:eastAsia="he-IL"/>
        </w:rPr>
      </w:pPr>
      <w:r>
        <w:rPr>
          <w:rFonts w:hint="cs"/>
          <w:sz w:val="22"/>
          <w:szCs w:val="22"/>
          <w:rtl/>
          <w:lang w:eastAsia="he-IL"/>
        </w:rPr>
        <w:t>צולם ב-2.10.19.</w:t>
      </w:r>
    </w:p>
    <w:p w:rsidR="00CE2199" w:rsidRPr="00A028C8" w:rsidP="004D0581">
      <w:pPr>
        <w:pStyle w:val="a"/>
        <w:spacing w:line="269" w:lineRule="auto"/>
        <w:rPr>
          <w:rtl/>
        </w:rPr>
      </w:pPr>
    </w:p>
    <w:p w:rsidR="00CE2199" w:rsidRPr="00A028C8" w:rsidP="004D0581">
      <w:pPr>
        <w:numPr>
          <w:ilvl w:val="0"/>
          <w:numId w:val="1"/>
        </w:numPr>
        <w:spacing w:line="269" w:lineRule="auto"/>
        <w:contextualSpacing/>
        <w:rPr>
          <w:lang w:eastAsia="he-IL"/>
        </w:rPr>
      </w:pPr>
      <w:r>
        <w:rPr>
          <w:rFonts w:hint="cs"/>
          <w:rtl/>
          <w:lang w:eastAsia="he-IL"/>
        </w:rPr>
        <w:t>ה</w:t>
      </w:r>
      <w:r w:rsidRPr="00A028C8" w:rsidR="00516823">
        <w:rPr>
          <w:rFonts w:hint="cs"/>
          <w:rtl/>
          <w:lang w:eastAsia="he-IL"/>
        </w:rPr>
        <w:t xml:space="preserve">מועצה </w:t>
      </w:r>
      <w:r>
        <w:rPr>
          <w:rFonts w:hint="cs"/>
          <w:rtl/>
          <w:lang w:eastAsia="he-IL"/>
        </w:rPr>
        <w:t>ה</w:t>
      </w:r>
      <w:r w:rsidRPr="00A028C8" w:rsidR="00516823">
        <w:rPr>
          <w:rFonts w:hint="cs"/>
          <w:rtl/>
          <w:lang w:eastAsia="he-IL"/>
        </w:rPr>
        <w:t xml:space="preserve">מקומית </w:t>
      </w:r>
      <w:r w:rsidRPr="00A028C8" w:rsidR="00516823">
        <w:rPr>
          <w:rFonts w:hint="cs"/>
          <w:b/>
          <w:bCs/>
          <w:rtl/>
          <w:lang w:eastAsia="he-IL"/>
        </w:rPr>
        <w:t>תל שבע</w:t>
      </w:r>
      <w:r w:rsidRPr="00A028C8" w:rsidR="00516823">
        <w:rPr>
          <w:rFonts w:hint="cs"/>
          <w:rtl/>
          <w:lang w:eastAsia="he-IL"/>
        </w:rPr>
        <w:t xml:space="preserve"> לא התקינה חוק עזר המסדיר את נושא סלילת הרחובות בתחומה ולכן אין באפשרותה לגבות היטל סלילת רחובות. </w:t>
      </w:r>
      <w:r w:rsidRPr="00A028C8" w:rsidR="00516823">
        <w:rPr>
          <w:rtl/>
          <w:lang w:eastAsia="he-IL"/>
        </w:rPr>
        <w:t xml:space="preserve">לפי הערכות מחלקת ההנדסה של </w:t>
      </w:r>
      <w:r w:rsidRPr="00A028C8" w:rsidR="00516823">
        <w:rPr>
          <w:rFonts w:hint="cs"/>
          <w:rtl/>
          <w:lang w:eastAsia="he-IL"/>
        </w:rPr>
        <w:t>המועצה</w:t>
      </w:r>
      <w:r w:rsidRPr="00A028C8" w:rsidR="00516823">
        <w:rPr>
          <w:rtl/>
          <w:lang w:eastAsia="he-IL"/>
        </w:rPr>
        <w:t>, בשנת 2019 היו בתחומה כ-</w:t>
      </w:r>
      <w:r w:rsidRPr="00A028C8" w:rsidR="00516823">
        <w:rPr>
          <w:rFonts w:hint="cs"/>
          <w:rtl/>
          <w:lang w:eastAsia="he-IL"/>
        </w:rPr>
        <w:t>4.</w:t>
      </w:r>
      <w:r w:rsidR="00516823">
        <w:rPr>
          <w:rFonts w:hint="cs"/>
          <w:rtl/>
          <w:lang w:eastAsia="he-IL"/>
        </w:rPr>
        <w:t>8</w:t>
      </w:r>
      <w:r w:rsidRPr="00A028C8" w:rsidR="00516823">
        <w:rPr>
          <w:rtl/>
          <w:lang w:eastAsia="he-IL"/>
        </w:rPr>
        <w:t xml:space="preserve"> ק"מ כבישים ומדרכות לא סלולים</w:t>
      </w:r>
      <w:r w:rsidR="00516823">
        <w:rPr>
          <w:rFonts w:hint="cs"/>
          <w:rtl/>
          <w:lang w:eastAsia="he-IL"/>
        </w:rPr>
        <w:t xml:space="preserve"> (מתוך 41.9 ק"מ)</w:t>
      </w:r>
      <w:r w:rsidRPr="00A028C8" w:rsidR="00516823">
        <w:rPr>
          <w:rFonts w:hint="cs"/>
          <w:rtl/>
          <w:lang w:eastAsia="he-IL"/>
        </w:rPr>
        <w:t>.</w:t>
      </w:r>
    </w:p>
    <w:p w:rsidR="00CE2199" w:rsidRPr="00A028C8" w:rsidP="004D0581">
      <w:pPr>
        <w:pStyle w:val="a"/>
        <w:keepNext/>
        <w:spacing w:line="269" w:lineRule="auto"/>
        <w:rPr>
          <w:rtl/>
        </w:rPr>
      </w:pPr>
    </w:p>
    <w:p w:rsidR="00CE2199" w:rsidP="004D0581">
      <w:pPr>
        <w:spacing w:line="269" w:lineRule="auto"/>
        <w:rPr>
          <w:b/>
          <w:bCs/>
          <w:rtl/>
          <w:lang w:eastAsia="he-IL"/>
        </w:rPr>
      </w:pPr>
      <w:r w:rsidRPr="004C08F6">
        <w:rPr>
          <w:rFonts w:hint="cs"/>
          <w:b/>
          <w:bCs/>
          <w:rtl/>
          <w:lang w:eastAsia="he-IL"/>
        </w:rPr>
        <w:t xml:space="preserve">משרד מבקר המדינה מעיר למועצה המקומית תל שבע כי עליה לחוקק חוק עזר שיאפשר לה לגבות היטל סלילת רחובות. </w:t>
      </w:r>
      <w:r>
        <w:rPr>
          <w:rFonts w:hint="cs"/>
          <w:b/>
          <w:bCs/>
          <w:rtl/>
          <w:lang w:eastAsia="he-IL"/>
        </w:rPr>
        <w:t>ע</w:t>
      </w:r>
      <w:r w:rsidRPr="00A028C8">
        <w:rPr>
          <w:b/>
          <w:bCs/>
          <w:rtl/>
          <w:lang w:eastAsia="he-IL"/>
        </w:rPr>
        <w:t>ל</w:t>
      </w:r>
      <w:r>
        <w:rPr>
          <w:rFonts w:hint="cs"/>
          <w:b/>
          <w:bCs/>
          <w:rtl/>
          <w:lang w:eastAsia="he-IL"/>
        </w:rPr>
        <w:t xml:space="preserve"> ה</w:t>
      </w:r>
      <w:r w:rsidRPr="00A028C8">
        <w:rPr>
          <w:rFonts w:hint="cs"/>
          <w:b/>
          <w:bCs/>
          <w:rtl/>
          <w:lang w:eastAsia="he-IL"/>
        </w:rPr>
        <w:t>רשויות המקומיות שנבדקו</w:t>
      </w:r>
      <w:r w:rsidRPr="00A028C8">
        <w:rPr>
          <w:b/>
          <w:bCs/>
          <w:rtl/>
          <w:lang w:eastAsia="he-IL"/>
        </w:rPr>
        <w:t xml:space="preserve"> </w:t>
      </w:r>
      <w:r w:rsidRPr="00A028C8">
        <w:rPr>
          <w:rFonts w:hint="cs"/>
          <w:b/>
          <w:bCs/>
          <w:rtl/>
          <w:lang w:eastAsia="he-IL"/>
        </w:rPr>
        <w:t xml:space="preserve">לנקוט את כל הצעדים הנדרשים </w:t>
      </w:r>
      <w:r w:rsidR="007118A8">
        <w:rPr>
          <w:rFonts w:hint="cs"/>
          <w:b/>
          <w:bCs/>
          <w:rtl/>
          <w:lang w:eastAsia="he-IL"/>
        </w:rPr>
        <w:t xml:space="preserve">לגביית </w:t>
      </w:r>
      <w:r w:rsidRPr="00A028C8">
        <w:rPr>
          <w:rFonts w:hint="cs"/>
          <w:b/>
          <w:bCs/>
          <w:rtl/>
          <w:lang w:eastAsia="he-IL"/>
        </w:rPr>
        <w:t xml:space="preserve">היטל סלילה </w:t>
      </w:r>
      <w:r w:rsidRPr="007118A8" w:rsidR="007118A8">
        <w:rPr>
          <w:rFonts w:hint="cs"/>
          <w:b/>
          <w:bCs/>
          <w:rtl/>
          <w:lang w:eastAsia="he-IL"/>
        </w:rPr>
        <w:t xml:space="preserve">מבעלי מקרקעין </w:t>
      </w:r>
      <w:r w:rsidRPr="00A028C8">
        <w:rPr>
          <w:rFonts w:hint="cs"/>
          <w:b/>
          <w:bCs/>
          <w:rtl/>
          <w:lang w:eastAsia="he-IL"/>
        </w:rPr>
        <w:t xml:space="preserve">בהתאם לחוקי העזר שלהן, </w:t>
      </w:r>
      <w:r w:rsidR="007118A8">
        <w:rPr>
          <w:rFonts w:hint="cs"/>
          <w:b/>
          <w:bCs/>
          <w:rtl/>
          <w:lang w:eastAsia="he-IL"/>
        </w:rPr>
        <w:t>ובסיועו</w:t>
      </w:r>
      <w:r w:rsidRPr="00A028C8">
        <w:rPr>
          <w:rFonts w:hint="cs"/>
          <w:b/>
          <w:bCs/>
          <w:rtl/>
          <w:lang w:eastAsia="he-IL"/>
        </w:rPr>
        <w:t xml:space="preserve"> לתקצב ולממן את עבודות הסלילה הרבות שעליהן לבצע בתחומ</w:t>
      </w:r>
      <w:r>
        <w:rPr>
          <w:rFonts w:hint="cs"/>
          <w:b/>
          <w:bCs/>
          <w:rtl/>
          <w:lang w:eastAsia="he-IL"/>
        </w:rPr>
        <w:t>י השיפוט שלה</w:t>
      </w:r>
      <w:r w:rsidRPr="00A028C8">
        <w:rPr>
          <w:rFonts w:hint="cs"/>
          <w:b/>
          <w:bCs/>
          <w:rtl/>
          <w:lang w:eastAsia="he-IL"/>
        </w:rPr>
        <w:t>ן.</w:t>
      </w:r>
    </w:p>
    <w:p w:rsidR="00CE2199" w:rsidRPr="00A028C8" w:rsidP="004D0581">
      <w:pPr>
        <w:pStyle w:val="a"/>
        <w:spacing w:line="269" w:lineRule="auto"/>
        <w:rPr>
          <w:rtl/>
        </w:rPr>
      </w:pPr>
    </w:p>
    <w:p w:rsidR="00CE2199" w:rsidP="004D0581">
      <w:pPr>
        <w:spacing w:line="269" w:lineRule="auto"/>
        <w:rPr>
          <w:b/>
          <w:bCs/>
          <w:rtl/>
          <w:lang w:eastAsia="he-IL"/>
        </w:rPr>
      </w:pPr>
      <w:bookmarkStart w:id="10" w:name="_Toc15802493"/>
      <w:r w:rsidRPr="009B5F51">
        <w:rPr>
          <w:rFonts w:hint="eastAsia"/>
          <w:b/>
          <w:bCs/>
          <w:rtl/>
          <w:lang w:eastAsia="he-IL"/>
        </w:rPr>
        <w:t>ה</w:t>
      </w:r>
      <w:r>
        <w:rPr>
          <w:rFonts w:hint="cs"/>
          <w:b/>
          <w:bCs/>
          <w:rtl/>
          <w:lang w:eastAsia="he-IL"/>
        </w:rPr>
        <w:t>י</w:t>
      </w:r>
      <w:r w:rsidRPr="009B5F51">
        <w:rPr>
          <w:rFonts w:hint="eastAsia"/>
          <w:b/>
          <w:bCs/>
          <w:rtl/>
          <w:lang w:eastAsia="he-IL"/>
        </w:rPr>
        <w:t>עדר</w:t>
      </w:r>
      <w:r w:rsidRPr="009B5F51">
        <w:rPr>
          <w:b/>
          <w:bCs/>
          <w:rtl/>
          <w:lang w:eastAsia="he-IL"/>
        </w:rPr>
        <w:t xml:space="preserve"> תשתיות הכבישים בי</w:t>
      </w:r>
      <w:r>
        <w:rPr>
          <w:rFonts w:hint="cs"/>
          <w:b/>
          <w:bCs/>
          <w:rtl/>
          <w:lang w:eastAsia="he-IL"/>
        </w:rPr>
        <w:t>י</w:t>
      </w:r>
      <w:r w:rsidRPr="009B5F51">
        <w:rPr>
          <w:b/>
          <w:bCs/>
          <w:rtl/>
          <w:lang w:eastAsia="he-IL"/>
        </w:rPr>
        <w:t xml:space="preserve">שובים שנבדקו מחדד את הצורך </w:t>
      </w:r>
      <w:r>
        <w:rPr>
          <w:rFonts w:hint="cs"/>
          <w:b/>
          <w:bCs/>
          <w:rtl/>
          <w:lang w:eastAsia="he-IL"/>
        </w:rPr>
        <w:t xml:space="preserve">במעקב </w:t>
      </w:r>
      <w:r>
        <w:rPr>
          <w:rFonts w:hint="cs"/>
          <w:b/>
          <w:bCs/>
          <w:rtl/>
        </w:rPr>
        <w:t xml:space="preserve">של </w:t>
      </w:r>
      <w:r w:rsidRPr="009B5F51">
        <w:rPr>
          <w:rFonts w:hint="eastAsia"/>
          <w:b/>
          <w:bCs/>
          <w:rtl/>
        </w:rPr>
        <w:t>משרד</w:t>
      </w:r>
      <w:r w:rsidRPr="009B5F51">
        <w:rPr>
          <w:b/>
          <w:bCs/>
          <w:rtl/>
        </w:rPr>
        <w:t xml:space="preserve"> הפנים </w:t>
      </w:r>
      <w:r w:rsidRPr="009B5F51">
        <w:rPr>
          <w:rFonts w:hint="eastAsia"/>
          <w:b/>
          <w:bCs/>
          <w:rtl/>
        </w:rPr>
        <w:t>אחר</w:t>
      </w:r>
      <w:r w:rsidRPr="009B5F51">
        <w:rPr>
          <w:b/>
          <w:bCs/>
          <w:rtl/>
        </w:rPr>
        <w:t xml:space="preserve"> </w:t>
      </w:r>
      <w:r w:rsidRPr="009B5F51">
        <w:rPr>
          <w:rFonts w:hint="eastAsia"/>
          <w:b/>
          <w:bCs/>
          <w:rtl/>
        </w:rPr>
        <w:t>גביית</w:t>
      </w:r>
      <w:r w:rsidRPr="009B5F51">
        <w:rPr>
          <w:b/>
          <w:bCs/>
          <w:rtl/>
        </w:rPr>
        <w:t xml:space="preserve"> </w:t>
      </w:r>
      <w:r w:rsidRPr="009B5F51">
        <w:rPr>
          <w:rFonts w:hint="eastAsia"/>
          <w:b/>
          <w:bCs/>
          <w:rtl/>
        </w:rPr>
        <w:t>היטל</w:t>
      </w:r>
      <w:r w:rsidRPr="009B5F51">
        <w:rPr>
          <w:b/>
          <w:bCs/>
          <w:rtl/>
        </w:rPr>
        <w:t xml:space="preserve"> </w:t>
      </w:r>
      <w:r w:rsidRPr="009B5F51">
        <w:rPr>
          <w:rFonts w:hint="eastAsia"/>
          <w:b/>
          <w:bCs/>
          <w:rtl/>
        </w:rPr>
        <w:t>הסלילה</w:t>
      </w:r>
      <w:r w:rsidRPr="009B5F51">
        <w:rPr>
          <w:b/>
          <w:bCs/>
          <w:rtl/>
        </w:rPr>
        <w:t xml:space="preserve"> </w:t>
      </w:r>
      <w:r w:rsidRPr="009B5F51">
        <w:rPr>
          <w:rFonts w:hint="eastAsia"/>
          <w:b/>
          <w:bCs/>
          <w:rtl/>
        </w:rPr>
        <w:t>וביצוע</w:t>
      </w:r>
      <w:r w:rsidRPr="009B5F51">
        <w:rPr>
          <w:b/>
          <w:bCs/>
          <w:rtl/>
        </w:rPr>
        <w:t xml:space="preserve"> </w:t>
      </w:r>
      <w:r w:rsidRPr="009B5F51">
        <w:rPr>
          <w:rFonts w:hint="eastAsia"/>
          <w:b/>
          <w:bCs/>
          <w:rtl/>
        </w:rPr>
        <w:t>עבודות</w:t>
      </w:r>
      <w:r w:rsidRPr="009B5F51">
        <w:rPr>
          <w:b/>
          <w:bCs/>
          <w:rtl/>
        </w:rPr>
        <w:t xml:space="preserve"> </w:t>
      </w:r>
      <w:r w:rsidRPr="009B5F51">
        <w:rPr>
          <w:rFonts w:hint="eastAsia"/>
          <w:b/>
          <w:bCs/>
          <w:rtl/>
        </w:rPr>
        <w:t>הסלילה</w:t>
      </w:r>
      <w:r w:rsidRPr="009B5F51">
        <w:rPr>
          <w:b/>
          <w:bCs/>
          <w:rtl/>
        </w:rPr>
        <w:t xml:space="preserve"> </w:t>
      </w:r>
      <w:r w:rsidRPr="009B5F51">
        <w:rPr>
          <w:rFonts w:hint="eastAsia"/>
          <w:b/>
          <w:bCs/>
          <w:rtl/>
        </w:rPr>
        <w:t>ברשויות</w:t>
      </w:r>
      <w:r w:rsidRPr="009B5F51">
        <w:rPr>
          <w:b/>
          <w:bCs/>
          <w:rtl/>
        </w:rPr>
        <w:t xml:space="preserve"> </w:t>
      </w:r>
      <w:r w:rsidRPr="009B5F51">
        <w:rPr>
          <w:rFonts w:hint="eastAsia"/>
          <w:b/>
          <w:bCs/>
          <w:rtl/>
        </w:rPr>
        <w:t>המקומיות</w:t>
      </w:r>
      <w:r w:rsidRPr="009B5F51">
        <w:rPr>
          <w:b/>
          <w:bCs/>
          <w:rtl/>
        </w:rPr>
        <w:t xml:space="preserve"> </w:t>
      </w:r>
      <w:r w:rsidRPr="009B5F51">
        <w:rPr>
          <w:rFonts w:hint="eastAsia"/>
          <w:b/>
          <w:bCs/>
          <w:rtl/>
        </w:rPr>
        <w:t>שנבדקו</w:t>
      </w:r>
      <w:r w:rsidRPr="009B5F51">
        <w:rPr>
          <w:b/>
          <w:bCs/>
          <w:rtl/>
        </w:rPr>
        <w:t>.</w:t>
      </w:r>
      <w:r w:rsidRPr="009B5F51">
        <w:rPr>
          <w:b/>
          <w:bCs/>
          <w:rtl/>
          <w:lang w:eastAsia="he-IL"/>
        </w:rPr>
        <w:t xml:space="preserve"> </w:t>
      </w:r>
      <w:r w:rsidRPr="009B5F51">
        <w:rPr>
          <w:rFonts w:hint="eastAsia"/>
          <w:b/>
          <w:bCs/>
          <w:rtl/>
          <w:lang w:eastAsia="he-IL"/>
        </w:rPr>
        <w:t>מומלץ</w:t>
      </w:r>
      <w:r w:rsidRPr="009B5F51">
        <w:rPr>
          <w:b/>
          <w:bCs/>
          <w:rtl/>
          <w:lang w:eastAsia="he-IL"/>
        </w:rPr>
        <w:t xml:space="preserve"> כי משרד הפנים ומשרד התחבורה ילוו </w:t>
      </w:r>
      <w:r w:rsidRPr="009B5F51">
        <w:rPr>
          <w:rFonts w:hint="cs"/>
          <w:b/>
          <w:bCs/>
          <w:rtl/>
          <w:lang w:eastAsia="he-IL"/>
        </w:rPr>
        <w:t>את הרשויות המקומיות ב</w:t>
      </w:r>
      <w:r w:rsidRPr="009B5F51">
        <w:rPr>
          <w:rFonts w:hint="eastAsia"/>
          <w:b/>
          <w:bCs/>
          <w:rtl/>
          <w:lang w:eastAsia="he-IL"/>
        </w:rPr>
        <w:t>הכנת</w:t>
      </w:r>
      <w:r w:rsidRPr="009B5F51">
        <w:rPr>
          <w:b/>
          <w:bCs/>
          <w:rtl/>
          <w:lang w:eastAsia="he-IL"/>
        </w:rPr>
        <w:t xml:space="preserve"> ת</w:t>
      </w:r>
      <w:r>
        <w:rPr>
          <w:rFonts w:hint="cs"/>
          <w:b/>
          <w:bCs/>
          <w:rtl/>
          <w:lang w:eastAsia="he-IL"/>
        </w:rPr>
        <w:t>ו</w:t>
      </w:r>
      <w:r w:rsidRPr="009B5F51">
        <w:rPr>
          <w:b/>
          <w:bCs/>
          <w:rtl/>
          <w:lang w:eastAsia="he-IL"/>
        </w:rPr>
        <w:t xml:space="preserve">כניות פרטניות </w:t>
      </w:r>
      <w:r w:rsidRPr="009B5F51">
        <w:rPr>
          <w:rFonts w:hint="eastAsia"/>
          <w:b/>
          <w:bCs/>
          <w:rtl/>
          <w:lang w:eastAsia="he-IL"/>
        </w:rPr>
        <w:t>מבוססות</w:t>
      </w:r>
      <w:r w:rsidRPr="009B5F51">
        <w:rPr>
          <w:b/>
          <w:bCs/>
          <w:rtl/>
          <w:lang w:eastAsia="he-IL"/>
        </w:rPr>
        <w:t xml:space="preserve"> מקורות </w:t>
      </w:r>
      <w:r w:rsidRPr="00412D76">
        <w:rPr>
          <w:b/>
          <w:bCs/>
          <w:rtl/>
          <w:lang w:eastAsia="he-IL"/>
        </w:rPr>
        <w:t xml:space="preserve">תקציביים </w:t>
      </w:r>
      <w:r w:rsidRPr="00412D76" w:rsidR="00A31311">
        <w:rPr>
          <w:rFonts w:hint="eastAsia"/>
          <w:b/>
          <w:bCs/>
          <w:rtl/>
          <w:lang w:eastAsia="he-IL"/>
        </w:rPr>
        <w:t>ולוח</w:t>
      </w:r>
      <w:r w:rsidRPr="00412D76" w:rsidR="00A31311">
        <w:rPr>
          <w:b/>
          <w:bCs/>
          <w:rtl/>
          <w:lang w:eastAsia="he-IL"/>
        </w:rPr>
        <w:t xml:space="preserve"> </w:t>
      </w:r>
      <w:r w:rsidRPr="00412D76" w:rsidR="00A31311">
        <w:rPr>
          <w:rFonts w:hint="eastAsia"/>
          <w:b/>
          <w:bCs/>
          <w:rtl/>
          <w:lang w:eastAsia="he-IL"/>
        </w:rPr>
        <w:t>זמנים</w:t>
      </w:r>
      <w:r w:rsidR="00A31311">
        <w:rPr>
          <w:rFonts w:hint="cs"/>
          <w:b/>
          <w:bCs/>
          <w:rtl/>
          <w:lang w:eastAsia="he-IL"/>
        </w:rPr>
        <w:t xml:space="preserve"> </w:t>
      </w:r>
      <w:r w:rsidRPr="009B5F51">
        <w:rPr>
          <w:rFonts w:hint="cs"/>
          <w:b/>
          <w:bCs/>
          <w:rtl/>
          <w:lang w:eastAsia="he-IL"/>
        </w:rPr>
        <w:t>לביצוע</w:t>
      </w:r>
      <w:r>
        <w:rPr>
          <w:rFonts w:hint="cs"/>
          <w:b/>
          <w:bCs/>
          <w:rtl/>
          <w:lang w:eastAsia="he-IL"/>
        </w:rPr>
        <w:t>,</w:t>
      </w:r>
      <w:r w:rsidRPr="009B5F51">
        <w:rPr>
          <w:rFonts w:hint="cs"/>
          <w:b/>
          <w:bCs/>
          <w:rtl/>
          <w:lang w:eastAsia="he-IL"/>
        </w:rPr>
        <w:t xml:space="preserve"> </w:t>
      </w:r>
      <w:r w:rsidRPr="009B5F51">
        <w:rPr>
          <w:rFonts w:hint="eastAsia"/>
          <w:b/>
          <w:bCs/>
          <w:rtl/>
          <w:lang w:eastAsia="he-IL"/>
        </w:rPr>
        <w:t>ל</w:t>
      </w:r>
      <w:r>
        <w:rPr>
          <w:rFonts w:hint="cs"/>
          <w:b/>
          <w:bCs/>
          <w:rtl/>
          <w:lang w:eastAsia="he-IL"/>
        </w:rPr>
        <w:t xml:space="preserve">שם </w:t>
      </w:r>
      <w:r w:rsidRPr="009B5F51">
        <w:rPr>
          <w:rFonts w:hint="eastAsia"/>
          <w:b/>
          <w:bCs/>
          <w:rtl/>
          <w:lang w:eastAsia="he-IL"/>
        </w:rPr>
        <w:t>השלמת</w:t>
      </w:r>
      <w:r w:rsidRPr="009B5F51">
        <w:rPr>
          <w:b/>
          <w:bCs/>
          <w:rtl/>
          <w:lang w:eastAsia="he-IL"/>
        </w:rPr>
        <w:t xml:space="preserve"> </w:t>
      </w:r>
      <w:r w:rsidRPr="009B5F51">
        <w:rPr>
          <w:rFonts w:hint="eastAsia"/>
          <w:b/>
          <w:bCs/>
          <w:rtl/>
          <w:lang w:eastAsia="he-IL"/>
        </w:rPr>
        <w:t>תשתיות</w:t>
      </w:r>
      <w:r w:rsidRPr="009B5F51">
        <w:rPr>
          <w:b/>
          <w:bCs/>
          <w:rtl/>
          <w:lang w:eastAsia="he-IL"/>
        </w:rPr>
        <w:t xml:space="preserve"> הכבישים ב</w:t>
      </w:r>
      <w:r>
        <w:rPr>
          <w:rFonts w:hint="cs"/>
          <w:b/>
          <w:bCs/>
          <w:rtl/>
          <w:lang w:eastAsia="he-IL"/>
        </w:rPr>
        <w:t>י</w:t>
      </w:r>
      <w:r w:rsidRPr="009B5F51">
        <w:rPr>
          <w:b/>
          <w:bCs/>
          <w:rtl/>
          <w:lang w:eastAsia="he-IL"/>
        </w:rPr>
        <w:t>ישובים שנבדקו ובכלל ה</w:t>
      </w:r>
      <w:r>
        <w:rPr>
          <w:rFonts w:hint="cs"/>
          <w:b/>
          <w:bCs/>
          <w:rtl/>
          <w:lang w:eastAsia="he-IL"/>
        </w:rPr>
        <w:t>י</w:t>
      </w:r>
      <w:r w:rsidRPr="009B5F51">
        <w:rPr>
          <w:b/>
          <w:bCs/>
          <w:rtl/>
          <w:lang w:eastAsia="he-IL"/>
        </w:rPr>
        <w:t>ישובים ב</w:t>
      </w:r>
      <w:r w:rsidR="00C060C1">
        <w:rPr>
          <w:b/>
          <w:bCs/>
          <w:rtl/>
          <w:lang w:eastAsia="he-IL"/>
        </w:rPr>
        <w:t>חברה</w:t>
      </w:r>
      <w:r w:rsidRPr="009B5F51">
        <w:rPr>
          <w:b/>
          <w:bCs/>
          <w:rtl/>
          <w:lang w:eastAsia="he-IL"/>
        </w:rPr>
        <w:t xml:space="preserve"> הערבי</w:t>
      </w:r>
      <w:r w:rsidR="000E2D71">
        <w:rPr>
          <w:rFonts w:hint="cs"/>
          <w:b/>
          <w:bCs/>
          <w:rtl/>
          <w:lang w:eastAsia="he-IL"/>
        </w:rPr>
        <w:t>ת</w:t>
      </w:r>
      <w:r w:rsidRPr="009B5F51">
        <w:rPr>
          <w:b/>
          <w:bCs/>
          <w:rtl/>
          <w:lang w:eastAsia="he-IL"/>
        </w:rPr>
        <w:t xml:space="preserve"> </w:t>
      </w:r>
      <w:r>
        <w:rPr>
          <w:rFonts w:hint="cs"/>
          <w:b/>
          <w:bCs/>
          <w:rtl/>
          <w:lang w:eastAsia="he-IL"/>
        </w:rPr>
        <w:t>ש</w:t>
      </w:r>
      <w:r w:rsidRPr="009B5F51">
        <w:rPr>
          <w:rFonts w:hint="eastAsia"/>
          <w:b/>
          <w:bCs/>
          <w:rtl/>
          <w:lang w:eastAsia="he-IL"/>
        </w:rPr>
        <w:t>בהם</w:t>
      </w:r>
      <w:r w:rsidRPr="009B5F51">
        <w:rPr>
          <w:b/>
          <w:bCs/>
          <w:rtl/>
          <w:lang w:eastAsia="he-IL"/>
        </w:rPr>
        <w:t xml:space="preserve"> קיימים פערי תשתיות </w:t>
      </w:r>
      <w:r w:rsidRPr="009B5F51">
        <w:rPr>
          <w:rFonts w:hint="eastAsia"/>
          <w:b/>
          <w:bCs/>
          <w:rtl/>
          <w:lang w:eastAsia="he-IL"/>
        </w:rPr>
        <w:t>רחבים</w:t>
      </w:r>
      <w:r w:rsidRPr="009B5F51">
        <w:rPr>
          <w:b/>
          <w:bCs/>
          <w:rtl/>
          <w:lang w:eastAsia="he-IL"/>
        </w:rPr>
        <w:t>.</w:t>
      </w:r>
    </w:p>
    <w:p w:rsidR="00CE2199" w:rsidP="004D0581">
      <w:pPr>
        <w:pStyle w:val="a"/>
        <w:spacing w:line="269" w:lineRule="auto"/>
        <w:rPr>
          <w:rtl/>
          <w:lang w:eastAsia="he-IL"/>
        </w:rPr>
      </w:pPr>
    </w:p>
    <w:p w:rsidR="00CE2199" w:rsidP="004D0581">
      <w:pPr>
        <w:spacing w:line="269" w:lineRule="auto"/>
        <w:rPr>
          <w:b/>
          <w:bCs/>
          <w:rtl/>
          <w:lang w:eastAsia="he-IL"/>
        </w:rPr>
      </w:pPr>
      <w:r w:rsidRPr="00DC6B5F">
        <w:rPr>
          <w:b/>
          <w:bCs/>
          <w:rtl/>
          <w:lang w:eastAsia="he-IL"/>
        </w:rPr>
        <w:t>נוכח הממצאים שהועלו בדוח זה</w:t>
      </w:r>
      <w:r w:rsidRPr="00DC6B5F">
        <w:rPr>
          <w:rFonts w:hint="cs"/>
          <w:b/>
          <w:bCs/>
          <w:rtl/>
          <w:lang w:eastAsia="he-IL"/>
        </w:rPr>
        <w:t xml:space="preserve">, </w:t>
      </w:r>
      <w:r w:rsidRPr="00DC6B5F">
        <w:rPr>
          <w:b/>
          <w:bCs/>
          <w:rtl/>
          <w:lang w:eastAsia="he-IL"/>
        </w:rPr>
        <w:t>משרד מבקר המדינה שב וממליץ</w:t>
      </w:r>
      <w:r w:rsidRPr="00DC6B5F">
        <w:rPr>
          <w:rFonts w:hint="cs"/>
          <w:b/>
          <w:bCs/>
          <w:rtl/>
          <w:lang w:eastAsia="he-IL"/>
        </w:rPr>
        <w:t xml:space="preserve"> למשרד הפנים</w:t>
      </w:r>
      <w:r w:rsidRPr="00DC6B5F">
        <w:rPr>
          <w:b/>
          <w:bCs/>
          <w:rtl/>
          <w:lang w:eastAsia="he-IL"/>
        </w:rPr>
        <w:t xml:space="preserve"> </w:t>
      </w:r>
      <w:r w:rsidRPr="00DC6B5F">
        <w:rPr>
          <w:rFonts w:hint="cs"/>
          <w:b/>
          <w:bCs/>
          <w:rtl/>
          <w:lang w:eastAsia="he-IL"/>
        </w:rPr>
        <w:t>לפעול - בשיתוף גורמים מקצועיים רלוונטיים ובכללם משרד התחבורה - לגיבוש ולפרסום הנחיות ונהלים לגבי אופן פעילותן של הרשויות המקומיות</w:t>
      </w:r>
      <w:r>
        <w:rPr>
          <w:rFonts w:hint="cs"/>
          <w:b/>
          <w:bCs/>
          <w:rtl/>
          <w:lang w:eastAsia="he-IL"/>
        </w:rPr>
        <w:t xml:space="preserve"> בתחום התחבורה</w:t>
      </w:r>
      <w:r w:rsidRPr="00DC6B5F">
        <w:rPr>
          <w:rFonts w:hint="cs"/>
          <w:b/>
          <w:bCs/>
          <w:rtl/>
          <w:lang w:eastAsia="he-IL"/>
        </w:rPr>
        <w:t xml:space="preserve">, שישמשו בסיס אחיד לרשויות </w:t>
      </w:r>
      <w:r w:rsidRPr="00DC6B5F">
        <w:rPr>
          <w:rFonts w:hint="cs"/>
          <w:b/>
          <w:bCs/>
          <w:rtl/>
          <w:lang w:eastAsia="he-IL"/>
        </w:rPr>
        <w:t>המקומיות לצורך קביעת פעילותן בנושא</w:t>
      </w:r>
      <w:r>
        <w:rPr>
          <w:b/>
          <w:bCs/>
          <w:vertAlign w:val="superscript"/>
          <w:rtl/>
          <w:lang w:eastAsia="he-IL"/>
        </w:rPr>
        <w:footnoteReference w:id="96"/>
      </w:r>
      <w:r w:rsidRPr="00DC6B5F">
        <w:rPr>
          <w:rFonts w:hint="cs"/>
          <w:b/>
          <w:bCs/>
          <w:rtl/>
          <w:lang w:eastAsia="he-IL"/>
        </w:rPr>
        <w:t>. הסדרת הנושא תאפשר גם פיקוח על תקינות הדרכים העירוניות.</w:t>
      </w:r>
    </w:p>
    <w:p w:rsidR="004D0581" w:rsidP="004D0581">
      <w:pPr>
        <w:pStyle w:val="a"/>
        <w:spacing w:line="269" w:lineRule="auto"/>
        <w:rPr>
          <w:rtl/>
        </w:rPr>
      </w:pPr>
    </w:p>
    <w:p w:rsidR="00BB6868" w:rsidP="004D0581">
      <w:pPr>
        <w:pStyle w:val="a"/>
        <w:spacing w:line="269" w:lineRule="auto"/>
        <w:rPr>
          <w:rtl/>
        </w:rPr>
      </w:pPr>
    </w:p>
    <w:p w:rsidR="00BB6868" w:rsidP="004D0581">
      <w:pPr>
        <w:spacing w:line="269" w:lineRule="auto"/>
        <w:rPr>
          <w:rtl/>
        </w:rPr>
      </w:pPr>
      <w:r w:rsidRPr="00D26D02">
        <w:rPr>
          <w:rFonts w:hint="cs"/>
          <w:rtl/>
        </w:rPr>
        <w:t xml:space="preserve">משרד הפנים מסר בתשובתו </w:t>
      </w:r>
      <w:r w:rsidR="008E169A">
        <w:rPr>
          <w:rFonts w:hint="cs"/>
          <w:rtl/>
        </w:rPr>
        <w:t xml:space="preserve">למשרד מבקר המדינה </w:t>
      </w:r>
      <w:r w:rsidRPr="00D26D02">
        <w:rPr>
          <w:rFonts w:hint="cs"/>
          <w:rtl/>
        </w:rPr>
        <w:t>כי "</w:t>
      </w:r>
      <w:r w:rsidRPr="00D26D02">
        <w:rPr>
          <w:rtl/>
        </w:rPr>
        <w:t>ייעול מערך הגבייה ושליחת חיובים לנישומים</w:t>
      </w:r>
      <w:r w:rsidRPr="00D26D02">
        <w:rPr>
          <w:rFonts w:hint="cs"/>
          <w:rtl/>
        </w:rPr>
        <w:t xml:space="preserve"> </w:t>
      </w:r>
      <w:r w:rsidRPr="00D26D02">
        <w:rPr>
          <w:rtl/>
        </w:rPr>
        <w:t>- זו חובתה של הרשות המקומית.</w:t>
      </w:r>
      <w:r w:rsidRPr="00D26D02">
        <w:rPr>
          <w:rFonts w:hint="cs"/>
          <w:rtl/>
        </w:rPr>
        <w:t xml:space="preserve"> </w:t>
      </w:r>
      <w:r w:rsidRPr="00D26D02">
        <w:rPr>
          <w:rtl/>
        </w:rPr>
        <w:t>חיקוק חוקי העזר הינו בתחום האחריות והסמכות של הרשות המקומית ואין למשרד הפנים סמכות ואחריות בכל הנוגע לאופן יישום חוקי העזר והאכיפה על פיהם</w:t>
      </w:r>
      <w:r w:rsidRPr="00D26D02">
        <w:rPr>
          <w:rFonts w:hint="cs"/>
          <w:rtl/>
        </w:rPr>
        <w:t>"</w:t>
      </w:r>
      <w:r w:rsidRPr="00D26D02">
        <w:rPr>
          <w:rtl/>
        </w:rPr>
        <w:t>.</w:t>
      </w:r>
    </w:p>
    <w:p w:rsidR="00BB6868" w:rsidP="004D0581">
      <w:pPr>
        <w:pStyle w:val="a"/>
        <w:spacing w:line="269" w:lineRule="auto"/>
        <w:rPr>
          <w:rtl/>
        </w:rPr>
      </w:pPr>
    </w:p>
    <w:p w:rsidR="008E169A" w:rsidRPr="009F07D6" w:rsidP="004D0581">
      <w:pPr>
        <w:spacing w:line="269" w:lineRule="auto"/>
        <w:rPr>
          <w:b/>
          <w:bCs/>
          <w:rtl/>
        </w:rPr>
      </w:pPr>
      <w:r>
        <w:rPr>
          <w:rFonts w:hint="cs"/>
          <w:b/>
          <w:bCs/>
          <w:rtl/>
        </w:rPr>
        <w:t>משרד מבקר המדינה ממליץ כי</w:t>
      </w:r>
      <w:r w:rsidR="00ED5BC7">
        <w:rPr>
          <w:rFonts w:hint="cs"/>
          <w:b/>
          <w:bCs/>
          <w:rtl/>
        </w:rPr>
        <w:t xml:space="preserve"> משרד הפנים</w:t>
      </w:r>
      <w:r w:rsidR="001C2CB2">
        <w:rPr>
          <w:rFonts w:hint="cs"/>
          <w:b/>
          <w:bCs/>
          <w:rtl/>
        </w:rPr>
        <w:t xml:space="preserve"> -</w:t>
      </w:r>
      <w:r w:rsidR="00ED5BC7">
        <w:rPr>
          <w:rFonts w:hint="cs"/>
          <w:b/>
          <w:bCs/>
          <w:rtl/>
        </w:rPr>
        <w:t xml:space="preserve"> </w:t>
      </w:r>
      <w:r w:rsidRPr="008E169A" w:rsidR="00ED5BC7">
        <w:rPr>
          <w:rFonts w:hint="cs"/>
          <w:b/>
          <w:bCs/>
          <w:rtl/>
        </w:rPr>
        <w:t>ב</w:t>
      </w:r>
      <w:r w:rsidR="00ED5BC7">
        <w:rPr>
          <w:rFonts w:hint="cs"/>
          <w:b/>
          <w:bCs/>
          <w:rtl/>
        </w:rPr>
        <w:t>ה</w:t>
      </w:r>
      <w:r w:rsidRPr="008E169A" w:rsidR="00ED5BC7">
        <w:rPr>
          <w:rFonts w:hint="cs"/>
          <w:b/>
          <w:bCs/>
          <w:rtl/>
        </w:rPr>
        <w:t xml:space="preserve">יותו גורם </w:t>
      </w:r>
      <w:r w:rsidR="00ED5BC7">
        <w:rPr>
          <w:rFonts w:hint="cs"/>
          <w:b/>
          <w:bCs/>
          <w:rtl/>
        </w:rPr>
        <w:t>ה</w:t>
      </w:r>
      <w:r w:rsidRPr="008E169A" w:rsidR="00ED5BC7">
        <w:rPr>
          <w:rFonts w:hint="cs"/>
          <w:b/>
          <w:bCs/>
          <w:rtl/>
        </w:rPr>
        <w:t xml:space="preserve">מפקח על הרשויות המקומיות, </w:t>
      </w:r>
      <w:r w:rsidR="00ED5BC7">
        <w:rPr>
          <w:rFonts w:hint="cs"/>
          <w:b/>
          <w:bCs/>
          <w:rtl/>
        </w:rPr>
        <w:t xml:space="preserve">וכמאסדר </w:t>
      </w:r>
      <w:r w:rsidRPr="008E169A" w:rsidR="00ED5BC7">
        <w:rPr>
          <w:rFonts w:hint="cs"/>
          <w:b/>
          <w:bCs/>
          <w:rtl/>
        </w:rPr>
        <w:t>בעניינים הנוגעים לפעולות מסוימות של</w:t>
      </w:r>
      <w:r w:rsidR="00ED5BC7">
        <w:rPr>
          <w:rFonts w:hint="cs"/>
          <w:b/>
          <w:bCs/>
          <w:rtl/>
        </w:rPr>
        <w:t xml:space="preserve"> הרשויות המקומיות</w:t>
      </w:r>
      <w:r w:rsidR="001C2CB2">
        <w:rPr>
          <w:rFonts w:hint="cs"/>
          <w:b/>
          <w:bCs/>
          <w:rtl/>
        </w:rPr>
        <w:t xml:space="preserve"> -</w:t>
      </w:r>
      <w:r w:rsidR="009F07D6">
        <w:rPr>
          <w:rFonts w:hint="cs"/>
          <w:b/>
          <w:bCs/>
          <w:rtl/>
        </w:rPr>
        <w:t xml:space="preserve"> </w:t>
      </w:r>
      <w:r w:rsidRPr="009F07D6" w:rsidR="009F07D6">
        <w:rPr>
          <w:rFonts w:hint="cs"/>
          <w:b/>
          <w:bCs/>
          <w:rtl/>
        </w:rPr>
        <w:t>ינחה</w:t>
      </w:r>
      <w:r w:rsidRPr="009F07D6" w:rsidR="009F07D6">
        <w:rPr>
          <w:b/>
          <w:bCs/>
          <w:rtl/>
        </w:rPr>
        <w:t xml:space="preserve"> את הרשויות המקומיות לפעול לחקיקת חוקי עזר</w:t>
      </w:r>
      <w:r w:rsidRPr="009F07D6" w:rsidR="009F07D6">
        <w:rPr>
          <w:rFonts w:hint="cs"/>
          <w:b/>
          <w:bCs/>
          <w:rtl/>
        </w:rPr>
        <w:t xml:space="preserve"> </w:t>
      </w:r>
      <w:r w:rsidRPr="009F07D6" w:rsidR="009F07D6">
        <w:rPr>
          <w:b/>
          <w:bCs/>
          <w:rtl/>
        </w:rPr>
        <w:t>שיאפשר</w:t>
      </w:r>
      <w:r w:rsidR="00582A3B">
        <w:rPr>
          <w:rFonts w:hint="cs"/>
          <w:b/>
          <w:bCs/>
          <w:rtl/>
        </w:rPr>
        <w:t>ו</w:t>
      </w:r>
      <w:r w:rsidRPr="009F07D6" w:rsidR="009F07D6">
        <w:rPr>
          <w:b/>
          <w:bCs/>
          <w:rtl/>
        </w:rPr>
        <w:t xml:space="preserve"> לה</w:t>
      </w:r>
      <w:r w:rsidRPr="009F07D6" w:rsidR="009F07D6">
        <w:rPr>
          <w:rFonts w:hint="cs"/>
          <w:b/>
          <w:bCs/>
          <w:rtl/>
        </w:rPr>
        <w:t>ן</w:t>
      </w:r>
      <w:r w:rsidRPr="009F07D6" w:rsidR="009F07D6">
        <w:rPr>
          <w:b/>
          <w:bCs/>
          <w:rtl/>
        </w:rPr>
        <w:t xml:space="preserve"> לגבות</w:t>
      </w:r>
      <w:r w:rsidRPr="009F07D6" w:rsidR="009F07D6">
        <w:rPr>
          <w:rFonts w:hint="cs"/>
          <w:b/>
          <w:bCs/>
          <w:rtl/>
        </w:rPr>
        <w:t xml:space="preserve"> </w:t>
      </w:r>
      <w:r w:rsidRPr="009F07D6" w:rsidR="009F07D6">
        <w:rPr>
          <w:b/>
          <w:bCs/>
          <w:rtl/>
        </w:rPr>
        <w:t xml:space="preserve">היטל סלילת </w:t>
      </w:r>
      <w:r w:rsidRPr="003F3D08">
        <w:rPr>
          <w:b/>
          <w:bCs/>
          <w:rtl/>
        </w:rPr>
        <w:t>רחובות</w:t>
      </w:r>
      <w:r w:rsidR="00D24E58">
        <w:rPr>
          <w:rFonts w:hint="cs"/>
          <w:b/>
          <w:bCs/>
          <w:rtl/>
        </w:rPr>
        <w:t xml:space="preserve"> </w:t>
      </w:r>
      <w:r w:rsidRPr="003F3D08">
        <w:rPr>
          <w:b/>
          <w:bCs/>
          <w:rtl/>
        </w:rPr>
        <w:t xml:space="preserve">- </w:t>
      </w:r>
      <w:r w:rsidRPr="003F3D08">
        <w:rPr>
          <w:rFonts w:hint="eastAsia"/>
          <w:b/>
          <w:bCs/>
          <w:rtl/>
        </w:rPr>
        <w:t>בפרט</w:t>
      </w:r>
      <w:r w:rsidRPr="003F3D08">
        <w:rPr>
          <w:b/>
          <w:bCs/>
          <w:rtl/>
        </w:rPr>
        <w:t xml:space="preserve"> </w:t>
      </w:r>
      <w:r w:rsidRPr="003F3D08">
        <w:rPr>
          <w:rFonts w:hint="eastAsia"/>
          <w:b/>
          <w:bCs/>
          <w:rtl/>
        </w:rPr>
        <w:t>בקרב</w:t>
      </w:r>
      <w:r w:rsidRPr="003F3D08">
        <w:rPr>
          <w:b/>
          <w:bCs/>
          <w:rtl/>
        </w:rPr>
        <w:t xml:space="preserve"> </w:t>
      </w:r>
      <w:r w:rsidRPr="003F3D08">
        <w:rPr>
          <w:rFonts w:hint="eastAsia"/>
          <w:b/>
          <w:bCs/>
          <w:rtl/>
        </w:rPr>
        <w:t>רשויות</w:t>
      </w:r>
      <w:r w:rsidRPr="003F3D08">
        <w:rPr>
          <w:b/>
          <w:bCs/>
          <w:rtl/>
        </w:rPr>
        <w:t xml:space="preserve"> </w:t>
      </w:r>
      <w:r w:rsidRPr="003F3D08">
        <w:rPr>
          <w:rFonts w:hint="eastAsia"/>
          <w:b/>
          <w:bCs/>
          <w:rtl/>
        </w:rPr>
        <w:t>הזוכות</w:t>
      </w:r>
      <w:r w:rsidRPr="003F3D08">
        <w:rPr>
          <w:b/>
          <w:bCs/>
          <w:rtl/>
        </w:rPr>
        <w:t xml:space="preserve"> </w:t>
      </w:r>
      <w:r w:rsidRPr="003F3D08">
        <w:rPr>
          <w:rFonts w:hint="eastAsia"/>
          <w:b/>
          <w:bCs/>
          <w:rtl/>
        </w:rPr>
        <w:t>למענקי</w:t>
      </w:r>
      <w:r w:rsidRPr="003F3D08">
        <w:rPr>
          <w:b/>
          <w:bCs/>
          <w:rtl/>
        </w:rPr>
        <w:t xml:space="preserve"> </w:t>
      </w:r>
      <w:r w:rsidRPr="003F3D08">
        <w:rPr>
          <w:rFonts w:hint="eastAsia"/>
          <w:b/>
          <w:bCs/>
          <w:rtl/>
        </w:rPr>
        <w:t>איזון</w:t>
      </w:r>
      <w:r w:rsidRPr="003F3D08">
        <w:rPr>
          <w:b/>
          <w:bCs/>
          <w:rtl/>
        </w:rPr>
        <w:t>;</w:t>
      </w:r>
      <w:r w:rsidR="009F07D6">
        <w:rPr>
          <w:rFonts w:hint="cs"/>
          <w:b/>
          <w:bCs/>
          <w:rtl/>
        </w:rPr>
        <w:t xml:space="preserve"> במסגרת</w:t>
      </w:r>
      <w:r w:rsidRPr="009F07D6" w:rsidR="009F07D6">
        <w:rPr>
          <w:rFonts w:hint="cs"/>
          <w:b/>
          <w:bCs/>
          <w:rtl/>
        </w:rPr>
        <w:t xml:space="preserve"> </w:t>
      </w:r>
      <w:r w:rsidR="009F07D6">
        <w:rPr>
          <w:rFonts w:hint="cs"/>
          <w:b/>
          <w:bCs/>
          <w:rtl/>
        </w:rPr>
        <w:t>ה</w:t>
      </w:r>
      <w:r w:rsidRPr="009F07D6" w:rsidR="009F07D6">
        <w:rPr>
          <w:rFonts w:hint="cs"/>
          <w:b/>
          <w:bCs/>
          <w:rtl/>
        </w:rPr>
        <w:t>מערכת של ביקורת חשבונות ודוחות ביקורת מפורטים</w:t>
      </w:r>
      <w:r w:rsidR="009F07D6">
        <w:rPr>
          <w:rFonts w:hint="cs"/>
          <w:b/>
          <w:bCs/>
          <w:rtl/>
        </w:rPr>
        <w:t xml:space="preserve"> שמקיים משרד הפנים</w:t>
      </w:r>
      <w:r w:rsidRPr="009F07D6" w:rsidR="009F07D6">
        <w:rPr>
          <w:rFonts w:hint="cs"/>
          <w:b/>
          <w:bCs/>
          <w:rtl/>
        </w:rPr>
        <w:t xml:space="preserve"> ברשויות </w:t>
      </w:r>
      <w:r w:rsidR="009F07D6">
        <w:rPr>
          <w:rFonts w:hint="cs"/>
          <w:b/>
          <w:bCs/>
          <w:rtl/>
        </w:rPr>
        <w:t>ה</w:t>
      </w:r>
      <w:r w:rsidRPr="009F07D6" w:rsidR="009F07D6">
        <w:rPr>
          <w:rFonts w:hint="cs"/>
          <w:b/>
          <w:bCs/>
          <w:rtl/>
        </w:rPr>
        <w:t>מקומיות</w:t>
      </w:r>
      <w:r w:rsidR="00ED78D8">
        <w:rPr>
          <w:rFonts w:hint="cs"/>
          <w:b/>
          <w:bCs/>
          <w:rtl/>
        </w:rPr>
        <w:t xml:space="preserve"> </w:t>
      </w:r>
      <w:r>
        <w:rPr>
          <w:rFonts w:hint="cs"/>
          <w:b/>
          <w:bCs/>
          <w:rtl/>
        </w:rPr>
        <w:t xml:space="preserve">מומלץ </w:t>
      </w:r>
      <w:r w:rsidR="00ED78D8">
        <w:rPr>
          <w:rFonts w:hint="cs"/>
          <w:b/>
          <w:bCs/>
          <w:rtl/>
        </w:rPr>
        <w:t>לבצע מעקב אחר גביית ההיטלים מכוח חוקי העזר.</w:t>
      </w:r>
    </w:p>
    <w:p w:rsidR="00CE2199" w:rsidP="004D0581">
      <w:pPr>
        <w:spacing w:line="269" w:lineRule="auto"/>
        <w:rPr>
          <w:b/>
          <w:bCs/>
          <w:rtl/>
        </w:rPr>
      </w:pPr>
    </w:p>
    <w:p w:rsidR="00CE2199" w:rsidRPr="00A028C8" w:rsidP="004D0581">
      <w:pPr>
        <w:pStyle w:val="Heading4"/>
        <w:spacing w:before="0" w:line="269" w:lineRule="auto"/>
        <w:rPr>
          <w:rtl/>
          <w:lang w:eastAsia="he-IL"/>
        </w:rPr>
      </w:pPr>
      <w:bookmarkStart w:id="11" w:name="_Toc309137132"/>
      <w:r w:rsidRPr="00A028C8">
        <w:rPr>
          <w:rFonts w:hint="cs"/>
          <w:rtl/>
          <w:lang w:eastAsia="he-IL"/>
        </w:rPr>
        <w:t>הסדרי תנועה</w:t>
      </w:r>
      <w:bookmarkEnd w:id="11"/>
    </w:p>
    <w:p w:rsidR="00CE2199" w:rsidRPr="00A028C8" w:rsidP="004D0581">
      <w:pPr>
        <w:pStyle w:val="a"/>
        <w:spacing w:line="269" w:lineRule="auto"/>
        <w:rPr>
          <w:rtl/>
        </w:rPr>
      </w:pPr>
    </w:p>
    <w:p w:rsidR="00CE2199" w:rsidRPr="00393931" w:rsidP="004D0581">
      <w:pPr>
        <w:spacing w:line="269" w:lineRule="auto"/>
        <w:rPr>
          <w:lang w:eastAsia="he-IL"/>
        </w:rPr>
      </w:pPr>
      <w:r w:rsidRPr="00A028C8">
        <w:rPr>
          <w:rFonts w:hint="cs"/>
          <w:rtl/>
          <w:lang w:eastAsia="he-IL"/>
        </w:rPr>
        <w:t>תקנות התעבורה, התשכ"א-1961 (להלן - תקנות התעבורה)</w:t>
      </w:r>
      <w:r>
        <w:rPr>
          <w:rFonts w:hint="cs"/>
          <w:rtl/>
          <w:lang w:eastAsia="he-IL"/>
        </w:rPr>
        <w:t>,</w:t>
      </w:r>
      <w:r w:rsidRPr="00A028C8">
        <w:rPr>
          <w:rFonts w:hint="cs"/>
          <w:rtl/>
          <w:lang w:eastAsia="he-IL"/>
        </w:rPr>
        <w:t xml:space="preserve"> קובעות כי "</w:t>
      </w:r>
      <w:r w:rsidRPr="00A028C8">
        <w:rPr>
          <w:rtl/>
          <w:lang w:eastAsia="he-IL"/>
        </w:rPr>
        <w:t>רשות תמרור מקומית</w:t>
      </w:r>
      <w:r>
        <w:rPr>
          <w:rFonts w:eastAsia="Times New Roman"/>
          <w:vertAlign w:val="superscript"/>
          <w:rtl/>
          <w:lang w:eastAsia="he-IL"/>
        </w:rPr>
        <w:footnoteReference w:id="97"/>
      </w:r>
      <w:r w:rsidRPr="00A028C8">
        <w:rPr>
          <w:rFonts w:eastAsia="Times New Roman" w:hint="cs"/>
          <w:rtl/>
          <w:lang w:eastAsia="he-IL"/>
        </w:rPr>
        <w:t xml:space="preserve"> </w:t>
      </w:r>
      <w:r w:rsidRPr="00A028C8">
        <w:rPr>
          <w:rtl/>
          <w:lang w:eastAsia="he-IL"/>
        </w:rPr>
        <w:t>תהיה אחראית להצבתו, התקנתו, הפעלתו, סימונו, רישומו ואחזקתו של כל הסדר תנועה שבתחומה</w:t>
      </w:r>
      <w:r w:rsidRPr="00A028C8">
        <w:rPr>
          <w:rFonts w:hint="cs"/>
          <w:rtl/>
          <w:lang w:eastAsia="he-IL"/>
        </w:rPr>
        <w:t xml:space="preserve">". הן קובעות גם כי </w:t>
      </w:r>
      <w:r w:rsidRPr="00A028C8">
        <w:rPr>
          <w:rtl/>
          <w:lang w:eastAsia="he-IL"/>
        </w:rPr>
        <w:t xml:space="preserve">הסדר תנועה </w:t>
      </w:r>
      <w:r w:rsidRPr="00A028C8">
        <w:rPr>
          <w:rFonts w:hint="cs"/>
          <w:rtl/>
          <w:lang w:eastAsia="he-IL"/>
        </w:rPr>
        <w:t>הוא</w:t>
      </w:r>
      <w:r w:rsidRPr="00A028C8">
        <w:rPr>
          <w:rtl/>
          <w:lang w:eastAsia="he-IL"/>
        </w:rPr>
        <w:t xml:space="preserve"> </w:t>
      </w:r>
      <w:r w:rsidRPr="00A028C8">
        <w:rPr>
          <w:rFonts w:hint="cs"/>
          <w:rtl/>
          <w:lang w:eastAsia="he-IL"/>
        </w:rPr>
        <w:t>"</w:t>
      </w:r>
      <w:r w:rsidRPr="00A028C8">
        <w:rPr>
          <w:rtl/>
          <w:lang w:eastAsia="he-IL"/>
        </w:rPr>
        <w:t>תמרור וכל סימן או אות, או התקן בנוי, סלול או מוצב כדין בדרך או מופעל בה, לרבות כל עצם אחר המוצב בתחום הדרך, המיועד להסדיר את התנועה ואת אופן השימוש בדרך</w:t>
      </w:r>
      <w:r w:rsidRPr="00A028C8">
        <w:rPr>
          <w:rFonts w:hint="cs"/>
          <w:rtl/>
          <w:lang w:eastAsia="he-IL"/>
        </w:rPr>
        <w:t>".</w:t>
      </w:r>
      <w:r w:rsidRPr="00A028C8">
        <w:rPr>
          <w:rtl/>
          <w:lang w:eastAsia="he-IL"/>
        </w:rPr>
        <w:t xml:space="preserve"> </w:t>
      </w:r>
    </w:p>
    <w:p w:rsidR="00CE2199" w:rsidRPr="00D42C6C" w:rsidP="004D0581">
      <w:pPr>
        <w:spacing w:line="269" w:lineRule="auto"/>
        <w:rPr>
          <w:rtl/>
          <w:lang w:eastAsia="he-IL"/>
        </w:rPr>
      </w:pPr>
    </w:p>
    <w:p w:rsidR="00CE2199" w:rsidRPr="00A028C8" w:rsidP="004D0581">
      <w:pPr>
        <w:pStyle w:val="Heading5"/>
        <w:spacing w:line="269" w:lineRule="auto"/>
        <w:rPr>
          <w:rtl/>
          <w:lang w:eastAsia="he-IL"/>
        </w:rPr>
      </w:pPr>
      <w:r w:rsidRPr="00A028C8">
        <w:rPr>
          <w:rFonts w:hint="cs"/>
          <w:rtl/>
          <w:lang w:eastAsia="he-IL"/>
        </w:rPr>
        <w:t>רישום של הסדרי התנועה</w:t>
      </w:r>
    </w:p>
    <w:p w:rsidR="00CE2199" w:rsidRPr="00A028C8" w:rsidP="004D0581">
      <w:pPr>
        <w:pStyle w:val="a"/>
        <w:spacing w:line="269" w:lineRule="auto"/>
        <w:rPr>
          <w:rtl/>
        </w:rPr>
      </w:pPr>
    </w:p>
    <w:p w:rsidR="00CE2199" w:rsidRPr="00A028C8" w:rsidP="004D0581">
      <w:pPr>
        <w:spacing w:line="269" w:lineRule="auto"/>
        <w:rPr>
          <w:rtl/>
          <w:lang w:eastAsia="he-IL"/>
        </w:rPr>
      </w:pPr>
      <w:r w:rsidRPr="00393931">
        <w:rPr>
          <w:rFonts w:hint="eastAsia"/>
          <w:rtl/>
          <w:lang w:eastAsia="he-IL"/>
        </w:rPr>
        <w:t>הרשויות</w:t>
      </w:r>
      <w:r w:rsidRPr="00393931">
        <w:rPr>
          <w:rtl/>
          <w:lang w:eastAsia="he-IL"/>
        </w:rPr>
        <w:t xml:space="preserve"> </w:t>
      </w:r>
      <w:r w:rsidRPr="00393931">
        <w:rPr>
          <w:rFonts w:hint="eastAsia"/>
          <w:rtl/>
          <w:lang w:eastAsia="he-IL"/>
        </w:rPr>
        <w:t>המקומיות</w:t>
      </w:r>
      <w:r w:rsidRPr="00393931">
        <w:rPr>
          <w:rtl/>
          <w:lang w:eastAsia="he-IL"/>
        </w:rPr>
        <w:t xml:space="preserve"> </w:t>
      </w:r>
      <w:r w:rsidRPr="00393931">
        <w:rPr>
          <w:rFonts w:hint="eastAsia"/>
          <w:rtl/>
          <w:lang w:eastAsia="he-IL"/>
        </w:rPr>
        <w:t>שנבדקו</w:t>
      </w:r>
      <w:r w:rsidRPr="00393931">
        <w:rPr>
          <w:rtl/>
          <w:lang w:eastAsia="he-IL"/>
        </w:rPr>
        <w:t xml:space="preserve"> </w:t>
      </w:r>
      <w:r w:rsidRPr="00393931">
        <w:rPr>
          <w:rFonts w:hint="eastAsia"/>
          <w:rtl/>
          <w:lang w:eastAsia="he-IL"/>
        </w:rPr>
        <w:t>הן</w:t>
      </w:r>
      <w:r w:rsidRPr="00393931">
        <w:rPr>
          <w:rtl/>
          <w:lang w:eastAsia="he-IL"/>
        </w:rPr>
        <w:t xml:space="preserve"> </w:t>
      </w:r>
      <w:r w:rsidRPr="00393931">
        <w:rPr>
          <w:rFonts w:hint="eastAsia"/>
          <w:rtl/>
          <w:lang w:eastAsia="he-IL"/>
        </w:rPr>
        <w:t>רשות</w:t>
      </w:r>
      <w:r w:rsidRPr="00393931">
        <w:rPr>
          <w:rtl/>
          <w:lang w:eastAsia="he-IL"/>
        </w:rPr>
        <w:t xml:space="preserve"> </w:t>
      </w:r>
      <w:r w:rsidRPr="00393931">
        <w:rPr>
          <w:rFonts w:hint="eastAsia"/>
          <w:rtl/>
          <w:lang w:eastAsia="he-IL"/>
        </w:rPr>
        <w:t>ת</w:t>
      </w:r>
      <w:r w:rsidR="001C2CB2">
        <w:rPr>
          <w:rFonts w:hint="cs"/>
          <w:rtl/>
          <w:lang w:eastAsia="he-IL"/>
        </w:rPr>
        <w:t>ִ</w:t>
      </w:r>
      <w:r w:rsidRPr="00393931">
        <w:rPr>
          <w:rFonts w:hint="eastAsia"/>
          <w:rtl/>
          <w:lang w:eastAsia="he-IL"/>
        </w:rPr>
        <w:t>מרור</w:t>
      </w:r>
      <w:r w:rsidRPr="00393931">
        <w:rPr>
          <w:rtl/>
          <w:lang w:eastAsia="he-IL"/>
        </w:rPr>
        <w:t xml:space="preserve"> </w:t>
      </w:r>
      <w:r w:rsidRPr="00393931">
        <w:rPr>
          <w:rFonts w:hint="eastAsia"/>
          <w:rtl/>
          <w:lang w:eastAsia="he-IL"/>
        </w:rPr>
        <w:t>מקומית</w:t>
      </w:r>
      <w:r w:rsidRPr="00393931">
        <w:rPr>
          <w:rtl/>
          <w:lang w:eastAsia="he-IL"/>
        </w:rPr>
        <w:t xml:space="preserve"> </w:t>
      </w:r>
      <w:r w:rsidRPr="00393931">
        <w:rPr>
          <w:rFonts w:hint="eastAsia"/>
          <w:rtl/>
          <w:lang w:eastAsia="he-IL"/>
        </w:rPr>
        <w:t>לתחומן</w:t>
      </w:r>
      <w:r>
        <w:rPr>
          <w:rFonts w:hint="cs"/>
          <w:rtl/>
          <w:lang w:eastAsia="he-IL"/>
        </w:rPr>
        <w:t xml:space="preserve"> ולכן עליהן מוטלת האחריות לרישומו של כל הסדר תנועה </w:t>
      </w:r>
      <w:r w:rsidRPr="00393931">
        <w:rPr>
          <w:rFonts w:hint="eastAsia"/>
          <w:rtl/>
          <w:lang w:eastAsia="he-IL"/>
        </w:rPr>
        <w:t>בתחו</w:t>
      </w:r>
      <w:r w:rsidR="00D9686E">
        <w:rPr>
          <w:rFonts w:hint="cs"/>
          <w:rtl/>
          <w:lang w:eastAsia="he-IL"/>
        </w:rPr>
        <w:t>מן</w:t>
      </w:r>
      <w:r>
        <w:rPr>
          <w:rFonts w:hint="cs"/>
          <w:rtl/>
          <w:lang w:eastAsia="he-IL"/>
        </w:rPr>
        <w:t>,</w:t>
      </w:r>
      <w:r w:rsidRPr="00393931">
        <w:rPr>
          <w:rtl/>
          <w:lang w:eastAsia="he-IL"/>
        </w:rPr>
        <w:t xml:space="preserve"> </w:t>
      </w:r>
      <w:r w:rsidRPr="00393931">
        <w:rPr>
          <w:rFonts w:hint="eastAsia"/>
          <w:rtl/>
          <w:lang w:eastAsia="he-IL"/>
        </w:rPr>
        <w:t>לרבות</w:t>
      </w:r>
      <w:r w:rsidRPr="00393931">
        <w:rPr>
          <w:rtl/>
          <w:lang w:eastAsia="he-IL"/>
        </w:rPr>
        <w:t xml:space="preserve"> </w:t>
      </w:r>
      <w:r w:rsidRPr="00393931">
        <w:rPr>
          <w:rFonts w:hint="eastAsia"/>
          <w:rtl/>
          <w:lang w:eastAsia="he-IL"/>
        </w:rPr>
        <w:t>תמרורים</w:t>
      </w:r>
      <w:r>
        <w:rPr>
          <w:rFonts w:hint="cs"/>
          <w:rtl/>
          <w:lang w:eastAsia="he-IL"/>
        </w:rPr>
        <w:t>. הרישום צריך לכלול</w:t>
      </w:r>
      <w:r w:rsidRPr="00A028C8">
        <w:rPr>
          <w:rFonts w:hint="cs"/>
          <w:rtl/>
          <w:lang w:eastAsia="he-IL"/>
        </w:rPr>
        <w:t xml:space="preserve"> פרטים הנוגעים למועד ההחלטה על הסדר התנועה ולמועד הצבתו או ביצועו בפועל. </w:t>
      </w:r>
      <w:r>
        <w:rPr>
          <w:rFonts w:hint="cs"/>
          <w:rtl/>
          <w:lang w:eastAsia="he-IL"/>
        </w:rPr>
        <w:t>הרישום</w:t>
      </w:r>
      <w:r w:rsidRPr="00A028C8">
        <w:rPr>
          <w:rFonts w:hint="cs"/>
          <w:rtl/>
          <w:lang w:eastAsia="he-IL"/>
        </w:rPr>
        <w:t xml:space="preserve"> מסייע לרשות המקומית</w:t>
      </w:r>
      <w:r w:rsidR="00293F87">
        <w:rPr>
          <w:rFonts w:hint="cs"/>
          <w:rtl/>
          <w:lang w:eastAsia="he-IL"/>
        </w:rPr>
        <w:t>, בין היתר,</w:t>
      </w:r>
      <w:r w:rsidRPr="00A028C8">
        <w:rPr>
          <w:rFonts w:hint="cs"/>
          <w:rtl/>
          <w:lang w:eastAsia="he-IL"/>
        </w:rPr>
        <w:t xml:space="preserve"> לעקוב אחר התקנת התמרורים</w:t>
      </w:r>
      <w:r w:rsidR="00D9686E">
        <w:rPr>
          <w:rFonts w:hint="cs"/>
          <w:rtl/>
          <w:lang w:eastAsia="he-IL"/>
        </w:rPr>
        <w:t>,</w:t>
      </w:r>
      <w:r w:rsidRPr="00A028C8">
        <w:rPr>
          <w:rFonts w:hint="cs"/>
          <w:rtl/>
          <w:lang w:eastAsia="he-IL"/>
        </w:rPr>
        <w:t xml:space="preserve"> והוא נחוץ גם בדיונים משפטיים שעניינם תאונות דרכים או עב</w:t>
      </w:r>
      <w:r>
        <w:rPr>
          <w:rFonts w:hint="cs"/>
          <w:rtl/>
          <w:lang w:eastAsia="he-IL"/>
        </w:rPr>
        <w:t>י</w:t>
      </w:r>
      <w:r w:rsidRPr="00A028C8">
        <w:rPr>
          <w:rFonts w:hint="cs"/>
          <w:rtl/>
          <w:lang w:eastAsia="he-IL"/>
        </w:rPr>
        <w:t>רות תנועה ה</w:t>
      </w:r>
      <w:r w:rsidR="00526E3C">
        <w:rPr>
          <w:rFonts w:hint="cs"/>
          <w:rtl/>
          <w:lang w:eastAsia="he-IL"/>
        </w:rPr>
        <w:t>נעברות</w:t>
      </w:r>
      <w:r w:rsidRPr="00A028C8">
        <w:rPr>
          <w:rFonts w:hint="cs"/>
          <w:rtl/>
          <w:lang w:eastAsia="he-IL"/>
        </w:rPr>
        <w:t xml:space="preserve"> בתחום היישוב - לשם הוכחת חוקיות התמרורים.</w:t>
      </w:r>
    </w:p>
    <w:p w:rsidR="00CE2199" w:rsidRPr="00A028C8" w:rsidP="004D0581">
      <w:pPr>
        <w:pStyle w:val="a"/>
        <w:spacing w:line="269" w:lineRule="auto"/>
        <w:rPr>
          <w:rtl/>
        </w:rPr>
      </w:pPr>
    </w:p>
    <w:p w:rsidR="00CE2199" w:rsidRPr="00A028C8" w:rsidP="004D0581">
      <w:pPr>
        <w:spacing w:line="269" w:lineRule="auto"/>
        <w:rPr>
          <w:rtl/>
          <w:lang w:eastAsia="he-IL"/>
        </w:rPr>
      </w:pPr>
      <w:r w:rsidRPr="00A028C8">
        <w:rPr>
          <w:rFonts w:hint="cs"/>
          <w:rtl/>
          <w:lang w:eastAsia="he-IL"/>
        </w:rPr>
        <w:t xml:space="preserve">נמצא כי הרשויות המקומיות שנבדקו לא ניהלו </w:t>
      </w:r>
      <w:r>
        <w:rPr>
          <w:rFonts w:hint="cs"/>
          <w:rtl/>
          <w:lang w:eastAsia="he-IL"/>
        </w:rPr>
        <w:t>רישום</w:t>
      </w:r>
      <w:r w:rsidRPr="00A028C8">
        <w:rPr>
          <w:rFonts w:hint="cs"/>
          <w:rtl/>
          <w:lang w:eastAsia="he-IL"/>
        </w:rPr>
        <w:t xml:space="preserve"> של הסדרי התנועה שבתחומ</w:t>
      </w:r>
      <w:r>
        <w:rPr>
          <w:rFonts w:hint="cs"/>
          <w:rtl/>
          <w:lang w:eastAsia="he-IL"/>
        </w:rPr>
        <w:t>י השיפוט שלה</w:t>
      </w:r>
      <w:r w:rsidRPr="00A028C8">
        <w:rPr>
          <w:rFonts w:hint="cs"/>
          <w:rtl/>
          <w:lang w:eastAsia="he-IL"/>
        </w:rPr>
        <w:t>ן, בכלל זה של התמרורים המוצבים בהן, ולכן אי</w:t>
      </w:r>
      <w:r w:rsidR="00D9686E">
        <w:rPr>
          <w:rFonts w:hint="cs"/>
          <w:rtl/>
          <w:lang w:eastAsia="he-IL"/>
        </w:rPr>
        <w:t>-</w:t>
      </w:r>
      <w:r w:rsidRPr="00A028C8">
        <w:rPr>
          <w:rFonts w:hint="cs"/>
          <w:rtl/>
          <w:lang w:eastAsia="he-IL"/>
        </w:rPr>
        <w:t>אפשר לדעת מי החליט על ביצוע הסדרי התנועה ומתי.</w:t>
      </w:r>
      <w:r>
        <w:rPr>
          <w:rFonts w:hint="cs"/>
          <w:rtl/>
          <w:lang w:eastAsia="he-IL"/>
        </w:rPr>
        <w:t xml:space="preserve"> יצוין כי גם בדוח הקודם הוער לעיריות </w:t>
      </w:r>
      <w:r w:rsidRPr="00E452E5">
        <w:rPr>
          <w:rFonts w:hint="eastAsia"/>
          <w:b/>
          <w:bCs/>
          <w:rtl/>
          <w:lang w:eastAsia="he-IL"/>
        </w:rPr>
        <w:t>כפר</w:t>
      </w:r>
      <w:r w:rsidRPr="00E452E5">
        <w:rPr>
          <w:b/>
          <w:bCs/>
          <w:rtl/>
          <w:lang w:eastAsia="he-IL"/>
        </w:rPr>
        <w:t xml:space="preserve"> קאסם </w:t>
      </w:r>
      <w:r w:rsidRPr="00426DAE">
        <w:rPr>
          <w:rFonts w:hint="cs"/>
          <w:rtl/>
          <w:lang w:eastAsia="he-IL"/>
        </w:rPr>
        <w:t>ו</w:t>
      </w:r>
      <w:r w:rsidRPr="00E452E5">
        <w:rPr>
          <w:rFonts w:hint="eastAsia"/>
          <w:b/>
          <w:bCs/>
          <w:rtl/>
          <w:lang w:eastAsia="he-IL"/>
        </w:rPr>
        <w:t>קלנסו</w:t>
      </w:r>
      <w:r>
        <w:rPr>
          <w:rFonts w:hint="cs"/>
          <w:b/>
          <w:bCs/>
          <w:rtl/>
          <w:lang w:eastAsia="he-IL"/>
        </w:rPr>
        <w:t>ו</w:t>
      </w:r>
      <w:r w:rsidRPr="00E452E5">
        <w:rPr>
          <w:rFonts w:hint="eastAsia"/>
          <w:b/>
          <w:bCs/>
          <w:rtl/>
          <w:lang w:eastAsia="he-IL"/>
        </w:rPr>
        <w:t>ה</w:t>
      </w:r>
      <w:r>
        <w:rPr>
          <w:rFonts w:hint="cs"/>
          <w:rtl/>
          <w:lang w:eastAsia="he-IL"/>
        </w:rPr>
        <w:t xml:space="preserve"> על שלא ניהלו רישום של הסדרי התנועה שבתחומיהן.</w:t>
      </w:r>
    </w:p>
    <w:p w:rsidR="00CE2199" w:rsidRPr="00A028C8" w:rsidP="004D0581">
      <w:pPr>
        <w:pStyle w:val="a"/>
        <w:spacing w:line="269" w:lineRule="auto"/>
        <w:rPr>
          <w:rtl/>
        </w:rPr>
      </w:pPr>
    </w:p>
    <w:p w:rsidR="00CE2199" w:rsidRPr="00A028C8" w:rsidP="004D0581">
      <w:pPr>
        <w:spacing w:line="269" w:lineRule="auto"/>
        <w:rPr>
          <w:b/>
          <w:bCs/>
          <w:lang w:eastAsia="he-IL"/>
        </w:rPr>
      </w:pPr>
      <w:r>
        <w:rPr>
          <w:rFonts w:hint="cs"/>
          <w:b/>
          <w:bCs/>
          <w:rtl/>
          <w:lang w:eastAsia="he-IL"/>
        </w:rPr>
        <w:t>ע</w:t>
      </w:r>
      <w:r w:rsidRPr="00A028C8">
        <w:rPr>
          <w:b/>
          <w:bCs/>
          <w:rtl/>
          <w:lang w:eastAsia="he-IL"/>
        </w:rPr>
        <w:t>ל</w:t>
      </w:r>
      <w:r>
        <w:rPr>
          <w:rFonts w:hint="cs"/>
          <w:b/>
          <w:bCs/>
          <w:rtl/>
          <w:lang w:eastAsia="he-IL"/>
        </w:rPr>
        <w:t xml:space="preserve"> ה</w:t>
      </w:r>
      <w:r w:rsidRPr="00A028C8">
        <w:rPr>
          <w:rFonts w:hint="cs"/>
          <w:b/>
          <w:bCs/>
          <w:rtl/>
          <w:lang w:eastAsia="he-IL"/>
        </w:rPr>
        <w:t>רשויות המקומיות שנבדקו</w:t>
      </w:r>
      <w:r w:rsidRPr="00A028C8">
        <w:rPr>
          <w:b/>
          <w:bCs/>
          <w:rtl/>
          <w:lang w:eastAsia="he-IL"/>
        </w:rPr>
        <w:t xml:space="preserve"> לנהל רישום מפורט ומדויק של כל הסדרי התנועה שבתחומ</w:t>
      </w:r>
      <w:r>
        <w:rPr>
          <w:rFonts w:hint="cs"/>
          <w:b/>
          <w:bCs/>
          <w:rtl/>
          <w:lang w:eastAsia="he-IL"/>
        </w:rPr>
        <w:t>י השיפוט שלה</w:t>
      </w:r>
      <w:r w:rsidRPr="00A028C8">
        <w:rPr>
          <w:b/>
          <w:bCs/>
          <w:rtl/>
          <w:lang w:eastAsia="he-IL"/>
        </w:rPr>
        <w:t>ן, ובכלל זה תמרורים, פסי האטה ומעגלי תנועה.</w:t>
      </w:r>
      <w:r w:rsidRPr="00A028C8">
        <w:rPr>
          <w:rFonts w:hint="cs"/>
          <w:b/>
          <w:bCs/>
          <w:rtl/>
          <w:lang w:eastAsia="he-IL"/>
        </w:rPr>
        <w:t xml:space="preserve"> </w:t>
      </w:r>
    </w:p>
    <w:p w:rsidR="00CE2199" w:rsidRPr="00A028C8" w:rsidP="004D0581">
      <w:pPr>
        <w:spacing w:line="269" w:lineRule="auto"/>
        <w:rPr>
          <w:rtl/>
          <w:lang w:eastAsia="he-IL"/>
        </w:rPr>
      </w:pPr>
    </w:p>
    <w:p w:rsidR="00CE2199" w:rsidRPr="00A028C8" w:rsidP="004D0581">
      <w:pPr>
        <w:pStyle w:val="Heading5"/>
        <w:spacing w:line="269" w:lineRule="auto"/>
        <w:rPr>
          <w:rFonts w:eastAsia="Times New Roman"/>
          <w:rtl/>
          <w:lang w:eastAsia="he-IL"/>
        </w:rPr>
      </w:pPr>
      <w:r w:rsidRPr="00A028C8">
        <w:rPr>
          <w:rFonts w:eastAsia="Times New Roman"/>
          <w:rtl/>
          <w:lang w:eastAsia="he-IL"/>
        </w:rPr>
        <w:t>תוכנית ת</w:t>
      </w:r>
      <w:r w:rsidR="00D9686E">
        <w:rPr>
          <w:rFonts w:eastAsia="Times New Roman" w:hint="cs"/>
          <w:rtl/>
          <w:lang w:eastAsia="he-IL"/>
        </w:rPr>
        <w:t>ִ</w:t>
      </w:r>
      <w:r w:rsidRPr="00A028C8">
        <w:rPr>
          <w:rFonts w:eastAsia="Times New Roman"/>
          <w:rtl/>
          <w:lang w:eastAsia="he-IL"/>
        </w:rPr>
        <w:t>מרור יישובית</w:t>
      </w:r>
      <w:bookmarkEnd w:id="10"/>
    </w:p>
    <w:p w:rsidR="00CE2199" w:rsidRPr="00A028C8" w:rsidP="004D0581">
      <w:pPr>
        <w:pStyle w:val="a"/>
        <w:spacing w:line="269" w:lineRule="auto"/>
        <w:rPr>
          <w:rtl/>
        </w:rPr>
      </w:pPr>
    </w:p>
    <w:p w:rsidR="00CE2199" w:rsidRPr="00BD74BB" w:rsidP="004D0581">
      <w:pPr>
        <w:spacing w:line="269" w:lineRule="auto"/>
        <w:rPr>
          <w:rtl/>
          <w:lang w:eastAsia="he-IL"/>
        </w:rPr>
      </w:pPr>
      <w:r w:rsidRPr="00A028C8">
        <w:rPr>
          <w:rFonts w:hint="cs"/>
          <w:rtl/>
          <w:lang w:eastAsia="he-IL"/>
        </w:rPr>
        <w:t xml:space="preserve">בתחילת שנת 2018 </w:t>
      </w:r>
      <w:r w:rsidRPr="00A028C8">
        <w:rPr>
          <w:rtl/>
          <w:lang w:eastAsia="he-IL"/>
        </w:rPr>
        <w:t>פרסמה הר</w:t>
      </w:r>
      <w:r w:rsidRPr="00A028C8">
        <w:rPr>
          <w:rFonts w:hint="cs"/>
          <w:rtl/>
          <w:lang w:eastAsia="he-IL"/>
        </w:rPr>
        <w:t>לב"ד</w:t>
      </w:r>
      <w:r w:rsidRPr="00A028C8">
        <w:rPr>
          <w:rtl/>
          <w:lang w:eastAsia="he-IL"/>
        </w:rPr>
        <w:t xml:space="preserve"> קול קורא</w:t>
      </w:r>
      <w:r w:rsidRPr="00A028C8">
        <w:rPr>
          <w:rFonts w:hint="cs"/>
          <w:rtl/>
          <w:lang w:eastAsia="he-IL"/>
        </w:rPr>
        <w:t xml:space="preserve"> </w:t>
      </w:r>
      <w:r w:rsidRPr="00A028C8">
        <w:rPr>
          <w:rtl/>
          <w:lang w:eastAsia="he-IL"/>
        </w:rPr>
        <w:t>לתמיכה ברשויות ת</w:t>
      </w:r>
      <w:r w:rsidR="00A1295B">
        <w:rPr>
          <w:rFonts w:hint="cs"/>
          <w:rtl/>
          <w:lang w:eastAsia="he-IL"/>
        </w:rPr>
        <w:t>ִ</w:t>
      </w:r>
      <w:r w:rsidRPr="00A028C8">
        <w:rPr>
          <w:rtl/>
          <w:lang w:eastAsia="he-IL"/>
        </w:rPr>
        <w:t xml:space="preserve">מרור </w:t>
      </w:r>
      <w:r w:rsidRPr="000E2D71">
        <w:rPr>
          <w:rtl/>
          <w:lang w:eastAsia="he-IL"/>
        </w:rPr>
        <w:t>במגזרי המיעוטים</w:t>
      </w:r>
      <w:r w:rsidRPr="00A028C8">
        <w:rPr>
          <w:rtl/>
          <w:lang w:eastAsia="he-IL"/>
        </w:rPr>
        <w:t>, לצורך הגשת תוכנית תמרור</w:t>
      </w:r>
      <w:r w:rsidRPr="00A028C8">
        <w:rPr>
          <w:rtl/>
        </w:rPr>
        <w:t xml:space="preserve"> </w:t>
      </w:r>
      <w:r w:rsidRPr="00A028C8">
        <w:rPr>
          <w:rtl/>
          <w:lang w:eastAsia="he-IL"/>
        </w:rPr>
        <w:t>יישובית (להלן - תוכנית התמרור).</w:t>
      </w:r>
      <w:r w:rsidRPr="00A028C8">
        <w:rPr>
          <w:rFonts w:hint="cs"/>
          <w:rtl/>
          <w:lang w:eastAsia="he-IL"/>
        </w:rPr>
        <w:t xml:space="preserve"> </w:t>
      </w:r>
      <w:r w:rsidRPr="00A028C8">
        <w:rPr>
          <w:rtl/>
          <w:lang w:eastAsia="he-IL"/>
        </w:rPr>
        <w:t xml:space="preserve">במסגרת הקול </w:t>
      </w:r>
      <w:r w:rsidRPr="00A028C8">
        <w:rPr>
          <w:rFonts w:hint="cs"/>
          <w:rtl/>
          <w:lang w:eastAsia="he-IL"/>
        </w:rPr>
        <w:t>ה</w:t>
      </w:r>
      <w:r w:rsidRPr="00A028C8">
        <w:rPr>
          <w:rtl/>
          <w:lang w:eastAsia="he-IL"/>
        </w:rPr>
        <w:t xml:space="preserve">קורא הוזמנו רשויות תמרור מקומיות </w:t>
      </w:r>
      <w:r w:rsidRPr="000E2D71">
        <w:rPr>
          <w:rtl/>
          <w:lang w:eastAsia="he-IL"/>
        </w:rPr>
        <w:t>במגזרי המיעוטים</w:t>
      </w:r>
      <w:r w:rsidRPr="00A028C8">
        <w:rPr>
          <w:rtl/>
          <w:lang w:eastAsia="he-IL"/>
        </w:rPr>
        <w:t xml:space="preserve"> שאין להן ת</w:t>
      </w:r>
      <w:r>
        <w:rPr>
          <w:rFonts w:hint="cs"/>
          <w:rtl/>
          <w:lang w:eastAsia="he-IL"/>
        </w:rPr>
        <w:t>ו</w:t>
      </w:r>
      <w:r w:rsidRPr="00A028C8">
        <w:rPr>
          <w:rtl/>
          <w:lang w:eastAsia="he-IL"/>
        </w:rPr>
        <w:t>כניות תמרור מאושרות או</w:t>
      </w:r>
      <w:r w:rsidRPr="00A028C8">
        <w:rPr>
          <w:rFonts w:hint="cs"/>
          <w:rtl/>
          <w:lang w:eastAsia="he-IL"/>
        </w:rPr>
        <w:t xml:space="preserve"> </w:t>
      </w:r>
      <w:r w:rsidRPr="00A028C8">
        <w:rPr>
          <w:rtl/>
          <w:lang w:eastAsia="he-IL"/>
        </w:rPr>
        <w:t>שאין להן ת</w:t>
      </w:r>
      <w:r>
        <w:rPr>
          <w:rFonts w:hint="cs"/>
          <w:rtl/>
          <w:lang w:eastAsia="he-IL"/>
        </w:rPr>
        <w:t>ו</w:t>
      </w:r>
      <w:r w:rsidRPr="00A028C8">
        <w:rPr>
          <w:rtl/>
          <w:lang w:eastAsia="he-IL"/>
        </w:rPr>
        <w:t>כניות תמרור מאושרות לכל שטחן</w:t>
      </w:r>
      <w:r w:rsidR="00957914">
        <w:rPr>
          <w:rFonts w:hint="cs"/>
          <w:rtl/>
          <w:lang w:eastAsia="he-IL"/>
        </w:rPr>
        <w:t>,</w:t>
      </w:r>
      <w:r w:rsidRPr="00A028C8">
        <w:rPr>
          <w:rtl/>
          <w:lang w:eastAsia="he-IL"/>
        </w:rPr>
        <w:t xml:space="preserve"> להגיש בקשה ל</w:t>
      </w:r>
      <w:r>
        <w:rPr>
          <w:rFonts w:hint="cs"/>
          <w:rtl/>
          <w:lang w:eastAsia="he-IL"/>
        </w:rPr>
        <w:t>מימון</w:t>
      </w:r>
      <w:r w:rsidRPr="00A028C8">
        <w:rPr>
          <w:rtl/>
          <w:lang w:eastAsia="he-IL"/>
        </w:rPr>
        <w:t xml:space="preserve"> הכנתן של ת</w:t>
      </w:r>
      <w:r>
        <w:rPr>
          <w:rFonts w:hint="cs"/>
          <w:rtl/>
          <w:lang w:eastAsia="he-IL"/>
        </w:rPr>
        <w:t>ו</w:t>
      </w:r>
      <w:r w:rsidRPr="00A028C8">
        <w:rPr>
          <w:rtl/>
          <w:lang w:eastAsia="he-IL"/>
        </w:rPr>
        <w:t>כניות כאמור</w:t>
      </w:r>
      <w:r>
        <w:rPr>
          <w:rFonts w:hint="cs"/>
          <w:rtl/>
          <w:lang w:eastAsia="he-IL"/>
        </w:rPr>
        <w:t xml:space="preserve"> מתקציב הרלב"ד</w:t>
      </w:r>
      <w:r w:rsidRPr="00A028C8">
        <w:rPr>
          <w:rtl/>
          <w:lang w:eastAsia="he-IL"/>
        </w:rPr>
        <w:t>.</w:t>
      </w:r>
      <w:r w:rsidRPr="00A028C8">
        <w:rPr>
          <w:rFonts w:hint="cs"/>
          <w:rtl/>
          <w:lang w:eastAsia="he-IL"/>
        </w:rPr>
        <w:t xml:space="preserve"> </w:t>
      </w:r>
      <w:r w:rsidRPr="00A028C8">
        <w:rPr>
          <w:rtl/>
          <w:lang w:eastAsia="he-IL"/>
        </w:rPr>
        <w:t xml:space="preserve">הסכום המרבי לתמיכה </w:t>
      </w:r>
      <w:r>
        <w:rPr>
          <w:rFonts w:hint="cs"/>
          <w:rtl/>
          <w:lang w:eastAsia="he-IL"/>
        </w:rPr>
        <w:t>ב</w:t>
      </w:r>
      <w:r w:rsidRPr="00A028C8">
        <w:rPr>
          <w:rtl/>
          <w:lang w:eastAsia="he-IL"/>
        </w:rPr>
        <w:t xml:space="preserve">הכנתה של כל תוכנית תמרור הועמד על 150,000 </w:t>
      </w:r>
      <w:r w:rsidRPr="00A028C8">
        <w:rPr>
          <w:rFonts w:hint="cs"/>
          <w:rtl/>
          <w:lang w:eastAsia="he-IL"/>
        </w:rPr>
        <w:t xml:space="preserve">ש"ח. </w:t>
      </w:r>
      <w:r w:rsidRPr="00BD74BB">
        <w:rPr>
          <w:rFonts w:hint="eastAsia"/>
          <w:rtl/>
          <w:lang w:eastAsia="he-IL"/>
        </w:rPr>
        <w:t>ת</w:t>
      </w:r>
      <w:r>
        <w:rPr>
          <w:rFonts w:hint="cs"/>
          <w:rtl/>
          <w:lang w:eastAsia="he-IL"/>
        </w:rPr>
        <w:t>ו</w:t>
      </w:r>
      <w:r w:rsidRPr="00BD74BB">
        <w:rPr>
          <w:rFonts w:hint="eastAsia"/>
          <w:rtl/>
          <w:lang w:eastAsia="he-IL"/>
        </w:rPr>
        <w:t>כניות</w:t>
      </w:r>
      <w:r w:rsidRPr="00BD74BB">
        <w:rPr>
          <w:rtl/>
          <w:lang w:eastAsia="he-IL"/>
        </w:rPr>
        <w:t xml:space="preserve"> התמרור נועדו להסדיר את התנועה וכך להגביר את הבטיחות בדרכים שבתחומ</w:t>
      </w:r>
      <w:r>
        <w:rPr>
          <w:rFonts w:hint="cs"/>
          <w:rtl/>
          <w:lang w:eastAsia="he-IL"/>
        </w:rPr>
        <w:t>י השיפוט של</w:t>
      </w:r>
      <w:r w:rsidR="00F10770">
        <w:rPr>
          <w:rFonts w:hint="cs"/>
          <w:rtl/>
          <w:lang w:eastAsia="he-IL"/>
        </w:rPr>
        <w:t xml:space="preserve"> ה</w:t>
      </w:r>
      <w:r w:rsidRPr="00F10770" w:rsidR="00F10770">
        <w:rPr>
          <w:rtl/>
          <w:lang w:eastAsia="he-IL"/>
        </w:rPr>
        <w:t>רשויות</w:t>
      </w:r>
      <w:r w:rsidRPr="00BD74BB">
        <w:rPr>
          <w:rtl/>
          <w:lang w:eastAsia="he-IL"/>
        </w:rPr>
        <w:t>.</w:t>
      </w:r>
      <w:r w:rsidRPr="00BD74BB">
        <w:rPr>
          <w:rtl/>
        </w:rPr>
        <w:t xml:space="preserve"> </w:t>
      </w:r>
    </w:p>
    <w:p w:rsidR="00CE2199" w:rsidRPr="00A028C8" w:rsidP="004D0581">
      <w:pPr>
        <w:pStyle w:val="a"/>
        <w:spacing w:line="269" w:lineRule="auto"/>
        <w:rPr>
          <w:rtl/>
        </w:rPr>
      </w:pPr>
    </w:p>
    <w:p w:rsidR="00CE2199" w:rsidRPr="00A028C8" w:rsidP="004D0581">
      <w:pPr>
        <w:spacing w:line="269" w:lineRule="auto"/>
        <w:rPr>
          <w:rtl/>
          <w:lang w:eastAsia="he-IL"/>
        </w:rPr>
      </w:pPr>
      <w:r w:rsidRPr="00A028C8">
        <w:rPr>
          <w:rtl/>
          <w:lang w:eastAsia="he-IL"/>
        </w:rPr>
        <w:t xml:space="preserve">מתוך 87 הרשויות המקומיות </w:t>
      </w:r>
      <w:r w:rsidR="00C060C1">
        <w:rPr>
          <w:rFonts w:hint="cs"/>
          <w:rtl/>
          <w:lang w:eastAsia="he-IL"/>
        </w:rPr>
        <w:t>בחברה הערבית</w:t>
      </w:r>
      <w:r w:rsidRPr="00A028C8">
        <w:rPr>
          <w:rtl/>
          <w:lang w:eastAsia="he-IL"/>
        </w:rPr>
        <w:t>, 7</w:t>
      </w:r>
      <w:r>
        <w:rPr>
          <w:rFonts w:hint="cs"/>
          <w:rtl/>
          <w:lang w:eastAsia="he-IL"/>
        </w:rPr>
        <w:t>4</w:t>
      </w:r>
      <w:r w:rsidRPr="00A028C8">
        <w:rPr>
          <w:rtl/>
          <w:lang w:eastAsia="he-IL"/>
        </w:rPr>
        <w:t xml:space="preserve"> הגישו בקשות לקבלת התמיכה. 22 מבין הרשויות</w:t>
      </w:r>
      <w:r w:rsidRPr="00A028C8">
        <w:rPr>
          <w:rFonts w:hint="cs"/>
          <w:rtl/>
          <w:lang w:eastAsia="he-IL"/>
        </w:rPr>
        <w:t xml:space="preserve"> </w:t>
      </w:r>
      <w:r>
        <w:rPr>
          <w:rFonts w:hint="cs"/>
          <w:rtl/>
          <w:lang w:eastAsia="he-IL"/>
        </w:rPr>
        <w:t xml:space="preserve">שהגישו בקשה לתמיכה </w:t>
      </w:r>
      <w:r w:rsidRPr="00A028C8">
        <w:rPr>
          <w:rtl/>
          <w:lang w:eastAsia="he-IL"/>
        </w:rPr>
        <w:t>הצהירו שאין להן כלל ת</w:t>
      </w:r>
      <w:r>
        <w:rPr>
          <w:rFonts w:hint="cs"/>
          <w:rtl/>
          <w:lang w:eastAsia="he-IL"/>
        </w:rPr>
        <w:t>ו</w:t>
      </w:r>
      <w:r w:rsidRPr="00A028C8">
        <w:rPr>
          <w:rtl/>
          <w:lang w:eastAsia="he-IL"/>
        </w:rPr>
        <w:t>כניות תמרור מאושרות. יתר הרשויות הצהירו כי קיימות בידיהן ת</w:t>
      </w:r>
      <w:r>
        <w:rPr>
          <w:rFonts w:hint="cs"/>
          <w:rtl/>
          <w:lang w:eastAsia="he-IL"/>
        </w:rPr>
        <w:t>ו</w:t>
      </w:r>
      <w:r w:rsidRPr="00A028C8">
        <w:rPr>
          <w:rtl/>
          <w:lang w:eastAsia="he-IL"/>
        </w:rPr>
        <w:t>כניות תמרור חלקיות</w:t>
      </w:r>
      <w:r w:rsidRPr="00A028C8">
        <w:rPr>
          <w:rFonts w:hint="cs"/>
          <w:rtl/>
          <w:lang w:eastAsia="he-IL"/>
        </w:rPr>
        <w:t xml:space="preserve"> (</w:t>
      </w:r>
      <w:r w:rsidR="00957914">
        <w:rPr>
          <w:rFonts w:hint="cs"/>
          <w:rtl/>
          <w:lang w:eastAsia="he-IL"/>
        </w:rPr>
        <w:t xml:space="preserve">עבור </w:t>
      </w:r>
      <w:r w:rsidRPr="00A028C8">
        <w:rPr>
          <w:rtl/>
          <w:lang w:eastAsia="he-IL"/>
        </w:rPr>
        <w:t>בין 4% ל-84% משטחן</w:t>
      </w:r>
      <w:r w:rsidRPr="00A028C8">
        <w:rPr>
          <w:rFonts w:hint="cs"/>
          <w:rtl/>
          <w:lang w:eastAsia="he-IL"/>
        </w:rPr>
        <w:t>)</w:t>
      </w:r>
      <w:r w:rsidRPr="00A028C8">
        <w:rPr>
          <w:rtl/>
          <w:lang w:eastAsia="he-IL"/>
        </w:rPr>
        <w:t>.</w:t>
      </w:r>
      <w:r w:rsidRPr="00A028C8">
        <w:rPr>
          <w:rFonts w:hint="cs"/>
          <w:rtl/>
          <w:lang w:eastAsia="he-IL"/>
        </w:rPr>
        <w:t xml:space="preserve"> </w:t>
      </w:r>
      <w:r w:rsidR="002833CF">
        <w:rPr>
          <w:rFonts w:hint="cs"/>
          <w:rtl/>
          <w:lang w:eastAsia="he-IL"/>
        </w:rPr>
        <w:t xml:space="preserve">מתוך </w:t>
      </w:r>
      <w:r w:rsidRPr="002833CF" w:rsidR="002833CF">
        <w:rPr>
          <w:rtl/>
          <w:lang w:eastAsia="he-IL"/>
        </w:rPr>
        <w:t>7</w:t>
      </w:r>
      <w:r w:rsidRPr="002833CF" w:rsidR="002833CF">
        <w:rPr>
          <w:rFonts w:hint="cs"/>
          <w:rtl/>
          <w:lang w:eastAsia="he-IL"/>
        </w:rPr>
        <w:t>4</w:t>
      </w:r>
      <w:r w:rsidRPr="002833CF" w:rsidR="002833CF">
        <w:rPr>
          <w:rtl/>
          <w:lang w:eastAsia="he-IL"/>
        </w:rPr>
        <w:t xml:space="preserve"> הרשויות </w:t>
      </w:r>
      <w:r w:rsidR="002833CF">
        <w:rPr>
          <w:rFonts w:hint="cs"/>
          <w:rtl/>
          <w:lang w:eastAsia="he-IL"/>
        </w:rPr>
        <w:t>ש</w:t>
      </w:r>
      <w:r w:rsidRPr="002833CF" w:rsidR="002833CF">
        <w:rPr>
          <w:rtl/>
          <w:lang w:eastAsia="he-IL"/>
        </w:rPr>
        <w:t xml:space="preserve">הגישו בקשות </w:t>
      </w:r>
      <w:r w:rsidRPr="002833CF" w:rsidR="002833CF">
        <w:rPr>
          <w:rFonts w:hint="cs"/>
          <w:rtl/>
          <w:lang w:eastAsia="he-IL"/>
        </w:rPr>
        <w:t xml:space="preserve">אישרה </w:t>
      </w:r>
      <w:r w:rsidRPr="00A028C8">
        <w:rPr>
          <w:rtl/>
          <w:lang w:eastAsia="he-IL"/>
        </w:rPr>
        <w:t xml:space="preserve">הרלב"ד </w:t>
      </w:r>
      <w:r>
        <w:rPr>
          <w:rFonts w:hint="cs"/>
          <w:rtl/>
          <w:lang w:eastAsia="he-IL"/>
        </w:rPr>
        <w:t>מתן תמיכה</w:t>
      </w:r>
      <w:r w:rsidRPr="00A028C8">
        <w:rPr>
          <w:rFonts w:hint="cs"/>
          <w:rtl/>
          <w:lang w:eastAsia="he-IL"/>
        </w:rPr>
        <w:t xml:space="preserve"> ל-36 רשויות מקומיות בסך של 5 מיליון ש"ח</w:t>
      </w:r>
      <w:r>
        <w:rPr>
          <w:rFonts w:hint="cs"/>
          <w:rtl/>
          <w:lang w:eastAsia="he-IL"/>
        </w:rPr>
        <w:t>:</w:t>
      </w:r>
      <w:r w:rsidRPr="00A028C8">
        <w:rPr>
          <w:rFonts w:hint="cs"/>
          <w:rtl/>
          <w:lang w:eastAsia="he-IL"/>
        </w:rPr>
        <w:t xml:space="preserve"> </w:t>
      </w:r>
      <w:r w:rsidRPr="00A028C8">
        <w:rPr>
          <w:rtl/>
          <w:lang w:eastAsia="he-IL"/>
        </w:rPr>
        <w:t>סך של</w:t>
      </w:r>
      <w:r>
        <w:rPr>
          <w:rFonts w:hint="cs"/>
          <w:rtl/>
          <w:lang w:eastAsia="he-IL"/>
        </w:rPr>
        <w:t xml:space="preserve"> עד</w:t>
      </w:r>
      <w:r w:rsidRPr="00A028C8">
        <w:rPr>
          <w:rtl/>
          <w:lang w:eastAsia="he-IL"/>
        </w:rPr>
        <w:t xml:space="preserve"> 150,000 </w:t>
      </w:r>
      <w:r w:rsidRPr="00A028C8">
        <w:rPr>
          <w:rFonts w:hint="cs"/>
          <w:rtl/>
          <w:lang w:eastAsia="he-IL"/>
        </w:rPr>
        <w:t>ש"ח</w:t>
      </w:r>
      <w:r w:rsidRPr="00A028C8">
        <w:rPr>
          <w:rtl/>
          <w:lang w:eastAsia="he-IL"/>
        </w:rPr>
        <w:t xml:space="preserve"> </w:t>
      </w:r>
      <w:r w:rsidRPr="00A028C8">
        <w:rPr>
          <w:rFonts w:hint="cs"/>
          <w:rtl/>
          <w:lang w:eastAsia="he-IL"/>
        </w:rPr>
        <w:t>(</w:t>
      </w:r>
      <w:r w:rsidRPr="00A028C8">
        <w:rPr>
          <w:rtl/>
          <w:lang w:eastAsia="he-IL"/>
        </w:rPr>
        <w:t>לא יותר מעלות הכנת התוכניות בפועל</w:t>
      </w:r>
      <w:r w:rsidRPr="00A028C8">
        <w:rPr>
          <w:rFonts w:hint="cs"/>
          <w:rtl/>
          <w:lang w:eastAsia="he-IL"/>
        </w:rPr>
        <w:t>)</w:t>
      </w:r>
      <w:r w:rsidRPr="00A028C8">
        <w:rPr>
          <w:rtl/>
          <w:lang w:eastAsia="he-IL"/>
        </w:rPr>
        <w:t xml:space="preserve"> </w:t>
      </w:r>
      <w:r>
        <w:rPr>
          <w:rFonts w:hint="cs"/>
          <w:rtl/>
          <w:lang w:eastAsia="he-IL"/>
        </w:rPr>
        <w:t xml:space="preserve">הוענק </w:t>
      </w:r>
      <w:r w:rsidRPr="00A028C8">
        <w:rPr>
          <w:rtl/>
          <w:lang w:eastAsia="he-IL"/>
        </w:rPr>
        <w:t>לכל אחת מ-22</w:t>
      </w:r>
      <w:r w:rsidRPr="00A028C8">
        <w:rPr>
          <w:rFonts w:hint="cs"/>
          <w:rtl/>
          <w:lang w:eastAsia="he-IL"/>
        </w:rPr>
        <w:t xml:space="preserve"> </w:t>
      </w:r>
      <w:r w:rsidRPr="00A028C8">
        <w:rPr>
          <w:rtl/>
          <w:lang w:eastAsia="he-IL"/>
        </w:rPr>
        <w:t xml:space="preserve">הרשויות שאין להן </w:t>
      </w:r>
      <w:r>
        <w:rPr>
          <w:rFonts w:hint="cs"/>
          <w:rtl/>
          <w:lang w:eastAsia="he-IL"/>
        </w:rPr>
        <w:t xml:space="preserve">כלל </w:t>
      </w:r>
      <w:r w:rsidRPr="00A028C8">
        <w:rPr>
          <w:rtl/>
          <w:lang w:eastAsia="he-IL"/>
        </w:rPr>
        <w:t>ת</w:t>
      </w:r>
      <w:r>
        <w:rPr>
          <w:rFonts w:hint="cs"/>
          <w:rtl/>
          <w:lang w:eastAsia="he-IL"/>
        </w:rPr>
        <w:t>ו</w:t>
      </w:r>
      <w:r w:rsidRPr="00A028C8">
        <w:rPr>
          <w:rtl/>
          <w:lang w:eastAsia="he-IL"/>
        </w:rPr>
        <w:t>כניות תמרור מאושרות</w:t>
      </w:r>
      <w:r>
        <w:rPr>
          <w:rFonts w:hint="cs"/>
          <w:rtl/>
          <w:lang w:eastAsia="he-IL"/>
        </w:rPr>
        <w:t>;</w:t>
      </w:r>
      <w:r w:rsidRPr="00A028C8">
        <w:rPr>
          <w:rtl/>
          <w:lang w:eastAsia="he-IL"/>
        </w:rPr>
        <w:t xml:space="preserve"> יתרת הסכום חולקה ל</w:t>
      </w:r>
      <w:r>
        <w:rPr>
          <w:rFonts w:hint="cs"/>
          <w:rtl/>
          <w:lang w:eastAsia="he-IL"/>
        </w:rPr>
        <w:t xml:space="preserve">-14 </w:t>
      </w:r>
      <w:r w:rsidRPr="00A028C8">
        <w:rPr>
          <w:rtl/>
          <w:lang w:eastAsia="he-IL"/>
        </w:rPr>
        <w:t xml:space="preserve">רשויות </w:t>
      </w:r>
      <w:r>
        <w:rPr>
          <w:rFonts w:hint="cs"/>
          <w:rtl/>
          <w:lang w:eastAsia="he-IL"/>
        </w:rPr>
        <w:t>מקומיות לפי</w:t>
      </w:r>
      <w:r w:rsidRPr="00A028C8">
        <w:rPr>
          <w:rtl/>
          <w:lang w:eastAsia="he-IL"/>
        </w:rPr>
        <w:t xml:space="preserve"> אחוז השטח שלגביו</w:t>
      </w:r>
      <w:r w:rsidRPr="00A028C8">
        <w:rPr>
          <w:rFonts w:hint="cs"/>
          <w:rtl/>
          <w:lang w:eastAsia="he-IL"/>
        </w:rPr>
        <w:t xml:space="preserve"> </w:t>
      </w:r>
      <w:r w:rsidRPr="00A028C8">
        <w:rPr>
          <w:rtl/>
          <w:lang w:eastAsia="he-IL"/>
        </w:rPr>
        <w:t>אין להן ת</w:t>
      </w:r>
      <w:r>
        <w:rPr>
          <w:rFonts w:hint="cs"/>
          <w:rtl/>
          <w:lang w:eastAsia="he-IL"/>
        </w:rPr>
        <w:t>ו</w:t>
      </w:r>
      <w:r w:rsidRPr="00A028C8">
        <w:rPr>
          <w:rtl/>
          <w:lang w:eastAsia="he-IL"/>
        </w:rPr>
        <w:t>כניות תמרור מאושרות</w:t>
      </w:r>
      <w:r w:rsidRPr="00A028C8">
        <w:rPr>
          <w:rFonts w:hint="cs"/>
          <w:rtl/>
          <w:lang w:eastAsia="he-IL"/>
        </w:rPr>
        <w:t>.</w:t>
      </w:r>
    </w:p>
    <w:p w:rsidR="00CE2199" w:rsidRPr="00A028C8" w:rsidP="004D0581">
      <w:pPr>
        <w:pStyle w:val="a"/>
        <w:spacing w:line="269" w:lineRule="auto"/>
        <w:rPr>
          <w:rtl/>
        </w:rPr>
      </w:pPr>
    </w:p>
    <w:p w:rsidR="00CE2199" w:rsidRPr="00A028C8" w:rsidP="004D0581">
      <w:pPr>
        <w:spacing w:line="269" w:lineRule="auto"/>
        <w:rPr>
          <w:rtl/>
          <w:lang w:eastAsia="he-IL"/>
        </w:rPr>
      </w:pPr>
      <w:r w:rsidRPr="00A028C8">
        <w:rPr>
          <w:rFonts w:hint="cs"/>
          <w:rtl/>
          <w:lang w:eastAsia="he-IL"/>
        </w:rPr>
        <w:t>לגבי ת</w:t>
      </w:r>
      <w:r>
        <w:rPr>
          <w:rFonts w:hint="cs"/>
          <w:rtl/>
          <w:lang w:eastAsia="he-IL"/>
        </w:rPr>
        <w:t>ו</w:t>
      </w:r>
      <w:r w:rsidRPr="00A028C8">
        <w:rPr>
          <w:rFonts w:hint="cs"/>
          <w:rtl/>
          <w:lang w:eastAsia="he-IL"/>
        </w:rPr>
        <w:t>כניות התמרור של הרשויות המקומיות שנבדקו העלתה הביקורת</w:t>
      </w:r>
      <w:r>
        <w:rPr>
          <w:rFonts w:hint="cs"/>
          <w:rtl/>
          <w:lang w:eastAsia="he-IL"/>
        </w:rPr>
        <w:t xml:space="preserve"> כדלהלן</w:t>
      </w:r>
      <w:r w:rsidRPr="00A028C8">
        <w:rPr>
          <w:rFonts w:hint="cs"/>
          <w:rtl/>
          <w:lang w:eastAsia="he-IL"/>
        </w:rPr>
        <w:t>:</w:t>
      </w:r>
    </w:p>
    <w:p w:rsidR="00CE2199" w:rsidRPr="00A028C8" w:rsidP="004D0581">
      <w:pPr>
        <w:pStyle w:val="a"/>
        <w:spacing w:line="269" w:lineRule="auto"/>
        <w:rPr>
          <w:rtl/>
        </w:rPr>
      </w:pPr>
    </w:p>
    <w:p w:rsidR="00CE2199" w:rsidP="004D0581">
      <w:pPr>
        <w:numPr>
          <w:ilvl w:val="6"/>
          <w:numId w:val="4"/>
        </w:numPr>
        <w:spacing w:line="269" w:lineRule="auto"/>
        <w:ind w:left="312"/>
        <w:contextualSpacing/>
        <w:rPr>
          <w:lang w:eastAsia="he-IL"/>
        </w:rPr>
      </w:pPr>
      <w:r w:rsidRPr="00A028C8">
        <w:rPr>
          <w:rtl/>
          <w:lang w:eastAsia="he-IL"/>
        </w:rPr>
        <w:t>ת</w:t>
      </w:r>
      <w:r>
        <w:rPr>
          <w:rFonts w:hint="cs"/>
          <w:rtl/>
          <w:lang w:eastAsia="he-IL"/>
        </w:rPr>
        <w:t>ו</w:t>
      </w:r>
      <w:r w:rsidRPr="00A028C8">
        <w:rPr>
          <w:rtl/>
          <w:lang w:eastAsia="he-IL"/>
        </w:rPr>
        <w:t xml:space="preserve">כניות התמרור הנוכחיות לעיר </w:t>
      </w:r>
      <w:r w:rsidRPr="00A028C8">
        <w:rPr>
          <w:b/>
          <w:bCs/>
          <w:rtl/>
          <w:lang w:eastAsia="he-IL"/>
        </w:rPr>
        <w:t>כפר קאסם</w:t>
      </w:r>
      <w:r w:rsidRPr="00A028C8">
        <w:rPr>
          <w:rtl/>
          <w:lang w:eastAsia="he-IL"/>
        </w:rPr>
        <w:t xml:space="preserve"> אושרו על ידי המפקח על התעבורה שבמשרד התחבורה בפברואר 2009.</w:t>
      </w:r>
      <w:r w:rsidRPr="00A028C8">
        <w:rPr>
          <w:rFonts w:hint="cs"/>
          <w:rtl/>
          <w:lang w:eastAsia="he-IL"/>
        </w:rPr>
        <w:t xml:space="preserve"> </w:t>
      </w:r>
      <w:r>
        <w:rPr>
          <w:rFonts w:hint="cs"/>
          <w:rtl/>
          <w:lang w:eastAsia="he-IL"/>
        </w:rPr>
        <w:t>אף</w:t>
      </w:r>
      <w:r w:rsidRPr="00A028C8">
        <w:rPr>
          <w:rFonts w:hint="cs"/>
          <w:rtl/>
          <w:lang w:eastAsia="he-IL"/>
        </w:rPr>
        <w:t xml:space="preserve"> </w:t>
      </w:r>
      <w:r>
        <w:rPr>
          <w:rFonts w:hint="cs"/>
          <w:rtl/>
          <w:lang w:eastAsia="he-IL"/>
        </w:rPr>
        <w:t>שה</w:t>
      </w:r>
      <w:r w:rsidRPr="00A028C8">
        <w:rPr>
          <w:rFonts w:hint="cs"/>
          <w:rtl/>
          <w:lang w:eastAsia="he-IL"/>
        </w:rPr>
        <w:t xml:space="preserve">רלב"ד אישרה </w:t>
      </w:r>
      <w:r>
        <w:rPr>
          <w:rFonts w:hint="cs"/>
          <w:rtl/>
          <w:lang w:eastAsia="he-IL"/>
        </w:rPr>
        <w:t xml:space="preserve">ביוני 2018 </w:t>
      </w:r>
      <w:r w:rsidRPr="00A028C8">
        <w:rPr>
          <w:rFonts w:hint="cs"/>
          <w:rtl/>
          <w:lang w:eastAsia="he-IL"/>
        </w:rPr>
        <w:t xml:space="preserve">את בקשת העירייה למימון תוכנית תמרור חדשה במסגרת הקול הקורא שפורסם, עיריית </w:t>
      </w:r>
      <w:r w:rsidRPr="003D74FE">
        <w:rPr>
          <w:rFonts w:hint="cs"/>
          <w:b/>
          <w:bCs/>
          <w:rtl/>
          <w:lang w:eastAsia="he-IL"/>
        </w:rPr>
        <w:t>כפר קאסם</w:t>
      </w:r>
      <w:r w:rsidRPr="00A028C8">
        <w:rPr>
          <w:rFonts w:hint="cs"/>
          <w:rtl/>
          <w:lang w:eastAsia="he-IL"/>
        </w:rPr>
        <w:t xml:space="preserve"> לא עמדה בלוחות הזמנים, לא הגישה תוכנית תמרור מאושרת עד המועד שנקבע</w:t>
      </w:r>
      <w:r w:rsidR="00957914">
        <w:rPr>
          <w:rFonts w:hint="cs"/>
          <w:rtl/>
          <w:lang w:eastAsia="he-IL"/>
        </w:rPr>
        <w:t>,</w:t>
      </w:r>
      <w:r w:rsidRPr="00A028C8">
        <w:rPr>
          <w:rFonts w:hint="cs"/>
          <w:rtl/>
          <w:lang w:eastAsia="he-IL"/>
        </w:rPr>
        <w:t xml:space="preserve"> </w:t>
      </w:r>
      <w:r>
        <w:rPr>
          <w:rFonts w:hint="cs"/>
          <w:rtl/>
          <w:lang w:eastAsia="he-IL"/>
        </w:rPr>
        <w:t>והחמיצה</w:t>
      </w:r>
      <w:r w:rsidRPr="00A028C8">
        <w:rPr>
          <w:rFonts w:hint="cs"/>
          <w:rtl/>
          <w:lang w:eastAsia="he-IL"/>
        </w:rPr>
        <w:t xml:space="preserve"> את </w:t>
      </w:r>
      <w:r>
        <w:rPr>
          <w:rFonts w:hint="cs"/>
          <w:rtl/>
          <w:lang w:eastAsia="he-IL"/>
        </w:rPr>
        <w:t xml:space="preserve">האפשרות לקבל את </w:t>
      </w:r>
      <w:r w:rsidRPr="00A028C8">
        <w:rPr>
          <w:rFonts w:hint="cs"/>
          <w:rtl/>
          <w:lang w:eastAsia="he-IL"/>
        </w:rPr>
        <w:t xml:space="preserve">המימון. </w:t>
      </w:r>
      <w:r w:rsidR="00970A65">
        <w:rPr>
          <w:rFonts w:hint="cs"/>
          <w:rtl/>
          <w:lang w:eastAsia="he-IL"/>
        </w:rPr>
        <w:t>ב</w:t>
      </w:r>
      <w:r w:rsidRPr="00A028C8">
        <w:rPr>
          <w:rFonts w:hint="cs"/>
          <w:rtl/>
          <w:lang w:eastAsia="he-IL"/>
        </w:rPr>
        <w:t xml:space="preserve">סוף אוקטובר 2019 אין </w:t>
      </w:r>
      <w:r w:rsidR="000A5017">
        <w:rPr>
          <w:rFonts w:hint="cs"/>
          <w:rtl/>
          <w:lang w:eastAsia="he-IL"/>
        </w:rPr>
        <w:t xml:space="preserve">עדיין </w:t>
      </w:r>
      <w:r w:rsidRPr="00A028C8">
        <w:rPr>
          <w:rFonts w:hint="cs"/>
          <w:rtl/>
          <w:lang w:eastAsia="he-IL"/>
        </w:rPr>
        <w:t xml:space="preserve">לעיריית </w:t>
      </w:r>
      <w:r w:rsidRPr="003D74FE">
        <w:rPr>
          <w:rFonts w:hint="cs"/>
          <w:b/>
          <w:bCs/>
          <w:rtl/>
          <w:lang w:eastAsia="he-IL"/>
        </w:rPr>
        <w:t>כפר קאסם</w:t>
      </w:r>
      <w:r w:rsidRPr="00A028C8">
        <w:rPr>
          <w:rFonts w:hint="cs"/>
          <w:rtl/>
          <w:lang w:eastAsia="he-IL"/>
        </w:rPr>
        <w:t xml:space="preserve"> תוכנית תמרור מעודכנת ומאושרת.</w:t>
      </w:r>
    </w:p>
    <w:p w:rsidR="00CE2199" w:rsidP="004D0581">
      <w:pPr>
        <w:pStyle w:val="a"/>
        <w:spacing w:line="269" w:lineRule="auto"/>
        <w:rPr>
          <w:rtl/>
          <w:lang w:eastAsia="he-IL"/>
        </w:rPr>
      </w:pPr>
    </w:p>
    <w:p w:rsidR="00CE2199" w:rsidP="004D0581">
      <w:pPr>
        <w:spacing w:line="269" w:lineRule="auto"/>
        <w:ind w:left="312"/>
        <w:contextualSpacing/>
        <w:rPr>
          <w:b/>
          <w:bCs/>
          <w:rtl/>
          <w:lang w:eastAsia="he-IL"/>
        </w:rPr>
      </w:pPr>
      <w:r w:rsidRPr="00B04F88">
        <w:rPr>
          <w:rFonts w:hint="cs"/>
          <w:b/>
          <w:bCs/>
          <w:rtl/>
          <w:lang w:eastAsia="he-IL"/>
        </w:rPr>
        <w:t xml:space="preserve">משרד מבקר המדינה מעיר לעיריית </w:t>
      </w:r>
      <w:r>
        <w:rPr>
          <w:rFonts w:hint="cs"/>
          <w:b/>
          <w:bCs/>
          <w:rtl/>
          <w:lang w:eastAsia="he-IL"/>
        </w:rPr>
        <w:t>כפר קאסם</w:t>
      </w:r>
      <w:r w:rsidRPr="00B04F88">
        <w:rPr>
          <w:rFonts w:hint="cs"/>
          <w:b/>
          <w:bCs/>
          <w:rtl/>
          <w:lang w:eastAsia="he-IL"/>
        </w:rPr>
        <w:t xml:space="preserve"> </w:t>
      </w:r>
      <w:r>
        <w:rPr>
          <w:rFonts w:hint="cs"/>
          <w:b/>
          <w:bCs/>
          <w:rtl/>
          <w:lang w:eastAsia="he-IL"/>
        </w:rPr>
        <w:t xml:space="preserve">על שלא </w:t>
      </w:r>
      <w:r w:rsidR="00920C7B">
        <w:rPr>
          <w:rFonts w:hint="cs"/>
          <w:b/>
          <w:bCs/>
          <w:rtl/>
          <w:lang w:eastAsia="he-IL"/>
        </w:rPr>
        <w:t>פעלה לקבל</w:t>
      </w:r>
      <w:r>
        <w:rPr>
          <w:rFonts w:hint="cs"/>
          <w:b/>
          <w:bCs/>
          <w:rtl/>
          <w:lang w:eastAsia="he-IL"/>
        </w:rPr>
        <w:t xml:space="preserve"> את המימון שהיה ביכולתה לקבל מהרלב"ד לקידום תוכנית ת</w:t>
      </w:r>
      <w:r w:rsidR="006E3B48">
        <w:rPr>
          <w:rFonts w:hint="cs"/>
          <w:b/>
          <w:bCs/>
          <w:rtl/>
          <w:lang w:eastAsia="he-IL"/>
        </w:rPr>
        <w:t>ִ</w:t>
      </w:r>
      <w:r>
        <w:rPr>
          <w:rFonts w:hint="cs"/>
          <w:b/>
          <w:bCs/>
          <w:rtl/>
          <w:lang w:eastAsia="he-IL"/>
        </w:rPr>
        <w:t>מרור חדשה, שתתרום לקידום הבטיחות בדרכים לטובת התושבים ולתועלתם.</w:t>
      </w:r>
    </w:p>
    <w:p w:rsidR="00CE2199" w:rsidP="004D0581">
      <w:pPr>
        <w:pStyle w:val="a"/>
        <w:spacing w:line="269" w:lineRule="auto"/>
        <w:rPr>
          <w:rtl/>
          <w:lang w:eastAsia="he-IL"/>
        </w:rPr>
      </w:pPr>
    </w:p>
    <w:p w:rsidR="00CE2199" w:rsidRPr="00A028C8" w:rsidP="004D0581">
      <w:pPr>
        <w:pStyle w:val="ListParagraph"/>
        <w:numPr>
          <w:ilvl w:val="0"/>
          <w:numId w:val="4"/>
        </w:numPr>
        <w:spacing w:line="269" w:lineRule="auto"/>
        <w:rPr>
          <w:rtl/>
          <w:lang w:eastAsia="he-IL"/>
        </w:rPr>
      </w:pPr>
      <w:r w:rsidRPr="00A028C8">
        <w:rPr>
          <w:rFonts w:hint="cs"/>
          <w:rtl/>
          <w:lang w:eastAsia="he-IL"/>
        </w:rPr>
        <w:t>למ</w:t>
      </w:r>
      <w:r>
        <w:rPr>
          <w:rFonts w:hint="cs"/>
          <w:rtl/>
          <w:lang w:eastAsia="he-IL"/>
        </w:rPr>
        <w:t>ו</w:t>
      </w:r>
      <w:r w:rsidRPr="00A028C8">
        <w:rPr>
          <w:rFonts w:hint="cs"/>
          <w:rtl/>
          <w:lang w:eastAsia="he-IL"/>
        </w:rPr>
        <w:t xml:space="preserve">עצה המקומית </w:t>
      </w:r>
      <w:r w:rsidRPr="00EC2919">
        <w:rPr>
          <w:rFonts w:hint="cs"/>
          <w:b/>
          <w:bCs/>
          <w:rtl/>
          <w:lang w:eastAsia="he-IL"/>
        </w:rPr>
        <w:t>ג</w:t>
      </w:r>
      <w:r w:rsidRPr="00EC2919">
        <w:rPr>
          <w:b/>
          <w:bCs/>
          <w:rtl/>
          <w:lang w:eastAsia="he-IL"/>
        </w:rPr>
        <w:t>'</w:t>
      </w:r>
      <w:r w:rsidRPr="00EC2919">
        <w:rPr>
          <w:rFonts w:hint="cs"/>
          <w:b/>
          <w:bCs/>
          <w:rtl/>
          <w:lang w:eastAsia="he-IL"/>
        </w:rPr>
        <w:t>יסר א-זרקא</w:t>
      </w:r>
      <w:r w:rsidRPr="00A028C8">
        <w:rPr>
          <w:rFonts w:hint="cs"/>
          <w:rtl/>
          <w:lang w:eastAsia="he-IL"/>
        </w:rPr>
        <w:t xml:space="preserve"> אין תוכנית תמרור</w:t>
      </w:r>
      <w:r>
        <w:rPr>
          <w:rFonts w:hint="cs"/>
          <w:rtl/>
          <w:lang w:eastAsia="he-IL"/>
        </w:rPr>
        <w:t xml:space="preserve"> כלל</w:t>
      </w:r>
      <w:r w:rsidR="00957914">
        <w:rPr>
          <w:rFonts w:hint="cs"/>
          <w:rtl/>
          <w:lang w:eastAsia="he-IL"/>
        </w:rPr>
        <w:t>,</w:t>
      </w:r>
      <w:r w:rsidRPr="00A028C8">
        <w:rPr>
          <w:rFonts w:hint="cs"/>
          <w:rtl/>
          <w:lang w:eastAsia="he-IL"/>
        </w:rPr>
        <w:t xml:space="preserve"> והיא אף לא הגישה בקשה לרלב"ד למימון הכנת תוכנית </w:t>
      </w:r>
      <w:r w:rsidR="006E3B48">
        <w:rPr>
          <w:rFonts w:hint="cs"/>
          <w:rtl/>
          <w:lang w:eastAsia="he-IL"/>
        </w:rPr>
        <w:t xml:space="preserve">כזו </w:t>
      </w:r>
      <w:r w:rsidRPr="00A028C8">
        <w:rPr>
          <w:rFonts w:hint="cs"/>
          <w:rtl/>
          <w:lang w:eastAsia="he-IL"/>
        </w:rPr>
        <w:t>במסגרת הקול הקורא.</w:t>
      </w:r>
    </w:p>
    <w:p w:rsidR="00CE2199" w:rsidRPr="00A028C8" w:rsidP="004D0581">
      <w:pPr>
        <w:pStyle w:val="a"/>
        <w:spacing w:line="269" w:lineRule="auto"/>
        <w:rPr>
          <w:rtl/>
        </w:rPr>
      </w:pPr>
    </w:p>
    <w:p w:rsidR="00CE2199" w:rsidP="004D0581">
      <w:pPr>
        <w:pStyle w:val="ListParagraph"/>
        <w:numPr>
          <w:ilvl w:val="0"/>
          <w:numId w:val="4"/>
        </w:numPr>
        <w:spacing w:line="269" w:lineRule="auto"/>
        <w:rPr>
          <w:lang w:eastAsia="he-IL"/>
        </w:rPr>
      </w:pPr>
      <w:r w:rsidRPr="00A028C8">
        <w:rPr>
          <w:rFonts w:hint="cs"/>
          <w:rtl/>
          <w:lang w:eastAsia="he-IL"/>
        </w:rPr>
        <w:t xml:space="preserve">מהנדס המועצה המקומית </w:t>
      </w:r>
      <w:r w:rsidRPr="00EC2919">
        <w:rPr>
          <w:rFonts w:hint="cs"/>
          <w:b/>
          <w:bCs/>
          <w:rtl/>
          <w:lang w:eastAsia="he-IL"/>
        </w:rPr>
        <w:t>ג'ת</w:t>
      </w:r>
      <w:r w:rsidRPr="00A028C8">
        <w:rPr>
          <w:rFonts w:hint="cs"/>
          <w:rtl/>
          <w:lang w:eastAsia="he-IL"/>
        </w:rPr>
        <w:t xml:space="preserve"> מסר ל</w:t>
      </w:r>
      <w:r w:rsidR="000C0D5C">
        <w:rPr>
          <w:rFonts w:hint="cs"/>
          <w:rtl/>
          <w:lang w:eastAsia="he-IL"/>
        </w:rPr>
        <w:t xml:space="preserve">עובדי </w:t>
      </w:r>
      <w:r w:rsidRPr="00A028C8">
        <w:rPr>
          <w:rFonts w:hint="cs"/>
          <w:rtl/>
          <w:lang w:eastAsia="he-IL"/>
        </w:rPr>
        <w:t>משרד מבקר המדינה כי תוכנית התמרור הקיימת של המועצה אינה רלוונטית מאחר שאושרו חמש תוכניות מפורטות</w:t>
      </w:r>
      <w:r>
        <w:rPr>
          <w:rStyle w:val="FootnoteReference"/>
          <w:rtl/>
          <w:lang w:eastAsia="he-IL"/>
        </w:rPr>
        <w:footnoteReference w:id="98"/>
      </w:r>
      <w:r w:rsidRPr="00A028C8">
        <w:rPr>
          <w:rFonts w:hint="cs"/>
          <w:rtl/>
          <w:lang w:eastAsia="he-IL"/>
        </w:rPr>
        <w:t xml:space="preserve"> ליישוב לאחר עריכת תוכנית התמרור הקודמת, ויש לערוך תוכנית תמרור חדשה. ואולם, המועצה </w:t>
      </w:r>
      <w:r w:rsidRPr="00A028C8">
        <w:rPr>
          <w:rtl/>
          <w:lang w:eastAsia="he-IL"/>
        </w:rPr>
        <w:t>לא הגישה בקשה לרלב"ד למימון הכנת תוכנית תמרור במסגרת הקול הקורא</w:t>
      </w:r>
      <w:r w:rsidRPr="00A028C8">
        <w:rPr>
          <w:rFonts w:hint="cs"/>
          <w:rtl/>
          <w:lang w:eastAsia="he-IL"/>
        </w:rPr>
        <w:t xml:space="preserve">. </w:t>
      </w:r>
      <w:r>
        <w:rPr>
          <w:rFonts w:hint="cs"/>
          <w:rtl/>
          <w:lang w:eastAsia="he-IL"/>
        </w:rPr>
        <w:t xml:space="preserve">מהנדס המועצה מסר למשרד מבקר המדינה </w:t>
      </w:r>
      <w:r w:rsidR="00231E80">
        <w:rPr>
          <w:rFonts w:hint="cs"/>
          <w:rtl/>
          <w:lang w:eastAsia="he-IL"/>
        </w:rPr>
        <w:t>באמצע יולי 2019</w:t>
      </w:r>
      <w:r>
        <w:rPr>
          <w:rFonts w:hint="cs"/>
          <w:rtl/>
          <w:lang w:eastAsia="he-IL"/>
        </w:rPr>
        <w:t xml:space="preserve"> כי המועצה מעריכה את עלות התכנון והביצוע של תוכנית תמרור ביישוב </w:t>
      </w:r>
      <w:r w:rsidR="006C7FBD">
        <w:rPr>
          <w:rFonts w:hint="cs"/>
          <w:rtl/>
          <w:lang w:eastAsia="he-IL"/>
        </w:rPr>
        <w:t>ב</w:t>
      </w:r>
      <w:r>
        <w:rPr>
          <w:rFonts w:hint="cs"/>
          <w:rtl/>
          <w:lang w:eastAsia="he-IL"/>
        </w:rPr>
        <w:t xml:space="preserve">כמיליון ש"ח. </w:t>
      </w:r>
    </w:p>
    <w:p w:rsidR="00CE2199" w:rsidP="004D0581">
      <w:pPr>
        <w:pStyle w:val="a"/>
        <w:spacing w:line="269" w:lineRule="auto"/>
        <w:rPr>
          <w:rtl/>
          <w:lang w:eastAsia="he-IL"/>
        </w:rPr>
      </w:pPr>
    </w:p>
    <w:p w:rsidR="00CE2199" w:rsidRPr="00994D5C" w:rsidP="004D0581">
      <w:pPr>
        <w:spacing w:line="269" w:lineRule="auto"/>
        <w:ind w:left="312"/>
        <w:contextualSpacing/>
        <w:rPr>
          <w:rtl/>
          <w:lang w:eastAsia="he-IL"/>
        </w:rPr>
      </w:pPr>
      <w:r w:rsidRPr="00994D5C">
        <w:rPr>
          <w:rFonts w:hint="cs"/>
          <w:b/>
          <w:bCs/>
          <w:rtl/>
          <w:lang w:eastAsia="he-IL"/>
        </w:rPr>
        <w:t xml:space="preserve">משרד מבקר המדינה מעיר למועצות המקומיות ג'יסר א-זרקא וג'ת </w:t>
      </w:r>
      <w:r>
        <w:rPr>
          <w:rFonts w:hint="cs"/>
          <w:b/>
          <w:bCs/>
          <w:rtl/>
          <w:lang w:eastAsia="he-IL"/>
        </w:rPr>
        <w:t xml:space="preserve">על כך שאף שאין להן תוכניות תמרור הן לא </w:t>
      </w:r>
      <w:r w:rsidRPr="00994D5C">
        <w:rPr>
          <w:rFonts w:hint="cs"/>
          <w:b/>
          <w:bCs/>
          <w:rtl/>
          <w:lang w:eastAsia="he-IL"/>
        </w:rPr>
        <w:t>הגיש</w:t>
      </w:r>
      <w:r>
        <w:rPr>
          <w:rFonts w:hint="cs"/>
          <w:b/>
          <w:bCs/>
          <w:rtl/>
          <w:lang w:eastAsia="he-IL"/>
        </w:rPr>
        <w:t>ו</w:t>
      </w:r>
      <w:r w:rsidRPr="00994D5C">
        <w:rPr>
          <w:rFonts w:hint="cs"/>
          <w:b/>
          <w:bCs/>
          <w:rtl/>
          <w:lang w:eastAsia="he-IL"/>
        </w:rPr>
        <w:t xml:space="preserve"> בקשה לרלב"ד למימון הכנת תוכנית תמרור</w:t>
      </w:r>
      <w:r>
        <w:rPr>
          <w:rFonts w:hint="cs"/>
          <w:b/>
          <w:bCs/>
          <w:rtl/>
          <w:lang w:eastAsia="he-IL"/>
        </w:rPr>
        <w:t xml:space="preserve"> מעודכנת</w:t>
      </w:r>
      <w:r w:rsidRPr="00994D5C">
        <w:rPr>
          <w:rFonts w:hint="cs"/>
          <w:b/>
          <w:bCs/>
          <w:rtl/>
          <w:lang w:eastAsia="he-IL"/>
        </w:rPr>
        <w:t>.</w:t>
      </w:r>
      <w:r>
        <w:rPr>
          <w:rFonts w:hint="cs"/>
          <w:rtl/>
          <w:lang w:eastAsia="he-IL"/>
        </w:rPr>
        <w:t xml:space="preserve"> </w:t>
      </w:r>
    </w:p>
    <w:p w:rsidR="00CE2199" w:rsidP="004D0581">
      <w:pPr>
        <w:pStyle w:val="a"/>
        <w:spacing w:line="269" w:lineRule="auto"/>
        <w:rPr>
          <w:rtl/>
          <w:lang w:eastAsia="he-IL"/>
        </w:rPr>
      </w:pPr>
    </w:p>
    <w:p w:rsidR="00CE2199" w:rsidRPr="00A028C8" w:rsidP="004D0581">
      <w:pPr>
        <w:pStyle w:val="ListParagraph"/>
        <w:numPr>
          <w:ilvl w:val="0"/>
          <w:numId w:val="4"/>
        </w:numPr>
        <w:spacing w:line="269" w:lineRule="auto"/>
        <w:rPr>
          <w:lang w:eastAsia="he-IL"/>
        </w:rPr>
      </w:pPr>
      <w:r w:rsidRPr="007B11AC">
        <w:rPr>
          <w:rtl/>
          <w:lang w:eastAsia="he-IL"/>
        </w:rPr>
        <w:t xml:space="preserve">לעיריית </w:t>
      </w:r>
      <w:r w:rsidRPr="00503C0D">
        <w:rPr>
          <w:b/>
          <w:bCs/>
          <w:rtl/>
          <w:lang w:eastAsia="he-IL"/>
        </w:rPr>
        <w:t>קלנסווה</w:t>
      </w:r>
      <w:r w:rsidRPr="007B11AC">
        <w:rPr>
          <w:rtl/>
          <w:lang w:eastAsia="he-IL"/>
        </w:rPr>
        <w:t xml:space="preserve"> אושרה תוכנית תמרור ביולי 2019. רלב"ד מימנה את עלות התוכנית בסך 105,000 ש"ח במסגרת הקול קורא שפורסם. תוכנית התמרור הקודמת של העירייה </w:t>
      </w:r>
      <w:r>
        <w:rPr>
          <w:rFonts w:hint="cs"/>
          <w:rtl/>
          <w:lang w:eastAsia="he-IL"/>
        </w:rPr>
        <w:t>אושרה</w:t>
      </w:r>
      <w:r w:rsidRPr="007B11AC">
        <w:rPr>
          <w:rtl/>
          <w:lang w:eastAsia="he-IL"/>
        </w:rPr>
        <w:t xml:space="preserve"> </w:t>
      </w:r>
      <w:r>
        <w:rPr>
          <w:rFonts w:hint="cs"/>
          <w:rtl/>
          <w:lang w:eastAsia="he-IL"/>
        </w:rPr>
        <w:t>ב</w:t>
      </w:r>
      <w:r w:rsidRPr="007B11AC">
        <w:rPr>
          <w:rtl/>
          <w:lang w:eastAsia="he-IL"/>
        </w:rPr>
        <w:t>שנת 1998.</w:t>
      </w:r>
    </w:p>
    <w:p w:rsidR="00CE2199" w:rsidRPr="00A028C8" w:rsidP="004D0581">
      <w:pPr>
        <w:pStyle w:val="a"/>
        <w:spacing w:line="269" w:lineRule="auto"/>
      </w:pPr>
    </w:p>
    <w:p w:rsidR="00CE2199" w:rsidRPr="00A028C8" w:rsidP="004D0581">
      <w:pPr>
        <w:pStyle w:val="ListParagraph"/>
        <w:numPr>
          <w:ilvl w:val="0"/>
          <w:numId w:val="4"/>
        </w:numPr>
        <w:spacing w:line="269" w:lineRule="auto"/>
        <w:rPr>
          <w:rtl/>
          <w:lang w:eastAsia="he-IL"/>
        </w:rPr>
      </w:pPr>
      <w:r>
        <w:rPr>
          <w:rFonts w:hint="cs"/>
          <w:rtl/>
          <w:lang w:eastAsia="he-IL"/>
        </w:rPr>
        <w:t>ה</w:t>
      </w:r>
      <w:r w:rsidRPr="00F47F45">
        <w:rPr>
          <w:rFonts w:hint="cs"/>
          <w:rtl/>
          <w:lang w:eastAsia="he-IL"/>
        </w:rPr>
        <w:t xml:space="preserve">רלב"ד אישרה </w:t>
      </w:r>
      <w:r w:rsidRPr="00A028C8">
        <w:rPr>
          <w:rtl/>
          <w:lang w:eastAsia="he-IL"/>
        </w:rPr>
        <w:t xml:space="preserve">למועצה </w:t>
      </w:r>
      <w:r>
        <w:rPr>
          <w:rFonts w:hint="cs"/>
          <w:rtl/>
          <w:lang w:eastAsia="he-IL"/>
        </w:rPr>
        <w:t>ה</w:t>
      </w:r>
      <w:r w:rsidRPr="00A028C8">
        <w:rPr>
          <w:rtl/>
          <w:lang w:eastAsia="he-IL"/>
        </w:rPr>
        <w:t xml:space="preserve">מקומית </w:t>
      </w:r>
      <w:r w:rsidRPr="00111387">
        <w:rPr>
          <w:b/>
          <w:bCs/>
          <w:rtl/>
          <w:lang w:eastAsia="he-IL"/>
        </w:rPr>
        <w:t>תל שבע</w:t>
      </w:r>
      <w:r w:rsidRPr="00F47F45">
        <w:rPr>
          <w:rFonts w:hint="cs"/>
          <w:rtl/>
          <w:lang w:eastAsia="he-IL"/>
        </w:rPr>
        <w:t xml:space="preserve"> מימון ב</w:t>
      </w:r>
      <w:r>
        <w:rPr>
          <w:rFonts w:hint="cs"/>
          <w:rtl/>
          <w:lang w:eastAsia="he-IL"/>
        </w:rPr>
        <w:t>מסגרת הקול קורא בסך 150,000 ש"ח, ורשות התמרור המרכזית</w:t>
      </w:r>
      <w:r>
        <w:rPr>
          <w:rStyle w:val="FootnoteReference"/>
          <w:rtl/>
          <w:lang w:eastAsia="he-IL"/>
        </w:rPr>
        <w:footnoteReference w:id="99"/>
      </w:r>
      <w:r>
        <w:rPr>
          <w:rFonts w:hint="cs"/>
          <w:rtl/>
          <w:lang w:eastAsia="he-IL"/>
        </w:rPr>
        <w:t xml:space="preserve"> אישרה את תוכנית התמרור שהמועצה הכינה כנדרש ב-2019.</w:t>
      </w:r>
      <w:r w:rsidRPr="00F47F45">
        <w:rPr>
          <w:rFonts w:hint="cs"/>
          <w:rtl/>
          <w:lang w:eastAsia="he-IL"/>
        </w:rPr>
        <w:t xml:space="preserve"> </w:t>
      </w:r>
      <w:r>
        <w:rPr>
          <w:rFonts w:hint="cs"/>
          <w:rtl/>
          <w:lang w:eastAsia="he-IL"/>
        </w:rPr>
        <w:t xml:space="preserve">למועצה </w:t>
      </w:r>
      <w:r w:rsidRPr="00A028C8">
        <w:rPr>
          <w:rtl/>
          <w:lang w:eastAsia="he-IL"/>
        </w:rPr>
        <w:t>לא הייתה תוכנית תמרור קודמת</w:t>
      </w:r>
      <w:r>
        <w:rPr>
          <w:rFonts w:hint="cs"/>
          <w:rtl/>
          <w:lang w:eastAsia="he-IL"/>
        </w:rPr>
        <w:t xml:space="preserve">. מהנדס המועצה המקומית מסר </w:t>
      </w:r>
      <w:r w:rsidR="00231E80">
        <w:rPr>
          <w:rFonts w:hint="cs"/>
          <w:rtl/>
          <w:lang w:eastAsia="he-IL"/>
        </w:rPr>
        <w:t>בסוף אוגוסט 2019</w:t>
      </w:r>
      <w:r>
        <w:rPr>
          <w:rFonts w:hint="cs"/>
          <w:rtl/>
          <w:lang w:eastAsia="he-IL"/>
        </w:rPr>
        <w:t xml:space="preserve"> למשרד מבקר המדינה כי בשלב זה לא ידוע למועצה </w:t>
      </w:r>
      <w:r w:rsidR="00644E9C">
        <w:rPr>
          <w:rFonts w:hint="cs"/>
          <w:rtl/>
          <w:lang w:eastAsia="he-IL"/>
        </w:rPr>
        <w:t xml:space="preserve">מהו </w:t>
      </w:r>
      <w:r>
        <w:rPr>
          <w:rFonts w:hint="cs"/>
          <w:rtl/>
          <w:lang w:eastAsia="he-IL"/>
        </w:rPr>
        <w:t xml:space="preserve">התקציב הנדרש לביצוע מלא של הסדרי התנועה שנקבעו בתוכנית התמרור. </w:t>
      </w:r>
    </w:p>
    <w:p w:rsidR="00CE2199" w:rsidRPr="00A028C8" w:rsidP="004D0581">
      <w:pPr>
        <w:pStyle w:val="a"/>
        <w:keepNext/>
        <w:spacing w:line="269" w:lineRule="auto"/>
        <w:rPr>
          <w:rtl/>
        </w:rPr>
      </w:pPr>
    </w:p>
    <w:p w:rsidR="00CE2199" w:rsidRPr="00A028C8" w:rsidP="004D0581">
      <w:pPr>
        <w:spacing w:line="269" w:lineRule="auto"/>
        <w:rPr>
          <w:rtl/>
          <w:lang w:eastAsia="he-IL"/>
        </w:rPr>
      </w:pPr>
      <w:r>
        <w:rPr>
          <w:rFonts w:hint="cs"/>
          <w:rtl/>
          <w:lang w:eastAsia="he-IL"/>
        </w:rPr>
        <w:t>מסיורים של צוות הביקורת ברשויות המקומיות שנבדקו עולה כי בצמתים ובכבישים חסרים תמרורים או שהתמרורים נשחקו (ראו להלן). מלבד ל</w:t>
      </w:r>
      <w:r w:rsidRPr="00A567BB">
        <w:rPr>
          <w:rFonts w:hint="cs"/>
          <w:rtl/>
          <w:lang w:eastAsia="he-IL"/>
        </w:rPr>
        <w:t xml:space="preserve">מועצה מקומית </w:t>
      </w:r>
      <w:r w:rsidRPr="003D74FE">
        <w:rPr>
          <w:rFonts w:hint="eastAsia"/>
          <w:b/>
          <w:bCs/>
          <w:rtl/>
          <w:lang w:eastAsia="he-IL"/>
        </w:rPr>
        <w:t>ג</w:t>
      </w:r>
      <w:r w:rsidRPr="003D74FE">
        <w:rPr>
          <w:b/>
          <w:bCs/>
          <w:rtl/>
          <w:lang w:eastAsia="he-IL"/>
        </w:rPr>
        <w:t>'ת</w:t>
      </w:r>
      <w:r>
        <w:rPr>
          <w:rFonts w:hint="cs"/>
          <w:rtl/>
          <w:lang w:eastAsia="he-IL"/>
        </w:rPr>
        <w:t xml:space="preserve">, אין לרשויות המקומיות </w:t>
      </w:r>
      <w:r>
        <w:rPr>
          <w:rFonts w:hint="cs"/>
          <w:rtl/>
          <w:lang w:eastAsia="he-IL"/>
        </w:rPr>
        <w:t xml:space="preserve">שנבדקו הערכה של עלות הביצוע המלא של הסדרי התנועה כפי שאושרו בתוכנית התמרור, או הערכה כללית בהיעדר תוכנית תמרור. </w:t>
      </w:r>
    </w:p>
    <w:p w:rsidR="00CE2199" w:rsidRPr="00A028C8" w:rsidP="004D0581">
      <w:pPr>
        <w:pStyle w:val="a"/>
        <w:spacing w:line="269" w:lineRule="auto"/>
        <w:rPr>
          <w:rtl/>
        </w:rPr>
      </w:pPr>
    </w:p>
    <w:p w:rsidR="00CE2199" w:rsidRPr="00A028C8" w:rsidP="004D0581">
      <w:pPr>
        <w:spacing w:line="269" w:lineRule="auto"/>
        <w:rPr>
          <w:b/>
          <w:bCs/>
          <w:rtl/>
          <w:lang w:eastAsia="he-IL"/>
        </w:rPr>
      </w:pPr>
      <w:r>
        <w:rPr>
          <w:rFonts w:hint="cs"/>
          <w:b/>
          <w:bCs/>
          <w:rtl/>
          <w:lang w:eastAsia="he-IL"/>
        </w:rPr>
        <w:t>ע</w:t>
      </w:r>
      <w:r w:rsidRPr="00A028C8">
        <w:rPr>
          <w:rFonts w:hint="cs"/>
          <w:b/>
          <w:bCs/>
          <w:rtl/>
          <w:lang w:eastAsia="he-IL"/>
        </w:rPr>
        <w:t>ל</w:t>
      </w:r>
      <w:r>
        <w:rPr>
          <w:rFonts w:hint="cs"/>
          <w:b/>
          <w:bCs/>
          <w:rtl/>
          <w:lang w:eastAsia="he-IL"/>
        </w:rPr>
        <w:t xml:space="preserve"> </w:t>
      </w:r>
      <w:r w:rsidRPr="00A028C8">
        <w:rPr>
          <w:rFonts w:hint="cs"/>
          <w:b/>
          <w:bCs/>
          <w:rtl/>
          <w:lang w:eastAsia="he-IL"/>
        </w:rPr>
        <w:t xml:space="preserve">עיריית כפר קאסם </w:t>
      </w:r>
      <w:r>
        <w:rPr>
          <w:rFonts w:hint="cs"/>
          <w:b/>
          <w:bCs/>
          <w:rtl/>
          <w:lang w:eastAsia="he-IL"/>
        </w:rPr>
        <w:t>וה</w:t>
      </w:r>
      <w:r w:rsidRPr="00A028C8">
        <w:rPr>
          <w:rFonts w:hint="cs"/>
          <w:b/>
          <w:bCs/>
          <w:rtl/>
          <w:lang w:eastAsia="he-IL"/>
        </w:rPr>
        <w:t>מועצות המקומיות ג'יסר א-זרקא וג'ת לפעול לאישור תוכנית תמרור מעודכנת. על כל הרשויות המקומיות שנבדקו</w:t>
      </w:r>
      <w:r w:rsidRPr="00A028C8">
        <w:rPr>
          <w:b/>
          <w:bCs/>
          <w:rtl/>
          <w:lang w:eastAsia="he-IL"/>
        </w:rPr>
        <w:t xml:space="preserve"> ליישם ללא דיחוי את הסדרי התנועה ש</w:t>
      </w:r>
      <w:r w:rsidRPr="00A028C8">
        <w:rPr>
          <w:rFonts w:hint="cs"/>
          <w:b/>
          <w:bCs/>
          <w:rtl/>
          <w:lang w:eastAsia="he-IL"/>
        </w:rPr>
        <w:t>אושרו</w:t>
      </w:r>
      <w:r>
        <w:rPr>
          <w:rFonts w:hint="cs"/>
          <w:b/>
          <w:bCs/>
          <w:rtl/>
          <w:lang w:eastAsia="he-IL"/>
        </w:rPr>
        <w:t xml:space="preserve"> או יאושרו בתוכנית התמרור</w:t>
      </w:r>
      <w:r w:rsidRPr="00A028C8">
        <w:rPr>
          <w:b/>
          <w:bCs/>
          <w:rtl/>
          <w:lang w:eastAsia="he-IL"/>
        </w:rPr>
        <w:t xml:space="preserve">. </w:t>
      </w:r>
    </w:p>
    <w:p w:rsidR="00CE2199" w:rsidRPr="00A028C8" w:rsidP="004D0581">
      <w:pPr>
        <w:spacing w:line="269" w:lineRule="auto"/>
        <w:rPr>
          <w:b/>
          <w:bCs/>
          <w:lang w:eastAsia="he-IL"/>
        </w:rPr>
      </w:pPr>
    </w:p>
    <w:p w:rsidR="00CE2199" w:rsidRPr="00A028C8" w:rsidP="004D0581">
      <w:pPr>
        <w:pStyle w:val="Heading5"/>
        <w:spacing w:line="269" w:lineRule="auto"/>
        <w:rPr>
          <w:rFonts w:eastAsia="Times New Roman"/>
          <w:rtl/>
          <w:lang w:eastAsia="he-IL"/>
        </w:rPr>
      </w:pPr>
      <w:r w:rsidRPr="00A028C8">
        <w:rPr>
          <w:rFonts w:eastAsia="Times New Roman" w:hint="cs"/>
          <w:rtl/>
          <w:lang w:eastAsia="he-IL"/>
        </w:rPr>
        <w:t>תמרורים</w:t>
      </w:r>
    </w:p>
    <w:p w:rsidR="00CE2199" w:rsidRPr="00CB5FDA" w:rsidP="004D0581">
      <w:pPr>
        <w:pStyle w:val="a"/>
        <w:spacing w:line="269" w:lineRule="auto"/>
        <w:rPr>
          <w:rtl/>
        </w:rPr>
      </w:pPr>
    </w:p>
    <w:p w:rsidR="003117CC" w:rsidRPr="00A028C8" w:rsidP="004D0581">
      <w:pPr>
        <w:spacing w:line="269" w:lineRule="auto"/>
        <w:rPr>
          <w:rFonts w:eastAsia="Times New Roman"/>
          <w:rtl/>
          <w:lang w:eastAsia="he-IL"/>
        </w:rPr>
      </w:pPr>
      <w:r>
        <w:rPr>
          <w:rFonts w:hint="cs"/>
          <w:rtl/>
        </w:rPr>
        <w:t xml:space="preserve">על פי הגדרת </w:t>
      </w:r>
      <w:r w:rsidRPr="00352588">
        <w:rPr>
          <w:rtl/>
        </w:rPr>
        <w:t>הרלב"ד</w:t>
      </w:r>
      <w:r>
        <w:rPr>
          <w:rFonts w:hint="cs"/>
          <w:rtl/>
        </w:rPr>
        <w:t>,</w:t>
      </w:r>
      <w:r w:rsidRPr="00352588">
        <w:rPr>
          <w:rtl/>
        </w:rPr>
        <w:t xml:space="preserve"> </w:t>
      </w:r>
      <w:r w:rsidRPr="00A028C8" w:rsidR="00516823">
        <w:rPr>
          <w:rFonts w:hint="cs"/>
          <w:rtl/>
        </w:rPr>
        <w:t xml:space="preserve">תמרור </w:t>
      </w:r>
      <w:r w:rsidR="00516823">
        <w:rPr>
          <w:rFonts w:hint="cs"/>
          <w:rtl/>
        </w:rPr>
        <w:t>הוא</w:t>
      </w:r>
      <w:r w:rsidRPr="00A028C8" w:rsidR="00516823">
        <w:rPr>
          <w:rFonts w:hint="cs"/>
          <w:rtl/>
        </w:rPr>
        <w:t xml:space="preserve"> מפגע בטיחות אם הוא מוסתר על ידי צמחייה או כל גורם אחר; </w:t>
      </w:r>
      <w:r w:rsidR="00516823">
        <w:rPr>
          <w:rFonts w:hint="cs"/>
          <w:rtl/>
        </w:rPr>
        <w:t xml:space="preserve">אם </w:t>
      </w:r>
      <w:r w:rsidRPr="00A028C8" w:rsidR="00516823">
        <w:rPr>
          <w:rFonts w:hint="cs"/>
          <w:rtl/>
        </w:rPr>
        <w:t>נפל,</w:t>
      </w:r>
      <w:r w:rsidRPr="00A028C8" w:rsidR="00516823">
        <w:rPr>
          <w:rFonts w:eastAsia="Times New Roman" w:hint="cs"/>
          <w:rtl/>
          <w:lang w:eastAsia="he-IL"/>
        </w:rPr>
        <w:t xml:space="preserve"> ניזוק או סובב לצד אחר; </w:t>
      </w:r>
      <w:r w:rsidR="00516823">
        <w:rPr>
          <w:rFonts w:eastAsia="Times New Roman" w:hint="cs"/>
          <w:rtl/>
          <w:lang w:eastAsia="he-IL"/>
        </w:rPr>
        <w:t xml:space="preserve">אם </w:t>
      </w:r>
      <w:r w:rsidRPr="00A028C8" w:rsidR="00516823">
        <w:rPr>
          <w:rFonts w:eastAsia="Times New Roman" w:hint="cs"/>
          <w:rtl/>
          <w:lang w:eastAsia="he-IL"/>
        </w:rPr>
        <w:t xml:space="preserve">צבעו דהה; </w:t>
      </w:r>
      <w:r w:rsidR="00516823">
        <w:rPr>
          <w:rFonts w:eastAsia="Times New Roman" w:hint="cs"/>
          <w:rtl/>
          <w:lang w:eastAsia="he-IL"/>
        </w:rPr>
        <w:t xml:space="preserve">אם הוא </w:t>
      </w:r>
      <w:r w:rsidRPr="00A028C8" w:rsidR="00516823">
        <w:rPr>
          <w:rFonts w:eastAsia="Times New Roman" w:hint="cs"/>
          <w:rtl/>
          <w:lang w:eastAsia="he-IL"/>
        </w:rPr>
        <w:t>תמרור ישן שאינו מחזיר אור ועוד</w:t>
      </w:r>
      <w:r>
        <w:rPr>
          <w:rStyle w:val="FootnoteReference"/>
          <w:rFonts w:eastAsia="Times New Roman"/>
          <w:rtl/>
          <w:lang w:eastAsia="he-IL"/>
        </w:rPr>
        <w:footnoteReference w:id="100"/>
      </w:r>
      <w:r w:rsidRPr="00A028C8" w:rsidR="00516823">
        <w:rPr>
          <w:rFonts w:eastAsia="Times New Roman" w:hint="cs"/>
          <w:rtl/>
          <w:lang w:eastAsia="he-IL"/>
        </w:rPr>
        <w:t>.</w:t>
      </w:r>
    </w:p>
    <w:p w:rsidR="00CE2199" w:rsidP="004D0581">
      <w:pPr>
        <w:pStyle w:val="a"/>
        <w:spacing w:line="269" w:lineRule="auto"/>
        <w:rPr>
          <w:rtl/>
        </w:rPr>
      </w:pPr>
    </w:p>
    <w:p w:rsidR="00CE2199" w:rsidP="004D0581">
      <w:pPr>
        <w:spacing w:line="269" w:lineRule="auto"/>
        <w:rPr>
          <w:rFonts w:eastAsia="Times New Roman"/>
          <w:rtl/>
          <w:lang w:eastAsia="he-IL"/>
        </w:rPr>
      </w:pPr>
      <w:r w:rsidRPr="00A028C8">
        <w:rPr>
          <w:rFonts w:eastAsia="Times New Roman" w:hint="cs"/>
          <w:rtl/>
          <w:lang w:eastAsia="he-IL"/>
        </w:rPr>
        <w:t xml:space="preserve">נמצא כי בתחום השיפוט של הרשויות המקומיות שנבדקו </w:t>
      </w:r>
      <w:r>
        <w:rPr>
          <w:rFonts w:eastAsia="Times New Roman" w:hint="cs"/>
          <w:rtl/>
          <w:lang w:eastAsia="he-IL"/>
        </w:rPr>
        <w:t>יש תמרורים שהם</w:t>
      </w:r>
      <w:r w:rsidRPr="00A028C8">
        <w:rPr>
          <w:rFonts w:eastAsia="Times New Roman" w:hint="cs"/>
          <w:rtl/>
          <w:lang w:eastAsia="he-IL"/>
        </w:rPr>
        <w:t xml:space="preserve"> מפגע בטיחות כאמור לעיל, ולא טופלו על ידי הרשויות המקומיות. להלן </w:t>
      </w:r>
      <w:r>
        <w:rPr>
          <w:rFonts w:eastAsia="Times New Roman" w:hint="cs"/>
          <w:rtl/>
          <w:lang w:eastAsia="he-IL"/>
        </w:rPr>
        <w:t xml:space="preserve">שתי </w:t>
      </w:r>
      <w:r w:rsidRPr="00A028C8">
        <w:rPr>
          <w:rFonts w:eastAsia="Times New Roman" w:hint="cs"/>
          <w:rtl/>
          <w:lang w:eastAsia="he-IL"/>
        </w:rPr>
        <w:t>דוגמאות:</w:t>
      </w:r>
    </w:p>
    <w:p w:rsidR="00CE2199" w:rsidRPr="00A028C8" w:rsidP="004D0581">
      <w:pPr>
        <w:pStyle w:val="a"/>
        <w:spacing w:line="269" w:lineRule="auto"/>
        <w:rPr>
          <w:rtl/>
        </w:rPr>
      </w:pPr>
    </w:p>
    <w:p w:rsidR="00CE2199" w:rsidP="008765CA">
      <w:pPr>
        <w:spacing w:after="120" w:line="269" w:lineRule="auto"/>
        <w:ind w:left="312"/>
        <w:jc w:val="center"/>
        <w:rPr>
          <w:noProof/>
          <w:rtl/>
        </w:rPr>
      </w:pPr>
      <w:r w:rsidRPr="00A028C8">
        <w:rPr>
          <w:rFonts w:hint="cs"/>
          <w:rtl/>
          <w:lang w:eastAsia="he-IL"/>
        </w:rPr>
        <w:t xml:space="preserve">תמונה </w:t>
      </w:r>
      <w:r>
        <w:rPr>
          <w:rFonts w:hint="cs"/>
          <w:rtl/>
          <w:lang w:eastAsia="he-IL"/>
        </w:rPr>
        <w:t>2</w:t>
      </w:r>
      <w:r w:rsidRPr="003B6955">
        <w:rPr>
          <w:rtl/>
          <w:lang w:eastAsia="he-IL"/>
        </w:rPr>
        <w:t>:</w:t>
      </w:r>
      <w:r w:rsidRPr="00A028C8">
        <w:rPr>
          <w:rFonts w:hint="cs"/>
          <w:b/>
          <w:bCs/>
          <w:rtl/>
          <w:lang w:eastAsia="he-IL"/>
        </w:rPr>
        <w:t xml:space="preserve"> תל שבע</w:t>
      </w:r>
      <w:r w:rsidRPr="00A028C8">
        <w:rPr>
          <w:rFonts w:hint="cs"/>
          <w:rtl/>
          <w:lang w:eastAsia="he-IL"/>
        </w:rPr>
        <w:t xml:space="preserve"> - כיכר ללא תמרורים</w:t>
      </w:r>
    </w:p>
    <w:p w:rsidR="00B2476B" w:rsidRPr="00A028C8" w:rsidP="004D0581">
      <w:pPr>
        <w:spacing w:line="269" w:lineRule="auto"/>
        <w:ind w:left="312"/>
        <w:jc w:val="center"/>
        <w:rPr>
          <w:rtl/>
          <w:lang w:eastAsia="he-IL"/>
        </w:rPr>
      </w:pPr>
      <w:r>
        <w:rPr>
          <w:noProof/>
          <w:rtl/>
        </w:rPr>
        <w:drawing>
          <wp:inline distT="0" distB="0" distL="0" distR="0">
            <wp:extent cx="5274310" cy="2562860"/>
            <wp:effectExtent l="0" t="0" r="2540" b="889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68604" name="PIC-2.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2562860"/>
                    </a:xfrm>
                    <a:prstGeom prst="rect">
                      <a:avLst/>
                    </a:prstGeom>
                  </pic:spPr>
                </pic:pic>
              </a:graphicData>
            </a:graphic>
          </wp:inline>
        </w:drawing>
      </w:r>
    </w:p>
    <w:p w:rsidR="00CE2199" w:rsidRPr="00E5187C" w:rsidP="008765CA">
      <w:pPr>
        <w:widowControl w:val="0"/>
        <w:spacing w:before="120" w:line="269" w:lineRule="auto"/>
        <w:ind w:left="-567" w:firstLine="879"/>
        <w:rPr>
          <w:rFonts w:eastAsia="Times New Roman"/>
          <w:sz w:val="22"/>
          <w:szCs w:val="22"/>
          <w:rtl/>
          <w:lang w:eastAsia="he-IL"/>
        </w:rPr>
      </w:pPr>
      <w:r w:rsidRPr="00E5187C">
        <w:rPr>
          <w:rFonts w:eastAsia="Times New Roman" w:hint="cs"/>
          <w:sz w:val="22"/>
          <w:szCs w:val="22"/>
          <w:rtl/>
          <w:lang w:eastAsia="he-IL"/>
        </w:rPr>
        <w:t>צולם ב-25.8.19.</w:t>
      </w:r>
    </w:p>
    <w:p w:rsidR="00CE2199" w:rsidRPr="00CB5FDA" w:rsidP="004D0581">
      <w:pPr>
        <w:pStyle w:val="a"/>
        <w:spacing w:line="269" w:lineRule="auto"/>
        <w:rPr>
          <w:rtl/>
        </w:rPr>
      </w:pPr>
    </w:p>
    <w:p w:rsidR="005074D1" w:rsidRPr="005074D1" w:rsidP="008765CA">
      <w:pPr>
        <w:spacing w:after="120" w:line="269" w:lineRule="auto"/>
        <w:ind w:left="312"/>
        <w:jc w:val="center"/>
        <w:rPr>
          <w:rtl/>
          <w:lang w:eastAsia="he-IL"/>
        </w:rPr>
      </w:pPr>
      <w:r w:rsidRPr="00A028C8">
        <w:rPr>
          <w:rFonts w:hint="cs"/>
          <w:rtl/>
          <w:lang w:eastAsia="he-IL"/>
        </w:rPr>
        <w:t xml:space="preserve">תמונה </w:t>
      </w:r>
      <w:r>
        <w:rPr>
          <w:rFonts w:hint="cs"/>
          <w:rtl/>
          <w:lang w:eastAsia="he-IL"/>
        </w:rPr>
        <w:t>3</w:t>
      </w:r>
      <w:r w:rsidRPr="003B6955">
        <w:rPr>
          <w:rtl/>
          <w:lang w:eastAsia="he-IL"/>
        </w:rPr>
        <w:t>:</w:t>
      </w:r>
      <w:r w:rsidRPr="00A028C8">
        <w:rPr>
          <w:rFonts w:hint="cs"/>
          <w:b/>
          <w:bCs/>
          <w:rtl/>
          <w:lang w:eastAsia="he-IL"/>
        </w:rPr>
        <w:t xml:space="preserve"> קלנסווה</w:t>
      </w:r>
      <w:r w:rsidRPr="00A028C8">
        <w:rPr>
          <w:rFonts w:hint="cs"/>
          <w:rtl/>
          <w:lang w:eastAsia="he-IL"/>
        </w:rPr>
        <w:t xml:space="preserve"> - </w:t>
      </w:r>
      <w:r w:rsidRPr="005074D1">
        <w:rPr>
          <w:rFonts w:hint="cs"/>
          <w:rtl/>
          <w:lang w:eastAsia="he-IL"/>
        </w:rPr>
        <w:t>תמרור שנתלש מהעמוד וסימון מחוק של מעבר החציה</w:t>
      </w:r>
    </w:p>
    <w:p w:rsidR="00B2476B" w:rsidRPr="00A028C8" w:rsidP="004D0581">
      <w:pPr>
        <w:spacing w:line="269" w:lineRule="auto"/>
        <w:ind w:left="312"/>
        <w:jc w:val="center"/>
        <w:rPr>
          <w:rtl/>
          <w:lang w:eastAsia="he-IL"/>
        </w:rPr>
      </w:pPr>
      <w:r>
        <w:rPr>
          <w:noProof/>
          <w:rtl/>
        </w:rPr>
        <w:drawing>
          <wp:inline distT="0" distB="0" distL="0" distR="0">
            <wp:extent cx="5274310" cy="2150745"/>
            <wp:effectExtent l="0" t="0" r="2540" b="190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79212" name="PIC-3.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2150745"/>
                    </a:xfrm>
                    <a:prstGeom prst="rect">
                      <a:avLst/>
                    </a:prstGeom>
                  </pic:spPr>
                </pic:pic>
              </a:graphicData>
            </a:graphic>
          </wp:inline>
        </w:drawing>
      </w:r>
    </w:p>
    <w:p w:rsidR="00CE2199" w:rsidRPr="00E5187C" w:rsidP="008765CA">
      <w:pPr>
        <w:widowControl w:val="0"/>
        <w:spacing w:before="120" w:line="269" w:lineRule="auto"/>
        <w:ind w:left="-567" w:firstLine="567"/>
        <w:rPr>
          <w:rFonts w:eastAsia="Times New Roman"/>
          <w:sz w:val="22"/>
          <w:szCs w:val="22"/>
          <w:rtl/>
          <w:lang w:eastAsia="he-IL"/>
        </w:rPr>
      </w:pPr>
      <w:r w:rsidRPr="00E5187C">
        <w:rPr>
          <w:rFonts w:eastAsia="Times New Roman" w:hint="cs"/>
          <w:sz w:val="22"/>
          <w:szCs w:val="22"/>
          <w:rtl/>
          <w:lang w:eastAsia="he-IL"/>
        </w:rPr>
        <w:t>צולם ב-27.8.19.</w:t>
      </w:r>
    </w:p>
    <w:p w:rsidR="00CE2199" w:rsidRPr="00CB5FDA" w:rsidP="004D0581">
      <w:pPr>
        <w:pStyle w:val="a"/>
        <w:spacing w:line="269" w:lineRule="auto"/>
        <w:rPr>
          <w:rtl/>
        </w:rPr>
      </w:pPr>
    </w:p>
    <w:p w:rsidR="00CE2199" w:rsidP="004D0581">
      <w:pPr>
        <w:spacing w:line="269" w:lineRule="auto"/>
        <w:rPr>
          <w:rtl/>
          <w:lang w:eastAsia="he-IL"/>
        </w:rPr>
      </w:pPr>
      <w:r>
        <w:rPr>
          <w:rFonts w:hint="cs"/>
          <w:rtl/>
          <w:lang w:eastAsia="he-IL"/>
        </w:rPr>
        <w:t xml:space="preserve">גם בדוח הקודם צוין כי נמצאו בעיריות </w:t>
      </w:r>
      <w:r w:rsidRPr="003D74FE">
        <w:rPr>
          <w:rFonts w:hint="eastAsia"/>
          <w:b/>
          <w:bCs/>
          <w:rtl/>
          <w:lang w:eastAsia="he-IL"/>
        </w:rPr>
        <w:t>כפר</w:t>
      </w:r>
      <w:r w:rsidRPr="003D74FE">
        <w:rPr>
          <w:b/>
          <w:bCs/>
          <w:rtl/>
          <w:lang w:eastAsia="he-IL"/>
        </w:rPr>
        <w:t xml:space="preserve"> </w:t>
      </w:r>
      <w:r w:rsidRPr="003D74FE">
        <w:rPr>
          <w:rFonts w:hint="eastAsia"/>
          <w:b/>
          <w:bCs/>
          <w:rtl/>
          <w:lang w:eastAsia="he-IL"/>
        </w:rPr>
        <w:t>קאסם</w:t>
      </w:r>
      <w:r>
        <w:rPr>
          <w:rFonts w:hint="cs"/>
          <w:rtl/>
          <w:lang w:eastAsia="he-IL"/>
        </w:rPr>
        <w:t xml:space="preserve"> ו</w:t>
      </w:r>
      <w:r w:rsidRPr="003D74FE">
        <w:rPr>
          <w:rFonts w:hint="eastAsia"/>
          <w:b/>
          <w:bCs/>
          <w:rtl/>
          <w:lang w:eastAsia="he-IL"/>
        </w:rPr>
        <w:t>קלנסווה</w:t>
      </w:r>
      <w:r>
        <w:rPr>
          <w:rFonts w:hint="cs"/>
          <w:rtl/>
          <w:lang w:eastAsia="he-IL"/>
        </w:rPr>
        <w:t xml:space="preserve"> מעברי חציה רבים שצבעם דהה עד כדי כך שקשה ואף אי</w:t>
      </w:r>
      <w:r w:rsidR="00BC4E99">
        <w:rPr>
          <w:rFonts w:hint="cs"/>
          <w:rtl/>
          <w:lang w:eastAsia="he-IL"/>
        </w:rPr>
        <w:t xml:space="preserve"> </w:t>
      </w:r>
      <w:r>
        <w:rPr>
          <w:rFonts w:hint="cs"/>
          <w:rtl/>
          <w:lang w:eastAsia="he-IL"/>
        </w:rPr>
        <w:t>אפשר להבחין בהם.</w:t>
      </w:r>
    </w:p>
    <w:p w:rsidR="00CE2199" w:rsidRPr="00A028C8" w:rsidP="004D0581">
      <w:pPr>
        <w:pStyle w:val="a"/>
        <w:spacing w:line="269" w:lineRule="auto"/>
        <w:rPr>
          <w:rtl/>
          <w:lang w:eastAsia="he-IL"/>
        </w:rPr>
      </w:pPr>
    </w:p>
    <w:p w:rsidR="00CE2199" w:rsidRPr="00C841B7" w:rsidP="004D0581">
      <w:pPr>
        <w:spacing w:line="269" w:lineRule="auto"/>
        <w:rPr>
          <w:b/>
          <w:bCs/>
          <w:rtl/>
          <w:lang w:eastAsia="he-IL"/>
        </w:rPr>
      </w:pPr>
      <w:r w:rsidRPr="00C841B7">
        <w:rPr>
          <w:b/>
          <w:bCs/>
          <w:rtl/>
          <w:lang w:eastAsia="he-IL"/>
        </w:rPr>
        <w:t xml:space="preserve">לצורך שמירה על הבטיחות בדרכים ולשם מניעת פגיעה בחיי אדם, </w:t>
      </w:r>
      <w:r>
        <w:rPr>
          <w:rFonts w:hint="cs"/>
          <w:b/>
          <w:bCs/>
          <w:rtl/>
          <w:lang w:eastAsia="he-IL"/>
        </w:rPr>
        <w:t xml:space="preserve">חובה על הרשויות המקומיות שנבדקו </w:t>
      </w:r>
      <w:r w:rsidRPr="00C841B7">
        <w:rPr>
          <w:b/>
          <w:bCs/>
          <w:rtl/>
          <w:lang w:eastAsia="he-IL"/>
        </w:rPr>
        <w:t>לתקן ולתחזק כנדרש את התמרורים בתחומ</w:t>
      </w:r>
      <w:r>
        <w:rPr>
          <w:rFonts w:hint="cs"/>
          <w:b/>
          <w:bCs/>
          <w:rtl/>
          <w:lang w:eastAsia="he-IL"/>
        </w:rPr>
        <w:t>י השיפוט שלה</w:t>
      </w:r>
      <w:r w:rsidRPr="00C841B7">
        <w:rPr>
          <w:b/>
          <w:bCs/>
          <w:rtl/>
          <w:lang w:eastAsia="he-IL"/>
        </w:rPr>
        <w:t xml:space="preserve">ן. </w:t>
      </w:r>
    </w:p>
    <w:p w:rsidR="00CE2199" w:rsidRPr="00A028C8" w:rsidP="004D0581">
      <w:pPr>
        <w:spacing w:line="269" w:lineRule="auto"/>
        <w:rPr>
          <w:rtl/>
          <w:lang w:eastAsia="he-IL"/>
        </w:rPr>
      </w:pPr>
      <w:bookmarkStart w:id="12" w:name="_Toc15802502"/>
    </w:p>
    <w:p w:rsidR="00CE2199" w:rsidRPr="00A028C8" w:rsidP="004D0581">
      <w:pPr>
        <w:pStyle w:val="Heading5"/>
        <w:spacing w:line="269" w:lineRule="auto"/>
        <w:rPr>
          <w:rFonts w:eastAsia="Times New Roman"/>
          <w:rtl/>
          <w:lang w:eastAsia="he-IL"/>
        </w:rPr>
      </w:pPr>
      <w:r w:rsidRPr="00A028C8">
        <w:rPr>
          <w:rFonts w:eastAsia="Times New Roman" w:hint="cs"/>
          <w:rtl/>
          <w:lang w:eastAsia="he-IL"/>
        </w:rPr>
        <w:t>מעברי חציה</w:t>
      </w:r>
      <w:bookmarkEnd w:id="12"/>
    </w:p>
    <w:p w:rsidR="00CE2199" w:rsidP="004D0581">
      <w:pPr>
        <w:widowControl w:val="0"/>
        <w:spacing w:line="269" w:lineRule="auto"/>
        <w:ind w:left="-567"/>
        <w:rPr>
          <w:rFonts w:eastAsia="Times New Roman"/>
          <w:szCs w:val="20"/>
          <w:rtl/>
          <w:lang w:eastAsia="he-IL"/>
        </w:rPr>
      </w:pPr>
    </w:p>
    <w:p w:rsidR="00CE2199" w:rsidRPr="008C1EC6" w:rsidP="004D0581">
      <w:pPr>
        <w:widowControl w:val="0"/>
        <w:spacing w:line="269" w:lineRule="auto"/>
        <w:rPr>
          <w:rFonts w:eastAsia="Times New Roman"/>
          <w:rtl/>
          <w:lang w:eastAsia="he-IL"/>
        </w:rPr>
      </w:pPr>
      <w:r>
        <w:rPr>
          <w:rFonts w:hint="cs"/>
          <w:rtl/>
        </w:rPr>
        <w:t xml:space="preserve">כאמור, על פי תקנות התעבורה רשות תמרור מקומית אחראית לסימונו ולתחזוקתו של כל הסדר תנועה בתחומה. פקודת העיריות קובעת את חובת העירייה למנוע ולהסיר מכשולים ברחוב, ולנקוט אמצעי זהירות נאותים נגד תאונות בשעת בנייה או תיקון של רחובות (באחריות הרשות המקומית לתקן כל מפגע </w:t>
      </w:r>
      <w:r w:rsidR="00957914">
        <w:rPr>
          <w:rFonts w:hint="cs"/>
          <w:rtl/>
        </w:rPr>
        <w:t>ה</w:t>
      </w:r>
      <w:r>
        <w:rPr>
          <w:rFonts w:hint="cs"/>
          <w:rtl/>
        </w:rPr>
        <w:t>עלול לגרום למשתמשים בדרך לכשל ו</w:t>
      </w:r>
      <w:r w:rsidR="00957914">
        <w:rPr>
          <w:rFonts w:hint="cs"/>
          <w:rtl/>
        </w:rPr>
        <w:t>ל</w:t>
      </w:r>
      <w:r>
        <w:rPr>
          <w:rFonts w:hint="cs"/>
          <w:rtl/>
        </w:rPr>
        <w:t xml:space="preserve">פגיעה). </w:t>
      </w:r>
      <w:r w:rsidRPr="00A028C8">
        <w:rPr>
          <w:rFonts w:hint="cs"/>
          <w:rtl/>
        </w:rPr>
        <w:t xml:space="preserve">מעבר חציה אמור להיות מקום בטוח </w:t>
      </w:r>
      <w:r>
        <w:rPr>
          <w:rFonts w:hint="cs"/>
          <w:rtl/>
        </w:rPr>
        <w:t xml:space="preserve">לחציית כביש עבור </w:t>
      </w:r>
      <w:r w:rsidRPr="00A028C8">
        <w:rPr>
          <w:rFonts w:hint="cs"/>
          <w:rtl/>
        </w:rPr>
        <w:t xml:space="preserve">משתמש הדרך. אם הסימונים שעל הכביש נמחקו וקשה לנהג לראותם, </w:t>
      </w:r>
      <w:r>
        <w:rPr>
          <w:rFonts w:hint="cs"/>
          <w:rtl/>
        </w:rPr>
        <w:t xml:space="preserve">זהו </w:t>
      </w:r>
      <w:r w:rsidRPr="00A028C8">
        <w:rPr>
          <w:rFonts w:hint="cs"/>
          <w:rtl/>
        </w:rPr>
        <w:t>מפגע בטיחותי</w:t>
      </w:r>
      <w:r>
        <w:rPr>
          <w:rStyle w:val="FootnoteReference"/>
          <w:rFonts w:eastAsia="Times New Roman"/>
          <w:rtl/>
          <w:lang w:eastAsia="he-IL"/>
        </w:rPr>
        <w:footnoteReference w:id="101"/>
      </w:r>
      <w:r>
        <w:rPr>
          <w:rFonts w:eastAsia="Times New Roman" w:hint="cs"/>
          <w:rtl/>
          <w:lang w:eastAsia="he-IL"/>
        </w:rPr>
        <w:t>.</w:t>
      </w:r>
    </w:p>
    <w:p w:rsidR="00CE2199" w:rsidRPr="00CB5FDA"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נמצא כי בתחום הרשויות המקומיות שנבדקו קיימים מעברי חציה שצבעם דהה עד כדי כך שקשה להבחין בהם</w:t>
      </w:r>
      <w:r w:rsidRPr="00A028C8" w:rsidR="00AA02DA">
        <w:rPr>
          <w:rFonts w:eastAsia="Times New Roman" w:hint="cs"/>
          <w:rtl/>
          <w:lang w:eastAsia="he-IL"/>
        </w:rPr>
        <w:t>.</w:t>
      </w:r>
    </w:p>
    <w:p w:rsidR="00CE2199" w:rsidRPr="00CB5FDA" w:rsidP="004D0581">
      <w:pPr>
        <w:pStyle w:val="a"/>
        <w:spacing w:line="269" w:lineRule="auto"/>
        <w:rPr>
          <w:rtl/>
        </w:rPr>
      </w:pPr>
    </w:p>
    <w:p w:rsidR="00CE2199" w:rsidRPr="004706E8" w:rsidP="004D0581">
      <w:pPr>
        <w:spacing w:line="269" w:lineRule="auto"/>
        <w:rPr>
          <w:rtl/>
          <w:lang w:eastAsia="he-IL"/>
        </w:rPr>
      </w:pPr>
      <w:r>
        <w:rPr>
          <w:rFonts w:hint="cs"/>
          <w:rtl/>
          <w:lang w:eastAsia="he-IL"/>
        </w:rPr>
        <w:t xml:space="preserve">גם בדוח הקודם צוין כי בעיריות </w:t>
      </w:r>
      <w:r>
        <w:rPr>
          <w:rFonts w:hint="cs"/>
          <w:b/>
          <w:bCs/>
          <w:rtl/>
          <w:lang w:eastAsia="he-IL"/>
        </w:rPr>
        <w:t>כפר קאסם ו</w:t>
      </w:r>
      <w:r w:rsidRPr="00A6097B">
        <w:rPr>
          <w:rFonts w:hint="cs"/>
          <w:b/>
          <w:bCs/>
          <w:rtl/>
          <w:lang w:eastAsia="he-IL"/>
        </w:rPr>
        <w:t>קלנסווה</w:t>
      </w:r>
      <w:r>
        <w:rPr>
          <w:rFonts w:hint="cs"/>
          <w:rtl/>
          <w:lang w:eastAsia="he-IL"/>
        </w:rPr>
        <w:t xml:space="preserve"> נמצאו מעברי חציה רבים שצבעם דהה עד כדי כך שקשה ואף אי</w:t>
      </w:r>
      <w:r w:rsidR="00E7582C">
        <w:rPr>
          <w:rFonts w:hint="cs"/>
          <w:rtl/>
          <w:lang w:eastAsia="he-IL"/>
        </w:rPr>
        <w:t>-</w:t>
      </w:r>
      <w:r>
        <w:rPr>
          <w:rFonts w:hint="cs"/>
          <w:rtl/>
          <w:lang w:eastAsia="he-IL"/>
        </w:rPr>
        <w:t>אפשר להבחין בהם.</w:t>
      </w:r>
    </w:p>
    <w:p w:rsidR="00CE2199" w:rsidP="004D0581">
      <w:pPr>
        <w:pStyle w:val="a"/>
        <w:spacing w:line="269" w:lineRule="auto"/>
        <w:rPr>
          <w:rtl/>
          <w:lang w:eastAsia="he-IL"/>
        </w:rPr>
      </w:pPr>
    </w:p>
    <w:p w:rsidR="00CE2199" w:rsidRPr="00A028C8" w:rsidP="004D0581">
      <w:pPr>
        <w:widowControl w:val="0"/>
        <w:spacing w:line="269" w:lineRule="auto"/>
        <w:rPr>
          <w:rtl/>
          <w:lang w:eastAsia="he-IL"/>
        </w:rPr>
      </w:pPr>
      <w:r>
        <w:rPr>
          <w:rFonts w:eastAsia="Times New Roman" w:hint="cs"/>
          <w:b/>
          <w:bCs/>
          <w:rtl/>
          <w:lang w:eastAsia="he-IL"/>
        </w:rPr>
        <w:t>על</w:t>
      </w:r>
      <w:r w:rsidRPr="00A028C8">
        <w:rPr>
          <w:rFonts w:eastAsia="Times New Roman" w:hint="cs"/>
          <w:b/>
          <w:bCs/>
          <w:rtl/>
          <w:lang w:eastAsia="he-IL"/>
        </w:rPr>
        <w:t xml:space="preserve"> </w:t>
      </w:r>
      <w:r>
        <w:rPr>
          <w:rFonts w:eastAsia="Times New Roman" w:hint="cs"/>
          <w:b/>
          <w:bCs/>
          <w:rtl/>
          <w:lang w:eastAsia="he-IL"/>
        </w:rPr>
        <w:t>ה</w:t>
      </w:r>
      <w:r w:rsidRPr="00A028C8">
        <w:rPr>
          <w:rFonts w:eastAsia="Times New Roman" w:hint="cs"/>
          <w:b/>
          <w:bCs/>
          <w:rtl/>
          <w:lang w:eastAsia="he-IL"/>
        </w:rPr>
        <w:t>רשויות המקומיות שנבדקו לדאוג לכך שמעברי החציה בתחומ</w:t>
      </w:r>
      <w:r>
        <w:rPr>
          <w:rFonts w:eastAsia="Times New Roman" w:hint="cs"/>
          <w:b/>
          <w:bCs/>
          <w:rtl/>
          <w:lang w:eastAsia="he-IL"/>
        </w:rPr>
        <w:t>י השיפוט שלה</w:t>
      </w:r>
      <w:r w:rsidRPr="00A028C8">
        <w:rPr>
          <w:rFonts w:eastAsia="Times New Roman" w:hint="cs"/>
          <w:b/>
          <w:bCs/>
          <w:rtl/>
          <w:lang w:eastAsia="he-IL"/>
        </w:rPr>
        <w:t>ן יהיו במצב תקין וי</w:t>
      </w:r>
      <w:r>
        <w:rPr>
          <w:rFonts w:eastAsia="Times New Roman" w:hint="cs"/>
          <w:b/>
          <w:bCs/>
          <w:rtl/>
          <w:lang w:eastAsia="he-IL"/>
        </w:rPr>
        <w:t>י</w:t>
      </w:r>
      <w:r w:rsidRPr="00A028C8">
        <w:rPr>
          <w:rFonts w:eastAsia="Times New Roman" w:hint="cs"/>
          <w:b/>
          <w:bCs/>
          <w:rtl/>
          <w:lang w:eastAsia="he-IL"/>
        </w:rPr>
        <w:t>ראו בבירור. מעבר חציה דהוי שאינו נראה על ידי משתמשי הדרך, במיוחד בשעות החושך, מסכן את חייהם.</w:t>
      </w:r>
    </w:p>
    <w:p w:rsidR="00CE2199" w:rsidRPr="00A028C8" w:rsidP="004D0581">
      <w:pPr>
        <w:spacing w:line="269" w:lineRule="auto"/>
        <w:rPr>
          <w:rtl/>
          <w:lang w:eastAsia="he-IL"/>
        </w:rPr>
      </w:pPr>
    </w:p>
    <w:p w:rsidR="00CE2199" w:rsidRPr="00A028C8" w:rsidP="004D0581">
      <w:pPr>
        <w:pStyle w:val="Heading4"/>
        <w:spacing w:before="0" w:line="269" w:lineRule="auto"/>
        <w:rPr>
          <w:rtl/>
          <w:lang w:eastAsia="he-IL"/>
        </w:rPr>
      </w:pPr>
      <w:r w:rsidRPr="00A028C8">
        <w:rPr>
          <w:rFonts w:hint="cs"/>
          <w:rtl/>
          <w:lang w:eastAsia="he-IL"/>
        </w:rPr>
        <w:t>סימון והתקנים</w:t>
      </w:r>
    </w:p>
    <w:p w:rsidR="00CE2199" w:rsidRPr="00A028C8" w:rsidP="004D0581">
      <w:pPr>
        <w:pStyle w:val="a"/>
        <w:spacing w:line="269" w:lineRule="auto"/>
      </w:pPr>
    </w:p>
    <w:p w:rsidR="00CE2199" w:rsidRPr="00A028C8" w:rsidP="004D0581">
      <w:pPr>
        <w:spacing w:line="269" w:lineRule="auto"/>
        <w:rPr>
          <w:rtl/>
        </w:rPr>
      </w:pPr>
      <w:r w:rsidRPr="00A028C8">
        <w:rPr>
          <w:rFonts w:hint="cs"/>
          <w:rtl/>
        </w:rPr>
        <w:t xml:space="preserve">משרד התחבורה מקצה </w:t>
      </w:r>
      <w:r>
        <w:rPr>
          <w:rFonts w:hint="cs"/>
          <w:rtl/>
        </w:rPr>
        <w:t>בכל</w:t>
      </w:r>
      <w:r w:rsidRPr="00A028C8">
        <w:rPr>
          <w:rFonts w:hint="cs"/>
          <w:rtl/>
        </w:rPr>
        <w:t xml:space="preserve"> שנה תקציב לרשויות המקומיות עבור סימון והתקנים (תיקון מעקות, צביעת מעברי חציה, צביע</w:t>
      </w:r>
      <w:r>
        <w:rPr>
          <w:rFonts w:hint="cs"/>
          <w:rtl/>
        </w:rPr>
        <w:t>ת</w:t>
      </w:r>
      <w:r w:rsidRPr="00A028C8">
        <w:rPr>
          <w:rFonts w:hint="cs"/>
          <w:rtl/>
        </w:rPr>
        <w:t xml:space="preserve"> אב</w:t>
      </w:r>
      <w:r>
        <w:rPr>
          <w:rFonts w:hint="cs"/>
          <w:rtl/>
        </w:rPr>
        <w:t>ני</w:t>
      </w:r>
      <w:r w:rsidRPr="00A028C8">
        <w:rPr>
          <w:rFonts w:hint="cs"/>
          <w:rtl/>
        </w:rPr>
        <w:t xml:space="preserve"> שפה וכד</w:t>
      </w:r>
      <w:r w:rsidR="00F20DA2">
        <w:rPr>
          <w:rFonts w:hint="cs"/>
          <w:rtl/>
        </w:rPr>
        <w:t>ומה</w:t>
      </w:r>
      <w:r w:rsidRPr="00A028C8">
        <w:rPr>
          <w:rFonts w:hint="cs"/>
          <w:rtl/>
        </w:rPr>
        <w:t>). סכום התקציב נקבע לפי נוסחה הכוללת פרמטרים</w:t>
      </w:r>
      <w:r w:rsidR="00E7582C">
        <w:rPr>
          <w:rFonts w:hint="cs"/>
          <w:rtl/>
        </w:rPr>
        <w:t xml:space="preserve"> למיניהם</w:t>
      </w:r>
      <w:r w:rsidR="00F20DA2">
        <w:rPr>
          <w:rFonts w:hint="cs"/>
          <w:rtl/>
        </w:rPr>
        <w:t>,</w:t>
      </w:r>
      <w:r w:rsidRPr="00A028C8">
        <w:rPr>
          <w:rFonts w:hint="cs"/>
          <w:rtl/>
        </w:rPr>
        <w:t xml:space="preserve"> כמו </w:t>
      </w:r>
      <w:r>
        <w:rPr>
          <w:rFonts w:hint="cs"/>
          <w:rtl/>
        </w:rPr>
        <w:t>המדד החברתי-כלכלי</w:t>
      </w:r>
      <w:r w:rsidRPr="00A028C8">
        <w:rPr>
          <w:rFonts w:hint="cs"/>
          <w:rtl/>
        </w:rPr>
        <w:t xml:space="preserve"> של הרשות המקומית</w:t>
      </w:r>
      <w:r w:rsidRPr="00A028C8">
        <w:rPr>
          <w:rtl/>
        </w:rPr>
        <w:t>, מדד פריפריאליות</w:t>
      </w:r>
      <w:r>
        <w:rPr>
          <w:rStyle w:val="FootnoteReference"/>
          <w:rtl/>
        </w:rPr>
        <w:footnoteReference w:id="102"/>
      </w:r>
      <w:r w:rsidRPr="00A028C8">
        <w:rPr>
          <w:rtl/>
        </w:rPr>
        <w:t xml:space="preserve"> </w:t>
      </w:r>
      <w:r>
        <w:rPr>
          <w:rFonts w:hint="cs"/>
          <w:rtl/>
        </w:rPr>
        <w:t>ו</w:t>
      </w:r>
      <w:r w:rsidRPr="00A028C8">
        <w:rPr>
          <w:rtl/>
        </w:rPr>
        <w:t>אם הרשות מקבלת מענק איזון</w:t>
      </w:r>
      <w:r>
        <w:rPr>
          <w:rStyle w:val="FootnoteReference"/>
          <w:rtl/>
        </w:rPr>
        <w:footnoteReference w:id="103"/>
      </w:r>
      <w:r w:rsidRPr="00A028C8">
        <w:rPr>
          <w:rFonts w:hint="cs"/>
          <w:rtl/>
        </w:rPr>
        <w:t xml:space="preserve">. התקציב שמשרד התחבורה </w:t>
      </w:r>
      <w:r>
        <w:rPr>
          <w:rFonts w:hint="cs"/>
          <w:rtl/>
        </w:rPr>
        <w:t xml:space="preserve">מעמיד </w:t>
      </w:r>
      <w:r w:rsidRPr="00A028C8">
        <w:rPr>
          <w:rFonts w:hint="cs"/>
          <w:rtl/>
        </w:rPr>
        <w:t xml:space="preserve">לפעילות זו לכל הרשויות המקומיות בישראל מחולק על פי הנוסחה שנקבעה. בשנת 2018 </w:t>
      </w:r>
      <w:r>
        <w:rPr>
          <w:rFonts w:hint="cs"/>
          <w:rtl/>
        </w:rPr>
        <w:t xml:space="preserve">הקצה </w:t>
      </w:r>
      <w:r w:rsidRPr="00A028C8">
        <w:rPr>
          <w:rFonts w:hint="cs"/>
          <w:rtl/>
        </w:rPr>
        <w:t xml:space="preserve">משרד התחבורה כ-25 מיליון ש"ח עבור סימון והתקנים כך שכל רשות מקומית תקבל בין 50 ל-150 אלף ש"ח. רוב הרשויות המקומיות נדרשות לממן כ-10% מהפעילות כתנאי להשתתפות משרד התחבורה ב-90% הנותרים (90% </w:t>
      </w:r>
      <w:r w:rsidR="004906E0">
        <w:rPr>
          <w:rFonts w:hint="cs"/>
          <w:rtl/>
        </w:rPr>
        <w:t>"</w:t>
      </w:r>
      <w:r w:rsidRPr="00A028C8">
        <w:rPr>
          <w:rFonts w:hint="cs"/>
          <w:rtl/>
        </w:rPr>
        <w:t>מצ'ינג</w:t>
      </w:r>
      <w:r w:rsidR="004906E0">
        <w:rPr>
          <w:rFonts w:hint="cs"/>
          <w:rtl/>
        </w:rPr>
        <w:t>"</w:t>
      </w:r>
      <w:r w:rsidRPr="00A028C8">
        <w:rPr>
          <w:rFonts w:hint="cs"/>
          <w:rtl/>
        </w:rPr>
        <w:t xml:space="preserve">). </w:t>
      </w:r>
    </w:p>
    <w:p w:rsidR="00CE2199" w:rsidRPr="00A028C8" w:rsidP="004D0581">
      <w:pPr>
        <w:pStyle w:val="a"/>
        <w:spacing w:line="269" w:lineRule="auto"/>
        <w:rPr>
          <w:rtl/>
        </w:rPr>
      </w:pPr>
    </w:p>
    <w:p w:rsidR="00CE2199" w:rsidRPr="00A028C8" w:rsidP="004D0581">
      <w:pPr>
        <w:spacing w:line="269" w:lineRule="auto"/>
        <w:rPr>
          <w:rtl/>
        </w:rPr>
      </w:pPr>
      <w:r w:rsidRPr="00A028C8">
        <w:rPr>
          <w:rFonts w:hint="cs"/>
          <w:rtl/>
        </w:rPr>
        <w:t>הרשות המקומית אינה נדרשת להגיש בקשה למשרד התחבורה עבור קבלת התקציב לסימון והתקנים</w:t>
      </w:r>
      <w:r>
        <w:rPr>
          <w:rFonts w:hint="cs"/>
          <w:rtl/>
        </w:rPr>
        <w:t>,</w:t>
      </w:r>
      <w:r w:rsidRPr="00A028C8">
        <w:rPr>
          <w:rFonts w:hint="cs"/>
          <w:rtl/>
        </w:rPr>
        <w:t xml:space="preserve"> אלא מקבלת מדי שנה "הרשאה" בגובה התקציב שהוקצה לה. על הרשות המקומית לבצע את העבודות ולשלוח את החשבוניות למשרד התחבורה</w:t>
      </w:r>
      <w:r w:rsidR="00E7582C">
        <w:rPr>
          <w:rFonts w:hint="cs"/>
          <w:rtl/>
        </w:rPr>
        <w:t>,</w:t>
      </w:r>
      <w:r w:rsidRPr="00A028C8">
        <w:rPr>
          <w:rFonts w:hint="cs"/>
          <w:rtl/>
        </w:rPr>
        <w:t xml:space="preserve"> </w:t>
      </w:r>
      <w:r w:rsidR="00E7582C">
        <w:rPr>
          <w:rFonts w:hint="cs"/>
          <w:rtl/>
        </w:rPr>
        <w:t xml:space="preserve">וזה </w:t>
      </w:r>
      <w:r w:rsidRPr="00A028C8">
        <w:rPr>
          <w:rFonts w:hint="cs"/>
          <w:rtl/>
        </w:rPr>
        <w:t>מעביר ל</w:t>
      </w:r>
      <w:r w:rsidR="00E7582C">
        <w:rPr>
          <w:rFonts w:hint="cs"/>
          <w:rtl/>
        </w:rPr>
        <w:t>ה</w:t>
      </w:r>
      <w:r w:rsidRPr="00A028C8">
        <w:rPr>
          <w:rFonts w:hint="cs"/>
          <w:rtl/>
        </w:rPr>
        <w:t xml:space="preserve"> את הכסף לאחר בדיקה שאכן התשלום ניתן עבור עבודות סימון והתקנים. </w:t>
      </w:r>
    </w:p>
    <w:p w:rsidR="00CE2199" w:rsidRPr="00A028C8" w:rsidP="004D0581">
      <w:pPr>
        <w:pStyle w:val="a"/>
        <w:spacing w:line="269" w:lineRule="auto"/>
        <w:rPr>
          <w:rtl/>
        </w:rPr>
      </w:pPr>
    </w:p>
    <w:p w:rsidR="00CE2199" w:rsidRPr="00A028C8" w:rsidP="004D0581">
      <w:pPr>
        <w:spacing w:line="269" w:lineRule="auto"/>
        <w:rPr>
          <w:rtl/>
          <w:lang w:eastAsia="he-IL"/>
        </w:rPr>
      </w:pPr>
      <w:r>
        <w:rPr>
          <w:rFonts w:hint="cs"/>
          <w:rtl/>
        </w:rPr>
        <w:t>מה</w:t>
      </w:r>
      <w:r w:rsidRPr="00A028C8">
        <w:rPr>
          <w:rFonts w:hint="cs"/>
          <w:rtl/>
        </w:rPr>
        <w:t>נתונים שהמציא משרד התחבורה למשרד מבקר המדינה בנוגע לתקציב שנקבע עבור סימון והתקנים בחמש הרשויות המקומיות שנבדקו לשנים 2016 - 2018 ואחוז ניצול תקציב זה על ידי הרשויות המקומיות</w:t>
      </w:r>
      <w:r w:rsidR="00E7582C">
        <w:rPr>
          <w:rFonts w:hint="cs"/>
          <w:rtl/>
        </w:rPr>
        <w:t>,</w:t>
      </w:r>
      <w:r>
        <w:rPr>
          <w:rFonts w:hint="cs"/>
          <w:rtl/>
        </w:rPr>
        <w:t xml:space="preserve"> </w:t>
      </w:r>
      <w:r w:rsidRPr="00A028C8">
        <w:rPr>
          <w:rFonts w:hint="cs"/>
          <w:rtl/>
          <w:lang w:eastAsia="he-IL"/>
        </w:rPr>
        <w:t>עול</w:t>
      </w:r>
      <w:r>
        <w:rPr>
          <w:rFonts w:hint="cs"/>
          <w:rtl/>
          <w:lang w:eastAsia="he-IL"/>
        </w:rPr>
        <w:t>ים הממצאים ה</w:t>
      </w:r>
      <w:r w:rsidR="0099749F">
        <w:rPr>
          <w:rFonts w:hint="cs"/>
          <w:rtl/>
          <w:lang w:eastAsia="he-IL"/>
        </w:rPr>
        <w:t>אלה</w:t>
      </w:r>
      <w:r>
        <w:rPr>
          <w:rFonts w:hint="cs"/>
          <w:rtl/>
          <w:lang w:eastAsia="he-IL"/>
        </w:rPr>
        <w:t>:</w:t>
      </w:r>
      <w:r w:rsidRPr="00A028C8">
        <w:rPr>
          <w:rFonts w:hint="cs"/>
          <w:rtl/>
          <w:lang w:eastAsia="he-IL"/>
        </w:rPr>
        <w:t xml:space="preserve"> המועצות המקומיות </w:t>
      </w:r>
      <w:r w:rsidRPr="00A028C8">
        <w:rPr>
          <w:rFonts w:hint="cs"/>
          <w:b/>
          <w:bCs/>
          <w:rtl/>
          <w:lang w:eastAsia="he-IL"/>
        </w:rPr>
        <w:t xml:space="preserve">ג'יסר א-זרקא </w:t>
      </w:r>
      <w:r w:rsidRPr="003B6955">
        <w:rPr>
          <w:rFonts w:hint="eastAsia"/>
          <w:rtl/>
          <w:lang w:eastAsia="he-IL"/>
        </w:rPr>
        <w:t>ו</w:t>
      </w:r>
      <w:r w:rsidRPr="00A028C8">
        <w:rPr>
          <w:rFonts w:hint="cs"/>
          <w:b/>
          <w:bCs/>
          <w:rtl/>
          <w:lang w:eastAsia="he-IL"/>
        </w:rPr>
        <w:t>תל שבע</w:t>
      </w:r>
      <w:r w:rsidRPr="00A028C8">
        <w:rPr>
          <w:rFonts w:hint="cs"/>
          <w:rtl/>
          <w:lang w:eastAsia="he-IL"/>
        </w:rPr>
        <w:t xml:space="preserve"> לא </w:t>
      </w:r>
      <w:r w:rsidRPr="008D423D">
        <w:rPr>
          <w:rFonts w:hint="cs"/>
          <w:rtl/>
          <w:lang w:eastAsia="he-IL"/>
        </w:rPr>
        <w:t xml:space="preserve">ניצלו </w:t>
      </w:r>
      <w:r w:rsidRPr="008D423D" w:rsidR="004E7BA7">
        <w:rPr>
          <w:rFonts w:hint="eastAsia"/>
          <w:rtl/>
          <w:lang w:eastAsia="he-IL"/>
        </w:rPr>
        <w:t>כלל</w:t>
      </w:r>
      <w:r w:rsidRPr="003D076D" w:rsidR="004E7BA7">
        <w:rPr>
          <w:rFonts w:hint="cs"/>
          <w:rtl/>
          <w:lang w:eastAsia="he-IL"/>
        </w:rPr>
        <w:t xml:space="preserve"> </w:t>
      </w:r>
      <w:r w:rsidRPr="003D076D">
        <w:rPr>
          <w:rFonts w:hint="cs"/>
          <w:rtl/>
          <w:lang w:eastAsia="he-IL"/>
        </w:rPr>
        <w:t>את התקציבים</w:t>
      </w:r>
      <w:r w:rsidRPr="00A028C8">
        <w:rPr>
          <w:rFonts w:hint="cs"/>
          <w:rtl/>
          <w:lang w:eastAsia="he-IL"/>
        </w:rPr>
        <w:t xml:space="preserve"> שהקצה להן משרד התחבורה לשנים 2016 - 2018 לצורך עבודות סימון והתקנים</w:t>
      </w:r>
      <w:r w:rsidR="00D66F26">
        <w:rPr>
          <w:rFonts w:hint="cs"/>
          <w:rtl/>
          <w:lang w:eastAsia="he-IL"/>
        </w:rPr>
        <w:t>:</w:t>
      </w:r>
      <w:r w:rsidR="00647854">
        <w:rPr>
          <w:rFonts w:hint="cs"/>
          <w:rtl/>
          <w:lang w:eastAsia="he-IL"/>
        </w:rPr>
        <w:t xml:space="preserve"> מועצה מקומית</w:t>
      </w:r>
      <w:r w:rsidR="00D66F26">
        <w:rPr>
          <w:rFonts w:hint="cs"/>
          <w:rtl/>
          <w:lang w:eastAsia="he-IL"/>
        </w:rPr>
        <w:t xml:space="preserve"> </w:t>
      </w:r>
      <w:r w:rsidRPr="00A028C8" w:rsidR="00D66F26">
        <w:rPr>
          <w:rFonts w:hint="cs"/>
          <w:b/>
          <w:bCs/>
          <w:rtl/>
          <w:lang w:eastAsia="he-IL"/>
        </w:rPr>
        <w:t xml:space="preserve">ג'יסר א-זרקא </w:t>
      </w:r>
      <w:r w:rsidR="00BC4E99">
        <w:rPr>
          <w:rFonts w:hint="cs"/>
          <w:rtl/>
          <w:lang w:eastAsia="he-IL"/>
        </w:rPr>
        <w:t>-</w:t>
      </w:r>
      <w:r w:rsidR="00A55697">
        <w:rPr>
          <w:rFonts w:hint="cs"/>
          <w:rtl/>
          <w:lang w:eastAsia="he-IL"/>
        </w:rPr>
        <w:t xml:space="preserve"> אי</w:t>
      </w:r>
      <w:r w:rsidR="0099749F">
        <w:rPr>
          <w:rFonts w:hint="cs"/>
          <w:rtl/>
          <w:lang w:eastAsia="he-IL"/>
        </w:rPr>
        <w:t>-</w:t>
      </w:r>
      <w:r w:rsidR="00A55697">
        <w:rPr>
          <w:rFonts w:hint="cs"/>
          <w:rtl/>
          <w:lang w:eastAsia="he-IL"/>
        </w:rPr>
        <w:t>ניצול ב</w:t>
      </w:r>
      <w:r w:rsidR="00D66F26">
        <w:rPr>
          <w:rFonts w:hint="cs"/>
          <w:rtl/>
          <w:lang w:eastAsia="he-IL"/>
        </w:rPr>
        <w:t xml:space="preserve">סך 421,479 ש"ח </w:t>
      </w:r>
      <w:r w:rsidRPr="003B6955" w:rsidR="00D66F26">
        <w:rPr>
          <w:rFonts w:hint="eastAsia"/>
          <w:rtl/>
          <w:lang w:eastAsia="he-IL"/>
        </w:rPr>
        <w:t>ו</w:t>
      </w:r>
      <w:r w:rsidRPr="00567C7A" w:rsidR="00647854">
        <w:rPr>
          <w:rFonts w:hint="cs"/>
          <w:rtl/>
        </w:rPr>
        <w:t xml:space="preserve">מועצה מקומית </w:t>
      </w:r>
      <w:r w:rsidRPr="00A028C8" w:rsidR="00D66F26">
        <w:rPr>
          <w:rFonts w:hint="cs"/>
          <w:b/>
          <w:bCs/>
          <w:rtl/>
          <w:lang w:eastAsia="he-IL"/>
        </w:rPr>
        <w:t>תל שבע</w:t>
      </w:r>
      <w:r w:rsidRPr="00A028C8">
        <w:rPr>
          <w:rFonts w:hint="cs"/>
          <w:rtl/>
          <w:lang w:eastAsia="he-IL"/>
        </w:rPr>
        <w:t xml:space="preserve"> </w:t>
      </w:r>
      <w:r w:rsidR="00BC4E99">
        <w:rPr>
          <w:rFonts w:hint="cs"/>
          <w:rtl/>
          <w:lang w:eastAsia="he-IL"/>
        </w:rPr>
        <w:t>-</w:t>
      </w:r>
      <w:r w:rsidR="00D66F26">
        <w:rPr>
          <w:rFonts w:hint="cs"/>
          <w:rtl/>
          <w:lang w:eastAsia="he-IL"/>
        </w:rPr>
        <w:t xml:space="preserve"> </w:t>
      </w:r>
      <w:r w:rsidR="00A55697">
        <w:rPr>
          <w:rFonts w:hint="cs"/>
          <w:rtl/>
          <w:lang w:eastAsia="he-IL"/>
        </w:rPr>
        <w:t>אי</w:t>
      </w:r>
      <w:r w:rsidR="0099749F">
        <w:rPr>
          <w:rFonts w:hint="cs"/>
          <w:rtl/>
          <w:lang w:eastAsia="he-IL"/>
        </w:rPr>
        <w:t>-</w:t>
      </w:r>
      <w:r w:rsidR="00A55697">
        <w:rPr>
          <w:rFonts w:hint="cs"/>
          <w:rtl/>
          <w:lang w:eastAsia="he-IL"/>
        </w:rPr>
        <w:t>ניצול ב</w:t>
      </w:r>
      <w:r w:rsidR="00D66F26">
        <w:rPr>
          <w:rFonts w:hint="cs"/>
          <w:rtl/>
          <w:lang w:eastAsia="he-IL"/>
        </w:rPr>
        <w:t xml:space="preserve">סך </w:t>
      </w:r>
      <w:r w:rsidRPr="00D66F26" w:rsidR="00D66F26">
        <w:rPr>
          <w:rtl/>
          <w:lang w:eastAsia="he-IL"/>
        </w:rPr>
        <w:t>461,958</w:t>
      </w:r>
      <w:r w:rsidR="00A55697">
        <w:rPr>
          <w:rFonts w:hint="cs"/>
          <w:rtl/>
          <w:lang w:eastAsia="he-IL"/>
        </w:rPr>
        <w:t xml:space="preserve"> ש"ח</w:t>
      </w:r>
      <w:r w:rsidR="00D66F26">
        <w:rPr>
          <w:rFonts w:hint="cs"/>
          <w:rtl/>
          <w:lang w:eastAsia="he-IL"/>
        </w:rPr>
        <w:t xml:space="preserve">. </w:t>
      </w:r>
      <w:r w:rsidRPr="00A028C8">
        <w:rPr>
          <w:rFonts w:hint="cs"/>
          <w:rtl/>
          <w:lang w:eastAsia="he-IL"/>
        </w:rPr>
        <w:t xml:space="preserve">עיריית </w:t>
      </w:r>
      <w:r w:rsidRPr="00A028C8">
        <w:rPr>
          <w:rFonts w:hint="cs"/>
          <w:b/>
          <w:bCs/>
          <w:rtl/>
          <w:lang w:eastAsia="he-IL"/>
        </w:rPr>
        <w:t>קלנסווה</w:t>
      </w:r>
      <w:r w:rsidRPr="00A028C8">
        <w:rPr>
          <w:rFonts w:hint="cs"/>
          <w:rtl/>
          <w:lang w:eastAsia="he-IL"/>
        </w:rPr>
        <w:t xml:space="preserve"> ומועצה מקומית </w:t>
      </w:r>
      <w:r w:rsidRPr="00A028C8">
        <w:rPr>
          <w:rFonts w:hint="cs"/>
          <w:b/>
          <w:bCs/>
          <w:rtl/>
          <w:lang w:eastAsia="he-IL"/>
        </w:rPr>
        <w:t xml:space="preserve">ג'ת </w:t>
      </w:r>
      <w:r w:rsidRPr="00A028C8">
        <w:rPr>
          <w:rFonts w:hint="cs"/>
          <w:rtl/>
          <w:lang w:eastAsia="he-IL"/>
        </w:rPr>
        <w:t xml:space="preserve">לא </w:t>
      </w:r>
      <w:r w:rsidRPr="003D076D">
        <w:rPr>
          <w:rFonts w:hint="cs"/>
          <w:rtl/>
          <w:lang w:eastAsia="he-IL"/>
        </w:rPr>
        <w:t xml:space="preserve">ניצלו </w:t>
      </w:r>
      <w:r w:rsidRPr="003D076D" w:rsidR="003A10CF">
        <w:rPr>
          <w:rFonts w:hint="eastAsia"/>
          <w:rtl/>
          <w:lang w:eastAsia="he-IL"/>
        </w:rPr>
        <w:t>כלל</w:t>
      </w:r>
      <w:r w:rsidR="003A10CF">
        <w:rPr>
          <w:rFonts w:hint="cs"/>
          <w:rtl/>
          <w:lang w:eastAsia="he-IL"/>
        </w:rPr>
        <w:t xml:space="preserve"> </w:t>
      </w:r>
      <w:r w:rsidRPr="00A028C8">
        <w:rPr>
          <w:rFonts w:hint="cs"/>
          <w:rtl/>
          <w:lang w:eastAsia="he-IL"/>
        </w:rPr>
        <w:t xml:space="preserve">את תקציב </w:t>
      </w:r>
      <w:r w:rsidR="0099749F">
        <w:rPr>
          <w:rFonts w:hint="cs"/>
          <w:rtl/>
          <w:lang w:eastAsia="he-IL"/>
        </w:rPr>
        <w:t>ה</w:t>
      </w:r>
      <w:r w:rsidRPr="00A028C8">
        <w:rPr>
          <w:rFonts w:hint="cs"/>
          <w:rtl/>
          <w:lang w:eastAsia="he-IL"/>
        </w:rPr>
        <w:t>סימון והתקנים שנקבע לשנת 2018 (עד נובמבר 2019, מועד סיום הביקורת)</w:t>
      </w:r>
      <w:r w:rsidR="00A55697">
        <w:rPr>
          <w:rFonts w:hint="cs"/>
          <w:rtl/>
          <w:lang w:eastAsia="he-IL"/>
        </w:rPr>
        <w:t>:</w:t>
      </w:r>
      <w:r w:rsidRPr="00A028C8">
        <w:rPr>
          <w:rFonts w:hint="cs"/>
          <w:rtl/>
          <w:lang w:eastAsia="he-IL"/>
        </w:rPr>
        <w:t xml:space="preserve"> </w:t>
      </w:r>
      <w:r w:rsidR="00A55697">
        <w:rPr>
          <w:rFonts w:hint="cs"/>
          <w:rtl/>
          <w:lang w:eastAsia="he-IL"/>
        </w:rPr>
        <w:t xml:space="preserve">עיריית </w:t>
      </w:r>
      <w:r w:rsidRPr="00A55697" w:rsidR="00A55697">
        <w:rPr>
          <w:rFonts w:hint="cs"/>
          <w:b/>
          <w:bCs/>
          <w:rtl/>
          <w:lang w:eastAsia="he-IL"/>
        </w:rPr>
        <w:t>קלנסווה</w:t>
      </w:r>
      <w:r w:rsidR="00A55697">
        <w:rPr>
          <w:rFonts w:hint="cs"/>
          <w:rtl/>
          <w:lang w:eastAsia="he-IL"/>
        </w:rPr>
        <w:t xml:space="preserve"> </w:t>
      </w:r>
      <w:r w:rsidR="00BC4E99">
        <w:rPr>
          <w:rFonts w:hint="cs"/>
          <w:rtl/>
          <w:lang w:eastAsia="he-IL"/>
        </w:rPr>
        <w:t>-</w:t>
      </w:r>
      <w:r w:rsidR="00A55697">
        <w:rPr>
          <w:rFonts w:hint="cs"/>
          <w:rtl/>
          <w:lang w:eastAsia="he-IL"/>
        </w:rPr>
        <w:t xml:space="preserve"> </w:t>
      </w:r>
      <w:r>
        <w:rPr>
          <w:rFonts w:hint="cs"/>
          <w:rtl/>
          <w:lang w:eastAsia="he-IL"/>
        </w:rPr>
        <w:t>אי</w:t>
      </w:r>
      <w:r w:rsidR="0099749F">
        <w:rPr>
          <w:rFonts w:hint="cs"/>
          <w:rtl/>
          <w:lang w:eastAsia="he-IL"/>
        </w:rPr>
        <w:t>-</w:t>
      </w:r>
      <w:r>
        <w:rPr>
          <w:rFonts w:hint="cs"/>
          <w:rtl/>
          <w:lang w:eastAsia="he-IL"/>
        </w:rPr>
        <w:t>ניצול ב</w:t>
      </w:r>
      <w:r w:rsidR="00A55697">
        <w:rPr>
          <w:rFonts w:hint="cs"/>
          <w:rtl/>
          <w:lang w:eastAsia="he-IL"/>
        </w:rPr>
        <w:t xml:space="preserve">סך </w:t>
      </w:r>
      <w:r w:rsidRPr="00A55697" w:rsidR="00A55697">
        <w:rPr>
          <w:rtl/>
          <w:lang w:eastAsia="he-IL"/>
        </w:rPr>
        <w:t>126,593</w:t>
      </w:r>
      <w:r w:rsidR="00A55697">
        <w:rPr>
          <w:rFonts w:hint="cs"/>
          <w:rtl/>
          <w:lang w:eastAsia="he-IL"/>
        </w:rPr>
        <w:t xml:space="preserve"> ש"ח ומועצה מקומית </w:t>
      </w:r>
      <w:r w:rsidRPr="002C50AD" w:rsidR="00A55697">
        <w:rPr>
          <w:rFonts w:hint="cs"/>
          <w:b/>
          <w:bCs/>
          <w:rtl/>
          <w:lang w:eastAsia="he-IL"/>
        </w:rPr>
        <w:t>ג'ת</w:t>
      </w:r>
      <w:r w:rsidR="00A55697">
        <w:rPr>
          <w:rFonts w:hint="cs"/>
          <w:rtl/>
          <w:lang w:eastAsia="he-IL"/>
        </w:rPr>
        <w:t xml:space="preserve"> - </w:t>
      </w:r>
      <w:r w:rsidR="00B803CE">
        <w:rPr>
          <w:rFonts w:hint="cs"/>
          <w:rtl/>
          <w:lang w:eastAsia="he-IL"/>
        </w:rPr>
        <w:t>אי</w:t>
      </w:r>
      <w:r w:rsidR="00BC4E99">
        <w:rPr>
          <w:rFonts w:hint="cs"/>
          <w:rtl/>
          <w:lang w:eastAsia="he-IL"/>
        </w:rPr>
        <w:t>-</w:t>
      </w:r>
      <w:r w:rsidR="00B803CE">
        <w:rPr>
          <w:rFonts w:hint="cs"/>
          <w:rtl/>
          <w:lang w:eastAsia="he-IL"/>
        </w:rPr>
        <w:t>ניצול ב</w:t>
      </w:r>
      <w:r w:rsidR="00A55697">
        <w:rPr>
          <w:rFonts w:hint="cs"/>
          <w:rtl/>
          <w:lang w:eastAsia="he-IL"/>
        </w:rPr>
        <w:t xml:space="preserve">סך </w:t>
      </w:r>
      <w:r w:rsidRPr="00A55697" w:rsidR="00A55697">
        <w:rPr>
          <w:rtl/>
          <w:lang w:eastAsia="he-IL"/>
        </w:rPr>
        <w:t>97,276</w:t>
      </w:r>
      <w:r w:rsidR="00A55697">
        <w:rPr>
          <w:rFonts w:hint="cs"/>
          <w:rtl/>
          <w:lang w:eastAsia="he-IL"/>
        </w:rPr>
        <w:t xml:space="preserve"> ש"ח. </w:t>
      </w:r>
      <w:r>
        <w:rPr>
          <w:rFonts w:hint="cs"/>
          <w:rtl/>
          <w:lang w:eastAsia="he-IL"/>
        </w:rPr>
        <w:t>ב</w:t>
      </w:r>
      <w:r w:rsidRPr="00A028C8">
        <w:rPr>
          <w:rFonts w:hint="cs"/>
          <w:rtl/>
          <w:lang w:eastAsia="he-IL"/>
        </w:rPr>
        <w:t>סיורים שע</w:t>
      </w:r>
      <w:r>
        <w:rPr>
          <w:rFonts w:hint="cs"/>
          <w:rtl/>
          <w:lang w:eastAsia="he-IL"/>
        </w:rPr>
        <w:t>רך</w:t>
      </w:r>
      <w:r w:rsidRPr="00A028C8">
        <w:rPr>
          <w:rFonts w:hint="cs"/>
          <w:rtl/>
          <w:lang w:eastAsia="he-IL"/>
        </w:rPr>
        <w:t xml:space="preserve"> </w:t>
      </w:r>
      <w:r>
        <w:rPr>
          <w:rFonts w:hint="cs"/>
          <w:rtl/>
          <w:lang w:eastAsia="he-IL"/>
        </w:rPr>
        <w:t>צוות הביקורת</w:t>
      </w:r>
      <w:r w:rsidRPr="00A028C8">
        <w:rPr>
          <w:rFonts w:hint="cs"/>
          <w:rtl/>
          <w:lang w:eastAsia="he-IL"/>
        </w:rPr>
        <w:t xml:space="preserve"> בתחו</w:t>
      </w:r>
      <w:r>
        <w:rPr>
          <w:rFonts w:hint="cs"/>
          <w:rtl/>
          <w:lang w:eastAsia="he-IL"/>
        </w:rPr>
        <w:t>מי</w:t>
      </w:r>
      <w:r w:rsidRPr="00A028C8">
        <w:rPr>
          <w:rFonts w:hint="cs"/>
          <w:rtl/>
          <w:lang w:eastAsia="he-IL"/>
        </w:rPr>
        <w:t xml:space="preserve"> רשויות מקומיות אלו נמצא כי יש תמרורים </w:t>
      </w:r>
      <w:r>
        <w:rPr>
          <w:rFonts w:hint="cs"/>
          <w:rtl/>
          <w:lang w:eastAsia="he-IL"/>
        </w:rPr>
        <w:t>וסימוני דרך</w:t>
      </w:r>
      <w:r w:rsidRPr="00A028C8">
        <w:rPr>
          <w:rFonts w:hint="cs"/>
          <w:rtl/>
          <w:lang w:eastAsia="he-IL"/>
        </w:rPr>
        <w:t xml:space="preserve"> שנשחקו</w:t>
      </w:r>
      <w:r>
        <w:rPr>
          <w:rFonts w:hint="cs"/>
          <w:rtl/>
          <w:lang w:eastAsia="he-IL"/>
        </w:rPr>
        <w:t>, לרבות</w:t>
      </w:r>
      <w:r w:rsidRPr="00A028C8">
        <w:rPr>
          <w:rFonts w:hint="cs"/>
          <w:rtl/>
          <w:lang w:eastAsia="he-IL"/>
        </w:rPr>
        <w:t xml:space="preserve"> מעברי </w:t>
      </w:r>
      <w:r>
        <w:rPr>
          <w:rFonts w:hint="cs"/>
          <w:rtl/>
          <w:lang w:eastAsia="he-IL"/>
        </w:rPr>
        <w:t>חציה</w:t>
      </w:r>
      <w:r w:rsidRPr="00A028C8">
        <w:rPr>
          <w:rFonts w:hint="cs"/>
          <w:rtl/>
          <w:lang w:eastAsia="he-IL"/>
        </w:rPr>
        <w:t xml:space="preserve"> שצבעם דהוי ומעקות </w:t>
      </w:r>
      <w:r>
        <w:rPr>
          <w:rFonts w:hint="cs"/>
          <w:rtl/>
          <w:lang w:eastAsia="he-IL"/>
        </w:rPr>
        <w:t xml:space="preserve">בטיחות </w:t>
      </w:r>
      <w:r w:rsidRPr="00A028C8">
        <w:rPr>
          <w:rFonts w:hint="cs"/>
          <w:rtl/>
          <w:lang w:eastAsia="he-IL"/>
        </w:rPr>
        <w:t>עקומים</w:t>
      </w:r>
      <w:r>
        <w:rPr>
          <w:vertAlign w:val="superscript"/>
          <w:rtl/>
          <w:lang w:eastAsia="he-IL"/>
        </w:rPr>
        <w:footnoteReference w:id="104"/>
      </w:r>
      <w:r>
        <w:rPr>
          <w:rFonts w:hint="cs"/>
          <w:rtl/>
          <w:lang w:eastAsia="he-IL"/>
        </w:rPr>
        <w:t>.</w:t>
      </w:r>
      <w:r w:rsidRPr="00A028C8">
        <w:rPr>
          <w:rFonts w:hint="cs"/>
          <w:rtl/>
          <w:lang w:eastAsia="he-IL"/>
        </w:rPr>
        <w:t xml:space="preserve"> </w:t>
      </w:r>
    </w:p>
    <w:p w:rsidR="00CE2199" w:rsidRPr="00A028C8" w:rsidP="004D0581">
      <w:pPr>
        <w:pStyle w:val="a"/>
        <w:spacing w:line="269" w:lineRule="auto"/>
        <w:rPr>
          <w:rtl/>
        </w:rPr>
      </w:pPr>
    </w:p>
    <w:p w:rsidR="00CE2199" w:rsidRPr="00A028C8" w:rsidP="004D0581">
      <w:pPr>
        <w:spacing w:line="269" w:lineRule="auto"/>
        <w:rPr>
          <w:rtl/>
          <w:lang w:eastAsia="he-IL"/>
        </w:rPr>
      </w:pPr>
      <w:r w:rsidRPr="00A028C8">
        <w:rPr>
          <w:rFonts w:hint="cs"/>
          <w:rtl/>
          <w:lang w:eastAsia="he-IL"/>
        </w:rPr>
        <w:t xml:space="preserve">גזבר </w:t>
      </w:r>
      <w:r>
        <w:rPr>
          <w:rFonts w:hint="cs"/>
          <w:rtl/>
          <w:lang w:eastAsia="he-IL"/>
        </w:rPr>
        <w:t>ה</w:t>
      </w:r>
      <w:r w:rsidRPr="00A028C8">
        <w:rPr>
          <w:rFonts w:hint="cs"/>
          <w:rtl/>
          <w:lang w:eastAsia="he-IL"/>
        </w:rPr>
        <w:t xml:space="preserve">מועצה </w:t>
      </w:r>
      <w:r>
        <w:rPr>
          <w:rFonts w:hint="cs"/>
          <w:rtl/>
          <w:lang w:eastAsia="he-IL"/>
        </w:rPr>
        <w:t>ה</w:t>
      </w:r>
      <w:r w:rsidRPr="00A028C8">
        <w:rPr>
          <w:rFonts w:hint="cs"/>
          <w:rtl/>
          <w:lang w:eastAsia="he-IL"/>
        </w:rPr>
        <w:t xml:space="preserve">מקומית </w:t>
      </w:r>
      <w:r w:rsidRPr="00A028C8">
        <w:rPr>
          <w:rFonts w:hint="cs"/>
          <w:b/>
          <w:bCs/>
          <w:rtl/>
          <w:lang w:eastAsia="he-IL"/>
        </w:rPr>
        <w:t>ג'יסר א-זרקא</w:t>
      </w:r>
      <w:r w:rsidRPr="00A028C8">
        <w:rPr>
          <w:rFonts w:hint="cs"/>
          <w:rtl/>
          <w:lang w:eastAsia="he-IL"/>
        </w:rPr>
        <w:t xml:space="preserve"> מסר ל</w:t>
      </w:r>
      <w:r w:rsidR="00551AD0">
        <w:rPr>
          <w:rFonts w:hint="cs"/>
          <w:rtl/>
          <w:lang w:eastAsia="he-IL"/>
        </w:rPr>
        <w:t xml:space="preserve">עובדי </w:t>
      </w:r>
      <w:r w:rsidRPr="00A028C8">
        <w:rPr>
          <w:rFonts w:hint="cs"/>
          <w:rtl/>
          <w:lang w:eastAsia="he-IL"/>
        </w:rPr>
        <w:t xml:space="preserve">משרד מבקר המדינה כי קיים קושי לניצול התקציבים שנקבעו בשל שיטת ה"מצ'ינג". בסוף 2018 התקשרה המועצה המקומית עם קבלן שזכה במכרז לביצוע עבודות סימון </w:t>
      </w:r>
      <w:r w:rsidR="00E7582C">
        <w:rPr>
          <w:rFonts w:hint="cs"/>
          <w:rtl/>
          <w:lang w:eastAsia="he-IL"/>
        </w:rPr>
        <w:t>ו</w:t>
      </w:r>
      <w:r w:rsidRPr="00A028C8">
        <w:rPr>
          <w:rFonts w:hint="cs"/>
          <w:rtl/>
          <w:lang w:eastAsia="he-IL"/>
        </w:rPr>
        <w:t xml:space="preserve">התקני בטיחות ליד מוסדות חינוך ברחבי היישוב. </w:t>
      </w:r>
      <w:r>
        <w:rPr>
          <w:rFonts w:hint="cs"/>
          <w:rtl/>
          <w:lang w:eastAsia="he-IL"/>
        </w:rPr>
        <w:t>סכום</w:t>
      </w:r>
      <w:r w:rsidRPr="00A028C8">
        <w:rPr>
          <w:rFonts w:hint="cs"/>
          <w:rtl/>
          <w:lang w:eastAsia="he-IL"/>
        </w:rPr>
        <w:t xml:space="preserve"> ההתחייבות עמד על כ-378 אלף ש"ח</w:t>
      </w:r>
      <w:r>
        <w:rPr>
          <w:rFonts w:hint="cs"/>
          <w:rtl/>
          <w:lang w:eastAsia="he-IL"/>
        </w:rPr>
        <w:t xml:space="preserve"> (כולל מע"ם)</w:t>
      </w:r>
      <w:r w:rsidRPr="00A028C8">
        <w:rPr>
          <w:rFonts w:hint="cs"/>
          <w:rtl/>
          <w:lang w:eastAsia="he-IL"/>
        </w:rPr>
        <w:t xml:space="preserve">. </w:t>
      </w:r>
      <w:r w:rsidR="00E7582C">
        <w:rPr>
          <w:rFonts w:hint="cs"/>
          <w:rtl/>
          <w:lang w:eastAsia="he-IL"/>
        </w:rPr>
        <w:t>ואולם ל</w:t>
      </w:r>
      <w:r w:rsidRPr="00A028C8">
        <w:rPr>
          <w:rFonts w:hint="cs"/>
          <w:rtl/>
          <w:lang w:eastAsia="he-IL"/>
        </w:rPr>
        <w:t xml:space="preserve">אחר </w:t>
      </w:r>
      <w:r>
        <w:rPr>
          <w:rFonts w:hint="cs"/>
          <w:rtl/>
          <w:lang w:eastAsia="he-IL"/>
        </w:rPr>
        <w:t>ש</w:t>
      </w:r>
      <w:r w:rsidRPr="00A028C8">
        <w:rPr>
          <w:rFonts w:hint="cs"/>
          <w:rtl/>
          <w:lang w:eastAsia="he-IL"/>
        </w:rPr>
        <w:t xml:space="preserve">הקבלן דרש תשלומי ביניים מהמועצה המקומית </w:t>
      </w:r>
      <w:r>
        <w:rPr>
          <w:rFonts w:hint="cs"/>
          <w:rtl/>
          <w:lang w:eastAsia="he-IL"/>
        </w:rPr>
        <w:t xml:space="preserve">הופסקו </w:t>
      </w:r>
      <w:r w:rsidRPr="00A028C8">
        <w:rPr>
          <w:rFonts w:hint="cs"/>
          <w:rtl/>
          <w:lang w:eastAsia="he-IL"/>
        </w:rPr>
        <w:t>העבודות</w:t>
      </w:r>
      <w:r>
        <w:rPr>
          <w:rFonts w:hint="cs"/>
          <w:rtl/>
          <w:lang w:eastAsia="he-IL"/>
        </w:rPr>
        <w:t>,</w:t>
      </w:r>
      <w:r w:rsidRPr="00A028C8">
        <w:rPr>
          <w:rFonts w:hint="cs"/>
          <w:rtl/>
          <w:lang w:eastAsia="he-IL"/>
        </w:rPr>
        <w:t xml:space="preserve"> </w:t>
      </w:r>
      <w:r w:rsidR="00E7582C">
        <w:rPr>
          <w:rFonts w:hint="cs"/>
          <w:rtl/>
          <w:lang w:eastAsia="he-IL"/>
        </w:rPr>
        <w:t>ו</w:t>
      </w:r>
      <w:r w:rsidRPr="00A028C8">
        <w:rPr>
          <w:rFonts w:hint="cs"/>
          <w:rtl/>
          <w:lang w:eastAsia="he-IL"/>
        </w:rPr>
        <w:t xml:space="preserve">המועצה </w:t>
      </w:r>
      <w:r>
        <w:rPr>
          <w:rFonts w:hint="cs"/>
          <w:rtl/>
          <w:lang w:eastAsia="he-IL"/>
        </w:rPr>
        <w:t xml:space="preserve">מנהלת </w:t>
      </w:r>
      <w:r w:rsidRPr="00A028C8">
        <w:rPr>
          <w:rFonts w:hint="cs"/>
          <w:rtl/>
          <w:lang w:eastAsia="he-IL"/>
        </w:rPr>
        <w:t xml:space="preserve">משא ומתן </w:t>
      </w:r>
      <w:r w:rsidR="00E7582C">
        <w:rPr>
          <w:rFonts w:hint="cs"/>
          <w:rtl/>
          <w:lang w:eastAsia="he-IL"/>
        </w:rPr>
        <w:t xml:space="preserve">עימו לפתרון </w:t>
      </w:r>
      <w:r w:rsidRPr="00A028C8">
        <w:rPr>
          <w:rFonts w:hint="cs"/>
          <w:rtl/>
          <w:lang w:eastAsia="he-IL"/>
        </w:rPr>
        <w:t>הבעי</w:t>
      </w:r>
      <w:r w:rsidR="00D4162C">
        <w:rPr>
          <w:rFonts w:hint="cs"/>
          <w:rtl/>
          <w:lang w:eastAsia="he-IL"/>
        </w:rPr>
        <w:t>ה</w:t>
      </w:r>
      <w:r w:rsidRPr="00A028C8">
        <w:rPr>
          <w:rFonts w:hint="cs"/>
          <w:rtl/>
          <w:lang w:eastAsia="he-IL"/>
        </w:rPr>
        <w:t>. לאחר סיום העבודות יוגש החשבון למשרד התחבורה עבור ניצול התקציבים לשנים</w:t>
      </w:r>
      <w:r>
        <w:rPr>
          <w:rFonts w:hint="cs"/>
          <w:rtl/>
          <w:lang w:eastAsia="he-IL"/>
        </w:rPr>
        <w:t xml:space="preserve"> </w:t>
      </w:r>
      <w:r w:rsidRPr="00A028C8">
        <w:rPr>
          <w:rFonts w:hint="cs"/>
          <w:rtl/>
          <w:lang w:eastAsia="he-IL"/>
        </w:rPr>
        <w:t>201</w:t>
      </w:r>
      <w:r>
        <w:rPr>
          <w:rFonts w:hint="cs"/>
          <w:rtl/>
          <w:lang w:eastAsia="he-IL"/>
        </w:rPr>
        <w:t xml:space="preserve">6 </w:t>
      </w:r>
      <w:r w:rsidRPr="00A028C8">
        <w:rPr>
          <w:rFonts w:hint="cs"/>
          <w:rtl/>
          <w:lang w:eastAsia="he-IL"/>
        </w:rPr>
        <w:t>-</w:t>
      </w:r>
      <w:r>
        <w:rPr>
          <w:rFonts w:hint="cs"/>
          <w:rtl/>
          <w:lang w:eastAsia="he-IL"/>
        </w:rPr>
        <w:t xml:space="preserve"> </w:t>
      </w:r>
      <w:r w:rsidRPr="00A028C8">
        <w:rPr>
          <w:rFonts w:hint="cs"/>
          <w:rtl/>
          <w:lang w:eastAsia="he-IL"/>
        </w:rPr>
        <w:t>201</w:t>
      </w:r>
      <w:r>
        <w:rPr>
          <w:rFonts w:hint="cs"/>
          <w:rtl/>
          <w:lang w:eastAsia="he-IL"/>
        </w:rPr>
        <w:t>8</w:t>
      </w:r>
      <w:r w:rsidRPr="00A028C8">
        <w:rPr>
          <w:rFonts w:hint="cs"/>
          <w:rtl/>
          <w:lang w:eastAsia="he-IL"/>
        </w:rPr>
        <w:t>.</w:t>
      </w:r>
    </w:p>
    <w:p w:rsidR="00CE2199" w:rsidRPr="00A028C8" w:rsidP="004D0581">
      <w:pPr>
        <w:pStyle w:val="a"/>
        <w:spacing w:line="269" w:lineRule="auto"/>
        <w:rPr>
          <w:rtl/>
        </w:rPr>
      </w:pPr>
    </w:p>
    <w:p w:rsidR="00CE2199" w:rsidRPr="00A028C8" w:rsidP="004D0581">
      <w:pPr>
        <w:spacing w:line="269" w:lineRule="auto"/>
        <w:rPr>
          <w:rtl/>
          <w:lang w:eastAsia="he-IL"/>
        </w:rPr>
      </w:pPr>
      <w:r w:rsidRPr="00A028C8">
        <w:rPr>
          <w:rFonts w:hint="cs"/>
          <w:rtl/>
          <w:lang w:eastAsia="he-IL"/>
        </w:rPr>
        <w:t xml:space="preserve">גזבר המועצה המקומית </w:t>
      </w:r>
      <w:r w:rsidRPr="00A028C8">
        <w:rPr>
          <w:rFonts w:hint="cs"/>
          <w:b/>
          <w:bCs/>
          <w:rtl/>
          <w:lang w:eastAsia="he-IL"/>
        </w:rPr>
        <w:t>תל שבע</w:t>
      </w:r>
      <w:r w:rsidRPr="00A028C8">
        <w:rPr>
          <w:rFonts w:hint="cs"/>
          <w:rtl/>
          <w:lang w:eastAsia="he-IL"/>
        </w:rPr>
        <w:t xml:space="preserve"> מסר ל</w:t>
      </w:r>
      <w:r w:rsidR="00551AD0">
        <w:rPr>
          <w:rFonts w:hint="cs"/>
          <w:rtl/>
          <w:lang w:eastAsia="he-IL"/>
        </w:rPr>
        <w:t xml:space="preserve">עובדי </w:t>
      </w:r>
      <w:r w:rsidRPr="00A028C8">
        <w:rPr>
          <w:rFonts w:hint="cs"/>
          <w:rtl/>
          <w:lang w:eastAsia="he-IL"/>
        </w:rPr>
        <w:t>משרד מבקר המדינה כי עד סוף שנת 2019 תפרסם המועצה מכרז לביצוע עבודות סימון והתקנים ותנצל את התקציבים שמשרד התחבורה</w:t>
      </w:r>
      <w:r>
        <w:rPr>
          <w:rFonts w:hint="cs"/>
          <w:rtl/>
          <w:lang w:eastAsia="he-IL"/>
        </w:rPr>
        <w:t xml:space="preserve"> אישר</w:t>
      </w:r>
      <w:r w:rsidRPr="00A028C8">
        <w:rPr>
          <w:rFonts w:hint="cs"/>
          <w:rtl/>
          <w:lang w:eastAsia="he-IL"/>
        </w:rPr>
        <w:t>.</w:t>
      </w:r>
    </w:p>
    <w:p w:rsidR="00CE2199" w:rsidRPr="00A028C8" w:rsidP="004D0581">
      <w:pPr>
        <w:pStyle w:val="a"/>
        <w:spacing w:line="269" w:lineRule="auto"/>
        <w:rPr>
          <w:rtl/>
        </w:rPr>
      </w:pPr>
    </w:p>
    <w:p w:rsidR="00CE2199" w:rsidRPr="00A028C8" w:rsidP="004D0581">
      <w:pPr>
        <w:spacing w:line="269" w:lineRule="auto"/>
        <w:rPr>
          <w:b/>
          <w:bCs/>
          <w:rtl/>
          <w:lang w:eastAsia="he-IL"/>
        </w:rPr>
      </w:pPr>
      <w:r w:rsidRPr="00A028C8">
        <w:rPr>
          <w:rFonts w:hint="cs"/>
          <w:b/>
          <w:bCs/>
          <w:rtl/>
          <w:lang w:eastAsia="he-IL"/>
        </w:rPr>
        <w:t xml:space="preserve">נוכח המצב הגרוע של התקני הבטיחות והתמרורים </w:t>
      </w:r>
      <w:r>
        <w:rPr>
          <w:rFonts w:hint="cs"/>
          <w:b/>
          <w:bCs/>
          <w:rtl/>
          <w:lang w:eastAsia="he-IL"/>
        </w:rPr>
        <w:t>בתחום ה</w:t>
      </w:r>
      <w:r w:rsidRPr="00A028C8">
        <w:rPr>
          <w:rFonts w:hint="cs"/>
          <w:b/>
          <w:bCs/>
          <w:rtl/>
          <w:lang w:eastAsia="he-IL"/>
        </w:rPr>
        <w:t>רשויות המקומיות ג'יסר א-זרקא ותל</w:t>
      </w:r>
      <w:r w:rsidR="00C65263">
        <w:rPr>
          <w:rFonts w:hint="cs"/>
          <w:b/>
          <w:bCs/>
          <w:rtl/>
          <w:lang w:eastAsia="he-IL"/>
        </w:rPr>
        <w:t xml:space="preserve"> </w:t>
      </w:r>
      <w:r w:rsidRPr="00A028C8">
        <w:rPr>
          <w:rFonts w:hint="cs"/>
          <w:b/>
          <w:bCs/>
          <w:rtl/>
          <w:lang w:eastAsia="he-IL"/>
        </w:rPr>
        <w:t xml:space="preserve">שבע </w:t>
      </w:r>
      <w:r>
        <w:rPr>
          <w:rFonts w:hint="cs"/>
          <w:b/>
          <w:bCs/>
          <w:rtl/>
          <w:lang w:eastAsia="he-IL"/>
        </w:rPr>
        <w:t>עליהן לנצל את</w:t>
      </w:r>
      <w:r w:rsidRPr="00A028C8">
        <w:rPr>
          <w:rFonts w:hint="cs"/>
          <w:b/>
          <w:bCs/>
          <w:rtl/>
          <w:lang w:eastAsia="he-IL"/>
        </w:rPr>
        <w:t xml:space="preserve"> המימון לביצוע העבודות ש</w:t>
      </w:r>
      <w:r>
        <w:rPr>
          <w:rFonts w:hint="cs"/>
          <w:b/>
          <w:bCs/>
          <w:rtl/>
          <w:lang w:eastAsia="he-IL"/>
        </w:rPr>
        <w:t xml:space="preserve">משרד התחבורה </w:t>
      </w:r>
      <w:r w:rsidRPr="00A028C8">
        <w:rPr>
          <w:rFonts w:hint="cs"/>
          <w:b/>
          <w:bCs/>
          <w:rtl/>
          <w:lang w:eastAsia="he-IL"/>
        </w:rPr>
        <w:t>העמיד לרשותן. אי</w:t>
      </w:r>
      <w:r>
        <w:rPr>
          <w:rFonts w:hint="cs"/>
          <w:b/>
          <w:bCs/>
          <w:rtl/>
          <w:lang w:eastAsia="he-IL"/>
        </w:rPr>
        <w:t>-</w:t>
      </w:r>
      <w:r w:rsidRPr="00A028C8">
        <w:rPr>
          <w:rFonts w:hint="cs"/>
          <w:b/>
          <w:bCs/>
          <w:rtl/>
          <w:lang w:eastAsia="he-IL"/>
        </w:rPr>
        <w:t xml:space="preserve">ביצוע תחזוקה שוטפת </w:t>
      </w:r>
      <w:r w:rsidR="00D4162C">
        <w:rPr>
          <w:rFonts w:hint="cs"/>
          <w:b/>
          <w:bCs/>
          <w:rtl/>
          <w:lang w:eastAsia="he-IL"/>
        </w:rPr>
        <w:t>ש</w:t>
      </w:r>
      <w:r w:rsidRPr="00A028C8">
        <w:rPr>
          <w:rFonts w:hint="cs"/>
          <w:b/>
          <w:bCs/>
          <w:rtl/>
          <w:lang w:eastAsia="he-IL"/>
        </w:rPr>
        <w:t>ל</w:t>
      </w:r>
      <w:r w:rsidR="00D4162C">
        <w:rPr>
          <w:rFonts w:hint="cs"/>
          <w:b/>
          <w:bCs/>
          <w:rtl/>
          <w:lang w:eastAsia="he-IL"/>
        </w:rPr>
        <w:t xml:space="preserve"> </w:t>
      </w:r>
      <w:r w:rsidRPr="00A028C8">
        <w:rPr>
          <w:rFonts w:hint="cs"/>
          <w:b/>
          <w:bCs/>
          <w:rtl/>
          <w:lang w:eastAsia="he-IL"/>
        </w:rPr>
        <w:t xml:space="preserve">התקני </w:t>
      </w:r>
      <w:r w:rsidR="00D4162C">
        <w:rPr>
          <w:rFonts w:hint="cs"/>
          <w:b/>
          <w:bCs/>
          <w:rtl/>
          <w:lang w:eastAsia="he-IL"/>
        </w:rPr>
        <w:t>ה</w:t>
      </w:r>
      <w:r w:rsidRPr="00A028C8">
        <w:rPr>
          <w:rFonts w:hint="cs"/>
          <w:b/>
          <w:bCs/>
          <w:rtl/>
          <w:lang w:eastAsia="he-IL"/>
        </w:rPr>
        <w:t xml:space="preserve">בטיחות, </w:t>
      </w:r>
      <w:r w:rsidR="00D4162C">
        <w:rPr>
          <w:rFonts w:hint="cs"/>
          <w:b/>
          <w:bCs/>
          <w:rtl/>
          <w:lang w:eastAsia="he-IL"/>
        </w:rPr>
        <w:t>של ה</w:t>
      </w:r>
      <w:r w:rsidRPr="00A028C8">
        <w:rPr>
          <w:rFonts w:hint="cs"/>
          <w:b/>
          <w:bCs/>
          <w:rtl/>
          <w:lang w:eastAsia="he-IL"/>
        </w:rPr>
        <w:t>תמרורים</w:t>
      </w:r>
      <w:r>
        <w:rPr>
          <w:rFonts w:hint="cs"/>
          <w:b/>
          <w:bCs/>
          <w:rtl/>
          <w:lang w:eastAsia="he-IL"/>
        </w:rPr>
        <w:t>,</w:t>
      </w:r>
      <w:r w:rsidRPr="00A028C8">
        <w:rPr>
          <w:rFonts w:hint="cs"/>
          <w:b/>
          <w:bCs/>
          <w:rtl/>
          <w:lang w:eastAsia="he-IL"/>
        </w:rPr>
        <w:t xml:space="preserve"> </w:t>
      </w:r>
      <w:r w:rsidR="00D4162C">
        <w:rPr>
          <w:rFonts w:hint="cs"/>
          <w:b/>
          <w:bCs/>
          <w:rtl/>
          <w:lang w:eastAsia="he-IL"/>
        </w:rPr>
        <w:t xml:space="preserve">של </w:t>
      </w:r>
      <w:r w:rsidRPr="00A028C8">
        <w:rPr>
          <w:rFonts w:hint="cs"/>
          <w:b/>
          <w:bCs/>
          <w:rtl/>
          <w:lang w:eastAsia="he-IL"/>
        </w:rPr>
        <w:t xml:space="preserve">מעברי </w:t>
      </w:r>
      <w:r w:rsidR="00D4162C">
        <w:rPr>
          <w:rFonts w:hint="cs"/>
          <w:b/>
          <w:bCs/>
          <w:rtl/>
          <w:lang w:eastAsia="he-IL"/>
        </w:rPr>
        <w:t>ה</w:t>
      </w:r>
      <w:r>
        <w:rPr>
          <w:rFonts w:hint="cs"/>
          <w:b/>
          <w:bCs/>
          <w:rtl/>
          <w:lang w:eastAsia="he-IL"/>
        </w:rPr>
        <w:t>חציה</w:t>
      </w:r>
      <w:r w:rsidRPr="00A028C8">
        <w:rPr>
          <w:rFonts w:hint="cs"/>
          <w:b/>
          <w:bCs/>
          <w:rtl/>
          <w:lang w:eastAsia="he-IL"/>
        </w:rPr>
        <w:t xml:space="preserve"> וכד</w:t>
      </w:r>
      <w:r>
        <w:rPr>
          <w:rFonts w:hint="cs"/>
          <w:b/>
          <w:bCs/>
          <w:rtl/>
          <w:lang w:eastAsia="he-IL"/>
        </w:rPr>
        <w:t>ומה</w:t>
      </w:r>
      <w:r w:rsidR="00D4162C">
        <w:rPr>
          <w:rFonts w:hint="cs"/>
          <w:b/>
          <w:bCs/>
          <w:rtl/>
          <w:lang w:eastAsia="he-IL"/>
        </w:rPr>
        <w:t>,</w:t>
      </w:r>
      <w:r w:rsidRPr="00A028C8">
        <w:rPr>
          <w:rFonts w:hint="cs"/>
          <w:b/>
          <w:bCs/>
          <w:rtl/>
          <w:lang w:eastAsia="he-IL"/>
        </w:rPr>
        <w:t xml:space="preserve"> מסכן את חייהם של משתמשי הדרך ברשויות האלה.</w:t>
      </w:r>
    </w:p>
    <w:p w:rsidR="00CE2199" w:rsidRPr="00A028C8" w:rsidP="004D0581">
      <w:pPr>
        <w:pStyle w:val="a"/>
        <w:spacing w:line="269" w:lineRule="auto"/>
        <w:rPr>
          <w:rtl/>
        </w:rPr>
      </w:pPr>
    </w:p>
    <w:p w:rsidR="00CE2199" w:rsidRPr="00A028C8" w:rsidP="004D0581">
      <w:pPr>
        <w:spacing w:line="269" w:lineRule="auto"/>
        <w:rPr>
          <w:rtl/>
          <w:lang w:eastAsia="he-IL"/>
        </w:rPr>
      </w:pPr>
      <w:r w:rsidRPr="00A028C8">
        <w:rPr>
          <w:rFonts w:hint="cs"/>
          <w:rtl/>
          <w:lang w:eastAsia="he-IL"/>
        </w:rPr>
        <w:t>יצוין כי</w:t>
      </w:r>
      <w:r>
        <w:rPr>
          <w:rFonts w:hint="cs"/>
          <w:rtl/>
          <w:lang w:eastAsia="he-IL"/>
        </w:rPr>
        <w:t xml:space="preserve"> נוכח הקיצוץ בתקציב משרד התחבורה לשנת 2019</w:t>
      </w:r>
      <w:r w:rsidR="00D4162C">
        <w:rPr>
          <w:rFonts w:hint="cs"/>
          <w:rtl/>
          <w:lang w:eastAsia="he-IL"/>
        </w:rPr>
        <w:t>,</w:t>
      </w:r>
      <w:r>
        <w:rPr>
          <w:rFonts w:hint="cs"/>
          <w:rtl/>
          <w:lang w:eastAsia="he-IL"/>
        </w:rPr>
        <w:t xml:space="preserve"> שנבע מהגירעון בתקציב המדינה</w:t>
      </w:r>
      <w:r w:rsidR="00D4162C">
        <w:rPr>
          <w:rFonts w:hint="cs"/>
          <w:rtl/>
          <w:lang w:eastAsia="he-IL"/>
        </w:rPr>
        <w:t>,</w:t>
      </w:r>
      <w:r w:rsidRPr="00A028C8">
        <w:rPr>
          <w:rFonts w:hint="cs"/>
          <w:rtl/>
          <w:lang w:eastAsia="he-IL"/>
        </w:rPr>
        <w:t xml:space="preserve"> לא </w:t>
      </w:r>
      <w:r>
        <w:rPr>
          <w:rFonts w:hint="cs"/>
          <w:rtl/>
          <w:lang w:eastAsia="he-IL"/>
        </w:rPr>
        <w:t xml:space="preserve">הקצה משרד התחבורה </w:t>
      </w:r>
      <w:r w:rsidRPr="00A028C8">
        <w:rPr>
          <w:rFonts w:hint="cs"/>
          <w:rtl/>
          <w:lang w:eastAsia="he-IL"/>
        </w:rPr>
        <w:t xml:space="preserve">לרשויות המקומיות את </w:t>
      </w:r>
      <w:r>
        <w:rPr>
          <w:rFonts w:hint="cs"/>
          <w:rtl/>
          <w:lang w:eastAsia="he-IL"/>
        </w:rPr>
        <w:t>ה</w:t>
      </w:r>
      <w:r w:rsidRPr="00A028C8">
        <w:rPr>
          <w:rFonts w:hint="cs"/>
          <w:rtl/>
          <w:lang w:eastAsia="he-IL"/>
        </w:rPr>
        <w:t>תקציב של סימון והתקנים לשנת 2019</w:t>
      </w:r>
      <w:r>
        <w:rPr>
          <w:rFonts w:hint="cs"/>
          <w:rtl/>
          <w:lang w:eastAsia="he-IL"/>
        </w:rPr>
        <w:t>,</w:t>
      </w:r>
      <w:r w:rsidRPr="00A028C8">
        <w:rPr>
          <w:rFonts w:hint="cs"/>
          <w:rtl/>
          <w:lang w:eastAsia="he-IL"/>
        </w:rPr>
        <w:t xml:space="preserve"> והדבר פוגע ביכולת</w:t>
      </w:r>
      <w:r>
        <w:rPr>
          <w:rFonts w:hint="cs"/>
          <w:rtl/>
          <w:lang w:eastAsia="he-IL"/>
        </w:rPr>
        <w:t>ן</w:t>
      </w:r>
      <w:r w:rsidRPr="00A028C8">
        <w:rPr>
          <w:rFonts w:hint="cs"/>
          <w:rtl/>
          <w:lang w:eastAsia="he-IL"/>
        </w:rPr>
        <w:t xml:space="preserve"> לבצע את העבודות הנדרשות.</w:t>
      </w:r>
    </w:p>
    <w:p w:rsidR="00CE2199" w:rsidRPr="00A028C8" w:rsidP="004D0581">
      <w:pPr>
        <w:spacing w:line="269" w:lineRule="auto"/>
        <w:rPr>
          <w:rtl/>
          <w:lang w:eastAsia="he-IL"/>
        </w:rPr>
      </w:pPr>
    </w:p>
    <w:p w:rsidR="00CE2199" w:rsidRPr="00A028C8" w:rsidP="004D0581">
      <w:pPr>
        <w:pStyle w:val="Heading4"/>
        <w:spacing w:before="0" w:line="269" w:lineRule="auto"/>
        <w:rPr>
          <w:rFonts w:eastAsia="Times New Roman"/>
          <w:rtl/>
          <w:lang w:eastAsia="he-IL"/>
        </w:rPr>
      </w:pPr>
      <w:bookmarkStart w:id="13" w:name="_Toc15802495"/>
      <w:r w:rsidRPr="00A028C8">
        <w:rPr>
          <w:rFonts w:eastAsia="Times New Roman" w:hint="cs"/>
          <w:rtl/>
          <w:lang w:eastAsia="he-IL"/>
        </w:rPr>
        <w:t>תאורת רחובות</w:t>
      </w:r>
      <w:bookmarkEnd w:id="13"/>
    </w:p>
    <w:p w:rsidR="00CE2199" w:rsidRPr="00CB5FDA"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 xml:space="preserve">בנסיעות בלילה זמני התגובה מתארכים בשל הראות המוגבלת, ויכולתו של הנהג לזהות עצמים החולפים במהירות בשדה הראייה הולכת ופוחתת. נסיעה בטוחה בלילה מחייבת שדה ראייה </w:t>
      </w:r>
      <w:r>
        <w:rPr>
          <w:rFonts w:eastAsia="Times New Roman" w:hint="cs"/>
          <w:rtl/>
          <w:lang w:eastAsia="he-IL"/>
        </w:rPr>
        <w:t xml:space="preserve">גדול </w:t>
      </w:r>
      <w:r w:rsidRPr="00A028C8">
        <w:rPr>
          <w:rFonts w:eastAsia="Times New Roman" w:hint="cs"/>
          <w:rtl/>
          <w:lang w:eastAsia="he-IL"/>
        </w:rPr>
        <w:t xml:space="preserve">יותר מהמרחק המואר על ידי אורות כלי הרכב לבדם. </w:t>
      </w:r>
    </w:p>
    <w:p w:rsidR="00CE2199" w:rsidRPr="00CB5FDA"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בהנחיות משרד התחבורה לתכנון מאור בדרכים משנת 1996 (להלן - ההנחיות לתכנון מאור בדרכים), נכתב כי מחקרים הראו כי תאורת דרך מספקת תפחית את התאונות הליליות בכ-30% בממוצע.</w:t>
      </w:r>
    </w:p>
    <w:p w:rsidR="00CE2199" w:rsidRPr="00CB5FDA"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על פי ההנחיות לתכנון מאור בדרכים, חובת התקנת מאור בדרכים עירוניות חלה בכל המקרים המפורטים להלן:</w:t>
      </w:r>
    </w:p>
    <w:p w:rsidR="00CE2199" w:rsidRPr="00A028C8" w:rsidP="004D0581">
      <w:pPr>
        <w:widowControl w:val="0"/>
        <w:spacing w:line="269" w:lineRule="auto"/>
        <w:ind w:left="588" w:hanging="588"/>
        <w:rPr>
          <w:rFonts w:eastAsia="Times New Roman"/>
          <w:rtl/>
          <w:lang w:eastAsia="he-IL"/>
        </w:rPr>
      </w:pPr>
      <w:r w:rsidRPr="00A028C8">
        <w:rPr>
          <w:rFonts w:eastAsia="Times New Roman" w:hint="cs"/>
          <w:rtl/>
          <w:lang w:eastAsia="he-IL"/>
        </w:rPr>
        <w:t>"א. כל דרך עירונית חייבת במאור. רמת ואופי ההארה יקבעו לפי סיווג הדרכים...;</w:t>
      </w: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 xml:space="preserve"> ב. כל צומת דרכים עירוני חייב להיות מואר;</w:t>
      </w:r>
    </w:p>
    <w:p w:rsidR="00CE2199" w:rsidP="004D0581">
      <w:pPr>
        <w:widowControl w:val="0"/>
        <w:spacing w:line="269" w:lineRule="auto"/>
        <w:rPr>
          <w:rFonts w:eastAsia="Times New Roman"/>
          <w:rtl/>
          <w:lang w:eastAsia="he-IL"/>
        </w:rPr>
      </w:pPr>
      <w:r w:rsidRPr="00A028C8">
        <w:rPr>
          <w:rFonts w:eastAsia="Times New Roman" w:hint="cs"/>
          <w:rtl/>
          <w:lang w:eastAsia="he-IL"/>
        </w:rPr>
        <w:t xml:space="preserve"> ג. בכל מקום אחר במרקם התשתית העירונית בה נדרשת תאורה עקב שיקולים בטיחותיים ובטחוניים".</w:t>
      </w:r>
    </w:p>
    <w:p w:rsidR="00CE2199" w:rsidRPr="00CB5FDA"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 xml:space="preserve">לגבי הארת מעברי חציה קובעות ההנחיות לתכנון מאור בדרכים כי יש לזהות את מיקום מעבר החציה </w:t>
      </w:r>
      <w:r>
        <w:rPr>
          <w:rFonts w:eastAsia="Times New Roman" w:hint="cs"/>
          <w:rtl/>
          <w:lang w:eastAsia="he-IL"/>
        </w:rPr>
        <w:t>באמצעות</w:t>
      </w:r>
      <w:r w:rsidRPr="00A028C8">
        <w:rPr>
          <w:rFonts w:eastAsia="Times New Roman" w:hint="cs"/>
          <w:rtl/>
          <w:lang w:eastAsia="he-IL"/>
        </w:rPr>
        <w:t xml:space="preserve"> הוספת תאורה (נוסף על השילוט המתחייב) שע</w:t>
      </w:r>
      <w:r>
        <w:rPr>
          <w:rFonts w:eastAsia="Times New Roman" w:hint="cs"/>
          <w:rtl/>
          <w:lang w:eastAsia="he-IL"/>
        </w:rPr>
        <w:t>ו</w:t>
      </w:r>
      <w:r w:rsidRPr="00A028C8">
        <w:rPr>
          <w:rFonts w:eastAsia="Times New Roman" w:hint="cs"/>
          <w:rtl/>
          <w:lang w:eastAsia="he-IL"/>
        </w:rPr>
        <w:t xml:space="preserve">צמתה גדולה ב-50% מתאורת </w:t>
      </w:r>
      <w:r w:rsidRPr="00A028C8">
        <w:rPr>
          <w:rFonts w:eastAsia="Times New Roman" w:hint="cs"/>
          <w:rtl/>
          <w:lang w:eastAsia="he-IL"/>
        </w:rPr>
        <w:t xml:space="preserve">קטע ההתקרבות. הארת מעבר החציה מעודדת את הנהג לפעול כנדרש בזמן הנהיגה ומורה להולכי הרגל להשתמש בו. </w:t>
      </w:r>
    </w:p>
    <w:p w:rsidR="00CE2199" w:rsidRPr="00CB5FDA"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נמצא כי רחובות שלמים בתחומי הרשויות שנבדקו אינם מוארים כיאות, ובחלקם אין תאורה כלל</w:t>
      </w:r>
      <w:r w:rsidRPr="00A028C8">
        <w:rPr>
          <w:rtl/>
        </w:rPr>
        <w:t xml:space="preserve"> </w:t>
      </w:r>
      <w:r w:rsidRPr="00A028C8">
        <w:rPr>
          <w:rFonts w:eastAsia="Times New Roman" w:hint="cs"/>
          <w:rtl/>
          <w:lang w:eastAsia="he-IL"/>
        </w:rPr>
        <w:t>לרבות</w:t>
      </w:r>
      <w:r w:rsidRPr="00A028C8">
        <w:rPr>
          <w:rFonts w:eastAsia="Times New Roman"/>
          <w:rtl/>
          <w:lang w:eastAsia="he-IL"/>
        </w:rPr>
        <w:t xml:space="preserve"> </w:t>
      </w:r>
      <w:r w:rsidRPr="00A028C8">
        <w:rPr>
          <w:rFonts w:eastAsia="Times New Roman" w:hint="cs"/>
          <w:rtl/>
          <w:lang w:eastAsia="he-IL"/>
        </w:rPr>
        <w:t>ב</w:t>
      </w:r>
      <w:r w:rsidRPr="00A028C8">
        <w:rPr>
          <w:rFonts w:eastAsia="Times New Roman"/>
          <w:rtl/>
          <w:lang w:eastAsia="he-IL"/>
        </w:rPr>
        <w:t>מעברי החציה</w:t>
      </w:r>
      <w:r w:rsidRPr="00A028C8">
        <w:rPr>
          <w:rFonts w:eastAsia="Times New Roman" w:hint="cs"/>
          <w:rtl/>
          <w:lang w:eastAsia="he-IL"/>
        </w:rPr>
        <w:t xml:space="preserve">. זאת ועוד, חלק מהצמתים בתחומי הרשויות המקומיות שנבדקו אינם מוארים: לפי הערכות מחלקת ההנדסה בעיריית </w:t>
      </w:r>
      <w:r w:rsidRPr="00A028C8">
        <w:rPr>
          <w:rFonts w:eastAsia="Times New Roman" w:hint="cs"/>
          <w:b/>
          <w:bCs/>
          <w:rtl/>
          <w:lang w:eastAsia="he-IL"/>
        </w:rPr>
        <w:t>כפר קאסם</w:t>
      </w:r>
      <w:r w:rsidRPr="00A028C8">
        <w:rPr>
          <w:rFonts w:eastAsia="Times New Roman" w:hint="cs"/>
          <w:rtl/>
          <w:lang w:eastAsia="he-IL"/>
        </w:rPr>
        <w:t xml:space="preserve"> אורך הרחובות הלא</w:t>
      </w:r>
      <w:r>
        <w:rPr>
          <w:rFonts w:eastAsia="Times New Roman" w:hint="cs"/>
          <w:rtl/>
          <w:lang w:eastAsia="he-IL"/>
        </w:rPr>
        <w:t>-</w:t>
      </w:r>
      <w:r w:rsidRPr="00A028C8">
        <w:rPr>
          <w:rFonts w:eastAsia="Times New Roman" w:hint="cs"/>
          <w:rtl/>
          <w:lang w:eastAsia="he-IL"/>
        </w:rPr>
        <w:t xml:space="preserve">מוארים </w:t>
      </w:r>
      <w:r>
        <w:rPr>
          <w:rFonts w:eastAsia="Times New Roman" w:hint="cs"/>
          <w:rtl/>
          <w:lang w:eastAsia="he-IL"/>
        </w:rPr>
        <w:t xml:space="preserve">בעיר </w:t>
      </w:r>
      <w:r w:rsidRPr="00A028C8">
        <w:rPr>
          <w:rFonts w:eastAsia="Times New Roman" w:hint="cs"/>
          <w:rtl/>
          <w:lang w:eastAsia="he-IL"/>
        </w:rPr>
        <w:t>הוא 18.5 ק"מ</w:t>
      </w:r>
      <w:r>
        <w:rPr>
          <w:rFonts w:eastAsia="Times New Roman" w:hint="cs"/>
          <w:rtl/>
          <w:lang w:eastAsia="he-IL"/>
        </w:rPr>
        <w:t xml:space="preserve"> (מתוך 61.5 ק"מ)</w:t>
      </w:r>
      <w:r w:rsidRPr="00A028C8">
        <w:rPr>
          <w:rFonts w:eastAsia="Times New Roman" w:hint="cs"/>
          <w:rtl/>
          <w:lang w:eastAsia="he-IL"/>
        </w:rPr>
        <w:t xml:space="preserve"> ויש צמתים ומעברי </w:t>
      </w:r>
      <w:r>
        <w:rPr>
          <w:rFonts w:eastAsia="Times New Roman" w:hint="cs"/>
          <w:rtl/>
          <w:lang w:eastAsia="he-IL"/>
        </w:rPr>
        <w:t>חציה</w:t>
      </w:r>
      <w:r w:rsidRPr="00A028C8">
        <w:rPr>
          <w:rFonts w:eastAsia="Times New Roman" w:hint="cs"/>
          <w:rtl/>
          <w:lang w:eastAsia="he-IL"/>
        </w:rPr>
        <w:t xml:space="preserve"> לא מוארים; מהנדס המועצה המקומית </w:t>
      </w:r>
      <w:r w:rsidRPr="00A028C8">
        <w:rPr>
          <w:rFonts w:eastAsia="Times New Roman" w:hint="cs"/>
          <w:b/>
          <w:bCs/>
          <w:rtl/>
          <w:lang w:eastAsia="he-IL"/>
        </w:rPr>
        <w:t>ג'ת</w:t>
      </w:r>
      <w:r w:rsidRPr="00A028C8">
        <w:rPr>
          <w:rFonts w:eastAsia="Times New Roman" w:hint="cs"/>
          <w:rtl/>
          <w:lang w:eastAsia="he-IL"/>
        </w:rPr>
        <w:t xml:space="preserve"> מסר למשרד מבקר המדינה כי כ-10 ק"מ </w:t>
      </w:r>
      <w:r>
        <w:rPr>
          <w:rFonts w:eastAsia="Times New Roman" w:hint="cs"/>
          <w:rtl/>
          <w:lang w:eastAsia="he-IL"/>
        </w:rPr>
        <w:t xml:space="preserve">(מתוך 30 ק"מ) </w:t>
      </w:r>
      <w:r w:rsidRPr="00A028C8">
        <w:rPr>
          <w:rFonts w:eastAsia="Times New Roman" w:hint="cs"/>
          <w:rtl/>
          <w:lang w:eastAsia="he-IL"/>
        </w:rPr>
        <w:t xml:space="preserve">כבישים בתחומי המועצה אינם מוארים; ממחלקת ההנדסה במועצה מקומית </w:t>
      </w:r>
      <w:r w:rsidRPr="00A028C8">
        <w:rPr>
          <w:rFonts w:eastAsia="Times New Roman" w:hint="cs"/>
          <w:b/>
          <w:bCs/>
          <w:rtl/>
          <w:lang w:eastAsia="he-IL"/>
        </w:rPr>
        <w:t>תל שבע</w:t>
      </w:r>
      <w:r w:rsidRPr="00A028C8">
        <w:rPr>
          <w:rFonts w:eastAsia="Times New Roman" w:hint="cs"/>
          <w:rtl/>
          <w:lang w:eastAsia="he-IL"/>
        </w:rPr>
        <w:t xml:space="preserve"> נמסר כי כ-4.</w:t>
      </w:r>
      <w:r>
        <w:rPr>
          <w:rFonts w:eastAsia="Times New Roman" w:hint="cs"/>
          <w:rtl/>
          <w:lang w:eastAsia="he-IL"/>
        </w:rPr>
        <w:t>8</w:t>
      </w:r>
      <w:r w:rsidRPr="00A028C8">
        <w:rPr>
          <w:rFonts w:eastAsia="Times New Roman" w:hint="cs"/>
          <w:rtl/>
          <w:lang w:eastAsia="he-IL"/>
        </w:rPr>
        <w:t xml:space="preserve"> ק"מ רחובות </w:t>
      </w:r>
      <w:r>
        <w:rPr>
          <w:rFonts w:eastAsia="Times New Roman" w:hint="cs"/>
          <w:rtl/>
          <w:lang w:eastAsia="he-IL"/>
        </w:rPr>
        <w:t>אינם</w:t>
      </w:r>
      <w:r w:rsidRPr="00A028C8">
        <w:rPr>
          <w:rFonts w:eastAsia="Times New Roman" w:hint="cs"/>
          <w:rtl/>
          <w:lang w:eastAsia="he-IL"/>
        </w:rPr>
        <w:t xml:space="preserve"> מוארים</w:t>
      </w:r>
      <w:r>
        <w:rPr>
          <w:rFonts w:eastAsia="Times New Roman" w:hint="cs"/>
          <w:rtl/>
          <w:lang w:eastAsia="he-IL"/>
        </w:rPr>
        <w:t xml:space="preserve"> (מתוך 41.9 ק"מ)</w:t>
      </w:r>
      <w:r w:rsidRPr="00A028C8">
        <w:rPr>
          <w:rFonts w:eastAsia="Times New Roman" w:hint="cs"/>
          <w:rtl/>
          <w:lang w:eastAsia="he-IL"/>
        </w:rPr>
        <w:t xml:space="preserve">. עיריית </w:t>
      </w:r>
      <w:r w:rsidRPr="00A028C8">
        <w:rPr>
          <w:rFonts w:eastAsia="Times New Roman" w:hint="cs"/>
          <w:b/>
          <w:bCs/>
          <w:rtl/>
          <w:lang w:eastAsia="he-IL"/>
        </w:rPr>
        <w:t xml:space="preserve">קלנסווה </w:t>
      </w:r>
      <w:r w:rsidRPr="00A028C8">
        <w:rPr>
          <w:rFonts w:eastAsia="Times New Roman" w:hint="cs"/>
          <w:rtl/>
          <w:lang w:eastAsia="he-IL"/>
        </w:rPr>
        <w:t xml:space="preserve">ומועצה מקומית </w:t>
      </w:r>
      <w:r w:rsidRPr="00A028C8">
        <w:rPr>
          <w:rFonts w:eastAsia="Times New Roman" w:hint="cs"/>
          <w:b/>
          <w:bCs/>
          <w:rtl/>
          <w:lang w:eastAsia="he-IL"/>
        </w:rPr>
        <w:t>ג'יסר א-זרקא</w:t>
      </w:r>
      <w:r w:rsidRPr="00A028C8">
        <w:rPr>
          <w:rFonts w:eastAsia="Times New Roman" w:hint="cs"/>
          <w:rtl/>
          <w:lang w:eastAsia="he-IL"/>
        </w:rPr>
        <w:t xml:space="preserve"> לא מסרו למשרד מבקר המדינה נתונים לגבי אורך הכבישים הלא</w:t>
      </w:r>
      <w:r w:rsidR="00D4162C">
        <w:rPr>
          <w:rFonts w:eastAsia="Times New Roman" w:hint="cs"/>
          <w:rtl/>
          <w:lang w:eastAsia="he-IL"/>
        </w:rPr>
        <w:t>-</w:t>
      </w:r>
      <w:r w:rsidRPr="00A028C8">
        <w:rPr>
          <w:rFonts w:eastAsia="Times New Roman" w:hint="cs"/>
          <w:rtl/>
          <w:lang w:eastAsia="he-IL"/>
        </w:rPr>
        <w:t>מוארים בתחומ</w:t>
      </w:r>
      <w:r>
        <w:rPr>
          <w:rFonts w:eastAsia="Times New Roman" w:hint="cs"/>
          <w:rtl/>
          <w:lang w:eastAsia="he-IL"/>
        </w:rPr>
        <w:t>י השיפוט שלה</w:t>
      </w:r>
      <w:r w:rsidRPr="00A028C8">
        <w:rPr>
          <w:rFonts w:eastAsia="Times New Roman" w:hint="cs"/>
          <w:rtl/>
          <w:lang w:eastAsia="he-IL"/>
        </w:rPr>
        <w:t>ן, על אף הבקשות החוזרות, אך מסיור בשטחן עולה כי ברחובות שלמים בתחומ</w:t>
      </w:r>
      <w:r>
        <w:rPr>
          <w:rFonts w:eastAsia="Times New Roman" w:hint="cs"/>
          <w:rtl/>
          <w:lang w:eastAsia="he-IL"/>
        </w:rPr>
        <w:t>יה</w:t>
      </w:r>
      <w:r w:rsidRPr="00A028C8">
        <w:rPr>
          <w:rFonts w:eastAsia="Times New Roman" w:hint="cs"/>
          <w:rtl/>
          <w:lang w:eastAsia="he-IL"/>
        </w:rPr>
        <w:t xml:space="preserve">ן אין תאורה כלל. </w:t>
      </w:r>
      <w:r>
        <w:rPr>
          <w:rFonts w:eastAsia="Times New Roman" w:hint="cs"/>
          <w:rtl/>
          <w:lang w:eastAsia="he-IL"/>
        </w:rPr>
        <w:t xml:space="preserve">יצוין כי </w:t>
      </w:r>
      <w:r w:rsidRPr="005607CD">
        <w:rPr>
          <w:rFonts w:eastAsia="Times New Roman"/>
          <w:rtl/>
          <w:lang w:eastAsia="he-IL"/>
        </w:rPr>
        <w:t xml:space="preserve">בדוח הקודם לא </w:t>
      </w:r>
      <w:r>
        <w:rPr>
          <w:rFonts w:eastAsia="Times New Roman" w:hint="cs"/>
          <w:rtl/>
          <w:lang w:eastAsia="he-IL"/>
        </w:rPr>
        <w:t>ניתנ</w:t>
      </w:r>
      <w:r w:rsidRPr="005607CD">
        <w:rPr>
          <w:rFonts w:eastAsia="Times New Roman"/>
          <w:rtl/>
          <w:lang w:eastAsia="he-IL"/>
        </w:rPr>
        <w:t xml:space="preserve">ה הערכה </w:t>
      </w:r>
      <w:r w:rsidR="00D4162C">
        <w:rPr>
          <w:rFonts w:eastAsia="Times New Roman" w:hint="cs"/>
          <w:rtl/>
          <w:lang w:eastAsia="he-IL"/>
        </w:rPr>
        <w:t>ש</w:t>
      </w:r>
      <w:r w:rsidRPr="005607CD">
        <w:rPr>
          <w:rFonts w:eastAsia="Times New Roman"/>
          <w:rtl/>
          <w:lang w:eastAsia="he-IL"/>
        </w:rPr>
        <w:t>ל</w:t>
      </w:r>
      <w:r w:rsidR="00D4162C">
        <w:rPr>
          <w:rFonts w:eastAsia="Times New Roman" w:hint="cs"/>
          <w:rtl/>
          <w:lang w:eastAsia="he-IL"/>
        </w:rPr>
        <w:t xml:space="preserve"> </w:t>
      </w:r>
      <w:r w:rsidRPr="005607CD">
        <w:rPr>
          <w:rFonts w:eastAsia="Times New Roman"/>
          <w:rtl/>
          <w:lang w:eastAsia="he-IL"/>
        </w:rPr>
        <w:t>אורך הרחובות הלא</w:t>
      </w:r>
      <w:r w:rsidR="00D4162C">
        <w:rPr>
          <w:rFonts w:eastAsia="Times New Roman" w:hint="cs"/>
          <w:rtl/>
          <w:lang w:eastAsia="he-IL"/>
        </w:rPr>
        <w:t>-</w:t>
      </w:r>
      <w:r w:rsidRPr="005607CD">
        <w:rPr>
          <w:rFonts w:eastAsia="Times New Roman"/>
          <w:rtl/>
          <w:lang w:eastAsia="he-IL"/>
        </w:rPr>
        <w:t>מוארים</w:t>
      </w:r>
      <w:r>
        <w:rPr>
          <w:rFonts w:eastAsia="Times New Roman" w:hint="cs"/>
          <w:rtl/>
          <w:lang w:eastAsia="he-IL"/>
        </w:rPr>
        <w:t xml:space="preserve"> בעיריות </w:t>
      </w:r>
      <w:r w:rsidRPr="00B82A28">
        <w:rPr>
          <w:rFonts w:eastAsia="Times New Roman" w:hint="eastAsia"/>
          <w:b/>
          <w:bCs/>
          <w:rtl/>
          <w:lang w:eastAsia="he-IL"/>
        </w:rPr>
        <w:t>כפר</w:t>
      </w:r>
      <w:r w:rsidRPr="00B82A28">
        <w:rPr>
          <w:rFonts w:eastAsia="Times New Roman"/>
          <w:b/>
          <w:bCs/>
          <w:rtl/>
          <w:lang w:eastAsia="he-IL"/>
        </w:rPr>
        <w:t xml:space="preserve"> קאסם </w:t>
      </w:r>
      <w:r w:rsidRPr="001038ED">
        <w:rPr>
          <w:rFonts w:eastAsia="Times New Roman" w:hint="cs"/>
          <w:rtl/>
          <w:lang w:eastAsia="he-IL"/>
        </w:rPr>
        <w:t>ו</w:t>
      </w:r>
      <w:r w:rsidRPr="00B82A28">
        <w:rPr>
          <w:rFonts w:eastAsia="Times New Roman" w:hint="eastAsia"/>
          <w:b/>
          <w:bCs/>
          <w:rtl/>
          <w:lang w:eastAsia="he-IL"/>
        </w:rPr>
        <w:t>קלנסווה</w:t>
      </w:r>
      <w:r w:rsidRPr="005607CD">
        <w:rPr>
          <w:rFonts w:eastAsia="Times New Roman"/>
          <w:rtl/>
          <w:lang w:eastAsia="he-IL"/>
        </w:rPr>
        <w:t>, אך צוין כי רחובות שלמים בתחומי</w:t>
      </w:r>
      <w:r w:rsidR="006F542B">
        <w:rPr>
          <w:rFonts w:eastAsia="Times New Roman" w:hint="cs"/>
          <w:rtl/>
          <w:lang w:eastAsia="he-IL"/>
        </w:rPr>
        <w:t>הן</w:t>
      </w:r>
      <w:r w:rsidRPr="005607CD">
        <w:rPr>
          <w:rFonts w:eastAsia="Times New Roman"/>
          <w:rtl/>
          <w:lang w:eastAsia="he-IL"/>
        </w:rPr>
        <w:t xml:space="preserve"> אינם מוארים כי</w:t>
      </w:r>
      <w:r>
        <w:rPr>
          <w:rFonts w:eastAsia="Times New Roman" w:hint="cs"/>
          <w:rtl/>
          <w:lang w:eastAsia="he-IL"/>
        </w:rPr>
        <w:t>א</w:t>
      </w:r>
      <w:r w:rsidRPr="005607CD">
        <w:rPr>
          <w:rFonts w:eastAsia="Times New Roman"/>
          <w:rtl/>
          <w:lang w:eastAsia="he-IL"/>
        </w:rPr>
        <w:t>ות</w:t>
      </w:r>
      <w:r w:rsidR="00D4162C">
        <w:rPr>
          <w:rFonts w:eastAsia="Times New Roman" w:hint="cs"/>
          <w:rtl/>
          <w:lang w:eastAsia="he-IL"/>
        </w:rPr>
        <w:t>,</w:t>
      </w:r>
      <w:r w:rsidRPr="005607CD">
        <w:rPr>
          <w:rFonts w:eastAsia="Times New Roman"/>
          <w:rtl/>
          <w:lang w:eastAsia="he-IL"/>
        </w:rPr>
        <w:t xml:space="preserve"> ובכמה מהם אין תאורה כלל</w:t>
      </w:r>
      <w:r>
        <w:rPr>
          <w:rFonts w:eastAsia="Times New Roman" w:hint="cs"/>
          <w:rtl/>
          <w:lang w:eastAsia="he-IL"/>
        </w:rPr>
        <w:t>.</w:t>
      </w:r>
      <w:r w:rsidRPr="00A028C8">
        <w:rPr>
          <w:rFonts w:eastAsia="Times New Roman" w:hint="cs"/>
          <w:rtl/>
          <w:lang w:eastAsia="he-IL"/>
        </w:rPr>
        <w:t xml:space="preserve"> </w:t>
      </w:r>
    </w:p>
    <w:p w:rsidR="00CE2199" w:rsidRPr="00CB5FDA" w:rsidP="004D0581">
      <w:pPr>
        <w:pStyle w:val="a"/>
        <w:spacing w:line="269" w:lineRule="auto"/>
        <w:rPr>
          <w:rtl/>
        </w:rPr>
      </w:pPr>
    </w:p>
    <w:p w:rsidR="00CE2199" w:rsidP="004D0581">
      <w:pPr>
        <w:widowControl w:val="0"/>
        <w:spacing w:line="269" w:lineRule="auto"/>
        <w:ind w:left="12" w:firstLine="3"/>
        <w:rPr>
          <w:rFonts w:eastAsia="Times New Roman"/>
          <w:b/>
          <w:bCs/>
          <w:rtl/>
          <w:lang w:eastAsia="he-IL"/>
        </w:rPr>
      </w:pPr>
      <w:r>
        <w:rPr>
          <w:rFonts w:eastAsia="Times New Roman" w:hint="cs"/>
          <w:b/>
          <w:bCs/>
          <w:rtl/>
          <w:lang w:eastAsia="he-IL"/>
        </w:rPr>
        <w:t>על</w:t>
      </w:r>
      <w:r w:rsidRPr="00A028C8">
        <w:rPr>
          <w:rFonts w:eastAsia="Times New Roman" w:hint="cs"/>
          <w:b/>
          <w:bCs/>
          <w:rtl/>
          <w:lang w:eastAsia="he-IL"/>
        </w:rPr>
        <w:t xml:space="preserve"> </w:t>
      </w:r>
      <w:r>
        <w:rPr>
          <w:rFonts w:eastAsia="Times New Roman" w:hint="cs"/>
          <w:b/>
          <w:bCs/>
          <w:rtl/>
          <w:lang w:eastAsia="he-IL"/>
        </w:rPr>
        <w:t>ה</w:t>
      </w:r>
      <w:r w:rsidRPr="00A028C8">
        <w:rPr>
          <w:rFonts w:eastAsia="Times New Roman" w:hint="cs"/>
          <w:b/>
          <w:bCs/>
          <w:rtl/>
          <w:lang w:eastAsia="he-IL"/>
        </w:rPr>
        <w:t xml:space="preserve">רשויות שנבדקו לקיים את חובתן </w:t>
      </w:r>
      <w:r w:rsidR="00D4162C">
        <w:rPr>
          <w:rFonts w:eastAsia="Times New Roman" w:hint="cs"/>
          <w:b/>
          <w:bCs/>
          <w:rtl/>
          <w:lang w:eastAsia="he-IL"/>
        </w:rPr>
        <w:t>ולהתקין תאורה</w:t>
      </w:r>
      <w:r w:rsidRPr="00A028C8">
        <w:rPr>
          <w:rFonts w:eastAsia="Times New Roman" w:hint="cs"/>
          <w:b/>
          <w:bCs/>
          <w:rtl/>
          <w:lang w:eastAsia="he-IL"/>
        </w:rPr>
        <w:t xml:space="preserve"> </w:t>
      </w:r>
      <w:r w:rsidR="00D4162C">
        <w:rPr>
          <w:rFonts w:eastAsia="Times New Roman" w:hint="cs"/>
          <w:b/>
          <w:bCs/>
          <w:rtl/>
          <w:lang w:eastAsia="he-IL"/>
        </w:rPr>
        <w:t>ב</w:t>
      </w:r>
      <w:r w:rsidRPr="00A028C8">
        <w:rPr>
          <w:rFonts w:eastAsia="Times New Roman" w:hint="cs"/>
          <w:b/>
          <w:bCs/>
          <w:rtl/>
          <w:lang w:eastAsia="he-IL"/>
        </w:rPr>
        <w:t>כל הדרכים העירוניות שבתחומ</w:t>
      </w:r>
      <w:r>
        <w:rPr>
          <w:rFonts w:eastAsia="Times New Roman" w:hint="cs"/>
          <w:b/>
          <w:bCs/>
          <w:rtl/>
          <w:lang w:eastAsia="he-IL"/>
        </w:rPr>
        <w:t>יה</w:t>
      </w:r>
      <w:r w:rsidRPr="00A028C8">
        <w:rPr>
          <w:rFonts w:eastAsia="Times New Roman" w:hint="cs"/>
          <w:b/>
          <w:bCs/>
          <w:rtl/>
          <w:lang w:eastAsia="he-IL"/>
        </w:rPr>
        <w:t xml:space="preserve">ן, לרבות צמתים, כפי שנדרש מהן בהנחיות לתכנון מאור בדרכים של משרד התחבורה, בהתאם לסוג הדרך ולשיקולי הבטיחות בדרכים. </w:t>
      </w:r>
    </w:p>
    <w:p w:rsidR="00CE2199" w:rsidP="004D0581">
      <w:pPr>
        <w:pStyle w:val="a"/>
        <w:spacing w:line="269" w:lineRule="auto"/>
        <w:rPr>
          <w:rtl/>
          <w:lang w:eastAsia="he-IL"/>
        </w:rPr>
      </w:pPr>
    </w:p>
    <w:p w:rsidR="00CE2199" w:rsidP="004D0581">
      <w:pPr>
        <w:widowControl w:val="0"/>
        <w:spacing w:line="269" w:lineRule="auto"/>
        <w:ind w:left="12" w:firstLine="3"/>
        <w:rPr>
          <w:rFonts w:eastAsia="Times New Roman"/>
          <w:b/>
          <w:bCs/>
          <w:rtl/>
          <w:lang w:eastAsia="he-IL"/>
        </w:rPr>
      </w:pPr>
      <w:r>
        <w:rPr>
          <w:rFonts w:eastAsia="Times New Roman" w:hint="cs"/>
          <w:b/>
          <w:bCs/>
          <w:rtl/>
          <w:lang w:eastAsia="he-IL"/>
        </w:rPr>
        <w:t>במסגרת מימון הפרויקטים התחבורתיים ברשויות המקומיות, מן הראוי שמשרד התחבורה יבחן את האפשרות לגבש</w:t>
      </w:r>
      <w:r w:rsidRPr="00293CD4">
        <w:rPr>
          <w:rFonts w:eastAsia="Times New Roman" w:hint="cs"/>
          <w:b/>
          <w:bCs/>
          <w:rtl/>
          <w:lang w:eastAsia="he-IL"/>
        </w:rPr>
        <w:t xml:space="preserve"> תקציב ייעודי להשלמת </w:t>
      </w:r>
      <w:r>
        <w:rPr>
          <w:rFonts w:eastAsia="Times New Roman" w:hint="cs"/>
          <w:b/>
          <w:bCs/>
          <w:rtl/>
          <w:lang w:eastAsia="he-IL"/>
        </w:rPr>
        <w:t>ה</w:t>
      </w:r>
      <w:r w:rsidRPr="00293CD4">
        <w:rPr>
          <w:rFonts w:eastAsia="Times New Roman" w:hint="cs"/>
          <w:b/>
          <w:bCs/>
          <w:rtl/>
          <w:lang w:eastAsia="he-IL"/>
        </w:rPr>
        <w:t xml:space="preserve">פערים </w:t>
      </w:r>
      <w:r>
        <w:rPr>
          <w:rFonts w:eastAsia="Times New Roman" w:hint="cs"/>
          <w:b/>
          <w:bCs/>
          <w:rtl/>
          <w:lang w:eastAsia="he-IL"/>
        </w:rPr>
        <w:t>הקיימים</w:t>
      </w:r>
      <w:r w:rsidRPr="00293CD4">
        <w:rPr>
          <w:rFonts w:eastAsia="Times New Roman" w:hint="cs"/>
          <w:b/>
          <w:bCs/>
          <w:rtl/>
          <w:lang w:eastAsia="he-IL"/>
        </w:rPr>
        <w:t xml:space="preserve"> </w:t>
      </w:r>
      <w:r>
        <w:rPr>
          <w:rFonts w:eastAsia="Times New Roman" w:hint="cs"/>
          <w:b/>
          <w:bCs/>
          <w:rtl/>
          <w:lang w:eastAsia="he-IL"/>
        </w:rPr>
        <w:t xml:space="preserve">בתאורת הרחובות </w:t>
      </w:r>
      <w:r w:rsidRPr="00293CD4">
        <w:rPr>
          <w:rFonts w:eastAsia="Times New Roman" w:hint="cs"/>
          <w:b/>
          <w:bCs/>
          <w:rtl/>
          <w:lang w:eastAsia="he-IL"/>
        </w:rPr>
        <w:t xml:space="preserve">ברשויות </w:t>
      </w:r>
      <w:r>
        <w:rPr>
          <w:rFonts w:eastAsia="Times New Roman" w:hint="cs"/>
          <w:b/>
          <w:bCs/>
          <w:rtl/>
          <w:lang w:eastAsia="he-IL"/>
        </w:rPr>
        <w:t xml:space="preserve">המקומיות </w:t>
      </w:r>
      <w:r w:rsidR="00C060C1">
        <w:rPr>
          <w:rFonts w:eastAsia="Times New Roman" w:hint="cs"/>
          <w:b/>
          <w:bCs/>
          <w:rtl/>
          <w:lang w:eastAsia="he-IL"/>
        </w:rPr>
        <w:t>בחברה הערבית</w:t>
      </w:r>
      <w:r w:rsidRPr="00293CD4">
        <w:rPr>
          <w:rFonts w:eastAsia="Times New Roman" w:hint="cs"/>
          <w:b/>
          <w:bCs/>
          <w:rtl/>
          <w:lang w:eastAsia="he-IL"/>
        </w:rPr>
        <w:t>.</w:t>
      </w:r>
    </w:p>
    <w:p w:rsidR="001A66F5" w:rsidP="004D0581">
      <w:pPr>
        <w:pStyle w:val="a"/>
        <w:spacing w:line="269" w:lineRule="auto"/>
        <w:rPr>
          <w:rtl/>
          <w:lang w:eastAsia="he-IL"/>
        </w:rPr>
      </w:pPr>
    </w:p>
    <w:p w:rsidR="000731AF" w:rsidP="004D0581">
      <w:pPr>
        <w:widowControl w:val="0"/>
        <w:spacing w:line="269" w:lineRule="auto"/>
        <w:ind w:left="12" w:firstLine="3"/>
        <w:rPr>
          <w:rFonts w:eastAsia="Times New Roman"/>
          <w:rtl/>
          <w:lang w:eastAsia="he-IL"/>
        </w:rPr>
      </w:pPr>
      <w:r>
        <w:rPr>
          <w:rFonts w:eastAsia="Times New Roman" w:hint="cs"/>
          <w:rtl/>
          <w:lang w:eastAsia="he-IL"/>
        </w:rPr>
        <w:t xml:space="preserve">המועצה המקומית </w:t>
      </w:r>
      <w:r w:rsidRPr="00A04644" w:rsidR="005856F4">
        <w:rPr>
          <w:rFonts w:eastAsia="Times New Roman" w:hint="eastAsia"/>
          <w:b/>
          <w:bCs/>
          <w:rtl/>
          <w:lang w:eastAsia="he-IL"/>
        </w:rPr>
        <w:t>תל</w:t>
      </w:r>
      <w:r w:rsidRPr="00A04644" w:rsidR="005856F4">
        <w:rPr>
          <w:rFonts w:eastAsia="Times New Roman"/>
          <w:b/>
          <w:bCs/>
          <w:rtl/>
          <w:lang w:eastAsia="he-IL"/>
        </w:rPr>
        <w:t xml:space="preserve"> </w:t>
      </w:r>
      <w:r w:rsidRPr="00A04644" w:rsidR="005856F4">
        <w:rPr>
          <w:rFonts w:eastAsia="Times New Roman" w:hint="eastAsia"/>
          <w:b/>
          <w:bCs/>
          <w:rtl/>
          <w:lang w:eastAsia="he-IL"/>
        </w:rPr>
        <w:t>שבע</w:t>
      </w:r>
      <w:r>
        <w:rPr>
          <w:rFonts w:eastAsia="Times New Roman" w:hint="cs"/>
          <w:rtl/>
          <w:lang w:eastAsia="he-IL"/>
        </w:rPr>
        <w:t xml:space="preserve"> מסרה בתשובתה </w:t>
      </w:r>
      <w:r w:rsidR="00203BFB">
        <w:rPr>
          <w:rFonts w:eastAsia="Times New Roman" w:hint="cs"/>
          <w:rtl/>
          <w:lang w:eastAsia="he-IL"/>
        </w:rPr>
        <w:t xml:space="preserve">למשרד מבקר המדינה </w:t>
      </w:r>
      <w:r w:rsidR="00D4162C">
        <w:rPr>
          <w:rFonts w:eastAsia="Times New Roman" w:hint="cs"/>
          <w:rtl/>
          <w:lang w:eastAsia="he-IL"/>
        </w:rPr>
        <w:t>ב</w:t>
      </w:r>
      <w:r w:rsidR="00203BFB">
        <w:rPr>
          <w:rFonts w:eastAsia="Times New Roman" w:hint="cs"/>
          <w:rtl/>
          <w:lang w:eastAsia="he-IL"/>
        </w:rPr>
        <w:t xml:space="preserve">פברואר 2020 </w:t>
      </w:r>
      <w:r>
        <w:rPr>
          <w:rFonts w:eastAsia="Times New Roman" w:hint="cs"/>
          <w:rtl/>
          <w:lang w:eastAsia="he-IL"/>
        </w:rPr>
        <w:t xml:space="preserve">כי </w:t>
      </w:r>
      <w:r w:rsidR="00720EBB">
        <w:rPr>
          <w:rFonts w:eastAsia="Times New Roman" w:hint="cs"/>
          <w:rtl/>
          <w:lang w:eastAsia="he-IL"/>
        </w:rPr>
        <w:t>ב</w:t>
      </w:r>
      <w:r w:rsidRPr="001A66F5">
        <w:rPr>
          <w:rFonts w:eastAsia="Times New Roman"/>
          <w:rtl/>
          <w:lang w:eastAsia="he-IL"/>
        </w:rPr>
        <w:t xml:space="preserve">מסגרת פרויקט תאורת רחובות </w:t>
      </w:r>
      <w:r>
        <w:rPr>
          <w:rFonts w:eastAsia="Times New Roman" w:hint="cs"/>
          <w:rtl/>
          <w:lang w:eastAsia="he-IL"/>
        </w:rPr>
        <w:t xml:space="preserve">בעקבות </w:t>
      </w:r>
      <w:r w:rsidRPr="001A66F5">
        <w:rPr>
          <w:rFonts w:eastAsia="Times New Roman"/>
          <w:rtl/>
          <w:lang w:eastAsia="he-IL"/>
        </w:rPr>
        <w:t xml:space="preserve">החלטת הממשלה </w:t>
      </w:r>
      <w:r>
        <w:rPr>
          <w:rFonts w:eastAsia="Times New Roman" w:hint="cs"/>
          <w:rtl/>
          <w:lang w:eastAsia="he-IL"/>
        </w:rPr>
        <w:t xml:space="preserve">מס' </w:t>
      </w:r>
      <w:r w:rsidRPr="001A66F5">
        <w:rPr>
          <w:rFonts w:eastAsia="Times New Roman"/>
          <w:rtl/>
          <w:lang w:eastAsia="he-IL"/>
        </w:rPr>
        <w:t>922</w:t>
      </w:r>
      <w:r w:rsidR="00720EBB">
        <w:rPr>
          <w:rFonts w:eastAsia="Times New Roman" w:hint="cs"/>
          <w:rtl/>
          <w:lang w:eastAsia="he-IL"/>
        </w:rPr>
        <w:t xml:space="preserve"> (תאורה סולרית אנרגטית)</w:t>
      </w:r>
      <w:r>
        <w:rPr>
          <w:rFonts w:eastAsia="Times New Roman" w:hint="cs"/>
          <w:rtl/>
          <w:lang w:eastAsia="he-IL"/>
        </w:rPr>
        <w:t xml:space="preserve"> </w:t>
      </w:r>
      <w:r w:rsidR="00720EBB">
        <w:rPr>
          <w:rFonts w:eastAsia="Times New Roman" w:hint="cs"/>
          <w:rtl/>
          <w:lang w:eastAsia="he-IL"/>
        </w:rPr>
        <w:t>בוצעו עבודות ל</w:t>
      </w:r>
      <w:r>
        <w:rPr>
          <w:rFonts w:eastAsia="Times New Roman" w:hint="cs"/>
          <w:rtl/>
          <w:lang w:eastAsia="he-IL"/>
        </w:rPr>
        <w:t xml:space="preserve">שדרוג תאורת </w:t>
      </w:r>
      <w:r w:rsidR="00720EBB">
        <w:rPr>
          <w:rFonts w:eastAsia="Times New Roman" w:hint="cs"/>
          <w:rtl/>
          <w:lang w:eastAsia="he-IL"/>
        </w:rPr>
        <w:t>ה</w:t>
      </w:r>
      <w:r>
        <w:rPr>
          <w:rFonts w:eastAsia="Times New Roman" w:hint="cs"/>
          <w:rtl/>
          <w:lang w:eastAsia="he-IL"/>
        </w:rPr>
        <w:t>רחובות.</w:t>
      </w:r>
    </w:p>
    <w:p w:rsidR="000731AF" w:rsidP="004D0581">
      <w:pPr>
        <w:pStyle w:val="a"/>
        <w:spacing w:line="269" w:lineRule="auto"/>
        <w:rPr>
          <w:rtl/>
          <w:lang w:eastAsia="he-IL"/>
        </w:rPr>
      </w:pPr>
    </w:p>
    <w:p w:rsidR="000731AF" w:rsidRPr="000731AF" w:rsidP="004D0581">
      <w:pPr>
        <w:spacing w:line="269" w:lineRule="auto"/>
        <w:rPr>
          <w:rtl/>
          <w:lang w:eastAsia="he-IL"/>
        </w:rPr>
      </w:pPr>
      <w:r>
        <w:rPr>
          <w:rFonts w:hint="cs"/>
          <w:rtl/>
          <w:lang w:eastAsia="he-IL"/>
        </w:rPr>
        <w:t xml:space="preserve">עיריית </w:t>
      </w:r>
      <w:r w:rsidRPr="000731AF">
        <w:rPr>
          <w:rFonts w:hint="cs"/>
          <w:b/>
          <w:bCs/>
          <w:rtl/>
          <w:lang w:eastAsia="he-IL"/>
        </w:rPr>
        <w:t>כפר קאסם</w:t>
      </w:r>
      <w:r>
        <w:rPr>
          <w:rFonts w:hint="cs"/>
          <w:rtl/>
          <w:lang w:eastAsia="he-IL"/>
        </w:rPr>
        <w:t xml:space="preserve"> מסרה בתשובתה </w:t>
      </w:r>
      <w:r w:rsidR="00604FEF">
        <w:rPr>
          <w:rFonts w:hint="cs"/>
          <w:rtl/>
          <w:lang w:eastAsia="he-IL"/>
        </w:rPr>
        <w:t xml:space="preserve">למשרד מבקר המדינה </w:t>
      </w:r>
      <w:r>
        <w:rPr>
          <w:rFonts w:hint="cs"/>
          <w:rtl/>
          <w:lang w:eastAsia="he-IL"/>
        </w:rPr>
        <w:t>כי פרסמה מכרזים לתאורת רחובות</w:t>
      </w:r>
      <w:r w:rsidR="00BC4E99">
        <w:rPr>
          <w:rFonts w:hint="cs"/>
          <w:rtl/>
          <w:lang w:eastAsia="he-IL"/>
        </w:rPr>
        <w:t>, וכי בחודשים דצמבר 2019 - פברואר 2020</w:t>
      </w:r>
      <w:r>
        <w:rPr>
          <w:rFonts w:hint="cs"/>
          <w:rtl/>
          <w:lang w:eastAsia="he-IL"/>
        </w:rPr>
        <w:t xml:space="preserve"> ב</w:t>
      </w:r>
      <w:r w:rsidR="00604FEF">
        <w:rPr>
          <w:rFonts w:hint="cs"/>
          <w:rtl/>
          <w:lang w:eastAsia="he-IL"/>
        </w:rPr>
        <w:t>ו</w:t>
      </w:r>
      <w:r>
        <w:rPr>
          <w:rFonts w:hint="cs"/>
          <w:rtl/>
          <w:lang w:eastAsia="he-IL"/>
        </w:rPr>
        <w:t>צעו עבודות לשדרוג תאורת הרחובות.</w:t>
      </w:r>
    </w:p>
    <w:p w:rsidR="00CE2199" w:rsidRPr="00A028C8" w:rsidP="004D0581">
      <w:pPr>
        <w:widowControl w:val="0"/>
        <w:spacing w:line="269" w:lineRule="auto"/>
        <w:ind w:left="12" w:firstLine="3"/>
        <w:rPr>
          <w:rFonts w:eastAsia="Times New Roman"/>
          <w:b/>
          <w:bCs/>
          <w:rtl/>
          <w:lang w:eastAsia="he-IL"/>
        </w:rPr>
      </w:pPr>
    </w:p>
    <w:p w:rsidR="00CE2199" w:rsidRPr="00A028C8" w:rsidP="004D0581">
      <w:pPr>
        <w:pStyle w:val="Heading4"/>
        <w:spacing w:before="0" w:line="269" w:lineRule="auto"/>
        <w:rPr>
          <w:rFonts w:eastAsia="Times New Roman"/>
          <w:rtl/>
        </w:rPr>
      </w:pPr>
      <w:bookmarkStart w:id="14" w:name="_Toc15802496"/>
      <w:r w:rsidRPr="00A028C8">
        <w:rPr>
          <w:rFonts w:eastAsia="Times New Roman" w:hint="cs"/>
          <w:rtl/>
        </w:rPr>
        <w:t>התקני מיתון תנועה בסביבת הולכי רגל</w:t>
      </w:r>
      <w:bookmarkEnd w:id="14"/>
      <w:r w:rsidRPr="00A028C8">
        <w:rPr>
          <w:rFonts w:eastAsia="Times New Roman" w:hint="cs"/>
          <w:rtl/>
        </w:rPr>
        <w:t xml:space="preserve"> </w:t>
      </w:r>
    </w:p>
    <w:p w:rsidR="00CE2199" w:rsidRPr="00CB5FDA"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 xml:space="preserve">על פי הנחיות משרד התחבורה לתכנון אזורי מיתון תנועה משנת 2002, </w:t>
      </w:r>
      <w:r>
        <w:rPr>
          <w:rFonts w:eastAsia="Times New Roman" w:hint="cs"/>
          <w:rtl/>
          <w:lang w:eastAsia="he-IL"/>
        </w:rPr>
        <w:t>מטרותיהם</w:t>
      </w:r>
      <w:r w:rsidRPr="00A028C8">
        <w:rPr>
          <w:rFonts w:eastAsia="Times New Roman" w:hint="cs"/>
          <w:rtl/>
          <w:lang w:eastAsia="he-IL"/>
        </w:rPr>
        <w:t xml:space="preserve"> של התקני מיתון </w:t>
      </w:r>
      <w:r w:rsidR="007E3F25">
        <w:rPr>
          <w:rFonts w:eastAsia="Times New Roman" w:hint="cs"/>
          <w:rtl/>
          <w:lang w:eastAsia="he-IL"/>
        </w:rPr>
        <w:t>ה</w:t>
      </w:r>
      <w:r w:rsidRPr="00A028C8">
        <w:rPr>
          <w:rFonts w:eastAsia="Times New Roman" w:hint="cs"/>
          <w:rtl/>
          <w:lang w:eastAsia="he-IL"/>
        </w:rPr>
        <w:t>תנועה</w:t>
      </w:r>
      <w:r>
        <w:rPr>
          <w:rFonts w:eastAsia="Times New Roman"/>
          <w:vertAlign w:val="superscript"/>
          <w:rtl/>
          <w:lang w:eastAsia="he-IL"/>
        </w:rPr>
        <w:footnoteReference w:id="105"/>
      </w:r>
      <w:r w:rsidRPr="00A028C8">
        <w:rPr>
          <w:rFonts w:eastAsia="Times New Roman" w:hint="cs"/>
          <w:rtl/>
          <w:lang w:eastAsia="he-IL"/>
        </w:rPr>
        <w:t xml:space="preserve"> (להלן - התקני מיתון) ה</w:t>
      </w:r>
      <w:r>
        <w:rPr>
          <w:rFonts w:eastAsia="Times New Roman" w:hint="cs"/>
          <w:rtl/>
          <w:lang w:eastAsia="he-IL"/>
        </w:rPr>
        <w:t>ן</w:t>
      </w:r>
      <w:r w:rsidRPr="00A028C8">
        <w:rPr>
          <w:rFonts w:eastAsia="Times New Roman" w:hint="cs"/>
          <w:rtl/>
          <w:lang w:eastAsia="he-IL"/>
        </w:rPr>
        <w:t xml:space="preserve"> להפחית את מהירויות כלי הרכב המנועי</w:t>
      </w:r>
      <w:r>
        <w:rPr>
          <w:rFonts w:eastAsia="Times New Roman" w:hint="cs"/>
          <w:rtl/>
          <w:lang w:eastAsia="he-IL"/>
        </w:rPr>
        <w:t>ים</w:t>
      </w:r>
      <w:r w:rsidRPr="00A028C8">
        <w:rPr>
          <w:rFonts w:eastAsia="Times New Roman" w:hint="cs"/>
          <w:rtl/>
          <w:lang w:eastAsia="he-IL"/>
        </w:rPr>
        <w:t>; להקטין את תדירות התאונות ואת מידת חומרתן; לשפר את הבטיחות בדרכים ואת תפיסת הבטיחות בדרכים של המשתמשים הלא</w:t>
      </w:r>
      <w:r>
        <w:rPr>
          <w:rFonts w:eastAsia="Times New Roman" w:hint="cs"/>
          <w:rtl/>
          <w:lang w:eastAsia="he-IL"/>
        </w:rPr>
        <w:t>-</w:t>
      </w:r>
      <w:r w:rsidRPr="00A028C8">
        <w:rPr>
          <w:rFonts w:eastAsia="Times New Roman" w:hint="cs"/>
          <w:rtl/>
          <w:lang w:eastAsia="he-IL"/>
        </w:rPr>
        <w:t xml:space="preserve">ממונעים בדרך. </w:t>
      </w:r>
    </w:p>
    <w:p w:rsidR="00CE2199" w:rsidRPr="00A028C8" w:rsidP="004D0581">
      <w:pPr>
        <w:widowControl w:val="0"/>
        <w:spacing w:line="269" w:lineRule="auto"/>
        <w:rPr>
          <w:rFonts w:eastAsia="Times New Roman"/>
          <w:rtl/>
          <w:lang w:eastAsia="he-IL"/>
        </w:rPr>
      </w:pPr>
    </w:p>
    <w:p w:rsidR="00CE2199" w:rsidRPr="00A028C8" w:rsidP="004D0581">
      <w:pPr>
        <w:pStyle w:val="Heading5"/>
        <w:spacing w:line="269" w:lineRule="auto"/>
        <w:rPr>
          <w:rFonts w:eastAsia="Times New Roman"/>
          <w:rtl/>
          <w:lang w:eastAsia="he-IL"/>
        </w:rPr>
      </w:pPr>
      <w:bookmarkStart w:id="15" w:name="_Toc15802497"/>
      <w:r w:rsidRPr="00A028C8">
        <w:rPr>
          <w:rFonts w:eastAsia="Times New Roman"/>
          <w:rtl/>
          <w:lang w:eastAsia="he-IL"/>
        </w:rPr>
        <w:t>הגבלת מהירות התנועה</w:t>
      </w:r>
      <w:bookmarkEnd w:id="15"/>
    </w:p>
    <w:p w:rsidR="00CE2199" w:rsidP="004D0581">
      <w:pPr>
        <w:pStyle w:val="a"/>
        <w:spacing w:line="269" w:lineRule="auto"/>
        <w:rPr>
          <w:rtl/>
        </w:rPr>
      </w:pPr>
    </w:p>
    <w:p w:rsidR="00CE2199" w:rsidRPr="00303563" w:rsidP="004D0581">
      <w:pPr>
        <w:widowControl w:val="0"/>
        <w:spacing w:line="269" w:lineRule="auto"/>
        <w:rPr>
          <w:rFonts w:eastAsia="Times New Roman"/>
          <w:rtl/>
          <w:lang w:eastAsia="he-IL"/>
        </w:rPr>
      </w:pPr>
      <w:r>
        <w:rPr>
          <w:rFonts w:eastAsia="Times New Roman" w:hint="cs"/>
          <w:rtl/>
          <w:lang w:eastAsia="he-IL"/>
        </w:rPr>
        <w:t xml:space="preserve">על פי הנחיות משרד התחבורה, </w:t>
      </w:r>
      <w:r w:rsidRPr="00A028C8">
        <w:rPr>
          <w:rFonts w:eastAsia="Times New Roman" w:hint="cs"/>
          <w:rtl/>
          <w:lang w:eastAsia="he-IL"/>
        </w:rPr>
        <w:t>ברחובות או באזורים מסוימים בתחום ה</w:t>
      </w:r>
      <w:r>
        <w:rPr>
          <w:rFonts w:eastAsia="Times New Roman" w:hint="cs"/>
          <w:rtl/>
          <w:lang w:eastAsia="he-IL"/>
        </w:rPr>
        <w:t>יישוב</w:t>
      </w:r>
      <w:r w:rsidRPr="00A028C8">
        <w:rPr>
          <w:rFonts w:eastAsia="Times New Roman" w:hint="cs"/>
          <w:rtl/>
          <w:lang w:eastAsia="he-IL"/>
        </w:rPr>
        <w:t xml:space="preserve"> (כמו למשל ליד בתי ספר) </w:t>
      </w:r>
      <w:r w:rsidR="00691F08">
        <w:rPr>
          <w:rFonts w:eastAsia="Times New Roman" w:hint="cs"/>
          <w:rtl/>
          <w:lang w:eastAsia="he-IL"/>
        </w:rPr>
        <w:t xml:space="preserve">מוטלת הגבלה על </w:t>
      </w:r>
      <w:r w:rsidRPr="00A028C8">
        <w:rPr>
          <w:rFonts w:eastAsia="Times New Roman" w:hint="cs"/>
          <w:rtl/>
          <w:lang w:eastAsia="he-IL"/>
        </w:rPr>
        <w:t>מהירות הנסיעה, בדרך כלל ל-</w:t>
      </w:r>
      <w:smartTag w:uri="urn:schemas-microsoft-com:office:smarttags" w:element="metricconverter">
        <w:smartTagPr>
          <w:attr w:name="ProductID" w:val="30 קמ&quot;ש"/>
        </w:smartTagPr>
        <w:r w:rsidRPr="00A028C8">
          <w:rPr>
            <w:rFonts w:eastAsia="Times New Roman" w:hint="cs"/>
            <w:rtl/>
            <w:lang w:eastAsia="he-IL"/>
          </w:rPr>
          <w:t>30 קמ"ש</w:t>
        </w:r>
      </w:smartTag>
      <w:r w:rsidR="00691F08">
        <w:rPr>
          <w:rFonts w:eastAsia="Times New Roman" w:hint="cs"/>
          <w:rtl/>
          <w:lang w:eastAsia="he-IL"/>
        </w:rPr>
        <w:t>;</w:t>
      </w:r>
      <w:r w:rsidRPr="00A028C8">
        <w:rPr>
          <w:rFonts w:eastAsia="Times New Roman" w:hint="cs"/>
          <w:rtl/>
          <w:lang w:eastAsia="he-IL"/>
        </w:rPr>
        <w:t xml:space="preserve"> </w:t>
      </w:r>
      <w:r w:rsidRPr="00691F08" w:rsidR="00691F08">
        <w:rPr>
          <w:rFonts w:eastAsia="Times New Roman"/>
          <w:rtl/>
          <w:lang w:eastAsia="he-IL"/>
        </w:rPr>
        <w:t xml:space="preserve">למניעת </w:t>
      </w:r>
      <w:r w:rsidR="00691F08">
        <w:rPr>
          <w:rFonts w:eastAsia="Times New Roman" w:hint="cs"/>
          <w:rtl/>
          <w:lang w:eastAsia="he-IL"/>
        </w:rPr>
        <w:t>נסיעה ב</w:t>
      </w:r>
      <w:r w:rsidRPr="00691F08" w:rsidR="00691F08">
        <w:rPr>
          <w:rFonts w:eastAsia="Times New Roman"/>
          <w:rtl/>
          <w:lang w:eastAsia="he-IL"/>
        </w:rPr>
        <w:t xml:space="preserve">מהירויות גבוהות </w:t>
      </w:r>
      <w:r w:rsidRPr="00A028C8">
        <w:rPr>
          <w:rFonts w:eastAsia="Times New Roman"/>
          <w:rtl/>
          <w:lang w:eastAsia="he-IL"/>
        </w:rPr>
        <w:t>ננקטים צעדים כמו התקנת פסי האטה</w:t>
      </w:r>
      <w:r>
        <w:rPr>
          <w:rFonts w:eastAsia="Times New Roman" w:hint="cs"/>
          <w:rtl/>
          <w:lang w:eastAsia="he-IL"/>
        </w:rPr>
        <w:t>,</w:t>
      </w:r>
      <w:r w:rsidRPr="00A028C8">
        <w:rPr>
          <w:rFonts w:eastAsia="Times New Roman" w:hint="cs"/>
          <w:rtl/>
          <w:lang w:eastAsia="he-IL"/>
        </w:rPr>
        <w:t xml:space="preserve"> וניתנת שם עדיפות לתנועת אופניים והולכי רגל.</w:t>
      </w:r>
    </w:p>
    <w:p w:rsidR="00CE2199" w:rsidRPr="00CB5FDA" w:rsidP="004D0581">
      <w:pPr>
        <w:pStyle w:val="a"/>
        <w:spacing w:line="269" w:lineRule="auto"/>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 xml:space="preserve">בביקורת נמצא כי הרשויות המקומיות שנבדקו לא הגבילו את מהירות </w:t>
      </w:r>
      <w:r w:rsidRPr="00E23A00" w:rsidR="00E23A00">
        <w:rPr>
          <w:rFonts w:eastAsia="Times New Roman" w:hint="cs"/>
          <w:rtl/>
          <w:lang w:eastAsia="he-IL"/>
        </w:rPr>
        <w:t xml:space="preserve">הנסיעה </w:t>
      </w:r>
      <w:r w:rsidRPr="00A028C8">
        <w:rPr>
          <w:rFonts w:eastAsia="Times New Roman" w:hint="cs"/>
          <w:rtl/>
          <w:lang w:eastAsia="he-IL"/>
        </w:rPr>
        <w:t>ב</w:t>
      </w:r>
      <w:r w:rsidR="00FB16C6">
        <w:rPr>
          <w:rFonts w:eastAsia="Times New Roman" w:hint="cs"/>
          <w:rtl/>
          <w:lang w:eastAsia="he-IL"/>
        </w:rPr>
        <w:t>שום</w:t>
      </w:r>
      <w:r w:rsidRPr="00A028C8">
        <w:rPr>
          <w:rFonts w:eastAsia="Times New Roman" w:hint="cs"/>
          <w:rtl/>
          <w:lang w:eastAsia="he-IL"/>
        </w:rPr>
        <w:t xml:space="preserve"> אזור בשטח השיפוט שלהן</w:t>
      </w:r>
      <w:r>
        <w:rPr>
          <w:rFonts w:eastAsia="Times New Roman" w:hint="cs"/>
          <w:rtl/>
          <w:lang w:eastAsia="he-IL"/>
        </w:rPr>
        <w:t>,</w:t>
      </w:r>
      <w:r w:rsidRPr="00A028C8">
        <w:rPr>
          <w:rFonts w:eastAsia="Times New Roman" w:hint="cs"/>
          <w:rtl/>
          <w:lang w:eastAsia="he-IL"/>
        </w:rPr>
        <w:t xml:space="preserve"> </w:t>
      </w:r>
      <w:r>
        <w:rPr>
          <w:rFonts w:eastAsia="Times New Roman" w:hint="cs"/>
          <w:rtl/>
          <w:lang w:eastAsia="he-IL"/>
        </w:rPr>
        <w:t xml:space="preserve">לרבות </w:t>
      </w:r>
      <w:r w:rsidRPr="00A028C8">
        <w:rPr>
          <w:rFonts w:eastAsia="Times New Roman" w:hint="cs"/>
          <w:rtl/>
          <w:lang w:eastAsia="he-IL"/>
        </w:rPr>
        <w:t xml:space="preserve">באזור בתי הספר. לדוגמה, בכביש הסמוך לבית ספר אבן רושד </w:t>
      </w:r>
      <w:r w:rsidRPr="003C0372">
        <w:rPr>
          <w:rFonts w:eastAsia="Times New Roman" w:hint="eastAsia"/>
          <w:b/>
          <w:bCs/>
          <w:rtl/>
          <w:lang w:eastAsia="he-IL"/>
        </w:rPr>
        <w:t>בכפר</w:t>
      </w:r>
      <w:r w:rsidRPr="003C0372">
        <w:rPr>
          <w:rFonts w:eastAsia="Times New Roman"/>
          <w:b/>
          <w:bCs/>
          <w:rtl/>
          <w:lang w:eastAsia="he-IL"/>
        </w:rPr>
        <w:t xml:space="preserve"> </w:t>
      </w:r>
      <w:r w:rsidRPr="003C0372">
        <w:rPr>
          <w:rFonts w:eastAsia="Times New Roman" w:hint="eastAsia"/>
          <w:b/>
          <w:bCs/>
          <w:rtl/>
          <w:lang w:eastAsia="he-IL"/>
        </w:rPr>
        <w:t>קאסם</w:t>
      </w:r>
      <w:r w:rsidRPr="00A028C8">
        <w:rPr>
          <w:rFonts w:eastAsia="Times New Roman" w:hint="cs"/>
          <w:rtl/>
          <w:lang w:eastAsia="he-IL"/>
        </w:rPr>
        <w:t>, למרות הפנייה החדה והשיפוע בכביש</w:t>
      </w:r>
      <w:r>
        <w:rPr>
          <w:rFonts w:eastAsia="Times New Roman" w:hint="cs"/>
          <w:rtl/>
          <w:lang w:eastAsia="he-IL"/>
        </w:rPr>
        <w:t>,</w:t>
      </w:r>
      <w:r w:rsidRPr="00A028C8">
        <w:rPr>
          <w:rFonts w:eastAsia="Times New Roman" w:hint="cs"/>
          <w:rtl/>
          <w:lang w:eastAsia="he-IL"/>
        </w:rPr>
        <w:t xml:space="preserve"> העירייה לא הגבילה את מהירות </w:t>
      </w:r>
      <w:r w:rsidRPr="00E23A00" w:rsidR="00E23A00">
        <w:rPr>
          <w:rFonts w:eastAsia="Times New Roman" w:hint="cs"/>
          <w:rtl/>
          <w:lang w:eastAsia="he-IL"/>
        </w:rPr>
        <w:t xml:space="preserve">הנסיעה </w:t>
      </w:r>
      <w:r w:rsidRPr="00A028C8">
        <w:rPr>
          <w:rFonts w:eastAsia="Times New Roman" w:hint="cs"/>
          <w:rtl/>
          <w:lang w:eastAsia="he-IL"/>
        </w:rPr>
        <w:t>סמוך לכניסה לבית הספר</w:t>
      </w:r>
      <w:r w:rsidR="00FB16C6">
        <w:rPr>
          <w:rFonts w:eastAsia="Times New Roman" w:hint="cs"/>
          <w:rtl/>
          <w:lang w:eastAsia="he-IL"/>
        </w:rPr>
        <w:t>;</w:t>
      </w:r>
      <w:r w:rsidRPr="00A028C8">
        <w:rPr>
          <w:rFonts w:eastAsia="Times New Roman" w:hint="cs"/>
          <w:rtl/>
          <w:lang w:eastAsia="he-IL"/>
        </w:rPr>
        <w:t xml:space="preserve"> היא אף לא הציבה תמרורים אחרים המזהירים את הנהגים מהימצאות הילדים באזור זה</w:t>
      </w:r>
      <w:r w:rsidR="00FB16C6">
        <w:rPr>
          <w:rFonts w:eastAsia="Times New Roman" w:hint="cs"/>
          <w:rtl/>
          <w:lang w:eastAsia="he-IL"/>
        </w:rPr>
        <w:t>,</w:t>
      </w:r>
      <w:r w:rsidRPr="00A028C8">
        <w:rPr>
          <w:rFonts w:eastAsia="Times New Roman" w:hint="cs"/>
          <w:rtl/>
          <w:lang w:eastAsia="he-IL"/>
        </w:rPr>
        <w:t xml:space="preserve"> ולא הציבה תמרור המורה על מעבר ה</w:t>
      </w:r>
      <w:r>
        <w:rPr>
          <w:rFonts w:eastAsia="Times New Roman" w:hint="cs"/>
          <w:rtl/>
          <w:lang w:eastAsia="he-IL"/>
        </w:rPr>
        <w:t>חציה</w:t>
      </w:r>
      <w:r w:rsidRPr="00A028C8">
        <w:rPr>
          <w:rFonts w:eastAsia="Times New Roman" w:hint="cs"/>
          <w:rtl/>
          <w:lang w:eastAsia="he-IL"/>
        </w:rPr>
        <w:t xml:space="preserve"> הסמוך לכניסה לבית הספר. </w:t>
      </w:r>
    </w:p>
    <w:p w:rsidR="00CE2199" w:rsidP="004D0581">
      <w:pPr>
        <w:pStyle w:val="a"/>
        <w:spacing w:line="269" w:lineRule="auto"/>
        <w:rPr>
          <w:rtl/>
          <w:lang w:eastAsia="he-IL"/>
        </w:rPr>
      </w:pPr>
    </w:p>
    <w:p w:rsidR="00CE2199" w:rsidP="004D0581">
      <w:pPr>
        <w:widowControl w:val="0"/>
        <w:spacing w:line="269" w:lineRule="auto"/>
        <w:rPr>
          <w:rFonts w:eastAsia="Times New Roman"/>
          <w:szCs w:val="20"/>
          <w:rtl/>
          <w:lang w:eastAsia="he-IL"/>
        </w:rPr>
      </w:pPr>
      <w:r>
        <w:rPr>
          <w:rFonts w:eastAsia="Times New Roman" w:hint="cs"/>
          <w:rtl/>
          <w:lang w:eastAsia="he-IL"/>
        </w:rPr>
        <w:t xml:space="preserve">בדוח הקודם צוין כי עיריות </w:t>
      </w:r>
      <w:r w:rsidRPr="00A04644">
        <w:rPr>
          <w:rFonts w:eastAsia="Times New Roman" w:hint="eastAsia"/>
          <w:b/>
          <w:bCs/>
          <w:rtl/>
          <w:lang w:eastAsia="he-IL"/>
        </w:rPr>
        <w:t>כפר</w:t>
      </w:r>
      <w:r w:rsidRPr="00A04644">
        <w:rPr>
          <w:rFonts w:eastAsia="Times New Roman"/>
          <w:b/>
          <w:bCs/>
          <w:rtl/>
          <w:lang w:eastAsia="he-IL"/>
        </w:rPr>
        <w:t xml:space="preserve"> </w:t>
      </w:r>
      <w:r w:rsidRPr="00A04644">
        <w:rPr>
          <w:rFonts w:eastAsia="Times New Roman" w:hint="eastAsia"/>
          <w:b/>
          <w:bCs/>
          <w:rtl/>
          <w:lang w:eastAsia="he-IL"/>
        </w:rPr>
        <w:t>קאסם</w:t>
      </w:r>
      <w:r w:rsidRPr="00A04644">
        <w:rPr>
          <w:rFonts w:eastAsia="Times New Roman"/>
          <w:b/>
          <w:bCs/>
          <w:rtl/>
          <w:lang w:eastAsia="he-IL"/>
        </w:rPr>
        <w:t xml:space="preserve"> </w:t>
      </w:r>
      <w:r w:rsidRPr="00A04644">
        <w:rPr>
          <w:rFonts w:eastAsia="Times New Roman" w:hint="eastAsia"/>
          <w:b/>
          <w:bCs/>
          <w:rtl/>
          <w:lang w:eastAsia="he-IL"/>
        </w:rPr>
        <w:t>וקלנסווה</w:t>
      </w:r>
      <w:r>
        <w:rPr>
          <w:rFonts w:eastAsia="Times New Roman" w:hint="cs"/>
          <w:rtl/>
          <w:lang w:eastAsia="he-IL"/>
        </w:rPr>
        <w:t xml:space="preserve"> לא פעלו להגביל את מהירות הנסיעה באזורים מסוימים שבשטח השיפוט שלהן ובאזורים שבקרבת בתי הספר.</w:t>
      </w:r>
    </w:p>
    <w:p w:rsidR="00CE2199" w:rsidP="004D0581">
      <w:pPr>
        <w:pStyle w:val="a"/>
        <w:spacing w:line="269" w:lineRule="auto"/>
        <w:rPr>
          <w:rtl/>
          <w:lang w:eastAsia="he-IL"/>
        </w:rPr>
      </w:pPr>
    </w:p>
    <w:p w:rsidR="00CE2199" w:rsidP="004D0581">
      <w:pPr>
        <w:widowControl w:val="0"/>
        <w:spacing w:line="269" w:lineRule="auto"/>
        <w:rPr>
          <w:rFonts w:eastAsia="Times New Roman"/>
          <w:b/>
          <w:bCs/>
          <w:rtl/>
          <w:lang w:eastAsia="he-IL"/>
        </w:rPr>
      </w:pPr>
      <w:r>
        <w:rPr>
          <w:rFonts w:eastAsia="Times New Roman" w:hint="cs"/>
          <w:b/>
          <w:bCs/>
          <w:rtl/>
          <w:lang w:eastAsia="he-IL"/>
        </w:rPr>
        <w:t>ע</w:t>
      </w:r>
      <w:r w:rsidRPr="00A028C8">
        <w:rPr>
          <w:rFonts w:eastAsia="Times New Roman" w:hint="cs"/>
          <w:b/>
          <w:bCs/>
          <w:rtl/>
          <w:lang w:eastAsia="he-IL"/>
        </w:rPr>
        <w:t>ל</w:t>
      </w:r>
      <w:r>
        <w:rPr>
          <w:rFonts w:eastAsia="Times New Roman" w:hint="cs"/>
          <w:b/>
          <w:bCs/>
          <w:rtl/>
          <w:lang w:eastAsia="he-IL"/>
        </w:rPr>
        <w:t xml:space="preserve"> ה</w:t>
      </w:r>
      <w:r w:rsidRPr="00A028C8">
        <w:rPr>
          <w:rFonts w:eastAsia="Times New Roman" w:hint="cs"/>
          <w:b/>
          <w:bCs/>
          <w:rtl/>
          <w:lang w:eastAsia="he-IL"/>
        </w:rPr>
        <w:t>רשויות המקומיות שנבדקו</w:t>
      </w:r>
      <w:r>
        <w:rPr>
          <w:rFonts w:eastAsia="Times New Roman" w:hint="cs"/>
          <w:b/>
          <w:bCs/>
          <w:rtl/>
          <w:lang w:eastAsia="he-IL"/>
        </w:rPr>
        <w:t>, כרשויות תמרור מקומיות,</w:t>
      </w:r>
      <w:r w:rsidRPr="00A028C8">
        <w:rPr>
          <w:rFonts w:eastAsia="Times New Roman" w:hint="cs"/>
          <w:b/>
          <w:bCs/>
          <w:rtl/>
          <w:lang w:eastAsia="he-IL"/>
        </w:rPr>
        <w:t xml:space="preserve"> לשקול להגביל את מהירות ה</w:t>
      </w:r>
      <w:r>
        <w:rPr>
          <w:rFonts w:eastAsia="Times New Roman" w:hint="cs"/>
          <w:b/>
          <w:bCs/>
          <w:rtl/>
          <w:lang w:eastAsia="he-IL"/>
        </w:rPr>
        <w:t>נסיעה</w:t>
      </w:r>
      <w:r w:rsidRPr="00A028C8">
        <w:rPr>
          <w:rFonts w:eastAsia="Times New Roman" w:hint="cs"/>
          <w:b/>
          <w:bCs/>
          <w:rtl/>
          <w:lang w:eastAsia="he-IL"/>
        </w:rPr>
        <w:t xml:space="preserve"> במקומות </w:t>
      </w:r>
      <w:r>
        <w:rPr>
          <w:rFonts w:eastAsia="Times New Roman" w:hint="cs"/>
          <w:b/>
          <w:bCs/>
          <w:rtl/>
          <w:lang w:eastAsia="he-IL"/>
        </w:rPr>
        <w:t>ש</w:t>
      </w:r>
      <w:r w:rsidRPr="00A028C8">
        <w:rPr>
          <w:rFonts w:eastAsia="Times New Roman" w:hint="cs"/>
          <w:b/>
          <w:bCs/>
          <w:rtl/>
          <w:lang w:eastAsia="he-IL"/>
        </w:rPr>
        <w:t>בה</w:t>
      </w:r>
      <w:r>
        <w:rPr>
          <w:rFonts w:eastAsia="Times New Roman" w:hint="cs"/>
          <w:b/>
          <w:bCs/>
          <w:rtl/>
          <w:lang w:eastAsia="he-IL"/>
        </w:rPr>
        <w:t>ם</w:t>
      </w:r>
      <w:r w:rsidRPr="00A028C8">
        <w:rPr>
          <w:rFonts w:eastAsia="Times New Roman" w:hint="cs"/>
          <w:b/>
          <w:bCs/>
          <w:rtl/>
          <w:lang w:eastAsia="he-IL"/>
        </w:rPr>
        <w:t xml:space="preserve"> אירעו תאונות </w:t>
      </w:r>
      <w:r>
        <w:rPr>
          <w:rFonts w:eastAsia="Times New Roman" w:hint="cs"/>
          <w:b/>
          <w:bCs/>
          <w:rtl/>
          <w:lang w:eastAsia="he-IL"/>
        </w:rPr>
        <w:t xml:space="preserve">דרכים </w:t>
      </w:r>
      <w:r w:rsidRPr="00A028C8">
        <w:rPr>
          <w:rFonts w:eastAsia="Times New Roman" w:hint="cs"/>
          <w:b/>
          <w:bCs/>
          <w:rtl/>
          <w:lang w:eastAsia="he-IL"/>
        </w:rPr>
        <w:t xml:space="preserve">או במקומות </w:t>
      </w:r>
      <w:r>
        <w:rPr>
          <w:rFonts w:eastAsia="Times New Roman" w:hint="cs"/>
          <w:b/>
          <w:bCs/>
          <w:rtl/>
          <w:lang w:eastAsia="he-IL"/>
        </w:rPr>
        <w:t>ש</w:t>
      </w:r>
      <w:r w:rsidRPr="00A028C8">
        <w:rPr>
          <w:rFonts w:eastAsia="Times New Roman" w:hint="cs"/>
          <w:b/>
          <w:bCs/>
          <w:rtl/>
          <w:lang w:eastAsia="he-IL"/>
        </w:rPr>
        <w:t>בהם תנאי הדרך קשים לנהיגה (ראות מוגבלת, עיקול חד וכדומה), ובי</w:t>
      </w:r>
      <w:r>
        <w:rPr>
          <w:rFonts w:eastAsia="Times New Roman" w:hint="cs"/>
          <w:b/>
          <w:bCs/>
          <w:rtl/>
          <w:lang w:eastAsia="he-IL"/>
        </w:rPr>
        <w:t>י</w:t>
      </w:r>
      <w:r w:rsidRPr="00A028C8">
        <w:rPr>
          <w:rFonts w:eastAsia="Times New Roman" w:hint="cs"/>
          <w:b/>
          <w:bCs/>
          <w:rtl/>
          <w:lang w:eastAsia="he-IL"/>
        </w:rPr>
        <w:t>ח</w:t>
      </w:r>
      <w:r>
        <w:rPr>
          <w:rFonts w:eastAsia="Times New Roman" w:hint="cs"/>
          <w:b/>
          <w:bCs/>
          <w:rtl/>
          <w:lang w:eastAsia="he-IL"/>
        </w:rPr>
        <w:t>ו</w:t>
      </w:r>
      <w:r w:rsidRPr="00A028C8">
        <w:rPr>
          <w:rFonts w:eastAsia="Times New Roman" w:hint="cs"/>
          <w:b/>
          <w:bCs/>
          <w:rtl/>
          <w:lang w:eastAsia="he-IL"/>
        </w:rPr>
        <w:t>ד בסביבת מוסדות החינוך בתחומ</w:t>
      </w:r>
      <w:r>
        <w:rPr>
          <w:rFonts w:eastAsia="Times New Roman" w:hint="cs"/>
          <w:b/>
          <w:bCs/>
          <w:rtl/>
          <w:lang w:eastAsia="he-IL"/>
        </w:rPr>
        <w:t>י השיפוט שלה</w:t>
      </w:r>
      <w:r w:rsidRPr="00A028C8">
        <w:rPr>
          <w:rFonts w:eastAsia="Times New Roman" w:hint="cs"/>
          <w:b/>
          <w:bCs/>
          <w:rtl/>
          <w:lang w:eastAsia="he-IL"/>
        </w:rPr>
        <w:t>ן.</w:t>
      </w:r>
    </w:p>
    <w:p w:rsidR="007345B2" w:rsidP="004D0581">
      <w:pPr>
        <w:pStyle w:val="a"/>
        <w:spacing w:line="269" w:lineRule="auto"/>
        <w:rPr>
          <w:rtl/>
          <w:lang w:eastAsia="he-IL"/>
        </w:rPr>
      </w:pPr>
    </w:p>
    <w:p w:rsidR="007345B2" w:rsidP="004D0581">
      <w:pPr>
        <w:pStyle w:val="a"/>
        <w:spacing w:line="269" w:lineRule="auto"/>
        <w:rPr>
          <w:rtl/>
          <w:lang w:eastAsia="he-IL"/>
        </w:rPr>
      </w:pPr>
    </w:p>
    <w:p w:rsidR="00CE2199" w:rsidP="004D0581">
      <w:pPr>
        <w:pStyle w:val="a"/>
        <w:spacing w:line="269" w:lineRule="auto"/>
        <w:rPr>
          <w:rtl/>
          <w:lang w:eastAsia="he-IL"/>
        </w:rPr>
      </w:pPr>
    </w:p>
    <w:p w:rsidR="00CE2199" w:rsidP="004D0581">
      <w:pPr>
        <w:widowControl w:val="0"/>
        <w:spacing w:line="269" w:lineRule="auto"/>
        <w:rPr>
          <w:rFonts w:eastAsia="Times New Roman"/>
          <w:b/>
          <w:bCs/>
          <w:rtl/>
          <w:lang w:eastAsia="he-IL"/>
        </w:rPr>
      </w:pPr>
      <w:r>
        <w:rPr>
          <w:rFonts w:eastAsia="Times New Roman" w:hint="cs"/>
          <w:b/>
          <w:bCs/>
          <w:rtl/>
          <w:lang w:eastAsia="he-IL"/>
        </w:rPr>
        <w:t>מומלץ כי משרד התחבורה</w:t>
      </w:r>
      <w:r w:rsidRPr="00F802BA">
        <w:rPr>
          <w:rFonts w:eastAsia="Times New Roman"/>
          <w:b/>
          <w:bCs/>
          <w:rtl/>
          <w:lang w:eastAsia="he-IL"/>
        </w:rPr>
        <w:t xml:space="preserve"> </w:t>
      </w:r>
      <w:r>
        <w:rPr>
          <w:rFonts w:eastAsia="Times New Roman" w:hint="cs"/>
          <w:b/>
          <w:bCs/>
          <w:rtl/>
          <w:lang w:eastAsia="he-IL"/>
        </w:rPr>
        <w:t xml:space="preserve">ינחה את </w:t>
      </w:r>
      <w:r w:rsidRPr="00F802BA">
        <w:rPr>
          <w:rFonts w:eastAsia="Times New Roman"/>
          <w:b/>
          <w:bCs/>
          <w:rtl/>
          <w:lang w:eastAsia="he-IL"/>
        </w:rPr>
        <w:t>רשו</w:t>
      </w:r>
      <w:r>
        <w:rPr>
          <w:rFonts w:eastAsia="Times New Roman" w:hint="cs"/>
          <w:b/>
          <w:bCs/>
          <w:rtl/>
          <w:lang w:eastAsia="he-IL"/>
        </w:rPr>
        <w:t>יו</w:t>
      </w:r>
      <w:r w:rsidRPr="00F802BA">
        <w:rPr>
          <w:rFonts w:eastAsia="Times New Roman"/>
          <w:b/>
          <w:bCs/>
          <w:rtl/>
          <w:lang w:eastAsia="he-IL"/>
        </w:rPr>
        <w:t xml:space="preserve">ת </w:t>
      </w:r>
      <w:r>
        <w:rPr>
          <w:rFonts w:eastAsia="Times New Roman" w:hint="cs"/>
          <w:b/>
          <w:bCs/>
          <w:rtl/>
          <w:lang w:eastAsia="he-IL"/>
        </w:rPr>
        <w:t>ה</w:t>
      </w:r>
      <w:r w:rsidRPr="00F802BA">
        <w:rPr>
          <w:rFonts w:eastAsia="Times New Roman"/>
          <w:b/>
          <w:bCs/>
          <w:rtl/>
          <w:lang w:eastAsia="he-IL"/>
        </w:rPr>
        <w:t xml:space="preserve">תמרור </w:t>
      </w:r>
      <w:r>
        <w:rPr>
          <w:rFonts w:eastAsia="Times New Roman" w:hint="cs"/>
          <w:b/>
          <w:bCs/>
          <w:rtl/>
          <w:lang w:eastAsia="he-IL"/>
        </w:rPr>
        <w:t>ה</w:t>
      </w:r>
      <w:r w:rsidRPr="00F802BA">
        <w:rPr>
          <w:rFonts w:eastAsia="Times New Roman"/>
          <w:b/>
          <w:bCs/>
          <w:rtl/>
          <w:lang w:eastAsia="he-IL"/>
        </w:rPr>
        <w:t>מקומי</w:t>
      </w:r>
      <w:r>
        <w:rPr>
          <w:rFonts w:eastAsia="Times New Roman" w:hint="cs"/>
          <w:b/>
          <w:bCs/>
          <w:rtl/>
          <w:lang w:eastAsia="he-IL"/>
        </w:rPr>
        <w:t>ו</w:t>
      </w:r>
      <w:r w:rsidRPr="00F802BA">
        <w:rPr>
          <w:rFonts w:eastAsia="Times New Roman"/>
          <w:b/>
          <w:bCs/>
          <w:rtl/>
          <w:lang w:eastAsia="he-IL"/>
        </w:rPr>
        <w:t>ת</w:t>
      </w:r>
      <w:r>
        <w:rPr>
          <w:rFonts w:eastAsia="Times New Roman" w:hint="cs"/>
          <w:b/>
          <w:bCs/>
          <w:rtl/>
          <w:lang w:eastAsia="he-IL"/>
        </w:rPr>
        <w:t xml:space="preserve"> </w:t>
      </w:r>
      <w:r w:rsidR="00C060C1">
        <w:rPr>
          <w:rFonts w:eastAsia="Times New Roman" w:hint="cs"/>
          <w:b/>
          <w:bCs/>
          <w:rtl/>
          <w:lang w:eastAsia="he-IL"/>
        </w:rPr>
        <w:t>בחברה הערבית</w:t>
      </w:r>
      <w:r>
        <w:rPr>
          <w:rFonts w:eastAsia="Times New Roman" w:hint="cs"/>
          <w:b/>
          <w:bCs/>
          <w:rtl/>
          <w:lang w:eastAsia="he-IL"/>
        </w:rPr>
        <w:t xml:space="preserve"> לכלול בתוכניות התמרור שלהן הגבלת אזורי מיתון תנועה כאמור.</w:t>
      </w:r>
    </w:p>
    <w:p w:rsidR="00CE2199" w:rsidP="004D0581">
      <w:pPr>
        <w:widowControl w:val="0"/>
        <w:spacing w:line="269" w:lineRule="auto"/>
        <w:rPr>
          <w:rFonts w:eastAsia="Times New Roman"/>
          <w:b/>
          <w:bCs/>
          <w:rtl/>
          <w:lang w:eastAsia="he-IL"/>
        </w:rPr>
      </w:pPr>
    </w:p>
    <w:p w:rsidR="00CE2199" w:rsidRPr="00A028C8" w:rsidP="004D0581">
      <w:pPr>
        <w:pStyle w:val="Heading5"/>
        <w:spacing w:line="269" w:lineRule="auto"/>
        <w:rPr>
          <w:rFonts w:eastAsia="Times New Roman"/>
          <w:rtl/>
          <w:lang w:eastAsia="he-IL"/>
        </w:rPr>
      </w:pPr>
      <w:bookmarkStart w:id="16" w:name="_Toc15802498"/>
      <w:r w:rsidRPr="00A028C8">
        <w:rPr>
          <w:rFonts w:eastAsia="Times New Roman" w:hint="cs"/>
          <w:rtl/>
          <w:lang w:eastAsia="he-IL"/>
        </w:rPr>
        <w:t>מעגלי תנועה</w:t>
      </w:r>
      <w:bookmarkEnd w:id="16"/>
    </w:p>
    <w:p w:rsidR="00CE2199" w:rsidRPr="00E5187C"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על פי הנחיות משרד התחבורה לתכנון מעגלי תנועה משנת 2005, הסדרת צומת על ידי מעגל תנועה היא אחד האמצעים היעילים והידידותיים למיתון תנועה. הסדרת צמתים באמצעות שימוש במעגל התנועה הוכחה כאמצעי יעיל להפחתת מספר התאונות בצמתים, למיתון התנועה ולהסדרתה בצמתים בעלי מבנה גאומטרי בלתי</w:t>
      </w:r>
      <w:r w:rsidR="0063114F">
        <w:rPr>
          <w:rFonts w:eastAsia="Times New Roman" w:hint="cs"/>
          <w:rtl/>
          <w:lang w:eastAsia="he-IL"/>
        </w:rPr>
        <w:t xml:space="preserve"> </w:t>
      </w:r>
      <w:r w:rsidRPr="00A028C8">
        <w:rPr>
          <w:rFonts w:eastAsia="Times New Roman" w:hint="cs"/>
          <w:rtl/>
          <w:lang w:eastAsia="he-IL"/>
        </w:rPr>
        <w:t>שגרתי.</w:t>
      </w:r>
    </w:p>
    <w:p w:rsidR="00CE2199" w:rsidRPr="00A028C8" w:rsidP="004D0581">
      <w:pPr>
        <w:pStyle w:val="a"/>
        <w:keepNext/>
        <w:spacing w:line="269" w:lineRule="auto"/>
        <w:rPr>
          <w:rtl/>
        </w:rPr>
      </w:pPr>
    </w:p>
    <w:p w:rsidR="00CE2199" w:rsidP="004D0581">
      <w:pPr>
        <w:widowControl w:val="0"/>
        <w:spacing w:line="269" w:lineRule="auto"/>
        <w:rPr>
          <w:rFonts w:eastAsia="Times New Roman"/>
          <w:rtl/>
          <w:lang w:eastAsia="he-IL"/>
        </w:rPr>
      </w:pPr>
      <w:r w:rsidRPr="00A028C8">
        <w:rPr>
          <w:rFonts w:eastAsia="Times New Roman" w:hint="cs"/>
          <w:rtl/>
          <w:lang w:eastAsia="he-IL"/>
        </w:rPr>
        <w:t xml:space="preserve">מעגל התנועה אף תורם לשיפור העיצוב הנופי של הרחוב העירוני. על פי הנחיות משרד התחבורה לתכנון מעגלי תנועה </w:t>
      </w:r>
      <w:r>
        <w:rPr>
          <w:rFonts w:eastAsia="Times New Roman" w:hint="cs"/>
          <w:rtl/>
          <w:lang w:eastAsia="he-IL"/>
        </w:rPr>
        <w:t>אפשר</w:t>
      </w:r>
      <w:r w:rsidRPr="00A028C8">
        <w:rPr>
          <w:rFonts w:eastAsia="Times New Roman" w:hint="cs"/>
          <w:rtl/>
          <w:lang w:eastAsia="he-IL"/>
        </w:rPr>
        <w:t xml:space="preserve"> לקיים במעגלי התנועה ובסביבתם פיתוח נופי שייעשה ממרכיבים סלחניים</w:t>
      </w:r>
      <w:r>
        <w:rPr>
          <w:rFonts w:eastAsia="Times New Roman"/>
          <w:vertAlign w:val="superscript"/>
          <w:rtl/>
          <w:lang w:eastAsia="he-IL"/>
        </w:rPr>
        <w:footnoteReference w:id="106"/>
      </w:r>
      <w:r w:rsidRPr="00A028C8">
        <w:rPr>
          <w:rFonts w:eastAsia="Times New Roman" w:hint="cs"/>
          <w:rtl/>
          <w:lang w:eastAsia="he-IL"/>
        </w:rPr>
        <w:t xml:space="preserve"> (כגון צמחייה ועצמים דוממים, כמו חלוקי נחל, רכיבי עץ וריצוף), שלא יפגעו פגיעה חמורה במשתמשי הדרך הנקלעים לאי המעגלי שלא מרצונם.</w:t>
      </w:r>
    </w:p>
    <w:p w:rsidR="00CE2199" w:rsidRPr="00E5187C"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D94577">
        <w:rPr>
          <w:rFonts w:eastAsia="Times New Roman"/>
          <w:rtl/>
          <w:lang w:eastAsia="he-IL"/>
        </w:rPr>
        <w:t>על פי הנחיות משרד התחבורה לתכנון מעגלי תנועה משנת 2005,</w:t>
      </w:r>
      <w:r>
        <w:rPr>
          <w:rFonts w:eastAsia="Times New Roman" w:hint="cs"/>
          <w:rtl/>
          <w:lang w:eastAsia="he-IL"/>
        </w:rPr>
        <w:t xml:space="preserve"> </w:t>
      </w:r>
      <w:r w:rsidR="00FB16C6">
        <w:rPr>
          <w:rFonts w:eastAsia="Times New Roman" w:hint="cs"/>
          <w:rtl/>
          <w:lang w:eastAsia="he-IL"/>
        </w:rPr>
        <w:t xml:space="preserve">כדי </w:t>
      </w:r>
      <w:r w:rsidRPr="00A028C8">
        <w:rPr>
          <w:rFonts w:eastAsia="Times New Roman" w:hint="cs"/>
          <w:rtl/>
          <w:lang w:eastAsia="he-IL"/>
        </w:rPr>
        <w:t>לשמר את הבטיחות המתקיימת במעגלי התנועה חשוב להקפיד על הכללים האלה:</w:t>
      </w:r>
    </w:p>
    <w:p w:rsidR="00CE2199" w:rsidRPr="00D21A39" w:rsidP="004D0581">
      <w:pPr>
        <w:pStyle w:val="ListParagraph"/>
        <w:widowControl w:val="0"/>
        <w:numPr>
          <w:ilvl w:val="6"/>
          <w:numId w:val="4"/>
        </w:numPr>
        <w:tabs>
          <w:tab w:val="num" w:pos="-60"/>
          <w:tab w:val="left" w:pos="444"/>
        </w:tabs>
        <w:spacing w:line="269" w:lineRule="auto"/>
        <w:ind w:left="340" w:hanging="340"/>
        <w:rPr>
          <w:rFonts w:eastAsia="Times New Roman"/>
          <w:lang w:eastAsia="he-IL"/>
        </w:rPr>
      </w:pPr>
      <w:r w:rsidRPr="00D21A39">
        <w:rPr>
          <w:rFonts w:eastAsia="Times New Roman" w:hint="cs"/>
          <w:rtl/>
          <w:lang w:eastAsia="he-IL"/>
        </w:rPr>
        <w:t xml:space="preserve">להבטיח היסט מתאים של התנועה, </w:t>
      </w:r>
      <w:r w:rsidR="00965E64">
        <w:rPr>
          <w:rFonts w:eastAsia="Times New Roman" w:hint="cs"/>
          <w:rtl/>
          <w:lang w:eastAsia="he-IL"/>
        </w:rPr>
        <w:t>ה</w:t>
      </w:r>
      <w:r w:rsidRPr="00D21A39">
        <w:rPr>
          <w:rFonts w:eastAsia="Times New Roman" w:hint="cs"/>
          <w:rtl/>
          <w:lang w:eastAsia="he-IL"/>
        </w:rPr>
        <w:t>גורם להאטת מהירות הנסיעה בכניסה למעגל.</w:t>
      </w:r>
    </w:p>
    <w:p w:rsidR="00CE2199" w:rsidRPr="00D21A39" w:rsidP="004D0581">
      <w:pPr>
        <w:pStyle w:val="ListParagraph"/>
        <w:widowControl w:val="0"/>
        <w:numPr>
          <w:ilvl w:val="6"/>
          <w:numId w:val="4"/>
        </w:numPr>
        <w:tabs>
          <w:tab w:val="num" w:pos="-60"/>
          <w:tab w:val="left" w:pos="444"/>
        </w:tabs>
        <w:spacing w:line="269" w:lineRule="auto"/>
        <w:ind w:left="340" w:hanging="340"/>
        <w:rPr>
          <w:rFonts w:eastAsia="Times New Roman"/>
          <w:lang w:eastAsia="he-IL"/>
        </w:rPr>
      </w:pPr>
      <w:r w:rsidRPr="00D21A39">
        <w:rPr>
          <w:rFonts w:eastAsia="Times New Roman" w:hint="cs"/>
          <w:rtl/>
          <w:lang w:eastAsia="he-IL"/>
        </w:rPr>
        <w:t xml:space="preserve">להתקין איי תנועה בנויים להולכי רגל, </w:t>
      </w:r>
      <w:r w:rsidR="00965E64">
        <w:rPr>
          <w:rFonts w:eastAsia="Times New Roman" w:hint="cs"/>
          <w:rtl/>
          <w:lang w:eastAsia="he-IL"/>
        </w:rPr>
        <w:t>ה</w:t>
      </w:r>
      <w:r w:rsidRPr="00D21A39">
        <w:rPr>
          <w:rFonts w:eastAsia="Times New Roman" w:hint="cs"/>
          <w:rtl/>
          <w:lang w:eastAsia="he-IL"/>
        </w:rPr>
        <w:t>תורמים גם הם להאטת מהירות הכניסה למעגל.</w:t>
      </w:r>
    </w:p>
    <w:p w:rsidR="00CE2199" w:rsidRPr="00D21A39" w:rsidP="004D0581">
      <w:pPr>
        <w:pStyle w:val="ListParagraph"/>
        <w:widowControl w:val="0"/>
        <w:numPr>
          <w:ilvl w:val="6"/>
          <w:numId w:val="4"/>
        </w:numPr>
        <w:tabs>
          <w:tab w:val="num" w:pos="-60"/>
          <w:tab w:val="left" w:pos="444"/>
        </w:tabs>
        <w:spacing w:line="269" w:lineRule="auto"/>
        <w:ind w:left="340" w:hanging="340"/>
        <w:rPr>
          <w:rFonts w:eastAsia="Times New Roman"/>
          <w:lang w:eastAsia="he-IL"/>
        </w:rPr>
      </w:pPr>
      <w:r w:rsidRPr="00D21A39">
        <w:rPr>
          <w:rFonts w:eastAsia="Times New Roman" w:hint="cs"/>
          <w:rtl/>
          <w:lang w:eastAsia="he-IL"/>
        </w:rPr>
        <w:t>להתקין באזור תִמרור ברור וחד-משמעי.</w:t>
      </w:r>
    </w:p>
    <w:p w:rsidR="00CE2199" w:rsidRPr="00D21A39" w:rsidP="004D0581">
      <w:pPr>
        <w:pStyle w:val="ListParagraph"/>
        <w:widowControl w:val="0"/>
        <w:numPr>
          <w:ilvl w:val="6"/>
          <w:numId w:val="4"/>
        </w:numPr>
        <w:tabs>
          <w:tab w:val="num" w:pos="-60"/>
          <w:tab w:val="left" w:pos="444"/>
        </w:tabs>
        <w:spacing w:line="269" w:lineRule="auto"/>
        <w:ind w:left="340" w:hanging="340"/>
        <w:rPr>
          <w:rFonts w:eastAsia="Times New Roman"/>
          <w:lang w:eastAsia="he-IL"/>
        </w:rPr>
      </w:pPr>
      <w:r w:rsidRPr="00D21A39">
        <w:rPr>
          <w:rFonts w:eastAsia="Times New Roman" w:hint="cs"/>
          <w:rtl/>
          <w:lang w:eastAsia="he-IL"/>
        </w:rPr>
        <w:t xml:space="preserve">להימנע מהתקנת מכשולים קשיחים בתוך המעגל, כגון סלעים גדולים </w:t>
      </w:r>
      <w:r w:rsidR="00965E64">
        <w:rPr>
          <w:rFonts w:eastAsia="Times New Roman" w:hint="cs"/>
          <w:rtl/>
          <w:lang w:eastAsia="he-IL"/>
        </w:rPr>
        <w:t>ה</w:t>
      </w:r>
      <w:r w:rsidRPr="00D21A39">
        <w:rPr>
          <w:rFonts w:eastAsia="Times New Roman" w:hint="cs"/>
          <w:rtl/>
          <w:lang w:eastAsia="he-IL"/>
        </w:rPr>
        <w:t>עלולים לגרום לתאונה במצבים שבהם הנהג לא הבחין במעגל התנועה או סטה ממסלולו.</w:t>
      </w:r>
    </w:p>
    <w:p w:rsidR="00CE2199" w:rsidRPr="00D21A39" w:rsidP="004D0581">
      <w:pPr>
        <w:pStyle w:val="ListParagraph"/>
        <w:widowControl w:val="0"/>
        <w:numPr>
          <w:ilvl w:val="0"/>
          <w:numId w:val="4"/>
        </w:numPr>
        <w:tabs>
          <w:tab w:val="num" w:pos="-60"/>
          <w:tab w:val="left" w:pos="444"/>
        </w:tabs>
        <w:spacing w:line="269" w:lineRule="auto"/>
        <w:rPr>
          <w:rFonts w:eastAsia="Times New Roman"/>
          <w:lang w:eastAsia="he-IL"/>
        </w:rPr>
      </w:pPr>
      <w:r w:rsidRPr="00D21A39">
        <w:rPr>
          <w:rFonts w:eastAsia="Times New Roman" w:hint="cs"/>
          <w:rtl/>
          <w:lang w:eastAsia="he-IL"/>
        </w:rPr>
        <w:t>להבטיח מרחקי ראות מתאימים לתנועה המגיעה משמאל ולתנועת הולכי הרגל.</w:t>
      </w:r>
    </w:p>
    <w:p w:rsidR="00CE2199" w:rsidRPr="00A0507A" w:rsidP="004D0581">
      <w:pPr>
        <w:pStyle w:val="ListParagraph"/>
        <w:widowControl w:val="0"/>
        <w:numPr>
          <w:ilvl w:val="0"/>
          <w:numId w:val="4"/>
        </w:numPr>
        <w:tabs>
          <w:tab w:val="num" w:pos="-60"/>
          <w:tab w:val="left" w:pos="444"/>
        </w:tabs>
        <w:spacing w:line="269" w:lineRule="auto"/>
        <w:rPr>
          <w:rFonts w:eastAsia="Times New Roman"/>
          <w:lang w:eastAsia="he-IL"/>
        </w:rPr>
      </w:pPr>
      <w:r w:rsidRPr="00A0507A">
        <w:rPr>
          <w:rFonts w:eastAsia="Times New Roman" w:hint="cs"/>
          <w:rtl/>
          <w:lang w:eastAsia="he-IL"/>
        </w:rPr>
        <w:t xml:space="preserve">לדאוג לבניית דרך בעלת רוחב מתאים בכניסות וביציאות, </w:t>
      </w:r>
      <w:r w:rsidRPr="00A0507A" w:rsidR="00A0507A">
        <w:rPr>
          <w:rFonts w:eastAsia="Times New Roman" w:hint="cs"/>
          <w:rtl/>
          <w:lang w:eastAsia="he-IL"/>
        </w:rPr>
        <w:t xml:space="preserve">כך שלא תתאפשר מהירות נסיעה גבוהה </w:t>
      </w:r>
      <w:r w:rsidRPr="00A0507A">
        <w:rPr>
          <w:rFonts w:eastAsia="Times New Roman" w:hint="cs"/>
          <w:rtl/>
          <w:lang w:eastAsia="he-IL"/>
        </w:rPr>
        <w:t>מדי במעגלי התנועה.</w:t>
      </w:r>
    </w:p>
    <w:p w:rsidR="00CE2199" w:rsidRPr="00D21A39" w:rsidP="004D0581">
      <w:pPr>
        <w:pStyle w:val="ListParagraph"/>
        <w:widowControl w:val="0"/>
        <w:numPr>
          <w:ilvl w:val="0"/>
          <w:numId w:val="4"/>
        </w:numPr>
        <w:spacing w:line="269" w:lineRule="auto"/>
        <w:rPr>
          <w:rFonts w:eastAsia="Times New Roman"/>
          <w:rtl/>
          <w:lang w:eastAsia="he-IL"/>
        </w:rPr>
      </w:pPr>
      <w:r w:rsidRPr="00D21A39">
        <w:rPr>
          <w:rFonts w:eastAsia="Times New Roman" w:hint="cs"/>
          <w:rtl/>
          <w:lang w:eastAsia="he-IL"/>
        </w:rPr>
        <w:t>להתקין תאורה במעגלי התנועה, כפי שמתחייב מהנחיות משרד התחבורה לתכנון מעגלי תנועה.</w:t>
      </w:r>
    </w:p>
    <w:p w:rsidR="00CE2199" w:rsidRPr="00E5187C"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 xml:space="preserve">ברשויות המקומיות שנבדקו קיימים כמה מעגלי תנועה, אולם אין </w:t>
      </w:r>
      <w:r w:rsidR="00FB16C6">
        <w:rPr>
          <w:rFonts w:eastAsia="Times New Roman" w:hint="cs"/>
          <w:rtl/>
          <w:lang w:eastAsia="he-IL"/>
        </w:rPr>
        <w:t xml:space="preserve">להן </w:t>
      </w:r>
      <w:r w:rsidRPr="00A028C8">
        <w:rPr>
          <w:rFonts w:eastAsia="Times New Roman" w:hint="cs"/>
          <w:rtl/>
          <w:lang w:eastAsia="he-IL"/>
        </w:rPr>
        <w:t xml:space="preserve">רישום של מעגלי התנועה ושל מידותיהם. נמצא כי </w:t>
      </w:r>
      <w:r w:rsidR="00FB16C6">
        <w:rPr>
          <w:rFonts w:eastAsia="Times New Roman" w:hint="cs"/>
          <w:rtl/>
          <w:lang w:eastAsia="he-IL"/>
        </w:rPr>
        <w:t>ב</w:t>
      </w:r>
      <w:r w:rsidRPr="00A028C8">
        <w:rPr>
          <w:rFonts w:eastAsia="Times New Roman" w:hint="cs"/>
          <w:rtl/>
          <w:lang w:eastAsia="he-IL"/>
        </w:rPr>
        <w:t xml:space="preserve">חלק ממעגלי התנועה ברשויות המקומיות שנבדקו </w:t>
      </w:r>
      <w:r w:rsidR="00FB16C6">
        <w:rPr>
          <w:rFonts w:eastAsia="Times New Roman" w:hint="cs"/>
          <w:rtl/>
          <w:lang w:eastAsia="he-IL"/>
        </w:rPr>
        <w:t xml:space="preserve">לא </w:t>
      </w:r>
      <w:r w:rsidRPr="00A028C8">
        <w:rPr>
          <w:rFonts w:eastAsia="Times New Roman" w:hint="cs"/>
          <w:rtl/>
          <w:lang w:eastAsia="he-IL"/>
        </w:rPr>
        <w:t>מ</w:t>
      </w:r>
      <w:r w:rsidR="00FB16C6">
        <w:rPr>
          <w:rFonts w:eastAsia="Times New Roman" w:hint="cs"/>
          <w:rtl/>
          <w:lang w:eastAsia="he-IL"/>
        </w:rPr>
        <w:t>ת</w:t>
      </w:r>
      <w:r w:rsidRPr="00A028C8">
        <w:rPr>
          <w:rFonts w:eastAsia="Times New Roman" w:hint="cs"/>
          <w:rtl/>
          <w:lang w:eastAsia="he-IL"/>
        </w:rPr>
        <w:t xml:space="preserve">קיימים כללי הבטיחות הנדרשים למעגלי תנועה: חלקם </w:t>
      </w:r>
      <w:r>
        <w:rPr>
          <w:rFonts w:eastAsia="Times New Roman" w:hint="cs"/>
          <w:rtl/>
          <w:lang w:eastAsia="he-IL"/>
        </w:rPr>
        <w:t>בממדים</w:t>
      </w:r>
      <w:r w:rsidRPr="00A028C8">
        <w:rPr>
          <w:rFonts w:eastAsia="Times New Roman" w:hint="cs"/>
          <w:rtl/>
          <w:lang w:eastAsia="he-IL"/>
        </w:rPr>
        <w:t xml:space="preserve"> </w:t>
      </w:r>
      <w:r>
        <w:rPr>
          <w:rFonts w:eastAsia="Times New Roman" w:hint="cs"/>
          <w:rtl/>
          <w:lang w:eastAsia="he-IL"/>
        </w:rPr>
        <w:t>ש</w:t>
      </w:r>
      <w:r w:rsidRPr="00A028C8">
        <w:rPr>
          <w:rFonts w:eastAsia="Times New Roman" w:hint="cs"/>
          <w:rtl/>
          <w:lang w:eastAsia="he-IL"/>
        </w:rPr>
        <w:t xml:space="preserve">אינם מאפשרים מעבר של מכוניות שירות ומשאיות ארוכות; </w:t>
      </w:r>
      <w:r>
        <w:rPr>
          <w:rFonts w:eastAsia="Times New Roman" w:hint="cs"/>
          <w:rtl/>
          <w:lang w:eastAsia="he-IL"/>
        </w:rPr>
        <w:t xml:space="preserve">בחלקם </w:t>
      </w:r>
      <w:r w:rsidRPr="00A028C8">
        <w:rPr>
          <w:rFonts w:eastAsia="Times New Roman" w:hint="cs"/>
          <w:rtl/>
          <w:lang w:eastAsia="he-IL"/>
        </w:rPr>
        <w:t xml:space="preserve">אין תמרורים המזהירים מפני התקרבות למעגל תנועה; </w:t>
      </w:r>
      <w:r>
        <w:rPr>
          <w:rFonts w:eastAsia="Times New Roman" w:hint="cs"/>
          <w:rtl/>
          <w:lang w:eastAsia="he-IL"/>
        </w:rPr>
        <w:t xml:space="preserve">ובאחרים </w:t>
      </w:r>
      <w:r w:rsidRPr="00A028C8">
        <w:rPr>
          <w:rFonts w:eastAsia="Times New Roman" w:hint="cs"/>
          <w:rtl/>
          <w:lang w:eastAsia="he-IL"/>
        </w:rPr>
        <w:t>אין תאורה מספקת, אם בכלל.</w:t>
      </w:r>
    </w:p>
    <w:p w:rsidR="00CE2199" w:rsidRPr="00A028C8"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3D076D">
        <w:rPr>
          <w:rFonts w:eastAsia="Times New Roman" w:hint="eastAsia"/>
          <w:rtl/>
          <w:lang w:eastAsia="he-IL"/>
        </w:rPr>
        <w:t>ב</w:t>
      </w:r>
      <w:r w:rsidRPr="003D076D" w:rsidR="00647854">
        <w:rPr>
          <w:rFonts w:eastAsia="Times New Roman" w:hint="eastAsia"/>
          <w:rtl/>
          <w:lang w:eastAsia="he-IL"/>
        </w:rPr>
        <w:t>עיריית</w:t>
      </w:r>
      <w:r w:rsidRPr="003D076D" w:rsidR="00647854">
        <w:rPr>
          <w:rFonts w:eastAsia="Times New Roman"/>
          <w:rtl/>
          <w:lang w:eastAsia="he-IL"/>
        </w:rPr>
        <w:t xml:space="preserve"> </w:t>
      </w:r>
      <w:r w:rsidRPr="00B82A28">
        <w:rPr>
          <w:rFonts w:eastAsia="Times New Roman" w:hint="cs"/>
          <w:b/>
          <w:bCs/>
          <w:rtl/>
          <w:lang w:eastAsia="he-IL"/>
        </w:rPr>
        <w:t>כפר קאסם</w:t>
      </w:r>
      <w:r w:rsidRPr="00A028C8">
        <w:rPr>
          <w:rFonts w:eastAsia="Times New Roman" w:hint="cs"/>
          <w:rtl/>
          <w:lang w:eastAsia="he-IL"/>
        </w:rPr>
        <w:t xml:space="preserve"> הותקנו בתוך </w:t>
      </w:r>
      <w:r>
        <w:rPr>
          <w:rFonts w:eastAsia="Times New Roman" w:hint="cs"/>
          <w:rtl/>
          <w:lang w:eastAsia="he-IL"/>
        </w:rPr>
        <w:t xml:space="preserve">שני </w:t>
      </w:r>
      <w:r w:rsidRPr="00A028C8">
        <w:rPr>
          <w:rFonts w:eastAsia="Times New Roman" w:hint="cs"/>
          <w:rtl/>
          <w:lang w:eastAsia="he-IL"/>
        </w:rPr>
        <w:t>מעגל</w:t>
      </w:r>
      <w:r>
        <w:rPr>
          <w:rFonts w:eastAsia="Times New Roman" w:hint="cs"/>
          <w:rtl/>
          <w:lang w:eastAsia="he-IL"/>
        </w:rPr>
        <w:t>י</w:t>
      </w:r>
      <w:r w:rsidRPr="00A028C8">
        <w:rPr>
          <w:rFonts w:eastAsia="Times New Roman" w:hint="cs"/>
          <w:rtl/>
          <w:lang w:eastAsia="he-IL"/>
        </w:rPr>
        <w:t xml:space="preserve"> תנועה מתקנים קשיחים </w:t>
      </w:r>
      <w:r w:rsidR="00973B10">
        <w:rPr>
          <w:rFonts w:eastAsia="Times New Roman" w:hint="cs"/>
          <w:rtl/>
          <w:lang w:eastAsia="he-IL"/>
        </w:rPr>
        <w:t xml:space="preserve">שהם בגדר </w:t>
      </w:r>
      <w:r w:rsidRPr="00A028C8">
        <w:rPr>
          <w:rFonts w:eastAsia="Times New Roman" w:hint="cs"/>
          <w:rtl/>
          <w:lang w:eastAsia="he-IL"/>
        </w:rPr>
        <w:t>מפגע בטיחותי</w:t>
      </w:r>
      <w:r>
        <w:rPr>
          <w:rFonts w:eastAsia="Times New Roman" w:hint="cs"/>
          <w:rtl/>
          <w:lang w:eastAsia="he-IL"/>
        </w:rPr>
        <w:t xml:space="preserve">, </w:t>
      </w:r>
      <w:r w:rsidRPr="00B82A28">
        <w:rPr>
          <w:rFonts w:eastAsia="Times New Roman" w:hint="cs"/>
          <w:b/>
          <w:bCs/>
          <w:rtl/>
          <w:lang w:eastAsia="he-IL"/>
        </w:rPr>
        <w:t>בקלנסווה</w:t>
      </w:r>
      <w:r w:rsidRPr="006F31D0">
        <w:rPr>
          <w:rFonts w:eastAsia="Times New Roman" w:hint="cs"/>
          <w:rtl/>
          <w:lang w:eastAsia="he-IL"/>
        </w:rPr>
        <w:t xml:space="preserve"> נמצאו שני מעגלי תנועה כאלה</w:t>
      </w:r>
      <w:r w:rsidRPr="003B6955">
        <w:rPr>
          <w:rFonts w:eastAsia="Times New Roman"/>
          <w:rtl/>
          <w:lang w:eastAsia="he-IL"/>
        </w:rPr>
        <w:t xml:space="preserve">, </w:t>
      </w:r>
      <w:r w:rsidRPr="003B6955">
        <w:rPr>
          <w:rFonts w:eastAsia="Times New Roman" w:hint="eastAsia"/>
          <w:rtl/>
          <w:lang w:eastAsia="he-IL"/>
        </w:rPr>
        <w:t>ו</w:t>
      </w:r>
      <w:r w:rsidR="00647854">
        <w:rPr>
          <w:rFonts w:eastAsia="Times New Roman" w:hint="cs"/>
          <w:rtl/>
          <w:lang w:eastAsia="he-IL"/>
        </w:rPr>
        <w:t xml:space="preserve">במועצות מקומיות </w:t>
      </w:r>
      <w:r>
        <w:rPr>
          <w:rFonts w:eastAsia="Times New Roman" w:hint="cs"/>
          <w:b/>
          <w:bCs/>
          <w:rtl/>
          <w:lang w:eastAsia="he-IL"/>
        </w:rPr>
        <w:t xml:space="preserve">ג'סר א-זרקא </w:t>
      </w:r>
      <w:r w:rsidRPr="003B6955">
        <w:rPr>
          <w:rFonts w:eastAsia="Times New Roman" w:hint="eastAsia"/>
          <w:rtl/>
          <w:lang w:eastAsia="he-IL"/>
        </w:rPr>
        <w:t>ו</w:t>
      </w:r>
      <w:r>
        <w:rPr>
          <w:rFonts w:eastAsia="Times New Roman" w:hint="cs"/>
          <w:b/>
          <w:bCs/>
          <w:rtl/>
          <w:lang w:eastAsia="he-IL"/>
        </w:rPr>
        <w:t xml:space="preserve">תל שבע </w:t>
      </w:r>
      <w:r w:rsidRPr="006F31D0">
        <w:rPr>
          <w:rFonts w:eastAsia="Times New Roman" w:hint="cs"/>
          <w:rtl/>
          <w:lang w:eastAsia="he-IL"/>
        </w:rPr>
        <w:t>נמצא</w:t>
      </w:r>
      <w:r>
        <w:rPr>
          <w:rFonts w:eastAsia="Times New Roman" w:hint="cs"/>
          <w:rtl/>
          <w:lang w:eastAsia="he-IL"/>
        </w:rPr>
        <w:t xml:space="preserve"> בכל אחת</w:t>
      </w:r>
      <w:r w:rsidRPr="006F31D0">
        <w:rPr>
          <w:rFonts w:eastAsia="Times New Roman" w:hint="cs"/>
          <w:rtl/>
          <w:lang w:eastAsia="he-IL"/>
        </w:rPr>
        <w:t xml:space="preserve"> מעגל תנועה אחד </w:t>
      </w:r>
      <w:r>
        <w:rPr>
          <w:rFonts w:eastAsia="Times New Roman" w:hint="cs"/>
          <w:rtl/>
          <w:lang w:eastAsia="he-IL"/>
        </w:rPr>
        <w:t xml:space="preserve">כזה </w:t>
      </w:r>
      <w:r w:rsidRPr="006F31D0">
        <w:rPr>
          <w:rFonts w:eastAsia="Times New Roman" w:hint="cs"/>
          <w:rtl/>
          <w:lang w:eastAsia="he-IL"/>
        </w:rPr>
        <w:t>(ראו תמונות להלן):</w:t>
      </w:r>
    </w:p>
    <w:p w:rsidR="00CE2199" w:rsidRPr="00A028C8" w:rsidP="004D0581">
      <w:pPr>
        <w:pStyle w:val="a"/>
        <w:spacing w:line="269" w:lineRule="auto"/>
        <w:rPr>
          <w:rtl/>
        </w:rPr>
      </w:pPr>
    </w:p>
    <w:p w:rsidR="00CE2199" w:rsidP="004D0581">
      <w:pPr>
        <w:pStyle w:val="ListParagraph"/>
        <w:widowControl w:val="0"/>
        <w:numPr>
          <w:ilvl w:val="6"/>
          <w:numId w:val="4"/>
        </w:numPr>
        <w:spacing w:line="269" w:lineRule="auto"/>
        <w:ind w:left="357"/>
        <w:rPr>
          <w:rFonts w:eastAsia="Times New Roman"/>
          <w:lang w:eastAsia="he-IL"/>
        </w:rPr>
      </w:pPr>
      <w:r w:rsidRPr="00772A49">
        <w:rPr>
          <w:rFonts w:eastAsia="Times New Roman" w:hint="cs"/>
          <w:rtl/>
          <w:lang w:eastAsia="he-IL"/>
        </w:rPr>
        <w:t xml:space="preserve">בכיכר אלחרסה </w:t>
      </w:r>
      <w:r w:rsidRPr="00772A49">
        <w:rPr>
          <w:rFonts w:eastAsia="Times New Roman" w:hint="cs"/>
          <w:b/>
          <w:bCs/>
          <w:rtl/>
          <w:lang w:eastAsia="he-IL"/>
        </w:rPr>
        <w:t>בכפר קאסם</w:t>
      </w:r>
      <w:r w:rsidRPr="00772A49">
        <w:rPr>
          <w:rFonts w:eastAsia="Times New Roman" w:hint="cs"/>
          <w:rtl/>
          <w:lang w:eastAsia="he-IL"/>
        </w:rPr>
        <w:t xml:space="preserve"> הוצב התקן קשיח ומסוכן העלול לגרום לפגיעה חמורה אם הנהג סוטה ממסלולו. לא הותקנו תמרורים באזור המזהירים את הנהגים מהכיכר ומורים כי יש לתת זכות קדימה לרכבים הנמצאים בכיכר.</w:t>
      </w:r>
    </w:p>
    <w:p w:rsidR="007345B2">
      <w:pPr>
        <w:bidi w:val="0"/>
        <w:spacing w:after="200" w:line="276" w:lineRule="auto"/>
        <w:rPr>
          <w:szCs w:val="20"/>
        </w:rPr>
      </w:pPr>
      <w:r>
        <w:rPr>
          <w:rtl/>
        </w:rPr>
        <w:br w:type="page"/>
      </w:r>
    </w:p>
    <w:p w:rsidR="00CE2199" w:rsidP="004D0581">
      <w:pPr>
        <w:pStyle w:val="a"/>
        <w:spacing w:line="269" w:lineRule="auto"/>
        <w:rPr>
          <w:rtl/>
        </w:rPr>
      </w:pPr>
    </w:p>
    <w:p w:rsidR="00CE2199" w:rsidP="003D3F42">
      <w:pPr>
        <w:spacing w:after="120" w:line="269" w:lineRule="auto"/>
        <w:jc w:val="center"/>
        <w:rPr>
          <w:rtl/>
        </w:rPr>
      </w:pPr>
      <w:r w:rsidRPr="00A028C8">
        <w:rPr>
          <w:rFonts w:hint="cs"/>
          <w:rtl/>
          <w:lang w:eastAsia="he-IL"/>
        </w:rPr>
        <w:t xml:space="preserve">תמונה </w:t>
      </w:r>
      <w:r>
        <w:rPr>
          <w:rFonts w:hint="cs"/>
          <w:rtl/>
          <w:lang w:eastAsia="he-IL"/>
        </w:rPr>
        <w:t>4</w:t>
      </w:r>
      <w:r w:rsidRPr="003B6955">
        <w:rPr>
          <w:rtl/>
          <w:lang w:eastAsia="he-IL"/>
        </w:rPr>
        <w:t xml:space="preserve">: </w:t>
      </w:r>
      <w:r w:rsidRPr="00A028C8">
        <w:rPr>
          <w:rFonts w:hint="cs"/>
          <w:b/>
          <w:bCs/>
          <w:rtl/>
          <w:lang w:eastAsia="he-IL"/>
        </w:rPr>
        <w:t>כפר קאסם</w:t>
      </w:r>
      <w:r w:rsidRPr="00A028C8">
        <w:rPr>
          <w:rFonts w:hint="cs"/>
          <w:rtl/>
          <w:lang w:eastAsia="he-IL"/>
        </w:rPr>
        <w:t xml:space="preserve"> - מתקן קשיח ב</w:t>
      </w:r>
      <w:r w:rsidRPr="00A028C8">
        <w:rPr>
          <w:rtl/>
          <w:lang w:eastAsia="he-IL"/>
        </w:rPr>
        <w:t>כיכר אלחר</w:t>
      </w:r>
      <w:r>
        <w:rPr>
          <w:rFonts w:hint="cs"/>
          <w:rtl/>
        </w:rPr>
        <w:t>סה</w:t>
      </w:r>
    </w:p>
    <w:p w:rsidR="00B2476B" w:rsidP="00A85563">
      <w:pPr>
        <w:spacing w:line="269" w:lineRule="auto"/>
        <w:ind w:left="312"/>
        <w:rPr>
          <w:rtl/>
        </w:rPr>
      </w:pPr>
      <w:r>
        <w:rPr>
          <w:noProof/>
          <w:rtl/>
        </w:rPr>
        <w:drawing>
          <wp:inline distT="0" distB="0" distL="0" distR="0">
            <wp:extent cx="5274310" cy="2562860"/>
            <wp:effectExtent l="0" t="0" r="2540" b="889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67228" name="PIC-4.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2562860"/>
                    </a:xfrm>
                    <a:prstGeom prst="rect">
                      <a:avLst/>
                    </a:prstGeom>
                  </pic:spPr>
                </pic:pic>
              </a:graphicData>
            </a:graphic>
          </wp:inline>
        </w:drawing>
      </w:r>
    </w:p>
    <w:p w:rsidR="00CE2199" w:rsidRPr="00E5187C" w:rsidP="003D3F42">
      <w:pPr>
        <w:widowControl w:val="0"/>
        <w:spacing w:before="120" w:line="269" w:lineRule="auto"/>
        <w:ind w:left="374" w:hanging="374"/>
        <w:rPr>
          <w:rFonts w:eastAsia="Times New Roman"/>
          <w:sz w:val="22"/>
          <w:szCs w:val="22"/>
          <w:rtl/>
          <w:lang w:eastAsia="he-IL"/>
        </w:rPr>
      </w:pPr>
      <w:r w:rsidRPr="00E5187C">
        <w:rPr>
          <w:rFonts w:eastAsia="Times New Roman" w:hint="cs"/>
          <w:sz w:val="22"/>
          <w:szCs w:val="22"/>
          <w:rtl/>
          <w:lang w:eastAsia="he-IL"/>
        </w:rPr>
        <w:t>צולם ב-25.9.19.</w:t>
      </w:r>
    </w:p>
    <w:p w:rsidR="00CE2199" w:rsidP="004D0581">
      <w:pPr>
        <w:pStyle w:val="a"/>
        <w:spacing w:line="269" w:lineRule="auto"/>
        <w:rPr>
          <w:rtl/>
        </w:rPr>
      </w:pPr>
    </w:p>
    <w:p w:rsidR="00C2222D" w:rsidP="00A85563">
      <w:pPr>
        <w:widowControl w:val="0"/>
        <w:spacing w:line="269" w:lineRule="auto"/>
        <w:ind w:left="312"/>
        <w:rPr>
          <w:rFonts w:eastAsia="Times New Roman"/>
          <w:rtl/>
          <w:lang w:eastAsia="he-IL"/>
        </w:rPr>
      </w:pPr>
      <w:r>
        <w:rPr>
          <w:rFonts w:eastAsia="Times New Roman" w:hint="cs"/>
          <w:rtl/>
          <w:lang w:eastAsia="he-IL"/>
        </w:rPr>
        <w:t>בדוח הקודם צוין כי בכמה ממעגלי התנועה בעיריות נעשה הפיתוח הנופי שלא לפי ההנחיות לתכנון מעגלי תנועה. בדוח הובאו שתי תמונות מ</w:t>
      </w:r>
      <w:r w:rsidRPr="00F71DC8">
        <w:rPr>
          <w:rFonts w:eastAsia="Times New Roman" w:hint="cs"/>
          <w:b/>
          <w:bCs/>
          <w:rtl/>
          <w:lang w:eastAsia="he-IL"/>
        </w:rPr>
        <w:t>כפר קאסם</w:t>
      </w:r>
      <w:r>
        <w:rPr>
          <w:rFonts w:eastAsia="Times New Roman" w:hint="cs"/>
          <w:rtl/>
          <w:lang w:eastAsia="he-IL"/>
        </w:rPr>
        <w:t xml:space="preserve"> של מעגלי תנועה שהוצב בהם התקן קשיח ומסוכן. הביקורת העלתה כי אחד ממעגלי התנועה האלה (בקרבת מבנה העירייה) תוקן וההתקן הקשיח הוסר ממנו.</w:t>
      </w:r>
    </w:p>
    <w:p w:rsidR="00CE2199" w:rsidRPr="00F71DC8" w:rsidP="004D0581">
      <w:pPr>
        <w:pStyle w:val="a"/>
        <w:keepNext/>
        <w:spacing w:line="269" w:lineRule="auto"/>
        <w:rPr>
          <w:rtl/>
          <w:lang w:eastAsia="he-IL"/>
        </w:rPr>
      </w:pPr>
    </w:p>
    <w:p w:rsidR="00CE2199" w:rsidRPr="003128DF" w:rsidP="004D0581">
      <w:pPr>
        <w:pStyle w:val="ListParagraph"/>
        <w:widowControl w:val="0"/>
        <w:numPr>
          <w:ilvl w:val="0"/>
          <w:numId w:val="7"/>
        </w:numPr>
        <w:spacing w:line="269" w:lineRule="auto"/>
        <w:rPr>
          <w:rFonts w:eastAsia="Times New Roman"/>
          <w:rtl/>
          <w:lang w:eastAsia="he-IL"/>
        </w:rPr>
      </w:pPr>
      <w:r>
        <w:rPr>
          <w:rFonts w:eastAsia="Times New Roman" w:hint="cs"/>
          <w:rtl/>
          <w:lang w:eastAsia="he-IL"/>
        </w:rPr>
        <w:t>ב</w:t>
      </w:r>
      <w:r w:rsidRPr="003128DF">
        <w:rPr>
          <w:rFonts w:eastAsia="Times New Roman" w:hint="cs"/>
          <w:rtl/>
          <w:lang w:eastAsia="he-IL"/>
        </w:rPr>
        <w:t xml:space="preserve">כיכר במרכז </w:t>
      </w:r>
      <w:r w:rsidRPr="003128DF">
        <w:rPr>
          <w:rFonts w:eastAsia="Times New Roman" w:hint="cs"/>
          <w:b/>
          <w:bCs/>
          <w:rtl/>
          <w:lang w:eastAsia="he-IL"/>
        </w:rPr>
        <w:t>תל שבע</w:t>
      </w:r>
      <w:r w:rsidRPr="003128DF">
        <w:rPr>
          <w:rFonts w:eastAsia="Times New Roman" w:hint="cs"/>
          <w:rtl/>
          <w:lang w:eastAsia="he-IL"/>
        </w:rPr>
        <w:t xml:space="preserve"> נבנה מבנה בלתי חוקי. בשל המבנה </w:t>
      </w:r>
      <w:r>
        <w:rPr>
          <w:rFonts w:eastAsia="Times New Roman" w:hint="cs"/>
          <w:rtl/>
          <w:lang w:eastAsia="he-IL"/>
        </w:rPr>
        <w:t>אי אפשר</w:t>
      </w:r>
      <w:r w:rsidRPr="003128DF">
        <w:rPr>
          <w:rFonts w:eastAsia="Times New Roman" w:hint="cs"/>
          <w:rtl/>
          <w:lang w:eastAsia="he-IL"/>
        </w:rPr>
        <w:t xml:space="preserve"> להבחין בכיכר, </w:t>
      </w:r>
      <w:r w:rsidR="00480C13">
        <w:rPr>
          <w:rFonts w:eastAsia="Times New Roman" w:hint="cs"/>
          <w:rtl/>
          <w:lang w:eastAsia="he-IL"/>
        </w:rPr>
        <w:t xml:space="preserve">והוא </w:t>
      </w:r>
      <w:r w:rsidRPr="003128DF">
        <w:rPr>
          <w:rFonts w:eastAsia="Times New Roman" w:hint="cs"/>
          <w:rtl/>
          <w:lang w:eastAsia="he-IL"/>
        </w:rPr>
        <w:t xml:space="preserve">אף </w:t>
      </w:r>
      <w:r>
        <w:rPr>
          <w:rFonts w:eastAsia="Times New Roman" w:hint="cs"/>
          <w:rtl/>
          <w:lang w:eastAsia="he-IL"/>
        </w:rPr>
        <w:t>חוסם את שדה הראייה ואינו מאפשר להבחין</w:t>
      </w:r>
      <w:r w:rsidRPr="003128DF">
        <w:rPr>
          <w:rFonts w:eastAsia="Times New Roman" w:hint="cs"/>
          <w:rtl/>
          <w:lang w:eastAsia="he-IL"/>
        </w:rPr>
        <w:t xml:space="preserve"> </w:t>
      </w:r>
      <w:r>
        <w:rPr>
          <w:rFonts w:eastAsia="Times New Roman" w:hint="cs"/>
          <w:rtl/>
          <w:lang w:eastAsia="he-IL"/>
        </w:rPr>
        <w:t>ב</w:t>
      </w:r>
      <w:r w:rsidRPr="003128DF">
        <w:rPr>
          <w:rFonts w:eastAsia="Times New Roman" w:hint="cs"/>
          <w:rtl/>
          <w:lang w:eastAsia="he-IL"/>
        </w:rPr>
        <w:t>תנועת הרכבים המגיעים מצ</w:t>
      </w:r>
      <w:r>
        <w:rPr>
          <w:rFonts w:eastAsia="Times New Roman" w:hint="cs"/>
          <w:rtl/>
          <w:lang w:eastAsia="he-IL"/>
        </w:rPr>
        <w:t>י</w:t>
      </w:r>
      <w:r w:rsidRPr="003128DF">
        <w:rPr>
          <w:rFonts w:eastAsia="Times New Roman" w:hint="cs"/>
          <w:rtl/>
          <w:lang w:eastAsia="he-IL"/>
        </w:rPr>
        <w:t>דה השמאלי של הכיכר. התמרור שהוצב דהוי לחלוטין ו</w:t>
      </w:r>
      <w:r>
        <w:rPr>
          <w:rFonts w:eastAsia="Times New Roman" w:hint="cs"/>
          <w:rtl/>
          <w:lang w:eastAsia="he-IL"/>
        </w:rPr>
        <w:t>אי</w:t>
      </w:r>
      <w:r w:rsidR="00973B10">
        <w:rPr>
          <w:rFonts w:eastAsia="Times New Roman" w:hint="cs"/>
          <w:rtl/>
          <w:lang w:eastAsia="he-IL"/>
        </w:rPr>
        <w:t>-</w:t>
      </w:r>
      <w:r>
        <w:rPr>
          <w:rFonts w:eastAsia="Times New Roman" w:hint="cs"/>
          <w:rtl/>
          <w:lang w:eastAsia="he-IL"/>
        </w:rPr>
        <w:t>אפשר</w:t>
      </w:r>
      <w:r w:rsidRPr="003128DF">
        <w:rPr>
          <w:rFonts w:eastAsia="Times New Roman" w:hint="cs"/>
          <w:rtl/>
          <w:lang w:eastAsia="he-IL"/>
        </w:rPr>
        <w:t xml:space="preserve"> להבחין בו. </w:t>
      </w:r>
      <w:r>
        <w:rPr>
          <w:rFonts w:eastAsia="Times New Roman" w:hint="cs"/>
          <w:rtl/>
          <w:lang w:eastAsia="he-IL"/>
        </w:rPr>
        <w:t>כמו כן</w:t>
      </w:r>
      <w:r w:rsidRPr="003128DF">
        <w:rPr>
          <w:rFonts w:eastAsia="Times New Roman" w:hint="cs"/>
          <w:rtl/>
          <w:lang w:eastAsia="he-IL"/>
        </w:rPr>
        <w:t xml:space="preserve">, </w:t>
      </w:r>
      <w:r>
        <w:rPr>
          <w:rFonts w:eastAsia="Times New Roman" w:hint="cs"/>
          <w:rtl/>
          <w:lang w:eastAsia="he-IL"/>
        </w:rPr>
        <w:t xml:space="preserve">תושבים הציבו </w:t>
      </w:r>
      <w:r w:rsidRPr="003128DF">
        <w:rPr>
          <w:rFonts w:eastAsia="Times New Roman" w:hint="cs"/>
          <w:rtl/>
          <w:lang w:eastAsia="he-IL"/>
        </w:rPr>
        <w:t>פס האטה פיראטי סמוך למעגל התנועה.</w:t>
      </w:r>
    </w:p>
    <w:p w:rsidR="00CE2199" w:rsidP="004D0581">
      <w:pPr>
        <w:pStyle w:val="a"/>
        <w:spacing w:line="269" w:lineRule="auto"/>
        <w:rPr>
          <w:rtl/>
        </w:rPr>
      </w:pPr>
    </w:p>
    <w:p w:rsidR="00CE2199" w:rsidP="003D3F42">
      <w:pPr>
        <w:spacing w:after="120" w:line="269" w:lineRule="auto"/>
        <w:ind w:left="-567"/>
        <w:jc w:val="center"/>
        <w:rPr>
          <w:szCs w:val="20"/>
          <w:rtl/>
          <w:lang w:eastAsia="he-IL"/>
        </w:rPr>
      </w:pPr>
      <w:r w:rsidRPr="00A028C8">
        <w:rPr>
          <w:rFonts w:hint="cs"/>
          <w:rtl/>
          <w:lang w:eastAsia="he-IL"/>
        </w:rPr>
        <w:t xml:space="preserve">תמונה </w:t>
      </w:r>
      <w:r>
        <w:rPr>
          <w:rFonts w:hint="cs"/>
          <w:rtl/>
          <w:lang w:eastAsia="he-IL"/>
        </w:rPr>
        <w:t>5</w:t>
      </w:r>
      <w:r w:rsidRPr="003B6955">
        <w:rPr>
          <w:rtl/>
          <w:lang w:eastAsia="he-IL"/>
        </w:rPr>
        <w:t xml:space="preserve">: </w:t>
      </w:r>
      <w:r w:rsidRPr="00A028C8">
        <w:rPr>
          <w:rFonts w:hint="cs"/>
          <w:b/>
          <w:bCs/>
          <w:rtl/>
          <w:lang w:eastAsia="he-IL"/>
        </w:rPr>
        <w:t>תל שבע</w:t>
      </w:r>
      <w:r w:rsidRPr="00A028C8">
        <w:rPr>
          <w:rFonts w:hint="cs"/>
          <w:rtl/>
          <w:lang w:eastAsia="he-IL"/>
        </w:rPr>
        <w:t xml:space="preserve"> - מבנה שנבנה על כיכר במרכז היישוב</w:t>
      </w:r>
    </w:p>
    <w:p w:rsidR="00B2476B" w:rsidP="004D0581">
      <w:pPr>
        <w:spacing w:line="269" w:lineRule="auto"/>
        <w:ind w:left="312"/>
        <w:jc w:val="center"/>
        <w:rPr>
          <w:szCs w:val="20"/>
          <w:rtl/>
          <w:lang w:eastAsia="he-IL"/>
        </w:rPr>
      </w:pPr>
      <w:r>
        <w:rPr>
          <w:noProof/>
          <w:szCs w:val="20"/>
          <w:rtl/>
        </w:rPr>
        <w:drawing>
          <wp:inline distT="0" distB="0" distL="0" distR="0">
            <wp:extent cx="5274310" cy="2562860"/>
            <wp:effectExtent l="0" t="0" r="2540" b="889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49426" name="PIC-5.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2562860"/>
                    </a:xfrm>
                    <a:prstGeom prst="rect">
                      <a:avLst/>
                    </a:prstGeom>
                  </pic:spPr>
                </pic:pic>
              </a:graphicData>
            </a:graphic>
          </wp:inline>
        </w:drawing>
      </w:r>
    </w:p>
    <w:p w:rsidR="00CE2199" w:rsidRPr="00E5187C" w:rsidP="003D3F42">
      <w:pPr>
        <w:widowControl w:val="0"/>
        <w:spacing w:before="120" w:line="269" w:lineRule="auto"/>
        <w:ind w:left="686" w:hanging="374"/>
        <w:rPr>
          <w:rFonts w:eastAsia="Times New Roman"/>
          <w:sz w:val="22"/>
          <w:szCs w:val="22"/>
          <w:rtl/>
          <w:lang w:eastAsia="he-IL"/>
        </w:rPr>
      </w:pPr>
      <w:r w:rsidRPr="00E5187C">
        <w:rPr>
          <w:rFonts w:eastAsia="Times New Roman" w:hint="cs"/>
          <w:sz w:val="22"/>
          <w:szCs w:val="22"/>
          <w:rtl/>
          <w:lang w:eastAsia="he-IL"/>
        </w:rPr>
        <w:t>צולם ב-25.8.19.</w:t>
      </w:r>
    </w:p>
    <w:p w:rsidR="00CE2199" w:rsidRPr="00E5187C" w:rsidP="004D0581">
      <w:pPr>
        <w:pStyle w:val="a"/>
        <w:spacing w:line="269" w:lineRule="auto"/>
        <w:rPr>
          <w:rtl/>
        </w:rPr>
      </w:pPr>
    </w:p>
    <w:p w:rsidR="003D3F42">
      <w:pPr>
        <w:bidi w:val="0"/>
        <w:spacing w:after="200" w:line="276" w:lineRule="auto"/>
        <w:rPr>
          <w:rFonts w:eastAsia="Times New Roman"/>
          <w:b/>
          <w:bCs/>
          <w:rtl/>
          <w:lang w:eastAsia="he-IL"/>
        </w:rPr>
      </w:pPr>
      <w:r>
        <w:rPr>
          <w:rFonts w:eastAsia="Times New Roman"/>
          <w:b/>
          <w:bCs/>
          <w:rtl/>
          <w:lang w:eastAsia="he-IL"/>
        </w:rPr>
        <w:br w:type="page"/>
      </w:r>
    </w:p>
    <w:p w:rsidR="00CE2199" w:rsidRPr="00A028C8" w:rsidP="004D0581">
      <w:pPr>
        <w:widowControl w:val="0"/>
        <w:spacing w:line="269" w:lineRule="auto"/>
        <w:ind w:left="12"/>
        <w:rPr>
          <w:rFonts w:eastAsia="Times New Roman"/>
          <w:b/>
          <w:bCs/>
          <w:rtl/>
          <w:lang w:eastAsia="he-IL"/>
        </w:rPr>
      </w:pPr>
      <w:r>
        <w:rPr>
          <w:rFonts w:eastAsia="Times New Roman" w:hint="cs"/>
          <w:b/>
          <w:bCs/>
          <w:rtl/>
          <w:lang w:eastAsia="he-IL"/>
        </w:rPr>
        <w:t>ע</w:t>
      </w:r>
      <w:r w:rsidRPr="00A028C8">
        <w:rPr>
          <w:rFonts w:eastAsia="Times New Roman" w:hint="cs"/>
          <w:b/>
          <w:bCs/>
          <w:rtl/>
          <w:lang w:eastAsia="he-IL"/>
        </w:rPr>
        <w:t>ל</w:t>
      </w:r>
      <w:r>
        <w:rPr>
          <w:rFonts w:eastAsia="Times New Roman" w:hint="cs"/>
          <w:b/>
          <w:bCs/>
          <w:rtl/>
          <w:lang w:eastAsia="he-IL"/>
        </w:rPr>
        <w:t xml:space="preserve"> ה</w:t>
      </w:r>
      <w:r w:rsidRPr="00A028C8">
        <w:rPr>
          <w:rFonts w:eastAsia="Times New Roman" w:hint="cs"/>
          <w:b/>
          <w:bCs/>
          <w:rtl/>
          <w:lang w:eastAsia="he-IL"/>
        </w:rPr>
        <w:t>רשויות שנבדקו לבצע מדידות לכל מעגלי התנועה שבתחומ</w:t>
      </w:r>
      <w:r>
        <w:rPr>
          <w:rFonts w:eastAsia="Times New Roman" w:hint="cs"/>
          <w:b/>
          <w:bCs/>
          <w:rtl/>
          <w:lang w:eastAsia="he-IL"/>
        </w:rPr>
        <w:t>י השיפוט שלה</w:t>
      </w:r>
      <w:r w:rsidRPr="00A028C8">
        <w:rPr>
          <w:rFonts w:eastAsia="Times New Roman" w:hint="cs"/>
          <w:b/>
          <w:bCs/>
          <w:rtl/>
          <w:lang w:eastAsia="he-IL"/>
        </w:rPr>
        <w:t>ן, לתקנם ולהתאימם לתקן</w:t>
      </w:r>
      <w:r>
        <w:rPr>
          <w:rFonts w:eastAsia="Times New Roman" w:hint="cs"/>
          <w:b/>
          <w:bCs/>
          <w:rtl/>
          <w:lang w:eastAsia="he-IL"/>
        </w:rPr>
        <w:t>,</w:t>
      </w:r>
      <w:r w:rsidRPr="00A028C8">
        <w:rPr>
          <w:rFonts w:eastAsia="Times New Roman" w:hint="cs"/>
          <w:b/>
          <w:bCs/>
          <w:rtl/>
          <w:lang w:eastAsia="he-IL"/>
        </w:rPr>
        <w:t xml:space="preserve"> ולהכין מאגר נתונים הכולל את כל המידע ההנדסי על הסדרי התנועה, ובכללם מעגלי התנועה.</w:t>
      </w:r>
    </w:p>
    <w:p w:rsidR="00CE2199" w:rsidRPr="00E5187C" w:rsidP="004D0581">
      <w:pPr>
        <w:pStyle w:val="a"/>
        <w:spacing w:line="269" w:lineRule="auto"/>
        <w:rPr>
          <w:rtl/>
        </w:rPr>
      </w:pPr>
    </w:p>
    <w:p w:rsidR="00CE2199" w:rsidRPr="00A028C8" w:rsidP="004D0581">
      <w:pPr>
        <w:widowControl w:val="0"/>
        <w:spacing w:line="269" w:lineRule="auto"/>
        <w:rPr>
          <w:rFonts w:eastAsia="Times New Roman"/>
          <w:b/>
          <w:bCs/>
          <w:rtl/>
          <w:lang w:eastAsia="he-IL"/>
        </w:rPr>
      </w:pPr>
      <w:r>
        <w:rPr>
          <w:rFonts w:eastAsia="Times New Roman" w:hint="cs"/>
          <w:b/>
          <w:bCs/>
          <w:rtl/>
          <w:lang w:eastAsia="he-IL"/>
        </w:rPr>
        <w:t xml:space="preserve">כמו כן </w:t>
      </w:r>
      <w:r w:rsidRPr="00A028C8">
        <w:rPr>
          <w:rFonts w:eastAsia="Times New Roman" w:hint="cs"/>
          <w:b/>
          <w:bCs/>
          <w:rtl/>
          <w:lang w:eastAsia="he-IL"/>
        </w:rPr>
        <w:t xml:space="preserve">עליהן להתקין בכל מעגלי התנועה את התמרורים ואת התקני הבטיחות הנדרשים, לרבות תאורה מתאימה, ולהסיר מהם מפגעים קשיחים. </w:t>
      </w:r>
    </w:p>
    <w:p w:rsidR="00CE2199" w:rsidRPr="00A028C8" w:rsidP="004D0581">
      <w:pPr>
        <w:widowControl w:val="0"/>
        <w:spacing w:line="269" w:lineRule="auto"/>
        <w:rPr>
          <w:rFonts w:eastAsia="Times New Roman"/>
          <w:b/>
          <w:bCs/>
          <w:rtl/>
          <w:lang w:eastAsia="he-IL"/>
        </w:rPr>
      </w:pPr>
    </w:p>
    <w:p w:rsidR="00B94A48" w:rsidRPr="00A028C8" w:rsidP="004D0581">
      <w:pPr>
        <w:pStyle w:val="Heading5"/>
        <w:spacing w:line="269" w:lineRule="auto"/>
        <w:rPr>
          <w:rFonts w:eastAsia="Times New Roman"/>
          <w:rtl/>
          <w:lang w:eastAsia="he-IL"/>
        </w:rPr>
      </w:pPr>
      <w:bookmarkStart w:id="17" w:name="_Toc15802499"/>
      <w:r w:rsidRPr="00A028C8">
        <w:rPr>
          <w:rFonts w:eastAsia="Times New Roman" w:hint="cs"/>
          <w:rtl/>
          <w:lang w:eastAsia="he-IL"/>
        </w:rPr>
        <w:t>פסי האטה</w:t>
      </w:r>
      <w:bookmarkEnd w:id="17"/>
    </w:p>
    <w:p w:rsidR="00CE2199" w:rsidRPr="00E5187C" w:rsidP="004D0581">
      <w:pPr>
        <w:pStyle w:val="a"/>
        <w:spacing w:line="269" w:lineRule="auto"/>
        <w:rPr>
          <w:rtl/>
        </w:rPr>
      </w:pPr>
    </w:p>
    <w:p w:rsidR="00CE2199" w:rsidP="004D0581">
      <w:pPr>
        <w:widowControl w:val="0"/>
        <w:spacing w:line="269" w:lineRule="auto"/>
        <w:rPr>
          <w:rFonts w:eastAsia="Times New Roman"/>
          <w:rtl/>
          <w:lang w:eastAsia="he-IL"/>
        </w:rPr>
      </w:pPr>
      <w:r>
        <w:rPr>
          <w:rFonts w:eastAsia="Times New Roman" w:hint="cs"/>
          <w:rtl/>
          <w:lang w:eastAsia="he-IL"/>
        </w:rPr>
        <w:t xml:space="preserve">ההנחיות של משרד התחבורה והבטיחות בדרכים משנת 2002 בנוגע לתכנון ולביצוע של פסי האטה (להלן - ההנחיות לפסי האטה) קובעות כי "הרשות המקומית, בתחום שיפוטה, תהיה אחראית על כל תהליך התכנון והביצוע של פסי ההאטה, הכולל בדיקת ישימות האמצעים - בחינת התנאים לשימוש בפסי ההאטה, אישור התכנון, יזום הביצוע, בדיקות הביצוע בשטח וביצוע מעקב אחרי התקנת הפסים". </w:t>
      </w:r>
    </w:p>
    <w:p w:rsidR="00CE2199" w:rsidP="004D0581">
      <w:pPr>
        <w:pStyle w:val="a"/>
        <w:spacing w:line="269" w:lineRule="auto"/>
        <w:rPr>
          <w:rtl/>
          <w:lang w:eastAsia="he-IL"/>
        </w:rPr>
      </w:pPr>
    </w:p>
    <w:p w:rsidR="00CE2199" w:rsidP="004D0581">
      <w:pPr>
        <w:widowControl w:val="0"/>
        <w:spacing w:line="269" w:lineRule="auto"/>
        <w:rPr>
          <w:rFonts w:eastAsia="Times New Roman"/>
          <w:rtl/>
          <w:lang w:eastAsia="he-IL"/>
        </w:rPr>
      </w:pPr>
      <w:r>
        <w:rPr>
          <w:rFonts w:eastAsia="Times New Roman" w:hint="cs"/>
          <w:rtl/>
          <w:lang w:eastAsia="he-IL"/>
        </w:rPr>
        <w:t xml:space="preserve">לפי ההנחיות לפסי האטה, </w:t>
      </w:r>
      <w:r w:rsidRPr="00A028C8">
        <w:rPr>
          <w:rFonts w:eastAsia="Times New Roman" w:hint="cs"/>
          <w:rtl/>
          <w:lang w:eastAsia="he-IL"/>
        </w:rPr>
        <w:t xml:space="preserve">פסי האטה "הנם אזורים מוגבהים מעל פני המיסעה, המותקנים לרוחב הדרך ומהווים אמצעי גיאומטרי להורדת מהירויות הנסיעה בדרך". הורדת מהירות התנועה </w:t>
      </w:r>
      <w:r>
        <w:rPr>
          <w:rFonts w:eastAsia="Times New Roman" w:hint="cs"/>
          <w:rtl/>
          <w:lang w:eastAsia="he-IL"/>
        </w:rPr>
        <w:t>באמצעות</w:t>
      </w:r>
      <w:r w:rsidRPr="00A028C8">
        <w:rPr>
          <w:rFonts w:eastAsia="Times New Roman" w:hint="cs"/>
          <w:rtl/>
          <w:lang w:eastAsia="he-IL"/>
        </w:rPr>
        <w:t xml:space="preserve"> פסי האטה </w:t>
      </w:r>
      <w:r>
        <w:rPr>
          <w:rFonts w:eastAsia="Times New Roman" w:hint="cs"/>
          <w:rtl/>
          <w:lang w:eastAsia="he-IL"/>
        </w:rPr>
        <w:t>מתבצעת</w:t>
      </w:r>
      <w:r w:rsidRPr="00A028C8">
        <w:rPr>
          <w:rFonts w:eastAsia="Times New Roman" w:hint="cs"/>
          <w:rtl/>
          <w:lang w:eastAsia="he-IL"/>
        </w:rPr>
        <w:t xml:space="preserve"> לאורך דרך או אזור שלמים, או באופן נקודתי במקומות מיוחדים, כגון ליד מעברי חציה, בתי ספר או בהתקרבות לצומת. פסי ההאטה בנויים מאספלט, מגומי או מאבני ריצוף. יתרונם טמון בכך שהם מסייעים באכיפה עצמית (האטת מהירות) וביצירת רושם חזותי של דרך שאינה מיועדת למהירות מופרזת או לתנועה עוברת. </w:t>
      </w:r>
    </w:p>
    <w:p w:rsidR="00CE2199" w:rsidRPr="00A028C8"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 xml:space="preserve">לפי ההנחיות </w:t>
      </w:r>
      <w:r>
        <w:rPr>
          <w:rFonts w:eastAsia="Times New Roman" w:hint="cs"/>
          <w:rtl/>
          <w:lang w:eastAsia="he-IL"/>
        </w:rPr>
        <w:t>לפסי האטה</w:t>
      </w:r>
      <w:r w:rsidRPr="00A028C8">
        <w:rPr>
          <w:rFonts w:eastAsia="Times New Roman" w:hint="cs"/>
          <w:rtl/>
          <w:lang w:eastAsia="he-IL"/>
        </w:rPr>
        <w:t xml:space="preserve">, יש לוודא שהליך ההאטה עצמו יהיה בטיחותי ולא יגרום נזק לכלי הרכב. פסי ההאטה </w:t>
      </w:r>
      <w:r>
        <w:rPr>
          <w:rFonts w:eastAsia="Times New Roman" w:hint="cs"/>
          <w:rtl/>
          <w:lang w:eastAsia="he-IL"/>
        </w:rPr>
        <w:t>יותקנו</w:t>
      </w:r>
      <w:r w:rsidRPr="00A028C8">
        <w:rPr>
          <w:rFonts w:eastAsia="Times New Roman" w:hint="cs"/>
          <w:rtl/>
          <w:lang w:eastAsia="he-IL"/>
        </w:rPr>
        <w:t xml:space="preserve"> בתגובה לבעיות בטיחות או תנועה; </w:t>
      </w:r>
      <w:r>
        <w:rPr>
          <w:rFonts w:eastAsia="Times New Roman" w:hint="cs"/>
          <w:rtl/>
          <w:lang w:eastAsia="he-IL"/>
        </w:rPr>
        <w:t>כמו כן אפשר להתקינם</w:t>
      </w:r>
      <w:r w:rsidRPr="00A028C8">
        <w:rPr>
          <w:rFonts w:eastAsia="Times New Roman" w:hint="cs"/>
          <w:rtl/>
          <w:lang w:eastAsia="he-IL"/>
        </w:rPr>
        <w:t xml:space="preserve"> גם לבקשת תושבי הרחוב, משיקולים של איכות הסביבה </w:t>
      </w:r>
      <w:r>
        <w:rPr>
          <w:rFonts w:eastAsia="Times New Roman" w:hint="cs"/>
          <w:rtl/>
          <w:lang w:eastAsia="he-IL"/>
        </w:rPr>
        <w:t>א</w:t>
      </w:r>
      <w:r w:rsidRPr="00A028C8">
        <w:rPr>
          <w:rFonts w:eastAsia="Times New Roman" w:hint="cs"/>
          <w:rtl/>
          <w:lang w:eastAsia="he-IL"/>
        </w:rPr>
        <w:t>ו</w:t>
      </w:r>
      <w:r>
        <w:rPr>
          <w:rFonts w:eastAsia="Times New Roman" w:hint="cs"/>
          <w:rtl/>
          <w:lang w:eastAsia="he-IL"/>
        </w:rPr>
        <w:t xml:space="preserve"> לשם </w:t>
      </w:r>
      <w:r w:rsidRPr="00A028C8">
        <w:rPr>
          <w:rFonts w:eastAsia="Times New Roman" w:hint="cs"/>
          <w:rtl/>
          <w:lang w:eastAsia="he-IL"/>
        </w:rPr>
        <w:t xml:space="preserve">מניעת תנועה עוברת. יש לוודא שהתקנתם אינה מחמירה את בעיות הבטיחות ברחוב המיועד. כל בעיה או בקשה הקשורות להתקנת פסי האטה צריכות להיות מתועדות במסמכי הרשות המקומית. </w:t>
      </w:r>
    </w:p>
    <w:p w:rsidR="00CE2199" w:rsidRPr="00A028C8"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 xml:space="preserve">משרד התחבורה קבע פרמטרים מומלצים לבחירת הסוג והצורה של פס האטה המותקן על גבי הדרך (מעגלי, טרפזי, כריות האטה): גובה הפס, אורך הפס בכיוון הנסיעה, שיפוע (בפס טרפזי), מרחק בין הפסים, סימון ועוד. המהירות המותרת בקטע הדרך הרלוונטי נקבעת בהתאם לפרמטרים האלה. </w:t>
      </w:r>
    </w:p>
    <w:p w:rsidR="00CE2199" w:rsidRPr="00A028C8" w:rsidP="004D0581">
      <w:pPr>
        <w:pStyle w:val="a"/>
        <w:keepNext/>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נמצא כי ברחבי הרשויות המקומיות שנבדקו קיימים פסי האטה שלא</w:t>
      </w:r>
      <w:r w:rsidRPr="00A028C8">
        <w:rPr>
          <w:rFonts w:eastAsia="Times New Roman"/>
          <w:rtl/>
          <w:lang w:eastAsia="he-IL"/>
        </w:rPr>
        <w:t xml:space="preserve"> נצבעו וקשה להבחין בהם מבעוד מועד בשעות היום, ובוודאי בשעות החושך.</w:t>
      </w:r>
    </w:p>
    <w:p w:rsidR="00CE2199" w:rsidRPr="00E5187C" w:rsidP="004D0581">
      <w:pPr>
        <w:pStyle w:val="a"/>
        <w:spacing w:line="269" w:lineRule="auto"/>
        <w:rPr>
          <w:rtl/>
        </w:rPr>
      </w:pPr>
    </w:p>
    <w:p w:rsidR="00CE2199" w:rsidP="004D0581">
      <w:pPr>
        <w:widowControl w:val="0"/>
        <w:spacing w:line="269" w:lineRule="auto"/>
        <w:rPr>
          <w:rFonts w:eastAsia="Times New Roman"/>
          <w:rtl/>
          <w:lang w:eastAsia="he-IL"/>
        </w:rPr>
      </w:pPr>
      <w:r w:rsidRPr="003D076D">
        <w:rPr>
          <w:rFonts w:eastAsia="Times New Roman" w:hint="eastAsia"/>
          <w:rtl/>
          <w:lang w:eastAsia="he-IL"/>
        </w:rPr>
        <w:t>ב</w:t>
      </w:r>
      <w:r w:rsidRPr="003D076D" w:rsidR="00967231">
        <w:rPr>
          <w:rFonts w:eastAsia="Times New Roman" w:hint="eastAsia"/>
          <w:rtl/>
          <w:lang w:eastAsia="he-IL"/>
        </w:rPr>
        <w:t>מועצה</w:t>
      </w:r>
      <w:r w:rsidRPr="003D076D" w:rsidR="00967231">
        <w:rPr>
          <w:rFonts w:eastAsia="Times New Roman"/>
          <w:rtl/>
          <w:lang w:eastAsia="he-IL"/>
        </w:rPr>
        <w:t xml:space="preserve"> </w:t>
      </w:r>
      <w:r w:rsidRPr="003D076D" w:rsidR="00967231">
        <w:rPr>
          <w:rFonts w:eastAsia="Times New Roman" w:hint="eastAsia"/>
          <w:rtl/>
          <w:lang w:eastAsia="he-IL"/>
        </w:rPr>
        <w:t>מקומית</w:t>
      </w:r>
      <w:r w:rsidR="00967231">
        <w:rPr>
          <w:rFonts w:eastAsia="Times New Roman" w:hint="cs"/>
          <w:b/>
          <w:bCs/>
          <w:rtl/>
          <w:lang w:eastAsia="he-IL"/>
        </w:rPr>
        <w:t xml:space="preserve"> </w:t>
      </w:r>
      <w:r w:rsidRPr="00A028C8">
        <w:rPr>
          <w:rFonts w:eastAsia="Times New Roman" w:hint="cs"/>
          <w:b/>
          <w:bCs/>
          <w:rtl/>
          <w:lang w:eastAsia="he-IL"/>
        </w:rPr>
        <w:t>תל שבע</w:t>
      </w:r>
      <w:r w:rsidRPr="00A028C8">
        <w:rPr>
          <w:rFonts w:eastAsia="Times New Roman" w:hint="cs"/>
          <w:rtl/>
          <w:lang w:eastAsia="he-IL"/>
        </w:rPr>
        <w:t xml:space="preserve"> נמצאו פסי האטה שהותקנו על ידי גורמים</w:t>
      </w:r>
      <w:r w:rsidR="00A0507A">
        <w:rPr>
          <w:rFonts w:eastAsia="Times New Roman" w:hint="cs"/>
          <w:rtl/>
          <w:lang w:eastAsia="he-IL"/>
        </w:rPr>
        <w:t xml:space="preserve"> לא מורשים</w:t>
      </w:r>
      <w:r w:rsidR="00532E89">
        <w:rPr>
          <w:rFonts w:eastAsia="Times New Roman" w:hint="cs"/>
          <w:rtl/>
          <w:lang w:eastAsia="he-IL"/>
        </w:rPr>
        <w:t xml:space="preserve"> (ראו </w:t>
      </w:r>
      <w:r w:rsidR="00B11C6F">
        <w:rPr>
          <w:rFonts w:eastAsia="Times New Roman" w:hint="cs"/>
          <w:rtl/>
          <w:lang w:eastAsia="he-IL"/>
        </w:rPr>
        <w:t xml:space="preserve">לדוגמה </w:t>
      </w:r>
      <w:r w:rsidR="00532E89">
        <w:rPr>
          <w:rFonts w:eastAsia="Times New Roman" w:hint="cs"/>
          <w:rtl/>
          <w:lang w:eastAsia="he-IL"/>
        </w:rPr>
        <w:t>תמונה 5 לעיל)</w:t>
      </w:r>
      <w:r w:rsidRPr="00A028C8">
        <w:rPr>
          <w:rFonts w:eastAsia="Times New Roman" w:hint="cs"/>
          <w:rtl/>
          <w:lang w:eastAsia="he-IL"/>
        </w:rPr>
        <w:t xml:space="preserve"> בלי לקבל את אישור הרשות המקומית והגורמים הרלוונטיים האחראים לנושא. המועצה המקומית לא פעלה להסרת פסי ההאטה האמורים, אך גם לא עשתה דבר כדי להסדירם כחוק.</w:t>
      </w:r>
    </w:p>
    <w:p w:rsidR="00CE2199" w:rsidP="004D0581">
      <w:pPr>
        <w:pStyle w:val="a"/>
        <w:spacing w:line="269" w:lineRule="auto"/>
        <w:rPr>
          <w:rtl/>
          <w:lang w:eastAsia="he-IL"/>
        </w:rPr>
      </w:pPr>
    </w:p>
    <w:p w:rsidR="00CE2199" w:rsidRPr="007D172C" w:rsidP="004D0581">
      <w:pPr>
        <w:spacing w:line="269" w:lineRule="auto"/>
        <w:rPr>
          <w:rtl/>
          <w:lang w:eastAsia="he-IL"/>
        </w:rPr>
      </w:pPr>
      <w:r>
        <w:rPr>
          <w:rFonts w:hint="cs"/>
          <w:rtl/>
          <w:lang w:eastAsia="he-IL"/>
        </w:rPr>
        <w:t xml:space="preserve">בדוח הקודם צוין כי נמצאו בעיריות </w:t>
      </w:r>
      <w:r w:rsidRPr="002B4FAF">
        <w:rPr>
          <w:rFonts w:hint="cs"/>
          <w:b/>
          <w:bCs/>
          <w:rtl/>
          <w:lang w:eastAsia="he-IL"/>
        </w:rPr>
        <w:t>כפר קאסם</w:t>
      </w:r>
      <w:r>
        <w:rPr>
          <w:rFonts w:hint="cs"/>
          <w:rtl/>
          <w:lang w:eastAsia="he-IL"/>
        </w:rPr>
        <w:t xml:space="preserve"> ו</w:t>
      </w:r>
      <w:r w:rsidRPr="002B4FAF">
        <w:rPr>
          <w:rFonts w:hint="cs"/>
          <w:b/>
          <w:bCs/>
          <w:rtl/>
          <w:lang w:eastAsia="he-IL"/>
        </w:rPr>
        <w:t>קלנסווה</w:t>
      </w:r>
      <w:r>
        <w:rPr>
          <w:rFonts w:hint="cs"/>
          <w:rtl/>
          <w:lang w:eastAsia="he-IL"/>
        </w:rPr>
        <w:t xml:space="preserve"> פסי האטה שהותקנו באופן יזום על ידי גורמים פרטיים</w:t>
      </w:r>
      <w:r w:rsidR="00973B10">
        <w:rPr>
          <w:rFonts w:hint="cs"/>
          <w:rtl/>
          <w:lang w:eastAsia="he-IL"/>
        </w:rPr>
        <w:t>,</w:t>
      </w:r>
      <w:r>
        <w:rPr>
          <w:rFonts w:hint="cs"/>
          <w:rtl/>
          <w:lang w:eastAsia="he-IL"/>
        </w:rPr>
        <w:t xml:space="preserve"> ללא אישור העיריות</w:t>
      </w:r>
      <w:r w:rsidR="00973B10">
        <w:rPr>
          <w:rFonts w:hint="cs"/>
          <w:rtl/>
          <w:lang w:eastAsia="he-IL"/>
        </w:rPr>
        <w:t>,</w:t>
      </w:r>
      <w:r>
        <w:rPr>
          <w:rFonts w:hint="cs"/>
          <w:rtl/>
          <w:lang w:eastAsia="he-IL"/>
        </w:rPr>
        <w:t xml:space="preserve"> ושתי העיריות לא פעלו להסרתם או להסדרתם. בסיורים שערך צוות הביקורת ברשויות אלה נמצא כי פסי האטה אלה הוסרו על ידי שתי העיריות. </w:t>
      </w:r>
    </w:p>
    <w:p w:rsidR="00CE2199" w:rsidRPr="00E5187C" w:rsidP="004D0581">
      <w:pPr>
        <w:pStyle w:val="a"/>
        <w:spacing w:line="269" w:lineRule="auto"/>
        <w:rPr>
          <w:rtl/>
        </w:rPr>
      </w:pPr>
    </w:p>
    <w:p w:rsidR="00CE2199" w:rsidP="004D0581">
      <w:pPr>
        <w:widowControl w:val="0"/>
        <w:spacing w:line="269" w:lineRule="auto"/>
        <w:rPr>
          <w:rFonts w:eastAsia="Times New Roman"/>
          <w:b/>
          <w:bCs/>
          <w:rtl/>
          <w:lang w:eastAsia="he-IL"/>
        </w:rPr>
      </w:pPr>
      <w:r>
        <w:rPr>
          <w:rFonts w:eastAsia="Times New Roman" w:hint="cs"/>
          <w:b/>
          <w:bCs/>
          <w:rtl/>
          <w:lang w:eastAsia="he-IL"/>
        </w:rPr>
        <w:t>על</w:t>
      </w:r>
      <w:r w:rsidRPr="00A028C8">
        <w:rPr>
          <w:rFonts w:eastAsia="Times New Roman" w:hint="cs"/>
          <w:b/>
          <w:bCs/>
          <w:rtl/>
          <w:lang w:eastAsia="he-IL"/>
        </w:rPr>
        <w:t xml:space="preserve"> </w:t>
      </w:r>
      <w:r>
        <w:rPr>
          <w:rFonts w:eastAsia="Times New Roman" w:hint="cs"/>
          <w:b/>
          <w:bCs/>
          <w:rtl/>
          <w:lang w:eastAsia="he-IL"/>
        </w:rPr>
        <w:t>ה</w:t>
      </w:r>
      <w:r w:rsidRPr="00A028C8">
        <w:rPr>
          <w:rFonts w:eastAsia="Times New Roman" w:hint="cs"/>
          <w:b/>
          <w:bCs/>
          <w:rtl/>
          <w:lang w:eastAsia="he-IL"/>
        </w:rPr>
        <w:t xml:space="preserve">מועצה המקומית תל שבע לדאוג לתיקונם או </w:t>
      </w:r>
      <w:r>
        <w:rPr>
          <w:rFonts w:eastAsia="Times New Roman" w:hint="cs"/>
          <w:b/>
          <w:bCs/>
          <w:rtl/>
          <w:lang w:eastAsia="he-IL"/>
        </w:rPr>
        <w:t>ל</w:t>
      </w:r>
      <w:r w:rsidRPr="00A028C8">
        <w:rPr>
          <w:rFonts w:eastAsia="Times New Roman" w:hint="cs"/>
          <w:b/>
          <w:bCs/>
          <w:rtl/>
          <w:lang w:eastAsia="he-IL"/>
        </w:rPr>
        <w:t>הסרתם של פסי ההאטה הלא</w:t>
      </w:r>
      <w:r w:rsidR="00B16360">
        <w:rPr>
          <w:rFonts w:eastAsia="Times New Roman" w:hint="cs"/>
          <w:b/>
          <w:bCs/>
          <w:rtl/>
          <w:lang w:eastAsia="he-IL"/>
        </w:rPr>
        <w:t>-</w:t>
      </w:r>
      <w:r w:rsidRPr="00A028C8">
        <w:rPr>
          <w:rFonts w:eastAsia="Times New Roman" w:hint="cs"/>
          <w:b/>
          <w:bCs/>
          <w:rtl/>
          <w:lang w:eastAsia="he-IL"/>
        </w:rPr>
        <w:t>תקניים שבתחומה, כך שיעמדו בהנחיות של משרד התחבורה. על הרשויות המקומי</w:t>
      </w:r>
      <w:r>
        <w:rPr>
          <w:rFonts w:eastAsia="Times New Roman" w:hint="cs"/>
          <w:b/>
          <w:bCs/>
          <w:rtl/>
          <w:lang w:eastAsia="he-IL"/>
        </w:rPr>
        <w:t>ו</w:t>
      </w:r>
      <w:r w:rsidRPr="00A028C8">
        <w:rPr>
          <w:rFonts w:eastAsia="Times New Roman" w:hint="cs"/>
          <w:b/>
          <w:bCs/>
          <w:rtl/>
          <w:lang w:eastAsia="he-IL"/>
        </w:rPr>
        <w:t xml:space="preserve">ת שנבדקו </w:t>
      </w:r>
      <w:r>
        <w:rPr>
          <w:rFonts w:eastAsia="Times New Roman" w:hint="cs"/>
          <w:b/>
          <w:bCs/>
          <w:rtl/>
          <w:lang w:eastAsia="he-IL"/>
        </w:rPr>
        <w:t xml:space="preserve">להשלים תכנון וביצוע של </w:t>
      </w:r>
      <w:r w:rsidRPr="00C0014D">
        <w:rPr>
          <w:rFonts w:eastAsia="Times New Roman"/>
          <w:b/>
          <w:bCs/>
          <w:rtl/>
          <w:lang w:eastAsia="he-IL"/>
        </w:rPr>
        <w:t xml:space="preserve">פסי האטה </w:t>
      </w:r>
      <w:r>
        <w:rPr>
          <w:rFonts w:eastAsia="Times New Roman" w:hint="cs"/>
          <w:b/>
          <w:bCs/>
          <w:rtl/>
          <w:lang w:eastAsia="he-IL"/>
        </w:rPr>
        <w:t xml:space="preserve">בכל המקומות שבהם נדרש להגביל את מהירות הנסיעה, </w:t>
      </w:r>
      <w:r w:rsidRPr="00C0014D">
        <w:rPr>
          <w:rFonts w:eastAsia="Times New Roman"/>
          <w:b/>
          <w:bCs/>
          <w:rtl/>
          <w:lang w:eastAsia="he-IL"/>
        </w:rPr>
        <w:t xml:space="preserve">כגון ליד מעברי חציה </w:t>
      </w:r>
      <w:r>
        <w:rPr>
          <w:rFonts w:eastAsia="Times New Roman" w:hint="cs"/>
          <w:b/>
          <w:bCs/>
          <w:rtl/>
          <w:lang w:eastAsia="he-IL"/>
        </w:rPr>
        <w:t xml:space="preserve">ומוסדות חינוך, בהתאם להנחיות לפסי האטה, ועליהן </w:t>
      </w:r>
      <w:r w:rsidRPr="00A028C8">
        <w:rPr>
          <w:rFonts w:eastAsia="Times New Roman" w:hint="cs"/>
          <w:b/>
          <w:bCs/>
          <w:rtl/>
          <w:lang w:eastAsia="he-IL"/>
        </w:rPr>
        <w:t>לתעד במסמכיהן כל החלטה או בקשה להתקנת פסי האטה בתחומ</w:t>
      </w:r>
      <w:r>
        <w:rPr>
          <w:rFonts w:eastAsia="Times New Roman" w:hint="cs"/>
          <w:b/>
          <w:bCs/>
          <w:rtl/>
          <w:lang w:eastAsia="he-IL"/>
        </w:rPr>
        <w:t>י השיפוט שלה</w:t>
      </w:r>
      <w:r w:rsidRPr="00A028C8">
        <w:rPr>
          <w:rFonts w:eastAsia="Times New Roman" w:hint="cs"/>
          <w:b/>
          <w:bCs/>
          <w:rtl/>
          <w:lang w:eastAsia="he-IL"/>
        </w:rPr>
        <w:t>ן, כנדרש.</w:t>
      </w:r>
    </w:p>
    <w:p w:rsidR="00161EB6" w:rsidP="004D0581">
      <w:pPr>
        <w:pStyle w:val="a"/>
        <w:spacing w:line="269" w:lineRule="auto"/>
        <w:rPr>
          <w:rtl/>
          <w:lang w:eastAsia="he-IL"/>
        </w:rPr>
      </w:pPr>
    </w:p>
    <w:p w:rsidR="00161EB6" w:rsidRPr="00FD27CC" w:rsidP="001010B7">
      <w:pPr>
        <w:spacing w:line="269" w:lineRule="auto"/>
        <w:rPr>
          <w:rtl/>
          <w:lang w:eastAsia="he-IL"/>
        </w:rPr>
      </w:pPr>
      <w:r>
        <w:rPr>
          <w:rtl/>
          <w:lang w:eastAsia="he-IL"/>
        </w:rPr>
        <w:t xml:space="preserve">המועצה </w:t>
      </w:r>
      <w:r>
        <w:rPr>
          <w:rFonts w:hint="cs"/>
          <w:rtl/>
          <w:lang w:eastAsia="he-IL"/>
        </w:rPr>
        <w:t xml:space="preserve">המקומיות </w:t>
      </w:r>
      <w:r w:rsidRPr="00A34E45">
        <w:rPr>
          <w:rFonts w:hint="eastAsia"/>
          <w:b/>
          <w:bCs/>
          <w:rtl/>
          <w:lang w:eastAsia="he-IL"/>
        </w:rPr>
        <w:t>ג</w:t>
      </w:r>
      <w:r w:rsidRPr="00A34E45">
        <w:rPr>
          <w:b/>
          <w:bCs/>
          <w:rtl/>
          <w:lang w:eastAsia="he-IL"/>
        </w:rPr>
        <w:t>'יסר א-זרקא</w:t>
      </w:r>
      <w:r>
        <w:rPr>
          <w:rFonts w:hint="cs"/>
          <w:rtl/>
          <w:lang w:eastAsia="he-IL"/>
        </w:rPr>
        <w:t xml:space="preserve"> מסרה בתשובתה למשרד מבקר המדינה כי </w:t>
      </w:r>
      <w:r>
        <w:rPr>
          <w:rtl/>
          <w:lang w:eastAsia="he-IL"/>
        </w:rPr>
        <w:t xml:space="preserve">תקצבה סך של 30,000 </w:t>
      </w:r>
      <w:r>
        <w:rPr>
          <w:rFonts w:hint="cs"/>
          <w:rtl/>
          <w:lang w:eastAsia="he-IL"/>
        </w:rPr>
        <w:t>ש"ח</w:t>
      </w:r>
      <w:r>
        <w:rPr>
          <w:rtl/>
          <w:lang w:eastAsia="he-IL"/>
        </w:rPr>
        <w:t xml:space="preserve"> מהתקציב השוטף </w:t>
      </w:r>
      <w:r>
        <w:rPr>
          <w:rFonts w:hint="cs"/>
          <w:rtl/>
          <w:lang w:eastAsia="he-IL"/>
        </w:rPr>
        <w:t xml:space="preserve">בשנת 2019, </w:t>
      </w:r>
      <w:r>
        <w:rPr>
          <w:rtl/>
          <w:lang w:eastAsia="he-IL"/>
        </w:rPr>
        <w:t>לטובת הקמת פסי</w:t>
      </w:r>
      <w:r>
        <w:rPr>
          <w:rFonts w:hint="cs"/>
          <w:rtl/>
          <w:lang w:eastAsia="he-IL"/>
        </w:rPr>
        <w:t xml:space="preserve"> </w:t>
      </w:r>
      <w:r>
        <w:rPr>
          <w:rtl/>
          <w:lang w:eastAsia="he-IL"/>
        </w:rPr>
        <w:t>האטה</w:t>
      </w:r>
      <w:r>
        <w:rPr>
          <w:rFonts w:hint="cs"/>
          <w:rtl/>
          <w:lang w:eastAsia="he-IL"/>
        </w:rPr>
        <w:t>.</w:t>
      </w:r>
    </w:p>
    <w:p w:rsidR="00CE2199" w:rsidRPr="00A028C8" w:rsidP="004D0581">
      <w:pPr>
        <w:widowControl w:val="0"/>
        <w:spacing w:line="269" w:lineRule="auto"/>
        <w:rPr>
          <w:rFonts w:eastAsia="Times New Roman"/>
          <w:b/>
          <w:bCs/>
          <w:rtl/>
          <w:lang w:eastAsia="he-IL"/>
        </w:rPr>
      </w:pPr>
    </w:p>
    <w:p w:rsidR="00CE2199" w:rsidRPr="003B6955" w:rsidP="004D0581">
      <w:pPr>
        <w:pStyle w:val="Heading4"/>
        <w:spacing w:before="0" w:line="269" w:lineRule="auto"/>
        <w:rPr>
          <w:rFonts w:eastAsia="Times New Roman"/>
          <w:rtl/>
          <w:lang w:eastAsia="he-IL"/>
        </w:rPr>
      </w:pPr>
      <w:r w:rsidRPr="003B6955">
        <w:rPr>
          <w:rFonts w:eastAsia="Times New Roman" w:hint="eastAsia"/>
          <w:rtl/>
          <w:lang w:eastAsia="he-IL"/>
        </w:rPr>
        <w:t>מדרכות</w:t>
      </w:r>
    </w:p>
    <w:p w:rsidR="00CE2199" w:rsidRPr="00E5187C" w:rsidP="004D0581">
      <w:pPr>
        <w:pStyle w:val="a"/>
        <w:spacing w:line="269" w:lineRule="auto"/>
        <w:rPr>
          <w:rtl/>
        </w:rPr>
      </w:pPr>
    </w:p>
    <w:p w:rsidR="00CE2199" w:rsidRPr="00A028C8" w:rsidP="004D0581">
      <w:pPr>
        <w:spacing w:line="269" w:lineRule="auto"/>
        <w:rPr>
          <w:spacing w:val="40"/>
          <w:rtl/>
          <w:lang w:eastAsia="he-IL"/>
        </w:rPr>
      </w:pPr>
      <w:r w:rsidRPr="00A028C8">
        <w:rPr>
          <w:rFonts w:hint="cs"/>
          <w:rtl/>
          <w:lang w:eastAsia="he-IL"/>
        </w:rPr>
        <w:t xml:space="preserve">מדרכה נחשבת מפגע בטיחות אם מתקיימים בה הדברים האלה: עצמים זרים </w:t>
      </w:r>
      <w:r>
        <w:rPr>
          <w:rFonts w:hint="cs"/>
          <w:rtl/>
          <w:lang w:eastAsia="he-IL"/>
        </w:rPr>
        <w:t>המונחים עליה ו</w:t>
      </w:r>
      <w:r w:rsidRPr="00A028C8">
        <w:rPr>
          <w:rFonts w:hint="cs"/>
          <w:rtl/>
          <w:lang w:eastAsia="he-IL"/>
        </w:rPr>
        <w:t>מפריעים להולכי הרגל, ב</w:t>
      </w:r>
      <w:r>
        <w:rPr>
          <w:rFonts w:hint="cs"/>
          <w:rtl/>
          <w:lang w:eastAsia="he-IL"/>
        </w:rPr>
        <w:t>י</w:t>
      </w:r>
      <w:r w:rsidRPr="00A028C8">
        <w:rPr>
          <w:rFonts w:hint="cs"/>
          <w:rtl/>
          <w:lang w:eastAsia="he-IL"/>
        </w:rPr>
        <w:t>יח</w:t>
      </w:r>
      <w:r>
        <w:rPr>
          <w:rFonts w:hint="cs"/>
          <w:rtl/>
          <w:lang w:eastAsia="he-IL"/>
        </w:rPr>
        <w:t>ו</w:t>
      </w:r>
      <w:r w:rsidRPr="00A028C8">
        <w:rPr>
          <w:rFonts w:hint="cs"/>
          <w:rtl/>
          <w:lang w:eastAsia="he-IL"/>
        </w:rPr>
        <w:t xml:space="preserve">ד עצמים </w:t>
      </w:r>
      <w:r w:rsidR="00973B10">
        <w:rPr>
          <w:rFonts w:hint="cs"/>
          <w:rtl/>
          <w:lang w:eastAsia="he-IL"/>
        </w:rPr>
        <w:t>ה</w:t>
      </w:r>
      <w:r w:rsidRPr="00A028C8">
        <w:rPr>
          <w:rFonts w:hint="cs"/>
          <w:rtl/>
          <w:lang w:eastAsia="he-IL"/>
        </w:rPr>
        <w:t>מאלצים אותם לרדת מהמדרכה; עצים או גדמי עצים שנגדעו</w:t>
      </w:r>
      <w:r>
        <w:rPr>
          <w:rFonts w:hint="cs"/>
          <w:rtl/>
          <w:lang w:eastAsia="he-IL"/>
        </w:rPr>
        <w:t>;</w:t>
      </w:r>
      <w:r w:rsidRPr="00A028C8">
        <w:rPr>
          <w:rFonts w:hint="cs"/>
          <w:rtl/>
          <w:lang w:eastAsia="he-IL"/>
        </w:rPr>
        <w:t xml:space="preserve"> ומכוניות חונות על המדרכה.</w:t>
      </w:r>
    </w:p>
    <w:p w:rsidR="00CE2199" w:rsidRPr="00E5187C" w:rsidP="004D0581">
      <w:pPr>
        <w:pStyle w:val="a"/>
        <w:spacing w:line="269" w:lineRule="auto"/>
        <w:rPr>
          <w:rtl/>
        </w:rPr>
      </w:pPr>
    </w:p>
    <w:p w:rsidR="001051F1" w:rsidRPr="00A028C8" w:rsidP="004D0581">
      <w:pPr>
        <w:widowControl w:val="0"/>
        <w:spacing w:line="269" w:lineRule="auto"/>
        <w:rPr>
          <w:rFonts w:eastAsia="Times New Roman"/>
          <w:rtl/>
          <w:lang w:eastAsia="he-IL"/>
        </w:rPr>
      </w:pPr>
      <w:r w:rsidRPr="00A028C8">
        <w:rPr>
          <w:rFonts w:eastAsia="Times New Roman" w:hint="cs"/>
          <w:rtl/>
          <w:lang w:eastAsia="he-IL"/>
        </w:rPr>
        <w:t xml:space="preserve">מממצאי הביקורת עולה כי מדרכות ברשויות המקומיות שנבדקו חסומות על ידי מכלי אשפה, על ידי מרכולתם של סוחרים ועל ידי כלי רכב </w:t>
      </w:r>
      <w:r w:rsidR="00973B10">
        <w:rPr>
          <w:rFonts w:eastAsia="Times New Roman" w:hint="cs"/>
          <w:rtl/>
          <w:lang w:eastAsia="he-IL"/>
        </w:rPr>
        <w:t xml:space="preserve">החונים </w:t>
      </w:r>
      <w:r w:rsidRPr="00A028C8">
        <w:rPr>
          <w:rFonts w:eastAsia="Times New Roman" w:hint="cs"/>
          <w:rtl/>
          <w:lang w:eastAsia="he-IL"/>
        </w:rPr>
        <w:t>עליה</w:t>
      </w:r>
      <w:r w:rsidR="00973B10">
        <w:rPr>
          <w:rFonts w:eastAsia="Times New Roman" w:hint="cs"/>
          <w:rtl/>
          <w:lang w:eastAsia="he-IL"/>
        </w:rPr>
        <w:t>ן</w:t>
      </w:r>
      <w:r w:rsidRPr="00A028C8">
        <w:rPr>
          <w:rFonts w:eastAsia="Times New Roman" w:hint="cs"/>
          <w:rtl/>
          <w:lang w:eastAsia="he-IL"/>
        </w:rPr>
        <w:t>.</w:t>
      </w:r>
      <w:r>
        <w:rPr>
          <w:rFonts w:eastAsia="Times New Roman" w:hint="cs"/>
          <w:rtl/>
          <w:lang w:eastAsia="he-IL"/>
        </w:rPr>
        <w:t xml:space="preserve"> להלן דוגמאות:</w:t>
      </w:r>
      <w:r w:rsidRPr="00A028C8">
        <w:rPr>
          <w:rFonts w:eastAsia="Times New Roman" w:hint="cs"/>
          <w:rtl/>
          <w:lang w:eastAsia="he-IL"/>
        </w:rPr>
        <w:t xml:space="preserve"> </w:t>
      </w:r>
    </w:p>
    <w:p w:rsidR="00CE2199" w:rsidP="004D0581">
      <w:pPr>
        <w:pStyle w:val="a"/>
        <w:spacing w:line="269" w:lineRule="auto"/>
        <w:rPr>
          <w:rtl/>
        </w:rPr>
      </w:pPr>
    </w:p>
    <w:p w:rsidR="00CE2199" w:rsidRPr="00A028C8" w:rsidP="003D3F42">
      <w:pPr>
        <w:spacing w:after="120" w:line="269" w:lineRule="auto"/>
        <w:ind w:left="312"/>
        <w:jc w:val="center"/>
        <w:rPr>
          <w:rtl/>
          <w:lang w:eastAsia="he-IL"/>
        </w:rPr>
      </w:pPr>
      <w:r>
        <w:rPr>
          <w:rFonts w:hint="cs"/>
          <w:rtl/>
          <w:lang w:eastAsia="he-IL"/>
        </w:rPr>
        <w:t>ת</w:t>
      </w:r>
      <w:r w:rsidRPr="00A028C8">
        <w:rPr>
          <w:rFonts w:hint="cs"/>
          <w:rtl/>
          <w:lang w:eastAsia="he-IL"/>
        </w:rPr>
        <w:t xml:space="preserve">מונה </w:t>
      </w:r>
      <w:r>
        <w:rPr>
          <w:rFonts w:hint="cs"/>
          <w:rtl/>
          <w:lang w:eastAsia="he-IL"/>
        </w:rPr>
        <w:t>6</w:t>
      </w:r>
      <w:r w:rsidRPr="003B6955">
        <w:rPr>
          <w:rtl/>
          <w:lang w:eastAsia="he-IL"/>
        </w:rPr>
        <w:t>:</w:t>
      </w:r>
      <w:r w:rsidRPr="00A028C8">
        <w:rPr>
          <w:rFonts w:hint="cs"/>
          <w:b/>
          <w:bCs/>
          <w:rtl/>
          <w:lang w:eastAsia="he-IL"/>
        </w:rPr>
        <w:t xml:space="preserve"> תל שבע</w:t>
      </w:r>
      <w:r w:rsidRPr="00A028C8">
        <w:rPr>
          <w:rFonts w:hint="cs"/>
          <w:rtl/>
          <w:lang w:eastAsia="he-IL"/>
        </w:rPr>
        <w:t xml:space="preserve"> - </w:t>
      </w:r>
      <w:r>
        <w:rPr>
          <w:rFonts w:hint="cs"/>
          <w:rtl/>
          <w:lang w:eastAsia="he-IL"/>
        </w:rPr>
        <w:t>מכל תדלוק</w:t>
      </w:r>
      <w:r w:rsidRPr="00A028C8">
        <w:rPr>
          <w:rFonts w:hint="cs"/>
          <w:rtl/>
          <w:lang w:eastAsia="he-IL"/>
        </w:rPr>
        <w:t xml:space="preserve"> על המדרכה</w:t>
      </w:r>
    </w:p>
    <w:p w:rsidR="00B2476B" w:rsidRPr="00A028C8" w:rsidP="004D0581">
      <w:pPr>
        <w:widowControl w:val="0"/>
        <w:spacing w:line="269" w:lineRule="auto"/>
        <w:jc w:val="center"/>
        <w:rPr>
          <w:rFonts w:eastAsia="Times New Roman"/>
          <w:color w:val="0070C0"/>
          <w:rtl/>
          <w:lang w:eastAsia="he-IL"/>
        </w:rPr>
      </w:pPr>
      <w:r>
        <w:rPr>
          <w:rFonts w:eastAsia="Times New Roman"/>
          <w:noProof/>
          <w:color w:val="0070C0"/>
          <w:rtl/>
        </w:rPr>
        <w:drawing>
          <wp:inline distT="0" distB="0" distL="0" distR="0">
            <wp:extent cx="5274310" cy="2562860"/>
            <wp:effectExtent l="0" t="0" r="2540" b="889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66098" name="PIC-6.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2562860"/>
                    </a:xfrm>
                    <a:prstGeom prst="rect">
                      <a:avLst/>
                    </a:prstGeom>
                  </pic:spPr>
                </pic:pic>
              </a:graphicData>
            </a:graphic>
          </wp:inline>
        </w:drawing>
      </w:r>
    </w:p>
    <w:p w:rsidR="00CE2199" w:rsidP="003D3F42">
      <w:pPr>
        <w:spacing w:before="120" w:line="269" w:lineRule="auto"/>
        <w:ind w:left="-567" w:firstLine="567"/>
        <w:rPr>
          <w:sz w:val="22"/>
          <w:szCs w:val="22"/>
          <w:rtl/>
          <w:lang w:eastAsia="he-IL"/>
        </w:rPr>
      </w:pPr>
      <w:r w:rsidRPr="003B6955">
        <w:rPr>
          <w:rFonts w:hint="eastAsia"/>
          <w:sz w:val="22"/>
          <w:szCs w:val="22"/>
          <w:rtl/>
          <w:lang w:eastAsia="he-IL"/>
        </w:rPr>
        <w:t>צולם</w:t>
      </w:r>
      <w:r w:rsidRPr="003B6955">
        <w:rPr>
          <w:sz w:val="22"/>
          <w:szCs w:val="22"/>
          <w:rtl/>
          <w:lang w:eastAsia="he-IL"/>
        </w:rPr>
        <w:t xml:space="preserve"> </w:t>
      </w:r>
      <w:r w:rsidRPr="003B6955">
        <w:rPr>
          <w:rFonts w:hint="eastAsia"/>
          <w:sz w:val="22"/>
          <w:szCs w:val="22"/>
          <w:rtl/>
          <w:lang w:eastAsia="he-IL"/>
        </w:rPr>
        <w:t>ב</w:t>
      </w:r>
      <w:r w:rsidRPr="003B6955">
        <w:rPr>
          <w:sz w:val="22"/>
          <w:szCs w:val="22"/>
          <w:rtl/>
          <w:lang w:eastAsia="he-IL"/>
        </w:rPr>
        <w:t>-25.8.19.</w:t>
      </w:r>
    </w:p>
    <w:p w:rsidR="00CE2199" w:rsidP="004D0581">
      <w:pPr>
        <w:pStyle w:val="a"/>
        <w:keepNext/>
        <w:spacing w:line="269" w:lineRule="auto"/>
        <w:rPr>
          <w:rtl/>
        </w:rPr>
      </w:pPr>
    </w:p>
    <w:p w:rsidR="00CE2199" w:rsidP="003D3F42">
      <w:pPr>
        <w:spacing w:after="120" w:line="269" w:lineRule="auto"/>
        <w:ind w:left="312"/>
        <w:jc w:val="center"/>
        <w:rPr>
          <w:noProof/>
          <w:rtl/>
        </w:rPr>
      </w:pPr>
      <w:r w:rsidRPr="00A028C8">
        <w:rPr>
          <w:rFonts w:hint="cs"/>
          <w:rtl/>
          <w:lang w:eastAsia="he-IL"/>
        </w:rPr>
        <w:t xml:space="preserve">תמונה </w:t>
      </w:r>
      <w:r>
        <w:rPr>
          <w:rFonts w:hint="cs"/>
          <w:rtl/>
          <w:lang w:eastAsia="he-IL"/>
        </w:rPr>
        <w:t>7</w:t>
      </w:r>
      <w:r w:rsidRPr="003B6955">
        <w:rPr>
          <w:rtl/>
          <w:lang w:eastAsia="he-IL"/>
        </w:rPr>
        <w:t>:</w:t>
      </w:r>
      <w:r w:rsidRPr="00A028C8">
        <w:rPr>
          <w:rFonts w:hint="cs"/>
          <w:b/>
          <w:bCs/>
          <w:rtl/>
          <w:lang w:eastAsia="he-IL"/>
        </w:rPr>
        <w:t xml:space="preserve"> תל שבע</w:t>
      </w:r>
      <w:r w:rsidRPr="00A028C8">
        <w:rPr>
          <w:rFonts w:hint="cs"/>
          <w:rtl/>
          <w:lang w:eastAsia="he-IL"/>
        </w:rPr>
        <w:t xml:space="preserve"> - מדרכה חסומה בתמרור שנפל </w:t>
      </w:r>
      <w:r>
        <w:rPr>
          <w:rFonts w:hint="cs"/>
          <w:rtl/>
          <w:lang w:eastAsia="he-IL"/>
        </w:rPr>
        <w:t xml:space="preserve">ובמעקה בטיחות עקום </w:t>
      </w:r>
      <w:r w:rsidRPr="00A028C8">
        <w:rPr>
          <w:rFonts w:hint="cs"/>
          <w:rtl/>
          <w:lang w:eastAsia="he-IL"/>
        </w:rPr>
        <w:t>ברחוב אל</w:t>
      </w:r>
      <w:r w:rsidR="00286830">
        <w:rPr>
          <w:rFonts w:hint="cs"/>
          <w:rtl/>
          <w:lang w:eastAsia="he-IL"/>
        </w:rPr>
        <w:t>-</w:t>
      </w:r>
      <w:r w:rsidRPr="00A028C8">
        <w:rPr>
          <w:rFonts w:hint="cs"/>
          <w:rtl/>
          <w:lang w:eastAsia="he-IL"/>
        </w:rPr>
        <w:t>זית</w:t>
      </w:r>
    </w:p>
    <w:p w:rsidR="00B2476B" w:rsidRPr="00A028C8" w:rsidP="00A85563">
      <w:pPr>
        <w:spacing w:line="269" w:lineRule="auto"/>
        <w:jc w:val="center"/>
        <w:rPr>
          <w:rtl/>
          <w:lang w:eastAsia="he-IL"/>
        </w:rPr>
      </w:pPr>
      <w:r>
        <w:rPr>
          <w:noProof/>
          <w:rtl/>
        </w:rPr>
        <w:drawing>
          <wp:inline distT="0" distB="0" distL="0" distR="0">
            <wp:extent cx="5274310" cy="2562860"/>
            <wp:effectExtent l="0" t="0" r="2540" b="889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45837" name="PIC-7.jp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2562860"/>
                    </a:xfrm>
                    <a:prstGeom prst="rect">
                      <a:avLst/>
                    </a:prstGeom>
                  </pic:spPr>
                </pic:pic>
              </a:graphicData>
            </a:graphic>
          </wp:inline>
        </w:drawing>
      </w:r>
    </w:p>
    <w:p w:rsidR="00CE2199" w:rsidP="003D3F42">
      <w:pPr>
        <w:spacing w:before="120" w:line="269" w:lineRule="auto"/>
        <w:ind w:firstLine="85"/>
        <w:rPr>
          <w:sz w:val="22"/>
          <w:szCs w:val="22"/>
          <w:rtl/>
          <w:lang w:eastAsia="he-IL"/>
        </w:rPr>
      </w:pPr>
      <w:r w:rsidRPr="003B6955">
        <w:rPr>
          <w:rFonts w:hint="eastAsia"/>
          <w:sz w:val="22"/>
          <w:szCs w:val="22"/>
          <w:rtl/>
          <w:lang w:eastAsia="he-IL"/>
        </w:rPr>
        <w:t>צולם</w:t>
      </w:r>
      <w:r w:rsidRPr="003B6955">
        <w:rPr>
          <w:sz w:val="22"/>
          <w:szCs w:val="22"/>
          <w:rtl/>
          <w:lang w:eastAsia="he-IL"/>
        </w:rPr>
        <w:t xml:space="preserve"> </w:t>
      </w:r>
      <w:r w:rsidRPr="003B6955">
        <w:rPr>
          <w:rFonts w:hint="eastAsia"/>
          <w:sz w:val="22"/>
          <w:szCs w:val="22"/>
          <w:rtl/>
          <w:lang w:eastAsia="he-IL"/>
        </w:rPr>
        <w:t>ב</w:t>
      </w:r>
      <w:r w:rsidRPr="003B6955">
        <w:rPr>
          <w:sz w:val="22"/>
          <w:szCs w:val="22"/>
          <w:rtl/>
          <w:lang w:eastAsia="he-IL"/>
        </w:rPr>
        <w:t>-25.8.19.</w:t>
      </w:r>
    </w:p>
    <w:p w:rsidR="00CE2199" w:rsidRPr="00A028C8" w:rsidP="004D0581">
      <w:pPr>
        <w:pStyle w:val="a"/>
        <w:spacing w:line="269" w:lineRule="auto"/>
        <w:rPr>
          <w:rtl/>
        </w:rPr>
      </w:pPr>
    </w:p>
    <w:p w:rsidR="00CE2199" w:rsidRPr="00A028C8" w:rsidP="004D0581">
      <w:pPr>
        <w:spacing w:line="269" w:lineRule="auto"/>
        <w:rPr>
          <w:b/>
          <w:bCs/>
          <w:rtl/>
          <w:lang w:eastAsia="he-IL"/>
        </w:rPr>
      </w:pPr>
      <w:r>
        <w:rPr>
          <w:rFonts w:hint="cs"/>
          <w:b/>
          <w:bCs/>
          <w:rtl/>
          <w:lang w:eastAsia="he-IL"/>
        </w:rPr>
        <w:t xml:space="preserve">כדי </w:t>
      </w:r>
      <w:r w:rsidR="00ED5BC7">
        <w:rPr>
          <w:rFonts w:hint="cs"/>
          <w:b/>
          <w:bCs/>
          <w:rtl/>
          <w:lang w:eastAsia="he-IL"/>
        </w:rPr>
        <w:t>לא לסכן את תושביהן ואת העוברים בתחומי השיפוט שלהן</w:t>
      </w:r>
      <w:r>
        <w:rPr>
          <w:rFonts w:hint="cs"/>
          <w:b/>
          <w:bCs/>
          <w:rtl/>
          <w:lang w:eastAsia="he-IL"/>
        </w:rPr>
        <w:t>,</w:t>
      </w:r>
      <w:r w:rsidR="00ED5BC7">
        <w:rPr>
          <w:rFonts w:hint="cs"/>
          <w:b/>
          <w:bCs/>
          <w:rtl/>
          <w:lang w:eastAsia="he-IL"/>
        </w:rPr>
        <w:t xml:space="preserve"> ע</w:t>
      </w:r>
      <w:r w:rsidRPr="00A028C8" w:rsidR="00ED5BC7">
        <w:rPr>
          <w:b/>
          <w:bCs/>
          <w:rtl/>
          <w:lang w:eastAsia="he-IL"/>
        </w:rPr>
        <w:t>ל</w:t>
      </w:r>
      <w:r w:rsidR="00ED5BC7">
        <w:rPr>
          <w:rFonts w:hint="cs"/>
          <w:b/>
          <w:bCs/>
          <w:rtl/>
          <w:lang w:eastAsia="he-IL"/>
        </w:rPr>
        <w:t xml:space="preserve"> ה</w:t>
      </w:r>
      <w:r w:rsidRPr="00A028C8" w:rsidR="00ED5BC7">
        <w:rPr>
          <w:rFonts w:hint="cs"/>
          <w:b/>
          <w:bCs/>
          <w:rtl/>
          <w:lang w:eastAsia="he-IL"/>
        </w:rPr>
        <w:t>רשויות המקומיות שנבדקו לפעול מיד להסרת כל המכשולים החוסמים את המדרכות ברחבי ה</w:t>
      </w:r>
      <w:r w:rsidR="00ED5BC7">
        <w:rPr>
          <w:rFonts w:hint="cs"/>
          <w:b/>
          <w:bCs/>
          <w:rtl/>
          <w:lang w:eastAsia="he-IL"/>
        </w:rPr>
        <w:t>יישוב</w:t>
      </w:r>
      <w:r w:rsidRPr="00A028C8" w:rsidR="00ED5BC7">
        <w:rPr>
          <w:rFonts w:hint="cs"/>
          <w:b/>
          <w:bCs/>
          <w:rtl/>
          <w:lang w:eastAsia="he-IL"/>
        </w:rPr>
        <w:t>ים, לרבות עצים, עמודי תאורה ורכבים חונים.</w:t>
      </w:r>
    </w:p>
    <w:p w:rsidR="00C776F0" w:rsidRPr="00A028C8" w:rsidP="004D0581">
      <w:pPr>
        <w:spacing w:line="269" w:lineRule="auto"/>
        <w:rPr>
          <w:rtl/>
          <w:lang w:eastAsia="he-IL"/>
        </w:rPr>
      </w:pPr>
    </w:p>
    <w:p w:rsidR="00CE2199" w:rsidRPr="00A028C8" w:rsidP="004D0581">
      <w:pPr>
        <w:pStyle w:val="Heading3"/>
        <w:spacing w:before="0" w:line="269" w:lineRule="auto"/>
        <w:rPr>
          <w:rFonts w:eastAsia="Times New Roman"/>
          <w:rtl/>
          <w:lang w:eastAsia="he-IL"/>
        </w:rPr>
      </w:pPr>
      <w:r w:rsidRPr="00A028C8">
        <w:rPr>
          <w:rFonts w:eastAsia="Times New Roman" w:hint="cs"/>
          <w:rtl/>
          <w:lang w:eastAsia="he-IL"/>
        </w:rPr>
        <w:t xml:space="preserve">מניעת תאונות דרכים ליד מוסדות חינוך </w:t>
      </w:r>
    </w:p>
    <w:p w:rsidR="00CE2199" w:rsidRPr="00E5187C"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ב</w:t>
      </w:r>
      <w:r w:rsidRPr="00A028C8">
        <w:rPr>
          <w:rFonts w:eastAsia="Times New Roman"/>
          <w:rtl/>
          <w:lang w:eastAsia="he-IL"/>
        </w:rPr>
        <w:t>פקודת התעבורה</w:t>
      </w:r>
      <w:r w:rsidRPr="00A028C8">
        <w:rPr>
          <w:rFonts w:eastAsia="Times New Roman" w:hint="cs"/>
          <w:rtl/>
          <w:lang w:eastAsia="he-IL"/>
        </w:rPr>
        <w:t xml:space="preserve"> [נוסח חדש] נקבע: "</w:t>
      </w:r>
      <w:r w:rsidRPr="00A028C8">
        <w:rPr>
          <w:rFonts w:eastAsia="Times New Roman"/>
          <w:rtl/>
          <w:lang w:eastAsia="he-IL"/>
        </w:rPr>
        <w:t>רשות תימרור מקומית</w:t>
      </w:r>
      <w:r w:rsidRPr="00A028C8">
        <w:rPr>
          <w:rFonts w:eastAsia="Times New Roman" w:hint="cs"/>
          <w:rtl/>
          <w:lang w:eastAsia="he-IL"/>
        </w:rPr>
        <w:t>,</w:t>
      </w:r>
      <w:r w:rsidRPr="00A028C8">
        <w:rPr>
          <w:rFonts w:eastAsia="Times New Roman"/>
          <w:rtl/>
          <w:lang w:eastAsia="he-IL"/>
        </w:rPr>
        <w:t xml:space="preserve"> באישור רשות תימרור מרכזית, תקבע הסדרי תנועה בדרך שבקרבת בית ספר</w:t>
      </w:r>
      <w:r w:rsidRPr="00A028C8">
        <w:rPr>
          <w:rFonts w:eastAsia="Times New Roman" w:hint="cs"/>
          <w:rtl/>
          <w:lang w:eastAsia="he-IL"/>
        </w:rPr>
        <w:t>".</w:t>
      </w:r>
      <w:r w:rsidRPr="00A028C8">
        <w:rPr>
          <w:rFonts w:eastAsia="Times New Roman"/>
          <w:rtl/>
          <w:lang w:eastAsia="he-IL"/>
        </w:rPr>
        <w:t xml:space="preserve"> </w:t>
      </w:r>
    </w:p>
    <w:p w:rsidR="00CE2199" w:rsidRPr="00E5187C"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 xml:space="preserve">משרד החינוך קבע לרשויות המקומיות הוראות בטיחות במוסדות חינוך, </w:t>
      </w:r>
      <w:r w:rsidR="00265083">
        <w:rPr>
          <w:rFonts w:eastAsia="Times New Roman" w:hint="cs"/>
          <w:rtl/>
          <w:lang w:eastAsia="he-IL"/>
        </w:rPr>
        <w:t xml:space="preserve">ואלה </w:t>
      </w:r>
      <w:r w:rsidRPr="00A028C8">
        <w:rPr>
          <w:rFonts w:eastAsia="Times New Roman" w:hint="cs"/>
          <w:rtl/>
          <w:lang w:eastAsia="he-IL"/>
        </w:rPr>
        <w:t>פורסמו בחוזר מנכ"ל משרד החינוך בפברואר 2013 (להלן - הוראות משרד החינוך)</w:t>
      </w:r>
      <w:r>
        <w:rPr>
          <w:rFonts w:eastAsia="Times New Roman"/>
          <w:vertAlign w:val="superscript"/>
          <w:rtl/>
          <w:lang w:eastAsia="he-IL"/>
        </w:rPr>
        <w:footnoteReference w:id="107"/>
      </w:r>
      <w:r w:rsidRPr="00A028C8">
        <w:rPr>
          <w:rFonts w:eastAsia="Times New Roman" w:hint="cs"/>
          <w:rtl/>
          <w:lang w:eastAsia="he-IL"/>
        </w:rPr>
        <w:t>. בהוראות משרד החינוך נקבע כי "</w:t>
      </w:r>
      <w:r w:rsidRPr="00A028C8">
        <w:rPr>
          <w:rFonts w:eastAsia="Times New Roman"/>
          <w:rtl/>
          <w:lang w:eastAsia="he-IL"/>
        </w:rPr>
        <w:t>האחריות הישירה לתקינות המתקנים והתשתיות במוסדות החינוך ולעמידתם בדרישות החוק והתקנים מוטלת על הרשות המקומית/על הבעלות</w:t>
      </w:r>
      <w:r w:rsidRPr="00A028C8">
        <w:rPr>
          <w:rFonts w:eastAsia="Times New Roman" w:hint="cs"/>
          <w:rtl/>
          <w:lang w:eastAsia="he-IL"/>
        </w:rPr>
        <w:t>"</w:t>
      </w:r>
      <w:r>
        <w:rPr>
          <w:rFonts w:eastAsia="Times New Roman" w:hint="cs"/>
          <w:rtl/>
          <w:lang w:eastAsia="he-IL"/>
        </w:rPr>
        <w:t>,</w:t>
      </w:r>
      <w:r w:rsidRPr="00A028C8">
        <w:rPr>
          <w:rFonts w:eastAsia="Times New Roman" w:hint="cs"/>
          <w:rtl/>
          <w:lang w:eastAsia="he-IL"/>
        </w:rPr>
        <w:t xml:space="preserve"> ופורטו הצעדים שעל הרשויות המקומיות לנקוט כדי למנוע מפגעי בטיחות </w:t>
      </w:r>
      <w:r w:rsidR="005A33C3">
        <w:rPr>
          <w:rFonts w:eastAsia="Times New Roman" w:hint="cs"/>
          <w:rtl/>
          <w:lang w:eastAsia="he-IL"/>
        </w:rPr>
        <w:t>ו</w:t>
      </w:r>
      <w:r w:rsidRPr="00A028C8">
        <w:rPr>
          <w:rFonts w:eastAsia="Times New Roman" w:hint="cs"/>
          <w:rtl/>
          <w:lang w:eastAsia="he-IL"/>
        </w:rPr>
        <w:t>לשמור על שלום התלמידים. בין היתר נקבעו הוראות בדבר דרכי הגישה אל מוסד החינוך; חניית כלי רכב בסביבת מוסד החינוך; שערי המוסד ועוד</w:t>
      </w:r>
      <w:r>
        <w:rPr>
          <w:rStyle w:val="FootnoteReference"/>
          <w:rFonts w:eastAsia="Times New Roman"/>
          <w:rtl/>
          <w:lang w:eastAsia="he-IL"/>
        </w:rPr>
        <w:footnoteReference w:id="108"/>
      </w:r>
      <w:r w:rsidRPr="00A028C8">
        <w:rPr>
          <w:rFonts w:eastAsia="Times New Roman" w:hint="cs"/>
          <w:rtl/>
          <w:lang w:eastAsia="he-IL"/>
        </w:rPr>
        <w:t>.</w:t>
      </w:r>
    </w:p>
    <w:p w:rsidR="00CE2199" w:rsidRPr="00A028C8" w:rsidP="004D0581">
      <w:pPr>
        <w:pStyle w:val="a"/>
        <w:spacing w:line="269" w:lineRule="auto"/>
        <w:rPr>
          <w:rtl/>
        </w:rPr>
      </w:pPr>
    </w:p>
    <w:p w:rsidR="00951D72" w:rsidRPr="00A028C8" w:rsidP="004D0581">
      <w:pPr>
        <w:widowControl w:val="0"/>
        <w:spacing w:line="269" w:lineRule="auto"/>
        <w:rPr>
          <w:rFonts w:eastAsia="Times New Roman"/>
          <w:rtl/>
          <w:lang w:eastAsia="he-IL"/>
        </w:rPr>
      </w:pPr>
      <w:r w:rsidRPr="00A028C8">
        <w:rPr>
          <w:rFonts w:eastAsia="Times New Roman" w:hint="cs"/>
          <w:rtl/>
          <w:lang w:eastAsia="he-IL"/>
        </w:rPr>
        <w:t xml:space="preserve">להלן עיקרי </w:t>
      </w:r>
      <w:r>
        <w:rPr>
          <w:rFonts w:eastAsia="Times New Roman" w:hint="cs"/>
          <w:rtl/>
          <w:lang w:eastAsia="he-IL"/>
        </w:rPr>
        <w:t>ה</w:t>
      </w:r>
      <w:r w:rsidRPr="00A028C8">
        <w:rPr>
          <w:rFonts w:eastAsia="Times New Roman" w:hint="cs"/>
          <w:rtl/>
          <w:lang w:eastAsia="he-IL"/>
        </w:rPr>
        <w:t xml:space="preserve">הוראות המתייחסות לסביבה החיצונית של מוסד החינוך: </w:t>
      </w:r>
      <w:r w:rsidRPr="00A028C8">
        <w:rPr>
          <w:rFonts w:eastAsia="Times New Roman"/>
          <w:rtl/>
          <w:lang w:eastAsia="he-IL"/>
        </w:rPr>
        <w:t xml:space="preserve">דרכי הגישה אל מוסד החינוך וממנו יאפשרו ככל </w:t>
      </w:r>
      <w:r>
        <w:rPr>
          <w:rFonts w:eastAsia="Times New Roman" w:hint="cs"/>
          <w:rtl/>
          <w:lang w:eastAsia="he-IL"/>
        </w:rPr>
        <w:t>הניתן</w:t>
      </w:r>
      <w:r w:rsidRPr="00A028C8">
        <w:rPr>
          <w:rFonts w:eastAsia="Times New Roman"/>
          <w:rtl/>
          <w:lang w:eastAsia="he-IL"/>
        </w:rPr>
        <w:t xml:space="preserve"> תנועה רגלית בטוחה והימנעות מחציית עורקי תחבורה ראשיים, צמתים, מסילות ברזל ונתיבי מים</w:t>
      </w:r>
      <w:r w:rsidRPr="00A028C8">
        <w:rPr>
          <w:rFonts w:eastAsia="Times New Roman" w:hint="cs"/>
          <w:rtl/>
          <w:lang w:eastAsia="he-IL"/>
        </w:rPr>
        <w:t xml:space="preserve">; </w:t>
      </w:r>
      <w:r w:rsidRPr="00A028C8">
        <w:rPr>
          <w:rFonts w:eastAsia="Times New Roman"/>
          <w:rtl/>
          <w:lang w:eastAsia="he-IL"/>
        </w:rPr>
        <w:t>דרכי הגישה למוסד והמדרכות שלצ</w:t>
      </w:r>
      <w:r>
        <w:rPr>
          <w:rFonts w:eastAsia="Times New Roman" w:hint="cs"/>
          <w:rtl/>
          <w:lang w:eastAsia="he-IL"/>
        </w:rPr>
        <w:t>י</w:t>
      </w:r>
      <w:r w:rsidRPr="00A028C8">
        <w:rPr>
          <w:rFonts w:eastAsia="Times New Roman"/>
          <w:rtl/>
          <w:lang w:eastAsia="he-IL"/>
        </w:rPr>
        <w:t>דן יהיו סלולות, מרוצפות או כבושות</w:t>
      </w:r>
      <w:r w:rsidRPr="00A028C8">
        <w:rPr>
          <w:rFonts w:eastAsia="Times New Roman" w:hint="cs"/>
          <w:rtl/>
          <w:lang w:eastAsia="he-IL"/>
        </w:rPr>
        <w:t xml:space="preserve">; </w:t>
      </w:r>
      <w:r w:rsidRPr="00A028C8">
        <w:rPr>
          <w:rFonts w:eastAsia="Times New Roman"/>
          <w:rtl/>
          <w:lang w:eastAsia="he-IL"/>
        </w:rPr>
        <w:t>מקום החנייה של כלי הרכב הממונעים יהיה מחוץ לגדר המוסד</w:t>
      </w:r>
      <w:r w:rsidRPr="00A028C8">
        <w:rPr>
          <w:rFonts w:eastAsia="Times New Roman" w:hint="cs"/>
          <w:rtl/>
          <w:lang w:eastAsia="he-IL"/>
        </w:rPr>
        <w:t>; ה</w:t>
      </w:r>
      <w:r w:rsidRPr="00A028C8">
        <w:rPr>
          <w:rFonts w:eastAsia="Times New Roman"/>
          <w:rtl/>
          <w:lang w:eastAsia="he-IL"/>
        </w:rPr>
        <w:t>גישה לחניית כלי הרכב תהיה מחוץ למוסד</w:t>
      </w:r>
      <w:r w:rsidR="005F35EB">
        <w:rPr>
          <w:rFonts w:eastAsia="Times New Roman" w:hint="cs"/>
          <w:rtl/>
          <w:lang w:eastAsia="he-IL"/>
        </w:rPr>
        <w:t>,</w:t>
      </w:r>
      <w:r w:rsidRPr="00A028C8">
        <w:rPr>
          <w:rFonts w:eastAsia="Times New Roman"/>
          <w:rtl/>
          <w:lang w:eastAsia="he-IL"/>
        </w:rPr>
        <w:t xml:space="preserve"> ורצוי שלא תחצה צירי תנועה של התלמידים</w:t>
      </w:r>
      <w:r w:rsidRPr="00A028C8">
        <w:rPr>
          <w:rFonts w:eastAsia="Times New Roman" w:hint="cs"/>
          <w:rtl/>
          <w:lang w:eastAsia="he-IL"/>
        </w:rPr>
        <w:t xml:space="preserve">; </w:t>
      </w:r>
      <w:r w:rsidRPr="00A028C8">
        <w:rPr>
          <w:rFonts w:eastAsia="Times New Roman"/>
          <w:rtl/>
          <w:lang w:eastAsia="he-IL"/>
        </w:rPr>
        <w:t>במקרים מיוחדים, שבהם החנייה ממוקמת בתוך שטח המוסד, היא תהיה מאורגנת, מסודרת, משולטת וממוקמת בנפרד מאזור התנועה של הולכי הרגל בבית הספר</w:t>
      </w:r>
      <w:r w:rsidRPr="00A028C8">
        <w:rPr>
          <w:rFonts w:eastAsia="Times New Roman" w:hint="cs"/>
          <w:rtl/>
          <w:lang w:eastAsia="he-IL"/>
        </w:rPr>
        <w:t xml:space="preserve">; </w:t>
      </w:r>
      <w:r w:rsidRPr="00A028C8">
        <w:rPr>
          <w:rFonts w:eastAsia="Times New Roman"/>
          <w:rtl/>
          <w:lang w:eastAsia="he-IL"/>
        </w:rPr>
        <w:t>אם האזור שמחוץ לשער הולכי הרגל קרוב לכביש, יש להתקין במקום מעקה בטיחות ממתכת בגובה של מטר אחד לפחות. המעקה ייקבע מול שער היציאה, על שפת המדרכה הצמודה לכביש. רוחב המעקה יהיה כרוחב השער, בתוספת 2 מ' מכל צד של השער.</w:t>
      </w:r>
      <w:r w:rsidRPr="00A028C8">
        <w:rPr>
          <w:rFonts w:eastAsia="Times New Roman" w:hint="cs"/>
          <w:rtl/>
          <w:lang w:eastAsia="he-IL"/>
        </w:rPr>
        <w:t xml:space="preserve"> </w:t>
      </w:r>
    </w:p>
    <w:p w:rsidR="00CE2199" w:rsidRPr="00E5187C" w:rsidP="004D0581">
      <w:pPr>
        <w:pStyle w:val="a"/>
        <w:spacing w:line="269" w:lineRule="auto"/>
        <w:rPr>
          <w:rtl/>
        </w:rPr>
      </w:pPr>
    </w:p>
    <w:p w:rsidR="00CE2199" w:rsidRPr="00A028C8" w:rsidP="004D0581">
      <w:pPr>
        <w:widowControl w:val="0"/>
        <w:spacing w:line="269" w:lineRule="auto"/>
        <w:rPr>
          <w:rFonts w:eastAsia="Times New Roman"/>
          <w:rtl/>
          <w:lang w:eastAsia="he-IL"/>
        </w:rPr>
      </w:pPr>
      <w:r w:rsidRPr="00A028C8">
        <w:rPr>
          <w:rFonts w:eastAsia="Times New Roman" w:hint="cs"/>
          <w:rtl/>
          <w:lang w:eastAsia="he-IL"/>
        </w:rPr>
        <w:t>לפי הוראות משרד החינוך</w:t>
      </w:r>
      <w:r w:rsidR="00776D8A">
        <w:rPr>
          <w:rFonts w:eastAsia="Times New Roman" w:hint="cs"/>
          <w:rtl/>
          <w:lang w:eastAsia="he-IL"/>
        </w:rPr>
        <w:t xml:space="preserve"> מאוגוסט 2018</w:t>
      </w:r>
      <w:r>
        <w:rPr>
          <w:rFonts w:eastAsia="Times New Roman"/>
          <w:vertAlign w:val="superscript"/>
          <w:rtl/>
          <w:lang w:eastAsia="he-IL"/>
        </w:rPr>
        <w:footnoteReference w:id="109"/>
      </w:r>
      <w:r w:rsidRPr="00A028C8">
        <w:rPr>
          <w:rFonts w:eastAsia="Times New Roman" w:hint="cs"/>
          <w:rtl/>
          <w:lang w:eastAsia="he-IL"/>
        </w:rPr>
        <w:t>, ל</w:t>
      </w:r>
      <w:r>
        <w:rPr>
          <w:rFonts w:eastAsia="Times New Roman" w:hint="cs"/>
          <w:rtl/>
          <w:lang w:eastAsia="he-IL"/>
        </w:rPr>
        <w:t xml:space="preserve">שם </w:t>
      </w:r>
      <w:r w:rsidRPr="00A028C8">
        <w:rPr>
          <w:rFonts w:eastAsia="Times New Roman" w:hint="cs"/>
          <w:rtl/>
          <w:lang w:eastAsia="he-IL"/>
        </w:rPr>
        <w:t>הבטחת שלומם של התלמידים יש לבדוק לפני פתיחת שנת הלימודים את תשתיות הבטיחות במוסדות החינוך. הפרטים שייבדקו</w:t>
      </w:r>
      <w:r>
        <w:rPr>
          <w:rFonts w:eastAsia="Times New Roman" w:hint="cs"/>
          <w:rtl/>
          <w:lang w:eastAsia="he-IL"/>
        </w:rPr>
        <w:t xml:space="preserve"> הם</w:t>
      </w:r>
      <w:r w:rsidRPr="00A028C8">
        <w:rPr>
          <w:rFonts w:eastAsia="Times New Roman" w:hint="cs"/>
          <w:rtl/>
          <w:lang w:eastAsia="he-IL"/>
        </w:rPr>
        <w:t>, בין היתר:</w:t>
      </w:r>
    </w:p>
    <w:p w:rsidR="00CE2199" w:rsidRPr="00A01E29" w:rsidP="00A25839">
      <w:pPr>
        <w:pStyle w:val="ListParagraph"/>
        <w:widowControl w:val="0"/>
        <w:numPr>
          <w:ilvl w:val="6"/>
          <w:numId w:val="35"/>
        </w:numPr>
        <w:spacing w:line="269" w:lineRule="auto"/>
        <w:ind w:left="312"/>
        <w:rPr>
          <w:rFonts w:eastAsia="Times New Roman"/>
          <w:lang w:eastAsia="he-IL"/>
        </w:rPr>
      </w:pPr>
      <w:r w:rsidRPr="00A01E29">
        <w:rPr>
          <w:rFonts w:eastAsia="Times New Roman" w:hint="cs"/>
          <w:rtl/>
          <w:lang w:eastAsia="he-IL"/>
        </w:rPr>
        <w:t>מעברי החציה בכבישים המובילים אל בית הספר נצבעו והם נראים היטב;</w:t>
      </w:r>
    </w:p>
    <w:p w:rsidR="00CE2199" w:rsidRPr="00A01E29" w:rsidP="00A85563">
      <w:pPr>
        <w:pStyle w:val="ListParagraph"/>
        <w:widowControl w:val="0"/>
        <w:numPr>
          <w:ilvl w:val="0"/>
          <w:numId w:val="35"/>
        </w:numPr>
        <w:spacing w:line="269" w:lineRule="auto"/>
        <w:ind w:left="312"/>
        <w:rPr>
          <w:rFonts w:eastAsia="Times New Roman"/>
          <w:lang w:eastAsia="he-IL"/>
        </w:rPr>
      </w:pPr>
      <w:r w:rsidRPr="00A01E29">
        <w:rPr>
          <w:rFonts w:eastAsia="Times New Roman" w:hint="cs"/>
          <w:rtl/>
          <w:lang w:eastAsia="he-IL"/>
        </w:rPr>
        <w:t>מעקות הבטיחות שלמים וצבועים;</w:t>
      </w:r>
    </w:p>
    <w:p w:rsidR="00CE2199" w:rsidRPr="00A01E29" w:rsidP="00A85563">
      <w:pPr>
        <w:pStyle w:val="ListParagraph"/>
        <w:widowControl w:val="0"/>
        <w:numPr>
          <w:ilvl w:val="0"/>
          <w:numId w:val="35"/>
        </w:numPr>
        <w:spacing w:line="269" w:lineRule="auto"/>
        <w:ind w:left="312"/>
        <w:rPr>
          <w:rFonts w:eastAsia="Times New Roman"/>
          <w:lang w:eastAsia="he-IL"/>
        </w:rPr>
      </w:pPr>
      <w:r w:rsidRPr="00A01E29">
        <w:rPr>
          <w:rFonts w:eastAsia="Times New Roman" w:hint="cs"/>
          <w:rtl/>
          <w:lang w:eastAsia="he-IL"/>
        </w:rPr>
        <w:t>השילוט בבית הספר ובדרכים המובילות אליו ברור ומתאים למטרותיו;</w:t>
      </w:r>
    </w:p>
    <w:p w:rsidR="00CE2199" w:rsidRPr="00A01E29" w:rsidP="00A85563">
      <w:pPr>
        <w:pStyle w:val="ListParagraph"/>
        <w:widowControl w:val="0"/>
        <w:numPr>
          <w:ilvl w:val="0"/>
          <w:numId w:val="35"/>
        </w:numPr>
        <w:spacing w:line="269" w:lineRule="auto"/>
        <w:ind w:left="312"/>
        <w:rPr>
          <w:rFonts w:eastAsia="Times New Roman"/>
          <w:rtl/>
          <w:lang w:eastAsia="he-IL"/>
        </w:rPr>
      </w:pPr>
      <w:r w:rsidRPr="00A01E29">
        <w:rPr>
          <w:rFonts w:eastAsia="Times New Roman" w:hint="cs"/>
          <w:rtl/>
          <w:lang w:eastAsia="he-IL"/>
        </w:rPr>
        <w:t>התמרורים המוצבים סביב המוסד החינוכי תקינים ונראים לעין, ובכלל זה סימני הדרך שעל הכביש וצבעי שפת המדרכה.</w:t>
      </w:r>
    </w:p>
    <w:p w:rsidR="00CE2199" w:rsidRPr="00E5187C" w:rsidP="004D0581">
      <w:pPr>
        <w:pStyle w:val="a"/>
        <w:spacing w:line="269" w:lineRule="auto"/>
        <w:rPr>
          <w:rtl/>
        </w:rPr>
      </w:pPr>
    </w:p>
    <w:p w:rsidR="00CE2199" w:rsidP="004D0581">
      <w:pPr>
        <w:spacing w:line="269" w:lineRule="auto"/>
        <w:rPr>
          <w:rtl/>
          <w:lang w:eastAsia="he-IL"/>
        </w:rPr>
      </w:pPr>
      <w:r w:rsidRPr="00A028C8">
        <w:rPr>
          <w:rFonts w:eastAsia="Times New Roman" w:hint="cs"/>
          <w:rtl/>
          <w:lang w:eastAsia="he-IL"/>
        </w:rPr>
        <w:t xml:space="preserve">ברשויות המקומיות שנבדקו נמצאו ליקויי בטיחות בחלק ממוסדות החינוך: </w:t>
      </w:r>
      <w:r w:rsidRPr="00A028C8">
        <w:rPr>
          <w:rFonts w:eastAsia="Times New Roman"/>
          <w:rtl/>
          <w:lang w:eastAsia="he-IL"/>
        </w:rPr>
        <w:t xml:space="preserve">מעברי החציה ליד בתי ספר לא סומנו בצבע או שצבעם דהה; </w:t>
      </w:r>
      <w:r w:rsidRPr="00A028C8">
        <w:rPr>
          <w:rFonts w:eastAsia="Times New Roman" w:hint="cs"/>
          <w:rtl/>
          <w:lang w:eastAsia="he-IL"/>
        </w:rPr>
        <w:t>ב</w:t>
      </w:r>
      <w:r w:rsidRPr="00A028C8">
        <w:rPr>
          <w:rFonts w:eastAsia="Times New Roman"/>
          <w:rtl/>
          <w:lang w:eastAsia="he-IL"/>
        </w:rPr>
        <w:t xml:space="preserve">מעברי החציה הסמוכים לבתי הספר לא היו תמרורים או שלטי אזהרה; מעקה </w:t>
      </w:r>
      <w:r w:rsidRPr="00A028C8">
        <w:rPr>
          <w:rFonts w:eastAsia="Times New Roman" w:hint="cs"/>
          <w:rtl/>
          <w:lang w:eastAsia="he-IL"/>
        </w:rPr>
        <w:t>ה</w:t>
      </w:r>
      <w:r w:rsidRPr="00A028C8">
        <w:rPr>
          <w:rFonts w:eastAsia="Times New Roman"/>
          <w:rtl/>
          <w:lang w:eastAsia="he-IL"/>
        </w:rPr>
        <w:t xml:space="preserve">בטיחות </w:t>
      </w:r>
      <w:r w:rsidRPr="00A028C8">
        <w:rPr>
          <w:rFonts w:eastAsia="Times New Roman" w:hint="cs"/>
          <w:rtl/>
          <w:lang w:eastAsia="he-IL"/>
        </w:rPr>
        <w:t xml:space="preserve">אינו ברוחב הנדרש או </w:t>
      </w:r>
      <w:r>
        <w:rPr>
          <w:rFonts w:eastAsia="Times New Roman" w:hint="cs"/>
          <w:rtl/>
          <w:lang w:eastAsia="he-IL"/>
        </w:rPr>
        <w:t xml:space="preserve">שיש בו </w:t>
      </w:r>
      <w:r w:rsidRPr="00A028C8">
        <w:rPr>
          <w:rFonts w:eastAsia="Times New Roman" w:hint="cs"/>
          <w:rtl/>
          <w:lang w:eastAsia="he-IL"/>
        </w:rPr>
        <w:t>פתחים המאפשרים מעבר תלמידים</w:t>
      </w:r>
      <w:r w:rsidRPr="00A028C8">
        <w:rPr>
          <w:rFonts w:eastAsia="Times New Roman"/>
          <w:rtl/>
          <w:lang w:eastAsia="he-IL"/>
        </w:rPr>
        <w:t xml:space="preserve">; כניסת כלי הרכב צמודה לכניסת התלמידים; תנועת כלי הרכב חוצה צירי תנועה של התלמידים; קיים פתח </w:t>
      </w:r>
      <w:r>
        <w:rPr>
          <w:rFonts w:eastAsia="Times New Roman" w:hint="cs"/>
          <w:rtl/>
          <w:lang w:eastAsia="he-IL"/>
        </w:rPr>
        <w:t>ב</w:t>
      </w:r>
      <w:r w:rsidRPr="00A028C8">
        <w:rPr>
          <w:rFonts w:eastAsia="Times New Roman"/>
          <w:rtl/>
          <w:lang w:eastAsia="he-IL"/>
        </w:rPr>
        <w:t xml:space="preserve">חניון כלי הרכב </w:t>
      </w:r>
      <w:r>
        <w:rPr>
          <w:rFonts w:eastAsia="Times New Roman" w:hint="cs"/>
          <w:rtl/>
          <w:lang w:eastAsia="he-IL"/>
        </w:rPr>
        <w:t>ה</w:t>
      </w:r>
      <w:r w:rsidRPr="00A028C8">
        <w:rPr>
          <w:rFonts w:eastAsia="Times New Roman"/>
          <w:rtl/>
          <w:lang w:eastAsia="he-IL"/>
        </w:rPr>
        <w:t>מאפשר מעבר תלמידים מחצר בית הספר לחניון ולהפך</w:t>
      </w:r>
      <w:r w:rsidRPr="00A028C8">
        <w:rPr>
          <w:rFonts w:eastAsia="Times New Roman" w:hint="cs"/>
          <w:rtl/>
          <w:lang w:eastAsia="he-IL"/>
        </w:rPr>
        <w:t>.</w:t>
      </w:r>
      <w:r w:rsidRPr="00A028C8">
        <w:rPr>
          <w:rFonts w:hint="cs"/>
          <w:rtl/>
          <w:lang w:eastAsia="he-IL"/>
        </w:rPr>
        <w:t xml:space="preserve"> להלן דוגמאות:</w:t>
      </w:r>
    </w:p>
    <w:p w:rsidR="00A01E29">
      <w:pPr>
        <w:bidi w:val="0"/>
        <w:spacing w:after="200" w:line="276" w:lineRule="auto"/>
        <w:rPr>
          <w:szCs w:val="20"/>
          <w:rtl/>
        </w:rPr>
      </w:pPr>
      <w:r>
        <w:rPr>
          <w:rtl/>
        </w:rPr>
        <w:br w:type="page"/>
      </w:r>
    </w:p>
    <w:p w:rsidR="00CE2199" w:rsidRPr="00A028C8" w:rsidP="004D0581">
      <w:pPr>
        <w:pStyle w:val="a"/>
        <w:spacing w:line="269" w:lineRule="auto"/>
        <w:rPr>
          <w:rtl/>
          <w:lang w:eastAsia="he-IL"/>
        </w:rPr>
      </w:pPr>
    </w:p>
    <w:p w:rsidR="00CE2199" w:rsidRPr="00A028C8" w:rsidP="003D3F42">
      <w:pPr>
        <w:spacing w:after="120" w:line="269" w:lineRule="auto"/>
        <w:jc w:val="center"/>
        <w:rPr>
          <w:rtl/>
          <w:lang w:eastAsia="he-IL"/>
        </w:rPr>
      </w:pPr>
      <w:r w:rsidRPr="00A028C8">
        <w:rPr>
          <w:rFonts w:hint="cs"/>
          <w:rtl/>
          <w:lang w:eastAsia="he-IL"/>
        </w:rPr>
        <w:t xml:space="preserve">תמונה </w:t>
      </w:r>
      <w:r w:rsidR="00776D8A">
        <w:rPr>
          <w:rFonts w:hint="cs"/>
          <w:rtl/>
          <w:lang w:eastAsia="he-IL"/>
        </w:rPr>
        <w:t>8</w:t>
      </w:r>
      <w:r w:rsidRPr="00962DA5">
        <w:rPr>
          <w:rtl/>
          <w:lang w:eastAsia="he-IL"/>
        </w:rPr>
        <w:t>:</w:t>
      </w:r>
      <w:r w:rsidRPr="00A028C8">
        <w:rPr>
          <w:rFonts w:hint="cs"/>
          <w:b/>
          <w:bCs/>
          <w:rtl/>
          <w:lang w:eastAsia="he-IL"/>
        </w:rPr>
        <w:t xml:space="preserve"> כפר קאסם</w:t>
      </w:r>
      <w:r w:rsidRPr="00A028C8">
        <w:rPr>
          <w:rFonts w:hint="cs"/>
          <w:rtl/>
          <w:lang w:eastAsia="he-IL"/>
        </w:rPr>
        <w:t xml:space="preserve"> - </w:t>
      </w:r>
      <w:r w:rsidRPr="00FE54AC" w:rsidR="00FE54AC">
        <w:rPr>
          <w:rFonts w:hint="cs"/>
          <w:rtl/>
          <w:lang w:eastAsia="he-IL"/>
        </w:rPr>
        <w:t>הכניסה ל</w:t>
      </w:r>
      <w:r w:rsidRPr="00FE54AC" w:rsidR="00FE54AC">
        <w:rPr>
          <w:rtl/>
          <w:lang w:eastAsia="he-IL"/>
        </w:rPr>
        <w:t xml:space="preserve">בית </w:t>
      </w:r>
      <w:r w:rsidRPr="00FE54AC" w:rsidR="00FE54AC">
        <w:rPr>
          <w:rFonts w:hint="cs"/>
          <w:rtl/>
          <w:lang w:eastAsia="he-IL"/>
        </w:rPr>
        <w:t>ה</w:t>
      </w:r>
      <w:r w:rsidRPr="00FE54AC" w:rsidR="00FE54AC">
        <w:rPr>
          <w:rtl/>
          <w:lang w:eastAsia="he-IL"/>
        </w:rPr>
        <w:t xml:space="preserve">ספר אבן חלדון, </w:t>
      </w:r>
      <w:r w:rsidRPr="00FE54AC" w:rsidR="00FE54AC">
        <w:rPr>
          <w:rFonts w:hint="cs"/>
          <w:rtl/>
          <w:lang w:eastAsia="he-IL"/>
        </w:rPr>
        <w:t xml:space="preserve">שבה </w:t>
      </w:r>
      <w:r w:rsidRPr="00FE54AC" w:rsidR="00FE54AC">
        <w:rPr>
          <w:rtl/>
          <w:lang w:eastAsia="he-IL"/>
        </w:rPr>
        <w:t>שביל הגישה לחני</w:t>
      </w:r>
      <w:r w:rsidRPr="00FE54AC" w:rsidR="00FE54AC">
        <w:rPr>
          <w:rFonts w:hint="cs"/>
          <w:rtl/>
          <w:lang w:eastAsia="he-IL"/>
        </w:rPr>
        <w:t>יה</w:t>
      </w:r>
      <w:r w:rsidRPr="00FE54AC" w:rsidR="00FE54AC">
        <w:rPr>
          <w:rtl/>
          <w:lang w:eastAsia="he-IL"/>
        </w:rPr>
        <w:t xml:space="preserve"> חוצה את שביל הגישה הרגלי לבית</w:t>
      </w:r>
      <w:r w:rsidR="001010B7">
        <w:rPr>
          <w:rFonts w:hint="cs"/>
          <w:rtl/>
          <w:lang w:eastAsia="he-IL"/>
        </w:rPr>
        <w:t xml:space="preserve"> הספר</w:t>
      </w:r>
    </w:p>
    <w:p w:rsidR="00B2476B" w:rsidRPr="00A028C8" w:rsidP="004D0581">
      <w:pPr>
        <w:spacing w:line="269" w:lineRule="auto"/>
        <w:rPr>
          <w:rtl/>
          <w:lang w:eastAsia="he-IL"/>
        </w:rPr>
      </w:pPr>
      <w:r>
        <w:rPr>
          <w:noProof/>
          <w:rtl/>
        </w:rPr>
        <w:drawing>
          <wp:inline distT="0" distB="0" distL="0" distR="0">
            <wp:extent cx="5274310" cy="2562860"/>
            <wp:effectExtent l="0" t="0" r="2540" b="889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25249" name="PIC-9.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2562860"/>
                    </a:xfrm>
                    <a:prstGeom prst="rect">
                      <a:avLst/>
                    </a:prstGeom>
                  </pic:spPr>
                </pic:pic>
              </a:graphicData>
            </a:graphic>
          </wp:inline>
        </w:drawing>
      </w:r>
    </w:p>
    <w:p w:rsidR="00CE2199" w:rsidP="003D3F42">
      <w:pPr>
        <w:spacing w:before="120" w:line="269" w:lineRule="auto"/>
        <w:ind w:left="-567" w:firstLine="567"/>
        <w:rPr>
          <w:sz w:val="22"/>
          <w:szCs w:val="22"/>
          <w:rtl/>
          <w:lang w:eastAsia="he-IL"/>
        </w:rPr>
      </w:pPr>
      <w:r w:rsidRPr="00962DA5">
        <w:rPr>
          <w:rFonts w:hint="eastAsia"/>
          <w:sz w:val="22"/>
          <w:szCs w:val="22"/>
          <w:rtl/>
          <w:lang w:eastAsia="he-IL"/>
        </w:rPr>
        <w:t>צולם</w:t>
      </w:r>
      <w:r w:rsidRPr="00962DA5">
        <w:rPr>
          <w:sz w:val="22"/>
          <w:szCs w:val="22"/>
          <w:rtl/>
          <w:lang w:eastAsia="he-IL"/>
        </w:rPr>
        <w:t xml:space="preserve"> </w:t>
      </w:r>
      <w:r w:rsidRPr="00962DA5">
        <w:rPr>
          <w:rFonts w:hint="eastAsia"/>
          <w:sz w:val="22"/>
          <w:szCs w:val="22"/>
          <w:rtl/>
          <w:lang w:eastAsia="he-IL"/>
        </w:rPr>
        <w:t>ב</w:t>
      </w:r>
      <w:r w:rsidRPr="00962DA5">
        <w:rPr>
          <w:sz w:val="22"/>
          <w:szCs w:val="22"/>
          <w:rtl/>
          <w:lang w:eastAsia="he-IL"/>
        </w:rPr>
        <w:t>-25.9.19.</w:t>
      </w:r>
    </w:p>
    <w:p w:rsidR="00CE2199" w:rsidRPr="00A028C8" w:rsidP="004D0581">
      <w:pPr>
        <w:pStyle w:val="a"/>
        <w:spacing w:line="269" w:lineRule="auto"/>
        <w:rPr>
          <w:rtl/>
        </w:rPr>
      </w:pPr>
    </w:p>
    <w:p w:rsidR="00CE2199" w:rsidRPr="00A028C8" w:rsidP="003D3F42">
      <w:pPr>
        <w:spacing w:after="120" w:line="269" w:lineRule="auto"/>
        <w:jc w:val="center"/>
        <w:rPr>
          <w:rtl/>
          <w:lang w:eastAsia="he-IL"/>
        </w:rPr>
      </w:pPr>
      <w:r w:rsidRPr="00A028C8">
        <w:rPr>
          <w:rFonts w:hint="cs"/>
          <w:rtl/>
          <w:lang w:eastAsia="he-IL"/>
        </w:rPr>
        <w:t xml:space="preserve">תמונה </w:t>
      </w:r>
      <w:r w:rsidR="00776D8A">
        <w:rPr>
          <w:rFonts w:hint="cs"/>
          <w:rtl/>
          <w:lang w:eastAsia="he-IL"/>
        </w:rPr>
        <w:t>9</w:t>
      </w:r>
      <w:r w:rsidRPr="00962DA5">
        <w:rPr>
          <w:rtl/>
          <w:lang w:eastAsia="he-IL"/>
        </w:rPr>
        <w:t>:</w:t>
      </w:r>
      <w:r w:rsidRPr="00A028C8">
        <w:rPr>
          <w:rFonts w:hint="cs"/>
          <w:b/>
          <w:bCs/>
          <w:rtl/>
          <w:lang w:eastAsia="he-IL"/>
        </w:rPr>
        <w:t xml:space="preserve"> קלנסווה</w:t>
      </w:r>
      <w:r w:rsidRPr="00A028C8">
        <w:rPr>
          <w:rFonts w:hint="cs"/>
          <w:rtl/>
          <w:lang w:eastAsia="he-IL"/>
        </w:rPr>
        <w:t xml:space="preserve"> - </w:t>
      </w:r>
      <w:r w:rsidRPr="00A028C8">
        <w:rPr>
          <w:rtl/>
          <w:lang w:eastAsia="he-IL"/>
        </w:rPr>
        <w:t>הכניסה לבית הספר אל</w:t>
      </w:r>
      <w:r>
        <w:rPr>
          <w:rFonts w:hint="cs"/>
          <w:rtl/>
          <w:lang w:eastAsia="he-IL"/>
        </w:rPr>
        <w:t>-</w:t>
      </w:r>
      <w:r w:rsidRPr="00A028C8">
        <w:rPr>
          <w:rtl/>
          <w:lang w:eastAsia="he-IL"/>
        </w:rPr>
        <w:t xml:space="preserve">ראשידייה משותפת לתלמידים </w:t>
      </w:r>
      <w:r w:rsidRPr="00A028C8">
        <w:rPr>
          <w:rFonts w:hint="cs"/>
          <w:rtl/>
          <w:lang w:eastAsia="he-IL"/>
        </w:rPr>
        <w:t>ו</w:t>
      </w:r>
      <w:r w:rsidRPr="00A028C8">
        <w:rPr>
          <w:rtl/>
          <w:lang w:eastAsia="he-IL"/>
        </w:rPr>
        <w:t>לכלי הרכב</w:t>
      </w:r>
      <w:r w:rsidRPr="00A028C8">
        <w:rPr>
          <w:rFonts w:hint="cs"/>
          <w:rtl/>
          <w:lang w:eastAsia="he-IL"/>
        </w:rPr>
        <w:t xml:space="preserve"> המגיעים לבית הספר ולמוסך הסמוך</w:t>
      </w:r>
    </w:p>
    <w:p w:rsidR="00B2476B" w:rsidRPr="00A028C8" w:rsidP="004D0581">
      <w:pPr>
        <w:spacing w:line="269" w:lineRule="auto"/>
        <w:rPr>
          <w:rtl/>
          <w:lang w:eastAsia="he-IL"/>
        </w:rPr>
      </w:pPr>
      <w:r>
        <w:rPr>
          <w:noProof/>
          <w:rtl/>
        </w:rPr>
        <w:drawing>
          <wp:inline distT="0" distB="0" distL="0" distR="0">
            <wp:extent cx="5274310" cy="1997075"/>
            <wp:effectExtent l="0" t="0" r="2540" b="317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42847" name="PIC-10.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1997075"/>
                    </a:xfrm>
                    <a:prstGeom prst="rect">
                      <a:avLst/>
                    </a:prstGeom>
                  </pic:spPr>
                </pic:pic>
              </a:graphicData>
            </a:graphic>
          </wp:inline>
        </w:drawing>
      </w:r>
    </w:p>
    <w:p w:rsidR="00CE2199" w:rsidP="003D3F42">
      <w:pPr>
        <w:spacing w:before="120" w:line="269" w:lineRule="auto"/>
        <w:rPr>
          <w:sz w:val="22"/>
          <w:szCs w:val="22"/>
          <w:rtl/>
          <w:lang w:eastAsia="he-IL"/>
        </w:rPr>
      </w:pPr>
      <w:r w:rsidRPr="00962DA5">
        <w:rPr>
          <w:rFonts w:hint="eastAsia"/>
          <w:sz w:val="22"/>
          <w:szCs w:val="22"/>
          <w:rtl/>
          <w:lang w:eastAsia="he-IL"/>
        </w:rPr>
        <w:t>צולם</w:t>
      </w:r>
      <w:r w:rsidRPr="00962DA5">
        <w:rPr>
          <w:sz w:val="22"/>
          <w:szCs w:val="22"/>
          <w:rtl/>
          <w:lang w:eastAsia="he-IL"/>
        </w:rPr>
        <w:t xml:space="preserve"> </w:t>
      </w:r>
      <w:r w:rsidRPr="00962DA5">
        <w:rPr>
          <w:rFonts w:hint="eastAsia"/>
          <w:sz w:val="22"/>
          <w:szCs w:val="22"/>
          <w:rtl/>
          <w:lang w:eastAsia="he-IL"/>
        </w:rPr>
        <w:t>ב</w:t>
      </w:r>
      <w:r w:rsidRPr="00962DA5">
        <w:rPr>
          <w:sz w:val="22"/>
          <w:szCs w:val="22"/>
          <w:rtl/>
          <w:lang w:eastAsia="he-IL"/>
        </w:rPr>
        <w:t>-27.8.19</w:t>
      </w:r>
    </w:p>
    <w:p w:rsidR="005335A9" w:rsidP="004D0581">
      <w:pPr>
        <w:spacing w:line="269" w:lineRule="auto"/>
        <w:rPr>
          <w:sz w:val="22"/>
          <w:szCs w:val="22"/>
          <w:rtl/>
          <w:lang w:eastAsia="he-IL"/>
        </w:rPr>
      </w:pPr>
    </w:p>
    <w:p w:rsidR="005335A9" w:rsidP="004D0581">
      <w:pPr>
        <w:spacing w:line="269" w:lineRule="auto"/>
        <w:rPr>
          <w:sz w:val="22"/>
          <w:szCs w:val="22"/>
          <w:rtl/>
          <w:lang w:eastAsia="he-IL"/>
        </w:rPr>
      </w:pPr>
    </w:p>
    <w:p w:rsidR="005335A9" w:rsidP="004D0581">
      <w:pPr>
        <w:spacing w:line="269" w:lineRule="auto"/>
        <w:rPr>
          <w:sz w:val="22"/>
          <w:szCs w:val="22"/>
          <w:rtl/>
          <w:lang w:eastAsia="he-IL"/>
        </w:rPr>
      </w:pPr>
    </w:p>
    <w:p w:rsidR="005335A9" w:rsidP="004D0581">
      <w:pPr>
        <w:spacing w:line="269" w:lineRule="auto"/>
        <w:rPr>
          <w:sz w:val="22"/>
          <w:szCs w:val="22"/>
          <w:rtl/>
          <w:lang w:eastAsia="he-IL"/>
        </w:rPr>
      </w:pPr>
    </w:p>
    <w:p w:rsidR="005335A9" w:rsidP="004D0581">
      <w:pPr>
        <w:spacing w:line="269" w:lineRule="auto"/>
        <w:rPr>
          <w:sz w:val="22"/>
          <w:szCs w:val="22"/>
          <w:rtl/>
          <w:lang w:eastAsia="he-IL"/>
        </w:rPr>
      </w:pPr>
    </w:p>
    <w:p w:rsidR="005335A9" w:rsidP="004D0581">
      <w:pPr>
        <w:spacing w:line="269" w:lineRule="auto"/>
        <w:rPr>
          <w:sz w:val="22"/>
          <w:szCs w:val="22"/>
          <w:rtl/>
          <w:lang w:eastAsia="he-IL"/>
        </w:rPr>
      </w:pPr>
    </w:p>
    <w:p w:rsidR="005335A9" w:rsidP="004D0581">
      <w:pPr>
        <w:spacing w:line="269" w:lineRule="auto"/>
        <w:rPr>
          <w:sz w:val="22"/>
          <w:szCs w:val="22"/>
          <w:rtl/>
          <w:lang w:eastAsia="he-IL"/>
        </w:rPr>
      </w:pPr>
    </w:p>
    <w:p w:rsidR="005335A9" w:rsidP="004D0581">
      <w:pPr>
        <w:spacing w:line="269" w:lineRule="auto"/>
        <w:rPr>
          <w:sz w:val="22"/>
          <w:szCs w:val="22"/>
          <w:rtl/>
          <w:lang w:eastAsia="he-IL"/>
        </w:rPr>
      </w:pPr>
    </w:p>
    <w:p w:rsidR="005335A9" w:rsidP="004D0581">
      <w:pPr>
        <w:spacing w:line="269" w:lineRule="auto"/>
        <w:rPr>
          <w:sz w:val="22"/>
          <w:szCs w:val="22"/>
          <w:rtl/>
          <w:lang w:eastAsia="he-IL"/>
        </w:rPr>
      </w:pPr>
    </w:p>
    <w:p w:rsidR="005335A9" w:rsidP="004D0581">
      <w:pPr>
        <w:spacing w:line="269" w:lineRule="auto"/>
        <w:rPr>
          <w:sz w:val="22"/>
          <w:szCs w:val="22"/>
          <w:rtl/>
          <w:lang w:eastAsia="he-IL"/>
        </w:rPr>
      </w:pPr>
    </w:p>
    <w:p w:rsidR="005335A9" w:rsidP="004D0581">
      <w:pPr>
        <w:spacing w:line="269" w:lineRule="auto"/>
        <w:rPr>
          <w:sz w:val="22"/>
          <w:szCs w:val="22"/>
          <w:rtl/>
          <w:lang w:eastAsia="he-IL"/>
        </w:rPr>
      </w:pPr>
    </w:p>
    <w:p w:rsidR="00A01E29">
      <w:pPr>
        <w:bidi w:val="0"/>
        <w:spacing w:after="200" w:line="276" w:lineRule="auto"/>
        <w:rPr>
          <w:szCs w:val="20"/>
          <w:rtl/>
        </w:rPr>
      </w:pPr>
      <w:r>
        <w:rPr>
          <w:rtl/>
        </w:rPr>
        <w:br w:type="page"/>
      </w:r>
    </w:p>
    <w:p w:rsidR="00CE2199" w:rsidRPr="00A028C8" w:rsidP="004D0581">
      <w:pPr>
        <w:pStyle w:val="a"/>
        <w:spacing w:line="269" w:lineRule="auto"/>
        <w:rPr>
          <w:rtl/>
          <w:lang w:eastAsia="he-IL"/>
        </w:rPr>
      </w:pPr>
    </w:p>
    <w:p w:rsidR="00CE2199" w:rsidP="003D3F42">
      <w:pPr>
        <w:spacing w:after="120" w:line="269" w:lineRule="auto"/>
        <w:ind w:left="312"/>
        <w:jc w:val="center"/>
        <w:rPr>
          <w:noProof/>
          <w:rtl/>
        </w:rPr>
      </w:pPr>
      <w:r w:rsidRPr="00A028C8">
        <w:rPr>
          <w:rFonts w:hint="cs"/>
          <w:rtl/>
          <w:lang w:eastAsia="he-IL"/>
        </w:rPr>
        <w:t xml:space="preserve">תמונה </w:t>
      </w:r>
      <w:r w:rsidR="00776D8A">
        <w:rPr>
          <w:rFonts w:hint="cs"/>
          <w:rtl/>
          <w:lang w:eastAsia="he-IL"/>
        </w:rPr>
        <w:t>10</w:t>
      </w:r>
      <w:r w:rsidRPr="00962DA5">
        <w:rPr>
          <w:rtl/>
          <w:lang w:eastAsia="he-IL"/>
        </w:rPr>
        <w:t>:</w:t>
      </w:r>
      <w:r w:rsidRPr="00A028C8">
        <w:rPr>
          <w:rFonts w:hint="cs"/>
          <w:b/>
          <w:bCs/>
          <w:rtl/>
          <w:lang w:eastAsia="he-IL"/>
        </w:rPr>
        <w:t xml:space="preserve"> </w:t>
      </w:r>
      <w:r>
        <w:rPr>
          <w:rFonts w:hint="cs"/>
          <w:b/>
          <w:bCs/>
          <w:rtl/>
          <w:lang w:eastAsia="he-IL"/>
        </w:rPr>
        <w:t>ג'יסר א-זרקא</w:t>
      </w:r>
      <w:r w:rsidRPr="00A028C8">
        <w:rPr>
          <w:rFonts w:hint="cs"/>
          <w:rtl/>
          <w:lang w:eastAsia="he-IL"/>
        </w:rPr>
        <w:t xml:space="preserve"> - </w:t>
      </w:r>
      <w:r>
        <w:rPr>
          <w:rFonts w:hint="cs"/>
          <w:noProof/>
          <w:rtl/>
        </w:rPr>
        <w:t xml:space="preserve">רכבים חונים בכניסה לבית </w:t>
      </w:r>
      <w:r w:rsidR="00CA115C">
        <w:rPr>
          <w:rFonts w:hint="cs"/>
          <w:noProof/>
          <w:rtl/>
        </w:rPr>
        <w:t>ה</w:t>
      </w:r>
      <w:r>
        <w:rPr>
          <w:rFonts w:hint="cs"/>
          <w:noProof/>
          <w:rtl/>
        </w:rPr>
        <w:t xml:space="preserve">ספר </w:t>
      </w:r>
      <w:r w:rsidR="00CA115C">
        <w:rPr>
          <w:rFonts w:hint="cs"/>
          <w:noProof/>
          <w:rtl/>
        </w:rPr>
        <w:t>ה</w:t>
      </w:r>
      <w:r>
        <w:rPr>
          <w:rFonts w:hint="cs"/>
          <w:noProof/>
          <w:rtl/>
        </w:rPr>
        <w:t>יסודי אלקנדיל, אין הפרדה בין מקומות החנייה</w:t>
      </w:r>
      <w:r w:rsidR="00D34EFE">
        <w:rPr>
          <w:rFonts w:hint="cs"/>
          <w:noProof/>
          <w:rtl/>
        </w:rPr>
        <w:t xml:space="preserve"> לשביל הגישה הרגלי</w:t>
      </w:r>
      <w:r>
        <w:rPr>
          <w:rFonts w:hint="cs"/>
          <w:noProof/>
          <w:rtl/>
        </w:rPr>
        <w:t xml:space="preserve"> לבית הספר</w:t>
      </w:r>
    </w:p>
    <w:p w:rsidR="00B2476B" w:rsidRPr="00A028C8" w:rsidP="00A85563">
      <w:pPr>
        <w:spacing w:line="269" w:lineRule="auto"/>
        <w:jc w:val="center"/>
        <w:rPr>
          <w:rtl/>
          <w:lang w:eastAsia="he-IL"/>
        </w:rPr>
      </w:pPr>
      <w:r>
        <w:rPr>
          <w:noProof/>
          <w:rtl/>
        </w:rPr>
        <w:drawing>
          <wp:inline distT="0" distB="0" distL="0" distR="0">
            <wp:extent cx="5274310" cy="2562860"/>
            <wp:effectExtent l="0" t="0" r="2540" b="889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47384" name="PIC-11.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2562860"/>
                    </a:xfrm>
                    <a:prstGeom prst="rect">
                      <a:avLst/>
                    </a:prstGeom>
                  </pic:spPr>
                </pic:pic>
              </a:graphicData>
            </a:graphic>
          </wp:inline>
        </w:drawing>
      </w:r>
    </w:p>
    <w:p w:rsidR="00CE2199" w:rsidRPr="00962DA5" w:rsidP="003D3F42">
      <w:pPr>
        <w:spacing w:before="120" w:line="269" w:lineRule="auto"/>
        <w:ind w:left="-567" w:firstLine="567"/>
        <w:rPr>
          <w:sz w:val="22"/>
          <w:szCs w:val="22"/>
          <w:rtl/>
          <w:lang w:eastAsia="he-IL"/>
        </w:rPr>
      </w:pPr>
      <w:r w:rsidRPr="00962DA5">
        <w:rPr>
          <w:rFonts w:hint="eastAsia"/>
          <w:sz w:val="22"/>
          <w:szCs w:val="22"/>
          <w:rtl/>
          <w:lang w:eastAsia="he-IL"/>
        </w:rPr>
        <w:t>צולם</w:t>
      </w:r>
      <w:r w:rsidRPr="00962DA5">
        <w:rPr>
          <w:sz w:val="22"/>
          <w:szCs w:val="22"/>
          <w:rtl/>
          <w:lang w:eastAsia="he-IL"/>
        </w:rPr>
        <w:t xml:space="preserve"> </w:t>
      </w:r>
      <w:r w:rsidRPr="00962DA5">
        <w:rPr>
          <w:rFonts w:hint="eastAsia"/>
          <w:sz w:val="22"/>
          <w:szCs w:val="22"/>
          <w:rtl/>
          <w:lang w:eastAsia="he-IL"/>
        </w:rPr>
        <w:t>ב</w:t>
      </w:r>
      <w:r w:rsidRPr="00962DA5">
        <w:rPr>
          <w:sz w:val="22"/>
          <w:szCs w:val="22"/>
          <w:rtl/>
          <w:lang w:eastAsia="he-IL"/>
        </w:rPr>
        <w:t>-</w:t>
      </w:r>
      <w:r>
        <w:rPr>
          <w:rFonts w:hint="cs"/>
          <w:sz w:val="22"/>
          <w:szCs w:val="22"/>
          <w:rtl/>
          <w:lang w:eastAsia="he-IL"/>
        </w:rPr>
        <w:t>16</w:t>
      </w:r>
      <w:r w:rsidRPr="00962DA5">
        <w:rPr>
          <w:sz w:val="22"/>
          <w:szCs w:val="22"/>
          <w:rtl/>
          <w:lang w:eastAsia="he-IL"/>
        </w:rPr>
        <w:t>.</w:t>
      </w:r>
      <w:r>
        <w:rPr>
          <w:rFonts w:hint="cs"/>
          <w:sz w:val="22"/>
          <w:szCs w:val="22"/>
          <w:rtl/>
          <w:lang w:eastAsia="he-IL"/>
        </w:rPr>
        <w:t>12</w:t>
      </w:r>
      <w:r w:rsidRPr="00962DA5">
        <w:rPr>
          <w:sz w:val="22"/>
          <w:szCs w:val="22"/>
          <w:rtl/>
          <w:lang w:eastAsia="he-IL"/>
        </w:rPr>
        <w:t>.19.</w:t>
      </w:r>
    </w:p>
    <w:p w:rsidR="00CE2199" w:rsidP="004D0581">
      <w:pPr>
        <w:pStyle w:val="a"/>
        <w:spacing w:line="269" w:lineRule="auto"/>
        <w:rPr>
          <w:rtl/>
        </w:rPr>
      </w:pPr>
    </w:p>
    <w:p w:rsidR="00CE2199" w:rsidRPr="007877AC" w:rsidP="004D0581">
      <w:pPr>
        <w:widowControl w:val="0"/>
        <w:spacing w:line="269" w:lineRule="auto"/>
        <w:rPr>
          <w:rFonts w:eastAsia="Times New Roman"/>
          <w:rtl/>
          <w:lang w:eastAsia="he-IL"/>
        </w:rPr>
      </w:pPr>
      <w:r w:rsidRPr="007877AC">
        <w:rPr>
          <w:rFonts w:eastAsia="Times New Roman" w:hint="cs"/>
          <w:rtl/>
          <w:lang w:eastAsia="he-IL"/>
        </w:rPr>
        <w:t>גם בדוח הקודם צוין כי ב</w:t>
      </w:r>
      <w:r>
        <w:rPr>
          <w:rFonts w:eastAsia="Times New Roman" w:hint="cs"/>
          <w:rtl/>
          <w:lang w:eastAsia="he-IL"/>
        </w:rPr>
        <w:t xml:space="preserve">עיריות </w:t>
      </w:r>
      <w:r w:rsidRPr="00A10002">
        <w:rPr>
          <w:rFonts w:eastAsia="Times New Roman" w:hint="cs"/>
          <w:b/>
          <w:bCs/>
          <w:rtl/>
          <w:lang w:eastAsia="he-IL"/>
        </w:rPr>
        <w:t>כפר קאסם וקלנ</w:t>
      </w:r>
      <w:r>
        <w:rPr>
          <w:rFonts w:eastAsia="Times New Roman" w:hint="cs"/>
          <w:b/>
          <w:bCs/>
          <w:rtl/>
          <w:lang w:eastAsia="he-IL"/>
        </w:rPr>
        <w:t>ס</w:t>
      </w:r>
      <w:r w:rsidRPr="00A10002">
        <w:rPr>
          <w:rFonts w:eastAsia="Times New Roman" w:hint="cs"/>
          <w:b/>
          <w:bCs/>
          <w:rtl/>
          <w:lang w:eastAsia="he-IL"/>
        </w:rPr>
        <w:t>ווה</w:t>
      </w:r>
      <w:r w:rsidRPr="007877AC">
        <w:rPr>
          <w:rFonts w:eastAsia="Times New Roman" w:hint="cs"/>
          <w:rtl/>
          <w:lang w:eastAsia="he-IL"/>
        </w:rPr>
        <w:t xml:space="preserve"> נמצא כי חלק ממעברי ה</w:t>
      </w:r>
      <w:r>
        <w:rPr>
          <w:rFonts w:eastAsia="Times New Roman" w:hint="cs"/>
          <w:rtl/>
          <w:lang w:eastAsia="he-IL"/>
        </w:rPr>
        <w:t>חציה</w:t>
      </w:r>
      <w:r w:rsidRPr="007877AC">
        <w:rPr>
          <w:rFonts w:eastAsia="Times New Roman" w:hint="cs"/>
          <w:rtl/>
          <w:lang w:eastAsia="he-IL"/>
        </w:rPr>
        <w:t xml:space="preserve"> שליד בתי הספר לא סומנו בצבע או שצבעם דהה; ליד כמה ממעברי ה</w:t>
      </w:r>
      <w:r>
        <w:rPr>
          <w:rFonts w:eastAsia="Times New Roman" w:hint="cs"/>
          <w:rtl/>
          <w:lang w:eastAsia="he-IL"/>
        </w:rPr>
        <w:t>חציה</w:t>
      </w:r>
      <w:r w:rsidRPr="007877AC">
        <w:rPr>
          <w:rFonts w:eastAsia="Times New Roman" w:hint="cs"/>
          <w:rtl/>
          <w:lang w:eastAsia="he-IL"/>
        </w:rPr>
        <w:t xml:space="preserve"> הסמוכים לבתי הספר לא היו תמרורים או שלטי אזהרה; היציאות דרך חצרות בתי הספר לא הוסטו למקומות אחרים כנדרש.</w:t>
      </w:r>
      <w:r>
        <w:rPr>
          <w:rFonts w:eastAsia="Times New Roman" w:hint="cs"/>
          <w:rtl/>
          <w:lang w:eastAsia="he-IL"/>
        </w:rPr>
        <w:t xml:space="preserve"> כמו כן צוין שהכניסה לבית הספר "אל-ראשידייה" ב</w:t>
      </w:r>
      <w:r w:rsidRPr="00F929C8" w:rsidR="00647854">
        <w:rPr>
          <w:rFonts w:eastAsia="Times New Roman" w:hint="eastAsia"/>
          <w:rtl/>
          <w:lang w:eastAsia="he-IL"/>
        </w:rPr>
        <w:t>עיריית</w:t>
      </w:r>
      <w:r w:rsidR="00647854">
        <w:rPr>
          <w:rFonts w:eastAsia="Times New Roman" w:hint="cs"/>
          <w:b/>
          <w:bCs/>
          <w:rtl/>
          <w:lang w:eastAsia="he-IL"/>
        </w:rPr>
        <w:t xml:space="preserve"> </w:t>
      </w:r>
      <w:r w:rsidRPr="00A10002">
        <w:rPr>
          <w:rFonts w:eastAsia="Times New Roman" w:hint="cs"/>
          <w:b/>
          <w:bCs/>
          <w:rtl/>
          <w:lang w:eastAsia="he-IL"/>
        </w:rPr>
        <w:t>קלנסווה</w:t>
      </w:r>
      <w:r>
        <w:rPr>
          <w:rFonts w:eastAsia="Times New Roman" w:hint="cs"/>
          <w:rtl/>
          <w:lang w:eastAsia="he-IL"/>
        </w:rPr>
        <w:t xml:space="preserve"> משותפת לתלמידים ולכלי הרכב</w:t>
      </w:r>
      <w:r w:rsidR="005F35EB">
        <w:rPr>
          <w:rFonts w:eastAsia="Times New Roman" w:hint="cs"/>
          <w:rtl/>
          <w:lang w:eastAsia="he-IL"/>
        </w:rPr>
        <w:t>,</w:t>
      </w:r>
      <w:r>
        <w:rPr>
          <w:rFonts w:eastAsia="Times New Roman" w:hint="cs"/>
          <w:rtl/>
          <w:lang w:eastAsia="he-IL"/>
        </w:rPr>
        <w:t xml:space="preserve"> ואין מעקה בטיחות מול פתח היציאה.</w:t>
      </w:r>
    </w:p>
    <w:p w:rsidR="00CE2199" w:rsidP="004D0581">
      <w:pPr>
        <w:pStyle w:val="a"/>
        <w:spacing w:line="269" w:lineRule="auto"/>
        <w:rPr>
          <w:rtl/>
          <w:lang w:eastAsia="he-IL"/>
        </w:rPr>
      </w:pPr>
    </w:p>
    <w:p w:rsidR="00CE2199" w:rsidP="004D0581">
      <w:pPr>
        <w:widowControl w:val="0"/>
        <w:spacing w:line="269" w:lineRule="auto"/>
        <w:rPr>
          <w:rFonts w:eastAsia="Times New Roman"/>
          <w:b/>
          <w:bCs/>
          <w:rtl/>
          <w:lang w:eastAsia="he-IL"/>
        </w:rPr>
      </w:pPr>
      <w:r>
        <w:rPr>
          <w:rFonts w:eastAsia="Times New Roman" w:hint="cs"/>
          <w:b/>
          <w:bCs/>
          <w:rtl/>
          <w:lang w:eastAsia="he-IL"/>
        </w:rPr>
        <w:t>ע</w:t>
      </w:r>
      <w:r w:rsidRPr="00A028C8">
        <w:rPr>
          <w:rFonts w:eastAsia="Times New Roman" w:hint="cs"/>
          <w:b/>
          <w:bCs/>
          <w:rtl/>
          <w:lang w:eastAsia="he-IL"/>
        </w:rPr>
        <w:t>ל</w:t>
      </w:r>
      <w:r>
        <w:rPr>
          <w:rFonts w:eastAsia="Times New Roman" w:hint="cs"/>
          <w:b/>
          <w:bCs/>
          <w:rtl/>
          <w:lang w:eastAsia="he-IL"/>
        </w:rPr>
        <w:t xml:space="preserve"> ה</w:t>
      </w:r>
      <w:r w:rsidRPr="00A028C8">
        <w:rPr>
          <w:rFonts w:eastAsia="Times New Roman" w:hint="cs"/>
          <w:b/>
          <w:bCs/>
          <w:rtl/>
          <w:lang w:eastAsia="he-IL"/>
        </w:rPr>
        <w:t xml:space="preserve">רשויות המקומיות שנבדקו </w:t>
      </w:r>
      <w:r>
        <w:rPr>
          <w:rFonts w:eastAsia="Times New Roman" w:hint="cs"/>
          <w:b/>
          <w:bCs/>
          <w:rtl/>
          <w:lang w:eastAsia="he-IL"/>
        </w:rPr>
        <w:t xml:space="preserve">לפעול </w:t>
      </w:r>
      <w:r w:rsidRPr="00A028C8">
        <w:rPr>
          <w:rFonts w:eastAsia="Times New Roman" w:hint="cs"/>
          <w:b/>
          <w:bCs/>
          <w:rtl/>
          <w:lang w:eastAsia="he-IL"/>
        </w:rPr>
        <w:t xml:space="preserve">לתיקון ליקויי הבטיחות בסביבת מוסדות החינוך, </w:t>
      </w:r>
      <w:r w:rsidR="000F36E1">
        <w:rPr>
          <w:rFonts w:eastAsia="Times New Roman" w:hint="cs"/>
          <w:b/>
          <w:bCs/>
          <w:rtl/>
          <w:lang w:eastAsia="he-IL"/>
        </w:rPr>
        <w:t xml:space="preserve">כדי </w:t>
      </w:r>
      <w:r w:rsidRPr="00A028C8">
        <w:rPr>
          <w:rFonts w:eastAsia="Times New Roman" w:hint="cs"/>
          <w:b/>
          <w:bCs/>
          <w:rtl/>
          <w:lang w:eastAsia="he-IL"/>
        </w:rPr>
        <w:t xml:space="preserve">לשמור על בטיחותם ועל ביטחונם של התלמידים </w:t>
      </w:r>
      <w:r>
        <w:rPr>
          <w:rFonts w:eastAsia="Times New Roman" w:hint="cs"/>
          <w:b/>
          <w:bCs/>
          <w:rtl/>
          <w:lang w:eastAsia="he-IL"/>
        </w:rPr>
        <w:t>ו</w:t>
      </w:r>
      <w:r w:rsidRPr="000F36E1" w:rsidR="000F36E1">
        <w:rPr>
          <w:rFonts w:eastAsia="Times New Roman" w:hint="cs"/>
          <w:b/>
          <w:bCs/>
          <w:rtl/>
          <w:lang w:eastAsia="he-IL"/>
        </w:rPr>
        <w:t>כדי</w:t>
      </w:r>
      <w:r>
        <w:rPr>
          <w:rFonts w:eastAsia="Times New Roman" w:hint="cs"/>
          <w:b/>
          <w:bCs/>
          <w:rtl/>
          <w:lang w:eastAsia="he-IL"/>
        </w:rPr>
        <w:t xml:space="preserve"> לאפשר הפעלת משמרות זה"ב במוסדות החינוך</w:t>
      </w:r>
      <w:r w:rsidRPr="00A028C8">
        <w:rPr>
          <w:rFonts w:eastAsia="Times New Roman" w:hint="cs"/>
          <w:b/>
          <w:bCs/>
          <w:rtl/>
          <w:lang w:eastAsia="he-IL"/>
        </w:rPr>
        <w:t xml:space="preserve"> בתחומ</w:t>
      </w:r>
      <w:r>
        <w:rPr>
          <w:rFonts w:eastAsia="Times New Roman" w:hint="cs"/>
          <w:b/>
          <w:bCs/>
          <w:rtl/>
          <w:lang w:eastAsia="he-IL"/>
        </w:rPr>
        <w:t>י השיפוט שלה</w:t>
      </w:r>
      <w:r w:rsidRPr="00A028C8">
        <w:rPr>
          <w:rFonts w:eastAsia="Times New Roman" w:hint="cs"/>
          <w:b/>
          <w:bCs/>
          <w:rtl/>
          <w:lang w:eastAsia="he-IL"/>
        </w:rPr>
        <w:t>ן</w:t>
      </w:r>
      <w:r>
        <w:rPr>
          <w:rFonts w:eastAsia="Times New Roman" w:hint="cs"/>
          <w:b/>
          <w:bCs/>
          <w:rtl/>
          <w:lang w:eastAsia="he-IL"/>
        </w:rPr>
        <w:t xml:space="preserve"> (ראו לעיל תת-פרק משמרות הזה"ב).</w:t>
      </w:r>
    </w:p>
    <w:p w:rsidR="009249B2" w:rsidP="004D0581">
      <w:pPr>
        <w:pStyle w:val="a"/>
        <w:spacing w:line="269" w:lineRule="auto"/>
        <w:rPr>
          <w:rtl/>
          <w:lang w:eastAsia="he-IL"/>
        </w:rPr>
      </w:pPr>
    </w:p>
    <w:p w:rsidR="009249B2" w:rsidP="00B424B9">
      <w:pPr>
        <w:spacing w:line="269" w:lineRule="auto"/>
        <w:rPr>
          <w:rtl/>
          <w:lang w:eastAsia="he-IL"/>
        </w:rPr>
      </w:pPr>
      <w:r>
        <w:rPr>
          <w:rFonts w:hint="cs"/>
          <w:rtl/>
          <w:lang w:eastAsia="he-IL"/>
        </w:rPr>
        <w:t xml:space="preserve">מועצה מקומית </w:t>
      </w:r>
      <w:r w:rsidRPr="00A34E45">
        <w:rPr>
          <w:rFonts w:hint="eastAsia"/>
          <w:b/>
          <w:bCs/>
          <w:rtl/>
          <w:lang w:eastAsia="he-IL"/>
        </w:rPr>
        <w:t>תל</w:t>
      </w:r>
      <w:r w:rsidRPr="00A34E45">
        <w:rPr>
          <w:b/>
          <w:bCs/>
          <w:rtl/>
          <w:lang w:eastAsia="he-IL"/>
        </w:rPr>
        <w:t xml:space="preserve"> </w:t>
      </w:r>
      <w:r w:rsidRPr="00A34E45">
        <w:rPr>
          <w:rFonts w:hint="eastAsia"/>
          <w:b/>
          <w:bCs/>
          <w:rtl/>
          <w:lang w:eastAsia="he-IL"/>
        </w:rPr>
        <w:t>שבע</w:t>
      </w:r>
      <w:r>
        <w:rPr>
          <w:rFonts w:hint="cs"/>
          <w:rtl/>
          <w:lang w:eastAsia="he-IL"/>
        </w:rPr>
        <w:t xml:space="preserve"> מסרה בתשובתה למשרד מבקר המדינה כי עבודות </w:t>
      </w:r>
      <w:r w:rsidR="000F36E1">
        <w:rPr>
          <w:rFonts w:hint="cs"/>
          <w:rtl/>
          <w:lang w:eastAsia="he-IL"/>
        </w:rPr>
        <w:t xml:space="preserve">תחזוקת </w:t>
      </w:r>
      <w:r>
        <w:rPr>
          <w:rFonts w:hint="cs"/>
          <w:rtl/>
          <w:lang w:eastAsia="he-IL"/>
        </w:rPr>
        <w:t>כבישים, מדרכות ותשתיות נעשות על ידי קבלן אשר זכה במכרז מסגרת בשנת 2018. המועצה צירפה לתשובתה אסמכתאות על ביצוע עבודות בשנת 2019 בסך כ-93 אלף ש"ח: התקנת מעקות בטיחות בגני ילדים, צביעת מעברי חציה בכל היישוב לקראת פתיחת שנת הלימודים,</w:t>
      </w:r>
      <w:r w:rsidR="00BC0EDE">
        <w:rPr>
          <w:rFonts w:hint="cs"/>
          <w:rtl/>
          <w:lang w:eastAsia="he-IL"/>
        </w:rPr>
        <w:t xml:space="preserve"> התקנת פס האטה ותיקון צומת</w:t>
      </w:r>
      <w:r>
        <w:rPr>
          <w:rFonts w:hint="cs"/>
          <w:rtl/>
          <w:lang w:eastAsia="he-IL"/>
        </w:rPr>
        <w:t>.</w:t>
      </w:r>
    </w:p>
    <w:p w:rsidR="00A54E27" w:rsidP="004D0581">
      <w:pPr>
        <w:pStyle w:val="a"/>
        <w:spacing w:line="269" w:lineRule="auto"/>
        <w:rPr>
          <w:rtl/>
          <w:lang w:eastAsia="he-IL"/>
        </w:rPr>
      </w:pPr>
    </w:p>
    <w:p w:rsidR="00A54E27" w:rsidRPr="00CD53E4" w:rsidP="004D0581">
      <w:pPr>
        <w:spacing w:line="269" w:lineRule="auto"/>
        <w:rPr>
          <w:rtl/>
          <w:lang w:eastAsia="he-IL"/>
        </w:rPr>
      </w:pPr>
      <w:r>
        <w:rPr>
          <w:rFonts w:hint="cs"/>
          <w:rtl/>
          <w:lang w:eastAsia="he-IL"/>
        </w:rPr>
        <w:t xml:space="preserve">עיריית </w:t>
      </w:r>
      <w:r w:rsidRPr="00CD53E4">
        <w:rPr>
          <w:rFonts w:hint="cs"/>
          <w:b/>
          <w:bCs/>
          <w:rtl/>
          <w:lang w:eastAsia="he-IL"/>
        </w:rPr>
        <w:t>כפר קאסם</w:t>
      </w:r>
      <w:r>
        <w:rPr>
          <w:rFonts w:hint="cs"/>
          <w:rtl/>
          <w:lang w:eastAsia="he-IL"/>
        </w:rPr>
        <w:t xml:space="preserve"> מסרה בתשובתה למשרד מבקר המדינה כי הליקוי בבית הספר אבן חלדון תוקן; הוקם חניון חדש ונסלל שביל גישה לתלמידים המפריד בין התלמידים לרכבים.</w:t>
      </w:r>
    </w:p>
    <w:p w:rsidR="00CE2199" w:rsidP="004D0581">
      <w:pPr>
        <w:widowControl w:val="0"/>
        <w:spacing w:line="269" w:lineRule="auto"/>
        <w:rPr>
          <w:rFonts w:eastAsia="Times New Roman"/>
          <w:b/>
          <w:bCs/>
          <w:rtl/>
          <w:lang w:eastAsia="he-IL"/>
        </w:rPr>
      </w:pPr>
    </w:p>
    <w:p w:rsidR="006C2078" w:rsidRPr="00965DCB" w:rsidP="004D0581">
      <w:pPr>
        <w:widowControl w:val="0"/>
        <w:spacing w:line="269" w:lineRule="auto"/>
        <w:rPr>
          <w:b/>
          <w:bCs/>
          <w:sz w:val="24"/>
          <w:rtl/>
        </w:rPr>
      </w:pPr>
    </w:p>
    <w:p w:rsidR="00A01E29">
      <w:pPr>
        <w:bidi w:val="0"/>
        <w:spacing w:after="200" w:line="276" w:lineRule="auto"/>
        <w:rPr>
          <w:rFonts w:eastAsiaTheme="majorEastAsia"/>
          <w:bCs/>
          <w:szCs w:val="32"/>
        </w:rPr>
      </w:pPr>
      <w:r>
        <w:rPr>
          <w:rtl/>
        </w:rPr>
        <w:br w:type="page"/>
      </w:r>
    </w:p>
    <w:p w:rsidR="00303669" w:rsidRPr="00A028C8" w:rsidP="004D0581">
      <w:pPr>
        <w:pStyle w:val="Heading2"/>
        <w:spacing w:before="0" w:line="269" w:lineRule="auto"/>
        <w:rPr>
          <w:rtl/>
        </w:rPr>
      </w:pPr>
      <w:r w:rsidRPr="00A028C8">
        <w:rPr>
          <w:rFonts w:hint="cs"/>
          <w:rtl/>
        </w:rPr>
        <w:t>אכיפה</w:t>
      </w:r>
    </w:p>
    <w:p w:rsidR="00303669" w:rsidRPr="00A028C8" w:rsidP="004D0581">
      <w:pPr>
        <w:pStyle w:val="a"/>
        <w:spacing w:line="269" w:lineRule="auto"/>
      </w:pPr>
    </w:p>
    <w:p w:rsidR="00303669" w:rsidP="004D0581">
      <w:pPr>
        <w:spacing w:line="269" w:lineRule="auto"/>
        <w:rPr>
          <w:rtl/>
        </w:rPr>
      </w:pPr>
      <w:r w:rsidRPr="00A028C8">
        <w:rPr>
          <w:rtl/>
        </w:rPr>
        <w:t>אכיפת חוקי התעבורה היא אחד הכלים המרכזיים להגברת הציות לחוק, לצמצום מספר</w:t>
      </w:r>
      <w:r w:rsidR="00266DF9">
        <w:rPr>
          <w:rFonts w:hint="cs"/>
          <w:rtl/>
        </w:rPr>
        <w:t>ן</w:t>
      </w:r>
      <w:r w:rsidRPr="00A028C8">
        <w:rPr>
          <w:rtl/>
        </w:rPr>
        <w:t xml:space="preserve"> וחומר</w:t>
      </w:r>
      <w:r w:rsidR="00266DF9">
        <w:rPr>
          <w:rFonts w:hint="cs"/>
          <w:rtl/>
        </w:rPr>
        <w:t>תן</w:t>
      </w:r>
      <w:r w:rsidRPr="00A028C8">
        <w:rPr>
          <w:rtl/>
        </w:rPr>
        <w:t xml:space="preserve"> של תאונות הדרכים ולשינוי התנהגות נהגים</w:t>
      </w:r>
      <w:r w:rsidRPr="00A028C8">
        <w:rPr>
          <w:rFonts w:hint="cs"/>
          <w:rtl/>
        </w:rPr>
        <w:t xml:space="preserve">. </w:t>
      </w:r>
    </w:p>
    <w:p w:rsidR="003D3F42" w:rsidRPr="00A028C8" w:rsidP="004D0581">
      <w:pPr>
        <w:spacing w:line="269" w:lineRule="auto"/>
        <w:rPr>
          <w:rtl/>
        </w:rPr>
      </w:pPr>
    </w:p>
    <w:p w:rsidR="00303669" w:rsidRPr="00A028C8" w:rsidP="004D0581">
      <w:pPr>
        <w:pStyle w:val="Heading3"/>
        <w:spacing w:before="0" w:line="269" w:lineRule="auto"/>
      </w:pPr>
      <w:r w:rsidRPr="00A028C8">
        <w:rPr>
          <w:rFonts w:hint="cs"/>
          <w:rtl/>
        </w:rPr>
        <w:t>נתוני</w:t>
      </w:r>
      <w:r>
        <w:rPr>
          <w:rFonts w:hint="cs"/>
          <w:rtl/>
        </w:rPr>
        <w:t xml:space="preserve"> המשטרה על עבירות תנועה ודוחות תנועה</w:t>
      </w:r>
    </w:p>
    <w:p w:rsidR="00303669" w:rsidRPr="00A028C8" w:rsidP="004D0581">
      <w:pPr>
        <w:pStyle w:val="a"/>
        <w:spacing w:line="269" w:lineRule="auto"/>
        <w:rPr>
          <w:rtl/>
        </w:rPr>
      </w:pPr>
    </w:p>
    <w:p w:rsidR="00303669" w:rsidP="004D0581">
      <w:pPr>
        <w:spacing w:line="269" w:lineRule="auto"/>
        <w:rPr>
          <w:rtl/>
        </w:rPr>
      </w:pPr>
      <w:bookmarkStart w:id="18" w:name="טקסט"/>
      <w:bookmarkEnd w:id="18"/>
      <w:r w:rsidRPr="00A028C8">
        <w:rPr>
          <w:rtl/>
        </w:rPr>
        <w:t xml:space="preserve">נתוני משטרת ישראל כוללים מידע </w:t>
      </w:r>
      <w:r>
        <w:rPr>
          <w:rFonts w:hint="cs"/>
          <w:rtl/>
        </w:rPr>
        <w:t>על</w:t>
      </w:r>
      <w:r w:rsidRPr="00A028C8">
        <w:rPr>
          <w:rtl/>
        </w:rPr>
        <w:t xml:space="preserve"> עבירות </w:t>
      </w:r>
      <w:r>
        <w:rPr>
          <w:rFonts w:hint="cs"/>
          <w:rtl/>
        </w:rPr>
        <w:t>תנועה</w:t>
      </w:r>
      <w:r w:rsidRPr="00A028C8">
        <w:rPr>
          <w:rtl/>
        </w:rPr>
        <w:t xml:space="preserve"> של נהגים המעורבים בתאונות דרכים</w:t>
      </w:r>
      <w:r>
        <w:rPr>
          <w:vertAlign w:val="superscript"/>
          <w:rtl/>
        </w:rPr>
        <w:footnoteReference w:id="110"/>
      </w:r>
      <w:r w:rsidRPr="00A028C8">
        <w:rPr>
          <w:rtl/>
        </w:rPr>
        <w:t xml:space="preserve">. </w:t>
      </w:r>
      <w:r w:rsidRPr="00A028C8">
        <w:rPr>
          <w:rFonts w:hint="cs"/>
          <w:rtl/>
        </w:rPr>
        <w:t xml:space="preserve">מהנתונים עולה כי </w:t>
      </w:r>
      <w:r>
        <w:rPr>
          <w:rFonts w:hint="cs"/>
          <w:rtl/>
        </w:rPr>
        <w:t>שיעור ה</w:t>
      </w:r>
      <w:r w:rsidRPr="00A028C8">
        <w:rPr>
          <w:rFonts w:hint="cs"/>
          <w:rtl/>
        </w:rPr>
        <w:t>נהגים הערבי</w:t>
      </w:r>
      <w:r w:rsidR="00BA59E4">
        <w:rPr>
          <w:rFonts w:hint="cs"/>
          <w:rtl/>
        </w:rPr>
        <w:t>ם</w:t>
      </w:r>
      <w:r w:rsidRPr="00A028C8">
        <w:rPr>
          <w:rFonts w:hint="cs"/>
          <w:rtl/>
        </w:rPr>
        <w:t xml:space="preserve"> </w:t>
      </w:r>
      <w:r>
        <w:rPr>
          <w:rFonts w:hint="cs"/>
          <w:rtl/>
        </w:rPr>
        <w:t>שביצעו</w:t>
      </w:r>
      <w:r w:rsidRPr="00A028C8">
        <w:rPr>
          <w:rFonts w:hint="cs"/>
          <w:rtl/>
        </w:rPr>
        <w:t xml:space="preserve"> עבירות תנועה </w:t>
      </w:r>
      <w:r>
        <w:rPr>
          <w:rFonts w:hint="cs"/>
          <w:rtl/>
        </w:rPr>
        <w:t xml:space="preserve">גבוה מזה של </w:t>
      </w:r>
      <w:r w:rsidRPr="00A028C8">
        <w:rPr>
          <w:rFonts w:hint="cs"/>
          <w:rtl/>
        </w:rPr>
        <w:t>נהגים יהודים</w:t>
      </w:r>
      <w:r>
        <w:rPr>
          <w:rFonts w:hint="cs"/>
          <w:rtl/>
        </w:rPr>
        <w:t xml:space="preserve">. לדוגמה, בשנים 2013 - 2015 היה שיעור הנהגים הערבים גבוה פי 5 מנהגים יהודיים שביצעו עבירות של מהירות מופרזת ופי 3.4 </w:t>
      </w:r>
      <w:r w:rsidRPr="006663D1" w:rsidR="006663D1">
        <w:rPr>
          <w:rFonts w:hint="cs"/>
          <w:rtl/>
        </w:rPr>
        <w:t xml:space="preserve">מנהגים יהודיים </w:t>
      </w:r>
      <w:r>
        <w:rPr>
          <w:rFonts w:hint="cs"/>
          <w:rtl/>
        </w:rPr>
        <w:t>שביצעו עבירות של עקיפה שלא כדין</w:t>
      </w:r>
      <w:r>
        <w:rPr>
          <w:vertAlign w:val="superscript"/>
          <w:rtl/>
        </w:rPr>
        <w:footnoteReference w:id="111"/>
      </w:r>
      <w:r>
        <w:rPr>
          <w:rFonts w:hint="cs"/>
          <w:rtl/>
        </w:rPr>
        <w:t>.</w:t>
      </w:r>
    </w:p>
    <w:p w:rsidR="00303669" w:rsidRPr="00A028C8" w:rsidP="004D0581">
      <w:pPr>
        <w:pStyle w:val="a"/>
        <w:spacing w:line="269" w:lineRule="auto"/>
      </w:pPr>
    </w:p>
    <w:p w:rsidR="00303669" w:rsidP="003D3F42">
      <w:pPr>
        <w:spacing w:after="120" w:line="269" w:lineRule="auto"/>
        <w:jc w:val="center"/>
        <w:rPr>
          <w:b/>
          <w:bCs/>
          <w:rtl/>
        </w:rPr>
      </w:pPr>
      <w:r w:rsidRPr="00A028C8">
        <w:rPr>
          <w:rFonts w:hint="cs"/>
          <w:b/>
          <w:bCs/>
          <w:rtl/>
        </w:rPr>
        <w:t>תרשים</w:t>
      </w:r>
      <w:r>
        <w:rPr>
          <w:rFonts w:hint="cs"/>
          <w:b/>
          <w:bCs/>
          <w:rtl/>
        </w:rPr>
        <w:t xml:space="preserve"> 7</w:t>
      </w:r>
      <w:r w:rsidRPr="00A028C8">
        <w:rPr>
          <w:rFonts w:hint="cs"/>
          <w:b/>
          <w:bCs/>
          <w:rtl/>
        </w:rPr>
        <w:t xml:space="preserve">: </w:t>
      </w:r>
      <w:r w:rsidRPr="00A028C8">
        <w:rPr>
          <w:b/>
          <w:bCs/>
          <w:rtl/>
        </w:rPr>
        <w:t xml:space="preserve">יחס הסיכון לביצוע עבירות נהיגה בתאונות דרכים חמורות </w:t>
      </w:r>
      <w:r>
        <w:rPr>
          <w:rFonts w:hint="cs"/>
          <w:b/>
          <w:bCs/>
          <w:rtl/>
        </w:rPr>
        <w:t>-</w:t>
      </w:r>
      <w:r w:rsidRPr="00A028C8">
        <w:rPr>
          <w:b/>
          <w:bCs/>
          <w:rtl/>
        </w:rPr>
        <w:t xml:space="preserve"> נהגים ערבים ל</w:t>
      </w:r>
      <w:r>
        <w:rPr>
          <w:rFonts w:hint="cs"/>
          <w:b/>
          <w:bCs/>
          <w:rtl/>
        </w:rPr>
        <w:t xml:space="preserve">עומת </w:t>
      </w:r>
      <w:r w:rsidRPr="00A028C8">
        <w:rPr>
          <w:b/>
          <w:bCs/>
          <w:rtl/>
        </w:rPr>
        <w:t>נהגים יהודים</w:t>
      </w:r>
      <w:r>
        <w:rPr>
          <w:rFonts w:hint="cs"/>
          <w:b/>
          <w:bCs/>
          <w:rtl/>
        </w:rPr>
        <w:t>,</w:t>
      </w:r>
      <w:r w:rsidRPr="00A028C8">
        <w:rPr>
          <w:b/>
          <w:bCs/>
          <w:rtl/>
        </w:rPr>
        <w:t xml:space="preserve"> 2013 </w:t>
      </w:r>
      <w:r>
        <w:rPr>
          <w:b/>
          <w:bCs/>
          <w:rtl/>
        </w:rPr>
        <w:t>-</w:t>
      </w:r>
      <w:r w:rsidRPr="00A028C8">
        <w:rPr>
          <w:b/>
          <w:bCs/>
          <w:rtl/>
        </w:rPr>
        <w:t xml:space="preserve"> 2015</w:t>
      </w:r>
      <w:r w:rsidR="00A25839">
        <w:rPr>
          <w:rFonts w:hint="cs"/>
          <w:b/>
          <w:bCs/>
          <w:rtl/>
        </w:rPr>
        <w:t xml:space="preserve"> </w:t>
      </w:r>
      <w:r w:rsidRPr="00A25839" w:rsidR="00A25839">
        <w:rPr>
          <w:b/>
          <w:bCs/>
          <w:rtl/>
        </w:rPr>
        <w:t>(נהגים עם עבירות נהיגה ל-500,000 מורשי נהיגה)</w:t>
      </w:r>
    </w:p>
    <w:p w:rsidR="00B2476B" w:rsidP="00B2476B">
      <w:pPr>
        <w:spacing w:line="269" w:lineRule="auto"/>
        <w:jc w:val="center"/>
        <w:rPr>
          <w:b/>
          <w:bCs/>
          <w:rtl/>
        </w:rPr>
      </w:pPr>
      <w:r w:rsidRPr="00A03379">
        <w:rPr>
          <w:noProof/>
        </w:rPr>
        <w:t xml:space="preserve"> </w:t>
      </w:r>
      <w:r>
        <w:rPr>
          <w:b/>
          <w:bCs/>
          <w:noProof/>
          <w:rtl/>
        </w:rPr>
        <w:drawing>
          <wp:inline distT="0" distB="0" distL="0" distR="0">
            <wp:extent cx="4937760" cy="2709672"/>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71491" name="road-safety-g-7.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09672"/>
                    </a:xfrm>
                    <a:prstGeom prst="rect">
                      <a:avLst/>
                    </a:prstGeom>
                  </pic:spPr>
                </pic:pic>
              </a:graphicData>
            </a:graphic>
          </wp:inline>
        </w:drawing>
      </w:r>
    </w:p>
    <w:p w:rsidR="00303669" w:rsidRPr="000F36E1" w:rsidP="003D3F42">
      <w:pPr>
        <w:spacing w:before="120" w:line="269" w:lineRule="auto"/>
        <w:rPr>
          <w:sz w:val="22"/>
          <w:szCs w:val="22"/>
          <w:rtl/>
        </w:rPr>
      </w:pPr>
      <w:r w:rsidRPr="000F36E1">
        <w:rPr>
          <w:rFonts w:hint="eastAsia"/>
          <w:sz w:val="22"/>
          <w:szCs w:val="22"/>
          <w:rtl/>
        </w:rPr>
        <w:t>המקור</w:t>
      </w:r>
      <w:r w:rsidRPr="000F36E1">
        <w:rPr>
          <w:sz w:val="22"/>
          <w:szCs w:val="22"/>
          <w:rtl/>
        </w:rPr>
        <w:t xml:space="preserve">: </w:t>
      </w:r>
      <w:r w:rsidRPr="000F36E1">
        <w:rPr>
          <w:rFonts w:hint="eastAsia"/>
          <w:sz w:val="22"/>
          <w:szCs w:val="22"/>
          <w:rtl/>
        </w:rPr>
        <w:t>הרלב</w:t>
      </w:r>
      <w:r w:rsidRPr="000F36E1">
        <w:rPr>
          <w:sz w:val="22"/>
          <w:szCs w:val="22"/>
          <w:rtl/>
        </w:rPr>
        <w:t>"ד.</w:t>
      </w:r>
    </w:p>
    <w:p w:rsidR="00303669" w:rsidRPr="003B0D9E" w:rsidP="004D0581">
      <w:pPr>
        <w:pStyle w:val="a"/>
        <w:spacing w:line="269" w:lineRule="auto"/>
        <w:rPr>
          <w:rtl/>
        </w:rPr>
      </w:pPr>
    </w:p>
    <w:p w:rsidR="00303669" w:rsidP="004D0581">
      <w:pPr>
        <w:spacing w:line="269" w:lineRule="auto"/>
        <w:rPr>
          <w:rtl/>
        </w:rPr>
      </w:pPr>
      <w:r w:rsidRPr="00A028C8">
        <w:rPr>
          <w:rFonts w:hint="cs"/>
          <w:rtl/>
        </w:rPr>
        <w:t>מ</w:t>
      </w:r>
      <w:r w:rsidRPr="00A028C8">
        <w:rPr>
          <w:rtl/>
        </w:rPr>
        <w:t xml:space="preserve">נתוני </w:t>
      </w:r>
      <w:r w:rsidRPr="00A028C8">
        <w:rPr>
          <w:rFonts w:hint="cs"/>
          <w:rtl/>
        </w:rPr>
        <w:t>המשטרה עולה</w:t>
      </w:r>
      <w:r w:rsidR="00872913">
        <w:rPr>
          <w:rFonts w:hint="cs"/>
          <w:rtl/>
        </w:rPr>
        <w:t>, בין היתר,</w:t>
      </w:r>
      <w:r w:rsidRPr="00A028C8">
        <w:rPr>
          <w:rFonts w:hint="cs"/>
          <w:rtl/>
        </w:rPr>
        <w:t xml:space="preserve"> כי שיעור הדוחות בגין עבירות תנועה </w:t>
      </w:r>
      <w:r>
        <w:rPr>
          <w:rFonts w:hint="cs"/>
          <w:rtl/>
        </w:rPr>
        <w:t xml:space="preserve">לנהגים </w:t>
      </w:r>
      <w:r w:rsidR="003537FB">
        <w:rPr>
          <w:rFonts w:hint="cs"/>
          <w:rtl/>
        </w:rPr>
        <w:t>ערבים</w:t>
      </w:r>
      <w:r>
        <w:rPr>
          <w:rFonts w:hint="cs"/>
          <w:rtl/>
        </w:rPr>
        <w:t xml:space="preserve"> </w:t>
      </w:r>
      <w:r w:rsidR="00872913">
        <w:rPr>
          <w:rFonts w:hint="cs"/>
          <w:rtl/>
        </w:rPr>
        <w:t xml:space="preserve">מתוך כלל הנהגים, </w:t>
      </w:r>
      <w:r w:rsidRPr="00A028C8">
        <w:rPr>
          <w:rFonts w:hint="cs"/>
          <w:rtl/>
        </w:rPr>
        <w:t>גבוה יותר בכבישים בי</w:t>
      </w:r>
      <w:r>
        <w:rPr>
          <w:rFonts w:hint="cs"/>
          <w:rtl/>
        </w:rPr>
        <w:t>ן-</w:t>
      </w:r>
      <w:r w:rsidRPr="00A028C8">
        <w:rPr>
          <w:rFonts w:hint="cs"/>
          <w:rtl/>
        </w:rPr>
        <w:t>עירוניים מאשר בתוך יישובים, כמפורט להלן:</w:t>
      </w:r>
    </w:p>
    <w:p w:rsidR="00303669" w:rsidRPr="00A028C8" w:rsidP="004D0581">
      <w:pPr>
        <w:pStyle w:val="a"/>
        <w:spacing w:line="269" w:lineRule="auto"/>
        <w:rPr>
          <w:rtl/>
        </w:rPr>
      </w:pPr>
    </w:p>
    <w:p w:rsidR="00303669" w:rsidRPr="00A028C8" w:rsidP="003D3F42">
      <w:pPr>
        <w:spacing w:after="120" w:line="269" w:lineRule="auto"/>
        <w:jc w:val="center"/>
        <w:rPr>
          <w:b/>
          <w:bCs/>
          <w:rtl/>
        </w:rPr>
      </w:pPr>
      <w:r w:rsidRPr="00A028C8">
        <w:rPr>
          <w:rFonts w:hint="cs"/>
          <w:b/>
          <w:bCs/>
          <w:rtl/>
        </w:rPr>
        <w:t>לוח</w:t>
      </w:r>
      <w:r>
        <w:rPr>
          <w:rFonts w:hint="cs"/>
          <w:b/>
          <w:bCs/>
          <w:rtl/>
        </w:rPr>
        <w:t xml:space="preserve"> </w:t>
      </w:r>
      <w:r w:rsidR="00D97BF8">
        <w:rPr>
          <w:rFonts w:hint="cs"/>
          <w:b/>
          <w:bCs/>
          <w:rtl/>
        </w:rPr>
        <w:t>6</w:t>
      </w:r>
      <w:r w:rsidRPr="00A028C8">
        <w:rPr>
          <w:rFonts w:hint="cs"/>
          <w:b/>
          <w:bCs/>
          <w:rtl/>
        </w:rPr>
        <w:t xml:space="preserve">: </w:t>
      </w:r>
      <w:r w:rsidRPr="00A028C8">
        <w:rPr>
          <w:b/>
          <w:bCs/>
          <w:rtl/>
        </w:rPr>
        <w:t xml:space="preserve">דוחות תנועה </w:t>
      </w:r>
      <w:r>
        <w:rPr>
          <w:rFonts w:hint="cs"/>
          <w:b/>
          <w:bCs/>
          <w:rtl/>
        </w:rPr>
        <w:t xml:space="preserve">שנתנה </w:t>
      </w:r>
      <w:r w:rsidRPr="00A028C8">
        <w:rPr>
          <w:rFonts w:hint="cs"/>
          <w:b/>
          <w:bCs/>
          <w:rtl/>
        </w:rPr>
        <w:t>המשטרה</w:t>
      </w:r>
      <w:r>
        <w:rPr>
          <w:rFonts w:hint="cs"/>
          <w:b/>
          <w:bCs/>
          <w:rtl/>
        </w:rPr>
        <w:t>,</w:t>
      </w:r>
      <w:r w:rsidRPr="00A028C8">
        <w:rPr>
          <w:b/>
          <w:bCs/>
          <w:rtl/>
        </w:rPr>
        <w:t xml:space="preserve"> 2015 </w:t>
      </w:r>
      <w:r>
        <w:rPr>
          <w:b/>
          <w:bCs/>
          <w:rtl/>
        </w:rPr>
        <w:t>-</w:t>
      </w:r>
      <w:r w:rsidRPr="00A028C8">
        <w:rPr>
          <w:b/>
          <w:bCs/>
          <w:rtl/>
        </w:rPr>
        <w:t xml:space="preserve"> 2019</w:t>
      </w:r>
      <w:r w:rsidRPr="00A028C8">
        <w:rPr>
          <w:rFonts w:hint="cs"/>
          <w:b/>
          <w:bCs/>
          <w:rtl/>
        </w:rPr>
        <w:t>*</w:t>
      </w:r>
    </w:p>
    <w:tbl>
      <w:tblPr>
        <w:tblStyle w:val="TableGrid"/>
        <w:bidiVisual/>
        <w:tblW w:w="0" w:type="auto"/>
        <w:tblInd w:w="12" w:type="dxa"/>
        <w:tblLook w:val="04A0"/>
      </w:tblPr>
      <w:tblGrid>
        <w:gridCol w:w="1630"/>
        <w:gridCol w:w="1642"/>
        <w:gridCol w:w="1642"/>
        <w:gridCol w:w="1642"/>
        <w:gridCol w:w="1642"/>
      </w:tblGrid>
      <w:tr w:rsidTr="00C6482D">
        <w:tblPrEx>
          <w:tblW w:w="0" w:type="auto"/>
          <w:tblInd w:w="12" w:type="dxa"/>
          <w:tblLook w:val="04A0"/>
        </w:tblPrEx>
        <w:tc>
          <w:tcPr>
            <w:tcW w:w="1630" w:type="dxa"/>
            <w:tcBorders>
              <w:bottom w:val="single" w:sz="4" w:space="0" w:color="auto"/>
            </w:tcBorders>
            <w:shd w:val="clear" w:color="auto" w:fill="D9D9D9" w:themeFill="background1" w:themeFillShade="D9"/>
          </w:tcPr>
          <w:p w:rsidR="00303669" w:rsidRPr="00D04A3E" w:rsidP="004D0581">
            <w:pPr>
              <w:spacing w:line="269" w:lineRule="auto"/>
              <w:jc w:val="center"/>
              <w:rPr>
                <w:b/>
                <w:bCs/>
                <w:sz w:val="16"/>
                <w:szCs w:val="20"/>
                <w:rtl/>
              </w:rPr>
            </w:pPr>
            <w:r w:rsidRPr="00D04A3E">
              <w:rPr>
                <w:rFonts w:hint="cs"/>
                <w:b/>
                <w:bCs/>
                <w:sz w:val="16"/>
                <w:szCs w:val="20"/>
                <w:rtl/>
              </w:rPr>
              <w:t>נהג</w:t>
            </w:r>
          </w:p>
        </w:tc>
        <w:tc>
          <w:tcPr>
            <w:tcW w:w="1642" w:type="dxa"/>
            <w:tcBorders>
              <w:bottom w:val="single" w:sz="4" w:space="0" w:color="auto"/>
            </w:tcBorders>
            <w:shd w:val="clear" w:color="auto" w:fill="D9D9D9" w:themeFill="background1" w:themeFillShade="D9"/>
          </w:tcPr>
          <w:p w:rsidR="00303669" w:rsidRPr="00D04A3E" w:rsidP="004D0581">
            <w:pPr>
              <w:spacing w:line="269" w:lineRule="auto"/>
              <w:jc w:val="center"/>
              <w:rPr>
                <w:b/>
                <w:bCs/>
                <w:sz w:val="16"/>
                <w:szCs w:val="20"/>
                <w:rtl/>
              </w:rPr>
            </w:pPr>
            <w:r w:rsidRPr="00D04A3E">
              <w:rPr>
                <w:rFonts w:hint="cs"/>
                <w:b/>
                <w:bCs/>
                <w:sz w:val="16"/>
                <w:szCs w:val="20"/>
                <w:rtl/>
              </w:rPr>
              <w:t>בין-עירוני</w:t>
            </w:r>
          </w:p>
        </w:tc>
        <w:tc>
          <w:tcPr>
            <w:tcW w:w="1642" w:type="dxa"/>
            <w:tcBorders>
              <w:bottom w:val="single" w:sz="4" w:space="0" w:color="auto"/>
            </w:tcBorders>
            <w:shd w:val="clear" w:color="auto" w:fill="D9D9D9" w:themeFill="background1" w:themeFillShade="D9"/>
          </w:tcPr>
          <w:p w:rsidR="00303669" w:rsidRPr="00D04A3E" w:rsidP="004D0581">
            <w:pPr>
              <w:spacing w:line="269" w:lineRule="auto"/>
              <w:jc w:val="center"/>
              <w:rPr>
                <w:b/>
                <w:bCs/>
                <w:sz w:val="16"/>
                <w:szCs w:val="20"/>
                <w:rtl/>
              </w:rPr>
            </w:pPr>
            <w:r w:rsidRPr="00D04A3E">
              <w:rPr>
                <w:rFonts w:hint="cs"/>
                <w:b/>
                <w:bCs/>
                <w:sz w:val="16"/>
                <w:szCs w:val="20"/>
                <w:rtl/>
              </w:rPr>
              <w:t xml:space="preserve">בתוך יישוב (יהודי </w:t>
            </w:r>
            <w:r w:rsidR="00AD52D3">
              <w:rPr>
                <w:rFonts w:hint="cs"/>
                <w:b/>
                <w:bCs/>
                <w:sz w:val="16"/>
                <w:szCs w:val="20"/>
                <w:rtl/>
              </w:rPr>
              <w:t>וערבי</w:t>
            </w:r>
            <w:r w:rsidRPr="00D04A3E">
              <w:rPr>
                <w:rFonts w:hint="cs"/>
                <w:b/>
                <w:bCs/>
                <w:sz w:val="16"/>
                <w:szCs w:val="20"/>
                <w:rtl/>
              </w:rPr>
              <w:t>)</w:t>
            </w:r>
          </w:p>
        </w:tc>
        <w:tc>
          <w:tcPr>
            <w:tcW w:w="1642" w:type="dxa"/>
            <w:tcBorders>
              <w:bottom w:val="single" w:sz="4" w:space="0" w:color="auto"/>
            </w:tcBorders>
            <w:shd w:val="clear" w:color="auto" w:fill="D9D9D9" w:themeFill="background1" w:themeFillShade="D9"/>
          </w:tcPr>
          <w:p w:rsidR="00303669" w:rsidRPr="00D04A3E" w:rsidP="004D0581">
            <w:pPr>
              <w:spacing w:line="269" w:lineRule="auto"/>
              <w:jc w:val="center"/>
              <w:rPr>
                <w:b/>
                <w:bCs/>
                <w:sz w:val="16"/>
                <w:szCs w:val="20"/>
                <w:rtl/>
              </w:rPr>
            </w:pPr>
            <w:r w:rsidRPr="00D04A3E">
              <w:rPr>
                <w:rFonts w:hint="cs"/>
                <w:b/>
                <w:bCs/>
                <w:sz w:val="16"/>
                <w:szCs w:val="20"/>
                <w:rtl/>
              </w:rPr>
              <w:t>כמות דוחות</w:t>
            </w:r>
          </w:p>
        </w:tc>
        <w:tc>
          <w:tcPr>
            <w:tcW w:w="1642" w:type="dxa"/>
            <w:tcBorders>
              <w:bottom w:val="single" w:sz="4" w:space="0" w:color="auto"/>
            </w:tcBorders>
            <w:shd w:val="clear" w:color="auto" w:fill="D9D9D9" w:themeFill="background1" w:themeFillShade="D9"/>
          </w:tcPr>
          <w:p w:rsidR="00303669" w:rsidRPr="00D04A3E" w:rsidP="004D0581">
            <w:pPr>
              <w:spacing w:line="269" w:lineRule="auto"/>
              <w:jc w:val="center"/>
              <w:rPr>
                <w:b/>
                <w:bCs/>
                <w:sz w:val="16"/>
                <w:szCs w:val="20"/>
                <w:rtl/>
              </w:rPr>
            </w:pPr>
            <w:r w:rsidRPr="00D04A3E">
              <w:rPr>
                <w:rFonts w:hint="cs"/>
                <w:b/>
                <w:bCs/>
                <w:sz w:val="16"/>
                <w:szCs w:val="20"/>
                <w:rtl/>
              </w:rPr>
              <w:t>אחוז מכלל הדוחות</w:t>
            </w:r>
          </w:p>
        </w:tc>
      </w:tr>
      <w:tr w:rsidTr="00C6482D">
        <w:tblPrEx>
          <w:tblW w:w="0" w:type="auto"/>
          <w:tblInd w:w="12" w:type="dxa"/>
          <w:tblLook w:val="04A0"/>
        </w:tblPrEx>
        <w:tc>
          <w:tcPr>
            <w:tcW w:w="1630" w:type="dxa"/>
            <w:tcBorders>
              <w:bottom w:val="nil"/>
            </w:tcBorders>
          </w:tcPr>
          <w:p w:rsidR="00303669" w:rsidRPr="00D04A3E" w:rsidP="004D0581">
            <w:pPr>
              <w:spacing w:line="269" w:lineRule="auto"/>
              <w:jc w:val="center"/>
              <w:rPr>
                <w:b/>
                <w:bCs/>
                <w:sz w:val="16"/>
                <w:szCs w:val="20"/>
                <w:rtl/>
              </w:rPr>
            </w:pPr>
            <w:r w:rsidRPr="00D04A3E">
              <w:rPr>
                <w:rFonts w:hint="cs"/>
                <w:b/>
                <w:bCs/>
                <w:sz w:val="16"/>
                <w:szCs w:val="20"/>
                <w:rtl/>
              </w:rPr>
              <w:t>יהודי</w:t>
            </w:r>
          </w:p>
        </w:tc>
        <w:tc>
          <w:tcPr>
            <w:tcW w:w="1642" w:type="dxa"/>
            <w:tcBorders>
              <w:bottom w:val="nil"/>
            </w:tcBorders>
          </w:tcPr>
          <w:p w:rsidR="00303669" w:rsidRPr="00D04A3E" w:rsidP="004D0581">
            <w:pPr>
              <w:spacing w:line="269" w:lineRule="auto"/>
              <w:jc w:val="center"/>
              <w:rPr>
                <w:sz w:val="16"/>
                <w:szCs w:val="20"/>
                <w:rtl/>
              </w:rPr>
            </w:pPr>
            <w:r w:rsidRPr="00D04A3E">
              <w:rPr>
                <w:rFonts w:hint="cs"/>
                <w:sz w:val="16"/>
                <w:szCs w:val="20"/>
                <w:rtl/>
              </w:rPr>
              <w:t>879,562</w:t>
            </w:r>
          </w:p>
        </w:tc>
        <w:tc>
          <w:tcPr>
            <w:tcW w:w="1642" w:type="dxa"/>
            <w:tcBorders>
              <w:bottom w:val="nil"/>
            </w:tcBorders>
          </w:tcPr>
          <w:p w:rsidR="00303669" w:rsidRPr="00D04A3E" w:rsidP="004D0581">
            <w:pPr>
              <w:spacing w:line="269" w:lineRule="auto"/>
              <w:jc w:val="center"/>
              <w:rPr>
                <w:sz w:val="16"/>
                <w:szCs w:val="20"/>
                <w:rtl/>
              </w:rPr>
            </w:pPr>
            <w:r w:rsidRPr="00D04A3E">
              <w:rPr>
                <w:rFonts w:hint="cs"/>
                <w:sz w:val="16"/>
                <w:szCs w:val="20"/>
                <w:rtl/>
              </w:rPr>
              <w:t>1,507,108</w:t>
            </w:r>
          </w:p>
        </w:tc>
        <w:tc>
          <w:tcPr>
            <w:tcW w:w="1642" w:type="dxa"/>
            <w:tcBorders>
              <w:bottom w:val="nil"/>
            </w:tcBorders>
          </w:tcPr>
          <w:p w:rsidR="00303669" w:rsidRPr="00D04A3E" w:rsidP="004D0581">
            <w:pPr>
              <w:spacing w:line="269" w:lineRule="auto"/>
              <w:jc w:val="center"/>
              <w:rPr>
                <w:sz w:val="16"/>
                <w:szCs w:val="20"/>
                <w:rtl/>
              </w:rPr>
            </w:pPr>
            <w:r w:rsidRPr="00D04A3E">
              <w:rPr>
                <w:rFonts w:hint="cs"/>
                <w:sz w:val="16"/>
                <w:szCs w:val="20"/>
                <w:rtl/>
              </w:rPr>
              <w:t>2,386,670</w:t>
            </w:r>
          </w:p>
        </w:tc>
        <w:tc>
          <w:tcPr>
            <w:tcW w:w="1642" w:type="dxa"/>
            <w:tcBorders>
              <w:bottom w:val="nil"/>
            </w:tcBorders>
          </w:tcPr>
          <w:p w:rsidR="00303669" w:rsidRPr="00D04A3E" w:rsidP="004D0581">
            <w:pPr>
              <w:spacing w:line="269" w:lineRule="auto"/>
              <w:jc w:val="center"/>
              <w:rPr>
                <w:sz w:val="16"/>
                <w:szCs w:val="20"/>
                <w:rtl/>
              </w:rPr>
            </w:pPr>
            <w:r w:rsidRPr="00D04A3E">
              <w:rPr>
                <w:rFonts w:hint="cs"/>
                <w:sz w:val="16"/>
                <w:szCs w:val="20"/>
                <w:rtl/>
              </w:rPr>
              <w:t>62%</w:t>
            </w:r>
          </w:p>
        </w:tc>
      </w:tr>
      <w:tr w:rsidTr="00C6482D">
        <w:tblPrEx>
          <w:tblW w:w="0" w:type="auto"/>
          <w:tblInd w:w="12" w:type="dxa"/>
          <w:tblLook w:val="04A0"/>
        </w:tblPrEx>
        <w:tc>
          <w:tcPr>
            <w:tcW w:w="1630" w:type="dxa"/>
            <w:tcBorders>
              <w:top w:val="nil"/>
              <w:bottom w:val="nil"/>
            </w:tcBorders>
          </w:tcPr>
          <w:p w:rsidR="00303669" w:rsidRPr="00D04A3E" w:rsidP="004D0581">
            <w:pPr>
              <w:spacing w:line="269" w:lineRule="auto"/>
              <w:jc w:val="center"/>
              <w:rPr>
                <w:b/>
                <w:bCs/>
                <w:sz w:val="16"/>
                <w:szCs w:val="20"/>
                <w:rtl/>
              </w:rPr>
            </w:pPr>
            <w:r>
              <w:rPr>
                <w:rFonts w:hint="cs"/>
                <w:b/>
                <w:bCs/>
                <w:sz w:val="16"/>
                <w:szCs w:val="20"/>
                <w:rtl/>
              </w:rPr>
              <w:t>ערבי</w:t>
            </w:r>
          </w:p>
        </w:tc>
        <w:tc>
          <w:tcPr>
            <w:tcW w:w="1642" w:type="dxa"/>
            <w:tcBorders>
              <w:top w:val="nil"/>
              <w:bottom w:val="nil"/>
            </w:tcBorders>
          </w:tcPr>
          <w:p w:rsidR="00303669" w:rsidRPr="00D04A3E" w:rsidP="004D0581">
            <w:pPr>
              <w:spacing w:line="269" w:lineRule="auto"/>
              <w:jc w:val="center"/>
              <w:rPr>
                <w:sz w:val="16"/>
                <w:szCs w:val="20"/>
                <w:rtl/>
              </w:rPr>
            </w:pPr>
            <w:r w:rsidRPr="00D04A3E">
              <w:rPr>
                <w:rFonts w:hint="cs"/>
                <w:sz w:val="16"/>
                <w:szCs w:val="20"/>
                <w:rtl/>
              </w:rPr>
              <w:t>824,259</w:t>
            </w:r>
          </w:p>
        </w:tc>
        <w:tc>
          <w:tcPr>
            <w:tcW w:w="1642" w:type="dxa"/>
            <w:tcBorders>
              <w:top w:val="nil"/>
              <w:bottom w:val="nil"/>
            </w:tcBorders>
          </w:tcPr>
          <w:p w:rsidR="00303669" w:rsidRPr="00D04A3E" w:rsidP="004D0581">
            <w:pPr>
              <w:spacing w:line="269" w:lineRule="auto"/>
              <w:jc w:val="center"/>
              <w:rPr>
                <w:sz w:val="16"/>
                <w:szCs w:val="20"/>
                <w:rtl/>
              </w:rPr>
            </w:pPr>
            <w:r w:rsidRPr="00D04A3E">
              <w:rPr>
                <w:rFonts w:hint="cs"/>
                <w:sz w:val="16"/>
                <w:szCs w:val="20"/>
                <w:rtl/>
              </w:rPr>
              <w:t>650,160</w:t>
            </w:r>
          </w:p>
        </w:tc>
        <w:tc>
          <w:tcPr>
            <w:tcW w:w="1642" w:type="dxa"/>
            <w:tcBorders>
              <w:top w:val="nil"/>
              <w:bottom w:val="nil"/>
            </w:tcBorders>
          </w:tcPr>
          <w:p w:rsidR="00303669" w:rsidRPr="00D04A3E" w:rsidP="004D0581">
            <w:pPr>
              <w:spacing w:line="269" w:lineRule="auto"/>
              <w:jc w:val="center"/>
              <w:rPr>
                <w:sz w:val="16"/>
                <w:szCs w:val="20"/>
                <w:rtl/>
              </w:rPr>
            </w:pPr>
            <w:r w:rsidRPr="00D04A3E">
              <w:rPr>
                <w:rFonts w:hint="cs"/>
                <w:sz w:val="16"/>
                <w:szCs w:val="20"/>
                <w:rtl/>
              </w:rPr>
              <w:t>1,474,419</w:t>
            </w:r>
          </w:p>
        </w:tc>
        <w:tc>
          <w:tcPr>
            <w:tcW w:w="1642" w:type="dxa"/>
            <w:tcBorders>
              <w:top w:val="nil"/>
              <w:bottom w:val="nil"/>
            </w:tcBorders>
          </w:tcPr>
          <w:p w:rsidR="00303669" w:rsidRPr="00D04A3E" w:rsidP="004D0581">
            <w:pPr>
              <w:spacing w:line="269" w:lineRule="auto"/>
              <w:jc w:val="center"/>
              <w:rPr>
                <w:sz w:val="16"/>
                <w:szCs w:val="20"/>
                <w:rtl/>
              </w:rPr>
            </w:pPr>
            <w:r w:rsidRPr="00D04A3E">
              <w:rPr>
                <w:rFonts w:hint="cs"/>
                <w:sz w:val="16"/>
                <w:szCs w:val="20"/>
                <w:rtl/>
              </w:rPr>
              <w:t>38%</w:t>
            </w:r>
          </w:p>
        </w:tc>
      </w:tr>
      <w:tr w:rsidTr="00C6482D">
        <w:tblPrEx>
          <w:tblW w:w="0" w:type="auto"/>
          <w:tblInd w:w="12" w:type="dxa"/>
          <w:tblLook w:val="04A0"/>
        </w:tblPrEx>
        <w:tc>
          <w:tcPr>
            <w:tcW w:w="1630" w:type="dxa"/>
            <w:tcBorders>
              <w:top w:val="nil"/>
            </w:tcBorders>
          </w:tcPr>
          <w:p w:rsidR="00303669" w:rsidRPr="00D04A3E" w:rsidP="004D0581">
            <w:pPr>
              <w:spacing w:line="269" w:lineRule="auto"/>
              <w:jc w:val="center"/>
              <w:rPr>
                <w:b/>
                <w:bCs/>
                <w:sz w:val="16"/>
                <w:szCs w:val="20"/>
                <w:rtl/>
              </w:rPr>
            </w:pPr>
            <w:r w:rsidRPr="00D04A3E">
              <w:rPr>
                <w:rFonts w:hint="cs"/>
                <w:b/>
                <w:bCs/>
                <w:sz w:val="16"/>
                <w:szCs w:val="20"/>
                <w:rtl/>
              </w:rPr>
              <w:t>סה"כ</w:t>
            </w:r>
          </w:p>
        </w:tc>
        <w:tc>
          <w:tcPr>
            <w:tcW w:w="1642" w:type="dxa"/>
            <w:tcBorders>
              <w:top w:val="nil"/>
            </w:tcBorders>
          </w:tcPr>
          <w:p w:rsidR="00303669" w:rsidRPr="00D04A3E" w:rsidP="004D0581">
            <w:pPr>
              <w:spacing w:line="269" w:lineRule="auto"/>
              <w:jc w:val="center"/>
              <w:rPr>
                <w:sz w:val="16"/>
                <w:szCs w:val="20"/>
                <w:rtl/>
              </w:rPr>
            </w:pPr>
            <w:r w:rsidRPr="00D04A3E">
              <w:rPr>
                <w:rFonts w:hint="cs"/>
                <w:sz w:val="16"/>
                <w:szCs w:val="20"/>
                <w:rtl/>
              </w:rPr>
              <w:t>1,703,821</w:t>
            </w:r>
          </w:p>
        </w:tc>
        <w:tc>
          <w:tcPr>
            <w:tcW w:w="1642" w:type="dxa"/>
            <w:tcBorders>
              <w:top w:val="nil"/>
            </w:tcBorders>
          </w:tcPr>
          <w:p w:rsidR="00303669" w:rsidRPr="00D04A3E" w:rsidP="004D0581">
            <w:pPr>
              <w:spacing w:line="269" w:lineRule="auto"/>
              <w:jc w:val="center"/>
              <w:rPr>
                <w:sz w:val="16"/>
                <w:szCs w:val="20"/>
                <w:rtl/>
              </w:rPr>
            </w:pPr>
            <w:r w:rsidRPr="00D04A3E">
              <w:rPr>
                <w:rFonts w:hint="cs"/>
                <w:sz w:val="16"/>
                <w:szCs w:val="20"/>
                <w:rtl/>
              </w:rPr>
              <w:t>2,157,268</w:t>
            </w:r>
          </w:p>
        </w:tc>
        <w:tc>
          <w:tcPr>
            <w:tcW w:w="1642" w:type="dxa"/>
            <w:tcBorders>
              <w:top w:val="nil"/>
            </w:tcBorders>
          </w:tcPr>
          <w:p w:rsidR="00303669" w:rsidRPr="00D04A3E" w:rsidP="004D0581">
            <w:pPr>
              <w:spacing w:line="269" w:lineRule="auto"/>
              <w:jc w:val="center"/>
              <w:rPr>
                <w:sz w:val="16"/>
                <w:szCs w:val="20"/>
                <w:rtl/>
              </w:rPr>
            </w:pPr>
            <w:r w:rsidRPr="00D04A3E">
              <w:rPr>
                <w:rFonts w:hint="cs"/>
                <w:sz w:val="16"/>
                <w:szCs w:val="20"/>
                <w:rtl/>
              </w:rPr>
              <w:t>3,861,089</w:t>
            </w:r>
          </w:p>
        </w:tc>
        <w:tc>
          <w:tcPr>
            <w:tcW w:w="1642" w:type="dxa"/>
            <w:tcBorders>
              <w:top w:val="nil"/>
            </w:tcBorders>
          </w:tcPr>
          <w:p w:rsidR="00303669" w:rsidRPr="00D04A3E" w:rsidP="004D0581">
            <w:pPr>
              <w:spacing w:line="269" w:lineRule="auto"/>
              <w:jc w:val="center"/>
              <w:rPr>
                <w:sz w:val="16"/>
                <w:szCs w:val="20"/>
                <w:rtl/>
              </w:rPr>
            </w:pPr>
            <w:r w:rsidRPr="00D04A3E">
              <w:rPr>
                <w:rFonts w:hint="cs"/>
                <w:sz w:val="16"/>
                <w:szCs w:val="20"/>
                <w:rtl/>
              </w:rPr>
              <w:t>100%</w:t>
            </w:r>
          </w:p>
        </w:tc>
      </w:tr>
    </w:tbl>
    <w:p w:rsidR="00303669" w:rsidRPr="00C6482D" w:rsidP="003D3F42">
      <w:pPr>
        <w:spacing w:before="120" w:line="269" w:lineRule="auto"/>
        <w:rPr>
          <w:sz w:val="22"/>
          <w:szCs w:val="22"/>
          <w:rtl/>
        </w:rPr>
      </w:pPr>
      <w:r w:rsidRPr="00C6482D">
        <w:rPr>
          <w:rFonts w:hint="eastAsia"/>
          <w:sz w:val="22"/>
          <w:szCs w:val="22"/>
          <w:rtl/>
        </w:rPr>
        <w:t>המקור</w:t>
      </w:r>
      <w:r w:rsidRPr="00C6482D">
        <w:rPr>
          <w:sz w:val="22"/>
          <w:szCs w:val="22"/>
          <w:rtl/>
        </w:rPr>
        <w:t xml:space="preserve">: </w:t>
      </w:r>
      <w:r w:rsidRPr="00C6482D">
        <w:rPr>
          <w:rFonts w:hint="eastAsia"/>
          <w:sz w:val="22"/>
          <w:szCs w:val="22"/>
          <w:rtl/>
        </w:rPr>
        <w:t>משטרת</w:t>
      </w:r>
      <w:r w:rsidRPr="00C6482D">
        <w:rPr>
          <w:sz w:val="22"/>
          <w:szCs w:val="22"/>
          <w:rtl/>
        </w:rPr>
        <w:t xml:space="preserve"> </w:t>
      </w:r>
      <w:r w:rsidRPr="00C6482D">
        <w:rPr>
          <w:rFonts w:hint="eastAsia"/>
          <w:sz w:val="22"/>
          <w:szCs w:val="22"/>
          <w:rtl/>
        </w:rPr>
        <w:t>ישראל</w:t>
      </w:r>
      <w:r w:rsidRPr="00C6482D">
        <w:rPr>
          <w:sz w:val="22"/>
          <w:szCs w:val="22"/>
          <w:rtl/>
        </w:rPr>
        <w:t>.</w:t>
      </w:r>
    </w:p>
    <w:p w:rsidR="00303669" w:rsidRPr="00C6482D" w:rsidP="003D3F42">
      <w:pPr>
        <w:spacing w:before="120" w:line="269" w:lineRule="auto"/>
        <w:rPr>
          <w:sz w:val="22"/>
          <w:szCs w:val="22"/>
          <w:rtl/>
        </w:rPr>
      </w:pPr>
      <w:r w:rsidRPr="00C6482D">
        <w:rPr>
          <w:rFonts w:hint="cs"/>
          <w:sz w:val="22"/>
          <w:szCs w:val="22"/>
          <w:rtl/>
        </w:rPr>
        <w:t>*</w:t>
      </w:r>
      <w:r w:rsidRPr="00C6482D">
        <w:rPr>
          <w:sz w:val="22"/>
          <w:szCs w:val="22"/>
          <w:rtl/>
        </w:rPr>
        <w:t xml:space="preserve"> </w:t>
      </w:r>
      <w:r w:rsidRPr="00C6482D">
        <w:rPr>
          <w:rFonts w:hint="cs"/>
          <w:sz w:val="22"/>
          <w:szCs w:val="22"/>
          <w:rtl/>
        </w:rPr>
        <w:t>עד אוגוסט 2019.</w:t>
      </w:r>
    </w:p>
    <w:p w:rsidR="00A01E29" w:rsidP="004D0581">
      <w:pPr>
        <w:pStyle w:val="a"/>
        <w:spacing w:line="269" w:lineRule="auto"/>
        <w:rPr>
          <w:rtl/>
        </w:rPr>
      </w:pPr>
    </w:p>
    <w:p w:rsidR="00303669" w:rsidRPr="00A028C8" w:rsidP="004D0581">
      <w:pPr>
        <w:pStyle w:val="a"/>
        <w:spacing w:line="269" w:lineRule="auto"/>
        <w:rPr>
          <w:rtl/>
        </w:rPr>
      </w:pPr>
    </w:p>
    <w:p w:rsidR="008404ED" w:rsidP="00567695">
      <w:pPr>
        <w:spacing w:line="269" w:lineRule="auto"/>
        <w:rPr>
          <w:rtl/>
        </w:rPr>
      </w:pPr>
      <w:r>
        <w:rPr>
          <w:rFonts w:hint="cs"/>
          <w:rtl/>
        </w:rPr>
        <w:t xml:space="preserve">מהלוח עולה כי שיעור הדוחות (38%) בגין עבירות תנועה של הנהגים </w:t>
      </w:r>
      <w:r w:rsidR="00AD52D3">
        <w:rPr>
          <w:rFonts w:hint="cs"/>
          <w:rtl/>
        </w:rPr>
        <w:t>הערבים</w:t>
      </w:r>
      <w:r>
        <w:rPr>
          <w:rFonts w:hint="cs"/>
          <w:rtl/>
        </w:rPr>
        <w:t xml:space="preserve"> גבוה משיעורם באוכלוסייה (כ-</w:t>
      </w:r>
      <w:r w:rsidR="00567695">
        <w:rPr>
          <w:rFonts w:hint="cs"/>
          <w:rtl/>
        </w:rPr>
        <w:t>21</w:t>
      </w:r>
      <w:r>
        <w:rPr>
          <w:rFonts w:hint="cs"/>
          <w:rtl/>
        </w:rPr>
        <w:t xml:space="preserve">%). </w:t>
      </w:r>
      <w:r w:rsidR="00CC2CA7">
        <w:rPr>
          <w:rFonts w:hint="cs"/>
          <w:rtl/>
        </w:rPr>
        <w:t xml:space="preserve">יצוין כי על פי נתוני הרלב"ד, נהגים בחברה הערבית </w:t>
      </w:r>
      <w:r w:rsidR="00D743BF">
        <w:rPr>
          <w:rFonts w:hint="cs"/>
          <w:rtl/>
        </w:rPr>
        <w:t xml:space="preserve">הם </w:t>
      </w:r>
      <w:r w:rsidR="00CC2CA7">
        <w:rPr>
          <w:rFonts w:hint="cs"/>
          <w:rtl/>
        </w:rPr>
        <w:t>17% מסך כל המורשים לנהוג</w:t>
      </w:r>
      <w:r w:rsidR="000F36E1">
        <w:rPr>
          <w:rFonts w:hint="cs"/>
          <w:rtl/>
        </w:rPr>
        <w:t>,</w:t>
      </w:r>
      <w:r w:rsidR="00CC2CA7">
        <w:rPr>
          <w:rFonts w:hint="cs"/>
          <w:rtl/>
        </w:rPr>
        <w:t xml:space="preserve"> בעוד שנהגים בחברה היהודית </w:t>
      </w:r>
      <w:r w:rsidR="00D743BF">
        <w:rPr>
          <w:rFonts w:hint="cs"/>
          <w:rtl/>
        </w:rPr>
        <w:t xml:space="preserve">הם </w:t>
      </w:r>
      <w:r w:rsidR="00CC2CA7">
        <w:rPr>
          <w:rFonts w:hint="cs"/>
          <w:rtl/>
        </w:rPr>
        <w:t>79% מסך כל המורשים לנהוג</w:t>
      </w:r>
      <w:r>
        <w:rPr>
          <w:rStyle w:val="FootnoteReference"/>
          <w:rtl/>
        </w:rPr>
        <w:footnoteReference w:id="112"/>
      </w:r>
      <w:r w:rsidR="00CC2CA7">
        <w:rPr>
          <w:rFonts w:hint="cs"/>
          <w:rtl/>
        </w:rPr>
        <w:t>.</w:t>
      </w:r>
    </w:p>
    <w:p w:rsidR="008404ED" w:rsidP="004D0581">
      <w:pPr>
        <w:pStyle w:val="a"/>
        <w:spacing w:line="269" w:lineRule="auto"/>
        <w:rPr>
          <w:rtl/>
        </w:rPr>
      </w:pPr>
    </w:p>
    <w:p w:rsidR="00303669" w:rsidP="004D0581">
      <w:pPr>
        <w:spacing w:line="269" w:lineRule="auto"/>
        <w:rPr>
          <w:rtl/>
        </w:rPr>
      </w:pPr>
      <w:r>
        <w:rPr>
          <w:rFonts w:hint="cs"/>
          <w:rtl/>
        </w:rPr>
        <w:t xml:space="preserve">מנתוני המשטרה </w:t>
      </w:r>
      <w:r w:rsidR="00ED5BC7">
        <w:rPr>
          <w:rFonts w:hint="cs"/>
          <w:rtl/>
        </w:rPr>
        <w:t xml:space="preserve">עולה </w:t>
      </w:r>
      <w:r w:rsidRPr="00A028C8" w:rsidR="00ED5BC7">
        <w:rPr>
          <w:rFonts w:hint="cs"/>
          <w:rtl/>
        </w:rPr>
        <w:t xml:space="preserve">כי </w:t>
      </w:r>
      <w:r w:rsidRPr="00A028C8" w:rsidR="00ED5BC7">
        <w:rPr>
          <w:rtl/>
        </w:rPr>
        <w:t xml:space="preserve">מתוך </w:t>
      </w:r>
      <w:r w:rsidR="00ED5BC7">
        <w:rPr>
          <w:rFonts w:hint="cs"/>
          <w:rtl/>
        </w:rPr>
        <w:t>650,160</w:t>
      </w:r>
      <w:r w:rsidR="00ED5BC7">
        <w:rPr>
          <w:rtl/>
        </w:rPr>
        <w:t xml:space="preserve"> </w:t>
      </w:r>
      <w:r w:rsidRPr="00A028C8" w:rsidR="00ED5BC7">
        <w:rPr>
          <w:rtl/>
        </w:rPr>
        <w:t>דוחות</w:t>
      </w:r>
      <w:r w:rsidR="00ED5BC7">
        <w:rPr>
          <w:rFonts w:hint="cs"/>
          <w:rtl/>
        </w:rPr>
        <w:t xml:space="preserve"> שניתנו לנהגים </w:t>
      </w:r>
      <w:r w:rsidR="00AD52D3">
        <w:rPr>
          <w:rFonts w:hint="cs"/>
          <w:rtl/>
        </w:rPr>
        <w:t>ערבים</w:t>
      </w:r>
      <w:r w:rsidR="00ED5BC7">
        <w:rPr>
          <w:rFonts w:hint="cs"/>
          <w:rtl/>
        </w:rPr>
        <w:t xml:space="preserve"> </w:t>
      </w:r>
      <w:r w:rsidRPr="00A028C8" w:rsidR="00ED5BC7">
        <w:rPr>
          <w:rtl/>
        </w:rPr>
        <w:t>בת</w:t>
      </w:r>
      <w:r w:rsidR="00ED5BC7">
        <w:rPr>
          <w:rFonts w:hint="cs"/>
          <w:rtl/>
        </w:rPr>
        <w:t>חומי יישוב (להבדיל מדרך בין-עירונית),</w:t>
      </w:r>
      <w:r w:rsidRPr="00A028C8" w:rsidR="00ED5BC7">
        <w:rPr>
          <w:rtl/>
        </w:rPr>
        <w:t xml:space="preserve"> 229,116 דוחות</w:t>
      </w:r>
      <w:r w:rsidR="00ED5BC7">
        <w:rPr>
          <w:rFonts w:hint="cs"/>
          <w:rtl/>
        </w:rPr>
        <w:t xml:space="preserve"> (כ-35%)</w:t>
      </w:r>
      <w:r w:rsidRPr="00A028C8" w:rsidR="00ED5BC7">
        <w:rPr>
          <w:rtl/>
        </w:rPr>
        <w:t xml:space="preserve"> ניתנו בתוך </w:t>
      </w:r>
      <w:r w:rsidR="00ED5BC7">
        <w:rPr>
          <w:rtl/>
        </w:rPr>
        <w:t>יישוב</w:t>
      </w:r>
      <w:r w:rsidRPr="00A028C8" w:rsidR="00ED5BC7">
        <w:rPr>
          <w:rtl/>
        </w:rPr>
        <w:t xml:space="preserve">ים </w:t>
      </w:r>
      <w:r w:rsidR="00AD52D3">
        <w:rPr>
          <w:rFonts w:hint="cs"/>
          <w:rtl/>
        </w:rPr>
        <w:t>ערביים</w:t>
      </w:r>
      <w:r w:rsidR="00ED5BC7">
        <w:rPr>
          <w:rFonts w:hint="cs"/>
          <w:rtl/>
        </w:rPr>
        <w:t>, ואילו היתר, 421,044 דוחות שהם כ-65%, ניתנו בתוך יישובים יהודיים</w:t>
      </w:r>
      <w:r w:rsidRPr="00A028C8" w:rsidR="00ED5BC7">
        <w:rPr>
          <w:rtl/>
        </w:rPr>
        <w:t>.</w:t>
      </w:r>
      <w:r w:rsidR="00ED5BC7">
        <w:rPr>
          <w:rFonts w:hint="cs"/>
          <w:rtl/>
        </w:rPr>
        <w:t xml:space="preserve"> נתון זה יכול להצביע על </w:t>
      </w:r>
      <w:r w:rsidRPr="00B01833" w:rsidR="00ED5BC7">
        <w:rPr>
          <w:rtl/>
        </w:rPr>
        <w:t>אכיפה מועטה יחסית בתוך הי</w:t>
      </w:r>
      <w:r w:rsidR="00ED5BC7">
        <w:rPr>
          <w:rFonts w:hint="cs"/>
          <w:rtl/>
        </w:rPr>
        <w:t>י</w:t>
      </w:r>
      <w:r w:rsidRPr="00B01833" w:rsidR="00ED5BC7">
        <w:rPr>
          <w:rtl/>
        </w:rPr>
        <w:t>שובים ה</w:t>
      </w:r>
      <w:r w:rsidR="00AD52D3">
        <w:rPr>
          <w:rFonts w:hint="cs"/>
          <w:rtl/>
        </w:rPr>
        <w:t>ערביים</w:t>
      </w:r>
      <w:r w:rsidRPr="00B01833" w:rsidR="00ED5BC7">
        <w:rPr>
          <w:rtl/>
        </w:rPr>
        <w:t>.</w:t>
      </w:r>
    </w:p>
    <w:p w:rsidR="00C97555" w:rsidP="004D0581">
      <w:pPr>
        <w:pStyle w:val="a"/>
        <w:spacing w:line="269" w:lineRule="auto"/>
        <w:rPr>
          <w:rtl/>
        </w:rPr>
      </w:pPr>
    </w:p>
    <w:p w:rsidR="00C97555" w:rsidP="004D0581">
      <w:pPr>
        <w:spacing w:line="269" w:lineRule="auto"/>
        <w:rPr>
          <w:rtl/>
        </w:rPr>
      </w:pPr>
      <w:r w:rsidRPr="00A028C8">
        <w:rPr>
          <w:rFonts w:hint="cs"/>
          <w:rtl/>
        </w:rPr>
        <w:t xml:space="preserve">בתשובה לשאלת </w:t>
      </w:r>
      <w:r>
        <w:rPr>
          <w:rFonts w:hint="cs"/>
          <w:rtl/>
        </w:rPr>
        <w:t>עובדי משרד מבקר המדינה</w:t>
      </w:r>
      <w:r w:rsidRPr="00A028C8">
        <w:rPr>
          <w:rFonts w:hint="cs"/>
          <w:rtl/>
        </w:rPr>
        <w:t xml:space="preserve"> לגבי היקף עבודת המשטרה בנושא הבטיחות בדרכים בי</w:t>
      </w:r>
      <w:r>
        <w:rPr>
          <w:rFonts w:hint="cs"/>
          <w:rtl/>
        </w:rPr>
        <w:t>י</w:t>
      </w:r>
      <w:r w:rsidRPr="00A028C8">
        <w:rPr>
          <w:rFonts w:hint="cs"/>
          <w:rtl/>
        </w:rPr>
        <w:t>שובים הלא</w:t>
      </w:r>
      <w:r>
        <w:rPr>
          <w:rFonts w:hint="cs"/>
          <w:rtl/>
        </w:rPr>
        <w:t>-</w:t>
      </w:r>
      <w:r w:rsidRPr="00A028C8">
        <w:rPr>
          <w:rFonts w:hint="cs"/>
          <w:rtl/>
        </w:rPr>
        <w:t>יהודיים ענתה המשטרה</w:t>
      </w:r>
      <w:r>
        <w:rPr>
          <w:rFonts w:hint="cs"/>
          <w:rtl/>
        </w:rPr>
        <w:t xml:space="preserve"> באוגוסט 2019</w:t>
      </w:r>
      <w:r w:rsidRPr="00A028C8">
        <w:rPr>
          <w:rFonts w:hint="cs"/>
          <w:rtl/>
        </w:rPr>
        <w:t>: "אגף התנועה במסגרת מלחמתו בתאונות הדרכים ממקד את פעילותו בעבירות מסכנות חיים ובעבירות בריונות. במסגרת פעילות השגרה, במהלך כל השנה, מקיים האגף מבצעים יזומים בשת"פ מחוזות משטרת ישראל ביישובים הלא</w:t>
      </w:r>
      <w:r w:rsidR="00490ABA">
        <w:rPr>
          <w:rFonts w:hint="cs"/>
          <w:rtl/>
        </w:rPr>
        <w:t>-</w:t>
      </w:r>
      <w:r w:rsidRPr="00A028C8">
        <w:rPr>
          <w:rFonts w:hint="cs"/>
          <w:rtl/>
        </w:rPr>
        <w:t>יהודי</w:t>
      </w:r>
      <w:r w:rsidR="00490ABA">
        <w:rPr>
          <w:rFonts w:hint="cs"/>
          <w:rtl/>
        </w:rPr>
        <w:t>י</w:t>
      </w:r>
      <w:r w:rsidRPr="00A028C8">
        <w:rPr>
          <w:rFonts w:hint="cs"/>
          <w:rtl/>
        </w:rPr>
        <w:t>ם (לדוגמה</w:t>
      </w:r>
      <w:r>
        <w:rPr>
          <w:rFonts w:hint="cs"/>
          <w:rtl/>
        </w:rPr>
        <w:t xml:space="preserve"> </w:t>
      </w:r>
      <w:r w:rsidRPr="00A028C8">
        <w:rPr>
          <w:rFonts w:hint="cs"/>
          <w:rtl/>
        </w:rPr>
        <w:t xml:space="preserve">- </w:t>
      </w:r>
      <w:r w:rsidR="00647854">
        <w:rPr>
          <w:rFonts w:hint="cs"/>
          <w:rtl/>
        </w:rPr>
        <w:t>עיריות טמרה, סכנין ורהט, מועצות מקומיות ג'יסר א-זרקא ופארדיס ויישובי ואדי ערה</w:t>
      </w:r>
      <w:r w:rsidRPr="00A028C8">
        <w:rPr>
          <w:rFonts w:hint="cs"/>
          <w:rtl/>
        </w:rPr>
        <w:t>...). בנוסף מתקיימת פעילות ממוקדת בחגים בפריסה ארצית כולל בכבישים הסמוכים ליישובים במגזר הלא</w:t>
      </w:r>
      <w:r>
        <w:rPr>
          <w:rFonts w:hint="cs"/>
          <w:rtl/>
        </w:rPr>
        <w:t>-</w:t>
      </w:r>
      <w:r w:rsidRPr="00A028C8">
        <w:rPr>
          <w:rFonts w:hint="cs"/>
          <w:rtl/>
        </w:rPr>
        <w:t>יהודי ובסמוך לאזורי הבילוי. הפעילות הנ"ל מתבצעת ע"י יחידות אגף התנועה</w:t>
      </w:r>
      <w:r>
        <w:rPr>
          <w:rFonts w:hint="cs"/>
          <w:rtl/>
        </w:rPr>
        <w:t xml:space="preserve"> </w:t>
      </w:r>
      <w:r w:rsidRPr="00A028C8">
        <w:rPr>
          <w:rFonts w:hint="cs"/>
          <w:rtl/>
        </w:rPr>
        <w:t>- סיירת ארצית, מתנ"א</w:t>
      </w:r>
      <w:r>
        <w:rPr>
          <w:rFonts w:hint="cs"/>
          <w:rtl/>
        </w:rPr>
        <w:t xml:space="preserve"> [משטרת תנועה ארצית]</w:t>
      </w:r>
      <w:r w:rsidRPr="00A028C8">
        <w:rPr>
          <w:rFonts w:hint="cs"/>
          <w:rtl/>
        </w:rPr>
        <w:t xml:space="preserve"> ורכב כבד כולל שימוש באמצעים שונים (מצלמות סטילס, רחפנים, ממל"ז</w:t>
      </w:r>
      <w:r>
        <w:rPr>
          <w:rFonts w:hint="cs"/>
          <w:rtl/>
        </w:rPr>
        <w:t xml:space="preserve"> [מד מהירות לייזר]</w:t>
      </w:r>
      <w:r w:rsidRPr="00A028C8">
        <w:rPr>
          <w:rFonts w:hint="cs"/>
          <w:rtl/>
        </w:rPr>
        <w:t xml:space="preserve">, משקפות ומסוק)... מתחילת השנה (2019) בוצעו סה"כ 29 מבצעים יזומים ביישובים </w:t>
      </w:r>
      <w:r w:rsidRPr="003537FB">
        <w:rPr>
          <w:rFonts w:hint="eastAsia"/>
          <w:rtl/>
        </w:rPr>
        <w:t>מהמגזר</w:t>
      </w:r>
      <w:r w:rsidRPr="003537FB">
        <w:rPr>
          <w:rtl/>
        </w:rPr>
        <w:t xml:space="preserve"> </w:t>
      </w:r>
      <w:r w:rsidRPr="003537FB">
        <w:rPr>
          <w:rFonts w:hint="eastAsia"/>
          <w:rtl/>
        </w:rPr>
        <w:t>הלא</w:t>
      </w:r>
      <w:r w:rsidRPr="003537FB">
        <w:rPr>
          <w:rtl/>
        </w:rPr>
        <w:t>-יהודי</w:t>
      </w:r>
      <w:r w:rsidRPr="00A028C8">
        <w:rPr>
          <w:rFonts w:hint="cs"/>
          <w:rtl/>
        </w:rPr>
        <w:t>".</w:t>
      </w:r>
    </w:p>
    <w:p w:rsidR="001A0ECE" w:rsidP="004D0581">
      <w:pPr>
        <w:pStyle w:val="a"/>
        <w:spacing w:line="269" w:lineRule="auto"/>
        <w:rPr>
          <w:rtl/>
        </w:rPr>
      </w:pPr>
    </w:p>
    <w:p w:rsidR="001A0ECE" w:rsidRPr="001A0ECE" w:rsidP="004D0581">
      <w:pPr>
        <w:spacing w:line="269" w:lineRule="auto"/>
        <w:rPr>
          <w:rtl/>
        </w:rPr>
      </w:pPr>
      <w:r>
        <w:rPr>
          <w:rFonts w:hint="cs"/>
          <w:rtl/>
        </w:rPr>
        <w:t xml:space="preserve">בתשובתה למשרד מבקר המדינה </w:t>
      </w:r>
      <w:r w:rsidR="0006656F">
        <w:rPr>
          <w:rFonts w:hint="cs"/>
          <w:rtl/>
        </w:rPr>
        <w:t>ב</w:t>
      </w:r>
      <w:r>
        <w:rPr>
          <w:rFonts w:hint="cs"/>
          <w:rtl/>
        </w:rPr>
        <w:t xml:space="preserve">אפריל 2020 הוסיפה המשטרה כי </w:t>
      </w:r>
      <w:r w:rsidRPr="001A0ECE">
        <w:rPr>
          <w:rtl/>
        </w:rPr>
        <w:t xml:space="preserve">עקב אילוצי כוח אדם ומשאבים ולצורך </w:t>
      </w:r>
      <w:r w:rsidR="005A7B18">
        <w:rPr>
          <w:rFonts w:hint="cs"/>
          <w:rtl/>
        </w:rPr>
        <w:t>הגברת</w:t>
      </w:r>
      <w:r w:rsidRPr="001A0ECE">
        <w:rPr>
          <w:rtl/>
        </w:rPr>
        <w:t xml:space="preserve"> ההרתעה ממקדים אגף התנועה והמחוזות את פעילותם במוקדי סיכון.</w:t>
      </w:r>
      <w:r>
        <w:rPr>
          <w:rFonts w:hint="cs"/>
          <w:rtl/>
        </w:rPr>
        <w:t xml:space="preserve"> </w:t>
      </w:r>
      <w:r w:rsidR="005A7B18">
        <w:rPr>
          <w:rFonts w:hint="cs"/>
          <w:rtl/>
        </w:rPr>
        <w:t>ה</w:t>
      </w:r>
      <w:r w:rsidRPr="001A0ECE">
        <w:rPr>
          <w:rtl/>
        </w:rPr>
        <w:t xml:space="preserve">צירים </w:t>
      </w:r>
      <w:r w:rsidR="005A7B18">
        <w:rPr>
          <w:rFonts w:hint="cs"/>
          <w:rtl/>
        </w:rPr>
        <w:t>שבהם ממוקדת</w:t>
      </w:r>
      <w:r w:rsidRPr="001A0ECE">
        <w:rPr>
          <w:rtl/>
        </w:rPr>
        <w:t xml:space="preserve"> הפעילות</w:t>
      </w:r>
      <w:r w:rsidR="005A7B18">
        <w:rPr>
          <w:rFonts w:hint="cs"/>
          <w:rtl/>
        </w:rPr>
        <w:t xml:space="preserve"> נקבעים</w:t>
      </w:r>
      <w:r w:rsidRPr="001A0ECE">
        <w:rPr>
          <w:rtl/>
        </w:rPr>
        <w:t xml:space="preserve"> בהתאם למספר התאונות </w:t>
      </w:r>
      <w:r w:rsidR="005A7B18">
        <w:rPr>
          <w:rFonts w:hint="cs"/>
          <w:rtl/>
        </w:rPr>
        <w:t>בהם</w:t>
      </w:r>
      <w:r w:rsidRPr="001A0ECE">
        <w:rPr>
          <w:rtl/>
        </w:rPr>
        <w:t xml:space="preserve">. </w:t>
      </w:r>
      <w:r>
        <w:rPr>
          <w:rFonts w:hint="cs"/>
          <w:rtl/>
        </w:rPr>
        <w:t>המשטרה ציינה</w:t>
      </w:r>
      <w:r w:rsidRPr="001A0ECE">
        <w:rPr>
          <w:rtl/>
        </w:rPr>
        <w:t xml:space="preserve"> כ</w:t>
      </w:r>
      <w:r w:rsidR="009A113D">
        <w:rPr>
          <w:rFonts w:hint="cs"/>
          <w:rtl/>
        </w:rPr>
        <w:t>י</w:t>
      </w:r>
      <w:r w:rsidRPr="001A0ECE">
        <w:rPr>
          <w:rtl/>
        </w:rPr>
        <w:t xml:space="preserve"> קיימת בעייתיות במיקוד בחלק מה</w:t>
      </w:r>
      <w:r w:rsidR="005A7B18">
        <w:rPr>
          <w:rFonts w:hint="cs"/>
          <w:rtl/>
        </w:rPr>
        <w:t>י</w:t>
      </w:r>
      <w:r w:rsidRPr="001A0ECE">
        <w:rPr>
          <w:rtl/>
        </w:rPr>
        <w:t>ישובים</w:t>
      </w:r>
      <w:r>
        <w:rPr>
          <w:rFonts w:hint="cs"/>
          <w:rtl/>
        </w:rPr>
        <w:t xml:space="preserve"> הערבי</w:t>
      </w:r>
      <w:r w:rsidR="005A7B18">
        <w:rPr>
          <w:rFonts w:hint="cs"/>
          <w:rtl/>
        </w:rPr>
        <w:t>י</w:t>
      </w:r>
      <w:r>
        <w:rPr>
          <w:rFonts w:hint="cs"/>
          <w:rtl/>
        </w:rPr>
        <w:t>ם</w:t>
      </w:r>
      <w:r w:rsidRPr="001A0ECE">
        <w:rPr>
          <w:rtl/>
        </w:rPr>
        <w:t xml:space="preserve">, </w:t>
      </w:r>
      <w:r w:rsidR="005A7B18">
        <w:rPr>
          <w:rFonts w:hint="cs"/>
          <w:rtl/>
        </w:rPr>
        <w:t xml:space="preserve">שכן </w:t>
      </w:r>
      <w:r w:rsidRPr="001A0ECE">
        <w:rPr>
          <w:rtl/>
        </w:rPr>
        <w:t>בהם אין שמות לרחובות ואין מספרי בתים.</w:t>
      </w:r>
    </w:p>
    <w:p w:rsidR="00AD08AB" w:rsidP="004D0581">
      <w:pPr>
        <w:pStyle w:val="a"/>
        <w:spacing w:line="269" w:lineRule="auto"/>
        <w:rPr>
          <w:rtl/>
        </w:rPr>
      </w:pPr>
    </w:p>
    <w:p w:rsidR="00AD08AB" w:rsidRPr="00AD08AB" w:rsidP="004D0581">
      <w:pPr>
        <w:spacing w:line="269" w:lineRule="auto"/>
        <w:rPr>
          <w:rtl/>
        </w:rPr>
      </w:pPr>
      <w:r w:rsidRPr="00AD08AB">
        <w:rPr>
          <w:rFonts w:hint="cs"/>
          <w:rtl/>
        </w:rPr>
        <w:t>המשרד לב</w:t>
      </w:r>
      <w:r w:rsidR="00A2501A">
        <w:rPr>
          <w:rFonts w:hint="cs"/>
          <w:rtl/>
        </w:rPr>
        <w:t>ט"פ</w:t>
      </w:r>
      <w:r w:rsidRPr="00AD08AB">
        <w:rPr>
          <w:rFonts w:hint="cs"/>
          <w:rtl/>
        </w:rPr>
        <w:t xml:space="preserve"> מסר בתשובתו למשרד מבקר המדינה באפריל 2020 </w:t>
      </w:r>
      <w:r w:rsidR="004639CE">
        <w:rPr>
          <w:rFonts w:hint="cs"/>
          <w:rtl/>
        </w:rPr>
        <w:t xml:space="preserve">כי </w:t>
      </w:r>
      <w:r w:rsidR="00E45319">
        <w:rPr>
          <w:rFonts w:hint="cs"/>
          <w:rtl/>
        </w:rPr>
        <w:t>בפעילות המשטרה להגברת</w:t>
      </w:r>
      <w:r w:rsidRPr="004639CE" w:rsidR="004639CE">
        <w:rPr>
          <w:rtl/>
        </w:rPr>
        <w:t xml:space="preserve"> הבטיחות בדרכים ביישובים הלא יהודיים</w:t>
      </w:r>
      <w:r w:rsidR="004639CE">
        <w:rPr>
          <w:rFonts w:hint="cs"/>
          <w:rtl/>
        </w:rPr>
        <w:t xml:space="preserve"> יש </w:t>
      </w:r>
      <w:r w:rsidR="005A7B18">
        <w:rPr>
          <w:rFonts w:hint="cs"/>
          <w:rtl/>
        </w:rPr>
        <w:t>להביא</w:t>
      </w:r>
      <w:r w:rsidR="004639CE">
        <w:rPr>
          <w:rFonts w:hint="cs"/>
          <w:rtl/>
        </w:rPr>
        <w:t xml:space="preserve"> בחשבון גם</w:t>
      </w:r>
      <w:r w:rsidRPr="004639CE" w:rsidR="004639CE">
        <w:rPr>
          <w:rtl/>
        </w:rPr>
        <w:t xml:space="preserve"> את תוספת תחנות</w:t>
      </w:r>
      <w:r w:rsidR="005A7B18">
        <w:rPr>
          <w:rFonts w:hint="cs"/>
          <w:rtl/>
        </w:rPr>
        <w:t xml:space="preserve"> המשטרה</w:t>
      </w:r>
      <w:r w:rsidRPr="004639CE" w:rsidR="004639CE">
        <w:rPr>
          <w:rtl/>
        </w:rPr>
        <w:t xml:space="preserve"> במגזר הערבי</w:t>
      </w:r>
      <w:r w:rsidR="004639CE">
        <w:rPr>
          <w:rtl/>
        </w:rPr>
        <w:t xml:space="preserve"> והתגבור המשמעותי בכוחות השיטור</w:t>
      </w:r>
      <w:r w:rsidR="004639CE">
        <w:rPr>
          <w:rFonts w:hint="cs"/>
          <w:rtl/>
        </w:rPr>
        <w:t xml:space="preserve"> במסגרת </w:t>
      </w:r>
      <w:r w:rsidRPr="004639CE" w:rsidR="004639CE">
        <w:rPr>
          <w:rtl/>
        </w:rPr>
        <w:t>התוכנית לשיפור הביטחון האישי בחברה הערבית</w:t>
      </w:r>
      <w:r>
        <w:rPr>
          <w:rStyle w:val="FootnoteReference"/>
          <w:rtl/>
        </w:rPr>
        <w:footnoteReference w:id="113"/>
      </w:r>
      <w:r w:rsidR="004639CE">
        <w:rPr>
          <w:rFonts w:hint="cs"/>
          <w:rtl/>
        </w:rPr>
        <w:t xml:space="preserve">. </w:t>
      </w:r>
      <w:r w:rsidRPr="00AD08AB">
        <w:rPr>
          <w:rtl/>
        </w:rPr>
        <w:t xml:space="preserve">משטרת ישראל </w:t>
      </w:r>
      <w:r w:rsidR="00A64CAB">
        <w:rPr>
          <w:rFonts w:hint="cs"/>
          <w:rtl/>
        </w:rPr>
        <w:t>הקצתה</w:t>
      </w:r>
      <w:r w:rsidR="005B7C12">
        <w:rPr>
          <w:rFonts w:hint="cs"/>
          <w:rtl/>
        </w:rPr>
        <w:t xml:space="preserve"> </w:t>
      </w:r>
      <w:r w:rsidRPr="00AD08AB">
        <w:rPr>
          <w:rtl/>
        </w:rPr>
        <w:t>1,231 תקני כ״א לצור</w:t>
      </w:r>
      <w:r w:rsidR="00A64CAB">
        <w:rPr>
          <w:rtl/>
        </w:rPr>
        <w:t>ך יישום התוכנית בשנים</w:t>
      </w:r>
      <w:r w:rsidR="009A113D">
        <w:rPr>
          <w:rFonts w:hint="cs"/>
          <w:rtl/>
        </w:rPr>
        <w:t xml:space="preserve"> </w:t>
      </w:r>
      <w:r w:rsidR="00A64CAB">
        <w:rPr>
          <w:rtl/>
        </w:rPr>
        <w:t>2016</w:t>
      </w:r>
      <w:r w:rsidR="00D501D2">
        <w:rPr>
          <w:rFonts w:hint="cs"/>
          <w:rtl/>
        </w:rPr>
        <w:t xml:space="preserve"> </w:t>
      </w:r>
      <w:r w:rsidR="00A64CAB">
        <w:rPr>
          <w:rtl/>
        </w:rPr>
        <w:t>-</w:t>
      </w:r>
      <w:r w:rsidR="009A113D">
        <w:rPr>
          <w:rFonts w:hint="cs"/>
          <w:rtl/>
        </w:rPr>
        <w:t xml:space="preserve"> </w:t>
      </w:r>
      <w:r w:rsidR="00A64CAB">
        <w:rPr>
          <w:rtl/>
        </w:rPr>
        <w:t>2019</w:t>
      </w:r>
      <w:r w:rsidRPr="00AD08AB">
        <w:rPr>
          <w:rtl/>
        </w:rPr>
        <w:t xml:space="preserve">. </w:t>
      </w:r>
      <w:r w:rsidR="00A64CAB">
        <w:rPr>
          <w:rFonts w:hint="cs"/>
          <w:rtl/>
        </w:rPr>
        <w:t xml:space="preserve">עוד צוין כי הוכפל </w:t>
      </w:r>
      <w:r w:rsidRPr="00AD08AB">
        <w:rPr>
          <w:rtl/>
        </w:rPr>
        <w:t>היקף ניידות התנועה בצירים הבי</w:t>
      </w:r>
      <w:r w:rsidR="005A7B18">
        <w:rPr>
          <w:rFonts w:hint="cs"/>
          <w:rtl/>
        </w:rPr>
        <w:t>ן-</w:t>
      </w:r>
      <w:r w:rsidRPr="00AD08AB">
        <w:rPr>
          <w:rtl/>
        </w:rPr>
        <w:t xml:space="preserve">עירוניים. הכפלה זו מאפשרת, בין היתר, </w:t>
      </w:r>
      <w:r w:rsidR="005A7B18">
        <w:rPr>
          <w:rFonts w:hint="cs"/>
          <w:rtl/>
        </w:rPr>
        <w:t xml:space="preserve">את </w:t>
      </w:r>
      <w:r w:rsidRPr="00AD08AB">
        <w:rPr>
          <w:rtl/>
        </w:rPr>
        <w:t xml:space="preserve">הרחבת נוכחות </w:t>
      </w:r>
      <w:r w:rsidR="005A7B18">
        <w:rPr>
          <w:rFonts w:hint="cs"/>
          <w:rtl/>
        </w:rPr>
        <w:t xml:space="preserve">המשטרה </w:t>
      </w:r>
      <w:r w:rsidRPr="00AD08AB">
        <w:rPr>
          <w:rtl/>
        </w:rPr>
        <w:t>בצירים הבי</w:t>
      </w:r>
      <w:r w:rsidR="005A7B18">
        <w:rPr>
          <w:rFonts w:hint="cs"/>
          <w:rtl/>
        </w:rPr>
        <w:t>ן-</w:t>
      </w:r>
      <w:r w:rsidRPr="00AD08AB">
        <w:rPr>
          <w:rtl/>
        </w:rPr>
        <w:t>עירוניים המועדים שסמוכים ליישובים ערביים בצפון הארץ ובמרכזה</w:t>
      </w:r>
      <w:r w:rsidR="00A64CAB">
        <w:rPr>
          <w:rFonts w:hint="cs"/>
          <w:rtl/>
        </w:rPr>
        <w:t>.</w:t>
      </w:r>
    </w:p>
    <w:p w:rsidR="00303669" w:rsidP="004D0581">
      <w:pPr>
        <w:pStyle w:val="a"/>
        <w:spacing w:line="269" w:lineRule="auto"/>
        <w:rPr>
          <w:rtl/>
        </w:rPr>
      </w:pPr>
    </w:p>
    <w:p w:rsidR="00303669" w:rsidP="004D0581">
      <w:pPr>
        <w:spacing w:line="269" w:lineRule="auto"/>
        <w:rPr>
          <w:rtl/>
        </w:rPr>
      </w:pPr>
      <w:r>
        <w:rPr>
          <w:rFonts w:hint="cs"/>
          <w:rtl/>
        </w:rPr>
        <w:t>להלן נתונים על</w:t>
      </w:r>
      <w:r w:rsidRPr="00DF694D">
        <w:rPr>
          <w:rtl/>
        </w:rPr>
        <w:t xml:space="preserve"> דוחות </w:t>
      </w:r>
      <w:r w:rsidRPr="00DF694D">
        <w:rPr>
          <w:rFonts w:hint="eastAsia"/>
          <w:rtl/>
        </w:rPr>
        <w:t>בגין</w:t>
      </w:r>
      <w:r w:rsidRPr="00DF694D">
        <w:rPr>
          <w:rtl/>
        </w:rPr>
        <w:t xml:space="preserve"> עבירות תנועה </w:t>
      </w:r>
      <w:r>
        <w:rPr>
          <w:rFonts w:hint="cs"/>
          <w:rtl/>
        </w:rPr>
        <w:t xml:space="preserve">שהמשטרה נתנה בשנים 2015 - 2019 (עד חודש אוגוסט) </w:t>
      </w:r>
      <w:r w:rsidRPr="00DF694D">
        <w:rPr>
          <w:rFonts w:hint="eastAsia"/>
          <w:rtl/>
        </w:rPr>
        <w:t>ב</w:t>
      </w:r>
      <w:r>
        <w:rPr>
          <w:rFonts w:hint="cs"/>
          <w:rtl/>
        </w:rPr>
        <w:t>תחומי ה</w:t>
      </w:r>
      <w:r w:rsidRPr="00DF694D">
        <w:rPr>
          <w:rFonts w:hint="eastAsia"/>
          <w:rtl/>
        </w:rPr>
        <w:t>רשויות</w:t>
      </w:r>
      <w:r w:rsidRPr="00DF694D">
        <w:rPr>
          <w:rtl/>
        </w:rPr>
        <w:t xml:space="preserve"> </w:t>
      </w:r>
      <w:r w:rsidRPr="00DF694D">
        <w:rPr>
          <w:rFonts w:hint="eastAsia"/>
          <w:rtl/>
        </w:rPr>
        <w:t>המקומיות</w:t>
      </w:r>
      <w:r w:rsidRPr="00DF694D">
        <w:rPr>
          <w:rtl/>
        </w:rPr>
        <w:t xml:space="preserve"> </w:t>
      </w:r>
      <w:r w:rsidRPr="00DF694D">
        <w:rPr>
          <w:rFonts w:hint="eastAsia"/>
          <w:rtl/>
        </w:rPr>
        <w:t>שנבדקו</w:t>
      </w:r>
      <w:r>
        <w:rPr>
          <w:rFonts w:hint="cs"/>
          <w:rtl/>
        </w:rPr>
        <w:t>:</w:t>
      </w:r>
      <w:r w:rsidR="00666797">
        <w:rPr>
          <w:rFonts w:hint="cs"/>
          <w:rtl/>
        </w:rPr>
        <w:t xml:space="preserve"> עיריית</w:t>
      </w:r>
      <w:r>
        <w:rPr>
          <w:rFonts w:hint="cs"/>
          <w:rtl/>
        </w:rPr>
        <w:t xml:space="preserve"> </w:t>
      </w:r>
      <w:r w:rsidRPr="003C0591">
        <w:rPr>
          <w:rFonts w:hint="cs"/>
          <w:b/>
          <w:bCs/>
          <w:rtl/>
        </w:rPr>
        <w:t>כפר קאסם</w:t>
      </w:r>
      <w:r>
        <w:rPr>
          <w:rFonts w:hint="cs"/>
          <w:rtl/>
        </w:rPr>
        <w:t xml:space="preserve"> - 5,034 דוחות,</w:t>
      </w:r>
      <w:r w:rsidR="00666797">
        <w:rPr>
          <w:rFonts w:hint="cs"/>
          <w:rtl/>
        </w:rPr>
        <w:t xml:space="preserve"> עיריית</w:t>
      </w:r>
      <w:r>
        <w:rPr>
          <w:rFonts w:hint="cs"/>
          <w:rtl/>
        </w:rPr>
        <w:t xml:space="preserve"> </w:t>
      </w:r>
      <w:r w:rsidRPr="003C0591">
        <w:rPr>
          <w:rFonts w:hint="cs"/>
          <w:b/>
          <w:bCs/>
          <w:rtl/>
        </w:rPr>
        <w:t>קלנסווה</w:t>
      </w:r>
      <w:r>
        <w:rPr>
          <w:rFonts w:hint="cs"/>
          <w:rtl/>
        </w:rPr>
        <w:t xml:space="preserve"> - 2,354 דוחות,</w:t>
      </w:r>
      <w:r w:rsidR="00666797">
        <w:rPr>
          <w:rFonts w:hint="cs"/>
          <w:rtl/>
        </w:rPr>
        <w:t xml:space="preserve"> </w:t>
      </w:r>
      <w:r w:rsidRPr="00567C7A" w:rsidR="00666797">
        <w:rPr>
          <w:rFonts w:hint="cs"/>
          <w:rtl/>
        </w:rPr>
        <w:t>מועצה מקומית</w:t>
      </w:r>
      <w:r>
        <w:rPr>
          <w:rFonts w:hint="cs"/>
          <w:rtl/>
        </w:rPr>
        <w:t xml:space="preserve"> </w:t>
      </w:r>
      <w:r w:rsidRPr="003C0591">
        <w:rPr>
          <w:rFonts w:hint="cs"/>
          <w:b/>
          <w:bCs/>
          <w:rtl/>
        </w:rPr>
        <w:t>ג'יסר א-זרקא</w:t>
      </w:r>
      <w:r>
        <w:rPr>
          <w:rFonts w:hint="cs"/>
          <w:rtl/>
        </w:rPr>
        <w:t xml:space="preserve"> - 1,897 דוחות,</w:t>
      </w:r>
      <w:r w:rsidR="00666797">
        <w:rPr>
          <w:rFonts w:hint="cs"/>
          <w:rtl/>
        </w:rPr>
        <w:t xml:space="preserve"> </w:t>
      </w:r>
      <w:r w:rsidRPr="00567C7A" w:rsidR="00666797">
        <w:rPr>
          <w:rFonts w:hint="cs"/>
          <w:rtl/>
        </w:rPr>
        <w:t>מועצה מקומית</w:t>
      </w:r>
      <w:r>
        <w:rPr>
          <w:rFonts w:hint="cs"/>
          <w:rtl/>
        </w:rPr>
        <w:t xml:space="preserve"> </w:t>
      </w:r>
      <w:r w:rsidRPr="003C0591">
        <w:rPr>
          <w:rFonts w:hint="cs"/>
          <w:b/>
          <w:bCs/>
          <w:rtl/>
        </w:rPr>
        <w:t>ג'ת</w:t>
      </w:r>
      <w:r>
        <w:rPr>
          <w:rFonts w:hint="cs"/>
          <w:rtl/>
        </w:rPr>
        <w:t xml:space="preserve"> - 2,173 דוחות,</w:t>
      </w:r>
      <w:r w:rsidR="00666797">
        <w:rPr>
          <w:rFonts w:hint="cs"/>
          <w:rtl/>
        </w:rPr>
        <w:t xml:space="preserve"> </w:t>
      </w:r>
      <w:r w:rsidRPr="00567C7A" w:rsidR="00666797">
        <w:rPr>
          <w:rFonts w:hint="cs"/>
          <w:rtl/>
        </w:rPr>
        <w:t>מועצה מקומית</w:t>
      </w:r>
      <w:r>
        <w:rPr>
          <w:rFonts w:hint="cs"/>
          <w:rtl/>
        </w:rPr>
        <w:t xml:space="preserve"> </w:t>
      </w:r>
      <w:r w:rsidRPr="003C0591">
        <w:rPr>
          <w:rFonts w:hint="cs"/>
          <w:b/>
          <w:bCs/>
          <w:rtl/>
        </w:rPr>
        <w:t>תל שבע</w:t>
      </w:r>
      <w:r>
        <w:rPr>
          <w:rFonts w:hint="cs"/>
          <w:rtl/>
        </w:rPr>
        <w:t xml:space="preserve"> - 4,300 דוחות. בתרשים מוצג פילוח הדוחות על פי סוג העבירה: </w:t>
      </w:r>
    </w:p>
    <w:p w:rsidR="00A01E29">
      <w:pPr>
        <w:bidi w:val="0"/>
        <w:spacing w:after="200" w:line="276" w:lineRule="auto"/>
        <w:rPr>
          <w:szCs w:val="20"/>
        </w:rPr>
      </w:pPr>
      <w:r>
        <w:rPr>
          <w:rtl/>
        </w:rPr>
        <w:br w:type="page"/>
      </w:r>
    </w:p>
    <w:p w:rsidR="00CC1D58" w:rsidRPr="00DF694D" w:rsidP="004D0581">
      <w:pPr>
        <w:pStyle w:val="a"/>
        <w:spacing w:line="269" w:lineRule="auto"/>
        <w:rPr>
          <w:rtl/>
        </w:rPr>
      </w:pPr>
    </w:p>
    <w:p w:rsidR="00303669" w:rsidP="003D3F42">
      <w:pPr>
        <w:spacing w:after="120" w:line="269" w:lineRule="auto"/>
        <w:jc w:val="center"/>
        <w:rPr>
          <w:noProof/>
          <w:rtl/>
        </w:rPr>
      </w:pPr>
      <w:r>
        <w:rPr>
          <w:rFonts w:hint="cs"/>
          <w:b/>
          <w:bCs/>
          <w:rtl/>
        </w:rPr>
        <w:t>תרשים 8</w:t>
      </w:r>
      <w:r w:rsidRPr="001752FC">
        <w:rPr>
          <w:rFonts w:hint="cs"/>
          <w:b/>
          <w:bCs/>
          <w:rtl/>
        </w:rPr>
        <w:t xml:space="preserve">: </w:t>
      </w:r>
      <w:r>
        <w:rPr>
          <w:rFonts w:hint="cs"/>
          <w:b/>
          <w:bCs/>
          <w:rtl/>
        </w:rPr>
        <w:t xml:space="preserve">פילוח דוחות על </w:t>
      </w:r>
      <w:r w:rsidRPr="0017177F">
        <w:rPr>
          <w:rFonts w:hint="cs"/>
          <w:b/>
          <w:bCs/>
          <w:rtl/>
        </w:rPr>
        <w:t xml:space="preserve">עבירות תנועה </w:t>
      </w:r>
      <w:r>
        <w:rPr>
          <w:rFonts w:hint="cs"/>
          <w:b/>
          <w:bCs/>
          <w:rtl/>
        </w:rPr>
        <w:t xml:space="preserve">שנתנה המשטרה </w:t>
      </w:r>
      <w:r w:rsidRPr="0017177F">
        <w:rPr>
          <w:rFonts w:hint="cs"/>
          <w:b/>
          <w:bCs/>
          <w:rtl/>
        </w:rPr>
        <w:t>ב</w:t>
      </w:r>
      <w:r>
        <w:rPr>
          <w:rFonts w:hint="cs"/>
          <w:b/>
          <w:bCs/>
          <w:rtl/>
        </w:rPr>
        <w:t>תחומי הרשויות המקומיות שנבדקו,</w:t>
      </w:r>
      <w:r w:rsidRPr="0017177F">
        <w:rPr>
          <w:rFonts w:hint="cs"/>
          <w:b/>
          <w:bCs/>
          <w:rtl/>
        </w:rPr>
        <w:t xml:space="preserve"> </w:t>
      </w:r>
      <w:r>
        <w:rPr>
          <w:rFonts w:hint="cs"/>
          <w:b/>
          <w:bCs/>
          <w:rtl/>
        </w:rPr>
        <w:t>2015 - 2019</w:t>
      </w:r>
    </w:p>
    <w:p w:rsidR="00B2476B" w:rsidP="004D0581">
      <w:pPr>
        <w:spacing w:line="269" w:lineRule="auto"/>
        <w:jc w:val="center"/>
      </w:pPr>
      <w:r>
        <w:rPr>
          <w:noProof/>
        </w:rPr>
        <w:drawing>
          <wp:inline distT="0" distB="0" distL="0" distR="0">
            <wp:extent cx="2883408" cy="2282952"/>
            <wp:effectExtent l="0" t="0" r="0" b="3175"/>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28613" name="road-safety-g-8.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08" cy="2282952"/>
                    </a:xfrm>
                    <a:prstGeom prst="rect">
                      <a:avLst/>
                    </a:prstGeom>
                  </pic:spPr>
                </pic:pic>
              </a:graphicData>
            </a:graphic>
          </wp:inline>
        </w:drawing>
      </w:r>
    </w:p>
    <w:p w:rsidR="00303669" w:rsidP="003D3F42">
      <w:pPr>
        <w:spacing w:before="120" w:line="269" w:lineRule="auto"/>
        <w:ind w:left="312"/>
        <w:rPr>
          <w:sz w:val="22"/>
          <w:szCs w:val="22"/>
          <w:rtl/>
        </w:rPr>
      </w:pPr>
      <w:r w:rsidRPr="00A03379">
        <w:rPr>
          <w:rFonts w:hint="eastAsia"/>
          <w:sz w:val="22"/>
          <w:szCs w:val="22"/>
          <w:rtl/>
        </w:rPr>
        <w:t>על</w:t>
      </w:r>
      <w:r w:rsidRPr="00A03379">
        <w:rPr>
          <w:sz w:val="22"/>
          <w:szCs w:val="22"/>
          <w:rtl/>
        </w:rPr>
        <w:t xml:space="preserve"> פי </w:t>
      </w:r>
      <w:r w:rsidRPr="00A03379">
        <w:rPr>
          <w:rFonts w:hint="eastAsia"/>
          <w:sz w:val="22"/>
          <w:szCs w:val="22"/>
          <w:rtl/>
        </w:rPr>
        <w:t>נתוני</w:t>
      </w:r>
      <w:r w:rsidRPr="00A03379">
        <w:rPr>
          <w:sz w:val="22"/>
          <w:szCs w:val="22"/>
          <w:rtl/>
        </w:rPr>
        <w:t xml:space="preserve"> </w:t>
      </w:r>
      <w:r w:rsidRPr="00A03379">
        <w:rPr>
          <w:rFonts w:hint="eastAsia"/>
          <w:sz w:val="22"/>
          <w:szCs w:val="22"/>
          <w:rtl/>
        </w:rPr>
        <w:t>משטרת</w:t>
      </w:r>
      <w:r w:rsidRPr="00A03379">
        <w:rPr>
          <w:sz w:val="22"/>
          <w:szCs w:val="22"/>
          <w:rtl/>
        </w:rPr>
        <w:t xml:space="preserve"> </w:t>
      </w:r>
      <w:r w:rsidRPr="00A03379">
        <w:rPr>
          <w:rFonts w:hint="eastAsia"/>
          <w:sz w:val="22"/>
          <w:szCs w:val="22"/>
          <w:rtl/>
        </w:rPr>
        <w:t>ישראל</w:t>
      </w:r>
      <w:r w:rsidRPr="00A03379">
        <w:rPr>
          <w:sz w:val="22"/>
          <w:szCs w:val="22"/>
          <w:rtl/>
        </w:rPr>
        <w:t xml:space="preserve">, </w:t>
      </w:r>
      <w:r w:rsidRPr="00A03379">
        <w:rPr>
          <w:rFonts w:hint="eastAsia"/>
          <w:sz w:val="22"/>
          <w:szCs w:val="22"/>
          <w:rtl/>
        </w:rPr>
        <w:t>בעיבוד</w:t>
      </w:r>
      <w:r w:rsidRPr="00A03379">
        <w:rPr>
          <w:sz w:val="22"/>
          <w:szCs w:val="22"/>
          <w:rtl/>
        </w:rPr>
        <w:t xml:space="preserve"> </w:t>
      </w:r>
      <w:r w:rsidRPr="00A03379">
        <w:rPr>
          <w:rFonts w:hint="eastAsia"/>
          <w:sz w:val="22"/>
          <w:szCs w:val="22"/>
          <w:rtl/>
        </w:rPr>
        <w:t>משרד</w:t>
      </w:r>
      <w:r w:rsidRPr="00A03379">
        <w:rPr>
          <w:sz w:val="22"/>
          <w:szCs w:val="22"/>
          <w:rtl/>
        </w:rPr>
        <w:t xml:space="preserve"> </w:t>
      </w:r>
      <w:r w:rsidRPr="00A03379">
        <w:rPr>
          <w:rFonts w:hint="eastAsia"/>
          <w:sz w:val="22"/>
          <w:szCs w:val="22"/>
          <w:rtl/>
        </w:rPr>
        <w:t>מבקר</w:t>
      </w:r>
      <w:r w:rsidRPr="00A03379">
        <w:rPr>
          <w:sz w:val="22"/>
          <w:szCs w:val="22"/>
          <w:rtl/>
        </w:rPr>
        <w:t xml:space="preserve"> </w:t>
      </w:r>
      <w:r w:rsidRPr="00A03379">
        <w:rPr>
          <w:rFonts w:hint="eastAsia"/>
          <w:sz w:val="22"/>
          <w:szCs w:val="22"/>
          <w:rtl/>
        </w:rPr>
        <w:t>המדינה</w:t>
      </w:r>
      <w:r w:rsidRPr="00A03379">
        <w:rPr>
          <w:sz w:val="22"/>
          <w:szCs w:val="22"/>
          <w:rtl/>
        </w:rPr>
        <w:t>.</w:t>
      </w:r>
    </w:p>
    <w:p w:rsidR="00303669" w:rsidRPr="00E547FD" w:rsidP="003D3F42">
      <w:pPr>
        <w:spacing w:before="120"/>
        <w:rPr>
          <w:rtl/>
        </w:rPr>
      </w:pPr>
      <w:r w:rsidRPr="00E547FD">
        <w:rPr>
          <w:rFonts w:hint="cs"/>
          <w:rtl/>
        </w:rPr>
        <w:t xml:space="preserve">* ב"עבירות אחרות" נכללות עבירות ששיעורן נמוך מ-5% מסך העבירות, ובין היתר </w:t>
      </w:r>
      <w:r w:rsidRPr="00E547FD" w:rsidR="00D743BF">
        <w:rPr>
          <w:rFonts w:hint="cs"/>
          <w:rtl/>
        </w:rPr>
        <w:t xml:space="preserve">כאלה שנעברו </w:t>
      </w:r>
      <w:r w:rsidRPr="00E547FD">
        <w:rPr>
          <w:rFonts w:hint="cs"/>
          <w:rtl/>
        </w:rPr>
        <w:t>ברכיבה על טרקטורונים/אופנועים/אופניים חשמליים, נהיגה בהשפעת סמים/אלכוהול, הובלת מטען והיעדר לוחיות זיהוי לרכב.</w:t>
      </w:r>
    </w:p>
    <w:p w:rsidR="00303669" w:rsidRPr="00CC6E03" w:rsidP="004D0581">
      <w:pPr>
        <w:pStyle w:val="a"/>
        <w:keepNext/>
        <w:spacing w:line="269" w:lineRule="auto"/>
        <w:rPr>
          <w:rtl/>
        </w:rPr>
      </w:pPr>
    </w:p>
    <w:p w:rsidR="00303669" w:rsidP="004D0581">
      <w:pPr>
        <w:spacing w:line="269" w:lineRule="auto"/>
        <w:rPr>
          <w:b/>
          <w:bCs/>
          <w:rtl/>
        </w:rPr>
      </w:pPr>
      <w:r w:rsidRPr="00AD52D3">
        <w:rPr>
          <w:rFonts w:hint="cs"/>
          <w:b/>
          <w:bCs/>
          <w:rtl/>
        </w:rPr>
        <w:t xml:space="preserve">מהתרשים עולה כי העבירה </w:t>
      </w:r>
      <w:r w:rsidRPr="00EF31A8" w:rsidR="005A192D">
        <w:rPr>
          <w:b/>
          <w:bCs/>
          <w:rtl/>
        </w:rPr>
        <w:t>שבגינה נרשם מספר דוחות התנועה הגבוה ביותר</w:t>
      </w:r>
      <w:r w:rsidRPr="004262B9" w:rsidR="005A192D">
        <w:rPr>
          <w:rtl/>
        </w:rPr>
        <w:t xml:space="preserve"> </w:t>
      </w:r>
      <w:r w:rsidRPr="00AD52D3">
        <w:rPr>
          <w:rFonts w:hint="cs"/>
          <w:b/>
          <w:bCs/>
          <w:rtl/>
        </w:rPr>
        <w:t xml:space="preserve">ברשויות המקומיות שנבדקו היא אי-חגירת חגורות בטיחות. </w:t>
      </w:r>
    </w:p>
    <w:p w:rsidR="005A192D" w:rsidP="004D0581">
      <w:pPr>
        <w:pStyle w:val="a"/>
        <w:spacing w:line="269" w:lineRule="auto"/>
        <w:rPr>
          <w:rtl/>
        </w:rPr>
      </w:pPr>
    </w:p>
    <w:p w:rsidR="00723BAC" w:rsidP="004D0581">
      <w:pPr>
        <w:spacing w:line="269" w:lineRule="auto"/>
        <w:rPr>
          <w:rtl/>
        </w:rPr>
      </w:pPr>
      <w:r w:rsidRPr="00723BAC">
        <w:rPr>
          <w:rFonts w:hint="cs"/>
          <w:rtl/>
        </w:rPr>
        <w:t xml:space="preserve">המשטרה ציינה בתשובתה כי ניתוח </w:t>
      </w:r>
      <w:r>
        <w:rPr>
          <w:rFonts w:hint="cs"/>
          <w:rtl/>
        </w:rPr>
        <w:t xml:space="preserve">נתונים </w:t>
      </w:r>
      <w:r w:rsidRPr="00723BAC">
        <w:rPr>
          <w:rFonts w:hint="cs"/>
          <w:rtl/>
        </w:rPr>
        <w:t>שבוצע במחוז מרכז (מרחב שרון) הראה כי הסיבות העיקריות להיפגעות בתאונות דרכים במגזר הלא יהודי הן בעיקר עבירות הבריונות, וכן תאונות "החצר" בסמיכות לבית</w:t>
      </w:r>
      <w:r>
        <w:rPr>
          <w:rFonts w:hint="cs"/>
          <w:rtl/>
        </w:rPr>
        <w:t>,</w:t>
      </w:r>
      <w:r w:rsidRPr="00723BAC">
        <w:rPr>
          <w:rFonts w:hint="cs"/>
          <w:rtl/>
        </w:rPr>
        <w:t xml:space="preserve"> וכי מוסכם שיש לבצע אכיפה בנושא כדי לחזק את תחושת הביטחון, לייצר תרבות חוק ומשילות ולהביא למניעה של תאונות דרכים.</w:t>
      </w:r>
    </w:p>
    <w:p w:rsidR="00723BAC" w:rsidP="004D0581">
      <w:pPr>
        <w:spacing w:line="269" w:lineRule="auto"/>
        <w:rPr>
          <w:rtl/>
        </w:rPr>
      </w:pPr>
    </w:p>
    <w:p w:rsidR="003D3F42" w:rsidRPr="00723BAC" w:rsidP="004D0581">
      <w:pPr>
        <w:spacing w:line="269" w:lineRule="auto"/>
        <w:rPr>
          <w:rtl/>
        </w:rPr>
      </w:pPr>
    </w:p>
    <w:p w:rsidR="006C2078" w:rsidP="004D0581">
      <w:pPr>
        <w:pStyle w:val="Heading3"/>
        <w:spacing w:before="0" w:line="269" w:lineRule="auto"/>
      </w:pPr>
      <w:r w:rsidRPr="00A028C8">
        <w:rPr>
          <w:rFonts w:hint="cs"/>
          <w:rtl/>
        </w:rPr>
        <w:t>יחס ה</w:t>
      </w:r>
      <w:r w:rsidR="00601638">
        <w:rPr>
          <w:rFonts w:hint="cs"/>
          <w:rtl/>
        </w:rPr>
        <w:t>חברה</w:t>
      </w:r>
      <w:r w:rsidRPr="00A028C8">
        <w:rPr>
          <w:rFonts w:hint="cs"/>
          <w:rtl/>
        </w:rPr>
        <w:t xml:space="preserve"> הערבית כלפי האכיפה המשטרתית</w:t>
      </w:r>
    </w:p>
    <w:p w:rsidR="001F1141" w:rsidRPr="001F1141" w:rsidP="004D0581">
      <w:pPr>
        <w:pStyle w:val="a"/>
        <w:spacing w:line="269" w:lineRule="auto"/>
        <w:rPr>
          <w:rtl/>
        </w:rPr>
      </w:pPr>
    </w:p>
    <w:p w:rsidR="006C2078" w:rsidP="004D0581">
      <w:pPr>
        <w:spacing w:line="269" w:lineRule="auto"/>
        <w:rPr>
          <w:rtl/>
        </w:rPr>
      </w:pPr>
      <w:r w:rsidRPr="00A028C8">
        <w:rPr>
          <w:rtl/>
        </w:rPr>
        <w:t>מחקרים</w:t>
      </w:r>
      <w:r>
        <w:rPr>
          <w:vertAlign w:val="superscript"/>
          <w:rtl/>
        </w:rPr>
        <w:footnoteReference w:id="114"/>
      </w:r>
      <w:r w:rsidRPr="00A028C8">
        <w:rPr>
          <w:rtl/>
        </w:rPr>
        <w:t xml:space="preserve"> איכותניים שנערכו בקרב </w:t>
      </w:r>
      <w:r w:rsidRPr="00A028C8">
        <w:rPr>
          <w:rFonts w:hint="cs"/>
          <w:rtl/>
        </w:rPr>
        <w:t>ה</w:t>
      </w:r>
      <w:r w:rsidR="00E4446A">
        <w:rPr>
          <w:rFonts w:hint="cs"/>
          <w:rtl/>
        </w:rPr>
        <w:t>חבר</w:t>
      </w:r>
      <w:r w:rsidRPr="00A028C8">
        <w:rPr>
          <w:rFonts w:hint="cs"/>
          <w:rtl/>
        </w:rPr>
        <w:t>ה הערבית</w:t>
      </w:r>
      <w:r w:rsidRPr="00A028C8">
        <w:rPr>
          <w:rtl/>
        </w:rPr>
        <w:t xml:space="preserve"> בישראל מצביעים על המצב הקשה של התשתיות, אופן הנהיגה בתוך היישובים הערביים </w:t>
      </w:r>
      <w:r w:rsidRPr="00305586">
        <w:rPr>
          <w:rtl/>
        </w:rPr>
        <w:t>וחוסר האכיפה המשטרתית</w:t>
      </w:r>
      <w:r w:rsidRPr="00A028C8">
        <w:rPr>
          <w:rtl/>
        </w:rPr>
        <w:t xml:space="preserve"> כגורמים ה</w:t>
      </w:r>
      <w:r w:rsidR="00695167">
        <w:rPr>
          <w:rFonts w:hint="cs"/>
          <w:rtl/>
        </w:rPr>
        <w:t>עיקריים</w:t>
      </w:r>
      <w:r w:rsidRPr="00A028C8">
        <w:rPr>
          <w:rtl/>
        </w:rPr>
        <w:t xml:space="preserve"> לתאונות הדרכים</w:t>
      </w:r>
      <w:r w:rsidRPr="00A028C8">
        <w:rPr>
          <w:rFonts w:hint="cs"/>
          <w:rtl/>
        </w:rPr>
        <w:t xml:space="preserve">. </w:t>
      </w:r>
      <w:r w:rsidRPr="00A028C8">
        <w:rPr>
          <w:rtl/>
        </w:rPr>
        <w:t>הזליגה של נורמות חוסר הציות לחוק בתוך ה</w:t>
      </w:r>
      <w:r>
        <w:rPr>
          <w:rFonts w:hint="cs"/>
          <w:rtl/>
        </w:rPr>
        <w:t>י</w:t>
      </w:r>
      <w:r w:rsidRPr="00A028C8">
        <w:rPr>
          <w:rtl/>
        </w:rPr>
        <w:t>ישובים אל מחוץ לי</w:t>
      </w:r>
      <w:r>
        <w:rPr>
          <w:rFonts w:hint="cs"/>
          <w:rtl/>
        </w:rPr>
        <w:t>י</w:t>
      </w:r>
      <w:r w:rsidRPr="00A028C8">
        <w:rPr>
          <w:rtl/>
        </w:rPr>
        <w:t>שובים משמעותה</w:t>
      </w:r>
      <w:r>
        <w:rPr>
          <w:rFonts w:hint="cs"/>
          <w:rtl/>
        </w:rPr>
        <w:t xml:space="preserve"> שכיחות גבוהה של</w:t>
      </w:r>
      <w:r w:rsidRPr="00A028C8">
        <w:rPr>
          <w:rtl/>
        </w:rPr>
        <w:t xml:space="preserve"> אי</w:t>
      </w:r>
      <w:r w:rsidR="00695167">
        <w:rPr>
          <w:rFonts w:hint="cs"/>
          <w:rtl/>
        </w:rPr>
        <w:t>-</w:t>
      </w:r>
      <w:r w:rsidRPr="00A028C8">
        <w:rPr>
          <w:rtl/>
        </w:rPr>
        <w:t xml:space="preserve">ציות </w:t>
      </w:r>
      <w:r w:rsidRPr="00A028C8">
        <w:rPr>
          <w:rFonts w:hint="cs"/>
          <w:rtl/>
        </w:rPr>
        <w:t>גם</w:t>
      </w:r>
      <w:r w:rsidRPr="00A028C8">
        <w:rPr>
          <w:rtl/>
        </w:rPr>
        <w:t xml:space="preserve"> בכבישים הבי</w:t>
      </w:r>
      <w:r w:rsidR="003B6C32">
        <w:rPr>
          <w:rFonts w:hint="cs"/>
          <w:rtl/>
        </w:rPr>
        <w:t>ן-</w:t>
      </w:r>
      <w:r w:rsidRPr="00A028C8">
        <w:rPr>
          <w:rtl/>
        </w:rPr>
        <w:t>עירוניים.</w:t>
      </w:r>
      <w:r w:rsidR="00CD2504">
        <w:rPr>
          <w:rFonts w:hint="cs"/>
          <w:rtl/>
        </w:rPr>
        <w:t xml:space="preserve"> </w:t>
      </w:r>
      <w:r w:rsidRPr="00A028C8">
        <w:rPr>
          <w:rFonts w:hint="cs"/>
          <w:rtl/>
        </w:rPr>
        <w:t>מדברי המשתתפים במחקרים עולה תפיסת ה</w:t>
      </w:r>
      <w:r w:rsidR="00E4446A">
        <w:rPr>
          <w:rFonts w:hint="cs"/>
          <w:rtl/>
        </w:rPr>
        <w:t>חברה</w:t>
      </w:r>
      <w:r w:rsidRPr="00A028C8">
        <w:rPr>
          <w:rFonts w:hint="cs"/>
          <w:rtl/>
        </w:rPr>
        <w:t xml:space="preserve"> הערבית כלפי המשטרה: </w:t>
      </w:r>
      <w:r w:rsidRPr="00A028C8">
        <w:rPr>
          <w:rtl/>
        </w:rPr>
        <w:t>כאשר השוטרים נכנסים ליישובים הערביים, תפקידם בתוך היישובים נתפס בעיקר כמתן דוחות תעבורה וקנסות בגין עבירות תעבורה שבוצעו</w:t>
      </w:r>
      <w:r w:rsidRPr="00A028C8">
        <w:rPr>
          <w:rFonts w:hint="cs"/>
          <w:rtl/>
        </w:rPr>
        <w:t>;</w:t>
      </w:r>
      <w:r w:rsidRPr="00A028C8">
        <w:rPr>
          <w:rtl/>
        </w:rPr>
        <w:t xml:space="preserve"> המשתתפים אינם תופסים את תפקיד המשטרה כהשלטת סדר ביישובים ערביים</w:t>
      </w:r>
      <w:r w:rsidRPr="00A028C8">
        <w:rPr>
          <w:rFonts w:hint="cs"/>
          <w:rtl/>
        </w:rPr>
        <w:t xml:space="preserve">; </w:t>
      </w:r>
      <w:r w:rsidRPr="00A028C8">
        <w:rPr>
          <w:rtl/>
        </w:rPr>
        <w:t>השוטרים נתפסים כמאיימים, ולא כדמו</w:t>
      </w:r>
      <w:r w:rsidR="009B10D5">
        <w:rPr>
          <w:rFonts w:hint="cs"/>
          <w:rtl/>
        </w:rPr>
        <w:t>יו</w:t>
      </w:r>
      <w:r w:rsidRPr="00A028C8">
        <w:rPr>
          <w:rtl/>
        </w:rPr>
        <w:t xml:space="preserve">ת </w:t>
      </w:r>
      <w:r w:rsidR="009B10D5">
        <w:rPr>
          <w:rFonts w:hint="cs"/>
          <w:rtl/>
        </w:rPr>
        <w:t>ה</w:t>
      </w:r>
      <w:r w:rsidRPr="00A028C8">
        <w:rPr>
          <w:rtl/>
        </w:rPr>
        <w:t>עוזר</w:t>
      </w:r>
      <w:r w:rsidR="009B10D5">
        <w:rPr>
          <w:rFonts w:hint="cs"/>
          <w:rtl/>
        </w:rPr>
        <w:t>ו</w:t>
      </w:r>
      <w:r w:rsidRPr="00A028C8">
        <w:rPr>
          <w:rtl/>
        </w:rPr>
        <w:t>ת ומסייע</w:t>
      </w:r>
      <w:r w:rsidR="009B10D5">
        <w:rPr>
          <w:rFonts w:hint="cs"/>
          <w:rtl/>
        </w:rPr>
        <w:t>ו</w:t>
      </w:r>
      <w:r w:rsidRPr="00A028C8">
        <w:rPr>
          <w:rtl/>
        </w:rPr>
        <w:t>ת לתושבים</w:t>
      </w:r>
      <w:r w:rsidRPr="00A028C8">
        <w:rPr>
          <w:rFonts w:hint="cs"/>
          <w:rtl/>
        </w:rPr>
        <w:t>.</w:t>
      </w:r>
      <w:r w:rsidR="002150C6">
        <w:rPr>
          <w:rFonts w:hint="cs"/>
          <w:rtl/>
        </w:rPr>
        <w:t xml:space="preserve"> </w:t>
      </w:r>
      <w:r w:rsidR="00695167">
        <w:rPr>
          <w:rFonts w:hint="cs"/>
          <w:rtl/>
        </w:rPr>
        <w:t>היחס ל</w:t>
      </w:r>
      <w:r w:rsidRPr="00A028C8">
        <w:rPr>
          <w:rFonts w:hint="cs"/>
          <w:rtl/>
        </w:rPr>
        <w:t>אכיפה המשטרתית מורכב: מצד אחד, מדברי המשתתפים במחקרים עולה כי</w:t>
      </w:r>
      <w:r w:rsidRPr="00A028C8">
        <w:rPr>
          <w:rtl/>
        </w:rPr>
        <w:t xml:space="preserve"> לנוכחות המשטרה ביישוב יש תפקיד הרתעתי וביכולתה למנוע התנהגות מסוכנת ואי</w:t>
      </w:r>
      <w:r w:rsidR="00695167">
        <w:rPr>
          <w:rFonts w:hint="cs"/>
          <w:rtl/>
        </w:rPr>
        <w:t>-</w:t>
      </w:r>
      <w:r w:rsidRPr="00A028C8">
        <w:rPr>
          <w:rtl/>
        </w:rPr>
        <w:t>ציות לחוקי התעבורה.</w:t>
      </w:r>
      <w:r w:rsidRPr="00A028C8">
        <w:rPr>
          <w:rFonts w:hint="cs"/>
          <w:rtl/>
        </w:rPr>
        <w:t xml:space="preserve"> מהצד ה</w:t>
      </w:r>
      <w:r w:rsidR="00695167">
        <w:rPr>
          <w:rFonts w:hint="cs"/>
          <w:rtl/>
        </w:rPr>
        <w:t>אחר</w:t>
      </w:r>
      <w:r w:rsidRPr="00A028C8">
        <w:rPr>
          <w:rFonts w:hint="cs"/>
          <w:rtl/>
        </w:rPr>
        <w:t xml:space="preserve">, </w:t>
      </w:r>
      <w:r w:rsidRPr="00A028C8">
        <w:rPr>
          <w:rtl/>
        </w:rPr>
        <w:t xml:space="preserve">האכיפה עצמה </w:t>
      </w:r>
      <w:r w:rsidRPr="00A028C8">
        <w:rPr>
          <w:rFonts w:hint="cs"/>
          <w:rtl/>
        </w:rPr>
        <w:t>(</w:t>
      </w:r>
      <w:r w:rsidRPr="00A028C8">
        <w:rPr>
          <w:rtl/>
        </w:rPr>
        <w:t xml:space="preserve">בתוך </w:t>
      </w:r>
      <w:r w:rsidR="00695167">
        <w:rPr>
          <w:rFonts w:hint="cs"/>
          <w:rtl/>
        </w:rPr>
        <w:t>ה</w:t>
      </w:r>
      <w:r w:rsidRPr="00A028C8">
        <w:rPr>
          <w:rtl/>
        </w:rPr>
        <w:t>יישובים</w:t>
      </w:r>
      <w:r w:rsidR="00695167">
        <w:rPr>
          <w:rFonts w:hint="cs"/>
          <w:rtl/>
        </w:rPr>
        <w:t xml:space="preserve"> ומחוצה להם</w:t>
      </w:r>
      <w:r w:rsidRPr="00A028C8">
        <w:rPr>
          <w:rFonts w:hint="cs"/>
          <w:rtl/>
        </w:rPr>
        <w:t>)</w:t>
      </w:r>
      <w:r w:rsidRPr="00A028C8">
        <w:rPr>
          <w:rtl/>
        </w:rPr>
        <w:t xml:space="preserve"> </w:t>
      </w:r>
      <w:r w:rsidR="00695167">
        <w:rPr>
          <w:rFonts w:hint="cs"/>
          <w:rtl/>
        </w:rPr>
        <w:t>מעוררת תחושות של אפליה וניכור בקרב</w:t>
      </w:r>
      <w:r w:rsidRPr="00A028C8">
        <w:rPr>
          <w:rtl/>
        </w:rPr>
        <w:t xml:space="preserve"> הנהגים מה</w:t>
      </w:r>
      <w:r w:rsidR="00902572">
        <w:rPr>
          <w:rFonts w:hint="cs"/>
          <w:rtl/>
        </w:rPr>
        <w:t>חברה</w:t>
      </w:r>
      <w:r w:rsidRPr="00A028C8">
        <w:rPr>
          <w:rtl/>
        </w:rPr>
        <w:t xml:space="preserve"> </w:t>
      </w:r>
      <w:r w:rsidR="0022429D">
        <w:rPr>
          <w:rFonts w:hint="cs"/>
          <w:rtl/>
        </w:rPr>
        <w:t>הערבית</w:t>
      </w:r>
      <w:r w:rsidRPr="00A028C8">
        <w:rPr>
          <w:rtl/>
        </w:rPr>
        <w:t xml:space="preserve">. להלן </w:t>
      </w:r>
      <w:r w:rsidRPr="00A028C8">
        <w:rPr>
          <w:rtl/>
        </w:rPr>
        <w:t>תיאור רלוונטי של אחד המרואיינים: ״יש הבדל גדול כאשר תופס אותך שוטר יהודי והוא יודע שאתה ערבי, הוא ינסה בשיטה כלשהי לתת לך עבירה, למרות שליהודי הוא לא ייתן דו״ח עבור אותה עבירה״.</w:t>
      </w:r>
    </w:p>
    <w:p w:rsidR="00AD08AB" w:rsidP="004D0581">
      <w:pPr>
        <w:pStyle w:val="a"/>
        <w:spacing w:line="269" w:lineRule="auto"/>
        <w:rPr>
          <w:rtl/>
        </w:rPr>
      </w:pPr>
    </w:p>
    <w:p w:rsidR="00DB6DA3" w:rsidP="004D0581">
      <w:pPr>
        <w:spacing w:line="269" w:lineRule="auto"/>
        <w:rPr>
          <w:rtl/>
        </w:rPr>
      </w:pPr>
      <w:r>
        <w:rPr>
          <w:rFonts w:hint="cs"/>
          <w:rtl/>
        </w:rPr>
        <w:t>בתשובתה למשרד מבקר המדינה ה</w:t>
      </w:r>
      <w:r w:rsidR="00C5059D">
        <w:rPr>
          <w:rFonts w:hint="cs"/>
          <w:rtl/>
        </w:rPr>
        <w:t>שיבה</w:t>
      </w:r>
      <w:r>
        <w:rPr>
          <w:rFonts w:hint="cs"/>
          <w:rtl/>
        </w:rPr>
        <w:t xml:space="preserve"> </w:t>
      </w:r>
      <w:r w:rsidRPr="00DB6DA3">
        <w:rPr>
          <w:rtl/>
        </w:rPr>
        <w:t xml:space="preserve">משטרת ישראל </w:t>
      </w:r>
      <w:r>
        <w:rPr>
          <w:rFonts w:hint="cs"/>
          <w:rtl/>
        </w:rPr>
        <w:t xml:space="preserve">כי </w:t>
      </w:r>
      <w:r w:rsidRPr="00C5059D" w:rsidR="00C5059D">
        <w:rPr>
          <w:rtl/>
        </w:rPr>
        <w:t>המשטרה נתפסת כגוף אוכף חוק. יש אוכלוסיות המצדדות בעבודת האכיפה, ללא קשר לדתו ושפתו של השוטר. לעומת זאת, יש אוכלוסיות שמתגרות במשטרה ועושות הכ</w:t>
      </w:r>
      <w:r w:rsidR="00463F21">
        <w:rPr>
          <w:rFonts w:hint="cs"/>
          <w:rtl/>
        </w:rPr>
        <w:t>ו</w:t>
      </w:r>
      <w:r w:rsidRPr="00C5059D" w:rsidR="00C5059D">
        <w:rPr>
          <w:rtl/>
        </w:rPr>
        <w:t xml:space="preserve">ל כדי להקשות ולפגוע ביכולת לאכוף. כך או כך, </w:t>
      </w:r>
      <w:r w:rsidRPr="007D33FB" w:rsidR="007D33FB">
        <w:rPr>
          <w:rtl/>
        </w:rPr>
        <w:t>שוטרי התנועה מבצעים אכיפה שוויונית, ללא הבדלי מגזר ומגדר</w:t>
      </w:r>
      <w:r w:rsidR="00E421D3">
        <w:rPr>
          <w:rFonts w:hint="cs"/>
          <w:rtl/>
        </w:rPr>
        <w:t xml:space="preserve"> </w:t>
      </w:r>
      <w:r w:rsidRPr="007D33FB" w:rsidR="007D33FB">
        <w:rPr>
          <w:rtl/>
        </w:rPr>
        <w:t>ובהתאם לפרמטרים מקצועיים.</w:t>
      </w:r>
      <w:r w:rsidR="004D0581">
        <w:rPr>
          <w:rFonts w:hint="cs"/>
          <w:rtl/>
        </w:rPr>
        <w:t xml:space="preserve"> </w:t>
      </w:r>
      <w:r w:rsidRPr="007008FD" w:rsidR="007008FD">
        <w:rPr>
          <w:rtl/>
        </w:rPr>
        <w:t xml:space="preserve">המשטרה אוכפת </w:t>
      </w:r>
      <w:r w:rsidR="00463F21">
        <w:rPr>
          <w:rFonts w:hint="cs"/>
          <w:rtl/>
        </w:rPr>
        <w:t xml:space="preserve">את החוקים </w:t>
      </w:r>
      <w:r w:rsidRPr="007008FD" w:rsidR="007008FD">
        <w:rPr>
          <w:rtl/>
        </w:rPr>
        <w:t>בהתאם לסוגי העבירות המבוצעות על ידי הנהגים.</w:t>
      </w:r>
      <w:r w:rsidR="00226E1B">
        <w:rPr>
          <w:rFonts w:hint="cs"/>
          <w:rtl/>
        </w:rPr>
        <w:t xml:space="preserve"> בשנים 2017</w:t>
      </w:r>
      <w:r w:rsidR="007008FD">
        <w:rPr>
          <w:rFonts w:hint="cs"/>
          <w:rtl/>
        </w:rPr>
        <w:t xml:space="preserve"> - 2019 </w:t>
      </w:r>
      <w:r w:rsidRPr="007008FD" w:rsidR="007008FD">
        <w:rPr>
          <w:rtl/>
        </w:rPr>
        <w:t>ניתן לזהות מגמה ברורה של עלי</w:t>
      </w:r>
      <w:r w:rsidR="00463F21">
        <w:rPr>
          <w:rFonts w:hint="cs"/>
          <w:rtl/>
        </w:rPr>
        <w:t>י</w:t>
      </w:r>
      <w:r w:rsidRPr="007008FD" w:rsidR="007008FD">
        <w:rPr>
          <w:rtl/>
        </w:rPr>
        <w:t>ה באכיפת עבירות מסכנות ח</w:t>
      </w:r>
      <w:r w:rsidRPr="007008FD" w:rsidR="007008FD">
        <w:rPr>
          <w:rFonts w:hint="cs"/>
          <w:rtl/>
        </w:rPr>
        <w:t>יי</w:t>
      </w:r>
      <w:r w:rsidRPr="007008FD" w:rsidR="007008FD">
        <w:rPr>
          <w:rtl/>
        </w:rPr>
        <w:t>ם ועבירות בריונות כביש כנגד נהגים</w:t>
      </w:r>
      <w:r w:rsidR="00463F21">
        <w:rPr>
          <w:rFonts w:hint="cs"/>
          <w:rtl/>
        </w:rPr>
        <w:t xml:space="preserve"> </w:t>
      </w:r>
      <w:r w:rsidRPr="007008FD" w:rsidR="007008FD">
        <w:rPr>
          <w:rFonts w:hint="cs"/>
          <w:rtl/>
        </w:rPr>
        <w:t>מה</w:t>
      </w:r>
      <w:r w:rsidR="00226E1B">
        <w:rPr>
          <w:rFonts w:hint="cs"/>
          <w:rtl/>
        </w:rPr>
        <w:t>חברה הערבית</w:t>
      </w:r>
      <w:r w:rsidRPr="007008FD" w:rsidR="007008FD">
        <w:rPr>
          <w:rFonts w:hint="cs"/>
          <w:rtl/>
        </w:rPr>
        <w:t>.</w:t>
      </w:r>
      <w:r w:rsidR="007008FD">
        <w:rPr>
          <w:rFonts w:hint="cs"/>
          <w:rtl/>
        </w:rPr>
        <w:t xml:space="preserve"> </w:t>
      </w:r>
      <w:r w:rsidR="00226E1B">
        <w:rPr>
          <w:rFonts w:hint="cs"/>
          <w:rtl/>
        </w:rPr>
        <w:t xml:space="preserve">המשטרה הוסיפה כי </w:t>
      </w:r>
      <w:r w:rsidR="00C5059D">
        <w:rPr>
          <w:rFonts w:hint="cs"/>
          <w:rtl/>
        </w:rPr>
        <w:t xml:space="preserve">היא </w:t>
      </w:r>
      <w:r w:rsidRPr="00DB6DA3">
        <w:rPr>
          <w:rtl/>
        </w:rPr>
        <w:t>מקימה תחנות ונקודות משטרה</w:t>
      </w:r>
      <w:r w:rsidRPr="00DB6DA3">
        <w:rPr>
          <w:rFonts w:hint="cs"/>
          <w:rtl/>
        </w:rPr>
        <w:t xml:space="preserve"> </w:t>
      </w:r>
      <w:r w:rsidRPr="00DB6DA3">
        <w:rPr>
          <w:rtl/>
        </w:rPr>
        <w:t>בתחו</w:t>
      </w:r>
      <w:r w:rsidR="00463F21">
        <w:rPr>
          <w:rFonts w:hint="cs"/>
          <w:rtl/>
        </w:rPr>
        <w:t>מי</w:t>
      </w:r>
      <w:r w:rsidRPr="00DB6DA3">
        <w:rPr>
          <w:rtl/>
        </w:rPr>
        <w:t xml:space="preserve"> ה</w:t>
      </w:r>
      <w:r w:rsidR="00463F21">
        <w:rPr>
          <w:rFonts w:hint="cs"/>
          <w:rtl/>
        </w:rPr>
        <w:t>י</w:t>
      </w:r>
      <w:r w:rsidRPr="00DB6DA3">
        <w:rPr>
          <w:rtl/>
        </w:rPr>
        <w:t>ישובים הערביים כדי לחזק את המשילות</w:t>
      </w:r>
      <w:r w:rsidRPr="00DB6DA3">
        <w:rPr>
          <w:rFonts w:hint="cs"/>
          <w:rtl/>
        </w:rPr>
        <w:t xml:space="preserve"> </w:t>
      </w:r>
      <w:r w:rsidRPr="00DB6DA3">
        <w:rPr>
          <w:rtl/>
        </w:rPr>
        <w:t>והציות לחוק.</w:t>
      </w:r>
    </w:p>
    <w:p w:rsidR="006C2078" w:rsidP="004D0581">
      <w:pPr>
        <w:pStyle w:val="a"/>
        <w:spacing w:line="269" w:lineRule="auto"/>
        <w:rPr>
          <w:rtl/>
        </w:rPr>
      </w:pPr>
    </w:p>
    <w:p w:rsidR="006C2078" w:rsidRPr="00A028C8" w:rsidP="004D0581">
      <w:pPr>
        <w:spacing w:line="269" w:lineRule="auto"/>
        <w:rPr>
          <w:b/>
          <w:bCs/>
          <w:rtl/>
        </w:rPr>
      </w:pPr>
      <w:r w:rsidRPr="00A028C8">
        <w:rPr>
          <w:rtl/>
        </w:rPr>
        <w:t>מחקר</w:t>
      </w:r>
      <w:r>
        <w:rPr>
          <w:vertAlign w:val="superscript"/>
          <w:rtl/>
        </w:rPr>
        <w:footnoteReference w:id="115"/>
      </w:r>
      <w:r w:rsidRPr="00A028C8">
        <w:rPr>
          <w:rFonts w:hint="cs"/>
          <w:rtl/>
        </w:rPr>
        <w:t xml:space="preserve"> שנעשה</w:t>
      </w:r>
      <w:r w:rsidRPr="00A028C8">
        <w:rPr>
          <w:rtl/>
        </w:rPr>
        <w:t xml:space="preserve"> </w:t>
      </w:r>
      <w:r w:rsidR="001E0196">
        <w:rPr>
          <w:rFonts w:hint="cs"/>
          <w:rtl/>
        </w:rPr>
        <w:t>ב</w:t>
      </w:r>
      <w:r w:rsidR="00FC6C0A">
        <w:rPr>
          <w:rFonts w:hint="cs"/>
          <w:rtl/>
        </w:rPr>
        <w:t>-</w:t>
      </w:r>
      <w:r w:rsidR="001E0196">
        <w:rPr>
          <w:rFonts w:hint="cs"/>
          <w:rtl/>
        </w:rPr>
        <w:t xml:space="preserve">2016 </w:t>
      </w:r>
      <w:r w:rsidRPr="00A028C8">
        <w:rPr>
          <w:rFonts w:hint="cs"/>
          <w:rtl/>
        </w:rPr>
        <w:t>מציע ובוחן</w:t>
      </w:r>
      <w:r w:rsidRPr="00A028C8">
        <w:rPr>
          <w:rtl/>
        </w:rPr>
        <w:t xml:space="preserve"> תוכנית התערבות לטיפול בנושא עבירות התנועה ב</w:t>
      </w:r>
      <w:r>
        <w:rPr>
          <w:rtl/>
        </w:rPr>
        <w:t>יישוב</w:t>
      </w:r>
      <w:r w:rsidRPr="00A028C8">
        <w:rPr>
          <w:rtl/>
        </w:rPr>
        <w:t>ים הערבי</w:t>
      </w:r>
      <w:r w:rsidR="00695167">
        <w:rPr>
          <w:rFonts w:hint="cs"/>
          <w:rtl/>
        </w:rPr>
        <w:t>י</w:t>
      </w:r>
      <w:r w:rsidRPr="00A028C8">
        <w:rPr>
          <w:rtl/>
        </w:rPr>
        <w:t>ם בישראל</w:t>
      </w:r>
      <w:r w:rsidRPr="00A028C8">
        <w:rPr>
          <w:rFonts w:hint="cs"/>
          <w:rtl/>
        </w:rPr>
        <w:t xml:space="preserve">. </w:t>
      </w:r>
      <w:r w:rsidRPr="00A028C8">
        <w:rPr>
          <w:rtl/>
        </w:rPr>
        <w:t>תוכנית ההתערבות מסתמכת על הרציונל של השיטור המודרני</w:t>
      </w:r>
      <w:r w:rsidR="00695167">
        <w:rPr>
          <w:rFonts w:hint="cs"/>
          <w:rtl/>
        </w:rPr>
        <w:t>,</w:t>
      </w:r>
      <w:r w:rsidRPr="00A028C8">
        <w:rPr>
          <w:rtl/>
        </w:rPr>
        <w:t xml:space="preserve"> הכולל שיטור קהילתי, שיטור מבוסס בעיות ושיטור נקודות חמות</w:t>
      </w:r>
      <w:r w:rsidR="00695167">
        <w:rPr>
          <w:rFonts w:hint="cs"/>
          <w:rtl/>
        </w:rPr>
        <w:t>,</w:t>
      </w:r>
      <w:r w:rsidRPr="00A028C8">
        <w:rPr>
          <w:rtl/>
        </w:rPr>
        <w:t xml:space="preserve"> ומשלבת רעיונות של שיתוף הציבור.</w:t>
      </w:r>
    </w:p>
    <w:p w:rsidR="006C2078" w:rsidP="004D0581">
      <w:pPr>
        <w:pStyle w:val="a"/>
        <w:spacing w:line="269" w:lineRule="auto"/>
        <w:rPr>
          <w:rtl/>
        </w:rPr>
      </w:pPr>
    </w:p>
    <w:p w:rsidR="006C2078" w:rsidP="004D0581">
      <w:pPr>
        <w:spacing w:line="269" w:lineRule="auto"/>
        <w:rPr>
          <w:rtl/>
        </w:rPr>
      </w:pPr>
      <w:r w:rsidRPr="00A028C8">
        <w:rPr>
          <w:rFonts w:hint="cs"/>
          <w:rtl/>
        </w:rPr>
        <w:t xml:space="preserve">המחקר </w:t>
      </w:r>
      <w:r w:rsidR="00003301">
        <w:rPr>
          <w:rFonts w:hint="cs"/>
          <w:rtl/>
        </w:rPr>
        <w:t xml:space="preserve">מעלה סברה </w:t>
      </w:r>
      <w:r w:rsidRPr="00A028C8">
        <w:rPr>
          <w:rtl/>
        </w:rPr>
        <w:t>כי תהליך שיתוף הציבור, הכולל איתור בעיות בתחום עבירות התנועה ב</w:t>
      </w:r>
      <w:r>
        <w:rPr>
          <w:rtl/>
        </w:rPr>
        <w:t>יישוב</w:t>
      </w:r>
      <w:r w:rsidRPr="00A028C8">
        <w:rPr>
          <w:rtl/>
        </w:rPr>
        <w:t xml:space="preserve"> ומציאת פתרונות לבעיות אלו ויישומם בשטח, יכול להשפיע על התנהגות הנהגים והנוסעים. פיתוח ההתערבות בשיתוף הציבור מאפשר לעצב תוכנית המותאמת תרבותית למאפיינים הייחודיים של התושבים והי</w:t>
      </w:r>
      <w:r>
        <w:rPr>
          <w:rtl/>
        </w:rPr>
        <w:t>ישוב</w:t>
      </w:r>
      <w:r w:rsidRPr="00A028C8">
        <w:rPr>
          <w:rtl/>
        </w:rPr>
        <w:t xml:space="preserve">ים, </w:t>
      </w:r>
      <w:r w:rsidR="00607646">
        <w:rPr>
          <w:rFonts w:hint="cs"/>
          <w:rtl/>
        </w:rPr>
        <w:t>א</w:t>
      </w:r>
      <w:r w:rsidRPr="00A028C8">
        <w:rPr>
          <w:rtl/>
        </w:rPr>
        <w:t>ש</w:t>
      </w:r>
      <w:r w:rsidR="00607646">
        <w:rPr>
          <w:rFonts w:hint="cs"/>
          <w:rtl/>
        </w:rPr>
        <w:t>ר אינה</w:t>
      </w:r>
      <w:r w:rsidRPr="00A028C8">
        <w:rPr>
          <w:rtl/>
        </w:rPr>
        <w:t xml:space="preserve"> מלבה את תחושות ההתנגדות, מגבירה את האמון והלגיטימיות של המשטרה בעיני התושבים ומובילה לאכיפה אפקטיבית.</w:t>
      </w:r>
      <w:r w:rsidRPr="00A028C8">
        <w:rPr>
          <w:rFonts w:hint="cs"/>
          <w:rtl/>
        </w:rPr>
        <w:t xml:space="preserve"> </w:t>
      </w:r>
    </w:p>
    <w:p w:rsidR="00EB7CCE" w:rsidP="004D0581">
      <w:pPr>
        <w:pStyle w:val="a"/>
        <w:spacing w:line="269" w:lineRule="auto"/>
        <w:rPr>
          <w:rtl/>
        </w:rPr>
      </w:pPr>
    </w:p>
    <w:p w:rsidR="00231E80" w:rsidP="004D0581">
      <w:pPr>
        <w:spacing w:line="269" w:lineRule="auto"/>
        <w:rPr>
          <w:sz w:val="24"/>
          <w:rtl/>
        </w:rPr>
      </w:pPr>
      <w:r w:rsidRPr="00A028C8">
        <w:rPr>
          <w:rtl/>
        </w:rPr>
        <w:t>שיפור פעילות האכיפה</w:t>
      </w:r>
      <w:r w:rsidRPr="00A028C8">
        <w:rPr>
          <w:rFonts w:hint="cs"/>
          <w:rtl/>
        </w:rPr>
        <w:t xml:space="preserve"> היה אחת מהמלצות עורכי מחקר </w:t>
      </w:r>
      <w:r>
        <w:rPr>
          <w:rFonts w:hint="cs"/>
          <w:rtl/>
        </w:rPr>
        <w:t>ה</w:t>
      </w:r>
      <w:r w:rsidRPr="00A028C8">
        <w:rPr>
          <w:rFonts w:hint="cs"/>
          <w:rtl/>
        </w:rPr>
        <w:t xml:space="preserve">הערכה של </w:t>
      </w:r>
      <w:r w:rsidRPr="00A028C8">
        <w:rPr>
          <w:rFonts w:hint="eastAsia"/>
          <w:rtl/>
        </w:rPr>
        <w:t>התוכנית</w:t>
      </w:r>
      <w:r w:rsidRPr="00A028C8">
        <w:rPr>
          <w:rFonts w:hint="cs"/>
          <w:rtl/>
        </w:rPr>
        <w:t xml:space="preserve"> הייעודית הכוללת לאחר שנה</w:t>
      </w:r>
      <w:r>
        <w:rPr>
          <w:vertAlign w:val="superscript"/>
          <w:rtl/>
        </w:rPr>
        <w:footnoteReference w:id="116"/>
      </w:r>
      <w:r w:rsidRPr="00A028C8">
        <w:rPr>
          <w:rFonts w:hint="cs"/>
          <w:rtl/>
        </w:rPr>
        <w:t>.</w:t>
      </w:r>
      <w:r>
        <w:rPr>
          <w:rFonts w:hint="cs"/>
          <w:rtl/>
        </w:rPr>
        <w:t xml:space="preserve"> </w:t>
      </w:r>
    </w:p>
    <w:p w:rsidR="00231E80" w:rsidP="004D0581">
      <w:pPr>
        <w:pStyle w:val="a"/>
        <w:spacing w:line="269" w:lineRule="auto"/>
        <w:rPr>
          <w:rtl/>
        </w:rPr>
      </w:pPr>
    </w:p>
    <w:p w:rsidR="004637C6" w:rsidP="004D0581">
      <w:pPr>
        <w:spacing w:line="269" w:lineRule="auto"/>
        <w:rPr>
          <w:rtl/>
        </w:rPr>
      </w:pPr>
      <w:r>
        <w:rPr>
          <w:rFonts w:hint="cs"/>
          <w:sz w:val="24"/>
          <w:rtl/>
        </w:rPr>
        <w:t xml:space="preserve">בתשובתה למשרד מבקר המדינה </w:t>
      </w:r>
      <w:r w:rsidR="00395AB4">
        <w:rPr>
          <w:rFonts w:hint="cs"/>
          <w:sz w:val="24"/>
          <w:rtl/>
        </w:rPr>
        <w:t>ב</w:t>
      </w:r>
      <w:r>
        <w:rPr>
          <w:rFonts w:hint="cs"/>
          <w:sz w:val="24"/>
          <w:rtl/>
        </w:rPr>
        <w:t xml:space="preserve">פברואר 2020 ציינה הרלב"ד כי </w:t>
      </w:r>
      <w:r w:rsidRPr="00386FE4">
        <w:rPr>
          <w:sz w:val="24"/>
          <w:rtl/>
        </w:rPr>
        <w:t>המלצת</w:t>
      </w:r>
      <w:r>
        <w:rPr>
          <w:rFonts w:hint="cs"/>
          <w:sz w:val="24"/>
          <w:rtl/>
        </w:rPr>
        <w:t>ה</w:t>
      </w:r>
      <w:r w:rsidRPr="00386FE4">
        <w:rPr>
          <w:sz w:val="24"/>
          <w:rtl/>
        </w:rPr>
        <w:t xml:space="preserve"> </w:t>
      </w:r>
      <w:r>
        <w:rPr>
          <w:rFonts w:hint="cs"/>
          <w:sz w:val="24"/>
          <w:rtl/>
        </w:rPr>
        <w:t>מתייחסת לאכיפה המתלווה לתוכנית לשינוי התנהגות</w:t>
      </w:r>
      <w:r w:rsidR="00086251">
        <w:rPr>
          <w:rFonts w:hint="cs"/>
          <w:sz w:val="24"/>
          <w:rtl/>
        </w:rPr>
        <w:t>.</w:t>
      </w:r>
      <w:r>
        <w:rPr>
          <w:rFonts w:hint="cs"/>
          <w:sz w:val="24"/>
          <w:rtl/>
        </w:rPr>
        <w:t xml:space="preserve"> </w:t>
      </w:r>
      <w:r w:rsidRPr="00086251" w:rsidR="00086251">
        <w:rPr>
          <w:sz w:val="24"/>
          <w:rtl/>
        </w:rPr>
        <w:t>דוגמ</w:t>
      </w:r>
      <w:r w:rsidR="00F5519C">
        <w:rPr>
          <w:rFonts w:hint="cs"/>
          <w:sz w:val="24"/>
          <w:rtl/>
        </w:rPr>
        <w:t>ה</w:t>
      </w:r>
      <w:r w:rsidRPr="00086251" w:rsidR="00086251">
        <w:rPr>
          <w:sz w:val="24"/>
          <w:rtl/>
        </w:rPr>
        <w:t xml:space="preserve"> לכך היא הת</w:t>
      </w:r>
      <w:r w:rsidR="00F5519C">
        <w:rPr>
          <w:rFonts w:hint="cs"/>
          <w:sz w:val="24"/>
          <w:rtl/>
        </w:rPr>
        <w:t>ו</w:t>
      </w:r>
      <w:r w:rsidRPr="00086251" w:rsidR="00086251">
        <w:rPr>
          <w:sz w:val="24"/>
          <w:rtl/>
        </w:rPr>
        <w:t xml:space="preserve">כנית לקידום השימוש בחגורת בטיחות, </w:t>
      </w:r>
      <w:r w:rsidR="00395AB4">
        <w:rPr>
          <w:rFonts w:hint="cs"/>
          <w:sz w:val="24"/>
          <w:rtl/>
        </w:rPr>
        <w:t xml:space="preserve">שבה </w:t>
      </w:r>
      <w:r w:rsidRPr="00086251" w:rsidR="00086251">
        <w:rPr>
          <w:sz w:val="24"/>
          <w:rtl/>
        </w:rPr>
        <w:t xml:space="preserve">האכיפה </w:t>
      </w:r>
      <w:r w:rsidR="00395AB4">
        <w:rPr>
          <w:rFonts w:hint="cs"/>
          <w:sz w:val="24"/>
          <w:rtl/>
        </w:rPr>
        <w:t xml:space="preserve">נועדה </w:t>
      </w:r>
      <w:r w:rsidRPr="00086251" w:rsidR="00086251">
        <w:rPr>
          <w:sz w:val="24"/>
          <w:rtl/>
        </w:rPr>
        <w:t xml:space="preserve">לאו דווקא </w:t>
      </w:r>
      <w:r w:rsidR="00395AB4">
        <w:rPr>
          <w:rFonts w:hint="cs"/>
          <w:sz w:val="24"/>
          <w:rtl/>
        </w:rPr>
        <w:t xml:space="preserve">ליצירת </w:t>
      </w:r>
      <w:r w:rsidRPr="00086251" w:rsidR="00086251">
        <w:rPr>
          <w:sz w:val="24"/>
          <w:rtl/>
        </w:rPr>
        <w:t xml:space="preserve">הרתעה, אלא </w:t>
      </w:r>
      <w:r w:rsidR="00C41C4D">
        <w:rPr>
          <w:rFonts w:hint="cs"/>
          <w:sz w:val="24"/>
          <w:rtl/>
        </w:rPr>
        <w:t>ל</w:t>
      </w:r>
      <w:r w:rsidRPr="00086251" w:rsidR="00086251">
        <w:rPr>
          <w:sz w:val="24"/>
          <w:rtl/>
        </w:rPr>
        <w:t>חיזוק אקלים הבטיחות ב</w:t>
      </w:r>
      <w:r w:rsidR="00CA1C43">
        <w:rPr>
          <w:rFonts w:hint="cs"/>
          <w:sz w:val="24"/>
          <w:rtl/>
        </w:rPr>
        <w:t>י</w:t>
      </w:r>
      <w:r w:rsidRPr="00086251" w:rsidR="00086251">
        <w:rPr>
          <w:sz w:val="24"/>
          <w:rtl/>
        </w:rPr>
        <w:t xml:space="preserve">ישובים הערביים, </w:t>
      </w:r>
      <w:r w:rsidR="00C41C4D">
        <w:rPr>
          <w:rFonts w:hint="cs"/>
          <w:sz w:val="24"/>
          <w:rtl/>
        </w:rPr>
        <w:t>ל</w:t>
      </w:r>
      <w:r w:rsidRPr="00086251" w:rsidR="00086251">
        <w:rPr>
          <w:sz w:val="24"/>
          <w:rtl/>
        </w:rPr>
        <w:t xml:space="preserve">הדגשת ערך הבטיחות בדרכים, </w:t>
      </w:r>
      <w:r w:rsidR="00C41C4D">
        <w:rPr>
          <w:rFonts w:hint="cs"/>
          <w:sz w:val="24"/>
          <w:rtl/>
        </w:rPr>
        <w:t>ל</w:t>
      </w:r>
      <w:r w:rsidRPr="00086251" w:rsidR="00086251">
        <w:rPr>
          <w:sz w:val="24"/>
          <w:rtl/>
        </w:rPr>
        <w:t>חידוד הציפיות מהתושבים לשמור על חוקי התעבורה, ו</w:t>
      </w:r>
      <w:r w:rsidR="00C41C4D">
        <w:rPr>
          <w:rFonts w:hint="cs"/>
          <w:sz w:val="24"/>
          <w:rtl/>
        </w:rPr>
        <w:t>ל</w:t>
      </w:r>
      <w:r w:rsidRPr="00086251" w:rsidR="00086251">
        <w:rPr>
          <w:sz w:val="24"/>
          <w:rtl/>
        </w:rPr>
        <w:t>שיפור הוגנות האכיפה ומידת האמון של התושבים בחוקי התעבורה.</w:t>
      </w:r>
      <w:r w:rsidR="00086251">
        <w:rPr>
          <w:rFonts w:hint="cs"/>
          <w:sz w:val="24"/>
          <w:rtl/>
        </w:rPr>
        <w:t xml:space="preserve"> </w:t>
      </w:r>
      <w:r w:rsidR="000D0B18">
        <w:rPr>
          <w:rFonts w:hint="cs"/>
          <w:sz w:val="24"/>
          <w:rtl/>
        </w:rPr>
        <w:t xml:space="preserve">הרלב"ד הוסיפה כי </w:t>
      </w:r>
      <w:r w:rsidRPr="000D0B18" w:rsidR="000D0B18">
        <w:rPr>
          <w:sz w:val="24"/>
          <w:rtl/>
        </w:rPr>
        <w:t>המלצת</w:t>
      </w:r>
      <w:r w:rsidR="000D0B18">
        <w:rPr>
          <w:rFonts w:hint="cs"/>
          <w:sz w:val="24"/>
          <w:rtl/>
        </w:rPr>
        <w:t>ה</w:t>
      </w:r>
      <w:r w:rsidRPr="000D0B18" w:rsidR="000D0B18">
        <w:rPr>
          <w:sz w:val="24"/>
          <w:rtl/>
        </w:rPr>
        <w:t xml:space="preserve"> בנושא האכיפה עולה בקנה אחד עם </w:t>
      </w:r>
      <w:r w:rsidR="000D0B18">
        <w:rPr>
          <w:rFonts w:hint="cs"/>
          <w:sz w:val="24"/>
          <w:rtl/>
        </w:rPr>
        <w:t>ה</w:t>
      </w:r>
      <w:r w:rsidRPr="00386FE4">
        <w:rPr>
          <w:sz w:val="24"/>
          <w:rtl/>
        </w:rPr>
        <w:t xml:space="preserve">מחקר </w:t>
      </w:r>
      <w:r>
        <w:rPr>
          <w:rFonts w:hint="cs"/>
          <w:sz w:val="24"/>
          <w:rtl/>
        </w:rPr>
        <w:t>האמור</w:t>
      </w:r>
      <w:r w:rsidR="001E0196">
        <w:rPr>
          <w:rFonts w:hint="cs"/>
          <w:sz w:val="24"/>
          <w:rtl/>
        </w:rPr>
        <w:t xml:space="preserve"> מ-2016</w:t>
      </w:r>
      <w:r w:rsidR="00E12842">
        <w:rPr>
          <w:rFonts w:hint="cs"/>
          <w:sz w:val="24"/>
          <w:rtl/>
        </w:rPr>
        <w:t>,</w:t>
      </w:r>
      <w:r>
        <w:rPr>
          <w:rFonts w:hint="cs"/>
          <w:sz w:val="24"/>
          <w:rtl/>
        </w:rPr>
        <w:t xml:space="preserve"> </w:t>
      </w:r>
      <w:r w:rsidRPr="00386FE4">
        <w:rPr>
          <w:sz w:val="24"/>
          <w:rtl/>
        </w:rPr>
        <w:t>ועם הגישה של הרלב״ד לקידום תרבות הבטיחות בדרכים בכלל ותרבות הנהיגה בפרט, אשר שמה דגש על יצירת הוגנות ואמון בחוק ובאכיפתו</w:t>
      </w:r>
      <w:r>
        <w:rPr>
          <w:rStyle w:val="FootnoteReference"/>
          <w:sz w:val="24"/>
          <w:rtl/>
        </w:rPr>
        <w:footnoteReference w:id="117"/>
      </w:r>
      <w:r w:rsidRPr="00386FE4">
        <w:rPr>
          <w:sz w:val="24"/>
          <w:rtl/>
        </w:rPr>
        <w:t>.</w:t>
      </w:r>
    </w:p>
    <w:p w:rsidR="00ED568F" w:rsidP="004D0581">
      <w:pPr>
        <w:pStyle w:val="a"/>
        <w:spacing w:line="269" w:lineRule="auto"/>
        <w:rPr>
          <w:rtl/>
        </w:rPr>
      </w:pPr>
    </w:p>
    <w:p w:rsidR="00ED568F" w:rsidRPr="001335F8" w:rsidP="004D0581">
      <w:pPr>
        <w:spacing w:line="269" w:lineRule="auto"/>
        <w:rPr>
          <w:rtl/>
        </w:rPr>
      </w:pPr>
      <w:r w:rsidRPr="00E87A0C">
        <w:rPr>
          <w:rFonts w:hint="cs"/>
          <w:rtl/>
        </w:rPr>
        <w:t xml:space="preserve">המשרד לבט"פ מסר בתשובתו </w:t>
      </w:r>
      <w:r w:rsidR="00F57AAC">
        <w:rPr>
          <w:rFonts w:hint="cs"/>
          <w:rtl/>
        </w:rPr>
        <w:t xml:space="preserve">למשרד מבקר המדינה </w:t>
      </w:r>
      <w:r w:rsidRPr="00E87A0C">
        <w:rPr>
          <w:rFonts w:hint="cs"/>
          <w:rtl/>
        </w:rPr>
        <w:t xml:space="preserve">כי </w:t>
      </w:r>
      <w:r w:rsidR="00A40449">
        <w:rPr>
          <w:rFonts w:hint="cs"/>
          <w:rtl/>
        </w:rPr>
        <w:t>הוא מפעיל</w:t>
      </w:r>
      <w:r w:rsidRPr="00E87A0C">
        <w:rPr>
          <w:rtl/>
        </w:rPr>
        <w:t>, באמצעות הרשות למאבק באלימות, בסמים ובאלכוהול</w:t>
      </w:r>
      <w:r w:rsidR="00A40449">
        <w:rPr>
          <w:rFonts w:hint="cs"/>
          <w:rtl/>
        </w:rPr>
        <w:t>,</w:t>
      </w:r>
      <w:r w:rsidRPr="00E87A0C">
        <w:rPr>
          <w:rtl/>
        </w:rPr>
        <w:t xml:space="preserve"> ת</w:t>
      </w:r>
      <w:r w:rsidR="00A40449">
        <w:rPr>
          <w:rFonts w:hint="cs"/>
          <w:rtl/>
        </w:rPr>
        <w:t>ו</w:t>
      </w:r>
      <w:r w:rsidRPr="00E87A0C">
        <w:rPr>
          <w:rtl/>
        </w:rPr>
        <w:t>כניות למניעת אלימות למאבק ב</w:t>
      </w:r>
      <w:r>
        <w:rPr>
          <w:rtl/>
        </w:rPr>
        <w:t>סמים ובאלכוהול ברשויות מקומיות</w:t>
      </w:r>
      <w:r w:rsidRPr="00E87A0C">
        <w:rPr>
          <w:rtl/>
        </w:rPr>
        <w:t>. במסגרת זו משתתף המשרד במימון ת</w:t>
      </w:r>
      <w:r w:rsidR="00A40449">
        <w:rPr>
          <w:rFonts w:hint="cs"/>
          <w:rtl/>
        </w:rPr>
        <w:t>ו</w:t>
      </w:r>
      <w:r w:rsidRPr="00E87A0C">
        <w:rPr>
          <w:rtl/>
        </w:rPr>
        <w:t>כניות מקצועיות למניעת אלימות ולמאבק בסמים ובאלכוהול ברשויות.</w:t>
      </w:r>
      <w:r w:rsidRPr="001A5FFE">
        <w:rPr>
          <w:rtl/>
        </w:rPr>
        <w:t xml:space="preserve"> </w:t>
      </w:r>
      <w:r w:rsidRPr="004C33DC">
        <w:rPr>
          <w:rFonts w:ascii="David" w:hAnsi="David"/>
          <w:sz w:val="24"/>
          <w:rtl/>
        </w:rPr>
        <w:t xml:space="preserve">בכל רשות מקומית </w:t>
      </w:r>
      <w:r w:rsidR="00A40449">
        <w:rPr>
          <w:rFonts w:ascii="David" w:hAnsi="David" w:hint="cs"/>
          <w:sz w:val="24"/>
          <w:rtl/>
        </w:rPr>
        <w:t>ש</w:t>
      </w:r>
      <w:r w:rsidRPr="004C33DC">
        <w:rPr>
          <w:rFonts w:ascii="David" w:hAnsi="David"/>
          <w:sz w:val="24"/>
          <w:rtl/>
        </w:rPr>
        <w:t>בה פועלת התוכנית, עורכת הרשות מיפוי של התופעות והצרכים הייחודיים לה</w:t>
      </w:r>
      <w:r w:rsidR="00A40449">
        <w:rPr>
          <w:rFonts w:ascii="David" w:hAnsi="David" w:hint="cs"/>
          <w:sz w:val="24"/>
          <w:rtl/>
        </w:rPr>
        <w:t>,</w:t>
      </w:r>
      <w:r w:rsidRPr="004C33DC">
        <w:rPr>
          <w:rFonts w:ascii="David" w:hAnsi="David"/>
          <w:sz w:val="24"/>
          <w:rtl/>
        </w:rPr>
        <w:t xml:space="preserve"> ובהתאמה נבנות ת</w:t>
      </w:r>
      <w:r w:rsidR="00CF7921">
        <w:rPr>
          <w:rFonts w:ascii="David" w:hAnsi="David" w:hint="cs"/>
          <w:sz w:val="24"/>
          <w:rtl/>
        </w:rPr>
        <w:t>ו</w:t>
      </w:r>
      <w:r w:rsidRPr="004C33DC">
        <w:rPr>
          <w:rFonts w:ascii="David" w:hAnsi="David"/>
          <w:sz w:val="24"/>
          <w:rtl/>
        </w:rPr>
        <w:t xml:space="preserve">כניות המיועדות למניעה ולצמצום התופעות האנטי חברתיות הנבחרות. </w:t>
      </w:r>
      <w:r w:rsidRPr="001A5FFE">
        <w:rPr>
          <w:rtl/>
        </w:rPr>
        <w:t>ברשויות המקומיות הרלוונטיות מופעלות ת</w:t>
      </w:r>
      <w:r w:rsidR="00A40449">
        <w:rPr>
          <w:rFonts w:hint="cs"/>
          <w:rtl/>
        </w:rPr>
        <w:t>ו</w:t>
      </w:r>
      <w:r w:rsidRPr="001A5FFE">
        <w:rPr>
          <w:rtl/>
        </w:rPr>
        <w:t>כניות מקצועיות להתמודדות עם תופעות של נהיגה פרועה ואלימות בכבישים, המשלבות ת</w:t>
      </w:r>
      <w:r w:rsidR="00CF7921">
        <w:rPr>
          <w:rFonts w:hint="cs"/>
          <w:rtl/>
        </w:rPr>
        <w:t>ו</w:t>
      </w:r>
      <w:r w:rsidRPr="001A5FFE">
        <w:rPr>
          <w:rtl/>
        </w:rPr>
        <w:t>כניות הסברה שונות</w:t>
      </w:r>
      <w:r>
        <w:rPr>
          <w:rFonts w:hint="cs"/>
          <w:rtl/>
        </w:rPr>
        <w:t>.</w:t>
      </w:r>
      <w:r w:rsidRPr="001A5FFE">
        <w:rPr>
          <w:rtl/>
        </w:rPr>
        <w:t xml:space="preserve"> </w:t>
      </w:r>
    </w:p>
    <w:p w:rsidR="003D3F42">
      <w:pPr>
        <w:bidi w:val="0"/>
        <w:spacing w:after="200" w:line="276" w:lineRule="auto"/>
        <w:rPr>
          <w:rtl/>
        </w:rPr>
      </w:pPr>
      <w:r>
        <w:rPr>
          <w:rtl/>
        </w:rPr>
        <w:br w:type="page"/>
      </w:r>
    </w:p>
    <w:p w:rsidR="00ED568F" w:rsidRPr="00ED568F" w:rsidP="004D0581">
      <w:pPr>
        <w:spacing w:line="269" w:lineRule="auto"/>
        <w:rPr>
          <w:rtl/>
        </w:rPr>
      </w:pPr>
    </w:p>
    <w:p w:rsidR="00A028C8" w:rsidRPr="00A028C8" w:rsidP="004D0581">
      <w:pPr>
        <w:pStyle w:val="Heading3"/>
        <w:spacing w:before="0" w:line="269" w:lineRule="auto"/>
        <w:rPr>
          <w:rtl/>
        </w:rPr>
      </w:pPr>
      <w:r w:rsidRPr="00A028C8">
        <w:rPr>
          <w:rFonts w:hint="cs"/>
          <w:rtl/>
        </w:rPr>
        <w:t>שיטור קהילתי</w:t>
      </w:r>
    </w:p>
    <w:p w:rsidR="00A028C8" w:rsidRPr="00A028C8" w:rsidP="004D0581">
      <w:pPr>
        <w:pStyle w:val="a"/>
        <w:spacing w:line="269" w:lineRule="auto"/>
        <w:rPr>
          <w:rtl/>
        </w:rPr>
      </w:pPr>
    </w:p>
    <w:p w:rsidR="00A028C8" w:rsidP="004D0581">
      <w:pPr>
        <w:spacing w:line="269" w:lineRule="auto"/>
        <w:rPr>
          <w:rtl/>
        </w:rPr>
      </w:pPr>
      <w:r w:rsidRPr="00A028C8">
        <w:rPr>
          <w:rFonts w:hint="cs"/>
          <w:rtl/>
        </w:rPr>
        <w:t xml:space="preserve">תחנת המשטרה היא הגוף העיקרי המבצע את רוב תפקידי המשטרה המפורטים בפקודת המשטרה [נוסח חדש], התשל"א-1971. בשנת </w:t>
      </w:r>
      <w:r w:rsidRPr="00A028C8">
        <w:rPr>
          <w:rtl/>
        </w:rPr>
        <w:t>1995</w:t>
      </w:r>
      <w:r w:rsidRPr="00A028C8">
        <w:rPr>
          <w:rFonts w:hint="cs"/>
          <w:rtl/>
        </w:rPr>
        <w:t xml:space="preserve"> החלה המשטרה להקים </w:t>
      </w:r>
      <w:r w:rsidRPr="00A028C8">
        <w:rPr>
          <w:rtl/>
        </w:rPr>
        <w:t>מרכזי שיטור קהילתי</w:t>
      </w:r>
      <w:r w:rsidRPr="00A028C8">
        <w:rPr>
          <w:rFonts w:hint="cs"/>
          <w:rtl/>
        </w:rPr>
        <w:t>ים</w:t>
      </w:r>
      <w:r w:rsidRPr="00A028C8">
        <w:rPr>
          <w:rtl/>
        </w:rPr>
        <w:t xml:space="preserve"> ב</w:t>
      </w:r>
      <w:r w:rsidRPr="00A028C8">
        <w:rPr>
          <w:rFonts w:hint="cs"/>
          <w:rtl/>
        </w:rPr>
        <w:t>תוך הי</w:t>
      </w:r>
      <w:r w:rsidR="00116F99">
        <w:rPr>
          <w:rFonts w:hint="cs"/>
          <w:rtl/>
        </w:rPr>
        <w:t>ישוב</w:t>
      </w:r>
      <w:r w:rsidRPr="00A028C8">
        <w:rPr>
          <w:rFonts w:hint="cs"/>
          <w:rtl/>
        </w:rPr>
        <w:t>ים</w:t>
      </w:r>
      <w:r w:rsidRPr="00A028C8">
        <w:rPr>
          <w:rtl/>
        </w:rPr>
        <w:t xml:space="preserve">. מרכז שיטור קהילתי </w:t>
      </w:r>
      <w:r w:rsidR="00607646">
        <w:rPr>
          <w:rFonts w:hint="cs"/>
          <w:rtl/>
        </w:rPr>
        <w:t xml:space="preserve">הוא </w:t>
      </w:r>
      <w:r w:rsidRPr="00A028C8">
        <w:rPr>
          <w:rtl/>
        </w:rPr>
        <w:t xml:space="preserve">נקודת קצה מרוחקת של תחנת המשטרה. </w:t>
      </w:r>
    </w:p>
    <w:p w:rsidR="0057372D" w:rsidRPr="00A028C8" w:rsidP="004D0581">
      <w:pPr>
        <w:pStyle w:val="a"/>
        <w:spacing w:line="269" w:lineRule="auto"/>
        <w:rPr>
          <w:rtl/>
        </w:rPr>
      </w:pPr>
    </w:p>
    <w:p w:rsidR="0057372D" w:rsidRPr="00A028C8" w:rsidP="004D0581">
      <w:pPr>
        <w:spacing w:line="269" w:lineRule="auto"/>
        <w:rPr>
          <w:rtl/>
        </w:rPr>
      </w:pPr>
      <w:r w:rsidRPr="00A028C8">
        <w:rPr>
          <w:rFonts w:hint="cs"/>
          <w:rtl/>
        </w:rPr>
        <w:t>מרכז שיטור קהילתי</w:t>
      </w:r>
      <w:r w:rsidRPr="00A028C8">
        <w:rPr>
          <w:rtl/>
        </w:rPr>
        <w:t xml:space="preserve"> נועד לתת מענה וש</w:t>
      </w:r>
      <w:r w:rsidR="002A25FC">
        <w:rPr>
          <w:rFonts w:hint="cs"/>
          <w:rtl/>
        </w:rPr>
        <w:t>י</w:t>
      </w:r>
      <w:r w:rsidRPr="00A028C8">
        <w:rPr>
          <w:rtl/>
        </w:rPr>
        <w:t xml:space="preserve">רותי משטרה לאוכלוסייה בתא השטח </w:t>
      </w:r>
      <w:r w:rsidR="00607646">
        <w:rPr>
          <w:rFonts w:hint="cs"/>
          <w:rtl/>
        </w:rPr>
        <w:t>ש</w:t>
      </w:r>
      <w:r w:rsidRPr="00A028C8">
        <w:rPr>
          <w:rtl/>
        </w:rPr>
        <w:t xml:space="preserve">עליו הוא מופקד </w:t>
      </w:r>
      <w:r w:rsidRPr="00A028C8">
        <w:rPr>
          <w:rFonts w:hint="cs"/>
          <w:rtl/>
        </w:rPr>
        <w:t>ו</w:t>
      </w:r>
      <w:r w:rsidRPr="00A028C8">
        <w:rPr>
          <w:rtl/>
        </w:rPr>
        <w:t xml:space="preserve">להקל על העומס בתחנה </w:t>
      </w:r>
      <w:r w:rsidRPr="00A028C8">
        <w:rPr>
          <w:rFonts w:hint="cs"/>
          <w:rtl/>
        </w:rPr>
        <w:t>הראשית. "</w:t>
      </w:r>
      <w:r w:rsidRPr="00A028C8">
        <w:rPr>
          <w:rtl/>
        </w:rPr>
        <w:t>שיטור קהילתי" הוא תפיסה ניהולית של שיטור ממוקדת אדם וממוקדת חיזוק הקהילה, המיושמת בשיתוף הקהילה במטרה ל</w:t>
      </w:r>
      <w:r w:rsidR="00607646">
        <w:rPr>
          <w:rFonts w:hint="cs"/>
          <w:rtl/>
        </w:rPr>
        <w:t>שפר את איכות החיים של ה</w:t>
      </w:r>
      <w:r w:rsidRPr="00A028C8">
        <w:rPr>
          <w:rtl/>
        </w:rPr>
        <w:t>ציבור.</w:t>
      </w:r>
    </w:p>
    <w:p w:rsidR="00A028C8" w:rsidRPr="00A028C8" w:rsidP="004D0581">
      <w:pPr>
        <w:pStyle w:val="a"/>
        <w:spacing w:line="269" w:lineRule="auto"/>
        <w:rPr>
          <w:rtl/>
        </w:rPr>
      </w:pPr>
    </w:p>
    <w:p w:rsidR="00A028C8" w:rsidP="004D0581">
      <w:pPr>
        <w:spacing w:line="269" w:lineRule="auto"/>
        <w:rPr>
          <w:rtl/>
        </w:rPr>
      </w:pPr>
      <w:r w:rsidRPr="00A028C8">
        <w:rPr>
          <w:rFonts w:hint="cs"/>
          <w:rtl/>
        </w:rPr>
        <w:t>מרכז</w:t>
      </w:r>
      <w:r w:rsidRPr="00A028C8">
        <w:rPr>
          <w:rtl/>
        </w:rPr>
        <w:t xml:space="preserve"> </w:t>
      </w:r>
      <w:r w:rsidRPr="00A028C8">
        <w:rPr>
          <w:rFonts w:hint="cs"/>
          <w:rtl/>
        </w:rPr>
        <w:t xml:space="preserve">שיטור קהילתי </w:t>
      </w:r>
      <w:r w:rsidRPr="00A028C8">
        <w:rPr>
          <w:rtl/>
        </w:rPr>
        <w:t xml:space="preserve">מספק את מרבית שירותי המשטרה הניתנים לאזרחים, במטרה למנוע פשיעה או לצמצמה באופן </w:t>
      </w:r>
      <w:r w:rsidR="00452F57">
        <w:rPr>
          <w:rFonts w:hint="cs"/>
          <w:rtl/>
        </w:rPr>
        <w:t>ניכר</w:t>
      </w:r>
      <w:r w:rsidR="00E54FD8">
        <w:rPr>
          <w:rFonts w:hint="cs"/>
          <w:rtl/>
        </w:rPr>
        <w:t>,</w:t>
      </w:r>
      <w:r w:rsidR="00452F57">
        <w:rPr>
          <w:rFonts w:hint="cs"/>
          <w:rtl/>
        </w:rPr>
        <w:t xml:space="preserve"> </w:t>
      </w:r>
      <w:r w:rsidRPr="00A028C8">
        <w:rPr>
          <w:rtl/>
        </w:rPr>
        <w:t>ולשפר את השירות המשטרתי באמצעות קירובו לתושבי המקום</w:t>
      </w:r>
      <w:r w:rsidR="00607646">
        <w:rPr>
          <w:rFonts w:hint="cs"/>
          <w:rtl/>
        </w:rPr>
        <w:t>.</w:t>
      </w:r>
      <w:r w:rsidRPr="00A028C8">
        <w:rPr>
          <w:rFonts w:hint="cs"/>
          <w:rtl/>
        </w:rPr>
        <w:t xml:space="preserve"> בין היתר</w:t>
      </w:r>
      <w:r w:rsidR="00607646">
        <w:rPr>
          <w:rFonts w:hint="cs"/>
          <w:rtl/>
        </w:rPr>
        <w:t xml:space="preserve"> המרכז עוסק</w:t>
      </w:r>
      <w:r w:rsidRPr="00A028C8">
        <w:rPr>
          <w:rFonts w:hint="cs"/>
          <w:rtl/>
        </w:rPr>
        <w:t xml:space="preserve"> </w:t>
      </w:r>
      <w:r w:rsidR="00607646">
        <w:rPr>
          <w:rFonts w:hint="cs"/>
          <w:rtl/>
        </w:rPr>
        <w:t>ב</w:t>
      </w:r>
      <w:r w:rsidRPr="00A028C8">
        <w:rPr>
          <w:rtl/>
        </w:rPr>
        <w:t xml:space="preserve">קבלת תלונות ודיווחים </w:t>
      </w:r>
      <w:r w:rsidRPr="00A028C8" w:rsidR="002A25FC">
        <w:rPr>
          <w:rtl/>
        </w:rPr>
        <w:t>מ</w:t>
      </w:r>
      <w:r w:rsidR="002A25FC">
        <w:rPr>
          <w:rFonts w:hint="cs"/>
          <w:rtl/>
        </w:rPr>
        <w:t xml:space="preserve">תושבים </w:t>
      </w:r>
      <w:r w:rsidRPr="00A028C8">
        <w:rPr>
          <w:rtl/>
        </w:rPr>
        <w:t>וטיפול בהם</w:t>
      </w:r>
      <w:r w:rsidRPr="00A028C8">
        <w:rPr>
          <w:rFonts w:hint="cs"/>
          <w:rtl/>
        </w:rPr>
        <w:t xml:space="preserve">, </w:t>
      </w:r>
      <w:r w:rsidR="00607646">
        <w:rPr>
          <w:rFonts w:hint="cs"/>
          <w:rtl/>
        </w:rPr>
        <w:t>ב</w:t>
      </w:r>
      <w:r w:rsidRPr="00A028C8">
        <w:rPr>
          <w:rtl/>
        </w:rPr>
        <w:t xml:space="preserve">טיפול ראשוני </w:t>
      </w:r>
      <w:r w:rsidRPr="003C5BF8" w:rsidR="003C5BF8">
        <w:rPr>
          <w:rtl/>
        </w:rPr>
        <w:t xml:space="preserve">וסיוע לנפגעים </w:t>
      </w:r>
      <w:r w:rsidRPr="00A028C8">
        <w:rPr>
          <w:rtl/>
        </w:rPr>
        <w:t>בזירה שבה התבצעה עבירה</w:t>
      </w:r>
      <w:r w:rsidRPr="00A028C8">
        <w:rPr>
          <w:rFonts w:hint="cs"/>
          <w:rtl/>
        </w:rPr>
        <w:t xml:space="preserve">, </w:t>
      </w:r>
      <w:r w:rsidR="00607646">
        <w:rPr>
          <w:rFonts w:hint="cs"/>
          <w:rtl/>
        </w:rPr>
        <w:t>ב</w:t>
      </w:r>
      <w:r w:rsidRPr="00A028C8">
        <w:rPr>
          <w:rtl/>
        </w:rPr>
        <w:t>אכיפת עבירות תנועה ו</w:t>
      </w:r>
      <w:r w:rsidR="00607646">
        <w:rPr>
          <w:rFonts w:hint="cs"/>
          <w:rtl/>
        </w:rPr>
        <w:t>ב</w:t>
      </w:r>
      <w:r w:rsidRPr="00A028C8">
        <w:rPr>
          <w:rtl/>
        </w:rPr>
        <w:t>טיפול במפגעים תעבורתיים</w:t>
      </w:r>
      <w:r w:rsidRPr="00A028C8">
        <w:rPr>
          <w:rFonts w:hint="cs"/>
          <w:rtl/>
        </w:rPr>
        <w:t xml:space="preserve"> כגון</w:t>
      </w:r>
      <w:r w:rsidRPr="00A028C8">
        <w:rPr>
          <w:rtl/>
        </w:rPr>
        <w:t xml:space="preserve"> כתמי שמן וחפצים על </w:t>
      </w:r>
      <w:r w:rsidRPr="00A028C8">
        <w:rPr>
          <w:rFonts w:hint="cs"/>
          <w:rtl/>
        </w:rPr>
        <w:t>ה</w:t>
      </w:r>
      <w:r w:rsidRPr="00A028C8">
        <w:rPr>
          <w:rtl/>
        </w:rPr>
        <w:t>כביש</w:t>
      </w:r>
      <w:r w:rsidRPr="00A028C8">
        <w:t>.</w:t>
      </w:r>
    </w:p>
    <w:p w:rsidR="00E5187C" w:rsidP="004D0581">
      <w:pPr>
        <w:pStyle w:val="a"/>
        <w:spacing w:line="269" w:lineRule="auto"/>
        <w:rPr>
          <w:rtl/>
        </w:rPr>
      </w:pPr>
    </w:p>
    <w:p w:rsidR="00FD2118" w:rsidRPr="00A028C8" w:rsidP="004D0581">
      <w:pPr>
        <w:spacing w:line="269" w:lineRule="auto"/>
      </w:pPr>
      <w:r w:rsidRPr="00A028C8">
        <w:rPr>
          <w:rFonts w:hint="cs"/>
          <w:rtl/>
        </w:rPr>
        <w:t xml:space="preserve">בכל </w:t>
      </w:r>
      <w:r>
        <w:rPr>
          <w:rFonts w:hint="cs"/>
          <w:rtl/>
        </w:rPr>
        <w:t>היישובים</w:t>
      </w:r>
      <w:r w:rsidRPr="00A028C8">
        <w:rPr>
          <w:rFonts w:hint="cs"/>
          <w:rtl/>
        </w:rPr>
        <w:t xml:space="preserve"> שנבדקו הוקמו תחנות שיטור קהילתי.</w:t>
      </w:r>
      <w:r>
        <w:rPr>
          <w:rFonts w:hint="cs"/>
          <w:rtl/>
        </w:rPr>
        <w:t xml:space="preserve"> שיטור קהילתי, </w:t>
      </w:r>
      <w:r w:rsidR="003C5BF8">
        <w:rPr>
          <w:rFonts w:hint="cs"/>
          <w:rtl/>
        </w:rPr>
        <w:t xml:space="preserve">שלא כמו </w:t>
      </w:r>
      <w:r>
        <w:rPr>
          <w:rFonts w:hint="cs"/>
          <w:rtl/>
        </w:rPr>
        <w:t>שיטור עירוני (ראו להלן), אינו קשור לרשות המקומית</w:t>
      </w:r>
      <w:r w:rsidR="00607646">
        <w:rPr>
          <w:rFonts w:hint="cs"/>
          <w:rtl/>
        </w:rPr>
        <w:t>,</w:t>
      </w:r>
      <w:r>
        <w:rPr>
          <w:rFonts w:hint="cs"/>
          <w:rtl/>
        </w:rPr>
        <w:t xml:space="preserve"> והשוטרים </w:t>
      </w:r>
      <w:r w:rsidR="003C5BF8">
        <w:rPr>
          <w:rFonts w:hint="cs"/>
          <w:rtl/>
        </w:rPr>
        <w:t xml:space="preserve">המשרתים בו </w:t>
      </w:r>
      <w:r>
        <w:rPr>
          <w:rFonts w:hint="cs"/>
          <w:rtl/>
        </w:rPr>
        <w:t xml:space="preserve">אינם עובדים בשיתוף עם הפקחים מטעם הרשות המקומית. </w:t>
      </w:r>
    </w:p>
    <w:p w:rsidR="00A028C8" w:rsidP="004D0581">
      <w:pPr>
        <w:spacing w:line="269" w:lineRule="auto"/>
        <w:rPr>
          <w:rtl/>
        </w:rPr>
      </w:pPr>
    </w:p>
    <w:p w:rsidR="003D3F42" w:rsidRPr="00A028C8" w:rsidP="004D0581">
      <w:pPr>
        <w:spacing w:line="269" w:lineRule="auto"/>
        <w:rPr>
          <w:rtl/>
        </w:rPr>
      </w:pPr>
    </w:p>
    <w:p w:rsidR="00303669" w:rsidP="004D0581">
      <w:pPr>
        <w:pStyle w:val="Heading3"/>
        <w:spacing w:before="0" w:line="269" w:lineRule="auto"/>
        <w:rPr>
          <w:rtl/>
        </w:rPr>
      </w:pPr>
      <w:r w:rsidRPr="00A028C8">
        <w:rPr>
          <w:rtl/>
        </w:rPr>
        <w:t xml:space="preserve">פיקוח ואכיפה </w:t>
      </w:r>
      <w:r w:rsidRPr="00A028C8">
        <w:rPr>
          <w:rFonts w:hint="cs"/>
          <w:rtl/>
        </w:rPr>
        <w:t>על ידי</w:t>
      </w:r>
      <w:r w:rsidRPr="00A028C8">
        <w:rPr>
          <w:rtl/>
        </w:rPr>
        <w:t xml:space="preserve"> הרשויות המקומיות</w:t>
      </w:r>
    </w:p>
    <w:p w:rsidR="00303669" w:rsidRPr="00A028C8" w:rsidP="004D0581">
      <w:pPr>
        <w:pStyle w:val="a"/>
        <w:spacing w:line="269" w:lineRule="auto"/>
        <w:rPr>
          <w:rtl/>
        </w:rPr>
      </w:pPr>
    </w:p>
    <w:p w:rsidR="00E448E3" w:rsidP="004D0581">
      <w:pPr>
        <w:spacing w:line="269" w:lineRule="auto"/>
        <w:rPr>
          <w:rtl/>
        </w:rPr>
      </w:pPr>
      <w:r w:rsidRPr="00A028C8">
        <w:rPr>
          <w:rFonts w:hint="cs"/>
          <w:rtl/>
        </w:rPr>
        <w:t xml:space="preserve">בידי הרשויות המקומיות </w:t>
      </w:r>
      <w:r>
        <w:rPr>
          <w:rFonts w:hint="cs"/>
          <w:rtl/>
        </w:rPr>
        <w:t>נתונות</w:t>
      </w:r>
      <w:r w:rsidRPr="00A028C8">
        <w:rPr>
          <w:rFonts w:hint="cs"/>
          <w:rtl/>
        </w:rPr>
        <w:t xml:space="preserve"> סמכויות שמטרתן לשמור על הסדר הציבורי, ובכלל זה בתחום הבטיחות בדרכים, </w:t>
      </w:r>
      <w:r>
        <w:rPr>
          <w:rFonts w:hint="cs"/>
          <w:rtl/>
        </w:rPr>
        <w:t>מתוקף הוראות ב</w:t>
      </w:r>
      <w:r w:rsidRPr="00A028C8">
        <w:rPr>
          <w:rFonts w:hint="cs"/>
          <w:rtl/>
        </w:rPr>
        <w:t xml:space="preserve">חקיקה ראשית </w:t>
      </w:r>
      <w:r>
        <w:rPr>
          <w:rFonts w:hint="cs"/>
          <w:rtl/>
        </w:rPr>
        <w:t>וב</w:t>
      </w:r>
      <w:r w:rsidRPr="00A028C8">
        <w:rPr>
          <w:rFonts w:hint="cs"/>
          <w:rtl/>
        </w:rPr>
        <w:t xml:space="preserve">חוקי עזר שבסמכותן להתקין. הרשויות המקומיות </w:t>
      </w:r>
      <w:r>
        <w:rPr>
          <w:rFonts w:hint="cs"/>
          <w:rtl/>
        </w:rPr>
        <w:t xml:space="preserve">רשאיות לפעול לאכיפת כללי התעבורה ולפקח על ביצוע חוקי עזר בתחום שיפוטן </w:t>
      </w:r>
      <w:r w:rsidRPr="00A028C8">
        <w:rPr>
          <w:rFonts w:hint="cs"/>
          <w:rtl/>
        </w:rPr>
        <w:t>באמצעות יחידות הפיקוח העירוניות וכן בשיתוף גורמי אכיפה של השלטון המרכזי</w:t>
      </w:r>
      <w:r>
        <w:rPr>
          <w:rFonts w:hint="cs"/>
          <w:rtl/>
        </w:rPr>
        <w:t>,</w:t>
      </w:r>
      <w:r w:rsidRPr="00A028C8">
        <w:rPr>
          <w:rFonts w:hint="cs"/>
          <w:rtl/>
        </w:rPr>
        <w:t xml:space="preserve"> ובכללם המשרד </w:t>
      </w:r>
      <w:r>
        <w:rPr>
          <w:rFonts w:hint="cs"/>
          <w:rtl/>
        </w:rPr>
        <w:t>לבט"פ</w:t>
      </w:r>
      <w:r w:rsidRPr="00A028C8">
        <w:rPr>
          <w:rFonts w:hint="cs"/>
          <w:rtl/>
        </w:rPr>
        <w:t xml:space="preserve"> ומשטרת ישראל.</w:t>
      </w:r>
    </w:p>
    <w:p w:rsidR="00303669" w:rsidRPr="00A028C8" w:rsidP="004D0581">
      <w:pPr>
        <w:pStyle w:val="a"/>
        <w:spacing w:line="269" w:lineRule="auto"/>
        <w:rPr>
          <w:rtl/>
        </w:rPr>
      </w:pPr>
    </w:p>
    <w:p w:rsidR="00303669" w:rsidP="004D0581">
      <w:pPr>
        <w:spacing w:line="269" w:lineRule="auto"/>
        <w:rPr>
          <w:rtl/>
        </w:rPr>
      </w:pPr>
      <w:r w:rsidRPr="00A028C8">
        <w:rPr>
          <w:rtl/>
        </w:rPr>
        <w:t xml:space="preserve">חוק לייעול האכיפה והפיקוח העירוניים ברשויות המקומיות (הוראת שעה), </w:t>
      </w:r>
      <w:r w:rsidRPr="00A028C8">
        <w:rPr>
          <w:rFonts w:hint="cs"/>
          <w:rtl/>
        </w:rPr>
        <w:t>ה</w:t>
      </w:r>
      <w:r w:rsidRPr="00A028C8">
        <w:rPr>
          <w:rtl/>
        </w:rPr>
        <w:t>תשע"א-2011</w:t>
      </w:r>
      <w:r w:rsidRPr="00A028C8">
        <w:rPr>
          <w:rFonts w:hint="cs"/>
          <w:rtl/>
        </w:rPr>
        <w:t xml:space="preserve"> (להלן בפרק זה - החוק או החוק לייעול האכיפה והפיקוח</w:t>
      </w:r>
      <w:r w:rsidRPr="00A028C8">
        <w:rPr>
          <w:rtl/>
        </w:rPr>
        <w:t xml:space="preserve"> העירוניים</w:t>
      </w:r>
      <w:r w:rsidRPr="00A028C8">
        <w:rPr>
          <w:rFonts w:hint="cs"/>
          <w:rtl/>
        </w:rPr>
        <w:t>)</w:t>
      </w:r>
      <w:r>
        <w:rPr>
          <w:vertAlign w:val="superscript"/>
          <w:rtl/>
        </w:rPr>
        <w:footnoteReference w:id="118"/>
      </w:r>
      <w:r>
        <w:rPr>
          <w:rFonts w:hint="cs"/>
          <w:rtl/>
        </w:rPr>
        <w:t>,</w:t>
      </w:r>
      <w:r w:rsidRPr="00A028C8">
        <w:rPr>
          <w:rFonts w:hint="cs"/>
          <w:rtl/>
        </w:rPr>
        <w:t xml:space="preserve"> חוקק בהמשך להחלטת ממשלה</w:t>
      </w:r>
      <w:r>
        <w:rPr>
          <w:vertAlign w:val="superscript"/>
          <w:rtl/>
        </w:rPr>
        <w:footnoteReference w:id="119"/>
      </w:r>
      <w:r w:rsidRPr="00A028C8">
        <w:rPr>
          <w:rFonts w:hint="cs"/>
          <w:rtl/>
        </w:rPr>
        <w:t xml:space="preserve"> ש</w:t>
      </w:r>
      <w:r w:rsidRPr="00A028C8">
        <w:rPr>
          <w:rtl/>
        </w:rPr>
        <w:t xml:space="preserve">קבעה מתכונת להפעלת מערכי אכיפה עירוניים משותפים לרשויות המקומיות </w:t>
      </w:r>
      <w:r w:rsidRPr="00A028C8">
        <w:rPr>
          <w:rFonts w:hint="cs"/>
          <w:rtl/>
        </w:rPr>
        <w:t>ולמשטרה, במטרה</w:t>
      </w:r>
      <w:r w:rsidRPr="00A028C8">
        <w:rPr>
          <w:rtl/>
        </w:rPr>
        <w:t xml:space="preserve"> לייעל את יכולת הפיקוח והאכיפה של הרשויות המקומיות ב</w:t>
      </w:r>
      <w:r>
        <w:rPr>
          <w:rFonts w:hint="cs"/>
          <w:rtl/>
        </w:rPr>
        <w:t>אשר ל</w:t>
      </w:r>
      <w:r w:rsidRPr="00A028C8">
        <w:rPr>
          <w:rtl/>
        </w:rPr>
        <w:t>עבירות שבתחום אחריותן</w:t>
      </w:r>
      <w:r w:rsidR="00296953">
        <w:rPr>
          <w:rFonts w:hint="cs"/>
          <w:rtl/>
        </w:rPr>
        <w:t>,</w:t>
      </w:r>
      <w:r w:rsidRPr="00A028C8">
        <w:rPr>
          <w:rtl/>
        </w:rPr>
        <w:t xml:space="preserve"> </w:t>
      </w:r>
      <w:r w:rsidRPr="00A028C8">
        <w:rPr>
          <w:rFonts w:hint="cs"/>
          <w:rtl/>
        </w:rPr>
        <w:t>ו</w:t>
      </w:r>
      <w:r w:rsidRPr="00A028C8">
        <w:rPr>
          <w:rtl/>
        </w:rPr>
        <w:t xml:space="preserve">לאפשר להן לסייע </w:t>
      </w:r>
      <w:r w:rsidRPr="00A028C8">
        <w:rPr>
          <w:rFonts w:hint="cs"/>
          <w:rtl/>
        </w:rPr>
        <w:t>למשטרה</w:t>
      </w:r>
      <w:r w:rsidRPr="00A028C8">
        <w:rPr>
          <w:rtl/>
        </w:rPr>
        <w:t xml:space="preserve"> בפעולות למניעת אלימות.</w:t>
      </w:r>
      <w:r w:rsidRPr="00A028C8">
        <w:rPr>
          <w:rFonts w:hint="cs"/>
          <w:rtl/>
        </w:rPr>
        <w:t xml:space="preserve"> החוק מסדיר את נושאי הפיקוח העירוני ומערך האכיפה העירוני (להלן - השיטור העירוני).</w:t>
      </w:r>
    </w:p>
    <w:p w:rsidR="00303669" w:rsidP="004D0581">
      <w:pPr>
        <w:pStyle w:val="a"/>
        <w:spacing w:line="269" w:lineRule="auto"/>
        <w:rPr>
          <w:rtl/>
        </w:rPr>
      </w:pPr>
    </w:p>
    <w:p w:rsidR="00303669" w:rsidRPr="007A29E7" w:rsidP="004D0581">
      <w:pPr>
        <w:spacing w:line="269" w:lineRule="auto"/>
        <w:rPr>
          <w:rtl/>
        </w:rPr>
      </w:pPr>
      <w:r>
        <w:rPr>
          <w:rFonts w:hint="cs"/>
          <w:rtl/>
        </w:rPr>
        <w:t>ה</w:t>
      </w:r>
      <w:r w:rsidR="00516823">
        <w:rPr>
          <w:rFonts w:hint="cs"/>
          <w:rtl/>
        </w:rPr>
        <w:t>חוק לייעול האכיפה והפיקוח העירוניים ברשויות המקומיות (תעבורה), התשע"ו-2016, קובע שפקחי רשות מקומית שהוסמכו לפי חוק זה</w:t>
      </w:r>
      <w:r w:rsidRPr="007A29E7" w:rsidR="00516823">
        <w:rPr>
          <w:rFonts w:hint="cs"/>
          <w:rtl/>
        </w:rPr>
        <w:t xml:space="preserve"> </w:t>
      </w:r>
      <w:r w:rsidR="00516823">
        <w:rPr>
          <w:rFonts w:hint="cs"/>
          <w:rtl/>
        </w:rPr>
        <w:t xml:space="preserve">יכולים לפעול </w:t>
      </w:r>
      <w:r w:rsidRPr="007A29E7" w:rsidR="00516823">
        <w:rPr>
          <w:rFonts w:hint="cs"/>
          <w:rtl/>
        </w:rPr>
        <w:t xml:space="preserve">לאכיפת </w:t>
      </w:r>
      <w:r w:rsidR="00914DD0">
        <w:rPr>
          <w:rFonts w:hint="cs"/>
          <w:rtl/>
        </w:rPr>
        <w:t xml:space="preserve">הדין </w:t>
      </w:r>
      <w:r>
        <w:rPr>
          <w:rFonts w:hint="cs"/>
          <w:rtl/>
        </w:rPr>
        <w:t xml:space="preserve">בגין </w:t>
      </w:r>
      <w:r w:rsidRPr="007A29E7" w:rsidR="00516823">
        <w:rPr>
          <w:rFonts w:hint="cs"/>
          <w:rtl/>
        </w:rPr>
        <w:t xml:space="preserve">עבירות תעבורה </w:t>
      </w:r>
      <w:r w:rsidR="00C933CB">
        <w:rPr>
          <w:rFonts w:hint="cs"/>
          <w:rtl/>
        </w:rPr>
        <w:t>הקשורות ב</w:t>
      </w:r>
      <w:r w:rsidRPr="007A29E7" w:rsidR="00516823">
        <w:rPr>
          <w:rtl/>
        </w:rPr>
        <w:t>רכיב</w:t>
      </w:r>
      <w:r w:rsidR="00C933CB">
        <w:rPr>
          <w:rFonts w:hint="cs"/>
          <w:rtl/>
        </w:rPr>
        <w:t>ה על</w:t>
      </w:r>
      <w:r w:rsidRPr="007A29E7" w:rsidR="00516823">
        <w:rPr>
          <w:rtl/>
        </w:rPr>
        <w:t xml:space="preserve"> אופניים וגלגילנוע </w:t>
      </w:r>
      <w:r w:rsidR="00516823">
        <w:rPr>
          <w:rFonts w:hint="cs"/>
          <w:rtl/>
        </w:rPr>
        <w:t>(קורקינט חשמלי) ו</w:t>
      </w:r>
      <w:r w:rsidR="00311EBC">
        <w:rPr>
          <w:rFonts w:hint="cs"/>
          <w:rtl/>
        </w:rPr>
        <w:t>כ</w:t>
      </w:r>
      <w:r w:rsidR="00C933CB">
        <w:rPr>
          <w:rFonts w:hint="cs"/>
          <w:rtl/>
        </w:rPr>
        <w:t xml:space="preserve">ן </w:t>
      </w:r>
      <w:r w:rsidR="00516823">
        <w:rPr>
          <w:rFonts w:hint="cs"/>
          <w:rtl/>
        </w:rPr>
        <w:t>שימוש אסור</w:t>
      </w:r>
      <w:r w:rsidRPr="007A29E7" w:rsidR="00516823">
        <w:rPr>
          <w:rtl/>
        </w:rPr>
        <w:t xml:space="preserve"> בטלפון נייד בזמן הנהיגה.</w:t>
      </w:r>
    </w:p>
    <w:p w:rsidR="00303669" w:rsidRPr="00A028C8" w:rsidP="004D0581">
      <w:pPr>
        <w:spacing w:line="269" w:lineRule="auto"/>
        <w:rPr>
          <w:rtl/>
        </w:rPr>
      </w:pPr>
    </w:p>
    <w:p w:rsidR="00303669" w:rsidRPr="00A028C8" w:rsidP="004D0581">
      <w:pPr>
        <w:pStyle w:val="Heading4"/>
        <w:spacing w:before="0" w:line="269" w:lineRule="auto"/>
        <w:rPr>
          <w:rtl/>
        </w:rPr>
      </w:pPr>
      <w:r w:rsidRPr="00A028C8">
        <w:rPr>
          <w:rFonts w:hint="cs"/>
          <w:rtl/>
        </w:rPr>
        <w:t>יחידות הפיקוח העירוניות</w:t>
      </w:r>
    </w:p>
    <w:p w:rsidR="00303669" w:rsidRPr="00A028C8" w:rsidP="004D0581">
      <w:pPr>
        <w:pStyle w:val="a"/>
        <w:spacing w:line="269" w:lineRule="auto"/>
        <w:rPr>
          <w:rtl/>
        </w:rPr>
      </w:pPr>
    </w:p>
    <w:p w:rsidR="00303669" w:rsidP="004D0581">
      <w:pPr>
        <w:spacing w:line="269" w:lineRule="auto"/>
        <w:rPr>
          <w:rtl/>
          <w:lang w:eastAsia="he-IL"/>
        </w:rPr>
      </w:pPr>
      <w:r w:rsidRPr="00A028C8">
        <w:rPr>
          <w:rFonts w:hint="cs"/>
          <w:rtl/>
        </w:rPr>
        <w:t>ה</w:t>
      </w:r>
      <w:r w:rsidRPr="00A028C8">
        <w:rPr>
          <w:rtl/>
        </w:rPr>
        <w:t xml:space="preserve">חוק לייעול האכיפה והפיקוח העירוניים </w:t>
      </w:r>
      <w:r w:rsidRPr="00A028C8">
        <w:rPr>
          <w:rFonts w:hint="cs"/>
          <w:rtl/>
        </w:rPr>
        <w:t>קובע ש</w:t>
      </w:r>
      <w:r w:rsidRPr="00A028C8">
        <w:rPr>
          <w:rtl/>
        </w:rPr>
        <w:t xml:space="preserve">ראש רשות מקומית רשאי להסמיך פקחים עירוניים, </w:t>
      </w:r>
      <w:r w:rsidRPr="00A028C8">
        <w:rPr>
          <w:rFonts w:hint="cs"/>
          <w:rtl/>
        </w:rPr>
        <w:t xml:space="preserve">אשר עומדים בתנאים הקבועים בחוק, </w:t>
      </w:r>
      <w:r w:rsidRPr="00A028C8">
        <w:rPr>
          <w:rtl/>
        </w:rPr>
        <w:t xml:space="preserve">לשם פיקוח </w:t>
      </w:r>
      <w:r>
        <w:rPr>
          <w:rFonts w:hint="cs"/>
          <w:rtl/>
        </w:rPr>
        <w:t xml:space="preserve">על חוקי עזר </w:t>
      </w:r>
      <w:r w:rsidRPr="00A028C8">
        <w:rPr>
          <w:rFonts w:hint="cs"/>
          <w:rtl/>
        </w:rPr>
        <w:t>ואכיפ</w:t>
      </w:r>
      <w:r>
        <w:rPr>
          <w:rFonts w:hint="cs"/>
          <w:rtl/>
        </w:rPr>
        <w:t>תם</w:t>
      </w:r>
      <w:r w:rsidRPr="00A028C8">
        <w:rPr>
          <w:rFonts w:hint="cs"/>
          <w:rtl/>
        </w:rPr>
        <w:t>.</w:t>
      </w:r>
    </w:p>
    <w:p w:rsidR="00A01E29" w:rsidP="004D0581">
      <w:pPr>
        <w:pStyle w:val="a"/>
        <w:spacing w:line="269" w:lineRule="auto"/>
        <w:rPr>
          <w:rtl/>
        </w:rPr>
      </w:pPr>
    </w:p>
    <w:p w:rsidR="00A01E29" w:rsidP="004D0581">
      <w:pPr>
        <w:pStyle w:val="a"/>
        <w:spacing w:line="269" w:lineRule="auto"/>
        <w:rPr>
          <w:rtl/>
        </w:rPr>
      </w:pPr>
    </w:p>
    <w:p w:rsidR="00A01E29" w:rsidP="004D0581">
      <w:pPr>
        <w:pStyle w:val="a"/>
        <w:spacing w:line="269" w:lineRule="auto"/>
        <w:rPr>
          <w:rtl/>
        </w:rPr>
      </w:pPr>
    </w:p>
    <w:p w:rsidR="00A01E29" w:rsidP="004D0581">
      <w:pPr>
        <w:pStyle w:val="a"/>
        <w:spacing w:line="269" w:lineRule="auto"/>
        <w:rPr>
          <w:rtl/>
        </w:rPr>
      </w:pPr>
    </w:p>
    <w:p w:rsidR="00A01E29" w:rsidP="004D0581">
      <w:pPr>
        <w:pStyle w:val="a"/>
        <w:spacing w:line="269" w:lineRule="auto"/>
        <w:rPr>
          <w:rtl/>
        </w:rPr>
      </w:pPr>
    </w:p>
    <w:p w:rsidR="00303669" w:rsidRPr="00A028C8" w:rsidP="004D0581">
      <w:pPr>
        <w:pStyle w:val="a"/>
        <w:spacing w:line="269" w:lineRule="auto"/>
        <w:rPr>
          <w:rtl/>
        </w:rPr>
      </w:pPr>
    </w:p>
    <w:p w:rsidR="00303669" w:rsidRPr="00A028C8" w:rsidP="004D0581">
      <w:pPr>
        <w:spacing w:line="269" w:lineRule="auto"/>
        <w:rPr>
          <w:rtl/>
        </w:rPr>
      </w:pPr>
      <w:r w:rsidRPr="00A028C8">
        <w:rPr>
          <w:rFonts w:hint="cs"/>
          <w:rtl/>
        </w:rPr>
        <w:t>תנאים הכרחיים ליכולת הפקחים לבצע אכיפה בתחום הבטיחות בדרכים הם תוכניות ת</w:t>
      </w:r>
      <w:r w:rsidR="00F675A5">
        <w:rPr>
          <w:rFonts w:hint="cs"/>
          <w:rtl/>
        </w:rPr>
        <w:t>ִ</w:t>
      </w:r>
      <w:r w:rsidRPr="00A028C8">
        <w:rPr>
          <w:rFonts w:hint="cs"/>
          <w:rtl/>
        </w:rPr>
        <w:t>מרור תקפות (רא</w:t>
      </w:r>
      <w:r>
        <w:rPr>
          <w:rFonts w:hint="cs"/>
          <w:rtl/>
        </w:rPr>
        <w:t>ו</w:t>
      </w:r>
      <w:r w:rsidRPr="00A028C8">
        <w:rPr>
          <w:rFonts w:hint="cs"/>
          <w:rtl/>
        </w:rPr>
        <w:t xml:space="preserve"> לעיל בפרק </w:t>
      </w:r>
      <w:r>
        <w:rPr>
          <w:rFonts w:hint="cs"/>
          <w:rtl/>
        </w:rPr>
        <w:t>"</w:t>
      </w:r>
      <w:r w:rsidRPr="00A028C8">
        <w:rPr>
          <w:rFonts w:hint="cs"/>
          <w:rtl/>
        </w:rPr>
        <w:t>תוכנית תמרור יישובי</w:t>
      </w:r>
      <w:r w:rsidRPr="00A028C8">
        <w:rPr>
          <w:rFonts w:hint="eastAsia"/>
          <w:rtl/>
        </w:rPr>
        <w:t>ת</w:t>
      </w:r>
      <w:r>
        <w:rPr>
          <w:rFonts w:hint="cs"/>
          <w:rtl/>
        </w:rPr>
        <w:t>"</w:t>
      </w:r>
      <w:r w:rsidRPr="00A028C8">
        <w:rPr>
          <w:rFonts w:hint="cs"/>
          <w:rtl/>
        </w:rPr>
        <w:t xml:space="preserve">) וחוקי עזר עירוניים בנושאים </w:t>
      </w:r>
      <w:r>
        <w:rPr>
          <w:rFonts w:hint="cs"/>
          <w:rtl/>
        </w:rPr>
        <w:t xml:space="preserve">שהרשות המקומית </w:t>
      </w:r>
      <w:r w:rsidRPr="00A028C8">
        <w:rPr>
          <w:rFonts w:hint="cs"/>
          <w:rtl/>
        </w:rPr>
        <w:t>מבקש</w:t>
      </w:r>
      <w:r>
        <w:rPr>
          <w:rFonts w:hint="cs"/>
          <w:rtl/>
        </w:rPr>
        <w:t>ת</w:t>
      </w:r>
      <w:r w:rsidRPr="00A028C8">
        <w:rPr>
          <w:rFonts w:hint="cs"/>
          <w:rtl/>
        </w:rPr>
        <w:t xml:space="preserve"> לאכוף.</w:t>
      </w:r>
    </w:p>
    <w:p w:rsidR="00303669" w:rsidRPr="00A028C8" w:rsidP="004D0581">
      <w:pPr>
        <w:pStyle w:val="a"/>
        <w:spacing w:line="269" w:lineRule="auto"/>
        <w:rPr>
          <w:rtl/>
        </w:rPr>
      </w:pPr>
    </w:p>
    <w:p w:rsidR="00303669" w:rsidRPr="00A028C8" w:rsidP="004D0581">
      <w:pPr>
        <w:spacing w:line="269" w:lineRule="auto"/>
        <w:rPr>
          <w:rtl/>
        </w:rPr>
      </w:pPr>
      <w:r>
        <w:rPr>
          <w:rFonts w:hint="cs"/>
          <w:rtl/>
          <w:lang w:eastAsia="he-IL"/>
        </w:rPr>
        <w:t xml:space="preserve">יצוין לחיוב כי </w:t>
      </w:r>
      <w:r w:rsidRPr="00A028C8">
        <w:rPr>
          <w:rFonts w:hint="cs"/>
          <w:rtl/>
          <w:lang w:eastAsia="he-IL"/>
        </w:rPr>
        <w:t xml:space="preserve">בעיריית </w:t>
      </w:r>
      <w:r w:rsidRPr="00A028C8">
        <w:rPr>
          <w:rFonts w:hint="cs"/>
          <w:b/>
          <w:bCs/>
          <w:rtl/>
          <w:lang w:eastAsia="he-IL"/>
        </w:rPr>
        <w:t>כפר קאסם</w:t>
      </w:r>
      <w:r w:rsidRPr="00A028C8">
        <w:rPr>
          <w:rFonts w:hint="cs"/>
          <w:rtl/>
          <w:lang w:eastAsia="he-IL"/>
        </w:rPr>
        <w:t xml:space="preserve"> הוקמה במאי 2018 יחידת פיקוח עירונית. </w:t>
      </w:r>
      <w:r w:rsidRPr="00A028C8">
        <w:rPr>
          <w:rFonts w:hint="cs"/>
          <w:rtl/>
        </w:rPr>
        <w:t>ביחידה שני פקחים ב</w:t>
      </w:r>
      <w:r>
        <w:rPr>
          <w:rFonts w:hint="cs"/>
          <w:rtl/>
        </w:rPr>
        <w:t>-1.5</w:t>
      </w:r>
      <w:r w:rsidRPr="00A028C8">
        <w:rPr>
          <w:rFonts w:hint="cs"/>
          <w:rtl/>
        </w:rPr>
        <w:t xml:space="preserve"> משרות, המוסמכים לאכוף את חוקי העזר של הרשות בנושא חנייה. </w:t>
      </w:r>
      <w:r w:rsidR="00E31201">
        <w:rPr>
          <w:rFonts w:hint="cs"/>
          <w:rtl/>
        </w:rPr>
        <w:t>בחודשים</w:t>
      </w:r>
      <w:r w:rsidRPr="00A028C8">
        <w:rPr>
          <w:rFonts w:hint="cs"/>
          <w:rtl/>
        </w:rPr>
        <w:t xml:space="preserve"> מאי עד יוני 2019 </w:t>
      </w:r>
      <w:r w:rsidR="00D22918">
        <w:rPr>
          <w:rFonts w:hint="cs"/>
          <w:rtl/>
        </w:rPr>
        <w:t xml:space="preserve">הטילה </w:t>
      </w:r>
      <w:r w:rsidRPr="00A028C8">
        <w:rPr>
          <w:rFonts w:hint="cs"/>
          <w:rtl/>
        </w:rPr>
        <w:t>היחידה כ-3,000 דוחות בגין חנייה בניגוד לחוק העזר העירוני לכפר קאסם</w:t>
      </w:r>
      <w:r>
        <w:rPr>
          <w:vertAlign w:val="superscript"/>
          <w:rtl/>
        </w:rPr>
        <w:footnoteReference w:id="120"/>
      </w:r>
      <w:r w:rsidRPr="00A028C8">
        <w:rPr>
          <w:rFonts w:hint="cs"/>
          <w:rtl/>
        </w:rPr>
        <w:t>.</w:t>
      </w:r>
    </w:p>
    <w:p w:rsidR="00303669" w:rsidRPr="00A028C8" w:rsidP="004D0581">
      <w:pPr>
        <w:pStyle w:val="a"/>
        <w:spacing w:line="269" w:lineRule="auto"/>
        <w:rPr>
          <w:rtl/>
        </w:rPr>
      </w:pPr>
    </w:p>
    <w:p w:rsidR="00303669" w:rsidP="004D0581">
      <w:pPr>
        <w:spacing w:line="269" w:lineRule="auto"/>
        <w:rPr>
          <w:rtl/>
        </w:rPr>
      </w:pPr>
      <w:r w:rsidRPr="00A028C8">
        <w:rPr>
          <w:rFonts w:hint="cs"/>
          <w:rtl/>
        </w:rPr>
        <w:t xml:space="preserve">המועצה המקומית </w:t>
      </w:r>
      <w:r w:rsidRPr="00A028C8">
        <w:rPr>
          <w:rFonts w:hint="cs"/>
          <w:b/>
          <w:bCs/>
          <w:rtl/>
        </w:rPr>
        <w:t>ג'יסר א-זרקא</w:t>
      </w:r>
      <w:r w:rsidRPr="00A028C8">
        <w:rPr>
          <w:rFonts w:hint="cs"/>
          <w:rtl/>
        </w:rPr>
        <w:t xml:space="preserve"> הגישה בינואר 2019 למשרד הפנים בקשות לנחיצות משרה</w:t>
      </w:r>
      <w:r>
        <w:rPr>
          <w:vertAlign w:val="superscript"/>
          <w:rtl/>
        </w:rPr>
        <w:footnoteReference w:id="121"/>
      </w:r>
      <w:r>
        <w:rPr>
          <w:rFonts w:hint="cs"/>
          <w:rtl/>
        </w:rPr>
        <w:t>,</w:t>
      </w:r>
      <w:r w:rsidRPr="00A028C8">
        <w:rPr>
          <w:rFonts w:hint="cs"/>
          <w:rtl/>
        </w:rPr>
        <w:t xml:space="preserve"> ובין היתר למשרה של פקח לאכיפת חוקי עזר</w:t>
      </w:r>
      <w:r>
        <w:rPr>
          <w:vertAlign w:val="superscript"/>
          <w:rtl/>
        </w:rPr>
        <w:footnoteReference w:id="122"/>
      </w:r>
      <w:r w:rsidRPr="00A028C8">
        <w:rPr>
          <w:rFonts w:hint="cs"/>
          <w:rtl/>
        </w:rPr>
        <w:t xml:space="preserve">. בפברואר 2019 </w:t>
      </w:r>
      <w:r>
        <w:rPr>
          <w:rFonts w:hint="cs"/>
          <w:rtl/>
        </w:rPr>
        <w:t xml:space="preserve">החזיר </w:t>
      </w:r>
      <w:r w:rsidRPr="00A028C8">
        <w:rPr>
          <w:rFonts w:hint="cs"/>
          <w:rtl/>
        </w:rPr>
        <w:t>הממונה על מחוז חיפה במשרד הפנים את הבקשות לרשות המקומית להשלמת מסמכים</w:t>
      </w:r>
      <w:r>
        <w:rPr>
          <w:rFonts w:hint="cs"/>
          <w:rtl/>
        </w:rPr>
        <w:t>,</w:t>
      </w:r>
      <w:r w:rsidRPr="00A028C8">
        <w:rPr>
          <w:rFonts w:hint="cs"/>
          <w:rtl/>
        </w:rPr>
        <w:t xml:space="preserve"> ובין היתר </w:t>
      </w:r>
      <w:r w:rsidR="003A3F89">
        <w:rPr>
          <w:rFonts w:hint="cs"/>
          <w:rtl/>
        </w:rPr>
        <w:t xml:space="preserve">היא </w:t>
      </w:r>
      <w:r w:rsidRPr="00A028C8">
        <w:rPr>
          <w:rFonts w:hint="cs"/>
          <w:rtl/>
        </w:rPr>
        <w:t>התבקשה לצרף לבקשה חוות דעת גזבר לגבי תקצוב פעילות נלווית</w:t>
      </w:r>
      <w:r w:rsidR="003A3F89">
        <w:rPr>
          <w:rFonts w:hint="cs"/>
          <w:rtl/>
        </w:rPr>
        <w:t>,</w:t>
      </w:r>
      <w:r w:rsidRPr="00A028C8">
        <w:rPr>
          <w:rFonts w:hint="cs"/>
          <w:rtl/>
        </w:rPr>
        <w:t xml:space="preserve"> כגון רכב ומכשור נוסף</w:t>
      </w:r>
      <w:r w:rsidR="003A3F89">
        <w:rPr>
          <w:rFonts w:hint="cs"/>
          <w:rtl/>
        </w:rPr>
        <w:t>,</w:t>
      </w:r>
      <w:r w:rsidRPr="00A028C8">
        <w:rPr>
          <w:rFonts w:hint="cs"/>
          <w:rtl/>
        </w:rPr>
        <w:t xml:space="preserve"> לעלות השכר; </w:t>
      </w:r>
      <w:r>
        <w:rPr>
          <w:rFonts w:hint="cs"/>
          <w:rtl/>
        </w:rPr>
        <w:t xml:space="preserve">וכן פירוט של </w:t>
      </w:r>
      <w:r w:rsidRPr="00A028C8">
        <w:rPr>
          <w:rFonts w:hint="cs"/>
          <w:rtl/>
        </w:rPr>
        <w:t xml:space="preserve">מקורות מימון וממשקים תקציביים </w:t>
      </w:r>
      <w:r w:rsidRPr="00005230" w:rsidR="00362DDC">
        <w:rPr>
          <w:rFonts w:hint="eastAsia"/>
          <w:rtl/>
        </w:rPr>
        <w:t>מול</w:t>
      </w:r>
      <w:r w:rsidR="00362DDC">
        <w:rPr>
          <w:rFonts w:hint="cs"/>
          <w:rtl/>
        </w:rPr>
        <w:t xml:space="preserve"> </w:t>
      </w:r>
      <w:r w:rsidRPr="00A028C8">
        <w:rPr>
          <w:rFonts w:hint="cs"/>
          <w:rtl/>
        </w:rPr>
        <w:t xml:space="preserve">המשרד להגנת הסביבה. </w:t>
      </w:r>
    </w:p>
    <w:p w:rsidR="00303669" w:rsidRPr="00A028C8" w:rsidP="004D0581">
      <w:pPr>
        <w:pStyle w:val="a"/>
        <w:spacing w:line="269" w:lineRule="auto"/>
        <w:rPr>
          <w:rtl/>
        </w:rPr>
      </w:pPr>
    </w:p>
    <w:p w:rsidR="00303669" w:rsidRPr="00A028C8" w:rsidP="004D0581">
      <w:pPr>
        <w:spacing w:line="269" w:lineRule="auto"/>
        <w:rPr>
          <w:b/>
          <w:bCs/>
          <w:rtl/>
        </w:rPr>
      </w:pPr>
      <w:r w:rsidRPr="00A028C8">
        <w:rPr>
          <w:rFonts w:hint="cs"/>
          <w:b/>
          <w:bCs/>
          <w:rtl/>
        </w:rPr>
        <w:t xml:space="preserve">נמצא כי עד מועד </w:t>
      </w:r>
      <w:r>
        <w:rPr>
          <w:rFonts w:hint="cs"/>
          <w:b/>
          <w:bCs/>
          <w:rtl/>
        </w:rPr>
        <w:t xml:space="preserve">עריכת </w:t>
      </w:r>
      <w:r w:rsidRPr="00A028C8">
        <w:rPr>
          <w:rFonts w:hint="cs"/>
          <w:b/>
          <w:bCs/>
          <w:rtl/>
        </w:rPr>
        <w:t>הביקורת (אוקטובר 2019)</w:t>
      </w:r>
      <w:r>
        <w:rPr>
          <w:rFonts w:hint="cs"/>
          <w:b/>
          <w:bCs/>
          <w:rtl/>
        </w:rPr>
        <w:t>, שמונה חודשים לאחר שהתבקשה להשלים מסמכים,</w:t>
      </w:r>
      <w:r w:rsidRPr="00A028C8">
        <w:rPr>
          <w:rFonts w:hint="cs"/>
          <w:b/>
          <w:bCs/>
          <w:rtl/>
        </w:rPr>
        <w:t xml:space="preserve"> </w:t>
      </w:r>
      <w:r>
        <w:rPr>
          <w:rFonts w:hint="cs"/>
          <w:b/>
          <w:bCs/>
          <w:rtl/>
        </w:rPr>
        <w:t>המועצה המקומית ג'יסר א-זרקא</w:t>
      </w:r>
      <w:r w:rsidRPr="00A028C8">
        <w:rPr>
          <w:rFonts w:hint="cs"/>
          <w:b/>
          <w:bCs/>
          <w:rtl/>
        </w:rPr>
        <w:t xml:space="preserve"> לא המציאה את מלוא המסמכים המבוקשים למשרת הפקח ולפיכך בקשתה לא אושרה.</w:t>
      </w:r>
    </w:p>
    <w:p w:rsidR="00303669" w:rsidRPr="00A028C8" w:rsidP="004D0581">
      <w:pPr>
        <w:pStyle w:val="a"/>
        <w:spacing w:line="269" w:lineRule="auto"/>
        <w:rPr>
          <w:rtl/>
        </w:rPr>
      </w:pPr>
    </w:p>
    <w:p w:rsidR="00303669" w:rsidRPr="00A028C8" w:rsidP="004D0581">
      <w:pPr>
        <w:spacing w:line="269" w:lineRule="auto"/>
        <w:rPr>
          <w:b/>
          <w:bCs/>
          <w:rtl/>
        </w:rPr>
      </w:pPr>
      <w:r w:rsidRPr="00A028C8">
        <w:rPr>
          <w:rFonts w:hint="cs"/>
          <w:b/>
          <w:bCs/>
          <w:rtl/>
        </w:rPr>
        <w:t xml:space="preserve">נמצא כי גם ביתר הרשויות המקומיות שנבדקו </w:t>
      </w:r>
      <w:r>
        <w:rPr>
          <w:rFonts w:hint="cs"/>
          <w:b/>
          <w:bCs/>
          <w:rtl/>
        </w:rPr>
        <w:t xml:space="preserve">(עיריית קלנסווה ומועצות מקומיות ג'ת ותל שבע) </w:t>
      </w:r>
      <w:r w:rsidRPr="00A028C8">
        <w:rPr>
          <w:rFonts w:hint="cs"/>
          <w:b/>
          <w:bCs/>
          <w:rtl/>
        </w:rPr>
        <w:t>אין יחידת פיקוח עירונית המבצעת פיקוח ואכיפה בתחום הבטיחות בדרכים</w:t>
      </w:r>
      <w:r>
        <w:rPr>
          <w:b/>
          <w:bCs/>
          <w:vertAlign w:val="superscript"/>
          <w:rtl/>
        </w:rPr>
        <w:footnoteReference w:id="123"/>
      </w:r>
      <w:r w:rsidRPr="00A028C8">
        <w:rPr>
          <w:rFonts w:hint="cs"/>
          <w:b/>
          <w:bCs/>
          <w:rtl/>
        </w:rPr>
        <w:t xml:space="preserve">. </w:t>
      </w:r>
    </w:p>
    <w:p w:rsidR="00303669" w:rsidRPr="00A028C8" w:rsidP="004D0581">
      <w:pPr>
        <w:pStyle w:val="a"/>
        <w:spacing w:line="269" w:lineRule="auto"/>
        <w:rPr>
          <w:rtl/>
        </w:rPr>
      </w:pPr>
    </w:p>
    <w:p w:rsidR="00303669" w:rsidP="004D0581">
      <w:pPr>
        <w:spacing w:line="269" w:lineRule="auto"/>
        <w:rPr>
          <w:b/>
          <w:bCs/>
          <w:rtl/>
        </w:rPr>
      </w:pPr>
      <w:r w:rsidRPr="00A028C8">
        <w:rPr>
          <w:rFonts w:hint="cs"/>
          <w:b/>
          <w:bCs/>
          <w:rtl/>
        </w:rPr>
        <w:t>עוד נמצא כי לעיריית קלנסווה ולמועצה המקומית ג'ת אין כלל חוקי עזר בנושא חנייה</w:t>
      </w:r>
      <w:r>
        <w:rPr>
          <w:b/>
          <w:bCs/>
          <w:vertAlign w:val="superscript"/>
          <w:rtl/>
        </w:rPr>
        <w:footnoteReference w:id="124"/>
      </w:r>
      <w:r w:rsidRPr="00A028C8">
        <w:rPr>
          <w:rFonts w:hint="cs"/>
          <w:b/>
          <w:bCs/>
          <w:rtl/>
        </w:rPr>
        <w:t>, כך שממילא אין ביכולתן לקדם את האכיפה בתחום הבטיחות בדרכים.</w:t>
      </w:r>
    </w:p>
    <w:p w:rsidR="00303669" w:rsidP="004D0581">
      <w:pPr>
        <w:pStyle w:val="a"/>
        <w:spacing w:line="269" w:lineRule="auto"/>
        <w:rPr>
          <w:rtl/>
        </w:rPr>
      </w:pPr>
    </w:p>
    <w:p w:rsidR="00303669" w:rsidP="004D0581">
      <w:pPr>
        <w:spacing w:line="269" w:lineRule="auto"/>
        <w:rPr>
          <w:b/>
          <w:bCs/>
          <w:rtl/>
        </w:rPr>
      </w:pPr>
      <w:r>
        <w:rPr>
          <w:rFonts w:hint="cs"/>
          <w:b/>
          <w:bCs/>
          <w:rtl/>
        </w:rPr>
        <w:t>על עיריית קלנסווה והמועצה המקומית ג'ת לחוקק חוקי עזר ולפעול להקמת יחידות פיקוח עירוני</w:t>
      </w:r>
      <w:r w:rsidR="00F91CDE">
        <w:rPr>
          <w:rFonts w:hint="cs"/>
          <w:b/>
          <w:bCs/>
          <w:rtl/>
        </w:rPr>
        <w:t>ו</w:t>
      </w:r>
      <w:r>
        <w:rPr>
          <w:rFonts w:hint="cs"/>
          <w:b/>
          <w:bCs/>
          <w:rtl/>
        </w:rPr>
        <w:t xml:space="preserve">ת שיאפשרו להן לבצע פיקוח ואכיפה בנושא הבטיחות בדרכים בתחומי השיפוט שלהן. כמו כן, על מועצה מקומית ג'יסר א-זרקא להשלים </w:t>
      </w:r>
      <w:r w:rsidR="003A3F89">
        <w:rPr>
          <w:rFonts w:hint="cs"/>
          <w:b/>
          <w:bCs/>
          <w:rtl/>
        </w:rPr>
        <w:t xml:space="preserve">את </w:t>
      </w:r>
      <w:r>
        <w:rPr>
          <w:rFonts w:hint="cs"/>
          <w:b/>
          <w:bCs/>
          <w:rtl/>
        </w:rPr>
        <w:t>ההליך מול משרד הפנים כדי שתוכל להקים את יחידת הפיקוח.</w:t>
      </w:r>
    </w:p>
    <w:p w:rsidR="00252DEC" w:rsidP="004D0581">
      <w:pPr>
        <w:pStyle w:val="a"/>
        <w:spacing w:line="269" w:lineRule="auto"/>
        <w:rPr>
          <w:rtl/>
        </w:rPr>
      </w:pPr>
    </w:p>
    <w:p w:rsidR="00303669" w:rsidP="004D0581">
      <w:pPr>
        <w:spacing w:line="269" w:lineRule="auto"/>
        <w:rPr>
          <w:rFonts w:ascii="Tahoma" w:hAnsi="Tahoma"/>
          <w:sz w:val="24"/>
          <w:rtl/>
        </w:rPr>
      </w:pPr>
      <w:r w:rsidRPr="00252DEC">
        <w:rPr>
          <w:rFonts w:hint="cs"/>
          <w:rtl/>
        </w:rPr>
        <w:t xml:space="preserve">משרד הפנים מסר בתשובתו למשרד מבקר המדינה </w:t>
      </w:r>
      <w:r w:rsidR="003A3F89">
        <w:rPr>
          <w:rFonts w:hint="cs"/>
          <w:rtl/>
        </w:rPr>
        <w:t>ב</w:t>
      </w:r>
      <w:r w:rsidRPr="00252DEC">
        <w:rPr>
          <w:rFonts w:hint="cs"/>
          <w:rtl/>
        </w:rPr>
        <w:t>פברואר 2020 כי</w:t>
      </w:r>
      <w:r w:rsidR="00896F8C">
        <w:rPr>
          <w:rFonts w:hint="cs"/>
          <w:rtl/>
        </w:rPr>
        <w:t xml:space="preserve"> המועצה המקומית</w:t>
      </w:r>
      <w:r w:rsidRPr="00252DEC">
        <w:rPr>
          <w:rFonts w:ascii="Tahoma" w:hAnsi="Tahoma"/>
          <w:sz w:val="24"/>
          <w:rtl/>
        </w:rPr>
        <w:t xml:space="preserve"> </w:t>
      </w:r>
      <w:r w:rsidRPr="00F55DD8">
        <w:rPr>
          <w:rFonts w:ascii="Tahoma" w:hAnsi="Tahoma"/>
          <w:b/>
          <w:bCs/>
          <w:sz w:val="24"/>
          <w:rtl/>
        </w:rPr>
        <w:t>ג'</w:t>
      </w:r>
      <w:r w:rsidRPr="00F55DD8">
        <w:rPr>
          <w:rFonts w:ascii="Tahoma" w:hAnsi="Tahoma" w:hint="eastAsia"/>
          <w:b/>
          <w:bCs/>
          <w:sz w:val="24"/>
          <w:rtl/>
        </w:rPr>
        <w:t>י</w:t>
      </w:r>
      <w:r w:rsidRPr="00F55DD8">
        <w:rPr>
          <w:rFonts w:ascii="Tahoma" w:hAnsi="Tahoma"/>
          <w:b/>
          <w:bCs/>
          <w:sz w:val="24"/>
          <w:rtl/>
        </w:rPr>
        <w:t>סר א-זרקא</w:t>
      </w:r>
      <w:r w:rsidRPr="00732397">
        <w:rPr>
          <w:rFonts w:ascii="Tahoma" w:hAnsi="Tahoma"/>
          <w:sz w:val="24"/>
          <w:rtl/>
        </w:rPr>
        <w:t xml:space="preserve"> נמצאת בת</w:t>
      </w:r>
      <w:r>
        <w:rPr>
          <w:rFonts w:ascii="Tahoma" w:hAnsi="Tahoma" w:hint="cs"/>
          <w:sz w:val="24"/>
          <w:rtl/>
        </w:rPr>
        <w:t>ו</w:t>
      </w:r>
      <w:r w:rsidRPr="00732397">
        <w:rPr>
          <w:rFonts w:ascii="Tahoma" w:hAnsi="Tahoma"/>
          <w:sz w:val="24"/>
          <w:rtl/>
        </w:rPr>
        <w:t>כנית הבראה ובפיקוח מחוזי צמוד, אשר על כן ת</w:t>
      </w:r>
      <w:r w:rsidR="003A3F89">
        <w:rPr>
          <w:rFonts w:ascii="Tahoma" w:hAnsi="Tahoma" w:hint="cs"/>
          <w:sz w:val="24"/>
          <w:rtl/>
        </w:rPr>
        <w:t>י</w:t>
      </w:r>
      <w:r w:rsidRPr="00732397">
        <w:rPr>
          <w:rFonts w:ascii="Tahoma" w:hAnsi="Tahoma"/>
          <w:sz w:val="24"/>
          <w:rtl/>
        </w:rPr>
        <w:t xml:space="preserve">בחן האפשרות להקמת יחידת פיקוח </w:t>
      </w:r>
      <w:r w:rsidR="003A3F89">
        <w:rPr>
          <w:rFonts w:ascii="Tahoma" w:hAnsi="Tahoma" w:hint="cs"/>
          <w:sz w:val="24"/>
          <w:rtl/>
        </w:rPr>
        <w:t xml:space="preserve">אם </w:t>
      </w:r>
      <w:r w:rsidRPr="00732397">
        <w:rPr>
          <w:rFonts w:ascii="Tahoma" w:hAnsi="Tahoma"/>
          <w:sz w:val="24"/>
          <w:rtl/>
        </w:rPr>
        <w:t>הנושא יעלה בקנה אחד עם תוכנית ההבראה.</w:t>
      </w:r>
    </w:p>
    <w:p w:rsidR="00FB02C9" w:rsidP="004D0581">
      <w:pPr>
        <w:spacing w:line="269" w:lineRule="auto"/>
        <w:rPr>
          <w:b/>
          <w:bCs/>
          <w:rtl/>
        </w:rPr>
      </w:pPr>
    </w:p>
    <w:p w:rsidR="00303669" w:rsidRPr="00A028C8" w:rsidP="004D0581">
      <w:pPr>
        <w:pStyle w:val="Heading4"/>
        <w:spacing w:before="0" w:line="269" w:lineRule="auto"/>
        <w:rPr>
          <w:rtl/>
        </w:rPr>
      </w:pPr>
      <w:r w:rsidRPr="00A028C8">
        <w:rPr>
          <w:rtl/>
        </w:rPr>
        <w:t>מערכי אכיפה עירוניים (שיטור עירוני)</w:t>
      </w:r>
    </w:p>
    <w:p w:rsidR="00303669" w:rsidRPr="00A028C8" w:rsidP="004D0581">
      <w:pPr>
        <w:pStyle w:val="a"/>
        <w:spacing w:line="269" w:lineRule="auto"/>
        <w:rPr>
          <w:rtl/>
        </w:rPr>
      </w:pPr>
    </w:p>
    <w:p w:rsidR="00303669" w:rsidRPr="00A028C8" w:rsidP="004D0581">
      <w:pPr>
        <w:spacing w:line="269" w:lineRule="auto"/>
        <w:rPr>
          <w:rtl/>
        </w:rPr>
      </w:pPr>
      <w:r>
        <w:rPr>
          <w:rFonts w:hint="cs"/>
          <w:rtl/>
        </w:rPr>
        <w:t xml:space="preserve">במסגרת מערך האכיפה העירוני (להלן גם - </w:t>
      </w:r>
      <w:r w:rsidRPr="00A028C8">
        <w:rPr>
          <w:rFonts w:hint="cs"/>
          <w:rtl/>
        </w:rPr>
        <w:t xml:space="preserve">השיטור </w:t>
      </w:r>
      <w:r w:rsidR="003A3F89">
        <w:rPr>
          <w:rFonts w:hint="cs"/>
          <w:rtl/>
        </w:rPr>
        <w:t>ה</w:t>
      </w:r>
      <w:r w:rsidRPr="00A028C8">
        <w:rPr>
          <w:rFonts w:hint="cs"/>
          <w:rtl/>
        </w:rPr>
        <w:t>עירוני</w:t>
      </w:r>
      <w:r>
        <w:rPr>
          <w:rFonts w:hint="cs"/>
          <w:rtl/>
        </w:rPr>
        <w:t>)</w:t>
      </w:r>
      <w:r w:rsidRPr="00A028C8">
        <w:rPr>
          <w:rFonts w:hint="cs"/>
          <w:rtl/>
        </w:rPr>
        <w:t xml:space="preserve"> </w:t>
      </w:r>
      <w:r w:rsidR="003A3F89">
        <w:rPr>
          <w:rFonts w:hint="cs"/>
          <w:rtl/>
        </w:rPr>
        <w:t xml:space="preserve">מתקיים </w:t>
      </w:r>
      <w:r w:rsidRPr="00A028C8">
        <w:rPr>
          <w:rFonts w:hint="cs"/>
          <w:rtl/>
        </w:rPr>
        <w:t xml:space="preserve">שיתוף פעולה בין המשטרה לרשויות המקומיות </w:t>
      </w:r>
      <w:r w:rsidR="003A3F89">
        <w:rPr>
          <w:rFonts w:hint="cs"/>
          <w:rtl/>
        </w:rPr>
        <w:t xml:space="preserve">לשם </w:t>
      </w:r>
      <w:r w:rsidRPr="00A028C8">
        <w:rPr>
          <w:rFonts w:hint="cs"/>
          <w:rtl/>
        </w:rPr>
        <w:t>ייעול האכיפה וחיזוק הביטחון האישי במרחב העירוני. מטרות השיטור העירוני הן מניעה ואכיפה בתחום עבירות איכות החיים, האלימות וההתנהגות האנטי</w:t>
      </w:r>
      <w:r>
        <w:rPr>
          <w:rFonts w:hint="cs"/>
          <w:rtl/>
        </w:rPr>
        <w:t>-</w:t>
      </w:r>
      <w:r w:rsidRPr="00A028C8">
        <w:rPr>
          <w:rFonts w:hint="cs"/>
          <w:rtl/>
        </w:rPr>
        <w:t>חברתית</w:t>
      </w:r>
      <w:r w:rsidR="00784629">
        <w:rPr>
          <w:rFonts w:hint="cs"/>
          <w:rtl/>
        </w:rPr>
        <w:t>;</w:t>
      </w:r>
      <w:r w:rsidRPr="00A028C8">
        <w:rPr>
          <w:rFonts w:hint="cs"/>
          <w:rtl/>
        </w:rPr>
        <w:t xml:space="preserve"> ובין היתר טיפול בתופעות בריונות, אלימות וונדליזם במרחב הציבורי</w:t>
      </w:r>
      <w:r w:rsidR="00784629">
        <w:rPr>
          <w:rFonts w:hint="cs"/>
          <w:rtl/>
        </w:rPr>
        <w:t>,</w:t>
      </w:r>
      <w:r w:rsidRPr="00A028C8">
        <w:rPr>
          <w:rFonts w:hint="cs"/>
          <w:rtl/>
        </w:rPr>
        <w:t xml:space="preserve"> ומניעה וטיפול בעבירות בתחום בריונות תנועה (</w:t>
      </w:r>
      <w:r w:rsidRPr="00A028C8">
        <w:rPr>
          <w:rtl/>
        </w:rPr>
        <w:t>רכב מפריע לתנועה, רכב חוסם יציאה או כניסה, רכב משתולל, חנ</w:t>
      </w:r>
      <w:r>
        <w:rPr>
          <w:rFonts w:hint="cs"/>
          <w:rtl/>
        </w:rPr>
        <w:t>י</w:t>
      </w:r>
      <w:r w:rsidRPr="00A028C8">
        <w:rPr>
          <w:rtl/>
        </w:rPr>
        <w:t>יה על מדרכה, נסיעה על מדרכה, חני</w:t>
      </w:r>
      <w:r>
        <w:rPr>
          <w:rFonts w:hint="cs"/>
          <w:rtl/>
        </w:rPr>
        <w:t>י</w:t>
      </w:r>
      <w:r w:rsidRPr="00A028C8">
        <w:rPr>
          <w:rtl/>
        </w:rPr>
        <w:t xml:space="preserve">ה כפולה, ניסיון דריסה, רכב </w:t>
      </w:r>
      <w:r w:rsidR="00784629">
        <w:rPr>
          <w:rFonts w:hint="cs"/>
          <w:rtl/>
        </w:rPr>
        <w:t>ה</w:t>
      </w:r>
      <w:r w:rsidRPr="00A028C8">
        <w:rPr>
          <w:rtl/>
        </w:rPr>
        <w:t>מפריע לתחבורה ציבורית</w:t>
      </w:r>
      <w:r w:rsidRPr="00A028C8">
        <w:rPr>
          <w:rFonts w:hint="cs"/>
          <w:rtl/>
        </w:rPr>
        <w:t>).</w:t>
      </w:r>
    </w:p>
    <w:p w:rsidR="00A01E29" w:rsidP="004D0581">
      <w:pPr>
        <w:pStyle w:val="a"/>
        <w:spacing w:line="269" w:lineRule="auto"/>
        <w:rPr>
          <w:rtl/>
        </w:rPr>
      </w:pPr>
    </w:p>
    <w:p w:rsidR="00A01E29" w:rsidP="004D0581">
      <w:pPr>
        <w:pStyle w:val="a"/>
        <w:spacing w:line="269" w:lineRule="auto"/>
        <w:rPr>
          <w:rtl/>
        </w:rPr>
      </w:pPr>
    </w:p>
    <w:p w:rsidR="00A01E29" w:rsidP="004D0581">
      <w:pPr>
        <w:pStyle w:val="a"/>
        <w:spacing w:line="269" w:lineRule="auto"/>
        <w:rPr>
          <w:rtl/>
        </w:rPr>
      </w:pPr>
    </w:p>
    <w:p w:rsidR="00303669" w:rsidRPr="00A028C8" w:rsidP="004D0581">
      <w:pPr>
        <w:pStyle w:val="a"/>
        <w:spacing w:line="269" w:lineRule="auto"/>
        <w:rPr>
          <w:rtl/>
        </w:rPr>
      </w:pPr>
    </w:p>
    <w:p w:rsidR="00303669" w:rsidP="004D0581">
      <w:pPr>
        <w:spacing w:line="269" w:lineRule="auto"/>
        <w:rPr>
          <w:rtl/>
        </w:rPr>
      </w:pPr>
      <w:r w:rsidRPr="00A028C8">
        <w:rPr>
          <w:rFonts w:hint="cs"/>
          <w:rtl/>
        </w:rPr>
        <w:t>מנגנוני הניהול של השיטור העירוני הם מינהל</w:t>
      </w:r>
      <w:r>
        <w:rPr>
          <w:rFonts w:hint="cs"/>
          <w:rtl/>
        </w:rPr>
        <w:t>ה</w:t>
      </w:r>
      <w:r w:rsidRPr="00A028C8">
        <w:rPr>
          <w:rFonts w:hint="cs"/>
          <w:rtl/>
        </w:rPr>
        <w:t xml:space="preserve"> ארצית</w:t>
      </w:r>
      <w:r>
        <w:rPr>
          <w:rFonts w:hint="cs"/>
          <w:rtl/>
        </w:rPr>
        <w:t>,</w:t>
      </w:r>
      <w:r w:rsidRPr="00A028C8">
        <w:rPr>
          <w:rFonts w:hint="cs"/>
          <w:rtl/>
        </w:rPr>
        <w:t xml:space="preserve"> </w:t>
      </w:r>
      <w:r>
        <w:rPr>
          <w:rFonts w:hint="cs"/>
          <w:rtl/>
        </w:rPr>
        <w:t xml:space="preserve">שהיא הגוף המסדיר, המתכנן והמנהל של </w:t>
      </w:r>
      <w:r w:rsidRPr="00A028C8">
        <w:rPr>
          <w:rFonts w:hint="cs"/>
          <w:rtl/>
        </w:rPr>
        <w:t>הת</w:t>
      </w:r>
      <w:r>
        <w:rPr>
          <w:rFonts w:hint="cs"/>
          <w:rtl/>
        </w:rPr>
        <w:t>ו</w:t>
      </w:r>
      <w:r w:rsidRPr="00A028C8">
        <w:rPr>
          <w:rFonts w:hint="cs"/>
          <w:rtl/>
        </w:rPr>
        <w:t xml:space="preserve">כנית ברמה הלאומית, </w:t>
      </w:r>
      <w:r w:rsidR="00784629">
        <w:rPr>
          <w:rFonts w:hint="cs"/>
          <w:rtl/>
        </w:rPr>
        <w:t>ואחראית בין השאר ל</w:t>
      </w:r>
      <w:r>
        <w:rPr>
          <w:rFonts w:hint="cs"/>
          <w:rtl/>
        </w:rPr>
        <w:t>מימוש</w:t>
      </w:r>
      <w:r w:rsidRPr="00A028C8">
        <w:rPr>
          <w:rFonts w:hint="cs"/>
          <w:rtl/>
        </w:rPr>
        <w:t xml:space="preserve"> מדיניות ו</w:t>
      </w:r>
      <w:r w:rsidR="00784629">
        <w:rPr>
          <w:rFonts w:hint="cs"/>
          <w:rtl/>
        </w:rPr>
        <w:t>ל</w:t>
      </w:r>
      <w:r w:rsidRPr="00A028C8">
        <w:rPr>
          <w:rFonts w:hint="cs"/>
          <w:rtl/>
        </w:rPr>
        <w:t>גיבוש סדרי עדיפויות</w:t>
      </w:r>
      <w:r>
        <w:rPr>
          <w:rFonts w:hint="cs"/>
          <w:rtl/>
        </w:rPr>
        <w:t xml:space="preserve"> ברמה הלאומית;</w:t>
      </w:r>
      <w:r w:rsidRPr="00A028C8">
        <w:rPr>
          <w:rFonts w:hint="cs"/>
          <w:rtl/>
        </w:rPr>
        <w:t xml:space="preserve"> ומועצה לאכיפה עירונית</w:t>
      </w:r>
      <w:r w:rsidR="00784629">
        <w:rPr>
          <w:rFonts w:hint="cs"/>
          <w:rtl/>
        </w:rPr>
        <w:t>,</w:t>
      </w:r>
      <w:r w:rsidRPr="00A028C8">
        <w:rPr>
          <w:rFonts w:hint="cs"/>
          <w:rtl/>
        </w:rPr>
        <w:t xml:space="preserve"> שחברים בה ראש הרשות המקומית ומפקד תחנת המשטרה המקומית, </w:t>
      </w:r>
      <w:r w:rsidR="00784629">
        <w:rPr>
          <w:rFonts w:hint="cs"/>
          <w:rtl/>
        </w:rPr>
        <w:t xml:space="preserve">ובין </w:t>
      </w:r>
      <w:r w:rsidRPr="00A028C8">
        <w:rPr>
          <w:rFonts w:hint="cs"/>
          <w:rtl/>
        </w:rPr>
        <w:t xml:space="preserve">תפקידיה </w:t>
      </w:r>
      <w:r w:rsidR="00784629">
        <w:rPr>
          <w:rFonts w:hint="cs"/>
          <w:rtl/>
        </w:rPr>
        <w:t xml:space="preserve">- </w:t>
      </w:r>
      <w:r w:rsidRPr="00A028C8">
        <w:rPr>
          <w:rFonts w:hint="cs"/>
          <w:rtl/>
        </w:rPr>
        <w:t>התווי</w:t>
      </w:r>
      <w:r>
        <w:rPr>
          <w:rFonts w:hint="cs"/>
          <w:rtl/>
        </w:rPr>
        <w:t>י</w:t>
      </w:r>
      <w:r w:rsidRPr="00A028C8">
        <w:rPr>
          <w:rFonts w:hint="cs"/>
          <w:rtl/>
        </w:rPr>
        <w:t>ת מדיניות וסדרי עדיפויות ברמה העירונית</w:t>
      </w:r>
      <w:r>
        <w:rPr>
          <w:vertAlign w:val="superscript"/>
          <w:rtl/>
        </w:rPr>
        <w:footnoteReference w:id="125"/>
      </w:r>
      <w:r w:rsidRPr="00A028C8">
        <w:rPr>
          <w:rFonts w:hint="cs"/>
          <w:rtl/>
        </w:rPr>
        <w:t>.</w:t>
      </w:r>
    </w:p>
    <w:p w:rsidR="00303669" w:rsidRPr="00A028C8" w:rsidP="004D0581">
      <w:pPr>
        <w:pStyle w:val="a"/>
        <w:spacing w:line="269" w:lineRule="auto"/>
        <w:rPr>
          <w:rtl/>
        </w:rPr>
      </w:pPr>
    </w:p>
    <w:p w:rsidR="00303669" w:rsidRPr="00A028C8" w:rsidP="004D0581">
      <w:pPr>
        <w:spacing w:line="269" w:lineRule="auto"/>
        <w:rPr>
          <w:rtl/>
        </w:rPr>
      </w:pPr>
      <w:r w:rsidRPr="00A028C8">
        <w:rPr>
          <w:rFonts w:hint="cs"/>
          <w:rtl/>
        </w:rPr>
        <w:t>על פי החוק</w:t>
      </w:r>
      <w:r w:rsidRPr="00E137D9">
        <w:rPr>
          <w:rtl/>
        </w:rPr>
        <w:t xml:space="preserve"> </w:t>
      </w:r>
      <w:r w:rsidRPr="00A028C8">
        <w:rPr>
          <w:rtl/>
        </w:rPr>
        <w:t>לייעול האכיפה והפיקוח העירוניים</w:t>
      </w:r>
      <w:r w:rsidRPr="00A028C8">
        <w:rPr>
          <w:rFonts w:hint="cs"/>
          <w:rtl/>
        </w:rPr>
        <w:t>, מערך אכיפה עירוני יורכב מיחידת פיקוח עירוני ייעודית של פקחים מסייעים</w:t>
      </w:r>
      <w:r w:rsidR="00B77099">
        <w:rPr>
          <w:rFonts w:hint="cs"/>
          <w:rtl/>
        </w:rPr>
        <w:t>,</w:t>
      </w:r>
      <w:r w:rsidRPr="00A028C8">
        <w:rPr>
          <w:rFonts w:hint="cs"/>
          <w:rtl/>
        </w:rPr>
        <w:t xml:space="preserve"> ומכוח שיטור עירוני ייעודי של שוטרים. </w:t>
      </w:r>
      <w:r>
        <w:rPr>
          <w:rFonts w:hint="cs"/>
          <w:rtl/>
        </w:rPr>
        <w:t xml:space="preserve">מערך האכיפה העירוני, ובכללו הפקחים המסייעים, </w:t>
      </w:r>
      <w:r w:rsidR="00DB00C4">
        <w:rPr>
          <w:rFonts w:hint="cs"/>
          <w:rtl/>
        </w:rPr>
        <w:t xml:space="preserve">יפעל </w:t>
      </w:r>
      <w:r>
        <w:rPr>
          <w:rFonts w:hint="cs"/>
          <w:rtl/>
        </w:rPr>
        <w:t>בהנחיית המשטרה</w:t>
      </w:r>
      <w:r w:rsidRPr="00A028C8">
        <w:rPr>
          <w:rFonts w:hint="cs"/>
          <w:rtl/>
        </w:rPr>
        <w:t>.</w:t>
      </w:r>
    </w:p>
    <w:p w:rsidR="00303669" w:rsidRPr="00A028C8" w:rsidP="004D0581">
      <w:pPr>
        <w:pStyle w:val="a"/>
        <w:spacing w:line="269" w:lineRule="auto"/>
        <w:rPr>
          <w:rtl/>
        </w:rPr>
      </w:pPr>
    </w:p>
    <w:p w:rsidR="00303669" w:rsidP="004D0581">
      <w:pPr>
        <w:spacing w:line="269" w:lineRule="auto"/>
        <w:rPr>
          <w:rtl/>
        </w:rPr>
      </w:pPr>
      <w:r w:rsidRPr="00A028C8">
        <w:rPr>
          <w:rFonts w:hint="cs"/>
          <w:rtl/>
        </w:rPr>
        <w:t xml:space="preserve">על פי החלטות </w:t>
      </w:r>
      <w:r>
        <w:rPr>
          <w:rFonts w:hint="cs"/>
          <w:rtl/>
        </w:rPr>
        <w:t>ה</w:t>
      </w:r>
      <w:r w:rsidRPr="00A028C8">
        <w:rPr>
          <w:rFonts w:hint="cs"/>
          <w:rtl/>
        </w:rPr>
        <w:t>ממשלה בנושא, כוח השיטור העירוני י</w:t>
      </w:r>
      <w:r>
        <w:rPr>
          <w:rFonts w:hint="cs"/>
          <w:rtl/>
        </w:rPr>
        <w:t>כלול פקחים ושוטרים במספר זהה</w:t>
      </w:r>
      <w:r w:rsidRPr="00A028C8">
        <w:rPr>
          <w:rFonts w:hint="cs"/>
          <w:rtl/>
        </w:rPr>
        <w:t xml:space="preserve">, </w:t>
      </w:r>
      <w:r>
        <w:rPr>
          <w:rFonts w:hint="cs"/>
          <w:rtl/>
        </w:rPr>
        <w:t>ו</w:t>
      </w:r>
      <w:r w:rsidRPr="00A028C8">
        <w:rPr>
          <w:rFonts w:hint="cs"/>
          <w:rtl/>
        </w:rPr>
        <w:t xml:space="preserve">יהיה </w:t>
      </w:r>
      <w:r>
        <w:rPr>
          <w:rFonts w:hint="cs"/>
          <w:rtl/>
        </w:rPr>
        <w:t xml:space="preserve">אפשר </w:t>
      </w:r>
      <w:r w:rsidRPr="00A028C8">
        <w:rPr>
          <w:rFonts w:hint="cs"/>
          <w:rtl/>
        </w:rPr>
        <w:t xml:space="preserve">להגדיל או להקטין את </w:t>
      </w:r>
      <w:r>
        <w:rPr>
          <w:rFonts w:hint="cs"/>
          <w:rtl/>
        </w:rPr>
        <w:t>מספר</w:t>
      </w:r>
      <w:r w:rsidR="00E1189B">
        <w:rPr>
          <w:rFonts w:hint="cs"/>
          <w:rtl/>
        </w:rPr>
        <w:t>ם</w:t>
      </w:r>
      <w:r w:rsidRPr="00A028C8">
        <w:rPr>
          <w:rFonts w:hint="cs"/>
          <w:rtl/>
        </w:rPr>
        <w:t xml:space="preserve"> על פי קביעת המינהל</w:t>
      </w:r>
      <w:r>
        <w:rPr>
          <w:rFonts w:hint="cs"/>
          <w:rtl/>
        </w:rPr>
        <w:t>ה</w:t>
      </w:r>
      <w:r w:rsidRPr="00A028C8">
        <w:rPr>
          <w:rFonts w:hint="cs"/>
          <w:rtl/>
        </w:rPr>
        <w:t xml:space="preserve"> הארצית ובתיאום </w:t>
      </w:r>
      <w:r>
        <w:rPr>
          <w:rFonts w:hint="cs"/>
          <w:rtl/>
        </w:rPr>
        <w:t>עימה</w:t>
      </w:r>
      <w:r w:rsidRPr="00A028C8">
        <w:rPr>
          <w:rFonts w:hint="cs"/>
          <w:rtl/>
        </w:rPr>
        <w:t xml:space="preserve"> ועם משטרת ישראל</w:t>
      </w:r>
      <w:r>
        <w:rPr>
          <w:vertAlign w:val="superscript"/>
          <w:rtl/>
        </w:rPr>
        <w:footnoteReference w:id="126"/>
      </w:r>
      <w:r w:rsidRPr="00A028C8">
        <w:rPr>
          <w:rFonts w:hint="cs"/>
          <w:rtl/>
        </w:rPr>
        <w:t xml:space="preserve">. בהחלטת </w:t>
      </w:r>
      <w:r>
        <w:rPr>
          <w:rFonts w:hint="cs"/>
          <w:rtl/>
        </w:rPr>
        <w:t>ה</w:t>
      </w:r>
      <w:r w:rsidRPr="00A028C8">
        <w:rPr>
          <w:rFonts w:hint="cs"/>
          <w:rtl/>
        </w:rPr>
        <w:t xml:space="preserve">ממשלה </w:t>
      </w:r>
      <w:r>
        <w:rPr>
          <w:rFonts w:hint="cs"/>
          <w:rtl/>
        </w:rPr>
        <w:t>מיולי 2016</w:t>
      </w:r>
      <w:r>
        <w:rPr>
          <w:vertAlign w:val="superscript"/>
          <w:rtl/>
        </w:rPr>
        <w:footnoteReference w:id="127"/>
      </w:r>
      <w:r w:rsidRPr="00A028C8">
        <w:rPr>
          <w:rFonts w:hint="cs"/>
          <w:rtl/>
        </w:rPr>
        <w:t xml:space="preserve"> נקבע כי תוכנית השיטור העירוני תופעל ברשויות מקומיות שאוכלוסייתן מונה למעלה מ-16,000 תושבים. </w:t>
      </w:r>
      <w:r>
        <w:rPr>
          <w:rFonts w:hint="cs"/>
          <w:rtl/>
        </w:rPr>
        <w:t>בהחלטת הממשלה נקבעו תבחינים ל</w:t>
      </w:r>
      <w:r w:rsidRPr="00A028C8">
        <w:rPr>
          <w:rFonts w:hint="cs"/>
          <w:rtl/>
        </w:rPr>
        <w:t>הכללת רשויות מקומיות בתוכנית ו</w:t>
      </w:r>
      <w:r>
        <w:rPr>
          <w:rFonts w:hint="cs"/>
          <w:rtl/>
        </w:rPr>
        <w:t>ל</w:t>
      </w:r>
      <w:r w:rsidRPr="00A028C8">
        <w:rPr>
          <w:rFonts w:hint="cs"/>
          <w:rtl/>
        </w:rPr>
        <w:t>השתתפות המשרד לבט"פ במימו</w:t>
      </w:r>
      <w:r>
        <w:rPr>
          <w:rFonts w:hint="cs"/>
          <w:rtl/>
        </w:rPr>
        <w:t>נה,</w:t>
      </w:r>
      <w:r w:rsidRPr="00A028C8">
        <w:rPr>
          <w:rFonts w:hint="cs"/>
          <w:rtl/>
        </w:rPr>
        <w:t xml:space="preserve"> וביניהם </w:t>
      </w:r>
      <w:r w:rsidRPr="00A028C8">
        <w:rPr>
          <w:rtl/>
        </w:rPr>
        <w:t xml:space="preserve">היקף אירועי איכות החיים ועבירות האלימות והפשיעה ברשות </w:t>
      </w:r>
      <w:r w:rsidRPr="00A028C8">
        <w:rPr>
          <w:rFonts w:hint="cs"/>
          <w:rtl/>
        </w:rPr>
        <w:t>במספרים מוחלטים וביחס להיקף האוכלוסייה ברשות המקומית</w:t>
      </w:r>
      <w:r>
        <w:rPr>
          <w:rFonts w:hint="cs"/>
          <w:rtl/>
        </w:rPr>
        <w:t>.</w:t>
      </w:r>
      <w:r w:rsidRPr="00A028C8">
        <w:rPr>
          <w:rFonts w:hint="cs"/>
          <w:rtl/>
        </w:rPr>
        <w:t xml:space="preserve"> </w:t>
      </w:r>
      <w:r w:rsidR="00E1189B">
        <w:rPr>
          <w:rFonts w:hint="cs"/>
          <w:rtl/>
        </w:rPr>
        <w:t xml:space="preserve">תבחין </w:t>
      </w:r>
      <w:r w:rsidRPr="00E1189B" w:rsidR="00B77099">
        <w:rPr>
          <w:rFonts w:hint="cs"/>
          <w:rtl/>
        </w:rPr>
        <w:t xml:space="preserve">נוסף </w:t>
      </w:r>
      <w:r w:rsidR="00E1189B">
        <w:rPr>
          <w:rFonts w:hint="cs"/>
          <w:rtl/>
        </w:rPr>
        <w:t xml:space="preserve">שנקבע הוא </w:t>
      </w:r>
      <w:r w:rsidRPr="00E1189B">
        <w:rPr>
          <w:rFonts w:hint="cs"/>
          <w:rtl/>
        </w:rPr>
        <w:t>מתן ייצו</w:t>
      </w:r>
      <w:r w:rsidRPr="00E1189B">
        <w:rPr>
          <w:rFonts w:hint="eastAsia"/>
          <w:rtl/>
        </w:rPr>
        <w:t>ג</w:t>
      </w:r>
      <w:r w:rsidRPr="00E1189B">
        <w:rPr>
          <w:rFonts w:hint="cs"/>
          <w:rtl/>
        </w:rPr>
        <w:t xml:space="preserve"> לרשויות</w:t>
      </w:r>
      <w:r w:rsidR="00A326CD">
        <w:rPr>
          <w:rFonts w:hint="cs"/>
          <w:rtl/>
        </w:rPr>
        <w:t>,</w:t>
      </w:r>
      <w:r w:rsidRPr="00E1189B">
        <w:rPr>
          <w:rFonts w:hint="cs"/>
          <w:rtl/>
        </w:rPr>
        <w:t xml:space="preserve"> על פי הקריטריונים</w:t>
      </w:r>
      <w:r w:rsidR="00E1189B">
        <w:rPr>
          <w:rFonts w:hint="cs"/>
          <w:rtl/>
        </w:rPr>
        <w:t xml:space="preserve"> האלה</w:t>
      </w:r>
      <w:r w:rsidRPr="00A028C8">
        <w:rPr>
          <w:rFonts w:hint="cs"/>
          <w:rtl/>
        </w:rPr>
        <w:t xml:space="preserve">: מגזרים שונים, דירוג חברתי-כלכלי שונה, היקפי אוכלוסייה שונים, </w:t>
      </w:r>
      <w:r>
        <w:rPr>
          <w:rFonts w:hint="cs"/>
          <w:rtl/>
        </w:rPr>
        <w:t>ו</w:t>
      </w:r>
      <w:r w:rsidRPr="00A028C8">
        <w:rPr>
          <w:rFonts w:hint="cs"/>
          <w:rtl/>
        </w:rPr>
        <w:t xml:space="preserve">פריסה טריטוריאלית. </w:t>
      </w:r>
    </w:p>
    <w:p w:rsidR="00303669" w:rsidP="004D0581">
      <w:pPr>
        <w:pStyle w:val="a"/>
        <w:spacing w:line="269" w:lineRule="auto"/>
        <w:rPr>
          <w:rtl/>
        </w:rPr>
      </w:pPr>
    </w:p>
    <w:p w:rsidR="00303669" w:rsidP="004D0581">
      <w:pPr>
        <w:spacing w:line="269" w:lineRule="auto"/>
        <w:rPr>
          <w:rtl/>
        </w:rPr>
      </w:pPr>
      <w:r>
        <w:rPr>
          <w:rFonts w:hint="cs"/>
          <w:rtl/>
        </w:rPr>
        <w:t>על פי נוהלי העבודה של המשרד לבט"פ בהקשר למערכי האכיפה העירוניים (להלן גם - תפיסת הפעלה)</w:t>
      </w:r>
      <w:r>
        <w:rPr>
          <w:rStyle w:val="FootnoteReference"/>
          <w:rtl/>
        </w:rPr>
        <w:footnoteReference w:id="128"/>
      </w:r>
      <w:r>
        <w:rPr>
          <w:rFonts w:hint="cs"/>
          <w:rtl/>
        </w:rPr>
        <w:t>, לצורך הקמת השיטור העירוני על הרשות המקומית להקצות ליחידה</w:t>
      </w:r>
      <w:r w:rsidRPr="00C10CB8">
        <w:rPr>
          <w:rFonts w:hint="cs"/>
          <w:rtl/>
        </w:rPr>
        <w:t xml:space="preserve"> </w:t>
      </w:r>
      <w:r>
        <w:rPr>
          <w:rFonts w:hint="cs"/>
          <w:rtl/>
        </w:rPr>
        <w:t>כלי רכב מצוידים בציוד המפורט בנוהל</w:t>
      </w:r>
      <w:r w:rsidR="00B77099">
        <w:rPr>
          <w:rFonts w:hint="cs"/>
          <w:rtl/>
        </w:rPr>
        <w:t>,</w:t>
      </w:r>
      <w:r>
        <w:rPr>
          <w:rFonts w:hint="cs"/>
          <w:rtl/>
        </w:rPr>
        <w:t xml:space="preserve"> ולהנפיק מדים ייחודיים לפקחים. הרשות המקומית היא האחראית לגיוס כוח אדם ליחידה על פי התבחינים הקבועים בחוק, ולאחר שהמועמד קיבל את אישור המדור הפלילי של המשטרה הוא יכול לעבור הכשרה והסמכה. בנהלים מפורטים גם סוגי ההכשרות.</w:t>
      </w:r>
    </w:p>
    <w:p w:rsidR="00303669" w:rsidRPr="00A028C8" w:rsidP="004D0581">
      <w:pPr>
        <w:pStyle w:val="a"/>
        <w:spacing w:line="269" w:lineRule="auto"/>
        <w:rPr>
          <w:rtl/>
        </w:rPr>
      </w:pPr>
    </w:p>
    <w:p w:rsidR="00303669" w:rsidRPr="00A028C8" w:rsidP="004D0581">
      <w:pPr>
        <w:spacing w:line="269" w:lineRule="auto"/>
        <w:rPr>
          <w:rtl/>
        </w:rPr>
      </w:pPr>
      <w:r>
        <w:rPr>
          <w:rFonts w:hint="cs"/>
          <w:rtl/>
        </w:rPr>
        <w:t>ב</w:t>
      </w:r>
      <w:r w:rsidR="00193740">
        <w:rPr>
          <w:rFonts w:hint="cs"/>
          <w:rtl/>
        </w:rPr>
        <w:t>אפריל 2020</w:t>
      </w:r>
      <w:r w:rsidRPr="00A028C8" w:rsidR="00ED5BC7">
        <w:rPr>
          <w:rFonts w:hint="cs"/>
          <w:rtl/>
        </w:rPr>
        <w:t xml:space="preserve"> היו </w:t>
      </w:r>
      <w:r w:rsidR="0037358C">
        <w:rPr>
          <w:rFonts w:hint="cs"/>
          <w:rtl/>
        </w:rPr>
        <w:t>66</w:t>
      </w:r>
      <w:r w:rsidRPr="00A028C8" w:rsidR="0037358C">
        <w:rPr>
          <w:rFonts w:hint="cs"/>
          <w:rtl/>
        </w:rPr>
        <w:t xml:space="preserve"> </w:t>
      </w:r>
      <w:r w:rsidRPr="00A028C8" w:rsidR="00ED5BC7">
        <w:rPr>
          <w:rFonts w:hint="cs"/>
          <w:rtl/>
        </w:rPr>
        <w:t xml:space="preserve">רשויות מקומיות </w:t>
      </w:r>
      <w:r w:rsidR="00ED5BC7">
        <w:rPr>
          <w:rFonts w:hint="cs"/>
          <w:rtl/>
        </w:rPr>
        <w:t>ש</w:t>
      </w:r>
      <w:r w:rsidRPr="00A028C8" w:rsidR="00ED5BC7">
        <w:rPr>
          <w:rFonts w:hint="cs"/>
          <w:rtl/>
        </w:rPr>
        <w:t>בהן פעלה יחידת שיטור עירוני</w:t>
      </w:r>
      <w:r w:rsidR="00ED5BC7">
        <w:rPr>
          <w:rFonts w:hint="cs"/>
          <w:rtl/>
        </w:rPr>
        <w:t>,</w:t>
      </w:r>
      <w:r w:rsidRPr="00A028C8" w:rsidR="00ED5BC7">
        <w:rPr>
          <w:rFonts w:hint="cs"/>
          <w:rtl/>
        </w:rPr>
        <w:t xml:space="preserve"> </w:t>
      </w:r>
      <w:r>
        <w:rPr>
          <w:rFonts w:hint="cs"/>
          <w:rtl/>
        </w:rPr>
        <w:t xml:space="preserve">8 </w:t>
      </w:r>
      <w:r w:rsidRPr="00A028C8" w:rsidR="00ED5BC7">
        <w:rPr>
          <w:rFonts w:hint="cs"/>
          <w:rtl/>
        </w:rPr>
        <w:t xml:space="preserve">מהן ברשויות מקומיות </w:t>
      </w:r>
      <w:r w:rsidR="00902572">
        <w:rPr>
          <w:rFonts w:hint="cs"/>
          <w:rtl/>
        </w:rPr>
        <w:t>ערביות</w:t>
      </w:r>
      <w:r w:rsidRPr="00A028C8" w:rsidR="00ED5BC7">
        <w:rPr>
          <w:rFonts w:hint="cs"/>
          <w:rtl/>
        </w:rPr>
        <w:t xml:space="preserve"> ו</w:t>
      </w:r>
      <w:r>
        <w:rPr>
          <w:rFonts w:hint="cs"/>
          <w:rtl/>
        </w:rPr>
        <w:t>-3</w:t>
      </w:r>
      <w:r w:rsidR="0037358C">
        <w:rPr>
          <w:rFonts w:hint="cs"/>
          <w:rtl/>
        </w:rPr>
        <w:t xml:space="preserve"> </w:t>
      </w:r>
      <w:r w:rsidRPr="00A028C8" w:rsidR="00ED5BC7">
        <w:rPr>
          <w:rFonts w:hint="cs"/>
          <w:rtl/>
        </w:rPr>
        <w:t xml:space="preserve">ברשויות מקומיות מעורבות. </w:t>
      </w:r>
      <w:r w:rsidR="00ED5BC7">
        <w:rPr>
          <w:rFonts w:hint="cs"/>
          <w:rtl/>
        </w:rPr>
        <w:t>כמו כן</w:t>
      </w:r>
      <w:r w:rsidRPr="00A028C8" w:rsidR="00ED5BC7">
        <w:rPr>
          <w:rFonts w:hint="cs"/>
          <w:rtl/>
        </w:rPr>
        <w:t xml:space="preserve">, </w:t>
      </w:r>
      <w:r w:rsidR="0037358C">
        <w:rPr>
          <w:rFonts w:hint="cs"/>
          <w:rtl/>
        </w:rPr>
        <w:t>ב</w:t>
      </w:r>
      <w:r>
        <w:rPr>
          <w:rFonts w:hint="cs"/>
          <w:rtl/>
        </w:rPr>
        <w:t>-7</w:t>
      </w:r>
      <w:r w:rsidRPr="00A028C8" w:rsidR="0037358C">
        <w:rPr>
          <w:rFonts w:hint="cs"/>
          <w:rtl/>
        </w:rPr>
        <w:t xml:space="preserve"> </w:t>
      </w:r>
      <w:r w:rsidRPr="00A028C8" w:rsidR="00ED5BC7">
        <w:rPr>
          <w:rFonts w:hint="cs"/>
          <w:rtl/>
        </w:rPr>
        <w:t xml:space="preserve">רשויות מקומיות היו יחידות בשלב הקמה, </w:t>
      </w:r>
      <w:r>
        <w:rPr>
          <w:rFonts w:hint="cs"/>
          <w:rtl/>
        </w:rPr>
        <w:t>3</w:t>
      </w:r>
      <w:r w:rsidRPr="00A028C8" w:rsidR="0037358C">
        <w:rPr>
          <w:rFonts w:hint="cs"/>
          <w:rtl/>
        </w:rPr>
        <w:t xml:space="preserve"> </w:t>
      </w:r>
      <w:r w:rsidRPr="00A028C8" w:rsidR="00ED5BC7">
        <w:rPr>
          <w:rFonts w:hint="cs"/>
          <w:rtl/>
        </w:rPr>
        <w:t xml:space="preserve">מהן </w:t>
      </w:r>
      <w:r w:rsidR="00C060C1">
        <w:rPr>
          <w:rFonts w:hint="cs"/>
          <w:rtl/>
        </w:rPr>
        <w:t>בחברה הערבית</w:t>
      </w:r>
      <w:r w:rsidRPr="00A028C8" w:rsidR="00ED5BC7">
        <w:rPr>
          <w:rFonts w:hint="cs"/>
          <w:rtl/>
        </w:rPr>
        <w:t>.</w:t>
      </w:r>
    </w:p>
    <w:p w:rsidR="00303669" w:rsidRPr="00A028C8" w:rsidP="004D0581">
      <w:pPr>
        <w:spacing w:line="269" w:lineRule="auto"/>
        <w:rPr>
          <w:rtl/>
        </w:rPr>
      </w:pPr>
    </w:p>
    <w:p w:rsidR="00303669" w:rsidRPr="00A028C8" w:rsidP="004D0581">
      <w:pPr>
        <w:pStyle w:val="Heading5"/>
        <w:spacing w:line="269" w:lineRule="auto"/>
        <w:rPr>
          <w:rtl/>
        </w:rPr>
      </w:pPr>
      <w:r w:rsidRPr="00A028C8">
        <w:rPr>
          <w:rFonts w:hint="cs"/>
          <w:rtl/>
        </w:rPr>
        <w:t>שיטור עירוני ברשויות שנבדקו</w:t>
      </w:r>
    </w:p>
    <w:p w:rsidR="00303669" w:rsidRPr="00A028C8" w:rsidP="004D0581">
      <w:pPr>
        <w:pStyle w:val="a"/>
        <w:spacing w:line="269" w:lineRule="auto"/>
        <w:rPr>
          <w:rtl/>
        </w:rPr>
      </w:pPr>
    </w:p>
    <w:p w:rsidR="00303669" w:rsidP="004D0581">
      <w:pPr>
        <w:spacing w:line="269" w:lineRule="auto"/>
        <w:rPr>
          <w:rtl/>
        </w:rPr>
      </w:pPr>
      <w:r w:rsidRPr="00A028C8">
        <w:rPr>
          <w:rFonts w:hint="cs"/>
          <w:rtl/>
        </w:rPr>
        <w:t xml:space="preserve">ברשויות המקומיות שנבדקו לא פעלו יחידות שיטור עירוני. יצוין כי במועצות המקומיות </w:t>
      </w:r>
      <w:r w:rsidRPr="00A028C8">
        <w:rPr>
          <w:rFonts w:hint="cs"/>
          <w:b/>
          <w:bCs/>
          <w:rtl/>
        </w:rPr>
        <w:t xml:space="preserve">ג'יסר א-זרקא </w:t>
      </w:r>
      <w:r w:rsidRPr="00A028C8">
        <w:rPr>
          <w:rFonts w:hint="cs"/>
          <w:rtl/>
        </w:rPr>
        <w:t>ו</w:t>
      </w:r>
      <w:r w:rsidRPr="00A028C8">
        <w:rPr>
          <w:rFonts w:hint="cs"/>
          <w:b/>
          <w:bCs/>
          <w:rtl/>
        </w:rPr>
        <w:t>ג'ת</w:t>
      </w:r>
      <w:r w:rsidRPr="00A028C8">
        <w:rPr>
          <w:rFonts w:hint="cs"/>
          <w:rtl/>
        </w:rPr>
        <w:t xml:space="preserve"> </w:t>
      </w:r>
      <w:r>
        <w:rPr>
          <w:rFonts w:hint="cs"/>
          <w:rtl/>
        </w:rPr>
        <w:t xml:space="preserve">האוכלוסייה </w:t>
      </w:r>
      <w:r w:rsidRPr="00A028C8">
        <w:rPr>
          <w:rFonts w:hint="cs"/>
          <w:rtl/>
        </w:rPr>
        <w:t xml:space="preserve">מונה פחות מ-16,000 תושבים ולכן </w:t>
      </w:r>
      <w:r>
        <w:rPr>
          <w:rFonts w:hint="cs"/>
          <w:rtl/>
        </w:rPr>
        <w:t xml:space="preserve">אי-אפשר להפעיל בהן את </w:t>
      </w:r>
      <w:r w:rsidRPr="00A028C8">
        <w:rPr>
          <w:rFonts w:hint="cs"/>
          <w:rtl/>
        </w:rPr>
        <w:t>תוכנית השיטור העירוני.</w:t>
      </w:r>
    </w:p>
    <w:p w:rsidR="00303669" w:rsidRPr="00A028C8" w:rsidP="004D0581">
      <w:pPr>
        <w:pStyle w:val="a"/>
        <w:spacing w:line="269" w:lineRule="auto"/>
        <w:rPr>
          <w:rtl/>
        </w:rPr>
      </w:pPr>
    </w:p>
    <w:p w:rsidR="00303669" w:rsidP="004D0581">
      <w:pPr>
        <w:spacing w:line="269" w:lineRule="auto"/>
        <w:rPr>
          <w:rtl/>
        </w:rPr>
      </w:pPr>
      <w:r w:rsidRPr="00C6482D">
        <w:rPr>
          <w:rFonts w:hint="cs"/>
          <w:rtl/>
        </w:rPr>
        <w:t>עיריית</w:t>
      </w:r>
      <w:r w:rsidRPr="00A028C8">
        <w:rPr>
          <w:rFonts w:hint="cs"/>
          <w:b/>
          <w:bCs/>
          <w:rtl/>
        </w:rPr>
        <w:t xml:space="preserve"> קלנסווה</w:t>
      </w:r>
      <w:r w:rsidRPr="00A028C8">
        <w:rPr>
          <w:rFonts w:hint="cs"/>
          <w:rtl/>
        </w:rPr>
        <w:t xml:space="preserve"> חתמה על הסכם עם המשרד לבט"פ ביוני 2018 בנוגע להקמת שיטור עירוני</w:t>
      </w:r>
      <w:r>
        <w:rPr>
          <w:rStyle w:val="FootnoteReference"/>
          <w:rtl/>
        </w:rPr>
        <w:footnoteReference w:id="129"/>
      </w:r>
      <w:r>
        <w:rPr>
          <w:rFonts w:hint="cs"/>
          <w:rtl/>
        </w:rPr>
        <w:t>.</w:t>
      </w:r>
      <w:r w:rsidRPr="000F20B1">
        <w:rPr>
          <w:rFonts w:hint="cs"/>
          <w:rtl/>
        </w:rPr>
        <w:t xml:space="preserve"> </w:t>
      </w:r>
      <w:r>
        <w:rPr>
          <w:rFonts w:hint="cs"/>
          <w:rtl/>
        </w:rPr>
        <w:t>כוח האדם המתוכנן ביחידה הוא עשרה שוטרים וחמישה פקחים.</w:t>
      </w:r>
      <w:r w:rsidRPr="00A028C8">
        <w:rPr>
          <w:rFonts w:hint="cs"/>
          <w:rtl/>
        </w:rPr>
        <w:t xml:space="preserve"> עד מועד סיום הביקורת היחידה טרם הוקמה.</w:t>
      </w:r>
    </w:p>
    <w:p w:rsidR="00303669" w:rsidP="004D0581">
      <w:pPr>
        <w:pStyle w:val="a"/>
        <w:spacing w:line="269" w:lineRule="auto"/>
        <w:rPr>
          <w:rtl/>
        </w:rPr>
      </w:pPr>
    </w:p>
    <w:p w:rsidR="00303669" w:rsidP="004D0581">
      <w:pPr>
        <w:spacing w:line="269" w:lineRule="auto"/>
        <w:rPr>
          <w:rtl/>
        </w:rPr>
      </w:pPr>
      <w:r>
        <w:rPr>
          <w:rFonts w:hint="cs"/>
          <w:rtl/>
        </w:rPr>
        <w:t xml:space="preserve">עיריית </w:t>
      </w:r>
      <w:r w:rsidRPr="00970B71">
        <w:rPr>
          <w:rFonts w:hint="cs"/>
          <w:b/>
          <w:bCs/>
          <w:rtl/>
        </w:rPr>
        <w:t>כפר קאסם</w:t>
      </w:r>
      <w:r>
        <w:rPr>
          <w:rFonts w:hint="cs"/>
          <w:rtl/>
        </w:rPr>
        <w:t xml:space="preserve"> עמדה אמנם ב</w:t>
      </w:r>
      <w:r w:rsidR="000F2A35">
        <w:rPr>
          <w:rFonts w:hint="cs"/>
          <w:rtl/>
        </w:rPr>
        <w:t>תבחינים</w:t>
      </w:r>
      <w:r>
        <w:rPr>
          <w:rFonts w:hint="cs"/>
          <w:rtl/>
        </w:rPr>
        <w:t xml:space="preserve"> להצטרפות לתוכנית, אך מהמשרד לבט"פ נמסר</w:t>
      </w:r>
      <w:r w:rsidR="007E43C5">
        <w:rPr>
          <w:rFonts w:hint="cs"/>
          <w:rtl/>
        </w:rPr>
        <w:t xml:space="preserve"> לעובדי משרד מבקר המדינה</w:t>
      </w:r>
      <w:r>
        <w:rPr>
          <w:rFonts w:hint="cs"/>
          <w:rtl/>
        </w:rPr>
        <w:t xml:space="preserve"> שאין תקציב לכך, ולפיכך לא היה שיטור עירוני בתחומה.</w:t>
      </w:r>
    </w:p>
    <w:p w:rsidR="00A01E29" w:rsidP="004D0581">
      <w:pPr>
        <w:pStyle w:val="a"/>
        <w:spacing w:line="269" w:lineRule="auto"/>
        <w:rPr>
          <w:rtl/>
        </w:rPr>
      </w:pPr>
    </w:p>
    <w:p w:rsidR="00A01E29" w:rsidP="004D0581">
      <w:pPr>
        <w:pStyle w:val="a"/>
        <w:spacing w:line="269" w:lineRule="auto"/>
        <w:rPr>
          <w:rtl/>
        </w:rPr>
      </w:pPr>
    </w:p>
    <w:p w:rsidR="00A01E29" w:rsidP="004D0581">
      <w:pPr>
        <w:pStyle w:val="a"/>
        <w:spacing w:line="269" w:lineRule="auto"/>
        <w:rPr>
          <w:rtl/>
        </w:rPr>
      </w:pPr>
    </w:p>
    <w:p w:rsidR="00D02413" w:rsidP="004D0581">
      <w:pPr>
        <w:pStyle w:val="a"/>
        <w:spacing w:line="269" w:lineRule="auto"/>
        <w:rPr>
          <w:rtl/>
        </w:rPr>
      </w:pPr>
    </w:p>
    <w:p w:rsidR="00D02413" w:rsidRPr="00A028C8" w:rsidP="004D0581">
      <w:pPr>
        <w:spacing w:line="269" w:lineRule="auto"/>
        <w:rPr>
          <w:rtl/>
        </w:rPr>
      </w:pPr>
      <w:r>
        <w:rPr>
          <w:rFonts w:hint="cs"/>
          <w:rtl/>
        </w:rPr>
        <w:t>המשרד לבט"פ מסר בתשובתו כי בסוף שנת 2019 התקבל אישור לצירוף עיריית קלנסווה לתוכנית השיטור העירוני</w:t>
      </w:r>
      <w:r w:rsidR="00023C4B">
        <w:rPr>
          <w:rFonts w:hint="cs"/>
          <w:rtl/>
        </w:rPr>
        <w:t>;</w:t>
      </w:r>
      <w:r>
        <w:rPr>
          <w:rFonts w:hint="cs"/>
          <w:rtl/>
        </w:rPr>
        <w:t xml:space="preserve"> צפי לביצוע </w:t>
      </w:r>
      <w:r w:rsidRPr="008232E0">
        <w:rPr>
          <w:rFonts w:ascii="Tahoma" w:hAnsi="Tahoma"/>
          <w:sz w:val="24"/>
          <w:rtl/>
        </w:rPr>
        <w:t xml:space="preserve">אימון הקמה שבסיומו תוגדר היחידה כמבצעית </w:t>
      </w:r>
      <w:r w:rsidR="009542E7">
        <w:rPr>
          <w:rFonts w:ascii="Tahoma" w:hAnsi="Tahoma" w:hint="cs"/>
          <w:sz w:val="24"/>
          <w:rtl/>
        </w:rPr>
        <w:t>הוא</w:t>
      </w:r>
      <w:r w:rsidRPr="008232E0">
        <w:rPr>
          <w:rFonts w:ascii="Tahoma" w:hAnsi="Tahoma"/>
          <w:sz w:val="24"/>
          <w:rtl/>
        </w:rPr>
        <w:t xml:space="preserve"> בסוף הרבעון השלישי של שנת 2020</w:t>
      </w:r>
      <w:r>
        <w:rPr>
          <w:rFonts w:hint="cs"/>
          <w:rtl/>
        </w:rPr>
        <w:t>.</w:t>
      </w:r>
      <w:r>
        <w:rPr>
          <w:rFonts w:ascii="Tahoma" w:hAnsi="Tahoma" w:hint="cs"/>
          <w:sz w:val="24"/>
          <w:rtl/>
        </w:rPr>
        <w:t xml:space="preserve"> לגבי עיריית </w:t>
      </w:r>
      <w:r w:rsidRPr="008232E0">
        <w:rPr>
          <w:rFonts w:ascii="Tahoma" w:hAnsi="Tahoma"/>
          <w:sz w:val="24"/>
          <w:rtl/>
        </w:rPr>
        <w:t xml:space="preserve">כפר קאסם </w:t>
      </w:r>
      <w:r>
        <w:rPr>
          <w:rFonts w:ascii="Tahoma" w:hAnsi="Tahoma" w:hint="cs"/>
          <w:sz w:val="24"/>
          <w:rtl/>
        </w:rPr>
        <w:t xml:space="preserve">מסר המשרד כי העירייה </w:t>
      </w:r>
      <w:r w:rsidRPr="008232E0">
        <w:rPr>
          <w:rFonts w:ascii="Tahoma" w:hAnsi="Tahoma"/>
          <w:sz w:val="24"/>
          <w:rtl/>
        </w:rPr>
        <w:t xml:space="preserve">מועמדת </w:t>
      </w:r>
      <w:r w:rsidR="009542E7">
        <w:rPr>
          <w:rFonts w:ascii="Tahoma" w:hAnsi="Tahoma" w:hint="cs"/>
          <w:sz w:val="24"/>
          <w:rtl/>
        </w:rPr>
        <w:t>להיכלל</w:t>
      </w:r>
      <w:r w:rsidRPr="008232E0">
        <w:rPr>
          <w:rFonts w:ascii="Tahoma" w:hAnsi="Tahoma"/>
          <w:sz w:val="24"/>
          <w:rtl/>
        </w:rPr>
        <w:t xml:space="preserve"> בת</w:t>
      </w:r>
      <w:r w:rsidR="009542E7">
        <w:rPr>
          <w:rFonts w:ascii="Tahoma" w:hAnsi="Tahoma" w:hint="cs"/>
          <w:sz w:val="24"/>
          <w:rtl/>
        </w:rPr>
        <w:t>ו</w:t>
      </w:r>
      <w:r w:rsidRPr="008232E0">
        <w:rPr>
          <w:rFonts w:ascii="Tahoma" w:hAnsi="Tahoma"/>
          <w:sz w:val="24"/>
          <w:rtl/>
        </w:rPr>
        <w:t>כנית והמשרד יפעל להקמת מערך אכיפה בתחומה לכשיוקצה תקציב לנושא</w:t>
      </w:r>
      <w:r>
        <w:rPr>
          <w:rFonts w:ascii="Tahoma" w:hAnsi="Tahoma" w:hint="cs"/>
          <w:sz w:val="24"/>
          <w:rtl/>
        </w:rPr>
        <w:t>.</w:t>
      </w:r>
    </w:p>
    <w:p w:rsidR="00303669" w:rsidRPr="00A028C8" w:rsidP="004D0581">
      <w:pPr>
        <w:pStyle w:val="a"/>
        <w:spacing w:line="269" w:lineRule="auto"/>
        <w:rPr>
          <w:rtl/>
        </w:rPr>
      </w:pPr>
    </w:p>
    <w:p w:rsidR="00303669" w:rsidRPr="00A028C8" w:rsidP="004D0581">
      <w:pPr>
        <w:spacing w:line="269" w:lineRule="auto"/>
        <w:rPr>
          <w:rtl/>
        </w:rPr>
      </w:pPr>
      <w:r w:rsidRPr="00A028C8">
        <w:rPr>
          <w:rFonts w:hint="cs"/>
          <w:rtl/>
        </w:rPr>
        <w:t xml:space="preserve">בדצמבר 2017 הודיע המשרד </w:t>
      </w:r>
      <w:r>
        <w:rPr>
          <w:rFonts w:hint="cs"/>
          <w:rtl/>
        </w:rPr>
        <w:t>לבט"פ</w:t>
      </w:r>
      <w:r w:rsidRPr="00A028C8">
        <w:rPr>
          <w:rFonts w:hint="cs"/>
          <w:rtl/>
        </w:rPr>
        <w:t xml:space="preserve"> למועצה המקומית </w:t>
      </w:r>
      <w:r w:rsidRPr="00A028C8">
        <w:rPr>
          <w:rFonts w:hint="cs"/>
          <w:b/>
          <w:bCs/>
          <w:rtl/>
        </w:rPr>
        <w:t>תל שבע</w:t>
      </w:r>
      <w:r w:rsidRPr="00A028C8">
        <w:rPr>
          <w:rFonts w:hint="cs"/>
          <w:rtl/>
        </w:rPr>
        <w:t xml:space="preserve"> כי המשרד יסייע במימון פקחים מסייעים בתנאי שהרשות תעמיד מספר מינימלי של פקחים</w:t>
      </w:r>
      <w:r w:rsidR="00F16336">
        <w:rPr>
          <w:rFonts w:hint="cs"/>
          <w:rtl/>
        </w:rPr>
        <w:t>.</w:t>
      </w:r>
      <w:r w:rsidRPr="00A028C8">
        <w:rPr>
          <w:rFonts w:hint="cs"/>
          <w:rtl/>
        </w:rPr>
        <w:t xml:space="preserve"> בדצמבר 2018 ו</w:t>
      </w:r>
      <w:r>
        <w:rPr>
          <w:rFonts w:hint="cs"/>
          <w:rtl/>
        </w:rPr>
        <w:t>ב</w:t>
      </w:r>
      <w:r w:rsidRPr="00A028C8">
        <w:rPr>
          <w:rFonts w:hint="cs"/>
          <w:rtl/>
        </w:rPr>
        <w:t xml:space="preserve">ינואר 2019 אישר משרד הפנים נחיצות לשש משרות של פקח מסייע למועצה המקומית </w:t>
      </w:r>
      <w:r w:rsidRPr="00F55DD8">
        <w:rPr>
          <w:rFonts w:hint="eastAsia"/>
          <w:b/>
          <w:bCs/>
          <w:rtl/>
        </w:rPr>
        <w:t>תל</w:t>
      </w:r>
      <w:r w:rsidRPr="00F55DD8">
        <w:rPr>
          <w:b/>
          <w:bCs/>
          <w:rtl/>
        </w:rPr>
        <w:t xml:space="preserve"> </w:t>
      </w:r>
      <w:r w:rsidRPr="00F55DD8">
        <w:rPr>
          <w:rFonts w:hint="eastAsia"/>
          <w:b/>
          <w:bCs/>
          <w:rtl/>
        </w:rPr>
        <w:t>שבע</w:t>
      </w:r>
      <w:r w:rsidRPr="00A028C8">
        <w:rPr>
          <w:rFonts w:hint="cs"/>
          <w:rtl/>
        </w:rPr>
        <w:t>. אישור המשרות ניתן לתקופה של 18 חודשים</w:t>
      </w:r>
      <w:r w:rsidR="00E10B9A">
        <w:rPr>
          <w:rFonts w:hint="cs"/>
          <w:rtl/>
        </w:rPr>
        <w:t>,</w:t>
      </w:r>
      <w:r w:rsidRPr="00A028C8">
        <w:rPr>
          <w:rFonts w:hint="cs"/>
          <w:rtl/>
        </w:rPr>
        <w:t xml:space="preserve"> והמשך איושן הותנה במציאת מקורות מימון על ידי הרשות המקומית. יצוין כי המשרות </w:t>
      </w:r>
      <w:r>
        <w:rPr>
          <w:rFonts w:hint="cs"/>
          <w:rtl/>
        </w:rPr>
        <w:t>מומנו מתקציב</w:t>
      </w:r>
      <w:r w:rsidRPr="00A028C8">
        <w:rPr>
          <w:rFonts w:hint="cs"/>
          <w:rtl/>
        </w:rPr>
        <w:t xml:space="preserve"> המשרד </w:t>
      </w:r>
      <w:r>
        <w:rPr>
          <w:rFonts w:hint="cs"/>
          <w:rtl/>
        </w:rPr>
        <w:t>לבט"פ</w:t>
      </w:r>
      <w:r w:rsidRPr="00A028C8">
        <w:rPr>
          <w:rFonts w:hint="cs"/>
          <w:rtl/>
        </w:rPr>
        <w:t xml:space="preserve"> ומשרד הפנים</w:t>
      </w:r>
      <w:r>
        <w:rPr>
          <w:vertAlign w:val="superscript"/>
          <w:rtl/>
        </w:rPr>
        <w:footnoteReference w:id="130"/>
      </w:r>
      <w:r w:rsidRPr="00A028C8">
        <w:rPr>
          <w:rFonts w:hint="cs"/>
          <w:rtl/>
        </w:rPr>
        <w:t xml:space="preserve">. </w:t>
      </w:r>
    </w:p>
    <w:p w:rsidR="00303669" w:rsidRPr="00A028C8" w:rsidP="004D0581">
      <w:pPr>
        <w:pStyle w:val="a"/>
        <w:spacing w:line="269" w:lineRule="auto"/>
        <w:rPr>
          <w:rtl/>
        </w:rPr>
      </w:pPr>
    </w:p>
    <w:p w:rsidR="00303669" w:rsidP="004D0581">
      <w:pPr>
        <w:spacing w:line="269" w:lineRule="auto"/>
        <w:rPr>
          <w:rtl/>
        </w:rPr>
      </w:pPr>
      <w:r>
        <w:rPr>
          <w:rFonts w:hint="cs"/>
          <w:rtl/>
        </w:rPr>
        <w:t xml:space="preserve">המועצה המקומית </w:t>
      </w:r>
      <w:r w:rsidRPr="00B94234">
        <w:rPr>
          <w:rFonts w:hint="cs"/>
          <w:b/>
          <w:bCs/>
          <w:rtl/>
        </w:rPr>
        <w:t>תל שבע</w:t>
      </w:r>
      <w:r w:rsidRPr="00A028C8">
        <w:rPr>
          <w:rFonts w:hint="cs"/>
          <w:rtl/>
        </w:rPr>
        <w:t xml:space="preserve"> </w:t>
      </w:r>
      <w:r>
        <w:rPr>
          <w:rFonts w:hint="cs"/>
          <w:rtl/>
        </w:rPr>
        <w:t>הצליחה לגייס</w:t>
      </w:r>
      <w:r w:rsidRPr="00A028C8">
        <w:rPr>
          <w:rFonts w:hint="cs"/>
          <w:rtl/>
        </w:rPr>
        <w:t xml:space="preserve"> פקחים מסייעים</w:t>
      </w:r>
      <w:r w:rsidR="00B4637A">
        <w:rPr>
          <w:rFonts w:hint="cs"/>
          <w:rtl/>
        </w:rPr>
        <w:t xml:space="preserve"> שקיבלו את אישור המשטרה</w:t>
      </w:r>
      <w:r w:rsidRPr="00A028C8">
        <w:rPr>
          <w:rFonts w:hint="cs"/>
          <w:rtl/>
        </w:rPr>
        <w:t xml:space="preserve"> </w:t>
      </w:r>
      <w:r w:rsidR="00B4637A">
        <w:rPr>
          <w:rFonts w:hint="cs"/>
          <w:rtl/>
        </w:rPr>
        <w:t xml:space="preserve">אך </w:t>
      </w:r>
      <w:r>
        <w:rPr>
          <w:rFonts w:hint="cs"/>
          <w:rtl/>
        </w:rPr>
        <w:t xml:space="preserve">טרם רכשה רכב וקטנוע לשימוש היחידה. בעת הביקורת הייתה </w:t>
      </w:r>
      <w:r w:rsidRPr="00A028C8">
        <w:rPr>
          <w:rFonts w:hint="cs"/>
          <w:rtl/>
        </w:rPr>
        <w:t xml:space="preserve">יחידת השיטור העירוני </w:t>
      </w:r>
      <w:r>
        <w:rPr>
          <w:rFonts w:hint="cs"/>
          <w:rtl/>
        </w:rPr>
        <w:t>בשלבי הקמה</w:t>
      </w:r>
      <w:r w:rsidRPr="00A028C8">
        <w:rPr>
          <w:rFonts w:hint="cs"/>
          <w:rtl/>
        </w:rPr>
        <w:t xml:space="preserve">. את האכיפה בנושא הבטיחות בדרכים ביצעו שוטרי </w:t>
      </w:r>
      <w:r>
        <w:rPr>
          <w:rFonts w:hint="cs"/>
          <w:rtl/>
        </w:rPr>
        <w:t>היחידה שבהקמה</w:t>
      </w:r>
      <w:r w:rsidRPr="00A028C8">
        <w:rPr>
          <w:rFonts w:hint="cs"/>
          <w:rtl/>
        </w:rPr>
        <w:t>.</w:t>
      </w:r>
      <w:r>
        <w:rPr>
          <w:rFonts w:hint="cs"/>
          <w:rtl/>
        </w:rPr>
        <w:t xml:space="preserve"> מנהל תחום מערכי אכיפה מגזריים במשרד לבט"פ מסר </w:t>
      </w:r>
      <w:r w:rsidR="007E43C5">
        <w:rPr>
          <w:rFonts w:hint="cs"/>
          <w:rtl/>
        </w:rPr>
        <w:t xml:space="preserve">לעובדי משרד מבקר המדינה </w:t>
      </w:r>
      <w:r>
        <w:rPr>
          <w:rFonts w:hint="cs"/>
          <w:rtl/>
        </w:rPr>
        <w:t xml:space="preserve">כי הצפי לביצוע אימוני הקמה שבסיומם תוגדר היחידה כמבצעית הוא לסוף הרבעון </w:t>
      </w:r>
      <w:r w:rsidR="00DD3C15">
        <w:rPr>
          <w:rFonts w:hint="cs"/>
          <w:rtl/>
        </w:rPr>
        <w:t xml:space="preserve">השני </w:t>
      </w:r>
      <w:r>
        <w:rPr>
          <w:rFonts w:hint="cs"/>
          <w:rtl/>
        </w:rPr>
        <w:t>של שנת 2020.</w:t>
      </w:r>
    </w:p>
    <w:p w:rsidR="00CB68C9" w:rsidP="004D0581">
      <w:pPr>
        <w:pStyle w:val="a"/>
        <w:spacing w:line="269" w:lineRule="auto"/>
        <w:rPr>
          <w:rtl/>
        </w:rPr>
      </w:pPr>
    </w:p>
    <w:p w:rsidR="00CB68C9" w:rsidRPr="00A028C8" w:rsidP="004D0581">
      <w:pPr>
        <w:spacing w:line="269" w:lineRule="auto"/>
        <w:rPr>
          <w:rtl/>
        </w:rPr>
      </w:pPr>
      <w:r>
        <w:rPr>
          <w:rFonts w:hint="cs"/>
          <w:rtl/>
        </w:rPr>
        <w:t>המשטרה מסרה בתשובתה</w:t>
      </w:r>
      <w:r w:rsidR="0086293F">
        <w:rPr>
          <w:rFonts w:hint="cs"/>
          <w:rtl/>
        </w:rPr>
        <w:t xml:space="preserve"> כי על אף החוסר הזמני ביחידת שיטור עירוני </w:t>
      </w:r>
      <w:r w:rsidR="00D02413">
        <w:rPr>
          <w:rFonts w:hint="cs"/>
          <w:rtl/>
        </w:rPr>
        <w:t>במועצה המקומית תל שבע</w:t>
      </w:r>
      <w:r w:rsidR="0086293F">
        <w:rPr>
          <w:rFonts w:hint="cs"/>
          <w:rtl/>
        </w:rPr>
        <w:t>, מבצעות תחנות המשטרה באזור פעילות אכיפה בעיקר כנגד עבירות בריונות בכביש ו</w:t>
      </w:r>
      <w:r w:rsidR="00F64391">
        <w:rPr>
          <w:rFonts w:hint="cs"/>
          <w:rtl/>
        </w:rPr>
        <w:t xml:space="preserve">עבירות </w:t>
      </w:r>
      <w:r w:rsidR="0086293F">
        <w:rPr>
          <w:rFonts w:hint="cs"/>
          <w:rtl/>
        </w:rPr>
        <w:t>מסכנות חיים.</w:t>
      </w:r>
    </w:p>
    <w:p w:rsidR="00303669" w:rsidP="004D0581">
      <w:pPr>
        <w:pStyle w:val="a"/>
        <w:spacing w:line="269" w:lineRule="auto"/>
        <w:rPr>
          <w:rtl/>
        </w:rPr>
      </w:pPr>
    </w:p>
    <w:p w:rsidR="00695167" w:rsidP="004D0581">
      <w:pPr>
        <w:spacing w:line="269" w:lineRule="auto"/>
        <w:rPr>
          <w:b/>
          <w:bCs/>
          <w:rtl/>
        </w:rPr>
      </w:pPr>
      <w:r w:rsidRPr="00F7359B">
        <w:rPr>
          <w:rFonts w:hint="cs"/>
          <w:b/>
          <w:bCs/>
          <w:rtl/>
        </w:rPr>
        <w:t xml:space="preserve">הממצאים בפרק זה מצביעים על חולשה של מנגנוני אכיפה ברשויות המקומיות שנבדקו: בעיריית קלנסווה ובמועצות המקומיות ג'יסר א-זרקא, ג'ת ותל שבע לא היו כלל יחידות פיקוח עירוניות בנושא תעבורה. בכל הרשויות המקומיות שנבדקו </w:t>
      </w:r>
      <w:r>
        <w:rPr>
          <w:rFonts w:hint="cs"/>
          <w:b/>
          <w:bCs/>
          <w:rtl/>
        </w:rPr>
        <w:t>לא היו</w:t>
      </w:r>
      <w:r w:rsidRPr="00F7359B">
        <w:rPr>
          <w:rFonts w:hint="cs"/>
          <w:b/>
          <w:bCs/>
          <w:rtl/>
        </w:rPr>
        <w:t xml:space="preserve"> יחיד</w:t>
      </w:r>
      <w:r>
        <w:rPr>
          <w:rFonts w:hint="cs"/>
          <w:b/>
          <w:bCs/>
          <w:rtl/>
        </w:rPr>
        <w:t>ו</w:t>
      </w:r>
      <w:r w:rsidRPr="00F7359B">
        <w:rPr>
          <w:rFonts w:hint="cs"/>
          <w:b/>
          <w:bCs/>
          <w:rtl/>
        </w:rPr>
        <w:t>ת שיטור עירוני</w:t>
      </w:r>
      <w:r>
        <w:rPr>
          <w:rFonts w:hint="cs"/>
          <w:b/>
          <w:bCs/>
          <w:rtl/>
        </w:rPr>
        <w:t>ות</w:t>
      </w:r>
      <w:r w:rsidRPr="00F7359B">
        <w:rPr>
          <w:rFonts w:hint="cs"/>
          <w:b/>
          <w:bCs/>
          <w:rtl/>
        </w:rPr>
        <w:t xml:space="preserve"> (במועצה מקומית תל שבע היחידה בהקמה). </w:t>
      </w:r>
    </w:p>
    <w:p w:rsidR="004D0581" w:rsidRPr="00F7359B" w:rsidP="004D0581">
      <w:pPr>
        <w:spacing w:line="269" w:lineRule="auto"/>
        <w:rPr>
          <w:b/>
          <w:bCs/>
          <w:rtl/>
        </w:rPr>
      </w:pPr>
    </w:p>
    <w:p w:rsidR="00D677C1" w:rsidRPr="003D5E04" w:rsidP="004D0581">
      <w:pPr>
        <w:pStyle w:val="Heading3"/>
        <w:spacing w:before="0" w:line="269" w:lineRule="auto"/>
        <w:rPr>
          <w:rtl/>
        </w:rPr>
      </w:pPr>
      <w:r w:rsidRPr="003D5E04">
        <w:rPr>
          <w:rFonts w:hint="cs"/>
          <w:rtl/>
        </w:rPr>
        <w:t>סיכום</w:t>
      </w:r>
    </w:p>
    <w:p w:rsidR="00AC7FE6" w:rsidRPr="00D04A3E" w:rsidP="004D0581">
      <w:pPr>
        <w:pStyle w:val="a"/>
        <w:spacing w:line="269" w:lineRule="auto"/>
        <w:rPr>
          <w:rtl/>
        </w:rPr>
      </w:pPr>
    </w:p>
    <w:p w:rsidR="00AC7FE6" w:rsidRPr="00C15703" w:rsidP="004D0581">
      <w:pPr>
        <w:spacing w:line="269" w:lineRule="auto"/>
        <w:rPr>
          <w:b/>
          <w:bCs/>
          <w:rtl/>
        </w:rPr>
      </w:pPr>
      <w:r>
        <w:rPr>
          <w:rFonts w:asciiTheme="minorBidi" w:hAnsiTheme="minorBidi" w:hint="cs"/>
          <w:b/>
          <w:bCs/>
          <w:sz w:val="24"/>
          <w:rtl/>
        </w:rPr>
        <w:t xml:space="preserve">כדי </w:t>
      </w:r>
      <w:r w:rsidRPr="00C15703" w:rsidR="00ED5BC7">
        <w:rPr>
          <w:rFonts w:asciiTheme="minorBidi" w:hAnsiTheme="minorBidi" w:hint="cs"/>
          <w:b/>
          <w:bCs/>
          <w:sz w:val="24"/>
          <w:rtl/>
        </w:rPr>
        <w:t>לקדם את הבטיחות בדרכים בחברה הערבית יש לפעול בכמה מישורים: חינוך והסברה, שיפור התשתיות ואכיפה.</w:t>
      </w:r>
    </w:p>
    <w:p w:rsidR="00AC7FE6" w:rsidRPr="00D04A3E" w:rsidP="004D0581">
      <w:pPr>
        <w:pStyle w:val="a"/>
        <w:spacing w:line="269" w:lineRule="auto"/>
        <w:rPr>
          <w:rtl/>
        </w:rPr>
      </w:pPr>
    </w:p>
    <w:p w:rsidR="00AC7FE6" w:rsidP="004D0581">
      <w:pPr>
        <w:spacing w:line="269" w:lineRule="auto"/>
        <w:rPr>
          <w:b/>
          <w:bCs/>
          <w:rtl/>
        </w:rPr>
      </w:pPr>
      <w:r w:rsidRPr="00C15703">
        <w:rPr>
          <w:rFonts w:hint="cs"/>
          <w:b/>
          <w:bCs/>
          <w:rtl/>
        </w:rPr>
        <w:t xml:space="preserve">הפעילות החינוכית וההסברתית להגברת הבטיחות בדרכים </w:t>
      </w:r>
      <w:r w:rsidR="00C060C1">
        <w:rPr>
          <w:rFonts w:hint="cs"/>
          <w:b/>
          <w:bCs/>
          <w:rtl/>
        </w:rPr>
        <w:t>בחברה הערבית</w:t>
      </w:r>
      <w:r>
        <w:rPr>
          <w:rFonts w:hint="cs"/>
          <w:b/>
          <w:bCs/>
          <w:rtl/>
        </w:rPr>
        <w:t xml:space="preserve"> הנעשית על ידי משרד החינוך והרלב"ד</w:t>
      </w:r>
      <w:r w:rsidRPr="00C15703">
        <w:rPr>
          <w:rFonts w:hint="cs"/>
          <w:b/>
          <w:bCs/>
          <w:rtl/>
        </w:rPr>
        <w:t xml:space="preserve"> ראויה לציון</w:t>
      </w:r>
      <w:r w:rsidRPr="00AD2F70">
        <w:rPr>
          <w:b/>
          <w:bCs/>
          <w:rtl/>
        </w:rPr>
        <w:t>.</w:t>
      </w:r>
      <w:r w:rsidRPr="00C15703">
        <w:rPr>
          <w:rFonts w:hint="cs"/>
          <w:b/>
          <w:bCs/>
          <w:rtl/>
        </w:rPr>
        <w:t xml:space="preserve"> עם זאת</w:t>
      </w:r>
      <w:r>
        <w:rPr>
          <w:rFonts w:hint="cs"/>
          <w:b/>
          <w:bCs/>
          <w:rtl/>
        </w:rPr>
        <w:t>,</w:t>
      </w:r>
      <w:r w:rsidRPr="00C15703">
        <w:rPr>
          <w:rFonts w:hint="cs"/>
          <w:b/>
          <w:bCs/>
          <w:rtl/>
        </w:rPr>
        <w:t xml:space="preserve"> </w:t>
      </w:r>
      <w:r w:rsidRPr="003B276C" w:rsidR="003B276C">
        <w:rPr>
          <w:rFonts w:hint="cs"/>
          <w:b/>
          <w:bCs/>
          <w:rtl/>
        </w:rPr>
        <w:t xml:space="preserve">משרד החינוך לא </w:t>
      </w:r>
      <w:r w:rsidR="00E10B9A">
        <w:rPr>
          <w:rFonts w:hint="cs"/>
          <w:b/>
          <w:bCs/>
          <w:rtl/>
        </w:rPr>
        <w:t xml:space="preserve">בדק </w:t>
      </w:r>
      <w:r w:rsidRPr="003B276C" w:rsidR="003B276C">
        <w:rPr>
          <w:rFonts w:hint="cs"/>
          <w:b/>
          <w:bCs/>
          <w:rtl/>
        </w:rPr>
        <w:t xml:space="preserve">באופן שיטתי </w:t>
      </w:r>
      <w:r w:rsidR="00E10B9A">
        <w:rPr>
          <w:rFonts w:hint="cs"/>
          <w:b/>
          <w:bCs/>
          <w:rtl/>
        </w:rPr>
        <w:t>את ה</w:t>
      </w:r>
      <w:r w:rsidRPr="00E10B9A" w:rsidR="00E10B9A">
        <w:rPr>
          <w:rFonts w:hint="cs"/>
          <w:b/>
          <w:bCs/>
          <w:rtl/>
        </w:rPr>
        <w:t xml:space="preserve">אפקטיביות </w:t>
      </w:r>
      <w:r w:rsidR="00E10B9A">
        <w:rPr>
          <w:rFonts w:hint="cs"/>
          <w:b/>
          <w:bCs/>
          <w:rtl/>
        </w:rPr>
        <w:t>ש</w:t>
      </w:r>
      <w:r w:rsidRPr="003B276C" w:rsidR="003B276C">
        <w:rPr>
          <w:rFonts w:hint="cs"/>
          <w:b/>
          <w:bCs/>
          <w:rtl/>
        </w:rPr>
        <w:t>ל</w:t>
      </w:r>
      <w:r w:rsidR="00E10B9A">
        <w:rPr>
          <w:rFonts w:hint="cs"/>
          <w:b/>
          <w:bCs/>
          <w:rtl/>
        </w:rPr>
        <w:t xml:space="preserve"> </w:t>
      </w:r>
      <w:r w:rsidRPr="003B276C" w:rsidR="003B276C">
        <w:rPr>
          <w:rFonts w:hint="cs"/>
          <w:b/>
          <w:bCs/>
          <w:rtl/>
        </w:rPr>
        <w:t xml:space="preserve">כלל תוכניות הלימוד לבטיחות בדרכים המועברות </w:t>
      </w:r>
      <w:r w:rsidR="00247CD6">
        <w:rPr>
          <w:rFonts w:hint="cs"/>
          <w:b/>
          <w:bCs/>
          <w:rtl/>
        </w:rPr>
        <w:t>במוסדות החינוך בחברה הערבית</w:t>
      </w:r>
      <w:r w:rsidR="003B276C">
        <w:rPr>
          <w:rFonts w:hint="cs"/>
          <w:b/>
          <w:bCs/>
          <w:rtl/>
        </w:rPr>
        <w:t>.</w:t>
      </w:r>
    </w:p>
    <w:p w:rsidR="00AC7FE6" w:rsidRPr="00D04A3E" w:rsidP="004D0581">
      <w:pPr>
        <w:pStyle w:val="a"/>
        <w:spacing w:line="269" w:lineRule="auto"/>
        <w:rPr>
          <w:rtl/>
        </w:rPr>
      </w:pPr>
    </w:p>
    <w:p w:rsidR="00AC7FE6" w:rsidP="004D0581">
      <w:pPr>
        <w:spacing w:line="269" w:lineRule="auto"/>
        <w:rPr>
          <w:b/>
          <w:bCs/>
          <w:rtl/>
        </w:rPr>
      </w:pPr>
      <w:r w:rsidRPr="00C15703">
        <w:rPr>
          <w:b/>
          <w:bCs/>
          <w:rtl/>
        </w:rPr>
        <w:t xml:space="preserve">שיעור ההפעלה של תוכנית </w:t>
      </w:r>
      <w:r>
        <w:rPr>
          <w:rFonts w:hint="cs"/>
          <w:b/>
          <w:bCs/>
          <w:rtl/>
        </w:rPr>
        <w:t xml:space="preserve">משמרות הזה"ב </w:t>
      </w:r>
      <w:r w:rsidRPr="00C15703">
        <w:rPr>
          <w:b/>
          <w:bCs/>
          <w:rtl/>
        </w:rPr>
        <w:t>ב</w:t>
      </w:r>
      <w:r w:rsidRPr="00C15703">
        <w:rPr>
          <w:rFonts w:hint="cs"/>
          <w:b/>
          <w:bCs/>
          <w:rtl/>
        </w:rPr>
        <w:t xml:space="preserve">מוסדות החינוך </w:t>
      </w:r>
      <w:r w:rsidR="00C060C1">
        <w:rPr>
          <w:rFonts w:hint="cs"/>
          <w:b/>
          <w:bCs/>
          <w:rtl/>
        </w:rPr>
        <w:t>בחברה הערבית</w:t>
      </w:r>
      <w:r w:rsidRPr="00C15703">
        <w:rPr>
          <w:b/>
          <w:bCs/>
          <w:rtl/>
        </w:rPr>
        <w:t xml:space="preserve"> </w:t>
      </w:r>
      <w:r w:rsidRPr="00C15703">
        <w:rPr>
          <w:rFonts w:hint="cs"/>
          <w:b/>
          <w:bCs/>
          <w:rtl/>
        </w:rPr>
        <w:t xml:space="preserve">היה נמוך ביותר. </w:t>
      </w:r>
      <w:r>
        <w:rPr>
          <w:rFonts w:hint="cs"/>
          <w:b/>
          <w:bCs/>
          <w:rtl/>
        </w:rPr>
        <w:t>הדבר נובע מ</w:t>
      </w:r>
      <w:r w:rsidRPr="00C15703">
        <w:rPr>
          <w:rFonts w:hint="cs"/>
          <w:b/>
          <w:bCs/>
          <w:rtl/>
        </w:rPr>
        <w:t>מיעוט שוטרי הדרכה ל</w:t>
      </w:r>
      <w:r w:rsidR="00C060C1">
        <w:rPr>
          <w:rFonts w:hint="cs"/>
          <w:b/>
          <w:bCs/>
          <w:rtl/>
        </w:rPr>
        <w:t>חברה</w:t>
      </w:r>
      <w:r w:rsidRPr="00C15703">
        <w:rPr>
          <w:rFonts w:hint="cs"/>
          <w:b/>
          <w:bCs/>
          <w:rtl/>
        </w:rPr>
        <w:t xml:space="preserve"> הערבי</w:t>
      </w:r>
      <w:r w:rsidR="0006796F">
        <w:rPr>
          <w:rFonts w:hint="cs"/>
          <w:b/>
          <w:bCs/>
          <w:rtl/>
        </w:rPr>
        <w:t>ת</w:t>
      </w:r>
      <w:r w:rsidRPr="00C15703">
        <w:rPr>
          <w:rFonts w:hint="cs"/>
          <w:b/>
          <w:bCs/>
          <w:rtl/>
        </w:rPr>
        <w:t xml:space="preserve"> ו</w:t>
      </w:r>
      <w:r>
        <w:rPr>
          <w:rFonts w:hint="cs"/>
          <w:b/>
          <w:bCs/>
          <w:rtl/>
        </w:rPr>
        <w:t>מ</w:t>
      </w:r>
      <w:r w:rsidRPr="00C15703">
        <w:rPr>
          <w:rFonts w:hint="cs"/>
          <w:b/>
          <w:bCs/>
          <w:rtl/>
        </w:rPr>
        <w:t>מיעוט מדריכי זה"ב דוברי ערבית ביחידה</w:t>
      </w:r>
      <w:r>
        <w:rPr>
          <w:rFonts w:hint="cs"/>
          <w:b/>
          <w:bCs/>
          <w:rtl/>
        </w:rPr>
        <w:t>,</w:t>
      </w:r>
      <w:r w:rsidRPr="00C15703">
        <w:rPr>
          <w:rFonts w:hint="cs"/>
          <w:b/>
          <w:bCs/>
          <w:rtl/>
        </w:rPr>
        <w:t xml:space="preserve"> וכן </w:t>
      </w:r>
      <w:r>
        <w:rPr>
          <w:rFonts w:hint="cs"/>
          <w:b/>
          <w:bCs/>
          <w:rtl/>
        </w:rPr>
        <w:t>מ</w:t>
      </w:r>
      <w:r w:rsidRPr="00C15703">
        <w:rPr>
          <w:rFonts w:hint="cs"/>
          <w:b/>
          <w:bCs/>
          <w:rtl/>
        </w:rPr>
        <w:t>תשתיות לקויות בסביבת מוסדות החינוך.</w:t>
      </w:r>
    </w:p>
    <w:p w:rsidR="0056386C" w:rsidP="004D0581">
      <w:pPr>
        <w:pStyle w:val="a"/>
        <w:spacing w:line="269" w:lineRule="auto"/>
        <w:rPr>
          <w:rtl/>
        </w:rPr>
      </w:pPr>
    </w:p>
    <w:p w:rsidR="0056386C" w:rsidRPr="00477BCF" w:rsidP="004D0581">
      <w:pPr>
        <w:widowControl w:val="0"/>
        <w:spacing w:line="269" w:lineRule="auto"/>
        <w:rPr>
          <w:b/>
          <w:bCs/>
          <w:sz w:val="24"/>
          <w:rtl/>
        </w:rPr>
      </w:pPr>
      <w:r>
        <w:rPr>
          <w:rFonts w:hint="cs"/>
          <w:b/>
          <w:bCs/>
          <w:sz w:val="24"/>
          <w:rtl/>
        </w:rPr>
        <w:t>הביקורת העלתה כי תחום ניהול הבטיחות בדרכים ברש</w:t>
      </w:r>
      <w:r w:rsidR="00277FDB">
        <w:rPr>
          <w:rFonts w:hint="cs"/>
          <w:b/>
          <w:bCs/>
          <w:sz w:val="24"/>
          <w:rtl/>
        </w:rPr>
        <w:t xml:space="preserve">ויות המקומיות שנבדקו לוקה בחסר: </w:t>
      </w:r>
      <w:r w:rsidRPr="00A028C8" w:rsidR="00277FDB">
        <w:rPr>
          <w:rFonts w:hint="cs"/>
          <w:b/>
          <w:bCs/>
          <w:rtl/>
          <w:lang w:eastAsia="he-IL"/>
        </w:rPr>
        <w:t xml:space="preserve">הוועדה לבטיחות בדרכים </w:t>
      </w:r>
      <w:r w:rsidR="00F74327">
        <w:rPr>
          <w:rFonts w:hint="cs"/>
          <w:b/>
          <w:bCs/>
          <w:rtl/>
          <w:lang w:eastAsia="he-IL"/>
        </w:rPr>
        <w:t>ב</w:t>
      </w:r>
      <w:r w:rsidRPr="00A028C8" w:rsidR="00F74327">
        <w:rPr>
          <w:rFonts w:hint="cs"/>
          <w:b/>
          <w:bCs/>
          <w:rtl/>
          <w:lang w:eastAsia="he-IL"/>
        </w:rPr>
        <w:t>עירי</w:t>
      </w:r>
      <w:r w:rsidR="00F74327">
        <w:rPr>
          <w:rFonts w:hint="cs"/>
          <w:b/>
          <w:bCs/>
          <w:rtl/>
          <w:lang w:eastAsia="he-IL"/>
        </w:rPr>
        <w:t>ו</w:t>
      </w:r>
      <w:r w:rsidRPr="00A028C8" w:rsidR="00F74327">
        <w:rPr>
          <w:rFonts w:hint="cs"/>
          <w:b/>
          <w:bCs/>
          <w:rtl/>
          <w:lang w:eastAsia="he-IL"/>
        </w:rPr>
        <w:t xml:space="preserve">ת כפר קאסם </w:t>
      </w:r>
      <w:r w:rsidR="00F74327">
        <w:rPr>
          <w:rFonts w:hint="cs"/>
          <w:b/>
          <w:bCs/>
          <w:rtl/>
          <w:lang w:eastAsia="he-IL"/>
        </w:rPr>
        <w:t>ו</w:t>
      </w:r>
      <w:r w:rsidRPr="00A028C8" w:rsidR="00F74327">
        <w:rPr>
          <w:rFonts w:hint="cs"/>
          <w:b/>
          <w:bCs/>
          <w:rtl/>
          <w:lang w:eastAsia="he-IL"/>
        </w:rPr>
        <w:t xml:space="preserve">קלנסווה </w:t>
      </w:r>
      <w:r w:rsidR="00277FDB">
        <w:rPr>
          <w:rFonts w:hint="cs"/>
          <w:b/>
          <w:bCs/>
          <w:rtl/>
          <w:lang w:eastAsia="he-IL"/>
        </w:rPr>
        <w:t xml:space="preserve">לא התכנסה </w:t>
      </w:r>
      <w:r w:rsidRPr="00A028C8" w:rsidR="00277FDB">
        <w:rPr>
          <w:rFonts w:hint="cs"/>
          <w:b/>
          <w:bCs/>
          <w:rtl/>
          <w:lang w:eastAsia="he-IL"/>
        </w:rPr>
        <w:t>בתדירות שנקבעה בחוק</w:t>
      </w:r>
      <w:r w:rsidR="00F74327">
        <w:rPr>
          <w:rFonts w:hint="cs"/>
          <w:b/>
          <w:bCs/>
          <w:rtl/>
          <w:lang w:eastAsia="he-IL"/>
        </w:rPr>
        <w:t xml:space="preserve">; </w:t>
      </w:r>
      <w:r w:rsidRPr="009D1A1A" w:rsidR="009D1A1A">
        <w:rPr>
          <w:b/>
          <w:bCs/>
          <w:rtl/>
          <w:lang w:eastAsia="he-IL"/>
        </w:rPr>
        <w:t>מטות הבטיחות בדרכים ברשויות המקומיות שנבדקו לא התכנסו ולא מילאו את תפקידם</w:t>
      </w:r>
      <w:r w:rsidR="00635F64">
        <w:rPr>
          <w:rFonts w:hint="cs"/>
          <w:b/>
          <w:bCs/>
          <w:rtl/>
          <w:lang w:eastAsia="he-IL"/>
        </w:rPr>
        <w:t>;</w:t>
      </w:r>
      <w:r w:rsidRPr="00A028C8" w:rsidR="00277FDB">
        <w:rPr>
          <w:rFonts w:hint="cs"/>
          <w:b/>
          <w:bCs/>
          <w:rtl/>
          <w:lang w:eastAsia="he-IL"/>
        </w:rPr>
        <w:t xml:space="preserve"> </w:t>
      </w:r>
      <w:r w:rsidRPr="00477BCF" w:rsidR="00477BCF">
        <w:rPr>
          <w:rFonts w:hint="cs"/>
          <w:b/>
          <w:bCs/>
          <w:sz w:val="24"/>
          <w:rtl/>
        </w:rPr>
        <w:t>הרשויות המקומיות שנבדקו לא ניהלו רישום של מידע על פרטי תאונות הדרכים בתחומי השיפוט שלהן.</w:t>
      </w:r>
    </w:p>
    <w:p w:rsidR="00D677C1" w:rsidRPr="00D04A3E" w:rsidP="004D0581">
      <w:pPr>
        <w:pStyle w:val="a"/>
        <w:spacing w:line="269" w:lineRule="auto"/>
        <w:rPr>
          <w:rtl/>
        </w:rPr>
      </w:pPr>
    </w:p>
    <w:p w:rsidR="00D677C1" w:rsidP="004D0581">
      <w:pPr>
        <w:spacing w:line="269" w:lineRule="auto"/>
        <w:rPr>
          <w:b/>
          <w:bCs/>
          <w:rtl/>
        </w:rPr>
      </w:pPr>
      <w:r w:rsidRPr="00C15703">
        <w:rPr>
          <w:rFonts w:hint="cs"/>
          <w:b/>
          <w:bCs/>
          <w:rtl/>
        </w:rPr>
        <w:t>ברשויות המקומיות שנבדקו נמצאו כבישים ומדרכות לא סלולים ו</w:t>
      </w:r>
      <w:r w:rsidRPr="00C15703">
        <w:rPr>
          <w:rFonts w:asciiTheme="minorBidi" w:hAnsiTheme="minorBidi" w:hint="cs"/>
          <w:b/>
          <w:bCs/>
          <w:noProof/>
          <w:sz w:val="24"/>
          <w:rtl/>
        </w:rPr>
        <w:t>ליקויים בהסדרי התנועה ובהתקני הבטיחות הפוגעים בבטיחותם של משתמשי הדר</w:t>
      </w:r>
      <w:r w:rsidRPr="00C15703">
        <w:rPr>
          <w:rFonts w:hint="cs"/>
          <w:b/>
          <w:bCs/>
          <w:rtl/>
        </w:rPr>
        <w:t>ך, לרבות ליקויים בסביבת מוסדות חינוך</w:t>
      </w:r>
      <w:r w:rsidR="00DA5B6D">
        <w:rPr>
          <w:rFonts w:hint="cs"/>
          <w:b/>
          <w:bCs/>
          <w:rtl/>
        </w:rPr>
        <w:t>,</w:t>
      </w:r>
      <w:r w:rsidRPr="00C15703">
        <w:rPr>
          <w:rFonts w:hint="cs"/>
          <w:b/>
          <w:bCs/>
          <w:rtl/>
        </w:rPr>
        <w:t xml:space="preserve"> המסכנים את התלמידים ואינם מאפשרים הפעלה של משמרות זה"ב.</w:t>
      </w:r>
    </w:p>
    <w:p w:rsidR="00A01E29" w:rsidP="004D0581">
      <w:pPr>
        <w:pStyle w:val="a"/>
        <w:spacing w:line="269" w:lineRule="auto"/>
        <w:rPr>
          <w:rtl/>
        </w:rPr>
      </w:pPr>
    </w:p>
    <w:p w:rsidR="00837FEC" w:rsidP="004D0581">
      <w:pPr>
        <w:pStyle w:val="a"/>
        <w:spacing w:line="269" w:lineRule="auto"/>
        <w:rPr>
          <w:rtl/>
        </w:rPr>
      </w:pPr>
    </w:p>
    <w:p w:rsidR="00837FEC" w:rsidP="004D0581">
      <w:pPr>
        <w:spacing w:line="269" w:lineRule="auto"/>
        <w:rPr>
          <w:b/>
          <w:bCs/>
          <w:rtl/>
        </w:rPr>
      </w:pPr>
      <w:r w:rsidRPr="00837FEC">
        <w:rPr>
          <w:b/>
          <w:bCs/>
          <w:rtl/>
        </w:rPr>
        <w:t>על מנת להקטין את מספר תאונות הדרכים והנפגעים בתחומי הרשויות המקומיות בחברה הערבית, על הרשויות המקומיות להציב את נושא הבטיחות בדרכים בין הנושאים שבראש סדר העדיפויות שלהן. נדרשת מעורבות רבה יותר של הרשויות המקומיות בחברה הערבית לקידום נושא הבטיחות בדרכים ולהובלת פעולות ש</w:t>
      </w:r>
      <w:r w:rsidR="00744AF9">
        <w:rPr>
          <w:rFonts w:hint="cs"/>
          <w:b/>
          <w:bCs/>
          <w:rtl/>
        </w:rPr>
        <w:t>י</w:t>
      </w:r>
      <w:r w:rsidRPr="00837FEC">
        <w:rPr>
          <w:b/>
          <w:bCs/>
          <w:rtl/>
        </w:rPr>
        <w:t>יתנו מענה לאוכלוסיות בסיכון ולמוקדי הסיכון.</w:t>
      </w:r>
    </w:p>
    <w:p w:rsidR="001F5A09" w:rsidRPr="00A028C8" w:rsidP="004D0581">
      <w:pPr>
        <w:spacing w:line="269" w:lineRule="auto"/>
        <w:jc w:val="center"/>
        <w:rPr>
          <w:rtl/>
        </w:rPr>
      </w:pPr>
    </w:p>
    <w:sectPr w:rsidSect="00C80085">
      <w:headerReference w:type="default" r:id="rId29"/>
      <w:footerReference w:type="default" r:id="rId30"/>
      <w:headerReference w:type="first" r:id="rId31"/>
      <w:footerReference w:type="first" r:id="rId32"/>
      <w:pgSz w:w="11906" w:h="16838"/>
      <w:pgMar w:top="1440" w:right="1800" w:bottom="1440" w:left="180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Ruehl">
    <w:altName w:val="Arial"/>
    <w:charset w:val="00"/>
    <w:family w:val="swiss"/>
    <w:pitch w:val="variable"/>
    <w:sig w:usb0="00000000" w:usb1="00000000" w:usb2="00000000" w:usb3="00000000" w:csb0="00000021" w:csb1="00000000"/>
  </w:font>
  <w:font w:name="Guttman-Aharoni">
    <w:panose1 w:val="02010701010101010101"/>
    <w:charset w:val="B1"/>
    <w:family w:val="auto"/>
    <w:pitch w:val="variable"/>
    <w:sig w:usb0="00000801" w:usb1="40000000" w:usb2="00000000" w:usb3="00000000" w:csb0="00000020" w:csb1="00000000"/>
  </w:font>
  <w:font w:name="Narkisim">
    <w:altName w:val="Times New Roman"/>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14CEA" w:rsidRPr="00A028C8" w:rsidP="00E259E6">
    <w:pPr>
      <w:jc w:val="right"/>
      <w:rPr>
        <w:rtl/>
      </w:rPr>
    </w:pPr>
    <w:r w:rsidRPr="00A028C8">
      <w:rPr>
        <w:rtl/>
      </w:rPr>
      <w:t xml:space="preserve">פעולות </w:t>
    </w:r>
    <w:r>
      <w:rPr>
        <w:rFonts w:hint="cs"/>
        <w:rtl/>
      </w:rPr>
      <w:t xml:space="preserve">להגברת הבטיחות בדרכים בתחומיהן של </w:t>
    </w:r>
    <w:r w:rsidRPr="00A028C8">
      <w:rPr>
        <w:rtl/>
      </w:rPr>
      <w:t xml:space="preserve">רשויות מקומיות </w:t>
    </w:r>
    <w:r>
      <w:rPr>
        <w:rFonts w:hint="cs"/>
        <w:rtl/>
      </w:rPr>
      <w:t>בחברה הערבית</w:t>
    </w:r>
    <w:r w:rsidRPr="00A028C8">
      <w:rPr>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14CEA" w:rsidRPr="00A028C8" w:rsidP="00E259E6">
    <w:pPr>
      <w:jc w:val="right"/>
      <w:rPr>
        <w:rtl/>
      </w:rPr>
    </w:pPr>
    <w:r w:rsidRPr="00A028C8">
      <w:rPr>
        <w:rtl/>
      </w:rPr>
      <w:t xml:space="preserve">פעולות </w:t>
    </w:r>
    <w:r>
      <w:rPr>
        <w:rFonts w:hint="cs"/>
        <w:rtl/>
      </w:rPr>
      <w:t xml:space="preserve">להגברת הבטיחות בדרכים בתחומיהן של </w:t>
    </w:r>
    <w:r w:rsidRPr="00A028C8">
      <w:rPr>
        <w:rtl/>
      </w:rPr>
      <w:t xml:space="preserve">רשויות מקומיות </w:t>
    </w:r>
    <w:r>
      <w:rPr>
        <w:rFonts w:hint="cs"/>
        <w:rtl/>
      </w:rPr>
      <w:t>בחברה הערבית</w:t>
    </w:r>
    <w:r w:rsidRPr="00A028C8">
      <w:rPr>
        <w:rtl/>
      </w:rPr>
      <w:t xml:space="preserve"> </w:t>
    </w:r>
  </w:p>
  <w:p w:rsidR="00D14CEA" w:rsidP="00E259E6">
    <w:pPr>
      <w:jc w:val="right"/>
      <w:rPr>
        <w:rFonts w:cs="Guttman-Aharoni"/>
        <w:bCs/>
        <w:w w:val="80"/>
        <w:szCs w:val="20"/>
        <w:rtl/>
      </w:rPr>
    </w:pPr>
    <w:r>
      <w:rPr>
        <w:rFonts w:cs="Guttman-Aharoni"/>
        <w:bCs/>
        <w:noProof/>
        <w:szCs w:val="20"/>
        <w:rtl/>
      </w:rPr>
      <mc:AlternateContent>
        <mc:Choice Requires="wps">
          <w:drawing>
            <wp:anchor distT="0" distB="0" distL="114300" distR="114300" simplePos="0" relativeHeight="251658240" behindDoc="0" locked="0" layoutInCell="1" allowOverlap="1">
              <wp:simplePos x="0" y="0"/>
              <wp:positionH relativeFrom="column">
                <wp:posOffset>313055</wp:posOffset>
              </wp:positionH>
              <wp:positionV relativeFrom="paragraph">
                <wp:posOffset>13335</wp:posOffset>
              </wp:positionV>
              <wp:extent cx="4445000" cy="457200"/>
              <wp:effectExtent l="0" t="0" r="12700" b="19050"/>
              <wp:wrapNone/>
              <wp:docPr id="3"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5000" cy="457200"/>
                      </a:xfrm>
                      <a:prstGeom prst="rect">
                        <a:avLst/>
                      </a:prstGeom>
                      <a:noFill/>
                      <a:ln w="6350">
                        <a:solidFill>
                          <a:srgbClr val="0000FF"/>
                        </a:solidFill>
                      </a:ln>
                    </wps:spPr>
                    <wps:txbx>
                      <w:txbxContent>
                        <w:p w:rsidR="00D14CEA" w:rsidP="00E259E6">
                          <w:pPr>
                            <w:spacing w:before="24"/>
                            <w:ind w:firstLine="79"/>
                            <w:jc w:val="center"/>
                            <w:rPr>
                              <w:rFonts w:ascii="Narkisim" w:hAnsi="Narkisim" w:cs="Narkisim"/>
                              <w:color w:val="0000FF"/>
                              <w:sz w:val="18"/>
                              <w:szCs w:val="18"/>
                            </w:rPr>
                          </w:pPr>
                          <w:r>
                            <w:rPr>
                              <w:rFonts w:ascii="Narkisim" w:hAnsi="Narkisim" w:cs="Narkisim"/>
                              <w:color w:val="0000FF"/>
                              <w:sz w:val="18"/>
                              <w:szCs w:val="18"/>
                              <w:rtl/>
                            </w:rPr>
                            <w:t>מסמך זה מכיל ממצאי ביקורת של מבקר המדינה. פרסומם ללא נטילת רשות מטעם המבקר</w:t>
                          </w:r>
                        </w:p>
                        <w:p w:rsidR="00D14CEA" w:rsidRPr="00E259E6" w:rsidP="00E259E6">
                          <w:pPr>
                            <w:spacing w:before="24"/>
                            <w:ind w:firstLine="79"/>
                            <w:jc w:val="center"/>
                            <w:rPr>
                              <w:rFonts w:ascii="Narkisim" w:hAnsi="Narkisim" w:cs="Narkisim"/>
                              <w:color w:val="0000FF"/>
                              <w:sz w:val="18"/>
                              <w:szCs w:val="18"/>
                            </w:rPr>
                          </w:pPr>
                          <w:r>
                            <w:rPr>
                              <w:rFonts w:ascii="Narkisim" w:hAnsi="Narkisim" w:cs="Narkisim"/>
                              <w:color w:val="0000FF"/>
                              <w:sz w:val="18"/>
                              <w:szCs w:val="18"/>
                              <w:rtl/>
                            </w:rPr>
                            <w:t>אסור על פי סעיף 28(א)(3) לחוק מבקר המדינה, התשי''ח-1958 [נוסח משולב].</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BoxWarningF" o:spid="_x0000_s2049" type="#_x0000_t202" style="width:350pt;height:36pt;margin-top:1.05pt;margin-left:24.65pt;mso-wrap-distance-bottom:0;mso-wrap-distance-left:9pt;mso-wrap-distance-right:9pt;mso-wrap-distance-top:0;mso-wrap-style:square;position:absolute;visibility:visible;v-text-anchor:top;z-index:251659264" filled="f" strokecolor="blue" strokeweight="0.5pt">
              <v:textbox>
                <w:txbxContent>
                  <w:p w:rsidR="00B26545" w:rsidP="00E259E6">
                    <w:pPr>
                      <w:spacing w:before="24"/>
                      <w:ind w:firstLine="79"/>
                      <w:jc w:val="center"/>
                      <w:rPr>
                        <w:rFonts w:ascii="Narkisim" w:hAnsi="Narkisim" w:cs="Narkisim"/>
                        <w:color w:val="0000FF"/>
                        <w:sz w:val="18"/>
                        <w:szCs w:val="18"/>
                      </w:rPr>
                    </w:pPr>
                    <w:r>
                      <w:rPr>
                        <w:rFonts w:ascii="Narkisim" w:hAnsi="Narkisim" w:cs="Narkisim"/>
                        <w:color w:val="0000FF"/>
                        <w:sz w:val="18"/>
                        <w:szCs w:val="18"/>
                        <w:rtl/>
                      </w:rPr>
                      <w:t>מסמך זה מכיל ממצאי ביקורת של מבקר המדינה. פרסומם ללא נטילת רשות מטעם המבקר</w:t>
                    </w:r>
                  </w:p>
                  <w:p w:rsidR="00B26545" w:rsidRPr="00E259E6" w:rsidP="00E259E6">
                    <w:pPr>
                      <w:spacing w:before="24"/>
                      <w:ind w:firstLine="79"/>
                      <w:jc w:val="center"/>
                      <w:rPr>
                        <w:rFonts w:ascii="Narkisim" w:hAnsi="Narkisim" w:cs="Narkisim"/>
                        <w:color w:val="0000FF"/>
                        <w:sz w:val="18"/>
                        <w:szCs w:val="18"/>
                      </w:rPr>
                    </w:pPr>
                    <w:r>
                      <w:rPr>
                        <w:rFonts w:ascii="Narkisim" w:hAnsi="Narkisim" w:cs="Narkisim"/>
                        <w:color w:val="0000FF"/>
                        <w:sz w:val="18"/>
                        <w:szCs w:val="18"/>
                        <w:rtl/>
                      </w:rPr>
                      <w:t>אסור על פי סעיף 28(א)(3) לחוק מבקר המדינה, התשי''ח-1958 [נוסח משולב].</w:t>
                    </w:r>
                  </w:p>
                </w:txbxContent>
              </v:textbox>
            </v:shape>
          </w:pict>
        </mc:Fallback>
      </mc:AlternateContent>
    </w:r>
  </w:p>
  <w:p w:rsidR="00D14CEA" w:rsidP="00F94BC8">
    <w:pPr>
      <w:pStyle w:val="Header"/>
      <w:spacing w:line="240" w:lineRule="exact"/>
      <w:jc w:val="center"/>
      <w:rPr>
        <w:rFonts w:cs="Guttman-Aharoni"/>
        <w:bCs/>
        <w:w w:val="80"/>
        <w:szCs w:val="20"/>
        <w:rtl/>
      </w:rPr>
    </w:pPr>
  </w:p>
  <w:p w:rsidR="00D14CEA" w:rsidP="00F94BC8">
    <w:pPr>
      <w:pStyle w:val="Header"/>
      <w:spacing w:line="240" w:lineRule="exact"/>
      <w:jc w:val="center"/>
      <w:rPr>
        <w:rFonts w:cs="Guttman-Aharoni"/>
        <w:bCs/>
        <w:w w:val="80"/>
        <w:szCs w:val="20"/>
        <w:rtl/>
      </w:rPr>
    </w:pPr>
  </w:p>
  <w:p w:rsidR="00D14CEA" w:rsidP="00F94BC8">
    <w:pPr>
      <w:pStyle w:val="Header"/>
      <w:spacing w:line="240" w:lineRule="exact"/>
      <w:jc w:val="center"/>
      <w:rPr>
        <w:rFonts w:cs="Guttman-Aharoni"/>
        <w:bCs/>
        <w:w w:val="80"/>
        <w:szCs w:val="20"/>
        <w:rtl/>
      </w:rPr>
    </w:pPr>
    <w:bookmarkStart w:id="19" w:name="tempMark"/>
    <w:bookmarkEnd w:id="19"/>
  </w:p>
  <w:p w:rsidR="00D14CEA" w:rsidP="00F94BC8">
    <w:pPr>
      <w:pStyle w:val="Header"/>
      <w:spacing w:line="240" w:lineRule="exact"/>
      <w:jc w:val="center"/>
      <w:rPr>
        <w:rFonts w:cs="Guttman-Aharoni"/>
        <w:bCs/>
        <w:w w:val="80"/>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14CEA" w:rsidP="00C23CC9">
      <w:pPr>
        <w:spacing w:line="240" w:lineRule="auto"/>
      </w:pPr>
      <w:r>
        <w:separator/>
      </w:r>
    </w:p>
  </w:footnote>
  <w:footnote w:type="continuationSeparator" w:id="1">
    <w:p w:rsidR="00D14CEA" w:rsidP="00C23CC9">
      <w:pPr>
        <w:spacing w:line="240" w:lineRule="auto"/>
      </w:pPr>
      <w:r>
        <w:continuationSeparator/>
      </w:r>
    </w:p>
  </w:footnote>
  <w:footnote w:type="continuationNotice" w:id="2">
    <w:p w:rsidR="00D14CEA">
      <w:pPr>
        <w:spacing w:line="240" w:lineRule="auto"/>
      </w:pPr>
    </w:p>
  </w:footnote>
  <w:footnote w:id="3">
    <w:p w:rsidR="00D14CEA" w:rsidP="004D0581">
      <w:pPr>
        <w:pStyle w:val="FootnoteText"/>
        <w:spacing w:line="269" w:lineRule="auto"/>
        <w:rPr>
          <w:rtl/>
        </w:rPr>
      </w:pPr>
      <w:r>
        <w:rPr>
          <w:rStyle w:val="FootnoteReference"/>
        </w:rPr>
        <w:footnoteRef/>
      </w:r>
      <w:r>
        <w:rPr>
          <w:rtl/>
        </w:rPr>
        <w:t xml:space="preserve"> </w:t>
      </w:r>
      <w:r>
        <w:rPr>
          <w:rtl/>
        </w:rPr>
        <w:tab/>
      </w:r>
      <w:r w:rsidRPr="007E6852">
        <w:rPr>
          <w:rFonts w:hint="cs"/>
          <w:rtl/>
        </w:rPr>
        <w:t>הרשות הלאומית לבטיחות בדרכים היא תאגיד שהוקם על פי חוק הרשות הלאומית לבטיחות בדרכים, התשס"ו-2006</w:t>
      </w:r>
      <w:r>
        <w:rPr>
          <w:rFonts w:hint="cs"/>
          <w:rtl/>
        </w:rPr>
        <w:t xml:space="preserve"> (להלן - חוק הרלב"ד)</w:t>
      </w:r>
      <w:r w:rsidRPr="007E6852">
        <w:rPr>
          <w:rtl/>
        </w:rPr>
        <w:t xml:space="preserve">. </w:t>
      </w:r>
      <w:r w:rsidRPr="001752F2">
        <w:rPr>
          <w:rtl/>
        </w:rPr>
        <w:t xml:space="preserve">בחוק נקבע כי </w:t>
      </w:r>
      <w:r w:rsidRPr="001752F2">
        <w:rPr>
          <w:rFonts w:hint="eastAsia"/>
          <w:rtl/>
        </w:rPr>
        <w:t>הרשות</w:t>
      </w:r>
      <w:r w:rsidRPr="001752F2">
        <w:rPr>
          <w:rtl/>
        </w:rPr>
        <w:t xml:space="preserve"> תפעל להגברת הבטיחות בדרכים; </w:t>
      </w:r>
      <w:r w:rsidRPr="001752F2">
        <w:rPr>
          <w:rFonts w:hint="eastAsia"/>
          <w:rtl/>
        </w:rPr>
        <w:t>כי</w:t>
      </w:r>
      <w:r w:rsidRPr="001752F2">
        <w:rPr>
          <w:rtl/>
        </w:rPr>
        <w:t xml:space="preserve"> </w:t>
      </w:r>
      <w:r>
        <w:rPr>
          <w:rFonts w:hint="cs"/>
          <w:rtl/>
        </w:rPr>
        <w:t xml:space="preserve">היא </w:t>
      </w:r>
      <w:r w:rsidRPr="001752F2">
        <w:rPr>
          <w:rtl/>
        </w:rPr>
        <w:t xml:space="preserve">תפעל במסגרת מדיניות הממשלה ובכפוף להחלטות שר </w:t>
      </w:r>
      <w:r w:rsidRPr="001752F2">
        <w:rPr>
          <w:rFonts w:hint="eastAsia"/>
          <w:rtl/>
        </w:rPr>
        <w:t>התחבורה</w:t>
      </w:r>
      <w:r w:rsidRPr="001752F2">
        <w:rPr>
          <w:rtl/>
        </w:rPr>
        <w:t xml:space="preserve"> על פי הסמכויות והאחריות שנקבעו בחו</w:t>
      </w:r>
      <w:r w:rsidRPr="001752F2">
        <w:rPr>
          <w:rFonts w:hint="eastAsia"/>
          <w:rtl/>
        </w:rPr>
        <w:t>ק</w:t>
      </w:r>
      <w:r w:rsidRPr="001752F2">
        <w:rPr>
          <w:rtl/>
        </w:rPr>
        <w:t xml:space="preserve">; </w:t>
      </w:r>
      <w:r w:rsidRPr="001752F2">
        <w:rPr>
          <w:rFonts w:hint="eastAsia"/>
          <w:rtl/>
        </w:rPr>
        <w:t>וכי</w:t>
      </w:r>
      <w:r w:rsidRPr="001752F2">
        <w:rPr>
          <w:rtl/>
        </w:rPr>
        <w:t xml:space="preserve"> היא גורם תומך בפעילות משרדי ממשלה אחרים במאבק בתאונות דרכים.</w:t>
      </w:r>
    </w:p>
  </w:footnote>
  <w:footnote w:id="4">
    <w:p w:rsidR="00D14CEA" w:rsidRPr="007E4A85"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הרלב"ד משתמשת במונחים "חברה ערבית" או "מגזר ערבי" כשם כולל למיעוט הלא-יהודי, לרבות האוכלוסייה הבדואית והדרוזית. </w:t>
      </w:r>
      <w:r w:rsidRPr="007E4A85">
        <w:rPr>
          <w:rFonts w:hint="cs"/>
          <w:rtl/>
        </w:rPr>
        <w:t>בדוח זה ישמש</w:t>
      </w:r>
      <w:r>
        <w:rPr>
          <w:rFonts w:hint="cs"/>
          <w:rtl/>
        </w:rPr>
        <w:t>ו</w:t>
      </w:r>
      <w:r w:rsidRPr="007E4A85">
        <w:rPr>
          <w:rFonts w:hint="cs"/>
          <w:rtl/>
        </w:rPr>
        <w:t xml:space="preserve"> המונח</w:t>
      </w:r>
      <w:r>
        <w:rPr>
          <w:rFonts w:hint="cs"/>
          <w:rtl/>
        </w:rPr>
        <w:t>ים</w:t>
      </w:r>
      <w:r w:rsidRPr="007E4A85">
        <w:rPr>
          <w:rFonts w:hint="cs"/>
          <w:rtl/>
        </w:rPr>
        <w:t xml:space="preserve"> "החברה הערבית"</w:t>
      </w:r>
      <w:r>
        <w:rPr>
          <w:rFonts w:hint="cs"/>
          <w:rtl/>
        </w:rPr>
        <w:t xml:space="preserve"> או "הערבים" </w:t>
      </w:r>
      <w:r w:rsidRPr="007E4A85">
        <w:rPr>
          <w:rFonts w:hint="cs"/>
          <w:rtl/>
        </w:rPr>
        <w:t>כשם כולל לאוכלוסייה הלא-יהודית.</w:t>
      </w:r>
    </w:p>
  </w:footnote>
  <w:footnote w:id="5">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הרלב"ד</w:t>
      </w:r>
      <w:r w:rsidRPr="00CE42C8">
        <w:rPr>
          <w:rtl/>
        </w:rPr>
        <w:t xml:space="preserve">, </w:t>
      </w:r>
      <w:r w:rsidRPr="00633029">
        <w:rPr>
          <w:rFonts w:hint="eastAsia"/>
          <w:b/>
          <w:bCs/>
          <w:rtl/>
        </w:rPr>
        <w:t>מגמות</w:t>
      </w:r>
      <w:r>
        <w:rPr>
          <w:rFonts w:hint="cs"/>
          <w:b/>
          <w:bCs/>
          <w:rtl/>
        </w:rPr>
        <w:t xml:space="preserve"> </w:t>
      </w:r>
      <w:r w:rsidRPr="00633029">
        <w:rPr>
          <w:b/>
          <w:bCs/>
          <w:rtl/>
        </w:rPr>
        <w:t>-</w:t>
      </w:r>
      <w:r>
        <w:rPr>
          <w:rFonts w:hint="cs"/>
          <w:b/>
          <w:bCs/>
          <w:rtl/>
        </w:rPr>
        <w:t xml:space="preserve"> </w:t>
      </w:r>
      <w:r w:rsidRPr="00633029">
        <w:rPr>
          <w:b/>
          <w:bCs/>
          <w:rtl/>
        </w:rPr>
        <w:t xml:space="preserve">עשור </w:t>
      </w:r>
      <w:r w:rsidRPr="00633029">
        <w:rPr>
          <w:rFonts w:hint="eastAsia"/>
          <w:b/>
          <w:bCs/>
          <w:rtl/>
        </w:rPr>
        <w:t>של</w:t>
      </w:r>
      <w:r w:rsidRPr="00633029">
        <w:rPr>
          <w:b/>
          <w:bCs/>
          <w:rtl/>
        </w:rPr>
        <w:t xml:space="preserve"> </w:t>
      </w:r>
      <w:r w:rsidRPr="00633029">
        <w:rPr>
          <w:rFonts w:hint="eastAsia"/>
          <w:b/>
          <w:bCs/>
          <w:rtl/>
        </w:rPr>
        <w:t>בטיחות</w:t>
      </w:r>
      <w:r w:rsidRPr="00633029">
        <w:rPr>
          <w:b/>
          <w:bCs/>
          <w:rtl/>
        </w:rPr>
        <w:t xml:space="preserve"> </w:t>
      </w:r>
      <w:r w:rsidRPr="00633029">
        <w:rPr>
          <w:rFonts w:hint="eastAsia"/>
          <w:b/>
          <w:bCs/>
          <w:rtl/>
        </w:rPr>
        <w:t>בדרכים</w:t>
      </w:r>
      <w:r w:rsidRPr="00633029">
        <w:rPr>
          <w:b/>
          <w:bCs/>
          <w:rtl/>
        </w:rPr>
        <w:t xml:space="preserve"> </w:t>
      </w:r>
      <w:r w:rsidRPr="00633029">
        <w:rPr>
          <w:rFonts w:hint="eastAsia"/>
          <w:b/>
          <w:bCs/>
          <w:rtl/>
        </w:rPr>
        <w:t>בישראל</w:t>
      </w:r>
      <w:r w:rsidRPr="00633029">
        <w:rPr>
          <w:b/>
          <w:bCs/>
          <w:rtl/>
        </w:rPr>
        <w:t xml:space="preserve"> 2008 - 201</w:t>
      </w:r>
      <w:r w:rsidRPr="00633029">
        <w:rPr>
          <w:rFonts w:hint="cs"/>
          <w:b/>
          <w:bCs/>
          <w:rtl/>
        </w:rPr>
        <w:t>8</w:t>
      </w:r>
      <w:r w:rsidRPr="00CE42C8">
        <w:rPr>
          <w:rtl/>
        </w:rPr>
        <w:t xml:space="preserve">, </w:t>
      </w:r>
      <w:r w:rsidRPr="00CE42C8">
        <w:rPr>
          <w:rFonts w:hint="eastAsia"/>
          <w:rtl/>
        </w:rPr>
        <w:t>נובמבר</w:t>
      </w:r>
      <w:r w:rsidRPr="00CE42C8">
        <w:rPr>
          <w:rtl/>
        </w:rPr>
        <w:t xml:space="preserve"> </w:t>
      </w:r>
      <w:r w:rsidRPr="00CE42C8">
        <w:rPr>
          <w:rFonts w:hint="cs"/>
          <w:rtl/>
        </w:rPr>
        <w:t>2019</w:t>
      </w:r>
      <w:r w:rsidRPr="00CE42C8">
        <w:rPr>
          <w:rtl/>
        </w:rPr>
        <w:t>.</w:t>
      </w:r>
    </w:p>
  </w:footnote>
  <w:footnote w:id="6">
    <w:p w:rsidR="00D14CEA" w:rsidRPr="006C2909" w:rsidP="004D0581">
      <w:pPr>
        <w:pStyle w:val="FootnoteText"/>
        <w:spacing w:line="269" w:lineRule="auto"/>
      </w:pPr>
      <w:r>
        <w:rPr>
          <w:rStyle w:val="FootnoteReference"/>
        </w:rPr>
        <w:footnoteRef/>
      </w:r>
      <w:r>
        <w:rPr>
          <w:rtl/>
        </w:rPr>
        <w:t xml:space="preserve"> </w:t>
      </w:r>
      <w:r>
        <w:rPr>
          <w:rtl/>
        </w:rPr>
        <w:tab/>
      </w:r>
      <w:r>
        <w:rPr>
          <w:rFonts w:hint="cs"/>
          <w:rtl/>
        </w:rPr>
        <w:t xml:space="preserve">הנתונים הוצגו על </w:t>
      </w:r>
      <w:r w:rsidRPr="00412D76">
        <w:rPr>
          <w:rFonts w:hint="cs"/>
          <w:rtl/>
        </w:rPr>
        <w:t xml:space="preserve">ידי </w:t>
      </w:r>
      <w:r>
        <w:rPr>
          <w:rFonts w:hint="cs"/>
          <w:rtl/>
        </w:rPr>
        <w:t xml:space="preserve">שותף והכלכלן הראשי במשרד ראיית החשבון והייעוץ </w:t>
      </w:r>
      <w:r>
        <w:rPr>
          <w:rFonts w:hint="cs"/>
        </w:rPr>
        <w:t>BDO</w:t>
      </w:r>
      <w:r>
        <w:rPr>
          <w:rFonts w:hint="cs"/>
          <w:rtl/>
        </w:rPr>
        <w:t>, על פי מחקר שערך משרדו לקראת הוועידה.</w:t>
      </w:r>
    </w:p>
  </w:footnote>
  <w:footnote w:id="7">
    <w:p w:rsidR="00D14CEA" w:rsidP="004D0581">
      <w:pPr>
        <w:pStyle w:val="FootnoteText"/>
        <w:spacing w:line="269" w:lineRule="auto"/>
        <w:rPr>
          <w:rtl/>
        </w:rPr>
      </w:pPr>
      <w:r>
        <w:rPr>
          <w:rStyle w:val="FootnoteReference"/>
        </w:rPr>
        <w:footnoteRef/>
      </w:r>
      <w:r>
        <w:rPr>
          <w:rtl/>
        </w:rPr>
        <w:t xml:space="preserve"> </w:t>
      </w:r>
      <w:r>
        <w:rPr>
          <w:rtl/>
        </w:rPr>
        <w:tab/>
      </w:r>
      <w:r w:rsidRPr="00C95FE5">
        <w:rPr>
          <w:rtl/>
        </w:rPr>
        <w:t xml:space="preserve">בשנת 2019 הייתה הנוסחה: (992 ש"ח </w:t>
      </w:r>
      <w:r w:rsidRPr="00C95FE5">
        <w:t>X</w:t>
      </w:r>
      <w:r w:rsidRPr="00C95FE5">
        <w:rPr>
          <w:rtl/>
        </w:rPr>
        <w:t xml:space="preserve"> מספר </w:t>
      </w:r>
      <w:r>
        <w:rPr>
          <w:rFonts w:hint="cs"/>
          <w:rtl/>
        </w:rPr>
        <w:t>ה</w:t>
      </w:r>
      <w:r w:rsidRPr="00C95FE5">
        <w:rPr>
          <w:rtl/>
        </w:rPr>
        <w:t>נפגעים) + (0.37</w:t>
      </w:r>
      <w:r>
        <w:rPr>
          <w:rFonts w:hint="cs"/>
          <w:rtl/>
        </w:rPr>
        <w:t xml:space="preserve"> ש"ח </w:t>
      </w:r>
      <w:r w:rsidRPr="00C95FE5">
        <w:t>X</w:t>
      </w:r>
      <w:r>
        <w:rPr>
          <w:rFonts w:hint="cs"/>
          <w:rtl/>
        </w:rPr>
        <w:t xml:space="preserve"> </w:t>
      </w:r>
      <w:r w:rsidRPr="00C95FE5">
        <w:rPr>
          <w:rtl/>
        </w:rPr>
        <w:t xml:space="preserve">מספר </w:t>
      </w:r>
      <w:r>
        <w:rPr>
          <w:rFonts w:hint="cs"/>
          <w:rtl/>
        </w:rPr>
        <w:t>ה</w:t>
      </w:r>
      <w:r w:rsidRPr="00C95FE5">
        <w:rPr>
          <w:rtl/>
        </w:rPr>
        <w:t>תושבים) + 13,050 ש"ח</w:t>
      </w:r>
      <w:r>
        <w:rPr>
          <w:rFonts w:hint="cs"/>
          <w:rtl/>
        </w:rPr>
        <w:t>.</w:t>
      </w:r>
    </w:p>
  </w:footnote>
  <w:footnote w:id="8">
    <w:p w:rsidR="00D14CEA" w:rsidRPr="001F6A3B" w:rsidP="004D0581">
      <w:pPr>
        <w:pStyle w:val="FootnoteText"/>
        <w:spacing w:line="269" w:lineRule="auto"/>
        <w:rPr>
          <w:rtl/>
        </w:rPr>
      </w:pPr>
      <w:r>
        <w:rPr>
          <w:rStyle w:val="FootnoteReference"/>
        </w:rPr>
        <w:footnoteRef/>
      </w:r>
      <w:r>
        <w:rPr>
          <w:rtl/>
        </w:rPr>
        <w:t xml:space="preserve"> </w:t>
      </w:r>
      <w:r>
        <w:rPr>
          <w:rtl/>
        </w:rPr>
        <w:tab/>
      </w:r>
      <w:r>
        <w:rPr>
          <w:rFonts w:hint="cs"/>
          <w:rtl/>
        </w:rPr>
        <w:t>המימון לבניית תוכניות התִמרור נקבע לפי</w:t>
      </w:r>
      <w:r w:rsidRPr="005346A8">
        <w:rPr>
          <w:rtl/>
        </w:rPr>
        <w:t xml:space="preserve"> סעיף 8 </w:t>
      </w:r>
      <w:r>
        <w:rPr>
          <w:rFonts w:hint="cs"/>
          <w:rtl/>
        </w:rPr>
        <w:t>לה</w:t>
      </w:r>
      <w:r w:rsidRPr="005346A8">
        <w:rPr>
          <w:rtl/>
        </w:rPr>
        <w:t>חלט</w:t>
      </w:r>
      <w:r>
        <w:rPr>
          <w:rFonts w:hint="cs"/>
          <w:rtl/>
        </w:rPr>
        <w:t>ה</w:t>
      </w:r>
      <w:r w:rsidRPr="005346A8">
        <w:rPr>
          <w:rtl/>
        </w:rPr>
        <w:t xml:space="preserve"> 2779</w:t>
      </w:r>
      <w:r>
        <w:rPr>
          <w:rFonts w:hint="cs"/>
          <w:rtl/>
        </w:rPr>
        <w:t xml:space="preserve"> של הממשלה ה-34 "בטיחות בדרכים - עיקרי פעילות לשנים 2018-2017" (</w:t>
      </w:r>
      <w:r w:rsidRPr="005346A8">
        <w:rPr>
          <w:rtl/>
        </w:rPr>
        <w:t>25.06.17</w:t>
      </w:r>
      <w:r>
        <w:rPr>
          <w:rFonts w:hint="cs"/>
          <w:rtl/>
        </w:rPr>
        <w:t>).</w:t>
      </w:r>
    </w:p>
  </w:footnote>
  <w:footnote w:id="9">
    <w:p w:rsidR="00D14CEA" w:rsidP="004D281F">
      <w:pPr>
        <w:pStyle w:val="FootnoteText"/>
        <w:spacing w:line="269" w:lineRule="auto"/>
        <w:rPr>
          <w:rtl/>
        </w:rPr>
      </w:pPr>
      <w:r>
        <w:rPr>
          <w:rStyle w:val="FootnoteReference"/>
        </w:rPr>
        <w:footnoteRef/>
      </w:r>
      <w:r>
        <w:rPr>
          <w:rtl/>
        </w:rPr>
        <w:t xml:space="preserve"> </w:t>
      </w:r>
      <w:r>
        <w:rPr>
          <w:rtl/>
        </w:rPr>
        <w:tab/>
      </w:r>
      <w:r>
        <w:rPr>
          <w:rFonts w:hint="cs"/>
          <w:rtl/>
        </w:rPr>
        <w:t>בחירת הרשויות המקומיות נעשתה בהתחשב בפרמטרים האלה</w:t>
      </w:r>
      <w:r w:rsidRPr="00EC3234">
        <w:rPr>
          <w:rFonts w:hint="cs"/>
          <w:rtl/>
        </w:rPr>
        <w:t xml:space="preserve">: </w:t>
      </w:r>
      <w:r>
        <w:rPr>
          <w:rFonts w:hint="cs"/>
          <w:rtl/>
        </w:rPr>
        <w:t xml:space="preserve">דוח </w:t>
      </w:r>
      <w:r w:rsidRPr="00EC3234">
        <w:rPr>
          <w:rFonts w:hint="cs"/>
          <w:rtl/>
        </w:rPr>
        <w:t xml:space="preserve">מבקר המדינה, </w:t>
      </w:r>
      <w:r w:rsidRPr="00EC3234">
        <w:rPr>
          <w:b/>
          <w:bCs/>
          <w:rtl/>
        </w:rPr>
        <w:t>דוחות על ה</w:t>
      </w:r>
      <w:r w:rsidRPr="00EC3234">
        <w:rPr>
          <w:rFonts w:hint="cs"/>
          <w:b/>
          <w:bCs/>
          <w:rtl/>
        </w:rPr>
        <w:t>ביקורת ב</w:t>
      </w:r>
      <w:r w:rsidRPr="00EC3234">
        <w:rPr>
          <w:b/>
          <w:bCs/>
          <w:rtl/>
        </w:rPr>
        <w:t>שלטון המקומי לשנת 2010</w:t>
      </w:r>
      <w:r w:rsidRPr="00EC3234">
        <w:rPr>
          <w:rFonts w:hint="cs"/>
          <w:rtl/>
        </w:rPr>
        <w:t xml:space="preserve"> (2011),</w:t>
      </w:r>
      <w:r w:rsidRPr="00EC3234">
        <w:rPr>
          <w:rtl/>
        </w:rPr>
        <w:t xml:space="preserve"> </w:t>
      </w:r>
      <w:r w:rsidRPr="00EC3234">
        <w:rPr>
          <w:rFonts w:hint="cs"/>
          <w:rtl/>
        </w:rPr>
        <w:t>"פעולות רשויות מקומיות במגזר הלא-יהודי להגברת הבטיחות בדרכים שבתחומן",</w:t>
      </w:r>
      <w:r w:rsidRPr="00EC3234">
        <w:rPr>
          <w:rtl/>
        </w:rPr>
        <w:t xml:space="preserve"> עמ'</w:t>
      </w:r>
      <w:r w:rsidRPr="00EC3234">
        <w:rPr>
          <w:rFonts w:hint="cs"/>
          <w:rtl/>
        </w:rPr>
        <w:t xml:space="preserve"> 369</w:t>
      </w:r>
      <w:r>
        <w:rPr>
          <w:rFonts w:hint="cs"/>
          <w:rtl/>
        </w:rPr>
        <w:t xml:space="preserve"> - בעקבותיו נקבעה </w:t>
      </w:r>
      <w:r w:rsidRPr="000A2606">
        <w:rPr>
          <w:rFonts w:hint="cs"/>
          <w:rtl/>
        </w:rPr>
        <w:t>בדיקת מעקב לגבי</w:t>
      </w:r>
      <w:r>
        <w:rPr>
          <w:rFonts w:hint="cs"/>
          <w:rtl/>
        </w:rPr>
        <w:t xml:space="preserve"> עיריות</w:t>
      </w:r>
      <w:r w:rsidRPr="000A2606">
        <w:rPr>
          <w:rFonts w:hint="cs"/>
          <w:rtl/>
        </w:rPr>
        <w:t xml:space="preserve"> כפר קאסם וקלנסווה</w:t>
      </w:r>
      <w:r w:rsidRPr="00EC3234">
        <w:rPr>
          <w:rFonts w:hint="cs"/>
          <w:rtl/>
        </w:rPr>
        <w:t>;</w:t>
      </w:r>
      <w:r>
        <w:rPr>
          <w:rFonts w:hint="cs"/>
          <w:rtl/>
        </w:rPr>
        <w:t xml:space="preserve"> </w:t>
      </w:r>
      <w:r w:rsidRPr="00EC3234">
        <w:rPr>
          <w:rFonts w:hint="cs"/>
          <w:rtl/>
        </w:rPr>
        <w:t xml:space="preserve">נתוני </w:t>
      </w:r>
      <w:r>
        <w:rPr>
          <w:rFonts w:hint="cs"/>
          <w:rtl/>
        </w:rPr>
        <w:t xml:space="preserve">תאונות דרכים של </w:t>
      </w:r>
      <w:r w:rsidRPr="00EC3234">
        <w:rPr>
          <w:rFonts w:hint="cs"/>
          <w:rtl/>
        </w:rPr>
        <w:t>הלשכה המרכזית לסטטיסטיקה והרשות הלאומית לבטיחות בדרכים</w:t>
      </w:r>
      <w:r>
        <w:rPr>
          <w:rFonts w:hint="cs"/>
          <w:rtl/>
        </w:rPr>
        <w:t xml:space="preserve"> - </w:t>
      </w:r>
      <w:r w:rsidRPr="000A2606">
        <w:rPr>
          <w:rFonts w:hint="cs"/>
          <w:rtl/>
        </w:rPr>
        <w:t>על פי</w:t>
      </w:r>
      <w:r>
        <w:rPr>
          <w:rFonts w:hint="cs"/>
          <w:rtl/>
        </w:rPr>
        <w:t>הם</w:t>
      </w:r>
      <w:r w:rsidRPr="00EC3234">
        <w:rPr>
          <w:rFonts w:hint="cs"/>
          <w:rtl/>
        </w:rPr>
        <w:t xml:space="preserve"> </w:t>
      </w:r>
      <w:r>
        <w:rPr>
          <w:rFonts w:hint="cs"/>
          <w:rtl/>
        </w:rPr>
        <w:t>בשנים 2015 - 2018</w:t>
      </w:r>
      <w:r w:rsidRPr="00EC3234">
        <w:rPr>
          <w:rFonts w:hint="cs"/>
          <w:rtl/>
        </w:rPr>
        <w:t xml:space="preserve"> היו ב</w:t>
      </w:r>
      <w:r w:rsidRPr="00567C7A">
        <w:rPr>
          <w:rFonts w:hint="cs"/>
          <w:rtl/>
        </w:rPr>
        <w:t xml:space="preserve">מועצה מקומית </w:t>
      </w:r>
      <w:r w:rsidRPr="00EC3234">
        <w:rPr>
          <w:rFonts w:hint="cs"/>
          <w:rtl/>
        </w:rPr>
        <w:t>תל שבע 20 תאונות</w:t>
      </w:r>
      <w:r>
        <w:rPr>
          <w:rFonts w:hint="cs"/>
          <w:rtl/>
        </w:rPr>
        <w:t>,</w:t>
      </w:r>
      <w:r w:rsidRPr="00EC3234">
        <w:rPr>
          <w:rFonts w:hint="cs"/>
          <w:rtl/>
        </w:rPr>
        <w:t xml:space="preserve"> ב</w:t>
      </w:r>
      <w:r w:rsidRPr="00567C7A">
        <w:rPr>
          <w:rFonts w:hint="cs"/>
          <w:rtl/>
        </w:rPr>
        <w:t xml:space="preserve">מועצה מקומית </w:t>
      </w:r>
      <w:r w:rsidRPr="00EC3234">
        <w:rPr>
          <w:rFonts w:hint="cs"/>
          <w:rtl/>
        </w:rPr>
        <w:t>ג'</w:t>
      </w:r>
      <w:r>
        <w:rPr>
          <w:rFonts w:hint="cs"/>
          <w:rtl/>
        </w:rPr>
        <w:t>י</w:t>
      </w:r>
      <w:r w:rsidRPr="00EC3234">
        <w:rPr>
          <w:rFonts w:hint="cs"/>
          <w:rtl/>
        </w:rPr>
        <w:t>סר א-זרקא 22 תאונות</w:t>
      </w:r>
      <w:r>
        <w:rPr>
          <w:rFonts w:hint="cs"/>
          <w:rtl/>
        </w:rPr>
        <w:t>, ב</w:t>
      </w:r>
      <w:r w:rsidRPr="00567C7A">
        <w:rPr>
          <w:rFonts w:hint="cs"/>
          <w:rtl/>
        </w:rPr>
        <w:t xml:space="preserve">מועצה מקומית </w:t>
      </w:r>
      <w:r>
        <w:rPr>
          <w:rFonts w:hint="cs"/>
          <w:rtl/>
        </w:rPr>
        <w:t xml:space="preserve">ג'ת 41 תאונות; פיזור גיאוגרפי </w:t>
      </w:r>
      <w:r w:rsidRPr="00EC3234">
        <w:rPr>
          <w:rFonts w:hint="cs"/>
          <w:rtl/>
        </w:rPr>
        <w:t>של י</w:t>
      </w:r>
      <w:r>
        <w:rPr>
          <w:rFonts w:hint="cs"/>
          <w:rtl/>
        </w:rPr>
        <w:t>י</w:t>
      </w:r>
      <w:r w:rsidRPr="00EC3234">
        <w:rPr>
          <w:rFonts w:hint="cs"/>
          <w:rtl/>
        </w:rPr>
        <w:t xml:space="preserve">שובים לא יהודיים </w:t>
      </w:r>
      <w:r>
        <w:rPr>
          <w:rFonts w:hint="cs"/>
          <w:rtl/>
        </w:rPr>
        <w:t xml:space="preserve">במרכז, בצפון ובדרום (יישוב בדואי); יישובי מיקוד שבהם הופעלה התוכנית הייעודית הכוללת של הרלב"ד לחברה הערבית (ראו להלן) - מתוכם נבחרו עיריית </w:t>
      </w:r>
      <w:r w:rsidRPr="0008537B">
        <w:rPr>
          <w:rFonts w:hint="cs"/>
          <w:rtl/>
        </w:rPr>
        <w:t>כפר קאסם ו</w:t>
      </w:r>
      <w:r>
        <w:rPr>
          <w:rFonts w:hint="cs"/>
          <w:rtl/>
        </w:rPr>
        <w:t xml:space="preserve">מועצה מקומית </w:t>
      </w:r>
      <w:r w:rsidRPr="0008537B">
        <w:rPr>
          <w:rFonts w:hint="cs"/>
          <w:rtl/>
        </w:rPr>
        <w:t>תל שבע</w:t>
      </w:r>
      <w:r>
        <w:rPr>
          <w:rFonts w:hint="cs"/>
          <w:rtl/>
        </w:rPr>
        <w:t>.</w:t>
      </w:r>
    </w:p>
  </w:footnote>
  <w:footnote w:id="10">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ראו הדוח הקודם, בעמ' 369.</w:t>
      </w:r>
    </w:p>
  </w:footnote>
  <w:footnote w:id="11">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ראו מבקר המדינה, </w:t>
      </w:r>
      <w:r w:rsidRPr="006A36CC">
        <w:rPr>
          <w:b/>
          <w:bCs/>
          <w:rtl/>
        </w:rPr>
        <w:t>דוחות על ה</w:t>
      </w:r>
      <w:r>
        <w:rPr>
          <w:rFonts w:hint="cs"/>
          <w:b/>
          <w:bCs/>
          <w:rtl/>
        </w:rPr>
        <w:t>ביקורת ב</w:t>
      </w:r>
      <w:r w:rsidRPr="006A36CC">
        <w:rPr>
          <w:b/>
          <w:bCs/>
          <w:rtl/>
        </w:rPr>
        <w:t>שלטון המקומי לשנ</w:t>
      </w:r>
      <w:r>
        <w:rPr>
          <w:rFonts w:hint="cs"/>
          <w:b/>
          <w:bCs/>
          <w:rtl/>
        </w:rPr>
        <w:t xml:space="preserve">ים 2011 - 2012 </w:t>
      </w:r>
      <w:r>
        <w:rPr>
          <w:rFonts w:hint="cs"/>
          <w:rtl/>
        </w:rPr>
        <w:t>(2012),</w:t>
      </w:r>
      <w:r w:rsidRPr="00F92105">
        <w:rPr>
          <w:rtl/>
        </w:rPr>
        <w:t xml:space="preserve"> </w:t>
      </w:r>
      <w:r>
        <w:rPr>
          <w:rFonts w:hint="cs"/>
          <w:rtl/>
        </w:rPr>
        <w:t>"תחזוקת דרכים ציבוריות בידי רשויות מקומיות", עמ' 193.</w:t>
      </w:r>
    </w:p>
  </w:footnote>
  <w:footnote w:id="12">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הנתונים כוללים אך ורק תאונות שדווחו למשטרה. המשטרה אינה מתעדת תאונות שבהן מעורב רכב צבאי בלבד או רכב של הרשות הפלסטינית בלבד, או שבהן מעורבים תושבי הרשות הפלסטינית בלבד; תאונות כאלה יירשמו במשטרה רק אם מעורב בהן אזרח ישראל. נוסף על כך, </w:t>
      </w:r>
      <w:r w:rsidRPr="000C1BFB">
        <w:rPr>
          <w:rFonts w:hint="eastAsia"/>
          <w:rtl/>
        </w:rPr>
        <w:t>תאונות</w:t>
      </w:r>
      <w:r w:rsidRPr="000C1BFB">
        <w:rPr>
          <w:rtl/>
        </w:rPr>
        <w:t xml:space="preserve"> </w:t>
      </w:r>
      <w:r w:rsidRPr="000C1BFB">
        <w:rPr>
          <w:rFonts w:hint="eastAsia"/>
          <w:rtl/>
        </w:rPr>
        <w:t>ללא</w:t>
      </w:r>
      <w:r w:rsidRPr="000C1BFB">
        <w:rPr>
          <w:rtl/>
        </w:rPr>
        <w:t xml:space="preserve"> </w:t>
      </w:r>
      <w:r w:rsidRPr="000C1BFB">
        <w:rPr>
          <w:rFonts w:hint="eastAsia"/>
          <w:rtl/>
        </w:rPr>
        <w:t>נפגעים</w:t>
      </w:r>
      <w:r w:rsidRPr="000C1BFB">
        <w:rPr>
          <w:rtl/>
        </w:rPr>
        <w:t xml:space="preserve"> </w:t>
      </w:r>
      <w:r>
        <w:rPr>
          <w:rFonts w:hint="cs"/>
          <w:rtl/>
        </w:rPr>
        <w:t>אינן</w:t>
      </w:r>
      <w:r w:rsidRPr="000C1BFB">
        <w:rPr>
          <w:rtl/>
        </w:rPr>
        <w:t xml:space="preserve"> </w:t>
      </w:r>
      <w:r w:rsidRPr="000C1BFB">
        <w:rPr>
          <w:rFonts w:hint="eastAsia"/>
          <w:rtl/>
        </w:rPr>
        <w:t>מדווחות</w:t>
      </w:r>
      <w:r w:rsidRPr="000C1BFB">
        <w:rPr>
          <w:rtl/>
        </w:rPr>
        <w:t xml:space="preserve"> </w:t>
      </w:r>
      <w:r w:rsidRPr="000C1BFB">
        <w:rPr>
          <w:rFonts w:hint="eastAsia"/>
          <w:rtl/>
        </w:rPr>
        <w:t>למשטרה</w:t>
      </w:r>
      <w:r w:rsidRPr="000C1BFB">
        <w:rPr>
          <w:rtl/>
        </w:rPr>
        <w:t xml:space="preserve"> </w:t>
      </w:r>
      <w:r w:rsidRPr="000C1BFB">
        <w:rPr>
          <w:rFonts w:hint="eastAsia"/>
          <w:rtl/>
        </w:rPr>
        <w:t>וממילא</w:t>
      </w:r>
      <w:r w:rsidRPr="000C1BFB">
        <w:rPr>
          <w:rtl/>
        </w:rPr>
        <w:t xml:space="preserve"> </w:t>
      </w:r>
      <w:r>
        <w:rPr>
          <w:rFonts w:hint="cs"/>
          <w:rtl/>
        </w:rPr>
        <w:t>אינן</w:t>
      </w:r>
      <w:r w:rsidRPr="000C1BFB">
        <w:rPr>
          <w:rtl/>
        </w:rPr>
        <w:t xml:space="preserve"> </w:t>
      </w:r>
      <w:r w:rsidRPr="000C1BFB">
        <w:rPr>
          <w:rFonts w:hint="eastAsia"/>
          <w:rtl/>
        </w:rPr>
        <w:t>נרשמות</w:t>
      </w:r>
      <w:r w:rsidRPr="000C1BFB">
        <w:rPr>
          <w:rtl/>
        </w:rPr>
        <w:t xml:space="preserve"> </w:t>
      </w:r>
      <w:r w:rsidRPr="000C1BFB">
        <w:rPr>
          <w:rFonts w:hint="eastAsia"/>
          <w:rtl/>
        </w:rPr>
        <w:t>אצלה</w:t>
      </w:r>
      <w:r w:rsidRPr="000C1BFB">
        <w:rPr>
          <w:rtl/>
        </w:rPr>
        <w:t xml:space="preserve"> </w:t>
      </w:r>
      <w:r w:rsidRPr="000C1BFB">
        <w:rPr>
          <w:rFonts w:hint="eastAsia"/>
          <w:rtl/>
        </w:rPr>
        <w:t>ו</w:t>
      </w:r>
      <w:r>
        <w:rPr>
          <w:rFonts w:hint="cs"/>
          <w:rtl/>
        </w:rPr>
        <w:t>אינן</w:t>
      </w:r>
      <w:r w:rsidRPr="000C1BFB">
        <w:rPr>
          <w:rtl/>
        </w:rPr>
        <w:t xml:space="preserve"> </w:t>
      </w:r>
      <w:r w:rsidRPr="000C1BFB">
        <w:rPr>
          <w:rFonts w:hint="eastAsia"/>
          <w:rtl/>
        </w:rPr>
        <w:t>נכללות</w:t>
      </w:r>
      <w:r w:rsidRPr="000C1BFB">
        <w:rPr>
          <w:rtl/>
        </w:rPr>
        <w:t xml:space="preserve"> </w:t>
      </w:r>
      <w:r w:rsidRPr="000C1BFB">
        <w:rPr>
          <w:rFonts w:hint="eastAsia"/>
          <w:rtl/>
        </w:rPr>
        <w:t>בסטטיסטיקות</w:t>
      </w:r>
      <w:r w:rsidRPr="000C1BFB">
        <w:rPr>
          <w:rtl/>
        </w:rPr>
        <w:t>.</w:t>
      </w:r>
      <w:r>
        <w:rPr>
          <w:rFonts w:hint="cs"/>
          <w:rtl/>
        </w:rPr>
        <w:t xml:space="preserve"> </w:t>
      </w:r>
    </w:p>
  </w:footnote>
  <w:footnote w:id="13">
    <w:p w:rsidR="00D14CEA" w:rsidRPr="00AD48B4" w:rsidP="004D0581">
      <w:pPr>
        <w:pStyle w:val="FootnoteText"/>
        <w:spacing w:line="269" w:lineRule="auto"/>
      </w:pPr>
      <w:r>
        <w:rPr>
          <w:rStyle w:val="FootnoteReference"/>
        </w:rPr>
        <w:footnoteRef/>
      </w:r>
      <w:r>
        <w:rPr>
          <w:rtl/>
        </w:rPr>
        <w:t xml:space="preserve"> </w:t>
      </w:r>
      <w:r>
        <w:rPr>
          <w:rtl/>
        </w:rPr>
        <w:tab/>
      </w:r>
      <w:r w:rsidRPr="00CE42C8">
        <w:rPr>
          <w:rFonts w:hint="eastAsia"/>
          <w:rtl/>
        </w:rPr>
        <w:t>הרלב</w:t>
      </w:r>
      <w:r w:rsidRPr="00CE42C8">
        <w:rPr>
          <w:rtl/>
        </w:rPr>
        <w:t xml:space="preserve">"ד, </w:t>
      </w:r>
      <w:r w:rsidRPr="00633029">
        <w:rPr>
          <w:rFonts w:hint="eastAsia"/>
          <w:b/>
          <w:bCs/>
          <w:rtl/>
        </w:rPr>
        <w:t>מגמות</w:t>
      </w:r>
      <w:r>
        <w:rPr>
          <w:rFonts w:hint="cs"/>
          <w:b/>
          <w:bCs/>
          <w:rtl/>
        </w:rPr>
        <w:t xml:space="preserve"> </w:t>
      </w:r>
      <w:r w:rsidRPr="00633029">
        <w:rPr>
          <w:b/>
          <w:bCs/>
          <w:rtl/>
        </w:rPr>
        <w:t>-</w:t>
      </w:r>
      <w:r>
        <w:rPr>
          <w:rFonts w:hint="cs"/>
          <w:b/>
          <w:bCs/>
          <w:rtl/>
        </w:rPr>
        <w:t xml:space="preserve"> </w:t>
      </w:r>
      <w:r w:rsidRPr="00633029">
        <w:rPr>
          <w:b/>
          <w:bCs/>
          <w:rtl/>
        </w:rPr>
        <w:t xml:space="preserve">עשור </w:t>
      </w:r>
      <w:r w:rsidRPr="00633029">
        <w:rPr>
          <w:rFonts w:hint="eastAsia"/>
          <w:b/>
          <w:bCs/>
          <w:rtl/>
        </w:rPr>
        <w:t>של</w:t>
      </w:r>
      <w:r w:rsidRPr="00633029">
        <w:rPr>
          <w:b/>
          <w:bCs/>
          <w:rtl/>
        </w:rPr>
        <w:t xml:space="preserve"> </w:t>
      </w:r>
      <w:r w:rsidRPr="00633029">
        <w:rPr>
          <w:rFonts w:hint="eastAsia"/>
          <w:b/>
          <w:bCs/>
          <w:rtl/>
        </w:rPr>
        <w:t>בטיחות</w:t>
      </w:r>
      <w:r w:rsidRPr="00633029">
        <w:rPr>
          <w:b/>
          <w:bCs/>
          <w:rtl/>
        </w:rPr>
        <w:t xml:space="preserve"> </w:t>
      </w:r>
      <w:r w:rsidRPr="00633029">
        <w:rPr>
          <w:rFonts w:hint="eastAsia"/>
          <w:b/>
          <w:bCs/>
          <w:rtl/>
        </w:rPr>
        <w:t>בדרכים</w:t>
      </w:r>
      <w:r w:rsidRPr="00633029">
        <w:rPr>
          <w:b/>
          <w:bCs/>
          <w:rtl/>
        </w:rPr>
        <w:t xml:space="preserve"> </w:t>
      </w:r>
      <w:r w:rsidRPr="00633029">
        <w:rPr>
          <w:rFonts w:hint="eastAsia"/>
          <w:b/>
          <w:bCs/>
          <w:rtl/>
        </w:rPr>
        <w:t>בישראל</w:t>
      </w:r>
      <w:r w:rsidRPr="00633029">
        <w:rPr>
          <w:b/>
          <w:bCs/>
          <w:rtl/>
        </w:rPr>
        <w:t xml:space="preserve"> 2008 - 201</w:t>
      </w:r>
      <w:r w:rsidRPr="00633029">
        <w:rPr>
          <w:rFonts w:hint="cs"/>
          <w:b/>
          <w:bCs/>
          <w:rtl/>
        </w:rPr>
        <w:t>8</w:t>
      </w:r>
      <w:r w:rsidRPr="00CE42C8">
        <w:rPr>
          <w:rtl/>
        </w:rPr>
        <w:t xml:space="preserve">, </w:t>
      </w:r>
      <w:r w:rsidRPr="00CE42C8">
        <w:rPr>
          <w:rFonts w:hint="eastAsia"/>
          <w:rtl/>
        </w:rPr>
        <w:t>נובמבר</w:t>
      </w:r>
      <w:r w:rsidRPr="00CE42C8">
        <w:rPr>
          <w:rtl/>
        </w:rPr>
        <w:t xml:space="preserve"> </w:t>
      </w:r>
      <w:r w:rsidRPr="00CE42C8">
        <w:rPr>
          <w:rFonts w:hint="cs"/>
          <w:rtl/>
        </w:rPr>
        <w:t>2019</w:t>
      </w:r>
      <w:r w:rsidRPr="00CE42C8">
        <w:rPr>
          <w:rtl/>
        </w:rPr>
        <w:t>.</w:t>
      </w:r>
    </w:p>
  </w:footnote>
  <w:footnote w:id="14">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רוני </w:t>
      </w:r>
      <w:r w:rsidRPr="00CF7AA7">
        <w:rPr>
          <w:rtl/>
        </w:rPr>
        <w:t xml:space="preserve">פקטור, </w:t>
      </w:r>
      <w:r>
        <w:rPr>
          <w:rFonts w:hint="cs"/>
          <w:rtl/>
        </w:rPr>
        <w:t xml:space="preserve">דוד </w:t>
      </w:r>
      <w:r w:rsidRPr="00CF7AA7">
        <w:rPr>
          <w:rtl/>
        </w:rPr>
        <w:t xml:space="preserve">מהלאל, </w:t>
      </w:r>
      <w:r>
        <w:rPr>
          <w:rFonts w:hint="cs"/>
          <w:rtl/>
        </w:rPr>
        <w:t xml:space="preserve">ענת </w:t>
      </w:r>
      <w:r>
        <w:rPr>
          <w:rtl/>
        </w:rPr>
        <w:t>רפאלי</w:t>
      </w:r>
      <w:r w:rsidRPr="00C11BF7">
        <w:rPr>
          <w:rtl/>
        </w:rPr>
        <w:t>,</w:t>
      </w:r>
      <w:r>
        <w:rPr>
          <w:rFonts w:hint="cs"/>
          <w:rtl/>
        </w:rPr>
        <w:t xml:space="preserve"> </w:t>
      </w:r>
      <w:r w:rsidRPr="00CF7AA7">
        <w:rPr>
          <w:rtl/>
        </w:rPr>
        <w:t xml:space="preserve">מרכז רן נאור לחקר הבטיחות בדרכים, הטכניון </w:t>
      </w:r>
      <w:r>
        <w:rPr>
          <w:rFonts w:hint="cs"/>
          <w:rtl/>
        </w:rPr>
        <w:t>-</w:t>
      </w:r>
      <w:r w:rsidRPr="00CF7AA7">
        <w:rPr>
          <w:rtl/>
        </w:rPr>
        <w:t xml:space="preserve"> מכון טכנולוגי לישראל</w:t>
      </w:r>
      <w:r>
        <w:rPr>
          <w:rFonts w:hint="cs"/>
          <w:rtl/>
        </w:rPr>
        <w:t>,</w:t>
      </w:r>
      <w:r w:rsidRPr="00CF7AA7">
        <w:rPr>
          <w:rFonts w:hint="cs"/>
          <w:b/>
          <w:bCs/>
          <w:rtl/>
        </w:rPr>
        <w:t xml:space="preserve"> </w:t>
      </w:r>
      <w:r w:rsidRPr="00C11BF7">
        <w:rPr>
          <w:rtl/>
        </w:rPr>
        <w:t>"מעורבותם של אוכלוסיית הלא-יהודי</w:t>
      </w:r>
      <w:r w:rsidRPr="00C11BF7">
        <w:rPr>
          <w:rFonts w:hint="eastAsia"/>
          <w:rtl/>
        </w:rPr>
        <w:t>ם</w:t>
      </w:r>
      <w:r w:rsidRPr="00C11BF7">
        <w:rPr>
          <w:rtl/>
        </w:rPr>
        <w:t xml:space="preserve"> בתאונות דר</w:t>
      </w:r>
      <w:r w:rsidRPr="00C11BF7">
        <w:rPr>
          <w:rFonts w:hint="eastAsia"/>
          <w:rtl/>
        </w:rPr>
        <w:t>כ</w:t>
      </w:r>
      <w:r w:rsidRPr="00C11BF7">
        <w:rPr>
          <w:rtl/>
        </w:rPr>
        <w:t>ים בישראל: מאפיינים וגורמים"</w:t>
      </w:r>
      <w:r>
        <w:rPr>
          <w:rFonts w:hint="cs"/>
          <w:rtl/>
        </w:rPr>
        <w:t xml:space="preserve"> (2011)</w:t>
      </w:r>
      <w:r w:rsidRPr="00CF7AA7">
        <w:rPr>
          <w:rtl/>
        </w:rPr>
        <w:t>.</w:t>
      </w:r>
      <w:r>
        <w:rPr>
          <w:rFonts w:hint="cs"/>
          <w:rtl/>
        </w:rPr>
        <w:t xml:space="preserve"> </w:t>
      </w:r>
    </w:p>
  </w:footnote>
  <w:footnote w:id="15">
    <w:p w:rsidR="00D14CEA" w:rsidRPr="000D04B4"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המחקר כלל, בין היתר, סקירת ספרות, </w:t>
      </w:r>
      <w:r>
        <w:rPr>
          <w:rtl/>
        </w:rPr>
        <w:t xml:space="preserve">ניתוח </w:t>
      </w:r>
      <w:r w:rsidRPr="000D04B4">
        <w:rPr>
          <w:rtl/>
        </w:rPr>
        <w:t>סטטיסטי של תאונות הדרכים</w:t>
      </w:r>
      <w:r>
        <w:rPr>
          <w:rFonts w:hint="cs"/>
          <w:rtl/>
        </w:rPr>
        <w:t xml:space="preserve"> בישראל, </w:t>
      </w:r>
      <w:r w:rsidRPr="000D04B4">
        <w:rPr>
          <w:rtl/>
        </w:rPr>
        <w:t>מחקר גישוש</w:t>
      </w:r>
      <w:r>
        <w:rPr>
          <w:rFonts w:hint="cs"/>
          <w:rtl/>
        </w:rPr>
        <w:t xml:space="preserve"> שבמסגרתו נערכו</w:t>
      </w:r>
      <w:r w:rsidRPr="000D04B4">
        <w:rPr>
          <w:rtl/>
        </w:rPr>
        <w:t xml:space="preserve"> </w:t>
      </w:r>
      <w:r>
        <w:rPr>
          <w:rFonts w:hint="cs"/>
          <w:rtl/>
        </w:rPr>
        <w:t xml:space="preserve">12 </w:t>
      </w:r>
      <w:r w:rsidRPr="000D04B4">
        <w:rPr>
          <w:rtl/>
        </w:rPr>
        <w:t>ראיונות עומק עם נהגים גברים מוסלמים מצפון הארץ</w:t>
      </w:r>
      <w:r>
        <w:rPr>
          <w:rFonts w:hint="cs"/>
          <w:rtl/>
        </w:rPr>
        <w:t>, ו</w:t>
      </w:r>
      <w:r w:rsidRPr="000D04B4">
        <w:rPr>
          <w:rtl/>
        </w:rPr>
        <w:t>סקר בקרב מדגם אקראי ומייצג של אוכלוסיית הנהגים בישראל</w:t>
      </w:r>
      <w:r>
        <w:rPr>
          <w:rFonts w:hint="cs"/>
          <w:rtl/>
        </w:rPr>
        <w:t>,</w:t>
      </w:r>
      <w:r w:rsidRPr="000D04B4">
        <w:rPr>
          <w:rtl/>
        </w:rPr>
        <w:t xml:space="preserve"> </w:t>
      </w:r>
      <w:r>
        <w:rPr>
          <w:rFonts w:hint="cs"/>
          <w:rtl/>
        </w:rPr>
        <w:t>ש</w:t>
      </w:r>
      <w:r w:rsidRPr="000D04B4">
        <w:rPr>
          <w:rtl/>
        </w:rPr>
        <w:t xml:space="preserve">כלל </w:t>
      </w:r>
      <w:r w:rsidRPr="00C11BF7">
        <w:rPr>
          <w:rFonts w:ascii="David" w:hAnsi="David"/>
          <w:lang w:bidi="en-US"/>
        </w:rPr>
        <w:t>530</w:t>
      </w:r>
      <w:r w:rsidRPr="00C11BF7">
        <w:rPr>
          <w:rFonts w:ascii="David" w:hAnsi="David"/>
          <w:rtl/>
        </w:rPr>
        <w:t xml:space="preserve"> </w:t>
      </w:r>
      <w:r w:rsidRPr="000D04B4">
        <w:rPr>
          <w:rtl/>
        </w:rPr>
        <w:t>נהגים יהודים ו-</w:t>
      </w:r>
      <w:r w:rsidRPr="00C11BF7">
        <w:rPr>
          <w:rFonts w:ascii="David" w:hAnsi="David"/>
          <w:lang w:bidi="en-US"/>
        </w:rPr>
        <w:t>530</w:t>
      </w:r>
      <w:r w:rsidRPr="000D04B4">
        <w:rPr>
          <w:rtl/>
        </w:rPr>
        <w:t xml:space="preserve"> נהגים לא-יהו</w:t>
      </w:r>
      <w:r>
        <w:rPr>
          <w:rtl/>
        </w:rPr>
        <w:t>דים</w:t>
      </w:r>
      <w:r>
        <w:rPr>
          <w:rFonts w:hint="cs"/>
          <w:rtl/>
        </w:rPr>
        <w:t>.</w:t>
      </w:r>
    </w:p>
  </w:footnote>
  <w:footnote w:id="16">
    <w:p w:rsidR="00D14CEA" w:rsidP="004D0581">
      <w:pPr>
        <w:pStyle w:val="FootnoteText"/>
        <w:spacing w:line="269" w:lineRule="auto"/>
      </w:pPr>
      <w:r>
        <w:rPr>
          <w:rStyle w:val="FootnoteReference"/>
        </w:rPr>
        <w:footnoteRef/>
      </w:r>
      <w:r>
        <w:rPr>
          <w:rtl/>
        </w:rPr>
        <w:t xml:space="preserve"> </w:t>
      </w:r>
      <w:r>
        <w:rPr>
          <w:rtl/>
        </w:rPr>
        <w:tab/>
      </w:r>
      <w:r>
        <w:rPr>
          <w:rFonts w:hint="cs"/>
          <w:rtl/>
        </w:rPr>
        <w:t>שם, עמ' 7 - 10.</w:t>
      </w:r>
    </w:p>
  </w:footnote>
  <w:footnote w:id="17">
    <w:p w:rsidR="00D14CEA" w:rsidRPr="00EF4143" w:rsidP="004D0581">
      <w:pPr>
        <w:pStyle w:val="FootnoteText"/>
        <w:spacing w:line="269" w:lineRule="auto"/>
      </w:pPr>
      <w:r>
        <w:rPr>
          <w:rStyle w:val="FootnoteReference"/>
        </w:rPr>
        <w:footnoteRef/>
      </w:r>
      <w:r>
        <w:rPr>
          <w:rtl/>
        </w:rPr>
        <w:t xml:space="preserve"> </w:t>
      </w:r>
      <w:r>
        <w:rPr>
          <w:rtl/>
        </w:rPr>
        <w:tab/>
      </w:r>
      <w:r w:rsidRPr="008B40E5">
        <w:rPr>
          <w:rFonts w:hint="cs"/>
          <w:rtl/>
        </w:rPr>
        <w:t>ה</w:t>
      </w:r>
      <w:r>
        <w:rPr>
          <w:rFonts w:hint="cs"/>
          <w:rtl/>
        </w:rPr>
        <w:t>תוכנית</w:t>
      </w:r>
      <w:r w:rsidRPr="008B40E5">
        <w:rPr>
          <w:rFonts w:hint="cs"/>
          <w:rtl/>
        </w:rPr>
        <w:t xml:space="preserve"> להורדת שיעור הנפגעים בתאונות דרכים בחברה הערבית, נוהגים וח</w:t>
      </w:r>
      <w:r>
        <w:rPr>
          <w:rFonts w:hint="cs"/>
          <w:rtl/>
        </w:rPr>
        <w:t xml:space="preserve">יים, תוכנית מס' 21, הרלב"ד, יולי 2017; </w:t>
      </w:r>
      <w:r w:rsidRPr="00EF4143">
        <w:rPr>
          <w:rFonts w:hint="cs"/>
          <w:rtl/>
        </w:rPr>
        <w:t>ה</w:t>
      </w:r>
      <w:r>
        <w:rPr>
          <w:rFonts w:hint="cs"/>
          <w:rtl/>
        </w:rPr>
        <w:t>תוכנית</w:t>
      </w:r>
      <w:r w:rsidRPr="00EF4143">
        <w:rPr>
          <w:rFonts w:hint="cs"/>
          <w:rtl/>
        </w:rPr>
        <w:t xml:space="preserve"> להורדת שיעור הנפגעים בתאונות דרכים בחברה הערבית, </w:t>
      </w:r>
      <w:r>
        <w:rPr>
          <w:rFonts w:hint="cs"/>
          <w:rtl/>
        </w:rPr>
        <w:t>תוכנית</w:t>
      </w:r>
      <w:r w:rsidRPr="00EF4143">
        <w:rPr>
          <w:rFonts w:hint="cs"/>
          <w:rtl/>
        </w:rPr>
        <w:t xml:space="preserve"> מס' 116, הרלב"ד, אוגוסט 2018</w:t>
      </w:r>
      <w:r>
        <w:rPr>
          <w:rFonts w:hint="cs"/>
          <w:rtl/>
        </w:rPr>
        <w:t>.</w:t>
      </w:r>
    </w:p>
  </w:footnote>
  <w:footnote w:id="18">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שם, בפרק </w:t>
      </w:r>
      <w:bookmarkStart w:id="0" w:name="_Toc522535740"/>
      <w:r>
        <w:rPr>
          <w:rFonts w:hint="cs"/>
          <w:rtl/>
        </w:rPr>
        <w:t>"</w:t>
      </w:r>
      <w:r w:rsidRPr="00892546">
        <w:rPr>
          <w:rFonts w:hint="cs"/>
          <w:rtl/>
        </w:rPr>
        <w:t>גורמי סיכון בחברה הערבית - מחקרים ולמידה ממדינות אחרות</w:t>
      </w:r>
      <w:bookmarkEnd w:id="0"/>
      <w:r>
        <w:rPr>
          <w:rFonts w:hint="cs"/>
          <w:rtl/>
        </w:rPr>
        <w:t>".</w:t>
      </w:r>
    </w:p>
  </w:footnote>
  <w:footnote w:id="19">
    <w:p w:rsidR="00D14CEA" w:rsidRPr="007F39F2" w:rsidP="004D0581">
      <w:pPr>
        <w:pStyle w:val="FootnoteText"/>
        <w:spacing w:line="269" w:lineRule="auto"/>
      </w:pPr>
      <w:r>
        <w:rPr>
          <w:rStyle w:val="FootnoteReference"/>
        </w:rPr>
        <w:footnoteRef/>
      </w:r>
      <w:r>
        <w:rPr>
          <w:rtl/>
        </w:rPr>
        <w:t xml:space="preserve"> </w:t>
      </w:r>
      <w:r>
        <w:rPr>
          <w:rtl/>
        </w:rPr>
        <w:tab/>
      </w:r>
      <w:r>
        <w:rPr>
          <w:rFonts w:hint="cs"/>
          <w:rtl/>
        </w:rPr>
        <w:t>החלטת הממשלה</w:t>
      </w:r>
      <w:r w:rsidRPr="007F39F2">
        <w:rPr>
          <w:rtl/>
        </w:rPr>
        <w:t xml:space="preserve"> </w:t>
      </w:r>
      <w:r>
        <w:rPr>
          <w:rFonts w:hint="cs"/>
          <w:rtl/>
        </w:rPr>
        <w:t>1906 (</w:t>
      </w:r>
      <w:r w:rsidRPr="007F39F2">
        <w:rPr>
          <w:rtl/>
        </w:rPr>
        <w:t>תד/8</w:t>
      </w:r>
      <w:r>
        <w:rPr>
          <w:rFonts w:hint="cs"/>
          <w:rtl/>
        </w:rPr>
        <w:t>)</w:t>
      </w:r>
      <w:r w:rsidRPr="007F39F2">
        <w:rPr>
          <w:rtl/>
        </w:rPr>
        <w:t xml:space="preserve">, "החינוך לבטיחות בדרכים" </w:t>
      </w:r>
      <w:r>
        <w:rPr>
          <w:rFonts w:hint="cs"/>
          <w:rtl/>
        </w:rPr>
        <w:t>(8.9.93).</w:t>
      </w:r>
    </w:p>
  </w:footnote>
  <w:footnote w:id="20">
    <w:p w:rsidR="00D14CEA" w:rsidP="004D0581">
      <w:pPr>
        <w:pStyle w:val="FootnoteText"/>
        <w:spacing w:line="269" w:lineRule="auto"/>
      </w:pPr>
      <w:r>
        <w:rPr>
          <w:rStyle w:val="FootnoteReference"/>
        </w:rPr>
        <w:footnoteRef/>
      </w:r>
      <w:r>
        <w:rPr>
          <w:rtl/>
        </w:rPr>
        <w:t xml:space="preserve"> </w:t>
      </w:r>
      <w:r>
        <w:rPr>
          <w:rtl/>
        </w:rPr>
        <w:tab/>
      </w:r>
      <w:r w:rsidRPr="007C0CBF">
        <w:rPr>
          <w:rtl/>
        </w:rPr>
        <w:t xml:space="preserve">החלטת </w:t>
      </w:r>
      <w:r>
        <w:rPr>
          <w:rFonts w:hint="cs"/>
          <w:rtl/>
        </w:rPr>
        <w:t>ה</w:t>
      </w:r>
      <w:r w:rsidRPr="007C0CBF">
        <w:rPr>
          <w:rtl/>
        </w:rPr>
        <w:t xml:space="preserve">ממשלה 1721, "חינוך לבטיחות בדרכים" </w:t>
      </w:r>
      <w:r>
        <w:rPr>
          <w:rFonts w:hint="cs"/>
          <w:rtl/>
        </w:rPr>
        <w:t>(23.5.10). ראו גם מרכז המחקר והמידע של הכנסת, "החינוך התעבורתי במערכת החינוך בארץ ובעולם" (2010).</w:t>
      </w:r>
    </w:p>
  </w:footnote>
  <w:footnote w:id="21">
    <w:p w:rsidR="00D14CEA" w:rsidP="00A80A2A">
      <w:pPr>
        <w:pStyle w:val="FootnoteText"/>
        <w:spacing w:line="269" w:lineRule="auto"/>
        <w:rPr>
          <w:rtl/>
        </w:rPr>
      </w:pPr>
      <w:r>
        <w:rPr>
          <w:rStyle w:val="FootnoteReference"/>
        </w:rPr>
        <w:footnoteRef/>
      </w:r>
      <w:r>
        <w:rPr>
          <w:rtl/>
        </w:rPr>
        <w:t xml:space="preserve"> </w:t>
      </w:r>
      <w:r>
        <w:rPr>
          <w:rtl/>
        </w:rPr>
        <w:tab/>
      </w:r>
      <w:r w:rsidRPr="00C324BA">
        <w:rPr>
          <w:rFonts w:hint="cs"/>
          <w:rtl/>
        </w:rPr>
        <w:t>בטרם -</w:t>
      </w:r>
      <w:r w:rsidRPr="00C324BA">
        <w:rPr>
          <w:rtl/>
        </w:rPr>
        <w:t xml:space="preserve"> ארגון הפועל לקידום </w:t>
      </w:r>
      <w:r w:rsidRPr="00C324BA">
        <w:rPr>
          <w:rFonts w:hint="cs"/>
          <w:rtl/>
        </w:rPr>
        <w:t>ה</w:t>
      </w:r>
      <w:r w:rsidRPr="00C324BA">
        <w:rPr>
          <w:rtl/>
        </w:rPr>
        <w:t xml:space="preserve">בטיחות והשמירה על חייהם </w:t>
      </w:r>
      <w:r w:rsidRPr="00C324BA">
        <w:rPr>
          <w:rFonts w:hint="cs"/>
          <w:rtl/>
        </w:rPr>
        <w:t>של ילדים</w:t>
      </w:r>
      <w:r w:rsidRPr="00C324BA">
        <w:rPr>
          <w:rtl/>
        </w:rPr>
        <w:t xml:space="preserve"> ומניעת היפגעותם בתאונות בית, פנאי ודרכים</w:t>
      </w:r>
      <w:r>
        <w:rPr>
          <w:rFonts w:hint="cs"/>
          <w:rtl/>
        </w:rPr>
        <w:t>;</w:t>
      </w:r>
      <w:r w:rsidRPr="00C324BA">
        <w:rPr>
          <w:rtl/>
        </w:rPr>
        <w:t xml:space="preserve"> </w:t>
      </w:r>
      <w:r>
        <w:rPr>
          <w:rFonts w:hint="cs"/>
          <w:rtl/>
        </w:rPr>
        <w:t>אור ירוק</w:t>
      </w:r>
      <w:r w:rsidRPr="00C324BA">
        <w:rPr>
          <w:rFonts w:hint="cs"/>
          <w:rtl/>
        </w:rPr>
        <w:t xml:space="preserve"> - </w:t>
      </w:r>
      <w:r w:rsidRPr="00C324BA">
        <w:rPr>
          <w:rtl/>
        </w:rPr>
        <w:t xml:space="preserve">עמותה </w:t>
      </w:r>
      <w:r w:rsidRPr="00C324BA">
        <w:rPr>
          <w:rFonts w:hint="cs"/>
          <w:rtl/>
        </w:rPr>
        <w:t>ש</w:t>
      </w:r>
      <w:r w:rsidRPr="00C324BA">
        <w:rPr>
          <w:rtl/>
        </w:rPr>
        <w:t xml:space="preserve">מטרתה להביא לצמצום </w:t>
      </w:r>
      <w:r>
        <w:rPr>
          <w:rFonts w:hint="cs"/>
          <w:rtl/>
        </w:rPr>
        <w:t xml:space="preserve">ניכר </w:t>
      </w:r>
      <w:r w:rsidRPr="00C324BA">
        <w:rPr>
          <w:rtl/>
        </w:rPr>
        <w:t>בתאונות הדרכים בישראל ו</w:t>
      </w:r>
      <w:r w:rsidRPr="00C324BA">
        <w:rPr>
          <w:rFonts w:hint="cs"/>
          <w:rtl/>
        </w:rPr>
        <w:t>ב</w:t>
      </w:r>
      <w:r>
        <w:rPr>
          <w:rtl/>
        </w:rPr>
        <w:t>כמות הנפגעים בה</w:t>
      </w:r>
      <w:r>
        <w:rPr>
          <w:rFonts w:hint="cs"/>
          <w:rtl/>
        </w:rPr>
        <w:t>ן.</w:t>
      </w:r>
    </w:p>
  </w:footnote>
  <w:footnote w:id="22">
    <w:p w:rsidR="00D14CEA" w:rsidP="004D0581">
      <w:pPr>
        <w:pStyle w:val="FootnoteText"/>
        <w:spacing w:line="269" w:lineRule="auto"/>
      </w:pPr>
      <w:r>
        <w:rPr>
          <w:rStyle w:val="FootnoteReference"/>
        </w:rPr>
        <w:footnoteRef/>
      </w:r>
      <w:r>
        <w:rPr>
          <w:rtl/>
        </w:rPr>
        <w:t xml:space="preserve"> </w:t>
      </w:r>
      <w:r>
        <w:rPr>
          <w:rtl/>
        </w:rPr>
        <w:tab/>
      </w:r>
      <w:r w:rsidRPr="00335028">
        <w:rPr>
          <w:rFonts w:hint="cs"/>
          <w:b/>
          <w:rtl/>
        </w:rPr>
        <w:t>חוזר מנכ"ל משרד החינוך</w:t>
      </w:r>
      <w:r w:rsidRPr="00405A8C">
        <w:rPr>
          <w:rtl/>
        </w:rPr>
        <w:t xml:space="preserve">, </w:t>
      </w:r>
      <w:r w:rsidRPr="00865343">
        <w:rPr>
          <w:b/>
          <w:bCs/>
          <w:rtl/>
        </w:rPr>
        <w:t>חינוך לבטיחות בדרכים</w:t>
      </w:r>
      <w:r>
        <w:rPr>
          <w:rFonts w:hint="cs"/>
          <w:rtl/>
        </w:rPr>
        <w:t xml:space="preserve">, </w:t>
      </w:r>
      <w:r w:rsidRPr="00865343">
        <w:rPr>
          <w:rtl/>
        </w:rPr>
        <w:t>הוראת קבע מס' 0136 - החלפה</w:t>
      </w:r>
      <w:r>
        <w:rPr>
          <w:rFonts w:hint="cs"/>
          <w:rtl/>
        </w:rPr>
        <w:t xml:space="preserve"> (15.8.18).</w:t>
      </w:r>
    </w:p>
  </w:footnote>
  <w:footnote w:id="23">
    <w:p w:rsidR="00D14CEA" w:rsidRPr="0095260D" w:rsidP="004D0581">
      <w:pPr>
        <w:pStyle w:val="FootnoteText"/>
        <w:spacing w:line="269" w:lineRule="auto"/>
        <w:rPr>
          <w:rtl/>
        </w:rPr>
      </w:pPr>
      <w:r>
        <w:rPr>
          <w:rStyle w:val="FootnoteReference"/>
        </w:rPr>
        <w:footnoteRef/>
      </w:r>
      <w:r>
        <w:rPr>
          <w:rtl/>
        </w:rPr>
        <w:t xml:space="preserve"> </w:t>
      </w:r>
      <w:r>
        <w:rPr>
          <w:rtl/>
        </w:rPr>
        <w:tab/>
      </w:r>
      <w:r>
        <w:rPr>
          <w:rFonts w:hint="cs"/>
          <w:rtl/>
        </w:rPr>
        <w:t>חוזר מנכ"ל משרד החינוך, מס' 135,</w:t>
      </w:r>
      <w:r w:rsidRPr="0093033B">
        <w:rPr>
          <w:b/>
          <w:bCs/>
          <w:rtl/>
        </w:rPr>
        <w:t xml:space="preserve"> מינוי רכזי זה"ב בבתי הספר ותפקידיהם</w:t>
      </w:r>
      <w:r>
        <w:rPr>
          <w:rFonts w:hint="cs"/>
          <w:rtl/>
        </w:rPr>
        <w:t xml:space="preserve"> (15.8.18).</w:t>
      </w:r>
    </w:p>
  </w:footnote>
  <w:footnote w:id="24">
    <w:p w:rsidR="00D14CEA" w:rsidP="003E7A87">
      <w:pPr>
        <w:pStyle w:val="FootnoteText"/>
        <w:spacing w:line="269" w:lineRule="auto"/>
        <w:rPr>
          <w:rtl/>
        </w:rPr>
      </w:pPr>
      <w:r>
        <w:rPr>
          <w:rStyle w:val="FootnoteReference"/>
        </w:rPr>
        <w:footnoteRef/>
      </w:r>
      <w:r>
        <w:rPr>
          <w:rtl/>
        </w:rPr>
        <w:t xml:space="preserve"> </w:t>
      </w:r>
      <w:r>
        <w:rPr>
          <w:rtl/>
        </w:rPr>
        <w:tab/>
      </w:r>
      <w:r>
        <w:rPr>
          <w:rFonts w:hint="cs"/>
          <w:rtl/>
        </w:rPr>
        <w:t>"לנוע בעולם מתנועע": מטרת התוכנית להבנות מיומנויות תנועה תוך התייחסות לסביבה האנושית והפיזית ולגבולות הדרך של המשתמש הצעיר.</w:t>
      </w:r>
    </w:p>
  </w:footnote>
  <w:footnote w:id="25">
    <w:p w:rsidR="00D14CEA" w:rsidP="004D0581">
      <w:pPr>
        <w:pStyle w:val="FootnoteText"/>
        <w:spacing w:line="269" w:lineRule="auto"/>
      </w:pPr>
      <w:r>
        <w:rPr>
          <w:rStyle w:val="FootnoteReference"/>
        </w:rPr>
        <w:footnoteRef/>
      </w:r>
      <w:r>
        <w:rPr>
          <w:rtl/>
        </w:rPr>
        <w:t xml:space="preserve"> </w:t>
      </w:r>
      <w:r>
        <w:rPr>
          <w:rtl/>
        </w:rPr>
        <w:tab/>
      </w:r>
      <w:r w:rsidRPr="00FE3E76">
        <w:rPr>
          <w:rtl/>
        </w:rPr>
        <w:t>תוכנית המכוונת ללמד את הילדים לנוע בסביבה תוך התייחסות לגורמים הקיימים בה, לסימנים ולסמלים רלוונטיים במרחב התעבורתי ולמשתמשי דרך אחרים. הת</w:t>
      </w:r>
      <w:r>
        <w:rPr>
          <w:rFonts w:hint="cs"/>
          <w:rtl/>
        </w:rPr>
        <w:t>ו</w:t>
      </w:r>
      <w:r w:rsidRPr="00FE3E76">
        <w:rPr>
          <w:rtl/>
        </w:rPr>
        <w:t>כנית מיועדת להוראה במסגרת שעה שבועית במשך כל שנת הלימודים.</w:t>
      </w:r>
    </w:p>
  </w:footnote>
  <w:footnote w:id="26">
    <w:p w:rsidR="00D14CEA" w:rsidP="004D0581">
      <w:pPr>
        <w:pStyle w:val="FootnoteText"/>
        <w:spacing w:line="269" w:lineRule="auto"/>
        <w:rPr>
          <w:rtl/>
        </w:rPr>
      </w:pPr>
      <w:r>
        <w:rPr>
          <w:rStyle w:val="FootnoteReference"/>
        </w:rPr>
        <w:footnoteRef/>
      </w:r>
      <w:r>
        <w:rPr>
          <w:rtl/>
        </w:rPr>
        <w:t xml:space="preserve"> </w:t>
      </w:r>
      <w:r>
        <w:rPr>
          <w:rtl/>
        </w:rPr>
        <w:tab/>
      </w:r>
      <w:r w:rsidRPr="00FE3E76">
        <w:rPr>
          <w:rtl/>
        </w:rPr>
        <w:t>התוכנית מכוונת לחנך לעצמאות לשימוש בדרך</w:t>
      </w:r>
      <w:r>
        <w:rPr>
          <w:rFonts w:hint="cs"/>
          <w:rtl/>
        </w:rPr>
        <w:t>,</w:t>
      </w:r>
      <w:r w:rsidRPr="00FE3E76">
        <w:rPr>
          <w:rtl/>
        </w:rPr>
        <w:t xml:space="preserve"> תחילה בסביבת מגורי התלמידים ואחר כך בהכללה לי</w:t>
      </w:r>
      <w:r>
        <w:rPr>
          <w:rtl/>
        </w:rPr>
        <w:t>ישוב</w:t>
      </w:r>
      <w:r w:rsidRPr="00FE3E76">
        <w:rPr>
          <w:rtl/>
        </w:rPr>
        <w:t xml:space="preserve"> </w:t>
      </w:r>
      <w:r>
        <w:rPr>
          <w:rFonts w:hint="cs"/>
          <w:rtl/>
        </w:rPr>
        <w:t>ש</w:t>
      </w:r>
      <w:r w:rsidRPr="00FE3E76">
        <w:rPr>
          <w:rtl/>
        </w:rPr>
        <w:t>בו הם מתגוררים. הת</w:t>
      </w:r>
      <w:r>
        <w:rPr>
          <w:rFonts w:hint="cs"/>
          <w:rtl/>
        </w:rPr>
        <w:t>ו</w:t>
      </w:r>
      <w:r w:rsidRPr="00FE3E76">
        <w:rPr>
          <w:rtl/>
        </w:rPr>
        <w:t>כנית מיועדת להוראה במסגרת שעה שבועית במשך כל שנת הלימודים.</w:t>
      </w:r>
    </w:p>
  </w:footnote>
  <w:footnote w:id="27">
    <w:p w:rsidR="00D14CEA" w:rsidP="004D0581">
      <w:pPr>
        <w:pStyle w:val="FootnoteText"/>
        <w:spacing w:line="269" w:lineRule="auto"/>
        <w:rPr>
          <w:rtl/>
        </w:rPr>
      </w:pPr>
      <w:r>
        <w:rPr>
          <w:rStyle w:val="FootnoteReference"/>
        </w:rPr>
        <w:footnoteRef/>
      </w:r>
      <w:r>
        <w:rPr>
          <w:rtl/>
        </w:rPr>
        <w:t xml:space="preserve"> </w:t>
      </w:r>
      <w:r>
        <w:rPr>
          <w:rtl/>
        </w:rPr>
        <w:tab/>
      </w:r>
      <w:r w:rsidRPr="00691905">
        <w:rPr>
          <w:rtl/>
        </w:rPr>
        <w:t>"חינוך תעבורתי" לכיתות ט</w:t>
      </w:r>
      <w:r>
        <w:rPr>
          <w:rFonts w:hint="cs"/>
          <w:rtl/>
        </w:rPr>
        <w:t>'</w:t>
      </w:r>
      <w:r w:rsidRPr="00691905">
        <w:rPr>
          <w:rtl/>
        </w:rPr>
        <w:t>: עקרונות הבטיחות, ראות ונראות, קשב ותשומת לב, חצייה נכונה ובטוחה. התוכנית מתמקדת בנושא אופניים חשמליים.</w:t>
      </w:r>
    </w:p>
  </w:footnote>
  <w:footnote w:id="28">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"חינוך תעבורתי" לכיתות י': לימוד סוגיות זהירות בדרכים הקשורות בנהיגה (</w:t>
      </w:r>
      <w:r w:rsidRPr="009A3749">
        <w:rPr>
          <w:rtl/>
        </w:rPr>
        <w:t>החוק, התמרורים, הנחיות, לחץ חברתי, אלכוהול, עייפות בנהיגה).</w:t>
      </w:r>
      <w:r w:rsidRPr="001534A7">
        <w:rPr>
          <w:rtl/>
        </w:rPr>
        <w:t xml:space="preserve"> </w:t>
      </w:r>
      <w:r>
        <w:rPr>
          <w:rFonts w:hint="cs"/>
          <w:rtl/>
        </w:rPr>
        <w:t xml:space="preserve">במסגרת התוכנית </w:t>
      </w:r>
      <w:r w:rsidRPr="001534A7">
        <w:rPr>
          <w:rtl/>
        </w:rPr>
        <w:t xml:space="preserve">התלמידים </w:t>
      </w:r>
      <w:r>
        <w:rPr>
          <w:rFonts w:hint="cs"/>
          <w:rtl/>
        </w:rPr>
        <w:t xml:space="preserve">נבחנים </w:t>
      </w:r>
      <w:r w:rsidRPr="001534A7">
        <w:rPr>
          <w:rtl/>
        </w:rPr>
        <w:t>בבחינת ת</w:t>
      </w:r>
      <w:r>
        <w:rPr>
          <w:rFonts w:hint="cs"/>
          <w:rtl/>
        </w:rPr>
        <w:t>י</w:t>
      </w:r>
      <w:r w:rsidRPr="001534A7">
        <w:rPr>
          <w:rtl/>
        </w:rPr>
        <w:t xml:space="preserve">אוריה בבית הספר, </w:t>
      </w:r>
      <w:r>
        <w:rPr>
          <w:rFonts w:hint="cs"/>
          <w:rtl/>
        </w:rPr>
        <w:t>והעובר את הבחינה</w:t>
      </w:r>
      <w:r w:rsidRPr="001534A7">
        <w:rPr>
          <w:rtl/>
        </w:rPr>
        <w:t xml:space="preserve"> פטור מ</w:t>
      </w:r>
      <w:r>
        <w:rPr>
          <w:rFonts w:hint="cs"/>
          <w:rtl/>
        </w:rPr>
        <w:t xml:space="preserve">בחינת </w:t>
      </w:r>
      <w:r w:rsidRPr="001534A7">
        <w:rPr>
          <w:rtl/>
        </w:rPr>
        <w:t>ת</w:t>
      </w:r>
      <w:r>
        <w:rPr>
          <w:rFonts w:hint="cs"/>
          <w:rtl/>
        </w:rPr>
        <w:t>י</w:t>
      </w:r>
      <w:r w:rsidRPr="001534A7">
        <w:rPr>
          <w:rtl/>
        </w:rPr>
        <w:t xml:space="preserve">אוריה </w:t>
      </w:r>
      <w:r>
        <w:rPr>
          <w:rFonts w:hint="cs"/>
          <w:rtl/>
        </w:rPr>
        <w:t xml:space="preserve">של משרד הרישוי </w:t>
      </w:r>
      <w:r w:rsidRPr="001534A7">
        <w:rPr>
          <w:rtl/>
        </w:rPr>
        <w:t>בשלוש השנים הבאות. התוכנית ממומנת בחלק</w:t>
      </w:r>
      <w:r>
        <w:rPr>
          <w:rFonts w:hint="cs"/>
          <w:rtl/>
        </w:rPr>
        <w:t>ה ה</w:t>
      </w:r>
      <w:r w:rsidRPr="00157AEA">
        <w:rPr>
          <w:rFonts w:hint="eastAsia"/>
          <w:rtl/>
        </w:rPr>
        <w:t>ניכר</w:t>
      </w:r>
      <w:r w:rsidRPr="001534A7">
        <w:rPr>
          <w:rtl/>
        </w:rPr>
        <w:t xml:space="preserve"> </w:t>
      </w:r>
      <w:r>
        <w:rPr>
          <w:rFonts w:hint="cs"/>
          <w:rtl/>
        </w:rPr>
        <w:t xml:space="preserve">על </w:t>
      </w:r>
      <w:r w:rsidRPr="001534A7">
        <w:rPr>
          <w:rtl/>
        </w:rPr>
        <w:t xml:space="preserve">ידי </w:t>
      </w:r>
      <w:r>
        <w:rPr>
          <w:rFonts w:hint="cs"/>
          <w:rtl/>
        </w:rPr>
        <w:t>ה</w:t>
      </w:r>
      <w:r w:rsidRPr="001534A7">
        <w:rPr>
          <w:rtl/>
        </w:rPr>
        <w:t>רלב"ד</w:t>
      </w:r>
      <w:r>
        <w:rPr>
          <w:rFonts w:hint="cs"/>
          <w:rtl/>
        </w:rPr>
        <w:t>.</w:t>
      </w:r>
    </w:p>
  </w:footnote>
  <w:footnote w:id="29">
    <w:p w:rsidR="00D14CEA" w:rsidRPr="009E1E81" w:rsidP="004D0581">
      <w:pPr>
        <w:pStyle w:val="FootnoteText"/>
        <w:spacing w:line="269" w:lineRule="auto"/>
      </w:pPr>
      <w:r>
        <w:rPr>
          <w:rStyle w:val="FootnoteReference"/>
        </w:rPr>
        <w:footnoteRef/>
      </w:r>
      <w:r>
        <w:rPr>
          <w:rtl/>
        </w:rPr>
        <w:t xml:space="preserve"> </w:t>
      </w:r>
      <w:r>
        <w:rPr>
          <w:rtl/>
        </w:rPr>
        <w:tab/>
      </w:r>
      <w:r>
        <w:rPr>
          <w:rFonts w:hint="cs"/>
          <w:rtl/>
        </w:rPr>
        <w:t xml:space="preserve">בתוכנית זו מוקרן סרט, והתלמידים עונים על שאלונים לפני ההקרנה ולאחריה. </w:t>
      </w:r>
      <w:r w:rsidRPr="009A3749">
        <w:rPr>
          <w:rtl/>
        </w:rPr>
        <w:t>בשיתוף פעולה עם אור ירוק.</w:t>
      </w:r>
    </w:p>
  </w:footnote>
  <w:footnote w:id="30">
    <w:p w:rsidR="00D14CEA" w:rsidRPr="00387E1C" w:rsidP="004D0581">
      <w:pPr>
        <w:pStyle w:val="FootnoteText"/>
        <w:spacing w:line="269" w:lineRule="auto"/>
      </w:pPr>
      <w:r>
        <w:rPr>
          <w:rStyle w:val="FootnoteReference"/>
        </w:rPr>
        <w:footnoteRef/>
      </w:r>
      <w:r>
        <w:rPr>
          <w:rtl/>
        </w:rPr>
        <w:t xml:space="preserve"> </w:t>
      </w:r>
      <w:r>
        <w:rPr>
          <w:rtl/>
        </w:rPr>
        <w:tab/>
      </w:r>
      <w:r>
        <w:rPr>
          <w:rFonts w:hint="cs"/>
          <w:rtl/>
        </w:rPr>
        <w:t xml:space="preserve">לפי חוק הרלב"ד. ראו גם </w:t>
      </w:r>
      <w:r w:rsidRPr="00711932">
        <w:rPr>
          <w:rtl/>
        </w:rPr>
        <w:t xml:space="preserve">מבקר המדינה, </w:t>
      </w:r>
      <w:r w:rsidRPr="00711932">
        <w:rPr>
          <w:b/>
          <w:bCs/>
          <w:rtl/>
        </w:rPr>
        <w:t xml:space="preserve">דוח שנתי </w:t>
      </w:r>
      <w:r>
        <w:rPr>
          <w:rFonts w:hint="cs"/>
          <w:b/>
          <w:bCs/>
          <w:rtl/>
        </w:rPr>
        <w:t>67</w:t>
      </w:r>
      <w:r w:rsidRPr="00711932">
        <w:rPr>
          <w:b/>
          <w:bCs/>
          <w:rtl/>
        </w:rPr>
        <w:t xml:space="preserve">א </w:t>
      </w:r>
      <w:r w:rsidRPr="00D93DD4">
        <w:rPr>
          <w:rtl/>
        </w:rPr>
        <w:t>(</w:t>
      </w:r>
      <w:r w:rsidRPr="00711932">
        <w:rPr>
          <w:rtl/>
        </w:rPr>
        <w:t>20</w:t>
      </w:r>
      <w:r w:rsidRPr="00711932">
        <w:rPr>
          <w:rFonts w:hint="cs"/>
          <w:rtl/>
        </w:rPr>
        <w:t>16</w:t>
      </w:r>
      <w:r w:rsidRPr="00D93DD4">
        <w:rPr>
          <w:rtl/>
        </w:rPr>
        <w:t>),</w:t>
      </w:r>
      <w:r w:rsidRPr="00711932">
        <w:rPr>
          <w:rtl/>
        </w:rPr>
        <w:t xml:space="preserve"> </w:t>
      </w:r>
      <w:r>
        <w:rPr>
          <w:rFonts w:hint="cs"/>
          <w:rtl/>
        </w:rPr>
        <w:t>"</w:t>
      </w:r>
      <w:r>
        <w:rPr>
          <w:rtl/>
        </w:rPr>
        <w:t>המאבק בתאונות הדרכים</w:t>
      </w:r>
      <w:r>
        <w:rPr>
          <w:rFonts w:hint="cs"/>
          <w:rtl/>
        </w:rPr>
        <w:t xml:space="preserve"> </w:t>
      </w:r>
      <w:r>
        <w:rPr>
          <w:rtl/>
        </w:rPr>
        <w:t>ותפקוד הרשות הלאומית לבטיחות בדרכים</w:t>
      </w:r>
      <w:r>
        <w:rPr>
          <w:rFonts w:hint="cs"/>
          <w:rtl/>
        </w:rPr>
        <w:t xml:space="preserve">", </w:t>
      </w:r>
      <w:r w:rsidRPr="00711932">
        <w:rPr>
          <w:rtl/>
        </w:rPr>
        <w:t xml:space="preserve">עמ' </w:t>
      </w:r>
      <w:r>
        <w:rPr>
          <w:rFonts w:hint="cs"/>
          <w:rtl/>
        </w:rPr>
        <w:t>670.</w:t>
      </w:r>
    </w:p>
  </w:footnote>
  <w:footnote w:id="31">
    <w:p w:rsidR="00D14CEA" w:rsidRPr="00FF4479" w:rsidP="004D0581">
      <w:pPr>
        <w:pStyle w:val="FootnoteText"/>
        <w:spacing w:line="269" w:lineRule="auto"/>
        <w:rPr>
          <w:rtl/>
        </w:rPr>
      </w:pPr>
      <w:r>
        <w:rPr>
          <w:rStyle w:val="FootnoteReference"/>
        </w:rPr>
        <w:footnoteRef/>
      </w:r>
      <w:r>
        <w:rPr>
          <w:rtl/>
        </w:rPr>
        <w:t xml:space="preserve"> </w:t>
      </w:r>
      <w:r>
        <w:rPr>
          <w:rtl/>
        </w:rPr>
        <w:tab/>
      </w:r>
      <w:r w:rsidRPr="00FF4479">
        <w:rPr>
          <w:rFonts w:hint="cs"/>
          <w:rtl/>
        </w:rPr>
        <w:t>ה</w:t>
      </w:r>
      <w:r>
        <w:rPr>
          <w:rFonts w:hint="cs"/>
          <w:rtl/>
        </w:rPr>
        <w:t>תוכנית</w:t>
      </w:r>
      <w:r w:rsidRPr="00FF4479">
        <w:rPr>
          <w:rFonts w:hint="cs"/>
          <w:rtl/>
        </w:rPr>
        <w:t xml:space="preserve"> להורדת שיעור הנפגעים בתאונות דרכים בחברה הערבית, </w:t>
      </w:r>
      <w:r>
        <w:rPr>
          <w:rFonts w:hint="cs"/>
          <w:rtl/>
        </w:rPr>
        <w:t xml:space="preserve">נוהגים וחיים, תוכנית מס' 21, </w:t>
      </w:r>
      <w:r w:rsidRPr="00FF4479">
        <w:rPr>
          <w:rFonts w:hint="cs"/>
          <w:rtl/>
        </w:rPr>
        <w:t xml:space="preserve">הרלב"ד, </w:t>
      </w:r>
      <w:r>
        <w:rPr>
          <w:rFonts w:hint="cs"/>
          <w:rtl/>
        </w:rPr>
        <w:t xml:space="preserve">יולי 2017; </w:t>
      </w:r>
      <w:r w:rsidRPr="00FF4479">
        <w:rPr>
          <w:rFonts w:hint="cs"/>
          <w:rtl/>
        </w:rPr>
        <w:t>ה</w:t>
      </w:r>
      <w:r>
        <w:rPr>
          <w:rFonts w:hint="cs"/>
          <w:rtl/>
        </w:rPr>
        <w:t>תוכנית</w:t>
      </w:r>
      <w:r w:rsidRPr="00FF4479">
        <w:rPr>
          <w:rFonts w:hint="cs"/>
          <w:rtl/>
        </w:rPr>
        <w:t xml:space="preserve"> להורדת שיעור הנפגעים בתאונות דרכים בחברה הערבית, </w:t>
      </w:r>
      <w:r>
        <w:rPr>
          <w:rFonts w:hint="cs"/>
          <w:rtl/>
        </w:rPr>
        <w:t>תוכנית</w:t>
      </w:r>
      <w:r w:rsidRPr="00FF4479">
        <w:rPr>
          <w:rFonts w:hint="cs"/>
          <w:rtl/>
        </w:rPr>
        <w:t xml:space="preserve"> מס' 116, הרלב"ד, אוגוסט 2018</w:t>
      </w:r>
      <w:r>
        <w:rPr>
          <w:rFonts w:hint="cs"/>
          <w:rtl/>
        </w:rPr>
        <w:t>.</w:t>
      </w:r>
    </w:p>
  </w:footnote>
  <w:footnote w:id="32">
    <w:p w:rsidR="00D14CEA" w:rsidRPr="00916807"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לדוגמה, </w:t>
      </w:r>
      <w:r w:rsidRPr="00916807">
        <w:rPr>
          <w:rFonts w:hint="cs"/>
          <w:rtl/>
        </w:rPr>
        <w:t xml:space="preserve">הרלב"ד, "סיבות לשימוש בחגורת בטיחות בקרב נוסעי רכב ערבים: ממצאי מחקר לפיתוח </w:t>
      </w:r>
      <w:r>
        <w:rPr>
          <w:rFonts w:hint="cs"/>
          <w:rtl/>
        </w:rPr>
        <w:t>תוכנית</w:t>
      </w:r>
      <w:r w:rsidRPr="00916807">
        <w:rPr>
          <w:rFonts w:hint="cs"/>
          <w:rtl/>
        </w:rPr>
        <w:t xml:space="preserve"> התערבות", ספטמבר 2017; "חגירת ילדים ערבים בגילאי 3 - 7: ממצאי מחקר מקדים לפיתוח </w:t>
      </w:r>
      <w:r>
        <w:rPr>
          <w:rFonts w:hint="cs"/>
          <w:rtl/>
        </w:rPr>
        <w:t>תוכנית</w:t>
      </w:r>
      <w:r w:rsidRPr="00916807">
        <w:rPr>
          <w:rFonts w:hint="cs"/>
          <w:rtl/>
        </w:rPr>
        <w:t xml:space="preserve"> התערבות", אפריל 2018; </w:t>
      </w:r>
      <w:r>
        <w:rPr>
          <w:rFonts w:hint="cs"/>
          <w:rtl/>
        </w:rPr>
        <w:t>"</w:t>
      </w:r>
      <w:r w:rsidRPr="00916807">
        <w:rPr>
          <w:rFonts w:hint="cs"/>
          <w:rtl/>
        </w:rPr>
        <w:t xml:space="preserve">מניעת תאונות חצר בקרב החברה הבדואית בנגב: ממצאי מחקר מקדים לתכנון ולהערכה של </w:t>
      </w:r>
      <w:r>
        <w:rPr>
          <w:rFonts w:hint="cs"/>
          <w:rtl/>
        </w:rPr>
        <w:t>תוכנית</w:t>
      </w:r>
      <w:r w:rsidRPr="00916807">
        <w:rPr>
          <w:rFonts w:hint="cs"/>
          <w:rtl/>
        </w:rPr>
        <w:t xml:space="preserve"> מניעה", אוקטובר 2016.</w:t>
      </w:r>
    </w:p>
  </w:footnote>
  <w:footnote w:id="33">
    <w:p w:rsidR="00D14CEA" w:rsidP="004D0581">
      <w:pPr>
        <w:pStyle w:val="FootnoteText"/>
        <w:spacing w:line="269" w:lineRule="auto"/>
      </w:pPr>
      <w:r>
        <w:rPr>
          <w:rStyle w:val="FootnoteReference"/>
        </w:rPr>
        <w:footnoteRef/>
      </w:r>
      <w:r>
        <w:rPr>
          <w:rtl/>
        </w:rPr>
        <w:t xml:space="preserve"> </w:t>
      </w:r>
      <w:r>
        <w:rPr>
          <w:rtl/>
        </w:rPr>
        <w:tab/>
      </w:r>
      <w:r w:rsidRPr="00916807">
        <w:rPr>
          <w:rFonts w:hint="cs"/>
          <w:rtl/>
        </w:rPr>
        <w:t>הרלב"ד, "</w:t>
      </w:r>
      <w:r>
        <w:rPr>
          <w:rtl/>
        </w:rPr>
        <w:t>תוכנית</w:t>
      </w:r>
      <w:r w:rsidRPr="00916807">
        <w:rPr>
          <w:rtl/>
        </w:rPr>
        <w:t xml:space="preserve"> התערבות לנהגים צעירים בחברה הערבית</w:t>
      </w:r>
      <w:r w:rsidRPr="00916807">
        <w:rPr>
          <w:rFonts w:hint="cs"/>
          <w:rtl/>
        </w:rPr>
        <w:t xml:space="preserve">. </w:t>
      </w:r>
      <w:r w:rsidRPr="00916807">
        <w:rPr>
          <w:rtl/>
        </w:rPr>
        <w:t xml:space="preserve">שת"פ </w:t>
      </w:r>
      <w:r w:rsidRPr="00916807">
        <w:rPr>
          <w:rFonts w:hint="cs"/>
          <w:rtl/>
        </w:rPr>
        <w:t>'</w:t>
      </w:r>
      <w:r w:rsidRPr="00916807">
        <w:rPr>
          <w:rtl/>
        </w:rPr>
        <w:t>מפעלות חינוך וחבר</w:t>
      </w:r>
      <w:r w:rsidRPr="00916807">
        <w:rPr>
          <w:rFonts w:hint="cs"/>
          <w:rtl/>
        </w:rPr>
        <w:t>ה'</w:t>
      </w:r>
      <w:r>
        <w:rPr>
          <w:rFonts w:hint="cs"/>
          <w:rtl/>
        </w:rPr>
        <w:t>"</w:t>
      </w:r>
      <w:r w:rsidRPr="00916807">
        <w:rPr>
          <w:rFonts w:hint="cs"/>
          <w:rtl/>
        </w:rPr>
        <w:t xml:space="preserve"> ו</w:t>
      </w:r>
      <w:r>
        <w:rPr>
          <w:rFonts w:hint="cs"/>
          <w:rtl/>
        </w:rPr>
        <w:t>"</w:t>
      </w:r>
      <w:r w:rsidRPr="00916807">
        <w:rPr>
          <w:rtl/>
        </w:rPr>
        <w:t xml:space="preserve">סיכום </w:t>
      </w:r>
      <w:r>
        <w:rPr>
          <w:rtl/>
        </w:rPr>
        <w:t>תוכנית</w:t>
      </w:r>
      <w:r w:rsidRPr="00916807">
        <w:rPr>
          <w:rtl/>
        </w:rPr>
        <w:t xml:space="preserve"> הפיילוט</w:t>
      </w:r>
      <w:r w:rsidRPr="00916807">
        <w:rPr>
          <w:rFonts w:hint="cs"/>
          <w:rtl/>
        </w:rPr>
        <w:t xml:space="preserve">", </w:t>
      </w:r>
      <w:r w:rsidRPr="00916807">
        <w:rPr>
          <w:rtl/>
        </w:rPr>
        <w:t>פברואר-יולי 2017</w:t>
      </w:r>
      <w:r w:rsidRPr="00916807">
        <w:rPr>
          <w:rFonts w:hint="cs"/>
          <w:rtl/>
        </w:rPr>
        <w:t>; "</w:t>
      </w:r>
      <w:r>
        <w:rPr>
          <w:rFonts w:hint="cs"/>
          <w:rtl/>
        </w:rPr>
        <w:t>תוכנית</w:t>
      </w:r>
      <w:r w:rsidRPr="00916807">
        <w:rPr>
          <w:rFonts w:hint="cs"/>
          <w:rtl/>
        </w:rPr>
        <w:t xml:space="preserve"> 'מפעלות': ממצאי מחקר להערכת ה</w:t>
      </w:r>
      <w:r>
        <w:rPr>
          <w:rFonts w:hint="cs"/>
          <w:rtl/>
        </w:rPr>
        <w:t>תוכנית</w:t>
      </w:r>
      <w:r w:rsidRPr="00916807">
        <w:rPr>
          <w:rFonts w:hint="cs"/>
          <w:rtl/>
        </w:rPr>
        <w:t>", יולי 2017.</w:t>
      </w:r>
      <w:r>
        <w:t xml:space="preserve"> </w:t>
      </w:r>
    </w:p>
  </w:footnote>
  <w:footnote w:id="34">
    <w:p w:rsidR="00D14CEA" w:rsidP="004D0581">
      <w:pPr>
        <w:pStyle w:val="FootnoteText"/>
        <w:spacing w:line="269" w:lineRule="auto"/>
      </w:pPr>
      <w:r>
        <w:rPr>
          <w:rStyle w:val="FootnoteReference"/>
        </w:rPr>
        <w:footnoteRef/>
      </w:r>
      <w:r>
        <w:rPr>
          <w:rtl/>
        </w:rPr>
        <w:t xml:space="preserve"> </w:t>
      </w:r>
      <w:r>
        <w:rPr>
          <w:rtl/>
        </w:rPr>
        <w:tab/>
      </w:r>
      <w:r>
        <w:rPr>
          <w:rFonts w:hint="cs"/>
          <w:rtl/>
        </w:rPr>
        <w:t>מטרת בדיקות אפקטיביות היא להעריך את</w:t>
      </w:r>
      <w:r w:rsidRPr="00E41E3D">
        <w:rPr>
          <w:rFonts w:hint="cs"/>
          <w:rtl/>
        </w:rPr>
        <w:t xml:space="preserve"> מידת ההשפעה של הפעילות על התלמידים ואלו היבטים בפעילות פועלים באופן אפקטיבי (לדוגמה, מהי התרומה הנתפסת של הפעילות בעיני הלומדים, מה הם יודעים שלא ידעו לפני הפעילות, מה המיומנויות שנרכשו).</w:t>
      </w:r>
      <w:r>
        <w:rPr>
          <w:rFonts w:hint="cs"/>
          <w:rtl/>
        </w:rPr>
        <w:t xml:space="preserve"> </w:t>
      </w:r>
      <w:r w:rsidRPr="00E41E3D">
        <w:rPr>
          <w:rFonts w:hint="cs"/>
          <w:rtl/>
        </w:rPr>
        <w:t>הבדיקות יכולות להיעשות</w:t>
      </w:r>
      <w:r>
        <w:rPr>
          <w:rFonts w:hint="cs"/>
          <w:rtl/>
        </w:rPr>
        <w:t>,</w:t>
      </w:r>
      <w:r w:rsidRPr="00E41E3D">
        <w:rPr>
          <w:rFonts w:hint="cs"/>
          <w:rtl/>
        </w:rPr>
        <w:t xml:space="preserve"> בין היתר</w:t>
      </w:r>
      <w:r>
        <w:rPr>
          <w:rFonts w:hint="cs"/>
          <w:rtl/>
        </w:rPr>
        <w:t>,</w:t>
      </w:r>
      <w:r w:rsidRPr="00E41E3D">
        <w:rPr>
          <w:rFonts w:hint="cs"/>
          <w:rtl/>
        </w:rPr>
        <w:t xml:space="preserve"> באמצעות שאלונים או שיחות סיכום</w:t>
      </w:r>
      <w:r>
        <w:rPr>
          <w:rFonts w:hint="cs"/>
          <w:rtl/>
        </w:rPr>
        <w:t>.</w:t>
      </w:r>
    </w:p>
  </w:footnote>
  <w:footnote w:id="35">
    <w:p w:rsidR="00D14CEA" w:rsidP="004D0581">
      <w:pPr>
        <w:pStyle w:val="FootnoteText"/>
        <w:spacing w:line="269" w:lineRule="auto"/>
      </w:pPr>
      <w:r>
        <w:rPr>
          <w:rStyle w:val="FootnoteReference"/>
        </w:rPr>
        <w:footnoteRef/>
      </w:r>
      <w:r>
        <w:rPr>
          <w:rtl/>
        </w:rPr>
        <w:t xml:space="preserve"> </w:t>
      </w:r>
      <w:r>
        <w:rPr>
          <w:rtl/>
        </w:rPr>
        <w:tab/>
      </w:r>
      <w:r>
        <w:rPr>
          <w:rFonts w:hint="cs"/>
          <w:rtl/>
        </w:rPr>
        <w:t>הרלב"ד, "</w:t>
      </w:r>
      <w:r>
        <w:rPr>
          <w:rtl/>
        </w:rPr>
        <w:t>תכנית</w:t>
      </w:r>
      <w:r w:rsidRPr="00DB3082">
        <w:rPr>
          <w:rtl/>
        </w:rPr>
        <w:t xml:space="preserve"> למניעת היפגעות יתר של אזרחים ערבים בתאונות דרכים</w:t>
      </w:r>
      <w:r>
        <w:rPr>
          <w:rFonts w:hint="cs"/>
          <w:rtl/>
        </w:rPr>
        <w:t xml:space="preserve">: </w:t>
      </w:r>
      <w:r w:rsidRPr="00DB3082">
        <w:rPr>
          <w:rtl/>
        </w:rPr>
        <w:t>ממצאי מחקר להערכת ה</w:t>
      </w:r>
      <w:r>
        <w:rPr>
          <w:rtl/>
        </w:rPr>
        <w:t>תכנית</w:t>
      </w:r>
      <w:r w:rsidRPr="00DB3082">
        <w:rPr>
          <w:rtl/>
        </w:rPr>
        <w:t xml:space="preserve"> לאחר שנה</w:t>
      </w:r>
      <w:r>
        <w:rPr>
          <w:rFonts w:hint="cs"/>
          <w:rtl/>
        </w:rPr>
        <w:t>", נ</w:t>
      </w:r>
      <w:r w:rsidRPr="00DB3082">
        <w:rPr>
          <w:rtl/>
        </w:rPr>
        <w:t>ובמבר 2018</w:t>
      </w:r>
      <w:r>
        <w:rPr>
          <w:rFonts w:hint="cs"/>
          <w:rtl/>
        </w:rPr>
        <w:t>.</w:t>
      </w:r>
    </w:p>
  </w:footnote>
  <w:footnote w:id="36">
    <w:p w:rsidR="00D14CEA" w:rsidP="004D0581">
      <w:pPr>
        <w:pStyle w:val="FootnoteText"/>
        <w:spacing w:line="269" w:lineRule="auto"/>
        <w:rPr>
          <w:rtl/>
        </w:rPr>
      </w:pPr>
      <w:r>
        <w:rPr>
          <w:rStyle w:val="FootnoteReference"/>
        </w:rPr>
        <w:footnoteRef/>
      </w:r>
      <w:r>
        <w:rPr>
          <w:rtl/>
        </w:rPr>
        <w:t xml:space="preserve"> </w:t>
      </w:r>
      <w:r>
        <w:rPr>
          <w:rtl/>
        </w:rPr>
        <w:tab/>
        <w:t>בשלב הראשון בוצעה הערכה לחלק הבסיסי של הת</w:t>
      </w:r>
      <w:r>
        <w:rPr>
          <w:rFonts w:hint="cs"/>
          <w:rtl/>
        </w:rPr>
        <w:t>ו</w:t>
      </w:r>
      <w:r>
        <w:rPr>
          <w:rtl/>
        </w:rPr>
        <w:t xml:space="preserve">כנית, המיועד להעלאת תודעת הבטיחות בדרכים, באמצעות שני סקרים טלפוניים בקרב משתמשי דרך ערבים בוגרים - באפריל 2017 </w:t>
      </w:r>
      <w:r>
        <w:rPr>
          <w:rFonts w:hint="cs"/>
          <w:rtl/>
        </w:rPr>
        <w:t>(</w:t>
      </w:r>
      <w:r>
        <w:rPr>
          <w:rtl/>
        </w:rPr>
        <w:t xml:space="preserve">502 משיבים) ובאפריל 2018 </w:t>
      </w:r>
      <w:r>
        <w:rPr>
          <w:rFonts w:hint="cs"/>
          <w:rtl/>
        </w:rPr>
        <w:t>(</w:t>
      </w:r>
      <w:r>
        <w:rPr>
          <w:rtl/>
        </w:rPr>
        <w:t>500 משיבים).</w:t>
      </w:r>
      <w:r>
        <w:rPr>
          <w:rFonts w:hint="cs"/>
          <w:rtl/>
        </w:rPr>
        <w:t xml:space="preserve"> ב</w:t>
      </w:r>
      <w:r>
        <w:rPr>
          <w:rtl/>
        </w:rPr>
        <w:t>שלב השני הוערכה הת</w:t>
      </w:r>
      <w:r>
        <w:rPr>
          <w:rFonts w:hint="cs"/>
          <w:rtl/>
        </w:rPr>
        <w:t>ו</w:t>
      </w:r>
      <w:r>
        <w:rPr>
          <w:rtl/>
        </w:rPr>
        <w:t>כנית לעידוד חגיר</w:t>
      </w:r>
      <w:r>
        <w:rPr>
          <w:rFonts w:hint="cs"/>
          <w:rtl/>
        </w:rPr>
        <w:t>ת חגורת בטיחות</w:t>
      </w:r>
      <w:r>
        <w:rPr>
          <w:rtl/>
        </w:rPr>
        <w:t xml:space="preserve"> באמצעות שני סקרים טלפוניים בקרב נהגים ערבים - באוגוסט 2017 </w:t>
      </w:r>
      <w:r>
        <w:rPr>
          <w:rFonts w:hint="cs"/>
          <w:rtl/>
        </w:rPr>
        <w:t>(</w:t>
      </w:r>
      <w:r>
        <w:rPr>
          <w:rtl/>
        </w:rPr>
        <w:t xml:space="preserve">338 משיבים) ובמאי 2018 </w:t>
      </w:r>
      <w:r>
        <w:rPr>
          <w:rFonts w:hint="cs"/>
          <w:rtl/>
        </w:rPr>
        <w:t>(</w:t>
      </w:r>
      <w:r>
        <w:rPr>
          <w:rtl/>
        </w:rPr>
        <w:t>348 משיבים).</w:t>
      </w:r>
    </w:p>
  </w:footnote>
  <w:footnote w:id="37">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הרלב"ד, "</w:t>
      </w:r>
      <w:r>
        <w:rPr>
          <w:rtl/>
        </w:rPr>
        <w:t>תוכנית</w:t>
      </w:r>
      <w:r w:rsidRPr="00DB3082">
        <w:rPr>
          <w:rtl/>
        </w:rPr>
        <w:t xml:space="preserve"> למניעת היפגעות יתר של אזרחים ערבים בתאונות דרכים</w:t>
      </w:r>
      <w:r>
        <w:rPr>
          <w:rFonts w:hint="cs"/>
          <w:rtl/>
        </w:rPr>
        <w:t xml:space="preserve">: </w:t>
      </w:r>
      <w:r w:rsidRPr="00DB3082">
        <w:rPr>
          <w:rtl/>
        </w:rPr>
        <w:t>ממצאי מחקר להערכת ה</w:t>
      </w:r>
      <w:r>
        <w:rPr>
          <w:rtl/>
        </w:rPr>
        <w:t>תוכנית</w:t>
      </w:r>
      <w:r w:rsidRPr="00DB3082">
        <w:rPr>
          <w:rtl/>
        </w:rPr>
        <w:t xml:space="preserve"> לאחר שנה</w:t>
      </w:r>
      <w:r>
        <w:rPr>
          <w:rFonts w:hint="cs"/>
          <w:rtl/>
        </w:rPr>
        <w:t>", נ</w:t>
      </w:r>
      <w:r w:rsidRPr="00DB3082">
        <w:rPr>
          <w:rtl/>
        </w:rPr>
        <w:t>ובמבר 2018</w:t>
      </w:r>
      <w:r>
        <w:rPr>
          <w:rFonts w:hint="cs"/>
          <w:rtl/>
        </w:rPr>
        <w:t>, בעמ' 4.</w:t>
      </w:r>
    </w:p>
  </w:footnote>
  <w:footnote w:id="38">
    <w:p w:rsidR="00D14CEA" w:rsidP="002543D3">
      <w:pPr>
        <w:pStyle w:val="FootnoteText"/>
        <w:spacing w:line="269" w:lineRule="auto"/>
      </w:pPr>
      <w:r>
        <w:rPr>
          <w:rStyle w:val="FootnoteReference"/>
        </w:rPr>
        <w:footnoteRef/>
      </w:r>
      <w:r>
        <w:rPr>
          <w:rtl/>
        </w:rPr>
        <w:t xml:space="preserve"> </w:t>
      </w:r>
      <w:r>
        <w:rPr>
          <w:rtl/>
        </w:rPr>
        <w:tab/>
      </w:r>
      <w:r>
        <w:rPr>
          <w:rFonts w:hint="cs"/>
          <w:rtl/>
        </w:rPr>
        <w:t>שם, בעמ' 6.</w:t>
      </w:r>
    </w:p>
  </w:footnote>
  <w:footnote w:id="39">
    <w:p w:rsidR="00D14CEA" w:rsidP="004D0581">
      <w:pPr>
        <w:pStyle w:val="FootnoteText"/>
        <w:spacing w:line="269" w:lineRule="auto"/>
        <w:rPr>
          <w:rtl/>
        </w:rPr>
      </w:pPr>
      <w:r>
        <w:rPr>
          <w:rStyle w:val="FootnoteReference"/>
        </w:rPr>
        <w:footnoteRef/>
      </w:r>
      <w:r>
        <w:rPr>
          <w:rtl/>
        </w:rPr>
        <w:t xml:space="preserve"> </w:t>
      </w:r>
      <w:r>
        <w:rPr>
          <w:rtl/>
        </w:rPr>
        <w:tab/>
      </w:r>
      <w:r w:rsidRPr="0079096C">
        <w:rPr>
          <w:rtl/>
        </w:rPr>
        <w:t xml:space="preserve">מדינת ישראל מציינת מדי שנה את המאבק בתאונות הדרכים </w:t>
      </w:r>
      <w:r>
        <w:rPr>
          <w:rtl/>
        </w:rPr>
        <w:t>בשבוע בטיחות לאומי</w:t>
      </w:r>
      <w:r>
        <w:rPr>
          <w:rFonts w:hint="cs"/>
          <w:rtl/>
        </w:rPr>
        <w:t xml:space="preserve">. </w:t>
      </w:r>
      <w:r w:rsidRPr="0079096C">
        <w:rPr>
          <w:rtl/>
        </w:rPr>
        <w:t xml:space="preserve">מטרת שבוע </w:t>
      </w:r>
      <w:r>
        <w:rPr>
          <w:rFonts w:hint="cs"/>
          <w:rtl/>
        </w:rPr>
        <w:t xml:space="preserve">זה </w:t>
      </w:r>
      <w:r w:rsidRPr="0079096C">
        <w:rPr>
          <w:rtl/>
        </w:rPr>
        <w:t>היא העלאת המודעות הציבורית לנושא הבטיחות בדרכים במדינת ישראל, הגדלת האחריות האישית והשותפות הפעילה במאבק בתאונות הדרכים, שינוי תרבות הנהיגה בישראל והעמקת מחויבותם של מקבלי ההחלטות והציבור לבטיחות ולסובלנות בדרך</w:t>
      </w:r>
      <w:r>
        <w:rPr>
          <w:rFonts w:hint="cs"/>
          <w:rtl/>
        </w:rPr>
        <w:t xml:space="preserve"> (מאתר המרשתת של הרלב"ד). </w:t>
      </w:r>
    </w:p>
  </w:footnote>
  <w:footnote w:id="40">
    <w:p w:rsidR="00D14CEA" w:rsidP="004D0581">
      <w:pPr>
        <w:pStyle w:val="FootnoteText"/>
        <w:spacing w:line="269" w:lineRule="auto"/>
      </w:pPr>
      <w:r>
        <w:rPr>
          <w:rStyle w:val="FootnoteReference"/>
        </w:rPr>
        <w:footnoteRef/>
      </w:r>
      <w:r>
        <w:rPr>
          <w:rtl/>
        </w:rPr>
        <w:t xml:space="preserve"> </w:t>
      </w:r>
      <w:r>
        <w:rPr>
          <w:rtl/>
        </w:rPr>
        <w:tab/>
      </w:r>
      <w:r>
        <w:rPr>
          <w:rFonts w:hint="cs"/>
          <w:rtl/>
        </w:rPr>
        <w:t xml:space="preserve">עמותת "תפוח" הוקמה </w:t>
      </w:r>
      <w:r w:rsidRPr="008B2D69">
        <w:rPr>
          <w:rtl/>
        </w:rPr>
        <w:t>במטרה ליצור ני</w:t>
      </w:r>
      <w:r>
        <w:rPr>
          <w:rFonts w:hint="cs"/>
          <w:rtl/>
        </w:rPr>
        <w:t>יד</w:t>
      </w:r>
      <w:r w:rsidRPr="008B2D69">
        <w:rPr>
          <w:rtl/>
        </w:rPr>
        <w:t xml:space="preserve">ות חברתית-כלכלית בישראל על ידי </w:t>
      </w:r>
      <w:r>
        <w:rPr>
          <w:rFonts w:hint="cs"/>
          <w:rtl/>
        </w:rPr>
        <w:t>צמצום הפער הדיגיטלי ו</w:t>
      </w:r>
      <w:r w:rsidRPr="008B2D69">
        <w:rPr>
          <w:rtl/>
        </w:rPr>
        <w:t>הנגשת המידע והטכנולוגיה. העמותה מתמחה ביצירה, ניהול והפעלת תוכניות טכנולוגיות בפרישה ארצית</w:t>
      </w:r>
      <w:r>
        <w:rPr>
          <w:rFonts w:hint="cs"/>
          <w:rtl/>
        </w:rPr>
        <w:t>.</w:t>
      </w:r>
    </w:p>
  </w:footnote>
  <w:footnote w:id="41">
    <w:p w:rsidR="00D14CEA" w:rsidP="004D0581">
      <w:pPr>
        <w:pStyle w:val="FootnoteText"/>
        <w:spacing w:line="269" w:lineRule="auto"/>
      </w:pPr>
      <w:r>
        <w:rPr>
          <w:rStyle w:val="FootnoteReference"/>
        </w:rPr>
        <w:footnoteRef/>
      </w:r>
      <w:r>
        <w:rPr>
          <w:rtl/>
        </w:rPr>
        <w:t xml:space="preserve"> </w:t>
      </w:r>
      <w:r>
        <w:rPr>
          <w:rtl/>
        </w:rPr>
        <w:tab/>
      </w:r>
      <w:r>
        <w:rPr>
          <w:rFonts w:hint="cs"/>
          <w:rtl/>
        </w:rPr>
        <w:t xml:space="preserve">בין מטרות העמותה: </w:t>
      </w:r>
      <w:r w:rsidRPr="003D016F">
        <w:rPr>
          <w:rtl/>
        </w:rPr>
        <w:t>קידום הבריאות</w:t>
      </w:r>
      <w:r>
        <w:rPr>
          <w:rFonts w:hint="cs"/>
          <w:rtl/>
        </w:rPr>
        <w:t>,</w:t>
      </w:r>
      <w:r w:rsidRPr="003D016F">
        <w:rPr>
          <w:rtl/>
        </w:rPr>
        <w:t xml:space="preserve"> הגברת המודעות בתחום הבריאות </w:t>
      </w:r>
      <w:r>
        <w:rPr>
          <w:rFonts w:hint="cs"/>
          <w:rtl/>
        </w:rPr>
        <w:t>וצמצום פערים וחסרים</w:t>
      </w:r>
      <w:r w:rsidRPr="003D016F">
        <w:rPr>
          <w:rtl/>
        </w:rPr>
        <w:t xml:space="preserve"> בקרב האוכלוסייה הערבית בנגב</w:t>
      </w:r>
      <w:r>
        <w:rPr>
          <w:rFonts w:hint="cs"/>
          <w:rtl/>
        </w:rPr>
        <w:t xml:space="preserve"> -</w:t>
      </w:r>
      <w:r w:rsidRPr="003D016F">
        <w:rPr>
          <w:rtl/>
        </w:rPr>
        <w:t xml:space="preserve"> </w:t>
      </w:r>
      <w:r>
        <w:rPr>
          <w:rFonts w:hint="cs"/>
          <w:rtl/>
        </w:rPr>
        <w:t>באמצעות</w:t>
      </w:r>
      <w:r w:rsidRPr="003D016F">
        <w:rPr>
          <w:rtl/>
        </w:rPr>
        <w:t xml:space="preserve"> שיתוף פעולה עם רשויות מקומיות, קופות החולים ומשרד הבריאות ורופאים המתנדבים בעמותה.</w:t>
      </w:r>
    </w:p>
  </w:footnote>
  <w:footnote w:id="42">
    <w:p w:rsidR="00D14CEA" w:rsidP="004D0581">
      <w:pPr>
        <w:pStyle w:val="FootnoteText"/>
        <w:spacing w:line="269" w:lineRule="auto"/>
      </w:pPr>
      <w:r>
        <w:rPr>
          <w:rStyle w:val="FootnoteReference"/>
        </w:rPr>
        <w:footnoteRef/>
      </w:r>
      <w:r>
        <w:rPr>
          <w:rtl/>
        </w:rPr>
        <w:t xml:space="preserve"> </w:t>
      </w:r>
      <w:r>
        <w:rPr>
          <w:rtl/>
        </w:rPr>
        <w:tab/>
      </w:r>
      <w:r>
        <w:rPr>
          <w:rFonts w:hint="cs"/>
          <w:rtl/>
        </w:rPr>
        <w:t>"אור ירוק בחברה הבדואית בנגב" ו"אור ירוק לילדים בחברה הבדואית בנגב", בשיתוף משרד החינוך, הרשות לפיתוח והתיישבות הבדואים בנגב ואור ירוק.</w:t>
      </w:r>
    </w:p>
  </w:footnote>
  <w:footnote w:id="43">
    <w:p w:rsidR="00D14CEA" w:rsidP="004D0581">
      <w:pPr>
        <w:pStyle w:val="FootnoteText"/>
        <w:spacing w:line="269" w:lineRule="auto"/>
      </w:pPr>
      <w:r>
        <w:rPr>
          <w:rStyle w:val="FootnoteReference"/>
        </w:rPr>
        <w:footnoteRef/>
      </w:r>
      <w:r>
        <w:rPr>
          <w:rtl/>
        </w:rPr>
        <w:t xml:space="preserve"> </w:t>
      </w:r>
      <w:r>
        <w:rPr>
          <w:rtl/>
        </w:rPr>
        <w:tab/>
      </w:r>
      <w:r>
        <w:rPr>
          <w:rFonts w:hint="cs"/>
          <w:rtl/>
        </w:rPr>
        <w:t>בשנת 2018 למדו במוסדות החינוך בתשע הרשויות המקומיות בנגב 18,800 תלמידים בגני ילדים, 46,500 תלמידים בחינוך היסודי ו-31,000 תלמידים בחינוך העל-יסודי.</w:t>
      </w:r>
      <w:r w:rsidRPr="00DD6359">
        <w:rPr>
          <w:rFonts w:hint="cs"/>
          <w:rtl/>
        </w:rPr>
        <w:t xml:space="preserve"> </w:t>
      </w:r>
      <w:r>
        <w:rPr>
          <w:rFonts w:hint="cs"/>
          <w:rtl/>
        </w:rPr>
        <w:t>לפי: מרכז המחקר והמידע של הכנסת, "החינוך הבדואי בנגב 2018" (2018), עמ' 3.</w:t>
      </w:r>
    </w:p>
  </w:footnote>
  <w:footnote w:id="44">
    <w:p w:rsidR="00D14CEA" w:rsidP="004D0581">
      <w:pPr>
        <w:pStyle w:val="FootnoteText"/>
        <w:spacing w:line="269" w:lineRule="auto"/>
      </w:pPr>
      <w:r>
        <w:rPr>
          <w:rStyle w:val="FootnoteReference"/>
        </w:rPr>
        <w:footnoteRef/>
      </w:r>
      <w:r>
        <w:rPr>
          <w:rtl/>
        </w:rPr>
        <w:t xml:space="preserve"> </w:t>
      </w:r>
      <w:r>
        <w:rPr>
          <w:rtl/>
        </w:rPr>
        <w:tab/>
      </w:r>
      <w:r>
        <w:rPr>
          <w:rFonts w:hint="cs"/>
          <w:rtl/>
        </w:rPr>
        <w:t>על פי נתוני אור ירוק הסדנה מגיעה לכ-80 בתי ספר ולכ-200 גני ילדים בשנה.</w:t>
      </w:r>
    </w:p>
  </w:footnote>
  <w:footnote w:id="45">
    <w:p w:rsidR="00D14CEA" w:rsidP="004D0581">
      <w:pPr>
        <w:pStyle w:val="FootnoteText"/>
        <w:spacing w:line="269" w:lineRule="auto"/>
      </w:pPr>
      <w:r>
        <w:rPr>
          <w:rStyle w:val="FootnoteReference"/>
        </w:rPr>
        <w:footnoteRef/>
      </w:r>
      <w:r>
        <w:rPr>
          <w:rtl/>
        </w:rPr>
        <w:t xml:space="preserve"> </w:t>
      </w:r>
      <w:r>
        <w:rPr>
          <w:rtl/>
        </w:rPr>
        <w:tab/>
      </w:r>
      <w:r w:rsidRPr="00F8351E">
        <w:rPr>
          <w:rFonts w:hint="eastAsia"/>
          <w:rtl/>
        </w:rPr>
        <w:t>מיזם</w:t>
      </w:r>
      <w:r w:rsidRPr="00F8351E">
        <w:rPr>
          <w:rtl/>
        </w:rPr>
        <w:t xml:space="preserve"> </w:t>
      </w:r>
      <w:r w:rsidRPr="00F8351E">
        <w:rPr>
          <w:rFonts w:hint="eastAsia"/>
          <w:rtl/>
        </w:rPr>
        <w:t>של</w:t>
      </w:r>
      <w:r w:rsidRPr="00F8351E">
        <w:rPr>
          <w:rtl/>
        </w:rPr>
        <w:t xml:space="preserve"> </w:t>
      </w:r>
      <w:r w:rsidRPr="00F8351E">
        <w:rPr>
          <w:rFonts w:hint="eastAsia"/>
          <w:rtl/>
        </w:rPr>
        <w:t>עמותת</w:t>
      </w:r>
      <w:r w:rsidRPr="00F8351E">
        <w:rPr>
          <w:rtl/>
        </w:rPr>
        <w:t xml:space="preserve"> </w:t>
      </w:r>
      <w:r w:rsidRPr="00F8351E">
        <w:rPr>
          <w:rFonts w:hint="eastAsia"/>
          <w:rtl/>
        </w:rPr>
        <w:t>תפוח</w:t>
      </w:r>
      <w:r>
        <w:rPr>
          <w:rFonts w:hint="cs"/>
          <w:rtl/>
        </w:rPr>
        <w:t>, שהרלב"ד הייתה שותפה בפיתוחו ובמימונו,</w:t>
      </w:r>
      <w:r w:rsidRPr="00F8351E">
        <w:rPr>
          <w:rtl/>
        </w:rPr>
        <w:t xml:space="preserve"> הופעל ב</w:t>
      </w:r>
      <w:r>
        <w:rPr>
          <w:rFonts w:hint="cs"/>
          <w:rtl/>
        </w:rPr>
        <w:t>-16</w:t>
      </w:r>
      <w:r w:rsidRPr="00F8351E">
        <w:rPr>
          <w:rtl/>
        </w:rPr>
        <w:t xml:space="preserve"> בתי ספר</w:t>
      </w:r>
      <w:r>
        <w:rPr>
          <w:rFonts w:hint="cs"/>
          <w:rtl/>
        </w:rPr>
        <w:t>.</w:t>
      </w:r>
    </w:p>
  </w:footnote>
  <w:footnote w:id="46">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תוכנית "דובי עזיז", המופעלת על ידי בטרם בכ-260 גני ילדים.</w:t>
      </w:r>
    </w:p>
  </w:footnote>
  <w:footnote w:id="47">
    <w:p w:rsidR="00D14CEA" w:rsidRPr="00AE10FB" w:rsidP="004D0581">
      <w:pPr>
        <w:pStyle w:val="FootnoteText"/>
        <w:spacing w:line="269" w:lineRule="auto"/>
        <w:rPr>
          <w:rtl/>
        </w:rPr>
      </w:pPr>
      <w:r>
        <w:rPr>
          <w:rStyle w:val="FootnoteReference"/>
        </w:rPr>
        <w:footnoteRef/>
      </w:r>
      <w:r>
        <w:rPr>
          <w:rtl/>
        </w:rPr>
        <w:t xml:space="preserve"> </w:t>
      </w:r>
      <w:r>
        <w:rPr>
          <w:rtl/>
        </w:rPr>
        <w:tab/>
      </w:r>
      <w:r>
        <w:rPr>
          <w:rFonts w:hint="cs"/>
          <w:rtl/>
        </w:rPr>
        <w:t>בטרם, "</w:t>
      </w:r>
      <w:r w:rsidRPr="00AE10FB">
        <w:rPr>
          <w:rFonts w:hint="cs"/>
          <w:rtl/>
        </w:rPr>
        <w:t>פרויקט למניעת תאונות ילדים באוכלוסייה הבדואית בנגב</w:t>
      </w:r>
      <w:r>
        <w:rPr>
          <w:rFonts w:hint="cs"/>
          <w:rtl/>
        </w:rPr>
        <w:t xml:space="preserve"> </w:t>
      </w:r>
      <w:r w:rsidRPr="00AE10FB">
        <w:rPr>
          <w:rFonts w:hint="cs"/>
          <w:rtl/>
        </w:rPr>
        <w:t>-</w:t>
      </w:r>
      <w:r>
        <w:rPr>
          <w:rFonts w:hint="cs"/>
          <w:rtl/>
        </w:rPr>
        <w:t xml:space="preserve"> </w:t>
      </w:r>
      <w:r w:rsidRPr="00AE10FB">
        <w:rPr>
          <w:rFonts w:hint="cs"/>
          <w:rtl/>
        </w:rPr>
        <w:t>סיכום 2018</w:t>
      </w:r>
      <w:r>
        <w:rPr>
          <w:rFonts w:hint="cs"/>
          <w:rtl/>
        </w:rPr>
        <w:t>".</w:t>
      </w:r>
    </w:p>
  </w:footnote>
  <w:footnote w:id="48">
    <w:p w:rsidR="00D14CEA" w:rsidP="006E3B06">
      <w:pPr>
        <w:pStyle w:val="FootnoteText"/>
        <w:spacing w:line="269" w:lineRule="auto"/>
      </w:pPr>
      <w:r>
        <w:rPr>
          <w:rStyle w:val="FootnoteReference"/>
        </w:rPr>
        <w:footnoteRef/>
      </w:r>
      <w:r>
        <w:rPr>
          <w:rtl/>
        </w:rPr>
        <w:t xml:space="preserve"> </w:t>
      </w:r>
      <w:r>
        <w:rPr>
          <w:rtl/>
        </w:rPr>
        <w:tab/>
      </w:r>
      <w:r w:rsidRPr="00542A6B">
        <w:rPr>
          <w:rtl/>
        </w:rPr>
        <w:t>ההדרכות שבוצעו ע״י בטרם בשנת 2018 עבור אימהות</w:t>
      </w:r>
      <w:r w:rsidRPr="00200238">
        <w:rPr>
          <w:rtl/>
        </w:rPr>
        <w:t xml:space="preserve"> בסניפי טיפת חלב בנושא תאונות חצר היו במימון ובניהול משותף עם הרלב״ד.</w:t>
      </w:r>
    </w:p>
  </w:footnote>
  <w:footnote w:id="49">
    <w:p w:rsidR="00D14CEA" w:rsidP="008C12BB">
      <w:pPr>
        <w:pStyle w:val="FootnoteText"/>
        <w:spacing w:line="269" w:lineRule="auto"/>
      </w:pPr>
      <w:r>
        <w:rPr>
          <w:rStyle w:val="FootnoteReference"/>
        </w:rPr>
        <w:footnoteRef/>
      </w:r>
      <w:r>
        <w:rPr>
          <w:rtl/>
        </w:rPr>
        <w:t xml:space="preserve"> </w:t>
      </w:r>
      <w:r>
        <w:rPr>
          <w:rtl/>
        </w:rPr>
        <w:tab/>
      </w:r>
      <w:r>
        <w:rPr>
          <w:rFonts w:hint="cs"/>
          <w:rtl/>
        </w:rPr>
        <w:t xml:space="preserve">נערכו שני סקרים: לפני ואחרי עדכון הדרכה חדשה בטיפת חלב. </w:t>
      </w:r>
      <w:r w:rsidRPr="00570792">
        <w:rPr>
          <w:rtl/>
        </w:rPr>
        <w:t>בסקר הראשון נדגמו 244 אימהות לילדים עד גיל 3 שביקרו בטיפת חלב בח</w:t>
      </w:r>
      <w:r>
        <w:rPr>
          <w:rtl/>
        </w:rPr>
        <w:t xml:space="preserve">צי </w:t>
      </w:r>
      <w:r>
        <w:rPr>
          <w:rFonts w:hint="cs"/>
          <w:rtl/>
        </w:rPr>
        <w:t>ה</w:t>
      </w:r>
      <w:r>
        <w:rPr>
          <w:rtl/>
        </w:rPr>
        <w:t>שנה האחרונה. בסקר השני</w:t>
      </w:r>
      <w:r w:rsidRPr="00570792">
        <w:rPr>
          <w:rtl/>
        </w:rPr>
        <w:t xml:space="preserve"> נדגמו 328 אימהות</w:t>
      </w:r>
      <w:r>
        <w:rPr>
          <w:rFonts w:hint="cs"/>
          <w:rtl/>
        </w:rPr>
        <w:t>,</w:t>
      </w:r>
      <w:r w:rsidRPr="00570792">
        <w:rPr>
          <w:rtl/>
        </w:rPr>
        <w:t xml:space="preserve"> מתוכן 128 אימהות לילדים עד גיל 3</w:t>
      </w:r>
      <w:r>
        <w:rPr>
          <w:rFonts w:hint="cs"/>
          <w:rtl/>
        </w:rPr>
        <w:t>,</w:t>
      </w:r>
      <w:r w:rsidRPr="00570792">
        <w:rPr>
          <w:rtl/>
        </w:rPr>
        <w:t xml:space="preserve"> שהעידו כי עברו הדרכה למניעת דריסה לאחור בטיפות חלב.</w:t>
      </w:r>
    </w:p>
  </w:footnote>
  <w:footnote w:id="50">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הרלב"ד, </w:t>
      </w:r>
      <w:r w:rsidRPr="003456E4">
        <w:rPr>
          <w:rFonts w:hint="eastAsia"/>
          <w:b/>
          <w:bCs/>
          <w:rtl/>
        </w:rPr>
        <w:t>מגמות</w:t>
      </w:r>
      <w:r w:rsidRPr="003456E4">
        <w:rPr>
          <w:b/>
          <w:bCs/>
          <w:rtl/>
        </w:rPr>
        <w:t xml:space="preserve"> - </w:t>
      </w:r>
      <w:r w:rsidRPr="003456E4">
        <w:rPr>
          <w:rFonts w:hint="eastAsia"/>
          <w:b/>
          <w:bCs/>
          <w:rtl/>
        </w:rPr>
        <w:t>עשור</w:t>
      </w:r>
      <w:r w:rsidRPr="003456E4">
        <w:rPr>
          <w:b/>
          <w:bCs/>
          <w:rtl/>
        </w:rPr>
        <w:t xml:space="preserve"> </w:t>
      </w:r>
      <w:r w:rsidRPr="003456E4">
        <w:rPr>
          <w:rFonts w:hint="eastAsia"/>
          <w:b/>
          <w:bCs/>
          <w:rtl/>
        </w:rPr>
        <w:t>של</w:t>
      </w:r>
      <w:r w:rsidRPr="003456E4">
        <w:rPr>
          <w:b/>
          <w:bCs/>
          <w:rtl/>
        </w:rPr>
        <w:t xml:space="preserve"> </w:t>
      </w:r>
      <w:r w:rsidRPr="003456E4">
        <w:rPr>
          <w:rFonts w:hint="eastAsia"/>
          <w:b/>
          <w:bCs/>
          <w:rtl/>
        </w:rPr>
        <w:t>בטיחות</w:t>
      </w:r>
      <w:r w:rsidRPr="003456E4">
        <w:rPr>
          <w:b/>
          <w:bCs/>
          <w:rtl/>
        </w:rPr>
        <w:t xml:space="preserve"> </w:t>
      </w:r>
      <w:r w:rsidRPr="003456E4">
        <w:rPr>
          <w:rFonts w:hint="eastAsia"/>
          <w:b/>
          <w:bCs/>
          <w:rtl/>
        </w:rPr>
        <w:t>בדרכים</w:t>
      </w:r>
      <w:r w:rsidRPr="003456E4">
        <w:rPr>
          <w:b/>
          <w:bCs/>
          <w:rtl/>
        </w:rPr>
        <w:t xml:space="preserve"> </w:t>
      </w:r>
      <w:r w:rsidRPr="003456E4">
        <w:rPr>
          <w:rFonts w:hint="eastAsia"/>
          <w:b/>
          <w:bCs/>
          <w:rtl/>
        </w:rPr>
        <w:t>בישראל</w:t>
      </w:r>
      <w:r w:rsidRPr="003456E4">
        <w:rPr>
          <w:b/>
          <w:bCs/>
          <w:rtl/>
        </w:rPr>
        <w:t xml:space="preserve"> 2008 - 2018</w:t>
      </w:r>
      <w:r>
        <w:rPr>
          <w:rFonts w:hint="cs"/>
          <w:rtl/>
        </w:rPr>
        <w:t>, נובמבר 2019.</w:t>
      </w:r>
    </w:p>
  </w:footnote>
  <w:footnote w:id="51">
    <w:p w:rsidR="00D14CEA" w:rsidP="002543A0">
      <w:pPr>
        <w:pStyle w:val="FootnoteText"/>
        <w:spacing w:line="269" w:lineRule="auto"/>
        <w:rPr>
          <w:rtl/>
        </w:rPr>
      </w:pPr>
      <w:r>
        <w:rPr>
          <w:rStyle w:val="FootnoteReference"/>
        </w:rPr>
        <w:footnoteRef/>
      </w:r>
      <w:r>
        <w:rPr>
          <w:rtl/>
        </w:rPr>
        <w:t xml:space="preserve"> </w:t>
      </w:r>
      <w:r>
        <w:rPr>
          <w:rtl/>
        </w:rPr>
        <w:tab/>
      </w:r>
      <w:r>
        <w:rPr>
          <w:rFonts w:hint="cs"/>
          <w:rtl/>
        </w:rPr>
        <w:t>שם</w:t>
      </w:r>
      <w:r w:rsidR="00D73691">
        <w:rPr>
          <w:rFonts w:hint="cs"/>
          <w:rtl/>
        </w:rPr>
        <w:t>,</w:t>
      </w:r>
      <w:bookmarkStart w:id="1" w:name="_GoBack"/>
      <w:bookmarkEnd w:id="1"/>
      <w:r>
        <w:rPr>
          <w:rFonts w:hint="cs"/>
          <w:rtl/>
        </w:rPr>
        <w:t xml:space="preserve"> עמ' </w:t>
      </w:r>
      <w:r w:rsidRPr="008C12BB">
        <w:rPr>
          <w:rFonts w:hint="cs"/>
          <w:rtl/>
        </w:rPr>
        <w:t>100, 101</w:t>
      </w:r>
      <w:r>
        <w:rPr>
          <w:rFonts w:hint="cs"/>
          <w:rtl/>
        </w:rPr>
        <w:t>.</w:t>
      </w:r>
    </w:p>
  </w:footnote>
  <w:footnote w:id="52">
    <w:p w:rsidR="00D14CEA" w:rsidP="006D19BD">
      <w:pPr>
        <w:pStyle w:val="FootnoteText"/>
        <w:spacing w:line="269" w:lineRule="auto"/>
        <w:rPr>
          <w:rtl/>
        </w:rPr>
      </w:pPr>
      <w:r>
        <w:rPr>
          <w:rStyle w:val="FootnoteReference"/>
        </w:rPr>
        <w:footnoteRef/>
      </w:r>
      <w:r>
        <w:rPr>
          <w:rtl/>
        </w:rPr>
        <w:t xml:space="preserve"> </w:t>
      </w:r>
      <w:r>
        <w:rPr>
          <w:rtl/>
        </w:rPr>
        <w:tab/>
      </w:r>
      <w:r>
        <w:rPr>
          <w:rFonts w:hint="cs"/>
          <w:rtl/>
        </w:rPr>
        <w:t xml:space="preserve">משרד התחבורה והבטיחות בדרכים, מינהל תכנון ופיתוח תשתיות, </w:t>
      </w:r>
      <w:r w:rsidRPr="00A85563">
        <w:rPr>
          <w:rFonts w:hint="cs"/>
          <w:b/>
          <w:bCs/>
          <w:rtl/>
        </w:rPr>
        <w:t>הנחיות לתכנון הסדרי תנועה בקרבת</w:t>
      </w:r>
      <w:r>
        <w:rPr>
          <w:rFonts w:hint="cs"/>
          <w:rtl/>
        </w:rPr>
        <w:t xml:space="preserve"> </w:t>
      </w:r>
      <w:r w:rsidRPr="00A85563">
        <w:rPr>
          <w:rFonts w:hint="cs"/>
          <w:b/>
          <w:bCs/>
          <w:rtl/>
        </w:rPr>
        <w:t>מוסדות חינוך</w:t>
      </w:r>
      <w:r>
        <w:rPr>
          <w:rFonts w:hint="cs"/>
          <w:rtl/>
        </w:rPr>
        <w:t xml:space="preserve"> (אוקטובר 2019), בעמ' 7. </w:t>
      </w:r>
    </w:p>
  </w:footnote>
  <w:footnote w:id="53">
    <w:p w:rsidR="00D14CEA" w:rsidP="00D56069">
      <w:pPr>
        <w:pStyle w:val="FootnoteText"/>
        <w:spacing w:line="269" w:lineRule="auto"/>
      </w:pPr>
      <w:r>
        <w:rPr>
          <w:rStyle w:val="FootnoteReference"/>
        </w:rPr>
        <w:footnoteRef/>
      </w:r>
      <w:r>
        <w:rPr>
          <w:rtl/>
        </w:rPr>
        <w:t xml:space="preserve"> </w:t>
      </w:r>
      <w:r>
        <w:rPr>
          <w:rtl/>
        </w:rPr>
        <w:tab/>
      </w:r>
      <w:r>
        <w:rPr>
          <w:rFonts w:hint="cs"/>
          <w:rtl/>
        </w:rPr>
        <w:t>שם.</w:t>
      </w:r>
    </w:p>
  </w:footnote>
  <w:footnote w:id="54">
    <w:p w:rsidR="00D14CEA" w:rsidRPr="00391A4E"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חוזר מנכ"ל משרד החינוך, </w:t>
      </w:r>
      <w:r>
        <w:rPr>
          <w:rtl/>
        </w:rPr>
        <w:t>מס' 139</w:t>
      </w:r>
      <w:r>
        <w:rPr>
          <w:rFonts w:hint="cs"/>
          <w:rtl/>
        </w:rPr>
        <w:t xml:space="preserve">, </w:t>
      </w:r>
      <w:r w:rsidRPr="005536E2">
        <w:rPr>
          <w:rFonts w:hint="cs"/>
          <w:b/>
          <w:bCs/>
          <w:rtl/>
        </w:rPr>
        <w:t>מעטפת הבטיחות הפיזית לבטיחות בדרכים</w:t>
      </w:r>
      <w:r>
        <w:rPr>
          <w:rFonts w:hint="cs"/>
          <w:rtl/>
        </w:rPr>
        <w:t xml:space="preserve"> (</w:t>
      </w:r>
      <w:r>
        <w:rPr>
          <w:rtl/>
        </w:rPr>
        <w:t>15.8.18</w:t>
      </w:r>
      <w:r>
        <w:rPr>
          <w:rFonts w:hint="cs"/>
          <w:rtl/>
        </w:rPr>
        <w:t>).</w:t>
      </w:r>
    </w:p>
  </w:footnote>
  <w:footnote w:id="55">
    <w:p w:rsidR="00D14CEA" w:rsidP="004D0581">
      <w:pPr>
        <w:pStyle w:val="FootnoteText"/>
        <w:spacing w:line="269" w:lineRule="auto"/>
      </w:pPr>
      <w:r>
        <w:rPr>
          <w:rStyle w:val="FootnoteReference"/>
        </w:rPr>
        <w:footnoteRef/>
      </w:r>
      <w:r>
        <w:rPr>
          <w:rtl/>
        </w:rPr>
        <w:t xml:space="preserve"> </w:t>
      </w:r>
      <w:r>
        <w:rPr>
          <w:rtl/>
        </w:rPr>
        <w:tab/>
      </w:r>
      <w:r w:rsidRPr="00A878E8">
        <w:rPr>
          <w:rFonts w:hint="cs"/>
          <w:rtl/>
        </w:rPr>
        <w:t xml:space="preserve">בשנת 2018 </w:t>
      </w:r>
      <w:r w:rsidRPr="00F4329E">
        <w:rPr>
          <w:rFonts w:hint="cs"/>
          <w:rtl/>
        </w:rPr>
        <w:t xml:space="preserve">פיתחה </w:t>
      </w:r>
      <w:r w:rsidRPr="00A878E8">
        <w:rPr>
          <w:rFonts w:hint="cs"/>
          <w:rtl/>
        </w:rPr>
        <w:t xml:space="preserve">הרלב"ד לומדה אינטראקטיבית מקוונת </w:t>
      </w:r>
      <w:r>
        <w:rPr>
          <w:rFonts w:hint="cs"/>
          <w:rtl/>
        </w:rPr>
        <w:t>ב</w:t>
      </w:r>
      <w:r w:rsidRPr="00A878E8">
        <w:rPr>
          <w:rFonts w:hint="cs"/>
          <w:rtl/>
        </w:rPr>
        <w:t>עברית ו</w:t>
      </w:r>
      <w:r>
        <w:rPr>
          <w:rFonts w:hint="cs"/>
          <w:rtl/>
        </w:rPr>
        <w:t>ב</w:t>
      </w:r>
      <w:r w:rsidRPr="00A878E8">
        <w:rPr>
          <w:rFonts w:hint="cs"/>
          <w:rtl/>
        </w:rPr>
        <w:t>ערבית במטרה להטמיע בקרב התלמידים את הנלמד בהכשרת מתנדבי משמרות הזה"ב.</w:t>
      </w:r>
    </w:p>
  </w:footnote>
  <w:footnote w:id="56">
    <w:p w:rsidR="00D14CEA" w:rsidP="004D0581">
      <w:pPr>
        <w:pStyle w:val="FootnoteText"/>
        <w:spacing w:line="269" w:lineRule="auto"/>
      </w:pPr>
      <w:r>
        <w:rPr>
          <w:rStyle w:val="FootnoteReference"/>
        </w:rPr>
        <w:footnoteRef/>
      </w:r>
      <w:r>
        <w:rPr>
          <w:rtl/>
        </w:rPr>
        <w:t xml:space="preserve"> </w:t>
      </w:r>
      <w:r>
        <w:rPr>
          <w:rtl/>
        </w:rPr>
        <w:tab/>
        <w:t xml:space="preserve">לפי חוזר </w:t>
      </w:r>
      <w:r w:rsidRPr="0051486F">
        <w:rPr>
          <w:rtl/>
        </w:rPr>
        <w:t>מנכ״ל</w:t>
      </w:r>
      <w:r>
        <w:rPr>
          <w:rFonts w:hint="cs"/>
          <w:rtl/>
        </w:rPr>
        <w:t xml:space="preserve"> משרד החינוך "הפעלת משמרות הזה"ב",</w:t>
      </w:r>
      <w:r w:rsidRPr="0051486F">
        <w:rPr>
          <w:rtl/>
        </w:rPr>
        <w:t xml:space="preserve"> פעילות משמרות הזה״ב היא חלק מהפעילות החינוכית של בית</w:t>
      </w:r>
      <w:r>
        <w:rPr>
          <w:rFonts w:hint="cs"/>
          <w:rtl/>
        </w:rPr>
        <w:t xml:space="preserve"> </w:t>
      </w:r>
      <w:r w:rsidRPr="0051486F">
        <w:rPr>
          <w:rtl/>
        </w:rPr>
        <w:t>הספר.</w:t>
      </w:r>
    </w:p>
  </w:footnote>
  <w:footnote w:id="57">
    <w:p w:rsidR="00D14CEA" w:rsidP="004D0581">
      <w:pPr>
        <w:pStyle w:val="FootnoteText"/>
        <w:spacing w:line="269" w:lineRule="auto"/>
      </w:pPr>
      <w:r>
        <w:rPr>
          <w:rStyle w:val="FootnoteReference"/>
        </w:rPr>
        <w:footnoteRef/>
      </w:r>
      <w:r>
        <w:rPr>
          <w:rtl/>
        </w:rPr>
        <w:t xml:space="preserve"> </w:t>
      </w:r>
      <w:r>
        <w:rPr>
          <w:rtl/>
        </w:rPr>
        <w:tab/>
      </w:r>
      <w:r>
        <w:rPr>
          <w:rFonts w:hint="cs"/>
          <w:rtl/>
        </w:rPr>
        <w:t xml:space="preserve">"אפקטיביות משמרות הזה"ב", בשיתוף המכון לחקר הגורם האנושי לתאונות דרכים ובמימון הרלב"ד. </w:t>
      </w:r>
    </w:p>
  </w:footnote>
  <w:footnote w:id="58">
    <w:p w:rsidR="00D14CEA" w:rsidP="004D0581">
      <w:pPr>
        <w:pStyle w:val="FootnoteText"/>
        <w:spacing w:line="269" w:lineRule="auto"/>
      </w:pPr>
      <w:r>
        <w:rPr>
          <w:rStyle w:val="FootnoteReference"/>
        </w:rPr>
        <w:footnoteRef/>
      </w:r>
      <w:r>
        <w:rPr>
          <w:rtl/>
        </w:rPr>
        <w:t xml:space="preserve"> </w:t>
      </w:r>
      <w:r>
        <w:rPr>
          <w:rtl/>
        </w:rPr>
        <w:tab/>
      </w:r>
      <w:r w:rsidRPr="00D93474">
        <w:rPr>
          <w:rtl/>
        </w:rPr>
        <w:t xml:space="preserve">בחישוב משוקלל של סך הכיתות המקיימות משמרות זה"ב: </w:t>
      </w:r>
      <w:r>
        <w:rPr>
          <w:rFonts w:hint="cs"/>
          <w:rtl/>
        </w:rPr>
        <w:t xml:space="preserve">במוסדות חינוך </w:t>
      </w:r>
      <w:r w:rsidRPr="00D93474">
        <w:rPr>
          <w:rtl/>
        </w:rPr>
        <w:t>ערבי</w:t>
      </w:r>
      <w:r>
        <w:rPr>
          <w:rFonts w:hint="cs"/>
          <w:rtl/>
        </w:rPr>
        <w:t xml:space="preserve">ים </w:t>
      </w:r>
      <w:r w:rsidRPr="00D93474">
        <w:rPr>
          <w:rtl/>
        </w:rPr>
        <w:t>-</w:t>
      </w:r>
      <w:r>
        <w:rPr>
          <w:rFonts w:hint="cs"/>
          <w:rtl/>
        </w:rPr>
        <w:t xml:space="preserve"> </w:t>
      </w:r>
      <w:r w:rsidRPr="00D93474">
        <w:rPr>
          <w:rtl/>
        </w:rPr>
        <w:t xml:space="preserve">9%, </w:t>
      </w:r>
      <w:r>
        <w:rPr>
          <w:rFonts w:hint="cs"/>
          <w:rtl/>
        </w:rPr>
        <w:t>במוסדות חינוך בפזורה ה</w:t>
      </w:r>
      <w:r w:rsidRPr="00D93474">
        <w:rPr>
          <w:rtl/>
        </w:rPr>
        <w:t>בדואי</w:t>
      </w:r>
      <w:r>
        <w:rPr>
          <w:rFonts w:hint="cs"/>
          <w:rtl/>
        </w:rPr>
        <w:t xml:space="preserve">ת </w:t>
      </w:r>
      <w:r w:rsidRPr="00D93474">
        <w:rPr>
          <w:rtl/>
        </w:rPr>
        <w:t>-</w:t>
      </w:r>
      <w:r>
        <w:rPr>
          <w:rFonts w:hint="cs"/>
          <w:rtl/>
        </w:rPr>
        <w:t xml:space="preserve"> </w:t>
      </w:r>
      <w:r w:rsidRPr="00D93474">
        <w:rPr>
          <w:rtl/>
        </w:rPr>
        <w:t>2%</w:t>
      </w:r>
      <w:r>
        <w:rPr>
          <w:rFonts w:hint="cs"/>
          <w:rtl/>
        </w:rPr>
        <w:t>,</w:t>
      </w:r>
      <w:r w:rsidRPr="00D93474">
        <w:rPr>
          <w:rtl/>
        </w:rPr>
        <w:t xml:space="preserve"> ו</w:t>
      </w:r>
      <w:r>
        <w:rPr>
          <w:rFonts w:hint="cs"/>
          <w:rtl/>
        </w:rPr>
        <w:t xml:space="preserve">במוסדות חינוך </w:t>
      </w:r>
      <w:r w:rsidRPr="00D93474">
        <w:rPr>
          <w:rtl/>
        </w:rPr>
        <w:t>דרוזי</w:t>
      </w:r>
      <w:r>
        <w:rPr>
          <w:rFonts w:hint="cs"/>
          <w:rtl/>
        </w:rPr>
        <w:t xml:space="preserve">ים </w:t>
      </w:r>
      <w:r w:rsidRPr="00D93474">
        <w:rPr>
          <w:rtl/>
        </w:rPr>
        <w:t>-</w:t>
      </w:r>
      <w:r>
        <w:rPr>
          <w:rFonts w:hint="cs"/>
          <w:rtl/>
        </w:rPr>
        <w:t xml:space="preserve"> </w:t>
      </w:r>
      <w:r w:rsidRPr="00D93474">
        <w:rPr>
          <w:rtl/>
        </w:rPr>
        <w:t xml:space="preserve">18%. </w:t>
      </w:r>
    </w:p>
  </w:footnote>
  <w:footnote w:id="59">
    <w:p w:rsidR="00D14CEA" w:rsidP="004D0581">
      <w:pPr>
        <w:pStyle w:val="FootnoteText"/>
        <w:spacing w:line="269" w:lineRule="auto"/>
      </w:pPr>
      <w:r>
        <w:rPr>
          <w:rStyle w:val="FootnoteReference"/>
        </w:rPr>
        <w:footnoteRef/>
      </w:r>
      <w:r>
        <w:rPr>
          <w:rtl/>
        </w:rPr>
        <w:t xml:space="preserve"> </w:t>
      </w:r>
      <w:r>
        <w:rPr>
          <w:rtl/>
        </w:rPr>
        <w:tab/>
      </w:r>
      <w:r>
        <w:rPr>
          <w:rFonts w:hint="cs"/>
          <w:rtl/>
        </w:rPr>
        <w:t xml:space="preserve">בעיריית </w:t>
      </w:r>
      <w:r w:rsidRPr="009653EF">
        <w:rPr>
          <w:rtl/>
        </w:rPr>
        <w:t xml:space="preserve">כפר קאסם </w:t>
      </w:r>
      <w:r>
        <w:rPr>
          <w:rFonts w:hint="cs"/>
          <w:rtl/>
        </w:rPr>
        <w:t>הופעלו</w:t>
      </w:r>
      <w:r w:rsidRPr="009653EF">
        <w:rPr>
          <w:rtl/>
        </w:rPr>
        <w:t xml:space="preserve"> משמרות זה"ב בכל </w:t>
      </w:r>
      <w:r>
        <w:rPr>
          <w:rFonts w:hint="cs"/>
          <w:rtl/>
        </w:rPr>
        <w:t>שבעת</w:t>
      </w:r>
      <w:r w:rsidRPr="009653EF">
        <w:rPr>
          <w:rtl/>
        </w:rPr>
        <w:t xml:space="preserve"> בתי הספר היסודיים.</w:t>
      </w:r>
    </w:p>
  </w:footnote>
  <w:footnote w:id="60">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בעיריית קלנסווה לא הופעלו משמרות זה"ב בבית ספר אחד מתוך חמישה בשל בעיות תשתית.</w:t>
      </w:r>
    </w:p>
  </w:footnote>
  <w:footnote w:id="61">
    <w:p w:rsidR="00D14CEA" w:rsidP="004D0581">
      <w:pPr>
        <w:pStyle w:val="FootnoteText"/>
        <w:spacing w:line="269" w:lineRule="auto"/>
      </w:pPr>
      <w:r>
        <w:rPr>
          <w:rStyle w:val="FootnoteReference"/>
        </w:rPr>
        <w:footnoteRef/>
      </w:r>
      <w:r>
        <w:rPr>
          <w:rtl/>
        </w:rPr>
        <w:t xml:space="preserve"> </w:t>
      </w:r>
      <w:r>
        <w:rPr>
          <w:rtl/>
        </w:rPr>
        <w:tab/>
      </w:r>
      <w:r w:rsidRPr="00D30D2F">
        <w:rPr>
          <w:rtl/>
        </w:rPr>
        <w:t>משרד מבקר המדינה</w:t>
      </w:r>
      <w:r>
        <w:rPr>
          <w:rFonts w:hint="cs"/>
          <w:rtl/>
        </w:rPr>
        <w:t xml:space="preserve"> העיר בעבר כי</w:t>
      </w:r>
      <w:r w:rsidRPr="00D30D2F">
        <w:rPr>
          <w:rtl/>
        </w:rPr>
        <w:t xml:space="preserve"> נוכח החשיבות הרבה של החינוך והתרומה של ת</w:t>
      </w:r>
      <w:r>
        <w:rPr>
          <w:rFonts w:hint="cs"/>
          <w:rtl/>
        </w:rPr>
        <w:t>ו</w:t>
      </w:r>
      <w:r w:rsidRPr="00D30D2F">
        <w:rPr>
          <w:rtl/>
        </w:rPr>
        <w:t xml:space="preserve">כנית משמרות </w:t>
      </w:r>
      <w:r w:rsidRPr="00D30D2F">
        <w:rPr>
          <w:rFonts w:hint="cs"/>
          <w:rtl/>
        </w:rPr>
        <w:t>הזה</w:t>
      </w:r>
      <w:r w:rsidRPr="00D30D2F">
        <w:rPr>
          <w:rtl/>
        </w:rPr>
        <w:t xml:space="preserve">"ב לבטיחות בדרכים, </w:t>
      </w:r>
      <w:r w:rsidRPr="00D30D2F">
        <w:rPr>
          <w:rFonts w:hint="cs"/>
          <w:rtl/>
        </w:rPr>
        <w:t>על הרשות והמשטרה לקדם מדיניות משותפת להמשך הפעילות</w:t>
      </w:r>
      <w:r>
        <w:rPr>
          <w:rFonts w:hint="cs"/>
          <w:rtl/>
        </w:rPr>
        <w:t xml:space="preserve">. </w:t>
      </w:r>
      <w:r w:rsidRPr="00711932">
        <w:rPr>
          <w:rtl/>
        </w:rPr>
        <w:t xml:space="preserve">מבקר המדינה, </w:t>
      </w:r>
      <w:r w:rsidRPr="00711932">
        <w:rPr>
          <w:b/>
          <w:bCs/>
          <w:rtl/>
        </w:rPr>
        <w:t xml:space="preserve">דוח שנתי </w:t>
      </w:r>
      <w:r>
        <w:rPr>
          <w:rFonts w:hint="cs"/>
          <w:b/>
          <w:bCs/>
          <w:rtl/>
        </w:rPr>
        <w:t>67</w:t>
      </w:r>
      <w:r w:rsidRPr="00711932">
        <w:rPr>
          <w:b/>
          <w:bCs/>
          <w:rtl/>
        </w:rPr>
        <w:t xml:space="preserve">א </w:t>
      </w:r>
      <w:r w:rsidRPr="005536E2">
        <w:rPr>
          <w:rtl/>
        </w:rPr>
        <w:t>(</w:t>
      </w:r>
      <w:r w:rsidRPr="00711932">
        <w:rPr>
          <w:rtl/>
        </w:rPr>
        <w:t>20</w:t>
      </w:r>
      <w:r w:rsidRPr="00711932">
        <w:rPr>
          <w:rFonts w:hint="cs"/>
          <w:rtl/>
        </w:rPr>
        <w:t>16</w:t>
      </w:r>
      <w:r w:rsidRPr="005536E2">
        <w:rPr>
          <w:rtl/>
        </w:rPr>
        <w:t>),</w:t>
      </w:r>
      <w:r w:rsidRPr="00711932">
        <w:rPr>
          <w:rtl/>
        </w:rPr>
        <w:t xml:space="preserve"> </w:t>
      </w:r>
      <w:r>
        <w:rPr>
          <w:rFonts w:hint="cs"/>
          <w:rtl/>
        </w:rPr>
        <w:t>"</w:t>
      </w:r>
      <w:r>
        <w:rPr>
          <w:rtl/>
        </w:rPr>
        <w:t>המאבק בתאונות הדרכים</w:t>
      </w:r>
      <w:r>
        <w:rPr>
          <w:rFonts w:hint="cs"/>
          <w:rtl/>
        </w:rPr>
        <w:t xml:space="preserve"> </w:t>
      </w:r>
      <w:r>
        <w:rPr>
          <w:rtl/>
        </w:rPr>
        <w:t>ותפקוד הרשות הלאומית לבטיחות בדרכים</w:t>
      </w:r>
      <w:r>
        <w:rPr>
          <w:rFonts w:hint="cs"/>
          <w:rtl/>
        </w:rPr>
        <w:t xml:space="preserve">", </w:t>
      </w:r>
      <w:r w:rsidRPr="00711932">
        <w:rPr>
          <w:rtl/>
        </w:rPr>
        <w:t xml:space="preserve">עמ' </w:t>
      </w:r>
      <w:r>
        <w:rPr>
          <w:rFonts w:hint="cs"/>
          <w:rtl/>
        </w:rPr>
        <w:t>670, בעמ' 700.</w:t>
      </w:r>
    </w:p>
  </w:footnote>
  <w:footnote w:id="62">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גם אור ירוק סייעה לבתי ספר להפעיל את המיזם בשם "סע לשלום".</w:t>
      </w:r>
    </w:p>
  </w:footnote>
  <w:footnote w:id="63">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מכתב מיום 25.3.19 של מנכ"ל מרכז השלטון המקומי לראשי הרשויות המקומיות שכותרתו "מיזם נשק וסע".</w:t>
      </w:r>
    </w:p>
  </w:footnote>
  <w:footnote w:id="64">
    <w:p w:rsidR="00D14CEA" w:rsidP="004D0581">
      <w:pPr>
        <w:pStyle w:val="FootnoteText"/>
        <w:spacing w:line="269" w:lineRule="auto"/>
        <w:rPr>
          <w:rtl/>
        </w:rPr>
      </w:pPr>
      <w:r>
        <w:rPr>
          <w:rStyle w:val="FootnoteReference"/>
        </w:rPr>
        <w:footnoteRef/>
      </w:r>
      <w:r>
        <w:rPr>
          <w:rtl/>
        </w:rPr>
        <w:t xml:space="preserve"> </w:t>
      </w:r>
      <w:r>
        <w:rPr>
          <w:rtl/>
        </w:rPr>
        <w:tab/>
      </w:r>
      <w:r w:rsidRPr="00F0676D">
        <w:rPr>
          <w:rFonts w:hint="cs"/>
          <w:rtl/>
        </w:rPr>
        <w:t xml:space="preserve">הרלב"ד, </w:t>
      </w:r>
      <w:r>
        <w:rPr>
          <w:rFonts w:hint="cs"/>
          <w:rtl/>
        </w:rPr>
        <w:t>"</w:t>
      </w:r>
      <w:r w:rsidRPr="00F0676D">
        <w:rPr>
          <w:rFonts w:hint="cs"/>
          <w:rtl/>
        </w:rPr>
        <w:t>תוכנית עבודה בחברה הערבית 2018</w:t>
      </w:r>
      <w:r>
        <w:rPr>
          <w:rFonts w:hint="cs"/>
          <w:rtl/>
        </w:rPr>
        <w:t>"</w:t>
      </w:r>
      <w:r w:rsidRPr="00F0676D">
        <w:rPr>
          <w:rFonts w:hint="cs"/>
          <w:rtl/>
        </w:rPr>
        <w:t>.</w:t>
      </w:r>
    </w:p>
  </w:footnote>
  <w:footnote w:id="65">
    <w:p w:rsidR="00D14CEA" w:rsidP="0035757D">
      <w:pPr>
        <w:pStyle w:val="FootnoteText"/>
        <w:spacing w:line="269" w:lineRule="auto"/>
      </w:pPr>
      <w:r>
        <w:rPr>
          <w:rStyle w:val="FootnoteReference"/>
        </w:rPr>
        <w:footnoteRef/>
      </w:r>
      <w:r>
        <w:rPr>
          <w:rtl/>
        </w:rPr>
        <w:t xml:space="preserve"> </w:t>
      </w:r>
      <w:r>
        <w:rPr>
          <w:rtl/>
        </w:rPr>
        <w:tab/>
      </w:r>
      <w:r>
        <w:rPr>
          <w:rFonts w:hint="cs"/>
          <w:rtl/>
        </w:rPr>
        <w:t xml:space="preserve">כדי </w:t>
      </w:r>
      <w:r w:rsidRPr="000120FE">
        <w:rPr>
          <w:rtl/>
        </w:rPr>
        <w:t xml:space="preserve">להרחיב ולהקל את יישום המיזם בקרב החברה הערבית, שינתה </w:t>
      </w:r>
      <w:r>
        <w:rPr>
          <w:rFonts w:hint="cs"/>
          <w:rtl/>
        </w:rPr>
        <w:t>עמותת "עיניים בדרכים"</w:t>
      </w:r>
      <w:r w:rsidRPr="000120FE">
        <w:rPr>
          <w:rtl/>
        </w:rPr>
        <w:t xml:space="preserve"> את שם המיזם בערבית </w:t>
      </w:r>
      <w:r>
        <w:rPr>
          <w:rFonts w:hint="cs"/>
          <w:rtl/>
        </w:rPr>
        <w:t>ל-</w:t>
      </w:r>
      <w:r w:rsidRPr="000120FE">
        <w:rPr>
          <w:rtl/>
        </w:rPr>
        <w:t xml:space="preserve"> </w:t>
      </w:r>
      <w:r w:rsidRPr="00320894">
        <w:rPr>
          <w:rFonts w:ascii="Arial" w:hAnsi="Arial" w:cs="Arial" w:hint="eastAsia"/>
          <w:b/>
          <w:bCs/>
          <w:rtl/>
          <w:lang w:bidi="ar-SA"/>
        </w:rPr>
        <w:t>سلم</w:t>
      </w:r>
      <w:r w:rsidRPr="00320894">
        <w:rPr>
          <w:rFonts w:cs="Times New Roman"/>
          <w:b/>
          <w:bCs/>
          <w:rtl/>
          <w:lang w:bidi="ar-SA"/>
        </w:rPr>
        <w:t xml:space="preserve"> </w:t>
      </w:r>
      <w:r w:rsidRPr="00320894">
        <w:rPr>
          <w:rFonts w:ascii="Arial" w:hAnsi="Arial" w:cs="Arial" w:hint="eastAsia"/>
          <w:b/>
          <w:bCs/>
          <w:rtl/>
          <w:lang w:bidi="ar-SA"/>
        </w:rPr>
        <w:t>وتوكل</w:t>
      </w:r>
      <w:r>
        <w:rPr>
          <w:rFonts w:hint="cs"/>
          <w:rtl/>
        </w:rPr>
        <w:t xml:space="preserve"> [אמור שלום ובטח באל]</w:t>
      </w:r>
      <w:r w:rsidRPr="000120FE">
        <w:rPr>
          <w:rtl/>
        </w:rPr>
        <w:t>.</w:t>
      </w:r>
    </w:p>
  </w:footnote>
  <w:footnote w:id="66">
    <w:p w:rsidR="00D14CEA" w:rsidP="004D0581">
      <w:pPr>
        <w:pStyle w:val="FootnoteText"/>
        <w:spacing w:line="269" w:lineRule="auto"/>
        <w:rPr>
          <w:rtl/>
        </w:rPr>
      </w:pPr>
      <w:r>
        <w:rPr>
          <w:rStyle w:val="FootnoteReference"/>
        </w:rPr>
        <w:footnoteRef/>
      </w:r>
      <w:r>
        <w:rPr>
          <w:rtl/>
        </w:rPr>
        <w:t xml:space="preserve"> </w:t>
      </w:r>
      <w:r>
        <w:rPr>
          <w:rtl/>
        </w:rPr>
        <w:tab/>
        <w:t>השירות הלאומי-אזרחי פתוח לכל אזרח שקיבל פטור מהצבא או שלא נקרא לשרת בצבא, כולל בני ובנות האוכלוסייה הערבית.</w:t>
      </w:r>
      <w:r>
        <w:rPr>
          <w:rFonts w:hint="cs"/>
          <w:rtl/>
        </w:rPr>
        <w:t xml:space="preserve"> השירות </w:t>
      </w:r>
      <w:r>
        <w:rPr>
          <w:rtl/>
        </w:rPr>
        <w:t xml:space="preserve">נעשה בהתנדבות, </w:t>
      </w:r>
      <w:r>
        <w:rPr>
          <w:rFonts w:hint="cs"/>
          <w:rtl/>
        </w:rPr>
        <w:t xml:space="preserve">מוענק </w:t>
      </w:r>
      <w:r>
        <w:rPr>
          <w:rtl/>
        </w:rPr>
        <w:t>לציבור במקומות שבהם הוא חסר</w:t>
      </w:r>
      <w:r>
        <w:rPr>
          <w:rFonts w:hint="cs"/>
          <w:rtl/>
        </w:rPr>
        <w:t>,</w:t>
      </w:r>
      <w:r>
        <w:rPr>
          <w:rtl/>
        </w:rPr>
        <w:t xml:space="preserve"> </w:t>
      </w:r>
      <w:r>
        <w:rPr>
          <w:rFonts w:hint="cs"/>
          <w:rtl/>
        </w:rPr>
        <w:t xml:space="preserve">ומתקיים </w:t>
      </w:r>
      <w:r>
        <w:rPr>
          <w:rtl/>
        </w:rPr>
        <w:t>ב</w:t>
      </w:r>
      <w:r>
        <w:rPr>
          <w:rFonts w:hint="cs"/>
          <w:rtl/>
        </w:rPr>
        <w:t>תחום ה</w:t>
      </w:r>
      <w:r>
        <w:rPr>
          <w:rtl/>
        </w:rPr>
        <w:t xml:space="preserve">חינוך, </w:t>
      </w:r>
      <w:r>
        <w:rPr>
          <w:rFonts w:hint="cs"/>
          <w:rtl/>
        </w:rPr>
        <w:t>ה</w:t>
      </w:r>
      <w:r>
        <w:rPr>
          <w:rtl/>
        </w:rPr>
        <w:t xml:space="preserve">בריאות, </w:t>
      </w:r>
      <w:r>
        <w:rPr>
          <w:rFonts w:hint="cs"/>
          <w:rtl/>
        </w:rPr>
        <w:t>ה</w:t>
      </w:r>
      <w:r>
        <w:rPr>
          <w:rtl/>
        </w:rPr>
        <w:t xml:space="preserve">ביטחון, </w:t>
      </w:r>
      <w:r>
        <w:rPr>
          <w:rFonts w:hint="cs"/>
          <w:rtl/>
        </w:rPr>
        <w:t>ה</w:t>
      </w:r>
      <w:r>
        <w:rPr>
          <w:rtl/>
        </w:rPr>
        <w:t>רווחה והגנת הסביבה. מסיימי השירות הלאומי-אזרחי זכאים להטבות שמקבלים חיילים משוחררים (בהתאם לתקופת השירות).</w:t>
      </w:r>
      <w:r>
        <w:rPr>
          <w:rFonts w:hint="cs"/>
          <w:rtl/>
        </w:rPr>
        <w:t xml:space="preserve"> </w:t>
      </w:r>
      <w:r w:rsidRPr="004011AA">
        <w:rPr>
          <w:rFonts w:hint="eastAsia"/>
          <w:rtl/>
        </w:rPr>
        <w:t>ההגדרה</w:t>
      </w:r>
      <w:r w:rsidRPr="004011AA">
        <w:rPr>
          <w:rtl/>
        </w:rPr>
        <w:t xml:space="preserve"> </w:t>
      </w:r>
      <w:r w:rsidRPr="004011AA">
        <w:rPr>
          <w:rFonts w:hint="eastAsia"/>
          <w:rtl/>
        </w:rPr>
        <w:t>מאתר</w:t>
      </w:r>
      <w:r w:rsidRPr="004011AA">
        <w:rPr>
          <w:rtl/>
        </w:rPr>
        <w:t xml:space="preserve"> </w:t>
      </w:r>
      <w:r w:rsidRPr="004011AA">
        <w:rPr>
          <w:rFonts w:hint="eastAsia"/>
          <w:rtl/>
        </w:rPr>
        <w:t>ה</w:t>
      </w:r>
      <w:r>
        <w:rPr>
          <w:rFonts w:hint="cs"/>
          <w:rtl/>
        </w:rPr>
        <w:t xml:space="preserve">מרשתת של "כל זכות". </w:t>
      </w:r>
    </w:p>
  </w:footnote>
  <w:footnote w:id="67">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בעיריית </w:t>
      </w:r>
      <w:r w:rsidRPr="00033BC3">
        <w:rPr>
          <w:rtl/>
        </w:rPr>
        <w:t xml:space="preserve">כפר קאסם </w:t>
      </w:r>
      <w:r>
        <w:rPr>
          <w:rFonts w:hint="cs"/>
          <w:rtl/>
        </w:rPr>
        <w:t>הועברו</w:t>
      </w:r>
      <w:r w:rsidRPr="00033BC3">
        <w:rPr>
          <w:rtl/>
        </w:rPr>
        <w:t xml:space="preserve"> 8</w:t>
      </w:r>
      <w:r>
        <w:rPr>
          <w:rFonts w:hint="cs"/>
          <w:rtl/>
        </w:rPr>
        <w:t xml:space="preserve"> הדרכות</w:t>
      </w:r>
      <w:r w:rsidRPr="00033BC3">
        <w:rPr>
          <w:rtl/>
        </w:rPr>
        <w:t xml:space="preserve">; </w:t>
      </w:r>
      <w:r>
        <w:rPr>
          <w:rFonts w:hint="cs"/>
          <w:rtl/>
        </w:rPr>
        <w:t xml:space="preserve">בעיריית </w:t>
      </w:r>
      <w:r w:rsidRPr="00033BC3">
        <w:rPr>
          <w:rtl/>
        </w:rPr>
        <w:t xml:space="preserve">קלנסווה - 7; </w:t>
      </w:r>
      <w:r>
        <w:rPr>
          <w:rFonts w:hint="cs"/>
          <w:rtl/>
        </w:rPr>
        <w:t xml:space="preserve">במועצה מקומית </w:t>
      </w:r>
      <w:r w:rsidRPr="00033BC3">
        <w:rPr>
          <w:rtl/>
        </w:rPr>
        <w:t xml:space="preserve">ג'יסר א-זרקא - 9; </w:t>
      </w:r>
      <w:r>
        <w:rPr>
          <w:rFonts w:hint="cs"/>
          <w:rtl/>
        </w:rPr>
        <w:t xml:space="preserve">במועצה מקומית </w:t>
      </w:r>
      <w:r w:rsidRPr="00033BC3">
        <w:rPr>
          <w:rtl/>
        </w:rPr>
        <w:t xml:space="preserve">ג'ת - 2; </w:t>
      </w:r>
      <w:r>
        <w:rPr>
          <w:rFonts w:hint="cs"/>
          <w:rtl/>
        </w:rPr>
        <w:t xml:space="preserve">ובמועצה מקומית </w:t>
      </w:r>
      <w:r w:rsidRPr="00033BC3">
        <w:rPr>
          <w:rtl/>
        </w:rPr>
        <w:t>תל שבע - 37</w:t>
      </w:r>
      <w:r>
        <w:rPr>
          <w:rFonts w:hint="cs"/>
          <w:rtl/>
        </w:rPr>
        <w:t xml:space="preserve">. </w:t>
      </w:r>
    </w:p>
  </w:footnote>
  <w:footnote w:id="68">
    <w:p w:rsidR="00D14CEA" w:rsidP="004D0581">
      <w:pPr>
        <w:pStyle w:val="FootnoteText"/>
        <w:spacing w:line="269" w:lineRule="auto"/>
      </w:pPr>
      <w:r>
        <w:rPr>
          <w:rStyle w:val="FootnoteReference"/>
        </w:rPr>
        <w:footnoteRef/>
      </w:r>
      <w:r>
        <w:rPr>
          <w:rtl/>
        </w:rPr>
        <w:t xml:space="preserve"> </w:t>
      </w:r>
      <w:r>
        <w:rPr>
          <w:rtl/>
        </w:rPr>
        <w:tab/>
      </w:r>
      <w:r>
        <w:rPr>
          <w:rFonts w:hint="cs"/>
          <w:rtl/>
        </w:rPr>
        <w:t>במסגרת התוכנית מגיעים אחת לשבוע מתנדבים לגני הילדים ומעבירים פעילויות ומסרים בנושא בטיחות בדרכים באמצעות סיפורים, דפי פעילות ועבודות יצירה. התוכנית פועלת בשיתוף משרד החינוך.</w:t>
      </w:r>
    </w:p>
  </w:footnote>
  <w:footnote w:id="69">
    <w:p w:rsidR="00D14CEA" w:rsidP="004D0581">
      <w:pPr>
        <w:pStyle w:val="FootnoteText"/>
        <w:spacing w:line="269" w:lineRule="auto"/>
      </w:pPr>
      <w:r>
        <w:rPr>
          <w:rStyle w:val="FootnoteReference"/>
        </w:rPr>
        <w:footnoteRef/>
      </w:r>
      <w:r>
        <w:rPr>
          <w:rtl/>
        </w:rPr>
        <w:t xml:space="preserve"> </w:t>
      </w:r>
      <w:r>
        <w:rPr>
          <w:rtl/>
        </w:rPr>
        <w:tab/>
      </w:r>
      <w:r>
        <w:rPr>
          <w:rFonts w:hint="cs"/>
          <w:rtl/>
        </w:rPr>
        <w:t>בטרם, "</w:t>
      </w:r>
      <w:r w:rsidRPr="00F0676D">
        <w:rPr>
          <w:rFonts w:hint="cs"/>
          <w:rtl/>
        </w:rPr>
        <w:t>פרויקט למניעת תאונות ילדים באוכלוסיי</w:t>
      </w:r>
      <w:r w:rsidRPr="00F0676D">
        <w:rPr>
          <w:rFonts w:hint="eastAsia"/>
          <w:rtl/>
        </w:rPr>
        <w:t>ה</w:t>
      </w:r>
      <w:r w:rsidRPr="00F0676D">
        <w:rPr>
          <w:rFonts w:hint="cs"/>
          <w:rtl/>
        </w:rPr>
        <w:t xml:space="preserve"> הבדואית</w:t>
      </w:r>
      <w:r>
        <w:rPr>
          <w:rFonts w:hint="cs"/>
          <w:rtl/>
        </w:rPr>
        <w:t xml:space="preserve"> </w:t>
      </w:r>
      <w:r w:rsidRPr="00F0676D">
        <w:rPr>
          <w:rFonts w:hint="cs"/>
          <w:rtl/>
        </w:rPr>
        <w:t>-</w:t>
      </w:r>
      <w:r>
        <w:rPr>
          <w:rFonts w:hint="cs"/>
          <w:rtl/>
        </w:rPr>
        <w:t xml:space="preserve"> </w:t>
      </w:r>
      <w:r w:rsidRPr="00F0676D">
        <w:rPr>
          <w:rFonts w:hint="cs"/>
          <w:rtl/>
        </w:rPr>
        <w:t>סיכום 2018</w:t>
      </w:r>
      <w:r>
        <w:rPr>
          <w:rFonts w:hint="cs"/>
          <w:rtl/>
        </w:rPr>
        <w:t>".</w:t>
      </w:r>
    </w:p>
  </w:footnote>
  <w:footnote w:id="70">
    <w:p w:rsidR="00D14CEA" w:rsidP="004D0581">
      <w:pPr>
        <w:pStyle w:val="FootnoteText"/>
        <w:spacing w:line="269" w:lineRule="auto"/>
      </w:pPr>
      <w:r>
        <w:rPr>
          <w:rStyle w:val="FootnoteReference"/>
        </w:rPr>
        <w:footnoteRef/>
      </w:r>
      <w:r>
        <w:rPr>
          <w:rtl/>
        </w:rPr>
        <w:t xml:space="preserve"> </w:t>
      </w:r>
      <w:r>
        <w:rPr>
          <w:rtl/>
        </w:rPr>
        <w:tab/>
      </w:r>
      <w:r w:rsidRPr="006E6383">
        <w:rPr>
          <w:rFonts w:hint="cs"/>
          <w:rtl/>
        </w:rPr>
        <w:t>הסדרה</w:t>
      </w:r>
      <w:r w:rsidRPr="006E6383">
        <w:rPr>
          <w:rtl/>
        </w:rPr>
        <w:t xml:space="preserve"> </w:t>
      </w:r>
      <w:r w:rsidRPr="006E6383">
        <w:rPr>
          <w:rFonts w:hint="eastAsia"/>
          <w:rtl/>
        </w:rPr>
        <w:t>דומה</w:t>
      </w:r>
      <w:r w:rsidRPr="006E6383">
        <w:rPr>
          <w:rtl/>
        </w:rPr>
        <w:t xml:space="preserve"> </w:t>
      </w:r>
      <w:r w:rsidRPr="006E6383">
        <w:rPr>
          <w:rFonts w:hint="eastAsia"/>
          <w:rtl/>
        </w:rPr>
        <w:t>קיימת</w:t>
      </w:r>
      <w:r w:rsidRPr="006E6383">
        <w:rPr>
          <w:rtl/>
        </w:rPr>
        <w:t xml:space="preserve"> </w:t>
      </w:r>
      <w:r w:rsidRPr="006E6383">
        <w:rPr>
          <w:rFonts w:hint="eastAsia"/>
          <w:rtl/>
        </w:rPr>
        <w:t>גם</w:t>
      </w:r>
      <w:r w:rsidRPr="006E6383">
        <w:rPr>
          <w:rtl/>
        </w:rPr>
        <w:t xml:space="preserve"> </w:t>
      </w:r>
      <w:r w:rsidRPr="006E6383">
        <w:rPr>
          <w:rFonts w:hint="eastAsia"/>
          <w:rtl/>
        </w:rPr>
        <w:t>בצו</w:t>
      </w:r>
      <w:r w:rsidRPr="006E6383">
        <w:rPr>
          <w:rtl/>
        </w:rPr>
        <w:t xml:space="preserve"> </w:t>
      </w:r>
      <w:r w:rsidRPr="006E6383">
        <w:rPr>
          <w:rFonts w:hint="eastAsia"/>
          <w:rtl/>
        </w:rPr>
        <w:t>המועצות</w:t>
      </w:r>
      <w:r w:rsidRPr="006E6383">
        <w:rPr>
          <w:rtl/>
        </w:rPr>
        <w:t xml:space="preserve"> </w:t>
      </w:r>
      <w:r w:rsidRPr="006E6383">
        <w:rPr>
          <w:rFonts w:hint="eastAsia"/>
          <w:rtl/>
        </w:rPr>
        <w:t>המקומיות</w:t>
      </w:r>
      <w:r>
        <w:rPr>
          <w:rFonts w:hint="cs"/>
          <w:rtl/>
        </w:rPr>
        <w:t>, התשי"א-1950.</w:t>
      </w:r>
    </w:p>
  </w:footnote>
  <w:footnote w:id="71">
    <w:p w:rsidR="00D14CEA" w:rsidP="004D0581">
      <w:pPr>
        <w:pStyle w:val="FootnoteText"/>
        <w:spacing w:line="269" w:lineRule="auto"/>
      </w:pPr>
      <w:r>
        <w:rPr>
          <w:rStyle w:val="FootnoteReference"/>
        </w:rPr>
        <w:footnoteRef/>
      </w:r>
      <w:r>
        <w:rPr>
          <w:rtl/>
        </w:rPr>
        <w:t xml:space="preserve"> </w:t>
      </w:r>
      <w:r>
        <w:rPr>
          <w:rtl/>
        </w:rPr>
        <w:tab/>
      </w:r>
      <w:r w:rsidRPr="00C822FE">
        <w:rPr>
          <w:rtl/>
        </w:rPr>
        <w:t xml:space="preserve">הלשכה המרכזית לסטטיסטיקה מדרגת את הרשויות המקומיות לפי המצב החברתי-כלכלי של </w:t>
      </w:r>
      <w:r w:rsidRPr="00C822FE">
        <w:rPr>
          <w:rFonts w:hint="eastAsia"/>
          <w:rtl/>
        </w:rPr>
        <w:t>ה</w:t>
      </w:r>
      <w:r w:rsidRPr="00C822FE">
        <w:rPr>
          <w:rtl/>
        </w:rPr>
        <w:t>אוכלוסי</w:t>
      </w:r>
      <w:r w:rsidRPr="00C822FE">
        <w:rPr>
          <w:rFonts w:hint="eastAsia"/>
          <w:rtl/>
        </w:rPr>
        <w:t>יה</w:t>
      </w:r>
      <w:r w:rsidRPr="00C822FE">
        <w:rPr>
          <w:rtl/>
        </w:rPr>
        <w:t xml:space="preserve"> </w:t>
      </w:r>
      <w:r w:rsidRPr="00C822FE">
        <w:rPr>
          <w:rFonts w:hint="eastAsia"/>
          <w:rtl/>
        </w:rPr>
        <w:t>המתגוררת</w:t>
      </w:r>
      <w:r w:rsidRPr="00C822FE">
        <w:rPr>
          <w:rtl/>
        </w:rPr>
        <w:t xml:space="preserve"> </w:t>
      </w:r>
      <w:r w:rsidRPr="00C822FE">
        <w:rPr>
          <w:rFonts w:hint="eastAsia"/>
          <w:rtl/>
        </w:rPr>
        <w:t>בתחום</w:t>
      </w:r>
      <w:r w:rsidRPr="00C822FE">
        <w:rPr>
          <w:rtl/>
        </w:rPr>
        <w:t xml:space="preserve"> </w:t>
      </w:r>
      <w:r w:rsidRPr="00C822FE">
        <w:rPr>
          <w:rFonts w:hint="eastAsia"/>
          <w:rtl/>
        </w:rPr>
        <w:t>שיפוטן</w:t>
      </w:r>
      <w:r w:rsidRPr="00595542">
        <w:rPr>
          <w:rtl/>
        </w:rPr>
        <w:t xml:space="preserve"> (</w:t>
      </w:r>
      <w:r>
        <w:rPr>
          <w:rFonts w:hint="cs"/>
          <w:rtl/>
        </w:rPr>
        <w:t xml:space="preserve">רשויות </w:t>
      </w:r>
      <w:r w:rsidRPr="00595542">
        <w:rPr>
          <w:rtl/>
        </w:rPr>
        <w:t xml:space="preserve">באשכול </w:t>
      </w:r>
      <w:r>
        <w:rPr>
          <w:rFonts w:hint="cs"/>
          <w:rtl/>
        </w:rPr>
        <w:t xml:space="preserve">1 </w:t>
      </w:r>
      <w:r w:rsidRPr="00595542">
        <w:rPr>
          <w:rtl/>
        </w:rPr>
        <w:t>ה</w:t>
      </w:r>
      <w:r>
        <w:rPr>
          <w:rFonts w:hint="cs"/>
          <w:rtl/>
        </w:rPr>
        <w:t>ן</w:t>
      </w:r>
      <w:r w:rsidRPr="00595542">
        <w:rPr>
          <w:rtl/>
        </w:rPr>
        <w:t xml:space="preserve"> במצב החברתי-כלכלי הנמוך </w:t>
      </w:r>
      <w:r>
        <w:rPr>
          <w:rFonts w:hint="cs"/>
          <w:rtl/>
        </w:rPr>
        <w:t>ב</w:t>
      </w:r>
      <w:r w:rsidRPr="00595542">
        <w:rPr>
          <w:rtl/>
        </w:rPr>
        <w:t>יותר)</w:t>
      </w:r>
      <w:r>
        <w:rPr>
          <w:rFonts w:hint="cs"/>
          <w:rtl/>
        </w:rPr>
        <w:t>.</w:t>
      </w:r>
    </w:p>
  </w:footnote>
  <w:footnote w:id="72">
    <w:p w:rsidR="00D14CEA" w:rsidP="004D0581">
      <w:pPr>
        <w:pStyle w:val="FootnoteText"/>
        <w:spacing w:line="269" w:lineRule="auto"/>
      </w:pPr>
      <w:r>
        <w:rPr>
          <w:rStyle w:val="FootnoteReference"/>
        </w:rPr>
        <w:footnoteRef/>
      </w:r>
      <w:r>
        <w:rPr>
          <w:rtl/>
        </w:rPr>
        <w:t xml:space="preserve"> </w:t>
      </w:r>
      <w:r>
        <w:rPr>
          <w:rtl/>
        </w:rPr>
        <w:tab/>
      </w:r>
      <w:r>
        <w:rPr>
          <w:rFonts w:hint="cs"/>
          <w:rtl/>
        </w:rPr>
        <w:t>הרלב"ד, "</w:t>
      </w:r>
      <w:r>
        <w:rPr>
          <w:rtl/>
        </w:rPr>
        <w:t>נוהל לפעילות ותקצוב מטות בטיחות ברשויות המקומיות</w:t>
      </w:r>
      <w:r>
        <w:rPr>
          <w:rFonts w:hint="cs"/>
          <w:rtl/>
        </w:rPr>
        <w:t>", 2010.</w:t>
      </w:r>
      <w:r>
        <w:rPr>
          <w:rtl/>
        </w:rPr>
        <w:t xml:space="preserve"> </w:t>
      </w:r>
    </w:p>
  </w:footnote>
  <w:footnote w:id="73">
    <w:p w:rsidR="00D14CEA" w:rsidP="004D0581">
      <w:pPr>
        <w:pStyle w:val="FootnoteText"/>
        <w:spacing w:line="269" w:lineRule="auto"/>
        <w:rPr>
          <w:rtl/>
        </w:rPr>
      </w:pPr>
      <w:r>
        <w:rPr>
          <w:rStyle w:val="FootnoteReference"/>
        </w:rPr>
        <w:footnoteRef/>
      </w:r>
      <w:r>
        <w:rPr>
          <w:rtl/>
        </w:rPr>
        <w:t xml:space="preserve"> </w:t>
      </w:r>
      <w:r>
        <w:rPr>
          <w:rtl/>
        </w:rPr>
        <w:tab/>
      </w:r>
      <w:r w:rsidRPr="002409DD">
        <w:rPr>
          <w:rFonts w:hint="cs"/>
          <w:rtl/>
        </w:rPr>
        <w:t>מימון תואם (</w:t>
      </w:r>
      <w:r>
        <w:rPr>
          <w:rFonts w:hint="cs"/>
          <w:rtl/>
        </w:rPr>
        <w:t>"</w:t>
      </w:r>
      <w:r w:rsidRPr="002409DD">
        <w:rPr>
          <w:rFonts w:hint="cs"/>
          <w:rtl/>
        </w:rPr>
        <w:t>מצ'ינג</w:t>
      </w:r>
      <w:r>
        <w:rPr>
          <w:rFonts w:hint="cs"/>
          <w:rtl/>
        </w:rPr>
        <w:t>"</w:t>
      </w:r>
      <w:r w:rsidRPr="002409DD">
        <w:rPr>
          <w:rFonts w:hint="cs"/>
          <w:rtl/>
        </w:rPr>
        <w:t xml:space="preserve"> - </w:t>
      </w:r>
      <w:r w:rsidRPr="002409DD">
        <w:t>Matching</w:t>
      </w:r>
      <w:r w:rsidRPr="002409DD">
        <w:rPr>
          <w:rFonts w:hint="cs"/>
          <w:rtl/>
        </w:rPr>
        <w:t xml:space="preserve">) </w:t>
      </w:r>
      <w:r>
        <w:rPr>
          <w:rFonts w:hint="cs"/>
          <w:rtl/>
        </w:rPr>
        <w:t xml:space="preserve">הוא </w:t>
      </w:r>
      <w:r w:rsidRPr="002409DD">
        <w:rPr>
          <w:rFonts w:hint="cs"/>
          <w:rtl/>
        </w:rPr>
        <w:t xml:space="preserve">מימון של פרויקט או </w:t>
      </w:r>
      <w:r>
        <w:rPr>
          <w:rFonts w:hint="cs"/>
          <w:rtl/>
        </w:rPr>
        <w:t xml:space="preserve">של </w:t>
      </w:r>
      <w:r w:rsidRPr="002409DD">
        <w:rPr>
          <w:rFonts w:hint="cs"/>
          <w:rtl/>
        </w:rPr>
        <w:t xml:space="preserve">שירות מסוים הן על ידי </w:t>
      </w:r>
      <w:r>
        <w:rPr>
          <w:rFonts w:hint="cs"/>
          <w:rtl/>
        </w:rPr>
        <w:t>ה</w:t>
      </w:r>
      <w:r w:rsidRPr="002409DD">
        <w:rPr>
          <w:rFonts w:hint="cs"/>
          <w:rtl/>
        </w:rPr>
        <w:t xml:space="preserve">ממשלה והן על ידי </w:t>
      </w:r>
      <w:r>
        <w:rPr>
          <w:rFonts w:hint="cs"/>
          <w:rtl/>
        </w:rPr>
        <w:t>ה</w:t>
      </w:r>
      <w:r w:rsidRPr="002409DD">
        <w:rPr>
          <w:rFonts w:hint="cs"/>
          <w:rtl/>
        </w:rPr>
        <w:t xml:space="preserve">רשות </w:t>
      </w:r>
      <w:r>
        <w:rPr>
          <w:rFonts w:hint="cs"/>
          <w:rtl/>
        </w:rPr>
        <w:t>ה</w:t>
      </w:r>
      <w:r w:rsidRPr="002409DD">
        <w:rPr>
          <w:rFonts w:hint="cs"/>
          <w:rtl/>
        </w:rPr>
        <w:t>מקומית. מתוך</w:t>
      </w:r>
      <w:r>
        <w:rPr>
          <w:rFonts w:hint="cs"/>
          <w:rtl/>
        </w:rPr>
        <w:t xml:space="preserve"> </w:t>
      </w:r>
      <w:r w:rsidRPr="007A3243">
        <w:rPr>
          <w:rFonts w:hint="cs"/>
          <w:rtl/>
        </w:rPr>
        <w:t>מרכז המחקר</w:t>
      </w:r>
      <w:r w:rsidRPr="002409DD">
        <w:rPr>
          <w:rFonts w:hint="cs"/>
          <w:rtl/>
        </w:rPr>
        <w:t xml:space="preserve"> </w:t>
      </w:r>
      <w:r w:rsidRPr="007A3243">
        <w:rPr>
          <w:rFonts w:hint="eastAsia"/>
          <w:rtl/>
        </w:rPr>
        <w:t>והמידע</w:t>
      </w:r>
      <w:r w:rsidRPr="007A3243">
        <w:rPr>
          <w:rtl/>
        </w:rPr>
        <w:t xml:space="preserve"> </w:t>
      </w:r>
      <w:r w:rsidRPr="007A3243">
        <w:rPr>
          <w:rFonts w:hint="eastAsia"/>
          <w:rtl/>
        </w:rPr>
        <w:t>של</w:t>
      </w:r>
      <w:r w:rsidRPr="007A3243">
        <w:rPr>
          <w:rtl/>
        </w:rPr>
        <w:t xml:space="preserve"> </w:t>
      </w:r>
      <w:r w:rsidRPr="007A3243">
        <w:rPr>
          <w:rFonts w:hint="eastAsia"/>
          <w:rtl/>
        </w:rPr>
        <w:t>הכנסת</w:t>
      </w:r>
      <w:r>
        <w:rPr>
          <w:rFonts w:hint="cs"/>
          <w:rtl/>
        </w:rPr>
        <w:t xml:space="preserve">, </w:t>
      </w:r>
      <w:r w:rsidRPr="002409DD">
        <w:rPr>
          <w:rFonts w:hint="cs"/>
          <w:rtl/>
        </w:rPr>
        <w:t>"מימון תואם (</w:t>
      </w:r>
      <w:r w:rsidRPr="002409DD">
        <w:t>Matching</w:t>
      </w:r>
      <w:r w:rsidRPr="002409DD">
        <w:rPr>
          <w:rFonts w:hint="cs"/>
          <w:rtl/>
        </w:rPr>
        <w:t>) של משרדי ממ</w:t>
      </w:r>
      <w:r>
        <w:rPr>
          <w:rFonts w:hint="cs"/>
          <w:rtl/>
        </w:rPr>
        <w:t>שלה ורשויות מקומיות", (20</w:t>
      </w:r>
      <w:r w:rsidRPr="002409DD">
        <w:rPr>
          <w:rFonts w:hint="cs"/>
          <w:rtl/>
        </w:rPr>
        <w:t>08</w:t>
      </w:r>
      <w:r>
        <w:rPr>
          <w:rFonts w:hint="cs"/>
          <w:rtl/>
        </w:rPr>
        <w:t xml:space="preserve">). </w:t>
      </w:r>
    </w:p>
  </w:footnote>
  <w:footnote w:id="74">
    <w:p w:rsidR="00D14CEA" w:rsidP="004D0581">
      <w:pPr>
        <w:pStyle w:val="FootnoteText"/>
        <w:spacing w:line="269" w:lineRule="auto"/>
      </w:pPr>
      <w:r>
        <w:rPr>
          <w:rStyle w:val="FootnoteReference"/>
        </w:rPr>
        <w:footnoteRef/>
      </w:r>
      <w:r>
        <w:rPr>
          <w:rtl/>
        </w:rPr>
        <w:t xml:space="preserve"> </w:t>
      </w:r>
      <w:r>
        <w:rPr>
          <w:rtl/>
        </w:rPr>
        <w:tab/>
      </w:r>
      <w:r w:rsidRPr="00F86991">
        <w:rPr>
          <w:rFonts w:hint="cs"/>
          <w:rtl/>
        </w:rPr>
        <w:t xml:space="preserve">לפי הפקודה, אלה הם חברי הוועדה: ראש העירייה (או סגנו שהוא ממלא מקומו הקבוע) יהיה יו"ר הוועדה; מהנדס העיר ומנהל אגף החינוך (או מי שכל אחד מהם הסמיכו מבין עובדי העירייה); חברי מועצה או בעלי תפקידים אחרים בעירייה כפי שיקבע ראש הרשות; נציג שר התחבורה; נציגי גופים העוסקים בבטיחות בדרכים ונציגי השכונות המצויות בתחום העירייה; נציג השר לביטחון פנים. </w:t>
      </w:r>
    </w:p>
  </w:footnote>
  <w:footnote w:id="75">
    <w:p w:rsidR="00D14CEA" w:rsidP="004D0581">
      <w:pPr>
        <w:pStyle w:val="FootnoteText"/>
        <w:spacing w:line="269" w:lineRule="auto"/>
        <w:rPr>
          <w:rtl/>
        </w:rPr>
      </w:pPr>
      <w:r>
        <w:rPr>
          <w:rStyle w:val="FootnoteReference"/>
        </w:rPr>
        <w:footnoteRef/>
      </w:r>
      <w:r>
        <w:rPr>
          <w:rtl/>
        </w:rPr>
        <w:t xml:space="preserve"> </w:t>
      </w:r>
      <w:r>
        <w:rPr>
          <w:rtl/>
        </w:rPr>
        <w:tab/>
      </w:r>
      <w:r w:rsidRPr="00775B4F">
        <w:rPr>
          <w:rtl/>
        </w:rPr>
        <w:t>הרלב"ד, "נוהל לפעילות ותקצוב מטות בטיחות ברשויות המקומיות"</w:t>
      </w:r>
      <w:r>
        <w:rPr>
          <w:rFonts w:hint="cs"/>
          <w:rtl/>
        </w:rPr>
        <w:t>,</w:t>
      </w:r>
      <w:r w:rsidRPr="00775B4F">
        <w:rPr>
          <w:rtl/>
        </w:rPr>
        <w:t xml:space="preserve"> 2010.</w:t>
      </w:r>
    </w:p>
  </w:footnote>
  <w:footnote w:id="76">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מיום 10.9.02.</w:t>
      </w:r>
    </w:p>
  </w:footnote>
  <w:footnote w:id="77">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על פי </w:t>
      </w:r>
      <w:r w:rsidRPr="00177693">
        <w:rPr>
          <w:rtl/>
        </w:rPr>
        <w:t>נוהל מטה בטיחות, בפרק "ועדות נוספות"</w:t>
      </w:r>
      <w:r>
        <w:rPr>
          <w:rFonts w:hint="cs"/>
          <w:rtl/>
        </w:rPr>
        <w:t>, רשאית הרשות המקומית למנות ועדת תחבורה ה</w:t>
      </w:r>
      <w:r w:rsidRPr="00177693">
        <w:rPr>
          <w:rtl/>
        </w:rPr>
        <w:t>מייעצת וממליצה בכל ענייני התחבורה של הרשות המקומית</w:t>
      </w:r>
      <w:r>
        <w:rPr>
          <w:rFonts w:hint="cs"/>
          <w:rtl/>
        </w:rPr>
        <w:t xml:space="preserve">. </w:t>
      </w:r>
      <w:r w:rsidRPr="00177693">
        <w:rPr>
          <w:rtl/>
        </w:rPr>
        <w:t>אין לוועדה סמכות ביצוע, והחלטותיה טעונות אישור מליאת המועצה או רשות התמרור.</w:t>
      </w:r>
    </w:p>
  </w:footnote>
  <w:footnote w:id="78">
    <w:p w:rsidR="00D14CEA" w:rsidP="004D0581">
      <w:pPr>
        <w:pStyle w:val="FootnoteText"/>
        <w:spacing w:line="269" w:lineRule="auto"/>
      </w:pPr>
      <w:r>
        <w:rPr>
          <w:rStyle w:val="FootnoteReference"/>
        </w:rPr>
        <w:footnoteRef/>
      </w:r>
      <w:r>
        <w:rPr>
          <w:rtl/>
        </w:rPr>
        <w:t xml:space="preserve"> </w:t>
      </w:r>
      <w:r>
        <w:rPr>
          <w:rtl/>
        </w:rPr>
        <w:tab/>
      </w:r>
      <w:r w:rsidRPr="002465A3">
        <w:rPr>
          <w:rFonts w:hint="cs"/>
          <w:rtl/>
        </w:rPr>
        <w:t>נוהל מטה בטיחות</w:t>
      </w:r>
      <w:r>
        <w:rPr>
          <w:rFonts w:hint="cs"/>
          <w:rtl/>
        </w:rPr>
        <w:t>, ב</w:t>
      </w:r>
      <w:r w:rsidRPr="003373FF">
        <w:rPr>
          <w:rtl/>
        </w:rPr>
        <w:t>פרק "</w:t>
      </w:r>
      <w:r>
        <w:rPr>
          <w:rFonts w:hint="cs"/>
          <w:rtl/>
        </w:rPr>
        <w:t>שיתוף פעולה עם</w:t>
      </w:r>
      <w:r w:rsidRPr="003373FF">
        <w:rPr>
          <w:rtl/>
        </w:rPr>
        <w:t xml:space="preserve"> </w:t>
      </w:r>
      <w:r>
        <w:rPr>
          <w:rFonts w:hint="cs"/>
          <w:rtl/>
        </w:rPr>
        <w:t xml:space="preserve">משטרת </w:t>
      </w:r>
      <w:r w:rsidRPr="003373FF">
        <w:rPr>
          <w:rtl/>
        </w:rPr>
        <w:t>ישראל"</w:t>
      </w:r>
      <w:r>
        <w:rPr>
          <w:rFonts w:hint="cs"/>
          <w:rtl/>
        </w:rPr>
        <w:t>.</w:t>
      </w:r>
    </w:p>
  </w:footnote>
  <w:footnote w:id="79">
    <w:p w:rsidR="00D14CEA" w:rsidRPr="00540740"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גם ברשות היהודית שנבדקה מנהל המטה אינו מקבל </w:t>
      </w:r>
      <w:r w:rsidRPr="00540740">
        <w:rPr>
          <w:rFonts w:hint="cs"/>
          <w:rtl/>
        </w:rPr>
        <w:t>דיווח שוטף מהמשטרה</w:t>
      </w:r>
      <w:r>
        <w:rPr>
          <w:rFonts w:hint="cs"/>
          <w:rtl/>
        </w:rPr>
        <w:t xml:space="preserve"> על</w:t>
      </w:r>
      <w:r w:rsidRPr="00540740">
        <w:rPr>
          <w:rFonts w:hint="cs"/>
          <w:rtl/>
        </w:rPr>
        <w:t xml:space="preserve"> תאונות דרכים </w:t>
      </w:r>
      <w:r>
        <w:rPr>
          <w:rFonts w:hint="cs"/>
          <w:rtl/>
        </w:rPr>
        <w:t>ה</w:t>
      </w:r>
      <w:r w:rsidRPr="00540740">
        <w:rPr>
          <w:rFonts w:hint="cs"/>
          <w:rtl/>
        </w:rPr>
        <w:t>מתרחשות בי</w:t>
      </w:r>
      <w:r>
        <w:rPr>
          <w:rFonts w:hint="cs"/>
          <w:rtl/>
        </w:rPr>
        <w:t>ישוב</w:t>
      </w:r>
      <w:r w:rsidRPr="00540740">
        <w:rPr>
          <w:rFonts w:hint="cs"/>
          <w:rtl/>
        </w:rPr>
        <w:t xml:space="preserve">. </w:t>
      </w:r>
      <w:r>
        <w:rPr>
          <w:rFonts w:hint="cs"/>
          <w:rtl/>
        </w:rPr>
        <w:t xml:space="preserve">רק כאשר מתרחשת </w:t>
      </w:r>
      <w:r w:rsidRPr="00540740">
        <w:rPr>
          <w:rFonts w:hint="cs"/>
          <w:rtl/>
        </w:rPr>
        <w:t>תאונ</w:t>
      </w:r>
      <w:r>
        <w:rPr>
          <w:rFonts w:hint="cs"/>
          <w:rtl/>
        </w:rPr>
        <w:t>ה</w:t>
      </w:r>
      <w:r w:rsidRPr="00540740">
        <w:rPr>
          <w:rFonts w:hint="cs"/>
          <w:rtl/>
        </w:rPr>
        <w:t xml:space="preserve"> קטלנית מתקבל דיווח, יוצאים לשטח ונרשם תסקיר. אם </w:t>
      </w:r>
      <w:r>
        <w:rPr>
          <w:rFonts w:hint="cs"/>
          <w:rtl/>
        </w:rPr>
        <w:t xml:space="preserve">תאונה גורמת </w:t>
      </w:r>
      <w:r w:rsidRPr="00540740">
        <w:rPr>
          <w:rFonts w:hint="cs"/>
          <w:rtl/>
        </w:rPr>
        <w:t xml:space="preserve">נזק לתשתיות, מיידעים את </w:t>
      </w:r>
      <w:r>
        <w:rPr>
          <w:rFonts w:hint="cs"/>
          <w:rtl/>
        </w:rPr>
        <w:t>מנהל מטה הבטיחות -</w:t>
      </w:r>
      <w:r w:rsidRPr="00540740">
        <w:rPr>
          <w:rFonts w:hint="cs"/>
          <w:rtl/>
        </w:rPr>
        <w:t xml:space="preserve"> </w:t>
      </w:r>
      <w:r>
        <w:rPr>
          <w:rFonts w:hint="cs"/>
          <w:rtl/>
        </w:rPr>
        <w:t xml:space="preserve">מנהל מטה הבטיחות והרפרנט של הרלב"ד </w:t>
      </w:r>
      <w:r w:rsidRPr="00804E28">
        <w:rPr>
          <w:rFonts w:hint="cs"/>
          <w:rtl/>
        </w:rPr>
        <w:t xml:space="preserve">יוצאים </w:t>
      </w:r>
      <w:r>
        <w:rPr>
          <w:rFonts w:hint="cs"/>
          <w:rtl/>
        </w:rPr>
        <w:t xml:space="preserve">לשטח, </w:t>
      </w:r>
      <w:r w:rsidRPr="00540740">
        <w:rPr>
          <w:rFonts w:hint="cs"/>
          <w:rtl/>
        </w:rPr>
        <w:t>בודקים ומצלמים.</w:t>
      </w:r>
      <w:r>
        <w:rPr>
          <w:rFonts w:hint="cs"/>
          <w:rtl/>
        </w:rPr>
        <w:t xml:space="preserve"> </w:t>
      </w:r>
      <w:r w:rsidRPr="00540740">
        <w:rPr>
          <w:rtl/>
        </w:rPr>
        <w:t xml:space="preserve">מנהל מטה הבטיחות מקבל דיווח מהרלב"ד </w:t>
      </w:r>
      <w:r>
        <w:rPr>
          <w:rFonts w:hint="cs"/>
          <w:rtl/>
        </w:rPr>
        <w:t xml:space="preserve">על </w:t>
      </w:r>
      <w:r w:rsidRPr="00540740">
        <w:rPr>
          <w:rtl/>
        </w:rPr>
        <w:t>מיקום התאונות.</w:t>
      </w:r>
      <w:r>
        <w:rPr>
          <w:rFonts w:hint="cs"/>
          <w:rtl/>
        </w:rPr>
        <w:t xml:space="preserve"> </w:t>
      </w:r>
    </w:p>
  </w:footnote>
  <w:footnote w:id="80">
    <w:p w:rsidR="00D14CEA" w:rsidP="004D0581">
      <w:pPr>
        <w:pStyle w:val="FootnoteText"/>
        <w:spacing w:line="269" w:lineRule="auto"/>
      </w:pPr>
      <w:r>
        <w:rPr>
          <w:rStyle w:val="FootnoteReference"/>
        </w:rPr>
        <w:footnoteRef/>
      </w:r>
      <w:r>
        <w:rPr>
          <w:rtl/>
        </w:rPr>
        <w:t xml:space="preserve"> </w:t>
      </w:r>
      <w:r>
        <w:rPr>
          <w:rtl/>
        </w:rPr>
        <w:tab/>
      </w:r>
      <w:r w:rsidRPr="00C15703">
        <w:rPr>
          <w:rtl/>
        </w:rPr>
        <w:t>הנתונים בתוכניות העבוד</w:t>
      </w:r>
      <w:r>
        <w:rPr>
          <w:rFonts w:hint="cs"/>
          <w:rtl/>
        </w:rPr>
        <w:t>ה</w:t>
      </w:r>
      <w:r w:rsidRPr="00C15703">
        <w:rPr>
          <w:rtl/>
        </w:rPr>
        <w:t xml:space="preserve"> השנתיות של הרשויות </w:t>
      </w:r>
      <w:r>
        <w:rPr>
          <w:rFonts w:hint="cs"/>
          <w:rtl/>
        </w:rPr>
        <w:t xml:space="preserve">המקומיות </w:t>
      </w:r>
      <w:r w:rsidRPr="00C15703">
        <w:rPr>
          <w:rtl/>
        </w:rPr>
        <w:t xml:space="preserve">כללו נתונים </w:t>
      </w:r>
      <w:r>
        <w:rPr>
          <w:rFonts w:hint="cs"/>
          <w:rtl/>
        </w:rPr>
        <w:t>על</w:t>
      </w:r>
      <w:r w:rsidRPr="00C15703">
        <w:rPr>
          <w:rtl/>
        </w:rPr>
        <w:t xml:space="preserve"> תאונות הדרכים שהתרחשו בתחומ</w:t>
      </w:r>
      <w:r>
        <w:rPr>
          <w:rFonts w:hint="cs"/>
          <w:rtl/>
        </w:rPr>
        <w:t>יה</w:t>
      </w:r>
      <w:r w:rsidRPr="00C15703">
        <w:rPr>
          <w:rtl/>
        </w:rPr>
        <w:t>ן עד אוקטובר 2018 בלבד</w:t>
      </w:r>
      <w:r>
        <w:rPr>
          <w:rFonts w:hint="cs"/>
          <w:rtl/>
        </w:rPr>
        <w:t>,</w:t>
      </w:r>
      <w:r w:rsidRPr="00C15703">
        <w:rPr>
          <w:rtl/>
        </w:rPr>
        <w:t xml:space="preserve"> ולכן </w:t>
      </w:r>
      <w:r w:rsidRPr="007B3CED">
        <w:rPr>
          <w:rtl/>
        </w:rPr>
        <w:t xml:space="preserve">ההשוואה </w:t>
      </w:r>
      <w:r w:rsidRPr="007B3CED">
        <w:rPr>
          <w:rFonts w:hint="cs"/>
          <w:rtl/>
        </w:rPr>
        <w:t>אינה</w:t>
      </w:r>
      <w:r w:rsidRPr="009672B9">
        <w:rPr>
          <w:rtl/>
        </w:rPr>
        <w:t xml:space="preserve"> כוללת את שנת 2018</w:t>
      </w:r>
      <w:r w:rsidRPr="00C15703">
        <w:rPr>
          <w:rtl/>
        </w:rPr>
        <w:t>.</w:t>
      </w:r>
    </w:p>
  </w:footnote>
  <w:footnote w:id="81">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המשטרה ציינה כי </w:t>
      </w:r>
      <w:r w:rsidRPr="00237AE5">
        <w:rPr>
          <w:rtl/>
        </w:rPr>
        <w:t xml:space="preserve">מערכת </w:t>
      </w:r>
      <w:r w:rsidRPr="00237AE5">
        <w:rPr>
          <w:rFonts w:hint="cs"/>
          <w:rtl/>
        </w:rPr>
        <w:t>"איכון מקום תאונה" "</w:t>
      </w:r>
      <w:r w:rsidRPr="00237AE5">
        <w:rPr>
          <w:rtl/>
        </w:rPr>
        <w:t>נכנסה לשימוש שוטף ללא תקלות</w:t>
      </w:r>
      <w:r w:rsidRPr="00237AE5">
        <w:rPr>
          <w:rFonts w:hint="cs"/>
          <w:rtl/>
        </w:rPr>
        <w:t>"</w:t>
      </w:r>
      <w:r w:rsidRPr="00237AE5">
        <w:rPr>
          <w:rtl/>
        </w:rPr>
        <w:t xml:space="preserve"> בשנת 2017. </w:t>
      </w:r>
    </w:p>
  </w:footnote>
  <w:footnote w:id="82">
    <w:p w:rsidR="00D14CEA" w:rsidP="00CD38C1">
      <w:pPr>
        <w:pStyle w:val="FootnoteText"/>
        <w:spacing w:line="269" w:lineRule="auto"/>
      </w:pPr>
      <w:r>
        <w:rPr>
          <w:rStyle w:val="FootnoteReference"/>
        </w:rPr>
        <w:footnoteRef/>
      </w:r>
      <w:r>
        <w:rPr>
          <w:rtl/>
        </w:rPr>
        <w:t xml:space="preserve"> </w:t>
      </w:r>
      <w:r>
        <w:rPr>
          <w:rtl/>
        </w:rPr>
        <w:tab/>
      </w:r>
      <w:r>
        <w:rPr>
          <w:rFonts w:hint="cs"/>
          <w:rtl/>
        </w:rPr>
        <w:t>סעיף 235(4)(א) לפקודת העיריות; סעיף 24א1 לצו המועצות המקומיות [נוסח חדש].</w:t>
      </w:r>
    </w:p>
  </w:footnote>
  <w:footnote w:id="83">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מפרטים להכנת תוכניות אב לתחבורה ברשויות המקומיות וקריטריונים להערכתן - קובץ הנחיות משרד התחבורה לרשויות המקומיות - אוקטובר 2003.</w:t>
      </w:r>
    </w:p>
  </w:footnote>
  <w:footnote w:id="84">
    <w:p w:rsidR="00D14CEA" w:rsidRPr="00423F21" w:rsidP="004D0581">
      <w:pPr>
        <w:pStyle w:val="FootnoteText"/>
        <w:spacing w:line="269" w:lineRule="auto"/>
      </w:pPr>
      <w:r>
        <w:rPr>
          <w:rStyle w:val="FootnoteReference"/>
        </w:rPr>
        <w:footnoteRef/>
      </w:r>
      <w:r>
        <w:rPr>
          <w:rtl/>
        </w:rPr>
        <w:t xml:space="preserve"> </w:t>
      </w:r>
      <w:r>
        <w:rPr>
          <w:rtl/>
        </w:rPr>
        <w:tab/>
      </w:r>
      <w:r w:rsidRPr="00423F21">
        <w:rPr>
          <w:rFonts w:hint="cs"/>
          <w:rtl/>
          <w:lang w:eastAsia="he-IL"/>
        </w:rPr>
        <w:t>לת</w:t>
      </w:r>
      <w:r>
        <w:rPr>
          <w:rFonts w:hint="cs"/>
          <w:rtl/>
          <w:lang w:eastAsia="he-IL"/>
        </w:rPr>
        <w:t>ו</w:t>
      </w:r>
      <w:r w:rsidRPr="00423F21">
        <w:rPr>
          <w:rFonts w:hint="cs"/>
          <w:rtl/>
          <w:lang w:eastAsia="he-IL"/>
        </w:rPr>
        <w:t>כניות המתאר תוקף מחייב מכוח חוק התכנון והבני</w:t>
      </w:r>
      <w:r>
        <w:rPr>
          <w:rFonts w:hint="cs"/>
          <w:rtl/>
          <w:lang w:eastAsia="he-IL"/>
        </w:rPr>
        <w:t>י</w:t>
      </w:r>
      <w:r w:rsidRPr="00423F21">
        <w:rPr>
          <w:rFonts w:hint="cs"/>
          <w:rtl/>
          <w:lang w:eastAsia="he-IL"/>
        </w:rPr>
        <w:t>ה, התשכ"</w:t>
      </w:r>
      <w:r>
        <w:rPr>
          <w:rFonts w:hint="cs"/>
          <w:rtl/>
          <w:lang w:eastAsia="he-IL"/>
        </w:rPr>
        <w:t>ה</w:t>
      </w:r>
      <w:r w:rsidRPr="00423F21">
        <w:rPr>
          <w:rFonts w:hint="cs"/>
          <w:rtl/>
          <w:lang w:eastAsia="he-IL"/>
        </w:rPr>
        <w:t>-1965</w:t>
      </w:r>
      <w:r>
        <w:rPr>
          <w:rFonts w:hint="cs"/>
          <w:rtl/>
          <w:lang w:eastAsia="he-IL"/>
        </w:rPr>
        <w:t>.</w:t>
      </w:r>
    </w:p>
  </w:footnote>
  <w:footnote w:id="85">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פרק 3.1 ל</w:t>
      </w:r>
      <w:r w:rsidRPr="003E724E">
        <w:rPr>
          <w:rtl/>
        </w:rPr>
        <w:t>מפרטים להכנת תוכניות אב לתחבורה ברשויות המקומיות וקריטריונים להערכתן</w:t>
      </w:r>
      <w:r>
        <w:rPr>
          <w:rFonts w:hint="cs"/>
          <w:rtl/>
        </w:rPr>
        <w:t xml:space="preserve"> </w:t>
      </w:r>
      <w:r w:rsidRPr="003E724E">
        <w:rPr>
          <w:rtl/>
        </w:rPr>
        <w:t>-</w:t>
      </w:r>
      <w:r>
        <w:rPr>
          <w:rFonts w:hint="cs"/>
          <w:rtl/>
        </w:rPr>
        <w:t xml:space="preserve"> </w:t>
      </w:r>
      <w:r w:rsidRPr="003E724E">
        <w:rPr>
          <w:rtl/>
        </w:rPr>
        <w:t>קובץ הנחיות משרד התחבורה לרשויות המקומיות</w:t>
      </w:r>
      <w:r>
        <w:rPr>
          <w:rFonts w:hint="cs"/>
          <w:rtl/>
        </w:rPr>
        <w:t xml:space="preserve"> </w:t>
      </w:r>
      <w:r w:rsidRPr="003E724E">
        <w:rPr>
          <w:rtl/>
        </w:rPr>
        <w:t>-</w:t>
      </w:r>
      <w:r>
        <w:rPr>
          <w:rFonts w:hint="cs"/>
          <w:rtl/>
        </w:rPr>
        <w:t xml:space="preserve"> </w:t>
      </w:r>
      <w:r w:rsidRPr="003E724E">
        <w:rPr>
          <w:rtl/>
        </w:rPr>
        <w:t>אוקטובר 2003.</w:t>
      </w:r>
    </w:p>
  </w:footnote>
  <w:footnote w:id="86">
    <w:p w:rsidR="00D14CEA" w:rsidP="004D0581">
      <w:pPr>
        <w:pStyle w:val="FootnoteText"/>
        <w:spacing w:line="269" w:lineRule="auto"/>
      </w:pPr>
      <w:r>
        <w:rPr>
          <w:rStyle w:val="FootnoteReference"/>
        </w:rPr>
        <w:footnoteRef/>
      </w:r>
      <w:r>
        <w:rPr>
          <w:rtl/>
        </w:rPr>
        <w:t xml:space="preserve"> </w:t>
      </w:r>
      <w:r>
        <w:rPr>
          <w:rtl/>
        </w:rPr>
        <w:tab/>
      </w:r>
      <w:r>
        <w:rPr>
          <w:rFonts w:hint="cs"/>
          <w:rtl/>
        </w:rPr>
        <w:t xml:space="preserve">ראו מבקר המדינה, </w:t>
      </w:r>
      <w:r w:rsidRPr="006A36CC">
        <w:rPr>
          <w:b/>
          <w:bCs/>
          <w:rtl/>
        </w:rPr>
        <w:t>דוחות על ה</w:t>
      </w:r>
      <w:r>
        <w:rPr>
          <w:rFonts w:hint="cs"/>
          <w:b/>
          <w:bCs/>
          <w:rtl/>
        </w:rPr>
        <w:t>ביקורת ב</w:t>
      </w:r>
      <w:r w:rsidRPr="006A36CC">
        <w:rPr>
          <w:b/>
          <w:bCs/>
          <w:rtl/>
        </w:rPr>
        <w:t>שלטון המקומי לשנת 2010</w:t>
      </w:r>
      <w:r>
        <w:rPr>
          <w:rFonts w:hint="cs"/>
          <w:rtl/>
        </w:rPr>
        <w:t xml:space="preserve"> (2011),</w:t>
      </w:r>
      <w:r w:rsidRPr="00F92105">
        <w:rPr>
          <w:rtl/>
        </w:rPr>
        <w:t xml:space="preserve"> </w:t>
      </w:r>
      <w:r>
        <w:rPr>
          <w:rFonts w:hint="cs"/>
          <w:rtl/>
        </w:rPr>
        <w:t>"פעולות רשויות מקומיות במגזר הלא-יהודי להגברת הבטיחות בדרכים שבתחומן",</w:t>
      </w:r>
      <w:r w:rsidRPr="00F92105">
        <w:rPr>
          <w:rtl/>
        </w:rPr>
        <w:t xml:space="preserve"> עמ'</w:t>
      </w:r>
      <w:r>
        <w:rPr>
          <w:rFonts w:hint="cs"/>
          <w:rtl/>
        </w:rPr>
        <w:t xml:space="preserve"> 369,</w:t>
      </w:r>
      <w:r w:rsidRPr="00F92105">
        <w:rPr>
          <w:rtl/>
        </w:rPr>
        <w:t xml:space="preserve"> 38</w:t>
      </w:r>
      <w:r>
        <w:rPr>
          <w:rFonts w:hint="cs"/>
          <w:rtl/>
        </w:rPr>
        <w:t>8.</w:t>
      </w:r>
    </w:p>
  </w:footnote>
  <w:footnote w:id="87">
    <w:p w:rsidR="00D14CEA" w:rsidRPr="00506F9E" w:rsidP="00084F3B">
      <w:pPr>
        <w:pStyle w:val="FootnoteText"/>
        <w:spacing w:line="269" w:lineRule="auto"/>
        <w:rPr>
          <w:rtl/>
        </w:rPr>
      </w:pPr>
      <w:r>
        <w:rPr>
          <w:rStyle w:val="FootnoteReference"/>
        </w:rPr>
        <w:footnoteRef/>
      </w:r>
      <w:r>
        <w:rPr>
          <w:rtl/>
        </w:rPr>
        <w:t xml:space="preserve"> </w:t>
      </w:r>
      <w:r>
        <w:rPr>
          <w:rtl/>
        </w:rPr>
        <w:tab/>
      </w:r>
      <w:r>
        <w:rPr>
          <w:rFonts w:hint="cs"/>
          <w:rtl/>
        </w:rPr>
        <w:t xml:space="preserve">פקודת העיריות; </w:t>
      </w:r>
      <w:r w:rsidRPr="00E96F86">
        <w:rPr>
          <w:rtl/>
        </w:rPr>
        <w:t>צו המועצות המקומיות, התשי״א-1950; צו המועצות המקומיות (מועצות אזוריות), התשי״ח-1958</w:t>
      </w:r>
      <w:r>
        <w:rPr>
          <w:rFonts w:hint="cs"/>
          <w:rtl/>
        </w:rPr>
        <w:t>.</w:t>
      </w:r>
    </w:p>
  </w:footnote>
  <w:footnote w:id="88">
    <w:p w:rsidR="00D14CEA" w:rsidP="004D0581">
      <w:pPr>
        <w:pStyle w:val="FootnoteText"/>
        <w:spacing w:line="269" w:lineRule="auto"/>
      </w:pPr>
      <w:r>
        <w:rPr>
          <w:rStyle w:val="FootnoteReference"/>
        </w:rPr>
        <w:footnoteRef/>
      </w:r>
      <w:r>
        <w:rPr>
          <w:rtl/>
        </w:rPr>
        <w:t xml:space="preserve"> </w:t>
      </w:r>
      <w:r>
        <w:rPr>
          <w:rtl/>
        </w:rPr>
        <w:tab/>
      </w:r>
      <w:r w:rsidRPr="00F41EDB">
        <w:rPr>
          <w:rtl/>
        </w:rPr>
        <w:t xml:space="preserve">ע"א 544/10 </w:t>
      </w:r>
      <w:r w:rsidRPr="00F41EDB">
        <w:rPr>
          <w:b/>
          <w:bCs/>
          <w:rtl/>
        </w:rPr>
        <w:t>פלונית נ' עריית כפר קאסם</w:t>
      </w:r>
      <w:r w:rsidRPr="00F41EDB">
        <w:rPr>
          <w:rtl/>
        </w:rPr>
        <w:t>, ס</w:t>
      </w:r>
      <w:r>
        <w:rPr>
          <w:rFonts w:hint="cs"/>
          <w:rtl/>
        </w:rPr>
        <w:t>עיף</w:t>
      </w:r>
      <w:r w:rsidRPr="00F41EDB">
        <w:rPr>
          <w:rtl/>
        </w:rPr>
        <w:t xml:space="preserve"> י"ט לפסק דינו של הש</w:t>
      </w:r>
      <w:r>
        <w:rPr>
          <w:rFonts w:hint="cs"/>
          <w:rtl/>
        </w:rPr>
        <w:t>ופט</w:t>
      </w:r>
      <w:r w:rsidRPr="00F41EDB">
        <w:rPr>
          <w:rtl/>
        </w:rPr>
        <w:t xml:space="preserve"> רובינשטיין (פורסם במאגר ממוחשב, 12.3.2013).</w:t>
      </w:r>
    </w:p>
  </w:footnote>
  <w:footnote w:id="89">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w:t>
      </w:r>
      <w:r w:rsidRPr="00050A8F">
        <w:rPr>
          <w:rtl/>
        </w:rPr>
        <w:t>שותפים לדרך - נוהל העבודה של משרד התחבורה עם הרשויות המקומיות בתחום תקציבי בטיחות ופיתוח תשתיות</w:t>
      </w:r>
      <w:r>
        <w:rPr>
          <w:rFonts w:hint="cs"/>
          <w:rtl/>
        </w:rPr>
        <w:t>", דצמבר 2013.</w:t>
      </w:r>
    </w:p>
  </w:footnote>
  <w:footnote w:id="90">
    <w:p w:rsidR="00D14CEA" w:rsidP="004D0581">
      <w:pPr>
        <w:pStyle w:val="FootnoteText"/>
        <w:spacing w:line="269" w:lineRule="auto"/>
      </w:pPr>
      <w:r>
        <w:rPr>
          <w:rStyle w:val="FootnoteReference"/>
        </w:rPr>
        <w:footnoteRef/>
      </w:r>
      <w:r>
        <w:rPr>
          <w:rtl/>
        </w:rPr>
        <w:t xml:space="preserve"> </w:t>
      </w:r>
      <w:r>
        <w:rPr>
          <w:rtl/>
        </w:rPr>
        <w:tab/>
      </w:r>
      <w:r w:rsidRPr="008F584F">
        <w:rPr>
          <w:rtl/>
        </w:rPr>
        <w:t xml:space="preserve">כל פרויקט פיתוח </w:t>
      </w:r>
      <w:r>
        <w:rPr>
          <w:rFonts w:hint="cs"/>
          <w:rtl/>
        </w:rPr>
        <w:t xml:space="preserve">שמבצע </w:t>
      </w:r>
      <w:r w:rsidRPr="008F584F">
        <w:rPr>
          <w:rtl/>
        </w:rPr>
        <w:t>משרד התחבורה כולל את המרכיבים ה</w:t>
      </w:r>
      <w:r>
        <w:rPr>
          <w:rFonts w:hint="cs"/>
          <w:rtl/>
        </w:rPr>
        <w:t xml:space="preserve">אלה: </w:t>
      </w:r>
      <w:r>
        <w:rPr>
          <w:rtl/>
        </w:rPr>
        <w:t>ניקוז</w:t>
      </w:r>
      <w:r>
        <w:rPr>
          <w:rFonts w:hint="cs"/>
          <w:rtl/>
        </w:rPr>
        <w:t xml:space="preserve">; </w:t>
      </w:r>
      <w:r>
        <w:rPr>
          <w:rtl/>
        </w:rPr>
        <w:t>מבנה כביש</w:t>
      </w:r>
      <w:r>
        <w:rPr>
          <w:rFonts w:hint="cs"/>
          <w:rtl/>
        </w:rPr>
        <w:t xml:space="preserve">; </w:t>
      </w:r>
      <w:r>
        <w:rPr>
          <w:rtl/>
        </w:rPr>
        <w:t>מדרכות</w:t>
      </w:r>
      <w:r>
        <w:rPr>
          <w:rFonts w:hint="cs"/>
          <w:rtl/>
        </w:rPr>
        <w:t xml:space="preserve">; </w:t>
      </w:r>
      <w:r>
        <w:rPr>
          <w:rtl/>
        </w:rPr>
        <w:t>תאורה</w:t>
      </w:r>
      <w:r>
        <w:rPr>
          <w:rFonts w:hint="cs"/>
          <w:rtl/>
        </w:rPr>
        <w:t xml:space="preserve">; </w:t>
      </w:r>
      <w:r>
        <w:rPr>
          <w:rtl/>
        </w:rPr>
        <w:t>תמרורים, פסי האטה, מעקות בטיחות</w:t>
      </w:r>
      <w:r>
        <w:rPr>
          <w:rFonts w:hint="cs"/>
          <w:rtl/>
        </w:rPr>
        <w:t xml:space="preserve">; </w:t>
      </w:r>
      <w:r w:rsidRPr="008F584F">
        <w:rPr>
          <w:rtl/>
        </w:rPr>
        <w:t xml:space="preserve">קיר תומך בהתאם </w:t>
      </w:r>
      <w:r>
        <w:rPr>
          <w:rFonts w:hint="cs"/>
          <w:rtl/>
        </w:rPr>
        <w:t xml:space="preserve">לצורך </w:t>
      </w:r>
      <w:r w:rsidRPr="008F584F">
        <w:rPr>
          <w:rtl/>
        </w:rPr>
        <w:t>ועל פי התכנון</w:t>
      </w:r>
      <w:r w:rsidRPr="008F584F">
        <w:rPr>
          <w:rFonts w:hint="cs"/>
          <w:rtl/>
        </w:rPr>
        <w:t>.</w:t>
      </w:r>
    </w:p>
  </w:footnote>
  <w:footnote w:id="91">
    <w:p w:rsidR="00D14CEA" w:rsidP="004D0581">
      <w:pPr>
        <w:pStyle w:val="FootnoteText"/>
        <w:spacing w:line="269" w:lineRule="auto"/>
      </w:pPr>
      <w:r>
        <w:rPr>
          <w:rStyle w:val="FootnoteReference"/>
        </w:rPr>
        <w:footnoteRef/>
      </w:r>
      <w:r>
        <w:rPr>
          <w:rtl/>
        </w:rPr>
        <w:t xml:space="preserve"> </w:t>
      </w:r>
      <w:r>
        <w:rPr>
          <w:rtl/>
        </w:rPr>
        <w:tab/>
      </w:r>
      <w:r w:rsidRPr="0043179A">
        <w:rPr>
          <w:rtl/>
        </w:rPr>
        <w:t>בחינת בקשות הרשויות המקומיות לביצוע פרויקטים תחבורתיים</w:t>
      </w:r>
      <w:r>
        <w:rPr>
          <w:rFonts w:hint="cs"/>
          <w:rtl/>
        </w:rPr>
        <w:t xml:space="preserve"> נעשית</w:t>
      </w:r>
      <w:r>
        <w:rPr>
          <w:rtl/>
        </w:rPr>
        <w:t xml:space="preserve"> על פי חלוקה לסוגי פרויקטים</w:t>
      </w:r>
      <w:r>
        <w:rPr>
          <w:rFonts w:hint="cs"/>
          <w:rtl/>
        </w:rPr>
        <w:t xml:space="preserve">: </w:t>
      </w:r>
      <w:r w:rsidRPr="0043179A">
        <w:rPr>
          <w:rtl/>
        </w:rPr>
        <w:t>פרויקט תחבורה ציבורית</w:t>
      </w:r>
      <w:r>
        <w:rPr>
          <w:rFonts w:hint="cs"/>
          <w:rtl/>
        </w:rPr>
        <w:t xml:space="preserve">; </w:t>
      </w:r>
      <w:r w:rsidRPr="0043179A">
        <w:rPr>
          <w:rtl/>
        </w:rPr>
        <w:t>פרויקט בטיחות</w:t>
      </w:r>
      <w:r>
        <w:rPr>
          <w:rFonts w:hint="cs"/>
          <w:rtl/>
        </w:rPr>
        <w:t xml:space="preserve">; </w:t>
      </w:r>
      <w:r w:rsidRPr="0043179A">
        <w:rPr>
          <w:rtl/>
        </w:rPr>
        <w:t xml:space="preserve">פרויקט פיתוח. </w:t>
      </w:r>
    </w:p>
  </w:footnote>
  <w:footnote w:id="92">
    <w:p w:rsidR="00D14CEA" w:rsidRPr="00B2107C" w:rsidP="004D0581">
      <w:pPr>
        <w:pStyle w:val="FootnoteText"/>
        <w:spacing w:line="269" w:lineRule="auto"/>
        <w:rPr>
          <w:rtl/>
        </w:rPr>
      </w:pPr>
      <w:r>
        <w:rPr>
          <w:rStyle w:val="FootnoteReference"/>
        </w:rPr>
        <w:footnoteRef/>
      </w:r>
      <w:r>
        <w:rPr>
          <w:rtl/>
        </w:rPr>
        <w:t xml:space="preserve"> </w:t>
      </w:r>
      <w:r>
        <w:rPr>
          <w:rtl/>
        </w:rPr>
        <w:tab/>
      </w:r>
      <w:r>
        <w:rPr>
          <w:rFonts w:hint="cs"/>
          <w:rtl/>
        </w:rPr>
        <w:t>מאחר שברשות היהודית שנבדקה</w:t>
      </w:r>
      <w:r w:rsidRPr="00B2107C">
        <w:rPr>
          <w:rtl/>
        </w:rPr>
        <w:t xml:space="preserve"> </w:t>
      </w:r>
      <w:r>
        <w:rPr>
          <w:rFonts w:hint="cs"/>
          <w:rtl/>
        </w:rPr>
        <w:t>ה</w:t>
      </w:r>
      <w:r w:rsidRPr="00B2107C">
        <w:rPr>
          <w:rtl/>
        </w:rPr>
        <w:t xml:space="preserve">אדמות </w:t>
      </w:r>
      <w:r>
        <w:rPr>
          <w:rFonts w:hint="cs"/>
          <w:rtl/>
        </w:rPr>
        <w:t xml:space="preserve">הן אדמות </w:t>
      </w:r>
      <w:r w:rsidRPr="00B2107C">
        <w:rPr>
          <w:rtl/>
        </w:rPr>
        <w:t>מינהל</w:t>
      </w:r>
      <w:r>
        <w:rPr>
          <w:rFonts w:hint="cs"/>
          <w:rtl/>
        </w:rPr>
        <w:t xml:space="preserve">, רשות מקרקעי ישראל </w:t>
      </w:r>
      <w:r w:rsidRPr="00B2107C">
        <w:rPr>
          <w:rtl/>
        </w:rPr>
        <w:t>גובה היטלי פיתוח ומפתח</w:t>
      </w:r>
      <w:r>
        <w:rPr>
          <w:rFonts w:hint="cs"/>
          <w:rtl/>
        </w:rPr>
        <w:t>ת</w:t>
      </w:r>
      <w:r w:rsidRPr="00B2107C">
        <w:rPr>
          <w:rtl/>
        </w:rPr>
        <w:t xml:space="preserve"> את התשתיות - אין ב</w:t>
      </w:r>
      <w:r>
        <w:rPr>
          <w:rFonts w:hint="cs"/>
          <w:rtl/>
        </w:rPr>
        <w:t xml:space="preserve">רשות המקומית כבישים ומדרכות </w:t>
      </w:r>
      <w:r w:rsidRPr="00B2107C">
        <w:rPr>
          <w:rtl/>
        </w:rPr>
        <w:t>לא סלולים</w:t>
      </w:r>
      <w:r>
        <w:rPr>
          <w:rFonts w:hint="cs"/>
          <w:rtl/>
        </w:rPr>
        <w:t>,</w:t>
      </w:r>
      <w:r w:rsidRPr="00B2107C">
        <w:rPr>
          <w:rtl/>
        </w:rPr>
        <w:t xml:space="preserve"> וכל הרחובות מוארים.</w:t>
      </w:r>
    </w:p>
  </w:footnote>
  <w:footnote w:id="93">
    <w:p w:rsidR="00D14CEA" w:rsidRPr="00C761BF"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החוק ביטל את </w:t>
      </w:r>
      <w:r w:rsidRPr="00C761BF">
        <w:rPr>
          <w:rtl/>
        </w:rPr>
        <w:t xml:space="preserve">חוק עזר לכפר קאסם (סלילת רחובות), </w:t>
      </w:r>
      <w:r>
        <w:rPr>
          <w:rFonts w:hint="cs"/>
          <w:rtl/>
        </w:rPr>
        <w:t>התשכ"ד-1964.</w:t>
      </w:r>
    </w:p>
  </w:footnote>
  <w:footnote w:id="94">
    <w:p w:rsidR="00D14CEA" w:rsidP="004D0581">
      <w:pPr>
        <w:pStyle w:val="FootnoteText"/>
        <w:spacing w:line="269" w:lineRule="auto"/>
      </w:pPr>
      <w:r>
        <w:rPr>
          <w:rStyle w:val="FootnoteReference"/>
        </w:rPr>
        <w:footnoteRef/>
      </w:r>
      <w:r>
        <w:rPr>
          <w:rtl/>
        </w:rPr>
        <w:t xml:space="preserve"> </w:t>
      </w:r>
      <w:r>
        <w:rPr>
          <w:rtl/>
        </w:rPr>
        <w:tab/>
      </w:r>
      <w:r w:rsidRPr="00961452">
        <w:rPr>
          <w:rFonts w:hint="cs"/>
          <w:rtl/>
        </w:rPr>
        <w:t>חוק עזר לקלנסווה (סלילת רחובות), התשל"א-1971</w:t>
      </w:r>
      <w:r>
        <w:rPr>
          <w:rFonts w:hint="cs"/>
          <w:rtl/>
        </w:rPr>
        <w:t xml:space="preserve">; </w:t>
      </w:r>
      <w:r w:rsidRPr="00961452">
        <w:rPr>
          <w:rtl/>
          <w:lang w:eastAsia="he-IL"/>
        </w:rPr>
        <w:t>חוק עזר לג'יסר א-זרקא (סלילת רחובות), התשע"ה-</w:t>
      </w:r>
      <w:r w:rsidRPr="00961452">
        <w:rPr>
          <w:rFonts w:hint="cs"/>
          <w:rtl/>
          <w:lang w:eastAsia="he-IL"/>
        </w:rPr>
        <w:t>2</w:t>
      </w:r>
      <w:r w:rsidRPr="00961452">
        <w:rPr>
          <w:rtl/>
          <w:lang w:eastAsia="he-IL"/>
        </w:rPr>
        <w:t>015</w:t>
      </w:r>
      <w:r>
        <w:rPr>
          <w:rFonts w:hint="cs"/>
          <w:rtl/>
        </w:rPr>
        <w:t xml:space="preserve"> (</w:t>
      </w:r>
      <w:r w:rsidRPr="00961452">
        <w:rPr>
          <w:rFonts w:hint="cs"/>
          <w:rtl/>
        </w:rPr>
        <w:t>החוק ביטל את חוק</w:t>
      </w:r>
      <w:r w:rsidRPr="00961452">
        <w:t xml:space="preserve"> </w:t>
      </w:r>
      <w:r w:rsidRPr="00961452">
        <w:rPr>
          <w:rFonts w:hint="cs"/>
          <w:rtl/>
        </w:rPr>
        <w:t>עזר</w:t>
      </w:r>
      <w:r w:rsidRPr="00961452">
        <w:t xml:space="preserve"> </w:t>
      </w:r>
      <w:r w:rsidRPr="00961452">
        <w:rPr>
          <w:rFonts w:hint="cs"/>
          <w:rtl/>
        </w:rPr>
        <w:t xml:space="preserve">לג'סר אל זרקא </w:t>
      </w:r>
      <w:r>
        <w:rPr>
          <w:rFonts w:hint="cs"/>
          <w:rtl/>
        </w:rPr>
        <w:t>[</w:t>
      </w:r>
      <w:r w:rsidRPr="00961452">
        <w:rPr>
          <w:rFonts w:hint="cs"/>
          <w:rtl/>
        </w:rPr>
        <w:t>סלילת</w:t>
      </w:r>
      <w:r w:rsidRPr="00961452">
        <w:t xml:space="preserve"> </w:t>
      </w:r>
      <w:r w:rsidRPr="00961452">
        <w:rPr>
          <w:rFonts w:hint="cs"/>
          <w:rtl/>
        </w:rPr>
        <w:t>רחובות</w:t>
      </w:r>
      <w:r>
        <w:rPr>
          <w:rFonts w:hint="cs"/>
          <w:rtl/>
        </w:rPr>
        <w:t>]</w:t>
      </w:r>
      <w:r w:rsidRPr="00961452">
        <w:rPr>
          <w:rFonts w:hint="cs"/>
          <w:rtl/>
        </w:rPr>
        <w:t>, התשכ"ז-1967</w:t>
      </w:r>
      <w:r>
        <w:rPr>
          <w:rFonts w:hint="cs"/>
          <w:rtl/>
        </w:rPr>
        <w:t xml:space="preserve">); </w:t>
      </w:r>
      <w:r w:rsidRPr="00961452">
        <w:rPr>
          <w:rtl/>
          <w:lang w:eastAsia="he-IL"/>
        </w:rPr>
        <w:t>חוק</w:t>
      </w:r>
      <w:r w:rsidRPr="00961452">
        <w:rPr>
          <w:rFonts w:hint="cs"/>
          <w:rtl/>
          <w:lang w:eastAsia="he-IL"/>
        </w:rPr>
        <w:t xml:space="preserve"> </w:t>
      </w:r>
      <w:r w:rsidRPr="00961452">
        <w:rPr>
          <w:rtl/>
          <w:lang w:eastAsia="he-IL"/>
        </w:rPr>
        <w:t>עזר</w:t>
      </w:r>
      <w:r w:rsidRPr="00961452">
        <w:rPr>
          <w:rFonts w:hint="cs"/>
          <w:rtl/>
          <w:lang w:eastAsia="he-IL"/>
        </w:rPr>
        <w:t xml:space="preserve"> </w:t>
      </w:r>
      <w:r w:rsidRPr="00961452">
        <w:rPr>
          <w:rtl/>
          <w:lang w:eastAsia="he-IL"/>
        </w:rPr>
        <w:t>לג'ת</w:t>
      </w:r>
      <w:r w:rsidRPr="00961452">
        <w:rPr>
          <w:rFonts w:hint="cs"/>
          <w:rtl/>
          <w:lang w:eastAsia="he-IL"/>
        </w:rPr>
        <w:t xml:space="preserve"> </w:t>
      </w:r>
      <w:r w:rsidRPr="00961452">
        <w:rPr>
          <w:rtl/>
          <w:lang w:eastAsia="he-IL"/>
        </w:rPr>
        <w:t>(סלילת רחובות),</w:t>
      </w:r>
      <w:r w:rsidRPr="00961452">
        <w:rPr>
          <w:rFonts w:hint="cs"/>
          <w:rtl/>
          <w:lang w:eastAsia="he-IL"/>
        </w:rPr>
        <w:t xml:space="preserve"> </w:t>
      </w:r>
      <w:r w:rsidRPr="00961452">
        <w:rPr>
          <w:rtl/>
          <w:lang w:eastAsia="he-IL"/>
        </w:rPr>
        <w:t>התשע"ח-</w:t>
      </w:r>
      <w:r w:rsidRPr="00961452">
        <w:rPr>
          <w:rFonts w:hint="cs"/>
          <w:rtl/>
          <w:lang w:eastAsia="he-IL"/>
        </w:rPr>
        <w:t>2017.</w:t>
      </w:r>
    </w:p>
  </w:footnote>
  <w:footnote w:id="95">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לא התקבלו נתונים לגבי שנת 2019.</w:t>
      </w:r>
    </w:p>
  </w:footnote>
  <w:footnote w:id="96">
    <w:p w:rsidR="00D14CEA" w:rsidP="004D0581">
      <w:pPr>
        <w:pStyle w:val="FootnoteText"/>
        <w:spacing w:line="269" w:lineRule="auto"/>
      </w:pPr>
      <w:r>
        <w:rPr>
          <w:rStyle w:val="FootnoteReference"/>
        </w:rPr>
        <w:footnoteRef/>
      </w:r>
      <w:r>
        <w:rPr>
          <w:rtl/>
        </w:rPr>
        <w:t xml:space="preserve"> </w:t>
      </w:r>
      <w:r>
        <w:rPr>
          <w:rtl/>
        </w:rPr>
        <w:tab/>
      </w:r>
      <w:r>
        <w:rPr>
          <w:rFonts w:hint="cs"/>
          <w:rtl/>
        </w:rPr>
        <w:t xml:space="preserve">ראו מבקר המדינה, </w:t>
      </w:r>
      <w:r w:rsidRPr="006A36CC">
        <w:rPr>
          <w:b/>
          <w:bCs/>
          <w:rtl/>
        </w:rPr>
        <w:t>דוחות על ה</w:t>
      </w:r>
      <w:r>
        <w:rPr>
          <w:rFonts w:hint="cs"/>
          <w:b/>
          <w:bCs/>
          <w:rtl/>
        </w:rPr>
        <w:t>ביקורת ב</w:t>
      </w:r>
      <w:r w:rsidRPr="006A36CC">
        <w:rPr>
          <w:b/>
          <w:bCs/>
          <w:rtl/>
        </w:rPr>
        <w:t>שלטון המקומי לשנ</w:t>
      </w:r>
      <w:r>
        <w:rPr>
          <w:rFonts w:hint="cs"/>
          <w:b/>
          <w:bCs/>
          <w:rtl/>
        </w:rPr>
        <w:t xml:space="preserve">ים 2011 - 2012 </w:t>
      </w:r>
      <w:r>
        <w:rPr>
          <w:rFonts w:hint="cs"/>
          <w:rtl/>
        </w:rPr>
        <w:t>(2012),</w:t>
      </w:r>
      <w:r w:rsidRPr="00F92105">
        <w:rPr>
          <w:rtl/>
        </w:rPr>
        <w:t xml:space="preserve"> </w:t>
      </w:r>
      <w:r>
        <w:rPr>
          <w:rFonts w:hint="cs"/>
          <w:rtl/>
        </w:rPr>
        <w:t xml:space="preserve">"תחזוקת דרכים ציבוריות בידי רשויות מקומיות", עמ' 202. </w:t>
      </w:r>
    </w:p>
  </w:footnote>
  <w:footnote w:id="97">
    <w:p w:rsidR="00D14CEA" w:rsidP="004D0581">
      <w:pPr>
        <w:pStyle w:val="FootnoteText"/>
        <w:tabs>
          <w:tab w:val="left" w:pos="4393"/>
        </w:tabs>
        <w:spacing w:line="269" w:lineRule="auto"/>
      </w:pPr>
      <w:r>
        <w:rPr>
          <w:rStyle w:val="FootnoteReference"/>
        </w:rPr>
        <w:footnoteRef/>
      </w:r>
      <w:r>
        <w:rPr>
          <w:rtl/>
        </w:rPr>
        <w:t xml:space="preserve"> </w:t>
      </w:r>
      <w:r>
        <w:rPr>
          <w:rtl/>
        </w:rPr>
        <w:tab/>
      </w:r>
      <w:r w:rsidRPr="00CB6437">
        <w:rPr>
          <w:rtl/>
        </w:rPr>
        <w:t>כהגדרת</w:t>
      </w:r>
      <w:r>
        <w:rPr>
          <w:rFonts w:hint="cs"/>
          <w:rtl/>
        </w:rPr>
        <w:t>ה</w:t>
      </w:r>
      <w:r>
        <w:rPr>
          <w:rtl/>
        </w:rPr>
        <w:t xml:space="preserve"> בתקנות התעבורה</w:t>
      </w:r>
      <w:r>
        <w:rPr>
          <w:rFonts w:hint="cs"/>
          <w:rtl/>
        </w:rPr>
        <w:t xml:space="preserve">: </w:t>
      </w:r>
      <w:r w:rsidRPr="00CB6437">
        <w:rPr>
          <w:rtl/>
        </w:rPr>
        <w:t>"</w:t>
      </w:r>
      <w:r>
        <w:rPr>
          <w:rFonts w:hint="cs"/>
          <w:rtl/>
        </w:rPr>
        <w:t>'</w:t>
      </w:r>
      <w:r w:rsidRPr="00CB6437">
        <w:rPr>
          <w:rtl/>
        </w:rPr>
        <w:t>רשות תימרור מקומית</w:t>
      </w:r>
      <w:r>
        <w:rPr>
          <w:rFonts w:hint="cs"/>
          <w:rtl/>
        </w:rPr>
        <w:t>'</w:t>
      </w:r>
      <w:r w:rsidRPr="00CB6437">
        <w:rPr>
          <w:rtl/>
        </w:rPr>
        <w:t xml:space="preserve"> - מי שהמפקח על התעבורה שמונה לכל שטח המדינה מינה אותו, בהודעה ברשומות, להיות רשות תימרור מקו</w:t>
      </w:r>
      <w:r>
        <w:rPr>
          <w:rtl/>
        </w:rPr>
        <w:t>מית לגבי התחום או המקומות שקבעה</w:t>
      </w:r>
      <w:r>
        <w:rPr>
          <w:rFonts w:hint="cs"/>
          <w:rtl/>
        </w:rPr>
        <w:t>". הרשויות המקומיות שנבדקו הן רשות תִמרור מקומית לתחומן.</w:t>
      </w:r>
    </w:p>
  </w:footnote>
  <w:footnote w:id="98">
    <w:p w:rsidR="00D14CEA" w:rsidP="004D0581">
      <w:pPr>
        <w:pStyle w:val="FootnoteText"/>
        <w:spacing w:line="269" w:lineRule="auto"/>
      </w:pPr>
      <w:r>
        <w:rPr>
          <w:rStyle w:val="FootnoteReference"/>
        </w:rPr>
        <w:footnoteRef/>
      </w:r>
      <w:r>
        <w:rPr>
          <w:rtl/>
        </w:rPr>
        <w:t xml:space="preserve"> </w:t>
      </w:r>
      <w:r>
        <w:rPr>
          <w:rtl/>
        </w:rPr>
        <w:tab/>
      </w:r>
      <w:r>
        <w:rPr>
          <w:rFonts w:hint="cs"/>
          <w:rtl/>
        </w:rPr>
        <w:t>על פי חוק התכנון והבנייה, התשכ"ה-1965.</w:t>
      </w:r>
    </w:p>
  </w:footnote>
  <w:footnote w:id="99">
    <w:p w:rsidR="00D14CEA" w:rsidRPr="00E71226" w:rsidP="004D0581">
      <w:pPr>
        <w:pStyle w:val="FootnoteText"/>
        <w:spacing w:line="269" w:lineRule="auto"/>
      </w:pPr>
      <w:r>
        <w:rPr>
          <w:rStyle w:val="FootnoteReference"/>
        </w:rPr>
        <w:footnoteRef/>
      </w:r>
      <w:r>
        <w:rPr>
          <w:rtl/>
        </w:rPr>
        <w:t xml:space="preserve"> </w:t>
      </w:r>
      <w:r>
        <w:rPr>
          <w:rtl/>
        </w:rPr>
        <w:tab/>
      </w:r>
      <w:r w:rsidRPr="00CB6437">
        <w:rPr>
          <w:rtl/>
        </w:rPr>
        <w:t>כהגדרת</w:t>
      </w:r>
      <w:r>
        <w:rPr>
          <w:rFonts w:hint="cs"/>
          <w:rtl/>
        </w:rPr>
        <w:t>ה</w:t>
      </w:r>
      <w:r>
        <w:rPr>
          <w:rtl/>
        </w:rPr>
        <w:t xml:space="preserve"> בתקנות התעבורה</w:t>
      </w:r>
      <w:r>
        <w:rPr>
          <w:rFonts w:hint="cs"/>
          <w:rtl/>
        </w:rPr>
        <w:t xml:space="preserve">: </w:t>
      </w:r>
      <w:r w:rsidRPr="00C66711">
        <w:rPr>
          <w:rtl/>
        </w:rPr>
        <w:t>"</w:t>
      </w:r>
      <w:r>
        <w:rPr>
          <w:rFonts w:hint="cs"/>
          <w:rtl/>
        </w:rPr>
        <w:t>'</w:t>
      </w:r>
      <w:r w:rsidRPr="00C66711">
        <w:rPr>
          <w:rtl/>
        </w:rPr>
        <w:t>רשות תימרור מרכזית</w:t>
      </w:r>
      <w:r>
        <w:rPr>
          <w:rFonts w:hint="cs"/>
          <w:rtl/>
        </w:rPr>
        <w:t>'</w:t>
      </w:r>
      <w:r w:rsidRPr="00C66711">
        <w:rPr>
          <w:rtl/>
        </w:rPr>
        <w:t xml:space="preserve"> - המפקח על התעבורה שמונה לכל שטח המדינה או אדם שהמפקח אצל לו בהודעה ברשומות מסמכויותיו כרשות תימרור מרכז</w:t>
      </w:r>
      <w:r>
        <w:rPr>
          <w:rtl/>
        </w:rPr>
        <w:t>ית, לכל שטח המדינה או לחלק ממנה</w:t>
      </w:r>
      <w:r>
        <w:rPr>
          <w:rFonts w:hint="cs"/>
          <w:rtl/>
        </w:rPr>
        <w:t>".</w:t>
      </w:r>
    </w:p>
  </w:footnote>
  <w:footnote w:id="100">
    <w:p w:rsidR="00D14CEA" w:rsidP="004D0581">
      <w:pPr>
        <w:pStyle w:val="FootnoteText"/>
        <w:spacing w:line="269" w:lineRule="auto"/>
      </w:pPr>
      <w:r>
        <w:rPr>
          <w:rStyle w:val="FootnoteReference"/>
        </w:rPr>
        <w:footnoteRef/>
      </w:r>
      <w:r>
        <w:rPr>
          <w:rtl/>
        </w:rPr>
        <w:t xml:space="preserve"> </w:t>
      </w:r>
      <w:r>
        <w:rPr>
          <w:rtl/>
        </w:rPr>
        <w:tab/>
      </w:r>
      <w:r w:rsidRPr="00C42963">
        <w:rPr>
          <w:rtl/>
        </w:rPr>
        <w:t>הרלב"ד</w:t>
      </w:r>
      <w:r>
        <w:rPr>
          <w:rFonts w:hint="cs"/>
          <w:rtl/>
        </w:rPr>
        <w:t>,</w:t>
      </w:r>
      <w:r w:rsidRPr="00C42963">
        <w:rPr>
          <w:rtl/>
        </w:rPr>
        <w:t xml:space="preserve"> "אוגדן מנהל מטה הבטיחות ברשות המקומית"</w:t>
      </w:r>
      <w:r>
        <w:rPr>
          <w:rFonts w:hint="cs"/>
          <w:rtl/>
        </w:rPr>
        <w:t xml:space="preserve"> (דצמבר 2010),</w:t>
      </w:r>
      <w:r w:rsidRPr="00C42963">
        <w:rPr>
          <w:rtl/>
        </w:rPr>
        <w:t xml:space="preserve"> </w:t>
      </w:r>
      <w:r>
        <w:rPr>
          <w:rFonts w:hint="cs"/>
          <w:rtl/>
        </w:rPr>
        <w:t>עמ' 103.</w:t>
      </w:r>
    </w:p>
  </w:footnote>
  <w:footnote w:id="101">
    <w:p w:rsidR="00D14CEA" w:rsidP="004D0581">
      <w:pPr>
        <w:pStyle w:val="FootnoteText"/>
        <w:spacing w:line="269" w:lineRule="auto"/>
      </w:pPr>
      <w:r>
        <w:rPr>
          <w:rStyle w:val="FootnoteReference"/>
        </w:rPr>
        <w:footnoteRef/>
      </w:r>
      <w:r>
        <w:rPr>
          <w:rtl/>
        </w:rPr>
        <w:t xml:space="preserve"> </w:t>
      </w:r>
      <w:r>
        <w:rPr>
          <w:rtl/>
        </w:rPr>
        <w:tab/>
      </w:r>
      <w:r w:rsidRPr="000272ED">
        <w:rPr>
          <w:rtl/>
        </w:rPr>
        <w:t>נוהל מטה בטיחות</w:t>
      </w:r>
      <w:r>
        <w:rPr>
          <w:rFonts w:hint="cs"/>
          <w:rtl/>
        </w:rPr>
        <w:t>.</w:t>
      </w:r>
    </w:p>
  </w:footnote>
  <w:footnote w:id="102">
    <w:p w:rsidR="00D14CEA" w:rsidP="004D0581">
      <w:pPr>
        <w:pStyle w:val="FootnoteText"/>
        <w:spacing w:line="269" w:lineRule="auto"/>
      </w:pPr>
      <w:r>
        <w:rPr>
          <w:rStyle w:val="FootnoteReference"/>
        </w:rPr>
        <w:footnoteRef/>
      </w:r>
      <w:r>
        <w:rPr>
          <w:rtl/>
        </w:rPr>
        <w:t xml:space="preserve"> </w:t>
      </w:r>
      <w:r>
        <w:rPr>
          <w:rtl/>
        </w:rPr>
        <w:tab/>
      </w:r>
      <w:r w:rsidRPr="00231198">
        <w:rPr>
          <w:rtl/>
        </w:rPr>
        <w:t>מדד פריפריאליות מאפיין ומדרג רשויות מקומיות בישראל לפי מיקומן הג</w:t>
      </w:r>
      <w:r>
        <w:rPr>
          <w:rFonts w:hint="cs"/>
          <w:rtl/>
        </w:rPr>
        <w:t>י</w:t>
      </w:r>
      <w:r w:rsidRPr="00231198">
        <w:rPr>
          <w:rtl/>
        </w:rPr>
        <w:t>אוגרפי ביחס לריכוזי האוכלוסייה. המדד פותח על ידי הל</w:t>
      </w:r>
      <w:r>
        <w:rPr>
          <w:rFonts w:hint="cs"/>
          <w:rtl/>
        </w:rPr>
        <w:t>שכה המרכזית ל</w:t>
      </w:r>
      <w:r w:rsidRPr="00231198">
        <w:rPr>
          <w:rtl/>
        </w:rPr>
        <w:t>ס</w:t>
      </w:r>
      <w:r>
        <w:rPr>
          <w:rFonts w:hint="cs"/>
          <w:rtl/>
        </w:rPr>
        <w:t>טטיסטיקה,</w:t>
      </w:r>
      <w:r w:rsidRPr="00231198">
        <w:rPr>
          <w:rtl/>
        </w:rPr>
        <w:t xml:space="preserve"> וגרסתו הראשונה </w:t>
      </w:r>
      <w:r>
        <w:rPr>
          <w:rFonts w:hint="cs"/>
          <w:rtl/>
        </w:rPr>
        <w:t xml:space="preserve">פורסמה </w:t>
      </w:r>
      <w:r w:rsidRPr="00231198">
        <w:rPr>
          <w:rtl/>
        </w:rPr>
        <w:t>בשנת 2008. רשות מקומית פריפריאלית מוגדרת כרשות מקומית מרוחקת מ</w:t>
      </w:r>
      <w:r>
        <w:rPr>
          <w:rFonts w:hint="cs"/>
          <w:rtl/>
        </w:rPr>
        <w:t>מוקדי</w:t>
      </w:r>
      <w:r w:rsidRPr="00231198">
        <w:rPr>
          <w:rtl/>
        </w:rPr>
        <w:t xml:space="preserve"> תעסוקה, מסחר, השכלה, פנאי וכדומה. בכך פריפריאליות היא ההפך ממרכזיות</w:t>
      </w:r>
      <w:r>
        <w:rPr>
          <w:rFonts w:hint="cs"/>
          <w:rtl/>
        </w:rPr>
        <w:t>,</w:t>
      </w:r>
      <w:r w:rsidRPr="00231198">
        <w:rPr>
          <w:rtl/>
        </w:rPr>
        <w:t xml:space="preserve"> המגדירה את יתרון המיקום של רשות מקומית יחסית לכל הרשויות האחרות</w:t>
      </w:r>
      <w:r>
        <w:rPr>
          <w:rFonts w:hint="cs"/>
          <w:rtl/>
        </w:rPr>
        <w:t xml:space="preserve"> (מתוך </w:t>
      </w:r>
      <w:r w:rsidRPr="00231198">
        <w:rPr>
          <w:rtl/>
        </w:rPr>
        <w:t>אתר ה</w:t>
      </w:r>
      <w:r>
        <w:rPr>
          <w:rFonts w:hint="cs"/>
          <w:rtl/>
        </w:rPr>
        <w:t>מרשתת</w:t>
      </w:r>
      <w:r w:rsidRPr="00231198">
        <w:rPr>
          <w:rtl/>
        </w:rPr>
        <w:t xml:space="preserve"> של הלשכה המרכזית לסטטיסטיקה</w:t>
      </w:r>
      <w:r>
        <w:rPr>
          <w:rFonts w:hint="cs"/>
          <w:rtl/>
        </w:rPr>
        <w:t>).</w:t>
      </w:r>
    </w:p>
  </w:footnote>
  <w:footnote w:id="103">
    <w:p w:rsidR="00D14CEA" w:rsidP="004D0581">
      <w:pPr>
        <w:pStyle w:val="FootnoteText"/>
        <w:spacing w:line="269" w:lineRule="auto"/>
      </w:pPr>
      <w:r>
        <w:rPr>
          <w:rStyle w:val="FootnoteReference"/>
        </w:rPr>
        <w:footnoteRef/>
      </w:r>
      <w:r>
        <w:rPr>
          <w:rtl/>
        </w:rPr>
        <w:t xml:space="preserve"> </w:t>
      </w:r>
      <w:r>
        <w:rPr>
          <w:rtl/>
        </w:rPr>
        <w:tab/>
      </w:r>
      <w:r w:rsidRPr="00231198">
        <w:rPr>
          <w:rtl/>
        </w:rPr>
        <w:t>מענק האיזון נועד להשלים את הכנסותיהן הנורמטיביות של הרשויות המקומיות להוצאות הנורמטיביות של</w:t>
      </w:r>
      <w:r>
        <w:rPr>
          <w:rFonts w:hint="cs"/>
          <w:rtl/>
        </w:rPr>
        <w:t>הן</w:t>
      </w:r>
      <w:r w:rsidRPr="00231198">
        <w:rPr>
          <w:rtl/>
        </w:rPr>
        <w:t xml:space="preserve">, </w:t>
      </w:r>
      <w:r>
        <w:rPr>
          <w:rFonts w:hint="cs"/>
          <w:rtl/>
        </w:rPr>
        <w:t>במטרה</w:t>
      </w:r>
      <w:r w:rsidRPr="00231198">
        <w:rPr>
          <w:rtl/>
        </w:rPr>
        <w:t xml:space="preserve"> לסייע להן לספק לתושביהן רמה סבירה של שירותים מוניציפליים. מ</w:t>
      </w:r>
      <w:r>
        <w:rPr>
          <w:rFonts w:hint="cs"/>
          <w:rtl/>
        </w:rPr>
        <w:t xml:space="preserve">אז </w:t>
      </w:r>
      <w:r w:rsidRPr="00231198">
        <w:rPr>
          <w:rtl/>
        </w:rPr>
        <w:t xml:space="preserve">שנת 2004 משרד הפנים </w:t>
      </w:r>
      <w:r>
        <w:rPr>
          <w:rFonts w:hint="cs"/>
          <w:rtl/>
        </w:rPr>
        <w:t xml:space="preserve">מקצה </w:t>
      </w:r>
      <w:r w:rsidRPr="00231198">
        <w:rPr>
          <w:rtl/>
        </w:rPr>
        <w:t xml:space="preserve">בצורה הדרגתית את מענקי האיזון לרשויות המקומיות בהתאם להמלצות ועדה ציבורית חדשה </w:t>
      </w:r>
      <w:r>
        <w:rPr>
          <w:rFonts w:hint="cs"/>
          <w:rtl/>
        </w:rPr>
        <w:t xml:space="preserve">- </w:t>
      </w:r>
      <w:r w:rsidRPr="00231198">
        <w:rPr>
          <w:rtl/>
        </w:rPr>
        <w:t>ועדת גדיש</w:t>
      </w:r>
      <w:r>
        <w:rPr>
          <w:rFonts w:hint="cs"/>
          <w:rtl/>
        </w:rPr>
        <w:t xml:space="preserve"> (מתוך תקציב המדינה 2018-2017, עיקרי התקציב 2017 ו-2018, משרד הפנים והרשויות המקומיות).</w:t>
      </w:r>
    </w:p>
  </w:footnote>
  <w:footnote w:id="104">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ברשות היהודית שנבדקה נמצאו הסימונים וההתקנים תקינים. ב</w:t>
      </w:r>
      <w:r w:rsidRPr="003C33FD">
        <w:rPr>
          <w:rFonts w:hint="cs"/>
          <w:rtl/>
        </w:rPr>
        <w:t xml:space="preserve">כל שנה </w:t>
      </w:r>
      <w:r>
        <w:rPr>
          <w:rFonts w:hint="cs"/>
          <w:rtl/>
        </w:rPr>
        <w:t>ביולי-</w:t>
      </w:r>
      <w:r w:rsidRPr="003C33FD">
        <w:rPr>
          <w:rFonts w:hint="cs"/>
          <w:rtl/>
        </w:rPr>
        <w:t>אוגוסט מתקבלת הרשאה ממשרד התחבורה לסימון והתקנים</w:t>
      </w:r>
      <w:r>
        <w:rPr>
          <w:rFonts w:hint="cs"/>
          <w:rtl/>
        </w:rPr>
        <w:t>,</w:t>
      </w:r>
      <w:r w:rsidRPr="003C33FD">
        <w:rPr>
          <w:rFonts w:hint="cs"/>
          <w:rtl/>
        </w:rPr>
        <w:t xml:space="preserve"> והעירייה צובעת ומתקנת מתקני בטיחות לפני תחילת שנת הלימודים. </w:t>
      </w:r>
      <w:r>
        <w:rPr>
          <w:rFonts w:hint="cs"/>
          <w:rtl/>
        </w:rPr>
        <w:t>בשנת 2019</w:t>
      </w:r>
      <w:r w:rsidRPr="003C33FD">
        <w:rPr>
          <w:rFonts w:hint="cs"/>
          <w:rtl/>
        </w:rPr>
        <w:t xml:space="preserve"> לא התקבלה הרשאה</w:t>
      </w:r>
      <w:r>
        <w:rPr>
          <w:rFonts w:hint="cs"/>
          <w:rtl/>
        </w:rPr>
        <w:t>,</w:t>
      </w:r>
      <w:r w:rsidRPr="003C33FD">
        <w:rPr>
          <w:rFonts w:hint="cs"/>
          <w:rtl/>
        </w:rPr>
        <w:t xml:space="preserve"> והעירייה ביצעה </w:t>
      </w:r>
      <w:r>
        <w:rPr>
          <w:rFonts w:hint="cs"/>
          <w:rtl/>
        </w:rPr>
        <w:t>את עבודות הצביעה</w:t>
      </w:r>
      <w:r w:rsidRPr="003C33FD">
        <w:rPr>
          <w:rFonts w:hint="cs"/>
          <w:rtl/>
        </w:rPr>
        <w:t xml:space="preserve"> מתקציבי פיתוח.</w:t>
      </w:r>
    </w:p>
  </w:footnote>
  <w:footnote w:id="105">
    <w:p w:rsidR="00D14CEA" w:rsidRPr="004C2D0D" w:rsidP="004D0581">
      <w:pPr>
        <w:pStyle w:val="FootnoteText"/>
        <w:spacing w:line="269" w:lineRule="auto"/>
      </w:pPr>
      <w:r>
        <w:rPr>
          <w:rStyle w:val="FootnoteReference"/>
        </w:rPr>
        <w:footnoteRef/>
      </w:r>
      <w:r>
        <w:rPr>
          <w:rtl/>
        </w:rPr>
        <w:t xml:space="preserve"> </w:t>
      </w:r>
      <w:r>
        <w:rPr>
          <w:rtl/>
        </w:rPr>
        <w:tab/>
      </w:r>
      <w:r w:rsidRPr="004C2D0D">
        <w:rPr>
          <w:rFonts w:hint="cs"/>
          <w:rtl/>
        </w:rPr>
        <w:t>כמו פסי האטה, צמתים מעגליים והגבלת מהירות הנסיעה.</w:t>
      </w:r>
      <w:r>
        <w:rPr>
          <w:rFonts w:hint="cs"/>
          <w:rtl/>
        </w:rPr>
        <w:t xml:space="preserve"> </w:t>
      </w:r>
    </w:p>
  </w:footnote>
  <w:footnote w:id="106">
    <w:p w:rsidR="00D14CEA" w:rsidRPr="003B1476" w:rsidP="004D0581">
      <w:pPr>
        <w:pStyle w:val="FootnoteText"/>
        <w:keepLines/>
        <w:spacing w:line="269" w:lineRule="auto"/>
      </w:pPr>
      <w:r>
        <w:rPr>
          <w:rStyle w:val="FootnoteReference"/>
          <w:rFonts w:ascii="FrankRuehl" w:hAnsi="FrankRuehl" w:cs="FrankRuehl"/>
        </w:rPr>
        <w:footnoteRef/>
      </w:r>
      <w:r>
        <w:rPr>
          <w:rFonts w:cs="FrankRuehl"/>
          <w:sz w:val="18"/>
          <w:rtl/>
        </w:rPr>
        <w:t xml:space="preserve"> </w:t>
      </w:r>
      <w:r>
        <w:rPr>
          <w:rFonts w:cs="FrankRuehl"/>
          <w:sz w:val="18"/>
          <w:rtl/>
        </w:rPr>
        <w:tab/>
      </w:r>
      <w:r>
        <w:rPr>
          <w:rFonts w:hint="cs"/>
          <w:rtl/>
        </w:rPr>
        <w:t>"</w:t>
      </w:r>
      <w:r w:rsidRPr="003B1476">
        <w:rPr>
          <w:rFonts w:hint="cs"/>
          <w:rtl/>
        </w:rPr>
        <w:t>מרכיבים סלחניים</w:t>
      </w:r>
      <w:r>
        <w:rPr>
          <w:rFonts w:hint="cs"/>
          <w:rtl/>
        </w:rPr>
        <w:t>"</w:t>
      </w:r>
      <w:r w:rsidRPr="003B1476">
        <w:rPr>
          <w:rFonts w:hint="cs"/>
          <w:rtl/>
        </w:rPr>
        <w:t xml:space="preserve"> הם מרכיבי תשתית </w:t>
      </w:r>
      <w:r>
        <w:rPr>
          <w:rFonts w:hint="cs"/>
          <w:rtl/>
        </w:rPr>
        <w:t>ה</w:t>
      </w:r>
      <w:r w:rsidRPr="003B1476">
        <w:rPr>
          <w:rFonts w:hint="cs"/>
          <w:rtl/>
        </w:rPr>
        <w:t>מצמצמים ככל האפשר את הפגיעה בנוסעים ברכב המעורב בתאונה באי המעגלי או סמוך לו.</w:t>
      </w:r>
    </w:p>
  </w:footnote>
  <w:footnote w:id="107">
    <w:p w:rsidR="00D14CEA" w:rsidP="004D0581">
      <w:pPr>
        <w:pStyle w:val="FootnoteText"/>
        <w:spacing w:line="269" w:lineRule="auto"/>
      </w:pPr>
      <w:r>
        <w:rPr>
          <w:rStyle w:val="FootnoteReference"/>
        </w:rPr>
        <w:footnoteRef/>
      </w:r>
      <w:r>
        <w:rPr>
          <w:rtl/>
        </w:rPr>
        <w:t xml:space="preserve"> </w:t>
      </w:r>
      <w:r>
        <w:rPr>
          <w:rtl/>
        </w:rPr>
        <w:tab/>
      </w:r>
      <w:r w:rsidRPr="00B05B2E">
        <w:rPr>
          <w:rtl/>
        </w:rPr>
        <w:t xml:space="preserve">חוזר מנכ''ל </w:t>
      </w:r>
      <w:r>
        <w:rPr>
          <w:rFonts w:hint="cs"/>
          <w:rtl/>
        </w:rPr>
        <w:t xml:space="preserve">משרד החינוך, </w:t>
      </w:r>
      <w:r w:rsidRPr="00B05B2E">
        <w:rPr>
          <w:rtl/>
        </w:rPr>
        <w:t xml:space="preserve">תשעג/6(א), </w:t>
      </w:r>
      <w:r w:rsidRPr="00B05B2E">
        <w:rPr>
          <w:b/>
          <w:bCs/>
          <w:rtl/>
        </w:rPr>
        <w:t>5.1</w:t>
      </w:r>
      <w:r>
        <w:rPr>
          <w:rFonts w:hint="cs"/>
          <w:b/>
          <w:bCs/>
          <w:rtl/>
        </w:rPr>
        <w:t xml:space="preserve"> </w:t>
      </w:r>
      <w:r>
        <w:rPr>
          <w:b/>
          <w:bCs/>
          <w:rtl/>
        </w:rPr>
        <w:t>–</w:t>
      </w:r>
      <w:r>
        <w:rPr>
          <w:rFonts w:hint="cs"/>
          <w:b/>
          <w:bCs/>
          <w:rtl/>
        </w:rPr>
        <w:t xml:space="preserve"> 5.2</w:t>
      </w:r>
      <w:r w:rsidRPr="00B05B2E">
        <w:rPr>
          <w:b/>
          <w:bCs/>
          <w:rtl/>
        </w:rPr>
        <w:t xml:space="preserve"> סידורי בטיחות במבני מוסדות החינוך</w:t>
      </w:r>
      <w:r w:rsidRPr="00B05B2E">
        <w:rPr>
          <w:rtl/>
        </w:rPr>
        <w:t xml:space="preserve"> </w:t>
      </w:r>
      <w:r>
        <w:rPr>
          <w:rFonts w:hint="cs"/>
          <w:rtl/>
        </w:rPr>
        <w:t>(1.2.13).</w:t>
      </w:r>
    </w:p>
  </w:footnote>
  <w:footnote w:id="108">
    <w:p w:rsidR="00D14CEA" w:rsidRPr="00565E51" w:rsidP="004D0581">
      <w:pPr>
        <w:pStyle w:val="FootnoteText"/>
        <w:spacing w:line="269" w:lineRule="auto"/>
      </w:pPr>
      <w:r>
        <w:rPr>
          <w:rStyle w:val="FootnoteReference"/>
        </w:rPr>
        <w:footnoteRef/>
      </w:r>
      <w:r>
        <w:rPr>
          <w:rtl/>
        </w:rPr>
        <w:t xml:space="preserve"> </w:t>
      </w:r>
      <w:r>
        <w:rPr>
          <w:rtl/>
        </w:rPr>
        <w:tab/>
      </w:r>
      <w:r>
        <w:rPr>
          <w:rFonts w:hint="cs"/>
          <w:rtl/>
        </w:rPr>
        <w:t>יצוין כי בדצמבר</w:t>
      </w:r>
      <w:r w:rsidRPr="00565E51">
        <w:rPr>
          <w:rFonts w:hint="cs"/>
          <w:rtl/>
        </w:rPr>
        <w:t xml:space="preserve"> 2019 פרסם משרד התחבורה "הנחיות לתכנון הסדרי תנועה בקרבת מוסדות חינוך"</w:t>
      </w:r>
      <w:r>
        <w:rPr>
          <w:rFonts w:hint="cs"/>
          <w:rtl/>
        </w:rPr>
        <w:t>,</w:t>
      </w:r>
      <w:r w:rsidRPr="00565E51">
        <w:rPr>
          <w:rFonts w:hint="cs"/>
          <w:rtl/>
        </w:rPr>
        <w:t xml:space="preserve"> אשר נועדו לתת מענה למתכנן ולרשויות בנוגע לכלל הצרכים והפתרונות התנועתיים בקרבת מוסדות החינוך.</w:t>
      </w:r>
      <w:r>
        <w:rPr>
          <w:rFonts w:hint="cs"/>
          <w:rtl/>
        </w:rPr>
        <w:t xml:space="preserve"> </w:t>
      </w:r>
      <w:r w:rsidRPr="00565E51">
        <w:rPr>
          <w:rFonts w:hint="cs"/>
          <w:rtl/>
        </w:rPr>
        <w:t>ההנחיות נסמכות על ההנחיות התקפות לתכנון הסדרי תנועה שפורסמו בישראל</w:t>
      </w:r>
      <w:r>
        <w:rPr>
          <w:rFonts w:hint="cs"/>
          <w:rtl/>
        </w:rPr>
        <w:t>,</w:t>
      </w:r>
      <w:r w:rsidRPr="00565E51">
        <w:rPr>
          <w:rFonts w:hint="cs"/>
          <w:rtl/>
        </w:rPr>
        <w:t xml:space="preserve"> ומתאימות אותן לצרכים של קרבת מוסדות החינוך.</w:t>
      </w:r>
    </w:p>
  </w:footnote>
  <w:footnote w:id="109">
    <w:p w:rsidR="00D14CEA" w:rsidRPr="00215782" w:rsidP="004D0581">
      <w:pPr>
        <w:pStyle w:val="FootnoteText"/>
        <w:spacing w:line="269" w:lineRule="auto"/>
      </w:pPr>
      <w:r w:rsidRPr="0069135B">
        <w:rPr>
          <w:rStyle w:val="FootnoteReference"/>
        </w:rPr>
        <w:footnoteRef/>
      </w:r>
      <w:r w:rsidRPr="0069135B">
        <w:rPr>
          <w:rtl/>
        </w:rPr>
        <w:t xml:space="preserve"> </w:t>
      </w:r>
      <w:r w:rsidRPr="0069135B">
        <w:rPr>
          <w:rtl/>
        </w:rPr>
        <w:tab/>
      </w:r>
      <w:r>
        <w:rPr>
          <w:rFonts w:hint="cs"/>
          <w:rtl/>
        </w:rPr>
        <w:t xml:space="preserve">חוזר </w:t>
      </w:r>
      <w:r w:rsidRPr="00215782">
        <w:rPr>
          <w:rFonts w:hint="cs"/>
          <w:rtl/>
        </w:rPr>
        <w:t>מנכ</w:t>
      </w:r>
      <w:r>
        <w:rPr>
          <w:rFonts w:hint="cs"/>
          <w:rtl/>
        </w:rPr>
        <w:t>"</w:t>
      </w:r>
      <w:r w:rsidRPr="00215782">
        <w:rPr>
          <w:rFonts w:hint="cs"/>
          <w:rtl/>
        </w:rPr>
        <w:t>ל משרד החינוך</w:t>
      </w:r>
      <w:r>
        <w:rPr>
          <w:rFonts w:hint="cs"/>
          <w:rtl/>
        </w:rPr>
        <w:t>, מס'</w:t>
      </w:r>
      <w:r w:rsidRPr="00215782">
        <w:rPr>
          <w:rFonts w:hint="cs"/>
          <w:rtl/>
        </w:rPr>
        <w:t xml:space="preserve"> 139 </w:t>
      </w:r>
      <w:r>
        <w:rPr>
          <w:rFonts w:hint="cs"/>
          <w:rtl/>
        </w:rPr>
        <w:t xml:space="preserve">- החלפה, </w:t>
      </w:r>
      <w:r w:rsidRPr="00215782">
        <w:rPr>
          <w:rFonts w:hint="cs"/>
          <w:b/>
          <w:bCs/>
          <w:rtl/>
        </w:rPr>
        <w:t>מעטפת הבטיחות הפיזית לזהירות בדרכים</w:t>
      </w:r>
      <w:r>
        <w:rPr>
          <w:rFonts w:hint="cs"/>
          <w:rtl/>
        </w:rPr>
        <w:t xml:space="preserve"> (15.8.2018).</w:t>
      </w:r>
    </w:p>
  </w:footnote>
  <w:footnote w:id="110">
    <w:p w:rsidR="00D14CEA" w:rsidP="004D0581">
      <w:pPr>
        <w:pStyle w:val="FootnoteText"/>
        <w:spacing w:line="269" w:lineRule="auto"/>
        <w:rPr>
          <w:rtl/>
        </w:rPr>
      </w:pPr>
      <w:r>
        <w:rPr>
          <w:rStyle w:val="FootnoteReference"/>
        </w:rPr>
        <w:footnoteRef/>
      </w:r>
      <w:r>
        <w:rPr>
          <w:rtl/>
        </w:rPr>
        <w:t xml:space="preserve"> </w:t>
      </w:r>
      <w:r>
        <w:rPr>
          <w:rtl/>
        </w:rPr>
        <w:tab/>
      </w:r>
      <w:r w:rsidRPr="00222E08">
        <w:rPr>
          <w:rtl/>
        </w:rPr>
        <w:t xml:space="preserve">יש לציין את המגבלות העיקריות הנוגעות לנתוני עבירות </w:t>
      </w:r>
      <w:r>
        <w:rPr>
          <w:rFonts w:hint="cs"/>
          <w:rtl/>
        </w:rPr>
        <w:t>תנועה</w:t>
      </w:r>
      <w:r w:rsidRPr="00222E08">
        <w:rPr>
          <w:rtl/>
        </w:rPr>
        <w:t>:</w:t>
      </w:r>
      <w:r w:rsidRPr="00222E08">
        <w:rPr>
          <w:rFonts w:hint="cs"/>
          <w:rtl/>
        </w:rPr>
        <w:t xml:space="preserve"> ה</w:t>
      </w:r>
      <w:r w:rsidRPr="00222E08">
        <w:rPr>
          <w:rtl/>
        </w:rPr>
        <w:t>נתונים מתייחסים לנהג הפוגע בלבד</w:t>
      </w:r>
      <w:r w:rsidRPr="00222E08">
        <w:rPr>
          <w:rFonts w:hint="cs"/>
          <w:rtl/>
        </w:rPr>
        <w:t xml:space="preserve">; </w:t>
      </w:r>
      <w:r>
        <w:rPr>
          <w:rFonts w:hint="cs"/>
          <w:rtl/>
        </w:rPr>
        <w:t>ה</w:t>
      </w:r>
      <w:r w:rsidRPr="00222E08">
        <w:rPr>
          <w:rtl/>
        </w:rPr>
        <w:t xml:space="preserve">נתונים נרשמים בידי בוחן התאונה לאחר </w:t>
      </w:r>
      <w:r>
        <w:rPr>
          <w:rFonts w:hint="cs"/>
          <w:rtl/>
        </w:rPr>
        <w:t>סיום</w:t>
      </w:r>
      <w:r w:rsidRPr="00222E08">
        <w:rPr>
          <w:rtl/>
        </w:rPr>
        <w:t xml:space="preserve"> הטיפול בזירה, כאשר הוא פותח את תיק החקירה </w:t>
      </w:r>
      <w:r>
        <w:rPr>
          <w:rFonts w:hint="cs"/>
          <w:rtl/>
        </w:rPr>
        <w:t>ב</w:t>
      </w:r>
      <w:r w:rsidRPr="00222E08">
        <w:rPr>
          <w:rtl/>
        </w:rPr>
        <w:t xml:space="preserve">מערכת מחשוב התאונות. </w:t>
      </w:r>
      <w:r w:rsidRPr="00854233">
        <w:rPr>
          <w:rtl/>
        </w:rPr>
        <w:t>עבירת ה</w:t>
      </w:r>
      <w:r>
        <w:rPr>
          <w:rFonts w:hint="cs"/>
          <w:rtl/>
        </w:rPr>
        <w:t>תנועה</w:t>
      </w:r>
      <w:r w:rsidRPr="00854233">
        <w:rPr>
          <w:rtl/>
        </w:rPr>
        <w:t xml:space="preserve"> אינה משתנה על פי ההרשעה בבית המשפט</w:t>
      </w:r>
      <w:r w:rsidRPr="00222E08">
        <w:rPr>
          <w:rFonts w:hint="cs"/>
          <w:rtl/>
        </w:rPr>
        <w:t xml:space="preserve">; </w:t>
      </w:r>
      <w:r>
        <w:rPr>
          <w:rFonts w:hint="cs"/>
          <w:rtl/>
        </w:rPr>
        <w:t>ובמקרים רבים אי-אפשר</w:t>
      </w:r>
      <w:r w:rsidRPr="00222E08">
        <w:rPr>
          <w:rtl/>
        </w:rPr>
        <w:t xml:space="preserve"> לקבוע </w:t>
      </w:r>
      <w:r>
        <w:rPr>
          <w:rFonts w:hint="cs"/>
          <w:rtl/>
        </w:rPr>
        <w:t xml:space="preserve">בבירור את סיבת התאונה </w:t>
      </w:r>
      <w:r w:rsidRPr="00222E08">
        <w:rPr>
          <w:rtl/>
        </w:rPr>
        <w:t>בסיום החקירה הראשונית וגם לא בסיום החקירה המקיפה</w:t>
      </w:r>
      <w:r w:rsidRPr="00222E08">
        <w:rPr>
          <w:rFonts w:hint="cs"/>
          <w:rtl/>
        </w:rPr>
        <w:t>.</w:t>
      </w:r>
    </w:p>
  </w:footnote>
  <w:footnote w:id="111">
    <w:p w:rsidR="00D14CEA" w:rsidRPr="00551B98" w:rsidP="004D0581">
      <w:pPr>
        <w:pStyle w:val="FootnoteText"/>
        <w:spacing w:line="269" w:lineRule="auto"/>
        <w:rPr>
          <w:rtl/>
        </w:rPr>
      </w:pPr>
      <w:r>
        <w:rPr>
          <w:rStyle w:val="FootnoteReference"/>
        </w:rPr>
        <w:footnoteRef/>
      </w:r>
      <w:r>
        <w:rPr>
          <w:rtl/>
        </w:rPr>
        <w:t xml:space="preserve"> </w:t>
      </w:r>
      <w:r>
        <w:rPr>
          <w:rtl/>
        </w:rPr>
        <w:tab/>
      </w:r>
      <w:r w:rsidRPr="00551B98">
        <w:rPr>
          <w:rFonts w:hint="cs"/>
          <w:rtl/>
        </w:rPr>
        <w:t>ה</w:t>
      </w:r>
      <w:r>
        <w:rPr>
          <w:rFonts w:hint="cs"/>
          <w:rtl/>
        </w:rPr>
        <w:t>תוכנית</w:t>
      </w:r>
      <w:r w:rsidRPr="00551B98">
        <w:rPr>
          <w:rFonts w:hint="cs"/>
          <w:rtl/>
        </w:rPr>
        <w:t xml:space="preserve"> להורדת שיעור הנפגעים בתאונות דרכים בחברה הערבית, </w:t>
      </w:r>
      <w:r>
        <w:rPr>
          <w:rFonts w:hint="cs"/>
          <w:rtl/>
        </w:rPr>
        <w:t>תוכנית</w:t>
      </w:r>
      <w:r w:rsidRPr="00551B98">
        <w:rPr>
          <w:rFonts w:hint="cs"/>
          <w:rtl/>
        </w:rPr>
        <w:t xml:space="preserve"> מס' 116, הרלב"ד, אוגוסט 2018</w:t>
      </w:r>
      <w:r>
        <w:rPr>
          <w:rFonts w:hint="cs"/>
          <w:rtl/>
        </w:rPr>
        <w:t>, עמ' 12.</w:t>
      </w:r>
    </w:p>
  </w:footnote>
  <w:footnote w:id="112">
    <w:p w:rsidR="00D14CEA" w:rsidRPr="00CC2CA7" w:rsidP="004D0581">
      <w:pPr>
        <w:pStyle w:val="FootnoteText"/>
        <w:spacing w:line="269" w:lineRule="auto"/>
      </w:pPr>
      <w:r>
        <w:rPr>
          <w:rStyle w:val="FootnoteReference"/>
        </w:rPr>
        <w:footnoteRef/>
      </w:r>
      <w:r>
        <w:rPr>
          <w:rtl/>
        </w:rPr>
        <w:t xml:space="preserve"> </w:t>
      </w:r>
      <w:r>
        <w:rPr>
          <w:rtl/>
        </w:rPr>
        <w:tab/>
      </w:r>
      <w:r w:rsidRPr="00CE42C8">
        <w:rPr>
          <w:rFonts w:hint="eastAsia"/>
          <w:rtl/>
        </w:rPr>
        <w:t>הרלב</w:t>
      </w:r>
      <w:r w:rsidRPr="00CE42C8">
        <w:rPr>
          <w:rtl/>
        </w:rPr>
        <w:t xml:space="preserve">"ד, </w:t>
      </w:r>
      <w:r w:rsidRPr="00633029">
        <w:rPr>
          <w:rFonts w:hint="eastAsia"/>
          <w:b/>
          <w:bCs/>
          <w:rtl/>
        </w:rPr>
        <w:t>מגמות</w:t>
      </w:r>
      <w:r>
        <w:rPr>
          <w:rFonts w:hint="cs"/>
          <w:b/>
          <w:bCs/>
          <w:rtl/>
        </w:rPr>
        <w:t xml:space="preserve"> </w:t>
      </w:r>
      <w:r w:rsidRPr="00633029">
        <w:rPr>
          <w:b/>
          <w:bCs/>
          <w:rtl/>
        </w:rPr>
        <w:t>-</w:t>
      </w:r>
      <w:r>
        <w:rPr>
          <w:rFonts w:hint="cs"/>
          <w:b/>
          <w:bCs/>
          <w:rtl/>
        </w:rPr>
        <w:t xml:space="preserve"> </w:t>
      </w:r>
      <w:r w:rsidRPr="00633029">
        <w:rPr>
          <w:b/>
          <w:bCs/>
          <w:rtl/>
        </w:rPr>
        <w:t xml:space="preserve">עשור </w:t>
      </w:r>
      <w:r w:rsidRPr="00633029">
        <w:rPr>
          <w:rFonts w:hint="eastAsia"/>
          <w:b/>
          <w:bCs/>
          <w:rtl/>
        </w:rPr>
        <w:t>של</w:t>
      </w:r>
      <w:r w:rsidRPr="00633029">
        <w:rPr>
          <w:b/>
          <w:bCs/>
          <w:rtl/>
        </w:rPr>
        <w:t xml:space="preserve"> </w:t>
      </w:r>
      <w:r w:rsidRPr="00633029">
        <w:rPr>
          <w:rFonts w:hint="eastAsia"/>
          <w:b/>
          <w:bCs/>
          <w:rtl/>
        </w:rPr>
        <w:t>בטיחות</w:t>
      </w:r>
      <w:r w:rsidRPr="00633029">
        <w:rPr>
          <w:b/>
          <w:bCs/>
          <w:rtl/>
        </w:rPr>
        <w:t xml:space="preserve"> </w:t>
      </w:r>
      <w:r w:rsidRPr="00633029">
        <w:rPr>
          <w:rFonts w:hint="eastAsia"/>
          <w:b/>
          <w:bCs/>
          <w:rtl/>
        </w:rPr>
        <w:t>בדרכים</w:t>
      </w:r>
      <w:r w:rsidRPr="00633029">
        <w:rPr>
          <w:b/>
          <w:bCs/>
          <w:rtl/>
        </w:rPr>
        <w:t xml:space="preserve"> </w:t>
      </w:r>
      <w:r w:rsidRPr="00633029">
        <w:rPr>
          <w:rFonts w:hint="eastAsia"/>
          <w:b/>
          <w:bCs/>
          <w:rtl/>
        </w:rPr>
        <w:t>בישראל</w:t>
      </w:r>
      <w:r w:rsidRPr="00633029">
        <w:rPr>
          <w:b/>
          <w:bCs/>
          <w:rtl/>
        </w:rPr>
        <w:t xml:space="preserve"> 2008 - 201</w:t>
      </w:r>
      <w:r w:rsidRPr="00633029">
        <w:rPr>
          <w:rFonts w:hint="cs"/>
          <w:b/>
          <w:bCs/>
          <w:rtl/>
        </w:rPr>
        <w:t>8</w:t>
      </w:r>
      <w:r w:rsidRPr="00CE42C8">
        <w:rPr>
          <w:rtl/>
        </w:rPr>
        <w:t xml:space="preserve">, </w:t>
      </w:r>
      <w:r w:rsidRPr="00CE42C8">
        <w:rPr>
          <w:rFonts w:hint="eastAsia"/>
          <w:rtl/>
        </w:rPr>
        <w:t>נובמבר</w:t>
      </w:r>
      <w:r w:rsidRPr="00CE42C8">
        <w:rPr>
          <w:rtl/>
        </w:rPr>
        <w:t xml:space="preserve"> </w:t>
      </w:r>
      <w:r w:rsidRPr="00CE42C8">
        <w:rPr>
          <w:rFonts w:hint="cs"/>
          <w:rtl/>
        </w:rPr>
        <w:t>2019</w:t>
      </w:r>
      <w:r w:rsidRPr="00CE42C8">
        <w:rPr>
          <w:rtl/>
        </w:rPr>
        <w:t>.</w:t>
      </w:r>
    </w:p>
  </w:footnote>
  <w:footnote w:id="113">
    <w:p w:rsidR="00D14CEA" w:rsidRPr="005B7C12" w:rsidP="004D0581">
      <w:pPr>
        <w:pStyle w:val="FootnoteText"/>
        <w:spacing w:line="269" w:lineRule="auto"/>
        <w:rPr>
          <w:rtl/>
        </w:rPr>
      </w:pPr>
      <w:r>
        <w:rPr>
          <w:rStyle w:val="FootnoteReference"/>
        </w:rPr>
        <w:footnoteRef/>
      </w:r>
      <w:r>
        <w:rPr>
          <w:rtl/>
        </w:rPr>
        <w:t xml:space="preserve"> </w:t>
      </w:r>
      <w:r>
        <w:rPr>
          <w:rtl/>
        </w:rPr>
        <w:tab/>
      </w:r>
      <w:r w:rsidRPr="005B7C12">
        <w:rPr>
          <w:rFonts w:hint="cs"/>
          <w:rtl/>
        </w:rPr>
        <w:t>במסגרת</w:t>
      </w:r>
      <w:r w:rsidRPr="005B7C12">
        <w:t xml:space="preserve"> </w:t>
      </w:r>
      <w:r w:rsidRPr="005B7C12">
        <w:rPr>
          <w:rFonts w:hint="cs"/>
          <w:rtl/>
        </w:rPr>
        <w:t>החלטת</w:t>
      </w:r>
      <w:r w:rsidRPr="005B7C12">
        <w:t xml:space="preserve"> </w:t>
      </w:r>
      <w:r w:rsidRPr="005B7C12">
        <w:rPr>
          <w:rFonts w:hint="cs"/>
          <w:rtl/>
        </w:rPr>
        <w:t>ממשלה</w:t>
      </w:r>
      <w:r w:rsidRPr="005B7C12">
        <w:t xml:space="preserve"> 1402 </w:t>
      </w:r>
      <w:r w:rsidRPr="005B7C12">
        <w:rPr>
          <w:rFonts w:hint="cs"/>
          <w:rtl/>
        </w:rPr>
        <w:t>(10.4.16) לקידום</w:t>
      </w:r>
      <w:r w:rsidRPr="005B7C12">
        <w:t xml:space="preserve"> </w:t>
      </w:r>
      <w:r w:rsidRPr="005B7C12">
        <w:rPr>
          <w:rFonts w:hint="cs"/>
          <w:rtl/>
        </w:rPr>
        <w:t>תוכנית</w:t>
      </w:r>
      <w:r w:rsidRPr="005B7C12">
        <w:t xml:space="preserve"> </w:t>
      </w:r>
      <w:r w:rsidRPr="005B7C12">
        <w:rPr>
          <w:rFonts w:hint="cs"/>
          <w:rtl/>
        </w:rPr>
        <w:t>פעולה</w:t>
      </w:r>
      <w:r w:rsidRPr="005B7C12">
        <w:t xml:space="preserve"> </w:t>
      </w:r>
      <w:r w:rsidRPr="005B7C12">
        <w:rPr>
          <w:rFonts w:hint="cs"/>
          <w:rtl/>
        </w:rPr>
        <w:t>רב-שנתית</w:t>
      </w:r>
      <w:r w:rsidRPr="005B7C12">
        <w:t xml:space="preserve"> </w:t>
      </w:r>
      <w:r w:rsidRPr="005B7C12">
        <w:rPr>
          <w:rFonts w:hint="cs"/>
          <w:rtl/>
        </w:rPr>
        <w:t>לשנים 2016 - 2020</w:t>
      </w:r>
      <w:r w:rsidRPr="005B7C12">
        <w:t xml:space="preserve"> </w:t>
      </w:r>
      <w:r w:rsidRPr="005B7C12">
        <w:rPr>
          <w:rFonts w:hint="cs"/>
          <w:rtl/>
        </w:rPr>
        <w:t>לטובת</w:t>
      </w:r>
      <w:r w:rsidRPr="005B7C12">
        <w:t xml:space="preserve"> </w:t>
      </w:r>
      <w:r w:rsidRPr="005B7C12">
        <w:rPr>
          <w:rFonts w:hint="cs"/>
          <w:rtl/>
        </w:rPr>
        <w:t>שיפור</w:t>
      </w:r>
      <w:r w:rsidRPr="005B7C12">
        <w:t xml:space="preserve"> </w:t>
      </w:r>
      <w:r w:rsidRPr="005B7C12">
        <w:rPr>
          <w:rFonts w:hint="cs"/>
          <w:rtl/>
        </w:rPr>
        <w:t>רמת</w:t>
      </w:r>
      <w:r w:rsidRPr="005B7C12">
        <w:t xml:space="preserve"> </w:t>
      </w:r>
      <w:r w:rsidRPr="005B7C12">
        <w:rPr>
          <w:rFonts w:hint="cs"/>
          <w:rtl/>
        </w:rPr>
        <w:t>הביטחון</w:t>
      </w:r>
      <w:r w:rsidRPr="005B7C12">
        <w:t xml:space="preserve"> </w:t>
      </w:r>
      <w:r w:rsidRPr="005B7C12">
        <w:rPr>
          <w:rFonts w:hint="cs"/>
          <w:rtl/>
        </w:rPr>
        <w:t>האישי</w:t>
      </w:r>
      <w:r w:rsidRPr="005B7C12">
        <w:t xml:space="preserve"> </w:t>
      </w:r>
      <w:r w:rsidRPr="005B7C12">
        <w:rPr>
          <w:rFonts w:hint="cs"/>
          <w:rtl/>
        </w:rPr>
        <w:t>במגזר</w:t>
      </w:r>
      <w:r w:rsidRPr="005B7C12">
        <w:t xml:space="preserve"> </w:t>
      </w:r>
      <w:r w:rsidRPr="005B7C12">
        <w:rPr>
          <w:rFonts w:hint="cs"/>
          <w:rtl/>
        </w:rPr>
        <w:t>הערבי ולטובת</w:t>
      </w:r>
      <w:r w:rsidRPr="005B7C12">
        <w:t xml:space="preserve"> </w:t>
      </w:r>
      <w:r w:rsidRPr="005B7C12">
        <w:rPr>
          <w:rFonts w:hint="cs"/>
          <w:rtl/>
        </w:rPr>
        <w:t>חיזוק</w:t>
      </w:r>
      <w:r w:rsidRPr="005B7C12">
        <w:t xml:space="preserve"> </w:t>
      </w:r>
      <w:r w:rsidRPr="005B7C12">
        <w:rPr>
          <w:rFonts w:hint="cs"/>
          <w:rtl/>
        </w:rPr>
        <w:t>הביטחון</w:t>
      </w:r>
      <w:r w:rsidRPr="005B7C12">
        <w:t xml:space="preserve"> </w:t>
      </w:r>
      <w:r w:rsidRPr="005B7C12">
        <w:rPr>
          <w:rFonts w:hint="cs"/>
          <w:rtl/>
        </w:rPr>
        <w:t>במחוז</w:t>
      </w:r>
      <w:r w:rsidRPr="005B7C12">
        <w:t xml:space="preserve"> </w:t>
      </w:r>
      <w:r w:rsidRPr="005B7C12">
        <w:rPr>
          <w:rFonts w:hint="cs"/>
          <w:rtl/>
        </w:rPr>
        <w:t>ירושלים,</w:t>
      </w:r>
      <w:r>
        <w:rPr>
          <w:rFonts w:hint="cs"/>
          <w:rtl/>
        </w:rPr>
        <w:t xml:space="preserve"> </w:t>
      </w:r>
      <w:r w:rsidRPr="005B7C12">
        <w:rPr>
          <w:rFonts w:hint="cs"/>
          <w:rtl/>
        </w:rPr>
        <w:t>אומצה</w:t>
      </w:r>
      <w:r w:rsidRPr="005B7C12">
        <w:t xml:space="preserve"> </w:t>
      </w:r>
      <w:r w:rsidRPr="005B7C12">
        <w:rPr>
          <w:rFonts w:hint="cs"/>
          <w:rtl/>
        </w:rPr>
        <w:t>תוכנית</w:t>
      </w:r>
      <w:r w:rsidRPr="005B7C12">
        <w:t xml:space="preserve"> </w:t>
      </w:r>
      <w:r w:rsidRPr="005B7C12">
        <w:rPr>
          <w:rFonts w:hint="cs"/>
          <w:rtl/>
        </w:rPr>
        <w:t>חומש</w:t>
      </w:r>
      <w:r w:rsidRPr="005B7C12">
        <w:t xml:space="preserve"> </w:t>
      </w:r>
      <w:r w:rsidRPr="005B7C12">
        <w:rPr>
          <w:rFonts w:hint="cs"/>
          <w:rtl/>
        </w:rPr>
        <w:t>לשנים 2016 - 2020 לחיזוק</w:t>
      </w:r>
      <w:r w:rsidRPr="005B7C12">
        <w:t xml:space="preserve"> </w:t>
      </w:r>
      <w:r w:rsidRPr="005B7C12">
        <w:rPr>
          <w:rFonts w:hint="cs"/>
          <w:rtl/>
        </w:rPr>
        <w:t>המשילות</w:t>
      </w:r>
      <w:r w:rsidRPr="005B7C12">
        <w:t xml:space="preserve"> </w:t>
      </w:r>
      <w:r w:rsidRPr="005B7C12">
        <w:rPr>
          <w:rFonts w:hint="cs"/>
          <w:rtl/>
        </w:rPr>
        <w:t>ושלטון</w:t>
      </w:r>
      <w:r w:rsidRPr="005B7C12">
        <w:t xml:space="preserve"> </w:t>
      </w:r>
      <w:r w:rsidRPr="005B7C12">
        <w:rPr>
          <w:rFonts w:hint="cs"/>
          <w:rtl/>
        </w:rPr>
        <w:t>החוק</w:t>
      </w:r>
      <w:r w:rsidRPr="005B7C12">
        <w:t xml:space="preserve"> </w:t>
      </w:r>
      <w:r w:rsidRPr="005B7C12">
        <w:rPr>
          <w:rFonts w:hint="cs"/>
          <w:rtl/>
        </w:rPr>
        <w:t>במגזר</w:t>
      </w:r>
      <w:r w:rsidRPr="005B7C12">
        <w:t xml:space="preserve"> </w:t>
      </w:r>
      <w:r w:rsidRPr="005B7C12">
        <w:rPr>
          <w:rFonts w:hint="cs"/>
          <w:rtl/>
        </w:rPr>
        <w:t>הערבי על ידי</w:t>
      </w:r>
      <w:r w:rsidRPr="005B7C12">
        <w:t xml:space="preserve"> </w:t>
      </w:r>
      <w:r w:rsidRPr="005B7C12">
        <w:rPr>
          <w:rFonts w:hint="cs"/>
          <w:rtl/>
        </w:rPr>
        <w:t>חיזוק התחנות</w:t>
      </w:r>
      <w:r w:rsidRPr="005B7C12">
        <w:t xml:space="preserve"> </w:t>
      </w:r>
      <w:r w:rsidRPr="005B7C12">
        <w:rPr>
          <w:rFonts w:hint="cs"/>
          <w:rtl/>
        </w:rPr>
        <w:t>והמערכים</w:t>
      </w:r>
      <w:r w:rsidRPr="005B7C12">
        <w:t xml:space="preserve"> </w:t>
      </w:r>
      <w:r w:rsidRPr="005B7C12">
        <w:rPr>
          <w:rFonts w:hint="cs"/>
          <w:rtl/>
        </w:rPr>
        <w:t>המשטרתיים.</w:t>
      </w:r>
      <w:r w:rsidRPr="005B7C12">
        <w:rPr>
          <w:rtl/>
        </w:rPr>
        <w:t xml:space="preserve"> </w:t>
      </w:r>
    </w:p>
  </w:footnote>
  <w:footnote w:id="114">
    <w:p w:rsidR="00D14CEA" w:rsidP="004D0581">
      <w:pPr>
        <w:pStyle w:val="FootnoteText"/>
        <w:spacing w:line="269" w:lineRule="auto"/>
      </w:pPr>
      <w:r>
        <w:rPr>
          <w:rStyle w:val="FootnoteReference"/>
        </w:rPr>
        <w:footnoteRef/>
      </w:r>
      <w:r>
        <w:rPr>
          <w:rtl/>
        </w:rPr>
        <w:t xml:space="preserve"> </w:t>
      </w:r>
      <w:r>
        <w:rPr>
          <w:rtl/>
        </w:rPr>
        <w:tab/>
      </w:r>
      <w:r w:rsidRPr="0012370A">
        <w:rPr>
          <w:rtl/>
        </w:rPr>
        <w:t>א</w:t>
      </w:r>
      <w:r>
        <w:rPr>
          <w:rFonts w:hint="cs"/>
          <w:rtl/>
        </w:rPr>
        <w:t>ורנה</w:t>
      </w:r>
      <w:r w:rsidRPr="0012370A">
        <w:rPr>
          <w:rtl/>
        </w:rPr>
        <w:t xml:space="preserve"> בראון-אפל</w:t>
      </w:r>
      <w:r>
        <w:rPr>
          <w:rFonts w:hint="cs"/>
          <w:rtl/>
        </w:rPr>
        <w:t xml:space="preserve">, </w:t>
      </w:r>
      <w:r w:rsidRPr="0012370A">
        <w:rPr>
          <w:rtl/>
        </w:rPr>
        <w:t>מ</w:t>
      </w:r>
      <w:r>
        <w:rPr>
          <w:rFonts w:hint="cs"/>
          <w:rtl/>
        </w:rPr>
        <w:t>יכל</w:t>
      </w:r>
      <w:r w:rsidRPr="0012370A">
        <w:rPr>
          <w:rtl/>
        </w:rPr>
        <w:t xml:space="preserve"> חמו-לוטם</w:t>
      </w:r>
      <w:r>
        <w:rPr>
          <w:rFonts w:hint="cs"/>
          <w:rtl/>
        </w:rPr>
        <w:t xml:space="preserve">, </w:t>
      </w:r>
      <w:r w:rsidRPr="0012370A">
        <w:rPr>
          <w:rtl/>
        </w:rPr>
        <w:t>מ</w:t>
      </w:r>
      <w:r>
        <w:rPr>
          <w:rFonts w:hint="cs"/>
          <w:rtl/>
        </w:rPr>
        <w:t>יקה</w:t>
      </w:r>
      <w:r w:rsidRPr="0012370A">
        <w:rPr>
          <w:rtl/>
        </w:rPr>
        <w:t xml:space="preserve"> מורן</w:t>
      </w:r>
      <w:r>
        <w:rPr>
          <w:rFonts w:hint="cs"/>
          <w:rtl/>
        </w:rPr>
        <w:t>, "</w:t>
      </w:r>
      <w:r w:rsidRPr="00FC2E59">
        <w:rPr>
          <w:rFonts w:hint="eastAsia"/>
          <w:rtl/>
        </w:rPr>
        <w:t>א</w:t>
      </w:r>
      <w:r w:rsidRPr="00FC2E59">
        <w:rPr>
          <w:rtl/>
        </w:rPr>
        <w:t>פיון ידע, תפישות ועמדות באוכלוסיה הערבית כלפי היפגעות בתאונות דרכים</w:t>
      </w:r>
      <w:r>
        <w:rPr>
          <w:rFonts w:hint="cs"/>
          <w:rtl/>
        </w:rPr>
        <w:t>"</w:t>
      </w:r>
      <w:r w:rsidRPr="00FC2E59">
        <w:rPr>
          <w:rtl/>
        </w:rPr>
        <w:t>,</w:t>
      </w:r>
      <w:r>
        <w:rPr>
          <w:rFonts w:hint="cs"/>
          <w:rtl/>
        </w:rPr>
        <w:t xml:space="preserve"> </w:t>
      </w:r>
      <w:r>
        <w:rPr>
          <w:rtl/>
        </w:rPr>
        <w:t>דוח מדעי מסכם</w:t>
      </w:r>
      <w:r>
        <w:rPr>
          <w:rFonts w:hint="cs"/>
          <w:rtl/>
        </w:rPr>
        <w:t>, מחקר במימון הרלב"ד (2007); אורנה בראון</w:t>
      </w:r>
      <w:r>
        <w:rPr>
          <w:rtl/>
        </w:rPr>
        <w:t>-אפל</w:t>
      </w:r>
      <w:r>
        <w:rPr>
          <w:rFonts w:hint="cs"/>
          <w:rtl/>
        </w:rPr>
        <w:t xml:space="preserve">, </w:t>
      </w:r>
      <w:r>
        <w:rPr>
          <w:rtl/>
        </w:rPr>
        <w:t>ש</w:t>
      </w:r>
      <w:r>
        <w:rPr>
          <w:rFonts w:hint="cs"/>
          <w:rtl/>
        </w:rPr>
        <w:t>להבת</w:t>
      </w:r>
      <w:r>
        <w:rPr>
          <w:rtl/>
        </w:rPr>
        <w:t xml:space="preserve"> צור-לייבוביץ</w:t>
      </w:r>
      <w:r>
        <w:rPr>
          <w:rFonts w:hint="cs"/>
          <w:rtl/>
        </w:rPr>
        <w:t xml:space="preserve">, </w:t>
      </w:r>
      <w:r>
        <w:rPr>
          <w:rtl/>
        </w:rPr>
        <w:t>ו</w:t>
      </w:r>
      <w:r>
        <w:rPr>
          <w:rFonts w:hint="cs"/>
          <w:rtl/>
        </w:rPr>
        <w:t>אפא</w:t>
      </w:r>
      <w:r>
        <w:rPr>
          <w:rtl/>
        </w:rPr>
        <w:t xml:space="preserve"> אליאס</w:t>
      </w:r>
      <w:r>
        <w:rPr>
          <w:rFonts w:hint="cs"/>
          <w:rtl/>
        </w:rPr>
        <w:t>, אוניברסיטת חיפה, "</w:t>
      </w:r>
      <w:r w:rsidRPr="00FC2E59">
        <w:rPr>
          <w:rtl/>
        </w:rPr>
        <w:t>בנית תוכניות התערבות לשיפור הבטיחות בדרכים</w:t>
      </w:r>
      <w:r w:rsidRPr="00FC2E59">
        <w:rPr>
          <w:i/>
          <w:iCs/>
          <w:rtl/>
        </w:rPr>
        <w:t xml:space="preserve"> </w:t>
      </w:r>
      <w:r w:rsidRPr="00FC2E59">
        <w:rPr>
          <w:rFonts w:hint="eastAsia"/>
          <w:rtl/>
        </w:rPr>
        <w:t>ברשויות</w:t>
      </w:r>
      <w:r w:rsidRPr="00FC2E59">
        <w:rPr>
          <w:i/>
          <w:iCs/>
          <w:rtl/>
        </w:rPr>
        <w:t xml:space="preserve"> </w:t>
      </w:r>
      <w:r w:rsidRPr="00FC2E59">
        <w:rPr>
          <w:rtl/>
        </w:rPr>
        <w:t>המגזר הערבי באמצעות שיתוף הציבור</w:t>
      </w:r>
      <w:r>
        <w:rPr>
          <w:rFonts w:hint="cs"/>
          <w:rtl/>
        </w:rPr>
        <w:t>"</w:t>
      </w:r>
      <w:r w:rsidRPr="00FC2E59">
        <w:rPr>
          <w:rtl/>
        </w:rPr>
        <w:t>,</w:t>
      </w:r>
      <w:r>
        <w:rPr>
          <w:rFonts w:hint="cs"/>
          <w:b/>
          <w:bCs/>
          <w:rtl/>
        </w:rPr>
        <w:t xml:space="preserve"> </w:t>
      </w:r>
      <w:r w:rsidRPr="00C77E99">
        <w:rPr>
          <w:rFonts w:hint="cs"/>
          <w:rtl/>
        </w:rPr>
        <w:t>(2015)</w:t>
      </w:r>
      <w:r>
        <w:rPr>
          <w:rFonts w:hint="cs"/>
          <w:rtl/>
        </w:rPr>
        <w:t>; רוני פקטור, האוניברסיטה העברית בירושלים ואוניברסיטת חיפה, "</w:t>
      </w:r>
      <w:r w:rsidRPr="00FC2E59">
        <w:rPr>
          <w:rtl/>
        </w:rPr>
        <w:t>פיתוח ובחינה אמפירית של מודל חדש</w:t>
      </w:r>
      <w:r w:rsidRPr="00FC2E59">
        <w:rPr>
          <w:rFonts w:hint="eastAsia"/>
          <w:rtl/>
        </w:rPr>
        <w:t>נ</w:t>
      </w:r>
      <w:r w:rsidRPr="00FC2E59">
        <w:rPr>
          <w:rtl/>
        </w:rPr>
        <w:t>י לאכיפת עבירות תנועה ביישובים ערבים בישראל המבו</w:t>
      </w:r>
      <w:r w:rsidRPr="00FC2E59">
        <w:rPr>
          <w:rFonts w:hint="eastAsia"/>
          <w:rtl/>
        </w:rPr>
        <w:t>סס</w:t>
      </w:r>
      <w:r w:rsidRPr="00FC2E59">
        <w:rPr>
          <w:rtl/>
        </w:rPr>
        <w:t xml:space="preserve"> על שיתוף הציבור</w:t>
      </w:r>
      <w:r>
        <w:rPr>
          <w:rFonts w:hint="cs"/>
          <w:rtl/>
        </w:rPr>
        <w:t xml:space="preserve">" (2016). המחקרים כללו בין היתר הליך שיתוף ציבור, קבוצות מיקוד וראיונות עם מאות אנשים, וכן תצפיות על אלפי כלי רכב. </w:t>
      </w:r>
    </w:p>
  </w:footnote>
  <w:footnote w:id="115">
    <w:p w:rsidR="00D14CEA" w:rsidP="004D0581">
      <w:pPr>
        <w:pStyle w:val="FootnoteText"/>
        <w:spacing w:line="269" w:lineRule="auto"/>
      </w:pPr>
      <w:r>
        <w:rPr>
          <w:rStyle w:val="FootnoteReference"/>
        </w:rPr>
        <w:footnoteRef/>
      </w:r>
      <w:r>
        <w:rPr>
          <w:rtl/>
        </w:rPr>
        <w:t xml:space="preserve"> </w:t>
      </w:r>
      <w:r>
        <w:rPr>
          <w:rtl/>
        </w:rPr>
        <w:tab/>
      </w:r>
      <w:r>
        <w:rPr>
          <w:rFonts w:hint="cs"/>
          <w:rtl/>
        </w:rPr>
        <w:t>רוני פקטור, האוניברסיטה העברית בירושלים ואוניברסיטת חיפה,</w:t>
      </w:r>
      <w:r w:rsidRPr="00E2708F">
        <w:rPr>
          <w:rFonts w:hint="cs"/>
          <w:rtl/>
        </w:rPr>
        <w:t xml:space="preserve"> </w:t>
      </w:r>
      <w:r>
        <w:rPr>
          <w:rFonts w:hint="cs"/>
          <w:rtl/>
        </w:rPr>
        <w:t>"</w:t>
      </w:r>
      <w:r w:rsidRPr="00FC2E59">
        <w:rPr>
          <w:rtl/>
        </w:rPr>
        <w:t>פיתוח ובחינה אמפירית של מודל חדש</w:t>
      </w:r>
      <w:r w:rsidRPr="00FC2E59">
        <w:rPr>
          <w:rFonts w:hint="eastAsia"/>
          <w:rtl/>
        </w:rPr>
        <w:t>נ</w:t>
      </w:r>
      <w:r w:rsidRPr="00FC2E59">
        <w:rPr>
          <w:rtl/>
        </w:rPr>
        <w:t>י לאכיפת עבירות תנועה ביישובים ערבים בישראל המבו</w:t>
      </w:r>
      <w:r w:rsidRPr="00FC2E59">
        <w:rPr>
          <w:rFonts w:hint="eastAsia"/>
          <w:rtl/>
        </w:rPr>
        <w:t>סס</w:t>
      </w:r>
      <w:r w:rsidRPr="00FC2E59">
        <w:rPr>
          <w:rtl/>
        </w:rPr>
        <w:t xml:space="preserve"> על שיתוף הציבור</w:t>
      </w:r>
      <w:r>
        <w:rPr>
          <w:rFonts w:hint="cs"/>
          <w:rtl/>
        </w:rPr>
        <w:t>" (2016).</w:t>
      </w:r>
    </w:p>
  </w:footnote>
  <w:footnote w:id="116">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ראו לעיל בפרק "הערכת התוכנית הייעודית הכוללת".</w:t>
      </w:r>
    </w:p>
  </w:footnote>
  <w:footnote w:id="117">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הרלב"ד,</w:t>
      </w:r>
      <w:r w:rsidRPr="00E9431A">
        <w:rPr>
          <w:rtl/>
        </w:rPr>
        <w:t xml:space="preserve"> "תרבות של נהיגה בטוחה בישראל: הגדרה, תיאור מצב, ושילוב בניהול הבטיחות בדרכים" (2019)</w:t>
      </w:r>
      <w:r>
        <w:rPr>
          <w:rFonts w:hint="cs"/>
          <w:rtl/>
        </w:rPr>
        <w:t>.</w:t>
      </w:r>
    </w:p>
  </w:footnote>
  <w:footnote w:id="118">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ס"ח תשע"א, 1057. החוק הוארך כמה פעמים ולאחרונה עד 31.12.19: ראו חוק לייעול האכיפה והפיקוח העירוניים ברשויות המקומיות (הוראת שעה) (תיקון מס' 3), התשע"ז-2017, ס"ח 430.</w:t>
      </w:r>
    </w:p>
  </w:footnote>
  <w:footnote w:id="119">
    <w:p w:rsidR="00D14CEA" w:rsidP="004D0581">
      <w:pPr>
        <w:pStyle w:val="FootnoteText"/>
        <w:spacing w:line="269" w:lineRule="auto"/>
      </w:pPr>
      <w:r>
        <w:rPr>
          <w:rStyle w:val="FootnoteReference"/>
        </w:rPr>
        <w:footnoteRef/>
      </w:r>
      <w:r>
        <w:rPr>
          <w:rtl/>
        </w:rPr>
        <w:t xml:space="preserve"> </w:t>
      </w:r>
      <w:r>
        <w:rPr>
          <w:rtl/>
        </w:rPr>
        <w:tab/>
      </w:r>
      <w:r>
        <w:rPr>
          <w:rFonts w:hint="cs"/>
          <w:rtl/>
        </w:rPr>
        <w:t>החלטה 1848 של הממשלה ה-32 "מתכונת להפעלת שטור עירוני בישראל - רפורמה בתחום הביטחון האישי" (24.6.10).</w:t>
      </w:r>
    </w:p>
  </w:footnote>
  <w:footnote w:id="120">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דוחות החנייה הוטלו רק באזור התעשייה החדש, שהוא האזור היחיד בעיר שבו התמרור מוסדר.</w:t>
      </w:r>
    </w:p>
  </w:footnote>
  <w:footnote w:id="121">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מועצות מקומיות</w:t>
      </w:r>
      <w:r w:rsidRPr="008F5445">
        <w:rPr>
          <w:rtl/>
        </w:rPr>
        <w:t xml:space="preserve"> זק</w:t>
      </w:r>
      <w:r>
        <w:rPr>
          <w:rFonts w:hint="cs"/>
          <w:rtl/>
        </w:rPr>
        <w:t>ו</w:t>
      </w:r>
      <w:r w:rsidRPr="008F5445">
        <w:rPr>
          <w:rtl/>
        </w:rPr>
        <w:t xml:space="preserve">קות לאישור </w:t>
      </w:r>
      <w:r>
        <w:rPr>
          <w:rtl/>
        </w:rPr>
        <w:t>משרד הפנים לגי</w:t>
      </w:r>
      <w:r>
        <w:rPr>
          <w:rFonts w:hint="cs"/>
          <w:rtl/>
        </w:rPr>
        <w:t>ו</w:t>
      </w:r>
      <w:r>
        <w:rPr>
          <w:rtl/>
        </w:rPr>
        <w:t>ס</w:t>
      </w:r>
      <w:r>
        <w:rPr>
          <w:rFonts w:hint="cs"/>
          <w:rtl/>
        </w:rPr>
        <w:t xml:space="preserve"> או למינוי עובדים</w:t>
      </w:r>
      <w:r w:rsidRPr="008F5445">
        <w:rPr>
          <w:rtl/>
        </w:rPr>
        <w:t>.</w:t>
      </w:r>
    </w:p>
  </w:footnote>
  <w:footnote w:id="122">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בטופס בקשה לאישור נחיצות מילוי משרה שהרשות מילאה ב-10.4.19 צוין שהמשרה היא של פקח תברואה, חנייה, שילוט ואכיפת חוקי עזר.</w:t>
      </w:r>
    </w:p>
  </w:footnote>
  <w:footnote w:id="123">
    <w:p w:rsidR="00D14CEA" w:rsidP="004D0581">
      <w:pPr>
        <w:pStyle w:val="FootnoteText"/>
        <w:spacing w:line="269" w:lineRule="auto"/>
      </w:pPr>
      <w:r>
        <w:rPr>
          <w:rStyle w:val="FootnoteReference"/>
        </w:rPr>
        <w:footnoteRef/>
      </w:r>
      <w:r>
        <w:rPr>
          <w:rtl/>
        </w:rPr>
        <w:t xml:space="preserve"> </w:t>
      </w:r>
      <w:r>
        <w:rPr>
          <w:rtl/>
        </w:rPr>
        <w:tab/>
      </w:r>
      <w:r>
        <w:rPr>
          <w:rFonts w:hint="cs"/>
          <w:rtl/>
        </w:rPr>
        <w:t>במועצה המקומית ג'ת קיימת יחידת פיקוח, שבה פקח אחד שביצע פיקוח ואכיפה בתחום התברואה בלבד</w:t>
      </w:r>
      <w:r w:rsidRPr="00755118">
        <w:rPr>
          <w:rtl/>
        </w:rPr>
        <w:t>.</w:t>
      </w:r>
    </w:p>
  </w:footnote>
  <w:footnote w:id="124">
    <w:p w:rsidR="00D14CEA" w:rsidP="004D0581">
      <w:pPr>
        <w:pStyle w:val="FootnoteText"/>
        <w:spacing w:line="269" w:lineRule="auto"/>
        <w:rPr>
          <w:rtl/>
        </w:rPr>
      </w:pPr>
      <w:r>
        <w:rPr>
          <w:rStyle w:val="FootnoteReference"/>
        </w:rPr>
        <w:footnoteRef/>
      </w:r>
      <w:r>
        <w:rPr>
          <w:rtl/>
        </w:rPr>
        <w:t xml:space="preserve"> </w:t>
      </w:r>
      <w:r>
        <w:rPr>
          <w:rtl/>
        </w:rPr>
        <w:tab/>
      </w:r>
      <w:r w:rsidRPr="001A4F81">
        <w:rPr>
          <w:rFonts w:hint="cs"/>
          <w:rtl/>
        </w:rPr>
        <w:t>המועצה המקומית תל שבע העבירה באוקטובר 2019 חוקי עזר עירוניים</w:t>
      </w:r>
      <w:r>
        <w:rPr>
          <w:rFonts w:hint="cs"/>
          <w:rtl/>
        </w:rPr>
        <w:t xml:space="preserve"> לאישור משרד הפנים</w:t>
      </w:r>
      <w:r w:rsidRPr="001A4F81">
        <w:rPr>
          <w:rFonts w:hint="cs"/>
          <w:rtl/>
        </w:rPr>
        <w:t>, ובהם חוק עזר לחנייה.</w:t>
      </w:r>
    </w:p>
  </w:footnote>
  <w:footnote w:id="125">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 xml:space="preserve">בהחלטת הממשלה 4388 (אלמ/30), "עדכון תוכניות למניעת אלימות ולמאבק בסמים ובאלכוהול ברשויות המקומיות" (20.12.18), נקבע כי </w:t>
      </w:r>
      <w:r w:rsidRPr="00B5770C">
        <w:rPr>
          <w:rtl/>
        </w:rPr>
        <w:t xml:space="preserve">המינהלה הארצית לשיטור ואכיפה עירונית במשרד </w:t>
      </w:r>
      <w:r>
        <w:rPr>
          <w:rFonts w:hint="cs"/>
          <w:rtl/>
        </w:rPr>
        <w:t>לבט"פ</w:t>
      </w:r>
      <w:r w:rsidRPr="00B5770C">
        <w:rPr>
          <w:rtl/>
        </w:rPr>
        <w:t xml:space="preserve"> תה</w:t>
      </w:r>
      <w:r>
        <w:rPr>
          <w:rFonts w:hint="cs"/>
          <w:rtl/>
        </w:rPr>
        <w:t>י</w:t>
      </w:r>
      <w:r w:rsidRPr="00B5770C">
        <w:rPr>
          <w:rtl/>
        </w:rPr>
        <w:t>ה אגף ברשות למאבק באלימות, בסמים ובאלכוהול במשרד, הכפוף למנהל הרשות</w:t>
      </w:r>
      <w:r>
        <w:rPr>
          <w:rFonts w:hint="cs"/>
          <w:rtl/>
        </w:rPr>
        <w:t>.</w:t>
      </w:r>
    </w:p>
  </w:footnote>
  <w:footnote w:id="126">
    <w:p w:rsidR="00D14CEA" w:rsidP="004D0581">
      <w:pPr>
        <w:pStyle w:val="FootnoteText"/>
        <w:spacing w:line="269" w:lineRule="auto"/>
      </w:pPr>
      <w:r>
        <w:rPr>
          <w:rStyle w:val="FootnoteReference"/>
        </w:rPr>
        <w:footnoteRef/>
      </w:r>
      <w:r>
        <w:rPr>
          <w:rtl/>
        </w:rPr>
        <w:t xml:space="preserve"> </w:t>
      </w:r>
      <w:r>
        <w:rPr>
          <w:rtl/>
        </w:rPr>
        <w:tab/>
      </w:r>
      <w:r>
        <w:rPr>
          <w:rFonts w:hint="cs"/>
          <w:rtl/>
        </w:rPr>
        <w:t xml:space="preserve">החלטת הממשלה </w:t>
      </w:r>
      <w:r>
        <w:rPr>
          <w:rtl/>
        </w:rPr>
        <w:t>696</w:t>
      </w:r>
      <w:r>
        <w:rPr>
          <w:rFonts w:hint="cs"/>
          <w:rtl/>
        </w:rPr>
        <w:t xml:space="preserve"> </w:t>
      </w:r>
      <w:r>
        <w:rPr>
          <w:rtl/>
        </w:rPr>
        <w:t>(אלמ/2)</w:t>
      </w:r>
      <w:r>
        <w:rPr>
          <w:rFonts w:hint="cs"/>
          <w:rtl/>
        </w:rPr>
        <w:t>, "</w:t>
      </w:r>
      <w:r>
        <w:rPr>
          <w:rtl/>
        </w:rPr>
        <w:t>הפעלת מערך אכיפה ושיטור עירוני משולב</w:t>
      </w:r>
      <w:r>
        <w:rPr>
          <w:rFonts w:hint="cs"/>
          <w:rtl/>
        </w:rPr>
        <w:t>" (21.8.13).</w:t>
      </w:r>
    </w:p>
  </w:footnote>
  <w:footnote w:id="127">
    <w:p w:rsidR="00D14CEA" w:rsidP="004D0581">
      <w:pPr>
        <w:pStyle w:val="FootnoteText"/>
        <w:spacing w:line="269" w:lineRule="auto"/>
      </w:pPr>
      <w:r>
        <w:rPr>
          <w:rStyle w:val="FootnoteReference"/>
        </w:rPr>
        <w:footnoteRef/>
      </w:r>
      <w:r>
        <w:rPr>
          <w:rtl/>
        </w:rPr>
        <w:t xml:space="preserve"> </w:t>
      </w:r>
      <w:r>
        <w:rPr>
          <w:rtl/>
        </w:rPr>
        <w:tab/>
      </w:r>
      <w:r>
        <w:rPr>
          <w:rFonts w:hint="cs"/>
          <w:rtl/>
        </w:rPr>
        <w:t>החלטת הממשלה 1645 (אלמ/7), "עדכון תבחינים וכללי תקצוב בתוכניות שמפעיל המשרד לביטחון הפנים ברשויות המקומיות וקביעת אזורי עדיפות לאומית לעניין השתתפות המשרד לביטחון הפנים במימונן" (7.7.16).</w:t>
      </w:r>
    </w:p>
  </w:footnote>
  <w:footnote w:id="128">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המשרד לבט"פ, מערכי האכיפה העירוניים - תפיסת ההפעלה, עדכון מרץ 2014.</w:t>
      </w:r>
    </w:p>
  </w:footnote>
  <w:footnote w:id="129">
    <w:p w:rsidR="00D14CEA" w:rsidP="004D0581">
      <w:pPr>
        <w:pStyle w:val="FootnoteText"/>
        <w:spacing w:line="269" w:lineRule="auto"/>
        <w:rPr>
          <w:rtl/>
        </w:rPr>
      </w:pPr>
      <w:r>
        <w:rPr>
          <w:rStyle w:val="FootnoteReference"/>
        </w:rPr>
        <w:footnoteRef/>
      </w:r>
      <w:r>
        <w:rPr>
          <w:rtl/>
        </w:rPr>
        <w:t xml:space="preserve"> </w:t>
      </w:r>
      <w:r>
        <w:rPr>
          <w:rtl/>
        </w:rPr>
        <w:tab/>
      </w:r>
      <w:r>
        <w:rPr>
          <w:rFonts w:hint="cs"/>
          <w:rtl/>
        </w:rPr>
        <w:t>הסכם בין המשרד לבט"פ לעיריית קלנסווה בעניין השיטור העירוני, יוני 2018.</w:t>
      </w:r>
    </w:p>
  </w:footnote>
  <w:footnote w:id="130">
    <w:p w:rsidR="00D14CEA" w:rsidP="004D0581">
      <w:pPr>
        <w:pStyle w:val="FootnoteText"/>
        <w:spacing w:line="269" w:lineRule="auto"/>
      </w:pPr>
      <w:r>
        <w:rPr>
          <w:rStyle w:val="FootnoteReference"/>
        </w:rPr>
        <w:footnoteRef/>
      </w:r>
      <w:r>
        <w:rPr>
          <w:rtl/>
        </w:rPr>
        <w:t xml:space="preserve"> </w:t>
      </w:r>
      <w:r>
        <w:rPr>
          <w:rtl/>
        </w:rPr>
        <w:tab/>
      </w:r>
      <w:r>
        <w:rPr>
          <w:rFonts w:hint="cs"/>
          <w:rtl/>
        </w:rPr>
        <w:t xml:space="preserve">319,000 ש"ח מתקציב המשרד לבט"פ ו-658,000 ש"ח מתקציב משרד הפנים. מספר תב"ר 629 לשנת 2018.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14CEA" w:rsidP="00F94BC8">
    <w:pPr>
      <w:pStyle w:val="Header"/>
      <w:jc w:val="center"/>
      <w:rPr>
        <w:rtl/>
      </w:rPr>
    </w:pPr>
    <w:r>
      <w:rPr>
        <w:rtl/>
      </w:rPr>
      <w:t xml:space="preserve"> -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D73691">
      <w:rPr>
        <w:noProof/>
        <w:rtl/>
      </w:rPr>
      <w:t>24</w:t>
    </w:r>
    <w:r>
      <w:rPr>
        <w:rtl/>
      </w:rPr>
      <w:fldChar w:fldCharType="end"/>
    </w:r>
    <w:r>
      <w:t xml:space="preserve"> - </w:t>
    </w:r>
  </w:p>
  <w:p w:rsidR="00D14CEA" w:rsidP="00E259E6">
    <w:pPr>
      <w:pStyle w:val="Header"/>
      <w:jc w:val="right"/>
    </w:pPr>
    <w:r>
      <w:rPr>
        <w:rFonts w:hint="cs"/>
        <w:rtl/>
      </w:rPr>
      <w:t>דוח רשויות 2020</w:t>
    </w:r>
  </w:p>
  <w:p w:rsidR="00D14CEA" w:rsidP="00F94BC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14CEA" w:rsidP="00E259E6">
    <w:pPr>
      <w:pStyle w:val="Header"/>
      <w:jc w:val="right"/>
    </w:pPr>
    <w:r>
      <w:rPr>
        <w:rFonts w:hint="cs"/>
        <w:rtl/>
      </w:rPr>
      <w:t>דוח רשויות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6A3A36"/>
    <w:multiLevelType w:val="hybridMultilevel"/>
    <w:tmpl w:val="511ADF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80F52CD"/>
    <w:multiLevelType w:val="hybridMultilevel"/>
    <w:tmpl w:val="010C73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DA23467"/>
    <w:multiLevelType w:val="hybridMultilevel"/>
    <w:tmpl w:val="916A2C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1CA2398"/>
    <w:multiLevelType w:val="hybridMultilevel"/>
    <w:tmpl w:val="E3A607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2724A7B"/>
    <w:multiLevelType w:val="multilevel"/>
    <w:tmpl w:val="712E852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7677174"/>
    <w:multiLevelType w:val="multilevel"/>
    <w:tmpl w:val="5D1697B4"/>
    <w:lvl w:ilvl="0">
      <w:start w:val="5"/>
      <w:numFmt w:val="decimalZero"/>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C022A22"/>
    <w:multiLevelType w:val="hybridMultilevel"/>
    <w:tmpl w:val="13EA6CC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BB7581F"/>
    <w:multiLevelType w:val="hybridMultilevel"/>
    <w:tmpl w:val="8D768B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D345AFA"/>
    <w:multiLevelType w:val="multilevel"/>
    <w:tmpl w:val="22A0D41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499" w:hanging="357"/>
      </w:pPr>
      <w:rPr>
        <w:b w:val="0"/>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2D9D2373"/>
    <w:multiLevelType w:val="multilevel"/>
    <w:tmpl w:val="B58A011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30100871"/>
    <w:multiLevelType w:val="multilevel"/>
    <w:tmpl w:val="2C1A65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3B085051"/>
    <w:multiLevelType w:val="hybridMultilevel"/>
    <w:tmpl w:val="1A2203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E5F7915"/>
    <w:multiLevelType w:val="multilevel"/>
    <w:tmpl w:val="D6D64D6C"/>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3">
    <w:nsid w:val="422963A1"/>
    <w:multiLevelType w:val="hybridMultilevel"/>
    <w:tmpl w:val="94E23C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844162E"/>
    <w:multiLevelType w:val="hybridMultilevel"/>
    <w:tmpl w:val="064A8D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87C731A"/>
    <w:multiLevelType w:val="hybridMultilevel"/>
    <w:tmpl w:val="2646917C"/>
    <w:lvl w:ilvl="0">
      <w:start w:val="1"/>
      <w:numFmt w:val="decimal"/>
      <w:lvlText w:val="%1."/>
      <w:lvlJc w:val="left"/>
      <w:pPr>
        <w:ind w:left="1080" w:hanging="360"/>
      </w:pPr>
      <w:rPr>
        <w:color w:val="FF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49CD7970"/>
    <w:multiLevelType w:val="hybridMultilevel"/>
    <w:tmpl w:val="66A8B11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BA40AF8"/>
    <w:multiLevelType w:val="multilevel"/>
    <w:tmpl w:val="712E852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4F467E97"/>
    <w:multiLevelType w:val="multilevel"/>
    <w:tmpl w:val="C4E2AE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55FF5EE3"/>
    <w:multiLevelType w:val="multilevel"/>
    <w:tmpl w:val="B58A011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57B168F0"/>
    <w:multiLevelType w:val="hybridMultilevel"/>
    <w:tmpl w:val="E41E06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A2E57F3"/>
    <w:multiLevelType w:val="hybridMultilevel"/>
    <w:tmpl w:val="F954A366"/>
    <w:lvl w:ilvl="0">
      <w:start w:val="1"/>
      <w:numFmt w:val="bullet"/>
      <w:lvlText w:val=""/>
      <w:lvlJc w:val="left"/>
      <w:pPr>
        <w:ind w:left="1080" w:hanging="360"/>
      </w:pPr>
      <w:rPr>
        <w:rFonts w:ascii="Wingdings" w:hAnsi="Wingdings" w:hint="default"/>
        <w:color w:val="auto"/>
        <w:lang w:bidi="he-IL"/>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nsid w:val="5BE11E69"/>
    <w:multiLevelType w:val="multilevel"/>
    <w:tmpl w:val="C4E2AE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632F5559"/>
    <w:multiLevelType w:val="hybridMultilevel"/>
    <w:tmpl w:val="82B847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40E4098"/>
    <w:multiLevelType w:val="hybridMultilevel"/>
    <w:tmpl w:val="C32032A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7823D0C"/>
    <w:multiLevelType w:val="hybridMultilevel"/>
    <w:tmpl w:val="21CE54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CAE2DD0"/>
    <w:multiLevelType w:val="hybridMultilevel"/>
    <w:tmpl w:val="61B265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2806F1D"/>
    <w:multiLevelType w:val="hybridMultilevel"/>
    <w:tmpl w:val="C074D7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58251D4"/>
    <w:multiLevelType w:val="multilevel"/>
    <w:tmpl w:val="C4E2AE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78436578"/>
    <w:multiLevelType w:val="multilevel"/>
    <w:tmpl w:val="B58A011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nsid w:val="7D591505"/>
    <w:multiLevelType w:val="hybridMultilevel"/>
    <w:tmpl w:val="5C5C98AC"/>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2"/>
  </w:num>
  <w:num w:numId="4">
    <w:abstractNumId w:val="29"/>
  </w:num>
  <w:num w:numId="5">
    <w:abstractNumId w:val="8"/>
  </w:num>
  <w:num w:numId="6">
    <w:abstractNumId w:val="1"/>
  </w:num>
  <w:num w:numId="7">
    <w:abstractNumId w:val="17"/>
  </w:num>
  <w:num w:numId="8">
    <w:abstractNumId w:val="13"/>
  </w:num>
  <w:num w:numId="9">
    <w:abstractNumId w:val="11"/>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30"/>
  </w:num>
  <w:num w:numId="20">
    <w:abstractNumId w:val="21"/>
  </w:num>
  <w:num w:numId="21">
    <w:abstractNumId w:val="19"/>
  </w:num>
  <w:num w:numId="22">
    <w:abstractNumId w:val="0"/>
  </w:num>
  <w:num w:numId="23">
    <w:abstractNumId w:val="20"/>
  </w:num>
  <w:num w:numId="24">
    <w:abstractNumId w:val="4"/>
  </w:num>
  <w:num w:numId="25">
    <w:abstractNumId w:val="6"/>
  </w:num>
  <w:num w:numId="26">
    <w:abstractNumId w:val="23"/>
  </w:num>
  <w:num w:numId="27">
    <w:abstractNumId w:val="12"/>
  </w:num>
  <w:num w:numId="28">
    <w:abstractNumId w:val="25"/>
  </w:num>
  <w:num w:numId="29">
    <w:abstractNumId w:val="7"/>
  </w:num>
  <w:num w:numId="30">
    <w:abstractNumId w:val="27"/>
  </w:num>
  <w:num w:numId="31">
    <w:abstractNumId w:val="5"/>
  </w:num>
  <w:num w:numId="32">
    <w:abstractNumId w:val="3"/>
  </w:num>
  <w:num w:numId="33">
    <w:abstractNumId w:val="14"/>
  </w:num>
  <w:num w:numId="34">
    <w:abstractNumId w:val="16"/>
  </w:num>
  <w:num w:numId="35">
    <w:abstractNumId w:val="18"/>
  </w:num>
  <w:num w:numId="36">
    <w:abstractNumId w:val="22"/>
  </w:num>
  <w:num w:numId="37">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stylePaneSortMethod w:val="name"/>
  <w:defaultTabStop w:val="720"/>
  <w:drawingGridHorizontalSpacing w:val="100"/>
  <w:displayHorizontalDrawingGridEvery w:val="2"/>
  <w:displayVerticalDrawingGridEvery w:val="2"/>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8C8"/>
    <w:rsid w:val="0000064F"/>
    <w:rsid w:val="000008CB"/>
    <w:rsid w:val="0000090D"/>
    <w:rsid w:val="00001898"/>
    <w:rsid w:val="00001A9F"/>
    <w:rsid w:val="00003301"/>
    <w:rsid w:val="0000347F"/>
    <w:rsid w:val="0000380D"/>
    <w:rsid w:val="00003B77"/>
    <w:rsid w:val="00005230"/>
    <w:rsid w:val="000057EA"/>
    <w:rsid w:val="0000615E"/>
    <w:rsid w:val="000103EC"/>
    <w:rsid w:val="00010416"/>
    <w:rsid w:val="000110AB"/>
    <w:rsid w:val="00011B25"/>
    <w:rsid w:val="00011EC2"/>
    <w:rsid w:val="000120FE"/>
    <w:rsid w:val="00012F0A"/>
    <w:rsid w:val="00014461"/>
    <w:rsid w:val="00014C35"/>
    <w:rsid w:val="00014F0B"/>
    <w:rsid w:val="0001553A"/>
    <w:rsid w:val="0001561E"/>
    <w:rsid w:val="0001735B"/>
    <w:rsid w:val="00017C84"/>
    <w:rsid w:val="00017E86"/>
    <w:rsid w:val="0002165C"/>
    <w:rsid w:val="00021910"/>
    <w:rsid w:val="00021D51"/>
    <w:rsid w:val="00023C4B"/>
    <w:rsid w:val="000248D2"/>
    <w:rsid w:val="00025050"/>
    <w:rsid w:val="00025A9C"/>
    <w:rsid w:val="000266EF"/>
    <w:rsid w:val="00026F18"/>
    <w:rsid w:val="000272ED"/>
    <w:rsid w:val="00027575"/>
    <w:rsid w:val="0002799C"/>
    <w:rsid w:val="00031E07"/>
    <w:rsid w:val="000320F8"/>
    <w:rsid w:val="0003303D"/>
    <w:rsid w:val="00033BC3"/>
    <w:rsid w:val="00035327"/>
    <w:rsid w:val="00035914"/>
    <w:rsid w:val="00036473"/>
    <w:rsid w:val="00036722"/>
    <w:rsid w:val="00036F67"/>
    <w:rsid w:val="000377F7"/>
    <w:rsid w:val="0004003B"/>
    <w:rsid w:val="000403E9"/>
    <w:rsid w:val="00040652"/>
    <w:rsid w:val="00040ADE"/>
    <w:rsid w:val="00040AF2"/>
    <w:rsid w:val="00040EE4"/>
    <w:rsid w:val="00041962"/>
    <w:rsid w:val="00041989"/>
    <w:rsid w:val="00042637"/>
    <w:rsid w:val="00042837"/>
    <w:rsid w:val="00043FE0"/>
    <w:rsid w:val="00044487"/>
    <w:rsid w:val="00044D7E"/>
    <w:rsid w:val="00045262"/>
    <w:rsid w:val="00045CFD"/>
    <w:rsid w:val="00046B36"/>
    <w:rsid w:val="00046E50"/>
    <w:rsid w:val="00046FB7"/>
    <w:rsid w:val="000477AA"/>
    <w:rsid w:val="000501A4"/>
    <w:rsid w:val="00050A8F"/>
    <w:rsid w:val="00050E2C"/>
    <w:rsid w:val="00052492"/>
    <w:rsid w:val="0005281C"/>
    <w:rsid w:val="00052EF4"/>
    <w:rsid w:val="000531B4"/>
    <w:rsid w:val="000532AA"/>
    <w:rsid w:val="00053FBD"/>
    <w:rsid w:val="00054FED"/>
    <w:rsid w:val="0005563D"/>
    <w:rsid w:val="00055844"/>
    <w:rsid w:val="00056BF5"/>
    <w:rsid w:val="00057911"/>
    <w:rsid w:val="00060130"/>
    <w:rsid w:val="00060EE6"/>
    <w:rsid w:val="00061903"/>
    <w:rsid w:val="00061ED6"/>
    <w:rsid w:val="0006247A"/>
    <w:rsid w:val="00063143"/>
    <w:rsid w:val="00063A31"/>
    <w:rsid w:val="000640D4"/>
    <w:rsid w:val="00064CAF"/>
    <w:rsid w:val="00066179"/>
    <w:rsid w:val="0006656F"/>
    <w:rsid w:val="00067543"/>
    <w:rsid w:val="000676D2"/>
    <w:rsid w:val="0006796F"/>
    <w:rsid w:val="000679FD"/>
    <w:rsid w:val="00067A4D"/>
    <w:rsid w:val="00071061"/>
    <w:rsid w:val="000710A2"/>
    <w:rsid w:val="00071CF2"/>
    <w:rsid w:val="000731AF"/>
    <w:rsid w:val="0007485C"/>
    <w:rsid w:val="00075061"/>
    <w:rsid w:val="00077D1B"/>
    <w:rsid w:val="000803DA"/>
    <w:rsid w:val="00080484"/>
    <w:rsid w:val="0008226E"/>
    <w:rsid w:val="0008245F"/>
    <w:rsid w:val="000825BA"/>
    <w:rsid w:val="00084BE1"/>
    <w:rsid w:val="00084F3B"/>
    <w:rsid w:val="0008537B"/>
    <w:rsid w:val="00086251"/>
    <w:rsid w:val="00086D7A"/>
    <w:rsid w:val="000874FE"/>
    <w:rsid w:val="0008777F"/>
    <w:rsid w:val="00090EC6"/>
    <w:rsid w:val="00091499"/>
    <w:rsid w:val="00091746"/>
    <w:rsid w:val="00091F4E"/>
    <w:rsid w:val="000920B7"/>
    <w:rsid w:val="000934D6"/>
    <w:rsid w:val="000939A9"/>
    <w:rsid w:val="000939BD"/>
    <w:rsid w:val="00094068"/>
    <w:rsid w:val="00095230"/>
    <w:rsid w:val="00095572"/>
    <w:rsid w:val="00095BF9"/>
    <w:rsid w:val="00095CEE"/>
    <w:rsid w:val="00095F72"/>
    <w:rsid w:val="00097187"/>
    <w:rsid w:val="000977FA"/>
    <w:rsid w:val="00097F53"/>
    <w:rsid w:val="000A0711"/>
    <w:rsid w:val="000A0821"/>
    <w:rsid w:val="000A0C10"/>
    <w:rsid w:val="000A1547"/>
    <w:rsid w:val="000A1D84"/>
    <w:rsid w:val="000A2606"/>
    <w:rsid w:val="000A2778"/>
    <w:rsid w:val="000A2C75"/>
    <w:rsid w:val="000A3364"/>
    <w:rsid w:val="000A3A73"/>
    <w:rsid w:val="000A4043"/>
    <w:rsid w:val="000A4276"/>
    <w:rsid w:val="000A4DB3"/>
    <w:rsid w:val="000A5017"/>
    <w:rsid w:val="000A5BC8"/>
    <w:rsid w:val="000A6FBD"/>
    <w:rsid w:val="000A7082"/>
    <w:rsid w:val="000A7DA1"/>
    <w:rsid w:val="000A7E10"/>
    <w:rsid w:val="000A7F55"/>
    <w:rsid w:val="000B0164"/>
    <w:rsid w:val="000B1102"/>
    <w:rsid w:val="000B3278"/>
    <w:rsid w:val="000B3922"/>
    <w:rsid w:val="000B52D4"/>
    <w:rsid w:val="000B5D87"/>
    <w:rsid w:val="000B72B8"/>
    <w:rsid w:val="000B74C6"/>
    <w:rsid w:val="000C0611"/>
    <w:rsid w:val="000C0887"/>
    <w:rsid w:val="000C0D5C"/>
    <w:rsid w:val="000C0E8C"/>
    <w:rsid w:val="000C12FC"/>
    <w:rsid w:val="000C16AF"/>
    <w:rsid w:val="000C1B08"/>
    <w:rsid w:val="000C1BFB"/>
    <w:rsid w:val="000C2626"/>
    <w:rsid w:val="000C2855"/>
    <w:rsid w:val="000C328B"/>
    <w:rsid w:val="000C388A"/>
    <w:rsid w:val="000C3A70"/>
    <w:rsid w:val="000C4680"/>
    <w:rsid w:val="000C49D5"/>
    <w:rsid w:val="000C4F7E"/>
    <w:rsid w:val="000C58AB"/>
    <w:rsid w:val="000C5E4D"/>
    <w:rsid w:val="000C601C"/>
    <w:rsid w:val="000C67EC"/>
    <w:rsid w:val="000C70EC"/>
    <w:rsid w:val="000C7459"/>
    <w:rsid w:val="000C77CB"/>
    <w:rsid w:val="000C78C6"/>
    <w:rsid w:val="000C79D3"/>
    <w:rsid w:val="000D0181"/>
    <w:rsid w:val="000D03CD"/>
    <w:rsid w:val="000D04B4"/>
    <w:rsid w:val="000D0B18"/>
    <w:rsid w:val="000D19B5"/>
    <w:rsid w:val="000D2D1E"/>
    <w:rsid w:val="000D35CC"/>
    <w:rsid w:val="000D3779"/>
    <w:rsid w:val="000D3848"/>
    <w:rsid w:val="000D3964"/>
    <w:rsid w:val="000D39F4"/>
    <w:rsid w:val="000D3B1D"/>
    <w:rsid w:val="000D4B14"/>
    <w:rsid w:val="000D506D"/>
    <w:rsid w:val="000D7D7B"/>
    <w:rsid w:val="000E013E"/>
    <w:rsid w:val="000E02DE"/>
    <w:rsid w:val="000E0AFD"/>
    <w:rsid w:val="000E18F5"/>
    <w:rsid w:val="000E1EAE"/>
    <w:rsid w:val="000E2025"/>
    <w:rsid w:val="000E2105"/>
    <w:rsid w:val="000E2224"/>
    <w:rsid w:val="000E232B"/>
    <w:rsid w:val="000E292F"/>
    <w:rsid w:val="000E2D71"/>
    <w:rsid w:val="000E304F"/>
    <w:rsid w:val="000E3566"/>
    <w:rsid w:val="000E4342"/>
    <w:rsid w:val="000E52CD"/>
    <w:rsid w:val="000E53E0"/>
    <w:rsid w:val="000E5992"/>
    <w:rsid w:val="000E5D11"/>
    <w:rsid w:val="000E6490"/>
    <w:rsid w:val="000E686F"/>
    <w:rsid w:val="000E6D6A"/>
    <w:rsid w:val="000E76A8"/>
    <w:rsid w:val="000E7BF0"/>
    <w:rsid w:val="000E7DA5"/>
    <w:rsid w:val="000F1B45"/>
    <w:rsid w:val="000F20B1"/>
    <w:rsid w:val="000F2A35"/>
    <w:rsid w:val="000F303C"/>
    <w:rsid w:val="000F3550"/>
    <w:rsid w:val="000F36E1"/>
    <w:rsid w:val="000F48B8"/>
    <w:rsid w:val="000F55F4"/>
    <w:rsid w:val="000F6999"/>
    <w:rsid w:val="000F7725"/>
    <w:rsid w:val="000F7842"/>
    <w:rsid w:val="000F7D23"/>
    <w:rsid w:val="0010032C"/>
    <w:rsid w:val="00100687"/>
    <w:rsid w:val="00100AB7"/>
    <w:rsid w:val="00100CD3"/>
    <w:rsid w:val="001010B7"/>
    <w:rsid w:val="00101881"/>
    <w:rsid w:val="00101D0F"/>
    <w:rsid w:val="00101DA7"/>
    <w:rsid w:val="00102030"/>
    <w:rsid w:val="001021D0"/>
    <w:rsid w:val="0010236E"/>
    <w:rsid w:val="001038ED"/>
    <w:rsid w:val="00103907"/>
    <w:rsid w:val="001051F1"/>
    <w:rsid w:val="00107B09"/>
    <w:rsid w:val="001101F3"/>
    <w:rsid w:val="00110E6B"/>
    <w:rsid w:val="00110EE5"/>
    <w:rsid w:val="00111387"/>
    <w:rsid w:val="00111523"/>
    <w:rsid w:val="00111D03"/>
    <w:rsid w:val="00112076"/>
    <w:rsid w:val="00112A14"/>
    <w:rsid w:val="00112DBD"/>
    <w:rsid w:val="00113399"/>
    <w:rsid w:val="0011381C"/>
    <w:rsid w:val="00113E28"/>
    <w:rsid w:val="00114325"/>
    <w:rsid w:val="001144D4"/>
    <w:rsid w:val="0011473F"/>
    <w:rsid w:val="00115A32"/>
    <w:rsid w:val="00115DED"/>
    <w:rsid w:val="00116477"/>
    <w:rsid w:val="00116F99"/>
    <w:rsid w:val="00120E29"/>
    <w:rsid w:val="0012214A"/>
    <w:rsid w:val="00122520"/>
    <w:rsid w:val="00122B72"/>
    <w:rsid w:val="00122C6F"/>
    <w:rsid w:val="00122CAE"/>
    <w:rsid w:val="0012370A"/>
    <w:rsid w:val="00123EF3"/>
    <w:rsid w:val="00123F6F"/>
    <w:rsid w:val="00124EDB"/>
    <w:rsid w:val="001256E1"/>
    <w:rsid w:val="00125DC7"/>
    <w:rsid w:val="001269EB"/>
    <w:rsid w:val="0012745F"/>
    <w:rsid w:val="001276F5"/>
    <w:rsid w:val="00127B0F"/>
    <w:rsid w:val="00130AD4"/>
    <w:rsid w:val="00130B7B"/>
    <w:rsid w:val="00131095"/>
    <w:rsid w:val="00132664"/>
    <w:rsid w:val="00132802"/>
    <w:rsid w:val="001335F8"/>
    <w:rsid w:val="00134667"/>
    <w:rsid w:val="00136B32"/>
    <w:rsid w:val="00136EF0"/>
    <w:rsid w:val="0013701F"/>
    <w:rsid w:val="001376B2"/>
    <w:rsid w:val="00137C05"/>
    <w:rsid w:val="00140226"/>
    <w:rsid w:val="00140BD0"/>
    <w:rsid w:val="00141714"/>
    <w:rsid w:val="00141752"/>
    <w:rsid w:val="001419DC"/>
    <w:rsid w:val="00141D24"/>
    <w:rsid w:val="001427DA"/>
    <w:rsid w:val="0014288A"/>
    <w:rsid w:val="00143033"/>
    <w:rsid w:val="0014405E"/>
    <w:rsid w:val="00144A31"/>
    <w:rsid w:val="001467E8"/>
    <w:rsid w:val="001472BB"/>
    <w:rsid w:val="00147DCB"/>
    <w:rsid w:val="001524C4"/>
    <w:rsid w:val="001528D1"/>
    <w:rsid w:val="00152B69"/>
    <w:rsid w:val="001534A7"/>
    <w:rsid w:val="001543A6"/>
    <w:rsid w:val="00154C27"/>
    <w:rsid w:val="00155120"/>
    <w:rsid w:val="00155151"/>
    <w:rsid w:val="001553A6"/>
    <w:rsid w:val="001558A5"/>
    <w:rsid w:val="001558D4"/>
    <w:rsid w:val="00157505"/>
    <w:rsid w:val="00157AEA"/>
    <w:rsid w:val="00161C3B"/>
    <w:rsid w:val="00161DBE"/>
    <w:rsid w:val="00161EB6"/>
    <w:rsid w:val="0016238D"/>
    <w:rsid w:val="00162564"/>
    <w:rsid w:val="00163013"/>
    <w:rsid w:val="001633B6"/>
    <w:rsid w:val="00163EC2"/>
    <w:rsid w:val="0016422B"/>
    <w:rsid w:val="00164816"/>
    <w:rsid w:val="00166477"/>
    <w:rsid w:val="00166ADD"/>
    <w:rsid w:val="00166F1C"/>
    <w:rsid w:val="001675A6"/>
    <w:rsid w:val="00167946"/>
    <w:rsid w:val="00170602"/>
    <w:rsid w:val="001709BD"/>
    <w:rsid w:val="00170B15"/>
    <w:rsid w:val="001716E5"/>
    <w:rsid w:val="0017177F"/>
    <w:rsid w:val="001720EC"/>
    <w:rsid w:val="00172125"/>
    <w:rsid w:val="001730B0"/>
    <w:rsid w:val="0017310D"/>
    <w:rsid w:val="00173E90"/>
    <w:rsid w:val="001752F2"/>
    <w:rsid w:val="001752FC"/>
    <w:rsid w:val="0017622B"/>
    <w:rsid w:val="001767A4"/>
    <w:rsid w:val="001769DE"/>
    <w:rsid w:val="00176A13"/>
    <w:rsid w:val="00176D6A"/>
    <w:rsid w:val="00177518"/>
    <w:rsid w:val="00177693"/>
    <w:rsid w:val="00177870"/>
    <w:rsid w:val="00180051"/>
    <w:rsid w:val="00180E60"/>
    <w:rsid w:val="0018182E"/>
    <w:rsid w:val="00186546"/>
    <w:rsid w:val="0018658D"/>
    <w:rsid w:val="001901DD"/>
    <w:rsid w:val="001905D3"/>
    <w:rsid w:val="00190861"/>
    <w:rsid w:val="0019155A"/>
    <w:rsid w:val="00191695"/>
    <w:rsid w:val="00191B01"/>
    <w:rsid w:val="00192ABA"/>
    <w:rsid w:val="00193740"/>
    <w:rsid w:val="001944E0"/>
    <w:rsid w:val="001960B4"/>
    <w:rsid w:val="00196A29"/>
    <w:rsid w:val="00196E98"/>
    <w:rsid w:val="001A096F"/>
    <w:rsid w:val="001A0A04"/>
    <w:rsid w:val="001A0ECE"/>
    <w:rsid w:val="001A19CB"/>
    <w:rsid w:val="001A1E96"/>
    <w:rsid w:val="001A3241"/>
    <w:rsid w:val="001A3F45"/>
    <w:rsid w:val="001A4F81"/>
    <w:rsid w:val="001A5FFE"/>
    <w:rsid w:val="001A60E2"/>
    <w:rsid w:val="001A613C"/>
    <w:rsid w:val="001A626A"/>
    <w:rsid w:val="001A66F5"/>
    <w:rsid w:val="001A78C9"/>
    <w:rsid w:val="001A7A84"/>
    <w:rsid w:val="001B0199"/>
    <w:rsid w:val="001B056D"/>
    <w:rsid w:val="001B0D61"/>
    <w:rsid w:val="001B11DE"/>
    <w:rsid w:val="001B1E3C"/>
    <w:rsid w:val="001B21A8"/>
    <w:rsid w:val="001B2821"/>
    <w:rsid w:val="001B31B4"/>
    <w:rsid w:val="001B4128"/>
    <w:rsid w:val="001B4180"/>
    <w:rsid w:val="001B42D2"/>
    <w:rsid w:val="001B4A64"/>
    <w:rsid w:val="001B505F"/>
    <w:rsid w:val="001B5374"/>
    <w:rsid w:val="001B568A"/>
    <w:rsid w:val="001B62F2"/>
    <w:rsid w:val="001B6311"/>
    <w:rsid w:val="001B6B33"/>
    <w:rsid w:val="001B6BB7"/>
    <w:rsid w:val="001B6F74"/>
    <w:rsid w:val="001B750D"/>
    <w:rsid w:val="001B7B14"/>
    <w:rsid w:val="001B7DBA"/>
    <w:rsid w:val="001C057E"/>
    <w:rsid w:val="001C1344"/>
    <w:rsid w:val="001C17FF"/>
    <w:rsid w:val="001C197C"/>
    <w:rsid w:val="001C27C2"/>
    <w:rsid w:val="001C2CB2"/>
    <w:rsid w:val="001C2E1B"/>
    <w:rsid w:val="001C3527"/>
    <w:rsid w:val="001C3825"/>
    <w:rsid w:val="001C44D4"/>
    <w:rsid w:val="001C5A03"/>
    <w:rsid w:val="001C5C9F"/>
    <w:rsid w:val="001C600C"/>
    <w:rsid w:val="001C6D7B"/>
    <w:rsid w:val="001C72A6"/>
    <w:rsid w:val="001C7B6E"/>
    <w:rsid w:val="001D0770"/>
    <w:rsid w:val="001D0995"/>
    <w:rsid w:val="001D11FE"/>
    <w:rsid w:val="001D15A7"/>
    <w:rsid w:val="001D1E89"/>
    <w:rsid w:val="001D3002"/>
    <w:rsid w:val="001D3143"/>
    <w:rsid w:val="001D32AB"/>
    <w:rsid w:val="001D3C5F"/>
    <w:rsid w:val="001D47FF"/>
    <w:rsid w:val="001D58F9"/>
    <w:rsid w:val="001D5EE7"/>
    <w:rsid w:val="001E0196"/>
    <w:rsid w:val="001E0C75"/>
    <w:rsid w:val="001E0D9A"/>
    <w:rsid w:val="001E19B0"/>
    <w:rsid w:val="001E1CB6"/>
    <w:rsid w:val="001E35B1"/>
    <w:rsid w:val="001E3872"/>
    <w:rsid w:val="001E3AC9"/>
    <w:rsid w:val="001E3C97"/>
    <w:rsid w:val="001E54F3"/>
    <w:rsid w:val="001E5E5E"/>
    <w:rsid w:val="001E6DF4"/>
    <w:rsid w:val="001E7371"/>
    <w:rsid w:val="001F04E9"/>
    <w:rsid w:val="001F0B0E"/>
    <w:rsid w:val="001F0D5D"/>
    <w:rsid w:val="001F1141"/>
    <w:rsid w:val="001F21D6"/>
    <w:rsid w:val="001F3B5E"/>
    <w:rsid w:val="001F3F2A"/>
    <w:rsid w:val="001F4651"/>
    <w:rsid w:val="001F4B7F"/>
    <w:rsid w:val="001F520F"/>
    <w:rsid w:val="001F5A09"/>
    <w:rsid w:val="001F6A00"/>
    <w:rsid w:val="001F6A3B"/>
    <w:rsid w:val="001F6B03"/>
    <w:rsid w:val="00200238"/>
    <w:rsid w:val="0020190B"/>
    <w:rsid w:val="00202475"/>
    <w:rsid w:val="002024D8"/>
    <w:rsid w:val="00203235"/>
    <w:rsid w:val="002035F1"/>
    <w:rsid w:val="00203604"/>
    <w:rsid w:val="00203BFB"/>
    <w:rsid w:val="0020471C"/>
    <w:rsid w:val="0020581E"/>
    <w:rsid w:val="00206492"/>
    <w:rsid w:val="002064F7"/>
    <w:rsid w:val="0020678D"/>
    <w:rsid w:val="0020791F"/>
    <w:rsid w:val="002133BC"/>
    <w:rsid w:val="002136F6"/>
    <w:rsid w:val="002137FD"/>
    <w:rsid w:val="00214CCD"/>
    <w:rsid w:val="00214F03"/>
    <w:rsid w:val="002150C6"/>
    <w:rsid w:val="0021555D"/>
    <w:rsid w:val="00215782"/>
    <w:rsid w:val="002165CD"/>
    <w:rsid w:val="00216B82"/>
    <w:rsid w:val="00216D6E"/>
    <w:rsid w:val="0021727E"/>
    <w:rsid w:val="00217444"/>
    <w:rsid w:val="002178A2"/>
    <w:rsid w:val="00217A55"/>
    <w:rsid w:val="002207A1"/>
    <w:rsid w:val="00221330"/>
    <w:rsid w:val="0022177C"/>
    <w:rsid w:val="00221A7D"/>
    <w:rsid w:val="00221BF4"/>
    <w:rsid w:val="00221DA1"/>
    <w:rsid w:val="00222141"/>
    <w:rsid w:val="00222B25"/>
    <w:rsid w:val="00222E08"/>
    <w:rsid w:val="00222E45"/>
    <w:rsid w:val="002232D1"/>
    <w:rsid w:val="00223ABD"/>
    <w:rsid w:val="00223E4F"/>
    <w:rsid w:val="0022429D"/>
    <w:rsid w:val="002264F9"/>
    <w:rsid w:val="00226B2C"/>
    <w:rsid w:val="00226E1B"/>
    <w:rsid w:val="002272F4"/>
    <w:rsid w:val="00227680"/>
    <w:rsid w:val="00230978"/>
    <w:rsid w:val="0023098D"/>
    <w:rsid w:val="00231198"/>
    <w:rsid w:val="00231E80"/>
    <w:rsid w:val="00232976"/>
    <w:rsid w:val="00232C80"/>
    <w:rsid w:val="00233C8C"/>
    <w:rsid w:val="00233F6D"/>
    <w:rsid w:val="00234CBE"/>
    <w:rsid w:val="00235568"/>
    <w:rsid w:val="00235909"/>
    <w:rsid w:val="00235B3E"/>
    <w:rsid w:val="002367EB"/>
    <w:rsid w:val="00237A78"/>
    <w:rsid w:val="00237AE1"/>
    <w:rsid w:val="00237AE5"/>
    <w:rsid w:val="00237F3C"/>
    <w:rsid w:val="0024009F"/>
    <w:rsid w:val="002406DD"/>
    <w:rsid w:val="00240887"/>
    <w:rsid w:val="00240908"/>
    <w:rsid w:val="002409DD"/>
    <w:rsid w:val="00240B19"/>
    <w:rsid w:val="00240B85"/>
    <w:rsid w:val="00241DE0"/>
    <w:rsid w:val="00242026"/>
    <w:rsid w:val="00242394"/>
    <w:rsid w:val="00242DE2"/>
    <w:rsid w:val="00244B42"/>
    <w:rsid w:val="00245B77"/>
    <w:rsid w:val="002460EF"/>
    <w:rsid w:val="002465A3"/>
    <w:rsid w:val="00246926"/>
    <w:rsid w:val="00247061"/>
    <w:rsid w:val="0024727A"/>
    <w:rsid w:val="0024729D"/>
    <w:rsid w:val="00247413"/>
    <w:rsid w:val="002476B6"/>
    <w:rsid w:val="00247750"/>
    <w:rsid w:val="002479DA"/>
    <w:rsid w:val="00247CD6"/>
    <w:rsid w:val="0025005D"/>
    <w:rsid w:val="00252562"/>
    <w:rsid w:val="00252DEC"/>
    <w:rsid w:val="0025330C"/>
    <w:rsid w:val="002536EA"/>
    <w:rsid w:val="002539F3"/>
    <w:rsid w:val="00253C5E"/>
    <w:rsid w:val="00254181"/>
    <w:rsid w:val="002543A0"/>
    <w:rsid w:val="002543D3"/>
    <w:rsid w:val="00254614"/>
    <w:rsid w:val="002549F1"/>
    <w:rsid w:val="00256477"/>
    <w:rsid w:val="00256819"/>
    <w:rsid w:val="00256E05"/>
    <w:rsid w:val="00257123"/>
    <w:rsid w:val="00257156"/>
    <w:rsid w:val="00257655"/>
    <w:rsid w:val="0025798F"/>
    <w:rsid w:val="00257994"/>
    <w:rsid w:val="00257A9E"/>
    <w:rsid w:val="0026183D"/>
    <w:rsid w:val="00261DE3"/>
    <w:rsid w:val="00262D71"/>
    <w:rsid w:val="00263521"/>
    <w:rsid w:val="00263D24"/>
    <w:rsid w:val="0026480D"/>
    <w:rsid w:val="00265083"/>
    <w:rsid w:val="002652BC"/>
    <w:rsid w:val="00265EA8"/>
    <w:rsid w:val="002667CD"/>
    <w:rsid w:val="00266DF9"/>
    <w:rsid w:val="00267B3B"/>
    <w:rsid w:val="00267BDD"/>
    <w:rsid w:val="0027076D"/>
    <w:rsid w:val="00271135"/>
    <w:rsid w:val="0027211A"/>
    <w:rsid w:val="00272602"/>
    <w:rsid w:val="00273B87"/>
    <w:rsid w:val="00273CEE"/>
    <w:rsid w:val="00275ADF"/>
    <w:rsid w:val="0027635C"/>
    <w:rsid w:val="0027686A"/>
    <w:rsid w:val="002769C0"/>
    <w:rsid w:val="00276C2E"/>
    <w:rsid w:val="0027722C"/>
    <w:rsid w:val="002777B3"/>
    <w:rsid w:val="00277BFC"/>
    <w:rsid w:val="00277DA4"/>
    <w:rsid w:val="00277FDB"/>
    <w:rsid w:val="002802A4"/>
    <w:rsid w:val="00280A8D"/>
    <w:rsid w:val="00281847"/>
    <w:rsid w:val="00281A2E"/>
    <w:rsid w:val="00283272"/>
    <w:rsid w:val="002833CF"/>
    <w:rsid w:val="00283DD1"/>
    <w:rsid w:val="002855F5"/>
    <w:rsid w:val="00285ED1"/>
    <w:rsid w:val="0028627E"/>
    <w:rsid w:val="002864C4"/>
    <w:rsid w:val="00286830"/>
    <w:rsid w:val="00286D11"/>
    <w:rsid w:val="0028704A"/>
    <w:rsid w:val="00287D67"/>
    <w:rsid w:val="00290626"/>
    <w:rsid w:val="00291025"/>
    <w:rsid w:val="00291918"/>
    <w:rsid w:val="002922E2"/>
    <w:rsid w:val="00292485"/>
    <w:rsid w:val="002938A4"/>
    <w:rsid w:val="00293CD4"/>
    <w:rsid w:val="00293F87"/>
    <w:rsid w:val="00294956"/>
    <w:rsid w:val="00294ECD"/>
    <w:rsid w:val="00295461"/>
    <w:rsid w:val="002963AE"/>
    <w:rsid w:val="00296953"/>
    <w:rsid w:val="002975D8"/>
    <w:rsid w:val="0029781F"/>
    <w:rsid w:val="002A0438"/>
    <w:rsid w:val="002A1129"/>
    <w:rsid w:val="002A14BA"/>
    <w:rsid w:val="002A231F"/>
    <w:rsid w:val="002A25FC"/>
    <w:rsid w:val="002A2D13"/>
    <w:rsid w:val="002A2D95"/>
    <w:rsid w:val="002A3A4E"/>
    <w:rsid w:val="002A3D61"/>
    <w:rsid w:val="002A3F5E"/>
    <w:rsid w:val="002A4B0B"/>
    <w:rsid w:val="002A5A10"/>
    <w:rsid w:val="002A5FD1"/>
    <w:rsid w:val="002A69E0"/>
    <w:rsid w:val="002A7645"/>
    <w:rsid w:val="002A7BF6"/>
    <w:rsid w:val="002A7D21"/>
    <w:rsid w:val="002A7F65"/>
    <w:rsid w:val="002B01A9"/>
    <w:rsid w:val="002B0AF0"/>
    <w:rsid w:val="002B13AD"/>
    <w:rsid w:val="002B2311"/>
    <w:rsid w:val="002B294A"/>
    <w:rsid w:val="002B299E"/>
    <w:rsid w:val="002B330D"/>
    <w:rsid w:val="002B4FAF"/>
    <w:rsid w:val="002B58C3"/>
    <w:rsid w:val="002B5B27"/>
    <w:rsid w:val="002B6931"/>
    <w:rsid w:val="002B6BA4"/>
    <w:rsid w:val="002B7124"/>
    <w:rsid w:val="002B7AFE"/>
    <w:rsid w:val="002C06BA"/>
    <w:rsid w:val="002C1501"/>
    <w:rsid w:val="002C167C"/>
    <w:rsid w:val="002C195C"/>
    <w:rsid w:val="002C1EE0"/>
    <w:rsid w:val="002C333A"/>
    <w:rsid w:val="002C4139"/>
    <w:rsid w:val="002C43C6"/>
    <w:rsid w:val="002C50AD"/>
    <w:rsid w:val="002C52EA"/>
    <w:rsid w:val="002C59C3"/>
    <w:rsid w:val="002C5A4D"/>
    <w:rsid w:val="002C6629"/>
    <w:rsid w:val="002C66CB"/>
    <w:rsid w:val="002C68C5"/>
    <w:rsid w:val="002C6AE8"/>
    <w:rsid w:val="002C71E7"/>
    <w:rsid w:val="002D062A"/>
    <w:rsid w:val="002D0B19"/>
    <w:rsid w:val="002D138D"/>
    <w:rsid w:val="002D16AE"/>
    <w:rsid w:val="002D171F"/>
    <w:rsid w:val="002D17A1"/>
    <w:rsid w:val="002D2598"/>
    <w:rsid w:val="002D33AC"/>
    <w:rsid w:val="002D487D"/>
    <w:rsid w:val="002D4F4C"/>
    <w:rsid w:val="002D5BB2"/>
    <w:rsid w:val="002D6BCA"/>
    <w:rsid w:val="002D73F0"/>
    <w:rsid w:val="002D7D0E"/>
    <w:rsid w:val="002E0238"/>
    <w:rsid w:val="002E09F1"/>
    <w:rsid w:val="002E0C47"/>
    <w:rsid w:val="002E1460"/>
    <w:rsid w:val="002E28E7"/>
    <w:rsid w:val="002E29D7"/>
    <w:rsid w:val="002E2D77"/>
    <w:rsid w:val="002E2EE9"/>
    <w:rsid w:val="002E389B"/>
    <w:rsid w:val="002E4D35"/>
    <w:rsid w:val="002E58AD"/>
    <w:rsid w:val="002E5D45"/>
    <w:rsid w:val="002E7166"/>
    <w:rsid w:val="002F0620"/>
    <w:rsid w:val="002F063B"/>
    <w:rsid w:val="002F166C"/>
    <w:rsid w:val="002F1D1A"/>
    <w:rsid w:val="002F328B"/>
    <w:rsid w:val="002F5E00"/>
    <w:rsid w:val="002F6798"/>
    <w:rsid w:val="002F6CFC"/>
    <w:rsid w:val="002F7AD2"/>
    <w:rsid w:val="00301153"/>
    <w:rsid w:val="00303563"/>
    <w:rsid w:val="00303669"/>
    <w:rsid w:val="00303D6E"/>
    <w:rsid w:val="00303E6A"/>
    <w:rsid w:val="00304E7F"/>
    <w:rsid w:val="00305586"/>
    <w:rsid w:val="003074CF"/>
    <w:rsid w:val="00307A81"/>
    <w:rsid w:val="00307E9D"/>
    <w:rsid w:val="003117CC"/>
    <w:rsid w:val="00311EBC"/>
    <w:rsid w:val="00312603"/>
    <w:rsid w:val="003128DF"/>
    <w:rsid w:val="00312E0B"/>
    <w:rsid w:val="003136C5"/>
    <w:rsid w:val="00313CB8"/>
    <w:rsid w:val="00314BF0"/>
    <w:rsid w:val="003204AB"/>
    <w:rsid w:val="00320894"/>
    <w:rsid w:val="00320C32"/>
    <w:rsid w:val="00321898"/>
    <w:rsid w:val="00323027"/>
    <w:rsid w:val="003233E0"/>
    <w:rsid w:val="003248CB"/>
    <w:rsid w:val="00324944"/>
    <w:rsid w:val="003257FF"/>
    <w:rsid w:val="00327826"/>
    <w:rsid w:val="00327F29"/>
    <w:rsid w:val="00330325"/>
    <w:rsid w:val="00331A25"/>
    <w:rsid w:val="00331EC1"/>
    <w:rsid w:val="003324B7"/>
    <w:rsid w:val="003333C0"/>
    <w:rsid w:val="00333684"/>
    <w:rsid w:val="0033379C"/>
    <w:rsid w:val="00333B61"/>
    <w:rsid w:val="00334918"/>
    <w:rsid w:val="00334A3C"/>
    <w:rsid w:val="00335028"/>
    <w:rsid w:val="0033562D"/>
    <w:rsid w:val="003366D8"/>
    <w:rsid w:val="00336C0E"/>
    <w:rsid w:val="003373FF"/>
    <w:rsid w:val="00340D43"/>
    <w:rsid w:val="003417CE"/>
    <w:rsid w:val="0034257C"/>
    <w:rsid w:val="00343236"/>
    <w:rsid w:val="00343518"/>
    <w:rsid w:val="00344BED"/>
    <w:rsid w:val="00344C94"/>
    <w:rsid w:val="003456E4"/>
    <w:rsid w:val="00345727"/>
    <w:rsid w:val="00346EE1"/>
    <w:rsid w:val="003475A4"/>
    <w:rsid w:val="00347F80"/>
    <w:rsid w:val="00350421"/>
    <w:rsid w:val="00351578"/>
    <w:rsid w:val="00351EBA"/>
    <w:rsid w:val="003520AF"/>
    <w:rsid w:val="00352588"/>
    <w:rsid w:val="003537FB"/>
    <w:rsid w:val="00353D41"/>
    <w:rsid w:val="00354834"/>
    <w:rsid w:val="00354D37"/>
    <w:rsid w:val="003557ED"/>
    <w:rsid w:val="00356DD3"/>
    <w:rsid w:val="0035713E"/>
    <w:rsid w:val="0035757D"/>
    <w:rsid w:val="00360426"/>
    <w:rsid w:val="00361EAA"/>
    <w:rsid w:val="00361ECE"/>
    <w:rsid w:val="0036200F"/>
    <w:rsid w:val="00362274"/>
    <w:rsid w:val="003624FF"/>
    <w:rsid w:val="00362DDC"/>
    <w:rsid w:val="0036359C"/>
    <w:rsid w:val="00363DB7"/>
    <w:rsid w:val="0036417C"/>
    <w:rsid w:val="0036441D"/>
    <w:rsid w:val="00364B42"/>
    <w:rsid w:val="0036731E"/>
    <w:rsid w:val="003675D0"/>
    <w:rsid w:val="003713AB"/>
    <w:rsid w:val="00372361"/>
    <w:rsid w:val="003723F4"/>
    <w:rsid w:val="00372B0D"/>
    <w:rsid w:val="0037358C"/>
    <w:rsid w:val="0037370B"/>
    <w:rsid w:val="00375003"/>
    <w:rsid w:val="00376B61"/>
    <w:rsid w:val="00376CA2"/>
    <w:rsid w:val="00376D9E"/>
    <w:rsid w:val="0037752E"/>
    <w:rsid w:val="00380052"/>
    <w:rsid w:val="00380FAD"/>
    <w:rsid w:val="0038110D"/>
    <w:rsid w:val="00381B79"/>
    <w:rsid w:val="00382328"/>
    <w:rsid w:val="0038303B"/>
    <w:rsid w:val="003833B4"/>
    <w:rsid w:val="00383CC8"/>
    <w:rsid w:val="003850FC"/>
    <w:rsid w:val="0038592D"/>
    <w:rsid w:val="0038681C"/>
    <w:rsid w:val="00386A4F"/>
    <w:rsid w:val="00386FE4"/>
    <w:rsid w:val="003873A5"/>
    <w:rsid w:val="00387A91"/>
    <w:rsid w:val="00387BD2"/>
    <w:rsid w:val="00387E1C"/>
    <w:rsid w:val="00391A4E"/>
    <w:rsid w:val="00392411"/>
    <w:rsid w:val="0039286C"/>
    <w:rsid w:val="00392CD9"/>
    <w:rsid w:val="0039344E"/>
    <w:rsid w:val="00393452"/>
    <w:rsid w:val="003935C5"/>
    <w:rsid w:val="003938C0"/>
    <w:rsid w:val="00393931"/>
    <w:rsid w:val="00394328"/>
    <w:rsid w:val="00394A8D"/>
    <w:rsid w:val="00395AB4"/>
    <w:rsid w:val="00395B24"/>
    <w:rsid w:val="003A10CF"/>
    <w:rsid w:val="003A12E4"/>
    <w:rsid w:val="003A171C"/>
    <w:rsid w:val="003A19FF"/>
    <w:rsid w:val="003A213E"/>
    <w:rsid w:val="003A24E5"/>
    <w:rsid w:val="003A27B4"/>
    <w:rsid w:val="003A29AE"/>
    <w:rsid w:val="003A2B76"/>
    <w:rsid w:val="003A32FD"/>
    <w:rsid w:val="003A35A1"/>
    <w:rsid w:val="003A3F89"/>
    <w:rsid w:val="003A4314"/>
    <w:rsid w:val="003A4DAD"/>
    <w:rsid w:val="003A595B"/>
    <w:rsid w:val="003A5E4B"/>
    <w:rsid w:val="003B0227"/>
    <w:rsid w:val="003B024A"/>
    <w:rsid w:val="003B0D9E"/>
    <w:rsid w:val="003B1476"/>
    <w:rsid w:val="003B1BC3"/>
    <w:rsid w:val="003B276C"/>
    <w:rsid w:val="003B27FA"/>
    <w:rsid w:val="003B296B"/>
    <w:rsid w:val="003B6955"/>
    <w:rsid w:val="003B6C32"/>
    <w:rsid w:val="003B7779"/>
    <w:rsid w:val="003B78B6"/>
    <w:rsid w:val="003B7CCE"/>
    <w:rsid w:val="003C0372"/>
    <w:rsid w:val="003C03AD"/>
    <w:rsid w:val="003C0591"/>
    <w:rsid w:val="003C0885"/>
    <w:rsid w:val="003C1DEC"/>
    <w:rsid w:val="003C315C"/>
    <w:rsid w:val="003C33FD"/>
    <w:rsid w:val="003C36DA"/>
    <w:rsid w:val="003C3EE3"/>
    <w:rsid w:val="003C40F7"/>
    <w:rsid w:val="003C4CFF"/>
    <w:rsid w:val="003C4DE9"/>
    <w:rsid w:val="003C53BA"/>
    <w:rsid w:val="003C5758"/>
    <w:rsid w:val="003C5BF8"/>
    <w:rsid w:val="003C609C"/>
    <w:rsid w:val="003C6245"/>
    <w:rsid w:val="003C62F1"/>
    <w:rsid w:val="003D016F"/>
    <w:rsid w:val="003D076D"/>
    <w:rsid w:val="003D0C7C"/>
    <w:rsid w:val="003D1B2B"/>
    <w:rsid w:val="003D33E1"/>
    <w:rsid w:val="003D3CDC"/>
    <w:rsid w:val="003D3F21"/>
    <w:rsid w:val="003D3F42"/>
    <w:rsid w:val="003D453E"/>
    <w:rsid w:val="003D45C5"/>
    <w:rsid w:val="003D4980"/>
    <w:rsid w:val="003D4DCC"/>
    <w:rsid w:val="003D5E04"/>
    <w:rsid w:val="003D61D2"/>
    <w:rsid w:val="003D6494"/>
    <w:rsid w:val="003D6D69"/>
    <w:rsid w:val="003D70E5"/>
    <w:rsid w:val="003D73AE"/>
    <w:rsid w:val="003D74FE"/>
    <w:rsid w:val="003D7C38"/>
    <w:rsid w:val="003D7C84"/>
    <w:rsid w:val="003E0A56"/>
    <w:rsid w:val="003E11C0"/>
    <w:rsid w:val="003E1437"/>
    <w:rsid w:val="003E2692"/>
    <w:rsid w:val="003E30A4"/>
    <w:rsid w:val="003E3799"/>
    <w:rsid w:val="003E458E"/>
    <w:rsid w:val="003E58C2"/>
    <w:rsid w:val="003E5BA3"/>
    <w:rsid w:val="003E633A"/>
    <w:rsid w:val="003E71E0"/>
    <w:rsid w:val="003E724E"/>
    <w:rsid w:val="003E7856"/>
    <w:rsid w:val="003E7A87"/>
    <w:rsid w:val="003E7EBA"/>
    <w:rsid w:val="003F0112"/>
    <w:rsid w:val="003F0973"/>
    <w:rsid w:val="003F1600"/>
    <w:rsid w:val="003F1FA9"/>
    <w:rsid w:val="003F27F8"/>
    <w:rsid w:val="003F2D64"/>
    <w:rsid w:val="003F3760"/>
    <w:rsid w:val="003F3D08"/>
    <w:rsid w:val="003F3D17"/>
    <w:rsid w:val="003F4A77"/>
    <w:rsid w:val="003F4C85"/>
    <w:rsid w:val="003F4F23"/>
    <w:rsid w:val="003F50EF"/>
    <w:rsid w:val="003F5998"/>
    <w:rsid w:val="003F6BA3"/>
    <w:rsid w:val="003F76ED"/>
    <w:rsid w:val="00400762"/>
    <w:rsid w:val="004011AA"/>
    <w:rsid w:val="0040153B"/>
    <w:rsid w:val="0040189A"/>
    <w:rsid w:val="0040302F"/>
    <w:rsid w:val="00404208"/>
    <w:rsid w:val="004042DE"/>
    <w:rsid w:val="0040457F"/>
    <w:rsid w:val="00405758"/>
    <w:rsid w:val="00405A8C"/>
    <w:rsid w:val="0040626E"/>
    <w:rsid w:val="00406746"/>
    <w:rsid w:val="0041025F"/>
    <w:rsid w:val="0041030B"/>
    <w:rsid w:val="00410339"/>
    <w:rsid w:val="00410776"/>
    <w:rsid w:val="00411B22"/>
    <w:rsid w:val="004121A6"/>
    <w:rsid w:val="00412D76"/>
    <w:rsid w:val="00413114"/>
    <w:rsid w:val="0041484D"/>
    <w:rsid w:val="00414AB6"/>
    <w:rsid w:val="0041685D"/>
    <w:rsid w:val="00416A5B"/>
    <w:rsid w:val="004175A8"/>
    <w:rsid w:val="004209D9"/>
    <w:rsid w:val="004227B0"/>
    <w:rsid w:val="00423E0F"/>
    <w:rsid w:val="00423F21"/>
    <w:rsid w:val="004257AC"/>
    <w:rsid w:val="00425DDA"/>
    <w:rsid w:val="00425FE6"/>
    <w:rsid w:val="004262B9"/>
    <w:rsid w:val="00426BD8"/>
    <w:rsid w:val="00426DAE"/>
    <w:rsid w:val="004274A5"/>
    <w:rsid w:val="004276CD"/>
    <w:rsid w:val="004278EC"/>
    <w:rsid w:val="004300DF"/>
    <w:rsid w:val="004303C3"/>
    <w:rsid w:val="00430C08"/>
    <w:rsid w:val="0043148D"/>
    <w:rsid w:val="0043179A"/>
    <w:rsid w:val="004328D2"/>
    <w:rsid w:val="00432B4C"/>
    <w:rsid w:val="00433429"/>
    <w:rsid w:val="00433657"/>
    <w:rsid w:val="00434A74"/>
    <w:rsid w:val="004350F6"/>
    <w:rsid w:val="00436ED3"/>
    <w:rsid w:val="004417D6"/>
    <w:rsid w:val="00441DDE"/>
    <w:rsid w:val="00441E17"/>
    <w:rsid w:val="004426C2"/>
    <w:rsid w:val="004439B7"/>
    <w:rsid w:val="00443E0B"/>
    <w:rsid w:val="00444055"/>
    <w:rsid w:val="004455CD"/>
    <w:rsid w:val="00445A94"/>
    <w:rsid w:val="00445B15"/>
    <w:rsid w:val="00446416"/>
    <w:rsid w:val="004504C0"/>
    <w:rsid w:val="00451E37"/>
    <w:rsid w:val="00452F57"/>
    <w:rsid w:val="00452FB1"/>
    <w:rsid w:val="004538A4"/>
    <w:rsid w:val="004543A0"/>
    <w:rsid w:val="004546BC"/>
    <w:rsid w:val="0045512A"/>
    <w:rsid w:val="0045520D"/>
    <w:rsid w:val="00455958"/>
    <w:rsid w:val="0045679D"/>
    <w:rsid w:val="00457096"/>
    <w:rsid w:val="00457EE9"/>
    <w:rsid w:val="004600F5"/>
    <w:rsid w:val="004601F9"/>
    <w:rsid w:val="00460E1F"/>
    <w:rsid w:val="00461873"/>
    <w:rsid w:val="00462CD4"/>
    <w:rsid w:val="004637C6"/>
    <w:rsid w:val="0046391F"/>
    <w:rsid w:val="004639CE"/>
    <w:rsid w:val="00463E0B"/>
    <w:rsid w:val="00463F21"/>
    <w:rsid w:val="004645E7"/>
    <w:rsid w:val="00464BA6"/>
    <w:rsid w:val="0046578D"/>
    <w:rsid w:val="00465DED"/>
    <w:rsid w:val="00466FE1"/>
    <w:rsid w:val="0046735E"/>
    <w:rsid w:val="00470093"/>
    <w:rsid w:val="004706E8"/>
    <w:rsid w:val="004707EF"/>
    <w:rsid w:val="0047099E"/>
    <w:rsid w:val="00471995"/>
    <w:rsid w:val="004722C7"/>
    <w:rsid w:val="004724D6"/>
    <w:rsid w:val="004725D9"/>
    <w:rsid w:val="004732A1"/>
    <w:rsid w:val="00473B6C"/>
    <w:rsid w:val="00473DC7"/>
    <w:rsid w:val="00474C86"/>
    <w:rsid w:val="00476335"/>
    <w:rsid w:val="004779AA"/>
    <w:rsid w:val="00477BCF"/>
    <w:rsid w:val="00477E3A"/>
    <w:rsid w:val="00480662"/>
    <w:rsid w:val="00480ACF"/>
    <w:rsid w:val="00480C13"/>
    <w:rsid w:val="00481672"/>
    <w:rsid w:val="00481A4C"/>
    <w:rsid w:val="00481AF2"/>
    <w:rsid w:val="00482A71"/>
    <w:rsid w:val="00482B46"/>
    <w:rsid w:val="00482C1E"/>
    <w:rsid w:val="00483377"/>
    <w:rsid w:val="004838F1"/>
    <w:rsid w:val="0048412E"/>
    <w:rsid w:val="00484923"/>
    <w:rsid w:val="0048571C"/>
    <w:rsid w:val="004905DA"/>
    <w:rsid w:val="004906E0"/>
    <w:rsid w:val="00490ABA"/>
    <w:rsid w:val="00491448"/>
    <w:rsid w:val="00491A1E"/>
    <w:rsid w:val="00491E8F"/>
    <w:rsid w:val="00492902"/>
    <w:rsid w:val="0049334A"/>
    <w:rsid w:val="0049335C"/>
    <w:rsid w:val="0049362D"/>
    <w:rsid w:val="00493B37"/>
    <w:rsid w:val="00493CEB"/>
    <w:rsid w:val="00494963"/>
    <w:rsid w:val="00496625"/>
    <w:rsid w:val="00496B74"/>
    <w:rsid w:val="0049742E"/>
    <w:rsid w:val="004A0385"/>
    <w:rsid w:val="004A0C30"/>
    <w:rsid w:val="004A1626"/>
    <w:rsid w:val="004A1E3A"/>
    <w:rsid w:val="004A4352"/>
    <w:rsid w:val="004A4A6A"/>
    <w:rsid w:val="004A6094"/>
    <w:rsid w:val="004A62CA"/>
    <w:rsid w:val="004A662A"/>
    <w:rsid w:val="004A6634"/>
    <w:rsid w:val="004A7076"/>
    <w:rsid w:val="004A7081"/>
    <w:rsid w:val="004A73DF"/>
    <w:rsid w:val="004A7BC0"/>
    <w:rsid w:val="004A7F97"/>
    <w:rsid w:val="004B09AF"/>
    <w:rsid w:val="004B13E9"/>
    <w:rsid w:val="004B2128"/>
    <w:rsid w:val="004B2566"/>
    <w:rsid w:val="004B3227"/>
    <w:rsid w:val="004B44B0"/>
    <w:rsid w:val="004B5592"/>
    <w:rsid w:val="004B6518"/>
    <w:rsid w:val="004B6E97"/>
    <w:rsid w:val="004B78E7"/>
    <w:rsid w:val="004B7C8F"/>
    <w:rsid w:val="004C048C"/>
    <w:rsid w:val="004C08F6"/>
    <w:rsid w:val="004C1DC6"/>
    <w:rsid w:val="004C2103"/>
    <w:rsid w:val="004C2861"/>
    <w:rsid w:val="004C2D0D"/>
    <w:rsid w:val="004C2EAF"/>
    <w:rsid w:val="004C3363"/>
    <w:rsid w:val="004C33DC"/>
    <w:rsid w:val="004C4758"/>
    <w:rsid w:val="004C57CB"/>
    <w:rsid w:val="004C603B"/>
    <w:rsid w:val="004C66BE"/>
    <w:rsid w:val="004C7D9F"/>
    <w:rsid w:val="004D0581"/>
    <w:rsid w:val="004D1B47"/>
    <w:rsid w:val="004D2009"/>
    <w:rsid w:val="004D224A"/>
    <w:rsid w:val="004D281F"/>
    <w:rsid w:val="004D3C3A"/>
    <w:rsid w:val="004D40D4"/>
    <w:rsid w:val="004D5305"/>
    <w:rsid w:val="004D67B2"/>
    <w:rsid w:val="004D67F4"/>
    <w:rsid w:val="004D6A81"/>
    <w:rsid w:val="004D6D29"/>
    <w:rsid w:val="004D70B7"/>
    <w:rsid w:val="004D7386"/>
    <w:rsid w:val="004E0E4E"/>
    <w:rsid w:val="004E16C9"/>
    <w:rsid w:val="004E259E"/>
    <w:rsid w:val="004E2B43"/>
    <w:rsid w:val="004E2BA7"/>
    <w:rsid w:val="004E3524"/>
    <w:rsid w:val="004E4A33"/>
    <w:rsid w:val="004E5865"/>
    <w:rsid w:val="004E5AC7"/>
    <w:rsid w:val="004E60ED"/>
    <w:rsid w:val="004E6816"/>
    <w:rsid w:val="004E7878"/>
    <w:rsid w:val="004E7BA7"/>
    <w:rsid w:val="004E7CDF"/>
    <w:rsid w:val="004F1D76"/>
    <w:rsid w:val="004F24FA"/>
    <w:rsid w:val="004F2710"/>
    <w:rsid w:val="004F318E"/>
    <w:rsid w:val="004F3346"/>
    <w:rsid w:val="004F39DF"/>
    <w:rsid w:val="004F475E"/>
    <w:rsid w:val="004F4CF3"/>
    <w:rsid w:val="004F5174"/>
    <w:rsid w:val="004F63F1"/>
    <w:rsid w:val="004F7078"/>
    <w:rsid w:val="004F7EC9"/>
    <w:rsid w:val="004F7FBD"/>
    <w:rsid w:val="00500513"/>
    <w:rsid w:val="005006C5"/>
    <w:rsid w:val="00500D7A"/>
    <w:rsid w:val="005030F7"/>
    <w:rsid w:val="00503C0D"/>
    <w:rsid w:val="00504121"/>
    <w:rsid w:val="00505D7B"/>
    <w:rsid w:val="005065C9"/>
    <w:rsid w:val="00506796"/>
    <w:rsid w:val="00506F9E"/>
    <w:rsid w:val="00507140"/>
    <w:rsid w:val="005074D1"/>
    <w:rsid w:val="005102A4"/>
    <w:rsid w:val="00511BB0"/>
    <w:rsid w:val="00511FF1"/>
    <w:rsid w:val="00512DE8"/>
    <w:rsid w:val="00513D12"/>
    <w:rsid w:val="00513EDA"/>
    <w:rsid w:val="00514794"/>
    <w:rsid w:val="0051486F"/>
    <w:rsid w:val="00514C8D"/>
    <w:rsid w:val="00515124"/>
    <w:rsid w:val="00515415"/>
    <w:rsid w:val="0051606E"/>
    <w:rsid w:val="00516461"/>
    <w:rsid w:val="00516823"/>
    <w:rsid w:val="00517159"/>
    <w:rsid w:val="005178B2"/>
    <w:rsid w:val="00520576"/>
    <w:rsid w:val="00521AF8"/>
    <w:rsid w:val="00521E3A"/>
    <w:rsid w:val="00521FCB"/>
    <w:rsid w:val="0052250B"/>
    <w:rsid w:val="00522982"/>
    <w:rsid w:val="00522A4C"/>
    <w:rsid w:val="00522BEC"/>
    <w:rsid w:val="005253CD"/>
    <w:rsid w:val="00525991"/>
    <w:rsid w:val="00525CCE"/>
    <w:rsid w:val="00526554"/>
    <w:rsid w:val="00526C3F"/>
    <w:rsid w:val="00526E3C"/>
    <w:rsid w:val="00526F67"/>
    <w:rsid w:val="00527CF3"/>
    <w:rsid w:val="00527E32"/>
    <w:rsid w:val="0053126A"/>
    <w:rsid w:val="00532E89"/>
    <w:rsid w:val="00533060"/>
    <w:rsid w:val="00533589"/>
    <w:rsid w:val="005335A9"/>
    <w:rsid w:val="005345A3"/>
    <w:rsid w:val="005346A8"/>
    <w:rsid w:val="00534B5F"/>
    <w:rsid w:val="00535392"/>
    <w:rsid w:val="00535C19"/>
    <w:rsid w:val="005368CB"/>
    <w:rsid w:val="00537557"/>
    <w:rsid w:val="005377FE"/>
    <w:rsid w:val="00537C56"/>
    <w:rsid w:val="00537F91"/>
    <w:rsid w:val="00540150"/>
    <w:rsid w:val="005401EB"/>
    <w:rsid w:val="00540296"/>
    <w:rsid w:val="00540553"/>
    <w:rsid w:val="00540740"/>
    <w:rsid w:val="005428AD"/>
    <w:rsid w:val="00542A6B"/>
    <w:rsid w:val="005432CB"/>
    <w:rsid w:val="00546F63"/>
    <w:rsid w:val="0054757F"/>
    <w:rsid w:val="00550BCB"/>
    <w:rsid w:val="005511D4"/>
    <w:rsid w:val="00551AD0"/>
    <w:rsid w:val="00551B42"/>
    <w:rsid w:val="00551B98"/>
    <w:rsid w:val="00551BDF"/>
    <w:rsid w:val="0055239F"/>
    <w:rsid w:val="005536E2"/>
    <w:rsid w:val="00553993"/>
    <w:rsid w:val="00556AAE"/>
    <w:rsid w:val="005602F7"/>
    <w:rsid w:val="00560474"/>
    <w:rsid w:val="005607CD"/>
    <w:rsid w:val="00560E67"/>
    <w:rsid w:val="00561F76"/>
    <w:rsid w:val="0056238D"/>
    <w:rsid w:val="0056298A"/>
    <w:rsid w:val="00563624"/>
    <w:rsid w:val="0056386C"/>
    <w:rsid w:val="00563AA3"/>
    <w:rsid w:val="00564076"/>
    <w:rsid w:val="00565029"/>
    <w:rsid w:val="00565E51"/>
    <w:rsid w:val="00567695"/>
    <w:rsid w:val="00567C7A"/>
    <w:rsid w:val="0057055A"/>
    <w:rsid w:val="00570591"/>
    <w:rsid w:val="00570792"/>
    <w:rsid w:val="0057372D"/>
    <w:rsid w:val="00574579"/>
    <w:rsid w:val="005749C6"/>
    <w:rsid w:val="00574B49"/>
    <w:rsid w:val="00575458"/>
    <w:rsid w:val="00575966"/>
    <w:rsid w:val="00576BB7"/>
    <w:rsid w:val="005779EA"/>
    <w:rsid w:val="00580280"/>
    <w:rsid w:val="00580C5C"/>
    <w:rsid w:val="00580E44"/>
    <w:rsid w:val="00581011"/>
    <w:rsid w:val="00581648"/>
    <w:rsid w:val="00581A3D"/>
    <w:rsid w:val="00582A3B"/>
    <w:rsid w:val="00583807"/>
    <w:rsid w:val="00583D3C"/>
    <w:rsid w:val="005848B6"/>
    <w:rsid w:val="00584F69"/>
    <w:rsid w:val="005856F4"/>
    <w:rsid w:val="00586299"/>
    <w:rsid w:val="0058647E"/>
    <w:rsid w:val="00586549"/>
    <w:rsid w:val="005871D7"/>
    <w:rsid w:val="00587E34"/>
    <w:rsid w:val="005901C3"/>
    <w:rsid w:val="0059031C"/>
    <w:rsid w:val="005903F3"/>
    <w:rsid w:val="00590DF1"/>
    <w:rsid w:val="0059117E"/>
    <w:rsid w:val="00591524"/>
    <w:rsid w:val="005921FC"/>
    <w:rsid w:val="00592DFF"/>
    <w:rsid w:val="00594ACC"/>
    <w:rsid w:val="00595542"/>
    <w:rsid w:val="005963B3"/>
    <w:rsid w:val="00596A89"/>
    <w:rsid w:val="00596F7A"/>
    <w:rsid w:val="00597358"/>
    <w:rsid w:val="00597438"/>
    <w:rsid w:val="005976C1"/>
    <w:rsid w:val="005A021D"/>
    <w:rsid w:val="005A0AC7"/>
    <w:rsid w:val="005A138D"/>
    <w:rsid w:val="005A192D"/>
    <w:rsid w:val="005A2022"/>
    <w:rsid w:val="005A2466"/>
    <w:rsid w:val="005A33C3"/>
    <w:rsid w:val="005A3EFE"/>
    <w:rsid w:val="005A5851"/>
    <w:rsid w:val="005A66DA"/>
    <w:rsid w:val="005A6A63"/>
    <w:rsid w:val="005A7B18"/>
    <w:rsid w:val="005B08C4"/>
    <w:rsid w:val="005B1C33"/>
    <w:rsid w:val="005B1D4A"/>
    <w:rsid w:val="005B6146"/>
    <w:rsid w:val="005B72AA"/>
    <w:rsid w:val="005B7B75"/>
    <w:rsid w:val="005B7C12"/>
    <w:rsid w:val="005C2F98"/>
    <w:rsid w:val="005C3502"/>
    <w:rsid w:val="005C3CA4"/>
    <w:rsid w:val="005C57ED"/>
    <w:rsid w:val="005C5FD6"/>
    <w:rsid w:val="005C6BBD"/>
    <w:rsid w:val="005C70C3"/>
    <w:rsid w:val="005D310E"/>
    <w:rsid w:val="005D3C15"/>
    <w:rsid w:val="005D53EB"/>
    <w:rsid w:val="005D558F"/>
    <w:rsid w:val="005D6AE1"/>
    <w:rsid w:val="005D6BCA"/>
    <w:rsid w:val="005D76E9"/>
    <w:rsid w:val="005D7CD2"/>
    <w:rsid w:val="005D7DF9"/>
    <w:rsid w:val="005E0833"/>
    <w:rsid w:val="005E0F99"/>
    <w:rsid w:val="005E150F"/>
    <w:rsid w:val="005E1624"/>
    <w:rsid w:val="005E21EB"/>
    <w:rsid w:val="005E2687"/>
    <w:rsid w:val="005E282B"/>
    <w:rsid w:val="005E3222"/>
    <w:rsid w:val="005E39A6"/>
    <w:rsid w:val="005E3A8A"/>
    <w:rsid w:val="005E6939"/>
    <w:rsid w:val="005E6A6E"/>
    <w:rsid w:val="005E6ED8"/>
    <w:rsid w:val="005E71D0"/>
    <w:rsid w:val="005E7444"/>
    <w:rsid w:val="005E78AC"/>
    <w:rsid w:val="005F1ABD"/>
    <w:rsid w:val="005F1C2C"/>
    <w:rsid w:val="005F26E2"/>
    <w:rsid w:val="005F2922"/>
    <w:rsid w:val="005F29C5"/>
    <w:rsid w:val="005F35EB"/>
    <w:rsid w:val="005F3C02"/>
    <w:rsid w:val="005F4B0F"/>
    <w:rsid w:val="005F5CA1"/>
    <w:rsid w:val="005F661C"/>
    <w:rsid w:val="005F6D7B"/>
    <w:rsid w:val="005F731A"/>
    <w:rsid w:val="005F794D"/>
    <w:rsid w:val="0060011E"/>
    <w:rsid w:val="0060141B"/>
    <w:rsid w:val="00601638"/>
    <w:rsid w:val="00602FE2"/>
    <w:rsid w:val="0060361F"/>
    <w:rsid w:val="00604EB7"/>
    <w:rsid w:val="00604FEF"/>
    <w:rsid w:val="006053CD"/>
    <w:rsid w:val="006058C4"/>
    <w:rsid w:val="0060610B"/>
    <w:rsid w:val="0060635A"/>
    <w:rsid w:val="006064A6"/>
    <w:rsid w:val="00607646"/>
    <w:rsid w:val="006077B6"/>
    <w:rsid w:val="0061120A"/>
    <w:rsid w:val="0061163C"/>
    <w:rsid w:val="00611D7A"/>
    <w:rsid w:val="00611F58"/>
    <w:rsid w:val="0061231A"/>
    <w:rsid w:val="006129B9"/>
    <w:rsid w:val="006129EF"/>
    <w:rsid w:val="00612E7D"/>
    <w:rsid w:val="006133FF"/>
    <w:rsid w:val="006138A6"/>
    <w:rsid w:val="00614014"/>
    <w:rsid w:val="006144C6"/>
    <w:rsid w:val="00614A5C"/>
    <w:rsid w:val="00614FB4"/>
    <w:rsid w:val="0061519C"/>
    <w:rsid w:val="006200F0"/>
    <w:rsid w:val="006217BD"/>
    <w:rsid w:val="006217D0"/>
    <w:rsid w:val="00624FDE"/>
    <w:rsid w:val="006252E1"/>
    <w:rsid w:val="006255A8"/>
    <w:rsid w:val="00625746"/>
    <w:rsid w:val="00626A43"/>
    <w:rsid w:val="00626A6B"/>
    <w:rsid w:val="00626E19"/>
    <w:rsid w:val="00627272"/>
    <w:rsid w:val="00627F02"/>
    <w:rsid w:val="00630165"/>
    <w:rsid w:val="006303BF"/>
    <w:rsid w:val="00630677"/>
    <w:rsid w:val="0063114F"/>
    <w:rsid w:val="006311B5"/>
    <w:rsid w:val="0063133F"/>
    <w:rsid w:val="00631900"/>
    <w:rsid w:val="006326C7"/>
    <w:rsid w:val="00633029"/>
    <w:rsid w:val="006336F7"/>
    <w:rsid w:val="006337A4"/>
    <w:rsid w:val="00634DAD"/>
    <w:rsid w:val="00635258"/>
    <w:rsid w:val="00635F64"/>
    <w:rsid w:val="0063773E"/>
    <w:rsid w:val="00637927"/>
    <w:rsid w:val="0064055C"/>
    <w:rsid w:val="0064101F"/>
    <w:rsid w:val="00641222"/>
    <w:rsid w:val="006412BD"/>
    <w:rsid w:val="00641B28"/>
    <w:rsid w:val="00641C2C"/>
    <w:rsid w:val="00642457"/>
    <w:rsid w:val="00642E40"/>
    <w:rsid w:val="00643582"/>
    <w:rsid w:val="00643F45"/>
    <w:rsid w:val="006448AA"/>
    <w:rsid w:val="00644E9C"/>
    <w:rsid w:val="00645199"/>
    <w:rsid w:val="006456C0"/>
    <w:rsid w:val="006457EB"/>
    <w:rsid w:val="00647118"/>
    <w:rsid w:val="00647606"/>
    <w:rsid w:val="00647854"/>
    <w:rsid w:val="00647C56"/>
    <w:rsid w:val="00650A1C"/>
    <w:rsid w:val="00650CB2"/>
    <w:rsid w:val="00651821"/>
    <w:rsid w:val="00652104"/>
    <w:rsid w:val="0065304F"/>
    <w:rsid w:val="006531CB"/>
    <w:rsid w:val="00653615"/>
    <w:rsid w:val="0065405E"/>
    <w:rsid w:val="00655A8A"/>
    <w:rsid w:val="006561ED"/>
    <w:rsid w:val="006562F8"/>
    <w:rsid w:val="0065727E"/>
    <w:rsid w:val="00657CE4"/>
    <w:rsid w:val="00662578"/>
    <w:rsid w:val="00663230"/>
    <w:rsid w:val="006633F0"/>
    <w:rsid w:val="0066363C"/>
    <w:rsid w:val="0066392A"/>
    <w:rsid w:val="00665399"/>
    <w:rsid w:val="00665C02"/>
    <w:rsid w:val="00665D8F"/>
    <w:rsid w:val="00666370"/>
    <w:rsid w:val="006663D1"/>
    <w:rsid w:val="00666797"/>
    <w:rsid w:val="00667C87"/>
    <w:rsid w:val="006711E6"/>
    <w:rsid w:val="00671201"/>
    <w:rsid w:val="00671288"/>
    <w:rsid w:val="00672CCE"/>
    <w:rsid w:val="006738E7"/>
    <w:rsid w:val="0067445F"/>
    <w:rsid w:val="0067485D"/>
    <w:rsid w:val="006758B3"/>
    <w:rsid w:val="0067594C"/>
    <w:rsid w:val="00675CC8"/>
    <w:rsid w:val="006764F3"/>
    <w:rsid w:val="00676FBB"/>
    <w:rsid w:val="006770BB"/>
    <w:rsid w:val="00677C67"/>
    <w:rsid w:val="00680983"/>
    <w:rsid w:val="00682E14"/>
    <w:rsid w:val="00683139"/>
    <w:rsid w:val="0068382E"/>
    <w:rsid w:val="00684A3A"/>
    <w:rsid w:val="00685254"/>
    <w:rsid w:val="006855E9"/>
    <w:rsid w:val="006856F3"/>
    <w:rsid w:val="00686358"/>
    <w:rsid w:val="00686BAD"/>
    <w:rsid w:val="00690F52"/>
    <w:rsid w:val="0069135B"/>
    <w:rsid w:val="00691719"/>
    <w:rsid w:val="006917C3"/>
    <w:rsid w:val="00691905"/>
    <w:rsid w:val="00691D06"/>
    <w:rsid w:val="00691F08"/>
    <w:rsid w:val="0069210A"/>
    <w:rsid w:val="0069269A"/>
    <w:rsid w:val="006932CE"/>
    <w:rsid w:val="00693371"/>
    <w:rsid w:val="00694374"/>
    <w:rsid w:val="00694456"/>
    <w:rsid w:val="006946F9"/>
    <w:rsid w:val="00694C70"/>
    <w:rsid w:val="00695167"/>
    <w:rsid w:val="006967F9"/>
    <w:rsid w:val="006975C6"/>
    <w:rsid w:val="006A2B3A"/>
    <w:rsid w:val="006A36CC"/>
    <w:rsid w:val="006A3D65"/>
    <w:rsid w:val="006A438E"/>
    <w:rsid w:val="006A51DB"/>
    <w:rsid w:val="006A743A"/>
    <w:rsid w:val="006B1496"/>
    <w:rsid w:val="006B2328"/>
    <w:rsid w:val="006B31C6"/>
    <w:rsid w:val="006B31FC"/>
    <w:rsid w:val="006B437C"/>
    <w:rsid w:val="006B45C1"/>
    <w:rsid w:val="006B48D6"/>
    <w:rsid w:val="006B5143"/>
    <w:rsid w:val="006B58B6"/>
    <w:rsid w:val="006B5F90"/>
    <w:rsid w:val="006B6662"/>
    <w:rsid w:val="006B6EDF"/>
    <w:rsid w:val="006B7D40"/>
    <w:rsid w:val="006C0A6D"/>
    <w:rsid w:val="006C0BC4"/>
    <w:rsid w:val="006C1894"/>
    <w:rsid w:val="006C19BE"/>
    <w:rsid w:val="006C2078"/>
    <w:rsid w:val="006C233D"/>
    <w:rsid w:val="006C2909"/>
    <w:rsid w:val="006C34A3"/>
    <w:rsid w:val="006C3571"/>
    <w:rsid w:val="006C5A9F"/>
    <w:rsid w:val="006C7918"/>
    <w:rsid w:val="006C7AE9"/>
    <w:rsid w:val="006C7FBD"/>
    <w:rsid w:val="006D0B50"/>
    <w:rsid w:val="006D0C24"/>
    <w:rsid w:val="006D1144"/>
    <w:rsid w:val="006D19BD"/>
    <w:rsid w:val="006D1B47"/>
    <w:rsid w:val="006D2617"/>
    <w:rsid w:val="006D2920"/>
    <w:rsid w:val="006D2B80"/>
    <w:rsid w:val="006D4161"/>
    <w:rsid w:val="006D5782"/>
    <w:rsid w:val="006D57CB"/>
    <w:rsid w:val="006D63E3"/>
    <w:rsid w:val="006D64DC"/>
    <w:rsid w:val="006D6B60"/>
    <w:rsid w:val="006D6D5A"/>
    <w:rsid w:val="006D73BC"/>
    <w:rsid w:val="006D786C"/>
    <w:rsid w:val="006D7E29"/>
    <w:rsid w:val="006E003B"/>
    <w:rsid w:val="006E0214"/>
    <w:rsid w:val="006E09EC"/>
    <w:rsid w:val="006E1385"/>
    <w:rsid w:val="006E277F"/>
    <w:rsid w:val="006E335D"/>
    <w:rsid w:val="006E3623"/>
    <w:rsid w:val="006E3B06"/>
    <w:rsid w:val="006E3B48"/>
    <w:rsid w:val="006E400D"/>
    <w:rsid w:val="006E469D"/>
    <w:rsid w:val="006E6383"/>
    <w:rsid w:val="006E6787"/>
    <w:rsid w:val="006E69F3"/>
    <w:rsid w:val="006E70D7"/>
    <w:rsid w:val="006E711C"/>
    <w:rsid w:val="006E72D0"/>
    <w:rsid w:val="006F0F4C"/>
    <w:rsid w:val="006F285F"/>
    <w:rsid w:val="006F292C"/>
    <w:rsid w:val="006F31D0"/>
    <w:rsid w:val="006F36D6"/>
    <w:rsid w:val="006F4155"/>
    <w:rsid w:val="006F4500"/>
    <w:rsid w:val="006F542B"/>
    <w:rsid w:val="006F5528"/>
    <w:rsid w:val="006F6843"/>
    <w:rsid w:val="006F6A78"/>
    <w:rsid w:val="006F78F5"/>
    <w:rsid w:val="0070022D"/>
    <w:rsid w:val="007008FD"/>
    <w:rsid w:val="00701004"/>
    <w:rsid w:val="0070107F"/>
    <w:rsid w:val="00702F90"/>
    <w:rsid w:val="00706360"/>
    <w:rsid w:val="00706A3A"/>
    <w:rsid w:val="007100A8"/>
    <w:rsid w:val="007118A8"/>
    <w:rsid w:val="00711932"/>
    <w:rsid w:val="007119EF"/>
    <w:rsid w:val="0071315A"/>
    <w:rsid w:val="00713B36"/>
    <w:rsid w:val="00713C1F"/>
    <w:rsid w:val="00713FA7"/>
    <w:rsid w:val="0071418B"/>
    <w:rsid w:val="007149A2"/>
    <w:rsid w:val="00715741"/>
    <w:rsid w:val="00717383"/>
    <w:rsid w:val="0071751F"/>
    <w:rsid w:val="0072097F"/>
    <w:rsid w:val="00720EBB"/>
    <w:rsid w:val="0072219B"/>
    <w:rsid w:val="00723BAC"/>
    <w:rsid w:val="00723C92"/>
    <w:rsid w:val="00723E55"/>
    <w:rsid w:val="007249DC"/>
    <w:rsid w:val="00724FB8"/>
    <w:rsid w:val="00725002"/>
    <w:rsid w:val="00725581"/>
    <w:rsid w:val="0072575B"/>
    <w:rsid w:val="00727357"/>
    <w:rsid w:val="00730249"/>
    <w:rsid w:val="0073129B"/>
    <w:rsid w:val="00732397"/>
    <w:rsid w:val="00732BDE"/>
    <w:rsid w:val="007335BC"/>
    <w:rsid w:val="007344BE"/>
    <w:rsid w:val="0073458F"/>
    <w:rsid w:val="007345B2"/>
    <w:rsid w:val="0073514F"/>
    <w:rsid w:val="00735405"/>
    <w:rsid w:val="00735697"/>
    <w:rsid w:val="007356E5"/>
    <w:rsid w:val="00735FD1"/>
    <w:rsid w:val="007364FC"/>
    <w:rsid w:val="00736A18"/>
    <w:rsid w:val="00736CCD"/>
    <w:rsid w:val="00737ACF"/>
    <w:rsid w:val="00740364"/>
    <w:rsid w:val="0074050B"/>
    <w:rsid w:val="0074167E"/>
    <w:rsid w:val="00741EBD"/>
    <w:rsid w:val="0074218D"/>
    <w:rsid w:val="007421D3"/>
    <w:rsid w:val="00742767"/>
    <w:rsid w:val="0074309E"/>
    <w:rsid w:val="00743B14"/>
    <w:rsid w:val="00743BD7"/>
    <w:rsid w:val="00744AF9"/>
    <w:rsid w:val="00744F64"/>
    <w:rsid w:val="007456AB"/>
    <w:rsid w:val="00746896"/>
    <w:rsid w:val="00746956"/>
    <w:rsid w:val="00746A77"/>
    <w:rsid w:val="007474F0"/>
    <w:rsid w:val="00747894"/>
    <w:rsid w:val="007508ED"/>
    <w:rsid w:val="0075095F"/>
    <w:rsid w:val="00750BD6"/>
    <w:rsid w:val="00752633"/>
    <w:rsid w:val="0075285F"/>
    <w:rsid w:val="00752D9E"/>
    <w:rsid w:val="00752E84"/>
    <w:rsid w:val="007539EB"/>
    <w:rsid w:val="00753AC3"/>
    <w:rsid w:val="00753ADE"/>
    <w:rsid w:val="00753AE6"/>
    <w:rsid w:val="00754433"/>
    <w:rsid w:val="00754524"/>
    <w:rsid w:val="007547FA"/>
    <w:rsid w:val="00755118"/>
    <w:rsid w:val="00755E05"/>
    <w:rsid w:val="00757121"/>
    <w:rsid w:val="007571A4"/>
    <w:rsid w:val="0075779A"/>
    <w:rsid w:val="007605B3"/>
    <w:rsid w:val="007626BC"/>
    <w:rsid w:val="007627AE"/>
    <w:rsid w:val="007634EF"/>
    <w:rsid w:val="00763623"/>
    <w:rsid w:val="00763B7F"/>
    <w:rsid w:val="00763ECB"/>
    <w:rsid w:val="00763EDF"/>
    <w:rsid w:val="00764EF2"/>
    <w:rsid w:val="007672E9"/>
    <w:rsid w:val="0076795D"/>
    <w:rsid w:val="00767BAD"/>
    <w:rsid w:val="00767FD6"/>
    <w:rsid w:val="007700BC"/>
    <w:rsid w:val="00770D62"/>
    <w:rsid w:val="00771689"/>
    <w:rsid w:val="00771A70"/>
    <w:rsid w:val="00771EC8"/>
    <w:rsid w:val="00771F8A"/>
    <w:rsid w:val="007727E9"/>
    <w:rsid w:val="00772A49"/>
    <w:rsid w:val="00773F61"/>
    <w:rsid w:val="0077431A"/>
    <w:rsid w:val="007755DB"/>
    <w:rsid w:val="00775B1B"/>
    <w:rsid w:val="00775B4F"/>
    <w:rsid w:val="00776C66"/>
    <w:rsid w:val="00776CF3"/>
    <w:rsid w:val="00776D8A"/>
    <w:rsid w:val="00777306"/>
    <w:rsid w:val="0078035A"/>
    <w:rsid w:val="0078081C"/>
    <w:rsid w:val="00780B92"/>
    <w:rsid w:val="00781620"/>
    <w:rsid w:val="00781A06"/>
    <w:rsid w:val="0078203C"/>
    <w:rsid w:val="00782516"/>
    <w:rsid w:val="00782758"/>
    <w:rsid w:val="007845E3"/>
    <w:rsid w:val="00784629"/>
    <w:rsid w:val="007846DC"/>
    <w:rsid w:val="00784A4D"/>
    <w:rsid w:val="007876FB"/>
    <w:rsid w:val="007877AC"/>
    <w:rsid w:val="007907EB"/>
    <w:rsid w:val="0079096C"/>
    <w:rsid w:val="00790FD1"/>
    <w:rsid w:val="00791878"/>
    <w:rsid w:val="007929E9"/>
    <w:rsid w:val="00792AC7"/>
    <w:rsid w:val="00793335"/>
    <w:rsid w:val="007956FA"/>
    <w:rsid w:val="00795E15"/>
    <w:rsid w:val="00797538"/>
    <w:rsid w:val="0079789A"/>
    <w:rsid w:val="00797AE1"/>
    <w:rsid w:val="007A0E55"/>
    <w:rsid w:val="007A1600"/>
    <w:rsid w:val="007A1746"/>
    <w:rsid w:val="007A29E7"/>
    <w:rsid w:val="007A2DB3"/>
    <w:rsid w:val="007A2DDB"/>
    <w:rsid w:val="007A2E7A"/>
    <w:rsid w:val="007A2ED2"/>
    <w:rsid w:val="007A3155"/>
    <w:rsid w:val="007A3243"/>
    <w:rsid w:val="007A44A2"/>
    <w:rsid w:val="007A46A8"/>
    <w:rsid w:val="007A4C26"/>
    <w:rsid w:val="007A4EBD"/>
    <w:rsid w:val="007A5256"/>
    <w:rsid w:val="007A5406"/>
    <w:rsid w:val="007A5644"/>
    <w:rsid w:val="007A7893"/>
    <w:rsid w:val="007B03C1"/>
    <w:rsid w:val="007B112B"/>
    <w:rsid w:val="007B11AC"/>
    <w:rsid w:val="007B153C"/>
    <w:rsid w:val="007B25DD"/>
    <w:rsid w:val="007B29DC"/>
    <w:rsid w:val="007B2B56"/>
    <w:rsid w:val="007B2F9E"/>
    <w:rsid w:val="007B3615"/>
    <w:rsid w:val="007B3645"/>
    <w:rsid w:val="007B3CED"/>
    <w:rsid w:val="007B4361"/>
    <w:rsid w:val="007B4D5F"/>
    <w:rsid w:val="007B5055"/>
    <w:rsid w:val="007B532D"/>
    <w:rsid w:val="007B5B26"/>
    <w:rsid w:val="007B691A"/>
    <w:rsid w:val="007B758B"/>
    <w:rsid w:val="007B7C45"/>
    <w:rsid w:val="007C092C"/>
    <w:rsid w:val="007C0B34"/>
    <w:rsid w:val="007C0CBF"/>
    <w:rsid w:val="007C0D56"/>
    <w:rsid w:val="007C1FF6"/>
    <w:rsid w:val="007C265A"/>
    <w:rsid w:val="007C3834"/>
    <w:rsid w:val="007C3F27"/>
    <w:rsid w:val="007C41DA"/>
    <w:rsid w:val="007C433E"/>
    <w:rsid w:val="007C4A6D"/>
    <w:rsid w:val="007C5AE8"/>
    <w:rsid w:val="007C6D4D"/>
    <w:rsid w:val="007C7982"/>
    <w:rsid w:val="007D0414"/>
    <w:rsid w:val="007D172C"/>
    <w:rsid w:val="007D2A89"/>
    <w:rsid w:val="007D33FB"/>
    <w:rsid w:val="007D38C2"/>
    <w:rsid w:val="007D51FE"/>
    <w:rsid w:val="007D58D8"/>
    <w:rsid w:val="007D5F49"/>
    <w:rsid w:val="007D61B8"/>
    <w:rsid w:val="007D6428"/>
    <w:rsid w:val="007D6CC5"/>
    <w:rsid w:val="007D6F04"/>
    <w:rsid w:val="007D797A"/>
    <w:rsid w:val="007E1BDD"/>
    <w:rsid w:val="007E2D6E"/>
    <w:rsid w:val="007E3AAC"/>
    <w:rsid w:val="007E3F25"/>
    <w:rsid w:val="007E43C5"/>
    <w:rsid w:val="007E4658"/>
    <w:rsid w:val="007E4A85"/>
    <w:rsid w:val="007E4B27"/>
    <w:rsid w:val="007E531C"/>
    <w:rsid w:val="007E5455"/>
    <w:rsid w:val="007E5CC3"/>
    <w:rsid w:val="007E654A"/>
    <w:rsid w:val="007E6852"/>
    <w:rsid w:val="007E70BE"/>
    <w:rsid w:val="007E7681"/>
    <w:rsid w:val="007F016C"/>
    <w:rsid w:val="007F1D8A"/>
    <w:rsid w:val="007F253A"/>
    <w:rsid w:val="007F2C77"/>
    <w:rsid w:val="007F39F2"/>
    <w:rsid w:val="007F5509"/>
    <w:rsid w:val="007F7FF2"/>
    <w:rsid w:val="00800E0E"/>
    <w:rsid w:val="00802891"/>
    <w:rsid w:val="00802F8F"/>
    <w:rsid w:val="008032B8"/>
    <w:rsid w:val="00803383"/>
    <w:rsid w:val="0080471F"/>
    <w:rsid w:val="00804804"/>
    <w:rsid w:val="00804E28"/>
    <w:rsid w:val="00804FEA"/>
    <w:rsid w:val="0080525E"/>
    <w:rsid w:val="00805AA5"/>
    <w:rsid w:val="00805B42"/>
    <w:rsid w:val="00805DBE"/>
    <w:rsid w:val="008065D4"/>
    <w:rsid w:val="00806ABC"/>
    <w:rsid w:val="00807261"/>
    <w:rsid w:val="008102AD"/>
    <w:rsid w:val="00810D3B"/>
    <w:rsid w:val="00810E56"/>
    <w:rsid w:val="00812B7F"/>
    <w:rsid w:val="008137DC"/>
    <w:rsid w:val="00813E3B"/>
    <w:rsid w:val="008146C0"/>
    <w:rsid w:val="00815751"/>
    <w:rsid w:val="008158C4"/>
    <w:rsid w:val="00816807"/>
    <w:rsid w:val="00817EB0"/>
    <w:rsid w:val="008222E9"/>
    <w:rsid w:val="008232E0"/>
    <w:rsid w:val="008244BF"/>
    <w:rsid w:val="00824899"/>
    <w:rsid w:val="00824C10"/>
    <w:rsid w:val="00825A00"/>
    <w:rsid w:val="00826C01"/>
    <w:rsid w:val="00827B8B"/>
    <w:rsid w:val="00831D6E"/>
    <w:rsid w:val="00831E33"/>
    <w:rsid w:val="00831EA9"/>
    <w:rsid w:val="008325DF"/>
    <w:rsid w:val="00834D23"/>
    <w:rsid w:val="00835142"/>
    <w:rsid w:val="0083573C"/>
    <w:rsid w:val="00835BF7"/>
    <w:rsid w:val="00837997"/>
    <w:rsid w:val="00837FEC"/>
    <w:rsid w:val="00840491"/>
    <w:rsid w:val="008404ED"/>
    <w:rsid w:val="00843AF9"/>
    <w:rsid w:val="00843FC3"/>
    <w:rsid w:val="0084412D"/>
    <w:rsid w:val="00844BC7"/>
    <w:rsid w:val="00844C1B"/>
    <w:rsid w:val="008463B4"/>
    <w:rsid w:val="008477DB"/>
    <w:rsid w:val="00850519"/>
    <w:rsid w:val="00850811"/>
    <w:rsid w:val="00850E08"/>
    <w:rsid w:val="00851850"/>
    <w:rsid w:val="00851FE0"/>
    <w:rsid w:val="008535AF"/>
    <w:rsid w:val="008538AA"/>
    <w:rsid w:val="00854233"/>
    <w:rsid w:val="008543AA"/>
    <w:rsid w:val="00854B55"/>
    <w:rsid w:val="00854F41"/>
    <w:rsid w:val="008550A5"/>
    <w:rsid w:val="0085593C"/>
    <w:rsid w:val="00856C93"/>
    <w:rsid w:val="0085723B"/>
    <w:rsid w:val="008579D1"/>
    <w:rsid w:val="00857AF4"/>
    <w:rsid w:val="00860071"/>
    <w:rsid w:val="00861AD5"/>
    <w:rsid w:val="00862209"/>
    <w:rsid w:val="0086259D"/>
    <w:rsid w:val="0086293F"/>
    <w:rsid w:val="00862BAA"/>
    <w:rsid w:val="00862C86"/>
    <w:rsid w:val="00863013"/>
    <w:rsid w:val="00863B45"/>
    <w:rsid w:val="00863B87"/>
    <w:rsid w:val="00864A67"/>
    <w:rsid w:val="00864B89"/>
    <w:rsid w:val="00864E98"/>
    <w:rsid w:val="00865343"/>
    <w:rsid w:val="00865A93"/>
    <w:rsid w:val="008676F4"/>
    <w:rsid w:val="00867FC5"/>
    <w:rsid w:val="0087035E"/>
    <w:rsid w:val="00871360"/>
    <w:rsid w:val="0087155B"/>
    <w:rsid w:val="00871924"/>
    <w:rsid w:val="00871A91"/>
    <w:rsid w:val="00872136"/>
    <w:rsid w:val="00872913"/>
    <w:rsid w:val="00873306"/>
    <w:rsid w:val="00873A72"/>
    <w:rsid w:val="00874366"/>
    <w:rsid w:val="008748E7"/>
    <w:rsid w:val="00875599"/>
    <w:rsid w:val="008765CA"/>
    <w:rsid w:val="00876CAD"/>
    <w:rsid w:val="00877BFE"/>
    <w:rsid w:val="0088192A"/>
    <w:rsid w:val="00881B96"/>
    <w:rsid w:val="00882E9F"/>
    <w:rsid w:val="0088539A"/>
    <w:rsid w:val="008864BB"/>
    <w:rsid w:val="00886648"/>
    <w:rsid w:val="00886E26"/>
    <w:rsid w:val="00887522"/>
    <w:rsid w:val="00890D8F"/>
    <w:rsid w:val="0089145D"/>
    <w:rsid w:val="0089185C"/>
    <w:rsid w:val="00891F44"/>
    <w:rsid w:val="00892546"/>
    <w:rsid w:val="00892F80"/>
    <w:rsid w:val="00893CCE"/>
    <w:rsid w:val="0089437F"/>
    <w:rsid w:val="0089655F"/>
    <w:rsid w:val="00896F8C"/>
    <w:rsid w:val="008974C6"/>
    <w:rsid w:val="008A031A"/>
    <w:rsid w:val="008A184B"/>
    <w:rsid w:val="008A2AAC"/>
    <w:rsid w:val="008A324B"/>
    <w:rsid w:val="008A353B"/>
    <w:rsid w:val="008A444B"/>
    <w:rsid w:val="008A60E8"/>
    <w:rsid w:val="008A7A8F"/>
    <w:rsid w:val="008A7B28"/>
    <w:rsid w:val="008B0ED0"/>
    <w:rsid w:val="008B113C"/>
    <w:rsid w:val="008B145A"/>
    <w:rsid w:val="008B2D69"/>
    <w:rsid w:val="008B2D9F"/>
    <w:rsid w:val="008B380A"/>
    <w:rsid w:val="008B38A6"/>
    <w:rsid w:val="008B40E5"/>
    <w:rsid w:val="008B4EDC"/>
    <w:rsid w:val="008B4F41"/>
    <w:rsid w:val="008B5220"/>
    <w:rsid w:val="008B5676"/>
    <w:rsid w:val="008B5C57"/>
    <w:rsid w:val="008B6734"/>
    <w:rsid w:val="008C0319"/>
    <w:rsid w:val="008C0986"/>
    <w:rsid w:val="008C0A6D"/>
    <w:rsid w:val="008C12BB"/>
    <w:rsid w:val="008C151F"/>
    <w:rsid w:val="008C1792"/>
    <w:rsid w:val="008C19F8"/>
    <w:rsid w:val="008C1EC6"/>
    <w:rsid w:val="008C22B0"/>
    <w:rsid w:val="008C2801"/>
    <w:rsid w:val="008C450F"/>
    <w:rsid w:val="008C50B5"/>
    <w:rsid w:val="008C516F"/>
    <w:rsid w:val="008C5957"/>
    <w:rsid w:val="008C65C0"/>
    <w:rsid w:val="008C6A4F"/>
    <w:rsid w:val="008C6F75"/>
    <w:rsid w:val="008C7969"/>
    <w:rsid w:val="008D0362"/>
    <w:rsid w:val="008D08A7"/>
    <w:rsid w:val="008D0AE8"/>
    <w:rsid w:val="008D1B31"/>
    <w:rsid w:val="008D222E"/>
    <w:rsid w:val="008D3007"/>
    <w:rsid w:val="008D423D"/>
    <w:rsid w:val="008D4462"/>
    <w:rsid w:val="008D50AA"/>
    <w:rsid w:val="008D50CF"/>
    <w:rsid w:val="008E0583"/>
    <w:rsid w:val="008E0AF3"/>
    <w:rsid w:val="008E0FDD"/>
    <w:rsid w:val="008E169A"/>
    <w:rsid w:val="008E1BB8"/>
    <w:rsid w:val="008E324A"/>
    <w:rsid w:val="008E44B3"/>
    <w:rsid w:val="008E4FC9"/>
    <w:rsid w:val="008E5F64"/>
    <w:rsid w:val="008F02DF"/>
    <w:rsid w:val="008F0390"/>
    <w:rsid w:val="008F0663"/>
    <w:rsid w:val="008F13F6"/>
    <w:rsid w:val="008F142A"/>
    <w:rsid w:val="008F26EB"/>
    <w:rsid w:val="008F27B8"/>
    <w:rsid w:val="008F2B6F"/>
    <w:rsid w:val="008F43C7"/>
    <w:rsid w:val="008F4C3B"/>
    <w:rsid w:val="008F4EA0"/>
    <w:rsid w:val="008F5445"/>
    <w:rsid w:val="008F584F"/>
    <w:rsid w:val="008F5F7A"/>
    <w:rsid w:val="008F64FC"/>
    <w:rsid w:val="008F79B3"/>
    <w:rsid w:val="009010C0"/>
    <w:rsid w:val="0090110B"/>
    <w:rsid w:val="0090152A"/>
    <w:rsid w:val="009015A4"/>
    <w:rsid w:val="009015B2"/>
    <w:rsid w:val="009016BC"/>
    <w:rsid w:val="00901E14"/>
    <w:rsid w:val="00901FEE"/>
    <w:rsid w:val="0090206B"/>
    <w:rsid w:val="00902572"/>
    <w:rsid w:val="00902904"/>
    <w:rsid w:val="00902EF9"/>
    <w:rsid w:val="009033B4"/>
    <w:rsid w:val="00903B2A"/>
    <w:rsid w:val="00904400"/>
    <w:rsid w:val="00904556"/>
    <w:rsid w:val="00904A04"/>
    <w:rsid w:val="00906E90"/>
    <w:rsid w:val="0091051D"/>
    <w:rsid w:val="009109E7"/>
    <w:rsid w:val="009112E0"/>
    <w:rsid w:val="009133D1"/>
    <w:rsid w:val="009136F9"/>
    <w:rsid w:val="00914AD1"/>
    <w:rsid w:val="00914DD0"/>
    <w:rsid w:val="00915E59"/>
    <w:rsid w:val="00916807"/>
    <w:rsid w:val="00916A9B"/>
    <w:rsid w:val="009177CB"/>
    <w:rsid w:val="00917EAF"/>
    <w:rsid w:val="00920893"/>
    <w:rsid w:val="00920C7B"/>
    <w:rsid w:val="0092188A"/>
    <w:rsid w:val="0092194D"/>
    <w:rsid w:val="00921A89"/>
    <w:rsid w:val="00921BF4"/>
    <w:rsid w:val="00922B9F"/>
    <w:rsid w:val="00923607"/>
    <w:rsid w:val="009249B2"/>
    <w:rsid w:val="00924A3E"/>
    <w:rsid w:val="00925109"/>
    <w:rsid w:val="00925424"/>
    <w:rsid w:val="00926260"/>
    <w:rsid w:val="00927D8B"/>
    <w:rsid w:val="009301F8"/>
    <w:rsid w:val="0093033B"/>
    <w:rsid w:val="009328AC"/>
    <w:rsid w:val="0093431C"/>
    <w:rsid w:val="00936F84"/>
    <w:rsid w:val="00937450"/>
    <w:rsid w:val="009375A8"/>
    <w:rsid w:val="00937B14"/>
    <w:rsid w:val="00937F34"/>
    <w:rsid w:val="00940407"/>
    <w:rsid w:val="00940851"/>
    <w:rsid w:val="00940A23"/>
    <w:rsid w:val="00940AB3"/>
    <w:rsid w:val="00941905"/>
    <w:rsid w:val="00941B15"/>
    <w:rsid w:val="00941EEF"/>
    <w:rsid w:val="009420FD"/>
    <w:rsid w:val="00942FC3"/>
    <w:rsid w:val="00943159"/>
    <w:rsid w:val="0094364A"/>
    <w:rsid w:val="00944439"/>
    <w:rsid w:val="00944937"/>
    <w:rsid w:val="00944DC9"/>
    <w:rsid w:val="0094543E"/>
    <w:rsid w:val="009455ED"/>
    <w:rsid w:val="009459CF"/>
    <w:rsid w:val="0094608A"/>
    <w:rsid w:val="00946889"/>
    <w:rsid w:val="0094695E"/>
    <w:rsid w:val="00946AED"/>
    <w:rsid w:val="00946F1B"/>
    <w:rsid w:val="00946FF2"/>
    <w:rsid w:val="00951339"/>
    <w:rsid w:val="009517E5"/>
    <w:rsid w:val="00951D72"/>
    <w:rsid w:val="0095260D"/>
    <w:rsid w:val="009535F7"/>
    <w:rsid w:val="009542E7"/>
    <w:rsid w:val="00955050"/>
    <w:rsid w:val="0095542C"/>
    <w:rsid w:val="0095612C"/>
    <w:rsid w:val="009578AF"/>
    <w:rsid w:val="00957914"/>
    <w:rsid w:val="0096079D"/>
    <w:rsid w:val="00960B50"/>
    <w:rsid w:val="00961452"/>
    <w:rsid w:val="009616DA"/>
    <w:rsid w:val="00962B0C"/>
    <w:rsid w:val="00962DA5"/>
    <w:rsid w:val="009653AA"/>
    <w:rsid w:val="009653EF"/>
    <w:rsid w:val="00965DCB"/>
    <w:rsid w:val="00965E64"/>
    <w:rsid w:val="00966688"/>
    <w:rsid w:val="0096675B"/>
    <w:rsid w:val="00967231"/>
    <w:rsid w:val="009672B9"/>
    <w:rsid w:val="0096730D"/>
    <w:rsid w:val="009678A2"/>
    <w:rsid w:val="009679D9"/>
    <w:rsid w:val="009700BF"/>
    <w:rsid w:val="009706B4"/>
    <w:rsid w:val="00970A65"/>
    <w:rsid w:val="00970B71"/>
    <w:rsid w:val="00971875"/>
    <w:rsid w:val="00971886"/>
    <w:rsid w:val="00973060"/>
    <w:rsid w:val="00973156"/>
    <w:rsid w:val="00973576"/>
    <w:rsid w:val="00973B10"/>
    <w:rsid w:val="00974669"/>
    <w:rsid w:val="00974839"/>
    <w:rsid w:val="00974922"/>
    <w:rsid w:val="00974B16"/>
    <w:rsid w:val="009760AD"/>
    <w:rsid w:val="00977150"/>
    <w:rsid w:val="00977FAB"/>
    <w:rsid w:val="00980AD6"/>
    <w:rsid w:val="009812EA"/>
    <w:rsid w:val="00983400"/>
    <w:rsid w:val="00984489"/>
    <w:rsid w:val="009863F4"/>
    <w:rsid w:val="009903CF"/>
    <w:rsid w:val="009905FF"/>
    <w:rsid w:val="0099099F"/>
    <w:rsid w:val="009914E8"/>
    <w:rsid w:val="00991ED0"/>
    <w:rsid w:val="00991F41"/>
    <w:rsid w:val="00991F9E"/>
    <w:rsid w:val="0099233F"/>
    <w:rsid w:val="0099259B"/>
    <w:rsid w:val="00993858"/>
    <w:rsid w:val="00993B0A"/>
    <w:rsid w:val="00994A67"/>
    <w:rsid w:val="00994D5C"/>
    <w:rsid w:val="00995706"/>
    <w:rsid w:val="009967CF"/>
    <w:rsid w:val="0099749F"/>
    <w:rsid w:val="009A065C"/>
    <w:rsid w:val="009A0C20"/>
    <w:rsid w:val="009A113D"/>
    <w:rsid w:val="009A18F0"/>
    <w:rsid w:val="009A1D6E"/>
    <w:rsid w:val="009A226E"/>
    <w:rsid w:val="009A36E3"/>
    <w:rsid w:val="009A3749"/>
    <w:rsid w:val="009A38E4"/>
    <w:rsid w:val="009A3B82"/>
    <w:rsid w:val="009A3C31"/>
    <w:rsid w:val="009A3F4F"/>
    <w:rsid w:val="009A4A54"/>
    <w:rsid w:val="009A56EB"/>
    <w:rsid w:val="009A5A24"/>
    <w:rsid w:val="009A625C"/>
    <w:rsid w:val="009A6889"/>
    <w:rsid w:val="009A68B4"/>
    <w:rsid w:val="009A7FAF"/>
    <w:rsid w:val="009B10D5"/>
    <w:rsid w:val="009B1B48"/>
    <w:rsid w:val="009B21B0"/>
    <w:rsid w:val="009B408E"/>
    <w:rsid w:val="009B47C5"/>
    <w:rsid w:val="009B4EF2"/>
    <w:rsid w:val="009B4FF2"/>
    <w:rsid w:val="009B5A20"/>
    <w:rsid w:val="009B5F0A"/>
    <w:rsid w:val="009B5F51"/>
    <w:rsid w:val="009B6EEB"/>
    <w:rsid w:val="009C06B8"/>
    <w:rsid w:val="009C1E1C"/>
    <w:rsid w:val="009C1EDD"/>
    <w:rsid w:val="009C2D45"/>
    <w:rsid w:val="009C360A"/>
    <w:rsid w:val="009C3A9E"/>
    <w:rsid w:val="009C3F6C"/>
    <w:rsid w:val="009C4C55"/>
    <w:rsid w:val="009C5662"/>
    <w:rsid w:val="009C5E1D"/>
    <w:rsid w:val="009C6F0A"/>
    <w:rsid w:val="009C723D"/>
    <w:rsid w:val="009C7EAB"/>
    <w:rsid w:val="009D0746"/>
    <w:rsid w:val="009D1038"/>
    <w:rsid w:val="009D15FF"/>
    <w:rsid w:val="009D1A1A"/>
    <w:rsid w:val="009D1A62"/>
    <w:rsid w:val="009D2521"/>
    <w:rsid w:val="009D2AA3"/>
    <w:rsid w:val="009D2CFA"/>
    <w:rsid w:val="009D3D30"/>
    <w:rsid w:val="009D5CE7"/>
    <w:rsid w:val="009D5FAC"/>
    <w:rsid w:val="009D63AC"/>
    <w:rsid w:val="009D6449"/>
    <w:rsid w:val="009D73F5"/>
    <w:rsid w:val="009E00C4"/>
    <w:rsid w:val="009E0181"/>
    <w:rsid w:val="009E0A1E"/>
    <w:rsid w:val="009E0F91"/>
    <w:rsid w:val="009E16DB"/>
    <w:rsid w:val="009E1A3F"/>
    <w:rsid w:val="009E1E81"/>
    <w:rsid w:val="009E2739"/>
    <w:rsid w:val="009E29A5"/>
    <w:rsid w:val="009E29AA"/>
    <w:rsid w:val="009E2CE8"/>
    <w:rsid w:val="009E2E0D"/>
    <w:rsid w:val="009E3509"/>
    <w:rsid w:val="009E394D"/>
    <w:rsid w:val="009E4F84"/>
    <w:rsid w:val="009E58F5"/>
    <w:rsid w:val="009E5C01"/>
    <w:rsid w:val="009E5E1F"/>
    <w:rsid w:val="009E5E6A"/>
    <w:rsid w:val="009E5F50"/>
    <w:rsid w:val="009E6686"/>
    <w:rsid w:val="009E6854"/>
    <w:rsid w:val="009E7148"/>
    <w:rsid w:val="009F023F"/>
    <w:rsid w:val="009F02E7"/>
    <w:rsid w:val="009F039D"/>
    <w:rsid w:val="009F04A5"/>
    <w:rsid w:val="009F07D6"/>
    <w:rsid w:val="009F0B78"/>
    <w:rsid w:val="009F0BD3"/>
    <w:rsid w:val="009F28A0"/>
    <w:rsid w:val="009F4D01"/>
    <w:rsid w:val="009F4E98"/>
    <w:rsid w:val="009F5223"/>
    <w:rsid w:val="009F68B0"/>
    <w:rsid w:val="009F7841"/>
    <w:rsid w:val="00A00DE3"/>
    <w:rsid w:val="00A0183F"/>
    <w:rsid w:val="00A0190D"/>
    <w:rsid w:val="00A01B3B"/>
    <w:rsid w:val="00A01E29"/>
    <w:rsid w:val="00A028C8"/>
    <w:rsid w:val="00A029EA"/>
    <w:rsid w:val="00A02FB2"/>
    <w:rsid w:val="00A03379"/>
    <w:rsid w:val="00A0362C"/>
    <w:rsid w:val="00A036D6"/>
    <w:rsid w:val="00A037D1"/>
    <w:rsid w:val="00A042D0"/>
    <w:rsid w:val="00A04644"/>
    <w:rsid w:val="00A0507A"/>
    <w:rsid w:val="00A05A79"/>
    <w:rsid w:val="00A064B8"/>
    <w:rsid w:val="00A0674D"/>
    <w:rsid w:val="00A06910"/>
    <w:rsid w:val="00A076EF"/>
    <w:rsid w:val="00A07B45"/>
    <w:rsid w:val="00A10002"/>
    <w:rsid w:val="00A11027"/>
    <w:rsid w:val="00A12042"/>
    <w:rsid w:val="00A12469"/>
    <w:rsid w:val="00A1295B"/>
    <w:rsid w:val="00A1347F"/>
    <w:rsid w:val="00A144C0"/>
    <w:rsid w:val="00A1464D"/>
    <w:rsid w:val="00A146CB"/>
    <w:rsid w:val="00A14D60"/>
    <w:rsid w:val="00A1557B"/>
    <w:rsid w:val="00A15FD7"/>
    <w:rsid w:val="00A16036"/>
    <w:rsid w:val="00A16156"/>
    <w:rsid w:val="00A16355"/>
    <w:rsid w:val="00A16C01"/>
    <w:rsid w:val="00A17B5E"/>
    <w:rsid w:val="00A200C1"/>
    <w:rsid w:val="00A20A24"/>
    <w:rsid w:val="00A210AD"/>
    <w:rsid w:val="00A213EE"/>
    <w:rsid w:val="00A21487"/>
    <w:rsid w:val="00A21BF5"/>
    <w:rsid w:val="00A21F00"/>
    <w:rsid w:val="00A22096"/>
    <w:rsid w:val="00A22DE0"/>
    <w:rsid w:val="00A231BC"/>
    <w:rsid w:val="00A24F7A"/>
    <w:rsid w:val="00A2501A"/>
    <w:rsid w:val="00A253D3"/>
    <w:rsid w:val="00A25839"/>
    <w:rsid w:val="00A30E2C"/>
    <w:rsid w:val="00A31311"/>
    <w:rsid w:val="00A31A45"/>
    <w:rsid w:val="00A31FD3"/>
    <w:rsid w:val="00A323D9"/>
    <w:rsid w:val="00A326CD"/>
    <w:rsid w:val="00A32C38"/>
    <w:rsid w:val="00A32D60"/>
    <w:rsid w:val="00A3364E"/>
    <w:rsid w:val="00A34E45"/>
    <w:rsid w:val="00A35152"/>
    <w:rsid w:val="00A366F5"/>
    <w:rsid w:val="00A36AF5"/>
    <w:rsid w:val="00A3743B"/>
    <w:rsid w:val="00A40449"/>
    <w:rsid w:val="00A40A73"/>
    <w:rsid w:val="00A40D9E"/>
    <w:rsid w:val="00A413DF"/>
    <w:rsid w:val="00A419B5"/>
    <w:rsid w:val="00A41BB5"/>
    <w:rsid w:val="00A43305"/>
    <w:rsid w:val="00A43870"/>
    <w:rsid w:val="00A43B2F"/>
    <w:rsid w:val="00A45C46"/>
    <w:rsid w:val="00A4656E"/>
    <w:rsid w:val="00A471EB"/>
    <w:rsid w:val="00A50B54"/>
    <w:rsid w:val="00A51818"/>
    <w:rsid w:val="00A51B32"/>
    <w:rsid w:val="00A52777"/>
    <w:rsid w:val="00A52D63"/>
    <w:rsid w:val="00A53675"/>
    <w:rsid w:val="00A54CAC"/>
    <w:rsid w:val="00A54E27"/>
    <w:rsid w:val="00A55697"/>
    <w:rsid w:val="00A566C5"/>
    <w:rsid w:val="00A567BB"/>
    <w:rsid w:val="00A576EC"/>
    <w:rsid w:val="00A5781C"/>
    <w:rsid w:val="00A5785F"/>
    <w:rsid w:val="00A6097B"/>
    <w:rsid w:val="00A61AD5"/>
    <w:rsid w:val="00A63158"/>
    <w:rsid w:val="00A6328C"/>
    <w:rsid w:val="00A64367"/>
    <w:rsid w:val="00A64CAB"/>
    <w:rsid w:val="00A64FB5"/>
    <w:rsid w:val="00A64FE7"/>
    <w:rsid w:val="00A658BD"/>
    <w:rsid w:val="00A65910"/>
    <w:rsid w:val="00A65A4F"/>
    <w:rsid w:val="00A65AEC"/>
    <w:rsid w:val="00A66400"/>
    <w:rsid w:val="00A6664B"/>
    <w:rsid w:val="00A677A5"/>
    <w:rsid w:val="00A6782A"/>
    <w:rsid w:val="00A67FE3"/>
    <w:rsid w:val="00A71977"/>
    <w:rsid w:val="00A72517"/>
    <w:rsid w:val="00A72700"/>
    <w:rsid w:val="00A72B27"/>
    <w:rsid w:val="00A72C02"/>
    <w:rsid w:val="00A72C55"/>
    <w:rsid w:val="00A73038"/>
    <w:rsid w:val="00A7343A"/>
    <w:rsid w:val="00A7413B"/>
    <w:rsid w:val="00A74BDD"/>
    <w:rsid w:val="00A74F70"/>
    <w:rsid w:val="00A7503E"/>
    <w:rsid w:val="00A76C99"/>
    <w:rsid w:val="00A76EB4"/>
    <w:rsid w:val="00A76F44"/>
    <w:rsid w:val="00A77306"/>
    <w:rsid w:val="00A777FC"/>
    <w:rsid w:val="00A77FA5"/>
    <w:rsid w:val="00A80A2A"/>
    <w:rsid w:val="00A80E6E"/>
    <w:rsid w:val="00A81289"/>
    <w:rsid w:val="00A81AF5"/>
    <w:rsid w:val="00A81EBE"/>
    <w:rsid w:val="00A81EE1"/>
    <w:rsid w:val="00A8387A"/>
    <w:rsid w:val="00A84030"/>
    <w:rsid w:val="00A84799"/>
    <w:rsid w:val="00A8491F"/>
    <w:rsid w:val="00A85506"/>
    <w:rsid w:val="00A85563"/>
    <w:rsid w:val="00A86679"/>
    <w:rsid w:val="00A878E8"/>
    <w:rsid w:val="00A90793"/>
    <w:rsid w:val="00A91356"/>
    <w:rsid w:val="00A914C2"/>
    <w:rsid w:val="00A91821"/>
    <w:rsid w:val="00A918AE"/>
    <w:rsid w:val="00A9230E"/>
    <w:rsid w:val="00A92E3E"/>
    <w:rsid w:val="00A94D30"/>
    <w:rsid w:val="00A9546F"/>
    <w:rsid w:val="00A96DE2"/>
    <w:rsid w:val="00A96F9D"/>
    <w:rsid w:val="00AA01BE"/>
    <w:rsid w:val="00AA02DA"/>
    <w:rsid w:val="00AA081C"/>
    <w:rsid w:val="00AA0B08"/>
    <w:rsid w:val="00AA1D04"/>
    <w:rsid w:val="00AA2385"/>
    <w:rsid w:val="00AA2A86"/>
    <w:rsid w:val="00AA3829"/>
    <w:rsid w:val="00AA3923"/>
    <w:rsid w:val="00AA3CDA"/>
    <w:rsid w:val="00AA45ED"/>
    <w:rsid w:val="00AA48C8"/>
    <w:rsid w:val="00AA4B1E"/>
    <w:rsid w:val="00AA5197"/>
    <w:rsid w:val="00AA523A"/>
    <w:rsid w:val="00AA551C"/>
    <w:rsid w:val="00AA6063"/>
    <w:rsid w:val="00AA670A"/>
    <w:rsid w:val="00AA6F33"/>
    <w:rsid w:val="00AB0222"/>
    <w:rsid w:val="00AB0574"/>
    <w:rsid w:val="00AB0665"/>
    <w:rsid w:val="00AB0DE0"/>
    <w:rsid w:val="00AB1ADF"/>
    <w:rsid w:val="00AB2EBF"/>
    <w:rsid w:val="00AB362A"/>
    <w:rsid w:val="00AB3C1D"/>
    <w:rsid w:val="00AB3CB7"/>
    <w:rsid w:val="00AB488E"/>
    <w:rsid w:val="00AB5033"/>
    <w:rsid w:val="00AB544E"/>
    <w:rsid w:val="00AC0EB7"/>
    <w:rsid w:val="00AC0ED0"/>
    <w:rsid w:val="00AC131C"/>
    <w:rsid w:val="00AC1657"/>
    <w:rsid w:val="00AC20A1"/>
    <w:rsid w:val="00AC2289"/>
    <w:rsid w:val="00AC36D6"/>
    <w:rsid w:val="00AC3C1B"/>
    <w:rsid w:val="00AC418B"/>
    <w:rsid w:val="00AC4290"/>
    <w:rsid w:val="00AC579A"/>
    <w:rsid w:val="00AC5DCF"/>
    <w:rsid w:val="00AC630C"/>
    <w:rsid w:val="00AC679F"/>
    <w:rsid w:val="00AC6B95"/>
    <w:rsid w:val="00AC79AD"/>
    <w:rsid w:val="00AC7FE6"/>
    <w:rsid w:val="00AD08AB"/>
    <w:rsid w:val="00AD12C4"/>
    <w:rsid w:val="00AD19C5"/>
    <w:rsid w:val="00AD1DA1"/>
    <w:rsid w:val="00AD2F70"/>
    <w:rsid w:val="00AD33BD"/>
    <w:rsid w:val="00AD4252"/>
    <w:rsid w:val="00AD48B4"/>
    <w:rsid w:val="00AD52D3"/>
    <w:rsid w:val="00AD548F"/>
    <w:rsid w:val="00AD6FEE"/>
    <w:rsid w:val="00AD7154"/>
    <w:rsid w:val="00AD747F"/>
    <w:rsid w:val="00AD76BE"/>
    <w:rsid w:val="00AD7893"/>
    <w:rsid w:val="00AD7C00"/>
    <w:rsid w:val="00AE07DA"/>
    <w:rsid w:val="00AE10FB"/>
    <w:rsid w:val="00AE134B"/>
    <w:rsid w:val="00AE134F"/>
    <w:rsid w:val="00AE1C08"/>
    <w:rsid w:val="00AE1D96"/>
    <w:rsid w:val="00AE24FA"/>
    <w:rsid w:val="00AE2B23"/>
    <w:rsid w:val="00AE2F4D"/>
    <w:rsid w:val="00AE3392"/>
    <w:rsid w:val="00AE3DDA"/>
    <w:rsid w:val="00AE3F4D"/>
    <w:rsid w:val="00AE50F5"/>
    <w:rsid w:val="00AE53C5"/>
    <w:rsid w:val="00AE5523"/>
    <w:rsid w:val="00AE57DF"/>
    <w:rsid w:val="00AE6156"/>
    <w:rsid w:val="00AE66A7"/>
    <w:rsid w:val="00AE6A5B"/>
    <w:rsid w:val="00AE6E89"/>
    <w:rsid w:val="00AE76CE"/>
    <w:rsid w:val="00AE7DDA"/>
    <w:rsid w:val="00AF04EF"/>
    <w:rsid w:val="00AF0AE9"/>
    <w:rsid w:val="00AF110D"/>
    <w:rsid w:val="00AF1CDF"/>
    <w:rsid w:val="00AF1CFA"/>
    <w:rsid w:val="00AF320B"/>
    <w:rsid w:val="00AF3ADA"/>
    <w:rsid w:val="00AF496B"/>
    <w:rsid w:val="00AF7158"/>
    <w:rsid w:val="00AF7438"/>
    <w:rsid w:val="00AF7B25"/>
    <w:rsid w:val="00AF7EE1"/>
    <w:rsid w:val="00B00D39"/>
    <w:rsid w:val="00B00E5C"/>
    <w:rsid w:val="00B01833"/>
    <w:rsid w:val="00B01A7B"/>
    <w:rsid w:val="00B01FC3"/>
    <w:rsid w:val="00B0241C"/>
    <w:rsid w:val="00B031F5"/>
    <w:rsid w:val="00B04043"/>
    <w:rsid w:val="00B04338"/>
    <w:rsid w:val="00B048BA"/>
    <w:rsid w:val="00B04F88"/>
    <w:rsid w:val="00B05B2E"/>
    <w:rsid w:val="00B05E4F"/>
    <w:rsid w:val="00B062A8"/>
    <w:rsid w:val="00B062F6"/>
    <w:rsid w:val="00B069D7"/>
    <w:rsid w:val="00B076F1"/>
    <w:rsid w:val="00B07D98"/>
    <w:rsid w:val="00B07E1F"/>
    <w:rsid w:val="00B07F8F"/>
    <w:rsid w:val="00B100CD"/>
    <w:rsid w:val="00B11064"/>
    <w:rsid w:val="00B11C6F"/>
    <w:rsid w:val="00B1229A"/>
    <w:rsid w:val="00B1235F"/>
    <w:rsid w:val="00B16360"/>
    <w:rsid w:val="00B1676A"/>
    <w:rsid w:val="00B203F2"/>
    <w:rsid w:val="00B20C6E"/>
    <w:rsid w:val="00B2107C"/>
    <w:rsid w:val="00B21DA2"/>
    <w:rsid w:val="00B22A90"/>
    <w:rsid w:val="00B235DB"/>
    <w:rsid w:val="00B23EE0"/>
    <w:rsid w:val="00B2410E"/>
    <w:rsid w:val="00B2430D"/>
    <w:rsid w:val="00B2476B"/>
    <w:rsid w:val="00B24A04"/>
    <w:rsid w:val="00B25965"/>
    <w:rsid w:val="00B25E07"/>
    <w:rsid w:val="00B26545"/>
    <w:rsid w:val="00B26C82"/>
    <w:rsid w:val="00B27062"/>
    <w:rsid w:val="00B27FA3"/>
    <w:rsid w:val="00B303FC"/>
    <w:rsid w:val="00B3293A"/>
    <w:rsid w:val="00B334F5"/>
    <w:rsid w:val="00B33784"/>
    <w:rsid w:val="00B33DD7"/>
    <w:rsid w:val="00B364CE"/>
    <w:rsid w:val="00B36727"/>
    <w:rsid w:val="00B36B2A"/>
    <w:rsid w:val="00B36C4B"/>
    <w:rsid w:val="00B36CCB"/>
    <w:rsid w:val="00B36DEF"/>
    <w:rsid w:val="00B37A33"/>
    <w:rsid w:val="00B41FE0"/>
    <w:rsid w:val="00B424B0"/>
    <w:rsid w:val="00B424B9"/>
    <w:rsid w:val="00B42913"/>
    <w:rsid w:val="00B44FCC"/>
    <w:rsid w:val="00B45137"/>
    <w:rsid w:val="00B4637A"/>
    <w:rsid w:val="00B4723E"/>
    <w:rsid w:val="00B502A4"/>
    <w:rsid w:val="00B50F8E"/>
    <w:rsid w:val="00B52926"/>
    <w:rsid w:val="00B52A74"/>
    <w:rsid w:val="00B53A88"/>
    <w:rsid w:val="00B541AB"/>
    <w:rsid w:val="00B54654"/>
    <w:rsid w:val="00B549C3"/>
    <w:rsid w:val="00B551BE"/>
    <w:rsid w:val="00B56177"/>
    <w:rsid w:val="00B56491"/>
    <w:rsid w:val="00B569C9"/>
    <w:rsid w:val="00B56AE5"/>
    <w:rsid w:val="00B56E2B"/>
    <w:rsid w:val="00B56EE2"/>
    <w:rsid w:val="00B57165"/>
    <w:rsid w:val="00B5770C"/>
    <w:rsid w:val="00B57ECB"/>
    <w:rsid w:val="00B617C7"/>
    <w:rsid w:val="00B62E2D"/>
    <w:rsid w:val="00B630FE"/>
    <w:rsid w:val="00B63513"/>
    <w:rsid w:val="00B65172"/>
    <w:rsid w:val="00B66235"/>
    <w:rsid w:val="00B6654A"/>
    <w:rsid w:val="00B666B9"/>
    <w:rsid w:val="00B6716E"/>
    <w:rsid w:val="00B67A8C"/>
    <w:rsid w:val="00B7020C"/>
    <w:rsid w:val="00B703BE"/>
    <w:rsid w:val="00B70873"/>
    <w:rsid w:val="00B715BB"/>
    <w:rsid w:val="00B7248D"/>
    <w:rsid w:val="00B7306E"/>
    <w:rsid w:val="00B7328E"/>
    <w:rsid w:val="00B74270"/>
    <w:rsid w:val="00B743F0"/>
    <w:rsid w:val="00B761F2"/>
    <w:rsid w:val="00B76DC1"/>
    <w:rsid w:val="00B77099"/>
    <w:rsid w:val="00B77632"/>
    <w:rsid w:val="00B777C3"/>
    <w:rsid w:val="00B803CE"/>
    <w:rsid w:val="00B80544"/>
    <w:rsid w:val="00B80AA8"/>
    <w:rsid w:val="00B80BE1"/>
    <w:rsid w:val="00B8187B"/>
    <w:rsid w:val="00B82066"/>
    <w:rsid w:val="00B82A28"/>
    <w:rsid w:val="00B82F8A"/>
    <w:rsid w:val="00B843C3"/>
    <w:rsid w:val="00B843F6"/>
    <w:rsid w:val="00B85F23"/>
    <w:rsid w:val="00B85F4E"/>
    <w:rsid w:val="00B862C0"/>
    <w:rsid w:val="00B86DEF"/>
    <w:rsid w:val="00B86E50"/>
    <w:rsid w:val="00B87437"/>
    <w:rsid w:val="00B90EA2"/>
    <w:rsid w:val="00B90FF3"/>
    <w:rsid w:val="00B9173B"/>
    <w:rsid w:val="00B92C8D"/>
    <w:rsid w:val="00B93026"/>
    <w:rsid w:val="00B937AE"/>
    <w:rsid w:val="00B9409B"/>
    <w:rsid w:val="00B94234"/>
    <w:rsid w:val="00B94A17"/>
    <w:rsid w:val="00B94A48"/>
    <w:rsid w:val="00B9537F"/>
    <w:rsid w:val="00B95646"/>
    <w:rsid w:val="00B95E01"/>
    <w:rsid w:val="00B962CD"/>
    <w:rsid w:val="00B9643A"/>
    <w:rsid w:val="00B96E48"/>
    <w:rsid w:val="00B97C78"/>
    <w:rsid w:val="00B97FA2"/>
    <w:rsid w:val="00BA1D39"/>
    <w:rsid w:val="00BA2381"/>
    <w:rsid w:val="00BA24C3"/>
    <w:rsid w:val="00BA280E"/>
    <w:rsid w:val="00BA4B56"/>
    <w:rsid w:val="00BA4F31"/>
    <w:rsid w:val="00BA59E4"/>
    <w:rsid w:val="00BA6433"/>
    <w:rsid w:val="00BB066A"/>
    <w:rsid w:val="00BB0E26"/>
    <w:rsid w:val="00BB2388"/>
    <w:rsid w:val="00BB392D"/>
    <w:rsid w:val="00BB4827"/>
    <w:rsid w:val="00BB55D8"/>
    <w:rsid w:val="00BB6868"/>
    <w:rsid w:val="00BB6E60"/>
    <w:rsid w:val="00BC0EDE"/>
    <w:rsid w:val="00BC1766"/>
    <w:rsid w:val="00BC2F20"/>
    <w:rsid w:val="00BC4E99"/>
    <w:rsid w:val="00BC50B2"/>
    <w:rsid w:val="00BC5D2B"/>
    <w:rsid w:val="00BC5FE2"/>
    <w:rsid w:val="00BC6CEB"/>
    <w:rsid w:val="00BC6F92"/>
    <w:rsid w:val="00BC7065"/>
    <w:rsid w:val="00BC75B0"/>
    <w:rsid w:val="00BD2244"/>
    <w:rsid w:val="00BD30FB"/>
    <w:rsid w:val="00BD415A"/>
    <w:rsid w:val="00BD4BC2"/>
    <w:rsid w:val="00BD50D0"/>
    <w:rsid w:val="00BD53E3"/>
    <w:rsid w:val="00BD5CBF"/>
    <w:rsid w:val="00BD68AC"/>
    <w:rsid w:val="00BD6A7C"/>
    <w:rsid w:val="00BD74BB"/>
    <w:rsid w:val="00BD7B78"/>
    <w:rsid w:val="00BE0DCB"/>
    <w:rsid w:val="00BE0E91"/>
    <w:rsid w:val="00BE11E1"/>
    <w:rsid w:val="00BE1791"/>
    <w:rsid w:val="00BE2503"/>
    <w:rsid w:val="00BE2BCB"/>
    <w:rsid w:val="00BE2DD8"/>
    <w:rsid w:val="00BE34C0"/>
    <w:rsid w:val="00BE3921"/>
    <w:rsid w:val="00BE4FC4"/>
    <w:rsid w:val="00BE5725"/>
    <w:rsid w:val="00BE593E"/>
    <w:rsid w:val="00BE5D98"/>
    <w:rsid w:val="00BF10D6"/>
    <w:rsid w:val="00BF1284"/>
    <w:rsid w:val="00BF1554"/>
    <w:rsid w:val="00BF16F7"/>
    <w:rsid w:val="00BF2132"/>
    <w:rsid w:val="00BF230F"/>
    <w:rsid w:val="00BF28AC"/>
    <w:rsid w:val="00BF3A9F"/>
    <w:rsid w:val="00BF4405"/>
    <w:rsid w:val="00BF4AE8"/>
    <w:rsid w:val="00BF50B3"/>
    <w:rsid w:val="00BF5467"/>
    <w:rsid w:val="00BF5B93"/>
    <w:rsid w:val="00BF66CD"/>
    <w:rsid w:val="00BF7337"/>
    <w:rsid w:val="00C0014D"/>
    <w:rsid w:val="00C00352"/>
    <w:rsid w:val="00C005D3"/>
    <w:rsid w:val="00C02BF1"/>
    <w:rsid w:val="00C060C1"/>
    <w:rsid w:val="00C10CB8"/>
    <w:rsid w:val="00C1198A"/>
    <w:rsid w:val="00C11BF7"/>
    <w:rsid w:val="00C11F4A"/>
    <w:rsid w:val="00C13D36"/>
    <w:rsid w:val="00C145BB"/>
    <w:rsid w:val="00C154AB"/>
    <w:rsid w:val="00C15703"/>
    <w:rsid w:val="00C159C6"/>
    <w:rsid w:val="00C167E0"/>
    <w:rsid w:val="00C17E99"/>
    <w:rsid w:val="00C20060"/>
    <w:rsid w:val="00C20423"/>
    <w:rsid w:val="00C21E60"/>
    <w:rsid w:val="00C2222D"/>
    <w:rsid w:val="00C2305A"/>
    <w:rsid w:val="00C23714"/>
    <w:rsid w:val="00C23BE1"/>
    <w:rsid w:val="00C23CC9"/>
    <w:rsid w:val="00C244C9"/>
    <w:rsid w:val="00C259D7"/>
    <w:rsid w:val="00C260FB"/>
    <w:rsid w:val="00C26354"/>
    <w:rsid w:val="00C263A6"/>
    <w:rsid w:val="00C2696E"/>
    <w:rsid w:val="00C275C2"/>
    <w:rsid w:val="00C3001D"/>
    <w:rsid w:val="00C30227"/>
    <w:rsid w:val="00C309B4"/>
    <w:rsid w:val="00C30B3D"/>
    <w:rsid w:val="00C324BA"/>
    <w:rsid w:val="00C333E1"/>
    <w:rsid w:val="00C338A5"/>
    <w:rsid w:val="00C338EF"/>
    <w:rsid w:val="00C33928"/>
    <w:rsid w:val="00C33996"/>
    <w:rsid w:val="00C33AE2"/>
    <w:rsid w:val="00C344E4"/>
    <w:rsid w:val="00C34644"/>
    <w:rsid w:val="00C35071"/>
    <w:rsid w:val="00C35FA0"/>
    <w:rsid w:val="00C36607"/>
    <w:rsid w:val="00C36672"/>
    <w:rsid w:val="00C367FB"/>
    <w:rsid w:val="00C36C95"/>
    <w:rsid w:val="00C412E7"/>
    <w:rsid w:val="00C41C4D"/>
    <w:rsid w:val="00C41F74"/>
    <w:rsid w:val="00C42963"/>
    <w:rsid w:val="00C42E3B"/>
    <w:rsid w:val="00C446B1"/>
    <w:rsid w:val="00C461A9"/>
    <w:rsid w:val="00C47D6C"/>
    <w:rsid w:val="00C5059D"/>
    <w:rsid w:val="00C506CC"/>
    <w:rsid w:val="00C51B47"/>
    <w:rsid w:val="00C51CF9"/>
    <w:rsid w:val="00C524DB"/>
    <w:rsid w:val="00C54D09"/>
    <w:rsid w:val="00C55500"/>
    <w:rsid w:val="00C55959"/>
    <w:rsid w:val="00C56D4A"/>
    <w:rsid w:val="00C57794"/>
    <w:rsid w:val="00C57FB7"/>
    <w:rsid w:val="00C609EF"/>
    <w:rsid w:val="00C60C2B"/>
    <w:rsid w:val="00C6114C"/>
    <w:rsid w:val="00C6216C"/>
    <w:rsid w:val="00C62822"/>
    <w:rsid w:val="00C64450"/>
    <w:rsid w:val="00C64611"/>
    <w:rsid w:val="00C6482D"/>
    <w:rsid w:val="00C65263"/>
    <w:rsid w:val="00C65282"/>
    <w:rsid w:val="00C657AA"/>
    <w:rsid w:val="00C65C64"/>
    <w:rsid w:val="00C66711"/>
    <w:rsid w:val="00C66C20"/>
    <w:rsid w:val="00C67841"/>
    <w:rsid w:val="00C7041C"/>
    <w:rsid w:val="00C70672"/>
    <w:rsid w:val="00C709BF"/>
    <w:rsid w:val="00C7199D"/>
    <w:rsid w:val="00C7226A"/>
    <w:rsid w:val="00C729BB"/>
    <w:rsid w:val="00C74103"/>
    <w:rsid w:val="00C756F1"/>
    <w:rsid w:val="00C761BF"/>
    <w:rsid w:val="00C76304"/>
    <w:rsid w:val="00C76905"/>
    <w:rsid w:val="00C76ED0"/>
    <w:rsid w:val="00C76F60"/>
    <w:rsid w:val="00C77646"/>
    <w:rsid w:val="00C776F0"/>
    <w:rsid w:val="00C77AF8"/>
    <w:rsid w:val="00C77E99"/>
    <w:rsid w:val="00C80085"/>
    <w:rsid w:val="00C8096C"/>
    <w:rsid w:val="00C80B49"/>
    <w:rsid w:val="00C80F05"/>
    <w:rsid w:val="00C8100B"/>
    <w:rsid w:val="00C8130F"/>
    <w:rsid w:val="00C822FE"/>
    <w:rsid w:val="00C8236C"/>
    <w:rsid w:val="00C8320E"/>
    <w:rsid w:val="00C83FC3"/>
    <w:rsid w:val="00C841B7"/>
    <w:rsid w:val="00C84660"/>
    <w:rsid w:val="00C84905"/>
    <w:rsid w:val="00C84A8B"/>
    <w:rsid w:val="00C84BF3"/>
    <w:rsid w:val="00C85355"/>
    <w:rsid w:val="00C86773"/>
    <w:rsid w:val="00C87D68"/>
    <w:rsid w:val="00C87E30"/>
    <w:rsid w:val="00C933CB"/>
    <w:rsid w:val="00C94ADE"/>
    <w:rsid w:val="00C95FE5"/>
    <w:rsid w:val="00C9635E"/>
    <w:rsid w:val="00C966AA"/>
    <w:rsid w:val="00C97555"/>
    <w:rsid w:val="00C97ED3"/>
    <w:rsid w:val="00CA091F"/>
    <w:rsid w:val="00CA1053"/>
    <w:rsid w:val="00CA115C"/>
    <w:rsid w:val="00CA1C43"/>
    <w:rsid w:val="00CA237B"/>
    <w:rsid w:val="00CA266C"/>
    <w:rsid w:val="00CA29BB"/>
    <w:rsid w:val="00CA41D2"/>
    <w:rsid w:val="00CA4CA0"/>
    <w:rsid w:val="00CA4F20"/>
    <w:rsid w:val="00CA5472"/>
    <w:rsid w:val="00CA5E09"/>
    <w:rsid w:val="00CA5EE2"/>
    <w:rsid w:val="00CA7BDE"/>
    <w:rsid w:val="00CB19C6"/>
    <w:rsid w:val="00CB1F5D"/>
    <w:rsid w:val="00CB1FE4"/>
    <w:rsid w:val="00CB2FB6"/>
    <w:rsid w:val="00CB305D"/>
    <w:rsid w:val="00CB3081"/>
    <w:rsid w:val="00CB3727"/>
    <w:rsid w:val="00CB446A"/>
    <w:rsid w:val="00CB4E7E"/>
    <w:rsid w:val="00CB50C6"/>
    <w:rsid w:val="00CB5A3D"/>
    <w:rsid w:val="00CB5ABC"/>
    <w:rsid w:val="00CB5FDA"/>
    <w:rsid w:val="00CB6437"/>
    <w:rsid w:val="00CB68C9"/>
    <w:rsid w:val="00CB6F91"/>
    <w:rsid w:val="00CB7204"/>
    <w:rsid w:val="00CB7A2A"/>
    <w:rsid w:val="00CB7B13"/>
    <w:rsid w:val="00CC0645"/>
    <w:rsid w:val="00CC0ED2"/>
    <w:rsid w:val="00CC1BB9"/>
    <w:rsid w:val="00CC1D58"/>
    <w:rsid w:val="00CC2715"/>
    <w:rsid w:val="00CC2CA7"/>
    <w:rsid w:val="00CC2E5E"/>
    <w:rsid w:val="00CC35D6"/>
    <w:rsid w:val="00CC3E2F"/>
    <w:rsid w:val="00CC40A7"/>
    <w:rsid w:val="00CC41CF"/>
    <w:rsid w:val="00CC6830"/>
    <w:rsid w:val="00CC6E03"/>
    <w:rsid w:val="00CC700B"/>
    <w:rsid w:val="00CC78A0"/>
    <w:rsid w:val="00CC7DF7"/>
    <w:rsid w:val="00CD0A02"/>
    <w:rsid w:val="00CD0C76"/>
    <w:rsid w:val="00CD102E"/>
    <w:rsid w:val="00CD17F2"/>
    <w:rsid w:val="00CD1BCB"/>
    <w:rsid w:val="00CD1C88"/>
    <w:rsid w:val="00CD2504"/>
    <w:rsid w:val="00CD38C1"/>
    <w:rsid w:val="00CD43E8"/>
    <w:rsid w:val="00CD53E4"/>
    <w:rsid w:val="00CD6D71"/>
    <w:rsid w:val="00CD7215"/>
    <w:rsid w:val="00CE1093"/>
    <w:rsid w:val="00CE14C1"/>
    <w:rsid w:val="00CE1506"/>
    <w:rsid w:val="00CE1A9E"/>
    <w:rsid w:val="00CE1BB8"/>
    <w:rsid w:val="00CE1C88"/>
    <w:rsid w:val="00CE1EB2"/>
    <w:rsid w:val="00CE2199"/>
    <w:rsid w:val="00CE2917"/>
    <w:rsid w:val="00CE35D5"/>
    <w:rsid w:val="00CE3B9D"/>
    <w:rsid w:val="00CE42C8"/>
    <w:rsid w:val="00CE4B7E"/>
    <w:rsid w:val="00CE5D9A"/>
    <w:rsid w:val="00CE5DEB"/>
    <w:rsid w:val="00CE5E54"/>
    <w:rsid w:val="00CE6937"/>
    <w:rsid w:val="00CE6A4D"/>
    <w:rsid w:val="00CE7183"/>
    <w:rsid w:val="00CE7605"/>
    <w:rsid w:val="00CF0367"/>
    <w:rsid w:val="00CF096A"/>
    <w:rsid w:val="00CF0C26"/>
    <w:rsid w:val="00CF0CAD"/>
    <w:rsid w:val="00CF0EE9"/>
    <w:rsid w:val="00CF1D58"/>
    <w:rsid w:val="00CF1FD6"/>
    <w:rsid w:val="00CF27EB"/>
    <w:rsid w:val="00CF2CB4"/>
    <w:rsid w:val="00CF4343"/>
    <w:rsid w:val="00CF4818"/>
    <w:rsid w:val="00CF58F3"/>
    <w:rsid w:val="00CF5A79"/>
    <w:rsid w:val="00CF5AA1"/>
    <w:rsid w:val="00CF60C0"/>
    <w:rsid w:val="00CF6752"/>
    <w:rsid w:val="00CF6D10"/>
    <w:rsid w:val="00CF6EF1"/>
    <w:rsid w:val="00CF6F91"/>
    <w:rsid w:val="00CF757A"/>
    <w:rsid w:val="00CF77A8"/>
    <w:rsid w:val="00CF7921"/>
    <w:rsid w:val="00CF7AA7"/>
    <w:rsid w:val="00CF7E8B"/>
    <w:rsid w:val="00CF7F28"/>
    <w:rsid w:val="00D001C9"/>
    <w:rsid w:val="00D0024B"/>
    <w:rsid w:val="00D004C8"/>
    <w:rsid w:val="00D00F6E"/>
    <w:rsid w:val="00D012E0"/>
    <w:rsid w:val="00D01A6F"/>
    <w:rsid w:val="00D01F34"/>
    <w:rsid w:val="00D0209E"/>
    <w:rsid w:val="00D02413"/>
    <w:rsid w:val="00D0373B"/>
    <w:rsid w:val="00D038A8"/>
    <w:rsid w:val="00D03B55"/>
    <w:rsid w:val="00D044D5"/>
    <w:rsid w:val="00D04A3E"/>
    <w:rsid w:val="00D05752"/>
    <w:rsid w:val="00D05DE3"/>
    <w:rsid w:val="00D0618E"/>
    <w:rsid w:val="00D068DC"/>
    <w:rsid w:val="00D06E61"/>
    <w:rsid w:val="00D0748C"/>
    <w:rsid w:val="00D07B66"/>
    <w:rsid w:val="00D07E0B"/>
    <w:rsid w:val="00D10ECA"/>
    <w:rsid w:val="00D1204A"/>
    <w:rsid w:val="00D12B0C"/>
    <w:rsid w:val="00D13A95"/>
    <w:rsid w:val="00D13CB8"/>
    <w:rsid w:val="00D1426E"/>
    <w:rsid w:val="00D14CEA"/>
    <w:rsid w:val="00D172B5"/>
    <w:rsid w:val="00D17484"/>
    <w:rsid w:val="00D176F9"/>
    <w:rsid w:val="00D17DC3"/>
    <w:rsid w:val="00D21747"/>
    <w:rsid w:val="00D21A39"/>
    <w:rsid w:val="00D225F5"/>
    <w:rsid w:val="00D22748"/>
    <w:rsid w:val="00D22918"/>
    <w:rsid w:val="00D22CC9"/>
    <w:rsid w:val="00D22E6B"/>
    <w:rsid w:val="00D23260"/>
    <w:rsid w:val="00D23F82"/>
    <w:rsid w:val="00D2423C"/>
    <w:rsid w:val="00D24E58"/>
    <w:rsid w:val="00D25CE4"/>
    <w:rsid w:val="00D26167"/>
    <w:rsid w:val="00D26918"/>
    <w:rsid w:val="00D26D02"/>
    <w:rsid w:val="00D273C5"/>
    <w:rsid w:val="00D274AD"/>
    <w:rsid w:val="00D27B7C"/>
    <w:rsid w:val="00D3002D"/>
    <w:rsid w:val="00D30D2F"/>
    <w:rsid w:val="00D30DB3"/>
    <w:rsid w:val="00D31131"/>
    <w:rsid w:val="00D3121A"/>
    <w:rsid w:val="00D3278D"/>
    <w:rsid w:val="00D3453B"/>
    <w:rsid w:val="00D34A4E"/>
    <w:rsid w:val="00D34B55"/>
    <w:rsid w:val="00D34EFE"/>
    <w:rsid w:val="00D355B6"/>
    <w:rsid w:val="00D36498"/>
    <w:rsid w:val="00D3704B"/>
    <w:rsid w:val="00D37121"/>
    <w:rsid w:val="00D3767E"/>
    <w:rsid w:val="00D37E8B"/>
    <w:rsid w:val="00D400CF"/>
    <w:rsid w:val="00D40500"/>
    <w:rsid w:val="00D412B6"/>
    <w:rsid w:val="00D412D8"/>
    <w:rsid w:val="00D4162C"/>
    <w:rsid w:val="00D4237C"/>
    <w:rsid w:val="00D42637"/>
    <w:rsid w:val="00D429D0"/>
    <w:rsid w:val="00D42C6C"/>
    <w:rsid w:val="00D439F8"/>
    <w:rsid w:val="00D441AB"/>
    <w:rsid w:val="00D441C3"/>
    <w:rsid w:val="00D44C35"/>
    <w:rsid w:val="00D44EAD"/>
    <w:rsid w:val="00D4512E"/>
    <w:rsid w:val="00D453C2"/>
    <w:rsid w:val="00D454F2"/>
    <w:rsid w:val="00D45A4F"/>
    <w:rsid w:val="00D47755"/>
    <w:rsid w:val="00D4775E"/>
    <w:rsid w:val="00D47D26"/>
    <w:rsid w:val="00D47F9E"/>
    <w:rsid w:val="00D47FB7"/>
    <w:rsid w:val="00D501D2"/>
    <w:rsid w:val="00D52A79"/>
    <w:rsid w:val="00D52AE5"/>
    <w:rsid w:val="00D5312B"/>
    <w:rsid w:val="00D5404C"/>
    <w:rsid w:val="00D5464F"/>
    <w:rsid w:val="00D54FE9"/>
    <w:rsid w:val="00D55464"/>
    <w:rsid w:val="00D55BC5"/>
    <w:rsid w:val="00D56069"/>
    <w:rsid w:val="00D56676"/>
    <w:rsid w:val="00D56A8A"/>
    <w:rsid w:val="00D570B3"/>
    <w:rsid w:val="00D57197"/>
    <w:rsid w:val="00D57898"/>
    <w:rsid w:val="00D57CBF"/>
    <w:rsid w:val="00D60843"/>
    <w:rsid w:val="00D6113B"/>
    <w:rsid w:val="00D61CE3"/>
    <w:rsid w:val="00D62648"/>
    <w:rsid w:val="00D62FCB"/>
    <w:rsid w:val="00D63A75"/>
    <w:rsid w:val="00D64092"/>
    <w:rsid w:val="00D640FC"/>
    <w:rsid w:val="00D642B8"/>
    <w:rsid w:val="00D64331"/>
    <w:rsid w:val="00D6454E"/>
    <w:rsid w:val="00D6544A"/>
    <w:rsid w:val="00D6594E"/>
    <w:rsid w:val="00D65C34"/>
    <w:rsid w:val="00D65C9B"/>
    <w:rsid w:val="00D66F26"/>
    <w:rsid w:val="00D677C1"/>
    <w:rsid w:val="00D67C69"/>
    <w:rsid w:val="00D71749"/>
    <w:rsid w:val="00D73691"/>
    <w:rsid w:val="00D743BF"/>
    <w:rsid w:val="00D74C34"/>
    <w:rsid w:val="00D750F5"/>
    <w:rsid w:val="00D7607A"/>
    <w:rsid w:val="00D77037"/>
    <w:rsid w:val="00D770CC"/>
    <w:rsid w:val="00D77949"/>
    <w:rsid w:val="00D779F7"/>
    <w:rsid w:val="00D77FC3"/>
    <w:rsid w:val="00D8034B"/>
    <w:rsid w:val="00D80FDC"/>
    <w:rsid w:val="00D81750"/>
    <w:rsid w:val="00D83603"/>
    <w:rsid w:val="00D849EB"/>
    <w:rsid w:val="00D85268"/>
    <w:rsid w:val="00D85580"/>
    <w:rsid w:val="00D85E4C"/>
    <w:rsid w:val="00D866D8"/>
    <w:rsid w:val="00D870BD"/>
    <w:rsid w:val="00D87542"/>
    <w:rsid w:val="00D87990"/>
    <w:rsid w:val="00D87BCE"/>
    <w:rsid w:val="00D90612"/>
    <w:rsid w:val="00D916DC"/>
    <w:rsid w:val="00D93474"/>
    <w:rsid w:val="00D93495"/>
    <w:rsid w:val="00D93DD4"/>
    <w:rsid w:val="00D94577"/>
    <w:rsid w:val="00D95509"/>
    <w:rsid w:val="00D95C20"/>
    <w:rsid w:val="00D961D5"/>
    <w:rsid w:val="00D9666E"/>
    <w:rsid w:val="00D9686E"/>
    <w:rsid w:val="00D96B43"/>
    <w:rsid w:val="00D96F93"/>
    <w:rsid w:val="00D976F8"/>
    <w:rsid w:val="00D97BF8"/>
    <w:rsid w:val="00D97C16"/>
    <w:rsid w:val="00DA094A"/>
    <w:rsid w:val="00DA0D65"/>
    <w:rsid w:val="00DA1956"/>
    <w:rsid w:val="00DA1F8D"/>
    <w:rsid w:val="00DA29DB"/>
    <w:rsid w:val="00DA2D47"/>
    <w:rsid w:val="00DA3727"/>
    <w:rsid w:val="00DA397D"/>
    <w:rsid w:val="00DA3D84"/>
    <w:rsid w:val="00DA3DB3"/>
    <w:rsid w:val="00DA3ECC"/>
    <w:rsid w:val="00DA4101"/>
    <w:rsid w:val="00DA41F9"/>
    <w:rsid w:val="00DA4F6F"/>
    <w:rsid w:val="00DA5430"/>
    <w:rsid w:val="00DA56EF"/>
    <w:rsid w:val="00DA5B6D"/>
    <w:rsid w:val="00DA6A5F"/>
    <w:rsid w:val="00DA6B24"/>
    <w:rsid w:val="00DA7047"/>
    <w:rsid w:val="00DA78E9"/>
    <w:rsid w:val="00DB00C4"/>
    <w:rsid w:val="00DB2C21"/>
    <w:rsid w:val="00DB3082"/>
    <w:rsid w:val="00DB3A11"/>
    <w:rsid w:val="00DB4160"/>
    <w:rsid w:val="00DB611B"/>
    <w:rsid w:val="00DB6150"/>
    <w:rsid w:val="00DB6467"/>
    <w:rsid w:val="00DB69E3"/>
    <w:rsid w:val="00DB6DA3"/>
    <w:rsid w:val="00DC16A2"/>
    <w:rsid w:val="00DC1AE6"/>
    <w:rsid w:val="00DC254C"/>
    <w:rsid w:val="00DC32B7"/>
    <w:rsid w:val="00DC3962"/>
    <w:rsid w:val="00DC3DC5"/>
    <w:rsid w:val="00DC4952"/>
    <w:rsid w:val="00DC52F1"/>
    <w:rsid w:val="00DC6509"/>
    <w:rsid w:val="00DC6B5F"/>
    <w:rsid w:val="00DC720C"/>
    <w:rsid w:val="00DC73CB"/>
    <w:rsid w:val="00DC7597"/>
    <w:rsid w:val="00DC75DE"/>
    <w:rsid w:val="00DC7C15"/>
    <w:rsid w:val="00DD0BBE"/>
    <w:rsid w:val="00DD142A"/>
    <w:rsid w:val="00DD1971"/>
    <w:rsid w:val="00DD23CD"/>
    <w:rsid w:val="00DD2458"/>
    <w:rsid w:val="00DD3C15"/>
    <w:rsid w:val="00DD57CA"/>
    <w:rsid w:val="00DD5879"/>
    <w:rsid w:val="00DD5B9E"/>
    <w:rsid w:val="00DD6359"/>
    <w:rsid w:val="00DE18EF"/>
    <w:rsid w:val="00DE1DAB"/>
    <w:rsid w:val="00DE20A2"/>
    <w:rsid w:val="00DE3C36"/>
    <w:rsid w:val="00DE57C4"/>
    <w:rsid w:val="00DE5CFA"/>
    <w:rsid w:val="00DE6821"/>
    <w:rsid w:val="00DE7011"/>
    <w:rsid w:val="00DE71ED"/>
    <w:rsid w:val="00DE726B"/>
    <w:rsid w:val="00DF05F1"/>
    <w:rsid w:val="00DF0B89"/>
    <w:rsid w:val="00DF0DFE"/>
    <w:rsid w:val="00DF131F"/>
    <w:rsid w:val="00DF16A5"/>
    <w:rsid w:val="00DF2B4A"/>
    <w:rsid w:val="00DF488D"/>
    <w:rsid w:val="00DF57B5"/>
    <w:rsid w:val="00DF694D"/>
    <w:rsid w:val="00DF69A4"/>
    <w:rsid w:val="00DF6B82"/>
    <w:rsid w:val="00DF744F"/>
    <w:rsid w:val="00E03D02"/>
    <w:rsid w:val="00E04816"/>
    <w:rsid w:val="00E058DC"/>
    <w:rsid w:val="00E06435"/>
    <w:rsid w:val="00E06A99"/>
    <w:rsid w:val="00E105DF"/>
    <w:rsid w:val="00E10B9A"/>
    <w:rsid w:val="00E117B8"/>
    <w:rsid w:val="00E1189B"/>
    <w:rsid w:val="00E11D81"/>
    <w:rsid w:val="00E12367"/>
    <w:rsid w:val="00E12842"/>
    <w:rsid w:val="00E12955"/>
    <w:rsid w:val="00E1299B"/>
    <w:rsid w:val="00E1332B"/>
    <w:rsid w:val="00E137D9"/>
    <w:rsid w:val="00E14DAC"/>
    <w:rsid w:val="00E15CA8"/>
    <w:rsid w:val="00E1610A"/>
    <w:rsid w:val="00E165F0"/>
    <w:rsid w:val="00E1680C"/>
    <w:rsid w:val="00E1706B"/>
    <w:rsid w:val="00E173C6"/>
    <w:rsid w:val="00E20449"/>
    <w:rsid w:val="00E20685"/>
    <w:rsid w:val="00E22614"/>
    <w:rsid w:val="00E238B6"/>
    <w:rsid w:val="00E23A00"/>
    <w:rsid w:val="00E24E75"/>
    <w:rsid w:val="00E2588D"/>
    <w:rsid w:val="00E259E6"/>
    <w:rsid w:val="00E2708F"/>
    <w:rsid w:val="00E3020F"/>
    <w:rsid w:val="00E303B5"/>
    <w:rsid w:val="00E31201"/>
    <w:rsid w:val="00E31605"/>
    <w:rsid w:val="00E31C3E"/>
    <w:rsid w:val="00E328A9"/>
    <w:rsid w:val="00E32FD4"/>
    <w:rsid w:val="00E33966"/>
    <w:rsid w:val="00E33B04"/>
    <w:rsid w:val="00E34C98"/>
    <w:rsid w:val="00E3500B"/>
    <w:rsid w:val="00E35682"/>
    <w:rsid w:val="00E36E10"/>
    <w:rsid w:val="00E41E3D"/>
    <w:rsid w:val="00E42164"/>
    <w:rsid w:val="00E421D3"/>
    <w:rsid w:val="00E42E22"/>
    <w:rsid w:val="00E43D01"/>
    <w:rsid w:val="00E4405C"/>
    <w:rsid w:val="00E4446A"/>
    <w:rsid w:val="00E448E3"/>
    <w:rsid w:val="00E449E8"/>
    <w:rsid w:val="00E44AD9"/>
    <w:rsid w:val="00E44D8A"/>
    <w:rsid w:val="00E44E05"/>
    <w:rsid w:val="00E452E5"/>
    <w:rsid w:val="00E45319"/>
    <w:rsid w:val="00E45915"/>
    <w:rsid w:val="00E4655C"/>
    <w:rsid w:val="00E465CF"/>
    <w:rsid w:val="00E46EA3"/>
    <w:rsid w:val="00E47BAD"/>
    <w:rsid w:val="00E47CA5"/>
    <w:rsid w:val="00E50B2B"/>
    <w:rsid w:val="00E50D23"/>
    <w:rsid w:val="00E50F5B"/>
    <w:rsid w:val="00E5187C"/>
    <w:rsid w:val="00E51C1B"/>
    <w:rsid w:val="00E5307F"/>
    <w:rsid w:val="00E53DA7"/>
    <w:rsid w:val="00E5430D"/>
    <w:rsid w:val="00E5444E"/>
    <w:rsid w:val="00E547FD"/>
    <w:rsid w:val="00E54E17"/>
    <w:rsid w:val="00E54FD8"/>
    <w:rsid w:val="00E5521F"/>
    <w:rsid w:val="00E57B82"/>
    <w:rsid w:val="00E60DA9"/>
    <w:rsid w:val="00E60EF0"/>
    <w:rsid w:val="00E63B24"/>
    <w:rsid w:val="00E647B2"/>
    <w:rsid w:val="00E654C1"/>
    <w:rsid w:val="00E66BF9"/>
    <w:rsid w:val="00E674B2"/>
    <w:rsid w:val="00E67DC6"/>
    <w:rsid w:val="00E70971"/>
    <w:rsid w:val="00E7105C"/>
    <w:rsid w:val="00E711A4"/>
    <w:rsid w:val="00E71226"/>
    <w:rsid w:val="00E71F39"/>
    <w:rsid w:val="00E72F2E"/>
    <w:rsid w:val="00E734AD"/>
    <w:rsid w:val="00E74B4C"/>
    <w:rsid w:val="00E75138"/>
    <w:rsid w:val="00E7582C"/>
    <w:rsid w:val="00E765DF"/>
    <w:rsid w:val="00E81133"/>
    <w:rsid w:val="00E8209A"/>
    <w:rsid w:val="00E82ADB"/>
    <w:rsid w:val="00E82BF9"/>
    <w:rsid w:val="00E84C0A"/>
    <w:rsid w:val="00E84EC9"/>
    <w:rsid w:val="00E85A08"/>
    <w:rsid w:val="00E85BB1"/>
    <w:rsid w:val="00E869F0"/>
    <w:rsid w:val="00E873F4"/>
    <w:rsid w:val="00E878EF"/>
    <w:rsid w:val="00E87A0C"/>
    <w:rsid w:val="00E87A2A"/>
    <w:rsid w:val="00E87E24"/>
    <w:rsid w:val="00E87EB7"/>
    <w:rsid w:val="00E9079B"/>
    <w:rsid w:val="00E90CEB"/>
    <w:rsid w:val="00E915E9"/>
    <w:rsid w:val="00E92031"/>
    <w:rsid w:val="00E921AC"/>
    <w:rsid w:val="00E92366"/>
    <w:rsid w:val="00E92739"/>
    <w:rsid w:val="00E93F74"/>
    <w:rsid w:val="00E9431A"/>
    <w:rsid w:val="00E9441A"/>
    <w:rsid w:val="00E95A69"/>
    <w:rsid w:val="00E96747"/>
    <w:rsid w:val="00E96F86"/>
    <w:rsid w:val="00E97BD4"/>
    <w:rsid w:val="00E97DB0"/>
    <w:rsid w:val="00EA0D44"/>
    <w:rsid w:val="00EA17D3"/>
    <w:rsid w:val="00EA18F8"/>
    <w:rsid w:val="00EA19E7"/>
    <w:rsid w:val="00EA1DA0"/>
    <w:rsid w:val="00EA276A"/>
    <w:rsid w:val="00EA2BE0"/>
    <w:rsid w:val="00EA3922"/>
    <w:rsid w:val="00EA39A7"/>
    <w:rsid w:val="00EA4430"/>
    <w:rsid w:val="00EA486B"/>
    <w:rsid w:val="00EA5D15"/>
    <w:rsid w:val="00EA6DD0"/>
    <w:rsid w:val="00EA777F"/>
    <w:rsid w:val="00EB2C27"/>
    <w:rsid w:val="00EB2CFD"/>
    <w:rsid w:val="00EB2D4D"/>
    <w:rsid w:val="00EB38D3"/>
    <w:rsid w:val="00EB4656"/>
    <w:rsid w:val="00EB4AC0"/>
    <w:rsid w:val="00EB4FE7"/>
    <w:rsid w:val="00EB55E9"/>
    <w:rsid w:val="00EB5906"/>
    <w:rsid w:val="00EB6122"/>
    <w:rsid w:val="00EB62D2"/>
    <w:rsid w:val="00EB72CA"/>
    <w:rsid w:val="00EB7CCE"/>
    <w:rsid w:val="00EC088F"/>
    <w:rsid w:val="00EC1EB0"/>
    <w:rsid w:val="00EC2410"/>
    <w:rsid w:val="00EC24BE"/>
    <w:rsid w:val="00EC285C"/>
    <w:rsid w:val="00EC2919"/>
    <w:rsid w:val="00EC2EEE"/>
    <w:rsid w:val="00EC31FE"/>
    <w:rsid w:val="00EC3234"/>
    <w:rsid w:val="00EC338B"/>
    <w:rsid w:val="00EC4EEC"/>
    <w:rsid w:val="00EC4F4D"/>
    <w:rsid w:val="00EC5D4D"/>
    <w:rsid w:val="00EC654D"/>
    <w:rsid w:val="00EC65A8"/>
    <w:rsid w:val="00EC6704"/>
    <w:rsid w:val="00EC6B44"/>
    <w:rsid w:val="00EC7289"/>
    <w:rsid w:val="00EC7C39"/>
    <w:rsid w:val="00ED06B3"/>
    <w:rsid w:val="00ED1605"/>
    <w:rsid w:val="00ED1948"/>
    <w:rsid w:val="00ED1CB1"/>
    <w:rsid w:val="00ED3C89"/>
    <w:rsid w:val="00ED4DC4"/>
    <w:rsid w:val="00ED542D"/>
    <w:rsid w:val="00ED54AE"/>
    <w:rsid w:val="00ED568F"/>
    <w:rsid w:val="00ED5BC7"/>
    <w:rsid w:val="00ED78D8"/>
    <w:rsid w:val="00ED7A87"/>
    <w:rsid w:val="00EE16DA"/>
    <w:rsid w:val="00EE210C"/>
    <w:rsid w:val="00EE270C"/>
    <w:rsid w:val="00EE2723"/>
    <w:rsid w:val="00EE28A9"/>
    <w:rsid w:val="00EE2BC5"/>
    <w:rsid w:val="00EE3244"/>
    <w:rsid w:val="00EE37A3"/>
    <w:rsid w:val="00EE4A74"/>
    <w:rsid w:val="00EE58E8"/>
    <w:rsid w:val="00EE7523"/>
    <w:rsid w:val="00EF1556"/>
    <w:rsid w:val="00EF1A32"/>
    <w:rsid w:val="00EF31A8"/>
    <w:rsid w:val="00EF3677"/>
    <w:rsid w:val="00EF4143"/>
    <w:rsid w:val="00EF433D"/>
    <w:rsid w:val="00EF492C"/>
    <w:rsid w:val="00EF4D79"/>
    <w:rsid w:val="00EF716F"/>
    <w:rsid w:val="00EF7698"/>
    <w:rsid w:val="00F00EE4"/>
    <w:rsid w:val="00F00F69"/>
    <w:rsid w:val="00F01065"/>
    <w:rsid w:val="00F01FC0"/>
    <w:rsid w:val="00F026CA"/>
    <w:rsid w:val="00F03710"/>
    <w:rsid w:val="00F03C3D"/>
    <w:rsid w:val="00F04071"/>
    <w:rsid w:val="00F04CAC"/>
    <w:rsid w:val="00F050D0"/>
    <w:rsid w:val="00F0676D"/>
    <w:rsid w:val="00F06A5C"/>
    <w:rsid w:val="00F06F0F"/>
    <w:rsid w:val="00F0705A"/>
    <w:rsid w:val="00F07470"/>
    <w:rsid w:val="00F07BE8"/>
    <w:rsid w:val="00F1020D"/>
    <w:rsid w:val="00F10770"/>
    <w:rsid w:val="00F10C9C"/>
    <w:rsid w:val="00F11A20"/>
    <w:rsid w:val="00F121E9"/>
    <w:rsid w:val="00F125DC"/>
    <w:rsid w:val="00F1367B"/>
    <w:rsid w:val="00F13A5C"/>
    <w:rsid w:val="00F144E6"/>
    <w:rsid w:val="00F16336"/>
    <w:rsid w:val="00F16673"/>
    <w:rsid w:val="00F1707B"/>
    <w:rsid w:val="00F171FF"/>
    <w:rsid w:val="00F20558"/>
    <w:rsid w:val="00F20DA2"/>
    <w:rsid w:val="00F21940"/>
    <w:rsid w:val="00F21EFC"/>
    <w:rsid w:val="00F224D4"/>
    <w:rsid w:val="00F228D2"/>
    <w:rsid w:val="00F230E7"/>
    <w:rsid w:val="00F25CA9"/>
    <w:rsid w:val="00F2793B"/>
    <w:rsid w:val="00F308C4"/>
    <w:rsid w:val="00F32117"/>
    <w:rsid w:val="00F32C44"/>
    <w:rsid w:val="00F333AC"/>
    <w:rsid w:val="00F34174"/>
    <w:rsid w:val="00F343DA"/>
    <w:rsid w:val="00F35B63"/>
    <w:rsid w:val="00F35D7C"/>
    <w:rsid w:val="00F36CBD"/>
    <w:rsid w:val="00F40146"/>
    <w:rsid w:val="00F408DE"/>
    <w:rsid w:val="00F40ED2"/>
    <w:rsid w:val="00F41EDB"/>
    <w:rsid w:val="00F42035"/>
    <w:rsid w:val="00F42BE2"/>
    <w:rsid w:val="00F4326F"/>
    <w:rsid w:val="00F4329E"/>
    <w:rsid w:val="00F4385E"/>
    <w:rsid w:val="00F43B91"/>
    <w:rsid w:val="00F43C10"/>
    <w:rsid w:val="00F44AA6"/>
    <w:rsid w:val="00F44D0C"/>
    <w:rsid w:val="00F463B9"/>
    <w:rsid w:val="00F47C64"/>
    <w:rsid w:val="00F47F45"/>
    <w:rsid w:val="00F50172"/>
    <w:rsid w:val="00F501D2"/>
    <w:rsid w:val="00F525B8"/>
    <w:rsid w:val="00F5519C"/>
    <w:rsid w:val="00F55DD8"/>
    <w:rsid w:val="00F57024"/>
    <w:rsid w:val="00F57816"/>
    <w:rsid w:val="00F57AAC"/>
    <w:rsid w:val="00F60D06"/>
    <w:rsid w:val="00F617EC"/>
    <w:rsid w:val="00F627EB"/>
    <w:rsid w:val="00F628C6"/>
    <w:rsid w:val="00F629A2"/>
    <w:rsid w:val="00F63539"/>
    <w:rsid w:val="00F64391"/>
    <w:rsid w:val="00F657B9"/>
    <w:rsid w:val="00F658A9"/>
    <w:rsid w:val="00F66C60"/>
    <w:rsid w:val="00F675A5"/>
    <w:rsid w:val="00F67874"/>
    <w:rsid w:val="00F70838"/>
    <w:rsid w:val="00F70A9D"/>
    <w:rsid w:val="00F71AA8"/>
    <w:rsid w:val="00F71DC8"/>
    <w:rsid w:val="00F7338B"/>
    <w:rsid w:val="00F7359B"/>
    <w:rsid w:val="00F73D5F"/>
    <w:rsid w:val="00F741C5"/>
    <w:rsid w:val="00F74327"/>
    <w:rsid w:val="00F7529E"/>
    <w:rsid w:val="00F75A10"/>
    <w:rsid w:val="00F77276"/>
    <w:rsid w:val="00F802BA"/>
    <w:rsid w:val="00F80609"/>
    <w:rsid w:val="00F80813"/>
    <w:rsid w:val="00F81CE7"/>
    <w:rsid w:val="00F81F5F"/>
    <w:rsid w:val="00F8351E"/>
    <w:rsid w:val="00F83A1B"/>
    <w:rsid w:val="00F83E9F"/>
    <w:rsid w:val="00F8426B"/>
    <w:rsid w:val="00F867A2"/>
    <w:rsid w:val="00F86991"/>
    <w:rsid w:val="00F86B64"/>
    <w:rsid w:val="00F874C1"/>
    <w:rsid w:val="00F87D12"/>
    <w:rsid w:val="00F9049A"/>
    <w:rsid w:val="00F90E14"/>
    <w:rsid w:val="00F910F9"/>
    <w:rsid w:val="00F914FC"/>
    <w:rsid w:val="00F91560"/>
    <w:rsid w:val="00F91C51"/>
    <w:rsid w:val="00F91CDE"/>
    <w:rsid w:val="00F92105"/>
    <w:rsid w:val="00F921A4"/>
    <w:rsid w:val="00F925A1"/>
    <w:rsid w:val="00F9277E"/>
    <w:rsid w:val="00F929C8"/>
    <w:rsid w:val="00F93C0C"/>
    <w:rsid w:val="00F93F2B"/>
    <w:rsid w:val="00F94602"/>
    <w:rsid w:val="00F94BC8"/>
    <w:rsid w:val="00F95F63"/>
    <w:rsid w:val="00F9624C"/>
    <w:rsid w:val="00F965EF"/>
    <w:rsid w:val="00F9664E"/>
    <w:rsid w:val="00FA06EB"/>
    <w:rsid w:val="00FA0F48"/>
    <w:rsid w:val="00FA11A8"/>
    <w:rsid w:val="00FA2A9C"/>
    <w:rsid w:val="00FA2B80"/>
    <w:rsid w:val="00FA3936"/>
    <w:rsid w:val="00FA3BB0"/>
    <w:rsid w:val="00FA3BBC"/>
    <w:rsid w:val="00FA482A"/>
    <w:rsid w:val="00FA4AE5"/>
    <w:rsid w:val="00FA4D4B"/>
    <w:rsid w:val="00FA4D90"/>
    <w:rsid w:val="00FA56E0"/>
    <w:rsid w:val="00FA6170"/>
    <w:rsid w:val="00FA68F4"/>
    <w:rsid w:val="00FA7ADA"/>
    <w:rsid w:val="00FA7C75"/>
    <w:rsid w:val="00FA7D43"/>
    <w:rsid w:val="00FB0091"/>
    <w:rsid w:val="00FB02C9"/>
    <w:rsid w:val="00FB0735"/>
    <w:rsid w:val="00FB16C6"/>
    <w:rsid w:val="00FB20B0"/>
    <w:rsid w:val="00FB379F"/>
    <w:rsid w:val="00FB3E3D"/>
    <w:rsid w:val="00FB3F26"/>
    <w:rsid w:val="00FB4230"/>
    <w:rsid w:val="00FB4508"/>
    <w:rsid w:val="00FB4916"/>
    <w:rsid w:val="00FB49BF"/>
    <w:rsid w:val="00FB6DE5"/>
    <w:rsid w:val="00FC0467"/>
    <w:rsid w:val="00FC1EBD"/>
    <w:rsid w:val="00FC2BF5"/>
    <w:rsid w:val="00FC2E59"/>
    <w:rsid w:val="00FC316E"/>
    <w:rsid w:val="00FC3213"/>
    <w:rsid w:val="00FC3ABF"/>
    <w:rsid w:val="00FC45F0"/>
    <w:rsid w:val="00FC48C6"/>
    <w:rsid w:val="00FC4AC8"/>
    <w:rsid w:val="00FC5949"/>
    <w:rsid w:val="00FC6543"/>
    <w:rsid w:val="00FC6A47"/>
    <w:rsid w:val="00FC6A96"/>
    <w:rsid w:val="00FC6C0A"/>
    <w:rsid w:val="00FD0CE2"/>
    <w:rsid w:val="00FD1CDB"/>
    <w:rsid w:val="00FD2118"/>
    <w:rsid w:val="00FD27CC"/>
    <w:rsid w:val="00FD2B63"/>
    <w:rsid w:val="00FD31D8"/>
    <w:rsid w:val="00FD336C"/>
    <w:rsid w:val="00FD3E94"/>
    <w:rsid w:val="00FD5584"/>
    <w:rsid w:val="00FD5D53"/>
    <w:rsid w:val="00FD5E8D"/>
    <w:rsid w:val="00FD6040"/>
    <w:rsid w:val="00FD66DA"/>
    <w:rsid w:val="00FD689F"/>
    <w:rsid w:val="00FD768B"/>
    <w:rsid w:val="00FD771C"/>
    <w:rsid w:val="00FD7C15"/>
    <w:rsid w:val="00FD7DD4"/>
    <w:rsid w:val="00FE0AA9"/>
    <w:rsid w:val="00FE346F"/>
    <w:rsid w:val="00FE3DC6"/>
    <w:rsid w:val="00FE3E76"/>
    <w:rsid w:val="00FE425E"/>
    <w:rsid w:val="00FE5352"/>
    <w:rsid w:val="00FE54AC"/>
    <w:rsid w:val="00FE5E38"/>
    <w:rsid w:val="00FE5E94"/>
    <w:rsid w:val="00FE6B6D"/>
    <w:rsid w:val="00FE7986"/>
    <w:rsid w:val="00FE7A77"/>
    <w:rsid w:val="00FF012F"/>
    <w:rsid w:val="00FF02A1"/>
    <w:rsid w:val="00FF0EE9"/>
    <w:rsid w:val="00FF175E"/>
    <w:rsid w:val="00FF1A68"/>
    <w:rsid w:val="00FF1EFC"/>
    <w:rsid w:val="00FF23CB"/>
    <w:rsid w:val="00FF29C0"/>
    <w:rsid w:val="00FF2A10"/>
    <w:rsid w:val="00FF2AAB"/>
    <w:rsid w:val="00FF30E1"/>
    <w:rsid w:val="00FF4479"/>
    <w:rsid w:val="00FF4E28"/>
    <w:rsid w:val="00FF5E54"/>
    <w:rsid w:val="00FF6751"/>
  </w:rsids>
  <w:docVars>
    <w:docVar w:name="btnwarning" w:val="1"/>
    <w:docVar w:name="sivug" w:val="1"/>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6650BFF4-52B8-41F3-923F-8F53FB1B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BC8"/>
    <w:pPr>
      <w:bidi/>
      <w:spacing w:after="0" w:line="312" w:lineRule="auto"/>
    </w:pPr>
  </w:style>
  <w:style w:type="paragraph" w:styleId="Heading1">
    <w:name w:val="heading 1"/>
    <w:basedOn w:val="Normal"/>
    <w:next w:val="Normal"/>
    <w:link w:val="1"/>
    <w:uiPriority w:val="1"/>
    <w:qFormat/>
    <w:rsid w:val="00F94BC8"/>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F94BC8"/>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F94BC8"/>
    <w:pPr>
      <w:keepNext/>
      <w:keepLines/>
      <w:spacing w:before="240"/>
      <w:outlineLvl w:val="2"/>
    </w:pPr>
    <w:rPr>
      <w:rFonts w:eastAsiaTheme="majorEastAsia"/>
      <w:bCs/>
      <w:szCs w:val="28"/>
      <w:u w:val="single"/>
    </w:rPr>
  </w:style>
  <w:style w:type="paragraph" w:styleId="Heading4">
    <w:name w:val="heading 4"/>
    <w:basedOn w:val="Normal"/>
    <w:next w:val="Normal"/>
    <w:link w:val="4"/>
    <w:uiPriority w:val="1"/>
    <w:qFormat/>
    <w:rsid w:val="00F94BC8"/>
    <w:pPr>
      <w:keepNext/>
      <w:keepLines/>
      <w:spacing w:before="240"/>
      <w:outlineLvl w:val="3"/>
    </w:pPr>
    <w:rPr>
      <w:rFonts w:eastAsiaTheme="majorEastAsia"/>
      <w:bCs/>
      <w:szCs w:val="26"/>
    </w:rPr>
  </w:style>
  <w:style w:type="paragraph" w:styleId="Heading5">
    <w:name w:val="heading 5"/>
    <w:basedOn w:val="Normal"/>
    <w:next w:val="Normal"/>
    <w:link w:val="5"/>
    <w:uiPriority w:val="1"/>
    <w:qFormat/>
    <w:rsid w:val="00F94BC8"/>
    <w:pPr>
      <w:keepNext/>
      <w:keepLines/>
      <w:outlineLvl w:val="4"/>
    </w:pPr>
    <w:rPr>
      <w:rFonts w:eastAsiaTheme="majorEastAsia"/>
      <w:bCs/>
      <w:spacing w:val="40"/>
    </w:rPr>
  </w:style>
  <w:style w:type="paragraph" w:styleId="Heading6">
    <w:name w:val="heading 6"/>
    <w:basedOn w:val="Normal"/>
    <w:next w:val="Normal"/>
    <w:link w:val="6"/>
    <w:uiPriority w:val="1"/>
    <w:qFormat/>
    <w:rsid w:val="00F94BC8"/>
    <w:pPr>
      <w:keepNext/>
      <w:keepLines/>
      <w:outlineLvl w:val="5"/>
    </w:pPr>
    <w:rPr>
      <w:rFonts w:eastAsiaTheme="majorEastAsia"/>
      <w:spacing w:val="40"/>
    </w:rPr>
  </w:style>
  <w:style w:type="paragraph" w:styleId="Heading7">
    <w:name w:val="heading 7"/>
    <w:basedOn w:val="Normal"/>
    <w:next w:val="Normal"/>
    <w:link w:val="7"/>
    <w:uiPriority w:val="1"/>
    <w:qFormat/>
    <w:rsid w:val="00F94BC8"/>
    <w:pPr>
      <w:keepNext/>
      <w:keepLines/>
      <w:outlineLvl w:val="6"/>
    </w:pPr>
    <w:rPr>
      <w:rFonts w:eastAsiaTheme="majorEastAsia"/>
      <w:bCs/>
      <w:spacing w:val="40"/>
    </w:rPr>
  </w:style>
  <w:style w:type="paragraph" w:styleId="Heading8">
    <w:name w:val="heading 8"/>
    <w:basedOn w:val="Normal"/>
    <w:next w:val="Normal"/>
    <w:link w:val="8"/>
    <w:uiPriority w:val="1"/>
    <w:qFormat/>
    <w:rsid w:val="00F94BC8"/>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F94BC8"/>
    <w:rPr>
      <w:rFonts w:eastAsiaTheme="majorEastAsia"/>
      <w:bCs/>
      <w:szCs w:val="36"/>
      <w:u w:val="single"/>
    </w:rPr>
  </w:style>
  <w:style w:type="character" w:customStyle="1" w:styleId="2">
    <w:name w:val="כותרת 2 תו"/>
    <w:basedOn w:val="DefaultParagraphFont"/>
    <w:link w:val="Heading2"/>
    <w:uiPriority w:val="1"/>
    <w:rsid w:val="00F94BC8"/>
    <w:rPr>
      <w:rFonts w:eastAsiaTheme="majorEastAsia"/>
      <w:bCs/>
      <w:szCs w:val="32"/>
    </w:rPr>
  </w:style>
  <w:style w:type="character" w:customStyle="1" w:styleId="3">
    <w:name w:val="כותרת 3 תו"/>
    <w:basedOn w:val="DefaultParagraphFont"/>
    <w:link w:val="Heading3"/>
    <w:uiPriority w:val="1"/>
    <w:rsid w:val="00F94BC8"/>
    <w:rPr>
      <w:rFonts w:eastAsiaTheme="majorEastAsia"/>
      <w:bCs/>
      <w:szCs w:val="28"/>
      <w:u w:val="single"/>
    </w:rPr>
  </w:style>
  <w:style w:type="character" w:customStyle="1" w:styleId="4">
    <w:name w:val="כותרת 4 תו"/>
    <w:basedOn w:val="DefaultParagraphFont"/>
    <w:link w:val="Heading4"/>
    <w:uiPriority w:val="1"/>
    <w:rsid w:val="00F94BC8"/>
    <w:rPr>
      <w:rFonts w:eastAsiaTheme="majorEastAsia"/>
      <w:bCs/>
      <w:szCs w:val="26"/>
    </w:rPr>
  </w:style>
  <w:style w:type="character" w:customStyle="1" w:styleId="5">
    <w:name w:val="כותרת 5 תו"/>
    <w:basedOn w:val="DefaultParagraphFont"/>
    <w:link w:val="Heading5"/>
    <w:uiPriority w:val="1"/>
    <w:rsid w:val="00F94BC8"/>
    <w:rPr>
      <w:rFonts w:eastAsiaTheme="majorEastAsia"/>
      <w:bCs/>
      <w:spacing w:val="40"/>
    </w:rPr>
  </w:style>
  <w:style w:type="character" w:customStyle="1" w:styleId="6">
    <w:name w:val="כותרת 6 תו"/>
    <w:basedOn w:val="DefaultParagraphFont"/>
    <w:link w:val="Heading6"/>
    <w:uiPriority w:val="1"/>
    <w:rsid w:val="00F94BC8"/>
    <w:rPr>
      <w:rFonts w:eastAsiaTheme="majorEastAsia"/>
      <w:spacing w:val="40"/>
    </w:rPr>
  </w:style>
  <w:style w:type="character" w:customStyle="1" w:styleId="7">
    <w:name w:val="כותרת 7 תו"/>
    <w:basedOn w:val="DefaultParagraphFont"/>
    <w:link w:val="Heading7"/>
    <w:uiPriority w:val="1"/>
    <w:rsid w:val="00F94BC8"/>
    <w:rPr>
      <w:rFonts w:eastAsiaTheme="majorEastAsia"/>
      <w:bCs/>
      <w:spacing w:val="40"/>
    </w:rPr>
  </w:style>
  <w:style w:type="character" w:customStyle="1" w:styleId="8">
    <w:name w:val="כותרת 8 תו"/>
    <w:basedOn w:val="DefaultParagraphFont"/>
    <w:link w:val="Heading8"/>
    <w:uiPriority w:val="1"/>
    <w:rsid w:val="00F94BC8"/>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nhideWhenUsed/>
    <w:rsid w:val="000501A4"/>
    <w:pPr>
      <w:spacing w:before="120" w:line="240" w:lineRule="auto"/>
    </w:pPr>
  </w:style>
  <w:style w:type="character" w:customStyle="1" w:styleId="a3">
    <w:name w:val="תאריך תו"/>
    <w:basedOn w:val="DefaultParagraphFont"/>
    <w:link w:val="Date"/>
    <w:rsid w:val="000501A4"/>
  </w:style>
  <w:style w:type="paragraph" w:styleId="FootnoteText">
    <w:name w:val="footnote text"/>
    <w:basedOn w:val="Normal"/>
    <w:link w:val="a4"/>
    <w:uiPriority w:val="99"/>
    <w:rsid w:val="00574579"/>
    <w:pPr>
      <w:spacing w:line="240" w:lineRule="auto"/>
      <w:ind w:left="720" w:hanging="720"/>
    </w:pPr>
    <w:rPr>
      <w:szCs w:val="20"/>
    </w:rPr>
  </w:style>
  <w:style w:type="character" w:customStyle="1" w:styleId="a4">
    <w:name w:val="טקסט הערת שוליים תו"/>
    <w:basedOn w:val="DefaultParagraphFont"/>
    <w:link w:val="FootnoteText"/>
    <w:uiPriority w:val="99"/>
    <w:rsid w:val="00574579"/>
    <w:rPr>
      <w:szCs w:val="20"/>
    </w:rPr>
  </w:style>
  <w:style w:type="character" w:styleId="FootnoteReference">
    <w:name w:val="footnote reference"/>
    <w:aliases w:val="Footnote text"/>
    <w:basedOn w:val="DefaultParagraphFont"/>
    <w:unhideWhenUsed/>
    <w:rsid w:val="000501A4"/>
    <w:rPr>
      <w:vertAlign w:val="superscript"/>
    </w:rPr>
  </w:style>
  <w:style w:type="paragraph" w:styleId="ListParagraph">
    <w:name w:val="List Paragraph"/>
    <w:basedOn w:val="Normal"/>
    <w:uiPriority w:val="34"/>
    <w:qFormat/>
    <w:rsid w:val="00A028C8"/>
    <w:pPr>
      <w:ind w:left="720"/>
      <w:contextualSpacing/>
    </w:pPr>
  </w:style>
  <w:style w:type="character" w:customStyle="1" w:styleId="Bodytext2">
    <w:name w:val="Body text (2)_"/>
    <w:basedOn w:val="DefaultParagraphFont"/>
    <w:rsid w:val="00A028C8"/>
    <w:rPr>
      <w:rFonts w:ascii="Arial" w:eastAsia="Arial" w:hAnsi="Arial" w:cs="Arial"/>
      <w:b w:val="0"/>
      <w:bCs w:val="0"/>
      <w:i w:val="0"/>
      <w:iCs w:val="0"/>
      <w:smallCaps w:val="0"/>
      <w:strike w:val="0"/>
      <w:u w:val="none"/>
    </w:rPr>
  </w:style>
  <w:style w:type="character" w:customStyle="1" w:styleId="Bodytext20">
    <w:name w:val="Body text (2)"/>
    <w:basedOn w:val="Bodytext2"/>
    <w:rsid w:val="00A028C8"/>
    <w:rPr>
      <w:rFonts w:ascii="Arial" w:eastAsia="Arial" w:hAnsi="Arial" w:cs="Arial"/>
      <w:b w:val="0"/>
      <w:bCs w:val="0"/>
      <w:i w:val="0"/>
      <w:iCs w:val="0"/>
      <w:smallCaps w:val="0"/>
      <w:strike w:val="0"/>
      <w:color w:val="000000"/>
      <w:spacing w:val="0"/>
      <w:w w:val="100"/>
      <w:position w:val="0"/>
      <w:sz w:val="24"/>
      <w:szCs w:val="24"/>
      <w:u w:val="none"/>
      <w:lang w:val="he-IL" w:eastAsia="he-IL" w:bidi="he-IL"/>
    </w:rPr>
  </w:style>
  <w:style w:type="character" w:customStyle="1" w:styleId="Picturecaption2Exact">
    <w:name w:val="Picture caption (2) Exact"/>
    <w:basedOn w:val="Picturecaption2"/>
    <w:rsid w:val="00A028C8"/>
    <w:rPr>
      <w:rFonts w:ascii="Calibri" w:eastAsia="Calibri" w:hAnsi="Calibri" w:cs="Calibri"/>
      <w:szCs w:val="20"/>
      <w:shd w:val="clear" w:color="auto" w:fill="FFFFFF"/>
      <w:lang w:bidi="en-US"/>
    </w:rPr>
  </w:style>
  <w:style w:type="character" w:customStyle="1" w:styleId="Picturecaption3Exact">
    <w:name w:val="Picture caption (3) Exact"/>
    <w:basedOn w:val="Picturecaption3"/>
    <w:rsid w:val="00A028C8"/>
    <w:rPr>
      <w:rFonts w:ascii="Calibri" w:eastAsia="Calibri" w:hAnsi="Calibri" w:cs="Calibri"/>
      <w:szCs w:val="20"/>
      <w:shd w:val="clear" w:color="auto" w:fill="FFFFFF"/>
    </w:rPr>
  </w:style>
  <w:style w:type="character" w:customStyle="1" w:styleId="Bodytext6Exact">
    <w:name w:val="Body text (6) Exact"/>
    <w:basedOn w:val="Bodytext6"/>
    <w:rsid w:val="00A028C8"/>
    <w:rPr>
      <w:rFonts w:ascii="Calibri" w:eastAsia="Calibri" w:hAnsi="Calibri" w:cs="Calibri"/>
      <w:w w:val="200"/>
      <w:sz w:val="12"/>
      <w:szCs w:val="12"/>
      <w:shd w:val="clear" w:color="auto" w:fill="FFFFFF"/>
      <w:lang w:bidi="en-US"/>
    </w:rPr>
  </w:style>
  <w:style w:type="character" w:customStyle="1" w:styleId="Bodytext7Exact">
    <w:name w:val="Body text (7) Exact"/>
    <w:basedOn w:val="DefaultParagraphFont"/>
    <w:link w:val="Bodytext7"/>
    <w:rsid w:val="00A028C8"/>
    <w:rPr>
      <w:rFonts w:ascii="Calibri" w:eastAsia="Calibri" w:hAnsi="Calibri" w:cs="Calibri"/>
      <w:sz w:val="22"/>
      <w:szCs w:val="22"/>
      <w:shd w:val="clear" w:color="auto" w:fill="FFFFFF"/>
      <w:lang w:bidi="en-US"/>
    </w:rPr>
  </w:style>
  <w:style w:type="character" w:customStyle="1" w:styleId="Bodytext8Exact">
    <w:name w:val="Body text (8) Exact"/>
    <w:basedOn w:val="DefaultParagraphFont"/>
    <w:link w:val="Bodytext8"/>
    <w:rsid w:val="00A028C8"/>
    <w:rPr>
      <w:rFonts w:ascii="Calibri" w:eastAsia="Calibri" w:hAnsi="Calibri" w:cs="Calibri"/>
      <w:spacing w:val="-20"/>
      <w:w w:val="150"/>
      <w:sz w:val="15"/>
      <w:szCs w:val="15"/>
      <w:shd w:val="clear" w:color="auto" w:fill="FFFFFF"/>
    </w:rPr>
  </w:style>
  <w:style w:type="character" w:customStyle="1" w:styleId="Bodytext812pt">
    <w:name w:val="Body text (8) + 12 pt"/>
    <w:aliases w:val="7 pt,8 pt,Body text (8) + Courier New,Body text (8) + Segoe UI,Italic,Scale 100% Exact,Spacing 0 pt"/>
    <w:basedOn w:val="Bodytext8Exact"/>
    <w:rsid w:val="00A028C8"/>
    <w:rPr>
      <w:rFonts w:ascii="Calibri" w:eastAsia="Calibri" w:hAnsi="Calibri" w:cs="Calibri"/>
      <w:color w:val="000000"/>
      <w:spacing w:val="0"/>
      <w:w w:val="100"/>
      <w:position w:val="0"/>
      <w:sz w:val="24"/>
      <w:szCs w:val="24"/>
      <w:shd w:val="clear" w:color="auto" w:fill="FFFFFF"/>
      <w:lang w:val="he-IL" w:eastAsia="he-IL" w:bidi="he-IL"/>
    </w:rPr>
  </w:style>
  <w:style w:type="character" w:customStyle="1" w:styleId="Bodytext9Exact">
    <w:name w:val="Body text (9) Exact"/>
    <w:basedOn w:val="DefaultParagraphFont"/>
    <w:link w:val="Bodytext9"/>
    <w:rsid w:val="00A028C8"/>
    <w:rPr>
      <w:rFonts w:ascii="Calibri" w:eastAsia="Calibri" w:hAnsi="Calibri" w:cs="Calibri"/>
      <w:spacing w:val="-20"/>
      <w:w w:val="150"/>
      <w:sz w:val="15"/>
      <w:szCs w:val="15"/>
      <w:shd w:val="clear" w:color="auto" w:fill="FFFFFF"/>
    </w:rPr>
  </w:style>
  <w:style w:type="character" w:customStyle="1" w:styleId="Bodytext10Exact">
    <w:name w:val="Body text (10) Exact"/>
    <w:basedOn w:val="DefaultParagraphFont"/>
    <w:link w:val="Bodytext10"/>
    <w:rsid w:val="00A028C8"/>
    <w:rPr>
      <w:rFonts w:ascii="Courier New" w:eastAsia="Courier New" w:hAnsi="Courier New" w:cs="Courier New"/>
      <w:i/>
      <w:iCs/>
      <w:sz w:val="16"/>
      <w:szCs w:val="16"/>
      <w:shd w:val="clear" w:color="auto" w:fill="FFFFFF"/>
      <w:lang w:bidi="en-US"/>
    </w:rPr>
  </w:style>
  <w:style w:type="character" w:customStyle="1" w:styleId="Bodytext11Exact">
    <w:name w:val="Body text (11) Exact"/>
    <w:basedOn w:val="Bodytext11"/>
    <w:rsid w:val="00A028C8"/>
    <w:rPr>
      <w:rFonts w:ascii="Calibri" w:eastAsia="Calibri" w:hAnsi="Calibri" w:cs="Calibri"/>
      <w:sz w:val="24"/>
      <w:shd w:val="clear" w:color="auto" w:fill="FFFFFF"/>
      <w:lang w:bidi="en-US"/>
    </w:rPr>
  </w:style>
  <w:style w:type="character" w:customStyle="1" w:styleId="Bodytext12Exact">
    <w:name w:val="Body text (12) Exact"/>
    <w:basedOn w:val="Bodytext12"/>
    <w:rsid w:val="00A028C8"/>
    <w:rPr>
      <w:rFonts w:ascii="Calibri" w:eastAsia="Calibri" w:hAnsi="Calibri" w:cs="Calibri"/>
      <w:szCs w:val="20"/>
      <w:shd w:val="clear" w:color="auto" w:fill="FFFFFF"/>
      <w:lang w:bidi="en-US"/>
    </w:rPr>
  </w:style>
  <w:style w:type="character" w:customStyle="1" w:styleId="Picturecaption4Exact">
    <w:name w:val="Picture caption (4) Exact"/>
    <w:basedOn w:val="DefaultParagraphFont"/>
    <w:link w:val="Picturecaption4"/>
    <w:rsid w:val="00A028C8"/>
    <w:rPr>
      <w:rFonts w:ascii="Calibri" w:eastAsia="Calibri" w:hAnsi="Calibri" w:cs="Calibri"/>
      <w:sz w:val="22"/>
      <w:szCs w:val="22"/>
      <w:shd w:val="clear" w:color="auto" w:fill="FFFFFF"/>
      <w:lang w:bidi="en-US"/>
    </w:rPr>
  </w:style>
  <w:style w:type="character" w:customStyle="1" w:styleId="Bodytext2Exact">
    <w:name w:val="Body text (2) Exact"/>
    <w:basedOn w:val="Bodytext2"/>
    <w:rsid w:val="00A028C8"/>
    <w:rPr>
      <w:rFonts w:ascii="Calibri" w:eastAsia="Calibri" w:hAnsi="Calibri" w:cs="Calibri"/>
      <w:b w:val="0"/>
      <w:bCs w:val="0"/>
      <w:i w:val="0"/>
      <w:iCs w:val="0"/>
      <w:smallCaps w:val="0"/>
      <w:strike w:val="0"/>
      <w:color w:val="000000"/>
      <w:spacing w:val="0"/>
      <w:w w:val="100"/>
      <w:position w:val="0"/>
      <w:sz w:val="24"/>
      <w:szCs w:val="24"/>
      <w:u w:val="none"/>
      <w:lang w:val="he-IL" w:eastAsia="he-IL" w:bidi="he-IL"/>
    </w:rPr>
  </w:style>
  <w:style w:type="character" w:customStyle="1" w:styleId="Picturecaption2">
    <w:name w:val="Picture caption (2)_"/>
    <w:basedOn w:val="DefaultParagraphFont"/>
    <w:link w:val="Picturecaption20"/>
    <w:rsid w:val="00A028C8"/>
    <w:rPr>
      <w:rFonts w:ascii="Calibri" w:eastAsia="Calibri" w:hAnsi="Calibri" w:cs="Calibri"/>
      <w:szCs w:val="20"/>
      <w:shd w:val="clear" w:color="auto" w:fill="FFFFFF"/>
      <w:lang w:bidi="en-US"/>
    </w:rPr>
  </w:style>
  <w:style w:type="character" w:customStyle="1" w:styleId="Picturecaption3">
    <w:name w:val="Picture caption (3)_"/>
    <w:basedOn w:val="DefaultParagraphFont"/>
    <w:link w:val="Picturecaption30"/>
    <w:rsid w:val="00A028C8"/>
    <w:rPr>
      <w:rFonts w:ascii="Calibri" w:eastAsia="Calibri" w:hAnsi="Calibri" w:cs="Calibri"/>
      <w:szCs w:val="20"/>
      <w:shd w:val="clear" w:color="auto" w:fill="FFFFFF"/>
    </w:rPr>
  </w:style>
  <w:style w:type="character" w:customStyle="1" w:styleId="Bodytext12">
    <w:name w:val="Body text (12)_"/>
    <w:basedOn w:val="DefaultParagraphFont"/>
    <w:link w:val="Bodytext120"/>
    <w:rsid w:val="00A028C8"/>
    <w:rPr>
      <w:rFonts w:ascii="Calibri" w:eastAsia="Calibri" w:hAnsi="Calibri" w:cs="Calibri"/>
      <w:szCs w:val="20"/>
      <w:shd w:val="clear" w:color="auto" w:fill="FFFFFF"/>
      <w:lang w:bidi="en-US"/>
    </w:rPr>
  </w:style>
  <w:style w:type="character" w:customStyle="1" w:styleId="Bodytext6">
    <w:name w:val="Body text (6)_"/>
    <w:basedOn w:val="DefaultParagraphFont"/>
    <w:link w:val="Bodytext60"/>
    <w:rsid w:val="00A028C8"/>
    <w:rPr>
      <w:rFonts w:ascii="Calibri" w:eastAsia="Calibri" w:hAnsi="Calibri" w:cs="Calibri"/>
      <w:w w:val="200"/>
      <w:sz w:val="12"/>
      <w:szCs w:val="12"/>
      <w:shd w:val="clear" w:color="auto" w:fill="FFFFFF"/>
      <w:lang w:bidi="en-US"/>
    </w:rPr>
  </w:style>
  <w:style w:type="character" w:customStyle="1" w:styleId="Bodytext11">
    <w:name w:val="Body text (11)_"/>
    <w:basedOn w:val="DefaultParagraphFont"/>
    <w:link w:val="Bodytext110"/>
    <w:rsid w:val="00A028C8"/>
    <w:rPr>
      <w:rFonts w:ascii="Calibri" w:eastAsia="Calibri" w:hAnsi="Calibri" w:cs="Calibri"/>
      <w:sz w:val="24"/>
      <w:shd w:val="clear" w:color="auto" w:fill="FFFFFF"/>
      <w:lang w:bidi="en-US"/>
    </w:rPr>
  </w:style>
  <w:style w:type="paragraph" w:customStyle="1" w:styleId="Picturecaption20">
    <w:name w:val="Picture caption (2)"/>
    <w:basedOn w:val="Normal"/>
    <w:link w:val="Picturecaption2"/>
    <w:rsid w:val="00A028C8"/>
    <w:pPr>
      <w:widowControl w:val="0"/>
      <w:shd w:val="clear" w:color="auto" w:fill="FFFFFF"/>
      <w:bidi w:val="0"/>
      <w:spacing w:line="346" w:lineRule="exact"/>
      <w:jc w:val="left"/>
    </w:pPr>
    <w:rPr>
      <w:rFonts w:ascii="Calibri" w:eastAsia="Calibri" w:hAnsi="Calibri" w:cs="Calibri"/>
      <w:szCs w:val="20"/>
      <w:lang w:bidi="en-US"/>
    </w:rPr>
  </w:style>
  <w:style w:type="paragraph" w:customStyle="1" w:styleId="Picturecaption30">
    <w:name w:val="Picture caption (3)"/>
    <w:basedOn w:val="Normal"/>
    <w:link w:val="Picturecaption3"/>
    <w:rsid w:val="00A028C8"/>
    <w:pPr>
      <w:widowControl w:val="0"/>
      <w:shd w:val="clear" w:color="auto" w:fill="FFFFFF"/>
      <w:spacing w:line="0" w:lineRule="atLeast"/>
      <w:ind w:hanging="420"/>
    </w:pPr>
    <w:rPr>
      <w:rFonts w:ascii="Calibri" w:eastAsia="Calibri" w:hAnsi="Calibri" w:cs="Calibri"/>
      <w:szCs w:val="20"/>
    </w:rPr>
  </w:style>
  <w:style w:type="paragraph" w:customStyle="1" w:styleId="Bodytext60">
    <w:name w:val="Body text (6)"/>
    <w:basedOn w:val="Normal"/>
    <w:link w:val="Bodytext6"/>
    <w:rsid w:val="00A028C8"/>
    <w:pPr>
      <w:widowControl w:val="0"/>
      <w:shd w:val="clear" w:color="auto" w:fill="FFFFFF"/>
      <w:bidi w:val="0"/>
      <w:spacing w:line="0" w:lineRule="atLeast"/>
      <w:jc w:val="left"/>
    </w:pPr>
    <w:rPr>
      <w:rFonts w:ascii="Calibri" w:eastAsia="Calibri" w:hAnsi="Calibri" w:cs="Calibri"/>
      <w:w w:val="200"/>
      <w:sz w:val="12"/>
      <w:szCs w:val="12"/>
      <w:lang w:bidi="en-US"/>
    </w:rPr>
  </w:style>
  <w:style w:type="paragraph" w:customStyle="1" w:styleId="Bodytext7">
    <w:name w:val="Body text (7)"/>
    <w:basedOn w:val="Normal"/>
    <w:link w:val="Bodytext7Exact"/>
    <w:rsid w:val="00A028C8"/>
    <w:pPr>
      <w:widowControl w:val="0"/>
      <w:shd w:val="clear" w:color="auto" w:fill="FFFFFF"/>
      <w:bidi w:val="0"/>
      <w:spacing w:line="0" w:lineRule="atLeast"/>
      <w:jc w:val="left"/>
    </w:pPr>
    <w:rPr>
      <w:rFonts w:ascii="Calibri" w:eastAsia="Calibri" w:hAnsi="Calibri" w:cs="Calibri"/>
      <w:sz w:val="22"/>
      <w:szCs w:val="22"/>
      <w:lang w:bidi="en-US"/>
    </w:rPr>
  </w:style>
  <w:style w:type="paragraph" w:customStyle="1" w:styleId="Bodytext8">
    <w:name w:val="Body text (8)"/>
    <w:basedOn w:val="Normal"/>
    <w:link w:val="Bodytext8Exact"/>
    <w:rsid w:val="00A028C8"/>
    <w:pPr>
      <w:widowControl w:val="0"/>
      <w:shd w:val="clear" w:color="auto" w:fill="FFFFFF"/>
      <w:bidi w:val="0"/>
      <w:spacing w:line="120" w:lineRule="exact"/>
    </w:pPr>
    <w:rPr>
      <w:rFonts w:ascii="Calibri" w:eastAsia="Calibri" w:hAnsi="Calibri" w:cs="Calibri"/>
      <w:spacing w:val="-20"/>
      <w:w w:val="150"/>
      <w:sz w:val="15"/>
      <w:szCs w:val="15"/>
    </w:rPr>
  </w:style>
  <w:style w:type="paragraph" w:customStyle="1" w:styleId="Bodytext9">
    <w:name w:val="Body text (9)"/>
    <w:basedOn w:val="Normal"/>
    <w:link w:val="Bodytext9Exact"/>
    <w:rsid w:val="00A028C8"/>
    <w:pPr>
      <w:widowControl w:val="0"/>
      <w:shd w:val="clear" w:color="auto" w:fill="FFFFFF"/>
      <w:spacing w:line="91" w:lineRule="exact"/>
      <w:jc w:val="left"/>
    </w:pPr>
    <w:rPr>
      <w:rFonts w:ascii="Calibri" w:eastAsia="Calibri" w:hAnsi="Calibri" w:cs="Calibri"/>
      <w:spacing w:val="-20"/>
      <w:w w:val="150"/>
      <w:sz w:val="15"/>
      <w:szCs w:val="15"/>
    </w:rPr>
  </w:style>
  <w:style w:type="paragraph" w:customStyle="1" w:styleId="Bodytext10">
    <w:name w:val="Body text (10)"/>
    <w:basedOn w:val="Normal"/>
    <w:link w:val="Bodytext10Exact"/>
    <w:rsid w:val="00A028C8"/>
    <w:pPr>
      <w:widowControl w:val="0"/>
      <w:shd w:val="clear" w:color="auto" w:fill="FFFFFF"/>
      <w:bidi w:val="0"/>
      <w:spacing w:line="91" w:lineRule="exact"/>
      <w:jc w:val="left"/>
    </w:pPr>
    <w:rPr>
      <w:rFonts w:ascii="Courier New" w:eastAsia="Courier New" w:hAnsi="Courier New" w:cs="Courier New"/>
      <w:i/>
      <w:iCs/>
      <w:sz w:val="16"/>
      <w:szCs w:val="16"/>
      <w:lang w:bidi="en-US"/>
    </w:rPr>
  </w:style>
  <w:style w:type="paragraph" w:customStyle="1" w:styleId="Bodytext110">
    <w:name w:val="Body text (11)"/>
    <w:basedOn w:val="Normal"/>
    <w:link w:val="Bodytext11"/>
    <w:rsid w:val="00A028C8"/>
    <w:pPr>
      <w:widowControl w:val="0"/>
      <w:shd w:val="clear" w:color="auto" w:fill="FFFFFF"/>
      <w:bidi w:val="0"/>
      <w:spacing w:line="91" w:lineRule="exact"/>
      <w:jc w:val="left"/>
    </w:pPr>
    <w:rPr>
      <w:rFonts w:ascii="Calibri" w:eastAsia="Calibri" w:hAnsi="Calibri" w:cs="Calibri"/>
      <w:sz w:val="24"/>
      <w:lang w:bidi="en-US"/>
    </w:rPr>
  </w:style>
  <w:style w:type="paragraph" w:customStyle="1" w:styleId="Bodytext120">
    <w:name w:val="Body text (12)"/>
    <w:basedOn w:val="Normal"/>
    <w:link w:val="Bodytext12"/>
    <w:rsid w:val="00A028C8"/>
    <w:pPr>
      <w:widowControl w:val="0"/>
      <w:shd w:val="clear" w:color="auto" w:fill="FFFFFF"/>
      <w:bidi w:val="0"/>
      <w:spacing w:line="240" w:lineRule="exact"/>
      <w:ind w:hanging="160"/>
    </w:pPr>
    <w:rPr>
      <w:rFonts w:ascii="Calibri" w:eastAsia="Calibri" w:hAnsi="Calibri" w:cs="Calibri"/>
      <w:szCs w:val="20"/>
      <w:lang w:bidi="en-US"/>
    </w:rPr>
  </w:style>
  <w:style w:type="paragraph" w:customStyle="1" w:styleId="Picturecaption4">
    <w:name w:val="Picture caption (4)"/>
    <w:basedOn w:val="Normal"/>
    <w:link w:val="Picturecaption4Exact"/>
    <w:rsid w:val="00A028C8"/>
    <w:pPr>
      <w:widowControl w:val="0"/>
      <w:shd w:val="clear" w:color="auto" w:fill="FFFFFF"/>
      <w:bidi w:val="0"/>
      <w:spacing w:line="0" w:lineRule="atLeast"/>
      <w:jc w:val="right"/>
    </w:pPr>
    <w:rPr>
      <w:rFonts w:ascii="Calibri" w:eastAsia="Calibri" w:hAnsi="Calibri" w:cs="Calibri"/>
      <w:sz w:val="22"/>
      <w:szCs w:val="22"/>
      <w:lang w:bidi="en-US"/>
    </w:rPr>
  </w:style>
  <w:style w:type="table" w:styleId="TableGrid">
    <w:name w:val="Table Grid"/>
    <w:basedOn w:val="TableNormal"/>
    <w:uiPriority w:val="59"/>
    <w:rsid w:val="00A02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8Exact">
    <w:name w:val="Picture caption (8) Exact"/>
    <w:basedOn w:val="DefaultParagraphFont"/>
    <w:link w:val="Picturecaption8"/>
    <w:rsid w:val="00A028C8"/>
    <w:rPr>
      <w:rFonts w:ascii="Arial" w:eastAsia="Arial" w:hAnsi="Arial" w:cs="Arial"/>
      <w:b/>
      <w:bCs/>
      <w:sz w:val="36"/>
      <w:szCs w:val="36"/>
      <w:shd w:val="clear" w:color="auto" w:fill="FFFFFF"/>
      <w:lang w:bidi="en-US"/>
    </w:rPr>
  </w:style>
  <w:style w:type="character" w:customStyle="1" w:styleId="Picturecaption16Exact">
    <w:name w:val="Picture caption (16) Exact"/>
    <w:basedOn w:val="DefaultParagraphFont"/>
    <w:link w:val="Picturecaption16"/>
    <w:rsid w:val="00A028C8"/>
    <w:rPr>
      <w:rFonts w:ascii="Arial" w:eastAsia="Arial" w:hAnsi="Arial" w:cs="Arial"/>
      <w:b/>
      <w:bCs/>
      <w:sz w:val="32"/>
      <w:szCs w:val="32"/>
      <w:shd w:val="clear" w:color="auto" w:fill="FFFFFF"/>
    </w:rPr>
  </w:style>
  <w:style w:type="character" w:customStyle="1" w:styleId="Picturecaption17Exact">
    <w:name w:val="Picture caption (17) Exact"/>
    <w:basedOn w:val="DefaultParagraphFont"/>
    <w:link w:val="Picturecaption17"/>
    <w:rsid w:val="00A028C8"/>
    <w:rPr>
      <w:rFonts w:ascii="Arial" w:eastAsia="Arial" w:hAnsi="Arial" w:cs="Arial"/>
      <w:b/>
      <w:bCs/>
      <w:sz w:val="26"/>
      <w:szCs w:val="26"/>
      <w:shd w:val="clear" w:color="auto" w:fill="FFFFFF"/>
    </w:rPr>
  </w:style>
  <w:style w:type="character" w:customStyle="1" w:styleId="Picturecaption19Exact">
    <w:name w:val="Picture caption (19) Exact"/>
    <w:basedOn w:val="DefaultParagraphFont"/>
    <w:link w:val="Picturecaption19"/>
    <w:rsid w:val="00A028C8"/>
    <w:rPr>
      <w:rFonts w:ascii="Arial" w:eastAsia="Arial" w:hAnsi="Arial" w:cs="Arial"/>
      <w:b/>
      <w:bCs/>
      <w:sz w:val="26"/>
      <w:szCs w:val="26"/>
      <w:shd w:val="clear" w:color="auto" w:fill="FFFFFF"/>
      <w:lang w:bidi="en-US"/>
    </w:rPr>
  </w:style>
  <w:style w:type="character" w:customStyle="1" w:styleId="Picturecaption20Exact">
    <w:name w:val="Picture caption (20) Exact"/>
    <w:basedOn w:val="DefaultParagraphFont"/>
    <w:link w:val="Picturecaption200"/>
    <w:rsid w:val="00A028C8"/>
    <w:rPr>
      <w:rFonts w:ascii="Arial" w:eastAsia="Arial" w:hAnsi="Arial" w:cs="Arial"/>
      <w:sz w:val="18"/>
      <w:szCs w:val="18"/>
      <w:shd w:val="clear" w:color="auto" w:fill="FFFFFF"/>
      <w:lang w:bidi="en-US"/>
    </w:rPr>
  </w:style>
  <w:style w:type="character" w:customStyle="1" w:styleId="Picturecaption21Exact">
    <w:name w:val="Picture caption (21) Exact"/>
    <w:basedOn w:val="DefaultParagraphFont"/>
    <w:link w:val="Picturecaption21"/>
    <w:rsid w:val="00A028C8"/>
    <w:rPr>
      <w:rFonts w:ascii="Calibri" w:eastAsia="Calibri" w:hAnsi="Calibri" w:cs="Calibri"/>
      <w:b/>
      <w:bCs/>
      <w:sz w:val="28"/>
      <w:szCs w:val="28"/>
      <w:shd w:val="clear" w:color="auto" w:fill="FFFFFF"/>
      <w:lang w:bidi="en-US"/>
    </w:rPr>
  </w:style>
  <w:style w:type="paragraph" w:customStyle="1" w:styleId="Picturecaption8">
    <w:name w:val="Picture caption (8)"/>
    <w:basedOn w:val="Normal"/>
    <w:link w:val="Picturecaption8Exact"/>
    <w:rsid w:val="00A028C8"/>
    <w:pPr>
      <w:widowControl w:val="0"/>
      <w:shd w:val="clear" w:color="auto" w:fill="FFFFFF"/>
      <w:bidi w:val="0"/>
      <w:spacing w:after="60" w:line="0" w:lineRule="atLeast"/>
      <w:jc w:val="left"/>
    </w:pPr>
    <w:rPr>
      <w:rFonts w:ascii="Arial" w:eastAsia="Arial" w:hAnsi="Arial" w:cs="Arial"/>
      <w:b/>
      <w:bCs/>
      <w:sz w:val="36"/>
      <w:szCs w:val="36"/>
      <w:lang w:bidi="en-US"/>
    </w:rPr>
  </w:style>
  <w:style w:type="paragraph" w:customStyle="1" w:styleId="Picturecaption16">
    <w:name w:val="Picture caption (16)"/>
    <w:basedOn w:val="Normal"/>
    <w:link w:val="Picturecaption16Exact"/>
    <w:rsid w:val="00A028C8"/>
    <w:pPr>
      <w:widowControl w:val="0"/>
      <w:shd w:val="clear" w:color="auto" w:fill="FFFFFF"/>
      <w:spacing w:line="0" w:lineRule="atLeast"/>
    </w:pPr>
    <w:rPr>
      <w:rFonts w:ascii="Arial" w:eastAsia="Arial" w:hAnsi="Arial" w:cs="Arial"/>
      <w:b/>
      <w:bCs/>
      <w:sz w:val="32"/>
      <w:szCs w:val="32"/>
    </w:rPr>
  </w:style>
  <w:style w:type="paragraph" w:customStyle="1" w:styleId="Picturecaption17">
    <w:name w:val="Picture caption (17)"/>
    <w:basedOn w:val="Normal"/>
    <w:link w:val="Picturecaption17Exact"/>
    <w:rsid w:val="00A028C8"/>
    <w:pPr>
      <w:widowControl w:val="0"/>
      <w:shd w:val="clear" w:color="auto" w:fill="FFFFFF"/>
      <w:spacing w:line="0" w:lineRule="atLeast"/>
      <w:jc w:val="left"/>
    </w:pPr>
    <w:rPr>
      <w:rFonts w:ascii="Arial" w:eastAsia="Arial" w:hAnsi="Arial" w:cs="Arial"/>
      <w:b/>
      <w:bCs/>
      <w:sz w:val="26"/>
      <w:szCs w:val="26"/>
    </w:rPr>
  </w:style>
  <w:style w:type="paragraph" w:customStyle="1" w:styleId="Picturecaption19">
    <w:name w:val="Picture caption (19)"/>
    <w:basedOn w:val="Normal"/>
    <w:link w:val="Picturecaption19Exact"/>
    <w:rsid w:val="00A028C8"/>
    <w:pPr>
      <w:widowControl w:val="0"/>
      <w:shd w:val="clear" w:color="auto" w:fill="FFFFFF"/>
      <w:bidi w:val="0"/>
      <w:spacing w:line="0" w:lineRule="atLeast"/>
      <w:jc w:val="left"/>
    </w:pPr>
    <w:rPr>
      <w:rFonts w:ascii="Arial" w:eastAsia="Arial" w:hAnsi="Arial" w:cs="Arial"/>
      <w:b/>
      <w:bCs/>
      <w:sz w:val="26"/>
      <w:szCs w:val="26"/>
      <w:lang w:bidi="en-US"/>
    </w:rPr>
  </w:style>
  <w:style w:type="paragraph" w:customStyle="1" w:styleId="Picturecaption200">
    <w:name w:val="Picture caption (20)"/>
    <w:basedOn w:val="Normal"/>
    <w:link w:val="Picturecaption20Exact"/>
    <w:rsid w:val="00A028C8"/>
    <w:pPr>
      <w:widowControl w:val="0"/>
      <w:shd w:val="clear" w:color="auto" w:fill="FFFFFF"/>
      <w:bidi w:val="0"/>
      <w:spacing w:line="0" w:lineRule="atLeast"/>
      <w:jc w:val="left"/>
    </w:pPr>
    <w:rPr>
      <w:rFonts w:ascii="Arial" w:eastAsia="Arial" w:hAnsi="Arial" w:cs="Arial"/>
      <w:sz w:val="18"/>
      <w:szCs w:val="18"/>
      <w:lang w:bidi="en-US"/>
    </w:rPr>
  </w:style>
  <w:style w:type="paragraph" w:customStyle="1" w:styleId="Picturecaption21">
    <w:name w:val="Picture caption (21)"/>
    <w:basedOn w:val="Normal"/>
    <w:link w:val="Picturecaption21Exact"/>
    <w:rsid w:val="00A028C8"/>
    <w:pPr>
      <w:widowControl w:val="0"/>
      <w:shd w:val="clear" w:color="auto" w:fill="FFFFFF"/>
      <w:bidi w:val="0"/>
      <w:spacing w:line="0" w:lineRule="atLeast"/>
      <w:jc w:val="left"/>
    </w:pPr>
    <w:rPr>
      <w:rFonts w:ascii="Calibri" w:eastAsia="Calibri" w:hAnsi="Calibri" w:cs="Calibri"/>
      <w:b/>
      <w:bCs/>
      <w:sz w:val="28"/>
      <w:szCs w:val="28"/>
      <w:lang w:bidi="en-US"/>
    </w:rPr>
  </w:style>
  <w:style w:type="character" w:styleId="CommentReference">
    <w:name w:val="annotation reference"/>
    <w:basedOn w:val="DefaultParagraphFont"/>
    <w:uiPriority w:val="99"/>
    <w:semiHidden/>
    <w:unhideWhenUsed/>
    <w:rsid w:val="00A028C8"/>
    <w:rPr>
      <w:sz w:val="16"/>
      <w:szCs w:val="16"/>
    </w:rPr>
  </w:style>
  <w:style w:type="paragraph" w:styleId="CommentText">
    <w:name w:val="annotation text"/>
    <w:basedOn w:val="Normal"/>
    <w:link w:val="a5"/>
    <w:uiPriority w:val="99"/>
    <w:unhideWhenUsed/>
    <w:rsid w:val="00A028C8"/>
    <w:pPr>
      <w:spacing w:line="240" w:lineRule="auto"/>
    </w:pPr>
    <w:rPr>
      <w:szCs w:val="20"/>
    </w:rPr>
  </w:style>
  <w:style w:type="character" w:customStyle="1" w:styleId="a5">
    <w:name w:val="טקסט הערה תו"/>
    <w:basedOn w:val="DefaultParagraphFont"/>
    <w:link w:val="CommentText"/>
    <w:uiPriority w:val="99"/>
    <w:rsid w:val="00A028C8"/>
    <w:rPr>
      <w:szCs w:val="20"/>
    </w:rPr>
  </w:style>
  <w:style w:type="paragraph" w:styleId="BalloonText">
    <w:name w:val="Balloon Text"/>
    <w:basedOn w:val="Normal"/>
    <w:link w:val="a6"/>
    <w:uiPriority w:val="99"/>
    <w:semiHidden/>
    <w:unhideWhenUsed/>
    <w:rsid w:val="00A028C8"/>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A028C8"/>
    <w:rPr>
      <w:rFonts w:ascii="Tahoma" w:hAnsi="Tahoma" w:cs="Tahoma"/>
      <w:sz w:val="18"/>
      <w:szCs w:val="18"/>
    </w:rPr>
  </w:style>
  <w:style w:type="paragraph" w:styleId="CommentSubject">
    <w:name w:val="annotation subject"/>
    <w:basedOn w:val="CommentText"/>
    <w:next w:val="CommentText"/>
    <w:link w:val="a7"/>
    <w:uiPriority w:val="99"/>
    <w:semiHidden/>
    <w:unhideWhenUsed/>
    <w:rsid w:val="00A028C8"/>
    <w:rPr>
      <w:b/>
      <w:bCs/>
    </w:rPr>
  </w:style>
  <w:style w:type="character" w:customStyle="1" w:styleId="a7">
    <w:name w:val="נושא הערה תו"/>
    <w:basedOn w:val="a5"/>
    <w:link w:val="CommentSubject"/>
    <w:uiPriority w:val="99"/>
    <w:semiHidden/>
    <w:rsid w:val="00A028C8"/>
    <w:rPr>
      <w:b/>
      <w:bCs/>
      <w:szCs w:val="20"/>
    </w:rPr>
  </w:style>
  <w:style w:type="paragraph" w:styleId="NormalWeb">
    <w:name w:val="Normal (Web)"/>
    <w:basedOn w:val="Normal"/>
    <w:uiPriority w:val="99"/>
    <w:semiHidden/>
    <w:unhideWhenUsed/>
    <w:rsid w:val="00A028C8"/>
    <w:rPr>
      <w:rFonts w:cs="Times New Roman"/>
      <w:sz w:val="24"/>
    </w:rPr>
  </w:style>
  <w:style w:type="table" w:customStyle="1" w:styleId="10">
    <w:name w:val="רשת טבלה1"/>
    <w:basedOn w:val="TableNormal"/>
    <w:next w:val="TableGrid"/>
    <w:uiPriority w:val="59"/>
    <w:rsid w:val="00A028C8"/>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28C8"/>
    <w:rPr>
      <w:color w:val="0000FF" w:themeColor="hyperlink"/>
      <w:u w:val="single"/>
    </w:rPr>
  </w:style>
  <w:style w:type="paragraph" w:styleId="TOCHeading">
    <w:name w:val="TOC Heading"/>
    <w:basedOn w:val="Heading1"/>
    <w:next w:val="Normal"/>
    <w:uiPriority w:val="39"/>
    <w:unhideWhenUsed/>
    <w:qFormat/>
    <w:rsid w:val="00203235"/>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2">
    <w:name w:val="toc 2"/>
    <w:basedOn w:val="Normal"/>
    <w:next w:val="Normal"/>
    <w:autoRedefine/>
    <w:uiPriority w:val="39"/>
    <w:unhideWhenUsed/>
    <w:rsid w:val="00203235"/>
    <w:pPr>
      <w:spacing w:after="100" w:line="259" w:lineRule="auto"/>
      <w:ind w:left="220"/>
      <w:jc w:val="left"/>
    </w:pPr>
    <w:rPr>
      <w:rFonts w:asciiTheme="minorHAnsi" w:eastAsiaTheme="minorEastAsia" w:hAnsiTheme="minorHAnsi" w:cs="Times New Roman"/>
      <w:sz w:val="22"/>
      <w:szCs w:val="22"/>
      <w:rtl/>
      <w:cs/>
    </w:rPr>
  </w:style>
  <w:style w:type="paragraph" w:styleId="TOC1">
    <w:name w:val="toc 1"/>
    <w:basedOn w:val="Normal"/>
    <w:next w:val="Normal"/>
    <w:autoRedefine/>
    <w:uiPriority w:val="39"/>
    <w:unhideWhenUsed/>
    <w:rsid w:val="00203235"/>
    <w:pPr>
      <w:spacing w:after="100" w:line="259" w:lineRule="auto"/>
      <w:jc w:val="left"/>
    </w:pPr>
    <w:rPr>
      <w:rFonts w:asciiTheme="minorHAnsi" w:eastAsiaTheme="minorEastAsia" w:hAnsiTheme="minorHAnsi" w:cs="Times New Roman"/>
      <w:sz w:val="22"/>
      <w:szCs w:val="22"/>
      <w:rtl/>
      <w:cs/>
    </w:rPr>
  </w:style>
  <w:style w:type="paragraph" w:styleId="TOC3">
    <w:name w:val="toc 3"/>
    <w:basedOn w:val="Normal"/>
    <w:next w:val="Normal"/>
    <w:autoRedefine/>
    <w:uiPriority w:val="39"/>
    <w:unhideWhenUsed/>
    <w:rsid w:val="00203235"/>
    <w:pPr>
      <w:spacing w:after="100" w:line="259" w:lineRule="auto"/>
      <w:ind w:left="440"/>
      <w:jc w:val="left"/>
    </w:pPr>
    <w:rPr>
      <w:rFonts w:asciiTheme="minorHAnsi" w:eastAsiaTheme="minorEastAsia" w:hAnsiTheme="minorHAnsi" w:cs="Times New Roman"/>
      <w:sz w:val="22"/>
      <w:szCs w:val="22"/>
      <w:rtl/>
      <w:cs/>
    </w:rPr>
  </w:style>
  <w:style w:type="paragraph" w:styleId="Revision">
    <w:name w:val="Revision"/>
    <w:hidden/>
    <w:uiPriority w:val="99"/>
    <w:semiHidden/>
    <w:rsid w:val="00B703BE"/>
    <w:pPr>
      <w:spacing w:after="0" w:line="240" w:lineRule="auto"/>
      <w:jc w:val="left"/>
    </w:pPr>
  </w:style>
  <w:style w:type="character" w:styleId="PlaceholderText">
    <w:name w:val="Placeholder Text"/>
    <w:basedOn w:val="DefaultParagraphFont"/>
    <w:uiPriority w:val="99"/>
    <w:semiHidden/>
    <w:rsid w:val="006E0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numbering" Target="numbering.xml"/><Relationship Id="rId12" Type="http://schemas.microsoft.com/office/2007/relationships/diagramDrawing" Target="diagrams/drawing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7" Type="http://schemas.openxmlformats.org/officeDocument/2006/relationships/image" Target="media/image2.jpeg"/><Relationship Id="rId38" Type="http://schemas.openxmlformats.org/officeDocument/2006/relationships/customXml" Target="../customXml/item4.xml"/><Relationship Id="rId16" Type="http://schemas.openxmlformats.org/officeDocument/2006/relationships/diagramColors" Target="diagrams/colors1.xml"/><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footer" Target="footer2.xml"/><Relationship Id="rId6" Type="http://schemas.openxmlformats.org/officeDocument/2006/relationships/image" Target="media/image1.jpeg"/><Relationship Id="rId37" Type="http://schemas.openxmlformats.org/officeDocument/2006/relationships/customXml" Target="../customXml/item3.xml"/><Relationship Id="rId15" Type="http://schemas.openxmlformats.org/officeDocument/2006/relationships/diagramQuickStyle" Target="diagrams/quickStyle1.xml"/><Relationship Id="rId23" Type="http://schemas.openxmlformats.org/officeDocument/2006/relationships/image" Target="media/image13.jpeg"/><Relationship Id="rId28" Type="http://schemas.openxmlformats.org/officeDocument/2006/relationships/image" Target="media/image18.jpeg"/><Relationship Id="rId5" Type="http://schemas.openxmlformats.org/officeDocument/2006/relationships/customXml" Target="../customXml/item1.xml"/><Relationship Id="rId36"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header" Target="header2.xml"/><Relationship Id="rId14" Type="http://schemas.openxmlformats.org/officeDocument/2006/relationships/diagramLayout" Target="diagrams/layout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4.jpeg"/><Relationship Id="rId8" Type="http://schemas.openxmlformats.org/officeDocument/2006/relationships/image" Target="media/image3.jpeg"/><Relationship Id="rId3" Type="http://schemas.openxmlformats.org/officeDocument/2006/relationships/webSettings" Target="webSettings.xml"/></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firma.dotx" TargetMode="External" /></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59023D-8CFE-4867-A90F-98DCADA5B27C}" type="doc">
      <dgm:prSet loTypeId="urn:microsoft.com/office/officeart/2005/8/layout/vProcess5" loCatId="process" qsTypeId="urn:microsoft.com/office/officeart/2005/8/quickstyle/simple1" qsCatId="simple" csTypeId="urn:microsoft.com/office/officeart/2005/8/colors/accent1_1" csCatId="accent1" phldr="1"/>
      <dgm:spPr/>
      <dgm:t>
        <a:bodyPr/>
        <a:lstStyle/>
        <a:p>
          <a:pPr rtl="1"/>
          <a:endParaRPr lang="he-IL"/>
        </a:p>
      </dgm:t>
    </dgm:pt>
    <dgm:pt modelId="{4A6CBFC1-0BE1-4AE6-BCA4-1BA9F4F0F37E}">
      <dgm:prSet phldrT="[טקסט]" custT="1"/>
      <dgm:spPr>
        <a:xfrm>
          <a:off x="0" y="0"/>
          <a:ext cx="1857424" cy="377007"/>
        </a:xfrm>
        <a:solidFill>
          <a:sysClr val="window" lastClr="FFFFFF">
            <a:hueOff val="0"/>
            <a:satOff val="0"/>
            <a:lumOff val="0"/>
            <a:alphaOff val="0"/>
          </a:sysClr>
        </a:solidFill>
        <a:ln w="25400">
          <a:solidFill>
            <a:srgbClr val="4F81BD">
              <a:shade val="80000"/>
              <a:hueOff val="0"/>
              <a:satOff val="0"/>
              <a:lumOff val="0"/>
              <a:alphaOff val="0"/>
            </a:srgbClr>
          </a:solidFill>
        </a:ln>
        <a:effectLst/>
      </dgm:spPr>
      <dgm:t>
        <a:bodyPr/>
        <a:lstStyle/>
        <a:p>
          <a:pPr algn="ctr" rtl="1"/>
          <a:r>
            <a:rPr lang="he-IL" sz="1400">
              <a:solidFill>
                <a:sysClr val="windowText" lastClr="000000">
                  <a:hueOff val="0"/>
                  <a:satOff val="0"/>
                  <a:lumOff val="0"/>
                  <a:alphaOff val="0"/>
                </a:sysClr>
              </a:solidFill>
              <a:latin typeface="Calibri"/>
              <a:ea typeface="+mn-ea"/>
              <a:cs typeface="Arial" panose="020B0604020202020204" pitchFamily="34" charset="0"/>
            </a:rPr>
            <a:t>החלטות ממשלה</a:t>
          </a:r>
        </a:p>
      </dgm:t>
    </dgm:pt>
    <dgm:pt modelId="{2B2BFA37-0734-4B5C-8FC7-160F80DE17C1}" type="parTrans" cxnId="{33F3D9CB-B27D-437F-AF38-6534D61F5811}">
      <dgm:prSet/>
      <dgm:spPr/>
      <dgm:t>
        <a:bodyPr/>
        <a:lstStyle/>
        <a:p>
          <a:pPr algn="ctr" rtl="1"/>
          <a:endParaRPr lang="he-IL"/>
        </a:p>
      </dgm:t>
    </dgm:pt>
    <dgm:pt modelId="{4E260A2C-D355-46E1-A093-84B587AD0BBC}" type="sibTrans" cxnId="{33F3D9CB-B27D-437F-AF38-6534D61F5811}">
      <dgm:prSet/>
      <dgm:spPr>
        <a:xfrm>
          <a:off x="1612369" y="288753"/>
          <a:ext cx="245054" cy="245054"/>
        </a:xfrm>
        <a:solidFill>
          <a:sysClr val="window" lastClr="FFFFFF">
            <a:alpha val="90000"/>
            <a:tint val="40000"/>
            <a:hueOff val="0"/>
            <a:satOff val="0"/>
            <a:lumOff val="0"/>
            <a:alphaOff val="0"/>
          </a:sysClr>
        </a:solidFill>
        <a:ln w="25400">
          <a:solidFill>
            <a:srgbClr val="4F81BD">
              <a:alpha val="90000"/>
              <a:hueOff val="0"/>
              <a:satOff val="0"/>
              <a:lumOff val="0"/>
              <a:alphaOff val="0"/>
            </a:srgbClr>
          </a:solidFill>
        </a:ln>
        <a:effectLst/>
      </dgm:spPr>
      <dgm:t>
        <a:bodyPr/>
        <a:lstStyle/>
        <a:p>
          <a:pPr algn="ctr" rtl="1"/>
          <a:endParaRPr lang="he-IL">
            <a:solidFill>
              <a:sysClr val="windowText" lastClr="000000">
                <a:hueOff val="0"/>
                <a:satOff val="0"/>
                <a:lumOff val="0"/>
                <a:alphaOff val="0"/>
              </a:sysClr>
            </a:solidFill>
            <a:latin typeface="Calibri"/>
            <a:ea typeface="+mn-ea"/>
            <a:cs typeface="Arial" panose="020B0604020202020204" pitchFamily="34" charset="0"/>
          </a:endParaRPr>
        </a:p>
      </dgm:t>
    </dgm:pt>
    <dgm:pt modelId="{EBBA319F-D16F-46E1-9EAC-88D37B4815CE}">
      <dgm:prSet phldrT="[טקסט]" custT="1"/>
      <dgm:spPr>
        <a:xfrm>
          <a:off x="155559" y="445554"/>
          <a:ext cx="1857424" cy="377007"/>
        </a:xfrm>
        <a:solidFill>
          <a:sysClr val="window" lastClr="FFFFFF">
            <a:hueOff val="0"/>
            <a:satOff val="0"/>
            <a:lumOff val="0"/>
            <a:alphaOff val="0"/>
          </a:sysClr>
        </a:solidFill>
        <a:ln w="25400">
          <a:solidFill>
            <a:srgbClr val="4F81BD">
              <a:shade val="80000"/>
              <a:hueOff val="0"/>
              <a:satOff val="0"/>
              <a:lumOff val="0"/>
              <a:alphaOff val="0"/>
            </a:srgbClr>
          </a:solidFill>
        </a:ln>
        <a:effectLst/>
      </dgm:spPr>
      <dgm:t>
        <a:bodyPr/>
        <a:lstStyle/>
        <a:p>
          <a:pPr algn="ctr" rtl="1"/>
          <a:r>
            <a:rPr lang="he-IL" sz="1400">
              <a:solidFill>
                <a:sysClr val="windowText" lastClr="000000">
                  <a:hueOff val="0"/>
                  <a:satOff val="0"/>
                  <a:lumOff val="0"/>
                  <a:alphaOff val="0"/>
                </a:sysClr>
              </a:solidFill>
              <a:latin typeface="Calibri"/>
              <a:ea typeface="+mn-ea"/>
              <a:cs typeface="Arial" panose="020B0604020202020204" pitchFamily="34" charset="0"/>
            </a:rPr>
            <a:t>תשתיות התורמות לתחבורה ציבורית</a:t>
          </a:r>
        </a:p>
      </dgm:t>
    </dgm:pt>
    <dgm:pt modelId="{38E36CA2-A765-4465-9497-23D3C9D3281F}" type="parTrans" cxnId="{ADB152E6-E254-4C19-BA54-E407E1E207F3}">
      <dgm:prSet/>
      <dgm:spPr/>
      <dgm:t>
        <a:bodyPr/>
        <a:lstStyle/>
        <a:p>
          <a:pPr algn="ctr" rtl="1"/>
          <a:endParaRPr lang="he-IL"/>
        </a:p>
      </dgm:t>
    </dgm:pt>
    <dgm:pt modelId="{7C915C8B-EE9C-4434-BE29-5755FE0B6BD6}" type="sibTrans" cxnId="{ADB152E6-E254-4C19-BA54-E407E1E207F3}">
      <dgm:prSet/>
      <dgm:spPr>
        <a:xfrm>
          <a:off x="1767929" y="734308"/>
          <a:ext cx="245054" cy="245054"/>
        </a:xfrm>
        <a:solidFill>
          <a:sysClr val="window" lastClr="FFFFFF">
            <a:alpha val="90000"/>
            <a:tint val="40000"/>
            <a:hueOff val="0"/>
            <a:satOff val="0"/>
            <a:lumOff val="0"/>
            <a:alphaOff val="0"/>
          </a:sysClr>
        </a:solidFill>
        <a:ln w="25400">
          <a:solidFill>
            <a:srgbClr val="4F81BD">
              <a:alpha val="90000"/>
              <a:hueOff val="0"/>
              <a:satOff val="0"/>
              <a:lumOff val="0"/>
              <a:alphaOff val="0"/>
            </a:srgbClr>
          </a:solidFill>
        </a:ln>
        <a:effectLst/>
      </dgm:spPr>
      <dgm:t>
        <a:bodyPr/>
        <a:lstStyle/>
        <a:p>
          <a:pPr algn="ctr" rtl="1"/>
          <a:endParaRPr lang="he-IL">
            <a:solidFill>
              <a:sysClr val="windowText" lastClr="000000">
                <a:hueOff val="0"/>
                <a:satOff val="0"/>
                <a:lumOff val="0"/>
                <a:alphaOff val="0"/>
              </a:sysClr>
            </a:solidFill>
            <a:latin typeface="Calibri"/>
            <a:ea typeface="+mn-ea"/>
            <a:cs typeface="Arial" panose="020B0604020202020204" pitchFamily="34" charset="0"/>
          </a:endParaRPr>
        </a:p>
      </dgm:t>
    </dgm:pt>
    <dgm:pt modelId="{34886B38-F00D-4CE7-9D5C-13431652C6F8}">
      <dgm:prSet phldrT="[טקסט]" custT="1"/>
      <dgm:spPr>
        <a:xfrm>
          <a:off x="464356" y="1336663"/>
          <a:ext cx="1857424" cy="377007"/>
        </a:xfrm>
        <a:solidFill>
          <a:sysClr val="window" lastClr="FFFFFF">
            <a:hueOff val="0"/>
            <a:satOff val="0"/>
            <a:lumOff val="0"/>
            <a:alphaOff val="0"/>
          </a:sysClr>
        </a:solidFill>
        <a:ln w="25400">
          <a:solidFill>
            <a:srgbClr val="4F81BD">
              <a:shade val="80000"/>
              <a:hueOff val="0"/>
              <a:satOff val="0"/>
              <a:lumOff val="0"/>
              <a:alphaOff val="0"/>
            </a:srgbClr>
          </a:solidFill>
        </a:ln>
        <a:effectLst/>
      </dgm:spPr>
      <dgm:t>
        <a:bodyPr/>
        <a:lstStyle/>
        <a:p>
          <a:pPr algn="ctr" rtl="1"/>
          <a:r>
            <a:rPr lang="he-IL" sz="1400">
              <a:solidFill>
                <a:sysClr val="windowText" lastClr="000000">
                  <a:hueOff val="0"/>
                  <a:satOff val="0"/>
                  <a:lumOff val="0"/>
                  <a:alphaOff val="0"/>
                </a:sysClr>
              </a:solidFill>
              <a:latin typeface="Calibri"/>
              <a:ea typeface="+mn-ea"/>
              <a:cs typeface="Arial" panose="020B0604020202020204" pitchFamily="34" charset="0"/>
            </a:rPr>
            <a:t>"טבלת הצֶדֶק"</a:t>
          </a:r>
        </a:p>
      </dgm:t>
    </dgm:pt>
    <dgm:pt modelId="{349B3E71-022E-4B53-9924-F5B6EC786F6C}" type="parTrans" cxnId="{9529BF3A-B945-4147-9EA7-6B3C0A6E272E}">
      <dgm:prSet/>
      <dgm:spPr/>
      <dgm:t>
        <a:bodyPr/>
        <a:lstStyle/>
        <a:p>
          <a:pPr algn="ctr" rtl="1"/>
          <a:endParaRPr lang="he-IL"/>
        </a:p>
      </dgm:t>
    </dgm:pt>
    <dgm:pt modelId="{55F524F5-8C1E-4FE0-B73A-F3877B82FC7A}" type="sibTrans" cxnId="{9529BF3A-B945-4147-9EA7-6B3C0A6E272E}">
      <dgm:prSet/>
      <dgm:spPr/>
      <dgm:t>
        <a:bodyPr/>
        <a:lstStyle/>
        <a:p>
          <a:pPr algn="ctr" rtl="1"/>
          <a:endParaRPr lang="he-IL"/>
        </a:p>
      </dgm:t>
    </dgm:pt>
    <dgm:pt modelId="{50A3F73F-8E17-4756-80DA-90BE7457C5E9}">
      <dgm:prSet custT="1"/>
      <dgm:spPr>
        <a:xfrm>
          <a:off x="308796" y="891108"/>
          <a:ext cx="1857424" cy="377007"/>
        </a:xfrm>
        <a:solidFill>
          <a:sysClr val="window" lastClr="FFFFFF">
            <a:hueOff val="0"/>
            <a:satOff val="0"/>
            <a:lumOff val="0"/>
            <a:alphaOff val="0"/>
          </a:sysClr>
        </a:solidFill>
        <a:ln w="25400">
          <a:solidFill>
            <a:srgbClr val="4F81BD">
              <a:shade val="80000"/>
              <a:hueOff val="0"/>
              <a:satOff val="0"/>
              <a:lumOff val="0"/>
              <a:alphaOff val="0"/>
            </a:srgbClr>
          </a:solidFill>
        </a:ln>
        <a:effectLst/>
      </dgm:spPr>
      <dgm:t>
        <a:bodyPr/>
        <a:lstStyle/>
        <a:p>
          <a:pPr algn="ctr" rtl="1"/>
          <a:r>
            <a:rPr lang="he-IL" sz="1400">
              <a:solidFill>
                <a:sysClr val="windowText" lastClr="000000">
                  <a:hueOff val="0"/>
                  <a:satOff val="0"/>
                  <a:lumOff val="0"/>
                  <a:alphaOff val="0"/>
                </a:sysClr>
              </a:solidFill>
              <a:latin typeface="Calibri"/>
              <a:ea typeface="+mn-ea"/>
              <a:cs typeface="Arial" panose="020B0604020202020204" pitchFamily="34" charset="0"/>
            </a:rPr>
            <a:t>פרויקט ממשיך</a:t>
          </a:r>
        </a:p>
      </dgm:t>
    </dgm:pt>
    <dgm:pt modelId="{B2D8A572-216B-4C9F-AFA3-B3041CF77949}" type="parTrans" cxnId="{A371F22B-A7CB-407A-AC3E-E7C0B32146DC}">
      <dgm:prSet/>
      <dgm:spPr/>
      <dgm:t>
        <a:bodyPr/>
        <a:lstStyle/>
        <a:p>
          <a:pPr algn="ctr" rtl="1"/>
          <a:endParaRPr lang="he-IL"/>
        </a:p>
      </dgm:t>
    </dgm:pt>
    <dgm:pt modelId="{7EF5022A-4584-4BD1-BC1C-60C509675382}" type="sibTrans" cxnId="{A371F22B-A7CB-407A-AC3E-E7C0B32146DC}">
      <dgm:prSet/>
      <dgm:spPr>
        <a:xfrm>
          <a:off x="1921166" y="1179862"/>
          <a:ext cx="245054" cy="245054"/>
        </a:xfrm>
        <a:solidFill>
          <a:sysClr val="window" lastClr="FFFFFF">
            <a:alpha val="90000"/>
            <a:tint val="40000"/>
            <a:hueOff val="0"/>
            <a:satOff val="0"/>
            <a:lumOff val="0"/>
            <a:alphaOff val="0"/>
          </a:sysClr>
        </a:solidFill>
        <a:ln w="25400">
          <a:solidFill>
            <a:srgbClr val="4F81BD">
              <a:alpha val="90000"/>
              <a:hueOff val="0"/>
              <a:satOff val="0"/>
              <a:lumOff val="0"/>
              <a:alphaOff val="0"/>
            </a:srgbClr>
          </a:solidFill>
        </a:ln>
        <a:effectLst/>
      </dgm:spPr>
      <dgm:t>
        <a:bodyPr/>
        <a:lstStyle/>
        <a:p>
          <a:pPr algn="ctr" rtl="1"/>
          <a:endParaRPr lang="he-IL">
            <a:solidFill>
              <a:sysClr val="windowText" lastClr="000000">
                <a:hueOff val="0"/>
                <a:satOff val="0"/>
                <a:lumOff val="0"/>
                <a:alphaOff val="0"/>
              </a:sysClr>
            </a:solidFill>
            <a:latin typeface="Calibri"/>
            <a:ea typeface="+mn-ea"/>
            <a:cs typeface="Arial" panose="020B0604020202020204" pitchFamily="34" charset="0"/>
          </a:endParaRPr>
        </a:p>
      </dgm:t>
    </dgm:pt>
    <dgm:pt modelId="{7D721BA2-83C6-4E0E-AF99-048A77937055}" type="pres">
      <dgm:prSet presAssocID="{2E59023D-8CFE-4867-A90F-98DCADA5B27C}" presName="outerComposite" presStyleCnt="0">
        <dgm:presLayoutVars>
          <dgm:chMax val="5"/>
          <dgm:dir val="norm"/>
          <dgm:resizeHandles val="exact"/>
        </dgm:presLayoutVars>
      </dgm:prSet>
      <dgm:spPr/>
      <dgm:t>
        <a:bodyPr/>
        <a:lstStyle/>
        <a:p>
          <a:pPr rtl="1"/>
          <a:endParaRPr lang="he-IL"/>
        </a:p>
      </dgm:t>
    </dgm:pt>
    <dgm:pt modelId="{59B2C0FC-240B-4FBE-90D5-0B28463EADFA}" type="pres">
      <dgm:prSet presAssocID="{2E59023D-8CFE-4867-A90F-98DCADA5B27C}" presName="dummyMaxCanvas" presStyleCnt="0">
        <dgm:presLayoutVars/>
      </dgm:prSet>
      <dgm:spPr/>
    </dgm:pt>
    <dgm:pt modelId="{2AF3DEE1-5639-4164-87C5-CE1D1D1E1ACB}" type="pres">
      <dgm:prSet presAssocID="{2E59023D-8CFE-4867-A90F-98DCADA5B27C}" presName="FourNodes_1" presStyleLbl="node1" presStyleIdx="0" presStyleCnt="4" custLinFactNeighborY="-14763">
        <dgm:presLayoutVars>
          <dgm:bulletEnabled val="1"/>
        </dgm:presLayoutVars>
      </dgm:prSet>
      <dgm:spPr>
        <a:prstGeom prst="roundRect">
          <a:avLst>
            <a:gd name="adj" fmla="val 10000"/>
          </a:avLst>
        </a:prstGeom>
      </dgm:spPr>
      <dgm:t>
        <a:bodyPr/>
        <a:lstStyle/>
        <a:p>
          <a:pPr rtl="1"/>
          <a:endParaRPr lang="he-IL"/>
        </a:p>
      </dgm:t>
    </dgm:pt>
    <dgm:pt modelId="{38AE4A86-944B-4491-AF71-E159BAD50563}" type="pres">
      <dgm:prSet presAssocID="{2E59023D-8CFE-4867-A90F-98DCADA5B27C}" presName="FourNodes_2" presStyleLbl="node1" presStyleIdx="1" presStyleCnt="4">
        <dgm:presLayoutVars>
          <dgm:bulletEnabled val="1"/>
        </dgm:presLayoutVars>
      </dgm:prSet>
      <dgm:spPr>
        <a:prstGeom prst="roundRect">
          <a:avLst>
            <a:gd name="adj" fmla="val 10000"/>
          </a:avLst>
        </a:prstGeom>
      </dgm:spPr>
      <dgm:t>
        <a:bodyPr/>
        <a:lstStyle/>
        <a:p>
          <a:pPr rtl="1"/>
          <a:endParaRPr lang="he-IL"/>
        </a:p>
      </dgm:t>
    </dgm:pt>
    <dgm:pt modelId="{E76C06ED-F192-443C-8B35-0583C586119E}" type="pres">
      <dgm:prSet presAssocID="{2E59023D-8CFE-4867-A90F-98DCADA5B27C}" presName="FourNodes_3" presStyleLbl="node1" presStyleIdx="2" presStyleCnt="4">
        <dgm:presLayoutVars>
          <dgm:bulletEnabled val="1"/>
        </dgm:presLayoutVars>
      </dgm:prSet>
      <dgm:spPr>
        <a:prstGeom prst="roundRect">
          <a:avLst>
            <a:gd name="adj" fmla="val 10000"/>
          </a:avLst>
        </a:prstGeom>
      </dgm:spPr>
      <dgm:t>
        <a:bodyPr/>
        <a:lstStyle/>
        <a:p>
          <a:pPr rtl="1"/>
          <a:endParaRPr lang="he-IL"/>
        </a:p>
      </dgm:t>
    </dgm:pt>
    <dgm:pt modelId="{EF5AA519-2E08-422D-A0E1-6A614306E5B0}" type="pres">
      <dgm:prSet presAssocID="{2E59023D-8CFE-4867-A90F-98DCADA5B27C}" presName="FourNodes_4" presStyleLbl="node1" presStyleIdx="3" presStyleCnt="4">
        <dgm:presLayoutVars>
          <dgm:bulletEnabled val="1"/>
        </dgm:presLayoutVars>
      </dgm:prSet>
      <dgm:spPr>
        <a:prstGeom prst="roundRect">
          <a:avLst>
            <a:gd name="adj" fmla="val 10000"/>
          </a:avLst>
        </a:prstGeom>
      </dgm:spPr>
      <dgm:t>
        <a:bodyPr/>
        <a:lstStyle/>
        <a:p>
          <a:pPr rtl="1"/>
          <a:endParaRPr lang="he-IL"/>
        </a:p>
      </dgm:t>
    </dgm:pt>
    <dgm:pt modelId="{F05448D5-555C-4930-98B5-6CEF45AAF708}" type="pres">
      <dgm:prSet presAssocID="{2E59023D-8CFE-4867-A90F-98DCADA5B27C}" presName="FourConn_1-2" presStyleLbl="fgAccFollowNode1" presStyleIdx="0" presStyleCnt="3">
        <dgm:presLayoutVars>
          <dgm:bulletEnabled val="1"/>
        </dgm:presLayoutVars>
      </dgm:prSet>
      <dgm:spPr>
        <a:prstGeom prst="downArrow">
          <a:avLst>
            <a:gd name="adj1" fmla="val 55000"/>
            <a:gd name="adj2" fmla="val 45000"/>
          </a:avLst>
        </a:prstGeom>
      </dgm:spPr>
      <dgm:t>
        <a:bodyPr/>
        <a:lstStyle/>
        <a:p>
          <a:pPr rtl="1"/>
          <a:endParaRPr lang="he-IL"/>
        </a:p>
      </dgm:t>
    </dgm:pt>
    <dgm:pt modelId="{79D930A0-8E27-423E-8FFF-EEFC8C829ADE}" type="pres">
      <dgm:prSet presAssocID="{2E59023D-8CFE-4867-A90F-98DCADA5B27C}" presName="FourConn_2-3" presStyleLbl="fgAccFollowNode1" presStyleIdx="1" presStyleCnt="3">
        <dgm:presLayoutVars>
          <dgm:bulletEnabled val="1"/>
        </dgm:presLayoutVars>
      </dgm:prSet>
      <dgm:spPr>
        <a:prstGeom prst="downArrow">
          <a:avLst>
            <a:gd name="adj1" fmla="val 55000"/>
            <a:gd name="adj2" fmla="val 45000"/>
          </a:avLst>
        </a:prstGeom>
      </dgm:spPr>
      <dgm:t>
        <a:bodyPr/>
        <a:lstStyle/>
        <a:p>
          <a:pPr rtl="1"/>
          <a:endParaRPr lang="he-IL"/>
        </a:p>
      </dgm:t>
    </dgm:pt>
    <dgm:pt modelId="{9FF9B242-5477-48E9-98C5-6095FA0AB235}" type="pres">
      <dgm:prSet presAssocID="{2E59023D-8CFE-4867-A90F-98DCADA5B27C}" presName="FourConn_3-4" presStyleLbl="fgAccFollowNode1" presStyleIdx="2" presStyleCnt="3">
        <dgm:presLayoutVars>
          <dgm:bulletEnabled val="1"/>
        </dgm:presLayoutVars>
      </dgm:prSet>
      <dgm:spPr>
        <a:prstGeom prst="downArrow">
          <a:avLst>
            <a:gd name="adj1" fmla="val 55000"/>
            <a:gd name="adj2" fmla="val 45000"/>
          </a:avLst>
        </a:prstGeom>
      </dgm:spPr>
      <dgm:t>
        <a:bodyPr/>
        <a:lstStyle/>
        <a:p>
          <a:pPr rtl="1"/>
          <a:endParaRPr lang="he-IL"/>
        </a:p>
      </dgm:t>
    </dgm:pt>
    <dgm:pt modelId="{74B0028C-FE01-457D-A6D2-89E9DF2048BE}" type="pres">
      <dgm:prSet presAssocID="{2E59023D-8CFE-4867-A90F-98DCADA5B27C}" presName="FourNodes_1_text" presStyleLbl="node1" presStyleIdx="3" presStyleCnt="4">
        <dgm:presLayoutVars>
          <dgm:bulletEnabled val="1"/>
        </dgm:presLayoutVars>
      </dgm:prSet>
      <dgm:spPr/>
      <dgm:t>
        <a:bodyPr/>
        <a:lstStyle/>
        <a:p>
          <a:pPr rtl="1"/>
          <a:endParaRPr lang="he-IL"/>
        </a:p>
      </dgm:t>
    </dgm:pt>
    <dgm:pt modelId="{08D25383-D756-4EF4-8410-F6CAE2BE3AB9}" type="pres">
      <dgm:prSet presAssocID="{2E59023D-8CFE-4867-A90F-98DCADA5B27C}" presName="FourNodes_2_text" presStyleLbl="node1" presStyleIdx="3" presStyleCnt="4">
        <dgm:presLayoutVars>
          <dgm:bulletEnabled val="1"/>
        </dgm:presLayoutVars>
      </dgm:prSet>
      <dgm:spPr/>
      <dgm:t>
        <a:bodyPr/>
        <a:lstStyle/>
        <a:p>
          <a:pPr rtl="1"/>
          <a:endParaRPr lang="he-IL"/>
        </a:p>
      </dgm:t>
    </dgm:pt>
    <dgm:pt modelId="{8384AD0F-5EA7-4C1D-89C5-3B141876B776}" type="pres">
      <dgm:prSet presAssocID="{2E59023D-8CFE-4867-A90F-98DCADA5B27C}" presName="FourNodes_3_text" presStyleLbl="node1" presStyleIdx="3" presStyleCnt="4">
        <dgm:presLayoutVars>
          <dgm:bulletEnabled val="1"/>
        </dgm:presLayoutVars>
      </dgm:prSet>
      <dgm:spPr/>
      <dgm:t>
        <a:bodyPr/>
        <a:lstStyle/>
        <a:p>
          <a:pPr rtl="1"/>
          <a:endParaRPr lang="he-IL"/>
        </a:p>
      </dgm:t>
    </dgm:pt>
    <dgm:pt modelId="{F102DF37-668F-4291-90FE-50AEF4752A81}" type="pres">
      <dgm:prSet presAssocID="{2E59023D-8CFE-4867-A90F-98DCADA5B27C}" presName="FourNodes_4_text" presStyleLbl="node1" presStyleIdx="3" presStyleCnt="4">
        <dgm:presLayoutVars>
          <dgm:bulletEnabled val="1"/>
        </dgm:presLayoutVars>
      </dgm:prSet>
      <dgm:spPr/>
      <dgm:t>
        <a:bodyPr/>
        <a:lstStyle/>
        <a:p>
          <a:pPr rtl="1"/>
          <a:endParaRPr lang="he-IL"/>
        </a:p>
      </dgm:t>
    </dgm:pt>
  </dgm:ptLst>
  <dgm:cxnLst>
    <dgm:cxn modelId="{A1F6A8DA-2DDB-46AD-ABF8-6991198319C5}" type="presOf" srcId="{50A3F73F-8E17-4756-80DA-90BE7457C5E9}" destId="{E76C06ED-F192-443C-8B35-0583C586119E}" srcOrd="0" destOrd="0" presId="urn:microsoft.com/office/officeart/2005/8/layout/vProcess5"/>
    <dgm:cxn modelId="{4D638C8C-DAFF-4EA9-8185-44AC391B4A07}" type="presOf" srcId="{34886B38-F00D-4CE7-9D5C-13431652C6F8}" destId="{F102DF37-668F-4291-90FE-50AEF4752A81}" srcOrd="1" destOrd="0" presId="urn:microsoft.com/office/officeart/2005/8/layout/vProcess5"/>
    <dgm:cxn modelId="{AC18AF66-980D-4342-AC5F-D610FDC2E79E}" type="presOf" srcId="{7C915C8B-EE9C-4434-BE29-5755FE0B6BD6}" destId="{79D930A0-8E27-423E-8FFF-EEFC8C829ADE}" srcOrd="0" destOrd="0" presId="urn:microsoft.com/office/officeart/2005/8/layout/vProcess5"/>
    <dgm:cxn modelId="{BE6F045E-909F-4AEA-9128-FAC7ECA1B42F}" type="presOf" srcId="{4A6CBFC1-0BE1-4AE6-BCA4-1BA9F4F0F37E}" destId="{2AF3DEE1-5639-4164-87C5-CE1D1D1E1ACB}" srcOrd="0" destOrd="0" presId="urn:microsoft.com/office/officeart/2005/8/layout/vProcess5"/>
    <dgm:cxn modelId="{ADB152E6-E254-4C19-BA54-E407E1E207F3}" srcId="{2E59023D-8CFE-4867-A90F-98DCADA5B27C}" destId="{EBBA319F-D16F-46E1-9EAC-88D37B4815CE}" srcOrd="1" destOrd="0" parTransId="{38E36CA2-A765-4465-9497-23D3C9D3281F}" sibTransId="{7C915C8B-EE9C-4434-BE29-5755FE0B6BD6}"/>
    <dgm:cxn modelId="{15182BCB-DEC1-4DC5-8120-9F2FEEDFD02C}" type="presOf" srcId="{7EF5022A-4584-4BD1-BC1C-60C509675382}" destId="{9FF9B242-5477-48E9-98C5-6095FA0AB235}" srcOrd="0" destOrd="0" presId="urn:microsoft.com/office/officeart/2005/8/layout/vProcess5"/>
    <dgm:cxn modelId="{A371F22B-A7CB-407A-AC3E-E7C0B32146DC}" srcId="{2E59023D-8CFE-4867-A90F-98DCADA5B27C}" destId="{50A3F73F-8E17-4756-80DA-90BE7457C5E9}" srcOrd="2" destOrd="0" parTransId="{B2D8A572-216B-4C9F-AFA3-B3041CF77949}" sibTransId="{7EF5022A-4584-4BD1-BC1C-60C509675382}"/>
    <dgm:cxn modelId="{CE4C5AA2-533B-4577-B388-08A2727DC539}" type="presOf" srcId="{EBBA319F-D16F-46E1-9EAC-88D37B4815CE}" destId="{08D25383-D756-4EF4-8410-F6CAE2BE3AB9}" srcOrd="1" destOrd="0" presId="urn:microsoft.com/office/officeart/2005/8/layout/vProcess5"/>
    <dgm:cxn modelId="{DBC29767-37E3-445A-923C-5B38763ABBF0}" type="presOf" srcId="{50A3F73F-8E17-4756-80DA-90BE7457C5E9}" destId="{8384AD0F-5EA7-4C1D-89C5-3B141876B776}" srcOrd="1" destOrd="0" presId="urn:microsoft.com/office/officeart/2005/8/layout/vProcess5"/>
    <dgm:cxn modelId="{AE91A6F7-3AAD-4D97-8F41-9B69DF5492FF}" type="presOf" srcId="{2E59023D-8CFE-4867-A90F-98DCADA5B27C}" destId="{7D721BA2-83C6-4E0E-AF99-048A77937055}" srcOrd="0" destOrd="0" presId="urn:microsoft.com/office/officeart/2005/8/layout/vProcess5"/>
    <dgm:cxn modelId="{07B5DE3E-A995-4857-A8A1-C03F64085EBE}" type="presOf" srcId="{4A6CBFC1-0BE1-4AE6-BCA4-1BA9F4F0F37E}" destId="{74B0028C-FE01-457D-A6D2-89E9DF2048BE}" srcOrd="1" destOrd="0" presId="urn:microsoft.com/office/officeart/2005/8/layout/vProcess5"/>
    <dgm:cxn modelId="{A37261A5-9358-42F0-B058-F2E177839347}" type="presOf" srcId="{34886B38-F00D-4CE7-9D5C-13431652C6F8}" destId="{EF5AA519-2E08-422D-A0E1-6A614306E5B0}" srcOrd="0" destOrd="0" presId="urn:microsoft.com/office/officeart/2005/8/layout/vProcess5"/>
    <dgm:cxn modelId="{9529BF3A-B945-4147-9EA7-6B3C0A6E272E}" srcId="{2E59023D-8CFE-4867-A90F-98DCADA5B27C}" destId="{34886B38-F00D-4CE7-9D5C-13431652C6F8}" srcOrd="3" destOrd="0" parTransId="{349B3E71-022E-4B53-9924-F5B6EC786F6C}" sibTransId="{55F524F5-8C1E-4FE0-B73A-F3877B82FC7A}"/>
    <dgm:cxn modelId="{33F3D9CB-B27D-437F-AF38-6534D61F5811}" srcId="{2E59023D-8CFE-4867-A90F-98DCADA5B27C}" destId="{4A6CBFC1-0BE1-4AE6-BCA4-1BA9F4F0F37E}" srcOrd="0" destOrd="0" parTransId="{2B2BFA37-0734-4B5C-8FC7-160F80DE17C1}" sibTransId="{4E260A2C-D355-46E1-A093-84B587AD0BBC}"/>
    <dgm:cxn modelId="{2BF3A8EE-F233-4E93-9D0F-3DF7D124B09D}" type="presOf" srcId="{4E260A2C-D355-46E1-A093-84B587AD0BBC}" destId="{F05448D5-555C-4930-98B5-6CEF45AAF708}" srcOrd="0" destOrd="0" presId="urn:microsoft.com/office/officeart/2005/8/layout/vProcess5"/>
    <dgm:cxn modelId="{A8FFCE33-3CF8-430A-9064-B8C94366587E}" type="presOf" srcId="{EBBA319F-D16F-46E1-9EAC-88D37B4815CE}" destId="{38AE4A86-944B-4491-AF71-E159BAD50563}" srcOrd="0" destOrd="0" presId="urn:microsoft.com/office/officeart/2005/8/layout/vProcess5"/>
    <dgm:cxn modelId="{18E04ABF-4835-4AB1-A3B0-70C9C2AEB9D4}" type="presParOf" srcId="{7D721BA2-83C6-4E0E-AF99-048A77937055}" destId="{59B2C0FC-240B-4FBE-90D5-0B28463EADFA}" srcOrd="0" destOrd="0" presId="urn:microsoft.com/office/officeart/2005/8/layout/vProcess5"/>
    <dgm:cxn modelId="{8995AD72-4FAA-4A63-8790-DD5913B15403}" type="presParOf" srcId="{7D721BA2-83C6-4E0E-AF99-048A77937055}" destId="{2AF3DEE1-5639-4164-87C5-CE1D1D1E1ACB}" srcOrd="1" destOrd="0" presId="urn:microsoft.com/office/officeart/2005/8/layout/vProcess5"/>
    <dgm:cxn modelId="{08153F73-D5BC-49F6-84F0-E146B38091F8}" type="presParOf" srcId="{7D721BA2-83C6-4E0E-AF99-048A77937055}" destId="{38AE4A86-944B-4491-AF71-E159BAD50563}" srcOrd="2" destOrd="0" presId="urn:microsoft.com/office/officeart/2005/8/layout/vProcess5"/>
    <dgm:cxn modelId="{46C1BCC5-7E8F-49B1-AB06-8484F0ECFF55}" type="presParOf" srcId="{7D721BA2-83C6-4E0E-AF99-048A77937055}" destId="{E76C06ED-F192-443C-8B35-0583C586119E}" srcOrd="3" destOrd="0" presId="urn:microsoft.com/office/officeart/2005/8/layout/vProcess5"/>
    <dgm:cxn modelId="{B2F3D33B-09C4-40D2-B72C-C68F935B5706}" type="presParOf" srcId="{7D721BA2-83C6-4E0E-AF99-048A77937055}" destId="{EF5AA519-2E08-422D-A0E1-6A614306E5B0}" srcOrd="4" destOrd="0" presId="urn:microsoft.com/office/officeart/2005/8/layout/vProcess5"/>
    <dgm:cxn modelId="{F7FAE476-2768-436D-A8B3-AE60DF332E81}" type="presParOf" srcId="{7D721BA2-83C6-4E0E-AF99-048A77937055}" destId="{F05448D5-555C-4930-98B5-6CEF45AAF708}" srcOrd="5" destOrd="0" presId="urn:microsoft.com/office/officeart/2005/8/layout/vProcess5"/>
    <dgm:cxn modelId="{4C11626F-FD0B-491B-B8AA-5FEF47875F80}" type="presParOf" srcId="{7D721BA2-83C6-4E0E-AF99-048A77937055}" destId="{79D930A0-8E27-423E-8FFF-EEFC8C829ADE}" srcOrd="6" destOrd="0" presId="urn:microsoft.com/office/officeart/2005/8/layout/vProcess5"/>
    <dgm:cxn modelId="{BE850F95-7B86-46E4-AC6F-6FC22B72D409}" type="presParOf" srcId="{7D721BA2-83C6-4E0E-AF99-048A77937055}" destId="{9FF9B242-5477-48E9-98C5-6095FA0AB235}" srcOrd="7" destOrd="0" presId="urn:microsoft.com/office/officeart/2005/8/layout/vProcess5"/>
    <dgm:cxn modelId="{395AE5EA-B2E2-4581-824F-68077517E850}" type="presParOf" srcId="{7D721BA2-83C6-4E0E-AF99-048A77937055}" destId="{74B0028C-FE01-457D-A6D2-89E9DF2048BE}" srcOrd="8" destOrd="0" presId="urn:microsoft.com/office/officeart/2005/8/layout/vProcess5"/>
    <dgm:cxn modelId="{0FAB3CA0-5D28-48BF-ABD5-488D9FAACC6B}" type="presParOf" srcId="{7D721BA2-83C6-4E0E-AF99-048A77937055}" destId="{08D25383-D756-4EF4-8410-F6CAE2BE3AB9}" srcOrd="9" destOrd="0" presId="urn:microsoft.com/office/officeart/2005/8/layout/vProcess5"/>
    <dgm:cxn modelId="{4995AFF6-5FC8-4332-888B-BBD55D0AB1DA}" type="presParOf" srcId="{7D721BA2-83C6-4E0E-AF99-048A77937055}" destId="{8384AD0F-5EA7-4C1D-89C5-3B141876B776}" srcOrd="10" destOrd="0" presId="urn:microsoft.com/office/officeart/2005/8/layout/vProcess5"/>
    <dgm:cxn modelId="{D26D0263-131E-4AF4-AA4C-2BF984BF9153}" type="presParOf" srcId="{7D721BA2-83C6-4E0E-AF99-048A77937055}" destId="{F102DF37-668F-4291-90FE-50AEF4752A81}" srcOrd="11" destOrd="0" presId="urn:microsoft.com/office/officeart/2005/8/layout/vProcess5"/>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2"/>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F3DEE1-5639-4164-87C5-CE1D1D1E1ACB}">
      <dsp:nvSpPr>
        <dsp:cNvPr id="0" name=""/>
        <dsp:cNvSpPr/>
      </dsp:nvSpPr>
      <dsp:spPr>
        <a:xfrm>
          <a:off x="0" y="0"/>
          <a:ext cx="1857424" cy="377007"/>
        </a:xfrm>
        <a:prstGeom prst="roundRect">
          <a:avLst>
            <a:gd name="adj" fmla="val 10000"/>
          </a:avLst>
        </a:prstGeom>
        <a:solidFill>
          <a:sysClr val="window" lastClr="FFFFFF">
            <a:hueOff val="0"/>
            <a:satOff val="0"/>
            <a:lumOff val="0"/>
            <a:alphaOff val="0"/>
          </a:sysClr>
        </a:solidFill>
        <a:ln w="25400">
          <a:solidFill>
            <a:srgbClr val="4F81BD">
              <a:shade val="80000"/>
              <a:hueOff val="0"/>
              <a:satOff val="0"/>
              <a:lumOff val="0"/>
              <a:alphaOff val="0"/>
            </a:srgb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lstStyle/>
        <a:p>
          <a:pPr lvl="0" algn="ctr" defTabSz="622300" rtl="1">
            <a:lnSpc>
              <a:spcPct val="90000"/>
            </a:lnSpc>
            <a:spcBef>
              <a:spcPct val="0"/>
            </a:spcBef>
            <a:spcAft>
              <a:spcPct val="35000"/>
            </a:spcAft>
          </a:pPr>
          <a:r>
            <a:rPr lang="he-IL" sz="1400" kern="1200">
              <a:solidFill>
                <a:sysClr val="windowText" lastClr="000000">
                  <a:hueOff val="0"/>
                  <a:satOff val="0"/>
                  <a:lumOff val="0"/>
                  <a:alphaOff val="0"/>
                </a:sysClr>
              </a:solidFill>
              <a:latin typeface="Calibri"/>
              <a:ea typeface="+mn-ea"/>
              <a:cs typeface="Arial" panose="020B0604020202020204" pitchFamily="34" charset="0"/>
            </a:rPr>
            <a:t>החלטות ממשלה</a:t>
          </a:r>
        </a:p>
      </dsp:txBody>
      <dsp:txXfrm>
        <a:off x="11042" y="11042"/>
        <a:ext cx="1418747" cy="354923"/>
      </dsp:txXfrm>
    </dsp:sp>
    <dsp:sp modelId="{38AE4A86-944B-4491-AF71-E159BAD50563}">
      <dsp:nvSpPr>
        <dsp:cNvPr id="0" name=""/>
        <dsp:cNvSpPr/>
      </dsp:nvSpPr>
      <dsp:spPr>
        <a:xfrm>
          <a:off x="155559" y="445554"/>
          <a:ext cx="1857424" cy="377007"/>
        </a:xfrm>
        <a:prstGeom prst="roundRect">
          <a:avLst>
            <a:gd name="adj" fmla="val 10000"/>
          </a:avLst>
        </a:prstGeom>
        <a:solidFill>
          <a:sysClr val="window" lastClr="FFFFFF">
            <a:hueOff val="0"/>
            <a:satOff val="0"/>
            <a:lumOff val="0"/>
            <a:alphaOff val="0"/>
          </a:sysClr>
        </a:solidFill>
        <a:ln w="25400">
          <a:solidFill>
            <a:srgbClr val="4F81BD">
              <a:shade val="80000"/>
              <a:hueOff val="0"/>
              <a:satOff val="0"/>
              <a:lumOff val="0"/>
              <a:alphaOff val="0"/>
            </a:srgb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lstStyle/>
        <a:p>
          <a:pPr lvl="0" algn="ctr" defTabSz="622300" rtl="1">
            <a:lnSpc>
              <a:spcPct val="90000"/>
            </a:lnSpc>
            <a:spcBef>
              <a:spcPct val="0"/>
            </a:spcBef>
            <a:spcAft>
              <a:spcPct val="35000"/>
            </a:spcAft>
          </a:pPr>
          <a:r>
            <a:rPr lang="he-IL" sz="1400" kern="1200">
              <a:solidFill>
                <a:sysClr val="windowText" lastClr="000000">
                  <a:hueOff val="0"/>
                  <a:satOff val="0"/>
                  <a:lumOff val="0"/>
                  <a:alphaOff val="0"/>
                </a:sysClr>
              </a:solidFill>
              <a:latin typeface="Calibri"/>
              <a:ea typeface="+mn-ea"/>
              <a:cs typeface="Arial" panose="020B0604020202020204" pitchFamily="34" charset="0"/>
            </a:rPr>
            <a:t>תשתיות התורמות לתחבורה ציבורית</a:t>
          </a:r>
        </a:p>
      </dsp:txBody>
      <dsp:txXfrm>
        <a:off x="166601" y="456596"/>
        <a:ext cx="1434726" cy="354923"/>
      </dsp:txXfrm>
    </dsp:sp>
    <dsp:sp modelId="{E76C06ED-F192-443C-8B35-0583C586119E}">
      <dsp:nvSpPr>
        <dsp:cNvPr id="0" name=""/>
        <dsp:cNvSpPr/>
      </dsp:nvSpPr>
      <dsp:spPr>
        <a:xfrm>
          <a:off x="308796" y="891108"/>
          <a:ext cx="1857424" cy="377007"/>
        </a:xfrm>
        <a:prstGeom prst="roundRect">
          <a:avLst>
            <a:gd name="adj" fmla="val 10000"/>
          </a:avLst>
        </a:prstGeom>
        <a:solidFill>
          <a:sysClr val="window" lastClr="FFFFFF">
            <a:hueOff val="0"/>
            <a:satOff val="0"/>
            <a:lumOff val="0"/>
            <a:alphaOff val="0"/>
          </a:sysClr>
        </a:solidFill>
        <a:ln w="25400">
          <a:solidFill>
            <a:srgbClr val="4F81BD">
              <a:shade val="80000"/>
              <a:hueOff val="0"/>
              <a:satOff val="0"/>
              <a:lumOff val="0"/>
              <a:alphaOff val="0"/>
            </a:srgb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lstStyle/>
        <a:p>
          <a:pPr lvl="0" algn="ctr" defTabSz="622300" rtl="1">
            <a:lnSpc>
              <a:spcPct val="90000"/>
            </a:lnSpc>
            <a:spcBef>
              <a:spcPct val="0"/>
            </a:spcBef>
            <a:spcAft>
              <a:spcPct val="35000"/>
            </a:spcAft>
          </a:pPr>
          <a:r>
            <a:rPr lang="he-IL" sz="1400" kern="1200">
              <a:solidFill>
                <a:sysClr val="windowText" lastClr="000000">
                  <a:hueOff val="0"/>
                  <a:satOff val="0"/>
                  <a:lumOff val="0"/>
                  <a:alphaOff val="0"/>
                </a:sysClr>
              </a:solidFill>
              <a:latin typeface="Calibri"/>
              <a:ea typeface="+mn-ea"/>
              <a:cs typeface="Arial" panose="020B0604020202020204" pitchFamily="34" charset="0"/>
            </a:rPr>
            <a:t>פרויקט ממשיך</a:t>
          </a:r>
        </a:p>
      </dsp:txBody>
      <dsp:txXfrm>
        <a:off x="319838" y="902150"/>
        <a:ext cx="1437048" cy="354923"/>
      </dsp:txXfrm>
    </dsp:sp>
    <dsp:sp modelId="{EF5AA519-2E08-422D-A0E1-6A614306E5B0}">
      <dsp:nvSpPr>
        <dsp:cNvPr id="0" name=""/>
        <dsp:cNvSpPr/>
      </dsp:nvSpPr>
      <dsp:spPr>
        <a:xfrm>
          <a:off x="464356" y="1336663"/>
          <a:ext cx="1857424" cy="377007"/>
        </a:xfrm>
        <a:prstGeom prst="roundRect">
          <a:avLst>
            <a:gd name="adj" fmla="val 10000"/>
          </a:avLst>
        </a:prstGeom>
        <a:solidFill>
          <a:sysClr val="window" lastClr="FFFFFF">
            <a:hueOff val="0"/>
            <a:satOff val="0"/>
            <a:lumOff val="0"/>
            <a:alphaOff val="0"/>
          </a:sysClr>
        </a:solidFill>
        <a:ln w="25400">
          <a:solidFill>
            <a:srgbClr val="4F81BD">
              <a:shade val="80000"/>
              <a:hueOff val="0"/>
              <a:satOff val="0"/>
              <a:lumOff val="0"/>
              <a:alphaOff val="0"/>
            </a:srgb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lstStyle/>
        <a:p>
          <a:pPr lvl="0" algn="ctr" defTabSz="622300" rtl="1">
            <a:lnSpc>
              <a:spcPct val="90000"/>
            </a:lnSpc>
            <a:spcBef>
              <a:spcPct val="0"/>
            </a:spcBef>
            <a:spcAft>
              <a:spcPct val="35000"/>
            </a:spcAft>
          </a:pPr>
          <a:r>
            <a:rPr lang="he-IL" sz="1400" kern="1200">
              <a:solidFill>
                <a:sysClr val="windowText" lastClr="000000">
                  <a:hueOff val="0"/>
                  <a:satOff val="0"/>
                  <a:lumOff val="0"/>
                  <a:alphaOff val="0"/>
                </a:sysClr>
              </a:solidFill>
              <a:latin typeface="Calibri"/>
              <a:ea typeface="+mn-ea"/>
              <a:cs typeface="Arial" panose="020B0604020202020204" pitchFamily="34" charset="0"/>
            </a:rPr>
            <a:t>"טבלת הצֶדֶק"</a:t>
          </a:r>
        </a:p>
      </dsp:txBody>
      <dsp:txXfrm>
        <a:off x="475398" y="1347705"/>
        <a:ext cx="1434726" cy="354923"/>
      </dsp:txXfrm>
    </dsp:sp>
    <dsp:sp modelId="{F05448D5-555C-4930-98B5-6CEF45AAF708}">
      <dsp:nvSpPr>
        <dsp:cNvPr id="0" name=""/>
        <dsp:cNvSpPr/>
      </dsp:nvSpPr>
      <dsp:spPr>
        <a:xfrm>
          <a:off x="1612369" y="288753"/>
          <a:ext cx="245054" cy="245054"/>
        </a:xfrm>
        <a:prstGeom prst="downArrow">
          <a:avLst>
            <a:gd name="adj1" fmla="val 55000"/>
            <a:gd name="adj2" fmla="val 45000"/>
          </a:avLst>
        </a:prstGeom>
        <a:solidFill>
          <a:sysClr val="window" lastClr="FFFFFF">
            <a:alpha val="90000"/>
            <a:tint val="40000"/>
            <a:hueOff val="0"/>
            <a:satOff val="0"/>
            <a:lumOff val="0"/>
            <a:alphaOff val="0"/>
          </a:sysClr>
        </a:solidFill>
        <a:ln w="25400">
          <a:solidFill>
            <a:srgbClr val="4F81BD">
              <a:alpha val="90000"/>
              <a:hueOff val="0"/>
              <a:satOff val="0"/>
              <a:lumOff val="0"/>
              <a:alphaOff val="0"/>
            </a:srgbClr>
          </a:solidFill>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lstStyle/>
        <a:p>
          <a:pPr lvl="0" algn="ctr" defTabSz="488950" rtl="1">
            <a:lnSpc>
              <a:spcPct val="90000"/>
            </a:lnSpc>
            <a:spcBef>
              <a:spcPct val="0"/>
            </a:spcBef>
            <a:spcAft>
              <a:spcPct val="35000"/>
            </a:spcAft>
          </a:pPr>
          <a:endParaRPr lang="he-IL" sz="1100" kern="1200">
            <a:solidFill>
              <a:sysClr val="windowText" lastClr="000000">
                <a:hueOff val="0"/>
                <a:satOff val="0"/>
                <a:lumOff val="0"/>
                <a:alphaOff val="0"/>
              </a:sysClr>
            </a:solidFill>
            <a:latin typeface="Calibri"/>
            <a:ea typeface="+mn-ea"/>
            <a:cs typeface="Arial" panose="020B0604020202020204" pitchFamily="34" charset="0"/>
          </a:endParaRPr>
        </a:p>
      </dsp:txBody>
      <dsp:txXfrm>
        <a:off x="1667506" y="288753"/>
        <a:ext cx="134780" cy="184403"/>
      </dsp:txXfrm>
    </dsp:sp>
    <dsp:sp modelId="{79D930A0-8E27-423E-8FFF-EEFC8C829ADE}">
      <dsp:nvSpPr>
        <dsp:cNvPr id="0" name=""/>
        <dsp:cNvSpPr/>
      </dsp:nvSpPr>
      <dsp:spPr>
        <a:xfrm>
          <a:off x="1767929" y="734308"/>
          <a:ext cx="245054" cy="245054"/>
        </a:xfrm>
        <a:prstGeom prst="downArrow">
          <a:avLst>
            <a:gd name="adj1" fmla="val 55000"/>
            <a:gd name="adj2" fmla="val 45000"/>
          </a:avLst>
        </a:prstGeom>
        <a:solidFill>
          <a:sysClr val="window" lastClr="FFFFFF">
            <a:alpha val="90000"/>
            <a:tint val="40000"/>
            <a:hueOff val="0"/>
            <a:satOff val="0"/>
            <a:lumOff val="0"/>
            <a:alphaOff val="0"/>
          </a:sysClr>
        </a:solidFill>
        <a:ln w="25400">
          <a:solidFill>
            <a:srgbClr val="4F81BD">
              <a:alpha val="90000"/>
              <a:hueOff val="0"/>
              <a:satOff val="0"/>
              <a:lumOff val="0"/>
              <a:alphaOff val="0"/>
            </a:srgbClr>
          </a:solidFill>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lstStyle/>
        <a:p>
          <a:pPr lvl="0" algn="ctr" defTabSz="488950" rtl="1">
            <a:lnSpc>
              <a:spcPct val="90000"/>
            </a:lnSpc>
            <a:spcBef>
              <a:spcPct val="0"/>
            </a:spcBef>
            <a:spcAft>
              <a:spcPct val="35000"/>
            </a:spcAft>
          </a:pPr>
          <a:endParaRPr lang="he-IL" sz="1100" kern="1200">
            <a:solidFill>
              <a:sysClr val="windowText" lastClr="000000">
                <a:hueOff val="0"/>
                <a:satOff val="0"/>
                <a:lumOff val="0"/>
                <a:alphaOff val="0"/>
              </a:sysClr>
            </a:solidFill>
            <a:latin typeface="Calibri"/>
            <a:ea typeface="+mn-ea"/>
            <a:cs typeface="Arial" panose="020B0604020202020204" pitchFamily="34" charset="0"/>
          </a:endParaRPr>
        </a:p>
      </dsp:txBody>
      <dsp:txXfrm>
        <a:off x="1823066" y="734308"/>
        <a:ext cx="134780" cy="184403"/>
      </dsp:txXfrm>
    </dsp:sp>
    <dsp:sp modelId="{9FF9B242-5477-48E9-98C5-6095FA0AB235}">
      <dsp:nvSpPr>
        <dsp:cNvPr id="0" name=""/>
        <dsp:cNvSpPr/>
      </dsp:nvSpPr>
      <dsp:spPr>
        <a:xfrm>
          <a:off x="1921166" y="1179862"/>
          <a:ext cx="245054" cy="245054"/>
        </a:xfrm>
        <a:prstGeom prst="downArrow">
          <a:avLst>
            <a:gd name="adj1" fmla="val 55000"/>
            <a:gd name="adj2" fmla="val 45000"/>
          </a:avLst>
        </a:prstGeom>
        <a:solidFill>
          <a:sysClr val="window" lastClr="FFFFFF">
            <a:alpha val="90000"/>
            <a:tint val="40000"/>
            <a:hueOff val="0"/>
            <a:satOff val="0"/>
            <a:lumOff val="0"/>
            <a:alphaOff val="0"/>
          </a:sysClr>
        </a:solidFill>
        <a:ln w="25400">
          <a:solidFill>
            <a:srgbClr val="4F81BD">
              <a:alpha val="90000"/>
              <a:hueOff val="0"/>
              <a:satOff val="0"/>
              <a:lumOff val="0"/>
              <a:alphaOff val="0"/>
            </a:srgbClr>
          </a:solidFill>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lstStyle/>
        <a:p>
          <a:pPr lvl="0" algn="ctr" defTabSz="488950" rtl="1">
            <a:lnSpc>
              <a:spcPct val="90000"/>
            </a:lnSpc>
            <a:spcBef>
              <a:spcPct val="0"/>
            </a:spcBef>
            <a:spcAft>
              <a:spcPct val="35000"/>
            </a:spcAft>
          </a:pPr>
          <a:endParaRPr lang="he-IL" sz="1100" kern="1200">
            <a:solidFill>
              <a:sysClr val="windowText" lastClr="000000">
                <a:hueOff val="0"/>
                <a:satOff val="0"/>
                <a:lumOff val="0"/>
                <a:alphaOff val="0"/>
              </a:sysClr>
            </a:solidFill>
            <a:latin typeface="Calibri"/>
            <a:ea typeface="+mn-ea"/>
            <a:cs typeface="Arial" panose="020B0604020202020204" pitchFamily="34" charset="0"/>
          </a:endParaRPr>
        </a:p>
      </dsp:txBody>
      <dsp:txXfrm>
        <a:off x="1976303" y="1179862"/>
        <a:ext cx="134780" cy="18440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val="norm"/>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7"/>
          <dgm:constr type="w" for="ch" forName="FourNodes_3" refType="w" fact="0.8"/>
          <dgm:constr type="h" for="ch" forName="FourNodes_3" refType="h" fact="0.22"/>
          <dgm:constr type="ctrY" for="ch" forName="FourNodes_3" refType="h" fact="0.63"/>
          <dgm:constr type="ctrX" for="ch" forName="FourNodes_3" refType="w" fact="0.5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3"/>
          <dgm:constr type="ctrX" for="ch" forName="FiveNodes_2" refType="w" fact="0.44"/>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
          <dgm:constr type="ctrX" for="ch" forName="FiveNodes_4" refType="w" fact="0.56"/>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4"/>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6"/>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
          <dgm:constr type="w" for="ch" forName="FourNodes_3" refType="w" fact="0.8"/>
          <dgm:constr type="h" for="ch" forName="FourNodes_3" refType="h" fact="0.22"/>
          <dgm:constr type="ctrY" for="ch" forName="FourNodes_3" refType="h" fact="0.63"/>
          <dgm:constr type="ctrX" for="ch" forName="FourNodes_3" refType="w" fact="0.4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3"/>
          <dgm:constr type="ctrX" for="ch" forName="FiveNodes_2" refType="w" fact="0.56"/>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
          <dgm:constr type="ctrX" for="ch" forName="FiveNodes_4" refType="w" fact="0.44"/>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4"/>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6"/>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arg="none"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arg="none"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arg="none"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arg="none"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arg="none"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816C3E9-B37C-4789-821E-1A9C7DC693DC}">
  <ds:schemaRefs>
    <ds:schemaRef ds:uri="http://schemas.openxmlformats.org/officeDocument/2006/bibliography"/>
  </ds:schemaRefs>
</ds:datastoreItem>
</file>

<file path=customXml/itemProps2.xml><?xml version="1.0" encoding="utf-8"?>
<ds:datastoreItem xmlns:ds="http://schemas.openxmlformats.org/officeDocument/2006/customXml" ds:itemID="{8C7FC490-7A5C-4EFC-9B48-7A9809757C97}"/>
</file>

<file path=customXml/itemProps3.xml><?xml version="1.0" encoding="utf-8"?>
<ds:datastoreItem xmlns:ds="http://schemas.openxmlformats.org/officeDocument/2006/customXml" ds:itemID="{63DE6773-F4EB-43E1-9B56-82E7E750D85F}"/>
</file>

<file path=customXml/itemProps4.xml><?xml version="1.0" encoding="utf-8"?>
<ds:datastoreItem xmlns:ds="http://schemas.openxmlformats.org/officeDocument/2006/customXml" ds:itemID="{05773E4F-5CE7-4E77-84DC-B86421A73AB0}"/>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