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E077B7" w:rsidRPr="00590929" w:rsidP="0088045F" w14:paraId="0D5D978A" w14:textId="09167629">
      <w:pPr>
        <w:spacing w:line="240" w:lineRule="exact"/>
        <w:jc w:val="both"/>
        <w:rPr>
          <w:rFonts w:ascii="Tahoma" w:hAnsi="Tahoma" w:cs="Tahoma"/>
          <w:sz w:val="17"/>
          <w:szCs w:val="18"/>
          <w:rtl/>
        </w:rPr>
      </w:pPr>
      <w:bookmarkStart w:id="0" w:name="_Toc349122061"/>
      <w:bookmarkStart w:id="1" w:name="_Toc349136480"/>
      <w:bookmarkStart w:id="2" w:name="_Toc352831083"/>
      <w:bookmarkStart w:id="3" w:name="_Toc354324568"/>
      <w:bookmarkStart w:id="4" w:name="_Toc354661923"/>
      <w:r w:rsidRPr="00E539EA">
        <w:rPr>
          <w:rFonts w:ascii="Tahoma" w:hAnsi="Tahoma" w:cs="Tahoma"/>
          <w:noProof/>
          <w:sz w:val="17"/>
          <w:szCs w:val="18"/>
        </w:rPr>
        <mc:AlternateContent>
          <mc:Choice Requires="wps">
            <w:drawing>
              <wp:anchor distT="0" distB="0" distL="114300" distR="114300" simplePos="0" relativeHeight="251660288" behindDoc="0" locked="0" layoutInCell="1" allowOverlap="1">
                <wp:simplePos x="0" y="0"/>
                <wp:positionH relativeFrom="column">
                  <wp:posOffset>-170180</wp:posOffset>
                </wp:positionH>
                <wp:positionV relativeFrom="paragraph">
                  <wp:posOffset>2159635</wp:posOffset>
                </wp:positionV>
                <wp:extent cx="3077845" cy="337820"/>
                <wp:effectExtent l="0" t="0" r="0" b="508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77845" cy="337820"/>
                        </a:xfrm>
                        <a:prstGeom prst="rect">
                          <a:avLst/>
                        </a:prstGeom>
                        <a:noFill/>
                        <a:ln w="9525">
                          <a:noFill/>
                          <a:miter lim="800000"/>
                          <a:headEnd/>
                          <a:tailEnd/>
                        </a:ln>
                      </wps:spPr>
                      <wps:txbx>
                        <w:txbxContent>
                          <w:p w:rsidR="001A4F69" w:rsidRPr="00A75949" w:rsidP="00D105C4" w14:textId="370A68CC">
                            <w:pPr>
                              <w:rPr>
                                <w:rFonts w:ascii="Tahoma" w:hAnsi="Tahoma" w:cs="Tahoma"/>
                                <w:color w:val="FFFFFF" w:themeColor="background1"/>
                                <w:spacing w:val="6"/>
                                <w:sz w:val="28"/>
                                <w:szCs w:val="28"/>
                                <w:rtl/>
                              </w:rPr>
                            </w:pPr>
                            <w:r w:rsidRPr="004718C2">
                              <w:rPr>
                                <w:rFonts w:ascii="Tahoma" w:hAnsi="Tahoma" w:cs="Tahoma" w:hint="eastAsia"/>
                                <w:color w:val="FFFFFF" w:themeColor="background1"/>
                                <w:spacing w:val="6"/>
                                <w:sz w:val="28"/>
                                <w:szCs w:val="28"/>
                                <w:rtl/>
                              </w:rPr>
                              <w:t>תחומי</w:t>
                            </w:r>
                            <w:r w:rsidRPr="004718C2">
                              <w:rPr>
                                <w:rFonts w:ascii="Tahoma" w:hAnsi="Tahoma" w:cs="Tahoma"/>
                                <w:color w:val="FFFFFF" w:themeColor="background1"/>
                                <w:spacing w:val="6"/>
                                <w:sz w:val="28"/>
                                <w:szCs w:val="28"/>
                                <w:rtl/>
                              </w:rPr>
                              <w:t xml:space="preserve"> </w:t>
                            </w:r>
                            <w:r w:rsidRPr="004718C2">
                              <w:rPr>
                                <w:rFonts w:ascii="Tahoma" w:hAnsi="Tahoma" w:cs="Tahoma" w:hint="eastAsia"/>
                                <w:color w:val="FFFFFF" w:themeColor="background1"/>
                                <w:spacing w:val="6"/>
                                <w:sz w:val="28"/>
                                <w:szCs w:val="28"/>
                                <w:rtl/>
                              </w:rPr>
                              <w:t>פעילות</w:t>
                            </w:r>
                            <w:r w:rsidRPr="004718C2">
                              <w:rPr>
                                <w:rFonts w:ascii="Tahoma" w:hAnsi="Tahoma" w:cs="Tahoma"/>
                                <w:color w:val="FFFFFF" w:themeColor="background1"/>
                                <w:spacing w:val="6"/>
                                <w:sz w:val="28"/>
                                <w:szCs w:val="28"/>
                                <w:rtl/>
                              </w:rPr>
                              <w:t xml:space="preserve"> </w:t>
                            </w:r>
                            <w:r w:rsidRPr="004718C2">
                              <w:rPr>
                                <w:rFonts w:ascii="Tahoma" w:hAnsi="Tahoma" w:cs="Tahoma" w:hint="eastAsia"/>
                                <w:color w:val="FFFFFF" w:themeColor="background1"/>
                                <w:spacing w:val="6"/>
                                <w:sz w:val="28"/>
                                <w:szCs w:val="28"/>
                                <w:rtl/>
                              </w:rPr>
                              <w:t>לאומיים</w:t>
                            </w:r>
                            <w:r w:rsidRPr="004718C2">
                              <w:rPr>
                                <w:rFonts w:ascii="Tahoma" w:hAnsi="Tahoma" w:cs="Tahoma"/>
                                <w:color w:val="FFFFFF" w:themeColor="background1"/>
                                <w:spacing w:val="6"/>
                                <w:sz w:val="28"/>
                                <w:szCs w:val="28"/>
                                <w:rtl/>
                              </w:rPr>
                              <w:t>-</w:t>
                            </w:r>
                            <w:r w:rsidRPr="004718C2">
                              <w:rPr>
                                <w:rFonts w:ascii="Tahoma" w:hAnsi="Tahoma" w:cs="Tahoma" w:hint="eastAsia"/>
                                <w:color w:val="FFFFFF" w:themeColor="background1"/>
                                <w:spacing w:val="6"/>
                                <w:sz w:val="28"/>
                                <w:szCs w:val="28"/>
                                <w:rtl/>
                              </w:rPr>
                              <w:t>אסטרטגיים</w:t>
                            </w:r>
                          </w:p>
                          <w:p w:rsidR="001A4F69" w:rsidRPr="00A75949" w:rsidP="00E539EA" w14:textId="653A80F2">
                            <w:pPr>
                              <w:rPr>
                                <w:rFonts w:ascii="Tahoma" w:hAnsi="Tahoma" w:cs="Tahoma"/>
                                <w:color w:val="FFFFFF" w:themeColor="background1"/>
                                <w:spacing w:val="6"/>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242.35pt;height:26.6pt;margin-top:170.05pt;margin-left:-13.4pt;mso-height-percent:0;mso-height-relative:margin;mso-width-percent:0;mso-width-relative:margin;mso-wrap-distance-bottom:0;mso-wrap-distance-left:9pt;mso-wrap-distance-right:9pt;mso-wrap-distance-top:0;mso-wrap-style:square;position:absolute;visibility:visible;v-text-anchor:top;z-index:251661312" filled="f" stroked="f">
                <v:textbox>
                  <w:txbxContent>
                    <w:p w:rsidR="001A4F69" w:rsidRPr="00A75949" w:rsidP="00D105C4" w14:paraId="1071AA1F" w14:textId="370A68CC">
                      <w:pPr>
                        <w:rPr>
                          <w:rFonts w:ascii="Tahoma" w:hAnsi="Tahoma" w:cs="Tahoma"/>
                          <w:color w:val="FFFFFF" w:themeColor="background1"/>
                          <w:spacing w:val="6"/>
                          <w:sz w:val="28"/>
                          <w:szCs w:val="28"/>
                          <w:rtl/>
                        </w:rPr>
                      </w:pPr>
                      <w:r w:rsidRPr="004718C2">
                        <w:rPr>
                          <w:rFonts w:ascii="Tahoma" w:hAnsi="Tahoma" w:cs="Tahoma" w:hint="eastAsia"/>
                          <w:color w:val="FFFFFF" w:themeColor="background1"/>
                          <w:spacing w:val="6"/>
                          <w:sz w:val="28"/>
                          <w:szCs w:val="28"/>
                          <w:rtl/>
                        </w:rPr>
                        <w:t>תחומי</w:t>
                      </w:r>
                      <w:r w:rsidRPr="004718C2">
                        <w:rPr>
                          <w:rFonts w:ascii="Tahoma" w:hAnsi="Tahoma" w:cs="Tahoma"/>
                          <w:color w:val="FFFFFF" w:themeColor="background1"/>
                          <w:spacing w:val="6"/>
                          <w:sz w:val="28"/>
                          <w:szCs w:val="28"/>
                          <w:rtl/>
                        </w:rPr>
                        <w:t xml:space="preserve"> </w:t>
                      </w:r>
                      <w:r w:rsidRPr="004718C2">
                        <w:rPr>
                          <w:rFonts w:ascii="Tahoma" w:hAnsi="Tahoma" w:cs="Tahoma" w:hint="eastAsia"/>
                          <w:color w:val="FFFFFF" w:themeColor="background1"/>
                          <w:spacing w:val="6"/>
                          <w:sz w:val="28"/>
                          <w:szCs w:val="28"/>
                          <w:rtl/>
                        </w:rPr>
                        <w:t>פעילות</w:t>
                      </w:r>
                      <w:r w:rsidRPr="004718C2">
                        <w:rPr>
                          <w:rFonts w:ascii="Tahoma" w:hAnsi="Tahoma" w:cs="Tahoma"/>
                          <w:color w:val="FFFFFF" w:themeColor="background1"/>
                          <w:spacing w:val="6"/>
                          <w:sz w:val="28"/>
                          <w:szCs w:val="28"/>
                          <w:rtl/>
                        </w:rPr>
                        <w:t xml:space="preserve"> </w:t>
                      </w:r>
                      <w:r w:rsidRPr="004718C2">
                        <w:rPr>
                          <w:rFonts w:ascii="Tahoma" w:hAnsi="Tahoma" w:cs="Tahoma" w:hint="eastAsia"/>
                          <w:color w:val="FFFFFF" w:themeColor="background1"/>
                          <w:spacing w:val="6"/>
                          <w:sz w:val="28"/>
                          <w:szCs w:val="28"/>
                          <w:rtl/>
                        </w:rPr>
                        <w:t>לאומיים</w:t>
                      </w:r>
                      <w:r w:rsidRPr="004718C2">
                        <w:rPr>
                          <w:rFonts w:ascii="Tahoma" w:hAnsi="Tahoma" w:cs="Tahoma"/>
                          <w:color w:val="FFFFFF" w:themeColor="background1"/>
                          <w:spacing w:val="6"/>
                          <w:sz w:val="28"/>
                          <w:szCs w:val="28"/>
                          <w:rtl/>
                        </w:rPr>
                        <w:t>-</w:t>
                      </w:r>
                      <w:r w:rsidRPr="004718C2">
                        <w:rPr>
                          <w:rFonts w:ascii="Tahoma" w:hAnsi="Tahoma" w:cs="Tahoma" w:hint="eastAsia"/>
                          <w:color w:val="FFFFFF" w:themeColor="background1"/>
                          <w:spacing w:val="6"/>
                          <w:sz w:val="28"/>
                          <w:szCs w:val="28"/>
                          <w:rtl/>
                        </w:rPr>
                        <w:t>אסטרטגיים</w:t>
                      </w:r>
                    </w:p>
                    <w:p w:rsidR="001A4F69" w:rsidRPr="00A75949" w:rsidP="00E539EA" w14:paraId="563185BD" w14:textId="653A80F2">
                      <w:pPr>
                        <w:rPr>
                          <w:rFonts w:ascii="Tahoma" w:hAnsi="Tahoma" w:cs="Tahoma"/>
                          <w:color w:val="FFFFFF" w:themeColor="background1"/>
                          <w:spacing w:val="6"/>
                          <w:sz w:val="28"/>
                          <w:szCs w:val="28"/>
                          <w:rtl/>
                        </w:rPr>
                      </w:pPr>
                    </w:p>
                  </w:txbxContent>
                </v:textbox>
              </v:shape>
            </w:pict>
          </mc:Fallback>
        </mc:AlternateContent>
      </w:r>
      <w:r w:rsidR="00946475">
        <w:rPr>
          <w:rFonts w:ascii="Tahoma" w:hAnsi="Tahoma" w:cs="Tahoma"/>
          <w:noProof/>
          <w:sz w:val="17"/>
          <w:szCs w:val="18"/>
        </w:rPr>
        <mc:AlternateContent>
          <mc:Choice Requires="wps">
            <w:drawing>
              <wp:anchor distT="0" distB="0" distL="114300" distR="114300" simplePos="0" relativeHeight="251666432" behindDoc="0" locked="0" layoutInCell="1" allowOverlap="1">
                <wp:simplePos x="0" y="0"/>
                <wp:positionH relativeFrom="column">
                  <wp:posOffset>3148203</wp:posOffset>
                </wp:positionH>
                <wp:positionV relativeFrom="paragraph">
                  <wp:posOffset>1306322</wp:posOffset>
                </wp:positionV>
                <wp:extent cx="53975" cy="3347720"/>
                <wp:effectExtent l="0" t="0" r="3175" b="508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334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8" style="width:4.25pt;height:263.6pt;margin-top:102.85pt;margin-left:247.9pt;mso-height-percent:0;mso-height-relative:margin;mso-width-percent:0;mso-width-relative:margin;mso-wrap-distance-bottom:0;mso-wrap-distance-left:9pt;mso-wrap-distance-right:9pt;mso-wrap-distance-top:0;mso-wrap-style:square;position:absolute;visibility:visible;v-text-anchor:middle;z-index:251667456" fillcolor="white" stroked="f" strokeweight="1.5pt">
                <v:stroke endcap="round"/>
              </v:rect>
            </w:pict>
          </mc:Fallback>
        </mc:AlternateContent>
      </w:r>
      <w:r w:rsidRPr="00E539EA" w:rsidR="00A40BC1">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-576192</wp:posOffset>
                </wp:positionH>
                <wp:positionV relativeFrom="paragraph">
                  <wp:posOffset>1406691</wp:posOffset>
                </wp:positionV>
                <wp:extent cx="3478778" cy="337820"/>
                <wp:effectExtent l="0" t="0" r="0" b="508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8778" cy="337820"/>
                        </a:xfrm>
                        <a:prstGeom prst="rect">
                          <a:avLst/>
                        </a:prstGeom>
                        <a:noFill/>
                        <a:ln w="9525">
                          <a:noFill/>
                          <a:miter lim="800000"/>
                          <a:headEnd/>
                          <a:tailEnd/>
                        </a:ln>
                      </wps:spPr>
                      <wps:txbx>
                        <w:txbxContent>
                          <w:p w:rsidR="001A4F69" w:rsidRPr="00A75949" w:rsidP="00E539EA" w14:textId="36A3AB74">
                            <w:pPr>
                              <w:rPr>
                                <w:rFonts w:ascii="Tahoma" w:hAnsi="Tahoma" w:cs="Tahoma"/>
                                <w:color w:val="FFFFFF" w:themeColor="background1"/>
                                <w:spacing w:val="6"/>
                                <w:sz w:val="18"/>
                                <w:szCs w:val="18"/>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שנתי 71ב</w:t>
                            </w:r>
                            <w:r>
                              <w:rPr>
                                <w:rFonts w:ascii="Tahoma" w:hAnsi="Tahoma" w:cs="Tahoma" w:hint="cs"/>
                                <w:color w:val="FFFFFF" w:themeColor="background1"/>
                                <w:spacing w:val="6"/>
                                <w:sz w:val="18"/>
                                <w:szCs w:val="18"/>
                                <w:rtl/>
                              </w:rPr>
                              <w:t xml:space="preserve">  |  התשפ"א-2021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273.9pt;height:26.6pt;margin-top:110.75pt;margin-left:-45.35pt;mso-height-percent:0;mso-height-relative:margin;mso-width-percent:0;mso-width-relative:margin;mso-wrap-distance-bottom:0;mso-wrap-distance-left:9pt;mso-wrap-distance-right:9pt;mso-wrap-distance-top:0;mso-wrap-style:square;position:absolute;visibility:visible;v-text-anchor:top;z-index:251659264" filled="f" stroked="f">
                <v:textbox>
                  <w:txbxContent>
                    <w:p w:rsidR="001A4F69" w:rsidRPr="00A75949" w:rsidP="00E539EA" w14:paraId="0EDFEFF5" w14:textId="36A3AB74">
                      <w:pPr>
                        <w:rPr>
                          <w:rFonts w:ascii="Tahoma" w:hAnsi="Tahoma" w:cs="Tahoma"/>
                          <w:color w:val="FFFFFF" w:themeColor="background1"/>
                          <w:spacing w:val="6"/>
                          <w:sz w:val="18"/>
                          <w:szCs w:val="18"/>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שנתי 71ב</w:t>
                      </w:r>
                      <w:r>
                        <w:rPr>
                          <w:rFonts w:ascii="Tahoma" w:hAnsi="Tahoma" w:cs="Tahoma" w:hint="cs"/>
                          <w:color w:val="FFFFFF" w:themeColor="background1"/>
                          <w:spacing w:val="6"/>
                          <w:sz w:val="18"/>
                          <w:szCs w:val="18"/>
                          <w:rtl/>
                        </w:rPr>
                        <w:t xml:space="preserve">  |  התשפ"א-2021</w:t>
                      </w:r>
                    </w:p>
                  </w:txbxContent>
                </v:textbox>
              </v:shape>
            </w:pict>
          </mc:Fallback>
        </mc:AlternateContent>
      </w:r>
      <w:r w:rsidRPr="00E539EA" w:rsidR="00E539EA">
        <w:rPr>
          <w:rFonts w:ascii="Tahoma" w:hAnsi="Tahoma" w:cs="Tahoma"/>
          <w:noProof/>
          <w:sz w:val="17"/>
          <w:szCs w:val="18"/>
        </w:rPr>
        <mc:AlternateContent>
          <mc:Choice Requires="wps">
            <w:drawing>
              <wp:anchor distT="0" distB="0" distL="114300" distR="114300" simplePos="0" relativeHeight="251664384" behindDoc="0" locked="0" layoutInCell="1" allowOverlap="1">
                <wp:simplePos x="0" y="0"/>
                <wp:positionH relativeFrom="column">
                  <wp:posOffset>-641350</wp:posOffset>
                </wp:positionH>
                <wp:positionV relativeFrom="paragraph">
                  <wp:posOffset>2553335</wp:posOffset>
                </wp:positionV>
                <wp:extent cx="3550920" cy="215265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50920" cy="2152650"/>
                        </a:xfrm>
                        <a:prstGeom prst="rect">
                          <a:avLst/>
                        </a:prstGeom>
                        <a:noFill/>
                        <a:ln w="9525">
                          <a:noFill/>
                          <a:miter lim="800000"/>
                          <a:headEnd/>
                          <a:tailEnd/>
                        </a:ln>
                      </wps:spPr>
                      <wps:txbx>
                        <w:txbxContent>
                          <w:p w:rsidR="001A4F69" w:rsidP="00D105C4" w14:textId="3DA828C4">
                            <w:pPr>
                              <w:spacing w:after="0" w:line="600" w:lineRule="exact"/>
                              <w:rPr>
                                <w:rFonts w:ascii="Tahoma" w:hAnsi="Tahoma" w:cs="Tahoma"/>
                                <w:b/>
                                <w:bCs/>
                                <w:color w:val="FFFFFF" w:themeColor="background1"/>
                                <w:spacing w:val="6"/>
                                <w:sz w:val="44"/>
                                <w:szCs w:val="44"/>
                              </w:rPr>
                            </w:pPr>
                            <w:r w:rsidRPr="004718C2">
                              <w:rPr>
                                <w:rFonts w:ascii="Tahoma" w:hAnsi="Tahoma" w:cs="Tahoma" w:hint="eastAsia"/>
                                <w:b/>
                                <w:bCs/>
                                <w:color w:val="FFFFFF" w:themeColor="background1"/>
                                <w:spacing w:val="6"/>
                                <w:sz w:val="44"/>
                                <w:szCs w:val="44"/>
                                <w:rtl/>
                              </w:rPr>
                              <w:t>שטחי</w:t>
                            </w:r>
                            <w:r w:rsidRPr="004718C2">
                              <w:rPr>
                                <w:rFonts w:ascii="Tahoma" w:hAnsi="Tahoma" w:cs="Tahoma"/>
                                <w:b/>
                                <w:bCs/>
                                <w:color w:val="FFFFFF" w:themeColor="background1"/>
                                <w:spacing w:val="6"/>
                                <w:sz w:val="44"/>
                                <w:szCs w:val="44"/>
                                <w:rtl/>
                              </w:rPr>
                              <w:t xml:space="preserve"> </w:t>
                            </w:r>
                            <w:r w:rsidRPr="004718C2">
                              <w:rPr>
                                <w:rFonts w:ascii="Tahoma" w:hAnsi="Tahoma" w:cs="Tahoma" w:hint="eastAsia"/>
                                <w:b/>
                                <w:bCs/>
                                <w:color w:val="FFFFFF" w:themeColor="background1"/>
                                <w:spacing w:val="6"/>
                                <w:sz w:val="44"/>
                                <w:szCs w:val="44"/>
                                <w:rtl/>
                              </w:rPr>
                              <w:t>האימונים</w:t>
                            </w:r>
                            <w:r w:rsidRPr="004718C2">
                              <w:rPr>
                                <w:rFonts w:ascii="Tahoma" w:hAnsi="Tahoma" w:cs="Tahoma"/>
                                <w:b/>
                                <w:bCs/>
                                <w:color w:val="FFFFFF" w:themeColor="background1"/>
                                <w:spacing w:val="6"/>
                                <w:sz w:val="44"/>
                                <w:szCs w:val="44"/>
                                <w:rtl/>
                              </w:rPr>
                              <w:t xml:space="preserve"> </w:t>
                            </w:r>
                            <w:r w:rsidR="00B01C87">
                              <w:rPr>
                                <w:rFonts w:ascii="Tahoma" w:hAnsi="Tahoma" w:cs="Tahoma"/>
                                <w:b/>
                                <w:bCs/>
                                <w:color w:val="FFFFFF" w:themeColor="background1"/>
                                <w:spacing w:val="6"/>
                                <w:sz w:val="44"/>
                                <w:szCs w:val="44"/>
                                <w:rtl/>
                              </w:rPr>
                              <w:br/>
                            </w:r>
                            <w:r w:rsidRPr="004718C2">
                              <w:rPr>
                                <w:rFonts w:ascii="Tahoma" w:hAnsi="Tahoma" w:cs="Tahoma" w:hint="eastAsia"/>
                                <w:b/>
                                <w:bCs/>
                                <w:color w:val="FFFFFF" w:themeColor="background1"/>
                                <w:spacing w:val="6"/>
                                <w:sz w:val="44"/>
                                <w:szCs w:val="44"/>
                                <w:rtl/>
                              </w:rPr>
                              <w:t>של</w:t>
                            </w:r>
                            <w:r w:rsidRPr="004718C2">
                              <w:rPr>
                                <w:rFonts w:ascii="Tahoma" w:hAnsi="Tahoma" w:cs="Tahoma"/>
                                <w:b/>
                                <w:bCs/>
                                <w:color w:val="FFFFFF" w:themeColor="background1"/>
                                <w:spacing w:val="6"/>
                                <w:sz w:val="44"/>
                                <w:szCs w:val="44"/>
                                <w:rtl/>
                              </w:rPr>
                              <w:t xml:space="preserve"> </w:t>
                            </w:r>
                            <w:r w:rsidRPr="004718C2">
                              <w:rPr>
                                <w:rFonts w:ascii="Tahoma" w:hAnsi="Tahoma" w:cs="Tahoma" w:hint="eastAsia"/>
                                <w:b/>
                                <w:bCs/>
                                <w:color w:val="FFFFFF" w:themeColor="background1"/>
                                <w:spacing w:val="6"/>
                                <w:sz w:val="44"/>
                                <w:szCs w:val="44"/>
                                <w:rtl/>
                              </w:rPr>
                              <w:t>צה</w:t>
                            </w:r>
                            <w:r w:rsidRPr="004718C2">
                              <w:rPr>
                                <w:rFonts w:ascii="Tahoma" w:hAnsi="Tahoma" w:cs="Tahoma"/>
                                <w:b/>
                                <w:bCs/>
                                <w:color w:val="FFFFFF" w:themeColor="background1"/>
                                <w:spacing w:val="6"/>
                                <w:sz w:val="44"/>
                                <w:szCs w:val="44"/>
                                <w:rtl/>
                              </w:rPr>
                              <w:t>"</w:t>
                            </w:r>
                            <w:r w:rsidRPr="004718C2">
                              <w:rPr>
                                <w:rFonts w:ascii="Tahoma" w:hAnsi="Tahoma" w:cs="Tahoma" w:hint="eastAsia"/>
                                <w:b/>
                                <w:bCs/>
                                <w:color w:val="FFFFFF" w:themeColor="background1"/>
                                <w:spacing w:val="6"/>
                                <w:sz w:val="44"/>
                                <w:szCs w:val="44"/>
                                <w:rtl/>
                              </w:rPr>
                              <w:t>ל</w:t>
                            </w:r>
                            <w:r w:rsidRPr="004718C2">
                              <w:rPr>
                                <w:rFonts w:ascii="Tahoma" w:hAnsi="Tahoma" w:cs="Tahoma"/>
                                <w:b/>
                                <w:bCs/>
                                <w:color w:val="FFFFFF" w:themeColor="background1"/>
                                <w:spacing w:val="6"/>
                                <w:sz w:val="44"/>
                                <w:szCs w:val="44"/>
                                <w:rtl/>
                              </w:rPr>
                              <w:t xml:space="preserve"> </w:t>
                            </w:r>
                            <w:r w:rsidRPr="004718C2">
                              <w:rPr>
                                <w:rFonts w:ascii="Tahoma" w:hAnsi="Tahoma" w:cs="Tahoma" w:hint="eastAsia"/>
                                <w:b/>
                                <w:bCs/>
                                <w:color w:val="FFFFFF" w:themeColor="background1"/>
                                <w:spacing w:val="6"/>
                                <w:sz w:val="44"/>
                                <w:szCs w:val="44"/>
                                <w:rtl/>
                              </w:rPr>
                              <w:t>ביבשה</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79.6pt;height:169.5pt;margin-top:201.05pt;margin-left:-50.5pt;mso-height-percent:0;mso-height-relative:margin;mso-width-percent:0;mso-width-relative:margin;mso-wrap-distance-bottom:0;mso-wrap-distance-left:9pt;mso-wrap-distance-right:9pt;mso-wrap-distance-top:0;mso-wrap-style:square;position:absolute;visibility:visible;v-text-anchor:top;z-index:251665408" filled="f" stroked="f">
                <v:textbox>
                  <w:txbxContent>
                    <w:p w:rsidR="001A4F69" w:rsidP="00D105C4" w14:paraId="135F0412" w14:textId="3DA828C4">
                      <w:pPr>
                        <w:spacing w:after="0" w:line="600" w:lineRule="exact"/>
                        <w:rPr>
                          <w:rFonts w:ascii="Tahoma" w:hAnsi="Tahoma" w:cs="Tahoma"/>
                          <w:b/>
                          <w:bCs/>
                          <w:color w:val="FFFFFF" w:themeColor="background1"/>
                          <w:spacing w:val="6"/>
                          <w:sz w:val="44"/>
                          <w:szCs w:val="44"/>
                        </w:rPr>
                      </w:pPr>
                      <w:r w:rsidRPr="004718C2">
                        <w:rPr>
                          <w:rFonts w:ascii="Tahoma" w:hAnsi="Tahoma" w:cs="Tahoma" w:hint="eastAsia"/>
                          <w:b/>
                          <w:bCs/>
                          <w:color w:val="FFFFFF" w:themeColor="background1"/>
                          <w:spacing w:val="6"/>
                          <w:sz w:val="44"/>
                          <w:szCs w:val="44"/>
                          <w:rtl/>
                        </w:rPr>
                        <w:t>שטחי</w:t>
                      </w:r>
                      <w:r w:rsidRPr="004718C2">
                        <w:rPr>
                          <w:rFonts w:ascii="Tahoma" w:hAnsi="Tahoma" w:cs="Tahoma"/>
                          <w:b/>
                          <w:bCs/>
                          <w:color w:val="FFFFFF" w:themeColor="background1"/>
                          <w:spacing w:val="6"/>
                          <w:sz w:val="44"/>
                          <w:szCs w:val="44"/>
                          <w:rtl/>
                        </w:rPr>
                        <w:t xml:space="preserve"> </w:t>
                      </w:r>
                      <w:r w:rsidRPr="004718C2">
                        <w:rPr>
                          <w:rFonts w:ascii="Tahoma" w:hAnsi="Tahoma" w:cs="Tahoma" w:hint="eastAsia"/>
                          <w:b/>
                          <w:bCs/>
                          <w:color w:val="FFFFFF" w:themeColor="background1"/>
                          <w:spacing w:val="6"/>
                          <w:sz w:val="44"/>
                          <w:szCs w:val="44"/>
                          <w:rtl/>
                        </w:rPr>
                        <w:t>האימונים</w:t>
                      </w:r>
                      <w:r w:rsidRPr="004718C2">
                        <w:rPr>
                          <w:rFonts w:ascii="Tahoma" w:hAnsi="Tahoma" w:cs="Tahoma"/>
                          <w:b/>
                          <w:bCs/>
                          <w:color w:val="FFFFFF" w:themeColor="background1"/>
                          <w:spacing w:val="6"/>
                          <w:sz w:val="44"/>
                          <w:szCs w:val="44"/>
                          <w:rtl/>
                        </w:rPr>
                        <w:t xml:space="preserve"> </w:t>
                      </w:r>
                      <w:r w:rsidR="00B01C87">
                        <w:rPr>
                          <w:rFonts w:ascii="Tahoma" w:hAnsi="Tahoma" w:cs="Tahoma"/>
                          <w:b/>
                          <w:bCs/>
                          <w:color w:val="FFFFFF" w:themeColor="background1"/>
                          <w:spacing w:val="6"/>
                          <w:sz w:val="44"/>
                          <w:szCs w:val="44"/>
                          <w:rtl/>
                        </w:rPr>
                        <w:br/>
                      </w:r>
                      <w:r w:rsidRPr="004718C2">
                        <w:rPr>
                          <w:rFonts w:ascii="Tahoma" w:hAnsi="Tahoma" w:cs="Tahoma" w:hint="eastAsia"/>
                          <w:b/>
                          <w:bCs/>
                          <w:color w:val="FFFFFF" w:themeColor="background1"/>
                          <w:spacing w:val="6"/>
                          <w:sz w:val="44"/>
                          <w:szCs w:val="44"/>
                          <w:rtl/>
                        </w:rPr>
                        <w:t>של</w:t>
                      </w:r>
                      <w:r w:rsidRPr="004718C2">
                        <w:rPr>
                          <w:rFonts w:ascii="Tahoma" w:hAnsi="Tahoma" w:cs="Tahoma"/>
                          <w:b/>
                          <w:bCs/>
                          <w:color w:val="FFFFFF" w:themeColor="background1"/>
                          <w:spacing w:val="6"/>
                          <w:sz w:val="44"/>
                          <w:szCs w:val="44"/>
                          <w:rtl/>
                        </w:rPr>
                        <w:t xml:space="preserve"> </w:t>
                      </w:r>
                      <w:r w:rsidRPr="004718C2">
                        <w:rPr>
                          <w:rFonts w:ascii="Tahoma" w:hAnsi="Tahoma" w:cs="Tahoma" w:hint="eastAsia"/>
                          <w:b/>
                          <w:bCs/>
                          <w:color w:val="FFFFFF" w:themeColor="background1"/>
                          <w:spacing w:val="6"/>
                          <w:sz w:val="44"/>
                          <w:szCs w:val="44"/>
                          <w:rtl/>
                        </w:rPr>
                        <w:t>צה</w:t>
                      </w:r>
                      <w:r w:rsidRPr="004718C2">
                        <w:rPr>
                          <w:rFonts w:ascii="Tahoma" w:hAnsi="Tahoma" w:cs="Tahoma"/>
                          <w:b/>
                          <w:bCs/>
                          <w:color w:val="FFFFFF" w:themeColor="background1"/>
                          <w:spacing w:val="6"/>
                          <w:sz w:val="44"/>
                          <w:szCs w:val="44"/>
                          <w:rtl/>
                        </w:rPr>
                        <w:t>"</w:t>
                      </w:r>
                      <w:r w:rsidRPr="004718C2">
                        <w:rPr>
                          <w:rFonts w:ascii="Tahoma" w:hAnsi="Tahoma" w:cs="Tahoma" w:hint="eastAsia"/>
                          <w:b/>
                          <w:bCs/>
                          <w:color w:val="FFFFFF" w:themeColor="background1"/>
                          <w:spacing w:val="6"/>
                          <w:sz w:val="44"/>
                          <w:szCs w:val="44"/>
                          <w:rtl/>
                        </w:rPr>
                        <w:t>ל</w:t>
                      </w:r>
                      <w:r w:rsidRPr="004718C2">
                        <w:rPr>
                          <w:rFonts w:ascii="Tahoma" w:hAnsi="Tahoma" w:cs="Tahoma"/>
                          <w:b/>
                          <w:bCs/>
                          <w:color w:val="FFFFFF" w:themeColor="background1"/>
                          <w:spacing w:val="6"/>
                          <w:sz w:val="44"/>
                          <w:szCs w:val="44"/>
                          <w:rtl/>
                        </w:rPr>
                        <w:t xml:space="preserve"> </w:t>
                      </w:r>
                      <w:r w:rsidRPr="004718C2">
                        <w:rPr>
                          <w:rFonts w:ascii="Tahoma" w:hAnsi="Tahoma" w:cs="Tahoma" w:hint="eastAsia"/>
                          <w:b/>
                          <w:bCs/>
                          <w:color w:val="FFFFFF" w:themeColor="background1"/>
                          <w:spacing w:val="6"/>
                          <w:sz w:val="44"/>
                          <w:szCs w:val="44"/>
                          <w:rtl/>
                        </w:rPr>
                        <w:t>ביבשה</w:t>
                      </w:r>
                    </w:p>
                  </w:txbxContent>
                </v:textbox>
              </v:shape>
            </w:pict>
          </mc:Fallback>
        </mc:AlternateContent>
      </w:r>
      <w:r w:rsidR="00BE237A">
        <w:rPr>
          <w:rFonts w:ascii="Tahoma" w:hAnsi="Tahoma" w:cs="Tahoma"/>
          <w:noProof/>
          <w:sz w:val="17"/>
          <w:szCs w:val="18"/>
          <w:rtl/>
          <w:lang w:val="he-IL"/>
        </w:rPr>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6840000" cy="935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13171" name="Picture 4"/>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40000" cy="9356400"/>
                    </a:xfrm>
                    <a:prstGeom prst="rect">
                      <a:avLst/>
                    </a:prstGeom>
                  </pic:spPr>
                </pic:pic>
              </a:graphicData>
            </a:graphic>
            <wp14:sizeRelH relativeFrom="margin">
              <wp14:pctWidth>0</wp14:pctWidth>
            </wp14:sizeRelH>
            <wp14:sizeRelV relativeFrom="margin">
              <wp14:pctHeight>0</wp14:pctHeight>
            </wp14:sizeRelV>
          </wp:anchor>
        </w:drawing>
      </w:r>
    </w:p>
    <w:p w:rsidR="006C5F46" w:rsidRPr="00E077B7" w:rsidP="0088045F" w14:paraId="5A8B3171" w14:textId="77777777">
      <w:pPr>
        <w:pStyle w:val="NAME"/>
        <w:rPr>
          <w:rtl/>
        </w:rPr>
        <w:sectPr w:rsidSect="00F80A92">
          <w:footerReference w:type="even" r:id="rId6"/>
          <w:footerReference w:type="default" r:id="rId7"/>
          <w:pgSz w:w="11906" w:h="16838" w:code="9"/>
          <w:pgMar w:top="3119" w:right="2268" w:bottom="2268" w:left="2268" w:header="1985" w:footer="709" w:gutter="0"/>
          <w:pgNumType w:start="29"/>
          <w:cols w:space="708"/>
          <w:titlePg/>
          <w:bidi/>
          <w:rtlGutter/>
          <w:docGrid w:linePitch="360"/>
        </w:sectPr>
      </w:pPr>
    </w:p>
    <w:p w:rsidR="00F1368B" w:rsidRPr="00590929" w:rsidP="0088045F" w14:paraId="28F4B19D" w14:textId="77777777">
      <w:pPr>
        <w:spacing w:line="240" w:lineRule="exact"/>
        <w:jc w:val="both"/>
        <w:rPr>
          <w:rFonts w:ascii="Tahoma" w:hAnsi="Tahoma" w:cs="Tahoma"/>
          <w:sz w:val="17"/>
          <w:szCs w:val="18"/>
          <w:rtl/>
        </w:rPr>
      </w:pPr>
    </w:p>
    <w:p w:rsidR="00327FBF" w:rsidRPr="0010599F" w:rsidP="0088045F" w14:paraId="4E4EADA6" w14:textId="77777777">
      <w:pPr>
        <w:spacing w:line="240" w:lineRule="exact"/>
        <w:jc w:val="both"/>
        <w:rPr>
          <w:rFonts w:ascii="Tahoma" w:hAnsi="Tahoma" w:cs="Tahoma"/>
          <w:sz w:val="17"/>
          <w:szCs w:val="17"/>
          <w:rtl/>
        </w:rPr>
        <w:sectPr w:rsidSect="00946475">
          <w:headerReference w:type="even" r:id="rId8"/>
          <w:headerReference w:type="default" r:id="rId9"/>
          <w:headerReference w:type="first" r:id="rId10"/>
          <w:pgSz w:w="11906" w:h="16838" w:code="9"/>
          <w:pgMar w:top="3119" w:right="2268" w:bottom="2268" w:left="2268" w:header="1871" w:footer="709" w:gutter="0"/>
          <w:cols w:space="708"/>
          <w:titlePg/>
          <w:bidi/>
          <w:rtlGutter/>
          <w:docGrid w:linePitch="360"/>
        </w:sectPr>
      </w:pPr>
    </w:p>
    <w:bookmarkEnd w:id="0"/>
    <w:bookmarkEnd w:id="1"/>
    <w:bookmarkEnd w:id="2"/>
    <w:bookmarkEnd w:id="3"/>
    <w:bookmarkEnd w:id="4"/>
    <w:p w:rsidR="0013238E" w:rsidRPr="00D21172" w:rsidP="00D21172" w14:paraId="274C855F" w14:textId="6C19BEAB">
      <w:pPr>
        <w:pStyle w:val="KOT2N"/>
      </w:pPr>
      <w:r w:rsidRPr="00D21172">
        <w:rPr>
          <w:rFonts w:hint="eastAsia"/>
          <w:rtl/>
        </w:rPr>
        <w:t>שטחי</w:t>
      </w:r>
      <w:r w:rsidRPr="00D21172">
        <w:rPr>
          <w:rtl/>
        </w:rPr>
        <w:t xml:space="preserve"> </w:t>
      </w:r>
      <w:r w:rsidRPr="00D21172">
        <w:rPr>
          <w:rFonts w:hint="eastAsia"/>
          <w:rtl/>
        </w:rPr>
        <w:t>האימונים</w:t>
      </w:r>
      <w:r w:rsidRPr="00D21172">
        <w:rPr>
          <w:rtl/>
        </w:rPr>
        <w:t xml:space="preserve"> </w:t>
      </w:r>
      <w:r w:rsidRPr="00D21172">
        <w:rPr>
          <w:rFonts w:hint="eastAsia"/>
          <w:rtl/>
        </w:rPr>
        <w:t>של</w:t>
      </w:r>
      <w:r w:rsidRPr="00D21172">
        <w:rPr>
          <w:rtl/>
        </w:rPr>
        <w:t xml:space="preserve"> </w:t>
      </w:r>
      <w:r w:rsidRPr="00D21172">
        <w:rPr>
          <w:rFonts w:hint="eastAsia"/>
          <w:rtl/>
        </w:rPr>
        <w:t>צה</w:t>
      </w:r>
      <w:r w:rsidRPr="00D21172">
        <w:rPr>
          <w:rtl/>
        </w:rPr>
        <w:t>"</w:t>
      </w:r>
      <w:r w:rsidRPr="00D21172">
        <w:rPr>
          <w:rFonts w:hint="eastAsia"/>
          <w:rtl/>
        </w:rPr>
        <w:t>ל</w:t>
      </w:r>
      <w:r w:rsidRPr="00D21172">
        <w:rPr>
          <w:rtl/>
        </w:rPr>
        <w:t xml:space="preserve"> </w:t>
      </w:r>
      <w:r w:rsidRPr="00D21172">
        <w:rPr>
          <w:rFonts w:hint="eastAsia"/>
          <w:rtl/>
        </w:rPr>
        <w:t>ביבשה</w:t>
      </w:r>
    </w:p>
    <w:p w:rsidR="007C237A" w:rsidRPr="0013238E" w:rsidP="0088045F" w14:paraId="37463414" w14:textId="77777777">
      <w:pPr>
        <w:pStyle w:val="running-text"/>
        <w:bidi/>
        <w:spacing w:line="360" w:lineRule="auto"/>
        <w:ind w:right="0"/>
        <w:rPr>
          <w:sz w:val="24"/>
          <w:rtl/>
        </w:rPr>
      </w:pPr>
    </w:p>
    <w:p w:rsidR="00D82742" w:rsidP="0088045F" w14:paraId="229CE14A" w14:textId="2C088F17">
      <w:pPr>
        <w:spacing w:after="18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lang w:val="he-IL"/>
        </w:rPr>
        <w:drawing>
          <wp:inline distT="0" distB="0" distL="0" distR="0">
            <wp:extent cx="1335027" cy="32308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05354" name="Picture 23"/>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3089"/>
                    </a:xfrm>
                    <a:prstGeom prst="rect">
                      <a:avLst/>
                    </a:prstGeom>
                  </pic:spPr>
                </pic:pic>
              </a:graphicData>
            </a:graphic>
          </wp:inline>
        </w:drawing>
      </w:r>
    </w:p>
    <w:p w:rsidR="009E71B8" w:rsidP="0088045F" w14:paraId="58F0A4A9" w14:textId="5D1B4A07">
      <w:pPr>
        <w:spacing w:after="180" w:line="260" w:lineRule="exact"/>
        <w:jc w:val="both"/>
        <w:rPr>
          <w:rFonts w:ascii="Tahoma" w:hAnsi="Tahoma" w:cs="Tahoma"/>
          <w:color w:val="0D0D0D" w:themeColor="text1" w:themeTint="F2"/>
          <w:sz w:val="24"/>
          <w:szCs w:val="18"/>
          <w:rtl/>
        </w:rPr>
      </w:pPr>
      <w:r w:rsidRPr="00D105C4">
        <w:rPr>
          <w:rFonts w:ascii="Tahoma" w:hAnsi="Tahoma" w:cs="Tahoma" w:hint="eastAsia"/>
          <w:color w:val="0D0D0D" w:themeColor="text1" w:themeTint="F2"/>
          <w:sz w:val="24"/>
          <w:szCs w:val="18"/>
          <w:rtl/>
        </w:rPr>
        <w:t>לצורך</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שמירת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המוכנות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והכשירות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למלחמה</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או</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לפעילות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מבצעית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צה</w:t>
      </w:r>
      <w:r w:rsidRPr="00D105C4">
        <w:rPr>
          <w:rFonts w:ascii="Tahoma" w:hAnsi="Tahoma" w:cs="Tahoma"/>
          <w:color w:val="0D0D0D" w:themeColor="text1" w:themeTint="F2"/>
          <w:sz w:val="24"/>
          <w:szCs w:val="18"/>
          <w:rtl/>
        </w:rPr>
        <w:t>"</w:t>
      </w:r>
      <w:r w:rsidRPr="00D105C4">
        <w:rPr>
          <w:rFonts w:ascii="Tahoma" w:hAnsi="Tahoma" w:cs="Tahoma" w:hint="eastAsia"/>
          <w:color w:val="0D0D0D" w:themeColor="text1" w:themeTint="F2"/>
          <w:sz w:val="24"/>
          <w:szCs w:val="18"/>
          <w:rtl/>
        </w:rPr>
        <w:t>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סוגר</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שטחים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ומשתמש</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בהם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לאימון</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כוחותיו</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שטחי</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האימונים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שטחים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סגורים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הפרושים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על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פני</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כשליש</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מקרקעות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המדינה</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צה</w:t>
      </w:r>
      <w:r w:rsidRPr="00D105C4">
        <w:rPr>
          <w:rFonts w:ascii="Tahoma" w:hAnsi="Tahoma" w:cs="Tahoma"/>
          <w:color w:val="0D0D0D" w:themeColor="text1" w:themeTint="F2"/>
          <w:sz w:val="24"/>
          <w:szCs w:val="18"/>
          <w:rtl/>
        </w:rPr>
        <w:t>"</w:t>
      </w:r>
      <w:r w:rsidRPr="00D105C4">
        <w:rPr>
          <w:rFonts w:ascii="Tahoma" w:hAnsi="Tahoma" w:cs="Tahoma" w:hint="eastAsia"/>
          <w:color w:val="0D0D0D" w:themeColor="text1" w:themeTint="F2"/>
          <w:sz w:val="24"/>
          <w:szCs w:val="18"/>
          <w:rtl/>
        </w:rPr>
        <w:t>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סוגר</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את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השטחים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האלה</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בהתאם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לסעיף</w:t>
      </w:r>
      <w:r w:rsidRPr="00D105C4">
        <w:rPr>
          <w:rFonts w:ascii="Tahoma" w:hAnsi="Tahoma" w:cs="Tahoma"/>
          <w:color w:val="0D0D0D" w:themeColor="text1" w:themeTint="F2"/>
          <w:sz w:val="24"/>
          <w:szCs w:val="18"/>
          <w:rtl/>
        </w:rPr>
        <w:t xml:space="preserve"> 125 </w:t>
      </w:r>
      <w:r w:rsidRPr="00D105C4">
        <w:rPr>
          <w:rFonts w:ascii="Tahoma" w:hAnsi="Tahoma" w:cs="Tahoma" w:hint="eastAsia"/>
          <w:color w:val="0D0D0D" w:themeColor="text1" w:themeTint="F2"/>
          <w:sz w:val="24"/>
          <w:szCs w:val="18"/>
          <w:rtl/>
        </w:rPr>
        <w:t>לתקנות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ההגנה</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ללא</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קשר</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לייעוד</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הקרקע</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כתעשייה</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חקלאות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מגורים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שקבעו</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להם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מוסדות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התכנון</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של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המדינה</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חלק</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משטחי</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האימונים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כוללים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שמורות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טבע</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אתרי</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עתיקות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ושטחים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לחקלאות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על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פי</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החוק</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כל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אדם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הנכנס</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לשטח</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סגור</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או</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יוצא</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ממנו</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חייב</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בתיאום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עם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צה</w:t>
      </w:r>
      <w:r w:rsidRPr="00D105C4">
        <w:rPr>
          <w:rFonts w:ascii="Tahoma" w:hAnsi="Tahoma" w:cs="Tahoma"/>
          <w:color w:val="0D0D0D" w:themeColor="text1" w:themeTint="F2"/>
          <w:sz w:val="24"/>
          <w:szCs w:val="18"/>
          <w:rtl/>
        </w:rPr>
        <w:t>"</w:t>
      </w:r>
      <w:r w:rsidRPr="00D105C4">
        <w:rPr>
          <w:rFonts w:ascii="Tahoma" w:hAnsi="Tahoma" w:cs="Tahoma" w:hint="eastAsia"/>
          <w:color w:val="0D0D0D" w:themeColor="text1" w:themeTint="F2"/>
          <w:sz w:val="24"/>
          <w:szCs w:val="18"/>
          <w:rtl/>
        </w:rPr>
        <w:t>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גריעת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שטחי</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אימונים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מידי</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צה</w:t>
      </w:r>
      <w:r w:rsidRPr="00D105C4">
        <w:rPr>
          <w:rFonts w:ascii="Tahoma" w:hAnsi="Tahoma" w:cs="Tahoma"/>
          <w:color w:val="0D0D0D" w:themeColor="text1" w:themeTint="F2"/>
          <w:sz w:val="24"/>
          <w:szCs w:val="18"/>
          <w:rtl/>
        </w:rPr>
        <w:t>"</w:t>
      </w:r>
      <w:r w:rsidRPr="00D105C4">
        <w:rPr>
          <w:rFonts w:ascii="Tahoma" w:hAnsi="Tahoma" w:cs="Tahoma" w:hint="eastAsia"/>
          <w:color w:val="0D0D0D" w:themeColor="text1" w:themeTint="F2"/>
          <w:sz w:val="24"/>
          <w:szCs w:val="18"/>
          <w:rtl/>
        </w:rPr>
        <w:t>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והעברתם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לשימוש</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אזרחי</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מחייבת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סריקה</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של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השטח</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ופינויו</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מנפלים</w:t>
      </w:r>
      <w:r w:rsidRPr="00D105C4">
        <w:rPr>
          <w:rFonts w:ascii="Tahoma" w:hAnsi="Tahoma" w:cs="Tahoma"/>
          <w:color w:val="0D0D0D" w:themeColor="text1" w:themeTint="F2"/>
          <w:sz w:val="24"/>
          <w:szCs w:val="18"/>
          <w:rtl/>
        </w:rPr>
        <w:t xml:space="preserve"> - </w:t>
      </w:r>
      <w:r w:rsidRPr="00D105C4">
        <w:rPr>
          <w:rFonts w:ascii="Tahoma" w:hAnsi="Tahoma" w:cs="Tahoma" w:hint="eastAsia"/>
          <w:color w:val="0D0D0D" w:themeColor="text1" w:themeTint="F2"/>
          <w:sz w:val="24"/>
          <w:szCs w:val="18"/>
          <w:rtl/>
        </w:rPr>
        <w:t>על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ידי</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צה</w:t>
      </w:r>
      <w:r w:rsidRPr="00D105C4">
        <w:rPr>
          <w:rFonts w:ascii="Tahoma" w:hAnsi="Tahoma" w:cs="Tahoma"/>
          <w:color w:val="0D0D0D" w:themeColor="text1" w:themeTint="F2"/>
          <w:sz w:val="24"/>
          <w:szCs w:val="18"/>
          <w:rtl/>
        </w:rPr>
        <w:t>"</w:t>
      </w:r>
      <w:r w:rsidRPr="00D105C4">
        <w:rPr>
          <w:rFonts w:ascii="Tahoma" w:hAnsi="Tahoma" w:cs="Tahoma" w:hint="eastAsia"/>
          <w:color w:val="0D0D0D" w:themeColor="text1" w:themeTint="F2"/>
          <w:sz w:val="24"/>
          <w:szCs w:val="18"/>
          <w:rtl/>
        </w:rPr>
        <w:t>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או</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על</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ידי</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הרשות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לפינוי</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מוקשים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ונפלים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במשרד</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הביטחון</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הרלפ</w:t>
      </w:r>
      <w:r w:rsidRPr="00D105C4">
        <w:rPr>
          <w:rFonts w:ascii="Tahoma" w:hAnsi="Tahoma" w:cs="Tahoma"/>
          <w:color w:val="0D0D0D" w:themeColor="text1" w:themeTint="F2"/>
          <w:sz w:val="24"/>
          <w:szCs w:val="18"/>
          <w:rtl/>
        </w:rPr>
        <w:t>"</w:t>
      </w:r>
      <w:r w:rsidRPr="00D105C4">
        <w:rPr>
          <w:rFonts w:ascii="Tahoma" w:hAnsi="Tahoma" w:cs="Tahoma" w:hint="eastAsia"/>
          <w:color w:val="0D0D0D" w:themeColor="text1" w:themeTint="F2"/>
          <w:sz w:val="24"/>
          <w:szCs w:val="18"/>
          <w:rtl/>
        </w:rPr>
        <w:t>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נוכח</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מצוקת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הקרקעות</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במדינה</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קיים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מתח</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מובנה</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בין</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הצרכים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הלאומיים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השונים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ובהם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גם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הצרכים</w:t>
      </w:r>
      <w:r w:rsidRPr="00D105C4">
        <w:rPr>
          <w:rFonts w:ascii="Tahoma" w:hAnsi="Tahoma" w:cs="Tahoma"/>
          <w:color w:val="0D0D0D" w:themeColor="text1" w:themeTint="F2"/>
          <w:sz w:val="24"/>
          <w:szCs w:val="18"/>
          <w:rtl/>
        </w:rPr>
        <w:t xml:space="preserve"> </w:t>
      </w:r>
      <w:r w:rsidRPr="00D105C4">
        <w:rPr>
          <w:rFonts w:ascii="Tahoma" w:hAnsi="Tahoma" w:cs="Tahoma" w:hint="eastAsia"/>
          <w:color w:val="0D0D0D" w:themeColor="text1" w:themeTint="F2"/>
          <w:sz w:val="24"/>
          <w:szCs w:val="18"/>
          <w:rtl/>
        </w:rPr>
        <w:t>הביטחוניים</w:t>
      </w:r>
      <w:r w:rsidRPr="00D105C4">
        <w:rPr>
          <w:rFonts w:ascii="Tahoma" w:hAnsi="Tahoma" w:cs="Tahoma"/>
          <w:color w:val="0D0D0D" w:themeColor="text1" w:themeTint="F2"/>
          <w:sz w:val="24"/>
          <w:szCs w:val="18"/>
          <w:rtl/>
        </w:rPr>
        <w:t>.</w:t>
      </w:r>
    </w:p>
    <w:p w:rsidR="00813030" w:rsidP="0088045F" w14:paraId="7AF3E693" w14:textId="79E19527">
      <w:pPr>
        <w:spacing w:after="180" w:line="260" w:lineRule="exact"/>
        <w:jc w:val="both"/>
        <w:rPr>
          <w:rFonts w:ascii="Tahoma" w:hAnsi="Tahoma" w:cs="Tahoma"/>
          <w:color w:val="0D0D0D" w:themeColor="text1" w:themeTint="F2"/>
          <w:sz w:val="24"/>
          <w:szCs w:val="18"/>
          <w:rtl/>
        </w:rPr>
      </w:pPr>
    </w:p>
    <w:p w:rsidR="00813030" w:rsidRPr="00DA3862" w:rsidP="0088045F" w14:paraId="0D26E008" w14:textId="77777777">
      <w:pPr>
        <w:spacing w:after="180" w:line="240" w:lineRule="atLeast"/>
        <w:jc w:val="both"/>
        <w:rPr>
          <w:rtl/>
        </w:rPr>
      </w:pPr>
      <w:r>
        <w:rPr>
          <w:noProof/>
          <w:rtl/>
          <w:lang w:val="he-IL"/>
        </w:rPr>
        <w:drawing>
          <wp:inline distT="0" distB="0" distL="0" distR="0">
            <wp:extent cx="1328931" cy="323089"/>
            <wp:effectExtent l="0" t="0" r="508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399"/>
        <w:gridCol w:w="120"/>
        <w:gridCol w:w="2403"/>
        <w:gridCol w:w="120"/>
        <w:gridCol w:w="2442"/>
      </w:tblGrid>
      <w:tr w14:paraId="757F3BEC" w14:textId="77777777" w:rsidTr="00F40F3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0" w:type="auto"/>
            <w:tcBorders>
              <w:bottom w:val="single" w:sz="8" w:space="0" w:color="auto"/>
            </w:tcBorders>
          </w:tcPr>
          <w:p w:rsidR="00813030" w:rsidRPr="00273409" w:rsidP="0028360A" w14:paraId="276D3BD2" w14:textId="77777777">
            <w:pPr>
              <w:spacing w:before="120" w:after="60" w:line="240" w:lineRule="auto"/>
              <w:rPr>
                <w:rFonts w:ascii="Tahoma" w:hAnsi="Tahoma" w:cs="Tahoma"/>
                <w:b/>
                <w:bCs/>
                <w:color w:val="0D0D0D" w:themeColor="text1" w:themeTint="F2"/>
                <w:sz w:val="36"/>
                <w:szCs w:val="36"/>
                <w:rtl/>
              </w:rPr>
            </w:pPr>
            <w:r w:rsidRPr="0038597B">
              <w:rPr>
                <w:rFonts w:ascii="Tahoma" w:hAnsi="Tahoma" w:cs="Tahoma" w:hint="cs"/>
                <w:b/>
                <w:bCs/>
                <w:color w:val="0D0D0D" w:themeColor="text1" w:themeTint="F2"/>
                <w:sz w:val="36"/>
                <w:szCs w:val="36"/>
                <w:rtl/>
              </w:rPr>
              <w:t>78</w:t>
            </w:r>
          </w:p>
        </w:tc>
        <w:tc>
          <w:tcPr>
            <w:tcW w:w="0" w:type="auto"/>
          </w:tcPr>
          <w:p w:rsidR="00813030" w:rsidRPr="00EB7D7A" w:rsidP="0028360A" w14:paraId="249CA183" w14:textId="77777777">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tcPr>
          <w:p w:rsidR="00813030" w:rsidRPr="00273409" w:rsidP="0028360A" w14:paraId="27ECD73D" w14:textId="77777777">
            <w:pPr>
              <w:spacing w:before="120" w:after="60" w:line="240" w:lineRule="auto"/>
              <w:rPr>
                <w:rFonts w:ascii="Tahoma" w:hAnsi="Tahoma" w:cs="Tahoma"/>
                <w:b/>
                <w:bCs/>
                <w:color w:val="0D0D0D" w:themeColor="text1" w:themeTint="F2"/>
                <w:sz w:val="36"/>
                <w:szCs w:val="36"/>
                <w:rtl/>
              </w:rPr>
            </w:pPr>
            <w:r w:rsidRPr="00F54943">
              <w:rPr>
                <w:rFonts w:ascii="Tahoma" w:hAnsi="Tahoma" w:cs="Tahoma" w:hint="cs"/>
                <w:b/>
                <w:bCs/>
                <w:color w:val="0D0D0D" w:themeColor="text1" w:themeTint="F2"/>
                <w:sz w:val="36"/>
                <w:szCs w:val="36"/>
                <w:rtl/>
              </w:rPr>
              <w:t>כ</w:t>
            </w:r>
            <w:r w:rsidRPr="00F54943">
              <w:rPr>
                <w:rFonts w:ascii="Tahoma" w:hAnsi="Tahoma" w:cs="Tahoma"/>
                <w:b/>
                <w:bCs/>
                <w:color w:val="0D0D0D" w:themeColor="text1" w:themeTint="F2"/>
                <w:sz w:val="36"/>
                <w:szCs w:val="36"/>
                <w:rtl/>
              </w:rPr>
              <w:t>-</w:t>
            </w:r>
            <w:r w:rsidRPr="0038597B">
              <w:rPr>
                <w:rFonts w:ascii="Tahoma" w:hAnsi="Tahoma" w:cs="Tahoma"/>
                <w:b/>
                <w:bCs/>
                <w:color w:val="0D0D0D" w:themeColor="text1" w:themeTint="F2"/>
                <w:sz w:val="36"/>
                <w:szCs w:val="36"/>
                <w:rtl/>
              </w:rPr>
              <w:t xml:space="preserve">35% </w:t>
            </w:r>
            <w:r>
              <w:rPr>
                <w:rFonts w:ascii="Tahoma" w:hAnsi="Tahoma" w:cs="Tahoma"/>
                <w:b/>
                <w:bCs/>
                <w:color w:val="0D0D0D" w:themeColor="text1" w:themeTint="F2"/>
                <w:sz w:val="36"/>
                <w:szCs w:val="36"/>
              </w:rPr>
              <w:br/>
            </w:r>
            <w:r w:rsidRPr="00D21172">
              <w:rPr>
                <w:rFonts w:ascii="Tahoma" w:hAnsi="Tahoma" w:cs="Tahoma" w:hint="cs"/>
                <w:b/>
                <w:bCs/>
                <w:color w:val="0D0D0D" w:themeColor="text1" w:themeTint="F2"/>
                <w:sz w:val="24"/>
                <w:szCs w:val="24"/>
                <w:rtl/>
              </w:rPr>
              <w:t>מקרקעות</w:t>
            </w:r>
            <w:r w:rsidRPr="00D21172">
              <w:rPr>
                <w:rFonts w:ascii="Tahoma" w:hAnsi="Tahoma" w:cs="Tahoma"/>
                <w:b/>
                <w:bCs/>
                <w:color w:val="0D0D0D" w:themeColor="text1" w:themeTint="F2"/>
                <w:sz w:val="24"/>
                <w:szCs w:val="24"/>
                <w:rtl/>
              </w:rPr>
              <w:t xml:space="preserve"> </w:t>
            </w:r>
            <w:r w:rsidRPr="00D21172">
              <w:rPr>
                <w:rFonts w:ascii="Tahoma" w:hAnsi="Tahoma" w:cs="Tahoma" w:hint="cs"/>
                <w:b/>
                <w:bCs/>
                <w:color w:val="0D0D0D" w:themeColor="text1" w:themeTint="F2"/>
                <w:sz w:val="24"/>
                <w:szCs w:val="24"/>
                <w:rtl/>
              </w:rPr>
              <w:t>המדינה</w:t>
            </w:r>
          </w:p>
        </w:tc>
        <w:tc>
          <w:tcPr>
            <w:tcW w:w="0" w:type="auto"/>
          </w:tcPr>
          <w:p w:rsidR="00813030" w:rsidRPr="00273409" w:rsidP="0028360A" w14:paraId="4409FEED" w14:textId="77777777">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rsidR="00813030" w:rsidRPr="00273409" w:rsidP="0028360A" w14:paraId="4E8593AD" w14:textId="77777777">
            <w:pPr>
              <w:spacing w:before="120" w:after="60" w:line="240" w:lineRule="auto"/>
              <w:rPr>
                <w:rFonts w:ascii="Tahoma" w:hAnsi="Tahoma" w:cs="Tahoma"/>
                <w:b/>
                <w:bCs/>
                <w:color w:val="0D0D0D" w:themeColor="text1" w:themeTint="F2"/>
                <w:sz w:val="36"/>
                <w:szCs w:val="36"/>
              </w:rPr>
            </w:pPr>
            <w:r w:rsidRPr="0038597B">
              <w:rPr>
                <w:rFonts w:ascii="Tahoma" w:hAnsi="Tahoma" w:cs="Tahoma" w:hint="cs"/>
                <w:b/>
                <w:bCs/>
                <w:color w:val="0D0D0D" w:themeColor="text1" w:themeTint="F2"/>
                <w:sz w:val="36"/>
                <w:szCs w:val="36"/>
                <w:rtl/>
              </w:rPr>
              <w:t>פי</w:t>
            </w:r>
            <w:r w:rsidRPr="0038597B">
              <w:rPr>
                <w:rFonts w:ascii="Tahoma" w:hAnsi="Tahoma" w:cs="Tahoma"/>
                <w:b/>
                <w:bCs/>
                <w:color w:val="0D0D0D" w:themeColor="text1" w:themeTint="F2"/>
                <w:sz w:val="36"/>
                <w:szCs w:val="36"/>
                <w:rtl/>
              </w:rPr>
              <w:t xml:space="preserve"> 4</w:t>
            </w:r>
          </w:p>
        </w:tc>
      </w:tr>
      <w:tr w14:paraId="50341BC7" w14:textId="77777777" w:rsidTr="00F40F31">
        <w:tblPrEx>
          <w:tblW w:w="0" w:type="auto"/>
          <w:tblCellMar>
            <w:left w:w="57" w:type="dxa"/>
            <w:right w:w="57" w:type="dxa"/>
          </w:tblCellMar>
          <w:tblLook w:val="04A0"/>
        </w:tblPrEx>
        <w:tc>
          <w:tcPr>
            <w:tcW w:w="0" w:type="auto"/>
            <w:tcBorders>
              <w:top w:val="single" w:sz="8" w:space="0" w:color="auto"/>
            </w:tcBorders>
          </w:tcPr>
          <w:p w:rsidR="00813030" w:rsidRPr="00273409" w:rsidP="0028360A" w14:paraId="2D2AB20A" w14:textId="39C0AFB3">
            <w:pPr>
              <w:spacing w:before="60" w:after="0" w:line="240" w:lineRule="auto"/>
              <w:ind w:right="23"/>
              <w:rPr>
                <w:rFonts w:ascii="Tahoma" w:hAnsi="Tahoma" w:cs="Tahoma"/>
                <w:color w:val="0D0D0D" w:themeColor="text1" w:themeTint="F2"/>
                <w:sz w:val="18"/>
                <w:szCs w:val="18"/>
                <w:rtl/>
              </w:rPr>
            </w:pPr>
            <w:r w:rsidRPr="0038597B">
              <w:rPr>
                <w:rFonts w:ascii="Tahoma" w:hAnsi="Tahoma" w:cs="Tahoma" w:hint="cs"/>
                <w:color w:val="0D0D0D" w:themeColor="text1" w:themeTint="F2"/>
                <w:sz w:val="18"/>
                <w:szCs w:val="18"/>
                <w:rtl/>
              </w:rPr>
              <w:t xml:space="preserve">שטחי אימונים סגורים </w:t>
            </w:r>
            <w:r w:rsidR="006D7FC1">
              <w:rPr>
                <w:rFonts w:ascii="Tahoma" w:hAnsi="Tahoma" w:cs="Tahoma"/>
                <w:color w:val="0D0D0D" w:themeColor="text1" w:themeTint="F2"/>
                <w:sz w:val="18"/>
                <w:szCs w:val="18"/>
                <w:rtl/>
              </w:rPr>
              <w:br/>
            </w:r>
            <w:r w:rsidRPr="0038597B">
              <w:rPr>
                <w:rFonts w:ascii="Tahoma" w:hAnsi="Tahoma" w:cs="Tahoma" w:hint="cs"/>
                <w:color w:val="0D0D0D" w:themeColor="text1" w:themeTint="F2"/>
                <w:sz w:val="18"/>
                <w:szCs w:val="18"/>
                <w:rtl/>
              </w:rPr>
              <w:t xml:space="preserve">(ללא תחום </w:t>
            </w:r>
            <w:r w:rsidRPr="0038597B">
              <w:rPr>
                <w:rFonts w:ascii="Tahoma" w:hAnsi="Tahoma" w:cs="Tahoma" w:hint="cs"/>
                <w:color w:val="0D0D0D" w:themeColor="text1" w:themeTint="F2"/>
                <w:sz w:val="18"/>
                <w:szCs w:val="18"/>
                <w:rtl/>
              </w:rPr>
              <w:t>איו"ש</w:t>
            </w:r>
            <w:r w:rsidRPr="0038597B">
              <w:rPr>
                <w:rFonts w:ascii="Tahoma" w:hAnsi="Tahoma" w:cs="Tahoma" w:hint="cs"/>
                <w:color w:val="0D0D0D" w:themeColor="text1" w:themeTint="F2"/>
                <w:sz w:val="18"/>
                <w:szCs w:val="18"/>
                <w:rtl/>
              </w:rPr>
              <w:t>) קיימים בישראל</w:t>
            </w:r>
          </w:p>
        </w:tc>
        <w:tc>
          <w:tcPr>
            <w:tcW w:w="0" w:type="auto"/>
          </w:tcPr>
          <w:p w:rsidR="00813030" w:rsidRPr="00273409" w:rsidP="0028360A" w14:paraId="59FCF349"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813030" w:rsidRPr="00273409" w:rsidP="0028360A" w14:paraId="580E2690" w14:textId="2A0322B2">
            <w:pPr>
              <w:spacing w:before="60" w:after="0" w:line="240" w:lineRule="auto"/>
              <w:ind w:right="23"/>
              <w:rPr>
                <w:rFonts w:ascii="Tahoma" w:hAnsi="Tahoma" w:cs="Tahoma"/>
                <w:color w:val="0D0D0D" w:themeColor="text1" w:themeTint="F2"/>
                <w:sz w:val="18"/>
                <w:szCs w:val="18"/>
                <w:rtl/>
              </w:rPr>
            </w:pPr>
            <w:r w:rsidRPr="0038597B">
              <w:rPr>
                <w:rFonts w:ascii="Tahoma" w:hAnsi="Tahoma" w:cs="Tahoma" w:hint="cs"/>
                <w:color w:val="0D0D0D" w:themeColor="text1" w:themeTint="F2"/>
                <w:sz w:val="18"/>
                <w:szCs w:val="18"/>
                <w:rtl/>
              </w:rPr>
              <w:t>הם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שטחים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סגורים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המשמשים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לאימוני</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צה</w:t>
            </w:r>
            <w:r w:rsidRPr="0038597B">
              <w:rPr>
                <w:rFonts w:ascii="Tahoma" w:hAnsi="Tahoma" w:cs="Tahoma"/>
                <w:color w:val="0D0D0D" w:themeColor="text1" w:themeTint="F2"/>
                <w:sz w:val="18"/>
                <w:szCs w:val="18"/>
                <w:rtl/>
              </w:rPr>
              <w:t>"</w:t>
            </w:r>
            <w:r w:rsidRPr="0038597B">
              <w:rPr>
                <w:rFonts w:ascii="Tahoma" w:hAnsi="Tahoma" w:cs="Tahoma" w:hint="cs"/>
                <w:color w:val="0D0D0D" w:themeColor="text1" w:themeTint="F2"/>
                <w:sz w:val="18"/>
                <w:szCs w:val="18"/>
                <w:rtl/>
              </w:rPr>
              <w:t>ל</w:t>
            </w:r>
            <w:r w:rsidR="006D7FC1">
              <w:rPr>
                <w:rFonts w:ascii="Tahoma" w:hAnsi="Tahoma" w:cs="Tahoma" w:hint="cs"/>
                <w:color w:val="0D0D0D" w:themeColor="text1" w:themeTint="F2"/>
                <w:sz w:val="18"/>
                <w:szCs w:val="18"/>
                <w:rtl/>
              </w:rPr>
              <w:t xml:space="preserve"> </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כ</w:t>
            </w:r>
            <w:r w:rsidRPr="0038597B">
              <w:rPr>
                <w:rFonts w:ascii="Tahoma" w:hAnsi="Tahoma" w:cs="Tahoma"/>
                <w:color w:val="0D0D0D" w:themeColor="text1" w:themeTint="F2"/>
                <w:sz w:val="18"/>
                <w:szCs w:val="18"/>
                <w:rtl/>
              </w:rPr>
              <w:t>-7.</w:t>
            </w:r>
            <w:r w:rsidRPr="0038597B">
              <w:rPr>
                <w:rFonts w:ascii="Tahoma" w:hAnsi="Tahoma" w:cs="Tahoma" w:hint="cs"/>
                <w:color w:val="0D0D0D" w:themeColor="text1" w:themeTint="F2"/>
                <w:sz w:val="18"/>
                <w:szCs w:val="18"/>
                <w:rtl/>
              </w:rPr>
              <w:t>66</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מיליון</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דונם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מתוך</w:t>
            </w:r>
            <w:r w:rsidR="006D7FC1">
              <w:rPr>
                <w:rFonts w:ascii="Tahoma" w:hAnsi="Tahoma" w:cs="Tahoma" w:hint="cs"/>
                <w:color w:val="0D0D0D" w:themeColor="text1" w:themeTint="F2"/>
                <w:sz w:val="18"/>
                <w:szCs w:val="18"/>
                <w:rtl/>
              </w:rPr>
              <w:t xml:space="preserve">  </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כ</w:t>
            </w:r>
            <w:r w:rsidRPr="0038597B">
              <w:rPr>
                <w:rFonts w:ascii="Tahoma" w:hAnsi="Tahoma" w:cs="Tahoma"/>
                <w:color w:val="0D0D0D" w:themeColor="text1" w:themeTint="F2"/>
                <w:sz w:val="18"/>
                <w:szCs w:val="18"/>
                <w:rtl/>
              </w:rPr>
              <w:t xml:space="preserve">-22 </w:t>
            </w:r>
            <w:r w:rsidRPr="0038597B">
              <w:rPr>
                <w:rFonts w:ascii="Tahoma" w:hAnsi="Tahoma" w:cs="Tahoma" w:hint="cs"/>
                <w:color w:val="0D0D0D" w:themeColor="text1" w:themeTint="F2"/>
                <w:sz w:val="18"/>
                <w:szCs w:val="18"/>
                <w:rtl/>
              </w:rPr>
              <w:t>מיליון</w:t>
            </w:r>
            <w:r w:rsidRPr="0038597B">
              <w:rPr>
                <w:rFonts w:ascii="Tahoma" w:hAnsi="Tahoma" w:cs="Tahoma"/>
                <w:color w:val="0D0D0D" w:themeColor="text1" w:themeTint="F2"/>
                <w:sz w:val="18"/>
                <w:szCs w:val="18"/>
                <w:rtl/>
              </w:rPr>
              <w:t xml:space="preserve"> - </w:t>
            </w:r>
            <w:r w:rsidRPr="0038597B">
              <w:rPr>
                <w:rFonts w:ascii="Tahoma" w:hAnsi="Tahoma" w:cs="Tahoma" w:hint="cs"/>
                <w:color w:val="0D0D0D" w:themeColor="text1" w:themeTint="F2"/>
                <w:sz w:val="18"/>
                <w:szCs w:val="18"/>
                <w:rtl/>
              </w:rPr>
              <w:t>ללא</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תחום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איו</w:t>
            </w:r>
            <w:r w:rsidRPr="0038597B">
              <w:rPr>
                <w:rFonts w:ascii="Tahoma" w:hAnsi="Tahoma" w:cs="Tahoma"/>
                <w:color w:val="0D0D0D" w:themeColor="text1" w:themeTint="F2"/>
                <w:sz w:val="18"/>
                <w:szCs w:val="18"/>
                <w:rtl/>
              </w:rPr>
              <w:t>"</w:t>
            </w:r>
            <w:r w:rsidRPr="0038597B">
              <w:rPr>
                <w:rFonts w:ascii="Tahoma" w:hAnsi="Tahoma" w:cs="Tahoma" w:hint="cs"/>
                <w:color w:val="0D0D0D" w:themeColor="text1" w:themeTint="F2"/>
                <w:sz w:val="18"/>
                <w:szCs w:val="18"/>
                <w:rtl/>
              </w:rPr>
              <w:t>ש</w:t>
            </w:r>
            <w:r w:rsidRPr="0038597B">
              <w:rPr>
                <w:rFonts w:ascii="Tahoma" w:hAnsi="Tahoma" w:cs="Tahoma"/>
                <w:color w:val="0D0D0D" w:themeColor="text1" w:themeTint="F2"/>
                <w:sz w:val="18"/>
                <w:szCs w:val="18"/>
                <w:rtl/>
              </w:rPr>
              <w:t>)</w:t>
            </w:r>
          </w:p>
        </w:tc>
        <w:tc>
          <w:tcPr>
            <w:tcW w:w="0" w:type="auto"/>
          </w:tcPr>
          <w:p w:rsidR="00813030" w:rsidRPr="00273409" w:rsidP="0028360A" w14:paraId="31EA437F"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813030" w:rsidRPr="00273409" w:rsidP="0028360A" w14:paraId="032C292B" w14:textId="77777777">
            <w:pPr>
              <w:spacing w:before="60" w:after="0" w:line="240" w:lineRule="auto"/>
              <w:ind w:right="23"/>
              <w:rPr>
                <w:rFonts w:ascii="Tahoma" w:hAnsi="Tahoma" w:cs="Tahoma"/>
                <w:color w:val="0D0D0D" w:themeColor="text1" w:themeTint="F2"/>
                <w:sz w:val="18"/>
                <w:szCs w:val="18"/>
                <w:rtl/>
              </w:rPr>
            </w:pPr>
            <w:r w:rsidRPr="0038597B">
              <w:rPr>
                <w:rFonts w:ascii="Tahoma" w:hAnsi="Tahoma" w:cs="Tahoma" w:hint="cs"/>
                <w:color w:val="0D0D0D" w:themeColor="text1" w:themeTint="F2"/>
                <w:sz w:val="18"/>
                <w:szCs w:val="18"/>
                <w:rtl/>
              </w:rPr>
              <w:t>שיעור</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גידול</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היקף</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שטחי</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האימונים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שהיו</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בישראל</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בשנת</w:t>
            </w:r>
            <w:r w:rsidRPr="0038597B">
              <w:rPr>
                <w:rFonts w:ascii="Tahoma" w:hAnsi="Tahoma" w:cs="Tahoma"/>
                <w:color w:val="0D0D0D" w:themeColor="text1" w:themeTint="F2"/>
                <w:sz w:val="18"/>
                <w:szCs w:val="18"/>
                <w:rtl/>
              </w:rPr>
              <w:t xml:space="preserve"> 1955, </w:t>
            </w:r>
            <w:r w:rsidRPr="0038597B">
              <w:rPr>
                <w:rFonts w:ascii="Tahoma" w:hAnsi="Tahoma" w:cs="Tahoma" w:hint="cs"/>
                <w:color w:val="0D0D0D" w:themeColor="text1" w:themeTint="F2"/>
                <w:sz w:val="18"/>
                <w:szCs w:val="18"/>
                <w:rtl/>
              </w:rPr>
              <w:t>עת</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הוצא</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צו</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הסגירה</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הראשון</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לעומת</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היקפם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במועד</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סיום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 xml:space="preserve">הביקורת </w:t>
            </w:r>
          </w:p>
        </w:tc>
      </w:tr>
      <w:tr w14:paraId="29994E77" w14:textId="77777777" w:rsidTr="00F40F31">
        <w:tblPrEx>
          <w:tblW w:w="0" w:type="auto"/>
          <w:tblCellMar>
            <w:left w:w="57" w:type="dxa"/>
            <w:right w:w="57" w:type="dxa"/>
          </w:tblCellMar>
          <w:tblLook w:val="04A0"/>
        </w:tblPrEx>
        <w:tc>
          <w:tcPr>
            <w:tcW w:w="0" w:type="auto"/>
          </w:tcPr>
          <w:p w:rsidR="00D21172" w:rsidRPr="00D21172" w:rsidP="009841F7" w14:paraId="60BD33E5" w14:textId="77777777">
            <w:pPr>
              <w:spacing w:before="120" w:after="0" w:line="240" w:lineRule="auto"/>
              <w:rPr>
                <w:rFonts w:ascii="Tahoma" w:hAnsi="Tahoma" w:cs="Tahoma"/>
                <w:b/>
                <w:bCs/>
                <w:color w:val="0D0D0D" w:themeColor="text1" w:themeTint="F2"/>
                <w:sz w:val="14"/>
                <w:szCs w:val="14"/>
                <w:rtl/>
              </w:rPr>
            </w:pPr>
          </w:p>
        </w:tc>
        <w:tc>
          <w:tcPr>
            <w:tcW w:w="0" w:type="auto"/>
          </w:tcPr>
          <w:p w:rsidR="00D21172" w:rsidRPr="00D21172" w:rsidP="009841F7" w14:paraId="557CCDAE" w14:textId="77777777">
            <w:pPr>
              <w:spacing w:before="120" w:after="0" w:line="240" w:lineRule="auto"/>
              <w:rPr>
                <w:rFonts w:ascii="Tahoma" w:hAnsi="Tahoma" w:cs="Tahoma"/>
                <w:b/>
                <w:bCs/>
                <w:color w:val="0D0D0D" w:themeColor="text1" w:themeTint="F2"/>
                <w:sz w:val="14"/>
                <w:szCs w:val="14"/>
              </w:rPr>
            </w:pPr>
          </w:p>
        </w:tc>
        <w:tc>
          <w:tcPr>
            <w:tcW w:w="0" w:type="auto"/>
          </w:tcPr>
          <w:p w:rsidR="00D21172" w:rsidRPr="00D21172" w:rsidP="009841F7" w14:paraId="2FEB5EDC" w14:textId="77777777">
            <w:pPr>
              <w:spacing w:before="120" w:after="0" w:line="240" w:lineRule="auto"/>
              <w:rPr>
                <w:rFonts w:ascii="Tahoma" w:hAnsi="Tahoma" w:cs="Tahoma"/>
                <w:b/>
                <w:bCs/>
                <w:color w:val="0D0D0D" w:themeColor="text1" w:themeTint="F2"/>
                <w:sz w:val="14"/>
                <w:szCs w:val="14"/>
                <w:rtl/>
              </w:rPr>
            </w:pPr>
          </w:p>
        </w:tc>
        <w:tc>
          <w:tcPr>
            <w:tcW w:w="0" w:type="auto"/>
          </w:tcPr>
          <w:p w:rsidR="00D21172" w:rsidRPr="00D21172" w:rsidP="009841F7" w14:paraId="73A2DECF" w14:textId="77777777">
            <w:pPr>
              <w:spacing w:before="120" w:after="0" w:line="240" w:lineRule="auto"/>
              <w:rPr>
                <w:rFonts w:ascii="Tahoma" w:hAnsi="Tahoma" w:cs="Tahoma"/>
                <w:b/>
                <w:bCs/>
                <w:color w:val="0D0D0D" w:themeColor="text1" w:themeTint="F2"/>
                <w:sz w:val="14"/>
                <w:szCs w:val="14"/>
              </w:rPr>
            </w:pPr>
          </w:p>
        </w:tc>
        <w:tc>
          <w:tcPr>
            <w:tcW w:w="0" w:type="auto"/>
          </w:tcPr>
          <w:p w:rsidR="00D21172" w:rsidRPr="00D21172" w:rsidP="009841F7" w14:paraId="4A4A9094" w14:textId="77777777">
            <w:pPr>
              <w:spacing w:before="120" w:after="0" w:line="240" w:lineRule="auto"/>
              <w:rPr>
                <w:rFonts w:ascii="Tahoma" w:hAnsi="Tahoma" w:cs="Tahoma"/>
                <w:b/>
                <w:bCs/>
                <w:color w:val="0D0D0D" w:themeColor="text1" w:themeTint="F2"/>
                <w:sz w:val="14"/>
                <w:szCs w:val="14"/>
                <w:rtl/>
              </w:rPr>
            </w:pPr>
          </w:p>
        </w:tc>
      </w:tr>
      <w:tr w14:paraId="5E1CBF6B" w14:textId="77777777" w:rsidTr="00F40F31">
        <w:tblPrEx>
          <w:tblW w:w="0" w:type="auto"/>
          <w:tblCellMar>
            <w:left w:w="57" w:type="dxa"/>
            <w:right w:w="57" w:type="dxa"/>
          </w:tblCellMar>
          <w:tblLook w:val="04A0"/>
        </w:tblPrEx>
        <w:tc>
          <w:tcPr>
            <w:tcW w:w="0" w:type="auto"/>
            <w:tcBorders>
              <w:bottom w:val="single" w:sz="8" w:space="0" w:color="auto"/>
            </w:tcBorders>
          </w:tcPr>
          <w:p w:rsidR="00813030" w:rsidRPr="00273409" w:rsidP="0028360A" w14:paraId="7A1A943B" w14:textId="77777777">
            <w:pPr>
              <w:spacing w:before="120" w:after="60" w:line="240" w:lineRule="auto"/>
              <w:rPr>
                <w:rFonts w:ascii="Tahoma" w:hAnsi="Tahoma" w:cs="Tahoma"/>
                <w:b/>
                <w:bCs/>
                <w:color w:val="0D0D0D" w:themeColor="text1" w:themeTint="F2"/>
                <w:sz w:val="36"/>
                <w:szCs w:val="36"/>
              </w:rPr>
            </w:pPr>
            <w:r w:rsidRPr="000E5EE6">
              <w:rPr>
                <w:rFonts w:ascii="Tahoma" w:hAnsi="Tahoma" w:cs="Tahoma" w:hint="cs"/>
                <w:b/>
                <w:bCs/>
                <w:color w:val="0D0D0D" w:themeColor="text1" w:themeTint="F2"/>
                <w:sz w:val="36"/>
                <w:szCs w:val="36"/>
                <w:rtl/>
              </w:rPr>
              <w:t>כ</w:t>
            </w:r>
            <w:r w:rsidRPr="000E5EE6">
              <w:rPr>
                <w:rFonts w:ascii="Tahoma" w:hAnsi="Tahoma" w:cs="Tahoma"/>
                <w:b/>
                <w:bCs/>
                <w:color w:val="0D0D0D" w:themeColor="text1" w:themeTint="F2"/>
                <w:sz w:val="36"/>
                <w:szCs w:val="36"/>
                <w:rtl/>
              </w:rPr>
              <w:t>-</w:t>
            </w:r>
            <w:r w:rsidRPr="0038597B">
              <w:rPr>
                <w:rFonts w:ascii="Tahoma" w:hAnsi="Tahoma" w:cs="Tahoma"/>
                <w:b/>
                <w:bCs/>
                <w:color w:val="0D0D0D" w:themeColor="text1" w:themeTint="F2"/>
                <w:sz w:val="36"/>
                <w:szCs w:val="36"/>
                <w:rtl/>
              </w:rPr>
              <w:t xml:space="preserve">73% </w:t>
            </w:r>
            <w:r>
              <w:rPr>
                <w:rFonts w:ascii="Tahoma" w:hAnsi="Tahoma" w:cs="Tahoma"/>
                <w:b/>
                <w:bCs/>
                <w:color w:val="0D0D0D" w:themeColor="text1" w:themeTint="F2"/>
                <w:sz w:val="36"/>
                <w:szCs w:val="36"/>
              </w:rPr>
              <w:br/>
            </w:r>
            <w:r w:rsidRPr="00D21172">
              <w:rPr>
                <w:rFonts w:ascii="Tahoma" w:hAnsi="Tahoma" w:cs="Tahoma" w:hint="cs"/>
                <w:b/>
                <w:bCs/>
                <w:color w:val="0D0D0D" w:themeColor="text1" w:themeTint="F2"/>
                <w:sz w:val="24"/>
                <w:szCs w:val="24"/>
                <w:rtl/>
              </w:rPr>
              <w:t>משטחי</w:t>
            </w:r>
            <w:r w:rsidRPr="00D21172">
              <w:rPr>
                <w:rFonts w:ascii="Tahoma" w:hAnsi="Tahoma" w:cs="Tahoma"/>
                <w:b/>
                <w:bCs/>
                <w:color w:val="0D0D0D" w:themeColor="text1" w:themeTint="F2"/>
                <w:sz w:val="24"/>
                <w:szCs w:val="24"/>
                <w:rtl/>
              </w:rPr>
              <w:t xml:space="preserve"> </w:t>
            </w:r>
            <w:r w:rsidRPr="00D21172">
              <w:rPr>
                <w:rFonts w:ascii="Tahoma" w:hAnsi="Tahoma" w:cs="Tahoma" w:hint="cs"/>
                <w:b/>
                <w:bCs/>
                <w:color w:val="0D0D0D" w:themeColor="text1" w:themeTint="F2"/>
                <w:sz w:val="24"/>
                <w:szCs w:val="24"/>
                <w:rtl/>
              </w:rPr>
              <w:t>האימונים</w:t>
            </w:r>
          </w:p>
        </w:tc>
        <w:tc>
          <w:tcPr>
            <w:tcW w:w="0" w:type="auto"/>
          </w:tcPr>
          <w:p w:rsidR="00813030" w:rsidRPr="00273409" w:rsidP="0028360A" w14:paraId="68B5A4B3" w14:textId="77777777">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rsidR="00813030" w:rsidRPr="00273409" w:rsidP="0028360A" w14:paraId="1B7C5E3E" w14:textId="77777777">
            <w:pPr>
              <w:spacing w:before="120" w:after="60" w:line="240" w:lineRule="auto"/>
              <w:rPr>
                <w:rFonts w:ascii="Tahoma" w:hAnsi="Tahoma" w:cs="Tahoma"/>
                <w:b/>
                <w:bCs/>
                <w:color w:val="0D0D0D" w:themeColor="text1" w:themeTint="F2"/>
                <w:sz w:val="36"/>
                <w:szCs w:val="36"/>
              </w:rPr>
            </w:pPr>
            <w:r w:rsidRPr="0038597B">
              <w:rPr>
                <w:rFonts w:ascii="Tahoma" w:hAnsi="Tahoma" w:cs="Tahoma"/>
                <w:b/>
                <w:bCs/>
                <w:color w:val="0D0D0D" w:themeColor="text1" w:themeTint="F2"/>
                <w:sz w:val="36"/>
                <w:szCs w:val="36"/>
                <w:rtl/>
              </w:rPr>
              <w:t xml:space="preserve">1,300 </w:t>
            </w:r>
            <w:r>
              <w:rPr>
                <w:rFonts w:ascii="Tahoma" w:hAnsi="Tahoma" w:cs="Tahoma"/>
                <w:b/>
                <w:bCs/>
                <w:color w:val="0D0D0D" w:themeColor="text1" w:themeTint="F2"/>
                <w:sz w:val="36"/>
                <w:szCs w:val="36"/>
              </w:rPr>
              <w:br/>
            </w:r>
            <w:r w:rsidRPr="00D21172">
              <w:rPr>
                <w:rFonts w:ascii="Tahoma" w:hAnsi="Tahoma" w:cs="Tahoma" w:hint="cs"/>
                <w:b/>
                <w:bCs/>
                <w:color w:val="0D0D0D" w:themeColor="text1" w:themeTint="F2"/>
                <w:sz w:val="24"/>
                <w:szCs w:val="24"/>
                <w:rtl/>
              </w:rPr>
              <w:t>אתרי</w:t>
            </w:r>
            <w:r w:rsidRPr="00D21172">
              <w:rPr>
                <w:rFonts w:ascii="Tahoma" w:hAnsi="Tahoma" w:cs="Tahoma"/>
                <w:b/>
                <w:bCs/>
                <w:color w:val="0D0D0D" w:themeColor="text1" w:themeTint="F2"/>
                <w:sz w:val="24"/>
                <w:szCs w:val="24"/>
                <w:rtl/>
              </w:rPr>
              <w:t xml:space="preserve"> </w:t>
            </w:r>
            <w:r w:rsidRPr="00D21172">
              <w:rPr>
                <w:rFonts w:ascii="Tahoma" w:hAnsi="Tahoma" w:cs="Tahoma" w:hint="cs"/>
                <w:b/>
                <w:bCs/>
                <w:color w:val="0D0D0D" w:themeColor="text1" w:themeTint="F2"/>
                <w:sz w:val="24"/>
                <w:szCs w:val="24"/>
                <w:rtl/>
              </w:rPr>
              <w:t>עתיקות</w:t>
            </w:r>
          </w:p>
        </w:tc>
        <w:tc>
          <w:tcPr>
            <w:tcW w:w="0" w:type="auto"/>
          </w:tcPr>
          <w:p w:rsidR="00813030" w:rsidRPr="00273409" w:rsidP="0028360A" w14:paraId="0D3823A1" w14:textId="77777777">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rsidR="00813030" w:rsidRPr="00273409" w:rsidP="0028360A" w14:paraId="3DBB8652" w14:textId="7DE138A5">
            <w:pPr>
              <w:spacing w:before="120" w:after="60" w:line="240" w:lineRule="auto"/>
              <w:rPr>
                <w:rFonts w:ascii="Tahoma" w:hAnsi="Tahoma" w:cs="Tahoma"/>
                <w:b/>
                <w:bCs/>
                <w:color w:val="0D0D0D" w:themeColor="text1" w:themeTint="F2"/>
                <w:sz w:val="36"/>
                <w:szCs w:val="36"/>
              </w:rPr>
            </w:pPr>
            <w:r w:rsidRPr="0038597B">
              <w:rPr>
                <w:rFonts w:ascii="Tahoma" w:hAnsi="Tahoma" w:cs="Tahoma"/>
                <w:b/>
                <w:bCs/>
                <w:color w:val="0D0D0D" w:themeColor="text1" w:themeTint="F2"/>
                <w:sz w:val="36"/>
                <w:szCs w:val="36"/>
                <w:rtl/>
              </w:rPr>
              <w:t xml:space="preserve">3 </w:t>
            </w:r>
            <w:r w:rsidR="00FD216A">
              <w:rPr>
                <w:rFonts w:ascii="Tahoma" w:hAnsi="Tahoma" w:cs="Tahoma"/>
                <w:b/>
                <w:bCs/>
                <w:color w:val="0D0D0D" w:themeColor="text1" w:themeTint="F2"/>
                <w:sz w:val="36"/>
                <w:szCs w:val="36"/>
              </w:rPr>
              <w:br/>
            </w:r>
            <w:r w:rsidRPr="00081B27">
              <w:rPr>
                <w:rFonts w:ascii="Tahoma" w:hAnsi="Tahoma" w:cs="Tahoma" w:hint="cs"/>
                <w:b/>
                <w:bCs/>
                <w:color w:val="0D0D0D" w:themeColor="text1" w:themeTint="F2"/>
                <w:sz w:val="24"/>
                <w:szCs w:val="24"/>
                <w:rtl/>
              </w:rPr>
              <w:t>מרכזי</w:t>
            </w:r>
            <w:r w:rsidRPr="00081B27">
              <w:rPr>
                <w:rFonts w:ascii="Tahoma" w:hAnsi="Tahoma" w:cs="Tahoma"/>
                <w:b/>
                <w:bCs/>
                <w:color w:val="0D0D0D" w:themeColor="text1" w:themeTint="F2"/>
                <w:sz w:val="24"/>
                <w:szCs w:val="24"/>
                <w:rtl/>
              </w:rPr>
              <w:t xml:space="preserve"> </w:t>
            </w:r>
            <w:r w:rsidRPr="00081B27">
              <w:rPr>
                <w:rFonts w:ascii="Tahoma" w:hAnsi="Tahoma" w:cs="Tahoma" w:hint="cs"/>
                <w:b/>
                <w:bCs/>
                <w:color w:val="0D0D0D" w:themeColor="text1" w:themeTint="F2"/>
                <w:sz w:val="24"/>
                <w:szCs w:val="24"/>
                <w:rtl/>
              </w:rPr>
              <w:t>תיאום</w:t>
            </w:r>
          </w:p>
        </w:tc>
      </w:tr>
      <w:tr w14:paraId="26E8EB70" w14:textId="77777777" w:rsidTr="00F40F31">
        <w:tblPrEx>
          <w:tblW w:w="0" w:type="auto"/>
          <w:tblCellMar>
            <w:left w:w="57" w:type="dxa"/>
            <w:right w:w="57" w:type="dxa"/>
          </w:tblCellMar>
          <w:tblLook w:val="04A0"/>
        </w:tblPrEx>
        <w:tc>
          <w:tcPr>
            <w:tcW w:w="0" w:type="auto"/>
            <w:tcBorders>
              <w:top w:val="single" w:sz="8" w:space="0" w:color="auto"/>
            </w:tcBorders>
          </w:tcPr>
          <w:p w:rsidR="00813030" w:rsidRPr="00273409" w:rsidP="0028360A" w14:paraId="0FE85E97" w14:textId="77777777">
            <w:pPr>
              <w:spacing w:before="60" w:after="0" w:line="240" w:lineRule="auto"/>
              <w:ind w:right="23"/>
              <w:rPr>
                <w:rFonts w:ascii="Tahoma" w:hAnsi="Tahoma" w:cs="Tahoma"/>
                <w:color w:val="0D0D0D" w:themeColor="text1" w:themeTint="F2"/>
                <w:sz w:val="18"/>
                <w:szCs w:val="18"/>
                <w:rtl/>
              </w:rPr>
            </w:pPr>
            <w:r w:rsidRPr="0038597B">
              <w:rPr>
                <w:rFonts w:ascii="Tahoma" w:hAnsi="Tahoma" w:cs="Tahoma" w:hint="cs"/>
                <w:color w:val="0D0D0D" w:themeColor="text1" w:themeTint="F2"/>
                <w:sz w:val="18"/>
                <w:szCs w:val="18"/>
                <w:rtl/>
              </w:rPr>
              <w:t>שיועדו</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לגריעה</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עבור</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צרכים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אזרחיים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בשנת</w:t>
            </w:r>
            <w:r w:rsidRPr="0038597B">
              <w:rPr>
                <w:rFonts w:ascii="Tahoma" w:hAnsi="Tahoma" w:cs="Tahoma"/>
                <w:color w:val="0D0D0D" w:themeColor="text1" w:themeTint="F2"/>
                <w:sz w:val="18"/>
                <w:szCs w:val="18"/>
                <w:rtl/>
              </w:rPr>
              <w:t xml:space="preserve"> 2015 </w:t>
            </w:r>
            <w:r w:rsidRPr="0038597B">
              <w:rPr>
                <w:rFonts w:ascii="Tahoma" w:hAnsi="Tahoma" w:cs="Tahoma" w:hint="cs"/>
                <w:color w:val="0D0D0D" w:themeColor="text1" w:themeTint="F2"/>
                <w:sz w:val="18"/>
                <w:szCs w:val="18"/>
                <w:rtl/>
              </w:rPr>
              <w:t>טרם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נגרעו</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עד</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מועד</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סיום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הביקורת</w:t>
            </w:r>
            <w:r w:rsidRPr="0038597B">
              <w:rPr>
                <w:rFonts w:ascii="Tahoma" w:hAnsi="Tahoma" w:cs="Tahoma"/>
                <w:color w:val="0D0D0D" w:themeColor="text1" w:themeTint="F2"/>
                <w:sz w:val="18"/>
                <w:szCs w:val="18"/>
                <w:rtl/>
              </w:rPr>
              <w:t xml:space="preserve"> (11 </w:t>
            </w:r>
            <w:r w:rsidRPr="0038597B">
              <w:rPr>
                <w:rFonts w:ascii="Tahoma" w:hAnsi="Tahoma" w:cs="Tahoma" w:hint="cs"/>
                <w:color w:val="0D0D0D" w:themeColor="text1" w:themeTint="F2"/>
                <w:sz w:val="18"/>
                <w:szCs w:val="18"/>
                <w:rtl/>
              </w:rPr>
              <w:t>שטחים מתוך</w:t>
            </w:r>
            <w:r w:rsidRPr="0038597B">
              <w:rPr>
                <w:rFonts w:ascii="Tahoma" w:hAnsi="Tahoma" w:cs="Tahoma"/>
                <w:color w:val="0D0D0D" w:themeColor="text1" w:themeTint="F2"/>
                <w:sz w:val="18"/>
                <w:szCs w:val="18"/>
                <w:rtl/>
              </w:rPr>
              <w:t xml:space="preserve"> 15)</w:t>
            </w:r>
          </w:p>
        </w:tc>
        <w:tc>
          <w:tcPr>
            <w:tcW w:w="0" w:type="auto"/>
          </w:tcPr>
          <w:p w:rsidR="00813030" w:rsidRPr="00273409" w:rsidP="0028360A" w14:paraId="60817DDA"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813030" w:rsidRPr="00273409" w:rsidP="0028360A" w14:paraId="62C5FA78" w14:textId="77777777">
            <w:pPr>
              <w:spacing w:before="60" w:after="0" w:line="240" w:lineRule="auto"/>
              <w:rPr>
                <w:rFonts w:ascii="Tahoma" w:hAnsi="Tahoma" w:cs="Tahoma"/>
                <w:color w:val="0D0D0D" w:themeColor="text1" w:themeTint="F2"/>
                <w:sz w:val="18"/>
                <w:szCs w:val="18"/>
                <w:rtl/>
              </w:rPr>
            </w:pPr>
            <w:r w:rsidRPr="0038597B">
              <w:rPr>
                <w:rFonts w:ascii="Tahoma" w:hAnsi="Tahoma" w:cs="Tahoma" w:hint="cs"/>
                <w:color w:val="0D0D0D" w:themeColor="text1" w:themeTint="F2"/>
                <w:sz w:val="18"/>
                <w:szCs w:val="18"/>
                <w:rtl/>
              </w:rPr>
              <w:t>מוכרזים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נמצאים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בשטחי</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האימונים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שברמת</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הגולן</w:t>
            </w:r>
          </w:p>
        </w:tc>
        <w:tc>
          <w:tcPr>
            <w:tcW w:w="0" w:type="auto"/>
          </w:tcPr>
          <w:p w:rsidR="00813030" w:rsidRPr="00273409" w:rsidP="0028360A" w14:paraId="6026CB79"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813030" w:rsidRPr="00273409" w:rsidP="0028360A" w14:paraId="4B58C0CA" w14:textId="77777777">
            <w:pPr>
              <w:spacing w:before="60" w:after="0" w:line="240" w:lineRule="auto"/>
              <w:rPr>
                <w:rFonts w:ascii="Tahoma" w:hAnsi="Tahoma" w:cs="Tahoma"/>
                <w:color w:val="0D0D0D" w:themeColor="text1" w:themeTint="F2"/>
                <w:sz w:val="18"/>
                <w:szCs w:val="18"/>
                <w:rtl/>
              </w:rPr>
            </w:pPr>
            <w:r w:rsidRPr="0038597B">
              <w:rPr>
                <w:rFonts w:ascii="Tahoma" w:hAnsi="Tahoma" w:cs="Tahoma" w:hint="cs"/>
                <w:color w:val="0D0D0D" w:themeColor="text1" w:themeTint="F2"/>
                <w:sz w:val="18"/>
                <w:szCs w:val="18"/>
                <w:rtl/>
              </w:rPr>
              <w:t>של</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הפיקודיים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המרחביים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מתא</w:t>
            </w:r>
            <w:r w:rsidRPr="0038597B">
              <w:rPr>
                <w:rFonts w:ascii="Tahoma" w:hAnsi="Tahoma" w:cs="Tahoma"/>
                <w:color w:val="0D0D0D" w:themeColor="text1" w:themeTint="F2"/>
                <w:sz w:val="18"/>
                <w:szCs w:val="18"/>
                <w:rtl/>
              </w:rPr>
              <w:t>"</w:t>
            </w:r>
            <w:r w:rsidRPr="0038597B">
              <w:rPr>
                <w:rFonts w:ascii="Tahoma" w:hAnsi="Tahoma" w:cs="Tahoma" w:hint="cs"/>
                <w:color w:val="0D0D0D" w:themeColor="text1" w:themeTint="F2"/>
                <w:sz w:val="18"/>
                <w:szCs w:val="18"/>
                <w:rtl/>
              </w:rPr>
              <w:t>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נותנים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שירות</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לאזרחים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לתיאום</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כניסה</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לשטחי</w:t>
            </w:r>
            <w:r w:rsidRPr="0038597B">
              <w:rPr>
                <w:rFonts w:ascii="Tahoma" w:hAnsi="Tahoma" w:cs="Tahoma"/>
                <w:color w:val="0D0D0D" w:themeColor="text1" w:themeTint="F2"/>
                <w:sz w:val="18"/>
                <w:szCs w:val="18"/>
                <w:rtl/>
              </w:rPr>
              <w:t xml:space="preserve"> </w:t>
            </w:r>
            <w:r w:rsidRPr="0038597B">
              <w:rPr>
                <w:rFonts w:ascii="Tahoma" w:hAnsi="Tahoma" w:cs="Tahoma" w:hint="cs"/>
                <w:color w:val="0D0D0D" w:themeColor="text1" w:themeTint="F2"/>
                <w:sz w:val="18"/>
                <w:szCs w:val="18"/>
                <w:rtl/>
              </w:rPr>
              <w:t>אימונים</w:t>
            </w:r>
          </w:p>
        </w:tc>
      </w:tr>
    </w:tbl>
    <w:p w:rsidR="00813030" w:rsidRPr="00813030" w:rsidP="0088045F" w14:paraId="5E23EDD4" w14:textId="77777777">
      <w:pPr>
        <w:spacing w:after="180" w:line="260" w:lineRule="exact"/>
        <w:jc w:val="both"/>
        <w:rPr>
          <w:rFonts w:ascii="Tahoma" w:hAnsi="Tahoma" w:cs="Tahoma"/>
          <w:color w:val="0D0D0D" w:themeColor="text1" w:themeTint="F2"/>
          <w:sz w:val="24"/>
          <w:szCs w:val="18"/>
          <w:rtl/>
        </w:rPr>
      </w:pPr>
    </w:p>
    <w:p w:rsidR="009C13C8" w:rsidP="0088045F" w14:paraId="7CDD8A02" w14:textId="77777777">
      <w:pPr>
        <w:jc w:val="both"/>
        <w:rPr>
          <w:rtl/>
        </w:rPr>
      </w:pPr>
    </w:p>
    <w:p w:rsidR="00D8333F" w:rsidP="0088045F" w14:paraId="5A046CE8" w14:textId="77777777">
      <w:pPr>
        <w:spacing w:after="0" w:line="240" w:lineRule="auto"/>
        <w:jc w:val="both"/>
        <w:rPr>
          <w:rtl/>
        </w:rPr>
        <w:sectPr w:rsidSect="00045345">
          <w:headerReference w:type="even" r:id="rId13"/>
          <w:headerReference w:type="default" r:id="rId14"/>
          <w:pgSz w:w="11906" w:h="16838" w:code="9"/>
          <w:pgMar w:top="2892" w:right="2268" w:bottom="2438" w:left="2268" w:header="1871" w:footer="1928" w:gutter="0"/>
          <w:cols w:space="708"/>
          <w:bidi/>
          <w:rtlGutter/>
          <w:docGrid w:linePitch="360"/>
        </w:sectPr>
      </w:pPr>
    </w:p>
    <w:p w:rsidR="00525E93" w:rsidP="0088045F" w14:paraId="6DD6EC03" w14:textId="45FCD49E">
      <w:pPr>
        <w:spacing w:after="0" w:line="240" w:lineRule="atLeast"/>
        <w:rPr>
          <w:rFonts w:ascii="Tahoma" w:hAnsi="Tahoma" w:cs="Tahoma"/>
          <w:b/>
          <w:bCs/>
          <w:color w:val="003364"/>
          <w:w w:val="90"/>
          <w:sz w:val="32"/>
          <w:szCs w:val="32"/>
        </w:rPr>
      </w:pPr>
      <w:r>
        <w:rPr>
          <w:rFonts w:ascii="Tahoma" w:hAnsi="Tahoma" w:cs="Tahoma"/>
          <w:b/>
          <w:bCs/>
          <w:noProof/>
          <w:color w:val="003364"/>
          <w:w w:val="90"/>
          <w:sz w:val="32"/>
          <w:szCs w:val="32"/>
          <w:rtl/>
        </w:rPr>
        <w:drawing>
          <wp:inline distT="0" distB="0" distL="0" distR="0">
            <wp:extent cx="4679950" cy="457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6367" name="Picture 7"/>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88045F" w14:paraId="69292300" w14:textId="77777777">
      <w:pPr>
        <w:spacing w:after="180" w:line="240" w:lineRule="atLeast"/>
        <w:rPr>
          <w:rFonts w:ascii="Tahoma" w:hAnsi="Tahoma" w:cs="Tahoma"/>
          <w:b/>
          <w:bCs/>
          <w:color w:val="00305F"/>
          <w:sz w:val="32"/>
          <w:szCs w:val="32"/>
        </w:rPr>
      </w:pPr>
      <w:bookmarkStart w:id="5" w:name="_Hlk62029958"/>
      <w:r w:rsidRPr="00902625">
        <w:rPr>
          <w:rFonts w:ascii="Tahoma" w:hAnsi="Tahoma" w:cs="Tahoma"/>
          <w:b/>
          <w:bCs/>
          <w:color w:val="00305F"/>
          <w:sz w:val="32"/>
          <w:szCs w:val="32"/>
          <w:rtl/>
        </w:rPr>
        <w:t>פעולות הביקורת</w:t>
      </w:r>
    </w:p>
    <w:bookmarkEnd w:id="5"/>
    <w:p w:rsidR="00D105C4" w:rsidRPr="00D105C4" w:rsidP="00257D63" w14:paraId="6B9E054D" w14:textId="0CCCB2BD">
      <w:pPr>
        <w:spacing w:after="180" w:line="260" w:lineRule="exact"/>
        <w:ind w:left="397" w:hanging="397"/>
        <w:jc w:val="both"/>
        <w:rPr>
          <w:rFonts w:ascii="Tahoma" w:hAnsi="Tahoma" w:cs="Tahoma"/>
          <w:color w:val="0D0D0D" w:themeColor="text1" w:themeTint="F2"/>
          <w:sz w:val="18"/>
          <w:szCs w:val="18"/>
          <w:rtl/>
        </w:rPr>
      </w:pPr>
      <w:r w:rsidRPr="008C15A5">
        <w:rPr>
          <w:rFonts w:ascii="Tahoma" w:hAnsi="Tahoma" w:cs="Tahoma"/>
          <w:noProof/>
          <w:color w:val="231F20"/>
          <w:position w:val="-4"/>
          <w:sz w:val="24"/>
          <w:szCs w:val="18"/>
          <w:rtl/>
        </w:rPr>
        <w:drawing>
          <wp:inline distT="0" distB="0" distL="0" distR="0">
            <wp:extent cx="161544" cy="1615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9365" name="מגדלת.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544" cy="161544"/>
                    </a:xfrm>
                    <a:prstGeom prst="rect">
                      <a:avLst/>
                    </a:prstGeom>
                  </pic:spPr>
                </pic:pic>
              </a:graphicData>
            </a:graphic>
          </wp:inline>
        </w:drawing>
      </w:r>
      <w:r w:rsidR="00525E93">
        <w:rPr>
          <w:rFonts w:ascii="Tahoma" w:hAnsi="Tahoma" w:cs="Tahoma"/>
          <w:color w:val="231F20"/>
          <w:sz w:val="24"/>
          <w:szCs w:val="18"/>
        </w:rPr>
        <w:tab/>
      </w:r>
      <w:r w:rsidRPr="00D105C4">
        <w:rPr>
          <w:rFonts w:ascii="Tahoma" w:hAnsi="Tahoma" w:cs="Tahoma" w:hint="cs"/>
          <w:color w:val="0D0D0D" w:themeColor="text1" w:themeTint="F2"/>
          <w:sz w:val="18"/>
          <w:szCs w:val="18"/>
          <w:rtl/>
        </w:rPr>
        <w:t xml:space="preserve">בחודשים פברואר 2020 עד יוני 2020 בדק משרד מבקר המדינה את התנהלות צה"ל וגופים אחרים בנוגע לשטחי האימונים (לא כולל שטחי אימונים באזור יהודה והשומרון). נבדקו בעיקר קרקעות שטחי האימונים כמשאב לאומי; פינוי נפלים משטחי האימונים; כניסת אזרחים לשטחי האימונים; ומניעת פגיעה בעתיקות שבשטחי האימונים ושיקומן. הביקורת בוצעה בעיקר בצה"ל - בזרוע היבשה; באגף התכנון; בפיקודים המרחביים; במשרד הביטחון ובכלל זה </w:t>
      </w:r>
      <w:r w:rsidRPr="00D105C4">
        <w:rPr>
          <w:rFonts w:ascii="Tahoma" w:hAnsi="Tahoma" w:cs="Tahoma" w:hint="cs"/>
          <w:color w:val="0D0D0D" w:themeColor="text1" w:themeTint="F2"/>
          <w:sz w:val="18"/>
          <w:szCs w:val="18"/>
          <w:rtl/>
        </w:rPr>
        <w:t>ברלפ"ם</w:t>
      </w:r>
      <w:r w:rsidRPr="00D105C4">
        <w:rPr>
          <w:rFonts w:ascii="Tahoma" w:hAnsi="Tahoma" w:cs="Tahoma" w:hint="cs"/>
          <w:color w:val="0D0D0D" w:themeColor="text1" w:themeTint="F2"/>
          <w:sz w:val="18"/>
          <w:szCs w:val="18"/>
          <w:rtl/>
        </w:rPr>
        <w:t xml:space="preserve">; </w:t>
      </w:r>
      <w:r w:rsidRPr="00D105C4">
        <w:rPr>
          <w:rFonts w:ascii="Tahoma" w:hAnsi="Tahoma" w:cs="Tahoma" w:hint="cs"/>
          <w:color w:val="0D0D0D" w:themeColor="text1" w:themeTint="F2"/>
          <w:sz w:val="18"/>
          <w:szCs w:val="18"/>
          <w:rtl/>
        </w:rPr>
        <w:t>במינהל</w:t>
      </w:r>
      <w:r w:rsidRPr="00D105C4">
        <w:rPr>
          <w:rFonts w:ascii="Tahoma" w:hAnsi="Tahoma" w:cs="Tahoma" w:hint="cs"/>
          <w:color w:val="0D0D0D" w:themeColor="text1" w:themeTint="F2"/>
          <w:sz w:val="18"/>
          <w:szCs w:val="18"/>
          <w:rtl/>
        </w:rPr>
        <w:t xml:space="preserve"> התכנון; ברשות העתיקות; ובמועצות אזוריות ומקומיות.</w:t>
      </w:r>
    </w:p>
    <w:p w:rsidR="00D105C4" w:rsidRPr="00D105C4" w:rsidP="0088045F" w14:paraId="283E43A6" w14:textId="3B17BE07">
      <w:pPr>
        <w:spacing w:after="180" w:line="260" w:lineRule="exact"/>
        <w:ind w:left="397" w:hanging="397"/>
        <w:jc w:val="both"/>
        <w:rPr>
          <w:rFonts w:ascii="Tahoma" w:hAnsi="Tahoma" w:cs="Tahoma"/>
          <w:color w:val="0D0D0D" w:themeColor="text1" w:themeTint="F2"/>
          <w:sz w:val="18"/>
          <w:szCs w:val="18"/>
          <w:rtl/>
        </w:rPr>
      </w:pPr>
      <w:r>
        <w:rPr>
          <w:rFonts w:ascii="Tahoma" w:hAnsi="Tahoma" w:cs="Tahoma"/>
          <w:color w:val="0D0D0D" w:themeColor="text1" w:themeTint="F2"/>
          <w:sz w:val="18"/>
          <w:szCs w:val="18"/>
        </w:rPr>
        <w:tab/>
      </w:r>
      <w:r w:rsidRPr="00D105C4">
        <w:rPr>
          <w:rFonts w:ascii="Tahoma" w:hAnsi="Tahoma" w:cs="Tahoma"/>
          <w:color w:val="0D0D0D" w:themeColor="text1" w:themeTint="F2"/>
          <w:sz w:val="18"/>
          <w:szCs w:val="18"/>
          <w:rtl/>
        </w:rPr>
        <w:t>ועדת המשנה של הוועדה לענייני ביקורת המדינה של הכנסת החליטה שלא להניח על שולחן הכנסת ולא לפרסם נתונים מדוח זה, לשם שמירה על ביטחון המדינה, בהתאם לסעיף 17 לחוק מבקר המדינה, התשי"ח-1958 [נוסח משולב]. ח</w:t>
      </w:r>
      <w:r w:rsidR="0056200D">
        <w:rPr>
          <w:rFonts w:ascii="Tahoma" w:hAnsi="Tahoma" w:cs="Tahoma" w:hint="cs"/>
          <w:color w:val="0D0D0D" w:themeColor="text1" w:themeTint="F2"/>
          <w:sz w:val="18"/>
          <w:szCs w:val="18"/>
          <w:rtl/>
        </w:rPr>
        <w:t>י</w:t>
      </w:r>
      <w:r w:rsidRPr="00D105C4">
        <w:rPr>
          <w:rFonts w:ascii="Tahoma" w:hAnsi="Tahoma" w:cs="Tahoma"/>
          <w:color w:val="0D0D0D" w:themeColor="text1" w:themeTint="F2"/>
          <w:sz w:val="18"/>
          <w:szCs w:val="18"/>
          <w:rtl/>
        </w:rPr>
        <w:t>סיון נתונים אלה אינו מונע את הבנת מהות הביקורת.</w:t>
      </w:r>
    </w:p>
    <w:p w:rsidR="00525E93" w:rsidRPr="00525E93" w:rsidP="0088045F" w14:paraId="6121C8B3" w14:textId="77777777">
      <w:pPr>
        <w:spacing w:after="180" w:line="260" w:lineRule="exact"/>
        <w:ind w:left="454" w:hanging="454"/>
        <w:jc w:val="both"/>
        <w:rPr>
          <w:rFonts w:ascii="Tahoma" w:hAnsi="Tahoma" w:cs="Tahoma"/>
          <w:color w:val="231F20"/>
          <w:sz w:val="24"/>
          <w:szCs w:val="18"/>
          <w:rtl/>
        </w:rPr>
      </w:pPr>
    </w:p>
    <w:p w:rsidR="000A1D75" w:rsidP="0088045F" w14:paraId="681D6F9D" w14:textId="6E1669F1">
      <w:pPr>
        <w:spacing w:after="0" w:line="240" w:lineRule="atLeast"/>
        <w:rPr>
          <w:rFonts w:ascii="Tahoma" w:hAnsi="Tahoma" w:cs="Tahoma"/>
          <w:b/>
          <w:bCs/>
          <w:color w:val="003364"/>
          <w:w w:val="90"/>
          <w:sz w:val="32"/>
          <w:szCs w:val="32"/>
        </w:rPr>
      </w:pPr>
      <w:r>
        <w:rPr>
          <w:rFonts w:ascii="Tahoma" w:hAnsi="Tahoma" w:cs="Tahoma"/>
          <w:b/>
          <w:bCs/>
          <w:noProof/>
          <w:color w:val="003364"/>
          <w:w w:val="90"/>
          <w:sz w:val="32"/>
          <w:szCs w:val="32"/>
          <w:rtl/>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54067" name="Picture 9"/>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RPr="00902625" w:rsidP="0088045F" w14:paraId="4C4FCC27" w14:textId="5C9D3E17">
      <w:pPr>
        <w:spacing w:after="180" w:line="240" w:lineRule="atLeast"/>
        <w:rPr>
          <w:rFonts w:ascii="Tahoma" w:hAnsi="Tahoma" w:cs="Tahoma"/>
          <w:b/>
          <w:bCs/>
          <w:color w:val="00305F"/>
          <w:sz w:val="32"/>
          <w:szCs w:val="32"/>
          <w:rtl/>
        </w:rPr>
      </w:pPr>
      <w:bookmarkStart w:id="6" w:name="_Hlk62329218"/>
      <w:bookmarkStart w:id="7" w:name="_Hlk62030689"/>
      <w:r w:rsidRPr="00902625">
        <w:rPr>
          <w:rFonts w:ascii="Tahoma" w:hAnsi="Tahoma" w:cs="Tahoma" w:hint="cs"/>
          <w:b/>
          <w:bCs/>
          <w:color w:val="00305F"/>
          <w:sz w:val="32"/>
          <w:szCs w:val="32"/>
          <w:rtl/>
        </w:rPr>
        <w:t xml:space="preserve">תמונת </w:t>
      </w:r>
      <w:r w:rsidRPr="00902625" w:rsidR="00EB7D7A">
        <w:rPr>
          <w:rFonts w:ascii="Tahoma" w:hAnsi="Tahoma" w:cs="Tahoma" w:hint="cs"/>
          <w:b/>
          <w:bCs/>
          <w:color w:val="00305F"/>
          <w:sz w:val="32"/>
          <w:szCs w:val="32"/>
          <w:rtl/>
        </w:rPr>
        <w:t>ה</w:t>
      </w:r>
      <w:r w:rsidRPr="00902625">
        <w:rPr>
          <w:rFonts w:ascii="Tahoma" w:hAnsi="Tahoma" w:cs="Tahoma" w:hint="cs"/>
          <w:b/>
          <w:bCs/>
          <w:color w:val="00305F"/>
          <w:sz w:val="32"/>
          <w:szCs w:val="32"/>
          <w:rtl/>
        </w:rPr>
        <w:t>מצב העולה מן הביקורת</w:t>
      </w:r>
      <w:bookmarkEnd w:id="6"/>
    </w:p>
    <w:bookmarkEnd w:id="7"/>
    <w:p w:rsidR="00E33AFB" w:rsidRPr="00E33AFB" w:rsidP="0088045F" w14:paraId="2C57C026" w14:textId="12ABCAA5">
      <w:pPr>
        <w:pStyle w:val="running-text"/>
        <w:bidi/>
        <w:spacing w:line="240" w:lineRule="atLeast"/>
        <w:ind w:right="0"/>
        <w:rPr>
          <w:b/>
          <w:bCs/>
          <w:sz w:val="18"/>
        </w:rPr>
      </w:pPr>
      <w:r>
        <w:rPr>
          <w:b/>
          <w:bCs/>
          <w:noProof/>
          <w:sz w:val="18"/>
          <w:rtl/>
        </w:rPr>
        <w:drawing>
          <wp:inline distT="0" distB="0" distL="0" distR="0">
            <wp:extent cx="2523749" cy="14325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59827" name="Picture 14"/>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8F2D7A" w:rsidRPr="008F2D7A" w:rsidP="00D238A0" w14:paraId="4416AA0F" w14:textId="77777777">
      <w:pPr>
        <w:pStyle w:val="ListParagraph"/>
        <w:numPr>
          <w:ilvl w:val="0"/>
          <w:numId w:val="5"/>
        </w:numPr>
        <w:spacing w:after="180" w:line="260" w:lineRule="exact"/>
        <w:ind w:left="397" w:hanging="397"/>
        <w:rPr>
          <w:sz w:val="18"/>
          <w:szCs w:val="18"/>
          <w:rtl/>
        </w:rPr>
      </w:pPr>
      <w:r w:rsidRPr="008F2D7A">
        <w:rPr>
          <w:rFonts w:hint="cs"/>
          <w:b/>
          <w:bCs/>
          <w:sz w:val="18"/>
          <w:szCs w:val="18"/>
          <w:rtl/>
        </w:rPr>
        <w:t xml:space="preserve">מימוש תוכניות מתאר ארציות בשטחי אימונים </w:t>
      </w:r>
      <w:r w:rsidRPr="008F2D7A">
        <w:rPr>
          <w:rFonts w:hint="cs"/>
          <w:sz w:val="18"/>
          <w:szCs w:val="18"/>
          <w:rtl/>
        </w:rPr>
        <w:t>- המצב החוקי ולפיו צה"ל רשאי בכל עת לסגור לצורך אימוניו שטחים שייעודם אחר, אף שמדובר במטרה ביטחונית חיונית, גורם לאי-ודאות בנוגע ליכולת לממש את התכנון לגבי שטחים אלה, ובמקרים מסוימים - לפגיעה בשלמות תהליך התכנון עצמו.</w:t>
      </w:r>
    </w:p>
    <w:p w:rsidR="008F2D7A" w:rsidRPr="008F2D7A" w:rsidP="00D238A0" w14:paraId="3486C915" w14:textId="77777777">
      <w:pPr>
        <w:pStyle w:val="ListParagraph"/>
        <w:numPr>
          <w:ilvl w:val="0"/>
          <w:numId w:val="5"/>
        </w:numPr>
        <w:spacing w:after="180" w:line="260" w:lineRule="exact"/>
        <w:ind w:left="397" w:hanging="397"/>
        <w:rPr>
          <w:sz w:val="18"/>
          <w:szCs w:val="18"/>
        </w:rPr>
      </w:pPr>
      <w:r w:rsidRPr="008F2D7A">
        <w:rPr>
          <w:rFonts w:eastAsia="Times New Roman" w:hint="cs"/>
          <w:b/>
          <w:bCs/>
          <w:sz w:val="18"/>
          <w:szCs w:val="18"/>
          <w:rtl/>
          <w:lang w:eastAsia="he-IL"/>
        </w:rPr>
        <w:t>צווי הסגירה של שטחי האימונים</w:t>
      </w:r>
      <w:r w:rsidRPr="008F2D7A">
        <w:rPr>
          <w:rFonts w:eastAsia="Times New Roman" w:hint="cs"/>
          <w:sz w:val="18"/>
          <w:szCs w:val="18"/>
          <w:rtl/>
          <w:lang w:eastAsia="he-IL"/>
        </w:rPr>
        <w:t xml:space="preserve"> - לא נמצאו צווי סגירה לגבי שלושה משטחי האימונים הסגורים וכן נמצאו אי-התאמות בגבולות של השטחים הסגורים בין צווי הסגירה לבין שכבות המידע לגביהם.</w:t>
      </w:r>
    </w:p>
    <w:p w:rsidR="008F2D7A" w:rsidRPr="008F2D7A" w:rsidP="00D238A0" w14:paraId="31DD055E" w14:textId="0820DF5C">
      <w:pPr>
        <w:pStyle w:val="ListParagraph"/>
        <w:numPr>
          <w:ilvl w:val="0"/>
          <w:numId w:val="5"/>
        </w:numPr>
        <w:spacing w:after="180" w:line="260" w:lineRule="exact"/>
        <w:ind w:left="397" w:hanging="397"/>
        <w:rPr>
          <w:rFonts w:eastAsia="Times New Roman"/>
          <w:sz w:val="18"/>
          <w:szCs w:val="18"/>
          <w:lang w:eastAsia="he-IL"/>
        </w:rPr>
      </w:pPr>
      <w:r w:rsidRPr="008F2D7A">
        <w:rPr>
          <w:rFonts w:eastAsia="Times New Roman" w:hint="cs"/>
          <w:b/>
          <w:bCs/>
          <w:sz w:val="18"/>
          <w:szCs w:val="18"/>
          <w:rtl/>
          <w:lang w:eastAsia="he-IL"/>
        </w:rPr>
        <w:t>פיקוח ובקרה על מידת השימוש בשטחי האימונים</w:t>
      </w:r>
      <w:r w:rsidRPr="008F2D7A">
        <w:rPr>
          <w:rFonts w:eastAsia="Times New Roman" w:hint="cs"/>
          <w:sz w:val="18"/>
          <w:szCs w:val="18"/>
          <w:rtl/>
          <w:lang w:eastAsia="he-IL"/>
        </w:rPr>
        <w:t xml:space="preserve"> - אין בידי מחלקת האימונים שבזרוע היבשה, האמונה על תכנון, הפעלה ובקרה של האימונים ביבשה, תמונת מצב כוללת ומהימנה לגבי מידת השימוש ואופן השימוש בשטחי האימונים.</w:t>
      </w:r>
      <w:r w:rsidRPr="008F2D7A">
        <w:rPr>
          <w:rFonts w:ascii="Times New Roman" w:hAnsi="Times New Roman" w:cs="David" w:hint="cs"/>
          <w:b/>
          <w:bCs/>
          <w:sz w:val="18"/>
          <w:szCs w:val="22"/>
          <w:rtl/>
        </w:rPr>
        <w:t xml:space="preserve"> </w:t>
      </w:r>
      <w:r w:rsidRPr="008F2D7A">
        <w:rPr>
          <w:rFonts w:eastAsia="Times New Roman" w:hint="cs"/>
          <w:sz w:val="18"/>
          <w:szCs w:val="18"/>
          <w:rtl/>
          <w:lang w:eastAsia="he-IL"/>
        </w:rPr>
        <w:t>אגף התכנון לא בוחן מול זרוע היבשה והפיקודים המרחביים באופן יזום את מידת ניצול שטחי האימונים לצורך ייעול השימוש בשטחי האימונים ולצורך תהליכי גריעת שטחים.</w:t>
      </w:r>
      <w:r w:rsidR="002445DB">
        <w:rPr>
          <w:rFonts w:eastAsia="Times New Roman" w:hint="cs"/>
          <w:sz w:val="18"/>
          <w:szCs w:val="18"/>
          <w:rtl/>
          <w:lang w:eastAsia="he-IL"/>
        </w:rPr>
        <w:t xml:space="preserve"> </w:t>
      </w:r>
    </w:p>
    <w:p w:rsidR="008F2D7A" w:rsidRPr="008F2D7A" w:rsidP="00D238A0" w14:paraId="0723BFB8" w14:textId="77777777">
      <w:pPr>
        <w:pStyle w:val="ListParagraph"/>
        <w:numPr>
          <w:ilvl w:val="0"/>
          <w:numId w:val="5"/>
        </w:numPr>
        <w:spacing w:after="180" w:line="260" w:lineRule="exact"/>
        <w:ind w:left="397" w:hanging="397"/>
        <w:rPr>
          <w:rFonts w:eastAsia="Times New Roman"/>
          <w:sz w:val="18"/>
          <w:szCs w:val="18"/>
          <w:lang w:eastAsia="he-IL"/>
        </w:rPr>
      </w:pPr>
      <w:r w:rsidRPr="008F2D7A">
        <w:rPr>
          <w:rFonts w:eastAsia="Times New Roman" w:hint="cs"/>
          <w:b/>
          <w:bCs/>
          <w:sz w:val="18"/>
          <w:szCs w:val="18"/>
          <w:rtl/>
          <w:lang w:eastAsia="he-IL"/>
        </w:rPr>
        <w:t>שימושים אזרחיים קבועים בתוך שטחי האימונים</w:t>
      </w:r>
      <w:r w:rsidRPr="008F2D7A">
        <w:rPr>
          <w:rFonts w:eastAsia="Times New Roman" w:hint="cs"/>
          <w:sz w:val="18"/>
          <w:szCs w:val="18"/>
          <w:rtl/>
          <w:lang w:eastAsia="he-IL"/>
        </w:rPr>
        <w:t xml:space="preserve"> - בחלק משטחי האימונים נעשה שימוש אזרחי קבוע במשך עשרות שנים. במצב זה קיימים סיכוני בטיחות לאזרחים שבפועל מצויים בשטחים אלה. נוסף על כך, הדבר גורם לכך שצה"ל אינו מתאמן על מלוא השטח בשל נוכחות אזרחית זו.</w:t>
      </w:r>
    </w:p>
    <w:p w:rsidR="008F2D7A" w:rsidRPr="008F2D7A" w:rsidP="00D238A0" w14:paraId="017E9DC9" w14:textId="6FA2A531">
      <w:pPr>
        <w:pStyle w:val="ListParagraph"/>
        <w:numPr>
          <w:ilvl w:val="0"/>
          <w:numId w:val="5"/>
        </w:numPr>
        <w:spacing w:after="180" w:line="260" w:lineRule="exact"/>
        <w:ind w:left="397" w:hanging="397"/>
        <w:rPr>
          <w:rFonts w:eastAsia="Times New Roman"/>
          <w:sz w:val="18"/>
          <w:szCs w:val="18"/>
          <w:lang w:eastAsia="he-IL"/>
        </w:rPr>
      </w:pPr>
      <w:r w:rsidRPr="008F2D7A">
        <w:rPr>
          <w:rFonts w:eastAsia="Times New Roman" w:hint="cs"/>
          <w:b/>
          <w:bCs/>
          <w:sz w:val="18"/>
          <w:szCs w:val="18"/>
          <w:rtl/>
          <w:lang w:eastAsia="he-IL"/>
        </w:rPr>
        <w:t>פינוי נפלים משטחי האימונים</w:t>
      </w:r>
      <w:r w:rsidRPr="008F2D7A">
        <w:rPr>
          <w:rFonts w:eastAsia="Times New Roman" w:hint="cs"/>
          <w:sz w:val="18"/>
          <w:szCs w:val="18"/>
          <w:rtl/>
          <w:lang w:eastAsia="he-IL"/>
        </w:rPr>
        <w:t xml:space="preserve"> - </w:t>
      </w:r>
      <w:r w:rsidRPr="008F2D7A" w:rsidR="00FE244B">
        <w:rPr>
          <w:rFonts w:eastAsia="Times New Roman" w:hint="cs"/>
          <w:sz w:val="18"/>
          <w:szCs w:val="18"/>
          <w:rtl/>
          <w:lang w:eastAsia="he-IL"/>
        </w:rPr>
        <w:t xml:space="preserve">זה חמש שנים לפחות חל עיכוב בתהליכי גריעת שטחי האימונים שצה"ל הסכים כי ניתן לפנותם לטובת שימושים אזרחיים וזאת עקב אי-פינוי נפלים מאותם שטחים. הדבר נובע הן </w:t>
      </w:r>
      <w:r w:rsidR="00637E97">
        <w:rPr>
          <w:rFonts w:eastAsia="Times New Roman" w:hint="cs"/>
          <w:sz w:val="18"/>
          <w:szCs w:val="18"/>
          <w:rtl/>
          <w:lang w:eastAsia="he-IL"/>
        </w:rPr>
        <w:t>בשל הימנעותו</w:t>
      </w:r>
      <w:r w:rsidRPr="008F2D7A" w:rsidR="00FE244B">
        <w:rPr>
          <w:rFonts w:eastAsia="Times New Roman" w:hint="cs"/>
          <w:sz w:val="18"/>
          <w:szCs w:val="18"/>
          <w:rtl/>
          <w:lang w:eastAsia="he-IL"/>
        </w:rPr>
        <w:t xml:space="preserve"> של צה"ל לפעול לפינוי נפלים </w:t>
      </w:r>
      <w:r w:rsidRPr="008F2D7A" w:rsidR="00FE244B">
        <w:rPr>
          <w:rFonts w:eastAsia="Times New Roman" w:hint="cs"/>
          <w:sz w:val="18"/>
          <w:szCs w:val="18"/>
          <w:rtl/>
          <w:lang w:eastAsia="he-IL"/>
        </w:rPr>
        <w:t xml:space="preserve">כאשר הדבר נחוץ לצרכים אזרחיים והן </w:t>
      </w:r>
      <w:r w:rsidR="00637E97">
        <w:rPr>
          <w:rFonts w:eastAsia="Times New Roman" w:hint="cs"/>
          <w:sz w:val="18"/>
          <w:szCs w:val="18"/>
          <w:rtl/>
          <w:lang w:eastAsia="he-IL"/>
        </w:rPr>
        <w:t>בשל היעדר</w:t>
      </w:r>
      <w:r w:rsidRPr="008F2D7A" w:rsidR="00FE244B">
        <w:rPr>
          <w:rFonts w:eastAsia="Times New Roman" w:hint="cs"/>
          <w:sz w:val="18"/>
          <w:szCs w:val="18"/>
          <w:rtl/>
          <w:lang w:eastAsia="he-IL"/>
        </w:rPr>
        <w:t xml:space="preserve"> תקציב ייעודי לפינוי נפלים לטובת </w:t>
      </w:r>
      <w:r w:rsidRPr="008F2D7A" w:rsidR="00FE244B">
        <w:rPr>
          <w:rFonts w:eastAsia="Times New Roman" w:hint="cs"/>
          <w:sz w:val="18"/>
          <w:szCs w:val="18"/>
          <w:rtl/>
          <w:lang w:eastAsia="he-IL"/>
        </w:rPr>
        <w:t>הרלפ"ם</w:t>
      </w:r>
      <w:r w:rsidRPr="008F2D7A">
        <w:rPr>
          <w:rFonts w:eastAsia="Times New Roman" w:hint="cs"/>
          <w:sz w:val="18"/>
          <w:szCs w:val="18"/>
          <w:rtl/>
          <w:lang w:eastAsia="he-IL"/>
        </w:rPr>
        <w:t>.</w:t>
      </w:r>
      <w:r w:rsidRPr="008F2D7A">
        <w:rPr>
          <w:rFonts w:eastAsia="Times New Roman" w:hint="cs"/>
          <w:b/>
          <w:bCs/>
          <w:sz w:val="18"/>
          <w:szCs w:val="18"/>
          <w:rtl/>
          <w:lang w:eastAsia="he-IL"/>
        </w:rPr>
        <w:t xml:space="preserve"> </w:t>
      </w:r>
    </w:p>
    <w:p w:rsidR="008F2D7A" w:rsidRPr="008F2D7A" w:rsidP="00D238A0" w14:paraId="7177D460" w14:textId="77777777">
      <w:pPr>
        <w:pStyle w:val="ListParagraph"/>
        <w:numPr>
          <w:ilvl w:val="0"/>
          <w:numId w:val="5"/>
        </w:numPr>
        <w:spacing w:after="180" w:line="260" w:lineRule="exact"/>
        <w:ind w:left="397" w:hanging="397"/>
        <w:rPr>
          <w:rFonts w:eastAsia="Times New Roman"/>
          <w:sz w:val="18"/>
          <w:szCs w:val="18"/>
          <w:lang w:eastAsia="he-IL"/>
        </w:rPr>
      </w:pPr>
      <w:r w:rsidRPr="008F2D7A">
        <w:rPr>
          <w:rFonts w:eastAsia="Times New Roman" w:hint="cs"/>
          <w:b/>
          <w:bCs/>
          <w:sz w:val="18"/>
          <w:szCs w:val="18"/>
          <w:rtl/>
          <w:lang w:eastAsia="he-IL"/>
        </w:rPr>
        <w:t>מידע לציבור על שטחי האימונים ומגבלות הכניסה אליהם</w:t>
      </w:r>
      <w:r w:rsidRPr="008F2D7A">
        <w:rPr>
          <w:rFonts w:eastAsia="Times New Roman" w:hint="cs"/>
          <w:sz w:val="18"/>
          <w:szCs w:val="18"/>
          <w:rtl/>
          <w:lang w:eastAsia="he-IL"/>
        </w:rPr>
        <w:t xml:space="preserve"> - באתר צה"ל במרשתת אין מידע לגבי אופן תיאום כניסת אזרחים לשטחי האימונים, דרכי ההתקשרות, מועדי פתיחת השטחים, אזהרות או מידע רלוונטי אחר.</w:t>
      </w:r>
    </w:p>
    <w:p w:rsidR="008F2D7A" w:rsidRPr="008F2D7A" w:rsidP="00D238A0" w14:paraId="1D1B5519" w14:textId="55B580B9">
      <w:pPr>
        <w:pStyle w:val="ListParagraph"/>
        <w:numPr>
          <w:ilvl w:val="0"/>
          <w:numId w:val="5"/>
        </w:numPr>
        <w:spacing w:after="180" w:line="260" w:lineRule="exact"/>
        <w:ind w:left="397" w:hanging="397"/>
        <w:rPr>
          <w:rFonts w:eastAsia="Times New Roman"/>
          <w:sz w:val="18"/>
          <w:szCs w:val="18"/>
          <w:lang w:eastAsia="he-IL"/>
        </w:rPr>
      </w:pPr>
      <w:r w:rsidRPr="008F2D7A">
        <w:rPr>
          <w:rFonts w:eastAsia="Times New Roman" w:hint="cs"/>
          <w:b/>
          <w:bCs/>
          <w:sz w:val="18"/>
          <w:szCs w:val="18"/>
          <w:rtl/>
          <w:lang w:eastAsia="he-IL"/>
        </w:rPr>
        <w:t>פגיעה בעתיקות שבשטחי האימונים ושיקומן</w:t>
      </w:r>
      <w:r w:rsidRPr="008F2D7A">
        <w:rPr>
          <w:rFonts w:eastAsia="Times New Roman" w:hint="cs"/>
          <w:sz w:val="18"/>
          <w:szCs w:val="18"/>
          <w:rtl/>
          <w:lang w:eastAsia="he-IL"/>
        </w:rPr>
        <w:t xml:space="preserve"> -</w:t>
      </w:r>
      <w:r w:rsidR="002445DB">
        <w:rPr>
          <w:rFonts w:eastAsia="Times New Roman" w:hint="cs"/>
          <w:sz w:val="18"/>
          <w:szCs w:val="18"/>
          <w:rtl/>
          <w:lang w:eastAsia="he-IL"/>
        </w:rPr>
        <w:t xml:space="preserve"> </w:t>
      </w:r>
      <w:r w:rsidRPr="008F2D7A">
        <w:rPr>
          <w:rFonts w:eastAsia="Times New Roman" w:hint="cs"/>
          <w:sz w:val="18"/>
          <w:szCs w:val="18"/>
          <w:rtl/>
          <w:lang w:eastAsia="he-IL"/>
        </w:rPr>
        <w:t xml:space="preserve">בשטחי האימונים במרחב פצ"ן נגרמו במשך שנים, עקב אימונים, נזקים לכמה אתרי עתיקות. מהלכים משותפים של גורמים ברשות העתיקות, במשרד הביטחון ובצה"ל, </w:t>
      </w:r>
      <w:r w:rsidRPr="008F2D7A">
        <w:rPr>
          <w:rFonts w:eastAsia="Times New Roman" w:hint="eastAsia"/>
          <w:sz w:val="18"/>
          <w:szCs w:val="18"/>
          <w:rtl/>
          <w:lang w:eastAsia="he-IL"/>
        </w:rPr>
        <w:t>לשמירה</w:t>
      </w:r>
      <w:r w:rsidRPr="008F2D7A">
        <w:rPr>
          <w:rFonts w:eastAsia="Times New Roman"/>
          <w:sz w:val="18"/>
          <w:szCs w:val="18"/>
          <w:rtl/>
          <w:lang w:eastAsia="he-IL"/>
        </w:rPr>
        <w:t xml:space="preserve"> על </w:t>
      </w:r>
      <w:r w:rsidRPr="008F2D7A">
        <w:rPr>
          <w:rFonts w:eastAsia="Times New Roman" w:hint="eastAsia"/>
          <w:sz w:val="18"/>
          <w:szCs w:val="18"/>
          <w:rtl/>
          <w:lang w:eastAsia="he-IL"/>
        </w:rPr>
        <w:t>אתרים</w:t>
      </w:r>
      <w:r w:rsidRPr="008F2D7A">
        <w:rPr>
          <w:rFonts w:eastAsia="Times New Roman"/>
          <w:sz w:val="18"/>
          <w:szCs w:val="18"/>
          <w:rtl/>
          <w:lang w:eastAsia="he-IL"/>
        </w:rPr>
        <w:t xml:space="preserve"> אל</w:t>
      </w:r>
      <w:r w:rsidRPr="008F2D7A">
        <w:rPr>
          <w:rFonts w:eastAsia="Times New Roman" w:hint="cs"/>
          <w:sz w:val="18"/>
          <w:szCs w:val="18"/>
          <w:rtl/>
          <w:lang w:eastAsia="he-IL"/>
        </w:rPr>
        <w:t>ה ו</w:t>
      </w:r>
      <w:r w:rsidRPr="008F2D7A">
        <w:rPr>
          <w:rFonts w:eastAsia="Times New Roman" w:hint="eastAsia"/>
          <w:sz w:val="18"/>
          <w:szCs w:val="18"/>
          <w:rtl/>
          <w:lang w:eastAsia="he-IL"/>
        </w:rPr>
        <w:t>למניעת</w:t>
      </w:r>
      <w:r w:rsidRPr="008F2D7A">
        <w:rPr>
          <w:rFonts w:eastAsia="Times New Roman" w:hint="cs"/>
          <w:sz w:val="18"/>
          <w:szCs w:val="18"/>
          <w:rtl/>
          <w:lang w:eastAsia="he-IL"/>
        </w:rPr>
        <w:t xml:space="preserve"> פגיעות נוספות בהם ולשיקומם לא צלחו עד סיום הביקורת.</w:t>
      </w:r>
    </w:p>
    <w:p w:rsidR="00E33AFB" w:rsidRPr="00995AD8" w:rsidP="0088045F" w14:paraId="28A4F316" w14:textId="7381A6CA">
      <w:pPr>
        <w:spacing w:line="240" w:lineRule="atLeast"/>
        <w:rPr>
          <w:rFonts w:ascii="Tahoma" w:hAnsi="Tahoma" w:cs="Tahoma"/>
          <w:sz w:val="19"/>
          <w:szCs w:val="19"/>
          <w:rtl/>
        </w:rPr>
      </w:pPr>
      <w:r>
        <w:rPr>
          <w:rFonts w:ascii="Tahoma" w:hAnsi="Tahoma" w:cs="Tahoma"/>
          <w:noProof/>
          <w:sz w:val="19"/>
          <w:szCs w:val="19"/>
          <w:rtl/>
          <w:lang w:val="he-IL"/>
        </w:rPr>
        <w:drawing>
          <wp:inline distT="0" distB="0" distL="0" distR="0">
            <wp:extent cx="2523749" cy="1432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05832" name="Picture 15"/>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8F2D7A" w:rsidP="0088045F" w14:paraId="3264390B" w14:textId="70682E8B">
      <w:pPr>
        <w:pStyle w:val="running-text"/>
        <w:bidi/>
        <w:spacing w:after="180" w:line="260" w:lineRule="exact"/>
        <w:ind w:right="0"/>
        <w:rPr>
          <w:sz w:val="18"/>
          <w:rtl/>
        </w:rPr>
      </w:pPr>
      <w:r w:rsidRPr="008F2D7A">
        <w:rPr>
          <w:rFonts w:hint="cs"/>
          <w:b/>
          <w:bCs/>
          <w:sz w:val="18"/>
          <w:rtl/>
        </w:rPr>
        <w:t>פרסום</w:t>
      </w:r>
      <w:r w:rsidRPr="008F2D7A">
        <w:rPr>
          <w:b/>
          <w:bCs/>
          <w:sz w:val="18"/>
          <w:rtl/>
        </w:rPr>
        <w:t xml:space="preserve"> הוראה לניהול </w:t>
      </w:r>
      <w:r w:rsidRPr="008F2D7A">
        <w:rPr>
          <w:rFonts w:hint="cs"/>
          <w:b/>
          <w:bCs/>
          <w:sz w:val="18"/>
          <w:rtl/>
        </w:rPr>
        <w:t>ארכיון</w:t>
      </w:r>
      <w:r w:rsidRPr="008F2D7A">
        <w:rPr>
          <w:b/>
          <w:bCs/>
          <w:sz w:val="18"/>
          <w:rtl/>
        </w:rPr>
        <w:t xml:space="preserve"> </w:t>
      </w:r>
      <w:r w:rsidRPr="008F2D7A">
        <w:rPr>
          <w:rFonts w:hint="cs"/>
          <w:b/>
          <w:bCs/>
          <w:sz w:val="18"/>
          <w:rtl/>
        </w:rPr>
        <w:t>נפלים</w:t>
      </w:r>
      <w:r w:rsidRPr="008F2D7A">
        <w:rPr>
          <w:b/>
          <w:bCs/>
          <w:sz w:val="18"/>
          <w:rtl/>
        </w:rPr>
        <w:t xml:space="preserve"> </w:t>
      </w:r>
      <w:r w:rsidRPr="008F2D7A">
        <w:rPr>
          <w:rFonts w:hint="cs"/>
          <w:b/>
          <w:bCs/>
          <w:sz w:val="18"/>
          <w:rtl/>
        </w:rPr>
        <w:t>בשטחי</w:t>
      </w:r>
      <w:r w:rsidRPr="008F2D7A">
        <w:rPr>
          <w:b/>
          <w:bCs/>
          <w:sz w:val="18"/>
          <w:rtl/>
        </w:rPr>
        <w:t xml:space="preserve"> </w:t>
      </w:r>
      <w:r w:rsidRPr="008F2D7A">
        <w:rPr>
          <w:rFonts w:hint="cs"/>
          <w:b/>
          <w:bCs/>
          <w:sz w:val="18"/>
          <w:rtl/>
        </w:rPr>
        <w:t>אש</w:t>
      </w:r>
      <w:r w:rsidRPr="008F2D7A">
        <w:rPr>
          <w:sz w:val="18"/>
          <w:rtl/>
        </w:rPr>
        <w:t xml:space="preserve"> - בעיצומה של הביקורת, </w:t>
      </w:r>
      <w:r w:rsidRPr="008F2D7A">
        <w:rPr>
          <w:rFonts w:hint="cs"/>
          <w:sz w:val="18"/>
          <w:rtl/>
        </w:rPr>
        <w:t>בדצמבר</w:t>
      </w:r>
      <w:r w:rsidRPr="008F2D7A">
        <w:rPr>
          <w:sz w:val="18"/>
          <w:rtl/>
        </w:rPr>
        <w:t xml:space="preserve"> 2019, </w:t>
      </w:r>
      <w:r w:rsidRPr="008F2D7A">
        <w:rPr>
          <w:rFonts w:hint="cs"/>
          <w:sz w:val="18"/>
          <w:rtl/>
        </w:rPr>
        <w:t>פרסם</w:t>
      </w:r>
      <w:r w:rsidRPr="008F2D7A">
        <w:rPr>
          <w:sz w:val="18"/>
          <w:rtl/>
        </w:rPr>
        <w:t xml:space="preserve"> קצין הנדסה ראשי </w:t>
      </w:r>
      <w:r w:rsidRPr="008F2D7A">
        <w:rPr>
          <w:rFonts w:hint="cs"/>
          <w:sz w:val="18"/>
          <w:rtl/>
        </w:rPr>
        <w:t>הוראה</w:t>
      </w:r>
      <w:r w:rsidRPr="008F2D7A">
        <w:rPr>
          <w:sz w:val="18"/>
          <w:rtl/>
        </w:rPr>
        <w:t xml:space="preserve"> </w:t>
      </w:r>
      <w:r w:rsidRPr="008F2D7A">
        <w:rPr>
          <w:rFonts w:hint="cs"/>
          <w:sz w:val="18"/>
          <w:rtl/>
        </w:rPr>
        <w:t>חדשה</w:t>
      </w:r>
      <w:r w:rsidRPr="008F2D7A">
        <w:rPr>
          <w:sz w:val="18"/>
          <w:rtl/>
        </w:rPr>
        <w:t xml:space="preserve"> </w:t>
      </w:r>
      <w:r w:rsidRPr="008F2D7A">
        <w:rPr>
          <w:rFonts w:hint="cs"/>
          <w:sz w:val="18"/>
          <w:rtl/>
        </w:rPr>
        <w:t>שמטרתה</w:t>
      </w:r>
      <w:r w:rsidRPr="008F2D7A">
        <w:rPr>
          <w:sz w:val="18"/>
          <w:rtl/>
        </w:rPr>
        <w:t xml:space="preserve"> להגדיר את האופן </w:t>
      </w:r>
      <w:r w:rsidRPr="008F2D7A">
        <w:rPr>
          <w:rFonts w:hint="cs"/>
          <w:sz w:val="18"/>
          <w:rtl/>
        </w:rPr>
        <w:t>שבו</w:t>
      </w:r>
      <w:r w:rsidRPr="008F2D7A">
        <w:rPr>
          <w:sz w:val="18"/>
          <w:rtl/>
        </w:rPr>
        <w:t xml:space="preserve"> ינוהל ארכיון </w:t>
      </w:r>
      <w:r w:rsidRPr="008F2D7A">
        <w:rPr>
          <w:rFonts w:hint="cs"/>
          <w:sz w:val="18"/>
          <w:rtl/>
        </w:rPr>
        <w:t>כזה</w:t>
      </w:r>
      <w:r w:rsidRPr="008F2D7A">
        <w:rPr>
          <w:sz w:val="18"/>
          <w:rtl/>
        </w:rPr>
        <w:t xml:space="preserve"> </w:t>
      </w:r>
      <w:r w:rsidRPr="008F2D7A">
        <w:rPr>
          <w:rFonts w:hint="cs"/>
          <w:sz w:val="18"/>
          <w:rtl/>
        </w:rPr>
        <w:t>שיהווה</w:t>
      </w:r>
      <w:r w:rsidRPr="008F2D7A">
        <w:rPr>
          <w:sz w:val="18"/>
          <w:rtl/>
        </w:rPr>
        <w:t xml:space="preserve"> </w:t>
      </w:r>
      <w:r w:rsidRPr="008F2D7A">
        <w:rPr>
          <w:rFonts w:hint="cs"/>
          <w:sz w:val="18"/>
          <w:rtl/>
        </w:rPr>
        <w:t>בסיס</w:t>
      </w:r>
      <w:r w:rsidRPr="008F2D7A">
        <w:rPr>
          <w:sz w:val="18"/>
          <w:rtl/>
        </w:rPr>
        <w:t xml:space="preserve"> ליצירת מאגר ידע </w:t>
      </w:r>
      <w:r w:rsidRPr="008F2D7A">
        <w:rPr>
          <w:rFonts w:hint="cs"/>
          <w:sz w:val="18"/>
          <w:rtl/>
        </w:rPr>
        <w:t>שישמש</w:t>
      </w:r>
      <w:r w:rsidRPr="008F2D7A">
        <w:rPr>
          <w:sz w:val="18"/>
          <w:rtl/>
        </w:rPr>
        <w:t xml:space="preserve"> </w:t>
      </w:r>
      <w:r w:rsidRPr="008F2D7A">
        <w:rPr>
          <w:rFonts w:hint="cs"/>
          <w:sz w:val="18"/>
          <w:rtl/>
        </w:rPr>
        <w:t>בין</w:t>
      </w:r>
      <w:r w:rsidRPr="008F2D7A">
        <w:rPr>
          <w:sz w:val="18"/>
          <w:rtl/>
        </w:rPr>
        <w:t xml:space="preserve"> </w:t>
      </w:r>
      <w:r w:rsidRPr="008F2D7A">
        <w:rPr>
          <w:rFonts w:hint="cs"/>
          <w:sz w:val="18"/>
          <w:rtl/>
        </w:rPr>
        <w:t>היתר</w:t>
      </w:r>
      <w:r w:rsidRPr="008F2D7A">
        <w:rPr>
          <w:sz w:val="18"/>
          <w:rtl/>
        </w:rPr>
        <w:t xml:space="preserve"> </w:t>
      </w:r>
      <w:r w:rsidRPr="008F2D7A">
        <w:rPr>
          <w:rFonts w:hint="cs"/>
          <w:sz w:val="18"/>
          <w:rtl/>
        </w:rPr>
        <w:t>לפינוי שטח האש מנפלים</w:t>
      </w:r>
      <w:r w:rsidRPr="008F2D7A">
        <w:rPr>
          <w:sz w:val="18"/>
          <w:rtl/>
        </w:rPr>
        <w:t xml:space="preserve"> </w:t>
      </w:r>
      <w:r w:rsidRPr="008F2D7A">
        <w:rPr>
          <w:rFonts w:hint="cs"/>
          <w:sz w:val="18"/>
          <w:rtl/>
        </w:rPr>
        <w:t>בעתיד</w:t>
      </w:r>
      <w:r w:rsidRPr="008F2D7A">
        <w:rPr>
          <w:sz w:val="18"/>
          <w:rtl/>
        </w:rPr>
        <w:t>.</w:t>
      </w:r>
      <w:r w:rsidR="002445DB">
        <w:rPr>
          <w:sz w:val="18"/>
          <w:rtl/>
        </w:rPr>
        <w:t xml:space="preserve"> </w:t>
      </w:r>
    </w:p>
    <w:p w:rsidR="00813030" w:rsidRPr="008F2D7A" w:rsidP="0088045F" w14:paraId="67CE9064" w14:textId="77777777">
      <w:pPr>
        <w:pStyle w:val="running-text"/>
        <w:bidi/>
        <w:spacing w:after="180" w:line="260" w:lineRule="exact"/>
        <w:ind w:right="0"/>
        <w:rPr>
          <w:sz w:val="18"/>
          <w:rtl/>
        </w:rPr>
      </w:pPr>
    </w:p>
    <w:p w:rsidR="00DB4D24" w:rsidP="0088045F" w14:paraId="6FFA6A94" w14:textId="70C27DFC">
      <w:pPr>
        <w:bidi w:val="0"/>
        <w:spacing w:line="240" w:lineRule="atLeas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65657" name="Picture 10"/>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DB4D24" w:rsidRPr="00902625" w:rsidP="0088045F" w14:paraId="74D79D88" w14:textId="77777777">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rsidR="002445DB" w:rsidRPr="008F2061" w:rsidP="008F2061" w14:paraId="67FC0AFF" w14:textId="5DEA3211">
      <w:pPr>
        <w:spacing w:after="180" w:line="260" w:lineRule="exact"/>
        <w:ind w:left="397" w:hanging="397"/>
        <w:jc w:val="both"/>
        <w:rPr>
          <w:rFonts w:ascii="Tahoma" w:hAnsi="Tahoma" w:cs="Tahoma"/>
          <w:sz w:val="18"/>
          <w:szCs w:val="18"/>
        </w:rPr>
      </w:pPr>
      <w:r w:rsidRPr="006C085A">
        <w:rPr>
          <w:rFonts w:ascii="Tahoma" w:hAnsi="Tahoma" w:eastAsiaTheme="majorEastAsia" w:cs="Tahoma"/>
          <w:b/>
          <w:bCs/>
          <w:noProof/>
          <w:color w:val="231F20"/>
          <w:position w:val="-6"/>
          <w:sz w:val="16"/>
          <w:szCs w:val="16"/>
        </w:rPr>
        <w:drawing>
          <wp:inline distT="0" distB="0" distL="0" distR="0">
            <wp:extent cx="146304" cy="164592"/>
            <wp:effectExtent l="0" t="0" r="635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27647" name="lamp.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6C085A">
        <w:rPr>
          <w:rStyle w:val="Heading7Char"/>
          <w:rFonts w:ascii="Tahoma" w:hAnsi="Tahoma" w:cs="Tahoma"/>
          <w:color w:val="231F20"/>
          <w:sz w:val="16"/>
          <w:szCs w:val="16"/>
        </w:rPr>
        <w:tab/>
      </w:r>
      <w:r w:rsidRPr="008F2061">
        <w:rPr>
          <w:rStyle w:val="Heading7Char"/>
          <w:rFonts w:ascii="Tahoma" w:hAnsi="Tahoma" w:cs="Tahoma"/>
          <w:b w:val="0"/>
          <w:bCs w:val="0"/>
          <w:color w:val="0D0D0D" w:themeColor="text1" w:themeTint="F2"/>
          <w:sz w:val="18"/>
          <w:szCs w:val="18"/>
          <w:rtl/>
        </w:rPr>
        <w:t>מומלץ</w:t>
      </w:r>
      <w:r w:rsidRPr="008F2061">
        <w:rPr>
          <w:rFonts w:ascii="Tahoma" w:hAnsi="Tahoma" w:cs="Tahoma"/>
          <w:sz w:val="18"/>
          <w:szCs w:val="18"/>
          <w:rtl/>
        </w:rPr>
        <w:t xml:space="preserve"> כי מוסדות התכנון הארציים וצה"ל ימסדו פורום משותף לצורך בחינה עיתית של הצרכים התכנוניים מחד גיסא והצורך בשטחי האימונים מאידך גיסא. בתוך כך מומלץ כי יבחנו הסדרת מנגנון שיסייע להכריע בשאלת השימוש בשטחים שסגורים לטובת אימונים ואשר לגביהם מתעוררים אינטרסים מתנגשים - ביטחוניים לעומת אזרחיים לאומיים, ובהתאם לתוצאות הבחינה - להמליץ על כך לממשלה.</w:t>
      </w:r>
    </w:p>
    <w:p w:rsidR="002445DB" w:rsidRPr="008F2061" w:rsidP="008F2061" w14:paraId="4B3EBF37" w14:textId="61EF1B82">
      <w:pPr>
        <w:spacing w:after="180" w:line="260" w:lineRule="exact"/>
        <w:ind w:left="397" w:hanging="397"/>
        <w:jc w:val="both"/>
        <w:rPr>
          <w:rFonts w:ascii="Tahoma" w:hAnsi="Tahoma" w:cs="Tahoma"/>
          <w:sz w:val="18"/>
          <w:szCs w:val="18"/>
        </w:rPr>
      </w:pPr>
      <w:r w:rsidRPr="006C085A">
        <w:rPr>
          <w:rFonts w:ascii="Tahoma" w:hAnsi="Tahoma" w:eastAsiaTheme="majorEastAsia" w:cs="Tahoma"/>
          <w:b/>
          <w:bCs/>
          <w:noProof/>
          <w:color w:val="231F20"/>
          <w:position w:val="-6"/>
          <w:sz w:val="16"/>
          <w:szCs w:val="16"/>
        </w:rPr>
        <w:drawing>
          <wp:inline distT="0" distB="0" distL="0" distR="0">
            <wp:extent cx="146304" cy="164592"/>
            <wp:effectExtent l="0" t="0" r="635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46153" name="lamp.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6C085A">
        <w:rPr>
          <w:rStyle w:val="Heading7Char"/>
          <w:rFonts w:ascii="Tahoma" w:hAnsi="Tahoma" w:cs="Tahoma"/>
          <w:color w:val="231F20"/>
          <w:sz w:val="16"/>
          <w:szCs w:val="16"/>
        </w:rPr>
        <w:tab/>
      </w:r>
      <w:r w:rsidRPr="008F2061">
        <w:rPr>
          <w:rFonts w:ascii="Tahoma" w:hAnsi="Tahoma" w:cs="Tahoma"/>
          <w:sz w:val="18"/>
          <w:szCs w:val="18"/>
          <w:rtl/>
        </w:rPr>
        <w:t>מומלץ כי</w:t>
      </w:r>
      <w:r w:rsidRPr="008F2061">
        <w:rPr>
          <w:rFonts w:ascii="Tahoma" w:hAnsi="Tahoma" w:cs="Tahoma"/>
          <w:b/>
          <w:bCs/>
          <w:sz w:val="18"/>
          <w:szCs w:val="18"/>
          <w:rtl/>
        </w:rPr>
        <w:t xml:space="preserve"> </w:t>
      </w:r>
      <w:r w:rsidRPr="008F2061">
        <w:rPr>
          <w:rFonts w:ascii="Tahoma" w:hAnsi="Tahoma" w:cs="Tahoma"/>
          <w:sz w:val="18"/>
          <w:szCs w:val="18"/>
          <w:rtl/>
        </w:rPr>
        <w:t>צה"ל ומוסדות התכנון ימפו באופן שוטף את היקפם של שטחי החפיפה של ייעודי הקרקע השונים עם שטחי האימונים וזאת כחלק מבסיס המידע לצורך תכנון עתידי ותוך שמירה על הצורך המבצעי של צה"ל.</w:t>
      </w:r>
    </w:p>
    <w:p w:rsidR="002445DB" w:rsidRPr="008F2061" w:rsidP="008F2061" w14:paraId="413A6E02" w14:textId="20587643">
      <w:pPr>
        <w:spacing w:after="180" w:line="260" w:lineRule="exact"/>
        <w:ind w:left="397" w:hanging="397"/>
        <w:jc w:val="both"/>
        <w:rPr>
          <w:rFonts w:ascii="Tahoma" w:hAnsi="Tahoma" w:cs="Tahoma"/>
          <w:sz w:val="18"/>
          <w:szCs w:val="18"/>
        </w:rPr>
      </w:pPr>
      <w:r w:rsidRPr="006C085A">
        <w:rPr>
          <w:rFonts w:ascii="Tahoma" w:hAnsi="Tahoma" w:eastAsiaTheme="majorEastAsia" w:cs="Tahoma"/>
          <w:b/>
          <w:bCs/>
          <w:noProof/>
          <w:color w:val="231F20"/>
          <w:position w:val="-6"/>
          <w:sz w:val="16"/>
          <w:szCs w:val="16"/>
        </w:rPr>
        <w:drawing>
          <wp:inline distT="0" distB="0" distL="0" distR="0">
            <wp:extent cx="146304" cy="164592"/>
            <wp:effectExtent l="0" t="0" r="635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6541" name="lamp.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6C085A">
        <w:rPr>
          <w:rStyle w:val="Heading7Char"/>
          <w:rFonts w:ascii="Tahoma" w:hAnsi="Tahoma" w:cs="Tahoma"/>
          <w:color w:val="231F20"/>
          <w:sz w:val="16"/>
          <w:szCs w:val="16"/>
        </w:rPr>
        <w:tab/>
      </w:r>
      <w:r w:rsidRPr="008F2061">
        <w:rPr>
          <w:rFonts w:ascii="Tahoma" w:hAnsi="Tahoma" w:cs="Tahoma"/>
          <w:sz w:val="18"/>
          <w:szCs w:val="18"/>
          <w:rtl/>
        </w:rPr>
        <w:t>מומלץ כי כלל היחידות בעלות שטחי האימונים ימפו בכל שנה את ניצול שטחי האימונים שלהן, הן מבחינת מספר הימים והן מבחינת היקף השטח שנוצל, ויעבירו נתונים אלה לזרוע היבשה. זאת לצורך תכנון מיטבי של ניצול שטחי האימונים.</w:t>
      </w:r>
    </w:p>
    <w:p w:rsidR="002445DB" w:rsidRPr="008F2061" w:rsidP="008F2061" w14:paraId="799B1213" w14:textId="4F74A9DB">
      <w:pPr>
        <w:spacing w:after="180" w:line="260" w:lineRule="exact"/>
        <w:ind w:left="397" w:hanging="397"/>
        <w:jc w:val="both"/>
        <w:rPr>
          <w:rFonts w:ascii="Tahoma" w:hAnsi="Tahoma" w:cs="Tahoma"/>
          <w:sz w:val="18"/>
          <w:szCs w:val="18"/>
        </w:rPr>
      </w:pPr>
      <w:r w:rsidRPr="006C085A">
        <w:rPr>
          <w:rFonts w:ascii="Tahoma" w:hAnsi="Tahoma" w:eastAsiaTheme="majorEastAsia" w:cs="Tahoma"/>
          <w:b/>
          <w:bCs/>
          <w:noProof/>
          <w:color w:val="231F20"/>
          <w:position w:val="-6"/>
          <w:sz w:val="16"/>
          <w:szCs w:val="16"/>
        </w:rPr>
        <w:drawing>
          <wp:inline distT="0" distB="0" distL="0" distR="0">
            <wp:extent cx="146304" cy="164592"/>
            <wp:effectExtent l="0" t="0" r="635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7040" name="lamp.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6C085A">
        <w:rPr>
          <w:rStyle w:val="Heading7Char"/>
          <w:rFonts w:ascii="Tahoma" w:hAnsi="Tahoma" w:cs="Tahoma"/>
          <w:color w:val="231F20"/>
          <w:sz w:val="16"/>
          <w:szCs w:val="16"/>
        </w:rPr>
        <w:tab/>
      </w:r>
      <w:r w:rsidRPr="008F2061">
        <w:rPr>
          <w:rFonts w:ascii="Tahoma" w:hAnsi="Tahoma" w:cs="Tahoma"/>
          <w:sz w:val="18"/>
          <w:szCs w:val="18"/>
          <w:rtl/>
        </w:rPr>
        <w:t xml:space="preserve">מומלץ כי זרוע היבשה תרכז את נתוני השימוש בכלל שטחי האימונים ותגדיר מדדים אחידים למידת ניצולם; </w:t>
      </w:r>
      <w:r w:rsidR="00637E97">
        <w:rPr>
          <w:rFonts w:ascii="Tahoma" w:hAnsi="Tahoma" w:cs="Tahoma" w:hint="cs"/>
          <w:sz w:val="18"/>
          <w:szCs w:val="18"/>
          <w:rtl/>
        </w:rPr>
        <w:t>ועל</w:t>
      </w:r>
      <w:r w:rsidRPr="008F2061">
        <w:rPr>
          <w:rFonts w:ascii="Tahoma" w:hAnsi="Tahoma" w:cs="Tahoma"/>
          <w:sz w:val="18"/>
          <w:szCs w:val="18"/>
          <w:rtl/>
        </w:rPr>
        <w:t xml:space="preserve"> אגף התכנון </w:t>
      </w:r>
      <w:r w:rsidR="00637E97">
        <w:rPr>
          <w:rFonts w:ascii="Tahoma" w:hAnsi="Tahoma" w:cs="Tahoma" w:hint="cs"/>
          <w:sz w:val="18"/>
          <w:szCs w:val="18"/>
          <w:rtl/>
        </w:rPr>
        <w:t>לקיים</w:t>
      </w:r>
      <w:r w:rsidRPr="008F2061">
        <w:rPr>
          <w:rFonts w:ascii="Tahoma" w:hAnsi="Tahoma" w:cs="Tahoma"/>
          <w:sz w:val="18"/>
          <w:szCs w:val="18"/>
          <w:rtl/>
        </w:rPr>
        <w:t xml:space="preserve"> בדיקות יזומות לגבי אופן ניצול כלל שטחי האימונים ולא </w:t>
      </w:r>
      <w:r w:rsidR="00637E97">
        <w:rPr>
          <w:rFonts w:ascii="Tahoma" w:hAnsi="Tahoma" w:cs="Tahoma" w:hint="cs"/>
          <w:sz w:val="18"/>
          <w:szCs w:val="18"/>
          <w:rtl/>
        </w:rPr>
        <w:t>להסתפק</w:t>
      </w:r>
      <w:r w:rsidRPr="008F2061">
        <w:rPr>
          <w:rFonts w:ascii="Tahoma" w:hAnsi="Tahoma" w:cs="Tahoma"/>
          <w:sz w:val="18"/>
          <w:szCs w:val="18"/>
          <w:rtl/>
        </w:rPr>
        <w:t xml:space="preserve"> בבדיקה בעקבות פניות מזדמנות בלבד לגריעת שטחים. </w:t>
      </w:r>
    </w:p>
    <w:p w:rsidR="002445DB" w:rsidRPr="008F2061" w:rsidP="008F2061" w14:paraId="4D114A74" w14:textId="66B48673">
      <w:pPr>
        <w:spacing w:after="180" w:line="260" w:lineRule="exact"/>
        <w:ind w:left="397" w:hanging="397"/>
        <w:jc w:val="both"/>
        <w:rPr>
          <w:rFonts w:ascii="Tahoma" w:hAnsi="Tahoma" w:cs="Tahoma"/>
          <w:sz w:val="18"/>
          <w:szCs w:val="18"/>
        </w:rPr>
      </w:pPr>
      <w:r w:rsidRPr="006C085A">
        <w:rPr>
          <w:rFonts w:ascii="Tahoma" w:hAnsi="Tahoma" w:eastAsiaTheme="majorEastAsia" w:cs="Tahoma"/>
          <w:b/>
          <w:bCs/>
          <w:noProof/>
          <w:color w:val="231F20"/>
          <w:position w:val="-6"/>
          <w:sz w:val="16"/>
          <w:szCs w:val="16"/>
        </w:rPr>
        <w:drawing>
          <wp:inline distT="0" distB="0" distL="0" distR="0">
            <wp:extent cx="146304" cy="164592"/>
            <wp:effectExtent l="0" t="0" r="635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93822" name="lamp.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6C085A">
        <w:rPr>
          <w:rStyle w:val="Heading7Char"/>
          <w:rFonts w:ascii="Tahoma" w:hAnsi="Tahoma" w:cs="Tahoma"/>
          <w:color w:val="231F20"/>
          <w:sz w:val="16"/>
          <w:szCs w:val="16"/>
        </w:rPr>
        <w:tab/>
      </w:r>
      <w:r w:rsidRPr="008F2061">
        <w:rPr>
          <w:rFonts w:ascii="Tahoma" w:hAnsi="Tahoma" w:cs="Tahoma"/>
          <w:sz w:val="18"/>
          <w:szCs w:val="18"/>
          <w:rtl/>
        </w:rPr>
        <w:t xml:space="preserve">מומלץ כי שר הביטחון יבחן את התמשכות תהליכי פינוי הנפלים ואת החסמים בתהליך וכן יקבע מיהו הגורם (צה"ל או </w:t>
      </w:r>
      <w:r w:rsidRPr="008F2061">
        <w:rPr>
          <w:rFonts w:ascii="Tahoma" w:hAnsi="Tahoma" w:cs="Tahoma"/>
          <w:sz w:val="18"/>
          <w:szCs w:val="18"/>
          <w:rtl/>
        </w:rPr>
        <w:t>רלפ"ם</w:t>
      </w:r>
      <w:r w:rsidRPr="008F2061">
        <w:rPr>
          <w:rFonts w:ascii="Tahoma" w:hAnsi="Tahoma" w:cs="Tahoma"/>
          <w:sz w:val="18"/>
          <w:szCs w:val="18"/>
          <w:rtl/>
        </w:rPr>
        <w:t xml:space="preserve">) האחראי על הנושא, ובייחוד אם הדבר נוגע לפינוי נפלים משטחים כאלו שנעשים בהם שימושים אזרחיים קבועים. בבחינה זו ראוי שיובאו בחשבון העיכובים רבי-השנים בגריעת שטחי אימונים עבור פרויקטים בעלי חשיבות לאומית ובעיקר בפריפריה. כמו כן, מומלץ כי משרדי הביטחון והאוצר יפעלו לגבש תקציב שנתי לפעולות </w:t>
      </w:r>
      <w:r w:rsidRPr="008F2061">
        <w:rPr>
          <w:rFonts w:ascii="Tahoma" w:hAnsi="Tahoma" w:cs="Tahoma"/>
          <w:sz w:val="18"/>
          <w:szCs w:val="18"/>
          <w:rtl/>
        </w:rPr>
        <w:t>הרלפ"ם</w:t>
      </w:r>
      <w:r w:rsidRPr="008F2061">
        <w:rPr>
          <w:rFonts w:ascii="Tahoma" w:hAnsi="Tahoma" w:cs="Tahoma"/>
          <w:sz w:val="18"/>
          <w:szCs w:val="18"/>
          <w:rtl/>
        </w:rPr>
        <w:t xml:space="preserve"> לצורך יישום התוכנית השנתית שלה.</w:t>
      </w:r>
    </w:p>
    <w:p w:rsidR="002445DB" w:rsidRPr="00FE244B" w:rsidP="008F2061" w14:paraId="2B621F2E" w14:textId="4BA56EFF">
      <w:pPr>
        <w:spacing w:after="180" w:line="260" w:lineRule="exact"/>
        <w:ind w:left="397" w:hanging="397"/>
        <w:jc w:val="both"/>
        <w:rPr>
          <w:rFonts w:ascii="Tahoma" w:hAnsi="Tahoma" w:cs="Tahoma"/>
          <w:sz w:val="18"/>
          <w:szCs w:val="18"/>
        </w:rPr>
      </w:pPr>
      <w:r w:rsidRPr="00FE244B">
        <w:rPr>
          <w:rFonts w:ascii="Tahoma" w:hAnsi="Tahoma" w:eastAsiaTheme="majorEastAsia" w:cs="Tahoma"/>
          <w:b/>
          <w:bCs/>
          <w:noProof/>
          <w:color w:val="231F20"/>
          <w:position w:val="-6"/>
          <w:sz w:val="18"/>
          <w:szCs w:val="18"/>
        </w:rPr>
        <w:drawing>
          <wp:inline distT="0" distB="0" distL="0" distR="0">
            <wp:extent cx="146304" cy="164592"/>
            <wp:effectExtent l="0" t="0" r="6350" b="6985"/>
            <wp:docPr id="13083826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64642" name="lamp.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FE244B">
        <w:rPr>
          <w:rStyle w:val="Heading7Char"/>
          <w:rFonts w:ascii="Tahoma" w:hAnsi="Tahoma" w:cs="Tahoma"/>
          <w:color w:val="231F20"/>
          <w:sz w:val="18"/>
          <w:szCs w:val="18"/>
        </w:rPr>
        <w:tab/>
      </w:r>
      <w:r w:rsidRPr="00FE244B">
        <w:rPr>
          <w:rFonts w:ascii="Tahoma" w:hAnsi="Tahoma" w:cs="Tahoma"/>
          <w:sz w:val="18"/>
          <w:szCs w:val="18"/>
          <w:rtl/>
        </w:rPr>
        <w:t xml:space="preserve">מומלץ כי </w:t>
      </w:r>
      <w:r w:rsidRPr="00FE244B" w:rsidR="00FE244B">
        <w:rPr>
          <w:rFonts w:ascii="Tahoma" w:hAnsi="Tahoma" w:cs="Tahoma"/>
          <w:sz w:val="18"/>
          <w:szCs w:val="18"/>
          <w:rtl/>
        </w:rPr>
        <w:t>צה"ל יבחן הקמת אתר מרשתת רשמי המתעדכן תדיר והנגיש גם לתיירות חוץ אשר יכלול מידע זמין ועדכני לכלל הציבור לגבי תיאום מקוון של כניסת אזרחים לשטחי האימונים והמגבלות החלות בהם</w:t>
      </w:r>
      <w:r w:rsidRPr="00FE244B">
        <w:rPr>
          <w:rFonts w:ascii="Tahoma" w:hAnsi="Tahoma" w:cs="Tahoma"/>
          <w:sz w:val="18"/>
          <w:szCs w:val="18"/>
          <w:rtl/>
        </w:rPr>
        <w:t xml:space="preserve">. </w:t>
      </w:r>
    </w:p>
    <w:p w:rsidR="002445DB" w:rsidRPr="00FE244B" w:rsidP="008F2061" w14:paraId="6E52F5C9" w14:textId="6737C8FB">
      <w:pPr>
        <w:spacing w:after="180" w:line="260" w:lineRule="exact"/>
        <w:ind w:left="397" w:hanging="397"/>
        <w:jc w:val="both"/>
        <w:rPr>
          <w:rFonts w:ascii="Tahoma" w:hAnsi="Tahoma" w:cs="Tahoma"/>
          <w:sz w:val="18"/>
          <w:szCs w:val="18"/>
          <w:rtl/>
        </w:rPr>
      </w:pPr>
      <w:r w:rsidRPr="00FE244B">
        <w:rPr>
          <w:rFonts w:ascii="Tahoma" w:hAnsi="Tahoma" w:eastAsiaTheme="majorEastAsia" w:cs="Tahoma"/>
          <w:b/>
          <w:bCs/>
          <w:noProof/>
          <w:color w:val="231F20"/>
          <w:position w:val="-6"/>
          <w:sz w:val="18"/>
          <w:szCs w:val="18"/>
        </w:rPr>
        <w:drawing>
          <wp:inline distT="0" distB="0" distL="0" distR="0">
            <wp:extent cx="146304" cy="164592"/>
            <wp:effectExtent l="0" t="0" r="635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26577" name="lamp.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FE244B">
        <w:rPr>
          <w:rStyle w:val="Heading7Char"/>
          <w:rFonts w:ascii="Tahoma" w:hAnsi="Tahoma" w:cs="Tahoma"/>
          <w:color w:val="231F20"/>
          <w:sz w:val="18"/>
          <w:szCs w:val="18"/>
        </w:rPr>
        <w:tab/>
      </w:r>
      <w:r w:rsidR="00637E97">
        <w:rPr>
          <w:rFonts w:ascii="Tahoma" w:hAnsi="Tahoma" w:cs="Tahoma" w:hint="cs"/>
          <w:sz w:val="18"/>
          <w:szCs w:val="18"/>
          <w:rtl/>
        </w:rPr>
        <w:t>על</w:t>
      </w:r>
      <w:r w:rsidRPr="00FE244B" w:rsidR="00FE244B">
        <w:rPr>
          <w:rFonts w:ascii="Tahoma" w:hAnsi="Tahoma" w:cs="Tahoma"/>
          <w:sz w:val="18"/>
          <w:szCs w:val="18"/>
          <w:rtl/>
        </w:rPr>
        <w:t xml:space="preserve"> צה"ל ומשרד הביטחון בשיתוף רשות העתיקות לקדם פתרונות </w:t>
      </w:r>
      <w:r w:rsidR="00637E97">
        <w:rPr>
          <w:rFonts w:ascii="Tahoma" w:hAnsi="Tahoma" w:cs="Tahoma" w:hint="cs"/>
          <w:sz w:val="18"/>
          <w:szCs w:val="18"/>
          <w:rtl/>
        </w:rPr>
        <w:t>כדי</w:t>
      </w:r>
      <w:r w:rsidRPr="00FE244B" w:rsidR="00FE244B">
        <w:rPr>
          <w:rFonts w:ascii="Tahoma" w:hAnsi="Tahoma" w:cs="Tahoma"/>
          <w:sz w:val="18"/>
          <w:szCs w:val="18"/>
          <w:rtl/>
        </w:rPr>
        <w:t xml:space="preserve"> להבטיח, ככל האפשר, שאתרי העתיקות לא ייפגעו במהלך אימונים צבאיים, ואת החזרת המצב לקדמותו באתרים שנפגעו</w:t>
      </w:r>
      <w:r w:rsidRPr="00FE244B">
        <w:rPr>
          <w:rFonts w:ascii="Tahoma" w:hAnsi="Tahoma" w:cs="Tahoma"/>
          <w:sz w:val="18"/>
          <w:szCs w:val="18"/>
          <w:rtl/>
        </w:rPr>
        <w:t>.</w:t>
      </w:r>
    </w:p>
    <w:p w:rsidR="002445DB" w:rsidRPr="002445DB" w:rsidP="0088045F" w14:paraId="669064CB" w14:textId="77777777">
      <w:pPr>
        <w:spacing w:after="180" w:line="260" w:lineRule="exact"/>
        <w:rPr>
          <w:color w:val="0D0D0D" w:themeColor="text1" w:themeTint="F2"/>
          <w:sz w:val="18"/>
          <w:szCs w:val="18"/>
        </w:rPr>
      </w:pPr>
    </w:p>
    <w:p w:rsidR="00045345" w:rsidP="0088045F" w14:paraId="529479C6" w14:textId="00221CFD">
      <w:pPr>
        <w:bidi w:val="0"/>
        <w:rPr>
          <w:rtl/>
        </w:rPr>
      </w:pPr>
      <w:r>
        <w:rPr>
          <w:rtl/>
        </w:rPr>
        <w:br w:type="page"/>
      </w:r>
    </w:p>
    <w:p w:rsidR="00045345" w:rsidP="0088045F" w14:paraId="37BEC198" w14:textId="1413F626">
      <w:pPr>
        <w:spacing w:after="0" w:line="100" w:lineRule="exact"/>
        <w:jc w:val="both"/>
        <w:rPr>
          <w:rtl/>
        </w:rPr>
      </w:pPr>
      <w:r w:rsidRPr="009A797B">
        <w:rPr>
          <w:rFonts w:ascii="Tahoma" w:hAnsi="Tahoma" w:cs="Tahoma"/>
          <w:b/>
          <w:bCs/>
          <w:noProof/>
          <w:color w:val="FFFFFF" w:themeColor="background1"/>
          <w:sz w:val="22"/>
          <w:szCs w:val="22"/>
          <w:rtl/>
        </w:rPr>
        <w:drawing>
          <wp:anchor distT="0" distB="0" distL="114300" distR="114300" simplePos="0" relativeHeight="251662336" behindDoc="1" locked="0" layoutInCell="1" allowOverlap="1">
            <wp:simplePos x="0" y="0"/>
            <wp:positionH relativeFrom="column">
              <wp:posOffset>-11430</wp:posOffset>
            </wp:positionH>
            <wp:positionV relativeFrom="paragraph">
              <wp:posOffset>59055</wp:posOffset>
            </wp:positionV>
            <wp:extent cx="4676621" cy="4667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24836905" name="Picture 2"/>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87697" cy="467830"/>
                    </a:xfrm>
                    <a:prstGeom prst="rect">
                      <a:avLst/>
                    </a:prstGeom>
                  </pic:spPr>
                </pic:pic>
              </a:graphicData>
            </a:graphic>
            <wp14:sizeRelH relativeFrom="margin">
              <wp14:pctWidth>0</wp14:pctWidth>
            </wp14:sizeRelH>
            <wp14:sizeRelV relativeFrom="margin">
              <wp14:pctHeight>0</wp14:pctHeight>
            </wp14:sizeRelV>
          </wp:anchor>
        </w:drawing>
      </w:r>
    </w:p>
    <w:p w:rsidR="009A797B" w:rsidRPr="009A797B" w:rsidP="0088045F" w14:paraId="7650940F" w14:textId="12103D7F">
      <w:pPr>
        <w:spacing w:before="120" w:after="0" w:line="240" w:lineRule="atLeast"/>
        <w:ind w:left="170" w:right="113"/>
        <w:jc w:val="both"/>
        <w:rPr>
          <w:rFonts w:ascii="Tahoma" w:hAnsi="Tahoma" w:cs="Tahoma"/>
          <w:b/>
          <w:bCs/>
          <w:color w:val="FFFFFF" w:themeColor="background1"/>
          <w:sz w:val="22"/>
          <w:szCs w:val="22"/>
          <w:rtl/>
        </w:rPr>
      </w:pPr>
      <w:r w:rsidRPr="002445DB">
        <w:rPr>
          <w:rFonts w:ascii="Tahoma" w:hAnsi="Tahoma" w:cs="Tahoma" w:hint="eastAsia"/>
          <w:b/>
          <w:bCs/>
          <w:color w:val="FFFFFF" w:themeColor="background1"/>
          <w:sz w:val="22"/>
          <w:szCs w:val="22"/>
          <w:rtl/>
        </w:rPr>
        <w:t>שטחי</w:t>
      </w:r>
      <w:r w:rsidRPr="002445DB">
        <w:rPr>
          <w:rFonts w:ascii="Tahoma" w:hAnsi="Tahoma" w:cs="Tahoma"/>
          <w:b/>
          <w:bCs/>
          <w:color w:val="FFFFFF" w:themeColor="background1"/>
          <w:sz w:val="22"/>
          <w:szCs w:val="22"/>
          <w:rtl/>
        </w:rPr>
        <w:t xml:space="preserve"> </w:t>
      </w:r>
      <w:r w:rsidRPr="002445DB">
        <w:rPr>
          <w:rFonts w:ascii="Tahoma" w:hAnsi="Tahoma" w:cs="Tahoma" w:hint="eastAsia"/>
          <w:b/>
          <w:bCs/>
          <w:color w:val="FFFFFF" w:themeColor="background1"/>
          <w:sz w:val="22"/>
          <w:szCs w:val="22"/>
          <w:rtl/>
        </w:rPr>
        <w:t>אימונים</w:t>
      </w:r>
      <w:r w:rsidRPr="002445DB">
        <w:rPr>
          <w:rFonts w:ascii="Tahoma" w:hAnsi="Tahoma" w:cs="Tahoma"/>
          <w:b/>
          <w:bCs/>
          <w:color w:val="FFFFFF" w:themeColor="background1"/>
          <w:sz w:val="22"/>
          <w:szCs w:val="22"/>
          <w:rtl/>
        </w:rPr>
        <w:t xml:space="preserve"> (</w:t>
      </w:r>
      <w:r w:rsidRPr="002445DB">
        <w:rPr>
          <w:rFonts w:ascii="Tahoma" w:hAnsi="Tahoma" w:cs="Tahoma" w:hint="eastAsia"/>
          <w:b/>
          <w:bCs/>
          <w:color w:val="FFFFFF" w:themeColor="background1"/>
          <w:sz w:val="22"/>
          <w:szCs w:val="22"/>
          <w:rtl/>
        </w:rPr>
        <w:t>לא</w:t>
      </w:r>
      <w:r w:rsidRPr="002445DB">
        <w:rPr>
          <w:rFonts w:ascii="Tahoma" w:hAnsi="Tahoma" w:cs="Tahoma"/>
          <w:b/>
          <w:bCs/>
          <w:color w:val="FFFFFF" w:themeColor="background1"/>
          <w:sz w:val="22"/>
          <w:szCs w:val="22"/>
          <w:rtl/>
        </w:rPr>
        <w:t xml:space="preserve"> </w:t>
      </w:r>
      <w:r w:rsidRPr="002445DB">
        <w:rPr>
          <w:rFonts w:ascii="Tahoma" w:hAnsi="Tahoma" w:cs="Tahoma" w:hint="eastAsia"/>
          <w:b/>
          <w:bCs/>
          <w:color w:val="FFFFFF" w:themeColor="background1"/>
          <w:sz w:val="22"/>
          <w:szCs w:val="22"/>
          <w:rtl/>
        </w:rPr>
        <w:t>כולל</w:t>
      </w:r>
      <w:r w:rsidRPr="002445DB">
        <w:rPr>
          <w:rFonts w:ascii="Tahoma" w:hAnsi="Tahoma" w:cs="Tahoma"/>
          <w:b/>
          <w:bCs/>
          <w:color w:val="FFFFFF" w:themeColor="background1"/>
          <w:sz w:val="22"/>
          <w:szCs w:val="22"/>
          <w:rtl/>
        </w:rPr>
        <w:t xml:space="preserve"> </w:t>
      </w:r>
      <w:r w:rsidRPr="002445DB">
        <w:rPr>
          <w:rFonts w:ascii="Tahoma" w:hAnsi="Tahoma" w:cs="Tahoma" w:hint="eastAsia"/>
          <w:b/>
          <w:bCs/>
          <w:color w:val="FFFFFF" w:themeColor="background1"/>
          <w:sz w:val="22"/>
          <w:szCs w:val="22"/>
          <w:rtl/>
        </w:rPr>
        <w:t>שטחי</w:t>
      </w:r>
      <w:r w:rsidRPr="002445DB">
        <w:rPr>
          <w:rFonts w:ascii="Tahoma" w:hAnsi="Tahoma" w:cs="Tahoma"/>
          <w:b/>
          <w:bCs/>
          <w:color w:val="FFFFFF" w:themeColor="background1"/>
          <w:sz w:val="22"/>
          <w:szCs w:val="22"/>
          <w:rtl/>
        </w:rPr>
        <w:t xml:space="preserve"> </w:t>
      </w:r>
      <w:r w:rsidRPr="002445DB">
        <w:rPr>
          <w:rFonts w:ascii="Tahoma" w:hAnsi="Tahoma" w:cs="Tahoma" w:hint="eastAsia"/>
          <w:b/>
          <w:bCs/>
          <w:color w:val="FFFFFF" w:themeColor="background1"/>
          <w:sz w:val="22"/>
          <w:szCs w:val="22"/>
          <w:rtl/>
        </w:rPr>
        <w:t>אימונים</w:t>
      </w:r>
      <w:r w:rsidRPr="002445DB">
        <w:rPr>
          <w:rFonts w:ascii="Tahoma" w:hAnsi="Tahoma" w:cs="Tahoma"/>
          <w:b/>
          <w:bCs/>
          <w:color w:val="FFFFFF" w:themeColor="background1"/>
          <w:sz w:val="22"/>
          <w:szCs w:val="22"/>
          <w:rtl/>
        </w:rPr>
        <w:t xml:space="preserve"> </w:t>
      </w:r>
      <w:r w:rsidRPr="002445DB">
        <w:rPr>
          <w:rFonts w:ascii="Tahoma" w:hAnsi="Tahoma" w:cs="Tahoma" w:hint="eastAsia"/>
          <w:b/>
          <w:bCs/>
          <w:color w:val="FFFFFF" w:themeColor="background1"/>
          <w:sz w:val="22"/>
          <w:szCs w:val="22"/>
          <w:rtl/>
        </w:rPr>
        <w:t>באיו</w:t>
      </w:r>
      <w:r w:rsidRPr="002445DB">
        <w:rPr>
          <w:rFonts w:ascii="Tahoma" w:hAnsi="Tahoma" w:cs="Tahoma"/>
          <w:b/>
          <w:bCs/>
          <w:color w:val="FFFFFF" w:themeColor="background1"/>
          <w:sz w:val="22"/>
          <w:szCs w:val="22"/>
          <w:rtl/>
        </w:rPr>
        <w:t>"</w:t>
      </w:r>
      <w:r w:rsidRPr="002445DB">
        <w:rPr>
          <w:rFonts w:ascii="Tahoma" w:hAnsi="Tahoma" w:cs="Tahoma" w:hint="eastAsia"/>
          <w:b/>
          <w:bCs/>
          <w:color w:val="FFFFFF" w:themeColor="background1"/>
          <w:sz w:val="22"/>
          <w:szCs w:val="22"/>
          <w:rtl/>
        </w:rPr>
        <w:t>ש</w:t>
      </w:r>
      <w:r w:rsidRPr="002445DB">
        <w:rPr>
          <w:rFonts w:ascii="Tahoma" w:hAnsi="Tahoma" w:cs="Tahoma"/>
          <w:b/>
          <w:bCs/>
          <w:color w:val="FFFFFF" w:themeColor="background1"/>
          <w:sz w:val="22"/>
          <w:szCs w:val="22"/>
          <w:rtl/>
        </w:rPr>
        <w:t>)</w:t>
      </w:r>
    </w:p>
    <w:p w:rsidR="002445DB" w:rsidP="0088045F" w14:paraId="37BABF8F" w14:textId="77777777">
      <w:pPr>
        <w:bidi w:val="0"/>
        <w:rPr>
          <w:sz w:val="18"/>
          <w:rtl/>
        </w:rPr>
      </w:pPr>
    </w:p>
    <w:p w:rsidR="002445DB" w:rsidP="0088045F" w14:paraId="63AF71C5" w14:textId="7E0567F6">
      <w:pPr>
        <w:spacing w:line="240" w:lineRule="atLeast"/>
        <w:jc w:val="center"/>
        <w:rPr>
          <w:sz w:val="18"/>
          <w:rtl/>
        </w:rPr>
      </w:pPr>
      <w:r>
        <w:rPr>
          <w:noProof/>
          <w:sz w:val="18"/>
          <w:rtl/>
          <w:lang w:val="he-IL"/>
        </w:rPr>
        <w:drawing>
          <wp:inline distT="0" distB="0" distL="0" distR="0">
            <wp:extent cx="4319016" cy="5967984"/>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13087" name="Picture 1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9016" cy="5967984"/>
                    </a:xfrm>
                    <a:prstGeom prst="rect">
                      <a:avLst/>
                    </a:prstGeom>
                  </pic:spPr>
                </pic:pic>
              </a:graphicData>
            </a:graphic>
          </wp:inline>
        </w:drawing>
      </w:r>
    </w:p>
    <w:p w:rsidR="002445DB" w:rsidRPr="00E54FD2" w:rsidP="0088045F" w14:paraId="4513163C" w14:textId="77777777">
      <w:pPr>
        <w:pStyle w:val="KOT-source"/>
        <w:rPr>
          <w:rtl/>
        </w:rPr>
      </w:pPr>
      <w:r w:rsidRPr="00E54FD2">
        <w:rPr>
          <w:rtl/>
        </w:rPr>
        <w:t>המקור: יחידה 9900 - צה"ל, מאי 2020 (בהתבסס על שכבת מידע שטחי אימונים של זרוע היבשה).</w:t>
      </w:r>
    </w:p>
    <w:p w:rsidR="00496CBE" w:rsidP="0088045F" w14:paraId="5559FCCD" w14:textId="644C719D">
      <w:pPr>
        <w:rPr>
          <w:rFonts w:ascii="Tahoma" w:hAnsi="Tahoma" w:cs="Tahoma"/>
          <w:sz w:val="18"/>
          <w:szCs w:val="18"/>
          <w:rtl/>
        </w:rPr>
      </w:pPr>
      <w:r>
        <w:rPr>
          <w:sz w:val="18"/>
          <w:rtl/>
        </w:rPr>
        <w:br w:type="page"/>
      </w:r>
    </w:p>
    <w:p w:rsidR="00496CBE" w:rsidP="0088045F" w14:paraId="78442A13" w14:textId="47B8E4D3">
      <w:pPr>
        <w:spacing w:after="0" w:line="240" w:lineRule="atLeast"/>
        <w:rPr>
          <w:rFonts w:ascii="Tahoma" w:hAnsi="Tahoma" w:cs="Tahoma"/>
          <w:b/>
          <w:bCs/>
          <w:color w:val="003364"/>
          <w:w w:val="90"/>
          <w:sz w:val="32"/>
          <w:szCs w:val="32"/>
        </w:rPr>
      </w:pPr>
      <w:r>
        <w:rPr>
          <w:rFonts w:ascii="Tahoma" w:hAnsi="Tahoma" w:cs="Tahoma"/>
          <w:b/>
          <w:bCs/>
          <w:noProof/>
          <w:color w:val="003364"/>
          <w:w w:val="90"/>
          <w:sz w:val="32"/>
          <w:szCs w:val="32"/>
          <w:rtl/>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23880"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88045F" w14:paraId="6A0F006E" w14:textId="77777777">
      <w:pPr>
        <w:spacing w:after="180" w:line="240" w:lineRule="atLeast"/>
        <w:rPr>
          <w:rFonts w:ascii="Tahoma" w:hAnsi="Tahoma" w:cs="Tahoma"/>
          <w:b/>
          <w:bCs/>
          <w:color w:val="00305F"/>
          <w:sz w:val="32"/>
          <w:szCs w:val="32"/>
        </w:rPr>
      </w:pPr>
      <w:r w:rsidRPr="00902625">
        <w:rPr>
          <w:rFonts w:ascii="Tahoma" w:hAnsi="Tahoma" w:cs="Tahoma" w:hint="cs"/>
          <w:b/>
          <w:bCs/>
          <w:color w:val="00305F"/>
          <w:sz w:val="32"/>
          <w:szCs w:val="32"/>
          <w:rtl/>
        </w:rPr>
        <w:t>סיכום</w:t>
      </w:r>
    </w:p>
    <w:p w:rsidR="002445DB" w:rsidRPr="002445DB" w:rsidP="0088045F" w14:paraId="24C5EF74" w14:textId="77777777">
      <w:pPr>
        <w:pStyle w:val="running-text"/>
        <w:bidi/>
        <w:spacing w:after="180"/>
        <w:ind w:right="0"/>
        <w:rPr>
          <w:color w:val="0D0D0D" w:themeColor="text1" w:themeTint="F2"/>
          <w:sz w:val="18"/>
          <w:rtl/>
        </w:rPr>
      </w:pPr>
      <w:r w:rsidRPr="002445DB">
        <w:rPr>
          <w:rFonts w:hint="cs"/>
          <w:color w:val="0D0D0D" w:themeColor="text1" w:themeTint="F2"/>
          <w:sz w:val="18"/>
          <w:rtl/>
        </w:rPr>
        <w:t>אוכלוסיית המדינה הולכת וגדלה, ובהתאמה גדלים הצרכים השונים שלה בשימוש בקרקע לצורכי דיור, חקלאות, תיירות, תעשייה ועוד. שטחי האימונים, הפרושים על פני כשליש משטח הקרקעות בישראל והמשתרעים על שטחים שלהם נקבעו ייעודים שונים בתוכניות המתאר הארציות, נסגרו בפני הציבור. שטחי האימונים חיוניים והכרחיים לצה"ל לצורך שמירת כשירותו המבצעית. עם זאת, סגירת שטחי האימונים על ידי צה"ל פוגעת לעיתים במימושן של תוכניות המתאר. נוכח מצוקת הקרקעות בישראל, מומלץ כי המועצה הארצית לתכנון ולבנייה וצה"ל יבחנו במשותף את סגירת שטחי האימונים על ידי צה"ל למול תכנון ייעודי הקרקע על ידי מנהל התכנון ויתאמו בין שני תהליכים אלה המתקיימים היום במסגרת מערכות דינים נפרדות, וימליצו לממשלה בהתאם למסקנות הבחינה. זאת מתוך ראייה מערכתית הבוחנת את כלל צורכי הפיתוח הלאומיים, ובכללם הצרכים הביטחוניים, וצופה פני עתיד.</w:t>
      </w:r>
    </w:p>
    <w:p w:rsidR="00496CBE" w:rsidP="0088045F" w14:paraId="05E4A9CE" w14:textId="769BED5A">
      <w:pPr>
        <w:pStyle w:val="running-text"/>
        <w:bidi/>
        <w:ind w:right="0"/>
        <w:rPr>
          <w:color w:val="231F20"/>
          <w:sz w:val="18"/>
          <w:rtl/>
        </w:rPr>
      </w:pPr>
    </w:p>
    <w:sectPr w:rsidSect="00510F9E">
      <w:headerReference w:type="default" r:id="rId23"/>
      <w:headerReference w:type="first" r:id="rId24"/>
      <w:pgSz w:w="11906" w:h="16838" w:code="9"/>
      <w:pgMar w:top="2892" w:right="2268" w:bottom="2438" w:left="2268" w:header="1871" w:footer="192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Ruehl">
    <w:altName w:val="Times New Roman"/>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altName w:val="Malgun Gothic Semilight"/>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4F69" w:rsidRPr="009507DB" w:rsidP="0023014C" w14:paraId="6406DC59" w14:textId="4BF36E61">
    <w:pPr>
      <w:pStyle w:val="Footer"/>
      <w:tabs>
        <w:tab w:val="center" w:pos="-284"/>
        <w:tab w:val="right" w:pos="0"/>
        <w:tab w:val="clear" w:pos="4320"/>
        <w:tab w:val="clear" w:pos="8640"/>
      </w:tabs>
      <w:ind w:left="-1191" w:right="7314"/>
      <w:jc w:val="right"/>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4F69" w:rsidRPr="009507DB" w:rsidP="007C2833" w14:paraId="18B2E58D" w14:textId="09067125">
    <w:pPr>
      <w:pStyle w:val="Footer"/>
      <w:tabs>
        <w:tab w:val="clear" w:pos="4320"/>
        <w:tab w:val="center" w:pos="7654"/>
        <w:tab w:val="right" w:pos="7937"/>
        <w:tab w:val="clear" w:pos="8640"/>
      </w:tabs>
      <w:ind w:left="7343" w:right="-1247"/>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4F69" w:rsidRPr="00642E60" w:rsidP="00642E60" w14:paraId="4E9E73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4F69" w:rsidRPr="007F1A39" w:rsidP="007F1A39" w14:paraId="78803356"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4F69" w:rsidRPr="00890ED9" w:rsidP="00890ED9" w14:paraId="1B77DE4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4F69" w:rsidP="00624B39" w14:paraId="3ED51AC0" w14:textId="26DDFEF0">
    <w:pPr>
      <w:pStyle w:val="Header"/>
      <w:spacing w:before="240" w:after="180"/>
      <w:ind w:left="510"/>
      <w:rPr>
        <w:rFonts w:ascii="Tahoma" w:hAnsi="Tahoma" w:eastAsiaTheme="majorEastAsia" w:cs="Tahoma"/>
        <w:noProof/>
        <w:color w:val="0D0D0D" w:themeColor="text1" w:themeTint="F2"/>
        <w:sz w:val="16"/>
        <w:szCs w:val="16"/>
        <w:rtl/>
      </w:rPr>
    </w:pPr>
    <w:r>
      <w:rPr>
        <w:rFonts w:ascii="Tahoma" w:hAnsi="Tahoma" w:eastAsiaTheme="majorEastAsia" w:cs="Tahoma" w:hint="eastAsia"/>
        <w:noProof/>
        <w:color w:val="0D0D0D" w:themeColor="text1" w:themeTint="F2"/>
        <w:sz w:val="16"/>
        <w:szCs w:val="16"/>
        <w:rtl/>
        <w:lang w:val="he-IL"/>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49200" cy="1067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31477" name="Picture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105C4">
      <w:rPr>
        <w:rFonts w:hint="eastAsia"/>
        <w:rtl/>
      </w:rPr>
      <w:t xml:space="preserve"> </w:t>
    </w:r>
    <w:r w:rsidRPr="00D105C4">
      <w:rPr>
        <w:rFonts w:ascii="Tahoma" w:hAnsi="Tahoma" w:eastAsiaTheme="majorEastAsia" w:cs="Tahoma" w:hint="eastAsia"/>
        <w:noProof/>
        <w:color w:val="0D0D0D" w:themeColor="text1" w:themeTint="F2"/>
        <w:sz w:val="16"/>
        <w:szCs w:val="16"/>
        <w:rtl/>
        <w:lang w:val="he-IL"/>
      </w:rPr>
      <w:t>שטחי</w:t>
    </w:r>
    <w:r w:rsidRPr="00D105C4">
      <w:rPr>
        <w:rFonts w:ascii="Tahoma" w:hAnsi="Tahoma" w:eastAsiaTheme="majorEastAsia" w:cs="Tahoma"/>
        <w:noProof/>
        <w:color w:val="0D0D0D" w:themeColor="text1" w:themeTint="F2"/>
        <w:sz w:val="16"/>
        <w:szCs w:val="16"/>
        <w:rtl/>
        <w:lang w:val="he-IL"/>
      </w:rPr>
      <w:t xml:space="preserve"> </w:t>
    </w:r>
    <w:r w:rsidRPr="00D105C4">
      <w:rPr>
        <w:rFonts w:ascii="Tahoma" w:hAnsi="Tahoma" w:eastAsiaTheme="majorEastAsia" w:cs="Tahoma" w:hint="eastAsia"/>
        <w:noProof/>
        <w:color w:val="0D0D0D" w:themeColor="text1" w:themeTint="F2"/>
        <w:sz w:val="16"/>
        <w:szCs w:val="16"/>
        <w:rtl/>
        <w:lang w:val="he-IL"/>
      </w:rPr>
      <w:t>האימונים</w:t>
    </w:r>
    <w:r w:rsidRPr="00D105C4">
      <w:rPr>
        <w:rFonts w:ascii="Tahoma" w:hAnsi="Tahoma" w:eastAsiaTheme="majorEastAsia" w:cs="Tahoma"/>
        <w:noProof/>
        <w:color w:val="0D0D0D" w:themeColor="text1" w:themeTint="F2"/>
        <w:sz w:val="16"/>
        <w:szCs w:val="16"/>
        <w:rtl/>
        <w:lang w:val="he-IL"/>
      </w:rPr>
      <w:t xml:space="preserve"> </w:t>
    </w:r>
    <w:r w:rsidRPr="00D105C4">
      <w:rPr>
        <w:rFonts w:ascii="Tahoma" w:hAnsi="Tahoma" w:eastAsiaTheme="majorEastAsia" w:cs="Tahoma" w:hint="eastAsia"/>
        <w:noProof/>
        <w:color w:val="0D0D0D" w:themeColor="text1" w:themeTint="F2"/>
        <w:sz w:val="16"/>
        <w:szCs w:val="16"/>
        <w:rtl/>
        <w:lang w:val="he-IL"/>
      </w:rPr>
      <w:t>של</w:t>
    </w:r>
    <w:r w:rsidRPr="00D105C4">
      <w:rPr>
        <w:rFonts w:ascii="Tahoma" w:hAnsi="Tahoma" w:eastAsiaTheme="majorEastAsia" w:cs="Tahoma"/>
        <w:noProof/>
        <w:color w:val="0D0D0D" w:themeColor="text1" w:themeTint="F2"/>
        <w:sz w:val="16"/>
        <w:szCs w:val="16"/>
        <w:rtl/>
        <w:lang w:val="he-IL"/>
      </w:rPr>
      <w:t xml:space="preserve"> </w:t>
    </w:r>
    <w:r w:rsidRPr="00D105C4">
      <w:rPr>
        <w:rFonts w:ascii="Tahoma" w:hAnsi="Tahoma" w:eastAsiaTheme="majorEastAsia" w:cs="Tahoma" w:hint="eastAsia"/>
        <w:noProof/>
        <w:color w:val="0D0D0D" w:themeColor="text1" w:themeTint="F2"/>
        <w:sz w:val="16"/>
        <w:szCs w:val="16"/>
        <w:rtl/>
        <w:lang w:val="he-IL"/>
      </w:rPr>
      <w:t>צה</w:t>
    </w:r>
    <w:r w:rsidRPr="00D105C4">
      <w:rPr>
        <w:rFonts w:ascii="Tahoma" w:hAnsi="Tahoma" w:eastAsiaTheme="majorEastAsia" w:cs="Tahoma"/>
        <w:noProof/>
        <w:color w:val="0D0D0D" w:themeColor="text1" w:themeTint="F2"/>
        <w:sz w:val="16"/>
        <w:szCs w:val="16"/>
        <w:rtl/>
        <w:lang w:val="he-IL"/>
      </w:rPr>
      <w:t>"</w:t>
    </w:r>
    <w:r w:rsidRPr="00D105C4">
      <w:rPr>
        <w:rFonts w:ascii="Tahoma" w:hAnsi="Tahoma" w:eastAsiaTheme="majorEastAsia" w:cs="Tahoma" w:hint="eastAsia"/>
        <w:noProof/>
        <w:color w:val="0D0D0D" w:themeColor="text1" w:themeTint="F2"/>
        <w:sz w:val="16"/>
        <w:szCs w:val="16"/>
        <w:rtl/>
        <w:lang w:val="he-IL"/>
      </w:rPr>
      <w:t>ל</w:t>
    </w:r>
    <w:r w:rsidRPr="00D105C4">
      <w:rPr>
        <w:rFonts w:ascii="Tahoma" w:hAnsi="Tahoma" w:eastAsiaTheme="majorEastAsia" w:cs="Tahoma"/>
        <w:noProof/>
        <w:color w:val="0D0D0D" w:themeColor="text1" w:themeTint="F2"/>
        <w:sz w:val="16"/>
        <w:szCs w:val="16"/>
        <w:rtl/>
        <w:lang w:val="he-IL"/>
      </w:rPr>
      <w:t xml:space="preserve"> </w:t>
    </w:r>
    <w:r w:rsidRPr="00D105C4">
      <w:rPr>
        <w:rFonts w:ascii="Tahoma" w:hAnsi="Tahoma" w:eastAsiaTheme="majorEastAsia" w:cs="Tahoma" w:hint="eastAsia"/>
        <w:noProof/>
        <w:color w:val="0D0D0D" w:themeColor="text1" w:themeTint="F2"/>
        <w:sz w:val="16"/>
        <w:szCs w:val="16"/>
        <w:rtl/>
        <w:lang w:val="he-IL"/>
      </w:rPr>
      <w:t>ביבשה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4F69" w:rsidRPr="007C237A" w:rsidP="00624B39" w14:paraId="35FB040E" w14:textId="437F1041">
    <w:pPr>
      <w:pStyle w:val="Header"/>
      <w:spacing w:before="240" w:after="180"/>
      <w:ind w:right="624"/>
      <w:jc w:val="right"/>
      <w:rPr>
        <w:rFonts w:ascii="Tahoma" w:hAnsi="Tahoma" w:eastAsiaTheme="majorEastAsia" w:cs="Tahoma"/>
        <w:noProof/>
        <w:color w:val="231F20"/>
        <w:sz w:val="16"/>
        <w:szCs w:val="16"/>
      </w:rPr>
    </w:pPr>
    <w:r>
      <w:rPr>
        <w:rFonts w:ascii="Tahoma" w:hAnsi="Tahoma" w:eastAsiaTheme="majorEastAsia" w:cs="Tahoma" w:hint="cs"/>
        <w:noProof/>
        <w:color w:val="0D0D0D" w:themeColor="text1" w:themeTint="F2"/>
        <w:sz w:val="16"/>
        <w:szCs w:val="16"/>
        <w:rtl/>
        <w:lang w:val="he-IL"/>
      </w:rPr>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77262"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hAnsi="Tahoma" w:eastAsiaTheme="majorEastAsia" w:cs="Tahoma" w:hint="cs"/>
        <w:noProof/>
        <w:color w:val="0D0D0D" w:themeColor="text1" w:themeTint="F2"/>
        <w:sz w:val="16"/>
        <w:szCs w:val="16"/>
        <w:rtl/>
      </w:rPr>
      <w:t xml:space="preserve">מבקר המדינה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דוח שנתי 7</w:t>
    </w:r>
    <w:r>
      <w:rPr>
        <w:rFonts w:ascii="Tahoma" w:hAnsi="Tahoma" w:eastAsiaTheme="majorEastAsia" w:cs="Tahoma" w:hint="cs"/>
        <w:noProof/>
        <w:color w:val="0D0D0D" w:themeColor="text1" w:themeTint="F2"/>
        <w:sz w:val="16"/>
        <w:szCs w:val="16"/>
        <w:rtl/>
      </w:rPr>
      <w:t>1</w:t>
    </w:r>
    <w:r w:rsidRPr="006061A9">
      <w:rPr>
        <w:rFonts w:ascii="Tahoma" w:hAnsi="Tahoma" w:eastAsiaTheme="majorEastAsia" w:cs="Tahoma" w:hint="cs"/>
        <w:noProof/>
        <w:color w:val="0D0D0D" w:themeColor="text1" w:themeTint="F2"/>
        <w:sz w:val="16"/>
        <w:szCs w:val="16"/>
        <w:rtl/>
      </w:rPr>
      <w:t xml:space="preserve">ב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התשפ"א-2021</w:t>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59264" behindDoc="0" locked="0" layoutInCell="1" allowOverlap="1">
              <wp:simplePos x="0" y="0"/>
              <wp:positionH relativeFrom="column">
                <wp:posOffset>-763270</wp:posOffset>
              </wp:positionH>
              <wp:positionV relativeFrom="paragraph">
                <wp:posOffset>323215</wp:posOffset>
              </wp:positionV>
              <wp:extent cx="546100" cy="5810250"/>
              <wp:effectExtent l="0" t="0" r="0" b="0"/>
              <wp:wrapNone/>
              <wp:docPr id="29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00" cy="5810250"/>
                      </a:xfrm>
                      <a:prstGeom prst="rect">
                        <a:avLst/>
                      </a:prstGeom>
                      <a:noFill/>
                      <a:ln w="9525">
                        <a:noFill/>
                        <a:miter lim="800000"/>
                        <a:headEnd/>
                        <a:tailEnd/>
                      </a:ln>
                    </wps:spPr>
                    <wps:txbx>
                      <w:txbxContent>
                        <w:p w:rsidR="001A4F69" w:rsidRPr="00D8333F" w:rsidP="00FB5154" w14:textId="78B3790F">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43pt;height:457.5pt;margin-top:25.45pt;margin-left:-60.1pt;mso-height-percent:0;mso-height-relative:margin;mso-width-percent:0;mso-width-relative:margin;mso-wrap-distance-bottom:0;mso-wrap-distance-left:9pt;mso-wrap-distance-right:9pt;mso-wrap-distance-top:0;mso-wrap-style:square;position:absolute;visibility:visible;v-text-anchor:top;z-index:251660288" filled="f" stroked="f">
              <v:textbox style="layout-flow:vertical;mso-layout-flow-alt:bottom-to-top">
                <w:txbxContent>
                  <w:p w:rsidR="001A4F69" w:rsidRPr="00D8333F" w:rsidP="00FB5154" w14:paraId="0069A7DE" w14:textId="78B3790F">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0F9E" w:rsidRPr="007C237A" w:rsidP="00624B39" w14:paraId="58DAAC1B" w14:textId="77777777">
    <w:pPr>
      <w:pStyle w:val="Header"/>
      <w:spacing w:before="240" w:after="180"/>
      <w:ind w:right="624"/>
      <w:jc w:val="right"/>
      <w:rPr>
        <w:rFonts w:ascii="Tahoma" w:hAnsi="Tahoma" w:eastAsiaTheme="majorEastAsia" w:cs="Tahoma"/>
        <w:noProof/>
        <w:color w:val="231F20"/>
        <w:sz w:val="16"/>
        <w:szCs w:val="16"/>
      </w:rPr>
    </w:pPr>
    <w:r>
      <w:rPr>
        <w:rFonts w:ascii="Tahoma" w:hAnsi="Tahoma" w:eastAsiaTheme="majorEastAsia" w:cs="Tahoma" w:hint="cs"/>
        <w:noProof/>
        <w:color w:val="0D0D0D" w:themeColor="text1" w:themeTint="F2"/>
        <w:sz w:val="16"/>
        <w:szCs w:val="16"/>
        <w:rtl/>
        <w:lang w:val="he-IL"/>
      </w:rPr>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549200" cy="10670400"/>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39258"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-763270</wp:posOffset>
              </wp:positionH>
              <wp:positionV relativeFrom="paragraph">
                <wp:posOffset>323215</wp:posOffset>
              </wp:positionV>
              <wp:extent cx="546100" cy="6724650"/>
              <wp:effectExtent l="0" t="0" r="0" b="0"/>
              <wp:wrapNone/>
              <wp:docPr id="30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00" cy="6724650"/>
                      </a:xfrm>
                      <a:prstGeom prst="rect">
                        <a:avLst/>
                      </a:prstGeom>
                      <a:noFill/>
                      <a:ln w="9525">
                        <a:noFill/>
                        <a:miter lim="800000"/>
                        <a:headEnd/>
                        <a:tailEnd/>
                      </a:ln>
                    </wps:spPr>
                    <wps:txbx>
                      <w:txbxContent>
                        <w:p w:rsidR="00510F9E" w:rsidRPr="00D8333F" w:rsidP="00FB5154" w14:textId="77777777">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D105C4">
                            <w:rPr>
                              <w:rFonts w:ascii="Tahoma" w:hAnsi="Tahoma" w:cs="Tahoma" w:hint="eastAsia"/>
                              <w:b/>
                              <w:bCs/>
                              <w:color w:val="FFFFFF" w:themeColor="background1"/>
                              <w:w w:val="95"/>
                              <w:sz w:val="24"/>
                              <w:szCs w:val="24"/>
                              <w:rtl/>
                            </w:rPr>
                            <w:t>שטחי</w:t>
                          </w:r>
                          <w:r w:rsidRPr="00D105C4">
                            <w:rPr>
                              <w:rFonts w:ascii="Tahoma" w:hAnsi="Tahoma" w:cs="Tahoma"/>
                              <w:b/>
                              <w:bCs/>
                              <w:color w:val="FFFFFF" w:themeColor="background1"/>
                              <w:w w:val="95"/>
                              <w:sz w:val="24"/>
                              <w:szCs w:val="24"/>
                              <w:rtl/>
                            </w:rPr>
                            <w:t xml:space="preserve"> </w:t>
                          </w:r>
                          <w:r w:rsidRPr="00D105C4">
                            <w:rPr>
                              <w:rFonts w:ascii="Tahoma" w:hAnsi="Tahoma" w:cs="Tahoma" w:hint="eastAsia"/>
                              <w:b/>
                              <w:bCs/>
                              <w:color w:val="FFFFFF" w:themeColor="background1"/>
                              <w:w w:val="95"/>
                              <w:sz w:val="24"/>
                              <w:szCs w:val="24"/>
                              <w:rtl/>
                            </w:rPr>
                            <w:t>האימונים</w:t>
                          </w:r>
                          <w:r w:rsidRPr="00D105C4">
                            <w:rPr>
                              <w:rFonts w:ascii="Tahoma" w:hAnsi="Tahoma" w:cs="Tahoma"/>
                              <w:b/>
                              <w:bCs/>
                              <w:color w:val="FFFFFF" w:themeColor="background1"/>
                              <w:w w:val="95"/>
                              <w:sz w:val="24"/>
                              <w:szCs w:val="24"/>
                              <w:rtl/>
                            </w:rPr>
                            <w:t xml:space="preserve"> </w:t>
                          </w:r>
                          <w:r w:rsidRPr="00D105C4">
                            <w:rPr>
                              <w:rFonts w:ascii="Tahoma" w:hAnsi="Tahoma" w:cs="Tahoma" w:hint="eastAsia"/>
                              <w:b/>
                              <w:bCs/>
                              <w:color w:val="FFFFFF" w:themeColor="background1"/>
                              <w:w w:val="95"/>
                              <w:sz w:val="24"/>
                              <w:szCs w:val="24"/>
                              <w:rtl/>
                            </w:rPr>
                            <w:t>של</w:t>
                          </w:r>
                          <w:r w:rsidRPr="00D105C4">
                            <w:rPr>
                              <w:rFonts w:ascii="Tahoma" w:hAnsi="Tahoma" w:cs="Tahoma"/>
                              <w:b/>
                              <w:bCs/>
                              <w:color w:val="FFFFFF" w:themeColor="background1"/>
                              <w:w w:val="95"/>
                              <w:sz w:val="24"/>
                              <w:szCs w:val="24"/>
                              <w:rtl/>
                            </w:rPr>
                            <w:t xml:space="preserve"> </w:t>
                          </w:r>
                          <w:r w:rsidRPr="00D105C4">
                            <w:rPr>
                              <w:rFonts w:ascii="Tahoma" w:hAnsi="Tahoma" w:cs="Tahoma" w:hint="eastAsia"/>
                              <w:b/>
                              <w:bCs/>
                              <w:color w:val="FFFFFF" w:themeColor="background1"/>
                              <w:w w:val="95"/>
                              <w:sz w:val="24"/>
                              <w:szCs w:val="24"/>
                              <w:rtl/>
                            </w:rPr>
                            <w:t>צה</w:t>
                          </w:r>
                          <w:r w:rsidRPr="00D105C4">
                            <w:rPr>
                              <w:rFonts w:ascii="Tahoma" w:hAnsi="Tahoma" w:cs="Tahoma"/>
                              <w:b/>
                              <w:bCs/>
                              <w:color w:val="FFFFFF" w:themeColor="background1"/>
                              <w:w w:val="95"/>
                              <w:sz w:val="24"/>
                              <w:szCs w:val="24"/>
                              <w:rtl/>
                            </w:rPr>
                            <w:t>"</w:t>
                          </w:r>
                          <w:r w:rsidRPr="00D105C4">
                            <w:rPr>
                              <w:rFonts w:ascii="Tahoma" w:hAnsi="Tahoma" w:cs="Tahoma" w:hint="eastAsia"/>
                              <w:b/>
                              <w:bCs/>
                              <w:color w:val="FFFFFF" w:themeColor="background1"/>
                              <w:w w:val="95"/>
                              <w:sz w:val="24"/>
                              <w:szCs w:val="24"/>
                              <w:rtl/>
                            </w:rPr>
                            <w:t>ל</w:t>
                          </w:r>
                          <w:r w:rsidRPr="00D105C4">
                            <w:rPr>
                              <w:rFonts w:ascii="Tahoma" w:hAnsi="Tahoma" w:cs="Tahoma"/>
                              <w:b/>
                              <w:bCs/>
                              <w:color w:val="FFFFFF" w:themeColor="background1"/>
                              <w:w w:val="95"/>
                              <w:sz w:val="24"/>
                              <w:szCs w:val="24"/>
                              <w:rtl/>
                            </w:rPr>
                            <w:t xml:space="preserve"> </w:t>
                          </w:r>
                          <w:r w:rsidRPr="00D105C4">
                            <w:rPr>
                              <w:rFonts w:ascii="Tahoma" w:hAnsi="Tahoma" w:cs="Tahoma" w:hint="eastAsia"/>
                              <w:b/>
                              <w:bCs/>
                              <w:color w:val="FFFFFF" w:themeColor="background1"/>
                              <w:w w:val="95"/>
                              <w:sz w:val="24"/>
                              <w:szCs w:val="24"/>
                              <w:rtl/>
                            </w:rPr>
                            <w:t>ביבשה</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43pt;height:529.5pt;margin-top:25.45pt;margin-left:-60.1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mso-layout-flow-alt:bottom-to-top">
                <w:txbxContent>
                  <w:p w:rsidR="00510F9E" w:rsidRPr="00D8333F" w:rsidP="00FB5154" w14:paraId="36652A23" w14:textId="77777777">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D105C4">
                      <w:rPr>
                        <w:rFonts w:ascii="Tahoma" w:hAnsi="Tahoma" w:cs="Tahoma" w:hint="eastAsia"/>
                        <w:b/>
                        <w:bCs/>
                        <w:color w:val="FFFFFF" w:themeColor="background1"/>
                        <w:w w:val="95"/>
                        <w:sz w:val="24"/>
                        <w:szCs w:val="24"/>
                        <w:rtl/>
                      </w:rPr>
                      <w:t>שטחי</w:t>
                    </w:r>
                    <w:r w:rsidRPr="00D105C4">
                      <w:rPr>
                        <w:rFonts w:ascii="Tahoma" w:hAnsi="Tahoma" w:cs="Tahoma"/>
                        <w:b/>
                        <w:bCs/>
                        <w:color w:val="FFFFFF" w:themeColor="background1"/>
                        <w:w w:val="95"/>
                        <w:sz w:val="24"/>
                        <w:szCs w:val="24"/>
                        <w:rtl/>
                      </w:rPr>
                      <w:t xml:space="preserve"> </w:t>
                    </w:r>
                    <w:r w:rsidRPr="00D105C4">
                      <w:rPr>
                        <w:rFonts w:ascii="Tahoma" w:hAnsi="Tahoma" w:cs="Tahoma" w:hint="eastAsia"/>
                        <w:b/>
                        <w:bCs/>
                        <w:color w:val="FFFFFF" w:themeColor="background1"/>
                        <w:w w:val="95"/>
                        <w:sz w:val="24"/>
                        <w:szCs w:val="24"/>
                        <w:rtl/>
                      </w:rPr>
                      <w:t>האימונים</w:t>
                    </w:r>
                    <w:r w:rsidRPr="00D105C4">
                      <w:rPr>
                        <w:rFonts w:ascii="Tahoma" w:hAnsi="Tahoma" w:cs="Tahoma"/>
                        <w:b/>
                        <w:bCs/>
                        <w:color w:val="FFFFFF" w:themeColor="background1"/>
                        <w:w w:val="95"/>
                        <w:sz w:val="24"/>
                        <w:szCs w:val="24"/>
                        <w:rtl/>
                      </w:rPr>
                      <w:t xml:space="preserve"> </w:t>
                    </w:r>
                    <w:r w:rsidRPr="00D105C4">
                      <w:rPr>
                        <w:rFonts w:ascii="Tahoma" w:hAnsi="Tahoma" w:cs="Tahoma" w:hint="eastAsia"/>
                        <w:b/>
                        <w:bCs/>
                        <w:color w:val="FFFFFF" w:themeColor="background1"/>
                        <w:w w:val="95"/>
                        <w:sz w:val="24"/>
                        <w:szCs w:val="24"/>
                        <w:rtl/>
                      </w:rPr>
                      <w:t>של</w:t>
                    </w:r>
                    <w:r w:rsidRPr="00D105C4">
                      <w:rPr>
                        <w:rFonts w:ascii="Tahoma" w:hAnsi="Tahoma" w:cs="Tahoma"/>
                        <w:b/>
                        <w:bCs/>
                        <w:color w:val="FFFFFF" w:themeColor="background1"/>
                        <w:w w:val="95"/>
                        <w:sz w:val="24"/>
                        <w:szCs w:val="24"/>
                        <w:rtl/>
                      </w:rPr>
                      <w:t xml:space="preserve"> </w:t>
                    </w:r>
                    <w:r w:rsidRPr="00D105C4">
                      <w:rPr>
                        <w:rFonts w:ascii="Tahoma" w:hAnsi="Tahoma" w:cs="Tahoma" w:hint="eastAsia"/>
                        <w:b/>
                        <w:bCs/>
                        <w:color w:val="FFFFFF" w:themeColor="background1"/>
                        <w:w w:val="95"/>
                        <w:sz w:val="24"/>
                        <w:szCs w:val="24"/>
                        <w:rtl/>
                      </w:rPr>
                      <w:t>צה</w:t>
                    </w:r>
                    <w:r w:rsidRPr="00D105C4">
                      <w:rPr>
                        <w:rFonts w:ascii="Tahoma" w:hAnsi="Tahoma" w:cs="Tahoma"/>
                        <w:b/>
                        <w:bCs/>
                        <w:color w:val="FFFFFF" w:themeColor="background1"/>
                        <w:w w:val="95"/>
                        <w:sz w:val="24"/>
                        <w:szCs w:val="24"/>
                        <w:rtl/>
                      </w:rPr>
                      <w:t>"</w:t>
                    </w:r>
                    <w:r w:rsidRPr="00D105C4">
                      <w:rPr>
                        <w:rFonts w:ascii="Tahoma" w:hAnsi="Tahoma" w:cs="Tahoma" w:hint="eastAsia"/>
                        <w:b/>
                        <w:bCs/>
                        <w:color w:val="FFFFFF" w:themeColor="background1"/>
                        <w:w w:val="95"/>
                        <w:sz w:val="24"/>
                        <w:szCs w:val="24"/>
                        <w:rtl/>
                      </w:rPr>
                      <w:t>ל</w:t>
                    </w:r>
                    <w:r w:rsidRPr="00D105C4">
                      <w:rPr>
                        <w:rFonts w:ascii="Tahoma" w:hAnsi="Tahoma" w:cs="Tahoma"/>
                        <w:b/>
                        <w:bCs/>
                        <w:color w:val="FFFFFF" w:themeColor="background1"/>
                        <w:w w:val="95"/>
                        <w:sz w:val="24"/>
                        <w:szCs w:val="24"/>
                        <w:rtl/>
                      </w:rPr>
                      <w:t xml:space="preserve"> </w:t>
                    </w:r>
                    <w:r w:rsidRPr="00D105C4">
                      <w:rPr>
                        <w:rFonts w:ascii="Tahoma" w:hAnsi="Tahoma" w:cs="Tahoma" w:hint="eastAsia"/>
                        <w:b/>
                        <w:bCs/>
                        <w:color w:val="FFFFFF" w:themeColor="background1"/>
                        <w:w w:val="95"/>
                        <w:sz w:val="24"/>
                        <w:szCs w:val="24"/>
                        <w:rtl/>
                      </w:rPr>
                      <w:t>ביבשה</w:t>
                    </w:r>
                  </w:p>
                </w:txbxContent>
              </v:textbox>
            </v:shape>
          </w:pict>
        </mc:Fallback>
      </mc:AlternateContent>
    </w:r>
    <w:r w:rsidRPr="006061A9">
      <w:rPr>
        <w:rFonts w:ascii="Tahoma" w:hAnsi="Tahoma" w:eastAsiaTheme="majorEastAsia" w:cs="Tahoma" w:hint="cs"/>
        <w:noProof/>
        <w:color w:val="0D0D0D" w:themeColor="text1" w:themeTint="F2"/>
        <w:sz w:val="16"/>
        <w:szCs w:val="16"/>
        <w:rtl/>
      </w:rPr>
      <w:t xml:space="preserve">מבקר המדינה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דוח שנתי 7</w:t>
    </w:r>
    <w:r>
      <w:rPr>
        <w:rFonts w:ascii="Tahoma" w:hAnsi="Tahoma" w:eastAsiaTheme="majorEastAsia" w:cs="Tahoma" w:hint="cs"/>
        <w:noProof/>
        <w:color w:val="0D0D0D" w:themeColor="text1" w:themeTint="F2"/>
        <w:sz w:val="16"/>
        <w:szCs w:val="16"/>
        <w:rtl/>
      </w:rPr>
      <w:t>1</w:t>
    </w:r>
    <w:r w:rsidRPr="006061A9">
      <w:rPr>
        <w:rFonts w:ascii="Tahoma" w:hAnsi="Tahoma" w:eastAsiaTheme="majorEastAsia" w:cs="Tahoma" w:hint="cs"/>
        <w:noProof/>
        <w:color w:val="0D0D0D" w:themeColor="text1" w:themeTint="F2"/>
        <w:sz w:val="16"/>
        <w:szCs w:val="16"/>
        <w:rtl/>
      </w:rPr>
      <w:t xml:space="preserve">ב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התשפ"א-2021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0F9E" w:rsidRPr="00890ED9" w:rsidP="00890ED9" w14:paraId="21708E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5pt" o:bullet="t">
        <v:imagedata r:id="rId1" o:title="red-hand"/>
      </v:shape>
    </w:pict>
  </w:numPicBullet>
  <w:numPicBullet w:numPicBulletId="1">
    <w:pict>
      <v:shape id="_x0000_i1026" type="#_x0000_t75" style="width:11.5pt;height:12.5pt" o:bullet="t">
        <v:imagedata r:id="rId2" o:title=""/>
      </v:shape>
    </w:pict>
  </w:numPicBullet>
  <w:abstractNum w:abstractNumId="0" w15:restartNumberingAfterBreak="1">
    <w:nsid w:val="1C9708DF"/>
    <w:multiLevelType w:val="hybridMultilevel"/>
    <w:tmpl w:val="ABA2EC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
    <w:nsid w:val="232E4C71"/>
    <w:multiLevelType w:val="hybridMultilevel"/>
    <w:tmpl w:val="C2EC7C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1">
    <w:nsid w:val="4B6E6CE2"/>
    <w:multiLevelType w:val="hybridMultilevel"/>
    <w:tmpl w:val="66589EBA"/>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
    <w:nsid w:val="4E585D9F"/>
    <w:multiLevelType w:val="hybridMultilevel"/>
    <w:tmpl w:val="AE50C800"/>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1">
    <w:nsid w:val="586E302E"/>
    <w:multiLevelType w:val="hybridMultilevel"/>
    <w:tmpl w:val="E0E65DA0"/>
    <w:lvl w:ilvl="0">
      <w:start w:val="1"/>
      <w:numFmt w:val="hebrew1"/>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8" w15:restartNumberingAfterBreak="1">
    <w:nsid w:val="59196223"/>
    <w:multiLevelType w:val="hybridMultilevel"/>
    <w:tmpl w:val="ABA2EC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5791CF8"/>
    <w:multiLevelType w:val="hybridMultilevel"/>
    <w:tmpl w:val="317E3E48"/>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10">
    <w:nsid w:val="6699458C"/>
    <w:multiLevelType w:val="hybridMultilevel"/>
    <w:tmpl w:val="FE801472"/>
    <w:lvl w:ilvl="0">
      <w:start w:val="1"/>
      <w:numFmt w:val="bullet"/>
      <w:lvlText w:val=""/>
      <w:lvlPicBulletId w:val="0"/>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2" w15:restartNumberingAfterBreak="1">
    <w:nsid w:val="6E643F29"/>
    <w:multiLevelType w:val="hybridMultilevel"/>
    <w:tmpl w:val="55D893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1">
    <w:nsid w:val="77571C2F"/>
    <w:multiLevelType w:val="hybridMultilevel"/>
    <w:tmpl w:val="85AA6156"/>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1"/>
  </w:num>
  <w:num w:numId="5">
    <w:abstractNumId w:val="10"/>
  </w:num>
  <w:num w:numId="6">
    <w:abstractNumId w:val="6"/>
  </w:num>
  <w:num w:numId="7">
    <w:abstractNumId w:val="8"/>
  </w:num>
  <w:num w:numId="8">
    <w:abstractNumId w:val="13"/>
  </w:num>
  <w:num w:numId="9">
    <w:abstractNumId w:val="7"/>
  </w:num>
  <w:num w:numId="10">
    <w:abstractNumId w:val="5"/>
  </w:num>
  <w:num w:numId="11">
    <w:abstractNumId w:val="12"/>
  </w:num>
  <w:num w:numId="12">
    <w:abstractNumId w:val="9"/>
  </w:num>
  <w:num w:numId="13">
    <w:abstractNumId w:val="2"/>
  </w:num>
  <w:num w:numId="14">
    <w:abstractNumId w:val="3"/>
  </w:num>
  <w:num w:numId="15">
    <w:abstractNumId w:val="0"/>
  </w:num>
  <w:num w:numId="16">
    <w:abstractNumId w:val="3"/>
  </w:num>
  <w:num w:numId="17">
    <w:abstractNumId w:val="3"/>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gutterAtTop/>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0608"/>
    <w:rsid w:val="000315F5"/>
    <w:rsid w:val="00031938"/>
    <w:rsid w:val="00032126"/>
    <w:rsid w:val="000331D3"/>
    <w:rsid w:val="00033E04"/>
    <w:rsid w:val="0003470F"/>
    <w:rsid w:val="00034F3F"/>
    <w:rsid w:val="000350BF"/>
    <w:rsid w:val="000356A7"/>
    <w:rsid w:val="00035AA3"/>
    <w:rsid w:val="00035BD0"/>
    <w:rsid w:val="00036469"/>
    <w:rsid w:val="00036B1B"/>
    <w:rsid w:val="00037596"/>
    <w:rsid w:val="00040CFC"/>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1B27"/>
    <w:rsid w:val="00082C54"/>
    <w:rsid w:val="0008321A"/>
    <w:rsid w:val="00083F4F"/>
    <w:rsid w:val="00084171"/>
    <w:rsid w:val="000841FE"/>
    <w:rsid w:val="000847F9"/>
    <w:rsid w:val="00084F1F"/>
    <w:rsid w:val="0008572D"/>
    <w:rsid w:val="000868BD"/>
    <w:rsid w:val="00090AB0"/>
    <w:rsid w:val="00092220"/>
    <w:rsid w:val="0009240F"/>
    <w:rsid w:val="00092F71"/>
    <w:rsid w:val="00093068"/>
    <w:rsid w:val="00094313"/>
    <w:rsid w:val="00095581"/>
    <w:rsid w:val="0009699F"/>
    <w:rsid w:val="000A0FC0"/>
    <w:rsid w:val="000A16EF"/>
    <w:rsid w:val="000A18FC"/>
    <w:rsid w:val="000A1D75"/>
    <w:rsid w:val="000A251B"/>
    <w:rsid w:val="000A2903"/>
    <w:rsid w:val="000A2BC9"/>
    <w:rsid w:val="000A34B5"/>
    <w:rsid w:val="000A3864"/>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C97"/>
    <w:rsid w:val="000B4E54"/>
    <w:rsid w:val="000B544F"/>
    <w:rsid w:val="000B565F"/>
    <w:rsid w:val="000B6085"/>
    <w:rsid w:val="000B62E6"/>
    <w:rsid w:val="000B6799"/>
    <w:rsid w:val="000B7227"/>
    <w:rsid w:val="000B73A9"/>
    <w:rsid w:val="000B7CF2"/>
    <w:rsid w:val="000C0334"/>
    <w:rsid w:val="000C0F9D"/>
    <w:rsid w:val="000C19F9"/>
    <w:rsid w:val="000C1BB0"/>
    <w:rsid w:val="000C1F02"/>
    <w:rsid w:val="000C2518"/>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1A5"/>
    <w:rsid w:val="000E28D1"/>
    <w:rsid w:val="000E37F3"/>
    <w:rsid w:val="000E42E0"/>
    <w:rsid w:val="000E46D3"/>
    <w:rsid w:val="000E4F0D"/>
    <w:rsid w:val="000E5AF7"/>
    <w:rsid w:val="000E5B6C"/>
    <w:rsid w:val="000E5C35"/>
    <w:rsid w:val="000E5EE6"/>
    <w:rsid w:val="000E642B"/>
    <w:rsid w:val="000E6B72"/>
    <w:rsid w:val="000E6D1A"/>
    <w:rsid w:val="000E761F"/>
    <w:rsid w:val="000E7FC4"/>
    <w:rsid w:val="000F0117"/>
    <w:rsid w:val="000F0D79"/>
    <w:rsid w:val="000F3021"/>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38C"/>
    <w:rsid w:val="001156F5"/>
    <w:rsid w:val="00115F32"/>
    <w:rsid w:val="00116EC6"/>
    <w:rsid w:val="00117163"/>
    <w:rsid w:val="00117668"/>
    <w:rsid w:val="00120C15"/>
    <w:rsid w:val="00121460"/>
    <w:rsid w:val="001215F4"/>
    <w:rsid w:val="001221B2"/>
    <w:rsid w:val="00122230"/>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4716"/>
    <w:rsid w:val="00135EB9"/>
    <w:rsid w:val="00136B9E"/>
    <w:rsid w:val="00141E28"/>
    <w:rsid w:val="001435CD"/>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4362"/>
    <w:rsid w:val="001A4F69"/>
    <w:rsid w:val="001A559D"/>
    <w:rsid w:val="001A56B7"/>
    <w:rsid w:val="001A5864"/>
    <w:rsid w:val="001A7760"/>
    <w:rsid w:val="001A7A97"/>
    <w:rsid w:val="001B011A"/>
    <w:rsid w:val="001B0380"/>
    <w:rsid w:val="001B0381"/>
    <w:rsid w:val="001B04A4"/>
    <w:rsid w:val="001B0961"/>
    <w:rsid w:val="001B1591"/>
    <w:rsid w:val="001B18C7"/>
    <w:rsid w:val="001B19A1"/>
    <w:rsid w:val="001B21ED"/>
    <w:rsid w:val="001B257E"/>
    <w:rsid w:val="001B2867"/>
    <w:rsid w:val="001B3A3F"/>
    <w:rsid w:val="001B40DE"/>
    <w:rsid w:val="001B46AA"/>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C7A52"/>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5DB"/>
    <w:rsid w:val="00244F89"/>
    <w:rsid w:val="00245388"/>
    <w:rsid w:val="002455D9"/>
    <w:rsid w:val="00246DC7"/>
    <w:rsid w:val="002511A2"/>
    <w:rsid w:val="002518DB"/>
    <w:rsid w:val="002525CC"/>
    <w:rsid w:val="002529D6"/>
    <w:rsid w:val="002530C2"/>
    <w:rsid w:val="00253904"/>
    <w:rsid w:val="002557C3"/>
    <w:rsid w:val="00255959"/>
    <w:rsid w:val="00255CC3"/>
    <w:rsid w:val="00257D6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409"/>
    <w:rsid w:val="002735DC"/>
    <w:rsid w:val="00273C82"/>
    <w:rsid w:val="00273E3E"/>
    <w:rsid w:val="00274D7E"/>
    <w:rsid w:val="00276168"/>
    <w:rsid w:val="0027747C"/>
    <w:rsid w:val="00277717"/>
    <w:rsid w:val="00277BC2"/>
    <w:rsid w:val="00277E0B"/>
    <w:rsid w:val="002805E4"/>
    <w:rsid w:val="00280807"/>
    <w:rsid w:val="00280A33"/>
    <w:rsid w:val="00280F37"/>
    <w:rsid w:val="00281CA7"/>
    <w:rsid w:val="00281D26"/>
    <w:rsid w:val="00281E80"/>
    <w:rsid w:val="002821A4"/>
    <w:rsid w:val="0028253B"/>
    <w:rsid w:val="0028360A"/>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0A"/>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17C"/>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4CE5"/>
    <w:rsid w:val="003150B1"/>
    <w:rsid w:val="00316C90"/>
    <w:rsid w:val="003173E0"/>
    <w:rsid w:val="00320159"/>
    <w:rsid w:val="00321D1B"/>
    <w:rsid w:val="0032364A"/>
    <w:rsid w:val="003243AF"/>
    <w:rsid w:val="00325332"/>
    <w:rsid w:val="00325469"/>
    <w:rsid w:val="00327C2A"/>
    <w:rsid w:val="00327FBF"/>
    <w:rsid w:val="0033032D"/>
    <w:rsid w:val="00330465"/>
    <w:rsid w:val="00330697"/>
    <w:rsid w:val="0033100C"/>
    <w:rsid w:val="00331522"/>
    <w:rsid w:val="00331A56"/>
    <w:rsid w:val="00331DAB"/>
    <w:rsid w:val="003323CD"/>
    <w:rsid w:val="00333810"/>
    <w:rsid w:val="00333FB0"/>
    <w:rsid w:val="00334BBC"/>
    <w:rsid w:val="00334E99"/>
    <w:rsid w:val="00335960"/>
    <w:rsid w:val="00335F65"/>
    <w:rsid w:val="00336A22"/>
    <w:rsid w:val="00336A9C"/>
    <w:rsid w:val="003408F2"/>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2C8"/>
    <w:rsid w:val="00357D06"/>
    <w:rsid w:val="003609E2"/>
    <w:rsid w:val="00361B78"/>
    <w:rsid w:val="00361CD3"/>
    <w:rsid w:val="0036393B"/>
    <w:rsid w:val="00363C25"/>
    <w:rsid w:val="00363DBE"/>
    <w:rsid w:val="00364230"/>
    <w:rsid w:val="00364FDF"/>
    <w:rsid w:val="00366DF1"/>
    <w:rsid w:val="00367BD8"/>
    <w:rsid w:val="00370725"/>
    <w:rsid w:val="003707D3"/>
    <w:rsid w:val="00370A28"/>
    <w:rsid w:val="00373C76"/>
    <w:rsid w:val="0037422E"/>
    <w:rsid w:val="0037507E"/>
    <w:rsid w:val="00375407"/>
    <w:rsid w:val="003757ED"/>
    <w:rsid w:val="00375D53"/>
    <w:rsid w:val="00377C93"/>
    <w:rsid w:val="003807F4"/>
    <w:rsid w:val="00380913"/>
    <w:rsid w:val="00381451"/>
    <w:rsid w:val="003814BE"/>
    <w:rsid w:val="00381B6E"/>
    <w:rsid w:val="00381C43"/>
    <w:rsid w:val="00381C86"/>
    <w:rsid w:val="00381F88"/>
    <w:rsid w:val="0038206D"/>
    <w:rsid w:val="00382614"/>
    <w:rsid w:val="00383BAA"/>
    <w:rsid w:val="00384065"/>
    <w:rsid w:val="00384B2A"/>
    <w:rsid w:val="003850F7"/>
    <w:rsid w:val="00385249"/>
    <w:rsid w:val="0038597B"/>
    <w:rsid w:val="003859A8"/>
    <w:rsid w:val="00386540"/>
    <w:rsid w:val="00386671"/>
    <w:rsid w:val="003875EE"/>
    <w:rsid w:val="00387A0C"/>
    <w:rsid w:val="00390616"/>
    <w:rsid w:val="00390F86"/>
    <w:rsid w:val="0039168B"/>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5D9E"/>
    <w:rsid w:val="003C67A4"/>
    <w:rsid w:val="003D04FC"/>
    <w:rsid w:val="003D0701"/>
    <w:rsid w:val="003D09D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E64"/>
    <w:rsid w:val="00403F22"/>
    <w:rsid w:val="00404D52"/>
    <w:rsid w:val="00405C49"/>
    <w:rsid w:val="00406649"/>
    <w:rsid w:val="00406A0E"/>
    <w:rsid w:val="004101F3"/>
    <w:rsid w:val="00410B08"/>
    <w:rsid w:val="004113F4"/>
    <w:rsid w:val="00411D15"/>
    <w:rsid w:val="00412094"/>
    <w:rsid w:val="004128AD"/>
    <w:rsid w:val="00413AE2"/>
    <w:rsid w:val="004145F3"/>
    <w:rsid w:val="0041703F"/>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B3"/>
    <w:rsid w:val="004309C5"/>
    <w:rsid w:val="00431864"/>
    <w:rsid w:val="00431E6E"/>
    <w:rsid w:val="00432DBC"/>
    <w:rsid w:val="004334FD"/>
    <w:rsid w:val="004335F4"/>
    <w:rsid w:val="00434573"/>
    <w:rsid w:val="00434710"/>
    <w:rsid w:val="00434979"/>
    <w:rsid w:val="00436B3D"/>
    <w:rsid w:val="00436DAE"/>
    <w:rsid w:val="00437A8F"/>
    <w:rsid w:val="00437CA8"/>
    <w:rsid w:val="00440A9C"/>
    <w:rsid w:val="00441319"/>
    <w:rsid w:val="00441A9F"/>
    <w:rsid w:val="00442153"/>
    <w:rsid w:val="00442D2E"/>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732"/>
    <w:rsid w:val="00460993"/>
    <w:rsid w:val="004618B5"/>
    <w:rsid w:val="00461FDC"/>
    <w:rsid w:val="00462875"/>
    <w:rsid w:val="004638C4"/>
    <w:rsid w:val="00464628"/>
    <w:rsid w:val="004649FA"/>
    <w:rsid w:val="004660F8"/>
    <w:rsid w:val="00466196"/>
    <w:rsid w:val="0046631D"/>
    <w:rsid w:val="0046700E"/>
    <w:rsid w:val="00467F06"/>
    <w:rsid w:val="00470F05"/>
    <w:rsid w:val="004718C2"/>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4D2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0DF9"/>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464"/>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0F9E"/>
    <w:rsid w:val="0051115F"/>
    <w:rsid w:val="00511771"/>
    <w:rsid w:val="00511D75"/>
    <w:rsid w:val="00512355"/>
    <w:rsid w:val="005124C7"/>
    <w:rsid w:val="00512C90"/>
    <w:rsid w:val="00512CF1"/>
    <w:rsid w:val="00513FBC"/>
    <w:rsid w:val="00514E43"/>
    <w:rsid w:val="00515123"/>
    <w:rsid w:val="0051556D"/>
    <w:rsid w:val="0052041C"/>
    <w:rsid w:val="005211C4"/>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2B3"/>
    <w:rsid w:val="0055660D"/>
    <w:rsid w:val="00557333"/>
    <w:rsid w:val="00557DD2"/>
    <w:rsid w:val="0056030C"/>
    <w:rsid w:val="00560DB3"/>
    <w:rsid w:val="00561B31"/>
    <w:rsid w:val="0056200D"/>
    <w:rsid w:val="00562A5B"/>
    <w:rsid w:val="00563438"/>
    <w:rsid w:val="005634A6"/>
    <w:rsid w:val="005638B0"/>
    <w:rsid w:val="00563A26"/>
    <w:rsid w:val="00563B11"/>
    <w:rsid w:val="005643A3"/>
    <w:rsid w:val="0056507A"/>
    <w:rsid w:val="005656C4"/>
    <w:rsid w:val="0056610F"/>
    <w:rsid w:val="0056734E"/>
    <w:rsid w:val="005679A6"/>
    <w:rsid w:val="005711E1"/>
    <w:rsid w:val="005721C0"/>
    <w:rsid w:val="00573306"/>
    <w:rsid w:val="005733A6"/>
    <w:rsid w:val="005733F3"/>
    <w:rsid w:val="00575075"/>
    <w:rsid w:val="00575AD1"/>
    <w:rsid w:val="005765C7"/>
    <w:rsid w:val="00576828"/>
    <w:rsid w:val="00577182"/>
    <w:rsid w:val="0057796D"/>
    <w:rsid w:val="005800C4"/>
    <w:rsid w:val="00580C39"/>
    <w:rsid w:val="005818ED"/>
    <w:rsid w:val="00582EEE"/>
    <w:rsid w:val="00584ECC"/>
    <w:rsid w:val="0058546D"/>
    <w:rsid w:val="0058562D"/>
    <w:rsid w:val="00586C76"/>
    <w:rsid w:val="00590929"/>
    <w:rsid w:val="0059097C"/>
    <w:rsid w:val="00590AF8"/>
    <w:rsid w:val="00591657"/>
    <w:rsid w:val="00592124"/>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3874"/>
    <w:rsid w:val="005B426A"/>
    <w:rsid w:val="005B463B"/>
    <w:rsid w:val="005B515A"/>
    <w:rsid w:val="005B59FC"/>
    <w:rsid w:val="005B5C8A"/>
    <w:rsid w:val="005B622B"/>
    <w:rsid w:val="005B7EBA"/>
    <w:rsid w:val="005C0F41"/>
    <w:rsid w:val="005C33A1"/>
    <w:rsid w:val="005C593E"/>
    <w:rsid w:val="005C7407"/>
    <w:rsid w:val="005D0510"/>
    <w:rsid w:val="005D142B"/>
    <w:rsid w:val="005D2DCD"/>
    <w:rsid w:val="005D2F13"/>
    <w:rsid w:val="005D4091"/>
    <w:rsid w:val="005D4105"/>
    <w:rsid w:val="005D42F8"/>
    <w:rsid w:val="005D4696"/>
    <w:rsid w:val="005D4C93"/>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70A"/>
    <w:rsid w:val="00605EF8"/>
    <w:rsid w:val="006061A9"/>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39"/>
    <w:rsid w:val="00624B91"/>
    <w:rsid w:val="0062578F"/>
    <w:rsid w:val="00625EFD"/>
    <w:rsid w:val="00626741"/>
    <w:rsid w:val="006274AF"/>
    <w:rsid w:val="00627BBF"/>
    <w:rsid w:val="00630845"/>
    <w:rsid w:val="006339F3"/>
    <w:rsid w:val="00633BB2"/>
    <w:rsid w:val="00634119"/>
    <w:rsid w:val="0063470B"/>
    <w:rsid w:val="0063519E"/>
    <w:rsid w:val="0063632E"/>
    <w:rsid w:val="00637E97"/>
    <w:rsid w:val="00640298"/>
    <w:rsid w:val="00641FC6"/>
    <w:rsid w:val="006423C5"/>
    <w:rsid w:val="00642E60"/>
    <w:rsid w:val="0064502B"/>
    <w:rsid w:val="00645307"/>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9E9"/>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36DB"/>
    <w:rsid w:val="006A5A21"/>
    <w:rsid w:val="006A639B"/>
    <w:rsid w:val="006A77B5"/>
    <w:rsid w:val="006B1191"/>
    <w:rsid w:val="006B18AA"/>
    <w:rsid w:val="006B1C39"/>
    <w:rsid w:val="006B3631"/>
    <w:rsid w:val="006B3684"/>
    <w:rsid w:val="006B5117"/>
    <w:rsid w:val="006B5429"/>
    <w:rsid w:val="006B59CA"/>
    <w:rsid w:val="006B5D69"/>
    <w:rsid w:val="006B6B3C"/>
    <w:rsid w:val="006B6E97"/>
    <w:rsid w:val="006B743B"/>
    <w:rsid w:val="006B77AC"/>
    <w:rsid w:val="006B78C5"/>
    <w:rsid w:val="006C085A"/>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D7FC1"/>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502"/>
    <w:rsid w:val="00716E79"/>
    <w:rsid w:val="0071716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489"/>
    <w:rsid w:val="00766F23"/>
    <w:rsid w:val="0076700D"/>
    <w:rsid w:val="00767790"/>
    <w:rsid w:val="00767C08"/>
    <w:rsid w:val="0077052B"/>
    <w:rsid w:val="00770607"/>
    <w:rsid w:val="00770C49"/>
    <w:rsid w:val="00770FE5"/>
    <w:rsid w:val="00772DF5"/>
    <w:rsid w:val="007763DB"/>
    <w:rsid w:val="007778F3"/>
    <w:rsid w:val="00777AED"/>
    <w:rsid w:val="00781580"/>
    <w:rsid w:val="00781B8F"/>
    <w:rsid w:val="007825F8"/>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6B9C"/>
    <w:rsid w:val="00796C2E"/>
    <w:rsid w:val="007A071F"/>
    <w:rsid w:val="007A1C50"/>
    <w:rsid w:val="007A2601"/>
    <w:rsid w:val="007A53C5"/>
    <w:rsid w:val="007A55DD"/>
    <w:rsid w:val="007A6F7E"/>
    <w:rsid w:val="007A73F1"/>
    <w:rsid w:val="007A76BA"/>
    <w:rsid w:val="007B1194"/>
    <w:rsid w:val="007B1532"/>
    <w:rsid w:val="007B24B1"/>
    <w:rsid w:val="007B2A3E"/>
    <w:rsid w:val="007B3E10"/>
    <w:rsid w:val="007B42B1"/>
    <w:rsid w:val="007B4ADC"/>
    <w:rsid w:val="007B55B2"/>
    <w:rsid w:val="007B654B"/>
    <w:rsid w:val="007B6EC7"/>
    <w:rsid w:val="007B7880"/>
    <w:rsid w:val="007C08FF"/>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3030"/>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67"/>
    <w:rsid w:val="008577DA"/>
    <w:rsid w:val="00860D6C"/>
    <w:rsid w:val="00862168"/>
    <w:rsid w:val="0086284D"/>
    <w:rsid w:val="008635A7"/>
    <w:rsid w:val="00865CCF"/>
    <w:rsid w:val="00865D67"/>
    <w:rsid w:val="00865F8B"/>
    <w:rsid w:val="00866E36"/>
    <w:rsid w:val="008672D0"/>
    <w:rsid w:val="00870102"/>
    <w:rsid w:val="008723A0"/>
    <w:rsid w:val="00874CE4"/>
    <w:rsid w:val="00875335"/>
    <w:rsid w:val="0087623D"/>
    <w:rsid w:val="008769A8"/>
    <w:rsid w:val="0088045F"/>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80A"/>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5B7"/>
    <w:rsid w:val="008A6F4C"/>
    <w:rsid w:val="008A74DD"/>
    <w:rsid w:val="008A76FB"/>
    <w:rsid w:val="008B059F"/>
    <w:rsid w:val="008B1A71"/>
    <w:rsid w:val="008B3389"/>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1EBA"/>
    <w:rsid w:val="008E20FC"/>
    <w:rsid w:val="008E3AF7"/>
    <w:rsid w:val="008E405A"/>
    <w:rsid w:val="008E4957"/>
    <w:rsid w:val="008E6454"/>
    <w:rsid w:val="008E71D2"/>
    <w:rsid w:val="008E76BF"/>
    <w:rsid w:val="008F0135"/>
    <w:rsid w:val="008F1460"/>
    <w:rsid w:val="008F2061"/>
    <w:rsid w:val="008F2459"/>
    <w:rsid w:val="008F2C31"/>
    <w:rsid w:val="008F2D7A"/>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07300"/>
    <w:rsid w:val="00910747"/>
    <w:rsid w:val="00910E3B"/>
    <w:rsid w:val="009122D0"/>
    <w:rsid w:val="009125B7"/>
    <w:rsid w:val="00912B57"/>
    <w:rsid w:val="00912CFB"/>
    <w:rsid w:val="009139E6"/>
    <w:rsid w:val="009175E4"/>
    <w:rsid w:val="00917AF0"/>
    <w:rsid w:val="00917C5F"/>
    <w:rsid w:val="00920A37"/>
    <w:rsid w:val="00920ACC"/>
    <w:rsid w:val="00920F8A"/>
    <w:rsid w:val="00922D49"/>
    <w:rsid w:val="009243D2"/>
    <w:rsid w:val="0092481E"/>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3CE"/>
    <w:rsid w:val="0094087B"/>
    <w:rsid w:val="0094352E"/>
    <w:rsid w:val="00944100"/>
    <w:rsid w:val="00946475"/>
    <w:rsid w:val="00946587"/>
    <w:rsid w:val="0094720D"/>
    <w:rsid w:val="0094772D"/>
    <w:rsid w:val="009507DB"/>
    <w:rsid w:val="009511E5"/>
    <w:rsid w:val="0095149D"/>
    <w:rsid w:val="009517F6"/>
    <w:rsid w:val="009521C1"/>
    <w:rsid w:val="00952A15"/>
    <w:rsid w:val="009534C9"/>
    <w:rsid w:val="00953EF6"/>
    <w:rsid w:val="0095402B"/>
    <w:rsid w:val="00955290"/>
    <w:rsid w:val="00955EBD"/>
    <w:rsid w:val="009568B5"/>
    <w:rsid w:val="00961752"/>
    <w:rsid w:val="00962F77"/>
    <w:rsid w:val="00963193"/>
    <w:rsid w:val="00964AA4"/>
    <w:rsid w:val="00964DE9"/>
    <w:rsid w:val="00965598"/>
    <w:rsid w:val="009665B5"/>
    <w:rsid w:val="0096660F"/>
    <w:rsid w:val="009677C7"/>
    <w:rsid w:val="009712EA"/>
    <w:rsid w:val="009729A9"/>
    <w:rsid w:val="009752BE"/>
    <w:rsid w:val="009752D4"/>
    <w:rsid w:val="0097535C"/>
    <w:rsid w:val="00975710"/>
    <w:rsid w:val="00975A23"/>
    <w:rsid w:val="009761D3"/>
    <w:rsid w:val="009762F4"/>
    <w:rsid w:val="00976F28"/>
    <w:rsid w:val="0098132E"/>
    <w:rsid w:val="009822AB"/>
    <w:rsid w:val="00982A00"/>
    <w:rsid w:val="00983048"/>
    <w:rsid w:val="0098318A"/>
    <w:rsid w:val="0098335A"/>
    <w:rsid w:val="00983B82"/>
    <w:rsid w:val="009841F7"/>
    <w:rsid w:val="00986127"/>
    <w:rsid w:val="009864F0"/>
    <w:rsid w:val="00986603"/>
    <w:rsid w:val="00986D7B"/>
    <w:rsid w:val="00987481"/>
    <w:rsid w:val="009877D6"/>
    <w:rsid w:val="00987864"/>
    <w:rsid w:val="00987BF2"/>
    <w:rsid w:val="00990141"/>
    <w:rsid w:val="00993242"/>
    <w:rsid w:val="00993CF6"/>
    <w:rsid w:val="009943FA"/>
    <w:rsid w:val="00994555"/>
    <w:rsid w:val="00995AD8"/>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B7F07"/>
    <w:rsid w:val="009C0063"/>
    <w:rsid w:val="009C030B"/>
    <w:rsid w:val="009C0321"/>
    <w:rsid w:val="009C13C8"/>
    <w:rsid w:val="009C29DF"/>
    <w:rsid w:val="009C3181"/>
    <w:rsid w:val="009C555E"/>
    <w:rsid w:val="009C7936"/>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190"/>
    <w:rsid w:val="009E4504"/>
    <w:rsid w:val="009E4F58"/>
    <w:rsid w:val="009E5242"/>
    <w:rsid w:val="009E71B8"/>
    <w:rsid w:val="009E7227"/>
    <w:rsid w:val="009E795A"/>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8D1"/>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870"/>
    <w:rsid w:val="00A25379"/>
    <w:rsid w:val="00A25895"/>
    <w:rsid w:val="00A26B14"/>
    <w:rsid w:val="00A27187"/>
    <w:rsid w:val="00A27B7B"/>
    <w:rsid w:val="00A3003D"/>
    <w:rsid w:val="00A30122"/>
    <w:rsid w:val="00A30FE4"/>
    <w:rsid w:val="00A31BFA"/>
    <w:rsid w:val="00A36F15"/>
    <w:rsid w:val="00A371B5"/>
    <w:rsid w:val="00A40BC1"/>
    <w:rsid w:val="00A41377"/>
    <w:rsid w:val="00A413BE"/>
    <w:rsid w:val="00A428DD"/>
    <w:rsid w:val="00A43126"/>
    <w:rsid w:val="00A4464E"/>
    <w:rsid w:val="00A44AA1"/>
    <w:rsid w:val="00A44DE9"/>
    <w:rsid w:val="00A460E1"/>
    <w:rsid w:val="00A479C4"/>
    <w:rsid w:val="00A50151"/>
    <w:rsid w:val="00A50246"/>
    <w:rsid w:val="00A51691"/>
    <w:rsid w:val="00A51EC8"/>
    <w:rsid w:val="00A52274"/>
    <w:rsid w:val="00A523F8"/>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EAD"/>
    <w:rsid w:val="00A740B1"/>
    <w:rsid w:val="00A74325"/>
    <w:rsid w:val="00A75949"/>
    <w:rsid w:val="00A76915"/>
    <w:rsid w:val="00A772FF"/>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B3"/>
    <w:rsid w:val="00AC0359"/>
    <w:rsid w:val="00AC0DB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6429"/>
    <w:rsid w:val="00AD6A86"/>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4D00"/>
    <w:rsid w:val="00AF7C38"/>
    <w:rsid w:val="00B00474"/>
    <w:rsid w:val="00B00878"/>
    <w:rsid w:val="00B01C87"/>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4BA6"/>
    <w:rsid w:val="00B25E04"/>
    <w:rsid w:val="00B26A10"/>
    <w:rsid w:val="00B278EC"/>
    <w:rsid w:val="00B30AF1"/>
    <w:rsid w:val="00B30C3B"/>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2A49"/>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27D"/>
    <w:rsid w:val="00B8249F"/>
    <w:rsid w:val="00B85616"/>
    <w:rsid w:val="00B87035"/>
    <w:rsid w:val="00B90C3E"/>
    <w:rsid w:val="00B90E79"/>
    <w:rsid w:val="00B914C7"/>
    <w:rsid w:val="00B9160E"/>
    <w:rsid w:val="00B9248D"/>
    <w:rsid w:val="00B92AC7"/>
    <w:rsid w:val="00B95615"/>
    <w:rsid w:val="00B95906"/>
    <w:rsid w:val="00B96064"/>
    <w:rsid w:val="00B96F64"/>
    <w:rsid w:val="00B972EE"/>
    <w:rsid w:val="00B97A74"/>
    <w:rsid w:val="00BA051B"/>
    <w:rsid w:val="00BA08DC"/>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237A"/>
    <w:rsid w:val="00BE37E0"/>
    <w:rsid w:val="00BE475F"/>
    <w:rsid w:val="00BE531E"/>
    <w:rsid w:val="00BE5EA7"/>
    <w:rsid w:val="00BE630D"/>
    <w:rsid w:val="00BE6D7B"/>
    <w:rsid w:val="00BF044F"/>
    <w:rsid w:val="00BF1F74"/>
    <w:rsid w:val="00BF3588"/>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22E6"/>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12DB"/>
    <w:rsid w:val="00C92423"/>
    <w:rsid w:val="00C92E91"/>
    <w:rsid w:val="00C95789"/>
    <w:rsid w:val="00C95D08"/>
    <w:rsid w:val="00C96091"/>
    <w:rsid w:val="00C969A5"/>
    <w:rsid w:val="00C96B43"/>
    <w:rsid w:val="00C97EE5"/>
    <w:rsid w:val="00CA02EF"/>
    <w:rsid w:val="00CA07ED"/>
    <w:rsid w:val="00CA1595"/>
    <w:rsid w:val="00CA1A7A"/>
    <w:rsid w:val="00CA2809"/>
    <w:rsid w:val="00CA39BF"/>
    <w:rsid w:val="00CA3AD1"/>
    <w:rsid w:val="00CA4073"/>
    <w:rsid w:val="00CA43A3"/>
    <w:rsid w:val="00CA44DA"/>
    <w:rsid w:val="00CA4558"/>
    <w:rsid w:val="00CA47FD"/>
    <w:rsid w:val="00CA4E2D"/>
    <w:rsid w:val="00CA54D1"/>
    <w:rsid w:val="00CA7287"/>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5C4"/>
    <w:rsid w:val="00D10817"/>
    <w:rsid w:val="00D108DB"/>
    <w:rsid w:val="00D114FE"/>
    <w:rsid w:val="00D11AF0"/>
    <w:rsid w:val="00D13727"/>
    <w:rsid w:val="00D147D7"/>
    <w:rsid w:val="00D15224"/>
    <w:rsid w:val="00D17D22"/>
    <w:rsid w:val="00D20DDF"/>
    <w:rsid w:val="00D21172"/>
    <w:rsid w:val="00D21745"/>
    <w:rsid w:val="00D228C5"/>
    <w:rsid w:val="00D228EE"/>
    <w:rsid w:val="00D238A0"/>
    <w:rsid w:val="00D2438E"/>
    <w:rsid w:val="00D24A78"/>
    <w:rsid w:val="00D255A3"/>
    <w:rsid w:val="00D25F82"/>
    <w:rsid w:val="00D27368"/>
    <w:rsid w:val="00D3198F"/>
    <w:rsid w:val="00D31CB3"/>
    <w:rsid w:val="00D3355B"/>
    <w:rsid w:val="00D33781"/>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52E5"/>
    <w:rsid w:val="00D45FC0"/>
    <w:rsid w:val="00D46617"/>
    <w:rsid w:val="00D4689F"/>
    <w:rsid w:val="00D46996"/>
    <w:rsid w:val="00D46ECB"/>
    <w:rsid w:val="00D47438"/>
    <w:rsid w:val="00D47B16"/>
    <w:rsid w:val="00D47D8C"/>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09D"/>
    <w:rsid w:val="00D7311C"/>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BFD"/>
    <w:rsid w:val="00D90EA9"/>
    <w:rsid w:val="00D91633"/>
    <w:rsid w:val="00D91DAA"/>
    <w:rsid w:val="00D91F36"/>
    <w:rsid w:val="00D92027"/>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3862"/>
    <w:rsid w:val="00DA44C4"/>
    <w:rsid w:val="00DA4F09"/>
    <w:rsid w:val="00DA52E3"/>
    <w:rsid w:val="00DA5A48"/>
    <w:rsid w:val="00DA5AB2"/>
    <w:rsid w:val="00DA607F"/>
    <w:rsid w:val="00DA6850"/>
    <w:rsid w:val="00DA6C5B"/>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3AE5"/>
    <w:rsid w:val="00DD5506"/>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BA"/>
    <w:rsid w:val="00DF21D0"/>
    <w:rsid w:val="00DF34C1"/>
    <w:rsid w:val="00DF398B"/>
    <w:rsid w:val="00DF4141"/>
    <w:rsid w:val="00DF41D1"/>
    <w:rsid w:val="00DF6172"/>
    <w:rsid w:val="00DF77E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74A"/>
    <w:rsid w:val="00E2018D"/>
    <w:rsid w:val="00E205EB"/>
    <w:rsid w:val="00E2089B"/>
    <w:rsid w:val="00E21918"/>
    <w:rsid w:val="00E21F2E"/>
    <w:rsid w:val="00E220A2"/>
    <w:rsid w:val="00E23066"/>
    <w:rsid w:val="00E250C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5B0F"/>
    <w:rsid w:val="00E36E76"/>
    <w:rsid w:val="00E3779D"/>
    <w:rsid w:val="00E40305"/>
    <w:rsid w:val="00E40ADE"/>
    <w:rsid w:val="00E40F44"/>
    <w:rsid w:val="00E41D67"/>
    <w:rsid w:val="00E43F01"/>
    <w:rsid w:val="00E4567A"/>
    <w:rsid w:val="00E46189"/>
    <w:rsid w:val="00E46878"/>
    <w:rsid w:val="00E46C28"/>
    <w:rsid w:val="00E50BA5"/>
    <w:rsid w:val="00E5284F"/>
    <w:rsid w:val="00E53108"/>
    <w:rsid w:val="00E53841"/>
    <w:rsid w:val="00E539EA"/>
    <w:rsid w:val="00E53BBE"/>
    <w:rsid w:val="00E549F2"/>
    <w:rsid w:val="00E54EB6"/>
    <w:rsid w:val="00E54FD2"/>
    <w:rsid w:val="00E5529E"/>
    <w:rsid w:val="00E56791"/>
    <w:rsid w:val="00E56EA4"/>
    <w:rsid w:val="00E57291"/>
    <w:rsid w:val="00E61369"/>
    <w:rsid w:val="00E6240F"/>
    <w:rsid w:val="00E64F58"/>
    <w:rsid w:val="00E657A9"/>
    <w:rsid w:val="00E66DCA"/>
    <w:rsid w:val="00E67056"/>
    <w:rsid w:val="00E677DE"/>
    <w:rsid w:val="00E67E7C"/>
    <w:rsid w:val="00E717B7"/>
    <w:rsid w:val="00E721AF"/>
    <w:rsid w:val="00E72DE0"/>
    <w:rsid w:val="00E7492C"/>
    <w:rsid w:val="00E74E55"/>
    <w:rsid w:val="00E762B0"/>
    <w:rsid w:val="00E76C73"/>
    <w:rsid w:val="00E77874"/>
    <w:rsid w:val="00E81429"/>
    <w:rsid w:val="00E81824"/>
    <w:rsid w:val="00E8357C"/>
    <w:rsid w:val="00E83B42"/>
    <w:rsid w:val="00E86ABC"/>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B7D7A"/>
    <w:rsid w:val="00EC0238"/>
    <w:rsid w:val="00EC106E"/>
    <w:rsid w:val="00EC38E4"/>
    <w:rsid w:val="00EC411D"/>
    <w:rsid w:val="00EC42A5"/>
    <w:rsid w:val="00EC4B5F"/>
    <w:rsid w:val="00EC6320"/>
    <w:rsid w:val="00EC6340"/>
    <w:rsid w:val="00EC6FC1"/>
    <w:rsid w:val="00ED00B0"/>
    <w:rsid w:val="00ED01F1"/>
    <w:rsid w:val="00ED0E81"/>
    <w:rsid w:val="00ED1385"/>
    <w:rsid w:val="00ED15C2"/>
    <w:rsid w:val="00ED347F"/>
    <w:rsid w:val="00ED37A2"/>
    <w:rsid w:val="00ED4067"/>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B6C"/>
    <w:rsid w:val="00F20BD8"/>
    <w:rsid w:val="00F20EBB"/>
    <w:rsid w:val="00F2229D"/>
    <w:rsid w:val="00F22B38"/>
    <w:rsid w:val="00F22C95"/>
    <w:rsid w:val="00F23538"/>
    <w:rsid w:val="00F2356D"/>
    <w:rsid w:val="00F24631"/>
    <w:rsid w:val="00F2504F"/>
    <w:rsid w:val="00F2553B"/>
    <w:rsid w:val="00F25841"/>
    <w:rsid w:val="00F25B9A"/>
    <w:rsid w:val="00F268B5"/>
    <w:rsid w:val="00F30688"/>
    <w:rsid w:val="00F30756"/>
    <w:rsid w:val="00F308C8"/>
    <w:rsid w:val="00F30B02"/>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0F31"/>
    <w:rsid w:val="00F413CE"/>
    <w:rsid w:val="00F42536"/>
    <w:rsid w:val="00F42F16"/>
    <w:rsid w:val="00F43906"/>
    <w:rsid w:val="00F44A9E"/>
    <w:rsid w:val="00F44AFB"/>
    <w:rsid w:val="00F44F5C"/>
    <w:rsid w:val="00F46152"/>
    <w:rsid w:val="00F46AFB"/>
    <w:rsid w:val="00F46BF5"/>
    <w:rsid w:val="00F47170"/>
    <w:rsid w:val="00F47BD3"/>
    <w:rsid w:val="00F47FF3"/>
    <w:rsid w:val="00F50B37"/>
    <w:rsid w:val="00F514E1"/>
    <w:rsid w:val="00F521FE"/>
    <w:rsid w:val="00F52D85"/>
    <w:rsid w:val="00F52E56"/>
    <w:rsid w:val="00F535ED"/>
    <w:rsid w:val="00F5471B"/>
    <w:rsid w:val="00F54943"/>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159"/>
    <w:rsid w:val="00F8029A"/>
    <w:rsid w:val="00F80A42"/>
    <w:rsid w:val="00F80A9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0C3"/>
    <w:rsid w:val="00FD15E8"/>
    <w:rsid w:val="00FD216A"/>
    <w:rsid w:val="00FD32D1"/>
    <w:rsid w:val="00FD3AAE"/>
    <w:rsid w:val="00FD3D4B"/>
    <w:rsid w:val="00FD3E67"/>
    <w:rsid w:val="00FD3F95"/>
    <w:rsid w:val="00FD4271"/>
    <w:rsid w:val="00FE0AD4"/>
    <w:rsid w:val="00FE1FB9"/>
    <w:rsid w:val="00FE244B"/>
    <w:rsid w:val="00FE2588"/>
    <w:rsid w:val="00FE28E3"/>
    <w:rsid w:val="00FE31DC"/>
    <w:rsid w:val="00FE50EC"/>
    <w:rsid w:val="00FE5CC4"/>
    <w:rsid w:val="00FE6451"/>
    <w:rsid w:val="00FE6E3A"/>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Reference_0,Footnote Reference_0_0,Footnote Reference_0_0_0,Footnote Reference_0_0_0_0,Footnote Reference_1,Footnote Reference_1_0,Footnote Reference_2,Footnote Reference_3,Footnote Reference_4,Footnote Reference_4_0,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D21172"/>
    <w:pPr>
      <w:pageBreakBefore w:val="0"/>
      <w:spacing w:line="440" w:lineRule="exact"/>
      <w:ind w:right="0"/>
      <w:outlineLvl w:val="1"/>
    </w:pPr>
    <w:rPr>
      <w:b/>
      <w:bCs/>
      <w:color w:val="00305F"/>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character" w:styleId="PageNumber">
    <w:name w:val="page number"/>
    <w:basedOn w:val="DefaultParagraphFont"/>
    <w:rsid w:val="00115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9.jpeg"/><Relationship Id="rId26" Type="http://schemas.openxmlformats.org/officeDocument/2006/relationships/numbering" Target="numbering.xml"/><Relationship Id="rId8" Type="http://schemas.openxmlformats.org/officeDocument/2006/relationships/header" Target="header1.xml"/><Relationship Id="rId21" Type="http://schemas.openxmlformats.org/officeDocument/2006/relationships/image" Target="media/image12.jpeg"/><Relationship Id="rId3" Type="http://schemas.openxmlformats.org/officeDocument/2006/relationships/fontTable" Target="fontTable.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7" Type="http://schemas.openxmlformats.org/officeDocument/2006/relationships/footer" Target="footer2.xml"/><Relationship Id="rId16" Type="http://schemas.openxmlformats.org/officeDocument/2006/relationships/image" Target="media/image7.jpeg"/><Relationship Id="rId2" Type="http://schemas.openxmlformats.org/officeDocument/2006/relationships/webSettings" Target="webSettings.xml"/><Relationship Id="rId20" Type="http://schemas.openxmlformats.org/officeDocument/2006/relationships/image" Target="media/image11.jpeg"/><Relationship Id="rId29"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7.xml"/><Relationship Id="rId6" Type="http://schemas.openxmlformats.org/officeDocument/2006/relationships/footer" Target="footer1.xml"/><Relationship Id="rId15" Type="http://schemas.openxmlformats.org/officeDocument/2006/relationships/image" Target="media/image6.jpeg"/><Relationship Id="rId23" Type="http://schemas.openxmlformats.org/officeDocument/2006/relationships/header" Target="header6.xml"/><Relationship Id="rId5" Type="http://schemas.openxmlformats.org/officeDocument/2006/relationships/image" Target="media/image1.jpeg"/><Relationship Id="rId28"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image" Target="media/image10.jpeg"/><Relationship Id="rId14" Type="http://schemas.openxmlformats.org/officeDocument/2006/relationships/header" Target="header5.xml"/><Relationship Id="rId22" Type="http://schemas.openxmlformats.org/officeDocument/2006/relationships/image" Target="media/image13.jpeg"/><Relationship Id="rId27"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header" Target="header2.xml"/><Relationship Id="rId30" Type="http://schemas.openxmlformats.org/officeDocument/2006/relationships/customXml" Target="../customXml/item4.xml"/></Relationships>
</file>

<file path=word/_rels/header4.xml.rels>&#65279;<?xml version="1.0" encoding="utf-8" standalone="yes"?><Relationships xmlns="http://schemas.openxmlformats.org/package/2006/relationships"><Relationship Id="rId1" Type="http://schemas.openxmlformats.org/officeDocument/2006/relationships/image" Target="media/image4.jpeg" /></Relationships>
</file>

<file path=word/_rels/header5.xml.rels>&#65279;<?xml version="1.0" encoding="utf-8" standalone="yes"?><Relationships xmlns="http://schemas.openxmlformats.org/package/2006/relationships"><Relationship Id="rId1" Type="http://schemas.openxmlformats.org/officeDocument/2006/relationships/image" Target="media/image5.jpeg" /></Relationships>
</file>

<file path=word/_rels/header6.xml.rels>&#65279;<?xml version="1.0" encoding="utf-8" standalone="yes"?><Relationships xmlns="http://schemas.openxmlformats.org/package/2006/relationships"><Relationship Id="rId1" Type="http://schemas.openxmlformats.org/officeDocument/2006/relationships/image" Target="media/image5.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4.png" /><Relationship Id="rId2" Type="http://schemas.openxmlformats.org/officeDocument/2006/relationships/image" Target="media/image15.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16.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D678A-03AC-4761-A076-6C9AB8A77301}">
  <ds:schemaRefs>
    <ds:schemaRef ds:uri="http://schemas.openxmlformats.org/officeDocument/2006/bibliography"/>
  </ds:schemaRefs>
</ds:datastoreItem>
</file>

<file path=customXml/itemProps2.xml><?xml version="1.0" encoding="utf-8"?>
<ds:datastoreItem xmlns:ds="http://schemas.openxmlformats.org/officeDocument/2006/customXml" ds:itemID="{D612AA58-F865-445B-ADB2-B5697F28B6BA}"/>
</file>

<file path=customXml/itemProps3.xml><?xml version="1.0" encoding="utf-8"?>
<ds:datastoreItem xmlns:ds="http://schemas.openxmlformats.org/officeDocument/2006/customXml" ds:itemID="{2FA631C3-EA28-4468-9201-4A3B8A3E4926}"/>
</file>

<file path=customXml/itemProps4.xml><?xml version="1.0" encoding="utf-8"?>
<ds:datastoreItem xmlns:ds="http://schemas.openxmlformats.org/officeDocument/2006/customXml" ds:itemID="{3B9F602D-EB15-4257-9D1E-78BD1E50481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