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5488" behindDoc="1" locked="0" layoutInCell="1" allowOverlap="1" wp14:anchorId="4AB4C1EF" wp14:editId="3AE0E0D7">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F76BD" id="Straight Connector 618" o:spid="_x0000_s1026" style="position:absolute;left:0;text-align:left;flip:x;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61824" behindDoc="0" locked="0" layoutInCell="1" allowOverlap="1" wp14:anchorId="677A2A3F" wp14:editId="601E5F5C">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09AEA" id="Rectangle 11" o:spid="_x0000_s1026" style="position:absolute;left:0;text-align:left;margin-left:-1194pt;margin-top:-466.05pt;width:1596pt;height:121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5920" behindDoc="0" locked="0" layoutInCell="1" allowOverlap="1" wp14:anchorId="48268CB6" wp14:editId="083D42AA">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9776" behindDoc="0" locked="0" layoutInCell="1" allowOverlap="1" wp14:anchorId="2B74F5FF" wp14:editId="31331900">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0494C" id="Straight Connector 16"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718BC2E0" w:rsidR="003C32FE" w:rsidRDefault="001E00FC"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7734C2EE" wp14:editId="19BFF7E0">
                <wp:simplePos x="0" y="0"/>
                <wp:positionH relativeFrom="column">
                  <wp:posOffset>3067050</wp:posOffset>
                </wp:positionH>
                <wp:positionV relativeFrom="paragraph">
                  <wp:posOffset>360680</wp:posOffset>
                </wp:positionV>
                <wp:extent cx="0" cy="2887980"/>
                <wp:effectExtent l="19050" t="0" r="38100" b="45720"/>
                <wp:wrapNone/>
                <wp:docPr id="5" name="Straight Connector 5"/>
                <wp:cNvGraphicFramePr/>
                <a:graphic xmlns:a="http://schemas.openxmlformats.org/drawingml/2006/main">
                  <a:graphicData uri="http://schemas.microsoft.com/office/word/2010/wordprocessingShape">
                    <wps:wsp>
                      <wps:cNvCnPr/>
                      <wps:spPr>
                        <a:xfrm>
                          <a:off x="0" y="0"/>
                          <a:ext cx="0" cy="288798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51DD97" id="Straight Connector 5" o:spid="_x0000_s1026" style="position:absolute;left:0;text-align:lef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5pt,28.4pt" to="241.5pt,2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" strokecolor="white [3212]" strokeweight="4pt"/>
            </w:pict>
          </mc:Fallback>
        </mc:AlternateContent>
      </w:r>
      <w:r w:rsidR="006E08BF" w:rsidRPr="0030415A">
        <w:rPr>
          <w:rFonts w:ascii="Tahoma" w:hAnsi="Tahoma" w:cs="Tahoma"/>
          <w:noProof/>
          <w:sz w:val="22"/>
          <w:szCs w:val="22"/>
          <w:rtl/>
        </w:rPr>
        <mc:AlternateContent>
          <mc:Choice Requires="wps">
            <w:drawing>
              <wp:anchor distT="45720" distB="45720" distL="114300" distR="114300" simplePos="0" relativeHeight="251662848" behindDoc="0" locked="0" layoutInCell="1" allowOverlap="1" wp14:anchorId="0862BFB6" wp14:editId="3109D32E">
                <wp:simplePos x="0" y="0"/>
                <wp:positionH relativeFrom="column">
                  <wp:posOffset>-842645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3C4A35" w:rsidRDefault="003C4A35" w:rsidP="0052031E">
                            <w:pPr>
                              <w:ind w:left="2268"/>
                              <w:rPr>
                                <w:rFonts w:ascii="Tahoma" w:hAnsi="Tahoma" w:cs="Tahoma"/>
                                <w:sz w:val="18"/>
                                <w:szCs w:val="18"/>
                                <w:rtl/>
                              </w:rPr>
                            </w:pPr>
                          </w:p>
                          <w:p w14:paraId="01373895" w14:textId="77777777" w:rsidR="003C4A35" w:rsidRDefault="003C4A35" w:rsidP="0052031E">
                            <w:pPr>
                              <w:ind w:left="2268"/>
                              <w:rPr>
                                <w:rFonts w:ascii="Tahoma" w:hAnsi="Tahoma" w:cs="Tahoma"/>
                                <w:sz w:val="18"/>
                                <w:szCs w:val="18"/>
                                <w:rtl/>
                              </w:rPr>
                            </w:pPr>
                          </w:p>
                          <w:p w14:paraId="36732496" w14:textId="53305B9B" w:rsidR="003C4A35" w:rsidRPr="0052031E" w:rsidRDefault="003C4A35"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3C4A35" w:rsidRDefault="003C4A35" w:rsidP="0052031E">
                            <w:pPr>
                              <w:ind w:left="2268"/>
                              <w:rPr>
                                <w:rtl/>
                              </w:rPr>
                            </w:pPr>
                          </w:p>
                          <w:p w14:paraId="537675A5" w14:textId="77777777" w:rsidR="003C4A35" w:rsidRDefault="003C4A35" w:rsidP="0052031E">
                            <w:pPr>
                              <w:ind w:left="2268"/>
                              <w:rPr>
                                <w:rtl/>
                              </w:rPr>
                            </w:pPr>
                          </w:p>
                          <w:p w14:paraId="028C1DED" w14:textId="5A354752" w:rsidR="003C4A35" w:rsidRPr="00876ED9" w:rsidRDefault="003C4A35" w:rsidP="0052031E">
                            <w:pPr>
                              <w:ind w:left="2268"/>
                              <w:rPr>
                                <w:rFonts w:ascii="Tahoma" w:eastAsiaTheme="minorEastAsia" w:hAnsi="Tahoma" w:cs="Tahoma"/>
                                <w:color w:val="FFFFFF" w:themeColor="background1"/>
                                <w:sz w:val="28"/>
                                <w:szCs w:val="28"/>
                                <w:rtl/>
                              </w:rPr>
                            </w:pPr>
                            <w:r w:rsidRPr="00AF1FE8">
                              <w:rPr>
                                <w:rFonts w:ascii="Tahoma" w:eastAsiaTheme="minorEastAsia" w:hAnsi="Tahoma" w:cs="Tahoma"/>
                                <w:color w:val="FFFFFF" w:themeColor="background1"/>
                                <w:sz w:val="28"/>
                                <w:szCs w:val="28"/>
                                <w:rtl/>
                              </w:rPr>
                              <w:t>משרד הבריאות</w:t>
                            </w:r>
                          </w:p>
                          <w:p w14:paraId="4292779A" w14:textId="77777777" w:rsidR="001E00FC" w:rsidRDefault="003C4A35" w:rsidP="00CD092E">
                            <w:pPr>
                              <w:spacing w:before="360" w:line="600" w:lineRule="exact"/>
                              <w:ind w:left="2268"/>
                              <w:jc w:val="left"/>
                              <w:rPr>
                                <w:rFonts w:ascii="Tahoma" w:hAnsi="Tahoma" w:cs="Tahoma"/>
                                <w:b/>
                                <w:bCs/>
                                <w:color w:val="FFFFFF" w:themeColor="background1"/>
                                <w:sz w:val="36"/>
                                <w:szCs w:val="36"/>
                                <w:rtl/>
                              </w:rPr>
                            </w:pPr>
                            <w:r w:rsidRPr="005421BE">
                              <w:rPr>
                                <w:rFonts w:ascii="Tahoma" w:hAnsi="Tahoma" w:cs="Tahoma"/>
                                <w:b/>
                                <w:bCs/>
                                <w:color w:val="FFFFFF" w:themeColor="background1"/>
                                <w:sz w:val="44"/>
                                <w:szCs w:val="44"/>
                                <w:rtl/>
                              </w:rPr>
                              <w:t>הפעלת חדרי ניתוח</w:t>
                            </w:r>
                            <w:r>
                              <w:rPr>
                                <w:rFonts w:ascii="Tahoma" w:hAnsi="Tahoma" w:cs="Tahoma"/>
                                <w:b/>
                                <w:bCs/>
                                <w:color w:val="FFFFFF" w:themeColor="background1"/>
                                <w:sz w:val="44"/>
                                <w:szCs w:val="44"/>
                                <w:rtl/>
                              </w:rPr>
                              <w:br/>
                            </w:r>
                            <w:r w:rsidRPr="005421BE">
                              <w:rPr>
                                <w:rFonts w:ascii="Tahoma" w:hAnsi="Tahoma" w:cs="Tahoma"/>
                                <w:b/>
                                <w:bCs/>
                                <w:color w:val="FFFFFF" w:themeColor="background1"/>
                                <w:sz w:val="44"/>
                                <w:szCs w:val="44"/>
                                <w:rtl/>
                              </w:rPr>
                              <w:t xml:space="preserve">בבתי חולים כלליים  </w:t>
                            </w:r>
                          </w:p>
                          <w:p w14:paraId="5464BE8D" w14:textId="3FE4AB75" w:rsidR="003C4A35" w:rsidRPr="00344BBF" w:rsidRDefault="003C4A35" w:rsidP="001E00FC">
                            <w:pPr>
                              <w:spacing w:before="120" w:line="600" w:lineRule="exact"/>
                              <w:ind w:left="2268"/>
                              <w:jc w:val="left"/>
                              <w:rPr>
                                <w:rFonts w:ascii="Tahoma" w:hAnsi="Tahoma" w:cs="Tahoma"/>
                                <w:b/>
                                <w:bCs/>
                                <w:color w:val="FFFFFF" w:themeColor="background1"/>
                                <w:sz w:val="44"/>
                                <w:szCs w:val="44"/>
                                <w:rtl/>
                              </w:rPr>
                            </w:pPr>
                            <w:r w:rsidRPr="001E00FC">
                              <w:rPr>
                                <w:rFonts w:ascii="Tahoma" w:hAnsi="Tahoma" w:cs="Tahoma"/>
                                <w:b/>
                                <w:bCs/>
                                <w:color w:val="FFFFFF" w:themeColor="background1"/>
                                <w:sz w:val="36"/>
                                <w:szCs w:val="36"/>
                                <w:rtl/>
                              </w:rPr>
                              <w:t>ביקורת מעקב</w:t>
                            </w:r>
                            <w:r w:rsidRPr="00344BBF">
                              <w:rPr>
                                <w:rFonts w:ascii="Tahoma" w:hAnsi="Tahoma" w:cs="Tahoma"/>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6.35pt;margin-top:20.55pt;width:413.75pt;height:33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" fillcolor="#00305f" stroked="f">
                <v:textbox>
                  <w:txbxContent>
                    <w:p w14:paraId="3B790B1A" w14:textId="77777777" w:rsidR="003C4A35" w:rsidRDefault="003C4A35" w:rsidP="0052031E">
                      <w:pPr>
                        <w:ind w:left="2268"/>
                        <w:rPr>
                          <w:rFonts w:ascii="Tahoma" w:hAnsi="Tahoma" w:cs="Tahoma"/>
                          <w:sz w:val="18"/>
                          <w:szCs w:val="18"/>
                          <w:rtl/>
                        </w:rPr>
                      </w:pPr>
                    </w:p>
                    <w:p w14:paraId="01373895" w14:textId="77777777" w:rsidR="003C4A35" w:rsidRDefault="003C4A35" w:rsidP="0052031E">
                      <w:pPr>
                        <w:ind w:left="2268"/>
                        <w:rPr>
                          <w:rFonts w:ascii="Tahoma" w:hAnsi="Tahoma" w:cs="Tahoma"/>
                          <w:sz w:val="18"/>
                          <w:szCs w:val="18"/>
                          <w:rtl/>
                        </w:rPr>
                      </w:pPr>
                    </w:p>
                    <w:p w14:paraId="36732496" w14:textId="53305B9B" w:rsidR="003C4A35" w:rsidRPr="0052031E" w:rsidRDefault="003C4A35"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3C4A35" w:rsidRDefault="003C4A35" w:rsidP="0052031E">
                      <w:pPr>
                        <w:ind w:left="2268"/>
                        <w:rPr>
                          <w:rtl/>
                        </w:rPr>
                      </w:pPr>
                    </w:p>
                    <w:p w14:paraId="537675A5" w14:textId="77777777" w:rsidR="003C4A35" w:rsidRDefault="003C4A35" w:rsidP="0052031E">
                      <w:pPr>
                        <w:ind w:left="2268"/>
                        <w:rPr>
                          <w:rtl/>
                        </w:rPr>
                      </w:pPr>
                    </w:p>
                    <w:p w14:paraId="028C1DED" w14:textId="5A354752" w:rsidR="003C4A35" w:rsidRPr="00876ED9" w:rsidRDefault="003C4A35" w:rsidP="0052031E">
                      <w:pPr>
                        <w:ind w:left="2268"/>
                        <w:rPr>
                          <w:rFonts w:ascii="Tahoma" w:eastAsiaTheme="minorEastAsia" w:hAnsi="Tahoma" w:cs="Tahoma"/>
                          <w:color w:val="FFFFFF" w:themeColor="background1"/>
                          <w:sz w:val="28"/>
                          <w:szCs w:val="28"/>
                          <w:rtl/>
                        </w:rPr>
                      </w:pPr>
                      <w:r w:rsidRPr="00AF1FE8">
                        <w:rPr>
                          <w:rFonts w:ascii="Tahoma" w:eastAsiaTheme="minorEastAsia" w:hAnsi="Tahoma" w:cs="Tahoma"/>
                          <w:color w:val="FFFFFF" w:themeColor="background1"/>
                          <w:sz w:val="28"/>
                          <w:szCs w:val="28"/>
                          <w:rtl/>
                        </w:rPr>
                        <w:t>משרד הבריאות</w:t>
                      </w:r>
                    </w:p>
                    <w:p w14:paraId="4292779A" w14:textId="77777777" w:rsidR="001E00FC" w:rsidRDefault="003C4A35" w:rsidP="00CD092E">
                      <w:pPr>
                        <w:spacing w:before="360" w:line="600" w:lineRule="exact"/>
                        <w:ind w:left="2268"/>
                        <w:jc w:val="left"/>
                        <w:rPr>
                          <w:rFonts w:ascii="Tahoma" w:hAnsi="Tahoma" w:cs="Tahoma"/>
                          <w:b/>
                          <w:bCs/>
                          <w:color w:val="FFFFFF" w:themeColor="background1"/>
                          <w:sz w:val="36"/>
                          <w:szCs w:val="36"/>
                          <w:rtl/>
                        </w:rPr>
                      </w:pPr>
                      <w:r w:rsidRPr="005421BE">
                        <w:rPr>
                          <w:rFonts w:ascii="Tahoma" w:hAnsi="Tahoma" w:cs="Tahoma"/>
                          <w:b/>
                          <w:bCs/>
                          <w:color w:val="FFFFFF" w:themeColor="background1"/>
                          <w:sz w:val="44"/>
                          <w:szCs w:val="44"/>
                          <w:rtl/>
                        </w:rPr>
                        <w:t>הפעלת חדרי ניתוח</w:t>
                      </w:r>
                      <w:r>
                        <w:rPr>
                          <w:rFonts w:ascii="Tahoma" w:hAnsi="Tahoma" w:cs="Tahoma"/>
                          <w:b/>
                          <w:bCs/>
                          <w:color w:val="FFFFFF" w:themeColor="background1"/>
                          <w:sz w:val="44"/>
                          <w:szCs w:val="44"/>
                          <w:rtl/>
                        </w:rPr>
                        <w:br/>
                      </w:r>
                      <w:r w:rsidRPr="005421BE">
                        <w:rPr>
                          <w:rFonts w:ascii="Tahoma" w:hAnsi="Tahoma" w:cs="Tahoma"/>
                          <w:b/>
                          <w:bCs/>
                          <w:color w:val="FFFFFF" w:themeColor="background1"/>
                          <w:sz w:val="44"/>
                          <w:szCs w:val="44"/>
                          <w:rtl/>
                        </w:rPr>
                        <w:t xml:space="preserve">בבתי חולים כלליים  </w:t>
                      </w:r>
                    </w:p>
                    <w:p w14:paraId="5464BE8D" w14:textId="3FE4AB75" w:rsidR="003C4A35" w:rsidRPr="00344BBF" w:rsidRDefault="003C4A35" w:rsidP="001E00FC">
                      <w:pPr>
                        <w:spacing w:before="120" w:line="600" w:lineRule="exact"/>
                        <w:ind w:left="2268"/>
                        <w:jc w:val="left"/>
                        <w:rPr>
                          <w:rFonts w:ascii="Tahoma" w:hAnsi="Tahoma" w:cs="Tahoma"/>
                          <w:b/>
                          <w:bCs/>
                          <w:color w:val="FFFFFF" w:themeColor="background1"/>
                          <w:sz w:val="44"/>
                          <w:szCs w:val="44"/>
                          <w:rtl/>
                        </w:rPr>
                      </w:pPr>
                      <w:r w:rsidRPr="001E00FC">
                        <w:rPr>
                          <w:rFonts w:ascii="Tahoma" w:hAnsi="Tahoma" w:cs="Tahoma"/>
                          <w:b/>
                          <w:bCs/>
                          <w:color w:val="FFFFFF" w:themeColor="background1"/>
                          <w:sz w:val="36"/>
                          <w:szCs w:val="36"/>
                          <w:rtl/>
                        </w:rPr>
                        <w:t>ביקורת מעקב</w:t>
                      </w:r>
                      <w:r w:rsidRPr="00344BBF">
                        <w:rPr>
                          <w:rFonts w:ascii="Tahoma" w:hAnsi="Tahoma" w:cs="Tahoma"/>
                          <w:b/>
                          <w:bCs/>
                          <w:color w:val="FFFFFF" w:themeColor="background1"/>
                          <w:sz w:val="44"/>
                          <w:szCs w:val="44"/>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7184" behindDoc="0" locked="0" layoutInCell="1" allowOverlap="1" wp14:anchorId="0642EECC" wp14:editId="76A4593E">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6E08BF">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53584DBA" wp14:editId="1A00A293">
                <wp:simplePos x="0" y="0"/>
                <wp:positionH relativeFrom="column">
                  <wp:posOffset>-735330</wp:posOffset>
                </wp:positionH>
                <wp:positionV relativeFrom="paragraph">
                  <wp:posOffset>1648460</wp:posOffset>
                </wp:positionV>
                <wp:extent cx="359346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B58497" id="Straight Connector 8" o:spid="_x0000_s1026" style="position:absolute;left:0;text-align:left;flip:x;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129.8pt" to="225.0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" strokecolor="white [3212]" strokeweight="1.5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F619AB">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2480" behindDoc="0" locked="0" layoutInCell="1" allowOverlap="1" wp14:anchorId="62E8C69A" wp14:editId="2569AF68">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AE33E" id="Rectangle 24" o:spid="_x0000_s1026" style="position:absolute;left:0;text-align:left;margin-left:-115.65pt;margin-top:-93.1pt;width:598.55pt;height:121.5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F619AB">
          <w:headerReference w:type="even" r:id="rId13"/>
          <w:pgSz w:w="11906" w:h="16838" w:code="9"/>
          <w:pgMar w:top="3062" w:right="2268" w:bottom="2552" w:left="2268" w:header="709" w:footer="709" w:gutter="0"/>
          <w:pgNumType w:start="0"/>
          <w:cols w:space="720"/>
          <w:bidi/>
          <w:rtlGutter/>
          <w:docGrid w:linePitch="272"/>
        </w:sectPr>
      </w:pPr>
    </w:p>
    <w:p w14:paraId="21AF30D1" w14:textId="0F311CF9" w:rsidR="003F4A41" w:rsidRDefault="002C6C7D" w:rsidP="002C6C7D">
      <w:pPr>
        <w:pStyle w:val="7120"/>
        <w:rPr>
          <w:szCs w:val="40"/>
          <w:rtl/>
        </w:rPr>
      </w:pPr>
      <w:r>
        <w:rPr>
          <w:rtl/>
        </w:rPr>
        <w:lastRenderedPageBreak/>
        <w:t>הפעלת חדרי ניתוח</w:t>
      </w:r>
      <w:r>
        <w:rPr>
          <w:rFonts w:hint="cs"/>
          <w:rtl/>
        </w:rPr>
        <w:t xml:space="preserve"> </w:t>
      </w:r>
      <w:r>
        <w:rPr>
          <w:rtl/>
        </w:rPr>
        <w:t>בבתי חולים כלליים - ביקורת מעקב</w:t>
      </w:r>
      <w:r w:rsidR="003F4A41" w:rsidRPr="00600337">
        <w:rPr>
          <w:rtl/>
        </w:rPr>
        <w:t xml:space="preserve"> </w:t>
      </w:r>
    </w:p>
    <w:p w14:paraId="0165F9FB" w14:textId="5D429451" w:rsidR="0027424D" w:rsidRPr="000D2FE7" w:rsidRDefault="0027424D" w:rsidP="00616A71">
      <w:pPr>
        <w:pStyle w:val="af3"/>
        <w:spacing w:after="0"/>
        <w:rPr>
          <w:rtl/>
        </w:rPr>
      </w:pPr>
    </w:p>
    <w:p w14:paraId="14816643" w14:textId="5E40BEF1" w:rsidR="00C57C4F" w:rsidRDefault="00C57C4F" w:rsidP="00362F94">
      <w:pPr>
        <w:pStyle w:val="7190"/>
        <w:rPr>
          <w:rtl/>
        </w:rPr>
      </w:pPr>
      <w:r>
        <w:rPr>
          <w:noProof/>
          <w:rtl/>
        </w:rPr>
        <w:drawing>
          <wp:anchor distT="0" distB="0" distL="114300" distR="114300" simplePos="0" relativeHeight="251680256" behindDoc="0" locked="0" layoutInCell="1" allowOverlap="1" wp14:anchorId="510ACD8F" wp14:editId="752A9E6C">
            <wp:simplePos x="0" y="0"/>
            <wp:positionH relativeFrom="margin">
              <wp:posOffset>3309620</wp:posOffset>
            </wp:positionH>
            <wp:positionV relativeFrom="paragraph">
              <wp:posOffset>6350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0E91E088" w14:textId="02759366" w:rsidR="00C57C4F" w:rsidRDefault="00C57C4F" w:rsidP="00362F94">
      <w:pPr>
        <w:pStyle w:val="7190"/>
        <w:rPr>
          <w:rtl/>
        </w:rPr>
      </w:pPr>
    </w:p>
    <w:p w14:paraId="5F3673B3" w14:textId="52197291" w:rsidR="00BD22B5" w:rsidRDefault="00362F94" w:rsidP="00362F94">
      <w:pPr>
        <w:pStyle w:val="7190"/>
        <w:rPr>
          <w:rtl/>
        </w:rPr>
      </w:pPr>
      <w:r w:rsidRPr="00C00CE2">
        <w:rPr>
          <w:rtl/>
        </w:rPr>
        <w:t xml:space="preserve">ניתוחים הם פעילות ליבה </w:t>
      </w:r>
      <w:r w:rsidRPr="00C00CE2">
        <w:rPr>
          <w:rFonts w:hint="cs"/>
          <w:rtl/>
        </w:rPr>
        <w:t xml:space="preserve">של </w:t>
      </w:r>
      <w:r w:rsidRPr="00C00CE2">
        <w:rPr>
          <w:rtl/>
        </w:rPr>
        <w:t>בתי החולים</w:t>
      </w:r>
      <w:r w:rsidRPr="00C00CE2">
        <w:rPr>
          <w:rFonts w:hint="cs"/>
          <w:rtl/>
        </w:rPr>
        <w:t>, ו</w:t>
      </w:r>
      <w:r w:rsidRPr="00C00CE2">
        <w:rPr>
          <w:rtl/>
        </w:rPr>
        <w:t xml:space="preserve">חדרי </w:t>
      </w:r>
      <w:r w:rsidRPr="00C00CE2">
        <w:rPr>
          <w:rFonts w:hint="cs"/>
          <w:rtl/>
        </w:rPr>
        <w:t>ה</w:t>
      </w:r>
      <w:r w:rsidRPr="00C00CE2">
        <w:rPr>
          <w:rtl/>
        </w:rPr>
        <w:t xml:space="preserve">ניתוח </w:t>
      </w:r>
      <w:r w:rsidRPr="00C00CE2">
        <w:rPr>
          <w:rFonts w:hint="cs"/>
          <w:rtl/>
        </w:rPr>
        <w:t xml:space="preserve">הם </w:t>
      </w:r>
      <w:r w:rsidRPr="00C00CE2">
        <w:rPr>
          <w:rtl/>
        </w:rPr>
        <w:t>צ</w:t>
      </w:r>
      <w:r w:rsidRPr="00C00CE2">
        <w:rPr>
          <w:rFonts w:hint="cs"/>
          <w:rtl/>
        </w:rPr>
        <w:t>ו</w:t>
      </w:r>
      <w:r w:rsidRPr="00C00CE2">
        <w:rPr>
          <w:rtl/>
        </w:rPr>
        <w:t>מת מרכזי וחיוני ביותר ב</w:t>
      </w:r>
      <w:r w:rsidRPr="00C00CE2">
        <w:rPr>
          <w:rFonts w:hint="cs"/>
          <w:rtl/>
        </w:rPr>
        <w:t xml:space="preserve">כל </w:t>
      </w:r>
      <w:r w:rsidRPr="00C00CE2">
        <w:rPr>
          <w:rtl/>
        </w:rPr>
        <w:t>מרכז רפואי</w:t>
      </w:r>
      <w:r w:rsidRPr="00C00CE2">
        <w:rPr>
          <w:rFonts w:hint="cs"/>
          <w:rtl/>
        </w:rPr>
        <w:t>.</w:t>
      </w:r>
      <w:r>
        <w:rPr>
          <w:rFonts w:hint="cs"/>
          <w:rtl/>
        </w:rPr>
        <w:t xml:space="preserve"> </w:t>
      </w:r>
      <w:r w:rsidRPr="00C00CE2">
        <w:rPr>
          <w:rFonts w:hint="cs"/>
          <w:rtl/>
        </w:rPr>
        <w:t>ה</w:t>
      </w:r>
      <w:r w:rsidRPr="00C00CE2">
        <w:rPr>
          <w:rtl/>
        </w:rPr>
        <w:t xml:space="preserve">אופן </w:t>
      </w:r>
      <w:r w:rsidRPr="00C00CE2">
        <w:rPr>
          <w:rFonts w:hint="cs"/>
          <w:rtl/>
        </w:rPr>
        <w:t>שבו מופעלים חדרי הניתוח</w:t>
      </w:r>
      <w:r w:rsidRPr="00C00CE2">
        <w:rPr>
          <w:rtl/>
        </w:rPr>
        <w:t xml:space="preserve"> </w:t>
      </w:r>
      <w:r w:rsidRPr="00C00CE2">
        <w:rPr>
          <w:rFonts w:hint="cs"/>
          <w:rtl/>
        </w:rPr>
        <w:t xml:space="preserve">בבתי החולים הכלליים מביא </w:t>
      </w:r>
      <w:r w:rsidRPr="00C00CE2">
        <w:rPr>
          <w:rtl/>
        </w:rPr>
        <w:t>להיווצרות "צוואר</w:t>
      </w:r>
      <w:r w:rsidRPr="00C00CE2">
        <w:rPr>
          <w:rFonts w:hint="cs"/>
          <w:rtl/>
        </w:rPr>
        <w:t>י</w:t>
      </w:r>
      <w:r w:rsidRPr="00C00CE2">
        <w:rPr>
          <w:rtl/>
        </w:rPr>
        <w:t xml:space="preserve"> בקבוק" הגור</w:t>
      </w:r>
      <w:r w:rsidRPr="00C00CE2">
        <w:rPr>
          <w:rFonts w:hint="cs"/>
          <w:rtl/>
        </w:rPr>
        <w:t>מי</w:t>
      </w:r>
      <w:r w:rsidRPr="00C00CE2">
        <w:rPr>
          <w:rtl/>
        </w:rPr>
        <w:t>ם להתארכות התורים</w:t>
      </w:r>
      <w:r w:rsidRPr="00C00CE2">
        <w:rPr>
          <w:rFonts w:hint="cs"/>
          <w:rtl/>
        </w:rPr>
        <w:t xml:space="preserve"> לניתוחים</w:t>
      </w:r>
      <w:r w:rsidRPr="00C00CE2">
        <w:rPr>
          <w:rtl/>
        </w:rPr>
        <w:t xml:space="preserve">. חדרי הניתוח </w:t>
      </w:r>
      <w:r w:rsidRPr="00C00CE2">
        <w:rPr>
          <w:rFonts w:hint="cs"/>
          <w:rtl/>
        </w:rPr>
        <w:t xml:space="preserve">(להלן גם - עמדות ניתוח) </w:t>
      </w:r>
      <w:r w:rsidRPr="00C00CE2">
        <w:rPr>
          <w:rtl/>
        </w:rPr>
        <w:t>על צוותיהם הם משאב תשתיתי יקר ערך, שזמינותו ומוכנותו משפיעות על חיי אדם ואיכותם</w:t>
      </w:r>
      <w:r w:rsidRPr="00C00CE2">
        <w:rPr>
          <w:rFonts w:hint="cs"/>
          <w:rtl/>
        </w:rPr>
        <w:t>,</w:t>
      </w:r>
      <w:r w:rsidRPr="00C00CE2">
        <w:rPr>
          <w:rtl/>
        </w:rPr>
        <w:t xml:space="preserve"> </w:t>
      </w:r>
      <w:r w:rsidRPr="00C00CE2">
        <w:rPr>
          <w:rFonts w:hint="cs"/>
          <w:rtl/>
        </w:rPr>
        <w:t xml:space="preserve">לכן </w:t>
      </w:r>
      <w:r w:rsidRPr="00C00CE2">
        <w:rPr>
          <w:rtl/>
        </w:rPr>
        <w:t>יש חשיבות רבה לניהול</w:t>
      </w:r>
      <w:r w:rsidRPr="00C00CE2">
        <w:rPr>
          <w:rFonts w:hint="cs"/>
          <w:rtl/>
        </w:rPr>
        <w:t>ם</w:t>
      </w:r>
      <w:r w:rsidRPr="00C00CE2">
        <w:rPr>
          <w:rtl/>
        </w:rPr>
        <w:t xml:space="preserve"> </w:t>
      </w:r>
      <w:r w:rsidRPr="00C00CE2">
        <w:rPr>
          <w:rFonts w:hint="cs"/>
          <w:rtl/>
        </w:rPr>
        <w:t>ה</w:t>
      </w:r>
      <w:r w:rsidRPr="00C00CE2">
        <w:rPr>
          <w:rtl/>
        </w:rPr>
        <w:t>נכון ולניצולת אופטימלית שלהם</w:t>
      </w:r>
      <w:r w:rsidRPr="00C00CE2">
        <w:rPr>
          <w:rFonts w:hint="cs"/>
          <w:rtl/>
        </w:rPr>
        <w:t>.</w:t>
      </w:r>
      <w:r w:rsidRPr="00C00CE2">
        <w:rPr>
          <w:rtl/>
        </w:rPr>
        <w:t xml:space="preserve"> ניהול לא יעיל יביא לעיכוב של ניתוחים, לדחייתם ואף לביטולם. תוצאת הדבר היא ה</w:t>
      </w:r>
      <w:r w:rsidRPr="00C00CE2">
        <w:rPr>
          <w:rFonts w:hint="cs"/>
          <w:rtl/>
        </w:rPr>
        <w:t>ת</w:t>
      </w:r>
      <w:r w:rsidRPr="00C00CE2">
        <w:rPr>
          <w:rtl/>
        </w:rPr>
        <w:t>ארכ</w:t>
      </w:r>
      <w:r w:rsidRPr="00C00CE2">
        <w:rPr>
          <w:rFonts w:hint="cs"/>
          <w:rtl/>
        </w:rPr>
        <w:t>ו</w:t>
      </w:r>
      <w:r w:rsidRPr="00C00CE2">
        <w:rPr>
          <w:rtl/>
        </w:rPr>
        <w:t xml:space="preserve">ת התורים לניתוחים, הוצאות מיותרות </w:t>
      </w:r>
      <w:r w:rsidRPr="00C00CE2">
        <w:rPr>
          <w:rFonts w:hint="cs"/>
          <w:rtl/>
        </w:rPr>
        <w:t>וניצול לא יעיל</w:t>
      </w:r>
      <w:r w:rsidRPr="00C00CE2">
        <w:rPr>
          <w:rtl/>
        </w:rPr>
        <w:t xml:space="preserve"> של משאבי המדינה - משאבים כלכליים, משאבי כוח אדם והתשתיות עצמן</w:t>
      </w:r>
      <w:r w:rsidRPr="00C00CE2">
        <w:rPr>
          <w:rFonts w:hint="cs"/>
          <w:rtl/>
        </w:rPr>
        <w:t xml:space="preserve"> </w:t>
      </w:r>
      <w:r w:rsidRPr="00C00CE2">
        <w:rPr>
          <w:rFonts w:hint="eastAsia"/>
          <w:rtl/>
        </w:rPr>
        <w:t>-</w:t>
      </w:r>
      <w:r w:rsidRPr="00C00CE2">
        <w:rPr>
          <w:rFonts w:hint="cs"/>
          <w:rtl/>
        </w:rPr>
        <w:t xml:space="preserve"> ופגיעה בשירותים שמספקת מערכת הבריאות הציבורית</w:t>
      </w:r>
      <w:r w:rsidRPr="00C00CE2">
        <w:rPr>
          <w:rtl/>
        </w:rPr>
        <w:t>. בסוף 2019 היו 458 עמדות ניתוח</w:t>
      </w:r>
      <w:r w:rsidRPr="00C00CE2">
        <w:rPr>
          <w:rFonts w:hint="cs"/>
          <w:rtl/>
        </w:rPr>
        <w:t xml:space="preserve"> בכל בתיה"ח בישראל</w:t>
      </w:r>
      <w:r w:rsidRPr="00C00CE2">
        <w:rPr>
          <w:rtl/>
        </w:rPr>
        <w:t xml:space="preserve">, תוספת של 25 </w:t>
      </w:r>
      <w:r w:rsidRPr="00C00CE2">
        <w:rPr>
          <w:rFonts w:hint="cs"/>
          <w:rtl/>
        </w:rPr>
        <w:t>עמדות</w:t>
      </w:r>
      <w:r w:rsidRPr="00C00CE2">
        <w:rPr>
          <w:rtl/>
        </w:rPr>
        <w:t xml:space="preserve"> מ</w:t>
      </w:r>
      <w:r w:rsidRPr="00C00CE2">
        <w:rPr>
          <w:rFonts w:hint="cs"/>
          <w:rtl/>
        </w:rPr>
        <w:t xml:space="preserve">-2017, מועד פרסום </w:t>
      </w:r>
      <w:r w:rsidRPr="00C00CE2">
        <w:rPr>
          <w:rtl/>
        </w:rPr>
        <w:t>דוח מבקר המדינה הקודם</w:t>
      </w:r>
      <w:r>
        <w:rPr>
          <w:rStyle w:val="FootnoteReference"/>
          <w:sz w:val="19"/>
          <w:szCs w:val="19"/>
          <w:rtl/>
        </w:rPr>
        <w:footnoteReference w:id="1"/>
      </w:r>
      <w:r w:rsidR="00BD22B5">
        <w:rPr>
          <w:rtl/>
        </w:rPr>
        <w:t xml:space="preserve">. </w:t>
      </w:r>
    </w:p>
    <w:p w14:paraId="5118F9E3" w14:textId="19F3775E" w:rsidR="00362F94" w:rsidRDefault="00362F94" w:rsidP="00B70767">
      <w:pPr>
        <w:pStyle w:val="7190"/>
        <w:rPr>
          <w:rtl/>
        </w:rPr>
      </w:pPr>
    </w:p>
    <w:p w14:paraId="55E50D97" w14:textId="588ABF56" w:rsidR="00362F94" w:rsidRDefault="00362F94" w:rsidP="00B70767">
      <w:pPr>
        <w:pStyle w:val="7190"/>
        <w:rPr>
          <w:rtl/>
        </w:rPr>
      </w:pPr>
    </w:p>
    <w:p w14:paraId="5DDB210E" w14:textId="456CE2A4" w:rsidR="00C57C4F" w:rsidRDefault="00C57C4F" w:rsidP="00B70767">
      <w:pPr>
        <w:pStyle w:val="7190"/>
        <w:rPr>
          <w:rtl/>
        </w:rPr>
      </w:pPr>
    </w:p>
    <w:p w14:paraId="7D3F7A3A" w14:textId="0740FC4F" w:rsidR="00C57C4F" w:rsidRDefault="00C57C4F" w:rsidP="00B70767">
      <w:pPr>
        <w:pStyle w:val="7190"/>
        <w:rPr>
          <w:rtl/>
        </w:rPr>
      </w:pPr>
    </w:p>
    <w:p w14:paraId="631C1247" w14:textId="46F614BF" w:rsidR="00C57C4F" w:rsidRDefault="00C57C4F" w:rsidP="00B70767">
      <w:pPr>
        <w:pStyle w:val="7190"/>
        <w:rPr>
          <w:rtl/>
        </w:rPr>
      </w:pPr>
    </w:p>
    <w:p w14:paraId="6986ACE4" w14:textId="6EA387EF" w:rsidR="00C57C4F" w:rsidRDefault="00C57C4F" w:rsidP="00B70767">
      <w:pPr>
        <w:pStyle w:val="7190"/>
        <w:rPr>
          <w:rtl/>
        </w:rPr>
      </w:pPr>
    </w:p>
    <w:p w14:paraId="12A2C540" w14:textId="0975F19C" w:rsidR="00C57C4F" w:rsidRDefault="00C57C4F" w:rsidP="00B70767">
      <w:pPr>
        <w:pStyle w:val="7190"/>
        <w:rPr>
          <w:rtl/>
        </w:rPr>
      </w:pPr>
    </w:p>
    <w:p w14:paraId="0CC29A7C" w14:textId="20AD2BFD" w:rsidR="00C57C4F" w:rsidRDefault="00C57C4F" w:rsidP="00B70767">
      <w:pPr>
        <w:pStyle w:val="7190"/>
        <w:rPr>
          <w:rtl/>
        </w:rPr>
      </w:pPr>
    </w:p>
    <w:p w14:paraId="2E7D5171" w14:textId="18AA2F4D" w:rsidR="00C57C4F" w:rsidRDefault="00C57C4F" w:rsidP="00B70767">
      <w:pPr>
        <w:pStyle w:val="7190"/>
        <w:rPr>
          <w:rtl/>
        </w:rPr>
      </w:pPr>
    </w:p>
    <w:p w14:paraId="53E548E1" w14:textId="1E29CA83" w:rsidR="00C57C4F" w:rsidRDefault="00C57C4F" w:rsidP="00B70767">
      <w:pPr>
        <w:pStyle w:val="7190"/>
        <w:rPr>
          <w:rtl/>
        </w:rPr>
      </w:pPr>
    </w:p>
    <w:p w14:paraId="0F2483E1" w14:textId="048C954D" w:rsidR="00C57C4F" w:rsidRDefault="00C57C4F" w:rsidP="00B70767">
      <w:pPr>
        <w:pStyle w:val="7190"/>
        <w:rPr>
          <w:rtl/>
        </w:rPr>
      </w:pPr>
      <w:r>
        <w:rPr>
          <w:b/>
          <w:bCs/>
          <w:noProof/>
          <w:color w:val="00305F"/>
          <w:sz w:val="22"/>
          <w:szCs w:val="22"/>
          <w:rtl/>
          <w:lang w:val="he-IL"/>
        </w:rPr>
        <w:lastRenderedPageBreak/>
        <w:drawing>
          <wp:anchor distT="0" distB="0" distL="114300" distR="114300" simplePos="0" relativeHeight="251904512" behindDoc="0" locked="0" layoutInCell="1" allowOverlap="1" wp14:anchorId="70D75131" wp14:editId="6878FCF1">
            <wp:simplePos x="0" y="0"/>
            <wp:positionH relativeFrom="column">
              <wp:posOffset>3325495</wp:posOffset>
            </wp:positionH>
            <wp:positionV relativeFrom="paragraph">
              <wp:posOffset>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508" w:type="dxa"/>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9"/>
        <w:gridCol w:w="1878"/>
        <w:gridCol w:w="1879"/>
      </w:tblGrid>
      <w:tr w:rsidR="00362F94" w:rsidRPr="00DB27E9" w14:paraId="7B32BD0D" w14:textId="77777777" w:rsidTr="00362F94">
        <w:tc>
          <w:tcPr>
            <w:tcW w:w="1872" w:type="dxa"/>
          </w:tcPr>
          <w:p w14:paraId="40C995EA" w14:textId="77777777" w:rsidR="00362F94" w:rsidRDefault="00362F94" w:rsidP="00BB2189">
            <w:pPr>
              <w:spacing w:before="240" w:line="240" w:lineRule="auto"/>
              <w:jc w:val="left"/>
              <w:rPr>
                <w:rFonts w:ascii="Tahoma" w:hAnsi="Tahoma" w:cs="Tahoma"/>
                <w:spacing w:val="-10"/>
                <w:sz w:val="36"/>
                <w:szCs w:val="36"/>
                <w:rtl/>
              </w:rPr>
            </w:pPr>
            <w:r w:rsidRPr="00362F94">
              <w:rPr>
                <w:rFonts w:ascii="Tahoma" w:eastAsiaTheme="minorEastAsia" w:hAnsi="Tahoma" w:cs="Tahoma" w:hint="cs"/>
                <w:b/>
                <w:bCs/>
                <w:color w:val="0D0D0D" w:themeColor="text1" w:themeTint="F2"/>
                <w:spacing w:val="-10"/>
                <w:sz w:val="36"/>
                <w:szCs w:val="36"/>
                <w:rtl/>
              </w:rPr>
              <w:t xml:space="preserve">45,000 </w:t>
            </w:r>
            <w:r w:rsidRPr="00362F94">
              <w:rPr>
                <w:rStyle w:val="2021Char"/>
                <w:rFonts w:hint="cs"/>
                <w:rtl/>
              </w:rPr>
              <w:t>22,000</w:t>
            </w:r>
          </w:p>
          <w:p w14:paraId="417D4606" w14:textId="108907CE" w:rsidR="00362F94" w:rsidRPr="009A73F6" w:rsidRDefault="00362F94" w:rsidP="00BB2189">
            <w:pPr>
              <w:pStyle w:val="2021"/>
              <w:spacing w:before="0"/>
              <w:rPr>
                <w:spacing w:val="-20"/>
                <w:rtl/>
              </w:rPr>
            </w:pPr>
            <w:r w:rsidRPr="00136056">
              <w:rPr>
                <w:rFonts w:hint="cs"/>
                <w:spacing w:val="-10"/>
                <w:rtl/>
              </w:rPr>
              <w:t>10,000</w:t>
            </w:r>
          </w:p>
        </w:tc>
        <w:tc>
          <w:tcPr>
            <w:tcW w:w="1879" w:type="dxa"/>
          </w:tcPr>
          <w:p w14:paraId="7DF43B21" w14:textId="0E67E1BE" w:rsidR="00362F94" w:rsidRPr="00DB27E9" w:rsidRDefault="00362F94" w:rsidP="00BB2189">
            <w:pPr>
              <w:pStyle w:val="2021"/>
              <w:spacing w:before="240"/>
              <w:rPr>
                <w:rtl/>
              </w:rPr>
            </w:pPr>
            <w:r w:rsidRPr="00136056">
              <w:rPr>
                <w:rFonts w:hint="cs"/>
                <w:spacing w:val="-10"/>
                <w:rtl/>
              </w:rPr>
              <w:t>7</w:t>
            </w:r>
            <w:r>
              <w:rPr>
                <w:rFonts w:hint="cs"/>
                <w:spacing w:val="-10"/>
                <w:rtl/>
              </w:rPr>
              <w:t xml:space="preserve"> - 7.5</w:t>
            </w:r>
            <w:r w:rsidRPr="00136056">
              <w:rPr>
                <w:rFonts w:hint="cs"/>
                <w:spacing w:val="-10"/>
                <w:rtl/>
              </w:rPr>
              <w:t xml:space="preserve"> </w:t>
            </w:r>
            <w:r w:rsidRPr="00362F94">
              <w:rPr>
                <w:rFonts w:hint="cs"/>
                <w:spacing w:val="-10"/>
                <w:sz w:val="22"/>
                <w:szCs w:val="22"/>
                <w:rtl/>
              </w:rPr>
              <w:t>שעות ביממה</w:t>
            </w:r>
          </w:p>
        </w:tc>
        <w:tc>
          <w:tcPr>
            <w:tcW w:w="1878" w:type="dxa"/>
          </w:tcPr>
          <w:p w14:paraId="1D8D50DC" w14:textId="394481F6" w:rsidR="00362F94" w:rsidRDefault="00362F94" w:rsidP="00BB2189">
            <w:pPr>
              <w:pStyle w:val="2021"/>
              <w:spacing w:before="240"/>
              <w:rPr>
                <w:spacing w:val="-10"/>
                <w:rtl/>
              </w:rPr>
            </w:pPr>
            <w:r w:rsidRPr="00136056">
              <w:rPr>
                <w:rFonts w:hint="cs"/>
                <w:spacing w:val="-10"/>
                <w:rtl/>
              </w:rPr>
              <w:t xml:space="preserve">2,000 </w:t>
            </w:r>
            <w:r w:rsidRPr="00C57C4F">
              <w:rPr>
                <w:rFonts w:hint="cs"/>
                <w:spacing w:val="-10"/>
                <w:sz w:val="22"/>
                <w:szCs w:val="22"/>
                <w:rtl/>
              </w:rPr>
              <w:t>ש"ח</w:t>
            </w:r>
          </w:p>
        </w:tc>
        <w:tc>
          <w:tcPr>
            <w:tcW w:w="1879" w:type="dxa"/>
          </w:tcPr>
          <w:p w14:paraId="5163C2BD" w14:textId="69AC201F" w:rsidR="00362F94" w:rsidRPr="00DB27E9" w:rsidRDefault="00362F94" w:rsidP="00BB2189">
            <w:pPr>
              <w:pStyle w:val="2021"/>
              <w:spacing w:before="240"/>
              <w:rPr>
                <w:rtl/>
              </w:rPr>
            </w:pPr>
            <w:r w:rsidRPr="00136056">
              <w:rPr>
                <w:spacing w:val="-10"/>
                <w:rtl/>
              </w:rPr>
              <w:t>17%</w:t>
            </w:r>
            <w:r>
              <w:rPr>
                <w:rFonts w:hint="cs"/>
                <w:spacing w:val="-10"/>
                <w:rtl/>
              </w:rPr>
              <w:t xml:space="preserve"> </w:t>
            </w:r>
            <w:r w:rsidRPr="00136056">
              <w:rPr>
                <w:spacing w:val="-10"/>
                <w:rtl/>
              </w:rPr>
              <w:t>- 50%</w:t>
            </w:r>
          </w:p>
        </w:tc>
      </w:tr>
      <w:tr w:rsidR="00B3169A" w:rsidRPr="009A73F6" w14:paraId="6B32A9C6" w14:textId="77777777" w:rsidTr="00362F94">
        <w:tc>
          <w:tcPr>
            <w:tcW w:w="1872" w:type="dxa"/>
          </w:tcPr>
          <w:p w14:paraId="6F43336E" w14:textId="4E406E82" w:rsidR="00B3169A" w:rsidRPr="00362F94" w:rsidRDefault="00A57100" w:rsidP="00B3169A">
            <w:pPr>
              <w:pStyle w:val="20211"/>
              <w:spacing w:after="0" w:line="180" w:lineRule="exact"/>
              <w:rPr>
                <w:rtl/>
              </w:rPr>
            </w:pPr>
            <w:r>
              <w:rPr>
                <w:rFonts w:hint="cs"/>
                <w:noProof/>
                <w:w w:val="100"/>
                <w:rtl/>
                <w:lang w:val="he-IL"/>
              </w:rPr>
              <mc:AlternateContent>
                <mc:Choice Requires="wps">
                  <w:drawing>
                    <wp:anchor distT="0" distB="0" distL="114300" distR="114300" simplePos="0" relativeHeight="251975168" behindDoc="0" locked="0" layoutInCell="1" allowOverlap="1" wp14:anchorId="18DC600C" wp14:editId="06CF20D9">
                      <wp:simplePos x="0" y="0"/>
                      <wp:positionH relativeFrom="column">
                        <wp:posOffset>35560</wp:posOffset>
                      </wp:positionH>
                      <wp:positionV relativeFrom="paragraph">
                        <wp:posOffset>51435</wp:posOffset>
                      </wp:positionV>
                      <wp:extent cx="995680" cy="0"/>
                      <wp:effectExtent l="0" t="0" r="0" b="0"/>
                      <wp:wrapNone/>
                      <wp:docPr id="3788739" name="Straight Connector 3788739"/>
                      <wp:cNvGraphicFramePr/>
                      <a:graphic xmlns:a="http://schemas.openxmlformats.org/drawingml/2006/main">
                        <a:graphicData uri="http://schemas.microsoft.com/office/word/2010/wordprocessingShape">
                          <wps:wsp>
                            <wps:cNvCnPr/>
                            <wps:spPr>
                              <a:xfrm flipH="1">
                                <a:off x="0" y="0"/>
                                <a:ext cx="99568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A760A8" id="Straight Connector 3788739" o:spid="_x0000_s1026" style="position:absolute;left:0;text-align:left;flip:x;z-index:251975168;visibility:visible;mso-wrap-style:square;mso-wrap-distance-left:9pt;mso-wrap-distance-top:0;mso-wrap-distance-right:9pt;mso-wrap-distance-bottom:0;mso-position-horizontal:absolute;mso-position-horizontal-relative:text;mso-position-vertical:absolute;mso-position-vertical-relative:text" from="2.8pt,4.05pt" to="81.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" strokecolor="#0d0d0d [3069]" strokeweight="1pt"/>
                  </w:pict>
                </mc:Fallback>
              </mc:AlternateContent>
            </w:r>
          </w:p>
        </w:tc>
        <w:tc>
          <w:tcPr>
            <w:tcW w:w="1879" w:type="dxa"/>
          </w:tcPr>
          <w:p w14:paraId="0018E5DF" w14:textId="594A8504" w:rsidR="00B3169A" w:rsidRPr="00362F94" w:rsidRDefault="00A57100" w:rsidP="00B3169A">
            <w:pPr>
              <w:pStyle w:val="20211"/>
              <w:spacing w:after="0" w:line="180" w:lineRule="exact"/>
              <w:rPr>
                <w:rtl/>
              </w:rPr>
            </w:pPr>
            <w:r>
              <w:rPr>
                <w:rFonts w:hint="eastAsia"/>
                <w:noProof/>
                <w:w w:val="100"/>
                <w:rtl/>
                <w:lang w:val="he-IL"/>
              </w:rPr>
              <mc:AlternateContent>
                <mc:Choice Requires="wps">
                  <w:drawing>
                    <wp:anchor distT="0" distB="0" distL="114300" distR="114300" simplePos="0" relativeHeight="251976192" behindDoc="0" locked="0" layoutInCell="1" allowOverlap="1" wp14:anchorId="1ADDCC76" wp14:editId="46A4C37C">
                      <wp:simplePos x="0" y="0"/>
                      <wp:positionH relativeFrom="column">
                        <wp:posOffset>-41275</wp:posOffset>
                      </wp:positionH>
                      <wp:positionV relativeFrom="paragraph">
                        <wp:posOffset>50165</wp:posOffset>
                      </wp:positionV>
                      <wp:extent cx="1143000" cy="0"/>
                      <wp:effectExtent l="0" t="0" r="0" b="0"/>
                      <wp:wrapNone/>
                      <wp:docPr id="3788742" name="Straight Connector 3788742"/>
                      <wp:cNvGraphicFramePr/>
                      <a:graphic xmlns:a="http://schemas.openxmlformats.org/drawingml/2006/main">
                        <a:graphicData uri="http://schemas.microsoft.com/office/word/2010/wordprocessingShape">
                          <wps:wsp>
                            <wps:cNvCnPr/>
                            <wps:spPr>
                              <a:xfrm flipH="1">
                                <a:off x="0" y="0"/>
                                <a:ext cx="1143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4EE79" id="Straight Connector 3788742" o:spid="_x0000_s1026" style="position:absolute;left:0;text-align:left;flip:x;z-index:251976192;visibility:visible;mso-wrap-style:square;mso-wrap-distance-left:9pt;mso-wrap-distance-top:0;mso-wrap-distance-right:9pt;mso-wrap-distance-bottom:0;mso-position-horizontal:absolute;mso-position-horizontal-relative:text;mso-position-vertical:absolute;mso-position-vertical-relative:text" from="-3.25pt,3.95pt" to="86.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" strokecolor="#0d0d0d [3069]" strokeweight="1pt"/>
                  </w:pict>
                </mc:Fallback>
              </mc:AlternateContent>
            </w:r>
          </w:p>
        </w:tc>
        <w:tc>
          <w:tcPr>
            <w:tcW w:w="1878" w:type="dxa"/>
          </w:tcPr>
          <w:p w14:paraId="5637467F" w14:textId="0E245A9D" w:rsidR="00B3169A" w:rsidRPr="00362F94" w:rsidRDefault="00A57100" w:rsidP="00B3169A">
            <w:pPr>
              <w:pStyle w:val="20211"/>
              <w:spacing w:after="0" w:line="180" w:lineRule="exact"/>
              <w:rPr>
                <w:rtl/>
              </w:rPr>
            </w:pPr>
            <w:r>
              <w:rPr>
                <w:rFonts w:hint="cs"/>
                <w:noProof/>
                <w:w w:val="100"/>
                <w:rtl/>
                <w:lang w:val="he-IL"/>
              </w:rPr>
              <mc:AlternateContent>
                <mc:Choice Requires="wps">
                  <w:drawing>
                    <wp:anchor distT="0" distB="0" distL="114300" distR="114300" simplePos="0" relativeHeight="251977216" behindDoc="0" locked="0" layoutInCell="1" allowOverlap="1" wp14:anchorId="23B4F9B3" wp14:editId="63D221E1">
                      <wp:simplePos x="0" y="0"/>
                      <wp:positionH relativeFrom="column">
                        <wp:posOffset>8255</wp:posOffset>
                      </wp:positionH>
                      <wp:positionV relativeFrom="paragraph">
                        <wp:posOffset>50165</wp:posOffset>
                      </wp:positionV>
                      <wp:extent cx="1016000" cy="0"/>
                      <wp:effectExtent l="0" t="0" r="0" b="0"/>
                      <wp:wrapNone/>
                      <wp:docPr id="3788743" name="Straight Connector 3788743"/>
                      <wp:cNvGraphicFramePr/>
                      <a:graphic xmlns:a="http://schemas.openxmlformats.org/drawingml/2006/main">
                        <a:graphicData uri="http://schemas.microsoft.com/office/word/2010/wordprocessingShape">
                          <wps:wsp>
                            <wps:cNvCnPr/>
                            <wps:spPr>
                              <a:xfrm flipH="1">
                                <a:off x="0" y="0"/>
                                <a:ext cx="1016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F6529" id="Straight Connector 3788743" o:spid="_x0000_s1026" style="position:absolute;left:0;text-align:left;flip:x;z-index:251977216;visibility:visible;mso-wrap-style:square;mso-wrap-distance-left:9pt;mso-wrap-distance-top:0;mso-wrap-distance-right:9pt;mso-wrap-distance-bottom:0;mso-position-horizontal:absolute;mso-position-horizontal-relative:text;mso-position-vertical:absolute;mso-position-vertical-relative:text" from=".65pt,3.95pt" to="80.6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" strokecolor="#0d0d0d [3069]" strokeweight="1pt"/>
                  </w:pict>
                </mc:Fallback>
              </mc:AlternateContent>
            </w:r>
          </w:p>
        </w:tc>
        <w:tc>
          <w:tcPr>
            <w:tcW w:w="1879" w:type="dxa"/>
          </w:tcPr>
          <w:p w14:paraId="21984F9B" w14:textId="1050EC68" w:rsidR="00B3169A" w:rsidRPr="00362F94" w:rsidRDefault="00A57100" w:rsidP="00B3169A">
            <w:pPr>
              <w:pStyle w:val="20211"/>
              <w:spacing w:after="0" w:line="180" w:lineRule="exact"/>
              <w:rPr>
                <w:rtl/>
              </w:rPr>
            </w:pPr>
            <w:r>
              <w:rPr>
                <w:rFonts w:hint="eastAsia"/>
                <w:noProof/>
                <w:w w:val="100"/>
                <w:rtl/>
                <w:lang w:val="he-IL"/>
              </w:rPr>
              <mc:AlternateContent>
                <mc:Choice Requires="wps">
                  <w:drawing>
                    <wp:anchor distT="0" distB="0" distL="114300" distR="114300" simplePos="0" relativeHeight="251978240" behindDoc="0" locked="0" layoutInCell="1" allowOverlap="1" wp14:anchorId="0B8A03C3" wp14:editId="5FD8DDD9">
                      <wp:simplePos x="0" y="0"/>
                      <wp:positionH relativeFrom="column">
                        <wp:posOffset>-5080</wp:posOffset>
                      </wp:positionH>
                      <wp:positionV relativeFrom="paragraph">
                        <wp:posOffset>50165</wp:posOffset>
                      </wp:positionV>
                      <wp:extent cx="1079500" cy="0"/>
                      <wp:effectExtent l="0" t="0" r="0" b="0"/>
                      <wp:wrapNone/>
                      <wp:docPr id="3788744" name="Straight Connector 3788744"/>
                      <wp:cNvGraphicFramePr/>
                      <a:graphic xmlns:a="http://schemas.openxmlformats.org/drawingml/2006/main">
                        <a:graphicData uri="http://schemas.microsoft.com/office/word/2010/wordprocessingShape">
                          <wps:wsp>
                            <wps:cNvCnPr/>
                            <wps:spPr>
                              <a:xfrm flipH="1">
                                <a:off x="0" y="0"/>
                                <a:ext cx="10795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2BD718" id="Straight Connector 3788744" o:spid="_x0000_s1026" style="position:absolute;left:0;text-align:left;flip:x;z-index:251978240;visibility:visible;mso-wrap-style:square;mso-wrap-distance-left:9pt;mso-wrap-distance-top:0;mso-wrap-distance-right:9pt;mso-wrap-distance-bottom:0;mso-position-horizontal:absolute;mso-position-horizontal-relative:text;mso-position-vertical:absolute;mso-position-vertical-relative:text" from="-.4pt,3.95pt" to="8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" strokecolor="#0d0d0d [3069]" strokeweight="1pt"/>
                  </w:pict>
                </mc:Fallback>
              </mc:AlternateContent>
            </w:r>
          </w:p>
        </w:tc>
      </w:tr>
      <w:tr w:rsidR="00362F94" w:rsidRPr="009A73F6" w14:paraId="6C0F149E" w14:textId="77777777" w:rsidTr="00362F94">
        <w:tc>
          <w:tcPr>
            <w:tcW w:w="1872" w:type="dxa"/>
          </w:tcPr>
          <w:p w14:paraId="648B873E" w14:textId="4F0D127B" w:rsidR="00362F94" w:rsidRPr="00362F94" w:rsidRDefault="00362F94" w:rsidP="00362F94">
            <w:pPr>
              <w:pStyle w:val="20211"/>
              <w:rPr>
                <w:rtl/>
              </w:rPr>
            </w:pPr>
            <w:r w:rsidRPr="00362F94">
              <w:rPr>
                <w:rFonts w:hint="cs"/>
                <w:rtl/>
              </w:rPr>
              <w:t>מספר הניתוחים (לרבות באשפוזי יום) שבוצעו בשנת 2018 בבתי החולים רמב"ם (בי"ח גדול); אסף הרופא (בי"ח בינוני); זיו בצפת (בי"ח קטן); בהתאמה</w:t>
            </w:r>
          </w:p>
        </w:tc>
        <w:tc>
          <w:tcPr>
            <w:tcW w:w="1879" w:type="dxa"/>
          </w:tcPr>
          <w:p w14:paraId="57D0488A" w14:textId="04F2A57C" w:rsidR="00362F94" w:rsidRPr="00362F94" w:rsidRDefault="00362F94" w:rsidP="00362F94">
            <w:pPr>
              <w:pStyle w:val="20211"/>
              <w:rPr>
                <w:rtl/>
              </w:rPr>
            </w:pPr>
            <w:r w:rsidRPr="00362F94">
              <w:rPr>
                <w:rFonts w:hint="eastAsia"/>
                <w:rtl/>
              </w:rPr>
              <w:t>מספר</w:t>
            </w:r>
            <w:r w:rsidRPr="00362F94">
              <w:rPr>
                <w:rtl/>
              </w:rPr>
              <w:t xml:space="preserve"> </w:t>
            </w:r>
            <w:r w:rsidRPr="00362F94">
              <w:rPr>
                <w:rFonts w:hint="eastAsia"/>
                <w:rtl/>
              </w:rPr>
              <w:t>שעות</w:t>
            </w:r>
            <w:r w:rsidRPr="00362F94">
              <w:rPr>
                <w:rFonts w:hint="cs"/>
                <w:rtl/>
              </w:rPr>
              <w:t xml:space="preserve"> הפעלת חדרי הניתוח בימים</w:t>
            </w:r>
            <w:r>
              <w:rPr>
                <w:rFonts w:hint="cs"/>
                <w:rtl/>
              </w:rPr>
              <w:t xml:space="preserve">  </w:t>
            </w:r>
            <w:r w:rsidRPr="00362F94">
              <w:rPr>
                <w:rFonts w:hint="cs"/>
                <w:rtl/>
              </w:rPr>
              <w:t xml:space="preserve"> א'-ה' בבתי</w:t>
            </w:r>
            <w:r w:rsidRPr="00362F94">
              <w:rPr>
                <w:rtl/>
              </w:rPr>
              <w:t>"</w:t>
            </w:r>
            <w:r w:rsidRPr="00362F94">
              <w:rPr>
                <w:rFonts w:hint="cs"/>
                <w:rtl/>
              </w:rPr>
              <w:t xml:space="preserve">ח כלליים בישראל. יש מדינות שבהן חדרי הניתוח פועלים </w:t>
            </w:r>
            <w:r w:rsidRPr="00362F94">
              <w:rPr>
                <w:rFonts w:hint="eastAsia"/>
                <w:rtl/>
              </w:rPr>
              <w:t>במסגרת</w:t>
            </w:r>
            <w:r w:rsidRPr="00362F94">
              <w:rPr>
                <w:rtl/>
              </w:rPr>
              <w:t xml:space="preserve"> </w:t>
            </w:r>
            <w:r w:rsidRPr="00362F94">
              <w:rPr>
                <w:rFonts w:hint="eastAsia"/>
                <w:rtl/>
              </w:rPr>
              <w:t>הרפואה</w:t>
            </w:r>
            <w:r w:rsidRPr="00362F94">
              <w:rPr>
                <w:rtl/>
              </w:rPr>
              <w:t xml:space="preserve"> </w:t>
            </w:r>
            <w:r w:rsidRPr="00362F94">
              <w:rPr>
                <w:rFonts w:hint="eastAsia"/>
                <w:rtl/>
              </w:rPr>
              <w:t>הציבורית</w:t>
            </w:r>
            <w:r w:rsidRPr="00362F94">
              <w:rPr>
                <w:rFonts w:hint="cs"/>
                <w:rtl/>
              </w:rPr>
              <w:t xml:space="preserve"> רוב שעות היממה, למשל באנגלייה שעות ההפעלה הן מ-8:00 עד 22:00</w:t>
            </w:r>
          </w:p>
        </w:tc>
        <w:tc>
          <w:tcPr>
            <w:tcW w:w="1878" w:type="dxa"/>
          </w:tcPr>
          <w:p w14:paraId="6C7BA900" w14:textId="4884BE2C" w:rsidR="00362F94" w:rsidRPr="00362F94" w:rsidRDefault="00362F94" w:rsidP="00362F94">
            <w:pPr>
              <w:pStyle w:val="20211"/>
              <w:rPr>
                <w:rtl/>
              </w:rPr>
            </w:pPr>
            <w:r w:rsidRPr="00362F94">
              <w:rPr>
                <w:rFonts w:hint="cs"/>
                <w:rtl/>
              </w:rPr>
              <w:t>ה</w:t>
            </w:r>
            <w:r w:rsidRPr="00362F94">
              <w:rPr>
                <w:rFonts w:hint="eastAsia"/>
                <w:rtl/>
              </w:rPr>
              <w:t>עלות</w:t>
            </w:r>
            <w:r w:rsidRPr="00362F94">
              <w:rPr>
                <w:rtl/>
              </w:rPr>
              <w:t xml:space="preserve"> </w:t>
            </w:r>
            <w:r w:rsidRPr="00362F94">
              <w:rPr>
                <w:rFonts w:hint="cs"/>
                <w:rtl/>
              </w:rPr>
              <w:t xml:space="preserve">המוערכת של </w:t>
            </w:r>
            <w:r w:rsidRPr="00362F94">
              <w:rPr>
                <w:rFonts w:hint="eastAsia"/>
                <w:rtl/>
              </w:rPr>
              <w:t>שעת</w:t>
            </w:r>
            <w:r w:rsidRPr="00362F94">
              <w:rPr>
                <w:rtl/>
              </w:rPr>
              <w:t xml:space="preserve"> </w:t>
            </w:r>
            <w:r w:rsidRPr="00362F94">
              <w:rPr>
                <w:rFonts w:hint="eastAsia"/>
                <w:rtl/>
              </w:rPr>
              <w:t>חדר</w:t>
            </w:r>
            <w:r w:rsidRPr="00362F94">
              <w:rPr>
                <w:rtl/>
              </w:rPr>
              <w:t xml:space="preserve"> </w:t>
            </w:r>
            <w:r w:rsidRPr="00362F94">
              <w:rPr>
                <w:rFonts w:hint="eastAsia"/>
                <w:rtl/>
              </w:rPr>
              <w:t>ניתוח</w:t>
            </w:r>
            <w:r w:rsidRPr="00362F94">
              <w:rPr>
                <w:rtl/>
              </w:rPr>
              <w:t xml:space="preserve"> בישראל. </w:t>
            </w:r>
            <w:r w:rsidRPr="00362F94">
              <w:rPr>
                <w:rFonts w:hint="eastAsia"/>
                <w:rtl/>
              </w:rPr>
              <w:t>העלות</w:t>
            </w:r>
            <w:r w:rsidRPr="00362F94">
              <w:rPr>
                <w:rFonts w:hint="cs"/>
                <w:rtl/>
              </w:rPr>
              <w:t xml:space="preserve"> במדינות אחרות נעה מעשרות דולרים לדקה ועד כמה מאות דולרים (בניתוחים מסובכים)</w:t>
            </w:r>
          </w:p>
        </w:tc>
        <w:tc>
          <w:tcPr>
            <w:tcW w:w="1879" w:type="dxa"/>
          </w:tcPr>
          <w:p w14:paraId="5F0F6128" w14:textId="174FC719" w:rsidR="00362F94" w:rsidRPr="00362F94" w:rsidRDefault="00362F94" w:rsidP="00362F94">
            <w:pPr>
              <w:pStyle w:val="20211"/>
              <w:rPr>
                <w:rtl/>
              </w:rPr>
            </w:pPr>
            <w:r w:rsidRPr="00362F94">
              <w:rPr>
                <w:rFonts w:hint="eastAsia"/>
                <w:rtl/>
              </w:rPr>
              <w:t>שיעור</w:t>
            </w:r>
            <w:r w:rsidRPr="00362F94">
              <w:rPr>
                <w:rtl/>
              </w:rPr>
              <w:t xml:space="preserve"> </w:t>
            </w:r>
            <w:r w:rsidRPr="00362F94">
              <w:rPr>
                <w:rFonts w:hint="eastAsia"/>
                <w:rtl/>
              </w:rPr>
              <w:t>ניצולת</w:t>
            </w:r>
            <w:r w:rsidRPr="00362F94">
              <w:rPr>
                <w:rtl/>
              </w:rPr>
              <w:t xml:space="preserve"> </w:t>
            </w:r>
            <w:r w:rsidRPr="00362F94">
              <w:rPr>
                <w:rFonts w:hint="eastAsia"/>
                <w:rtl/>
              </w:rPr>
              <w:t>חדרי</w:t>
            </w:r>
            <w:r w:rsidRPr="00362F94">
              <w:rPr>
                <w:rtl/>
              </w:rPr>
              <w:t xml:space="preserve"> </w:t>
            </w:r>
            <w:r w:rsidRPr="00362F94">
              <w:rPr>
                <w:rFonts w:hint="eastAsia"/>
                <w:rtl/>
              </w:rPr>
              <w:t>הניתוח</w:t>
            </w:r>
            <w:r w:rsidRPr="00362F94">
              <w:rPr>
                <w:rtl/>
              </w:rPr>
              <w:t xml:space="preserve"> </w:t>
            </w:r>
            <w:r w:rsidRPr="00362F94">
              <w:rPr>
                <w:rFonts w:hint="eastAsia"/>
                <w:rtl/>
              </w:rPr>
              <w:t>הפעילים</w:t>
            </w:r>
            <w:r w:rsidRPr="00362F94">
              <w:rPr>
                <w:rtl/>
              </w:rPr>
              <w:t xml:space="preserve"> </w:t>
            </w:r>
            <w:r w:rsidRPr="00362F94">
              <w:rPr>
                <w:rFonts w:hint="eastAsia"/>
                <w:rtl/>
              </w:rPr>
              <w:t>בבתי</w:t>
            </w:r>
            <w:r w:rsidRPr="00362F94">
              <w:rPr>
                <w:rFonts w:hint="cs"/>
                <w:rtl/>
              </w:rPr>
              <w:t xml:space="preserve"> החולים</w:t>
            </w:r>
            <w:r w:rsidRPr="00362F94">
              <w:rPr>
                <w:rtl/>
              </w:rPr>
              <w:t xml:space="preserve"> </w:t>
            </w:r>
            <w:r w:rsidRPr="00362F94">
              <w:rPr>
                <w:rFonts w:hint="eastAsia"/>
                <w:rtl/>
              </w:rPr>
              <w:t>הממשלתיים</w:t>
            </w:r>
            <w:r w:rsidRPr="00362F94">
              <w:rPr>
                <w:rtl/>
              </w:rPr>
              <w:t xml:space="preserve"> </w:t>
            </w:r>
            <w:r w:rsidRPr="00362F94">
              <w:rPr>
                <w:rFonts w:hint="cs"/>
                <w:rtl/>
              </w:rPr>
              <w:t>ה</w:t>
            </w:r>
            <w:r w:rsidRPr="00362F94">
              <w:rPr>
                <w:rtl/>
              </w:rPr>
              <w:t xml:space="preserve">"קטנים" </w:t>
            </w:r>
            <w:r w:rsidRPr="00362F94">
              <w:rPr>
                <w:rFonts w:hint="eastAsia"/>
                <w:rtl/>
              </w:rPr>
              <w:t>בשעות</w:t>
            </w:r>
            <w:r w:rsidRPr="00362F94">
              <w:rPr>
                <w:rtl/>
              </w:rPr>
              <w:t xml:space="preserve"> </w:t>
            </w:r>
            <w:r w:rsidRPr="00362F94">
              <w:rPr>
                <w:rFonts w:hint="cs"/>
                <w:rtl/>
              </w:rPr>
              <w:t>אחר הצוהריים</w:t>
            </w:r>
          </w:p>
        </w:tc>
      </w:tr>
      <w:tr w:rsidR="00362F94" w:rsidRPr="0075625B" w14:paraId="4C97E4E4" w14:textId="77777777" w:rsidTr="00362F94">
        <w:tc>
          <w:tcPr>
            <w:tcW w:w="1872" w:type="dxa"/>
          </w:tcPr>
          <w:p w14:paraId="1996F07B" w14:textId="5E0C4FE8" w:rsidR="00362F94" w:rsidRPr="0075625B" w:rsidRDefault="00362F94" w:rsidP="00BB2189">
            <w:pPr>
              <w:pStyle w:val="2021"/>
              <w:spacing w:before="0"/>
              <w:rPr>
                <w:rtl/>
              </w:rPr>
            </w:pPr>
            <w:r>
              <w:rPr>
                <w:rFonts w:hint="cs"/>
                <w:rtl/>
              </w:rPr>
              <w:t>13.4%</w:t>
            </w:r>
          </w:p>
        </w:tc>
        <w:tc>
          <w:tcPr>
            <w:tcW w:w="1879" w:type="dxa"/>
          </w:tcPr>
          <w:p w14:paraId="4E94548E" w14:textId="22DBFACB" w:rsidR="00362F94" w:rsidRPr="0075625B" w:rsidRDefault="00362F94" w:rsidP="00BB2189">
            <w:pPr>
              <w:pStyle w:val="2021"/>
              <w:spacing w:before="0"/>
              <w:rPr>
                <w:rtl/>
              </w:rPr>
            </w:pPr>
            <w:r>
              <w:rPr>
                <w:rFonts w:hint="cs"/>
                <w:spacing w:val="-10"/>
                <w:rtl/>
              </w:rPr>
              <w:t>53%</w:t>
            </w:r>
          </w:p>
        </w:tc>
        <w:tc>
          <w:tcPr>
            <w:tcW w:w="1878" w:type="dxa"/>
          </w:tcPr>
          <w:p w14:paraId="2B7CBC6E" w14:textId="74BA64E1" w:rsidR="00362F94" w:rsidRPr="00C55B5B" w:rsidRDefault="00362F94" w:rsidP="00BB2189">
            <w:pPr>
              <w:pStyle w:val="2021"/>
              <w:spacing w:before="0"/>
              <w:rPr>
                <w:spacing w:val="-10"/>
                <w:rtl/>
              </w:rPr>
            </w:pPr>
            <w:r>
              <w:rPr>
                <w:rFonts w:hint="cs"/>
                <w:spacing w:val="-10"/>
                <w:rtl/>
              </w:rPr>
              <w:t>30; 365+</w:t>
            </w:r>
          </w:p>
        </w:tc>
        <w:tc>
          <w:tcPr>
            <w:tcW w:w="1879" w:type="dxa"/>
          </w:tcPr>
          <w:p w14:paraId="6C5C337E" w14:textId="77777777" w:rsidR="00362F94" w:rsidRDefault="00362F94" w:rsidP="00BB2189">
            <w:pPr>
              <w:pStyle w:val="2021"/>
              <w:spacing w:before="0"/>
              <w:rPr>
                <w:spacing w:val="-10"/>
                <w:rtl/>
              </w:rPr>
            </w:pPr>
            <w:r>
              <w:rPr>
                <w:rFonts w:hint="cs"/>
                <w:spacing w:val="-10"/>
                <w:rtl/>
              </w:rPr>
              <w:t>9.9</w:t>
            </w:r>
          </w:p>
          <w:p w14:paraId="6B559090" w14:textId="58EC879C" w:rsidR="00362F94" w:rsidRPr="0075625B" w:rsidRDefault="00362F94" w:rsidP="00BB2189">
            <w:pPr>
              <w:pStyle w:val="2021"/>
              <w:spacing w:before="0"/>
              <w:rPr>
                <w:rtl/>
              </w:rPr>
            </w:pPr>
            <w:r w:rsidRPr="00C57C4F">
              <w:rPr>
                <w:rFonts w:hint="cs"/>
                <w:spacing w:val="-10"/>
                <w:sz w:val="22"/>
                <w:szCs w:val="22"/>
                <w:rtl/>
              </w:rPr>
              <w:t>ל-</w:t>
            </w:r>
            <w:r w:rsidRPr="00DF47A7">
              <w:rPr>
                <w:rFonts w:hint="cs"/>
                <w:spacing w:val="-18"/>
                <w:rtl/>
              </w:rPr>
              <w:t>100,000</w:t>
            </w:r>
            <w:r>
              <w:rPr>
                <w:rFonts w:hint="cs"/>
                <w:spacing w:val="-10"/>
                <w:rtl/>
              </w:rPr>
              <w:t xml:space="preserve"> </w:t>
            </w:r>
            <w:r w:rsidRPr="00C57C4F">
              <w:rPr>
                <w:rFonts w:hint="cs"/>
                <w:spacing w:val="-10"/>
                <w:sz w:val="22"/>
                <w:szCs w:val="22"/>
                <w:rtl/>
              </w:rPr>
              <w:t>נפש</w:t>
            </w:r>
          </w:p>
        </w:tc>
      </w:tr>
      <w:tr w:rsidR="00B3169A" w:rsidRPr="009A73F6" w14:paraId="650ADF85" w14:textId="77777777" w:rsidTr="00362F94">
        <w:tc>
          <w:tcPr>
            <w:tcW w:w="1872" w:type="dxa"/>
          </w:tcPr>
          <w:p w14:paraId="38FAC413" w14:textId="5EF70679" w:rsidR="00B3169A" w:rsidRDefault="00A57100" w:rsidP="00B3169A">
            <w:pPr>
              <w:pStyle w:val="20211"/>
              <w:spacing w:after="0" w:line="180" w:lineRule="exact"/>
              <w:rPr>
                <w:rtl/>
              </w:rPr>
            </w:pPr>
            <w:r>
              <w:rPr>
                <w:rFonts w:hint="cs"/>
                <w:noProof/>
                <w:w w:val="100"/>
                <w:rtl/>
                <w:lang w:val="he-IL"/>
              </w:rPr>
              <mc:AlternateContent>
                <mc:Choice Requires="wps">
                  <w:drawing>
                    <wp:anchor distT="0" distB="0" distL="114300" distR="114300" simplePos="0" relativeHeight="251979264" behindDoc="0" locked="0" layoutInCell="1" allowOverlap="1" wp14:anchorId="45C04AB1" wp14:editId="522AC03E">
                      <wp:simplePos x="0" y="0"/>
                      <wp:positionH relativeFrom="column">
                        <wp:posOffset>33020</wp:posOffset>
                      </wp:positionH>
                      <wp:positionV relativeFrom="paragraph">
                        <wp:posOffset>51435</wp:posOffset>
                      </wp:positionV>
                      <wp:extent cx="1022985" cy="0"/>
                      <wp:effectExtent l="0" t="0" r="0" b="0"/>
                      <wp:wrapNone/>
                      <wp:docPr id="3788745" name="Straight Connector 3788745"/>
                      <wp:cNvGraphicFramePr/>
                      <a:graphic xmlns:a="http://schemas.openxmlformats.org/drawingml/2006/main">
                        <a:graphicData uri="http://schemas.microsoft.com/office/word/2010/wordprocessingShape">
                          <wps:wsp>
                            <wps:cNvCnPr/>
                            <wps:spPr>
                              <a:xfrm flipH="1">
                                <a:off x="0" y="0"/>
                                <a:ext cx="102298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A2D27" id="Straight Connector 3788745" o:spid="_x0000_s1026" style="position:absolute;left:0;text-align:left;flip:x;z-index:251979264;visibility:visible;mso-wrap-style:square;mso-wrap-distance-left:9pt;mso-wrap-distance-top:0;mso-wrap-distance-right:9pt;mso-wrap-distance-bottom:0;mso-position-horizontal:absolute;mso-position-horizontal-relative:text;mso-position-vertical:absolute;mso-position-vertical-relative:text" from="2.6pt,4.05pt" to="83.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" strokecolor="#0d0d0d [3069]" strokeweight="1pt"/>
                  </w:pict>
                </mc:Fallback>
              </mc:AlternateContent>
            </w:r>
          </w:p>
        </w:tc>
        <w:tc>
          <w:tcPr>
            <w:tcW w:w="1879" w:type="dxa"/>
          </w:tcPr>
          <w:p w14:paraId="0740E1A6" w14:textId="4676DF67" w:rsidR="00B3169A" w:rsidRPr="00136056" w:rsidRDefault="00A57100" w:rsidP="00B3169A">
            <w:pPr>
              <w:pStyle w:val="20211"/>
              <w:spacing w:after="0" w:line="180" w:lineRule="exact"/>
              <w:rPr>
                <w:rtl/>
              </w:rPr>
            </w:pPr>
            <w:r>
              <w:rPr>
                <w:noProof/>
                <w:w w:val="100"/>
                <w:rtl/>
                <w:lang w:val="he-IL"/>
              </w:rPr>
              <mc:AlternateContent>
                <mc:Choice Requires="wps">
                  <w:drawing>
                    <wp:anchor distT="0" distB="0" distL="114300" distR="114300" simplePos="0" relativeHeight="251980288" behindDoc="0" locked="0" layoutInCell="1" allowOverlap="1" wp14:anchorId="59655BD7" wp14:editId="112D1A2C">
                      <wp:simplePos x="0" y="0"/>
                      <wp:positionH relativeFrom="column">
                        <wp:posOffset>212725</wp:posOffset>
                      </wp:positionH>
                      <wp:positionV relativeFrom="paragraph">
                        <wp:posOffset>50165</wp:posOffset>
                      </wp:positionV>
                      <wp:extent cx="825500" cy="0"/>
                      <wp:effectExtent l="0" t="0" r="0" b="0"/>
                      <wp:wrapNone/>
                      <wp:docPr id="3788746" name="Straight Connector 3788746"/>
                      <wp:cNvGraphicFramePr/>
                      <a:graphic xmlns:a="http://schemas.openxmlformats.org/drawingml/2006/main">
                        <a:graphicData uri="http://schemas.microsoft.com/office/word/2010/wordprocessingShape">
                          <wps:wsp>
                            <wps:cNvCnPr/>
                            <wps:spPr>
                              <a:xfrm flipH="1">
                                <a:off x="0" y="0"/>
                                <a:ext cx="8255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0E480F" id="Straight Connector 3788746" o:spid="_x0000_s1026" style="position:absolute;left:0;text-align:left;flip:x;z-index:251980288;visibility:visible;mso-wrap-style:square;mso-wrap-distance-left:9pt;mso-wrap-distance-top:0;mso-wrap-distance-right:9pt;mso-wrap-distance-bottom:0;mso-position-horizontal:absolute;mso-position-horizontal-relative:text;mso-position-vertical:absolute;mso-position-vertical-relative:text" from="16.75pt,3.95pt" to="81.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" strokecolor="#0d0d0d [3069]" strokeweight="1pt"/>
                  </w:pict>
                </mc:Fallback>
              </mc:AlternateContent>
            </w:r>
          </w:p>
        </w:tc>
        <w:tc>
          <w:tcPr>
            <w:tcW w:w="1878" w:type="dxa"/>
          </w:tcPr>
          <w:p w14:paraId="5F1D617D" w14:textId="1653E32C" w:rsidR="00B3169A" w:rsidRPr="005A00D4" w:rsidRDefault="00A57100" w:rsidP="00B3169A">
            <w:pPr>
              <w:pStyle w:val="20211"/>
              <w:spacing w:after="0" w:line="180" w:lineRule="exact"/>
              <w:rPr>
                <w:rtl/>
              </w:rPr>
            </w:pPr>
            <w:r>
              <w:rPr>
                <w:rFonts w:hint="cs"/>
                <w:noProof/>
                <w:w w:val="100"/>
                <w:rtl/>
                <w:lang w:val="he-IL"/>
              </w:rPr>
              <mc:AlternateContent>
                <mc:Choice Requires="wps">
                  <w:drawing>
                    <wp:anchor distT="0" distB="0" distL="114300" distR="114300" simplePos="0" relativeHeight="251981312" behindDoc="0" locked="0" layoutInCell="1" allowOverlap="1" wp14:anchorId="2B3EBC64" wp14:editId="7EB87432">
                      <wp:simplePos x="0" y="0"/>
                      <wp:positionH relativeFrom="column">
                        <wp:posOffset>10795</wp:posOffset>
                      </wp:positionH>
                      <wp:positionV relativeFrom="paragraph">
                        <wp:posOffset>50165</wp:posOffset>
                      </wp:positionV>
                      <wp:extent cx="1016000" cy="0"/>
                      <wp:effectExtent l="0" t="0" r="0" b="0"/>
                      <wp:wrapNone/>
                      <wp:docPr id="3788747" name="Straight Connector 3788747"/>
                      <wp:cNvGraphicFramePr/>
                      <a:graphic xmlns:a="http://schemas.openxmlformats.org/drawingml/2006/main">
                        <a:graphicData uri="http://schemas.microsoft.com/office/word/2010/wordprocessingShape">
                          <wps:wsp>
                            <wps:cNvCnPr/>
                            <wps:spPr>
                              <a:xfrm flipH="1">
                                <a:off x="0" y="0"/>
                                <a:ext cx="1016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7FB464" id="Straight Connector 3788747" o:spid="_x0000_s1026" style="position:absolute;left:0;text-align:left;flip:x;z-index:251981312;visibility:visible;mso-wrap-style:square;mso-wrap-distance-left:9pt;mso-wrap-distance-top:0;mso-wrap-distance-right:9pt;mso-wrap-distance-bottom:0;mso-position-horizontal:absolute;mso-position-horizontal-relative:text;mso-position-vertical:absolute;mso-position-vertical-relative:text" from=".85pt,3.95pt" to="80.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" strokecolor="#0d0d0d [3069]" strokeweight="1pt"/>
                  </w:pict>
                </mc:Fallback>
              </mc:AlternateContent>
            </w:r>
          </w:p>
        </w:tc>
        <w:tc>
          <w:tcPr>
            <w:tcW w:w="1879" w:type="dxa"/>
          </w:tcPr>
          <w:p w14:paraId="0531DD7E" w14:textId="1A1AD308" w:rsidR="00B3169A" w:rsidRPr="00136056" w:rsidRDefault="00A57100" w:rsidP="00B3169A">
            <w:pPr>
              <w:pStyle w:val="20211"/>
              <w:spacing w:after="0" w:line="180" w:lineRule="exact"/>
              <w:rPr>
                <w:rtl/>
              </w:rPr>
            </w:pPr>
            <w:r>
              <w:rPr>
                <w:rFonts w:hint="cs"/>
                <w:noProof/>
                <w:w w:val="100"/>
                <w:rtl/>
                <w:lang w:val="he-IL"/>
              </w:rPr>
              <mc:AlternateContent>
                <mc:Choice Requires="wps">
                  <w:drawing>
                    <wp:anchor distT="0" distB="0" distL="114300" distR="114300" simplePos="0" relativeHeight="251982336" behindDoc="0" locked="0" layoutInCell="1" allowOverlap="1" wp14:anchorId="121E8B83" wp14:editId="363BD083">
                      <wp:simplePos x="0" y="0"/>
                      <wp:positionH relativeFrom="column">
                        <wp:posOffset>58420</wp:posOffset>
                      </wp:positionH>
                      <wp:positionV relativeFrom="paragraph">
                        <wp:posOffset>50165</wp:posOffset>
                      </wp:positionV>
                      <wp:extent cx="1013460" cy="0"/>
                      <wp:effectExtent l="0" t="0" r="0" b="0"/>
                      <wp:wrapNone/>
                      <wp:docPr id="3788748" name="Straight Connector 3788748"/>
                      <wp:cNvGraphicFramePr/>
                      <a:graphic xmlns:a="http://schemas.openxmlformats.org/drawingml/2006/main">
                        <a:graphicData uri="http://schemas.microsoft.com/office/word/2010/wordprocessingShape">
                          <wps:wsp>
                            <wps:cNvCnPr/>
                            <wps:spPr>
                              <a:xfrm flipH="1">
                                <a:off x="0" y="0"/>
                                <a:ext cx="101346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B47E26" id="Straight Connector 3788748" o:spid="_x0000_s1026" style="position:absolute;left:0;text-align:left;flip:x;z-index:251982336;visibility:visible;mso-wrap-style:square;mso-wrap-distance-left:9pt;mso-wrap-distance-top:0;mso-wrap-distance-right:9pt;mso-wrap-distance-bottom:0;mso-position-horizontal:absolute;mso-position-horizontal-relative:text;mso-position-vertical:absolute;mso-position-vertical-relative:text" from="4.6pt,3.95pt" to="84.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" strokecolor="#0d0d0d [3069]" strokeweight="1pt"/>
                  </w:pict>
                </mc:Fallback>
              </mc:AlternateContent>
            </w:r>
          </w:p>
        </w:tc>
      </w:tr>
      <w:tr w:rsidR="00362F94" w:rsidRPr="009A73F6" w14:paraId="6E0F9585" w14:textId="77777777" w:rsidTr="00362F94">
        <w:tc>
          <w:tcPr>
            <w:tcW w:w="1872" w:type="dxa"/>
          </w:tcPr>
          <w:p w14:paraId="7A34CCFA" w14:textId="51390732" w:rsidR="00362F94" w:rsidRPr="009A73F6" w:rsidRDefault="00362F94" w:rsidP="00362F94">
            <w:pPr>
              <w:pStyle w:val="20211"/>
              <w:rPr>
                <w:rtl/>
              </w:rPr>
            </w:pPr>
            <w:r>
              <w:rPr>
                <w:rFonts w:hint="cs"/>
                <w:rtl/>
              </w:rPr>
              <w:t>ה</w:t>
            </w:r>
            <w:r w:rsidRPr="00136056">
              <w:rPr>
                <w:rtl/>
              </w:rPr>
              <w:t xml:space="preserve">שיעור </w:t>
            </w:r>
            <w:r>
              <w:rPr>
                <w:rFonts w:hint="cs"/>
                <w:rtl/>
              </w:rPr>
              <w:t>ה</w:t>
            </w:r>
            <w:r w:rsidRPr="00136056">
              <w:rPr>
                <w:rtl/>
              </w:rPr>
              <w:t xml:space="preserve">ממוצע של </w:t>
            </w:r>
            <w:r w:rsidRPr="00362F94">
              <w:rPr>
                <w:rtl/>
              </w:rPr>
              <w:t>ביטול</w:t>
            </w:r>
            <w:r w:rsidRPr="00136056">
              <w:rPr>
                <w:rtl/>
              </w:rPr>
              <w:t xml:space="preserve"> ניתוחים ביוזמת </w:t>
            </w:r>
            <w:r>
              <w:rPr>
                <w:rFonts w:hint="cs"/>
                <w:rtl/>
              </w:rPr>
              <w:t>ביה</w:t>
            </w:r>
            <w:r>
              <w:rPr>
                <w:rtl/>
              </w:rPr>
              <w:t>"</w:t>
            </w:r>
            <w:r>
              <w:rPr>
                <w:rFonts w:hint="cs"/>
                <w:rtl/>
              </w:rPr>
              <w:t xml:space="preserve">ח </w:t>
            </w:r>
            <w:r>
              <w:rPr>
                <w:rtl/>
              </w:rPr>
              <w:t>-</w:t>
            </w:r>
            <w:r w:rsidRPr="00136056">
              <w:rPr>
                <w:rtl/>
              </w:rPr>
              <w:t xml:space="preserve"> בבתי</w:t>
            </w:r>
            <w:r>
              <w:rPr>
                <w:rFonts w:hint="cs"/>
                <w:rtl/>
              </w:rPr>
              <w:t xml:space="preserve"> החולים</w:t>
            </w:r>
            <w:r w:rsidRPr="00136056">
              <w:rPr>
                <w:rtl/>
              </w:rPr>
              <w:t xml:space="preserve"> של הכללית בשנת 2019</w:t>
            </w:r>
          </w:p>
        </w:tc>
        <w:tc>
          <w:tcPr>
            <w:tcW w:w="1879" w:type="dxa"/>
          </w:tcPr>
          <w:p w14:paraId="56A87DF7" w14:textId="3E3037C5" w:rsidR="00362F94" w:rsidRPr="00362F94" w:rsidRDefault="00362F94" w:rsidP="00362F94">
            <w:pPr>
              <w:pStyle w:val="20211"/>
              <w:rPr>
                <w:rtl/>
              </w:rPr>
            </w:pPr>
            <w:r w:rsidRPr="00136056">
              <w:rPr>
                <w:rtl/>
              </w:rPr>
              <w:t xml:space="preserve">שיעור הממתינים </w:t>
            </w:r>
            <w:r w:rsidRPr="00136056">
              <w:rPr>
                <w:rFonts w:hint="cs"/>
                <w:rtl/>
              </w:rPr>
              <w:t xml:space="preserve">לניתוחים </w:t>
            </w:r>
            <w:r w:rsidRPr="00136056">
              <w:rPr>
                <w:rtl/>
              </w:rPr>
              <w:t>בכללית</w:t>
            </w:r>
            <w:r>
              <w:rPr>
                <w:rFonts w:hint="cs"/>
                <w:rtl/>
              </w:rPr>
              <w:t>,</w:t>
            </w:r>
            <w:r w:rsidRPr="00136056">
              <w:rPr>
                <w:rtl/>
              </w:rPr>
              <w:t xml:space="preserve"> "ללא תור" עתידי (המתנה </w:t>
            </w:r>
            <w:r>
              <w:rPr>
                <w:rFonts w:hint="cs"/>
                <w:rtl/>
              </w:rPr>
              <w:t xml:space="preserve">של </w:t>
            </w:r>
            <w:r w:rsidRPr="00136056">
              <w:rPr>
                <w:rFonts w:hint="eastAsia"/>
                <w:rtl/>
              </w:rPr>
              <w:t>יותר</w:t>
            </w:r>
            <w:r w:rsidRPr="00136056">
              <w:rPr>
                <w:rtl/>
              </w:rPr>
              <w:t xml:space="preserve"> </w:t>
            </w:r>
            <w:r w:rsidRPr="00136056">
              <w:rPr>
                <w:rFonts w:hint="eastAsia"/>
                <w:rtl/>
              </w:rPr>
              <w:t>משנה</w:t>
            </w:r>
            <w:r w:rsidRPr="00136056">
              <w:rPr>
                <w:rtl/>
              </w:rPr>
              <w:t>)</w:t>
            </w:r>
          </w:p>
        </w:tc>
        <w:tc>
          <w:tcPr>
            <w:tcW w:w="1878" w:type="dxa"/>
          </w:tcPr>
          <w:p w14:paraId="18F56358" w14:textId="0D5058B2" w:rsidR="00362F94" w:rsidRPr="00362F94" w:rsidRDefault="00362F94" w:rsidP="00362F94">
            <w:pPr>
              <w:pStyle w:val="20211"/>
              <w:rPr>
                <w:rtl/>
              </w:rPr>
            </w:pPr>
            <w:r w:rsidRPr="005A00D4">
              <w:rPr>
                <w:rFonts w:hint="cs"/>
                <w:rtl/>
              </w:rPr>
              <w:t xml:space="preserve">30 </w:t>
            </w:r>
            <w:r w:rsidRPr="005A00D4">
              <w:rPr>
                <w:rFonts w:hint="eastAsia"/>
                <w:rtl/>
              </w:rPr>
              <w:t>ימי</w:t>
            </w:r>
            <w:r w:rsidRPr="005A00D4">
              <w:rPr>
                <w:rtl/>
              </w:rPr>
              <w:t xml:space="preserve"> </w:t>
            </w:r>
            <w:r w:rsidRPr="005A00D4">
              <w:rPr>
                <w:rFonts w:hint="eastAsia"/>
                <w:rtl/>
              </w:rPr>
              <w:t>המתנה</w:t>
            </w:r>
            <w:r w:rsidRPr="005A00D4">
              <w:rPr>
                <w:rtl/>
              </w:rPr>
              <w:t xml:space="preserve"> </w:t>
            </w:r>
            <w:r w:rsidRPr="005A00D4">
              <w:rPr>
                <w:rFonts w:hint="cs"/>
                <w:rtl/>
              </w:rPr>
              <w:t>לניתוח החלפת ברך ב</w:t>
            </w:r>
            <w:r>
              <w:rPr>
                <w:rFonts w:hint="cs"/>
                <w:rtl/>
              </w:rPr>
              <w:t>"</w:t>
            </w:r>
            <w:r w:rsidRPr="005A00D4">
              <w:rPr>
                <w:rFonts w:hint="cs"/>
                <w:rtl/>
              </w:rPr>
              <w:t>אסותא</w:t>
            </w:r>
            <w:r>
              <w:rPr>
                <w:rFonts w:hint="cs"/>
                <w:rtl/>
              </w:rPr>
              <w:t>"</w:t>
            </w:r>
            <w:r w:rsidRPr="005A00D4">
              <w:rPr>
                <w:rFonts w:hint="cs"/>
                <w:rtl/>
              </w:rPr>
              <w:t xml:space="preserve"> אשדוד, לעומת יותר משנה ב</w:t>
            </w:r>
            <w:r>
              <w:rPr>
                <w:rFonts w:hint="cs"/>
                <w:rtl/>
              </w:rPr>
              <w:t>"</w:t>
            </w:r>
            <w:r w:rsidRPr="005A00D4">
              <w:rPr>
                <w:rFonts w:hint="cs"/>
                <w:rtl/>
              </w:rPr>
              <w:t>סורוקה</w:t>
            </w:r>
            <w:r>
              <w:rPr>
                <w:rFonts w:hint="cs"/>
                <w:rtl/>
              </w:rPr>
              <w:t>" בבאר שבע</w:t>
            </w:r>
          </w:p>
        </w:tc>
        <w:tc>
          <w:tcPr>
            <w:tcW w:w="1879" w:type="dxa"/>
          </w:tcPr>
          <w:p w14:paraId="18F0EF0D" w14:textId="61C5BE49" w:rsidR="00362F94" w:rsidRPr="00362F94" w:rsidRDefault="00362F94" w:rsidP="00362F94">
            <w:pPr>
              <w:pStyle w:val="20211"/>
              <w:rPr>
                <w:rtl/>
              </w:rPr>
            </w:pPr>
            <w:r w:rsidRPr="00136056">
              <w:rPr>
                <w:rFonts w:hint="cs"/>
                <w:rtl/>
              </w:rPr>
              <w:t>שיעור המרדימים בישראל</w:t>
            </w:r>
            <w:r>
              <w:rPr>
                <w:rFonts w:hint="cs"/>
                <w:rtl/>
              </w:rPr>
              <w:t>.</w:t>
            </w:r>
            <w:r w:rsidRPr="00136056">
              <w:rPr>
                <w:rFonts w:hint="cs"/>
                <w:rtl/>
              </w:rPr>
              <w:t xml:space="preserve"> </w:t>
            </w:r>
            <w:r>
              <w:rPr>
                <w:rFonts w:hint="cs"/>
                <w:rtl/>
              </w:rPr>
              <w:t>יחס זה ב</w:t>
            </w:r>
            <w:r w:rsidRPr="00136056">
              <w:rPr>
                <w:rFonts w:hint="cs"/>
                <w:rtl/>
              </w:rPr>
              <w:t>מדינות מפותחות אחרות</w:t>
            </w:r>
            <w:r>
              <w:rPr>
                <w:rFonts w:hint="cs"/>
                <w:rtl/>
              </w:rPr>
              <w:t>:</w:t>
            </w:r>
            <w:r w:rsidRPr="004A3736">
              <w:rPr>
                <w:rFonts w:hint="cs"/>
                <w:rtl/>
              </w:rPr>
              <w:t xml:space="preserve"> בדנמרק</w:t>
            </w:r>
            <w:r>
              <w:rPr>
                <w:rFonts w:hint="cs"/>
                <w:rtl/>
              </w:rPr>
              <w:t xml:space="preserve"> -</w:t>
            </w:r>
            <w:r w:rsidRPr="00136056">
              <w:rPr>
                <w:rFonts w:hint="cs"/>
                <w:rtl/>
              </w:rPr>
              <w:t xml:space="preserve"> 14.8,</w:t>
            </w:r>
            <w:r w:rsidRPr="004A3736">
              <w:rPr>
                <w:rFonts w:hint="cs"/>
                <w:rtl/>
              </w:rPr>
              <w:t xml:space="preserve"> בצרפת</w:t>
            </w:r>
            <w:r>
              <w:rPr>
                <w:rFonts w:hint="cs"/>
                <w:rtl/>
              </w:rPr>
              <w:t xml:space="preserve"> -</w:t>
            </w:r>
            <w:r w:rsidRPr="00136056">
              <w:rPr>
                <w:rFonts w:hint="cs"/>
                <w:rtl/>
              </w:rPr>
              <w:t xml:space="preserve"> 16.1 </w:t>
            </w:r>
            <w:r>
              <w:rPr>
                <w:rFonts w:hint="cs"/>
                <w:rtl/>
              </w:rPr>
              <w:t>ו</w:t>
            </w:r>
            <w:r w:rsidRPr="004A3736">
              <w:rPr>
                <w:rFonts w:hint="cs"/>
                <w:rtl/>
              </w:rPr>
              <w:t xml:space="preserve">בגרמניה </w:t>
            </w:r>
            <w:r>
              <w:rPr>
                <w:rFonts w:hint="cs"/>
                <w:rtl/>
              </w:rPr>
              <w:t>- 30.98</w:t>
            </w:r>
          </w:p>
        </w:tc>
      </w:tr>
    </w:tbl>
    <w:p w14:paraId="20B1AFCF" w14:textId="48653EAE" w:rsidR="00825A14" w:rsidRDefault="00DF47A7" w:rsidP="00DF47A7">
      <w:pPr>
        <w:pStyle w:val="7190"/>
        <w:spacing w:after="0"/>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906560" behindDoc="0" locked="0" layoutInCell="1" allowOverlap="1" wp14:anchorId="43F288B5" wp14:editId="55F2B500">
                <wp:simplePos x="0" y="0"/>
                <wp:positionH relativeFrom="column">
                  <wp:posOffset>-45720</wp:posOffset>
                </wp:positionH>
                <wp:positionV relativeFrom="paragraph">
                  <wp:posOffset>90805</wp:posOffset>
                </wp:positionV>
                <wp:extent cx="4724400" cy="38100"/>
                <wp:effectExtent l="0" t="0" r="19050" b="19050"/>
                <wp:wrapNone/>
                <wp:docPr id="50" name="Group 50"/>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52" name="Straight Connector 52"/>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DA00509" id="Group 50" o:spid="_x0000_s1026" style="position:absolute;left:0;text-align:left;margin-left:-3.6pt;margin-top:7.15pt;width:372pt;height:3pt;z-index:251906560;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">
                <v:line id="Straight Connector 52"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" strokecolor="#0d0d0d [3069]" strokeweight="1.5pt"/>
                <v:line id="Straight Connector 54"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" strokecolor="#0d0d0d [3069]" strokeweight="1.5pt"/>
              </v:group>
            </w:pict>
          </mc:Fallback>
        </mc:AlternateContent>
      </w:r>
    </w:p>
    <w:p w14:paraId="6B5C10E7" w14:textId="77777777" w:rsidR="00DF47A7" w:rsidRPr="00C62692" w:rsidRDefault="00DF47A7" w:rsidP="00DF47A7">
      <w:pPr>
        <w:pStyle w:val="215"/>
        <w:rPr>
          <w:rtl/>
        </w:rPr>
      </w:pPr>
      <w:r w:rsidRPr="00C62692">
        <w:rPr>
          <w:rFonts w:hint="cs"/>
          <w:rtl/>
        </w:rPr>
        <w:t>פעולות הביקורת</w:t>
      </w:r>
    </w:p>
    <w:p w14:paraId="5BB251AB" w14:textId="777E8F73" w:rsidR="00C57C4F" w:rsidRPr="00C00CE2" w:rsidRDefault="00DF47A7" w:rsidP="00DF47A7">
      <w:pPr>
        <w:pStyle w:val="71f3"/>
        <w:rPr>
          <w:b/>
          <w:bCs/>
          <w:rtl/>
        </w:rPr>
      </w:pPr>
      <w:r w:rsidRPr="00ED62F3">
        <w:rPr>
          <w:noProof/>
        </w:rPr>
        <w:drawing>
          <wp:anchor distT="0" distB="0" distL="114300" distR="114300" simplePos="0" relativeHeight="251908608" behindDoc="0" locked="0" layoutInCell="1" allowOverlap="1" wp14:anchorId="4D522158" wp14:editId="5F058F48">
            <wp:simplePos x="0" y="0"/>
            <wp:positionH relativeFrom="column">
              <wp:posOffset>4543425</wp:posOffset>
            </wp:positionH>
            <wp:positionV relativeFrom="paragraph">
              <wp:posOffset>40005</wp:posOffset>
            </wp:positionV>
            <wp:extent cx="162000" cy="162000"/>
            <wp:effectExtent l="0" t="0" r="9525" b="9525"/>
            <wp:wrapSquare wrapText="bothSides"/>
            <wp:docPr id="5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7C4F" w:rsidRPr="00C00CE2">
        <w:rPr>
          <w:rFonts w:hint="cs"/>
          <w:b/>
          <w:bCs/>
          <w:rtl/>
        </w:rPr>
        <w:t>הביקורת הקודמת:</w:t>
      </w:r>
      <w:r w:rsidR="00C57C4F" w:rsidRPr="00C00CE2">
        <w:rPr>
          <w:rFonts w:hint="cs"/>
          <w:rtl/>
        </w:rPr>
        <w:t xml:space="preserve"> </w:t>
      </w:r>
      <w:r w:rsidR="00C57C4F" w:rsidRPr="00C00CE2">
        <w:rPr>
          <w:rtl/>
        </w:rPr>
        <w:t>בשנת 201</w:t>
      </w:r>
      <w:r w:rsidR="00C57C4F" w:rsidRPr="00C00CE2">
        <w:rPr>
          <w:rFonts w:hint="cs"/>
          <w:rtl/>
        </w:rPr>
        <w:t>7</w:t>
      </w:r>
      <w:r w:rsidR="00C57C4F" w:rsidRPr="00C00CE2">
        <w:rPr>
          <w:rtl/>
        </w:rPr>
        <w:t xml:space="preserve"> פרסם משרד מבקר המדינה דוח בעניין ה</w:t>
      </w:r>
      <w:r w:rsidR="00C57C4F" w:rsidRPr="00C00CE2">
        <w:rPr>
          <w:rFonts w:hint="cs"/>
          <w:rtl/>
        </w:rPr>
        <w:t>פעלת חדרי ניתוח בבתי חולים כלליים (</w:t>
      </w:r>
      <w:r w:rsidR="00C57C4F" w:rsidRPr="00C00CE2">
        <w:rPr>
          <w:rtl/>
        </w:rPr>
        <w:t>הדוח הקודם</w:t>
      </w:r>
      <w:r w:rsidR="00C57C4F" w:rsidRPr="00C00CE2">
        <w:rPr>
          <w:rFonts w:hint="cs"/>
          <w:rtl/>
        </w:rPr>
        <w:t xml:space="preserve"> או הביקורת הקודמת)</w:t>
      </w:r>
      <w:r w:rsidR="00C57C4F" w:rsidRPr="00C00CE2">
        <w:rPr>
          <w:rtl/>
        </w:rPr>
        <w:t xml:space="preserve">. </w:t>
      </w:r>
    </w:p>
    <w:p w14:paraId="490257A1" w14:textId="246634D7" w:rsidR="00C57C4F" w:rsidRDefault="00C57C4F" w:rsidP="00DF47A7">
      <w:pPr>
        <w:pStyle w:val="71f3"/>
        <w:rPr>
          <w:rtl/>
        </w:rPr>
      </w:pPr>
      <w:r w:rsidRPr="00C00CE2">
        <w:rPr>
          <w:rFonts w:hint="cs"/>
          <w:b/>
          <w:bCs/>
          <w:rtl/>
        </w:rPr>
        <w:t>ביקורת המעקב:</w:t>
      </w:r>
      <w:r w:rsidRPr="00C00CE2">
        <w:rPr>
          <w:rFonts w:hint="cs"/>
          <w:rtl/>
        </w:rPr>
        <w:t xml:space="preserve"> </w:t>
      </w:r>
      <w:r w:rsidRPr="00C00CE2">
        <w:rPr>
          <w:rtl/>
        </w:rPr>
        <w:t xml:space="preserve">בחודשים מרץ עד </w:t>
      </w:r>
      <w:r w:rsidRPr="00C00CE2">
        <w:rPr>
          <w:rFonts w:hint="cs"/>
          <w:rtl/>
        </w:rPr>
        <w:t>ספטמבר</w:t>
      </w:r>
      <w:r w:rsidRPr="00C00CE2">
        <w:rPr>
          <w:rtl/>
        </w:rPr>
        <w:t xml:space="preserve"> 2020 בדק משרד מבקר המדינה </w:t>
      </w:r>
      <w:r w:rsidRPr="00C00CE2">
        <w:rPr>
          <w:rFonts w:hint="cs"/>
          <w:rtl/>
        </w:rPr>
        <w:t xml:space="preserve">באיזו מידה תוקנו </w:t>
      </w:r>
      <w:r w:rsidRPr="00C00CE2">
        <w:rPr>
          <w:rtl/>
        </w:rPr>
        <w:t>הליקויים המרכזיים שצוינו בדוח הקודם</w:t>
      </w:r>
      <w:r w:rsidRPr="00C00CE2">
        <w:rPr>
          <w:rFonts w:hint="cs"/>
          <w:rtl/>
        </w:rPr>
        <w:t>,</w:t>
      </w:r>
      <w:r w:rsidRPr="00C00CE2">
        <w:rPr>
          <w:rtl/>
        </w:rPr>
        <w:t xml:space="preserve"> ואשר נוגעים לאופן הפעלת חדרי הניתוח בבתי"ח כלליים ממשלתיים ושל שירותי בריאות כללית. </w:t>
      </w:r>
      <w:r w:rsidRPr="00C00CE2">
        <w:rPr>
          <w:rFonts w:hint="cs"/>
          <w:rtl/>
        </w:rPr>
        <w:t xml:space="preserve">ביקורת </w:t>
      </w:r>
      <w:r w:rsidRPr="00C00CE2">
        <w:rPr>
          <w:rtl/>
        </w:rPr>
        <w:t>המעקב נעש</w:t>
      </w:r>
      <w:r w:rsidRPr="00C00CE2">
        <w:rPr>
          <w:rFonts w:hint="cs"/>
          <w:rtl/>
        </w:rPr>
        <w:t>ת</w:t>
      </w:r>
      <w:r w:rsidRPr="00C00CE2">
        <w:rPr>
          <w:rtl/>
        </w:rPr>
        <w:t xml:space="preserve">ה </w:t>
      </w:r>
      <w:r w:rsidRPr="00C00CE2">
        <w:rPr>
          <w:rFonts w:hint="cs"/>
          <w:rtl/>
        </w:rPr>
        <w:t>ב</w:t>
      </w:r>
      <w:r w:rsidRPr="00C00CE2">
        <w:rPr>
          <w:rtl/>
        </w:rPr>
        <w:t xml:space="preserve">מרכז הרפואי ע"ש אדית וולפסון, </w:t>
      </w:r>
      <w:r w:rsidRPr="00DF47A7">
        <w:rPr>
          <w:rFonts w:hint="cs"/>
          <w:rtl/>
        </w:rPr>
        <w:t>ב</w:t>
      </w:r>
      <w:r w:rsidRPr="00DF47A7">
        <w:rPr>
          <w:rtl/>
        </w:rPr>
        <w:t>מרכז</w:t>
      </w:r>
      <w:r w:rsidRPr="00C00CE2">
        <w:rPr>
          <w:rtl/>
        </w:rPr>
        <w:t xml:space="preserve"> הרפואי לגליל </w:t>
      </w:r>
      <w:r w:rsidRPr="00C00CE2">
        <w:rPr>
          <w:rFonts w:hint="cs"/>
          <w:rtl/>
        </w:rPr>
        <w:t>ב</w:t>
      </w:r>
      <w:r w:rsidRPr="00C00CE2">
        <w:rPr>
          <w:rtl/>
        </w:rPr>
        <w:t>נהרייה</w:t>
      </w:r>
      <w:r w:rsidRPr="00C00CE2">
        <w:rPr>
          <w:rFonts w:hint="cs"/>
          <w:rtl/>
        </w:rPr>
        <w:t>, ב</w:t>
      </w:r>
      <w:r w:rsidRPr="00C00CE2">
        <w:rPr>
          <w:rtl/>
        </w:rPr>
        <w:t xml:space="preserve">בית </w:t>
      </w:r>
      <w:r w:rsidRPr="00C00CE2">
        <w:rPr>
          <w:rFonts w:hint="cs"/>
          <w:rtl/>
        </w:rPr>
        <w:t>ה</w:t>
      </w:r>
      <w:r w:rsidRPr="00C00CE2">
        <w:rPr>
          <w:rtl/>
        </w:rPr>
        <w:t>חולים בילינסון</w:t>
      </w:r>
      <w:r w:rsidRPr="00C00CE2">
        <w:rPr>
          <w:rFonts w:hint="cs"/>
          <w:rtl/>
        </w:rPr>
        <w:t>,</w:t>
      </w:r>
      <w:r w:rsidRPr="00C00CE2">
        <w:rPr>
          <w:rtl/>
        </w:rPr>
        <w:t xml:space="preserve"> וכן </w:t>
      </w:r>
      <w:r w:rsidRPr="00C00CE2">
        <w:rPr>
          <w:rFonts w:hint="cs"/>
          <w:rtl/>
        </w:rPr>
        <w:t>ב</w:t>
      </w:r>
      <w:r w:rsidRPr="00C00CE2">
        <w:rPr>
          <w:rtl/>
        </w:rPr>
        <w:t>משרד הבריאות ו</w:t>
      </w:r>
      <w:r w:rsidRPr="00C00CE2">
        <w:rPr>
          <w:rFonts w:hint="cs"/>
          <w:rtl/>
        </w:rPr>
        <w:t>ב</w:t>
      </w:r>
      <w:r w:rsidRPr="00C00CE2">
        <w:rPr>
          <w:rtl/>
        </w:rPr>
        <w:t xml:space="preserve">שירותי בריאות כללית באמצעות שאלונים </w:t>
      </w:r>
      <w:r w:rsidRPr="00C00CE2">
        <w:rPr>
          <w:rFonts w:hint="cs"/>
          <w:rtl/>
        </w:rPr>
        <w:t xml:space="preserve">שנשלחו אליהם </w:t>
      </w:r>
      <w:r w:rsidRPr="00C00CE2">
        <w:rPr>
          <w:rtl/>
        </w:rPr>
        <w:t>ואיסוף מידע</w:t>
      </w:r>
      <w:r w:rsidRPr="00C00CE2">
        <w:rPr>
          <w:rFonts w:hint="cs"/>
          <w:rtl/>
        </w:rPr>
        <w:t>.</w:t>
      </w:r>
      <w:r w:rsidRPr="00C00CE2">
        <w:rPr>
          <w:rtl/>
        </w:rPr>
        <w:t xml:space="preserve"> כמו כן נשלחו שאלונים כלליים לתשעה בתי"ח כלליים-ממשלתיים, לשבעה בתי"ח כלליים של הכללית ולשני בתי"ח ציבוריים. הביקורת התמקדה בחדרי ניתוח כלליים בלבד</w:t>
      </w:r>
      <w:r w:rsidR="00DF47A7">
        <w:rPr>
          <w:rFonts w:hint="cs"/>
          <w:rtl/>
        </w:rPr>
        <w:t>.</w:t>
      </w:r>
    </w:p>
    <w:p w14:paraId="614F2B84" w14:textId="5DCFE4F2" w:rsidR="006A7831" w:rsidRDefault="006A7831" w:rsidP="00DF47A7">
      <w:pPr>
        <w:pStyle w:val="71f3"/>
        <w:rPr>
          <w:rtl/>
        </w:rPr>
        <w:sectPr w:rsidR="006A7831" w:rsidSect="00E73767">
          <w:headerReference w:type="default" r:id="rId17"/>
          <w:footerReference w:type="even" r:id="rId18"/>
          <w:footerReference w:type="default" r:id="rId19"/>
          <w:headerReference w:type="first" r:id="rId20"/>
          <w:footerReference w:type="first" r:id="rId21"/>
          <w:pgSz w:w="11906" w:h="16838" w:code="9"/>
          <w:pgMar w:top="3062" w:right="2268" w:bottom="2552" w:left="2268" w:header="1134" w:footer="1361" w:gutter="0"/>
          <w:pgNumType w:start="85"/>
          <w:cols w:space="708"/>
          <w:bidi/>
          <w:rtlGutter/>
          <w:docGrid w:linePitch="360"/>
        </w:sectPr>
      </w:pPr>
    </w:p>
    <w:p w14:paraId="5C16F958" w14:textId="2A05FD05" w:rsidR="00953EBF" w:rsidRDefault="00953EBF" w:rsidP="009E3099">
      <w:pPr>
        <w:pStyle w:val="71f3"/>
        <w:rPr>
          <w:b/>
          <w:bCs/>
          <w:rtl/>
        </w:rPr>
      </w:pPr>
      <w:r w:rsidRPr="003C4A35">
        <w:rPr>
          <w:noProof/>
          <w:rtl/>
        </w:rPr>
        <w:lastRenderedPageBreak/>
        <mc:AlternateContent>
          <mc:Choice Requires="wps">
            <w:drawing>
              <wp:anchor distT="0" distB="0" distL="114300" distR="114300" simplePos="0" relativeHeight="251970048" behindDoc="0" locked="0" layoutInCell="1" allowOverlap="1" wp14:anchorId="59F19429" wp14:editId="48419902">
                <wp:simplePos x="0" y="0"/>
                <wp:positionH relativeFrom="column">
                  <wp:posOffset>-38100</wp:posOffset>
                </wp:positionH>
                <wp:positionV relativeFrom="paragraph">
                  <wp:posOffset>297180</wp:posOffset>
                </wp:positionV>
                <wp:extent cx="4733925" cy="0"/>
                <wp:effectExtent l="0" t="0" r="0" b="0"/>
                <wp:wrapNone/>
                <wp:docPr id="180668549" name="Straight Connector 180668549"/>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81AB91" id="Straight Connector 180668549" o:spid="_x0000_s1026" style="position:absolute;left:0;text-align:left;z-index:25197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3.4pt" to="369.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" strokecolor="black [3213]" strokeweight="2pt"/>
            </w:pict>
          </mc:Fallback>
        </mc:AlternateContent>
      </w:r>
      <w:r w:rsidRPr="00953EBF">
        <w:rPr>
          <w:noProof/>
          <w:rtl/>
        </w:rPr>
        <mc:AlternateContent>
          <mc:Choice Requires="wps">
            <w:drawing>
              <wp:anchor distT="45720" distB="45720" distL="114300" distR="114300" simplePos="0" relativeHeight="251966976" behindDoc="0" locked="0" layoutInCell="1" allowOverlap="1" wp14:anchorId="6F4E4C12" wp14:editId="2C739A3E">
                <wp:simplePos x="0" y="0"/>
                <wp:positionH relativeFrom="column">
                  <wp:posOffset>127000</wp:posOffset>
                </wp:positionH>
                <wp:positionV relativeFrom="paragraph">
                  <wp:posOffset>327660</wp:posOffset>
                </wp:positionV>
                <wp:extent cx="4667250" cy="390525"/>
                <wp:effectExtent l="0" t="0" r="19050" b="28575"/>
                <wp:wrapSquare wrapText="bothSides"/>
                <wp:docPr id="180668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DB3CAEE" w14:textId="77777777" w:rsidR="00953EBF" w:rsidRPr="00A25467" w:rsidRDefault="00953EBF" w:rsidP="00953EBF">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557CF2D0" w14:textId="77777777" w:rsidR="00953EBF" w:rsidRDefault="00953EBF" w:rsidP="00953E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E4C12" id="_x0000_s1027" type="#_x0000_t202" style="position:absolute;left:0;text-align:left;margin-left:10pt;margin-top:25.8pt;width:367.5pt;height:30.75pt;z-index:25196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" strokecolor="white [3212]">
                <v:textbox>
                  <w:txbxContent>
                    <w:p w14:paraId="5DB3CAEE" w14:textId="77777777" w:rsidR="00953EBF" w:rsidRPr="00A25467" w:rsidRDefault="00953EBF" w:rsidP="00953EBF">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557CF2D0" w14:textId="77777777" w:rsidR="00953EBF" w:rsidRDefault="00953EBF" w:rsidP="00953EBF"/>
                  </w:txbxContent>
                </v:textbox>
                <w10:wrap type="square"/>
              </v:shape>
            </w:pict>
          </mc:Fallback>
        </mc:AlternateContent>
      </w:r>
      <w:r w:rsidRPr="00953EBF">
        <w:rPr>
          <w:noProof/>
          <w:rtl/>
        </w:rPr>
        <w:drawing>
          <wp:anchor distT="0" distB="0" distL="114300" distR="114300" simplePos="0" relativeHeight="251968000" behindDoc="0" locked="0" layoutInCell="1" allowOverlap="1" wp14:anchorId="2701CD43" wp14:editId="0BEC41B8">
            <wp:simplePos x="0" y="0"/>
            <wp:positionH relativeFrom="column">
              <wp:posOffset>2406650</wp:posOffset>
            </wp:positionH>
            <wp:positionV relativeFrom="paragraph">
              <wp:posOffset>777240</wp:posOffset>
            </wp:positionV>
            <wp:extent cx="2270125" cy="195580"/>
            <wp:effectExtent l="0" t="0" r="0" b="0"/>
            <wp:wrapSquare wrapText="bothSides"/>
            <wp:docPr id="180668546"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14:paraId="5940E7B5" w14:textId="77777777" w:rsidR="009E3099" w:rsidRDefault="009E3099" w:rsidP="003C4A35">
      <w:pPr>
        <w:pStyle w:val="71f3"/>
        <w:rPr>
          <w:b/>
          <w:bCs/>
          <w:rtl/>
        </w:rPr>
      </w:pPr>
    </w:p>
    <w:p w14:paraId="7B5B7E5B" w14:textId="622C5189" w:rsidR="003C4A35" w:rsidRPr="00716B1B" w:rsidRDefault="003C4A35" w:rsidP="003C4A35">
      <w:pPr>
        <w:pStyle w:val="71f3"/>
      </w:pPr>
      <w:r w:rsidRPr="00864795">
        <w:rPr>
          <w:rStyle w:val="7195Char"/>
          <w:rFonts w:hint="cs"/>
          <w:rtl/>
        </w:rPr>
        <w:drawing>
          <wp:anchor distT="0" distB="3600450" distL="114300" distR="114300" simplePos="0" relativeHeight="251961856" behindDoc="0" locked="0" layoutInCell="1" allowOverlap="1" wp14:anchorId="4D84E71C" wp14:editId="7EA2ED7E">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E4A46">
        <w:rPr>
          <w:rFonts w:hint="cs"/>
          <w:b/>
          <w:bCs/>
          <w:rtl/>
        </w:rPr>
        <w:t>משרד הבריאות כגוף עוקב ומפקח:</w:t>
      </w:r>
      <w:r>
        <w:rPr>
          <w:rFonts w:hint="cs"/>
          <w:rtl/>
        </w:rPr>
        <w:t xml:space="preserve"> </w:t>
      </w:r>
      <w:r w:rsidRPr="008E4A46">
        <w:rPr>
          <w:rtl/>
        </w:rPr>
        <w:t>בדוח הקודם נמצא כי למשרד הבריאות אין מידע מלא ואמין על הניצולת והתפוקות של חדרי הניתוח, והדבר פוגע ביכולתו למלא את תפקידו כגורם המפקח</w:t>
      </w:r>
      <w:r w:rsidRPr="00475878">
        <w:rPr>
          <w:rtl/>
        </w:rPr>
        <w:t>.</w:t>
      </w:r>
      <w:r>
        <w:rPr>
          <w:rFonts w:ascii="Rockwell" w:hAnsi="Rockwell" w:cstheme="minorBidi" w:hint="cs"/>
          <w:sz w:val="22"/>
          <w:szCs w:val="22"/>
          <w:rtl/>
        </w:rPr>
        <w:t xml:space="preserve"> </w:t>
      </w:r>
      <w:r w:rsidRPr="008E4A46">
        <w:rPr>
          <w:rtl/>
        </w:rPr>
        <w:t xml:space="preserve">אמירתו המרכזית של המשרד בתשובתו לדוח הקודם הייתה, שהוא יקים ועדה רב-תחומית שתמפה את ניהול </w:t>
      </w:r>
      <w:r w:rsidRPr="00A4482A">
        <w:rPr>
          <w:rtl/>
        </w:rPr>
        <w:t xml:space="preserve">התהליכים והתפעול של חדרי ניתוח, תגבש נהלים </w:t>
      </w:r>
      <w:r>
        <w:rPr>
          <w:rFonts w:hint="cs"/>
          <w:rtl/>
        </w:rPr>
        <w:t>ו</w:t>
      </w:r>
      <w:r w:rsidRPr="00A4482A">
        <w:rPr>
          <w:rtl/>
        </w:rPr>
        <w:t xml:space="preserve">סטנדרטים ותקבע תורת הפעלה סדורה. בביקורת </w:t>
      </w:r>
      <w:r>
        <w:rPr>
          <w:rFonts w:hint="cs"/>
          <w:rtl/>
        </w:rPr>
        <w:t>ה</w:t>
      </w:r>
      <w:r w:rsidRPr="00A4482A">
        <w:rPr>
          <w:rtl/>
        </w:rPr>
        <w:t>מעקב עלה כי משרד הבריאות הקים ועדה כזו</w:t>
      </w:r>
      <w:r w:rsidRPr="00A4482A">
        <w:rPr>
          <w:rFonts w:hint="cs"/>
          <w:rtl/>
        </w:rPr>
        <w:t xml:space="preserve"> </w:t>
      </w:r>
      <w:r>
        <w:rPr>
          <w:rFonts w:hint="cs"/>
          <w:rtl/>
        </w:rPr>
        <w:t xml:space="preserve">לקראת סיום הביקורת הנוכחית, </w:t>
      </w:r>
      <w:r w:rsidRPr="00A4482A">
        <w:rPr>
          <w:rFonts w:hint="cs"/>
          <w:rtl/>
        </w:rPr>
        <w:t>בספטמבר 2020</w:t>
      </w:r>
      <w:r w:rsidRPr="00716B1B">
        <w:rPr>
          <w:rtl/>
        </w:rPr>
        <w:t>.</w:t>
      </w:r>
    </w:p>
    <w:p w14:paraId="000B533C" w14:textId="1B07AC44" w:rsidR="003C4A35" w:rsidRDefault="003C4A35" w:rsidP="003C4A35">
      <w:pPr>
        <w:pStyle w:val="71f3"/>
        <w:rPr>
          <w:rtl/>
        </w:rPr>
      </w:pPr>
      <w:r w:rsidRPr="00864795">
        <w:rPr>
          <w:rStyle w:val="7195Char"/>
          <w:rFonts w:hint="cs"/>
          <w:rtl/>
        </w:rPr>
        <w:drawing>
          <wp:anchor distT="0" distB="3600450" distL="114300" distR="114300" simplePos="0" relativeHeight="251962880" behindDoc="0" locked="0" layoutInCell="1" allowOverlap="1" wp14:anchorId="4B7DFDD3" wp14:editId="3B7F55A7">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136056">
        <w:rPr>
          <w:b/>
          <w:bCs/>
          <w:rtl/>
        </w:rPr>
        <w:t>מיצוי של חדרי הניתוח בבתי</w:t>
      </w:r>
      <w:r w:rsidRPr="00136056">
        <w:rPr>
          <w:rFonts w:hint="cs"/>
          <w:b/>
          <w:bCs/>
          <w:rtl/>
        </w:rPr>
        <w:t>ה"ח</w:t>
      </w:r>
      <w:r w:rsidRPr="00136056">
        <w:rPr>
          <w:b/>
          <w:bCs/>
          <w:rtl/>
        </w:rPr>
        <w:t xml:space="preserve"> הממשלתיים ושל הכללית (תכנון, הקצאה, שיבוץ וביצוע)</w:t>
      </w:r>
      <w:r w:rsidRPr="00136056">
        <w:rPr>
          <w:rFonts w:hint="cs"/>
          <w:b/>
          <w:bCs/>
          <w:rtl/>
        </w:rPr>
        <w:t>:</w:t>
      </w:r>
      <w:r w:rsidRPr="00136056">
        <w:rPr>
          <w:rFonts w:hint="cs"/>
          <w:rtl/>
        </w:rPr>
        <w:t xml:space="preserve"> בדוח הקודם בבתיה</w:t>
      </w:r>
      <w:r>
        <w:rPr>
          <w:rFonts w:hint="cs"/>
          <w:rtl/>
        </w:rPr>
        <w:t>"</w:t>
      </w:r>
      <w:r w:rsidRPr="00136056">
        <w:rPr>
          <w:rFonts w:hint="cs"/>
          <w:rtl/>
        </w:rPr>
        <w:t xml:space="preserve">ח שנבדקו - וולפסון, </w:t>
      </w:r>
      <w:r>
        <w:rPr>
          <w:rFonts w:hint="cs"/>
          <w:rtl/>
        </w:rPr>
        <w:t>נהרייה</w:t>
      </w:r>
      <w:r w:rsidRPr="00136056">
        <w:rPr>
          <w:rFonts w:hint="cs"/>
          <w:rtl/>
        </w:rPr>
        <w:t xml:space="preserve"> ובילינסון </w:t>
      </w:r>
      <w:r>
        <w:rPr>
          <w:rFonts w:hint="cs"/>
          <w:rtl/>
        </w:rPr>
        <w:t xml:space="preserve">- </w:t>
      </w:r>
      <w:r w:rsidRPr="00136056">
        <w:rPr>
          <w:rFonts w:hint="cs"/>
          <w:rtl/>
        </w:rPr>
        <w:t>עלה כי</w:t>
      </w:r>
      <w:r w:rsidRPr="00136056">
        <w:rPr>
          <w:rtl/>
        </w:rPr>
        <w:t xml:space="preserve"> מידת היעילות של הקצאת חדרי הניתוח למחלקות, התכנון בפועל של הניתוחים וניטור הביצוע של הניתוחים לעומת התכנון</w:t>
      </w:r>
      <w:r w:rsidRPr="00136056">
        <w:rPr>
          <w:rFonts w:hint="cs"/>
          <w:rtl/>
        </w:rPr>
        <w:t>, לקו בחסר</w:t>
      </w:r>
      <w:r>
        <w:rPr>
          <w:rFonts w:hint="cs"/>
          <w:rtl/>
        </w:rPr>
        <w:t>,</w:t>
      </w:r>
      <w:r w:rsidRPr="00136056">
        <w:rPr>
          <w:rFonts w:hint="cs"/>
          <w:rtl/>
        </w:rPr>
        <w:t xml:space="preserve"> הן בשל היעדר מערכת תומכת תהליך (</w:t>
      </w:r>
      <w:r w:rsidRPr="007A73A9">
        <w:rPr>
          <w:rFonts w:hint="eastAsia"/>
          <w:rtl/>
        </w:rPr>
        <w:t>בחלק</w:t>
      </w:r>
      <w:r w:rsidRPr="007A73A9">
        <w:rPr>
          <w:rtl/>
        </w:rPr>
        <w:t xml:space="preserve"> </w:t>
      </w:r>
      <w:r w:rsidRPr="007A73A9">
        <w:rPr>
          <w:rFonts w:hint="eastAsia"/>
          <w:rtl/>
        </w:rPr>
        <w:t>מבתיה</w:t>
      </w:r>
      <w:r w:rsidRPr="007A73A9">
        <w:rPr>
          <w:rtl/>
        </w:rPr>
        <w:t>"</w:t>
      </w:r>
      <w:r w:rsidRPr="007A73A9">
        <w:rPr>
          <w:rFonts w:hint="eastAsia"/>
          <w:rtl/>
        </w:rPr>
        <w:t>ח</w:t>
      </w:r>
      <w:r w:rsidRPr="007A73A9">
        <w:rPr>
          <w:rtl/>
        </w:rPr>
        <w:t xml:space="preserve"> </w:t>
      </w:r>
      <w:r w:rsidRPr="007A73A9">
        <w:rPr>
          <w:rFonts w:hint="eastAsia"/>
          <w:rtl/>
        </w:rPr>
        <w:t>הפעולות</w:t>
      </w:r>
      <w:r w:rsidRPr="007A73A9">
        <w:rPr>
          <w:rtl/>
        </w:rPr>
        <w:t xml:space="preserve"> </w:t>
      </w:r>
      <w:r w:rsidRPr="007A73A9">
        <w:rPr>
          <w:rFonts w:hint="eastAsia"/>
          <w:rtl/>
        </w:rPr>
        <w:t>האמורות</w:t>
      </w:r>
      <w:r w:rsidRPr="007A73A9">
        <w:rPr>
          <w:rtl/>
        </w:rPr>
        <w:t xml:space="preserve"> </w:t>
      </w:r>
      <w:r w:rsidRPr="007A73A9">
        <w:rPr>
          <w:rFonts w:hint="eastAsia"/>
          <w:rtl/>
        </w:rPr>
        <w:t>מתבצעות</w:t>
      </w:r>
      <w:r w:rsidRPr="007A73A9">
        <w:rPr>
          <w:rtl/>
        </w:rPr>
        <w:t xml:space="preserve"> </w:t>
      </w:r>
      <w:r w:rsidRPr="007A73A9">
        <w:rPr>
          <w:rFonts w:hint="eastAsia"/>
          <w:rtl/>
        </w:rPr>
        <w:t>באופן</w:t>
      </w:r>
      <w:r w:rsidRPr="007A73A9">
        <w:rPr>
          <w:rtl/>
        </w:rPr>
        <w:t xml:space="preserve"> </w:t>
      </w:r>
      <w:r w:rsidRPr="007A73A9">
        <w:rPr>
          <w:rFonts w:hint="eastAsia"/>
          <w:rtl/>
        </w:rPr>
        <w:t>ידני</w:t>
      </w:r>
      <w:r w:rsidRPr="00136056">
        <w:rPr>
          <w:rFonts w:hint="cs"/>
          <w:rtl/>
        </w:rPr>
        <w:t xml:space="preserve">) והן בשל היעדר מדיניות של משרד הבריאות לאופן ההקצאה, </w:t>
      </w:r>
      <w:r w:rsidRPr="00473159">
        <w:rPr>
          <w:rFonts w:hint="cs"/>
          <w:rtl/>
        </w:rPr>
        <w:t>ל</w:t>
      </w:r>
      <w:r w:rsidRPr="00136056">
        <w:rPr>
          <w:rFonts w:hint="cs"/>
          <w:rtl/>
        </w:rPr>
        <w:t>תכנון ו</w:t>
      </w:r>
      <w:r w:rsidRPr="00473159">
        <w:rPr>
          <w:rFonts w:hint="cs"/>
          <w:rtl/>
        </w:rPr>
        <w:t>ל</w:t>
      </w:r>
      <w:r w:rsidRPr="00136056">
        <w:rPr>
          <w:rFonts w:hint="cs"/>
          <w:rtl/>
        </w:rPr>
        <w:t xml:space="preserve">ניצולת חדרי </w:t>
      </w:r>
      <w:r>
        <w:rPr>
          <w:rFonts w:hint="cs"/>
          <w:rtl/>
        </w:rPr>
        <w:t>ה</w:t>
      </w:r>
      <w:r w:rsidRPr="00136056">
        <w:rPr>
          <w:rFonts w:hint="cs"/>
          <w:rtl/>
        </w:rPr>
        <w:t xml:space="preserve">ניתוח הרצויה. בביקורת </w:t>
      </w:r>
      <w:r>
        <w:rPr>
          <w:rFonts w:hint="cs"/>
          <w:rtl/>
        </w:rPr>
        <w:t>ה</w:t>
      </w:r>
      <w:r w:rsidRPr="00136056">
        <w:rPr>
          <w:rFonts w:hint="cs"/>
          <w:rtl/>
        </w:rPr>
        <w:t>מעקב עלה כי משרד הבריאות לא הטמיע מערכת ייעודית בבתיה"ח</w:t>
      </w:r>
      <w:r>
        <w:rPr>
          <w:rFonts w:hint="cs"/>
          <w:rtl/>
        </w:rPr>
        <w:t>;</w:t>
      </w:r>
      <w:r w:rsidRPr="00136056">
        <w:rPr>
          <w:rFonts w:hint="cs"/>
          <w:rtl/>
        </w:rPr>
        <w:t xml:space="preserve"> </w:t>
      </w:r>
      <w:r w:rsidRPr="004230CC">
        <w:rPr>
          <w:rFonts w:hint="cs"/>
          <w:rtl/>
        </w:rPr>
        <w:t>בבתיה"ח</w:t>
      </w:r>
      <w:r w:rsidRPr="004230CC">
        <w:rPr>
          <w:rFonts w:hint="eastAsia"/>
          <w:rtl/>
        </w:rPr>
        <w:t xml:space="preserve"> </w:t>
      </w:r>
      <w:r>
        <w:rPr>
          <w:rFonts w:hint="cs"/>
          <w:rtl/>
        </w:rPr>
        <w:t xml:space="preserve">שנבדקו </w:t>
      </w:r>
      <w:r w:rsidRPr="00136056">
        <w:rPr>
          <w:rFonts w:hint="eastAsia"/>
          <w:rtl/>
        </w:rPr>
        <w:t>לא</w:t>
      </w:r>
      <w:r w:rsidRPr="00136056">
        <w:rPr>
          <w:rtl/>
        </w:rPr>
        <w:t xml:space="preserve"> </w:t>
      </w:r>
      <w:r w:rsidRPr="00136056">
        <w:rPr>
          <w:rFonts w:hint="eastAsia"/>
          <w:rtl/>
        </w:rPr>
        <w:t>חל</w:t>
      </w:r>
      <w:r w:rsidRPr="00136056">
        <w:rPr>
          <w:rtl/>
        </w:rPr>
        <w:t xml:space="preserve"> </w:t>
      </w:r>
      <w:r w:rsidRPr="00136056">
        <w:rPr>
          <w:rFonts w:hint="eastAsia"/>
          <w:rtl/>
        </w:rPr>
        <w:t>שינוי</w:t>
      </w:r>
      <w:r w:rsidRPr="00136056">
        <w:rPr>
          <w:rtl/>
        </w:rPr>
        <w:t xml:space="preserve"> </w:t>
      </w:r>
      <w:r w:rsidRPr="00136056">
        <w:rPr>
          <w:rFonts w:hint="eastAsia"/>
          <w:rtl/>
        </w:rPr>
        <w:t>בשיטת</w:t>
      </w:r>
      <w:r w:rsidRPr="00136056">
        <w:rPr>
          <w:rtl/>
        </w:rPr>
        <w:t xml:space="preserve"> </w:t>
      </w:r>
      <w:r w:rsidRPr="00136056">
        <w:rPr>
          <w:rFonts w:hint="eastAsia"/>
          <w:rtl/>
        </w:rPr>
        <w:t>שיבוץ</w:t>
      </w:r>
      <w:r w:rsidRPr="00136056">
        <w:rPr>
          <w:rtl/>
        </w:rPr>
        <w:t xml:space="preserve"> </w:t>
      </w:r>
      <w:r w:rsidRPr="00136056">
        <w:rPr>
          <w:rFonts w:hint="eastAsia"/>
          <w:rtl/>
        </w:rPr>
        <w:t>הניתוחים</w:t>
      </w:r>
      <w:r w:rsidRPr="00136056">
        <w:rPr>
          <w:rtl/>
        </w:rPr>
        <w:t xml:space="preserve"> </w:t>
      </w:r>
      <w:r w:rsidRPr="00136056">
        <w:rPr>
          <w:rFonts w:hint="eastAsia"/>
          <w:rtl/>
        </w:rPr>
        <w:t>ו</w:t>
      </w:r>
      <w:r>
        <w:rPr>
          <w:rFonts w:hint="cs"/>
          <w:rtl/>
        </w:rPr>
        <w:t xml:space="preserve">באופן </w:t>
      </w:r>
      <w:r w:rsidRPr="00136056">
        <w:rPr>
          <w:rFonts w:hint="eastAsia"/>
          <w:rtl/>
        </w:rPr>
        <w:t>הפיקוח</w:t>
      </w:r>
      <w:r w:rsidRPr="00136056">
        <w:rPr>
          <w:rtl/>
        </w:rPr>
        <w:t xml:space="preserve"> </w:t>
      </w:r>
      <w:r w:rsidRPr="00136056">
        <w:rPr>
          <w:rFonts w:hint="eastAsia"/>
          <w:rtl/>
        </w:rPr>
        <w:t>על</w:t>
      </w:r>
      <w:r w:rsidRPr="00136056">
        <w:rPr>
          <w:rtl/>
        </w:rPr>
        <w:t xml:space="preserve"> </w:t>
      </w:r>
      <w:r w:rsidRPr="00136056">
        <w:rPr>
          <w:rFonts w:hint="eastAsia"/>
          <w:rtl/>
        </w:rPr>
        <w:t>המחלקות</w:t>
      </w:r>
      <w:r w:rsidRPr="00136056">
        <w:rPr>
          <w:rtl/>
        </w:rPr>
        <w:t xml:space="preserve"> </w:t>
      </w:r>
      <w:r w:rsidRPr="00136056">
        <w:rPr>
          <w:rFonts w:hint="eastAsia"/>
          <w:rtl/>
        </w:rPr>
        <w:t>לצורך</w:t>
      </w:r>
      <w:r w:rsidRPr="00136056">
        <w:rPr>
          <w:rtl/>
        </w:rPr>
        <w:t xml:space="preserve"> </w:t>
      </w:r>
      <w:r w:rsidRPr="00136056">
        <w:rPr>
          <w:rFonts w:hint="eastAsia"/>
          <w:rtl/>
        </w:rPr>
        <w:t>מיצוי</w:t>
      </w:r>
      <w:r>
        <w:rPr>
          <w:rtl/>
        </w:rPr>
        <w:t xml:space="preserve"> </w:t>
      </w:r>
      <w:r w:rsidRPr="005A00D4">
        <w:rPr>
          <w:rtl/>
        </w:rPr>
        <w:t xml:space="preserve">מלוא </w:t>
      </w:r>
      <w:r>
        <w:rPr>
          <w:rtl/>
        </w:rPr>
        <w:t>הפוטנציאל הקיים</w:t>
      </w:r>
      <w:r>
        <w:rPr>
          <w:rFonts w:hint="cs"/>
          <w:rtl/>
        </w:rPr>
        <w:t>;</w:t>
      </w:r>
      <w:r>
        <w:rPr>
          <w:rtl/>
        </w:rPr>
        <w:t xml:space="preserve"> המשרד גם </w:t>
      </w:r>
      <w:r w:rsidRPr="005A00D4">
        <w:rPr>
          <w:rtl/>
        </w:rPr>
        <w:t xml:space="preserve">טרם הגדיר </w:t>
      </w:r>
      <w:r>
        <w:rPr>
          <w:rtl/>
        </w:rPr>
        <w:t xml:space="preserve">יעד לניצולת חדרי הניתוח </w:t>
      </w:r>
      <w:r w:rsidRPr="005A00D4">
        <w:rPr>
          <w:rtl/>
        </w:rPr>
        <w:t>בבתי</w:t>
      </w:r>
      <w:r>
        <w:rPr>
          <w:rFonts w:hint="cs"/>
          <w:rtl/>
        </w:rPr>
        <w:t>ה</w:t>
      </w:r>
      <w:r w:rsidRPr="005A00D4">
        <w:rPr>
          <w:rtl/>
        </w:rPr>
        <w:t>"ח הממשלתיים</w:t>
      </w:r>
      <w:r>
        <w:rPr>
          <w:rFonts w:hint="cs"/>
          <w:rtl/>
        </w:rPr>
        <w:t>.</w:t>
      </w:r>
    </w:p>
    <w:p w14:paraId="12215526" w14:textId="77777777" w:rsidR="003C4A35" w:rsidRPr="00903496" w:rsidRDefault="003C4A35" w:rsidP="003C4A35">
      <w:pPr>
        <w:pStyle w:val="71f3"/>
      </w:pPr>
      <w:r w:rsidRPr="006D32A1">
        <w:rPr>
          <w:rStyle w:val="7195Char"/>
          <w:rFonts w:hint="cs"/>
          <w:rtl/>
        </w:rPr>
        <w:drawing>
          <wp:anchor distT="0" distB="3600450" distL="114300" distR="114300" simplePos="0" relativeHeight="251964928" behindDoc="0" locked="0" layoutInCell="1" allowOverlap="1" wp14:anchorId="23CC54E5" wp14:editId="70E1909B">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166BF3">
        <w:rPr>
          <w:b/>
          <w:bCs/>
          <w:rtl/>
        </w:rPr>
        <w:t>ביטול או דחי</w:t>
      </w:r>
      <w:r w:rsidRPr="00166BF3">
        <w:rPr>
          <w:rFonts w:hint="cs"/>
          <w:b/>
          <w:bCs/>
          <w:rtl/>
        </w:rPr>
        <w:t>י</w:t>
      </w:r>
      <w:r w:rsidRPr="00166BF3">
        <w:rPr>
          <w:b/>
          <w:bCs/>
          <w:rtl/>
        </w:rPr>
        <w:t>ה של ניתוחים באופן בלתי צפוי</w:t>
      </w:r>
      <w:r w:rsidRPr="00166BF3">
        <w:rPr>
          <w:rFonts w:hint="cs"/>
          <w:b/>
          <w:bCs/>
          <w:rtl/>
        </w:rPr>
        <w:t>:</w:t>
      </w:r>
      <w:r w:rsidRPr="00166BF3">
        <w:rPr>
          <w:rFonts w:hint="cs"/>
          <w:rtl/>
        </w:rPr>
        <w:t xml:space="preserve"> בדוח הקודם עלה </w:t>
      </w:r>
      <w:r w:rsidRPr="00166BF3">
        <w:rPr>
          <w:rtl/>
        </w:rPr>
        <w:t xml:space="preserve">שמשרד </w:t>
      </w:r>
      <w:r w:rsidRPr="00166BF3">
        <w:rPr>
          <w:rFonts w:hint="cs"/>
          <w:rtl/>
        </w:rPr>
        <w:t xml:space="preserve">הבריאות </w:t>
      </w:r>
      <w:r w:rsidRPr="00166BF3">
        <w:rPr>
          <w:rtl/>
        </w:rPr>
        <w:t>לא הגדיר מדד ייעודי לשיעור הניתוחים המבוטלים ו</w:t>
      </w:r>
      <w:r w:rsidRPr="00166BF3">
        <w:rPr>
          <w:rFonts w:hint="cs"/>
          <w:rtl/>
        </w:rPr>
        <w:t>ה</w:t>
      </w:r>
      <w:r w:rsidRPr="00166BF3">
        <w:rPr>
          <w:rtl/>
        </w:rPr>
        <w:t>נדחים</w:t>
      </w:r>
      <w:r w:rsidRPr="00166BF3">
        <w:rPr>
          <w:b/>
          <w:bCs/>
          <w:rtl/>
        </w:rPr>
        <w:t xml:space="preserve"> </w:t>
      </w:r>
      <w:r w:rsidRPr="00166BF3">
        <w:rPr>
          <w:rtl/>
        </w:rPr>
        <w:t>בבתי</w:t>
      </w:r>
      <w:r w:rsidRPr="00166BF3">
        <w:rPr>
          <w:rFonts w:hint="eastAsia"/>
          <w:rtl/>
        </w:rPr>
        <w:t>ה</w:t>
      </w:r>
      <w:r w:rsidRPr="00166BF3">
        <w:rPr>
          <w:rtl/>
        </w:rPr>
        <w:t xml:space="preserve">"ח, והוא גם </w:t>
      </w:r>
      <w:r w:rsidRPr="00166BF3">
        <w:rPr>
          <w:rFonts w:hint="cs"/>
          <w:rtl/>
        </w:rPr>
        <w:t xml:space="preserve">לא </w:t>
      </w:r>
      <w:r w:rsidRPr="00166BF3">
        <w:rPr>
          <w:rtl/>
        </w:rPr>
        <w:t>חייב את בתיה</w:t>
      </w:r>
      <w:r w:rsidRPr="00166BF3">
        <w:rPr>
          <w:rFonts w:hint="cs"/>
          <w:rtl/>
        </w:rPr>
        <w:t>"</w:t>
      </w:r>
      <w:r w:rsidRPr="00166BF3">
        <w:rPr>
          <w:rtl/>
        </w:rPr>
        <w:t xml:space="preserve">ח </w:t>
      </w:r>
      <w:r w:rsidRPr="00166BF3">
        <w:rPr>
          <w:rFonts w:hint="cs"/>
          <w:rtl/>
        </w:rPr>
        <w:t xml:space="preserve">הממשלתיים </w:t>
      </w:r>
      <w:r w:rsidRPr="00166BF3">
        <w:rPr>
          <w:rtl/>
        </w:rPr>
        <w:t xml:space="preserve">לתעד אירועים כאלו; לכן </w:t>
      </w:r>
      <w:r w:rsidRPr="00166BF3">
        <w:rPr>
          <w:rFonts w:hint="cs"/>
          <w:rtl/>
        </w:rPr>
        <w:t xml:space="preserve">לא היה </w:t>
      </w:r>
      <w:r w:rsidRPr="00166BF3">
        <w:rPr>
          <w:rtl/>
        </w:rPr>
        <w:t xml:space="preserve">למשרד מידע על היקף התופעה </w:t>
      </w:r>
      <w:r w:rsidRPr="00166BF3">
        <w:rPr>
          <w:rFonts w:hint="cs"/>
          <w:rtl/>
        </w:rPr>
        <w:t xml:space="preserve">בבתי"ח אלה </w:t>
      </w:r>
      <w:r w:rsidRPr="00166BF3">
        <w:rPr>
          <w:rtl/>
        </w:rPr>
        <w:t xml:space="preserve">והוא </w:t>
      </w:r>
      <w:r w:rsidRPr="00166BF3">
        <w:rPr>
          <w:rFonts w:hint="cs"/>
          <w:rtl/>
        </w:rPr>
        <w:t xml:space="preserve">גם </w:t>
      </w:r>
      <w:r w:rsidRPr="00166BF3">
        <w:rPr>
          <w:rtl/>
        </w:rPr>
        <w:t>לא נ</w:t>
      </w:r>
      <w:r w:rsidRPr="00166BF3">
        <w:rPr>
          <w:rFonts w:hint="cs"/>
          <w:rtl/>
        </w:rPr>
        <w:t>י</w:t>
      </w:r>
      <w:r w:rsidRPr="00166BF3">
        <w:rPr>
          <w:rtl/>
        </w:rPr>
        <w:t>תח</w:t>
      </w:r>
      <w:r w:rsidRPr="00166BF3">
        <w:rPr>
          <w:rFonts w:hint="cs"/>
          <w:rtl/>
        </w:rPr>
        <w:t xml:space="preserve"> אותה</w:t>
      </w:r>
      <w:r w:rsidRPr="00166BF3">
        <w:rPr>
          <w:rtl/>
        </w:rPr>
        <w:t xml:space="preserve">. גם לכללית </w:t>
      </w:r>
      <w:r w:rsidRPr="00166BF3">
        <w:rPr>
          <w:rFonts w:hint="cs"/>
          <w:rtl/>
        </w:rPr>
        <w:t>ל</w:t>
      </w:r>
      <w:r w:rsidRPr="00166BF3">
        <w:rPr>
          <w:rtl/>
        </w:rPr>
        <w:t>א</w:t>
      </w:r>
      <w:r w:rsidRPr="00166BF3">
        <w:rPr>
          <w:rFonts w:hint="cs"/>
          <w:rtl/>
        </w:rPr>
        <w:t xml:space="preserve"> ה</w:t>
      </w:r>
      <w:r w:rsidRPr="00166BF3">
        <w:rPr>
          <w:rtl/>
        </w:rPr>
        <w:t>י</w:t>
      </w:r>
      <w:r w:rsidRPr="00166BF3">
        <w:rPr>
          <w:rFonts w:hint="cs"/>
          <w:rtl/>
        </w:rPr>
        <w:t>ה</w:t>
      </w:r>
      <w:r w:rsidRPr="00166BF3">
        <w:rPr>
          <w:rtl/>
        </w:rPr>
        <w:t xml:space="preserve"> מדד לביטולי ניתוחים.</w:t>
      </w:r>
      <w:r w:rsidRPr="00166BF3">
        <w:rPr>
          <w:rFonts w:hint="cs"/>
          <w:rtl/>
        </w:rPr>
        <w:t xml:space="preserve"> בביקורת המעקב עלה כי מערכת ה-</w:t>
      </w:r>
      <w:r w:rsidRPr="00166BF3">
        <w:rPr>
          <w:rFonts w:hint="cs"/>
        </w:rPr>
        <w:t>BI</w:t>
      </w:r>
      <w:r w:rsidRPr="00166BF3">
        <w:rPr>
          <w:rFonts w:hint="cs"/>
          <w:rtl/>
        </w:rPr>
        <w:t xml:space="preserve"> (מערכת לבינה עסקית) שבנה המשרד עבור בתיה"ח הממשלתיים כוללת מדד של ביטול הניתוחים, אולם הוא אינו בשימוש בשל </w:t>
      </w:r>
      <w:r w:rsidRPr="00166BF3">
        <w:rPr>
          <w:rFonts w:hint="eastAsia"/>
          <w:rtl/>
        </w:rPr>
        <w:t>ההבדלים</w:t>
      </w:r>
      <w:r w:rsidRPr="00166BF3">
        <w:rPr>
          <w:rtl/>
        </w:rPr>
        <w:t xml:space="preserve"> </w:t>
      </w:r>
      <w:r w:rsidRPr="00166BF3">
        <w:rPr>
          <w:rFonts w:hint="eastAsia"/>
          <w:rtl/>
        </w:rPr>
        <w:t>בין</w:t>
      </w:r>
      <w:r w:rsidRPr="00166BF3">
        <w:rPr>
          <w:rtl/>
        </w:rPr>
        <w:t xml:space="preserve"> </w:t>
      </w:r>
      <w:r w:rsidRPr="00166BF3">
        <w:rPr>
          <w:rFonts w:hint="eastAsia"/>
          <w:rtl/>
        </w:rPr>
        <w:t>בתיה</w:t>
      </w:r>
      <w:r w:rsidRPr="00166BF3">
        <w:rPr>
          <w:rtl/>
        </w:rPr>
        <w:t>"</w:t>
      </w:r>
      <w:r w:rsidRPr="00166BF3">
        <w:rPr>
          <w:rFonts w:hint="eastAsia"/>
          <w:rtl/>
        </w:rPr>
        <w:t>ח</w:t>
      </w:r>
      <w:r w:rsidRPr="00166BF3">
        <w:rPr>
          <w:rtl/>
        </w:rPr>
        <w:t xml:space="preserve"> </w:t>
      </w:r>
      <w:r w:rsidRPr="00166BF3">
        <w:rPr>
          <w:rFonts w:hint="eastAsia"/>
          <w:rtl/>
        </w:rPr>
        <w:t>מבחינת</w:t>
      </w:r>
      <w:r w:rsidRPr="00166BF3">
        <w:rPr>
          <w:rtl/>
        </w:rPr>
        <w:t xml:space="preserve"> </w:t>
      </w:r>
      <w:r w:rsidRPr="00166BF3">
        <w:rPr>
          <w:rFonts w:hint="eastAsia"/>
          <w:rtl/>
        </w:rPr>
        <w:t>תהליכי</w:t>
      </w:r>
      <w:r w:rsidRPr="00166BF3">
        <w:rPr>
          <w:rtl/>
        </w:rPr>
        <w:t xml:space="preserve"> </w:t>
      </w:r>
      <w:r w:rsidRPr="00166BF3">
        <w:rPr>
          <w:rFonts w:hint="eastAsia"/>
          <w:rtl/>
        </w:rPr>
        <w:t>העבודה</w:t>
      </w:r>
      <w:r w:rsidRPr="00166BF3">
        <w:rPr>
          <w:rtl/>
        </w:rPr>
        <w:t xml:space="preserve"> </w:t>
      </w:r>
      <w:r w:rsidRPr="00166BF3">
        <w:rPr>
          <w:rFonts w:hint="eastAsia"/>
          <w:rtl/>
        </w:rPr>
        <w:t>וכן</w:t>
      </w:r>
      <w:r w:rsidRPr="00166BF3">
        <w:rPr>
          <w:rtl/>
        </w:rPr>
        <w:t xml:space="preserve"> </w:t>
      </w:r>
      <w:r w:rsidRPr="00166BF3">
        <w:rPr>
          <w:rFonts w:hint="eastAsia"/>
          <w:rtl/>
        </w:rPr>
        <w:t>מבחינת</w:t>
      </w:r>
      <w:r w:rsidRPr="00166BF3">
        <w:rPr>
          <w:rtl/>
        </w:rPr>
        <w:t xml:space="preserve"> </w:t>
      </w:r>
      <w:r w:rsidRPr="00166BF3">
        <w:rPr>
          <w:rFonts w:hint="eastAsia"/>
          <w:rtl/>
        </w:rPr>
        <w:t>שיטות</w:t>
      </w:r>
      <w:r w:rsidRPr="00166BF3">
        <w:rPr>
          <w:rtl/>
        </w:rPr>
        <w:t xml:space="preserve"> </w:t>
      </w:r>
      <w:r w:rsidRPr="00166BF3">
        <w:rPr>
          <w:rFonts w:hint="eastAsia"/>
          <w:rtl/>
        </w:rPr>
        <w:t>הרישום</w:t>
      </w:r>
      <w:r w:rsidRPr="00166BF3">
        <w:rPr>
          <w:rtl/>
        </w:rPr>
        <w:t xml:space="preserve"> </w:t>
      </w:r>
      <w:r w:rsidRPr="00166BF3">
        <w:rPr>
          <w:rFonts w:hint="eastAsia"/>
          <w:rtl/>
        </w:rPr>
        <w:t>והקידוד</w:t>
      </w:r>
      <w:r w:rsidRPr="00166BF3">
        <w:rPr>
          <w:rFonts w:hint="cs"/>
          <w:rtl/>
        </w:rPr>
        <w:t xml:space="preserve"> של העילות לביטול ניתוחים. המשרד גם לא מחייב את בתיה"ח הממשלתיים לתעד ביטולים. עם זאת, הכללית בנתה שני מדדים לביטול ניתוחים - מדד ביטול ניתוחים ביום הניתוח ומדד ביטול ניתוחים ביוזמת ביה"ח - ומודדת באמצעותם את בתיה"ח שלה. ממדידותיה עלה שיעור ממוצע של 11.9% ו-13.4% בהתאמה בכל בתיה"ח שלה ב-2019</w:t>
      </w:r>
      <w:r>
        <w:rPr>
          <w:rtl/>
        </w:rPr>
        <w:t>.</w:t>
      </w:r>
    </w:p>
    <w:p w14:paraId="15FCFFC0" w14:textId="77777777" w:rsidR="009E3099" w:rsidRDefault="009E3099" w:rsidP="003C4A35">
      <w:pPr>
        <w:pStyle w:val="71f3"/>
        <w:rPr>
          <w:rtl/>
        </w:rPr>
        <w:sectPr w:rsidR="009E3099" w:rsidSect="006A7831">
          <w:headerReference w:type="default" r:id="rId24"/>
          <w:pgSz w:w="11906" w:h="16838" w:code="9"/>
          <w:pgMar w:top="3062" w:right="2268" w:bottom="2552" w:left="2268" w:header="1134" w:footer="1361" w:gutter="0"/>
          <w:cols w:space="708"/>
          <w:bidi/>
          <w:rtlGutter/>
          <w:docGrid w:linePitch="360"/>
        </w:sectPr>
      </w:pPr>
    </w:p>
    <w:p w14:paraId="2333DA1B" w14:textId="6B0E5591" w:rsidR="00807FA7" w:rsidRPr="00903496" w:rsidRDefault="00807FA7" w:rsidP="00166A7C">
      <w:pPr>
        <w:pStyle w:val="71f3"/>
      </w:pPr>
      <w:r w:rsidRPr="00FA3679">
        <w:rPr>
          <w:rStyle w:val="71Char5"/>
          <w:rFonts w:hint="cs"/>
          <w:b/>
          <w:bCs/>
          <w:noProof/>
          <w:rtl/>
        </w:rPr>
        <w:drawing>
          <wp:anchor distT="0" distB="3600450" distL="114300" distR="114300" simplePos="0" relativeHeight="251886080" behindDoc="0" locked="0" layoutInCell="1" allowOverlap="1" wp14:anchorId="24E7B70C" wp14:editId="3FAF1471">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66A7C" w:rsidRPr="00166BF3">
        <w:rPr>
          <w:rFonts w:hint="cs"/>
          <w:b/>
          <w:bCs/>
          <w:rtl/>
        </w:rPr>
        <w:t>ניצולת חדרי ניתוח בשעות אחר</w:t>
      </w:r>
      <w:r w:rsidR="00166A7C">
        <w:rPr>
          <w:rFonts w:hint="cs"/>
          <w:b/>
          <w:bCs/>
          <w:rtl/>
        </w:rPr>
        <w:t xml:space="preserve"> </w:t>
      </w:r>
      <w:r w:rsidR="00166A7C" w:rsidRPr="00166BF3">
        <w:rPr>
          <w:rFonts w:hint="cs"/>
          <w:b/>
          <w:bCs/>
          <w:rtl/>
        </w:rPr>
        <w:t xml:space="preserve">הצוהריים והערב: </w:t>
      </w:r>
      <w:r w:rsidR="00166A7C" w:rsidRPr="00166BF3">
        <w:rPr>
          <w:rFonts w:hint="cs"/>
          <w:rtl/>
        </w:rPr>
        <w:t>בדוח הקודם עלה כי בתיה"ח הממשלתיים ובתיה"ח של הכללית הגדולים, המוני</w:t>
      </w:r>
      <w:r w:rsidR="00166A7C">
        <w:rPr>
          <w:rFonts w:hint="cs"/>
          <w:rtl/>
        </w:rPr>
        <w:t xml:space="preserve">ם יותר מ-600 מיטות, מפעילים אחר </w:t>
      </w:r>
      <w:r w:rsidR="00166A7C" w:rsidRPr="00166BF3">
        <w:rPr>
          <w:rFonts w:hint="cs"/>
          <w:rtl/>
        </w:rPr>
        <w:t>הצוהריים חדרי ניתוח רבים (במסגרות למיניהן כמפורט להלן), ואילו בתיה"ח הקטנים מפעילים רק מעט מהם. בביקורת המעקב עלה כי בבתיה"ח הממשלתיים הקטנים פועלים בשעות אלו רק 17%</w:t>
      </w:r>
      <w:r w:rsidR="00166A7C">
        <w:rPr>
          <w:rFonts w:hint="cs"/>
          <w:rtl/>
        </w:rPr>
        <w:t xml:space="preserve"> </w:t>
      </w:r>
      <w:r w:rsidR="00166A7C" w:rsidRPr="00166BF3">
        <w:rPr>
          <w:rFonts w:hint="cs"/>
          <w:rtl/>
        </w:rPr>
        <w:t xml:space="preserve">- 50% מחדרי הניתוח. למשל </w:t>
      </w:r>
      <w:r w:rsidR="00166A7C" w:rsidRPr="00166BF3">
        <w:rPr>
          <w:rFonts w:hint="eastAsia"/>
          <w:rtl/>
        </w:rPr>
        <w:t>בנהרי</w:t>
      </w:r>
      <w:r w:rsidR="00166A7C" w:rsidRPr="00166BF3">
        <w:rPr>
          <w:rFonts w:hint="cs"/>
          <w:rtl/>
        </w:rPr>
        <w:t>י</w:t>
      </w:r>
      <w:r w:rsidR="00166A7C" w:rsidRPr="00166BF3">
        <w:rPr>
          <w:rFonts w:hint="eastAsia"/>
          <w:rtl/>
        </w:rPr>
        <w:t>ה</w:t>
      </w:r>
      <w:r w:rsidR="00166A7C" w:rsidRPr="00166BF3">
        <w:rPr>
          <w:rFonts w:hint="cs"/>
          <w:rtl/>
        </w:rPr>
        <w:t xml:space="preserve"> מפעילים אחר-הצוהריים בין שניים לשלושה חדרי ניתוח מתוך שנים עשר חדרים; בברזילי באשקלון - שלושה מתוך עשרה חדרי ניתוח, בבני ציון שלושה חדרים מתוך שישה, ובפוריה בטבריה שניים מתוך </w:t>
      </w:r>
      <w:r w:rsidR="00166A7C" w:rsidRPr="00166BF3">
        <w:rPr>
          <w:rFonts w:hint="cs"/>
          <w:rtl/>
        </w:rPr>
        <w:lastRenderedPageBreak/>
        <w:t>שבעה חדרי ניתוח. בבתיה"ח של הכללית עיקר הפעילות בשעות אחר</w:t>
      </w:r>
      <w:r w:rsidR="00166A7C">
        <w:rPr>
          <w:rFonts w:hint="cs"/>
          <w:rtl/>
        </w:rPr>
        <w:t xml:space="preserve"> </w:t>
      </w:r>
      <w:r w:rsidR="00166A7C" w:rsidRPr="00166BF3">
        <w:rPr>
          <w:rFonts w:hint="cs"/>
          <w:rtl/>
        </w:rPr>
        <w:t>הצוהריים היא דחופה, וחדרי הניתוח כמעט אינם מופעלים בהם.</w:t>
      </w:r>
    </w:p>
    <w:p w14:paraId="174302BF" w14:textId="386971F5" w:rsidR="00807FA7" w:rsidRPr="00C80B25" w:rsidRDefault="00807FA7" w:rsidP="00D86816">
      <w:pPr>
        <w:pStyle w:val="71f3"/>
      </w:pPr>
      <w:r w:rsidRPr="005E3B69">
        <w:rPr>
          <w:rStyle w:val="7195Char"/>
          <w:rFonts w:hint="cs"/>
          <w:rtl/>
        </w:rPr>
        <w:drawing>
          <wp:anchor distT="0" distB="3600450" distL="114300" distR="114300" simplePos="0" relativeHeight="251887104" behindDoc="0" locked="0" layoutInCell="1" allowOverlap="1" wp14:anchorId="2C51AA09" wp14:editId="3AB01535">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86816" w:rsidRPr="00962ED5">
        <w:rPr>
          <w:b/>
          <w:bCs/>
          <w:rtl/>
        </w:rPr>
        <w:t>שלבים שלאחר הניתוח - התאוששות</w:t>
      </w:r>
      <w:r w:rsidR="00D86816" w:rsidRPr="00962ED5">
        <w:rPr>
          <w:rFonts w:hint="cs"/>
          <w:b/>
          <w:bCs/>
          <w:rtl/>
        </w:rPr>
        <w:t>:</w:t>
      </w:r>
      <w:r w:rsidR="00D86816" w:rsidRPr="007903AE">
        <w:rPr>
          <w:rFonts w:asciiTheme="minorHAnsi" w:hAnsiTheme="minorHAnsi" w:cs="Arial" w:hint="cs"/>
          <w:sz w:val="22"/>
          <w:szCs w:val="22"/>
          <w:rtl/>
        </w:rPr>
        <w:t xml:space="preserve"> </w:t>
      </w:r>
      <w:r w:rsidR="00D86816" w:rsidRPr="007903AE">
        <w:rPr>
          <w:rFonts w:hint="cs"/>
          <w:rtl/>
        </w:rPr>
        <w:t>בדוח הקודם</w:t>
      </w:r>
      <w:r w:rsidR="00D86816" w:rsidRPr="007903AE">
        <w:rPr>
          <w:rFonts w:asciiTheme="minorHAnsi" w:hAnsiTheme="minorHAnsi" w:cstheme="minorBidi" w:hint="cs"/>
          <w:sz w:val="22"/>
          <w:szCs w:val="22"/>
          <w:rtl/>
        </w:rPr>
        <w:t xml:space="preserve"> </w:t>
      </w:r>
      <w:r w:rsidR="00D86816" w:rsidRPr="007903AE">
        <w:rPr>
          <w:rFonts w:hint="cs"/>
          <w:rtl/>
        </w:rPr>
        <w:t>ע</w:t>
      </w:r>
      <w:r w:rsidR="00D86816" w:rsidRPr="007903AE">
        <w:rPr>
          <w:rtl/>
        </w:rPr>
        <w:t>לה כי ברוב בתי</w:t>
      </w:r>
      <w:r w:rsidR="00D86816">
        <w:rPr>
          <w:rFonts w:hint="cs"/>
          <w:rtl/>
        </w:rPr>
        <w:t>ה</w:t>
      </w:r>
      <w:r w:rsidR="00D86816" w:rsidRPr="007903AE">
        <w:rPr>
          <w:rtl/>
        </w:rPr>
        <w:t xml:space="preserve">"ח היחס </w:t>
      </w:r>
      <w:r w:rsidR="00D86816" w:rsidRPr="007903AE">
        <w:rPr>
          <w:rFonts w:hint="cs"/>
          <w:rtl/>
        </w:rPr>
        <w:t xml:space="preserve">בין מיטות </w:t>
      </w:r>
      <w:r w:rsidR="00D86816">
        <w:rPr>
          <w:rFonts w:hint="cs"/>
          <w:rtl/>
        </w:rPr>
        <w:t>ה</w:t>
      </w:r>
      <w:r w:rsidR="00D86816" w:rsidRPr="007903AE">
        <w:rPr>
          <w:rFonts w:hint="cs"/>
          <w:rtl/>
        </w:rPr>
        <w:t xml:space="preserve">ניתוח למיטות </w:t>
      </w:r>
      <w:r w:rsidR="00D86816">
        <w:rPr>
          <w:rFonts w:hint="cs"/>
          <w:rtl/>
        </w:rPr>
        <w:t>ה</w:t>
      </w:r>
      <w:r w:rsidR="00D86816" w:rsidRPr="00136056">
        <w:rPr>
          <w:rFonts w:hint="cs"/>
          <w:rtl/>
        </w:rPr>
        <w:t>התאוששות נמוך בהרבה מהסטנדרט האמריק</w:t>
      </w:r>
      <w:r w:rsidR="00D86816">
        <w:rPr>
          <w:rFonts w:hint="cs"/>
          <w:rtl/>
        </w:rPr>
        <w:t>נ</w:t>
      </w:r>
      <w:r w:rsidR="00D86816" w:rsidRPr="00136056">
        <w:rPr>
          <w:rFonts w:hint="cs"/>
          <w:rtl/>
        </w:rPr>
        <w:t>י והאירופי שאותו ישראל אימצה - יחס של 1.5 עד 2 עמדות התאוששות. הדבר</w:t>
      </w:r>
      <w:r w:rsidR="00D86816" w:rsidRPr="00136056">
        <w:rPr>
          <w:rtl/>
        </w:rPr>
        <w:t xml:space="preserve"> </w:t>
      </w:r>
      <w:r w:rsidR="00D86816">
        <w:rPr>
          <w:rFonts w:hint="cs"/>
          <w:rtl/>
        </w:rPr>
        <w:t xml:space="preserve">יוצר </w:t>
      </w:r>
      <w:r w:rsidR="00D86816" w:rsidRPr="00136056">
        <w:rPr>
          <w:rtl/>
        </w:rPr>
        <w:t xml:space="preserve">לעיתים </w:t>
      </w:r>
      <w:r w:rsidR="00D86816">
        <w:rPr>
          <w:rFonts w:hint="cs"/>
          <w:rtl/>
        </w:rPr>
        <w:t>"</w:t>
      </w:r>
      <w:r w:rsidR="00D86816" w:rsidRPr="00136056">
        <w:rPr>
          <w:rtl/>
        </w:rPr>
        <w:t>צוואר בקבוק</w:t>
      </w:r>
      <w:r w:rsidR="00D86816">
        <w:rPr>
          <w:rFonts w:hint="cs"/>
          <w:rtl/>
        </w:rPr>
        <w:t>",</w:t>
      </w:r>
      <w:r w:rsidR="00D86816" w:rsidRPr="00136056">
        <w:rPr>
          <w:rtl/>
        </w:rPr>
        <w:t xml:space="preserve"> </w:t>
      </w:r>
      <w:r w:rsidR="00D86816">
        <w:rPr>
          <w:rFonts w:hint="cs"/>
          <w:rtl/>
        </w:rPr>
        <w:t>שבעטיו מתעכב ה</w:t>
      </w:r>
      <w:r w:rsidR="00D86816" w:rsidRPr="00136056">
        <w:rPr>
          <w:rtl/>
        </w:rPr>
        <w:t>מעבר מחדר הניתוח ליחידת ההתאוששות</w:t>
      </w:r>
      <w:r w:rsidR="00D86816">
        <w:rPr>
          <w:rFonts w:hint="cs"/>
          <w:rtl/>
        </w:rPr>
        <w:t>,</w:t>
      </w:r>
      <w:r w:rsidR="00D86816" w:rsidRPr="00136056">
        <w:rPr>
          <w:rtl/>
        </w:rPr>
        <w:t xml:space="preserve"> וכך חדר הניתוח אינו זמין לניקוי ולקבלת </w:t>
      </w:r>
      <w:r w:rsidR="00D86816">
        <w:rPr>
          <w:rFonts w:hint="cs"/>
          <w:rtl/>
        </w:rPr>
        <w:t>ה</w:t>
      </w:r>
      <w:r w:rsidR="00D86816" w:rsidRPr="00136056">
        <w:rPr>
          <w:rtl/>
        </w:rPr>
        <w:t xml:space="preserve">חולה </w:t>
      </w:r>
      <w:r w:rsidR="00D86816">
        <w:rPr>
          <w:rFonts w:hint="cs"/>
          <w:rtl/>
        </w:rPr>
        <w:t>הבא</w:t>
      </w:r>
      <w:r w:rsidR="00D86816" w:rsidRPr="00136056">
        <w:rPr>
          <w:rFonts w:hint="cs"/>
          <w:rtl/>
        </w:rPr>
        <w:t xml:space="preserve">. בביקורת </w:t>
      </w:r>
      <w:r w:rsidR="00D86816">
        <w:rPr>
          <w:rFonts w:hint="cs"/>
          <w:rtl/>
        </w:rPr>
        <w:t>ה</w:t>
      </w:r>
      <w:r w:rsidR="00D86816" w:rsidRPr="00136056">
        <w:rPr>
          <w:rFonts w:hint="cs"/>
          <w:rtl/>
        </w:rPr>
        <w:t>מעקב עלה כי</w:t>
      </w:r>
      <w:r w:rsidR="00D86816" w:rsidRPr="00900778">
        <w:rPr>
          <w:rFonts w:hint="cs"/>
          <w:rtl/>
        </w:rPr>
        <w:t xml:space="preserve"> </w:t>
      </w:r>
      <w:r w:rsidR="00D86816" w:rsidRPr="00900778">
        <w:rPr>
          <w:rFonts w:hint="eastAsia"/>
          <w:rtl/>
        </w:rPr>
        <w:t>משרד</w:t>
      </w:r>
      <w:r w:rsidR="00D86816" w:rsidRPr="00900778">
        <w:rPr>
          <w:rtl/>
        </w:rPr>
        <w:t xml:space="preserve"> הבריאות לא מיפה את עמדות הניתוח וההתאוששות בכל </w:t>
      </w:r>
      <w:r w:rsidR="00D86816" w:rsidRPr="00900778">
        <w:rPr>
          <w:rFonts w:hint="eastAsia"/>
          <w:rtl/>
        </w:rPr>
        <w:t>בתיה</w:t>
      </w:r>
      <w:r w:rsidR="00D86816" w:rsidRPr="00900778">
        <w:rPr>
          <w:rtl/>
        </w:rPr>
        <w:t>"</w:t>
      </w:r>
      <w:r w:rsidR="00D86816" w:rsidRPr="00DC73EA">
        <w:rPr>
          <w:rFonts w:hint="eastAsia"/>
          <w:rtl/>
        </w:rPr>
        <w:t>ח</w:t>
      </w:r>
      <w:r w:rsidR="00D86816" w:rsidRPr="00DC73EA">
        <w:rPr>
          <w:rtl/>
        </w:rPr>
        <w:t xml:space="preserve"> וכי יש </w:t>
      </w:r>
      <w:r w:rsidR="00D86816" w:rsidRPr="00DC73EA">
        <w:rPr>
          <w:rFonts w:hint="eastAsia"/>
          <w:rtl/>
        </w:rPr>
        <w:t>בתי</w:t>
      </w:r>
      <w:r w:rsidR="00D86816" w:rsidRPr="00DC73EA">
        <w:rPr>
          <w:rtl/>
        </w:rPr>
        <w:t>"ח שבהם יחס העמדות עומד בתקן ואף גבוה מכך</w:t>
      </w:r>
      <w:r w:rsidR="00D86816" w:rsidRPr="00DC73EA">
        <w:rPr>
          <w:rFonts w:hint="cs"/>
          <w:rtl/>
        </w:rPr>
        <w:t>.</w:t>
      </w:r>
      <w:r w:rsidR="00D86816" w:rsidRPr="00DC73EA">
        <w:rPr>
          <w:rtl/>
        </w:rPr>
        <w:t xml:space="preserve"> למשל בקפלן היחס הוא 1.75</w:t>
      </w:r>
      <w:r w:rsidR="00D86816" w:rsidRPr="00DC73EA">
        <w:rPr>
          <w:rFonts w:hint="cs"/>
          <w:rtl/>
        </w:rPr>
        <w:t>,</w:t>
      </w:r>
      <w:r w:rsidR="00D86816" w:rsidRPr="00DC73EA">
        <w:rPr>
          <w:rtl/>
        </w:rPr>
        <w:t xml:space="preserve"> וב</w:t>
      </w:r>
      <w:r w:rsidR="00D86816">
        <w:rPr>
          <w:rtl/>
        </w:rPr>
        <w:t>נהרייה</w:t>
      </w:r>
      <w:r w:rsidR="00D86816" w:rsidRPr="00DC73EA">
        <w:rPr>
          <w:rtl/>
        </w:rPr>
        <w:t xml:space="preserve"> באתר המרכזי </w:t>
      </w:r>
      <w:r w:rsidR="00D86816" w:rsidRPr="00DC73EA">
        <w:rPr>
          <w:rFonts w:hint="eastAsia"/>
          <w:rtl/>
        </w:rPr>
        <w:t>ה</w:t>
      </w:r>
      <w:r w:rsidR="00D86816" w:rsidRPr="00DC73EA">
        <w:rPr>
          <w:rtl/>
        </w:rPr>
        <w:t xml:space="preserve">יחס </w:t>
      </w:r>
      <w:r w:rsidR="00D86816" w:rsidRPr="00DC73EA">
        <w:rPr>
          <w:rFonts w:hint="eastAsia"/>
          <w:rtl/>
        </w:rPr>
        <w:t>הוא</w:t>
      </w:r>
      <w:r w:rsidR="00D86816" w:rsidRPr="00DC73EA">
        <w:rPr>
          <w:rtl/>
        </w:rPr>
        <w:t xml:space="preserve"> 1.87 ובאתר המשני 2.25</w:t>
      </w:r>
      <w:r w:rsidR="00D86816" w:rsidRPr="00DC73EA">
        <w:rPr>
          <w:rFonts w:hint="cs"/>
          <w:rtl/>
        </w:rPr>
        <w:t>;</w:t>
      </w:r>
      <w:r w:rsidR="00D86816" w:rsidRPr="00DC73EA">
        <w:rPr>
          <w:rtl/>
        </w:rPr>
        <w:t xml:space="preserve"> לעומת זאת יש </w:t>
      </w:r>
      <w:r w:rsidR="00D86816" w:rsidRPr="00DC73EA">
        <w:rPr>
          <w:rFonts w:hint="eastAsia"/>
          <w:rtl/>
        </w:rPr>
        <w:t>בתי</w:t>
      </w:r>
      <w:r w:rsidR="00D86816" w:rsidRPr="00DC73EA">
        <w:rPr>
          <w:rtl/>
        </w:rPr>
        <w:t>"ח שבהם היחס נמוך בהרבה, למשל</w:t>
      </w:r>
      <w:r w:rsidR="00D86816" w:rsidRPr="00900778">
        <w:rPr>
          <w:rtl/>
        </w:rPr>
        <w:t xml:space="preserve"> ברמב"ם היחס עומד על 1</w:t>
      </w:r>
      <w:r w:rsidR="00D86816">
        <w:rPr>
          <w:rFonts w:hint="cs"/>
          <w:rtl/>
        </w:rPr>
        <w:t>.2</w:t>
      </w:r>
      <w:r w:rsidR="00D86816" w:rsidRPr="00900778">
        <w:rPr>
          <w:rtl/>
        </w:rPr>
        <w:t xml:space="preserve"> ובבילינסון על 0.8</w:t>
      </w:r>
      <w:r>
        <w:rPr>
          <w:rtl/>
        </w:rPr>
        <w:t>.</w:t>
      </w:r>
    </w:p>
    <w:p w14:paraId="00CD1110" w14:textId="34299584" w:rsidR="00807FA7" w:rsidRPr="0069093D" w:rsidRDefault="00807FA7" w:rsidP="00D86816">
      <w:pPr>
        <w:pStyle w:val="71f3"/>
        <w:rPr>
          <w:rtl/>
        </w:rPr>
      </w:pPr>
      <w:r w:rsidRPr="0069093D">
        <w:rPr>
          <w:rFonts w:hint="cs"/>
          <w:b/>
          <w:bCs/>
          <w:noProof/>
          <w:rtl/>
        </w:rPr>
        <w:drawing>
          <wp:anchor distT="0" distB="3600450" distL="114300" distR="114300" simplePos="0" relativeHeight="251888128" behindDoc="0" locked="0" layoutInCell="1" allowOverlap="1" wp14:anchorId="74BFE39F" wp14:editId="102A6A26">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86816" w:rsidRPr="00136056">
        <w:rPr>
          <w:b/>
          <w:bCs/>
          <w:rtl/>
        </w:rPr>
        <w:t>תורים לניתוחים:</w:t>
      </w:r>
      <w:r w:rsidR="00D86816" w:rsidRPr="00136056">
        <w:rPr>
          <w:rtl/>
        </w:rPr>
        <w:t xml:space="preserve"> בדוח הקודם </w:t>
      </w:r>
      <w:r w:rsidR="00D86816" w:rsidRPr="00136056">
        <w:rPr>
          <w:rFonts w:hint="cs"/>
          <w:rtl/>
        </w:rPr>
        <w:t>עלה שה</w:t>
      </w:r>
      <w:r w:rsidR="00D86816" w:rsidRPr="00136056">
        <w:rPr>
          <w:rtl/>
        </w:rPr>
        <w:t xml:space="preserve">משרד לא קבע תורה סדורה שעל פיה ינהלו </w:t>
      </w:r>
      <w:r w:rsidR="00D86816">
        <w:rPr>
          <w:rFonts w:hint="cs"/>
          <w:rtl/>
        </w:rPr>
        <w:t xml:space="preserve">כלל </w:t>
      </w:r>
      <w:r w:rsidR="00D86816" w:rsidRPr="00136056">
        <w:rPr>
          <w:rtl/>
        </w:rPr>
        <w:t>בתיה</w:t>
      </w:r>
      <w:r w:rsidR="00D86816" w:rsidRPr="00136056">
        <w:rPr>
          <w:rFonts w:hint="cs"/>
          <w:rtl/>
        </w:rPr>
        <w:t>"</w:t>
      </w:r>
      <w:r w:rsidR="00D86816" w:rsidRPr="00136056">
        <w:rPr>
          <w:rtl/>
        </w:rPr>
        <w:t>ח</w:t>
      </w:r>
      <w:r w:rsidR="00D86816" w:rsidRPr="00136056">
        <w:rPr>
          <w:rFonts w:hint="cs"/>
          <w:rtl/>
        </w:rPr>
        <w:t xml:space="preserve"> </w:t>
      </w:r>
      <w:r w:rsidR="00D86816">
        <w:rPr>
          <w:rFonts w:hint="cs"/>
          <w:rtl/>
        </w:rPr>
        <w:t xml:space="preserve">המפעילים חדרי ניתוח </w:t>
      </w:r>
      <w:r w:rsidR="00D86816" w:rsidRPr="00136056">
        <w:rPr>
          <w:rtl/>
        </w:rPr>
        <w:t xml:space="preserve">את תהליך קביעת התור לניתוח; זמני ההמתנה </w:t>
      </w:r>
      <w:r w:rsidR="00D86816">
        <w:rPr>
          <w:rFonts w:hint="cs"/>
          <w:rtl/>
        </w:rPr>
        <w:t>ב</w:t>
      </w:r>
      <w:r w:rsidR="00D86816" w:rsidRPr="00136056">
        <w:rPr>
          <w:rtl/>
        </w:rPr>
        <w:t>בתיה"ח לא היו ב</w:t>
      </w:r>
      <w:r w:rsidR="00D86816">
        <w:rPr>
          <w:rFonts w:hint="cs"/>
          <w:rtl/>
        </w:rPr>
        <w:t>נ</w:t>
      </w:r>
      <w:r w:rsidR="00D86816" w:rsidRPr="00136056">
        <w:rPr>
          <w:rtl/>
        </w:rPr>
        <w:t xml:space="preserve">י השוואה ולא היה ניתן לשקף מידע זה לציבור. בביקורת </w:t>
      </w:r>
      <w:r w:rsidR="00D86816">
        <w:rPr>
          <w:rFonts w:hint="cs"/>
          <w:rtl/>
        </w:rPr>
        <w:t>ה</w:t>
      </w:r>
      <w:r w:rsidR="00D86816" w:rsidRPr="00136056">
        <w:rPr>
          <w:rtl/>
        </w:rPr>
        <w:t>מעקב</w:t>
      </w:r>
      <w:r w:rsidR="00D86816" w:rsidRPr="00136056">
        <w:rPr>
          <w:rFonts w:hint="cs"/>
          <w:rtl/>
        </w:rPr>
        <w:t xml:space="preserve"> עלה</w:t>
      </w:r>
      <w:r w:rsidR="00D86816" w:rsidRPr="00136056">
        <w:rPr>
          <w:rtl/>
        </w:rPr>
        <w:t xml:space="preserve"> </w:t>
      </w:r>
      <w:r w:rsidR="00D86816" w:rsidRPr="00136056">
        <w:rPr>
          <w:rFonts w:hint="cs"/>
          <w:rtl/>
        </w:rPr>
        <w:t>ש</w:t>
      </w:r>
      <w:r w:rsidR="00D86816" w:rsidRPr="00136056">
        <w:rPr>
          <w:rtl/>
        </w:rPr>
        <w:t xml:space="preserve">המשרד </w:t>
      </w:r>
      <w:r w:rsidR="00D86816">
        <w:rPr>
          <w:rFonts w:hint="cs"/>
          <w:rtl/>
        </w:rPr>
        <w:t xml:space="preserve">עדיין </w:t>
      </w:r>
      <w:r w:rsidR="00D86816" w:rsidRPr="00136056">
        <w:rPr>
          <w:rtl/>
        </w:rPr>
        <w:t xml:space="preserve">לא קבע תורה סדורה </w:t>
      </w:r>
      <w:r w:rsidR="00D86816">
        <w:rPr>
          <w:rFonts w:hint="cs"/>
          <w:rtl/>
        </w:rPr>
        <w:t>ו</w:t>
      </w:r>
      <w:r w:rsidR="00D86816" w:rsidRPr="00136056">
        <w:rPr>
          <w:rtl/>
        </w:rPr>
        <w:t>לא הטמיע מערכת או קבע מתודולוגיה אחידה למדידת התורים</w:t>
      </w:r>
      <w:r w:rsidR="00D86816">
        <w:rPr>
          <w:rFonts w:hint="cs"/>
          <w:rtl/>
        </w:rPr>
        <w:t>.</w:t>
      </w:r>
      <w:r w:rsidR="00D86816" w:rsidRPr="00136056">
        <w:rPr>
          <w:rtl/>
        </w:rPr>
        <w:t xml:space="preserve"> עם זאת, משרד</w:t>
      </w:r>
      <w:r w:rsidR="00D86816">
        <w:rPr>
          <w:rFonts w:hint="cs"/>
          <w:rtl/>
        </w:rPr>
        <w:t xml:space="preserve"> הבריאות</w:t>
      </w:r>
      <w:r w:rsidR="00D86816" w:rsidRPr="00136056">
        <w:rPr>
          <w:rtl/>
        </w:rPr>
        <w:t xml:space="preserve"> הח</w:t>
      </w:r>
      <w:r w:rsidR="00D86816">
        <w:rPr>
          <w:rtl/>
        </w:rPr>
        <w:t>ליט בשנת 2019 להעניק תמיכה לבתי</w:t>
      </w:r>
      <w:r w:rsidR="00D86816" w:rsidRPr="00136056">
        <w:rPr>
          <w:rtl/>
        </w:rPr>
        <w:t>ה</w:t>
      </w:r>
      <w:r w:rsidR="00D86816">
        <w:rPr>
          <w:rFonts w:hint="cs"/>
          <w:rtl/>
        </w:rPr>
        <w:t>"</w:t>
      </w:r>
      <w:r w:rsidR="00D86816" w:rsidRPr="00136056">
        <w:rPr>
          <w:rtl/>
        </w:rPr>
        <w:t>ח הכלליים שיפרסמו באתרי ה</w:t>
      </w:r>
      <w:r w:rsidR="00D86816">
        <w:rPr>
          <w:rFonts w:hint="cs"/>
          <w:rtl/>
        </w:rPr>
        <w:t>מרשתת</w:t>
      </w:r>
      <w:r w:rsidR="00D86816" w:rsidRPr="00136056">
        <w:rPr>
          <w:rtl/>
        </w:rPr>
        <w:t xml:space="preserve"> שלהם את זמני </w:t>
      </w:r>
      <w:r w:rsidR="00D86816">
        <w:rPr>
          <w:rFonts w:hint="cs"/>
          <w:rtl/>
        </w:rPr>
        <w:t>ה</w:t>
      </w:r>
      <w:r w:rsidR="00D86816" w:rsidRPr="00136056">
        <w:rPr>
          <w:rtl/>
        </w:rPr>
        <w:t>המתנה ל-23 ניתוחים</w:t>
      </w:r>
      <w:r w:rsidR="00D86816" w:rsidRPr="00136056">
        <w:rPr>
          <w:rFonts w:hint="cs"/>
          <w:rtl/>
        </w:rPr>
        <w:t xml:space="preserve"> שכיחים</w:t>
      </w:r>
      <w:r w:rsidR="00D86816">
        <w:rPr>
          <w:rFonts w:hint="cs"/>
          <w:rtl/>
        </w:rPr>
        <w:t>,</w:t>
      </w:r>
      <w:r w:rsidR="00D86816" w:rsidRPr="00136056">
        <w:rPr>
          <w:rFonts w:hint="cs"/>
          <w:rtl/>
        </w:rPr>
        <w:t xml:space="preserve"> </w:t>
      </w:r>
      <w:r w:rsidR="00D86816">
        <w:rPr>
          <w:rFonts w:hint="cs"/>
          <w:rtl/>
        </w:rPr>
        <w:t xml:space="preserve">נכון </w:t>
      </w:r>
      <w:r w:rsidR="00D86816" w:rsidRPr="00136056">
        <w:rPr>
          <w:rFonts w:hint="cs"/>
          <w:rtl/>
        </w:rPr>
        <w:t xml:space="preserve">לינואר 2020. </w:t>
      </w:r>
      <w:r w:rsidR="00D86816">
        <w:rPr>
          <w:rFonts w:hint="cs"/>
          <w:rtl/>
        </w:rPr>
        <w:t>עוד נמצא כי</w:t>
      </w:r>
      <w:r w:rsidR="00D86816" w:rsidRPr="00136056">
        <w:rPr>
          <w:rtl/>
        </w:rPr>
        <w:t xml:space="preserve"> </w:t>
      </w:r>
      <w:r w:rsidR="00D86816" w:rsidRPr="00136056">
        <w:rPr>
          <w:rFonts w:hint="cs"/>
          <w:rtl/>
        </w:rPr>
        <w:t xml:space="preserve">המשרד לא קבע את שיטת המדידה ולכן </w:t>
      </w:r>
      <w:r w:rsidR="00D86816" w:rsidRPr="00136056">
        <w:rPr>
          <w:rtl/>
        </w:rPr>
        <w:t xml:space="preserve">הנתונים אינם </w:t>
      </w:r>
      <w:r w:rsidR="00D86816">
        <w:rPr>
          <w:rFonts w:hint="cs"/>
          <w:rtl/>
        </w:rPr>
        <w:t>ניתנים ל</w:t>
      </w:r>
      <w:r w:rsidR="00D86816" w:rsidRPr="00136056">
        <w:rPr>
          <w:rtl/>
        </w:rPr>
        <w:t xml:space="preserve">השוואה </w:t>
      </w:r>
      <w:r w:rsidR="00D86816" w:rsidRPr="00136056">
        <w:rPr>
          <w:rFonts w:hint="cs"/>
          <w:rtl/>
        </w:rPr>
        <w:t>ואינם</w:t>
      </w:r>
      <w:r w:rsidR="00D86816" w:rsidRPr="00136056">
        <w:rPr>
          <w:rtl/>
        </w:rPr>
        <w:t xml:space="preserve"> מאפשר</w:t>
      </w:r>
      <w:r w:rsidR="00D86816" w:rsidRPr="00136056">
        <w:rPr>
          <w:rFonts w:hint="cs"/>
          <w:rtl/>
        </w:rPr>
        <w:t>ים</w:t>
      </w:r>
      <w:r w:rsidR="00D86816" w:rsidRPr="00136056">
        <w:rPr>
          <w:rtl/>
        </w:rPr>
        <w:t xml:space="preserve"> הסקת מסקנה חד</w:t>
      </w:r>
      <w:r w:rsidR="00D86816">
        <w:rPr>
          <w:rFonts w:hint="cs"/>
          <w:rtl/>
        </w:rPr>
        <w:t>-</w:t>
      </w:r>
      <w:r w:rsidR="00D86816" w:rsidRPr="00136056">
        <w:rPr>
          <w:rtl/>
        </w:rPr>
        <w:t>משמעית בנוגע לזמני ההמתנה לניתוחים</w:t>
      </w:r>
      <w:r w:rsidR="00D86816">
        <w:rPr>
          <w:rFonts w:hint="cs"/>
          <w:rtl/>
        </w:rPr>
        <w:t xml:space="preserve"> המבוצעים</w:t>
      </w:r>
      <w:r w:rsidR="00D86816" w:rsidRPr="00E61FB1">
        <w:rPr>
          <w:rtl/>
        </w:rPr>
        <w:t xml:space="preserve"> </w:t>
      </w:r>
      <w:r w:rsidR="00D86816">
        <w:rPr>
          <w:rFonts w:hint="cs"/>
          <w:rtl/>
        </w:rPr>
        <w:t>ב</w:t>
      </w:r>
      <w:r w:rsidR="00D86816" w:rsidRPr="00E61FB1">
        <w:rPr>
          <w:rtl/>
        </w:rPr>
        <w:t>בתיה</w:t>
      </w:r>
      <w:r w:rsidR="00D86816" w:rsidRPr="00E61FB1">
        <w:rPr>
          <w:rFonts w:hint="cs"/>
          <w:rtl/>
        </w:rPr>
        <w:t>"</w:t>
      </w:r>
      <w:r w:rsidR="00D86816" w:rsidRPr="00E61FB1">
        <w:rPr>
          <w:rtl/>
        </w:rPr>
        <w:t>ח</w:t>
      </w:r>
      <w:r w:rsidR="00D86816" w:rsidRPr="00136056">
        <w:rPr>
          <w:rtl/>
        </w:rPr>
        <w:t>.</w:t>
      </w:r>
      <w:r w:rsidR="00D86816" w:rsidRPr="00136056">
        <w:rPr>
          <w:rFonts w:hint="cs"/>
          <w:rtl/>
        </w:rPr>
        <w:t xml:space="preserve"> </w:t>
      </w:r>
      <w:r w:rsidR="00D86816" w:rsidRPr="00136056">
        <w:rPr>
          <w:rFonts w:hint="eastAsia"/>
          <w:rtl/>
        </w:rPr>
        <w:t>מהשוואת</w:t>
      </w:r>
      <w:r w:rsidR="00D86816" w:rsidRPr="00136056">
        <w:rPr>
          <w:rtl/>
        </w:rPr>
        <w:t xml:space="preserve"> זמני ה</w:t>
      </w:r>
      <w:r w:rsidR="00D86816">
        <w:rPr>
          <w:rtl/>
        </w:rPr>
        <w:t>מתנה של</w:t>
      </w:r>
      <w:r w:rsidR="00D86816">
        <w:rPr>
          <w:rFonts w:hint="cs"/>
          <w:rtl/>
        </w:rPr>
        <w:t xml:space="preserve"> חמישה</w:t>
      </w:r>
      <w:r w:rsidR="00D86816" w:rsidRPr="00136056">
        <w:rPr>
          <w:rtl/>
        </w:rPr>
        <w:t xml:space="preserve"> סוגי ניתוחים עולה </w:t>
      </w:r>
      <w:r w:rsidR="00D86816" w:rsidRPr="002462D4">
        <w:rPr>
          <w:rtl/>
        </w:rPr>
        <w:t xml:space="preserve">שונות רבה </w:t>
      </w:r>
      <w:r w:rsidR="00D86816" w:rsidRPr="002462D4">
        <w:rPr>
          <w:rFonts w:hint="eastAsia"/>
          <w:rtl/>
        </w:rPr>
        <w:t>בזמני</w:t>
      </w:r>
      <w:r w:rsidR="00D86816" w:rsidRPr="002462D4">
        <w:rPr>
          <w:rtl/>
        </w:rPr>
        <w:t xml:space="preserve"> </w:t>
      </w:r>
      <w:r w:rsidR="00D86816" w:rsidRPr="002462D4">
        <w:rPr>
          <w:rFonts w:hint="eastAsia"/>
          <w:rtl/>
        </w:rPr>
        <w:t>ההמתנה</w:t>
      </w:r>
      <w:r w:rsidR="00D86816" w:rsidRPr="002462D4">
        <w:rPr>
          <w:rtl/>
        </w:rPr>
        <w:t xml:space="preserve"> </w:t>
      </w:r>
      <w:r w:rsidR="00D86816" w:rsidRPr="002462D4">
        <w:rPr>
          <w:rFonts w:hint="eastAsia"/>
          <w:rtl/>
        </w:rPr>
        <w:t>בין</w:t>
      </w:r>
      <w:r w:rsidR="00D86816" w:rsidRPr="002462D4">
        <w:rPr>
          <w:rtl/>
        </w:rPr>
        <w:t xml:space="preserve"> </w:t>
      </w:r>
      <w:r w:rsidR="00D86816" w:rsidRPr="002462D4">
        <w:rPr>
          <w:rFonts w:hint="eastAsia"/>
          <w:rtl/>
        </w:rPr>
        <w:t>ב</w:t>
      </w:r>
      <w:r w:rsidR="00D86816" w:rsidRPr="002462D4">
        <w:rPr>
          <w:rFonts w:hint="cs"/>
          <w:rtl/>
        </w:rPr>
        <w:t>ת</w:t>
      </w:r>
      <w:r w:rsidR="00D86816" w:rsidRPr="002462D4">
        <w:rPr>
          <w:rFonts w:hint="eastAsia"/>
          <w:rtl/>
        </w:rPr>
        <w:t>יה</w:t>
      </w:r>
      <w:r w:rsidR="00D86816" w:rsidRPr="002462D4">
        <w:rPr>
          <w:rtl/>
        </w:rPr>
        <w:t>"ח</w:t>
      </w:r>
      <w:r w:rsidR="00D86816" w:rsidRPr="002462D4">
        <w:rPr>
          <w:rFonts w:hint="cs"/>
          <w:rtl/>
        </w:rPr>
        <w:t xml:space="preserve"> ולעיתים גם בתוך ביה"ח </w:t>
      </w:r>
      <w:r w:rsidR="00D86816" w:rsidRPr="003D2BA5">
        <w:rPr>
          <w:rFonts w:hint="cs"/>
          <w:rtl/>
        </w:rPr>
        <w:t>עצמו</w:t>
      </w:r>
      <w:r w:rsidR="00D86816" w:rsidRPr="003D2BA5">
        <w:rPr>
          <w:rtl/>
        </w:rPr>
        <w:t>.</w:t>
      </w:r>
      <w:r w:rsidR="00D86816" w:rsidRPr="003D2BA5">
        <w:rPr>
          <w:rFonts w:hint="cs"/>
          <w:rtl/>
        </w:rPr>
        <w:t xml:space="preserve"> </w:t>
      </w:r>
      <w:r w:rsidR="00D86816" w:rsidRPr="003D2BA5">
        <w:rPr>
          <w:rtl/>
        </w:rPr>
        <w:t xml:space="preserve">כמו כן, </w:t>
      </w:r>
      <w:r w:rsidR="00D86816" w:rsidRPr="003D2BA5">
        <w:rPr>
          <w:rFonts w:hint="eastAsia"/>
          <w:rtl/>
        </w:rPr>
        <w:t>ישנם</w:t>
      </w:r>
      <w:r w:rsidR="00D86816" w:rsidRPr="003D2BA5">
        <w:rPr>
          <w:rtl/>
        </w:rPr>
        <w:t xml:space="preserve"> </w:t>
      </w:r>
      <w:r w:rsidR="00D86816" w:rsidRPr="003D2BA5">
        <w:rPr>
          <w:rFonts w:hint="eastAsia"/>
          <w:rtl/>
        </w:rPr>
        <w:t>ב</w:t>
      </w:r>
      <w:r w:rsidR="00D86816">
        <w:rPr>
          <w:rFonts w:hint="cs"/>
          <w:rtl/>
        </w:rPr>
        <w:t>ת</w:t>
      </w:r>
      <w:r w:rsidR="00D86816" w:rsidRPr="003D2BA5">
        <w:rPr>
          <w:rFonts w:hint="eastAsia"/>
          <w:rtl/>
        </w:rPr>
        <w:t>י</w:t>
      </w:r>
      <w:r w:rsidR="00D86816" w:rsidRPr="003D2BA5">
        <w:rPr>
          <w:rtl/>
        </w:rPr>
        <w:t xml:space="preserve">"ח </w:t>
      </w:r>
      <w:r w:rsidR="00D86816">
        <w:rPr>
          <w:rFonts w:hint="cs"/>
          <w:rtl/>
        </w:rPr>
        <w:t>ש</w:t>
      </w:r>
      <w:r w:rsidR="00D86816" w:rsidRPr="003D2BA5">
        <w:rPr>
          <w:rFonts w:hint="eastAsia"/>
          <w:rtl/>
        </w:rPr>
        <w:t>בהם</w:t>
      </w:r>
      <w:r w:rsidR="00D86816" w:rsidRPr="003D2BA5">
        <w:rPr>
          <w:rtl/>
        </w:rPr>
        <w:t xml:space="preserve"> </w:t>
      </w:r>
      <w:r w:rsidR="00D86816" w:rsidRPr="003D2BA5">
        <w:rPr>
          <w:rFonts w:hint="eastAsia"/>
          <w:rtl/>
        </w:rPr>
        <w:t>זמן</w:t>
      </w:r>
      <w:r w:rsidR="00D86816" w:rsidRPr="003D2BA5">
        <w:rPr>
          <w:rtl/>
        </w:rPr>
        <w:t xml:space="preserve"> </w:t>
      </w:r>
      <w:r w:rsidR="00D86816" w:rsidRPr="003D2BA5">
        <w:rPr>
          <w:rFonts w:hint="eastAsia"/>
          <w:rtl/>
        </w:rPr>
        <w:t>ההמתנה</w:t>
      </w:r>
      <w:r w:rsidR="00D86816" w:rsidRPr="003D2BA5">
        <w:rPr>
          <w:rtl/>
        </w:rPr>
        <w:t xml:space="preserve"> </w:t>
      </w:r>
      <w:r w:rsidR="00D86816" w:rsidRPr="003D2BA5">
        <w:rPr>
          <w:rFonts w:hint="cs"/>
          <w:rtl/>
        </w:rPr>
        <w:t xml:space="preserve">למרבית הניתוחים שנבדקו הוא </w:t>
      </w:r>
      <w:r w:rsidR="00D86816" w:rsidRPr="003D2BA5">
        <w:rPr>
          <w:rFonts w:hint="eastAsia"/>
          <w:rtl/>
        </w:rPr>
        <w:t>גבוה</w:t>
      </w:r>
      <w:r w:rsidR="00D86816" w:rsidRPr="003D2BA5">
        <w:rPr>
          <w:rtl/>
        </w:rPr>
        <w:t xml:space="preserve"> </w:t>
      </w:r>
      <w:r w:rsidR="00D86816" w:rsidRPr="003D2BA5">
        <w:rPr>
          <w:rFonts w:hint="cs"/>
          <w:rtl/>
        </w:rPr>
        <w:t>או גבוה למדי</w:t>
      </w:r>
      <w:r w:rsidR="00D86816">
        <w:rPr>
          <w:rFonts w:hint="cs"/>
          <w:rtl/>
        </w:rPr>
        <w:t>.</w:t>
      </w:r>
      <w:r w:rsidR="00D86816" w:rsidRPr="003D2BA5">
        <w:rPr>
          <w:rFonts w:hint="cs"/>
          <w:rtl/>
        </w:rPr>
        <w:t xml:space="preserve"> לדוגמה, ב</w:t>
      </w:r>
      <w:r w:rsidR="00D86816">
        <w:rPr>
          <w:rFonts w:hint="cs"/>
          <w:rtl/>
        </w:rPr>
        <w:t>בת</w:t>
      </w:r>
      <w:r w:rsidR="00D86816" w:rsidRPr="003D2BA5">
        <w:rPr>
          <w:rFonts w:hint="cs"/>
          <w:rtl/>
        </w:rPr>
        <w:t xml:space="preserve">יה"ח סורוקה והעמק </w:t>
      </w:r>
      <w:r w:rsidR="00D86816">
        <w:rPr>
          <w:rFonts w:hint="cs"/>
          <w:rtl/>
        </w:rPr>
        <w:t xml:space="preserve">של הכללית </w:t>
      </w:r>
      <w:r w:rsidR="00D86816" w:rsidRPr="003D2BA5">
        <w:rPr>
          <w:rFonts w:hint="cs"/>
          <w:rtl/>
        </w:rPr>
        <w:t xml:space="preserve">זמן </w:t>
      </w:r>
      <w:r w:rsidR="00D86816" w:rsidRPr="003D2BA5">
        <w:rPr>
          <w:rFonts w:hint="eastAsia"/>
          <w:rtl/>
        </w:rPr>
        <w:t>ההמתנה</w:t>
      </w:r>
      <w:r w:rsidR="00D86816" w:rsidRPr="003D2BA5">
        <w:rPr>
          <w:rtl/>
        </w:rPr>
        <w:t xml:space="preserve"> </w:t>
      </w:r>
      <w:r w:rsidR="00D86816" w:rsidRPr="003D2BA5">
        <w:rPr>
          <w:rFonts w:hint="eastAsia"/>
          <w:rtl/>
        </w:rPr>
        <w:t>ל</w:t>
      </w:r>
      <w:r w:rsidR="00D86816">
        <w:rPr>
          <w:rFonts w:hint="cs"/>
          <w:rtl/>
        </w:rPr>
        <w:t>ארבעה</w:t>
      </w:r>
      <w:r w:rsidR="00D86816" w:rsidRPr="003D2BA5">
        <w:rPr>
          <w:rtl/>
        </w:rPr>
        <w:t xml:space="preserve"> מתוך </w:t>
      </w:r>
      <w:r w:rsidR="00D86816">
        <w:rPr>
          <w:rFonts w:hint="cs"/>
          <w:rtl/>
        </w:rPr>
        <w:t>חמשת ה</w:t>
      </w:r>
      <w:r w:rsidR="00D86816" w:rsidRPr="003D2BA5">
        <w:rPr>
          <w:rtl/>
        </w:rPr>
        <w:t xml:space="preserve">ניתוחים </w:t>
      </w:r>
      <w:r w:rsidR="00D86816">
        <w:rPr>
          <w:rFonts w:hint="cs"/>
          <w:rtl/>
        </w:rPr>
        <w:t xml:space="preserve">הוא </w:t>
      </w:r>
      <w:r w:rsidR="00D86816" w:rsidRPr="003D2BA5">
        <w:rPr>
          <w:rFonts w:hint="eastAsia"/>
          <w:rtl/>
        </w:rPr>
        <w:t>הארוך</w:t>
      </w:r>
      <w:r w:rsidR="00D86816" w:rsidRPr="003D2BA5">
        <w:rPr>
          <w:rtl/>
        </w:rPr>
        <w:t xml:space="preserve"> </w:t>
      </w:r>
      <w:r w:rsidR="00D86816" w:rsidRPr="003D2BA5">
        <w:rPr>
          <w:rFonts w:hint="eastAsia"/>
          <w:rtl/>
        </w:rPr>
        <w:t>ביותר</w:t>
      </w:r>
      <w:r w:rsidR="00D86816">
        <w:rPr>
          <w:rFonts w:hint="cs"/>
          <w:rtl/>
        </w:rPr>
        <w:t xml:space="preserve"> בהשוואה לשאר בתיה"ח</w:t>
      </w:r>
      <w:r>
        <w:rPr>
          <w:rtl/>
        </w:rPr>
        <w:t>.</w:t>
      </w:r>
    </w:p>
    <w:p w14:paraId="561444B7" w14:textId="468F91E8" w:rsidR="00807FA7" w:rsidRPr="0069093D" w:rsidRDefault="00807FA7" w:rsidP="00D86816">
      <w:pPr>
        <w:pStyle w:val="71f3"/>
      </w:pPr>
      <w:r w:rsidRPr="009E6333">
        <w:rPr>
          <w:rStyle w:val="7195Char"/>
          <w:rFonts w:hint="cs"/>
          <w:rtl/>
        </w:rPr>
        <w:drawing>
          <wp:anchor distT="0" distB="3600450" distL="114300" distR="114300" simplePos="0" relativeHeight="251889152" behindDoc="0" locked="0" layoutInCell="1" allowOverlap="1" wp14:anchorId="1E9554F7" wp14:editId="4636E9C1">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86816" w:rsidRPr="00D86816">
        <w:rPr>
          <w:rFonts w:hint="cs"/>
          <w:b/>
          <w:bCs/>
          <w:rtl/>
        </w:rPr>
        <w:t xml:space="preserve"> </w:t>
      </w:r>
      <w:r w:rsidR="00D86816" w:rsidRPr="00136056">
        <w:rPr>
          <w:rFonts w:hint="cs"/>
          <w:b/>
          <w:bCs/>
          <w:rtl/>
        </w:rPr>
        <w:t xml:space="preserve">ממתינים </w:t>
      </w:r>
      <w:r w:rsidR="00D86816">
        <w:rPr>
          <w:rFonts w:hint="cs"/>
          <w:b/>
          <w:bCs/>
          <w:rtl/>
        </w:rPr>
        <w:t>יותר מ</w:t>
      </w:r>
      <w:r w:rsidR="00D86816" w:rsidRPr="00136056">
        <w:rPr>
          <w:rFonts w:hint="cs"/>
          <w:b/>
          <w:bCs/>
          <w:rtl/>
        </w:rPr>
        <w:t>שנה בבתיה"ח של הכללית:</w:t>
      </w:r>
      <w:r w:rsidR="00D86816" w:rsidRPr="00136056">
        <w:rPr>
          <w:rFonts w:hint="cs"/>
          <w:rtl/>
        </w:rPr>
        <w:t xml:space="preserve"> בדוח הקודם צוין שהכללית קבעה יעד של</w:t>
      </w:r>
      <w:r w:rsidR="00D86816">
        <w:rPr>
          <w:rFonts w:hint="cs"/>
          <w:rtl/>
        </w:rPr>
        <w:t xml:space="preserve"> עד</w:t>
      </w:r>
      <w:r w:rsidR="00D86816" w:rsidRPr="00136056">
        <w:rPr>
          <w:rFonts w:hint="cs"/>
          <w:rtl/>
        </w:rPr>
        <w:t xml:space="preserve"> 30%</w:t>
      </w:r>
      <w:r w:rsidR="00D86816">
        <w:rPr>
          <w:rFonts w:hint="cs"/>
          <w:rtl/>
        </w:rPr>
        <w:t xml:space="preserve"> למדד של "ממתינים ללא תור" - כלומר מטופלים הממתינים לניתוח </w:t>
      </w:r>
      <w:r w:rsidR="00D86816" w:rsidRPr="0031747A">
        <w:rPr>
          <w:rFonts w:hint="eastAsia"/>
          <w:rtl/>
        </w:rPr>
        <w:t>יותר</w:t>
      </w:r>
      <w:r w:rsidR="00D86816" w:rsidRPr="0031747A">
        <w:rPr>
          <w:rtl/>
        </w:rPr>
        <w:t xml:space="preserve"> </w:t>
      </w:r>
      <w:r w:rsidR="00D86816" w:rsidRPr="0031747A">
        <w:rPr>
          <w:rFonts w:hint="eastAsia"/>
          <w:rtl/>
        </w:rPr>
        <w:t>מ</w:t>
      </w:r>
      <w:r w:rsidR="00D86816">
        <w:rPr>
          <w:rFonts w:hint="cs"/>
          <w:rtl/>
        </w:rPr>
        <w:t xml:space="preserve">שנה - אולם השיעור בבתיה"ח שלה היה גבוה מזה. כך למשל בקפלן היה אז </w:t>
      </w:r>
      <w:r w:rsidR="00D86816" w:rsidRPr="0090001B">
        <w:rPr>
          <w:rFonts w:hint="cs"/>
          <w:rtl/>
        </w:rPr>
        <w:t xml:space="preserve">שיעור זה </w:t>
      </w:r>
      <w:r w:rsidR="00D86816">
        <w:rPr>
          <w:rFonts w:hint="cs"/>
          <w:rtl/>
        </w:rPr>
        <w:t>46% מכלל הממתינים. בביקורת המעקב עלה שיעד הכללית נותר 30%, אולם שיעור הממתינים ללא תור בכל בתיה"ח שלה, במאי 2020, היה כמעט כפול - 53%</w:t>
      </w:r>
      <w:r>
        <w:rPr>
          <w:rtl/>
        </w:rPr>
        <w:t>.</w:t>
      </w:r>
    </w:p>
    <w:p w14:paraId="629CF945" w14:textId="72F172BD" w:rsidR="00807FA7" w:rsidRPr="0069093D" w:rsidRDefault="00807FA7" w:rsidP="00D86816">
      <w:pPr>
        <w:pStyle w:val="71f3"/>
      </w:pPr>
      <w:r w:rsidRPr="0069093D">
        <w:rPr>
          <w:rFonts w:hint="cs"/>
          <w:b/>
          <w:bCs/>
          <w:noProof/>
          <w:rtl/>
        </w:rPr>
        <w:drawing>
          <wp:anchor distT="0" distB="3600450" distL="114300" distR="114300" simplePos="0" relativeHeight="251890176" behindDoc="0" locked="0" layoutInCell="1" allowOverlap="1" wp14:anchorId="4F5FB196" wp14:editId="43B2628F">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86816" w:rsidRPr="00493059">
        <w:rPr>
          <w:b/>
          <w:bCs/>
          <w:rtl/>
        </w:rPr>
        <w:t>מערך כ</w:t>
      </w:r>
      <w:r w:rsidR="00D86816">
        <w:rPr>
          <w:rFonts w:hint="cs"/>
          <w:b/>
          <w:bCs/>
          <w:rtl/>
        </w:rPr>
        <w:t xml:space="preserve">וח </w:t>
      </w:r>
      <w:r w:rsidR="00D86816" w:rsidRPr="00493059">
        <w:rPr>
          <w:b/>
          <w:bCs/>
          <w:rtl/>
        </w:rPr>
        <w:t>א</w:t>
      </w:r>
      <w:r w:rsidR="00D86816">
        <w:rPr>
          <w:rFonts w:hint="cs"/>
          <w:b/>
          <w:bCs/>
          <w:rtl/>
        </w:rPr>
        <w:t>דם</w:t>
      </w:r>
      <w:r w:rsidR="00D86816" w:rsidRPr="00493059">
        <w:rPr>
          <w:b/>
          <w:bCs/>
          <w:rtl/>
        </w:rPr>
        <w:t xml:space="preserve"> בחדרי ניתוח:</w:t>
      </w:r>
      <w:r w:rsidR="00D86816" w:rsidRPr="00493059">
        <w:rPr>
          <w:rtl/>
        </w:rPr>
        <w:t xml:space="preserve"> בדוח הקודם עלה כי </w:t>
      </w:r>
      <w:r w:rsidR="00D86816" w:rsidRPr="005125B2">
        <w:rPr>
          <w:rtl/>
        </w:rPr>
        <w:t>בשנת 2010 שיעור הרופאים</w:t>
      </w:r>
      <w:r w:rsidR="00D86816">
        <w:rPr>
          <w:rtl/>
        </w:rPr>
        <w:t xml:space="preserve"> המרדימים היה 0.078 ל-1,000 נפש</w:t>
      </w:r>
      <w:r w:rsidR="00D86816" w:rsidRPr="005125B2">
        <w:rPr>
          <w:rtl/>
        </w:rPr>
        <w:t xml:space="preserve">. </w:t>
      </w:r>
      <w:r w:rsidR="00D86816" w:rsidRPr="00493059">
        <w:rPr>
          <w:rtl/>
        </w:rPr>
        <w:t xml:space="preserve">ב-2011 </w:t>
      </w:r>
      <w:r w:rsidR="00D86816">
        <w:rPr>
          <w:rFonts w:hint="cs"/>
          <w:rtl/>
        </w:rPr>
        <w:t xml:space="preserve">נקבע להקצות </w:t>
      </w:r>
      <w:r w:rsidR="00D86816" w:rsidRPr="00493059">
        <w:rPr>
          <w:rtl/>
        </w:rPr>
        <w:t xml:space="preserve">27.5 תקנים של רופאים מרדימים </w:t>
      </w:r>
      <w:r w:rsidR="00D86816">
        <w:rPr>
          <w:rFonts w:hint="cs"/>
          <w:rtl/>
        </w:rPr>
        <w:t xml:space="preserve">לבתיה"ח, </w:t>
      </w:r>
      <w:r w:rsidR="00D86816" w:rsidRPr="00493059">
        <w:rPr>
          <w:rtl/>
        </w:rPr>
        <w:t xml:space="preserve">אך משרדי הבריאות </w:t>
      </w:r>
      <w:r w:rsidR="00D86816">
        <w:rPr>
          <w:rFonts w:hint="cs"/>
          <w:rtl/>
        </w:rPr>
        <w:t>ו</w:t>
      </w:r>
      <w:r w:rsidR="00D86816" w:rsidRPr="00493059">
        <w:rPr>
          <w:rtl/>
        </w:rPr>
        <w:t xml:space="preserve">האוצר לא הקצו תוספת </w:t>
      </w:r>
      <w:r w:rsidR="00D86816">
        <w:rPr>
          <w:rFonts w:hint="cs"/>
          <w:rtl/>
        </w:rPr>
        <w:t>זו</w:t>
      </w:r>
      <w:r w:rsidR="00D86816" w:rsidRPr="00493059">
        <w:rPr>
          <w:rtl/>
        </w:rPr>
        <w:t xml:space="preserve">. </w:t>
      </w:r>
      <w:r w:rsidR="00D86816" w:rsidRPr="003D2BA5">
        <w:rPr>
          <w:rFonts w:hint="cs"/>
          <w:rtl/>
        </w:rPr>
        <w:t xml:space="preserve">תקינת המרדימים נקבעה על בסיס מפתח תקינה שחדל להיות רלוונטי עם השנים; </w:t>
      </w:r>
      <w:r w:rsidR="00D86816" w:rsidRPr="003D2BA5">
        <w:rPr>
          <w:rtl/>
        </w:rPr>
        <w:t>תקינת אחיות ח</w:t>
      </w:r>
      <w:r w:rsidR="00D86816" w:rsidRPr="003D2BA5">
        <w:rPr>
          <w:rFonts w:hint="cs"/>
          <w:rtl/>
        </w:rPr>
        <w:t>דר ניתוח</w:t>
      </w:r>
      <w:r w:rsidR="00D86816" w:rsidRPr="003D2BA5">
        <w:rPr>
          <w:rtl/>
        </w:rPr>
        <w:t xml:space="preserve"> </w:t>
      </w:r>
      <w:r w:rsidR="00D86816">
        <w:rPr>
          <w:rFonts w:hint="cs"/>
          <w:rtl/>
        </w:rPr>
        <w:t>מיושנת</w:t>
      </w:r>
      <w:r w:rsidR="00D86816" w:rsidRPr="003D2BA5">
        <w:rPr>
          <w:rtl/>
        </w:rPr>
        <w:t xml:space="preserve"> וכוללת מגוון מקצועות סיעוד; </w:t>
      </w:r>
      <w:r w:rsidR="00D86816" w:rsidRPr="003D2BA5">
        <w:rPr>
          <w:rFonts w:hint="cs"/>
          <w:rtl/>
        </w:rPr>
        <w:t xml:space="preserve">קיים </w:t>
      </w:r>
      <w:r w:rsidR="00D86816" w:rsidRPr="003D2BA5">
        <w:rPr>
          <w:rtl/>
        </w:rPr>
        <w:t xml:space="preserve">מחסור בסניטרים. בביקורת </w:t>
      </w:r>
      <w:r w:rsidR="00D86816" w:rsidRPr="003D2BA5">
        <w:rPr>
          <w:rFonts w:hint="cs"/>
          <w:rtl/>
        </w:rPr>
        <w:t>ה</w:t>
      </w:r>
      <w:r w:rsidR="00D86816" w:rsidRPr="003D2BA5">
        <w:rPr>
          <w:rtl/>
        </w:rPr>
        <w:t>מעקב עלה כי</w:t>
      </w:r>
      <w:r w:rsidR="00D86816">
        <w:rPr>
          <w:rFonts w:hint="cs"/>
          <w:rtl/>
        </w:rPr>
        <w:t xml:space="preserve"> </w:t>
      </w:r>
      <w:r w:rsidR="00D86816" w:rsidRPr="003D2BA5">
        <w:rPr>
          <w:rFonts w:hint="eastAsia"/>
          <w:rtl/>
        </w:rPr>
        <w:t>מאז</w:t>
      </w:r>
      <w:r w:rsidR="00D86816" w:rsidRPr="003D2BA5">
        <w:rPr>
          <w:rtl/>
        </w:rPr>
        <w:t xml:space="preserve"> </w:t>
      </w:r>
      <w:r w:rsidR="00D86816" w:rsidRPr="003D2BA5">
        <w:rPr>
          <w:rFonts w:hint="eastAsia"/>
          <w:rtl/>
        </w:rPr>
        <w:t>ההסכם</w:t>
      </w:r>
      <w:r w:rsidR="00D86816" w:rsidRPr="003D2BA5">
        <w:rPr>
          <w:rtl/>
        </w:rPr>
        <w:t xml:space="preserve"> </w:t>
      </w:r>
      <w:r w:rsidR="00D86816" w:rsidRPr="003D2BA5">
        <w:rPr>
          <w:rFonts w:hint="eastAsia"/>
          <w:rtl/>
        </w:rPr>
        <w:t>משנת</w:t>
      </w:r>
      <w:r w:rsidR="00D86816" w:rsidRPr="003D2BA5">
        <w:rPr>
          <w:rtl/>
        </w:rPr>
        <w:t xml:space="preserve"> 1996</w:t>
      </w:r>
      <w:r w:rsidR="00D86816">
        <w:rPr>
          <w:rStyle w:val="FootnoteReference"/>
          <w:sz w:val="19"/>
          <w:szCs w:val="19"/>
          <w:rtl/>
        </w:rPr>
        <w:footnoteReference w:id="2"/>
      </w:r>
      <w:r w:rsidR="00D86816" w:rsidRPr="003D2BA5">
        <w:rPr>
          <w:rtl/>
        </w:rPr>
        <w:t xml:space="preserve"> </w:t>
      </w:r>
      <w:r w:rsidR="00D86816" w:rsidRPr="003D2BA5">
        <w:rPr>
          <w:rFonts w:hint="eastAsia"/>
          <w:rtl/>
        </w:rPr>
        <w:t>ועד</w:t>
      </w:r>
      <w:r w:rsidR="00D86816" w:rsidRPr="003D2BA5">
        <w:rPr>
          <w:rtl/>
        </w:rPr>
        <w:t xml:space="preserve"> </w:t>
      </w:r>
      <w:r w:rsidR="00D86816" w:rsidRPr="003D2BA5">
        <w:rPr>
          <w:rFonts w:hint="eastAsia"/>
          <w:rtl/>
        </w:rPr>
        <w:t>אמצע</w:t>
      </w:r>
      <w:r w:rsidR="00D86816" w:rsidRPr="003D2BA5">
        <w:rPr>
          <w:rtl/>
        </w:rPr>
        <w:t xml:space="preserve"> </w:t>
      </w:r>
      <w:r w:rsidR="00D86816" w:rsidRPr="003D2BA5">
        <w:rPr>
          <w:rFonts w:hint="eastAsia"/>
          <w:rtl/>
        </w:rPr>
        <w:t>שנת</w:t>
      </w:r>
      <w:r w:rsidR="00D86816" w:rsidRPr="003D2BA5">
        <w:rPr>
          <w:rtl/>
        </w:rPr>
        <w:t xml:space="preserve"> 2020, </w:t>
      </w:r>
      <w:r w:rsidR="00D86816" w:rsidRPr="003D2BA5">
        <w:rPr>
          <w:rFonts w:hint="eastAsia"/>
          <w:rtl/>
        </w:rPr>
        <w:t>תקינת</w:t>
      </w:r>
      <w:r w:rsidR="00D86816" w:rsidRPr="003D2BA5">
        <w:rPr>
          <w:rtl/>
        </w:rPr>
        <w:t xml:space="preserve"> </w:t>
      </w:r>
      <w:r w:rsidR="00D86816" w:rsidRPr="003D2BA5">
        <w:rPr>
          <w:rFonts w:hint="eastAsia"/>
          <w:rtl/>
        </w:rPr>
        <w:t>אחיות</w:t>
      </w:r>
      <w:r w:rsidR="00D86816" w:rsidRPr="003D2BA5">
        <w:rPr>
          <w:rtl/>
        </w:rPr>
        <w:t xml:space="preserve"> </w:t>
      </w:r>
      <w:r w:rsidR="00D86816" w:rsidRPr="003D2BA5">
        <w:rPr>
          <w:rFonts w:hint="eastAsia"/>
          <w:rtl/>
        </w:rPr>
        <w:t>חדר</w:t>
      </w:r>
      <w:r w:rsidR="00D86816" w:rsidRPr="003D2BA5">
        <w:rPr>
          <w:rtl/>
        </w:rPr>
        <w:t xml:space="preserve"> </w:t>
      </w:r>
      <w:r w:rsidR="00D86816" w:rsidRPr="003D2BA5">
        <w:rPr>
          <w:rFonts w:hint="eastAsia"/>
          <w:rtl/>
        </w:rPr>
        <w:t>הניתוח</w:t>
      </w:r>
      <w:r w:rsidR="00D86816" w:rsidRPr="003D2BA5">
        <w:rPr>
          <w:rtl/>
        </w:rPr>
        <w:t xml:space="preserve"> </w:t>
      </w:r>
      <w:r w:rsidR="00D86816" w:rsidRPr="003D2BA5">
        <w:rPr>
          <w:rFonts w:hint="eastAsia"/>
          <w:rtl/>
        </w:rPr>
        <w:t>בישראל</w:t>
      </w:r>
      <w:r w:rsidR="00D86816" w:rsidRPr="003D2BA5">
        <w:rPr>
          <w:rtl/>
        </w:rPr>
        <w:t xml:space="preserve"> </w:t>
      </w:r>
      <w:r w:rsidR="00D86816" w:rsidRPr="003D2BA5">
        <w:rPr>
          <w:rFonts w:hint="eastAsia"/>
          <w:rtl/>
        </w:rPr>
        <w:t>לא</w:t>
      </w:r>
      <w:r w:rsidR="00D86816" w:rsidRPr="003D2BA5">
        <w:rPr>
          <w:rtl/>
        </w:rPr>
        <w:t xml:space="preserve"> </w:t>
      </w:r>
      <w:r w:rsidR="00D86816" w:rsidRPr="003D2BA5">
        <w:rPr>
          <w:rFonts w:hint="eastAsia"/>
          <w:rtl/>
        </w:rPr>
        <w:t>עודכנה</w:t>
      </w:r>
      <w:r w:rsidR="00D86816">
        <w:rPr>
          <w:rFonts w:hint="cs"/>
          <w:rtl/>
        </w:rPr>
        <w:t>.</w:t>
      </w:r>
      <w:r w:rsidR="00D86816" w:rsidRPr="003D2BA5">
        <w:rPr>
          <w:rtl/>
        </w:rPr>
        <w:t xml:space="preserve"> כמו כן עלה ששיעור הרופאים המרדימים בישראל נמוך ממדינות </w:t>
      </w:r>
      <w:r w:rsidR="00D86816" w:rsidRPr="003D2BA5">
        <w:rPr>
          <w:rFonts w:hint="eastAsia"/>
          <w:rtl/>
        </w:rPr>
        <w:t>רבות</w:t>
      </w:r>
      <w:r w:rsidR="00D86816" w:rsidRPr="003D2BA5">
        <w:rPr>
          <w:rtl/>
        </w:rPr>
        <w:t xml:space="preserve"> </w:t>
      </w:r>
      <w:r w:rsidR="00D86816" w:rsidRPr="003D2BA5">
        <w:rPr>
          <w:rFonts w:hint="eastAsia"/>
          <w:rtl/>
        </w:rPr>
        <w:t>אחרות</w:t>
      </w:r>
      <w:r w:rsidR="00D86816" w:rsidRPr="003D2BA5">
        <w:rPr>
          <w:rtl/>
        </w:rPr>
        <w:t xml:space="preserve"> </w:t>
      </w:r>
      <w:r w:rsidR="00D86816" w:rsidRPr="003D2BA5">
        <w:rPr>
          <w:rFonts w:hint="eastAsia"/>
          <w:rtl/>
        </w:rPr>
        <w:t>בעולם</w:t>
      </w:r>
      <w:r w:rsidR="00D86816" w:rsidRPr="003D2BA5">
        <w:rPr>
          <w:rtl/>
        </w:rPr>
        <w:t xml:space="preserve"> </w:t>
      </w:r>
      <w:r w:rsidR="00D86816" w:rsidRPr="003D2BA5">
        <w:rPr>
          <w:rFonts w:hint="eastAsia"/>
          <w:rtl/>
        </w:rPr>
        <w:t>הנחשבות</w:t>
      </w:r>
      <w:r w:rsidR="00D86816" w:rsidRPr="003D2BA5">
        <w:rPr>
          <w:rtl/>
        </w:rPr>
        <w:t xml:space="preserve"> למדינות מפותחות. </w:t>
      </w:r>
      <w:r w:rsidR="00D86816" w:rsidRPr="003D2BA5">
        <w:rPr>
          <w:rFonts w:hint="eastAsia"/>
          <w:rtl/>
        </w:rPr>
        <w:t>יצוין</w:t>
      </w:r>
      <w:r w:rsidR="00D86816" w:rsidRPr="003D2BA5">
        <w:rPr>
          <w:rtl/>
        </w:rPr>
        <w:t xml:space="preserve"> כי </w:t>
      </w:r>
      <w:r w:rsidR="00D86816" w:rsidRPr="003D2BA5">
        <w:rPr>
          <w:rFonts w:hint="cs"/>
          <w:rtl/>
        </w:rPr>
        <w:t>בעקבות משבר הקורונה, ב</w:t>
      </w:r>
      <w:r w:rsidR="00D86816">
        <w:rPr>
          <w:rFonts w:hint="cs"/>
          <w:rtl/>
        </w:rPr>
        <w:t>מרץ וב</w:t>
      </w:r>
      <w:r w:rsidR="00D86816" w:rsidRPr="003D2BA5">
        <w:rPr>
          <w:rFonts w:hint="cs"/>
          <w:rtl/>
        </w:rPr>
        <w:t>יולי 2020</w:t>
      </w:r>
      <w:r w:rsidR="00D86816" w:rsidRPr="003D2BA5">
        <w:rPr>
          <w:rFonts w:hint="eastAsia"/>
          <w:rtl/>
        </w:rPr>
        <w:t xml:space="preserve"> </w:t>
      </w:r>
      <w:r w:rsidR="00D86816" w:rsidRPr="003D2BA5">
        <w:rPr>
          <w:rFonts w:hint="eastAsia"/>
          <w:rtl/>
        </w:rPr>
        <w:lastRenderedPageBreak/>
        <w:t>סיכמו</w:t>
      </w:r>
      <w:r w:rsidR="00D86816" w:rsidRPr="003D2BA5">
        <w:rPr>
          <w:rtl/>
        </w:rPr>
        <w:t xml:space="preserve"> </w:t>
      </w:r>
      <w:r w:rsidR="00D86816" w:rsidRPr="003D2BA5">
        <w:rPr>
          <w:rFonts w:hint="eastAsia"/>
          <w:rtl/>
        </w:rPr>
        <w:t>משרדי</w:t>
      </w:r>
      <w:r w:rsidR="00D86816" w:rsidRPr="003D2BA5">
        <w:rPr>
          <w:rtl/>
        </w:rPr>
        <w:t xml:space="preserve"> </w:t>
      </w:r>
      <w:r w:rsidR="00D86816" w:rsidRPr="003D2BA5">
        <w:rPr>
          <w:rFonts w:hint="eastAsia"/>
          <w:rtl/>
        </w:rPr>
        <w:t>הבריאות</w:t>
      </w:r>
      <w:r w:rsidR="00D86816" w:rsidRPr="003D2BA5">
        <w:rPr>
          <w:rtl/>
        </w:rPr>
        <w:t xml:space="preserve"> </w:t>
      </w:r>
      <w:r w:rsidR="00D86816" w:rsidRPr="003D2BA5">
        <w:rPr>
          <w:rFonts w:hint="eastAsia"/>
          <w:rtl/>
        </w:rPr>
        <w:t>והאוצר</w:t>
      </w:r>
      <w:r w:rsidR="00D86816" w:rsidRPr="003D2BA5">
        <w:rPr>
          <w:rtl/>
        </w:rPr>
        <w:t xml:space="preserve"> </w:t>
      </w:r>
      <w:r w:rsidR="00D86816" w:rsidRPr="003D2BA5">
        <w:rPr>
          <w:rFonts w:hint="eastAsia"/>
          <w:rtl/>
        </w:rPr>
        <w:t>על</w:t>
      </w:r>
      <w:r w:rsidR="00D86816" w:rsidRPr="003D2BA5">
        <w:rPr>
          <w:rtl/>
        </w:rPr>
        <w:t xml:space="preserve"> </w:t>
      </w:r>
      <w:r w:rsidR="00D86816" w:rsidRPr="003D2BA5">
        <w:rPr>
          <w:rFonts w:hint="eastAsia"/>
          <w:rtl/>
        </w:rPr>
        <w:t>תוספת</w:t>
      </w:r>
      <w:r w:rsidR="00D86816" w:rsidRPr="003D2BA5">
        <w:rPr>
          <w:rtl/>
        </w:rPr>
        <w:t xml:space="preserve"> </w:t>
      </w:r>
      <w:r w:rsidR="00D86816" w:rsidRPr="003D2BA5">
        <w:rPr>
          <w:rFonts w:hint="eastAsia"/>
          <w:rtl/>
        </w:rPr>
        <w:t>של</w:t>
      </w:r>
      <w:r w:rsidR="00D86816" w:rsidRPr="003D2BA5">
        <w:rPr>
          <w:rtl/>
        </w:rPr>
        <w:t xml:space="preserve"> </w:t>
      </w:r>
      <w:r w:rsidR="00D86816">
        <w:rPr>
          <w:rFonts w:hint="cs"/>
          <w:rtl/>
        </w:rPr>
        <w:t>6</w:t>
      </w:r>
      <w:r w:rsidR="00D86816" w:rsidRPr="003D2BA5">
        <w:rPr>
          <w:rtl/>
        </w:rPr>
        <w:t xml:space="preserve">00 </w:t>
      </w:r>
      <w:r w:rsidR="00D86816" w:rsidRPr="003D2BA5">
        <w:rPr>
          <w:rFonts w:hint="eastAsia"/>
          <w:rtl/>
        </w:rPr>
        <w:t>רופאים</w:t>
      </w:r>
      <w:r w:rsidR="00D86816" w:rsidRPr="003D2BA5">
        <w:rPr>
          <w:rtl/>
        </w:rPr>
        <w:t xml:space="preserve"> ושל </w:t>
      </w:r>
      <w:r w:rsidR="00D86816">
        <w:rPr>
          <w:rFonts w:hint="cs"/>
          <w:rtl/>
        </w:rPr>
        <w:t>1,550</w:t>
      </w:r>
      <w:r w:rsidR="00D86816" w:rsidRPr="003D2BA5">
        <w:rPr>
          <w:rtl/>
        </w:rPr>
        <w:t xml:space="preserve"> אחיות </w:t>
      </w:r>
      <w:r w:rsidR="00D86816" w:rsidRPr="003D2BA5">
        <w:rPr>
          <w:rFonts w:hint="cs"/>
          <w:rtl/>
        </w:rPr>
        <w:t>ל</w:t>
      </w:r>
      <w:r w:rsidR="00D86816">
        <w:rPr>
          <w:rFonts w:hint="cs"/>
          <w:rtl/>
        </w:rPr>
        <w:t>בתיה"ח</w:t>
      </w:r>
      <w:r w:rsidR="00D86816" w:rsidRPr="003D2BA5">
        <w:rPr>
          <w:rtl/>
        </w:rPr>
        <w:t>, ואולם</w:t>
      </w:r>
      <w:r w:rsidR="00D86816">
        <w:rPr>
          <w:rFonts w:hint="cs"/>
          <w:rtl/>
        </w:rPr>
        <w:t xml:space="preserve"> התוספת אינה מיועדת לחדרי הניתוח</w:t>
      </w:r>
      <w:r w:rsidRPr="0069093D">
        <w:rPr>
          <w:rFonts w:hint="cs"/>
          <w:rtl/>
        </w:rPr>
        <w:t>.</w:t>
      </w:r>
    </w:p>
    <w:p w14:paraId="5D1E623C" w14:textId="1F8BCE5E"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4288" behindDoc="0" locked="0" layoutInCell="1" allowOverlap="1" wp14:anchorId="25B1C011" wp14:editId="071E56B4">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5E3C5037" w14:textId="58E2151A" w:rsidR="00612DD0" w:rsidRDefault="00612DD0" w:rsidP="00612DD0">
      <w:pPr>
        <w:pStyle w:val="71f3"/>
        <w:rPr>
          <w:rtl/>
        </w:rPr>
      </w:pPr>
      <w:r w:rsidRPr="00DE6D1C">
        <w:rPr>
          <w:b/>
          <w:bCs/>
          <w:rtl/>
        </w:rPr>
        <w:t>פיתוח מערכת ממוחשבת חדשה לבתיה"ח הממשלתיים והמערכות שבשימושם:</w:t>
      </w:r>
      <w:r w:rsidRPr="00DE6D1C">
        <w:rPr>
          <w:rtl/>
        </w:rPr>
        <w:t xml:space="preserve"> בדוח הקודם עלה כי כדי לנהל את מערך המדידה ולהפיק דוחות מנהלים פיתח המשרד מערכת ממוחשבת ייעודית (מודול </w:t>
      </w:r>
      <w:r w:rsidRPr="00DE6D1C">
        <w:t>BW</w:t>
      </w:r>
      <w:r w:rsidRPr="00DE6D1C">
        <w:rPr>
          <w:rtl/>
        </w:rPr>
        <w:t>)</w:t>
      </w:r>
      <w:r>
        <w:rPr>
          <w:rStyle w:val="FootnoteReference"/>
          <w:sz w:val="19"/>
          <w:szCs w:val="19"/>
          <w:rtl/>
        </w:rPr>
        <w:footnoteReference w:id="3"/>
      </w:r>
      <w:r w:rsidRPr="00DE6D1C">
        <w:rPr>
          <w:rtl/>
        </w:rPr>
        <w:t xml:space="preserve">. נמצא כי חלק מהתוצרים שהמודול הציג היו שגויים. למשרד לא הייתה גישה לבסיס הנתונים שעליו התבסס המודול </w:t>
      </w:r>
      <w:r>
        <w:rPr>
          <w:rFonts w:hint="cs"/>
          <w:rtl/>
        </w:rPr>
        <w:t>ו</w:t>
      </w:r>
      <w:r w:rsidRPr="00DE6D1C">
        <w:rPr>
          <w:rtl/>
        </w:rPr>
        <w:t>הוא לא ביצע בקרה על הנתונים שבתיה"ח הממשלתיים מסרו לו</w:t>
      </w:r>
      <w:r>
        <w:rPr>
          <w:rFonts w:hint="cs"/>
          <w:rtl/>
        </w:rPr>
        <w:t>.</w:t>
      </w:r>
      <w:r w:rsidRPr="00DE6D1C">
        <w:rPr>
          <w:rtl/>
        </w:rPr>
        <w:t xml:space="preserve"> בכך נפגעה יכולתו לשמש גורם בקרה שבכוחו לנקוט צעדים לשיפור ולהתייעלות. בביקורת </w:t>
      </w:r>
      <w:r>
        <w:rPr>
          <w:rFonts w:hint="cs"/>
          <w:rtl/>
        </w:rPr>
        <w:t>ה</w:t>
      </w:r>
      <w:r w:rsidRPr="00DE6D1C">
        <w:rPr>
          <w:rtl/>
        </w:rPr>
        <w:t xml:space="preserve">מעקב עלה כי המשרד הטמיע </w:t>
      </w:r>
      <w:r>
        <w:rPr>
          <w:rFonts w:hint="cs"/>
          <w:rtl/>
        </w:rPr>
        <w:t xml:space="preserve">        </w:t>
      </w:r>
      <w:r w:rsidRPr="00DE6D1C">
        <w:rPr>
          <w:rtl/>
        </w:rPr>
        <w:t xml:space="preserve">ב-2017 מערכת </w:t>
      </w:r>
      <w:r w:rsidRPr="00DE6D1C">
        <w:t>BI</w:t>
      </w:r>
      <w:r w:rsidRPr="00DE6D1C">
        <w:rPr>
          <w:rtl/>
        </w:rPr>
        <w:t xml:space="preserve"> חדשה המאפשרת קבלה ועיבוד נתונים מבתיה"ח הממשלתיים בלבד. עם זאת, המשרד </w:t>
      </w:r>
      <w:r>
        <w:rPr>
          <w:rFonts w:hint="cs"/>
          <w:rtl/>
        </w:rPr>
        <w:t xml:space="preserve">אינו </w:t>
      </w:r>
      <w:r w:rsidRPr="00DE6D1C">
        <w:rPr>
          <w:rtl/>
        </w:rPr>
        <w:t>עוקב אחר כל המדדים הקיימים במערכת לגבי בתי</w:t>
      </w:r>
      <w:r>
        <w:rPr>
          <w:rFonts w:hint="cs"/>
          <w:rtl/>
        </w:rPr>
        <w:t>"</w:t>
      </w:r>
      <w:r w:rsidRPr="00DE6D1C">
        <w:rPr>
          <w:rtl/>
        </w:rPr>
        <w:t xml:space="preserve">ח </w:t>
      </w:r>
      <w:r>
        <w:rPr>
          <w:rFonts w:hint="cs"/>
          <w:rtl/>
        </w:rPr>
        <w:t xml:space="preserve">אלו </w:t>
      </w:r>
      <w:r w:rsidRPr="00DE6D1C">
        <w:rPr>
          <w:rtl/>
        </w:rPr>
        <w:t>ו</w:t>
      </w:r>
      <w:r>
        <w:rPr>
          <w:rFonts w:hint="cs"/>
          <w:rtl/>
        </w:rPr>
        <w:t xml:space="preserve">אינו </w:t>
      </w:r>
      <w:r w:rsidRPr="00DE6D1C">
        <w:rPr>
          <w:rtl/>
        </w:rPr>
        <w:t>מנתח אותם.</w:t>
      </w:r>
    </w:p>
    <w:p w14:paraId="4A84941D" w14:textId="77777777" w:rsidR="00612DD0" w:rsidRDefault="00612DD0" w:rsidP="00612DD0">
      <w:pPr>
        <w:pStyle w:val="71f3"/>
        <w:rPr>
          <w:rtl/>
        </w:rPr>
      </w:pPr>
      <w:r w:rsidRPr="00DE6D1C">
        <w:rPr>
          <w:b/>
          <w:bCs/>
          <w:rtl/>
        </w:rPr>
        <w:t xml:space="preserve">רשימת ממתינים </w:t>
      </w:r>
      <w:r>
        <w:rPr>
          <w:rFonts w:hint="cs"/>
          <w:b/>
          <w:bCs/>
          <w:rtl/>
        </w:rPr>
        <w:t>המיועדים לניתוח במקום ניתוח שהתבטל</w:t>
      </w:r>
      <w:r w:rsidRPr="00DE6D1C">
        <w:rPr>
          <w:rFonts w:hint="cs"/>
          <w:b/>
          <w:bCs/>
          <w:rtl/>
        </w:rPr>
        <w:t xml:space="preserve"> (</w:t>
      </w:r>
      <w:r w:rsidRPr="00DE6D1C">
        <w:rPr>
          <w:b/>
          <w:bCs/>
        </w:rPr>
        <w:t xml:space="preserve">Stand </w:t>
      </w:r>
      <w:r>
        <w:rPr>
          <w:b/>
          <w:bCs/>
        </w:rPr>
        <w:t>b</w:t>
      </w:r>
      <w:r w:rsidRPr="00DE6D1C">
        <w:rPr>
          <w:b/>
          <w:bCs/>
        </w:rPr>
        <w:t>y</w:t>
      </w:r>
      <w:r w:rsidRPr="00DE6D1C">
        <w:rPr>
          <w:rFonts w:hint="cs"/>
          <w:b/>
          <w:bCs/>
          <w:rtl/>
        </w:rPr>
        <w:t>):</w:t>
      </w:r>
      <w:r w:rsidRPr="00DE6D1C">
        <w:rPr>
          <w:rFonts w:hint="cs"/>
          <w:rtl/>
        </w:rPr>
        <w:t xml:space="preserve"> </w:t>
      </w:r>
      <w:r w:rsidRPr="00DE6D1C">
        <w:rPr>
          <w:rtl/>
        </w:rPr>
        <w:t>בתגובת הכללית לאחר פרסום הדוח הקודם</w:t>
      </w:r>
      <w:r w:rsidRPr="00DE6D1C">
        <w:rPr>
          <w:rFonts w:hint="cs"/>
          <w:rtl/>
        </w:rPr>
        <w:t xml:space="preserve"> היא </w:t>
      </w:r>
      <w:r w:rsidRPr="00DE6D1C">
        <w:rPr>
          <w:rtl/>
        </w:rPr>
        <w:t>ציינה כי בין יתר פעולות</w:t>
      </w:r>
      <w:r>
        <w:rPr>
          <w:rFonts w:hint="cs"/>
          <w:rtl/>
        </w:rPr>
        <w:t>יה</w:t>
      </w:r>
      <w:r w:rsidRPr="00DE6D1C">
        <w:rPr>
          <w:rtl/>
        </w:rPr>
        <w:t xml:space="preserve"> להתמודדות עם ביטולי ניתוחים היא הגדירה רשימת ממתינים שתהיה בכוננות לביצוע ניתוח בהתראה קצרה - "</w:t>
      </w:r>
      <w:r w:rsidRPr="00DE6D1C">
        <w:t>Stand</w:t>
      </w:r>
      <w:r>
        <w:t xml:space="preserve"> </w:t>
      </w:r>
      <w:r w:rsidRPr="00DE6D1C">
        <w:t>by</w:t>
      </w:r>
      <w:r w:rsidRPr="00DE6D1C">
        <w:rPr>
          <w:rtl/>
        </w:rPr>
        <w:t>".</w:t>
      </w:r>
      <w:r w:rsidRPr="00DE6D1C">
        <w:rPr>
          <w:rFonts w:hint="cs"/>
          <w:rtl/>
        </w:rPr>
        <w:t xml:space="preserve"> בביקורת המעקב עלה כי רוב בתיה"ח שלה אכן עושים שימוש בכלי זה.</w:t>
      </w:r>
    </w:p>
    <w:p w14:paraId="4B6DA634" w14:textId="77777777" w:rsidR="00612DD0" w:rsidRDefault="00612DD0" w:rsidP="00612DD0">
      <w:pPr>
        <w:pStyle w:val="71f3"/>
        <w:rPr>
          <w:rtl/>
        </w:rPr>
      </w:pPr>
      <w:r w:rsidRPr="00DE6D1C">
        <w:rPr>
          <w:rFonts w:hint="cs"/>
          <w:b/>
          <w:bCs/>
          <w:rtl/>
        </w:rPr>
        <w:t>הת</w:t>
      </w:r>
      <w:r>
        <w:rPr>
          <w:rFonts w:hint="cs"/>
          <w:b/>
          <w:bCs/>
          <w:rtl/>
        </w:rPr>
        <w:t>ו</w:t>
      </w:r>
      <w:r w:rsidRPr="00DE6D1C">
        <w:rPr>
          <w:rFonts w:hint="cs"/>
          <w:b/>
          <w:bCs/>
          <w:rtl/>
        </w:rPr>
        <w:t>כנית לקיצור תורים:</w:t>
      </w:r>
      <w:r w:rsidRPr="00DE6D1C">
        <w:rPr>
          <w:rFonts w:hint="cs"/>
          <w:rtl/>
        </w:rPr>
        <w:t xml:space="preserve"> בדוח הקודם עלה כי משרד הבריאות ומשרד האוצר סיכמו שיש לתקצב ת</w:t>
      </w:r>
      <w:r>
        <w:rPr>
          <w:rFonts w:hint="cs"/>
          <w:rtl/>
        </w:rPr>
        <w:t>ו</w:t>
      </w:r>
      <w:r w:rsidRPr="00DE6D1C">
        <w:rPr>
          <w:rFonts w:hint="cs"/>
          <w:rtl/>
        </w:rPr>
        <w:t>כנית לקיצור תורים</w:t>
      </w:r>
      <w:r>
        <w:rPr>
          <w:rFonts w:hint="cs"/>
          <w:rtl/>
        </w:rPr>
        <w:t>,</w:t>
      </w:r>
      <w:r w:rsidRPr="00DE6D1C">
        <w:rPr>
          <w:rFonts w:hint="cs"/>
          <w:rtl/>
        </w:rPr>
        <w:t xml:space="preserve"> </w:t>
      </w:r>
      <w:r>
        <w:rPr>
          <w:rFonts w:hint="cs"/>
          <w:rtl/>
        </w:rPr>
        <w:t>ה</w:t>
      </w:r>
      <w:r w:rsidRPr="00DE6D1C">
        <w:rPr>
          <w:rFonts w:hint="cs"/>
          <w:rtl/>
        </w:rPr>
        <w:t xml:space="preserve">אמורה </w:t>
      </w:r>
      <w:r w:rsidRPr="00C35DDB">
        <w:rPr>
          <w:rFonts w:hint="cs"/>
          <w:rtl/>
        </w:rPr>
        <w:t xml:space="preserve">גם </w:t>
      </w:r>
      <w:r w:rsidRPr="00DE6D1C">
        <w:rPr>
          <w:rFonts w:hint="cs"/>
          <w:rtl/>
        </w:rPr>
        <w:t xml:space="preserve">להביא </w:t>
      </w:r>
      <w:r>
        <w:rPr>
          <w:rFonts w:hint="cs"/>
          <w:rtl/>
        </w:rPr>
        <w:t>להקטנת ה</w:t>
      </w:r>
      <w:r w:rsidRPr="00DE6D1C">
        <w:rPr>
          <w:rFonts w:hint="cs"/>
          <w:rtl/>
        </w:rPr>
        <w:t>הוצאה הפרטית לבריאות ו</w:t>
      </w:r>
      <w:r>
        <w:rPr>
          <w:rFonts w:hint="cs"/>
          <w:rtl/>
        </w:rPr>
        <w:t>הקטנת ה</w:t>
      </w:r>
      <w:r w:rsidRPr="00DE6D1C">
        <w:rPr>
          <w:rFonts w:hint="cs"/>
          <w:rtl/>
        </w:rPr>
        <w:t xml:space="preserve">פרמיות </w:t>
      </w:r>
      <w:r>
        <w:rPr>
          <w:rFonts w:hint="cs"/>
          <w:rtl/>
        </w:rPr>
        <w:t>ש</w:t>
      </w:r>
      <w:r w:rsidRPr="00DE6D1C">
        <w:rPr>
          <w:rFonts w:hint="cs"/>
          <w:rtl/>
        </w:rPr>
        <w:t xml:space="preserve">הציבור </w:t>
      </w:r>
      <w:r w:rsidRPr="00C35DDB">
        <w:rPr>
          <w:rFonts w:hint="cs"/>
          <w:rtl/>
        </w:rPr>
        <w:t xml:space="preserve">משלם </w:t>
      </w:r>
      <w:r w:rsidRPr="00DE6D1C">
        <w:rPr>
          <w:rFonts w:hint="cs"/>
          <w:rtl/>
        </w:rPr>
        <w:t>עבור שירותי הבריאות</w:t>
      </w:r>
      <w:r>
        <w:rPr>
          <w:rFonts w:hint="cs"/>
          <w:rtl/>
        </w:rPr>
        <w:t xml:space="preserve"> הנוספים</w:t>
      </w:r>
      <w:r w:rsidRPr="00DE6D1C">
        <w:rPr>
          <w:rFonts w:hint="cs"/>
          <w:rtl/>
        </w:rPr>
        <w:t xml:space="preserve"> (שב"ן). בביקורת המעקב עלה כי הת</w:t>
      </w:r>
      <w:r>
        <w:rPr>
          <w:rFonts w:hint="cs"/>
          <w:rtl/>
        </w:rPr>
        <w:t>ו</w:t>
      </w:r>
      <w:r w:rsidRPr="00DE6D1C">
        <w:rPr>
          <w:rFonts w:hint="cs"/>
          <w:rtl/>
        </w:rPr>
        <w:t xml:space="preserve">כנית אושרה, תוקצבה </w:t>
      </w:r>
      <w:r>
        <w:rPr>
          <w:rFonts w:hint="cs"/>
          <w:rtl/>
        </w:rPr>
        <w:t>ו</w:t>
      </w:r>
      <w:r w:rsidRPr="00DE6D1C">
        <w:rPr>
          <w:rFonts w:hint="cs"/>
          <w:rtl/>
        </w:rPr>
        <w:t>החלה לפעול</w:t>
      </w:r>
      <w:r>
        <w:rPr>
          <w:rFonts w:hint="cs"/>
          <w:rtl/>
        </w:rPr>
        <w:t>,</w:t>
      </w:r>
      <w:r w:rsidRPr="00DE6D1C">
        <w:rPr>
          <w:rFonts w:hint="cs"/>
          <w:rtl/>
        </w:rPr>
        <w:t xml:space="preserve"> ואכן</w:t>
      </w:r>
      <w:r>
        <w:rPr>
          <w:rFonts w:hint="cs"/>
          <w:rtl/>
        </w:rPr>
        <w:t xml:space="preserve"> הביאה </w:t>
      </w:r>
      <w:r w:rsidRPr="00DE6D1C">
        <w:rPr>
          <w:rFonts w:hint="cs"/>
          <w:rtl/>
        </w:rPr>
        <w:t>לירידה בהוצאה הפרטית ובתשלומי הפרמיות. עם זאת, רבים מהניתוחים שהיו אמורים להתבצע בבתיה"ח הממשלתיים והציבוריים הוסטו לבתי"ח פרטיים.</w:t>
      </w:r>
    </w:p>
    <w:p w14:paraId="41D02BF4" w14:textId="007FD44A" w:rsidR="008A4C8C" w:rsidRDefault="00612DD0" w:rsidP="00612DD0">
      <w:pPr>
        <w:pStyle w:val="71f3"/>
        <w:rPr>
          <w:rtl/>
        </w:rPr>
      </w:pPr>
      <w:r w:rsidRPr="00DE6D1C">
        <w:rPr>
          <w:b/>
          <w:bCs/>
          <w:rtl/>
        </w:rPr>
        <w:t>ת</w:t>
      </w:r>
      <w:r>
        <w:rPr>
          <w:rFonts w:hint="cs"/>
          <w:b/>
          <w:bCs/>
          <w:rtl/>
        </w:rPr>
        <w:t>ו</w:t>
      </w:r>
      <w:r w:rsidRPr="00DE6D1C">
        <w:rPr>
          <w:b/>
          <w:bCs/>
          <w:rtl/>
        </w:rPr>
        <w:t xml:space="preserve">כנית אב </w:t>
      </w:r>
      <w:r>
        <w:rPr>
          <w:rFonts w:hint="cs"/>
          <w:b/>
          <w:bCs/>
          <w:rtl/>
        </w:rPr>
        <w:t xml:space="preserve">לאומית </w:t>
      </w:r>
      <w:r w:rsidRPr="00DE6D1C">
        <w:rPr>
          <w:b/>
          <w:bCs/>
          <w:rtl/>
        </w:rPr>
        <w:t>של משרד הבריאות לפיתוח ולהצטיידות של חדרי ניתוח</w:t>
      </w:r>
      <w:r w:rsidRPr="00DE6D1C">
        <w:rPr>
          <w:rFonts w:hint="cs"/>
          <w:b/>
          <w:bCs/>
          <w:rtl/>
        </w:rPr>
        <w:t>:</w:t>
      </w:r>
      <w:r w:rsidRPr="00DE6D1C">
        <w:rPr>
          <w:rFonts w:hint="cs"/>
          <w:rtl/>
        </w:rPr>
        <w:t xml:space="preserve"> בדוח הקודם עלה כי </w:t>
      </w:r>
      <w:r w:rsidRPr="00DE6D1C">
        <w:rPr>
          <w:rtl/>
        </w:rPr>
        <w:t>אין למשרד הבריאות ת</w:t>
      </w:r>
      <w:r>
        <w:rPr>
          <w:rFonts w:hint="cs"/>
          <w:rtl/>
        </w:rPr>
        <w:t>ו</w:t>
      </w:r>
      <w:r w:rsidRPr="00DE6D1C">
        <w:rPr>
          <w:rtl/>
        </w:rPr>
        <w:t xml:space="preserve">כנית אב רב-שנתית </w:t>
      </w:r>
      <w:r>
        <w:rPr>
          <w:rFonts w:hint="cs"/>
          <w:rtl/>
        </w:rPr>
        <w:t xml:space="preserve">לאומית </w:t>
      </w:r>
      <w:r w:rsidRPr="00DE6D1C">
        <w:rPr>
          <w:rtl/>
        </w:rPr>
        <w:t xml:space="preserve">לפיתוח והצטיידות </w:t>
      </w:r>
      <w:r w:rsidRPr="00DE6D1C">
        <w:rPr>
          <w:rFonts w:hint="cs"/>
          <w:rtl/>
        </w:rPr>
        <w:t>ו</w:t>
      </w:r>
      <w:r w:rsidRPr="00DE6D1C">
        <w:rPr>
          <w:rtl/>
        </w:rPr>
        <w:t>ה</w:t>
      </w:r>
      <w:r w:rsidRPr="00DE6D1C">
        <w:rPr>
          <w:rFonts w:hint="cs"/>
          <w:rtl/>
        </w:rPr>
        <w:t>וא</w:t>
      </w:r>
      <w:r w:rsidRPr="00DE6D1C">
        <w:rPr>
          <w:rtl/>
        </w:rPr>
        <w:t xml:space="preserve"> לא ביצע עבודת מטה שתכליתה לקבוע ת</w:t>
      </w:r>
      <w:r>
        <w:rPr>
          <w:rFonts w:hint="cs"/>
          <w:rtl/>
        </w:rPr>
        <w:t>ו</w:t>
      </w:r>
      <w:r w:rsidRPr="00DE6D1C">
        <w:rPr>
          <w:rtl/>
        </w:rPr>
        <w:t xml:space="preserve">כנית אסטרטגית </w:t>
      </w:r>
      <w:r>
        <w:rPr>
          <w:rFonts w:hint="cs"/>
          <w:rtl/>
        </w:rPr>
        <w:t xml:space="preserve">לאומית </w:t>
      </w:r>
      <w:r w:rsidRPr="00DE6D1C">
        <w:rPr>
          <w:rtl/>
        </w:rPr>
        <w:t>להערכת הצרכים העתידיים הנדרשים</w:t>
      </w:r>
      <w:r w:rsidRPr="00DE6D1C">
        <w:rPr>
          <w:rFonts w:hint="cs"/>
          <w:rtl/>
        </w:rPr>
        <w:t xml:space="preserve">. בביקורת </w:t>
      </w:r>
      <w:r>
        <w:rPr>
          <w:rFonts w:hint="cs"/>
          <w:rtl/>
        </w:rPr>
        <w:t>ה</w:t>
      </w:r>
      <w:r w:rsidRPr="00DE6D1C">
        <w:rPr>
          <w:rFonts w:hint="cs"/>
          <w:rtl/>
        </w:rPr>
        <w:t>מעקב עלה ש</w:t>
      </w:r>
      <w:r w:rsidRPr="00DE6D1C">
        <w:rPr>
          <w:rtl/>
        </w:rPr>
        <w:t>חטיבת המרכזים הרפואיים הממשלתיים</w:t>
      </w:r>
      <w:r>
        <w:rPr>
          <w:vertAlign w:val="superscript"/>
          <w:rtl/>
        </w:rPr>
        <w:footnoteReference w:id="4"/>
      </w:r>
      <w:r w:rsidRPr="009A604B">
        <w:rPr>
          <w:vertAlign w:val="superscript"/>
          <w:rtl/>
        </w:rPr>
        <w:t xml:space="preserve"> </w:t>
      </w:r>
      <w:r w:rsidRPr="00DE6D1C">
        <w:rPr>
          <w:rtl/>
        </w:rPr>
        <w:t>התחילה בהכנת ת</w:t>
      </w:r>
      <w:r>
        <w:rPr>
          <w:rFonts w:hint="cs"/>
          <w:rtl/>
        </w:rPr>
        <w:t>ו</w:t>
      </w:r>
      <w:r w:rsidRPr="00DE6D1C">
        <w:rPr>
          <w:rtl/>
        </w:rPr>
        <w:t xml:space="preserve">כניות אב </w:t>
      </w:r>
      <w:r>
        <w:rPr>
          <w:rFonts w:hint="cs"/>
          <w:rtl/>
        </w:rPr>
        <w:t>ל</w:t>
      </w:r>
      <w:r w:rsidRPr="00DE6D1C">
        <w:rPr>
          <w:rtl/>
        </w:rPr>
        <w:t>פיתוח עתידי של המרכזים הרפואיים הממשלתיים</w:t>
      </w:r>
      <w:r>
        <w:rPr>
          <w:rFonts w:hint="cs"/>
          <w:rtl/>
        </w:rPr>
        <w:t>,</w:t>
      </w:r>
      <w:r w:rsidRPr="00DE6D1C">
        <w:rPr>
          <w:rtl/>
        </w:rPr>
        <w:t xml:space="preserve"> עד שנת 2035</w:t>
      </w:r>
      <w:r>
        <w:rPr>
          <w:rFonts w:hint="cs"/>
          <w:rtl/>
        </w:rPr>
        <w:t>,</w:t>
      </w:r>
      <w:r w:rsidRPr="00DE6D1C">
        <w:rPr>
          <w:rtl/>
        </w:rPr>
        <w:t xml:space="preserve"> </w:t>
      </w:r>
      <w:r>
        <w:rPr>
          <w:rFonts w:hint="cs"/>
          <w:rtl/>
        </w:rPr>
        <w:t xml:space="preserve">וכי </w:t>
      </w:r>
      <w:r w:rsidRPr="00DE6D1C">
        <w:rPr>
          <w:rtl/>
        </w:rPr>
        <w:t>מרכזים רפואיים ממשלתיים אחדים סיימו או נמצאים בשלבים מתקדמים של הכנת ת</w:t>
      </w:r>
      <w:r>
        <w:rPr>
          <w:rFonts w:hint="cs"/>
          <w:rtl/>
        </w:rPr>
        <w:t>ו</w:t>
      </w:r>
      <w:r w:rsidRPr="00DE6D1C">
        <w:rPr>
          <w:rtl/>
        </w:rPr>
        <w:t>כניות אב</w:t>
      </w:r>
      <w:r w:rsidRPr="00DE6D1C">
        <w:rPr>
          <w:rFonts w:hint="cs"/>
          <w:rtl/>
        </w:rPr>
        <w:t>. כמו כן</w:t>
      </w:r>
      <w:r>
        <w:rPr>
          <w:rFonts w:hint="cs"/>
          <w:rtl/>
        </w:rPr>
        <w:t xml:space="preserve"> עלה כי</w:t>
      </w:r>
      <w:r w:rsidRPr="00DE6D1C">
        <w:rPr>
          <w:rFonts w:hint="cs"/>
          <w:rtl/>
        </w:rPr>
        <w:t xml:space="preserve"> בשלוש השנים האחרונות קודמו פרויקטים ל</w:t>
      </w:r>
      <w:r>
        <w:rPr>
          <w:rFonts w:hint="cs"/>
          <w:rtl/>
        </w:rPr>
        <w:t>בניית</w:t>
      </w:r>
      <w:r w:rsidRPr="00DE6D1C">
        <w:rPr>
          <w:rFonts w:hint="cs"/>
          <w:rtl/>
        </w:rPr>
        <w:t xml:space="preserve"> חדרי ניתוח.</w:t>
      </w:r>
      <w:r w:rsidRPr="00DC79B0">
        <w:rPr>
          <w:rtl/>
        </w:rPr>
        <w:t xml:space="preserve"> </w:t>
      </w:r>
      <w:r w:rsidRPr="00AC23B9">
        <w:rPr>
          <w:rFonts w:hint="cs"/>
          <w:rtl/>
        </w:rPr>
        <w:t xml:space="preserve">הכללית הכינה תוכנית אב לכול בתיה"ח שלה, אך לא </w:t>
      </w:r>
      <w:r w:rsidRPr="000314F8">
        <w:rPr>
          <w:rFonts w:hint="cs"/>
          <w:rtl/>
        </w:rPr>
        <w:t>בכ</w:t>
      </w:r>
      <w:r>
        <w:rPr>
          <w:rFonts w:hint="cs"/>
          <w:rtl/>
        </w:rPr>
        <w:t>ל התכניות</w:t>
      </w:r>
      <w:r w:rsidRPr="000314F8">
        <w:rPr>
          <w:rFonts w:hint="cs"/>
          <w:rtl/>
        </w:rPr>
        <w:t xml:space="preserve"> </w:t>
      </w:r>
      <w:r w:rsidRPr="000314F8">
        <w:rPr>
          <w:rFonts w:hint="eastAsia"/>
          <w:rtl/>
        </w:rPr>
        <w:t>נ</w:t>
      </w:r>
      <w:r w:rsidRPr="000314F8">
        <w:rPr>
          <w:rFonts w:hint="cs"/>
          <w:rtl/>
        </w:rPr>
        <w:t>כללה התייחסות</w:t>
      </w:r>
      <w:r w:rsidRPr="00AC23B9">
        <w:rPr>
          <w:rFonts w:hint="cs"/>
          <w:rtl/>
        </w:rPr>
        <w:t xml:space="preserve"> לחדרי ניתוח</w:t>
      </w:r>
      <w:r w:rsidR="00567D65">
        <w:rPr>
          <w:rFonts w:hint="cs"/>
          <w:rtl/>
        </w:rPr>
        <w:t>.</w:t>
      </w:r>
    </w:p>
    <w:p w14:paraId="42FFBC9A" w14:textId="77777777" w:rsidR="00567D65" w:rsidRDefault="00567D65" w:rsidP="00612DD0">
      <w:pPr>
        <w:pStyle w:val="71f3"/>
        <w:rPr>
          <w:rtl/>
        </w:rPr>
      </w:pPr>
    </w:p>
    <w:p w14:paraId="5B460EE4" w14:textId="1A52F57C" w:rsidR="003A3978" w:rsidRPr="003A3978" w:rsidRDefault="00C248DB" w:rsidP="00567D65">
      <w:pPr>
        <w:pStyle w:val="71f3"/>
      </w:pPr>
      <w:r w:rsidRPr="00C76C95">
        <w:rPr>
          <w:noProof/>
        </w:rPr>
        <w:lastRenderedPageBreak/>
        <w:drawing>
          <wp:anchor distT="0" distB="3600450" distL="114300" distR="114300" simplePos="0" relativeHeight="251758080" behindDoc="0" locked="0" layoutInCell="1" allowOverlap="1" wp14:anchorId="4F0667FA" wp14:editId="31F0DBA8">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3984" behindDoc="0" locked="0" layoutInCell="1" allowOverlap="1" wp14:anchorId="4AF189CA" wp14:editId="00279294">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0ED3A" id="Straight Connector 585" o:spid="_x0000_s1026" style="position:absolute;left:0;text-align:left;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2960" behindDoc="0" locked="0" layoutInCell="1" allowOverlap="1" wp14:anchorId="23E63B4F" wp14:editId="092EE36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3C4A35" w:rsidRPr="00A25467" w:rsidRDefault="003C4A35" w:rsidP="007B571D">
                            <w:pPr>
                              <w:pStyle w:val="215"/>
                              <w:rPr>
                                <w:rtl/>
                              </w:rPr>
                            </w:pPr>
                            <w:r>
                              <w:rPr>
                                <w:rFonts w:hint="cs"/>
                                <w:rtl/>
                              </w:rPr>
                              <w:t>עיקרי המלצות הביקורת</w:t>
                            </w:r>
                          </w:p>
                          <w:p w14:paraId="19399FDD" w14:textId="77777777" w:rsidR="003C4A35" w:rsidRDefault="003C4A35"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3C4A35" w:rsidRPr="00A25467" w:rsidRDefault="003C4A35" w:rsidP="007B571D">
                      <w:pPr>
                        <w:pStyle w:val="215"/>
                        <w:rPr>
                          <w:rtl/>
                        </w:rPr>
                      </w:pPr>
                      <w:r>
                        <w:rPr>
                          <w:rFonts w:hint="cs"/>
                          <w:rtl/>
                        </w:rPr>
                        <w:t>עיקרי המלצות הביקורת</w:t>
                      </w:r>
                    </w:p>
                    <w:p w14:paraId="19399FDD" w14:textId="77777777" w:rsidR="003C4A35" w:rsidRDefault="003C4A35" w:rsidP="007B571D"/>
                  </w:txbxContent>
                </v:textbox>
                <w10:wrap type="square"/>
              </v:shape>
            </w:pict>
          </mc:Fallback>
        </mc:AlternateContent>
      </w:r>
      <w:r w:rsidR="00567D65" w:rsidRPr="00BD7FEA">
        <w:rPr>
          <w:rtl/>
        </w:rPr>
        <w:t>משרד מבקר ה</w:t>
      </w:r>
      <w:r w:rsidR="00567D65">
        <w:rPr>
          <w:rtl/>
        </w:rPr>
        <w:t>מדינה ממליץ למשרד הבריאות לקבוע</w:t>
      </w:r>
      <w:r w:rsidR="00567D65">
        <w:rPr>
          <w:rFonts w:hint="cs"/>
          <w:rtl/>
        </w:rPr>
        <w:t xml:space="preserve"> </w:t>
      </w:r>
      <w:r w:rsidR="00567D65" w:rsidRPr="00BB7450">
        <w:rPr>
          <w:rtl/>
        </w:rPr>
        <w:t>לוח זמנים לעבודת ה</w:t>
      </w:r>
      <w:r w:rsidR="00567D65">
        <w:rPr>
          <w:rFonts w:hint="cs"/>
          <w:rtl/>
        </w:rPr>
        <w:t>ו</w:t>
      </w:r>
      <w:r w:rsidR="00567D65">
        <w:rPr>
          <w:rtl/>
        </w:rPr>
        <w:t xml:space="preserve">ועדה </w:t>
      </w:r>
      <w:r w:rsidR="00567D65">
        <w:rPr>
          <w:rFonts w:hint="cs"/>
          <w:rtl/>
        </w:rPr>
        <w:t xml:space="preserve">שהקים בספטמבר 2020, לשם </w:t>
      </w:r>
      <w:r w:rsidR="00567D65" w:rsidRPr="00DC79B0">
        <w:rPr>
          <w:rtl/>
        </w:rPr>
        <w:t>קביעת אסטרטגיית עבודה בחדרי ניתוח</w:t>
      </w:r>
      <w:r w:rsidR="00567D65">
        <w:rPr>
          <w:rFonts w:hint="cs"/>
          <w:rtl/>
        </w:rPr>
        <w:t xml:space="preserve"> </w:t>
      </w:r>
      <w:r w:rsidR="00567D65">
        <w:rPr>
          <w:rtl/>
        </w:rPr>
        <w:t>ולאחר בחינת המלצות</w:t>
      </w:r>
      <w:r w:rsidR="00567D65">
        <w:rPr>
          <w:rFonts w:hint="cs"/>
          <w:rtl/>
        </w:rPr>
        <w:t xml:space="preserve">יה </w:t>
      </w:r>
      <w:r w:rsidR="00567D65" w:rsidRPr="00BB7450">
        <w:rPr>
          <w:rtl/>
        </w:rPr>
        <w:t>לגבש</w:t>
      </w:r>
      <w:r w:rsidR="00567D65">
        <w:rPr>
          <w:rFonts w:hint="cs"/>
          <w:rtl/>
        </w:rPr>
        <w:t xml:space="preserve"> </w:t>
      </w:r>
      <w:r w:rsidR="00567D65" w:rsidRPr="00BD7FEA">
        <w:rPr>
          <w:rtl/>
        </w:rPr>
        <w:t xml:space="preserve">תוכנית סדורה, שתכלול את המרכיבים שיש לעסוק בהם במטרה לשפר </w:t>
      </w:r>
      <w:r w:rsidR="00567D65" w:rsidRPr="00567D65">
        <w:rPr>
          <w:rtl/>
        </w:rPr>
        <w:t>ולייע</w:t>
      </w:r>
      <w:r w:rsidR="00567D65" w:rsidRPr="00567D65">
        <w:rPr>
          <w:rFonts w:hint="cs"/>
          <w:rtl/>
        </w:rPr>
        <w:t>ו</w:t>
      </w:r>
      <w:r w:rsidR="00567D65" w:rsidRPr="00567D65">
        <w:rPr>
          <w:rtl/>
        </w:rPr>
        <w:t>ל</w:t>
      </w:r>
      <w:r w:rsidR="00567D65" w:rsidRPr="00BD7FEA">
        <w:rPr>
          <w:rtl/>
        </w:rPr>
        <w:t xml:space="preserve"> </w:t>
      </w:r>
      <w:r w:rsidR="00567D65">
        <w:rPr>
          <w:rFonts w:hint="cs"/>
          <w:rtl/>
        </w:rPr>
        <w:t xml:space="preserve">את </w:t>
      </w:r>
      <w:r w:rsidR="00567D65" w:rsidRPr="00BD7FEA">
        <w:rPr>
          <w:rtl/>
        </w:rPr>
        <w:t>תפעול מערך חדרי הניתוח</w:t>
      </w:r>
      <w:r w:rsidR="00567D65">
        <w:rPr>
          <w:rFonts w:hint="cs"/>
          <w:rtl/>
        </w:rPr>
        <w:t>;</w:t>
      </w:r>
      <w:r w:rsidR="00567D65" w:rsidRPr="00BD7FEA">
        <w:rPr>
          <w:rtl/>
        </w:rPr>
        <w:t xml:space="preserve"> </w:t>
      </w:r>
      <w:r w:rsidR="00567D65">
        <w:rPr>
          <w:rFonts w:hint="cs"/>
          <w:rtl/>
        </w:rPr>
        <w:t xml:space="preserve">כן עליו </w:t>
      </w:r>
      <w:r w:rsidR="00567D65" w:rsidRPr="00BD7FEA">
        <w:rPr>
          <w:rtl/>
        </w:rPr>
        <w:t>לקבוע את המשאבים שיש להקצות לשם כך ואת לוח הזמנים ליישום ו</w:t>
      </w:r>
      <w:r w:rsidR="00567D65">
        <w:rPr>
          <w:rFonts w:hint="cs"/>
          <w:rtl/>
        </w:rPr>
        <w:t>ל</w:t>
      </w:r>
      <w:r w:rsidR="00567D65" w:rsidRPr="00BD7FEA">
        <w:rPr>
          <w:rtl/>
        </w:rPr>
        <w:t>הטמעת התוכנית</w:t>
      </w:r>
      <w:r w:rsidR="00567D65">
        <w:rPr>
          <w:rFonts w:hint="cs"/>
          <w:rtl/>
        </w:rPr>
        <w:t>.</w:t>
      </w:r>
    </w:p>
    <w:p w14:paraId="524E991B" w14:textId="2EDFAD14" w:rsidR="0083723D" w:rsidRPr="003A3978" w:rsidRDefault="00C248DB" w:rsidP="00567D65">
      <w:pPr>
        <w:pStyle w:val="71f3"/>
      </w:pPr>
      <w:r w:rsidRPr="00C76C95">
        <w:rPr>
          <w:noProof/>
        </w:rPr>
        <w:drawing>
          <wp:anchor distT="0" distB="3600450" distL="114300" distR="114300" simplePos="0" relativeHeight="251756032" behindDoc="0" locked="0" layoutInCell="1" allowOverlap="1" wp14:anchorId="50BE8128" wp14:editId="66D5A8C6">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D65">
        <w:rPr>
          <w:rFonts w:hint="cs"/>
          <w:rtl/>
        </w:rPr>
        <w:t xml:space="preserve">משרד מבקר המדינה </w:t>
      </w:r>
      <w:r w:rsidR="00567D65" w:rsidRPr="00BD7FEA">
        <w:rPr>
          <w:rFonts w:hint="cs"/>
          <w:rtl/>
        </w:rPr>
        <w:t>ממליץ למשרד הבריאות</w:t>
      </w:r>
      <w:r w:rsidR="00567D65">
        <w:rPr>
          <w:rFonts w:hint="cs"/>
          <w:rtl/>
        </w:rPr>
        <w:t>,</w:t>
      </w:r>
      <w:r w:rsidR="00567D65" w:rsidRPr="00BD7FEA">
        <w:rPr>
          <w:rFonts w:hint="cs"/>
          <w:rtl/>
        </w:rPr>
        <w:t xml:space="preserve"> לכללית ולבתיה"ח שלהם לפעול לשיפור אופן תכנון</w:t>
      </w:r>
      <w:r w:rsidR="00567D65">
        <w:rPr>
          <w:rFonts w:hint="cs"/>
          <w:rtl/>
        </w:rPr>
        <w:t xml:space="preserve"> הניתוחים</w:t>
      </w:r>
      <w:r w:rsidR="00567D65" w:rsidRPr="00BD7FEA">
        <w:rPr>
          <w:rFonts w:hint="cs"/>
          <w:rtl/>
        </w:rPr>
        <w:t xml:space="preserve"> והפעלה </w:t>
      </w:r>
      <w:r w:rsidR="00567D65">
        <w:rPr>
          <w:rFonts w:hint="cs"/>
          <w:rtl/>
        </w:rPr>
        <w:t xml:space="preserve">יעילה </w:t>
      </w:r>
      <w:r w:rsidR="00567D65" w:rsidRPr="00BD7FEA">
        <w:rPr>
          <w:rFonts w:hint="cs"/>
          <w:rtl/>
        </w:rPr>
        <w:t xml:space="preserve">של חדרי הניתוח; רצוי שייעזרו לשם כך במערכת ממוחשבת שתסייע בניהול המערך באופן שמשאב הליבה יקר הערך הזה ימוצה ביעילות, </w:t>
      </w:r>
      <w:r w:rsidR="00567D65">
        <w:rPr>
          <w:rFonts w:hint="cs"/>
          <w:rtl/>
        </w:rPr>
        <w:t>ו</w:t>
      </w:r>
      <w:r w:rsidR="00567D65" w:rsidRPr="00BD7FEA">
        <w:rPr>
          <w:rFonts w:hint="cs"/>
          <w:rtl/>
        </w:rPr>
        <w:t>שתתאפשר ראייה מתכללת של כ</w:t>
      </w:r>
      <w:r w:rsidR="00567D65">
        <w:rPr>
          <w:rFonts w:hint="cs"/>
          <w:rtl/>
        </w:rPr>
        <w:t>ל</w:t>
      </w:r>
      <w:r w:rsidR="00567D65" w:rsidRPr="00BD7FEA">
        <w:rPr>
          <w:rFonts w:hint="cs"/>
          <w:rtl/>
        </w:rPr>
        <w:t>ל חדרי הניתוח ב</w:t>
      </w:r>
      <w:r w:rsidR="00567D65">
        <w:rPr>
          <w:rFonts w:hint="cs"/>
          <w:rtl/>
        </w:rPr>
        <w:t>כל האתרים של בי</w:t>
      </w:r>
      <w:r w:rsidR="00567D65">
        <w:rPr>
          <w:rtl/>
        </w:rPr>
        <w:t>"</w:t>
      </w:r>
      <w:r w:rsidR="00567D65">
        <w:rPr>
          <w:rFonts w:hint="cs"/>
          <w:rtl/>
        </w:rPr>
        <w:t>ח מסוים</w:t>
      </w:r>
      <w:r w:rsidR="003A3978" w:rsidRPr="003A3978">
        <w:rPr>
          <w:rtl/>
        </w:rPr>
        <w:t>.</w:t>
      </w:r>
      <w:r w:rsidR="0083723D" w:rsidRPr="003A3978">
        <w:rPr>
          <w:rFonts w:hint="cs"/>
          <w:rtl/>
        </w:rPr>
        <w:t xml:space="preserve"> </w:t>
      </w:r>
    </w:p>
    <w:p w14:paraId="13AF705A" w14:textId="08424C0C" w:rsidR="00351AD0" w:rsidRPr="00003EBB" w:rsidRDefault="00351AD0" w:rsidP="00567D65">
      <w:pPr>
        <w:pStyle w:val="71f3"/>
        <w:rPr>
          <w:rtl/>
        </w:rPr>
      </w:pPr>
      <w:r w:rsidRPr="00577C64">
        <w:rPr>
          <w:noProof/>
        </w:rPr>
        <w:drawing>
          <wp:anchor distT="0" distB="3600450" distL="114300" distR="114300" simplePos="0" relativeHeight="251760128" behindDoc="0" locked="0" layoutInCell="1" allowOverlap="1" wp14:anchorId="6CC03CA8" wp14:editId="2DB8A66A">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D65">
        <w:rPr>
          <w:rFonts w:hint="cs"/>
          <w:rtl/>
        </w:rPr>
        <w:t xml:space="preserve">משרד מבקר </w:t>
      </w:r>
      <w:r w:rsidR="00567D65" w:rsidRPr="00DE6D1C">
        <w:rPr>
          <w:rtl/>
        </w:rPr>
        <w:t xml:space="preserve">המדינה ממליץ למשרד הבריאות להשלים את התהליך </w:t>
      </w:r>
      <w:r w:rsidR="00567D65">
        <w:rPr>
          <w:rFonts w:hint="cs"/>
          <w:rtl/>
        </w:rPr>
        <w:t xml:space="preserve">שיאפשר </w:t>
      </w:r>
      <w:r w:rsidR="00567D65" w:rsidRPr="00DE6D1C">
        <w:rPr>
          <w:rtl/>
        </w:rPr>
        <w:t>דיווח על ביטולי</w:t>
      </w:r>
      <w:r w:rsidR="00567D65">
        <w:rPr>
          <w:rFonts w:hint="cs"/>
          <w:rtl/>
        </w:rPr>
        <w:t>ם ודחיות של</w:t>
      </w:r>
      <w:r w:rsidR="00567D65" w:rsidRPr="00DE6D1C">
        <w:rPr>
          <w:rtl/>
        </w:rPr>
        <w:t xml:space="preserve"> ניתוחים במערכותיו ולכלול ב</w:t>
      </w:r>
      <w:r w:rsidR="00567D65">
        <w:rPr>
          <w:rFonts w:hint="cs"/>
          <w:rtl/>
        </w:rPr>
        <w:t>ו</w:t>
      </w:r>
      <w:r w:rsidR="00567D65" w:rsidRPr="00DE6D1C">
        <w:rPr>
          <w:rtl/>
        </w:rPr>
        <w:t xml:space="preserve"> גם </w:t>
      </w:r>
      <w:r w:rsidR="00567D65">
        <w:rPr>
          <w:rFonts w:hint="cs"/>
          <w:rtl/>
        </w:rPr>
        <w:t>אפשרות ל</w:t>
      </w:r>
      <w:r w:rsidR="00567D65" w:rsidRPr="00DE6D1C">
        <w:rPr>
          <w:rtl/>
        </w:rPr>
        <w:t>הזנ</w:t>
      </w:r>
      <w:r w:rsidR="00567D65">
        <w:rPr>
          <w:rFonts w:hint="cs"/>
          <w:rtl/>
        </w:rPr>
        <w:t>ת</w:t>
      </w:r>
      <w:r w:rsidR="00567D65" w:rsidRPr="00DE6D1C">
        <w:rPr>
          <w:rtl/>
        </w:rPr>
        <w:t xml:space="preserve"> הסיבות לכך. </w:t>
      </w:r>
      <w:r w:rsidR="00567D65" w:rsidRPr="00DE6D1C">
        <w:rPr>
          <w:rFonts w:hint="cs"/>
          <w:rtl/>
        </w:rPr>
        <w:t>מומלץ</w:t>
      </w:r>
      <w:r w:rsidR="00567D65" w:rsidRPr="00DE6D1C">
        <w:rPr>
          <w:rtl/>
        </w:rPr>
        <w:t xml:space="preserve"> לוודא כי כל הנתונים יוזנו באופן אמין ולהנחות בהתאם את בתיה"ח שלו. כן עליו לאפשר הפקת דוחות המנתחים אירועים מסוג זה</w:t>
      </w:r>
      <w:r w:rsidR="00003EBB" w:rsidRPr="00003EBB">
        <w:rPr>
          <w:rtl/>
        </w:rPr>
        <w:t>.</w:t>
      </w:r>
    </w:p>
    <w:p w14:paraId="1F9FE37C" w14:textId="54ECAB5B" w:rsidR="00003EBB" w:rsidRPr="00577C64" w:rsidRDefault="00351AD0" w:rsidP="00567D65">
      <w:pPr>
        <w:pStyle w:val="71f3"/>
      </w:pPr>
      <w:r w:rsidRPr="00003EBB">
        <w:rPr>
          <w:noProof/>
        </w:rPr>
        <w:drawing>
          <wp:anchor distT="0" distB="3600450" distL="114300" distR="114300" simplePos="0" relativeHeight="251762176" behindDoc="0" locked="0" layoutInCell="1" allowOverlap="1" wp14:anchorId="2D6437BC" wp14:editId="1FD4E9AE">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D65" w:rsidRPr="00C72A93">
        <w:rPr>
          <w:rFonts w:hint="cs"/>
          <w:rtl/>
        </w:rPr>
        <w:t xml:space="preserve">מומלץ שמשרד הבריאות יבחן את האפשרות להרחיב את שעות הפעילות של חדרי הניתוח, </w:t>
      </w:r>
      <w:r w:rsidR="00567D65" w:rsidRPr="00C72A93">
        <w:rPr>
          <w:rFonts w:hint="eastAsia"/>
          <w:rtl/>
        </w:rPr>
        <w:t>בדומה</w:t>
      </w:r>
      <w:r w:rsidR="00567D65" w:rsidRPr="00C72A93">
        <w:rPr>
          <w:rtl/>
        </w:rPr>
        <w:t xml:space="preserve"> </w:t>
      </w:r>
      <w:r w:rsidR="00567D65" w:rsidRPr="00C72A93">
        <w:rPr>
          <w:rFonts w:hint="eastAsia"/>
          <w:rtl/>
        </w:rPr>
        <w:t>לנעשה</w:t>
      </w:r>
      <w:r w:rsidR="00567D65" w:rsidRPr="00C72A93">
        <w:rPr>
          <w:rtl/>
        </w:rPr>
        <w:t xml:space="preserve"> </w:t>
      </w:r>
      <w:r w:rsidR="00567D65" w:rsidRPr="00C72A93">
        <w:rPr>
          <w:rFonts w:hint="eastAsia"/>
          <w:rtl/>
        </w:rPr>
        <w:t>במדינות</w:t>
      </w:r>
      <w:r w:rsidR="00567D65" w:rsidRPr="00C72A93">
        <w:rPr>
          <w:rtl/>
        </w:rPr>
        <w:t xml:space="preserve"> </w:t>
      </w:r>
      <w:r w:rsidR="00567D65" w:rsidRPr="00C72A93">
        <w:rPr>
          <w:rFonts w:hint="cs"/>
          <w:rtl/>
        </w:rPr>
        <w:t>ש</w:t>
      </w:r>
      <w:r w:rsidR="00567D65" w:rsidRPr="00C72A93">
        <w:rPr>
          <w:rFonts w:hint="eastAsia"/>
          <w:rtl/>
        </w:rPr>
        <w:t>בהן</w:t>
      </w:r>
      <w:r w:rsidR="00567D65" w:rsidRPr="00C72A93">
        <w:rPr>
          <w:rtl/>
        </w:rPr>
        <w:t xml:space="preserve"> חדרי הניתוח פועלים </w:t>
      </w:r>
      <w:r w:rsidR="00567D65" w:rsidRPr="00C72A93">
        <w:rPr>
          <w:rFonts w:hint="eastAsia"/>
          <w:rtl/>
        </w:rPr>
        <w:t>במסגרת</w:t>
      </w:r>
      <w:r w:rsidR="00567D65" w:rsidRPr="00C72A93">
        <w:rPr>
          <w:rtl/>
        </w:rPr>
        <w:t xml:space="preserve"> </w:t>
      </w:r>
      <w:r w:rsidR="00567D65" w:rsidRPr="00C72A93">
        <w:rPr>
          <w:rFonts w:hint="eastAsia"/>
          <w:rtl/>
        </w:rPr>
        <w:t>הרפואה</w:t>
      </w:r>
      <w:r w:rsidR="00567D65" w:rsidRPr="00C72A93">
        <w:rPr>
          <w:rtl/>
        </w:rPr>
        <w:t xml:space="preserve"> </w:t>
      </w:r>
      <w:r w:rsidR="00567D65" w:rsidRPr="00C72A93">
        <w:rPr>
          <w:rFonts w:hint="eastAsia"/>
          <w:rtl/>
        </w:rPr>
        <w:t>הציבורית</w:t>
      </w:r>
      <w:r w:rsidR="00567D65" w:rsidRPr="00C72A93">
        <w:rPr>
          <w:rtl/>
        </w:rPr>
        <w:t xml:space="preserve"> רוב שעות </w:t>
      </w:r>
      <w:r w:rsidR="00567D65" w:rsidRPr="00C72A93">
        <w:rPr>
          <w:rFonts w:hint="eastAsia"/>
          <w:rtl/>
        </w:rPr>
        <w:t>היממה</w:t>
      </w:r>
      <w:r w:rsidR="00567D65" w:rsidRPr="00C72A93">
        <w:rPr>
          <w:rFonts w:hint="cs"/>
          <w:rtl/>
        </w:rPr>
        <w:t>.</w:t>
      </w:r>
      <w:r w:rsidR="00567D65">
        <w:rPr>
          <w:rFonts w:hint="cs"/>
          <w:rtl/>
        </w:rPr>
        <w:t xml:space="preserve"> </w:t>
      </w:r>
      <w:r w:rsidR="00567D65" w:rsidRPr="00C72A93">
        <w:rPr>
          <w:rFonts w:hint="cs"/>
          <w:rtl/>
        </w:rPr>
        <w:t xml:space="preserve">מיצוי יעיל יותר של חדרי הניתוח בכוחו לקצר את זמני ההמתנה לניתוחים, </w:t>
      </w:r>
      <w:r w:rsidR="00567D65">
        <w:rPr>
          <w:rFonts w:hint="cs"/>
          <w:rtl/>
        </w:rPr>
        <w:t>ו</w:t>
      </w:r>
      <w:r w:rsidR="00567D65" w:rsidRPr="00C72A93">
        <w:rPr>
          <w:rFonts w:hint="cs"/>
          <w:rtl/>
        </w:rPr>
        <w:t xml:space="preserve">הדבר נחוץ במיוחד לניתוחים </w:t>
      </w:r>
      <w:r w:rsidR="00567D65">
        <w:rPr>
          <w:rFonts w:hint="cs"/>
          <w:rtl/>
        </w:rPr>
        <w:t>ש</w:t>
      </w:r>
      <w:r w:rsidR="00567D65" w:rsidRPr="00C72A93">
        <w:rPr>
          <w:rFonts w:hint="cs"/>
          <w:rtl/>
        </w:rPr>
        <w:t xml:space="preserve">זמני </w:t>
      </w:r>
      <w:r w:rsidR="00567D65">
        <w:rPr>
          <w:rFonts w:hint="cs"/>
          <w:rtl/>
        </w:rPr>
        <w:t>ה</w:t>
      </w:r>
      <w:r w:rsidR="00567D65" w:rsidRPr="00C72A93">
        <w:rPr>
          <w:rFonts w:hint="cs"/>
          <w:rtl/>
        </w:rPr>
        <w:t>המתנה להם ארוכים מא</w:t>
      </w:r>
      <w:r w:rsidR="00567D65">
        <w:rPr>
          <w:rFonts w:hint="cs"/>
          <w:rtl/>
        </w:rPr>
        <w:t>ו</w:t>
      </w:r>
      <w:r w:rsidR="00567D65" w:rsidRPr="00C72A93">
        <w:rPr>
          <w:rFonts w:hint="cs"/>
          <w:rtl/>
        </w:rPr>
        <w:t>ד</w:t>
      </w:r>
      <w:r w:rsidR="00567D65">
        <w:rPr>
          <w:rFonts w:hint="cs"/>
          <w:rtl/>
        </w:rPr>
        <w:t>.</w:t>
      </w:r>
    </w:p>
    <w:p w14:paraId="60ED8C20" w14:textId="64962AD1" w:rsidR="00567D65" w:rsidRDefault="00567D65" w:rsidP="00567D65">
      <w:pPr>
        <w:pStyle w:val="71f3"/>
      </w:pPr>
      <w:r>
        <w:rPr>
          <w:rFonts w:hint="cs"/>
          <w:rtl/>
        </w:rPr>
        <w:t xml:space="preserve">על משרד הבריאות </w:t>
      </w:r>
      <w:r w:rsidRPr="00D451FF">
        <w:rPr>
          <w:rtl/>
        </w:rPr>
        <w:t>לגבש ת</w:t>
      </w:r>
      <w:r>
        <w:rPr>
          <w:rFonts w:hint="cs"/>
          <w:rtl/>
        </w:rPr>
        <w:t>ו</w:t>
      </w:r>
      <w:r w:rsidRPr="00D451FF">
        <w:rPr>
          <w:rtl/>
        </w:rPr>
        <w:t xml:space="preserve">כנית </w:t>
      </w:r>
      <w:r>
        <w:rPr>
          <w:rFonts w:hint="cs"/>
          <w:rtl/>
        </w:rPr>
        <w:t>אב לאומית ל</w:t>
      </w:r>
      <w:r w:rsidRPr="00D451FF">
        <w:rPr>
          <w:rtl/>
        </w:rPr>
        <w:t xml:space="preserve">פיתוח </w:t>
      </w:r>
      <w:r>
        <w:rPr>
          <w:rFonts w:hint="cs"/>
          <w:rtl/>
        </w:rPr>
        <w:t xml:space="preserve">והצטיידות בכלל בתיה"ח </w:t>
      </w:r>
      <w:r w:rsidRPr="00567D65">
        <w:rPr>
          <w:rFonts w:hint="cs"/>
          <w:rtl/>
        </w:rPr>
        <w:t>המפעילים</w:t>
      </w:r>
      <w:r>
        <w:rPr>
          <w:rFonts w:hint="cs"/>
          <w:rtl/>
        </w:rPr>
        <w:t xml:space="preserve"> חדרי ניתוח,</w:t>
      </w:r>
      <w:r w:rsidRPr="00D451FF">
        <w:rPr>
          <w:rtl/>
        </w:rPr>
        <w:t xml:space="preserve"> שתתבסס על מיפוי של כל עמדות הניתוח ועמדות ההתאוששות בבתיה"ח שבהם יש פער בין הרצוי למצוי</w:t>
      </w:r>
      <w:r>
        <w:rPr>
          <w:rFonts w:hint="cs"/>
          <w:rtl/>
        </w:rPr>
        <w:t>,</w:t>
      </w:r>
      <w:r w:rsidRPr="00D451FF">
        <w:rPr>
          <w:rtl/>
        </w:rPr>
        <w:t xml:space="preserve"> ולגבש ת</w:t>
      </w:r>
      <w:r>
        <w:rPr>
          <w:rFonts w:hint="cs"/>
          <w:rtl/>
        </w:rPr>
        <w:t>ו</w:t>
      </w:r>
      <w:r w:rsidRPr="00D451FF">
        <w:rPr>
          <w:rtl/>
        </w:rPr>
        <w:t>כנית לסגירת הפערים</w:t>
      </w:r>
      <w:r w:rsidR="00351AD0" w:rsidRPr="00003EBB">
        <w:rPr>
          <w:noProof/>
        </w:rPr>
        <w:drawing>
          <wp:anchor distT="0" distB="3600450" distL="114300" distR="114300" simplePos="0" relativeHeight="251766272" behindDoc="0" locked="0" layoutInCell="1" allowOverlap="1" wp14:anchorId="1CD9980E" wp14:editId="4238096C">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t>.</w:t>
      </w:r>
    </w:p>
    <w:p w14:paraId="66C052B3" w14:textId="3B6C82F4" w:rsidR="00567D65" w:rsidRPr="00567D65" w:rsidRDefault="00577C64" w:rsidP="00567D65">
      <w:pPr>
        <w:pStyle w:val="71f3"/>
      </w:pPr>
      <w:r w:rsidRPr="00003EBB">
        <w:rPr>
          <w:noProof/>
        </w:rPr>
        <w:drawing>
          <wp:anchor distT="0" distB="3600450" distL="114300" distR="114300" simplePos="0" relativeHeight="251892224" behindDoc="0" locked="0" layoutInCell="1" allowOverlap="1" wp14:anchorId="311DB727" wp14:editId="7ACE5EEE">
            <wp:simplePos x="0" y="0"/>
            <wp:positionH relativeFrom="column">
              <wp:posOffset>4539615</wp:posOffset>
            </wp:positionH>
            <wp:positionV relativeFrom="paragraph">
              <wp:posOffset>19050</wp:posOffset>
            </wp:positionV>
            <wp:extent cx="140335" cy="161925"/>
            <wp:effectExtent l="0" t="0" r="0" b="9525"/>
            <wp:wrapSquare wrapText="bothSides"/>
            <wp:docPr id="205277095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D65" w:rsidRPr="00567D65">
        <w:rPr>
          <w:rFonts w:hint="cs"/>
          <w:rtl/>
        </w:rPr>
        <w:t>שקיפות המידע על זמני המתנה</w:t>
      </w:r>
      <w:r w:rsidR="00567D65" w:rsidRPr="00567D65">
        <w:rPr>
          <w:rtl/>
        </w:rPr>
        <w:t xml:space="preserve"> לניתוחים חיוני</w:t>
      </w:r>
      <w:r w:rsidR="00567D65" w:rsidRPr="00567D65">
        <w:rPr>
          <w:rFonts w:hint="cs"/>
          <w:rtl/>
        </w:rPr>
        <w:t>ת</w:t>
      </w:r>
      <w:r w:rsidR="00567D65" w:rsidRPr="00567D65">
        <w:rPr>
          <w:rtl/>
        </w:rPr>
        <w:t xml:space="preserve"> לקידום תחרות בין בתיה</w:t>
      </w:r>
      <w:r w:rsidR="00567D65" w:rsidRPr="00567D65">
        <w:rPr>
          <w:rFonts w:hint="cs"/>
          <w:rtl/>
        </w:rPr>
        <w:t>"</w:t>
      </w:r>
      <w:r w:rsidR="00567D65" w:rsidRPr="00567D65">
        <w:rPr>
          <w:rtl/>
        </w:rPr>
        <w:t xml:space="preserve">ח, </w:t>
      </w:r>
      <w:r w:rsidR="00567D65" w:rsidRPr="00567D65">
        <w:rPr>
          <w:rFonts w:hint="cs"/>
          <w:rtl/>
        </w:rPr>
        <w:t xml:space="preserve">שתוביל </w:t>
      </w:r>
      <w:r w:rsidR="00567D65" w:rsidRPr="00567D65">
        <w:rPr>
          <w:rtl/>
        </w:rPr>
        <w:t xml:space="preserve">לשיפור ולייעול של תהליכי עבודתם. מומלץ שמשרד הבריאות יקבע שיטת מדידה אחידה </w:t>
      </w:r>
      <w:r w:rsidR="00567D65" w:rsidRPr="00567D65">
        <w:rPr>
          <w:rFonts w:hint="cs"/>
          <w:rtl/>
        </w:rPr>
        <w:t xml:space="preserve">לזמני ההמתנה לניתוחים </w:t>
      </w:r>
      <w:r w:rsidR="00567D65" w:rsidRPr="00567D65">
        <w:rPr>
          <w:rtl/>
        </w:rPr>
        <w:t>וינחה את בתי החולים לפרסם את המידע על זמני ההמתנה בשיטה זו</w:t>
      </w:r>
      <w:r w:rsidR="00567D65" w:rsidRPr="00567D65">
        <w:rPr>
          <w:rFonts w:hint="cs"/>
          <w:rtl/>
        </w:rPr>
        <w:t>.</w:t>
      </w:r>
    </w:p>
    <w:p w14:paraId="44BE0AFE" w14:textId="4D4E4BCD" w:rsidR="00644F86" w:rsidRDefault="00644F86" w:rsidP="00567D65">
      <w:pPr>
        <w:pStyle w:val="71f3"/>
        <w:rPr>
          <w:rtl/>
        </w:rPr>
      </w:pPr>
      <w:r w:rsidRPr="00003EBB">
        <w:rPr>
          <w:noProof/>
        </w:rPr>
        <w:drawing>
          <wp:anchor distT="0" distB="3600450" distL="114300" distR="114300" simplePos="0" relativeHeight="251894272" behindDoc="0" locked="0" layoutInCell="1" allowOverlap="1" wp14:anchorId="49B8806C" wp14:editId="5A1CC379">
            <wp:simplePos x="0" y="0"/>
            <wp:positionH relativeFrom="column">
              <wp:posOffset>4539615</wp:posOffset>
            </wp:positionH>
            <wp:positionV relativeFrom="paragraph">
              <wp:posOffset>19050</wp:posOffset>
            </wp:positionV>
            <wp:extent cx="140335" cy="161925"/>
            <wp:effectExtent l="0" t="0" r="0" b="9525"/>
            <wp:wrapSquare wrapText="bothSides"/>
            <wp:docPr id="205277095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D65">
        <w:rPr>
          <w:rFonts w:hint="cs"/>
          <w:rtl/>
        </w:rPr>
        <w:t xml:space="preserve">מומלץ כי משרד הבריאות יבחן עם משרד האוצר, </w:t>
      </w:r>
      <w:r w:rsidR="00567D65" w:rsidRPr="00DE6D1C">
        <w:rPr>
          <w:rFonts w:hint="cs"/>
          <w:rtl/>
        </w:rPr>
        <w:t xml:space="preserve">נציבות </w:t>
      </w:r>
      <w:r w:rsidR="00567D65" w:rsidRPr="00DE6D1C">
        <w:rPr>
          <w:rtl/>
        </w:rPr>
        <w:t>ש</w:t>
      </w:r>
      <w:r w:rsidR="00567D65" w:rsidRPr="00DE6D1C">
        <w:rPr>
          <w:rFonts w:hint="cs"/>
          <w:rtl/>
        </w:rPr>
        <w:t>ירות ה</w:t>
      </w:r>
      <w:r w:rsidR="00567D65" w:rsidRPr="00DE6D1C">
        <w:rPr>
          <w:rtl/>
        </w:rPr>
        <w:t>מ</w:t>
      </w:r>
      <w:r w:rsidR="00567D65" w:rsidRPr="00DE6D1C">
        <w:rPr>
          <w:rFonts w:hint="cs"/>
          <w:rtl/>
        </w:rPr>
        <w:t>דינה והאיגודים המקצועיים</w:t>
      </w:r>
      <w:r w:rsidR="00567D65" w:rsidRPr="00DE6D1C">
        <w:rPr>
          <w:rtl/>
        </w:rPr>
        <w:t xml:space="preserve"> את עדכון התקינה לרופאים מרדימים, בהתאם למקובל במדינות מתפתחות ולמצבת הרופאים המרדימים הקיימת בבתי</w:t>
      </w:r>
      <w:r w:rsidR="00567D65" w:rsidRPr="00DE6D1C">
        <w:rPr>
          <w:rFonts w:hint="cs"/>
          <w:rtl/>
        </w:rPr>
        <w:t>ה"ח</w:t>
      </w:r>
      <w:r w:rsidR="00567D65">
        <w:rPr>
          <w:rFonts w:hint="cs"/>
          <w:rtl/>
        </w:rPr>
        <w:t>,</w:t>
      </w:r>
      <w:r w:rsidR="00567D65" w:rsidRPr="00DE6D1C">
        <w:rPr>
          <w:rFonts w:hint="cs"/>
          <w:rtl/>
        </w:rPr>
        <w:t xml:space="preserve"> ו</w:t>
      </w:r>
      <w:r w:rsidR="00567D65" w:rsidRPr="00DE6D1C">
        <w:rPr>
          <w:rtl/>
        </w:rPr>
        <w:t>את תקינ</w:t>
      </w:r>
      <w:r w:rsidR="00567D65" w:rsidRPr="00DE6D1C">
        <w:rPr>
          <w:rFonts w:hint="cs"/>
          <w:rtl/>
        </w:rPr>
        <w:t xml:space="preserve">ת אחיות חדרי ניתוח </w:t>
      </w:r>
      <w:r w:rsidR="00567D65" w:rsidRPr="00DE6D1C">
        <w:rPr>
          <w:rtl/>
        </w:rPr>
        <w:t>הקיימת אל מול הצרכים המתעדכנים ו</w:t>
      </w:r>
      <w:r w:rsidR="00567D65">
        <w:rPr>
          <w:rFonts w:hint="cs"/>
          <w:rtl/>
        </w:rPr>
        <w:t xml:space="preserve">אל </w:t>
      </w:r>
      <w:r w:rsidR="00567D65" w:rsidRPr="00DE6D1C">
        <w:rPr>
          <w:rtl/>
        </w:rPr>
        <w:t>מול איוש המשרות בפועל</w:t>
      </w:r>
      <w:r w:rsidR="00567D65" w:rsidRPr="00DE6D1C">
        <w:rPr>
          <w:rFonts w:hint="cs"/>
          <w:rtl/>
        </w:rPr>
        <w:t>.</w:t>
      </w:r>
    </w:p>
    <w:p w14:paraId="7C5C9DCB" w14:textId="77777777" w:rsidR="002064BD" w:rsidRDefault="002064BD">
      <w:pPr>
        <w:bidi w:val="0"/>
        <w:spacing w:after="200" w:line="276" w:lineRule="auto"/>
        <w:rPr>
          <w:szCs w:val="20"/>
        </w:rPr>
      </w:pPr>
      <w:r>
        <w:rPr>
          <w:szCs w:val="20"/>
          <w:rtl/>
        </w:rPr>
        <w:br w:type="page"/>
      </w:r>
    </w:p>
    <w:p w14:paraId="73DDC8C4" w14:textId="790B26BB" w:rsidR="002064BD" w:rsidRDefault="00A31939" w:rsidP="002064BD">
      <w:pPr>
        <w:spacing w:line="360" w:lineRule="auto"/>
        <w:rPr>
          <w:rtl/>
        </w:rPr>
      </w:pPr>
      <w:r w:rsidRPr="00A31939">
        <w:rPr>
          <w:noProof/>
          <w:rtl/>
        </w:rPr>
        <w:lastRenderedPageBreak/>
        <mc:AlternateContent>
          <mc:Choice Requires="wps">
            <w:drawing>
              <wp:anchor distT="0" distB="0" distL="114300" distR="114300" simplePos="0" relativeHeight="251911680" behindDoc="0" locked="0" layoutInCell="1" allowOverlap="1" wp14:anchorId="5F7B8B76" wp14:editId="3BD9BC76">
                <wp:simplePos x="0" y="0"/>
                <wp:positionH relativeFrom="column">
                  <wp:posOffset>255270</wp:posOffset>
                </wp:positionH>
                <wp:positionV relativeFrom="paragraph">
                  <wp:posOffset>76200</wp:posOffset>
                </wp:positionV>
                <wp:extent cx="4428490" cy="352425"/>
                <wp:effectExtent l="0" t="0" r="0" b="9525"/>
                <wp:wrapNone/>
                <wp:docPr id="3788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352425"/>
                        </a:xfrm>
                        <a:prstGeom prst="rect">
                          <a:avLst/>
                        </a:prstGeom>
                        <a:solidFill>
                          <a:srgbClr val="F05260"/>
                        </a:solidFill>
                        <a:ln w="9525">
                          <a:noFill/>
                          <a:miter lim="800000"/>
                          <a:headEnd/>
                          <a:tailEnd/>
                        </a:ln>
                      </wps:spPr>
                      <wps:txbx>
                        <w:txbxContent>
                          <w:p w14:paraId="2B3944BD" w14:textId="72849215" w:rsidR="003C4A35" w:rsidRPr="00A47335" w:rsidRDefault="003C4A35" w:rsidP="00A31939">
                            <w:pPr>
                              <w:pStyle w:val="71fb"/>
                              <w:rPr>
                                <w:b w:val="0"/>
                                <w:bCs/>
                                <w:rtl/>
                              </w:rPr>
                            </w:pPr>
                            <w:r>
                              <w:rPr>
                                <w:rFonts w:hint="cs"/>
                                <w:b w:val="0"/>
                                <w:bCs/>
                                <w:rtl/>
                              </w:rPr>
                              <w:t>מידת תיקון עיקרי הליקויים מהדוח הקודם</w:t>
                            </w:r>
                          </w:p>
                        </w:txbxContent>
                      </wps:txbx>
                      <wps:bodyPr rot="0" vert="horz" wrap="square" lIns="91440" tIns="45720" rIns="91440" bIns="45720" anchor="ctr" anchorCtr="0">
                        <a:noAutofit/>
                      </wps:bodyPr>
                    </wps:wsp>
                  </a:graphicData>
                </a:graphic>
              </wp:anchor>
            </w:drawing>
          </mc:Choice>
          <mc:Fallback>
            <w:pict>
              <v:shape w14:anchorId="5F7B8B76" id="_x0000_s1029" type="#_x0000_t202" style="position:absolute;left:0;text-align:left;margin-left:20.1pt;margin-top:6pt;width:348.7pt;height:27.75pt;z-index:25191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" fillcolor="#f05260" stroked="f">
                <v:textbox>
                  <w:txbxContent>
                    <w:p w14:paraId="2B3944BD" w14:textId="72849215" w:rsidR="003C4A35" w:rsidRPr="00A47335" w:rsidRDefault="003C4A35" w:rsidP="00A31939">
                      <w:pPr>
                        <w:pStyle w:val="71fb"/>
                        <w:rPr>
                          <w:b w:val="0"/>
                          <w:bCs/>
                          <w:rtl/>
                        </w:rPr>
                      </w:pPr>
                      <w:r>
                        <w:rPr>
                          <w:rFonts w:hint="cs"/>
                          <w:b w:val="0"/>
                          <w:bCs/>
                          <w:rtl/>
                        </w:rPr>
                        <w:t>מידת תיקון עיקרי הליקויים מהדוח הקודם</w:t>
                      </w:r>
                    </w:p>
                  </w:txbxContent>
                </v:textbox>
              </v:shape>
            </w:pict>
          </mc:Fallback>
        </mc:AlternateContent>
      </w:r>
      <w:r w:rsidRPr="00A31939">
        <w:rPr>
          <w:noProof/>
          <w:rtl/>
        </w:rPr>
        <w:drawing>
          <wp:anchor distT="0" distB="0" distL="114300" distR="114300" simplePos="0" relativeHeight="251910656" behindDoc="0" locked="0" layoutInCell="1" allowOverlap="1" wp14:anchorId="08A201DB" wp14:editId="78856D4D">
            <wp:simplePos x="0" y="0"/>
            <wp:positionH relativeFrom="column">
              <wp:posOffset>0</wp:posOffset>
            </wp:positionH>
            <wp:positionV relativeFrom="paragraph">
              <wp:posOffset>0</wp:posOffset>
            </wp:positionV>
            <wp:extent cx="4752975" cy="716280"/>
            <wp:effectExtent l="0" t="0" r="0" b="0"/>
            <wp:wrapNone/>
            <wp:docPr id="3788741" name="Picture 378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52975" cy="716280"/>
                    </a:xfrm>
                    <a:prstGeom prst="rect">
                      <a:avLst/>
                    </a:prstGeom>
                  </pic:spPr>
                </pic:pic>
              </a:graphicData>
            </a:graphic>
          </wp:anchor>
        </w:drawing>
      </w:r>
    </w:p>
    <w:p w14:paraId="2D995E3E" w14:textId="096B773C" w:rsidR="002064BD" w:rsidRDefault="002064BD" w:rsidP="00825A14">
      <w:pPr>
        <w:pStyle w:val="7120"/>
        <w:rPr>
          <w:rtl/>
        </w:rPr>
      </w:pPr>
    </w:p>
    <w:tbl>
      <w:tblPr>
        <w:tblStyle w:val="TableGrid"/>
        <w:bidiVisual/>
        <w:tblW w:w="7648" w:type="dxa"/>
        <w:tblInd w:w="1881" w:type="dxa"/>
        <w:tblLayout w:type="fixed"/>
        <w:tblLook w:val="04A0" w:firstRow="1" w:lastRow="0" w:firstColumn="1" w:lastColumn="0" w:noHBand="0" w:noVBand="1"/>
      </w:tblPr>
      <w:tblGrid>
        <w:gridCol w:w="1249"/>
        <w:gridCol w:w="2480"/>
        <w:gridCol w:w="942"/>
        <w:gridCol w:w="1082"/>
        <w:gridCol w:w="902"/>
        <w:gridCol w:w="993"/>
      </w:tblGrid>
      <w:tr w:rsidR="0030377B" w14:paraId="5939D6A4" w14:textId="77777777" w:rsidTr="00606EF9">
        <w:trPr>
          <w:trHeight w:val="436"/>
          <w:tblHeader/>
        </w:trPr>
        <w:tc>
          <w:tcPr>
            <w:tcW w:w="7648" w:type="dxa"/>
            <w:gridSpan w:val="6"/>
            <w:tcBorders>
              <w:top w:val="nil"/>
              <w:bottom w:val="nil"/>
            </w:tcBorders>
            <w:shd w:val="clear" w:color="auto" w:fill="C6DCE4"/>
            <w:vAlign w:val="center"/>
          </w:tcPr>
          <w:p w14:paraId="3527F6F5" w14:textId="6AEE73FE" w:rsidR="0030377B" w:rsidRPr="00677791" w:rsidRDefault="0030377B" w:rsidP="00081C0A">
            <w:pPr>
              <w:pStyle w:val="71R"/>
              <w:rPr>
                <w:b/>
                <w:bCs/>
                <w:rtl/>
              </w:rPr>
            </w:pPr>
            <w:r w:rsidRPr="00677791">
              <w:rPr>
                <w:b/>
                <w:bCs/>
                <w:rtl/>
              </w:rPr>
              <w:t>הפעלת חדרי ניתוח בבתי חולים כלליים</w:t>
            </w:r>
          </w:p>
        </w:tc>
      </w:tr>
      <w:tr w:rsidR="0030377B" w14:paraId="71C978EE" w14:textId="77777777" w:rsidTr="00606EF9">
        <w:trPr>
          <w:trHeight w:val="470"/>
          <w:tblHeader/>
        </w:trPr>
        <w:tc>
          <w:tcPr>
            <w:tcW w:w="1249" w:type="dxa"/>
            <w:vMerge w:val="restart"/>
            <w:tcBorders>
              <w:top w:val="nil"/>
              <w:bottom w:val="nil"/>
            </w:tcBorders>
            <w:shd w:val="clear" w:color="auto" w:fill="C6DCE4"/>
            <w:vAlign w:val="center"/>
          </w:tcPr>
          <w:p w14:paraId="1AEC2FEA" w14:textId="77777777" w:rsidR="0030377B" w:rsidRPr="00081C0A" w:rsidRDefault="0030377B" w:rsidP="00081C0A">
            <w:pPr>
              <w:pStyle w:val="71R"/>
              <w:spacing w:after="0"/>
              <w:rPr>
                <w:b/>
                <w:bCs/>
                <w:rtl/>
              </w:rPr>
            </w:pPr>
            <w:r w:rsidRPr="00081C0A">
              <w:rPr>
                <w:b/>
                <w:bCs/>
                <w:rtl/>
              </w:rPr>
              <w:t>פרק הביקורת</w:t>
            </w:r>
          </w:p>
        </w:tc>
        <w:tc>
          <w:tcPr>
            <w:tcW w:w="2480" w:type="dxa"/>
            <w:vMerge w:val="restart"/>
            <w:tcBorders>
              <w:top w:val="nil"/>
              <w:bottom w:val="nil"/>
            </w:tcBorders>
            <w:shd w:val="clear" w:color="auto" w:fill="C6DCE4"/>
            <w:vAlign w:val="center"/>
          </w:tcPr>
          <w:p w14:paraId="71F6F1C8" w14:textId="77777777" w:rsidR="0030377B" w:rsidRPr="00081C0A" w:rsidRDefault="0030377B" w:rsidP="00081C0A">
            <w:pPr>
              <w:pStyle w:val="71R"/>
              <w:spacing w:after="0"/>
              <w:rPr>
                <w:b/>
                <w:bCs/>
                <w:rtl/>
              </w:rPr>
            </w:pPr>
            <w:r w:rsidRPr="00081C0A">
              <w:rPr>
                <w:b/>
                <w:bCs/>
                <w:rtl/>
              </w:rPr>
              <w:t>הליקוי/ההמלצה בדוח הביקורת הקודם</w:t>
            </w:r>
          </w:p>
        </w:tc>
        <w:tc>
          <w:tcPr>
            <w:tcW w:w="3919" w:type="dxa"/>
            <w:gridSpan w:val="4"/>
            <w:tcBorders>
              <w:top w:val="nil"/>
              <w:bottom w:val="nil"/>
            </w:tcBorders>
            <w:shd w:val="clear" w:color="auto" w:fill="C6DCE4"/>
          </w:tcPr>
          <w:p w14:paraId="29A67454" w14:textId="3EB6A6A8" w:rsidR="0030377B" w:rsidRPr="00081C0A" w:rsidRDefault="0030377B" w:rsidP="00AC0DDF">
            <w:pPr>
              <w:pStyle w:val="71R"/>
              <w:rPr>
                <w:b/>
                <w:bCs/>
                <w:rtl/>
              </w:rPr>
            </w:pPr>
            <w:r w:rsidRPr="00081C0A">
              <w:rPr>
                <w:b/>
                <w:bCs/>
                <w:rtl/>
              </w:rPr>
              <w:t>מידת תיקון הליקוי כפי שעולה בביקורת המעקב</w:t>
            </w:r>
          </w:p>
        </w:tc>
      </w:tr>
      <w:tr w:rsidR="0030377B" w14:paraId="54583404" w14:textId="77777777" w:rsidTr="007D6A24">
        <w:trPr>
          <w:trHeight w:val="675"/>
          <w:tblHeader/>
        </w:trPr>
        <w:tc>
          <w:tcPr>
            <w:tcW w:w="1249" w:type="dxa"/>
            <w:vMerge/>
            <w:tcBorders>
              <w:top w:val="nil"/>
              <w:bottom w:val="nil"/>
            </w:tcBorders>
          </w:tcPr>
          <w:p w14:paraId="59312810" w14:textId="77777777" w:rsidR="0030377B" w:rsidRPr="00377243" w:rsidRDefault="0030377B" w:rsidP="00AC0DDF">
            <w:pPr>
              <w:pStyle w:val="71R"/>
              <w:rPr>
                <w:sz w:val="19"/>
                <w:szCs w:val="19"/>
                <w:rtl/>
              </w:rPr>
            </w:pPr>
          </w:p>
        </w:tc>
        <w:tc>
          <w:tcPr>
            <w:tcW w:w="2480" w:type="dxa"/>
            <w:vMerge/>
            <w:tcBorders>
              <w:top w:val="nil"/>
              <w:bottom w:val="nil"/>
            </w:tcBorders>
          </w:tcPr>
          <w:p w14:paraId="4DDAD357" w14:textId="77777777" w:rsidR="0030377B" w:rsidRPr="00377243" w:rsidRDefault="0030377B" w:rsidP="00AC0DDF">
            <w:pPr>
              <w:pStyle w:val="71R"/>
              <w:rPr>
                <w:sz w:val="19"/>
                <w:szCs w:val="19"/>
                <w:rtl/>
              </w:rPr>
            </w:pPr>
          </w:p>
        </w:tc>
        <w:tc>
          <w:tcPr>
            <w:tcW w:w="942" w:type="dxa"/>
            <w:tcBorders>
              <w:top w:val="nil"/>
              <w:bottom w:val="nil"/>
            </w:tcBorders>
            <w:shd w:val="clear" w:color="auto" w:fill="F05260"/>
          </w:tcPr>
          <w:p w14:paraId="5EEA8F2A" w14:textId="77777777" w:rsidR="0030377B" w:rsidRPr="00606EF9" w:rsidRDefault="0030377B" w:rsidP="00AC0DDF">
            <w:pPr>
              <w:pStyle w:val="71R"/>
              <w:rPr>
                <w:b/>
                <w:bCs/>
                <w:rtl/>
              </w:rPr>
            </w:pPr>
            <w:r w:rsidRPr="00606EF9">
              <w:rPr>
                <w:b/>
                <w:bCs/>
                <w:rtl/>
              </w:rPr>
              <w:t>לא תוקן</w:t>
            </w:r>
          </w:p>
        </w:tc>
        <w:tc>
          <w:tcPr>
            <w:tcW w:w="1082" w:type="dxa"/>
            <w:tcBorders>
              <w:top w:val="nil"/>
              <w:bottom w:val="nil"/>
            </w:tcBorders>
            <w:shd w:val="clear" w:color="auto" w:fill="FFC000"/>
          </w:tcPr>
          <w:p w14:paraId="678320F0" w14:textId="7443FA03" w:rsidR="0030377B" w:rsidRPr="00606EF9" w:rsidRDefault="0030377B" w:rsidP="00AC0DDF">
            <w:pPr>
              <w:pStyle w:val="71R"/>
              <w:rPr>
                <w:b/>
                <w:bCs/>
                <w:rtl/>
              </w:rPr>
            </w:pPr>
            <w:r w:rsidRPr="00606EF9">
              <w:rPr>
                <w:b/>
                <w:bCs/>
                <w:rtl/>
              </w:rPr>
              <w:t>תוקן במידה מועטה או חלקית</w:t>
            </w:r>
          </w:p>
        </w:tc>
        <w:tc>
          <w:tcPr>
            <w:tcW w:w="902" w:type="dxa"/>
            <w:tcBorders>
              <w:top w:val="nil"/>
              <w:bottom w:val="nil"/>
            </w:tcBorders>
            <w:shd w:val="clear" w:color="auto" w:fill="DED900"/>
          </w:tcPr>
          <w:p w14:paraId="2C93797F" w14:textId="5ABA430F" w:rsidR="0030377B" w:rsidRPr="00606EF9" w:rsidRDefault="0030377B" w:rsidP="00AC0DDF">
            <w:pPr>
              <w:pStyle w:val="71R"/>
              <w:rPr>
                <w:b/>
                <w:bCs/>
                <w:rtl/>
              </w:rPr>
            </w:pPr>
            <w:r w:rsidRPr="00606EF9">
              <w:rPr>
                <w:b/>
                <w:bCs/>
                <w:rtl/>
              </w:rPr>
              <w:t>תוקן במידה רבה</w:t>
            </w:r>
          </w:p>
        </w:tc>
        <w:tc>
          <w:tcPr>
            <w:tcW w:w="993" w:type="dxa"/>
            <w:tcBorders>
              <w:top w:val="nil"/>
              <w:bottom w:val="nil"/>
            </w:tcBorders>
            <w:shd w:val="clear" w:color="auto" w:fill="5F9127"/>
          </w:tcPr>
          <w:p w14:paraId="30A8BC9A" w14:textId="49B4EADE" w:rsidR="0030377B" w:rsidRPr="00606EF9" w:rsidRDefault="0030377B" w:rsidP="00AC0DDF">
            <w:pPr>
              <w:pStyle w:val="71R"/>
              <w:rPr>
                <w:b/>
                <w:bCs/>
                <w:rtl/>
              </w:rPr>
            </w:pPr>
            <w:r w:rsidRPr="00606EF9">
              <w:rPr>
                <w:b/>
                <w:bCs/>
                <w:rtl/>
              </w:rPr>
              <w:t>תוקן באופן מלא</w:t>
            </w:r>
          </w:p>
        </w:tc>
      </w:tr>
      <w:tr w:rsidR="0030377B" w:rsidRPr="00606EF9" w14:paraId="5D5AA277" w14:textId="77777777" w:rsidTr="007D6A24">
        <w:trPr>
          <w:trHeight w:val="565"/>
        </w:trPr>
        <w:tc>
          <w:tcPr>
            <w:tcW w:w="1249" w:type="dxa"/>
            <w:tcBorders>
              <w:top w:val="nil"/>
              <w:bottom w:val="nil"/>
            </w:tcBorders>
            <w:shd w:val="clear" w:color="auto" w:fill="DBE8EE"/>
            <w:vAlign w:val="center"/>
          </w:tcPr>
          <w:p w14:paraId="56D04FA6" w14:textId="77777777" w:rsidR="0030377B" w:rsidRPr="00606EF9" w:rsidRDefault="0030377B" w:rsidP="00AC0DDF">
            <w:pPr>
              <w:pStyle w:val="71R"/>
              <w:rPr>
                <w:rtl/>
              </w:rPr>
            </w:pPr>
            <w:r w:rsidRPr="00606EF9">
              <w:rPr>
                <w:rtl/>
              </w:rPr>
              <w:t xml:space="preserve">משרד הבריאות כגוף עוקב ומפקח </w:t>
            </w:r>
          </w:p>
        </w:tc>
        <w:tc>
          <w:tcPr>
            <w:tcW w:w="2480" w:type="dxa"/>
            <w:tcBorders>
              <w:top w:val="nil"/>
              <w:bottom w:val="nil"/>
              <w:right w:val="single" w:sz="4" w:space="0" w:color="auto"/>
            </w:tcBorders>
            <w:shd w:val="clear" w:color="auto" w:fill="DBE8EE"/>
            <w:vAlign w:val="center"/>
          </w:tcPr>
          <w:p w14:paraId="108C771D" w14:textId="6E6EC970" w:rsidR="0030377B" w:rsidRPr="00606EF9" w:rsidRDefault="0030377B" w:rsidP="00AC0DDF">
            <w:pPr>
              <w:pStyle w:val="71R"/>
            </w:pPr>
            <w:r w:rsidRPr="00606EF9">
              <w:rPr>
                <w:rtl/>
              </w:rPr>
              <w:t>למשרד הבריאות לא היה מידע מלא ואמין על הניצולת והתפוקות של חדרי הניתוח, והדבר פגע ביכולתו למלא את תפקידו כגורם המפקח. אמירתו המרכזית של המשרד בתשובתו לדוח הקודם הייתה שהוא יקים ועדה רב-תחומית שתמפה את ניהול התהליכים והתפעול של חדרי הניתוח, תגבש נהלים וסטנדרטים ותקבע תורת הפעלה סדורה.</w:t>
            </w:r>
          </w:p>
        </w:tc>
        <w:tc>
          <w:tcPr>
            <w:tcW w:w="942" w:type="dxa"/>
            <w:tcBorders>
              <w:top w:val="nil"/>
              <w:left w:val="single" w:sz="4" w:space="0" w:color="auto"/>
              <w:bottom w:val="nil"/>
              <w:right w:val="single" w:sz="4" w:space="0" w:color="auto"/>
            </w:tcBorders>
            <w:shd w:val="clear" w:color="auto" w:fill="DBE8EE"/>
          </w:tcPr>
          <w:p w14:paraId="77C244E9" w14:textId="4CF8FCCD" w:rsidR="0030377B" w:rsidRPr="00606EF9" w:rsidRDefault="0030377B" w:rsidP="00AC0DDF">
            <w:pPr>
              <w:pStyle w:val="71R"/>
              <w:rPr>
                <w:rtl/>
              </w:rPr>
            </w:pPr>
          </w:p>
        </w:tc>
        <w:tc>
          <w:tcPr>
            <w:tcW w:w="1082" w:type="dxa"/>
            <w:tcBorders>
              <w:top w:val="nil"/>
              <w:left w:val="single" w:sz="4" w:space="0" w:color="auto"/>
              <w:bottom w:val="nil"/>
              <w:right w:val="single" w:sz="4" w:space="0" w:color="auto"/>
            </w:tcBorders>
            <w:shd w:val="clear" w:color="auto" w:fill="DBE8EE"/>
          </w:tcPr>
          <w:p w14:paraId="72DA9361" w14:textId="58765050" w:rsidR="0030377B" w:rsidRPr="00606EF9" w:rsidRDefault="00606EF9" w:rsidP="00AC0DDF">
            <w:pPr>
              <w:pStyle w:val="71R"/>
              <w:rPr>
                <w:rtl/>
              </w:rPr>
            </w:pPr>
            <w:r w:rsidRPr="00606EF9">
              <w:rPr>
                <w:rFonts w:ascii="Times New Roman" w:hAnsi="Times New Roman" w:cs="David"/>
                <w:noProof/>
                <w:rtl/>
              </w:rPr>
              <mc:AlternateContent>
                <mc:Choice Requires="wps">
                  <w:drawing>
                    <wp:anchor distT="0" distB="0" distL="114300" distR="114300" simplePos="0" relativeHeight="251926016" behindDoc="0" locked="0" layoutInCell="1" allowOverlap="1" wp14:anchorId="37C74274" wp14:editId="67850AFB">
                      <wp:simplePos x="0" y="0"/>
                      <wp:positionH relativeFrom="column">
                        <wp:posOffset>-55880</wp:posOffset>
                      </wp:positionH>
                      <wp:positionV relativeFrom="paragraph">
                        <wp:posOffset>849630</wp:posOffset>
                      </wp:positionV>
                      <wp:extent cx="1259840" cy="432000"/>
                      <wp:effectExtent l="0" t="0" r="16510" b="25400"/>
                      <wp:wrapNone/>
                      <wp:docPr id="6" name="חץ שמאלה 38"/>
                      <wp:cNvGraphicFramePr/>
                      <a:graphic xmlns:a="http://schemas.openxmlformats.org/drawingml/2006/main">
                        <a:graphicData uri="http://schemas.microsoft.com/office/word/2010/wordprocessingShape">
                          <wps:wsp>
                            <wps:cNvSpPr/>
                            <wps:spPr>
                              <a:xfrm>
                                <a:off x="0" y="0"/>
                                <a:ext cx="1259840" cy="43200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957428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38" o:spid="_x0000_s1026" type="#_x0000_t66" style="position:absolute;left:0;text-align:left;margin-left:-4.4pt;margin-top:66.9pt;width:99.2pt;height:34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" adj="3703" fillcolor="#ffc000" strokecolor="#ffc000" strokeweight="2pt"/>
                  </w:pict>
                </mc:Fallback>
              </mc:AlternateContent>
            </w:r>
          </w:p>
        </w:tc>
        <w:tc>
          <w:tcPr>
            <w:tcW w:w="902" w:type="dxa"/>
            <w:tcBorders>
              <w:top w:val="nil"/>
              <w:left w:val="single" w:sz="4" w:space="0" w:color="auto"/>
              <w:bottom w:val="nil"/>
              <w:right w:val="single" w:sz="4" w:space="0" w:color="auto"/>
            </w:tcBorders>
            <w:shd w:val="clear" w:color="auto" w:fill="DBE8EE"/>
          </w:tcPr>
          <w:p w14:paraId="4654F071" w14:textId="20C40C26" w:rsidR="0030377B" w:rsidRPr="00606EF9" w:rsidRDefault="0030377B" w:rsidP="00AC0DDF">
            <w:pPr>
              <w:pStyle w:val="71R"/>
              <w:rPr>
                <w:rtl/>
              </w:rPr>
            </w:pPr>
          </w:p>
        </w:tc>
        <w:tc>
          <w:tcPr>
            <w:tcW w:w="993" w:type="dxa"/>
            <w:tcBorders>
              <w:top w:val="nil"/>
              <w:left w:val="single" w:sz="4" w:space="0" w:color="auto"/>
              <w:bottom w:val="nil"/>
              <w:right w:val="single" w:sz="4" w:space="0" w:color="auto"/>
            </w:tcBorders>
            <w:shd w:val="clear" w:color="auto" w:fill="DBE8EE"/>
          </w:tcPr>
          <w:p w14:paraId="4398F0CC" w14:textId="77777777" w:rsidR="0030377B" w:rsidRPr="00606EF9" w:rsidRDefault="0030377B" w:rsidP="00AC0DDF">
            <w:pPr>
              <w:pStyle w:val="71R"/>
              <w:rPr>
                <w:rtl/>
              </w:rPr>
            </w:pPr>
          </w:p>
        </w:tc>
      </w:tr>
      <w:tr w:rsidR="0030377B" w:rsidRPr="00606EF9" w14:paraId="3BDF8D6E" w14:textId="77777777" w:rsidTr="007D6A24">
        <w:trPr>
          <w:trHeight w:val="472"/>
        </w:trPr>
        <w:tc>
          <w:tcPr>
            <w:tcW w:w="1249" w:type="dxa"/>
            <w:tcBorders>
              <w:top w:val="nil"/>
              <w:bottom w:val="nil"/>
            </w:tcBorders>
            <w:shd w:val="clear" w:color="auto" w:fill="ECF4F5"/>
            <w:vAlign w:val="center"/>
          </w:tcPr>
          <w:p w14:paraId="79179FB2" w14:textId="77777777" w:rsidR="0030377B" w:rsidRPr="00606EF9" w:rsidRDefault="0030377B" w:rsidP="00AC0DDF">
            <w:pPr>
              <w:pStyle w:val="71R"/>
              <w:rPr>
                <w:rtl/>
              </w:rPr>
            </w:pPr>
            <w:r w:rsidRPr="00606EF9">
              <w:rPr>
                <w:rtl/>
              </w:rPr>
              <w:t>מיצוי של חדרי הניתוח בבתיה"ח הממשלתיים ושל הכללית (תכנון, הקצאה, שיבוץ וביצוע)</w:t>
            </w:r>
          </w:p>
        </w:tc>
        <w:tc>
          <w:tcPr>
            <w:tcW w:w="2480" w:type="dxa"/>
            <w:tcBorders>
              <w:top w:val="nil"/>
              <w:bottom w:val="nil"/>
            </w:tcBorders>
            <w:shd w:val="clear" w:color="auto" w:fill="ECF4F5"/>
            <w:vAlign w:val="center"/>
          </w:tcPr>
          <w:p w14:paraId="1A566228" w14:textId="11F066D4" w:rsidR="0030377B" w:rsidRPr="00606EF9" w:rsidRDefault="0030377B" w:rsidP="00AC0DDF">
            <w:pPr>
              <w:pStyle w:val="71R"/>
              <w:rPr>
                <w:rtl/>
              </w:rPr>
            </w:pPr>
            <w:r w:rsidRPr="00606EF9">
              <w:rPr>
                <w:rtl/>
              </w:rPr>
              <w:t>מידת היעילות בוולפסון, בנהרייה ובבילינסון של הקצאת חדרי הניתוח למחלקות, התכנון בפועל של הניתוחים וניטור הביצוע של הניתוחים לעומת התכנון, לקו בחסר - הן בשל היעדר מערכת תומכת תהליך (בחלק מבתיה"ח הפעולות האמורות מתבצעות באופן ידנ</w:t>
            </w:r>
            <w:r w:rsidRPr="00606EF9">
              <w:rPr>
                <w:rFonts w:hint="cs"/>
                <w:rtl/>
              </w:rPr>
              <w:t>י)</w:t>
            </w:r>
            <w:r w:rsidRPr="00606EF9">
              <w:rPr>
                <w:rtl/>
              </w:rPr>
              <w:t>, והן בשל היעדר מדיניות של משרד הבריאות לאופן ההקצאה, לתכנון ולניצולת חדרי הניתוח הרצויה.</w:t>
            </w:r>
          </w:p>
        </w:tc>
        <w:tc>
          <w:tcPr>
            <w:tcW w:w="942" w:type="dxa"/>
            <w:tcBorders>
              <w:top w:val="nil"/>
              <w:bottom w:val="nil"/>
            </w:tcBorders>
            <w:shd w:val="clear" w:color="auto" w:fill="ECF4F5"/>
          </w:tcPr>
          <w:p w14:paraId="7F0060FC" w14:textId="54ED2ACB" w:rsidR="0030377B" w:rsidRPr="00606EF9" w:rsidRDefault="0030377B" w:rsidP="00AC0DDF">
            <w:pPr>
              <w:pStyle w:val="71R"/>
              <w:rPr>
                <w:rtl/>
              </w:rPr>
            </w:pPr>
          </w:p>
        </w:tc>
        <w:tc>
          <w:tcPr>
            <w:tcW w:w="1082" w:type="dxa"/>
            <w:tcBorders>
              <w:top w:val="nil"/>
              <w:bottom w:val="nil"/>
            </w:tcBorders>
            <w:shd w:val="clear" w:color="auto" w:fill="ECF4F5"/>
          </w:tcPr>
          <w:p w14:paraId="4C959630" w14:textId="0A7FAC66" w:rsidR="0030377B" w:rsidRPr="00606EF9" w:rsidRDefault="0075450E" w:rsidP="00AC0DDF">
            <w:pPr>
              <w:pStyle w:val="71R"/>
              <w:rPr>
                <w:rtl/>
              </w:rPr>
            </w:pPr>
            <w:r w:rsidRPr="00606EF9">
              <w:rPr>
                <w:rFonts w:ascii="Times New Roman" w:hAnsi="Times New Roman" w:cs="David"/>
                <w:noProof/>
                <w:rtl/>
              </w:rPr>
              <mc:AlternateContent>
                <mc:Choice Requires="wps">
                  <w:drawing>
                    <wp:anchor distT="0" distB="0" distL="114300" distR="114300" simplePos="0" relativeHeight="251934208" behindDoc="0" locked="0" layoutInCell="1" allowOverlap="1" wp14:anchorId="5F056F3D" wp14:editId="10D9D79E">
                      <wp:simplePos x="0" y="0"/>
                      <wp:positionH relativeFrom="column">
                        <wp:posOffset>-48260</wp:posOffset>
                      </wp:positionH>
                      <wp:positionV relativeFrom="paragraph">
                        <wp:posOffset>826770</wp:posOffset>
                      </wp:positionV>
                      <wp:extent cx="1259840" cy="432000"/>
                      <wp:effectExtent l="0" t="0" r="16510" b="25400"/>
                      <wp:wrapNone/>
                      <wp:docPr id="25" name="חץ שמאלה 38"/>
                      <wp:cNvGraphicFramePr/>
                      <a:graphic xmlns:a="http://schemas.openxmlformats.org/drawingml/2006/main">
                        <a:graphicData uri="http://schemas.microsoft.com/office/word/2010/wordprocessingShape">
                          <wps:wsp>
                            <wps:cNvSpPr/>
                            <wps:spPr>
                              <a:xfrm>
                                <a:off x="0" y="0"/>
                                <a:ext cx="1259840" cy="43200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4FF5729" id="חץ שמאלה 38" o:spid="_x0000_s1026" type="#_x0000_t66" style="position:absolute;left:0;text-align:left;margin-left:-3.8pt;margin-top:65.1pt;width:99.2pt;height:34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" adj="3703" fillcolor="#ffc000" strokecolor="#ffc000" strokeweight="2pt"/>
                  </w:pict>
                </mc:Fallback>
              </mc:AlternateContent>
            </w:r>
          </w:p>
        </w:tc>
        <w:tc>
          <w:tcPr>
            <w:tcW w:w="902" w:type="dxa"/>
            <w:tcBorders>
              <w:top w:val="nil"/>
              <w:bottom w:val="nil"/>
            </w:tcBorders>
            <w:shd w:val="clear" w:color="auto" w:fill="ECF4F5"/>
          </w:tcPr>
          <w:p w14:paraId="21AF85FB" w14:textId="77777777" w:rsidR="0030377B" w:rsidRPr="00606EF9" w:rsidRDefault="0030377B" w:rsidP="00AC0DDF">
            <w:pPr>
              <w:pStyle w:val="71R"/>
              <w:rPr>
                <w:rtl/>
              </w:rPr>
            </w:pPr>
          </w:p>
        </w:tc>
        <w:tc>
          <w:tcPr>
            <w:tcW w:w="993" w:type="dxa"/>
            <w:tcBorders>
              <w:top w:val="nil"/>
              <w:bottom w:val="nil"/>
            </w:tcBorders>
            <w:shd w:val="clear" w:color="auto" w:fill="ECF4F5"/>
          </w:tcPr>
          <w:p w14:paraId="65B3C027" w14:textId="77777777" w:rsidR="0030377B" w:rsidRPr="00606EF9" w:rsidRDefault="0030377B" w:rsidP="00AC0DDF">
            <w:pPr>
              <w:pStyle w:val="71R"/>
              <w:rPr>
                <w:rtl/>
              </w:rPr>
            </w:pPr>
          </w:p>
        </w:tc>
      </w:tr>
      <w:tr w:rsidR="0030377B" w:rsidRPr="00606EF9" w14:paraId="5ADC5F6D" w14:textId="77777777" w:rsidTr="007D6A24">
        <w:trPr>
          <w:trHeight w:val="1277"/>
        </w:trPr>
        <w:tc>
          <w:tcPr>
            <w:tcW w:w="1249" w:type="dxa"/>
            <w:tcBorders>
              <w:top w:val="nil"/>
              <w:bottom w:val="nil"/>
            </w:tcBorders>
            <w:shd w:val="clear" w:color="auto" w:fill="DBE8EE"/>
            <w:vAlign w:val="center"/>
          </w:tcPr>
          <w:p w14:paraId="0A419912" w14:textId="77777777" w:rsidR="0030377B" w:rsidRPr="00606EF9" w:rsidRDefault="0030377B" w:rsidP="00AC0DDF">
            <w:pPr>
              <w:pStyle w:val="71R"/>
              <w:rPr>
                <w:rtl/>
              </w:rPr>
            </w:pPr>
            <w:r w:rsidRPr="00606EF9">
              <w:rPr>
                <w:rtl/>
              </w:rPr>
              <w:lastRenderedPageBreak/>
              <w:t>ביטול או דחייה של ניתוחים באופן בלתי צפוי</w:t>
            </w:r>
          </w:p>
        </w:tc>
        <w:tc>
          <w:tcPr>
            <w:tcW w:w="2480" w:type="dxa"/>
            <w:tcBorders>
              <w:top w:val="nil"/>
              <w:bottom w:val="nil"/>
            </w:tcBorders>
            <w:shd w:val="clear" w:color="auto" w:fill="DBE8EE"/>
          </w:tcPr>
          <w:p w14:paraId="1199EE6E" w14:textId="4986BF2A" w:rsidR="0030377B" w:rsidRPr="00606EF9" w:rsidRDefault="0030377B" w:rsidP="00AC0DDF">
            <w:pPr>
              <w:pStyle w:val="71R"/>
              <w:rPr>
                <w:rtl/>
              </w:rPr>
            </w:pPr>
            <w:r w:rsidRPr="00606EF9">
              <w:rPr>
                <w:rtl/>
              </w:rPr>
              <w:t>המשרד לא הגדיר מדד ייעודי לשיעור הניתוחים המבוטלים והנדחים, והוא גם אינו מחייב את בתי החולים לתעד אירועים כאלו; לכן לא היה למשרד מידע על היקף התופעה והוא לא ניתח אותה. גם לכללית לא היה מדד לביטולי ניתוחים.</w:t>
            </w:r>
          </w:p>
        </w:tc>
        <w:tc>
          <w:tcPr>
            <w:tcW w:w="942" w:type="dxa"/>
            <w:tcBorders>
              <w:top w:val="nil"/>
              <w:bottom w:val="nil"/>
            </w:tcBorders>
            <w:shd w:val="clear" w:color="auto" w:fill="DBE8EE"/>
          </w:tcPr>
          <w:p w14:paraId="595CAFDA" w14:textId="1556840D" w:rsidR="0030377B" w:rsidRPr="00606EF9" w:rsidRDefault="0030377B" w:rsidP="00AC0DDF">
            <w:pPr>
              <w:pStyle w:val="71R"/>
              <w:rPr>
                <w:noProof/>
                <w:rtl/>
              </w:rPr>
            </w:pPr>
          </w:p>
        </w:tc>
        <w:tc>
          <w:tcPr>
            <w:tcW w:w="1082" w:type="dxa"/>
            <w:tcBorders>
              <w:top w:val="nil"/>
              <w:bottom w:val="nil"/>
            </w:tcBorders>
            <w:shd w:val="clear" w:color="auto" w:fill="DBE8EE"/>
          </w:tcPr>
          <w:p w14:paraId="53D31962" w14:textId="13C7CEAE" w:rsidR="0030377B" w:rsidRPr="00606EF9" w:rsidRDefault="00606EF9" w:rsidP="00AC0DDF">
            <w:pPr>
              <w:pStyle w:val="71R"/>
              <w:rPr>
                <w:rtl/>
              </w:rPr>
            </w:pPr>
            <w:r w:rsidRPr="00606EF9">
              <w:rPr>
                <w:rFonts w:ascii="Times New Roman" w:hAnsi="Times New Roman" w:cs="David"/>
                <w:noProof/>
                <w:rtl/>
              </w:rPr>
              <mc:AlternateContent>
                <mc:Choice Requires="wps">
                  <w:drawing>
                    <wp:anchor distT="0" distB="0" distL="114300" distR="114300" simplePos="0" relativeHeight="251930112" behindDoc="0" locked="0" layoutInCell="1" allowOverlap="1" wp14:anchorId="03DAAD53" wp14:editId="79525E2E">
                      <wp:simplePos x="0" y="0"/>
                      <wp:positionH relativeFrom="column">
                        <wp:posOffset>-35560</wp:posOffset>
                      </wp:positionH>
                      <wp:positionV relativeFrom="paragraph">
                        <wp:posOffset>281305</wp:posOffset>
                      </wp:positionV>
                      <wp:extent cx="1259840" cy="432000"/>
                      <wp:effectExtent l="0" t="0" r="16510" b="25400"/>
                      <wp:wrapNone/>
                      <wp:docPr id="23" name="חץ שמאלה 38"/>
                      <wp:cNvGraphicFramePr/>
                      <a:graphic xmlns:a="http://schemas.openxmlformats.org/drawingml/2006/main">
                        <a:graphicData uri="http://schemas.microsoft.com/office/word/2010/wordprocessingShape">
                          <wps:wsp>
                            <wps:cNvSpPr/>
                            <wps:spPr>
                              <a:xfrm>
                                <a:off x="0" y="0"/>
                                <a:ext cx="1259840" cy="432000"/>
                              </a:xfrm>
                              <a:prstGeom prst="leftArrow">
                                <a:avLst/>
                              </a:prstGeom>
                              <a:solidFill>
                                <a:srgbClr val="FFC000"/>
                              </a:solidFill>
                              <a:ln w="25400">
                                <a:solidFill>
                                  <a:srgbClr val="FFC000"/>
                                </a:solidFill>
                                <a:prstDash val="solid"/>
                              </a:ln>
                              <a:effectLst/>
                            </wps:spPr>
                            <wps:txbx>
                              <w:txbxContent>
                                <w:p w14:paraId="0FA785B0" w14:textId="2F38CEB0" w:rsidR="003C4A35" w:rsidRPr="0075450E" w:rsidRDefault="003C4A35" w:rsidP="0075450E">
                                  <w:pPr>
                                    <w:spacing w:line="240" w:lineRule="auto"/>
                                    <w:jc w:val="center"/>
                                    <w:rPr>
                                      <w:rFonts w:ascii="Tahoma" w:hAnsi="Tahoma" w:cs="Tahoma"/>
                                      <w:b/>
                                      <w:bCs/>
                                      <w:sz w:val="16"/>
                                      <w:szCs w:val="16"/>
                                    </w:rPr>
                                  </w:pPr>
                                  <w:r w:rsidRPr="0075450E">
                                    <w:rPr>
                                      <w:rFonts w:ascii="Tahoma" w:hAnsi="Tahoma" w:cs="Tahoma"/>
                                      <w:b/>
                                      <w:bCs/>
                                      <w:sz w:val="16"/>
                                      <w:szCs w:val="16"/>
                                      <w:rtl/>
                                    </w:rPr>
                                    <w:t>המשרד</w:t>
                                  </w:r>
                                </w:p>
                              </w:txbxContent>
                            </wps:txbx>
                            <wps:bodyPr rot="0" spcFirstLastPara="0" vertOverflow="overflow" horzOverflow="overflow" vert="horz" wrap="square"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AAD5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38" o:spid="_x0000_s1030" type="#_x0000_t66" style="position:absolute;left:0;text-align:left;margin-left:-2.8pt;margin-top:22.15pt;width:99.2pt;height:34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" adj="3703" fillcolor="#ffc000" strokecolor="#ffc000" strokeweight="2pt">
                      <v:textbox>
                        <w:txbxContent>
                          <w:p w14:paraId="0FA785B0" w14:textId="2F38CEB0" w:rsidR="003C4A35" w:rsidRPr="0075450E" w:rsidRDefault="003C4A35" w:rsidP="0075450E">
                            <w:pPr>
                              <w:spacing w:line="240" w:lineRule="auto"/>
                              <w:jc w:val="center"/>
                              <w:rPr>
                                <w:rFonts w:ascii="Tahoma" w:hAnsi="Tahoma" w:cs="Tahoma"/>
                                <w:b/>
                                <w:bCs/>
                                <w:sz w:val="16"/>
                                <w:szCs w:val="16"/>
                              </w:rPr>
                            </w:pPr>
                            <w:r w:rsidRPr="0075450E">
                              <w:rPr>
                                <w:rFonts w:ascii="Tahoma" w:hAnsi="Tahoma" w:cs="Tahoma"/>
                                <w:b/>
                                <w:bCs/>
                                <w:sz w:val="16"/>
                                <w:szCs w:val="16"/>
                                <w:rtl/>
                              </w:rPr>
                              <w:t>המשרד</w:t>
                            </w:r>
                          </w:p>
                        </w:txbxContent>
                      </v:textbox>
                    </v:shape>
                  </w:pict>
                </mc:Fallback>
              </mc:AlternateContent>
            </w:r>
          </w:p>
        </w:tc>
        <w:tc>
          <w:tcPr>
            <w:tcW w:w="902" w:type="dxa"/>
            <w:tcBorders>
              <w:top w:val="nil"/>
              <w:bottom w:val="nil"/>
            </w:tcBorders>
            <w:shd w:val="clear" w:color="auto" w:fill="DBE8EE"/>
          </w:tcPr>
          <w:p w14:paraId="6481A09D" w14:textId="75C5FEE8" w:rsidR="0030377B" w:rsidRPr="00606EF9" w:rsidRDefault="00C01877" w:rsidP="00AC0DDF">
            <w:pPr>
              <w:pStyle w:val="71R"/>
              <w:rPr>
                <w:rtl/>
              </w:rPr>
            </w:pPr>
            <w:r w:rsidRPr="00606EF9">
              <w:rPr>
                <w:noProof/>
                <w:rtl/>
              </w:rPr>
              <mc:AlternateContent>
                <mc:Choice Requires="wps">
                  <w:drawing>
                    <wp:anchor distT="0" distB="0" distL="114300" distR="114300" simplePos="0" relativeHeight="251932160" behindDoc="0" locked="0" layoutInCell="1" allowOverlap="1" wp14:anchorId="7BAFCBAA" wp14:editId="58045548">
                      <wp:simplePos x="0" y="0"/>
                      <wp:positionH relativeFrom="column">
                        <wp:posOffset>-47625</wp:posOffset>
                      </wp:positionH>
                      <wp:positionV relativeFrom="paragraph">
                        <wp:posOffset>788670</wp:posOffset>
                      </wp:positionV>
                      <wp:extent cx="1835785" cy="467995"/>
                      <wp:effectExtent l="0" t="0" r="12065" b="27305"/>
                      <wp:wrapNone/>
                      <wp:docPr id="3788738" name="חץ שמאלה 26"/>
                      <wp:cNvGraphicFramePr/>
                      <a:graphic xmlns:a="http://schemas.openxmlformats.org/drawingml/2006/main">
                        <a:graphicData uri="http://schemas.microsoft.com/office/word/2010/wordprocessingShape">
                          <wps:wsp>
                            <wps:cNvSpPr/>
                            <wps:spPr>
                              <a:xfrm>
                                <a:off x="0" y="0"/>
                                <a:ext cx="1835785" cy="467995"/>
                              </a:xfrm>
                              <a:prstGeom prst="leftArrow">
                                <a:avLst/>
                              </a:prstGeom>
                              <a:solidFill>
                                <a:srgbClr val="DED900"/>
                              </a:solidFill>
                              <a:ln w="25400">
                                <a:solidFill>
                                  <a:srgbClr val="DED900"/>
                                </a:solidFill>
                                <a:prstDash val="solid"/>
                              </a:ln>
                              <a:effectLst/>
                            </wps:spPr>
                            <wps:txbx>
                              <w:txbxContent>
                                <w:p w14:paraId="6EDB4C42" w14:textId="77777777" w:rsidR="003C4A35" w:rsidRPr="00C01877" w:rsidRDefault="003C4A35" w:rsidP="00C01877">
                                  <w:pPr>
                                    <w:spacing w:line="240" w:lineRule="auto"/>
                                    <w:jc w:val="center"/>
                                    <w:rPr>
                                      <w:rFonts w:ascii="Tahoma" w:hAnsi="Tahoma" w:cs="Tahoma"/>
                                      <w:sz w:val="16"/>
                                      <w:szCs w:val="20"/>
                                    </w:rPr>
                                  </w:pPr>
                                  <w:r w:rsidRPr="00C01877">
                                    <w:rPr>
                                      <w:rFonts w:ascii="Tahoma" w:hAnsi="Tahoma" w:cs="Tahoma"/>
                                      <w:b/>
                                      <w:bCs/>
                                      <w:sz w:val="16"/>
                                      <w:szCs w:val="16"/>
                                      <w:rtl/>
                                    </w:rPr>
                                    <w:t>הכללית</w:t>
                                  </w:r>
                                </w:p>
                              </w:txbxContent>
                            </wps:txbx>
                            <wps:bodyPr rot="0" spcFirstLastPara="0" vertOverflow="overflow" horzOverflow="overflow" vert="horz" wrap="square"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FCBAA" id="חץ שמאלה 26" o:spid="_x0000_s1031" type="#_x0000_t66" style="position:absolute;left:0;text-align:left;margin-left:-3.75pt;margin-top:62.1pt;width:144.55pt;height:36.8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" adj="2753" fillcolor="#ded900" strokecolor="#ded900" strokeweight="2pt">
                      <v:textbox>
                        <w:txbxContent>
                          <w:p w14:paraId="6EDB4C42" w14:textId="77777777" w:rsidR="003C4A35" w:rsidRPr="00C01877" w:rsidRDefault="003C4A35" w:rsidP="00C01877">
                            <w:pPr>
                              <w:spacing w:line="240" w:lineRule="auto"/>
                              <w:jc w:val="center"/>
                              <w:rPr>
                                <w:rFonts w:ascii="Tahoma" w:hAnsi="Tahoma" w:cs="Tahoma"/>
                                <w:sz w:val="16"/>
                                <w:szCs w:val="20"/>
                              </w:rPr>
                            </w:pPr>
                            <w:r w:rsidRPr="00C01877">
                              <w:rPr>
                                <w:rFonts w:ascii="Tahoma" w:hAnsi="Tahoma" w:cs="Tahoma"/>
                                <w:b/>
                                <w:bCs/>
                                <w:sz w:val="16"/>
                                <w:szCs w:val="16"/>
                                <w:rtl/>
                              </w:rPr>
                              <w:t>הכללית</w:t>
                            </w:r>
                          </w:p>
                        </w:txbxContent>
                      </v:textbox>
                    </v:shape>
                  </w:pict>
                </mc:Fallback>
              </mc:AlternateContent>
            </w:r>
          </w:p>
        </w:tc>
        <w:tc>
          <w:tcPr>
            <w:tcW w:w="993" w:type="dxa"/>
            <w:tcBorders>
              <w:top w:val="nil"/>
              <w:bottom w:val="nil"/>
            </w:tcBorders>
            <w:shd w:val="clear" w:color="auto" w:fill="DBE8EE"/>
          </w:tcPr>
          <w:p w14:paraId="5BFB82F9" w14:textId="77777777" w:rsidR="0030377B" w:rsidRPr="00606EF9" w:rsidRDefault="0030377B" w:rsidP="00AC0DDF">
            <w:pPr>
              <w:pStyle w:val="71R"/>
              <w:rPr>
                <w:rtl/>
              </w:rPr>
            </w:pPr>
          </w:p>
        </w:tc>
      </w:tr>
      <w:tr w:rsidR="0030377B" w:rsidRPr="00606EF9" w14:paraId="13FCF3A4" w14:textId="77777777" w:rsidTr="007D6A24">
        <w:trPr>
          <w:trHeight w:val="655"/>
        </w:trPr>
        <w:tc>
          <w:tcPr>
            <w:tcW w:w="1249" w:type="dxa"/>
            <w:tcBorders>
              <w:top w:val="nil"/>
              <w:bottom w:val="nil"/>
            </w:tcBorders>
            <w:shd w:val="clear" w:color="auto" w:fill="ECF4F5"/>
            <w:vAlign w:val="center"/>
          </w:tcPr>
          <w:p w14:paraId="5345B1B0" w14:textId="77777777" w:rsidR="0030377B" w:rsidRPr="00606EF9" w:rsidRDefault="0030377B" w:rsidP="00AC0DDF">
            <w:pPr>
              <w:pStyle w:val="71R"/>
              <w:rPr>
                <w:rtl/>
              </w:rPr>
            </w:pPr>
            <w:r w:rsidRPr="00606EF9">
              <w:rPr>
                <w:rtl/>
              </w:rPr>
              <w:t>ניצולת חדרי ניתוח בשעות אחר</w:t>
            </w:r>
            <w:r w:rsidRPr="00606EF9">
              <w:rPr>
                <w:rFonts w:hint="cs"/>
                <w:rtl/>
              </w:rPr>
              <w:t xml:space="preserve"> </w:t>
            </w:r>
            <w:r w:rsidRPr="00606EF9">
              <w:rPr>
                <w:rtl/>
              </w:rPr>
              <w:t>הצוהריים והערב</w:t>
            </w:r>
          </w:p>
        </w:tc>
        <w:tc>
          <w:tcPr>
            <w:tcW w:w="2480" w:type="dxa"/>
            <w:tcBorders>
              <w:top w:val="nil"/>
              <w:bottom w:val="nil"/>
            </w:tcBorders>
            <w:shd w:val="clear" w:color="auto" w:fill="ECF4F5"/>
            <w:vAlign w:val="center"/>
          </w:tcPr>
          <w:p w14:paraId="33BE85A7" w14:textId="77777777" w:rsidR="0030377B" w:rsidRPr="00606EF9" w:rsidRDefault="0030377B" w:rsidP="00AC0DDF">
            <w:pPr>
              <w:pStyle w:val="71R"/>
              <w:rPr>
                <w:rtl/>
              </w:rPr>
            </w:pPr>
            <w:r w:rsidRPr="00606EF9">
              <w:rPr>
                <w:rtl/>
              </w:rPr>
              <w:t>בתיה"ח הקטנים הפעילו רק מעט מחדרי הניתוח בשעות אחה"צ.</w:t>
            </w:r>
          </w:p>
        </w:tc>
        <w:tc>
          <w:tcPr>
            <w:tcW w:w="942" w:type="dxa"/>
            <w:tcBorders>
              <w:top w:val="nil"/>
              <w:bottom w:val="nil"/>
            </w:tcBorders>
            <w:shd w:val="clear" w:color="auto" w:fill="ECF4F5"/>
          </w:tcPr>
          <w:p w14:paraId="2F1A33E8" w14:textId="3314B327" w:rsidR="0030377B" w:rsidRPr="00606EF9" w:rsidRDefault="00C01877" w:rsidP="00AC0DDF">
            <w:pPr>
              <w:pStyle w:val="71R"/>
              <w:rPr>
                <w:noProof/>
                <w:rtl/>
              </w:rPr>
            </w:pPr>
            <w:r w:rsidRPr="00C67B13">
              <w:rPr>
                <w:noProof/>
                <w:rtl/>
              </w:rPr>
              <mc:AlternateContent>
                <mc:Choice Requires="wps">
                  <w:drawing>
                    <wp:anchor distT="0" distB="0" distL="114300" distR="114300" simplePos="0" relativeHeight="251936256" behindDoc="0" locked="0" layoutInCell="1" allowOverlap="1" wp14:anchorId="14DFD823" wp14:editId="69BDDEC3">
                      <wp:simplePos x="0" y="0"/>
                      <wp:positionH relativeFrom="column">
                        <wp:posOffset>-36195</wp:posOffset>
                      </wp:positionH>
                      <wp:positionV relativeFrom="paragraph">
                        <wp:posOffset>171450</wp:posOffset>
                      </wp:positionV>
                      <wp:extent cx="575945" cy="468000"/>
                      <wp:effectExtent l="0" t="0" r="0" b="8255"/>
                      <wp:wrapNone/>
                      <wp:docPr id="27" name="חץ שמאלה 39"/>
                      <wp:cNvGraphicFramePr/>
                      <a:graphic xmlns:a="http://schemas.openxmlformats.org/drawingml/2006/main">
                        <a:graphicData uri="http://schemas.microsoft.com/office/word/2010/wordprocessingShape">
                          <wps:wsp>
                            <wps:cNvSpPr/>
                            <wps:spPr>
                              <a:xfrm>
                                <a:off x="0" y="0"/>
                                <a:ext cx="575945" cy="468000"/>
                              </a:xfrm>
                              <a:prstGeom prst="leftArrow">
                                <a:avLst/>
                              </a:prstGeom>
                              <a:solidFill>
                                <a:srgbClr val="F05260"/>
                              </a:solidFill>
                              <a:ln w="25400">
                                <a:no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AEEF16E" id="חץ שמאלה 39" o:spid="_x0000_s1026" type="#_x0000_t66" style="position:absolute;left:0;text-align:left;margin-left:-2.85pt;margin-top:13.5pt;width:45.35pt;height:36.8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" adj="8776" fillcolor="#f05260" stroked="f" strokeweight="2pt"/>
                  </w:pict>
                </mc:Fallback>
              </mc:AlternateContent>
            </w:r>
          </w:p>
        </w:tc>
        <w:tc>
          <w:tcPr>
            <w:tcW w:w="1082" w:type="dxa"/>
            <w:tcBorders>
              <w:top w:val="nil"/>
              <w:bottom w:val="nil"/>
            </w:tcBorders>
            <w:shd w:val="clear" w:color="auto" w:fill="ECF4F5"/>
          </w:tcPr>
          <w:p w14:paraId="1B4615C3" w14:textId="77777777" w:rsidR="0030377B" w:rsidRPr="00606EF9" w:rsidRDefault="0030377B" w:rsidP="00AC0DDF">
            <w:pPr>
              <w:pStyle w:val="71R"/>
              <w:rPr>
                <w:rtl/>
              </w:rPr>
            </w:pPr>
          </w:p>
        </w:tc>
        <w:tc>
          <w:tcPr>
            <w:tcW w:w="902" w:type="dxa"/>
            <w:tcBorders>
              <w:top w:val="nil"/>
              <w:bottom w:val="nil"/>
            </w:tcBorders>
            <w:shd w:val="clear" w:color="auto" w:fill="ECF4F5"/>
          </w:tcPr>
          <w:p w14:paraId="6ABDA271" w14:textId="335140A2" w:rsidR="0030377B" w:rsidRPr="00606EF9" w:rsidRDefault="0030377B" w:rsidP="00AC0DDF">
            <w:pPr>
              <w:pStyle w:val="71R"/>
              <w:rPr>
                <w:rtl/>
              </w:rPr>
            </w:pPr>
          </w:p>
        </w:tc>
        <w:tc>
          <w:tcPr>
            <w:tcW w:w="993" w:type="dxa"/>
            <w:tcBorders>
              <w:top w:val="nil"/>
              <w:bottom w:val="nil"/>
            </w:tcBorders>
            <w:shd w:val="clear" w:color="auto" w:fill="ECF4F5"/>
          </w:tcPr>
          <w:p w14:paraId="080DC9A2" w14:textId="77777777" w:rsidR="0030377B" w:rsidRPr="00606EF9" w:rsidRDefault="0030377B" w:rsidP="00AC0DDF">
            <w:pPr>
              <w:pStyle w:val="71R"/>
              <w:rPr>
                <w:rtl/>
              </w:rPr>
            </w:pPr>
          </w:p>
        </w:tc>
      </w:tr>
      <w:tr w:rsidR="0030377B" w:rsidRPr="00606EF9" w14:paraId="70EEAB5D" w14:textId="77777777" w:rsidTr="007D6A24">
        <w:trPr>
          <w:trHeight w:val="1106"/>
        </w:trPr>
        <w:tc>
          <w:tcPr>
            <w:tcW w:w="1249" w:type="dxa"/>
            <w:tcBorders>
              <w:top w:val="nil"/>
              <w:bottom w:val="nil"/>
            </w:tcBorders>
            <w:shd w:val="clear" w:color="auto" w:fill="DBE8EE"/>
            <w:vAlign w:val="center"/>
          </w:tcPr>
          <w:p w14:paraId="6A1B9F5C" w14:textId="77777777" w:rsidR="0030377B" w:rsidRPr="00606EF9" w:rsidRDefault="0030377B" w:rsidP="00AC0DDF">
            <w:pPr>
              <w:pStyle w:val="71R"/>
              <w:rPr>
                <w:rtl/>
              </w:rPr>
            </w:pPr>
            <w:r w:rsidRPr="00606EF9">
              <w:rPr>
                <w:rtl/>
              </w:rPr>
              <w:t>שלבים שלאחר הניתוח - התאוששות</w:t>
            </w:r>
          </w:p>
        </w:tc>
        <w:tc>
          <w:tcPr>
            <w:tcW w:w="2480" w:type="dxa"/>
            <w:tcBorders>
              <w:top w:val="nil"/>
              <w:bottom w:val="nil"/>
            </w:tcBorders>
            <w:shd w:val="clear" w:color="auto" w:fill="DBE8EE"/>
            <w:vAlign w:val="center"/>
          </w:tcPr>
          <w:p w14:paraId="40BD82E2" w14:textId="77777777" w:rsidR="0030377B" w:rsidRPr="00606EF9" w:rsidRDefault="0030377B" w:rsidP="00AC0DDF">
            <w:pPr>
              <w:pStyle w:val="71R"/>
              <w:rPr>
                <w:rtl/>
              </w:rPr>
            </w:pPr>
            <w:r w:rsidRPr="00606EF9">
              <w:rPr>
                <w:rtl/>
              </w:rPr>
              <w:t>ברוב בתיה"ח היחס בין מיטות ניתוח למיטות התאוששות היה נמוך בהרבה מהסטנדרט האמריקני והאירופי שאותו ישראל אימצה - יחס של 1.5 עד 2 עמדות התאוששות.</w:t>
            </w:r>
          </w:p>
        </w:tc>
        <w:tc>
          <w:tcPr>
            <w:tcW w:w="942" w:type="dxa"/>
            <w:tcBorders>
              <w:top w:val="nil"/>
              <w:bottom w:val="nil"/>
            </w:tcBorders>
            <w:shd w:val="clear" w:color="auto" w:fill="DBE8EE"/>
          </w:tcPr>
          <w:p w14:paraId="4152F89C" w14:textId="19D07BD6" w:rsidR="0030377B" w:rsidRPr="00606EF9" w:rsidRDefault="00C01877" w:rsidP="00AC0DDF">
            <w:pPr>
              <w:pStyle w:val="71R"/>
              <w:rPr>
                <w:noProof/>
                <w:rtl/>
              </w:rPr>
            </w:pPr>
            <w:r w:rsidRPr="00C67B13">
              <w:rPr>
                <w:noProof/>
                <w:rtl/>
              </w:rPr>
              <mc:AlternateContent>
                <mc:Choice Requires="wps">
                  <w:drawing>
                    <wp:anchor distT="0" distB="0" distL="114300" distR="114300" simplePos="0" relativeHeight="251938304" behindDoc="0" locked="0" layoutInCell="1" allowOverlap="1" wp14:anchorId="6E2B6FB8" wp14:editId="4BDA6851">
                      <wp:simplePos x="0" y="0"/>
                      <wp:positionH relativeFrom="column">
                        <wp:posOffset>-41275</wp:posOffset>
                      </wp:positionH>
                      <wp:positionV relativeFrom="paragraph">
                        <wp:posOffset>300990</wp:posOffset>
                      </wp:positionV>
                      <wp:extent cx="575945" cy="468000"/>
                      <wp:effectExtent l="0" t="0" r="0" b="8255"/>
                      <wp:wrapNone/>
                      <wp:docPr id="28" name="חץ שמאלה 39"/>
                      <wp:cNvGraphicFramePr/>
                      <a:graphic xmlns:a="http://schemas.openxmlformats.org/drawingml/2006/main">
                        <a:graphicData uri="http://schemas.microsoft.com/office/word/2010/wordprocessingShape">
                          <wps:wsp>
                            <wps:cNvSpPr/>
                            <wps:spPr>
                              <a:xfrm>
                                <a:off x="0" y="0"/>
                                <a:ext cx="575945" cy="468000"/>
                              </a:xfrm>
                              <a:prstGeom prst="leftArrow">
                                <a:avLst/>
                              </a:prstGeom>
                              <a:solidFill>
                                <a:srgbClr val="F05260"/>
                              </a:solidFill>
                              <a:ln w="25400">
                                <a:no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E4368F7" id="חץ שמאלה 39" o:spid="_x0000_s1026" type="#_x0000_t66" style="position:absolute;left:0;text-align:left;margin-left:-3.25pt;margin-top:23.7pt;width:45.35pt;height:36.8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" adj="8776" fillcolor="#f05260" stroked="f" strokeweight="2pt"/>
                  </w:pict>
                </mc:Fallback>
              </mc:AlternateContent>
            </w:r>
          </w:p>
        </w:tc>
        <w:tc>
          <w:tcPr>
            <w:tcW w:w="1082" w:type="dxa"/>
            <w:tcBorders>
              <w:top w:val="nil"/>
              <w:bottom w:val="nil"/>
            </w:tcBorders>
            <w:shd w:val="clear" w:color="auto" w:fill="DBE8EE"/>
          </w:tcPr>
          <w:p w14:paraId="271850B7" w14:textId="77777777" w:rsidR="0030377B" w:rsidRPr="00606EF9" w:rsidRDefault="0030377B" w:rsidP="00AC0DDF">
            <w:pPr>
              <w:pStyle w:val="71R"/>
              <w:rPr>
                <w:rtl/>
              </w:rPr>
            </w:pPr>
          </w:p>
        </w:tc>
        <w:tc>
          <w:tcPr>
            <w:tcW w:w="902" w:type="dxa"/>
            <w:tcBorders>
              <w:top w:val="nil"/>
              <w:bottom w:val="nil"/>
            </w:tcBorders>
            <w:shd w:val="clear" w:color="auto" w:fill="DBE8EE"/>
          </w:tcPr>
          <w:p w14:paraId="6ADD405D" w14:textId="3F2000CB" w:rsidR="0030377B" w:rsidRPr="00606EF9" w:rsidRDefault="0030377B" w:rsidP="00AC0DDF">
            <w:pPr>
              <w:pStyle w:val="71R"/>
              <w:rPr>
                <w:rtl/>
              </w:rPr>
            </w:pPr>
          </w:p>
        </w:tc>
        <w:tc>
          <w:tcPr>
            <w:tcW w:w="993" w:type="dxa"/>
            <w:tcBorders>
              <w:top w:val="nil"/>
              <w:bottom w:val="nil"/>
            </w:tcBorders>
            <w:shd w:val="clear" w:color="auto" w:fill="DBE8EE"/>
          </w:tcPr>
          <w:p w14:paraId="44FB1F5A" w14:textId="77777777" w:rsidR="0030377B" w:rsidRPr="00606EF9" w:rsidRDefault="0030377B" w:rsidP="00AC0DDF">
            <w:pPr>
              <w:pStyle w:val="71R"/>
              <w:rPr>
                <w:rtl/>
              </w:rPr>
            </w:pPr>
          </w:p>
        </w:tc>
      </w:tr>
      <w:tr w:rsidR="0030377B" w:rsidRPr="00606EF9" w14:paraId="2B3D3A3C" w14:textId="77777777" w:rsidTr="007D6A24">
        <w:trPr>
          <w:trHeight w:val="561"/>
        </w:trPr>
        <w:tc>
          <w:tcPr>
            <w:tcW w:w="1249" w:type="dxa"/>
            <w:tcBorders>
              <w:top w:val="nil"/>
              <w:bottom w:val="nil"/>
            </w:tcBorders>
            <w:shd w:val="clear" w:color="auto" w:fill="ECF4F5"/>
            <w:vAlign w:val="center"/>
          </w:tcPr>
          <w:p w14:paraId="0F310FAA" w14:textId="77777777" w:rsidR="0030377B" w:rsidRPr="00606EF9" w:rsidRDefault="0030377B" w:rsidP="00AC0DDF">
            <w:pPr>
              <w:pStyle w:val="71R"/>
              <w:rPr>
                <w:rtl/>
              </w:rPr>
            </w:pPr>
            <w:r w:rsidRPr="00606EF9">
              <w:rPr>
                <w:rtl/>
              </w:rPr>
              <w:t>תורים לניתוחים</w:t>
            </w:r>
          </w:p>
        </w:tc>
        <w:tc>
          <w:tcPr>
            <w:tcW w:w="2480" w:type="dxa"/>
            <w:tcBorders>
              <w:top w:val="nil"/>
              <w:bottom w:val="nil"/>
            </w:tcBorders>
            <w:shd w:val="clear" w:color="auto" w:fill="ECF4F5"/>
            <w:vAlign w:val="center"/>
          </w:tcPr>
          <w:p w14:paraId="6832B06A" w14:textId="77777777" w:rsidR="0030377B" w:rsidRPr="00606EF9" w:rsidRDefault="0030377B" w:rsidP="00AC0DDF">
            <w:pPr>
              <w:pStyle w:val="71R"/>
              <w:rPr>
                <w:rtl/>
              </w:rPr>
            </w:pPr>
            <w:r w:rsidRPr="00606EF9">
              <w:rPr>
                <w:rtl/>
              </w:rPr>
              <w:t>המשרד לא קבע תורה סדורה שעל פיה ינהלו בתיה"ח את תהליך קביעת התור לניתוח; זמני ההמתנה בבתיה"ח לא היו בני השוואה ולא היה ניתן לשקף מידע זה לציבור.</w:t>
            </w:r>
          </w:p>
        </w:tc>
        <w:tc>
          <w:tcPr>
            <w:tcW w:w="942" w:type="dxa"/>
            <w:tcBorders>
              <w:top w:val="nil"/>
              <w:bottom w:val="nil"/>
            </w:tcBorders>
            <w:shd w:val="clear" w:color="auto" w:fill="ECF4F5"/>
          </w:tcPr>
          <w:p w14:paraId="7BA6D388" w14:textId="1BC76424" w:rsidR="0030377B" w:rsidRPr="00606EF9" w:rsidRDefault="0030377B" w:rsidP="00AC0DDF">
            <w:pPr>
              <w:pStyle w:val="71R"/>
              <w:rPr>
                <w:rtl/>
              </w:rPr>
            </w:pPr>
          </w:p>
        </w:tc>
        <w:tc>
          <w:tcPr>
            <w:tcW w:w="1082" w:type="dxa"/>
            <w:tcBorders>
              <w:top w:val="nil"/>
              <w:bottom w:val="nil"/>
            </w:tcBorders>
            <w:shd w:val="clear" w:color="auto" w:fill="ECF4F5"/>
          </w:tcPr>
          <w:p w14:paraId="4A0E005E" w14:textId="4B597B9E" w:rsidR="0030377B" w:rsidRPr="00606EF9" w:rsidRDefault="00C01877" w:rsidP="00AC0DDF">
            <w:pPr>
              <w:pStyle w:val="71R"/>
              <w:rPr>
                <w:rtl/>
              </w:rPr>
            </w:pPr>
            <w:r w:rsidRPr="00606EF9">
              <w:rPr>
                <w:rFonts w:ascii="Times New Roman" w:hAnsi="Times New Roman" w:cs="David"/>
                <w:noProof/>
                <w:rtl/>
              </w:rPr>
              <mc:AlternateContent>
                <mc:Choice Requires="wps">
                  <w:drawing>
                    <wp:anchor distT="0" distB="0" distL="114300" distR="114300" simplePos="0" relativeHeight="251940352" behindDoc="0" locked="0" layoutInCell="1" allowOverlap="1" wp14:anchorId="510B92F1" wp14:editId="671C9C61">
                      <wp:simplePos x="0" y="0"/>
                      <wp:positionH relativeFrom="column">
                        <wp:posOffset>-48260</wp:posOffset>
                      </wp:positionH>
                      <wp:positionV relativeFrom="paragraph">
                        <wp:posOffset>217170</wp:posOffset>
                      </wp:positionV>
                      <wp:extent cx="1259840" cy="431800"/>
                      <wp:effectExtent l="0" t="0" r="16510" b="25400"/>
                      <wp:wrapNone/>
                      <wp:docPr id="33" name="חץ שמאלה 38"/>
                      <wp:cNvGraphicFramePr/>
                      <a:graphic xmlns:a="http://schemas.openxmlformats.org/drawingml/2006/main">
                        <a:graphicData uri="http://schemas.microsoft.com/office/word/2010/wordprocessingShape">
                          <wps:wsp>
                            <wps:cNvSpPr/>
                            <wps:spPr>
                              <a:xfrm>
                                <a:off x="0" y="0"/>
                                <a:ext cx="1259840" cy="431800"/>
                              </a:xfrm>
                              <a:prstGeom prst="leftArrow">
                                <a:avLst/>
                              </a:prstGeom>
                              <a:solidFill>
                                <a:srgbClr val="FFC000"/>
                              </a:solidFill>
                              <a:ln w="25400">
                                <a:solidFill>
                                  <a:srgbClr val="FFC000"/>
                                </a:solidFill>
                                <a:prstDash val="solid"/>
                              </a:ln>
                              <a:effectLst/>
                            </wps:spPr>
                            <wps:txbx>
                              <w:txbxContent>
                                <w:p w14:paraId="24CDEBEE" w14:textId="4FA830A5" w:rsidR="003C4A35" w:rsidRPr="0075450E" w:rsidRDefault="003C4A35" w:rsidP="00C01877">
                                  <w:pPr>
                                    <w:spacing w:line="240" w:lineRule="auto"/>
                                    <w:jc w:val="center"/>
                                    <w:rPr>
                                      <w:rFonts w:ascii="Tahoma" w:hAnsi="Tahoma" w:cs="Tahoma"/>
                                      <w:b/>
                                      <w:bCs/>
                                      <w:sz w:val="16"/>
                                      <w:szCs w:val="16"/>
                                    </w:rPr>
                                  </w:pPr>
                                </w:p>
                              </w:txbxContent>
                            </wps:txbx>
                            <wps:bodyPr rot="0" spcFirstLastPara="0" vertOverflow="overflow" horzOverflow="overflow" vert="horz" wrap="square"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B92F1" id="_x0000_s1032" type="#_x0000_t66" style="position:absolute;left:0;text-align:left;margin-left:-3.8pt;margin-top:17.1pt;width:99.2pt;height:34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" adj="3702" fillcolor="#ffc000" strokecolor="#ffc000" strokeweight="2pt">
                      <v:textbox>
                        <w:txbxContent>
                          <w:p w14:paraId="24CDEBEE" w14:textId="4FA830A5" w:rsidR="003C4A35" w:rsidRPr="0075450E" w:rsidRDefault="003C4A35" w:rsidP="00C01877">
                            <w:pPr>
                              <w:spacing w:line="240" w:lineRule="auto"/>
                              <w:jc w:val="center"/>
                              <w:rPr>
                                <w:rFonts w:ascii="Tahoma" w:hAnsi="Tahoma" w:cs="Tahoma"/>
                                <w:b/>
                                <w:bCs/>
                                <w:sz w:val="16"/>
                                <w:szCs w:val="16"/>
                              </w:rPr>
                            </w:pPr>
                          </w:p>
                        </w:txbxContent>
                      </v:textbox>
                    </v:shape>
                  </w:pict>
                </mc:Fallback>
              </mc:AlternateContent>
            </w:r>
          </w:p>
        </w:tc>
        <w:tc>
          <w:tcPr>
            <w:tcW w:w="902" w:type="dxa"/>
            <w:tcBorders>
              <w:top w:val="nil"/>
              <w:bottom w:val="nil"/>
            </w:tcBorders>
            <w:shd w:val="clear" w:color="auto" w:fill="ECF4F5"/>
          </w:tcPr>
          <w:p w14:paraId="1630E8A6" w14:textId="77777777" w:rsidR="0030377B" w:rsidRPr="00606EF9" w:rsidRDefault="0030377B" w:rsidP="00AC0DDF">
            <w:pPr>
              <w:pStyle w:val="71R"/>
              <w:rPr>
                <w:rtl/>
              </w:rPr>
            </w:pPr>
          </w:p>
        </w:tc>
        <w:tc>
          <w:tcPr>
            <w:tcW w:w="993" w:type="dxa"/>
            <w:tcBorders>
              <w:top w:val="nil"/>
              <w:bottom w:val="nil"/>
            </w:tcBorders>
            <w:shd w:val="clear" w:color="auto" w:fill="ECF4F5"/>
          </w:tcPr>
          <w:p w14:paraId="6D59DB41" w14:textId="77777777" w:rsidR="0030377B" w:rsidRPr="00606EF9" w:rsidRDefault="0030377B" w:rsidP="00AC0DDF">
            <w:pPr>
              <w:pStyle w:val="71R"/>
              <w:rPr>
                <w:rtl/>
              </w:rPr>
            </w:pPr>
          </w:p>
        </w:tc>
      </w:tr>
      <w:tr w:rsidR="0030377B" w:rsidRPr="00606EF9" w14:paraId="761134C6" w14:textId="77777777" w:rsidTr="007D6A24">
        <w:trPr>
          <w:trHeight w:val="427"/>
        </w:trPr>
        <w:tc>
          <w:tcPr>
            <w:tcW w:w="1249" w:type="dxa"/>
            <w:tcBorders>
              <w:top w:val="nil"/>
              <w:bottom w:val="nil"/>
            </w:tcBorders>
            <w:shd w:val="clear" w:color="auto" w:fill="DBE8EE"/>
            <w:vAlign w:val="center"/>
          </w:tcPr>
          <w:p w14:paraId="66EFDFBE" w14:textId="77777777" w:rsidR="0030377B" w:rsidRPr="00606EF9" w:rsidRDefault="0030377B" w:rsidP="00AC0DDF">
            <w:pPr>
              <w:pStyle w:val="71R"/>
              <w:rPr>
                <w:rtl/>
              </w:rPr>
            </w:pPr>
            <w:r w:rsidRPr="00606EF9">
              <w:rPr>
                <w:rtl/>
              </w:rPr>
              <w:t>ממתינים יותר משנה בבתיה"ח של הכללית</w:t>
            </w:r>
          </w:p>
        </w:tc>
        <w:tc>
          <w:tcPr>
            <w:tcW w:w="2480" w:type="dxa"/>
            <w:tcBorders>
              <w:top w:val="nil"/>
              <w:bottom w:val="nil"/>
            </w:tcBorders>
            <w:shd w:val="clear" w:color="auto" w:fill="DBE8EE"/>
            <w:vAlign w:val="center"/>
          </w:tcPr>
          <w:p w14:paraId="1B6774F6" w14:textId="77777777" w:rsidR="0030377B" w:rsidRPr="00606EF9" w:rsidRDefault="0030377B" w:rsidP="00AC0DDF">
            <w:pPr>
              <w:pStyle w:val="71R"/>
              <w:rPr>
                <w:rtl/>
              </w:rPr>
            </w:pPr>
            <w:r w:rsidRPr="00606EF9">
              <w:rPr>
                <w:rtl/>
              </w:rPr>
              <w:t>הכללית קבעה יעד של</w:t>
            </w:r>
            <w:r w:rsidRPr="00606EF9">
              <w:rPr>
                <w:rFonts w:hint="cs"/>
                <w:rtl/>
              </w:rPr>
              <w:t xml:space="preserve"> עד</w:t>
            </w:r>
            <w:r w:rsidRPr="00606EF9">
              <w:rPr>
                <w:rtl/>
              </w:rPr>
              <w:t xml:space="preserve"> 30% למדד של "ממתינים ללא תור" - כלומר מטופלים הממתינים לניתוח יותר משנה - אולם השיעור בבתיה"ח שלה היה גבוה מזה.</w:t>
            </w:r>
          </w:p>
        </w:tc>
        <w:tc>
          <w:tcPr>
            <w:tcW w:w="942" w:type="dxa"/>
            <w:tcBorders>
              <w:top w:val="nil"/>
              <w:bottom w:val="nil"/>
            </w:tcBorders>
            <w:shd w:val="clear" w:color="auto" w:fill="DBE8EE"/>
          </w:tcPr>
          <w:p w14:paraId="6AFEBB49" w14:textId="67A202D4" w:rsidR="0030377B" w:rsidRPr="00606EF9" w:rsidRDefault="00C01877" w:rsidP="00AC0DDF">
            <w:pPr>
              <w:pStyle w:val="71R"/>
              <w:rPr>
                <w:noProof/>
                <w:rtl/>
              </w:rPr>
            </w:pPr>
            <w:r w:rsidRPr="00C67B13">
              <w:rPr>
                <w:noProof/>
                <w:rtl/>
              </w:rPr>
              <mc:AlternateContent>
                <mc:Choice Requires="wps">
                  <w:drawing>
                    <wp:anchor distT="0" distB="0" distL="114300" distR="114300" simplePos="0" relativeHeight="251942400" behindDoc="0" locked="0" layoutInCell="1" allowOverlap="1" wp14:anchorId="4D5361D8" wp14:editId="5FDFF30B">
                      <wp:simplePos x="0" y="0"/>
                      <wp:positionH relativeFrom="column">
                        <wp:posOffset>-41275</wp:posOffset>
                      </wp:positionH>
                      <wp:positionV relativeFrom="paragraph">
                        <wp:posOffset>270510</wp:posOffset>
                      </wp:positionV>
                      <wp:extent cx="575945" cy="468000"/>
                      <wp:effectExtent l="0" t="0" r="0" b="8255"/>
                      <wp:wrapNone/>
                      <wp:docPr id="36" name="חץ שמאלה 39"/>
                      <wp:cNvGraphicFramePr/>
                      <a:graphic xmlns:a="http://schemas.openxmlformats.org/drawingml/2006/main">
                        <a:graphicData uri="http://schemas.microsoft.com/office/word/2010/wordprocessingShape">
                          <wps:wsp>
                            <wps:cNvSpPr/>
                            <wps:spPr>
                              <a:xfrm>
                                <a:off x="0" y="0"/>
                                <a:ext cx="575945" cy="468000"/>
                              </a:xfrm>
                              <a:prstGeom prst="leftArrow">
                                <a:avLst/>
                              </a:prstGeom>
                              <a:solidFill>
                                <a:srgbClr val="F05260"/>
                              </a:solidFill>
                              <a:ln w="25400">
                                <a:no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08A8BD" id="חץ שמאלה 39" o:spid="_x0000_s1026" type="#_x0000_t66" style="position:absolute;left:0;text-align:left;margin-left:-3.25pt;margin-top:21.3pt;width:45.35pt;height:36.8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" adj="8776" fillcolor="#f05260" stroked="f" strokeweight="2pt"/>
                  </w:pict>
                </mc:Fallback>
              </mc:AlternateContent>
            </w:r>
          </w:p>
        </w:tc>
        <w:tc>
          <w:tcPr>
            <w:tcW w:w="1082" w:type="dxa"/>
            <w:tcBorders>
              <w:top w:val="nil"/>
              <w:bottom w:val="nil"/>
            </w:tcBorders>
            <w:shd w:val="clear" w:color="auto" w:fill="DBE8EE"/>
          </w:tcPr>
          <w:p w14:paraId="4963C905" w14:textId="77777777" w:rsidR="0030377B" w:rsidRPr="00606EF9" w:rsidRDefault="0030377B" w:rsidP="00AC0DDF">
            <w:pPr>
              <w:pStyle w:val="71R"/>
              <w:rPr>
                <w:rtl/>
              </w:rPr>
            </w:pPr>
          </w:p>
        </w:tc>
        <w:tc>
          <w:tcPr>
            <w:tcW w:w="902" w:type="dxa"/>
            <w:tcBorders>
              <w:top w:val="nil"/>
              <w:bottom w:val="nil"/>
            </w:tcBorders>
            <w:shd w:val="clear" w:color="auto" w:fill="DBE8EE"/>
          </w:tcPr>
          <w:p w14:paraId="14239511" w14:textId="77777777" w:rsidR="0030377B" w:rsidRPr="00606EF9" w:rsidRDefault="0030377B" w:rsidP="00AC0DDF">
            <w:pPr>
              <w:pStyle w:val="71R"/>
              <w:rPr>
                <w:rtl/>
              </w:rPr>
            </w:pPr>
          </w:p>
        </w:tc>
        <w:tc>
          <w:tcPr>
            <w:tcW w:w="993" w:type="dxa"/>
            <w:tcBorders>
              <w:top w:val="nil"/>
              <w:bottom w:val="nil"/>
            </w:tcBorders>
            <w:shd w:val="clear" w:color="auto" w:fill="DBE8EE"/>
          </w:tcPr>
          <w:p w14:paraId="341A7542" w14:textId="77777777" w:rsidR="0030377B" w:rsidRPr="00606EF9" w:rsidRDefault="0030377B" w:rsidP="00AC0DDF">
            <w:pPr>
              <w:pStyle w:val="71R"/>
              <w:rPr>
                <w:rtl/>
              </w:rPr>
            </w:pPr>
          </w:p>
        </w:tc>
      </w:tr>
      <w:tr w:rsidR="0030377B" w:rsidRPr="00606EF9" w14:paraId="67E75A26" w14:textId="77777777" w:rsidTr="007D6A24">
        <w:trPr>
          <w:trHeight w:val="624"/>
        </w:trPr>
        <w:tc>
          <w:tcPr>
            <w:tcW w:w="1249" w:type="dxa"/>
            <w:tcBorders>
              <w:top w:val="nil"/>
              <w:bottom w:val="nil"/>
            </w:tcBorders>
            <w:shd w:val="clear" w:color="auto" w:fill="ECF4F5"/>
            <w:vAlign w:val="center"/>
          </w:tcPr>
          <w:p w14:paraId="0D227AEE" w14:textId="77777777" w:rsidR="0030377B" w:rsidRPr="00606EF9" w:rsidRDefault="0030377B" w:rsidP="00AC0DDF">
            <w:pPr>
              <w:pStyle w:val="71R"/>
              <w:rPr>
                <w:rtl/>
              </w:rPr>
            </w:pPr>
            <w:r w:rsidRPr="00606EF9">
              <w:rPr>
                <w:rtl/>
              </w:rPr>
              <w:lastRenderedPageBreak/>
              <w:t>מערך כוח אדם בחדרי ניתוח</w:t>
            </w:r>
          </w:p>
        </w:tc>
        <w:tc>
          <w:tcPr>
            <w:tcW w:w="2480" w:type="dxa"/>
            <w:tcBorders>
              <w:top w:val="nil"/>
              <w:bottom w:val="nil"/>
            </w:tcBorders>
            <w:shd w:val="clear" w:color="auto" w:fill="ECF4F5"/>
            <w:vAlign w:val="center"/>
          </w:tcPr>
          <w:p w14:paraId="7ED2BE9E" w14:textId="58E317C5" w:rsidR="0030377B" w:rsidRPr="00606EF9" w:rsidRDefault="0030377B" w:rsidP="00AC0DDF">
            <w:pPr>
              <w:pStyle w:val="71R"/>
              <w:rPr>
                <w:rtl/>
              </w:rPr>
            </w:pPr>
            <w:r w:rsidRPr="00606EF9">
              <w:rPr>
                <w:rtl/>
              </w:rPr>
              <w:t xml:space="preserve">תקינת המרדימים נקבעה על בסיס מפתח תקינה שחדל להיות רלוונטי עם השנים; תקינת אחיות חדר הניתוח </w:t>
            </w:r>
            <w:r w:rsidRPr="00606EF9">
              <w:rPr>
                <w:rFonts w:hint="cs"/>
                <w:rtl/>
              </w:rPr>
              <w:t xml:space="preserve">מיושנת </w:t>
            </w:r>
            <w:r w:rsidRPr="00606EF9">
              <w:rPr>
                <w:rtl/>
              </w:rPr>
              <w:t>וכללה מגוון מקצועות סיעוד; היה מחסור בסניטרים.</w:t>
            </w:r>
          </w:p>
        </w:tc>
        <w:tc>
          <w:tcPr>
            <w:tcW w:w="942" w:type="dxa"/>
            <w:tcBorders>
              <w:top w:val="nil"/>
              <w:bottom w:val="nil"/>
            </w:tcBorders>
            <w:shd w:val="clear" w:color="auto" w:fill="ECF4F5"/>
          </w:tcPr>
          <w:p w14:paraId="75E7C282" w14:textId="1126EA46" w:rsidR="0030377B" w:rsidRPr="00606EF9" w:rsidRDefault="0030377B" w:rsidP="00AC0DDF">
            <w:pPr>
              <w:pStyle w:val="71R"/>
              <w:rPr>
                <w:noProof/>
                <w:rtl/>
              </w:rPr>
            </w:pPr>
          </w:p>
        </w:tc>
        <w:tc>
          <w:tcPr>
            <w:tcW w:w="1082" w:type="dxa"/>
            <w:tcBorders>
              <w:top w:val="nil"/>
              <w:bottom w:val="nil"/>
            </w:tcBorders>
            <w:shd w:val="clear" w:color="auto" w:fill="ECF4F5"/>
          </w:tcPr>
          <w:p w14:paraId="571DF308" w14:textId="1CF64B2F" w:rsidR="0030377B" w:rsidRPr="00606EF9" w:rsidRDefault="003F26AE" w:rsidP="00AC0DDF">
            <w:pPr>
              <w:pStyle w:val="71R"/>
              <w:rPr>
                <w:rtl/>
              </w:rPr>
            </w:pPr>
            <w:r w:rsidRPr="00606EF9">
              <w:rPr>
                <w:rFonts w:ascii="Times New Roman" w:hAnsi="Times New Roman" w:cs="David"/>
                <w:noProof/>
                <w:rtl/>
              </w:rPr>
              <mc:AlternateContent>
                <mc:Choice Requires="wps">
                  <w:drawing>
                    <wp:anchor distT="0" distB="0" distL="114300" distR="114300" simplePos="0" relativeHeight="251944448" behindDoc="0" locked="0" layoutInCell="1" allowOverlap="1" wp14:anchorId="4D295F79" wp14:editId="6AEDD19A">
                      <wp:simplePos x="0" y="0"/>
                      <wp:positionH relativeFrom="column">
                        <wp:posOffset>-55880</wp:posOffset>
                      </wp:positionH>
                      <wp:positionV relativeFrom="paragraph">
                        <wp:posOffset>339090</wp:posOffset>
                      </wp:positionV>
                      <wp:extent cx="1259840" cy="431800"/>
                      <wp:effectExtent l="0" t="0" r="16510" b="25400"/>
                      <wp:wrapNone/>
                      <wp:docPr id="45" name="חץ שמאלה 38"/>
                      <wp:cNvGraphicFramePr/>
                      <a:graphic xmlns:a="http://schemas.openxmlformats.org/drawingml/2006/main">
                        <a:graphicData uri="http://schemas.microsoft.com/office/word/2010/wordprocessingShape">
                          <wps:wsp>
                            <wps:cNvSpPr/>
                            <wps:spPr>
                              <a:xfrm>
                                <a:off x="0" y="0"/>
                                <a:ext cx="1259840" cy="431800"/>
                              </a:xfrm>
                              <a:prstGeom prst="leftArrow">
                                <a:avLst/>
                              </a:prstGeom>
                              <a:solidFill>
                                <a:srgbClr val="FFC000"/>
                              </a:solidFill>
                              <a:ln w="25400">
                                <a:solidFill>
                                  <a:srgbClr val="FFC000"/>
                                </a:solidFill>
                                <a:prstDash val="solid"/>
                              </a:ln>
                              <a:effectLst/>
                            </wps:spPr>
                            <wps:txbx>
                              <w:txbxContent>
                                <w:p w14:paraId="6F807B78" w14:textId="77777777" w:rsidR="003C4A35" w:rsidRPr="0075450E" w:rsidRDefault="003C4A35" w:rsidP="003F26AE">
                                  <w:pPr>
                                    <w:spacing w:line="240" w:lineRule="auto"/>
                                    <w:jc w:val="center"/>
                                    <w:rPr>
                                      <w:rFonts w:ascii="Tahoma" w:hAnsi="Tahoma" w:cs="Tahoma"/>
                                      <w:b/>
                                      <w:bCs/>
                                      <w:sz w:val="16"/>
                                      <w:szCs w:val="16"/>
                                    </w:rPr>
                                  </w:pPr>
                                </w:p>
                              </w:txbxContent>
                            </wps:txbx>
                            <wps:bodyPr rot="0" spcFirstLastPara="0" vertOverflow="overflow" horzOverflow="overflow" vert="horz" wrap="square"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95F79" id="_x0000_s1033" type="#_x0000_t66" style="position:absolute;left:0;text-align:left;margin-left:-4.4pt;margin-top:26.7pt;width:99.2pt;height:34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" adj="3702" fillcolor="#ffc000" strokecolor="#ffc000" strokeweight="2pt">
                      <v:textbox>
                        <w:txbxContent>
                          <w:p w14:paraId="6F807B78" w14:textId="77777777" w:rsidR="003C4A35" w:rsidRPr="0075450E" w:rsidRDefault="003C4A35" w:rsidP="003F26AE">
                            <w:pPr>
                              <w:spacing w:line="240" w:lineRule="auto"/>
                              <w:jc w:val="center"/>
                              <w:rPr>
                                <w:rFonts w:ascii="Tahoma" w:hAnsi="Tahoma" w:cs="Tahoma"/>
                                <w:b/>
                                <w:bCs/>
                                <w:sz w:val="16"/>
                                <w:szCs w:val="16"/>
                              </w:rPr>
                            </w:pPr>
                          </w:p>
                        </w:txbxContent>
                      </v:textbox>
                    </v:shape>
                  </w:pict>
                </mc:Fallback>
              </mc:AlternateContent>
            </w:r>
          </w:p>
        </w:tc>
        <w:tc>
          <w:tcPr>
            <w:tcW w:w="902" w:type="dxa"/>
            <w:tcBorders>
              <w:top w:val="nil"/>
              <w:bottom w:val="nil"/>
            </w:tcBorders>
            <w:shd w:val="clear" w:color="auto" w:fill="ECF4F5"/>
          </w:tcPr>
          <w:p w14:paraId="330152D9" w14:textId="77777777" w:rsidR="0030377B" w:rsidRPr="00606EF9" w:rsidRDefault="0030377B" w:rsidP="00AC0DDF">
            <w:pPr>
              <w:pStyle w:val="71R"/>
              <w:rPr>
                <w:rtl/>
              </w:rPr>
            </w:pPr>
          </w:p>
        </w:tc>
        <w:tc>
          <w:tcPr>
            <w:tcW w:w="993" w:type="dxa"/>
            <w:tcBorders>
              <w:top w:val="nil"/>
              <w:bottom w:val="nil"/>
            </w:tcBorders>
            <w:shd w:val="clear" w:color="auto" w:fill="ECF4F5"/>
          </w:tcPr>
          <w:p w14:paraId="54D4199C" w14:textId="77777777" w:rsidR="0030377B" w:rsidRPr="00606EF9" w:rsidRDefault="0030377B" w:rsidP="00AC0DDF">
            <w:pPr>
              <w:pStyle w:val="71R"/>
              <w:rPr>
                <w:rtl/>
              </w:rPr>
            </w:pPr>
          </w:p>
        </w:tc>
      </w:tr>
      <w:tr w:rsidR="0030377B" w:rsidRPr="00606EF9" w14:paraId="20A50B3C" w14:textId="77777777" w:rsidTr="007D6A24">
        <w:trPr>
          <w:trHeight w:val="624"/>
        </w:trPr>
        <w:tc>
          <w:tcPr>
            <w:tcW w:w="1249" w:type="dxa"/>
            <w:tcBorders>
              <w:top w:val="nil"/>
              <w:bottom w:val="nil"/>
            </w:tcBorders>
            <w:shd w:val="clear" w:color="auto" w:fill="DBE8EE"/>
            <w:vAlign w:val="center"/>
          </w:tcPr>
          <w:p w14:paraId="317A53E6" w14:textId="77777777" w:rsidR="0030377B" w:rsidRPr="00606EF9" w:rsidRDefault="0030377B" w:rsidP="00AC0DDF">
            <w:pPr>
              <w:pStyle w:val="71R"/>
              <w:rPr>
                <w:rtl/>
              </w:rPr>
            </w:pPr>
            <w:r w:rsidRPr="00606EF9">
              <w:rPr>
                <w:rtl/>
              </w:rPr>
              <w:t>פיתוח מערכת ממוחשבת חדשה לבתיה"ח הממשלתיים והמערכות שבשימושם</w:t>
            </w:r>
          </w:p>
        </w:tc>
        <w:tc>
          <w:tcPr>
            <w:tcW w:w="2480" w:type="dxa"/>
            <w:tcBorders>
              <w:top w:val="nil"/>
              <w:bottom w:val="nil"/>
            </w:tcBorders>
            <w:shd w:val="clear" w:color="auto" w:fill="DBE8EE"/>
            <w:vAlign w:val="center"/>
          </w:tcPr>
          <w:p w14:paraId="3CF16E34" w14:textId="4DC5EAD7" w:rsidR="0030377B" w:rsidRPr="00606EF9" w:rsidRDefault="0030377B" w:rsidP="00AC0DDF">
            <w:pPr>
              <w:pStyle w:val="71R"/>
              <w:rPr>
                <w:rtl/>
              </w:rPr>
            </w:pPr>
            <w:r w:rsidRPr="00606EF9">
              <w:rPr>
                <w:rtl/>
              </w:rPr>
              <w:t xml:space="preserve">כדי לנהל את מערך המדידה ולהפיק דוחות מנהלים פיתח המשרד מערכת ממוחשבת ייעודית (מודול </w:t>
            </w:r>
            <w:r w:rsidRPr="00606EF9">
              <w:t>BW</w:t>
            </w:r>
            <w:r w:rsidRPr="00606EF9">
              <w:rPr>
                <w:rtl/>
              </w:rPr>
              <w:t>). נמצא כי חלק מהתוצרים שהמודול הציג היו שגויים. למשרד לא הייתה גישה לבסיס הנתונים שעליו התבסס המודול והוא לא ביצע בקרה על הנתונים שבתיה"ח הממשלתיים מסרו לו. בכך נפגעה יכולתו לשמש גורם בקרה שבכוחו לנקוט צעדים לשיפור ולהתייעלות.</w:t>
            </w:r>
          </w:p>
        </w:tc>
        <w:tc>
          <w:tcPr>
            <w:tcW w:w="942" w:type="dxa"/>
            <w:tcBorders>
              <w:top w:val="nil"/>
              <w:bottom w:val="nil"/>
            </w:tcBorders>
            <w:shd w:val="clear" w:color="auto" w:fill="DBE8EE"/>
          </w:tcPr>
          <w:p w14:paraId="151D9DF4" w14:textId="30AC9A9B" w:rsidR="0030377B" w:rsidRPr="00606EF9" w:rsidRDefault="0030377B" w:rsidP="00AC0DDF">
            <w:pPr>
              <w:pStyle w:val="71R"/>
              <w:rPr>
                <w:noProof/>
                <w:rtl/>
              </w:rPr>
            </w:pPr>
          </w:p>
        </w:tc>
        <w:tc>
          <w:tcPr>
            <w:tcW w:w="1082" w:type="dxa"/>
            <w:tcBorders>
              <w:top w:val="nil"/>
              <w:bottom w:val="nil"/>
            </w:tcBorders>
            <w:shd w:val="clear" w:color="auto" w:fill="DBE8EE"/>
          </w:tcPr>
          <w:p w14:paraId="2C41640C" w14:textId="77777777" w:rsidR="0030377B" w:rsidRPr="00606EF9" w:rsidRDefault="0030377B" w:rsidP="00AC0DDF">
            <w:pPr>
              <w:pStyle w:val="71R"/>
              <w:rPr>
                <w:noProof/>
                <w:rtl/>
              </w:rPr>
            </w:pPr>
          </w:p>
        </w:tc>
        <w:tc>
          <w:tcPr>
            <w:tcW w:w="902" w:type="dxa"/>
            <w:tcBorders>
              <w:top w:val="nil"/>
              <w:bottom w:val="nil"/>
            </w:tcBorders>
            <w:shd w:val="clear" w:color="auto" w:fill="DBE8EE"/>
          </w:tcPr>
          <w:p w14:paraId="63A7E1FF" w14:textId="68B3F5A9" w:rsidR="0030377B" w:rsidRPr="00606EF9" w:rsidRDefault="003F26AE" w:rsidP="00AC0DDF">
            <w:pPr>
              <w:pStyle w:val="71R"/>
              <w:rPr>
                <w:rtl/>
              </w:rPr>
            </w:pPr>
            <w:r w:rsidRPr="00606EF9">
              <w:rPr>
                <w:noProof/>
                <w:rtl/>
              </w:rPr>
              <mc:AlternateContent>
                <mc:Choice Requires="wps">
                  <w:drawing>
                    <wp:anchor distT="0" distB="0" distL="114300" distR="114300" simplePos="0" relativeHeight="251946496" behindDoc="0" locked="0" layoutInCell="1" allowOverlap="1" wp14:anchorId="08660718" wp14:editId="4E241CF7">
                      <wp:simplePos x="0" y="0"/>
                      <wp:positionH relativeFrom="column">
                        <wp:posOffset>-59055</wp:posOffset>
                      </wp:positionH>
                      <wp:positionV relativeFrom="paragraph">
                        <wp:posOffset>826770</wp:posOffset>
                      </wp:positionV>
                      <wp:extent cx="1835785" cy="467995"/>
                      <wp:effectExtent l="0" t="0" r="12065" b="27305"/>
                      <wp:wrapNone/>
                      <wp:docPr id="47" name="חץ שמאלה 26"/>
                      <wp:cNvGraphicFramePr/>
                      <a:graphic xmlns:a="http://schemas.openxmlformats.org/drawingml/2006/main">
                        <a:graphicData uri="http://schemas.microsoft.com/office/word/2010/wordprocessingShape">
                          <wps:wsp>
                            <wps:cNvSpPr/>
                            <wps:spPr>
                              <a:xfrm>
                                <a:off x="0" y="0"/>
                                <a:ext cx="1835785" cy="467995"/>
                              </a:xfrm>
                              <a:prstGeom prst="leftArrow">
                                <a:avLst/>
                              </a:prstGeom>
                              <a:solidFill>
                                <a:srgbClr val="DED900"/>
                              </a:solidFill>
                              <a:ln w="25400">
                                <a:solidFill>
                                  <a:srgbClr val="DED900"/>
                                </a:solidFill>
                                <a:prstDash val="solid"/>
                              </a:ln>
                              <a:effectLst/>
                            </wps:spPr>
                            <wps:txbx>
                              <w:txbxContent>
                                <w:p w14:paraId="6F64DF50" w14:textId="23E8CBEB" w:rsidR="003C4A35" w:rsidRPr="00C01877" w:rsidRDefault="003C4A35" w:rsidP="003F26AE">
                                  <w:pPr>
                                    <w:spacing w:line="240" w:lineRule="auto"/>
                                    <w:jc w:val="center"/>
                                    <w:rPr>
                                      <w:rFonts w:ascii="Tahoma" w:hAnsi="Tahoma" w:cs="Tahoma"/>
                                      <w:sz w:val="16"/>
                                      <w:szCs w:val="20"/>
                                    </w:rPr>
                                  </w:pPr>
                                </w:p>
                              </w:txbxContent>
                            </wps:txbx>
                            <wps:bodyPr rot="0" spcFirstLastPara="0" vertOverflow="overflow" horzOverflow="overflow" vert="horz" wrap="square"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60718" id="_x0000_s1034" type="#_x0000_t66" style="position:absolute;left:0;text-align:left;margin-left:-4.65pt;margin-top:65.1pt;width:144.55pt;height:36.85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" adj="2753" fillcolor="#ded900" strokecolor="#ded900" strokeweight="2pt">
                      <v:textbox>
                        <w:txbxContent>
                          <w:p w14:paraId="6F64DF50" w14:textId="23E8CBEB" w:rsidR="003C4A35" w:rsidRPr="00C01877" w:rsidRDefault="003C4A35" w:rsidP="003F26AE">
                            <w:pPr>
                              <w:spacing w:line="240" w:lineRule="auto"/>
                              <w:jc w:val="center"/>
                              <w:rPr>
                                <w:rFonts w:ascii="Tahoma" w:hAnsi="Tahoma" w:cs="Tahoma"/>
                                <w:sz w:val="16"/>
                                <w:szCs w:val="20"/>
                              </w:rPr>
                            </w:pPr>
                          </w:p>
                        </w:txbxContent>
                      </v:textbox>
                    </v:shape>
                  </w:pict>
                </mc:Fallback>
              </mc:AlternateContent>
            </w:r>
          </w:p>
        </w:tc>
        <w:tc>
          <w:tcPr>
            <w:tcW w:w="993" w:type="dxa"/>
            <w:tcBorders>
              <w:top w:val="nil"/>
              <w:bottom w:val="nil"/>
            </w:tcBorders>
            <w:shd w:val="clear" w:color="auto" w:fill="DBE8EE"/>
          </w:tcPr>
          <w:p w14:paraId="3A95D1F9" w14:textId="77777777" w:rsidR="0030377B" w:rsidRPr="00606EF9" w:rsidRDefault="0030377B" w:rsidP="00AC0DDF">
            <w:pPr>
              <w:pStyle w:val="71R"/>
              <w:rPr>
                <w:rtl/>
              </w:rPr>
            </w:pPr>
          </w:p>
        </w:tc>
      </w:tr>
      <w:tr w:rsidR="0030377B" w:rsidRPr="00606EF9" w14:paraId="16CFCA06" w14:textId="77777777" w:rsidTr="007D6A24">
        <w:trPr>
          <w:trHeight w:val="755"/>
        </w:trPr>
        <w:tc>
          <w:tcPr>
            <w:tcW w:w="1249" w:type="dxa"/>
            <w:tcBorders>
              <w:top w:val="nil"/>
              <w:bottom w:val="nil"/>
            </w:tcBorders>
            <w:shd w:val="clear" w:color="auto" w:fill="ECF4F5"/>
            <w:vAlign w:val="center"/>
          </w:tcPr>
          <w:p w14:paraId="76ACC51A" w14:textId="77777777" w:rsidR="0030377B" w:rsidRPr="00606EF9" w:rsidRDefault="0030377B" w:rsidP="00AC0DDF">
            <w:pPr>
              <w:pStyle w:val="71R"/>
              <w:rPr>
                <w:rtl/>
              </w:rPr>
            </w:pPr>
            <w:r w:rsidRPr="00606EF9">
              <w:rPr>
                <w:rtl/>
              </w:rPr>
              <w:t>תוכנית אב</w:t>
            </w:r>
            <w:r w:rsidRPr="00606EF9">
              <w:rPr>
                <w:rFonts w:hint="cs"/>
                <w:rtl/>
              </w:rPr>
              <w:t xml:space="preserve"> לאומית</w:t>
            </w:r>
            <w:r w:rsidRPr="00606EF9">
              <w:rPr>
                <w:rtl/>
              </w:rPr>
              <w:t xml:space="preserve"> של משרד הבריאות לפיתוח ולהצטיידות של חדרי ניתוח</w:t>
            </w:r>
          </w:p>
        </w:tc>
        <w:tc>
          <w:tcPr>
            <w:tcW w:w="2480" w:type="dxa"/>
            <w:tcBorders>
              <w:top w:val="nil"/>
              <w:bottom w:val="nil"/>
            </w:tcBorders>
            <w:shd w:val="clear" w:color="auto" w:fill="ECF4F5"/>
            <w:vAlign w:val="center"/>
          </w:tcPr>
          <w:p w14:paraId="5D125B26" w14:textId="53AF3DB9" w:rsidR="0030377B" w:rsidRPr="00606EF9" w:rsidRDefault="0030377B" w:rsidP="00AC0DDF">
            <w:pPr>
              <w:pStyle w:val="71R"/>
              <w:rPr>
                <w:rtl/>
              </w:rPr>
            </w:pPr>
            <w:r w:rsidRPr="00606EF9">
              <w:rPr>
                <w:rtl/>
              </w:rPr>
              <w:t xml:space="preserve">לא הייתה למשרד הבריאות תוכנית אב </w:t>
            </w:r>
            <w:r w:rsidRPr="00606EF9">
              <w:rPr>
                <w:rFonts w:hint="cs"/>
                <w:rtl/>
              </w:rPr>
              <w:t xml:space="preserve">לאומית </w:t>
            </w:r>
            <w:r w:rsidRPr="00606EF9">
              <w:rPr>
                <w:rtl/>
              </w:rPr>
              <w:t>רב-שנתית לפיתוח והצטיידות, והוא לא ביצע עבודת מטה שתכליתה לקבוע תוכנית אסטרטגית להערכת הצרכים העתידיים הנדרשים.</w:t>
            </w:r>
          </w:p>
        </w:tc>
        <w:tc>
          <w:tcPr>
            <w:tcW w:w="942" w:type="dxa"/>
            <w:tcBorders>
              <w:top w:val="nil"/>
              <w:bottom w:val="nil"/>
            </w:tcBorders>
            <w:shd w:val="clear" w:color="auto" w:fill="ECF4F5"/>
          </w:tcPr>
          <w:p w14:paraId="243F9F71" w14:textId="18556892" w:rsidR="0030377B" w:rsidRPr="00606EF9" w:rsidRDefault="0030377B" w:rsidP="00AC0DDF">
            <w:pPr>
              <w:pStyle w:val="71R"/>
              <w:rPr>
                <w:noProof/>
                <w:rtl/>
              </w:rPr>
            </w:pPr>
          </w:p>
        </w:tc>
        <w:tc>
          <w:tcPr>
            <w:tcW w:w="1082" w:type="dxa"/>
            <w:tcBorders>
              <w:top w:val="nil"/>
              <w:bottom w:val="nil"/>
            </w:tcBorders>
            <w:shd w:val="clear" w:color="auto" w:fill="ECF4F5"/>
          </w:tcPr>
          <w:p w14:paraId="37D47556" w14:textId="1F995FAA" w:rsidR="0030377B" w:rsidRPr="00606EF9" w:rsidRDefault="003F26AE" w:rsidP="00AC0DDF">
            <w:pPr>
              <w:pStyle w:val="71R"/>
              <w:rPr>
                <w:rtl/>
              </w:rPr>
            </w:pPr>
            <w:r w:rsidRPr="00606EF9">
              <w:rPr>
                <w:rFonts w:ascii="Times New Roman" w:hAnsi="Times New Roman" w:cs="David"/>
                <w:noProof/>
                <w:rtl/>
              </w:rPr>
              <mc:AlternateContent>
                <mc:Choice Requires="wps">
                  <w:drawing>
                    <wp:anchor distT="0" distB="0" distL="114300" distR="114300" simplePos="0" relativeHeight="251948544" behindDoc="0" locked="0" layoutInCell="1" allowOverlap="1" wp14:anchorId="565E9787" wp14:editId="740222B1">
                      <wp:simplePos x="0" y="0"/>
                      <wp:positionH relativeFrom="column">
                        <wp:posOffset>-51435</wp:posOffset>
                      </wp:positionH>
                      <wp:positionV relativeFrom="paragraph">
                        <wp:posOffset>369570</wp:posOffset>
                      </wp:positionV>
                      <wp:extent cx="1259840" cy="431800"/>
                      <wp:effectExtent l="0" t="0" r="16510" b="25400"/>
                      <wp:wrapNone/>
                      <wp:docPr id="180668544" name="חץ שמאלה 38"/>
                      <wp:cNvGraphicFramePr/>
                      <a:graphic xmlns:a="http://schemas.openxmlformats.org/drawingml/2006/main">
                        <a:graphicData uri="http://schemas.microsoft.com/office/word/2010/wordprocessingShape">
                          <wps:wsp>
                            <wps:cNvSpPr/>
                            <wps:spPr>
                              <a:xfrm>
                                <a:off x="0" y="0"/>
                                <a:ext cx="1259840" cy="431800"/>
                              </a:xfrm>
                              <a:prstGeom prst="leftArrow">
                                <a:avLst/>
                              </a:prstGeom>
                              <a:solidFill>
                                <a:srgbClr val="FFC000"/>
                              </a:solidFill>
                              <a:ln w="25400">
                                <a:solidFill>
                                  <a:srgbClr val="FFC000"/>
                                </a:solidFill>
                                <a:prstDash val="solid"/>
                              </a:ln>
                              <a:effectLst/>
                            </wps:spPr>
                            <wps:txbx>
                              <w:txbxContent>
                                <w:p w14:paraId="447DE99E" w14:textId="77777777" w:rsidR="003C4A35" w:rsidRPr="0075450E" w:rsidRDefault="003C4A35" w:rsidP="003F26AE">
                                  <w:pPr>
                                    <w:spacing w:line="240" w:lineRule="auto"/>
                                    <w:jc w:val="center"/>
                                    <w:rPr>
                                      <w:rFonts w:ascii="Tahoma" w:hAnsi="Tahoma" w:cs="Tahoma"/>
                                      <w:b/>
                                      <w:bCs/>
                                      <w:sz w:val="16"/>
                                      <w:szCs w:val="16"/>
                                    </w:rPr>
                                  </w:pPr>
                                </w:p>
                              </w:txbxContent>
                            </wps:txbx>
                            <wps:bodyPr rot="0" spcFirstLastPara="0" vertOverflow="overflow" horzOverflow="overflow" vert="horz" wrap="square"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E9787" id="_x0000_s1035" type="#_x0000_t66" style="position:absolute;left:0;text-align:left;margin-left:-4.05pt;margin-top:29.1pt;width:99.2pt;height:34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" adj="3702" fillcolor="#ffc000" strokecolor="#ffc000" strokeweight="2pt">
                      <v:textbox>
                        <w:txbxContent>
                          <w:p w14:paraId="447DE99E" w14:textId="77777777" w:rsidR="003C4A35" w:rsidRPr="0075450E" w:rsidRDefault="003C4A35" w:rsidP="003F26AE">
                            <w:pPr>
                              <w:spacing w:line="240" w:lineRule="auto"/>
                              <w:jc w:val="center"/>
                              <w:rPr>
                                <w:rFonts w:ascii="Tahoma" w:hAnsi="Tahoma" w:cs="Tahoma"/>
                                <w:b/>
                                <w:bCs/>
                                <w:sz w:val="16"/>
                                <w:szCs w:val="16"/>
                              </w:rPr>
                            </w:pPr>
                          </w:p>
                        </w:txbxContent>
                      </v:textbox>
                    </v:shape>
                  </w:pict>
                </mc:Fallback>
              </mc:AlternateContent>
            </w:r>
          </w:p>
        </w:tc>
        <w:tc>
          <w:tcPr>
            <w:tcW w:w="902" w:type="dxa"/>
            <w:tcBorders>
              <w:top w:val="nil"/>
              <w:bottom w:val="nil"/>
            </w:tcBorders>
            <w:shd w:val="clear" w:color="auto" w:fill="ECF4F5"/>
          </w:tcPr>
          <w:p w14:paraId="6CA6426D" w14:textId="77777777" w:rsidR="0030377B" w:rsidRPr="00606EF9" w:rsidRDefault="0030377B" w:rsidP="00AC0DDF">
            <w:pPr>
              <w:pStyle w:val="71R"/>
              <w:rPr>
                <w:rtl/>
              </w:rPr>
            </w:pPr>
          </w:p>
        </w:tc>
        <w:tc>
          <w:tcPr>
            <w:tcW w:w="993" w:type="dxa"/>
            <w:tcBorders>
              <w:top w:val="nil"/>
              <w:bottom w:val="nil"/>
            </w:tcBorders>
            <w:shd w:val="clear" w:color="auto" w:fill="ECF4F5"/>
          </w:tcPr>
          <w:p w14:paraId="414F35CD" w14:textId="77777777" w:rsidR="0030377B" w:rsidRPr="00606EF9" w:rsidRDefault="0030377B" w:rsidP="00AC0DDF">
            <w:pPr>
              <w:pStyle w:val="71R"/>
              <w:rPr>
                <w:rtl/>
              </w:rPr>
            </w:pPr>
          </w:p>
        </w:tc>
      </w:tr>
    </w:tbl>
    <w:p w14:paraId="624F25FC" w14:textId="77777777" w:rsidR="002064BD" w:rsidRPr="00606EF9" w:rsidRDefault="002064BD" w:rsidP="00825A14">
      <w:pPr>
        <w:pStyle w:val="7120"/>
        <w:rPr>
          <w:sz w:val="16"/>
          <w:szCs w:val="16"/>
          <w:rtl/>
        </w:rPr>
      </w:pPr>
    </w:p>
    <w:p w14:paraId="3D1E9126" w14:textId="0B94C540" w:rsidR="00A36014" w:rsidRDefault="00A36014">
      <w:pPr>
        <w:bidi w:val="0"/>
        <w:spacing w:after="200" w:line="276" w:lineRule="auto"/>
        <w:rPr>
          <w:rFonts w:ascii="Tahoma" w:hAnsi="Tahoma" w:cs="Tahoma"/>
          <w:b/>
          <w:bCs/>
          <w:color w:val="00305F"/>
          <w:sz w:val="40"/>
          <w:szCs w:val="34"/>
          <w:rtl/>
        </w:rPr>
      </w:pPr>
      <w:r>
        <w:rPr>
          <w:rtl/>
        </w:rPr>
        <w:br w:type="page"/>
      </w:r>
    </w:p>
    <w:p w14:paraId="655FD355" w14:textId="3A32A808" w:rsidR="002064BD" w:rsidRDefault="009E4E5B" w:rsidP="00825A14">
      <w:pPr>
        <w:pStyle w:val="7120"/>
        <w:rPr>
          <w:rtl/>
        </w:rPr>
      </w:pPr>
      <w:r>
        <w:rPr>
          <w:noProof/>
        </w:rPr>
        <w:lastRenderedPageBreak/>
        <w:drawing>
          <wp:anchor distT="0" distB="0" distL="114300" distR="114300" simplePos="0" relativeHeight="251952640" behindDoc="0" locked="0" layoutInCell="1" allowOverlap="1" wp14:anchorId="7D57FC07" wp14:editId="2B6827D6">
            <wp:simplePos x="0" y="0"/>
            <wp:positionH relativeFrom="column">
              <wp:posOffset>85725</wp:posOffset>
            </wp:positionH>
            <wp:positionV relativeFrom="paragraph">
              <wp:posOffset>769620</wp:posOffset>
            </wp:positionV>
            <wp:extent cx="4572000" cy="2574290"/>
            <wp:effectExtent l="0" t="0" r="0" b="0"/>
            <wp:wrapSquare wrapText="bothSides"/>
            <wp:docPr id="180668550" name="תמונה 6" descr="C:\Users\hadar_ze\AppData\Local\Microsoft\Windows\INetCache\Content.Word\IMG-20210114-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6599" name="Picture 2" descr="C:\Users\hadar_ze\AppData\Local\Microsoft\Windows\INetCache\Content.Word\IMG-20210114-WA0004.jpg"/>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4572000" cy="2574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014" w:rsidRPr="00A36014">
        <w:rPr>
          <w:noProof/>
          <w:rtl/>
        </w:rPr>
        <mc:AlternateContent>
          <mc:Choice Requires="wps">
            <w:drawing>
              <wp:anchor distT="0" distB="0" distL="114300" distR="114300" simplePos="0" relativeHeight="251951616" behindDoc="0" locked="0" layoutInCell="1" allowOverlap="1" wp14:anchorId="26C10046" wp14:editId="64EF3B32">
                <wp:simplePos x="0" y="0"/>
                <wp:positionH relativeFrom="column">
                  <wp:posOffset>247650</wp:posOffset>
                </wp:positionH>
                <wp:positionV relativeFrom="paragraph">
                  <wp:posOffset>-22860</wp:posOffset>
                </wp:positionV>
                <wp:extent cx="4428490" cy="352425"/>
                <wp:effectExtent l="0" t="0" r="0" b="9525"/>
                <wp:wrapNone/>
                <wp:docPr id="180668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352425"/>
                        </a:xfrm>
                        <a:prstGeom prst="rect">
                          <a:avLst/>
                        </a:prstGeom>
                        <a:solidFill>
                          <a:srgbClr val="F05260"/>
                        </a:solidFill>
                        <a:ln w="9525">
                          <a:noFill/>
                          <a:miter lim="800000"/>
                          <a:headEnd/>
                          <a:tailEnd/>
                        </a:ln>
                      </wps:spPr>
                      <wps:txbx>
                        <w:txbxContent>
                          <w:p w14:paraId="4AB0EF8B" w14:textId="5F09CDE7" w:rsidR="003C4A35" w:rsidRPr="00A47335" w:rsidRDefault="003C4A35" w:rsidP="00A36014">
                            <w:pPr>
                              <w:pStyle w:val="71fb"/>
                              <w:rPr>
                                <w:b w:val="0"/>
                                <w:bCs/>
                                <w:rtl/>
                              </w:rPr>
                            </w:pPr>
                            <w:r>
                              <w:rPr>
                                <w:rFonts w:hint="cs"/>
                                <w:b w:val="0"/>
                                <w:bCs/>
                                <w:rtl/>
                              </w:rPr>
                              <w:t>חדר ניתוח בבית החולים וולפסון</w:t>
                            </w:r>
                          </w:p>
                        </w:txbxContent>
                      </wps:txbx>
                      <wps:bodyPr rot="0" vert="horz" wrap="square" lIns="91440" tIns="45720" rIns="91440" bIns="45720" anchor="ctr" anchorCtr="0">
                        <a:noAutofit/>
                      </wps:bodyPr>
                    </wps:wsp>
                  </a:graphicData>
                </a:graphic>
              </wp:anchor>
            </w:drawing>
          </mc:Choice>
          <mc:Fallback>
            <w:pict>
              <v:shape w14:anchorId="26C10046" id="_x0000_s1036" type="#_x0000_t202" style="position:absolute;left:0;text-align:left;margin-left:19.5pt;margin-top:-1.8pt;width:348.7pt;height:27.75pt;z-index:25195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" fillcolor="#f05260" stroked="f">
                <v:textbox>
                  <w:txbxContent>
                    <w:p w14:paraId="4AB0EF8B" w14:textId="5F09CDE7" w:rsidR="003C4A35" w:rsidRPr="00A47335" w:rsidRDefault="003C4A35" w:rsidP="00A36014">
                      <w:pPr>
                        <w:pStyle w:val="71fb"/>
                        <w:rPr>
                          <w:b w:val="0"/>
                          <w:bCs/>
                          <w:rtl/>
                        </w:rPr>
                      </w:pPr>
                      <w:r>
                        <w:rPr>
                          <w:rFonts w:hint="cs"/>
                          <w:b w:val="0"/>
                          <w:bCs/>
                          <w:rtl/>
                        </w:rPr>
                        <w:t>חדר ניתוח בבית החולים וולפסון</w:t>
                      </w:r>
                    </w:p>
                  </w:txbxContent>
                </v:textbox>
              </v:shape>
            </w:pict>
          </mc:Fallback>
        </mc:AlternateContent>
      </w:r>
      <w:r w:rsidR="00A36014" w:rsidRPr="00A36014">
        <w:rPr>
          <w:noProof/>
          <w:rtl/>
        </w:rPr>
        <w:drawing>
          <wp:anchor distT="0" distB="0" distL="114300" distR="114300" simplePos="0" relativeHeight="251950592" behindDoc="0" locked="0" layoutInCell="1" allowOverlap="1" wp14:anchorId="0F5451B7" wp14:editId="6A27DB98">
            <wp:simplePos x="0" y="0"/>
            <wp:positionH relativeFrom="column">
              <wp:posOffset>0</wp:posOffset>
            </wp:positionH>
            <wp:positionV relativeFrom="paragraph">
              <wp:posOffset>-99060</wp:posOffset>
            </wp:positionV>
            <wp:extent cx="4752975" cy="716280"/>
            <wp:effectExtent l="0" t="0" r="0" b="0"/>
            <wp:wrapNone/>
            <wp:docPr id="180668548" name="Picture 180668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52975" cy="716280"/>
                    </a:xfrm>
                    <a:prstGeom prst="rect">
                      <a:avLst/>
                    </a:prstGeom>
                  </pic:spPr>
                </pic:pic>
              </a:graphicData>
            </a:graphic>
          </wp:anchor>
        </w:drawing>
      </w:r>
    </w:p>
    <w:p w14:paraId="54DDD6FE" w14:textId="25B306D7" w:rsidR="00A36014" w:rsidRDefault="009E4E5B" w:rsidP="00825A14">
      <w:pPr>
        <w:pStyle w:val="7120"/>
        <w:rPr>
          <w:rtl/>
        </w:rPr>
      </w:pPr>
      <w:r>
        <w:rPr>
          <w:b w:val="0"/>
          <w:bCs w:val="0"/>
          <w:noProof/>
          <w:sz w:val="32"/>
          <w:szCs w:val="32"/>
          <w:rtl/>
          <w:lang w:val="he-IL"/>
        </w:rPr>
        <mc:AlternateContent>
          <mc:Choice Requires="wpg">
            <w:drawing>
              <wp:anchor distT="0" distB="0" distL="114300" distR="114300" simplePos="0" relativeHeight="251954688" behindDoc="0" locked="0" layoutInCell="1" allowOverlap="1" wp14:anchorId="601A3202" wp14:editId="67FD50A3">
                <wp:simplePos x="0" y="0"/>
                <wp:positionH relativeFrom="margin">
                  <wp:posOffset>0</wp:posOffset>
                </wp:positionH>
                <wp:positionV relativeFrom="paragraph">
                  <wp:posOffset>3422650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F2A7E36" id="Group 55" o:spid="_x0000_s1026" style="position:absolute;left:0;text-align:left;margin-left:0;margin-top:269.5pt;width:368.5pt;height:2.95pt;z-index:251954688;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p w14:paraId="5E9C70D4" w14:textId="61084987" w:rsidR="00F27A70" w:rsidRDefault="00EC6229" w:rsidP="00825A14">
      <w:pPr>
        <w:pStyle w:val="7120"/>
        <w:rPr>
          <w:rtl/>
        </w:rPr>
      </w:pPr>
      <w:r w:rsidRPr="00EF3061">
        <w:rPr>
          <w:rFonts w:hint="cs"/>
          <w:rtl/>
        </w:rPr>
        <w:t>סיכום</w:t>
      </w:r>
    </w:p>
    <w:p w14:paraId="4E7113A4" w14:textId="77777777" w:rsidR="002064BD" w:rsidRDefault="002064BD" w:rsidP="002064BD">
      <w:pPr>
        <w:pStyle w:val="7190"/>
        <w:rPr>
          <w:rtl/>
        </w:rPr>
      </w:pPr>
      <w:r>
        <w:rPr>
          <w:rFonts w:hint="cs"/>
          <w:rtl/>
        </w:rPr>
        <w:t xml:space="preserve">בדוח הקודם פורטו ליקויים בתחום הפעלת חדרי הניתוח בבתיה"ח, הן ליקויים בתחום אחריותו ופעילותו של משרד הבריאות, הן ליקויים בתחום אחריותם של בתיה"ח הממשלתיים והן ליקויים בתחום אחריותה של הכללית. בביקורת המעקב עלה שחלק מהליקויים תוקנו. למשל: משרד הבריאות פיתח מערכת </w:t>
      </w:r>
      <w:r>
        <w:rPr>
          <w:rFonts w:hint="cs"/>
        </w:rPr>
        <w:t>BI</w:t>
      </w:r>
      <w:r>
        <w:rPr>
          <w:rFonts w:hint="cs"/>
          <w:rtl/>
        </w:rPr>
        <w:t xml:space="preserve">, המספקת מידע ניהולי ותפעולי על חדרי הניתוח והקים ועדות לייעול הליכים בחדרי הניתוח; הכללית בנתה מדדים לביטול </w:t>
      </w:r>
      <w:r w:rsidRPr="007D25CD">
        <w:rPr>
          <w:rFonts w:hint="cs"/>
          <w:rtl/>
        </w:rPr>
        <w:t>ו</w:t>
      </w:r>
      <w:r>
        <w:rPr>
          <w:rFonts w:hint="cs"/>
          <w:rtl/>
        </w:rPr>
        <w:t>ל</w:t>
      </w:r>
      <w:r w:rsidRPr="007D25CD">
        <w:rPr>
          <w:rFonts w:hint="cs"/>
          <w:rtl/>
        </w:rPr>
        <w:t>דחיי</w:t>
      </w:r>
      <w:r>
        <w:rPr>
          <w:rFonts w:hint="cs"/>
          <w:rtl/>
        </w:rPr>
        <w:t>ה של ניתוחים והקימה מוקדי זימון תורים בבתיה"ח שלה. בד בבד, בביקורת המעקב נמצא כי חלק מהליקויים טרם תוקנו כך שעדיין יש חוסר מיצוי של חדרי הניתוח ושל מערך המשאבים הכרוך בהפעלתם - צוותים רפואיים, צוותי סיעוד וכוח עזר. גם תופעת הביטולים והדחיות של ניתוחים רווחת. כמו כן, מערך ניהול התורים לניתוחים אינו מנוהל באופן מיטבי.</w:t>
      </w:r>
    </w:p>
    <w:p w14:paraId="245B2E5F" w14:textId="77777777" w:rsidR="002064BD" w:rsidRDefault="002064BD" w:rsidP="002064BD">
      <w:pPr>
        <w:pStyle w:val="7190"/>
        <w:rPr>
          <w:b/>
          <w:bCs/>
          <w:rtl/>
        </w:rPr>
      </w:pPr>
      <w:r>
        <w:rPr>
          <w:rFonts w:hint="cs"/>
          <w:rtl/>
        </w:rPr>
        <w:t>על משרד הבריאות, הכללית ומנהלי בתיה"ח לפעול לתיקון הליקויים שטרם תוקנו מאז הביקורת הקודמת ולקדם תהליכים שתכליתם ייעול ושיפור מערך הפעלת חדרי הניתוח בישראל.</w:t>
      </w:r>
    </w:p>
    <w:p w14:paraId="3069C0C4" w14:textId="48DAF4D8" w:rsidR="008661CA" w:rsidRDefault="008661CA">
      <w:pPr>
        <w:bidi w:val="0"/>
        <w:spacing w:after="200" w:line="276" w:lineRule="auto"/>
        <w:rPr>
          <w:rFonts w:ascii="Tahoma" w:eastAsia="Times New Roman" w:hAnsi="Tahoma" w:cs="Tahoma"/>
          <w:color w:val="0D0D0D" w:themeColor="text1" w:themeTint="F2"/>
          <w:sz w:val="18"/>
          <w:szCs w:val="20"/>
          <w:rtl/>
          <w:lang w:eastAsia="he-IL"/>
        </w:rPr>
      </w:pPr>
    </w:p>
    <w:p w14:paraId="46EAF9F1" w14:textId="264F8382" w:rsidR="00746FD3" w:rsidRDefault="00746FD3" w:rsidP="00EF21B7">
      <w:pPr>
        <w:pStyle w:val="7190"/>
        <w:rPr>
          <w:rtl/>
        </w:rPr>
      </w:pPr>
    </w:p>
    <w:sectPr w:rsidR="00746FD3" w:rsidSect="00F619AB">
      <w:headerReference w:type="default" r:id="rId29"/>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3C4A35" w:rsidRDefault="003C4A35">
      <w:pPr>
        <w:spacing w:line="240" w:lineRule="auto"/>
      </w:pPr>
      <w:r>
        <w:separator/>
      </w:r>
    </w:p>
    <w:p w14:paraId="782C3C33" w14:textId="77777777" w:rsidR="003C4A35" w:rsidRDefault="003C4A35"/>
  </w:endnote>
  <w:endnote w:type="continuationSeparator" w:id="0">
    <w:p w14:paraId="49804240" w14:textId="77777777" w:rsidR="003C4A35" w:rsidRDefault="003C4A35">
      <w:pPr>
        <w:spacing w:line="240" w:lineRule="auto"/>
      </w:pPr>
      <w:r>
        <w:continuationSeparator/>
      </w:r>
    </w:p>
    <w:p w14:paraId="587A5DFA" w14:textId="77777777" w:rsidR="003C4A35" w:rsidRDefault="003C4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800000AF" w:usb1="1000204A" w:usb2="00000000" w:usb3="00000000" w:csb0="0000001B"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3C4A35" w:rsidRDefault="003C4A35"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3C4A35" w:rsidRPr="006668CA" w:rsidRDefault="003C4A35"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3C4A35" w:rsidRDefault="003C4A35" w:rsidP="00337C4E">
    <w:pPr>
      <w:pStyle w:val="Footer"/>
      <w:spacing w:after="120" w:line="312" w:lineRule="auto"/>
      <w:ind w:left="-510"/>
      <w:jc w:val="left"/>
      <w:rPr>
        <w:rFonts w:ascii="Tahoma" w:hAnsi="Tahoma" w:cs="Tahoma"/>
        <w:sz w:val="18"/>
        <w:szCs w:val="18"/>
        <w:rtl/>
      </w:rPr>
    </w:pPr>
  </w:p>
  <w:p w14:paraId="55F954A2" w14:textId="20F4C15A" w:rsidR="003C4A35" w:rsidRDefault="003C4A35" w:rsidP="00E73767">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1B22AF2F" w:rsidR="003C4A35" w:rsidRPr="00F94EB4" w:rsidRDefault="003C4A35"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5BFB16F3" w:rsidR="003C4A35" w:rsidRDefault="003C4A35" w:rsidP="00F93AB4">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3C4A35" w:rsidRDefault="003C4A35"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3C4A35" w:rsidRPr="00D15500" w:rsidRDefault="003C4A35"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3C4A35" w:rsidRDefault="003C4A35" w:rsidP="00C23CC9">
      <w:pPr>
        <w:spacing w:line="240" w:lineRule="auto"/>
      </w:pPr>
      <w:r>
        <w:separator/>
      </w:r>
    </w:p>
  </w:footnote>
  <w:footnote w:type="continuationSeparator" w:id="0">
    <w:p w14:paraId="6F4A91C3" w14:textId="77777777" w:rsidR="003C4A35" w:rsidRDefault="003C4A35" w:rsidP="00C23CC9">
      <w:pPr>
        <w:spacing w:line="240" w:lineRule="auto"/>
      </w:pPr>
      <w:r>
        <w:continuationSeparator/>
      </w:r>
    </w:p>
    <w:p w14:paraId="1AC6CDD8" w14:textId="77777777" w:rsidR="003C4A35" w:rsidRDefault="003C4A35"/>
  </w:footnote>
  <w:footnote w:id="1">
    <w:p w14:paraId="0685C074" w14:textId="77777777" w:rsidR="003C4A35" w:rsidRPr="00C57C4F" w:rsidRDefault="003C4A35" w:rsidP="00C57C4F">
      <w:pPr>
        <w:pStyle w:val="719"/>
      </w:pPr>
      <w:r w:rsidRPr="00C57C4F">
        <w:rPr>
          <w:rStyle w:val="FootnoteReference"/>
          <w:vertAlign w:val="baseline"/>
        </w:rPr>
        <w:footnoteRef/>
      </w:r>
      <w:r w:rsidRPr="00C57C4F">
        <w:rPr>
          <w:rtl/>
        </w:rPr>
        <w:t xml:space="preserve"> </w:t>
      </w:r>
      <w:r w:rsidRPr="00C57C4F">
        <w:rPr>
          <w:rtl/>
        </w:rPr>
        <w:tab/>
        <w:t xml:space="preserve">ראו </w:t>
      </w:r>
      <w:r w:rsidRPr="00C57C4F">
        <w:rPr>
          <w:b/>
          <w:bCs/>
          <w:rtl/>
        </w:rPr>
        <w:t>מבקר המדינה, דוח שנתי 67ב</w:t>
      </w:r>
      <w:r w:rsidRPr="00C57C4F">
        <w:rPr>
          <w:rtl/>
        </w:rPr>
        <w:t xml:space="preserve"> (2017), בפרק "הפעלת חדרי ניתוח בבתי חולים כלליים", עמ' 316.</w:t>
      </w:r>
    </w:p>
  </w:footnote>
  <w:footnote w:id="2">
    <w:p w14:paraId="33CBAFFA" w14:textId="77777777" w:rsidR="003C4A35" w:rsidRPr="00677791" w:rsidRDefault="003C4A35" w:rsidP="00677791">
      <w:pPr>
        <w:pStyle w:val="719"/>
      </w:pPr>
      <w:r w:rsidRPr="00677791">
        <w:rPr>
          <w:rStyle w:val="FootnoteReference"/>
          <w:vertAlign w:val="baseline"/>
        </w:rPr>
        <w:footnoteRef/>
      </w:r>
      <w:r w:rsidRPr="00677791">
        <w:rPr>
          <w:rtl/>
        </w:rPr>
        <w:t xml:space="preserve"> </w:t>
      </w:r>
      <w:r w:rsidRPr="00677791">
        <w:rPr>
          <w:rtl/>
        </w:rPr>
        <w:tab/>
      </w:r>
      <w:r w:rsidRPr="00677791">
        <w:rPr>
          <w:rtl/>
        </w:rPr>
        <w:t>הסכם קיבוצי מיוחד שנחתם ב-22.9.96 אשר חל על מוסדות הכלולים בהסכמי השכר, קרי: הממשלה, שירותי בריאות כללית, ההסתדרות המדיצינית הדסה.</w:t>
      </w:r>
    </w:p>
  </w:footnote>
  <w:footnote w:id="3">
    <w:p w14:paraId="229032FD" w14:textId="77777777" w:rsidR="003C4A35" w:rsidRPr="00677791" w:rsidRDefault="003C4A35" w:rsidP="00677791">
      <w:pPr>
        <w:pStyle w:val="719"/>
      </w:pPr>
      <w:r w:rsidRPr="00677791">
        <w:rPr>
          <w:rStyle w:val="FootnoteReference"/>
          <w:vertAlign w:val="baseline"/>
        </w:rPr>
        <w:footnoteRef/>
      </w:r>
      <w:r w:rsidRPr="00677791">
        <w:rPr>
          <w:rtl/>
        </w:rPr>
        <w:t xml:space="preserve"> </w:t>
      </w:r>
      <w:r w:rsidRPr="00677791">
        <w:rPr>
          <w:rtl/>
        </w:rPr>
        <w:tab/>
      </w:r>
      <w:r w:rsidRPr="00677791">
        <w:t>BW - Business Information Warehouse</w:t>
      </w:r>
      <w:r w:rsidRPr="00677791">
        <w:rPr>
          <w:rtl/>
        </w:rPr>
        <w:t xml:space="preserve">: כלי המאפשר אחזור של מידע לצורך בקרה על תהליכים והמאפשר תמיכה בקבלת החלטות. </w:t>
      </w:r>
      <w:r w:rsidRPr="00677791">
        <w:rPr>
          <w:rtl/>
        </w:rPr>
        <w:t>הכלי מתבסס על הנתונים שבמערכות התפעוליות של הארגון ומציג אותם באופן ויזואלי, למשל באמצעות גרפים, שעונים ומ</w:t>
      </w:r>
      <w:r w:rsidRPr="00677791">
        <w:rPr>
          <w:rFonts w:hint="eastAsia"/>
          <w:rtl/>
        </w:rPr>
        <w:t>ח</w:t>
      </w:r>
      <w:r w:rsidRPr="00677791">
        <w:rPr>
          <w:rtl/>
        </w:rPr>
        <w:t>וונים</w:t>
      </w:r>
      <w:r w:rsidRPr="00677791">
        <w:rPr>
          <w:rFonts w:hint="cs"/>
          <w:rtl/>
        </w:rPr>
        <w:t xml:space="preserve">. </w:t>
      </w:r>
    </w:p>
  </w:footnote>
  <w:footnote w:id="4">
    <w:p w14:paraId="1100D21B" w14:textId="77777777" w:rsidR="003C4A35" w:rsidRPr="00677791" w:rsidRDefault="003C4A35" w:rsidP="00677791">
      <w:pPr>
        <w:pStyle w:val="719"/>
        <w:rPr>
          <w:rtl/>
        </w:rPr>
      </w:pPr>
      <w:r w:rsidRPr="00677791">
        <w:rPr>
          <w:rStyle w:val="FootnoteReference"/>
          <w:vertAlign w:val="baseline"/>
        </w:rPr>
        <w:footnoteRef/>
      </w:r>
      <w:r w:rsidRPr="00677791">
        <w:rPr>
          <w:rtl/>
        </w:rPr>
        <w:t xml:space="preserve"> </w:t>
      </w:r>
      <w:r w:rsidRPr="00677791">
        <w:rPr>
          <w:rtl/>
        </w:rPr>
        <w:tab/>
      </w:r>
      <w:r w:rsidRPr="00677791">
        <w:rPr>
          <w:rtl/>
        </w:rPr>
        <w:t xml:space="preserve">החטיבה אחראית לכלל בתי החולים הממשלתיים - כלליים, פסיכיאטריים וגריאטריים - והוקמה מכוח החלטת </w:t>
      </w:r>
      <w:r w:rsidRPr="00677791">
        <w:rPr>
          <w:rFonts w:hint="cs"/>
          <w:rtl/>
        </w:rPr>
        <w:t>ה</w:t>
      </w:r>
      <w:r w:rsidRPr="00677791">
        <w:rPr>
          <w:rtl/>
        </w:rPr>
        <w:t>ממשלה 337 מאוגוסט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3C4A35" w:rsidRDefault="003C4A35"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3C4A35" w:rsidRDefault="003C4A35"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3C4A35" w:rsidRDefault="003C4A35"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3C4A35" w:rsidRDefault="003C4A35"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3C4A35" w:rsidRDefault="003C4A35"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3C4A35" w:rsidRDefault="003C4A35"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7"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3C4A35" w:rsidRDefault="003C4A35"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3C4A35" w:rsidRDefault="003C4A35"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3BEDB91">
              <wp:simplePos x="0" y="0"/>
              <wp:positionH relativeFrom="margin">
                <wp:posOffset>-955675</wp:posOffset>
              </wp:positionH>
              <wp:positionV relativeFrom="margin">
                <wp:posOffset>-1052830</wp:posOffset>
              </wp:positionV>
              <wp:extent cx="6479540" cy="8999855"/>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79540" cy="8999855"/>
                      </a:xfrm>
                      <a:prstGeom prst="rect">
                        <a:avLst/>
                      </a:prstGeom>
                      <a:noFill/>
                      <a:ln w="19050">
                        <a:solidFill>
                          <a:schemeClr val="bg1">
                            <a:lumMod val="65000"/>
                          </a:schemeClr>
                        </a:solidFill>
                        <a:prstDash val="lgDash"/>
                      </a:ln>
                    </wps:spPr>
                    <wps:txbx>
                      <w:txbxContent>
                        <w:p w14:paraId="3092A244" w14:textId="008297F6" w:rsidR="003C4A35" w:rsidRPr="00DE3ECA" w:rsidRDefault="003C4A35"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8" type="#_x0000_t202" style="position:absolute;left:0;text-align:left;margin-left:-75.25pt;margin-top:-82.9pt;width:510.2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" filled="f" strokecolor="#a5a5a5 [2092]" strokeweight="1.5pt">
              <v:stroke dashstyle="longDash"/>
              <v:textbox>
                <w:txbxContent>
                  <w:p w14:paraId="3092A244" w14:textId="008297F6" w:rsidR="003C4A35" w:rsidRPr="00DE3ECA" w:rsidRDefault="003C4A35"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3C4A35" w:rsidRPr="009B7D1B" w:rsidRDefault="003C4A35"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9"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3C4A35" w:rsidRPr="009B7D1B" w:rsidRDefault="003C4A35"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3C4A35" w:rsidRDefault="003C4A35" w:rsidP="001526AC">
    <w:pPr>
      <w:pStyle w:val="Header"/>
      <w:tabs>
        <w:tab w:val="clear" w:pos="4153"/>
        <w:tab w:val="clear" w:pos="8306"/>
        <w:tab w:val="left" w:pos="493"/>
        <w:tab w:val="center" w:pos="4111"/>
        <w:tab w:val="right" w:pos="7478"/>
        <w:tab w:val="right" w:pos="8222"/>
      </w:tabs>
      <w:jc w:val="left"/>
      <w:rPr>
        <w:rtl/>
      </w:rPr>
    </w:pPr>
  </w:p>
  <w:p w14:paraId="1172F310" w14:textId="33C265CD" w:rsidR="003C4A35" w:rsidRDefault="003C4A35"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418B7B8E" w:rsidR="003C4A35" w:rsidRPr="00A4133B" w:rsidRDefault="003C4A35"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ביקורת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40"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418B7B8E" w:rsidR="003C4A35" w:rsidRPr="00A4133B" w:rsidRDefault="003C4A35"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ביקורת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3574E76C">
              <wp:simplePos x="0" y="0"/>
              <wp:positionH relativeFrom="column">
                <wp:posOffset>-53340</wp:posOffset>
              </wp:positionH>
              <wp:positionV relativeFrom="paragraph">
                <wp:posOffset>641350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26D3D"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0.5pt" to="525.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" strokecolor="#0d0d0d [3069]" strokeweight=".25pt"/>
          </w:pict>
        </mc:Fallback>
      </mc:AlternateContent>
    </w:r>
  </w:p>
  <w:p w14:paraId="43C83EE5" w14:textId="77777777" w:rsidR="003C4A35" w:rsidRPr="001526AC" w:rsidRDefault="003C4A35" w:rsidP="00005B23">
    <w:pPr>
      <w:pStyle w:val="Header"/>
      <w:tabs>
        <w:tab w:val="clear" w:pos="4153"/>
        <w:tab w:val="clear" w:pos="8306"/>
        <w:tab w:val="left" w:pos="493"/>
        <w:tab w:val="center" w:pos="4111"/>
        <w:tab w:val="right" w:pos="7478"/>
        <w:tab w:val="right" w:pos="8222"/>
      </w:tabs>
      <w:jc w:val="left"/>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3C4A35" w:rsidRDefault="003C4A35">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6AC27AB5">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3C4A35" w:rsidRPr="00DE3ECA" w:rsidRDefault="003C4A35"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41"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3C4A35" w:rsidRPr="00DE3ECA" w:rsidRDefault="003C4A35"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3C4A35" w:rsidRDefault="003C4A35">
    <w:pPr>
      <w:pStyle w:val="Header"/>
      <w:rPr>
        <w:rtl/>
      </w:rPr>
    </w:pPr>
  </w:p>
  <w:p w14:paraId="09A29170" w14:textId="7ABB1ABE" w:rsidR="003C4A35" w:rsidRDefault="003C4A35">
    <w:pPr>
      <w:pStyle w:val="Header"/>
      <w:rPr>
        <w:rtl/>
      </w:rPr>
    </w:pPr>
  </w:p>
  <w:p w14:paraId="1CB0A19A" w14:textId="180241A0" w:rsidR="003C4A35" w:rsidRDefault="003C4A35">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03F7039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03CEBD6D" w:rsidR="003C4A35" w:rsidRPr="004D562B" w:rsidRDefault="003C4A35" w:rsidP="00502FAD">
                          <w:pPr>
                            <w:jc w:val="left"/>
                            <w:rPr>
                              <w:color w:val="0D0D0D"/>
                              <w:sz w:val="16"/>
                              <w:szCs w:val="16"/>
                            </w:rPr>
                          </w:pPr>
                          <w:r w:rsidRPr="002C6C7D">
                            <w:rPr>
                              <w:rFonts w:ascii="Tahoma" w:hAnsi="Tahoma" w:cs="Tahoma"/>
                              <w:color w:val="0D0D0D" w:themeColor="text1" w:themeTint="F2"/>
                              <w:sz w:val="16"/>
                              <w:szCs w:val="16"/>
                              <w:rtl/>
                            </w:rPr>
                            <w:t>הפעלת חדרי ניתוח בבתי חולים כלליים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42"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03CEBD6D" w:rsidR="003C4A35" w:rsidRPr="004D562B" w:rsidRDefault="003C4A35" w:rsidP="00502FAD">
                    <w:pPr>
                      <w:jc w:val="left"/>
                      <w:rPr>
                        <w:color w:val="0D0D0D"/>
                        <w:sz w:val="16"/>
                        <w:szCs w:val="16"/>
                      </w:rPr>
                    </w:pPr>
                    <w:r w:rsidRPr="002C6C7D">
                      <w:rPr>
                        <w:rFonts w:ascii="Tahoma" w:hAnsi="Tahoma" w:cs="Tahoma"/>
                        <w:color w:val="0D0D0D" w:themeColor="text1" w:themeTint="F2"/>
                        <w:sz w:val="16"/>
                        <w:szCs w:val="16"/>
                        <w:rtl/>
                      </w:rPr>
                      <w:t>הפעלת חדרי ניתוח בבתי חולים כלליים - ביקורת מעקב</w:t>
                    </w:r>
                  </w:p>
                </w:txbxContent>
              </v:textbox>
              <w10:wrap type="square"/>
            </v:shape>
          </w:pict>
        </mc:Fallback>
      </mc:AlternateContent>
    </w:r>
  </w:p>
  <w:p w14:paraId="53F52C1C" w14:textId="41ED8A2B" w:rsidR="003C4A35" w:rsidRDefault="003C4A35" w:rsidP="009620E7">
    <w:pPr>
      <w:pStyle w:val="Header"/>
    </w:pPr>
    <w:r>
      <w:rPr>
        <w:rFonts w:ascii="Tahoma" w:hAnsi="Tahoma" w:cs="Tahoma"/>
        <w:noProof/>
        <w:color w:val="002060"/>
        <w:sz w:val="18"/>
        <w:szCs w:val="18"/>
      </w:rPr>
      <w:drawing>
        <wp:anchor distT="0" distB="0" distL="114300" distR="114300" simplePos="0" relativeHeight="251712512" behindDoc="0" locked="0" layoutInCell="1" allowOverlap="1" wp14:anchorId="7B6185F4" wp14:editId="451E982A">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14ADAF35">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5C7EB"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p w14:paraId="50DA5ABA" w14:textId="77777777" w:rsidR="003C4A35" w:rsidRDefault="003C4A35" w:rsidP="009620E7">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4FAD" w14:textId="77777777" w:rsidR="006A7831" w:rsidRDefault="006A783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24800" behindDoc="1" locked="0" layoutInCell="1" allowOverlap="1" wp14:anchorId="7C3324F0" wp14:editId="529D6D24">
              <wp:simplePos x="0" y="0"/>
              <wp:positionH relativeFrom="margin">
                <wp:posOffset>-955675</wp:posOffset>
              </wp:positionH>
              <wp:positionV relativeFrom="margin">
                <wp:posOffset>-1052830</wp:posOffset>
              </wp:positionV>
              <wp:extent cx="6480000" cy="9000000"/>
              <wp:effectExtent l="0" t="0" r="16510" b="10795"/>
              <wp:wrapNone/>
              <wp:docPr id="1" name="Text Box 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95DAA79" w14:textId="77777777" w:rsidR="006A7831" w:rsidRPr="00DE3ECA" w:rsidRDefault="006A783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324F0" id="_x0000_t202" coordsize="21600,21600" o:spt="202" path="m,l,21600r21600,l21600,xe">
              <v:stroke joinstyle="miter"/>
              <v:path gradientshapeok="t" o:connecttype="rect"/>
            </v:shapetype>
            <v:shape id="Text Box 1" o:spid="_x0000_s1043" type="#_x0000_t202" style="position:absolute;left:0;text-align:left;margin-left:-75.25pt;margin-top:-82.9pt;width:510.25pt;height:708.65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" filled="f" strokecolor="#a5a5a5 [2092]" strokeweight=".25pt">
              <v:stroke dashstyle="longDash"/>
              <v:textbox>
                <w:txbxContent>
                  <w:p w14:paraId="195DAA79" w14:textId="77777777" w:rsidR="006A7831" w:rsidRPr="00DE3ECA" w:rsidRDefault="006A783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21728" behindDoc="0" locked="0" layoutInCell="1" allowOverlap="1" wp14:anchorId="6167B737" wp14:editId="62ECA506">
              <wp:simplePos x="0" y="0"/>
              <wp:positionH relativeFrom="column">
                <wp:posOffset>-716280</wp:posOffset>
              </wp:positionH>
              <wp:positionV relativeFrom="paragraph">
                <wp:posOffset>-729615</wp:posOffset>
              </wp:positionV>
              <wp:extent cx="304800" cy="7958455"/>
              <wp:effectExtent l="0" t="0" r="19050" b="23495"/>
              <wp:wrapSquare wrapText="bothSides"/>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3D542A2" w14:textId="77777777" w:rsidR="006A7831" w:rsidRPr="009B7D1B" w:rsidRDefault="006A783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67B737" id="_x0000_s1044" type="#_x0000_t202" style="position:absolute;left:0;text-align:left;margin-left:-56.4pt;margin-top:-57.45pt;width:24pt;height:626.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usAQIAABMEAAAOAAAAZHJzL2Uyb0RvYy54bWysU8Fu2zAMvQ/YPwi6L3aSZs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" fillcolor="#00305f" strokecolor="#00305f">
              <v:textbox style="layout-flow:vertical;mso-layout-flow-alt:bottom-to-top" inset="0,0,0,0">
                <w:txbxContent>
                  <w:p w14:paraId="73D542A2" w14:textId="77777777" w:rsidR="006A7831" w:rsidRPr="009B7D1B" w:rsidRDefault="006A783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ADD7711" w14:textId="77777777" w:rsidR="006A7831" w:rsidRDefault="006A7831" w:rsidP="001526AC">
    <w:pPr>
      <w:pStyle w:val="Header"/>
      <w:tabs>
        <w:tab w:val="clear" w:pos="4153"/>
        <w:tab w:val="clear" w:pos="8306"/>
        <w:tab w:val="left" w:pos="493"/>
        <w:tab w:val="center" w:pos="4111"/>
        <w:tab w:val="right" w:pos="7478"/>
        <w:tab w:val="right" w:pos="8222"/>
      </w:tabs>
      <w:jc w:val="left"/>
      <w:rPr>
        <w:rtl/>
      </w:rPr>
    </w:pPr>
  </w:p>
  <w:p w14:paraId="3D2D8B23" w14:textId="77777777" w:rsidR="006A7831" w:rsidRDefault="006A783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22752" behindDoc="0" locked="0" layoutInCell="1" allowOverlap="1" wp14:anchorId="2B83D489" wp14:editId="7B7D612F">
              <wp:simplePos x="0" y="0"/>
              <wp:positionH relativeFrom="column">
                <wp:posOffset>273050</wp:posOffset>
              </wp:positionH>
              <wp:positionV relativeFrom="paragraph">
                <wp:posOffset>354965</wp:posOffset>
              </wp:positionV>
              <wp:extent cx="3228975" cy="259080"/>
              <wp:effectExtent l="0" t="0" r="28575" b="266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23205E52" w14:textId="2CB45633" w:rsidR="006A7831" w:rsidRPr="00A4133B" w:rsidRDefault="006A783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3D489" id="_x0000_s1045" type="#_x0000_t202" style="position:absolute;left:0;text-align:left;margin-left:21.5pt;margin-top:27.95pt;width:254.25pt;height:20.4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WUW6wtAgAASwQAAA4AAAAAAAAAAAAAAAAALgIAAGRy&#10;cy9lMm9Eb2MueG1sUEsBAi0AFAAGAAgAAAAhAEQrYFLeAAAACAEAAA8AAAAAAAAAAAAAAAAAhwQA&#10;AGRycy9kb3ducmV2LnhtbFBLBQYAAAAABAAEAPMAAACSBQAAAAA=&#10;" strokecolor="white [3212]">
              <v:textbox>
                <w:txbxContent>
                  <w:p w14:paraId="23205E52" w14:textId="2CB45633" w:rsidR="006A7831" w:rsidRPr="00A4133B" w:rsidRDefault="006A783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23776" behindDoc="0" locked="0" layoutInCell="1" allowOverlap="1" wp14:anchorId="14064AFA" wp14:editId="507718E2">
          <wp:simplePos x="0" y="0"/>
          <wp:positionH relativeFrom="column">
            <wp:posOffset>-59055</wp:posOffset>
          </wp:positionH>
          <wp:positionV relativeFrom="paragraph">
            <wp:posOffset>345440</wp:posOffset>
          </wp:positionV>
          <wp:extent cx="343535" cy="240030"/>
          <wp:effectExtent l="0" t="0" r="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0704" behindDoc="0" locked="0" layoutInCell="1" allowOverlap="1" wp14:anchorId="04027B8F" wp14:editId="355F3D6C">
              <wp:simplePos x="0" y="0"/>
              <wp:positionH relativeFrom="column">
                <wp:posOffset>-53340</wp:posOffset>
              </wp:positionH>
              <wp:positionV relativeFrom="paragraph">
                <wp:posOffset>641350</wp:posOffset>
              </wp:positionV>
              <wp:extent cx="6721475" cy="0"/>
              <wp:effectExtent l="0" t="0" r="0" b="0"/>
              <wp:wrapNone/>
              <wp:docPr id="15" name="Straight Connector 15"/>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585A5" id="Straight Connector 15"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0.5pt" to="525.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Za/A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" strokecolor="#0d0d0d [3069]" strokeweight=".25pt"/>
          </w:pict>
        </mc:Fallback>
      </mc:AlternateContent>
    </w:r>
  </w:p>
  <w:p w14:paraId="173F8DE4" w14:textId="00E41D00" w:rsidR="006A7831" w:rsidRPr="001526AC" w:rsidRDefault="006A7831" w:rsidP="00005B23">
    <w:pPr>
      <w:pStyle w:val="Header"/>
      <w:tabs>
        <w:tab w:val="clear" w:pos="4153"/>
        <w:tab w:val="clear" w:pos="8306"/>
        <w:tab w:val="left" w:pos="493"/>
        <w:tab w:val="center" w:pos="4111"/>
        <w:tab w:val="right" w:pos="7478"/>
        <w:tab w:val="right" w:pos="8222"/>
      </w:tabs>
      <w:jc w:val="left"/>
      <w:rPr>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3C4A35" w:rsidRPr="00D15500" w:rsidRDefault="003C4A35"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3C4A35" w:rsidRPr="005B4811" w:rsidRDefault="003C4A35"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4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6FGXbRkCAADnAwAADgAAAAAAAAAAAAAAAAAuAgAAZHJzL2Uyb0RvYy54bWxQSwECLQAU&#10;AAYACAAAACEAyXlHR98AAAAJAQAADwAAAAAAAAAAAAAAAABzBAAAZHJzL2Rvd25yZXYueG1sUEsF&#10;BgAAAAAEAAQA8wAAAH8FAAAAAA==&#10;" stroked="f">
              <v:textbox>
                <w:txbxContent>
                  <w:p w14:paraId="00ACE667" w14:textId="77777777" w:rsidR="003C4A35" w:rsidRPr="005B4811" w:rsidRDefault="003C4A35"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3C4A35" w:rsidRPr="005B4811" w:rsidRDefault="003C4A35"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4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TJLq7JwIAAAQEAAAOAAAAAAAAAAAAAAAAAC4CAABkcnMv&#10;ZTJvRG9jLnhtbFBLAQItABQABgAIAAAAIQAiZlhA4gAAAAoBAAAPAAAAAAAAAAAAAAAAAIEEAABk&#10;cnMvZG93bnJldi54bWxQSwUGAAAAAAQABADzAAAAkAUAAAAA&#10;" stroked="f">
              <v:textbox style="mso-fit-shape-to-text:t">
                <w:txbxContent>
                  <w:p w14:paraId="68AEB69D" w14:textId="77777777" w:rsidR="003C4A35" w:rsidRPr="005B4811" w:rsidRDefault="003C4A35"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6134" w14:textId="77777777" w:rsidR="009E3099" w:rsidRDefault="009E3099"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8656" behindDoc="1" locked="0" layoutInCell="1" allowOverlap="1" wp14:anchorId="7A84411E" wp14:editId="0E751A97">
              <wp:simplePos x="0" y="0"/>
              <wp:positionH relativeFrom="margin">
                <wp:posOffset>-955675</wp:posOffset>
              </wp:positionH>
              <wp:positionV relativeFrom="margin">
                <wp:posOffset>-1052830</wp:posOffset>
              </wp:positionV>
              <wp:extent cx="6480000" cy="9000000"/>
              <wp:effectExtent l="0" t="0" r="16510" b="10795"/>
              <wp:wrapNone/>
              <wp:docPr id="180668557" name="Text Box 18066855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79E70F73" w14:textId="77777777" w:rsidR="009E3099" w:rsidRPr="00DE3ECA" w:rsidRDefault="009E3099"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4411E" id="_x0000_t202" coordsize="21600,21600" o:spt="202" path="m,l,21600r21600,l21600,xe">
              <v:stroke joinstyle="miter"/>
              <v:path gradientshapeok="t" o:connecttype="rect"/>
            </v:shapetype>
            <v:shape id="Text Box 180668557" o:spid="_x0000_s1048" type="#_x0000_t202" style="position:absolute;left:0;text-align:left;margin-left:-75.25pt;margin-top:-82.9pt;width:510.25pt;height:708.6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" filled="f" strokecolor="#a5a5a5 [2092]" strokeweight=".25pt">
              <v:stroke dashstyle="longDash"/>
              <v:textbox>
                <w:txbxContent>
                  <w:p w14:paraId="79E70F73" w14:textId="77777777" w:rsidR="009E3099" w:rsidRPr="00DE3ECA" w:rsidRDefault="009E3099"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5584" behindDoc="0" locked="0" layoutInCell="1" allowOverlap="1" wp14:anchorId="5AD288F4" wp14:editId="59DCE715">
              <wp:simplePos x="0" y="0"/>
              <wp:positionH relativeFrom="column">
                <wp:posOffset>-716280</wp:posOffset>
              </wp:positionH>
              <wp:positionV relativeFrom="paragraph">
                <wp:posOffset>-729615</wp:posOffset>
              </wp:positionV>
              <wp:extent cx="304800" cy="7958455"/>
              <wp:effectExtent l="0" t="0" r="19050" b="23495"/>
              <wp:wrapSquare wrapText="bothSides"/>
              <wp:docPr id="18066859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30489A74" w14:textId="492B632A" w:rsidR="009E3099" w:rsidRPr="009B7D1B" w:rsidRDefault="009E3099"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Pr>
                              <w:rFonts w:ascii="Tahoma" w:hAnsi="Tahoma" w:cs="Tahoma" w:hint="cs"/>
                              <w:b/>
                              <w:bCs/>
                              <w:rtl/>
                            </w:rPr>
                            <w:t xml:space="preserve"> הפעלת חדרי ניתוח בבתי חולים כלליים </w:t>
                          </w:r>
                          <w:r>
                            <w:rPr>
                              <w:rFonts w:ascii="Tahoma" w:hAnsi="Tahoma" w:cs="Tahoma"/>
                              <w:b/>
                              <w:bCs/>
                              <w:rtl/>
                            </w:rPr>
                            <w:t>–</w:t>
                          </w:r>
                          <w:r>
                            <w:rPr>
                              <w:rFonts w:ascii="Tahoma" w:hAnsi="Tahoma" w:cs="Tahoma" w:hint="cs"/>
                              <w:b/>
                              <w:bCs/>
                              <w:rtl/>
                            </w:rPr>
                            <w:t xml:space="preserve"> ביקורת מעקב</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288F4" id="_x0000_s1049" type="#_x0000_t202" style="position:absolute;left:0;text-align:left;margin-left:-56.4pt;margin-top:-57.45pt;width:24pt;height:626.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" fillcolor="#00305f" strokecolor="#00305f">
              <v:textbox style="layout-flow:vertical;mso-layout-flow-alt:bottom-to-top" inset="0,0,0,0">
                <w:txbxContent>
                  <w:p w14:paraId="30489A74" w14:textId="492B632A" w:rsidR="009E3099" w:rsidRPr="009B7D1B" w:rsidRDefault="009E3099"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Pr>
                        <w:rFonts w:ascii="Tahoma" w:hAnsi="Tahoma" w:cs="Tahoma" w:hint="cs"/>
                        <w:b/>
                        <w:bCs/>
                        <w:rtl/>
                      </w:rPr>
                      <w:t xml:space="preserve"> הפעלת חדרי ניתוח בבתי חולים כלליים </w:t>
                    </w:r>
                    <w:r>
                      <w:rPr>
                        <w:rFonts w:ascii="Tahoma" w:hAnsi="Tahoma" w:cs="Tahoma"/>
                        <w:b/>
                        <w:bCs/>
                        <w:rtl/>
                      </w:rPr>
                      <w:t>–</w:t>
                    </w:r>
                    <w:r>
                      <w:rPr>
                        <w:rFonts w:ascii="Tahoma" w:hAnsi="Tahoma" w:cs="Tahoma" w:hint="cs"/>
                        <w:b/>
                        <w:bCs/>
                        <w:rtl/>
                      </w:rPr>
                      <w:t xml:space="preserve"> ביקורת מעקב</w:t>
                    </w:r>
                  </w:p>
                </w:txbxContent>
              </v:textbox>
              <w10:wrap type="square"/>
            </v:shape>
          </w:pict>
        </mc:Fallback>
      </mc:AlternateContent>
    </w:r>
  </w:p>
  <w:p w14:paraId="43F0E387" w14:textId="77777777" w:rsidR="009E3099" w:rsidRDefault="009E3099" w:rsidP="001526AC">
    <w:pPr>
      <w:pStyle w:val="Header"/>
      <w:tabs>
        <w:tab w:val="clear" w:pos="4153"/>
        <w:tab w:val="clear" w:pos="8306"/>
        <w:tab w:val="left" w:pos="493"/>
        <w:tab w:val="center" w:pos="4111"/>
        <w:tab w:val="right" w:pos="7478"/>
        <w:tab w:val="right" w:pos="8222"/>
      </w:tabs>
      <w:jc w:val="left"/>
      <w:rPr>
        <w:rtl/>
      </w:rPr>
    </w:pPr>
  </w:p>
  <w:p w14:paraId="0B559181" w14:textId="77777777" w:rsidR="009E3099" w:rsidRDefault="009E3099"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6608" behindDoc="0" locked="0" layoutInCell="1" allowOverlap="1" wp14:anchorId="0A9A06CB" wp14:editId="52035E61">
              <wp:simplePos x="0" y="0"/>
              <wp:positionH relativeFrom="column">
                <wp:posOffset>273050</wp:posOffset>
              </wp:positionH>
              <wp:positionV relativeFrom="paragraph">
                <wp:posOffset>354965</wp:posOffset>
              </wp:positionV>
              <wp:extent cx="3228975" cy="259080"/>
              <wp:effectExtent l="0" t="0" r="28575" b="26670"/>
              <wp:wrapNone/>
              <wp:docPr id="180668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6C5A1F4B" w14:textId="17B88F70" w:rsidR="009E3099" w:rsidRPr="00A4133B" w:rsidRDefault="009E3099"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A06CB" id="_x0000_s1050" type="#_x0000_t202" style="position:absolute;left:0;text-align:left;margin-left:21.5pt;margin-top:27.95pt;width:254.25pt;height:20.4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" strokecolor="white [3212]">
              <v:textbox>
                <w:txbxContent>
                  <w:p w14:paraId="6C5A1F4B" w14:textId="17B88F70" w:rsidR="009E3099" w:rsidRPr="00A4133B" w:rsidRDefault="009E3099"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7632" behindDoc="0" locked="0" layoutInCell="1" allowOverlap="1" wp14:anchorId="664897C3" wp14:editId="09F2FC98">
          <wp:simplePos x="0" y="0"/>
          <wp:positionH relativeFrom="column">
            <wp:posOffset>-59055</wp:posOffset>
          </wp:positionH>
          <wp:positionV relativeFrom="paragraph">
            <wp:posOffset>345440</wp:posOffset>
          </wp:positionV>
          <wp:extent cx="343535" cy="240030"/>
          <wp:effectExtent l="0" t="0" r="0" b="762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4560" behindDoc="0" locked="0" layoutInCell="1" allowOverlap="1" wp14:anchorId="49D10426" wp14:editId="44F72D94">
              <wp:simplePos x="0" y="0"/>
              <wp:positionH relativeFrom="column">
                <wp:posOffset>-53340</wp:posOffset>
              </wp:positionH>
              <wp:positionV relativeFrom="paragraph">
                <wp:posOffset>641350</wp:posOffset>
              </wp:positionV>
              <wp:extent cx="6721475" cy="0"/>
              <wp:effectExtent l="0" t="0" r="0" b="0"/>
              <wp:wrapNone/>
              <wp:docPr id="180668592" name="Straight Connector 180668592"/>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CD73D" id="Straight Connector 180668592"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0.5pt" to="525.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" strokecolor="#0d0d0d [3069]" strokeweight=".25pt"/>
          </w:pict>
        </mc:Fallback>
      </mc:AlternateContent>
    </w:r>
  </w:p>
  <w:p w14:paraId="6CBBC512" w14:textId="77777777" w:rsidR="009E3099" w:rsidRPr="001526AC" w:rsidRDefault="009E3099" w:rsidP="00005B23">
    <w:pPr>
      <w:pStyle w:val="Header"/>
      <w:tabs>
        <w:tab w:val="clear" w:pos="4153"/>
        <w:tab w:val="clear" w:pos="8306"/>
        <w:tab w:val="left" w:pos="493"/>
        <w:tab w:val="center" w:pos="4111"/>
        <w:tab w:val="right" w:pos="7478"/>
        <w:tab w:val="right" w:pos="8222"/>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3C4A35" w:rsidRDefault="003C4A35"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3B5477F8">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3C4A35" w:rsidRPr="00DE3ECA" w:rsidRDefault="003C4A35"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51"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B5RiF0XQIAAMIEAAAOAAAAAAAAAAAAAAAAAC4CAABkcnMvZTJv&#10;RG9jLnhtbFBLAQItABQABgAIAAAAIQASqXeg4gAAAA4BAAAPAAAAAAAAAAAAAAAAALcEAABkcnMv&#10;ZG93bnJldi54bWxQSwUGAAAAAAQABADzAAAAxgUAAAAA&#10;" filled="f" strokecolor="#a5a5a5 [2092]" strokeweight=".25pt">
              <v:stroke dashstyle="longDash"/>
              <v:textbox>
                <w:txbxContent>
                  <w:p w14:paraId="41E6941D" w14:textId="77777777" w:rsidR="003C4A35" w:rsidRPr="00DE3ECA" w:rsidRDefault="003C4A35"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0F58D2D9" w:rsidR="003C4A35" w:rsidRPr="009B7D1B" w:rsidRDefault="003C4A35"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Pr="00F76490">
                            <w:rPr>
                              <w:rFonts w:ascii="Tahoma" w:hAnsi="Tahoma" w:cs="Tahoma"/>
                              <w:b/>
                              <w:bCs/>
                              <w:rtl/>
                            </w:rPr>
                            <w:t>הפעלת חדרי ניתוח בבתי חולים כלליים - ביקורת מעקב</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52"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g6AQIAABU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" fillcolor="#00305f" strokecolor="#00305f">
              <v:textbox style="layout-flow:vertical;mso-layout-flow-alt:bottom-to-top" inset="0,0,0,0">
                <w:txbxContent>
                  <w:p w14:paraId="1C12FDA0" w14:textId="0F58D2D9" w:rsidR="003C4A35" w:rsidRPr="009B7D1B" w:rsidRDefault="003C4A35"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Pr="00F76490">
                      <w:rPr>
                        <w:rFonts w:ascii="Tahoma" w:hAnsi="Tahoma" w:cs="Tahoma"/>
                        <w:b/>
                        <w:bCs/>
                        <w:rtl/>
                      </w:rPr>
                      <w:t>הפעלת חדרי ניתוח בבתי חולים כלליים - ביקורת מעקב</w:t>
                    </w:r>
                  </w:p>
                </w:txbxContent>
              </v:textbox>
              <w10:wrap type="square"/>
            </v:shape>
          </w:pict>
        </mc:Fallback>
      </mc:AlternateContent>
    </w:r>
  </w:p>
  <w:p w14:paraId="52188F3E" w14:textId="6AFEEEA3" w:rsidR="003C4A35" w:rsidRDefault="003C4A35" w:rsidP="001C5C9D">
    <w:pPr>
      <w:pStyle w:val="Header"/>
      <w:tabs>
        <w:tab w:val="clear" w:pos="4153"/>
        <w:tab w:val="clear" w:pos="8306"/>
        <w:tab w:val="left" w:pos="4530"/>
      </w:tabs>
      <w:jc w:val="left"/>
      <w:rPr>
        <w:rtl/>
      </w:rPr>
    </w:pPr>
    <w:r>
      <w:rPr>
        <w:rtl/>
      </w:rPr>
      <w:tab/>
    </w:r>
  </w:p>
  <w:p w14:paraId="53D931BB" w14:textId="77777777" w:rsidR="003C4A35" w:rsidRDefault="003C4A35"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51269CF3" w:rsidR="003C4A35" w:rsidRPr="004D562B" w:rsidRDefault="003C4A35"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53"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DnH0eS4CAABMBAAADgAAAAAAAAAAAAAAAAAuAgAA&#10;ZHJzL2Uyb0RvYy54bWxQSwECLQAUAAYACAAAACEA40qJTt8AAAAIAQAADwAAAAAAAAAAAAAAAACI&#10;BAAAZHJzL2Rvd25yZXYueG1sUEsFBgAAAAAEAAQA8wAAAJQFAAAAAA==&#10;" strokecolor="white [3212]">
              <v:textbox>
                <w:txbxContent>
                  <w:p w14:paraId="5B61FBF3" w14:textId="51269CF3" w:rsidR="003C4A35" w:rsidRPr="004D562B" w:rsidRDefault="003C4A35"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2052770989"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050596CC">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EFE5C"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133C0DA0" w14:textId="2E0368D3" w:rsidR="003C4A35" w:rsidRPr="001526AC" w:rsidRDefault="003C4A35"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7A2A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12F69CA"/>
    <w:multiLevelType w:val="hybridMultilevel"/>
    <w:tmpl w:val="2A1E3278"/>
    <w:lvl w:ilvl="0" w:tplc="D3A86B90">
      <w:start w:val="1"/>
      <w:numFmt w:val="decimal"/>
      <w:lvlText w:val="%1."/>
      <w:lvlJc w:val="left"/>
      <w:pPr>
        <w:ind w:left="720" w:hanging="360"/>
      </w:pPr>
      <w:rPr>
        <w:rFonts w:ascii="Times New Roman" w:eastAsiaTheme="minorHAnsi" w:hAnsi="Times New Roman" w:cs="David"/>
      </w:rPr>
    </w:lvl>
    <w:lvl w:ilvl="1" w:tplc="FB1E5802" w:tentative="1">
      <w:start w:val="1"/>
      <w:numFmt w:val="lowerLetter"/>
      <w:lvlText w:val="%2."/>
      <w:lvlJc w:val="left"/>
      <w:pPr>
        <w:ind w:left="1440" w:hanging="360"/>
      </w:pPr>
    </w:lvl>
    <w:lvl w:ilvl="2" w:tplc="DE1A30CC" w:tentative="1">
      <w:start w:val="1"/>
      <w:numFmt w:val="lowerRoman"/>
      <w:lvlText w:val="%3."/>
      <w:lvlJc w:val="right"/>
      <w:pPr>
        <w:ind w:left="2160" w:hanging="180"/>
      </w:pPr>
    </w:lvl>
    <w:lvl w:ilvl="3" w:tplc="55F4EC7A" w:tentative="1">
      <w:start w:val="1"/>
      <w:numFmt w:val="decimal"/>
      <w:lvlText w:val="%4."/>
      <w:lvlJc w:val="left"/>
      <w:pPr>
        <w:ind w:left="2880" w:hanging="360"/>
      </w:pPr>
    </w:lvl>
    <w:lvl w:ilvl="4" w:tplc="96AA6F86" w:tentative="1">
      <w:start w:val="1"/>
      <w:numFmt w:val="lowerLetter"/>
      <w:lvlText w:val="%5."/>
      <w:lvlJc w:val="left"/>
      <w:pPr>
        <w:ind w:left="3600" w:hanging="360"/>
      </w:pPr>
    </w:lvl>
    <w:lvl w:ilvl="5" w:tplc="EF0AD8D6" w:tentative="1">
      <w:start w:val="1"/>
      <w:numFmt w:val="lowerRoman"/>
      <w:lvlText w:val="%6."/>
      <w:lvlJc w:val="right"/>
      <w:pPr>
        <w:ind w:left="4320" w:hanging="180"/>
      </w:pPr>
    </w:lvl>
    <w:lvl w:ilvl="6" w:tplc="3B3E4C3C" w:tentative="1">
      <w:start w:val="1"/>
      <w:numFmt w:val="decimal"/>
      <w:lvlText w:val="%7."/>
      <w:lvlJc w:val="left"/>
      <w:pPr>
        <w:ind w:left="5040" w:hanging="360"/>
      </w:pPr>
    </w:lvl>
    <w:lvl w:ilvl="7" w:tplc="17884348" w:tentative="1">
      <w:start w:val="1"/>
      <w:numFmt w:val="lowerLetter"/>
      <w:lvlText w:val="%8."/>
      <w:lvlJc w:val="left"/>
      <w:pPr>
        <w:ind w:left="5760" w:hanging="360"/>
      </w:pPr>
    </w:lvl>
    <w:lvl w:ilvl="8" w:tplc="924E3AC6" w:tentative="1">
      <w:start w:val="1"/>
      <w:numFmt w:val="lowerRoman"/>
      <w:lvlText w:val="%9."/>
      <w:lvlJc w:val="right"/>
      <w:pPr>
        <w:ind w:left="6480" w:hanging="180"/>
      </w:pPr>
    </w:lvl>
  </w:abstractNum>
  <w:abstractNum w:abstractNumId="5" w15:restartNumberingAfterBreak="0">
    <w:nsid w:val="14081858"/>
    <w:multiLevelType w:val="hybridMultilevel"/>
    <w:tmpl w:val="3CDAC142"/>
    <w:lvl w:ilvl="0" w:tplc="7ADCD2B6">
      <w:start w:val="1"/>
      <w:numFmt w:val="decimal"/>
      <w:lvlText w:val="%1."/>
      <w:lvlJc w:val="left"/>
      <w:pPr>
        <w:ind w:left="720" w:hanging="360"/>
      </w:pPr>
      <w:rPr>
        <w:rFonts w:hint="default"/>
      </w:rPr>
    </w:lvl>
    <w:lvl w:ilvl="1" w:tplc="3912DE70" w:tentative="1">
      <w:start w:val="1"/>
      <w:numFmt w:val="lowerLetter"/>
      <w:lvlText w:val="%2."/>
      <w:lvlJc w:val="left"/>
      <w:pPr>
        <w:ind w:left="1440" w:hanging="360"/>
      </w:pPr>
    </w:lvl>
    <w:lvl w:ilvl="2" w:tplc="2522FE64" w:tentative="1">
      <w:start w:val="1"/>
      <w:numFmt w:val="lowerRoman"/>
      <w:lvlText w:val="%3."/>
      <w:lvlJc w:val="right"/>
      <w:pPr>
        <w:ind w:left="2160" w:hanging="180"/>
      </w:pPr>
    </w:lvl>
    <w:lvl w:ilvl="3" w:tplc="F8A8D048" w:tentative="1">
      <w:start w:val="1"/>
      <w:numFmt w:val="decimal"/>
      <w:lvlText w:val="%4."/>
      <w:lvlJc w:val="left"/>
      <w:pPr>
        <w:ind w:left="2880" w:hanging="360"/>
      </w:pPr>
    </w:lvl>
    <w:lvl w:ilvl="4" w:tplc="08120DA0" w:tentative="1">
      <w:start w:val="1"/>
      <w:numFmt w:val="lowerLetter"/>
      <w:lvlText w:val="%5."/>
      <w:lvlJc w:val="left"/>
      <w:pPr>
        <w:ind w:left="3600" w:hanging="360"/>
      </w:pPr>
    </w:lvl>
    <w:lvl w:ilvl="5" w:tplc="0622A05C" w:tentative="1">
      <w:start w:val="1"/>
      <w:numFmt w:val="lowerRoman"/>
      <w:lvlText w:val="%6."/>
      <w:lvlJc w:val="right"/>
      <w:pPr>
        <w:ind w:left="4320" w:hanging="180"/>
      </w:pPr>
    </w:lvl>
    <w:lvl w:ilvl="6" w:tplc="88CEC56E" w:tentative="1">
      <w:start w:val="1"/>
      <w:numFmt w:val="decimal"/>
      <w:lvlText w:val="%7."/>
      <w:lvlJc w:val="left"/>
      <w:pPr>
        <w:ind w:left="5040" w:hanging="360"/>
      </w:pPr>
    </w:lvl>
    <w:lvl w:ilvl="7" w:tplc="944EF90A" w:tentative="1">
      <w:start w:val="1"/>
      <w:numFmt w:val="lowerLetter"/>
      <w:lvlText w:val="%8."/>
      <w:lvlJc w:val="left"/>
      <w:pPr>
        <w:ind w:left="5760" w:hanging="360"/>
      </w:pPr>
    </w:lvl>
    <w:lvl w:ilvl="8" w:tplc="A50AFCDA" w:tentative="1">
      <w:start w:val="1"/>
      <w:numFmt w:val="lowerRoman"/>
      <w:lvlText w:val="%9."/>
      <w:lvlJc w:val="right"/>
      <w:pPr>
        <w:ind w:left="6480" w:hanging="180"/>
      </w:p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21C95D1A"/>
    <w:multiLevelType w:val="hybridMultilevel"/>
    <w:tmpl w:val="F67CA910"/>
    <w:lvl w:ilvl="0" w:tplc="C1241684">
      <w:start w:val="1"/>
      <w:numFmt w:val="bullet"/>
      <w:lvlText w:val=""/>
      <w:lvlJc w:val="left"/>
      <w:pPr>
        <w:ind w:left="720" w:hanging="360"/>
      </w:pPr>
      <w:rPr>
        <w:rFonts w:ascii="Symbol" w:eastAsiaTheme="minorHAnsi" w:hAnsi="Symbol" w:cs="David" w:hint="default"/>
      </w:rPr>
    </w:lvl>
    <w:lvl w:ilvl="1" w:tplc="0E123382" w:tentative="1">
      <w:start w:val="1"/>
      <w:numFmt w:val="bullet"/>
      <w:lvlText w:val="o"/>
      <w:lvlJc w:val="left"/>
      <w:pPr>
        <w:ind w:left="1440" w:hanging="360"/>
      </w:pPr>
      <w:rPr>
        <w:rFonts w:ascii="Courier New" w:hAnsi="Courier New" w:cs="Courier New" w:hint="default"/>
      </w:rPr>
    </w:lvl>
    <w:lvl w:ilvl="2" w:tplc="4DAE8AFA" w:tentative="1">
      <w:start w:val="1"/>
      <w:numFmt w:val="bullet"/>
      <w:lvlText w:val=""/>
      <w:lvlJc w:val="left"/>
      <w:pPr>
        <w:ind w:left="2160" w:hanging="360"/>
      </w:pPr>
      <w:rPr>
        <w:rFonts w:ascii="Wingdings" w:hAnsi="Wingdings" w:hint="default"/>
      </w:rPr>
    </w:lvl>
    <w:lvl w:ilvl="3" w:tplc="FBA46BB4" w:tentative="1">
      <w:start w:val="1"/>
      <w:numFmt w:val="bullet"/>
      <w:lvlText w:val=""/>
      <w:lvlJc w:val="left"/>
      <w:pPr>
        <w:ind w:left="2880" w:hanging="360"/>
      </w:pPr>
      <w:rPr>
        <w:rFonts w:ascii="Symbol" w:hAnsi="Symbol" w:hint="default"/>
      </w:rPr>
    </w:lvl>
    <w:lvl w:ilvl="4" w:tplc="55B0DB5C" w:tentative="1">
      <w:start w:val="1"/>
      <w:numFmt w:val="bullet"/>
      <w:lvlText w:val="o"/>
      <w:lvlJc w:val="left"/>
      <w:pPr>
        <w:ind w:left="3600" w:hanging="360"/>
      </w:pPr>
      <w:rPr>
        <w:rFonts w:ascii="Courier New" w:hAnsi="Courier New" w:cs="Courier New" w:hint="default"/>
      </w:rPr>
    </w:lvl>
    <w:lvl w:ilvl="5" w:tplc="F6E8C28A" w:tentative="1">
      <w:start w:val="1"/>
      <w:numFmt w:val="bullet"/>
      <w:lvlText w:val=""/>
      <w:lvlJc w:val="left"/>
      <w:pPr>
        <w:ind w:left="4320" w:hanging="360"/>
      </w:pPr>
      <w:rPr>
        <w:rFonts w:ascii="Wingdings" w:hAnsi="Wingdings" w:hint="default"/>
      </w:rPr>
    </w:lvl>
    <w:lvl w:ilvl="6" w:tplc="A73C4A08" w:tentative="1">
      <w:start w:val="1"/>
      <w:numFmt w:val="bullet"/>
      <w:lvlText w:val=""/>
      <w:lvlJc w:val="left"/>
      <w:pPr>
        <w:ind w:left="5040" w:hanging="360"/>
      </w:pPr>
      <w:rPr>
        <w:rFonts w:ascii="Symbol" w:hAnsi="Symbol" w:hint="default"/>
      </w:rPr>
    </w:lvl>
    <w:lvl w:ilvl="7" w:tplc="AB184DE8" w:tentative="1">
      <w:start w:val="1"/>
      <w:numFmt w:val="bullet"/>
      <w:lvlText w:val="o"/>
      <w:lvlJc w:val="left"/>
      <w:pPr>
        <w:ind w:left="5760" w:hanging="360"/>
      </w:pPr>
      <w:rPr>
        <w:rFonts w:ascii="Courier New" w:hAnsi="Courier New" w:cs="Courier New" w:hint="default"/>
      </w:rPr>
    </w:lvl>
    <w:lvl w:ilvl="8" w:tplc="3B1ADF8C" w:tentative="1">
      <w:start w:val="1"/>
      <w:numFmt w:val="bullet"/>
      <w:lvlText w:val=""/>
      <w:lvlJc w:val="left"/>
      <w:pPr>
        <w:ind w:left="6480" w:hanging="360"/>
      </w:pPr>
      <w:rPr>
        <w:rFonts w:ascii="Wingdings" w:hAnsi="Wingdings" w:hint="default"/>
      </w:rPr>
    </w:lvl>
  </w:abstractNum>
  <w:abstractNum w:abstractNumId="9"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1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4BAF2F2B"/>
    <w:multiLevelType w:val="multilevel"/>
    <w:tmpl w:val="F5F68C2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9"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0" w15:restartNumberingAfterBreak="0">
    <w:nsid w:val="6079445E"/>
    <w:multiLevelType w:val="hybridMultilevel"/>
    <w:tmpl w:val="01E0535A"/>
    <w:lvl w:ilvl="0" w:tplc="8304C79E">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A9384932" w:tentative="1">
      <w:start w:val="1"/>
      <w:numFmt w:val="bullet"/>
      <w:lvlText w:val="o"/>
      <w:lvlJc w:val="left"/>
      <w:pPr>
        <w:ind w:left="1080" w:hanging="360"/>
      </w:pPr>
      <w:rPr>
        <w:rFonts w:ascii="Courier New" w:hAnsi="Courier New" w:cs="Courier New" w:hint="default"/>
      </w:rPr>
    </w:lvl>
    <w:lvl w:ilvl="2" w:tplc="8776430C" w:tentative="1">
      <w:start w:val="1"/>
      <w:numFmt w:val="bullet"/>
      <w:lvlText w:val=""/>
      <w:lvlJc w:val="left"/>
      <w:pPr>
        <w:ind w:left="1800" w:hanging="360"/>
      </w:pPr>
      <w:rPr>
        <w:rFonts w:ascii="Wingdings" w:hAnsi="Wingdings" w:hint="default"/>
      </w:rPr>
    </w:lvl>
    <w:lvl w:ilvl="3" w:tplc="A6B27EB8" w:tentative="1">
      <w:start w:val="1"/>
      <w:numFmt w:val="bullet"/>
      <w:lvlText w:val=""/>
      <w:lvlJc w:val="left"/>
      <w:pPr>
        <w:ind w:left="2520" w:hanging="360"/>
      </w:pPr>
      <w:rPr>
        <w:rFonts w:ascii="Symbol" w:hAnsi="Symbol" w:hint="default"/>
      </w:rPr>
    </w:lvl>
    <w:lvl w:ilvl="4" w:tplc="E8A83080" w:tentative="1">
      <w:start w:val="1"/>
      <w:numFmt w:val="bullet"/>
      <w:lvlText w:val="o"/>
      <w:lvlJc w:val="left"/>
      <w:pPr>
        <w:ind w:left="3240" w:hanging="360"/>
      </w:pPr>
      <w:rPr>
        <w:rFonts w:ascii="Courier New" w:hAnsi="Courier New" w:cs="Courier New" w:hint="default"/>
      </w:rPr>
    </w:lvl>
    <w:lvl w:ilvl="5" w:tplc="E86C263A" w:tentative="1">
      <w:start w:val="1"/>
      <w:numFmt w:val="bullet"/>
      <w:lvlText w:val=""/>
      <w:lvlJc w:val="left"/>
      <w:pPr>
        <w:ind w:left="3960" w:hanging="360"/>
      </w:pPr>
      <w:rPr>
        <w:rFonts w:ascii="Wingdings" w:hAnsi="Wingdings" w:hint="default"/>
      </w:rPr>
    </w:lvl>
    <w:lvl w:ilvl="6" w:tplc="0534EFA4" w:tentative="1">
      <w:start w:val="1"/>
      <w:numFmt w:val="bullet"/>
      <w:lvlText w:val=""/>
      <w:lvlJc w:val="left"/>
      <w:pPr>
        <w:ind w:left="4680" w:hanging="360"/>
      </w:pPr>
      <w:rPr>
        <w:rFonts w:ascii="Symbol" w:hAnsi="Symbol" w:hint="default"/>
      </w:rPr>
    </w:lvl>
    <w:lvl w:ilvl="7" w:tplc="043CBB8A" w:tentative="1">
      <w:start w:val="1"/>
      <w:numFmt w:val="bullet"/>
      <w:lvlText w:val="o"/>
      <w:lvlJc w:val="left"/>
      <w:pPr>
        <w:ind w:left="5400" w:hanging="360"/>
      </w:pPr>
      <w:rPr>
        <w:rFonts w:ascii="Courier New" w:hAnsi="Courier New" w:cs="Courier New" w:hint="default"/>
      </w:rPr>
    </w:lvl>
    <w:lvl w:ilvl="8" w:tplc="41EEA1A6" w:tentative="1">
      <w:start w:val="1"/>
      <w:numFmt w:val="bullet"/>
      <w:lvlText w:val=""/>
      <w:lvlJc w:val="left"/>
      <w:pPr>
        <w:ind w:left="6120" w:hanging="360"/>
      </w:pPr>
      <w:rPr>
        <w:rFonts w:ascii="Wingdings" w:hAnsi="Wingdings" w:hint="default"/>
      </w:rPr>
    </w:lvl>
  </w:abstractNum>
  <w:abstractNum w:abstractNumId="21"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24"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7"/>
  </w:num>
  <w:num w:numId="2">
    <w:abstractNumId w:val="13"/>
  </w:num>
  <w:num w:numId="3">
    <w:abstractNumId w:val="22"/>
  </w:num>
  <w:num w:numId="4">
    <w:abstractNumId w:val="17"/>
  </w:num>
  <w:num w:numId="5">
    <w:abstractNumId w:val="10"/>
  </w:num>
  <w:num w:numId="6">
    <w:abstractNumId w:val="12"/>
  </w:num>
  <w:num w:numId="7">
    <w:abstractNumId w:val="24"/>
  </w:num>
  <w:num w:numId="8">
    <w:abstractNumId w:val="0"/>
  </w:num>
  <w:num w:numId="9">
    <w:abstractNumId w:val="14"/>
  </w:num>
  <w:num w:numId="10">
    <w:abstractNumId w:val="3"/>
  </w:num>
  <w:num w:numId="11">
    <w:abstractNumId w:val="19"/>
  </w:num>
  <w:num w:numId="12">
    <w:abstractNumId w:val="2"/>
  </w:num>
  <w:num w:numId="13">
    <w:abstractNumId w:val="6"/>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6"/>
  </w:num>
  <w:num w:numId="18">
    <w:abstractNumId w:val="18"/>
  </w:num>
  <w:num w:numId="19">
    <w:abstractNumId w:val="21"/>
  </w:num>
  <w:num w:numId="20">
    <w:abstractNumId w:val="11"/>
  </w:num>
  <w:num w:numId="21">
    <w:abstractNumId w:val="8"/>
  </w:num>
  <w:num w:numId="22">
    <w:abstractNumId w:val="5"/>
  </w:num>
  <w:num w:numId="23">
    <w:abstractNumId w:val="4"/>
  </w:num>
  <w:num w:numId="24">
    <w:abstractNumId w:val="1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61F"/>
    <w:rsid w:val="00003B77"/>
    <w:rsid w:val="00003D51"/>
    <w:rsid w:val="00003EBB"/>
    <w:rsid w:val="00003F96"/>
    <w:rsid w:val="0000520D"/>
    <w:rsid w:val="000054B7"/>
    <w:rsid w:val="00005B23"/>
    <w:rsid w:val="00005EE0"/>
    <w:rsid w:val="00006B59"/>
    <w:rsid w:val="000100D8"/>
    <w:rsid w:val="0001014C"/>
    <w:rsid w:val="000107D8"/>
    <w:rsid w:val="0001099A"/>
    <w:rsid w:val="00011BFC"/>
    <w:rsid w:val="00011DF7"/>
    <w:rsid w:val="00012657"/>
    <w:rsid w:val="00013BC3"/>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1CB"/>
    <w:rsid w:val="000303C9"/>
    <w:rsid w:val="00031C68"/>
    <w:rsid w:val="00031C69"/>
    <w:rsid w:val="00031CEB"/>
    <w:rsid w:val="00032932"/>
    <w:rsid w:val="0003410F"/>
    <w:rsid w:val="0003494D"/>
    <w:rsid w:val="00035688"/>
    <w:rsid w:val="00035B80"/>
    <w:rsid w:val="00035C03"/>
    <w:rsid w:val="000360F7"/>
    <w:rsid w:val="00036B0F"/>
    <w:rsid w:val="00036EB8"/>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AE4"/>
    <w:rsid w:val="000532AA"/>
    <w:rsid w:val="00053AA7"/>
    <w:rsid w:val="00053D09"/>
    <w:rsid w:val="00054329"/>
    <w:rsid w:val="00054B57"/>
    <w:rsid w:val="000557B4"/>
    <w:rsid w:val="0005582D"/>
    <w:rsid w:val="0005596D"/>
    <w:rsid w:val="00055CB5"/>
    <w:rsid w:val="00055E07"/>
    <w:rsid w:val="00055E4C"/>
    <w:rsid w:val="00055EC9"/>
    <w:rsid w:val="00056B3E"/>
    <w:rsid w:val="00056BBB"/>
    <w:rsid w:val="00056E0E"/>
    <w:rsid w:val="000571B9"/>
    <w:rsid w:val="0005725C"/>
    <w:rsid w:val="00057574"/>
    <w:rsid w:val="00057B7D"/>
    <w:rsid w:val="00060045"/>
    <w:rsid w:val="00060178"/>
    <w:rsid w:val="000611FF"/>
    <w:rsid w:val="00061760"/>
    <w:rsid w:val="0006189A"/>
    <w:rsid w:val="000618D0"/>
    <w:rsid w:val="00061D7A"/>
    <w:rsid w:val="00062475"/>
    <w:rsid w:val="00063297"/>
    <w:rsid w:val="00063A11"/>
    <w:rsid w:val="0006411D"/>
    <w:rsid w:val="0006456C"/>
    <w:rsid w:val="00064637"/>
    <w:rsid w:val="00066AF6"/>
    <w:rsid w:val="0006704B"/>
    <w:rsid w:val="0006721D"/>
    <w:rsid w:val="0006723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C0A"/>
    <w:rsid w:val="00081D0E"/>
    <w:rsid w:val="000824F8"/>
    <w:rsid w:val="0008345D"/>
    <w:rsid w:val="00083692"/>
    <w:rsid w:val="000837F2"/>
    <w:rsid w:val="00083FD0"/>
    <w:rsid w:val="00084E3A"/>
    <w:rsid w:val="00085086"/>
    <w:rsid w:val="00085A22"/>
    <w:rsid w:val="00085B99"/>
    <w:rsid w:val="00086738"/>
    <w:rsid w:val="00086BCD"/>
    <w:rsid w:val="00087355"/>
    <w:rsid w:val="00087686"/>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5140"/>
    <w:rsid w:val="000A529B"/>
    <w:rsid w:val="000A567C"/>
    <w:rsid w:val="000A5B75"/>
    <w:rsid w:val="000A65A9"/>
    <w:rsid w:val="000A69A7"/>
    <w:rsid w:val="000B0929"/>
    <w:rsid w:val="000B1102"/>
    <w:rsid w:val="000B1376"/>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4FB5"/>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5E92"/>
    <w:rsid w:val="000E6198"/>
    <w:rsid w:val="000E64A1"/>
    <w:rsid w:val="000E6AAF"/>
    <w:rsid w:val="000E6F44"/>
    <w:rsid w:val="000E73AF"/>
    <w:rsid w:val="000E7622"/>
    <w:rsid w:val="000F158C"/>
    <w:rsid w:val="000F1DEA"/>
    <w:rsid w:val="000F2408"/>
    <w:rsid w:val="000F2E36"/>
    <w:rsid w:val="000F3700"/>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31B"/>
    <w:rsid w:val="0010237C"/>
    <w:rsid w:val="0010413A"/>
    <w:rsid w:val="00104FBC"/>
    <w:rsid w:val="00105970"/>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CCD"/>
    <w:rsid w:val="00132126"/>
    <w:rsid w:val="001321A1"/>
    <w:rsid w:val="00132671"/>
    <w:rsid w:val="0013302E"/>
    <w:rsid w:val="0013406B"/>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278"/>
    <w:rsid w:val="00161717"/>
    <w:rsid w:val="00161DA5"/>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A7C"/>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505D"/>
    <w:rsid w:val="001850C6"/>
    <w:rsid w:val="0018586A"/>
    <w:rsid w:val="001858E5"/>
    <w:rsid w:val="00185B85"/>
    <w:rsid w:val="00186BD2"/>
    <w:rsid w:val="0018758B"/>
    <w:rsid w:val="001900F7"/>
    <w:rsid w:val="0019015A"/>
    <w:rsid w:val="00190396"/>
    <w:rsid w:val="0019051E"/>
    <w:rsid w:val="00190704"/>
    <w:rsid w:val="00190F93"/>
    <w:rsid w:val="00191D43"/>
    <w:rsid w:val="00191FF6"/>
    <w:rsid w:val="00192E51"/>
    <w:rsid w:val="00192F16"/>
    <w:rsid w:val="00193071"/>
    <w:rsid w:val="0019399F"/>
    <w:rsid w:val="00194286"/>
    <w:rsid w:val="00195BC7"/>
    <w:rsid w:val="00195EBA"/>
    <w:rsid w:val="001960B4"/>
    <w:rsid w:val="00196FD4"/>
    <w:rsid w:val="0019758B"/>
    <w:rsid w:val="00197B6F"/>
    <w:rsid w:val="00197B8A"/>
    <w:rsid w:val="00197CC1"/>
    <w:rsid w:val="001A0135"/>
    <w:rsid w:val="001A0CA6"/>
    <w:rsid w:val="001A0E9D"/>
    <w:rsid w:val="001A166A"/>
    <w:rsid w:val="001A2081"/>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2B2"/>
    <w:rsid w:val="001C75D0"/>
    <w:rsid w:val="001D0073"/>
    <w:rsid w:val="001D1192"/>
    <w:rsid w:val="001D1437"/>
    <w:rsid w:val="001D223A"/>
    <w:rsid w:val="001D2243"/>
    <w:rsid w:val="001D2793"/>
    <w:rsid w:val="001D2F2A"/>
    <w:rsid w:val="001D3679"/>
    <w:rsid w:val="001D3CC2"/>
    <w:rsid w:val="001D461F"/>
    <w:rsid w:val="001D46D3"/>
    <w:rsid w:val="001D5FD1"/>
    <w:rsid w:val="001D6714"/>
    <w:rsid w:val="001D69D0"/>
    <w:rsid w:val="001D713E"/>
    <w:rsid w:val="001D77E6"/>
    <w:rsid w:val="001E00FC"/>
    <w:rsid w:val="001E0A7D"/>
    <w:rsid w:val="001E0D0D"/>
    <w:rsid w:val="001E128F"/>
    <w:rsid w:val="001E1C40"/>
    <w:rsid w:val="001E1EC3"/>
    <w:rsid w:val="001E1FB9"/>
    <w:rsid w:val="001E1FD1"/>
    <w:rsid w:val="001E23E2"/>
    <w:rsid w:val="001E3778"/>
    <w:rsid w:val="001E398B"/>
    <w:rsid w:val="001E3A0E"/>
    <w:rsid w:val="001E3F7F"/>
    <w:rsid w:val="001E475C"/>
    <w:rsid w:val="001E59BD"/>
    <w:rsid w:val="001E5A5F"/>
    <w:rsid w:val="001E5C3E"/>
    <w:rsid w:val="001E641F"/>
    <w:rsid w:val="001E66A7"/>
    <w:rsid w:val="001E773D"/>
    <w:rsid w:val="001F068F"/>
    <w:rsid w:val="001F0BBB"/>
    <w:rsid w:val="001F0DE8"/>
    <w:rsid w:val="001F35DC"/>
    <w:rsid w:val="001F3815"/>
    <w:rsid w:val="001F4057"/>
    <w:rsid w:val="001F407D"/>
    <w:rsid w:val="001F4183"/>
    <w:rsid w:val="001F5566"/>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5317"/>
    <w:rsid w:val="00205724"/>
    <w:rsid w:val="00205C5F"/>
    <w:rsid w:val="002064BD"/>
    <w:rsid w:val="002064F7"/>
    <w:rsid w:val="00206509"/>
    <w:rsid w:val="00206BDB"/>
    <w:rsid w:val="0021058F"/>
    <w:rsid w:val="0021135F"/>
    <w:rsid w:val="0021150C"/>
    <w:rsid w:val="00211938"/>
    <w:rsid w:val="002127FD"/>
    <w:rsid w:val="00212B04"/>
    <w:rsid w:val="00212EEA"/>
    <w:rsid w:val="002130B4"/>
    <w:rsid w:val="0021348C"/>
    <w:rsid w:val="00214BC0"/>
    <w:rsid w:val="00214CAA"/>
    <w:rsid w:val="002154D1"/>
    <w:rsid w:val="00215BEE"/>
    <w:rsid w:val="0021654E"/>
    <w:rsid w:val="0021788B"/>
    <w:rsid w:val="0022072A"/>
    <w:rsid w:val="00220B3D"/>
    <w:rsid w:val="0022100A"/>
    <w:rsid w:val="00221160"/>
    <w:rsid w:val="002213EE"/>
    <w:rsid w:val="00221922"/>
    <w:rsid w:val="00221B94"/>
    <w:rsid w:val="00221BC1"/>
    <w:rsid w:val="00222AAD"/>
    <w:rsid w:val="00222FD7"/>
    <w:rsid w:val="00222FFD"/>
    <w:rsid w:val="00224723"/>
    <w:rsid w:val="002248C1"/>
    <w:rsid w:val="00224C04"/>
    <w:rsid w:val="00224DC7"/>
    <w:rsid w:val="002251A4"/>
    <w:rsid w:val="00225489"/>
    <w:rsid w:val="00225718"/>
    <w:rsid w:val="00225CAE"/>
    <w:rsid w:val="0022685E"/>
    <w:rsid w:val="00226FC4"/>
    <w:rsid w:val="0022705A"/>
    <w:rsid w:val="00227E88"/>
    <w:rsid w:val="0023004B"/>
    <w:rsid w:val="002301B6"/>
    <w:rsid w:val="00230B94"/>
    <w:rsid w:val="00231C3C"/>
    <w:rsid w:val="00231DC5"/>
    <w:rsid w:val="00232836"/>
    <w:rsid w:val="00232A2D"/>
    <w:rsid w:val="002338F8"/>
    <w:rsid w:val="00234167"/>
    <w:rsid w:val="00234A15"/>
    <w:rsid w:val="00234AB5"/>
    <w:rsid w:val="00234F9B"/>
    <w:rsid w:val="0023589B"/>
    <w:rsid w:val="00235AEE"/>
    <w:rsid w:val="00235D75"/>
    <w:rsid w:val="002366CE"/>
    <w:rsid w:val="002369D4"/>
    <w:rsid w:val="002375D3"/>
    <w:rsid w:val="0024001A"/>
    <w:rsid w:val="00240887"/>
    <w:rsid w:val="00241142"/>
    <w:rsid w:val="002419F2"/>
    <w:rsid w:val="00242F1E"/>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7101D"/>
    <w:rsid w:val="0027121E"/>
    <w:rsid w:val="0027188F"/>
    <w:rsid w:val="002739B2"/>
    <w:rsid w:val="002739CF"/>
    <w:rsid w:val="00273D43"/>
    <w:rsid w:val="0027424D"/>
    <w:rsid w:val="00275A79"/>
    <w:rsid w:val="002763F9"/>
    <w:rsid w:val="00276D55"/>
    <w:rsid w:val="00277114"/>
    <w:rsid w:val="0028138F"/>
    <w:rsid w:val="002813A0"/>
    <w:rsid w:val="00281F46"/>
    <w:rsid w:val="00282C5A"/>
    <w:rsid w:val="00283E18"/>
    <w:rsid w:val="00283FFC"/>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CC"/>
    <w:rsid w:val="00297B77"/>
    <w:rsid w:val="00297EB4"/>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30DB"/>
    <w:rsid w:val="002B3A8C"/>
    <w:rsid w:val="002B55FA"/>
    <w:rsid w:val="002B5A1F"/>
    <w:rsid w:val="002B5C10"/>
    <w:rsid w:val="002B5D65"/>
    <w:rsid w:val="002B637F"/>
    <w:rsid w:val="002B65DC"/>
    <w:rsid w:val="002B6FB4"/>
    <w:rsid w:val="002B7B64"/>
    <w:rsid w:val="002C06EB"/>
    <w:rsid w:val="002C0B9D"/>
    <w:rsid w:val="002C1BB5"/>
    <w:rsid w:val="002C1D86"/>
    <w:rsid w:val="002C1EE0"/>
    <w:rsid w:val="002C28D3"/>
    <w:rsid w:val="002C2B0E"/>
    <w:rsid w:val="002C316A"/>
    <w:rsid w:val="002C3B87"/>
    <w:rsid w:val="002C3D55"/>
    <w:rsid w:val="002C4139"/>
    <w:rsid w:val="002C4302"/>
    <w:rsid w:val="002C4B51"/>
    <w:rsid w:val="002C4F9F"/>
    <w:rsid w:val="002C54FF"/>
    <w:rsid w:val="002C58AD"/>
    <w:rsid w:val="002C65B3"/>
    <w:rsid w:val="002C6C7D"/>
    <w:rsid w:val="002C6D22"/>
    <w:rsid w:val="002C70A2"/>
    <w:rsid w:val="002C7D35"/>
    <w:rsid w:val="002D1688"/>
    <w:rsid w:val="002D2963"/>
    <w:rsid w:val="002D2BFB"/>
    <w:rsid w:val="002D3201"/>
    <w:rsid w:val="002D32B9"/>
    <w:rsid w:val="002D38CB"/>
    <w:rsid w:val="002D3AC8"/>
    <w:rsid w:val="002D4617"/>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88D"/>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47F1"/>
    <w:rsid w:val="002F5163"/>
    <w:rsid w:val="002F5628"/>
    <w:rsid w:val="002F5A80"/>
    <w:rsid w:val="002F5B51"/>
    <w:rsid w:val="002F5CEC"/>
    <w:rsid w:val="002F6FA5"/>
    <w:rsid w:val="002F724D"/>
    <w:rsid w:val="002F78B6"/>
    <w:rsid w:val="002F7C75"/>
    <w:rsid w:val="002F7D09"/>
    <w:rsid w:val="0030043A"/>
    <w:rsid w:val="00300F74"/>
    <w:rsid w:val="0030114C"/>
    <w:rsid w:val="00301153"/>
    <w:rsid w:val="003014D3"/>
    <w:rsid w:val="00301A9A"/>
    <w:rsid w:val="003020D6"/>
    <w:rsid w:val="00302134"/>
    <w:rsid w:val="00302C17"/>
    <w:rsid w:val="00302DC7"/>
    <w:rsid w:val="0030338B"/>
    <w:rsid w:val="0030377B"/>
    <w:rsid w:val="003038A7"/>
    <w:rsid w:val="00303EC4"/>
    <w:rsid w:val="0030415A"/>
    <w:rsid w:val="00304D83"/>
    <w:rsid w:val="00304E57"/>
    <w:rsid w:val="00304EA0"/>
    <w:rsid w:val="003050D0"/>
    <w:rsid w:val="0030516B"/>
    <w:rsid w:val="00305A00"/>
    <w:rsid w:val="00305E58"/>
    <w:rsid w:val="003063A3"/>
    <w:rsid w:val="003067B1"/>
    <w:rsid w:val="00306A3B"/>
    <w:rsid w:val="00306A59"/>
    <w:rsid w:val="003071E1"/>
    <w:rsid w:val="00307A51"/>
    <w:rsid w:val="00310361"/>
    <w:rsid w:val="003108E3"/>
    <w:rsid w:val="00310AC6"/>
    <w:rsid w:val="00311190"/>
    <w:rsid w:val="0031135A"/>
    <w:rsid w:val="0031327E"/>
    <w:rsid w:val="00313D58"/>
    <w:rsid w:val="00313EEC"/>
    <w:rsid w:val="00314BB0"/>
    <w:rsid w:val="003150C0"/>
    <w:rsid w:val="00315624"/>
    <w:rsid w:val="00315BD6"/>
    <w:rsid w:val="00315D7F"/>
    <w:rsid w:val="00315FF2"/>
    <w:rsid w:val="00316385"/>
    <w:rsid w:val="00316A77"/>
    <w:rsid w:val="00316C57"/>
    <w:rsid w:val="00316F0F"/>
    <w:rsid w:val="003177E2"/>
    <w:rsid w:val="0032022E"/>
    <w:rsid w:val="0032289E"/>
    <w:rsid w:val="00322998"/>
    <w:rsid w:val="00322A81"/>
    <w:rsid w:val="00323027"/>
    <w:rsid w:val="0032331E"/>
    <w:rsid w:val="00324236"/>
    <w:rsid w:val="0032448C"/>
    <w:rsid w:val="00324BC1"/>
    <w:rsid w:val="00324C2A"/>
    <w:rsid w:val="00324F0D"/>
    <w:rsid w:val="003257C6"/>
    <w:rsid w:val="00325CD8"/>
    <w:rsid w:val="00325F44"/>
    <w:rsid w:val="00326ABF"/>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B0B"/>
    <w:rsid w:val="00343D49"/>
    <w:rsid w:val="003441D2"/>
    <w:rsid w:val="00344346"/>
    <w:rsid w:val="00344842"/>
    <w:rsid w:val="00344BBF"/>
    <w:rsid w:val="00344CCD"/>
    <w:rsid w:val="00345868"/>
    <w:rsid w:val="0034637E"/>
    <w:rsid w:val="003466B0"/>
    <w:rsid w:val="00346745"/>
    <w:rsid w:val="00346930"/>
    <w:rsid w:val="003470A8"/>
    <w:rsid w:val="00347612"/>
    <w:rsid w:val="00347800"/>
    <w:rsid w:val="00347942"/>
    <w:rsid w:val="00347A15"/>
    <w:rsid w:val="003509DF"/>
    <w:rsid w:val="003513C7"/>
    <w:rsid w:val="0035145F"/>
    <w:rsid w:val="00351AD0"/>
    <w:rsid w:val="00351F4E"/>
    <w:rsid w:val="003525D4"/>
    <w:rsid w:val="0035281B"/>
    <w:rsid w:val="0035448A"/>
    <w:rsid w:val="00354767"/>
    <w:rsid w:val="00355453"/>
    <w:rsid w:val="003559A1"/>
    <w:rsid w:val="00355B59"/>
    <w:rsid w:val="00356540"/>
    <w:rsid w:val="00356926"/>
    <w:rsid w:val="00356C79"/>
    <w:rsid w:val="00356CD5"/>
    <w:rsid w:val="00357420"/>
    <w:rsid w:val="00357544"/>
    <w:rsid w:val="00360129"/>
    <w:rsid w:val="00360285"/>
    <w:rsid w:val="00360322"/>
    <w:rsid w:val="003606C0"/>
    <w:rsid w:val="00360FD1"/>
    <w:rsid w:val="00361812"/>
    <w:rsid w:val="00361AA2"/>
    <w:rsid w:val="00362F94"/>
    <w:rsid w:val="00363344"/>
    <w:rsid w:val="003633E1"/>
    <w:rsid w:val="00363FE3"/>
    <w:rsid w:val="003640C2"/>
    <w:rsid w:val="003641B1"/>
    <w:rsid w:val="00364581"/>
    <w:rsid w:val="003651FF"/>
    <w:rsid w:val="0036568B"/>
    <w:rsid w:val="00365C9E"/>
    <w:rsid w:val="00365D63"/>
    <w:rsid w:val="00365DC9"/>
    <w:rsid w:val="00365DE2"/>
    <w:rsid w:val="0036639F"/>
    <w:rsid w:val="003668A5"/>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4265"/>
    <w:rsid w:val="003757DE"/>
    <w:rsid w:val="00375A02"/>
    <w:rsid w:val="00375AE4"/>
    <w:rsid w:val="00375C87"/>
    <w:rsid w:val="00375F4A"/>
    <w:rsid w:val="00376061"/>
    <w:rsid w:val="00376551"/>
    <w:rsid w:val="00376625"/>
    <w:rsid w:val="003766CC"/>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42B"/>
    <w:rsid w:val="003A07CF"/>
    <w:rsid w:val="003A0852"/>
    <w:rsid w:val="003A08AE"/>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D05"/>
    <w:rsid w:val="003B71E3"/>
    <w:rsid w:val="003B7A94"/>
    <w:rsid w:val="003B7F4E"/>
    <w:rsid w:val="003C0A02"/>
    <w:rsid w:val="003C2534"/>
    <w:rsid w:val="003C26AC"/>
    <w:rsid w:val="003C2A0B"/>
    <w:rsid w:val="003C2EC6"/>
    <w:rsid w:val="003C3154"/>
    <w:rsid w:val="003C32FE"/>
    <w:rsid w:val="003C3358"/>
    <w:rsid w:val="003C4A35"/>
    <w:rsid w:val="003C4C10"/>
    <w:rsid w:val="003C4F30"/>
    <w:rsid w:val="003C5044"/>
    <w:rsid w:val="003C5153"/>
    <w:rsid w:val="003C5BB1"/>
    <w:rsid w:val="003C5BC7"/>
    <w:rsid w:val="003C5ED9"/>
    <w:rsid w:val="003C6C20"/>
    <w:rsid w:val="003C73F8"/>
    <w:rsid w:val="003C76CA"/>
    <w:rsid w:val="003C7AD3"/>
    <w:rsid w:val="003C7B2D"/>
    <w:rsid w:val="003D0F91"/>
    <w:rsid w:val="003D1118"/>
    <w:rsid w:val="003D16F2"/>
    <w:rsid w:val="003D1801"/>
    <w:rsid w:val="003D1D5C"/>
    <w:rsid w:val="003D2796"/>
    <w:rsid w:val="003D2AE6"/>
    <w:rsid w:val="003D314F"/>
    <w:rsid w:val="003D3533"/>
    <w:rsid w:val="003D415E"/>
    <w:rsid w:val="003D4194"/>
    <w:rsid w:val="003D43B8"/>
    <w:rsid w:val="003D5549"/>
    <w:rsid w:val="003D5B8A"/>
    <w:rsid w:val="003D5CAC"/>
    <w:rsid w:val="003D6310"/>
    <w:rsid w:val="003D657A"/>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2F94"/>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6AE"/>
    <w:rsid w:val="003F2708"/>
    <w:rsid w:val="003F2DBB"/>
    <w:rsid w:val="003F2EF4"/>
    <w:rsid w:val="003F2F7C"/>
    <w:rsid w:val="003F316F"/>
    <w:rsid w:val="003F48CD"/>
    <w:rsid w:val="003F4A41"/>
    <w:rsid w:val="003F5B6A"/>
    <w:rsid w:val="003F687B"/>
    <w:rsid w:val="003F6A36"/>
    <w:rsid w:val="003F6CB2"/>
    <w:rsid w:val="003F6D65"/>
    <w:rsid w:val="003F782E"/>
    <w:rsid w:val="003F7B2B"/>
    <w:rsid w:val="004002DD"/>
    <w:rsid w:val="0040036C"/>
    <w:rsid w:val="0040072A"/>
    <w:rsid w:val="00400D5E"/>
    <w:rsid w:val="00401ED1"/>
    <w:rsid w:val="00402817"/>
    <w:rsid w:val="004029F9"/>
    <w:rsid w:val="00403CB0"/>
    <w:rsid w:val="00403D43"/>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619B"/>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D56"/>
    <w:rsid w:val="00464DF0"/>
    <w:rsid w:val="00465562"/>
    <w:rsid w:val="00465DDF"/>
    <w:rsid w:val="004661DB"/>
    <w:rsid w:val="004663C7"/>
    <w:rsid w:val="00466B28"/>
    <w:rsid w:val="00467D5E"/>
    <w:rsid w:val="0047012B"/>
    <w:rsid w:val="004701EC"/>
    <w:rsid w:val="004705A4"/>
    <w:rsid w:val="00470787"/>
    <w:rsid w:val="00471164"/>
    <w:rsid w:val="00471238"/>
    <w:rsid w:val="0047126F"/>
    <w:rsid w:val="00471AA2"/>
    <w:rsid w:val="00471E18"/>
    <w:rsid w:val="00471F92"/>
    <w:rsid w:val="00471FC6"/>
    <w:rsid w:val="0047228C"/>
    <w:rsid w:val="004722CF"/>
    <w:rsid w:val="00472A3C"/>
    <w:rsid w:val="004736FF"/>
    <w:rsid w:val="004743DF"/>
    <w:rsid w:val="00474EE3"/>
    <w:rsid w:val="00474EFE"/>
    <w:rsid w:val="00475A1C"/>
    <w:rsid w:val="0047620F"/>
    <w:rsid w:val="00476508"/>
    <w:rsid w:val="004767BA"/>
    <w:rsid w:val="004779AA"/>
    <w:rsid w:val="00477F44"/>
    <w:rsid w:val="00480011"/>
    <w:rsid w:val="00480107"/>
    <w:rsid w:val="004809CB"/>
    <w:rsid w:val="00481A59"/>
    <w:rsid w:val="00481A8A"/>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5EB"/>
    <w:rsid w:val="00487BF2"/>
    <w:rsid w:val="0049015A"/>
    <w:rsid w:val="004902C9"/>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A1C"/>
    <w:rsid w:val="004A5AE0"/>
    <w:rsid w:val="004A5D89"/>
    <w:rsid w:val="004A5FCA"/>
    <w:rsid w:val="004A68B3"/>
    <w:rsid w:val="004A6B9E"/>
    <w:rsid w:val="004A6C9C"/>
    <w:rsid w:val="004A6CC0"/>
    <w:rsid w:val="004A6FE6"/>
    <w:rsid w:val="004A7203"/>
    <w:rsid w:val="004A77C4"/>
    <w:rsid w:val="004A7ABE"/>
    <w:rsid w:val="004B09A3"/>
    <w:rsid w:val="004B117A"/>
    <w:rsid w:val="004B18AE"/>
    <w:rsid w:val="004B21B0"/>
    <w:rsid w:val="004B2564"/>
    <w:rsid w:val="004B2751"/>
    <w:rsid w:val="004B2D77"/>
    <w:rsid w:val="004B2F85"/>
    <w:rsid w:val="004B3850"/>
    <w:rsid w:val="004B42DF"/>
    <w:rsid w:val="004B4756"/>
    <w:rsid w:val="004B5F7A"/>
    <w:rsid w:val="004B6164"/>
    <w:rsid w:val="004B63AE"/>
    <w:rsid w:val="004B7C1A"/>
    <w:rsid w:val="004C056A"/>
    <w:rsid w:val="004C0FFF"/>
    <w:rsid w:val="004C1639"/>
    <w:rsid w:val="004C1653"/>
    <w:rsid w:val="004C1BDC"/>
    <w:rsid w:val="004C209B"/>
    <w:rsid w:val="004C2149"/>
    <w:rsid w:val="004C2531"/>
    <w:rsid w:val="004C2B02"/>
    <w:rsid w:val="004C3342"/>
    <w:rsid w:val="004C4396"/>
    <w:rsid w:val="004C4F65"/>
    <w:rsid w:val="004C58B1"/>
    <w:rsid w:val="004C6628"/>
    <w:rsid w:val="004C7A8F"/>
    <w:rsid w:val="004C7D9F"/>
    <w:rsid w:val="004D102C"/>
    <w:rsid w:val="004D16BE"/>
    <w:rsid w:val="004D1983"/>
    <w:rsid w:val="004D1BC8"/>
    <w:rsid w:val="004D1D1F"/>
    <w:rsid w:val="004D2576"/>
    <w:rsid w:val="004D2869"/>
    <w:rsid w:val="004D2D0A"/>
    <w:rsid w:val="004D3387"/>
    <w:rsid w:val="004D38B0"/>
    <w:rsid w:val="004D3AAD"/>
    <w:rsid w:val="004D4C8A"/>
    <w:rsid w:val="004D55AB"/>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3112"/>
    <w:rsid w:val="004E3B2D"/>
    <w:rsid w:val="004E3F72"/>
    <w:rsid w:val="004E46AF"/>
    <w:rsid w:val="004E51B2"/>
    <w:rsid w:val="004E5265"/>
    <w:rsid w:val="004E52EE"/>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07AAB"/>
    <w:rsid w:val="0051015F"/>
    <w:rsid w:val="00510184"/>
    <w:rsid w:val="00510973"/>
    <w:rsid w:val="00510A6C"/>
    <w:rsid w:val="00510D89"/>
    <w:rsid w:val="00511F6D"/>
    <w:rsid w:val="005130A4"/>
    <w:rsid w:val="0051326F"/>
    <w:rsid w:val="00513BCD"/>
    <w:rsid w:val="00513CBD"/>
    <w:rsid w:val="00513F33"/>
    <w:rsid w:val="005147FC"/>
    <w:rsid w:val="00514DD2"/>
    <w:rsid w:val="0051501C"/>
    <w:rsid w:val="00515606"/>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4AAD"/>
    <w:rsid w:val="0055522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B56"/>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67D65"/>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EFD"/>
    <w:rsid w:val="00577BC4"/>
    <w:rsid w:val="00577C64"/>
    <w:rsid w:val="00580508"/>
    <w:rsid w:val="005806F9"/>
    <w:rsid w:val="00580C5C"/>
    <w:rsid w:val="00580DA8"/>
    <w:rsid w:val="00580F79"/>
    <w:rsid w:val="0058142E"/>
    <w:rsid w:val="00581795"/>
    <w:rsid w:val="00583B95"/>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698E"/>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4A0"/>
    <w:rsid w:val="005C198B"/>
    <w:rsid w:val="005C1CBD"/>
    <w:rsid w:val="005C23D7"/>
    <w:rsid w:val="005C26CE"/>
    <w:rsid w:val="005C2859"/>
    <w:rsid w:val="005C287F"/>
    <w:rsid w:val="005C2947"/>
    <w:rsid w:val="005C2D2D"/>
    <w:rsid w:val="005C438E"/>
    <w:rsid w:val="005C43F3"/>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8E7"/>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462"/>
    <w:rsid w:val="00601C2F"/>
    <w:rsid w:val="00602BBC"/>
    <w:rsid w:val="00603ABE"/>
    <w:rsid w:val="00603F19"/>
    <w:rsid w:val="0060430C"/>
    <w:rsid w:val="00604D69"/>
    <w:rsid w:val="006052E4"/>
    <w:rsid w:val="00605442"/>
    <w:rsid w:val="0060683C"/>
    <w:rsid w:val="00606EF9"/>
    <w:rsid w:val="00607532"/>
    <w:rsid w:val="00607C9B"/>
    <w:rsid w:val="00610319"/>
    <w:rsid w:val="006104FE"/>
    <w:rsid w:val="006105C2"/>
    <w:rsid w:val="00610930"/>
    <w:rsid w:val="00610B37"/>
    <w:rsid w:val="006111D5"/>
    <w:rsid w:val="00611216"/>
    <w:rsid w:val="006125B0"/>
    <w:rsid w:val="00612C20"/>
    <w:rsid w:val="00612DD0"/>
    <w:rsid w:val="00612E61"/>
    <w:rsid w:val="00612FC6"/>
    <w:rsid w:val="006139F2"/>
    <w:rsid w:val="00613D01"/>
    <w:rsid w:val="00613D28"/>
    <w:rsid w:val="0061404F"/>
    <w:rsid w:val="0061424C"/>
    <w:rsid w:val="00614C2C"/>
    <w:rsid w:val="00614E96"/>
    <w:rsid w:val="00614EA9"/>
    <w:rsid w:val="00615072"/>
    <w:rsid w:val="00615EA0"/>
    <w:rsid w:val="00615F30"/>
    <w:rsid w:val="00616A71"/>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F8C"/>
    <w:rsid w:val="00625009"/>
    <w:rsid w:val="00625759"/>
    <w:rsid w:val="006259EF"/>
    <w:rsid w:val="00625B32"/>
    <w:rsid w:val="00625B8F"/>
    <w:rsid w:val="006261EC"/>
    <w:rsid w:val="006278CC"/>
    <w:rsid w:val="00630332"/>
    <w:rsid w:val="00630F2B"/>
    <w:rsid w:val="006315AC"/>
    <w:rsid w:val="0063189C"/>
    <w:rsid w:val="00632878"/>
    <w:rsid w:val="006328D1"/>
    <w:rsid w:val="00632C05"/>
    <w:rsid w:val="00633595"/>
    <w:rsid w:val="00634521"/>
    <w:rsid w:val="0063468C"/>
    <w:rsid w:val="00634DAD"/>
    <w:rsid w:val="006356A3"/>
    <w:rsid w:val="006356C7"/>
    <w:rsid w:val="006358A5"/>
    <w:rsid w:val="006359D0"/>
    <w:rsid w:val="00635B2E"/>
    <w:rsid w:val="006364F7"/>
    <w:rsid w:val="00636E7A"/>
    <w:rsid w:val="00636EAC"/>
    <w:rsid w:val="0063728E"/>
    <w:rsid w:val="006372F2"/>
    <w:rsid w:val="0063730B"/>
    <w:rsid w:val="006373B0"/>
    <w:rsid w:val="00637630"/>
    <w:rsid w:val="00637810"/>
    <w:rsid w:val="00637918"/>
    <w:rsid w:val="0063799F"/>
    <w:rsid w:val="006379EE"/>
    <w:rsid w:val="00637E30"/>
    <w:rsid w:val="00637E67"/>
    <w:rsid w:val="00640391"/>
    <w:rsid w:val="0064090C"/>
    <w:rsid w:val="00640A83"/>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6E0"/>
    <w:rsid w:val="00654926"/>
    <w:rsid w:val="00654C6A"/>
    <w:rsid w:val="00655356"/>
    <w:rsid w:val="00655B41"/>
    <w:rsid w:val="00656821"/>
    <w:rsid w:val="006569B1"/>
    <w:rsid w:val="006572F6"/>
    <w:rsid w:val="00657379"/>
    <w:rsid w:val="006576D8"/>
    <w:rsid w:val="00657A85"/>
    <w:rsid w:val="00657BBC"/>
    <w:rsid w:val="006600F5"/>
    <w:rsid w:val="0066027D"/>
    <w:rsid w:val="00660609"/>
    <w:rsid w:val="006609B1"/>
    <w:rsid w:val="00661D76"/>
    <w:rsid w:val="00661E8F"/>
    <w:rsid w:val="006623BF"/>
    <w:rsid w:val="006624F0"/>
    <w:rsid w:val="0066294A"/>
    <w:rsid w:val="0066297F"/>
    <w:rsid w:val="00662F29"/>
    <w:rsid w:val="0066318C"/>
    <w:rsid w:val="006637B9"/>
    <w:rsid w:val="00663AAC"/>
    <w:rsid w:val="00664533"/>
    <w:rsid w:val="0066498E"/>
    <w:rsid w:val="006659DD"/>
    <w:rsid w:val="00665B84"/>
    <w:rsid w:val="006661AD"/>
    <w:rsid w:val="006662AD"/>
    <w:rsid w:val="006668CA"/>
    <w:rsid w:val="00666E99"/>
    <w:rsid w:val="0066760C"/>
    <w:rsid w:val="00667ABB"/>
    <w:rsid w:val="006702ED"/>
    <w:rsid w:val="006708C9"/>
    <w:rsid w:val="00670B88"/>
    <w:rsid w:val="00670E84"/>
    <w:rsid w:val="00671A22"/>
    <w:rsid w:val="0067240D"/>
    <w:rsid w:val="006726E0"/>
    <w:rsid w:val="006742C5"/>
    <w:rsid w:val="00674A96"/>
    <w:rsid w:val="00674D18"/>
    <w:rsid w:val="006750F1"/>
    <w:rsid w:val="00675A81"/>
    <w:rsid w:val="00676022"/>
    <w:rsid w:val="0067643D"/>
    <w:rsid w:val="0067675D"/>
    <w:rsid w:val="00677791"/>
    <w:rsid w:val="00677A1C"/>
    <w:rsid w:val="00677C73"/>
    <w:rsid w:val="00677F7C"/>
    <w:rsid w:val="0068074C"/>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1B4D"/>
    <w:rsid w:val="0069225F"/>
    <w:rsid w:val="0069249C"/>
    <w:rsid w:val="00692613"/>
    <w:rsid w:val="006927F0"/>
    <w:rsid w:val="00692D60"/>
    <w:rsid w:val="00692E52"/>
    <w:rsid w:val="0069335D"/>
    <w:rsid w:val="00693370"/>
    <w:rsid w:val="00694522"/>
    <w:rsid w:val="00694C3C"/>
    <w:rsid w:val="0069547B"/>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31"/>
    <w:rsid w:val="006A7897"/>
    <w:rsid w:val="006A7F23"/>
    <w:rsid w:val="006B0178"/>
    <w:rsid w:val="006B056A"/>
    <w:rsid w:val="006B0630"/>
    <w:rsid w:val="006B074C"/>
    <w:rsid w:val="006B0FA2"/>
    <w:rsid w:val="006B1475"/>
    <w:rsid w:val="006B1754"/>
    <w:rsid w:val="006B1A63"/>
    <w:rsid w:val="006B2A03"/>
    <w:rsid w:val="006B2ABD"/>
    <w:rsid w:val="006B2E94"/>
    <w:rsid w:val="006B3858"/>
    <w:rsid w:val="006B424E"/>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51B3"/>
    <w:rsid w:val="006C58DF"/>
    <w:rsid w:val="006C6452"/>
    <w:rsid w:val="006C6CE3"/>
    <w:rsid w:val="006C7199"/>
    <w:rsid w:val="006C7422"/>
    <w:rsid w:val="006D0087"/>
    <w:rsid w:val="006D04D2"/>
    <w:rsid w:val="006D06CC"/>
    <w:rsid w:val="006D167F"/>
    <w:rsid w:val="006D176D"/>
    <w:rsid w:val="006D280F"/>
    <w:rsid w:val="006D32A1"/>
    <w:rsid w:val="006D383A"/>
    <w:rsid w:val="006D4161"/>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10E1"/>
    <w:rsid w:val="006F11DD"/>
    <w:rsid w:val="006F1422"/>
    <w:rsid w:val="006F161B"/>
    <w:rsid w:val="006F19AA"/>
    <w:rsid w:val="006F19AB"/>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4FB2"/>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379E6"/>
    <w:rsid w:val="0074067F"/>
    <w:rsid w:val="007406F6"/>
    <w:rsid w:val="00740C3E"/>
    <w:rsid w:val="00740E0F"/>
    <w:rsid w:val="00742601"/>
    <w:rsid w:val="00743384"/>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50E"/>
    <w:rsid w:val="00754D6C"/>
    <w:rsid w:val="007551D8"/>
    <w:rsid w:val="00755C4D"/>
    <w:rsid w:val="0075625B"/>
    <w:rsid w:val="00756E3A"/>
    <w:rsid w:val="0075719C"/>
    <w:rsid w:val="007578C1"/>
    <w:rsid w:val="00757B56"/>
    <w:rsid w:val="00760B67"/>
    <w:rsid w:val="00760F3C"/>
    <w:rsid w:val="0076115B"/>
    <w:rsid w:val="00761CE2"/>
    <w:rsid w:val="00761E1F"/>
    <w:rsid w:val="00761E43"/>
    <w:rsid w:val="00763CCF"/>
    <w:rsid w:val="00763E35"/>
    <w:rsid w:val="00764C13"/>
    <w:rsid w:val="007657FC"/>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300F"/>
    <w:rsid w:val="00773308"/>
    <w:rsid w:val="0077389E"/>
    <w:rsid w:val="00773F61"/>
    <w:rsid w:val="00774E68"/>
    <w:rsid w:val="00774E93"/>
    <w:rsid w:val="0077505C"/>
    <w:rsid w:val="0077594D"/>
    <w:rsid w:val="007761EE"/>
    <w:rsid w:val="0077697F"/>
    <w:rsid w:val="0077727E"/>
    <w:rsid w:val="007772C8"/>
    <w:rsid w:val="00777388"/>
    <w:rsid w:val="00777BAD"/>
    <w:rsid w:val="00777DAD"/>
    <w:rsid w:val="00780097"/>
    <w:rsid w:val="007809A9"/>
    <w:rsid w:val="00780D40"/>
    <w:rsid w:val="00781125"/>
    <w:rsid w:val="00781F3B"/>
    <w:rsid w:val="007824AB"/>
    <w:rsid w:val="00783850"/>
    <w:rsid w:val="00784D2F"/>
    <w:rsid w:val="00784F53"/>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5121"/>
    <w:rsid w:val="00795C02"/>
    <w:rsid w:val="00795E68"/>
    <w:rsid w:val="00795F23"/>
    <w:rsid w:val="00796843"/>
    <w:rsid w:val="0079764A"/>
    <w:rsid w:val="007A0926"/>
    <w:rsid w:val="007A1E36"/>
    <w:rsid w:val="007A2FCF"/>
    <w:rsid w:val="007A3DF5"/>
    <w:rsid w:val="007A3F08"/>
    <w:rsid w:val="007A4B4D"/>
    <w:rsid w:val="007A4DFA"/>
    <w:rsid w:val="007A4EBD"/>
    <w:rsid w:val="007A521B"/>
    <w:rsid w:val="007A54C1"/>
    <w:rsid w:val="007A54D9"/>
    <w:rsid w:val="007A582C"/>
    <w:rsid w:val="007A696C"/>
    <w:rsid w:val="007A70F6"/>
    <w:rsid w:val="007A711B"/>
    <w:rsid w:val="007A75A0"/>
    <w:rsid w:val="007A7E74"/>
    <w:rsid w:val="007A7F2A"/>
    <w:rsid w:val="007B0184"/>
    <w:rsid w:val="007B06A5"/>
    <w:rsid w:val="007B0A01"/>
    <w:rsid w:val="007B0C46"/>
    <w:rsid w:val="007B112B"/>
    <w:rsid w:val="007B21F2"/>
    <w:rsid w:val="007B328D"/>
    <w:rsid w:val="007B34D1"/>
    <w:rsid w:val="007B3FAA"/>
    <w:rsid w:val="007B4427"/>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56D2"/>
    <w:rsid w:val="007D5787"/>
    <w:rsid w:val="007D5C47"/>
    <w:rsid w:val="007D5C93"/>
    <w:rsid w:val="007D61B8"/>
    <w:rsid w:val="007D6945"/>
    <w:rsid w:val="007D6A24"/>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EB6"/>
    <w:rsid w:val="0081653B"/>
    <w:rsid w:val="008166A5"/>
    <w:rsid w:val="008168F8"/>
    <w:rsid w:val="00820133"/>
    <w:rsid w:val="00820393"/>
    <w:rsid w:val="008203CF"/>
    <w:rsid w:val="00820603"/>
    <w:rsid w:val="00820F52"/>
    <w:rsid w:val="00821122"/>
    <w:rsid w:val="008234D9"/>
    <w:rsid w:val="0082350D"/>
    <w:rsid w:val="00823E80"/>
    <w:rsid w:val="00824505"/>
    <w:rsid w:val="008246BA"/>
    <w:rsid w:val="00824AA0"/>
    <w:rsid w:val="00824B1A"/>
    <w:rsid w:val="00825A14"/>
    <w:rsid w:val="00825A1B"/>
    <w:rsid w:val="00825AAA"/>
    <w:rsid w:val="00826222"/>
    <w:rsid w:val="00830B48"/>
    <w:rsid w:val="0083121F"/>
    <w:rsid w:val="00831AF4"/>
    <w:rsid w:val="00831BC5"/>
    <w:rsid w:val="00831C86"/>
    <w:rsid w:val="00831FC6"/>
    <w:rsid w:val="008327D7"/>
    <w:rsid w:val="00832A1F"/>
    <w:rsid w:val="008332F5"/>
    <w:rsid w:val="00833E19"/>
    <w:rsid w:val="00834535"/>
    <w:rsid w:val="00834E18"/>
    <w:rsid w:val="00834E9C"/>
    <w:rsid w:val="00835707"/>
    <w:rsid w:val="00835B73"/>
    <w:rsid w:val="00835BF5"/>
    <w:rsid w:val="0083622F"/>
    <w:rsid w:val="00836462"/>
    <w:rsid w:val="008368AA"/>
    <w:rsid w:val="00836A5E"/>
    <w:rsid w:val="0083723D"/>
    <w:rsid w:val="00837276"/>
    <w:rsid w:val="008372A9"/>
    <w:rsid w:val="008375AA"/>
    <w:rsid w:val="00837997"/>
    <w:rsid w:val="00840057"/>
    <w:rsid w:val="00842138"/>
    <w:rsid w:val="00842561"/>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5BC"/>
    <w:rsid w:val="00856648"/>
    <w:rsid w:val="0085672F"/>
    <w:rsid w:val="00856A67"/>
    <w:rsid w:val="00856B26"/>
    <w:rsid w:val="00856B71"/>
    <w:rsid w:val="00856C93"/>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DDA"/>
    <w:rsid w:val="0086524B"/>
    <w:rsid w:val="00865539"/>
    <w:rsid w:val="0086613E"/>
    <w:rsid w:val="008661CA"/>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7544"/>
    <w:rsid w:val="00877E88"/>
    <w:rsid w:val="0088002F"/>
    <w:rsid w:val="008802A2"/>
    <w:rsid w:val="008804D7"/>
    <w:rsid w:val="008806EF"/>
    <w:rsid w:val="00880A80"/>
    <w:rsid w:val="00881072"/>
    <w:rsid w:val="008816A3"/>
    <w:rsid w:val="00881DF7"/>
    <w:rsid w:val="008829F7"/>
    <w:rsid w:val="00882E18"/>
    <w:rsid w:val="00882EB6"/>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627"/>
    <w:rsid w:val="008C7978"/>
    <w:rsid w:val="008D043E"/>
    <w:rsid w:val="008D0443"/>
    <w:rsid w:val="008D0D42"/>
    <w:rsid w:val="008D0E0F"/>
    <w:rsid w:val="008D111E"/>
    <w:rsid w:val="008D12BF"/>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8FC"/>
    <w:rsid w:val="008E6EF3"/>
    <w:rsid w:val="008E75D6"/>
    <w:rsid w:val="008E76F8"/>
    <w:rsid w:val="008F080D"/>
    <w:rsid w:val="008F08C3"/>
    <w:rsid w:val="008F1056"/>
    <w:rsid w:val="008F1589"/>
    <w:rsid w:val="008F1873"/>
    <w:rsid w:val="008F18E5"/>
    <w:rsid w:val="008F2E02"/>
    <w:rsid w:val="008F3327"/>
    <w:rsid w:val="008F3549"/>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6EF"/>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3EBF"/>
    <w:rsid w:val="00954408"/>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53F"/>
    <w:rsid w:val="009679D9"/>
    <w:rsid w:val="009703F8"/>
    <w:rsid w:val="0097067B"/>
    <w:rsid w:val="009712AE"/>
    <w:rsid w:val="0097174E"/>
    <w:rsid w:val="00971BE0"/>
    <w:rsid w:val="00971EFA"/>
    <w:rsid w:val="00972529"/>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BF6"/>
    <w:rsid w:val="00981469"/>
    <w:rsid w:val="00981AF3"/>
    <w:rsid w:val="00982497"/>
    <w:rsid w:val="00982885"/>
    <w:rsid w:val="00982C61"/>
    <w:rsid w:val="00982CD1"/>
    <w:rsid w:val="0098342A"/>
    <w:rsid w:val="00983AE1"/>
    <w:rsid w:val="00983E85"/>
    <w:rsid w:val="009854B6"/>
    <w:rsid w:val="00985829"/>
    <w:rsid w:val="00985D36"/>
    <w:rsid w:val="00985DBA"/>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6FFF"/>
    <w:rsid w:val="009974A8"/>
    <w:rsid w:val="009975C9"/>
    <w:rsid w:val="009A0A09"/>
    <w:rsid w:val="009A1489"/>
    <w:rsid w:val="009A245B"/>
    <w:rsid w:val="009A2516"/>
    <w:rsid w:val="009A2FAA"/>
    <w:rsid w:val="009A349F"/>
    <w:rsid w:val="009A3852"/>
    <w:rsid w:val="009A4788"/>
    <w:rsid w:val="009A4A6E"/>
    <w:rsid w:val="009A5FDB"/>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61E"/>
    <w:rsid w:val="009B68A4"/>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099"/>
    <w:rsid w:val="009E312B"/>
    <w:rsid w:val="009E327E"/>
    <w:rsid w:val="009E3966"/>
    <w:rsid w:val="009E397E"/>
    <w:rsid w:val="009E41D0"/>
    <w:rsid w:val="009E4844"/>
    <w:rsid w:val="009E4CC2"/>
    <w:rsid w:val="009E4E5B"/>
    <w:rsid w:val="009E564F"/>
    <w:rsid w:val="009E6184"/>
    <w:rsid w:val="009E6333"/>
    <w:rsid w:val="009E655C"/>
    <w:rsid w:val="009E6F2E"/>
    <w:rsid w:val="009E7475"/>
    <w:rsid w:val="009E752B"/>
    <w:rsid w:val="009F0A3A"/>
    <w:rsid w:val="009F0BD3"/>
    <w:rsid w:val="009F1F49"/>
    <w:rsid w:val="009F2467"/>
    <w:rsid w:val="009F3218"/>
    <w:rsid w:val="009F394C"/>
    <w:rsid w:val="009F3A44"/>
    <w:rsid w:val="009F4F93"/>
    <w:rsid w:val="009F556C"/>
    <w:rsid w:val="009F63EE"/>
    <w:rsid w:val="009F711E"/>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F7F"/>
    <w:rsid w:val="00A12648"/>
    <w:rsid w:val="00A127BA"/>
    <w:rsid w:val="00A136A9"/>
    <w:rsid w:val="00A13855"/>
    <w:rsid w:val="00A139EC"/>
    <w:rsid w:val="00A140A3"/>
    <w:rsid w:val="00A15500"/>
    <w:rsid w:val="00A155A6"/>
    <w:rsid w:val="00A15B34"/>
    <w:rsid w:val="00A1634E"/>
    <w:rsid w:val="00A16421"/>
    <w:rsid w:val="00A1647B"/>
    <w:rsid w:val="00A164C6"/>
    <w:rsid w:val="00A177A3"/>
    <w:rsid w:val="00A17907"/>
    <w:rsid w:val="00A2072F"/>
    <w:rsid w:val="00A20EFE"/>
    <w:rsid w:val="00A21556"/>
    <w:rsid w:val="00A21903"/>
    <w:rsid w:val="00A22AF7"/>
    <w:rsid w:val="00A23211"/>
    <w:rsid w:val="00A23428"/>
    <w:rsid w:val="00A2405B"/>
    <w:rsid w:val="00A25467"/>
    <w:rsid w:val="00A2551C"/>
    <w:rsid w:val="00A25C16"/>
    <w:rsid w:val="00A2617B"/>
    <w:rsid w:val="00A27672"/>
    <w:rsid w:val="00A27DBB"/>
    <w:rsid w:val="00A30028"/>
    <w:rsid w:val="00A301EF"/>
    <w:rsid w:val="00A3040F"/>
    <w:rsid w:val="00A3123A"/>
    <w:rsid w:val="00A3168A"/>
    <w:rsid w:val="00A31939"/>
    <w:rsid w:val="00A31CD2"/>
    <w:rsid w:val="00A32EFA"/>
    <w:rsid w:val="00A335F7"/>
    <w:rsid w:val="00A33696"/>
    <w:rsid w:val="00A339B5"/>
    <w:rsid w:val="00A339FB"/>
    <w:rsid w:val="00A348FE"/>
    <w:rsid w:val="00A34ED9"/>
    <w:rsid w:val="00A35AAA"/>
    <w:rsid w:val="00A35D28"/>
    <w:rsid w:val="00A35E53"/>
    <w:rsid w:val="00A36014"/>
    <w:rsid w:val="00A36254"/>
    <w:rsid w:val="00A3635F"/>
    <w:rsid w:val="00A368B5"/>
    <w:rsid w:val="00A36905"/>
    <w:rsid w:val="00A36916"/>
    <w:rsid w:val="00A36941"/>
    <w:rsid w:val="00A36BA5"/>
    <w:rsid w:val="00A3747B"/>
    <w:rsid w:val="00A37995"/>
    <w:rsid w:val="00A408EB"/>
    <w:rsid w:val="00A40A30"/>
    <w:rsid w:val="00A4109A"/>
    <w:rsid w:val="00A4133B"/>
    <w:rsid w:val="00A4189A"/>
    <w:rsid w:val="00A41A4E"/>
    <w:rsid w:val="00A42565"/>
    <w:rsid w:val="00A42621"/>
    <w:rsid w:val="00A436D2"/>
    <w:rsid w:val="00A43752"/>
    <w:rsid w:val="00A4391C"/>
    <w:rsid w:val="00A443B8"/>
    <w:rsid w:val="00A452B2"/>
    <w:rsid w:val="00A454E3"/>
    <w:rsid w:val="00A457AB"/>
    <w:rsid w:val="00A463F3"/>
    <w:rsid w:val="00A468B1"/>
    <w:rsid w:val="00A47100"/>
    <w:rsid w:val="00A472D1"/>
    <w:rsid w:val="00A47335"/>
    <w:rsid w:val="00A47902"/>
    <w:rsid w:val="00A47B8B"/>
    <w:rsid w:val="00A50258"/>
    <w:rsid w:val="00A50806"/>
    <w:rsid w:val="00A5085F"/>
    <w:rsid w:val="00A51149"/>
    <w:rsid w:val="00A5289A"/>
    <w:rsid w:val="00A53632"/>
    <w:rsid w:val="00A53AB4"/>
    <w:rsid w:val="00A53DBB"/>
    <w:rsid w:val="00A53FB6"/>
    <w:rsid w:val="00A5498C"/>
    <w:rsid w:val="00A54FE4"/>
    <w:rsid w:val="00A5541A"/>
    <w:rsid w:val="00A56092"/>
    <w:rsid w:val="00A567CB"/>
    <w:rsid w:val="00A57100"/>
    <w:rsid w:val="00A57263"/>
    <w:rsid w:val="00A57DEC"/>
    <w:rsid w:val="00A60040"/>
    <w:rsid w:val="00A6060D"/>
    <w:rsid w:val="00A60C13"/>
    <w:rsid w:val="00A615A6"/>
    <w:rsid w:val="00A61AD5"/>
    <w:rsid w:val="00A61C95"/>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506"/>
    <w:rsid w:val="00A66E2A"/>
    <w:rsid w:val="00A6764D"/>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72"/>
    <w:rsid w:val="00A737C5"/>
    <w:rsid w:val="00A73F8D"/>
    <w:rsid w:val="00A749FD"/>
    <w:rsid w:val="00A74B8A"/>
    <w:rsid w:val="00A74C77"/>
    <w:rsid w:val="00A74D94"/>
    <w:rsid w:val="00A75387"/>
    <w:rsid w:val="00A758BE"/>
    <w:rsid w:val="00A758E2"/>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31F"/>
    <w:rsid w:val="00A93F51"/>
    <w:rsid w:val="00A96010"/>
    <w:rsid w:val="00A9684D"/>
    <w:rsid w:val="00A97402"/>
    <w:rsid w:val="00A974C9"/>
    <w:rsid w:val="00A97873"/>
    <w:rsid w:val="00AA0B30"/>
    <w:rsid w:val="00AA0EFF"/>
    <w:rsid w:val="00AA0F61"/>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5377"/>
    <w:rsid w:val="00AB5B77"/>
    <w:rsid w:val="00AB5C1D"/>
    <w:rsid w:val="00AB7D08"/>
    <w:rsid w:val="00AB7F4B"/>
    <w:rsid w:val="00AB7F83"/>
    <w:rsid w:val="00AC0B81"/>
    <w:rsid w:val="00AC0DDF"/>
    <w:rsid w:val="00AC2300"/>
    <w:rsid w:val="00AC3451"/>
    <w:rsid w:val="00AC3506"/>
    <w:rsid w:val="00AC387E"/>
    <w:rsid w:val="00AC49E6"/>
    <w:rsid w:val="00AC4DD2"/>
    <w:rsid w:val="00AC5210"/>
    <w:rsid w:val="00AC5BDF"/>
    <w:rsid w:val="00AC5DA2"/>
    <w:rsid w:val="00AC662A"/>
    <w:rsid w:val="00AC6903"/>
    <w:rsid w:val="00AC6B95"/>
    <w:rsid w:val="00AC722F"/>
    <w:rsid w:val="00AC7669"/>
    <w:rsid w:val="00AC79C9"/>
    <w:rsid w:val="00AD043B"/>
    <w:rsid w:val="00AD0AF6"/>
    <w:rsid w:val="00AD1A93"/>
    <w:rsid w:val="00AD277E"/>
    <w:rsid w:val="00AD343E"/>
    <w:rsid w:val="00AD4267"/>
    <w:rsid w:val="00AD476A"/>
    <w:rsid w:val="00AD47AA"/>
    <w:rsid w:val="00AD4ABF"/>
    <w:rsid w:val="00AD4C67"/>
    <w:rsid w:val="00AD52D1"/>
    <w:rsid w:val="00AD54E1"/>
    <w:rsid w:val="00AD5632"/>
    <w:rsid w:val="00AD6222"/>
    <w:rsid w:val="00AD6306"/>
    <w:rsid w:val="00AD67DE"/>
    <w:rsid w:val="00AD7076"/>
    <w:rsid w:val="00AD739C"/>
    <w:rsid w:val="00AE0764"/>
    <w:rsid w:val="00AE16D1"/>
    <w:rsid w:val="00AE1BC1"/>
    <w:rsid w:val="00AE1BD1"/>
    <w:rsid w:val="00AE1DBE"/>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39AB"/>
    <w:rsid w:val="00B039E9"/>
    <w:rsid w:val="00B03B7D"/>
    <w:rsid w:val="00B03F86"/>
    <w:rsid w:val="00B04DC3"/>
    <w:rsid w:val="00B04EED"/>
    <w:rsid w:val="00B0529B"/>
    <w:rsid w:val="00B05E03"/>
    <w:rsid w:val="00B0644E"/>
    <w:rsid w:val="00B1077D"/>
    <w:rsid w:val="00B10841"/>
    <w:rsid w:val="00B10B1F"/>
    <w:rsid w:val="00B11176"/>
    <w:rsid w:val="00B11B4E"/>
    <w:rsid w:val="00B123B7"/>
    <w:rsid w:val="00B13CB1"/>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7F1"/>
    <w:rsid w:val="00B269E7"/>
    <w:rsid w:val="00B2725F"/>
    <w:rsid w:val="00B2779E"/>
    <w:rsid w:val="00B27998"/>
    <w:rsid w:val="00B308E1"/>
    <w:rsid w:val="00B30FEF"/>
    <w:rsid w:val="00B3169A"/>
    <w:rsid w:val="00B316BA"/>
    <w:rsid w:val="00B31D3D"/>
    <w:rsid w:val="00B32623"/>
    <w:rsid w:val="00B331DC"/>
    <w:rsid w:val="00B33BCF"/>
    <w:rsid w:val="00B3444E"/>
    <w:rsid w:val="00B35546"/>
    <w:rsid w:val="00B3556A"/>
    <w:rsid w:val="00B35594"/>
    <w:rsid w:val="00B3580D"/>
    <w:rsid w:val="00B35E2D"/>
    <w:rsid w:val="00B36B6D"/>
    <w:rsid w:val="00B3756E"/>
    <w:rsid w:val="00B401AE"/>
    <w:rsid w:val="00B402BB"/>
    <w:rsid w:val="00B414AF"/>
    <w:rsid w:val="00B41708"/>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5066"/>
    <w:rsid w:val="00B6668D"/>
    <w:rsid w:val="00B666B9"/>
    <w:rsid w:val="00B66A94"/>
    <w:rsid w:val="00B66F81"/>
    <w:rsid w:val="00B67145"/>
    <w:rsid w:val="00B677F1"/>
    <w:rsid w:val="00B67914"/>
    <w:rsid w:val="00B70767"/>
    <w:rsid w:val="00B707AF"/>
    <w:rsid w:val="00B70882"/>
    <w:rsid w:val="00B709B8"/>
    <w:rsid w:val="00B717DC"/>
    <w:rsid w:val="00B72D75"/>
    <w:rsid w:val="00B72F97"/>
    <w:rsid w:val="00B73165"/>
    <w:rsid w:val="00B741EF"/>
    <w:rsid w:val="00B742B8"/>
    <w:rsid w:val="00B747A2"/>
    <w:rsid w:val="00B75001"/>
    <w:rsid w:val="00B75086"/>
    <w:rsid w:val="00B7532D"/>
    <w:rsid w:val="00B7568D"/>
    <w:rsid w:val="00B75D6E"/>
    <w:rsid w:val="00B75F72"/>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50CE"/>
    <w:rsid w:val="00B862C0"/>
    <w:rsid w:val="00B863D9"/>
    <w:rsid w:val="00B864BA"/>
    <w:rsid w:val="00B86C03"/>
    <w:rsid w:val="00B86E98"/>
    <w:rsid w:val="00B90192"/>
    <w:rsid w:val="00B90A49"/>
    <w:rsid w:val="00B90B9B"/>
    <w:rsid w:val="00B90C7D"/>
    <w:rsid w:val="00B91455"/>
    <w:rsid w:val="00B9197F"/>
    <w:rsid w:val="00B919E1"/>
    <w:rsid w:val="00B92313"/>
    <w:rsid w:val="00B933BC"/>
    <w:rsid w:val="00B933E3"/>
    <w:rsid w:val="00B93791"/>
    <w:rsid w:val="00B93921"/>
    <w:rsid w:val="00B945A2"/>
    <w:rsid w:val="00B946C4"/>
    <w:rsid w:val="00B94702"/>
    <w:rsid w:val="00B947BF"/>
    <w:rsid w:val="00B94912"/>
    <w:rsid w:val="00B94EE8"/>
    <w:rsid w:val="00B95427"/>
    <w:rsid w:val="00B962AB"/>
    <w:rsid w:val="00B966B6"/>
    <w:rsid w:val="00B96717"/>
    <w:rsid w:val="00B96C66"/>
    <w:rsid w:val="00B97B6F"/>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189"/>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816"/>
    <w:rsid w:val="00BD1B72"/>
    <w:rsid w:val="00BD22B5"/>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94F"/>
    <w:rsid w:val="00BF1C55"/>
    <w:rsid w:val="00BF224A"/>
    <w:rsid w:val="00BF28A4"/>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1877"/>
    <w:rsid w:val="00C02152"/>
    <w:rsid w:val="00C0264E"/>
    <w:rsid w:val="00C03CE8"/>
    <w:rsid w:val="00C04850"/>
    <w:rsid w:val="00C0494D"/>
    <w:rsid w:val="00C0531C"/>
    <w:rsid w:val="00C05806"/>
    <w:rsid w:val="00C05FA3"/>
    <w:rsid w:val="00C06A1F"/>
    <w:rsid w:val="00C07158"/>
    <w:rsid w:val="00C108A9"/>
    <w:rsid w:val="00C10D63"/>
    <w:rsid w:val="00C10DE2"/>
    <w:rsid w:val="00C11116"/>
    <w:rsid w:val="00C11165"/>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2BA2"/>
    <w:rsid w:val="00C433C4"/>
    <w:rsid w:val="00C43449"/>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5114"/>
    <w:rsid w:val="00C55963"/>
    <w:rsid w:val="00C56262"/>
    <w:rsid w:val="00C57198"/>
    <w:rsid w:val="00C578CE"/>
    <w:rsid w:val="00C57C4F"/>
    <w:rsid w:val="00C61597"/>
    <w:rsid w:val="00C617BF"/>
    <w:rsid w:val="00C62692"/>
    <w:rsid w:val="00C62791"/>
    <w:rsid w:val="00C62FA1"/>
    <w:rsid w:val="00C632D6"/>
    <w:rsid w:val="00C63F9B"/>
    <w:rsid w:val="00C64069"/>
    <w:rsid w:val="00C6477F"/>
    <w:rsid w:val="00C64871"/>
    <w:rsid w:val="00C64B36"/>
    <w:rsid w:val="00C64C87"/>
    <w:rsid w:val="00C653BA"/>
    <w:rsid w:val="00C657B4"/>
    <w:rsid w:val="00C6774F"/>
    <w:rsid w:val="00C677AA"/>
    <w:rsid w:val="00C67EA3"/>
    <w:rsid w:val="00C70669"/>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CA5"/>
    <w:rsid w:val="00C91D26"/>
    <w:rsid w:val="00C92267"/>
    <w:rsid w:val="00C94857"/>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DD"/>
    <w:rsid w:val="00CA4064"/>
    <w:rsid w:val="00CA41D2"/>
    <w:rsid w:val="00CA4753"/>
    <w:rsid w:val="00CA4D91"/>
    <w:rsid w:val="00CA4F20"/>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129B"/>
    <w:rsid w:val="00CC1838"/>
    <w:rsid w:val="00CC341C"/>
    <w:rsid w:val="00CC3645"/>
    <w:rsid w:val="00CC379D"/>
    <w:rsid w:val="00CC37FC"/>
    <w:rsid w:val="00CC3B15"/>
    <w:rsid w:val="00CC3F55"/>
    <w:rsid w:val="00CC4116"/>
    <w:rsid w:val="00CC54B1"/>
    <w:rsid w:val="00CC55AE"/>
    <w:rsid w:val="00CC5932"/>
    <w:rsid w:val="00CC7253"/>
    <w:rsid w:val="00CC79A2"/>
    <w:rsid w:val="00CC7D66"/>
    <w:rsid w:val="00CD0153"/>
    <w:rsid w:val="00CD02C6"/>
    <w:rsid w:val="00CD092E"/>
    <w:rsid w:val="00CD0A75"/>
    <w:rsid w:val="00CD11DE"/>
    <w:rsid w:val="00CD143E"/>
    <w:rsid w:val="00CD1963"/>
    <w:rsid w:val="00CD19CA"/>
    <w:rsid w:val="00CD1AC2"/>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D3"/>
    <w:rsid w:val="00CE498F"/>
    <w:rsid w:val="00CE4A8C"/>
    <w:rsid w:val="00CE5B42"/>
    <w:rsid w:val="00CE5D42"/>
    <w:rsid w:val="00CE5FE1"/>
    <w:rsid w:val="00CE6803"/>
    <w:rsid w:val="00CE6D99"/>
    <w:rsid w:val="00CE7351"/>
    <w:rsid w:val="00CF0777"/>
    <w:rsid w:val="00CF0FF4"/>
    <w:rsid w:val="00CF1622"/>
    <w:rsid w:val="00CF1EB5"/>
    <w:rsid w:val="00CF26D0"/>
    <w:rsid w:val="00CF291D"/>
    <w:rsid w:val="00CF34DB"/>
    <w:rsid w:val="00CF3CAD"/>
    <w:rsid w:val="00CF3DED"/>
    <w:rsid w:val="00CF3E28"/>
    <w:rsid w:val="00CF425F"/>
    <w:rsid w:val="00CF4635"/>
    <w:rsid w:val="00CF46ED"/>
    <w:rsid w:val="00CF5173"/>
    <w:rsid w:val="00CF51E8"/>
    <w:rsid w:val="00CF5BA3"/>
    <w:rsid w:val="00CF637A"/>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7CAE"/>
    <w:rsid w:val="00D104AC"/>
    <w:rsid w:val="00D10566"/>
    <w:rsid w:val="00D11C6E"/>
    <w:rsid w:val="00D11D11"/>
    <w:rsid w:val="00D12AD5"/>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B4F"/>
    <w:rsid w:val="00D25371"/>
    <w:rsid w:val="00D25F9E"/>
    <w:rsid w:val="00D26918"/>
    <w:rsid w:val="00D27015"/>
    <w:rsid w:val="00D27734"/>
    <w:rsid w:val="00D27BED"/>
    <w:rsid w:val="00D3182A"/>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0BB1"/>
    <w:rsid w:val="00D40C19"/>
    <w:rsid w:val="00D41051"/>
    <w:rsid w:val="00D410F8"/>
    <w:rsid w:val="00D417AE"/>
    <w:rsid w:val="00D41B6F"/>
    <w:rsid w:val="00D446AE"/>
    <w:rsid w:val="00D455CC"/>
    <w:rsid w:val="00D457ED"/>
    <w:rsid w:val="00D468B0"/>
    <w:rsid w:val="00D46AEF"/>
    <w:rsid w:val="00D46D32"/>
    <w:rsid w:val="00D46EB7"/>
    <w:rsid w:val="00D46F56"/>
    <w:rsid w:val="00D476EB"/>
    <w:rsid w:val="00D478AA"/>
    <w:rsid w:val="00D47F55"/>
    <w:rsid w:val="00D50A23"/>
    <w:rsid w:val="00D50FBA"/>
    <w:rsid w:val="00D5134A"/>
    <w:rsid w:val="00D51372"/>
    <w:rsid w:val="00D5162F"/>
    <w:rsid w:val="00D51AD6"/>
    <w:rsid w:val="00D51C50"/>
    <w:rsid w:val="00D523B2"/>
    <w:rsid w:val="00D5266D"/>
    <w:rsid w:val="00D52BBA"/>
    <w:rsid w:val="00D52C1C"/>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5FB"/>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754"/>
    <w:rsid w:val="00D80CD9"/>
    <w:rsid w:val="00D81F77"/>
    <w:rsid w:val="00D823AA"/>
    <w:rsid w:val="00D82459"/>
    <w:rsid w:val="00D82F54"/>
    <w:rsid w:val="00D83026"/>
    <w:rsid w:val="00D83045"/>
    <w:rsid w:val="00D8314F"/>
    <w:rsid w:val="00D83354"/>
    <w:rsid w:val="00D844D3"/>
    <w:rsid w:val="00D857E6"/>
    <w:rsid w:val="00D85885"/>
    <w:rsid w:val="00D8653A"/>
    <w:rsid w:val="00D86816"/>
    <w:rsid w:val="00D871CE"/>
    <w:rsid w:val="00D87542"/>
    <w:rsid w:val="00D87D77"/>
    <w:rsid w:val="00D90174"/>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9B5"/>
    <w:rsid w:val="00DA1C74"/>
    <w:rsid w:val="00DA2219"/>
    <w:rsid w:val="00DA23AB"/>
    <w:rsid w:val="00DA2B4B"/>
    <w:rsid w:val="00DA4512"/>
    <w:rsid w:val="00DA4D03"/>
    <w:rsid w:val="00DA4EAF"/>
    <w:rsid w:val="00DA5929"/>
    <w:rsid w:val="00DA5A16"/>
    <w:rsid w:val="00DA6949"/>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20FE"/>
    <w:rsid w:val="00DC389B"/>
    <w:rsid w:val="00DC3904"/>
    <w:rsid w:val="00DC394C"/>
    <w:rsid w:val="00DC42A4"/>
    <w:rsid w:val="00DC42EA"/>
    <w:rsid w:val="00DC4933"/>
    <w:rsid w:val="00DC558C"/>
    <w:rsid w:val="00DC5ED6"/>
    <w:rsid w:val="00DC6513"/>
    <w:rsid w:val="00DC693E"/>
    <w:rsid w:val="00DC7C31"/>
    <w:rsid w:val="00DD0C3F"/>
    <w:rsid w:val="00DD1F41"/>
    <w:rsid w:val="00DD26CC"/>
    <w:rsid w:val="00DD3543"/>
    <w:rsid w:val="00DD3766"/>
    <w:rsid w:val="00DD380F"/>
    <w:rsid w:val="00DD503F"/>
    <w:rsid w:val="00DD514C"/>
    <w:rsid w:val="00DD5BE3"/>
    <w:rsid w:val="00DD60E2"/>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43A8"/>
    <w:rsid w:val="00DE52B7"/>
    <w:rsid w:val="00DE59EE"/>
    <w:rsid w:val="00DE6636"/>
    <w:rsid w:val="00DE6C5F"/>
    <w:rsid w:val="00DE70EA"/>
    <w:rsid w:val="00DF0175"/>
    <w:rsid w:val="00DF0B89"/>
    <w:rsid w:val="00DF0CFA"/>
    <w:rsid w:val="00DF131B"/>
    <w:rsid w:val="00DF1325"/>
    <w:rsid w:val="00DF152E"/>
    <w:rsid w:val="00DF164A"/>
    <w:rsid w:val="00DF2527"/>
    <w:rsid w:val="00DF2808"/>
    <w:rsid w:val="00DF299E"/>
    <w:rsid w:val="00DF2BC6"/>
    <w:rsid w:val="00DF3044"/>
    <w:rsid w:val="00DF353C"/>
    <w:rsid w:val="00DF3DF8"/>
    <w:rsid w:val="00DF4216"/>
    <w:rsid w:val="00DF46B7"/>
    <w:rsid w:val="00DF46C8"/>
    <w:rsid w:val="00DF476B"/>
    <w:rsid w:val="00DF47A7"/>
    <w:rsid w:val="00DF4978"/>
    <w:rsid w:val="00DF55D6"/>
    <w:rsid w:val="00DF58F4"/>
    <w:rsid w:val="00DF5AAF"/>
    <w:rsid w:val="00DF6074"/>
    <w:rsid w:val="00DF6BF4"/>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906"/>
    <w:rsid w:val="00E21EA5"/>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575"/>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C4"/>
    <w:rsid w:val="00E42698"/>
    <w:rsid w:val="00E4274A"/>
    <w:rsid w:val="00E433FB"/>
    <w:rsid w:val="00E43B12"/>
    <w:rsid w:val="00E43E66"/>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B0"/>
    <w:rsid w:val="00E5703B"/>
    <w:rsid w:val="00E577EC"/>
    <w:rsid w:val="00E57C4D"/>
    <w:rsid w:val="00E602BD"/>
    <w:rsid w:val="00E60783"/>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12A0"/>
    <w:rsid w:val="00E712F8"/>
    <w:rsid w:val="00E71416"/>
    <w:rsid w:val="00E7174D"/>
    <w:rsid w:val="00E72B05"/>
    <w:rsid w:val="00E72E0E"/>
    <w:rsid w:val="00E72FE7"/>
    <w:rsid w:val="00E73767"/>
    <w:rsid w:val="00E73D0E"/>
    <w:rsid w:val="00E74A39"/>
    <w:rsid w:val="00E75609"/>
    <w:rsid w:val="00E75790"/>
    <w:rsid w:val="00E75BCD"/>
    <w:rsid w:val="00E76031"/>
    <w:rsid w:val="00E76714"/>
    <w:rsid w:val="00E80437"/>
    <w:rsid w:val="00E80EE6"/>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36C2"/>
    <w:rsid w:val="00E93B8A"/>
    <w:rsid w:val="00E942AE"/>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B0265"/>
    <w:rsid w:val="00EB09C3"/>
    <w:rsid w:val="00EB0AA6"/>
    <w:rsid w:val="00EB0DC5"/>
    <w:rsid w:val="00EB1273"/>
    <w:rsid w:val="00EB1C22"/>
    <w:rsid w:val="00EB1ED2"/>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274"/>
    <w:rsid w:val="00ED5433"/>
    <w:rsid w:val="00ED6D2B"/>
    <w:rsid w:val="00ED78DB"/>
    <w:rsid w:val="00ED7DE0"/>
    <w:rsid w:val="00EE0BC0"/>
    <w:rsid w:val="00EE11C7"/>
    <w:rsid w:val="00EE123E"/>
    <w:rsid w:val="00EE298D"/>
    <w:rsid w:val="00EE2B5D"/>
    <w:rsid w:val="00EE2BB3"/>
    <w:rsid w:val="00EE37A3"/>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21B7"/>
    <w:rsid w:val="00EF2215"/>
    <w:rsid w:val="00EF24CF"/>
    <w:rsid w:val="00EF302F"/>
    <w:rsid w:val="00EF3061"/>
    <w:rsid w:val="00EF3179"/>
    <w:rsid w:val="00EF3B49"/>
    <w:rsid w:val="00EF45CF"/>
    <w:rsid w:val="00EF4B52"/>
    <w:rsid w:val="00EF5517"/>
    <w:rsid w:val="00EF5CDA"/>
    <w:rsid w:val="00EF6CDF"/>
    <w:rsid w:val="00EF6DC4"/>
    <w:rsid w:val="00EF70BA"/>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32ED"/>
    <w:rsid w:val="00F33552"/>
    <w:rsid w:val="00F335AB"/>
    <w:rsid w:val="00F33C8D"/>
    <w:rsid w:val="00F348D1"/>
    <w:rsid w:val="00F35955"/>
    <w:rsid w:val="00F35EA4"/>
    <w:rsid w:val="00F3669D"/>
    <w:rsid w:val="00F36C33"/>
    <w:rsid w:val="00F37660"/>
    <w:rsid w:val="00F378C1"/>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EE"/>
    <w:rsid w:val="00F549B3"/>
    <w:rsid w:val="00F54DAB"/>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9AB"/>
    <w:rsid w:val="00F62588"/>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F4"/>
    <w:rsid w:val="00F74887"/>
    <w:rsid w:val="00F74A01"/>
    <w:rsid w:val="00F74AA8"/>
    <w:rsid w:val="00F74B25"/>
    <w:rsid w:val="00F74F89"/>
    <w:rsid w:val="00F75A10"/>
    <w:rsid w:val="00F75D9F"/>
    <w:rsid w:val="00F76063"/>
    <w:rsid w:val="00F76490"/>
    <w:rsid w:val="00F76D11"/>
    <w:rsid w:val="00F77276"/>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0D7D"/>
    <w:rsid w:val="00F9142D"/>
    <w:rsid w:val="00F915A4"/>
    <w:rsid w:val="00F91EF0"/>
    <w:rsid w:val="00F92104"/>
    <w:rsid w:val="00F9227B"/>
    <w:rsid w:val="00F93676"/>
    <w:rsid w:val="00F939EC"/>
    <w:rsid w:val="00F93A3D"/>
    <w:rsid w:val="00F93AB4"/>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0FCB"/>
    <w:rsid w:val="00FC2683"/>
    <w:rsid w:val="00FC2810"/>
    <w:rsid w:val="00FC299F"/>
    <w:rsid w:val="00FC3213"/>
    <w:rsid w:val="00FC3C6C"/>
    <w:rsid w:val="00FC48C6"/>
    <w:rsid w:val="00FC4A91"/>
    <w:rsid w:val="00FC4E0B"/>
    <w:rsid w:val="00FC6141"/>
    <w:rsid w:val="00FC623A"/>
    <w:rsid w:val="00FC646D"/>
    <w:rsid w:val="00FC64C9"/>
    <w:rsid w:val="00FC65E5"/>
    <w:rsid w:val="00FC6C78"/>
    <w:rsid w:val="00FC6CEF"/>
    <w:rsid w:val="00FC6E1D"/>
    <w:rsid w:val="00FC740E"/>
    <w:rsid w:val="00FD01D3"/>
    <w:rsid w:val="00FD1AA4"/>
    <w:rsid w:val="00FD1BD4"/>
    <w:rsid w:val="00FD1EA8"/>
    <w:rsid w:val="00FD2DBC"/>
    <w:rsid w:val="00FD2FA7"/>
    <w:rsid w:val="00FD3133"/>
    <w:rsid w:val="00FD3B87"/>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64B"/>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9"/>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9"/>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C742F7"/>
    <w:pPr>
      <w:spacing w:before="120" w:after="240" w:line="260" w:lineRule="exact"/>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606EF9"/>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724FB2"/>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C742F7"/>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A368B5"/>
    <w:pPr>
      <w:bidi w:val="0"/>
      <w:jc w:val="righ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99"/>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724FB2"/>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12.jpe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5.jpeg"/><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0.jpeg"/><Relationship Id="rId27" Type="http://schemas.openxmlformats.org/officeDocument/2006/relationships/image" Target="media/image14.png"/><Relationship Id="rId30" Type="http://schemas.openxmlformats.org/officeDocument/2006/relationships/fontTable" Target="fontTable.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7E218039-825E-4A24-B7BB-D2A0535ED47B}"/>
</file>

<file path=customXml/itemProps3.xml><?xml version="1.0" encoding="utf-8"?>
<ds:datastoreItem xmlns:ds="http://schemas.openxmlformats.org/officeDocument/2006/customXml" ds:itemID="{82F51DD9-56A5-4462-AE4C-8D1A39C53E87}"/>
</file>

<file path=customXml/itemProps4.xml><?xml version="1.0" encoding="utf-8"?>
<ds:datastoreItem xmlns:ds="http://schemas.openxmlformats.org/officeDocument/2006/customXml" ds:itemID="{69359162-DA66-465D-9C28-5BE9537442B3}"/>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9</TotalTime>
  <Pages>12</Pages>
  <Words>2470</Words>
  <Characters>12355</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5</cp:revision>
  <cp:lastPrinted>2021-04-25T09:06:00Z</cp:lastPrinted>
  <dcterms:created xsi:type="dcterms:W3CDTF">2021-04-22T14:13:00Z</dcterms:created>
  <dcterms:modified xsi:type="dcterms:W3CDTF">2021-04-25T09:06:00Z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