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5488" behindDoc="1" locked="0" layoutInCell="1" allowOverlap="1" wp14:anchorId="4AB4C1EF" wp14:editId="710CB18E">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0A46B" id="Straight Connector 618" o:spid="_x0000_s1026" style="position:absolute;left:0;text-align:left;flip:x;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61824" behindDoc="0" locked="0" layoutInCell="1" allowOverlap="1" wp14:anchorId="677A2A3F" wp14:editId="601E5F5C">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09AEA" id="Rectangle 11" o:spid="_x0000_s1026" style="position:absolute;left:0;text-align:left;margin-left:-1194pt;margin-top:-466.05pt;width:1596pt;height:121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5920" behindDoc="0" locked="0" layoutInCell="1" allowOverlap="1" wp14:anchorId="48268CB6" wp14:editId="083D42AA">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9776" behindDoc="0" locked="0" layoutInCell="1" allowOverlap="1" wp14:anchorId="2B74F5FF" wp14:editId="31331900">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0494C" id="Straight Connector 16"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36C6D669" w:rsidR="003C32FE" w:rsidRDefault="005C48B2"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8208" behindDoc="0" locked="0" layoutInCell="1" allowOverlap="1" wp14:anchorId="7734C2EE" wp14:editId="3B5E1A4B">
                <wp:simplePos x="0" y="0"/>
                <wp:positionH relativeFrom="column">
                  <wp:posOffset>3065145</wp:posOffset>
                </wp:positionH>
                <wp:positionV relativeFrom="paragraph">
                  <wp:posOffset>362585</wp:posOffset>
                </wp:positionV>
                <wp:extent cx="0" cy="2886075"/>
                <wp:effectExtent l="19050" t="0" r="38100" b="47625"/>
                <wp:wrapNone/>
                <wp:docPr id="5" name="Straight Connector 5"/>
                <wp:cNvGraphicFramePr/>
                <a:graphic xmlns:a="http://schemas.openxmlformats.org/drawingml/2006/main">
                  <a:graphicData uri="http://schemas.microsoft.com/office/word/2010/wordprocessingShape">
                    <wps:wsp>
                      <wps:cNvCnPr/>
                      <wps:spPr>
                        <a:xfrm>
                          <a:off x="0" y="0"/>
                          <a:ext cx="0" cy="288607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CAAB49" id="Straight Connector 5" o:spid="_x0000_s1026" style="position:absolute;left:0;text-align:lef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35pt,28.55pt" to="241.35pt,2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" strokecolor="white [3212]" strokeweight="4pt"/>
            </w:pict>
          </mc:Fallback>
        </mc:AlternateContent>
      </w:r>
      <w:r w:rsidR="006E08BF" w:rsidRPr="0030415A">
        <w:rPr>
          <w:rFonts w:ascii="Tahoma" w:hAnsi="Tahoma" w:cs="Tahoma"/>
          <w:noProof/>
          <w:sz w:val="22"/>
          <w:szCs w:val="22"/>
          <w:rtl/>
        </w:rPr>
        <mc:AlternateContent>
          <mc:Choice Requires="wps">
            <w:drawing>
              <wp:anchor distT="45720" distB="45720" distL="114300" distR="114300" simplePos="0" relativeHeight="251662848" behindDoc="0" locked="0" layoutInCell="1" allowOverlap="1" wp14:anchorId="0862BFB6" wp14:editId="051C4228">
                <wp:simplePos x="0" y="0"/>
                <wp:positionH relativeFrom="column">
                  <wp:posOffset>-842645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53305B9B"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00EE101B" w:rsidR="00CB22A1" w:rsidRPr="00876ED9" w:rsidRDefault="001E17EB" w:rsidP="0052031E">
                            <w:pPr>
                              <w:ind w:left="2268"/>
                              <w:rPr>
                                <w:rFonts w:ascii="Tahoma" w:eastAsiaTheme="minorEastAsia" w:hAnsi="Tahoma" w:cs="Tahoma"/>
                                <w:color w:val="FFFFFF" w:themeColor="background1"/>
                                <w:sz w:val="28"/>
                                <w:szCs w:val="28"/>
                                <w:rtl/>
                              </w:rPr>
                            </w:pPr>
                            <w:r w:rsidRPr="001E17EB">
                              <w:rPr>
                                <w:rFonts w:ascii="Tahoma" w:eastAsiaTheme="minorEastAsia" w:hAnsi="Tahoma" w:cs="Tahoma"/>
                                <w:color w:val="FFFFFF" w:themeColor="background1"/>
                                <w:sz w:val="28"/>
                                <w:szCs w:val="28"/>
                                <w:rtl/>
                              </w:rPr>
                              <w:t xml:space="preserve">משרד </w:t>
                            </w:r>
                            <w:r w:rsidR="005C48B2">
                              <w:rPr>
                                <w:rFonts w:ascii="Tahoma" w:eastAsiaTheme="minorEastAsia" w:hAnsi="Tahoma" w:cs="Tahoma" w:hint="cs"/>
                                <w:color w:val="FFFFFF" w:themeColor="background1"/>
                                <w:sz w:val="28"/>
                                <w:szCs w:val="28"/>
                                <w:rtl/>
                              </w:rPr>
                              <w:t>החינוך</w:t>
                            </w:r>
                          </w:p>
                          <w:p w14:paraId="6697F098" w14:textId="77777777" w:rsidR="005C48B2" w:rsidRDefault="005C48B2"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 xml:space="preserve">חינוך לחיים משותפים ולמניעת גזענות </w:t>
                            </w:r>
                          </w:p>
                          <w:p w14:paraId="5464BE8D" w14:textId="74FC8B7E" w:rsidR="00CB22A1" w:rsidRPr="005C48B2" w:rsidRDefault="005C48B2"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hint="cs"/>
                                <w:b/>
                                <w:bCs/>
                                <w:color w:val="FFFFFF" w:themeColor="background1"/>
                                <w:sz w:val="36"/>
                                <w:szCs w:val="36"/>
                                <w:rtl/>
                              </w:rPr>
                              <w:t>ביקורת מעקב</w:t>
                            </w:r>
                            <w:r w:rsidR="00CB22A1" w:rsidRPr="005C48B2">
                              <w:rPr>
                                <w:rFonts w:ascii="Tahoma" w:hAnsi="Tahoma" w:cs="Tahoma"/>
                                <w:b/>
                                <w:bCs/>
                                <w:color w:val="FFFFFF" w:themeColor="background1"/>
                                <w:sz w:val="36"/>
                                <w:szCs w:val="3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6.35pt;margin-top:20.55pt;width:413.75pt;height:336.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" fillcolor="#00305f" stroked="f">
                <v:textbo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53305B9B"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00EE101B" w:rsidR="00CB22A1" w:rsidRPr="00876ED9" w:rsidRDefault="001E17EB" w:rsidP="0052031E">
                      <w:pPr>
                        <w:ind w:left="2268"/>
                        <w:rPr>
                          <w:rFonts w:ascii="Tahoma" w:eastAsiaTheme="minorEastAsia" w:hAnsi="Tahoma" w:cs="Tahoma"/>
                          <w:color w:val="FFFFFF" w:themeColor="background1"/>
                          <w:sz w:val="28"/>
                          <w:szCs w:val="28"/>
                          <w:rtl/>
                        </w:rPr>
                      </w:pPr>
                      <w:r w:rsidRPr="001E17EB">
                        <w:rPr>
                          <w:rFonts w:ascii="Tahoma" w:eastAsiaTheme="minorEastAsia" w:hAnsi="Tahoma" w:cs="Tahoma"/>
                          <w:color w:val="FFFFFF" w:themeColor="background1"/>
                          <w:sz w:val="28"/>
                          <w:szCs w:val="28"/>
                          <w:rtl/>
                        </w:rPr>
                        <w:t xml:space="preserve">משרד </w:t>
                      </w:r>
                      <w:r w:rsidR="005C48B2">
                        <w:rPr>
                          <w:rFonts w:ascii="Tahoma" w:eastAsiaTheme="minorEastAsia" w:hAnsi="Tahoma" w:cs="Tahoma" w:hint="cs"/>
                          <w:color w:val="FFFFFF" w:themeColor="background1"/>
                          <w:sz w:val="28"/>
                          <w:szCs w:val="28"/>
                          <w:rtl/>
                        </w:rPr>
                        <w:t>החינוך</w:t>
                      </w:r>
                    </w:p>
                    <w:p w14:paraId="6697F098" w14:textId="77777777" w:rsidR="005C48B2" w:rsidRDefault="005C48B2"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 xml:space="preserve">חינוך לחיים משותפים ולמניעת גזענות </w:t>
                      </w:r>
                    </w:p>
                    <w:p w14:paraId="5464BE8D" w14:textId="74FC8B7E" w:rsidR="00CB22A1" w:rsidRPr="005C48B2" w:rsidRDefault="005C48B2"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hint="cs"/>
                          <w:b/>
                          <w:bCs/>
                          <w:color w:val="FFFFFF" w:themeColor="background1"/>
                          <w:sz w:val="36"/>
                          <w:szCs w:val="36"/>
                          <w:rtl/>
                        </w:rPr>
                        <w:t>ביקורת מעקב</w:t>
                      </w:r>
                      <w:r w:rsidR="00CB22A1" w:rsidRPr="005C48B2">
                        <w:rPr>
                          <w:rFonts w:ascii="Tahoma" w:hAnsi="Tahoma" w:cs="Tahoma"/>
                          <w:b/>
                          <w:bCs/>
                          <w:color w:val="FFFFFF" w:themeColor="background1"/>
                          <w:sz w:val="36"/>
                          <w:szCs w:val="36"/>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7184" behindDoc="0" locked="0" layoutInCell="1" allowOverlap="1" wp14:anchorId="0642EECC" wp14:editId="76A4593E">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6E08BF">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53584DBA" wp14:editId="1A00A293">
                <wp:simplePos x="0" y="0"/>
                <wp:positionH relativeFrom="column">
                  <wp:posOffset>-735330</wp:posOffset>
                </wp:positionH>
                <wp:positionV relativeFrom="paragraph">
                  <wp:posOffset>1648460</wp:posOffset>
                </wp:positionV>
                <wp:extent cx="359346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9346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B58497" id="Straight Connector 8" o:spid="_x0000_s1026" style="position:absolute;left:0;text-align:left;flip:x;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9pt,129.8pt" to="225.0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" strokecolor="white [3212]" strokeweight="1.5pt"/>
            </w:pict>
          </mc:Fallback>
        </mc:AlternateContent>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F619AB">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2480" behindDoc="0" locked="0" layoutInCell="1" allowOverlap="1" wp14:anchorId="62E8C69A" wp14:editId="2569AF68">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AE33E" id="Rectangle 24" o:spid="_x0000_s1026" style="position:absolute;left:0;text-align:left;margin-left:-115.65pt;margin-top:-93.1pt;width:598.55pt;height:121.5p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F619AB">
          <w:headerReference w:type="even" r:id="rId13"/>
          <w:pgSz w:w="11906" w:h="16838" w:code="9"/>
          <w:pgMar w:top="3062" w:right="2268" w:bottom="2552" w:left="2268" w:header="709" w:footer="709" w:gutter="0"/>
          <w:pgNumType w:start="0"/>
          <w:cols w:space="720"/>
          <w:bidi/>
          <w:rtlGutter/>
          <w:docGrid w:linePitch="272"/>
        </w:sectPr>
      </w:pPr>
    </w:p>
    <w:p w14:paraId="4971E376" w14:textId="77777777" w:rsidR="00DC45E5" w:rsidRDefault="005C48B2" w:rsidP="00366B78">
      <w:pPr>
        <w:pStyle w:val="7120"/>
        <w:rPr>
          <w:rtl/>
        </w:rPr>
      </w:pPr>
      <w:r w:rsidRPr="00366B78">
        <w:rPr>
          <w:rFonts w:hint="cs"/>
          <w:rtl/>
        </w:rPr>
        <w:lastRenderedPageBreak/>
        <w:t xml:space="preserve">חינוך לחיים משותפים ולמניעת גזענות </w:t>
      </w:r>
    </w:p>
    <w:p w14:paraId="4F0FC539" w14:textId="77887809" w:rsidR="005C48B2" w:rsidRDefault="005C48B2" w:rsidP="00DC45E5">
      <w:pPr>
        <w:pStyle w:val="71316"/>
        <w:rPr>
          <w:rtl/>
        </w:rPr>
      </w:pPr>
      <w:r w:rsidRPr="00366B78">
        <w:rPr>
          <w:rFonts w:hint="cs"/>
          <w:rtl/>
        </w:rPr>
        <w:t>ביקורת מעקב</w:t>
      </w:r>
    </w:p>
    <w:p w14:paraId="0165F9FB" w14:textId="399FA469" w:rsidR="0027424D" w:rsidRPr="000D2FE7" w:rsidRDefault="00EB223C" w:rsidP="00C51CB1">
      <w:pPr>
        <w:pStyle w:val="af3"/>
        <w:rPr>
          <w:rtl/>
        </w:rPr>
      </w:pPr>
      <w:r>
        <w:rPr>
          <w:rtl/>
        </w:rPr>
        <w:drawing>
          <wp:anchor distT="0" distB="0" distL="114300" distR="114300" simplePos="0" relativeHeight="251680256" behindDoc="0" locked="0" layoutInCell="1" allowOverlap="1" wp14:anchorId="510ACD8F" wp14:editId="6AC3CA7B">
            <wp:simplePos x="0" y="0"/>
            <wp:positionH relativeFrom="margin">
              <wp:posOffset>3317875</wp:posOffset>
            </wp:positionH>
            <wp:positionV relativeFrom="paragraph">
              <wp:posOffset>311150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2E0DA45D" w14:textId="77777777" w:rsidR="00356F00" w:rsidRDefault="00356F00" w:rsidP="00FD0801">
      <w:pPr>
        <w:pStyle w:val="7190"/>
        <w:rPr>
          <w:rtl/>
        </w:rPr>
      </w:pPr>
    </w:p>
    <w:p w14:paraId="5F3673B3" w14:textId="5D33FA13" w:rsidR="00BD22B5" w:rsidRPr="00FD0801" w:rsidRDefault="00FD0801" w:rsidP="00FD0801">
      <w:pPr>
        <w:pStyle w:val="7190"/>
        <w:rPr>
          <w:rtl/>
        </w:rPr>
      </w:pPr>
      <w:r w:rsidRPr="00FD0801">
        <w:rPr>
          <w:rtl/>
        </w:rPr>
        <w:t>"</w:t>
      </w:r>
      <w:r w:rsidRPr="00FD0801">
        <w:rPr>
          <w:rFonts w:hint="cs"/>
          <w:rtl/>
        </w:rPr>
        <w:t>'</w:t>
      </w:r>
      <w:r w:rsidRPr="00FD0801">
        <w:rPr>
          <w:rtl/>
        </w:rPr>
        <w:t>גזענות</w:t>
      </w:r>
      <w:r w:rsidRPr="00FD0801">
        <w:rPr>
          <w:rFonts w:hint="cs"/>
          <w:rtl/>
        </w:rPr>
        <w:t>'</w:t>
      </w:r>
      <w:r w:rsidRPr="00FD0801">
        <w:rPr>
          <w:rtl/>
        </w:rPr>
        <w:t xml:space="preserve"> היא כל שנאת חינם של זר בשל היותו זר, על רקע שונות גזעית או לאומית אתנית"</w:t>
      </w:r>
      <w:r w:rsidRPr="00FD0801">
        <w:rPr>
          <w:rStyle w:val="FootnoteReference"/>
          <w:rtl/>
        </w:rPr>
        <w:footnoteReference w:id="1"/>
      </w:r>
      <w:r w:rsidRPr="00FD0801">
        <w:rPr>
          <w:rtl/>
        </w:rPr>
        <w:t xml:space="preserve">. </w:t>
      </w:r>
      <w:r w:rsidRPr="00FD0801">
        <w:rPr>
          <w:rFonts w:hint="cs"/>
          <w:rtl/>
        </w:rPr>
        <w:t>ב</w:t>
      </w:r>
      <w:r w:rsidRPr="00FD0801">
        <w:rPr>
          <w:rtl/>
        </w:rPr>
        <w:t>חוק חינוך ממלכתי, התשי"ג-</w:t>
      </w:r>
      <w:r w:rsidRPr="00FD0801">
        <w:rPr>
          <w:rFonts w:hint="cs"/>
          <w:rtl/>
        </w:rPr>
        <w:t>1953(להלן - חוק חינוך ממלכתי או החוק)</w:t>
      </w:r>
      <w:r w:rsidRPr="00FD0801">
        <w:rPr>
          <w:rtl/>
        </w:rPr>
        <w:t xml:space="preserve">, </w:t>
      </w:r>
      <w:r w:rsidRPr="00FD0801">
        <w:rPr>
          <w:rFonts w:hint="eastAsia"/>
          <w:rtl/>
        </w:rPr>
        <w:t>נקבע</w:t>
      </w:r>
      <w:r w:rsidRPr="00FD0801">
        <w:rPr>
          <w:rtl/>
        </w:rPr>
        <w:t xml:space="preserve"> </w:t>
      </w:r>
      <w:r w:rsidRPr="00FD0801">
        <w:rPr>
          <w:rFonts w:hint="eastAsia"/>
          <w:rtl/>
        </w:rPr>
        <w:t>כי</w:t>
      </w:r>
      <w:r w:rsidRPr="00FD0801">
        <w:rPr>
          <w:rtl/>
        </w:rPr>
        <w:t xml:space="preserve"> </w:t>
      </w:r>
      <w:r w:rsidRPr="00FD0801">
        <w:rPr>
          <w:rFonts w:hint="eastAsia"/>
          <w:rtl/>
        </w:rPr>
        <w:t>מטרותיו</w:t>
      </w:r>
      <w:r w:rsidRPr="00FD0801">
        <w:rPr>
          <w:rtl/>
        </w:rPr>
        <w:t xml:space="preserve"> </w:t>
      </w:r>
      <w:r w:rsidRPr="00FD0801">
        <w:rPr>
          <w:rFonts w:hint="eastAsia"/>
          <w:rtl/>
        </w:rPr>
        <w:t>הן</w:t>
      </w:r>
      <w:r w:rsidRPr="00FD0801">
        <w:rPr>
          <w:rtl/>
        </w:rPr>
        <w:t xml:space="preserve">, </w:t>
      </w:r>
      <w:r w:rsidRPr="00FD0801">
        <w:rPr>
          <w:rFonts w:hint="eastAsia"/>
          <w:rtl/>
        </w:rPr>
        <w:t>בין</w:t>
      </w:r>
      <w:r w:rsidRPr="00FD0801">
        <w:rPr>
          <w:rtl/>
        </w:rPr>
        <w:t xml:space="preserve"> </w:t>
      </w:r>
      <w:r w:rsidRPr="00FD0801">
        <w:rPr>
          <w:rFonts w:hint="eastAsia"/>
          <w:rtl/>
        </w:rPr>
        <w:t>היתר</w:t>
      </w:r>
      <w:r w:rsidRPr="00FD0801">
        <w:rPr>
          <w:rtl/>
        </w:rPr>
        <w:t>,</w:t>
      </w:r>
      <w:r w:rsidRPr="00FD0801">
        <w:rPr>
          <w:rFonts w:hint="cs"/>
          <w:rtl/>
        </w:rPr>
        <w:t xml:space="preserve"> </w:t>
      </w:r>
      <w:r w:rsidRPr="00FD0801">
        <w:rPr>
          <w:rtl/>
        </w:rPr>
        <w:t>חינוך לאהבת אדם</w:t>
      </w:r>
      <w:r w:rsidRPr="00FD0801">
        <w:rPr>
          <w:rFonts w:hint="cs"/>
          <w:rtl/>
        </w:rPr>
        <w:t xml:space="preserve">, חינוך למתן יחס מכבד לתרבותו ולהשקפותיו של הזולת וכן חינוך </w:t>
      </w:r>
      <w:r w:rsidRPr="00FD0801">
        <w:rPr>
          <w:rtl/>
        </w:rPr>
        <w:t>לחתירה לשלום ולסובלנות בין בני אדם ובין עמים</w:t>
      </w:r>
      <w:r w:rsidRPr="00FD0801">
        <w:rPr>
          <w:rFonts w:hint="cs"/>
          <w:rtl/>
        </w:rPr>
        <w:t xml:space="preserve">. בכך משתקפת השאיפה להיותה </w:t>
      </w:r>
      <w:r w:rsidRPr="00FD0801">
        <w:rPr>
          <w:rtl/>
        </w:rPr>
        <w:t xml:space="preserve">של מערכת החינוך גורם </w:t>
      </w:r>
      <w:r w:rsidRPr="00FD0801">
        <w:rPr>
          <w:rFonts w:hint="cs"/>
          <w:rtl/>
        </w:rPr>
        <w:t xml:space="preserve">משמעותי בקידום ערכים אלה בקרב </w:t>
      </w:r>
      <w:r w:rsidRPr="00FD0801">
        <w:rPr>
          <w:rtl/>
        </w:rPr>
        <w:t xml:space="preserve">החברה, בעיצוב דמותה של החברה ובהתוויית השיח הציבורי העתידי, </w:t>
      </w:r>
      <w:r w:rsidRPr="00FD0801">
        <w:rPr>
          <w:rFonts w:hint="cs"/>
          <w:rtl/>
        </w:rPr>
        <w:t>מ</w:t>
      </w:r>
      <w:r w:rsidRPr="00FD0801">
        <w:rPr>
          <w:rtl/>
        </w:rPr>
        <w:t>תוך</w:t>
      </w:r>
      <w:r w:rsidRPr="00FD0801">
        <w:rPr>
          <w:rFonts w:hint="cs"/>
          <w:rtl/>
        </w:rPr>
        <w:t xml:space="preserve"> מתן</w:t>
      </w:r>
      <w:r w:rsidRPr="00FD0801">
        <w:rPr>
          <w:rtl/>
        </w:rPr>
        <w:t xml:space="preserve"> אפשרות </w:t>
      </w:r>
      <w:r w:rsidRPr="00FD0801">
        <w:rPr>
          <w:rFonts w:hint="cs"/>
          <w:rtl/>
        </w:rPr>
        <w:t>ל</w:t>
      </w:r>
      <w:r w:rsidRPr="00FD0801">
        <w:rPr>
          <w:rtl/>
        </w:rPr>
        <w:t xml:space="preserve">כל פרט לחיות על פי בחירתו </w:t>
      </w:r>
      <w:r w:rsidRPr="00FD0801">
        <w:rPr>
          <w:rFonts w:hint="cs"/>
          <w:rtl/>
        </w:rPr>
        <w:t xml:space="preserve">ומתוך </w:t>
      </w:r>
      <w:r w:rsidRPr="00FD0801">
        <w:rPr>
          <w:rtl/>
        </w:rPr>
        <w:t>כ</w:t>
      </w:r>
      <w:r w:rsidRPr="00FD0801">
        <w:rPr>
          <w:rFonts w:hint="cs"/>
          <w:rtl/>
        </w:rPr>
        <w:t>י</w:t>
      </w:r>
      <w:r w:rsidRPr="00FD0801">
        <w:rPr>
          <w:rtl/>
        </w:rPr>
        <w:t xml:space="preserve">בוד השונה והאחר. מטרות </w:t>
      </w:r>
      <w:r w:rsidRPr="00FD0801">
        <w:rPr>
          <w:rFonts w:hint="cs"/>
          <w:rtl/>
        </w:rPr>
        <w:t xml:space="preserve">נוספות של החוק הן </w:t>
      </w:r>
      <w:r w:rsidRPr="00FD0801">
        <w:rPr>
          <w:rtl/>
        </w:rPr>
        <w:t>הנחלת עקרונות ההכרזה על הקמת מדינת ישראל כמדינה יהודית ודמוקרטית</w:t>
      </w:r>
      <w:r w:rsidRPr="00FD0801">
        <w:rPr>
          <w:rFonts w:hint="cs"/>
          <w:rtl/>
        </w:rPr>
        <w:t>, הקניית יחס של</w:t>
      </w:r>
      <w:r w:rsidRPr="00FD0801">
        <w:rPr>
          <w:rtl/>
        </w:rPr>
        <w:t xml:space="preserve"> כבוד לזכויות אדם, לערכים דמוקרטיים</w:t>
      </w:r>
      <w:r w:rsidRPr="00FD0801">
        <w:rPr>
          <w:rFonts w:hint="cs"/>
          <w:rtl/>
        </w:rPr>
        <w:t xml:space="preserve"> ו</w:t>
      </w:r>
      <w:r w:rsidRPr="00FD0801">
        <w:rPr>
          <w:rtl/>
        </w:rPr>
        <w:t>לסובלנות ו</w:t>
      </w:r>
      <w:r w:rsidRPr="00FD0801">
        <w:rPr>
          <w:rFonts w:hint="cs"/>
          <w:rtl/>
        </w:rPr>
        <w:t>כן הכרת ה</w:t>
      </w:r>
      <w:r w:rsidRPr="00FD0801">
        <w:rPr>
          <w:rtl/>
        </w:rPr>
        <w:t>תרבות והמורשת של כל קבוצות האוכלוסייה האחרות במדינת ישראל</w:t>
      </w:r>
      <w:r w:rsidRPr="00FD0801">
        <w:rPr>
          <w:rStyle w:val="FootnoteReference"/>
          <w:rtl/>
        </w:rPr>
        <w:footnoteReference w:id="2"/>
      </w:r>
      <w:r w:rsidRPr="00FD0801">
        <w:rPr>
          <w:rtl/>
        </w:rPr>
        <w:t>. במסגרת החוק על משרד החינוך להניח את היסודות</w:t>
      </w:r>
      <w:r w:rsidRPr="00FD0801">
        <w:rPr>
          <w:rFonts w:hint="cs"/>
          <w:rtl/>
        </w:rPr>
        <w:t xml:space="preserve"> לערכים אלה בקרב תלמידי ישראל, </w:t>
      </w:r>
      <w:r w:rsidRPr="00FD0801">
        <w:rPr>
          <w:rtl/>
        </w:rPr>
        <w:t>ולהוביל ל</w:t>
      </w:r>
      <w:r w:rsidRPr="00FD0801">
        <w:rPr>
          <w:rFonts w:hint="cs"/>
          <w:rtl/>
        </w:rPr>
        <w:t>היכרות ול</w:t>
      </w:r>
      <w:r w:rsidRPr="00FD0801">
        <w:rPr>
          <w:rtl/>
        </w:rPr>
        <w:t>יצירת שותפות בין הקבוצות בחברה. שותפות זו עומדת במבחן דווקא בע</w:t>
      </w:r>
      <w:r w:rsidRPr="00FD0801">
        <w:rPr>
          <w:rFonts w:hint="cs"/>
          <w:rtl/>
        </w:rPr>
        <w:t>י</w:t>
      </w:r>
      <w:r w:rsidRPr="00FD0801">
        <w:rPr>
          <w:rtl/>
        </w:rPr>
        <w:t xml:space="preserve">תות חירום ומשבר חברתי, דוגמת משבר הקורונה </w:t>
      </w:r>
      <w:r w:rsidRPr="00FD0801">
        <w:rPr>
          <w:rFonts w:hint="cs"/>
          <w:rtl/>
        </w:rPr>
        <w:t>ש</w:t>
      </w:r>
      <w:r w:rsidRPr="00FD0801">
        <w:rPr>
          <w:rtl/>
        </w:rPr>
        <w:t>פרץ ב</w:t>
      </w:r>
      <w:r w:rsidRPr="00FD0801">
        <w:rPr>
          <w:rFonts w:hint="cs"/>
          <w:rtl/>
        </w:rPr>
        <w:t xml:space="preserve">שנת </w:t>
      </w:r>
      <w:r w:rsidRPr="00FD0801">
        <w:rPr>
          <w:rtl/>
        </w:rPr>
        <w:t xml:space="preserve">2020 </w:t>
      </w:r>
      <w:r w:rsidRPr="00FD0801">
        <w:rPr>
          <w:rFonts w:hint="cs"/>
          <w:rtl/>
        </w:rPr>
        <w:t xml:space="preserve">ברחבי העולם ובכלל זה </w:t>
      </w:r>
      <w:r w:rsidRPr="00FD0801">
        <w:rPr>
          <w:rtl/>
        </w:rPr>
        <w:t>בישראל</w:t>
      </w:r>
      <w:r w:rsidRPr="00FD0801">
        <w:rPr>
          <w:rFonts w:hint="cs"/>
          <w:rtl/>
        </w:rPr>
        <w:t>.</w:t>
      </w:r>
      <w:r w:rsidR="000E7BE6" w:rsidRPr="00FD0801">
        <w:rPr>
          <w:rFonts w:hint="cs"/>
          <w:rtl/>
        </w:rPr>
        <w:t xml:space="preserve"> </w:t>
      </w:r>
      <w:r w:rsidR="00BD22B5" w:rsidRPr="00FD0801">
        <w:rPr>
          <w:rtl/>
        </w:rPr>
        <w:t xml:space="preserve"> </w:t>
      </w:r>
    </w:p>
    <w:p w14:paraId="57E974C3" w14:textId="16FA563F" w:rsidR="00EB223C" w:rsidRDefault="00EB223C" w:rsidP="00100372">
      <w:pPr>
        <w:pStyle w:val="7190"/>
        <w:rPr>
          <w:rtl/>
        </w:rPr>
      </w:pPr>
    </w:p>
    <w:tbl>
      <w:tblPr>
        <w:tblStyle w:val="TableGrid"/>
        <w:bidiVisual/>
        <w:tblW w:w="7506" w:type="dxa"/>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9"/>
        <w:gridCol w:w="1878"/>
        <w:gridCol w:w="1879"/>
      </w:tblGrid>
      <w:tr w:rsidR="000E7BE6" w:rsidRPr="00DB27E9" w14:paraId="3889DA8A" w14:textId="77777777" w:rsidTr="00EB223C">
        <w:tc>
          <w:tcPr>
            <w:tcW w:w="1870" w:type="dxa"/>
          </w:tcPr>
          <w:p w14:paraId="37895D66" w14:textId="0B7D4A3E" w:rsidR="000E7BE6" w:rsidRPr="009A73F6" w:rsidRDefault="000E7BE6" w:rsidP="003B5053">
            <w:pPr>
              <w:pStyle w:val="2021"/>
              <w:rPr>
                <w:spacing w:val="-20"/>
                <w:rtl/>
              </w:rPr>
            </w:pPr>
          </w:p>
        </w:tc>
        <w:tc>
          <w:tcPr>
            <w:tcW w:w="1879" w:type="dxa"/>
          </w:tcPr>
          <w:p w14:paraId="2BD0D292" w14:textId="00DF2439" w:rsidR="000E7BE6" w:rsidRPr="00DB27E9" w:rsidRDefault="000E7BE6" w:rsidP="003B5053">
            <w:pPr>
              <w:pStyle w:val="2021"/>
              <w:rPr>
                <w:rtl/>
              </w:rPr>
            </w:pPr>
          </w:p>
        </w:tc>
        <w:tc>
          <w:tcPr>
            <w:tcW w:w="1878" w:type="dxa"/>
          </w:tcPr>
          <w:p w14:paraId="052AED94" w14:textId="3835BEA2" w:rsidR="000E7BE6" w:rsidRDefault="000E7BE6" w:rsidP="003B5053">
            <w:pPr>
              <w:pStyle w:val="2021"/>
              <w:rPr>
                <w:spacing w:val="-10"/>
                <w:rtl/>
              </w:rPr>
            </w:pPr>
          </w:p>
        </w:tc>
        <w:tc>
          <w:tcPr>
            <w:tcW w:w="1879" w:type="dxa"/>
          </w:tcPr>
          <w:p w14:paraId="5AE905A1" w14:textId="0D84BC3A" w:rsidR="000E7BE6" w:rsidRPr="000E7BE6" w:rsidRDefault="000E7BE6" w:rsidP="003B5053">
            <w:pPr>
              <w:pStyle w:val="2021"/>
              <w:rPr>
                <w:spacing w:val="-26"/>
                <w:rtl/>
              </w:rPr>
            </w:pPr>
          </w:p>
        </w:tc>
      </w:tr>
      <w:tr w:rsidR="000E7BE6" w:rsidRPr="009A73F6" w14:paraId="566DEFC7" w14:textId="77777777" w:rsidTr="00EB223C">
        <w:tc>
          <w:tcPr>
            <w:tcW w:w="1870" w:type="dxa"/>
          </w:tcPr>
          <w:p w14:paraId="1B91ACF0" w14:textId="13B61143" w:rsidR="000E7BE6" w:rsidRPr="009A73F6" w:rsidRDefault="000E7BE6" w:rsidP="00FD0801">
            <w:pPr>
              <w:pStyle w:val="20211"/>
              <w:rPr>
                <w:rtl/>
              </w:rPr>
            </w:pPr>
          </w:p>
        </w:tc>
        <w:tc>
          <w:tcPr>
            <w:tcW w:w="1879" w:type="dxa"/>
          </w:tcPr>
          <w:p w14:paraId="3EA42DA2" w14:textId="0CB19537" w:rsidR="000E7BE6" w:rsidRPr="00EB223C" w:rsidRDefault="000E7BE6" w:rsidP="00EB223C">
            <w:pPr>
              <w:pStyle w:val="20211"/>
              <w:rPr>
                <w:rtl/>
              </w:rPr>
            </w:pPr>
          </w:p>
        </w:tc>
        <w:tc>
          <w:tcPr>
            <w:tcW w:w="1878" w:type="dxa"/>
          </w:tcPr>
          <w:p w14:paraId="3B776D67" w14:textId="73CFF9DD" w:rsidR="000E7BE6" w:rsidRPr="00EB223C" w:rsidRDefault="000E7BE6" w:rsidP="00EB223C">
            <w:pPr>
              <w:pStyle w:val="20211"/>
              <w:rPr>
                <w:rtl/>
              </w:rPr>
            </w:pPr>
          </w:p>
        </w:tc>
        <w:tc>
          <w:tcPr>
            <w:tcW w:w="1879" w:type="dxa"/>
          </w:tcPr>
          <w:p w14:paraId="6FACE22E" w14:textId="6095F474" w:rsidR="000E7BE6" w:rsidRPr="009A73F6" w:rsidRDefault="000E7BE6" w:rsidP="00EB223C">
            <w:pPr>
              <w:pStyle w:val="20211"/>
              <w:rPr>
                <w:rtl/>
              </w:rPr>
            </w:pPr>
          </w:p>
        </w:tc>
      </w:tr>
      <w:tr w:rsidR="000E7BE6" w:rsidRPr="0075625B" w14:paraId="3B60D7E8" w14:textId="77777777" w:rsidTr="00EB223C">
        <w:tc>
          <w:tcPr>
            <w:tcW w:w="1870" w:type="dxa"/>
          </w:tcPr>
          <w:p w14:paraId="529482E1" w14:textId="7614A1AC" w:rsidR="000E7BE6" w:rsidRPr="0075625B" w:rsidRDefault="000E7BE6" w:rsidP="003B5053">
            <w:pPr>
              <w:pStyle w:val="2021"/>
              <w:rPr>
                <w:rtl/>
              </w:rPr>
            </w:pPr>
          </w:p>
        </w:tc>
        <w:tc>
          <w:tcPr>
            <w:tcW w:w="1879" w:type="dxa"/>
          </w:tcPr>
          <w:p w14:paraId="266DC68F" w14:textId="7FD6FF7F" w:rsidR="000E7BE6" w:rsidRPr="0075625B" w:rsidRDefault="000E7BE6" w:rsidP="003B5053">
            <w:pPr>
              <w:pStyle w:val="2021"/>
              <w:rPr>
                <w:rtl/>
              </w:rPr>
            </w:pPr>
          </w:p>
        </w:tc>
        <w:tc>
          <w:tcPr>
            <w:tcW w:w="1878" w:type="dxa"/>
          </w:tcPr>
          <w:p w14:paraId="5C67271A" w14:textId="1D3B1D12" w:rsidR="000E7BE6" w:rsidRPr="00C55B5B" w:rsidRDefault="000E7BE6" w:rsidP="003B5053">
            <w:pPr>
              <w:pStyle w:val="2021"/>
              <w:rPr>
                <w:spacing w:val="-10"/>
                <w:rtl/>
              </w:rPr>
            </w:pPr>
          </w:p>
        </w:tc>
        <w:tc>
          <w:tcPr>
            <w:tcW w:w="1879" w:type="dxa"/>
          </w:tcPr>
          <w:p w14:paraId="7C53F166" w14:textId="1B300BA3" w:rsidR="000E7BE6" w:rsidRPr="0075625B" w:rsidRDefault="000E7BE6" w:rsidP="003B5053">
            <w:pPr>
              <w:pStyle w:val="2021"/>
              <w:rPr>
                <w:rtl/>
              </w:rPr>
            </w:pPr>
          </w:p>
        </w:tc>
      </w:tr>
      <w:tr w:rsidR="00EB223C" w:rsidRPr="009A73F6" w14:paraId="15A15F6B" w14:textId="77777777" w:rsidTr="00EB223C">
        <w:tc>
          <w:tcPr>
            <w:tcW w:w="1870" w:type="dxa"/>
          </w:tcPr>
          <w:p w14:paraId="0D47B0E2" w14:textId="4A40D5CB" w:rsidR="00EB223C" w:rsidRPr="009A73F6" w:rsidRDefault="00EB223C" w:rsidP="00EB223C">
            <w:pPr>
              <w:pStyle w:val="20211"/>
              <w:rPr>
                <w:rtl/>
              </w:rPr>
            </w:pPr>
          </w:p>
        </w:tc>
        <w:tc>
          <w:tcPr>
            <w:tcW w:w="1879" w:type="dxa"/>
          </w:tcPr>
          <w:p w14:paraId="12597A2A" w14:textId="4601B31A" w:rsidR="00EB223C" w:rsidRPr="00EB223C" w:rsidRDefault="00EB223C" w:rsidP="00EB223C">
            <w:pPr>
              <w:pStyle w:val="20211"/>
              <w:rPr>
                <w:rtl/>
              </w:rPr>
            </w:pPr>
          </w:p>
        </w:tc>
        <w:tc>
          <w:tcPr>
            <w:tcW w:w="1878" w:type="dxa"/>
          </w:tcPr>
          <w:p w14:paraId="0DB0493E" w14:textId="108B2B1D" w:rsidR="00EB223C" w:rsidRPr="009A73F6" w:rsidRDefault="00EB223C" w:rsidP="00EB223C">
            <w:pPr>
              <w:pStyle w:val="20211"/>
              <w:rPr>
                <w:rtl/>
              </w:rPr>
            </w:pPr>
          </w:p>
        </w:tc>
        <w:tc>
          <w:tcPr>
            <w:tcW w:w="1879" w:type="dxa"/>
          </w:tcPr>
          <w:p w14:paraId="3EF69AE7" w14:textId="0CC304A6" w:rsidR="00EB223C" w:rsidRPr="009A73F6" w:rsidRDefault="00EB223C" w:rsidP="00EB223C">
            <w:pPr>
              <w:pStyle w:val="20211"/>
              <w:rPr>
                <w:rtl/>
              </w:rPr>
            </w:pPr>
          </w:p>
        </w:tc>
      </w:tr>
    </w:tbl>
    <w:p w14:paraId="47017810" w14:textId="3E154B91" w:rsidR="00BD22B5" w:rsidRPr="00CF7E25" w:rsidRDefault="00BD22B5" w:rsidP="00B70767">
      <w:pPr>
        <w:pStyle w:val="7190"/>
        <w:rPr>
          <w:rtl/>
        </w:rPr>
      </w:pPr>
    </w:p>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0E0BBF">
          <w:footerReference w:type="even" r:id="rId15"/>
          <w:footerReference w:type="default" r:id="rId16"/>
          <w:headerReference w:type="first" r:id="rId17"/>
          <w:footerReference w:type="first" r:id="rId18"/>
          <w:pgSz w:w="11906" w:h="16838" w:code="9"/>
          <w:pgMar w:top="3062" w:right="2268" w:bottom="2552" w:left="2268" w:header="1134" w:footer="1361" w:gutter="0"/>
          <w:pgNumType w:start="123"/>
          <w:cols w:space="708"/>
          <w:bidi/>
          <w:rtlGutter/>
          <w:docGrid w:linePitch="360"/>
        </w:sectPr>
      </w:pPr>
    </w:p>
    <w:p w14:paraId="42080E87" w14:textId="29EFCDC7" w:rsidR="001C450A" w:rsidRDefault="0074196F" w:rsidP="00F9227B">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drawing>
          <wp:anchor distT="0" distB="0" distL="114300" distR="114300" simplePos="0" relativeHeight="251935232" behindDoc="0" locked="0" layoutInCell="1" allowOverlap="1" wp14:anchorId="4191FB12" wp14:editId="7C642BC3">
            <wp:simplePos x="0" y="0"/>
            <wp:positionH relativeFrom="column">
              <wp:posOffset>3320415</wp:posOffset>
            </wp:positionH>
            <wp:positionV relativeFrom="paragraph">
              <wp:posOffset>152400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654DCD7C" w14:textId="74D0FCA3" w:rsidR="00FD0801" w:rsidRDefault="00FD0801" w:rsidP="00F9227B">
      <w:pPr>
        <w:pStyle w:val="100"/>
        <w:tabs>
          <w:tab w:val="center" w:pos="3685"/>
        </w:tabs>
        <w:spacing w:after="0" w:line="240" w:lineRule="exact"/>
        <w:rPr>
          <w:b/>
          <w:bCs/>
          <w:color w:val="00305F"/>
          <w:sz w:val="32"/>
          <w:szCs w:val="32"/>
          <w:rtl/>
        </w:rPr>
      </w:pPr>
    </w:p>
    <w:p w14:paraId="1078FD51" w14:textId="0C9AC8E5" w:rsidR="00FD0801" w:rsidRDefault="00FD0801" w:rsidP="00F9227B">
      <w:pPr>
        <w:pStyle w:val="100"/>
        <w:tabs>
          <w:tab w:val="center" w:pos="3685"/>
        </w:tabs>
        <w:spacing w:after="0" w:line="240" w:lineRule="exact"/>
        <w:rPr>
          <w:b/>
          <w:bCs/>
          <w:color w:val="00305F"/>
          <w:sz w:val="32"/>
          <w:szCs w:val="32"/>
          <w:rtl/>
        </w:rPr>
      </w:pPr>
    </w:p>
    <w:p w14:paraId="2919C313" w14:textId="5C5D6720" w:rsidR="00FD0801" w:rsidRDefault="00FD0801" w:rsidP="00F9227B">
      <w:pPr>
        <w:pStyle w:val="100"/>
        <w:tabs>
          <w:tab w:val="center" w:pos="3685"/>
        </w:tabs>
        <w:spacing w:after="0" w:line="240" w:lineRule="exact"/>
        <w:rPr>
          <w:b/>
          <w:bCs/>
          <w:color w:val="00305F"/>
          <w:sz w:val="32"/>
          <w:szCs w:val="32"/>
          <w:rtl/>
        </w:rPr>
      </w:pPr>
    </w:p>
    <w:tbl>
      <w:tblPr>
        <w:tblStyle w:val="TableGrid"/>
        <w:bidiVisual/>
        <w:tblW w:w="7506" w:type="dxa"/>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9"/>
        <w:gridCol w:w="1878"/>
        <w:gridCol w:w="1879"/>
      </w:tblGrid>
      <w:tr w:rsidR="00FD0801" w:rsidRPr="000E7BE6" w14:paraId="21AE9A57" w14:textId="77777777" w:rsidTr="003B5053">
        <w:tc>
          <w:tcPr>
            <w:tcW w:w="1870" w:type="dxa"/>
          </w:tcPr>
          <w:p w14:paraId="581B203B" w14:textId="66F39004" w:rsidR="00FD0801" w:rsidRPr="009A73F6" w:rsidRDefault="00FD0801" w:rsidP="003B5053">
            <w:pPr>
              <w:pStyle w:val="2021"/>
              <w:rPr>
                <w:spacing w:val="-20"/>
                <w:rtl/>
              </w:rPr>
            </w:pPr>
            <w:r>
              <w:rPr>
                <w:rFonts w:hint="cs"/>
                <w:spacing w:val="-10"/>
                <w:rtl/>
              </w:rPr>
              <w:t xml:space="preserve">4 </w:t>
            </w:r>
            <w:r w:rsidRPr="00FD0801">
              <w:rPr>
                <w:rFonts w:hint="cs"/>
                <w:spacing w:val="-10"/>
                <w:sz w:val="28"/>
                <w:szCs w:val="28"/>
                <w:rtl/>
              </w:rPr>
              <w:t>זרמי חינוך</w:t>
            </w:r>
          </w:p>
        </w:tc>
        <w:tc>
          <w:tcPr>
            <w:tcW w:w="1879" w:type="dxa"/>
          </w:tcPr>
          <w:p w14:paraId="23B0661B" w14:textId="009A3B52" w:rsidR="00FD0801" w:rsidRPr="00DB27E9" w:rsidRDefault="00FD0801" w:rsidP="003B5053">
            <w:pPr>
              <w:pStyle w:val="2021"/>
              <w:rPr>
                <w:rtl/>
              </w:rPr>
            </w:pPr>
            <w:r>
              <w:rPr>
                <w:rFonts w:hint="cs"/>
                <w:spacing w:val="-10"/>
                <w:rtl/>
              </w:rPr>
              <w:t xml:space="preserve">237 </w:t>
            </w:r>
            <w:r w:rsidR="00356F00">
              <w:rPr>
                <w:rFonts w:hint="cs"/>
                <w:spacing w:val="-10"/>
                <w:sz w:val="28"/>
                <w:szCs w:val="28"/>
                <w:rtl/>
              </w:rPr>
              <w:t xml:space="preserve">      </w:t>
            </w:r>
            <w:r w:rsidRPr="00FD0801">
              <w:rPr>
                <w:rFonts w:hint="cs"/>
                <w:spacing w:val="-10"/>
                <w:sz w:val="28"/>
                <w:szCs w:val="28"/>
                <w:rtl/>
              </w:rPr>
              <w:t>מיליון ש"ח</w:t>
            </w:r>
          </w:p>
        </w:tc>
        <w:tc>
          <w:tcPr>
            <w:tcW w:w="1878" w:type="dxa"/>
          </w:tcPr>
          <w:p w14:paraId="4149D826" w14:textId="77777777" w:rsidR="00FD0801" w:rsidRDefault="00FD0801" w:rsidP="003B5053">
            <w:pPr>
              <w:pStyle w:val="2021"/>
              <w:rPr>
                <w:spacing w:val="-10"/>
                <w:rtl/>
              </w:rPr>
            </w:pPr>
            <w:r>
              <w:rPr>
                <w:rFonts w:hint="cs"/>
                <w:spacing w:val="-10"/>
                <w:rtl/>
              </w:rPr>
              <w:t xml:space="preserve">2,000 </w:t>
            </w:r>
            <w:r w:rsidRPr="00FD0801">
              <w:rPr>
                <w:rFonts w:hint="cs"/>
                <w:spacing w:val="-10"/>
                <w:sz w:val="28"/>
                <w:szCs w:val="28"/>
                <w:rtl/>
              </w:rPr>
              <w:t>מורים</w:t>
            </w:r>
          </w:p>
        </w:tc>
        <w:tc>
          <w:tcPr>
            <w:tcW w:w="1879" w:type="dxa"/>
          </w:tcPr>
          <w:p w14:paraId="48F60870" w14:textId="77777777" w:rsidR="00FD0801" w:rsidRPr="000E7BE6" w:rsidRDefault="00FD0801" w:rsidP="003B5053">
            <w:pPr>
              <w:pStyle w:val="2021"/>
              <w:rPr>
                <w:spacing w:val="-26"/>
                <w:rtl/>
              </w:rPr>
            </w:pPr>
            <w:r>
              <w:rPr>
                <w:rFonts w:hint="cs"/>
                <w:spacing w:val="-26"/>
                <w:sz w:val="28"/>
                <w:szCs w:val="28"/>
                <w:rtl/>
              </w:rPr>
              <w:t>21 בתי ספר</w:t>
            </w:r>
          </w:p>
        </w:tc>
      </w:tr>
      <w:tr w:rsidR="00811940" w:rsidRPr="009A73F6" w14:paraId="4F047AF5" w14:textId="77777777" w:rsidTr="003B5053">
        <w:tc>
          <w:tcPr>
            <w:tcW w:w="1870" w:type="dxa"/>
          </w:tcPr>
          <w:p w14:paraId="16BF4F3C" w14:textId="28E8D2E1" w:rsidR="00811940" w:rsidRPr="005002E6" w:rsidRDefault="00811940" w:rsidP="00A47291">
            <w:pPr>
              <w:pStyle w:val="20211"/>
              <w:spacing w:after="0" w:line="160" w:lineRule="exact"/>
              <w:rPr>
                <w:rtl/>
              </w:rPr>
            </w:pPr>
            <w:r>
              <w:rPr>
                <w:noProof/>
                <w:w w:val="100"/>
                <w:rtl/>
                <w:lang w:val="he-IL"/>
              </w:rPr>
              <mc:AlternateContent>
                <mc:Choice Requires="wps">
                  <w:drawing>
                    <wp:anchor distT="0" distB="0" distL="114300" distR="114300" simplePos="0" relativeHeight="251986432" behindDoc="0" locked="0" layoutInCell="1" allowOverlap="1" wp14:anchorId="368D04DE" wp14:editId="3D1CBD17">
                      <wp:simplePos x="0" y="0"/>
                      <wp:positionH relativeFrom="column">
                        <wp:posOffset>-5080</wp:posOffset>
                      </wp:positionH>
                      <wp:positionV relativeFrom="paragraph">
                        <wp:posOffset>80645</wp:posOffset>
                      </wp:positionV>
                      <wp:extent cx="1039495"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103949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67286" id="Straight Connector 9" o:spid="_x0000_s1026" style="position:absolute;left:0;text-align:left;flip:x;z-index:251986432;visibility:visible;mso-wrap-style:square;mso-wrap-distance-left:9pt;mso-wrap-distance-top:0;mso-wrap-distance-right:9pt;mso-wrap-distance-bottom:0;mso-position-horizontal:absolute;mso-position-horizontal-relative:text;mso-position-vertical:absolute;mso-position-vertical-relative:text" from="-.4pt,6.35pt" to="81.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" strokecolor="#0d0d0d [3069]" strokeweight="1pt"/>
                  </w:pict>
                </mc:Fallback>
              </mc:AlternateContent>
            </w:r>
          </w:p>
        </w:tc>
        <w:tc>
          <w:tcPr>
            <w:tcW w:w="1879" w:type="dxa"/>
          </w:tcPr>
          <w:p w14:paraId="444F79B4" w14:textId="0EA3F065" w:rsidR="00811940" w:rsidRPr="005002E6" w:rsidRDefault="00811940" w:rsidP="00A47291">
            <w:pPr>
              <w:pStyle w:val="20211"/>
              <w:spacing w:after="0" w:line="160" w:lineRule="exact"/>
              <w:rPr>
                <w:rtl/>
              </w:rPr>
            </w:pPr>
            <w:r>
              <w:rPr>
                <w:noProof/>
                <w:w w:val="100"/>
                <w:rtl/>
                <w:lang w:val="he-IL"/>
              </w:rPr>
              <mc:AlternateContent>
                <mc:Choice Requires="wps">
                  <w:drawing>
                    <wp:anchor distT="0" distB="0" distL="114300" distR="114300" simplePos="0" relativeHeight="251987456" behindDoc="0" locked="0" layoutInCell="1" allowOverlap="1" wp14:anchorId="424A0DCF" wp14:editId="3CEE82E5">
                      <wp:simplePos x="0" y="0"/>
                      <wp:positionH relativeFrom="column">
                        <wp:posOffset>-41275</wp:posOffset>
                      </wp:positionH>
                      <wp:positionV relativeFrom="paragraph">
                        <wp:posOffset>79375</wp:posOffset>
                      </wp:positionV>
                      <wp:extent cx="1079500" cy="0"/>
                      <wp:effectExtent l="0" t="0" r="0" b="0"/>
                      <wp:wrapNone/>
                      <wp:docPr id="50" name="Straight Connector 50"/>
                      <wp:cNvGraphicFramePr/>
                      <a:graphic xmlns:a="http://schemas.openxmlformats.org/drawingml/2006/main">
                        <a:graphicData uri="http://schemas.microsoft.com/office/word/2010/wordprocessingShape">
                          <wps:wsp>
                            <wps:cNvCnPr/>
                            <wps:spPr>
                              <a:xfrm flipH="1">
                                <a:off x="0" y="0"/>
                                <a:ext cx="10795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D119EE" id="Straight Connector 50" o:spid="_x0000_s1026" style="position:absolute;left:0;text-align:left;flip:x;z-index:251987456;visibility:visible;mso-wrap-style:square;mso-wrap-distance-left:9pt;mso-wrap-distance-top:0;mso-wrap-distance-right:9pt;mso-wrap-distance-bottom:0;mso-position-horizontal:absolute;mso-position-horizontal-relative:text;mso-position-vertical:absolute;mso-position-vertical-relative:text" from="-3.25pt,6.25pt" to="81.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" strokecolor="#0d0d0d [3069]" strokeweight="1pt"/>
                  </w:pict>
                </mc:Fallback>
              </mc:AlternateContent>
            </w:r>
          </w:p>
        </w:tc>
        <w:tc>
          <w:tcPr>
            <w:tcW w:w="1878" w:type="dxa"/>
          </w:tcPr>
          <w:p w14:paraId="37FCBE1D" w14:textId="2F4C75B4" w:rsidR="00811940" w:rsidRDefault="00811940" w:rsidP="00A47291">
            <w:pPr>
              <w:pStyle w:val="20211"/>
              <w:spacing w:after="0" w:line="160" w:lineRule="exact"/>
              <w:rPr>
                <w:rtl/>
              </w:rPr>
            </w:pPr>
            <w:r>
              <w:rPr>
                <w:rFonts w:hint="cs"/>
                <w:noProof/>
                <w:w w:val="100"/>
                <w:rtl/>
                <w:lang w:val="he-IL"/>
              </w:rPr>
              <mc:AlternateContent>
                <mc:Choice Requires="wps">
                  <w:drawing>
                    <wp:anchor distT="0" distB="0" distL="114300" distR="114300" simplePos="0" relativeHeight="251988480" behindDoc="0" locked="0" layoutInCell="1" allowOverlap="1" wp14:anchorId="234C476B" wp14:editId="38CB20EC">
                      <wp:simplePos x="0" y="0"/>
                      <wp:positionH relativeFrom="column">
                        <wp:posOffset>165735</wp:posOffset>
                      </wp:positionH>
                      <wp:positionV relativeFrom="paragraph">
                        <wp:posOffset>79375</wp:posOffset>
                      </wp:positionV>
                      <wp:extent cx="889000" cy="0"/>
                      <wp:effectExtent l="0" t="0" r="0" b="0"/>
                      <wp:wrapNone/>
                      <wp:docPr id="52" name="Straight Connector 52"/>
                      <wp:cNvGraphicFramePr/>
                      <a:graphic xmlns:a="http://schemas.openxmlformats.org/drawingml/2006/main">
                        <a:graphicData uri="http://schemas.microsoft.com/office/word/2010/wordprocessingShape">
                          <wps:wsp>
                            <wps:cNvCnPr/>
                            <wps:spPr>
                              <a:xfrm flipH="1">
                                <a:off x="0" y="0"/>
                                <a:ext cx="8890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50882" id="Straight Connector 52" o:spid="_x0000_s1026" style="position:absolute;left:0;text-align:left;flip:x;z-index:251988480;visibility:visible;mso-wrap-style:square;mso-wrap-distance-left:9pt;mso-wrap-distance-top:0;mso-wrap-distance-right:9pt;mso-wrap-distance-bottom:0;mso-position-horizontal:absolute;mso-position-horizontal-relative:text;mso-position-vertical:absolute;mso-position-vertical-relative:text" from="13.05pt,6.25pt" to="83.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" strokecolor="#0d0d0d [3069]" strokeweight="1pt"/>
                  </w:pict>
                </mc:Fallback>
              </mc:AlternateContent>
            </w:r>
          </w:p>
        </w:tc>
        <w:tc>
          <w:tcPr>
            <w:tcW w:w="1879" w:type="dxa"/>
          </w:tcPr>
          <w:p w14:paraId="76164290" w14:textId="6C8F1252" w:rsidR="00811940" w:rsidRPr="005002E6" w:rsidRDefault="00A47291" w:rsidP="00A47291">
            <w:pPr>
              <w:pStyle w:val="20211"/>
              <w:spacing w:after="0" w:line="160" w:lineRule="exact"/>
              <w:rPr>
                <w:rtl/>
              </w:rPr>
            </w:pPr>
            <w:r>
              <w:rPr>
                <w:noProof/>
                <w:w w:val="100"/>
                <w:rtl/>
                <w:lang w:val="he-IL"/>
              </w:rPr>
              <mc:AlternateContent>
                <mc:Choice Requires="wps">
                  <w:drawing>
                    <wp:anchor distT="0" distB="0" distL="114300" distR="114300" simplePos="0" relativeHeight="251989504" behindDoc="0" locked="0" layoutInCell="1" allowOverlap="1" wp14:anchorId="47BEBDD0" wp14:editId="6AAAD544">
                      <wp:simplePos x="0" y="0"/>
                      <wp:positionH relativeFrom="column">
                        <wp:posOffset>-5080</wp:posOffset>
                      </wp:positionH>
                      <wp:positionV relativeFrom="paragraph">
                        <wp:posOffset>79375</wp:posOffset>
                      </wp:positionV>
                      <wp:extent cx="1079500" cy="0"/>
                      <wp:effectExtent l="0" t="0" r="0" b="0"/>
                      <wp:wrapNone/>
                      <wp:docPr id="58" name="Straight Connector 58"/>
                      <wp:cNvGraphicFramePr/>
                      <a:graphic xmlns:a="http://schemas.openxmlformats.org/drawingml/2006/main">
                        <a:graphicData uri="http://schemas.microsoft.com/office/word/2010/wordprocessingShape">
                          <wps:wsp>
                            <wps:cNvCnPr/>
                            <wps:spPr>
                              <a:xfrm flipH="1">
                                <a:off x="0" y="0"/>
                                <a:ext cx="10795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6A0EAE" id="Straight Connector 58" o:spid="_x0000_s1026" style="position:absolute;left:0;text-align:left;flip:x;z-index:251989504;visibility:visible;mso-wrap-style:square;mso-wrap-distance-left:9pt;mso-wrap-distance-top:0;mso-wrap-distance-right:9pt;mso-wrap-distance-bottom:0;mso-position-horizontal:absolute;mso-position-horizontal-relative:text;mso-position-vertical:absolute;mso-position-vertical-relative:text" from="-.4pt,6.25pt" to="84.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" strokecolor="#0d0d0d [3069]" strokeweight="1pt"/>
                  </w:pict>
                </mc:Fallback>
              </mc:AlternateContent>
            </w:r>
          </w:p>
        </w:tc>
      </w:tr>
      <w:tr w:rsidR="00FD0801" w:rsidRPr="009A73F6" w14:paraId="54B87D3E" w14:textId="77777777" w:rsidTr="003B5053">
        <w:tc>
          <w:tcPr>
            <w:tcW w:w="1870" w:type="dxa"/>
          </w:tcPr>
          <w:p w14:paraId="4263B36D" w14:textId="77777777" w:rsidR="00FD0801" w:rsidRPr="009A73F6" w:rsidRDefault="00FD0801" w:rsidP="003B5053">
            <w:pPr>
              <w:pStyle w:val="20211"/>
              <w:rPr>
                <w:rtl/>
              </w:rPr>
            </w:pPr>
            <w:r w:rsidRPr="005002E6">
              <w:rPr>
                <w:rtl/>
              </w:rPr>
              <w:t xml:space="preserve">פועלים במערכת החינוך הישראלית </w:t>
            </w:r>
            <w:r w:rsidRPr="00FD0801">
              <w:rPr>
                <w:rFonts w:hint="cs"/>
                <w:rtl/>
              </w:rPr>
              <w:t>המשקפים</w:t>
            </w:r>
            <w:r w:rsidRPr="005002E6">
              <w:rPr>
                <w:rtl/>
              </w:rPr>
              <w:t xml:space="preserve"> את קבוצות האוכלוסייה העיקריות - יהודים חילונים, יהודים דתי</w:t>
            </w:r>
            <w:r>
              <w:rPr>
                <w:rtl/>
              </w:rPr>
              <w:t>ים, יהודים חרדים וערבים</w:t>
            </w:r>
          </w:p>
        </w:tc>
        <w:tc>
          <w:tcPr>
            <w:tcW w:w="1879" w:type="dxa"/>
          </w:tcPr>
          <w:p w14:paraId="05E742CE" w14:textId="77777777" w:rsidR="00FD0801" w:rsidRPr="00EB223C" w:rsidRDefault="00FD0801" w:rsidP="000A4A21">
            <w:pPr>
              <w:pStyle w:val="20211"/>
              <w:rPr>
                <w:rtl/>
              </w:rPr>
            </w:pPr>
            <w:r w:rsidRPr="005002E6">
              <w:rPr>
                <w:rtl/>
              </w:rPr>
              <w:t>תקציב משרד החינוך, בפריסה לשנים 201</w:t>
            </w:r>
            <w:r>
              <w:rPr>
                <w:rFonts w:hint="cs"/>
                <w:rtl/>
              </w:rPr>
              <w:t xml:space="preserve">6 </w:t>
            </w:r>
            <w:r w:rsidRPr="005002E6">
              <w:rPr>
                <w:rtl/>
              </w:rPr>
              <w:t>-</w:t>
            </w:r>
            <w:r>
              <w:rPr>
                <w:rFonts w:hint="cs"/>
                <w:rtl/>
              </w:rPr>
              <w:t xml:space="preserve"> </w:t>
            </w:r>
            <w:r w:rsidRPr="005002E6">
              <w:rPr>
                <w:rtl/>
              </w:rPr>
              <w:t>201</w:t>
            </w:r>
            <w:r>
              <w:rPr>
                <w:rFonts w:hint="cs"/>
                <w:rtl/>
              </w:rPr>
              <w:t>9,</w:t>
            </w:r>
            <w:r w:rsidRPr="005002E6">
              <w:rPr>
                <w:rtl/>
              </w:rPr>
              <w:t xml:space="preserve"> ליישום תוכנית בין</w:t>
            </w:r>
            <w:r>
              <w:rPr>
                <w:rFonts w:hint="cs"/>
                <w:rtl/>
              </w:rPr>
              <w:t>-</w:t>
            </w:r>
            <w:r w:rsidRPr="005002E6">
              <w:rPr>
                <w:rtl/>
              </w:rPr>
              <w:t xml:space="preserve">משרדית לשילוב יוצאי </w:t>
            </w:r>
            <w:r w:rsidRPr="000A4A21">
              <w:rPr>
                <w:rtl/>
              </w:rPr>
              <w:t>אתיופיה</w:t>
            </w:r>
            <w:r>
              <w:rPr>
                <w:rFonts w:hint="cs"/>
                <w:rtl/>
              </w:rPr>
              <w:t>,</w:t>
            </w:r>
            <w:r w:rsidRPr="005002E6">
              <w:rPr>
                <w:rtl/>
              </w:rPr>
              <w:t xml:space="preserve"> הכוללת משימות למניעת גזענות (</w:t>
            </w:r>
            <w:r>
              <w:rPr>
                <w:rFonts w:hint="cs"/>
                <w:rtl/>
              </w:rPr>
              <w:t>תוכנית "</w:t>
            </w:r>
            <w:r w:rsidRPr="005002E6">
              <w:rPr>
                <w:rtl/>
              </w:rPr>
              <w:t>דרך חדשה</w:t>
            </w:r>
            <w:r>
              <w:rPr>
                <w:rFonts w:hint="cs"/>
                <w:rtl/>
              </w:rPr>
              <w:t>"</w:t>
            </w:r>
            <w:r w:rsidRPr="005002E6">
              <w:rPr>
                <w:rtl/>
              </w:rPr>
              <w:t>)</w:t>
            </w:r>
            <w:r>
              <w:rPr>
                <w:rStyle w:val="FootnoteReference"/>
                <w:sz w:val="19"/>
                <w:szCs w:val="19"/>
                <w:rtl/>
              </w:rPr>
              <w:footnoteReference w:id="3"/>
            </w:r>
          </w:p>
        </w:tc>
        <w:tc>
          <w:tcPr>
            <w:tcW w:w="1878" w:type="dxa"/>
          </w:tcPr>
          <w:p w14:paraId="13FA8306" w14:textId="268FD4C8" w:rsidR="00FD0801" w:rsidRPr="00EB223C" w:rsidRDefault="000A4A21" w:rsidP="003B5053">
            <w:pPr>
              <w:pStyle w:val="20211"/>
              <w:rPr>
                <w:rtl/>
              </w:rPr>
            </w:pPr>
            <w:r>
              <w:rPr>
                <w:rFonts w:hint="cs"/>
                <w:rtl/>
              </w:rPr>
              <w:t>בשנה (בממוצע) משתלמים בנושא מניעת גזענות וחינוך לסובלנות</w:t>
            </w:r>
          </w:p>
        </w:tc>
        <w:tc>
          <w:tcPr>
            <w:tcW w:w="1879" w:type="dxa"/>
          </w:tcPr>
          <w:p w14:paraId="0C813AC6" w14:textId="71E953A8" w:rsidR="00FD0801" w:rsidRPr="009A73F6" w:rsidRDefault="00AE4A5B" w:rsidP="00AE4A5B">
            <w:pPr>
              <w:pStyle w:val="20211"/>
              <w:rPr>
                <w:rtl/>
              </w:rPr>
            </w:pPr>
            <w:r w:rsidRPr="005002E6">
              <w:rPr>
                <w:rtl/>
              </w:rPr>
              <w:t>השתתפו בתוכנית "תקווה ישראלית"</w:t>
            </w:r>
            <w:r>
              <w:rPr>
                <w:rStyle w:val="FootnoteReference"/>
                <w:sz w:val="19"/>
                <w:szCs w:val="19"/>
                <w:rtl/>
              </w:rPr>
              <w:footnoteReference w:id="4"/>
            </w:r>
            <w:r w:rsidRPr="005002E6">
              <w:rPr>
                <w:rtl/>
              </w:rPr>
              <w:t xml:space="preserve"> הבוחנת את המוכנות של התלמידים לחיים משותפים </w:t>
            </w:r>
            <w:r w:rsidRPr="00AE4A5B">
              <w:rPr>
                <w:rtl/>
              </w:rPr>
              <w:t>לפי</w:t>
            </w:r>
            <w:r w:rsidRPr="005002E6">
              <w:rPr>
                <w:rtl/>
              </w:rPr>
              <w:t xml:space="preserve"> ארבעה מרכיבים: סובלנות, רגישות לאי</w:t>
            </w:r>
            <w:r>
              <w:rPr>
                <w:rFonts w:hint="cs"/>
                <w:rtl/>
              </w:rPr>
              <w:t>-</w:t>
            </w:r>
            <w:r w:rsidRPr="005002E6">
              <w:rPr>
                <w:rtl/>
              </w:rPr>
              <w:t xml:space="preserve">שוויון, זהות חברתית ומוכנות לקרבה חברתית, מתוך </w:t>
            </w:r>
            <w:r>
              <w:rPr>
                <w:rFonts w:hint="cs"/>
                <w:rtl/>
              </w:rPr>
              <w:t>כ-</w:t>
            </w:r>
            <w:r w:rsidRPr="005002E6">
              <w:rPr>
                <w:rtl/>
              </w:rPr>
              <w:t>5,000 בתי ספר נכון לשנת הלימודים התשע"ט (</w:t>
            </w:r>
            <w:r>
              <w:rPr>
                <w:rFonts w:hint="cs"/>
                <w:rtl/>
              </w:rPr>
              <w:t xml:space="preserve">ספטמבר 2018 - אוגוסט </w:t>
            </w:r>
            <w:r w:rsidRPr="005002E6">
              <w:rPr>
                <w:rtl/>
              </w:rPr>
              <w:t>2019)</w:t>
            </w:r>
          </w:p>
        </w:tc>
      </w:tr>
      <w:tr w:rsidR="00FD0801" w:rsidRPr="009A73F6" w14:paraId="6C1CC5A4" w14:textId="77777777" w:rsidTr="003B5053">
        <w:tc>
          <w:tcPr>
            <w:tcW w:w="1870" w:type="dxa"/>
          </w:tcPr>
          <w:p w14:paraId="4B99AF98" w14:textId="216F6EBD" w:rsidR="00FD0801" w:rsidRPr="00AE4A5B" w:rsidRDefault="00AE4A5B" w:rsidP="00811940">
            <w:pPr>
              <w:pStyle w:val="20211"/>
              <w:spacing w:after="0"/>
              <w:rPr>
                <w:b/>
                <w:bCs/>
                <w:spacing w:val="-10"/>
                <w:w w:val="100"/>
                <w:sz w:val="36"/>
                <w:szCs w:val="36"/>
                <w:rtl/>
              </w:rPr>
            </w:pPr>
            <w:r>
              <w:rPr>
                <w:rFonts w:hint="cs"/>
                <w:b/>
                <w:bCs/>
                <w:spacing w:val="-10"/>
                <w:w w:val="100"/>
                <w:sz w:val="36"/>
                <w:szCs w:val="36"/>
                <w:rtl/>
              </w:rPr>
              <w:t xml:space="preserve">13,870 </w:t>
            </w:r>
            <w:r w:rsidRPr="00356F00">
              <w:rPr>
                <w:rFonts w:hint="cs"/>
                <w:b/>
                <w:bCs/>
                <w:spacing w:val="-10"/>
                <w:w w:val="100"/>
                <w:sz w:val="28"/>
                <w:szCs w:val="28"/>
                <w:rtl/>
              </w:rPr>
              <w:t>תלמידים</w:t>
            </w:r>
          </w:p>
        </w:tc>
        <w:tc>
          <w:tcPr>
            <w:tcW w:w="1879" w:type="dxa"/>
          </w:tcPr>
          <w:p w14:paraId="61F22D50" w14:textId="4A147D0A" w:rsidR="00FD0801" w:rsidRPr="00AE4A5B" w:rsidRDefault="00AE4A5B" w:rsidP="00811940">
            <w:pPr>
              <w:pStyle w:val="20211"/>
              <w:spacing w:after="0"/>
              <w:rPr>
                <w:b/>
                <w:bCs/>
                <w:spacing w:val="-10"/>
                <w:w w:val="100"/>
                <w:sz w:val="36"/>
                <w:szCs w:val="36"/>
                <w:rtl/>
              </w:rPr>
            </w:pPr>
            <w:r>
              <w:rPr>
                <w:rFonts w:hint="cs"/>
                <w:b/>
                <w:bCs/>
                <w:spacing w:val="-10"/>
                <w:w w:val="100"/>
                <w:sz w:val="36"/>
                <w:szCs w:val="36"/>
                <w:rtl/>
              </w:rPr>
              <w:t>717</w:t>
            </w:r>
          </w:p>
        </w:tc>
        <w:tc>
          <w:tcPr>
            <w:tcW w:w="1878" w:type="dxa"/>
          </w:tcPr>
          <w:p w14:paraId="22C140C3" w14:textId="7628D471" w:rsidR="00FD0801" w:rsidRPr="00AE4A5B" w:rsidRDefault="00AE4A5B" w:rsidP="00811940">
            <w:pPr>
              <w:pStyle w:val="20211"/>
              <w:spacing w:after="0"/>
              <w:rPr>
                <w:b/>
                <w:bCs/>
                <w:spacing w:val="-10"/>
                <w:w w:val="100"/>
                <w:sz w:val="36"/>
                <w:szCs w:val="36"/>
                <w:rtl/>
              </w:rPr>
            </w:pPr>
            <w:r>
              <w:rPr>
                <w:rFonts w:hint="cs"/>
                <w:b/>
                <w:bCs/>
                <w:spacing w:val="-10"/>
                <w:w w:val="100"/>
                <w:sz w:val="36"/>
                <w:szCs w:val="36"/>
                <w:rtl/>
              </w:rPr>
              <w:t xml:space="preserve">0 </w:t>
            </w:r>
            <w:r w:rsidRPr="00356F00">
              <w:rPr>
                <w:rFonts w:hint="cs"/>
                <w:b/>
                <w:bCs/>
                <w:spacing w:val="-10"/>
                <w:w w:val="100"/>
                <w:sz w:val="28"/>
                <w:szCs w:val="28"/>
                <w:rtl/>
              </w:rPr>
              <w:t>מפגשים</w:t>
            </w:r>
          </w:p>
        </w:tc>
        <w:tc>
          <w:tcPr>
            <w:tcW w:w="1879" w:type="dxa"/>
          </w:tcPr>
          <w:p w14:paraId="6ADE457D" w14:textId="7387FA7B" w:rsidR="00FD0801" w:rsidRPr="00AE4A5B" w:rsidRDefault="00AE4A5B" w:rsidP="00811940">
            <w:pPr>
              <w:pStyle w:val="20211"/>
              <w:spacing w:after="0"/>
              <w:rPr>
                <w:b/>
                <w:bCs/>
                <w:spacing w:val="-10"/>
                <w:w w:val="100"/>
                <w:sz w:val="36"/>
                <w:szCs w:val="36"/>
                <w:rtl/>
              </w:rPr>
            </w:pPr>
            <w:r>
              <w:rPr>
                <w:rFonts w:hint="cs"/>
                <w:b/>
                <w:bCs/>
                <w:spacing w:val="-10"/>
                <w:w w:val="100"/>
                <w:sz w:val="36"/>
                <w:szCs w:val="36"/>
                <w:rtl/>
              </w:rPr>
              <w:t>75</w:t>
            </w:r>
          </w:p>
        </w:tc>
      </w:tr>
      <w:tr w:rsidR="00811940" w:rsidRPr="009A73F6" w14:paraId="1870C1A6" w14:textId="77777777" w:rsidTr="003B5053">
        <w:tc>
          <w:tcPr>
            <w:tcW w:w="1870" w:type="dxa"/>
          </w:tcPr>
          <w:p w14:paraId="1E866F6A" w14:textId="75DA7AAD" w:rsidR="00811940" w:rsidRPr="005002E6" w:rsidRDefault="00811940" w:rsidP="00A47291">
            <w:pPr>
              <w:pStyle w:val="20211"/>
              <w:spacing w:after="0" w:line="160" w:lineRule="exact"/>
              <w:rPr>
                <w:rtl/>
              </w:rPr>
            </w:pPr>
          </w:p>
        </w:tc>
        <w:tc>
          <w:tcPr>
            <w:tcW w:w="1879" w:type="dxa"/>
          </w:tcPr>
          <w:p w14:paraId="266CEC5B" w14:textId="2780EDC6" w:rsidR="00811940" w:rsidRPr="005002E6" w:rsidRDefault="00A47291" w:rsidP="00A47291">
            <w:pPr>
              <w:pStyle w:val="20211"/>
              <w:spacing w:after="0" w:line="160" w:lineRule="exact"/>
              <w:rPr>
                <w:rtl/>
              </w:rPr>
            </w:pPr>
            <w:r>
              <w:rPr>
                <w:noProof/>
                <w:w w:val="100"/>
                <w:rtl/>
                <w:lang w:val="he-IL"/>
              </w:rPr>
              <mc:AlternateContent>
                <mc:Choice Requires="wps">
                  <w:drawing>
                    <wp:anchor distT="0" distB="0" distL="114300" distR="114300" simplePos="0" relativeHeight="251993600" behindDoc="0" locked="0" layoutInCell="1" allowOverlap="1" wp14:anchorId="39426C40" wp14:editId="48180A44">
                      <wp:simplePos x="0" y="0"/>
                      <wp:positionH relativeFrom="column">
                        <wp:posOffset>-2327275</wp:posOffset>
                      </wp:positionH>
                      <wp:positionV relativeFrom="paragraph">
                        <wp:posOffset>48260</wp:posOffset>
                      </wp:positionV>
                      <wp:extent cx="1013460" cy="0"/>
                      <wp:effectExtent l="0" t="0" r="0" b="0"/>
                      <wp:wrapNone/>
                      <wp:docPr id="2052770958" name="Straight Connector 2052770958"/>
                      <wp:cNvGraphicFramePr/>
                      <a:graphic xmlns:a="http://schemas.openxmlformats.org/drawingml/2006/main">
                        <a:graphicData uri="http://schemas.microsoft.com/office/word/2010/wordprocessingShape">
                          <wps:wsp>
                            <wps:cNvCnPr/>
                            <wps:spPr>
                              <a:xfrm flipH="1">
                                <a:off x="0" y="0"/>
                                <a:ext cx="101346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5F2D88" id="Straight Connector 2052770958" o:spid="_x0000_s1026" style="position:absolute;left:0;text-align:left;flip:x;z-index:251993600;visibility:visible;mso-wrap-style:square;mso-wrap-distance-left:9pt;mso-wrap-distance-top:0;mso-wrap-distance-right:9pt;mso-wrap-distance-bottom:0;mso-position-horizontal:absolute;mso-position-horizontal-relative:text;mso-position-vertical:absolute;mso-position-vertical-relative:text" from="-183.25pt,3.8pt" to="-103.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" strokecolor="#0d0d0d [3069]" strokeweight="1pt"/>
                  </w:pict>
                </mc:Fallback>
              </mc:AlternateContent>
            </w:r>
            <w:r>
              <w:rPr>
                <w:noProof/>
                <w:w w:val="100"/>
                <w:rtl/>
                <w:lang w:val="he-IL"/>
              </w:rPr>
              <mc:AlternateContent>
                <mc:Choice Requires="wps">
                  <w:drawing>
                    <wp:anchor distT="0" distB="0" distL="114300" distR="114300" simplePos="0" relativeHeight="251990528" behindDoc="0" locked="0" layoutInCell="1" allowOverlap="1" wp14:anchorId="10BDE904" wp14:editId="4D4ED71A">
                      <wp:simplePos x="0" y="0"/>
                      <wp:positionH relativeFrom="column">
                        <wp:posOffset>1188085</wp:posOffset>
                      </wp:positionH>
                      <wp:positionV relativeFrom="paragraph">
                        <wp:posOffset>49530</wp:posOffset>
                      </wp:positionV>
                      <wp:extent cx="1039495" cy="0"/>
                      <wp:effectExtent l="0" t="0" r="0" b="0"/>
                      <wp:wrapNone/>
                      <wp:docPr id="63" name="Straight Connector 63"/>
                      <wp:cNvGraphicFramePr/>
                      <a:graphic xmlns:a="http://schemas.openxmlformats.org/drawingml/2006/main">
                        <a:graphicData uri="http://schemas.microsoft.com/office/word/2010/wordprocessingShape">
                          <wps:wsp>
                            <wps:cNvCnPr/>
                            <wps:spPr>
                              <a:xfrm flipH="1">
                                <a:off x="0" y="0"/>
                                <a:ext cx="103949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D06A59" id="Straight Connector 63" o:spid="_x0000_s1026" style="position:absolute;left:0;text-align:left;flip:x;z-index:251990528;visibility:visible;mso-wrap-style:square;mso-wrap-distance-left:9pt;mso-wrap-distance-top:0;mso-wrap-distance-right:9pt;mso-wrap-distance-bottom:0;mso-position-horizontal:absolute;mso-position-horizontal-relative:text;mso-position-vertical:absolute;mso-position-vertical-relative:text" from="93.55pt,3.9pt" to="175.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" strokecolor="#0d0d0d [3069]" strokeweight="1pt"/>
                  </w:pict>
                </mc:Fallback>
              </mc:AlternateContent>
            </w:r>
            <w:r>
              <w:rPr>
                <w:noProof/>
                <w:w w:val="100"/>
                <w:rtl/>
                <w:lang w:val="he-IL"/>
              </w:rPr>
              <mc:AlternateContent>
                <mc:Choice Requires="wps">
                  <w:drawing>
                    <wp:anchor distT="0" distB="0" distL="114300" distR="114300" simplePos="0" relativeHeight="251991552" behindDoc="0" locked="0" layoutInCell="1" allowOverlap="1" wp14:anchorId="061CE250" wp14:editId="05FA2B34">
                      <wp:simplePos x="0" y="0"/>
                      <wp:positionH relativeFrom="column">
                        <wp:posOffset>22225</wp:posOffset>
                      </wp:positionH>
                      <wp:positionV relativeFrom="paragraph">
                        <wp:posOffset>48260</wp:posOffset>
                      </wp:positionV>
                      <wp:extent cx="1018540" cy="0"/>
                      <wp:effectExtent l="0" t="0" r="0" b="0"/>
                      <wp:wrapNone/>
                      <wp:docPr id="2052770947" name="Straight Connector 2052770947"/>
                      <wp:cNvGraphicFramePr/>
                      <a:graphic xmlns:a="http://schemas.openxmlformats.org/drawingml/2006/main">
                        <a:graphicData uri="http://schemas.microsoft.com/office/word/2010/wordprocessingShape">
                          <wps:wsp>
                            <wps:cNvCnPr/>
                            <wps:spPr>
                              <a:xfrm flipH="1">
                                <a:off x="0" y="0"/>
                                <a:ext cx="101854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862D73" id="Straight Connector 2052770947" o:spid="_x0000_s1026" style="position:absolute;left:0;text-align:left;flip:x;z-index:251991552;visibility:visible;mso-wrap-style:square;mso-wrap-distance-left:9pt;mso-wrap-distance-top:0;mso-wrap-distance-right:9pt;mso-wrap-distance-bottom:0;mso-position-horizontal:absolute;mso-position-horizontal-relative:text;mso-position-vertical:absolute;mso-position-vertical-relative:text" from="1.75pt,3.8pt" to="81.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" strokecolor="#0d0d0d [3069]" strokeweight="1pt"/>
                  </w:pict>
                </mc:Fallback>
              </mc:AlternateContent>
            </w:r>
          </w:p>
        </w:tc>
        <w:tc>
          <w:tcPr>
            <w:tcW w:w="1878" w:type="dxa"/>
          </w:tcPr>
          <w:p w14:paraId="3BB43766" w14:textId="182E8FC9" w:rsidR="00811940" w:rsidRPr="005002E6" w:rsidRDefault="00A47291" w:rsidP="00A47291">
            <w:pPr>
              <w:pStyle w:val="20211"/>
              <w:spacing w:after="0" w:line="160" w:lineRule="exact"/>
              <w:rPr>
                <w:rtl/>
              </w:rPr>
            </w:pPr>
            <w:r>
              <w:rPr>
                <w:noProof/>
                <w:w w:val="100"/>
                <w:rtl/>
                <w:lang w:val="he-IL"/>
              </w:rPr>
              <mc:AlternateContent>
                <mc:Choice Requires="wps">
                  <w:drawing>
                    <wp:anchor distT="0" distB="0" distL="114300" distR="114300" simplePos="0" relativeHeight="251992576" behindDoc="0" locked="0" layoutInCell="1" allowOverlap="1" wp14:anchorId="596A4E1D" wp14:editId="39837A98">
                      <wp:simplePos x="0" y="0"/>
                      <wp:positionH relativeFrom="column">
                        <wp:posOffset>147955</wp:posOffset>
                      </wp:positionH>
                      <wp:positionV relativeFrom="paragraph">
                        <wp:posOffset>48260</wp:posOffset>
                      </wp:positionV>
                      <wp:extent cx="891540" cy="0"/>
                      <wp:effectExtent l="0" t="0" r="0" b="0"/>
                      <wp:wrapNone/>
                      <wp:docPr id="2052770949" name="Straight Connector 2052770949"/>
                      <wp:cNvGraphicFramePr/>
                      <a:graphic xmlns:a="http://schemas.openxmlformats.org/drawingml/2006/main">
                        <a:graphicData uri="http://schemas.microsoft.com/office/word/2010/wordprocessingShape">
                          <wps:wsp>
                            <wps:cNvCnPr/>
                            <wps:spPr>
                              <a:xfrm flipH="1">
                                <a:off x="0" y="0"/>
                                <a:ext cx="89154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8FB2B1" id="Straight Connector 2052770949" o:spid="_x0000_s1026" style="position:absolute;left:0;text-align:left;flip:x;z-index:25199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5pt,3.8pt" to="81.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" strokecolor="#0d0d0d [3069]" strokeweight="1pt"/>
                  </w:pict>
                </mc:Fallback>
              </mc:AlternateContent>
            </w:r>
          </w:p>
        </w:tc>
        <w:tc>
          <w:tcPr>
            <w:tcW w:w="1879" w:type="dxa"/>
          </w:tcPr>
          <w:p w14:paraId="0BBE23D1" w14:textId="0D69F3F1" w:rsidR="00811940" w:rsidRPr="005002E6" w:rsidRDefault="00811940" w:rsidP="00A47291">
            <w:pPr>
              <w:pStyle w:val="20211"/>
              <w:spacing w:after="0" w:line="160" w:lineRule="exact"/>
              <w:rPr>
                <w:rtl/>
              </w:rPr>
            </w:pPr>
          </w:p>
        </w:tc>
      </w:tr>
      <w:tr w:rsidR="00FD0801" w:rsidRPr="009A73F6" w14:paraId="155098E9" w14:textId="77777777" w:rsidTr="003B5053">
        <w:tc>
          <w:tcPr>
            <w:tcW w:w="1870" w:type="dxa"/>
          </w:tcPr>
          <w:p w14:paraId="554AC9D5" w14:textId="0BA98FB7" w:rsidR="00FD0801" w:rsidRPr="00AE4A5B" w:rsidRDefault="00AE4A5B" w:rsidP="00AE4A5B">
            <w:pPr>
              <w:pStyle w:val="20211"/>
              <w:rPr>
                <w:rtl/>
              </w:rPr>
            </w:pPr>
            <w:r w:rsidRPr="005002E6">
              <w:rPr>
                <w:rtl/>
              </w:rPr>
              <w:t>מחטיב</w:t>
            </w:r>
            <w:r>
              <w:rPr>
                <w:rFonts w:hint="cs"/>
                <w:rtl/>
              </w:rPr>
              <w:t>ו</w:t>
            </w:r>
            <w:r w:rsidRPr="005002E6">
              <w:rPr>
                <w:rtl/>
              </w:rPr>
              <w:t xml:space="preserve">ת </w:t>
            </w:r>
            <w:r>
              <w:rPr>
                <w:rFonts w:hint="cs"/>
                <w:rtl/>
              </w:rPr>
              <w:t>ה</w:t>
            </w:r>
            <w:r w:rsidRPr="005002E6">
              <w:rPr>
                <w:rtl/>
              </w:rPr>
              <w:t>ביניים ומ</w:t>
            </w:r>
            <w:r>
              <w:rPr>
                <w:rFonts w:hint="cs"/>
                <w:rtl/>
              </w:rPr>
              <w:t>ה</w:t>
            </w:r>
            <w:r w:rsidRPr="005002E6">
              <w:rPr>
                <w:rtl/>
              </w:rPr>
              <w:t xml:space="preserve">חטיבות </w:t>
            </w:r>
            <w:r>
              <w:rPr>
                <w:rFonts w:hint="cs"/>
                <w:rtl/>
              </w:rPr>
              <w:t>ה</w:t>
            </w:r>
            <w:r w:rsidRPr="005002E6">
              <w:rPr>
                <w:rtl/>
              </w:rPr>
              <w:t xml:space="preserve">עליונות השתתפו בלימוד משותף של </w:t>
            </w:r>
            <w:r>
              <w:rPr>
                <w:rFonts w:hint="cs"/>
                <w:rtl/>
              </w:rPr>
              <w:t>בתי ספר</w:t>
            </w:r>
            <w:r w:rsidRPr="005002E6">
              <w:rPr>
                <w:rtl/>
              </w:rPr>
              <w:t xml:space="preserve"> מזרמי חינוך</w:t>
            </w:r>
            <w:r>
              <w:rPr>
                <w:rFonts w:hint="cs"/>
                <w:rtl/>
              </w:rPr>
              <w:t xml:space="preserve"> שונים</w:t>
            </w:r>
            <w:r w:rsidRPr="005002E6">
              <w:rPr>
                <w:rtl/>
              </w:rPr>
              <w:t xml:space="preserve"> בשנת הלימודים התש"ף</w:t>
            </w:r>
            <w:r>
              <w:rPr>
                <w:rFonts w:hint="cs"/>
                <w:rtl/>
              </w:rPr>
              <w:t xml:space="preserve"> (2019 - 2020),</w:t>
            </w:r>
            <w:r w:rsidRPr="005002E6">
              <w:rPr>
                <w:rtl/>
              </w:rPr>
              <w:t xml:space="preserve"> מתוך </w:t>
            </w:r>
            <w:r>
              <w:rPr>
                <w:rtl/>
              </w:rPr>
              <w:t>970</w:t>
            </w:r>
            <w:r>
              <w:rPr>
                <w:rFonts w:hint="cs"/>
                <w:rtl/>
              </w:rPr>
              <w:t>,000</w:t>
            </w:r>
            <w:r>
              <w:rPr>
                <w:rtl/>
              </w:rPr>
              <w:t xml:space="preserve"> תלמידים בשכב</w:t>
            </w:r>
            <w:r>
              <w:rPr>
                <w:rFonts w:hint="cs"/>
                <w:rtl/>
              </w:rPr>
              <w:t>ו</w:t>
            </w:r>
            <w:r>
              <w:rPr>
                <w:rtl/>
              </w:rPr>
              <w:t xml:space="preserve">ת גיל </w:t>
            </w:r>
            <w:r>
              <w:rPr>
                <w:rFonts w:hint="cs"/>
                <w:rtl/>
              </w:rPr>
              <w:t>אלו</w:t>
            </w:r>
          </w:p>
        </w:tc>
        <w:tc>
          <w:tcPr>
            <w:tcW w:w="1879" w:type="dxa"/>
          </w:tcPr>
          <w:p w14:paraId="312DE5A5" w14:textId="1738FB57" w:rsidR="00FD0801" w:rsidRPr="00AE4A5B" w:rsidRDefault="00AE4A5B" w:rsidP="00AE4A5B">
            <w:pPr>
              <w:pStyle w:val="20211"/>
              <w:rPr>
                <w:rtl/>
              </w:rPr>
            </w:pPr>
            <w:r w:rsidRPr="005002E6">
              <w:rPr>
                <w:rtl/>
              </w:rPr>
              <w:t>מורים יוצאי אתיופיה שולבו עד שנה"ל התש"ף במערכת החינוך במסגרת ה</w:t>
            </w:r>
            <w:r>
              <w:rPr>
                <w:rtl/>
              </w:rPr>
              <w:t>תוכנית</w:t>
            </w:r>
            <w:r w:rsidRPr="005002E6">
              <w:rPr>
                <w:rtl/>
              </w:rPr>
              <w:t xml:space="preserve"> </w:t>
            </w:r>
            <w:r>
              <w:rPr>
                <w:rFonts w:hint="cs"/>
                <w:rtl/>
              </w:rPr>
              <w:t>"</w:t>
            </w:r>
            <w:r w:rsidRPr="005002E6">
              <w:rPr>
                <w:rtl/>
              </w:rPr>
              <w:t>דרך חדשה</w:t>
            </w:r>
            <w:r>
              <w:rPr>
                <w:rFonts w:hint="cs"/>
                <w:rtl/>
              </w:rPr>
              <w:t>",</w:t>
            </w:r>
            <w:r w:rsidRPr="005002E6">
              <w:rPr>
                <w:rtl/>
              </w:rPr>
              <w:t xml:space="preserve"> </w:t>
            </w:r>
            <w:r>
              <w:rPr>
                <w:rFonts w:hint="cs"/>
                <w:rtl/>
              </w:rPr>
              <w:t xml:space="preserve">לעומת </w:t>
            </w:r>
            <w:r w:rsidRPr="005002E6">
              <w:rPr>
                <w:rtl/>
              </w:rPr>
              <w:t>יעד של</w:t>
            </w:r>
            <w:r>
              <w:rPr>
                <w:rtl/>
              </w:rPr>
              <w:t xml:space="preserve"> 600 מורים</w:t>
            </w:r>
          </w:p>
        </w:tc>
        <w:tc>
          <w:tcPr>
            <w:tcW w:w="1878" w:type="dxa"/>
          </w:tcPr>
          <w:p w14:paraId="48CFA8AF" w14:textId="331D5E4E" w:rsidR="00FD0801" w:rsidRDefault="00AE4A5B" w:rsidP="000D1F48">
            <w:pPr>
              <w:pStyle w:val="20211"/>
              <w:rPr>
                <w:spacing w:val="-10"/>
                <w:rtl/>
              </w:rPr>
            </w:pPr>
            <w:r w:rsidRPr="005002E6">
              <w:rPr>
                <w:rtl/>
              </w:rPr>
              <w:t xml:space="preserve">עד מועד </w:t>
            </w:r>
            <w:r>
              <w:rPr>
                <w:rFonts w:hint="cs"/>
                <w:rtl/>
              </w:rPr>
              <w:t xml:space="preserve">סיום </w:t>
            </w:r>
            <w:r w:rsidRPr="005002E6">
              <w:rPr>
                <w:rtl/>
              </w:rPr>
              <w:t xml:space="preserve">הביקורת, אוקטובר 2020, לא התקיימו </w:t>
            </w:r>
            <w:r w:rsidRPr="000D1F48">
              <w:rPr>
                <w:rtl/>
              </w:rPr>
              <w:t>מפגשי</w:t>
            </w:r>
            <w:r w:rsidRPr="005002E6">
              <w:rPr>
                <w:rtl/>
              </w:rPr>
              <w:t xml:space="preserve"> תלמידים מהמגזר החרדי עם תלמידים ממגזרים אחרים</w:t>
            </w:r>
          </w:p>
        </w:tc>
        <w:tc>
          <w:tcPr>
            <w:tcW w:w="1879" w:type="dxa"/>
          </w:tcPr>
          <w:p w14:paraId="688245DA" w14:textId="035B56B3" w:rsidR="00FD0801" w:rsidRPr="000D1F48" w:rsidRDefault="000D1F48" w:rsidP="000D1F48">
            <w:pPr>
              <w:pStyle w:val="20211"/>
              <w:rPr>
                <w:rtl/>
              </w:rPr>
            </w:pPr>
            <w:r w:rsidRPr="005002E6">
              <w:rPr>
                <w:rtl/>
              </w:rPr>
              <w:t>מורים ערבים שולבו בשנה"ל התש"ף</w:t>
            </w:r>
            <w:r>
              <w:rPr>
                <w:rFonts w:hint="cs"/>
                <w:rtl/>
              </w:rPr>
              <w:t xml:space="preserve"> </w:t>
            </w:r>
            <w:r w:rsidRPr="005002E6">
              <w:rPr>
                <w:rtl/>
              </w:rPr>
              <w:t>בב</w:t>
            </w:r>
            <w:r>
              <w:rPr>
                <w:rFonts w:hint="cs"/>
                <w:rtl/>
              </w:rPr>
              <w:t>תי ספר</w:t>
            </w:r>
            <w:r w:rsidRPr="005002E6">
              <w:rPr>
                <w:rtl/>
              </w:rPr>
              <w:t xml:space="preserve"> </w:t>
            </w:r>
            <w:r>
              <w:rPr>
                <w:rFonts w:hint="cs"/>
                <w:rtl/>
              </w:rPr>
              <w:t>מה</w:t>
            </w:r>
            <w:r w:rsidRPr="005002E6">
              <w:rPr>
                <w:rtl/>
              </w:rPr>
              <w:t>מגזר היהודי</w:t>
            </w:r>
            <w:r>
              <w:rPr>
                <w:rFonts w:hint="cs"/>
                <w:rtl/>
              </w:rPr>
              <w:t>,</w:t>
            </w:r>
            <w:r w:rsidRPr="005002E6">
              <w:rPr>
                <w:rtl/>
              </w:rPr>
              <w:t xml:space="preserve"> </w:t>
            </w:r>
            <w:r>
              <w:rPr>
                <w:rFonts w:hint="cs"/>
                <w:rtl/>
              </w:rPr>
              <w:t>לעומת יעד של</w:t>
            </w:r>
            <w:r>
              <w:rPr>
                <w:rtl/>
              </w:rPr>
              <w:t xml:space="preserve"> 50 </w:t>
            </w:r>
            <w:r>
              <w:rPr>
                <w:rFonts w:hint="cs"/>
                <w:rtl/>
              </w:rPr>
              <w:t>מורים</w:t>
            </w:r>
          </w:p>
          <w:p w14:paraId="61870ED3" w14:textId="77777777" w:rsidR="00FD0801" w:rsidRDefault="00FD0801" w:rsidP="00FD0801">
            <w:pPr>
              <w:pStyle w:val="20211"/>
              <w:rPr>
                <w:spacing w:val="-10"/>
                <w:rtl/>
              </w:rPr>
            </w:pPr>
          </w:p>
        </w:tc>
      </w:tr>
    </w:tbl>
    <w:p w14:paraId="064A0B73" w14:textId="61A5DF91" w:rsidR="00FD0801" w:rsidRDefault="00FD0801" w:rsidP="00F9227B">
      <w:pPr>
        <w:pStyle w:val="100"/>
        <w:tabs>
          <w:tab w:val="center" w:pos="3685"/>
        </w:tabs>
        <w:spacing w:after="0" w:line="240" w:lineRule="exact"/>
        <w:rPr>
          <w:b/>
          <w:bCs/>
          <w:color w:val="00305F"/>
          <w:sz w:val="32"/>
          <w:szCs w:val="32"/>
          <w:rtl/>
        </w:rPr>
      </w:pPr>
    </w:p>
    <w:p w14:paraId="337E9EA2" w14:textId="1B988857" w:rsidR="00FD0801" w:rsidRDefault="00FD0801" w:rsidP="00F9227B">
      <w:pPr>
        <w:pStyle w:val="100"/>
        <w:tabs>
          <w:tab w:val="center" w:pos="3685"/>
        </w:tabs>
        <w:spacing w:after="0" w:line="240" w:lineRule="exact"/>
        <w:rPr>
          <w:b/>
          <w:bCs/>
          <w:color w:val="00305F"/>
          <w:sz w:val="32"/>
          <w:szCs w:val="32"/>
          <w:rtl/>
        </w:rPr>
      </w:pPr>
    </w:p>
    <w:p w14:paraId="45B34321" w14:textId="09231472" w:rsidR="00FD0801" w:rsidRDefault="00FD0801" w:rsidP="00F9227B">
      <w:pPr>
        <w:pStyle w:val="100"/>
        <w:tabs>
          <w:tab w:val="center" w:pos="3685"/>
        </w:tabs>
        <w:spacing w:after="0" w:line="240" w:lineRule="exact"/>
        <w:rPr>
          <w:b/>
          <w:bCs/>
          <w:color w:val="00305F"/>
          <w:sz w:val="32"/>
          <w:szCs w:val="32"/>
          <w:rtl/>
        </w:rPr>
      </w:pPr>
    </w:p>
    <w:p w14:paraId="21D40985" w14:textId="5E7DFE51" w:rsidR="00FD0801" w:rsidRDefault="00FD0801" w:rsidP="00F9227B">
      <w:pPr>
        <w:pStyle w:val="100"/>
        <w:tabs>
          <w:tab w:val="center" w:pos="3685"/>
        </w:tabs>
        <w:spacing w:after="0" w:line="240" w:lineRule="exact"/>
        <w:rPr>
          <w:b/>
          <w:bCs/>
          <w:color w:val="00305F"/>
          <w:sz w:val="32"/>
          <w:szCs w:val="32"/>
          <w:rtl/>
        </w:rPr>
      </w:pPr>
    </w:p>
    <w:p w14:paraId="229262D0" w14:textId="64E582ED" w:rsidR="00FD0801" w:rsidRDefault="00FD0801" w:rsidP="00F9227B">
      <w:pPr>
        <w:pStyle w:val="100"/>
        <w:tabs>
          <w:tab w:val="center" w:pos="3685"/>
        </w:tabs>
        <w:spacing w:after="0" w:line="240" w:lineRule="exact"/>
        <w:rPr>
          <w:b/>
          <w:bCs/>
          <w:color w:val="00305F"/>
          <w:sz w:val="32"/>
          <w:szCs w:val="32"/>
          <w:rtl/>
        </w:rPr>
      </w:pPr>
    </w:p>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1688448" behindDoc="0" locked="0" layoutInCell="1" allowOverlap="1" wp14:anchorId="7839D982" wp14:editId="75773203">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ED08F7" id="Group 45" o:spid="_x0000_s1026" style="position:absolute;left:0;text-align:left;margin-left:-2.4pt;margin-top:3.75pt;width:372pt;height:3pt;z-index:251688448;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17E38674" w14:textId="24FFAFAC" w:rsidR="00206509" w:rsidRDefault="00514BB5" w:rsidP="00E51040">
      <w:pPr>
        <w:pStyle w:val="71f3"/>
        <w:rPr>
          <w:rtl/>
        </w:rPr>
      </w:pPr>
      <w:r>
        <w:rPr>
          <w:noProof/>
          <w:rtl/>
          <w:lang w:val="he-IL"/>
        </w:rPr>
        <w:drawing>
          <wp:anchor distT="0" distB="0" distL="114300" distR="114300" simplePos="0" relativeHeight="251984384" behindDoc="0" locked="0" layoutInCell="1" allowOverlap="1" wp14:anchorId="570193A3" wp14:editId="4038435A">
            <wp:simplePos x="0" y="0"/>
            <wp:positionH relativeFrom="column">
              <wp:posOffset>-240030</wp:posOffset>
            </wp:positionH>
            <wp:positionV relativeFrom="paragraph">
              <wp:posOffset>1725295</wp:posOffset>
            </wp:positionV>
            <wp:extent cx="5118100" cy="863600"/>
            <wp:effectExtent l="0" t="0" r="635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20" cstate="print">
                      <a:extLst>
                        <a:ext uri="{28A0092B-C50C-407E-A947-70E740481C1C}">
                          <a14:useLocalDpi xmlns:a14="http://schemas.microsoft.com/office/drawing/2010/main" val="0"/>
                        </a:ext>
                      </a:extLst>
                    </a:blip>
                    <a:srcRect t="16894" b="16894"/>
                    <a:stretch>
                      <a:fillRect/>
                    </a:stretch>
                  </pic:blipFill>
                  <pic:spPr bwMode="auto">
                    <a:xfrm>
                      <a:off x="0" y="0"/>
                      <a:ext cx="5118100" cy="86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7831" w:rsidRPr="00666E99">
        <w:rPr>
          <w:noProof/>
        </w:rPr>
        <w:drawing>
          <wp:anchor distT="0" distB="0" distL="114300" distR="114300" simplePos="0" relativeHeight="251705856" behindDoc="0" locked="0" layoutInCell="1" allowOverlap="1" wp14:anchorId="0EA9C558" wp14:editId="01C477B5">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1040">
        <w:rPr>
          <w:rFonts w:hint="cs"/>
          <w:rtl/>
        </w:rPr>
        <w:t>בשנת</w:t>
      </w:r>
      <w:r w:rsidR="00E51040" w:rsidRPr="005002E6">
        <w:rPr>
          <w:rtl/>
        </w:rPr>
        <w:t xml:space="preserve"> 2016 פרסם משרד מבקר המדינה דוח מיוחד בעניין חינוך לחיים משותפים ו</w:t>
      </w:r>
      <w:r w:rsidR="00E51040">
        <w:rPr>
          <w:rFonts w:hint="cs"/>
          <w:rtl/>
        </w:rPr>
        <w:t>ל</w:t>
      </w:r>
      <w:r w:rsidR="00E51040" w:rsidRPr="005002E6">
        <w:rPr>
          <w:rtl/>
        </w:rPr>
        <w:t>מניעת גזענות (הדוח הקודם)</w:t>
      </w:r>
      <w:r w:rsidR="00E51040">
        <w:rPr>
          <w:rStyle w:val="FootnoteReference"/>
          <w:rtl/>
        </w:rPr>
        <w:footnoteReference w:id="5"/>
      </w:r>
      <w:r w:rsidR="00E51040" w:rsidRPr="005002E6">
        <w:rPr>
          <w:rtl/>
        </w:rPr>
        <w:t xml:space="preserve">. בחודשים מאי </w:t>
      </w:r>
      <w:r w:rsidR="00E51040">
        <w:rPr>
          <w:rFonts w:hint="cs"/>
          <w:rtl/>
        </w:rPr>
        <w:t>עד</w:t>
      </w:r>
      <w:r w:rsidR="00E51040" w:rsidRPr="005002E6">
        <w:rPr>
          <w:rtl/>
        </w:rPr>
        <w:t xml:space="preserve"> אוקטובר 2020 </w:t>
      </w:r>
      <w:r w:rsidR="00E51040">
        <w:rPr>
          <w:rFonts w:hint="cs"/>
          <w:rtl/>
        </w:rPr>
        <w:t>עשה</w:t>
      </w:r>
      <w:r w:rsidR="00E51040" w:rsidRPr="005002E6">
        <w:rPr>
          <w:rtl/>
        </w:rPr>
        <w:t xml:space="preserve"> משרד מבקר המדינה ביקורת מעקב </w:t>
      </w:r>
      <w:r w:rsidR="00E51040">
        <w:rPr>
          <w:rFonts w:hint="cs"/>
          <w:rtl/>
        </w:rPr>
        <w:t>בנושא</w:t>
      </w:r>
      <w:r w:rsidR="00E51040" w:rsidRPr="005002E6">
        <w:rPr>
          <w:rtl/>
        </w:rPr>
        <w:t xml:space="preserve"> פעולותיו של משרד החינוך לתיקון הליקויים שעלו בדוח הקודם. הביקורת נעשתה במשרד החינוך - באגף חברה ורוח </w:t>
      </w:r>
      <w:r w:rsidR="00E51040">
        <w:rPr>
          <w:rFonts w:hint="cs"/>
          <w:rtl/>
        </w:rPr>
        <w:t>ב</w:t>
      </w:r>
      <w:r w:rsidR="00E51040" w:rsidRPr="005002E6">
        <w:rPr>
          <w:rtl/>
        </w:rPr>
        <w:t>מזכירות הפדגוגית</w:t>
      </w:r>
      <w:r w:rsidR="00E51040">
        <w:rPr>
          <w:rFonts w:hint="cs"/>
          <w:rtl/>
        </w:rPr>
        <w:t xml:space="preserve"> (להלן - מזה"פ)</w:t>
      </w:r>
      <w:r w:rsidR="00E51040" w:rsidRPr="005002E6">
        <w:rPr>
          <w:rtl/>
        </w:rPr>
        <w:t xml:space="preserve">, במטה לחינוך אזרחי, אצל </w:t>
      </w:r>
      <w:r w:rsidR="00E51040">
        <w:rPr>
          <w:rFonts w:hint="cs"/>
          <w:rtl/>
        </w:rPr>
        <w:t>ה</w:t>
      </w:r>
      <w:r w:rsidR="00E51040" w:rsidRPr="005002E6">
        <w:rPr>
          <w:rtl/>
        </w:rPr>
        <w:t xml:space="preserve">מפקחת </w:t>
      </w:r>
      <w:r w:rsidR="00E51040">
        <w:rPr>
          <w:rFonts w:hint="cs"/>
          <w:rtl/>
        </w:rPr>
        <w:t>ה</w:t>
      </w:r>
      <w:r w:rsidR="00E51040" w:rsidRPr="005002E6">
        <w:rPr>
          <w:rtl/>
        </w:rPr>
        <w:t xml:space="preserve">מרכזת (מפמ"רית) לאזרחות </w:t>
      </w:r>
      <w:r w:rsidR="00E51040" w:rsidRPr="00E51040">
        <w:rPr>
          <w:rtl/>
        </w:rPr>
        <w:t>והמפמ</w:t>
      </w:r>
      <w:r w:rsidR="00E51040" w:rsidRPr="005002E6">
        <w:rPr>
          <w:rtl/>
        </w:rPr>
        <w:t xml:space="preserve">"רית להיסטוריה בזרם הממלכתי; אצל הממונה </w:t>
      </w:r>
      <w:r w:rsidR="00E51040">
        <w:rPr>
          <w:rFonts w:hint="cs"/>
          <w:rtl/>
        </w:rPr>
        <w:t>ע</w:t>
      </w:r>
      <w:r w:rsidR="00E51040" w:rsidRPr="005002E6">
        <w:rPr>
          <w:rtl/>
        </w:rPr>
        <w:t>ל</w:t>
      </w:r>
      <w:r w:rsidR="00E51040">
        <w:rPr>
          <w:rFonts w:hint="cs"/>
          <w:rtl/>
        </w:rPr>
        <w:t xml:space="preserve"> </w:t>
      </w:r>
      <w:r w:rsidR="00E51040" w:rsidRPr="005002E6">
        <w:rPr>
          <w:rtl/>
        </w:rPr>
        <w:t xml:space="preserve">מניעת גזענות; במינהל עובדי הוראה; בשירות הפסיכולוגי החינוכי שבמינהל הפדגוגי; במינהל חברה ונוער וכן אצל המשנה למנכ"ל משרד החינוך המובילה את </w:t>
      </w:r>
      <w:r w:rsidR="00E51040">
        <w:rPr>
          <w:rFonts w:hint="cs"/>
          <w:rtl/>
        </w:rPr>
        <w:t>ה</w:t>
      </w:r>
      <w:r w:rsidR="00E51040" w:rsidRPr="005002E6">
        <w:rPr>
          <w:rtl/>
        </w:rPr>
        <w:t>תוכנית "דרך חדשה"</w:t>
      </w:r>
      <w:r w:rsidR="00E51040">
        <w:rPr>
          <w:rFonts w:hint="cs"/>
          <w:rtl/>
        </w:rPr>
        <w:t>.</w:t>
      </w:r>
      <w:r w:rsidR="00E51040" w:rsidRPr="005002E6">
        <w:rPr>
          <w:rtl/>
        </w:rPr>
        <w:t xml:space="preserve"> </w:t>
      </w:r>
      <w:r w:rsidR="00E51040">
        <w:rPr>
          <w:rFonts w:hint="cs"/>
          <w:rtl/>
        </w:rPr>
        <w:t>בדיקות</w:t>
      </w:r>
      <w:r w:rsidR="00E51040" w:rsidRPr="005002E6">
        <w:rPr>
          <w:rtl/>
        </w:rPr>
        <w:t xml:space="preserve"> השלמה </w:t>
      </w:r>
      <w:r w:rsidR="00E51040">
        <w:rPr>
          <w:rFonts w:hint="cs"/>
          <w:rtl/>
        </w:rPr>
        <w:t xml:space="preserve">נעשו </w:t>
      </w:r>
      <w:r w:rsidR="00E51040" w:rsidRPr="005002E6">
        <w:rPr>
          <w:rtl/>
        </w:rPr>
        <w:t xml:space="preserve">ביחידה </w:t>
      </w:r>
      <w:r w:rsidR="00E51040">
        <w:rPr>
          <w:rFonts w:hint="cs"/>
          <w:rtl/>
        </w:rPr>
        <w:t>ה</w:t>
      </w:r>
      <w:r w:rsidR="00E51040" w:rsidRPr="005002E6">
        <w:rPr>
          <w:rtl/>
        </w:rPr>
        <w:t>ממשלתית לתיאום המאבק בגזענות במשרד המשפטים ובמועצה להשכל</w:t>
      </w:r>
      <w:r w:rsidR="00E51040">
        <w:rPr>
          <w:rFonts w:hint="cs"/>
          <w:rtl/>
        </w:rPr>
        <w:t>ה</w:t>
      </w:r>
      <w:r w:rsidR="00E51040" w:rsidRPr="005002E6">
        <w:rPr>
          <w:rtl/>
        </w:rPr>
        <w:t xml:space="preserve"> גבוהה (המל"ג).</w:t>
      </w:r>
    </w:p>
    <w:p w14:paraId="638F4F43" w14:textId="74DB880F" w:rsidR="00E51040" w:rsidRDefault="00E51040" w:rsidP="00E51040">
      <w:pPr>
        <w:pStyle w:val="71f3"/>
        <w:rPr>
          <w:rtl/>
        </w:rPr>
      </w:pPr>
    </w:p>
    <w:p w14:paraId="3037171D" w14:textId="35507133" w:rsidR="0060683C" w:rsidRDefault="00666E99" w:rsidP="00666E99">
      <w:pPr>
        <w:pStyle w:val="7190"/>
        <w:rPr>
          <w:rtl/>
        </w:rPr>
      </w:pPr>
      <w:r w:rsidRPr="00362C00">
        <w:rPr>
          <w:noProof/>
          <w:rtl/>
        </w:rPr>
        <w:drawing>
          <wp:anchor distT="0" distB="0" distL="114300" distR="114300" simplePos="0" relativeHeight="251722240" behindDoc="0" locked="0" layoutInCell="1" allowOverlap="1" wp14:anchorId="596EA90B" wp14:editId="73B018E5">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30432" behindDoc="0" locked="0" layoutInCell="1" allowOverlap="1" wp14:anchorId="0D187C07" wp14:editId="45B7F1B7">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31456" behindDoc="0" locked="0" layoutInCell="1" allowOverlap="1" wp14:anchorId="59406E43" wp14:editId="3CC0E24E">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A15ADD" id="Straight Connector 3" o:spid="_x0000_s1026" style="position:absolute;left:0;text-align:left;z-index:25173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76913108" w14:textId="6AF088F2" w:rsidR="005E36DC" w:rsidRPr="005E36DC" w:rsidRDefault="00807FA7" w:rsidP="005E36DC">
      <w:pPr>
        <w:pStyle w:val="71f3"/>
      </w:pPr>
      <w:r w:rsidRPr="00864795">
        <w:rPr>
          <w:rStyle w:val="7195Char"/>
          <w:rFonts w:hint="cs"/>
          <w:rtl/>
        </w:rPr>
        <w:drawing>
          <wp:anchor distT="0" distB="3600450" distL="114300" distR="114300" simplePos="0" relativeHeight="251883008" behindDoc="0" locked="0" layoutInCell="1" allowOverlap="1" wp14:anchorId="3B13BABC" wp14:editId="4EB6A898">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E36DC" w:rsidRPr="005E36DC">
        <w:rPr>
          <w:b/>
          <w:bCs/>
          <w:rtl/>
        </w:rPr>
        <w:t>י</w:t>
      </w:r>
      <w:r w:rsidR="005E36DC" w:rsidRPr="005E36DC">
        <w:rPr>
          <w:rFonts w:hint="cs"/>
          <w:b/>
          <w:bCs/>
          <w:rtl/>
        </w:rPr>
        <w:t>י</w:t>
      </w:r>
      <w:r w:rsidR="005E36DC" w:rsidRPr="005E36DC">
        <w:rPr>
          <w:b/>
          <w:bCs/>
          <w:rtl/>
        </w:rPr>
        <w:t>שום מרכיבים מרכזיים בתפיסה המנחה</w:t>
      </w:r>
      <w:r w:rsidR="005E36DC" w:rsidRPr="005E36DC">
        <w:rPr>
          <w:rtl/>
        </w:rPr>
        <w:t xml:space="preserve"> - בדוח הקודם עלה שמשרד החינוך לא קידם מרכיבים שנועדו לחולל שינוי בגישה לחינוך הדמוקרטי, האזרחי והערכי ברוח המלצות ועדה ציבורית </w:t>
      </w:r>
      <w:r w:rsidR="005E36DC" w:rsidRPr="005E36DC">
        <w:rPr>
          <w:rFonts w:hint="cs"/>
          <w:rtl/>
        </w:rPr>
        <w:t>ש</w:t>
      </w:r>
      <w:r w:rsidR="005E36DC" w:rsidRPr="005E36DC">
        <w:rPr>
          <w:rtl/>
        </w:rPr>
        <w:t xml:space="preserve">אימץ </w:t>
      </w:r>
      <w:r w:rsidR="005E36DC" w:rsidRPr="005E36DC">
        <w:rPr>
          <w:rFonts w:hint="cs"/>
          <w:rtl/>
        </w:rPr>
        <w:t>כבר</w:t>
      </w:r>
      <w:r w:rsidR="005E36DC" w:rsidRPr="005E36DC">
        <w:rPr>
          <w:rtl/>
        </w:rPr>
        <w:t xml:space="preserve"> במחצית שנות ה</w:t>
      </w:r>
      <w:r w:rsidR="005E36DC" w:rsidRPr="005E36DC">
        <w:rPr>
          <w:rFonts w:hint="cs"/>
          <w:rtl/>
        </w:rPr>
        <w:t>תשעים של המאה העשרים</w:t>
      </w:r>
      <w:r w:rsidR="005E36DC">
        <w:rPr>
          <w:rStyle w:val="FootnoteReference"/>
          <w:sz w:val="19"/>
          <w:szCs w:val="19"/>
          <w:rtl/>
        </w:rPr>
        <w:footnoteReference w:id="6"/>
      </w:r>
      <w:r w:rsidR="005E36DC" w:rsidRPr="005E36DC">
        <w:rPr>
          <w:rFonts w:hint="cs"/>
          <w:rtl/>
        </w:rPr>
        <w:t>.</w:t>
      </w:r>
      <w:r w:rsidR="005E36DC" w:rsidRPr="005E36DC">
        <w:rPr>
          <w:rtl/>
        </w:rPr>
        <w:t xml:space="preserve"> בביקורת המעקב עלה כי לא חלו שינויים בתחום זה</w:t>
      </w:r>
      <w:r w:rsidR="005E36DC" w:rsidRPr="005E36DC">
        <w:rPr>
          <w:rFonts w:hint="cs"/>
          <w:rtl/>
        </w:rPr>
        <w:t>,</w:t>
      </w:r>
      <w:r w:rsidR="005E36DC" w:rsidRPr="005E36DC">
        <w:rPr>
          <w:rtl/>
        </w:rPr>
        <w:t xml:space="preserve"> והמשרד טרם </w:t>
      </w:r>
      <w:r w:rsidR="005E36DC" w:rsidRPr="005E36DC">
        <w:rPr>
          <w:rFonts w:hint="cs"/>
          <w:rtl/>
        </w:rPr>
        <w:t>החל לקדם</w:t>
      </w:r>
      <w:r w:rsidR="005E36DC" w:rsidRPr="005E36DC">
        <w:rPr>
          <w:rtl/>
        </w:rPr>
        <w:t xml:space="preserve"> מרכיבים מרכזיים מהתפיסה המנחה</w:t>
      </w:r>
      <w:r w:rsidR="005E36DC" w:rsidRPr="005E36DC">
        <w:rPr>
          <w:rFonts w:hint="cs"/>
          <w:rtl/>
        </w:rPr>
        <w:t>,</w:t>
      </w:r>
      <w:r w:rsidR="005E36DC" w:rsidRPr="005E36DC">
        <w:rPr>
          <w:rtl/>
        </w:rPr>
        <w:t xml:space="preserve"> כגון הקמת ועדת היגוי לתכלול הנושא ולקביעת מדיניות שתתורגם לתוכנית אופרטיבית שתחייב את כלל יחידות המשרד. נוסף</w:t>
      </w:r>
      <w:r w:rsidR="005E36DC" w:rsidRPr="005E36DC">
        <w:rPr>
          <w:rFonts w:hint="cs"/>
          <w:rtl/>
        </w:rPr>
        <w:t xml:space="preserve"> על כך,</w:t>
      </w:r>
      <w:r w:rsidR="005E36DC" w:rsidRPr="005E36DC">
        <w:rPr>
          <w:rtl/>
        </w:rPr>
        <w:t xml:space="preserve"> המשרד לא עיגן את התפיסה בחוזר מנכ"ל שיתווה את אבני הדרך לחינוך לדמוקרטיה ולחיים משותפים בכלל המגזרים ושלבי החינוך.</w:t>
      </w:r>
    </w:p>
    <w:p w14:paraId="7D68B5ED" w14:textId="208ECA0F" w:rsidR="00D40584" w:rsidRDefault="00D40584" w:rsidP="00D40584">
      <w:pPr>
        <w:pStyle w:val="71f3"/>
        <w:rPr>
          <w:rtl/>
        </w:rPr>
      </w:pPr>
      <w:r w:rsidRPr="00864795">
        <w:rPr>
          <w:rStyle w:val="7195Char"/>
          <w:rFonts w:hint="cs"/>
          <w:rtl/>
        </w:rPr>
        <w:drawing>
          <wp:anchor distT="0" distB="3600450" distL="114300" distR="114300" simplePos="0" relativeHeight="251938304" behindDoc="0" locked="0" layoutInCell="1" allowOverlap="1" wp14:anchorId="48BF398D" wp14:editId="790DC6C1">
            <wp:simplePos x="0" y="0"/>
            <wp:positionH relativeFrom="column">
              <wp:posOffset>4518025</wp:posOffset>
            </wp:positionH>
            <wp:positionV relativeFrom="paragraph">
              <wp:posOffset>47625</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E36DC" w:rsidRPr="0051536E">
        <w:rPr>
          <w:b/>
          <w:bCs/>
          <w:rtl/>
        </w:rPr>
        <w:t xml:space="preserve">היקף תופעת הגזענות בקרב תלמידים </w:t>
      </w:r>
      <w:r w:rsidR="005E36DC" w:rsidRPr="001D3F2B">
        <w:rPr>
          <w:rtl/>
        </w:rPr>
        <w:t>-</w:t>
      </w:r>
      <w:r w:rsidR="005E36DC" w:rsidRPr="0051536E">
        <w:rPr>
          <w:rtl/>
        </w:rPr>
        <w:t xml:space="preserve"> על פי הדוח הקודם</w:t>
      </w:r>
      <w:r w:rsidR="005E36DC">
        <w:rPr>
          <w:rFonts w:hint="cs"/>
          <w:rtl/>
        </w:rPr>
        <w:t>,</w:t>
      </w:r>
      <w:r w:rsidR="005E36DC" w:rsidRPr="0051536E">
        <w:rPr>
          <w:rtl/>
        </w:rPr>
        <w:t xml:space="preserve"> משרד החינוך לא קבע מדד לבחינה אחידה, שיטתית ועקבית של היקף תופעת הגזענות במערכת החינוך, </w:t>
      </w:r>
      <w:r w:rsidR="005E36DC" w:rsidRPr="00D40584">
        <w:rPr>
          <w:rtl/>
        </w:rPr>
        <w:t>שתכלול</w:t>
      </w:r>
      <w:r w:rsidR="005E36DC" w:rsidRPr="0051536E">
        <w:rPr>
          <w:rtl/>
        </w:rPr>
        <w:t xml:space="preserve"> פרמטרים של התנהגויות שלפיהן </w:t>
      </w:r>
      <w:r w:rsidR="005E36DC">
        <w:rPr>
          <w:rFonts w:hint="cs"/>
          <w:rtl/>
        </w:rPr>
        <w:t>אפשר</w:t>
      </w:r>
      <w:r w:rsidR="005E36DC" w:rsidRPr="0051536E">
        <w:rPr>
          <w:rtl/>
        </w:rPr>
        <w:t xml:space="preserve"> לדרג את היקף הגזענות ואת פעילויות בתי הספר לקידום חיים משותפים בהם. בביקורת המעקב עלה </w:t>
      </w:r>
      <w:r w:rsidR="005E36DC">
        <w:rPr>
          <w:rFonts w:hint="cs"/>
          <w:rtl/>
        </w:rPr>
        <w:t>ש</w:t>
      </w:r>
      <w:r w:rsidR="005E36DC" w:rsidRPr="0051536E">
        <w:rPr>
          <w:rtl/>
        </w:rPr>
        <w:t>בשנים</w:t>
      </w:r>
      <w:r w:rsidR="005E36DC">
        <w:rPr>
          <w:rFonts w:hint="cs"/>
          <w:rtl/>
        </w:rPr>
        <w:t xml:space="preserve"> </w:t>
      </w:r>
      <w:r w:rsidR="005E36DC" w:rsidRPr="0051536E">
        <w:rPr>
          <w:rtl/>
        </w:rPr>
        <w:t>201</w:t>
      </w:r>
      <w:r w:rsidR="005E36DC">
        <w:rPr>
          <w:rFonts w:hint="cs"/>
          <w:rtl/>
        </w:rPr>
        <w:t xml:space="preserve">5 </w:t>
      </w:r>
      <w:r w:rsidR="005E36DC" w:rsidRPr="0051536E">
        <w:rPr>
          <w:rtl/>
        </w:rPr>
        <w:t>-</w:t>
      </w:r>
      <w:r w:rsidR="005E36DC">
        <w:rPr>
          <w:rFonts w:hint="cs"/>
          <w:rtl/>
        </w:rPr>
        <w:t xml:space="preserve"> </w:t>
      </w:r>
      <w:r w:rsidR="005E36DC" w:rsidRPr="0051536E">
        <w:rPr>
          <w:rtl/>
        </w:rPr>
        <w:t>201</w:t>
      </w:r>
      <w:r w:rsidR="005E36DC">
        <w:rPr>
          <w:rFonts w:hint="cs"/>
          <w:rtl/>
        </w:rPr>
        <w:t>6</w:t>
      </w:r>
      <w:r w:rsidR="005E36DC">
        <w:rPr>
          <w:rtl/>
        </w:rPr>
        <w:t xml:space="preserve"> </w:t>
      </w:r>
      <w:r w:rsidR="005E36DC" w:rsidRPr="0051536E">
        <w:rPr>
          <w:rtl/>
        </w:rPr>
        <w:t xml:space="preserve">החל </w:t>
      </w:r>
      <w:r w:rsidR="005E36DC" w:rsidRPr="0051536E">
        <w:rPr>
          <w:rtl/>
        </w:rPr>
        <w:lastRenderedPageBreak/>
        <w:t>המשרד לפתח מדד גזענות אך טרם השלים את פיתוחו. המדד נועד לשמש כלי ייחודי שעשוי להציג תמונת מצב ממצה ועדכנית של התופעה בקרב כלל התלמידים</w:t>
      </w:r>
      <w:r w:rsidR="005E36DC">
        <w:rPr>
          <w:rFonts w:hint="cs"/>
          <w:rtl/>
        </w:rPr>
        <w:t>.</w:t>
      </w:r>
      <w:r w:rsidR="005E36DC" w:rsidRPr="0051536E">
        <w:rPr>
          <w:rtl/>
        </w:rPr>
        <w:t xml:space="preserve"> </w:t>
      </w:r>
      <w:r w:rsidR="005E36DC">
        <w:rPr>
          <w:rFonts w:hint="cs"/>
          <w:rtl/>
        </w:rPr>
        <w:t>המשרד</w:t>
      </w:r>
      <w:r w:rsidR="005E36DC" w:rsidRPr="0051536E">
        <w:rPr>
          <w:rtl/>
        </w:rPr>
        <w:t xml:space="preserve"> גם טרם השלים את כלי המיפוי של תופעת הגזענות בקרב תלמידים על היבטיה השונים</w:t>
      </w:r>
      <w:r>
        <w:rPr>
          <w:rFonts w:hint="cs"/>
          <w:rtl/>
        </w:rPr>
        <w:t>.</w:t>
      </w:r>
    </w:p>
    <w:p w14:paraId="3C29828E" w14:textId="21AD332A" w:rsidR="00531C27" w:rsidRPr="00531C27" w:rsidRDefault="00807FA7" w:rsidP="00D40584">
      <w:pPr>
        <w:pStyle w:val="71f3"/>
      </w:pPr>
      <w:r w:rsidRPr="006D32A1">
        <w:rPr>
          <w:rStyle w:val="7195Char"/>
          <w:rFonts w:hint="cs"/>
          <w:rtl/>
        </w:rPr>
        <w:drawing>
          <wp:anchor distT="0" distB="3600450" distL="114300" distR="114300" simplePos="0" relativeHeight="251885056" behindDoc="0" locked="0" layoutInCell="1" allowOverlap="1" wp14:anchorId="66CBD98E" wp14:editId="768CADCF">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40584">
        <w:rPr>
          <w:rFonts w:hint="cs"/>
          <w:b/>
          <w:bCs/>
          <w:rtl/>
        </w:rPr>
        <w:t>"</w:t>
      </w:r>
      <w:r w:rsidR="00D40584" w:rsidRPr="0051536E">
        <w:rPr>
          <w:b/>
          <w:bCs/>
          <w:rtl/>
        </w:rPr>
        <w:t>התוכנית המערכתית חינוך לחיים משותפים ו</w:t>
      </w:r>
      <w:r w:rsidR="00D40584">
        <w:rPr>
          <w:rFonts w:hint="cs"/>
          <w:b/>
          <w:bCs/>
          <w:rtl/>
        </w:rPr>
        <w:t>ל</w:t>
      </w:r>
      <w:r w:rsidR="00D40584" w:rsidRPr="0051536E">
        <w:rPr>
          <w:b/>
          <w:bCs/>
          <w:rtl/>
        </w:rPr>
        <w:t>מניעת גזענות</w:t>
      </w:r>
      <w:r w:rsidR="00D40584">
        <w:rPr>
          <w:rFonts w:hint="cs"/>
          <w:b/>
          <w:bCs/>
          <w:rtl/>
        </w:rPr>
        <w:t>"</w:t>
      </w:r>
      <w:r w:rsidR="00D40584" w:rsidRPr="0051536E">
        <w:rPr>
          <w:b/>
          <w:bCs/>
          <w:rtl/>
        </w:rPr>
        <w:t xml:space="preserve"> </w:t>
      </w:r>
      <w:r w:rsidR="00D40584" w:rsidRPr="001D3F2B">
        <w:rPr>
          <w:rtl/>
        </w:rPr>
        <w:t>-</w:t>
      </w:r>
      <w:r w:rsidR="00D40584" w:rsidRPr="0051536E">
        <w:rPr>
          <w:b/>
          <w:bCs/>
          <w:rtl/>
        </w:rPr>
        <w:t xml:space="preserve"> </w:t>
      </w:r>
      <w:r w:rsidR="00D40584" w:rsidRPr="0051536E">
        <w:rPr>
          <w:rtl/>
        </w:rPr>
        <w:t>בדוח הקודם עלה שבנובמבר 2014 קבעה מנכ"לית</w:t>
      </w:r>
      <w:r w:rsidR="00D40584">
        <w:rPr>
          <w:rFonts w:hint="cs"/>
          <w:rtl/>
        </w:rPr>
        <w:t xml:space="preserve"> משרד החינוך</w:t>
      </w:r>
      <w:r w:rsidR="00D40584" w:rsidRPr="0051536E">
        <w:rPr>
          <w:rtl/>
        </w:rPr>
        <w:t xml:space="preserve"> דאז כי התוכנית </w:t>
      </w:r>
      <w:r w:rsidR="00D40584">
        <w:rPr>
          <w:rFonts w:hint="cs"/>
          <w:rtl/>
        </w:rPr>
        <w:t>תופעל</w:t>
      </w:r>
      <w:r w:rsidR="00D40584" w:rsidRPr="0051536E">
        <w:rPr>
          <w:rtl/>
        </w:rPr>
        <w:t xml:space="preserve"> בכל מערכת החינוך באופן קבוע ושיטתי החל </w:t>
      </w:r>
      <w:r w:rsidR="00D40584">
        <w:rPr>
          <w:rFonts w:hint="cs"/>
          <w:rtl/>
        </w:rPr>
        <w:t>ב</w:t>
      </w:r>
      <w:r w:rsidR="00D40584" w:rsidRPr="0051536E">
        <w:rPr>
          <w:rtl/>
        </w:rPr>
        <w:t>ספטמבר 2016. בביקורת המעקב עלה שמסמך המלצות בנושא שגיבש המטה</w:t>
      </w:r>
      <w:r w:rsidR="00D40584">
        <w:rPr>
          <w:rFonts w:hint="cs"/>
          <w:rtl/>
        </w:rPr>
        <w:t xml:space="preserve"> לחינוך</w:t>
      </w:r>
      <w:r w:rsidR="00D40584" w:rsidRPr="0051536E">
        <w:rPr>
          <w:rtl/>
        </w:rPr>
        <w:t xml:space="preserve"> אזרחי ב-2016 עדיין לא אושר </w:t>
      </w:r>
      <w:r w:rsidR="00D40584">
        <w:rPr>
          <w:rFonts w:hint="cs"/>
          <w:rtl/>
        </w:rPr>
        <w:t xml:space="preserve">על ידי </w:t>
      </w:r>
      <w:r w:rsidR="00D40584" w:rsidRPr="0051536E">
        <w:rPr>
          <w:rtl/>
        </w:rPr>
        <w:t xml:space="preserve">המזה"פ. עוד עלה כי אף שהמשרד שילב את נושא החינוך לחיים משותפים </w:t>
      </w:r>
      <w:r w:rsidR="00D40584">
        <w:rPr>
          <w:rFonts w:hint="cs"/>
          <w:rtl/>
        </w:rPr>
        <w:t>ו</w:t>
      </w:r>
      <w:r w:rsidR="00D40584" w:rsidRPr="0051536E">
        <w:rPr>
          <w:rtl/>
        </w:rPr>
        <w:t xml:space="preserve">למניעת גזענות במטרות </w:t>
      </w:r>
      <w:r w:rsidR="00D40584" w:rsidRPr="00D40584">
        <w:rPr>
          <w:rtl/>
        </w:rPr>
        <w:t>התוכנית</w:t>
      </w:r>
      <w:r w:rsidR="00D40584" w:rsidRPr="0051536E">
        <w:rPr>
          <w:rtl/>
        </w:rPr>
        <w:t xml:space="preserve"> האסטרטגית שלו הוא לא גיבש מתווה וכלים להטמע</w:t>
      </w:r>
      <w:r w:rsidR="00D40584">
        <w:rPr>
          <w:rFonts w:hint="cs"/>
          <w:rtl/>
        </w:rPr>
        <w:t>ת</w:t>
      </w:r>
      <w:r w:rsidR="00D40584" w:rsidRPr="0051536E">
        <w:rPr>
          <w:rtl/>
        </w:rPr>
        <w:t>ה ו</w:t>
      </w:r>
      <w:r w:rsidR="00D40584">
        <w:rPr>
          <w:rFonts w:hint="cs"/>
          <w:rtl/>
        </w:rPr>
        <w:t>ל</w:t>
      </w:r>
      <w:r w:rsidR="00D40584" w:rsidRPr="0051536E">
        <w:rPr>
          <w:rtl/>
        </w:rPr>
        <w:t>יישומה בתוכניות הלימוד; בתי</w:t>
      </w:r>
      <w:r w:rsidR="00D40584">
        <w:rPr>
          <w:rFonts w:hint="cs"/>
          <w:rtl/>
        </w:rPr>
        <w:t xml:space="preserve"> </w:t>
      </w:r>
      <w:r w:rsidR="00D40584" w:rsidRPr="0051536E">
        <w:rPr>
          <w:rtl/>
        </w:rPr>
        <w:t>הס</w:t>
      </w:r>
      <w:r w:rsidR="00D40584">
        <w:rPr>
          <w:rFonts w:hint="cs"/>
          <w:rtl/>
        </w:rPr>
        <w:t>פר</w:t>
      </w:r>
      <w:r w:rsidR="00D40584" w:rsidRPr="0051536E">
        <w:rPr>
          <w:rtl/>
        </w:rPr>
        <w:t xml:space="preserve"> והתלמידים גם </w:t>
      </w:r>
      <w:r w:rsidR="00D40584">
        <w:rPr>
          <w:rFonts w:hint="cs"/>
          <w:rtl/>
        </w:rPr>
        <w:t>אינם</w:t>
      </w:r>
      <w:r w:rsidR="00D40584" w:rsidRPr="0051536E">
        <w:rPr>
          <w:rtl/>
        </w:rPr>
        <w:t xml:space="preserve"> מוערכים ו</w:t>
      </w:r>
      <w:r w:rsidR="00D40584">
        <w:rPr>
          <w:rFonts w:hint="cs"/>
          <w:rtl/>
        </w:rPr>
        <w:t>אינם</w:t>
      </w:r>
      <w:r w:rsidR="00D40584" w:rsidRPr="0051536E">
        <w:rPr>
          <w:rtl/>
        </w:rPr>
        <w:t xml:space="preserve"> נמדדים על השתתפותם בתוכנית. </w:t>
      </w:r>
      <w:r w:rsidR="00D40584">
        <w:rPr>
          <w:rFonts w:hint="cs"/>
          <w:rtl/>
        </w:rPr>
        <w:t>זאת ועוד</w:t>
      </w:r>
      <w:r w:rsidR="00D40584" w:rsidRPr="0051536E">
        <w:rPr>
          <w:rtl/>
        </w:rPr>
        <w:t>, פעילות של שיתוף והתנסות</w:t>
      </w:r>
      <w:r w:rsidR="00D40584">
        <w:rPr>
          <w:rFonts w:hint="cs"/>
          <w:rtl/>
        </w:rPr>
        <w:t xml:space="preserve"> של</w:t>
      </w:r>
      <w:r w:rsidR="00D40584" w:rsidRPr="0051536E">
        <w:rPr>
          <w:rtl/>
        </w:rPr>
        <w:t xml:space="preserve"> תלמידים ומורים </w:t>
      </w:r>
      <w:r w:rsidR="00D40584">
        <w:rPr>
          <w:rFonts w:hint="cs"/>
          <w:rtl/>
        </w:rPr>
        <w:t>בבתי הספר</w:t>
      </w:r>
      <w:r w:rsidR="00D40584" w:rsidRPr="0051536E">
        <w:rPr>
          <w:rtl/>
        </w:rPr>
        <w:t xml:space="preserve"> בנושא היא וולונטרית והיא תולדה של החלטה פרטנית של בי</w:t>
      </w:r>
      <w:r w:rsidR="00D40584">
        <w:rPr>
          <w:rFonts w:hint="cs"/>
          <w:rtl/>
        </w:rPr>
        <w:t>ת הספר</w:t>
      </w:r>
      <w:r w:rsidR="00D40584" w:rsidRPr="0051536E">
        <w:rPr>
          <w:rtl/>
        </w:rPr>
        <w:t xml:space="preserve"> או של המורה</w:t>
      </w:r>
      <w:r w:rsidR="00531C27" w:rsidRPr="00531C27">
        <w:rPr>
          <w:rFonts w:hint="cs"/>
          <w:rtl/>
        </w:rPr>
        <w:t xml:space="preserve">. </w:t>
      </w:r>
    </w:p>
    <w:p w14:paraId="53DDBB75" w14:textId="179A7361" w:rsidR="0025204C" w:rsidRPr="0025204C" w:rsidRDefault="00807FA7" w:rsidP="00D40584">
      <w:pPr>
        <w:pStyle w:val="71f3"/>
        <w:rPr>
          <w:rtl/>
        </w:rPr>
      </w:pPr>
      <w:r w:rsidRPr="005E3B69">
        <w:rPr>
          <w:rStyle w:val="7195Char"/>
          <w:rFonts w:hint="cs"/>
          <w:rtl/>
        </w:rPr>
        <w:drawing>
          <wp:anchor distT="0" distB="3600450" distL="114300" distR="114300" simplePos="0" relativeHeight="251887104" behindDoc="0" locked="0" layoutInCell="1" allowOverlap="1" wp14:anchorId="2C51AA09" wp14:editId="3AB01535">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40584">
        <w:rPr>
          <w:rFonts w:hint="cs"/>
          <w:b/>
          <w:bCs/>
          <w:rtl/>
        </w:rPr>
        <w:t>"</w:t>
      </w:r>
      <w:r w:rsidR="00D40584">
        <w:rPr>
          <w:b/>
          <w:bCs/>
          <w:rtl/>
        </w:rPr>
        <w:t xml:space="preserve">תוכנית מערכתית </w:t>
      </w:r>
      <w:r w:rsidR="00D40584">
        <w:rPr>
          <w:rFonts w:hint="cs"/>
          <w:b/>
          <w:bCs/>
          <w:rtl/>
        </w:rPr>
        <w:t xml:space="preserve">ייעודית </w:t>
      </w:r>
      <w:r w:rsidR="00D40584">
        <w:rPr>
          <w:b/>
          <w:bCs/>
          <w:rtl/>
        </w:rPr>
        <w:t xml:space="preserve">לחיים משותפים בין יהודים </w:t>
      </w:r>
      <w:r w:rsidR="00D40584">
        <w:rPr>
          <w:rFonts w:hint="cs"/>
          <w:b/>
          <w:bCs/>
          <w:rtl/>
        </w:rPr>
        <w:t>ל</w:t>
      </w:r>
      <w:r w:rsidR="00D40584">
        <w:rPr>
          <w:b/>
          <w:bCs/>
          <w:rtl/>
        </w:rPr>
        <w:t>ערבים</w:t>
      </w:r>
      <w:r w:rsidR="00D40584">
        <w:rPr>
          <w:rFonts w:hint="cs"/>
          <w:b/>
          <w:bCs/>
          <w:rtl/>
        </w:rPr>
        <w:t>"</w:t>
      </w:r>
      <w:r w:rsidR="00D40584">
        <w:rPr>
          <w:b/>
          <w:bCs/>
          <w:rtl/>
        </w:rPr>
        <w:t xml:space="preserve"> </w:t>
      </w:r>
      <w:r w:rsidR="00D40584" w:rsidRPr="001D3F2B">
        <w:rPr>
          <w:rtl/>
        </w:rPr>
        <w:t>-</w:t>
      </w:r>
      <w:r w:rsidR="00D40584" w:rsidRPr="00FB626A">
        <w:rPr>
          <w:rtl/>
        </w:rPr>
        <w:t xml:space="preserve"> ב</w:t>
      </w:r>
      <w:r w:rsidR="00D40584">
        <w:rPr>
          <w:rtl/>
        </w:rPr>
        <w:t>ד</w:t>
      </w:r>
      <w:r w:rsidR="00D40584" w:rsidRPr="002F6AAA">
        <w:rPr>
          <w:rtl/>
        </w:rPr>
        <w:t>ו</w:t>
      </w:r>
      <w:r w:rsidR="00D40584">
        <w:rPr>
          <w:rtl/>
        </w:rPr>
        <w:t xml:space="preserve">ח הקודם עלה שמשרד החינוך לא קידם תוכנית לחינוך לחיים משותפים בין ערבים ליהודים אף שהחליט לעשות כן </w:t>
      </w:r>
      <w:r w:rsidR="00D40584">
        <w:rPr>
          <w:rFonts w:hint="cs"/>
          <w:rtl/>
        </w:rPr>
        <w:t>כבר</w:t>
      </w:r>
      <w:r w:rsidR="00D40584">
        <w:rPr>
          <w:rtl/>
        </w:rPr>
        <w:t xml:space="preserve"> בדצמבר 2009. בביקורת המעקב עלה שהמשרד לא גיבש תוכנית </w:t>
      </w:r>
      <w:r w:rsidR="00D40584">
        <w:rPr>
          <w:rFonts w:hint="cs"/>
          <w:rtl/>
        </w:rPr>
        <w:t>מערכתית ייעודית</w:t>
      </w:r>
      <w:r w:rsidR="00D40584">
        <w:rPr>
          <w:rtl/>
        </w:rPr>
        <w:t xml:space="preserve"> למניעת גזענות ולחיים משותפים בין תלמידים ערבים לתלמידים יהודים</w:t>
      </w:r>
      <w:r w:rsidR="00D40584">
        <w:rPr>
          <w:rFonts w:hint="cs"/>
          <w:rtl/>
        </w:rPr>
        <w:t>,</w:t>
      </w:r>
      <w:r w:rsidR="00D40584">
        <w:rPr>
          <w:rtl/>
        </w:rPr>
        <w:t xml:space="preserve"> וכי לא מיפה את כלל הפעילויות </w:t>
      </w:r>
      <w:r w:rsidR="00D40584">
        <w:rPr>
          <w:rFonts w:hint="cs"/>
          <w:rtl/>
        </w:rPr>
        <w:t>שמקיימים</w:t>
      </w:r>
      <w:r w:rsidR="00D40584">
        <w:rPr>
          <w:rtl/>
        </w:rPr>
        <w:t xml:space="preserve"> בנושא זה אגפי המשרד ובתי הס</w:t>
      </w:r>
      <w:r w:rsidR="00D40584">
        <w:rPr>
          <w:rFonts w:hint="cs"/>
          <w:rtl/>
        </w:rPr>
        <w:t>פר</w:t>
      </w:r>
      <w:r w:rsidR="00D40584">
        <w:rPr>
          <w:rtl/>
        </w:rPr>
        <w:t xml:space="preserve">. </w:t>
      </w:r>
      <w:r w:rsidR="00D40584" w:rsidRPr="00D40584">
        <w:rPr>
          <w:rtl/>
        </w:rPr>
        <w:t>המשרד</w:t>
      </w:r>
      <w:r w:rsidR="00D40584">
        <w:rPr>
          <w:rtl/>
        </w:rPr>
        <w:t xml:space="preserve"> אף לא דן ולא הכריע בסוגיה אם לכלול נושא זה בתוכנית מערכתית כללית שעוסקת בגזענות או לייחד לו תוכנית ולקדם פעילויות נפרדות</w:t>
      </w:r>
      <w:r w:rsidR="0025204C" w:rsidRPr="0025204C">
        <w:rPr>
          <w:rFonts w:hint="cs"/>
          <w:rtl/>
        </w:rPr>
        <w:t xml:space="preserve">. </w:t>
      </w:r>
    </w:p>
    <w:p w14:paraId="00CD1110" w14:textId="2C98614E" w:rsidR="00807FA7" w:rsidRPr="0069093D" w:rsidRDefault="00807FA7" w:rsidP="00D40584">
      <w:pPr>
        <w:pStyle w:val="71f3"/>
        <w:rPr>
          <w:rtl/>
        </w:rPr>
      </w:pPr>
      <w:r w:rsidRPr="0069093D">
        <w:rPr>
          <w:rFonts w:hint="cs"/>
          <w:b/>
          <w:bCs/>
          <w:noProof/>
          <w:rtl/>
        </w:rPr>
        <w:drawing>
          <wp:anchor distT="0" distB="3600450" distL="114300" distR="114300" simplePos="0" relativeHeight="251888128" behindDoc="0" locked="0" layoutInCell="1" allowOverlap="1" wp14:anchorId="74BFE39F" wp14:editId="102A6A26">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40584">
        <w:rPr>
          <w:b/>
          <w:bCs/>
          <w:rtl/>
        </w:rPr>
        <w:t>תוכנית לקירוב בין תלמידי המגזר החרדי לתלמידי שאר המגזרים</w:t>
      </w:r>
      <w:r w:rsidR="00D40584">
        <w:rPr>
          <w:rtl/>
        </w:rPr>
        <w:t xml:space="preserve"> - ביקורת המעקב בחנה נושא זה לראשונה, ועלה כי משרד החינוך לא קבע בתוכניות </w:t>
      </w:r>
      <w:r w:rsidR="00D40584" w:rsidRPr="00D40584">
        <w:rPr>
          <w:rtl/>
        </w:rPr>
        <w:t>האסטרטגיות</w:t>
      </w:r>
      <w:r w:rsidR="00D40584">
        <w:rPr>
          <w:rtl/>
        </w:rPr>
        <w:t xml:space="preserve"> שלו מטרות ויעדי</w:t>
      </w:r>
      <w:r w:rsidR="00D40584" w:rsidRPr="0051536E">
        <w:rPr>
          <w:rtl/>
        </w:rPr>
        <w:t>ם ייחודיים לקירוב בין תלמידים חרדים לתלמידי שאר המגזרים למרות הדעות הקדומות והסטראוטיפים</w:t>
      </w:r>
      <w:r w:rsidR="00D40584">
        <w:rPr>
          <w:rFonts w:hint="cs"/>
          <w:rtl/>
        </w:rPr>
        <w:t xml:space="preserve"> השליליים</w:t>
      </w:r>
      <w:r w:rsidR="00D40584" w:rsidRPr="0051536E">
        <w:rPr>
          <w:rtl/>
        </w:rPr>
        <w:t xml:space="preserve"> של בני הנוער כלפי אוכלוסייה ז</w:t>
      </w:r>
      <w:r w:rsidR="00D40584">
        <w:rPr>
          <w:rFonts w:hint="cs"/>
          <w:rtl/>
        </w:rPr>
        <w:t>ו</w:t>
      </w:r>
      <w:r w:rsidR="00D40584" w:rsidRPr="0051536E">
        <w:rPr>
          <w:rtl/>
        </w:rPr>
        <w:t xml:space="preserve">. עוד עלה כי תלמידים מהמגזר החרדי אינם נפגשים עם תלמידים ממגזרים </w:t>
      </w:r>
      <w:r w:rsidR="00D40584">
        <w:rPr>
          <w:rFonts w:hint="cs"/>
          <w:rtl/>
        </w:rPr>
        <w:t>אחרים</w:t>
      </w:r>
      <w:r w:rsidR="00D40584" w:rsidRPr="0051536E">
        <w:rPr>
          <w:rtl/>
        </w:rPr>
        <w:t>.</w:t>
      </w:r>
    </w:p>
    <w:p w14:paraId="561444B7" w14:textId="4B00B03C" w:rsidR="00807FA7" w:rsidRPr="0025204C" w:rsidRDefault="00807FA7" w:rsidP="00D40584">
      <w:pPr>
        <w:pStyle w:val="71f3"/>
      </w:pPr>
      <w:r w:rsidRPr="009E6333">
        <w:rPr>
          <w:rStyle w:val="7195Char"/>
          <w:rFonts w:hint="cs"/>
          <w:rtl/>
        </w:rPr>
        <w:drawing>
          <wp:anchor distT="0" distB="3600450" distL="114300" distR="114300" simplePos="0" relativeHeight="251889152" behindDoc="0" locked="0" layoutInCell="1" allowOverlap="1" wp14:anchorId="1E9554F7" wp14:editId="4636E9C1">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40584" w:rsidRPr="0051536E">
        <w:rPr>
          <w:b/>
          <w:bCs/>
          <w:rtl/>
        </w:rPr>
        <w:t>שילוב הנושא בהוראת מקצוע האזרחות</w:t>
      </w:r>
      <w:r w:rsidR="00D40584" w:rsidRPr="0051536E">
        <w:rPr>
          <w:rtl/>
        </w:rPr>
        <w:t xml:space="preserve"> - בדוח הקודם עלה שמשרד </w:t>
      </w:r>
      <w:r w:rsidR="00D40584">
        <w:rPr>
          <w:rFonts w:hint="cs"/>
          <w:rtl/>
        </w:rPr>
        <w:t xml:space="preserve">החינוך </w:t>
      </w:r>
      <w:r w:rsidR="00D40584" w:rsidRPr="0051536E">
        <w:rPr>
          <w:rtl/>
        </w:rPr>
        <w:t xml:space="preserve">לא הפך את לימודי האזרחות במערכת החינוך לעוגן בהנחלת ידע, ערכים ומעורבות רגשית בסוגיות של סובלנות וחיים משותפים. בביקורת המעקב עלה </w:t>
      </w:r>
      <w:r w:rsidR="00D40584">
        <w:rPr>
          <w:rFonts w:hint="cs"/>
          <w:rtl/>
        </w:rPr>
        <w:t xml:space="preserve">כי </w:t>
      </w:r>
      <w:r w:rsidR="00D40584" w:rsidRPr="0051536E">
        <w:rPr>
          <w:rtl/>
        </w:rPr>
        <w:t xml:space="preserve">לצד שילוב פרקים הנוגעים למיעוטים בחברה הישראלית בספר האזרחות החדש, טרם </w:t>
      </w:r>
      <w:r w:rsidR="00D40584">
        <w:rPr>
          <w:rFonts w:hint="cs"/>
          <w:rtl/>
        </w:rPr>
        <w:t>תיקן</w:t>
      </w:r>
      <w:r w:rsidR="00D40584" w:rsidRPr="0051536E">
        <w:rPr>
          <w:rtl/>
        </w:rPr>
        <w:t xml:space="preserve"> המשרד תיקונים מחוללי שינוי בתחום דעת זה</w:t>
      </w:r>
      <w:r w:rsidR="00D40584">
        <w:rPr>
          <w:rFonts w:hint="cs"/>
          <w:rtl/>
        </w:rPr>
        <w:t>,</w:t>
      </w:r>
      <w:r w:rsidR="00D40584" w:rsidRPr="0051536E">
        <w:rPr>
          <w:rtl/>
        </w:rPr>
        <w:t xml:space="preserve"> לרבות הרחבת לימודי האזרחות לשלבי חינוך </w:t>
      </w:r>
      <w:r w:rsidR="00D40584" w:rsidRPr="00D40584">
        <w:rPr>
          <w:rtl/>
        </w:rPr>
        <w:t>נוספים</w:t>
      </w:r>
      <w:r w:rsidR="00D40584">
        <w:rPr>
          <w:rFonts w:hint="cs"/>
          <w:rtl/>
        </w:rPr>
        <w:t>,</w:t>
      </w:r>
      <w:r w:rsidR="00D40584" w:rsidRPr="0051536E">
        <w:rPr>
          <w:rtl/>
        </w:rPr>
        <w:t xml:space="preserve"> </w:t>
      </w:r>
      <w:r w:rsidR="00D40584">
        <w:rPr>
          <w:rFonts w:hint="cs"/>
          <w:rtl/>
        </w:rPr>
        <w:t xml:space="preserve">וכי </w:t>
      </w:r>
      <w:r w:rsidR="00D40584" w:rsidRPr="0051536E">
        <w:rPr>
          <w:rtl/>
        </w:rPr>
        <w:t>נושא לימוד השסעים בחברה הישראלית אינו מחייב את כל התלמידים הלומדים אזרחות</w:t>
      </w:r>
      <w:r w:rsidR="00D40584">
        <w:rPr>
          <w:rStyle w:val="FootnoteReference"/>
          <w:sz w:val="19"/>
          <w:szCs w:val="19"/>
          <w:rtl/>
        </w:rPr>
        <w:footnoteReference w:id="7"/>
      </w:r>
      <w:r w:rsidR="00D40584" w:rsidRPr="0051536E">
        <w:rPr>
          <w:rtl/>
        </w:rPr>
        <w:t>. המשרד אף לא בחן את טיב ההטמעה של תוכנית הלימוד</w:t>
      </w:r>
      <w:r w:rsidR="00D40584">
        <w:rPr>
          <w:rFonts w:hint="cs"/>
          <w:rtl/>
        </w:rPr>
        <w:t>ים</w:t>
      </w:r>
      <w:r w:rsidR="00D40584" w:rsidRPr="0051536E">
        <w:rPr>
          <w:rtl/>
        </w:rPr>
        <w:t xml:space="preserve"> החדשה באזרחות משנת 2011</w:t>
      </w:r>
      <w:r w:rsidR="00D40584">
        <w:rPr>
          <w:rFonts w:hint="cs"/>
          <w:rtl/>
        </w:rPr>
        <w:t>,</w:t>
      </w:r>
      <w:r w:rsidR="00D40584" w:rsidRPr="0051536E">
        <w:rPr>
          <w:rtl/>
        </w:rPr>
        <w:t xml:space="preserve"> ובפרט </w:t>
      </w:r>
      <w:r w:rsidR="00D40584">
        <w:rPr>
          <w:rFonts w:hint="cs"/>
          <w:rtl/>
        </w:rPr>
        <w:t>את ה</w:t>
      </w:r>
      <w:r w:rsidR="00D40584" w:rsidRPr="0051536E">
        <w:rPr>
          <w:rtl/>
        </w:rPr>
        <w:t>פרקים הנוגעים למיעוטים ו</w:t>
      </w:r>
      <w:r w:rsidR="00D40584">
        <w:rPr>
          <w:rFonts w:hint="cs"/>
          <w:rtl/>
        </w:rPr>
        <w:t>ל</w:t>
      </w:r>
      <w:r w:rsidR="00D40584" w:rsidRPr="0051536E">
        <w:rPr>
          <w:rtl/>
        </w:rPr>
        <w:t>סוג</w:t>
      </w:r>
      <w:r w:rsidR="00D40584">
        <w:rPr>
          <w:rFonts w:hint="cs"/>
          <w:rtl/>
        </w:rPr>
        <w:t>י</w:t>
      </w:r>
      <w:r w:rsidR="00D40584" w:rsidRPr="0051536E">
        <w:rPr>
          <w:rtl/>
        </w:rPr>
        <w:t>ית הגזענות</w:t>
      </w:r>
      <w:r w:rsidR="0025204C" w:rsidRPr="00BC5F1F">
        <w:rPr>
          <w:rFonts w:hint="cs"/>
          <w:rtl/>
        </w:rPr>
        <w:t>.</w:t>
      </w:r>
    </w:p>
    <w:p w14:paraId="629CF945" w14:textId="1F8E2B36" w:rsidR="00807FA7" w:rsidRDefault="00807FA7" w:rsidP="00D40584">
      <w:pPr>
        <w:pStyle w:val="71f3"/>
        <w:rPr>
          <w:rtl/>
        </w:rPr>
      </w:pPr>
      <w:r w:rsidRPr="0069093D">
        <w:rPr>
          <w:rFonts w:hint="cs"/>
          <w:b/>
          <w:bCs/>
          <w:noProof/>
          <w:rtl/>
        </w:rPr>
        <w:drawing>
          <wp:anchor distT="0" distB="3600450" distL="114300" distR="114300" simplePos="0" relativeHeight="251890176" behindDoc="0" locked="0" layoutInCell="1" allowOverlap="1" wp14:anchorId="4F5FB196" wp14:editId="43B2628F">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40584">
        <w:rPr>
          <w:b/>
          <w:bCs/>
          <w:rtl/>
        </w:rPr>
        <w:t xml:space="preserve">תוכניות לפיתוח מקצועי </w:t>
      </w:r>
      <w:r w:rsidR="00D40584">
        <w:rPr>
          <w:rFonts w:hint="cs"/>
          <w:b/>
          <w:bCs/>
          <w:rtl/>
        </w:rPr>
        <w:t xml:space="preserve">ועידוד </w:t>
      </w:r>
      <w:r w:rsidR="00D40584">
        <w:rPr>
          <w:b/>
          <w:bCs/>
          <w:rtl/>
        </w:rPr>
        <w:t>ניהול של שיח מוגן</w:t>
      </w:r>
      <w:r w:rsidR="00D40584">
        <w:rPr>
          <w:rtl/>
        </w:rPr>
        <w:t xml:space="preserve"> - בדוח הקודם עלה שמשרד </w:t>
      </w:r>
      <w:r w:rsidR="00D40584" w:rsidRPr="00D40584">
        <w:rPr>
          <w:rtl/>
        </w:rPr>
        <w:t>החינוך</w:t>
      </w:r>
      <w:r w:rsidR="00D40584">
        <w:rPr>
          <w:rtl/>
        </w:rPr>
        <w:t xml:space="preserve"> לא גיבש תוכנית לפיתוח מקצועי מחייב לכלל המורים בנושא חינוך לחיים משותפים ו</w:t>
      </w:r>
      <w:r w:rsidR="00D40584">
        <w:rPr>
          <w:rFonts w:hint="cs"/>
          <w:rtl/>
        </w:rPr>
        <w:t>ל</w:t>
      </w:r>
      <w:r w:rsidR="00D40584">
        <w:rPr>
          <w:rtl/>
        </w:rPr>
        <w:t>מניעת גזענות</w:t>
      </w:r>
      <w:r w:rsidR="00D40584">
        <w:rPr>
          <w:rFonts w:hint="cs"/>
          <w:rtl/>
        </w:rPr>
        <w:t>,</w:t>
      </w:r>
      <w:r w:rsidR="00D40584">
        <w:rPr>
          <w:rtl/>
        </w:rPr>
        <w:t xml:space="preserve"> ובפועל פחות מאחוז אחד מכלל ההשתלמויות באותה עת הוקדש</w:t>
      </w:r>
      <w:r w:rsidR="00D40584">
        <w:rPr>
          <w:rFonts w:hint="cs"/>
          <w:rtl/>
        </w:rPr>
        <w:t>ו</w:t>
      </w:r>
      <w:r w:rsidR="00D40584">
        <w:rPr>
          <w:rtl/>
        </w:rPr>
        <w:t xml:space="preserve"> לנושא. ביקורת המעקב העלתה כי חל שינוי</w:t>
      </w:r>
      <w:r w:rsidR="00D40584">
        <w:rPr>
          <w:rFonts w:hint="cs"/>
          <w:rtl/>
        </w:rPr>
        <w:t xml:space="preserve"> שאינו מהותי למול הנתון שעלה בדוח </w:t>
      </w:r>
      <w:r w:rsidR="00D40584">
        <w:rPr>
          <w:rFonts w:hint="cs"/>
          <w:rtl/>
        </w:rPr>
        <w:lastRenderedPageBreak/>
        <w:t>הקודם</w:t>
      </w:r>
      <w:r w:rsidR="00D40584">
        <w:rPr>
          <w:rtl/>
        </w:rPr>
        <w:t xml:space="preserve"> בשיעור השתתפותם של מורים בקורסים ייעודיים לחינוך לחיים משותפים ולמניעת גזענות</w:t>
      </w:r>
      <w:r w:rsidRPr="0069093D">
        <w:rPr>
          <w:rFonts w:hint="cs"/>
          <w:rtl/>
        </w:rPr>
        <w:t>.</w:t>
      </w:r>
    </w:p>
    <w:p w14:paraId="5D1E623C" w14:textId="796B1E4D" w:rsidR="000D7EB1" w:rsidRPr="00C74181" w:rsidRDefault="00EB5DB5" w:rsidP="00D40584">
      <w:pPr>
        <w:bidi w:val="0"/>
        <w:spacing w:after="200" w:line="276" w:lineRule="auto"/>
        <w:rPr>
          <w:rtl/>
        </w:rPr>
      </w:pPr>
      <w:r w:rsidRPr="00362C00">
        <w:rPr>
          <w:rFonts w:hint="cs"/>
          <w:noProof/>
          <w:sz w:val="19"/>
          <w:szCs w:val="19"/>
          <w:rtl/>
        </w:rPr>
        <w:drawing>
          <wp:anchor distT="0" distB="0" distL="114300" distR="114300" simplePos="0" relativeHeight="251724288" behindDoc="0" locked="0" layoutInCell="1" allowOverlap="1" wp14:anchorId="25B1C011" wp14:editId="071E56B4">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FDA6BB8" w14:textId="77777777" w:rsidR="00D40584" w:rsidRPr="00832BE0" w:rsidRDefault="00D40584" w:rsidP="00D40584">
      <w:pPr>
        <w:pStyle w:val="71f3"/>
        <w:rPr>
          <w:b/>
          <w:bCs/>
          <w:rtl/>
        </w:rPr>
      </w:pPr>
      <w:r>
        <w:rPr>
          <w:b/>
          <w:bCs/>
          <w:rtl/>
        </w:rPr>
        <w:t xml:space="preserve">מינוי ממונה </w:t>
      </w:r>
      <w:r>
        <w:rPr>
          <w:rFonts w:hint="cs"/>
          <w:b/>
          <w:bCs/>
          <w:rtl/>
        </w:rPr>
        <w:t>ע</w:t>
      </w:r>
      <w:r>
        <w:rPr>
          <w:b/>
          <w:bCs/>
          <w:rtl/>
        </w:rPr>
        <w:t>ל</w:t>
      </w:r>
      <w:r>
        <w:rPr>
          <w:rFonts w:hint="cs"/>
          <w:b/>
          <w:bCs/>
          <w:rtl/>
        </w:rPr>
        <w:t xml:space="preserve"> </w:t>
      </w:r>
      <w:r>
        <w:rPr>
          <w:b/>
          <w:bCs/>
          <w:rtl/>
        </w:rPr>
        <w:t xml:space="preserve">מניעת גזענות למערכת החינוך </w:t>
      </w:r>
      <w:r w:rsidRPr="00832BE0">
        <w:rPr>
          <w:rtl/>
        </w:rPr>
        <w:t>-</w:t>
      </w:r>
      <w:r>
        <w:rPr>
          <w:b/>
          <w:bCs/>
          <w:rtl/>
        </w:rPr>
        <w:t xml:space="preserve"> </w:t>
      </w:r>
      <w:r>
        <w:rPr>
          <w:rtl/>
        </w:rPr>
        <w:t>בספטמבר 2019 מונה במטה מש</w:t>
      </w:r>
      <w:r w:rsidRPr="0051536E">
        <w:rPr>
          <w:rtl/>
        </w:rPr>
        <w:t>ר</w:t>
      </w:r>
      <w:r>
        <w:rPr>
          <w:rtl/>
        </w:rPr>
        <w:t xml:space="preserve">ד החינוך </w:t>
      </w:r>
      <w:r>
        <w:rPr>
          <w:rFonts w:hint="cs"/>
          <w:rtl/>
        </w:rPr>
        <w:t>ה</w:t>
      </w:r>
      <w:r>
        <w:rPr>
          <w:rtl/>
        </w:rPr>
        <w:t xml:space="preserve">ממונה </w:t>
      </w:r>
      <w:r>
        <w:rPr>
          <w:rFonts w:hint="cs"/>
          <w:rtl/>
        </w:rPr>
        <w:t>ע</w:t>
      </w:r>
      <w:r>
        <w:rPr>
          <w:rtl/>
        </w:rPr>
        <w:t>ל</w:t>
      </w:r>
      <w:r>
        <w:rPr>
          <w:rFonts w:hint="cs"/>
          <w:rtl/>
        </w:rPr>
        <w:t xml:space="preserve"> </w:t>
      </w:r>
      <w:r>
        <w:rPr>
          <w:rtl/>
        </w:rPr>
        <w:t>מניעת גזענות</w:t>
      </w:r>
      <w:r>
        <w:rPr>
          <w:rFonts w:hint="cs"/>
          <w:rtl/>
        </w:rPr>
        <w:t>,</w:t>
      </w:r>
      <w:r>
        <w:rPr>
          <w:rtl/>
        </w:rPr>
        <w:t xml:space="preserve"> הכפוף למשנה למנכ"ל משרד החינוך. הממונה היה חבר בצוות משרדי לבניית התוכנית האסטרטגית של משרד </w:t>
      </w:r>
      <w:r w:rsidRPr="0051536E">
        <w:rPr>
          <w:rtl/>
        </w:rPr>
        <w:t>החינוך לשנה"ל התשפ"א (2020 -</w:t>
      </w:r>
      <w:r>
        <w:rPr>
          <w:rFonts w:hint="cs"/>
          <w:rtl/>
        </w:rPr>
        <w:t xml:space="preserve"> </w:t>
      </w:r>
      <w:r w:rsidRPr="0051536E">
        <w:rPr>
          <w:rtl/>
        </w:rPr>
        <w:t>2021)</w:t>
      </w:r>
      <w:r>
        <w:rPr>
          <w:rFonts w:hint="cs"/>
          <w:rtl/>
        </w:rPr>
        <w:t>,</w:t>
      </w:r>
      <w:r w:rsidRPr="0051536E">
        <w:rPr>
          <w:rtl/>
        </w:rPr>
        <w:t xml:space="preserve"> </w:t>
      </w:r>
      <w:r>
        <w:rPr>
          <w:rFonts w:hint="cs"/>
          <w:rtl/>
        </w:rPr>
        <w:t xml:space="preserve">צוות </w:t>
      </w:r>
      <w:r w:rsidRPr="0051536E">
        <w:rPr>
          <w:rtl/>
        </w:rPr>
        <w:t xml:space="preserve">שאחראי ליישום הערך "שותפות ואחדות במערכת החינוך". הממונה עזב את תפקידו </w:t>
      </w:r>
      <w:r>
        <w:rPr>
          <w:rFonts w:hint="cs"/>
          <w:rtl/>
        </w:rPr>
        <w:t>וב-3.12.20 פורסם מכרז לתפקיד</w:t>
      </w:r>
      <w:r w:rsidRPr="0051536E">
        <w:rPr>
          <w:rtl/>
        </w:rPr>
        <w:t>.</w:t>
      </w:r>
    </w:p>
    <w:p w14:paraId="7793C2AC" w14:textId="77777777" w:rsidR="00D40584" w:rsidRPr="00DA6466" w:rsidRDefault="00D40584" w:rsidP="00D40584">
      <w:pPr>
        <w:pStyle w:val="71f3"/>
      </w:pPr>
      <w:r w:rsidRPr="00DA6466">
        <w:rPr>
          <w:b/>
          <w:bCs/>
          <w:rtl/>
        </w:rPr>
        <w:t>תוכנית בין</w:t>
      </w:r>
      <w:r w:rsidRPr="00DA6466">
        <w:rPr>
          <w:rFonts w:hint="cs"/>
          <w:b/>
          <w:bCs/>
          <w:rtl/>
        </w:rPr>
        <w:t>-</w:t>
      </w:r>
      <w:r w:rsidRPr="00DA6466">
        <w:rPr>
          <w:b/>
          <w:bCs/>
          <w:rtl/>
        </w:rPr>
        <w:t xml:space="preserve">משרדית </w:t>
      </w:r>
      <w:r w:rsidRPr="00DA6466">
        <w:rPr>
          <w:rFonts w:hint="cs"/>
          <w:b/>
          <w:bCs/>
          <w:rtl/>
        </w:rPr>
        <w:t>לקידום ולשילוב יוצאי אתיופיה במערכת החינוך</w:t>
      </w:r>
      <w:r w:rsidRPr="00DA6466">
        <w:rPr>
          <w:b/>
          <w:bCs/>
          <w:rtl/>
        </w:rPr>
        <w:t xml:space="preserve"> </w:t>
      </w:r>
      <w:r w:rsidRPr="00DA6466">
        <w:rPr>
          <w:rFonts w:hint="cs"/>
          <w:b/>
          <w:bCs/>
          <w:rtl/>
        </w:rPr>
        <w:t>-</w:t>
      </w:r>
      <w:r w:rsidRPr="00DA6466">
        <w:rPr>
          <w:b/>
          <w:bCs/>
          <w:rtl/>
        </w:rPr>
        <w:t xml:space="preserve"> דרך חדשה</w:t>
      </w:r>
      <w:r w:rsidRPr="00DA6466">
        <w:rPr>
          <w:rtl/>
        </w:rPr>
        <w:t xml:space="preserve"> - משרד החינוך הטמיע ויישם יחידת לימוד בנושא תרבותה ומורשתה של קהילת יוצאי אתיופיה, הנהיג שבוע קליטה ועלי</w:t>
      </w:r>
      <w:r w:rsidRPr="00DA6466">
        <w:rPr>
          <w:rFonts w:hint="cs"/>
          <w:rtl/>
        </w:rPr>
        <w:t>י</w:t>
      </w:r>
      <w:r w:rsidRPr="00DA6466">
        <w:rPr>
          <w:rtl/>
        </w:rPr>
        <w:t xml:space="preserve">ה בכל שלבי החינוך וביצע פיתוח מקצועי למורים בנושא מיומנויות וכישורים רב-תרבותיים בימי עיון ובקורסים הנלמדים במכללות להוראה. </w:t>
      </w:r>
      <w:r w:rsidRPr="00DA6466">
        <w:rPr>
          <w:rFonts w:hint="cs"/>
          <w:rtl/>
        </w:rPr>
        <w:t>המשרד</w:t>
      </w:r>
      <w:r w:rsidRPr="00DA6466">
        <w:rPr>
          <w:rtl/>
        </w:rPr>
        <w:t xml:space="preserve"> </w:t>
      </w:r>
      <w:r w:rsidRPr="00DA6466">
        <w:rPr>
          <w:rFonts w:hint="cs"/>
          <w:rtl/>
        </w:rPr>
        <w:t xml:space="preserve">גם </w:t>
      </w:r>
      <w:r w:rsidRPr="00DA6466">
        <w:rPr>
          <w:rtl/>
        </w:rPr>
        <w:t xml:space="preserve">נתן לתהליכים אלה ביטוי בחוזרי מנכ"ל. </w:t>
      </w:r>
    </w:p>
    <w:p w14:paraId="7AA033A5" w14:textId="77777777" w:rsidR="00D40584" w:rsidRDefault="00D40584" w:rsidP="00D40584">
      <w:pPr>
        <w:pStyle w:val="71f3"/>
      </w:pPr>
      <w:r w:rsidRPr="0051536E">
        <w:rPr>
          <w:b/>
          <w:bCs/>
          <w:rtl/>
        </w:rPr>
        <w:t>שילוב נושא</w:t>
      </w:r>
      <w:r>
        <w:rPr>
          <w:rFonts w:hint="cs"/>
          <w:b/>
          <w:bCs/>
          <w:rtl/>
        </w:rPr>
        <w:t xml:space="preserve"> מניעת הגזענות</w:t>
      </w:r>
      <w:r w:rsidRPr="0051536E">
        <w:rPr>
          <w:b/>
          <w:bCs/>
          <w:rtl/>
        </w:rPr>
        <w:t xml:space="preserve"> בהוראת מקצוע </w:t>
      </w:r>
      <w:r>
        <w:rPr>
          <w:rFonts w:hint="cs"/>
          <w:b/>
          <w:bCs/>
          <w:rtl/>
        </w:rPr>
        <w:t>ה</w:t>
      </w:r>
      <w:r w:rsidRPr="0051536E">
        <w:rPr>
          <w:b/>
          <w:bCs/>
          <w:rtl/>
        </w:rPr>
        <w:t>היסטוריה בחינוך הממלכתי</w:t>
      </w:r>
      <w:r w:rsidRPr="0051536E">
        <w:rPr>
          <w:rtl/>
        </w:rPr>
        <w:t xml:space="preserve"> - </w:t>
      </w:r>
      <w:r>
        <w:rPr>
          <w:rFonts w:hint="cs"/>
          <w:rtl/>
        </w:rPr>
        <w:t xml:space="preserve">בביקורת המעקב עלה כי </w:t>
      </w:r>
      <w:r w:rsidRPr="0051536E">
        <w:rPr>
          <w:rtl/>
        </w:rPr>
        <w:t xml:space="preserve">בשני תחומים </w:t>
      </w:r>
      <w:r>
        <w:rPr>
          <w:rFonts w:hint="cs"/>
          <w:rtl/>
        </w:rPr>
        <w:t>עיקריים</w:t>
      </w:r>
      <w:r w:rsidRPr="0051536E">
        <w:rPr>
          <w:rtl/>
        </w:rPr>
        <w:t xml:space="preserve"> נעשה תיקון בתוכנית ללימוד היסטוריה בחינוך הממלכתי: הוספ</w:t>
      </w:r>
      <w:r>
        <w:rPr>
          <w:rFonts w:hint="cs"/>
          <w:rtl/>
        </w:rPr>
        <w:t>ת</w:t>
      </w:r>
      <w:r w:rsidRPr="0051536E">
        <w:rPr>
          <w:rtl/>
        </w:rPr>
        <w:t xml:space="preserve"> </w:t>
      </w:r>
      <w:r>
        <w:rPr>
          <w:rtl/>
        </w:rPr>
        <w:t>יחיד</w:t>
      </w:r>
      <w:r>
        <w:rPr>
          <w:rFonts w:hint="cs"/>
          <w:rtl/>
        </w:rPr>
        <w:t>ת</w:t>
      </w:r>
      <w:r w:rsidRPr="0051536E">
        <w:rPr>
          <w:rtl/>
        </w:rPr>
        <w:t xml:space="preserve"> לימוד לתוכנית הלימודים בנושא ההיסטוריה של הדרוזים והצ'רקסים ופיתוח יחידת לימוד לתלמידי כיתה ח' בנושא מניעת גזענות בראי ההיסטוריה. עוד עלה כי אושרה תוכנית לימוד</w:t>
      </w:r>
      <w:r>
        <w:rPr>
          <w:rFonts w:hint="cs"/>
          <w:rtl/>
        </w:rPr>
        <w:t>ים</w:t>
      </w:r>
      <w:r w:rsidRPr="0051536E">
        <w:rPr>
          <w:rtl/>
        </w:rPr>
        <w:t xml:space="preserve"> חדשה </w:t>
      </w:r>
      <w:r>
        <w:rPr>
          <w:rFonts w:hint="cs"/>
          <w:rtl/>
        </w:rPr>
        <w:t>לאוכלוסייה</w:t>
      </w:r>
      <w:r w:rsidRPr="0051536E">
        <w:rPr>
          <w:rtl/>
        </w:rPr>
        <w:t xml:space="preserve"> הדרוזי</w:t>
      </w:r>
      <w:r>
        <w:rPr>
          <w:rFonts w:hint="cs"/>
          <w:rtl/>
        </w:rPr>
        <w:t>ת</w:t>
      </w:r>
      <w:r w:rsidRPr="0051536E">
        <w:rPr>
          <w:rtl/>
        </w:rPr>
        <w:t xml:space="preserve"> והצ'רקסי</w:t>
      </w:r>
      <w:r>
        <w:rPr>
          <w:rFonts w:hint="cs"/>
          <w:rtl/>
        </w:rPr>
        <w:t>ת</w:t>
      </w:r>
      <w:r w:rsidRPr="0051536E">
        <w:rPr>
          <w:rtl/>
        </w:rPr>
        <w:t xml:space="preserve"> </w:t>
      </w:r>
      <w:r>
        <w:rPr>
          <w:rFonts w:hint="cs"/>
          <w:rtl/>
        </w:rPr>
        <w:t>העוסקת</w:t>
      </w:r>
      <w:r w:rsidRPr="0051536E">
        <w:rPr>
          <w:rtl/>
        </w:rPr>
        <w:t xml:space="preserve"> </w:t>
      </w:r>
      <w:r>
        <w:rPr>
          <w:rFonts w:hint="cs"/>
          <w:rtl/>
        </w:rPr>
        <w:t>ב</w:t>
      </w:r>
      <w:r w:rsidRPr="0051536E">
        <w:rPr>
          <w:rtl/>
        </w:rPr>
        <w:t>ערכים של סובלנות, קבלת האחר וחיים משותפים</w:t>
      </w:r>
      <w:r>
        <w:rPr>
          <w:rFonts w:hint="cs"/>
          <w:rtl/>
        </w:rPr>
        <w:t>,</w:t>
      </w:r>
      <w:r w:rsidRPr="0051536E">
        <w:rPr>
          <w:rtl/>
        </w:rPr>
        <w:t xml:space="preserve"> </w:t>
      </w:r>
      <w:r>
        <w:rPr>
          <w:rFonts w:hint="cs"/>
          <w:rtl/>
        </w:rPr>
        <w:t xml:space="preserve">וכי </w:t>
      </w:r>
      <w:r w:rsidRPr="0051536E">
        <w:rPr>
          <w:rtl/>
        </w:rPr>
        <w:t xml:space="preserve">בתוכנית הלימודים להיסטוריה </w:t>
      </w:r>
      <w:r>
        <w:rPr>
          <w:rFonts w:hint="cs"/>
          <w:rtl/>
        </w:rPr>
        <w:t xml:space="preserve">בחינוך </w:t>
      </w:r>
      <w:r w:rsidRPr="0051536E">
        <w:rPr>
          <w:rtl/>
        </w:rPr>
        <w:t>הממלכתי</w:t>
      </w:r>
      <w:r>
        <w:rPr>
          <w:rFonts w:hint="cs"/>
          <w:rtl/>
        </w:rPr>
        <w:t>-</w:t>
      </w:r>
      <w:r w:rsidRPr="0051536E">
        <w:rPr>
          <w:rtl/>
        </w:rPr>
        <w:t>דתי</w:t>
      </w:r>
      <w:r>
        <w:rPr>
          <w:rFonts w:hint="cs"/>
          <w:rtl/>
        </w:rPr>
        <w:t xml:space="preserve"> הוספה</w:t>
      </w:r>
      <w:r w:rsidRPr="0051536E">
        <w:rPr>
          <w:rtl/>
        </w:rPr>
        <w:t xml:space="preserve"> התייחסות לתרבויות וחברות אחרות.</w:t>
      </w:r>
    </w:p>
    <w:p w14:paraId="41D02BF4" w14:textId="2CE02E08" w:rsidR="00D40584" w:rsidRDefault="00D40584" w:rsidP="00D40584">
      <w:pPr>
        <w:pStyle w:val="71f3"/>
        <w:rPr>
          <w:rtl/>
        </w:rPr>
      </w:pPr>
      <w:r w:rsidRPr="0051536E">
        <w:rPr>
          <w:b/>
          <w:bCs/>
          <w:rtl/>
        </w:rPr>
        <w:t>שילוב נושא</w:t>
      </w:r>
      <w:r>
        <w:rPr>
          <w:rFonts w:hint="cs"/>
          <w:b/>
          <w:bCs/>
          <w:rtl/>
        </w:rPr>
        <w:t xml:space="preserve"> מניעת הגזענות</w:t>
      </w:r>
      <w:r w:rsidRPr="0051536E">
        <w:rPr>
          <w:b/>
          <w:bCs/>
          <w:rtl/>
        </w:rPr>
        <w:t xml:space="preserve"> ב</w:t>
      </w:r>
      <w:r>
        <w:rPr>
          <w:rFonts w:hint="cs"/>
          <w:b/>
          <w:bCs/>
          <w:rtl/>
        </w:rPr>
        <w:t>תוכנית ל</w:t>
      </w:r>
      <w:r w:rsidRPr="0051536E">
        <w:rPr>
          <w:b/>
          <w:bCs/>
          <w:rtl/>
        </w:rPr>
        <w:t>הכשרת עובדי הוראה</w:t>
      </w:r>
      <w:r w:rsidRPr="0051536E">
        <w:rPr>
          <w:rtl/>
        </w:rPr>
        <w:t xml:space="preserve"> - הדוח הקודם </w:t>
      </w:r>
      <w:r>
        <w:rPr>
          <w:rFonts w:hint="cs"/>
          <w:rtl/>
        </w:rPr>
        <w:t>לימד</w:t>
      </w:r>
      <w:r w:rsidRPr="0051536E">
        <w:rPr>
          <w:rtl/>
        </w:rPr>
        <w:t xml:space="preserve"> שמשרד החינוך לא פעל להפוך את הנושא לחלק בלתי נפרד מתהליך ההכשרה של עובדי הוראה חדשים. ביקורת המעקב העלתה שהוועדה לבחינה מחודשת ועדכון מתווה ההכשרה של עובדי הוראה כללה בהמלצותיה למל"ג מאמצע שנת 2020 רכיבי לימוד ותכנים מחייבים בנושא חינוך למניעת גזענות </w:t>
      </w:r>
      <w:r>
        <w:rPr>
          <w:rFonts w:hint="cs"/>
          <w:rtl/>
        </w:rPr>
        <w:t>ו</w:t>
      </w:r>
      <w:r w:rsidRPr="0051536E">
        <w:rPr>
          <w:rtl/>
        </w:rPr>
        <w:t xml:space="preserve">לחיים משותפים. </w:t>
      </w:r>
      <w:r w:rsidRPr="00105273">
        <w:rPr>
          <w:rFonts w:hint="eastAsia"/>
          <w:rtl/>
        </w:rPr>
        <w:t>עם</w:t>
      </w:r>
      <w:r w:rsidRPr="00105273">
        <w:rPr>
          <w:rtl/>
        </w:rPr>
        <w:t xml:space="preserve"> זאת, המל"ג טרם אישרה את המתווה החדש והמכללות האקדמיות להוראה טרם יישמו רכיבי לימוד אלו.</w:t>
      </w:r>
    </w:p>
    <w:p w14:paraId="4ADF6CA5" w14:textId="77777777" w:rsidR="008A4C8C" w:rsidRDefault="008A4C8C" w:rsidP="000932F0">
      <w:pPr>
        <w:pStyle w:val="71f3"/>
        <w:rPr>
          <w:rtl/>
        </w:rPr>
      </w:pPr>
    </w:p>
    <w:p w14:paraId="0896809D" w14:textId="675DD8C8" w:rsidR="000932F0" w:rsidRDefault="00C248DB" w:rsidP="003D472A">
      <w:pPr>
        <w:pStyle w:val="71f3"/>
        <w:rPr>
          <w:rtl/>
        </w:rPr>
      </w:pPr>
      <w:r w:rsidRPr="003D472A">
        <w:rPr>
          <w:noProof/>
        </w:rPr>
        <w:drawing>
          <wp:anchor distT="0" distB="3600450" distL="114300" distR="114300" simplePos="0" relativeHeight="251758080" behindDoc="0" locked="0" layoutInCell="1" allowOverlap="1" wp14:anchorId="4F0667FA" wp14:editId="31F0DBA8">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3D472A">
        <w:rPr>
          <w:rStyle w:val="21Char1"/>
          <w:rFonts w:eastAsiaTheme="minorHAnsi"/>
          <w:b w:val="0"/>
          <w:bCs w:val="0"/>
          <w:noProof/>
          <w:color w:val="0D0D0D" w:themeColor="text1" w:themeTint="F2"/>
          <w:sz w:val="18"/>
          <w:szCs w:val="18"/>
          <w:rtl/>
        </w:rPr>
        <mc:AlternateContent>
          <mc:Choice Requires="wps">
            <w:drawing>
              <wp:anchor distT="0" distB="0" distL="114300" distR="114300" simplePos="0" relativeHeight="251753984" behindDoc="0" locked="0" layoutInCell="1" allowOverlap="1" wp14:anchorId="4AF189CA" wp14:editId="00279294">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0ED3A" id="Straight Connector 585" o:spid="_x0000_s1026" style="position:absolute;left:0;text-align:left;z-index:25175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3D472A">
        <w:rPr>
          <w:rStyle w:val="21Char1"/>
          <w:rFonts w:eastAsiaTheme="minorHAnsi"/>
          <w:b w:val="0"/>
          <w:bCs w:val="0"/>
          <w:noProof/>
          <w:color w:val="0D0D0D" w:themeColor="text1" w:themeTint="F2"/>
          <w:sz w:val="18"/>
          <w:szCs w:val="18"/>
          <w:rtl/>
        </w:rPr>
        <mc:AlternateContent>
          <mc:Choice Requires="wps">
            <w:drawing>
              <wp:anchor distT="45720" distB="45720" distL="114300" distR="114300" simplePos="0" relativeHeight="251752960" behindDoc="0" locked="0" layoutInCell="1" allowOverlap="1" wp14:anchorId="23E63B4F" wp14:editId="092EE361">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5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v:textbox>
                <w10:wrap type="square"/>
              </v:shape>
            </w:pict>
          </mc:Fallback>
        </mc:AlternateContent>
      </w:r>
      <w:r w:rsidR="003D472A" w:rsidRPr="003D472A">
        <w:rPr>
          <w:rtl/>
        </w:rPr>
        <w:t>מומלץ</w:t>
      </w:r>
      <w:r w:rsidR="003D472A" w:rsidRPr="0051536E">
        <w:rPr>
          <w:rtl/>
        </w:rPr>
        <w:t xml:space="preserve"> שמשרד החינוך ימשיך ויישם את המלצות </w:t>
      </w:r>
      <w:r w:rsidR="003D472A">
        <w:rPr>
          <w:rFonts w:hint="cs"/>
          <w:rtl/>
        </w:rPr>
        <w:t xml:space="preserve">דוח </w:t>
      </w:r>
      <w:r w:rsidR="003D472A" w:rsidRPr="0051536E">
        <w:rPr>
          <w:rtl/>
        </w:rPr>
        <w:t xml:space="preserve">ועדת קרמניצר, </w:t>
      </w:r>
      <w:r w:rsidR="003D472A">
        <w:rPr>
          <w:rFonts w:hint="cs"/>
          <w:rtl/>
        </w:rPr>
        <w:t>ש</w:t>
      </w:r>
      <w:r w:rsidR="003D472A" w:rsidRPr="0051536E">
        <w:rPr>
          <w:rtl/>
        </w:rPr>
        <w:t xml:space="preserve">אותן אימץ זה מכבר, ויקים ועדת היגוי עליונה, בראשות מנכ"ל המשרד או נושא משרה בכיר אחר </w:t>
      </w:r>
      <w:r w:rsidR="003D472A">
        <w:rPr>
          <w:rFonts w:hint="cs"/>
          <w:rtl/>
        </w:rPr>
        <w:t>במשרד</w:t>
      </w:r>
      <w:r w:rsidR="003D472A" w:rsidRPr="0051536E">
        <w:rPr>
          <w:rtl/>
        </w:rPr>
        <w:t xml:space="preserve">, </w:t>
      </w:r>
      <w:r w:rsidR="003D472A">
        <w:rPr>
          <w:rFonts w:hint="cs"/>
          <w:rtl/>
        </w:rPr>
        <w:t xml:space="preserve">אשר </w:t>
      </w:r>
      <w:r w:rsidR="003D472A" w:rsidRPr="0051536E">
        <w:rPr>
          <w:rtl/>
        </w:rPr>
        <w:t xml:space="preserve">תקבע מדיניות, תעקוב אחר מימושה ובה בעת תשמש פורום לקבלת החלטות מחייבות, לרבות החלטות תקציביות והכרעה במחלוקות. נוסף </w:t>
      </w:r>
      <w:r w:rsidR="003D472A">
        <w:rPr>
          <w:rFonts w:hint="cs"/>
          <w:rtl/>
        </w:rPr>
        <w:t xml:space="preserve">על כך, </w:t>
      </w:r>
      <w:r w:rsidR="003D472A" w:rsidRPr="0051536E">
        <w:rPr>
          <w:rtl/>
        </w:rPr>
        <w:t xml:space="preserve">על המשרד להקנות לממונה </w:t>
      </w:r>
      <w:r w:rsidR="003D472A">
        <w:rPr>
          <w:rFonts w:hint="cs"/>
          <w:rtl/>
        </w:rPr>
        <w:t>ע</w:t>
      </w:r>
      <w:r w:rsidR="003D472A" w:rsidRPr="0051536E">
        <w:rPr>
          <w:rtl/>
        </w:rPr>
        <w:t>ל</w:t>
      </w:r>
      <w:r w:rsidR="003D472A">
        <w:rPr>
          <w:rFonts w:hint="cs"/>
          <w:rtl/>
        </w:rPr>
        <w:t xml:space="preserve"> </w:t>
      </w:r>
      <w:r w:rsidR="003D472A" w:rsidRPr="0051536E">
        <w:rPr>
          <w:rtl/>
        </w:rPr>
        <w:t>מניעת גזענות מעמד וכלים שיאפשרו לו לתכלל ולנהל בפועל את ההתמודדות עם מניעת הגזענות במערכת החינוך.</w:t>
      </w:r>
      <w:r w:rsidR="000932F0" w:rsidRPr="000932F0">
        <w:rPr>
          <w:rFonts w:hint="cs"/>
          <w:rtl/>
        </w:rPr>
        <w:t xml:space="preserve"> </w:t>
      </w:r>
    </w:p>
    <w:p w14:paraId="5BB58D8A" w14:textId="6EE4B3F9" w:rsidR="003D472A" w:rsidRPr="0051536E" w:rsidRDefault="00C248DB" w:rsidP="003D472A">
      <w:pPr>
        <w:pStyle w:val="71f3"/>
      </w:pPr>
      <w:r w:rsidRPr="00C76C95">
        <w:rPr>
          <w:noProof/>
        </w:rPr>
        <w:lastRenderedPageBreak/>
        <w:drawing>
          <wp:anchor distT="0" distB="3600450" distL="114300" distR="114300" simplePos="0" relativeHeight="251756032" behindDoc="0" locked="0" layoutInCell="1" allowOverlap="1" wp14:anchorId="50BE8128" wp14:editId="66D5A8C6">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72A" w:rsidRPr="0051536E">
        <w:rPr>
          <w:rtl/>
        </w:rPr>
        <w:t>מומלץ כי משרד החינוך ישלים גיבוש מסמך מאושר לחינוך לדמוקרטיה ולאורח חיים דמוקרטי על פני רצף הגילי</w:t>
      </w:r>
      <w:r w:rsidR="003D472A">
        <w:rPr>
          <w:rFonts w:hint="cs"/>
          <w:rtl/>
        </w:rPr>
        <w:t>ם</w:t>
      </w:r>
      <w:r w:rsidR="003D472A" w:rsidRPr="0051536E">
        <w:rPr>
          <w:rtl/>
        </w:rPr>
        <w:t xml:space="preserve"> ויפרסם חוזר מנכ"ל בנושא הסובלנות ומניעת הגזענות. עוד מומלץ </w:t>
      </w:r>
      <w:r w:rsidR="003D472A">
        <w:rPr>
          <w:rFonts w:hint="cs"/>
          <w:rtl/>
        </w:rPr>
        <w:t>כי המשרד י</w:t>
      </w:r>
      <w:r w:rsidR="003D472A" w:rsidRPr="0051536E">
        <w:rPr>
          <w:rtl/>
        </w:rPr>
        <w:t>שלים תוכנית עבודה מערכתית, ארוכת טווח אשר תקיף את כלל בתי הספר והצוותים החינוכיים</w:t>
      </w:r>
      <w:r w:rsidR="003D472A">
        <w:rPr>
          <w:rFonts w:hint="cs"/>
          <w:rtl/>
        </w:rPr>
        <w:t>,</w:t>
      </w:r>
      <w:r w:rsidR="003D472A" w:rsidRPr="0051536E">
        <w:rPr>
          <w:rtl/>
        </w:rPr>
        <w:t xml:space="preserve"> </w:t>
      </w:r>
      <w:r w:rsidR="003D472A" w:rsidRPr="00B127C4">
        <w:rPr>
          <w:rtl/>
        </w:rPr>
        <w:t>ואף יבחן חיוב</w:t>
      </w:r>
      <w:r w:rsidR="003D472A" w:rsidRPr="0051536E">
        <w:rPr>
          <w:rtl/>
        </w:rPr>
        <w:t xml:space="preserve"> השתתפות בפעילויות אלו.</w:t>
      </w:r>
    </w:p>
    <w:p w14:paraId="13AF705A" w14:textId="2CEC4AF4" w:rsidR="00351AD0" w:rsidRPr="003D472A" w:rsidRDefault="00351AD0" w:rsidP="003D472A">
      <w:pPr>
        <w:pStyle w:val="71f3"/>
        <w:rPr>
          <w:rtl/>
        </w:rPr>
      </w:pPr>
      <w:r w:rsidRPr="00577C64">
        <w:rPr>
          <w:noProof/>
        </w:rPr>
        <w:drawing>
          <wp:anchor distT="0" distB="3600450" distL="114300" distR="114300" simplePos="0" relativeHeight="251760128" behindDoc="0" locked="0" layoutInCell="1" allowOverlap="1" wp14:anchorId="6CC03CA8" wp14:editId="2DB8A66A">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72A" w:rsidRPr="0051536E">
        <w:rPr>
          <w:rtl/>
        </w:rPr>
        <w:t xml:space="preserve">מומלץ כי משרד החינוך ישלים את פיתוח מדד הגזענות וייזום אבחון ומיפוי של רמות הגזענות והעידוד לחיים משותפים בקרב כלל התלמידים בבתי הספר. עוד מומלץ שהמשרד יקשור בין ממצאי הסקרים </w:t>
      </w:r>
      <w:r w:rsidR="003D472A">
        <w:rPr>
          <w:rFonts w:hint="cs"/>
          <w:rtl/>
        </w:rPr>
        <w:t>הבודקים</w:t>
      </w:r>
      <w:r w:rsidR="003D472A" w:rsidRPr="0051536E">
        <w:rPr>
          <w:rtl/>
        </w:rPr>
        <w:t xml:space="preserve"> את היקף הגזענות בקרב תלמידים </w:t>
      </w:r>
      <w:r w:rsidR="003D472A">
        <w:rPr>
          <w:rFonts w:hint="cs"/>
          <w:rtl/>
        </w:rPr>
        <w:t>ו</w:t>
      </w:r>
      <w:r w:rsidR="003D472A" w:rsidRPr="0051536E">
        <w:rPr>
          <w:rtl/>
        </w:rPr>
        <w:t xml:space="preserve">בין תוכניות הלימוד ושאר הפעילויות בבית הספר שהוא אחראי להן בשעות הפנאי. נוסף </w:t>
      </w:r>
      <w:r w:rsidR="003D472A">
        <w:rPr>
          <w:rFonts w:hint="cs"/>
          <w:rtl/>
        </w:rPr>
        <w:t xml:space="preserve">על </w:t>
      </w:r>
      <w:r w:rsidR="003D472A" w:rsidRPr="0051536E">
        <w:rPr>
          <w:rtl/>
        </w:rPr>
        <w:t>כך, מומלץ שת</w:t>
      </w:r>
      <w:r w:rsidR="003D472A">
        <w:rPr>
          <w:rFonts w:hint="cs"/>
          <w:rtl/>
        </w:rPr>
        <w:t>י</w:t>
      </w:r>
      <w:r w:rsidR="003D472A" w:rsidRPr="0051536E">
        <w:rPr>
          <w:rtl/>
        </w:rPr>
        <w:t xml:space="preserve">בחן </w:t>
      </w:r>
      <w:r w:rsidR="003D472A">
        <w:rPr>
          <w:rFonts w:hint="cs"/>
          <w:rtl/>
        </w:rPr>
        <w:t>אפשרות ל</w:t>
      </w:r>
      <w:r w:rsidR="003D472A" w:rsidRPr="0051536E">
        <w:rPr>
          <w:rtl/>
        </w:rPr>
        <w:t>הכללה של חובת דיווח על גילויי אלימות מילולית חמורה של גזענות במסגרת חוזר מנכ"ל בנושא קידום אקלים בטוח.</w:t>
      </w:r>
    </w:p>
    <w:p w14:paraId="34366829" w14:textId="73F1CABF" w:rsidR="000932F0" w:rsidRPr="000932F0" w:rsidRDefault="00351AD0" w:rsidP="003D472A">
      <w:pPr>
        <w:pStyle w:val="71f3"/>
      </w:pPr>
      <w:r w:rsidRPr="00003EBB">
        <w:rPr>
          <w:noProof/>
        </w:rPr>
        <w:drawing>
          <wp:anchor distT="0" distB="3600450" distL="114300" distR="114300" simplePos="0" relativeHeight="251762176" behindDoc="0" locked="0" layoutInCell="1" allowOverlap="1" wp14:anchorId="2D6437BC" wp14:editId="1FD4E9AE">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72A" w:rsidRPr="0051536E">
        <w:rPr>
          <w:rtl/>
        </w:rPr>
        <w:t xml:space="preserve">מומלץ כי משרד החינוך ימפה את מגוון הפעולות שיוזמות יחידות מטה שונות לקירוב בין תלמידים </w:t>
      </w:r>
      <w:r w:rsidR="003D472A" w:rsidRPr="003D472A">
        <w:rPr>
          <w:rtl/>
        </w:rPr>
        <w:t>ערבים</w:t>
      </w:r>
      <w:r w:rsidR="003D472A" w:rsidRPr="0051536E">
        <w:rPr>
          <w:rtl/>
        </w:rPr>
        <w:t xml:space="preserve"> לתלמידים יהודים ממגזרים שונים ויבחן וינתח את מידת האפקטיביות של פעולות אלה. </w:t>
      </w:r>
      <w:r w:rsidR="003D472A">
        <w:rPr>
          <w:rFonts w:hint="cs"/>
          <w:rtl/>
        </w:rPr>
        <w:t>עוד</w:t>
      </w:r>
      <w:r w:rsidR="003D472A" w:rsidRPr="0051536E">
        <w:rPr>
          <w:rtl/>
        </w:rPr>
        <w:t xml:space="preserve"> מומלץ שהמשרד יגבש אסטרטגיה להובלת תפנית ביחסים בין שתי האוכלוסיות שתוביל אותן לדרך של שותפות.</w:t>
      </w:r>
    </w:p>
    <w:p w14:paraId="3F10CC9C" w14:textId="49CA99CF" w:rsidR="00003EBB" w:rsidRPr="003D472A" w:rsidRDefault="00351AD0" w:rsidP="003D472A">
      <w:pPr>
        <w:pStyle w:val="71f3"/>
      </w:pPr>
      <w:r w:rsidRPr="00003EBB">
        <w:rPr>
          <w:noProof/>
        </w:rPr>
        <w:drawing>
          <wp:anchor distT="0" distB="3600450" distL="114300" distR="114300" simplePos="0" relativeHeight="251764224" behindDoc="0" locked="0" layoutInCell="1" allowOverlap="1" wp14:anchorId="074940A4" wp14:editId="46158264">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72A" w:rsidRPr="0082704D">
        <w:rPr>
          <w:rFonts w:hint="cs"/>
          <w:rtl/>
        </w:rPr>
        <w:t xml:space="preserve">מומלץ כי </w:t>
      </w:r>
      <w:r w:rsidR="003D472A" w:rsidRPr="0082704D">
        <w:rPr>
          <w:rtl/>
        </w:rPr>
        <w:t>משרד החינוך</w:t>
      </w:r>
      <w:r w:rsidR="003D472A">
        <w:rPr>
          <w:rtl/>
        </w:rPr>
        <w:t xml:space="preserve"> </w:t>
      </w:r>
      <w:r w:rsidR="003D472A" w:rsidRPr="0082704D">
        <w:rPr>
          <w:rFonts w:hint="cs"/>
          <w:rtl/>
        </w:rPr>
        <w:t>יפעל</w:t>
      </w:r>
      <w:r w:rsidR="003D472A" w:rsidRPr="0082704D">
        <w:rPr>
          <w:rtl/>
        </w:rPr>
        <w:t xml:space="preserve"> לצמצום הסטראוטיפים כלפי המגזר החרדי</w:t>
      </w:r>
      <w:r w:rsidR="003D472A" w:rsidRPr="0082704D">
        <w:rPr>
          <w:rFonts w:hint="cs"/>
          <w:rtl/>
        </w:rPr>
        <w:t>,</w:t>
      </w:r>
      <w:r w:rsidR="003D472A" w:rsidRPr="0082704D">
        <w:rPr>
          <w:rtl/>
        </w:rPr>
        <w:t xml:space="preserve"> ובכלל זה לקיים מפגשים בין תלמידי מגזר זה </w:t>
      </w:r>
      <w:r w:rsidR="003D472A" w:rsidRPr="0082704D">
        <w:rPr>
          <w:rFonts w:hint="cs"/>
          <w:rtl/>
        </w:rPr>
        <w:t>ו</w:t>
      </w:r>
      <w:r w:rsidR="003D472A" w:rsidRPr="0082704D">
        <w:rPr>
          <w:rtl/>
        </w:rPr>
        <w:t>בין תלמידי מגזרים אחרים</w:t>
      </w:r>
      <w:r w:rsidR="003D472A" w:rsidRPr="0082704D">
        <w:rPr>
          <w:rFonts w:hint="cs"/>
          <w:rtl/>
        </w:rPr>
        <w:t>.</w:t>
      </w:r>
      <w:r w:rsidR="003D472A" w:rsidRPr="0082704D">
        <w:rPr>
          <w:rtl/>
        </w:rPr>
        <w:t xml:space="preserve"> בה בעת </w:t>
      </w:r>
      <w:r w:rsidR="003D472A" w:rsidRPr="0082704D">
        <w:rPr>
          <w:rFonts w:hint="cs"/>
          <w:rtl/>
        </w:rPr>
        <w:t xml:space="preserve">מומלץ כי המשרד </w:t>
      </w:r>
      <w:r w:rsidR="003D472A" w:rsidRPr="0082704D">
        <w:rPr>
          <w:rtl/>
        </w:rPr>
        <w:t xml:space="preserve">ישכיל להטמיע בקרב כלל תלמידי </w:t>
      </w:r>
      <w:r w:rsidR="003D472A" w:rsidRPr="0082704D">
        <w:rPr>
          <w:rFonts w:hint="cs"/>
          <w:rtl/>
        </w:rPr>
        <w:t>ה</w:t>
      </w:r>
      <w:r w:rsidR="003D472A" w:rsidRPr="0082704D">
        <w:rPr>
          <w:rtl/>
        </w:rPr>
        <w:t xml:space="preserve">מגזר </w:t>
      </w:r>
      <w:r w:rsidR="003D472A" w:rsidRPr="0082704D">
        <w:rPr>
          <w:rFonts w:hint="cs"/>
          <w:rtl/>
        </w:rPr>
        <w:t>החרדי</w:t>
      </w:r>
      <w:r w:rsidR="003D472A" w:rsidRPr="0082704D">
        <w:rPr>
          <w:rtl/>
        </w:rPr>
        <w:t xml:space="preserve"> ערכים </w:t>
      </w:r>
      <w:r w:rsidR="003D472A">
        <w:rPr>
          <w:rFonts w:hint="cs"/>
          <w:rtl/>
        </w:rPr>
        <w:t>ש</w:t>
      </w:r>
      <w:r w:rsidR="003D472A" w:rsidRPr="0082704D">
        <w:rPr>
          <w:rtl/>
        </w:rPr>
        <w:t>ל סובלנות, הכלת האחר,</w:t>
      </w:r>
      <w:r w:rsidR="003D472A">
        <w:rPr>
          <w:rFonts w:hint="cs"/>
          <w:rtl/>
        </w:rPr>
        <w:t xml:space="preserve"> </w:t>
      </w:r>
      <w:r w:rsidR="003D472A" w:rsidRPr="008872B7">
        <w:rPr>
          <w:rFonts w:hint="eastAsia"/>
          <w:rtl/>
        </w:rPr>
        <w:t>ו</w:t>
      </w:r>
      <w:r w:rsidR="003D472A" w:rsidRPr="008872B7">
        <w:rPr>
          <w:rtl/>
        </w:rPr>
        <w:t>כיבוד תרבויות שונות לכל המגזרים והקבוצות בחברה הישראלית.</w:t>
      </w:r>
    </w:p>
    <w:p w14:paraId="408E8A6A" w14:textId="71925080" w:rsidR="00577C64" w:rsidRDefault="003D472A" w:rsidP="003D472A">
      <w:pPr>
        <w:pStyle w:val="71f3"/>
        <w:rPr>
          <w:rtl/>
        </w:rPr>
      </w:pPr>
      <w:r w:rsidRPr="00003EBB">
        <w:rPr>
          <w:noProof/>
        </w:rPr>
        <w:drawing>
          <wp:anchor distT="0" distB="3600450" distL="114300" distR="114300" simplePos="0" relativeHeight="251940352" behindDoc="0" locked="0" layoutInCell="1" allowOverlap="1" wp14:anchorId="4B24BFBD" wp14:editId="44195AE3">
            <wp:simplePos x="0" y="0"/>
            <wp:positionH relativeFrom="column">
              <wp:posOffset>4539615</wp:posOffset>
            </wp:positionH>
            <wp:positionV relativeFrom="paragraph">
              <wp:posOffset>1095375</wp:posOffset>
            </wp:positionV>
            <wp:extent cx="140335" cy="161925"/>
            <wp:effectExtent l="0" t="0" r="0" b="9525"/>
            <wp:wrapSquare wrapText="bothSides"/>
            <wp:docPr id="205277095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AD0" w:rsidRPr="00003EBB">
        <w:rPr>
          <w:noProof/>
        </w:rPr>
        <w:drawing>
          <wp:anchor distT="0" distB="3600450" distL="114300" distR="114300" simplePos="0" relativeHeight="251766272" behindDoc="0" locked="0" layoutInCell="1" allowOverlap="1" wp14:anchorId="1CD9980E" wp14:editId="4238096C">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536E">
        <w:rPr>
          <w:rtl/>
        </w:rPr>
        <w:t>מומלץ כי משרד החינוך ישקול להרחיב את לימודי מקצוע האזרחות</w:t>
      </w:r>
      <w:r>
        <w:rPr>
          <w:rFonts w:hint="cs"/>
          <w:rtl/>
        </w:rPr>
        <w:t>,</w:t>
      </w:r>
      <w:r w:rsidRPr="0051536E">
        <w:rPr>
          <w:rtl/>
        </w:rPr>
        <w:t xml:space="preserve"> בפרט בסוגיות של חיים משותפים ומניעת גזענות בכל שלבי החינוך ובכל זרמי החינוך</w:t>
      </w:r>
      <w:r>
        <w:rPr>
          <w:rFonts w:hint="cs"/>
          <w:rtl/>
        </w:rPr>
        <w:t>:</w:t>
      </w:r>
      <w:r w:rsidRPr="0051536E">
        <w:rPr>
          <w:rtl/>
        </w:rPr>
        <w:t xml:space="preserve"> הרחבת לימודי האזרחות לשלבי חינוך נוספים, בחינת טיב הטמעת לימוד הנושא </w:t>
      </w:r>
      <w:r>
        <w:rPr>
          <w:rFonts w:hint="cs"/>
          <w:rtl/>
        </w:rPr>
        <w:t>בבתי הספר</w:t>
      </w:r>
      <w:r w:rsidRPr="0051536E">
        <w:rPr>
          <w:rtl/>
        </w:rPr>
        <w:t xml:space="preserve"> וניתוח </w:t>
      </w:r>
      <w:r w:rsidRPr="003D472A">
        <w:rPr>
          <w:rtl/>
        </w:rPr>
        <w:t>הקשיים</w:t>
      </w:r>
      <w:r w:rsidRPr="0051536E">
        <w:rPr>
          <w:rtl/>
        </w:rPr>
        <w:t xml:space="preserve"> העומדים </w:t>
      </w:r>
      <w:r>
        <w:rPr>
          <w:rFonts w:hint="cs"/>
          <w:rtl/>
        </w:rPr>
        <w:t>ל</w:t>
      </w:r>
      <w:r w:rsidRPr="0051536E">
        <w:rPr>
          <w:rtl/>
        </w:rPr>
        <w:t>פני המורים בהוראתו בזרמי החינוך השונים. עוד מומלץ כי משרד החינוך יבחן את</w:t>
      </w:r>
      <w:r>
        <w:rPr>
          <w:rFonts w:hint="cs"/>
          <w:rtl/>
        </w:rPr>
        <w:t xml:space="preserve"> הדרך להסרת</w:t>
      </w:r>
      <w:r w:rsidRPr="0051536E">
        <w:rPr>
          <w:rtl/>
        </w:rPr>
        <w:t xml:space="preserve"> החסמים והדרכים להרחבת מספר מטלות הביצוע המשותפות באזרחות ויפעל לעידוד זרמי החינוך השונים לשתף פעולה בביצוע מטלות אלו</w:t>
      </w:r>
      <w:r w:rsidR="000932F0" w:rsidRPr="00BC5F1F">
        <w:rPr>
          <w:rtl/>
        </w:rPr>
        <w:t>.</w:t>
      </w:r>
    </w:p>
    <w:p w14:paraId="712EA2F7" w14:textId="2B262626" w:rsidR="003D472A" w:rsidRDefault="003D472A" w:rsidP="003D472A">
      <w:pPr>
        <w:pStyle w:val="71f3"/>
        <w:rPr>
          <w:rtl/>
        </w:rPr>
      </w:pPr>
      <w:r w:rsidRPr="0051536E">
        <w:rPr>
          <w:rtl/>
        </w:rPr>
        <w:t>מומלץ שה</w:t>
      </w:r>
      <w:r>
        <w:rPr>
          <w:rFonts w:hint="cs"/>
          <w:rtl/>
        </w:rPr>
        <w:t xml:space="preserve">מל"ג </w:t>
      </w:r>
      <w:r w:rsidRPr="0051536E">
        <w:rPr>
          <w:rtl/>
        </w:rPr>
        <w:t xml:space="preserve">תשלים את הליכי אישור המתווה להכשרת מורים ותיתן </w:t>
      </w:r>
      <w:r>
        <w:rPr>
          <w:rFonts w:hint="cs"/>
          <w:rtl/>
        </w:rPr>
        <w:t xml:space="preserve">את </w:t>
      </w:r>
      <w:r w:rsidRPr="0051536E">
        <w:rPr>
          <w:rtl/>
        </w:rPr>
        <w:t xml:space="preserve">דעתה במסגרת המתווה לחשיבות שיש לחשיפה ראשונית </w:t>
      </w:r>
      <w:r>
        <w:rPr>
          <w:rFonts w:hint="cs"/>
          <w:rtl/>
        </w:rPr>
        <w:t xml:space="preserve">של </w:t>
      </w:r>
      <w:r w:rsidRPr="0051536E">
        <w:rPr>
          <w:rtl/>
        </w:rPr>
        <w:t xml:space="preserve">כל המורים לעתיד </w:t>
      </w:r>
      <w:r>
        <w:rPr>
          <w:rFonts w:hint="cs"/>
          <w:rtl/>
        </w:rPr>
        <w:t>ל</w:t>
      </w:r>
      <w:r w:rsidRPr="0051536E">
        <w:rPr>
          <w:rtl/>
        </w:rPr>
        <w:t>מורכבות ההוראה לסובלנות ולחיים משותפים בחברה הישראלית ולשילובה בהכשרתם במוסדות האקדמיים, בפרט בשים לב להחלטת הממשלה מאוגוסט 2016 בעניין מיגור גזענות וההכרה בצורך להכשיר מורים בעניין זה.</w:t>
      </w:r>
    </w:p>
    <w:p w14:paraId="3276A94B" w14:textId="77777777" w:rsidR="00D9512D" w:rsidRDefault="00D9512D" w:rsidP="00644F86">
      <w:pPr>
        <w:spacing w:line="360" w:lineRule="auto"/>
        <w:rPr>
          <w:szCs w:val="20"/>
          <w:rtl/>
        </w:rPr>
      </w:pPr>
    </w:p>
    <w:p w14:paraId="52983E4D" w14:textId="77777777" w:rsidR="00D9512D" w:rsidRDefault="00D9512D" w:rsidP="00644F86">
      <w:pPr>
        <w:spacing w:line="360" w:lineRule="auto"/>
        <w:rPr>
          <w:szCs w:val="20"/>
          <w:rtl/>
        </w:rPr>
      </w:pPr>
    </w:p>
    <w:p w14:paraId="115C5582" w14:textId="77777777" w:rsidR="00D9512D" w:rsidRDefault="00D9512D" w:rsidP="00644F86">
      <w:pPr>
        <w:spacing w:line="360" w:lineRule="auto"/>
        <w:rPr>
          <w:szCs w:val="20"/>
          <w:rtl/>
        </w:rPr>
      </w:pPr>
    </w:p>
    <w:p w14:paraId="73E39E73" w14:textId="77777777" w:rsidR="00D9512D" w:rsidRDefault="00D9512D" w:rsidP="00644F86">
      <w:pPr>
        <w:spacing w:line="360" w:lineRule="auto"/>
        <w:rPr>
          <w:szCs w:val="20"/>
          <w:rtl/>
        </w:rPr>
      </w:pPr>
    </w:p>
    <w:p w14:paraId="43472CF6" w14:textId="11DC1A48" w:rsidR="00644F86" w:rsidRDefault="00644F86" w:rsidP="00644F86">
      <w:pPr>
        <w:spacing w:line="360" w:lineRule="auto"/>
        <w:rPr>
          <w:szCs w:val="20"/>
          <w:rtl/>
        </w:rPr>
      </w:pPr>
      <w:r>
        <w:rPr>
          <w:noProof/>
          <w:rtl/>
          <w:lang w:val="he-IL"/>
        </w:rPr>
        <w:lastRenderedPageBreak/>
        <mc:AlternateContent>
          <mc:Choice Requires="wpg">
            <w:drawing>
              <wp:anchor distT="0" distB="0" distL="114300" distR="114300" simplePos="0" relativeHeight="251896320" behindDoc="0" locked="0" layoutInCell="1" allowOverlap="1" wp14:anchorId="377C9AF8" wp14:editId="6BC5350C">
                <wp:simplePos x="0" y="0"/>
                <wp:positionH relativeFrom="margin">
                  <wp:posOffset>47625</wp:posOffset>
                </wp:positionH>
                <wp:positionV relativeFrom="paragraph">
                  <wp:posOffset>147955</wp:posOffset>
                </wp:positionV>
                <wp:extent cx="4787900" cy="923925"/>
                <wp:effectExtent l="0" t="0" r="0" b="0"/>
                <wp:wrapSquare wrapText="bothSides"/>
                <wp:docPr id="2052770959" name="Group 2052770959"/>
                <wp:cNvGraphicFramePr/>
                <a:graphic xmlns:a="http://schemas.openxmlformats.org/drawingml/2006/main">
                  <a:graphicData uri="http://schemas.microsoft.com/office/word/2010/wordprocessingGroup">
                    <wpg:wgp>
                      <wpg:cNvGrpSpPr/>
                      <wpg:grpSpPr>
                        <a:xfrm>
                          <a:off x="0" y="0"/>
                          <a:ext cx="4787900" cy="923925"/>
                          <a:chOff x="0" y="0"/>
                          <a:chExt cx="4787900" cy="923925"/>
                        </a:xfrm>
                      </wpg:grpSpPr>
                      <pic:pic xmlns:pic="http://schemas.openxmlformats.org/drawingml/2006/picture">
                        <pic:nvPicPr>
                          <pic:cNvPr id="23" name="Picture 2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wps:wsp>
                        <wps:cNvPr id="36" name="Text Box 2"/>
                        <wps:cNvSpPr txBox="1">
                          <a:spLocks noChangeArrowheads="1"/>
                        </wps:cNvSpPr>
                        <wps:spPr bwMode="auto">
                          <a:xfrm>
                            <a:off x="276225" y="104775"/>
                            <a:ext cx="4428490" cy="573405"/>
                          </a:xfrm>
                          <a:prstGeom prst="rect">
                            <a:avLst/>
                          </a:prstGeom>
                          <a:solidFill>
                            <a:srgbClr val="F05260"/>
                          </a:solidFill>
                          <a:ln w="9525">
                            <a:noFill/>
                            <a:miter lim="800000"/>
                            <a:headEnd/>
                            <a:tailEnd/>
                          </a:ln>
                        </wps:spPr>
                        <wps:txbx>
                          <w:txbxContent>
                            <w:p w14:paraId="7C0CF9BB" w14:textId="10FF79DF" w:rsidR="00CB22A1" w:rsidRPr="00A47335" w:rsidRDefault="00F17FCF" w:rsidP="00361AA2">
                              <w:pPr>
                                <w:pStyle w:val="71fb"/>
                                <w:spacing w:before="0"/>
                                <w:rPr>
                                  <w:b w:val="0"/>
                                  <w:bCs/>
                                </w:rPr>
                              </w:pPr>
                              <w:r>
                                <w:rPr>
                                  <w:rFonts w:hint="cs"/>
                                  <w:b w:val="0"/>
                                  <w:bCs/>
                                  <w:rtl/>
                                </w:rPr>
                                <w:t>מידת תיקון עיקרי הליקויים מהביקורת הקודמת</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377C9AF8" id="Group 2052770959" o:spid="_x0000_s1029" style="position:absolute;left:0;text-align:left;margin-left:3.75pt;margin-top:11.65pt;width:377pt;height:72.75pt;z-index:251896320;mso-position-horizontal-relative:margin;mso-height-relative:margin" coordsize="47879,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">
                <v:shape id="Picture 23" o:spid="_x0000_s1030" type="#_x0000_t75" style="position:absolute;width:4787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">
                  <v:imagedata r:id="rId27" o:title=""/>
                </v:shape>
                <v:shape id="_x0000_s1031" type="#_x0000_t202" style="position:absolute;left:2762;top:1047;width:44285;height:5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" fillcolor="#f05260" stroked="f">
                  <v:textbox>
                    <w:txbxContent>
                      <w:p w14:paraId="7C0CF9BB" w14:textId="10FF79DF" w:rsidR="00CB22A1" w:rsidRPr="00A47335" w:rsidRDefault="00F17FCF" w:rsidP="00361AA2">
                        <w:pPr>
                          <w:pStyle w:val="71fb"/>
                          <w:spacing w:before="0"/>
                          <w:rPr>
                            <w:b w:val="0"/>
                            <w:bCs/>
                          </w:rPr>
                        </w:pPr>
                        <w:r>
                          <w:rPr>
                            <w:rFonts w:hint="cs"/>
                            <w:b w:val="0"/>
                            <w:bCs/>
                            <w:rtl/>
                          </w:rPr>
                          <w:t>מידת תיקון עיקרי הליקויים מהביקורת הקודמת</w:t>
                        </w:r>
                      </w:p>
                    </w:txbxContent>
                  </v:textbox>
                </v:shape>
                <w10:wrap type="square" anchorx="margin"/>
              </v:group>
            </w:pict>
          </mc:Fallback>
        </mc:AlternateContent>
      </w:r>
    </w:p>
    <w:tbl>
      <w:tblPr>
        <w:tblStyle w:val="TableGrid"/>
        <w:bidiVisual/>
        <w:tblW w:w="7657" w:type="dxa"/>
        <w:tblLook w:val="04A0" w:firstRow="1" w:lastRow="0" w:firstColumn="1" w:lastColumn="0" w:noHBand="0" w:noVBand="1"/>
      </w:tblPr>
      <w:tblGrid>
        <w:gridCol w:w="1544"/>
        <w:gridCol w:w="2407"/>
        <w:gridCol w:w="856"/>
        <w:gridCol w:w="1008"/>
        <w:gridCol w:w="850"/>
        <w:gridCol w:w="992"/>
      </w:tblGrid>
      <w:tr w:rsidR="000D248D" w14:paraId="51AA8C74" w14:textId="77777777" w:rsidTr="007A5D0C">
        <w:trPr>
          <w:trHeight w:val="498"/>
          <w:tblHeader/>
        </w:trPr>
        <w:tc>
          <w:tcPr>
            <w:tcW w:w="7657" w:type="dxa"/>
            <w:gridSpan w:val="6"/>
            <w:tcBorders>
              <w:top w:val="nil"/>
              <w:bottom w:val="nil"/>
            </w:tcBorders>
            <w:shd w:val="clear" w:color="auto" w:fill="C6DCE4"/>
            <w:vAlign w:val="center"/>
          </w:tcPr>
          <w:p w14:paraId="2ECEE16B" w14:textId="5F205D7E" w:rsidR="000D248D" w:rsidRPr="000D248D" w:rsidRDefault="000D248D" w:rsidP="000D248D">
            <w:pPr>
              <w:pStyle w:val="71R"/>
              <w:rPr>
                <w:b/>
                <w:bCs/>
                <w:sz w:val="18"/>
                <w:szCs w:val="18"/>
                <w:rtl/>
              </w:rPr>
            </w:pPr>
            <w:r w:rsidRPr="000D248D">
              <w:rPr>
                <w:b/>
                <w:bCs/>
                <w:rtl/>
              </w:rPr>
              <w:t>חינוך לחיים משותפים ומניעת גזענות</w:t>
            </w:r>
          </w:p>
        </w:tc>
      </w:tr>
      <w:tr w:rsidR="000D248D" w:rsidRPr="000D248D" w14:paraId="2D2AB687" w14:textId="77777777" w:rsidTr="003D43AC">
        <w:trPr>
          <w:tblHeader/>
        </w:trPr>
        <w:tc>
          <w:tcPr>
            <w:tcW w:w="1544" w:type="dxa"/>
            <w:vMerge w:val="restart"/>
            <w:tcBorders>
              <w:top w:val="nil"/>
              <w:bottom w:val="nil"/>
            </w:tcBorders>
            <w:shd w:val="clear" w:color="auto" w:fill="DBE8EE"/>
          </w:tcPr>
          <w:p w14:paraId="16DB1C07" w14:textId="77777777" w:rsidR="000D248D" w:rsidRPr="001F518D" w:rsidRDefault="000D248D" w:rsidP="003D43AC">
            <w:pPr>
              <w:pStyle w:val="71R"/>
              <w:rPr>
                <w:b/>
                <w:bCs/>
                <w:rtl/>
              </w:rPr>
            </w:pPr>
            <w:r w:rsidRPr="001F518D">
              <w:rPr>
                <w:b/>
                <w:bCs/>
                <w:rtl/>
              </w:rPr>
              <w:t>פרק הביקורת</w:t>
            </w:r>
          </w:p>
        </w:tc>
        <w:tc>
          <w:tcPr>
            <w:tcW w:w="2407" w:type="dxa"/>
            <w:vMerge w:val="restart"/>
            <w:tcBorders>
              <w:top w:val="nil"/>
              <w:bottom w:val="nil"/>
            </w:tcBorders>
            <w:shd w:val="clear" w:color="auto" w:fill="DBE8EE"/>
          </w:tcPr>
          <w:p w14:paraId="6ECF02DF" w14:textId="1196CE0F" w:rsidR="000D248D" w:rsidRPr="001F518D" w:rsidRDefault="000D248D" w:rsidP="003D43AC">
            <w:pPr>
              <w:pStyle w:val="71R"/>
              <w:rPr>
                <w:b/>
                <w:bCs/>
                <w:rtl/>
              </w:rPr>
            </w:pPr>
            <w:r w:rsidRPr="001F518D">
              <w:rPr>
                <w:b/>
                <w:bCs/>
                <w:rtl/>
              </w:rPr>
              <w:t>הליקוי בדוח הקודם</w:t>
            </w:r>
          </w:p>
        </w:tc>
        <w:tc>
          <w:tcPr>
            <w:tcW w:w="3706" w:type="dxa"/>
            <w:gridSpan w:val="4"/>
            <w:tcBorders>
              <w:top w:val="nil"/>
              <w:bottom w:val="nil"/>
            </w:tcBorders>
            <w:shd w:val="clear" w:color="auto" w:fill="DBE8EE"/>
          </w:tcPr>
          <w:p w14:paraId="16AE060C" w14:textId="77777777" w:rsidR="000D248D" w:rsidRPr="001F518D" w:rsidRDefault="000D248D" w:rsidP="003D43AC">
            <w:pPr>
              <w:pStyle w:val="71R"/>
              <w:rPr>
                <w:b/>
                <w:bCs/>
                <w:rtl/>
              </w:rPr>
            </w:pPr>
            <w:r w:rsidRPr="001F518D">
              <w:rPr>
                <w:b/>
                <w:bCs/>
                <w:rtl/>
              </w:rPr>
              <w:t>מידת תיקון הליקוי כפי שעלה בביקורת המעקב</w:t>
            </w:r>
          </w:p>
        </w:tc>
      </w:tr>
      <w:tr w:rsidR="007A5D0C" w14:paraId="6E2FD50A" w14:textId="77777777" w:rsidTr="001F518D">
        <w:trPr>
          <w:tblHeader/>
        </w:trPr>
        <w:tc>
          <w:tcPr>
            <w:tcW w:w="1544" w:type="dxa"/>
            <w:vMerge/>
            <w:tcBorders>
              <w:top w:val="nil"/>
              <w:bottom w:val="nil"/>
            </w:tcBorders>
          </w:tcPr>
          <w:p w14:paraId="5AA92D69" w14:textId="77777777" w:rsidR="000D248D" w:rsidRPr="00DA6466" w:rsidRDefault="000D248D" w:rsidP="000D248D">
            <w:pPr>
              <w:pStyle w:val="71R"/>
              <w:rPr>
                <w:sz w:val="18"/>
                <w:szCs w:val="18"/>
                <w:rtl/>
              </w:rPr>
            </w:pPr>
          </w:p>
        </w:tc>
        <w:tc>
          <w:tcPr>
            <w:tcW w:w="2407" w:type="dxa"/>
            <w:vMerge/>
            <w:tcBorders>
              <w:top w:val="nil"/>
              <w:bottom w:val="nil"/>
            </w:tcBorders>
          </w:tcPr>
          <w:p w14:paraId="27400337" w14:textId="77777777" w:rsidR="000D248D" w:rsidRPr="00DA6466" w:rsidRDefault="000D248D" w:rsidP="000D248D">
            <w:pPr>
              <w:pStyle w:val="71R"/>
              <w:rPr>
                <w:sz w:val="18"/>
                <w:szCs w:val="18"/>
                <w:rtl/>
              </w:rPr>
            </w:pPr>
          </w:p>
        </w:tc>
        <w:tc>
          <w:tcPr>
            <w:tcW w:w="856" w:type="dxa"/>
            <w:tcBorders>
              <w:top w:val="nil"/>
              <w:bottom w:val="nil"/>
            </w:tcBorders>
            <w:shd w:val="clear" w:color="auto" w:fill="F05260"/>
          </w:tcPr>
          <w:p w14:paraId="5DC8284D" w14:textId="77777777" w:rsidR="000D248D" w:rsidRPr="001F518D" w:rsidRDefault="000D248D" w:rsidP="000D248D">
            <w:pPr>
              <w:pStyle w:val="71R"/>
              <w:rPr>
                <w:b/>
                <w:bCs/>
                <w:rtl/>
              </w:rPr>
            </w:pPr>
            <w:r w:rsidRPr="001F518D">
              <w:rPr>
                <w:b/>
                <w:bCs/>
                <w:rtl/>
              </w:rPr>
              <w:t>לא תוקן</w:t>
            </w:r>
          </w:p>
        </w:tc>
        <w:tc>
          <w:tcPr>
            <w:tcW w:w="1008" w:type="dxa"/>
            <w:tcBorders>
              <w:top w:val="nil"/>
              <w:bottom w:val="nil"/>
            </w:tcBorders>
            <w:shd w:val="clear" w:color="auto" w:fill="FFC000"/>
          </w:tcPr>
          <w:p w14:paraId="62BEEB36" w14:textId="77777777" w:rsidR="000D248D" w:rsidRPr="001F518D" w:rsidRDefault="000D248D" w:rsidP="000D248D">
            <w:pPr>
              <w:pStyle w:val="71R"/>
              <w:rPr>
                <w:b/>
                <w:bCs/>
                <w:rtl/>
              </w:rPr>
            </w:pPr>
            <w:r w:rsidRPr="001F518D">
              <w:rPr>
                <w:b/>
                <w:bCs/>
                <w:rtl/>
              </w:rPr>
              <w:t>תוקן במידה מועטה / חלקית</w:t>
            </w:r>
          </w:p>
        </w:tc>
        <w:tc>
          <w:tcPr>
            <w:tcW w:w="850" w:type="dxa"/>
            <w:tcBorders>
              <w:top w:val="nil"/>
              <w:bottom w:val="nil"/>
            </w:tcBorders>
            <w:shd w:val="clear" w:color="auto" w:fill="DED900"/>
          </w:tcPr>
          <w:p w14:paraId="51525D45" w14:textId="77777777" w:rsidR="000D248D" w:rsidRPr="001F518D" w:rsidRDefault="000D248D" w:rsidP="000D248D">
            <w:pPr>
              <w:pStyle w:val="71R"/>
              <w:rPr>
                <w:b/>
                <w:bCs/>
                <w:rtl/>
              </w:rPr>
            </w:pPr>
            <w:r w:rsidRPr="001F518D">
              <w:rPr>
                <w:b/>
                <w:bCs/>
                <w:rtl/>
              </w:rPr>
              <w:t>תוקן במידה רבה</w:t>
            </w:r>
          </w:p>
        </w:tc>
        <w:tc>
          <w:tcPr>
            <w:tcW w:w="992" w:type="dxa"/>
            <w:tcBorders>
              <w:top w:val="nil"/>
              <w:bottom w:val="nil"/>
            </w:tcBorders>
            <w:shd w:val="clear" w:color="auto" w:fill="5F9127"/>
          </w:tcPr>
          <w:p w14:paraId="5FD0F40F" w14:textId="77777777" w:rsidR="000D248D" w:rsidRPr="001F518D" w:rsidRDefault="000D248D" w:rsidP="000D248D">
            <w:pPr>
              <w:pStyle w:val="71R"/>
              <w:rPr>
                <w:b/>
                <w:bCs/>
                <w:rtl/>
              </w:rPr>
            </w:pPr>
            <w:r w:rsidRPr="001F518D">
              <w:rPr>
                <w:b/>
                <w:bCs/>
                <w:rtl/>
              </w:rPr>
              <w:t>תוקן באופן מלא</w:t>
            </w:r>
          </w:p>
        </w:tc>
      </w:tr>
      <w:tr w:rsidR="007A5D0C" w14:paraId="6C9E8E2D" w14:textId="77777777" w:rsidTr="001F518D">
        <w:tc>
          <w:tcPr>
            <w:tcW w:w="1544" w:type="dxa"/>
            <w:tcBorders>
              <w:top w:val="nil"/>
              <w:bottom w:val="nil"/>
            </w:tcBorders>
            <w:shd w:val="clear" w:color="auto" w:fill="ECF4F5"/>
            <w:vAlign w:val="center"/>
          </w:tcPr>
          <w:p w14:paraId="3C0CC88F" w14:textId="77777777" w:rsidR="000D248D" w:rsidRPr="00DA6466" w:rsidRDefault="000D248D" w:rsidP="000D248D">
            <w:pPr>
              <w:pStyle w:val="71R"/>
              <w:rPr>
                <w:sz w:val="18"/>
                <w:szCs w:val="18"/>
              </w:rPr>
            </w:pPr>
            <w:r w:rsidRPr="00DA6466">
              <w:rPr>
                <w:sz w:val="18"/>
                <w:szCs w:val="18"/>
                <w:rtl/>
              </w:rPr>
              <w:t>יישום מרכיבים מרכזיים בתפיסה המנחה</w:t>
            </w:r>
          </w:p>
          <w:p w14:paraId="5176ED64" w14:textId="77777777" w:rsidR="000D248D" w:rsidRPr="00DA6466" w:rsidRDefault="000D248D" w:rsidP="000D248D">
            <w:pPr>
              <w:pStyle w:val="71R"/>
              <w:rPr>
                <w:sz w:val="18"/>
                <w:szCs w:val="18"/>
                <w:rtl/>
              </w:rPr>
            </w:pPr>
          </w:p>
        </w:tc>
        <w:tc>
          <w:tcPr>
            <w:tcW w:w="2407" w:type="dxa"/>
            <w:tcBorders>
              <w:top w:val="nil"/>
              <w:bottom w:val="nil"/>
            </w:tcBorders>
            <w:shd w:val="clear" w:color="auto" w:fill="ECF4F5"/>
            <w:vAlign w:val="center"/>
          </w:tcPr>
          <w:p w14:paraId="5A7DEE31" w14:textId="2C7C5F70" w:rsidR="000D248D" w:rsidRPr="00DA6466" w:rsidRDefault="000D248D" w:rsidP="000D248D">
            <w:pPr>
              <w:pStyle w:val="71R"/>
              <w:rPr>
                <w:sz w:val="18"/>
                <w:szCs w:val="18"/>
                <w:rtl/>
              </w:rPr>
            </w:pPr>
            <w:r w:rsidRPr="00DA6466">
              <w:rPr>
                <w:sz w:val="18"/>
                <w:szCs w:val="18"/>
                <w:rtl/>
              </w:rPr>
              <w:t>משרד החינוך לא הקים ועדת היגוי בראשות מנכ"ל המשרד לתכלול הנושא, לקביעת מדיניות, להכנת תוכנית אופרטיבית, להכרעה במחלוקות ולקבלת החלטות, לרבות החלטות תקציביות, המחייבות את כל היחידות הרלוונטיות במשרד.</w:t>
            </w:r>
          </w:p>
        </w:tc>
        <w:tc>
          <w:tcPr>
            <w:tcW w:w="856" w:type="dxa"/>
            <w:tcBorders>
              <w:top w:val="nil"/>
              <w:bottom w:val="nil"/>
            </w:tcBorders>
            <w:shd w:val="clear" w:color="auto" w:fill="ECF4F5"/>
          </w:tcPr>
          <w:p w14:paraId="2C27B7FA" w14:textId="557C8DCC" w:rsidR="000D248D" w:rsidRPr="00DA6466" w:rsidRDefault="000D248D" w:rsidP="000D248D">
            <w:pPr>
              <w:pStyle w:val="71R"/>
              <w:rPr>
                <w:sz w:val="18"/>
                <w:szCs w:val="18"/>
                <w:rtl/>
              </w:rPr>
            </w:pPr>
          </w:p>
        </w:tc>
        <w:tc>
          <w:tcPr>
            <w:tcW w:w="1008" w:type="dxa"/>
            <w:tcBorders>
              <w:top w:val="nil"/>
              <w:bottom w:val="nil"/>
            </w:tcBorders>
            <w:shd w:val="clear" w:color="auto" w:fill="ECF4F5"/>
          </w:tcPr>
          <w:p w14:paraId="0AC9B40F" w14:textId="126B0D8A" w:rsidR="000D248D" w:rsidRPr="00DA6466" w:rsidRDefault="009B1309" w:rsidP="000D248D">
            <w:pPr>
              <w:pStyle w:val="71R"/>
              <w:rPr>
                <w:sz w:val="18"/>
                <w:szCs w:val="18"/>
                <w:rtl/>
              </w:rPr>
            </w:pPr>
            <w:r w:rsidRPr="00DA6466">
              <w:rPr>
                <w:noProof/>
                <w:sz w:val="18"/>
                <w:szCs w:val="18"/>
                <w:rtl/>
              </w:rPr>
              <mc:AlternateContent>
                <mc:Choice Requires="wps">
                  <w:drawing>
                    <wp:anchor distT="0" distB="0" distL="114300" distR="114300" simplePos="0" relativeHeight="251959808" behindDoc="0" locked="0" layoutInCell="1" allowOverlap="1" wp14:anchorId="7602E115" wp14:editId="1BC6AA8E">
                      <wp:simplePos x="0" y="0"/>
                      <wp:positionH relativeFrom="column">
                        <wp:posOffset>-67945</wp:posOffset>
                      </wp:positionH>
                      <wp:positionV relativeFrom="paragraph">
                        <wp:posOffset>661035</wp:posOffset>
                      </wp:positionV>
                      <wp:extent cx="1151890" cy="285750"/>
                      <wp:effectExtent l="19050" t="19050" r="10160" b="38100"/>
                      <wp:wrapNone/>
                      <wp:docPr id="110021103" name="חץ שמאלה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85750"/>
                              </a:xfrm>
                              <a:prstGeom prst="leftArrow">
                                <a:avLst>
                                  <a:gd name="adj1" fmla="val 50000"/>
                                  <a:gd name="adj2" fmla="val 50000"/>
                                </a:avLst>
                              </a:prstGeom>
                              <a:solidFill>
                                <a:srgbClr val="FFC000"/>
                              </a:solidFill>
                              <a:ln w="25400">
                                <a:solidFill>
                                  <a:srgbClr val="FFC000"/>
                                </a:solidFill>
                                <a:miter lim="800000"/>
                                <a:headEnd/>
                                <a:tailEnd/>
                              </a:ln>
                            </wps:spPr>
                            <wps:bodyPr rot="0" vert="horz" wrap="square" anchor="ctr" anchorCtr="0" upright="1"/>
                          </wps:wsp>
                        </a:graphicData>
                      </a:graphic>
                      <wp14:sizeRelH relativeFrom="margin">
                        <wp14:pctWidth>0</wp14:pctWidth>
                      </wp14:sizeRelH>
                      <wp14:sizeRelV relativeFrom="page">
                        <wp14:pctHeight>0</wp14:pctHeight>
                      </wp14:sizeRelV>
                    </wp:anchor>
                  </w:drawing>
                </mc:Choice>
                <mc:Fallback>
                  <w:pict>
                    <v:shapetype w14:anchorId="3B209CF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0" o:spid="_x0000_s1026" type="#_x0000_t66" style="position:absolute;left:0;text-align:left;margin-left:-5.35pt;margin-top:52.05pt;width:90.7pt;height:22.5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" adj="2679" fillcolor="#ffc000" strokecolor="#ffc000" strokeweight="2pt"/>
                  </w:pict>
                </mc:Fallback>
              </mc:AlternateContent>
            </w:r>
          </w:p>
        </w:tc>
        <w:tc>
          <w:tcPr>
            <w:tcW w:w="850" w:type="dxa"/>
            <w:tcBorders>
              <w:top w:val="nil"/>
              <w:bottom w:val="nil"/>
            </w:tcBorders>
            <w:shd w:val="clear" w:color="auto" w:fill="ECF4F5"/>
          </w:tcPr>
          <w:p w14:paraId="770D6CCD" w14:textId="16388C4C" w:rsidR="000D248D" w:rsidRPr="00DA6466" w:rsidRDefault="000D248D" w:rsidP="000D248D">
            <w:pPr>
              <w:pStyle w:val="71R"/>
              <w:rPr>
                <w:sz w:val="18"/>
                <w:szCs w:val="18"/>
                <w:rtl/>
              </w:rPr>
            </w:pPr>
          </w:p>
        </w:tc>
        <w:tc>
          <w:tcPr>
            <w:tcW w:w="992" w:type="dxa"/>
            <w:tcBorders>
              <w:top w:val="nil"/>
              <w:bottom w:val="nil"/>
            </w:tcBorders>
            <w:shd w:val="clear" w:color="auto" w:fill="ECF4F5"/>
          </w:tcPr>
          <w:p w14:paraId="5913EE01" w14:textId="77777777" w:rsidR="000D248D" w:rsidRPr="00DA6466" w:rsidRDefault="000D248D" w:rsidP="000D248D">
            <w:pPr>
              <w:pStyle w:val="71R"/>
              <w:rPr>
                <w:sz w:val="18"/>
                <w:szCs w:val="18"/>
                <w:rtl/>
              </w:rPr>
            </w:pPr>
          </w:p>
        </w:tc>
      </w:tr>
      <w:tr w:rsidR="000D248D" w14:paraId="7BCE98E0" w14:textId="77777777" w:rsidTr="001F518D">
        <w:tc>
          <w:tcPr>
            <w:tcW w:w="1544" w:type="dxa"/>
            <w:tcBorders>
              <w:top w:val="nil"/>
              <w:bottom w:val="nil"/>
            </w:tcBorders>
            <w:shd w:val="clear" w:color="auto" w:fill="DBE8EE"/>
            <w:vAlign w:val="center"/>
          </w:tcPr>
          <w:p w14:paraId="19C1512E" w14:textId="77777777" w:rsidR="000D248D" w:rsidRPr="00DA6466" w:rsidRDefault="000D248D" w:rsidP="000D248D">
            <w:pPr>
              <w:pStyle w:val="71R"/>
              <w:rPr>
                <w:sz w:val="18"/>
                <w:szCs w:val="18"/>
                <w:rtl/>
              </w:rPr>
            </w:pPr>
            <w:r w:rsidRPr="00DA6466">
              <w:rPr>
                <w:sz w:val="18"/>
                <w:szCs w:val="18"/>
                <w:rtl/>
              </w:rPr>
              <w:t>בחינה של היקף תופעת הגזענות בקרב תלמידים</w:t>
            </w:r>
          </w:p>
        </w:tc>
        <w:tc>
          <w:tcPr>
            <w:tcW w:w="2407" w:type="dxa"/>
            <w:tcBorders>
              <w:top w:val="nil"/>
              <w:bottom w:val="nil"/>
            </w:tcBorders>
            <w:shd w:val="clear" w:color="auto" w:fill="DBE8EE"/>
            <w:vAlign w:val="center"/>
          </w:tcPr>
          <w:p w14:paraId="28541CDE" w14:textId="77777777" w:rsidR="000D248D" w:rsidRPr="00DA6466" w:rsidRDefault="000D248D" w:rsidP="000D248D">
            <w:pPr>
              <w:pStyle w:val="71R"/>
              <w:rPr>
                <w:sz w:val="18"/>
                <w:szCs w:val="18"/>
                <w:rtl/>
              </w:rPr>
            </w:pPr>
            <w:r w:rsidRPr="00DA6466">
              <w:rPr>
                <w:sz w:val="18"/>
                <w:szCs w:val="18"/>
                <w:rtl/>
              </w:rPr>
              <w:t>משרד החינוך לא קבע מדד לבחינה אחידה, שיטתית ועקבית של היקף תופעת הגזענות במערכת החינוך, שתכלול פרמטרים של התנהגויות שלפיהן אפשר לדרג את היקף הגזענות ואת פעילויות בתי הספר לקידום חיים משותפים.</w:t>
            </w:r>
          </w:p>
        </w:tc>
        <w:tc>
          <w:tcPr>
            <w:tcW w:w="856" w:type="dxa"/>
            <w:tcBorders>
              <w:top w:val="nil"/>
              <w:bottom w:val="nil"/>
            </w:tcBorders>
            <w:shd w:val="clear" w:color="auto" w:fill="DBE8EE"/>
          </w:tcPr>
          <w:p w14:paraId="3DE42B3E" w14:textId="5C09F646" w:rsidR="000D248D" w:rsidRPr="00DA6466" w:rsidRDefault="000D248D" w:rsidP="000D248D">
            <w:pPr>
              <w:pStyle w:val="71R"/>
              <w:rPr>
                <w:sz w:val="18"/>
                <w:szCs w:val="18"/>
                <w:rtl/>
              </w:rPr>
            </w:pPr>
          </w:p>
        </w:tc>
        <w:tc>
          <w:tcPr>
            <w:tcW w:w="1008" w:type="dxa"/>
            <w:tcBorders>
              <w:top w:val="nil"/>
              <w:bottom w:val="nil"/>
            </w:tcBorders>
            <w:shd w:val="clear" w:color="auto" w:fill="DBE8EE"/>
          </w:tcPr>
          <w:p w14:paraId="755BC502" w14:textId="2FE98744" w:rsidR="000D248D" w:rsidRPr="00DA6466" w:rsidRDefault="000D248D" w:rsidP="000D248D">
            <w:pPr>
              <w:pStyle w:val="71R"/>
              <w:rPr>
                <w:sz w:val="18"/>
                <w:szCs w:val="18"/>
                <w:rtl/>
              </w:rPr>
            </w:pPr>
            <w:r w:rsidRPr="00DA6466">
              <w:rPr>
                <w:noProof/>
                <w:sz w:val="18"/>
                <w:szCs w:val="18"/>
                <w:rtl/>
              </w:rPr>
              <mc:AlternateContent>
                <mc:Choice Requires="wps">
                  <w:drawing>
                    <wp:anchor distT="0" distB="0" distL="114300" distR="114300" simplePos="0" relativeHeight="251960832" behindDoc="0" locked="0" layoutInCell="1" allowOverlap="1" wp14:anchorId="7E49674A" wp14:editId="1BF9FE94">
                      <wp:simplePos x="0" y="0"/>
                      <wp:positionH relativeFrom="column">
                        <wp:posOffset>-48895</wp:posOffset>
                      </wp:positionH>
                      <wp:positionV relativeFrom="paragraph">
                        <wp:posOffset>575310</wp:posOffset>
                      </wp:positionV>
                      <wp:extent cx="1152000" cy="285750"/>
                      <wp:effectExtent l="19050" t="19050" r="10160" b="38100"/>
                      <wp:wrapNone/>
                      <wp:docPr id="35" name="חץ שמאלה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0" cy="285750"/>
                              </a:xfrm>
                              <a:prstGeom prst="leftArrow">
                                <a:avLst>
                                  <a:gd name="adj1" fmla="val 50000"/>
                                  <a:gd name="adj2" fmla="val 49995"/>
                                </a:avLst>
                              </a:prstGeom>
                              <a:solidFill>
                                <a:srgbClr val="FFC000"/>
                              </a:solidFill>
                              <a:ln w="25400">
                                <a:solidFill>
                                  <a:srgbClr val="FFC000"/>
                                </a:solidFill>
                                <a:miter lim="800000"/>
                                <a:headEnd/>
                                <a:tailEnd/>
                              </a:ln>
                            </wps:spPr>
                            <wps:bodyPr rot="0" vert="horz" wrap="square" anchor="ctr" anchorCtr="0" upright="1"/>
                          </wps:wsp>
                        </a:graphicData>
                      </a:graphic>
                      <wp14:sizeRelH relativeFrom="margin">
                        <wp14:pctWidth>0</wp14:pctWidth>
                      </wp14:sizeRelH>
                      <wp14:sizeRelV relativeFrom="margin">
                        <wp14:pctHeight>0</wp14:pctHeight>
                      </wp14:sizeRelV>
                    </wp:anchor>
                  </w:drawing>
                </mc:Choice>
                <mc:Fallback>
                  <w:pict>
                    <v:shape w14:anchorId="28B217DE" id="חץ שמאלה 11" o:spid="_x0000_s1026" type="#_x0000_t66" style="position:absolute;left:0;text-align:left;margin-left:-3.85pt;margin-top:45.3pt;width:90.7pt;height:22.5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" adj="2679" fillcolor="#ffc000" strokecolor="#ffc000" strokeweight="2pt"/>
                  </w:pict>
                </mc:Fallback>
              </mc:AlternateContent>
            </w:r>
          </w:p>
        </w:tc>
        <w:tc>
          <w:tcPr>
            <w:tcW w:w="850" w:type="dxa"/>
            <w:tcBorders>
              <w:top w:val="nil"/>
              <w:bottom w:val="nil"/>
            </w:tcBorders>
            <w:shd w:val="clear" w:color="auto" w:fill="DBE8EE"/>
          </w:tcPr>
          <w:p w14:paraId="5CA1D59C" w14:textId="77777777" w:rsidR="000D248D" w:rsidRPr="00DA6466" w:rsidRDefault="000D248D" w:rsidP="000D248D">
            <w:pPr>
              <w:pStyle w:val="71R"/>
              <w:rPr>
                <w:sz w:val="18"/>
                <w:szCs w:val="18"/>
                <w:rtl/>
              </w:rPr>
            </w:pPr>
          </w:p>
        </w:tc>
        <w:tc>
          <w:tcPr>
            <w:tcW w:w="992" w:type="dxa"/>
            <w:tcBorders>
              <w:top w:val="nil"/>
              <w:bottom w:val="nil"/>
            </w:tcBorders>
            <w:shd w:val="clear" w:color="auto" w:fill="DBE8EE"/>
          </w:tcPr>
          <w:p w14:paraId="478CB37D" w14:textId="62A5BEDC" w:rsidR="000D248D" w:rsidRPr="00DA6466" w:rsidRDefault="000D248D" w:rsidP="000D248D">
            <w:pPr>
              <w:pStyle w:val="71R"/>
              <w:rPr>
                <w:sz w:val="18"/>
                <w:szCs w:val="18"/>
                <w:rtl/>
              </w:rPr>
            </w:pPr>
          </w:p>
        </w:tc>
      </w:tr>
      <w:tr w:rsidR="007A5D0C" w14:paraId="3ABF9C19" w14:textId="77777777" w:rsidTr="001F518D">
        <w:tc>
          <w:tcPr>
            <w:tcW w:w="1544" w:type="dxa"/>
            <w:tcBorders>
              <w:top w:val="nil"/>
              <w:bottom w:val="nil"/>
            </w:tcBorders>
            <w:shd w:val="clear" w:color="auto" w:fill="ECF4F5"/>
            <w:vAlign w:val="center"/>
          </w:tcPr>
          <w:p w14:paraId="3FCBBABE" w14:textId="77777777" w:rsidR="000D248D" w:rsidRPr="00DA6466" w:rsidRDefault="000D248D" w:rsidP="000D248D">
            <w:pPr>
              <w:pStyle w:val="71R"/>
              <w:rPr>
                <w:sz w:val="18"/>
                <w:szCs w:val="18"/>
                <w:rtl/>
              </w:rPr>
            </w:pPr>
            <w:r w:rsidRPr="00DA6466">
              <w:rPr>
                <w:sz w:val="18"/>
                <w:szCs w:val="18"/>
                <w:rtl/>
              </w:rPr>
              <w:t>התוכנית המערכתית "חינוך לחיים משותפים ולמניעת גזענות"</w:t>
            </w:r>
          </w:p>
        </w:tc>
        <w:tc>
          <w:tcPr>
            <w:tcW w:w="2407" w:type="dxa"/>
            <w:tcBorders>
              <w:top w:val="nil"/>
              <w:bottom w:val="nil"/>
            </w:tcBorders>
            <w:shd w:val="clear" w:color="auto" w:fill="ECF4F5"/>
          </w:tcPr>
          <w:p w14:paraId="05C7DE1F" w14:textId="77777777" w:rsidR="000D248D" w:rsidRPr="00DA6466" w:rsidRDefault="000D248D" w:rsidP="000D248D">
            <w:pPr>
              <w:pStyle w:val="71R"/>
              <w:rPr>
                <w:sz w:val="18"/>
                <w:szCs w:val="18"/>
                <w:rtl/>
              </w:rPr>
            </w:pPr>
            <w:r w:rsidRPr="00DA6466">
              <w:rPr>
                <w:sz w:val="18"/>
                <w:szCs w:val="18"/>
                <w:rtl/>
              </w:rPr>
              <w:t>המשרד לא גיבש תוכנית לחינוך לחיים משותפים ולמניעת גזענות. אבני היסוד בתשתית התוכנית - כמו מיפוי בתי ספר וגיבוש תוכנית לפיתוח מקצועי של עובדי הוראה - לא בוצעו.</w:t>
            </w:r>
          </w:p>
        </w:tc>
        <w:tc>
          <w:tcPr>
            <w:tcW w:w="856" w:type="dxa"/>
            <w:tcBorders>
              <w:top w:val="nil"/>
              <w:bottom w:val="nil"/>
            </w:tcBorders>
            <w:shd w:val="clear" w:color="auto" w:fill="ECF4F5"/>
          </w:tcPr>
          <w:p w14:paraId="5FA10F98" w14:textId="2AA67ED8" w:rsidR="000D248D" w:rsidRPr="00DA6466" w:rsidRDefault="000D248D" w:rsidP="000D248D">
            <w:pPr>
              <w:pStyle w:val="71R"/>
              <w:rPr>
                <w:noProof/>
                <w:sz w:val="18"/>
                <w:szCs w:val="18"/>
                <w:rtl/>
              </w:rPr>
            </w:pPr>
          </w:p>
        </w:tc>
        <w:tc>
          <w:tcPr>
            <w:tcW w:w="1008" w:type="dxa"/>
            <w:tcBorders>
              <w:top w:val="nil"/>
              <w:bottom w:val="nil"/>
            </w:tcBorders>
            <w:shd w:val="clear" w:color="auto" w:fill="ECF4F5"/>
          </w:tcPr>
          <w:p w14:paraId="40E02D3C" w14:textId="028463A8" w:rsidR="000D248D" w:rsidRPr="00DA6466" w:rsidRDefault="000D248D" w:rsidP="000D248D">
            <w:pPr>
              <w:pStyle w:val="71R"/>
              <w:rPr>
                <w:sz w:val="18"/>
                <w:szCs w:val="18"/>
                <w:rtl/>
              </w:rPr>
            </w:pPr>
          </w:p>
        </w:tc>
        <w:tc>
          <w:tcPr>
            <w:tcW w:w="850" w:type="dxa"/>
            <w:tcBorders>
              <w:top w:val="nil"/>
              <w:bottom w:val="nil"/>
            </w:tcBorders>
            <w:shd w:val="clear" w:color="auto" w:fill="ECF4F5"/>
          </w:tcPr>
          <w:p w14:paraId="733429AA" w14:textId="132022D4" w:rsidR="000D248D" w:rsidRPr="00DA6466" w:rsidRDefault="009B1309" w:rsidP="000D248D">
            <w:pPr>
              <w:pStyle w:val="71R"/>
              <w:rPr>
                <w:sz w:val="18"/>
                <w:szCs w:val="18"/>
                <w:rtl/>
              </w:rPr>
            </w:pPr>
            <w:r w:rsidRPr="00DA6466">
              <w:rPr>
                <w:noProof/>
                <w:sz w:val="18"/>
                <w:szCs w:val="18"/>
                <w:rtl/>
              </w:rPr>
              <mc:AlternateContent>
                <mc:Choice Requires="wps">
                  <w:drawing>
                    <wp:anchor distT="0" distB="0" distL="114300" distR="114300" simplePos="0" relativeHeight="251961856" behindDoc="0" locked="0" layoutInCell="1" allowOverlap="1" wp14:anchorId="38B36EA2" wp14:editId="626DD6CF">
                      <wp:simplePos x="0" y="0"/>
                      <wp:positionH relativeFrom="column">
                        <wp:posOffset>-60325</wp:posOffset>
                      </wp:positionH>
                      <wp:positionV relativeFrom="paragraph">
                        <wp:posOffset>403860</wp:posOffset>
                      </wp:positionV>
                      <wp:extent cx="1691640" cy="359410"/>
                      <wp:effectExtent l="19050" t="19050" r="22860" b="40640"/>
                      <wp:wrapNone/>
                      <wp:docPr id="38" name="חץ שמאלה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359410"/>
                              </a:xfrm>
                              <a:prstGeom prst="leftArrow">
                                <a:avLst>
                                  <a:gd name="adj1" fmla="val 43333"/>
                                  <a:gd name="adj2" fmla="val 49997"/>
                                </a:avLst>
                              </a:prstGeom>
                              <a:solidFill>
                                <a:srgbClr val="DED900"/>
                              </a:solidFill>
                              <a:ln w="25400">
                                <a:solidFill>
                                  <a:srgbClr val="DED900"/>
                                </a:solidFill>
                                <a:miter lim="800000"/>
                                <a:headEnd/>
                                <a:tailEnd/>
                              </a:ln>
                            </wps:spPr>
                            <wps:txbx>
                              <w:txbxContent>
                                <w:p w14:paraId="7961DAB8" w14:textId="77777777" w:rsidR="000D248D" w:rsidRDefault="000D248D" w:rsidP="000D248D">
                                  <w:pPr>
                                    <w:jc w:val="center"/>
                                  </w:pPr>
                                  <w:r>
                                    <w:rPr>
                                      <w:rFonts w:hint="cs"/>
                                      <w:rtl/>
                                    </w:rPr>
                                    <w:t xml:space="preserve"> </w:t>
                                  </w:r>
                                </w:p>
                              </w:txbxContent>
                            </wps:txbx>
                            <wps:bodyPr rot="0" vert="horz" wrap="square"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B36EA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4" o:spid="_x0000_s1032" type="#_x0000_t66" style="position:absolute;left:0;text-align:left;margin-left:-4.75pt;margin-top:31.8pt;width:133.2pt;height:28.3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" adj="2294,6120" fillcolor="#ded900" strokecolor="#ded900" strokeweight="2pt">
                      <v:textbox>
                        <w:txbxContent>
                          <w:p w14:paraId="7961DAB8" w14:textId="77777777" w:rsidR="000D248D" w:rsidRDefault="000D248D" w:rsidP="000D248D">
                            <w:pPr>
                              <w:jc w:val="center"/>
                            </w:pPr>
                            <w:r>
                              <w:rPr>
                                <w:rFonts w:hint="cs"/>
                                <w:rtl/>
                              </w:rPr>
                              <w:t xml:space="preserve"> </w:t>
                            </w:r>
                          </w:p>
                        </w:txbxContent>
                      </v:textbox>
                    </v:shape>
                  </w:pict>
                </mc:Fallback>
              </mc:AlternateContent>
            </w:r>
          </w:p>
        </w:tc>
        <w:tc>
          <w:tcPr>
            <w:tcW w:w="992" w:type="dxa"/>
            <w:tcBorders>
              <w:top w:val="nil"/>
              <w:bottom w:val="nil"/>
            </w:tcBorders>
            <w:shd w:val="clear" w:color="auto" w:fill="ECF4F5"/>
          </w:tcPr>
          <w:p w14:paraId="332F5AEA" w14:textId="438652B8" w:rsidR="000D248D" w:rsidRPr="00DA6466" w:rsidRDefault="000D248D" w:rsidP="000D248D">
            <w:pPr>
              <w:pStyle w:val="71R"/>
              <w:rPr>
                <w:sz w:val="18"/>
                <w:szCs w:val="18"/>
                <w:rtl/>
              </w:rPr>
            </w:pPr>
          </w:p>
        </w:tc>
      </w:tr>
      <w:tr w:rsidR="000D248D" w14:paraId="0E1A2826" w14:textId="77777777" w:rsidTr="001F518D">
        <w:tc>
          <w:tcPr>
            <w:tcW w:w="1544" w:type="dxa"/>
            <w:tcBorders>
              <w:top w:val="nil"/>
              <w:bottom w:val="nil"/>
            </w:tcBorders>
            <w:shd w:val="clear" w:color="auto" w:fill="ECF4F5"/>
            <w:vAlign w:val="center"/>
          </w:tcPr>
          <w:p w14:paraId="63D443CC" w14:textId="77777777" w:rsidR="000D248D" w:rsidRPr="00DA6466" w:rsidRDefault="000D248D" w:rsidP="008E37C0">
            <w:pPr>
              <w:pStyle w:val="71R"/>
              <w:spacing w:before="80" w:after="80" w:line="226" w:lineRule="atLeast"/>
              <w:rPr>
                <w:sz w:val="18"/>
                <w:szCs w:val="18"/>
                <w:rtl/>
              </w:rPr>
            </w:pPr>
            <w:r w:rsidRPr="00DA6466">
              <w:rPr>
                <w:sz w:val="18"/>
                <w:szCs w:val="18"/>
                <w:rtl/>
              </w:rPr>
              <w:lastRenderedPageBreak/>
              <w:t>תוכנית מערכתית ייעודית לחיים משותפים בין יהודים לערבים</w:t>
            </w:r>
          </w:p>
        </w:tc>
        <w:tc>
          <w:tcPr>
            <w:tcW w:w="2407" w:type="dxa"/>
            <w:tcBorders>
              <w:top w:val="nil"/>
              <w:bottom w:val="nil"/>
            </w:tcBorders>
            <w:shd w:val="clear" w:color="auto" w:fill="ECF4F5"/>
            <w:vAlign w:val="center"/>
          </w:tcPr>
          <w:p w14:paraId="6139C558" w14:textId="77777777" w:rsidR="000D248D" w:rsidRPr="00DA6466" w:rsidRDefault="000D248D" w:rsidP="008E37C0">
            <w:pPr>
              <w:pStyle w:val="71R"/>
              <w:spacing w:before="80" w:after="80" w:line="226" w:lineRule="atLeast"/>
              <w:rPr>
                <w:sz w:val="18"/>
                <w:szCs w:val="18"/>
                <w:rtl/>
              </w:rPr>
            </w:pPr>
            <w:r w:rsidRPr="00DA6466">
              <w:rPr>
                <w:sz w:val="18"/>
                <w:szCs w:val="18"/>
                <w:rtl/>
              </w:rPr>
              <w:t>ממרץ 2011 לא סיים משרד החינוך לגבש טיוטת חוזר מנכ"ל לקידום נושא החינוך לחיים משותפים בין יהודים לערבים במערכת החינוך.</w:t>
            </w:r>
          </w:p>
        </w:tc>
        <w:tc>
          <w:tcPr>
            <w:tcW w:w="856" w:type="dxa"/>
            <w:tcBorders>
              <w:top w:val="nil"/>
              <w:bottom w:val="nil"/>
            </w:tcBorders>
            <w:shd w:val="clear" w:color="auto" w:fill="ECF4F5"/>
          </w:tcPr>
          <w:p w14:paraId="0054B1D1" w14:textId="6994A841" w:rsidR="000D248D" w:rsidRPr="00DA6466" w:rsidRDefault="000D248D" w:rsidP="008E37C0">
            <w:pPr>
              <w:pStyle w:val="71R"/>
              <w:spacing w:before="80" w:after="80" w:line="226" w:lineRule="atLeast"/>
              <w:rPr>
                <w:noProof/>
                <w:sz w:val="18"/>
                <w:szCs w:val="18"/>
                <w:rtl/>
              </w:rPr>
            </w:pPr>
          </w:p>
        </w:tc>
        <w:tc>
          <w:tcPr>
            <w:tcW w:w="1008" w:type="dxa"/>
            <w:tcBorders>
              <w:top w:val="nil"/>
              <w:bottom w:val="nil"/>
            </w:tcBorders>
            <w:shd w:val="clear" w:color="auto" w:fill="ECF4F5"/>
          </w:tcPr>
          <w:p w14:paraId="4C36412B" w14:textId="35066C86" w:rsidR="000D248D" w:rsidRPr="00DA6466" w:rsidRDefault="009B1309" w:rsidP="008E37C0">
            <w:pPr>
              <w:pStyle w:val="71R"/>
              <w:spacing w:before="80" w:after="80" w:line="226" w:lineRule="atLeast"/>
              <w:rPr>
                <w:sz w:val="18"/>
                <w:szCs w:val="18"/>
                <w:rtl/>
              </w:rPr>
            </w:pPr>
            <w:r w:rsidRPr="00DA6466">
              <w:rPr>
                <w:noProof/>
                <w:sz w:val="18"/>
                <w:szCs w:val="18"/>
                <w:rtl/>
              </w:rPr>
              <mc:AlternateContent>
                <mc:Choice Requires="wps">
                  <w:drawing>
                    <wp:anchor distT="0" distB="0" distL="114300" distR="114300" simplePos="0" relativeHeight="251973120" behindDoc="0" locked="0" layoutInCell="1" allowOverlap="1" wp14:anchorId="24CF6B7D" wp14:editId="4B4957F9">
                      <wp:simplePos x="0" y="0"/>
                      <wp:positionH relativeFrom="column">
                        <wp:posOffset>-67945</wp:posOffset>
                      </wp:positionH>
                      <wp:positionV relativeFrom="paragraph">
                        <wp:posOffset>318770</wp:posOffset>
                      </wp:positionV>
                      <wp:extent cx="1151890" cy="285750"/>
                      <wp:effectExtent l="19050" t="19050" r="10160" b="38100"/>
                      <wp:wrapNone/>
                      <wp:docPr id="2052770953" name="חץ שמאלה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85750"/>
                              </a:xfrm>
                              <a:prstGeom prst="leftArrow">
                                <a:avLst>
                                  <a:gd name="adj1" fmla="val 50000"/>
                                  <a:gd name="adj2" fmla="val 50000"/>
                                </a:avLst>
                              </a:prstGeom>
                              <a:solidFill>
                                <a:srgbClr val="FFC000"/>
                              </a:solidFill>
                              <a:ln w="25400">
                                <a:solidFill>
                                  <a:srgbClr val="FFC000"/>
                                </a:solidFill>
                                <a:miter lim="800000"/>
                                <a:headEnd/>
                                <a:tailEnd/>
                              </a:ln>
                            </wps:spPr>
                            <wps:bodyPr rot="0" vert="horz" wrap="square" anchor="ctr" anchorCtr="0" upright="1"/>
                          </wps:wsp>
                        </a:graphicData>
                      </a:graphic>
                      <wp14:sizeRelH relativeFrom="margin">
                        <wp14:pctWidth>0</wp14:pctWidth>
                      </wp14:sizeRelH>
                      <wp14:sizeRelV relativeFrom="page">
                        <wp14:pctHeight>0</wp14:pctHeight>
                      </wp14:sizeRelV>
                    </wp:anchor>
                  </w:drawing>
                </mc:Choice>
                <mc:Fallback>
                  <w:pict>
                    <v:shape w14:anchorId="51DCC740" id="חץ שמאלה 10" o:spid="_x0000_s1026" type="#_x0000_t66" style="position:absolute;left:0;text-align:left;margin-left:-5.35pt;margin-top:25.1pt;width:90.7pt;height:22.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" adj="2679" fillcolor="#ffc000" strokecolor="#ffc000" strokeweight="2pt"/>
                  </w:pict>
                </mc:Fallback>
              </mc:AlternateContent>
            </w:r>
          </w:p>
        </w:tc>
        <w:tc>
          <w:tcPr>
            <w:tcW w:w="850" w:type="dxa"/>
            <w:tcBorders>
              <w:top w:val="nil"/>
              <w:bottom w:val="nil"/>
            </w:tcBorders>
            <w:shd w:val="clear" w:color="auto" w:fill="ECF4F5"/>
          </w:tcPr>
          <w:p w14:paraId="586EE8D6" w14:textId="174B0B8A" w:rsidR="000D248D" w:rsidRPr="00DA6466" w:rsidRDefault="000D248D" w:rsidP="008E37C0">
            <w:pPr>
              <w:pStyle w:val="71R"/>
              <w:spacing w:before="80" w:after="80" w:line="226" w:lineRule="atLeast"/>
              <w:rPr>
                <w:sz w:val="18"/>
                <w:szCs w:val="18"/>
                <w:rtl/>
              </w:rPr>
            </w:pPr>
          </w:p>
        </w:tc>
        <w:tc>
          <w:tcPr>
            <w:tcW w:w="992" w:type="dxa"/>
            <w:tcBorders>
              <w:top w:val="nil"/>
              <w:bottom w:val="nil"/>
            </w:tcBorders>
            <w:shd w:val="clear" w:color="auto" w:fill="ECF4F5"/>
          </w:tcPr>
          <w:p w14:paraId="31E73648" w14:textId="77777777" w:rsidR="000D248D" w:rsidRPr="00DA6466" w:rsidRDefault="000D248D" w:rsidP="008E37C0">
            <w:pPr>
              <w:pStyle w:val="71R"/>
              <w:spacing w:before="80" w:after="80" w:line="226" w:lineRule="atLeast"/>
              <w:rPr>
                <w:sz w:val="18"/>
                <w:szCs w:val="18"/>
                <w:rtl/>
              </w:rPr>
            </w:pPr>
          </w:p>
        </w:tc>
      </w:tr>
      <w:tr w:rsidR="007A5D0C" w14:paraId="4AD81DB9" w14:textId="77777777" w:rsidTr="001F518D">
        <w:tc>
          <w:tcPr>
            <w:tcW w:w="1544" w:type="dxa"/>
            <w:tcBorders>
              <w:top w:val="nil"/>
              <w:bottom w:val="nil"/>
            </w:tcBorders>
            <w:shd w:val="clear" w:color="auto" w:fill="DBE8EE"/>
            <w:vAlign w:val="center"/>
          </w:tcPr>
          <w:p w14:paraId="1C82F1EE" w14:textId="38B40BBA" w:rsidR="000D248D" w:rsidRPr="00DA6466" w:rsidRDefault="000D248D" w:rsidP="008E37C0">
            <w:pPr>
              <w:pStyle w:val="71R"/>
              <w:spacing w:before="80" w:after="80" w:line="226" w:lineRule="atLeast"/>
              <w:rPr>
                <w:sz w:val="18"/>
                <w:szCs w:val="18"/>
                <w:highlight w:val="yellow"/>
                <w:rtl/>
              </w:rPr>
            </w:pPr>
            <w:r w:rsidRPr="00DA6466">
              <w:rPr>
                <w:sz w:val="18"/>
                <w:szCs w:val="18"/>
                <w:rtl/>
              </w:rPr>
              <w:t>מפגשים</w:t>
            </w:r>
            <w:r w:rsidR="003D43AC">
              <w:rPr>
                <w:sz w:val="18"/>
                <w:szCs w:val="18"/>
                <w:rtl/>
              </w:rPr>
              <w:br/>
            </w:r>
            <w:r w:rsidRPr="00DA6466">
              <w:rPr>
                <w:sz w:val="18"/>
                <w:szCs w:val="18"/>
                <w:rtl/>
              </w:rPr>
              <w:t>בין-מגזריים</w:t>
            </w:r>
          </w:p>
        </w:tc>
        <w:tc>
          <w:tcPr>
            <w:tcW w:w="2407" w:type="dxa"/>
            <w:tcBorders>
              <w:top w:val="nil"/>
              <w:bottom w:val="nil"/>
            </w:tcBorders>
            <w:shd w:val="clear" w:color="auto" w:fill="DBE8EE"/>
            <w:vAlign w:val="center"/>
          </w:tcPr>
          <w:p w14:paraId="6687ECCF" w14:textId="77777777" w:rsidR="000D248D" w:rsidRPr="00DA6466" w:rsidRDefault="000D248D" w:rsidP="008E37C0">
            <w:pPr>
              <w:pStyle w:val="71R"/>
              <w:spacing w:before="80" w:after="80" w:line="226" w:lineRule="atLeast"/>
              <w:rPr>
                <w:rFonts w:eastAsiaTheme="majorEastAsia"/>
                <w:sz w:val="18"/>
                <w:szCs w:val="18"/>
                <w:rtl/>
              </w:rPr>
            </w:pPr>
            <w:r w:rsidRPr="00DA6466">
              <w:rPr>
                <w:sz w:val="18"/>
                <w:szCs w:val="18"/>
                <w:rtl/>
              </w:rPr>
              <w:t>רוב התקציב שהקצה המשרד להפעלת תוכניות למפגשי הידברות הוקצה לארגון אחד שאין לו זיקה לקיום מפגשים בן תלמידים. למשרד אין מידע בדבר היקף הפעילות שנעשתה במפגשים ולתקציב שנוצל.</w:t>
            </w:r>
          </w:p>
        </w:tc>
        <w:tc>
          <w:tcPr>
            <w:tcW w:w="856" w:type="dxa"/>
            <w:tcBorders>
              <w:top w:val="nil"/>
              <w:bottom w:val="nil"/>
            </w:tcBorders>
            <w:shd w:val="clear" w:color="auto" w:fill="DBE8EE"/>
          </w:tcPr>
          <w:p w14:paraId="0794A7A1" w14:textId="2B67A90E" w:rsidR="000D248D" w:rsidRPr="00DA6466" w:rsidRDefault="000D248D" w:rsidP="008E37C0">
            <w:pPr>
              <w:pStyle w:val="71R"/>
              <w:spacing w:before="80" w:after="80" w:line="226" w:lineRule="atLeast"/>
              <w:rPr>
                <w:sz w:val="18"/>
                <w:szCs w:val="18"/>
                <w:rtl/>
              </w:rPr>
            </w:pPr>
          </w:p>
        </w:tc>
        <w:tc>
          <w:tcPr>
            <w:tcW w:w="1008" w:type="dxa"/>
            <w:tcBorders>
              <w:top w:val="nil"/>
              <w:bottom w:val="nil"/>
            </w:tcBorders>
            <w:shd w:val="clear" w:color="auto" w:fill="DBE8EE"/>
          </w:tcPr>
          <w:p w14:paraId="6CEF8A93" w14:textId="42CD420C" w:rsidR="000D248D" w:rsidRPr="00DA6466" w:rsidRDefault="009B1309" w:rsidP="008E37C0">
            <w:pPr>
              <w:pStyle w:val="71R"/>
              <w:spacing w:before="80" w:after="80" w:line="226" w:lineRule="atLeast"/>
              <w:rPr>
                <w:sz w:val="18"/>
                <w:szCs w:val="18"/>
                <w:rtl/>
              </w:rPr>
            </w:pPr>
            <w:r w:rsidRPr="00DA6466">
              <w:rPr>
                <w:noProof/>
                <w:sz w:val="18"/>
                <w:szCs w:val="18"/>
                <w:rtl/>
              </w:rPr>
              <mc:AlternateContent>
                <mc:Choice Requires="wps">
                  <w:drawing>
                    <wp:anchor distT="0" distB="0" distL="114300" distR="114300" simplePos="0" relativeHeight="251975168" behindDoc="0" locked="0" layoutInCell="1" allowOverlap="1" wp14:anchorId="5DFC8477" wp14:editId="34F9CB26">
                      <wp:simplePos x="0" y="0"/>
                      <wp:positionH relativeFrom="column">
                        <wp:posOffset>-48895</wp:posOffset>
                      </wp:positionH>
                      <wp:positionV relativeFrom="paragraph">
                        <wp:posOffset>518795</wp:posOffset>
                      </wp:positionV>
                      <wp:extent cx="1151890" cy="285750"/>
                      <wp:effectExtent l="19050" t="19050" r="10160" b="38100"/>
                      <wp:wrapNone/>
                      <wp:docPr id="2052770956" name="חץ שמאלה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85750"/>
                              </a:xfrm>
                              <a:prstGeom prst="leftArrow">
                                <a:avLst>
                                  <a:gd name="adj1" fmla="val 50000"/>
                                  <a:gd name="adj2" fmla="val 50000"/>
                                </a:avLst>
                              </a:prstGeom>
                              <a:solidFill>
                                <a:srgbClr val="FFC000"/>
                              </a:solidFill>
                              <a:ln w="25400">
                                <a:solidFill>
                                  <a:srgbClr val="FFC000"/>
                                </a:solidFill>
                                <a:miter lim="800000"/>
                                <a:headEnd/>
                                <a:tailEnd/>
                              </a:ln>
                            </wps:spPr>
                            <wps:bodyPr rot="0" vert="horz" wrap="square" anchor="ctr" anchorCtr="0" upright="1"/>
                          </wps:wsp>
                        </a:graphicData>
                      </a:graphic>
                      <wp14:sizeRelH relativeFrom="margin">
                        <wp14:pctWidth>0</wp14:pctWidth>
                      </wp14:sizeRelH>
                      <wp14:sizeRelV relativeFrom="page">
                        <wp14:pctHeight>0</wp14:pctHeight>
                      </wp14:sizeRelV>
                    </wp:anchor>
                  </w:drawing>
                </mc:Choice>
                <mc:Fallback>
                  <w:pict>
                    <v:shape w14:anchorId="59C42BDE" id="חץ שמאלה 10" o:spid="_x0000_s1026" type="#_x0000_t66" style="position:absolute;left:0;text-align:left;margin-left:-3.85pt;margin-top:40.85pt;width:90.7pt;height:22.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" adj="2679" fillcolor="#ffc000" strokecolor="#ffc000" strokeweight="2pt"/>
                  </w:pict>
                </mc:Fallback>
              </mc:AlternateContent>
            </w:r>
          </w:p>
        </w:tc>
        <w:tc>
          <w:tcPr>
            <w:tcW w:w="850" w:type="dxa"/>
            <w:tcBorders>
              <w:top w:val="nil"/>
              <w:bottom w:val="nil"/>
            </w:tcBorders>
            <w:shd w:val="clear" w:color="auto" w:fill="DBE8EE"/>
          </w:tcPr>
          <w:p w14:paraId="3CA4275B" w14:textId="77777777" w:rsidR="000D248D" w:rsidRPr="00DA6466" w:rsidRDefault="000D248D" w:rsidP="008E37C0">
            <w:pPr>
              <w:pStyle w:val="71R"/>
              <w:spacing w:before="80" w:after="80" w:line="226" w:lineRule="atLeast"/>
              <w:rPr>
                <w:sz w:val="18"/>
                <w:szCs w:val="18"/>
                <w:rtl/>
              </w:rPr>
            </w:pPr>
          </w:p>
        </w:tc>
        <w:tc>
          <w:tcPr>
            <w:tcW w:w="992" w:type="dxa"/>
            <w:tcBorders>
              <w:top w:val="nil"/>
              <w:bottom w:val="nil"/>
            </w:tcBorders>
            <w:shd w:val="clear" w:color="auto" w:fill="DBE8EE"/>
          </w:tcPr>
          <w:p w14:paraId="0086B4F0" w14:textId="77777777" w:rsidR="000D248D" w:rsidRPr="00DA6466" w:rsidRDefault="000D248D" w:rsidP="008E37C0">
            <w:pPr>
              <w:pStyle w:val="71R"/>
              <w:spacing w:before="80" w:after="80" w:line="226" w:lineRule="atLeast"/>
              <w:rPr>
                <w:sz w:val="18"/>
                <w:szCs w:val="18"/>
                <w:rtl/>
              </w:rPr>
            </w:pPr>
          </w:p>
        </w:tc>
      </w:tr>
      <w:tr w:rsidR="007A5D0C" w14:paraId="743539FC" w14:textId="77777777" w:rsidTr="001F518D">
        <w:tc>
          <w:tcPr>
            <w:tcW w:w="1544" w:type="dxa"/>
            <w:tcBorders>
              <w:top w:val="nil"/>
              <w:bottom w:val="nil"/>
            </w:tcBorders>
            <w:shd w:val="clear" w:color="auto" w:fill="ECF4F5"/>
            <w:vAlign w:val="center"/>
          </w:tcPr>
          <w:p w14:paraId="5FF9276F" w14:textId="1C8D5257" w:rsidR="000D248D" w:rsidRPr="00DA6466" w:rsidRDefault="000D248D" w:rsidP="008E37C0">
            <w:pPr>
              <w:pStyle w:val="71R"/>
              <w:spacing w:before="80" w:after="80" w:line="226" w:lineRule="atLeast"/>
              <w:rPr>
                <w:sz w:val="18"/>
                <w:szCs w:val="18"/>
                <w:rtl/>
              </w:rPr>
            </w:pPr>
            <w:r w:rsidRPr="00DA6466">
              <w:rPr>
                <w:sz w:val="18"/>
                <w:szCs w:val="18"/>
                <w:rtl/>
              </w:rPr>
              <w:t>שילוב מורים</w:t>
            </w:r>
            <w:r w:rsidR="003D43AC">
              <w:rPr>
                <w:sz w:val="18"/>
                <w:szCs w:val="18"/>
                <w:rtl/>
              </w:rPr>
              <w:br/>
            </w:r>
            <w:r w:rsidRPr="00DA6466">
              <w:rPr>
                <w:sz w:val="18"/>
                <w:szCs w:val="18"/>
                <w:rtl/>
              </w:rPr>
              <w:t>בין-מגזרי</w:t>
            </w:r>
            <w:r w:rsidR="003D43AC">
              <w:rPr>
                <w:sz w:val="18"/>
                <w:szCs w:val="18"/>
                <w:rtl/>
              </w:rPr>
              <w:br/>
            </w:r>
            <w:r w:rsidRPr="00DA6466">
              <w:rPr>
                <w:sz w:val="18"/>
                <w:szCs w:val="18"/>
                <w:rtl/>
              </w:rPr>
              <w:t>בבתי הספר</w:t>
            </w:r>
          </w:p>
        </w:tc>
        <w:tc>
          <w:tcPr>
            <w:tcW w:w="2407" w:type="dxa"/>
            <w:tcBorders>
              <w:top w:val="nil"/>
              <w:bottom w:val="nil"/>
            </w:tcBorders>
            <w:shd w:val="clear" w:color="auto" w:fill="ECF4F5"/>
            <w:vAlign w:val="center"/>
          </w:tcPr>
          <w:p w14:paraId="746AC1D6" w14:textId="47A67D18" w:rsidR="000D248D" w:rsidRPr="00DA6466" w:rsidRDefault="000D248D" w:rsidP="008E37C0">
            <w:pPr>
              <w:pStyle w:val="71R"/>
              <w:spacing w:before="80" w:after="80" w:line="226" w:lineRule="atLeast"/>
              <w:rPr>
                <w:sz w:val="18"/>
                <w:szCs w:val="18"/>
                <w:rtl/>
              </w:rPr>
            </w:pPr>
            <w:r w:rsidRPr="00DA6466">
              <w:rPr>
                <w:sz w:val="18"/>
                <w:szCs w:val="18"/>
                <w:rtl/>
              </w:rPr>
              <w:t>המשרד לא עמד ביעד לשילוב 500 מורים ערבים בבתי ספר יהודיים.</w:t>
            </w:r>
          </w:p>
        </w:tc>
        <w:tc>
          <w:tcPr>
            <w:tcW w:w="856" w:type="dxa"/>
            <w:tcBorders>
              <w:top w:val="nil"/>
              <w:bottom w:val="nil"/>
            </w:tcBorders>
            <w:shd w:val="clear" w:color="auto" w:fill="ECF4F5"/>
          </w:tcPr>
          <w:p w14:paraId="3E9B19E4" w14:textId="2FF22DB1" w:rsidR="000D248D" w:rsidRPr="00DA6466" w:rsidRDefault="000D248D" w:rsidP="008E37C0">
            <w:pPr>
              <w:pStyle w:val="71R"/>
              <w:spacing w:before="80" w:after="80" w:line="226" w:lineRule="atLeast"/>
              <w:rPr>
                <w:noProof/>
                <w:sz w:val="18"/>
                <w:szCs w:val="18"/>
                <w:rtl/>
              </w:rPr>
            </w:pPr>
          </w:p>
        </w:tc>
        <w:tc>
          <w:tcPr>
            <w:tcW w:w="1008" w:type="dxa"/>
            <w:tcBorders>
              <w:top w:val="nil"/>
              <w:bottom w:val="nil"/>
            </w:tcBorders>
            <w:shd w:val="clear" w:color="auto" w:fill="ECF4F5"/>
          </w:tcPr>
          <w:p w14:paraId="5F3D1013" w14:textId="33A471EF" w:rsidR="000D248D" w:rsidRPr="00DA6466" w:rsidRDefault="000D248D" w:rsidP="008E37C0">
            <w:pPr>
              <w:pStyle w:val="71R"/>
              <w:spacing w:before="80" w:after="80" w:line="226" w:lineRule="atLeast"/>
              <w:rPr>
                <w:sz w:val="18"/>
                <w:szCs w:val="18"/>
                <w:rtl/>
              </w:rPr>
            </w:pPr>
          </w:p>
        </w:tc>
        <w:tc>
          <w:tcPr>
            <w:tcW w:w="850" w:type="dxa"/>
            <w:tcBorders>
              <w:top w:val="nil"/>
              <w:bottom w:val="nil"/>
            </w:tcBorders>
            <w:shd w:val="clear" w:color="auto" w:fill="ECF4F5"/>
          </w:tcPr>
          <w:p w14:paraId="449E9759" w14:textId="78CFBD2F" w:rsidR="000D248D" w:rsidRPr="00DA6466" w:rsidRDefault="009B1309" w:rsidP="008E37C0">
            <w:pPr>
              <w:pStyle w:val="71R"/>
              <w:spacing w:before="80" w:after="80" w:line="226" w:lineRule="atLeast"/>
              <w:rPr>
                <w:sz w:val="18"/>
                <w:szCs w:val="18"/>
                <w:rtl/>
              </w:rPr>
            </w:pPr>
            <w:r w:rsidRPr="00DA6466">
              <w:rPr>
                <w:noProof/>
                <w:sz w:val="18"/>
                <w:szCs w:val="18"/>
                <w:rtl/>
              </w:rPr>
              <mc:AlternateContent>
                <mc:Choice Requires="wps">
                  <w:drawing>
                    <wp:anchor distT="0" distB="0" distL="114300" distR="114300" simplePos="0" relativeHeight="251971072" behindDoc="0" locked="0" layoutInCell="1" allowOverlap="1" wp14:anchorId="165829DA" wp14:editId="2B2CAB2B">
                      <wp:simplePos x="0" y="0"/>
                      <wp:positionH relativeFrom="column">
                        <wp:posOffset>-52070</wp:posOffset>
                      </wp:positionH>
                      <wp:positionV relativeFrom="paragraph">
                        <wp:posOffset>109220</wp:posOffset>
                      </wp:positionV>
                      <wp:extent cx="1691640" cy="359410"/>
                      <wp:effectExtent l="19050" t="19050" r="22860" b="40640"/>
                      <wp:wrapNone/>
                      <wp:docPr id="2052770952" name="חץ שמאלה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359410"/>
                              </a:xfrm>
                              <a:prstGeom prst="leftArrow">
                                <a:avLst>
                                  <a:gd name="adj1" fmla="val 43333"/>
                                  <a:gd name="adj2" fmla="val 49997"/>
                                </a:avLst>
                              </a:prstGeom>
                              <a:solidFill>
                                <a:srgbClr val="DED900"/>
                              </a:solidFill>
                              <a:ln w="25400">
                                <a:solidFill>
                                  <a:srgbClr val="DED900"/>
                                </a:solidFill>
                                <a:miter lim="800000"/>
                                <a:headEnd/>
                                <a:tailEnd/>
                              </a:ln>
                            </wps:spPr>
                            <wps:txbx>
                              <w:txbxContent>
                                <w:p w14:paraId="3FB7123D" w14:textId="77777777" w:rsidR="009B1309" w:rsidRDefault="009B1309" w:rsidP="009B1309">
                                  <w:pPr>
                                    <w:jc w:val="center"/>
                                  </w:pPr>
                                  <w:r>
                                    <w:rPr>
                                      <w:rFonts w:hint="cs"/>
                                      <w:rtl/>
                                    </w:rPr>
                                    <w:t xml:space="preserve"> </w:t>
                                  </w:r>
                                </w:p>
                              </w:txbxContent>
                            </wps:txbx>
                            <wps:bodyPr rot="0" vert="horz" wrap="square"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5829DA" id="_x0000_s1033" type="#_x0000_t66" style="position:absolute;left:0;text-align:left;margin-left:-4.1pt;margin-top:8.6pt;width:133.2pt;height:28.3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" adj="2294,6120" fillcolor="#ded900" strokecolor="#ded900" strokeweight="2pt">
                      <v:textbox>
                        <w:txbxContent>
                          <w:p w14:paraId="3FB7123D" w14:textId="77777777" w:rsidR="009B1309" w:rsidRDefault="009B1309" w:rsidP="009B1309">
                            <w:pPr>
                              <w:jc w:val="center"/>
                            </w:pPr>
                            <w:r>
                              <w:rPr>
                                <w:rFonts w:hint="cs"/>
                                <w:rtl/>
                              </w:rPr>
                              <w:t xml:space="preserve"> </w:t>
                            </w:r>
                          </w:p>
                        </w:txbxContent>
                      </v:textbox>
                    </v:shape>
                  </w:pict>
                </mc:Fallback>
              </mc:AlternateContent>
            </w:r>
          </w:p>
        </w:tc>
        <w:tc>
          <w:tcPr>
            <w:tcW w:w="992" w:type="dxa"/>
            <w:tcBorders>
              <w:top w:val="nil"/>
              <w:bottom w:val="nil"/>
            </w:tcBorders>
            <w:shd w:val="clear" w:color="auto" w:fill="ECF4F5"/>
          </w:tcPr>
          <w:p w14:paraId="13210122" w14:textId="77777777" w:rsidR="000D248D" w:rsidRPr="00DA6466" w:rsidRDefault="000D248D" w:rsidP="008E37C0">
            <w:pPr>
              <w:pStyle w:val="71R"/>
              <w:spacing w:before="80" w:after="80" w:line="226" w:lineRule="atLeast"/>
              <w:rPr>
                <w:sz w:val="18"/>
                <w:szCs w:val="18"/>
                <w:rtl/>
              </w:rPr>
            </w:pPr>
          </w:p>
        </w:tc>
      </w:tr>
      <w:tr w:rsidR="007A5D0C" w14:paraId="1551E519" w14:textId="77777777" w:rsidTr="001F518D">
        <w:tc>
          <w:tcPr>
            <w:tcW w:w="1544" w:type="dxa"/>
            <w:tcBorders>
              <w:top w:val="nil"/>
              <w:bottom w:val="nil"/>
            </w:tcBorders>
            <w:shd w:val="clear" w:color="auto" w:fill="DBE8EE"/>
            <w:vAlign w:val="center"/>
          </w:tcPr>
          <w:p w14:paraId="38FE6113" w14:textId="77777777" w:rsidR="000D248D" w:rsidRPr="00DA6466" w:rsidRDefault="000D248D" w:rsidP="008E37C0">
            <w:pPr>
              <w:pStyle w:val="71R"/>
              <w:spacing w:before="80" w:after="80" w:line="226" w:lineRule="atLeast"/>
              <w:rPr>
                <w:sz w:val="18"/>
                <w:szCs w:val="18"/>
                <w:rtl/>
              </w:rPr>
            </w:pPr>
            <w:r w:rsidRPr="00DA6466">
              <w:rPr>
                <w:sz w:val="18"/>
                <w:szCs w:val="18"/>
                <w:rtl/>
              </w:rPr>
              <w:t>שילוב הנושא בהוראת מקצוע האזרחות</w:t>
            </w:r>
          </w:p>
        </w:tc>
        <w:tc>
          <w:tcPr>
            <w:tcW w:w="2407" w:type="dxa"/>
            <w:tcBorders>
              <w:top w:val="nil"/>
              <w:bottom w:val="nil"/>
            </w:tcBorders>
            <w:shd w:val="clear" w:color="auto" w:fill="DBE8EE"/>
            <w:vAlign w:val="center"/>
          </w:tcPr>
          <w:p w14:paraId="11DED85E" w14:textId="63E000F2" w:rsidR="000D248D" w:rsidRPr="00DA6466" w:rsidRDefault="000D248D" w:rsidP="008E37C0">
            <w:pPr>
              <w:pStyle w:val="71R"/>
              <w:spacing w:before="80" w:after="80" w:line="226" w:lineRule="atLeast"/>
              <w:rPr>
                <w:sz w:val="18"/>
                <w:szCs w:val="18"/>
                <w:rtl/>
              </w:rPr>
            </w:pPr>
            <w:r w:rsidRPr="00DA6466">
              <w:rPr>
                <w:sz w:val="18"/>
                <w:szCs w:val="18"/>
                <w:rtl/>
              </w:rPr>
              <w:t xml:space="preserve">הומלץ למשרד החינוך להפוך את לימודי האזרחות במערכת החינוך לעוגן בהנחלת ידע, ערכים ומעורבות רגשית. המשרד לא שילב את המלצות דוח ועדת קרמניצר, שאותן אימץ, בתוכנית הלימוד החדשה מ-2011, ובכלל זה לא הוגדל היקף לימודי המקצוע לשכבות גיל נוספות; לא גובשו מדריכי למידה להתייחסות למיעוטים ולא הוקצו לכך שעות הוראה; בחינות הבגרות לא כללו </w:t>
            </w:r>
            <w:r>
              <w:rPr>
                <w:sz w:val="18"/>
                <w:szCs w:val="18"/>
                <w:rtl/>
              </w:rPr>
              <w:br/>
            </w:r>
            <w:r w:rsidRPr="00DA6466">
              <w:rPr>
                <w:sz w:val="18"/>
                <w:szCs w:val="18"/>
                <w:rtl/>
              </w:rPr>
              <w:t>התייחסות לנושא השסעים ולא קודמה המתכונת של "מטלות ביצוע משותפות".</w:t>
            </w:r>
          </w:p>
        </w:tc>
        <w:tc>
          <w:tcPr>
            <w:tcW w:w="856" w:type="dxa"/>
            <w:tcBorders>
              <w:top w:val="nil"/>
              <w:bottom w:val="nil"/>
            </w:tcBorders>
            <w:shd w:val="clear" w:color="auto" w:fill="DBE8EE"/>
          </w:tcPr>
          <w:p w14:paraId="2D1F460C" w14:textId="2C2E7365" w:rsidR="000D248D" w:rsidRPr="00DA6466" w:rsidRDefault="000D248D" w:rsidP="008E37C0">
            <w:pPr>
              <w:pStyle w:val="71R"/>
              <w:spacing w:before="80" w:after="80" w:line="226" w:lineRule="atLeast"/>
              <w:rPr>
                <w:noProof/>
                <w:sz w:val="18"/>
                <w:szCs w:val="18"/>
                <w:rtl/>
              </w:rPr>
            </w:pPr>
          </w:p>
        </w:tc>
        <w:tc>
          <w:tcPr>
            <w:tcW w:w="1008" w:type="dxa"/>
            <w:tcBorders>
              <w:top w:val="nil"/>
              <w:bottom w:val="nil"/>
            </w:tcBorders>
            <w:shd w:val="clear" w:color="auto" w:fill="DBE8EE"/>
          </w:tcPr>
          <w:p w14:paraId="23CF012B" w14:textId="0D0DACC1" w:rsidR="000D248D" w:rsidRPr="00DA6466" w:rsidRDefault="009B1309" w:rsidP="008E37C0">
            <w:pPr>
              <w:pStyle w:val="71R"/>
              <w:spacing w:before="80" w:after="80" w:line="226" w:lineRule="atLeast"/>
              <w:rPr>
                <w:sz w:val="18"/>
                <w:szCs w:val="18"/>
                <w:rtl/>
              </w:rPr>
            </w:pPr>
            <w:r w:rsidRPr="00DA6466">
              <w:rPr>
                <w:noProof/>
                <w:sz w:val="18"/>
                <w:szCs w:val="18"/>
                <w:rtl/>
              </w:rPr>
              <mc:AlternateContent>
                <mc:Choice Requires="wps">
                  <w:drawing>
                    <wp:anchor distT="0" distB="0" distL="114300" distR="114300" simplePos="0" relativeHeight="251977216" behindDoc="0" locked="0" layoutInCell="1" allowOverlap="1" wp14:anchorId="50DAEE08" wp14:editId="55D8BBE4">
                      <wp:simplePos x="0" y="0"/>
                      <wp:positionH relativeFrom="column">
                        <wp:posOffset>-58420</wp:posOffset>
                      </wp:positionH>
                      <wp:positionV relativeFrom="paragraph">
                        <wp:posOffset>1271270</wp:posOffset>
                      </wp:positionV>
                      <wp:extent cx="1151890" cy="285750"/>
                      <wp:effectExtent l="19050" t="19050" r="10160" b="38100"/>
                      <wp:wrapNone/>
                      <wp:docPr id="2052770960" name="חץ שמאלה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85750"/>
                              </a:xfrm>
                              <a:prstGeom prst="leftArrow">
                                <a:avLst>
                                  <a:gd name="adj1" fmla="val 50000"/>
                                  <a:gd name="adj2" fmla="val 50000"/>
                                </a:avLst>
                              </a:prstGeom>
                              <a:solidFill>
                                <a:srgbClr val="FFC000"/>
                              </a:solidFill>
                              <a:ln w="25400">
                                <a:solidFill>
                                  <a:srgbClr val="FFC000"/>
                                </a:solidFill>
                                <a:miter lim="800000"/>
                                <a:headEnd/>
                                <a:tailEnd/>
                              </a:ln>
                            </wps:spPr>
                            <wps:bodyPr rot="0" vert="horz" wrap="square" anchor="ctr" anchorCtr="0" upright="1"/>
                          </wps:wsp>
                        </a:graphicData>
                      </a:graphic>
                      <wp14:sizeRelH relativeFrom="margin">
                        <wp14:pctWidth>0</wp14:pctWidth>
                      </wp14:sizeRelH>
                      <wp14:sizeRelV relativeFrom="page">
                        <wp14:pctHeight>0</wp14:pctHeight>
                      </wp14:sizeRelV>
                    </wp:anchor>
                  </w:drawing>
                </mc:Choice>
                <mc:Fallback>
                  <w:pict>
                    <v:shape w14:anchorId="2B794C16" id="חץ שמאלה 10" o:spid="_x0000_s1026" type="#_x0000_t66" style="position:absolute;left:0;text-align:left;margin-left:-4.6pt;margin-top:100.1pt;width:90.7pt;height:22.5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" adj="2679" fillcolor="#ffc000" strokecolor="#ffc000" strokeweight="2pt"/>
                  </w:pict>
                </mc:Fallback>
              </mc:AlternateContent>
            </w:r>
          </w:p>
        </w:tc>
        <w:tc>
          <w:tcPr>
            <w:tcW w:w="850" w:type="dxa"/>
            <w:tcBorders>
              <w:top w:val="nil"/>
              <w:bottom w:val="nil"/>
            </w:tcBorders>
            <w:shd w:val="clear" w:color="auto" w:fill="DBE8EE"/>
          </w:tcPr>
          <w:p w14:paraId="576C9B0C" w14:textId="77777777" w:rsidR="000D248D" w:rsidRPr="00DA6466" w:rsidRDefault="000D248D" w:rsidP="008E37C0">
            <w:pPr>
              <w:pStyle w:val="71R"/>
              <w:spacing w:before="80" w:after="80" w:line="226" w:lineRule="atLeast"/>
              <w:rPr>
                <w:sz w:val="18"/>
                <w:szCs w:val="18"/>
                <w:rtl/>
              </w:rPr>
            </w:pPr>
          </w:p>
        </w:tc>
        <w:tc>
          <w:tcPr>
            <w:tcW w:w="992" w:type="dxa"/>
            <w:tcBorders>
              <w:top w:val="nil"/>
              <w:bottom w:val="nil"/>
            </w:tcBorders>
            <w:shd w:val="clear" w:color="auto" w:fill="DBE8EE"/>
          </w:tcPr>
          <w:p w14:paraId="7C84FFAF" w14:textId="77777777" w:rsidR="000D248D" w:rsidRPr="00DA6466" w:rsidRDefault="000D248D" w:rsidP="008E37C0">
            <w:pPr>
              <w:pStyle w:val="71R"/>
              <w:spacing w:before="80" w:after="80" w:line="226" w:lineRule="atLeast"/>
              <w:rPr>
                <w:sz w:val="18"/>
                <w:szCs w:val="18"/>
                <w:rtl/>
              </w:rPr>
            </w:pPr>
          </w:p>
        </w:tc>
      </w:tr>
      <w:tr w:rsidR="007A5D0C" w14:paraId="15C272C2" w14:textId="77777777" w:rsidTr="001F518D">
        <w:tc>
          <w:tcPr>
            <w:tcW w:w="1544" w:type="dxa"/>
            <w:tcBorders>
              <w:top w:val="nil"/>
              <w:bottom w:val="nil"/>
            </w:tcBorders>
            <w:shd w:val="clear" w:color="auto" w:fill="ECF4F5"/>
            <w:vAlign w:val="center"/>
          </w:tcPr>
          <w:p w14:paraId="01CEA1C3" w14:textId="77777777" w:rsidR="000D248D" w:rsidRPr="00DA6466" w:rsidRDefault="000D248D" w:rsidP="000D248D">
            <w:pPr>
              <w:pStyle w:val="71R"/>
              <w:rPr>
                <w:sz w:val="18"/>
                <w:szCs w:val="18"/>
                <w:rtl/>
              </w:rPr>
            </w:pPr>
            <w:r w:rsidRPr="00DA6466">
              <w:rPr>
                <w:sz w:val="18"/>
                <w:szCs w:val="18"/>
                <w:rtl/>
              </w:rPr>
              <w:lastRenderedPageBreak/>
              <w:t>שילוב הנושא בהוראת מקצוע ההיסטוריה בחינוך הממלכתי</w:t>
            </w:r>
          </w:p>
        </w:tc>
        <w:tc>
          <w:tcPr>
            <w:tcW w:w="2407" w:type="dxa"/>
            <w:tcBorders>
              <w:top w:val="nil"/>
              <w:bottom w:val="nil"/>
            </w:tcBorders>
            <w:shd w:val="clear" w:color="auto" w:fill="ECF4F5"/>
            <w:vAlign w:val="center"/>
          </w:tcPr>
          <w:p w14:paraId="6F2079B9" w14:textId="77777777" w:rsidR="000D248D" w:rsidRPr="00DA6466" w:rsidRDefault="000D248D" w:rsidP="000D248D">
            <w:pPr>
              <w:pStyle w:val="71R"/>
              <w:rPr>
                <w:sz w:val="18"/>
                <w:szCs w:val="18"/>
                <w:rtl/>
              </w:rPr>
            </w:pPr>
            <w:r w:rsidRPr="00DA6466">
              <w:rPr>
                <w:sz w:val="18"/>
                <w:szCs w:val="18"/>
                <w:rtl/>
              </w:rPr>
              <w:t>מרכיבים של תוכנית הליבה בכלל המגזרים, בנושאים הנוגעים להיכרות של התלמידים עם ההיסטוריה של ערבים ודרוזים, לא שולבו בתוכניות הלימוד ולא הושם בהם דגש על עקרונות אוניברסליים של מניעת גזענות וסובלנות.</w:t>
            </w:r>
          </w:p>
        </w:tc>
        <w:tc>
          <w:tcPr>
            <w:tcW w:w="856" w:type="dxa"/>
            <w:tcBorders>
              <w:top w:val="nil"/>
              <w:bottom w:val="nil"/>
            </w:tcBorders>
            <w:shd w:val="clear" w:color="auto" w:fill="ECF4F5"/>
          </w:tcPr>
          <w:p w14:paraId="4BEA9DC7" w14:textId="3C1F3794" w:rsidR="000D248D" w:rsidRPr="00DA6466" w:rsidRDefault="000D248D" w:rsidP="000D248D">
            <w:pPr>
              <w:pStyle w:val="71R"/>
              <w:rPr>
                <w:noProof/>
                <w:sz w:val="18"/>
                <w:szCs w:val="18"/>
                <w:rtl/>
              </w:rPr>
            </w:pPr>
          </w:p>
        </w:tc>
        <w:tc>
          <w:tcPr>
            <w:tcW w:w="1008" w:type="dxa"/>
            <w:tcBorders>
              <w:top w:val="nil"/>
              <w:bottom w:val="nil"/>
            </w:tcBorders>
            <w:shd w:val="clear" w:color="auto" w:fill="ECF4F5"/>
          </w:tcPr>
          <w:p w14:paraId="02B3B789" w14:textId="7D3260F9" w:rsidR="000D248D" w:rsidRPr="00DA6466" w:rsidRDefault="000D248D" w:rsidP="000D248D">
            <w:pPr>
              <w:pStyle w:val="71R"/>
              <w:rPr>
                <w:sz w:val="18"/>
                <w:szCs w:val="18"/>
                <w:rtl/>
              </w:rPr>
            </w:pPr>
          </w:p>
        </w:tc>
        <w:tc>
          <w:tcPr>
            <w:tcW w:w="850" w:type="dxa"/>
            <w:tcBorders>
              <w:top w:val="nil"/>
              <w:bottom w:val="nil"/>
            </w:tcBorders>
            <w:shd w:val="clear" w:color="auto" w:fill="ECF4F5"/>
          </w:tcPr>
          <w:p w14:paraId="4394A6E3" w14:textId="14A40C33" w:rsidR="000D248D" w:rsidRPr="00DA6466" w:rsidRDefault="009B1309" w:rsidP="000D248D">
            <w:pPr>
              <w:pStyle w:val="71R"/>
              <w:rPr>
                <w:sz w:val="18"/>
                <w:szCs w:val="18"/>
                <w:rtl/>
              </w:rPr>
            </w:pPr>
            <w:r w:rsidRPr="00DA6466">
              <w:rPr>
                <w:noProof/>
                <w:sz w:val="18"/>
                <w:szCs w:val="18"/>
                <w:rtl/>
              </w:rPr>
              <mc:AlternateContent>
                <mc:Choice Requires="wps">
                  <w:drawing>
                    <wp:anchor distT="0" distB="0" distL="114300" distR="114300" simplePos="0" relativeHeight="251983360" behindDoc="0" locked="0" layoutInCell="1" allowOverlap="1" wp14:anchorId="5ABB52D4" wp14:editId="041749B1">
                      <wp:simplePos x="0" y="0"/>
                      <wp:positionH relativeFrom="column">
                        <wp:posOffset>-64770</wp:posOffset>
                      </wp:positionH>
                      <wp:positionV relativeFrom="paragraph">
                        <wp:posOffset>537845</wp:posOffset>
                      </wp:positionV>
                      <wp:extent cx="1691640" cy="359410"/>
                      <wp:effectExtent l="19050" t="19050" r="22860" b="40640"/>
                      <wp:wrapNone/>
                      <wp:docPr id="2052770966" name="חץ שמאלה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359410"/>
                              </a:xfrm>
                              <a:prstGeom prst="leftArrow">
                                <a:avLst>
                                  <a:gd name="adj1" fmla="val 43333"/>
                                  <a:gd name="adj2" fmla="val 49997"/>
                                </a:avLst>
                              </a:prstGeom>
                              <a:solidFill>
                                <a:srgbClr val="DED900"/>
                              </a:solidFill>
                              <a:ln w="25400">
                                <a:solidFill>
                                  <a:srgbClr val="DED900"/>
                                </a:solidFill>
                                <a:miter lim="800000"/>
                                <a:headEnd/>
                                <a:tailEnd/>
                              </a:ln>
                            </wps:spPr>
                            <wps:txbx>
                              <w:txbxContent>
                                <w:p w14:paraId="3DF3A279" w14:textId="77777777" w:rsidR="009B1309" w:rsidRDefault="009B1309" w:rsidP="009B1309">
                                  <w:pPr>
                                    <w:jc w:val="center"/>
                                  </w:pPr>
                                  <w:r>
                                    <w:rPr>
                                      <w:rFonts w:hint="cs"/>
                                      <w:rtl/>
                                    </w:rPr>
                                    <w:t xml:space="preserve"> </w:t>
                                  </w:r>
                                </w:p>
                              </w:txbxContent>
                            </wps:txbx>
                            <wps:bodyPr rot="0" vert="horz" wrap="square"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BB52D4" id="_x0000_s1034" type="#_x0000_t66" style="position:absolute;left:0;text-align:left;margin-left:-5.1pt;margin-top:42.35pt;width:133.2pt;height:28.3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" adj="2294,6120" fillcolor="#ded900" strokecolor="#ded900" strokeweight="2pt">
                      <v:textbox>
                        <w:txbxContent>
                          <w:p w14:paraId="3DF3A279" w14:textId="77777777" w:rsidR="009B1309" w:rsidRDefault="009B1309" w:rsidP="009B1309">
                            <w:pPr>
                              <w:jc w:val="center"/>
                            </w:pPr>
                            <w:r>
                              <w:rPr>
                                <w:rFonts w:hint="cs"/>
                                <w:rtl/>
                              </w:rPr>
                              <w:t xml:space="preserve"> </w:t>
                            </w:r>
                          </w:p>
                        </w:txbxContent>
                      </v:textbox>
                    </v:shape>
                  </w:pict>
                </mc:Fallback>
              </mc:AlternateContent>
            </w:r>
          </w:p>
        </w:tc>
        <w:tc>
          <w:tcPr>
            <w:tcW w:w="992" w:type="dxa"/>
            <w:tcBorders>
              <w:top w:val="nil"/>
              <w:bottom w:val="nil"/>
            </w:tcBorders>
            <w:shd w:val="clear" w:color="auto" w:fill="ECF4F5"/>
          </w:tcPr>
          <w:p w14:paraId="38D31B13" w14:textId="77777777" w:rsidR="000D248D" w:rsidRPr="00DA6466" w:rsidRDefault="000D248D" w:rsidP="000D248D">
            <w:pPr>
              <w:pStyle w:val="71R"/>
              <w:rPr>
                <w:sz w:val="18"/>
                <w:szCs w:val="18"/>
                <w:rtl/>
              </w:rPr>
            </w:pPr>
          </w:p>
        </w:tc>
      </w:tr>
      <w:tr w:rsidR="007A5D0C" w14:paraId="3FF5C543" w14:textId="77777777" w:rsidTr="001F518D">
        <w:tc>
          <w:tcPr>
            <w:tcW w:w="1544" w:type="dxa"/>
            <w:tcBorders>
              <w:top w:val="nil"/>
              <w:bottom w:val="nil"/>
            </w:tcBorders>
            <w:shd w:val="clear" w:color="auto" w:fill="DBE8EE"/>
            <w:vAlign w:val="center"/>
          </w:tcPr>
          <w:p w14:paraId="5FB9418F" w14:textId="77777777" w:rsidR="000D248D" w:rsidRPr="00DA6466" w:rsidRDefault="000D248D" w:rsidP="000D248D">
            <w:pPr>
              <w:pStyle w:val="71R"/>
              <w:rPr>
                <w:sz w:val="18"/>
                <w:szCs w:val="18"/>
                <w:rtl/>
              </w:rPr>
            </w:pPr>
            <w:r w:rsidRPr="00DA6466">
              <w:rPr>
                <w:sz w:val="18"/>
                <w:szCs w:val="18"/>
                <w:rtl/>
              </w:rPr>
              <w:t>שילוב הנושא בתוכנית להכשרת עובדי הוראה</w:t>
            </w:r>
          </w:p>
        </w:tc>
        <w:tc>
          <w:tcPr>
            <w:tcW w:w="2407" w:type="dxa"/>
            <w:tcBorders>
              <w:top w:val="nil"/>
              <w:bottom w:val="nil"/>
            </w:tcBorders>
            <w:shd w:val="clear" w:color="auto" w:fill="DBE8EE"/>
            <w:vAlign w:val="center"/>
          </w:tcPr>
          <w:p w14:paraId="6114F6EB" w14:textId="77777777" w:rsidR="000D248D" w:rsidRPr="00DA6466" w:rsidRDefault="000D248D" w:rsidP="000D248D">
            <w:pPr>
              <w:pStyle w:val="71R"/>
              <w:rPr>
                <w:sz w:val="18"/>
                <w:szCs w:val="18"/>
                <w:rtl/>
              </w:rPr>
            </w:pPr>
            <w:r w:rsidRPr="00DA6466">
              <w:rPr>
                <w:sz w:val="18"/>
                <w:szCs w:val="18"/>
                <w:rtl/>
              </w:rPr>
              <w:t>משרד החינוך לא פעל להפוך את הנושא לחלק בלתי נפרד מתהליך ההכשרה של עובדי הוראה.</w:t>
            </w:r>
          </w:p>
        </w:tc>
        <w:tc>
          <w:tcPr>
            <w:tcW w:w="856" w:type="dxa"/>
            <w:tcBorders>
              <w:top w:val="nil"/>
              <w:bottom w:val="nil"/>
            </w:tcBorders>
            <w:shd w:val="clear" w:color="auto" w:fill="DBE8EE"/>
          </w:tcPr>
          <w:p w14:paraId="7C518BC1" w14:textId="58E85A44" w:rsidR="000D248D" w:rsidRPr="00DA6466" w:rsidRDefault="000D248D" w:rsidP="000D248D">
            <w:pPr>
              <w:pStyle w:val="71R"/>
              <w:rPr>
                <w:noProof/>
                <w:sz w:val="18"/>
                <w:szCs w:val="18"/>
                <w:rtl/>
              </w:rPr>
            </w:pPr>
          </w:p>
        </w:tc>
        <w:tc>
          <w:tcPr>
            <w:tcW w:w="1008" w:type="dxa"/>
            <w:tcBorders>
              <w:top w:val="nil"/>
              <w:bottom w:val="nil"/>
            </w:tcBorders>
            <w:shd w:val="clear" w:color="auto" w:fill="DBE8EE"/>
          </w:tcPr>
          <w:p w14:paraId="5F6B6B04" w14:textId="1EF0E166" w:rsidR="000D248D" w:rsidRPr="00DA6466" w:rsidRDefault="009B1309" w:rsidP="000D248D">
            <w:pPr>
              <w:pStyle w:val="71R"/>
              <w:rPr>
                <w:sz w:val="18"/>
                <w:szCs w:val="18"/>
                <w:rtl/>
              </w:rPr>
            </w:pPr>
            <w:r w:rsidRPr="00DA6466">
              <w:rPr>
                <w:noProof/>
                <w:sz w:val="18"/>
                <w:szCs w:val="18"/>
                <w:rtl/>
              </w:rPr>
              <mc:AlternateContent>
                <mc:Choice Requires="wps">
                  <w:drawing>
                    <wp:anchor distT="0" distB="0" distL="114300" distR="114300" simplePos="0" relativeHeight="251979264" behindDoc="0" locked="0" layoutInCell="1" allowOverlap="1" wp14:anchorId="03B2666F" wp14:editId="5E987147">
                      <wp:simplePos x="0" y="0"/>
                      <wp:positionH relativeFrom="column">
                        <wp:posOffset>-58420</wp:posOffset>
                      </wp:positionH>
                      <wp:positionV relativeFrom="paragraph">
                        <wp:posOffset>223520</wp:posOffset>
                      </wp:positionV>
                      <wp:extent cx="1151890" cy="285750"/>
                      <wp:effectExtent l="19050" t="19050" r="10160" b="38100"/>
                      <wp:wrapNone/>
                      <wp:docPr id="2052770963" name="חץ שמאלה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85750"/>
                              </a:xfrm>
                              <a:prstGeom prst="leftArrow">
                                <a:avLst>
                                  <a:gd name="adj1" fmla="val 50000"/>
                                  <a:gd name="adj2" fmla="val 50000"/>
                                </a:avLst>
                              </a:prstGeom>
                              <a:solidFill>
                                <a:srgbClr val="FFC000"/>
                              </a:solidFill>
                              <a:ln w="25400">
                                <a:solidFill>
                                  <a:srgbClr val="FFC000"/>
                                </a:solidFill>
                                <a:miter lim="800000"/>
                                <a:headEnd/>
                                <a:tailEnd/>
                              </a:ln>
                            </wps:spPr>
                            <wps:bodyPr rot="0" vert="horz" wrap="square" anchor="ctr" anchorCtr="0" upright="1"/>
                          </wps:wsp>
                        </a:graphicData>
                      </a:graphic>
                      <wp14:sizeRelH relativeFrom="margin">
                        <wp14:pctWidth>0</wp14:pctWidth>
                      </wp14:sizeRelH>
                      <wp14:sizeRelV relativeFrom="page">
                        <wp14:pctHeight>0</wp14:pctHeight>
                      </wp14:sizeRelV>
                    </wp:anchor>
                  </w:drawing>
                </mc:Choice>
                <mc:Fallback>
                  <w:pict>
                    <v:shape w14:anchorId="20C84744" id="חץ שמאלה 10" o:spid="_x0000_s1026" type="#_x0000_t66" style="position:absolute;left:0;text-align:left;margin-left:-4.6pt;margin-top:17.6pt;width:90.7pt;height:22.5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" adj="2679" fillcolor="#ffc000" strokecolor="#ffc000" strokeweight="2pt"/>
                  </w:pict>
                </mc:Fallback>
              </mc:AlternateContent>
            </w:r>
          </w:p>
        </w:tc>
        <w:tc>
          <w:tcPr>
            <w:tcW w:w="850" w:type="dxa"/>
            <w:tcBorders>
              <w:top w:val="nil"/>
              <w:bottom w:val="nil"/>
            </w:tcBorders>
            <w:shd w:val="clear" w:color="auto" w:fill="DBE8EE"/>
          </w:tcPr>
          <w:p w14:paraId="36F554B1" w14:textId="2D93ECD1" w:rsidR="000D248D" w:rsidRPr="00DA6466" w:rsidRDefault="000D248D" w:rsidP="000D248D">
            <w:pPr>
              <w:pStyle w:val="71R"/>
              <w:rPr>
                <w:sz w:val="18"/>
                <w:szCs w:val="18"/>
                <w:rtl/>
              </w:rPr>
            </w:pPr>
          </w:p>
        </w:tc>
        <w:tc>
          <w:tcPr>
            <w:tcW w:w="992" w:type="dxa"/>
            <w:tcBorders>
              <w:top w:val="nil"/>
              <w:bottom w:val="nil"/>
            </w:tcBorders>
            <w:shd w:val="clear" w:color="auto" w:fill="DBE8EE"/>
          </w:tcPr>
          <w:p w14:paraId="7CBED4C7" w14:textId="77777777" w:rsidR="000D248D" w:rsidRPr="00DA6466" w:rsidRDefault="000D248D" w:rsidP="000D248D">
            <w:pPr>
              <w:pStyle w:val="71R"/>
              <w:rPr>
                <w:sz w:val="18"/>
                <w:szCs w:val="18"/>
                <w:rtl/>
              </w:rPr>
            </w:pPr>
          </w:p>
        </w:tc>
      </w:tr>
      <w:tr w:rsidR="007A5D0C" w14:paraId="1B17AADF" w14:textId="77777777" w:rsidTr="001F518D">
        <w:tc>
          <w:tcPr>
            <w:tcW w:w="1544" w:type="dxa"/>
            <w:tcBorders>
              <w:top w:val="nil"/>
              <w:bottom w:val="nil"/>
            </w:tcBorders>
            <w:shd w:val="clear" w:color="auto" w:fill="ECF4F5"/>
            <w:vAlign w:val="center"/>
          </w:tcPr>
          <w:p w14:paraId="529D75A1" w14:textId="77777777" w:rsidR="000D248D" w:rsidRPr="00DA6466" w:rsidRDefault="000D248D" w:rsidP="000D248D">
            <w:pPr>
              <w:pStyle w:val="71R"/>
              <w:rPr>
                <w:sz w:val="18"/>
                <w:szCs w:val="18"/>
                <w:rtl/>
              </w:rPr>
            </w:pPr>
            <w:r w:rsidRPr="00DA6466">
              <w:rPr>
                <w:sz w:val="18"/>
                <w:szCs w:val="18"/>
                <w:rtl/>
              </w:rPr>
              <w:t>תוכניות לפיתוח מקצועי וניהול מוגבל של שיח מוגן</w:t>
            </w:r>
          </w:p>
        </w:tc>
        <w:tc>
          <w:tcPr>
            <w:tcW w:w="2407" w:type="dxa"/>
            <w:tcBorders>
              <w:top w:val="nil"/>
              <w:bottom w:val="nil"/>
            </w:tcBorders>
            <w:shd w:val="clear" w:color="auto" w:fill="ECF4F5"/>
            <w:vAlign w:val="center"/>
          </w:tcPr>
          <w:p w14:paraId="7DB6769A" w14:textId="2C4D9EA6" w:rsidR="000D248D" w:rsidRPr="00DA6466" w:rsidRDefault="000D248D" w:rsidP="000D248D">
            <w:pPr>
              <w:pStyle w:val="71R"/>
              <w:rPr>
                <w:sz w:val="18"/>
                <w:szCs w:val="18"/>
                <w:rtl/>
              </w:rPr>
            </w:pPr>
            <w:r w:rsidRPr="00DA6466">
              <w:rPr>
                <w:sz w:val="18"/>
                <w:szCs w:val="18"/>
                <w:rtl/>
              </w:rPr>
              <w:t>משרד החינוך לא גיבש פיתוח מקצועי מחייב לכלל המורים בנושא מניעת גזענות וטיפול בדעות קדומות. מלבד קורסים ספורים למובילי שיח מוגן במקצועות הדעת שבתחומי מדעי החברה והרוח, לא נמצא ביטוי לכך שתוכנית שיח מוגן מוטעמת בקרב המורים.</w:t>
            </w:r>
          </w:p>
        </w:tc>
        <w:tc>
          <w:tcPr>
            <w:tcW w:w="856" w:type="dxa"/>
            <w:tcBorders>
              <w:top w:val="nil"/>
              <w:bottom w:val="nil"/>
            </w:tcBorders>
            <w:shd w:val="clear" w:color="auto" w:fill="ECF4F5"/>
          </w:tcPr>
          <w:p w14:paraId="5BF0FF55" w14:textId="2D1247E3" w:rsidR="000D248D" w:rsidRPr="00DA6466" w:rsidRDefault="000D248D" w:rsidP="000D248D">
            <w:pPr>
              <w:pStyle w:val="71R"/>
              <w:rPr>
                <w:noProof/>
                <w:sz w:val="18"/>
                <w:szCs w:val="18"/>
                <w:rtl/>
              </w:rPr>
            </w:pPr>
          </w:p>
        </w:tc>
        <w:tc>
          <w:tcPr>
            <w:tcW w:w="1008" w:type="dxa"/>
            <w:tcBorders>
              <w:top w:val="nil"/>
              <w:bottom w:val="nil"/>
            </w:tcBorders>
            <w:shd w:val="clear" w:color="auto" w:fill="ECF4F5"/>
          </w:tcPr>
          <w:p w14:paraId="478056CA" w14:textId="315C8A96" w:rsidR="000D248D" w:rsidRPr="00DA6466" w:rsidRDefault="009B1309" w:rsidP="000D248D">
            <w:pPr>
              <w:pStyle w:val="71R"/>
              <w:rPr>
                <w:sz w:val="18"/>
                <w:szCs w:val="18"/>
                <w:rtl/>
              </w:rPr>
            </w:pPr>
            <w:r w:rsidRPr="00DA6466">
              <w:rPr>
                <w:noProof/>
                <w:sz w:val="18"/>
                <w:szCs w:val="18"/>
                <w:rtl/>
              </w:rPr>
              <mc:AlternateContent>
                <mc:Choice Requires="wps">
                  <w:drawing>
                    <wp:anchor distT="0" distB="0" distL="114300" distR="114300" simplePos="0" relativeHeight="251981312" behindDoc="0" locked="0" layoutInCell="1" allowOverlap="1" wp14:anchorId="6AE2C4AF" wp14:editId="5B10CED6">
                      <wp:simplePos x="0" y="0"/>
                      <wp:positionH relativeFrom="column">
                        <wp:posOffset>-58420</wp:posOffset>
                      </wp:positionH>
                      <wp:positionV relativeFrom="paragraph">
                        <wp:posOffset>642620</wp:posOffset>
                      </wp:positionV>
                      <wp:extent cx="1151890" cy="285750"/>
                      <wp:effectExtent l="19050" t="19050" r="10160" b="38100"/>
                      <wp:wrapNone/>
                      <wp:docPr id="2052770964" name="חץ שמאלה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85750"/>
                              </a:xfrm>
                              <a:prstGeom prst="leftArrow">
                                <a:avLst>
                                  <a:gd name="adj1" fmla="val 50000"/>
                                  <a:gd name="adj2" fmla="val 50000"/>
                                </a:avLst>
                              </a:prstGeom>
                              <a:solidFill>
                                <a:srgbClr val="FFC000"/>
                              </a:solidFill>
                              <a:ln w="25400">
                                <a:solidFill>
                                  <a:srgbClr val="FFC000"/>
                                </a:solidFill>
                                <a:miter lim="800000"/>
                                <a:headEnd/>
                                <a:tailEnd/>
                              </a:ln>
                            </wps:spPr>
                            <wps:bodyPr rot="0" vert="horz" wrap="square" anchor="ctr" anchorCtr="0" upright="1"/>
                          </wps:wsp>
                        </a:graphicData>
                      </a:graphic>
                      <wp14:sizeRelH relativeFrom="margin">
                        <wp14:pctWidth>0</wp14:pctWidth>
                      </wp14:sizeRelH>
                      <wp14:sizeRelV relativeFrom="page">
                        <wp14:pctHeight>0</wp14:pctHeight>
                      </wp14:sizeRelV>
                    </wp:anchor>
                  </w:drawing>
                </mc:Choice>
                <mc:Fallback>
                  <w:pict>
                    <v:shape w14:anchorId="2DB53703" id="חץ שמאלה 10" o:spid="_x0000_s1026" type="#_x0000_t66" style="position:absolute;left:0;text-align:left;margin-left:-4.6pt;margin-top:50.6pt;width:90.7pt;height:22.5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" adj="2679" fillcolor="#ffc000" strokecolor="#ffc000" strokeweight="2pt"/>
                  </w:pict>
                </mc:Fallback>
              </mc:AlternateContent>
            </w:r>
          </w:p>
        </w:tc>
        <w:tc>
          <w:tcPr>
            <w:tcW w:w="850" w:type="dxa"/>
            <w:tcBorders>
              <w:top w:val="nil"/>
              <w:bottom w:val="nil"/>
            </w:tcBorders>
            <w:shd w:val="clear" w:color="auto" w:fill="ECF4F5"/>
          </w:tcPr>
          <w:p w14:paraId="218E6757" w14:textId="193E968C" w:rsidR="000D248D" w:rsidRPr="00DA6466" w:rsidRDefault="000D248D" w:rsidP="000D248D">
            <w:pPr>
              <w:pStyle w:val="71R"/>
              <w:rPr>
                <w:noProof/>
                <w:sz w:val="18"/>
                <w:szCs w:val="18"/>
                <w:rtl/>
              </w:rPr>
            </w:pPr>
          </w:p>
        </w:tc>
        <w:tc>
          <w:tcPr>
            <w:tcW w:w="992" w:type="dxa"/>
            <w:tcBorders>
              <w:top w:val="nil"/>
              <w:bottom w:val="nil"/>
            </w:tcBorders>
            <w:shd w:val="clear" w:color="auto" w:fill="ECF4F5"/>
          </w:tcPr>
          <w:p w14:paraId="6F1F33EB" w14:textId="77777777" w:rsidR="000D248D" w:rsidRPr="00DA6466" w:rsidRDefault="000D248D" w:rsidP="000D248D">
            <w:pPr>
              <w:pStyle w:val="71R"/>
              <w:rPr>
                <w:sz w:val="18"/>
                <w:szCs w:val="18"/>
                <w:rtl/>
              </w:rPr>
            </w:pPr>
          </w:p>
        </w:tc>
      </w:tr>
    </w:tbl>
    <w:p w14:paraId="501B00E4" w14:textId="7E099407" w:rsidR="00D6357B" w:rsidRDefault="00D6357B">
      <w:pPr>
        <w:bidi w:val="0"/>
        <w:spacing w:after="200" w:line="276" w:lineRule="auto"/>
        <w:rPr>
          <w:rFonts w:ascii="Tahoma" w:hAnsi="Tahoma" w:cs="Tahoma"/>
          <w:color w:val="0D0D0D" w:themeColor="text1" w:themeTint="F2"/>
          <w:sz w:val="16"/>
          <w:szCs w:val="16"/>
        </w:rPr>
      </w:pPr>
    </w:p>
    <w:p w14:paraId="030C80D9" w14:textId="4701297E" w:rsidR="008E37C0" w:rsidRDefault="008E37C0">
      <w:pPr>
        <w:bidi w:val="0"/>
        <w:spacing w:after="200" w:line="276" w:lineRule="auto"/>
        <w:rPr>
          <w:rFonts w:ascii="Tahoma" w:hAnsi="Tahoma" w:cs="Tahoma"/>
          <w:color w:val="0D0D0D" w:themeColor="text1" w:themeTint="F2"/>
          <w:sz w:val="16"/>
          <w:szCs w:val="16"/>
        </w:rPr>
      </w:pPr>
      <w:r>
        <w:rPr>
          <w:rtl/>
        </w:rPr>
        <w:br w:type="page"/>
      </w:r>
    </w:p>
    <w:p w14:paraId="3392DF07" w14:textId="15532367" w:rsidR="00644F86" w:rsidRDefault="00644F86" w:rsidP="00C57A39">
      <w:pPr>
        <w:pStyle w:val="7120"/>
        <w:spacing w:before="0" w:after="0"/>
        <w:rPr>
          <w:rtl/>
        </w:rPr>
      </w:pPr>
      <w:r>
        <w:rPr>
          <w:b w:val="0"/>
          <w:bCs w:val="0"/>
          <w:noProof/>
          <w:sz w:val="32"/>
          <w:szCs w:val="32"/>
          <w:rtl/>
          <w:lang w:val="he-IL"/>
        </w:rPr>
        <w:lastRenderedPageBreak/>
        <mc:AlternateContent>
          <mc:Choice Requires="wpg">
            <w:drawing>
              <wp:anchor distT="0" distB="0" distL="114300" distR="114300" simplePos="0" relativeHeight="251898368" behindDoc="0" locked="0" layoutInCell="1" allowOverlap="1" wp14:anchorId="7CDD7FA0" wp14:editId="126D1843">
                <wp:simplePos x="0" y="0"/>
                <wp:positionH relativeFrom="margin">
                  <wp:align>right</wp:align>
                </wp:positionH>
                <wp:positionV relativeFrom="paragraph">
                  <wp:posOffset>368935</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F675866" id="Group 55" o:spid="_x0000_s1026" style="position:absolute;left:0;text-align:left;margin-left:317.3pt;margin-top:29.05pt;width:368.5pt;height:2.95pt;z-index:251898368;mso-position-horizontal:right;mso-position-horizontal-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p>
    <w:p w14:paraId="5E9C70D4" w14:textId="61084987" w:rsidR="00F27A70" w:rsidRDefault="00EC6229" w:rsidP="00DB5C61">
      <w:pPr>
        <w:pStyle w:val="7120"/>
        <w:spacing w:before="0"/>
        <w:rPr>
          <w:rtl/>
        </w:rPr>
      </w:pPr>
      <w:r w:rsidRPr="00EF3061">
        <w:rPr>
          <w:rFonts w:hint="cs"/>
          <w:rtl/>
        </w:rPr>
        <w:t>סיכום</w:t>
      </w:r>
    </w:p>
    <w:p w14:paraId="1F83221B" w14:textId="28DF7C94" w:rsidR="00F17FCF" w:rsidRDefault="00F17FCF" w:rsidP="00F17FCF">
      <w:pPr>
        <w:pStyle w:val="7190"/>
        <w:rPr>
          <w:rtl/>
        </w:rPr>
      </w:pPr>
      <w:r>
        <w:rPr>
          <w:rtl/>
        </w:rPr>
        <w:t>גם בראשית העשור השלישי של המאה העשרים ואחת נפוצה בארץ ובעולם תופעת הגזענות על גווניה השונים</w:t>
      </w:r>
      <w:r w:rsidR="003D43AC">
        <w:rPr>
          <w:rFonts w:hint="cs"/>
          <w:rtl/>
        </w:rPr>
        <w:t>,</w:t>
      </w:r>
      <w:r>
        <w:rPr>
          <w:rtl/>
        </w:rPr>
        <w:t xml:space="preserve"> הדבר מועצם בחברות רב-תרבותיות ומרובות מגזרים כמו ישראל. ממצאי ביקורת המעקב העולים מריכוז הליקויים, כחמש שנים מביצוע הדוח הקודם, מלמדים כי את חלק מהמרכיבים החיוניים לקידום חינוך לחיים משותפים ולמניעת גזענות תיקן משרד החינוך במידה רבה וחלק במידה מועטה</w:t>
      </w:r>
      <w:r w:rsidR="00A44504">
        <w:rPr>
          <w:rFonts w:hint="cs"/>
          <w:rtl/>
        </w:rPr>
        <w:t>,</w:t>
      </w:r>
      <w:r>
        <w:rPr>
          <w:rtl/>
        </w:rPr>
        <w:t xml:space="preserve"> וכי נדרש שיפור ניכר ליצירת התשתית החינוכית למתן מענה לאתגרים מורכבים אלה.</w:t>
      </w:r>
    </w:p>
    <w:p w14:paraId="73BFF308" w14:textId="5BCD1F03" w:rsidR="00BD22B5" w:rsidRDefault="00F17FCF" w:rsidP="00F17FCF">
      <w:pPr>
        <w:pStyle w:val="7190"/>
        <w:rPr>
          <w:rtl/>
        </w:rPr>
      </w:pPr>
      <w:r>
        <w:rPr>
          <w:rtl/>
        </w:rPr>
        <w:t xml:space="preserve">מומלץ כי משרד החינוך יוסיף ויפעל לקידום התמודדות מערכתית עם תופעת הגזענות ויקדם חינוך לחיים משותפים, מתוך </w:t>
      </w:r>
      <w:r w:rsidRPr="00F17FCF">
        <w:rPr>
          <w:rtl/>
        </w:rPr>
        <w:t>העברת</w:t>
      </w:r>
      <w:r>
        <w:rPr>
          <w:rtl/>
        </w:rPr>
        <w:t xml:space="preserve"> מסר לכל הזרמים במערכת החינוך - הן לתלמידים והן למורים לאורך כל הרצף החינוכי - לגבי החשיבות הראשונה במעלה של הנושא. מומלץ כי המשרד ישלב את הנושא באופן מובנה בתוכני הלימוד ובפעילויות של כלל התלמידים, בכלי ההערכה והמדידה של בתי הספר ובתוכניות להכשרת מורים.</w:t>
      </w:r>
    </w:p>
    <w:p w14:paraId="4857F710" w14:textId="77777777" w:rsidR="009216EF" w:rsidRDefault="009216EF" w:rsidP="00BD7633">
      <w:pPr>
        <w:pStyle w:val="7190"/>
        <w:rPr>
          <w:rtl/>
        </w:rPr>
      </w:pPr>
    </w:p>
    <w:p w14:paraId="1A2D546B" w14:textId="1BADEE67" w:rsidR="00F96F26" w:rsidRDefault="00F96F26" w:rsidP="00F96F26">
      <w:pPr>
        <w:bidi w:val="0"/>
        <w:spacing w:after="200" w:line="276" w:lineRule="auto"/>
        <w:jc w:val="right"/>
        <w:sectPr w:rsidR="00F96F26" w:rsidSect="00F619AB">
          <w:headerReference w:type="default" r:id="rId28"/>
          <w:pgSz w:w="11906" w:h="16838" w:code="9"/>
          <w:pgMar w:top="3062" w:right="2268" w:bottom="2552" w:left="2268" w:header="1134" w:footer="1361" w:gutter="0"/>
          <w:cols w:space="708"/>
          <w:bidi/>
          <w:rtlGutter/>
          <w:docGrid w:linePitch="360"/>
        </w:sectPr>
      </w:pPr>
    </w:p>
    <w:p w14:paraId="4DB88410" w14:textId="77777777" w:rsidR="00442EF9" w:rsidRDefault="00442EF9" w:rsidP="00116E1B">
      <w:pPr>
        <w:pStyle w:val="71316"/>
        <w:rPr>
          <w:rtl/>
        </w:rPr>
        <w:sectPr w:rsidR="00442EF9" w:rsidSect="00F619AB">
          <w:headerReference w:type="default" r:id="rId29"/>
          <w:footnotePr>
            <w:numRestart w:val="eachSect"/>
          </w:footnotePr>
          <w:type w:val="continuous"/>
          <w:pgSz w:w="11906" w:h="16838" w:code="9"/>
          <w:pgMar w:top="3062" w:right="2268" w:bottom="2552" w:left="2268" w:header="1134" w:footer="1361" w:gutter="0"/>
          <w:cols w:space="708"/>
          <w:bidi/>
          <w:rtlGutter/>
          <w:docGrid w:linePitch="360"/>
        </w:sectPr>
      </w:pPr>
    </w:p>
    <w:p w14:paraId="2C90A759" w14:textId="5FC5F7B2" w:rsidR="00E541C3" w:rsidRPr="00B47F9D" w:rsidRDefault="00E541C3" w:rsidP="00935842">
      <w:pPr>
        <w:pStyle w:val="71316"/>
        <w:rPr>
          <w:sz w:val="22"/>
          <w:rtl/>
        </w:rPr>
      </w:pPr>
    </w:p>
    <w:sectPr w:rsidR="00E541C3" w:rsidRPr="00B47F9D" w:rsidSect="003505CE">
      <w:headerReference w:type="default" r:id="rId30"/>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CB22A1" w:rsidRDefault="00CB22A1">
      <w:pPr>
        <w:spacing w:line="240" w:lineRule="auto"/>
      </w:pPr>
      <w:r>
        <w:separator/>
      </w:r>
    </w:p>
    <w:p w14:paraId="782C3C33" w14:textId="77777777" w:rsidR="00CB22A1" w:rsidRDefault="00CB22A1"/>
  </w:endnote>
  <w:endnote w:type="continuationSeparator" w:id="0">
    <w:p w14:paraId="49804240" w14:textId="77777777" w:rsidR="00CB22A1" w:rsidRDefault="00CB22A1">
      <w:pPr>
        <w:spacing w:line="240" w:lineRule="auto"/>
      </w:pPr>
      <w:r>
        <w:continuationSeparator/>
      </w:r>
    </w:p>
    <w:p w14:paraId="587A5DFA" w14:textId="77777777" w:rsidR="00CB22A1" w:rsidRDefault="00CB2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CB22A1" w:rsidRDefault="00CB22A1"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22A1" w:rsidRPr="006668CA" w:rsidRDefault="00CB22A1"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6026356" w:rsidR="00CB22A1" w:rsidRDefault="00CB22A1" w:rsidP="00337C4E">
    <w:pPr>
      <w:pStyle w:val="Footer"/>
      <w:spacing w:after="120" w:line="312" w:lineRule="auto"/>
      <w:ind w:left="-510"/>
      <w:jc w:val="left"/>
      <w:rPr>
        <w:rFonts w:ascii="Tahoma" w:hAnsi="Tahoma" w:cs="Tahoma"/>
        <w:sz w:val="18"/>
        <w:szCs w:val="18"/>
        <w:rtl/>
      </w:rPr>
    </w:pPr>
  </w:p>
  <w:p w14:paraId="55F954A2" w14:textId="435C7D32" w:rsidR="00CB22A1" w:rsidRDefault="00CB22A1" w:rsidP="000E0BBF">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B22A1" w:rsidRPr="00F94EB4" w:rsidRDefault="00CB22A1"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2F133BAB" w:rsidR="00CB22A1" w:rsidRDefault="00CB22A1" w:rsidP="00A564E0">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600A123" w:rsidR="00CB22A1" w:rsidRDefault="00CB22A1"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CB22A1" w:rsidRPr="00D15500" w:rsidRDefault="00CB22A1"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CB22A1" w:rsidRDefault="00CB22A1" w:rsidP="00C23CC9">
      <w:pPr>
        <w:spacing w:line="240" w:lineRule="auto"/>
      </w:pPr>
      <w:r>
        <w:separator/>
      </w:r>
    </w:p>
  </w:footnote>
  <w:footnote w:type="continuationSeparator" w:id="0">
    <w:p w14:paraId="6F4A91C3" w14:textId="77777777" w:rsidR="00CB22A1" w:rsidRDefault="00CB22A1" w:rsidP="00C23CC9">
      <w:pPr>
        <w:spacing w:line="240" w:lineRule="auto"/>
      </w:pPr>
      <w:r>
        <w:continuationSeparator/>
      </w:r>
    </w:p>
    <w:p w14:paraId="1AC6CDD8" w14:textId="77777777" w:rsidR="00CB22A1" w:rsidRDefault="00CB22A1"/>
  </w:footnote>
  <w:footnote w:id="1">
    <w:p w14:paraId="1CCE5D81" w14:textId="77777777" w:rsidR="00FD0801" w:rsidRPr="000A4A21" w:rsidRDefault="00FD0801" w:rsidP="000A4A21">
      <w:pPr>
        <w:pStyle w:val="719"/>
        <w:rPr>
          <w:rtl/>
        </w:rPr>
      </w:pPr>
      <w:r w:rsidRPr="000A4A21">
        <w:rPr>
          <w:rStyle w:val="FootnoteReference"/>
          <w:vertAlign w:val="baseline"/>
        </w:rPr>
        <w:footnoteRef/>
      </w:r>
      <w:r w:rsidRPr="000A4A21">
        <w:rPr>
          <w:rtl/>
        </w:rPr>
        <w:t xml:space="preserve"> </w:t>
      </w:r>
      <w:r w:rsidRPr="000A4A21">
        <w:rPr>
          <w:rtl/>
        </w:rPr>
        <w:tab/>
        <w:t xml:space="preserve">ע"פ 3831 </w:t>
      </w:r>
      <w:r w:rsidRPr="000A4A21">
        <w:rPr>
          <w:b/>
          <w:bCs/>
          <w:rtl/>
        </w:rPr>
        <w:t>אלבה נ' מדינת ישראל</w:t>
      </w:r>
      <w:r w:rsidRPr="000A4A21">
        <w:rPr>
          <w:rtl/>
        </w:rPr>
        <w:t xml:space="preserve"> נ(5) 221, עמ' 256 - 257 (1996).</w:t>
      </w:r>
    </w:p>
  </w:footnote>
  <w:footnote w:id="2">
    <w:p w14:paraId="33E5E2CC" w14:textId="2E6C1BCF" w:rsidR="00FD0801" w:rsidRPr="000A4A21" w:rsidRDefault="00C704C8" w:rsidP="000A4A21">
      <w:pPr>
        <w:pStyle w:val="719"/>
        <w:rPr>
          <w:rtl/>
        </w:rPr>
      </w:pPr>
      <w:r>
        <w:rPr>
          <w:rStyle w:val="FootnoteReference"/>
          <w:rFonts w:hint="cs"/>
          <w:vertAlign w:val="baseline"/>
          <w:rtl/>
        </w:rPr>
        <w:t>ד</w:t>
      </w:r>
    </w:p>
  </w:footnote>
  <w:footnote w:id="3">
    <w:p w14:paraId="44A9A005" w14:textId="77777777" w:rsidR="00FD0801" w:rsidRPr="00356F00" w:rsidRDefault="00FD0801" w:rsidP="00356F00">
      <w:pPr>
        <w:pStyle w:val="719"/>
        <w:rPr>
          <w:rtl/>
        </w:rPr>
      </w:pPr>
      <w:r w:rsidRPr="00356F00">
        <w:rPr>
          <w:rStyle w:val="FootnoteReference"/>
          <w:vertAlign w:val="baseline"/>
        </w:rPr>
        <w:footnoteRef/>
      </w:r>
      <w:r w:rsidRPr="00356F00">
        <w:rPr>
          <w:rtl/>
        </w:rPr>
        <w:t xml:space="preserve"> </w:t>
      </w:r>
      <w:r w:rsidRPr="00356F00">
        <w:rPr>
          <w:rtl/>
        </w:rPr>
        <w:tab/>
      </w:r>
      <w:r w:rsidRPr="00356F00">
        <w:rPr>
          <w:rtl/>
        </w:rPr>
        <w:t>ראו החלטת ממשלה 324</w:t>
      </w:r>
      <w:r w:rsidRPr="00356F00">
        <w:rPr>
          <w:rStyle w:val="Hyperlink"/>
          <w:color w:val="0D0D0D" w:themeColor="text1" w:themeTint="F2"/>
          <w:u w:val="none"/>
          <w:rtl/>
        </w:rPr>
        <w:t>, "מדיניות ממשלתית לקידום שילובם של אזרחי ישראל ממוצא אתיופי בחברה הישראלית" (31.7.15)</w:t>
      </w:r>
      <w:r w:rsidRPr="00356F00">
        <w:rPr>
          <w:rtl/>
        </w:rPr>
        <w:t>; החלטת ממשלה 609, "מדיניות ממשלתית לקידום שילובם המיטבי של יוצאי אתיופיה בחברה הישראלית - תכניות משרד החינוך, משרד הרווחה והשירותים החברתיים ומשרד הבריאות וצוות יישום ומעקב אחרי התכנית" (29.10.15).</w:t>
      </w:r>
    </w:p>
  </w:footnote>
  <w:footnote w:id="4">
    <w:p w14:paraId="1F3B476C" w14:textId="77777777" w:rsidR="00AE4A5B" w:rsidRPr="00356F00" w:rsidRDefault="00AE4A5B" w:rsidP="00356F00">
      <w:pPr>
        <w:pStyle w:val="719"/>
      </w:pPr>
      <w:r w:rsidRPr="00356F00">
        <w:rPr>
          <w:rStyle w:val="FootnoteReference"/>
          <w:vertAlign w:val="baseline"/>
        </w:rPr>
        <w:footnoteRef/>
      </w:r>
      <w:r w:rsidRPr="00356F00">
        <w:rPr>
          <w:rtl/>
        </w:rPr>
        <w:t xml:space="preserve"> </w:t>
      </w:r>
      <w:r w:rsidRPr="00356F00">
        <w:rPr>
          <w:rtl/>
        </w:rPr>
        <w:tab/>
        <w:t>מהלך שמוביל בית הנשיא ושותפים לו משרד החינוך, תקווה ישראלית, פורום דב לאוטמן למדיניות החינוך ומרכז אקורד שבאוניברסיטה העברית.</w:t>
      </w:r>
    </w:p>
  </w:footnote>
  <w:footnote w:id="5">
    <w:p w14:paraId="7669C632" w14:textId="77777777" w:rsidR="00E51040" w:rsidRPr="00F04C67" w:rsidRDefault="00E51040" w:rsidP="00F04C67">
      <w:pPr>
        <w:pStyle w:val="719"/>
        <w:rPr>
          <w:rtl/>
        </w:rPr>
      </w:pPr>
      <w:r w:rsidRPr="00F04C67">
        <w:rPr>
          <w:rStyle w:val="FootnoteReference"/>
          <w:vertAlign w:val="baseline"/>
        </w:rPr>
        <w:footnoteRef/>
      </w:r>
      <w:r w:rsidRPr="00F04C67">
        <w:rPr>
          <w:rtl/>
        </w:rPr>
        <w:t xml:space="preserve"> </w:t>
      </w:r>
      <w:r w:rsidRPr="00F04C67">
        <w:rPr>
          <w:rtl/>
        </w:rPr>
        <w:tab/>
        <w:t xml:space="preserve">מבקר המדינה, </w:t>
      </w:r>
      <w:r w:rsidRPr="00F04C67">
        <w:rPr>
          <w:b/>
          <w:bCs/>
          <w:rtl/>
        </w:rPr>
        <w:t>חינוך לחיים משותפים ולמניעת גזענות - דוח ביקורת מיוחד</w:t>
      </w:r>
      <w:r w:rsidRPr="00F04C67">
        <w:rPr>
          <w:rtl/>
        </w:rPr>
        <w:t xml:space="preserve"> (2016).</w:t>
      </w:r>
    </w:p>
  </w:footnote>
  <w:footnote w:id="6">
    <w:p w14:paraId="630F02E2" w14:textId="77777777" w:rsidR="005E36DC" w:rsidRPr="00F04C67" w:rsidRDefault="005E36DC" w:rsidP="00F04C67">
      <w:pPr>
        <w:pStyle w:val="719"/>
        <w:rPr>
          <w:rtl/>
        </w:rPr>
      </w:pPr>
      <w:r w:rsidRPr="00F04C67">
        <w:rPr>
          <w:rStyle w:val="FootnoteReference"/>
          <w:vertAlign w:val="baseline"/>
        </w:rPr>
        <w:footnoteRef/>
      </w:r>
      <w:r w:rsidRPr="00F04C67">
        <w:rPr>
          <w:rtl/>
        </w:rPr>
        <w:t xml:space="preserve"> </w:t>
      </w:r>
      <w:r w:rsidRPr="00F04C67">
        <w:rPr>
          <w:rtl/>
        </w:rPr>
        <w:tab/>
        <w:t xml:space="preserve">משרד החינוך, התרבות והספורט, </w:t>
      </w:r>
      <w:r w:rsidRPr="00F04C67">
        <w:rPr>
          <w:b/>
          <w:bCs/>
          <w:rtl/>
        </w:rPr>
        <w:t>דין וחשבון ועדת קרמניצר - להיות אזרחים: חינוך לאזרחות לכלל תלמידי ישראל (1996) (דוח ועדת קרמניצר)</w:t>
      </w:r>
      <w:r w:rsidRPr="00F04C67">
        <w:rPr>
          <w:rtl/>
        </w:rPr>
        <w:t xml:space="preserve">. את הוועדה מינה במרץ 1995 שר החינוך, התרבות והספורט דאז פרופ' אמנון רובינשטיין. </w:t>
      </w:r>
    </w:p>
  </w:footnote>
  <w:footnote w:id="7">
    <w:p w14:paraId="7475D6EB" w14:textId="77777777" w:rsidR="00D40584" w:rsidRPr="00272ECF" w:rsidRDefault="00D40584" w:rsidP="00272ECF">
      <w:pPr>
        <w:pStyle w:val="719"/>
        <w:rPr>
          <w:rtl/>
        </w:rPr>
      </w:pPr>
      <w:r w:rsidRPr="00272ECF">
        <w:rPr>
          <w:rStyle w:val="FootnoteReference"/>
          <w:vertAlign w:val="baseline"/>
        </w:rPr>
        <w:footnoteRef/>
      </w:r>
      <w:r w:rsidRPr="00272ECF">
        <w:rPr>
          <w:rtl/>
        </w:rPr>
        <w:t xml:space="preserve"> </w:t>
      </w:r>
      <w:r w:rsidRPr="00272ECF">
        <w:rPr>
          <w:rtl/>
        </w:rPr>
        <w:tab/>
        <w:t>מחייב את כל האוכלוסיות (למעט החרדי) שנה אחת בחטיבת הביניים (בדרך כלל בכיתה ט') ובחטיבה העליונה.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22A1" w:rsidRDefault="00CB22A1"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22A1" w:rsidRDefault="00CB22A1"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5"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05F14220">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6"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7"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1172F310" w14:textId="5FF71C21"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7574B27B"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8"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7574B27B"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71E84FDF">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F0345"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CB22A1" w:rsidRDefault="00CB22A1">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1862349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9"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sU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O3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" filled="f" strokecolor="#bfbfbf [2412]" strokeweight=".25pt">
              <v:stroke dashstyle="longDash"/>
              <v:textbo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22A1" w:rsidRDefault="00CB22A1">
    <w:pPr>
      <w:pStyle w:val="Header"/>
      <w:rPr>
        <w:rtl/>
      </w:rPr>
    </w:pPr>
  </w:p>
  <w:p w14:paraId="09A29170" w14:textId="7ABB1ABE" w:rsidR="00CB22A1" w:rsidRDefault="00CB22A1">
    <w:pPr>
      <w:pStyle w:val="Header"/>
      <w:rPr>
        <w:rtl/>
      </w:rPr>
    </w:pPr>
  </w:p>
  <w:p w14:paraId="1CB0A19A" w14:textId="180241A0" w:rsidR="00CB22A1" w:rsidRDefault="00CB22A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40E04A71" w:rsidR="00CB22A1" w:rsidRPr="004D562B" w:rsidRDefault="000D1F48" w:rsidP="00502FAD">
                          <w:pPr>
                            <w:jc w:val="left"/>
                            <w:rPr>
                              <w:color w:val="0D0D0D"/>
                              <w:sz w:val="16"/>
                              <w:szCs w:val="16"/>
                            </w:rPr>
                          </w:pPr>
                          <w:r>
                            <w:rPr>
                              <w:rFonts w:ascii="Tahoma" w:hAnsi="Tahoma" w:cs="Tahoma" w:hint="cs"/>
                              <w:color w:val="0D0D0D" w:themeColor="text1" w:themeTint="F2"/>
                              <w:sz w:val="16"/>
                              <w:szCs w:val="16"/>
                              <w:rtl/>
                            </w:rPr>
                            <w:t xml:space="preserve">חינוך לחיים משותפים ולמניעת גזענות </w:t>
                          </w:r>
                          <w:r>
                            <w:rPr>
                              <w:rFonts w:ascii="Tahoma" w:hAnsi="Tahoma" w:cs="Tahoma"/>
                              <w:color w:val="0D0D0D" w:themeColor="text1" w:themeTint="F2"/>
                              <w:sz w:val="16"/>
                              <w:szCs w:val="16"/>
                              <w:rtl/>
                            </w:rPr>
                            <w:t>–</w:t>
                          </w:r>
                          <w:r>
                            <w:rPr>
                              <w:rFonts w:ascii="Tahoma" w:hAnsi="Tahoma" w:cs="Tahoma" w:hint="cs"/>
                              <w:color w:val="0D0D0D" w:themeColor="text1" w:themeTint="F2"/>
                              <w:sz w:val="16"/>
                              <w:szCs w:val="16"/>
                              <w:rtl/>
                            </w:rPr>
                            <w:t xml:space="preserve">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40"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40E04A71" w:rsidR="00CB22A1" w:rsidRPr="004D562B" w:rsidRDefault="000D1F48" w:rsidP="00502FAD">
                    <w:pPr>
                      <w:jc w:val="left"/>
                      <w:rPr>
                        <w:color w:val="0D0D0D"/>
                        <w:sz w:val="16"/>
                        <w:szCs w:val="16"/>
                      </w:rPr>
                    </w:pPr>
                    <w:r>
                      <w:rPr>
                        <w:rFonts w:ascii="Tahoma" w:hAnsi="Tahoma" w:cs="Tahoma" w:hint="cs"/>
                        <w:color w:val="0D0D0D" w:themeColor="text1" w:themeTint="F2"/>
                        <w:sz w:val="16"/>
                        <w:szCs w:val="16"/>
                        <w:rtl/>
                      </w:rPr>
                      <w:t xml:space="preserve">חינוך לחיים משותפים ולמניעת גזענות </w:t>
                    </w:r>
                    <w:r>
                      <w:rPr>
                        <w:rFonts w:ascii="Tahoma" w:hAnsi="Tahoma" w:cs="Tahoma"/>
                        <w:color w:val="0D0D0D" w:themeColor="text1" w:themeTint="F2"/>
                        <w:sz w:val="16"/>
                        <w:szCs w:val="16"/>
                        <w:rtl/>
                      </w:rPr>
                      <w:t>–</w:t>
                    </w:r>
                    <w:r>
                      <w:rPr>
                        <w:rFonts w:ascii="Tahoma" w:hAnsi="Tahoma" w:cs="Tahoma" w:hint="cs"/>
                        <w:color w:val="0D0D0D" w:themeColor="text1" w:themeTint="F2"/>
                        <w:sz w:val="16"/>
                        <w:szCs w:val="16"/>
                        <w:rtl/>
                      </w:rPr>
                      <w:t xml:space="preserve"> ביקורת מעקב</w:t>
                    </w:r>
                  </w:p>
                </w:txbxContent>
              </v:textbox>
              <w10:wrap type="square"/>
            </v:shape>
          </w:pict>
        </mc:Fallback>
      </mc:AlternateContent>
    </w:r>
  </w:p>
  <w:p w14:paraId="53F52C1C" w14:textId="15925381" w:rsidR="00CB22A1" w:rsidRDefault="00CB22A1" w:rsidP="009620E7">
    <w:pPr>
      <w:pStyle w:val="Header"/>
      <w:rPr>
        <w:rtl/>
      </w:rPr>
    </w:pPr>
    <w:r>
      <w:rPr>
        <w:rFonts w:ascii="Tahoma" w:hAnsi="Tahoma" w:cs="Tahoma"/>
        <w:noProof/>
        <w:color w:val="002060"/>
        <w:sz w:val="18"/>
        <w:szCs w:val="18"/>
      </w:rPr>
      <w:drawing>
        <wp:anchor distT="0" distB="0" distL="114300" distR="114300" simplePos="0" relativeHeight="251718656" behindDoc="0" locked="0" layoutInCell="1" allowOverlap="1" wp14:anchorId="7B6185F4" wp14:editId="13828385">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524B8A3B">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9F8EE"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CB22A1" w:rsidRPr="00D15500" w:rsidRDefault="00CB22A1"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098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41"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42"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0986" name="Picture 205277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4708" w14:textId="77777777"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1488" behindDoc="1" locked="0" layoutInCell="1" allowOverlap="1" wp14:anchorId="136A8AB8" wp14:editId="374F5317">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D8F8A45" w14:textId="77777777" w:rsidR="00CB22A1" w:rsidRPr="00DE3ECA" w:rsidRDefault="00CB22A1"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A8AB8" id="_x0000_t202" coordsize="21600,21600" o:spt="202" path="m,l,21600r21600,l21600,xe">
              <v:stroke joinstyle="miter"/>
              <v:path gradientshapeok="t" o:connecttype="rect"/>
            </v:shapetype>
            <v:shape id="Text Box 14" o:spid="_x0000_s1043" type="#_x0000_t202" style="position:absolute;left:0;text-align:left;margin-left:-75.15pt;margin-top:-82.8pt;width:510.25pt;height:708.6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" filled="f" strokecolor="#a5a5a5 [2092]" strokeweight=".25pt">
              <v:stroke dashstyle="longDash"/>
              <v:textbox>
                <w:txbxContent>
                  <w:p w14:paraId="3D8F8A45" w14:textId="77777777" w:rsidR="00CB22A1" w:rsidRPr="00DE3ECA" w:rsidRDefault="00CB22A1"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8416" behindDoc="0" locked="0" layoutInCell="1" allowOverlap="1" wp14:anchorId="53B1B4E7" wp14:editId="6375E80B">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2873DE67" w14:textId="0FFE1E6E" w:rsidR="00CB22A1" w:rsidRPr="009B7D1B" w:rsidRDefault="00CB22A1"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442EF9" w:rsidRPr="00565F1B">
                            <w:rPr>
                              <w:rFonts w:ascii="Tahoma" w:hAnsi="Tahoma" w:cs="Tahoma" w:hint="cs"/>
                              <w:sz w:val="24"/>
                              <w:szCs w:val="24"/>
                              <w:rtl/>
                            </w:rPr>
                            <w:t xml:space="preserve">תקציר </w:t>
                          </w:r>
                          <w:r w:rsidR="00442EF9">
                            <w:rPr>
                              <w:rFonts w:ascii="Tahoma" w:hAnsi="Tahoma" w:cs="Tahoma" w:hint="cs"/>
                              <w:sz w:val="24"/>
                              <w:szCs w:val="24"/>
                              <w:rtl/>
                            </w:rPr>
                            <w:t xml:space="preserve"> </w:t>
                          </w:r>
                          <w:r>
                            <w:rPr>
                              <w:rFonts w:hint="cs"/>
                              <w:sz w:val="24"/>
                              <w:szCs w:val="24"/>
                              <w:rtl/>
                            </w:rPr>
                            <w:t>|</w:t>
                          </w:r>
                          <w:r w:rsidRPr="009B7D1B">
                            <w:rPr>
                              <w:rFonts w:hint="cs"/>
                              <w:sz w:val="24"/>
                              <w:szCs w:val="24"/>
                              <w:rtl/>
                            </w:rPr>
                            <w:t xml:space="preserve">  </w:t>
                          </w:r>
                          <w:r w:rsidR="00E51040">
                            <w:rPr>
                              <w:rFonts w:ascii="Tahoma" w:hAnsi="Tahoma" w:cs="Tahoma" w:hint="cs"/>
                              <w:b/>
                              <w:bCs/>
                              <w:rtl/>
                            </w:rPr>
                            <w:t xml:space="preserve">חינוך לחיים משותפים ולמניעת גזענות </w:t>
                          </w:r>
                          <w:r w:rsidR="00E51040">
                            <w:rPr>
                              <w:rFonts w:ascii="Tahoma" w:hAnsi="Tahoma" w:cs="Tahoma"/>
                              <w:b/>
                              <w:bCs/>
                              <w:rtl/>
                            </w:rPr>
                            <w:t>–</w:t>
                          </w:r>
                          <w:r w:rsidR="00E51040">
                            <w:rPr>
                              <w:rFonts w:ascii="Tahoma" w:hAnsi="Tahoma" w:cs="Tahoma" w:hint="cs"/>
                              <w:b/>
                              <w:bCs/>
                              <w:rtl/>
                            </w:rPr>
                            <w:t xml:space="preserve"> ביקורת מעקב</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53B1B4E7" id="_x0000_s1044" type="#_x0000_t202" style="position:absolute;left:0;text-align:left;margin-left:-55.65pt;margin-top:-45.2pt;width:23pt;height:613.1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" fillcolor="#00305f" strokecolor="#00305f">
              <v:textbox style="layout-flow:vertical;mso-layout-flow-alt:bottom-to-top" inset="0,0,0,0">
                <w:txbxContent>
                  <w:p w14:paraId="2873DE67" w14:textId="0FFE1E6E" w:rsidR="00CB22A1" w:rsidRPr="009B7D1B" w:rsidRDefault="00CB22A1"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442EF9" w:rsidRPr="00565F1B">
                      <w:rPr>
                        <w:rFonts w:ascii="Tahoma" w:hAnsi="Tahoma" w:cs="Tahoma" w:hint="cs"/>
                        <w:sz w:val="24"/>
                        <w:szCs w:val="24"/>
                        <w:rtl/>
                      </w:rPr>
                      <w:t xml:space="preserve">תקציר </w:t>
                    </w:r>
                    <w:r w:rsidR="00442EF9">
                      <w:rPr>
                        <w:rFonts w:ascii="Tahoma" w:hAnsi="Tahoma" w:cs="Tahoma" w:hint="cs"/>
                        <w:sz w:val="24"/>
                        <w:szCs w:val="24"/>
                        <w:rtl/>
                      </w:rPr>
                      <w:t xml:space="preserve"> </w:t>
                    </w:r>
                    <w:r>
                      <w:rPr>
                        <w:rFonts w:hint="cs"/>
                        <w:sz w:val="24"/>
                        <w:szCs w:val="24"/>
                        <w:rtl/>
                      </w:rPr>
                      <w:t>|</w:t>
                    </w:r>
                    <w:r w:rsidRPr="009B7D1B">
                      <w:rPr>
                        <w:rFonts w:hint="cs"/>
                        <w:sz w:val="24"/>
                        <w:szCs w:val="24"/>
                        <w:rtl/>
                      </w:rPr>
                      <w:t xml:space="preserve">  </w:t>
                    </w:r>
                    <w:r w:rsidR="00E51040">
                      <w:rPr>
                        <w:rFonts w:ascii="Tahoma" w:hAnsi="Tahoma" w:cs="Tahoma" w:hint="cs"/>
                        <w:b/>
                        <w:bCs/>
                        <w:rtl/>
                      </w:rPr>
                      <w:t xml:space="preserve">חינוך לחיים משותפים ולמניעת גזענות </w:t>
                    </w:r>
                    <w:r w:rsidR="00E51040">
                      <w:rPr>
                        <w:rFonts w:ascii="Tahoma" w:hAnsi="Tahoma" w:cs="Tahoma"/>
                        <w:b/>
                        <w:bCs/>
                        <w:rtl/>
                      </w:rPr>
                      <w:t>–</w:t>
                    </w:r>
                    <w:r w:rsidR="00E51040">
                      <w:rPr>
                        <w:rFonts w:ascii="Tahoma" w:hAnsi="Tahoma" w:cs="Tahoma" w:hint="cs"/>
                        <w:b/>
                        <w:bCs/>
                        <w:rtl/>
                      </w:rPr>
                      <w:t xml:space="preserve"> ביקורת מעקב</w:t>
                    </w:r>
                  </w:p>
                </w:txbxContent>
              </v:textbox>
              <w10:wrap type="square"/>
            </v:shape>
          </w:pict>
        </mc:Fallback>
      </mc:AlternateContent>
    </w:r>
  </w:p>
  <w:p w14:paraId="10D7D1FB" w14:textId="77777777"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429F3604" w14:textId="77777777" w:rsidR="00CB22A1"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09440" behindDoc="0" locked="0" layoutInCell="1" allowOverlap="1" wp14:anchorId="3D53DDF0" wp14:editId="55762843">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557DC91" w14:textId="78856E74"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3DDF0" id="_x0000_s1045" type="#_x0000_t202" style="position:absolute;left:0;text-align:left;margin-left:21.5pt;margin-top:27.95pt;width:254.25pt;height:20.4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" strokecolor="white [3212]">
              <v:textbox>
                <w:txbxContent>
                  <w:p w14:paraId="1557DC91" w14:textId="78856E74"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0464" behindDoc="0" locked="0" layoutInCell="1" allowOverlap="1" wp14:anchorId="30F377A5" wp14:editId="0741BE9A">
          <wp:simplePos x="0" y="0"/>
          <wp:positionH relativeFrom="column">
            <wp:posOffset>-59055</wp:posOffset>
          </wp:positionH>
          <wp:positionV relativeFrom="paragraph">
            <wp:posOffset>345440</wp:posOffset>
          </wp:positionV>
          <wp:extent cx="343535" cy="240030"/>
          <wp:effectExtent l="0" t="0" r="0" b="7620"/>
          <wp:wrapSquare wrapText="bothSides"/>
          <wp:docPr id="2052770988" name="Picture 2052770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7392" behindDoc="0" locked="0" layoutInCell="1" allowOverlap="1" wp14:anchorId="0039BC44" wp14:editId="70E7E57D">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AC2AC" id="Straight Connector 2052770948"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" strokecolor="#0d0d0d [3069]" strokeweight=".25pt"/>
          </w:pict>
        </mc:Fallback>
      </mc:AlternateContent>
    </w:r>
  </w:p>
  <w:p w14:paraId="70E81B41" w14:textId="77777777"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77754B6E">
              <wp:simplePos x="0" y="0"/>
              <wp:positionH relativeFrom="margin">
                <wp:posOffset>-908050</wp:posOffset>
              </wp:positionH>
              <wp:positionV relativeFrom="margin">
                <wp:posOffset>-1030605</wp:posOffset>
              </wp:positionV>
              <wp:extent cx="6479540" cy="8999855"/>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79540" cy="8999855"/>
                      </a:xfrm>
                      <a:prstGeom prst="rect">
                        <a:avLst/>
                      </a:prstGeom>
                      <a:noFill/>
                      <a:ln w="19050">
                        <a:solidFill>
                          <a:schemeClr val="bg1">
                            <a:lumMod val="65000"/>
                          </a:schemeClr>
                        </a:solidFill>
                        <a:prstDash val="lgDash"/>
                      </a:ln>
                    </wps:spPr>
                    <wps:txbx>
                      <w:txbxContent>
                        <w:p w14:paraId="41E6941D" w14:textId="77777777" w:rsidR="00CB22A1" w:rsidRPr="00DE3ECA" w:rsidRDefault="00CB22A1"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6" type="#_x0000_t202" style="position:absolute;left:0;text-align:left;margin-left:-71.5pt;margin-top:-81.15pt;width:510.2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" filled="f" strokecolor="#a5a5a5 [2092]" strokeweight="1.5pt">
              <v:stroke dashstyle="longDash"/>
              <v:textbox>
                <w:txbxContent>
                  <w:p w14:paraId="41E6941D" w14:textId="77777777" w:rsidR="00CB22A1" w:rsidRPr="00DE3ECA" w:rsidRDefault="00CB22A1"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2B3CCEFC" w:rsidR="00CB22A1" w:rsidRPr="009B7D1B" w:rsidRDefault="00CB22A1" w:rsidP="00F7649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1E17EB" w:rsidRPr="001E17EB">
                            <w:rPr>
                              <w:rFonts w:ascii="Tahoma" w:hAnsi="Tahoma" w:cs="Tahoma"/>
                              <w:b/>
                              <w:bCs/>
                              <w:rtl/>
                            </w:rPr>
                            <w:t>השירות לאזרח בבתי הדין הרבניים</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7"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j7KjRAACAAAV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1C12FDA0" w14:textId="2B3CCEFC" w:rsidR="00CB22A1" w:rsidRPr="009B7D1B" w:rsidRDefault="00CB22A1" w:rsidP="00F7649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1E17EB" w:rsidRPr="001E17EB">
                      <w:rPr>
                        <w:rFonts w:ascii="Tahoma" w:hAnsi="Tahoma" w:cs="Tahoma"/>
                        <w:b/>
                        <w:bCs/>
                        <w:rtl/>
                      </w:rPr>
                      <w:t>השירות לאזרח בבתי הדין הרבניים</w:t>
                    </w:r>
                  </w:p>
                </w:txbxContent>
              </v:textbox>
              <w10:wrap type="square"/>
            </v:shape>
          </w:pict>
        </mc:Fallback>
      </mc:AlternateContent>
    </w:r>
  </w:p>
  <w:p w14:paraId="52188F3E" w14:textId="6AFEEEA3" w:rsidR="00CB22A1" w:rsidRDefault="00CB22A1" w:rsidP="001C5C9D">
    <w:pPr>
      <w:pStyle w:val="Header"/>
      <w:tabs>
        <w:tab w:val="clear" w:pos="4153"/>
        <w:tab w:val="clear" w:pos="8306"/>
        <w:tab w:val="left" w:pos="4530"/>
      </w:tabs>
      <w:jc w:val="left"/>
      <w:rPr>
        <w:rtl/>
      </w:rPr>
    </w:pPr>
    <w:r>
      <w:rPr>
        <w:rtl/>
      </w:rPr>
      <w:tab/>
    </w:r>
  </w:p>
  <w:p w14:paraId="53D931BB" w14:textId="77777777" w:rsidR="00CB22A1" w:rsidRDefault="00CB22A1"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81792" behindDoc="0" locked="0" layoutInCell="1" allowOverlap="1" wp14:anchorId="77E535FE" wp14:editId="302867FC">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B61FBF3" w14:textId="77777777" w:rsidR="00CB22A1" w:rsidRPr="004D562B" w:rsidRDefault="00CB22A1"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8" type="#_x0000_t202" style="position:absolute;left:0;text-align:left;margin-left:25.5pt;margin-top:28.35pt;width:254.25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LgIAAEw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" strokecolor="white [3212]">
              <v:textbox>
                <w:txbxContent>
                  <w:p w14:paraId="5B61FBF3" w14:textId="77777777" w:rsidR="00CB22A1" w:rsidRPr="004D562B" w:rsidRDefault="00CB22A1"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83840" behindDoc="0" locked="0" layoutInCell="1" allowOverlap="1" wp14:anchorId="5D49DFC2" wp14:editId="703DE9FA">
          <wp:simplePos x="0" y="0"/>
          <wp:positionH relativeFrom="column">
            <wp:posOffset>-17780</wp:posOffset>
          </wp:positionH>
          <wp:positionV relativeFrom="paragraph">
            <wp:posOffset>380365</wp:posOffset>
          </wp:positionV>
          <wp:extent cx="343535" cy="240030"/>
          <wp:effectExtent l="0" t="0" r="0" b="7620"/>
          <wp:wrapSquare wrapText="bothSides"/>
          <wp:docPr id="2052770951" name="Picture 2052770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1FE67C3C">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gradFill>
                          <a:gsLst>
                            <a:gs pos="0">
                              <a:schemeClr val="tx1"/>
                            </a:gs>
                            <a:gs pos="74000">
                              <a:schemeClr val="accent1">
                                <a:lumMod val="45000"/>
                                <a:lumOff val="55000"/>
                              </a:schemeClr>
                            </a:gs>
                            <a:gs pos="77000">
                              <a:schemeClr val="tx1"/>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D3D8F"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" strokeweight=".25pt"/>
          </w:pict>
        </mc:Fallback>
      </mc:AlternateContent>
    </w:r>
  </w:p>
  <w:p w14:paraId="133C0DA0" w14:textId="2E0368D3" w:rsidR="00CB22A1" w:rsidRPr="001526AC" w:rsidRDefault="00CB22A1" w:rsidP="001C5C9D">
    <w:pPr>
      <w:pStyle w:val="Header"/>
      <w:tabs>
        <w:tab w:val="clear" w:pos="4153"/>
        <w:tab w:val="clear" w:pos="8306"/>
        <w:tab w:val="center" w:pos="3685"/>
      </w:tabs>
      <w:jc w:val="left"/>
      <w:rPr>
        <w:rtl/>
      </w:rPr>
    </w:pPr>
    <w:r>
      <w:rPr>
        <w:rt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2118" w14:textId="77777777" w:rsidR="00442EF9" w:rsidRDefault="00442EF9"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7632" behindDoc="1" locked="0" layoutInCell="1" allowOverlap="1" wp14:anchorId="5A6C6BF0" wp14:editId="0197129A">
              <wp:simplePos x="0" y="0"/>
              <wp:positionH relativeFrom="margin">
                <wp:posOffset>-954405</wp:posOffset>
              </wp:positionH>
              <wp:positionV relativeFrom="margin">
                <wp:posOffset>-1051560</wp:posOffset>
              </wp:positionV>
              <wp:extent cx="6480000" cy="9000000"/>
              <wp:effectExtent l="0" t="0" r="16510" b="10795"/>
              <wp:wrapNone/>
              <wp:docPr id="37" name="Text Box 3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C6BF0" id="_x0000_t202" coordsize="21600,21600" o:spt="202" path="m,l,21600r21600,l21600,xe">
              <v:stroke joinstyle="miter"/>
              <v:path gradientshapeok="t" o:connecttype="rect"/>
            </v:shapetype>
            <v:shape id="Text Box 37" o:spid="_x0000_s1049" type="#_x0000_t202" style="position:absolute;left:0;text-align:left;margin-left:-75.15pt;margin-top:-82.8pt;width:510.25pt;height:708.6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DU8VgOXQIAAMIEAAAOAAAAAAAAAAAAAAAAAC4CAABkcnMvZTJv&#10;RG9jLnhtbFBLAQItABQABgAIAAAAIQASqXeg4gAAAA4BAAAPAAAAAAAAAAAAAAAAALcEAABkcnMv&#10;ZG93bnJldi54bWxQSwUGAAAAAAQABADzAAAAxgUAAAAA&#10;" filled="f" strokecolor="#a5a5a5 [2092]" strokeweight=".25pt">
              <v:stroke dashstyle="longDash"/>
              <v:textbo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4560" behindDoc="0" locked="0" layoutInCell="1" allowOverlap="1" wp14:anchorId="191FD787" wp14:editId="759C253D">
              <wp:simplePos x="0" y="0"/>
              <wp:positionH relativeFrom="column">
                <wp:posOffset>-697230</wp:posOffset>
              </wp:positionH>
              <wp:positionV relativeFrom="paragraph">
                <wp:posOffset>-596265</wp:posOffset>
              </wp:positionV>
              <wp:extent cx="292100" cy="7929880"/>
              <wp:effectExtent l="0" t="0" r="12700" b="2349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EE6839C" w14:textId="22906048" w:rsidR="00442EF9" w:rsidRPr="009B7D1B" w:rsidRDefault="00442EF9" w:rsidP="00F7649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E51040">
                            <w:rPr>
                              <w:rFonts w:ascii="Tahoma" w:hAnsi="Tahoma" w:cs="Tahoma" w:hint="cs"/>
                              <w:b/>
                              <w:bCs/>
                              <w:rtl/>
                            </w:rPr>
                            <w:t xml:space="preserve">חינוך לחיים משותפים ולמניעת גזענות </w:t>
                          </w:r>
                          <w:r w:rsidR="00E51040">
                            <w:rPr>
                              <w:rFonts w:ascii="Tahoma" w:hAnsi="Tahoma" w:cs="Tahoma"/>
                              <w:b/>
                              <w:bCs/>
                              <w:rtl/>
                            </w:rPr>
                            <w:t>–</w:t>
                          </w:r>
                          <w:r w:rsidR="00E51040">
                            <w:rPr>
                              <w:rFonts w:ascii="Tahoma" w:hAnsi="Tahoma" w:cs="Tahoma" w:hint="cs"/>
                              <w:b/>
                              <w:bCs/>
                              <w:rtl/>
                            </w:rPr>
                            <w:t xml:space="preserve"> ביקורת מעקב</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191FD787" id="Text Box 39" o:spid="_x0000_s1050" type="#_x0000_t202" style="position:absolute;left:0;text-align:left;margin-left:-54.9pt;margin-top:-46.95pt;width:23pt;height:624.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" fillcolor="#00305f" strokecolor="#00305f">
              <v:textbox style="layout-flow:vertical;mso-layout-flow-alt:bottom-to-top" inset="0,0,0,0">
                <w:txbxContent>
                  <w:p w14:paraId="4EE6839C" w14:textId="22906048" w:rsidR="00442EF9" w:rsidRPr="009B7D1B" w:rsidRDefault="00442EF9" w:rsidP="00F7649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E51040">
                      <w:rPr>
                        <w:rFonts w:ascii="Tahoma" w:hAnsi="Tahoma" w:cs="Tahoma" w:hint="cs"/>
                        <w:b/>
                        <w:bCs/>
                        <w:rtl/>
                      </w:rPr>
                      <w:t xml:space="preserve">חינוך לחיים משותפים ולמניעת גזענות </w:t>
                    </w:r>
                    <w:r w:rsidR="00E51040">
                      <w:rPr>
                        <w:rFonts w:ascii="Tahoma" w:hAnsi="Tahoma" w:cs="Tahoma"/>
                        <w:b/>
                        <w:bCs/>
                        <w:rtl/>
                      </w:rPr>
                      <w:t>–</w:t>
                    </w:r>
                    <w:r w:rsidR="00E51040">
                      <w:rPr>
                        <w:rFonts w:ascii="Tahoma" w:hAnsi="Tahoma" w:cs="Tahoma" w:hint="cs"/>
                        <w:b/>
                        <w:bCs/>
                        <w:rtl/>
                      </w:rPr>
                      <w:t xml:space="preserve"> ביקורת מעקב</w:t>
                    </w:r>
                  </w:p>
                </w:txbxContent>
              </v:textbox>
              <w10:wrap type="square"/>
            </v:shape>
          </w:pict>
        </mc:Fallback>
      </mc:AlternateContent>
    </w:r>
  </w:p>
  <w:p w14:paraId="05587375" w14:textId="77777777" w:rsidR="00442EF9" w:rsidRDefault="00442EF9" w:rsidP="001C5C9D">
    <w:pPr>
      <w:pStyle w:val="Header"/>
      <w:tabs>
        <w:tab w:val="clear" w:pos="4153"/>
        <w:tab w:val="clear" w:pos="8306"/>
        <w:tab w:val="left" w:pos="4530"/>
      </w:tabs>
      <w:jc w:val="left"/>
      <w:rPr>
        <w:rtl/>
      </w:rPr>
    </w:pPr>
    <w:r>
      <w:rPr>
        <w:rtl/>
      </w:rPr>
      <w:tab/>
    </w:r>
  </w:p>
  <w:p w14:paraId="2D520BE6" w14:textId="61F8EC83" w:rsidR="00442EF9" w:rsidRDefault="00442EF9"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15584" behindDoc="0" locked="0" layoutInCell="1" allowOverlap="1" wp14:anchorId="024D9524" wp14:editId="755F42D8">
              <wp:simplePos x="0" y="0"/>
              <wp:positionH relativeFrom="column">
                <wp:posOffset>323850</wp:posOffset>
              </wp:positionH>
              <wp:positionV relativeFrom="paragraph">
                <wp:posOffset>360045</wp:posOffset>
              </wp:positionV>
              <wp:extent cx="3228975" cy="259080"/>
              <wp:effectExtent l="0" t="0" r="28575" b="2667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7C53E391" w14:textId="61F0A25A"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D9524" id="_x0000_s1051" type="#_x0000_t202" style="position:absolute;left:0;text-align:left;margin-left:25.5pt;margin-top:28.35pt;width:254.25pt;height:20.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" strokecolor="white [3212]">
              <v:textbox>
                <w:txbxContent>
                  <w:p w14:paraId="7C53E391" w14:textId="61F0A25A"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16608" behindDoc="0" locked="0" layoutInCell="1" allowOverlap="1" wp14:anchorId="62943E39" wp14:editId="6C23F4E2">
          <wp:simplePos x="0" y="0"/>
          <wp:positionH relativeFrom="column">
            <wp:posOffset>-17780</wp:posOffset>
          </wp:positionH>
          <wp:positionV relativeFrom="paragraph">
            <wp:posOffset>380365</wp:posOffset>
          </wp:positionV>
          <wp:extent cx="343535" cy="240030"/>
          <wp:effectExtent l="0" t="0" r="0" b="762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3536" behindDoc="0" locked="0" layoutInCell="1" allowOverlap="1" wp14:anchorId="3A767CAF" wp14:editId="720F6379">
              <wp:simplePos x="0" y="0"/>
              <wp:positionH relativeFrom="column">
                <wp:posOffset>-55880</wp:posOffset>
              </wp:positionH>
              <wp:positionV relativeFrom="paragraph">
                <wp:posOffset>640080</wp:posOffset>
              </wp:positionV>
              <wp:extent cx="6721475" cy="0"/>
              <wp:effectExtent l="0" t="0" r="0" b="0"/>
              <wp:wrapNone/>
              <wp:docPr id="48" name="Straight Connector 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660A6" id="Straight Connector 48"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Bf+j1m/gEAAFIEAAAOAAAAAAAAAAAA&#10;AAAAAC4CAABkcnMvZTJvRG9jLnhtbFBLAQItABQABgAIAAAAIQD5YZ6a3gAAAAsBAAAPAAAAAAAA&#10;AAAAAAAAAFgEAABkcnMvZG93bnJldi54bWxQSwUGAAAAAAQABADzAAAAYwUAAAAA&#10;" strokecolor="#0d0d0d [3069]" strokeweight=".25pt"/>
          </w:pict>
        </mc:Fallback>
      </mc:AlternateContent>
    </w:r>
  </w:p>
  <w:p w14:paraId="25964572" w14:textId="77777777" w:rsidR="00C053C2" w:rsidRDefault="00C053C2" w:rsidP="001C5C9D">
    <w:pPr>
      <w:pStyle w:val="Header"/>
      <w:tabs>
        <w:tab w:val="clear" w:pos="4153"/>
        <w:tab w:val="clear" w:pos="8306"/>
        <w:tab w:val="center" w:pos="3685"/>
      </w:tabs>
      <w:jc w:val="left"/>
      <w:rPr>
        <w:rtl/>
      </w:rPr>
    </w:pPr>
  </w:p>
  <w:p w14:paraId="3F9F3977" w14:textId="77777777" w:rsidR="00442EF9" w:rsidRPr="001526AC" w:rsidRDefault="00442EF9"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77A2A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5"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7"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8"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5"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6"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6"/>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19" w15:restartNumberingAfterBreak="0">
    <w:nsid w:val="7D365B29"/>
    <w:multiLevelType w:val="multilevel"/>
    <w:tmpl w:val="7BDAE77C"/>
    <w:lvl w:ilvl="0">
      <w:start w:val="1"/>
      <w:numFmt w:val="hebrew1"/>
      <w:pStyle w:val="717"/>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8"/>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abstractNum w:abstractNumId="20" w15:restartNumberingAfterBreak="0">
    <w:nsid w:val="7F4B4744"/>
    <w:multiLevelType w:val="multilevel"/>
    <w:tmpl w:val="B582AB5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5"/>
  </w:num>
  <w:num w:numId="2">
    <w:abstractNumId w:val="10"/>
  </w:num>
  <w:num w:numId="3">
    <w:abstractNumId w:val="17"/>
  </w:num>
  <w:num w:numId="4">
    <w:abstractNumId w:val="13"/>
  </w:num>
  <w:num w:numId="5">
    <w:abstractNumId w:val="7"/>
  </w:num>
  <w:num w:numId="6">
    <w:abstractNumId w:val="9"/>
  </w:num>
  <w:num w:numId="7">
    <w:abstractNumId w:val="19"/>
  </w:num>
  <w:num w:numId="8">
    <w:abstractNumId w:val="0"/>
  </w:num>
  <w:num w:numId="9">
    <w:abstractNumId w:val="11"/>
  </w:num>
  <w:num w:numId="10">
    <w:abstractNumId w:val="3"/>
  </w:num>
  <w:num w:numId="11">
    <w:abstractNumId w:val="15"/>
  </w:num>
  <w:num w:numId="12">
    <w:abstractNumId w:val="2"/>
  </w:num>
  <w:num w:numId="13">
    <w:abstractNumId w:val="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2"/>
  </w:num>
  <w:num w:numId="18">
    <w:abstractNumId w:val="14"/>
  </w:num>
  <w:num w:numId="19">
    <w:abstractNumId w:val="16"/>
  </w:num>
  <w:num w:numId="20">
    <w:abstractNumId w:val="8"/>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2EF7"/>
    <w:rsid w:val="0000361F"/>
    <w:rsid w:val="00003B77"/>
    <w:rsid w:val="00003D51"/>
    <w:rsid w:val="00003EBB"/>
    <w:rsid w:val="00003F96"/>
    <w:rsid w:val="0000520D"/>
    <w:rsid w:val="000054B7"/>
    <w:rsid w:val="00005B23"/>
    <w:rsid w:val="00005EE0"/>
    <w:rsid w:val="00006B59"/>
    <w:rsid w:val="000100D8"/>
    <w:rsid w:val="0001014C"/>
    <w:rsid w:val="000107D8"/>
    <w:rsid w:val="0001099A"/>
    <w:rsid w:val="00011BFC"/>
    <w:rsid w:val="00011DF7"/>
    <w:rsid w:val="00012657"/>
    <w:rsid w:val="0001316C"/>
    <w:rsid w:val="00013BC3"/>
    <w:rsid w:val="0001431C"/>
    <w:rsid w:val="0001482C"/>
    <w:rsid w:val="00015162"/>
    <w:rsid w:val="000155F0"/>
    <w:rsid w:val="00015680"/>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0FD3"/>
    <w:rsid w:val="00031C68"/>
    <w:rsid w:val="00031C69"/>
    <w:rsid w:val="00031CEB"/>
    <w:rsid w:val="00032932"/>
    <w:rsid w:val="0003410F"/>
    <w:rsid w:val="0003494D"/>
    <w:rsid w:val="00035688"/>
    <w:rsid w:val="00035B80"/>
    <w:rsid w:val="00035C03"/>
    <w:rsid w:val="000360F7"/>
    <w:rsid w:val="00036B0F"/>
    <w:rsid w:val="00036EB8"/>
    <w:rsid w:val="00040918"/>
    <w:rsid w:val="00040C4D"/>
    <w:rsid w:val="000413AB"/>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AE4"/>
    <w:rsid w:val="000532AA"/>
    <w:rsid w:val="00053AA7"/>
    <w:rsid w:val="00053D09"/>
    <w:rsid w:val="00054329"/>
    <w:rsid w:val="00054B57"/>
    <w:rsid w:val="000557B4"/>
    <w:rsid w:val="0005582D"/>
    <w:rsid w:val="0005596D"/>
    <w:rsid w:val="00055CB5"/>
    <w:rsid w:val="00055E07"/>
    <w:rsid w:val="00055E4C"/>
    <w:rsid w:val="00055EC9"/>
    <w:rsid w:val="00056B3E"/>
    <w:rsid w:val="00056E0E"/>
    <w:rsid w:val="000571B9"/>
    <w:rsid w:val="0005725C"/>
    <w:rsid w:val="00057574"/>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6AF6"/>
    <w:rsid w:val="0006704B"/>
    <w:rsid w:val="0006721D"/>
    <w:rsid w:val="0006723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E3A"/>
    <w:rsid w:val="00085086"/>
    <w:rsid w:val="00085A22"/>
    <w:rsid w:val="00085B99"/>
    <w:rsid w:val="00086738"/>
    <w:rsid w:val="00086BCD"/>
    <w:rsid w:val="00087355"/>
    <w:rsid w:val="00087686"/>
    <w:rsid w:val="0009057F"/>
    <w:rsid w:val="00090633"/>
    <w:rsid w:val="000907D0"/>
    <w:rsid w:val="00090DF7"/>
    <w:rsid w:val="00091397"/>
    <w:rsid w:val="00091811"/>
    <w:rsid w:val="00091A72"/>
    <w:rsid w:val="000932F0"/>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4A21"/>
    <w:rsid w:val="000A5140"/>
    <w:rsid w:val="000A529B"/>
    <w:rsid w:val="000A567C"/>
    <w:rsid w:val="000A5B75"/>
    <w:rsid w:val="000A65A9"/>
    <w:rsid w:val="000A69A7"/>
    <w:rsid w:val="000B0929"/>
    <w:rsid w:val="000B1102"/>
    <w:rsid w:val="000B1376"/>
    <w:rsid w:val="000B153C"/>
    <w:rsid w:val="000B1C94"/>
    <w:rsid w:val="000B2074"/>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1F48"/>
    <w:rsid w:val="000D2056"/>
    <w:rsid w:val="000D215D"/>
    <w:rsid w:val="000D22F0"/>
    <w:rsid w:val="000D248D"/>
    <w:rsid w:val="000D2A57"/>
    <w:rsid w:val="000D2CDA"/>
    <w:rsid w:val="000D2F93"/>
    <w:rsid w:val="000D2FE7"/>
    <w:rsid w:val="000D3D09"/>
    <w:rsid w:val="000D4B88"/>
    <w:rsid w:val="000D53BB"/>
    <w:rsid w:val="000D543D"/>
    <w:rsid w:val="000D5B81"/>
    <w:rsid w:val="000D5C0B"/>
    <w:rsid w:val="000D63C9"/>
    <w:rsid w:val="000D69F0"/>
    <w:rsid w:val="000D7666"/>
    <w:rsid w:val="000D7D9F"/>
    <w:rsid w:val="000D7EB1"/>
    <w:rsid w:val="000E013E"/>
    <w:rsid w:val="000E0809"/>
    <w:rsid w:val="000E0BBF"/>
    <w:rsid w:val="000E1FBD"/>
    <w:rsid w:val="000E2359"/>
    <w:rsid w:val="000E23EA"/>
    <w:rsid w:val="000E2688"/>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AAF"/>
    <w:rsid w:val="000E6F44"/>
    <w:rsid w:val="000E72BB"/>
    <w:rsid w:val="000E73AF"/>
    <w:rsid w:val="000E7622"/>
    <w:rsid w:val="000E7BE6"/>
    <w:rsid w:val="000F021B"/>
    <w:rsid w:val="000F158C"/>
    <w:rsid w:val="000F1DEA"/>
    <w:rsid w:val="000F2408"/>
    <w:rsid w:val="000F2E36"/>
    <w:rsid w:val="000F3700"/>
    <w:rsid w:val="000F4578"/>
    <w:rsid w:val="000F4B6E"/>
    <w:rsid w:val="000F4C79"/>
    <w:rsid w:val="000F53C2"/>
    <w:rsid w:val="000F5EDB"/>
    <w:rsid w:val="000F60AB"/>
    <w:rsid w:val="000F62A9"/>
    <w:rsid w:val="000F6A6C"/>
    <w:rsid w:val="000F6F38"/>
    <w:rsid w:val="000F76A8"/>
    <w:rsid w:val="000F7725"/>
    <w:rsid w:val="000F78AE"/>
    <w:rsid w:val="00100372"/>
    <w:rsid w:val="00101157"/>
    <w:rsid w:val="00101681"/>
    <w:rsid w:val="00101BB0"/>
    <w:rsid w:val="00101D0F"/>
    <w:rsid w:val="0010231B"/>
    <w:rsid w:val="0010237C"/>
    <w:rsid w:val="0010413A"/>
    <w:rsid w:val="00104A49"/>
    <w:rsid w:val="00104FBC"/>
    <w:rsid w:val="00105970"/>
    <w:rsid w:val="00105B99"/>
    <w:rsid w:val="00106A59"/>
    <w:rsid w:val="00106B31"/>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1349"/>
    <w:rsid w:val="0013138F"/>
    <w:rsid w:val="00131CCD"/>
    <w:rsid w:val="0013210D"/>
    <w:rsid w:val="00132126"/>
    <w:rsid w:val="001321A1"/>
    <w:rsid w:val="00132671"/>
    <w:rsid w:val="0013302E"/>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2C69"/>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D27"/>
    <w:rsid w:val="0016788B"/>
    <w:rsid w:val="00167D07"/>
    <w:rsid w:val="00170230"/>
    <w:rsid w:val="00170320"/>
    <w:rsid w:val="00170625"/>
    <w:rsid w:val="0017091D"/>
    <w:rsid w:val="00170E23"/>
    <w:rsid w:val="0017146B"/>
    <w:rsid w:val="00171B4A"/>
    <w:rsid w:val="00171C48"/>
    <w:rsid w:val="0017200D"/>
    <w:rsid w:val="0017251C"/>
    <w:rsid w:val="0017265F"/>
    <w:rsid w:val="001730B0"/>
    <w:rsid w:val="001739FC"/>
    <w:rsid w:val="00173FDD"/>
    <w:rsid w:val="001747CF"/>
    <w:rsid w:val="00174A21"/>
    <w:rsid w:val="00175053"/>
    <w:rsid w:val="0017513A"/>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4867"/>
    <w:rsid w:val="0018505D"/>
    <w:rsid w:val="001850C6"/>
    <w:rsid w:val="0018586A"/>
    <w:rsid w:val="001858E5"/>
    <w:rsid w:val="00185B85"/>
    <w:rsid w:val="00186BD2"/>
    <w:rsid w:val="0018758B"/>
    <w:rsid w:val="001900F7"/>
    <w:rsid w:val="0019015A"/>
    <w:rsid w:val="00190396"/>
    <w:rsid w:val="00190704"/>
    <w:rsid w:val="00190F93"/>
    <w:rsid w:val="00191D43"/>
    <w:rsid w:val="00191FF6"/>
    <w:rsid w:val="00192E51"/>
    <w:rsid w:val="00192F16"/>
    <w:rsid w:val="00193071"/>
    <w:rsid w:val="0019399F"/>
    <w:rsid w:val="00194286"/>
    <w:rsid w:val="00195BC7"/>
    <w:rsid w:val="00195EBA"/>
    <w:rsid w:val="001960B4"/>
    <w:rsid w:val="00196FD4"/>
    <w:rsid w:val="0019758B"/>
    <w:rsid w:val="00197B6F"/>
    <w:rsid w:val="00197B8A"/>
    <w:rsid w:val="00197CC1"/>
    <w:rsid w:val="001A0135"/>
    <w:rsid w:val="001A0CA6"/>
    <w:rsid w:val="001A0E9D"/>
    <w:rsid w:val="001A166A"/>
    <w:rsid w:val="001A2081"/>
    <w:rsid w:val="001A2A50"/>
    <w:rsid w:val="001A2F88"/>
    <w:rsid w:val="001A30F6"/>
    <w:rsid w:val="001A325B"/>
    <w:rsid w:val="001A38A7"/>
    <w:rsid w:val="001A3974"/>
    <w:rsid w:val="001A3E92"/>
    <w:rsid w:val="001A40B6"/>
    <w:rsid w:val="001A4B1D"/>
    <w:rsid w:val="001A4C5A"/>
    <w:rsid w:val="001A5D04"/>
    <w:rsid w:val="001A613C"/>
    <w:rsid w:val="001A6276"/>
    <w:rsid w:val="001A72F6"/>
    <w:rsid w:val="001A7D06"/>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2B2"/>
    <w:rsid w:val="001C75D0"/>
    <w:rsid w:val="001D0073"/>
    <w:rsid w:val="001D1192"/>
    <w:rsid w:val="001D1437"/>
    <w:rsid w:val="001D223A"/>
    <w:rsid w:val="001D2243"/>
    <w:rsid w:val="001D2793"/>
    <w:rsid w:val="001D2F2A"/>
    <w:rsid w:val="001D3679"/>
    <w:rsid w:val="001D3CC2"/>
    <w:rsid w:val="001D461F"/>
    <w:rsid w:val="001D46D3"/>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75C"/>
    <w:rsid w:val="001E59BD"/>
    <w:rsid w:val="001E5A5F"/>
    <w:rsid w:val="001E5C3E"/>
    <w:rsid w:val="001E641F"/>
    <w:rsid w:val="001E66A7"/>
    <w:rsid w:val="001E773D"/>
    <w:rsid w:val="001F068F"/>
    <w:rsid w:val="001F0BBB"/>
    <w:rsid w:val="001F0DE8"/>
    <w:rsid w:val="001F1693"/>
    <w:rsid w:val="001F35DC"/>
    <w:rsid w:val="001F3815"/>
    <w:rsid w:val="001F4057"/>
    <w:rsid w:val="001F407D"/>
    <w:rsid w:val="001F4183"/>
    <w:rsid w:val="001F518D"/>
    <w:rsid w:val="001F5566"/>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40FF"/>
    <w:rsid w:val="00204F4E"/>
    <w:rsid w:val="00205317"/>
    <w:rsid w:val="00205724"/>
    <w:rsid w:val="00205C5F"/>
    <w:rsid w:val="002064F7"/>
    <w:rsid w:val="00206509"/>
    <w:rsid w:val="00206BDB"/>
    <w:rsid w:val="0021058F"/>
    <w:rsid w:val="0021135F"/>
    <w:rsid w:val="0021150C"/>
    <w:rsid w:val="00211938"/>
    <w:rsid w:val="002127FD"/>
    <w:rsid w:val="00212B04"/>
    <w:rsid w:val="00212EEA"/>
    <w:rsid w:val="002130B4"/>
    <w:rsid w:val="0021348C"/>
    <w:rsid w:val="00214BC0"/>
    <w:rsid w:val="00214CAA"/>
    <w:rsid w:val="002154D1"/>
    <w:rsid w:val="00215BEE"/>
    <w:rsid w:val="0021654E"/>
    <w:rsid w:val="0022072A"/>
    <w:rsid w:val="00220B3D"/>
    <w:rsid w:val="0022100A"/>
    <w:rsid w:val="00221160"/>
    <w:rsid w:val="002213EE"/>
    <w:rsid w:val="00221922"/>
    <w:rsid w:val="00221B94"/>
    <w:rsid w:val="00221BC1"/>
    <w:rsid w:val="00222AAD"/>
    <w:rsid w:val="00222FD7"/>
    <w:rsid w:val="00224723"/>
    <w:rsid w:val="002248C1"/>
    <w:rsid w:val="00224C04"/>
    <w:rsid w:val="00224DC7"/>
    <w:rsid w:val="002251A4"/>
    <w:rsid w:val="00225489"/>
    <w:rsid w:val="00225718"/>
    <w:rsid w:val="00225CAE"/>
    <w:rsid w:val="0022685E"/>
    <w:rsid w:val="0022705A"/>
    <w:rsid w:val="00227E88"/>
    <w:rsid w:val="0023004B"/>
    <w:rsid w:val="002301B6"/>
    <w:rsid w:val="00230B94"/>
    <w:rsid w:val="00231C3C"/>
    <w:rsid w:val="00231DC5"/>
    <w:rsid w:val="00232836"/>
    <w:rsid w:val="002338F8"/>
    <w:rsid w:val="00234167"/>
    <w:rsid w:val="00234A15"/>
    <w:rsid w:val="00234AB5"/>
    <w:rsid w:val="00234F9B"/>
    <w:rsid w:val="0023589B"/>
    <w:rsid w:val="00235AEE"/>
    <w:rsid w:val="00235D75"/>
    <w:rsid w:val="002366CE"/>
    <w:rsid w:val="002369D4"/>
    <w:rsid w:val="002375D3"/>
    <w:rsid w:val="0024001A"/>
    <w:rsid w:val="00240887"/>
    <w:rsid w:val="00241142"/>
    <w:rsid w:val="002419F2"/>
    <w:rsid w:val="00242F1E"/>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204C"/>
    <w:rsid w:val="00253D03"/>
    <w:rsid w:val="00254CF4"/>
    <w:rsid w:val="00254EF4"/>
    <w:rsid w:val="00255877"/>
    <w:rsid w:val="00256FDC"/>
    <w:rsid w:val="0025701A"/>
    <w:rsid w:val="002575ED"/>
    <w:rsid w:val="002576EB"/>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7101D"/>
    <w:rsid w:val="0027121E"/>
    <w:rsid w:val="0027188F"/>
    <w:rsid w:val="0027211F"/>
    <w:rsid w:val="00272ECF"/>
    <w:rsid w:val="002739B2"/>
    <w:rsid w:val="002739CF"/>
    <w:rsid w:val="00273D43"/>
    <w:rsid w:val="00273D8B"/>
    <w:rsid w:val="0027424D"/>
    <w:rsid w:val="00275A79"/>
    <w:rsid w:val="002763F9"/>
    <w:rsid w:val="00276D55"/>
    <w:rsid w:val="00277114"/>
    <w:rsid w:val="0028138F"/>
    <w:rsid w:val="002813A0"/>
    <w:rsid w:val="00281F46"/>
    <w:rsid w:val="002820C3"/>
    <w:rsid w:val="00282C5A"/>
    <w:rsid w:val="00283E18"/>
    <w:rsid w:val="00283FFC"/>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7EE"/>
    <w:rsid w:val="00292A58"/>
    <w:rsid w:val="00293FC3"/>
    <w:rsid w:val="00294150"/>
    <w:rsid w:val="002941CD"/>
    <w:rsid w:val="00294251"/>
    <w:rsid w:val="00294784"/>
    <w:rsid w:val="00294AF0"/>
    <w:rsid w:val="00296A9F"/>
    <w:rsid w:val="002970CC"/>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30DB"/>
    <w:rsid w:val="002B3A8C"/>
    <w:rsid w:val="002B55FA"/>
    <w:rsid w:val="002B5A1F"/>
    <w:rsid w:val="002B5C10"/>
    <w:rsid w:val="002B5D65"/>
    <w:rsid w:val="002B637F"/>
    <w:rsid w:val="002B65DC"/>
    <w:rsid w:val="002B6FB4"/>
    <w:rsid w:val="002B7B64"/>
    <w:rsid w:val="002B7E82"/>
    <w:rsid w:val="002C06EB"/>
    <w:rsid w:val="002C0B9D"/>
    <w:rsid w:val="002C1BB5"/>
    <w:rsid w:val="002C1D86"/>
    <w:rsid w:val="002C1EE0"/>
    <w:rsid w:val="002C28D3"/>
    <w:rsid w:val="002C2B0E"/>
    <w:rsid w:val="002C316A"/>
    <w:rsid w:val="002C3B87"/>
    <w:rsid w:val="002C3D55"/>
    <w:rsid w:val="002C4139"/>
    <w:rsid w:val="002C4302"/>
    <w:rsid w:val="002C4B51"/>
    <w:rsid w:val="002C4F9F"/>
    <w:rsid w:val="002C521E"/>
    <w:rsid w:val="002C54FF"/>
    <w:rsid w:val="002C58AD"/>
    <w:rsid w:val="002C65B3"/>
    <w:rsid w:val="002C6C7D"/>
    <w:rsid w:val="002C6D22"/>
    <w:rsid w:val="002C70A2"/>
    <w:rsid w:val="002C7D35"/>
    <w:rsid w:val="002D1688"/>
    <w:rsid w:val="002D2963"/>
    <w:rsid w:val="002D2BFB"/>
    <w:rsid w:val="002D3201"/>
    <w:rsid w:val="002D32B9"/>
    <w:rsid w:val="002D38CB"/>
    <w:rsid w:val="002D3AC8"/>
    <w:rsid w:val="002D4617"/>
    <w:rsid w:val="002D4E81"/>
    <w:rsid w:val="002D555F"/>
    <w:rsid w:val="002D572F"/>
    <w:rsid w:val="002D5930"/>
    <w:rsid w:val="002D613F"/>
    <w:rsid w:val="002D65CF"/>
    <w:rsid w:val="002D6752"/>
    <w:rsid w:val="002D6964"/>
    <w:rsid w:val="002D69A4"/>
    <w:rsid w:val="002D6DBD"/>
    <w:rsid w:val="002D6EF5"/>
    <w:rsid w:val="002D79C7"/>
    <w:rsid w:val="002E0151"/>
    <w:rsid w:val="002E01CC"/>
    <w:rsid w:val="002E0A57"/>
    <w:rsid w:val="002E188D"/>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47F1"/>
    <w:rsid w:val="002F5163"/>
    <w:rsid w:val="002F5628"/>
    <w:rsid w:val="002F5A80"/>
    <w:rsid w:val="002F5B51"/>
    <w:rsid w:val="002F5CEC"/>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327E"/>
    <w:rsid w:val="00313D58"/>
    <w:rsid w:val="00313EEC"/>
    <w:rsid w:val="00314BB0"/>
    <w:rsid w:val="003150C0"/>
    <w:rsid w:val="00315624"/>
    <w:rsid w:val="00315BD6"/>
    <w:rsid w:val="00315D7F"/>
    <w:rsid w:val="00315FF2"/>
    <w:rsid w:val="003160D7"/>
    <w:rsid w:val="00316385"/>
    <w:rsid w:val="00316A77"/>
    <w:rsid w:val="00316C57"/>
    <w:rsid w:val="00316F0F"/>
    <w:rsid w:val="003177E2"/>
    <w:rsid w:val="00320104"/>
    <w:rsid w:val="0032022E"/>
    <w:rsid w:val="0032289E"/>
    <w:rsid w:val="00322998"/>
    <w:rsid w:val="00322A81"/>
    <w:rsid w:val="00323027"/>
    <w:rsid w:val="0032331E"/>
    <w:rsid w:val="00324236"/>
    <w:rsid w:val="0032448C"/>
    <w:rsid w:val="00324BC1"/>
    <w:rsid w:val="00324C2A"/>
    <w:rsid w:val="00324F0D"/>
    <w:rsid w:val="003257C6"/>
    <w:rsid w:val="00325CD8"/>
    <w:rsid w:val="00325F44"/>
    <w:rsid w:val="00326ABF"/>
    <w:rsid w:val="00326C7C"/>
    <w:rsid w:val="00326EF0"/>
    <w:rsid w:val="00326F6A"/>
    <w:rsid w:val="003271AB"/>
    <w:rsid w:val="00327593"/>
    <w:rsid w:val="0032765C"/>
    <w:rsid w:val="00327706"/>
    <w:rsid w:val="00327D99"/>
    <w:rsid w:val="003303FB"/>
    <w:rsid w:val="003318C2"/>
    <w:rsid w:val="00331924"/>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30"/>
    <w:rsid w:val="003470A8"/>
    <w:rsid w:val="00347612"/>
    <w:rsid w:val="00347800"/>
    <w:rsid w:val="00347942"/>
    <w:rsid w:val="00347A15"/>
    <w:rsid w:val="003505CE"/>
    <w:rsid w:val="003509DF"/>
    <w:rsid w:val="003513C7"/>
    <w:rsid w:val="00351457"/>
    <w:rsid w:val="0035145F"/>
    <w:rsid w:val="00351AD0"/>
    <w:rsid w:val="00351F4E"/>
    <w:rsid w:val="003525D4"/>
    <w:rsid w:val="0035281B"/>
    <w:rsid w:val="0035448A"/>
    <w:rsid w:val="00354767"/>
    <w:rsid w:val="00355453"/>
    <w:rsid w:val="003559A1"/>
    <w:rsid w:val="00355B59"/>
    <w:rsid w:val="00356540"/>
    <w:rsid w:val="00356926"/>
    <w:rsid w:val="00356BD5"/>
    <w:rsid w:val="00356C79"/>
    <w:rsid w:val="00356CD5"/>
    <w:rsid w:val="00356F00"/>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51FF"/>
    <w:rsid w:val="0036568B"/>
    <w:rsid w:val="00365C9E"/>
    <w:rsid w:val="00365D63"/>
    <w:rsid w:val="00365DC9"/>
    <w:rsid w:val="00365DE2"/>
    <w:rsid w:val="0036639F"/>
    <w:rsid w:val="003668A5"/>
    <w:rsid w:val="00366B78"/>
    <w:rsid w:val="003675CC"/>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9AA"/>
    <w:rsid w:val="003843E4"/>
    <w:rsid w:val="00384988"/>
    <w:rsid w:val="00384EDD"/>
    <w:rsid w:val="00385426"/>
    <w:rsid w:val="0038575C"/>
    <w:rsid w:val="00385A72"/>
    <w:rsid w:val="00385CBB"/>
    <w:rsid w:val="00385FB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26D2"/>
    <w:rsid w:val="003A3978"/>
    <w:rsid w:val="003A3D05"/>
    <w:rsid w:val="003A47A9"/>
    <w:rsid w:val="003A5BB5"/>
    <w:rsid w:val="003A613A"/>
    <w:rsid w:val="003A66EF"/>
    <w:rsid w:val="003A689D"/>
    <w:rsid w:val="003A74D0"/>
    <w:rsid w:val="003A769E"/>
    <w:rsid w:val="003A780A"/>
    <w:rsid w:val="003B0B84"/>
    <w:rsid w:val="003B1053"/>
    <w:rsid w:val="003B12C7"/>
    <w:rsid w:val="003B166B"/>
    <w:rsid w:val="003B1F61"/>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A94"/>
    <w:rsid w:val="003B7F4E"/>
    <w:rsid w:val="003C0A02"/>
    <w:rsid w:val="003C2280"/>
    <w:rsid w:val="003C2534"/>
    <w:rsid w:val="003C26AC"/>
    <w:rsid w:val="003C2A0B"/>
    <w:rsid w:val="003C2EC6"/>
    <w:rsid w:val="003C3154"/>
    <w:rsid w:val="003C32FE"/>
    <w:rsid w:val="003C3358"/>
    <w:rsid w:val="003C4C10"/>
    <w:rsid w:val="003C4F30"/>
    <w:rsid w:val="003C5044"/>
    <w:rsid w:val="003C5153"/>
    <w:rsid w:val="003C5BB1"/>
    <w:rsid w:val="003C5BC7"/>
    <w:rsid w:val="003C5ED9"/>
    <w:rsid w:val="003C6C20"/>
    <w:rsid w:val="003C73F8"/>
    <w:rsid w:val="003C76CA"/>
    <w:rsid w:val="003C7AD3"/>
    <w:rsid w:val="003C7B2D"/>
    <w:rsid w:val="003D0F91"/>
    <w:rsid w:val="003D1118"/>
    <w:rsid w:val="003D16F2"/>
    <w:rsid w:val="003D1801"/>
    <w:rsid w:val="003D1D5C"/>
    <w:rsid w:val="003D2796"/>
    <w:rsid w:val="003D2AE6"/>
    <w:rsid w:val="003D314F"/>
    <w:rsid w:val="003D3533"/>
    <w:rsid w:val="003D415E"/>
    <w:rsid w:val="003D4194"/>
    <w:rsid w:val="003D43AC"/>
    <w:rsid w:val="003D43B8"/>
    <w:rsid w:val="003D472A"/>
    <w:rsid w:val="003D4ABB"/>
    <w:rsid w:val="003D5549"/>
    <w:rsid w:val="003D5B8A"/>
    <w:rsid w:val="003D5CAC"/>
    <w:rsid w:val="003D6310"/>
    <w:rsid w:val="003D657A"/>
    <w:rsid w:val="003D6CAC"/>
    <w:rsid w:val="003D6FE1"/>
    <w:rsid w:val="003D7383"/>
    <w:rsid w:val="003D7489"/>
    <w:rsid w:val="003D7A6A"/>
    <w:rsid w:val="003E000E"/>
    <w:rsid w:val="003E009E"/>
    <w:rsid w:val="003E0ABC"/>
    <w:rsid w:val="003E159B"/>
    <w:rsid w:val="003E20EB"/>
    <w:rsid w:val="003E2333"/>
    <w:rsid w:val="003E248F"/>
    <w:rsid w:val="003E26E6"/>
    <w:rsid w:val="003E2F13"/>
    <w:rsid w:val="003E2F94"/>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5277"/>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F06"/>
    <w:rsid w:val="004250C9"/>
    <w:rsid w:val="0042545B"/>
    <w:rsid w:val="00425E72"/>
    <w:rsid w:val="00425E85"/>
    <w:rsid w:val="0042649D"/>
    <w:rsid w:val="00426862"/>
    <w:rsid w:val="00426CE7"/>
    <w:rsid w:val="00426D50"/>
    <w:rsid w:val="004276E0"/>
    <w:rsid w:val="00427A72"/>
    <w:rsid w:val="00427D9F"/>
    <w:rsid w:val="00430277"/>
    <w:rsid w:val="00431AA5"/>
    <w:rsid w:val="00431C39"/>
    <w:rsid w:val="00431CDD"/>
    <w:rsid w:val="00432A56"/>
    <w:rsid w:val="00433922"/>
    <w:rsid w:val="00433D69"/>
    <w:rsid w:val="00433DC5"/>
    <w:rsid w:val="00434C19"/>
    <w:rsid w:val="0043539D"/>
    <w:rsid w:val="0043581E"/>
    <w:rsid w:val="00435D22"/>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2EF9"/>
    <w:rsid w:val="0044305F"/>
    <w:rsid w:val="00443D1B"/>
    <w:rsid w:val="00443D1F"/>
    <w:rsid w:val="0044419E"/>
    <w:rsid w:val="00444597"/>
    <w:rsid w:val="004453BB"/>
    <w:rsid w:val="00445522"/>
    <w:rsid w:val="00445626"/>
    <w:rsid w:val="0044619B"/>
    <w:rsid w:val="004465C9"/>
    <w:rsid w:val="00446802"/>
    <w:rsid w:val="004470C5"/>
    <w:rsid w:val="004474BB"/>
    <w:rsid w:val="004475E5"/>
    <w:rsid w:val="004503E1"/>
    <w:rsid w:val="00451A68"/>
    <w:rsid w:val="00451AA2"/>
    <w:rsid w:val="00451E5C"/>
    <w:rsid w:val="0045209D"/>
    <w:rsid w:val="00452950"/>
    <w:rsid w:val="00452A13"/>
    <w:rsid w:val="00452FA4"/>
    <w:rsid w:val="00453265"/>
    <w:rsid w:val="00453750"/>
    <w:rsid w:val="004537EC"/>
    <w:rsid w:val="00453CEB"/>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683"/>
    <w:rsid w:val="00464358"/>
    <w:rsid w:val="00464D56"/>
    <w:rsid w:val="00464DF0"/>
    <w:rsid w:val="00465562"/>
    <w:rsid w:val="00465DDF"/>
    <w:rsid w:val="004661DB"/>
    <w:rsid w:val="004663C7"/>
    <w:rsid w:val="00466B28"/>
    <w:rsid w:val="00467D5E"/>
    <w:rsid w:val="0047012B"/>
    <w:rsid w:val="004701EC"/>
    <w:rsid w:val="004705A4"/>
    <w:rsid w:val="00470787"/>
    <w:rsid w:val="00471164"/>
    <w:rsid w:val="00471238"/>
    <w:rsid w:val="0047126F"/>
    <w:rsid w:val="00471AA2"/>
    <w:rsid w:val="00471E18"/>
    <w:rsid w:val="00471F92"/>
    <w:rsid w:val="00471FC6"/>
    <w:rsid w:val="0047228C"/>
    <w:rsid w:val="00472A3C"/>
    <w:rsid w:val="004736FF"/>
    <w:rsid w:val="00473D67"/>
    <w:rsid w:val="004743DF"/>
    <w:rsid w:val="00474EE3"/>
    <w:rsid w:val="00474EFE"/>
    <w:rsid w:val="00475A1C"/>
    <w:rsid w:val="0047620F"/>
    <w:rsid w:val="00476508"/>
    <w:rsid w:val="004767BA"/>
    <w:rsid w:val="004776F8"/>
    <w:rsid w:val="004779AA"/>
    <w:rsid w:val="00477F44"/>
    <w:rsid w:val="00480011"/>
    <w:rsid w:val="00480107"/>
    <w:rsid w:val="004809CB"/>
    <w:rsid w:val="00481A59"/>
    <w:rsid w:val="00481A8A"/>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3D9"/>
    <w:rsid w:val="004875EB"/>
    <w:rsid w:val="00487BF2"/>
    <w:rsid w:val="0049015A"/>
    <w:rsid w:val="004902C9"/>
    <w:rsid w:val="0049094B"/>
    <w:rsid w:val="00490E40"/>
    <w:rsid w:val="00491199"/>
    <w:rsid w:val="004919A3"/>
    <w:rsid w:val="00491D1E"/>
    <w:rsid w:val="00492A59"/>
    <w:rsid w:val="00492D47"/>
    <w:rsid w:val="004930AA"/>
    <w:rsid w:val="004939B6"/>
    <w:rsid w:val="00493AE1"/>
    <w:rsid w:val="00493CBE"/>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FF4"/>
    <w:rsid w:val="004A30DB"/>
    <w:rsid w:val="004A3415"/>
    <w:rsid w:val="004A3987"/>
    <w:rsid w:val="004A3A1C"/>
    <w:rsid w:val="004A4DA0"/>
    <w:rsid w:val="004A5AE0"/>
    <w:rsid w:val="004A5D89"/>
    <w:rsid w:val="004A5FCA"/>
    <w:rsid w:val="004A68B3"/>
    <w:rsid w:val="004A6B9E"/>
    <w:rsid w:val="004A6C9C"/>
    <w:rsid w:val="004A6CC0"/>
    <w:rsid w:val="004A6FE6"/>
    <w:rsid w:val="004A7203"/>
    <w:rsid w:val="004A77C4"/>
    <w:rsid w:val="004A7ABE"/>
    <w:rsid w:val="004B09A3"/>
    <w:rsid w:val="004B117A"/>
    <w:rsid w:val="004B18AE"/>
    <w:rsid w:val="004B21B0"/>
    <w:rsid w:val="004B2564"/>
    <w:rsid w:val="004B2751"/>
    <w:rsid w:val="004B2D77"/>
    <w:rsid w:val="004B2F85"/>
    <w:rsid w:val="004B3850"/>
    <w:rsid w:val="004B42DF"/>
    <w:rsid w:val="004B4756"/>
    <w:rsid w:val="004B5F7A"/>
    <w:rsid w:val="004B6164"/>
    <w:rsid w:val="004B63AE"/>
    <w:rsid w:val="004B6754"/>
    <w:rsid w:val="004B7C1A"/>
    <w:rsid w:val="004C056A"/>
    <w:rsid w:val="004C0FFF"/>
    <w:rsid w:val="004C1639"/>
    <w:rsid w:val="004C1653"/>
    <w:rsid w:val="004C1BDC"/>
    <w:rsid w:val="004C209B"/>
    <w:rsid w:val="004C2149"/>
    <w:rsid w:val="004C2531"/>
    <w:rsid w:val="004C2B02"/>
    <w:rsid w:val="004C3342"/>
    <w:rsid w:val="004C4396"/>
    <w:rsid w:val="004C4F65"/>
    <w:rsid w:val="004C58B1"/>
    <w:rsid w:val="004C65C7"/>
    <w:rsid w:val="004C6628"/>
    <w:rsid w:val="004C7A8F"/>
    <w:rsid w:val="004C7D9F"/>
    <w:rsid w:val="004D102C"/>
    <w:rsid w:val="004D16BE"/>
    <w:rsid w:val="004D1983"/>
    <w:rsid w:val="004D1BC8"/>
    <w:rsid w:val="004D1D1F"/>
    <w:rsid w:val="004D2576"/>
    <w:rsid w:val="004D2869"/>
    <w:rsid w:val="004D2D0A"/>
    <w:rsid w:val="004D3387"/>
    <w:rsid w:val="004D38B0"/>
    <w:rsid w:val="004D3AAD"/>
    <w:rsid w:val="004D4C8A"/>
    <w:rsid w:val="004D55AB"/>
    <w:rsid w:val="004D562B"/>
    <w:rsid w:val="004D581B"/>
    <w:rsid w:val="004D5AD1"/>
    <w:rsid w:val="004D629E"/>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3112"/>
    <w:rsid w:val="004E3B2D"/>
    <w:rsid w:val="004E3F72"/>
    <w:rsid w:val="004E46AF"/>
    <w:rsid w:val="004E51B2"/>
    <w:rsid w:val="004E5265"/>
    <w:rsid w:val="004E52EE"/>
    <w:rsid w:val="004E6717"/>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67EC"/>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84F"/>
    <w:rsid w:val="00510973"/>
    <w:rsid w:val="00510A6C"/>
    <w:rsid w:val="00510D89"/>
    <w:rsid w:val="00511F6D"/>
    <w:rsid w:val="005130A4"/>
    <w:rsid w:val="0051326F"/>
    <w:rsid w:val="00513BCD"/>
    <w:rsid w:val="00513CBD"/>
    <w:rsid w:val="00513F33"/>
    <w:rsid w:val="005147FC"/>
    <w:rsid w:val="00514BB5"/>
    <w:rsid w:val="00514DD2"/>
    <w:rsid w:val="0051501C"/>
    <w:rsid w:val="00515606"/>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1C27"/>
    <w:rsid w:val="00532196"/>
    <w:rsid w:val="005324E4"/>
    <w:rsid w:val="005325F3"/>
    <w:rsid w:val="005326D9"/>
    <w:rsid w:val="00533572"/>
    <w:rsid w:val="00534021"/>
    <w:rsid w:val="005342AA"/>
    <w:rsid w:val="00534623"/>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4AAD"/>
    <w:rsid w:val="0055522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B56"/>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EFD"/>
    <w:rsid w:val="00577BC4"/>
    <w:rsid w:val="00577C64"/>
    <w:rsid w:val="00580508"/>
    <w:rsid w:val="005806F9"/>
    <w:rsid w:val="00580C5C"/>
    <w:rsid w:val="00580DA8"/>
    <w:rsid w:val="00580F79"/>
    <w:rsid w:val="0058142E"/>
    <w:rsid w:val="00581795"/>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5F"/>
    <w:rsid w:val="00591F15"/>
    <w:rsid w:val="00592ABD"/>
    <w:rsid w:val="00592EAA"/>
    <w:rsid w:val="00592EBE"/>
    <w:rsid w:val="00593050"/>
    <w:rsid w:val="00593685"/>
    <w:rsid w:val="0059372F"/>
    <w:rsid w:val="0059393A"/>
    <w:rsid w:val="0059466A"/>
    <w:rsid w:val="00594734"/>
    <w:rsid w:val="005947CE"/>
    <w:rsid w:val="00594F0E"/>
    <w:rsid w:val="005950C8"/>
    <w:rsid w:val="0059531A"/>
    <w:rsid w:val="0059595B"/>
    <w:rsid w:val="00595A3D"/>
    <w:rsid w:val="00595D44"/>
    <w:rsid w:val="0059614A"/>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7389"/>
    <w:rsid w:val="005A78EE"/>
    <w:rsid w:val="005A7CA2"/>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4A0"/>
    <w:rsid w:val="005C198B"/>
    <w:rsid w:val="005C1CBD"/>
    <w:rsid w:val="005C23D7"/>
    <w:rsid w:val="005C26CE"/>
    <w:rsid w:val="005C2859"/>
    <w:rsid w:val="005C287F"/>
    <w:rsid w:val="005C2947"/>
    <w:rsid w:val="005C2D2D"/>
    <w:rsid w:val="005C438E"/>
    <w:rsid w:val="005C43F3"/>
    <w:rsid w:val="005C48B2"/>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2A10"/>
    <w:rsid w:val="005D30B8"/>
    <w:rsid w:val="005D36DB"/>
    <w:rsid w:val="005D3986"/>
    <w:rsid w:val="005D3ED4"/>
    <w:rsid w:val="005D48FE"/>
    <w:rsid w:val="005D4DA2"/>
    <w:rsid w:val="005D5686"/>
    <w:rsid w:val="005D5880"/>
    <w:rsid w:val="005D5DA2"/>
    <w:rsid w:val="005D5EAC"/>
    <w:rsid w:val="005D601C"/>
    <w:rsid w:val="005D66B0"/>
    <w:rsid w:val="005D6BA1"/>
    <w:rsid w:val="005D6C63"/>
    <w:rsid w:val="005D6D3C"/>
    <w:rsid w:val="005D6E99"/>
    <w:rsid w:val="005D7598"/>
    <w:rsid w:val="005E009F"/>
    <w:rsid w:val="005E0C21"/>
    <w:rsid w:val="005E143B"/>
    <w:rsid w:val="005E1528"/>
    <w:rsid w:val="005E2189"/>
    <w:rsid w:val="005E25F7"/>
    <w:rsid w:val="005E2A5A"/>
    <w:rsid w:val="005E2C15"/>
    <w:rsid w:val="005E2CBB"/>
    <w:rsid w:val="005E36DC"/>
    <w:rsid w:val="005E3B69"/>
    <w:rsid w:val="005E3DDA"/>
    <w:rsid w:val="005E4642"/>
    <w:rsid w:val="005E46DC"/>
    <w:rsid w:val="005E4A51"/>
    <w:rsid w:val="005E4C95"/>
    <w:rsid w:val="005E58A5"/>
    <w:rsid w:val="005E5E61"/>
    <w:rsid w:val="005E7491"/>
    <w:rsid w:val="005E78E7"/>
    <w:rsid w:val="005E7D9E"/>
    <w:rsid w:val="005F00DC"/>
    <w:rsid w:val="005F01BE"/>
    <w:rsid w:val="005F0224"/>
    <w:rsid w:val="005F038B"/>
    <w:rsid w:val="005F0908"/>
    <w:rsid w:val="005F0B3C"/>
    <w:rsid w:val="005F0E3E"/>
    <w:rsid w:val="005F14B1"/>
    <w:rsid w:val="005F16C0"/>
    <w:rsid w:val="005F1C34"/>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9"/>
    <w:rsid w:val="00601462"/>
    <w:rsid w:val="00601C2F"/>
    <w:rsid w:val="00602BBC"/>
    <w:rsid w:val="00603ABE"/>
    <w:rsid w:val="00603F19"/>
    <w:rsid w:val="00604D69"/>
    <w:rsid w:val="006052E4"/>
    <w:rsid w:val="00605442"/>
    <w:rsid w:val="0060683C"/>
    <w:rsid w:val="00607532"/>
    <w:rsid w:val="00607BCE"/>
    <w:rsid w:val="00607C9B"/>
    <w:rsid w:val="00610319"/>
    <w:rsid w:val="006104FE"/>
    <w:rsid w:val="006105C2"/>
    <w:rsid w:val="00610930"/>
    <w:rsid w:val="00610B37"/>
    <w:rsid w:val="006111D5"/>
    <w:rsid w:val="00611216"/>
    <w:rsid w:val="006125B0"/>
    <w:rsid w:val="00612C20"/>
    <w:rsid w:val="00612E61"/>
    <w:rsid w:val="00612FC6"/>
    <w:rsid w:val="006139F2"/>
    <w:rsid w:val="00613D01"/>
    <w:rsid w:val="00613D28"/>
    <w:rsid w:val="0061404F"/>
    <w:rsid w:val="0061424C"/>
    <w:rsid w:val="00614C2C"/>
    <w:rsid w:val="00614E96"/>
    <w:rsid w:val="00614EA9"/>
    <w:rsid w:val="00615072"/>
    <w:rsid w:val="00615EA0"/>
    <w:rsid w:val="00615F30"/>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DEA"/>
    <w:rsid w:val="00624F8C"/>
    <w:rsid w:val="00625009"/>
    <w:rsid w:val="00625759"/>
    <w:rsid w:val="006259EF"/>
    <w:rsid w:val="00625B32"/>
    <w:rsid w:val="00625B8F"/>
    <w:rsid w:val="006261EC"/>
    <w:rsid w:val="006278CC"/>
    <w:rsid w:val="00630332"/>
    <w:rsid w:val="00630F2B"/>
    <w:rsid w:val="006315AC"/>
    <w:rsid w:val="0063189C"/>
    <w:rsid w:val="00632878"/>
    <w:rsid w:val="006328D1"/>
    <w:rsid w:val="00632C05"/>
    <w:rsid w:val="00633595"/>
    <w:rsid w:val="00634521"/>
    <w:rsid w:val="0063468C"/>
    <w:rsid w:val="00634DAD"/>
    <w:rsid w:val="006356A3"/>
    <w:rsid w:val="006356C7"/>
    <w:rsid w:val="006358A5"/>
    <w:rsid w:val="006359D0"/>
    <w:rsid w:val="00635B2E"/>
    <w:rsid w:val="006364F7"/>
    <w:rsid w:val="00636E7A"/>
    <w:rsid w:val="00636EAC"/>
    <w:rsid w:val="0063728E"/>
    <w:rsid w:val="006372F2"/>
    <w:rsid w:val="0063730B"/>
    <w:rsid w:val="006373B0"/>
    <w:rsid w:val="00637630"/>
    <w:rsid w:val="00637810"/>
    <w:rsid w:val="00637918"/>
    <w:rsid w:val="0063799F"/>
    <w:rsid w:val="006379EE"/>
    <w:rsid w:val="00637E30"/>
    <w:rsid w:val="00637E67"/>
    <w:rsid w:val="0064036F"/>
    <w:rsid w:val="00640391"/>
    <w:rsid w:val="0064090C"/>
    <w:rsid w:val="00640A83"/>
    <w:rsid w:val="00640D00"/>
    <w:rsid w:val="00642D42"/>
    <w:rsid w:val="00642E0E"/>
    <w:rsid w:val="00643044"/>
    <w:rsid w:val="006430ED"/>
    <w:rsid w:val="006432EA"/>
    <w:rsid w:val="006434BE"/>
    <w:rsid w:val="00643B35"/>
    <w:rsid w:val="00644879"/>
    <w:rsid w:val="00644C6D"/>
    <w:rsid w:val="00644F86"/>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71"/>
    <w:rsid w:val="006541A6"/>
    <w:rsid w:val="00654347"/>
    <w:rsid w:val="006546E0"/>
    <w:rsid w:val="00654926"/>
    <w:rsid w:val="00654C6A"/>
    <w:rsid w:val="00655356"/>
    <w:rsid w:val="00655B41"/>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3BF"/>
    <w:rsid w:val="006624F0"/>
    <w:rsid w:val="0066294A"/>
    <w:rsid w:val="0066318C"/>
    <w:rsid w:val="00663346"/>
    <w:rsid w:val="006637B9"/>
    <w:rsid w:val="00663AAC"/>
    <w:rsid w:val="00664533"/>
    <w:rsid w:val="0066498E"/>
    <w:rsid w:val="006659DD"/>
    <w:rsid w:val="00665B84"/>
    <w:rsid w:val="006661AD"/>
    <w:rsid w:val="006662AD"/>
    <w:rsid w:val="006668CA"/>
    <w:rsid w:val="00666E99"/>
    <w:rsid w:val="0066760C"/>
    <w:rsid w:val="00667ABB"/>
    <w:rsid w:val="006702ED"/>
    <w:rsid w:val="006708C9"/>
    <w:rsid w:val="00670B88"/>
    <w:rsid w:val="00670E84"/>
    <w:rsid w:val="00671A22"/>
    <w:rsid w:val="0067240D"/>
    <w:rsid w:val="006726E0"/>
    <w:rsid w:val="006726E2"/>
    <w:rsid w:val="00672D02"/>
    <w:rsid w:val="006742C5"/>
    <w:rsid w:val="00674A96"/>
    <w:rsid w:val="00674D18"/>
    <w:rsid w:val="006750F1"/>
    <w:rsid w:val="00675A81"/>
    <w:rsid w:val="00676022"/>
    <w:rsid w:val="0067643D"/>
    <w:rsid w:val="0067675D"/>
    <w:rsid w:val="00677A1C"/>
    <w:rsid w:val="00677C73"/>
    <w:rsid w:val="00677F7C"/>
    <w:rsid w:val="0068074C"/>
    <w:rsid w:val="006813F0"/>
    <w:rsid w:val="006819D0"/>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B4D"/>
    <w:rsid w:val="0069225F"/>
    <w:rsid w:val="0069249C"/>
    <w:rsid w:val="00692613"/>
    <w:rsid w:val="006927F0"/>
    <w:rsid w:val="0069289E"/>
    <w:rsid w:val="00692D60"/>
    <w:rsid w:val="00692E52"/>
    <w:rsid w:val="0069335D"/>
    <w:rsid w:val="00693370"/>
    <w:rsid w:val="00694C3C"/>
    <w:rsid w:val="0069547B"/>
    <w:rsid w:val="00696ADE"/>
    <w:rsid w:val="00697E8B"/>
    <w:rsid w:val="006A040F"/>
    <w:rsid w:val="006A1039"/>
    <w:rsid w:val="006A21AF"/>
    <w:rsid w:val="006A2D1D"/>
    <w:rsid w:val="006A49AE"/>
    <w:rsid w:val="006A4C49"/>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754"/>
    <w:rsid w:val="006B1A63"/>
    <w:rsid w:val="006B2A03"/>
    <w:rsid w:val="006B2ABD"/>
    <w:rsid w:val="006B2E94"/>
    <w:rsid w:val="006B3858"/>
    <w:rsid w:val="006B424E"/>
    <w:rsid w:val="006B4D65"/>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51B3"/>
    <w:rsid w:val="006C58DF"/>
    <w:rsid w:val="006C6452"/>
    <w:rsid w:val="006C6529"/>
    <w:rsid w:val="006C6CE3"/>
    <w:rsid w:val="006C7199"/>
    <w:rsid w:val="006C7422"/>
    <w:rsid w:val="006D0087"/>
    <w:rsid w:val="006D04D2"/>
    <w:rsid w:val="006D06CC"/>
    <w:rsid w:val="006D167F"/>
    <w:rsid w:val="006D176D"/>
    <w:rsid w:val="006D280F"/>
    <w:rsid w:val="006D32A1"/>
    <w:rsid w:val="006D383A"/>
    <w:rsid w:val="006D4161"/>
    <w:rsid w:val="006D5CCE"/>
    <w:rsid w:val="006D60EF"/>
    <w:rsid w:val="006D6131"/>
    <w:rsid w:val="006D66B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31A"/>
    <w:rsid w:val="006E787E"/>
    <w:rsid w:val="006F0215"/>
    <w:rsid w:val="006F10E1"/>
    <w:rsid w:val="006F11DD"/>
    <w:rsid w:val="006F1422"/>
    <w:rsid w:val="006F161B"/>
    <w:rsid w:val="006F19AA"/>
    <w:rsid w:val="006F19AB"/>
    <w:rsid w:val="006F26FB"/>
    <w:rsid w:val="006F281D"/>
    <w:rsid w:val="006F285F"/>
    <w:rsid w:val="006F3142"/>
    <w:rsid w:val="006F347B"/>
    <w:rsid w:val="006F3536"/>
    <w:rsid w:val="006F3A6E"/>
    <w:rsid w:val="006F4275"/>
    <w:rsid w:val="006F4A1E"/>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81E"/>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196F"/>
    <w:rsid w:val="00742601"/>
    <w:rsid w:val="00743384"/>
    <w:rsid w:val="00743463"/>
    <w:rsid w:val="0074450C"/>
    <w:rsid w:val="00744632"/>
    <w:rsid w:val="00744779"/>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D6C"/>
    <w:rsid w:val="007551D8"/>
    <w:rsid w:val="00755B26"/>
    <w:rsid w:val="0075625B"/>
    <w:rsid w:val="00756A96"/>
    <w:rsid w:val="00756E3A"/>
    <w:rsid w:val="0075719C"/>
    <w:rsid w:val="007578C1"/>
    <w:rsid w:val="00757B56"/>
    <w:rsid w:val="007609B5"/>
    <w:rsid w:val="00760B67"/>
    <w:rsid w:val="00760F3C"/>
    <w:rsid w:val="0076115B"/>
    <w:rsid w:val="00761CE2"/>
    <w:rsid w:val="00761E1F"/>
    <w:rsid w:val="00761E43"/>
    <w:rsid w:val="00763CCF"/>
    <w:rsid w:val="00763E35"/>
    <w:rsid w:val="00764C13"/>
    <w:rsid w:val="007657FC"/>
    <w:rsid w:val="00765D28"/>
    <w:rsid w:val="0076677C"/>
    <w:rsid w:val="00766829"/>
    <w:rsid w:val="00766AEC"/>
    <w:rsid w:val="0076737F"/>
    <w:rsid w:val="00767B25"/>
    <w:rsid w:val="007702E5"/>
    <w:rsid w:val="0077170D"/>
    <w:rsid w:val="0077176D"/>
    <w:rsid w:val="00771BEC"/>
    <w:rsid w:val="00771F85"/>
    <w:rsid w:val="00772487"/>
    <w:rsid w:val="00772549"/>
    <w:rsid w:val="00772570"/>
    <w:rsid w:val="00772730"/>
    <w:rsid w:val="0077300F"/>
    <w:rsid w:val="00773308"/>
    <w:rsid w:val="007735FB"/>
    <w:rsid w:val="0077389E"/>
    <w:rsid w:val="00773F61"/>
    <w:rsid w:val="00774E68"/>
    <w:rsid w:val="00774E93"/>
    <w:rsid w:val="0077505C"/>
    <w:rsid w:val="0077594D"/>
    <w:rsid w:val="007761EE"/>
    <w:rsid w:val="0077697F"/>
    <w:rsid w:val="0077727E"/>
    <w:rsid w:val="007772C8"/>
    <w:rsid w:val="00777388"/>
    <w:rsid w:val="00777BAD"/>
    <w:rsid w:val="00777D52"/>
    <w:rsid w:val="00777DAD"/>
    <w:rsid w:val="00780097"/>
    <w:rsid w:val="007809A9"/>
    <w:rsid w:val="00780D40"/>
    <w:rsid w:val="00781125"/>
    <w:rsid w:val="00781F3B"/>
    <w:rsid w:val="00782109"/>
    <w:rsid w:val="007824AB"/>
    <w:rsid w:val="00783850"/>
    <w:rsid w:val="00784D2F"/>
    <w:rsid w:val="00784F53"/>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5121"/>
    <w:rsid w:val="00795C02"/>
    <w:rsid w:val="00795E68"/>
    <w:rsid w:val="00795F23"/>
    <w:rsid w:val="00796843"/>
    <w:rsid w:val="0079764A"/>
    <w:rsid w:val="007A0926"/>
    <w:rsid w:val="007A156F"/>
    <w:rsid w:val="007A1E36"/>
    <w:rsid w:val="007A2FCF"/>
    <w:rsid w:val="007A354C"/>
    <w:rsid w:val="007A3DF5"/>
    <w:rsid w:val="007A3F08"/>
    <w:rsid w:val="007A4B4D"/>
    <w:rsid w:val="007A4DFA"/>
    <w:rsid w:val="007A4EBD"/>
    <w:rsid w:val="007A521B"/>
    <w:rsid w:val="007A54C1"/>
    <w:rsid w:val="007A54D9"/>
    <w:rsid w:val="007A582C"/>
    <w:rsid w:val="007A5D0C"/>
    <w:rsid w:val="007A696C"/>
    <w:rsid w:val="007A70F6"/>
    <w:rsid w:val="007A711B"/>
    <w:rsid w:val="007A75A0"/>
    <w:rsid w:val="007A7E74"/>
    <w:rsid w:val="007A7F2A"/>
    <w:rsid w:val="007B0184"/>
    <w:rsid w:val="007B06A5"/>
    <w:rsid w:val="007B0A01"/>
    <w:rsid w:val="007B0C46"/>
    <w:rsid w:val="007B112B"/>
    <w:rsid w:val="007B147A"/>
    <w:rsid w:val="007B21F2"/>
    <w:rsid w:val="007B328D"/>
    <w:rsid w:val="007B34D1"/>
    <w:rsid w:val="007B3FAA"/>
    <w:rsid w:val="007B4427"/>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F6"/>
    <w:rsid w:val="007C0832"/>
    <w:rsid w:val="007C096F"/>
    <w:rsid w:val="007C1372"/>
    <w:rsid w:val="007C17FC"/>
    <w:rsid w:val="007C1C85"/>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0BEE"/>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0CD0"/>
    <w:rsid w:val="007F1517"/>
    <w:rsid w:val="007F1621"/>
    <w:rsid w:val="007F16B7"/>
    <w:rsid w:val="007F1D4F"/>
    <w:rsid w:val="007F272A"/>
    <w:rsid w:val="007F2A7E"/>
    <w:rsid w:val="007F34DE"/>
    <w:rsid w:val="007F34EB"/>
    <w:rsid w:val="007F3B2C"/>
    <w:rsid w:val="007F3C16"/>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940"/>
    <w:rsid w:val="00811E96"/>
    <w:rsid w:val="00811EF6"/>
    <w:rsid w:val="0081268F"/>
    <w:rsid w:val="0081297F"/>
    <w:rsid w:val="008141D0"/>
    <w:rsid w:val="00814318"/>
    <w:rsid w:val="008148B4"/>
    <w:rsid w:val="0081495F"/>
    <w:rsid w:val="008153A7"/>
    <w:rsid w:val="00815EB6"/>
    <w:rsid w:val="008162A9"/>
    <w:rsid w:val="0081653B"/>
    <w:rsid w:val="008166A5"/>
    <w:rsid w:val="008168F8"/>
    <w:rsid w:val="00820133"/>
    <w:rsid w:val="00820393"/>
    <w:rsid w:val="008203CF"/>
    <w:rsid w:val="00820603"/>
    <w:rsid w:val="00820F52"/>
    <w:rsid w:val="00821122"/>
    <w:rsid w:val="0082350D"/>
    <w:rsid w:val="00823E80"/>
    <w:rsid w:val="00824505"/>
    <w:rsid w:val="008246BA"/>
    <w:rsid w:val="00824AA0"/>
    <w:rsid w:val="00824B1A"/>
    <w:rsid w:val="00825A14"/>
    <w:rsid w:val="00825A1B"/>
    <w:rsid w:val="00825AAA"/>
    <w:rsid w:val="00826222"/>
    <w:rsid w:val="00830B48"/>
    <w:rsid w:val="0083121F"/>
    <w:rsid w:val="00831AF4"/>
    <w:rsid w:val="00831BC5"/>
    <w:rsid w:val="00831C86"/>
    <w:rsid w:val="00831FC6"/>
    <w:rsid w:val="008327D7"/>
    <w:rsid w:val="00832A1F"/>
    <w:rsid w:val="008332F5"/>
    <w:rsid w:val="00833AB7"/>
    <w:rsid w:val="00833E19"/>
    <w:rsid w:val="00833FCD"/>
    <w:rsid w:val="0083431E"/>
    <w:rsid w:val="00834535"/>
    <w:rsid w:val="00834E18"/>
    <w:rsid w:val="00834E9C"/>
    <w:rsid w:val="00835707"/>
    <w:rsid w:val="00835B73"/>
    <w:rsid w:val="00835BF5"/>
    <w:rsid w:val="0083622F"/>
    <w:rsid w:val="00836462"/>
    <w:rsid w:val="008368AA"/>
    <w:rsid w:val="00836A5E"/>
    <w:rsid w:val="00836E6E"/>
    <w:rsid w:val="00837087"/>
    <w:rsid w:val="0083723D"/>
    <w:rsid w:val="00837276"/>
    <w:rsid w:val="008372A9"/>
    <w:rsid w:val="008375AA"/>
    <w:rsid w:val="00837997"/>
    <w:rsid w:val="00840057"/>
    <w:rsid w:val="00842138"/>
    <w:rsid w:val="00842561"/>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0A20"/>
    <w:rsid w:val="00851014"/>
    <w:rsid w:val="00851076"/>
    <w:rsid w:val="008511EC"/>
    <w:rsid w:val="00851C99"/>
    <w:rsid w:val="00851CD4"/>
    <w:rsid w:val="00851F62"/>
    <w:rsid w:val="00851FD3"/>
    <w:rsid w:val="00852213"/>
    <w:rsid w:val="0085238A"/>
    <w:rsid w:val="008524EB"/>
    <w:rsid w:val="00852890"/>
    <w:rsid w:val="0085318D"/>
    <w:rsid w:val="008547B9"/>
    <w:rsid w:val="008565BC"/>
    <w:rsid w:val="00856648"/>
    <w:rsid w:val="0085672F"/>
    <w:rsid w:val="00856A67"/>
    <w:rsid w:val="00856B26"/>
    <w:rsid w:val="00856B71"/>
    <w:rsid w:val="00856C93"/>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705"/>
    <w:rsid w:val="00877175"/>
    <w:rsid w:val="00877544"/>
    <w:rsid w:val="00877E88"/>
    <w:rsid w:val="0088002F"/>
    <w:rsid w:val="008802A2"/>
    <w:rsid w:val="008804D7"/>
    <w:rsid w:val="008806EF"/>
    <w:rsid w:val="00880A80"/>
    <w:rsid w:val="00881072"/>
    <w:rsid w:val="008816A3"/>
    <w:rsid w:val="00881DF7"/>
    <w:rsid w:val="008829F7"/>
    <w:rsid w:val="00882E18"/>
    <w:rsid w:val="00882EB6"/>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45D1"/>
    <w:rsid w:val="008A4609"/>
    <w:rsid w:val="008A4780"/>
    <w:rsid w:val="008A4896"/>
    <w:rsid w:val="008A4C8C"/>
    <w:rsid w:val="008A5963"/>
    <w:rsid w:val="008A5ABF"/>
    <w:rsid w:val="008A5F82"/>
    <w:rsid w:val="008A5FD4"/>
    <w:rsid w:val="008A6337"/>
    <w:rsid w:val="008A6E78"/>
    <w:rsid w:val="008A747D"/>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91E"/>
    <w:rsid w:val="008B5F0A"/>
    <w:rsid w:val="008B6972"/>
    <w:rsid w:val="008B7D7C"/>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627"/>
    <w:rsid w:val="008D043E"/>
    <w:rsid w:val="008D0443"/>
    <w:rsid w:val="008D0D42"/>
    <w:rsid w:val="008D0E0F"/>
    <w:rsid w:val="008D111E"/>
    <w:rsid w:val="008D12BF"/>
    <w:rsid w:val="008D1B62"/>
    <w:rsid w:val="008D1B9E"/>
    <w:rsid w:val="008D1F9A"/>
    <w:rsid w:val="008D2082"/>
    <w:rsid w:val="008D2388"/>
    <w:rsid w:val="008D24C9"/>
    <w:rsid w:val="008D2AEF"/>
    <w:rsid w:val="008D4146"/>
    <w:rsid w:val="008D42F6"/>
    <w:rsid w:val="008D5013"/>
    <w:rsid w:val="008D59E9"/>
    <w:rsid w:val="008D6E4C"/>
    <w:rsid w:val="008D7367"/>
    <w:rsid w:val="008D73B9"/>
    <w:rsid w:val="008D7D2D"/>
    <w:rsid w:val="008E0F0B"/>
    <w:rsid w:val="008E1159"/>
    <w:rsid w:val="008E1580"/>
    <w:rsid w:val="008E1A9C"/>
    <w:rsid w:val="008E20F1"/>
    <w:rsid w:val="008E2F17"/>
    <w:rsid w:val="008E3175"/>
    <w:rsid w:val="008E32CE"/>
    <w:rsid w:val="008E37C0"/>
    <w:rsid w:val="008E3CC4"/>
    <w:rsid w:val="008E3DDC"/>
    <w:rsid w:val="008E417F"/>
    <w:rsid w:val="008E4F24"/>
    <w:rsid w:val="008E5512"/>
    <w:rsid w:val="008E59C0"/>
    <w:rsid w:val="008E5F4E"/>
    <w:rsid w:val="008E606F"/>
    <w:rsid w:val="008E63A4"/>
    <w:rsid w:val="008E65C3"/>
    <w:rsid w:val="008E6EF3"/>
    <w:rsid w:val="008E71E2"/>
    <w:rsid w:val="008E75D6"/>
    <w:rsid w:val="008E76F8"/>
    <w:rsid w:val="008F080D"/>
    <w:rsid w:val="008F08C3"/>
    <w:rsid w:val="008F1056"/>
    <w:rsid w:val="008F1589"/>
    <w:rsid w:val="008F1873"/>
    <w:rsid w:val="008F18E5"/>
    <w:rsid w:val="008F245E"/>
    <w:rsid w:val="008F2E02"/>
    <w:rsid w:val="008F3327"/>
    <w:rsid w:val="008F3549"/>
    <w:rsid w:val="008F39A8"/>
    <w:rsid w:val="008F3E23"/>
    <w:rsid w:val="008F49E7"/>
    <w:rsid w:val="008F4A43"/>
    <w:rsid w:val="008F4BA0"/>
    <w:rsid w:val="008F4C3B"/>
    <w:rsid w:val="008F4D58"/>
    <w:rsid w:val="008F4EBB"/>
    <w:rsid w:val="008F509D"/>
    <w:rsid w:val="008F5110"/>
    <w:rsid w:val="008F51BE"/>
    <w:rsid w:val="008F51FC"/>
    <w:rsid w:val="008F5B13"/>
    <w:rsid w:val="008F6006"/>
    <w:rsid w:val="008F62CE"/>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59B"/>
    <w:rsid w:val="0090660F"/>
    <w:rsid w:val="00906736"/>
    <w:rsid w:val="00906D38"/>
    <w:rsid w:val="00906E90"/>
    <w:rsid w:val="00906F53"/>
    <w:rsid w:val="00907652"/>
    <w:rsid w:val="00907C3D"/>
    <w:rsid w:val="0091051D"/>
    <w:rsid w:val="00910533"/>
    <w:rsid w:val="00910C50"/>
    <w:rsid w:val="009117BF"/>
    <w:rsid w:val="00911F9B"/>
    <w:rsid w:val="009120C5"/>
    <w:rsid w:val="00912796"/>
    <w:rsid w:val="0091293D"/>
    <w:rsid w:val="00912CB8"/>
    <w:rsid w:val="00913863"/>
    <w:rsid w:val="00913B73"/>
    <w:rsid w:val="00913C6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D9A"/>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1B"/>
    <w:rsid w:val="0093548A"/>
    <w:rsid w:val="00935842"/>
    <w:rsid w:val="00935F94"/>
    <w:rsid w:val="00936381"/>
    <w:rsid w:val="00936F5C"/>
    <w:rsid w:val="00936F84"/>
    <w:rsid w:val="009372E0"/>
    <w:rsid w:val="009376D7"/>
    <w:rsid w:val="00937A6E"/>
    <w:rsid w:val="00937FC1"/>
    <w:rsid w:val="0094006D"/>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50145"/>
    <w:rsid w:val="009505BB"/>
    <w:rsid w:val="009510AD"/>
    <w:rsid w:val="009513BE"/>
    <w:rsid w:val="00951973"/>
    <w:rsid w:val="00951DAD"/>
    <w:rsid w:val="00951DBF"/>
    <w:rsid w:val="00951E28"/>
    <w:rsid w:val="00951EFA"/>
    <w:rsid w:val="00952259"/>
    <w:rsid w:val="0095242E"/>
    <w:rsid w:val="00953B97"/>
    <w:rsid w:val="00954408"/>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E5"/>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497"/>
    <w:rsid w:val="00982885"/>
    <w:rsid w:val="00982C61"/>
    <w:rsid w:val="00982CD1"/>
    <w:rsid w:val="0098342A"/>
    <w:rsid w:val="00983AE1"/>
    <w:rsid w:val="00983E85"/>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6FFF"/>
    <w:rsid w:val="009974A8"/>
    <w:rsid w:val="009975C9"/>
    <w:rsid w:val="009A0A09"/>
    <w:rsid w:val="009A1489"/>
    <w:rsid w:val="009A245B"/>
    <w:rsid w:val="009A2516"/>
    <w:rsid w:val="009A25A6"/>
    <w:rsid w:val="009A2FAA"/>
    <w:rsid w:val="009A349F"/>
    <w:rsid w:val="009A3852"/>
    <w:rsid w:val="009A4788"/>
    <w:rsid w:val="009A4A6E"/>
    <w:rsid w:val="009A5FDB"/>
    <w:rsid w:val="009A7D33"/>
    <w:rsid w:val="009B007C"/>
    <w:rsid w:val="009B0A9C"/>
    <w:rsid w:val="009B10AE"/>
    <w:rsid w:val="009B1240"/>
    <w:rsid w:val="009B1309"/>
    <w:rsid w:val="009B1690"/>
    <w:rsid w:val="009B18D7"/>
    <w:rsid w:val="009B23EE"/>
    <w:rsid w:val="009B3610"/>
    <w:rsid w:val="009B37D3"/>
    <w:rsid w:val="009B4C61"/>
    <w:rsid w:val="009B4C66"/>
    <w:rsid w:val="009B4CB0"/>
    <w:rsid w:val="009B4CE0"/>
    <w:rsid w:val="009B54CF"/>
    <w:rsid w:val="009B5A8C"/>
    <w:rsid w:val="009B5C74"/>
    <w:rsid w:val="009B661E"/>
    <w:rsid w:val="009B68A4"/>
    <w:rsid w:val="009B6CF3"/>
    <w:rsid w:val="009B75F0"/>
    <w:rsid w:val="009B7D1B"/>
    <w:rsid w:val="009C01B9"/>
    <w:rsid w:val="009C0342"/>
    <w:rsid w:val="009C0408"/>
    <w:rsid w:val="009C0B5E"/>
    <w:rsid w:val="009C12CC"/>
    <w:rsid w:val="009C161A"/>
    <w:rsid w:val="009C1E60"/>
    <w:rsid w:val="009C270A"/>
    <w:rsid w:val="009C3C12"/>
    <w:rsid w:val="009C4077"/>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AC"/>
    <w:rsid w:val="009D5139"/>
    <w:rsid w:val="009D55EE"/>
    <w:rsid w:val="009D564D"/>
    <w:rsid w:val="009D5843"/>
    <w:rsid w:val="009D5970"/>
    <w:rsid w:val="009D5C32"/>
    <w:rsid w:val="009D73F5"/>
    <w:rsid w:val="009D740A"/>
    <w:rsid w:val="009D7D93"/>
    <w:rsid w:val="009E040E"/>
    <w:rsid w:val="009E15ED"/>
    <w:rsid w:val="009E1607"/>
    <w:rsid w:val="009E1A3F"/>
    <w:rsid w:val="009E21B7"/>
    <w:rsid w:val="009E2CF2"/>
    <w:rsid w:val="009E2EA7"/>
    <w:rsid w:val="009E312B"/>
    <w:rsid w:val="009E327E"/>
    <w:rsid w:val="009E3966"/>
    <w:rsid w:val="009E397E"/>
    <w:rsid w:val="009E41D0"/>
    <w:rsid w:val="009E4844"/>
    <w:rsid w:val="009E4CC2"/>
    <w:rsid w:val="009E564F"/>
    <w:rsid w:val="009E6184"/>
    <w:rsid w:val="009E6333"/>
    <w:rsid w:val="009E655C"/>
    <w:rsid w:val="009E6F2E"/>
    <w:rsid w:val="009E7475"/>
    <w:rsid w:val="009E752B"/>
    <w:rsid w:val="009F0A3A"/>
    <w:rsid w:val="009F0BD3"/>
    <w:rsid w:val="009F1A47"/>
    <w:rsid w:val="009F1F49"/>
    <w:rsid w:val="009F2467"/>
    <w:rsid w:val="009F3218"/>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8D"/>
    <w:rsid w:val="00A11F7F"/>
    <w:rsid w:val="00A12648"/>
    <w:rsid w:val="00A127BA"/>
    <w:rsid w:val="00A136A9"/>
    <w:rsid w:val="00A13855"/>
    <w:rsid w:val="00A139EC"/>
    <w:rsid w:val="00A13CF2"/>
    <w:rsid w:val="00A140A3"/>
    <w:rsid w:val="00A14AAC"/>
    <w:rsid w:val="00A15500"/>
    <w:rsid w:val="00A155A6"/>
    <w:rsid w:val="00A15B34"/>
    <w:rsid w:val="00A1634E"/>
    <w:rsid w:val="00A16421"/>
    <w:rsid w:val="00A1647B"/>
    <w:rsid w:val="00A164C6"/>
    <w:rsid w:val="00A1708C"/>
    <w:rsid w:val="00A177A3"/>
    <w:rsid w:val="00A17907"/>
    <w:rsid w:val="00A2072F"/>
    <w:rsid w:val="00A20EFE"/>
    <w:rsid w:val="00A21556"/>
    <w:rsid w:val="00A21903"/>
    <w:rsid w:val="00A22AF7"/>
    <w:rsid w:val="00A23211"/>
    <w:rsid w:val="00A23428"/>
    <w:rsid w:val="00A2405B"/>
    <w:rsid w:val="00A25467"/>
    <w:rsid w:val="00A2551C"/>
    <w:rsid w:val="00A25C16"/>
    <w:rsid w:val="00A2617B"/>
    <w:rsid w:val="00A27672"/>
    <w:rsid w:val="00A27DBB"/>
    <w:rsid w:val="00A30028"/>
    <w:rsid w:val="00A301EF"/>
    <w:rsid w:val="00A3040F"/>
    <w:rsid w:val="00A3123A"/>
    <w:rsid w:val="00A3168A"/>
    <w:rsid w:val="00A31CD2"/>
    <w:rsid w:val="00A32EFA"/>
    <w:rsid w:val="00A335F7"/>
    <w:rsid w:val="00A33696"/>
    <w:rsid w:val="00A339B5"/>
    <w:rsid w:val="00A339FB"/>
    <w:rsid w:val="00A348FE"/>
    <w:rsid w:val="00A34ED9"/>
    <w:rsid w:val="00A35AAA"/>
    <w:rsid w:val="00A35D28"/>
    <w:rsid w:val="00A35E53"/>
    <w:rsid w:val="00A36254"/>
    <w:rsid w:val="00A3635F"/>
    <w:rsid w:val="00A368B5"/>
    <w:rsid w:val="00A36905"/>
    <w:rsid w:val="00A36916"/>
    <w:rsid w:val="00A36941"/>
    <w:rsid w:val="00A36BA5"/>
    <w:rsid w:val="00A3747B"/>
    <w:rsid w:val="00A37995"/>
    <w:rsid w:val="00A408EB"/>
    <w:rsid w:val="00A4109A"/>
    <w:rsid w:val="00A4133B"/>
    <w:rsid w:val="00A4189A"/>
    <w:rsid w:val="00A41A4E"/>
    <w:rsid w:val="00A42565"/>
    <w:rsid w:val="00A42621"/>
    <w:rsid w:val="00A436D2"/>
    <w:rsid w:val="00A43752"/>
    <w:rsid w:val="00A4391C"/>
    <w:rsid w:val="00A443B8"/>
    <w:rsid w:val="00A44504"/>
    <w:rsid w:val="00A452B2"/>
    <w:rsid w:val="00A454E3"/>
    <w:rsid w:val="00A457AB"/>
    <w:rsid w:val="00A463F3"/>
    <w:rsid w:val="00A468B1"/>
    <w:rsid w:val="00A47100"/>
    <w:rsid w:val="00A47291"/>
    <w:rsid w:val="00A472D1"/>
    <w:rsid w:val="00A47335"/>
    <w:rsid w:val="00A47902"/>
    <w:rsid w:val="00A47B8B"/>
    <w:rsid w:val="00A50258"/>
    <w:rsid w:val="00A50806"/>
    <w:rsid w:val="00A5085F"/>
    <w:rsid w:val="00A51149"/>
    <w:rsid w:val="00A523F5"/>
    <w:rsid w:val="00A5289A"/>
    <w:rsid w:val="00A53632"/>
    <w:rsid w:val="00A53AB4"/>
    <w:rsid w:val="00A53DBB"/>
    <w:rsid w:val="00A53FB6"/>
    <w:rsid w:val="00A5498C"/>
    <w:rsid w:val="00A54D45"/>
    <w:rsid w:val="00A54FE4"/>
    <w:rsid w:val="00A5541A"/>
    <w:rsid w:val="00A56092"/>
    <w:rsid w:val="00A564E0"/>
    <w:rsid w:val="00A567CB"/>
    <w:rsid w:val="00A57263"/>
    <w:rsid w:val="00A57DEC"/>
    <w:rsid w:val="00A60040"/>
    <w:rsid w:val="00A6060D"/>
    <w:rsid w:val="00A60C13"/>
    <w:rsid w:val="00A615A6"/>
    <w:rsid w:val="00A61AD5"/>
    <w:rsid w:val="00A61C95"/>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2B"/>
    <w:rsid w:val="00A6506D"/>
    <w:rsid w:val="00A65327"/>
    <w:rsid w:val="00A6533E"/>
    <w:rsid w:val="00A653AC"/>
    <w:rsid w:val="00A655B7"/>
    <w:rsid w:val="00A65632"/>
    <w:rsid w:val="00A6585E"/>
    <w:rsid w:val="00A65BF7"/>
    <w:rsid w:val="00A65C20"/>
    <w:rsid w:val="00A65DCD"/>
    <w:rsid w:val="00A66506"/>
    <w:rsid w:val="00A66E2A"/>
    <w:rsid w:val="00A6764D"/>
    <w:rsid w:val="00A6769C"/>
    <w:rsid w:val="00A67E6C"/>
    <w:rsid w:val="00A67FE1"/>
    <w:rsid w:val="00A70081"/>
    <w:rsid w:val="00A703C1"/>
    <w:rsid w:val="00A70642"/>
    <w:rsid w:val="00A7067D"/>
    <w:rsid w:val="00A712E0"/>
    <w:rsid w:val="00A7189A"/>
    <w:rsid w:val="00A71C9E"/>
    <w:rsid w:val="00A71DDE"/>
    <w:rsid w:val="00A7228B"/>
    <w:rsid w:val="00A7251C"/>
    <w:rsid w:val="00A72A7B"/>
    <w:rsid w:val="00A72B75"/>
    <w:rsid w:val="00A73038"/>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1F83"/>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09F1"/>
    <w:rsid w:val="00A915F4"/>
    <w:rsid w:val="00A917A9"/>
    <w:rsid w:val="00A91C36"/>
    <w:rsid w:val="00A91D41"/>
    <w:rsid w:val="00A9255C"/>
    <w:rsid w:val="00A926F4"/>
    <w:rsid w:val="00A929F5"/>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5377"/>
    <w:rsid w:val="00AB5B77"/>
    <w:rsid w:val="00AB5C1D"/>
    <w:rsid w:val="00AB7D08"/>
    <w:rsid w:val="00AB7F4B"/>
    <w:rsid w:val="00AB7F83"/>
    <w:rsid w:val="00AC0B81"/>
    <w:rsid w:val="00AC2300"/>
    <w:rsid w:val="00AC3451"/>
    <w:rsid w:val="00AC3506"/>
    <w:rsid w:val="00AC387E"/>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1A93"/>
    <w:rsid w:val="00AD277E"/>
    <w:rsid w:val="00AD343E"/>
    <w:rsid w:val="00AD3D31"/>
    <w:rsid w:val="00AD4267"/>
    <w:rsid w:val="00AD476A"/>
    <w:rsid w:val="00AD47AA"/>
    <w:rsid w:val="00AD4ABF"/>
    <w:rsid w:val="00AD4C67"/>
    <w:rsid w:val="00AD52D1"/>
    <w:rsid w:val="00AD54E1"/>
    <w:rsid w:val="00AD5632"/>
    <w:rsid w:val="00AD6222"/>
    <w:rsid w:val="00AD6306"/>
    <w:rsid w:val="00AD67DE"/>
    <w:rsid w:val="00AD7076"/>
    <w:rsid w:val="00AD739C"/>
    <w:rsid w:val="00AE0764"/>
    <w:rsid w:val="00AE16D1"/>
    <w:rsid w:val="00AE1BC1"/>
    <w:rsid w:val="00AE1BD1"/>
    <w:rsid w:val="00AE1DBE"/>
    <w:rsid w:val="00AE276C"/>
    <w:rsid w:val="00AE340A"/>
    <w:rsid w:val="00AE3DF4"/>
    <w:rsid w:val="00AE41D4"/>
    <w:rsid w:val="00AE44B9"/>
    <w:rsid w:val="00AE4788"/>
    <w:rsid w:val="00AE4A5B"/>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0B7B"/>
    <w:rsid w:val="00AF11B5"/>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3BE"/>
    <w:rsid w:val="00B014AD"/>
    <w:rsid w:val="00B01819"/>
    <w:rsid w:val="00B0182F"/>
    <w:rsid w:val="00B018F4"/>
    <w:rsid w:val="00B022D8"/>
    <w:rsid w:val="00B02540"/>
    <w:rsid w:val="00B02836"/>
    <w:rsid w:val="00B039AB"/>
    <w:rsid w:val="00B039E9"/>
    <w:rsid w:val="00B03B7D"/>
    <w:rsid w:val="00B04DC3"/>
    <w:rsid w:val="00B04EED"/>
    <w:rsid w:val="00B0529B"/>
    <w:rsid w:val="00B05E03"/>
    <w:rsid w:val="00B0644E"/>
    <w:rsid w:val="00B1077D"/>
    <w:rsid w:val="00B10841"/>
    <w:rsid w:val="00B10B1F"/>
    <w:rsid w:val="00B11176"/>
    <w:rsid w:val="00B11B4E"/>
    <w:rsid w:val="00B123B7"/>
    <w:rsid w:val="00B13CB1"/>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B42"/>
    <w:rsid w:val="00B2635D"/>
    <w:rsid w:val="00B26451"/>
    <w:rsid w:val="00B267F1"/>
    <w:rsid w:val="00B269E7"/>
    <w:rsid w:val="00B2725F"/>
    <w:rsid w:val="00B2779E"/>
    <w:rsid w:val="00B27998"/>
    <w:rsid w:val="00B308E1"/>
    <w:rsid w:val="00B30FEF"/>
    <w:rsid w:val="00B316BA"/>
    <w:rsid w:val="00B31D3D"/>
    <w:rsid w:val="00B32623"/>
    <w:rsid w:val="00B331DC"/>
    <w:rsid w:val="00B33BCF"/>
    <w:rsid w:val="00B3444E"/>
    <w:rsid w:val="00B35546"/>
    <w:rsid w:val="00B3556A"/>
    <w:rsid w:val="00B35594"/>
    <w:rsid w:val="00B3580D"/>
    <w:rsid w:val="00B35E2D"/>
    <w:rsid w:val="00B36B6D"/>
    <w:rsid w:val="00B3756E"/>
    <w:rsid w:val="00B401AE"/>
    <w:rsid w:val="00B402BB"/>
    <w:rsid w:val="00B414AF"/>
    <w:rsid w:val="00B41708"/>
    <w:rsid w:val="00B42626"/>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47F9D"/>
    <w:rsid w:val="00B5058C"/>
    <w:rsid w:val="00B507E9"/>
    <w:rsid w:val="00B50878"/>
    <w:rsid w:val="00B50D0F"/>
    <w:rsid w:val="00B50F95"/>
    <w:rsid w:val="00B51496"/>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5066"/>
    <w:rsid w:val="00B6668D"/>
    <w:rsid w:val="00B666B9"/>
    <w:rsid w:val="00B66A94"/>
    <w:rsid w:val="00B66F81"/>
    <w:rsid w:val="00B67145"/>
    <w:rsid w:val="00B677F1"/>
    <w:rsid w:val="00B67914"/>
    <w:rsid w:val="00B70767"/>
    <w:rsid w:val="00B707AF"/>
    <w:rsid w:val="00B70882"/>
    <w:rsid w:val="00B709B8"/>
    <w:rsid w:val="00B717DC"/>
    <w:rsid w:val="00B72D75"/>
    <w:rsid w:val="00B72F97"/>
    <w:rsid w:val="00B73165"/>
    <w:rsid w:val="00B741EF"/>
    <w:rsid w:val="00B742B8"/>
    <w:rsid w:val="00B747A2"/>
    <w:rsid w:val="00B75001"/>
    <w:rsid w:val="00B75086"/>
    <w:rsid w:val="00B7532D"/>
    <w:rsid w:val="00B7568D"/>
    <w:rsid w:val="00B75D6E"/>
    <w:rsid w:val="00B75F72"/>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50CE"/>
    <w:rsid w:val="00B862C0"/>
    <w:rsid w:val="00B863D9"/>
    <w:rsid w:val="00B864BA"/>
    <w:rsid w:val="00B86C03"/>
    <w:rsid w:val="00B86E98"/>
    <w:rsid w:val="00B90192"/>
    <w:rsid w:val="00B90A49"/>
    <w:rsid w:val="00B90B9B"/>
    <w:rsid w:val="00B90C7D"/>
    <w:rsid w:val="00B91455"/>
    <w:rsid w:val="00B9197F"/>
    <w:rsid w:val="00B919E1"/>
    <w:rsid w:val="00B92313"/>
    <w:rsid w:val="00B933BC"/>
    <w:rsid w:val="00B933E3"/>
    <w:rsid w:val="00B93791"/>
    <w:rsid w:val="00B93921"/>
    <w:rsid w:val="00B945A2"/>
    <w:rsid w:val="00B946C4"/>
    <w:rsid w:val="00B94702"/>
    <w:rsid w:val="00B947BF"/>
    <w:rsid w:val="00B94912"/>
    <w:rsid w:val="00B94EE8"/>
    <w:rsid w:val="00B95427"/>
    <w:rsid w:val="00B95B10"/>
    <w:rsid w:val="00B962AB"/>
    <w:rsid w:val="00B966B6"/>
    <w:rsid w:val="00B96717"/>
    <w:rsid w:val="00B9672D"/>
    <w:rsid w:val="00B96C66"/>
    <w:rsid w:val="00B97B6F"/>
    <w:rsid w:val="00BA05AF"/>
    <w:rsid w:val="00BA0622"/>
    <w:rsid w:val="00BA096B"/>
    <w:rsid w:val="00BA1289"/>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FF0"/>
    <w:rsid w:val="00BA58D9"/>
    <w:rsid w:val="00BA5FB5"/>
    <w:rsid w:val="00BA62FB"/>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27B"/>
    <w:rsid w:val="00BC2A7C"/>
    <w:rsid w:val="00BC31E2"/>
    <w:rsid w:val="00BC3D44"/>
    <w:rsid w:val="00BC421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9B1"/>
    <w:rsid w:val="00BD0FE8"/>
    <w:rsid w:val="00BD16D6"/>
    <w:rsid w:val="00BD1816"/>
    <w:rsid w:val="00BD1B72"/>
    <w:rsid w:val="00BD22B5"/>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F6C"/>
    <w:rsid w:val="00BE1821"/>
    <w:rsid w:val="00BE1D73"/>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94F"/>
    <w:rsid w:val="00BF1C55"/>
    <w:rsid w:val="00BF224A"/>
    <w:rsid w:val="00BF28A4"/>
    <w:rsid w:val="00BF293F"/>
    <w:rsid w:val="00BF37C5"/>
    <w:rsid w:val="00BF3AAA"/>
    <w:rsid w:val="00BF42FD"/>
    <w:rsid w:val="00BF497A"/>
    <w:rsid w:val="00BF4AC8"/>
    <w:rsid w:val="00BF5BF6"/>
    <w:rsid w:val="00BF5E37"/>
    <w:rsid w:val="00BF5FE4"/>
    <w:rsid w:val="00BF6983"/>
    <w:rsid w:val="00BF70D4"/>
    <w:rsid w:val="00BF71E4"/>
    <w:rsid w:val="00BF7831"/>
    <w:rsid w:val="00BF7B13"/>
    <w:rsid w:val="00C010A6"/>
    <w:rsid w:val="00C0163D"/>
    <w:rsid w:val="00C017CA"/>
    <w:rsid w:val="00C02152"/>
    <w:rsid w:val="00C0264E"/>
    <w:rsid w:val="00C03CE8"/>
    <w:rsid w:val="00C0494D"/>
    <w:rsid w:val="00C04AC5"/>
    <w:rsid w:val="00C0531C"/>
    <w:rsid w:val="00C053C2"/>
    <w:rsid w:val="00C05806"/>
    <w:rsid w:val="00C05FA3"/>
    <w:rsid w:val="00C06A1F"/>
    <w:rsid w:val="00C0709F"/>
    <w:rsid w:val="00C07158"/>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02"/>
    <w:rsid w:val="00C2305A"/>
    <w:rsid w:val="00C23CC9"/>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914"/>
    <w:rsid w:val="00C544CC"/>
    <w:rsid w:val="00C546E7"/>
    <w:rsid w:val="00C55114"/>
    <w:rsid w:val="00C55963"/>
    <w:rsid w:val="00C56262"/>
    <w:rsid w:val="00C57198"/>
    <w:rsid w:val="00C578CE"/>
    <w:rsid w:val="00C57A39"/>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4C8"/>
    <w:rsid w:val="00C70669"/>
    <w:rsid w:val="00C70A37"/>
    <w:rsid w:val="00C70F72"/>
    <w:rsid w:val="00C71914"/>
    <w:rsid w:val="00C7263B"/>
    <w:rsid w:val="00C727EF"/>
    <w:rsid w:val="00C72D01"/>
    <w:rsid w:val="00C72F2F"/>
    <w:rsid w:val="00C73290"/>
    <w:rsid w:val="00C736A7"/>
    <w:rsid w:val="00C74181"/>
    <w:rsid w:val="00C742F7"/>
    <w:rsid w:val="00C74636"/>
    <w:rsid w:val="00C74AF1"/>
    <w:rsid w:val="00C74E4A"/>
    <w:rsid w:val="00C752C9"/>
    <w:rsid w:val="00C759F1"/>
    <w:rsid w:val="00C7613A"/>
    <w:rsid w:val="00C761B9"/>
    <w:rsid w:val="00C77315"/>
    <w:rsid w:val="00C77AEB"/>
    <w:rsid w:val="00C77C98"/>
    <w:rsid w:val="00C80069"/>
    <w:rsid w:val="00C805DA"/>
    <w:rsid w:val="00C807A3"/>
    <w:rsid w:val="00C8096C"/>
    <w:rsid w:val="00C80A78"/>
    <w:rsid w:val="00C80B25"/>
    <w:rsid w:val="00C80F33"/>
    <w:rsid w:val="00C80FD0"/>
    <w:rsid w:val="00C8100B"/>
    <w:rsid w:val="00C81168"/>
    <w:rsid w:val="00C816BC"/>
    <w:rsid w:val="00C825DD"/>
    <w:rsid w:val="00C82DDB"/>
    <w:rsid w:val="00C83869"/>
    <w:rsid w:val="00C8458B"/>
    <w:rsid w:val="00C852AC"/>
    <w:rsid w:val="00C857F9"/>
    <w:rsid w:val="00C860BC"/>
    <w:rsid w:val="00C8614D"/>
    <w:rsid w:val="00C86543"/>
    <w:rsid w:val="00C8683F"/>
    <w:rsid w:val="00C86967"/>
    <w:rsid w:val="00C87CC8"/>
    <w:rsid w:val="00C87D19"/>
    <w:rsid w:val="00C9091D"/>
    <w:rsid w:val="00C90FA2"/>
    <w:rsid w:val="00C91207"/>
    <w:rsid w:val="00C91CA5"/>
    <w:rsid w:val="00C91D26"/>
    <w:rsid w:val="00C92267"/>
    <w:rsid w:val="00C94857"/>
    <w:rsid w:val="00C94F83"/>
    <w:rsid w:val="00C959C2"/>
    <w:rsid w:val="00C95BC5"/>
    <w:rsid w:val="00C95DEA"/>
    <w:rsid w:val="00C95FCA"/>
    <w:rsid w:val="00C9633F"/>
    <w:rsid w:val="00C974ED"/>
    <w:rsid w:val="00C976AC"/>
    <w:rsid w:val="00C97A8D"/>
    <w:rsid w:val="00CA0083"/>
    <w:rsid w:val="00CA04C0"/>
    <w:rsid w:val="00CA0837"/>
    <w:rsid w:val="00CA0BD9"/>
    <w:rsid w:val="00CA12B2"/>
    <w:rsid w:val="00CA14DD"/>
    <w:rsid w:val="00CA3079"/>
    <w:rsid w:val="00CA4064"/>
    <w:rsid w:val="00CA41D2"/>
    <w:rsid w:val="00CA4753"/>
    <w:rsid w:val="00CA4D91"/>
    <w:rsid w:val="00CA4F20"/>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6CD"/>
    <w:rsid w:val="00CB598E"/>
    <w:rsid w:val="00CB68CC"/>
    <w:rsid w:val="00CB6BB5"/>
    <w:rsid w:val="00CB6D6A"/>
    <w:rsid w:val="00CB7873"/>
    <w:rsid w:val="00CC0309"/>
    <w:rsid w:val="00CC07DB"/>
    <w:rsid w:val="00CC0A26"/>
    <w:rsid w:val="00CC0AB1"/>
    <w:rsid w:val="00CC129B"/>
    <w:rsid w:val="00CC1838"/>
    <w:rsid w:val="00CC341C"/>
    <w:rsid w:val="00CC3645"/>
    <w:rsid w:val="00CC379D"/>
    <w:rsid w:val="00CC37FC"/>
    <w:rsid w:val="00CC3B15"/>
    <w:rsid w:val="00CC3F55"/>
    <w:rsid w:val="00CC4116"/>
    <w:rsid w:val="00CC4625"/>
    <w:rsid w:val="00CC54B1"/>
    <w:rsid w:val="00CC55AE"/>
    <w:rsid w:val="00CC5932"/>
    <w:rsid w:val="00CC7253"/>
    <w:rsid w:val="00CC79A2"/>
    <w:rsid w:val="00CC7D66"/>
    <w:rsid w:val="00CD0153"/>
    <w:rsid w:val="00CD02C6"/>
    <w:rsid w:val="00CD092E"/>
    <w:rsid w:val="00CD0A75"/>
    <w:rsid w:val="00CD11DE"/>
    <w:rsid w:val="00CD143E"/>
    <w:rsid w:val="00CD1963"/>
    <w:rsid w:val="00CD19CA"/>
    <w:rsid w:val="00CD1AC2"/>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D3"/>
    <w:rsid w:val="00CE498F"/>
    <w:rsid w:val="00CE4A8C"/>
    <w:rsid w:val="00CE5579"/>
    <w:rsid w:val="00CE5B42"/>
    <w:rsid w:val="00CE5D42"/>
    <w:rsid w:val="00CE5FE1"/>
    <w:rsid w:val="00CE6803"/>
    <w:rsid w:val="00CE6809"/>
    <w:rsid w:val="00CE6D99"/>
    <w:rsid w:val="00CE7351"/>
    <w:rsid w:val="00CF0777"/>
    <w:rsid w:val="00CF0FF4"/>
    <w:rsid w:val="00CF1622"/>
    <w:rsid w:val="00CF1EB5"/>
    <w:rsid w:val="00CF26D0"/>
    <w:rsid w:val="00CF2899"/>
    <w:rsid w:val="00CF291D"/>
    <w:rsid w:val="00CF34B4"/>
    <w:rsid w:val="00CF34DB"/>
    <w:rsid w:val="00CF3CAD"/>
    <w:rsid w:val="00CF3DED"/>
    <w:rsid w:val="00CF3E28"/>
    <w:rsid w:val="00CF425F"/>
    <w:rsid w:val="00CF4635"/>
    <w:rsid w:val="00CF46ED"/>
    <w:rsid w:val="00CF5173"/>
    <w:rsid w:val="00CF51E8"/>
    <w:rsid w:val="00CF5BA3"/>
    <w:rsid w:val="00CF5E0D"/>
    <w:rsid w:val="00CF637A"/>
    <w:rsid w:val="00CF6719"/>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7CAE"/>
    <w:rsid w:val="00D104AC"/>
    <w:rsid w:val="00D10566"/>
    <w:rsid w:val="00D11C6E"/>
    <w:rsid w:val="00D11D11"/>
    <w:rsid w:val="00D12AD5"/>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B4F"/>
    <w:rsid w:val="00D25371"/>
    <w:rsid w:val="00D25F9E"/>
    <w:rsid w:val="00D26918"/>
    <w:rsid w:val="00D27015"/>
    <w:rsid w:val="00D27734"/>
    <w:rsid w:val="00D27BED"/>
    <w:rsid w:val="00D3182A"/>
    <w:rsid w:val="00D31AD6"/>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584"/>
    <w:rsid w:val="00D40A47"/>
    <w:rsid w:val="00D40BB1"/>
    <w:rsid w:val="00D40C19"/>
    <w:rsid w:val="00D41051"/>
    <w:rsid w:val="00D410F8"/>
    <w:rsid w:val="00D417AE"/>
    <w:rsid w:val="00D41B6F"/>
    <w:rsid w:val="00D446AE"/>
    <w:rsid w:val="00D455CC"/>
    <w:rsid w:val="00D457ED"/>
    <w:rsid w:val="00D468B0"/>
    <w:rsid w:val="00D46AEF"/>
    <w:rsid w:val="00D46D32"/>
    <w:rsid w:val="00D46EB7"/>
    <w:rsid w:val="00D46F56"/>
    <w:rsid w:val="00D476EB"/>
    <w:rsid w:val="00D478AA"/>
    <w:rsid w:val="00D47F55"/>
    <w:rsid w:val="00D50A23"/>
    <w:rsid w:val="00D50FBA"/>
    <w:rsid w:val="00D5134A"/>
    <w:rsid w:val="00D51372"/>
    <w:rsid w:val="00D5162F"/>
    <w:rsid w:val="00D51AD6"/>
    <w:rsid w:val="00D51C50"/>
    <w:rsid w:val="00D523B2"/>
    <w:rsid w:val="00D5266D"/>
    <w:rsid w:val="00D52BBA"/>
    <w:rsid w:val="00D52C1C"/>
    <w:rsid w:val="00D53BD6"/>
    <w:rsid w:val="00D543EE"/>
    <w:rsid w:val="00D546D9"/>
    <w:rsid w:val="00D54AEA"/>
    <w:rsid w:val="00D54E4B"/>
    <w:rsid w:val="00D550C4"/>
    <w:rsid w:val="00D55A96"/>
    <w:rsid w:val="00D56188"/>
    <w:rsid w:val="00D56796"/>
    <w:rsid w:val="00D56D40"/>
    <w:rsid w:val="00D56D85"/>
    <w:rsid w:val="00D57A84"/>
    <w:rsid w:val="00D60345"/>
    <w:rsid w:val="00D606FC"/>
    <w:rsid w:val="00D60B6B"/>
    <w:rsid w:val="00D60D72"/>
    <w:rsid w:val="00D60D80"/>
    <w:rsid w:val="00D61918"/>
    <w:rsid w:val="00D62F54"/>
    <w:rsid w:val="00D63019"/>
    <w:rsid w:val="00D631BD"/>
    <w:rsid w:val="00D6357B"/>
    <w:rsid w:val="00D64502"/>
    <w:rsid w:val="00D64812"/>
    <w:rsid w:val="00D64E31"/>
    <w:rsid w:val="00D65360"/>
    <w:rsid w:val="00D65604"/>
    <w:rsid w:val="00D656B6"/>
    <w:rsid w:val="00D65F9D"/>
    <w:rsid w:val="00D666E7"/>
    <w:rsid w:val="00D66C52"/>
    <w:rsid w:val="00D675FB"/>
    <w:rsid w:val="00D678F8"/>
    <w:rsid w:val="00D67C66"/>
    <w:rsid w:val="00D67E37"/>
    <w:rsid w:val="00D705C5"/>
    <w:rsid w:val="00D706C6"/>
    <w:rsid w:val="00D712E7"/>
    <w:rsid w:val="00D721EC"/>
    <w:rsid w:val="00D726CE"/>
    <w:rsid w:val="00D73677"/>
    <w:rsid w:val="00D73943"/>
    <w:rsid w:val="00D74912"/>
    <w:rsid w:val="00D74A6E"/>
    <w:rsid w:val="00D75805"/>
    <w:rsid w:val="00D75B50"/>
    <w:rsid w:val="00D75BE2"/>
    <w:rsid w:val="00D76480"/>
    <w:rsid w:val="00D779F7"/>
    <w:rsid w:val="00D80754"/>
    <w:rsid w:val="00D80CD9"/>
    <w:rsid w:val="00D81F77"/>
    <w:rsid w:val="00D823AA"/>
    <w:rsid w:val="00D82459"/>
    <w:rsid w:val="00D82F54"/>
    <w:rsid w:val="00D83026"/>
    <w:rsid w:val="00D83045"/>
    <w:rsid w:val="00D8314F"/>
    <w:rsid w:val="00D83354"/>
    <w:rsid w:val="00D84118"/>
    <w:rsid w:val="00D844D3"/>
    <w:rsid w:val="00D857E6"/>
    <w:rsid w:val="00D85885"/>
    <w:rsid w:val="00D8653A"/>
    <w:rsid w:val="00D871CE"/>
    <w:rsid w:val="00D87542"/>
    <w:rsid w:val="00D87D77"/>
    <w:rsid w:val="00D90174"/>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12D"/>
    <w:rsid w:val="00D95202"/>
    <w:rsid w:val="00D95458"/>
    <w:rsid w:val="00D95B44"/>
    <w:rsid w:val="00D95C20"/>
    <w:rsid w:val="00D961B5"/>
    <w:rsid w:val="00D961C7"/>
    <w:rsid w:val="00D96BFE"/>
    <w:rsid w:val="00D96F7E"/>
    <w:rsid w:val="00D9724B"/>
    <w:rsid w:val="00D9778A"/>
    <w:rsid w:val="00D979D0"/>
    <w:rsid w:val="00D97B59"/>
    <w:rsid w:val="00D97C16"/>
    <w:rsid w:val="00D97D49"/>
    <w:rsid w:val="00DA025F"/>
    <w:rsid w:val="00DA0755"/>
    <w:rsid w:val="00DA08A5"/>
    <w:rsid w:val="00DA19B5"/>
    <w:rsid w:val="00DA1C74"/>
    <w:rsid w:val="00DA2219"/>
    <w:rsid w:val="00DA23AB"/>
    <w:rsid w:val="00DA2B4B"/>
    <w:rsid w:val="00DA4512"/>
    <w:rsid w:val="00DA4D03"/>
    <w:rsid w:val="00DA4EAF"/>
    <w:rsid w:val="00DA5929"/>
    <w:rsid w:val="00DA5A16"/>
    <w:rsid w:val="00DA6949"/>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61"/>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20FE"/>
    <w:rsid w:val="00DC389B"/>
    <w:rsid w:val="00DC3904"/>
    <w:rsid w:val="00DC394C"/>
    <w:rsid w:val="00DC42A4"/>
    <w:rsid w:val="00DC42EA"/>
    <w:rsid w:val="00DC45E5"/>
    <w:rsid w:val="00DC4933"/>
    <w:rsid w:val="00DC558C"/>
    <w:rsid w:val="00DC5ED6"/>
    <w:rsid w:val="00DC6513"/>
    <w:rsid w:val="00DC693E"/>
    <w:rsid w:val="00DC7C31"/>
    <w:rsid w:val="00DD0C3F"/>
    <w:rsid w:val="00DD1F41"/>
    <w:rsid w:val="00DD26CC"/>
    <w:rsid w:val="00DD3543"/>
    <w:rsid w:val="00DD3766"/>
    <w:rsid w:val="00DD380F"/>
    <w:rsid w:val="00DD503F"/>
    <w:rsid w:val="00DD514C"/>
    <w:rsid w:val="00DD5BE3"/>
    <w:rsid w:val="00DD60E2"/>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43A8"/>
    <w:rsid w:val="00DE52B7"/>
    <w:rsid w:val="00DE59EE"/>
    <w:rsid w:val="00DE6636"/>
    <w:rsid w:val="00DE6A94"/>
    <w:rsid w:val="00DE6C5F"/>
    <w:rsid w:val="00DE70EA"/>
    <w:rsid w:val="00DF0175"/>
    <w:rsid w:val="00DF0B89"/>
    <w:rsid w:val="00DF0CFA"/>
    <w:rsid w:val="00DF131B"/>
    <w:rsid w:val="00DF1325"/>
    <w:rsid w:val="00DF152E"/>
    <w:rsid w:val="00DF164A"/>
    <w:rsid w:val="00DF2527"/>
    <w:rsid w:val="00DF2808"/>
    <w:rsid w:val="00DF2924"/>
    <w:rsid w:val="00DF299E"/>
    <w:rsid w:val="00DF2BC6"/>
    <w:rsid w:val="00DF3044"/>
    <w:rsid w:val="00DF353C"/>
    <w:rsid w:val="00DF3DF8"/>
    <w:rsid w:val="00DF4216"/>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2A3C"/>
    <w:rsid w:val="00E02F70"/>
    <w:rsid w:val="00E032F6"/>
    <w:rsid w:val="00E03E5D"/>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7B2"/>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AFC"/>
    <w:rsid w:val="00E20B50"/>
    <w:rsid w:val="00E20B5E"/>
    <w:rsid w:val="00E20F69"/>
    <w:rsid w:val="00E218E5"/>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781"/>
    <w:rsid w:val="00E31FB7"/>
    <w:rsid w:val="00E32363"/>
    <w:rsid w:val="00E32488"/>
    <w:rsid w:val="00E327E4"/>
    <w:rsid w:val="00E328FF"/>
    <w:rsid w:val="00E32E77"/>
    <w:rsid w:val="00E33575"/>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C4"/>
    <w:rsid w:val="00E42698"/>
    <w:rsid w:val="00E4274A"/>
    <w:rsid w:val="00E433FB"/>
    <w:rsid w:val="00E43B12"/>
    <w:rsid w:val="00E43E66"/>
    <w:rsid w:val="00E443AB"/>
    <w:rsid w:val="00E444BC"/>
    <w:rsid w:val="00E4510E"/>
    <w:rsid w:val="00E45294"/>
    <w:rsid w:val="00E45D97"/>
    <w:rsid w:val="00E468F7"/>
    <w:rsid w:val="00E46906"/>
    <w:rsid w:val="00E46EA3"/>
    <w:rsid w:val="00E47D3D"/>
    <w:rsid w:val="00E50223"/>
    <w:rsid w:val="00E5059B"/>
    <w:rsid w:val="00E509F8"/>
    <w:rsid w:val="00E50F61"/>
    <w:rsid w:val="00E51040"/>
    <w:rsid w:val="00E51502"/>
    <w:rsid w:val="00E51C1B"/>
    <w:rsid w:val="00E52FD1"/>
    <w:rsid w:val="00E52FDB"/>
    <w:rsid w:val="00E5332C"/>
    <w:rsid w:val="00E53353"/>
    <w:rsid w:val="00E535A6"/>
    <w:rsid w:val="00E53C45"/>
    <w:rsid w:val="00E53CE0"/>
    <w:rsid w:val="00E53DA7"/>
    <w:rsid w:val="00E540FC"/>
    <w:rsid w:val="00E541C3"/>
    <w:rsid w:val="00E54C11"/>
    <w:rsid w:val="00E54E2F"/>
    <w:rsid w:val="00E55DB0"/>
    <w:rsid w:val="00E56E3F"/>
    <w:rsid w:val="00E5703B"/>
    <w:rsid w:val="00E577EC"/>
    <w:rsid w:val="00E57C4D"/>
    <w:rsid w:val="00E602BD"/>
    <w:rsid w:val="00E60783"/>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12A0"/>
    <w:rsid w:val="00E712F8"/>
    <w:rsid w:val="00E71416"/>
    <w:rsid w:val="00E7174D"/>
    <w:rsid w:val="00E72B05"/>
    <w:rsid w:val="00E72E0E"/>
    <w:rsid w:val="00E72FE7"/>
    <w:rsid w:val="00E73D0E"/>
    <w:rsid w:val="00E74A39"/>
    <w:rsid w:val="00E75609"/>
    <w:rsid w:val="00E75790"/>
    <w:rsid w:val="00E75BCD"/>
    <w:rsid w:val="00E76031"/>
    <w:rsid w:val="00E76714"/>
    <w:rsid w:val="00E7709D"/>
    <w:rsid w:val="00E80437"/>
    <w:rsid w:val="00E80EE6"/>
    <w:rsid w:val="00E81031"/>
    <w:rsid w:val="00E8103F"/>
    <w:rsid w:val="00E81525"/>
    <w:rsid w:val="00E8184C"/>
    <w:rsid w:val="00E81B55"/>
    <w:rsid w:val="00E82CEF"/>
    <w:rsid w:val="00E83A79"/>
    <w:rsid w:val="00E83B1E"/>
    <w:rsid w:val="00E83D05"/>
    <w:rsid w:val="00E83DC4"/>
    <w:rsid w:val="00E83DCE"/>
    <w:rsid w:val="00E842A8"/>
    <w:rsid w:val="00E84360"/>
    <w:rsid w:val="00E847B3"/>
    <w:rsid w:val="00E84E89"/>
    <w:rsid w:val="00E86804"/>
    <w:rsid w:val="00E86871"/>
    <w:rsid w:val="00E8691F"/>
    <w:rsid w:val="00E870BF"/>
    <w:rsid w:val="00E871BC"/>
    <w:rsid w:val="00E87A23"/>
    <w:rsid w:val="00E90229"/>
    <w:rsid w:val="00E90ABA"/>
    <w:rsid w:val="00E90ABD"/>
    <w:rsid w:val="00E91899"/>
    <w:rsid w:val="00E91A6F"/>
    <w:rsid w:val="00E92268"/>
    <w:rsid w:val="00E9246B"/>
    <w:rsid w:val="00E92604"/>
    <w:rsid w:val="00E927A2"/>
    <w:rsid w:val="00E933E7"/>
    <w:rsid w:val="00E936C2"/>
    <w:rsid w:val="00E93B8A"/>
    <w:rsid w:val="00E942AE"/>
    <w:rsid w:val="00E94469"/>
    <w:rsid w:val="00E949C6"/>
    <w:rsid w:val="00E95DE1"/>
    <w:rsid w:val="00E96274"/>
    <w:rsid w:val="00E96D36"/>
    <w:rsid w:val="00E974B7"/>
    <w:rsid w:val="00E97DD3"/>
    <w:rsid w:val="00EA00A6"/>
    <w:rsid w:val="00EA1134"/>
    <w:rsid w:val="00EA1192"/>
    <w:rsid w:val="00EA1489"/>
    <w:rsid w:val="00EA148E"/>
    <w:rsid w:val="00EA151C"/>
    <w:rsid w:val="00EA1A6D"/>
    <w:rsid w:val="00EA21DA"/>
    <w:rsid w:val="00EA26C2"/>
    <w:rsid w:val="00EA28D1"/>
    <w:rsid w:val="00EA335A"/>
    <w:rsid w:val="00EA3D63"/>
    <w:rsid w:val="00EA3E05"/>
    <w:rsid w:val="00EA3EB1"/>
    <w:rsid w:val="00EA4DBA"/>
    <w:rsid w:val="00EA4F3D"/>
    <w:rsid w:val="00EA55C1"/>
    <w:rsid w:val="00EA5AC0"/>
    <w:rsid w:val="00EA61F0"/>
    <w:rsid w:val="00EA6854"/>
    <w:rsid w:val="00EA7391"/>
    <w:rsid w:val="00EA7C1F"/>
    <w:rsid w:val="00EB0265"/>
    <w:rsid w:val="00EB09C3"/>
    <w:rsid w:val="00EB0AA6"/>
    <w:rsid w:val="00EB0DC5"/>
    <w:rsid w:val="00EB1273"/>
    <w:rsid w:val="00EB1C22"/>
    <w:rsid w:val="00EB1ED2"/>
    <w:rsid w:val="00EB223C"/>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3CB"/>
    <w:rsid w:val="00EC1828"/>
    <w:rsid w:val="00EC1B2E"/>
    <w:rsid w:val="00EC2514"/>
    <w:rsid w:val="00EC287C"/>
    <w:rsid w:val="00EC2AB4"/>
    <w:rsid w:val="00EC2B87"/>
    <w:rsid w:val="00EC3089"/>
    <w:rsid w:val="00EC3608"/>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A44"/>
    <w:rsid w:val="00EE0BC0"/>
    <w:rsid w:val="00EE11C7"/>
    <w:rsid w:val="00EE123E"/>
    <w:rsid w:val="00EE298D"/>
    <w:rsid w:val="00EE2B5D"/>
    <w:rsid w:val="00EE2BB3"/>
    <w:rsid w:val="00EE37A3"/>
    <w:rsid w:val="00EE3A7F"/>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B49"/>
    <w:rsid w:val="00EF45CF"/>
    <w:rsid w:val="00EF4B52"/>
    <w:rsid w:val="00EF5517"/>
    <w:rsid w:val="00EF5CDA"/>
    <w:rsid w:val="00EF6CDF"/>
    <w:rsid w:val="00EF6DC4"/>
    <w:rsid w:val="00EF70BA"/>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2DFE"/>
    <w:rsid w:val="00F03360"/>
    <w:rsid w:val="00F03379"/>
    <w:rsid w:val="00F03425"/>
    <w:rsid w:val="00F0345E"/>
    <w:rsid w:val="00F03FC4"/>
    <w:rsid w:val="00F04065"/>
    <w:rsid w:val="00F04BF2"/>
    <w:rsid w:val="00F04C67"/>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F5B"/>
    <w:rsid w:val="00F15FE6"/>
    <w:rsid w:val="00F16210"/>
    <w:rsid w:val="00F164D5"/>
    <w:rsid w:val="00F16C06"/>
    <w:rsid w:val="00F1792F"/>
    <w:rsid w:val="00F17A56"/>
    <w:rsid w:val="00F17FCF"/>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7CE"/>
    <w:rsid w:val="00F332ED"/>
    <w:rsid w:val="00F33552"/>
    <w:rsid w:val="00F335AB"/>
    <w:rsid w:val="00F33C8D"/>
    <w:rsid w:val="00F34371"/>
    <w:rsid w:val="00F348D1"/>
    <w:rsid w:val="00F35955"/>
    <w:rsid w:val="00F35EA4"/>
    <w:rsid w:val="00F3669D"/>
    <w:rsid w:val="00F36C33"/>
    <w:rsid w:val="00F37660"/>
    <w:rsid w:val="00F378C1"/>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2456"/>
    <w:rsid w:val="00F5281E"/>
    <w:rsid w:val="00F531AA"/>
    <w:rsid w:val="00F536B7"/>
    <w:rsid w:val="00F537AD"/>
    <w:rsid w:val="00F53BDD"/>
    <w:rsid w:val="00F53FEE"/>
    <w:rsid w:val="00F549B3"/>
    <w:rsid w:val="00F54DAB"/>
    <w:rsid w:val="00F553B5"/>
    <w:rsid w:val="00F55CC6"/>
    <w:rsid w:val="00F55CDC"/>
    <w:rsid w:val="00F56161"/>
    <w:rsid w:val="00F561CC"/>
    <w:rsid w:val="00F563CD"/>
    <w:rsid w:val="00F56862"/>
    <w:rsid w:val="00F56FE5"/>
    <w:rsid w:val="00F575AF"/>
    <w:rsid w:val="00F57925"/>
    <w:rsid w:val="00F57A83"/>
    <w:rsid w:val="00F604F4"/>
    <w:rsid w:val="00F60AFA"/>
    <w:rsid w:val="00F61098"/>
    <w:rsid w:val="00F619AB"/>
    <w:rsid w:val="00F62588"/>
    <w:rsid w:val="00F627EB"/>
    <w:rsid w:val="00F629BF"/>
    <w:rsid w:val="00F633D8"/>
    <w:rsid w:val="00F6431B"/>
    <w:rsid w:val="00F64B3B"/>
    <w:rsid w:val="00F64BF7"/>
    <w:rsid w:val="00F64C76"/>
    <w:rsid w:val="00F64CCC"/>
    <w:rsid w:val="00F64ED6"/>
    <w:rsid w:val="00F650D5"/>
    <w:rsid w:val="00F65747"/>
    <w:rsid w:val="00F659C1"/>
    <w:rsid w:val="00F65AD5"/>
    <w:rsid w:val="00F65F15"/>
    <w:rsid w:val="00F66072"/>
    <w:rsid w:val="00F660F7"/>
    <w:rsid w:val="00F661DF"/>
    <w:rsid w:val="00F6638A"/>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F4"/>
    <w:rsid w:val="00F74887"/>
    <w:rsid w:val="00F74A01"/>
    <w:rsid w:val="00F74AA8"/>
    <w:rsid w:val="00F74B25"/>
    <w:rsid w:val="00F74F89"/>
    <w:rsid w:val="00F75A10"/>
    <w:rsid w:val="00F75D9F"/>
    <w:rsid w:val="00F76063"/>
    <w:rsid w:val="00F76490"/>
    <w:rsid w:val="00F76D11"/>
    <w:rsid w:val="00F77276"/>
    <w:rsid w:val="00F77A8D"/>
    <w:rsid w:val="00F77D27"/>
    <w:rsid w:val="00F77E98"/>
    <w:rsid w:val="00F80013"/>
    <w:rsid w:val="00F8095A"/>
    <w:rsid w:val="00F80E7E"/>
    <w:rsid w:val="00F81308"/>
    <w:rsid w:val="00F8143C"/>
    <w:rsid w:val="00F81441"/>
    <w:rsid w:val="00F81476"/>
    <w:rsid w:val="00F81681"/>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C16"/>
    <w:rsid w:val="00F94D3F"/>
    <w:rsid w:val="00F94EB4"/>
    <w:rsid w:val="00F9591A"/>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B0515"/>
    <w:rsid w:val="00FB0EE9"/>
    <w:rsid w:val="00FB0EFB"/>
    <w:rsid w:val="00FB0F8A"/>
    <w:rsid w:val="00FB1300"/>
    <w:rsid w:val="00FB19BF"/>
    <w:rsid w:val="00FB20F3"/>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2683"/>
    <w:rsid w:val="00FC2810"/>
    <w:rsid w:val="00FC299F"/>
    <w:rsid w:val="00FC3213"/>
    <w:rsid w:val="00FC3C6C"/>
    <w:rsid w:val="00FC48C6"/>
    <w:rsid w:val="00FC4A91"/>
    <w:rsid w:val="00FC4E0B"/>
    <w:rsid w:val="00FC6141"/>
    <w:rsid w:val="00FC623A"/>
    <w:rsid w:val="00FC646D"/>
    <w:rsid w:val="00FC64C9"/>
    <w:rsid w:val="00FC65E5"/>
    <w:rsid w:val="00FC6C78"/>
    <w:rsid w:val="00FC6CEF"/>
    <w:rsid w:val="00FC6E1D"/>
    <w:rsid w:val="00FC740E"/>
    <w:rsid w:val="00FD01D3"/>
    <w:rsid w:val="00FD0801"/>
    <w:rsid w:val="00FD0D17"/>
    <w:rsid w:val="00FD1AA4"/>
    <w:rsid w:val="00FD1BD4"/>
    <w:rsid w:val="00FD1EA8"/>
    <w:rsid w:val="00FD2DBC"/>
    <w:rsid w:val="00FD2FA7"/>
    <w:rsid w:val="00FD3133"/>
    <w:rsid w:val="00FD3B87"/>
    <w:rsid w:val="00FD4B79"/>
    <w:rsid w:val="00FD5465"/>
    <w:rsid w:val="00FD58EF"/>
    <w:rsid w:val="00FD5BC9"/>
    <w:rsid w:val="00FD6110"/>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11"/>
    <w:rsid w:val="00FE5D99"/>
    <w:rsid w:val="00FE5E25"/>
    <w:rsid w:val="00FE6AE8"/>
    <w:rsid w:val="00FE70D5"/>
    <w:rsid w:val="00FE7127"/>
    <w:rsid w:val="00FF041F"/>
    <w:rsid w:val="00FF0C67"/>
    <w:rsid w:val="00FF0E6A"/>
    <w:rsid w:val="00FF0F69"/>
    <w:rsid w:val="00FF1623"/>
    <w:rsid w:val="00FF16F4"/>
    <w:rsid w:val="00FF21EF"/>
    <w:rsid w:val="00FF2A34"/>
    <w:rsid w:val="00FF364B"/>
    <w:rsid w:val="00FF4A4D"/>
    <w:rsid w:val="00FF5813"/>
    <w:rsid w:val="00FF5E54"/>
    <w:rsid w:val="00FF5E85"/>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nhideWhenUsed/>
    <w:rsid w:val="000501A4"/>
    <w:pPr>
      <w:tabs>
        <w:tab w:val="center" w:pos="4153"/>
        <w:tab w:val="right" w:pos="8306"/>
      </w:tabs>
      <w:spacing w:line="240" w:lineRule="auto"/>
    </w:pPr>
  </w:style>
  <w:style w:type="character" w:customStyle="1" w:styleId="HeaderChar">
    <w:name w:val="Header Char"/>
    <w:basedOn w:val="DefaultParagraphFont"/>
    <w:link w:val="Header"/>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aliases w:val="Char תו"/>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4">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916920"/>
    <w:pPr>
      <w:spacing w:before="120" w:after="240" w:line="260" w:lineRule="exact"/>
      <w:ind w:left="0" w:firstLine="0"/>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43F8A"/>
  </w:style>
  <w:style w:type="character" w:customStyle="1" w:styleId="71Char1">
    <w:name w:val="71ג הזחה שנייה ריק Char"/>
    <w:basedOn w:val="BodyTextIndentChar"/>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43F8A"/>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Normal"/>
    <w:qFormat/>
    <w:rsid w:val="00AD3D31"/>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1">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5F1C34"/>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6">
    <w:name w:val="71ג הזחה בתוך קוביה"/>
    <w:basedOn w:val="71f4"/>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5">
    <w:name w:val="71ג מספרים בתוך קוביה"/>
    <w:basedOn w:val="716"/>
    <w:rsid w:val="00E12FBA"/>
  </w:style>
  <w:style w:type="paragraph" w:customStyle="1" w:styleId="7110">
    <w:name w:val="71ג אותיות בתוך קוביה 1"/>
    <w:basedOn w:val="71f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uiPriority w:val="99"/>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8">
    <w:name w:val="71ג כוכבית בתוך קוביה"/>
    <w:basedOn w:val="71f4"/>
    <w:qFormat/>
    <w:rsid w:val="001F0DE8"/>
    <w:pPr>
      <w:jc w:val="center"/>
    </w:pPr>
    <w:rPr>
      <w:rFonts w:ascii="Segoe UI Symbol" w:hAnsi="Segoe UI Symbol" w:cs="Segoe UI Symbol"/>
    </w:rPr>
  </w:style>
  <w:style w:type="paragraph" w:customStyle="1" w:styleId="717">
    <w:name w:val="71ג הזחה אותיות"/>
    <w:basedOn w:val="ListParagraph"/>
    <w:qFormat/>
    <w:rsid w:val="00A1634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9"/>
    <w:qFormat/>
    <w:rsid w:val="00771BEC"/>
    <w:pPr>
      <w:spacing w:before="120"/>
    </w:pPr>
  </w:style>
  <w:style w:type="paragraph" w:customStyle="1" w:styleId="715">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9">
    <w:name w:val="71ג כותרת סיכום"/>
    <w:basedOn w:val="100"/>
    <w:qFormat/>
    <w:rsid w:val="00131349"/>
    <w:pPr>
      <w:spacing w:after="180" w:line="260" w:lineRule="exact"/>
    </w:pPr>
    <w:rPr>
      <w:b/>
      <w:bCs/>
      <w:color w:val="00305F"/>
      <w:sz w:val="32"/>
      <w:szCs w:val="32"/>
    </w:rPr>
  </w:style>
  <w:style w:type="paragraph" w:customStyle="1" w:styleId="71fa">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a"/>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FootnoteTextChar"/>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b">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b"/>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c">
    <w:name w:val="71ג כותרת לבנה בתוך תבנית אדומה בתקציר"/>
    <w:basedOn w:val="af5"/>
    <w:link w:val="71Char9"/>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c"/>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d">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d"/>
    <w:rsid w:val="00973E62"/>
    <w:rPr>
      <w:rFonts w:ascii="Tahoma" w:hAnsi="Tahoma" w:cs="Tahoma"/>
      <w:color w:val="0000FF"/>
      <w:sz w:val="14"/>
      <w:szCs w:val="14"/>
      <w:u w:val="single"/>
    </w:rPr>
  </w:style>
  <w:style w:type="paragraph" w:customStyle="1" w:styleId="71fe">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e"/>
    <w:rsid w:val="00BE57E3"/>
    <w:rPr>
      <w:rFonts w:ascii="Tahoma" w:hAnsi="Tahoma" w:cs="Tahoma"/>
      <w:color w:val="0D0D0D" w:themeColor="text1" w:themeTint="F2"/>
      <w:sz w:val="18"/>
      <w:szCs w:val="18"/>
      <w:shd w:val="clear" w:color="auto" w:fill="EDF1FA"/>
    </w:rPr>
  </w:style>
  <w:style w:type="paragraph" w:customStyle="1" w:styleId="71ff">
    <w:name w:val="71ג כותרת טקסט רץ מודגשת"/>
    <w:basedOn w:val="7190"/>
    <w:link w:val="71Charc"/>
    <w:qFormat/>
    <w:rsid w:val="00CA12B2"/>
    <w:rPr>
      <w:b/>
      <w:bCs/>
    </w:rPr>
  </w:style>
  <w:style w:type="paragraph" w:customStyle="1" w:styleId="7170">
    <w:name w:val="71ג כותרת 7 טקסט מודגש"/>
    <w:basedOn w:val="71ff"/>
    <w:link w:val="717Char"/>
    <w:qFormat/>
    <w:rsid w:val="008F39A8"/>
    <w:pPr>
      <w:bidi w:val="0"/>
      <w:jc w:val="left"/>
    </w:pPr>
  </w:style>
  <w:style w:type="character" w:customStyle="1" w:styleId="71Charc">
    <w:name w:val="71ג כותרת טקסט רץ מודגשת Char"/>
    <w:basedOn w:val="719Char"/>
    <w:link w:val="71ff"/>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7">
    <w:name w:val="נבנצאל"/>
    <w:basedOn w:val="Normal"/>
    <w:next w:val="Normal"/>
    <w:link w:val="af8"/>
    <w:uiPriority w:val="99"/>
    <w:rsid w:val="00A6060D"/>
    <w:pPr>
      <w:ind w:left="-567"/>
    </w:pPr>
    <w:rPr>
      <w:szCs w:val="20"/>
    </w:rPr>
  </w:style>
  <w:style w:type="character" w:customStyle="1" w:styleId="af8">
    <w:name w:val="נבנצאל תו"/>
    <w:basedOn w:val="DefaultParagraphFont"/>
    <w:link w:val="af7"/>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c"/>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0">
    <w:name w:val="71ג מקרא+הערות לתרשים/לוח/תמונה כוכבית"/>
    <w:basedOn w:val="71c"/>
    <w:qFormat/>
    <w:rsid w:val="00882EB6"/>
    <w:pPr>
      <w:spacing w:after="180"/>
    </w:pPr>
  </w:style>
  <w:style w:type="paragraph" w:styleId="Title">
    <w:name w:val="Title"/>
    <w:basedOn w:val="Normal"/>
    <w:link w:val="TitleChar"/>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Normal"/>
    <w:uiPriority w:val="99"/>
    <w:rsid w:val="00C91207"/>
    <w:rPr>
      <w:rFonts w:cs="Times New Roman"/>
      <w:sz w:val="24"/>
    </w:rPr>
  </w:style>
  <w:style w:type="paragraph" w:customStyle="1" w:styleId="7121">
    <w:name w:val="71ג אותיות רשימה כניסה 2"/>
    <w:basedOn w:val="715"/>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8">
    <w:name w:val="71ג מספר בתוך סוגריים מוזח"/>
    <w:basedOn w:val="714"/>
    <w:qFormat/>
    <w:rsid w:val="00EC13CB"/>
    <w:pPr>
      <w:numPr>
        <w:ilvl w:val="2"/>
        <w:numId w:val="7"/>
      </w:numPr>
      <w:ind w:left="397"/>
    </w:pPr>
  </w:style>
  <w:style w:type="paragraph" w:customStyle="1" w:styleId="7160">
    <w:name w:val="71ג כותרת 6 עם אותיות"/>
    <w:basedOn w:val="717"/>
    <w:qFormat/>
    <w:rsid w:val="00750D7D"/>
    <w:pPr>
      <w:ind w:left="794" w:hanging="397"/>
    </w:pPr>
    <w:rPr>
      <w:color w:val="00305F"/>
      <w:szCs w:val="24"/>
    </w:rPr>
  </w:style>
  <w:style w:type="paragraph" w:customStyle="1" w:styleId="71ff1">
    <w:name w:val="71ג כותרת אחרי אות צבע לא מודגש"/>
    <w:basedOn w:val="717"/>
    <w:qFormat/>
    <w:rsid w:val="008E65C3"/>
    <w:pPr>
      <w:ind w:left="794" w:hanging="397"/>
    </w:pPr>
    <w:rPr>
      <w:color w:val="00305F"/>
    </w:rPr>
  </w:style>
  <w:style w:type="paragraph" w:customStyle="1" w:styleId="71ff2">
    <w:name w:val="71ג קוביה כחולה  לאחר מספר בסוגריים"/>
    <w:basedOn w:val="71f2"/>
    <w:qFormat/>
    <w:rsid w:val="006432EA"/>
    <w:pPr>
      <w:ind w:left="1361"/>
    </w:pPr>
  </w:style>
  <w:style w:type="paragraph" w:customStyle="1" w:styleId="71ff3">
    <w:name w:val="71ג כותרת סעיף כחול לא מודגש"/>
    <w:basedOn w:val="717"/>
    <w:qFormat/>
    <w:rsid w:val="00B73165"/>
    <w:pPr>
      <w:ind w:left="794" w:hanging="397"/>
    </w:pPr>
    <w:rPr>
      <w:color w:val="00305F"/>
    </w:rPr>
  </w:style>
  <w:style w:type="paragraph" w:customStyle="1" w:styleId="71ff4">
    <w:name w:val="71ג כותרת סעיף כחול לא מודגש ב"/>
    <w:basedOn w:val="71ff3"/>
    <w:qFormat/>
    <w:rsid w:val="00B73165"/>
  </w:style>
  <w:style w:type="paragraph" w:customStyle="1" w:styleId="7112">
    <w:name w:val="71ג כותרת 12 כחולה בולד עם אות"/>
    <w:basedOn w:val="71512"/>
    <w:link w:val="7112Char"/>
    <w:qFormat/>
    <w:rsid w:val="003818F7"/>
    <w:pPr>
      <w:numPr>
        <w:numId w:val="19"/>
      </w:numPr>
      <w:ind w:left="397" w:hanging="397"/>
    </w:pPr>
  </w:style>
  <w:style w:type="paragraph" w:customStyle="1" w:styleId="7114">
    <w:name w:val="71ג קוביה חדשה הזחה 1"/>
    <w:basedOn w:val="71e"/>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5">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4"/>
    <w:link w:val="7114"/>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ff6">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5F1C34"/>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5"/>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6"/>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QuoteChar"/>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QuoteChar">
    <w:name w:val="Quote Char"/>
    <w:basedOn w:val="DefaultParagraphFont"/>
    <w:link w:val="Quote"/>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20"/>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IntenseQuoteChar"/>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table" w:customStyle="1" w:styleId="1f5">
    <w:name w:val="סגנון1"/>
    <w:basedOn w:val="TableNormal"/>
    <w:uiPriority w:val="99"/>
    <w:rsid w:val="00E933E7"/>
    <w:pPr>
      <w:spacing w:after="0" w:line="240" w:lineRule="auto"/>
      <w:jc w:val="left"/>
    </w:pPr>
    <w:tblPr/>
    <w:tcPr>
      <w:shd w:val="clear" w:color="auto" w:fill="auto"/>
    </w:tcPr>
    <w:tblStylePr w:type="firstRow">
      <w:rPr>
        <w:bCs/>
        <w:color w:val="FFFFFF" w:themeColor="background1"/>
      </w:rPr>
      <w:tblPr/>
      <w:tcPr>
        <w:tcBorders>
          <w:top w:val="nil"/>
          <w:left w:val="nil"/>
          <w:bottom w:val="nil"/>
          <w:right w:val="nil"/>
          <w:insideH w:val="nil"/>
          <w:insideV w:val="nil"/>
        </w:tcBorders>
        <w:shd w:val="clear" w:color="auto" w:fill="548DD4" w:themeFill="text2" w:themeFillTint="99"/>
      </w:tcPr>
    </w:tblStylePr>
  </w:style>
  <w:style w:type="paragraph" w:customStyle="1" w:styleId="af9">
    <w:name w:val="הערות שוליים"/>
    <w:basedOn w:val="FootnoteText"/>
    <w:qFormat/>
    <w:rsid w:val="00E933E7"/>
    <w:pPr>
      <w:spacing w:after="60" w:line="312" w:lineRule="auto"/>
      <w:ind w:left="397" w:hanging="397"/>
    </w:pPr>
    <w:rPr>
      <w:rFonts w:ascii="Tahoma" w:hAnsi="Tahoma" w:cs="Tahoma"/>
      <w:sz w:val="16"/>
      <w:szCs w:val="16"/>
    </w:rPr>
  </w:style>
  <w:style w:type="paragraph" w:customStyle="1" w:styleId="afa">
    <w:name w:val="אפיזה טקסט"/>
    <w:basedOn w:val="Normal"/>
    <w:link w:val="afb"/>
    <w:qFormat/>
    <w:rsid w:val="00E933E7"/>
    <w:pPr>
      <w:spacing w:before="120" w:after="120" w:line="360" w:lineRule="auto"/>
    </w:pPr>
    <w:rPr>
      <w:rFonts w:ascii="Arial" w:eastAsia="Calibri" w:hAnsi="Arial" w:cs="Arial"/>
      <w:szCs w:val="22"/>
    </w:rPr>
  </w:style>
  <w:style w:type="character" w:customStyle="1" w:styleId="afb">
    <w:name w:val="אפיזה טקסט תו"/>
    <w:basedOn w:val="DefaultParagraphFont"/>
    <w:link w:val="afa"/>
    <w:rsid w:val="00E933E7"/>
    <w:rPr>
      <w:rFonts w:ascii="Arial" w:eastAsia="Calibri" w:hAnsi="Arial" w:cs="Arial"/>
      <w:szCs w:val="22"/>
    </w:rPr>
  </w:style>
  <w:style w:type="paragraph" w:customStyle="1" w:styleId="300">
    <w:name w:val="כותרת 3_0"/>
    <w:basedOn w:val="Normal"/>
    <w:next w:val="Normal"/>
    <w:rsid w:val="00E933E7"/>
    <w:pPr>
      <w:widowControl w:val="0"/>
      <w:spacing w:before="100" w:beforeAutospacing="1" w:line="288" w:lineRule="auto"/>
      <w:jc w:val="left"/>
    </w:pPr>
    <w:rPr>
      <w:rFonts w:eastAsia="Times New Roman"/>
      <w:b/>
      <w:bCs/>
      <w:sz w:val="24"/>
      <w:szCs w:val="28"/>
      <w:u w:val="single"/>
      <w:lang w:eastAsia="he-IL"/>
    </w:rPr>
  </w:style>
  <w:style w:type="paragraph" w:styleId="DocumentMap">
    <w:name w:val="Document Map"/>
    <w:basedOn w:val="Normal"/>
    <w:link w:val="DocumentMapChar"/>
    <w:uiPriority w:val="99"/>
    <w:semiHidden/>
    <w:unhideWhenUsed/>
    <w:rsid w:val="00E933E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33E7"/>
    <w:rPr>
      <w:rFonts w:ascii="Tahoma" w:hAnsi="Tahoma" w:cs="Tahoma"/>
      <w:sz w:val="16"/>
      <w:szCs w:val="16"/>
    </w:rPr>
  </w:style>
  <w:style w:type="paragraph" w:customStyle="1" w:styleId="101">
    <w:name w:val="כותרת 1_0"/>
    <w:basedOn w:val="Normal"/>
    <w:next w:val="Normal"/>
    <w:rsid w:val="00E933E7"/>
    <w:pPr>
      <w:widowControl w:val="0"/>
      <w:spacing w:before="240" w:after="480" w:line="288" w:lineRule="auto"/>
      <w:jc w:val="center"/>
    </w:pPr>
    <w:rPr>
      <w:rFonts w:eastAsia="Times New Roman"/>
      <w:b/>
      <w:bCs/>
      <w:sz w:val="32"/>
      <w:szCs w:val="36"/>
      <w:u w:val="single"/>
      <w:lang w:eastAsia="he-IL"/>
    </w:rPr>
  </w:style>
  <w:style w:type="character" w:customStyle="1" w:styleId="srexample">
    <w:name w:val="sr_example"/>
    <w:basedOn w:val="DefaultParagraphFont"/>
    <w:rsid w:val="00E933E7"/>
  </w:style>
  <w:style w:type="paragraph" w:customStyle="1" w:styleId="04xlpa">
    <w:name w:val="_04xlpa"/>
    <w:basedOn w:val="Normal"/>
    <w:rsid w:val="00E933E7"/>
    <w:pPr>
      <w:bidi w:val="0"/>
      <w:spacing w:before="100" w:beforeAutospacing="1" w:after="100" w:afterAutospacing="1" w:line="240" w:lineRule="auto"/>
      <w:jc w:val="left"/>
    </w:pPr>
    <w:rPr>
      <w:rFonts w:eastAsia="Times New Roman" w:cs="Times New Roman"/>
      <w:sz w:val="24"/>
    </w:rPr>
  </w:style>
  <w:style w:type="character" w:customStyle="1" w:styleId="apple-tab-span">
    <w:name w:val="apple-tab-span"/>
    <w:rsid w:val="00E933E7"/>
  </w:style>
  <w:style w:type="character" w:customStyle="1" w:styleId="oecd-shared-footercopyright-first">
    <w:name w:val="oecd-shared-footer__copyright-first"/>
    <w:basedOn w:val="DefaultParagraphFont"/>
    <w:rsid w:val="00E933E7"/>
  </w:style>
  <w:style w:type="character" w:customStyle="1" w:styleId="oecd-shared-footercopyright-second">
    <w:name w:val="oecd-shared-footer__copyright-second"/>
    <w:basedOn w:val="DefaultParagraphFont"/>
    <w:rsid w:val="00E9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14.png"/><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9.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2.pn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header" Target="header7.xml"/><Relationship Id="rId35" Type="http://schemas.openxmlformats.org/officeDocument/2006/relationships/customXml" Target="../customXml/item4.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3031B2F7-EB22-4332-82C7-6A6099F715FB}"/>
</file>

<file path=customXml/itemProps3.xml><?xml version="1.0" encoding="utf-8"?>
<ds:datastoreItem xmlns:ds="http://schemas.openxmlformats.org/officeDocument/2006/customXml" ds:itemID="{F33D7E27-691F-4C2D-A27B-59EE113173C6}"/>
</file>

<file path=customXml/itemProps4.xml><?xml version="1.0" encoding="utf-8"?>
<ds:datastoreItem xmlns:ds="http://schemas.openxmlformats.org/officeDocument/2006/customXml" ds:itemID="{5389F22E-FAC1-418D-93D8-F49A2E08E824}"/>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8</TotalTime>
  <Pages>12</Pages>
  <Words>2269</Words>
  <Characters>11346</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6</cp:revision>
  <cp:lastPrinted>2021-04-25T09:28:00Z</cp:lastPrinted>
  <dcterms:created xsi:type="dcterms:W3CDTF">2021-04-23T04:56:00Z</dcterms:created>
  <dcterms:modified xsi:type="dcterms:W3CDTF">2021-04-25T09:29:00Z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