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3775048"/>
    <w:bookmarkEnd w:id="0"/>
    <w:p w14:paraId="1815C0C8" w14:textId="116D82E1" w:rsidR="008B2E28" w:rsidRDefault="009D10F3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anchorId="4AB4C1EF" wp14:editId="70C82713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0" b="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rgbClr val="0D0D0D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BE4C7" id="Straight Connector 618" o:spid="_x0000_s1026" style="position:absolute;left:0;text-align:left;flip:x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5pt,-19.2pt" to="482.8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"/>
            </w:pict>
          </mc:Fallback>
        </mc:AlternateContent>
      </w:r>
      <w:r w:rsidR="003C32FE">
        <w:rPr>
          <w:rFonts w:ascii="Tahoma" w:hAnsi="Tahoma"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7A2A3F" wp14:editId="498FECCD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FC7C2" id="Rectangle 11" o:spid="_x0000_s1026" style="position:absolute;left:0;text-align:left;margin-left:-1194pt;margin-top:-466.05pt;width:1596pt;height:121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" fillcolor="#00305f" strokecolor="#243f60 [1604]" strokeweight="2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6944" behindDoc="0" locked="0" layoutInCell="1" allowOverlap="1" wp14:anchorId="48268CB6" wp14:editId="317C59B4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Picture 956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62827" w14:textId="38BAB0E9" w:rsidR="008B2E28" w:rsidRDefault="0030415A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74F5FF" wp14:editId="0A8A1115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09707" id="Straight Connector 16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25pt,22.15pt" to="564.25pt,1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" strokecolor="white [3212]" strokeweight="3.5pt"/>
            </w:pict>
          </mc:Fallback>
        </mc:AlternateContent>
      </w:r>
    </w:p>
    <w:p w14:paraId="1061471B" w14:textId="4127C7C1" w:rsidR="008B2E28" w:rsidRDefault="008B2E2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40B3A360" w14:textId="3F96A396" w:rsidR="008B2E28" w:rsidRDefault="008B2E2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665C333F" w14:textId="76424F71" w:rsidR="003C32FE" w:rsidRPr="00170230" w:rsidRDefault="003C32FE" w:rsidP="003C32FE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14:paraId="7A26D94A" w14:textId="158E36AA" w:rsidR="003C32FE" w:rsidRDefault="009C6BE2" w:rsidP="003C32FE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734C2EE" wp14:editId="6DBDF911">
                <wp:simplePos x="0" y="0"/>
                <wp:positionH relativeFrom="column">
                  <wp:posOffset>3065145</wp:posOffset>
                </wp:positionH>
                <wp:positionV relativeFrom="paragraph">
                  <wp:posOffset>362585</wp:posOffset>
                </wp:positionV>
                <wp:extent cx="0" cy="3943350"/>
                <wp:effectExtent l="19050" t="0" r="3810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3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2C34C" id="Straight Connector 5" o:spid="_x0000_s1026" style="position:absolute;left:0;text-align:lef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35pt,28.55pt" to="241.35pt,3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" strokecolor="white [3212]" strokeweight="4pt"/>
            </w:pict>
          </mc:Fallback>
        </mc:AlternateContent>
      </w:r>
      <w:r w:rsidR="006E08BF"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862BFB6" wp14:editId="2C08E1FC">
                <wp:simplePos x="0" y="0"/>
                <wp:positionH relativeFrom="column">
                  <wp:posOffset>-842645</wp:posOffset>
                </wp:positionH>
                <wp:positionV relativeFrom="paragraph">
                  <wp:posOffset>260985</wp:posOffset>
                </wp:positionV>
                <wp:extent cx="5254625" cy="4273550"/>
                <wp:effectExtent l="0" t="0" r="317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0B1A" w14:textId="77777777" w:rsidR="00F73EE0" w:rsidRDefault="00F73EE0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1373895" w14:textId="77777777" w:rsidR="00F73EE0" w:rsidRDefault="00F73EE0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6732496" w14:textId="53305B9B" w:rsidR="00F73EE0" w:rsidRPr="0052031E" w:rsidRDefault="00F73EE0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מבקר המדינה  |  דוח ביקורת שנתי 71ג  |  התשפ"א-2021</w:t>
                            </w:r>
                          </w:p>
                          <w:p w14:paraId="7A4F68DA" w14:textId="77777777" w:rsidR="00F73EE0" w:rsidRDefault="00F73EE0" w:rsidP="0052031E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537675A5" w14:textId="77777777" w:rsidR="00F73EE0" w:rsidRDefault="00F73EE0" w:rsidP="0052031E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028C1DED" w14:textId="41B05AE5" w:rsidR="00F73EE0" w:rsidRPr="00876ED9" w:rsidRDefault="00F73EE0" w:rsidP="0052031E">
                            <w:pPr>
                              <w:ind w:left="2268"/>
                              <w:rPr>
                                <w:rFonts w:ascii="Tahoma" w:eastAsiaTheme="minorEastAsia" w:hAnsi="Tahoma" w:cs="Tahoma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homa" w:eastAsiaTheme="minorEastAsia" w:hAnsi="Tahoma" w:cs="Tahoma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המשרד לביטחון הפנים </w:t>
                            </w:r>
                            <w:r>
                              <w:rPr>
                                <w:rFonts w:ascii="Tahoma" w:eastAsiaTheme="minorEastAsia" w:hAnsi="Tahoma" w:cs="Tahoma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ahoma" w:eastAsiaTheme="minorEastAsia" w:hAnsi="Tahoma" w:cs="Tahoma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משטרת ישראל</w:t>
                            </w:r>
                          </w:p>
                          <w:p w14:paraId="5464BE8D" w14:textId="74F769F9" w:rsidR="00F73EE0" w:rsidRPr="00344BBF" w:rsidRDefault="00F73EE0" w:rsidP="00CD092E">
                            <w:pPr>
                              <w:spacing w:before="360" w:line="600" w:lineRule="exact"/>
                              <w:ind w:left="2268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התמודדות משטרת ישראל עם החזקת אמצעי לחימה לא חוקיים ואירועי ירי ביישובי החברה הערבית וביישובים מעורבים</w:t>
                            </w:r>
                            <w:r w:rsidR="004A7751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4A7751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ביקורת מעקב</w:t>
                            </w:r>
                            <w:r w:rsidRPr="00344BBF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2BFB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66.35pt;margin-top:20.55pt;width:413.75pt;height:336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" fillcolor="#00305f" stroked="f">
                <v:textbox>
                  <w:txbxContent>
                    <w:p w14:paraId="3B790B1A" w14:textId="77777777" w:rsidR="00F73EE0" w:rsidRDefault="00F73EE0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14:paraId="01373895" w14:textId="77777777" w:rsidR="00F73EE0" w:rsidRDefault="00F73EE0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14:paraId="36732496" w14:textId="53305B9B" w:rsidR="00F73EE0" w:rsidRPr="0052031E" w:rsidRDefault="00F73EE0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מבקר המדינה  |  דוח ביקורת שנתי 71ג  |  התשפ"א-2021</w:t>
                      </w:r>
                    </w:p>
                    <w:p w14:paraId="7A4F68DA" w14:textId="77777777" w:rsidR="00F73EE0" w:rsidRDefault="00F73EE0" w:rsidP="0052031E">
                      <w:pPr>
                        <w:ind w:left="2268"/>
                        <w:rPr>
                          <w:rtl/>
                        </w:rPr>
                      </w:pPr>
                    </w:p>
                    <w:p w14:paraId="537675A5" w14:textId="77777777" w:rsidR="00F73EE0" w:rsidRDefault="00F73EE0" w:rsidP="0052031E">
                      <w:pPr>
                        <w:ind w:left="2268"/>
                        <w:rPr>
                          <w:rtl/>
                        </w:rPr>
                      </w:pPr>
                    </w:p>
                    <w:p w14:paraId="028C1DED" w14:textId="41B05AE5" w:rsidR="00F73EE0" w:rsidRPr="00876ED9" w:rsidRDefault="00F73EE0" w:rsidP="0052031E">
                      <w:pPr>
                        <w:ind w:left="2268"/>
                        <w:rPr>
                          <w:rFonts w:ascii="Tahoma" w:eastAsiaTheme="minorEastAsia" w:hAnsi="Tahoma" w:cs="Tahoma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ahoma" w:eastAsiaTheme="minorEastAsia" w:hAnsi="Tahoma" w:cs="Tahoma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המשרד לביטחון הפנים </w:t>
                      </w:r>
                      <w:r>
                        <w:rPr>
                          <w:rFonts w:ascii="Tahoma" w:eastAsiaTheme="minorEastAsia" w:hAnsi="Tahoma" w:cs="Tahoma"/>
                          <w:color w:val="FFFFFF" w:themeColor="background1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="Tahoma" w:eastAsiaTheme="minorEastAsia" w:hAnsi="Tahoma" w:cs="Tahoma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משטרת ישראל</w:t>
                      </w:r>
                    </w:p>
                    <w:p w14:paraId="5464BE8D" w14:textId="74F769F9" w:rsidR="00F73EE0" w:rsidRPr="00344BBF" w:rsidRDefault="00F73EE0" w:rsidP="00CD092E">
                      <w:pPr>
                        <w:spacing w:before="360" w:line="600" w:lineRule="exact"/>
                        <w:ind w:left="2268"/>
                        <w:jc w:val="left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>התמודדות משטרת ישראל עם החזקת אמצעי לחימה לא חוקיים ואירועי ירי ביישובי החברה הערבית וביישובים מעורבים</w:t>
                      </w:r>
                      <w:r w:rsidR="004A7751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 xml:space="preserve">           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4A7751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ביקורת מעקב</w:t>
                      </w:r>
                      <w:r w:rsidRPr="00344BBF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78208" behindDoc="0" locked="0" layoutInCell="1" allowOverlap="1" wp14:anchorId="0642EECC" wp14:editId="6BD24E18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3584DBA" wp14:editId="7E0AEED8">
                <wp:simplePos x="0" y="0"/>
                <wp:positionH relativeFrom="column">
                  <wp:posOffset>-735330</wp:posOffset>
                </wp:positionH>
                <wp:positionV relativeFrom="paragraph">
                  <wp:posOffset>1648460</wp:posOffset>
                </wp:positionV>
                <wp:extent cx="359346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3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055AE" id="Straight Connector 8" o:spid="_x0000_s1026" style="position:absolute;left:0;text-align:left;flip:x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9pt,129.8pt" to="225.0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" strokecolor="white [3212]" strokeweight="1.5pt"/>
            </w:pict>
          </mc:Fallback>
        </mc:AlternateContent>
      </w:r>
    </w:p>
    <w:p w14:paraId="3F6AF12E" w14:textId="51CC11AE" w:rsidR="003C32FE" w:rsidRDefault="003C32FE" w:rsidP="003C32FE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5F398D7B" w14:textId="4F30E2B5" w:rsidR="00E35DF9" w:rsidRPr="00406E80" w:rsidRDefault="00E35DF9" w:rsidP="008D2388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14:paraId="1D311F15" w14:textId="47FC2C8F" w:rsidR="008C0B8B" w:rsidRDefault="008C0B8B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1AC7C61F" w14:textId="7EB27B86" w:rsidR="008C0B8B" w:rsidRDefault="008C0B8B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1081EBD1" w14:textId="1102587C" w:rsidR="00E35DF9" w:rsidRDefault="00E35DF9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4090303B" w14:textId="24E90DE2" w:rsidR="00035688" w:rsidRDefault="0003568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R="00035688" w:rsidSect="002970CC">
          <w:headerReference w:type="even" r:id="rId10"/>
          <w:headerReference w:type="default" r:id="rId11"/>
          <w:footerReference w:type="default" r:id="rId12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14:paraId="67CE1943" w14:textId="0F8F3485" w:rsidR="00BF5BF6" w:rsidRDefault="00A4391C" w:rsidP="000E64A1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2E8C69A" wp14:editId="0479C5B0">
                <wp:simplePos x="0" y="0"/>
                <wp:positionH relativeFrom="column">
                  <wp:posOffset>-1468755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8A18E" id="Rectangle 24" o:spid="_x0000_s1026" style="position:absolute;left:0;text-align:left;margin-left:-115.65pt;margin-top:-93.1pt;width:598.55pt;height:121.5pt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" fillcolor="white [3212]" stroked="f" strokeweight="2pt"/>
            </w:pict>
          </mc:Fallback>
        </mc:AlternateContent>
      </w:r>
    </w:p>
    <w:p w14:paraId="291315C1" w14:textId="514133F9" w:rsidR="000E64A1" w:rsidRDefault="000E64A1" w:rsidP="000E64A1">
      <w:pPr>
        <w:jc w:val="left"/>
        <w:rPr>
          <w:rFonts w:ascii="Tahoma" w:hAnsi="Tahoma" w:cs="Tahoma"/>
          <w:sz w:val="22"/>
          <w:szCs w:val="22"/>
          <w:rtl/>
        </w:rPr>
        <w:sectPr w:rsidR="000E64A1" w:rsidSect="00A8428C">
          <w:headerReference w:type="even" r:id="rId13"/>
          <w:pgSz w:w="11906" w:h="16838" w:code="9"/>
          <w:pgMar w:top="3062" w:right="2268" w:bottom="2552" w:left="2268" w:header="709" w:footer="709" w:gutter="0"/>
          <w:pgNumType w:start="0"/>
          <w:cols w:space="720"/>
          <w:bidi/>
          <w:rtlGutter/>
          <w:docGrid w:linePitch="272"/>
        </w:sectPr>
      </w:pPr>
    </w:p>
    <w:p w14:paraId="21AF30D1" w14:textId="77777777" w:rsidR="003F4A41" w:rsidRDefault="003F4A41" w:rsidP="003F4A41">
      <w:pPr>
        <w:pStyle w:val="7120"/>
        <w:rPr>
          <w:szCs w:val="40"/>
          <w:rtl/>
        </w:rPr>
      </w:pPr>
      <w:r w:rsidRPr="00600337">
        <w:rPr>
          <w:rtl/>
        </w:rPr>
        <w:lastRenderedPageBreak/>
        <w:t xml:space="preserve">התמודדות משטרת ישראל עם החזקת אמצעי לחימה לא חוקיים ואירועי ירי ביישובי החברה הערבית וביישובים מעורבים - </w:t>
      </w:r>
      <w:r w:rsidRPr="00600337">
        <w:rPr>
          <w:rFonts w:hint="eastAsia"/>
          <w:rtl/>
        </w:rPr>
        <w:t>ביקורת</w:t>
      </w:r>
      <w:r w:rsidRPr="00600337">
        <w:rPr>
          <w:rtl/>
        </w:rPr>
        <w:t xml:space="preserve"> מעקב </w:t>
      </w:r>
    </w:p>
    <w:p w14:paraId="216971A0" w14:textId="575821E2" w:rsidR="00565F1B" w:rsidRPr="00C55B5B" w:rsidRDefault="00565F1B" w:rsidP="00E2527D">
      <w:pPr>
        <w:pStyle w:val="7120"/>
        <w:rPr>
          <w:rtl/>
        </w:rPr>
      </w:pPr>
    </w:p>
    <w:p w14:paraId="0165F9FB" w14:textId="75EF975D" w:rsidR="0027424D" w:rsidRPr="000D2FE7" w:rsidRDefault="0027424D" w:rsidP="00C51CB1">
      <w:pPr>
        <w:pStyle w:val="af3"/>
        <w:rPr>
          <w:rtl/>
        </w:rPr>
      </w:pPr>
      <w:r>
        <w:rPr>
          <w:rtl/>
        </w:rPr>
        <w:drawing>
          <wp:anchor distT="0" distB="0" distL="114300" distR="114300" simplePos="0" relativeHeight="251681280" behindDoc="0" locked="0" layoutInCell="1" allowOverlap="1" wp14:anchorId="510ACD8F" wp14:editId="4EA1B619">
            <wp:simplePos x="0" y="0"/>
            <wp:positionH relativeFrom="column">
              <wp:posOffset>3295593</wp:posOffset>
            </wp:positionH>
            <wp:positionV relativeFrom="paragraph">
              <wp:posOffset>-127607</wp:posOffset>
            </wp:positionV>
            <wp:extent cx="1386840" cy="421640"/>
            <wp:effectExtent l="0" t="0" r="381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043727" w14:textId="676CA64F" w:rsidR="00167D07" w:rsidRPr="00532196" w:rsidRDefault="003F4A41" w:rsidP="00532196">
      <w:pPr>
        <w:pStyle w:val="7190"/>
        <w:rPr>
          <w:rtl/>
        </w:rPr>
      </w:pPr>
      <w:r w:rsidRPr="00AC2206">
        <w:rPr>
          <w:sz w:val="19"/>
          <w:szCs w:val="19"/>
          <w:rtl/>
        </w:rPr>
        <w:t>באוגוסט 2018 פרסם מבקר המדינה דוח בנושא "התמודדות משטרת ישראל עם החזקת אמצעי לחימה לא חוקיים ואירועי ירי ביישובי החברה הערבית וביישובים מעורבים"</w:t>
      </w:r>
      <w:r>
        <w:rPr>
          <w:rFonts w:hint="cs"/>
          <w:sz w:val="19"/>
          <w:szCs w:val="19"/>
          <w:rtl/>
        </w:rPr>
        <w:t>. הדוח עסק ב</w:t>
      </w:r>
      <w:r w:rsidRPr="00AC2206">
        <w:rPr>
          <w:sz w:val="19"/>
          <w:szCs w:val="19"/>
          <w:rtl/>
        </w:rPr>
        <w:t>כמה סוגיות</w:t>
      </w:r>
      <w:r>
        <w:rPr>
          <w:rFonts w:hint="cs"/>
          <w:sz w:val="19"/>
          <w:szCs w:val="19"/>
          <w:rtl/>
        </w:rPr>
        <w:t>,</w:t>
      </w:r>
      <w:r w:rsidRPr="00AC2206">
        <w:rPr>
          <w:sz w:val="19"/>
          <w:szCs w:val="19"/>
          <w:rtl/>
        </w:rPr>
        <w:t xml:space="preserve"> ובהן מקורות האמל"ח, טיפול תחנות המשטרה בעבירות אמל"ח, מ</w:t>
      </w:r>
      <w:r>
        <w:rPr>
          <w:rFonts w:hint="cs"/>
          <w:sz w:val="19"/>
          <w:szCs w:val="19"/>
          <w:rtl/>
        </w:rPr>
        <w:t>י</w:t>
      </w:r>
      <w:r w:rsidRPr="00AC2206">
        <w:rPr>
          <w:sz w:val="19"/>
          <w:szCs w:val="19"/>
          <w:rtl/>
        </w:rPr>
        <w:t>נהלת החברה הערבית</w:t>
      </w:r>
      <w:r>
        <w:rPr>
          <w:rFonts w:hint="cs"/>
          <w:sz w:val="19"/>
          <w:szCs w:val="19"/>
          <w:rtl/>
        </w:rPr>
        <w:t>,</w:t>
      </w:r>
      <w:r>
        <w:rPr>
          <w:rtl/>
        </w:rPr>
        <w:t xml:space="preserve"> </w:t>
      </w:r>
      <w:r>
        <w:rPr>
          <w:sz w:val="19"/>
          <w:szCs w:val="19"/>
          <w:rtl/>
        </w:rPr>
        <w:t>ת</w:t>
      </w:r>
      <w:r>
        <w:rPr>
          <w:rFonts w:hint="cs"/>
          <w:sz w:val="19"/>
          <w:szCs w:val="19"/>
          <w:rtl/>
        </w:rPr>
        <w:t>ו</w:t>
      </w:r>
      <w:r>
        <w:rPr>
          <w:sz w:val="19"/>
          <w:szCs w:val="19"/>
          <w:rtl/>
        </w:rPr>
        <w:t>כנית עיר ללא אלימות ועוד</w:t>
      </w:r>
      <w:r w:rsidRPr="00AC2206">
        <w:rPr>
          <w:sz w:val="19"/>
          <w:szCs w:val="19"/>
          <w:rtl/>
        </w:rPr>
        <w:t>. דוח זה הוא דוח מעקב על הדוח האמור</w:t>
      </w:r>
      <w:r>
        <w:rPr>
          <w:rFonts w:hint="cs"/>
          <w:sz w:val="19"/>
          <w:szCs w:val="19"/>
          <w:rtl/>
        </w:rPr>
        <w:t>,</w:t>
      </w:r>
      <w:r w:rsidRPr="00AC2206">
        <w:rPr>
          <w:sz w:val="19"/>
          <w:szCs w:val="19"/>
          <w:rtl/>
        </w:rPr>
        <w:t xml:space="preserve"> </w:t>
      </w:r>
      <w:r>
        <w:rPr>
          <w:rFonts w:hint="cs"/>
          <w:sz w:val="19"/>
          <w:szCs w:val="19"/>
          <w:rtl/>
        </w:rPr>
        <w:t xml:space="preserve">ובו תוצאות </w:t>
      </w:r>
      <w:r w:rsidRPr="00AC2206">
        <w:rPr>
          <w:sz w:val="19"/>
          <w:szCs w:val="19"/>
          <w:rtl/>
        </w:rPr>
        <w:t>ב</w:t>
      </w:r>
      <w:r>
        <w:rPr>
          <w:rFonts w:hint="cs"/>
          <w:sz w:val="19"/>
          <w:szCs w:val="19"/>
          <w:rtl/>
        </w:rPr>
        <w:t xml:space="preserve">חינה של </w:t>
      </w:r>
      <w:r w:rsidRPr="00AC2206">
        <w:rPr>
          <w:sz w:val="19"/>
          <w:szCs w:val="19"/>
          <w:rtl/>
        </w:rPr>
        <w:t xml:space="preserve">חלק מהנושאים שנדונו </w:t>
      </w:r>
      <w:r>
        <w:rPr>
          <w:rFonts w:hint="cs"/>
          <w:sz w:val="19"/>
          <w:szCs w:val="19"/>
          <w:rtl/>
        </w:rPr>
        <w:t>בדוח הקודם לצד</w:t>
      </w:r>
      <w:r w:rsidRPr="00AC2206">
        <w:rPr>
          <w:sz w:val="19"/>
          <w:szCs w:val="19"/>
          <w:rtl/>
        </w:rPr>
        <w:t xml:space="preserve"> נושאים נוספים.</w:t>
      </w:r>
    </w:p>
    <w:p w14:paraId="219C80BB" w14:textId="172E28B9" w:rsidR="00825A14" w:rsidRDefault="00825A14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  <w:r>
        <w:rPr>
          <w:b/>
          <w:bCs/>
          <w:noProof/>
          <w:color w:val="00305F"/>
          <w:sz w:val="22"/>
          <w:szCs w:val="22"/>
          <w:rtl/>
          <w:lang w:val="he-IL"/>
        </w:rPr>
        <w:drawing>
          <wp:anchor distT="0" distB="0" distL="114300" distR="114300" simplePos="0" relativeHeight="251879936" behindDoc="0" locked="0" layoutInCell="1" allowOverlap="1" wp14:anchorId="60DCFA60" wp14:editId="187E256C">
            <wp:simplePos x="0" y="0"/>
            <wp:positionH relativeFrom="column">
              <wp:posOffset>3274695</wp:posOffset>
            </wp:positionH>
            <wp:positionV relativeFrom="paragraph">
              <wp:posOffset>152400</wp:posOffset>
            </wp:positionV>
            <wp:extent cx="1405407" cy="432000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407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8CA18" w14:textId="77777777" w:rsidR="00825A14" w:rsidRDefault="00825A14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</w:p>
    <w:tbl>
      <w:tblPr>
        <w:tblStyle w:val="TableGrid"/>
        <w:bidiVisual/>
        <w:tblW w:w="7508" w:type="dxa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9"/>
        <w:gridCol w:w="1878"/>
        <w:gridCol w:w="1879"/>
      </w:tblGrid>
      <w:tr w:rsidR="00825A14" w:rsidRPr="00DB27E9" w14:paraId="0A9DA678" w14:textId="77777777" w:rsidTr="007B72DD">
        <w:tc>
          <w:tcPr>
            <w:tcW w:w="1872" w:type="dxa"/>
          </w:tcPr>
          <w:p w14:paraId="5A06D569" w14:textId="77777777" w:rsidR="00825A14" w:rsidRPr="00DB27E9" w:rsidRDefault="00825A14" w:rsidP="007B72DD">
            <w:pPr>
              <w:pStyle w:val="2021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1879" w:type="dxa"/>
          </w:tcPr>
          <w:p w14:paraId="533605BE" w14:textId="77777777" w:rsidR="00825A14" w:rsidRPr="00DB27E9" w:rsidRDefault="00825A14" w:rsidP="007B72DD">
            <w:pPr>
              <w:pStyle w:val="2021"/>
              <w:rPr>
                <w:rtl/>
              </w:rPr>
            </w:pPr>
            <w:r>
              <w:rPr>
                <w:rFonts w:hint="cs"/>
                <w:rtl/>
              </w:rPr>
              <w:t>70%</w:t>
            </w:r>
          </w:p>
        </w:tc>
        <w:tc>
          <w:tcPr>
            <w:tcW w:w="1878" w:type="dxa"/>
          </w:tcPr>
          <w:p w14:paraId="5A8739BD" w14:textId="77777777" w:rsidR="00825A14" w:rsidRDefault="00825A14" w:rsidP="007B72DD">
            <w:pPr>
              <w:pStyle w:val="2021"/>
              <w:rPr>
                <w:spacing w:val="-10"/>
                <w:rtl/>
              </w:rPr>
            </w:pPr>
            <w:r>
              <w:rPr>
                <w:rFonts w:hint="cs"/>
                <w:spacing w:val="-10"/>
                <w:rtl/>
              </w:rPr>
              <w:t>15,097</w:t>
            </w:r>
          </w:p>
        </w:tc>
        <w:tc>
          <w:tcPr>
            <w:tcW w:w="1879" w:type="dxa"/>
          </w:tcPr>
          <w:p w14:paraId="10BF0132" w14:textId="77777777" w:rsidR="00825A14" w:rsidRPr="00DB27E9" w:rsidRDefault="00825A14" w:rsidP="007B72DD">
            <w:pPr>
              <w:pStyle w:val="2021"/>
              <w:rPr>
                <w:rtl/>
              </w:rPr>
            </w:pPr>
            <w:r>
              <w:rPr>
                <w:rFonts w:hint="cs"/>
                <w:rtl/>
              </w:rPr>
              <w:t>9,216</w:t>
            </w:r>
          </w:p>
        </w:tc>
      </w:tr>
      <w:tr w:rsidR="00825A14" w:rsidRPr="00EB600D" w14:paraId="6C788F27" w14:textId="77777777" w:rsidTr="007B72DD">
        <w:tc>
          <w:tcPr>
            <w:tcW w:w="1872" w:type="dxa"/>
          </w:tcPr>
          <w:p w14:paraId="5D08121F" w14:textId="77777777" w:rsidR="00825A14" w:rsidRPr="008D24C9" w:rsidRDefault="00825A14" w:rsidP="008D24C9">
            <w:pPr>
              <w:pStyle w:val="20211"/>
              <w:rPr>
                <w:rtl/>
              </w:rPr>
            </w:pPr>
            <w:r w:rsidRPr="008D24C9">
              <w:rPr>
                <w:rFonts w:hint="cs"/>
                <w:rtl/>
              </w:rPr>
              <w:t xml:space="preserve">מספר קורבנות הרצח בחברה הערבית בשנת 2019 (שיא של 7 שנים לפחות) לעומת 50 ביתר האוכלוסייה </w:t>
            </w:r>
          </w:p>
        </w:tc>
        <w:tc>
          <w:tcPr>
            <w:tcW w:w="1879" w:type="dxa"/>
          </w:tcPr>
          <w:p w14:paraId="19AC28DF" w14:textId="77777777" w:rsidR="00825A14" w:rsidRPr="00EB600D" w:rsidRDefault="00825A14" w:rsidP="007B72DD">
            <w:pPr>
              <w:pStyle w:val="20211"/>
              <w:rPr>
                <w:rtl/>
              </w:rPr>
            </w:pPr>
            <w:r w:rsidRPr="00EB600D">
              <w:rPr>
                <w:rFonts w:hint="cs"/>
                <w:rtl/>
              </w:rPr>
              <w:t>שיעור מעשי הרצח באמצעות נשק חם מכלל מעשי</w:t>
            </w:r>
            <w:r w:rsidRPr="00EB600D">
              <w:rPr>
                <w:rtl/>
              </w:rPr>
              <w:t xml:space="preserve"> </w:t>
            </w:r>
            <w:r w:rsidRPr="00EB600D">
              <w:rPr>
                <w:rFonts w:hint="cs"/>
                <w:rtl/>
              </w:rPr>
              <w:t>הרצח בחברה הערבית (לעומת שיעור מקביל של 22% ביתר האוכלוסייה)</w:t>
            </w:r>
          </w:p>
        </w:tc>
        <w:tc>
          <w:tcPr>
            <w:tcW w:w="1878" w:type="dxa"/>
          </w:tcPr>
          <w:p w14:paraId="7CA8C548" w14:textId="77777777" w:rsidR="00825A14" w:rsidRPr="00EB600D" w:rsidRDefault="00825A14" w:rsidP="007B72DD">
            <w:pPr>
              <w:pStyle w:val="20211"/>
              <w:rPr>
                <w:rtl/>
              </w:rPr>
            </w:pPr>
            <w:r w:rsidRPr="00EB600D">
              <w:rPr>
                <w:rFonts w:hint="cs"/>
                <w:rtl/>
              </w:rPr>
              <w:t>מספר הקורבנות בני החברה הערבית בעבירות נגד אדם וגוף ב-2019 (שיא של 6 שנים)</w:t>
            </w:r>
          </w:p>
        </w:tc>
        <w:tc>
          <w:tcPr>
            <w:tcW w:w="1879" w:type="dxa"/>
          </w:tcPr>
          <w:p w14:paraId="71A545ED" w14:textId="221E6A2A" w:rsidR="00825A14" w:rsidRPr="00EB600D" w:rsidRDefault="00D917C2" w:rsidP="007B72DD">
            <w:pPr>
              <w:pStyle w:val="20211"/>
              <w:rPr>
                <w:rtl/>
              </w:rPr>
            </w:pPr>
            <w:r w:rsidRPr="00D917C2">
              <w:rPr>
                <w:rtl/>
              </w:rPr>
              <w:t>מספר אירועי הירי בכלל האוכלוסייה בשנת 2019. 94% מהחשודים בעבירות ירי הם בני החברה הערבית</w:t>
            </w:r>
          </w:p>
        </w:tc>
      </w:tr>
      <w:tr w:rsidR="00825A14" w:rsidRPr="0075625B" w14:paraId="37247289" w14:textId="77777777" w:rsidTr="007B72DD">
        <w:tc>
          <w:tcPr>
            <w:tcW w:w="1872" w:type="dxa"/>
          </w:tcPr>
          <w:p w14:paraId="6818C752" w14:textId="77777777" w:rsidR="00825A14" w:rsidRPr="0075625B" w:rsidRDefault="00825A14" w:rsidP="007B72DD">
            <w:pPr>
              <w:pStyle w:val="2021"/>
              <w:rPr>
                <w:rtl/>
              </w:rPr>
            </w:pPr>
            <w:r>
              <w:rPr>
                <w:rFonts w:hint="cs"/>
                <w:rtl/>
              </w:rPr>
              <w:t>5%</w:t>
            </w:r>
          </w:p>
        </w:tc>
        <w:tc>
          <w:tcPr>
            <w:tcW w:w="1879" w:type="dxa"/>
          </w:tcPr>
          <w:p w14:paraId="19A3943F" w14:textId="77777777" w:rsidR="00825A14" w:rsidRPr="0075625B" w:rsidRDefault="00825A14" w:rsidP="007B72DD">
            <w:pPr>
              <w:pStyle w:val="2021"/>
              <w:rPr>
                <w:rtl/>
              </w:rPr>
            </w:pPr>
            <w:r>
              <w:rPr>
                <w:rFonts w:hint="cs"/>
                <w:spacing w:val="-10"/>
                <w:rtl/>
              </w:rPr>
              <w:t>67</w:t>
            </w:r>
          </w:p>
        </w:tc>
        <w:tc>
          <w:tcPr>
            <w:tcW w:w="1878" w:type="dxa"/>
          </w:tcPr>
          <w:p w14:paraId="337AE73D" w14:textId="77777777" w:rsidR="00825A14" w:rsidRPr="00C55B5B" w:rsidRDefault="00825A14" w:rsidP="007B72DD">
            <w:pPr>
              <w:pStyle w:val="2021"/>
              <w:rPr>
                <w:spacing w:val="-10"/>
                <w:rtl/>
              </w:rPr>
            </w:pPr>
            <w:r>
              <w:rPr>
                <w:rFonts w:hint="cs"/>
                <w:spacing w:val="-10"/>
                <w:rtl/>
              </w:rPr>
              <w:t>47%</w:t>
            </w:r>
          </w:p>
        </w:tc>
        <w:tc>
          <w:tcPr>
            <w:tcW w:w="1879" w:type="dxa"/>
          </w:tcPr>
          <w:p w14:paraId="0D05EB66" w14:textId="77777777" w:rsidR="00825A14" w:rsidRPr="0075625B" w:rsidRDefault="00825A14" w:rsidP="007B72DD">
            <w:pPr>
              <w:pStyle w:val="2021"/>
              <w:rPr>
                <w:rtl/>
              </w:rPr>
            </w:pPr>
            <w:r>
              <w:rPr>
                <w:rFonts w:hint="cs"/>
                <w:spacing w:val="-10"/>
                <w:rtl/>
              </w:rPr>
              <w:t>562</w:t>
            </w:r>
          </w:p>
        </w:tc>
      </w:tr>
      <w:tr w:rsidR="00825A14" w:rsidRPr="00B81EDF" w14:paraId="2E4ECE31" w14:textId="77777777" w:rsidTr="007B72DD">
        <w:tc>
          <w:tcPr>
            <w:tcW w:w="1872" w:type="dxa"/>
          </w:tcPr>
          <w:p w14:paraId="0C4ABA61" w14:textId="77777777" w:rsidR="00825A14" w:rsidRPr="00EB600D" w:rsidRDefault="00825A14" w:rsidP="007B72DD">
            <w:pPr>
              <w:pStyle w:val="20211"/>
              <w:rPr>
                <w:rtl/>
              </w:rPr>
            </w:pPr>
            <w:r w:rsidRPr="00EB600D">
              <w:rPr>
                <w:rFonts w:hint="cs"/>
                <w:rtl/>
              </w:rPr>
              <w:t>שיעור כתבי האישום שהוגשו בתיקי חקירה בעבירות ירי בשנת 2019 (לעומת 15% כתבי אישום מכלל תיקי החקירה)</w:t>
            </w:r>
          </w:p>
        </w:tc>
        <w:tc>
          <w:tcPr>
            <w:tcW w:w="1879" w:type="dxa"/>
          </w:tcPr>
          <w:p w14:paraId="29DCCF17" w14:textId="77777777" w:rsidR="00825A14" w:rsidRPr="00B81EDF" w:rsidRDefault="00825A14" w:rsidP="007B72DD">
            <w:pPr>
              <w:pStyle w:val="20211"/>
              <w:rPr>
                <w:rtl/>
              </w:rPr>
            </w:pPr>
            <w:r w:rsidRPr="00B81EDF">
              <w:rPr>
                <w:rFonts w:hint="cs"/>
                <w:rtl/>
              </w:rPr>
              <w:t>מספר הרשויות המקומיות הערביות שבהן נפרסו מצלמות אבטחה במסגרת פרויקט עיר ללא אלימות (מתוך 85 הרשויות המקומיות הערביות)</w:t>
            </w:r>
          </w:p>
        </w:tc>
        <w:tc>
          <w:tcPr>
            <w:tcW w:w="1878" w:type="dxa"/>
          </w:tcPr>
          <w:p w14:paraId="17017382" w14:textId="77777777" w:rsidR="00825A14" w:rsidRPr="00B81EDF" w:rsidRDefault="00825A14" w:rsidP="007B72DD">
            <w:pPr>
              <w:pStyle w:val="20211"/>
              <w:rPr>
                <w:rtl/>
              </w:rPr>
            </w:pPr>
            <w:r w:rsidRPr="00B81EDF">
              <w:rPr>
                <w:rFonts w:hint="cs"/>
                <w:rtl/>
              </w:rPr>
              <w:t>שיעור ביצוע התקציב של התוכנית ל</w:t>
            </w:r>
            <w:r w:rsidRPr="00B81EDF">
              <w:rPr>
                <w:rtl/>
              </w:rPr>
              <w:t>חיזוק המשילות ושלטון</w:t>
            </w:r>
            <w:r w:rsidRPr="00B81EDF">
              <w:rPr>
                <w:rFonts w:hint="cs"/>
                <w:rtl/>
              </w:rPr>
              <w:t xml:space="preserve"> החוק במגזר הערבי (597 מיליון ש"ח ביצוע לעומת 1,275 מיליון ש"ח תכנון)</w:t>
            </w:r>
          </w:p>
        </w:tc>
        <w:tc>
          <w:tcPr>
            <w:tcW w:w="1879" w:type="dxa"/>
          </w:tcPr>
          <w:p w14:paraId="2DB90703" w14:textId="77777777" w:rsidR="00825A14" w:rsidRPr="00B81EDF" w:rsidRDefault="00825A14" w:rsidP="007B72DD">
            <w:pPr>
              <w:pStyle w:val="20211"/>
              <w:rPr>
                <w:rtl/>
              </w:rPr>
            </w:pPr>
            <w:r w:rsidRPr="00B81EDF">
              <w:rPr>
                <w:rFonts w:hint="cs"/>
                <w:rtl/>
              </w:rPr>
              <w:t>מספר השוטרים המוסלמים שגויסו במסגרת תוכנית החומש בשנים 2016 - 2020</w:t>
            </w:r>
          </w:p>
        </w:tc>
      </w:tr>
    </w:tbl>
    <w:p w14:paraId="3CC61AEA" w14:textId="3E590D0D" w:rsidR="00825A14" w:rsidRDefault="00825A14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  <w:sectPr w:rsidR="00825A14" w:rsidSect="00A01E3D"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3062" w:right="2268" w:bottom="2552" w:left="2268" w:header="1134" w:footer="1361" w:gutter="0"/>
          <w:pgNumType w:start="3"/>
          <w:cols w:space="708"/>
          <w:bidi/>
          <w:rtlGutter/>
          <w:docGrid w:linePitch="360"/>
        </w:sectPr>
      </w:pPr>
    </w:p>
    <w:p w14:paraId="42080E87" w14:textId="6275DFD1" w:rsidR="001C450A" w:rsidRDefault="001C450A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</w:p>
    <w:p w14:paraId="41E762A5" w14:textId="707A94C2" w:rsidR="00F9227B" w:rsidRDefault="00880A80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  <w:r>
        <w:rPr>
          <w:b/>
          <w:bCs/>
          <w:noProof/>
          <w:color w:val="00305F"/>
          <w:sz w:val="32"/>
          <w:szCs w:val="32"/>
          <w:rtl/>
          <w:lang w:val="he-IL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7839D982" wp14:editId="4F20844C">
                <wp:simplePos x="0" y="0"/>
                <wp:positionH relativeFrom="column">
                  <wp:posOffset>-30480</wp:posOffset>
                </wp:positionH>
                <wp:positionV relativeFrom="paragraph">
                  <wp:posOffset>47625</wp:posOffset>
                </wp:positionV>
                <wp:extent cx="4724400" cy="38100"/>
                <wp:effectExtent l="0" t="0" r="19050" b="1905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38100"/>
                          <a:chOff x="0" y="0"/>
                          <a:chExt cx="4724400" cy="38100"/>
                        </a:xfrm>
                      </wpg:grpSpPr>
                      <wps:wsp>
                        <wps:cNvPr id="27" name="Straight Connector 27"/>
                        <wps:cNvCnPr/>
                        <wps:spPr>
                          <a:xfrm flipH="1">
                            <a:off x="0" y="3810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H="1">
                            <a:off x="0" y="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B13D36" id="Group 45" o:spid="_x0000_s1026" style="position:absolute;left:0;text-align:left;margin-left:-2.4pt;margin-top:3.75pt;width:372pt;height:3pt;z-index:251689472;mso-width-relative:margin;mso-height-relative:margin" coordsize="4724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">
                <v:line id="Straight Connector 27" o:spid="_x0000_s1027" style="position:absolute;flip:x;visibility:visible;mso-wrap-style:square" from="0,381" to="4724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" strokecolor="#0d0d0d [3069]" strokeweight="1.5pt"/>
                <v:line id="Straight Connector 28" o:spid="_x0000_s1028" style="position:absolute;flip:x;visibility:visible;mso-wrap-style:square" from="0,0" to="472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" strokecolor="#0d0d0d [3069]" strokeweight="1.5pt"/>
              </v:group>
            </w:pict>
          </mc:Fallback>
        </mc:AlternateContent>
      </w:r>
    </w:p>
    <w:p w14:paraId="34659787" w14:textId="07C55EF0" w:rsidR="00331924" w:rsidRPr="00C62692" w:rsidRDefault="00EA5AC0" w:rsidP="00AA2B4F">
      <w:pPr>
        <w:pStyle w:val="215"/>
        <w:rPr>
          <w:rtl/>
        </w:rPr>
      </w:pPr>
      <w:r w:rsidRPr="00C62692">
        <w:rPr>
          <w:rFonts w:hint="cs"/>
          <w:rtl/>
        </w:rPr>
        <w:t>פעולות הביקורת</w:t>
      </w:r>
    </w:p>
    <w:p w14:paraId="17E38674" w14:textId="0891EF41" w:rsidR="00206509" w:rsidRDefault="00BF7831" w:rsidP="00B81EDF">
      <w:pPr>
        <w:pStyle w:val="71f"/>
        <w:rPr>
          <w:rtl/>
        </w:rPr>
      </w:pPr>
      <w:r w:rsidRPr="00666E99">
        <w:rPr>
          <w:noProof/>
        </w:rPr>
        <w:drawing>
          <wp:anchor distT="0" distB="0" distL="114300" distR="114300" simplePos="0" relativeHeight="251706880" behindDoc="0" locked="0" layoutInCell="1" allowOverlap="1" wp14:anchorId="0EA9C558" wp14:editId="2D803186">
            <wp:simplePos x="0" y="0"/>
            <wp:positionH relativeFrom="column">
              <wp:posOffset>4522470</wp:posOffset>
            </wp:positionH>
            <wp:positionV relativeFrom="paragraph">
              <wp:posOffset>15240</wp:posOffset>
            </wp:positionV>
            <wp:extent cx="162000" cy="162000"/>
            <wp:effectExtent l="0" t="0" r="9525" b="9525"/>
            <wp:wrapSquare wrapText="bothSides"/>
            <wp:docPr id="25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EDF" w:rsidRPr="00B81EDF">
        <w:rPr>
          <w:rtl/>
        </w:rPr>
        <w:t xml:space="preserve">בחודשים מאי עד אוקטובר 2020 עשה מבקר המדינה את ביקורת המעקב במשרד </w:t>
      </w:r>
      <w:r w:rsidR="00B81EDF" w:rsidRPr="00B81EDF">
        <w:rPr>
          <w:rFonts w:hint="cs"/>
          <w:rtl/>
        </w:rPr>
        <w:t>לביטחון הפנים (</w:t>
      </w:r>
      <w:r w:rsidR="00B81EDF" w:rsidRPr="00B81EDF">
        <w:rPr>
          <w:rtl/>
        </w:rPr>
        <w:t>לבט"פ</w:t>
      </w:r>
      <w:r w:rsidR="00B81EDF" w:rsidRPr="00B81EDF">
        <w:rPr>
          <w:rFonts w:hint="cs"/>
          <w:rtl/>
        </w:rPr>
        <w:t>)</w:t>
      </w:r>
      <w:r w:rsidR="00B81EDF" w:rsidRPr="00B81EDF">
        <w:rPr>
          <w:rtl/>
        </w:rPr>
        <w:t xml:space="preserve"> וכן במשטר</w:t>
      </w:r>
      <w:r w:rsidR="00B81EDF" w:rsidRPr="00B81EDF">
        <w:rPr>
          <w:rFonts w:hint="cs"/>
          <w:rtl/>
        </w:rPr>
        <w:t>ת</w:t>
      </w:r>
      <w:r w:rsidR="00B81EDF" w:rsidRPr="00B81EDF">
        <w:rPr>
          <w:rtl/>
        </w:rPr>
        <w:t xml:space="preserve"> ישראל באגפים ובמחוזות האלה: אגף חקירות ומודיעין, אגף שיטור, אבטחה וקהילה, אגף התכנון ומחוזות צפון ומרכז. בדיקות השלמה נעשו באגף ההדרכה ובמינהלת החברה הערבית במשטרה, במשרד לחיזוק וקידום קהילתי</w:t>
      </w:r>
      <w:r w:rsidR="00B81EDF" w:rsidRPr="00B81EDF">
        <w:rPr>
          <w:rFonts w:hint="cs"/>
          <w:rtl/>
        </w:rPr>
        <w:t xml:space="preserve"> ו</w:t>
      </w:r>
      <w:r w:rsidR="00B81EDF" w:rsidRPr="00B81EDF">
        <w:rPr>
          <w:rtl/>
        </w:rPr>
        <w:t>בצה"ל.</w:t>
      </w:r>
    </w:p>
    <w:p w14:paraId="61945279" w14:textId="77777777" w:rsidR="009C7342" w:rsidRPr="00B81EDF" w:rsidRDefault="009C7342" w:rsidP="00B81EDF">
      <w:pPr>
        <w:pStyle w:val="71f"/>
        <w:rPr>
          <w:rtl/>
        </w:rPr>
      </w:pPr>
    </w:p>
    <w:p w14:paraId="3037171D" w14:textId="35507133" w:rsidR="0060683C" w:rsidRDefault="00666E99" w:rsidP="00666E99">
      <w:pPr>
        <w:pStyle w:val="7190"/>
        <w:rPr>
          <w:rtl/>
        </w:rPr>
      </w:pPr>
      <w:r w:rsidRPr="00362C00">
        <w:rPr>
          <w:noProof/>
          <w:rtl/>
        </w:rPr>
        <w:drawing>
          <wp:anchor distT="0" distB="0" distL="114300" distR="114300" simplePos="0" relativeHeight="251723264" behindDoc="0" locked="0" layoutInCell="1" allowOverlap="1" wp14:anchorId="596EA90B" wp14:editId="29F8BA52">
            <wp:simplePos x="0" y="0"/>
            <wp:positionH relativeFrom="column">
              <wp:posOffset>2415540</wp:posOffset>
            </wp:positionH>
            <wp:positionV relativeFrom="paragraph">
              <wp:posOffset>525780</wp:posOffset>
            </wp:positionV>
            <wp:extent cx="2270125" cy="195580"/>
            <wp:effectExtent l="0" t="0" r="0" b="0"/>
            <wp:wrapSquare wrapText="bothSides"/>
            <wp:docPr id="1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50760" name="DISLIK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83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0D187C07" wp14:editId="4610B10F">
                <wp:simplePos x="0" y="0"/>
                <wp:positionH relativeFrom="column">
                  <wp:posOffset>131445</wp:posOffset>
                </wp:positionH>
                <wp:positionV relativeFrom="paragraph">
                  <wp:posOffset>81915</wp:posOffset>
                </wp:positionV>
                <wp:extent cx="4667250" cy="3905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E868E" w14:textId="0F491AD2" w:rsidR="00F73EE0" w:rsidRPr="00A25467" w:rsidRDefault="00F73EE0" w:rsidP="0060683C">
                            <w:pPr>
                              <w:pStyle w:val="215"/>
                              <w:rPr>
                                <w:rtl/>
                              </w:rPr>
                            </w:pPr>
                            <w:r w:rsidRPr="00AA2B4F">
                              <w:rPr>
                                <w:rFonts w:hint="cs"/>
                                <w:rtl/>
                              </w:rPr>
                              <w:t>תמונת</w:t>
                            </w:r>
                            <w:r w:rsidRPr="00A25467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Pr="00A25467">
                              <w:rPr>
                                <w:rFonts w:hint="cs"/>
                                <w:rtl/>
                              </w:rPr>
                              <w:t>מצב העולה מן הביקורת</w:t>
                            </w:r>
                          </w:p>
                          <w:p w14:paraId="2CFCD951" w14:textId="77777777" w:rsidR="00F73EE0" w:rsidRDefault="00F73EE0" w:rsidP="00606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87C07" id="_x0000_s1027" type="#_x0000_t202" style="position:absolute;left:0;text-align:left;margin-left:10.35pt;margin-top:6.45pt;width:367.5pt;height:30.7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" strokecolor="white [3212]">
                <v:textbox>
                  <w:txbxContent>
                    <w:p w14:paraId="4C7E868E" w14:textId="0F491AD2" w:rsidR="00F73EE0" w:rsidRPr="00A25467" w:rsidRDefault="00F73EE0" w:rsidP="0060683C">
                      <w:pPr>
                        <w:pStyle w:val="215"/>
                        <w:rPr>
                          <w:rtl/>
                        </w:rPr>
                      </w:pPr>
                      <w:r w:rsidRPr="00AA2B4F">
                        <w:rPr>
                          <w:rFonts w:hint="cs"/>
                          <w:rtl/>
                        </w:rPr>
                        <w:t>תמונת</w:t>
                      </w:r>
                      <w:r w:rsidRPr="00A25467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</w:t>
                      </w:r>
                      <w:r w:rsidRPr="00A25467">
                        <w:rPr>
                          <w:rFonts w:hint="cs"/>
                          <w:rtl/>
                        </w:rPr>
                        <w:t>מצב העולה מן הביקורת</w:t>
                      </w:r>
                    </w:p>
                    <w:p w14:paraId="2CFCD951" w14:textId="77777777" w:rsidR="00F73EE0" w:rsidRDefault="00F73EE0" w:rsidP="0060683C"/>
                  </w:txbxContent>
                </v:textbox>
                <w10:wrap type="square"/>
              </v:shape>
            </w:pict>
          </mc:Fallback>
        </mc:AlternateContent>
      </w:r>
      <w:r w:rsidR="006068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9406E43" wp14:editId="09655B0D">
                <wp:simplePos x="0" y="0"/>
                <wp:positionH relativeFrom="column">
                  <wp:posOffset>-30481</wp:posOffset>
                </wp:positionH>
                <wp:positionV relativeFrom="paragraph">
                  <wp:posOffset>56515</wp:posOffset>
                </wp:positionV>
                <wp:extent cx="47339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65B16B" id="Straight Connector 3" o:spid="_x0000_s1026" style="position:absolute;left:0;text-align:left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4.45pt" to="370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" strokecolor="black [3213]" strokeweight="2pt"/>
            </w:pict>
          </mc:Fallback>
        </mc:AlternateContent>
      </w:r>
    </w:p>
    <w:p w14:paraId="2C99E376" w14:textId="29D5BB9F" w:rsidR="00864795" w:rsidRPr="00716B1B" w:rsidRDefault="000D7EB1" w:rsidP="00716B1B">
      <w:pPr>
        <w:pStyle w:val="71f"/>
      </w:pPr>
      <w:r w:rsidRPr="00864795">
        <w:rPr>
          <w:rStyle w:val="7195Char"/>
          <w:rFonts w:hint="cs"/>
          <w:rtl/>
        </w:rPr>
        <w:drawing>
          <wp:anchor distT="0" distB="3600450" distL="114300" distR="114300" simplePos="0" relativeHeight="251714048" behindDoc="0" locked="0" layoutInCell="1" allowOverlap="1" wp14:anchorId="4931060F" wp14:editId="1062C9F5">
            <wp:simplePos x="0" y="0"/>
            <wp:positionH relativeFrom="column">
              <wp:posOffset>4522470</wp:posOffset>
            </wp:positionH>
            <wp:positionV relativeFrom="paragraph">
              <wp:posOffset>50165</wp:posOffset>
            </wp:positionV>
            <wp:extent cx="161925" cy="161925"/>
            <wp:effectExtent l="0" t="0" r="9525" b="9525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B1B" w:rsidRPr="00716B1B">
        <w:rPr>
          <w:rFonts w:hint="cs"/>
          <w:b/>
          <w:bCs/>
          <w:rtl/>
        </w:rPr>
        <w:t>שיעור ה</w:t>
      </w:r>
      <w:r w:rsidR="00716B1B" w:rsidRPr="00716B1B">
        <w:rPr>
          <w:rFonts w:hint="eastAsia"/>
          <w:b/>
          <w:bCs/>
          <w:rtl/>
        </w:rPr>
        <w:t>פשיעה</w:t>
      </w:r>
      <w:r w:rsidR="00716B1B" w:rsidRPr="00716B1B">
        <w:rPr>
          <w:b/>
          <w:bCs/>
          <w:rtl/>
        </w:rPr>
        <w:t xml:space="preserve"> </w:t>
      </w:r>
      <w:r w:rsidR="00716B1B" w:rsidRPr="00716B1B">
        <w:rPr>
          <w:rFonts w:hint="eastAsia"/>
          <w:b/>
          <w:bCs/>
          <w:rtl/>
        </w:rPr>
        <w:t>בחברה</w:t>
      </w:r>
      <w:r w:rsidR="00716B1B" w:rsidRPr="00716B1B">
        <w:rPr>
          <w:b/>
          <w:bCs/>
          <w:rtl/>
        </w:rPr>
        <w:t xml:space="preserve"> </w:t>
      </w:r>
      <w:r w:rsidR="00716B1B" w:rsidRPr="00716B1B">
        <w:rPr>
          <w:rFonts w:hint="eastAsia"/>
          <w:b/>
          <w:bCs/>
          <w:rtl/>
        </w:rPr>
        <w:t>הערבית</w:t>
      </w:r>
      <w:r w:rsidR="00716B1B" w:rsidRPr="00716B1B">
        <w:rPr>
          <w:rFonts w:hint="cs"/>
          <w:rtl/>
        </w:rPr>
        <w:t xml:space="preserve"> - בביקורת הקודמת עלה כי </w:t>
      </w:r>
      <w:r w:rsidR="00716B1B" w:rsidRPr="00716B1B">
        <w:rPr>
          <w:rtl/>
        </w:rPr>
        <w:t>יש עלי</w:t>
      </w:r>
      <w:r w:rsidR="00716B1B" w:rsidRPr="00716B1B">
        <w:rPr>
          <w:rFonts w:hint="cs"/>
          <w:rtl/>
        </w:rPr>
        <w:t>י</w:t>
      </w:r>
      <w:r w:rsidR="00716B1B" w:rsidRPr="00716B1B">
        <w:rPr>
          <w:rtl/>
        </w:rPr>
        <w:t>ה בפשיעה</w:t>
      </w:r>
      <w:r w:rsidR="00716B1B" w:rsidRPr="00716B1B">
        <w:rPr>
          <w:rFonts w:hint="cs"/>
          <w:rtl/>
        </w:rPr>
        <w:t xml:space="preserve"> בחברה</w:t>
      </w:r>
      <w:r w:rsidR="00716B1B" w:rsidRPr="00716B1B">
        <w:rPr>
          <w:rtl/>
        </w:rPr>
        <w:t xml:space="preserve"> הערבית בכמה תחומים ובהם היקף אירועי הירי</w:t>
      </w:r>
      <w:r w:rsidR="00716B1B" w:rsidRPr="00716B1B">
        <w:rPr>
          <w:rFonts w:hint="cs"/>
          <w:rtl/>
        </w:rPr>
        <w:t>. בביקורת המעקב עלה כי העלייה נמשכה באופן עקיב ומתמשך</w:t>
      </w:r>
      <w:r w:rsidR="00716B1B" w:rsidRPr="00716B1B">
        <w:rPr>
          <w:rtl/>
        </w:rPr>
        <w:t xml:space="preserve"> - עלי</w:t>
      </w:r>
      <w:r w:rsidR="00716B1B" w:rsidRPr="00716B1B">
        <w:rPr>
          <w:rFonts w:hint="cs"/>
          <w:rtl/>
        </w:rPr>
        <w:t>י</w:t>
      </w:r>
      <w:r w:rsidR="00716B1B" w:rsidRPr="00716B1B">
        <w:rPr>
          <w:rtl/>
        </w:rPr>
        <w:t xml:space="preserve">ה של </w:t>
      </w:r>
      <w:r w:rsidR="00716B1B" w:rsidRPr="00716B1B">
        <w:rPr>
          <w:rFonts w:hint="cs"/>
          <w:rtl/>
        </w:rPr>
        <w:t>19</w:t>
      </w:r>
      <w:r w:rsidR="00716B1B" w:rsidRPr="00716B1B">
        <w:rPr>
          <w:rtl/>
        </w:rPr>
        <w:t>% בשנת 2018 ושל 8% בשנת 2019 עד לשיא של כ-9</w:t>
      </w:r>
      <w:r w:rsidR="00716B1B" w:rsidRPr="00716B1B">
        <w:rPr>
          <w:rFonts w:hint="cs"/>
          <w:rtl/>
        </w:rPr>
        <w:t>,</w:t>
      </w:r>
      <w:r w:rsidR="00716B1B" w:rsidRPr="00716B1B">
        <w:rPr>
          <w:rtl/>
        </w:rPr>
        <w:t>200 אירועי ירי בשנה</w:t>
      </w:r>
      <w:r w:rsidR="00716B1B" w:rsidRPr="00716B1B">
        <w:rPr>
          <w:rFonts w:hint="cs"/>
          <w:rtl/>
        </w:rPr>
        <w:t>. גם ב</w:t>
      </w:r>
      <w:r w:rsidR="00716B1B" w:rsidRPr="00716B1B">
        <w:rPr>
          <w:rtl/>
        </w:rPr>
        <w:t xml:space="preserve">מספר </w:t>
      </w:r>
      <w:r w:rsidR="00716B1B" w:rsidRPr="00716B1B">
        <w:rPr>
          <w:rFonts w:hint="cs"/>
          <w:rtl/>
        </w:rPr>
        <w:t>ה</w:t>
      </w:r>
      <w:r w:rsidR="00716B1B" w:rsidRPr="00716B1B">
        <w:rPr>
          <w:rtl/>
        </w:rPr>
        <w:t xml:space="preserve">קורבנות </w:t>
      </w:r>
      <w:r w:rsidR="00716B1B" w:rsidRPr="00716B1B">
        <w:rPr>
          <w:rFonts w:hint="cs"/>
          <w:rtl/>
        </w:rPr>
        <w:t xml:space="preserve">של </w:t>
      </w:r>
      <w:r w:rsidR="00716B1B" w:rsidRPr="00716B1B">
        <w:rPr>
          <w:rtl/>
        </w:rPr>
        <w:t xml:space="preserve">עבירות נגד אדם וגוף </w:t>
      </w:r>
      <w:r w:rsidR="00716B1B" w:rsidRPr="00716B1B">
        <w:rPr>
          <w:rFonts w:hint="cs"/>
          <w:rtl/>
        </w:rPr>
        <w:t>הייתה</w:t>
      </w:r>
      <w:r w:rsidR="00716B1B" w:rsidRPr="00716B1B">
        <w:rPr>
          <w:rtl/>
        </w:rPr>
        <w:t xml:space="preserve"> על</w:t>
      </w:r>
      <w:r w:rsidR="00716B1B" w:rsidRPr="00716B1B">
        <w:rPr>
          <w:rFonts w:hint="cs"/>
          <w:rtl/>
        </w:rPr>
        <w:t>י</w:t>
      </w:r>
      <w:r w:rsidR="00716B1B" w:rsidRPr="00716B1B">
        <w:rPr>
          <w:rtl/>
        </w:rPr>
        <w:t xml:space="preserve">יה של </w:t>
      </w:r>
      <w:r w:rsidR="00716B1B" w:rsidRPr="00716B1B">
        <w:rPr>
          <w:rFonts w:hint="cs"/>
          <w:rtl/>
        </w:rPr>
        <w:t>יותר</w:t>
      </w:r>
      <w:r w:rsidR="00716B1B" w:rsidRPr="00716B1B">
        <w:rPr>
          <w:rtl/>
        </w:rPr>
        <w:t xml:space="preserve"> מ-10% בשנים 2017</w:t>
      </w:r>
      <w:r w:rsidR="00716B1B" w:rsidRPr="00716B1B">
        <w:rPr>
          <w:rFonts w:hint="cs"/>
          <w:rtl/>
        </w:rPr>
        <w:t xml:space="preserve"> </w:t>
      </w:r>
      <w:r w:rsidR="00716B1B" w:rsidRPr="00716B1B">
        <w:rPr>
          <w:rtl/>
        </w:rPr>
        <w:t>-</w:t>
      </w:r>
      <w:r w:rsidR="00716B1B" w:rsidRPr="00716B1B">
        <w:rPr>
          <w:rFonts w:hint="cs"/>
          <w:rtl/>
        </w:rPr>
        <w:t xml:space="preserve"> </w:t>
      </w:r>
      <w:r w:rsidR="00716B1B" w:rsidRPr="00716B1B">
        <w:rPr>
          <w:rtl/>
        </w:rPr>
        <w:t>2019</w:t>
      </w:r>
      <w:r w:rsidR="00716B1B" w:rsidRPr="00716B1B">
        <w:rPr>
          <w:rFonts w:hint="cs"/>
          <w:rtl/>
        </w:rPr>
        <w:t xml:space="preserve"> </w:t>
      </w:r>
      <w:r w:rsidR="00716B1B" w:rsidRPr="00716B1B">
        <w:rPr>
          <w:rtl/>
        </w:rPr>
        <w:t>עד לשיא של כ-15,100 קורבנות</w:t>
      </w:r>
      <w:r w:rsidR="00716B1B" w:rsidRPr="00716B1B">
        <w:rPr>
          <w:rFonts w:hint="cs"/>
          <w:rtl/>
        </w:rPr>
        <w:t>.</w:t>
      </w:r>
      <w:r w:rsidR="00716B1B" w:rsidRPr="00716B1B">
        <w:rPr>
          <w:rtl/>
        </w:rPr>
        <w:t xml:space="preserve"> מספר קורבנות הרצח </w:t>
      </w:r>
      <w:r w:rsidR="00716B1B" w:rsidRPr="00716B1B">
        <w:rPr>
          <w:rFonts w:hint="cs"/>
          <w:rtl/>
        </w:rPr>
        <w:t xml:space="preserve">אף </w:t>
      </w:r>
      <w:r w:rsidR="00716B1B" w:rsidRPr="00716B1B">
        <w:rPr>
          <w:rtl/>
        </w:rPr>
        <w:t xml:space="preserve">הגיע לשיא של </w:t>
      </w:r>
      <w:r w:rsidR="00716B1B" w:rsidRPr="00716B1B">
        <w:rPr>
          <w:rFonts w:hint="cs"/>
          <w:rtl/>
        </w:rPr>
        <w:t>95</w:t>
      </w:r>
      <w:r w:rsidR="00716B1B" w:rsidRPr="00716B1B">
        <w:rPr>
          <w:rtl/>
        </w:rPr>
        <w:t xml:space="preserve"> נרצחים בשנת 2019. זאת על אף הזרקור שהפנו המשרד לבט"פ והמשטרה </w:t>
      </w:r>
      <w:r w:rsidR="00716B1B" w:rsidRPr="00716B1B">
        <w:rPr>
          <w:rFonts w:hint="cs"/>
          <w:rtl/>
        </w:rPr>
        <w:t xml:space="preserve">לתחום זה </w:t>
      </w:r>
      <w:r w:rsidR="00716B1B" w:rsidRPr="00716B1B">
        <w:rPr>
          <w:rtl/>
        </w:rPr>
        <w:t>והפעולות שנקטו לטיפול בפשיעה החמורה בחברה הערבית.</w:t>
      </w:r>
    </w:p>
    <w:p w14:paraId="288F0378" w14:textId="40D96752" w:rsidR="00716B1B" w:rsidRPr="00716B1B" w:rsidRDefault="00167D07" w:rsidP="00716B1B">
      <w:pPr>
        <w:pStyle w:val="71f"/>
        <w:rPr>
          <w:rtl/>
        </w:rPr>
      </w:pPr>
      <w:r w:rsidRPr="00864795">
        <w:rPr>
          <w:rStyle w:val="7195Char"/>
          <w:rFonts w:hint="cs"/>
          <w:rtl/>
        </w:rPr>
        <w:drawing>
          <wp:anchor distT="0" distB="3600450" distL="114300" distR="114300" simplePos="0" relativeHeight="251739648" behindDoc="0" locked="0" layoutInCell="1" allowOverlap="1" wp14:anchorId="6E2493F9" wp14:editId="38EA7360">
            <wp:simplePos x="0" y="0"/>
            <wp:positionH relativeFrom="column">
              <wp:posOffset>4518025</wp:posOffset>
            </wp:positionH>
            <wp:positionV relativeFrom="paragraph">
              <wp:posOffset>28575</wp:posOffset>
            </wp:positionV>
            <wp:extent cx="161925" cy="161925"/>
            <wp:effectExtent l="0" t="0" r="9525" b="9525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B1B" w:rsidRPr="00716B1B">
        <w:rPr>
          <w:rFonts w:hint="cs"/>
          <w:b/>
          <w:bCs/>
          <w:rtl/>
        </w:rPr>
        <w:t>שיעור</w:t>
      </w:r>
      <w:r w:rsidR="00716B1B" w:rsidRPr="00716B1B">
        <w:rPr>
          <w:b/>
          <w:bCs/>
          <w:rtl/>
        </w:rPr>
        <w:t xml:space="preserve"> </w:t>
      </w:r>
      <w:r w:rsidR="00716B1B" w:rsidRPr="00716B1B">
        <w:rPr>
          <w:rFonts w:hint="eastAsia"/>
          <w:b/>
          <w:bCs/>
          <w:rtl/>
        </w:rPr>
        <w:t>כתבי</w:t>
      </w:r>
      <w:r w:rsidR="00716B1B" w:rsidRPr="00716B1B">
        <w:rPr>
          <w:b/>
          <w:bCs/>
          <w:rtl/>
        </w:rPr>
        <w:t xml:space="preserve"> </w:t>
      </w:r>
      <w:r w:rsidR="00716B1B" w:rsidRPr="00716B1B">
        <w:rPr>
          <w:rFonts w:hint="cs"/>
          <w:b/>
          <w:bCs/>
          <w:rtl/>
        </w:rPr>
        <w:t>ה</w:t>
      </w:r>
      <w:r w:rsidR="00716B1B" w:rsidRPr="00716B1B">
        <w:rPr>
          <w:rFonts w:hint="eastAsia"/>
          <w:b/>
          <w:bCs/>
          <w:rtl/>
        </w:rPr>
        <w:t>אישום</w:t>
      </w:r>
      <w:r w:rsidR="00716B1B" w:rsidRPr="00716B1B">
        <w:rPr>
          <w:rFonts w:hint="cs"/>
          <w:rtl/>
        </w:rPr>
        <w:t xml:space="preserve"> - בביקורת הקודמת עלה כי שיעור</w:t>
      </w:r>
      <w:r w:rsidR="00716B1B" w:rsidRPr="00716B1B">
        <w:rPr>
          <w:rtl/>
        </w:rPr>
        <w:t xml:space="preserve"> כתבי האישום </w:t>
      </w:r>
      <w:r w:rsidR="00716B1B" w:rsidRPr="00716B1B">
        <w:rPr>
          <w:rFonts w:hint="cs"/>
          <w:rtl/>
        </w:rPr>
        <w:t xml:space="preserve">שהוגשו </w:t>
      </w:r>
      <w:r w:rsidR="00716B1B" w:rsidRPr="00716B1B">
        <w:rPr>
          <w:rtl/>
        </w:rPr>
        <w:t xml:space="preserve">בעבירות ירי מתוך תיקי החקירה שנפתחו </w:t>
      </w:r>
      <w:r w:rsidR="00716B1B" w:rsidRPr="00716B1B">
        <w:rPr>
          <w:rFonts w:hint="cs"/>
          <w:rtl/>
        </w:rPr>
        <w:t xml:space="preserve">מזערי. ביקורת המעקב העלתה כי המצב נמשך. </w:t>
      </w:r>
      <w:r w:rsidR="00716B1B" w:rsidRPr="00716B1B">
        <w:rPr>
          <w:rtl/>
        </w:rPr>
        <w:t>בשנים 2017</w:t>
      </w:r>
      <w:r w:rsidR="00716B1B" w:rsidRPr="00716B1B">
        <w:rPr>
          <w:rFonts w:hint="cs"/>
          <w:rtl/>
        </w:rPr>
        <w:t xml:space="preserve"> </w:t>
      </w:r>
      <w:r w:rsidR="00716B1B" w:rsidRPr="00716B1B">
        <w:rPr>
          <w:rtl/>
        </w:rPr>
        <w:t>-</w:t>
      </w:r>
      <w:r w:rsidR="00716B1B" w:rsidRPr="00716B1B">
        <w:rPr>
          <w:rFonts w:hint="cs"/>
          <w:rtl/>
        </w:rPr>
        <w:t xml:space="preserve"> </w:t>
      </w:r>
      <w:r w:rsidR="00716B1B" w:rsidRPr="00716B1B">
        <w:rPr>
          <w:rtl/>
        </w:rPr>
        <w:t xml:space="preserve">2019 עמד </w:t>
      </w:r>
      <w:r w:rsidR="00716B1B" w:rsidRPr="00716B1B">
        <w:rPr>
          <w:rFonts w:hint="cs"/>
          <w:rtl/>
        </w:rPr>
        <w:t xml:space="preserve">שיעור כתבי האישום </w:t>
      </w:r>
      <w:r w:rsidR="00716B1B" w:rsidRPr="00716B1B">
        <w:rPr>
          <w:rtl/>
        </w:rPr>
        <w:t xml:space="preserve">על </w:t>
      </w:r>
      <w:r w:rsidR="00716B1B" w:rsidRPr="00716B1B">
        <w:rPr>
          <w:rFonts w:hint="cs"/>
          <w:rtl/>
        </w:rPr>
        <w:t xml:space="preserve">3% - 5% </w:t>
      </w:r>
      <w:r w:rsidR="00716B1B" w:rsidRPr="00716B1B">
        <w:rPr>
          <w:rtl/>
        </w:rPr>
        <w:t>מהתיקים</w:t>
      </w:r>
      <w:r w:rsidR="00716B1B" w:rsidRPr="00716B1B">
        <w:rPr>
          <w:rFonts w:hint="cs"/>
          <w:rtl/>
        </w:rPr>
        <w:t>, ואילו שיעור הגשת כתבי האישום מכלל תיקי החקירה במשטרה עמד בשנת 2019 על כ-15%.</w:t>
      </w:r>
    </w:p>
    <w:p w14:paraId="19C7E25D" w14:textId="73594D9C" w:rsidR="00903496" w:rsidRPr="00903496" w:rsidRDefault="00384EDD" w:rsidP="00903496">
      <w:pPr>
        <w:pStyle w:val="71f"/>
      </w:pPr>
      <w:r w:rsidRPr="006D32A1">
        <w:rPr>
          <w:rStyle w:val="7195Char"/>
          <w:rFonts w:hint="cs"/>
          <w:rtl/>
        </w:rPr>
        <w:drawing>
          <wp:anchor distT="0" distB="3600450" distL="114300" distR="114300" simplePos="0" relativeHeight="251741696" behindDoc="0" locked="0" layoutInCell="1" allowOverlap="1" wp14:anchorId="680116D6" wp14:editId="15590CA2">
            <wp:simplePos x="0" y="0"/>
            <wp:positionH relativeFrom="column">
              <wp:posOffset>4518025</wp:posOffset>
            </wp:positionH>
            <wp:positionV relativeFrom="paragraph">
              <wp:posOffset>46990</wp:posOffset>
            </wp:positionV>
            <wp:extent cx="161925" cy="161925"/>
            <wp:effectExtent l="0" t="0" r="9525" b="9525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496" w:rsidRPr="00903496">
        <w:rPr>
          <w:rFonts w:hint="cs"/>
          <w:b/>
          <w:bCs/>
          <w:rtl/>
        </w:rPr>
        <w:t xml:space="preserve">השפעת </w:t>
      </w:r>
      <w:r w:rsidR="00903496" w:rsidRPr="00903496">
        <w:rPr>
          <w:b/>
          <w:bCs/>
          <w:rtl/>
        </w:rPr>
        <w:t xml:space="preserve">איסוף </w:t>
      </w:r>
      <w:r w:rsidR="00903496" w:rsidRPr="00903496">
        <w:rPr>
          <w:rFonts w:hint="cs"/>
          <w:b/>
          <w:bCs/>
          <w:rtl/>
        </w:rPr>
        <w:t>ה</w:t>
      </w:r>
      <w:r w:rsidR="00903496" w:rsidRPr="00903496">
        <w:rPr>
          <w:b/>
          <w:bCs/>
          <w:rtl/>
        </w:rPr>
        <w:t>אמל"ח</w:t>
      </w:r>
      <w:r w:rsidR="00903496" w:rsidRPr="00903496">
        <w:rPr>
          <w:rFonts w:hint="cs"/>
          <w:b/>
          <w:bCs/>
          <w:rtl/>
        </w:rPr>
        <w:t xml:space="preserve"> </w:t>
      </w:r>
      <w:r w:rsidR="00903496" w:rsidRPr="00903496">
        <w:rPr>
          <w:rFonts w:hint="eastAsia"/>
          <w:b/>
          <w:bCs/>
          <w:rtl/>
        </w:rPr>
        <w:t>ותפיסתו</w:t>
      </w:r>
      <w:r w:rsidR="00903496" w:rsidRPr="00903496">
        <w:rPr>
          <w:b/>
          <w:bCs/>
          <w:rtl/>
        </w:rPr>
        <w:t xml:space="preserve"> </w:t>
      </w:r>
      <w:r w:rsidR="00903496" w:rsidRPr="00903496">
        <w:rPr>
          <w:rFonts w:hint="eastAsia"/>
          <w:b/>
          <w:bCs/>
          <w:rtl/>
        </w:rPr>
        <w:t>על</w:t>
      </w:r>
      <w:r w:rsidR="00903496" w:rsidRPr="00903496">
        <w:rPr>
          <w:b/>
          <w:bCs/>
          <w:rtl/>
        </w:rPr>
        <w:t xml:space="preserve"> </w:t>
      </w:r>
      <w:r w:rsidR="00903496" w:rsidRPr="00903496">
        <w:rPr>
          <w:rFonts w:hint="eastAsia"/>
          <w:b/>
          <w:bCs/>
          <w:rtl/>
        </w:rPr>
        <w:t>הפשיעה</w:t>
      </w:r>
      <w:r w:rsidR="00903496" w:rsidRPr="00903496">
        <w:rPr>
          <w:rFonts w:hint="cs"/>
          <w:rtl/>
        </w:rPr>
        <w:t xml:space="preserve"> - פעולות המשטרה לתפיסות אמל"ח שאינו חוקי לא הביאו</w:t>
      </w:r>
      <w:r w:rsidR="00903496" w:rsidRPr="00903496">
        <w:rPr>
          <w:rtl/>
        </w:rPr>
        <w:t xml:space="preserve"> לבלימת מגמת ההתרחבות של הפשיעה בחברה הערבית הנעשית באמצעות כלי נשק, או אפילו לצמצומה של מגמה זו. </w:t>
      </w:r>
      <w:r w:rsidR="00903496" w:rsidRPr="00903496">
        <w:rPr>
          <w:rFonts w:hint="cs"/>
          <w:rtl/>
        </w:rPr>
        <w:t>במבצעי איסוף אמל"ח ארציים שערכה המשטרה בשנים 2017 ו-2019 נאספו ביישובי החברה הערבית 15 ו-19 כלי נשק (בהתאמה).</w:t>
      </w:r>
    </w:p>
    <w:p w14:paraId="09ACEE17" w14:textId="3E558DD6" w:rsidR="00903496" w:rsidRPr="00903496" w:rsidRDefault="00384EDD" w:rsidP="00903496">
      <w:pPr>
        <w:pStyle w:val="71f"/>
        <w:rPr>
          <w:sz w:val="19"/>
          <w:szCs w:val="19"/>
        </w:rPr>
      </w:pPr>
      <w:r w:rsidRPr="00FA3679">
        <w:rPr>
          <w:rStyle w:val="71Char3"/>
          <w:rFonts w:hint="cs"/>
          <w:b/>
          <w:bCs/>
          <w:noProof/>
          <w:rtl/>
        </w:rPr>
        <w:drawing>
          <wp:anchor distT="0" distB="3600450" distL="114300" distR="114300" simplePos="0" relativeHeight="251743744" behindDoc="0" locked="0" layoutInCell="1" allowOverlap="1" wp14:anchorId="46EF4DD6" wp14:editId="144665C4">
            <wp:simplePos x="0" y="0"/>
            <wp:positionH relativeFrom="column">
              <wp:posOffset>4518025</wp:posOffset>
            </wp:positionH>
            <wp:positionV relativeFrom="paragraph">
              <wp:posOffset>46990</wp:posOffset>
            </wp:positionV>
            <wp:extent cx="161925" cy="161925"/>
            <wp:effectExtent l="0" t="0" r="9525" b="9525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496" w:rsidRPr="00FA3679">
        <w:rPr>
          <w:rStyle w:val="71Char3"/>
          <w:rFonts w:hint="eastAsia"/>
          <w:b/>
          <w:bCs/>
          <w:rtl/>
        </w:rPr>
        <w:t>טיפול</w:t>
      </w:r>
      <w:r w:rsidR="00903496" w:rsidRPr="00FA3679">
        <w:rPr>
          <w:rStyle w:val="71Char3"/>
          <w:b/>
          <w:bCs/>
          <w:rtl/>
        </w:rPr>
        <w:t xml:space="preserve"> </w:t>
      </w:r>
      <w:r w:rsidR="00903496" w:rsidRPr="00FA3679">
        <w:rPr>
          <w:rStyle w:val="71Char3"/>
          <w:rFonts w:hint="eastAsia"/>
          <w:b/>
          <w:bCs/>
          <w:rtl/>
        </w:rPr>
        <w:t>בהברחות</w:t>
      </w:r>
      <w:r w:rsidR="00903496" w:rsidRPr="00FA3679">
        <w:rPr>
          <w:rStyle w:val="71Char3"/>
          <w:b/>
          <w:bCs/>
          <w:rtl/>
        </w:rPr>
        <w:t xml:space="preserve"> </w:t>
      </w:r>
      <w:r w:rsidR="00903496" w:rsidRPr="00FA3679">
        <w:rPr>
          <w:rStyle w:val="71Char3"/>
          <w:rFonts w:hint="eastAsia"/>
          <w:b/>
          <w:bCs/>
          <w:rtl/>
        </w:rPr>
        <w:t>מגבול</w:t>
      </w:r>
      <w:r w:rsidR="00903496" w:rsidRPr="00FA3679">
        <w:rPr>
          <w:rStyle w:val="71Char3"/>
          <w:b/>
          <w:bCs/>
          <w:rtl/>
        </w:rPr>
        <w:t xml:space="preserve"> </w:t>
      </w:r>
      <w:r w:rsidR="00903496" w:rsidRPr="00FA3679">
        <w:rPr>
          <w:rStyle w:val="71Char3"/>
          <w:rFonts w:hint="eastAsia"/>
          <w:b/>
          <w:bCs/>
          <w:rtl/>
        </w:rPr>
        <w:t>ירדן</w:t>
      </w:r>
      <w:r w:rsidR="00903496" w:rsidRPr="00903496">
        <w:rPr>
          <w:rStyle w:val="71Char3"/>
          <w:rFonts w:hint="cs"/>
          <w:rtl/>
        </w:rPr>
        <w:t xml:space="preserve"> - חלק מהאמל"ח הלא-חוקי מוברח דרך גבול ירדן. המשטרה לא הקימה יחידה מבצעית ייעודית לטיפול בהברחות דרך גבול ירדן, </w:t>
      </w:r>
      <w:r w:rsidR="00903496" w:rsidRPr="00903496">
        <w:rPr>
          <w:rStyle w:val="71Char3"/>
          <w:rtl/>
        </w:rPr>
        <w:t xml:space="preserve">אף שבתשובתה </w:t>
      </w:r>
      <w:r w:rsidR="00903496" w:rsidRPr="00903496">
        <w:rPr>
          <w:rStyle w:val="71Char3"/>
          <w:rFonts w:hint="cs"/>
          <w:rtl/>
        </w:rPr>
        <w:t>ע</w:t>
      </w:r>
      <w:r w:rsidR="00903496" w:rsidRPr="00903496">
        <w:rPr>
          <w:rStyle w:val="71Char3"/>
          <w:rtl/>
        </w:rPr>
        <w:t>ל</w:t>
      </w:r>
      <w:r w:rsidR="00903496" w:rsidRPr="00903496">
        <w:rPr>
          <w:rStyle w:val="71Char3"/>
          <w:rFonts w:hint="cs"/>
          <w:rtl/>
        </w:rPr>
        <w:t xml:space="preserve"> ממצאי </w:t>
      </w:r>
      <w:r w:rsidR="00903496" w:rsidRPr="00903496">
        <w:rPr>
          <w:rStyle w:val="71Char3"/>
          <w:rtl/>
        </w:rPr>
        <w:t xml:space="preserve">ביקורת הקודמת העלתה את הקושי בטיפול </w:t>
      </w:r>
      <w:r w:rsidR="00903496" w:rsidRPr="00903496">
        <w:rPr>
          <w:rStyle w:val="71Char3"/>
          <w:rFonts w:hint="cs"/>
          <w:rtl/>
        </w:rPr>
        <w:t>בנושא בהיעדר יחידה כזאת</w:t>
      </w:r>
      <w:r w:rsidR="00903496" w:rsidRPr="00903496">
        <w:rPr>
          <w:sz w:val="19"/>
          <w:szCs w:val="19"/>
          <w:rtl/>
        </w:rPr>
        <w:t>.</w:t>
      </w:r>
    </w:p>
    <w:p w14:paraId="6F735506" w14:textId="527ED560" w:rsidR="00C80B25" w:rsidRPr="00C80B25" w:rsidRDefault="00384EDD" w:rsidP="00C80B25">
      <w:pPr>
        <w:pStyle w:val="71f"/>
      </w:pPr>
      <w:r w:rsidRPr="005E3B69">
        <w:rPr>
          <w:rStyle w:val="7195Char"/>
          <w:rFonts w:hint="cs"/>
          <w:rtl/>
        </w:rPr>
        <w:drawing>
          <wp:anchor distT="0" distB="3600450" distL="114300" distR="114300" simplePos="0" relativeHeight="251745792" behindDoc="0" locked="0" layoutInCell="1" allowOverlap="1" wp14:anchorId="1F98AA70" wp14:editId="6BBACB8B">
            <wp:simplePos x="0" y="0"/>
            <wp:positionH relativeFrom="column">
              <wp:posOffset>4518025</wp:posOffset>
            </wp:positionH>
            <wp:positionV relativeFrom="paragraph">
              <wp:posOffset>47625</wp:posOffset>
            </wp:positionV>
            <wp:extent cx="161925" cy="161925"/>
            <wp:effectExtent l="0" t="0" r="9525" b="9525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B25" w:rsidRPr="00C80B25">
        <w:rPr>
          <w:rFonts w:hint="cs"/>
          <w:b/>
          <w:bCs/>
          <w:rtl/>
        </w:rPr>
        <w:t>ה</w:t>
      </w:r>
      <w:r w:rsidR="00C80B25" w:rsidRPr="00C80B25">
        <w:rPr>
          <w:b/>
          <w:bCs/>
          <w:rtl/>
        </w:rPr>
        <w:t xml:space="preserve">תוכנית לחיזוק המשילות ושלטון החוק במגזר הערבי (תוכנית החומש) - </w:t>
      </w:r>
      <w:r w:rsidR="00C80B25" w:rsidRPr="00C80B25">
        <w:rPr>
          <w:rFonts w:hint="eastAsia"/>
          <w:rtl/>
        </w:rPr>
        <w:t>ביצוע</w:t>
      </w:r>
      <w:r w:rsidR="00C80B25" w:rsidRPr="00C80B25">
        <w:rPr>
          <w:rtl/>
        </w:rPr>
        <w:t xml:space="preserve"> </w:t>
      </w:r>
      <w:r w:rsidR="00C80B25" w:rsidRPr="00C80B25">
        <w:rPr>
          <w:rFonts w:hint="eastAsia"/>
          <w:rtl/>
        </w:rPr>
        <w:t>התקציב</w:t>
      </w:r>
      <w:r w:rsidR="00C80B25" w:rsidRPr="00C80B25">
        <w:rPr>
          <w:rtl/>
        </w:rPr>
        <w:t xml:space="preserve"> </w:t>
      </w:r>
      <w:r w:rsidR="00C80B25" w:rsidRPr="00C80B25">
        <w:rPr>
          <w:rFonts w:hint="eastAsia"/>
          <w:rtl/>
        </w:rPr>
        <w:t>של</w:t>
      </w:r>
      <w:r w:rsidR="00C80B25" w:rsidRPr="00F626BE">
        <w:rPr>
          <w:rtl/>
        </w:rPr>
        <w:t xml:space="preserve"> </w:t>
      </w:r>
      <w:r w:rsidR="00C80B25" w:rsidRPr="00C80B25">
        <w:rPr>
          <w:rFonts w:hint="cs"/>
          <w:rtl/>
        </w:rPr>
        <w:t>תוכנית החומש</w:t>
      </w:r>
      <w:r w:rsidR="00C80B25" w:rsidRPr="00C80B25">
        <w:rPr>
          <w:rtl/>
        </w:rPr>
        <w:t xml:space="preserve"> </w:t>
      </w:r>
      <w:r w:rsidR="00C80B25" w:rsidRPr="00C80B25">
        <w:rPr>
          <w:rFonts w:hint="cs"/>
          <w:rtl/>
        </w:rPr>
        <w:t xml:space="preserve">עמד על כ-597 מיליון ש"ח, שהם כ-47% מהתקציב </w:t>
      </w:r>
      <w:r w:rsidR="00C80B25" w:rsidRPr="00C80B25">
        <w:rPr>
          <w:rtl/>
        </w:rPr>
        <w:t>שנקבע שיש להקצות לה בהחלטת הממשלה</w:t>
      </w:r>
      <w:r w:rsidR="00C80B25" w:rsidRPr="00C80B25">
        <w:rPr>
          <w:rFonts w:hint="cs"/>
          <w:rtl/>
        </w:rPr>
        <w:t>,</w:t>
      </w:r>
      <w:r w:rsidR="00C80B25" w:rsidRPr="00C80B25">
        <w:rPr>
          <w:rtl/>
        </w:rPr>
        <w:t xml:space="preserve"> </w:t>
      </w:r>
      <w:r w:rsidR="00C80B25" w:rsidRPr="00C80B25">
        <w:rPr>
          <w:rFonts w:hint="cs"/>
          <w:rtl/>
        </w:rPr>
        <w:t>שעמד על כ-1,275 מיליון ש"ח.</w:t>
      </w:r>
      <w:r w:rsidR="00C80B25" w:rsidRPr="00C80B25">
        <w:rPr>
          <w:rtl/>
        </w:rPr>
        <w:t xml:space="preserve"> בכך נפגעה יכולת הממשלה להשיג את יעדיה בתחום זה.</w:t>
      </w:r>
    </w:p>
    <w:p w14:paraId="4F177707" w14:textId="16899713" w:rsidR="0069093D" w:rsidRPr="0069093D" w:rsidRDefault="00384EDD" w:rsidP="0069093D">
      <w:pPr>
        <w:pStyle w:val="71f"/>
        <w:rPr>
          <w:sz w:val="19"/>
          <w:szCs w:val="19"/>
          <w:rtl/>
        </w:rPr>
      </w:pPr>
      <w:r w:rsidRPr="0069093D">
        <w:rPr>
          <w:rFonts w:hint="cs"/>
          <w:b/>
          <w:bCs/>
          <w:noProof/>
          <w:rtl/>
        </w:rPr>
        <w:lastRenderedPageBreak/>
        <w:drawing>
          <wp:anchor distT="0" distB="3600450" distL="114300" distR="114300" simplePos="0" relativeHeight="251747840" behindDoc="0" locked="0" layoutInCell="1" allowOverlap="1" wp14:anchorId="740A00ED" wp14:editId="781F8E4D">
            <wp:simplePos x="0" y="0"/>
            <wp:positionH relativeFrom="column">
              <wp:posOffset>4518025</wp:posOffset>
            </wp:positionH>
            <wp:positionV relativeFrom="paragraph">
              <wp:posOffset>46990</wp:posOffset>
            </wp:positionV>
            <wp:extent cx="161925" cy="161925"/>
            <wp:effectExtent l="0" t="0" r="9525" b="9525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93D" w:rsidRPr="0069093D">
        <w:rPr>
          <w:rFonts w:hint="cs"/>
          <w:b/>
          <w:bCs/>
          <w:rtl/>
        </w:rPr>
        <w:t>הקמת תחנות משטרה חדשות</w:t>
      </w:r>
      <w:r w:rsidR="0069093D" w:rsidRPr="0069093D">
        <w:rPr>
          <w:rFonts w:hint="cs"/>
          <w:rtl/>
        </w:rPr>
        <w:t xml:space="preserve"> - </w:t>
      </w:r>
      <w:r w:rsidR="0069093D" w:rsidRPr="0069093D">
        <w:rPr>
          <w:rtl/>
        </w:rPr>
        <w:t xml:space="preserve">ארבע משמונה </w:t>
      </w:r>
      <w:r w:rsidR="0069093D" w:rsidRPr="0069093D">
        <w:rPr>
          <w:rFonts w:hint="cs"/>
          <w:rtl/>
        </w:rPr>
        <w:t>ה</w:t>
      </w:r>
      <w:r w:rsidR="0069093D" w:rsidRPr="0069093D">
        <w:rPr>
          <w:rtl/>
        </w:rPr>
        <w:t xml:space="preserve">תחנות החדשות </w:t>
      </w:r>
      <w:r w:rsidR="0069093D" w:rsidRPr="0069093D">
        <w:rPr>
          <w:rFonts w:hint="cs"/>
          <w:rtl/>
        </w:rPr>
        <w:t>שהקימה המשטרה ביישובי החברה הערבית</w:t>
      </w:r>
      <w:r w:rsidR="0069093D" w:rsidRPr="0069093D">
        <w:rPr>
          <w:rtl/>
        </w:rPr>
        <w:t xml:space="preserve"> לא הביאו לתוספת משמעותית בהיקף הכוחות</w:t>
      </w:r>
      <w:r w:rsidR="0069093D" w:rsidRPr="0069093D">
        <w:rPr>
          <w:rFonts w:hint="cs"/>
          <w:rtl/>
        </w:rPr>
        <w:t>,</w:t>
      </w:r>
      <w:r w:rsidR="0069093D" w:rsidRPr="0069093D">
        <w:rPr>
          <w:rtl/>
        </w:rPr>
        <w:t xml:space="preserve"> שכן הן גרעו מהמשרות של התחנות הקיימות שפעלו באותה גזרה עד להקמתן. למעשה מדובר בארגון מחודש בלבד של הכוחות הפועלים בגזרות אלה</w:t>
      </w:r>
      <w:r w:rsidR="0069093D" w:rsidRPr="0069093D">
        <w:rPr>
          <w:sz w:val="19"/>
          <w:szCs w:val="19"/>
          <w:rtl/>
        </w:rPr>
        <w:t>.</w:t>
      </w:r>
    </w:p>
    <w:p w14:paraId="4DA2304F" w14:textId="50AE3616" w:rsidR="0069093D" w:rsidRPr="0069093D" w:rsidRDefault="00021ED5" w:rsidP="0069093D">
      <w:pPr>
        <w:pStyle w:val="71f"/>
      </w:pPr>
      <w:r w:rsidRPr="009E6333">
        <w:rPr>
          <w:rStyle w:val="7195Char"/>
          <w:rFonts w:hint="cs"/>
          <w:rtl/>
        </w:rPr>
        <w:drawing>
          <wp:anchor distT="0" distB="3600450" distL="114300" distR="114300" simplePos="0" relativeHeight="251786752" behindDoc="0" locked="0" layoutInCell="1" allowOverlap="1" wp14:anchorId="515442C0" wp14:editId="6DA31515">
            <wp:simplePos x="0" y="0"/>
            <wp:positionH relativeFrom="column">
              <wp:posOffset>4498975</wp:posOffset>
            </wp:positionH>
            <wp:positionV relativeFrom="paragraph">
              <wp:posOffset>43180</wp:posOffset>
            </wp:positionV>
            <wp:extent cx="161925" cy="161925"/>
            <wp:effectExtent l="0" t="0" r="9525" b="952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93D" w:rsidRPr="0069093D">
        <w:rPr>
          <w:rFonts w:hint="eastAsia"/>
          <w:b/>
          <w:bCs/>
          <w:rtl/>
        </w:rPr>
        <w:t>הברחת</w:t>
      </w:r>
      <w:r w:rsidR="0069093D" w:rsidRPr="0069093D">
        <w:rPr>
          <w:b/>
          <w:bCs/>
          <w:rtl/>
        </w:rPr>
        <w:t xml:space="preserve"> </w:t>
      </w:r>
      <w:r w:rsidR="0069093D" w:rsidRPr="0069093D">
        <w:rPr>
          <w:rFonts w:hint="eastAsia"/>
          <w:b/>
          <w:bCs/>
          <w:rtl/>
        </w:rPr>
        <w:t>אמל</w:t>
      </w:r>
      <w:r w:rsidR="0069093D" w:rsidRPr="0069093D">
        <w:rPr>
          <w:b/>
          <w:bCs/>
          <w:rtl/>
        </w:rPr>
        <w:t xml:space="preserve">"ח </w:t>
      </w:r>
      <w:r w:rsidR="0069093D" w:rsidRPr="0069093D">
        <w:rPr>
          <w:rFonts w:hint="eastAsia"/>
          <w:b/>
          <w:bCs/>
          <w:rtl/>
        </w:rPr>
        <w:t>דרך</w:t>
      </w:r>
      <w:r w:rsidR="0069093D" w:rsidRPr="0069093D">
        <w:rPr>
          <w:b/>
          <w:bCs/>
          <w:rtl/>
        </w:rPr>
        <w:t xml:space="preserve"> </w:t>
      </w:r>
      <w:r w:rsidR="0069093D" w:rsidRPr="0069093D">
        <w:rPr>
          <w:rFonts w:hint="cs"/>
          <w:b/>
          <w:bCs/>
          <w:rtl/>
        </w:rPr>
        <w:t>המעברים</w:t>
      </w:r>
      <w:r w:rsidR="0069093D" w:rsidRPr="0069093D">
        <w:rPr>
          <w:b/>
          <w:bCs/>
          <w:rtl/>
        </w:rPr>
        <w:t xml:space="preserve"> </w:t>
      </w:r>
      <w:r w:rsidR="0069093D" w:rsidRPr="0069093D">
        <w:rPr>
          <w:rFonts w:hint="eastAsia"/>
          <w:b/>
          <w:bCs/>
          <w:rtl/>
        </w:rPr>
        <w:t>בין</w:t>
      </w:r>
      <w:r w:rsidR="0069093D" w:rsidRPr="0069093D">
        <w:rPr>
          <w:b/>
          <w:bCs/>
          <w:rtl/>
        </w:rPr>
        <w:t xml:space="preserve"> </w:t>
      </w:r>
      <w:r w:rsidR="0069093D" w:rsidRPr="0069093D">
        <w:rPr>
          <w:rFonts w:hint="eastAsia"/>
          <w:b/>
          <w:bCs/>
          <w:rtl/>
        </w:rPr>
        <w:t>איו</w:t>
      </w:r>
      <w:r w:rsidR="0069093D" w:rsidRPr="0069093D">
        <w:rPr>
          <w:b/>
          <w:bCs/>
          <w:rtl/>
        </w:rPr>
        <w:t xml:space="preserve">"ש </w:t>
      </w:r>
      <w:r w:rsidR="0069093D" w:rsidRPr="0069093D">
        <w:rPr>
          <w:rFonts w:hint="eastAsia"/>
          <w:b/>
          <w:bCs/>
          <w:rtl/>
        </w:rPr>
        <w:t>לישראל</w:t>
      </w:r>
      <w:r w:rsidR="0069093D" w:rsidRPr="0069093D">
        <w:rPr>
          <w:rFonts w:hint="cs"/>
          <w:rtl/>
        </w:rPr>
        <w:t xml:space="preserve"> - בביקורת הקודמת עלה כי ה</w:t>
      </w:r>
      <w:r w:rsidR="0069093D" w:rsidRPr="0069093D">
        <w:rPr>
          <w:rtl/>
        </w:rPr>
        <w:t>בידוק</w:t>
      </w:r>
      <w:r w:rsidR="0069093D" w:rsidRPr="0069093D">
        <w:rPr>
          <w:rFonts w:hint="cs"/>
          <w:rtl/>
        </w:rPr>
        <w:t xml:space="preserve"> לאיתור הברחת כלי נשק</w:t>
      </w:r>
      <w:r w:rsidR="0069093D" w:rsidRPr="0069093D">
        <w:rPr>
          <w:rtl/>
        </w:rPr>
        <w:t xml:space="preserve"> </w:t>
      </w:r>
      <w:r w:rsidR="0069093D" w:rsidRPr="0069093D">
        <w:rPr>
          <w:rFonts w:hint="cs"/>
          <w:rtl/>
        </w:rPr>
        <w:t xml:space="preserve">המתבצע במעברים </w:t>
      </w:r>
      <w:r w:rsidR="0069093D" w:rsidRPr="0069093D">
        <w:rPr>
          <w:rtl/>
        </w:rPr>
        <w:t xml:space="preserve">מדגמי ואקראי, ללא הכוונה מודיעינית. </w:t>
      </w:r>
      <w:r w:rsidR="0069093D" w:rsidRPr="0069093D">
        <w:rPr>
          <w:rFonts w:hint="cs"/>
          <w:rtl/>
        </w:rPr>
        <w:t>עקב זאת</w:t>
      </w:r>
      <w:r w:rsidR="0069093D" w:rsidRPr="0069093D">
        <w:rPr>
          <w:rtl/>
        </w:rPr>
        <w:t xml:space="preserve"> המקרים </w:t>
      </w:r>
      <w:r w:rsidR="0069093D" w:rsidRPr="0069093D">
        <w:rPr>
          <w:rFonts w:hint="cs"/>
          <w:rtl/>
        </w:rPr>
        <w:t>ש</w:t>
      </w:r>
      <w:r w:rsidR="0069093D" w:rsidRPr="0069093D">
        <w:rPr>
          <w:rtl/>
        </w:rPr>
        <w:t>בהם מאותר אמל"ח במעברים מעטים</w:t>
      </w:r>
      <w:r w:rsidR="0069093D" w:rsidRPr="0069093D">
        <w:rPr>
          <w:rFonts w:hint="cs"/>
          <w:rtl/>
        </w:rPr>
        <w:t>.</w:t>
      </w:r>
      <w:r w:rsidR="0069093D" w:rsidRPr="0069093D">
        <w:rPr>
          <w:rtl/>
        </w:rPr>
        <w:t xml:space="preserve"> </w:t>
      </w:r>
      <w:r w:rsidR="0069093D" w:rsidRPr="0069093D">
        <w:rPr>
          <w:rFonts w:hint="cs"/>
          <w:rtl/>
        </w:rPr>
        <w:t>ביקורת המעקב העלתה כי המצב לא השתנה</w:t>
      </w:r>
      <w:r w:rsidR="0069093D" w:rsidRPr="0069093D">
        <w:rPr>
          <w:rtl/>
        </w:rPr>
        <w:t xml:space="preserve"> </w:t>
      </w:r>
      <w:r w:rsidR="0069093D" w:rsidRPr="0069093D">
        <w:rPr>
          <w:rFonts w:hint="cs"/>
          <w:rtl/>
        </w:rPr>
        <w:t>ו</w:t>
      </w:r>
      <w:r w:rsidR="0069093D" w:rsidRPr="0069093D">
        <w:rPr>
          <w:rtl/>
        </w:rPr>
        <w:t>ה</w:t>
      </w:r>
      <w:r w:rsidR="0069093D" w:rsidRPr="0069093D">
        <w:rPr>
          <w:rFonts w:hint="cs"/>
          <w:rtl/>
        </w:rPr>
        <w:t xml:space="preserve">מעברים הם עדיין </w:t>
      </w:r>
      <w:r w:rsidR="0069093D" w:rsidRPr="0069093D">
        <w:rPr>
          <w:rtl/>
        </w:rPr>
        <w:t xml:space="preserve">כר </w:t>
      </w:r>
      <w:r w:rsidR="0069093D" w:rsidRPr="0069093D">
        <w:rPr>
          <w:rFonts w:hint="cs"/>
          <w:rtl/>
        </w:rPr>
        <w:t>פורה</w:t>
      </w:r>
      <w:r w:rsidR="0069093D" w:rsidRPr="0069093D">
        <w:rPr>
          <w:rtl/>
        </w:rPr>
        <w:t xml:space="preserve"> להברחת אמל"ח בדרכים שונות</w:t>
      </w:r>
      <w:r w:rsidR="0069093D" w:rsidRPr="0069093D">
        <w:rPr>
          <w:rFonts w:hint="cs"/>
          <w:rtl/>
        </w:rPr>
        <w:t>.</w:t>
      </w:r>
    </w:p>
    <w:p w14:paraId="706F00A3" w14:textId="20E640A2" w:rsidR="0069093D" w:rsidRPr="0069093D" w:rsidRDefault="0069093D" w:rsidP="0069093D">
      <w:pPr>
        <w:pStyle w:val="71f"/>
      </w:pPr>
      <w:r w:rsidRPr="0069093D">
        <w:rPr>
          <w:rFonts w:hint="cs"/>
          <w:b/>
          <w:bCs/>
          <w:noProof/>
          <w:rtl/>
        </w:rPr>
        <w:drawing>
          <wp:anchor distT="0" distB="3600450" distL="114300" distR="114300" simplePos="0" relativeHeight="251859456" behindDoc="0" locked="0" layoutInCell="1" allowOverlap="1" wp14:anchorId="4830028C" wp14:editId="246CC33D">
            <wp:simplePos x="0" y="0"/>
            <wp:positionH relativeFrom="column">
              <wp:posOffset>4518025</wp:posOffset>
            </wp:positionH>
            <wp:positionV relativeFrom="paragraph">
              <wp:posOffset>46990</wp:posOffset>
            </wp:positionV>
            <wp:extent cx="161925" cy="161925"/>
            <wp:effectExtent l="0" t="0" r="9525" b="9525"/>
            <wp:wrapSquare wrapText="bothSides"/>
            <wp:docPr id="2052770944" name="Picture 205277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093D">
        <w:rPr>
          <w:rFonts w:hint="eastAsia"/>
          <w:b/>
          <w:bCs/>
          <w:rtl/>
        </w:rPr>
        <w:t>היעדר</w:t>
      </w:r>
      <w:r w:rsidRPr="0069093D">
        <w:rPr>
          <w:b/>
          <w:bCs/>
          <w:rtl/>
        </w:rPr>
        <w:t xml:space="preserve"> </w:t>
      </w:r>
      <w:r w:rsidRPr="0069093D">
        <w:rPr>
          <w:rFonts w:hint="eastAsia"/>
          <w:b/>
          <w:bCs/>
          <w:rtl/>
        </w:rPr>
        <w:t>פיקוח</w:t>
      </w:r>
      <w:r w:rsidRPr="0069093D">
        <w:rPr>
          <w:b/>
          <w:bCs/>
          <w:rtl/>
        </w:rPr>
        <w:t xml:space="preserve"> </w:t>
      </w:r>
      <w:r w:rsidRPr="0069093D">
        <w:rPr>
          <w:rFonts w:hint="eastAsia"/>
          <w:b/>
          <w:bCs/>
          <w:rtl/>
        </w:rPr>
        <w:t>על</w:t>
      </w:r>
      <w:r w:rsidRPr="0069093D">
        <w:rPr>
          <w:b/>
          <w:bCs/>
          <w:rtl/>
        </w:rPr>
        <w:t xml:space="preserve"> </w:t>
      </w:r>
      <w:r w:rsidRPr="0069093D">
        <w:rPr>
          <w:rFonts w:hint="eastAsia"/>
          <w:b/>
          <w:bCs/>
          <w:rtl/>
        </w:rPr>
        <w:t>סחר</w:t>
      </w:r>
      <w:r w:rsidRPr="0069093D">
        <w:rPr>
          <w:b/>
          <w:bCs/>
          <w:rtl/>
        </w:rPr>
        <w:t xml:space="preserve"> </w:t>
      </w:r>
      <w:r w:rsidRPr="0069093D">
        <w:rPr>
          <w:rFonts w:hint="eastAsia"/>
          <w:b/>
          <w:bCs/>
          <w:rtl/>
        </w:rPr>
        <w:t>בכלים</w:t>
      </w:r>
      <w:r w:rsidRPr="0069093D">
        <w:rPr>
          <w:b/>
          <w:bCs/>
          <w:rtl/>
        </w:rPr>
        <w:t xml:space="preserve"> </w:t>
      </w:r>
      <w:r w:rsidRPr="0069093D">
        <w:rPr>
          <w:rFonts w:hint="eastAsia"/>
          <w:b/>
          <w:bCs/>
          <w:rtl/>
        </w:rPr>
        <w:t>דמויי</w:t>
      </w:r>
      <w:r w:rsidRPr="0069093D">
        <w:rPr>
          <w:b/>
          <w:bCs/>
          <w:rtl/>
        </w:rPr>
        <w:t xml:space="preserve"> </w:t>
      </w:r>
      <w:r w:rsidRPr="0069093D">
        <w:rPr>
          <w:rFonts w:hint="eastAsia"/>
          <w:b/>
          <w:bCs/>
          <w:rtl/>
        </w:rPr>
        <w:t>נשק</w:t>
      </w:r>
      <w:r w:rsidRPr="0069093D">
        <w:rPr>
          <w:rFonts w:hint="cs"/>
          <w:rtl/>
        </w:rPr>
        <w:t xml:space="preserve"> - הביקורת הקודמת העלתה כי אין בישראל פיקוח על סחר בכלים דמויי נשק. בביקורת המעקב עלה כי הסדרת הנושא טרם הושלמה.</w:t>
      </w:r>
    </w:p>
    <w:p w14:paraId="598C6D6C" w14:textId="61E8BAFE" w:rsidR="0069093D" w:rsidRPr="0069093D" w:rsidRDefault="0069093D" w:rsidP="0069093D">
      <w:pPr>
        <w:pStyle w:val="71f"/>
        <w:rPr>
          <w:rtl/>
        </w:rPr>
      </w:pPr>
      <w:r w:rsidRPr="009E6333">
        <w:rPr>
          <w:rStyle w:val="7195Char"/>
          <w:rFonts w:hint="cs"/>
          <w:rtl/>
        </w:rPr>
        <w:drawing>
          <wp:anchor distT="0" distB="3600450" distL="114300" distR="114300" simplePos="0" relativeHeight="251860480" behindDoc="0" locked="0" layoutInCell="1" allowOverlap="1" wp14:anchorId="1768EDF9" wp14:editId="7B8AB154">
            <wp:simplePos x="0" y="0"/>
            <wp:positionH relativeFrom="column">
              <wp:posOffset>4498975</wp:posOffset>
            </wp:positionH>
            <wp:positionV relativeFrom="paragraph">
              <wp:posOffset>43180</wp:posOffset>
            </wp:positionV>
            <wp:extent cx="161925" cy="161925"/>
            <wp:effectExtent l="0" t="0" r="9525" b="9525"/>
            <wp:wrapSquare wrapText="bothSides"/>
            <wp:docPr id="2052770945" name="Picture 2052770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093D">
        <w:rPr>
          <w:rFonts w:hint="eastAsia"/>
          <w:b/>
          <w:bCs/>
          <w:rtl/>
        </w:rPr>
        <w:t>עיכובים</w:t>
      </w:r>
      <w:r w:rsidRPr="0069093D">
        <w:rPr>
          <w:b/>
          <w:bCs/>
          <w:rtl/>
        </w:rPr>
        <w:t xml:space="preserve"> בהסדרת </w:t>
      </w:r>
      <w:r w:rsidRPr="0069093D">
        <w:rPr>
          <w:rFonts w:hint="eastAsia"/>
          <w:b/>
          <w:bCs/>
          <w:rtl/>
        </w:rPr>
        <w:t>סוגיית</w:t>
      </w:r>
      <w:r w:rsidRPr="0069093D">
        <w:rPr>
          <w:b/>
          <w:bCs/>
          <w:rtl/>
        </w:rPr>
        <w:t xml:space="preserve"> </w:t>
      </w:r>
      <w:r w:rsidRPr="0069093D">
        <w:rPr>
          <w:rFonts w:hint="eastAsia"/>
          <w:b/>
          <w:bCs/>
          <w:rtl/>
        </w:rPr>
        <w:t>עדים</w:t>
      </w:r>
      <w:r w:rsidRPr="0069093D">
        <w:rPr>
          <w:b/>
          <w:bCs/>
          <w:rtl/>
        </w:rPr>
        <w:t xml:space="preserve"> </w:t>
      </w:r>
      <w:r w:rsidRPr="0069093D">
        <w:rPr>
          <w:rFonts w:hint="eastAsia"/>
          <w:b/>
          <w:bCs/>
          <w:rtl/>
        </w:rPr>
        <w:t>מאוימים</w:t>
      </w:r>
      <w:r w:rsidRPr="0069093D">
        <w:rPr>
          <w:rFonts w:hint="cs"/>
          <w:rtl/>
        </w:rPr>
        <w:t xml:space="preserve"> - הביקורת הקודמת העלתה כי מאז 2016 לא הגיעו המשרד לבט"פ והרשות להגנת עדים להסכמה בנוגע להעברת הטיפול בעדי תביעה מאוימים </w:t>
      </w:r>
      <w:r w:rsidRPr="0069093D">
        <w:rPr>
          <w:rtl/>
        </w:rPr>
        <w:t>לאחריותה של הרשות להגנת עדים</w:t>
      </w:r>
      <w:r w:rsidRPr="0069093D">
        <w:rPr>
          <w:rFonts w:hint="cs"/>
          <w:rtl/>
        </w:rPr>
        <w:t>.</w:t>
      </w:r>
      <w:r>
        <w:rPr>
          <w:rtl/>
        </w:rPr>
        <w:t xml:space="preserve"> </w:t>
      </w:r>
      <w:r w:rsidRPr="0069093D">
        <w:rPr>
          <w:rFonts w:hint="cs"/>
          <w:rtl/>
        </w:rPr>
        <w:t xml:space="preserve">בביקורת המעקב עלה כי המצב לא השתנה, וכי עקב זאת </w:t>
      </w:r>
      <w:r w:rsidRPr="0069093D">
        <w:rPr>
          <w:rtl/>
        </w:rPr>
        <w:t xml:space="preserve">שוטרים רבים </w:t>
      </w:r>
      <w:r w:rsidRPr="0069093D">
        <w:rPr>
          <w:rFonts w:hint="cs"/>
          <w:rtl/>
        </w:rPr>
        <w:t xml:space="preserve">עדיין </w:t>
      </w:r>
      <w:r w:rsidRPr="0069093D">
        <w:rPr>
          <w:rtl/>
        </w:rPr>
        <w:t>מוסטים ממשימות ליבה ו</w:t>
      </w:r>
      <w:r w:rsidRPr="0069093D">
        <w:rPr>
          <w:rFonts w:hint="cs"/>
          <w:rtl/>
        </w:rPr>
        <w:t>מ</w:t>
      </w:r>
      <w:r w:rsidRPr="0069093D">
        <w:rPr>
          <w:rtl/>
        </w:rPr>
        <w:t xml:space="preserve">משימות שיטור </w:t>
      </w:r>
      <w:r w:rsidRPr="0069093D">
        <w:rPr>
          <w:rFonts w:hint="cs"/>
          <w:rtl/>
        </w:rPr>
        <w:t>שוטפות -</w:t>
      </w:r>
      <w:r w:rsidRPr="0069093D">
        <w:rPr>
          <w:rtl/>
        </w:rPr>
        <w:t xml:space="preserve"> למשימות אבטחה</w:t>
      </w:r>
      <w:r w:rsidRPr="0069093D">
        <w:rPr>
          <w:rFonts w:hint="cs"/>
          <w:rtl/>
        </w:rPr>
        <w:t>.</w:t>
      </w:r>
    </w:p>
    <w:p w14:paraId="65B17B82" w14:textId="34684D90" w:rsidR="0069093D" w:rsidRPr="0069093D" w:rsidRDefault="0069093D" w:rsidP="0069093D">
      <w:pPr>
        <w:pStyle w:val="71f"/>
      </w:pPr>
      <w:r w:rsidRPr="0069093D">
        <w:rPr>
          <w:rFonts w:hint="cs"/>
          <w:b/>
          <w:bCs/>
          <w:noProof/>
          <w:rtl/>
        </w:rPr>
        <w:drawing>
          <wp:anchor distT="0" distB="3600450" distL="114300" distR="114300" simplePos="0" relativeHeight="251862528" behindDoc="0" locked="0" layoutInCell="1" allowOverlap="1" wp14:anchorId="6D1DF216" wp14:editId="12C1F03C">
            <wp:simplePos x="0" y="0"/>
            <wp:positionH relativeFrom="column">
              <wp:posOffset>4518025</wp:posOffset>
            </wp:positionH>
            <wp:positionV relativeFrom="paragraph">
              <wp:posOffset>46990</wp:posOffset>
            </wp:positionV>
            <wp:extent cx="161925" cy="161925"/>
            <wp:effectExtent l="0" t="0" r="9525" b="9525"/>
            <wp:wrapSquare wrapText="bothSides"/>
            <wp:docPr id="2052770946" name="Picture 2052770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329E">
        <w:rPr>
          <w:rFonts w:hint="eastAsia"/>
          <w:b/>
          <w:bCs/>
          <w:sz w:val="19"/>
          <w:szCs w:val="19"/>
          <w:rtl/>
        </w:rPr>
        <w:t>היעדר</w:t>
      </w:r>
      <w:r w:rsidRPr="0056329E">
        <w:rPr>
          <w:b/>
          <w:bCs/>
          <w:sz w:val="19"/>
          <w:szCs w:val="19"/>
          <w:rtl/>
        </w:rPr>
        <w:t xml:space="preserve"> </w:t>
      </w:r>
      <w:r w:rsidRPr="0056329E">
        <w:rPr>
          <w:rFonts w:hint="eastAsia"/>
          <w:b/>
          <w:bCs/>
          <w:sz w:val="19"/>
          <w:szCs w:val="19"/>
          <w:rtl/>
        </w:rPr>
        <w:t>מודל</w:t>
      </w:r>
      <w:r w:rsidRPr="0056329E">
        <w:rPr>
          <w:b/>
          <w:bCs/>
          <w:sz w:val="19"/>
          <w:szCs w:val="19"/>
          <w:rtl/>
        </w:rPr>
        <w:t xml:space="preserve"> </w:t>
      </w:r>
      <w:r w:rsidRPr="0056329E">
        <w:rPr>
          <w:rFonts w:hint="eastAsia"/>
          <w:b/>
          <w:bCs/>
          <w:sz w:val="19"/>
          <w:szCs w:val="19"/>
          <w:rtl/>
        </w:rPr>
        <w:t>שיטור</w:t>
      </w:r>
      <w:r w:rsidRPr="0056329E">
        <w:rPr>
          <w:b/>
          <w:bCs/>
          <w:sz w:val="19"/>
          <w:szCs w:val="19"/>
          <w:rtl/>
        </w:rPr>
        <w:t xml:space="preserve"> </w:t>
      </w:r>
      <w:r w:rsidRPr="0056329E">
        <w:rPr>
          <w:rFonts w:hint="eastAsia"/>
          <w:b/>
          <w:bCs/>
          <w:sz w:val="19"/>
          <w:szCs w:val="19"/>
          <w:rtl/>
        </w:rPr>
        <w:t>והכשרות</w:t>
      </w:r>
      <w:r w:rsidRPr="0056329E">
        <w:rPr>
          <w:b/>
          <w:bCs/>
          <w:sz w:val="19"/>
          <w:szCs w:val="19"/>
          <w:rtl/>
        </w:rPr>
        <w:t xml:space="preserve"> </w:t>
      </w:r>
      <w:r w:rsidRPr="0056329E">
        <w:rPr>
          <w:rFonts w:hint="eastAsia"/>
          <w:b/>
          <w:bCs/>
          <w:sz w:val="19"/>
          <w:szCs w:val="19"/>
          <w:rtl/>
        </w:rPr>
        <w:t>לפעילות</w:t>
      </w:r>
      <w:r w:rsidRPr="0056329E">
        <w:rPr>
          <w:b/>
          <w:bCs/>
          <w:sz w:val="19"/>
          <w:szCs w:val="19"/>
          <w:rtl/>
        </w:rPr>
        <w:t xml:space="preserve"> </w:t>
      </w:r>
      <w:r w:rsidRPr="0056329E">
        <w:rPr>
          <w:rFonts w:hint="eastAsia"/>
          <w:b/>
          <w:bCs/>
          <w:sz w:val="19"/>
          <w:szCs w:val="19"/>
          <w:rtl/>
        </w:rPr>
        <w:t>בחברה</w:t>
      </w:r>
      <w:r w:rsidRPr="0056329E">
        <w:rPr>
          <w:b/>
          <w:bCs/>
          <w:sz w:val="19"/>
          <w:szCs w:val="19"/>
          <w:rtl/>
        </w:rPr>
        <w:t xml:space="preserve"> </w:t>
      </w:r>
      <w:r w:rsidRPr="0056329E">
        <w:rPr>
          <w:rFonts w:hint="eastAsia"/>
          <w:b/>
          <w:bCs/>
          <w:sz w:val="19"/>
          <w:szCs w:val="19"/>
          <w:rtl/>
        </w:rPr>
        <w:t>הערבית</w:t>
      </w:r>
      <w:r>
        <w:rPr>
          <w:rFonts w:hint="cs"/>
          <w:sz w:val="19"/>
          <w:szCs w:val="19"/>
          <w:rtl/>
        </w:rPr>
        <w:t xml:space="preserve"> - </w:t>
      </w:r>
      <w:r w:rsidRPr="00991C49">
        <w:rPr>
          <w:sz w:val="19"/>
          <w:szCs w:val="19"/>
          <w:rtl/>
        </w:rPr>
        <w:t xml:space="preserve">המשטרה לא אימצה תפיסה כוללת בנוגע למודל השיטור בחברה הערבית ולהכשרות הנדרשות לפעילות בחברה </w:t>
      </w:r>
      <w:r>
        <w:rPr>
          <w:rFonts w:hint="cs"/>
          <w:sz w:val="19"/>
          <w:szCs w:val="19"/>
          <w:rtl/>
        </w:rPr>
        <w:t>זו</w:t>
      </w:r>
      <w:r w:rsidRPr="0069093D">
        <w:rPr>
          <w:rFonts w:hint="cs"/>
          <w:rtl/>
        </w:rPr>
        <w:t>.</w:t>
      </w:r>
    </w:p>
    <w:p w14:paraId="09615A35" w14:textId="4C69E5D5" w:rsidR="0069093D" w:rsidRPr="0069093D" w:rsidRDefault="0069093D" w:rsidP="0069093D">
      <w:pPr>
        <w:pStyle w:val="71f"/>
      </w:pPr>
      <w:r w:rsidRPr="009E6333">
        <w:rPr>
          <w:rStyle w:val="7195Char"/>
          <w:rFonts w:hint="cs"/>
          <w:rtl/>
        </w:rPr>
        <w:drawing>
          <wp:anchor distT="0" distB="3600450" distL="114300" distR="114300" simplePos="0" relativeHeight="251863552" behindDoc="0" locked="0" layoutInCell="1" allowOverlap="1" wp14:anchorId="31A00C0C" wp14:editId="45947369">
            <wp:simplePos x="0" y="0"/>
            <wp:positionH relativeFrom="column">
              <wp:posOffset>4498975</wp:posOffset>
            </wp:positionH>
            <wp:positionV relativeFrom="paragraph">
              <wp:posOffset>43180</wp:posOffset>
            </wp:positionV>
            <wp:extent cx="161925" cy="161925"/>
            <wp:effectExtent l="0" t="0" r="9525" b="9525"/>
            <wp:wrapSquare wrapText="bothSides"/>
            <wp:docPr id="2052770947" name="Picture 205277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093D">
        <w:rPr>
          <w:rFonts w:hint="eastAsia"/>
          <w:b/>
          <w:bCs/>
          <w:rtl/>
        </w:rPr>
        <w:t>עלי</w:t>
      </w:r>
      <w:r w:rsidRPr="0069093D">
        <w:rPr>
          <w:rFonts w:hint="cs"/>
          <w:b/>
          <w:bCs/>
          <w:rtl/>
        </w:rPr>
        <w:t>י</w:t>
      </w:r>
      <w:r w:rsidRPr="0069093D">
        <w:rPr>
          <w:rFonts w:hint="eastAsia"/>
          <w:b/>
          <w:bCs/>
          <w:rtl/>
        </w:rPr>
        <w:t>ה</w:t>
      </w:r>
      <w:r w:rsidRPr="0069093D">
        <w:rPr>
          <w:b/>
          <w:bCs/>
          <w:rtl/>
        </w:rPr>
        <w:t xml:space="preserve"> מתונה ביותר </w:t>
      </w:r>
      <w:r w:rsidRPr="0069093D">
        <w:rPr>
          <w:rFonts w:hint="cs"/>
          <w:b/>
          <w:bCs/>
          <w:rtl/>
        </w:rPr>
        <w:t>בשיעור</w:t>
      </w:r>
      <w:r w:rsidRPr="0069093D">
        <w:rPr>
          <w:b/>
          <w:bCs/>
          <w:rtl/>
        </w:rPr>
        <w:t xml:space="preserve"> </w:t>
      </w:r>
      <w:r w:rsidRPr="0069093D">
        <w:rPr>
          <w:rFonts w:hint="eastAsia"/>
          <w:b/>
          <w:bCs/>
          <w:rtl/>
        </w:rPr>
        <w:t>השוטרים</w:t>
      </w:r>
      <w:r w:rsidRPr="0069093D">
        <w:rPr>
          <w:b/>
          <w:bCs/>
          <w:rtl/>
        </w:rPr>
        <w:t xml:space="preserve"> </w:t>
      </w:r>
      <w:r w:rsidRPr="0069093D">
        <w:rPr>
          <w:rFonts w:hint="eastAsia"/>
          <w:b/>
          <w:bCs/>
          <w:rtl/>
        </w:rPr>
        <w:t>המוסלמים</w:t>
      </w:r>
      <w:r w:rsidRPr="0069093D">
        <w:rPr>
          <w:b/>
          <w:bCs/>
          <w:rtl/>
        </w:rPr>
        <w:t xml:space="preserve"> </w:t>
      </w:r>
      <w:r w:rsidRPr="0069093D">
        <w:rPr>
          <w:rFonts w:hint="eastAsia"/>
          <w:b/>
          <w:bCs/>
          <w:rtl/>
        </w:rPr>
        <w:t>המשרתים</w:t>
      </w:r>
      <w:r w:rsidRPr="0069093D">
        <w:rPr>
          <w:rFonts w:hint="cs"/>
          <w:rtl/>
        </w:rPr>
        <w:t xml:space="preserve"> - </w:t>
      </w:r>
      <w:r w:rsidRPr="0069093D">
        <w:rPr>
          <w:rtl/>
        </w:rPr>
        <w:t>על אף הגיוסים הרבים שנעשו בשנים האחרונות</w:t>
      </w:r>
      <w:r w:rsidRPr="0069093D">
        <w:rPr>
          <w:rFonts w:hint="cs"/>
          <w:rtl/>
        </w:rPr>
        <w:t>,</w:t>
      </w:r>
      <w:r w:rsidRPr="0069093D">
        <w:rPr>
          <w:rtl/>
        </w:rPr>
        <w:t xml:space="preserve"> </w:t>
      </w:r>
      <w:r w:rsidRPr="0069093D">
        <w:rPr>
          <w:rFonts w:hint="cs"/>
          <w:rtl/>
        </w:rPr>
        <w:t xml:space="preserve">שיעור השוטרים המוסלמים המשרתים במשטרה עלה באופן מדוד ביותר מ-2.6% ל-3.4%. </w:t>
      </w:r>
    </w:p>
    <w:p w14:paraId="5D1E623C" w14:textId="1F8BCE5E" w:rsidR="000D7EB1" w:rsidRPr="00C74181" w:rsidRDefault="00EB5DB5" w:rsidP="004B5F7A">
      <w:pPr>
        <w:pStyle w:val="216"/>
        <w:ind w:left="0"/>
        <w:rPr>
          <w:rtl/>
        </w:rPr>
      </w:pPr>
      <w:r w:rsidRPr="00362C00">
        <w:rPr>
          <w:rFonts w:hint="cs"/>
          <w:noProof/>
          <w:sz w:val="19"/>
          <w:szCs w:val="19"/>
          <w:rtl/>
        </w:rPr>
        <w:drawing>
          <wp:anchor distT="0" distB="0" distL="114300" distR="114300" simplePos="0" relativeHeight="251725312" behindDoc="0" locked="0" layoutInCell="1" allowOverlap="1" wp14:anchorId="25B1C011" wp14:editId="5178B487">
            <wp:simplePos x="0" y="0"/>
            <wp:positionH relativeFrom="column">
              <wp:posOffset>2407285</wp:posOffset>
            </wp:positionH>
            <wp:positionV relativeFrom="paragraph">
              <wp:posOffset>-1270</wp:posOffset>
            </wp:positionV>
            <wp:extent cx="2355215" cy="180340"/>
            <wp:effectExtent l="0" t="0" r="6985" b="0"/>
            <wp:wrapSquare wrapText="bothSides"/>
            <wp:docPr id="19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99796" name="lik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D58E4B" w14:textId="6BD8E3A6" w:rsidR="00021ED5" w:rsidRPr="00E0439C" w:rsidRDefault="00ED3E4C" w:rsidP="00E0439C">
      <w:pPr>
        <w:pStyle w:val="71f"/>
        <w:rPr>
          <w:rtl/>
        </w:rPr>
      </w:pPr>
      <w:r w:rsidRPr="00E0439C">
        <w:rPr>
          <w:rFonts w:hint="eastAsia"/>
          <w:b/>
          <w:bCs/>
          <w:rtl/>
        </w:rPr>
        <w:t>הקמת</w:t>
      </w:r>
      <w:r w:rsidRPr="00E0439C">
        <w:rPr>
          <w:b/>
          <w:bCs/>
          <w:rtl/>
        </w:rPr>
        <w:t xml:space="preserve"> </w:t>
      </w:r>
      <w:r w:rsidRPr="00E0439C">
        <w:rPr>
          <w:rFonts w:hint="eastAsia"/>
          <w:b/>
          <w:bCs/>
          <w:rtl/>
        </w:rPr>
        <w:t>תחנות</w:t>
      </w:r>
      <w:r w:rsidRPr="00E0439C">
        <w:rPr>
          <w:b/>
          <w:bCs/>
          <w:rtl/>
        </w:rPr>
        <w:t xml:space="preserve"> </w:t>
      </w:r>
      <w:r w:rsidRPr="00E0439C">
        <w:rPr>
          <w:rFonts w:hint="eastAsia"/>
          <w:b/>
          <w:bCs/>
          <w:rtl/>
        </w:rPr>
        <w:t>משטרה</w:t>
      </w:r>
      <w:r w:rsidRPr="00E0439C">
        <w:rPr>
          <w:b/>
          <w:bCs/>
          <w:rtl/>
        </w:rPr>
        <w:t xml:space="preserve"> </w:t>
      </w:r>
      <w:r w:rsidRPr="00E0439C">
        <w:rPr>
          <w:rFonts w:hint="eastAsia"/>
          <w:b/>
          <w:bCs/>
          <w:rtl/>
        </w:rPr>
        <w:t>וגיוס</w:t>
      </w:r>
      <w:r w:rsidRPr="00E0439C">
        <w:rPr>
          <w:b/>
          <w:bCs/>
          <w:rtl/>
        </w:rPr>
        <w:t xml:space="preserve"> </w:t>
      </w:r>
      <w:r w:rsidRPr="00E0439C">
        <w:rPr>
          <w:rFonts w:hint="eastAsia"/>
          <w:b/>
          <w:bCs/>
          <w:rtl/>
        </w:rPr>
        <w:t>שוטרים</w:t>
      </w:r>
      <w:r w:rsidRPr="00E0439C">
        <w:rPr>
          <w:b/>
          <w:bCs/>
          <w:rtl/>
        </w:rPr>
        <w:t xml:space="preserve"> </w:t>
      </w:r>
      <w:r w:rsidRPr="00E0439C">
        <w:rPr>
          <w:rFonts w:hint="eastAsia"/>
          <w:b/>
          <w:bCs/>
          <w:rtl/>
        </w:rPr>
        <w:t>מוסלמים</w:t>
      </w:r>
      <w:r w:rsidRPr="00E0439C">
        <w:rPr>
          <w:rFonts w:hint="cs"/>
          <w:rtl/>
        </w:rPr>
        <w:t xml:space="preserve"> - </w:t>
      </w:r>
      <w:r w:rsidRPr="00E0439C">
        <w:rPr>
          <w:rtl/>
        </w:rPr>
        <w:t>ת</w:t>
      </w:r>
      <w:r w:rsidRPr="00E0439C">
        <w:rPr>
          <w:rFonts w:hint="cs"/>
          <w:rtl/>
        </w:rPr>
        <w:t>ו</w:t>
      </w:r>
      <w:r w:rsidRPr="00E0439C">
        <w:rPr>
          <w:rtl/>
        </w:rPr>
        <w:t xml:space="preserve">כנית החומש </w:t>
      </w:r>
      <w:r w:rsidRPr="00E0439C">
        <w:rPr>
          <w:rFonts w:hint="cs"/>
          <w:rtl/>
        </w:rPr>
        <w:t xml:space="preserve">של המשטרה לחברה הערבית, שנקבעה בעקבות החלטת ממשלה בנושא, </w:t>
      </w:r>
      <w:r w:rsidRPr="00E0439C">
        <w:rPr>
          <w:rtl/>
        </w:rPr>
        <w:t xml:space="preserve">הביאה להקמת </w:t>
      </w:r>
      <w:r w:rsidRPr="00E0439C">
        <w:rPr>
          <w:rFonts w:hint="cs"/>
          <w:rtl/>
        </w:rPr>
        <w:t>שמונה</w:t>
      </w:r>
      <w:r w:rsidRPr="00E0439C">
        <w:rPr>
          <w:rtl/>
        </w:rPr>
        <w:t xml:space="preserve"> תחנות </w:t>
      </w:r>
      <w:r w:rsidRPr="00E0439C">
        <w:rPr>
          <w:rFonts w:hint="cs"/>
          <w:rtl/>
        </w:rPr>
        <w:t xml:space="preserve">משטרה וחמש נקודות משטרה </w:t>
      </w:r>
      <w:r w:rsidRPr="00E0439C">
        <w:rPr>
          <w:rtl/>
        </w:rPr>
        <w:t>בחברה הערבית</w:t>
      </w:r>
      <w:r w:rsidRPr="00E0439C">
        <w:rPr>
          <w:rFonts w:hint="cs"/>
          <w:rtl/>
        </w:rPr>
        <w:t xml:space="preserve"> -</w:t>
      </w:r>
      <w:r w:rsidRPr="00E0439C">
        <w:rPr>
          <w:rtl/>
        </w:rPr>
        <w:t xml:space="preserve"> בחלק מהמקרים </w:t>
      </w:r>
      <w:r w:rsidRPr="00E0439C">
        <w:rPr>
          <w:rFonts w:hint="cs"/>
          <w:rtl/>
        </w:rPr>
        <w:t>למרות</w:t>
      </w:r>
      <w:r w:rsidRPr="00E0439C">
        <w:rPr>
          <w:rtl/>
        </w:rPr>
        <w:t xml:space="preserve"> התנגדויות להקמתן</w:t>
      </w:r>
      <w:r w:rsidRPr="00E0439C">
        <w:rPr>
          <w:rFonts w:hint="cs"/>
          <w:rtl/>
        </w:rPr>
        <w:t xml:space="preserve"> -</w:t>
      </w:r>
      <w:r w:rsidRPr="00E0439C">
        <w:rPr>
          <w:rtl/>
        </w:rPr>
        <w:t xml:space="preserve"> ולהעלאת היקפי הגיוס של שוטרים מוסלמים</w:t>
      </w:r>
      <w:r w:rsidRPr="00E0439C">
        <w:rPr>
          <w:rFonts w:hint="cs"/>
          <w:rtl/>
        </w:rPr>
        <w:t xml:space="preserve">. </w:t>
      </w:r>
      <w:r w:rsidRPr="00E0439C">
        <w:rPr>
          <w:rtl/>
        </w:rPr>
        <w:t>בכך יש כדי להעלות את אמון החברה הערבית במשטרה ולהביא לשיפור השירות לתושבים.</w:t>
      </w:r>
    </w:p>
    <w:p w14:paraId="41D02BF4" w14:textId="001CD732" w:rsidR="008A4C8C" w:rsidRDefault="008A4C8C" w:rsidP="00021ED5">
      <w:pPr>
        <w:pStyle w:val="71f"/>
        <w:rPr>
          <w:rtl/>
        </w:rPr>
      </w:pPr>
    </w:p>
    <w:p w14:paraId="5B460EE4" w14:textId="7DA4A609" w:rsidR="003A3978" w:rsidRPr="003A3978" w:rsidRDefault="00C248DB" w:rsidP="00003EBB">
      <w:pPr>
        <w:pStyle w:val="71f"/>
        <w:ind w:left="454"/>
      </w:pPr>
      <w:r w:rsidRPr="00C76C95">
        <w:rPr>
          <w:noProof/>
        </w:rPr>
        <w:drawing>
          <wp:anchor distT="0" distB="3600450" distL="114300" distR="114300" simplePos="0" relativeHeight="251759104" behindDoc="0" locked="0" layoutInCell="1" allowOverlap="1" wp14:anchorId="4F0667FA" wp14:editId="01DB93D7">
            <wp:simplePos x="0" y="0"/>
            <wp:positionH relativeFrom="column">
              <wp:posOffset>4539615</wp:posOffset>
            </wp:positionH>
            <wp:positionV relativeFrom="paragraph">
              <wp:posOffset>491490</wp:posOffset>
            </wp:positionV>
            <wp:extent cx="140335" cy="161925"/>
            <wp:effectExtent l="0" t="0" r="0" b="9525"/>
            <wp:wrapSquare wrapText="bothSides"/>
            <wp:docPr id="587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9DD" w:rsidRPr="007B571D">
        <w:rPr>
          <w:rStyle w:val="21Char1"/>
          <w:noProof/>
          <w:rtl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AF189CA" wp14:editId="5FC35EF1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4733925" cy="0"/>
                <wp:effectExtent l="0" t="0" r="0" b="0"/>
                <wp:wrapNone/>
                <wp:docPr id="585" name="Straight Connector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51109D" id="Straight Connector 585" o:spid="_x0000_s1026" style="position:absolute;left:0;text-align:left;z-index:25175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.5pt" to="36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" strokecolor="black [3213]" strokeweight="2pt"/>
            </w:pict>
          </mc:Fallback>
        </mc:AlternateContent>
      </w:r>
      <w:r w:rsidR="007B571D" w:rsidRPr="007B571D">
        <w:rPr>
          <w:rStyle w:val="21Char1"/>
          <w:noProof/>
          <w:rtl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23E63B4F" wp14:editId="651E3A76">
                <wp:simplePos x="0" y="0"/>
                <wp:positionH relativeFrom="column">
                  <wp:posOffset>60325</wp:posOffset>
                </wp:positionH>
                <wp:positionV relativeFrom="paragraph">
                  <wp:posOffset>17145</wp:posOffset>
                </wp:positionV>
                <wp:extent cx="4667250" cy="390525"/>
                <wp:effectExtent l="0" t="0" r="19050" b="28575"/>
                <wp:wrapSquare wrapText="bothSides"/>
                <wp:docPr id="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F5A58" w14:textId="4103E1B1" w:rsidR="00F73EE0" w:rsidRPr="00A25467" w:rsidRDefault="00F73EE0" w:rsidP="007B571D">
                            <w:pPr>
                              <w:pStyle w:val="215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עיקרי המלצות הביקורת</w:t>
                            </w:r>
                          </w:p>
                          <w:p w14:paraId="19399FDD" w14:textId="77777777" w:rsidR="00F73EE0" w:rsidRDefault="00F73EE0" w:rsidP="007B5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3B4F" id="_x0000_s1028" type="#_x0000_t202" style="position:absolute;left:0;text-align:left;margin-left:4.75pt;margin-top:1.35pt;width:367.5pt;height:30.75pt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" strokecolor="white [3212]">
                <v:textbox>
                  <w:txbxContent>
                    <w:p w14:paraId="02FF5A58" w14:textId="4103E1B1" w:rsidR="00F73EE0" w:rsidRPr="00A25467" w:rsidRDefault="00F73EE0" w:rsidP="007B571D">
                      <w:pPr>
                        <w:pStyle w:val="215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עיקרי המלצות הביקורת</w:t>
                      </w:r>
                    </w:p>
                    <w:p w14:paraId="19399FDD" w14:textId="77777777" w:rsidR="00F73EE0" w:rsidRDefault="00F73EE0" w:rsidP="007B571D"/>
                  </w:txbxContent>
                </v:textbox>
                <w10:wrap type="square"/>
              </v:shape>
            </w:pict>
          </mc:Fallback>
        </mc:AlternateContent>
      </w:r>
      <w:r w:rsidR="003A3978" w:rsidRPr="003A3978">
        <w:rPr>
          <w:rtl/>
        </w:rPr>
        <w:t xml:space="preserve">מומלץ כי </w:t>
      </w:r>
      <w:r w:rsidR="003A3978" w:rsidRPr="003A3978">
        <w:rPr>
          <w:rFonts w:hint="cs"/>
          <w:rtl/>
        </w:rPr>
        <w:t xml:space="preserve">לקראת אישור תוכנית החומש 2020 -2024 </w:t>
      </w:r>
      <w:r w:rsidR="003A3978" w:rsidRPr="003A3978">
        <w:rPr>
          <w:rtl/>
        </w:rPr>
        <w:t xml:space="preserve">המשטרה תבצע בחינה מעמיקה של תוצאות </w:t>
      </w:r>
      <w:r w:rsidR="003A3978" w:rsidRPr="003A3978">
        <w:rPr>
          <w:rFonts w:hint="eastAsia"/>
          <w:rtl/>
        </w:rPr>
        <w:t>ת</w:t>
      </w:r>
      <w:r w:rsidR="003A3978" w:rsidRPr="003A3978">
        <w:rPr>
          <w:rFonts w:hint="cs"/>
          <w:rtl/>
        </w:rPr>
        <w:t>וכנית החומש</w:t>
      </w:r>
      <w:r w:rsidR="003A3978" w:rsidRPr="003A3978">
        <w:rPr>
          <w:rtl/>
        </w:rPr>
        <w:t xml:space="preserve"> ש</w:t>
      </w:r>
      <w:r w:rsidR="003A3978" w:rsidRPr="003A3978">
        <w:rPr>
          <w:rFonts w:hint="cs"/>
          <w:rtl/>
        </w:rPr>
        <w:t>ה</w:t>
      </w:r>
      <w:r w:rsidR="003A3978" w:rsidRPr="003A3978">
        <w:rPr>
          <w:rtl/>
        </w:rPr>
        <w:t xml:space="preserve">סתיימה, תשלים תהליך </w:t>
      </w:r>
      <w:r w:rsidR="003A3978" w:rsidRPr="003A3978">
        <w:rPr>
          <w:rFonts w:hint="cs"/>
          <w:rtl/>
        </w:rPr>
        <w:t xml:space="preserve">של </w:t>
      </w:r>
      <w:r w:rsidR="003A3978" w:rsidRPr="003A3978">
        <w:rPr>
          <w:rtl/>
        </w:rPr>
        <w:t xml:space="preserve">הפקת לקחים ותכריע מה </w:t>
      </w:r>
      <w:r w:rsidR="003A3978" w:rsidRPr="003A3978">
        <w:rPr>
          <w:rFonts w:hint="cs"/>
          <w:rtl/>
        </w:rPr>
        <w:t>אופי התוכנית</w:t>
      </w:r>
      <w:r w:rsidR="003A3978" w:rsidRPr="003A3978">
        <w:rPr>
          <w:rtl/>
        </w:rPr>
        <w:t xml:space="preserve"> הנכון</w:t>
      </w:r>
      <w:r w:rsidR="003A3978" w:rsidRPr="003A3978">
        <w:rPr>
          <w:rFonts w:hint="cs"/>
          <w:rtl/>
        </w:rPr>
        <w:t xml:space="preserve">. אם </w:t>
      </w:r>
      <w:r w:rsidR="003A3978" w:rsidRPr="003A3978">
        <w:rPr>
          <w:rtl/>
        </w:rPr>
        <w:t>יוחלט על אישור ת</w:t>
      </w:r>
      <w:r w:rsidR="003A3978" w:rsidRPr="003A3978">
        <w:rPr>
          <w:rFonts w:hint="cs"/>
          <w:rtl/>
        </w:rPr>
        <w:t>ו</w:t>
      </w:r>
      <w:r w:rsidR="003A3978" w:rsidRPr="003A3978">
        <w:rPr>
          <w:rtl/>
        </w:rPr>
        <w:t xml:space="preserve">כנית חומש חדשה, על משרד האוצר, המשרד לבט"פ והמשטרה לתת דעתם </w:t>
      </w:r>
      <w:r w:rsidR="003A3978" w:rsidRPr="003A3978">
        <w:rPr>
          <w:rFonts w:hint="cs"/>
          <w:rtl/>
        </w:rPr>
        <w:t>ע</w:t>
      </w:r>
      <w:r w:rsidR="003A3978" w:rsidRPr="003A3978">
        <w:rPr>
          <w:rtl/>
        </w:rPr>
        <w:t>ל</w:t>
      </w:r>
      <w:r w:rsidR="003A3978" w:rsidRPr="003A3978">
        <w:rPr>
          <w:rFonts w:hint="cs"/>
          <w:rtl/>
        </w:rPr>
        <w:t xml:space="preserve"> </w:t>
      </w:r>
      <w:r w:rsidR="003A3978" w:rsidRPr="003A3978">
        <w:rPr>
          <w:rtl/>
        </w:rPr>
        <w:t>תקצוב הת</w:t>
      </w:r>
      <w:r w:rsidR="003A3978" w:rsidRPr="003A3978">
        <w:rPr>
          <w:rFonts w:hint="cs"/>
          <w:rtl/>
        </w:rPr>
        <w:t>ו</w:t>
      </w:r>
      <w:r w:rsidR="003A3978" w:rsidRPr="003A3978">
        <w:rPr>
          <w:rtl/>
        </w:rPr>
        <w:t>כנית בכל שנותיה וכן לקבוע יעדים ומדדים ברורים</w:t>
      </w:r>
      <w:r w:rsidR="003A3978" w:rsidRPr="003A3978">
        <w:rPr>
          <w:rFonts w:hint="cs"/>
          <w:rtl/>
        </w:rPr>
        <w:t xml:space="preserve"> שיאפשרו</w:t>
      </w:r>
      <w:r w:rsidR="003A3978" w:rsidRPr="003A3978">
        <w:rPr>
          <w:rtl/>
        </w:rPr>
        <w:t xml:space="preserve"> לבחון את יעילות הת</w:t>
      </w:r>
      <w:r w:rsidR="003A3978" w:rsidRPr="003A3978">
        <w:rPr>
          <w:rFonts w:hint="cs"/>
          <w:rtl/>
        </w:rPr>
        <w:t>ו</w:t>
      </w:r>
      <w:r w:rsidR="003A3978" w:rsidRPr="003A3978">
        <w:rPr>
          <w:rtl/>
        </w:rPr>
        <w:t>כנית ו</w:t>
      </w:r>
      <w:r w:rsidR="003A3978" w:rsidRPr="003A3978">
        <w:rPr>
          <w:rFonts w:hint="cs"/>
          <w:rtl/>
        </w:rPr>
        <w:t xml:space="preserve">את </w:t>
      </w:r>
      <w:r w:rsidR="003A3978" w:rsidRPr="003A3978">
        <w:rPr>
          <w:rtl/>
        </w:rPr>
        <w:t>השפעתה.</w:t>
      </w:r>
    </w:p>
    <w:p w14:paraId="524E991B" w14:textId="38183D03" w:rsidR="0083723D" w:rsidRPr="003A3978" w:rsidRDefault="00C248DB" w:rsidP="003A3978">
      <w:pPr>
        <w:pStyle w:val="71f"/>
        <w:ind w:left="454"/>
      </w:pPr>
      <w:r w:rsidRPr="00C76C95">
        <w:rPr>
          <w:noProof/>
        </w:rPr>
        <w:lastRenderedPageBreak/>
        <w:drawing>
          <wp:anchor distT="0" distB="3600450" distL="114300" distR="114300" simplePos="0" relativeHeight="251757056" behindDoc="0" locked="0" layoutInCell="1" allowOverlap="1" wp14:anchorId="50BE8128" wp14:editId="53B5BBD3">
            <wp:simplePos x="0" y="0"/>
            <wp:positionH relativeFrom="column">
              <wp:posOffset>4539615</wp:posOffset>
            </wp:positionH>
            <wp:positionV relativeFrom="paragraph">
              <wp:posOffset>19050</wp:posOffset>
            </wp:positionV>
            <wp:extent cx="140335" cy="161925"/>
            <wp:effectExtent l="0" t="0" r="0" b="9525"/>
            <wp:wrapSquare wrapText="bothSides"/>
            <wp:docPr id="586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978" w:rsidRPr="003A3978">
        <w:rPr>
          <w:rtl/>
        </w:rPr>
        <w:t xml:space="preserve">על משרד ראש הממשלה להשלים את השיח עם נציגי החברה הערבית ולהביא את </w:t>
      </w:r>
      <w:r w:rsidR="00E42241" w:rsidRPr="00E42241">
        <w:rPr>
          <w:rtl/>
        </w:rPr>
        <w:t xml:space="preserve">המלצות צוות המנכ"לים של משרדי ממשלה לטיפול בפשיעה ובאלימות בחברה הערבית </w:t>
      </w:r>
      <w:r w:rsidR="003A3978" w:rsidRPr="003A3978">
        <w:rPr>
          <w:rtl/>
        </w:rPr>
        <w:t>לפני הממשלה עם כינונה לאחר הבחירות הצפויות. זאת כדי לאשר תוכנית ממשלתית לטיפול בפשיעה ובאלימות בחברה הערבית וליישמה.</w:t>
      </w:r>
      <w:r w:rsidR="0083723D" w:rsidRPr="003A3978">
        <w:rPr>
          <w:rFonts w:hint="cs"/>
          <w:rtl/>
        </w:rPr>
        <w:t xml:space="preserve"> </w:t>
      </w:r>
    </w:p>
    <w:p w14:paraId="13AF705A" w14:textId="539E323A" w:rsidR="00351AD0" w:rsidRPr="00003EBB" w:rsidRDefault="00351AD0" w:rsidP="00003EBB">
      <w:pPr>
        <w:pStyle w:val="71f"/>
        <w:ind w:left="454"/>
        <w:rPr>
          <w:rtl/>
        </w:rPr>
      </w:pPr>
      <w:r w:rsidRPr="00003EBB">
        <w:rPr>
          <w:noProof/>
        </w:rPr>
        <w:drawing>
          <wp:anchor distT="0" distB="3600450" distL="114300" distR="114300" simplePos="0" relativeHeight="251761152" behindDoc="0" locked="0" layoutInCell="1" allowOverlap="1" wp14:anchorId="6CC03CA8" wp14:editId="7DF36A43">
            <wp:simplePos x="0" y="0"/>
            <wp:positionH relativeFrom="column">
              <wp:posOffset>4539615</wp:posOffset>
            </wp:positionH>
            <wp:positionV relativeFrom="paragraph">
              <wp:posOffset>9525</wp:posOffset>
            </wp:positionV>
            <wp:extent cx="140335" cy="161925"/>
            <wp:effectExtent l="0" t="0" r="0" b="9525"/>
            <wp:wrapSquare wrapText="bothSides"/>
            <wp:docPr id="589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EBB" w:rsidRPr="00003EBB">
        <w:rPr>
          <w:rFonts w:hint="cs"/>
          <w:rtl/>
        </w:rPr>
        <w:t>על המשטרה לפעול להידוק</w:t>
      </w:r>
      <w:r w:rsidR="00003EBB" w:rsidRPr="00003EBB">
        <w:rPr>
          <w:rtl/>
        </w:rPr>
        <w:t xml:space="preserve"> שיתוף הפעולה בין הצבא, המשטרה וגורמי ביטחון נוספים לצורך המלחמה בהברחות </w:t>
      </w:r>
      <w:r w:rsidR="00003EBB" w:rsidRPr="00003EBB">
        <w:rPr>
          <w:rFonts w:hint="cs"/>
          <w:rtl/>
        </w:rPr>
        <w:t xml:space="preserve">דרך </w:t>
      </w:r>
      <w:r w:rsidR="00003EBB" w:rsidRPr="00003EBB">
        <w:rPr>
          <w:rtl/>
        </w:rPr>
        <w:t>גבול ירדן</w:t>
      </w:r>
      <w:r w:rsidR="00003EBB" w:rsidRPr="00003EBB">
        <w:rPr>
          <w:rFonts w:hint="cs"/>
          <w:rtl/>
        </w:rPr>
        <w:t>,</w:t>
      </w:r>
      <w:r w:rsidR="00003EBB" w:rsidRPr="00003EBB">
        <w:rPr>
          <w:rtl/>
        </w:rPr>
        <w:t xml:space="preserve"> בקו התפר ובמעברים שלאורכם. נוסף</w:t>
      </w:r>
      <w:r w:rsidR="00003EBB" w:rsidRPr="00003EBB">
        <w:rPr>
          <w:rFonts w:hint="cs"/>
          <w:rtl/>
        </w:rPr>
        <w:t xml:space="preserve"> על כך</w:t>
      </w:r>
      <w:r w:rsidR="00003EBB" w:rsidRPr="00003EBB">
        <w:rPr>
          <w:rtl/>
        </w:rPr>
        <w:t>, על המשטרה להרחיב את הפעולות היזומות למלחמה בה</w:t>
      </w:r>
      <w:r w:rsidR="00003EBB" w:rsidRPr="00003EBB">
        <w:rPr>
          <w:rFonts w:hint="cs"/>
          <w:rtl/>
        </w:rPr>
        <w:t>ברחות</w:t>
      </w:r>
      <w:r w:rsidR="00003EBB" w:rsidRPr="00003EBB">
        <w:rPr>
          <w:rtl/>
        </w:rPr>
        <w:t xml:space="preserve"> ולהשלים </w:t>
      </w:r>
      <w:r w:rsidR="00003EBB" w:rsidRPr="00003EBB">
        <w:rPr>
          <w:rFonts w:hint="cs"/>
          <w:rtl/>
        </w:rPr>
        <w:t>את הפיתוחים</w:t>
      </w:r>
      <w:r w:rsidR="00003EBB" w:rsidRPr="00003EBB">
        <w:rPr>
          <w:rtl/>
        </w:rPr>
        <w:t xml:space="preserve"> הטכנולוגי</w:t>
      </w:r>
      <w:r w:rsidR="00003EBB" w:rsidRPr="00003EBB">
        <w:rPr>
          <w:rFonts w:hint="cs"/>
          <w:rtl/>
        </w:rPr>
        <w:t>ים</w:t>
      </w:r>
      <w:r w:rsidR="00003EBB" w:rsidRPr="00003EBB">
        <w:rPr>
          <w:rtl/>
        </w:rPr>
        <w:t xml:space="preserve"> הנדרש</w:t>
      </w:r>
      <w:r w:rsidR="00003EBB" w:rsidRPr="00003EBB">
        <w:rPr>
          <w:rFonts w:hint="cs"/>
          <w:rtl/>
        </w:rPr>
        <w:t>ים</w:t>
      </w:r>
      <w:r w:rsidR="00003EBB" w:rsidRPr="00003EBB">
        <w:rPr>
          <w:rtl/>
        </w:rPr>
        <w:t xml:space="preserve"> במעברים לשם איתור הברחות אמל"ח.</w:t>
      </w:r>
    </w:p>
    <w:p w14:paraId="1F9FE37C" w14:textId="0DE00756" w:rsidR="00003EBB" w:rsidRPr="00003EBB" w:rsidRDefault="00351AD0" w:rsidP="00003EBB">
      <w:pPr>
        <w:pStyle w:val="71f"/>
        <w:ind w:left="454"/>
        <w:rPr>
          <w:sz w:val="19"/>
          <w:szCs w:val="19"/>
        </w:rPr>
      </w:pPr>
      <w:r w:rsidRPr="00003EBB">
        <w:rPr>
          <w:noProof/>
        </w:rPr>
        <w:drawing>
          <wp:anchor distT="0" distB="3600450" distL="114300" distR="114300" simplePos="0" relativeHeight="251763200" behindDoc="0" locked="0" layoutInCell="1" allowOverlap="1" wp14:anchorId="2D6437BC" wp14:editId="7E4079A8">
            <wp:simplePos x="0" y="0"/>
            <wp:positionH relativeFrom="column">
              <wp:posOffset>4539615</wp:posOffset>
            </wp:positionH>
            <wp:positionV relativeFrom="paragraph">
              <wp:posOffset>28575</wp:posOffset>
            </wp:positionV>
            <wp:extent cx="140335" cy="161925"/>
            <wp:effectExtent l="0" t="0" r="0" b="9525"/>
            <wp:wrapSquare wrapText="bothSides"/>
            <wp:docPr id="590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EBB" w:rsidRPr="00003EBB">
        <w:rPr>
          <w:rtl/>
        </w:rPr>
        <w:t>על משרד הכלכלה ו</w:t>
      </w:r>
      <w:r w:rsidR="00003EBB" w:rsidRPr="00003EBB">
        <w:rPr>
          <w:rFonts w:hint="cs"/>
          <w:rtl/>
        </w:rPr>
        <w:t>המשרד ל</w:t>
      </w:r>
      <w:r w:rsidR="00003EBB" w:rsidRPr="00003EBB">
        <w:rPr>
          <w:rtl/>
        </w:rPr>
        <w:t>בט"פ בשיתוף</w:t>
      </w:r>
      <w:r w:rsidR="00003EBB" w:rsidRPr="00003EBB">
        <w:rPr>
          <w:rFonts w:hint="cs"/>
          <w:rtl/>
        </w:rPr>
        <w:t xml:space="preserve"> ה</w:t>
      </w:r>
      <w:r w:rsidR="00003EBB" w:rsidRPr="00003EBB">
        <w:rPr>
          <w:rtl/>
        </w:rPr>
        <w:t>משטר</w:t>
      </w:r>
      <w:r w:rsidR="00003EBB" w:rsidRPr="00003EBB">
        <w:rPr>
          <w:rFonts w:hint="cs"/>
          <w:rtl/>
        </w:rPr>
        <w:t>ה</w:t>
      </w:r>
      <w:r w:rsidR="00003EBB" w:rsidRPr="00003EBB">
        <w:rPr>
          <w:rtl/>
        </w:rPr>
        <w:t xml:space="preserve"> לפעול להסדרת </w:t>
      </w:r>
      <w:r w:rsidR="00003EBB" w:rsidRPr="00003EBB">
        <w:rPr>
          <w:rFonts w:hint="cs"/>
          <w:rtl/>
        </w:rPr>
        <w:t>הפיקוח על ייבוא דמויי נשק</w:t>
      </w:r>
      <w:r w:rsidR="00003EBB" w:rsidRPr="00003EBB">
        <w:rPr>
          <w:rtl/>
        </w:rPr>
        <w:t xml:space="preserve"> בהקדם</w:t>
      </w:r>
      <w:r w:rsidR="00003EBB" w:rsidRPr="00003EBB">
        <w:rPr>
          <w:rFonts w:hint="cs"/>
          <w:rtl/>
        </w:rPr>
        <w:t>, כדי ל</w:t>
      </w:r>
      <w:r w:rsidR="00003EBB" w:rsidRPr="00003EBB">
        <w:rPr>
          <w:rtl/>
        </w:rPr>
        <w:t>שפר את ההתמודדות עם השימוש הפלילי ההולך ומתגבר בכלים אלה</w:t>
      </w:r>
      <w:r w:rsidR="00003EBB" w:rsidRPr="00003EBB">
        <w:rPr>
          <w:sz w:val="19"/>
          <w:szCs w:val="19"/>
          <w:rtl/>
        </w:rPr>
        <w:t>.</w:t>
      </w:r>
    </w:p>
    <w:p w14:paraId="3F10CC9C" w14:textId="47E98FFD" w:rsidR="00003EBB" w:rsidRPr="00003EBB" w:rsidRDefault="00351AD0" w:rsidP="00003EBB">
      <w:pPr>
        <w:pStyle w:val="71f"/>
        <w:ind w:left="454"/>
        <w:rPr>
          <w:sz w:val="19"/>
          <w:szCs w:val="19"/>
        </w:rPr>
      </w:pPr>
      <w:r w:rsidRPr="00003EBB">
        <w:rPr>
          <w:noProof/>
        </w:rPr>
        <w:drawing>
          <wp:anchor distT="0" distB="3600450" distL="114300" distR="114300" simplePos="0" relativeHeight="251765248" behindDoc="0" locked="0" layoutInCell="1" allowOverlap="1" wp14:anchorId="074940A4" wp14:editId="0A8822D6">
            <wp:simplePos x="0" y="0"/>
            <wp:positionH relativeFrom="column">
              <wp:posOffset>4539615</wp:posOffset>
            </wp:positionH>
            <wp:positionV relativeFrom="paragraph">
              <wp:posOffset>19050</wp:posOffset>
            </wp:positionV>
            <wp:extent cx="140335" cy="161925"/>
            <wp:effectExtent l="0" t="0" r="0" b="9525"/>
            <wp:wrapSquare wrapText="bothSides"/>
            <wp:docPr id="591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EBB" w:rsidRPr="00003EBB">
        <w:rPr>
          <w:rtl/>
        </w:rPr>
        <w:t xml:space="preserve">מומלץ כי המשטרה תפעל להצבת יעדים </w:t>
      </w:r>
      <w:r w:rsidR="00003EBB" w:rsidRPr="00003EBB">
        <w:rPr>
          <w:rFonts w:hint="cs"/>
          <w:rtl/>
        </w:rPr>
        <w:t xml:space="preserve">מדידים </w:t>
      </w:r>
      <w:r w:rsidR="00003EBB" w:rsidRPr="00003EBB">
        <w:rPr>
          <w:rtl/>
        </w:rPr>
        <w:t xml:space="preserve">להפחתת אירועי הירי בכלל התחנות </w:t>
      </w:r>
      <w:r w:rsidR="00003EBB" w:rsidRPr="00003EBB">
        <w:rPr>
          <w:rFonts w:hint="cs"/>
          <w:rtl/>
        </w:rPr>
        <w:t>ביישובי</w:t>
      </w:r>
      <w:r w:rsidR="00003EBB" w:rsidRPr="00003EBB">
        <w:rPr>
          <w:rtl/>
        </w:rPr>
        <w:t xml:space="preserve"> </w:t>
      </w:r>
      <w:r w:rsidR="00003EBB" w:rsidRPr="00003EBB">
        <w:rPr>
          <w:rFonts w:hint="cs"/>
          <w:rtl/>
        </w:rPr>
        <w:t xml:space="preserve">החברה </w:t>
      </w:r>
      <w:r w:rsidR="00003EBB" w:rsidRPr="00003EBB">
        <w:rPr>
          <w:rtl/>
        </w:rPr>
        <w:t>הערבי</w:t>
      </w:r>
      <w:r w:rsidR="00003EBB" w:rsidRPr="00003EBB">
        <w:rPr>
          <w:rFonts w:hint="cs"/>
          <w:rtl/>
        </w:rPr>
        <w:t>ת</w:t>
      </w:r>
      <w:r w:rsidR="00003EBB" w:rsidRPr="00003EBB">
        <w:rPr>
          <w:rtl/>
        </w:rPr>
        <w:t xml:space="preserve"> ותבחן את </w:t>
      </w:r>
      <w:r w:rsidR="00003EBB" w:rsidRPr="00003EBB">
        <w:rPr>
          <w:rFonts w:hint="cs"/>
          <w:rtl/>
        </w:rPr>
        <w:t>ה</w:t>
      </w:r>
      <w:r w:rsidR="00003EBB" w:rsidRPr="00003EBB">
        <w:rPr>
          <w:rtl/>
        </w:rPr>
        <w:t>ה</w:t>
      </w:r>
      <w:r w:rsidR="00003EBB" w:rsidRPr="00003EBB">
        <w:rPr>
          <w:rFonts w:hint="cs"/>
          <w:rtl/>
        </w:rPr>
        <w:t>י</w:t>
      </w:r>
      <w:r w:rsidR="00003EBB" w:rsidRPr="00003EBB">
        <w:rPr>
          <w:rtl/>
        </w:rPr>
        <w:t xml:space="preserve">ערכות </w:t>
      </w:r>
      <w:r w:rsidR="00003EBB" w:rsidRPr="00003EBB">
        <w:rPr>
          <w:rFonts w:hint="cs"/>
          <w:rtl/>
        </w:rPr>
        <w:t>ב</w:t>
      </w:r>
      <w:r w:rsidR="00003EBB" w:rsidRPr="00003EBB">
        <w:rPr>
          <w:rtl/>
        </w:rPr>
        <w:t xml:space="preserve">תחנות </w:t>
      </w:r>
      <w:r w:rsidR="00003EBB" w:rsidRPr="00003EBB">
        <w:rPr>
          <w:rFonts w:hint="cs"/>
          <w:rtl/>
        </w:rPr>
        <w:t>ב</w:t>
      </w:r>
      <w:r w:rsidR="00003EBB" w:rsidRPr="00003EBB">
        <w:rPr>
          <w:rtl/>
        </w:rPr>
        <w:t xml:space="preserve">נושא </w:t>
      </w:r>
      <w:r w:rsidR="00003EBB" w:rsidRPr="00003EBB">
        <w:rPr>
          <w:rFonts w:hint="cs"/>
          <w:rtl/>
        </w:rPr>
        <w:t xml:space="preserve">בהיבטי </w:t>
      </w:r>
      <w:r w:rsidR="00003EBB" w:rsidRPr="00003EBB">
        <w:rPr>
          <w:rtl/>
        </w:rPr>
        <w:t>כוח אדם</w:t>
      </w:r>
      <w:r w:rsidR="00003EBB" w:rsidRPr="00003EBB">
        <w:rPr>
          <w:rFonts w:hint="cs"/>
          <w:rtl/>
        </w:rPr>
        <w:t xml:space="preserve"> ו</w:t>
      </w:r>
      <w:r w:rsidR="00003EBB" w:rsidRPr="00003EBB">
        <w:rPr>
          <w:rtl/>
        </w:rPr>
        <w:t>אמצעים טכנולוגיים</w:t>
      </w:r>
      <w:r w:rsidR="00003EBB" w:rsidRPr="00003EBB">
        <w:rPr>
          <w:sz w:val="19"/>
          <w:szCs w:val="19"/>
          <w:rtl/>
        </w:rPr>
        <w:t>.</w:t>
      </w:r>
    </w:p>
    <w:p w14:paraId="19728AE1" w14:textId="71DE4E49" w:rsidR="00351AD0" w:rsidRDefault="00351AD0" w:rsidP="00351AD0">
      <w:pPr>
        <w:pStyle w:val="71f"/>
        <w:rPr>
          <w:rtl/>
        </w:rPr>
      </w:pPr>
      <w:r w:rsidRPr="00003EBB">
        <w:rPr>
          <w:noProof/>
        </w:rPr>
        <w:drawing>
          <wp:anchor distT="0" distB="3600450" distL="114300" distR="114300" simplePos="0" relativeHeight="251767296" behindDoc="0" locked="0" layoutInCell="1" allowOverlap="1" wp14:anchorId="1CD9980E" wp14:editId="3623C0FE">
            <wp:simplePos x="0" y="0"/>
            <wp:positionH relativeFrom="column">
              <wp:posOffset>4539615</wp:posOffset>
            </wp:positionH>
            <wp:positionV relativeFrom="paragraph">
              <wp:posOffset>19050</wp:posOffset>
            </wp:positionV>
            <wp:extent cx="140335" cy="161925"/>
            <wp:effectExtent l="0" t="0" r="0" b="9525"/>
            <wp:wrapSquare wrapText="bothSides"/>
            <wp:docPr id="592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EBB" w:rsidRPr="00003EBB">
        <w:rPr>
          <w:rtl/>
        </w:rPr>
        <w:t xml:space="preserve">על המשטרה ועל המשרד לבט"פ, בשיתוף פרקליטות המדינה והרשות להגנת עדים, לסיים את תהליך הבחינה בעניין הטיפול בעדי תביעה מאוימים ולקבל את ההחלטות הנדרשות </w:t>
      </w:r>
      <w:r w:rsidR="00003EBB" w:rsidRPr="00003EBB">
        <w:rPr>
          <w:rFonts w:hint="cs"/>
          <w:rtl/>
        </w:rPr>
        <w:t>כדי שהמשטרה והמשרד לבט"פ יוכלו להיערך באופן ראוי</w:t>
      </w:r>
      <w:r w:rsidR="00003EBB" w:rsidRPr="00003EBB">
        <w:rPr>
          <w:rtl/>
        </w:rPr>
        <w:t xml:space="preserve"> למילוי המשימות בתחום זה</w:t>
      </w:r>
      <w:r w:rsidR="00003EBB">
        <w:rPr>
          <w:rFonts w:hint="cs"/>
          <w:sz w:val="19"/>
          <w:szCs w:val="19"/>
          <w:rtl/>
        </w:rPr>
        <w:t>.</w:t>
      </w:r>
    </w:p>
    <w:p w14:paraId="1221B9A4" w14:textId="670CA4FD" w:rsidR="00973313" w:rsidRDefault="00361AA2" w:rsidP="00825A14">
      <w:pPr>
        <w:pStyle w:val="7190"/>
        <w:rPr>
          <w:rtl/>
        </w:rPr>
      </w:pPr>
      <w:r>
        <w:rPr>
          <w:noProof/>
          <w:rtl/>
          <w:lang w:val="he-IL"/>
        </w:rPr>
        <w:drawing>
          <wp:anchor distT="0" distB="0" distL="114300" distR="114300" simplePos="0" relativeHeight="251868672" behindDoc="0" locked="0" layoutInCell="1" allowOverlap="1" wp14:anchorId="1086899C" wp14:editId="2748ED18">
            <wp:simplePos x="0" y="0"/>
            <wp:positionH relativeFrom="column">
              <wp:posOffset>-106680</wp:posOffset>
            </wp:positionH>
            <wp:positionV relativeFrom="paragraph">
              <wp:posOffset>294005</wp:posOffset>
            </wp:positionV>
            <wp:extent cx="4787900" cy="92392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584C19FD" wp14:editId="2A423398">
                <wp:simplePos x="0" y="0"/>
                <wp:positionH relativeFrom="column">
                  <wp:posOffset>150495</wp:posOffset>
                </wp:positionH>
                <wp:positionV relativeFrom="paragraph">
                  <wp:posOffset>379730</wp:posOffset>
                </wp:positionV>
                <wp:extent cx="4429026" cy="573937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026" cy="573937"/>
                        </a:xfrm>
                        <a:prstGeom prst="rect">
                          <a:avLst/>
                        </a:prstGeom>
                        <a:solidFill>
                          <a:srgbClr val="F052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CF9BB" w14:textId="237200E9" w:rsidR="00F73EE0" w:rsidRPr="00A47335" w:rsidRDefault="00F73EE0" w:rsidP="00361AA2">
                            <w:pPr>
                              <w:pStyle w:val="71f7"/>
                              <w:spacing w:before="0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>תיקי חקירה בעבירות ירי: חשודים מהחברה הערבית לעומת חשודים מהחברה הלא-ערבית, 2017 - 2019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C19FD" id="_x0000_s1029" type="#_x0000_t202" style="position:absolute;left:0;text-align:left;margin-left:11.85pt;margin-top:29.9pt;width:348.75pt;height:45.2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" fillcolor="#f05260" stroked="f">
                <v:textbox>
                  <w:txbxContent>
                    <w:p w14:paraId="7C0CF9BB" w14:textId="237200E9" w:rsidR="00F73EE0" w:rsidRPr="00A47335" w:rsidRDefault="00F73EE0" w:rsidP="00361AA2">
                      <w:pPr>
                        <w:pStyle w:val="71f7"/>
                        <w:spacing w:before="0"/>
                        <w:rPr>
                          <w:b w:val="0"/>
                          <w:bCs/>
                        </w:rPr>
                      </w:pPr>
                      <w:r>
                        <w:rPr>
                          <w:rFonts w:hint="cs"/>
                          <w:b w:val="0"/>
                          <w:bCs/>
                          <w:rtl/>
                        </w:rPr>
                        <w:t>תיקי חקירה בעבירות ירי: חשודים מהחברה הערבית לעומת חשודים מהחברה הלא-ערבית, 2017 - 2019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9BB9F" w14:textId="77777777" w:rsidR="00586223" w:rsidRDefault="00586223" w:rsidP="00586223">
      <w:pPr>
        <w:rPr>
          <w:rtl/>
        </w:rPr>
      </w:pPr>
      <w:r>
        <w:rPr>
          <w:noProof/>
          <w:rtl/>
          <w:lang w:val="he-IL"/>
        </w:rPr>
        <w:drawing>
          <wp:inline distT="0" distB="0" distL="0" distR="0" wp14:anchorId="66E8335F" wp14:editId="204075C4">
            <wp:extent cx="3851275" cy="21907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4" b="25312"/>
                    <a:stretch/>
                  </pic:blipFill>
                  <pic:spPr bwMode="auto">
                    <a:xfrm>
                      <a:off x="0" y="0"/>
                      <a:ext cx="3852000" cy="2191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99F6A" w14:textId="43A2B9AB" w:rsidR="00746F21" w:rsidRDefault="00746F21" w:rsidP="00586223">
      <w:pPr>
        <w:pStyle w:val="7100"/>
        <w:spacing w:before="0"/>
        <w:rPr>
          <w:rtl/>
        </w:rPr>
      </w:pPr>
      <w:r w:rsidRPr="006C51DB">
        <w:rPr>
          <w:rtl/>
        </w:rPr>
        <w:t xml:space="preserve">המקור: </w:t>
      </w:r>
      <w:r w:rsidRPr="00485E37">
        <w:rPr>
          <w:rFonts w:hint="cs"/>
          <w:rtl/>
        </w:rPr>
        <w:t>נתוני המשטרה</w:t>
      </w:r>
    </w:p>
    <w:p w14:paraId="1112CCD4" w14:textId="16304D10" w:rsidR="00825A14" w:rsidRDefault="008D24C9" w:rsidP="00825A14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  <w:r>
        <w:rPr>
          <w:rFonts w:eastAsiaTheme="minorEastAsia"/>
          <w:noProof/>
          <w:color w:val="2A2AA6"/>
          <w:sz w:val="42"/>
          <w:szCs w:val="42"/>
          <w:rtl/>
          <w:lang w:val="he-IL"/>
        </w:rPr>
        <w:lastRenderedPageBreak/>
        <w:drawing>
          <wp:anchor distT="0" distB="0" distL="114300" distR="114300" simplePos="0" relativeHeight="251874816" behindDoc="0" locked="0" layoutInCell="1" allowOverlap="1" wp14:anchorId="776451D1" wp14:editId="04479CBE">
            <wp:simplePos x="0" y="0"/>
            <wp:positionH relativeFrom="column">
              <wp:posOffset>176530</wp:posOffset>
            </wp:positionH>
            <wp:positionV relativeFrom="paragraph">
              <wp:posOffset>1151255</wp:posOffset>
            </wp:positionV>
            <wp:extent cx="4320000" cy="2905275"/>
            <wp:effectExtent l="0" t="0" r="4445" b="952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905275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D96">
        <w:rPr>
          <w:rFonts w:eastAsiaTheme="minorEastAsia"/>
          <w:noProof/>
          <w:color w:val="2A2AA6"/>
          <w:sz w:val="42"/>
          <w:szCs w:val="42"/>
          <w:rtl/>
          <w:lang w:val="he-IL"/>
        </w:rPr>
        <w:drawing>
          <wp:anchor distT="0" distB="0" distL="114300" distR="114300" simplePos="0" relativeHeight="251871744" behindDoc="0" locked="0" layoutInCell="1" allowOverlap="1" wp14:anchorId="6AE9C799" wp14:editId="5B695C77">
            <wp:simplePos x="0" y="0"/>
            <wp:positionH relativeFrom="column">
              <wp:posOffset>-106680</wp:posOffset>
            </wp:positionH>
            <wp:positionV relativeFrom="paragraph">
              <wp:posOffset>160655</wp:posOffset>
            </wp:positionV>
            <wp:extent cx="4787900" cy="923925"/>
            <wp:effectExtent l="0" t="0" r="0" b="0"/>
            <wp:wrapSquare wrapText="bothSides"/>
            <wp:docPr id="2052770957" name="Picture 205277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D96">
        <w:rPr>
          <w:rFonts w:eastAsiaTheme="minorEastAsia"/>
          <w:noProof/>
          <w:color w:val="2A2AA6"/>
          <w:sz w:val="42"/>
          <w:szCs w:val="42"/>
          <w:rtl/>
          <w:lang w:val="he-IL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 wp14:anchorId="4BBF2CB8" wp14:editId="5C584FD8">
                <wp:simplePos x="0" y="0"/>
                <wp:positionH relativeFrom="column">
                  <wp:posOffset>150495</wp:posOffset>
                </wp:positionH>
                <wp:positionV relativeFrom="paragraph">
                  <wp:posOffset>247650</wp:posOffset>
                </wp:positionV>
                <wp:extent cx="4428490" cy="573405"/>
                <wp:effectExtent l="0" t="0" r="0" b="0"/>
                <wp:wrapSquare wrapText="bothSides"/>
                <wp:docPr id="20527709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573405"/>
                        </a:xfrm>
                        <a:prstGeom prst="rect">
                          <a:avLst/>
                        </a:prstGeom>
                        <a:solidFill>
                          <a:srgbClr val="F052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B421A" w14:textId="08510267" w:rsidR="00F73EE0" w:rsidRPr="00A47335" w:rsidRDefault="00F73EE0" w:rsidP="00361AA2">
                            <w:pPr>
                              <w:pStyle w:val="71f7"/>
                              <w:spacing w:before="0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>קורבנות בחברה הערבית בעבירות נגד אדם ונגד גוף,     2014 - 2019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F2CB8" id="_x0000_s1030" type="#_x0000_t202" style="position:absolute;left:0;text-align:left;margin-left:11.85pt;margin-top:19.5pt;width:348.7pt;height:45.15pt;z-index:-25144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" fillcolor="#f05260" stroked="f">
                <v:textbox>
                  <w:txbxContent>
                    <w:p w14:paraId="5E3B421A" w14:textId="08510267" w:rsidR="00F73EE0" w:rsidRPr="00A47335" w:rsidRDefault="00F73EE0" w:rsidP="00361AA2">
                      <w:pPr>
                        <w:pStyle w:val="71f7"/>
                        <w:spacing w:before="0"/>
                        <w:rPr>
                          <w:b w:val="0"/>
                          <w:bCs/>
                        </w:rPr>
                      </w:pPr>
                      <w:r>
                        <w:rPr>
                          <w:rFonts w:hint="cs"/>
                          <w:b w:val="0"/>
                          <w:bCs/>
                          <w:rtl/>
                        </w:rPr>
                        <w:t>קורבנות בחברה הערבית בעבירות נגד אדם ונגד גוף,     2014 - 2019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9F1D1" w14:textId="28BDD8BB" w:rsidR="00825A14" w:rsidRPr="00825A14" w:rsidRDefault="00825A14" w:rsidP="00825A14">
      <w:pPr>
        <w:rPr>
          <w:rtl/>
        </w:rPr>
      </w:pPr>
    </w:p>
    <w:p w14:paraId="5E9C70D4" w14:textId="5DC98B26" w:rsidR="00F27A70" w:rsidRDefault="00825A14" w:rsidP="001E462B">
      <w:pPr>
        <w:pStyle w:val="7120"/>
        <w:rPr>
          <w:rtl/>
        </w:rPr>
      </w:pPr>
      <w:r>
        <w:rPr>
          <w:noProof/>
          <w:sz w:val="32"/>
          <w:szCs w:val="32"/>
          <w:rtl/>
          <w:lang w:val="he-IL"/>
        </w:rPr>
        <mc:AlternateContent>
          <mc:Choice Requires="wpg">
            <w:drawing>
              <wp:inline distT="0" distB="0" distL="0" distR="0" wp14:anchorId="001FFDAF" wp14:editId="38A1CE0F">
                <wp:extent cx="4679950" cy="37742"/>
                <wp:effectExtent l="0" t="0" r="25400" b="19685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37742"/>
                          <a:chOff x="0" y="0"/>
                          <a:chExt cx="4724400" cy="38100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 flipH="1">
                            <a:off x="0" y="3810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 flipH="1">
                            <a:off x="0" y="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C3645" id="Group 55" o:spid="_x0000_s1026" style="width:368.5pt;height:2.95pt;mso-position-horizontal-relative:char;mso-position-vertical-relative:line" coordsize="4724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">
                <v:line id="Straight Connector 56" o:spid="_x0000_s1027" style="position:absolute;flip:x;visibility:visible;mso-wrap-style:square" from="0,381" to="4724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" strokecolor="#0d0d0d [3069]" strokeweight="1.5pt"/>
                <v:line id="Straight Connector 57" o:spid="_x0000_s1028" style="position:absolute;flip:x;visibility:visible;mso-wrap-style:square" from="0,0" to="472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" strokecolor="#0d0d0d [3069]" strokeweight="1.5pt"/>
                <w10:anchorlock/>
              </v:group>
            </w:pict>
          </mc:Fallback>
        </mc:AlternateContent>
      </w:r>
      <w:r w:rsidR="00EC6229" w:rsidRPr="00EF3061">
        <w:rPr>
          <w:rFonts w:hint="cs"/>
          <w:rtl/>
        </w:rPr>
        <w:t>סיכום</w:t>
      </w:r>
    </w:p>
    <w:p w14:paraId="060F1B99" w14:textId="692426A8" w:rsidR="00F27A70" w:rsidRPr="00BD7633" w:rsidRDefault="00BD7633" w:rsidP="00BD7633">
      <w:pPr>
        <w:pStyle w:val="7190"/>
      </w:pPr>
      <w:r w:rsidRPr="00BD7633">
        <w:rPr>
          <w:rFonts w:hint="cs"/>
          <w:rtl/>
        </w:rPr>
        <w:t>מאז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פרסום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הדוח הקודם באוגוסט 2018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הפשיעה בחברה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הערבית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הלכה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והתעצמה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עוד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יותר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בכמה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תחומים,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ובהם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היקף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אירועי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הירי,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מספר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הקורבנות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של עבירות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נגד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אדם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וגוף ושל אלימות. גם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מספר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קורבנות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הרצח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גדל והגיע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לשיא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של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95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נרצחים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בשנת</w:t>
      </w:r>
      <w:r w:rsidRPr="00BD7633">
        <w:rPr>
          <w:rtl/>
        </w:rPr>
        <w:t xml:space="preserve"> 2019</w:t>
      </w:r>
      <w:r w:rsidRPr="00BD7633">
        <w:rPr>
          <w:rFonts w:hint="cs"/>
          <w:rtl/>
        </w:rPr>
        <w:t>, וזאת על אף פעולות שנקטה המשטרה בנושא</w:t>
      </w:r>
      <w:r w:rsidRPr="00BD7633">
        <w:rPr>
          <w:rtl/>
        </w:rPr>
        <w:t xml:space="preserve">. </w:t>
      </w:r>
      <w:r w:rsidRPr="00BD7633">
        <w:rPr>
          <w:rFonts w:hint="cs"/>
          <w:rtl/>
        </w:rPr>
        <w:t>מהמעקב עולה כי לצד פעילות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המשטרה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נדרשת פעילות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בתחומי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עיסוקם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של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משרדי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ממשלה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שונים</w:t>
      </w:r>
      <w:r w:rsidRPr="00BD7633">
        <w:rPr>
          <w:rtl/>
        </w:rPr>
        <w:t xml:space="preserve">, </w:t>
      </w:r>
      <w:r w:rsidRPr="00BD7633">
        <w:rPr>
          <w:rFonts w:hint="cs"/>
          <w:rtl/>
        </w:rPr>
        <w:t>בין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היתר</w:t>
      </w:r>
      <w:r w:rsidRPr="00BD7633">
        <w:rPr>
          <w:rtl/>
        </w:rPr>
        <w:t xml:space="preserve">, </w:t>
      </w:r>
      <w:r w:rsidRPr="00BD7633">
        <w:rPr>
          <w:rFonts w:hint="cs"/>
          <w:rtl/>
        </w:rPr>
        <w:t>במישורים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החברתי</w:t>
      </w:r>
      <w:r w:rsidRPr="00BD7633">
        <w:rPr>
          <w:rtl/>
        </w:rPr>
        <w:t>-</w:t>
      </w:r>
      <w:r w:rsidRPr="00BD7633">
        <w:rPr>
          <w:rFonts w:hint="cs"/>
          <w:rtl/>
        </w:rPr>
        <w:t>כלכלי</w:t>
      </w:r>
      <w:r w:rsidRPr="00BD7633">
        <w:rPr>
          <w:rtl/>
        </w:rPr>
        <w:t xml:space="preserve">, </w:t>
      </w:r>
      <w:r w:rsidRPr="00BD7633">
        <w:rPr>
          <w:rFonts w:hint="cs"/>
          <w:rtl/>
        </w:rPr>
        <w:t>הקהילתי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והחינוכי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ובתחום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הרווחה,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וכן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יש צורך בחיזוק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שיתוף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הפעולה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הבין-משרדי</w:t>
      </w:r>
      <w:r w:rsidRPr="00BD7633">
        <w:rPr>
          <w:rtl/>
        </w:rPr>
        <w:t xml:space="preserve">. </w:t>
      </w:r>
      <w:r w:rsidRPr="00BD7633">
        <w:rPr>
          <w:rFonts w:hint="cs"/>
          <w:rtl/>
        </w:rPr>
        <w:t>נוסף על כך,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יש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הכרח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בהתגייסות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של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גורמים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משפיעים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בחברה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הערבית</w:t>
      </w:r>
      <w:r w:rsidRPr="00BD7633">
        <w:rPr>
          <w:rtl/>
        </w:rPr>
        <w:t xml:space="preserve"> (</w:t>
      </w:r>
      <w:r w:rsidRPr="00BD7633">
        <w:rPr>
          <w:rFonts w:hint="cs"/>
          <w:rtl/>
        </w:rPr>
        <w:t>ראשי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רשויות</w:t>
      </w:r>
      <w:r w:rsidRPr="00BD7633">
        <w:rPr>
          <w:rtl/>
        </w:rPr>
        <w:t xml:space="preserve">, </w:t>
      </w:r>
      <w:r w:rsidRPr="00BD7633">
        <w:rPr>
          <w:rFonts w:hint="cs"/>
          <w:rtl/>
        </w:rPr>
        <w:t>אנשי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דת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ועוד</w:t>
      </w:r>
      <w:r w:rsidRPr="00BD7633">
        <w:rPr>
          <w:rtl/>
        </w:rPr>
        <w:t xml:space="preserve">) </w:t>
      </w:r>
      <w:r w:rsidRPr="00BD7633">
        <w:rPr>
          <w:rFonts w:hint="cs"/>
          <w:rtl/>
        </w:rPr>
        <w:t>לחיזוק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שיתוף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הפעולה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בין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בני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החברה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הערבית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ומנהיגיה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לבין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המשטרה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לקידום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המהלכים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הנדרשים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לטיפול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בפשיעה</w:t>
      </w:r>
      <w:r w:rsidRPr="00BD7633">
        <w:rPr>
          <w:rtl/>
        </w:rPr>
        <w:t xml:space="preserve">. </w:t>
      </w:r>
      <w:r w:rsidRPr="00BD7633">
        <w:rPr>
          <w:rFonts w:hint="cs"/>
          <w:rtl/>
        </w:rPr>
        <w:t>היעדר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שיתוף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פעולה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כזה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הוא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חסם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לקידום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פעולות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אפקטיביות</w:t>
      </w:r>
      <w:r w:rsidRPr="00BD7633">
        <w:rPr>
          <w:rtl/>
        </w:rPr>
        <w:t xml:space="preserve"> </w:t>
      </w:r>
      <w:r w:rsidRPr="00BD7633">
        <w:rPr>
          <w:rFonts w:hint="cs"/>
          <w:rtl/>
        </w:rPr>
        <w:t>בנושא</w:t>
      </w:r>
      <w:r w:rsidRPr="00BD7633">
        <w:rPr>
          <w:rtl/>
        </w:rPr>
        <w:t>.</w:t>
      </w:r>
    </w:p>
    <w:p w14:paraId="1A2D546B" w14:textId="77777777" w:rsidR="00F96F26" w:rsidRDefault="00F96F26" w:rsidP="00F96F26">
      <w:pPr>
        <w:bidi w:val="0"/>
        <w:spacing w:after="200" w:line="276" w:lineRule="auto"/>
        <w:jc w:val="right"/>
        <w:sectPr w:rsidR="00F96F26" w:rsidSect="004663C7">
          <w:headerReference w:type="default" r:id="rId28"/>
          <w:pgSz w:w="11906" w:h="16838" w:code="9"/>
          <w:pgMar w:top="3062" w:right="2268" w:bottom="2552" w:left="2268" w:header="1134" w:footer="1361" w:gutter="0"/>
          <w:cols w:space="708"/>
          <w:bidi/>
          <w:rtlGutter/>
          <w:docGrid w:linePitch="360"/>
        </w:sectPr>
      </w:pPr>
    </w:p>
    <w:p w14:paraId="500D4F97" w14:textId="77777777" w:rsidR="0054398A" w:rsidRDefault="0054398A" w:rsidP="0054398A">
      <w:pPr>
        <w:bidi w:val="0"/>
        <w:spacing w:after="200" w:line="276" w:lineRule="auto"/>
        <w:rPr>
          <w:rFonts w:ascii="Tahoma" w:eastAsia="Times New Roman" w:hAnsi="Tahoma" w:cs="Tahoma"/>
          <w:b/>
          <w:bCs/>
          <w:color w:val="00305F"/>
          <w:sz w:val="32"/>
          <w:szCs w:val="32"/>
        </w:rPr>
      </w:pPr>
    </w:p>
    <w:sectPr w:rsidR="0054398A" w:rsidSect="00A8428C">
      <w:headerReference w:type="default" r:id="rId29"/>
      <w:footnotePr>
        <w:numRestart w:val="eachSect"/>
      </w:footnotePr>
      <w:type w:val="continuous"/>
      <w:pgSz w:w="11906" w:h="16838" w:code="9"/>
      <w:pgMar w:top="3062" w:right="2268" w:bottom="2552" w:left="2268" w:header="1134" w:footer="1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9807" w14:textId="77777777" w:rsidR="00F73EE0" w:rsidRDefault="00F73EE0">
      <w:pPr>
        <w:spacing w:line="240" w:lineRule="auto"/>
      </w:pPr>
      <w:r>
        <w:separator/>
      </w:r>
    </w:p>
    <w:p w14:paraId="782C3C33" w14:textId="77777777" w:rsidR="00F73EE0" w:rsidRDefault="00F73EE0"/>
  </w:endnote>
  <w:endnote w:type="continuationSeparator" w:id="0">
    <w:p w14:paraId="49804240" w14:textId="77777777" w:rsidR="00F73EE0" w:rsidRDefault="00F73EE0">
      <w:pPr>
        <w:spacing w:line="240" w:lineRule="auto"/>
      </w:pPr>
      <w:r>
        <w:continuationSeparator/>
      </w:r>
    </w:p>
    <w:p w14:paraId="587A5DFA" w14:textId="77777777" w:rsidR="00F73EE0" w:rsidRDefault="00F73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ypoUpright BT">
    <w:panose1 w:val="03020702030807050705"/>
    <w:charset w:val="00"/>
    <w:family w:val="script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Narrow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45A" w14:textId="77777777" w:rsidR="00F73EE0" w:rsidRDefault="00F73EE0" w:rsidP="009A1489">
    <w:pPr>
      <w:pStyle w:val="Footer"/>
      <w:pBdr>
        <w:top w:val="single" w:sz="4" w:space="0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0C89F632" w14:textId="3FBAB653" w:rsidR="00F73EE0" w:rsidRPr="006668CA" w:rsidRDefault="00F73EE0" w:rsidP="006668CA">
    <w:pPr>
      <w:pStyle w:val="Footer"/>
      <w:spacing w:after="120" w:line="312" w:lineRule="auto"/>
      <w:jc w:val="right"/>
      <w:rPr>
        <w:rFonts w:ascii="Tahoma" w:hAnsi="Tahoma" w:cs="Tahoma"/>
        <w:color w:val="00206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6361" w14:textId="28EA07C9" w:rsidR="00F73EE0" w:rsidRDefault="00F73EE0" w:rsidP="00337C4E">
    <w:pPr>
      <w:pStyle w:val="Footer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14:paraId="55F954A2" w14:textId="218928CC" w:rsidR="00F73EE0" w:rsidRDefault="00F73EE0" w:rsidP="00A01E3D">
    <w:pPr>
      <w:pStyle w:val="Footer"/>
      <w:spacing w:after="120" w:line="312" w:lineRule="auto"/>
      <w:ind w:left="-680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 w:rsidRPr="00F94EB4">
      <w:rPr>
        <w:rFonts w:ascii="Tahoma" w:hAnsi="Tahoma" w:cs="Tahoma"/>
        <w:sz w:val="18"/>
        <w:szCs w:val="18"/>
        <w:rtl/>
      </w:rPr>
      <w:t xml:space="preserve"> </w:t>
    </w:r>
    <w:r w:rsidR="002C7FC3">
      <w:rPr>
        <w:rFonts w:ascii="Tahoma" w:hAnsi="Tahoma" w:cs="Tahoma" w:hint="cs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 w:rsidRPr="00F94EB4">
      <w:rPr>
        <w:rFonts w:ascii="Tahoma" w:hAnsi="Tahoma" w:cs="Tahoma"/>
        <w:sz w:val="18"/>
        <w:szCs w:val="18"/>
        <w:rtl/>
      </w:rPr>
      <w:t>9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</w:p>
  <w:p w14:paraId="4ACFF620" w14:textId="3884ED09" w:rsidR="00F73EE0" w:rsidRPr="00F94EB4" w:rsidRDefault="00F73EE0" w:rsidP="00337C4E">
    <w:pPr>
      <w:pStyle w:val="Footer"/>
      <w:spacing w:after="120" w:line="312" w:lineRule="auto"/>
      <w:ind w:left="-510"/>
      <w:jc w:val="left"/>
      <w:rPr>
        <w:rFonts w:ascii="Tahoma" w:hAnsi="Tahoma" w:cs="Tahoma"/>
        <w:color w:val="004E6C"/>
        <w:sz w:val="18"/>
        <w:szCs w:val="1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80D5" w14:textId="60A84A17" w:rsidR="00F73EE0" w:rsidRDefault="00F73EE0" w:rsidP="00F87620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="002C7FC3"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 w:rsidRPr="00F94EB4">
      <w:rPr>
        <w:rFonts w:ascii="Tahoma" w:hAnsi="Tahoma" w:cs="Tahoma"/>
        <w:sz w:val="18"/>
        <w:szCs w:val="18"/>
        <w:rtl/>
      </w:rPr>
      <w:t>7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 |</w:t>
    </w:r>
  </w:p>
  <w:p w14:paraId="12CBD4D4" w14:textId="6E77634B" w:rsidR="00F73EE0" w:rsidRDefault="00F73EE0" w:rsidP="00851F62">
    <w:pPr>
      <w:pStyle w:val="Footer"/>
      <w:spacing w:after="120" w:line="312" w:lineRule="auto"/>
      <w:ind w:right="-567"/>
      <w:jc w:val="right"/>
      <w:rPr>
        <w:rFonts w:ascii="Tahoma" w:hAnsi="Tahoma" w:cs="Tahoma"/>
        <w:sz w:val="18"/>
        <w:szCs w:val="18"/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F9E1" w14:textId="77777777" w:rsidR="00F73EE0" w:rsidRPr="00D15500" w:rsidRDefault="00F73EE0" w:rsidP="00D15500">
    <w:pPr>
      <w:pStyle w:val="Footer"/>
      <w:spacing w:after="120" w:line="312" w:lineRule="auto"/>
      <w:jc w:val="right"/>
      <w:rPr>
        <w:rFonts w:ascii="Tahoma" w:hAnsi="Tahoma" w:cs="Tahoma"/>
        <w:color w:val="002060"/>
        <w:sz w:val="18"/>
        <w:szCs w:val="18"/>
      </w:rPr>
    </w:pPr>
    <w:bookmarkStart w:id="1" w:name="tempMark"/>
    <w:bookmarkEnd w:id="1"/>
    <w:r w:rsidRPr="00D15500">
      <w:rPr>
        <w:rFonts w:ascii="Tahoma" w:hAnsi="Tahoma" w:cs="Tahoma"/>
        <w:color w:val="002060"/>
        <w:sz w:val="18"/>
        <w:szCs w:val="18"/>
        <w:rtl/>
      </w:rPr>
      <w:t>ה</w:t>
    </w:r>
    <w:r>
      <w:rPr>
        <w:rFonts w:ascii="Tahoma" w:hAnsi="Tahoma" w:cs="Tahoma"/>
        <w:color w:val="002060"/>
        <w:sz w:val="18"/>
        <w:szCs w:val="18"/>
        <w:rtl/>
      </w:rPr>
      <w:t>היערכות לתחרות בנמלי הים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AA2D" w14:textId="77777777" w:rsidR="00F73EE0" w:rsidRDefault="00F73EE0" w:rsidP="00C23CC9">
      <w:pPr>
        <w:spacing w:line="240" w:lineRule="auto"/>
      </w:pPr>
      <w:r>
        <w:separator/>
      </w:r>
    </w:p>
  </w:footnote>
  <w:footnote w:type="continuationSeparator" w:id="0">
    <w:p w14:paraId="6F4A91C3" w14:textId="77777777" w:rsidR="00F73EE0" w:rsidRDefault="00F73EE0" w:rsidP="00C23CC9">
      <w:pPr>
        <w:spacing w:line="240" w:lineRule="auto"/>
      </w:pPr>
      <w:r>
        <w:continuationSeparator/>
      </w:r>
    </w:p>
    <w:p w14:paraId="1AC6CDD8" w14:textId="77777777" w:rsidR="00F73EE0" w:rsidRDefault="00F73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E855" w14:textId="7B9EDBB5" w:rsidR="00F73EE0" w:rsidRDefault="00F73EE0" w:rsidP="007255A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5465C61E" w14:textId="4E2E39C0" w:rsidR="00F73EE0" w:rsidRDefault="00F73EE0" w:rsidP="00F2565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right"/>
      <w:rPr>
        <w:rFonts w:ascii="Tahoma" w:hAnsi="Tahoma" w:cs="Tahoma"/>
        <w:color w:val="002060"/>
        <w:sz w:val="18"/>
        <w:szCs w:val="18"/>
      </w:rPr>
    </w:pPr>
  </w:p>
  <w:p w14:paraId="268AFC17" w14:textId="6F16F421" w:rsidR="00F73EE0" w:rsidRDefault="00F73EE0" w:rsidP="007255A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3BA5282B" w14:textId="0DF822A9" w:rsidR="00F73EE0" w:rsidRDefault="00F73EE0" w:rsidP="007255A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0929BB0C" w14:textId="43D2B28E" w:rsidR="00F73EE0" w:rsidRDefault="00F73EE0" w:rsidP="00A33696">
    <w:pPr>
      <w:pStyle w:val="Header"/>
      <w:tabs>
        <w:tab w:val="clear" w:pos="4153"/>
        <w:tab w:val="clear" w:pos="8306"/>
        <w:tab w:val="left" w:pos="493"/>
        <w:tab w:val="left" w:pos="5150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5408" behindDoc="0" locked="0" layoutInCell="1" allowOverlap="1" wp14:anchorId="4B638955" wp14:editId="26B1F6FC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 wp14:anchorId="472DD05E" wp14:editId="1C0D2669">
              <wp:extent cx="3317344" cy="280800"/>
              <wp:effectExtent l="0" t="0" r="0" b="6350"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7DFBB" w14:textId="2DD687FA" w:rsidR="00F73EE0" w:rsidRDefault="00F73EE0" w:rsidP="006637B9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2DD0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width:261.2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" stroked="f">
              <v:textbox style="mso-fit-shape-to-text:t">
                <w:txbxContent>
                  <w:p w14:paraId="7647DFBB" w14:textId="2DD687FA" w:rsidR="00F73EE0" w:rsidRDefault="00F73EE0" w:rsidP="006637B9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B3564E" wp14:editId="62B53E2E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112095" id="Straight Connector 7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2.4pt,30.1pt" to="478.6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" strokecolor="#4579b8 [3044]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1265" w14:textId="57D3164D" w:rsidR="00F73EE0" w:rsidRDefault="00F73EE0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6854950" wp14:editId="1DDE938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3092A244" w14:textId="008297F6" w:rsidR="00F73EE0" w:rsidRPr="00FD02CC" w:rsidRDefault="00F73EE0" w:rsidP="006E67D8">
                          <w:pPr>
                            <w:rPr>
                              <w:color w:val="FFFFFF" w:themeColor="background1"/>
                              <w14:textOutline w14:w="19050" w14:cap="rnd" w14:cmpd="dbl" w14:algn="ctr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54950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2" type="#_x0000_t202" style="position:absolute;left:0;text-align:left;margin-left:-75.25pt;margin-top:-82.9pt;width:510.25pt;height:708.6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" filled="f" strokecolor="#a5a5a5 [2092]" strokeweight=".25pt">
              <v:stroke dashstyle="longDash"/>
              <v:textbox>
                <w:txbxContent>
                  <w:p w14:paraId="3092A244" w14:textId="008297F6" w:rsidR="00F73EE0" w:rsidRPr="00FD02CC" w:rsidRDefault="00F73EE0" w:rsidP="006E67D8">
                    <w:pPr>
                      <w:rPr>
                        <w:color w:val="FFFFFF" w:themeColor="background1"/>
                        <w14:textOutline w14:w="19050" w14:cap="rnd" w14:cmpd="dbl" w14:algn="ctr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6E176E" wp14:editId="1B668A17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14:paraId="77809697" w14:textId="49471BA2" w:rsidR="00F73EE0" w:rsidRPr="009B7D1B" w:rsidRDefault="00F73EE0" w:rsidP="00FB6302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6E176E" id="Text Box 17" o:spid="_x0000_s1033" type="#_x0000_t202" style="position:absolute;left:0;text-align:left;margin-left:-56.4pt;margin-top:-57.45pt;width:24pt;height:6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" fillcolor="#00305f" strokecolor="#00305f">
              <v:textbox style="layout-flow:vertical;mso-layout-flow-alt:bottom-to-top" inset="0,0,0,0">
                <w:txbxContent>
                  <w:p w14:paraId="77809697" w14:textId="49471BA2" w:rsidR="00F73EE0" w:rsidRPr="009B7D1B" w:rsidRDefault="00F73EE0" w:rsidP="00FB6302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8DE0C7A" w14:textId="26DB997D" w:rsidR="00F73EE0" w:rsidRDefault="00F73EE0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  <w:p w14:paraId="1172F310" w14:textId="5FF71C21" w:rsidR="00F73EE0" w:rsidRPr="001526AC" w:rsidRDefault="00F73EE0" w:rsidP="00005B23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EFA0251" wp14:editId="76749620">
              <wp:simplePos x="0" y="0"/>
              <wp:positionH relativeFrom="column">
                <wp:posOffset>273050</wp:posOffset>
              </wp:positionH>
              <wp:positionV relativeFrom="paragraph">
                <wp:posOffset>354965</wp:posOffset>
              </wp:positionV>
              <wp:extent cx="3228975" cy="259080"/>
              <wp:effectExtent l="0" t="0" r="28575" b="266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273F4" w14:textId="418B7B8E" w:rsidR="00F73EE0" w:rsidRPr="00A4133B" w:rsidRDefault="00F73EE0" w:rsidP="00B244B0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4133B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מבקר המדינה   |   </w:t>
                          </w:r>
                          <w:r w:rsidRPr="00A4133B">
                            <w:rPr>
                              <w:rFonts w:ascii="Tahoma" w:hAnsi="Tahoma" w:cs="Tahoma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דוח</w:t>
                          </w:r>
                          <w:r w:rsidRPr="00A4133B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ביקורת שנתי 71ג   |   התשפ"א-2021</w:t>
                          </w:r>
                          <w:r w:rsidRPr="00A4133B">
                            <w:rPr>
                              <w:rFonts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A0251" id="_x0000_s1034" type="#_x0000_t202" style="position:absolute;left:0;text-align:left;margin-left:21.5pt;margin-top:27.95pt;width:254.25pt;height:2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" strokecolor="white [3212]">
              <v:textbox>
                <w:txbxContent>
                  <w:p w14:paraId="1CF273F4" w14:textId="418B7B8E" w:rsidR="00F73EE0" w:rsidRPr="00A4133B" w:rsidRDefault="00F73EE0" w:rsidP="00B244B0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4133B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מבקר המדינה   |   </w:t>
                    </w:r>
                    <w:r w:rsidRPr="00A4133B">
                      <w:rPr>
                        <w:rFonts w:ascii="Tahoma" w:hAnsi="Tahoma" w:cs="Tahoma"/>
                        <w:color w:val="0D0D0D" w:themeColor="text1" w:themeTint="F2"/>
                        <w:sz w:val="16"/>
                        <w:szCs w:val="16"/>
                        <w:rtl/>
                      </w:rPr>
                      <w:t>דוח</w:t>
                    </w:r>
                    <w:r w:rsidRPr="00A4133B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ביקורת שנתי 71ג   |   התשפ"א-2021</w:t>
                    </w:r>
                    <w:r w:rsidRPr="00A4133B">
                      <w:rPr>
                        <w:rFonts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78720" behindDoc="0" locked="0" layoutInCell="1" allowOverlap="1" wp14:anchorId="657435AB" wp14:editId="53048A9D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FB055" wp14:editId="19630523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>
                        <a:gradFill>
                          <a:gsLst>
                            <a:gs pos="0">
                              <a:srgbClr val="0D0D0D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27AB95" id="Straight Connector 63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0.4pt" to="524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C7A5" w14:textId="27E2E98E" w:rsidR="00F73EE0" w:rsidRDefault="00F73EE0">
    <w:pPr>
      <w:pStyle w:val="Header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1C22208D" wp14:editId="3F48EF2F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463FF098" w14:textId="77777777" w:rsidR="00F73EE0" w:rsidRPr="00FD02CC" w:rsidRDefault="00F73EE0" w:rsidP="006E67D8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2208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5" type="#_x0000_t202" style="position:absolute;left:0;text-align:left;margin-left:-75.15pt;margin-top:-82.8pt;width:510.25pt;height:708.6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" filled="f" strokecolor="#a5a5a5 [2092]" strokeweight=".25pt">
              <v:stroke dashstyle="longDash"/>
              <v:textbox>
                <w:txbxContent>
                  <w:p w14:paraId="463FF098" w14:textId="77777777" w:rsidR="00F73EE0" w:rsidRPr="00FD02CC" w:rsidRDefault="00F73EE0" w:rsidP="006E67D8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E43B0CF" w14:textId="63DDFE97" w:rsidR="00F73EE0" w:rsidRDefault="00F73EE0" w:rsidP="00FD02CC">
    <w:pPr>
      <w:pStyle w:val="Header"/>
      <w:ind w:firstLine="720"/>
      <w:rPr>
        <w:rtl/>
      </w:rPr>
    </w:pPr>
  </w:p>
  <w:p w14:paraId="09A29170" w14:textId="7ABB1ABE" w:rsidR="00F73EE0" w:rsidRDefault="00F73EE0">
    <w:pPr>
      <w:pStyle w:val="Header"/>
      <w:rPr>
        <w:rtl/>
      </w:rPr>
    </w:pPr>
  </w:p>
  <w:p w14:paraId="1CB0A19A" w14:textId="7E7CB891" w:rsidR="00F73EE0" w:rsidRDefault="00F73EE0">
    <w:pPr>
      <w:pStyle w:val="Header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A99042B" wp14:editId="1AA41DBC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D0894" w14:textId="23A37377" w:rsidR="00F73EE0" w:rsidRPr="004D562B" w:rsidRDefault="00F73EE0" w:rsidP="00502FAD">
                          <w:pPr>
                            <w:jc w:val="left"/>
                            <w:rPr>
                              <w:color w:val="0D0D0D"/>
                              <w:sz w:val="16"/>
                              <w:szCs w:val="16"/>
                            </w:rPr>
                          </w:pP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התמודדות משטרת ישראל עם החזקת אמצעי לחימה לא חוקיים </w:t>
                          </w:r>
                          <w:r w:rsidRPr="00A4133B">
                            <w:rPr>
                              <w:rFonts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A99042B" id="_x0000_s1036" type="#_x0000_t202" style="position:absolute;left:0;text-align:left;margin-left:-8.4pt;margin-top:16.15pt;width:357.2pt;height:22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" stroked="f">
              <v:textbox style="mso-fit-shape-to-text:t">
                <w:txbxContent>
                  <w:p w14:paraId="111D0894" w14:textId="23A37377" w:rsidR="00F73EE0" w:rsidRPr="004D562B" w:rsidRDefault="00F73EE0" w:rsidP="00502FAD">
                    <w:pPr>
                      <w:jc w:val="left"/>
                      <w:rPr>
                        <w:color w:val="0D0D0D"/>
                        <w:sz w:val="16"/>
                        <w:szCs w:val="16"/>
                      </w:rPr>
                    </w:pPr>
                    <w:r w:rsidRPr="004D562B">
                      <w:rPr>
                        <w:rFonts w:ascii="Tahoma" w:hAnsi="Tahoma" w:cs="Tahoma" w:hint="cs"/>
                        <w:color w:val="0D0D0D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התמודדות משטרת ישראל עם החזקת אמצעי לחימה לא חוקיים </w:t>
                    </w:r>
                    <w:r w:rsidRPr="00A4133B">
                      <w:rPr>
                        <w:rFonts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3F52C1C" w14:textId="43CF5044" w:rsidR="00F73EE0" w:rsidRDefault="00F73EE0" w:rsidP="009620E7">
    <w:pPr>
      <w:pStyle w:val="Header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706368" behindDoc="0" locked="0" layoutInCell="1" allowOverlap="1" wp14:anchorId="7B6185F4" wp14:editId="7ECD7B10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0" b="6350"/>
          <wp:wrapNone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C1C776" wp14:editId="49310E18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3500A7" id="Straight Connector 34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9.7pt,27.8pt" to="367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" strokecolor="#0d0d0d [3069]" strokeweight=".25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1969" w14:textId="77777777" w:rsidR="00F73EE0" w:rsidRPr="00D15500" w:rsidRDefault="00F73EE0" w:rsidP="005B4811">
    <w:pPr>
      <w:pStyle w:val="Header"/>
      <w:tabs>
        <w:tab w:val="clear" w:pos="4153"/>
        <w:tab w:val="clear" w:pos="8306"/>
        <w:tab w:val="center" w:pos="457"/>
      </w:tabs>
      <w:spacing w:line="312" w:lineRule="auto"/>
      <w:jc w:val="left"/>
      <w:rPr>
        <w:rFonts w:ascii="Tahoma" w:hAnsi="Tahoma" w:cs="Tahoma"/>
        <w:color w:val="002060"/>
        <w:sz w:val="18"/>
        <w:szCs w:val="18"/>
        <w:rtl/>
      </w:rPr>
    </w:pPr>
    <w:r>
      <w:rPr>
        <w:rFonts w:ascii="Tahoma" w:hAnsi="Tahoma" w:cs="Tahoma"/>
        <w:noProof/>
        <w:sz w:val="24"/>
      </w:rPr>
      <w:drawing>
        <wp:anchor distT="0" distB="0" distL="114300" distR="114300" simplePos="0" relativeHeight="251658240" behindDoc="0" locked="0" layoutInCell="1" allowOverlap="1" wp14:anchorId="6BA65175" wp14:editId="78E50478">
          <wp:simplePos x="0" y="0"/>
          <wp:positionH relativeFrom="column">
            <wp:posOffset>1509601</wp:posOffset>
          </wp:positionH>
          <wp:positionV relativeFrom="paragraph">
            <wp:posOffset>-19685</wp:posOffset>
          </wp:positionV>
          <wp:extent cx="379095" cy="250190"/>
          <wp:effectExtent l="0" t="0" r="1905" b="0"/>
          <wp:wrapTopAndBottom/>
          <wp:docPr id="98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323033" name="mevaker-semel.new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B115B17" wp14:editId="04E9617D">
              <wp:simplePos x="0" y="0"/>
              <wp:positionH relativeFrom="margin">
                <wp:posOffset>-87836</wp:posOffset>
              </wp:positionH>
              <wp:positionV relativeFrom="paragraph">
                <wp:posOffset>-17145</wp:posOffset>
              </wp:positionV>
              <wp:extent cx="1641475" cy="284480"/>
              <wp:effectExtent l="0" t="0" r="0" b="1270"/>
              <wp:wrapSquare wrapText="bothSides"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147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ACE667" w14:textId="77777777" w:rsidR="00F73EE0" w:rsidRPr="005B4811" w:rsidRDefault="00F73EE0" w:rsidP="005B4811">
                          <w:pPr>
                            <w:rPr>
                              <w:rtl/>
                            </w:rPr>
                          </w:pP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מבקר המדינה, 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>דוח</w:t>
                          </w: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שנתי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70א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15B17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37" type="#_x0000_t202" style="position:absolute;left:0;text-align:left;margin-left:-6.9pt;margin-top:-1.35pt;width:129.25pt;height:22.4pt;flip:x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" stroked="f">
              <v:textbox>
                <w:txbxContent>
                  <w:p w14:paraId="00ACE667" w14:textId="77777777" w:rsidR="00F73EE0" w:rsidRPr="005B4811" w:rsidRDefault="00F73EE0" w:rsidP="005B4811">
                    <w:pPr>
                      <w:rPr>
                        <w:rtl/>
                      </w:rPr>
                    </w:pP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מבקר המדינה, 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>דוח</w:t>
                    </w: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שנתי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 xml:space="preserve"> 70א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228728C" wp14:editId="37EE07EA">
              <wp:simplePos x="0" y="0"/>
              <wp:positionH relativeFrom="column">
                <wp:posOffset>4078399</wp:posOffset>
              </wp:positionH>
              <wp:positionV relativeFrom="paragraph">
                <wp:posOffset>-11430</wp:posOffset>
              </wp:positionV>
              <wp:extent cx="895985" cy="1570355"/>
              <wp:effectExtent l="0" t="0" r="0" b="635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95985" cy="157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EB69D" w14:textId="77777777" w:rsidR="00F73EE0" w:rsidRPr="005B4811" w:rsidRDefault="00F73EE0" w:rsidP="005B4811">
                          <w:pPr>
                            <w:rPr>
                              <w:rtl/>
                              <w:cs/>
                            </w:rPr>
                          </w:pPr>
                          <w:r w:rsidRPr="005B4811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>מדינת ישראל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28728C" id="_x0000_s1038" type="#_x0000_t202" style="position:absolute;left:0;text-align:left;margin-left:321.15pt;margin-top:-.9pt;width:70.55pt;height:123.65pt;flip:x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" stroked="f">
              <v:textbox style="mso-fit-shape-to-text:t">
                <w:txbxContent>
                  <w:p w14:paraId="68AEB69D" w14:textId="77777777" w:rsidR="00F73EE0" w:rsidRPr="005B4811" w:rsidRDefault="00F73EE0" w:rsidP="005B4811">
                    <w:pPr>
                      <w:rPr>
                        <w:rtl/>
                        <w:cs/>
                      </w:rPr>
                    </w:pPr>
                    <w:r w:rsidRPr="005B4811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>מדינת ישראל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 w:cs="Tahoma"/>
        <w:noProof/>
        <w:szCs w:val="18"/>
      </w:rPr>
      <w:drawing>
        <wp:anchor distT="0" distB="0" distL="114300" distR="114300" simplePos="0" relativeHeight="251659264" behindDoc="0" locked="0" layoutInCell="1" allowOverlap="1" wp14:anchorId="0C55D6D8" wp14:editId="41B25C72">
          <wp:simplePos x="0" y="0"/>
          <wp:positionH relativeFrom="column">
            <wp:posOffset>4955969</wp:posOffset>
          </wp:positionH>
          <wp:positionV relativeFrom="paragraph">
            <wp:posOffset>-43815</wp:posOffset>
          </wp:positionV>
          <wp:extent cx="245110" cy="301625"/>
          <wp:effectExtent l="0" t="0" r="2540" b="3175"/>
          <wp:wrapSquare wrapText="bothSides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13876" name="israel-blue.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3F23" w14:textId="6DDE745E" w:rsidR="00F73EE0" w:rsidRDefault="00F73EE0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0A233BB4" wp14:editId="299A85A9">
              <wp:simplePos x="0" y="0"/>
              <wp:positionH relativeFrom="margin">
                <wp:posOffset>-977900</wp:posOffset>
              </wp:positionH>
              <wp:positionV relativeFrom="margin">
                <wp:posOffset>-1059815</wp:posOffset>
              </wp:positionV>
              <wp:extent cx="6479540" cy="8999855"/>
              <wp:effectExtent l="0" t="0" r="16510" b="10795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89998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1CE08A78" w14:textId="77777777" w:rsidR="00F73EE0" w:rsidRPr="00FD02CC" w:rsidRDefault="00F73EE0" w:rsidP="00C86967">
                          <w:pPr>
                            <w:rPr>
                              <w:color w:val="FFFFFF" w:themeColor="background1"/>
                              <w14:textOutline w14:w="15875" w14:cap="rnd" w14:cmpd="dbl" w14:algn="ctr">
                                <w14:solidFill>
                                  <w14:schemeClr w14:val="bg1">
                                    <w14:lumMod w14:val="75000"/>
                                  </w14:schemeClr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33BB4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9" type="#_x0000_t202" style="position:absolute;left:0;text-align:left;margin-left:-77pt;margin-top:-83.45pt;width:510.2pt;height:708.6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" filled="f" strokecolor="#d8d8d8 [2732]">
              <v:stroke dashstyle="longDash"/>
              <v:textbox>
                <w:txbxContent>
                  <w:p w14:paraId="1CE08A78" w14:textId="77777777" w:rsidR="00F73EE0" w:rsidRPr="00FD02CC" w:rsidRDefault="00F73EE0" w:rsidP="00C86967">
                    <w:pPr>
                      <w:rPr>
                        <w:color w:val="FFFFFF" w:themeColor="background1"/>
                        <w14:textOutline w14:w="15875" w14:cap="rnd" w14:cmpd="dbl" w14:algn="ctr">
                          <w14:solidFill>
                            <w14:schemeClr w14:val="bg1">
                              <w14:lumMod w14:val="75000"/>
                            </w14:schemeClr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20DDD64" wp14:editId="69717B8C">
              <wp:simplePos x="0" y="0"/>
              <wp:positionH relativeFrom="column">
                <wp:posOffset>-706755</wp:posOffset>
              </wp:positionH>
              <wp:positionV relativeFrom="paragraph">
                <wp:posOffset>-574040</wp:posOffset>
              </wp:positionV>
              <wp:extent cx="292100" cy="7787005"/>
              <wp:effectExtent l="0" t="0" r="12700" b="23495"/>
              <wp:wrapSquare wrapText="bothSides"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778700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14:paraId="3209456B" w14:textId="5E0754C8" w:rsidR="00F73EE0" w:rsidRPr="009B7D1B" w:rsidRDefault="00F73EE0" w:rsidP="00716B1B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</w:t>
                          </w:r>
                          <w:r w:rsidRPr="00FA1816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תקציר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 |</w:t>
                          </w:r>
                          <w:r w:rsidRPr="00FA1816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 xml:space="preserve"> התמודדות משטרת ישראל עם החזקת אמצעי לחימה לא חוקיים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0DDD64" id="_x0000_s1040" type="#_x0000_t202" style="position:absolute;left:0;text-align:left;margin-left:-55.65pt;margin-top:-45.2pt;width:23pt;height:613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" fillcolor="#00305f" strokecolor="#00305f">
              <v:textbox style="layout-flow:vertical;mso-layout-flow-alt:bottom-to-top" inset="0,0,0,0">
                <w:txbxContent>
                  <w:p w14:paraId="3209456B" w14:textId="5E0754C8" w:rsidR="00F73EE0" w:rsidRPr="009B7D1B" w:rsidRDefault="00F73EE0" w:rsidP="00716B1B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</w:t>
                    </w:r>
                    <w:r w:rsidRPr="00FA1816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תקציר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 |</w:t>
                    </w:r>
                    <w:r w:rsidRPr="00FA1816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 xml:space="preserve"> התמודדות משטרת ישראל עם החזקת אמצעי לחימה לא חוקיים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500C8D4" w14:textId="77777777" w:rsidR="00F73EE0" w:rsidRDefault="00F73EE0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  <w:p w14:paraId="7A253FCF" w14:textId="77777777" w:rsidR="00F73EE0" w:rsidRPr="001526AC" w:rsidRDefault="00F73EE0" w:rsidP="00005B23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4CBE42D2" wp14:editId="3A1646CF">
              <wp:simplePos x="0" y="0"/>
              <wp:positionH relativeFrom="column">
                <wp:posOffset>273050</wp:posOffset>
              </wp:positionH>
              <wp:positionV relativeFrom="paragraph">
                <wp:posOffset>354965</wp:posOffset>
              </wp:positionV>
              <wp:extent cx="3228975" cy="259080"/>
              <wp:effectExtent l="0" t="0" r="28575" b="2667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29293" w14:textId="77777777" w:rsidR="00F73EE0" w:rsidRPr="00A4133B" w:rsidRDefault="00F73EE0" w:rsidP="00B244B0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4133B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מבקר המדינה   |   </w:t>
                          </w:r>
                          <w:r w:rsidRPr="00A4133B">
                            <w:rPr>
                              <w:rFonts w:ascii="Tahoma" w:hAnsi="Tahoma" w:cs="Tahoma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דוח</w:t>
                          </w:r>
                          <w:r w:rsidRPr="00A4133B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ביקורת שנתי 71ג   |   התשפ"א-2021</w:t>
                          </w:r>
                          <w:r w:rsidRPr="00A4133B">
                            <w:rPr>
                              <w:rFonts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BE42D2" id="_x0000_s1041" type="#_x0000_t202" style="position:absolute;left:0;text-align:left;margin-left:21.5pt;margin-top:27.95pt;width:254.25pt;height:20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" strokecolor="white [3212]">
              <v:textbox>
                <w:txbxContent>
                  <w:p w14:paraId="58B29293" w14:textId="77777777" w:rsidR="00F73EE0" w:rsidRPr="00A4133B" w:rsidRDefault="00F73EE0" w:rsidP="00B244B0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4133B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מבקר המדינה   |   </w:t>
                    </w:r>
                    <w:r w:rsidRPr="00A4133B">
                      <w:rPr>
                        <w:rFonts w:ascii="Tahoma" w:hAnsi="Tahoma" w:cs="Tahoma"/>
                        <w:color w:val="0D0D0D" w:themeColor="text1" w:themeTint="F2"/>
                        <w:sz w:val="16"/>
                        <w:szCs w:val="16"/>
                        <w:rtl/>
                      </w:rPr>
                      <w:t>דוח</w:t>
                    </w:r>
                    <w:r w:rsidRPr="00A4133B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ביקורת שנתי 71ג   |   התשפ"א-2021</w:t>
                    </w:r>
                    <w:r w:rsidRPr="00A4133B">
                      <w:rPr>
                        <w:rFonts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88960" behindDoc="0" locked="0" layoutInCell="1" allowOverlap="1" wp14:anchorId="03A748D9" wp14:editId="43A2518C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51F41D9" wp14:editId="0088B725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375B3F" id="Straight Connector 30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0.4pt" to="524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" strokecolor="#0d0d0d [3069]" strokeweight=".25pt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C2F9" w14:textId="5CA6D9CE" w:rsidR="00F73EE0" w:rsidRDefault="00F73EE0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60DCFA3D" wp14:editId="3EF57DCF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41E6941D" w14:textId="77777777" w:rsidR="00F73EE0" w:rsidRPr="00DE3ECA" w:rsidRDefault="00F73EE0" w:rsidP="001C5C9D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CFA3D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2" type="#_x0000_t202" style="position:absolute;left:0;text-align:left;margin-left:-75.15pt;margin-top:-82.8pt;width:510.25pt;height:708.6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" filled="f" strokecolor="#a5a5a5 [2092]" strokeweight=".25pt">
              <v:stroke dashstyle="longDash"/>
              <v:textbox>
                <w:txbxContent>
                  <w:p w14:paraId="41E6941D" w14:textId="77777777" w:rsidR="00F73EE0" w:rsidRPr="00DE3ECA" w:rsidRDefault="00F73EE0" w:rsidP="001C5C9D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1E36D46" wp14:editId="72BC7914">
              <wp:simplePos x="0" y="0"/>
              <wp:positionH relativeFrom="column">
                <wp:posOffset>-697230</wp:posOffset>
              </wp:positionH>
              <wp:positionV relativeFrom="paragraph">
                <wp:posOffset>-596265</wp:posOffset>
              </wp:positionV>
              <wp:extent cx="292100" cy="7929880"/>
              <wp:effectExtent l="0" t="0" r="12700" b="23495"/>
              <wp:wrapSquare wrapText="bothSides"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7929880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14:paraId="05E2582B" w14:textId="77777777" w:rsidR="00F73EE0" w:rsidRPr="009B7D1B" w:rsidRDefault="00F73EE0" w:rsidP="0011483D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</w:t>
                          </w:r>
                          <w:r w:rsidRPr="009B7D1B">
                            <w:rPr>
                              <w:rStyle w:val="Bodytext7NotBoldExact"/>
                              <w:rFonts w:hint="cs"/>
                              <w:sz w:val="24"/>
                              <w:szCs w:val="24"/>
                              <w:rtl/>
                            </w:rPr>
                            <w:t>ה</w:t>
                          </w:r>
                          <w:r w:rsidRPr="009B7D1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|</w:t>
                          </w:r>
                          <w:r w:rsidRPr="009B7D1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התמודדות משטרת ישראל עם החזקת אמצעי לחימה לא חוקיים</w:t>
                          </w:r>
                        </w:p>
                        <w:p w14:paraId="1C12FDA0" w14:textId="575D232A" w:rsidR="00F73EE0" w:rsidRPr="009B7D1B" w:rsidRDefault="00F73EE0" w:rsidP="00FA1816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E36D46" id="_x0000_s1043" type="#_x0000_t202" style="position:absolute;left:0;text-align:left;margin-left:-54.9pt;margin-top:-46.95pt;width:23pt;height:624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" fillcolor="#00305f" strokecolor="#00305f">
              <v:textbox style="layout-flow:vertical;mso-layout-flow-alt:bottom-to-top" inset="0,0,0,0">
                <w:txbxContent>
                  <w:p w14:paraId="05E2582B" w14:textId="77777777" w:rsidR="00F73EE0" w:rsidRPr="009B7D1B" w:rsidRDefault="00F73EE0" w:rsidP="0011483D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</w:t>
                    </w:r>
                    <w:r w:rsidRPr="009B7D1B">
                      <w:rPr>
                        <w:rStyle w:val="Bodytext7NotBoldExact"/>
                        <w:rFonts w:hint="cs"/>
                        <w:sz w:val="24"/>
                        <w:szCs w:val="24"/>
                        <w:rtl/>
                      </w:rPr>
                      <w:t>ה</w:t>
                    </w:r>
                    <w:r w:rsidRPr="009B7D1B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                                     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|</w:t>
                    </w:r>
                    <w:r w:rsidRPr="009B7D1B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 </w:t>
                    </w:r>
                    <w:r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התמודדות משטרת ישראל עם החזקת אמצעי לחימה לא חוקיים</w:t>
                    </w:r>
                  </w:p>
                  <w:p w14:paraId="1C12FDA0" w14:textId="575D232A" w:rsidR="00F73EE0" w:rsidRPr="009B7D1B" w:rsidRDefault="00F73EE0" w:rsidP="00FA1816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2188F3E" w14:textId="6AFEEEA3" w:rsidR="00F73EE0" w:rsidRDefault="00F73EE0" w:rsidP="001C5C9D">
    <w:pPr>
      <w:pStyle w:val="Header"/>
      <w:tabs>
        <w:tab w:val="clear" w:pos="4153"/>
        <w:tab w:val="clear" w:pos="8306"/>
        <w:tab w:val="left" w:pos="4530"/>
      </w:tabs>
      <w:jc w:val="left"/>
      <w:rPr>
        <w:rtl/>
      </w:rPr>
    </w:pPr>
    <w:r>
      <w:rPr>
        <w:rtl/>
      </w:rPr>
      <w:tab/>
    </w:r>
  </w:p>
  <w:p w14:paraId="53D931BB" w14:textId="77777777" w:rsidR="00F73EE0" w:rsidRDefault="00F73EE0" w:rsidP="001C5C9D">
    <w:pPr>
      <w:pStyle w:val="Header"/>
      <w:tabs>
        <w:tab w:val="clear" w:pos="4153"/>
        <w:tab w:val="clear" w:pos="8306"/>
        <w:tab w:val="center" w:pos="3685"/>
      </w:tabs>
      <w:jc w:val="left"/>
      <w:rPr>
        <w:rtl/>
      </w:rPr>
    </w:pPr>
    <w:r w:rsidRPr="00DA4512">
      <w:rPr>
        <w:noProof/>
        <w:rtl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7E535FE" wp14:editId="302867FC">
              <wp:simplePos x="0" y="0"/>
              <wp:positionH relativeFrom="column">
                <wp:posOffset>323850</wp:posOffset>
              </wp:positionH>
              <wp:positionV relativeFrom="paragraph">
                <wp:posOffset>360045</wp:posOffset>
              </wp:positionV>
              <wp:extent cx="3228975" cy="259080"/>
              <wp:effectExtent l="0" t="0" r="28575" b="2667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1FBF3" w14:textId="77777777" w:rsidR="00F73EE0" w:rsidRPr="004D562B" w:rsidRDefault="00F73EE0" w:rsidP="00DA4512">
                          <w:pPr>
                            <w:jc w:val="right"/>
                            <w:rPr>
                              <w:color w:val="0D0D0D"/>
                              <w:sz w:val="16"/>
                              <w:szCs w:val="16"/>
                            </w:rPr>
                          </w:pP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מבקר המדינה   |   </w:t>
                          </w:r>
                          <w:r w:rsidRPr="004D562B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דוח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ביקורת שנתי 71ג   |   התשפ"א-2021</w:t>
                          </w:r>
                          <w:r w:rsidRPr="004D562B">
                            <w:rPr>
                              <w:rFonts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535FE" id="_x0000_s1044" type="#_x0000_t202" style="position:absolute;left:0;text-align:left;margin-left:25.5pt;margin-top:28.35pt;width:254.25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" strokecolor="white [3212]">
              <v:textbox>
                <w:txbxContent>
                  <w:p w14:paraId="5B61FBF3" w14:textId="77777777" w:rsidR="00F73EE0" w:rsidRPr="004D562B" w:rsidRDefault="00F73EE0" w:rsidP="00DA4512">
                    <w:pPr>
                      <w:jc w:val="right"/>
                      <w:rPr>
                        <w:color w:val="0D0D0D"/>
                        <w:sz w:val="16"/>
                        <w:szCs w:val="16"/>
                      </w:rPr>
                    </w:pP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מבקר המדינה   |   </w:t>
                    </w:r>
                    <w:r w:rsidRPr="004D562B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דוח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ביקורת שנתי 71ג   |   התשפ"א-2021</w:t>
                    </w:r>
                    <w:r w:rsidRPr="004D562B">
                      <w:rPr>
                        <w:rFonts w:hint="cs"/>
                        <w:color w:val="0D0D0D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 w:rsidRPr="00DA4512">
      <w:rPr>
        <w:noProof/>
        <w:szCs w:val="20"/>
        <w:rtl/>
      </w:rPr>
      <w:drawing>
        <wp:anchor distT="0" distB="0" distL="114300" distR="114300" simplePos="0" relativeHeight="251683840" behindDoc="0" locked="0" layoutInCell="1" allowOverlap="1" wp14:anchorId="5D49DFC2" wp14:editId="703DE9FA">
          <wp:simplePos x="0" y="0"/>
          <wp:positionH relativeFrom="column">
            <wp:posOffset>-17780</wp:posOffset>
          </wp:positionH>
          <wp:positionV relativeFrom="paragraph">
            <wp:posOffset>380365</wp:posOffset>
          </wp:positionV>
          <wp:extent cx="343535" cy="240030"/>
          <wp:effectExtent l="0" t="0" r="0" b="7620"/>
          <wp:wrapSquare wrapText="bothSides"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AE00497" wp14:editId="55E0C7F5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AA78E" id="Straight Connector 20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0.4pt" to="524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" strokecolor="#0d0d0d [3069]" strokeweight=".25pt"/>
          </w:pict>
        </mc:Fallback>
      </mc:AlternateContent>
    </w:r>
  </w:p>
  <w:p w14:paraId="133C0DA0" w14:textId="2E0368D3" w:rsidR="00F73EE0" w:rsidRPr="001526AC" w:rsidRDefault="00F73EE0" w:rsidP="001C5C9D">
    <w:pPr>
      <w:pStyle w:val="Header"/>
      <w:tabs>
        <w:tab w:val="clear" w:pos="4153"/>
        <w:tab w:val="clear" w:pos="8306"/>
        <w:tab w:val="center" w:pos="3685"/>
      </w:tabs>
      <w:jc w:val="left"/>
      <w:rPr>
        <w:rtl/>
      </w:rPr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77A2A3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.7pt;height:141.7pt" o:bullet="t">
        <v:imagedata r:id="rId1" o:title="זכוכית מגדלת5"/>
      </v:shape>
    </w:pict>
  </w:numPicBullet>
  <w:abstractNum w:abstractNumId="0" w15:restartNumberingAfterBreak="0">
    <w:nsid w:val="07C54509"/>
    <w:multiLevelType w:val="multilevel"/>
    <w:tmpl w:val="3030E6FC"/>
    <w:lvl w:ilvl="0">
      <w:start w:val="1"/>
      <w:numFmt w:val="decimal"/>
      <w:pStyle w:val="7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" w15:restartNumberingAfterBreak="0">
    <w:nsid w:val="0A0C1902"/>
    <w:multiLevelType w:val="hybridMultilevel"/>
    <w:tmpl w:val="99AC05D4"/>
    <w:lvl w:ilvl="0" w:tplc="1818C78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331C288C" w:tentative="1">
      <w:start w:val="1"/>
      <w:numFmt w:val="lowerLetter"/>
      <w:lvlText w:val="%2."/>
      <w:lvlJc w:val="left"/>
      <w:pPr>
        <w:ind w:left="1392" w:hanging="360"/>
      </w:pPr>
    </w:lvl>
    <w:lvl w:ilvl="2" w:tplc="0AC2076E" w:tentative="1">
      <w:start w:val="1"/>
      <w:numFmt w:val="lowerRoman"/>
      <w:lvlText w:val="%3."/>
      <w:lvlJc w:val="right"/>
      <w:pPr>
        <w:ind w:left="2112" w:hanging="180"/>
      </w:pPr>
    </w:lvl>
    <w:lvl w:ilvl="3" w:tplc="79E24430" w:tentative="1">
      <w:start w:val="1"/>
      <w:numFmt w:val="decimal"/>
      <w:lvlText w:val="%4."/>
      <w:lvlJc w:val="left"/>
      <w:pPr>
        <w:ind w:left="2832" w:hanging="360"/>
      </w:pPr>
    </w:lvl>
    <w:lvl w:ilvl="4" w:tplc="74B6D73C" w:tentative="1">
      <w:start w:val="1"/>
      <w:numFmt w:val="lowerLetter"/>
      <w:lvlText w:val="%5."/>
      <w:lvlJc w:val="left"/>
      <w:pPr>
        <w:ind w:left="3552" w:hanging="360"/>
      </w:pPr>
    </w:lvl>
    <w:lvl w:ilvl="5" w:tplc="B7967276" w:tentative="1">
      <w:start w:val="1"/>
      <w:numFmt w:val="lowerRoman"/>
      <w:lvlText w:val="%6."/>
      <w:lvlJc w:val="right"/>
      <w:pPr>
        <w:ind w:left="4272" w:hanging="180"/>
      </w:pPr>
    </w:lvl>
    <w:lvl w:ilvl="6" w:tplc="9670DCCC" w:tentative="1">
      <w:start w:val="1"/>
      <w:numFmt w:val="decimal"/>
      <w:lvlText w:val="%7."/>
      <w:lvlJc w:val="left"/>
      <w:pPr>
        <w:ind w:left="4992" w:hanging="360"/>
      </w:pPr>
    </w:lvl>
    <w:lvl w:ilvl="7" w:tplc="215E8E5C" w:tentative="1">
      <w:start w:val="1"/>
      <w:numFmt w:val="lowerLetter"/>
      <w:lvlText w:val="%8."/>
      <w:lvlJc w:val="left"/>
      <w:pPr>
        <w:ind w:left="5712" w:hanging="360"/>
      </w:pPr>
    </w:lvl>
    <w:lvl w:ilvl="8" w:tplc="C1CC5564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0DDA1A01"/>
    <w:multiLevelType w:val="hybridMultilevel"/>
    <w:tmpl w:val="CD76C6BE"/>
    <w:lvl w:ilvl="0" w:tplc="0DBA124E">
      <w:start w:val="1"/>
      <w:numFmt w:val="bullet"/>
      <w:pStyle w:val="71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A3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65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44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82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06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E4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D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84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178A"/>
    <w:multiLevelType w:val="hybridMultilevel"/>
    <w:tmpl w:val="FEFEF4F2"/>
    <w:lvl w:ilvl="0" w:tplc="85847C20">
      <w:start w:val="1"/>
      <w:numFmt w:val="bullet"/>
      <w:pStyle w:val="71BULLETS0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" w15:restartNumberingAfterBreak="0">
    <w:nsid w:val="1A0D200F"/>
    <w:multiLevelType w:val="hybridMultilevel"/>
    <w:tmpl w:val="8206BB0C"/>
    <w:lvl w:ilvl="0" w:tplc="6CEE6EDA">
      <w:start w:val="1"/>
      <w:numFmt w:val="bullet"/>
      <w:pStyle w:val="Style3"/>
      <w:lvlText w:val=""/>
      <w:lvlPicBulletId w:val="0"/>
      <w:lvlJc w:val="left"/>
      <w:pPr>
        <w:ind w:left="1573" w:hanging="360"/>
      </w:pPr>
      <w:rPr>
        <w:rFonts w:ascii="Symbol" w:hAnsi="Symbol" w:cs="Symbol" w:hint="default"/>
        <w:color w:val="auto"/>
        <w:sz w:val="28"/>
        <w:szCs w:val="28"/>
        <w:lang w:bidi="he-IL"/>
      </w:rPr>
    </w:lvl>
    <w:lvl w:ilvl="1" w:tplc="04090003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5" w15:restartNumberingAfterBreak="0">
    <w:nsid w:val="1CCB5BF3"/>
    <w:multiLevelType w:val="multilevel"/>
    <w:tmpl w:val="646C0440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pStyle w:val="710"/>
      <w:lvlText w:val="א."/>
      <w:lvlJc w:val="left"/>
      <w:pPr>
        <w:tabs>
          <w:tab w:val="num" w:pos="794"/>
        </w:tabs>
        <w:ind w:left="794" w:hanging="8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  <w:sz w:val="24"/>
        <w:szCs w:val="24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6" w15:restartNumberingAfterBreak="0">
    <w:nsid w:val="2765767F"/>
    <w:multiLevelType w:val="hybridMultilevel"/>
    <w:tmpl w:val="349A5A3E"/>
    <w:lvl w:ilvl="0" w:tplc="CBF4DE1A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27F09F70" w:tentative="1">
      <w:start w:val="1"/>
      <w:numFmt w:val="lowerLetter"/>
      <w:lvlText w:val="%2."/>
      <w:lvlJc w:val="left"/>
      <w:pPr>
        <w:ind w:left="1392" w:hanging="360"/>
      </w:pPr>
    </w:lvl>
    <w:lvl w:ilvl="2" w:tplc="046044A4" w:tentative="1">
      <w:start w:val="1"/>
      <w:numFmt w:val="lowerRoman"/>
      <w:lvlText w:val="%3."/>
      <w:lvlJc w:val="right"/>
      <w:pPr>
        <w:ind w:left="2112" w:hanging="180"/>
      </w:pPr>
    </w:lvl>
    <w:lvl w:ilvl="3" w:tplc="A9FCA3A8" w:tentative="1">
      <w:start w:val="1"/>
      <w:numFmt w:val="decimal"/>
      <w:lvlText w:val="%4."/>
      <w:lvlJc w:val="left"/>
      <w:pPr>
        <w:ind w:left="2832" w:hanging="360"/>
      </w:pPr>
    </w:lvl>
    <w:lvl w:ilvl="4" w:tplc="CC72BEEA" w:tentative="1">
      <w:start w:val="1"/>
      <w:numFmt w:val="lowerLetter"/>
      <w:lvlText w:val="%5."/>
      <w:lvlJc w:val="left"/>
      <w:pPr>
        <w:ind w:left="3552" w:hanging="360"/>
      </w:pPr>
    </w:lvl>
    <w:lvl w:ilvl="5" w:tplc="D25A4BE0" w:tentative="1">
      <w:start w:val="1"/>
      <w:numFmt w:val="lowerRoman"/>
      <w:lvlText w:val="%6."/>
      <w:lvlJc w:val="right"/>
      <w:pPr>
        <w:ind w:left="4272" w:hanging="180"/>
      </w:pPr>
    </w:lvl>
    <w:lvl w:ilvl="6" w:tplc="6520F2B4" w:tentative="1">
      <w:start w:val="1"/>
      <w:numFmt w:val="decimal"/>
      <w:lvlText w:val="%7."/>
      <w:lvlJc w:val="left"/>
      <w:pPr>
        <w:ind w:left="4992" w:hanging="360"/>
      </w:pPr>
    </w:lvl>
    <w:lvl w:ilvl="7" w:tplc="9F004A54" w:tentative="1">
      <w:start w:val="1"/>
      <w:numFmt w:val="lowerLetter"/>
      <w:lvlText w:val="%8."/>
      <w:lvlJc w:val="left"/>
      <w:pPr>
        <w:ind w:left="5712" w:hanging="360"/>
      </w:pPr>
    </w:lvl>
    <w:lvl w:ilvl="8" w:tplc="FB78F71A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7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8" w15:restartNumberingAfterBreak="0">
    <w:nsid w:val="2F6A32EF"/>
    <w:multiLevelType w:val="hybridMultilevel"/>
    <w:tmpl w:val="33C8DC32"/>
    <w:lvl w:ilvl="0" w:tplc="39A6E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D48EA60" w:tentative="1">
      <w:start w:val="1"/>
      <w:numFmt w:val="lowerLetter"/>
      <w:lvlText w:val="%2."/>
      <w:lvlJc w:val="left"/>
      <w:pPr>
        <w:ind w:left="1440" w:hanging="360"/>
      </w:pPr>
    </w:lvl>
    <w:lvl w:ilvl="2" w:tplc="1A08EEFC" w:tentative="1">
      <w:start w:val="1"/>
      <w:numFmt w:val="lowerRoman"/>
      <w:lvlText w:val="%3."/>
      <w:lvlJc w:val="right"/>
      <w:pPr>
        <w:ind w:left="2160" w:hanging="180"/>
      </w:pPr>
    </w:lvl>
    <w:lvl w:ilvl="3" w:tplc="037E4EDC" w:tentative="1">
      <w:start w:val="1"/>
      <w:numFmt w:val="decimal"/>
      <w:lvlText w:val="%4."/>
      <w:lvlJc w:val="left"/>
      <w:pPr>
        <w:ind w:left="2880" w:hanging="360"/>
      </w:pPr>
    </w:lvl>
    <w:lvl w:ilvl="4" w:tplc="E67CB322" w:tentative="1">
      <w:start w:val="1"/>
      <w:numFmt w:val="lowerLetter"/>
      <w:lvlText w:val="%5."/>
      <w:lvlJc w:val="left"/>
      <w:pPr>
        <w:ind w:left="3600" w:hanging="360"/>
      </w:pPr>
    </w:lvl>
    <w:lvl w:ilvl="5" w:tplc="CF00C830" w:tentative="1">
      <w:start w:val="1"/>
      <w:numFmt w:val="lowerRoman"/>
      <w:lvlText w:val="%6."/>
      <w:lvlJc w:val="right"/>
      <w:pPr>
        <w:ind w:left="4320" w:hanging="180"/>
      </w:pPr>
    </w:lvl>
    <w:lvl w:ilvl="6" w:tplc="578C1AE6" w:tentative="1">
      <w:start w:val="1"/>
      <w:numFmt w:val="decimal"/>
      <w:lvlText w:val="%7."/>
      <w:lvlJc w:val="left"/>
      <w:pPr>
        <w:ind w:left="5040" w:hanging="360"/>
      </w:pPr>
    </w:lvl>
    <w:lvl w:ilvl="7" w:tplc="4CC818B4" w:tentative="1">
      <w:start w:val="1"/>
      <w:numFmt w:val="lowerLetter"/>
      <w:lvlText w:val="%8."/>
      <w:lvlJc w:val="left"/>
      <w:pPr>
        <w:ind w:left="5760" w:hanging="360"/>
      </w:pPr>
    </w:lvl>
    <w:lvl w:ilvl="8" w:tplc="0EA88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E7BD2"/>
    <w:multiLevelType w:val="hybridMultilevel"/>
    <w:tmpl w:val="23EEAB0E"/>
    <w:lvl w:ilvl="0" w:tplc="C48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F43606" w:tentative="1">
      <w:start w:val="1"/>
      <w:numFmt w:val="lowerLetter"/>
      <w:lvlText w:val="%2."/>
      <w:lvlJc w:val="left"/>
      <w:pPr>
        <w:ind w:left="1440" w:hanging="360"/>
      </w:pPr>
    </w:lvl>
    <w:lvl w:ilvl="2" w:tplc="02409D94" w:tentative="1">
      <w:start w:val="1"/>
      <w:numFmt w:val="lowerRoman"/>
      <w:lvlText w:val="%3."/>
      <w:lvlJc w:val="right"/>
      <w:pPr>
        <w:ind w:left="2160" w:hanging="180"/>
      </w:pPr>
    </w:lvl>
    <w:lvl w:ilvl="3" w:tplc="E2EAE29C" w:tentative="1">
      <w:start w:val="1"/>
      <w:numFmt w:val="decimal"/>
      <w:lvlText w:val="%4."/>
      <w:lvlJc w:val="left"/>
      <w:pPr>
        <w:ind w:left="2880" w:hanging="360"/>
      </w:pPr>
    </w:lvl>
    <w:lvl w:ilvl="4" w:tplc="FEDA9B02" w:tentative="1">
      <w:start w:val="1"/>
      <w:numFmt w:val="lowerLetter"/>
      <w:lvlText w:val="%5."/>
      <w:lvlJc w:val="left"/>
      <w:pPr>
        <w:ind w:left="3600" w:hanging="360"/>
      </w:pPr>
    </w:lvl>
    <w:lvl w:ilvl="5" w:tplc="04B03094" w:tentative="1">
      <w:start w:val="1"/>
      <w:numFmt w:val="lowerRoman"/>
      <w:lvlText w:val="%6."/>
      <w:lvlJc w:val="right"/>
      <w:pPr>
        <w:ind w:left="4320" w:hanging="180"/>
      </w:pPr>
    </w:lvl>
    <w:lvl w:ilvl="6" w:tplc="0EA8B8D6" w:tentative="1">
      <w:start w:val="1"/>
      <w:numFmt w:val="decimal"/>
      <w:lvlText w:val="%7."/>
      <w:lvlJc w:val="left"/>
      <w:pPr>
        <w:ind w:left="5040" w:hanging="360"/>
      </w:pPr>
    </w:lvl>
    <w:lvl w:ilvl="7" w:tplc="7870EB7A" w:tentative="1">
      <w:start w:val="1"/>
      <w:numFmt w:val="lowerLetter"/>
      <w:lvlText w:val="%8."/>
      <w:lvlJc w:val="left"/>
      <w:pPr>
        <w:ind w:left="5760" w:hanging="360"/>
      </w:pPr>
    </w:lvl>
    <w:lvl w:ilvl="8" w:tplc="67300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83E30"/>
    <w:multiLevelType w:val="hybridMultilevel"/>
    <w:tmpl w:val="95F08AF6"/>
    <w:lvl w:ilvl="0" w:tplc="07FC9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8663EE" w:tentative="1">
      <w:start w:val="1"/>
      <w:numFmt w:val="lowerLetter"/>
      <w:lvlText w:val="%2."/>
      <w:lvlJc w:val="left"/>
      <w:pPr>
        <w:ind w:left="1440" w:hanging="360"/>
      </w:pPr>
    </w:lvl>
    <w:lvl w:ilvl="2" w:tplc="0B4CB2F6" w:tentative="1">
      <w:start w:val="1"/>
      <w:numFmt w:val="lowerRoman"/>
      <w:lvlText w:val="%3."/>
      <w:lvlJc w:val="right"/>
      <w:pPr>
        <w:ind w:left="2160" w:hanging="180"/>
      </w:pPr>
    </w:lvl>
    <w:lvl w:ilvl="3" w:tplc="F5905BC4" w:tentative="1">
      <w:start w:val="1"/>
      <w:numFmt w:val="decimal"/>
      <w:lvlText w:val="%4."/>
      <w:lvlJc w:val="left"/>
      <w:pPr>
        <w:ind w:left="2880" w:hanging="360"/>
      </w:pPr>
    </w:lvl>
    <w:lvl w:ilvl="4" w:tplc="DB784966" w:tentative="1">
      <w:start w:val="1"/>
      <w:numFmt w:val="lowerLetter"/>
      <w:lvlText w:val="%5."/>
      <w:lvlJc w:val="left"/>
      <w:pPr>
        <w:ind w:left="3600" w:hanging="360"/>
      </w:pPr>
    </w:lvl>
    <w:lvl w:ilvl="5" w:tplc="405A393E" w:tentative="1">
      <w:start w:val="1"/>
      <w:numFmt w:val="lowerRoman"/>
      <w:lvlText w:val="%6."/>
      <w:lvlJc w:val="right"/>
      <w:pPr>
        <w:ind w:left="4320" w:hanging="180"/>
      </w:pPr>
    </w:lvl>
    <w:lvl w:ilvl="6" w:tplc="4798F144" w:tentative="1">
      <w:start w:val="1"/>
      <w:numFmt w:val="decimal"/>
      <w:lvlText w:val="%7."/>
      <w:lvlJc w:val="left"/>
      <w:pPr>
        <w:ind w:left="5040" w:hanging="360"/>
      </w:pPr>
    </w:lvl>
    <w:lvl w:ilvl="7" w:tplc="7292DCCA" w:tentative="1">
      <w:start w:val="1"/>
      <w:numFmt w:val="lowerLetter"/>
      <w:lvlText w:val="%8."/>
      <w:lvlJc w:val="left"/>
      <w:pPr>
        <w:ind w:left="5760" w:hanging="360"/>
      </w:pPr>
    </w:lvl>
    <w:lvl w:ilvl="8" w:tplc="B824C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n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n5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BC1088C"/>
    <w:multiLevelType w:val="multilevel"/>
    <w:tmpl w:val="B294718A"/>
    <w:lvl w:ilvl="0">
      <w:start w:val="1"/>
      <w:numFmt w:val="decimal"/>
      <w:pStyle w:val="711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hebrew1"/>
      <w:pStyle w:val="7110"/>
      <w:lvlText w:val="%2."/>
      <w:lvlJc w:val="left"/>
      <w:pPr>
        <w:ind w:left="765" w:hanging="340"/>
      </w:pPr>
      <w:rPr>
        <w:rFonts w:hint="default"/>
        <w:lang w:val="en-US"/>
      </w:rPr>
    </w:lvl>
    <w:lvl w:ilvl="2">
      <w:start w:val="1"/>
      <w:numFmt w:val="decimal"/>
      <w:pStyle w:val="a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3" w15:restartNumberingAfterBreak="0">
    <w:nsid w:val="459C2999"/>
    <w:multiLevelType w:val="multilevel"/>
    <w:tmpl w:val="065C52B0"/>
    <w:lvl w:ilvl="0">
      <w:start w:val="1"/>
      <w:numFmt w:val="hebrew1"/>
      <w:lvlRestart w:val="0"/>
      <w:pStyle w:val="712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4" w15:restartNumberingAfterBreak="0">
    <w:nsid w:val="4E3D46AF"/>
    <w:multiLevelType w:val="hybridMultilevel"/>
    <w:tmpl w:val="32DA5B4A"/>
    <w:lvl w:ilvl="0" w:tplc="815C4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469318" w:tentative="1">
      <w:start w:val="1"/>
      <w:numFmt w:val="lowerLetter"/>
      <w:lvlText w:val="%2."/>
      <w:lvlJc w:val="left"/>
      <w:pPr>
        <w:ind w:left="1440" w:hanging="360"/>
      </w:pPr>
    </w:lvl>
    <w:lvl w:ilvl="2" w:tplc="9D60D514" w:tentative="1">
      <w:start w:val="1"/>
      <w:numFmt w:val="lowerRoman"/>
      <w:lvlText w:val="%3."/>
      <w:lvlJc w:val="right"/>
      <w:pPr>
        <w:ind w:left="2160" w:hanging="180"/>
      </w:pPr>
    </w:lvl>
    <w:lvl w:ilvl="3" w:tplc="0B005BBE" w:tentative="1">
      <w:start w:val="1"/>
      <w:numFmt w:val="decimal"/>
      <w:lvlText w:val="%4."/>
      <w:lvlJc w:val="left"/>
      <w:pPr>
        <w:ind w:left="2880" w:hanging="360"/>
      </w:pPr>
    </w:lvl>
    <w:lvl w:ilvl="4" w:tplc="1CD45D8E" w:tentative="1">
      <w:start w:val="1"/>
      <w:numFmt w:val="lowerLetter"/>
      <w:lvlText w:val="%5."/>
      <w:lvlJc w:val="left"/>
      <w:pPr>
        <w:ind w:left="3600" w:hanging="360"/>
      </w:pPr>
    </w:lvl>
    <w:lvl w:ilvl="5" w:tplc="6CE4D7D8" w:tentative="1">
      <w:start w:val="1"/>
      <w:numFmt w:val="lowerRoman"/>
      <w:lvlText w:val="%6."/>
      <w:lvlJc w:val="right"/>
      <w:pPr>
        <w:ind w:left="4320" w:hanging="180"/>
      </w:pPr>
    </w:lvl>
    <w:lvl w:ilvl="6" w:tplc="26200698" w:tentative="1">
      <w:start w:val="1"/>
      <w:numFmt w:val="decimal"/>
      <w:lvlText w:val="%7."/>
      <w:lvlJc w:val="left"/>
      <w:pPr>
        <w:ind w:left="5040" w:hanging="360"/>
      </w:pPr>
    </w:lvl>
    <w:lvl w:ilvl="7" w:tplc="539C0DAA" w:tentative="1">
      <w:start w:val="1"/>
      <w:numFmt w:val="lowerLetter"/>
      <w:lvlText w:val="%8."/>
      <w:lvlJc w:val="left"/>
      <w:pPr>
        <w:ind w:left="5760" w:hanging="360"/>
      </w:pPr>
    </w:lvl>
    <w:lvl w:ilvl="8" w:tplc="8DE61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6" w15:restartNumberingAfterBreak="0">
    <w:nsid w:val="5F743717"/>
    <w:multiLevelType w:val="multilevel"/>
    <w:tmpl w:val="54B40DD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17" w15:restartNumberingAfterBreak="0">
    <w:nsid w:val="6DB6403D"/>
    <w:multiLevelType w:val="multilevel"/>
    <w:tmpl w:val="F1C00854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713"/>
      <w:lvlText w:val="%2."/>
      <w:lvlJc w:val="left"/>
      <w:pPr>
        <w:ind w:left="1616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8" w15:restartNumberingAfterBreak="0">
    <w:nsid w:val="7D365B29"/>
    <w:multiLevelType w:val="multilevel"/>
    <w:tmpl w:val="E3AA6D54"/>
    <w:lvl w:ilvl="0">
      <w:start w:val="1"/>
      <w:numFmt w:val="hebrew1"/>
      <w:pStyle w:val="714"/>
      <w:lvlText w:val="%1."/>
      <w:lvlJc w:val="left"/>
      <w:pPr>
        <w:ind w:left="663" w:hanging="340"/>
      </w:pPr>
      <w:rPr>
        <w:rFonts w:ascii="Tahoma" w:eastAsiaTheme="minorHAnsi" w:hAnsi="Tahoma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15"/>
  </w:num>
  <w:num w:numId="5">
    <w:abstractNumId w:val="7"/>
  </w:num>
  <w:num w:numId="6">
    <w:abstractNumId w:val="11"/>
  </w:num>
  <w:num w:numId="7">
    <w:abstractNumId w:val="18"/>
  </w:num>
  <w:num w:numId="8">
    <w:abstractNumId w:val="0"/>
  </w:num>
  <w:num w:numId="9">
    <w:abstractNumId w:val="13"/>
  </w:num>
  <w:num w:numId="10">
    <w:abstractNumId w:val="3"/>
  </w:num>
  <w:num w:numId="11">
    <w:abstractNumId w:val="16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  <w:num w:numId="16">
    <w:abstractNumId w:val="1"/>
  </w:num>
  <w:num w:numId="17">
    <w:abstractNumId w:val="9"/>
  </w:num>
  <w:num w:numId="18">
    <w:abstractNumId w:val="8"/>
  </w:num>
  <w:num w:numId="19">
    <w:abstractNumId w:val="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proofState w:spelling="clean"/>
  <w:attachedTemplate r:id="rId1"/>
  <w:stylePaneSortMethod w:val="000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tnwarning" w:val="1"/>
    <w:docVar w:name="sivug" w:val="1"/>
    <w:docVar w:name="space" w:val="1.3"/>
  </w:docVars>
  <w:rsids>
    <w:rsidRoot w:val="009D05CC"/>
    <w:rsid w:val="0000085D"/>
    <w:rsid w:val="000018EF"/>
    <w:rsid w:val="00001C6B"/>
    <w:rsid w:val="00001D5A"/>
    <w:rsid w:val="00001EF4"/>
    <w:rsid w:val="00002EF7"/>
    <w:rsid w:val="00003B77"/>
    <w:rsid w:val="00003D51"/>
    <w:rsid w:val="00003EBB"/>
    <w:rsid w:val="00003F96"/>
    <w:rsid w:val="0000520D"/>
    <w:rsid w:val="000054B7"/>
    <w:rsid w:val="00005B23"/>
    <w:rsid w:val="00005EE0"/>
    <w:rsid w:val="00006B59"/>
    <w:rsid w:val="000100D8"/>
    <w:rsid w:val="0001014C"/>
    <w:rsid w:val="000107D8"/>
    <w:rsid w:val="00011BFC"/>
    <w:rsid w:val="00011DF7"/>
    <w:rsid w:val="00012657"/>
    <w:rsid w:val="00013BC3"/>
    <w:rsid w:val="0001431C"/>
    <w:rsid w:val="0001482C"/>
    <w:rsid w:val="000155F0"/>
    <w:rsid w:val="000157CF"/>
    <w:rsid w:val="00015A22"/>
    <w:rsid w:val="000168DE"/>
    <w:rsid w:val="0001735B"/>
    <w:rsid w:val="000206F1"/>
    <w:rsid w:val="00021298"/>
    <w:rsid w:val="00021ED5"/>
    <w:rsid w:val="00021FFB"/>
    <w:rsid w:val="000224FF"/>
    <w:rsid w:val="00023E81"/>
    <w:rsid w:val="000246D2"/>
    <w:rsid w:val="00024E0C"/>
    <w:rsid w:val="000251E2"/>
    <w:rsid w:val="0002582E"/>
    <w:rsid w:val="000259C7"/>
    <w:rsid w:val="00026245"/>
    <w:rsid w:val="00026367"/>
    <w:rsid w:val="000264D7"/>
    <w:rsid w:val="00026738"/>
    <w:rsid w:val="00026ACC"/>
    <w:rsid w:val="0002705C"/>
    <w:rsid w:val="00027522"/>
    <w:rsid w:val="00027BF3"/>
    <w:rsid w:val="0003001D"/>
    <w:rsid w:val="000303C9"/>
    <w:rsid w:val="00031C68"/>
    <w:rsid w:val="00031C69"/>
    <w:rsid w:val="00031CEB"/>
    <w:rsid w:val="00032932"/>
    <w:rsid w:val="00033CDD"/>
    <w:rsid w:val="0003410F"/>
    <w:rsid w:val="0003494D"/>
    <w:rsid w:val="00035688"/>
    <w:rsid w:val="00035B80"/>
    <w:rsid w:val="00035C03"/>
    <w:rsid w:val="00036B0F"/>
    <w:rsid w:val="00036EB8"/>
    <w:rsid w:val="00040918"/>
    <w:rsid w:val="00040C4D"/>
    <w:rsid w:val="000413AB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6D3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2281"/>
    <w:rsid w:val="00052AE4"/>
    <w:rsid w:val="000532AA"/>
    <w:rsid w:val="00053AA7"/>
    <w:rsid w:val="00053D09"/>
    <w:rsid w:val="00054B57"/>
    <w:rsid w:val="0005582D"/>
    <w:rsid w:val="0005596D"/>
    <w:rsid w:val="00055CB5"/>
    <w:rsid w:val="00055E07"/>
    <w:rsid w:val="00055E4C"/>
    <w:rsid w:val="00055EC9"/>
    <w:rsid w:val="00056B3E"/>
    <w:rsid w:val="000571B9"/>
    <w:rsid w:val="0005725C"/>
    <w:rsid w:val="00057574"/>
    <w:rsid w:val="00060045"/>
    <w:rsid w:val="00060178"/>
    <w:rsid w:val="000611FF"/>
    <w:rsid w:val="00061760"/>
    <w:rsid w:val="0006189A"/>
    <w:rsid w:val="000618D0"/>
    <w:rsid w:val="00061D7A"/>
    <w:rsid w:val="00062475"/>
    <w:rsid w:val="00062BF2"/>
    <w:rsid w:val="00063297"/>
    <w:rsid w:val="00063A11"/>
    <w:rsid w:val="0006411D"/>
    <w:rsid w:val="0006456C"/>
    <w:rsid w:val="00064637"/>
    <w:rsid w:val="000651DF"/>
    <w:rsid w:val="00066AF6"/>
    <w:rsid w:val="0006721D"/>
    <w:rsid w:val="000672AB"/>
    <w:rsid w:val="000675B0"/>
    <w:rsid w:val="00067A76"/>
    <w:rsid w:val="00067E32"/>
    <w:rsid w:val="00067F12"/>
    <w:rsid w:val="000706BF"/>
    <w:rsid w:val="000707EE"/>
    <w:rsid w:val="00070E3F"/>
    <w:rsid w:val="000710A8"/>
    <w:rsid w:val="00071F2E"/>
    <w:rsid w:val="00072B83"/>
    <w:rsid w:val="00072FE8"/>
    <w:rsid w:val="000736B3"/>
    <w:rsid w:val="000738F6"/>
    <w:rsid w:val="00073B6B"/>
    <w:rsid w:val="00073D9F"/>
    <w:rsid w:val="0007429C"/>
    <w:rsid w:val="00074533"/>
    <w:rsid w:val="00074F31"/>
    <w:rsid w:val="00076452"/>
    <w:rsid w:val="00076758"/>
    <w:rsid w:val="00076ED7"/>
    <w:rsid w:val="0007717F"/>
    <w:rsid w:val="0007762A"/>
    <w:rsid w:val="00077B79"/>
    <w:rsid w:val="00080072"/>
    <w:rsid w:val="000803F2"/>
    <w:rsid w:val="00081D0E"/>
    <w:rsid w:val="000824F8"/>
    <w:rsid w:val="0008345D"/>
    <w:rsid w:val="00083692"/>
    <w:rsid w:val="000837F2"/>
    <w:rsid w:val="00083FD0"/>
    <w:rsid w:val="00084E3A"/>
    <w:rsid w:val="00085086"/>
    <w:rsid w:val="00085A22"/>
    <w:rsid w:val="00085B99"/>
    <w:rsid w:val="00086738"/>
    <w:rsid w:val="00086BCD"/>
    <w:rsid w:val="00087686"/>
    <w:rsid w:val="00090633"/>
    <w:rsid w:val="000907D0"/>
    <w:rsid w:val="00091397"/>
    <w:rsid w:val="00091811"/>
    <w:rsid w:val="00091A72"/>
    <w:rsid w:val="0009349C"/>
    <w:rsid w:val="00093E30"/>
    <w:rsid w:val="0009432F"/>
    <w:rsid w:val="00094D5D"/>
    <w:rsid w:val="00094F15"/>
    <w:rsid w:val="0009524E"/>
    <w:rsid w:val="0009559D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B1"/>
    <w:rsid w:val="000A1610"/>
    <w:rsid w:val="000A26F1"/>
    <w:rsid w:val="000A2BD8"/>
    <w:rsid w:val="000A3690"/>
    <w:rsid w:val="000A3E74"/>
    <w:rsid w:val="000A4686"/>
    <w:rsid w:val="000A5140"/>
    <w:rsid w:val="000A567C"/>
    <w:rsid w:val="000A5B75"/>
    <w:rsid w:val="000A65A9"/>
    <w:rsid w:val="000A69A7"/>
    <w:rsid w:val="000B0929"/>
    <w:rsid w:val="000B1102"/>
    <w:rsid w:val="000B153C"/>
    <w:rsid w:val="000B1C94"/>
    <w:rsid w:val="000B2074"/>
    <w:rsid w:val="000B2C5B"/>
    <w:rsid w:val="000B2DBE"/>
    <w:rsid w:val="000B3056"/>
    <w:rsid w:val="000B3A23"/>
    <w:rsid w:val="000B4419"/>
    <w:rsid w:val="000B4F23"/>
    <w:rsid w:val="000B55BB"/>
    <w:rsid w:val="000B597C"/>
    <w:rsid w:val="000B6604"/>
    <w:rsid w:val="000B7912"/>
    <w:rsid w:val="000B7B95"/>
    <w:rsid w:val="000B7D4C"/>
    <w:rsid w:val="000C05CB"/>
    <w:rsid w:val="000C089C"/>
    <w:rsid w:val="000C0B98"/>
    <w:rsid w:val="000C0F17"/>
    <w:rsid w:val="000C164B"/>
    <w:rsid w:val="000C16F6"/>
    <w:rsid w:val="000C1D0D"/>
    <w:rsid w:val="000C27DC"/>
    <w:rsid w:val="000C2AB9"/>
    <w:rsid w:val="000C3BAD"/>
    <w:rsid w:val="000C404B"/>
    <w:rsid w:val="000C43E0"/>
    <w:rsid w:val="000C492E"/>
    <w:rsid w:val="000C50A1"/>
    <w:rsid w:val="000C5E23"/>
    <w:rsid w:val="000C5F85"/>
    <w:rsid w:val="000C6AAF"/>
    <w:rsid w:val="000C7459"/>
    <w:rsid w:val="000D04B8"/>
    <w:rsid w:val="000D0837"/>
    <w:rsid w:val="000D11EB"/>
    <w:rsid w:val="000D1714"/>
    <w:rsid w:val="000D2056"/>
    <w:rsid w:val="000D215D"/>
    <w:rsid w:val="000D22F0"/>
    <w:rsid w:val="000D2A57"/>
    <w:rsid w:val="000D2CDA"/>
    <w:rsid w:val="000D2F93"/>
    <w:rsid w:val="000D2FE7"/>
    <w:rsid w:val="000D4B88"/>
    <w:rsid w:val="000D53BB"/>
    <w:rsid w:val="000D543D"/>
    <w:rsid w:val="000D5B81"/>
    <w:rsid w:val="000D5C0B"/>
    <w:rsid w:val="000D63C9"/>
    <w:rsid w:val="000D69F0"/>
    <w:rsid w:val="000D7666"/>
    <w:rsid w:val="000D7EB1"/>
    <w:rsid w:val="000E013E"/>
    <w:rsid w:val="000E0809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32E"/>
    <w:rsid w:val="000E44FD"/>
    <w:rsid w:val="000E4D6A"/>
    <w:rsid w:val="000E4DF7"/>
    <w:rsid w:val="000E50E1"/>
    <w:rsid w:val="000E5149"/>
    <w:rsid w:val="000E54D2"/>
    <w:rsid w:val="000E5834"/>
    <w:rsid w:val="000E6198"/>
    <w:rsid w:val="000E64A1"/>
    <w:rsid w:val="000E6AAF"/>
    <w:rsid w:val="000E6F44"/>
    <w:rsid w:val="000E73AF"/>
    <w:rsid w:val="000E7622"/>
    <w:rsid w:val="000F158C"/>
    <w:rsid w:val="000F1DEA"/>
    <w:rsid w:val="000F2408"/>
    <w:rsid w:val="000F2E36"/>
    <w:rsid w:val="000F3700"/>
    <w:rsid w:val="000F4578"/>
    <w:rsid w:val="000F4B6E"/>
    <w:rsid w:val="000F4C79"/>
    <w:rsid w:val="000F53C2"/>
    <w:rsid w:val="000F5EDB"/>
    <w:rsid w:val="000F60AB"/>
    <w:rsid w:val="000F62A9"/>
    <w:rsid w:val="000F6F38"/>
    <w:rsid w:val="000F76A8"/>
    <w:rsid w:val="000F7725"/>
    <w:rsid w:val="000F78AE"/>
    <w:rsid w:val="00101157"/>
    <w:rsid w:val="00101681"/>
    <w:rsid w:val="00101BB0"/>
    <w:rsid w:val="00101D0F"/>
    <w:rsid w:val="0010231B"/>
    <w:rsid w:val="0010237C"/>
    <w:rsid w:val="0010413A"/>
    <w:rsid w:val="00104FBC"/>
    <w:rsid w:val="00105970"/>
    <w:rsid w:val="00106A59"/>
    <w:rsid w:val="00107175"/>
    <w:rsid w:val="0010747A"/>
    <w:rsid w:val="00107A35"/>
    <w:rsid w:val="00107D4A"/>
    <w:rsid w:val="0011146E"/>
    <w:rsid w:val="00111AD4"/>
    <w:rsid w:val="00111F8A"/>
    <w:rsid w:val="00112134"/>
    <w:rsid w:val="001122C0"/>
    <w:rsid w:val="00112D92"/>
    <w:rsid w:val="00112E28"/>
    <w:rsid w:val="00113C2F"/>
    <w:rsid w:val="00113E28"/>
    <w:rsid w:val="00114290"/>
    <w:rsid w:val="00114325"/>
    <w:rsid w:val="0011483D"/>
    <w:rsid w:val="00114C7A"/>
    <w:rsid w:val="00114E4E"/>
    <w:rsid w:val="00115432"/>
    <w:rsid w:val="001157CE"/>
    <w:rsid w:val="00115E66"/>
    <w:rsid w:val="00116E1B"/>
    <w:rsid w:val="001172DF"/>
    <w:rsid w:val="00117408"/>
    <w:rsid w:val="00117C0E"/>
    <w:rsid w:val="0012150C"/>
    <w:rsid w:val="00121682"/>
    <w:rsid w:val="00121EA1"/>
    <w:rsid w:val="0012279D"/>
    <w:rsid w:val="001239A8"/>
    <w:rsid w:val="001239E1"/>
    <w:rsid w:val="001243A4"/>
    <w:rsid w:val="001247BA"/>
    <w:rsid w:val="00124DC1"/>
    <w:rsid w:val="00125628"/>
    <w:rsid w:val="00125881"/>
    <w:rsid w:val="001305E5"/>
    <w:rsid w:val="00131349"/>
    <w:rsid w:val="0013138F"/>
    <w:rsid w:val="00131CCD"/>
    <w:rsid w:val="00132126"/>
    <w:rsid w:val="001321A1"/>
    <w:rsid w:val="0013302E"/>
    <w:rsid w:val="0013406B"/>
    <w:rsid w:val="00134F83"/>
    <w:rsid w:val="001354CB"/>
    <w:rsid w:val="00135695"/>
    <w:rsid w:val="00135742"/>
    <w:rsid w:val="00135A23"/>
    <w:rsid w:val="00136479"/>
    <w:rsid w:val="00136496"/>
    <w:rsid w:val="0013664A"/>
    <w:rsid w:val="0013667B"/>
    <w:rsid w:val="0013696C"/>
    <w:rsid w:val="00136A10"/>
    <w:rsid w:val="0013702C"/>
    <w:rsid w:val="00137337"/>
    <w:rsid w:val="001378D5"/>
    <w:rsid w:val="00137FF0"/>
    <w:rsid w:val="00140CC4"/>
    <w:rsid w:val="00141BD6"/>
    <w:rsid w:val="00141E09"/>
    <w:rsid w:val="00142206"/>
    <w:rsid w:val="00143176"/>
    <w:rsid w:val="001431D6"/>
    <w:rsid w:val="00143B4D"/>
    <w:rsid w:val="00143FFA"/>
    <w:rsid w:val="0014435E"/>
    <w:rsid w:val="00144908"/>
    <w:rsid w:val="00144BB3"/>
    <w:rsid w:val="00144C4B"/>
    <w:rsid w:val="001451A4"/>
    <w:rsid w:val="0014551F"/>
    <w:rsid w:val="001460BB"/>
    <w:rsid w:val="001466D7"/>
    <w:rsid w:val="001469CA"/>
    <w:rsid w:val="0014715B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2EAF"/>
    <w:rsid w:val="001630E8"/>
    <w:rsid w:val="001637C1"/>
    <w:rsid w:val="001639FB"/>
    <w:rsid w:val="00163D00"/>
    <w:rsid w:val="001643E4"/>
    <w:rsid w:val="00164534"/>
    <w:rsid w:val="00164B64"/>
    <w:rsid w:val="00164C99"/>
    <w:rsid w:val="00165294"/>
    <w:rsid w:val="00166364"/>
    <w:rsid w:val="00166477"/>
    <w:rsid w:val="0016692C"/>
    <w:rsid w:val="00166D27"/>
    <w:rsid w:val="00167D07"/>
    <w:rsid w:val="00170230"/>
    <w:rsid w:val="00170320"/>
    <w:rsid w:val="00170625"/>
    <w:rsid w:val="0017091D"/>
    <w:rsid w:val="0017146B"/>
    <w:rsid w:val="00171B4A"/>
    <w:rsid w:val="0017200D"/>
    <w:rsid w:val="0017265F"/>
    <w:rsid w:val="001730B0"/>
    <w:rsid w:val="001739FC"/>
    <w:rsid w:val="00173FDD"/>
    <w:rsid w:val="001747CF"/>
    <w:rsid w:val="00174A21"/>
    <w:rsid w:val="00175053"/>
    <w:rsid w:val="0017513A"/>
    <w:rsid w:val="00175FE2"/>
    <w:rsid w:val="00176411"/>
    <w:rsid w:val="00176B96"/>
    <w:rsid w:val="00177D09"/>
    <w:rsid w:val="00177D2F"/>
    <w:rsid w:val="00180392"/>
    <w:rsid w:val="00181A6A"/>
    <w:rsid w:val="001821A3"/>
    <w:rsid w:val="00182DC0"/>
    <w:rsid w:val="00183085"/>
    <w:rsid w:val="001839FA"/>
    <w:rsid w:val="00183DDC"/>
    <w:rsid w:val="0018505D"/>
    <w:rsid w:val="001850C6"/>
    <w:rsid w:val="0018586A"/>
    <w:rsid w:val="001858E5"/>
    <w:rsid w:val="00185B85"/>
    <w:rsid w:val="00186BD2"/>
    <w:rsid w:val="0018758B"/>
    <w:rsid w:val="001900F7"/>
    <w:rsid w:val="0019015A"/>
    <w:rsid w:val="00190396"/>
    <w:rsid w:val="00190F93"/>
    <w:rsid w:val="00191D43"/>
    <w:rsid w:val="00191FF6"/>
    <w:rsid w:val="00192E51"/>
    <w:rsid w:val="00192F16"/>
    <w:rsid w:val="00193071"/>
    <w:rsid w:val="0019399F"/>
    <w:rsid w:val="00194286"/>
    <w:rsid w:val="00195BC7"/>
    <w:rsid w:val="00195EBA"/>
    <w:rsid w:val="001960B4"/>
    <w:rsid w:val="00196FD4"/>
    <w:rsid w:val="0019758B"/>
    <w:rsid w:val="00197B6F"/>
    <w:rsid w:val="00197B8A"/>
    <w:rsid w:val="00197CC1"/>
    <w:rsid w:val="001A0135"/>
    <w:rsid w:val="001A0CA6"/>
    <w:rsid w:val="001A166A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40B6"/>
    <w:rsid w:val="001A4B1D"/>
    <w:rsid w:val="001A4C5A"/>
    <w:rsid w:val="001A5D04"/>
    <w:rsid w:val="001A613C"/>
    <w:rsid w:val="001A6276"/>
    <w:rsid w:val="001A72F6"/>
    <w:rsid w:val="001A7D06"/>
    <w:rsid w:val="001B1655"/>
    <w:rsid w:val="001B17FB"/>
    <w:rsid w:val="001B2821"/>
    <w:rsid w:val="001B285C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C00D8"/>
    <w:rsid w:val="001C057E"/>
    <w:rsid w:val="001C2CAD"/>
    <w:rsid w:val="001C308D"/>
    <w:rsid w:val="001C3187"/>
    <w:rsid w:val="001C3232"/>
    <w:rsid w:val="001C34D5"/>
    <w:rsid w:val="001C3ED9"/>
    <w:rsid w:val="001C450A"/>
    <w:rsid w:val="001C45D9"/>
    <w:rsid w:val="001C49B8"/>
    <w:rsid w:val="001C5A02"/>
    <w:rsid w:val="001C5BF5"/>
    <w:rsid w:val="001C5C9D"/>
    <w:rsid w:val="001C5EB7"/>
    <w:rsid w:val="001C6FC8"/>
    <w:rsid w:val="001C72B2"/>
    <w:rsid w:val="001D0073"/>
    <w:rsid w:val="001D1192"/>
    <w:rsid w:val="001D223A"/>
    <w:rsid w:val="001D2243"/>
    <w:rsid w:val="001D2793"/>
    <w:rsid w:val="001D2F2A"/>
    <w:rsid w:val="001D3679"/>
    <w:rsid w:val="001D3CC2"/>
    <w:rsid w:val="001D461F"/>
    <w:rsid w:val="001D46D3"/>
    <w:rsid w:val="001D6714"/>
    <w:rsid w:val="001D713E"/>
    <w:rsid w:val="001D77E6"/>
    <w:rsid w:val="001E0A7D"/>
    <w:rsid w:val="001E0D0D"/>
    <w:rsid w:val="001E1C40"/>
    <w:rsid w:val="001E1EC3"/>
    <w:rsid w:val="001E1FB9"/>
    <w:rsid w:val="001E1FD1"/>
    <w:rsid w:val="001E23E2"/>
    <w:rsid w:val="001E3778"/>
    <w:rsid w:val="001E3F7F"/>
    <w:rsid w:val="001E462B"/>
    <w:rsid w:val="001E475C"/>
    <w:rsid w:val="001E59BD"/>
    <w:rsid w:val="001E5C3E"/>
    <w:rsid w:val="001E641F"/>
    <w:rsid w:val="001E66A7"/>
    <w:rsid w:val="001E773D"/>
    <w:rsid w:val="001F068F"/>
    <w:rsid w:val="001F0BBB"/>
    <w:rsid w:val="001F0DE8"/>
    <w:rsid w:val="001F3815"/>
    <w:rsid w:val="001F4057"/>
    <w:rsid w:val="001F407D"/>
    <w:rsid w:val="001F4183"/>
    <w:rsid w:val="001F5566"/>
    <w:rsid w:val="001F6AE0"/>
    <w:rsid w:val="001F6B1F"/>
    <w:rsid w:val="001F6BA7"/>
    <w:rsid w:val="001F76D7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5724"/>
    <w:rsid w:val="00205C5F"/>
    <w:rsid w:val="002064F7"/>
    <w:rsid w:val="00206509"/>
    <w:rsid w:val="00206BDB"/>
    <w:rsid w:val="0021058F"/>
    <w:rsid w:val="0021135F"/>
    <w:rsid w:val="0021150C"/>
    <w:rsid w:val="002127FD"/>
    <w:rsid w:val="00212B04"/>
    <w:rsid w:val="00212EEA"/>
    <w:rsid w:val="002130B4"/>
    <w:rsid w:val="0021348C"/>
    <w:rsid w:val="00214BC0"/>
    <w:rsid w:val="00214CAA"/>
    <w:rsid w:val="002154D1"/>
    <w:rsid w:val="00215BEE"/>
    <w:rsid w:val="0021654E"/>
    <w:rsid w:val="00217B31"/>
    <w:rsid w:val="0022072A"/>
    <w:rsid w:val="00220B3D"/>
    <w:rsid w:val="0022100A"/>
    <w:rsid w:val="00221160"/>
    <w:rsid w:val="002213EE"/>
    <w:rsid w:val="00221922"/>
    <w:rsid w:val="00221B94"/>
    <w:rsid w:val="00222AAD"/>
    <w:rsid w:val="00224723"/>
    <w:rsid w:val="002248C1"/>
    <w:rsid w:val="00224C04"/>
    <w:rsid w:val="002251A4"/>
    <w:rsid w:val="00225489"/>
    <w:rsid w:val="00225718"/>
    <w:rsid w:val="00225CAE"/>
    <w:rsid w:val="0022685E"/>
    <w:rsid w:val="0022705A"/>
    <w:rsid w:val="00227E88"/>
    <w:rsid w:val="0023004B"/>
    <w:rsid w:val="002301B6"/>
    <w:rsid w:val="00230B94"/>
    <w:rsid w:val="00231C3C"/>
    <w:rsid w:val="00231DC5"/>
    <w:rsid w:val="00232836"/>
    <w:rsid w:val="002338F8"/>
    <w:rsid w:val="00234167"/>
    <w:rsid w:val="00234AB5"/>
    <w:rsid w:val="00234F9B"/>
    <w:rsid w:val="0023589B"/>
    <w:rsid w:val="00235AEE"/>
    <w:rsid w:val="00235D75"/>
    <w:rsid w:val="002366CE"/>
    <w:rsid w:val="002375D3"/>
    <w:rsid w:val="0024001A"/>
    <w:rsid w:val="00240887"/>
    <w:rsid w:val="00241142"/>
    <w:rsid w:val="002419F2"/>
    <w:rsid w:val="00243E20"/>
    <w:rsid w:val="00244096"/>
    <w:rsid w:val="0024417D"/>
    <w:rsid w:val="00244754"/>
    <w:rsid w:val="00244C55"/>
    <w:rsid w:val="00245470"/>
    <w:rsid w:val="00246CD7"/>
    <w:rsid w:val="00247C83"/>
    <w:rsid w:val="00250370"/>
    <w:rsid w:val="0025068A"/>
    <w:rsid w:val="00250751"/>
    <w:rsid w:val="00250A7F"/>
    <w:rsid w:val="00250D13"/>
    <w:rsid w:val="002516DF"/>
    <w:rsid w:val="00251B50"/>
    <w:rsid w:val="002531F9"/>
    <w:rsid w:val="00254CF4"/>
    <w:rsid w:val="00254EF4"/>
    <w:rsid w:val="00255877"/>
    <w:rsid w:val="0025701A"/>
    <w:rsid w:val="002575ED"/>
    <w:rsid w:val="002576EB"/>
    <w:rsid w:val="00260BF5"/>
    <w:rsid w:val="00260D04"/>
    <w:rsid w:val="0026130F"/>
    <w:rsid w:val="00261C84"/>
    <w:rsid w:val="00262A9E"/>
    <w:rsid w:val="00263521"/>
    <w:rsid w:val="00263A1E"/>
    <w:rsid w:val="00263DB7"/>
    <w:rsid w:val="002643D4"/>
    <w:rsid w:val="00264CFB"/>
    <w:rsid w:val="00265428"/>
    <w:rsid w:val="002654D1"/>
    <w:rsid w:val="0027101D"/>
    <w:rsid w:val="0027121E"/>
    <w:rsid w:val="0027188F"/>
    <w:rsid w:val="002739B2"/>
    <w:rsid w:val="0027424D"/>
    <w:rsid w:val="00275A79"/>
    <w:rsid w:val="002763F9"/>
    <w:rsid w:val="00276D55"/>
    <w:rsid w:val="00277114"/>
    <w:rsid w:val="0028138F"/>
    <w:rsid w:val="002813A0"/>
    <w:rsid w:val="00281F46"/>
    <w:rsid w:val="00282C5A"/>
    <w:rsid w:val="00283FFC"/>
    <w:rsid w:val="002841CB"/>
    <w:rsid w:val="00284ABA"/>
    <w:rsid w:val="00284B06"/>
    <w:rsid w:val="00285362"/>
    <w:rsid w:val="00285EC0"/>
    <w:rsid w:val="0028686C"/>
    <w:rsid w:val="0028694C"/>
    <w:rsid w:val="002869E1"/>
    <w:rsid w:val="00286A23"/>
    <w:rsid w:val="00286C34"/>
    <w:rsid w:val="00287385"/>
    <w:rsid w:val="00287BEF"/>
    <w:rsid w:val="00290C01"/>
    <w:rsid w:val="00290D96"/>
    <w:rsid w:val="00291775"/>
    <w:rsid w:val="002920D3"/>
    <w:rsid w:val="00292A58"/>
    <w:rsid w:val="00293FC3"/>
    <w:rsid w:val="00294150"/>
    <w:rsid w:val="00294251"/>
    <w:rsid w:val="00294784"/>
    <w:rsid w:val="00294AF0"/>
    <w:rsid w:val="00296A9F"/>
    <w:rsid w:val="002970CC"/>
    <w:rsid w:val="00297B77"/>
    <w:rsid w:val="00297FD7"/>
    <w:rsid w:val="002A04CC"/>
    <w:rsid w:val="002A1117"/>
    <w:rsid w:val="002A18D6"/>
    <w:rsid w:val="002A2132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D21"/>
    <w:rsid w:val="002B08F4"/>
    <w:rsid w:val="002B0C29"/>
    <w:rsid w:val="002B10E8"/>
    <w:rsid w:val="002B12C0"/>
    <w:rsid w:val="002B1394"/>
    <w:rsid w:val="002B30DB"/>
    <w:rsid w:val="002B3A8C"/>
    <w:rsid w:val="002B55FA"/>
    <w:rsid w:val="002B5A1F"/>
    <w:rsid w:val="002B5C10"/>
    <w:rsid w:val="002B5C6F"/>
    <w:rsid w:val="002B5D65"/>
    <w:rsid w:val="002B637F"/>
    <w:rsid w:val="002B65DC"/>
    <w:rsid w:val="002B6FB4"/>
    <w:rsid w:val="002C06EB"/>
    <w:rsid w:val="002C1BB5"/>
    <w:rsid w:val="002C1D86"/>
    <w:rsid w:val="002C1EE0"/>
    <w:rsid w:val="002C28D3"/>
    <w:rsid w:val="002C2B0E"/>
    <w:rsid w:val="002C316A"/>
    <w:rsid w:val="002C3B87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D35"/>
    <w:rsid w:val="002C7FC3"/>
    <w:rsid w:val="002D1688"/>
    <w:rsid w:val="002D2963"/>
    <w:rsid w:val="002D3201"/>
    <w:rsid w:val="002D32B9"/>
    <w:rsid w:val="002D38CB"/>
    <w:rsid w:val="002D3AC8"/>
    <w:rsid w:val="002D4617"/>
    <w:rsid w:val="002D4E81"/>
    <w:rsid w:val="002D555F"/>
    <w:rsid w:val="002D572F"/>
    <w:rsid w:val="002D5930"/>
    <w:rsid w:val="002D65CF"/>
    <w:rsid w:val="002D6964"/>
    <w:rsid w:val="002D69A4"/>
    <w:rsid w:val="002D6DBD"/>
    <w:rsid w:val="002D6EF5"/>
    <w:rsid w:val="002D79C7"/>
    <w:rsid w:val="002E0151"/>
    <w:rsid w:val="002E01CC"/>
    <w:rsid w:val="002E0A57"/>
    <w:rsid w:val="002E188D"/>
    <w:rsid w:val="002E1E1F"/>
    <w:rsid w:val="002E24BB"/>
    <w:rsid w:val="002E2DB0"/>
    <w:rsid w:val="002E3AA6"/>
    <w:rsid w:val="002E424B"/>
    <w:rsid w:val="002E4818"/>
    <w:rsid w:val="002E575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3162"/>
    <w:rsid w:val="002F3B2B"/>
    <w:rsid w:val="002F42B0"/>
    <w:rsid w:val="002F4761"/>
    <w:rsid w:val="002F5163"/>
    <w:rsid w:val="002F5628"/>
    <w:rsid w:val="002F5A80"/>
    <w:rsid w:val="002F5B51"/>
    <w:rsid w:val="002F5CEC"/>
    <w:rsid w:val="002F6FA5"/>
    <w:rsid w:val="002F724D"/>
    <w:rsid w:val="002F78B6"/>
    <w:rsid w:val="002F7C75"/>
    <w:rsid w:val="002F7D09"/>
    <w:rsid w:val="0030043A"/>
    <w:rsid w:val="00300F74"/>
    <w:rsid w:val="0030114C"/>
    <w:rsid w:val="00301153"/>
    <w:rsid w:val="00301A9A"/>
    <w:rsid w:val="003020D6"/>
    <w:rsid w:val="00302134"/>
    <w:rsid w:val="00302C17"/>
    <w:rsid w:val="00302DC7"/>
    <w:rsid w:val="0030338B"/>
    <w:rsid w:val="003038A7"/>
    <w:rsid w:val="0030415A"/>
    <w:rsid w:val="00304D83"/>
    <w:rsid w:val="00304E57"/>
    <w:rsid w:val="003050D0"/>
    <w:rsid w:val="0030516B"/>
    <w:rsid w:val="00305A00"/>
    <w:rsid w:val="00305E58"/>
    <w:rsid w:val="003063A3"/>
    <w:rsid w:val="003067B1"/>
    <w:rsid w:val="00306A3B"/>
    <w:rsid w:val="00306A59"/>
    <w:rsid w:val="003071E1"/>
    <w:rsid w:val="00307A51"/>
    <w:rsid w:val="003108E3"/>
    <w:rsid w:val="00311190"/>
    <w:rsid w:val="0031135A"/>
    <w:rsid w:val="0031327E"/>
    <w:rsid w:val="00313D58"/>
    <w:rsid w:val="00313EEC"/>
    <w:rsid w:val="00314F75"/>
    <w:rsid w:val="00315624"/>
    <w:rsid w:val="00315BD6"/>
    <w:rsid w:val="00315D7F"/>
    <w:rsid w:val="00315FF2"/>
    <w:rsid w:val="00316385"/>
    <w:rsid w:val="00316C57"/>
    <w:rsid w:val="00316F0F"/>
    <w:rsid w:val="003177E2"/>
    <w:rsid w:val="0032022E"/>
    <w:rsid w:val="0032289E"/>
    <w:rsid w:val="00322998"/>
    <w:rsid w:val="00322A81"/>
    <w:rsid w:val="00323027"/>
    <w:rsid w:val="0032331E"/>
    <w:rsid w:val="00324236"/>
    <w:rsid w:val="0032448C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8C2"/>
    <w:rsid w:val="00331924"/>
    <w:rsid w:val="00332663"/>
    <w:rsid w:val="00332F33"/>
    <w:rsid w:val="00333BC5"/>
    <w:rsid w:val="00334A65"/>
    <w:rsid w:val="00334D20"/>
    <w:rsid w:val="00335267"/>
    <w:rsid w:val="0033564C"/>
    <w:rsid w:val="003356A2"/>
    <w:rsid w:val="00335A0A"/>
    <w:rsid w:val="0033672B"/>
    <w:rsid w:val="00337048"/>
    <w:rsid w:val="003370BA"/>
    <w:rsid w:val="00337846"/>
    <w:rsid w:val="0033799E"/>
    <w:rsid w:val="00337BB0"/>
    <w:rsid w:val="00337C4E"/>
    <w:rsid w:val="0034038A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BBF"/>
    <w:rsid w:val="00345868"/>
    <w:rsid w:val="0034637E"/>
    <w:rsid w:val="003466B0"/>
    <w:rsid w:val="00346930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5D4"/>
    <w:rsid w:val="0035448A"/>
    <w:rsid w:val="00355453"/>
    <w:rsid w:val="003559A1"/>
    <w:rsid w:val="00355B59"/>
    <w:rsid w:val="00356540"/>
    <w:rsid w:val="00356926"/>
    <w:rsid w:val="00356C79"/>
    <w:rsid w:val="00356CD5"/>
    <w:rsid w:val="00357420"/>
    <w:rsid w:val="00357544"/>
    <w:rsid w:val="00360285"/>
    <w:rsid w:val="003606C0"/>
    <w:rsid w:val="00360FD1"/>
    <w:rsid w:val="00361812"/>
    <w:rsid w:val="00361AA2"/>
    <w:rsid w:val="00362387"/>
    <w:rsid w:val="00363344"/>
    <w:rsid w:val="003633E1"/>
    <w:rsid w:val="00363FE3"/>
    <w:rsid w:val="003640C2"/>
    <w:rsid w:val="00364581"/>
    <w:rsid w:val="003651FF"/>
    <w:rsid w:val="0036568B"/>
    <w:rsid w:val="00365C9E"/>
    <w:rsid w:val="00365D63"/>
    <w:rsid w:val="00365DC9"/>
    <w:rsid w:val="00365DE2"/>
    <w:rsid w:val="0036639F"/>
    <w:rsid w:val="003668A5"/>
    <w:rsid w:val="003675CC"/>
    <w:rsid w:val="0037090C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CE2"/>
    <w:rsid w:val="003757DE"/>
    <w:rsid w:val="00375AE4"/>
    <w:rsid w:val="00375C87"/>
    <w:rsid w:val="00375F4A"/>
    <w:rsid w:val="00376061"/>
    <w:rsid w:val="00376551"/>
    <w:rsid w:val="00376625"/>
    <w:rsid w:val="0037752E"/>
    <w:rsid w:val="0037753E"/>
    <w:rsid w:val="00377B33"/>
    <w:rsid w:val="00380052"/>
    <w:rsid w:val="003801D8"/>
    <w:rsid w:val="003806AE"/>
    <w:rsid w:val="00381983"/>
    <w:rsid w:val="00382741"/>
    <w:rsid w:val="00382981"/>
    <w:rsid w:val="003839AA"/>
    <w:rsid w:val="003843E4"/>
    <w:rsid w:val="00384988"/>
    <w:rsid w:val="00384EDD"/>
    <w:rsid w:val="00385426"/>
    <w:rsid w:val="0038575C"/>
    <w:rsid w:val="00385CBB"/>
    <w:rsid w:val="00385FBB"/>
    <w:rsid w:val="00387987"/>
    <w:rsid w:val="00387E5E"/>
    <w:rsid w:val="003907CF"/>
    <w:rsid w:val="00391776"/>
    <w:rsid w:val="00391943"/>
    <w:rsid w:val="00391D47"/>
    <w:rsid w:val="00392578"/>
    <w:rsid w:val="003926A8"/>
    <w:rsid w:val="00392806"/>
    <w:rsid w:val="003929A4"/>
    <w:rsid w:val="00392CEC"/>
    <w:rsid w:val="00392E92"/>
    <w:rsid w:val="00392F5B"/>
    <w:rsid w:val="003941E1"/>
    <w:rsid w:val="0039455B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22C1"/>
    <w:rsid w:val="003A26D2"/>
    <w:rsid w:val="003A3978"/>
    <w:rsid w:val="003A3D05"/>
    <w:rsid w:val="003A47A9"/>
    <w:rsid w:val="003A613A"/>
    <w:rsid w:val="003A66EF"/>
    <w:rsid w:val="003A689D"/>
    <w:rsid w:val="003A769E"/>
    <w:rsid w:val="003A780A"/>
    <w:rsid w:val="003B0B84"/>
    <w:rsid w:val="003B1053"/>
    <w:rsid w:val="003B166B"/>
    <w:rsid w:val="003B1F61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D05"/>
    <w:rsid w:val="003B71E3"/>
    <w:rsid w:val="003B7A94"/>
    <w:rsid w:val="003C0A02"/>
    <w:rsid w:val="003C2534"/>
    <w:rsid w:val="003C26AC"/>
    <w:rsid w:val="003C2A0B"/>
    <w:rsid w:val="003C2EC6"/>
    <w:rsid w:val="003C32FE"/>
    <w:rsid w:val="003C3358"/>
    <w:rsid w:val="003C4F30"/>
    <w:rsid w:val="003C5044"/>
    <w:rsid w:val="003C5153"/>
    <w:rsid w:val="003C5BB1"/>
    <w:rsid w:val="003C5BC7"/>
    <w:rsid w:val="003C5ED9"/>
    <w:rsid w:val="003C6C20"/>
    <w:rsid w:val="003C73F8"/>
    <w:rsid w:val="003C7AD3"/>
    <w:rsid w:val="003C7B2D"/>
    <w:rsid w:val="003D0F91"/>
    <w:rsid w:val="003D16F2"/>
    <w:rsid w:val="003D1801"/>
    <w:rsid w:val="003D1D5C"/>
    <w:rsid w:val="003D2796"/>
    <w:rsid w:val="003D2AE6"/>
    <w:rsid w:val="003D314F"/>
    <w:rsid w:val="003D3533"/>
    <w:rsid w:val="003D415E"/>
    <w:rsid w:val="003D4194"/>
    <w:rsid w:val="003D43B8"/>
    <w:rsid w:val="003D5549"/>
    <w:rsid w:val="003D5B8A"/>
    <w:rsid w:val="003D5CAC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159B"/>
    <w:rsid w:val="003E20EB"/>
    <w:rsid w:val="003E2333"/>
    <w:rsid w:val="003E248F"/>
    <w:rsid w:val="003E26E6"/>
    <w:rsid w:val="003E2F13"/>
    <w:rsid w:val="003E31EE"/>
    <w:rsid w:val="003E364E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F06E0"/>
    <w:rsid w:val="003F0C61"/>
    <w:rsid w:val="003F0D90"/>
    <w:rsid w:val="003F0E51"/>
    <w:rsid w:val="003F2708"/>
    <w:rsid w:val="003F2DBB"/>
    <w:rsid w:val="003F2F7C"/>
    <w:rsid w:val="003F316F"/>
    <w:rsid w:val="003F48CD"/>
    <w:rsid w:val="003F4A41"/>
    <w:rsid w:val="003F5B6A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ED1"/>
    <w:rsid w:val="00402817"/>
    <w:rsid w:val="004029F9"/>
    <w:rsid w:val="00403EED"/>
    <w:rsid w:val="0040422D"/>
    <w:rsid w:val="004045D8"/>
    <w:rsid w:val="0040494A"/>
    <w:rsid w:val="00405277"/>
    <w:rsid w:val="004064E0"/>
    <w:rsid w:val="00406E80"/>
    <w:rsid w:val="00406F61"/>
    <w:rsid w:val="00406FEF"/>
    <w:rsid w:val="004078B5"/>
    <w:rsid w:val="0041045D"/>
    <w:rsid w:val="004105DF"/>
    <w:rsid w:val="00410935"/>
    <w:rsid w:val="00410D75"/>
    <w:rsid w:val="00411671"/>
    <w:rsid w:val="0041180B"/>
    <w:rsid w:val="00411AFD"/>
    <w:rsid w:val="0041212D"/>
    <w:rsid w:val="0041284E"/>
    <w:rsid w:val="00412889"/>
    <w:rsid w:val="00413464"/>
    <w:rsid w:val="00413826"/>
    <w:rsid w:val="00413C2A"/>
    <w:rsid w:val="00414A8A"/>
    <w:rsid w:val="004156B7"/>
    <w:rsid w:val="00416D06"/>
    <w:rsid w:val="00417266"/>
    <w:rsid w:val="004175BE"/>
    <w:rsid w:val="00417D4C"/>
    <w:rsid w:val="00420371"/>
    <w:rsid w:val="004204DC"/>
    <w:rsid w:val="004206BA"/>
    <w:rsid w:val="0042090E"/>
    <w:rsid w:val="0042091E"/>
    <w:rsid w:val="00420DB1"/>
    <w:rsid w:val="0042151A"/>
    <w:rsid w:val="00421D2C"/>
    <w:rsid w:val="0042232C"/>
    <w:rsid w:val="0042545B"/>
    <w:rsid w:val="00425E72"/>
    <w:rsid w:val="00425E85"/>
    <w:rsid w:val="0042649D"/>
    <w:rsid w:val="00426862"/>
    <w:rsid w:val="00426CE7"/>
    <w:rsid w:val="00426D50"/>
    <w:rsid w:val="004276E0"/>
    <w:rsid w:val="00427A72"/>
    <w:rsid w:val="00427D9F"/>
    <w:rsid w:val="00430277"/>
    <w:rsid w:val="00431AA5"/>
    <w:rsid w:val="00431C39"/>
    <w:rsid w:val="00432A56"/>
    <w:rsid w:val="00433D69"/>
    <w:rsid w:val="00433DC5"/>
    <w:rsid w:val="00434C19"/>
    <w:rsid w:val="00435E93"/>
    <w:rsid w:val="0043603B"/>
    <w:rsid w:val="00436048"/>
    <w:rsid w:val="00436479"/>
    <w:rsid w:val="0043662F"/>
    <w:rsid w:val="00436B23"/>
    <w:rsid w:val="00436B37"/>
    <w:rsid w:val="0043791D"/>
    <w:rsid w:val="00437CB8"/>
    <w:rsid w:val="00437D9B"/>
    <w:rsid w:val="00440C19"/>
    <w:rsid w:val="004413C7"/>
    <w:rsid w:val="004414E6"/>
    <w:rsid w:val="004417D2"/>
    <w:rsid w:val="004424B2"/>
    <w:rsid w:val="004428A8"/>
    <w:rsid w:val="00442E2D"/>
    <w:rsid w:val="0044305F"/>
    <w:rsid w:val="00443D1B"/>
    <w:rsid w:val="0044419E"/>
    <w:rsid w:val="00444597"/>
    <w:rsid w:val="004453BB"/>
    <w:rsid w:val="00445522"/>
    <w:rsid w:val="0044619B"/>
    <w:rsid w:val="00446802"/>
    <w:rsid w:val="004470C5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750"/>
    <w:rsid w:val="004537EC"/>
    <w:rsid w:val="00453CEB"/>
    <w:rsid w:val="004547C8"/>
    <w:rsid w:val="0045495E"/>
    <w:rsid w:val="00455BC0"/>
    <w:rsid w:val="00455C7E"/>
    <w:rsid w:val="0045637F"/>
    <w:rsid w:val="00456A60"/>
    <w:rsid w:val="00456AD9"/>
    <w:rsid w:val="00456F88"/>
    <w:rsid w:val="00460179"/>
    <w:rsid w:val="00460B1C"/>
    <w:rsid w:val="004617CF"/>
    <w:rsid w:val="004622BB"/>
    <w:rsid w:val="00462348"/>
    <w:rsid w:val="00463683"/>
    <w:rsid w:val="00464D56"/>
    <w:rsid w:val="00464DF0"/>
    <w:rsid w:val="00465562"/>
    <w:rsid w:val="00465DDF"/>
    <w:rsid w:val="004661DB"/>
    <w:rsid w:val="004663C7"/>
    <w:rsid w:val="00466B28"/>
    <w:rsid w:val="00467D5E"/>
    <w:rsid w:val="0047012B"/>
    <w:rsid w:val="004705A4"/>
    <w:rsid w:val="00471164"/>
    <w:rsid w:val="00471238"/>
    <w:rsid w:val="0047126F"/>
    <w:rsid w:val="00471AA2"/>
    <w:rsid w:val="00471E18"/>
    <w:rsid w:val="00471FC6"/>
    <w:rsid w:val="0047228C"/>
    <w:rsid w:val="004736FF"/>
    <w:rsid w:val="004743DF"/>
    <w:rsid w:val="00474EE3"/>
    <w:rsid w:val="00474EFE"/>
    <w:rsid w:val="0047620F"/>
    <w:rsid w:val="00476508"/>
    <w:rsid w:val="004767BA"/>
    <w:rsid w:val="004779AA"/>
    <w:rsid w:val="00477F44"/>
    <w:rsid w:val="00480011"/>
    <w:rsid w:val="00480107"/>
    <w:rsid w:val="004809CB"/>
    <w:rsid w:val="00482259"/>
    <w:rsid w:val="00482559"/>
    <w:rsid w:val="0048280E"/>
    <w:rsid w:val="00482C33"/>
    <w:rsid w:val="004830BE"/>
    <w:rsid w:val="004833CE"/>
    <w:rsid w:val="004836A0"/>
    <w:rsid w:val="00483D0D"/>
    <w:rsid w:val="004845B2"/>
    <w:rsid w:val="00485309"/>
    <w:rsid w:val="00485787"/>
    <w:rsid w:val="00486172"/>
    <w:rsid w:val="004865D8"/>
    <w:rsid w:val="00487169"/>
    <w:rsid w:val="004875EB"/>
    <w:rsid w:val="0049015A"/>
    <w:rsid w:val="004902C9"/>
    <w:rsid w:val="00490E40"/>
    <w:rsid w:val="00491199"/>
    <w:rsid w:val="004919A3"/>
    <w:rsid w:val="00491D1E"/>
    <w:rsid w:val="00492A59"/>
    <w:rsid w:val="00492D47"/>
    <w:rsid w:val="004930AA"/>
    <w:rsid w:val="004939B6"/>
    <w:rsid w:val="00493AE1"/>
    <w:rsid w:val="00493CBE"/>
    <w:rsid w:val="004945A4"/>
    <w:rsid w:val="00494C49"/>
    <w:rsid w:val="00495214"/>
    <w:rsid w:val="004955D7"/>
    <w:rsid w:val="0049574B"/>
    <w:rsid w:val="004964BE"/>
    <w:rsid w:val="004965B9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144B"/>
    <w:rsid w:val="004A1FF4"/>
    <w:rsid w:val="004A30DB"/>
    <w:rsid w:val="004A3415"/>
    <w:rsid w:val="004A3A1C"/>
    <w:rsid w:val="004A5AE0"/>
    <w:rsid w:val="004A5D89"/>
    <w:rsid w:val="004A5FCA"/>
    <w:rsid w:val="004A6B9E"/>
    <w:rsid w:val="004A6C9C"/>
    <w:rsid w:val="004A6CC0"/>
    <w:rsid w:val="004A6FE6"/>
    <w:rsid w:val="004A7203"/>
    <w:rsid w:val="004A7751"/>
    <w:rsid w:val="004A77C4"/>
    <w:rsid w:val="004A7ABE"/>
    <w:rsid w:val="004B09A3"/>
    <w:rsid w:val="004B117A"/>
    <w:rsid w:val="004B18AE"/>
    <w:rsid w:val="004B21B0"/>
    <w:rsid w:val="004B2564"/>
    <w:rsid w:val="004B2D77"/>
    <w:rsid w:val="004B2F85"/>
    <w:rsid w:val="004B3850"/>
    <w:rsid w:val="004B42DF"/>
    <w:rsid w:val="004B4756"/>
    <w:rsid w:val="004B5F7A"/>
    <w:rsid w:val="004B6164"/>
    <w:rsid w:val="004B63AE"/>
    <w:rsid w:val="004B7C1A"/>
    <w:rsid w:val="004C056A"/>
    <w:rsid w:val="004C0FFF"/>
    <w:rsid w:val="004C1653"/>
    <w:rsid w:val="004C1BDC"/>
    <w:rsid w:val="004C209B"/>
    <w:rsid w:val="004C2149"/>
    <w:rsid w:val="004C2531"/>
    <w:rsid w:val="004C2B02"/>
    <w:rsid w:val="004C3342"/>
    <w:rsid w:val="004C4056"/>
    <w:rsid w:val="004C4396"/>
    <w:rsid w:val="004C4AF0"/>
    <w:rsid w:val="004C4F65"/>
    <w:rsid w:val="004C58B1"/>
    <w:rsid w:val="004C6628"/>
    <w:rsid w:val="004C7A8F"/>
    <w:rsid w:val="004C7D9F"/>
    <w:rsid w:val="004D16B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708B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3112"/>
    <w:rsid w:val="004E3B2D"/>
    <w:rsid w:val="004E5265"/>
    <w:rsid w:val="004E6717"/>
    <w:rsid w:val="004E6D72"/>
    <w:rsid w:val="004E7219"/>
    <w:rsid w:val="004E7332"/>
    <w:rsid w:val="004E776C"/>
    <w:rsid w:val="004E7906"/>
    <w:rsid w:val="004E7F0D"/>
    <w:rsid w:val="004F01B0"/>
    <w:rsid w:val="004F05C6"/>
    <w:rsid w:val="004F1244"/>
    <w:rsid w:val="004F19E2"/>
    <w:rsid w:val="004F1D1F"/>
    <w:rsid w:val="004F24FD"/>
    <w:rsid w:val="004F2E45"/>
    <w:rsid w:val="004F30E8"/>
    <w:rsid w:val="004F431D"/>
    <w:rsid w:val="004F43AB"/>
    <w:rsid w:val="004F4C67"/>
    <w:rsid w:val="004F4F1F"/>
    <w:rsid w:val="004F4F7A"/>
    <w:rsid w:val="004F4F85"/>
    <w:rsid w:val="004F539A"/>
    <w:rsid w:val="004F5524"/>
    <w:rsid w:val="004F5B56"/>
    <w:rsid w:val="004F679D"/>
    <w:rsid w:val="004F717A"/>
    <w:rsid w:val="0050010C"/>
    <w:rsid w:val="005001D1"/>
    <w:rsid w:val="005001D8"/>
    <w:rsid w:val="005002E1"/>
    <w:rsid w:val="005006C5"/>
    <w:rsid w:val="005010B6"/>
    <w:rsid w:val="005011A2"/>
    <w:rsid w:val="00501372"/>
    <w:rsid w:val="00501D89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B67"/>
    <w:rsid w:val="00503E67"/>
    <w:rsid w:val="00503F81"/>
    <w:rsid w:val="005048AA"/>
    <w:rsid w:val="005048E9"/>
    <w:rsid w:val="00504A34"/>
    <w:rsid w:val="00505366"/>
    <w:rsid w:val="00510184"/>
    <w:rsid w:val="00510973"/>
    <w:rsid w:val="00510A6C"/>
    <w:rsid w:val="00510D89"/>
    <w:rsid w:val="00511F6D"/>
    <w:rsid w:val="005130A4"/>
    <w:rsid w:val="0051326F"/>
    <w:rsid w:val="00513BCD"/>
    <w:rsid w:val="00513F33"/>
    <w:rsid w:val="005147FC"/>
    <w:rsid w:val="00514DD2"/>
    <w:rsid w:val="005158BE"/>
    <w:rsid w:val="00515C82"/>
    <w:rsid w:val="00516835"/>
    <w:rsid w:val="00516FB8"/>
    <w:rsid w:val="00517613"/>
    <w:rsid w:val="00517AA9"/>
    <w:rsid w:val="0052031E"/>
    <w:rsid w:val="005204F9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F47"/>
    <w:rsid w:val="005250BC"/>
    <w:rsid w:val="005254F8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8B4"/>
    <w:rsid w:val="005315AB"/>
    <w:rsid w:val="00532196"/>
    <w:rsid w:val="005324E4"/>
    <w:rsid w:val="005325F3"/>
    <w:rsid w:val="005326D9"/>
    <w:rsid w:val="00533572"/>
    <w:rsid w:val="00534021"/>
    <w:rsid w:val="005342AA"/>
    <w:rsid w:val="00534623"/>
    <w:rsid w:val="005346A1"/>
    <w:rsid w:val="00534EB1"/>
    <w:rsid w:val="005352B7"/>
    <w:rsid w:val="00535691"/>
    <w:rsid w:val="00535D72"/>
    <w:rsid w:val="00536216"/>
    <w:rsid w:val="005369F8"/>
    <w:rsid w:val="00536D35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C8D"/>
    <w:rsid w:val="00542CDA"/>
    <w:rsid w:val="00542EA3"/>
    <w:rsid w:val="0054365A"/>
    <w:rsid w:val="00543699"/>
    <w:rsid w:val="0054398A"/>
    <w:rsid w:val="00543A22"/>
    <w:rsid w:val="00543F8A"/>
    <w:rsid w:val="0054509A"/>
    <w:rsid w:val="00545927"/>
    <w:rsid w:val="00546559"/>
    <w:rsid w:val="005474F6"/>
    <w:rsid w:val="00547C0F"/>
    <w:rsid w:val="005500D2"/>
    <w:rsid w:val="00550BA0"/>
    <w:rsid w:val="00550E94"/>
    <w:rsid w:val="00551B42"/>
    <w:rsid w:val="00551DB7"/>
    <w:rsid w:val="00553469"/>
    <w:rsid w:val="00554AAD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1000"/>
    <w:rsid w:val="00561471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7686"/>
    <w:rsid w:val="005676DC"/>
    <w:rsid w:val="005702C5"/>
    <w:rsid w:val="005715C9"/>
    <w:rsid w:val="00571D67"/>
    <w:rsid w:val="00572E2F"/>
    <w:rsid w:val="00572E40"/>
    <w:rsid w:val="00573801"/>
    <w:rsid w:val="00574579"/>
    <w:rsid w:val="00574593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BC4"/>
    <w:rsid w:val="00580508"/>
    <w:rsid w:val="005806F9"/>
    <w:rsid w:val="00580C5C"/>
    <w:rsid w:val="00580DA8"/>
    <w:rsid w:val="00580F79"/>
    <w:rsid w:val="0058142E"/>
    <w:rsid w:val="00581795"/>
    <w:rsid w:val="00583B95"/>
    <w:rsid w:val="005850FD"/>
    <w:rsid w:val="0058597D"/>
    <w:rsid w:val="00585BB5"/>
    <w:rsid w:val="00585F34"/>
    <w:rsid w:val="00586223"/>
    <w:rsid w:val="00586891"/>
    <w:rsid w:val="00587DC2"/>
    <w:rsid w:val="005906E5"/>
    <w:rsid w:val="005907E3"/>
    <w:rsid w:val="00590AE1"/>
    <w:rsid w:val="00590EBE"/>
    <w:rsid w:val="0059185F"/>
    <w:rsid w:val="00591F15"/>
    <w:rsid w:val="00592EBE"/>
    <w:rsid w:val="00593050"/>
    <w:rsid w:val="0059372F"/>
    <w:rsid w:val="0059393A"/>
    <w:rsid w:val="0059466A"/>
    <w:rsid w:val="00594734"/>
    <w:rsid w:val="005950C8"/>
    <w:rsid w:val="0059531A"/>
    <w:rsid w:val="0059595B"/>
    <w:rsid w:val="00595A3D"/>
    <w:rsid w:val="00595D44"/>
    <w:rsid w:val="0059614A"/>
    <w:rsid w:val="005963B4"/>
    <w:rsid w:val="005977BF"/>
    <w:rsid w:val="0059796B"/>
    <w:rsid w:val="005A021D"/>
    <w:rsid w:val="005A0CEA"/>
    <w:rsid w:val="005A1450"/>
    <w:rsid w:val="005A1852"/>
    <w:rsid w:val="005A190A"/>
    <w:rsid w:val="005A1A1B"/>
    <w:rsid w:val="005A20C9"/>
    <w:rsid w:val="005A2216"/>
    <w:rsid w:val="005A24B5"/>
    <w:rsid w:val="005A2CFC"/>
    <w:rsid w:val="005A2F84"/>
    <w:rsid w:val="005A3347"/>
    <w:rsid w:val="005A40BA"/>
    <w:rsid w:val="005A504A"/>
    <w:rsid w:val="005A57D6"/>
    <w:rsid w:val="005A5A70"/>
    <w:rsid w:val="005A7389"/>
    <w:rsid w:val="005A78EE"/>
    <w:rsid w:val="005A7CA2"/>
    <w:rsid w:val="005B02F2"/>
    <w:rsid w:val="005B095F"/>
    <w:rsid w:val="005B1071"/>
    <w:rsid w:val="005B1790"/>
    <w:rsid w:val="005B1F44"/>
    <w:rsid w:val="005B20D0"/>
    <w:rsid w:val="005B2AC2"/>
    <w:rsid w:val="005B3945"/>
    <w:rsid w:val="005B4811"/>
    <w:rsid w:val="005B4C75"/>
    <w:rsid w:val="005B529D"/>
    <w:rsid w:val="005B53E0"/>
    <w:rsid w:val="005B554D"/>
    <w:rsid w:val="005B5853"/>
    <w:rsid w:val="005B5E6C"/>
    <w:rsid w:val="005B63E4"/>
    <w:rsid w:val="005B6AB5"/>
    <w:rsid w:val="005B6CCC"/>
    <w:rsid w:val="005B71CE"/>
    <w:rsid w:val="005B757C"/>
    <w:rsid w:val="005B78A1"/>
    <w:rsid w:val="005C02D4"/>
    <w:rsid w:val="005C05FF"/>
    <w:rsid w:val="005C14A0"/>
    <w:rsid w:val="005C198B"/>
    <w:rsid w:val="005C23D7"/>
    <w:rsid w:val="005C26CE"/>
    <w:rsid w:val="005C2859"/>
    <w:rsid w:val="005C287F"/>
    <w:rsid w:val="005C2947"/>
    <w:rsid w:val="005C2D2D"/>
    <w:rsid w:val="005C438E"/>
    <w:rsid w:val="005C43F3"/>
    <w:rsid w:val="005C552D"/>
    <w:rsid w:val="005C55B2"/>
    <w:rsid w:val="005C5648"/>
    <w:rsid w:val="005C608E"/>
    <w:rsid w:val="005C62D9"/>
    <w:rsid w:val="005C6E27"/>
    <w:rsid w:val="005C7994"/>
    <w:rsid w:val="005C7CF3"/>
    <w:rsid w:val="005D00DB"/>
    <w:rsid w:val="005D07D2"/>
    <w:rsid w:val="005D0F46"/>
    <w:rsid w:val="005D14F8"/>
    <w:rsid w:val="005D1BB8"/>
    <w:rsid w:val="005D1FBA"/>
    <w:rsid w:val="005D24A9"/>
    <w:rsid w:val="005D25B7"/>
    <w:rsid w:val="005D293C"/>
    <w:rsid w:val="005D30B8"/>
    <w:rsid w:val="005D3ED4"/>
    <w:rsid w:val="005D48FE"/>
    <w:rsid w:val="005D4DA2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C21"/>
    <w:rsid w:val="005E1528"/>
    <w:rsid w:val="005E2189"/>
    <w:rsid w:val="005E25F7"/>
    <w:rsid w:val="005E2A5A"/>
    <w:rsid w:val="005E2C15"/>
    <w:rsid w:val="005E3B69"/>
    <w:rsid w:val="005E3DDA"/>
    <w:rsid w:val="005E4642"/>
    <w:rsid w:val="005E46DC"/>
    <w:rsid w:val="005E4A51"/>
    <w:rsid w:val="005E4C95"/>
    <w:rsid w:val="005E58A5"/>
    <w:rsid w:val="005E5E61"/>
    <w:rsid w:val="005E78E7"/>
    <w:rsid w:val="005F00DC"/>
    <w:rsid w:val="005F01BE"/>
    <w:rsid w:val="005F0224"/>
    <w:rsid w:val="005F038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4418"/>
    <w:rsid w:val="005F492A"/>
    <w:rsid w:val="005F49D2"/>
    <w:rsid w:val="005F4CED"/>
    <w:rsid w:val="005F5352"/>
    <w:rsid w:val="005F5527"/>
    <w:rsid w:val="005F6B5C"/>
    <w:rsid w:val="005F6D08"/>
    <w:rsid w:val="005F6F91"/>
    <w:rsid w:val="005F7321"/>
    <w:rsid w:val="005F7CC7"/>
    <w:rsid w:val="00600F74"/>
    <w:rsid w:val="00601269"/>
    <w:rsid w:val="00601C2F"/>
    <w:rsid w:val="00602BBC"/>
    <w:rsid w:val="00603ABE"/>
    <w:rsid w:val="00603F19"/>
    <w:rsid w:val="00604D69"/>
    <w:rsid w:val="006052E4"/>
    <w:rsid w:val="00605442"/>
    <w:rsid w:val="0060683C"/>
    <w:rsid w:val="00607532"/>
    <w:rsid w:val="00607C9B"/>
    <w:rsid w:val="006104FE"/>
    <w:rsid w:val="00610930"/>
    <w:rsid w:val="00610B37"/>
    <w:rsid w:val="00611216"/>
    <w:rsid w:val="006125B0"/>
    <w:rsid w:val="00612C20"/>
    <w:rsid w:val="00612E61"/>
    <w:rsid w:val="00612FC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2007E"/>
    <w:rsid w:val="00620205"/>
    <w:rsid w:val="006202CC"/>
    <w:rsid w:val="00620470"/>
    <w:rsid w:val="00620736"/>
    <w:rsid w:val="006212E4"/>
    <w:rsid w:val="00621EF4"/>
    <w:rsid w:val="00622128"/>
    <w:rsid w:val="006229D3"/>
    <w:rsid w:val="006241BE"/>
    <w:rsid w:val="00625009"/>
    <w:rsid w:val="00625759"/>
    <w:rsid w:val="006259EF"/>
    <w:rsid w:val="00625B32"/>
    <w:rsid w:val="00625B8F"/>
    <w:rsid w:val="006278CC"/>
    <w:rsid w:val="00630332"/>
    <w:rsid w:val="00630F2B"/>
    <w:rsid w:val="006315AC"/>
    <w:rsid w:val="0063189C"/>
    <w:rsid w:val="00632878"/>
    <w:rsid w:val="00632C05"/>
    <w:rsid w:val="00633595"/>
    <w:rsid w:val="00634521"/>
    <w:rsid w:val="0063468C"/>
    <w:rsid w:val="00634DAD"/>
    <w:rsid w:val="006356A3"/>
    <w:rsid w:val="006356C7"/>
    <w:rsid w:val="006358A5"/>
    <w:rsid w:val="006359D0"/>
    <w:rsid w:val="00635B2E"/>
    <w:rsid w:val="006364F7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A83"/>
    <w:rsid w:val="00642D42"/>
    <w:rsid w:val="00642E0E"/>
    <w:rsid w:val="00643044"/>
    <w:rsid w:val="006430ED"/>
    <w:rsid w:val="006434BE"/>
    <w:rsid w:val="00643B35"/>
    <w:rsid w:val="00644879"/>
    <w:rsid w:val="00644C6D"/>
    <w:rsid w:val="0064527F"/>
    <w:rsid w:val="006454AC"/>
    <w:rsid w:val="006457EB"/>
    <w:rsid w:val="00645A81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72F6"/>
    <w:rsid w:val="00657379"/>
    <w:rsid w:val="006576D8"/>
    <w:rsid w:val="00657BBC"/>
    <w:rsid w:val="006600F5"/>
    <w:rsid w:val="0066027D"/>
    <w:rsid w:val="00660609"/>
    <w:rsid w:val="006609B1"/>
    <w:rsid w:val="00661D76"/>
    <w:rsid w:val="00661E8F"/>
    <w:rsid w:val="006623BF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62AD"/>
    <w:rsid w:val="006668CA"/>
    <w:rsid w:val="00666E99"/>
    <w:rsid w:val="0066760C"/>
    <w:rsid w:val="00667ABB"/>
    <w:rsid w:val="006708C9"/>
    <w:rsid w:val="00670B88"/>
    <w:rsid w:val="00670E84"/>
    <w:rsid w:val="0067240D"/>
    <w:rsid w:val="006726E0"/>
    <w:rsid w:val="006742C5"/>
    <w:rsid w:val="00674A96"/>
    <w:rsid w:val="00674D18"/>
    <w:rsid w:val="006750F1"/>
    <w:rsid w:val="00675A81"/>
    <w:rsid w:val="0067643D"/>
    <w:rsid w:val="0067675D"/>
    <w:rsid w:val="00677A1C"/>
    <w:rsid w:val="00677C73"/>
    <w:rsid w:val="00677F7C"/>
    <w:rsid w:val="0068074C"/>
    <w:rsid w:val="006834E5"/>
    <w:rsid w:val="00683564"/>
    <w:rsid w:val="006836FF"/>
    <w:rsid w:val="00683815"/>
    <w:rsid w:val="00683A28"/>
    <w:rsid w:val="00684959"/>
    <w:rsid w:val="00684DEA"/>
    <w:rsid w:val="006854F2"/>
    <w:rsid w:val="0068565C"/>
    <w:rsid w:val="00685CE0"/>
    <w:rsid w:val="0068620A"/>
    <w:rsid w:val="006862BE"/>
    <w:rsid w:val="00686E12"/>
    <w:rsid w:val="0069093D"/>
    <w:rsid w:val="00690E56"/>
    <w:rsid w:val="00691B4D"/>
    <w:rsid w:val="0069225F"/>
    <w:rsid w:val="0069249C"/>
    <w:rsid w:val="00692613"/>
    <w:rsid w:val="0069335D"/>
    <w:rsid w:val="00694C3C"/>
    <w:rsid w:val="00696ADE"/>
    <w:rsid w:val="00697E8B"/>
    <w:rsid w:val="006A040F"/>
    <w:rsid w:val="006A1039"/>
    <w:rsid w:val="006A21AF"/>
    <w:rsid w:val="006A2D1D"/>
    <w:rsid w:val="006A49AE"/>
    <w:rsid w:val="006A4C49"/>
    <w:rsid w:val="006A52FF"/>
    <w:rsid w:val="006A5A4C"/>
    <w:rsid w:val="006A6846"/>
    <w:rsid w:val="006A7121"/>
    <w:rsid w:val="006A75AC"/>
    <w:rsid w:val="006A7632"/>
    <w:rsid w:val="006A7897"/>
    <w:rsid w:val="006A7F23"/>
    <w:rsid w:val="006B056A"/>
    <w:rsid w:val="006B0630"/>
    <w:rsid w:val="006B0FA2"/>
    <w:rsid w:val="006B1475"/>
    <w:rsid w:val="006B1754"/>
    <w:rsid w:val="006B1A63"/>
    <w:rsid w:val="006B2A03"/>
    <w:rsid w:val="006B2ABD"/>
    <w:rsid w:val="006B2E94"/>
    <w:rsid w:val="006B3858"/>
    <w:rsid w:val="006B424E"/>
    <w:rsid w:val="006B5363"/>
    <w:rsid w:val="006B56D9"/>
    <w:rsid w:val="006B59BE"/>
    <w:rsid w:val="006B657B"/>
    <w:rsid w:val="006B709C"/>
    <w:rsid w:val="006B7AF5"/>
    <w:rsid w:val="006C01B3"/>
    <w:rsid w:val="006C0671"/>
    <w:rsid w:val="006C0F3D"/>
    <w:rsid w:val="006C0FB3"/>
    <w:rsid w:val="006C150F"/>
    <w:rsid w:val="006C1ABF"/>
    <w:rsid w:val="006C1BD3"/>
    <w:rsid w:val="006C1C44"/>
    <w:rsid w:val="006C1C92"/>
    <w:rsid w:val="006C1D80"/>
    <w:rsid w:val="006C2017"/>
    <w:rsid w:val="006C2C47"/>
    <w:rsid w:val="006C34ED"/>
    <w:rsid w:val="006C3A8A"/>
    <w:rsid w:val="006C3B12"/>
    <w:rsid w:val="006C3D2D"/>
    <w:rsid w:val="006C4023"/>
    <w:rsid w:val="006C4287"/>
    <w:rsid w:val="006C431D"/>
    <w:rsid w:val="006C4D54"/>
    <w:rsid w:val="006C58DF"/>
    <w:rsid w:val="006C6452"/>
    <w:rsid w:val="006C6CE3"/>
    <w:rsid w:val="006C7199"/>
    <w:rsid w:val="006C7422"/>
    <w:rsid w:val="006D0087"/>
    <w:rsid w:val="006D04D2"/>
    <w:rsid w:val="006D167F"/>
    <w:rsid w:val="006D176D"/>
    <w:rsid w:val="006D280F"/>
    <w:rsid w:val="006D32A1"/>
    <w:rsid w:val="006D383A"/>
    <w:rsid w:val="006D4161"/>
    <w:rsid w:val="006D5CCE"/>
    <w:rsid w:val="006D60EF"/>
    <w:rsid w:val="006D6131"/>
    <w:rsid w:val="006D66B2"/>
    <w:rsid w:val="006D6C2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791"/>
    <w:rsid w:val="006E24C0"/>
    <w:rsid w:val="006E2C4B"/>
    <w:rsid w:val="006E2C56"/>
    <w:rsid w:val="006E36C3"/>
    <w:rsid w:val="006E3C03"/>
    <w:rsid w:val="006E42E4"/>
    <w:rsid w:val="006E4684"/>
    <w:rsid w:val="006E4ABF"/>
    <w:rsid w:val="006E52CE"/>
    <w:rsid w:val="006E57B4"/>
    <w:rsid w:val="006E585B"/>
    <w:rsid w:val="006E5FB1"/>
    <w:rsid w:val="006E6297"/>
    <w:rsid w:val="006E632D"/>
    <w:rsid w:val="006E6560"/>
    <w:rsid w:val="006E663F"/>
    <w:rsid w:val="006E67D8"/>
    <w:rsid w:val="006E6CC2"/>
    <w:rsid w:val="006E6E66"/>
    <w:rsid w:val="006E7235"/>
    <w:rsid w:val="006E787E"/>
    <w:rsid w:val="006F0215"/>
    <w:rsid w:val="006F10E1"/>
    <w:rsid w:val="006F11DD"/>
    <w:rsid w:val="006F161B"/>
    <w:rsid w:val="006F19AA"/>
    <w:rsid w:val="006F19AB"/>
    <w:rsid w:val="006F26FB"/>
    <w:rsid w:val="006F281D"/>
    <w:rsid w:val="006F285F"/>
    <w:rsid w:val="006F3142"/>
    <w:rsid w:val="006F347B"/>
    <w:rsid w:val="006F3536"/>
    <w:rsid w:val="006F3A6E"/>
    <w:rsid w:val="006F4A1E"/>
    <w:rsid w:val="006F713A"/>
    <w:rsid w:val="006F78A5"/>
    <w:rsid w:val="00700615"/>
    <w:rsid w:val="00701441"/>
    <w:rsid w:val="00701F32"/>
    <w:rsid w:val="007021CD"/>
    <w:rsid w:val="00702A1E"/>
    <w:rsid w:val="00702A70"/>
    <w:rsid w:val="00702E9B"/>
    <w:rsid w:val="0070320C"/>
    <w:rsid w:val="007033B5"/>
    <w:rsid w:val="00704670"/>
    <w:rsid w:val="00704E3E"/>
    <w:rsid w:val="00705DA7"/>
    <w:rsid w:val="00706400"/>
    <w:rsid w:val="00706474"/>
    <w:rsid w:val="007069D0"/>
    <w:rsid w:val="0070704B"/>
    <w:rsid w:val="00710AF8"/>
    <w:rsid w:val="00710BF9"/>
    <w:rsid w:val="00710F65"/>
    <w:rsid w:val="007123F2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63C0"/>
    <w:rsid w:val="00716B1B"/>
    <w:rsid w:val="007202FA"/>
    <w:rsid w:val="0072059F"/>
    <w:rsid w:val="00720648"/>
    <w:rsid w:val="00720B9C"/>
    <w:rsid w:val="00720C94"/>
    <w:rsid w:val="0072168B"/>
    <w:rsid w:val="007217C3"/>
    <w:rsid w:val="0072199D"/>
    <w:rsid w:val="0072219B"/>
    <w:rsid w:val="00722424"/>
    <w:rsid w:val="0072288D"/>
    <w:rsid w:val="00722DED"/>
    <w:rsid w:val="00723C1D"/>
    <w:rsid w:val="00723CC5"/>
    <w:rsid w:val="007240CE"/>
    <w:rsid w:val="007244C8"/>
    <w:rsid w:val="00724A11"/>
    <w:rsid w:val="00725154"/>
    <w:rsid w:val="007253B8"/>
    <w:rsid w:val="007255AF"/>
    <w:rsid w:val="007264A6"/>
    <w:rsid w:val="00726680"/>
    <w:rsid w:val="00726C56"/>
    <w:rsid w:val="00727068"/>
    <w:rsid w:val="007270D6"/>
    <w:rsid w:val="007273AA"/>
    <w:rsid w:val="00727786"/>
    <w:rsid w:val="007278B3"/>
    <w:rsid w:val="00727AE5"/>
    <w:rsid w:val="00727E46"/>
    <w:rsid w:val="00730041"/>
    <w:rsid w:val="0073024E"/>
    <w:rsid w:val="00730D60"/>
    <w:rsid w:val="00731EC4"/>
    <w:rsid w:val="00731FA8"/>
    <w:rsid w:val="0073212E"/>
    <w:rsid w:val="00732E66"/>
    <w:rsid w:val="0073326F"/>
    <w:rsid w:val="0073378E"/>
    <w:rsid w:val="00733F2B"/>
    <w:rsid w:val="007343B1"/>
    <w:rsid w:val="00734516"/>
    <w:rsid w:val="00734D2F"/>
    <w:rsid w:val="00735043"/>
    <w:rsid w:val="007356CC"/>
    <w:rsid w:val="00736983"/>
    <w:rsid w:val="00737520"/>
    <w:rsid w:val="0074067F"/>
    <w:rsid w:val="007406F6"/>
    <w:rsid w:val="00740C3E"/>
    <w:rsid w:val="00740E0F"/>
    <w:rsid w:val="00742601"/>
    <w:rsid w:val="0074450C"/>
    <w:rsid w:val="00744632"/>
    <w:rsid w:val="00744A32"/>
    <w:rsid w:val="00744A94"/>
    <w:rsid w:val="007452B3"/>
    <w:rsid w:val="007467DE"/>
    <w:rsid w:val="0074683C"/>
    <w:rsid w:val="00746F21"/>
    <w:rsid w:val="00746F99"/>
    <w:rsid w:val="0074714A"/>
    <w:rsid w:val="007474F0"/>
    <w:rsid w:val="00747AC3"/>
    <w:rsid w:val="00747B67"/>
    <w:rsid w:val="00750052"/>
    <w:rsid w:val="00750F58"/>
    <w:rsid w:val="007524DB"/>
    <w:rsid w:val="007526C7"/>
    <w:rsid w:val="00753115"/>
    <w:rsid w:val="007536B9"/>
    <w:rsid w:val="00753941"/>
    <w:rsid w:val="00753A65"/>
    <w:rsid w:val="00753ADE"/>
    <w:rsid w:val="00754D6C"/>
    <w:rsid w:val="007551D8"/>
    <w:rsid w:val="0075625B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3CCF"/>
    <w:rsid w:val="00763E35"/>
    <w:rsid w:val="00764C13"/>
    <w:rsid w:val="007657FC"/>
    <w:rsid w:val="0076677C"/>
    <w:rsid w:val="00766829"/>
    <w:rsid w:val="00766AEC"/>
    <w:rsid w:val="0076737F"/>
    <w:rsid w:val="00767B25"/>
    <w:rsid w:val="007702E5"/>
    <w:rsid w:val="0077170D"/>
    <w:rsid w:val="0077176D"/>
    <w:rsid w:val="00771BEC"/>
    <w:rsid w:val="00771F85"/>
    <w:rsid w:val="00772487"/>
    <w:rsid w:val="00772730"/>
    <w:rsid w:val="0077300F"/>
    <w:rsid w:val="00773308"/>
    <w:rsid w:val="0077389E"/>
    <w:rsid w:val="00773F61"/>
    <w:rsid w:val="00774E68"/>
    <w:rsid w:val="00774E93"/>
    <w:rsid w:val="0077505C"/>
    <w:rsid w:val="0077594D"/>
    <w:rsid w:val="007761EE"/>
    <w:rsid w:val="0077697F"/>
    <w:rsid w:val="0077727E"/>
    <w:rsid w:val="007772C8"/>
    <w:rsid w:val="00777388"/>
    <w:rsid w:val="00777BAD"/>
    <w:rsid w:val="00777DAD"/>
    <w:rsid w:val="00780097"/>
    <w:rsid w:val="007809A9"/>
    <w:rsid w:val="00780D40"/>
    <w:rsid w:val="00781125"/>
    <w:rsid w:val="00781F3B"/>
    <w:rsid w:val="007824AB"/>
    <w:rsid w:val="00783850"/>
    <w:rsid w:val="00784D2F"/>
    <w:rsid w:val="00784F53"/>
    <w:rsid w:val="00785D0A"/>
    <w:rsid w:val="00786364"/>
    <w:rsid w:val="00787591"/>
    <w:rsid w:val="007877E8"/>
    <w:rsid w:val="00787AC0"/>
    <w:rsid w:val="00787EAD"/>
    <w:rsid w:val="0079068D"/>
    <w:rsid w:val="00790BF1"/>
    <w:rsid w:val="00791581"/>
    <w:rsid w:val="00792B80"/>
    <w:rsid w:val="007938BB"/>
    <w:rsid w:val="00795121"/>
    <w:rsid w:val="00795C02"/>
    <w:rsid w:val="00795E68"/>
    <w:rsid w:val="00795F23"/>
    <w:rsid w:val="00796843"/>
    <w:rsid w:val="0079764A"/>
    <w:rsid w:val="007A0926"/>
    <w:rsid w:val="007A1E36"/>
    <w:rsid w:val="007A2FCF"/>
    <w:rsid w:val="007A3DF5"/>
    <w:rsid w:val="007A3F08"/>
    <w:rsid w:val="007A44B6"/>
    <w:rsid w:val="007A4DFA"/>
    <w:rsid w:val="007A4EBD"/>
    <w:rsid w:val="007A521B"/>
    <w:rsid w:val="007A54C1"/>
    <w:rsid w:val="007A582C"/>
    <w:rsid w:val="007A70F6"/>
    <w:rsid w:val="007A711B"/>
    <w:rsid w:val="007A75A0"/>
    <w:rsid w:val="007A7E74"/>
    <w:rsid w:val="007A7F2A"/>
    <w:rsid w:val="007B0184"/>
    <w:rsid w:val="007B06A5"/>
    <w:rsid w:val="007B0A01"/>
    <w:rsid w:val="007B0C46"/>
    <w:rsid w:val="007B112B"/>
    <w:rsid w:val="007B21F2"/>
    <w:rsid w:val="007B328D"/>
    <w:rsid w:val="007B3C58"/>
    <w:rsid w:val="007B3FAA"/>
    <w:rsid w:val="007B4427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8B6"/>
    <w:rsid w:val="007C0288"/>
    <w:rsid w:val="007C07F6"/>
    <w:rsid w:val="007C0832"/>
    <w:rsid w:val="007C096F"/>
    <w:rsid w:val="007C1372"/>
    <w:rsid w:val="007C17FC"/>
    <w:rsid w:val="007C1C85"/>
    <w:rsid w:val="007C1FF6"/>
    <w:rsid w:val="007C2E02"/>
    <w:rsid w:val="007C2F86"/>
    <w:rsid w:val="007C4108"/>
    <w:rsid w:val="007C45FB"/>
    <w:rsid w:val="007C4A9A"/>
    <w:rsid w:val="007C553D"/>
    <w:rsid w:val="007C56CB"/>
    <w:rsid w:val="007C5CAC"/>
    <w:rsid w:val="007C76F8"/>
    <w:rsid w:val="007C7734"/>
    <w:rsid w:val="007D01B9"/>
    <w:rsid w:val="007D0632"/>
    <w:rsid w:val="007D0E2D"/>
    <w:rsid w:val="007D15AE"/>
    <w:rsid w:val="007D16B5"/>
    <w:rsid w:val="007D189C"/>
    <w:rsid w:val="007D1D12"/>
    <w:rsid w:val="007D1D95"/>
    <w:rsid w:val="007D233B"/>
    <w:rsid w:val="007D29F6"/>
    <w:rsid w:val="007D2A91"/>
    <w:rsid w:val="007D337B"/>
    <w:rsid w:val="007D4382"/>
    <w:rsid w:val="007D56D2"/>
    <w:rsid w:val="007D5C93"/>
    <w:rsid w:val="007D61B8"/>
    <w:rsid w:val="007D6945"/>
    <w:rsid w:val="007D6C89"/>
    <w:rsid w:val="007D6DE7"/>
    <w:rsid w:val="007D70B5"/>
    <w:rsid w:val="007D7181"/>
    <w:rsid w:val="007D7206"/>
    <w:rsid w:val="007D72D2"/>
    <w:rsid w:val="007D760B"/>
    <w:rsid w:val="007D77AF"/>
    <w:rsid w:val="007D7E03"/>
    <w:rsid w:val="007D7EB3"/>
    <w:rsid w:val="007E01DB"/>
    <w:rsid w:val="007E10DE"/>
    <w:rsid w:val="007E128A"/>
    <w:rsid w:val="007E19A6"/>
    <w:rsid w:val="007E3217"/>
    <w:rsid w:val="007E36FC"/>
    <w:rsid w:val="007E3828"/>
    <w:rsid w:val="007E3B77"/>
    <w:rsid w:val="007E3C92"/>
    <w:rsid w:val="007E405F"/>
    <w:rsid w:val="007E4217"/>
    <w:rsid w:val="007E5629"/>
    <w:rsid w:val="007E5AD7"/>
    <w:rsid w:val="007E68C3"/>
    <w:rsid w:val="007E69A8"/>
    <w:rsid w:val="007E6E5C"/>
    <w:rsid w:val="007E750F"/>
    <w:rsid w:val="007E7CB0"/>
    <w:rsid w:val="007E7D7C"/>
    <w:rsid w:val="007F02E3"/>
    <w:rsid w:val="007F1517"/>
    <w:rsid w:val="007F1621"/>
    <w:rsid w:val="007F16B7"/>
    <w:rsid w:val="007F1D4F"/>
    <w:rsid w:val="007F34DE"/>
    <w:rsid w:val="007F34EB"/>
    <w:rsid w:val="007F3B2C"/>
    <w:rsid w:val="007F3C16"/>
    <w:rsid w:val="007F42D5"/>
    <w:rsid w:val="007F48AD"/>
    <w:rsid w:val="007F4A1B"/>
    <w:rsid w:val="007F4AD9"/>
    <w:rsid w:val="007F4C7A"/>
    <w:rsid w:val="007F53B3"/>
    <w:rsid w:val="007F572D"/>
    <w:rsid w:val="007F5D02"/>
    <w:rsid w:val="007F6056"/>
    <w:rsid w:val="007F7FF2"/>
    <w:rsid w:val="00800889"/>
    <w:rsid w:val="00800A64"/>
    <w:rsid w:val="00800C46"/>
    <w:rsid w:val="0080175F"/>
    <w:rsid w:val="00801F46"/>
    <w:rsid w:val="00802129"/>
    <w:rsid w:val="008024D4"/>
    <w:rsid w:val="00802E55"/>
    <w:rsid w:val="00803382"/>
    <w:rsid w:val="00803CE5"/>
    <w:rsid w:val="00804642"/>
    <w:rsid w:val="008050AB"/>
    <w:rsid w:val="008059B4"/>
    <w:rsid w:val="00805B42"/>
    <w:rsid w:val="00805E4B"/>
    <w:rsid w:val="00805F58"/>
    <w:rsid w:val="00805F9E"/>
    <w:rsid w:val="00806D63"/>
    <w:rsid w:val="00807409"/>
    <w:rsid w:val="0080798A"/>
    <w:rsid w:val="00807C14"/>
    <w:rsid w:val="008102AD"/>
    <w:rsid w:val="0081167C"/>
    <w:rsid w:val="00811E96"/>
    <w:rsid w:val="00811EF6"/>
    <w:rsid w:val="0081268F"/>
    <w:rsid w:val="0081297F"/>
    <w:rsid w:val="008148B4"/>
    <w:rsid w:val="0081495F"/>
    <w:rsid w:val="008153A7"/>
    <w:rsid w:val="00815EB6"/>
    <w:rsid w:val="0081653B"/>
    <w:rsid w:val="008166A5"/>
    <w:rsid w:val="008168F8"/>
    <w:rsid w:val="00820393"/>
    <w:rsid w:val="008203CF"/>
    <w:rsid w:val="00820603"/>
    <w:rsid w:val="00820F52"/>
    <w:rsid w:val="0082350D"/>
    <w:rsid w:val="00823E80"/>
    <w:rsid w:val="008246BA"/>
    <w:rsid w:val="00824762"/>
    <w:rsid w:val="00824AA0"/>
    <w:rsid w:val="00824B1A"/>
    <w:rsid w:val="00825A14"/>
    <w:rsid w:val="00825A1B"/>
    <w:rsid w:val="00825AAA"/>
    <w:rsid w:val="00830B48"/>
    <w:rsid w:val="0083121F"/>
    <w:rsid w:val="00831AF4"/>
    <w:rsid w:val="00831C86"/>
    <w:rsid w:val="00831FC6"/>
    <w:rsid w:val="008327D7"/>
    <w:rsid w:val="00832A1F"/>
    <w:rsid w:val="00833E19"/>
    <w:rsid w:val="00834535"/>
    <w:rsid w:val="00834E18"/>
    <w:rsid w:val="00834E9C"/>
    <w:rsid w:val="00835707"/>
    <w:rsid w:val="0083622F"/>
    <w:rsid w:val="00836462"/>
    <w:rsid w:val="008368AA"/>
    <w:rsid w:val="0083723D"/>
    <w:rsid w:val="00837276"/>
    <w:rsid w:val="008372A9"/>
    <w:rsid w:val="008375AA"/>
    <w:rsid w:val="00837997"/>
    <w:rsid w:val="00842138"/>
    <w:rsid w:val="00842561"/>
    <w:rsid w:val="00842BBF"/>
    <w:rsid w:val="00842F70"/>
    <w:rsid w:val="00843FE7"/>
    <w:rsid w:val="00844CA1"/>
    <w:rsid w:val="00844E79"/>
    <w:rsid w:val="00845656"/>
    <w:rsid w:val="00845894"/>
    <w:rsid w:val="008459A9"/>
    <w:rsid w:val="00845E79"/>
    <w:rsid w:val="00845E9A"/>
    <w:rsid w:val="0084668B"/>
    <w:rsid w:val="008472FB"/>
    <w:rsid w:val="008474A5"/>
    <w:rsid w:val="008477E8"/>
    <w:rsid w:val="008478AA"/>
    <w:rsid w:val="00847B0A"/>
    <w:rsid w:val="00847B8A"/>
    <w:rsid w:val="00847C79"/>
    <w:rsid w:val="00847D4E"/>
    <w:rsid w:val="0085005C"/>
    <w:rsid w:val="00850080"/>
    <w:rsid w:val="00850599"/>
    <w:rsid w:val="00850910"/>
    <w:rsid w:val="00851076"/>
    <w:rsid w:val="008511EC"/>
    <w:rsid w:val="00851C99"/>
    <w:rsid w:val="00851CD4"/>
    <w:rsid w:val="00851F62"/>
    <w:rsid w:val="00851FD3"/>
    <w:rsid w:val="00852213"/>
    <w:rsid w:val="0085238A"/>
    <w:rsid w:val="008524EB"/>
    <w:rsid w:val="00852890"/>
    <w:rsid w:val="0085318D"/>
    <w:rsid w:val="008547B9"/>
    <w:rsid w:val="008565BC"/>
    <w:rsid w:val="00856648"/>
    <w:rsid w:val="00856A67"/>
    <w:rsid w:val="00856B26"/>
    <w:rsid w:val="00856B71"/>
    <w:rsid w:val="00856C36"/>
    <w:rsid w:val="00856C93"/>
    <w:rsid w:val="008573F9"/>
    <w:rsid w:val="00857D59"/>
    <w:rsid w:val="00861731"/>
    <w:rsid w:val="0086190F"/>
    <w:rsid w:val="0086219D"/>
    <w:rsid w:val="00862862"/>
    <w:rsid w:val="00862BAF"/>
    <w:rsid w:val="00862D12"/>
    <w:rsid w:val="00863B4F"/>
    <w:rsid w:val="00864147"/>
    <w:rsid w:val="008642D0"/>
    <w:rsid w:val="0086437F"/>
    <w:rsid w:val="00864795"/>
    <w:rsid w:val="0086575B"/>
    <w:rsid w:val="0086613E"/>
    <w:rsid w:val="008674FE"/>
    <w:rsid w:val="008676E6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47C9"/>
    <w:rsid w:val="00875402"/>
    <w:rsid w:val="00875449"/>
    <w:rsid w:val="00875858"/>
    <w:rsid w:val="00876359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4A24"/>
    <w:rsid w:val="00884B09"/>
    <w:rsid w:val="00885345"/>
    <w:rsid w:val="00885469"/>
    <w:rsid w:val="008862D8"/>
    <w:rsid w:val="008865D6"/>
    <w:rsid w:val="008866AA"/>
    <w:rsid w:val="008866DF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F80"/>
    <w:rsid w:val="00893560"/>
    <w:rsid w:val="00893A03"/>
    <w:rsid w:val="00894610"/>
    <w:rsid w:val="00894E27"/>
    <w:rsid w:val="00895566"/>
    <w:rsid w:val="00895572"/>
    <w:rsid w:val="00895AFB"/>
    <w:rsid w:val="00895BAB"/>
    <w:rsid w:val="00895CB8"/>
    <w:rsid w:val="00895E96"/>
    <w:rsid w:val="00896315"/>
    <w:rsid w:val="0089661E"/>
    <w:rsid w:val="00896C38"/>
    <w:rsid w:val="00897D19"/>
    <w:rsid w:val="00897F55"/>
    <w:rsid w:val="008A056C"/>
    <w:rsid w:val="008A0C03"/>
    <w:rsid w:val="008A0D84"/>
    <w:rsid w:val="008A12D8"/>
    <w:rsid w:val="008A14DB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45D1"/>
    <w:rsid w:val="008A4609"/>
    <w:rsid w:val="008A4780"/>
    <w:rsid w:val="008A4896"/>
    <w:rsid w:val="008A4C8C"/>
    <w:rsid w:val="008A5963"/>
    <w:rsid w:val="008A5ABF"/>
    <w:rsid w:val="008A5FD4"/>
    <w:rsid w:val="008A6E78"/>
    <w:rsid w:val="008A774D"/>
    <w:rsid w:val="008A78F7"/>
    <w:rsid w:val="008B0887"/>
    <w:rsid w:val="008B09E2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D4A"/>
    <w:rsid w:val="008B4256"/>
    <w:rsid w:val="008B468D"/>
    <w:rsid w:val="008B4F41"/>
    <w:rsid w:val="008B5F0A"/>
    <w:rsid w:val="008B6972"/>
    <w:rsid w:val="008C05F1"/>
    <w:rsid w:val="008C07C7"/>
    <w:rsid w:val="008C097F"/>
    <w:rsid w:val="008C09EB"/>
    <w:rsid w:val="008C0B8B"/>
    <w:rsid w:val="008C0E17"/>
    <w:rsid w:val="008C1006"/>
    <w:rsid w:val="008C2AB9"/>
    <w:rsid w:val="008C329B"/>
    <w:rsid w:val="008C3DBB"/>
    <w:rsid w:val="008C4092"/>
    <w:rsid w:val="008C5036"/>
    <w:rsid w:val="008C5D99"/>
    <w:rsid w:val="008C61AE"/>
    <w:rsid w:val="008C6F75"/>
    <w:rsid w:val="008C7200"/>
    <w:rsid w:val="008C7627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4146"/>
    <w:rsid w:val="008D42F6"/>
    <w:rsid w:val="008D5013"/>
    <w:rsid w:val="008D59E9"/>
    <w:rsid w:val="008D7367"/>
    <w:rsid w:val="008D7D2D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9C0"/>
    <w:rsid w:val="008E5F4E"/>
    <w:rsid w:val="008E6EF3"/>
    <w:rsid w:val="008E75D6"/>
    <w:rsid w:val="008E76F8"/>
    <w:rsid w:val="008F080D"/>
    <w:rsid w:val="008F08C3"/>
    <w:rsid w:val="008F1056"/>
    <w:rsid w:val="008F1589"/>
    <w:rsid w:val="008F1873"/>
    <w:rsid w:val="008F18E5"/>
    <w:rsid w:val="008F2E02"/>
    <w:rsid w:val="008F3327"/>
    <w:rsid w:val="008F3549"/>
    <w:rsid w:val="008F49E7"/>
    <w:rsid w:val="008F4A43"/>
    <w:rsid w:val="008F4BA0"/>
    <w:rsid w:val="008F4D58"/>
    <w:rsid w:val="008F509D"/>
    <w:rsid w:val="008F5110"/>
    <w:rsid w:val="008F51BE"/>
    <w:rsid w:val="008F51FC"/>
    <w:rsid w:val="008F5B13"/>
    <w:rsid w:val="008F6006"/>
    <w:rsid w:val="008F62CE"/>
    <w:rsid w:val="008F71B1"/>
    <w:rsid w:val="008F71BC"/>
    <w:rsid w:val="008F7246"/>
    <w:rsid w:val="008F7DE6"/>
    <w:rsid w:val="00900FAB"/>
    <w:rsid w:val="009015B2"/>
    <w:rsid w:val="00901881"/>
    <w:rsid w:val="00901D1D"/>
    <w:rsid w:val="009022AF"/>
    <w:rsid w:val="009022F5"/>
    <w:rsid w:val="00902914"/>
    <w:rsid w:val="00903496"/>
    <w:rsid w:val="009037F5"/>
    <w:rsid w:val="009040D4"/>
    <w:rsid w:val="00904723"/>
    <w:rsid w:val="00905ACD"/>
    <w:rsid w:val="00906209"/>
    <w:rsid w:val="0090659B"/>
    <w:rsid w:val="0090660F"/>
    <w:rsid w:val="00906D38"/>
    <w:rsid w:val="00906E90"/>
    <w:rsid w:val="00906F53"/>
    <w:rsid w:val="00907652"/>
    <w:rsid w:val="00907C3D"/>
    <w:rsid w:val="0091051D"/>
    <w:rsid w:val="00910533"/>
    <w:rsid w:val="00910C50"/>
    <w:rsid w:val="009117BF"/>
    <w:rsid w:val="009120C5"/>
    <w:rsid w:val="00912796"/>
    <w:rsid w:val="0091293D"/>
    <w:rsid w:val="00912CB8"/>
    <w:rsid w:val="00913863"/>
    <w:rsid w:val="00913B73"/>
    <w:rsid w:val="00913C62"/>
    <w:rsid w:val="009143C1"/>
    <w:rsid w:val="009147BA"/>
    <w:rsid w:val="00914E96"/>
    <w:rsid w:val="009155E5"/>
    <w:rsid w:val="0091566D"/>
    <w:rsid w:val="009160AC"/>
    <w:rsid w:val="00916484"/>
    <w:rsid w:val="00916B7D"/>
    <w:rsid w:val="00916F2F"/>
    <w:rsid w:val="00917575"/>
    <w:rsid w:val="009176BF"/>
    <w:rsid w:val="00917ABD"/>
    <w:rsid w:val="00920136"/>
    <w:rsid w:val="00920652"/>
    <w:rsid w:val="009209E3"/>
    <w:rsid w:val="00921847"/>
    <w:rsid w:val="00921EDE"/>
    <w:rsid w:val="0092228B"/>
    <w:rsid w:val="00923216"/>
    <w:rsid w:val="009234D0"/>
    <w:rsid w:val="00923A33"/>
    <w:rsid w:val="00923DB7"/>
    <w:rsid w:val="009261BF"/>
    <w:rsid w:val="009266A4"/>
    <w:rsid w:val="00926AD5"/>
    <w:rsid w:val="00926EC9"/>
    <w:rsid w:val="009272C6"/>
    <w:rsid w:val="0093107E"/>
    <w:rsid w:val="009313EE"/>
    <w:rsid w:val="00931A9D"/>
    <w:rsid w:val="00931E55"/>
    <w:rsid w:val="00932F82"/>
    <w:rsid w:val="009336A3"/>
    <w:rsid w:val="00933910"/>
    <w:rsid w:val="00933A3E"/>
    <w:rsid w:val="00934D39"/>
    <w:rsid w:val="00934DEB"/>
    <w:rsid w:val="0093548A"/>
    <w:rsid w:val="00935F94"/>
    <w:rsid w:val="00936381"/>
    <w:rsid w:val="00936F5C"/>
    <w:rsid w:val="00936F84"/>
    <w:rsid w:val="009376D4"/>
    <w:rsid w:val="009376D7"/>
    <w:rsid w:val="00937A6E"/>
    <w:rsid w:val="00940851"/>
    <w:rsid w:val="00941194"/>
    <w:rsid w:val="0094125B"/>
    <w:rsid w:val="00941352"/>
    <w:rsid w:val="0094160F"/>
    <w:rsid w:val="009422BC"/>
    <w:rsid w:val="0094287F"/>
    <w:rsid w:val="00942B51"/>
    <w:rsid w:val="009430E5"/>
    <w:rsid w:val="0094315F"/>
    <w:rsid w:val="009431A3"/>
    <w:rsid w:val="009432CB"/>
    <w:rsid w:val="009436D4"/>
    <w:rsid w:val="00943AFE"/>
    <w:rsid w:val="00943BD8"/>
    <w:rsid w:val="00943DE3"/>
    <w:rsid w:val="00944192"/>
    <w:rsid w:val="009462A7"/>
    <w:rsid w:val="0094678B"/>
    <w:rsid w:val="00946AB7"/>
    <w:rsid w:val="00946B07"/>
    <w:rsid w:val="00950145"/>
    <w:rsid w:val="009505BB"/>
    <w:rsid w:val="009510AD"/>
    <w:rsid w:val="009513BE"/>
    <w:rsid w:val="00951973"/>
    <w:rsid w:val="00951DAD"/>
    <w:rsid w:val="00951DBF"/>
    <w:rsid w:val="00951E28"/>
    <w:rsid w:val="00951EFA"/>
    <w:rsid w:val="00952259"/>
    <w:rsid w:val="0095242E"/>
    <w:rsid w:val="009538A9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61878"/>
    <w:rsid w:val="00961EF6"/>
    <w:rsid w:val="009620E7"/>
    <w:rsid w:val="00962780"/>
    <w:rsid w:val="00962B87"/>
    <w:rsid w:val="00962E13"/>
    <w:rsid w:val="00962FF1"/>
    <w:rsid w:val="009630CE"/>
    <w:rsid w:val="009641AD"/>
    <w:rsid w:val="009642EC"/>
    <w:rsid w:val="009647A2"/>
    <w:rsid w:val="00964E73"/>
    <w:rsid w:val="00965248"/>
    <w:rsid w:val="00965427"/>
    <w:rsid w:val="00965842"/>
    <w:rsid w:val="0096653F"/>
    <w:rsid w:val="009679D9"/>
    <w:rsid w:val="009703F8"/>
    <w:rsid w:val="0097067B"/>
    <w:rsid w:val="009712AE"/>
    <w:rsid w:val="0097174E"/>
    <w:rsid w:val="00971BE0"/>
    <w:rsid w:val="00971EFA"/>
    <w:rsid w:val="0097253D"/>
    <w:rsid w:val="009725A2"/>
    <w:rsid w:val="00972CE5"/>
    <w:rsid w:val="00973313"/>
    <w:rsid w:val="00973381"/>
    <w:rsid w:val="00973E62"/>
    <w:rsid w:val="00974915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C6D"/>
    <w:rsid w:val="00977F17"/>
    <w:rsid w:val="00980499"/>
    <w:rsid w:val="00980BF6"/>
    <w:rsid w:val="00981469"/>
    <w:rsid w:val="00981AF3"/>
    <w:rsid w:val="00982497"/>
    <w:rsid w:val="00982885"/>
    <w:rsid w:val="00982C61"/>
    <w:rsid w:val="00982CD1"/>
    <w:rsid w:val="0098342A"/>
    <w:rsid w:val="00983AE1"/>
    <w:rsid w:val="00983E85"/>
    <w:rsid w:val="009854B6"/>
    <w:rsid w:val="00985829"/>
    <w:rsid w:val="00985D36"/>
    <w:rsid w:val="00985DBA"/>
    <w:rsid w:val="009865D6"/>
    <w:rsid w:val="00986975"/>
    <w:rsid w:val="0098757B"/>
    <w:rsid w:val="00990506"/>
    <w:rsid w:val="00990F79"/>
    <w:rsid w:val="009910DC"/>
    <w:rsid w:val="00991584"/>
    <w:rsid w:val="0099172C"/>
    <w:rsid w:val="00991B19"/>
    <w:rsid w:val="00991F23"/>
    <w:rsid w:val="00992605"/>
    <w:rsid w:val="00992CD6"/>
    <w:rsid w:val="00993599"/>
    <w:rsid w:val="00994CCA"/>
    <w:rsid w:val="00996FFF"/>
    <w:rsid w:val="009974A8"/>
    <w:rsid w:val="009975C9"/>
    <w:rsid w:val="009A0A09"/>
    <w:rsid w:val="009A1489"/>
    <w:rsid w:val="009A245B"/>
    <w:rsid w:val="009A2516"/>
    <w:rsid w:val="009A2FAA"/>
    <w:rsid w:val="009A3127"/>
    <w:rsid w:val="009A349F"/>
    <w:rsid w:val="009A3852"/>
    <w:rsid w:val="009A4788"/>
    <w:rsid w:val="009A4A6E"/>
    <w:rsid w:val="009A5FDB"/>
    <w:rsid w:val="009B0A9C"/>
    <w:rsid w:val="009B10AE"/>
    <w:rsid w:val="009B1240"/>
    <w:rsid w:val="009B1690"/>
    <w:rsid w:val="009B18D7"/>
    <w:rsid w:val="009B23EE"/>
    <w:rsid w:val="009B3610"/>
    <w:rsid w:val="009B37D3"/>
    <w:rsid w:val="009B4C61"/>
    <w:rsid w:val="009B4CB0"/>
    <w:rsid w:val="009B4CE0"/>
    <w:rsid w:val="009B54CF"/>
    <w:rsid w:val="009B5A8C"/>
    <w:rsid w:val="009B5C74"/>
    <w:rsid w:val="009B661E"/>
    <w:rsid w:val="009B68A4"/>
    <w:rsid w:val="009B75F0"/>
    <w:rsid w:val="009B7D1B"/>
    <w:rsid w:val="009C01B9"/>
    <w:rsid w:val="009C0342"/>
    <w:rsid w:val="009C0408"/>
    <w:rsid w:val="009C12CC"/>
    <w:rsid w:val="009C161A"/>
    <w:rsid w:val="009C1E60"/>
    <w:rsid w:val="009C3C12"/>
    <w:rsid w:val="009C4088"/>
    <w:rsid w:val="009C5D49"/>
    <w:rsid w:val="009C6BE2"/>
    <w:rsid w:val="009C718C"/>
    <w:rsid w:val="009C7342"/>
    <w:rsid w:val="009C7345"/>
    <w:rsid w:val="009C7B24"/>
    <w:rsid w:val="009C7BBD"/>
    <w:rsid w:val="009C7FE0"/>
    <w:rsid w:val="009D05CC"/>
    <w:rsid w:val="009D07DD"/>
    <w:rsid w:val="009D09AE"/>
    <w:rsid w:val="009D0EE8"/>
    <w:rsid w:val="009D10F3"/>
    <w:rsid w:val="009D11AB"/>
    <w:rsid w:val="009D1B21"/>
    <w:rsid w:val="009D2A1F"/>
    <w:rsid w:val="009D2BAC"/>
    <w:rsid w:val="009D41AC"/>
    <w:rsid w:val="009D55EE"/>
    <w:rsid w:val="009D5970"/>
    <w:rsid w:val="009D5C32"/>
    <w:rsid w:val="009D73F5"/>
    <w:rsid w:val="009D740A"/>
    <w:rsid w:val="009D7D93"/>
    <w:rsid w:val="009E040E"/>
    <w:rsid w:val="009E15ED"/>
    <w:rsid w:val="009E1607"/>
    <w:rsid w:val="009E1A3F"/>
    <w:rsid w:val="009E21B7"/>
    <w:rsid w:val="009E2CF2"/>
    <w:rsid w:val="009E2EA7"/>
    <w:rsid w:val="009E312B"/>
    <w:rsid w:val="009E3966"/>
    <w:rsid w:val="009E41D0"/>
    <w:rsid w:val="009E4844"/>
    <w:rsid w:val="009E4CC2"/>
    <w:rsid w:val="009E5156"/>
    <w:rsid w:val="009E564F"/>
    <w:rsid w:val="009E6184"/>
    <w:rsid w:val="009E6333"/>
    <w:rsid w:val="009E655C"/>
    <w:rsid w:val="009E6F2E"/>
    <w:rsid w:val="009E7475"/>
    <w:rsid w:val="009E752B"/>
    <w:rsid w:val="009F0A3A"/>
    <w:rsid w:val="009F0BD3"/>
    <w:rsid w:val="009F1A72"/>
    <w:rsid w:val="009F1F49"/>
    <w:rsid w:val="009F3218"/>
    <w:rsid w:val="009F394C"/>
    <w:rsid w:val="009F3A44"/>
    <w:rsid w:val="009F4F93"/>
    <w:rsid w:val="009F556C"/>
    <w:rsid w:val="009F63EE"/>
    <w:rsid w:val="009F711E"/>
    <w:rsid w:val="009F7F2B"/>
    <w:rsid w:val="00A0001D"/>
    <w:rsid w:val="00A01037"/>
    <w:rsid w:val="00A0119C"/>
    <w:rsid w:val="00A017D4"/>
    <w:rsid w:val="00A01C9C"/>
    <w:rsid w:val="00A01E3D"/>
    <w:rsid w:val="00A01F05"/>
    <w:rsid w:val="00A0287D"/>
    <w:rsid w:val="00A03332"/>
    <w:rsid w:val="00A0369C"/>
    <w:rsid w:val="00A03771"/>
    <w:rsid w:val="00A04024"/>
    <w:rsid w:val="00A04595"/>
    <w:rsid w:val="00A0541B"/>
    <w:rsid w:val="00A06208"/>
    <w:rsid w:val="00A0628B"/>
    <w:rsid w:val="00A068D9"/>
    <w:rsid w:val="00A06EB9"/>
    <w:rsid w:val="00A1016F"/>
    <w:rsid w:val="00A10996"/>
    <w:rsid w:val="00A10B74"/>
    <w:rsid w:val="00A10C18"/>
    <w:rsid w:val="00A10EC9"/>
    <w:rsid w:val="00A11E8D"/>
    <w:rsid w:val="00A11F7F"/>
    <w:rsid w:val="00A12648"/>
    <w:rsid w:val="00A136A9"/>
    <w:rsid w:val="00A13855"/>
    <w:rsid w:val="00A140A3"/>
    <w:rsid w:val="00A15500"/>
    <w:rsid w:val="00A155A6"/>
    <w:rsid w:val="00A15B34"/>
    <w:rsid w:val="00A16421"/>
    <w:rsid w:val="00A1647B"/>
    <w:rsid w:val="00A177A3"/>
    <w:rsid w:val="00A17907"/>
    <w:rsid w:val="00A2072F"/>
    <w:rsid w:val="00A20EFE"/>
    <w:rsid w:val="00A21556"/>
    <w:rsid w:val="00A21903"/>
    <w:rsid w:val="00A22AF7"/>
    <w:rsid w:val="00A23211"/>
    <w:rsid w:val="00A2405B"/>
    <w:rsid w:val="00A25467"/>
    <w:rsid w:val="00A2551C"/>
    <w:rsid w:val="00A25C16"/>
    <w:rsid w:val="00A2617B"/>
    <w:rsid w:val="00A27672"/>
    <w:rsid w:val="00A27DBB"/>
    <w:rsid w:val="00A30028"/>
    <w:rsid w:val="00A301EF"/>
    <w:rsid w:val="00A3040F"/>
    <w:rsid w:val="00A3123A"/>
    <w:rsid w:val="00A3168A"/>
    <w:rsid w:val="00A31CD2"/>
    <w:rsid w:val="00A32EFA"/>
    <w:rsid w:val="00A335F7"/>
    <w:rsid w:val="00A33696"/>
    <w:rsid w:val="00A339B5"/>
    <w:rsid w:val="00A339FB"/>
    <w:rsid w:val="00A348FE"/>
    <w:rsid w:val="00A35D28"/>
    <w:rsid w:val="00A35E53"/>
    <w:rsid w:val="00A36254"/>
    <w:rsid w:val="00A3635F"/>
    <w:rsid w:val="00A368B5"/>
    <w:rsid w:val="00A36905"/>
    <w:rsid w:val="00A36916"/>
    <w:rsid w:val="00A36941"/>
    <w:rsid w:val="00A36BA5"/>
    <w:rsid w:val="00A3747B"/>
    <w:rsid w:val="00A37995"/>
    <w:rsid w:val="00A408EB"/>
    <w:rsid w:val="00A4109A"/>
    <w:rsid w:val="00A41312"/>
    <w:rsid w:val="00A4133B"/>
    <w:rsid w:val="00A4189A"/>
    <w:rsid w:val="00A41A4E"/>
    <w:rsid w:val="00A42565"/>
    <w:rsid w:val="00A42621"/>
    <w:rsid w:val="00A436D2"/>
    <w:rsid w:val="00A43752"/>
    <w:rsid w:val="00A4391C"/>
    <w:rsid w:val="00A443B8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85F"/>
    <w:rsid w:val="00A51149"/>
    <w:rsid w:val="00A53AB4"/>
    <w:rsid w:val="00A53DBB"/>
    <w:rsid w:val="00A53FB6"/>
    <w:rsid w:val="00A5498C"/>
    <w:rsid w:val="00A54FE4"/>
    <w:rsid w:val="00A5541A"/>
    <w:rsid w:val="00A56092"/>
    <w:rsid w:val="00A567CB"/>
    <w:rsid w:val="00A57263"/>
    <w:rsid w:val="00A57DEC"/>
    <w:rsid w:val="00A60C13"/>
    <w:rsid w:val="00A615A6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B7"/>
    <w:rsid w:val="00A64C0E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E6C"/>
    <w:rsid w:val="00A67FE1"/>
    <w:rsid w:val="00A70081"/>
    <w:rsid w:val="00A703C1"/>
    <w:rsid w:val="00A70642"/>
    <w:rsid w:val="00A7067D"/>
    <w:rsid w:val="00A712E0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F8D"/>
    <w:rsid w:val="00A749FD"/>
    <w:rsid w:val="00A74B8A"/>
    <w:rsid w:val="00A74C77"/>
    <w:rsid w:val="00A74D94"/>
    <w:rsid w:val="00A75387"/>
    <w:rsid w:val="00A758BE"/>
    <w:rsid w:val="00A75C2A"/>
    <w:rsid w:val="00A7668A"/>
    <w:rsid w:val="00A76BC8"/>
    <w:rsid w:val="00A76C99"/>
    <w:rsid w:val="00A76F14"/>
    <w:rsid w:val="00A775D5"/>
    <w:rsid w:val="00A800C8"/>
    <w:rsid w:val="00A801F8"/>
    <w:rsid w:val="00A811CB"/>
    <w:rsid w:val="00A81D00"/>
    <w:rsid w:val="00A81D2F"/>
    <w:rsid w:val="00A81E59"/>
    <w:rsid w:val="00A81EBE"/>
    <w:rsid w:val="00A826F1"/>
    <w:rsid w:val="00A82712"/>
    <w:rsid w:val="00A82D02"/>
    <w:rsid w:val="00A83369"/>
    <w:rsid w:val="00A83A27"/>
    <w:rsid w:val="00A8428C"/>
    <w:rsid w:val="00A84364"/>
    <w:rsid w:val="00A84CD0"/>
    <w:rsid w:val="00A858E9"/>
    <w:rsid w:val="00A85E5B"/>
    <w:rsid w:val="00A85E73"/>
    <w:rsid w:val="00A85EC0"/>
    <w:rsid w:val="00A86ED1"/>
    <w:rsid w:val="00A86F9B"/>
    <w:rsid w:val="00A915F4"/>
    <w:rsid w:val="00A917A9"/>
    <w:rsid w:val="00A91C36"/>
    <w:rsid w:val="00A91D41"/>
    <w:rsid w:val="00A926F4"/>
    <w:rsid w:val="00A93F51"/>
    <w:rsid w:val="00A94153"/>
    <w:rsid w:val="00A96010"/>
    <w:rsid w:val="00A9684D"/>
    <w:rsid w:val="00A97402"/>
    <w:rsid w:val="00A97873"/>
    <w:rsid w:val="00AA0B30"/>
    <w:rsid w:val="00AA0EFF"/>
    <w:rsid w:val="00AA1D97"/>
    <w:rsid w:val="00AA1E6C"/>
    <w:rsid w:val="00AA29DC"/>
    <w:rsid w:val="00AA2B4F"/>
    <w:rsid w:val="00AA321D"/>
    <w:rsid w:val="00AA3259"/>
    <w:rsid w:val="00AA383C"/>
    <w:rsid w:val="00AA3C4B"/>
    <w:rsid w:val="00AA4B32"/>
    <w:rsid w:val="00AA4CFF"/>
    <w:rsid w:val="00AA4D52"/>
    <w:rsid w:val="00AA4F04"/>
    <w:rsid w:val="00AA5773"/>
    <w:rsid w:val="00AA6669"/>
    <w:rsid w:val="00AA690A"/>
    <w:rsid w:val="00AA6AB3"/>
    <w:rsid w:val="00AA6D26"/>
    <w:rsid w:val="00AA74C0"/>
    <w:rsid w:val="00AB0541"/>
    <w:rsid w:val="00AB09EE"/>
    <w:rsid w:val="00AB19B4"/>
    <w:rsid w:val="00AB2400"/>
    <w:rsid w:val="00AB25DF"/>
    <w:rsid w:val="00AB5377"/>
    <w:rsid w:val="00AB5B77"/>
    <w:rsid w:val="00AB7891"/>
    <w:rsid w:val="00AB7D08"/>
    <w:rsid w:val="00AB7F83"/>
    <w:rsid w:val="00AC0B81"/>
    <w:rsid w:val="00AC2090"/>
    <w:rsid w:val="00AC2300"/>
    <w:rsid w:val="00AC3451"/>
    <w:rsid w:val="00AC3506"/>
    <w:rsid w:val="00AC387E"/>
    <w:rsid w:val="00AC4DD2"/>
    <w:rsid w:val="00AC5210"/>
    <w:rsid w:val="00AC5BDF"/>
    <w:rsid w:val="00AC5DA2"/>
    <w:rsid w:val="00AC662A"/>
    <w:rsid w:val="00AC6903"/>
    <w:rsid w:val="00AC6B95"/>
    <w:rsid w:val="00AC722F"/>
    <w:rsid w:val="00AC7669"/>
    <w:rsid w:val="00AC79C9"/>
    <w:rsid w:val="00AD0AF6"/>
    <w:rsid w:val="00AD277E"/>
    <w:rsid w:val="00AD343E"/>
    <w:rsid w:val="00AD4267"/>
    <w:rsid w:val="00AD476A"/>
    <w:rsid w:val="00AD47AA"/>
    <w:rsid w:val="00AD4ABF"/>
    <w:rsid w:val="00AD4C67"/>
    <w:rsid w:val="00AD52D1"/>
    <w:rsid w:val="00AD54E1"/>
    <w:rsid w:val="00AD5632"/>
    <w:rsid w:val="00AD6222"/>
    <w:rsid w:val="00AD6306"/>
    <w:rsid w:val="00AD67DE"/>
    <w:rsid w:val="00AD7076"/>
    <w:rsid w:val="00AD739C"/>
    <w:rsid w:val="00AE0764"/>
    <w:rsid w:val="00AE16D1"/>
    <w:rsid w:val="00AE1BC1"/>
    <w:rsid w:val="00AE1BD1"/>
    <w:rsid w:val="00AE1DBE"/>
    <w:rsid w:val="00AE276C"/>
    <w:rsid w:val="00AE3DF4"/>
    <w:rsid w:val="00AE41D4"/>
    <w:rsid w:val="00AE4788"/>
    <w:rsid w:val="00AE4BEA"/>
    <w:rsid w:val="00AE4C6D"/>
    <w:rsid w:val="00AE50A3"/>
    <w:rsid w:val="00AE54FF"/>
    <w:rsid w:val="00AE563F"/>
    <w:rsid w:val="00AE6595"/>
    <w:rsid w:val="00AE6B0B"/>
    <w:rsid w:val="00AE71A8"/>
    <w:rsid w:val="00AE74AF"/>
    <w:rsid w:val="00AE74B3"/>
    <w:rsid w:val="00AE7530"/>
    <w:rsid w:val="00AE7678"/>
    <w:rsid w:val="00AF0329"/>
    <w:rsid w:val="00AF0774"/>
    <w:rsid w:val="00AF11B5"/>
    <w:rsid w:val="00AF1F48"/>
    <w:rsid w:val="00AF2612"/>
    <w:rsid w:val="00AF3889"/>
    <w:rsid w:val="00AF39DC"/>
    <w:rsid w:val="00AF3BD3"/>
    <w:rsid w:val="00AF3F13"/>
    <w:rsid w:val="00AF3FE3"/>
    <w:rsid w:val="00AF4A53"/>
    <w:rsid w:val="00AF4F33"/>
    <w:rsid w:val="00AF52DC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39AB"/>
    <w:rsid w:val="00B039E9"/>
    <w:rsid w:val="00B03B7D"/>
    <w:rsid w:val="00B04DC3"/>
    <w:rsid w:val="00B04EED"/>
    <w:rsid w:val="00B0529B"/>
    <w:rsid w:val="00B05E03"/>
    <w:rsid w:val="00B0644E"/>
    <w:rsid w:val="00B1077D"/>
    <w:rsid w:val="00B10841"/>
    <w:rsid w:val="00B10B1F"/>
    <w:rsid w:val="00B11176"/>
    <w:rsid w:val="00B123B7"/>
    <w:rsid w:val="00B13CB1"/>
    <w:rsid w:val="00B14BEA"/>
    <w:rsid w:val="00B167CE"/>
    <w:rsid w:val="00B16B62"/>
    <w:rsid w:val="00B17902"/>
    <w:rsid w:val="00B17A2E"/>
    <w:rsid w:val="00B17C66"/>
    <w:rsid w:val="00B20292"/>
    <w:rsid w:val="00B206B1"/>
    <w:rsid w:val="00B22004"/>
    <w:rsid w:val="00B22C0A"/>
    <w:rsid w:val="00B22F42"/>
    <w:rsid w:val="00B22FF9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998"/>
    <w:rsid w:val="00B308E1"/>
    <w:rsid w:val="00B30FEF"/>
    <w:rsid w:val="00B316BA"/>
    <w:rsid w:val="00B31D3D"/>
    <w:rsid w:val="00B32623"/>
    <w:rsid w:val="00B331DC"/>
    <w:rsid w:val="00B33BCF"/>
    <w:rsid w:val="00B35546"/>
    <w:rsid w:val="00B3556A"/>
    <w:rsid w:val="00B35594"/>
    <w:rsid w:val="00B3580D"/>
    <w:rsid w:val="00B36B6D"/>
    <w:rsid w:val="00B3756E"/>
    <w:rsid w:val="00B401AE"/>
    <w:rsid w:val="00B402BB"/>
    <w:rsid w:val="00B414AF"/>
    <w:rsid w:val="00B41708"/>
    <w:rsid w:val="00B42998"/>
    <w:rsid w:val="00B42DF1"/>
    <w:rsid w:val="00B4301A"/>
    <w:rsid w:val="00B43B6A"/>
    <w:rsid w:val="00B43FF7"/>
    <w:rsid w:val="00B4438B"/>
    <w:rsid w:val="00B450DF"/>
    <w:rsid w:val="00B453BE"/>
    <w:rsid w:val="00B46241"/>
    <w:rsid w:val="00B46422"/>
    <w:rsid w:val="00B46735"/>
    <w:rsid w:val="00B468A0"/>
    <w:rsid w:val="00B47896"/>
    <w:rsid w:val="00B47C72"/>
    <w:rsid w:val="00B47D36"/>
    <w:rsid w:val="00B507E9"/>
    <w:rsid w:val="00B50878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A9"/>
    <w:rsid w:val="00B55A15"/>
    <w:rsid w:val="00B55E82"/>
    <w:rsid w:val="00B563AF"/>
    <w:rsid w:val="00B563E9"/>
    <w:rsid w:val="00B56902"/>
    <w:rsid w:val="00B56922"/>
    <w:rsid w:val="00B56B70"/>
    <w:rsid w:val="00B57983"/>
    <w:rsid w:val="00B6036B"/>
    <w:rsid w:val="00B604C8"/>
    <w:rsid w:val="00B60ED0"/>
    <w:rsid w:val="00B62189"/>
    <w:rsid w:val="00B627E7"/>
    <w:rsid w:val="00B6283F"/>
    <w:rsid w:val="00B62F33"/>
    <w:rsid w:val="00B630AC"/>
    <w:rsid w:val="00B65066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41EF"/>
    <w:rsid w:val="00B747A2"/>
    <w:rsid w:val="00B75001"/>
    <w:rsid w:val="00B75086"/>
    <w:rsid w:val="00B7532D"/>
    <w:rsid w:val="00B75D6E"/>
    <w:rsid w:val="00B75F72"/>
    <w:rsid w:val="00B76DC1"/>
    <w:rsid w:val="00B77CFD"/>
    <w:rsid w:val="00B800B7"/>
    <w:rsid w:val="00B80425"/>
    <w:rsid w:val="00B805C4"/>
    <w:rsid w:val="00B80D1E"/>
    <w:rsid w:val="00B81548"/>
    <w:rsid w:val="00B81633"/>
    <w:rsid w:val="00B81EDF"/>
    <w:rsid w:val="00B81F81"/>
    <w:rsid w:val="00B82FF5"/>
    <w:rsid w:val="00B83A38"/>
    <w:rsid w:val="00B83D46"/>
    <w:rsid w:val="00B850CE"/>
    <w:rsid w:val="00B862C0"/>
    <w:rsid w:val="00B863D9"/>
    <w:rsid w:val="00B864BA"/>
    <w:rsid w:val="00B86C03"/>
    <w:rsid w:val="00B86E98"/>
    <w:rsid w:val="00B90192"/>
    <w:rsid w:val="00B90A49"/>
    <w:rsid w:val="00B90B9B"/>
    <w:rsid w:val="00B90C7D"/>
    <w:rsid w:val="00B91455"/>
    <w:rsid w:val="00B919E1"/>
    <w:rsid w:val="00B92313"/>
    <w:rsid w:val="00B933BC"/>
    <w:rsid w:val="00B93791"/>
    <w:rsid w:val="00B93921"/>
    <w:rsid w:val="00B945A2"/>
    <w:rsid w:val="00B94702"/>
    <w:rsid w:val="00B94EE8"/>
    <w:rsid w:val="00B962AB"/>
    <w:rsid w:val="00B966B6"/>
    <w:rsid w:val="00B96717"/>
    <w:rsid w:val="00B96C66"/>
    <w:rsid w:val="00B97B6F"/>
    <w:rsid w:val="00BA05AF"/>
    <w:rsid w:val="00BA0622"/>
    <w:rsid w:val="00BA096B"/>
    <w:rsid w:val="00BA13D0"/>
    <w:rsid w:val="00BA1C0C"/>
    <w:rsid w:val="00BA1C65"/>
    <w:rsid w:val="00BA1F66"/>
    <w:rsid w:val="00BA23AE"/>
    <w:rsid w:val="00BA2A52"/>
    <w:rsid w:val="00BA2F50"/>
    <w:rsid w:val="00BA3293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CCE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888"/>
    <w:rsid w:val="00BB6EFD"/>
    <w:rsid w:val="00BB75F8"/>
    <w:rsid w:val="00BB7709"/>
    <w:rsid w:val="00BB779D"/>
    <w:rsid w:val="00BB7A4D"/>
    <w:rsid w:val="00BC068E"/>
    <w:rsid w:val="00BC107E"/>
    <w:rsid w:val="00BC1C7C"/>
    <w:rsid w:val="00BC205F"/>
    <w:rsid w:val="00BC31E2"/>
    <w:rsid w:val="00BC3D44"/>
    <w:rsid w:val="00BC4213"/>
    <w:rsid w:val="00BC4C7F"/>
    <w:rsid w:val="00BC5C80"/>
    <w:rsid w:val="00BC5D5B"/>
    <w:rsid w:val="00BC5F08"/>
    <w:rsid w:val="00BC6161"/>
    <w:rsid w:val="00BC65A4"/>
    <w:rsid w:val="00BC65B2"/>
    <w:rsid w:val="00BC717C"/>
    <w:rsid w:val="00BC75B3"/>
    <w:rsid w:val="00BC7B04"/>
    <w:rsid w:val="00BC7E15"/>
    <w:rsid w:val="00BC7E36"/>
    <w:rsid w:val="00BD020B"/>
    <w:rsid w:val="00BD09B1"/>
    <w:rsid w:val="00BD0FE8"/>
    <w:rsid w:val="00BD16D6"/>
    <w:rsid w:val="00BD1B72"/>
    <w:rsid w:val="00BD31B3"/>
    <w:rsid w:val="00BD38B1"/>
    <w:rsid w:val="00BD3BB5"/>
    <w:rsid w:val="00BD41C0"/>
    <w:rsid w:val="00BD485C"/>
    <w:rsid w:val="00BD4AA0"/>
    <w:rsid w:val="00BD521B"/>
    <w:rsid w:val="00BD6053"/>
    <w:rsid w:val="00BD6593"/>
    <w:rsid w:val="00BD66B2"/>
    <w:rsid w:val="00BD71AD"/>
    <w:rsid w:val="00BD7633"/>
    <w:rsid w:val="00BD76B1"/>
    <w:rsid w:val="00BD7725"/>
    <w:rsid w:val="00BD782C"/>
    <w:rsid w:val="00BD786C"/>
    <w:rsid w:val="00BD78AD"/>
    <w:rsid w:val="00BD78F4"/>
    <w:rsid w:val="00BE0154"/>
    <w:rsid w:val="00BE04EC"/>
    <w:rsid w:val="00BE0F6C"/>
    <w:rsid w:val="00BE1821"/>
    <w:rsid w:val="00BE1D73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D84"/>
    <w:rsid w:val="00BF1423"/>
    <w:rsid w:val="00BF18FE"/>
    <w:rsid w:val="00BF1C55"/>
    <w:rsid w:val="00BF224A"/>
    <w:rsid w:val="00BF28A4"/>
    <w:rsid w:val="00BF37C5"/>
    <w:rsid w:val="00BF3AAA"/>
    <w:rsid w:val="00BF42FD"/>
    <w:rsid w:val="00BF497A"/>
    <w:rsid w:val="00BF4AC8"/>
    <w:rsid w:val="00BF5BF6"/>
    <w:rsid w:val="00BF5E37"/>
    <w:rsid w:val="00BF6983"/>
    <w:rsid w:val="00BF70D4"/>
    <w:rsid w:val="00BF71E4"/>
    <w:rsid w:val="00BF7831"/>
    <w:rsid w:val="00BF7B13"/>
    <w:rsid w:val="00C010A6"/>
    <w:rsid w:val="00C0163D"/>
    <w:rsid w:val="00C017CA"/>
    <w:rsid w:val="00C02152"/>
    <w:rsid w:val="00C0264E"/>
    <w:rsid w:val="00C03CE8"/>
    <w:rsid w:val="00C0494D"/>
    <w:rsid w:val="00C0531C"/>
    <w:rsid w:val="00C05806"/>
    <w:rsid w:val="00C05FA3"/>
    <w:rsid w:val="00C06A1F"/>
    <w:rsid w:val="00C07158"/>
    <w:rsid w:val="00C108A9"/>
    <w:rsid w:val="00C10D63"/>
    <w:rsid w:val="00C123A3"/>
    <w:rsid w:val="00C12466"/>
    <w:rsid w:val="00C141FB"/>
    <w:rsid w:val="00C143BD"/>
    <w:rsid w:val="00C1441B"/>
    <w:rsid w:val="00C14FB5"/>
    <w:rsid w:val="00C151EC"/>
    <w:rsid w:val="00C1544B"/>
    <w:rsid w:val="00C15A04"/>
    <w:rsid w:val="00C1656A"/>
    <w:rsid w:val="00C166FD"/>
    <w:rsid w:val="00C16815"/>
    <w:rsid w:val="00C16951"/>
    <w:rsid w:val="00C17D4D"/>
    <w:rsid w:val="00C205F8"/>
    <w:rsid w:val="00C2100C"/>
    <w:rsid w:val="00C2106B"/>
    <w:rsid w:val="00C21175"/>
    <w:rsid w:val="00C226C2"/>
    <w:rsid w:val="00C2297F"/>
    <w:rsid w:val="00C22CC3"/>
    <w:rsid w:val="00C2305A"/>
    <w:rsid w:val="00C23CC9"/>
    <w:rsid w:val="00C24114"/>
    <w:rsid w:val="00C248DB"/>
    <w:rsid w:val="00C248DD"/>
    <w:rsid w:val="00C2492B"/>
    <w:rsid w:val="00C2557A"/>
    <w:rsid w:val="00C255F6"/>
    <w:rsid w:val="00C256E7"/>
    <w:rsid w:val="00C25831"/>
    <w:rsid w:val="00C2605E"/>
    <w:rsid w:val="00C26EDD"/>
    <w:rsid w:val="00C27400"/>
    <w:rsid w:val="00C27BF6"/>
    <w:rsid w:val="00C27C80"/>
    <w:rsid w:val="00C30577"/>
    <w:rsid w:val="00C30B3D"/>
    <w:rsid w:val="00C30BEF"/>
    <w:rsid w:val="00C30DC6"/>
    <w:rsid w:val="00C31631"/>
    <w:rsid w:val="00C316BC"/>
    <w:rsid w:val="00C31E72"/>
    <w:rsid w:val="00C32004"/>
    <w:rsid w:val="00C323BD"/>
    <w:rsid w:val="00C33180"/>
    <w:rsid w:val="00C33462"/>
    <w:rsid w:val="00C33AE2"/>
    <w:rsid w:val="00C34138"/>
    <w:rsid w:val="00C34324"/>
    <w:rsid w:val="00C344E9"/>
    <w:rsid w:val="00C3492B"/>
    <w:rsid w:val="00C34B08"/>
    <w:rsid w:val="00C35315"/>
    <w:rsid w:val="00C3555A"/>
    <w:rsid w:val="00C3626C"/>
    <w:rsid w:val="00C36CE9"/>
    <w:rsid w:val="00C37741"/>
    <w:rsid w:val="00C37E3D"/>
    <w:rsid w:val="00C4041E"/>
    <w:rsid w:val="00C40C64"/>
    <w:rsid w:val="00C42239"/>
    <w:rsid w:val="00C433C4"/>
    <w:rsid w:val="00C43FBA"/>
    <w:rsid w:val="00C441CC"/>
    <w:rsid w:val="00C44475"/>
    <w:rsid w:val="00C44F87"/>
    <w:rsid w:val="00C451F2"/>
    <w:rsid w:val="00C45757"/>
    <w:rsid w:val="00C4609E"/>
    <w:rsid w:val="00C46807"/>
    <w:rsid w:val="00C47D44"/>
    <w:rsid w:val="00C50B1E"/>
    <w:rsid w:val="00C51C72"/>
    <w:rsid w:val="00C51CB1"/>
    <w:rsid w:val="00C521B4"/>
    <w:rsid w:val="00C52914"/>
    <w:rsid w:val="00C544CC"/>
    <w:rsid w:val="00C546E7"/>
    <w:rsid w:val="00C55114"/>
    <w:rsid w:val="00C56262"/>
    <w:rsid w:val="00C57198"/>
    <w:rsid w:val="00C578CE"/>
    <w:rsid w:val="00C61597"/>
    <w:rsid w:val="00C617BF"/>
    <w:rsid w:val="00C62692"/>
    <w:rsid w:val="00C62791"/>
    <w:rsid w:val="00C62FA1"/>
    <w:rsid w:val="00C632D6"/>
    <w:rsid w:val="00C63F9B"/>
    <w:rsid w:val="00C64069"/>
    <w:rsid w:val="00C64871"/>
    <w:rsid w:val="00C64B36"/>
    <w:rsid w:val="00C64C87"/>
    <w:rsid w:val="00C653BA"/>
    <w:rsid w:val="00C657B4"/>
    <w:rsid w:val="00C6774F"/>
    <w:rsid w:val="00C677AA"/>
    <w:rsid w:val="00C67EA3"/>
    <w:rsid w:val="00C70669"/>
    <w:rsid w:val="00C70A37"/>
    <w:rsid w:val="00C70F72"/>
    <w:rsid w:val="00C71914"/>
    <w:rsid w:val="00C7263B"/>
    <w:rsid w:val="00C727EF"/>
    <w:rsid w:val="00C72D01"/>
    <w:rsid w:val="00C72F2F"/>
    <w:rsid w:val="00C73290"/>
    <w:rsid w:val="00C736A7"/>
    <w:rsid w:val="00C74181"/>
    <w:rsid w:val="00C74636"/>
    <w:rsid w:val="00C74AF1"/>
    <w:rsid w:val="00C752C9"/>
    <w:rsid w:val="00C759F1"/>
    <w:rsid w:val="00C7613A"/>
    <w:rsid w:val="00C761B9"/>
    <w:rsid w:val="00C77315"/>
    <w:rsid w:val="00C77AEB"/>
    <w:rsid w:val="00C77C98"/>
    <w:rsid w:val="00C8006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52AC"/>
    <w:rsid w:val="00C857F9"/>
    <w:rsid w:val="00C860BC"/>
    <w:rsid w:val="00C86543"/>
    <w:rsid w:val="00C8683F"/>
    <w:rsid w:val="00C86967"/>
    <w:rsid w:val="00C87D19"/>
    <w:rsid w:val="00C9091D"/>
    <w:rsid w:val="00C90FA2"/>
    <w:rsid w:val="00C91CA5"/>
    <w:rsid w:val="00C91D26"/>
    <w:rsid w:val="00C92267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A0083"/>
    <w:rsid w:val="00CA04C0"/>
    <w:rsid w:val="00CA0837"/>
    <w:rsid w:val="00CA0BD9"/>
    <w:rsid w:val="00CA12B2"/>
    <w:rsid w:val="00CA14DD"/>
    <w:rsid w:val="00CA4064"/>
    <w:rsid w:val="00CA41D2"/>
    <w:rsid w:val="00CA4753"/>
    <w:rsid w:val="00CA4D91"/>
    <w:rsid w:val="00CA4F20"/>
    <w:rsid w:val="00CA5080"/>
    <w:rsid w:val="00CA5908"/>
    <w:rsid w:val="00CA5D21"/>
    <w:rsid w:val="00CA6512"/>
    <w:rsid w:val="00CA7A61"/>
    <w:rsid w:val="00CB0C16"/>
    <w:rsid w:val="00CB1327"/>
    <w:rsid w:val="00CB149F"/>
    <w:rsid w:val="00CB1EAE"/>
    <w:rsid w:val="00CB1F5B"/>
    <w:rsid w:val="00CB2147"/>
    <w:rsid w:val="00CB28EA"/>
    <w:rsid w:val="00CB30F5"/>
    <w:rsid w:val="00CB315D"/>
    <w:rsid w:val="00CB38FE"/>
    <w:rsid w:val="00CB3B4E"/>
    <w:rsid w:val="00CB3EC6"/>
    <w:rsid w:val="00CB4BEE"/>
    <w:rsid w:val="00CB4F56"/>
    <w:rsid w:val="00CB598E"/>
    <w:rsid w:val="00CB68CC"/>
    <w:rsid w:val="00CB6BB5"/>
    <w:rsid w:val="00CB6D6A"/>
    <w:rsid w:val="00CB7873"/>
    <w:rsid w:val="00CC0309"/>
    <w:rsid w:val="00CC07DB"/>
    <w:rsid w:val="00CC0A26"/>
    <w:rsid w:val="00CC0AB1"/>
    <w:rsid w:val="00CC129B"/>
    <w:rsid w:val="00CC1838"/>
    <w:rsid w:val="00CC341C"/>
    <w:rsid w:val="00CC3645"/>
    <w:rsid w:val="00CC3F55"/>
    <w:rsid w:val="00CC4116"/>
    <w:rsid w:val="00CC54B1"/>
    <w:rsid w:val="00CC55AE"/>
    <w:rsid w:val="00CC7253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34FD"/>
    <w:rsid w:val="00CD3E17"/>
    <w:rsid w:val="00CD3EFC"/>
    <w:rsid w:val="00CD467E"/>
    <w:rsid w:val="00CD4860"/>
    <w:rsid w:val="00CD4B86"/>
    <w:rsid w:val="00CD50A4"/>
    <w:rsid w:val="00CD51ED"/>
    <w:rsid w:val="00CD5CFC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8F"/>
    <w:rsid w:val="00CE18AA"/>
    <w:rsid w:val="00CE1CC5"/>
    <w:rsid w:val="00CE1E16"/>
    <w:rsid w:val="00CE253C"/>
    <w:rsid w:val="00CE291E"/>
    <w:rsid w:val="00CE2920"/>
    <w:rsid w:val="00CE2EE4"/>
    <w:rsid w:val="00CE3346"/>
    <w:rsid w:val="00CE3797"/>
    <w:rsid w:val="00CE3ADA"/>
    <w:rsid w:val="00CE4025"/>
    <w:rsid w:val="00CE41CB"/>
    <w:rsid w:val="00CE48D3"/>
    <w:rsid w:val="00CE498F"/>
    <w:rsid w:val="00CE5D42"/>
    <w:rsid w:val="00CE5FE1"/>
    <w:rsid w:val="00CE6803"/>
    <w:rsid w:val="00CE6D99"/>
    <w:rsid w:val="00CE7351"/>
    <w:rsid w:val="00CF0777"/>
    <w:rsid w:val="00CF0FF4"/>
    <w:rsid w:val="00CF1622"/>
    <w:rsid w:val="00CF1EB5"/>
    <w:rsid w:val="00CF26D0"/>
    <w:rsid w:val="00CF34DB"/>
    <w:rsid w:val="00CF3CAD"/>
    <w:rsid w:val="00CF3DED"/>
    <w:rsid w:val="00CF3E28"/>
    <w:rsid w:val="00CF425F"/>
    <w:rsid w:val="00CF4635"/>
    <w:rsid w:val="00CF46ED"/>
    <w:rsid w:val="00CF5173"/>
    <w:rsid w:val="00CF51E8"/>
    <w:rsid w:val="00CF5BA3"/>
    <w:rsid w:val="00CF637A"/>
    <w:rsid w:val="00CF7C31"/>
    <w:rsid w:val="00D00450"/>
    <w:rsid w:val="00D00CF6"/>
    <w:rsid w:val="00D013E2"/>
    <w:rsid w:val="00D0152F"/>
    <w:rsid w:val="00D01F80"/>
    <w:rsid w:val="00D0208A"/>
    <w:rsid w:val="00D025CC"/>
    <w:rsid w:val="00D028B3"/>
    <w:rsid w:val="00D0293C"/>
    <w:rsid w:val="00D02DA7"/>
    <w:rsid w:val="00D0304E"/>
    <w:rsid w:val="00D03F68"/>
    <w:rsid w:val="00D04EC9"/>
    <w:rsid w:val="00D053C2"/>
    <w:rsid w:val="00D05E0E"/>
    <w:rsid w:val="00D06218"/>
    <w:rsid w:val="00D06B40"/>
    <w:rsid w:val="00D077BB"/>
    <w:rsid w:val="00D104AC"/>
    <w:rsid w:val="00D10566"/>
    <w:rsid w:val="00D11C6E"/>
    <w:rsid w:val="00D12AD5"/>
    <w:rsid w:val="00D138B4"/>
    <w:rsid w:val="00D13D12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8EF"/>
    <w:rsid w:val="00D22433"/>
    <w:rsid w:val="00D22748"/>
    <w:rsid w:val="00D22E55"/>
    <w:rsid w:val="00D232AE"/>
    <w:rsid w:val="00D233E0"/>
    <w:rsid w:val="00D2347F"/>
    <w:rsid w:val="00D23626"/>
    <w:rsid w:val="00D242C0"/>
    <w:rsid w:val="00D242E5"/>
    <w:rsid w:val="00D25371"/>
    <w:rsid w:val="00D26918"/>
    <w:rsid w:val="00D27734"/>
    <w:rsid w:val="00D27BED"/>
    <w:rsid w:val="00D301F8"/>
    <w:rsid w:val="00D3182A"/>
    <w:rsid w:val="00D32136"/>
    <w:rsid w:val="00D3222B"/>
    <w:rsid w:val="00D3227D"/>
    <w:rsid w:val="00D323CB"/>
    <w:rsid w:val="00D330D8"/>
    <w:rsid w:val="00D33197"/>
    <w:rsid w:val="00D33567"/>
    <w:rsid w:val="00D33EEE"/>
    <w:rsid w:val="00D341A7"/>
    <w:rsid w:val="00D34B4B"/>
    <w:rsid w:val="00D35236"/>
    <w:rsid w:val="00D352F1"/>
    <w:rsid w:val="00D35305"/>
    <w:rsid w:val="00D3579C"/>
    <w:rsid w:val="00D37121"/>
    <w:rsid w:val="00D376AA"/>
    <w:rsid w:val="00D40043"/>
    <w:rsid w:val="00D40A47"/>
    <w:rsid w:val="00D41051"/>
    <w:rsid w:val="00D410F8"/>
    <w:rsid w:val="00D417AE"/>
    <w:rsid w:val="00D41B6F"/>
    <w:rsid w:val="00D446AE"/>
    <w:rsid w:val="00D457ED"/>
    <w:rsid w:val="00D468B0"/>
    <w:rsid w:val="00D46AEF"/>
    <w:rsid w:val="00D46D32"/>
    <w:rsid w:val="00D46EB7"/>
    <w:rsid w:val="00D476EB"/>
    <w:rsid w:val="00D478AA"/>
    <w:rsid w:val="00D47F55"/>
    <w:rsid w:val="00D50FBA"/>
    <w:rsid w:val="00D51372"/>
    <w:rsid w:val="00D5162F"/>
    <w:rsid w:val="00D51AD6"/>
    <w:rsid w:val="00D51C50"/>
    <w:rsid w:val="00D5266D"/>
    <w:rsid w:val="00D52BBA"/>
    <w:rsid w:val="00D52C1C"/>
    <w:rsid w:val="00D53BD6"/>
    <w:rsid w:val="00D54AEA"/>
    <w:rsid w:val="00D54E4B"/>
    <w:rsid w:val="00D55A96"/>
    <w:rsid w:val="00D56796"/>
    <w:rsid w:val="00D56D40"/>
    <w:rsid w:val="00D56D85"/>
    <w:rsid w:val="00D60345"/>
    <w:rsid w:val="00D606FC"/>
    <w:rsid w:val="00D60B6B"/>
    <w:rsid w:val="00D60D72"/>
    <w:rsid w:val="00D60D80"/>
    <w:rsid w:val="00D61918"/>
    <w:rsid w:val="00D62F54"/>
    <w:rsid w:val="00D63019"/>
    <w:rsid w:val="00D631BD"/>
    <w:rsid w:val="00D64502"/>
    <w:rsid w:val="00D64812"/>
    <w:rsid w:val="00D64E31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21EC"/>
    <w:rsid w:val="00D726CE"/>
    <w:rsid w:val="00D73677"/>
    <w:rsid w:val="00D73943"/>
    <w:rsid w:val="00D74912"/>
    <w:rsid w:val="00D74A6E"/>
    <w:rsid w:val="00D75805"/>
    <w:rsid w:val="00D75B50"/>
    <w:rsid w:val="00D75BE2"/>
    <w:rsid w:val="00D76480"/>
    <w:rsid w:val="00D779F7"/>
    <w:rsid w:val="00D80754"/>
    <w:rsid w:val="00D81F77"/>
    <w:rsid w:val="00D82F54"/>
    <w:rsid w:val="00D83026"/>
    <w:rsid w:val="00D83045"/>
    <w:rsid w:val="00D8314F"/>
    <w:rsid w:val="00D83354"/>
    <w:rsid w:val="00D844D3"/>
    <w:rsid w:val="00D857E6"/>
    <w:rsid w:val="00D85885"/>
    <w:rsid w:val="00D8653A"/>
    <w:rsid w:val="00D871CE"/>
    <w:rsid w:val="00D87542"/>
    <w:rsid w:val="00D87D77"/>
    <w:rsid w:val="00D90174"/>
    <w:rsid w:val="00D916CC"/>
    <w:rsid w:val="00D917C2"/>
    <w:rsid w:val="00D91AF5"/>
    <w:rsid w:val="00D920CA"/>
    <w:rsid w:val="00D92BFA"/>
    <w:rsid w:val="00D935D1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DB5"/>
    <w:rsid w:val="00D95202"/>
    <w:rsid w:val="00D95458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5F"/>
    <w:rsid w:val="00DA0755"/>
    <w:rsid w:val="00DA08A5"/>
    <w:rsid w:val="00DA23AB"/>
    <w:rsid w:val="00DA2B4B"/>
    <w:rsid w:val="00DA4512"/>
    <w:rsid w:val="00DA4D03"/>
    <w:rsid w:val="00DA4EAF"/>
    <w:rsid w:val="00DA5A16"/>
    <w:rsid w:val="00DA6949"/>
    <w:rsid w:val="00DA7D0B"/>
    <w:rsid w:val="00DB07CA"/>
    <w:rsid w:val="00DB0823"/>
    <w:rsid w:val="00DB0E2A"/>
    <w:rsid w:val="00DB111E"/>
    <w:rsid w:val="00DB19F5"/>
    <w:rsid w:val="00DB2629"/>
    <w:rsid w:val="00DB2718"/>
    <w:rsid w:val="00DB2773"/>
    <w:rsid w:val="00DB27E9"/>
    <w:rsid w:val="00DB2A06"/>
    <w:rsid w:val="00DB383F"/>
    <w:rsid w:val="00DB3A50"/>
    <w:rsid w:val="00DB532F"/>
    <w:rsid w:val="00DB53D6"/>
    <w:rsid w:val="00DB5CC0"/>
    <w:rsid w:val="00DB5FF0"/>
    <w:rsid w:val="00DB63F1"/>
    <w:rsid w:val="00DB65D7"/>
    <w:rsid w:val="00DB6791"/>
    <w:rsid w:val="00DB6C38"/>
    <w:rsid w:val="00DB6E76"/>
    <w:rsid w:val="00DB736F"/>
    <w:rsid w:val="00DB7445"/>
    <w:rsid w:val="00DB7D53"/>
    <w:rsid w:val="00DC0464"/>
    <w:rsid w:val="00DC0632"/>
    <w:rsid w:val="00DC0787"/>
    <w:rsid w:val="00DC0F18"/>
    <w:rsid w:val="00DC1303"/>
    <w:rsid w:val="00DC1403"/>
    <w:rsid w:val="00DC389B"/>
    <w:rsid w:val="00DC3904"/>
    <w:rsid w:val="00DC394C"/>
    <w:rsid w:val="00DC42A4"/>
    <w:rsid w:val="00DC42EA"/>
    <w:rsid w:val="00DC4933"/>
    <w:rsid w:val="00DC558C"/>
    <w:rsid w:val="00DC5ED6"/>
    <w:rsid w:val="00DC6513"/>
    <w:rsid w:val="00DC693E"/>
    <w:rsid w:val="00DC7C31"/>
    <w:rsid w:val="00DD0C3F"/>
    <w:rsid w:val="00DD1F41"/>
    <w:rsid w:val="00DD26CC"/>
    <w:rsid w:val="00DD3543"/>
    <w:rsid w:val="00DD3766"/>
    <w:rsid w:val="00DD380F"/>
    <w:rsid w:val="00DD503F"/>
    <w:rsid w:val="00DD514C"/>
    <w:rsid w:val="00DD5BE3"/>
    <w:rsid w:val="00DD60E2"/>
    <w:rsid w:val="00DD691A"/>
    <w:rsid w:val="00DD6DE7"/>
    <w:rsid w:val="00DD71D6"/>
    <w:rsid w:val="00DD73A8"/>
    <w:rsid w:val="00DD7687"/>
    <w:rsid w:val="00DD7B55"/>
    <w:rsid w:val="00DE0797"/>
    <w:rsid w:val="00DE08C3"/>
    <w:rsid w:val="00DE094A"/>
    <w:rsid w:val="00DE17FA"/>
    <w:rsid w:val="00DE1ACD"/>
    <w:rsid w:val="00DE1DAB"/>
    <w:rsid w:val="00DE20A2"/>
    <w:rsid w:val="00DE261E"/>
    <w:rsid w:val="00DE269D"/>
    <w:rsid w:val="00DE3288"/>
    <w:rsid w:val="00DE52B7"/>
    <w:rsid w:val="00DE59EE"/>
    <w:rsid w:val="00DE6636"/>
    <w:rsid w:val="00DE6C5F"/>
    <w:rsid w:val="00DE70EA"/>
    <w:rsid w:val="00DF0175"/>
    <w:rsid w:val="00DF0B89"/>
    <w:rsid w:val="00DF0CFA"/>
    <w:rsid w:val="00DF131B"/>
    <w:rsid w:val="00DF152E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6FD0"/>
    <w:rsid w:val="00DF73B6"/>
    <w:rsid w:val="00DF781C"/>
    <w:rsid w:val="00E00270"/>
    <w:rsid w:val="00E008D8"/>
    <w:rsid w:val="00E00C6B"/>
    <w:rsid w:val="00E00D29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63DE"/>
    <w:rsid w:val="00E0671B"/>
    <w:rsid w:val="00E06E82"/>
    <w:rsid w:val="00E07453"/>
    <w:rsid w:val="00E07E7B"/>
    <w:rsid w:val="00E07F6A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9EC"/>
    <w:rsid w:val="00E15C68"/>
    <w:rsid w:val="00E16E4C"/>
    <w:rsid w:val="00E173EF"/>
    <w:rsid w:val="00E20A78"/>
    <w:rsid w:val="00E20B50"/>
    <w:rsid w:val="00E20B5E"/>
    <w:rsid w:val="00E20F69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AF9"/>
    <w:rsid w:val="00E31FB7"/>
    <w:rsid w:val="00E32363"/>
    <w:rsid w:val="00E32488"/>
    <w:rsid w:val="00E327E4"/>
    <w:rsid w:val="00E32E77"/>
    <w:rsid w:val="00E33575"/>
    <w:rsid w:val="00E34C86"/>
    <w:rsid w:val="00E34DB8"/>
    <w:rsid w:val="00E35369"/>
    <w:rsid w:val="00E35682"/>
    <w:rsid w:val="00E35DF9"/>
    <w:rsid w:val="00E3649B"/>
    <w:rsid w:val="00E3697A"/>
    <w:rsid w:val="00E3745E"/>
    <w:rsid w:val="00E37A35"/>
    <w:rsid w:val="00E37B12"/>
    <w:rsid w:val="00E37BEF"/>
    <w:rsid w:val="00E37D65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74A"/>
    <w:rsid w:val="00E433FB"/>
    <w:rsid w:val="00E43B12"/>
    <w:rsid w:val="00E43E66"/>
    <w:rsid w:val="00E443AB"/>
    <w:rsid w:val="00E444BC"/>
    <w:rsid w:val="00E4510E"/>
    <w:rsid w:val="00E45294"/>
    <w:rsid w:val="00E46906"/>
    <w:rsid w:val="00E46EA3"/>
    <w:rsid w:val="00E47D3D"/>
    <w:rsid w:val="00E50223"/>
    <w:rsid w:val="00E5059B"/>
    <w:rsid w:val="00E50F61"/>
    <w:rsid w:val="00E51502"/>
    <w:rsid w:val="00E51C1B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537A"/>
    <w:rsid w:val="00E65567"/>
    <w:rsid w:val="00E65B31"/>
    <w:rsid w:val="00E65B3E"/>
    <w:rsid w:val="00E65F2E"/>
    <w:rsid w:val="00E65FF3"/>
    <w:rsid w:val="00E660EC"/>
    <w:rsid w:val="00E6618A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CEF"/>
    <w:rsid w:val="00E83A79"/>
    <w:rsid w:val="00E83B1E"/>
    <w:rsid w:val="00E83D05"/>
    <w:rsid w:val="00E83DC4"/>
    <w:rsid w:val="00E83DCE"/>
    <w:rsid w:val="00E842A8"/>
    <w:rsid w:val="00E84360"/>
    <w:rsid w:val="00E847B3"/>
    <w:rsid w:val="00E84E89"/>
    <w:rsid w:val="00E86804"/>
    <w:rsid w:val="00E86871"/>
    <w:rsid w:val="00E870BF"/>
    <w:rsid w:val="00E871BC"/>
    <w:rsid w:val="00E87A23"/>
    <w:rsid w:val="00E90229"/>
    <w:rsid w:val="00E90ABA"/>
    <w:rsid w:val="00E91899"/>
    <w:rsid w:val="00E92268"/>
    <w:rsid w:val="00E9246B"/>
    <w:rsid w:val="00E92604"/>
    <w:rsid w:val="00E927A2"/>
    <w:rsid w:val="00E936C2"/>
    <w:rsid w:val="00E93B8A"/>
    <w:rsid w:val="00E942AE"/>
    <w:rsid w:val="00E949C6"/>
    <w:rsid w:val="00E96274"/>
    <w:rsid w:val="00E96D36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335A"/>
    <w:rsid w:val="00EA3D63"/>
    <w:rsid w:val="00EA4F3D"/>
    <w:rsid w:val="00EA5342"/>
    <w:rsid w:val="00EA55C1"/>
    <w:rsid w:val="00EA5AC0"/>
    <w:rsid w:val="00EA61F0"/>
    <w:rsid w:val="00EA6854"/>
    <w:rsid w:val="00EA7391"/>
    <w:rsid w:val="00EB0265"/>
    <w:rsid w:val="00EB05FE"/>
    <w:rsid w:val="00EB0AA6"/>
    <w:rsid w:val="00EB1273"/>
    <w:rsid w:val="00EB1C22"/>
    <w:rsid w:val="00EB1ED2"/>
    <w:rsid w:val="00EB22C0"/>
    <w:rsid w:val="00EB396F"/>
    <w:rsid w:val="00EB400B"/>
    <w:rsid w:val="00EB4B77"/>
    <w:rsid w:val="00EB4F3B"/>
    <w:rsid w:val="00EB50F0"/>
    <w:rsid w:val="00EB5C40"/>
    <w:rsid w:val="00EB5DB5"/>
    <w:rsid w:val="00EB600D"/>
    <w:rsid w:val="00EB6A2C"/>
    <w:rsid w:val="00EB6B83"/>
    <w:rsid w:val="00EB6DA9"/>
    <w:rsid w:val="00EB7804"/>
    <w:rsid w:val="00EC0343"/>
    <w:rsid w:val="00EC08AD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966"/>
    <w:rsid w:val="00EC4ABA"/>
    <w:rsid w:val="00EC4FF0"/>
    <w:rsid w:val="00EC6229"/>
    <w:rsid w:val="00EC6B44"/>
    <w:rsid w:val="00EC73C2"/>
    <w:rsid w:val="00EC749B"/>
    <w:rsid w:val="00EC760C"/>
    <w:rsid w:val="00EC7CED"/>
    <w:rsid w:val="00ED0541"/>
    <w:rsid w:val="00ED0A14"/>
    <w:rsid w:val="00ED0D39"/>
    <w:rsid w:val="00ED0EA7"/>
    <w:rsid w:val="00ED172E"/>
    <w:rsid w:val="00ED19D4"/>
    <w:rsid w:val="00ED1F4F"/>
    <w:rsid w:val="00ED353C"/>
    <w:rsid w:val="00ED3E4C"/>
    <w:rsid w:val="00ED41B5"/>
    <w:rsid w:val="00ED41CA"/>
    <w:rsid w:val="00ED41DC"/>
    <w:rsid w:val="00ED42A0"/>
    <w:rsid w:val="00ED5433"/>
    <w:rsid w:val="00ED6D2B"/>
    <w:rsid w:val="00ED78DB"/>
    <w:rsid w:val="00ED7DE0"/>
    <w:rsid w:val="00EE0BC0"/>
    <w:rsid w:val="00EE11C7"/>
    <w:rsid w:val="00EE123E"/>
    <w:rsid w:val="00EE298D"/>
    <w:rsid w:val="00EE2B5D"/>
    <w:rsid w:val="00EE2BB3"/>
    <w:rsid w:val="00EE37A3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2215"/>
    <w:rsid w:val="00EF302F"/>
    <w:rsid w:val="00EF3061"/>
    <w:rsid w:val="00EF3B49"/>
    <w:rsid w:val="00EF45CF"/>
    <w:rsid w:val="00EF4B52"/>
    <w:rsid w:val="00EF5517"/>
    <w:rsid w:val="00EF596F"/>
    <w:rsid w:val="00EF5CDA"/>
    <w:rsid w:val="00EF6DC4"/>
    <w:rsid w:val="00EF70BA"/>
    <w:rsid w:val="00F0000A"/>
    <w:rsid w:val="00F002A4"/>
    <w:rsid w:val="00F0031B"/>
    <w:rsid w:val="00F005E5"/>
    <w:rsid w:val="00F0071E"/>
    <w:rsid w:val="00F00B5D"/>
    <w:rsid w:val="00F00CF5"/>
    <w:rsid w:val="00F013CB"/>
    <w:rsid w:val="00F018BF"/>
    <w:rsid w:val="00F01B1E"/>
    <w:rsid w:val="00F01FA5"/>
    <w:rsid w:val="00F02214"/>
    <w:rsid w:val="00F02230"/>
    <w:rsid w:val="00F0267C"/>
    <w:rsid w:val="00F03379"/>
    <w:rsid w:val="00F03425"/>
    <w:rsid w:val="00F0345E"/>
    <w:rsid w:val="00F036C6"/>
    <w:rsid w:val="00F03CE6"/>
    <w:rsid w:val="00F03FC4"/>
    <w:rsid w:val="00F04BF2"/>
    <w:rsid w:val="00F05790"/>
    <w:rsid w:val="00F05CF9"/>
    <w:rsid w:val="00F06960"/>
    <w:rsid w:val="00F06967"/>
    <w:rsid w:val="00F0755E"/>
    <w:rsid w:val="00F07E52"/>
    <w:rsid w:val="00F106E4"/>
    <w:rsid w:val="00F10ECA"/>
    <w:rsid w:val="00F11011"/>
    <w:rsid w:val="00F115D6"/>
    <w:rsid w:val="00F1171C"/>
    <w:rsid w:val="00F119FB"/>
    <w:rsid w:val="00F11F70"/>
    <w:rsid w:val="00F12333"/>
    <w:rsid w:val="00F1255D"/>
    <w:rsid w:val="00F12F5F"/>
    <w:rsid w:val="00F145D4"/>
    <w:rsid w:val="00F14AEC"/>
    <w:rsid w:val="00F14ED0"/>
    <w:rsid w:val="00F15F5B"/>
    <w:rsid w:val="00F16210"/>
    <w:rsid w:val="00F164D5"/>
    <w:rsid w:val="00F1792F"/>
    <w:rsid w:val="00F17A56"/>
    <w:rsid w:val="00F20474"/>
    <w:rsid w:val="00F209A2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A70"/>
    <w:rsid w:val="00F27B0A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8D1"/>
    <w:rsid w:val="00F35955"/>
    <w:rsid w:val="00F3669D"/>
    <w:rsid w:val="00F36C33"/>
    <w:rsid w:val="00F37660"/>
    <w:rsid w:val="00F378C1"/>
    <w:rsid w:val="00F40730"/>
    <w:rsid w:val="00F40CC5"/>
    <w:rsid w:val="00F40E48"/>
    <w:rsid w:val="00F410B5"/>
    <w:rsid w:val="00F41836"/>
    <w:rsid w:val="00F41AF4"/>
    <w:rsid w:val="00F41DE0"/>
    <w:rsid w:val="00F425B9"/>
    <w:rsid w:val="00F42FBC"/>
    <w:rsid w:val="00F4385E"/>
    <w:rsid w:val="00F43B0D"/>
    <w:rsid w:val="00F43BFB"/>
    <w:rsid w:val="00F43F5D"/>
    <w:rsid w:val="00F4401D"/>
    <w:rsid w:val="00F4439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2B2"/>
    <w:rsid w:val="00F50572"/>
    <w:rsid w:val="00F505BC"/>
    <w:rsid w:val="00F50E5A"/>
    <w:rsid w:val="00F50EC6"/>
    <w:rsid w:val="00F511FB"/>
    <w:rsid w:val="00F51333"/>
    <w:rsid w:val="00F52456"/>
    <w:rsid w:val="00F5281E"/>
    <w:rsid w:val="00F531AA"/>
    <w:rsid w:val="00F536B7"/>
    <w:rsid w:val="00F537AD"/>
    <w:rsid w:val="00F53BDD"/>
    <w:rsid w:val="00F53FEE"/>
    <w:rsid w:val="00F54DAB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2588"/>
    <w:rsid w:val="00F627EB"/>
    <w:rsid w:val="00F629BF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92A"/>
    <w:rsid w:val="00F66E97"/>
    <w:rsid w:val="00F6754F"/>
    <w:rsid w:val="00F6755D"/>
    <w:rsid w:val="00F675B0"/>
    <w:rsid w:val="00F67AB4"/>
    <w:rsid w:val="00F70564"/>
    <w:rsid w:val="00F7076A"/>
    <w:rsid w:val="00F707C9"/>
    <w:rsid w:val="00F70DE9"/>
    <w:rsid w:val="00F70E58"/>
    <w:rsid w:val="00F710FE"/>
    <w:rsid w:val="00F71BEA"/>
    <w:rsid w:val="00F73DA6"/>
    <w:rsid w:val="00F73E69"/>
    <w:rsid w:val="00F73EE0"/>
    <w:rsid w:val="00F744F4"/>
    <w:rsid w:val="00F74887"/>
    <w:rsid w:val="00F74A01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E11"/>
    <w:rsid w:val="00F8260F"/>
    <w:rsid w:val="00F83228"/>
    <w:rsid w:val="00F834A7"/>
    <w:rsid w:val="00F847A0"/>
    <w:rsid w:val="00F85ABF"/>
    <w:rsid w:val="00F85D19"/>
    <w:rsid w:val="00F860A3"/>
    <w:rsid w:val="00F864FC"/>
    <w:rsid w:val="00F86808"/>
    <w:rsid w:val="00F8760E"/>
    <w:rsid w:val="00F87620"/>
    <w:rsid w:val="00F8773E"/>
    <w:rsid w:val="00F9082B"/>
    <w:rsid w:val="00F9142D"/>
    <w:rsid w:val="00F915A4"/>
    <w:rsid w:val="00F91EF0"/>
    <w:rsid w:val="00F92104"/>
    <w:rsid w:val="00F9227B"/>
    <w:rsid w:val="00F93676"/>
    <w:rsid w:val="00F93A3D"/>
    <w:rsid w:val="00F93C72"/>
    <w:rsid w:val="00F93C99"/>
    <w:rsid w:val="00F93DCD"/>
    <w:rsid w:val="00F94009"/>
    <w:rsid w:val="00F9412A"/>
    <w:rsid w:val="00F94C16"/>
    <w:rsid w:val="00F94D3F"/>
    <w:rsid w:val="00F94EB4"/>
    <w:rsid w:val="00F9591A"/>
    <w:rsid w:val="00F9689E"/>
    <w:rsid w:val="00F96F26"/>
    <w:rsid w:val="00F970A3"/>
    <w:rsid w:val="00F97F91"/>
    <w:rsid w:val="00FA03A6"/>
    <w:rsid w:val="00FA03D6"/>
    <w:rsid w:val="00FA066D"/>
    <w:rsid w:val="00FA0956"/>
    <w:rsid w:val="00FA0FB3"/>
    <w:rsid w:val="00FA1126"/>
    <w:rsid w:val="00FA1816"/>
    <w:rsid w:val="00FA1B03"/>
    <w:rsid w:val="00FA24F3"/>
    <w:rsid w:val="00FA263E"/>
    <w:rsid w:val="00FA2798"/>
    <w:rsid w:val="00FA3679"/>
    <w:rsid w:val="00FA3A4D"/>
    <w:rsid w:val="00FA41F1"/>
    <w:rsid w:val="00FA42BC"/>
    <w:rsid w:val="00FA4635"/>
    <w:rsid w:val="00FA509C"/>
    <w:rsid w:val="00FA5180"/>
    <w:rsid w:val="00FA5C21"/>
    <w:rsid w:val="00FA5FCE"/>
    <w:rsid w:val="00FA6B30"/>
    <w:rsid w:val="00FA6C13"/>
    <w:rsid w:val="00FA761A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6302"/>
    <w:rsid w:val="00FB68DD"/>
    <w:rsid w:val="00FB7718"/>
    <w:rsid w:val="00FB7F99"/>
    <w:rsid w:val="00FC02F4"/>
    <w:rsid w:val="00FC2683"/>
    <w:rsid w:val="00FC2810"/>
    <w:rsid w:val="00FC299F"/>
    <w:rsid w:val="00FC3213"/>
    <w:rsid w:val="00FC3C6C"/>
    <w:rsid w:val="00FC48C6"/>
    <w:rsid w:val="00FC4A91"/>
    <w:rsid w:val="00FC4E0B"/>
    <w:rsid w:val="00FC6141"/>
    <w:rsid w:val="00FC623A"/>
    <w:rsid w:val="00FC646D"/>
    <w:rsid w:val="00FC65E5"/>
    <w:rsid w:val="00FC6C78"/>
    <w:rsid w:val="00FC6CEF"/>
    <w:rsid w:val="00FC6E1D"/>
    <w:rsid w:val="00FC740E"/>
    <w:rsid w:val="00FD02CC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1303"/>
    <w:rsid w:val="00FE1ABB"/>
    <w:rsid w:val="00FE291B"/>
    <w:rsid w:val="00FE330C"/>
    <w:rsid w:val="00FE3B4E"/>
    <w:rsid w:val="00FE40C1"/>
    <w:rsid w:val="00FE410C"/>
    <w:rsid w:val="00FE546C"/>
    <w:rsid w:val="00FE54AE"/>
    <w:rsid w:val="00FE5671"/>
    <w:rsid w:val="00FE59BB"/>
    <w:rsid w:val="00FE5E25"/>
    <w:rsid w:val="00FE6AE8"/>
    <w:rsid w:val="00FE70D5"/>
    <w:rsid w:val="00FE7127"/>
    <w:rsid w:val="00FF041F"/>
    <w:rsid w:val="00FF0C67"/>
    <w:rsid w:val="00FF0E6A"/>
    <w:rsid w:val="00FF0F69"/>
    <w:rsid w:val="00FF1623"/>
    <w:rsid w:val="00FF21EF"/>
    <w:rsid w:val="00FF2A34"/>
    <w:rsid w:val="00FF364B"/>
    <w:rsid w:val="00FF4A4D"/>
    <w:rsid w:val="00FF5813"/>
    <w:rsid w:val="00FF5E54"/>
    <w:rsid w:val="00FF5E85"/>
    <w:rsid w:val="00FF680F"/>
    <w:rsid w:val="00FF6B4E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B5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Heading5Char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Heading6Char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Heading7Char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Heading8Char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Heading6Char">
    <w:name w:val="Heading 6 Char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Heading7Char">
    <w:name w:val="Heading 7 Char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Heading8Char">
    <w:name w:val="Heading 8 Char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HeaderChar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A4"/>
  </w:style>
  <w:style w:type="paragraph" w:styleId="Footer">
    <w:name w:val="footer"/>
    <w:basedOn w:val="Normal"/>
    <w:link w:val="FooterChar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DateChar"/>
    <w:uiPriority w:val="99"/>
    <w:unhideWhenUsed/>
    <w:rsid w:val="000501A4"/>
    <w:pPr>
      <w:spacing w:before="120" w:line="240" w:lineRule="auto"/>
    </w:pPr>
  </w:style>
  <w:style w:type="character" w:customStyle="1" w:styleId="DateChar">
    <w:name w:val="Date Char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,Char"/>
    <w:basedOn w:val="Normal"/>
    <w:link w:val="FootnoteTextChar"/>
    <w:uiPriority w:val="99"/>
    <w:rsid w:val="00574579"/>
    <w:pPr>
      <w:spacing w:line="240" w:lineRule="auto"/>
      <w:ind w:left="720" w:hanging="720"/>
    </w:pPr>
    <w:rPr>
      <w:szCs w:val="20"/>
    </w:rPr>
  </w:style>
  <w:style w:type="character" w:customStyle="1" w:styleId="FootnoteTextChar">
    <w:name w:val="Footnote Text Char"/>
    <w:aliases w:val=" Char Char,FOOTNOTES Char,Footnote Text - Sharp Char1,Footnote Text - Sharp Char Char1,Footnote Text - Sharp Char Char Char,Footnote Text Char Char Char Char Char Char,Footnote reference Char,Sharp - Footnote Text Char,fn Char"/>
    <w:basedOn w:val="DefaultParagraphFont"/>
    <w:link w:val="FootnoteText"/>
    <w:uiPriority w:val="99"/>
    <w:rsid w:val="00574579"/>
    <w:rPr>
      <w:szCs w:val="20"/>
    </w:rPr>
  </w:style>
  <w:style w:type="character" w:styleId="FootnoteReference">
    <w:name w:val="footnote reference"/>
    <w:aliases w:val="Footnote text,Footnote Reference_0,Footnote Reference_0_0,Footnote Reference_0_0_0,Footnote Reference_0_0_0_0,Footnote Reference_1,Footnote Reference_2,Footnote Reference_3,Footnote Reference_3_0,Footnote Reference_4,fr"/>
    <w:basedOn w:val="DefaultParagraphFont"/>
    <w:uiPriority w:val="99"/>
    <w:unhideWhenUsed/>
    <w:rsid w:val="00566629"/>
    <w:rPr>
      <w:vertAlign w:val="superscript"/>
    </w:rPr>
  </w:style>
  <w:style w:type="table" w:styleId="TableGrid">
    <w:name w:val="Table Grid"/>
    <w:basedOn w:val="TableNormal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05CC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5F4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F4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LP1,פיסקת bullets"/>
    <w:basedOn w:val="Normal"/>
    <w:link w:val="ListParagraphChar"/>
    <w:uiPriority w:val="34"/>
    <w:qFormat/>
    <w:rsid w:val="003F6D6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71B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1B4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71B4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71B4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paragraph" w:customStyle="1" w:styleId="RESHET">
    <w:name w:val="RESHET"/>
    <w:basedOn w:val="Normal"/>
    <w:rsid w:val="00A7067D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</w:pPr>
    <w:rPr>
      <w:rFonts w:eastAsia="Times New Roman" w:cs="FrankRuehl"/>
      <w:b/>
      <w:bCs/>
      <w:sz w:val="24"/>
      <w:szCs w:val="22"/>
      <w:lang w:eastAsia="he-IL"/>
    </w:rPr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KOT4">
    <w:name w:val="KOT4"/>
    <w:basedOn w:val="Normal"/>
    <w:rsid w:val="00796843"/>
    <w:pPr>
      <w:keepNext/>
      <w:spacing w:before="120" w:after="120" w:line="360" w:lineRule="exact"/>
      <w:ind w:right="2268"/>
      <w:jc w:val="left"/>
      <w:outlineLvl w:val="1"/>
    </w:pPr>
    <w:rPr>
      <w:rFonts w:ascii="Tahoma" w:eastAsia="Times New Roman" w:hAnsi="Tahoma" w:cs="Tahoma"/>
      <w:color w:val="009692"/>
      <w:sz w:val="32"/>
      <w:szCs w:val="32"/>
    </w:rPr>
  </w:style>
  <w:style w:type="character" w:customStyle="1" w:styleId="73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customStyle="1" w:styleId="tab-name">
    <w:name w:val="tab-name"/>
    <w:basedOn w:val="Normal"/>
    <w:link w:val="tab-nameChar"/>
    <w:qFormat/>
    <w:rsid w:val="000F76A8"/>
    <w:pPr>
      <w:keepNext/>
      <w:spacing w:before="480" w:after="240" w:line="320" w:lineRule="exact"/>
      <w:jc w:val="left"/>
    </w:pPr>
    <w:rPr>
      <w:rFonts w:ascii="Tahoma" w:eastAsiaTheme="minorEastAsia" w:hAnsi="Tahoma" w:cs="Tahoma"/>
      <w:color w:val="365F91" w:themeColor="accent1" w:themeShade="BF"/>
      <w:sz w:val="18"/>
      <w:szCs w:val="18"/>
    </w:rPr>
  </w:style>
  <w:style w:type="paragraph" w:customStyle="1" w:styleId="name-sub">
    <w:name w:val="name-sub"/>
    <w:basedOn w:val="NAME"/>
    <w:qFormat/>
    <w:rsid w:val="000F76A8"/>
    <w:pPr>
      <w:spacing w:before="0"/>
    </w:pPr>
    <w:rPr>
      <w:sz w:val="36"/>
      <w:szCs w:val="36"/>
    </w:rPr>
  </w:style>
  <w:style w:type="table" w:customStyle="1" w:styleId="1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ource">
    <w:name w:val="text-source"/>
    <w:basedOn w:val="Normal"/>
    <w:next w:val="Normal"/>
    <w:qFormat/>
    <w:rsid w:val="008B17A0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KOT1">
    <w:name w:val="KOT1"/>
    <w:basedOn w:val="Normal"/>
    <w:rsid w:val="00444597"/>
    <w:pPr>
      <w:keepNext/>
      <w:spacing w:after="360" w:line="400" w:lineRule="exact"/>
      <w:jc w:val="center"/>
    </w:pPr>
    <w:rPr>
      <w:rFonts w:eastAsia="Times New Roman"/>
      <w:b/>
      <w:bCs/>
      <w:sz w:val="36"/>
      <w:szCs w:val="36"/>
      <w:lang w:eastAsia="he-IL"/>
    </w:r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1">
    <w:name w:val="Heading #1"/>
    <w:basedOn w:val="Heading10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gmail-msofootnotereference">
    <w:name w:val="gmail-msofootnotereference"/>
    <w:basedOn w:val="DefaultParagraphFont"/>
    <w:rsid w:val="00444597"/>
  </w:style>
  <w:style w:type="paragraph" w:customStyle="1" w:styleId="running-text">
    <w:name w:val="running-text"/>
    <w:qFormat/>
    <w:rsid w:val="00444597"/>
    <w:pPr>
      <w:spacing w:after="120" w:line="240" w:lineRule="exact"/>
      <w:ind w:right="2268"/>
    </w:pPr>
    <w:rPr>
      <w:rFonts w:ascii="Tahoma" w:eastAsiaTheme="minorEastAsia" w:hAnsi="Tahoma" w:cs="Tahoma"/>
      <w:sz w:val="17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tab-name"/>
    <w:link w:val="121Char"/>
    <w:qFormat/>
    <w:rsid w:val="00737520"/>
    <w:pPr>
      <w:keepNext w:val="0"/>
      <w:spacing w:before="1440" w:after="0" w:line="312" w:lineRule="auto"/>
      <w:jc w:val="center"/>
      <w:outlineLvl w:val="0"/>
    </w:pPr>
    <w:rPr>
      <w:color w:val="2A2AA6"/>
      <w:sz w:val="42"/>
      <w:szCs w:val="42"/>
    </w:rPr>
  </w:style>
  <w:style w:type="character" w:customStyle="1" w:styleId="default">
    <w:name w:val="default"/>
    <w:rsid w:val="00417266"/>
    <w:rPr>
      <w:rFonts w:ascii="Times New Roman" w:hAnsi="Times New Roman" w:cs="Times New Roman"/>
      <w:sz w:val="26"/>
      <w:szCs w:val="26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character" w:customStyle="1" w:styleId="reference-text">
    <w:name w:val="reference-text"/>
    <w:basedOn w:val="DefaultParagraphFont"/>
    <w:rsid w:val="00417266"/>
  </w:style>
  <w:style w:type="character" w:customStyle="1" w:styleId="mw-cite-backlink">
    <w:name w:val="mw-cite-backlink"/>
    <w:basedOn w:val="DefaultParagraphFont"/>
    <w:rsid w:val="00417266"/>
  </w:style>
  <w:style w:type="character" w:customStyle="1" w:styleId="cite-accessibility-label">
    <w:name w:val="cite-accessibility-label"/>
    <w:basedOn w:val="DefaultParagraphFont"/>
    <w:rsid w:val="00417266"/>
  </w:style>
  <w:style w:type="paragraph" w:customStyle="1" w:styleId="a1">
    <w:name w:val="תואר"/>
    <w:basedOn w:val="Normal"/>
    <w:link w:val="a2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2">
    <w:name w:val="תואר תו"/>
    <w:link w:val="a1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paragraph" w:customStyle="1" w:styleId="p00">
    <w:name w:val="p00"/>
    <w:basedOn w:val="Normal"/>
    <w:rsid w:val="0041726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wcag-sr-only">
    <w:name w:val="wcag-sr-only"/>
    <w:basedOn w:val="DefaultParagraphFont"/>
    <w:rsid w:val="00417266"/>
  </w:style>
  <w:style w:type="character" w:styleId="Emphasis">
    <w:name w:val="Emphasis"/>
    <w:basedOn w:val="DefaultParagraphFont"/>
    <w:uiPriority w:val="20"/>
    <w:qFormat/>
    <w:rsid w:val="00417266"/>
    <w:rPr>
      <w:i/>
      <w:iCs/>
    </w:rPr>
  </w:style>
  <w:style w:type="character" w:customStyle="1" w:styleId="2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sz w:val="32"/>
      <w:szCs w:val="32"/>
      <w:u w:val="none"/>
      <w:rtl/>
      <w:cs/>
    </w:rPr>
  </w:style>
  <w:style w:type="paragraph" w:styleId="TOC7">
    <w:name w:val="toc 7"/>
    <w:basedOn w:val="Normal"/>
    <w:next w:val="Normal"/>
    <w:autoRedefine/>
    <w:uiPriority w:val="39"/>
    <w:unhideWhenUsed/>
    <w:rsid w:val="00417266"/>
    <w:pPr>
      <w:spacing w:after="100"/>
      <w:ind w:left="1200"/>
    </w:pPr>
  </w:style>
  <w:style w:type="paragraph" w:styleId="TOC5">
    <w:name w:val="toc 5"/>
    <w:basedOn w:val="Normal"/>
    <w:next w:val="Normal"/>
    <w:autoRedefine/>
    <w:uiPriority w:val="39"/>
    <w:unhideWhenUsed/>
    <w:rsid w:val="00417266"/>
    <w:pPr>
      <w:spacing w:after="100"/>
      <w:ind w:left="800"/>
    </w:pPr>
  </w:style>
  <w:style w:type="paragraph" w:styleId="TOC4">
    <w:name w:val="toc 4"/>
    <w:basedOn w:val="Normal"/>
    <w:next w:val="Normal"/>
    <w:autoRedefine/>
    <w:uiPriority w:val="39"/>
    <w:unhideWhenUsed/>
    <w:rsid w:val="00417266"/>
    <w:pPr>
      <w:spacing w:after="100"/>
      <w:ind w:left="600"/>
    </w:pPr>
  </w:style>
  <w:style w:type="character" w:customStyle="1" w:styleId="highlightspan">
    <w:name w:val="highlightspan"/>
    <w:basedOn w:val="DefaultParagraphFont"/>
    <w:rsid w:val="00417266"/>
  </w:style>
  <w:style w:type="character" w:customStyle="1" w:styleId="10">
    <w:name w:val="נושא הערה תו1"/>
    <w:basedOn w:val="CommentTextChar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8000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1316">
    <w:name w:val="71 ג כותרת 3_16"/>
    <w:basedOn w:val="Heading3"/>
    <w:link w:val="71316Char"/>
    <w:qFormat/>
    <w:rsid w:val="002B3A8C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2"/>
      <w:szCs w:val="32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1316Char">
    <w:name w:val="71 ג כותרת 3_16 Char"/>
    <w:basedOn w:val="Heading3Char"/>
    <w:link w:val="71316"/>
    <w:rsid w:val="002B3A8C"/>
    <w:rPr>
      <w:rFonts w:ascii="Tahoma" w:eastAsia="Times New Roman" w:hAnsi="Tahoma" w:cs="Tahoma"/>
      <w:b/>
      <w:bCs/>
      <w:color w:val="00305F"/>
      <w:sz w:val="32"/>
      <w:szCs w:val="32"/>
      <w:u w:val="single"/>
    </w:rPr>
  </w:style>
  <w:style w:type="paragraph" w:customStyle="1" w:styleId="715">
    <w:name w:val="71ג הערות שוליים"/>
    <w:basedOn w:val="FootnoteText"/>
    <w:link w:val="71Char"/>
    <w:qFormat/>
    <w:rsid w:val="005C02D4"/>
    <w:pPr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6">
    <w:name w:val="71ג לוחות/תרשימים/תמונות/אינפוגרפיקה/מפות"/>
    <w:basedOn w:val="Normal"/>
    <w:qFormat/>
    <w:rsid w:val="006509BB"/>
    <w:pPr>
      <w:keepNext/>
      <w:spacing w:before="240" w:after="240" w:line="260" w:lineRule="exact"/>
      <w:jc w:val="center"/>
    </w:pPr>
    <w:rPr>
      <w:rFonts w:ascii="Tahoma" w:eastAsiaTheme="minorEastAsia" w:hAnsi="Tahom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ListParagraphChar">
    <w:name w:val="List Paragraph Char"/>
    <w:aliases w:val="LP1 Char,פיסקת bullets Char"/>
    <w:link w:val="ListParagraph"/>
    <w:uiPriority w:val="34"/>
    <w:rsid w:val="00DD7B55"/>
  </w:style>
  <w:style w:type="paragraph" w:customStyle="1" w:styleId="711">
    <w:name w:val="71ג הזחה ראשונה מספר"/>
    <w:basedOn w:val="ListParagraph"/>
    <w:link w:val="71Char0"/>
    <w:qFormat/>
    <w:rsid w:val="007C76F8"/>
    <w:pPr>
      <w:numPr>
        <w:numId w:val="2"/>
      </w:numPr>
      <w:spacing w:after="180" w:line="260" w:lineRule="exact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7">
    <w:name w:val="71ג הזחה שנייה ריק"/>
    <w:basedOn w:val="BodyTextIndent"/>
    <w:link w:val="71Char1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10">
    <w:name w:val="71ג הזחה שנייה אותיות"/>
    <w:basedOn w:val="ListParagraph"/>
    <w:qFormat/>
    <w:rsid w:val="00591F15"/>
    <w:pPr>
      <w:numPr>
        <w:ilvl w:val="1"/>
        <w:numId w:val="1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8">
    <w:name w:val="71ג מקרא+הערות לתרשים/לוח/תמונה"/>
    <w:basedOn w:val="715"/>
    <w:link w:val="71Char2"/>
    <w:qFormat/>
    <w:rsid w:val="00DA6949"/>
    <w:pPr>
      <w:spacing w:before="120" w:after="240" w:line="240" w:lineRule="exact"/>
    </w:pPr>
    <w:rPr>
      <w:sz w:val="16"/>
      <w:szCs w:val="16"/>
    </w:rPr>
  </w:style>
  <w:style w:type="paragraph" w:customStyle="1" w:styleId="719">
    <w:name w:val="71ג קוביה כחולה הזחה שנייה"/>
    <w:basedOn w:val="RESHET"/>
    <w:qFormat/>
    <w:rsid w:val="001F0BBB"/>
    <w:pPr>
      <w:keepLines/>
      <w:pBdr>
        <w:top w:val="single" w:sz="18" w:space="4" w:color="EDF1FA"/>
        <w:left w:val="single" w:sz="18" w:space="11" w:color="EDF1FA"/>
        <w:bottom w:val="single" w:sz="18" w:space="6" w:color="EDF1FA"/>
        <w:right w:val="single" w:sz="18" w:space="11" w:color="EDF1FA"/>
      </w:pBdr>
      <w:shd w:val="solid" w:color="EDF1FA" w:fill="auto"/>
      <w:tabs>
        <w:tab w:val="left" w:pos="624"/>
      </w:tabs>
      <w:spacing w:after="180" w:line="260" w:lineRule="exact"/>
      <w:ind w:left="1077" w:right="284"/>
    </w:pPr>
    <w:rPr>
      <w:rFonts w:ascii="Tahoma" w:hAnsi="Tahoma" w:cs="Tahoma"/>
      <w:b w:val="0"/>
      <w:bCs w:val="0"/>
      <w:color w:val="0D0D0D" w:themeColor="text1" w:themeTint="F2"/>
      <w:sz w:val="18"/>
      <w:szCs w:val="18"/>
    </w:rPr>
  </w:style>
  <w:style w:type="paragraph" w:customStyle="1" w:styleId="71a">
    <w:name w:val="71ג קוביה כחולה בתוך הזחה ראשונה"/>
    <w:basedOn w:val="719"/>
    <w:qFormat/>
    <w:rsid w:val="007F48AD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ind w:left="680"/>
    </w:pPr>
  </w:style>
  <w:style w:type="paragraph" w:customStyle="1" w:styleId="7179">
    <w:name w:val="71ג כותרת 7_9"/>
    <w:qFormat/>
    <w:rsid w:val="0064527F"/>
    <w:pPr>
      <w:spacing w:after="180" w:line="260" w:lineRule="atLeast"/>
      <w:ind w:left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b">
    <w:name w:val="71ג הזחה שנייה ללא מספר"/>
    <w:basedOn w:val="717"/>
    <w:link w:val="71Char3"/>
    <w:qFormat/>
    <w:rsid w:val="00543F8A"/>
  </w:style>
  <w:style w:type="character" w:customStyle="1" w:styleId="71Char1">
    <w:name w:val="71ג הזחה שנייה ריק Char"/>
    <w:basedOn w:val="BodyTextIndentChar"/>
    <w:link w:val="717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3">
    <w:name w:val="71ג הזחה שנייה ללא מספר Char"/>
    <w:basedOn w:val="71Char1"/>
    <w:link w:val="71b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c">
    <w:name w:val="71ג מספור הערות שוליים"/>
    <w:basedOn w:val="715"/>
    <w:qFormat/>
    <w:rsid w:val="003B639B"/>
  </w:style>
  <w:style w:type="paragraph" w:customStyle="1" w:styleId="71R">
    <w:name w:val="71ג טבלה טקסט R"/>
    <w:basedOn w:val="Normal"/>
    <w:qFormat/>
    <w:rsid w:val="00F502B2"/>
    <w:pPr>
      <w:spacing w:before="120" w:after="120" w:line="240" w:lineRule="exact"/>
      <w:jc w:val="left"/>
    </w:pPr>
    <w:rPr>
      <w:rFonts w:ascii="Tahoma" w:eastAsiaTheme="minorEastAsia" w:hAnsi="Tahoma" w:cs="Tahoma"/>
      <w:sz w:val="16"/>
      <w:szCs w:val="16"/>
    </w:rPr>
  </w:style>
  <w:style w:type="paragraph" w:customStyle="1" w:styleId="71B0">
    <w:name w:val="71ג טבלה טקסט B"/>
    <w:basedOn w:val="Normal"/>
    <w:qFormat/>
    <w:rsid w:val="00F502B2"/>
    <w:pPr>
      <w:spacing w:before="120" w:after="120" w:line="240" w:lineRule="exact"/>
      <w:jc w:val="left"/>
    </w:pPr>
    <w:rPr>
      <w:rFonts w:ascii="Tahoma" w:eastAsiaTheme="minorEastAsia" w:hAnsi="Tahoma" w:cs="Tahoma"/>
      <w:b/>
      <w:bCs/>
      <w:sz w:val="16"/>
      <w:szCs w:val="16"/>
    </w:rPr>
  </w:style>
  <w:style w:type="paragraph" w:customStyle="1" w:styleId="71HEADER">
    <w:name w:val="71ג טבלה HEADER"/>
    <w:basedOn w:val="Normal"/>
    <w:qFormat/>
    <w:rsid w:val="00E37BEF"/>
    <w:pPr>
      <w:spacing w:before="60" w:after="60" w:line="180" w:lineRule="exact"/>
      <w:jc w:val="left"/>
    </w:pPr>
    <w:rPr>
      <w:rFonts w:ascii="Tahoma" w:eastAsiaTheme="minorEastAsia" w:hAnsi="Tahoma" w:cs="Tahoma"/>
      <w:b/>
      <w:color w:val="0D0D0D" w:themeColor="text1" w:themeTint="F2"/>
      <w:sz w:val="16"/>
      <w:szCs w:val="16"/>
    </w:rPr>
  </w:style>
  <w:style w:type="paragraph" w:customStyle="1" w:styleId="Style1">
    <w:name w:val="Style1"/>
    <w:basedOn w:val="710"/>
    <w:qFormat/>
    <w:rsid w:val="00085B99"/>
  </w:style>
  <w:style w:type="paragraph" w:customStyle="1" w:styleId="a">
    <w:name w:val="כניסה שלישית"/>
    <w:basedOn w:val="ListParagraph"/>
    <w:qFormat/>
    <w:rsid w:val="008E5512"/>
    <w:pPr>
      <w:numPr>
        <w:ilvl w:val="2"/>
        <w:numId w:val="2"/>
      </w:numPr>
      <w:spacing w:after="120"/>
    </w:pPr>
    <w:rPr>
      <w:rFonts w:ascii="Tahoma" w:hAnsi="Tahoma" w:cs="Tahoma"/>
      <w:szCs w:val="20"/>
    </w:rPr>
  </w:style>
  <w:style w:type="paragraph" w:customStyle="1" w:styleId="71d">
    <w:name w:val="71ג הזחה שלישית"/>
    <w:basedOn w:val="71b"/>
    <w:qFormat/>
    <w:rsid w:val="00591F15"/>
    <w:pPr>
      <w:ind w:left="1191"/>
    </w:pPr>
  </w:style>
  <w:style w:type="paragraph" w:customStyle="1" w:styleId="71e">
    <w:name w:val="71ג קוביה כחולה הזחה שלישית"/>
    <w:basedOn w:val="719"/>
    <w:qFormat/>
    <w:rsid w:val="00976B93"/>
    <w:pPr>
      <w:ind w:left="1474"/>
    </w:pPr>
  </w:style>
  <w:style w:type="paragraph" w:customStyle="1" w:styleId="11">
    <w:name w:val="קוביה הזחה 1"/>
    <w:basedOn w:val="719"/>
    <w:qFormat/>
    <w:rsid w:val="005C2859"/>
    <w:pPr>
      <w:ind w:left="680"/>
    </w:pPr>
  </w:style>
  <w:style w:type="paragraph" w:customStyle="1" w:styleId="71f">
    <w:name w:val="71ג הזחה ראשונה ללא מספר"/>
    <w:basedOn w:val="71b"/>
    <w:qFormat/>
    <w:rsid w:val="00151B16"/>
    <w:pPr>
      <w:ind w:left="397"/>
    </w:pPr>
  </w:style>
  <w:style w:type="paragraph" w:customStyle="1" w:styleId="71f0">
    <w:name w:val="71ג קוביה רצה"/>
    <w:basedOn w:val="71a"/>
    <w:qFormat/>
    <w:rsid w:val="003A22C1"/>
    <w:pPr>
      <w:ind w:left="284" w:right="227"/>
    </w:pPr>
  </w:style>
  <w:style w:type="paragraph" w:customStyle="1" w:styleId="71414">
    <w:name w:val="71ג כותרת 4_14"/>
    <w:basedOn w:val="Heading4"/>
    <w:qFormat/>
    <w:rsid w:val="00F115D6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13">
    <w:name w:val="71ג הזחה בתוך קוביה"/>
    <w:basedOn w:val="71f0"/>
    <w:qFormat/>
    <w:rsid w:val="009D0EE8"/>
    <w:pPr>
      <w:numPr>
        <w:ilvl w:val="1"/>
        <w:numId w:val="3"/>
      </w:numPr>
      <w:ind w:left="624" w:hanging="284"/>
    </w:pPr>
  </w:style>
  <w:style w:type="paragraph" w:customStyle="1" w:styleId="71512">
    <w:name w:val="71 גכותרת 5_12"/>
    <w:basedOn w:val="100"/>
    <w:qFormat/>
    <w:rsid w:val="00F115D6"/>
    <w:pPr>
      <w:spacing w:before="240" w:after="180" w:line="240" w:lineRule="atLeast"/>
      <w:jc w:val="left"/>
    </w:pPr>
    <w:rPr>
      <w:b/>
      <w:bCs/>
      <w:color w:val="00305F"/>
      <w:sz w:val="24"/>
      <w:szCs w:val="24"/>
    </w:rPr>
  </w:style>
  <w:style w:type="paragraph" w:customStyle="1" w:styleId="71f1">
    <w:name w:val="71ג מספרים בתוך קוביה"/>
    <w:basedOn w:val="713"/>
    <w:rsid w:val="00E12FBA"/>
  </w:style>
  <w:style w:type="paragraph" w:customStyle="1" w:styleId="7110">
    <w:name w:val="71ג אותיות בתוך קוביה 1"/>
    <w:basedOn w:val="71f1"/>
    <w:qFormat/>
    <w:rsid w:val="00B30FEF"/>
    <w:pPr>
      <w:numPr>
        <w:numId w:val="2"/>
      </w:numPr>
    </w:pPr>
  </w:style>
  <w:style w:type="numbering" w:customStyle="1" w:styleId="-">
    <w:name w:val="משרד האוצר - מדורג"/>
    <w:uiPriority w:val="99"/>
    <w:rsid w:val="006D5CCE"/>
    <w:pPr>
      <w:numPr>
        <w:numId w:val="4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0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D5CCE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CCE"/>
    <w:rPr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5CCE"/>
    <w:rPr>
      <w:vertAlign w:val="superscript"/>
    </w:rPr>
  </w:style>
  <w:style w:type="paragraph" w:customStyle="1" w:styleId="110">
    <w:name w:val="כותרת 11"/>
    <w:basedOn w:val="Normal"/>
    <w:next w:val="Normal"/>
    <w:link w:val="12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">
    <w:name w:val="כותרת 21"/>
    <w:basedOn w:val="Normal"/>
    <w:next w:val="Normal"/>
    <w:link w:val="22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f2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numbering" w:customStyle="1" w:styleId="13">
    <w:name w:val="ללא רשימה1"/>
    <w:uiPriority w:val="99"/>
    <w:semiHidden/>
    <w:unhideWhenUsed/>
    <w:rsid w:val="002516DF"/>
  </w:style>
  <w:style w:type="character" w:customStyle="1" w:styleId="12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2">
    <w:name w:val="כותרת 2 תו"/>
    <w:link w:val="21"/>
    <w:uiPriority w:val="1"/>
    <w:rsid w:val="002516DF"/>
    <w:rPr>
      <w:rFonts w:eastAsia="Times New Roman"/>
      <w:bCs/>
      <w:szCs w:val="32"/>
    </w:rPr>
  </w:style>
  <w:style w:type="character" w:customStyle="1" w:styleId="3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f2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"/>
    <w:uiPriority w:val="1"/>
    <w:rsid w:val="002516DF"/>
    <w:rPr>
      <w:rFonts w:eastAsia="Times New Roman"/>
      <w:spacing w:val="40"/>
    </w:rPr>
  </w:style>
  <w:style w:type="paragraph" w:customStyle="1" w:styleId="14">
    <w:name w:val="כותרת עליונה1"/>
    <w:basedOn w:val="Normal"/>
    <w:link w:val="a3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3">
    <w:name w:val="כותרת עליונה תו"/>
    <w:basedOn w:val="DefaultParagraphFont"/>
    <w:link w:val="14"/>
    <w:uiPriority w:val="99"/>
    <w:rsid w:val="002516DF"/>
    <w:rPr>
      <w:rFonts w:eastAsia="Calibri"/>
    </w:rPr>
  </w:style>
  <w:style w:type="paragraph" w:customStyle="1" w:styleId="15">
    <w:name w:val="כותרת תחתונה1"/>
    <w:basedOn w:val="Normal"/>
    <w:link w:val="a4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4">
    <w:name w:val="כותרת תחתונה תו"/>
    <w:basedOn w:val="DefaultParagraphFont"/>
    <w:link w:val="15"/>
    <w:uiPriority w:val="99"/>
    <w:rsid w:val="002516DF"/>
    <w:rPr>
      <w:rFonts w:eastAsia="Calibri"/>
    </w:rPr>
  </w:style>
  <w:style w:type="paragraph" w:customStyle="1" w:styleId="16">
    <w:name w:val="תאריך1"/>
    <w:basedOn w:val="Normal"/>
    <w:next w:val="Normal"/>
    <w:link w:val="a5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5">
    <w:name w:val="תאריך תו"/>
    <w:basedOn w:val="DefaultParagraphFont"/>
    <w:link w:val="16"/>
    <w:uiPriority w:val="99"/>
    <w:rsid w:val="002516DF"/>
    <w:rPr>
      <w:rFonts w:eastAsia="Calibri"/>
    </w:rPr>
  </w:style>
  <w:style w:type="character" w:customStyle="1" w:styleId="a6">
    <w:name w:val="טקסט הערת שוליים תו"/>
    <w:aliases w:val=" 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character" w:customStyle="1" w:styleId="17">
    <w:name w:val="הפניה להערת שוליים1"/>
    <w:semiHidden/>
    <w:unhideWhenUsed/>
    <w:rsid w:val="002516DF"/>
    <w:rPr>
      <w:vertAlign w:val="superscript"/>
    </w:rPr>
  </w:style>
  <w:style w:type="paragraph" w:customStyle="1" w:styleId="18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PATIAH">
    <w:name w:val="PATIAH"/>
    <w:basedOn w:val="Normal"/>
    <w:rsid w:val="002516DF"/>
    <w:pPr>
      <w:spacing w:after="120" w:line="260" w:lineRule="exact"/>
    </w:pPr>
    <w:rPr>
      <w:rFonts w:eastAsia="Times New Roman"/>
      <w:lang w:eastAsia="he-IL"/>
    </w:rPr>
  </w:style>
  <w:style w:type="paragraph" w:customStyle="1" w:styleId="a7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9">
    <w:name w:val="טקסט בלונים1"/>
    <w:basedOn w:val="Normal"/>
    <w:link w:val="a8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8">
    <w:name w:val="טקסט בלונים תו"/>
    <w:link w:val="19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paragraph" w:customStyle="1" w:styleId="1a">
    <w:name w:val="גוף טקסט1"/>
    <w:basedOn w:val="Normal"/>
    <w:link w:val="1b"/>
    <w:uiPriority w:val="99"/>
    <w:rsid w:val="002516DF"/>
    <w:pPr>
      <w:spacing w:before="180" w:after="120" w:line="230" w:lineRule="exact"/>
    </w:pPr>
    <w:rPr>
      <w:rFonts w:eastAsia="Times New Roman" w:cs="FrankRuehl"/>
      <w:sz w:val="22"/>
      <w:szCs w:val="22"/>
    </w:rPr>
  </w:style>
  <w:style w:type="character" w:customStyle="1" w:styleId="a9">
    <w:name w:val="גוף טקסט תו"/>
    <w:basedOn w:val="DefaultParagraphFont"/>
    <w:uiPriority w:val="99"/>
    <w:semiHidden/>
    <w:rsid w:val="002516DF"/>
  </w:style>
  <w:style w:type="character" w:customStyle="1" w:styleId="1b">
    <w:name w:val="גוף טקסט תו1"/>
    <w:link w:val="1a"/>
    <w:uiPriority w:val="99"/>
    <w:rsid w:val="002516DF"/>
    <w:rPr>
      <w:rFonts w:eastAsia="Times New Roman" w:cs="FrankRuehl"/>
      <w:sz w:val="22"/>
      <w:szCs w:val="22"/>
    </w:rPr>
  </w:style>
  <w:style w:type="character" w:customStyle="1" w:styleId="1c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d">
    <w:name w:val="טקסט הערת שוליים תו1"/>
    <w:aliases w:val="Sharp - Footnote Text1 Char תו"/>
    <w:locked/>
    <w:rsid w:val="002516DF"/>
    <w:rPr>
      <w:rFonts w:cs="David"/>
      <w:sz w:val="20"/>
      <w:szCs w:val="20"/>
      <w:lang w:bidi="he-IL"/>
    </w:rPr>
  </w:style>
  <w:style w:type="paragraph" w:customStyle="1" w:styleId="takzir">
    <w:name w:val="takzir"/>
    <w:basedOn w:val="Normal"/>
    <w:rsid w:val="002516DF"/>
    <w:pPr>
      <w:spacing w:after="120" w:line="240" w:lineRule="exact"/>
    </w:pPr>
    <w:rPr>
      <w:rFonts w:eastAsia="Times New Roman"/>
      <w:b/>
      <w:bCs/>
      <w:noProof/>
      <w:sz w:val="22"/>
      <w:szCs w:val="22"/>
      <w:lang w:eastAsia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5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6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paragraph" w:customStyle="1" w:styleId="Hn2">
    <w:name w:val="Hn2"/>
    <w:basedOn w:val="Hn1"/>
    <w:next w:val="Normal"/>
    <w:rsid w:val="002516DF"/>
    <w:pPr>
      <w:numPr>
        <w:ilvl w:val="1"/>
      </w:numPr>
    </w:pPr>
    <w:rPr>
      <w:sz w:val="24"/>
      <w:szCs w:val="28"/>
    </w:rPr>
  </w:style>
  <w:style w:type="paragraph" w:customStyle="1" w:styleId="Hn5">
    <w:name w:val="Hn5"/>
    <w:basedOn w:val="Normal"/>
    <w:next w:val="Normal"/>
    <w:rsid w:val="002516DF"/>
    <w:pPr>
      <w:numPr>
        <w:ilvl w:val="4"/>
        <w:numId w:val="6"/>
      </w:numPr>
      <w:snapToGrid w:val="0"/>
      <w:spacing w:before="240" w:after="120" w:line="320" w:lineRule="exact"/>
      <w:outlineLvl w:val="4"/>
    </w:pPr>
    <w:rPr>
      <w:rFonts w:eastAsia="Times New Roman"/>
      <w:b/>
      <w:bCs/>
      <w:sz w:val="22"/>
      <w:szCs w:val="28"/>
      <w:lang w:eastAsia="he-IL"/>
    </w:rPr>
  </w:style>
  <w:style w:type="paragraph" w:customStyle="1" w:styleId="Hn3">
    <w:name w:val="Hn3"/>
    <w:basedOn w:val="Normal"/>
    <w:next w:val="Normal"/>
    <w:link w:val="Hn30"/>
    <w:rsid w:val="002516DF"/>
    <w:pPr>
      <w:numPr>
        <w:ilvl w:val="2"/>
        <w:numId w:val="6"/>
      </w:numPr>
      <w:snapToGrid w:val="0"/>
      <w:spacing w:before="240" w:after="120" w:line="320" w:lineRule="atLeast"/>
      <w:outlineLvl w:val="2"/>
    </w:pPr>
    <w:rPr>
      <w:rFonts w:eastAsia="Times New Roman"/>
      <w:b/>
      <w:bCs/>
      <w:sz w:val="24"/>
    </w:rPr>
  </w:style>
  <w:style w:type="paragraph" w:customStyle="1" w:styleId="Hn4">
    <w:name w:val="Hn4"/>
    <w:basedOn w:val="Normal"/>
    <w:next w:val="Normal"/>
    <w:rsid w:val="002516DF"/>
    <w:pPr>
      <w:numPr>
        <w:ilvl w:val="3"/>
        <w:numId w:val="6"/>
      </w:numPr>
      <w:snapToGrid w:val="0"/>
      <w:spacing w:before="240" w:after="120" w:line="320" w:lineRule="exact"/>
      <w:outlineLvl w:val="3"/>
    </w:pPr>
    <w:rPr>
      <w:rFonts w:eastAsia="Times New Roman"/>
      <w:b/>
      <w:bCs/>
      <w:sz w:val="22"/>
      <w:szCs w:val="28"/>
      <w:lang w:eastAsia="he-IL"/>
    </w:rPr>
  </w:style>
  <w:style w:type="character" w:customStyle="1" w:styleId="Hn30">
    <w:name w:val="Hn3 תו"/>
    <w:link w:val="Hn3"/>
    <w:rsid w:val="002516DF"/>
    <w:rPr>
      <w:rFonts w:eastAsia="Times New Roman"/>
      <w:b/>
      <w:bCs/>
      <w:sz w:val="24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e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f">
    <w:name w:val="הפניה להערה1"/>
    <w:uiPriority w:val="99"/>
    <w:semiHidden/>
    <w:unhideWhenUsed/>
    <w:rsid w:val="002516DF"/>
    <w:rPr>
      <w:sz w:val="16"/>
      <w:szCs w:val="16"/>
    </w:rPr>
  </w:style>
  <w:style w:type="paragraph" w:customStyle="1" w:styleId="1f0">
    <w:name w:val="טקסט הערה1"/>
    <w:basedOn w:val="Normal"/>
    <w:link w:val="aa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a">
    <w:name w:val="טקסט הערה תו"/>
    <w:link w:val="1f0"/>
    <w:uiPriority w:val="99"/>
    <w:rsid w:val="002516DF"/>
    <w:rPr>
      <w:rFonts w:eastAsia="Calibri"/>
      <w:szCs w:val="20"/>
    </w:rPr>
  </w:style>
  <w:style w:type="paragraph" w:customStyle="1" w:styleId="1f1">
    <w:name w:val="נושא הערה1"/>
    <w:basedOn w:val="1f0"/>
    <w:next w:val="1f0"/>
    <w:link w:val="ab"/>
    <w:uiPriority w:val="99"/>
    <w:semiHidden/>
    <w:unhideWhenUsed/>
    <w:rsid w:val="002516DF"/>
    <w:rPr>
      <w:b/>
      <w:bCs/>
    </w:rPr>
  </w:style>
  <w:style w:type="character" w:customStyle="1" w:styleId="ab">
    <w:name w:val="נושא הערה תו"/>
    <w:link w:val="1f1"/>
    <w:uiPriority w:val="99"/>
    <w:semiHidden/>
    <w:rsid w:val="002516DF"/>
    <w:rPr>
      <w:rFonts w:eastAsia="Calibri"/>
      <w:b/>
      <w:bCs/>
      <w:szCs w:val="20"/>
    </w:rPr>
  </w:style>
  <w:style w:type="character" w:customStyle="1" w:styleId="210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f2">
    <w:name w:val="תאריך תו1"/>
    <w:basedOn w:val="DefaultParagraphFont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paragraph" w:customStyle="1" w:styleId="P000">
    <w:name w:val="P00"/>
    <w:link w:val="P001"/>
    <w:rsid w:val="00387987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FrankRuehl"/>
      <w:noProof/>
      <w:szCs w:val="26"/>
      <w:lang w:eastAsia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header-2">
    <w:name w:val="header-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medium2-header">
    <w:name w:val="medium2-header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ighlight">
    <w:name w:val="highlight"/>
    <w:basedOn w:val="DefaultParagraphFont"/>
    <w:rsid w:val="00387987"/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11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0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71f3">
    <w:name w:val="71ג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1f4">
    <w:name w:val="71ג כוכבית בתוך קוביה"/>
    <w:basedOn w:val="71f0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14">
    <w:name w:val="71ג הזחה אותיות"/>
    <w:basedOn w:val="ListParagraph"/>
    <w:qFormat/>
    <w:rsid w:val="0086219D"/>
    <w:pPr>
      <w:numPr>
        <w:numId w:val="7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">
    <w:name w:val="71ג מספור בתוך קוביה"/>
    <w:basedOn w:val="ListParagraph"/>
    <w:qFormat/>
    <w:rsid w:val="001F0BBB"/>
    <w:pPr>
      <w:numPr>
        <w:numId w:val="8"/>
      </w:numPr>
      <w:pBdr>
        <w:top w:val="single" w:sz="18" w:space="4" w:color="EDF1FA"/>
        <w:left w:val="single" w:sz="18" w:space="11" w:color="EDF1FA"/>
        <w:bottom w:val="single" w:sz="18" w:space="6" w:color="EDF1FA"/>
        <w:right w:val="single" w:sz="18" w:space="11" w:color="EDF1FA"/>
      </w:pBdr>
      <w:shd w:val="solid" w:color="EDF1FA" w:fill="CEEAF5"/>
      <w:spacing w:after="180" w:line="260" w:lineRule="exact"/>
      <w:ind w:left="39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p33">
    <w:name w:val="p33"/>
    <w:basedOn w:val="Normal"/>
    <w:rsid w:val="00114E4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c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paragraph" w:styleId="BodyText">
    <w:name w:val="Body Text"/>
    <w:basedOn w:val="Normal"/>
    <w:link w:val="BodyTextChar"/>
    <w:uiPriority w:val="99"/>
    <w:unhideWhenUsed/>
    <w:rsid w:val="00114E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E4E"/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001">
    <w:name w:val="P00 תו"/>
    <w:link w:val="P000"/>
    <w:rsid w:val="00BA23AE"/>
    <w:rPr>
      <w:rFonts w:eastAsia="Times New Roman" w:cs="FrankRuehl"/>
      <w:noProof/>
      <w:szCs w:val="26"/>
      <w:lang w:eastAsia="he-IL"/>
    </w:rPr>
  </w:style>
  <w:style w:type="paragraph" w:customStyle="1" w:styleId="HNormal">
    <w:name w:val="HNormal"/>
    <w:rsid w:val="00BA23AE"/>
    <w:pPr>
      <w:bidi/>
      <w:spacing w:before="60" w:after="120" w:line="240" w:lineRule="auto"/>
    </w:pPr>
    <w:rPr>
      <w:rFonts w:eastAsia="Times New Roman"/>
      <w:noProof/>
      <w:lang w:eastAsia="he-IL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P000"/>
    <w:rsid w:val="00BA23AE"/>
    <w:pPr>
      <w:tabs>
        <w:tab w:val="clear" w:pos="624"/>
        <w:tab w:val="clear" w:pos="1021"/>
      </w:tabs>
      <w:ind w:right="1021"/>
    </w:pPr>
  </w:style>
  <w:style w:type="paragraph" w:customStyle="1" w:styleId="P330">
    <w:name w:val="P33"/>
    <w:basedOn w:val="P000"/>
    <w:rsid w:val="00BA23AE"/>
    <w:pPr>
      <w:tabs>
        <w:tab w:val="clear" w:pos="624"/>
        <w:tab w:val="clear" w:pos="1021"/>
        <w:tab w:val="clear" w:pos="1474"/>
      </w:tabs>
      <w:ind w:right="1474"/>
    </w:p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27p">
    <w:name w:val="f27p"/>
    <w:basedOn w:val="DefaultParagraphFont"/>
    <w:rsid w:val="00BA23AE"/>
  </w:style>
  <w:style w:type="paragraph" w:styleId="NoSpacing">
    <w:name w:val="No Spacing"/>
    <w:link w:val="NoSpacingChar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paragraph" w:customStyle="1" w:styleId="CharChar">
    <w:name w:val="גופן ברירת המחדל של קטע פסקה תו Char תו Char תו"/>
    <w:basedOn w:val="Normal"/>
    <w:rsid w:val="00BA23AE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line="240" w:lineRule="auto"/>
    </w:pPr>
    <w:rPr>
      <w:rFonts w:ascii="Arial" w:eastAsia="Times New Roman" w:hAnsi="Arial"/>
      <w:noProof/>
      <w:sz w:val="24"/>
      <w:szCs w:val="28"/>
      <w:lang w:eastAsia="he-IL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table" w:customStyle="1" w:styleId="410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1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ruller">
    <w:name w:val="bodyruller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ruller40">
    <w:name w:val="ruller40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d">
    <w:name w:val="טבלה הערות מתחת"/>
    <w:basedOn w:val="715"/>
    <w:qFormat/>
    <w:rsid w:val="00771BEC"/>
    <w:pPr>
      <w:spacing w:before="120"/>
    </w:pPr>
  </w:style>
  <w:style w:type="paragraph" w:customStyle="1" w:styleId="712">
    <w:name w:val="71ג אותיות רשימה א"/>
    <w:aliases w:val="ב"/>
    <w:basedOn w:val="ListParagraph"/>
    <w:qFormat/>
    <w:rsid w:val="00A858E9"/>
    <w:pPr>
      <w:widowControl w:val="0"/>
      <w:numPr>
        <w:numId w:val="9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BULLETS0">
    <w:name w:val="71גבולטים BULLETS"/>
    <w:basedOn w:val="ListParagraph"/>
    <w:qFormat/>
    <w:rsid w:val="00A858E9"/>
    <w:pPr>
      <w:numPr>
        <w:numId w:val="10"/>
      </w:numPr>
      <w:pBdr>
        <w:top w:val="dashed" w:sz="18" w:space="4" w:color="EDF1FA"/>
        <w:left w:val="dashed" w:sz="18" w:space="11" w:color="EDF1FA"/>
        <w:bottom w:val="dashed" w:sz="18" w:space="6" w:color="EDF1FA"/>
        <w:right w:val="dashed" w:sz="18" w:space="11" w:color="EDF1FA"/>
      </w:pBdr>
      <w:shd w:val="solid" w:color="EDF1FA" w:fill="auto"/>
      <w:tabs>
        <w:tab w:val="left" w:pos="70"/>
        <w:tab w:val="left" w:pos="990"/>
        <w:tab w:val="left" w:pos="1510"/>
      </w:tabs>
      <w:spacing w:after="180" w:line="260" w:lineRule="exact"/>
      <w:ind w:left="681" w:right="227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e">
    <w:name w:val="אורח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</w:rPr>
  </w:style>
  <w:style w:type="paragraph" w:customStyle="1" w:styleId="KeepWithNext">
    <w:name w:val="KeepWithNext"/>
    <w:basedOn w:val="Normal"/>
    <w:next w:val="Normal"/>
    <w:qFormat/>
    <w:rsid w:val="00CF1EB5"/>
    <w:pPr>
      <w:keepNext/>
      <w:spacing w:line="240" w:lineRule="exact"/>
    </w:pPr>
    <w:rPr>
      <w:rFonts w:eastAsia="Times New Roman"/>
      <w:sz w:val="24"/>
    </w:rPr>
  </w:style>
  <w:style w:type="paragraph" w:customStyle="1" w:styleId="af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-0">
    <w:name w:val="דובר-המשך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f0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">
    <w:name w:val="ציטוט בג&quot;צ Char"/>
    <w:link w:val="af1"/>
    <w:locked/>
    <w:rsid w:val="00CF1EB5"/>
    <w:rPr>
      <w:bCs/>
      <w:noProof/>
      <w:sz w:val="24"/>
      <w:lang w:eastAsia="he-IL"/>
    </w:rPr>
  </w:style>
  <w:style w:type="paragraph" w:customStyle="1" w:styleId="af1">
    <w:name w:val="ציטוט בג&quot;צ"/>
    <w:basedOn w:val="Normal"/>
    <w:link w:val="Char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character" w:customStyle="1" w:styleId="il">
    <w:name w:val="il"/>
    <w:basedOn w:val="DefaultParagraphFont"/>
    <w:rsid w:val="00CF1EB5"/>
  </w:style>
  <w:style w:type="paragraph" w:customStyle="1" w:styleId="71895">
    <w:name w:val="71ג כותרת 8_9.5"/>
    <w:basedOn w:val="Heading8"/>
    <w:qFormat/>
    <w:rsid w:val="00E24570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1612">
    <w:name w:val="71ג כותרת 6_12"/>
    <w:basedOn w:val="71512"/>
    <w:qFormat/>
    <w:rsid w:val="00B17902"/>
    <w:rPr>
      <w:b w:val="0"/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F410B5"/>
    <w:pPr>
      <w:spacing w:after="100"/>
      <w:ind w:left="1000"/>
    </w:p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f3">
    <w:name w:val="כותרת טקסט1"/>
    <w:basedOn w:val="DefaultParagraphFont"/>
    <w:rsid w:val="00D81F77"/>
  </w:style>
  <w:style w:type="paragraph" w:styleId="TOC8">
    <w:name w:val="toc 8"/>
    <w:basedOn w:val="Normal"/>
    <w:next w:val="Normal"/>
    <w:autoRedefine/>
    <w:uiPriority w:val="39"/>
    <w:unhideWhenUsed/>
    <w:rsid w:val="00D81F77"/>
    <w:pPr>
      <w:spacing w:after="100"/>
      <w:ind w:left="1400"/>
    </w:pPr>
  </w:style>
  <w:style w:type="character" w:customStyle="1" w:styleId="Heading20">
    <w:name w:val="Heading #2_"/>
    <w:basedOn w:val="DefaultParagraphFont"/>
    <w:link w:val="Heading21"/>
    <w:rsid w:val="00D81F77"/>
    <w:rPr>
      <w:rFonts w:ascii="David" w:eastAsia="David" w:hAnsi="David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rsid w:val="00D81F77"/>
    <w:pPr>
      <w:widowControl w:val="0"/>
      <w:shd w:val="clear" w:color="auto" w:fill="FFFFFF"/>
      <w:spacing w:line="706" w:lineRule="exact"/>
      <w:jc w:val="left"/>
      <w:outlineLvl w:val="1"/>
    </w:pPr>
    <w:rPr>
      <w:rFonts w:ascii="David" w:eastAsia="David" w:hAnsi="David"/>
      <w:b/>
      <w:bCs/>
    </w:rPr>
  </w:style>
  <w:style w:type="paragraph" w:styleId="TOC9">
    <w:name w:val="toc 9"/>
    <w:basedOn w:val="Normal"/>
    <w:next w:val="Normal"/>
    <w:autoRedefine/>
    <w:uiPriority w:val="39"/>
    <w:unhideWhenUsed/>
    <w:rsid w:val="005F7321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paragraph0">
    <w:name w:val="listparagraph"/>
    <w:basedOn w:val="Normal"/>
    <w:rsid w:val="005F732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eading30">
    <w:name w:val="Heading #3"/>
    <w:basedOn w:val="DefaultParagraphFont"/>
    <w:rsid w:val="005F732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e-IL" w:eastAsia="he-IL" w:bidi="he-IL"/>
    </w:rPr>
  </w:style>
  <w:style w:type="paragraph" w:customStyle="1" w:styleId="a0">
    <w:name w:val="כותרת סעיף"/>
    <w:basedOn w:val="Normal"/>
    <w:rsid w:val="005F7321"/>
    <w:pPr>
      <w:numPr>
        <w:numId w:val="11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1BULLETS">
    <w:name w:val="71ג בולטים BULLETS ריק"/>
    <w:basedOn w:val="ListParagraph"/>
    <w:qFormat/>
    <w:rsid w:val="00497FC7"/>
    <w:pPr>
      <w:widowControl w:val="0"/>
      <w:numPr>
        <w:numId w:val="12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1BULLETS07">
    <w:name w:val="71ג בולטים BULLETS ריק הזחה 0.7"/>
    <w:basedOn w:val="71BULLETS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ms-rtefontsize-2">
    <w:name w:val="ms-rtefontsize-2"/>
    <w:basedOn w:val="DefaultParagraphFont"/>
    <w:rsid w:val="001850C6"/>
  </w:style>
  <w:style w:type="character" w:customStyle="1" w:styleId="txt">
    <w:name w:val="txt"/>
    <w:basedOn w:val="DefaultParagraphFont"/>
    <w:rsid w:val="008C0B8B"/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numbering" w:customStyle="1" w:styleId="112">
    <w:name w:val="ללא רשימה11"/>
    <w:next w:val="NoList"/>
    <w:uiPriority w:val="99"/>
    <w:semiHidden/>
    <w:unhideWhenUsed/>
    <w:rsid w:val="00205724"/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paragraph" w:customStyle="1" w:styleId="KOT5">
    <w:name w:val="KOT5"/>
    <w:basedOn w:val="Normal"/>
    <w:rsid w:val="00205724"/>
    <w:pPr>
      <w:keepNext/>
      <w:spacing w:after="120" w:line="260" w:lineRule="exact"/>
      <w:jc w:val="left"/>
    </w:pPr>
    <w:rPr>
      <w:rFonts w:eastAsia="Times New Roman"/>
      <w:b/>
      <w:bCs/>
      <w:sz w:val="22"/>
      <w:szCs w:val="22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f2">
    <w:name w:val="טקסט רץ"/>
    <w:basedOn w:val="100"/>
    <w:link w:val="Char0"/>
    <w:qFormat/>
    <w:rsid w:val="00D17911"/>
    <w:pPr>
      <w:spacing w:after="180" w:line="260" w:lineRule="exact"/>
    </w:pPr>
    <w:rPr>
      <w:color w:val="0D0D0D"/>
      <w:szCs w:val="18"/>
    </w:rPr>
  </w:style>
  <w:style w:type="paragraph" w:customStyle="1" w:styleId="212">
    <w:name w:val="הערות שוליים 21"/>
    <w:basedOn w:val="FootnoteText"/>
    <w:link w:val="21Char"/>
    <w:qFormat/>
    <w:rsid w:val="001D2243"/>
    <w:pPr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0">
    <w:name w:val="טקסט רץ Char"/>
    <w:basedOn w:val="10Char"/>
    <w:link w:val="af2"/>
    <w:rsid w:val="00D17911"/>
    <w:rPr>
      <w:rFonts w:ascii="Tahoma" w:hAnsi="Tahoma" w:cs="Tahoma"/>
      <w:color w:val="0D0D0D"/>
      <w:szCs w:val="18"/>
    </w:rPr>
  </w:style>
  <w:style w:type="paragraph" w:customStyle="1" w:styleId="7190">
    <w:name w:val="71ג טקסט רץ 9"/>
    <w:basedOn w:val="af2"/>
    <w:link w:val="719Char"/>
    <w:qFormat/>
    <w:rsid w:val="005B554D"/>
    <w:pPr>
      <w:outlineLvl w:val="3"/>
    </w:pPr>
    <w:rPr>
      <w:color w:val="0D0D0D" w:themeColor="text1" w:themeTint="F2"/>
      <w:sz w:val="18"/>
    </w:rPr>
  </w:style>
  <w:style w:type="character" w:customStyle="1" w:styleId="21Char">
    <w:name w:val="הערות שוליים 21 Char"/>
    <w:basedOn w:val="FootnoteTextChar"/>
    <w:link w:val="212"/>
    <w:rsid w:val="001D2243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719Char">
    <w:name w:val="71ג טקסט רץ 9 Char"/>
    <w:basedOn w:val="Char0"/>
    <w:link w:val="7190"/>
    <w:rsid w:val="005B554D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f3">
    <w:name w:val="אייקון טורקיז רקע"/>
    <w:basedOn w:val="121"/>
    <w:link w:val="Char1"/>
    <w:qFormat/>
    <w:rsid w:val="00C51CB1"/>
    <w:pPr>
      <w:spacing w:before="360" w:after="240" w:line="440" w:lineRule="exact"/>
      <w:jc w:val="left"/>
      <w:outlineLvl w:val="1"/>
    </w:pPr>
    <w:rPr>
      <w:b/>
      <w:bCs/>
      <w:noProof/>
      <w:color w:val="00305F"/>
      <w:sz w:val="22"/>
      <w:szCs w:val="22"/>
      <w:lang w:val="he-IL"/>
    </w:rPr>
  </w:style>
  <w:style w:type="character" w:customStyle="1" w:styleId="tab-nameChar">
    <w:name w:val="tab-name Char"/>
    <w:basedOn w:val="DefaultParagraphFont"/>
    <w:link w:val="tab-name"/>
    <w:rsid w:val="00E64141"/>
    <w:rPr>
      <w:rFonts w:ascii="Tahoma" w:eastAsiaTheme="minorEastAsia" w:hAnsi="Tahoma" w:cs="Tahoma"/>
      <w:color w:val="365F91" w:themeColor="accent1" w:themeShade="BF"/>
      <w:sz w:val="18"/>
      <w:szCs w:val="18"/>
    </w:rPr>
  </w:style>
  <w:style w:type="character" w:customStyle="1" w:styleId="121Char">
    <w:name w:val="כותרת 1_21 Char"/>
    <w:basedOn w:val="tab-nameChar"/>
    <w:link w:val="121"/>
    <w:rsid w:val="00E64141"/>
    <w:rPr>
      <w:rFonts w:ascii="Tahoma" w:eastAsiaTheme="minorEastAsia" w:hAnsi="Tahom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eastAsiaTheme="minorEastAsia" w:hAnsi="Tahom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7D1D95"/>
    <w:pPr>
      <w:spacing w:before="360" w:after="180" w:line="260" w:lineRule="exact"/>
    </w:pPr>
    <w:rPr>
      <w:b/>
      <w:bCs/>
      <w:color w:val="00305F"/>
      <w:sz w:val="34"/>
      <w:szCs w:val="34"/>
    </w:rPr>
  </w:style>
  <w:style w:type="character" w:customStyle="1" w:styleId="Char1">
    <w:name w:val="אייקון טורקיז רקע Char"/>
    <w:basedOn w:val="121Char"/>
    <w:link w:val="af3"/>
    <w:rsid w:val="00C51CB1"/>
    <w:rPr>
      <w:rFonts w:ascii="Tahoma" w:eastAsiaTheme="minorEastAsia" w:hAnsi="Tahoma" w:cs="Tahoma"/>
      <w:b/>
      <w:bCs/>
      <w:noProof/>
      <w:color w:val="00305F"/>
      <w:sz w:val="22"/>
      <w:szCs w:val="22"/>
      <w:lang w:val="he-IL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7D1D95"/>
    <w:rPr>
      <w:rFonts w:ascii="Tahoma" w:eastAsiaTheme="minorEastAsia" w:hAnsi="Tahom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eastAsiaTheme="minorEastAsia" w:hAnsi="Tahoma" w:cs="Tahoma"/>
      <w:b/>
      <w:bCs/>
      <w:color w:val="0D0D0D" w:themeColor="text1" w:themeTint="F2"/>
      <w:sz w:val="36"/>
      <w:szCs w:val="36"/>
    </w:rPr>
  </w:style>
  <w:style w:type="paragraph" w:customStyle="1" w:styleId="20211">
    <w:name w:val="כיתוב בתוך טבלת תקציר 2021"/>
    <w:basedOn w:val="20210"/>
    <w:link w:val="2021Char1"/>
    <w:qFormat/>
    <w:rsid w:val="00EA5AC0"/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eastAsiaTheme="minorEastAsia" w:hAnsi="Tahoma" w:cs="Tahoma"/>
      <w:color w:val="0D0D0D" w:themeColor="text1" w:themeTint="F2"/>
      <w:w w:val="90"/>
      <w:sz w:val="18"/>
      <w:szCs w:val="18"/>
    </w:rPr>
  </w:style>
  <w:style w:type="character" w:customStyle="1" w:styleId="2021Char1">
    <w:name w:val="כיתוב בתוך טבלת תקציר 2021 Char"/>
    <w:basedOn w:val="2021Char0"/>
    <w:link w:val="20211"/>
    <w:rsid w:val="00EA5AC0"/>
    <w:rPr>
      <w:rFonts w:ascii="Tahoma" w:eastAsiaTheme="minorEastAsia" w:hAnsi="Tahoma" w:cs="Tahoma"/>
      <w:color w:val="0D0D0D" w:themeColor="text1" w:themeTint="F2"/>
      <w:w w:val="90"/>
      <w:sz w:val="18"/>
      <w:szCs w:val="18"/>
    </w:rPr>
  </w:style>
  <w:style w:type="paragraph" w:customStyle="1" w:styleId="Style2">
    <w:name w:val="Style2"/>
    <w:basedOn w:val="22021"/>
    <w:link w:val="Style2Char"/>
    <w:qFormat/>
    <w:rsid w:val="00D66C52"/>
    <w:rPr>
      <w:szCs w:val="32"/>
    </w:rPr>
  </w:style>
  <w:style w:type="paragraph" w:customStyle="1" w:styleId="213">
    <w:name w:val="סיכום תקציר 21"/>
    <w:basedOn w:val="Style2"/>
    <w:link w:val="21Char0"/>
    <w:qFormat/>
    <w:rsid w:val="00EC6229"/>
    <w:pPr>
      <w:spacing w:before="0" w:after="180" w:line="240" w:lineRule="atLeast"/>
    </w:pPr>
  </w:style>
  <w:style w:type="paragraph" w:customStyle="1" w:styleId="214">
    <w:name w:val="עיקרי המלצות הביקורת 21"/>
    <w:basedOn w:val="Style2"/>
    <w:link w:val="21Char1"/>
    <w:qFormat/>
    <w:rsid w:val="00935F94"/>
    <w:pPr>
      <w:spacing w:before="0" w:after="180" w:line="240" w:lineRule="atLeast"/>
    </w:pPr>
    <w:rPr>
      <w:color w:val="002E5F"/>
    </w:rPr>
  </w:style>
  <w:style w:type="character" w:customStyle="1" w:styleId="Style2Char">
    <w:name w:val="Style2 Char"/>
    <w:basedOn w:val="22021Char"/>
    <w:link w:val="Style2"/>
    <w:rsid w:val="00EC6229"/>
    <w:rPr>
      <w:rFonts w:ascii="Tahoma" w:eastAsiaTheme="minorEastAsia" w:hAnsi="Tahoma" w:cs="Tahoma"/>
      <w:b/>
      <w:bCs/>
      <w:color w:val="00305F"/>
      <w:sz w:val="34"/>
      <w:szCs w:val="32"/>
    </w:rPr>
  </w:style>
  <w:style w:type="character" w:customStyle="1" w:styleId="21Char0">
    <w:name w:val="סיכום תקציר 21 Char"/>
    <w:basedOn w:val="Style2Char"/>
    <w:link w:val="213"/>
    <w:rsid w:val="00EC6229"/>
    <w:rPr>
      <w:rFonts w:ascii="Tahoma" w:eastAsiaTheme="minorEastAsia" w:hAnsi="Tahoma" w:cs="Tahoma"/>
      <w:b/>
      <w:bCs/>
      <w:color w:val="00305F"/>
      <w:sz w:val="34"/>
      <w:szCs w:val="32"/>
    </w:rPr>
  </w:style>
  <w:style w:type="paragraph" w:customStyle="1" w:styleId="215">
    <w:name w:val="פעולות הביקורת 21"/>
    <w:basedOn w:val="Style2"/>
    <w:link w:val="21Char2"/>
    <w:qFormat/>
    <w:rsid w:val="008C09EB"/>
    <w:pPr>
      <w:spacing w:before="0" w:after="180" w:line="240" w:lineRule="atLeast"/>
    </w:pPr>
    <w:rPr>
      <w:b w:val="0"/>
      <w:sz w:val="32"/>
    </w:rPr>
  </w:style>
  <w:style w:type="character" w:customStyle="1" w:styleId="21Char1">
    <w:name w:val="עיקרי המלצות הביקורת 21 Char"/>
    <w:basedOn w:val="Style2Char"/>
    <w:link w:val="214"/>
    <w:rsid w:val="00935F94"/>
    <w:rPr>
      <w:rFonts w:ascii="Tahoma" w:eastAsiaTheme="minorEastAsia" w:hAnsi="Tahoma" w:cs="Tahoma"/>
      <w:b/>
      <w:bCs/>
      <w:color w:val="002E5F"/>
      <w:sz w:val="34"/>
      <w:szCs w:val="32"/>
    </w:rPr>
  </w:style>
  <w:style w:type="character" w:customStyle="1" w:styleId="21Char2">
    <w:name w:val="פעולות הביקורת 21 Char"/>
    <w:basedOn w:val="Style2Char"/>
    <w:link w:val="215"/>
    <w:rsid w:val="008C09EB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paragraph" w:customStyle="1" w:styleId="Style3">
    <w:name w:val="Style3"/>
    <w:basedOn w:val="7190"/>
    <w:link w:val="Style3Char"/>
    <w:qFormat/>
    <w:rsid w:val="003E672B"/>
    <w:pPr>
      <w:numPr>
        <w:numId w:val="13"/>
      </w:numPr>
      <w:ind w:left="357" w:hanging="357"/>
    </w:pPr>
  </w:style>
  <w:style w:type="paragraph" w:customStyle="1" w:styleId="216">
    <w:name w:val="פעולות הביקורת21"/>
    <w:basedOn w:val="7190"/>
    <w:link w:val="21Char3"/>
    <w:qFormat/>
    <w:rsid w:val="00EE6D5C"/>
    <w:pPr>
      <w:ind w:left="-1"/>
    </w:pPr>
    <w:rPr>
      <w:color w:val="auto"/>
    </w:rPr>
  </w:style>
  <w:style w:type="character" w:customStyle="1" w:styleId="Style3Char">
    <w:name w:val="Style3 Char"/>
    <w:basedOn w:val="719Char"/>
    <w:link w:val="Style3"/>
    <w:rsid w:val="003E672B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20212">
    <w:name w:val="טקסט רץ 2021"/>
    <w:basedOn w:val="Style2"/>
    <w:rsid w:val="009F4F93"/>
    <w:pPr>
      <w:spacing w:before="0" w:after="180" w:line="240" w:lineRule="atLeast"/>
    </w:pPr>
  </w:style>
  <w:style w:type="paragraph" w:customStyle="1" w:styleId="af4">
    <w:name w:val="לוחות/תרשימים/תמונות/אינפוגרפיקה/מפות"/>
    <w:basedOn w:val="Normal"/>
    <w:qFormat/>
    <w:rsid w:val="00A93F51"/>
    <w:pPr>
      <w:keepNext/>
      <w:spacing w:after="200"/>
      <w:jc w:val="center"/>
    </w:pPr>
    <w:rPr>
      <w:rFonts w:ascii="Tahoma" w:eastAsiaTheme="minorEastAsia" w:hAnsi="Tahoma" w:cs="Tahoma"/>
      <w:color w:val="365F91" w:themeColor="accent1" w:themeShade="BF"/>
      <w:szCs w:val="20"/>
    </w:rPr>
  </w:style>
  <w:style w:type="paragraph" w:customStyle="1" w:styleId="71f5">
    <w:name w:val="71ג כותרת סיכום"/>
    <w:basedOn w:val="100"/>
    <w:qFormat/>
    <w:rsid w:val="00131349"/>
    <w:pPr>
      <w:spacing w:after="180" w:line="260" w:lineRule="exact"/>
    </w:pPr>
    <w:rPr>
      <w:b/>
      <w:bCs/>
      <w:color w:val="00305F"/>
      <w:sz w:val="32"/>
      <w:szCs w:val="32"/>
    </w:rPr>
  </w:style>
  <w:style w:type="paragraph" w:customStyle="1" w:styleId="71f6">
    <w:name w:val="71ג תמונת המצב העולה מן הביקורת"/>
    <w:basedOn w:val="215"/>
    <w:link w:val="71Char4"/>
    <w:qFormat/>
    <w:rsid w:val="00E4219A"/>
  </w:style>
  <w:style w:type="paragraph" w:customStyle="1" w:styleId="Style4">
    <w:name w:val="Style4"/>
    <w:basedOn w:val="215"/>
    <w:link w:val="Style4Char"/>
    <w:qFormat/>
    <w:rsid w:val="00AA2B4F"/>
  </w:style>
  <w:style w:type="character" w:customStyle="1" w:styleId="71Char4">
    <w:name w:val="71ג תמונת המצב העולה מן הביקורת Char"/>
    <w:basedOn w:val="21Char2"/>
    <w:link w:val="71f6"/>
    <w:rsid w:val="00E4219A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character" w:customStyle="1" w:styleId="Style4Char">
    <w:name w:val="Style4 Char"/>
    <w:basedOn w:val="21Char2"/>
    <w:link w:val="Style4"/>
    <w:rsid w:val="00AA2B4F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paragraph" w:customStyle="1" w:styleId="7120">
    <w:name w:val="71ג כותרת 2"/>
    <w:basedOn w:val="Normal"/>
    <w:link w:val="712Char"/>
    <w:qFormat/>
    <w:rsid w:val="00E2527D"/>
    <w:pPr>
      <w:spacing w:before="360" w:after="240" w:line="440" w:lineRule="exact"/>
      <w:jc w:val="left"/>
      <w:outlineLvl w:val="1"/>
    </w:pPr>
    <w:rPr>
      <w:rFonts w:ascii="Tahoma" w:hAnsi="Tahoma" w:cs="Tahoma"/>
      <w:b/>
      <w:bCs/>
      <w:color w:val="00305F"/>
      <w:sz w:val="40"/>
      <w:szCs w:val="34"/>
    </w:rPr>
  </w:style>
  <w:style w:type="character" w:customStyle="1" w:styleId="712Char">
    <w:name w:val="71ג כותרת 2 Char"/>
    <w:basedOn w:val="DefaultParagraphFont"/>
    <w:link w:val="7120"/>
    <w:rsid w:val="00E2527D"/>
    <w:rPr>
      <w:rFonts w:ascii="Tahoma" w:hAnsi="Tahoma" w:cs="Tahoma"/>
      <w:b/>
      <w:bCs/>
      <w:color w:val="00305F"/>
      <w:sz w:val="40"/>
      <w:szCs w:val="34"/>
    </w:rPr>
  </w:style>
  <w:style w:type="paragraph" w:customStyle="1" w:styleId="Style5">
    <w:name w:val="Style5"/>
    <w:basedOn w:val="715"/>
    <w:link w:val="Style5Char"/>
    <w:qFormat/>
    <w:rsid w:val="00565F1B"/>
  </w:style>
  <w:style w:type="character" w:customStyle="1" w:styleId="71Char">
    <w:name w:val="71ג הערות שוליים Char"/>
    <w:basedOn w:val="FootnoteTextChar"/>
    <w:link w:val="715"/>
    <w:rsid w:val="005C02D4"/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Style5Char">
    <w:name w:val="Style5 Char"/>
    <w:basedOn w:val="71Char"/>
    <w:link w:val="Style5"/>
    <w:rsid w:val="00565F1B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00">
    <w:name w:val="71ג מקרא לתרשים תמונה לוח רווח אחרי 0"/>
    <w:basedOn w:val="718"/>
    <w:link w:val="710Char"/>
    <w:qFormat/>
    <w:rsid w:val="00050995"/>
    <w:pPr>
      <w:spacing w:after="0" w:line="260" w:lineRule="exact"/>
    </w:pPr>
  </w:style>
  <w:style w:type="character" w:customStyle="1" w:styleId="71Char2">
    <w:name w:val="71ג מקרא+הערות לתרשים/לוח/תמונה Char"/>
    <w:basedOn w:val="71Char"/>
    <w:link w:val="718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10Char">
    <w:name w:val="71ג מקרא לתרשים תמונה לוח רווח אחרי 0 Char"/>
    <w:basedOn w:val="71Char2"/>
    <w:link w:val="71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195">
    <w:name w:val="71ג בולד 9.5 בתוך שורה"/>
    <w:basedOn w:val="216"/>
    <w:link w:val="7195Char"/>
    <w:qFormat/>
    <w:rsid w:val="00C74181"/>
    <w:pPr>
      <w:ind w:left="397"/>
    </w:pPr>
    <w:rPr>
      <w:bCs/>
      <w:noProof/>
      <w:color w:val="0D0D0D" w:themeColor="text1" w:themeTint="F2"/>
      <w:szCs w:val="19"/>
      <w:lang w:val="he-IL"/>
    </w:rPr>
  </w:style>
  <w:style w:type="paragraph" w:customStyle="1" w:styleId="71f7">
    <w:name w:val="71ג כותרת באותיות לבנות באדום בתקציר"/>
    <w:basedOn w:val="Normal"/>
    <w:link w:val="71Char5"/>
    <w:qFormat/>
    <w:rsid w:val="00A47335"/>
    <w:pPr>
      <w:spacing w:before="120" w:line="240" w:lineRule="atLeast"/>
      <w:ind w:left="170" w:right="113"/>
      <w:jc w:val="left"/>
    </w:pPr>
    <w:rPr>
      <w:rFonts w:ascii="Tahoma" w:hAnsi="Tahoma" w:cs="Tahoma"/>
      <w:b/>
      <w:color w:val="FFFFFF" w:themeColor="background1"/>
      <w:sz w:val="22"/>
      <w:szCs w:val="22"/>
    </w:rPr>
  </w:style>
  <w:style w:type="character" w:customStyle="1" w:styleId="21Char3">
    <w:name w:val="פעולות הביקורת21 Char"/>
    <w:basedOn w:val="719Char"/>
    <w:link w:val="216"/>
    <w:rsid w:val="00C74181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95Char">
    <w:name w:val="71ג בולד 9.5 בתוך שורה Char"/>
    <w:basedOn w:val="21Char3"/>
    <w:link w:val="7195"/>
    <w:rsid w:val="00C74181"/>
    <w:rPr>
      <w:rFonts w:ascii="Tahoma" w:hAnsi="Tahoma" w:cs="Tahoma"/>
      <w:bCs/>
      <w:noProof/>
      <w:color w:val="0D0D0D" w:themeColor="text1" w:themeTint="F2"/>
      <w:sz w:val="18"/>
      <w:szCs w:val="19"/>
      <w:lang w:val="he-IL"/>
    </w:rPr>
  </w:style>
  <w:style w:type="character" w:customStyle="1" w:styleId="71Char5">
    <w:name w:val="71ג כותרת באותיות לבנות באדום בתקציר Char"/>
    <w:basedOn w:val="DefaultParagraphFont"/>
    <w:link w:val="71f7"/>
    <w:rsid w:val="00A47335"/>
    <w:rPr>
      <w:rFonts w:ascii="Tahoma" w:hAnsi="Tahoma" w:cs="Tahoma"/>
      <w:b/>
      <w:color w:val="FFFFFF" w:themeColor="background1"/>
      <w:sz w:val="22"/>
      <w:szCs w:val="22"/>
    </w:rPr>
  </w:style>
  <w:style w:type="paragraph" w:customStyle="1" w:styleId="30">
    <w:name w:val="שורת רווח לפני כותרת 3 בטקסט רץ"/>
    <w:basedOn w:val="7190"/>
    <w:link w:val="3Char"/>
    <w:qFormat/>
    <w:rsid w:val="0044419E"/>
    <w:pPr>
      <w:outlineLvl w:val="2"/>
    </w:pPr>
  </w:style>
  <w:style w:type="paragraph" w:customStyle="1" w:styleId="7130">
    <w:name w:val="71ג שורת רווח לפני כותרת 3 בטקסט רץ"/>
    <w:basedOn w:val="30"/>
    <w:qFormat/>
    <w:rsid w:val="0044419E"/>
  </w:style>
  <w:style w:type="character" w:customStyle="1" w:styleId="3Char">
    <w:name w:val="שורת רווח לפני כותרת 3 בטקסט רץ Char"/>
    <w:basedOn w:val="719Char"/>
    <w:link w:val="30"/>
    <w:rsid w:val="0044419E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11">
    <w:name w:val="71ג מרווח של 1 בטקס רץ"/>
    <w:basedOn w:val="7190"/>
    <w:link w:val="711Char"/>
    <w:qFormat/>
    <w:rsid w:val="00D51AD6"/>
    <w:rPr>
      <w:spacing w:val="20"/>
    </w:rPr>
  </w:style>
  <w:style w:type="character" w:customStyle="1" w:styleId="711Char">
    <w:name w:val="71ג מרווח של 1 בטקס רץ Char"/>
    <w:basedOn w:val="719Char"/>
    <w:link w:val="7111"/>
    <w:rsid w:val="00D51AD6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71155">
    <w:name w:val="71ג כותרת גודל 15.5"/>
    <w:basedOn w:val="71316"/>
    <w:link w:val="71155Char"/>
    <w:qFormat/>
    <w:rsid w:val="005D6E99"/>
    <w:rPr>
      <w:sz w:val="31"/>
      <w:szCs w:val="31"/>
    </w:rPr>
  </w:style>
  <w:style w:type="character" w:customStyle="1" w:styleId="71155Char">
    <w:name w:val="71ג כותרת גודל 15.5 Char"/>
    <w:basedOn w:val="71316Char"/>
    <w:link w:val="71155"/>
    <w:rsid w:val="005D6E99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af5">
    <w:name w:val="כותרת לבנה בתוך תבנית אדומה בתקציר"/>
    <w:basedOn w:val="Normal"/>
    <w:link w:val="Char2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f8">
    <w:name w:val="71ג כותרת לבנה בתוך תבנית אדומה בתקציר"/>
    <w:basedOn w:val="af5"/>
    <w:link w:val="71Char6"/>
    <w:qFormat/>
    <w:rsid w:val="009D41AC"/>
  </w:style>
  <w:style w:type="character" w:customStyle="1" w:styleId="Char2">
    <w:name w:val="כותרת לבנה בתוך תבנית אדומה בתקציר Char"/>
    <w:basedOn w:val="DefaultParagraphFont"/>
    <w:link w:val="af5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1Char6">
    <w:name w:val="71ג כותרת לבנה בתוך תבנית אדומה בתקציר Char"/>
    <w:basedOn w:val="Char2"/>
    <w:link w:val="71f8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12">
    <w:name w:val="71ג רשימה ממספר 1"/>
    <w:qFormat/>
    <w:rsid w:val="00FF680F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65248"/>
    <w:rPr>
      <w:color w:val="605E5C"/>
      <w:shd w:val="clear" w:color="auto" w:fill="E1DFDD"/>
    </w:rPr>
  </w:style>
  <w:style w:type="paragraph" w:customStyle="1" w:styleId="71f9">
    <w:name w:val="71ג היפרלינק"/>
    <w:basedOn w:val="715"/>
    <w:link w:val="71Char7"/>
    <w:qFormat/>
    <w:rsid w:val="00973E62"/>
    <w:pPr>
      <w:bidi w:val="0"/>
    </w:pPr>
    <w:rPr>
      <w:color w:val="0000FF"/>
      <w:u w:val="single"/>
    </w:rPr>
  </w:style>
  <w:style w:type="character" w:customStyle="1" w:styleId="71Char7">
    <w:name w:val="71ג היפרלינק Char"/>
    <w:basedOn w:val="71Char"/>
    <w:link w:val="71f9"/>
    <w:rsid w:val="00973E62"/>
    <w:rPr>
      <w:rFonts w:ascii="Tahoma" w:hAnsi="Tahoma" w:cs="Tahoma"/>
      <w:color w:val="0000FF"/>
      <w:sz w:val="14"/>
      <w:szCs w:val="14"/>
      <w:u w:val="single"/>
    </w:rPr>
  </w:style>
  <w:style w:type="paragraph" w:customStyle="1" w:styleId="71fa">
    <w:name w:val="71ג קוביה כחולה עם מספר מוזח"/>
    <w:basedOn w:val="711"/>
    <w:link w:val="71Char8"/>
    <w:qFormat/>
    <w:rsid w:val="00BE57E3"/>
    <w:pPr>
      <w:pBdr>
        <w:top w:val="single" w:sz="18" w:space="4" w:color="EDF1FA"/>
        <w:left w:val="single" w:sz="18" w:space="11" w:color="EDF1FA"/>
        <w:bottom w:val="single" w:sz="18" w:space="6" w:color="EDF1FA"/>
        <w:right w:val="single" w:sz="18" w:space="11" w:color="EDF1FA"/>
      </w:pBdr>
      <w:shd w:val="clear" w:color="auto" w:fill="EDF1FA"/>
    </w:pPr>
  </w:style>
  <w:style w:type="character" w:customStyle="1" w:styleId="71Char0">
    <w:name w:val="71ג הזחה ראשונה מספר Char"/>
    <w:basedOn w:val="ListParagraphChar"/>
    <w:link w:val="711"/>
    <w:rsid w:val="00BE57E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8">
    <w:name w:val="71ג קוביה כחולה עם מספר מוזח Char"/>
    <w:basedOn w:val="71Char0"/>
    <w:link w:val="71fa"/>
    <w:rsid w:val="00BE57E3"/>
    <w:rPr>
      <w:rFonts w:ascii="Tahoma" w:hAnsi="Tahoma" w:cs="Tahoma"/>
      <w:color w:val="0D0D0D" w:themeColor="text1" w:themeTint="F2"/>
      <w:sz w:val="18"/>
      <w:szCs w:val="18"/>
      <w:shd w:val="clear" w:color="auto" w:fill="EDF1FA"/>
    </w:rPr>
  </w:style>
  <w:style w:type="paragraph" w:customStyle="1" w:styleId="71fb">
    <w:name w:val="71ג כותרת טקסט רץ מודגשת"/>
    <w:basedOn w:val="7190"/>
    <w:link w:val="71Char9"/>
    <w:qFormat/>
    <w:rsid w:val="00CA12B2"/>
    <w:rPr>
      <w:b/>
      <w:bCs/>
    </w:rPr>
  </w:style>
  <w:style w:type="paragraph" w:customStyle="1" w:styleId="7170">
    <w:name w:val="71ג כותרת 7 טקסט מודגש"/>
    <w:basedOn w:val="71fb"/>
    <w:link w:val="717Char"/>
    <w:qFormat/>
    <w:rsid w:val="00A368B5"/>
    <w:pPr>
      <w:bidi w:val="0"/>
      <w:jc w:val="right"/>
    </w:pPr>
  </w:style>
  <w:style w:type="character" w:customStyle="1" w:styleId="71Char9">
    <w:name w:val="71ג כותרת טקסט רץ מודגשת Char"/>
    <w:basedOn w:val="719Char"/>
    <w:link w:val="71fb"/>
    <w:rsid w:val="00CA12B2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171">
    <w:name w:val="71ג כותרת 7 בתוך טקסט"/>
    <w:basedOn w:val="711"/>
    <w:link w:val="717Char0"/>
    <w:qFormat/>
    <w:rsid w:val="00A368B5"/>
    <w:rPr>
      <w:bCs/>
    </w:rPr>
  </w:style>
  <w:style w:type="character" w:customStyle="1" w:styleId="717Char">
    <w:name w:val="71ג כותרת 7 טקסט מודגש Char"/>
    <w:basedOn w:val="71Char9"/>
    <w:link w:val="7170"/>
    <w:rsid w:val="00A368B5"/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17Char0">
    <w:name w:val="71ג כותרת 7 בתוך טקסט Char"/>
    <w:basedOn w:val="71Char0"/>
    <w:link w:val="7171"/>
    <w:rsid w:val="00A368B5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P000"/>
    <w:rsid w:val="00901D1D"/>
    <w:pPr>
      <w:tabs>
        <w:tab w:val="clear" w:pos="624"/>
      </w:tabs>
      <w:ind w:right="624"/>
    </w:pPr>
    <w:rPr>
      <w:rFonts w:cs="Times New Roman"/>
    </w:rPr>
  </w:style>
  <w:style w:type="paragraph" w:customStyle="1" w:styleId="af6">
    <w:name w:val="מלל מוצלל"/>
    <w:basedOn w:val="Normal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GridTable5Dark-Accent5">
    <w:name w:val="Grid Table 5 Dark Accent 5"/>
    <w:basedOn w:val="TableNormal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erorfooter">
    <w:name w:val="Header or footer_"/>
    <w:basedOn w:val="DefaultParagraphFont"/>
    <w:link w:val="Headerorfooter0"/>
    <w:rsid w:val="00901D1D"/>
    <w:rPr>
      <w:rFonts w:ascii="David" w:eastAsia="David" w:hAnsi="David"/>
      <w:b/>
      <w:bCs/>
      <w:sz w:val="44"/>
      <w:szCs w:val="44"/>
      <w:shd w:val="clear" w:color="auto" w:fill="FFFFFF"/>
    </w:rPr>
  </w:style>
  <w:style w:type="character" w:customStyle="1" w:styleId="Headerorfooter18pt">
    <w:name w:val="Header or footer + 18 pt"/>
    <w:basedOn w:val="Headerorfooter"/>
    <w:rsid w:val="00901D1D"/>
    <w:rPr>
      <w:rFonts w:ascii="David" w:eastAsia="David" w:hAnsi="David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he-IL" w:eastAsia="he-IL" w:bidi="he-IL"/>
    </w:rPr>
  </w:style>
  <w:style w:type="paragraph" w:customStyle="1" w:styleId="Headerorfooter0">
    <w:name w:val="Header or footer"/>
    <w:basedOn w:val="Normal"/>
    <w:link w:val="Headerorfooter"/>
    <w:rsid w:val="00901D1D"/>
    <w:pPr>
      <w:widowControl w:val="0"/>
      <w:shd w:val="clear" w:color="auto" w:fill="FFFFFF"/>
      <w:spacing w:after="240" w:line="0" w:lineRule="atLeast"/>
      <w:jc w:val="left"/>
    </w:pPr>
    <w:rPr>
      <w:rFonts w:ascii="David" w:eastAsia="David" w:hAnsi="David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00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5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6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1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8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2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2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1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4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8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2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9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3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6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8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7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3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0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69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2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4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5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8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0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6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5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9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7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8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1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6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8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3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3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7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4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3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6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7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80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2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3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37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9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3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62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7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2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7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5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image" Target="media/image14.png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9.png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3.png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28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22225">
          <a:solidFill>
            <a:srgbClr val="C00000"/>
          </a:solidFill>
          <a:prstDash val="lgDash"/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E9923F-B9C7-4030-8960-0046E779D226}"/>
</file>

<file path=customXml/itemProps3.xml><?xml version="1.0" encoding="utf-8"?>
<ds:datastoreItem xmlns:ds="http://schemas.openxmlformats.org/officeDocument/2006/customXml" ds:itemID="{0971D28E-D527-4891-807D-7D24D80D9E41}"/>
</file>

<file path=customXml/itemProps4.xml><?xml version="1.0" encoding="utf-8"?>
<ds:datastoreItem xmlns:ds="http://schemas.openxmlformats.org/officeDocument/2006/customXml" ds:itemID="{F5AECB0E-DDFD-4BD3-A023-74B8CDC5F4AC}"/>
</file>

<file path=docProps/app.xml><?xml version="1.0" encoding="utf-8"?>
<Properties xmlns="http://schemas.openxmlformats.org/officeDocument/2006/extended-properties" xmlns:vt="http://schemas.openxmlformats.org/officeDocument/2006/docPropsVTypes">
  <Template>תבנית לכתיבת מטלת ביקורת מעודכנת</Template>
  <TotalTime>9</TotalTime>
  <Pages>7</Pages>
  <Words>1164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newscorpio44</dc:creator>
  <cp:keywords/>
  <dc:description/>
  <cp:lastModifiedBy>User</cp:lastModifiedBy>
  <cp:revision>3</cp:revision>
  <cp:lastPrinted>2021-03-10T11:50:00Z</cp:lastPrinted>
  <dcterms:created xsi:type="dcterms:W3CDTF">2021-04-26T13:16:00Z</dcterms:created>
  <dcterms:modified xsi:type="dcterms:W3CDTF">2021-04-26T13:24:00Z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