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775048"/>
    <w:bookmarkEnd w:id="0"/>
    <w:p w14:paraId="1815C0C8" w14:textId="116D82E1"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6512" behindDoc="1" locked="0" layoutInCell="1" allowOverlap="1" wp14:anchorId="4AB4C1EF" wp14:editId="70C82713">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5BE4C7"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"/>
            </w:pict>
          </mc:Fallback>
        </mc:AlternateContent>
      </w:r>
      <w:r w:rsidR="003C32FE">
        <w:rPr>
          <w:rFonts w:ascii="Tahoma" w:hAnsi="Tahoma" w:cs="Tahoma"/>
          <w:noProof/>
          <w:szCs w:val="18"/>
        </w:rPr>
        <mc:AlternateContent>
          <mc:Choice Requires="wps">
            <w:drawing>
              <wp:anchor distT="0" distB="0" distL="114300" distR="114300" simplePos="0" relativeHeight="251662848" behindDoc="0" locked="0" layoutInCell="1" allowOverlap="1" wp14:anchorId="677A2A3F" wp14:editId="498FECCD">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FC7C2"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109707"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78011FE5" w:rsidR="003C32FE" w:rsidRDefault="009C6BE2"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5E318B67">
                <wp:simplePos x="0" y="0"/>
                <wp:positionH relativeFrom="column">
                  <wp:posOffset>3065145</wp:posOffset>
                </wp:positionH>
                <wp:positionV relativeFrom="paragraph">
                  <wp:posOffset>362585</wp:posOffset>
                </wp:positionV>
                <wp:extent cx="0" cy="2771775"/>
                <wp:effectExtent l="19050" t="0" r="38100" b="47625"/>
                <wp:wrapNone/>
                <wp:docPr id="5" name="Straight Connector 5"/>
                <wp:cNvGraphicFramePr/>
                <a:graphic xmlns:a="http://schemas.openxmlformats.org/drawingml/2006/main">
                  <a:graphicData uri="http://schemas.microsoft.com/office/word/2010/wordprocessingShape">
                    <wps:wsp>
                      <wps:cNvCnPr/>
                      <wps:spPr>
                        <a:xfrm>
                          <a:off x="0" y="0"/>
                          <a:ext cx="0" cy="277177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0F22EB" id="Straight Connector 5" o:spid="_x0000_s1026" style="position:absolute;left:0;text-align:lef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35pt,28.55pt" to="241.35pt,2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" strokecolor="white [3212]" strokeweight="4pt"/>
            </w:pict>
          </mc:Fallback>
        </mc:AlternateContent>
      </w:r>
      <w:r w:rsidR="006E08BF"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2C08E1FC">
                <wp:simplePos x="0" y="0"/>
                <wp:positionH relativeFrom="column">
                  <wp:posOffset>-842645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295A8E7E"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w:t>
                            </w:r>
                            <w:r w:rsidR="00BB789F">
                              <w:rPr>
                                <w:rFonts w:ascii="Tahoma" w:hAnsi="Tahoma" w:cs="Tahoma" w:hint="cs"/>
                                <w:sz w:val="18"/>
                                <w:szCs w:val="18"/>
                                <w:rtl/>
                              </w:rPr>
                              <w:t>מיוחד</w:t>
                            </w:r>
                            <w:r w:rsidRPr="0052031E">
                              <w:rPr>
                                <w:rFonts w:ascii="Tahoma" w:hAnsi="Tahoma" w:cs="Tahoma"/>
                                <w:sz w:val="18"/>
                                <w:szCs w:val="18"/>
                                <w:rtl/>
                              </w:rPr>
                              <w:t xml:space="preserve">  |  התשפ"א-2021</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4A167FD0" w:rsidR="00F73EE0" w:rsidRPr="00876ED9" w:rsidRDefault="005C3857"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החטיבה לביקורת שלטון מקומי</w:t>
                            </w:r>
                          </w:p>
                          <w:p w14:paraId="5464BE8D" w14:textId="30A57470" w:rsidR="00F73EE0" w:rsidRPr="00344BBF" w:rsidRDefault="00BB789F"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b/>
                                <w:bCs/>
                                <w:sz w:val="40"/>
                                <w:szCs w:val="40"/>
                                <w:rtl/>
                              </w:rPr>
                              <w:t xml:space="preserve">היערכות הרשויות המקומיות לטיפול בנפגעי חרדה </w:t>
                            </w:r>
                            <w:r>
                              <w:rPr>
                                <w:rFonts w:ascii="Tahoma" w:hAnsi="Tahoma" w:cs="Tahoma" w:hint="cs"/>
                                <w:b/>
                                <w:bCs/>
                                <w:sz w:val="40"/>
                                <w:szCs w:val="40"/>
                                <w:rtl/>
                              </w:rPr>
                              <w:t xml:space="preserve">               </w:t>
                            </w:r>
                            <w:r>
                              <w:rPr>
                                <w:rFonts w:ascii="Tahoma" w:hAnsi="Tahoma" w:cs="Tahoma"/>
                                <w:b/>
                                <w:bCs/>
                                <w:sz w:val="40"/>
                                <w:szCs w:val="40"/>
                                <w:rtl/>
                              </w:rPr>
                              <w:t>בשעת חירום</w:t>
                            </w:r>
                            <w:r>
                              <w:rPr>
                                <w:rtl/>
                              </w:rPr>
                              <w:t xml:space="preserve"> </w:t>
                            </w:r>
                            <w:r w:rsidR="004A7751">
                              <w:rPr>
                                <w:rFonts w:ascii="Tahoma" w:hAnsi="Tahoma" w:cs="Tahoma" w:hint="cs"/>
                                <w:b/>
                                <w:bCs/>
                                <w:color w:val="FFFFFF" w:themeColor="background1"/>
                                <w:sz w:val="44"/>
                                <w:szCs w:val="44"/>
                                <w:rtl/>
                              </w:rPr>
                              <w:t xml:space="preserve">         </w:t>
                            </w:r>
                            <w:r w:rsidR="00F73EE0">
                              <w:rPr>
                                <w:rFonts w:ascii="Tahoma" w:hAnsi="Tahoma" w:cs="Tahoma" w:hint="cs"/>
                                <w:b/>
                                <w:bCs/>
                                <w:color w:val="FFFFFF" w:themeColor="background1"/>
                                <w:sz w:val="44"/>
                                <w:szCs w:val="4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66.35pt;margin-top:20.55pt;width:413.75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&#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295A8E7E"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w:t>
                      </w:r>
                      <w:r w:rsidR="00BB789F">
                        <w:rPr>
                          <w:rFonts w:ascii="Tahoma" w:hAnsi="Tahoma" w:cs="Tahoma" w:hint="cs"/>
                          <w:sz w:val="18"/>
                          <w:szCs w:val="18"/>
                          <w:rtl/>
                        </w:rPr>
                        <w:t>מיוחד</w:t>
                      </w:r>
                      <w:r w:rsidRPr="0052031E">
                        <w:rPr>
                          <w:rFonts w:ascii="Tahoma" w:hAnsi="Tahoma" w:cs="Tahoma"/>
                          <w:sz w:val="18"/>
                          <w:szCs w:val="18"/>
                          <w:rtl/>
                        </w:rPr>
                        <w:t xml:space="preserve">  |  התשפ"א-2021</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4A167FD0" w:rsidR="00F73EE0" w:rsidRPr="00876ED9" w:rsidRDefault="005C3857"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החטיבה לביקורת שלטון מקומי</w:t>
                      </w:r>
                    </w:p>
                    <w:p w14:paraId="5464BE8D" w14:textId="30A57470" w:rsidR="00F73EE0" w:rsidRPr="00344BBF" w:rsidRDefault="00BB789F"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b/>
                          <w:bCs/>
                          <w:sz w:val="40"/>
                          <w:szCs w:val="40"/>
                          <w:rtl/>
                        </w:rPr>
                        <w:t xml:space="preserve">היערכות הרשויות המקומיות לטיפול בנפגעי חרדה </w:t>
                      </w:r>
                      <w:r>
                        <w:rPr>
                          <w:rFonts w:ascii="Tahoma" w:hAnsi="Tahoma" w:cs="Tahoma" w:hint="cs"/>
                          <w:b/>
                          <w:bCs/>
                          <w:sz w:val="40"/>
                          <w:szCs w:val="40"/>
                          <w:rtl/>
                        </w:rPr>
                        <w:t xml:space="preserve">               </w:t>
                      </w:r>
                      <w:r>
                        <w:rPr>
                          <w:rFonts w:ascii="Tahoma" w:hAnsi="Tahoma" w:cs="Tahoma"/>
                          <w:b/>
                          <w:bCs/>
                          <w:sz w:val="40"/>
                          <w:szCs w:val="40"/>
                          <w:rtl/>
                        </w:rPr>
                        <w:t>בשעת חירום</w:t>
                      </w:r>
                      <w:r>
                        <w:rPr>
                          <w:rtl/>
                        </w:rPr>
                        <w:t xml:space="preserve"> </w:t>
                      </w:r>
                      <w:r w:rsidR="004A7751">
                        <w:rPr>
                          <w:rFonts w:ascii="Tahoma" w:hAnsi="Tahoma" w:cs="Tahoma" w:hint="cs"/>
                          <w:b/>
                          <w:bCs/>
                          <w:color w:val="FFFFFF" w:themeColor="background1"/>
                          <w:sz w:val="44"/>
                          <w:szCs w:val="44"/>
                          <w:rtl/>
                        </w:rPr>
                        <w:t xml:space="preserve">         </w:t>
                      </w:r>
                      <w:r w:rsidR="00F73EE0">
                        <w:rPr>
                          <w:rFonts w:ascii="Tahoma" w:hAnsi="Tahoma" w:cs="Tahoma" w:hint="cs"/>
                          <w:b/>
                          <w:bCs/>
                          <w:color w:val="FFFFFF" w:themeColor="background1"/>
                          <w:sz w:val="44"/>
                          <w:szCs w:val="44"/>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6BD24E18">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6E08BF">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7E0AEED8">
                <wp:simplePos x="0" y="0"/>
                <wp:positionH relativeFrom="column">
                  <wp:posOffset>-735330</wp:posOffset>
                </wp:positionH>
                <wp:positionV relativeFrom="paragraph">
                  <wp:posOffset>1648460</wp:posOffset>
                </wp:positionV>
                <wp:extent cx="359346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59346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8055AE" id="Straight Connector 8" o:spid="_x0000_s1026" style="position:absolute;left:0;text-align:left;flip:x;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9pt,129.8pt" to="225.0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" strokecolor="white [3212]" strokeweight="1.5pt"/>
            </w:pict>
          </mc:Fallback>
        </mc:AlternateContent>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0479C5B0">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8A18E" id="Rectangle 24" o:spid="_x0000_s1026" style="position:absolute;left:0;text-align:left;margin-left:-115.65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3"/>
          <w:pgSz w:w="11906" w:h="16838" w:code="9"/>
          <w:pgMar w:top="3062" w:right="2268" w:bottom="2552" w:left="2268" w:header="709" w:footer="709" w:gutter="0"/>
          <w:pgNumType w:start="0"/>
          <w:cols w:space="720"/>
          <w:bidi/>
          <w:rtlGutter/>
          <w:docGrid w:linePitch="272"/>
        </w:sectPr>
      </w:pPr>
    </w:p>
    <w:p w14:paraId="21AF30D1" w14:textId="09B02BF4" w:rsidR="003F4A41" w:rsidRDefault="00E823A0" w:rsidP="005038C5">
      <w:pPr>
        <w:pStyle w:val="7120"/>
        <w:spacing w:after="0"/>
        <w:rPr>
          <w:szCs w:val="40"/>
          <w:rtl/>
        </w:rPr>
      </w:pPr>
      <w:r>
        <w:rPr>
          <w:rFonts w:hint="cs"/>
          <w:rtl/>
        </w:rPr>
        <w:lastRenderedPageBreak/>
        <w:t>ה</w:t>
      </w:r>
      <w:r w:rsidR="00BB789F">
        <w:rPr>
          <w:rFonts w:hint="cs"/>
          <w:rtl/>
        </w:rPr>
        <w:t>יערכות הרשויות המקומיות לטיפול בנפגעי חרדה בשעת חירום</w:t>
      </w:r>
      <w:r w:rsidR="003F4A41" w:rsidRPr="00600337">
        <w:rPr>
          <w:rtl/>
        </w:rPr>
        <w:t xml:space="preserve"> </w:t>
      </w:r>
    </w:p>
    <w:p w14:paraId="216971A0" w14:textId="3E50F109" w:rsidR="00565F1B" w:rsidRPr="00C55B5B" w:rsidRDefault="00565F1B" w:rsidP="005038C5">
      <w:pPr>
        <w:pStyle w:val="7120"/>
        <w:spacing w:before="0" w:after="0"/>
        <w:rPr>
          <w:rtl/>
        </w:rPr>
      </w:pPr>
    </w:p>
    <w:p w14:paraId="0165F9FB" w14:textId="423BC01C" w:rsidR="0027424D" w:rsidRPr="000D2FE7" w:rsidRDefault="004562F8" w:rsidP="004562F8">
      <w:pPr>
        <w:pStyle w:val="af3"/>
        <w:spacing w:after="0"/>
        <w:rPr>
          <w:rtl/>
        </w:rPr>
      </w:pPr>
      <w:r>
        <w:rPr>
          <w:rtl/>
        </w:rPr>
        <w:drawing>
          <wp:anchor distT="0" distB="0" distL="114300" distR="114300" simplePos="0" relativeHeight="251681280" behindDoc="0" locked="0" layoutInCell="1" allowOverlap="1" wp14:anchorId="510ACD8F" wp14:editId="3EC95F00">
            <wp:simplePos x="0" y="0"/>
            <wp:positionH relativeFrom="column">
              <wp:posOffset>3295015</wp:posOffset>
            </wp:positionH>
            <wp:positionV relativeFrom="paragraph">
              <wp:posOffset>25400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347C93B7" w14:textId="77777777" w:rsidR="00BB789F" w:rsidRDefault="00BB789F" w:rsidP="00BB789F">
      <w:pPr>
        <w:pStyle w:val="7190"/>
      </w:pPr>
      <w:r>
        <w:rPr>
          <w:rtl/>
        </w:rPr>
        <w:t>נפגעי חרדה הם אנשים שנכחו באירוע טראומטי, שבמהלכו חשו סכנה ממשית לשלמות הגוף, הנפש או החיים והם מגיבים באופן נפשי ופיזי לאותו אירוע. הטיפול בנפגעי חרדה חיוני ביותר להחזרת יכולת התמודדותם של הנפגעים במקרים שבהם התגובה אינה חולפת והם אינם מסוגלים לחזור לשגרת יומם, וכן למניעת הפרעות ממושכות וחמורות יותר.</w:t>
      </w:r>
    </w:p>
    <w:p w14:paraId="1D043727" w14:textId="41394699" w:rsidR="00167D07" w:rsidRPr="00CF4FEF" w:rsidRDefault="00BB789F" w:rsidP="00CF4FEF">
      <w:pPr>
        <w:pStyle w:val="7190"/>
        <w:rPr>
          <w:rtl/>
        </w:rPr>
      </w:pPr>
      <w:r w:rsidRPr="00CF4FEF">
        <w:rPr>
          <w:rtl/>
        </w:rPr>
        <w:t>חוזר מנכ"ל משרד הבריאות 14/2018 "הפעלה של מענה נפשי לאוכלוסייה בשעת חירום", מנובמבר 2018, מגדיר את התפיסה וההפעלה של שירותי חירום לאירועי דחק באוכלוסייה אזרחית ומפרט חמישה מעגלים לטיפול בנפגעי חרדה: הראשון מתייחס לסיוע ראשוני ומיידי בשטח האירוע, וארבעת המעגלים האחרים כוללים טיפול נפשי בנפגעי חרדה במרפאות בריאות הנפש של קופות החולים ומשרד הבריאות, במרכזי חוסן (ברשויות בהן קיימים) ובאתרי דחק של בתי החולים הכלליים</w:t>
      </w:r>
      <w:r w:rsidR="003F4A41" w:rsidRPr="00CF4FEF">
        <w:rPr>
          <w:rtl/>
        </w:rPr>
        <w:t>.</w:t>
      </w:r>
    </w:p>
    <w:p w14:paraId="219C80BB" w14:textId="172E28B9" w:rsidR="00825A14" w:rsidRDefault="00825A14" w:rsidP="00F9227B">
      <w:pPr>
        <w:pStyle w:val="100"/>
        <w:tabs>
          <w:tab w:val="center" w:pos="3685"/>
        </w:tabs>
        <w:spacing w:after="0" w:line="240" w:lineRule="exact"/>
        <w:rPr>
          <w:b/>
          <w:bCs/>
          <w:color w:val="00305F"/>
          <w:sz w:val="32"/>
          <w:szCs w:val="32"/>
          <w:rtl/>
        </w:rPr>
      </w:pPr>
      <w:r>
        <w:rPr>
          <w:b/>
          <w:bCs/>
          <w:noProof/>
          <w:color w:val="00305F"/>
          <w:sz w:val="22"/>
          <w:szCs w:val="22"/>
          <w:rtl/>
          <w:lang w:val="he-IL"/>
        </w:rPr>
        <w:drawing>
          <wp:anchor distT="0" distB="0" distL="114300" distR="114300" simplePos="0" relativeHeight="251879936" behindDoc="0" locked="0" layoutInCell="1" allowOverlap="1" wp14:anchorId="60DCFA60" wp14:editId="523F6C84">
            <wp:simplePos x="0" y="0"/>
            <wp:positionH relativeFrom="column">
              <wp:posOffset>3322320</wp:posOffset>
            </wp:positionH>
            <wp:positionV relativeFrom="paragraph">
              <wp:posOffset>152400</wp:posOffset>
            </wp:positionV>
            <wp:extent cx="1405407" cy="4320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1328CA18" w14:textId="77777777" w:rsidR="00825A14" w:rsidRDefault="00825A14" w:rsidP="00F9227B">
      <w:pPr>
        <w:pStyle w:val="100"/>
        <w:tabs>
          <w:tab w:val="center" w:pos="3685"/>
        </w:tabs>
        <w:spacing w:after="0" w:line="240" w:lineRule="exact"/>
        <w:rPr>
          <w:b/>
          <w:bCs/>
          <w:color w:val="00305F"/>
          <w:sz w:val="32"/>
          <w:szCs w:val="32"/>
          <w:rtl/>
        </w:rPr>
      </w:pPr>
    </w:p>
    <w:tbl>
      <w:tblPr>
        <w:tblStyle w:val="TableGrid"/>
        <w:bidiVisual/>
        <w:tblW w:w="7363"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3"/>
        <w:gridCol w:w="283"/>
        <w:gridCol w:w="1559"/>
        <w:gridCol w:w="284"/>
        <w:gridCol w:w="1701"/>
        <w:gridCol w:w="283"/>
        <w:gridCol w:w="1550"/>
      </w:tblGrid>
      <w:tr w:rsidR="005038C5" w14:paraId="7F55B957" w14:textId="77777777" w:rsidTr="003D0F6A">
        <w:tc>
          <w:tcPr>
            <w:tcW w:w="1703" w:type="dxa"/>
            <w:tcBorders>
              <w:bottom w:val="single" w:sz="12" w:space="0" w:color="auto"/>
            </w:tcBorders>
          </w:tcPr>
          <w:p w14:paraId="78B978C6" w14:textId="0A5B20F9" w:rsidR="00B107AF" w:rsidRPr="004562F8" w:rsidRDefault="00B107AF" w:rsidP="005038C5">
            <w:pPr>
              <w:spacing w:after="60" w:line="240" w:lineRule="auto"/>
              <w:rPr>
                <w:b/>
                <w:bCs/>
                <w:spacing w:val="-28"/>
                <w:rtl/>
              </w:rPr>
            </w:pPr>
            <w:r>
              <w:rPr>
                <w:b/>
                <w:bCs/>
              </w:rPr>
              <w:br w:type="page"/>
            </w:r>
            <w:r w:rsidRPr="004562F8">
              <w:rPr>
                <w:rFonts w:ascii="Tahoma" w:hAnsi="Tahoma" w:cs="Tahoma"/>
                <w:b/>
                <w:bCs/>
                <w:spacing w:val="-28"/>
                <w:sz w:val="36"/>
                <w:szCs w:val="36"/>
                <w:rtl/>
              </w:rPr>
              <w:t>כ-14,000</w:t>
            </w:r>
          </w:p>
        </w:tc>
        <w:tc>
          <w:tcPr>
            <w:tcW w:w="283" w:type="dxa"/>
          </w:tcPr>
          <w:p w14:paraId="7E5B2C9A" w14:textId="77777777" w:rsidR="00B107AF" w:rsidRDefault="00B107AF" w:rsidP="005038C5">
            <w:pPr>
              <w:spacing w:after="60" w:line="240" w:lineRule="auto"/>
              <w:rPr>
                <w:rtl/>
              </w:rPr>
            </w:pPr>
          </w:p>
        </w:tc>
        <w:tc>
          <w:tcPr>
            <w:tcW w:w="1559" w:type="dxa"/>
            <w:tcBorders>
              <w:bottom w:val="single" w:sz="12" w:space="0" w:color="auto"/>
            </w:tcBorders>
          </w:tcPr>
          <w:p w14:paraId="0ACB06B6" w14:textId="274FBF5B" w:rsidR="00B107AF" w:rsidRPr="005038C5" w:rsidRDefault="00B107AF" w:rsidP="005038C5">
            <w:pPr>
              <w:spacing w:after="60" w:line="240" w:lineRule="auto"/>
              <w:rPr>
                <w:b/>
                <w:bCs/>
                <w:spacing w:val="-20"/>
                <w:rtl/>
              </w:rPr>
            </w:pPr>
            <w:r w:rsidRPr="005038C5">
              <w:rPr>
                <w:rFonts w:ascii="Tahoma" w:hAnsi="Tahoma" w:cs="Tahoma"/>
                <w:b/>
                <w:bCs/>
                <w:spacing w:val="-20"/>
                <w:sz w:val="36"/>
                <w:szCs w:val="36"/>
                <w:rtl/>
              </w:rPr>
              <w:t>כ-4,700</w:t>
            </w:r>
          </w:p>
        </w:tc>
        <w:tc>
          <w:tcPr>
            <w:tcW w:w="284" w:type="dxa"/>
          </w:tcPr>
          <w:p w14:paraId="29CD23D9" w14:textId="77777777" w:rsidR="00B107AF" w:rsidRDefault="00B107AF" w:rsidP="005038C5">
            <w:pPr>
              <w:spacing w:after="60" w:line="240" w:lineRule="auto"/>
              <w:rPr>
                <w:rtl/>
              </w:rPr>
            </w:pPr>
          </w:p>
        </w:tc>
        <w:tc>
          <w:tcPr>
            <w:tcW w:w="1701" w:type="dxa"/>
            <w:tcBorders>
              <w:bottom w:val="single" w:sz="12" w:space="0" w:color="auto"/>
            </w:tcBorders>
          </w:tcPr>
          <w:p w14:paraId="3DE50A5B" w14:textId="3B855138" w:rsidR="00B107AF" w:rsidRPr="00B107AF" w:rsidRDefault="00B107AF" w:rsidP="005038C5">
            <w:pPr>
              <w:spacing w:after="60" w:line="240" w:lineRule="auto"/>
              <w:jc w:val="left"/>
              <w:rPr>
                <w:b/>
                <w:bCs/>
                <w:rtl/>
              </w:rPr>
            </w:pPr>
            <w:r w:rsidRPr="00B107AF">
              <w:rPr>
                <w:rFonts w:ascii="Tahoma" w:hAnsi="Tahoma" w:cs="Tahoma"/>
                <w:b/>
                <w:bCs/>
                <w:spacing w:val="-10"/>
                <w:sz w:val="36"/>
                <w:szCs w:val="36"/>
                <w:rtl/>
              </w:rPr>
              <w:t xml:space="preserve">כ-14 </w:t>
            </w:r>
            <w:r w:rsidRPr="003578DC">
              <w:rPr>
                <w:rFonts w:ascii="Tahoma" w:hAnsi="Tahoma" w:cs="Tahoma"/>
                <w:b/>
                <w:bCs/>
                <w:spacing w:val="-20"/>
                <w:sz w:val="24"/>
                <w:rtl/>
              </w:rPr>
              <w:t>מיליון ש"ח</w:t>
            </w:r>
          </w:p>
        </w:tc>
        <w:tc>
          <w:tcPr>
            <w:tcW w:w="283" w:type="dxa"/>
          </w:tcPr>
          <w:p w14:paraId="16CB2CB0" w14:textId="77777777" w:rsidR="00B107AF" w:rsidRDefault="00B107AF" w:rsidP="005038C5">
            <w:pPr>
              <w:spacing w:after="60" w:line="240" w:lineRule="auto"/>
              <w:rPr>
                <w:rtl/>
              </w:rPr>
            </w:pPr>
          </w:p>
        </w:tc>
        <w:tc>
          <w:tcPr>
            <w:tcW w:w="1550" w:type="dxa"/>
            <w:tcBorders>
              <w:bottom w:val="single" w:sz="12" w:space="0" w:color="auto"/>
            </w:tcBorders>
          </w:tcPr>
          <w:p w14:paraId="0B7E176F" w14:textId="618E3FCF" w:rsidR="00B107AF" w:rsidRPr="00B107AF" w:rsidRDefault="00B107AF" w:rsidP="005038C5">
            <w:pPr>
              <w:spacing w:after="60" w:line="240" w:lineRule="auto"/>
              <w:rPr>
                <w:rFonts w:ascii="Tahoma" w:hAnsi="Tahoma" w:cs="Tahoma"/>
                <w:b/>
                <w:bCs/>
                <w:sz w:val="36"/>
                <w:szCs w:val="36"/>
                <w:rtl/>
              </w:rPr>
            </w:pPr>
            <w:r w:rsidRPr="00B107AF">
              <w:rPr>
                <w:rFonts w:ascii="Tahoma" w:hAnsi="Tahoma" w:cs="Tahoma"/>
                <w:b/>
                <w:bCs/>
                <w:sz w:val="36"/>
                <w:szCs w:val="36"/>
                <w:rtl/>
              </w:rPr>
              <w:t>50</w:t>
            </w:r>
          </w:p>
        </w:tc>
      </w:tr>
      <w:tr w:rsidR="005038C5" w14:paraId="371FCCFE" w14:textId="77777777" w:rsidTr="003D0F6A">
        <w:tc>
          <w:tcPr>
            <w:tcW w:w="1703" w:type="dxa"/>
            <w:tcBorders>
              <w:top w:val="single" w:sz="12" w:space="0" w:color="auto"/>
            </w:tcBorders>
          </w:tcPr>
          <w:p w14:paraId="6639B0C3" w14:textId="5808FCCD" w:rsidR="00B107AF" w:rsidRPr="00B107AF" w:rsidRDefault="00B107AF" w:rsidP="00B107AF">
            <w:pPr>
              <w:pStyle w:val="20211"/>
              <w:rPr>
                <w:b/>
                <w:bCs/>
                <w:spacing w:val="-12"/>
                <w:sz w:val="36"/>
                <w:szCs w:val="36"/>
                <w:rtl/>
              </w:rPr>
            </w:pPr>
            <w:r>
              <w:rPr>
                <w:rtl/>
              </w:rPr>
              <w:t>נפגעי חרדה טופלו באתרים ייעודיים  בשנים 2017 - 2019.</w:t>
            </w:r>
          </w:p>
        </w:tc>
        <w:tc>
          <w:tcPr>
            <w:tcW w:w="283" w:type="dxa"/>
          </w:tcPr>
          <w:p w14:paraId="4E3F14AA" w14:textId="77777777" w:rsidR="00B107AF" w:rsidRDefault="00B107AF">
            <w:pPr>
              <w:rPr>
                <w:rtl/>
              </w:rPr>
            </w:pPr>
          </w:p>
        </w:tc>
        <w:tc>
          <w:tcPr>
            <w:tcW w:w="1559" w:type="dxa"/>
            <w:tcBorders>
              <w:top w:val="single" w:sz="12" w:space="0" w:color="auto"/>
            </w:tcBorders>
          </w:tcPr>
          <w:p w14:paraId="65088B4F" w14:textId="7121DD96" w:rsidR="00B107AF" w:rsidRPr="00B107AF" w:rsidRDefault="00B107AF" w:rsidP="00B107AF">
            <w:pPr>
              <w:pStyle w:val="20211"/>
              <w:rPr>
                <w:rtl/>
              </w:rPr>
            </w:pPr>
            <w:r w:rsidRPr="00B107AF">
              <w:rPr>
                <w:rtl/>
              </w:rPr>
              <w:t>נפגעי חרדה טופלו במסגרת נוהל חרדה של המוסד לביטוח לאומי בשנים 2017 - 2019.</w:t>
            </w:r>
          </w:p>
        </w:tc>
        <w:tc>
          <w:tcPr>
            <w:tcW w:w="284" w:type="dxa"/>
          </w:tcPr>
          <w:p w14:paraId="13D52F77" w14:textId="77777777" w:rsidR="00B107AF" w:rsidRDefault="00B107AF">
            <w:pPr>
              <w:rPr>
                <w:rtl/>
              </w:rPr>
            </w:pPr>
          </w:p>
        </w:tc>
        <w:tc>
          <w:tcPr>
            <w:tcW w:w="1701" w:type="dxa"/>
            <w:tcBorders>
              <w:top w:val="single" w:sz="12" w:space="0" w:color="auto"/>
            </w:tcBorders>
          </w:tcPr>
          <w:p w14:paraId="748AB2EE" w14:textId="061A4B99" w:rsidR="00B107AF" w:rsidRPr="00B107AF" w:rsidRDefault="00B107AF" w:rsidP="00B107AF">
            <w:pPr>
              <w:pStyle w:val="20211"/>
              <w:rPr>
                <w:rtl/>
              </w:rPr>
            </w:pPr>
            <w:r w:rsidRPr="00B107AF">
              <w:rPr>
                <w:rtl/>
              </w:rPr>
              <w:t>תשלומי ביטוח לאומי בגין טיפול בנפגעי חרדה בשנים</w:t>
            </w:r>
            <w:r w:rsidRPr="00B107AF">
              <w:rPr>
                <w:rFonts w:hint="cs"/>
                <w:rtl/>
              </w:rPr>
              <w:t xml:space="preserve"> </w:t>
            </w:r>
            <w:r w:rsidRPr="00B107AF">
              <w:rPr>
                <w:rtl/>
              </w:rPr>
              <w:t>2017 - 2019.</w:t>
            </w:r>
          </w:p>
        </w:tc>
        <w:tc>
          <w:tcPr>
            <w:tcW w:w="283" w:type="dxa"/>
          </w:tcPr>
          <w:p w14:paraId="07FF5857" w14:textId="77777777" w:rsidR="00B107AF" w:rsidRDefault="00B107AF">
            <w:pPr>
              <w:rPr>
                <w:rtl/>
              </w:rPr>
            </w:pPr>
          </w:p>
        </w:tc>
        <w:tc>
          <w:tcPr>
            <w:tcW w:w="1550" w:type="dxa"/>
            <w:tcBorders>
              <w:top w:val="single" w:sz="12" w:space="0" w:color="auto"/>
            </w:tcBorders>
          </w:tcPr>
          <w:p w14:paraId="69ECA917" w14:textId="7D3E71C7" w:rsidR="00B107AF" w:rsidRDefault="00B107AF" w:rsidP="00B107AF">
            <w:pPr>
              <w:pStyle w:val="20211"/>
              <w:rPr>
                <w:rtl/>
              </w:rPr>
            </w:pPr>
            <w:r w:rsidRPr="00B107AF">
              <w:rPr>
                <w:rtl/>
              </w:rPr>
              <w:t>מרפאות בריאות נפש של קופות החולים ברחבי הארץ שאמורות לתת מענה לנפגעי חרדה</w:t>
            </w:r>
            <w:r>
              <w:rPr>
                <w:rFonts w:hint="cs"/>
                <w:rtl/>
              </w:rPr>
              <w:t xml:space="preserve"> </w:t>
            </w:r>
            <w:r w:rsidRPr="00B107AF">
              <w:rPr>
                <w:rtl/>
              </w:rPr>
              <w:t>בחירום.</w:t>
            </w:r>
          </w:p>
        </w:tc>
      </w:tr>
      <w:tr w:rsidR="005038C5" w14:paraId="5291CE5D" w14:textId="77777777" w:rsidTr="003D0F6A">
        <w:tc>
          <w:tcPr>
            <w:tcW w:w="1703" w:type="dxa"/>
            <w:tcBorders>
              <w:bottom w:val="single" w:sz="12" w:space="0" w:color="auto"/>
            </w:tcBorders>
          </w:tcPr>
          <w:p w14:paraId="236DAA4C" w14:textId="1B8E148C" w:rsidR="004562F8" w:rsidRPr="004562F8" w:rsidRDefault="004562F8" w:rsidP="005038C5">
            <w:pPr>
              <w:spacing w:after="60" w:line="240" w:lineRule="auto"/>
              <w:rPr>
                <w:rFonts w:ascii="Tahoma" w:hAnsi="Tahoma" w:cs="Tahoma"/>
                <w:b/>
                <w:bCs/>
                <w:sz w:val="36"/>
                <w:szCs w:val="36"/>
                <w:rtl/>
              </w:rPr>
            </w:pPr>
            <w:r w:rsidRPr="004562F8">
              <w:rPr>
                <w:rFonts w:ascii="Tahoma" w:hAnsi="Tahoma" w:cs="Tahoma" w:hint="cs"/>
                <w:b/>
                <w:bCs/>
                <w:sz w:val="36"/>
                <w:szCs w:val="36"/>
                <w:rtl/>
              </w:rPr>
              <w:t>11</w:t>
            </w:r>
          </w:p>
        </w:tc>
        <w:tc>
          <w:tcPr>
            <w:tcW w:w="283" w:type="dxa"/>
          </w:tcPr>
          <w:p w14:paraId="412AF1D0" w14:textId="77777777" w:rsidR="004562F8" w:rsidRDefault="004562F8" w:rsidP="005038C5">
            <w:pPr>
              <w:spacing w:after="60"/>
              <w:rPr>
                <w:rtl/>
              </w:rPr>
            </w:pPr>
          </w:p>
        </w:tc>
        <w:tc>
          <w:tcPr>
            <w:tcW w:w="1559" w:type="dxa"/>
            <w:tcBorders>
              <w:bottom w:val="single" w:sz="12" w:space="0" w:color="auto"/>
            </w:tcBorders>
          </w:tcPr>
          <w:p w14:paraId="278B87FD" w14:textId="3E6BA7C2" w:rsidR="004562F8" w:rsidRPr="00B107AF" w:rsidRDefault="004562F8" w:rsidP="005038C5">
            <w:pPr>
              <w:pStyle w:val="20211"/>
              <w:spacing w:after="60"/>
              <w:rPr>
                <w:rtl/>
              </w:rPr>
            </w:pPr>
            <w:r w:rsidRPr="00B107AF">
              <w:rPr>
                <w:b/>
                <w:bCs/>
                <w:spacing w:val="-10"/>
                <w:sz w:val="36"/>
                <w:szCs w:val="36"/>
                <w:rtl/>
              </w:rPr>
              <w:t>כ-1</w:t>
            </w:r>
            <w:r>
              <w:rPr>
                <w:rFonts w:hint="cs"/>
                <w:b/>
                <w:bCs/>
                <w:spacing w:val="-10"/>
                <w:sz w:val="36"/>
                <w:szCs w:val="36"/>
                <w:rtl/>
              </w:rPr>
              <w:t>8</w:t>
            </w:r>
            <w:r w:rsidRPr="00B107AF">
              <w:rPr>
                <w:b/>
                <w:bCs/>
                <w:spacing w:val="-10"/>
                <w:sz w:val="36"/>
                <w:szCs w:val="36"/>
                <w:rtl/>
              </w:rPr>
              <w:t xml:space="preserve"> </w:t>
            </w:r>
            <w:r w:rsidRPr="003578DC">
              <w:rPr>
                <w:b/>
                <w:bCs/>
                <w:spacing w:val="-16"/>
                <w:sz w:val="24"/>
                <w:szCs w:val="24"/>
                <w:rtl/>
              </w:rPr>
              <w:t>מיליון ש"ח</w:t>
            </w:r>
          </w:p>
        </w:tc>
        <w:tc>
          <w:tcPr>
            <w:tcW w:w="284" w:type="dxa"/>
          </w:tcPr>
          <w:p w14:paraId="2EECBD11" w14:textId="77777777" w:rsidR="004562F8" w:rsidRDefault="004562F8" w:rsidP="005038C5">
            <w:pPr>
              <w:spacing w:after="60"/>
              <w:rPr>
                <w:rtl/>
              </w:rPr>
            </w:pPr>
          </w:p>
        </w:tc>
        <w:tc>
          <w:tcPr>
            <w:tcW w:w="1701" w:type="dxa"/>
            <w:tcBorders>
              <w:bottom w:val="single" w:sz="12" w:space="0" w:color="auto"/>
            </w:tcBorders>
          </w:tcPr>
          <w:p w14:paraId="4B1E0BF1" w14:textId="553B6F82" w:rsidR="004562F8" w:rsidRPr="004562F8" w:rsidRDefault="004562F8" w:rsidP="005038C5">
            <w:pPr>
              <w:spacing w:after="60" w:line="240" w:lineRule="auto"/>
              <w:rPr>
                <w:rFonts w:ascii="Tahoma" w:hAnsi="Tahoma" w:cs="Tahoma"/>
                <w:b/>
                <w:bCs/>
                <w:sz w:val="36"/>
                <w:szCs w:val="36"/>
                <w:rtl/>
              </w:rPr>
            </w:pPr>
            <w:r w:rsidRPr="004562F8">
              <w:rPr>
                <w:rFonts w:ascii="Tahoma" w:hAnsi="Tahoma" w:cs="Tahoma" w:hint="cs"/>
                <w:b/>
                <w:bCs/>
                <w:sz w:val="36"/>
                <w:szCs w:val="36"/>
                <w:rtl/>
              </w:rPr>
              <w:t>451</w:t>
            </w:r>
          </w:p>
        </w:tc>
        <w:tc>
          <w:tcPr>
            <w:tcW w:w="283" w:type="dxa"/>
          </w:tcPr>
          <w:p w14:paraId="5ABD036D" w14:textId="77777777" w:rsidR="004562F8" w:rsidRDefault="004562F8" w:rsidP="005038C5">
            <w:pPr>
              <w:spacing w:after="60"/>
              <w:rPr>
                <w:rtl/>
              </w:rPr>
            </w:pPr>
          </w:p>
        </w:tc>
        <w:tc>
          <w:tcPr>
            <w:tcW w:w="1550" w:type="dxa"/>
            <w:tcBorders>
              <w:bottom w:val="single" w:sz="12" w:space="0" w:color="auto"/>
            </w:tcBorders>
          </w:tcPr>
          <w:p w14:paraId="20395580" w14:textId="745DAD2A" w:rsidR="004562F8" w:rsidRPr="004562F8" w:rsidRDefault="004562F8" w:rsidP="005038C5">
            <w:pPr>
              <w:spacing w:after="60" w:line="240" w:lineRule="auto"/>
              <w:rPr>
                <w:rFonts w:ascii="Tahoma" w:hAnsi="Tahoma" w:cs="Tahoma"/>
                <w:b/>
                <w:bCs/>
                <w:sz w:val="36"/>
                <w:szCs w:val="36"/>
                <w:rtl/>
              </w:rPr>
            </w:pPr>
            <w:r w:rsidRPr="004562F8">
              <w:rPr>
                <w:rFonts w:ascii="Tahoma" w:hAnsi="Tahoma" w:cs="Tahoma" w:hint="cs"/>
                <w:b/>
                <w:bCs/>
                <w:sz w:val="36"/>
                <w:szCs w:val="36"/>
                <w:rtl/>
              </w:rPr>
              <w:t>1,037</w:t>
            </w:r>
          </w:p>
        </w:tc>
      </w:tr>
      <w:tr w:rsidR="005038C5" w14:paraId="4650AF74" w14:textId="77777777" w:rsidTr="003D0F6A">
        <w:tc>
          <w:tcPr>
            <w:tcW w:w="1703" w:type="dxa"/>
            <w:tcBorders>
              <w:top w:val="single" w:sz="12" w:space="0" w:color="auto"/>
            </w:tcBorders>
          </w:tcPr>
          <w:p w14:paraId="0808D2D5" w14:textId="6421E582" w:rsidR="004562F8" w:rsidRPr="004562F8" w:rsidRDefault="004562F8" w:rsidP="004562F8">
            <w:pPr>
              <w:pStyle w:val="20211"/>
              <w:rPr>
                <w:rtl/>
              </w:rPr>
            </w:pPr>
            <w:r w:rsidRPr="004562F8">
              <w:rPr>
                <w:rtl/>
              </w:rPr>
              <w:t>מספר מרכזי חוסן ברחבי הארץ.</w:t>
            </w:r>
          </w:p>
        </w:tc>
        <w:tc>
          <w:tcPr>
            <w:tcW w:w="283" w:type="dxa"/>
          </w:tcPr>
          <w:p w14:paraId="558CE5DB" w14:textId="77777777" w:rsidR="004562F8" w:rsidRDefault="004562F8">
            <w:pPr>
              <w:rPr>
                <w:rtl/>
              </w:rPr>
            </w:pPr>
          </w:p>
        </w:tc>
        <w:tc>
          <w:tcPr>
            <w:tcW w:w="1559" w:type="dxa"/>
            <w:tcBorders>
              <w:top w:val="single" w:sz="12" w:space="0" w:color="auto"/>
            </w:tcBorders>
          </w:tcPr>
          <w:p w14:paraId="195AF068" w14:textId="142DDFA1" w:rsidR="004562F8" w:rsidRPr="004562F8" w:rsidRDefault="004562F8" w:rsidP="00B107AF">
            <w:pPr>
              <w:pStyle w:val="20211"/>
              <w:rPr>
                <w:rtl/>
              </w:rPr>
            </w:pPr>
            <w:r w:rsidRPr="004562F8">
              <w:rPr>
                <w:rFonts w:hint="cs"/>
                <w:rtl/>
              </w:rPr>
              <w:t>סך</w:t>
            </w:r>
            <w:r>
              <w:rPr>
                <w:rFonts w:hint="cs"/>
                <w:rtl/>
              </w:rPr>
              <w:t xml:space="preserve"> תקציב מרכזי החוסן בשנת 2019.</w:t>
            </w:r>
            <w:r w:rsidRPr="004562F8">
              <w:rPr>
                <w:rFonts w:hint="cs"/>
                <w:rtl/>
              </w:rPr>
              <w:t xml:space="preserve"> </w:t>
            </w:r>
          </w:p>
        </w:tc>
        <w:tc>
          <w:tcPr>
            <w:tcW w:w="284" w:type="dxa"/>
          </w:tcPr>
          <w:p w14:paraId="50C58432" w14:textId="77777777" w:rsidR="004562F8" w:rsidRDefault="004562F8">
            <w:pPr>
              <w:rPr>
                <w:rtl/>
              </w:rPr>
            </w:pPr>
          </w:p>
        </w:tc>
        <w:tc>
          <w:tcPr>
            <w:tcW w:w="1701" w:type="dxa"/>
            <w:tcBorders>
              <w:top w:val="single" w:sz="12" w:space="0" w:color="auto"/>
            </w:tcBorders>
          </w:tcPr>
          <w:p w14:paraId="446D57C4" w14:textId="0D839262" w:rsidR="004562F8" w:rsidRPr="004562F8" w:rsidRDefault="004562F8" w:rsidP="004562F8">
            <w:pPr>
              <w:pStyle w:val="20211"/>
              <w:rPr>
                <w:rtl/>
              </w:rPr>
            </w:pPr>
            <w:r w:rsidRPr="00467828">
              <w:rPr>
                <w:rtl/>
              </w:rPr>
              <w:t>תלמידים נפגעי חרדה שטופלו בשירות הפסיכולוגי חינוכי ביישובי עוטף עזה בשנת התש"ף.</w:t>
            </w:r>
          </w:p>
        </w:tc>
        <w:tc>
          <w:tcPr>
            <w:tcW w:w="283" w:type="dxa"/>
          </w:tcPr>
          <w:p w14:paraId="31CCDFBB" w14:textId="77777777" w:rsidR="004562F8" w:rsidRDefault="004562F8">
            <w:pPr>
              <w:rPr>
                <w:rtl/>
              </w:rPr>
            </w:pPr>
          </w:p>
        </w:tc>
        <w:tc>
          <w:tcPr>
            <w:tcW w:w="1550" w:type="dxa"/>
            <w:tcBorders>
              <w:top w:val="single" w:sz="12" w:space="0" w:color="auto"/>
            </w:tcBorders>
          </w:tcPr>
          <w:p w14:paraId="1BAFE77F" w14:textId="35FF2A4A" w:rsidR="004562F8" w:rsidRPr="004562F8" w:rsidRDefault="004562F8" w:rsidP="004562F8">
            <w:pPr>
              <w:pStyle w:val="20211"/>
              <w:rPr>
                <w:sz w:val="19"/>
                <w:szCs w:val="19"/>
                <w:rtl/>
              </w:rPr>
            </w:pPr>
            <w:r w:rsidRPr="00467828">
              <w:rPr>
                <w:rtl/>
              </w:rPr>
              <w:t>שעות טיפול שניתנו לתלמידים נפגעי חרדה בשירות הפסיכולוגי חינוכי  ביישובי עוטף עזה בשנת התש"ף.</w:t>
            </w:r>
          </w:p>
        </w:tc>
      </w:tr>
    </w:tbl>
    <w:p w14:paraId="3CC61AEA" w14:textId="3E590D0D" w:rsidR="00825A14" w:rsidRDefault="00825A14" w:rsidP="00F9227B">
      <w:pPr>
        <w:pStyle w:val="100"/>
        <w:tabs>
          <w:tab w:val="center" w:pos="3685"/>
        </w:tabs>
        <w:spacing w:after="0" w:line="240" w:lineRule="exact"/>
        <w:rPr>
          <w:b/>
          <w:bCs/>
          <w:color w:val="00305F"/>
          <w:sz w:val="32"/>
          <w:szCs w:val="32"/>
          <w:rtl/>
        </w:rPr>
        <w:sectPr w:rsidR="00825A14" w:rsidSect="00A01E3D">
          <w:footerReference w:type="even" r:id="rId16"/>
          <w:footerReference w:type="default" r:id="rId17"/>
          <w:headerReference w:type="first" r:id="rId18"/>
          <w:footerReference w:type="first" r:id="rId19"/>
          <w:pgSz w:w="11906" w:h="16838" w:code="9"/>
          <w:pgMar w:top="3062" w:right="2268" w:bottom="2552" w:left="2268" w:header="1134" w:footer="1361" w:gutter="0"/>
          <w:pgNumType w:start="3"/>
          <w:cols w:space="708"/>
          <w:bidi/>
          <w:rtlGutter/>
          <w:docGrid w:linePitch="360"/>
        </w:sectPr>
      </w:pPr>
    </w:p>
    <w:p w14:paraId="41E762A5" w14:textId="707A94C2"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w:lastRenderedPageBreak/>
        <mc:AlternateContent>
          <mc:Choice Requires="wpg">
            <w:drawing>
              <wp:anchor distT="0" distB="0" distL="114300" distR="114300" simplePos="0" relativeHeight="251689472" behindDoc="0" locked="0" layoutInCell="1" allowOverlap="1" wp14:anchorId="7839D982" wp14:editId="4F20844C">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3B13D36" id="Group 45" o:spid="_x0000_s1026" style="position:absolute;left:0;text-align:left;margin-left:-2.4pt;margin-top:3.75pt;width:372pt;height:3pt;z-index:251689472;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AA2B4F">
      <w:pPr>
        <w:pStyle w:val="215"/>
        <w:rPr>
          <w:rtl/>
        </w:rPr>
      </w:pPr>
      <w:r w:rsidRPr="00C62692">
        <w:rPr>
          <w:rFonts w:hint="cs"/>
          <w:rtl/>
        </w:rPr>
        <w:t>פעולות הביקורת</w:t>
      </w:r>
    </w:p>
    <w:p w14:paraId="17E38674" w14:textId="45738A26" w:rsidR="00206509" w:rsidRDefault="00BF7831" w:rsidP="00B81EDF">
      <w:pPr>
        <w:pStyle w:val="71f"/>
        <w:rPr>
          <w:rtl/>
        </w:rPr>
      </w:pPr>
      <w:r w:rsidRPr="003578DC">
        <w:rPr>
          <w:noProof/>
        </w:rPr>
        <w:drawing>
          <wp:anchor distT="0" distB="0" distL="114300" distR="114300" simplePos="0" relativeHeight="251706880" behindDoc="0" locked="0" layoutInCell="1" allowOverlap="1" wp14:anchorId="0EA9C558" wp14:editId="16BE629C">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8DC" w:rsidRPr="003578DC">
        <w:rPr>
          <w:rtl/>
        </w:rPr>
        <w:t>בחודשים מאי-נובמבר 2020 בדק משרד מבקר המדינה את היערכות הרשויות המקומיות לטיפול בנפגעי חרדה בחירום בשנים 2017 - 2019. הבדיקה נערכה ב-12 רשויות מקומיות, במשרד הבריאות ובמחוזות צפון, חיפה ודרום של המשרד. בדיקות השלמה נערכו בשירות הפסיכולוגי הייעוצי שבמשרד החינוך; במשרד העבודה, הרווחה והשירותים החברתיים; במוסד לביטוח לאומי; במשרד ראש הממשלה; במשרד לשוויון חברתי; במשרד העלייה והקליטה; במשרד הביטחון וברשות החירום הלאומית (רח"ל); בארבע קופות החולים; בארבעה בתי חולים - ברזילי, זיו, סורוקה, רמב"ם. במסגרת הביקורת נערך גם הליך של שיתוף הציבור באמצעות קבוצות מיקוד בנושא</w:t>
      </w:r>
      <w:r w:rsidR="003578DC">
        <w:rPr>
          <w:sz w:val="19"/>
          <w:szCs w:val="19"/>
          <w:rtl/>
        </w:rPr>
        <w:t>.</w:t>
      </w:r>
    </w:p>
    <w:p w14:paraId="3037171D" w14:textId="35507133" w:rsidR="0060683C" w:rsidRDefault="00666E99" w:rsidP="00666E99">
      <w:pPr>
        <w:pStyle w:val="7190"/>
        <w:rPr>
          <w:rtl/>
        </w:rPr>
      </w:pPr>
      <w:r w:rsidRPr="00362C00">
        <w:rPr>
          <w:noProof/>
          <w:rtl/>
        </w:rPr>
        <w:drawing>
          <wp:anchor distT="0" distB="0" distL="114300" distR="114300" simplePos="0" relativeHeight="251723264" behindDoc="0" locked="0" layoutInCell="1" allowOverlap="1" wp14:anchorId="596EA90B" wp14:editId="29F8BA52">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31456" behindDoc="0" locked="0" layoutInCell="1" allowOverlap="1" wp14:anchorId="0D187C07" wp14:editId="4610B10F">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3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32480" behindDoc="0" locked="0" layoutInCell="1" allowOverlap="1" wp14:anchorId="59406E43" wp14:editId="09655B0D">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65B16B" id="Straight Connector 3" o:spid="_x0000_s1026" style="position:absolute;left:0;text-align:left;z-index:251732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2C99E376" w14:textId="7BA3A2DA" w:rsidR="00864795" w:rsidRPr="00716B1B" w:rsidRDefault="000D7EB1" w:rsidP="00E426C9">
      <w:pPr>
        <w:pStyle w:val="71f"/>
      </w:pPr>
      <w:r w:rsidRPr="00864795">
        <w:rPr>
          <w:rStyle w:val="7195Char"/>
          <w:rFonts w:hint="cs"/>
          <w:rtl/>
        </w:rPr>
        <w:drawing>
          <wp:anchor distT="0" distB="3600450" distL="114300" distR="114300" simplePos="0" relativeHeight="251714048" behindDoc="0" locked="0" layoutInCell="1" allowOverlap="1" wp14:anchorId="4931060F" wp14:editId="1062C9F5">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E426C9">
        <w:rPr>
          <w:b/>
          <w:bCs/>
          <w:rtl/>
        </w:rPr>
        <w:t>אסטרטגיה לאומית לחיזוק החוסן החברתי</w:t>
      </w:r>
      <w:r w:rsidR="00E426C9">
        <w:rPr>
          <w:rtl/>
        </w:rPr>
        <w:t xml:space="preserve"> - ניכר היעדר אסטרטגיה לאומית </w:t>
      </w:r>
      <w:r w:rsidR="00E426C9" w:rsidRPr="00E426C9">
        <w:rPr>
          <w:rtl/>
        </w:rPr>
        <w:t>לחיזוק</w:t>
      </w:r>
      <w:r w:rsidR="00E426C9">
        <w:rPr>
          <w:rtl/>
        </w:rPr>
        <w:t xml:space="preserve"> החוסן, ולא קודמו שני מיזמים של השלטון המרכזי בנושא, למרות העבודה המאומצת שהושקעה בהם: השולחן העגול בנושא "מתחברים לחוסן בחירום", שהוביל משרד ראש הממשלה (ב- 2016 - 2017); "התכנית הלאומית להקמת מרכזי חוסן בפריסה ארצית", שנידונה בוועדת ההיגוי העליונה למרכזי חוסן בהובלת משרד הבריאות (מ-2019).</w:t>
      </w:r>
    </w:p>
    <w:p w14:paraId="288F0378" w14:textId="69842F1B" w:rsidR="00716B1B" w:rsidRPr="00716B1B" w:rsidRDefault="00167D07" w:rsidP="009B03D5">
      <w:pPr>
        <w:pStyle w:val="71f"/>
        <w:rPr>
          <w:rtl/>
        </w:rPr>
      </w:pPr>
      <w:r w:rsidRPr="00864795">
        <w:rPr>
          <w:rStyle w:val="7195Char"/>
          <w:rFonts w:hint="cs"/>
          <w:rtl/>
        </w:rPr>
        <w:drawing>
          <wp:anchor distT="0" distB="3600450" distL="114300" distR="114300" simplePos="0" relativeHeight="251739648" behindDoc="0" locked="0" layoutInCell="1" allowOverlap="1" wp14:anchorId="6E2493F9" wp14:editId="38EA7360">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B03D5">
        <w:rPr>
          <w:b/>
          <w:bCs/>
          <w:rtl/>
        </w:rPr>
        <w:t>פריסת מרפאות בריאות הנפש של קופות החולים בשעת חירום -</w:t>
      </w:r>
      <w:r w:rsidR="009B03D5">
        <w:rPr>
          <w:rtl/>
        </w:rPr>
        <w:t xml:space="preserve"> חוזר מנכ"ל משרד הבריאות מ-2018 בנושא "הפעלה של מענה נפשי לאוכלוסייה בשעת חירום" צמצם כשליש מאתרי הטיפול הייעודיים, מ-75 אתרים</w:t>
      </w:r>
      <w:r w:rsidR="009B03D5">
        <w:rPr>
          <w:b/>
          <w:bCs/>
          <w:rtl/>
        </w:rPr>
        <w:t xml:space="preserve"> </w:t>
      </w:r>
      <w:r w:rsidR="009B03D5">
        <w:rPr>
          <w:rtl/>
        </w:rPr>
        <w:t xml:space="preserve">ל-50 מרפאות, הפרוסות ב-30 רשויות מקומיות מתוך כלל 257 </w:t>
      </w:r>
      <w:r w:rsidR="009B03D5" w:rsidRPr="009B03D5">
        <w:rPr>
          <w:rtl/>
        </w:rPr>
        <w:t>הרשויות</w:t>
      </w:r>
      <w:r w:rsidR="009B03D5">
        <w:rPr>
          <w:rtl/>
        </w:rPr>
        <w:t>, ועולה החשש כי לא ניתן יהיה לתת מענה הולם לנפגעי חרדה בשעת חירום בשאר 227 הרשויות המקומיות. כן עלה כי אין מתאם בין גודל הרשות לבין מספר המרפאות בשטחה, וכי במחוזות צפון וחיפה המונים כ-2.2 מיליון תושבים, יפעלו 11 מרפאות לשעת חירום, ובמחוז דרום המונה 1.4 מיליון תושבים יפעלו 7 מרפאות ממוגנות לשעת חירום. ב-50 המרפאות האמורות ניכר גם מחסור בכוח אדם לטיפול בחירום, בעיקר ברופאים פסיכיאטרים. הדברים עלו גם בהליך שיתוף הציבור שנערך.</w:t>
      </w:r>
    </w:p>
    <w:p w14:paraId="19C7E25D" w14:textId="57E02A6C" w:rsidR="00903496" w:rsidRPr="00903496" w:rsidRDefault="00384EDD" w:rsidP="009B03D5">
      <w:pPr>
        <w:pStyle w:val="71f"/>
      </w:pPr>
      <w:r w:rsidRPr="006D32A1">
        <w:rPr>
          <w:rStyle w:val="7195Char"/>
          <w:rFonts w:hint="cs"/>
          <w:rtl/>
        </w:rPr>
        <w:drawing>
          <wp:anchor distT="0" distB="3600450" distL="114300" distR="114300" simplePos="0" relativeHeight="251741696" behindDoc="0" locked="0" layoutInCell="1" allowOverlap="1" wp14:anchorId="680116D6" wp14:editId="15590CA2">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B03D5">
        <w:rPr>
          <w:b/>
          <w:bCs/>
          <w:rtl/>
        </w:rPr>
        <w:t xml:space="preserve">מרכזי החוסן ותקצובם  - </w:t>
      </w:r>
      <w:r w:rsidR="009B03D5">
        <w:rPr>
          <w:rtl/>
        </w:rPr>
        <w:t xml:space="preserve">עד מועד סיום הביקורת לא הוכנס תקציב מרכזי החוסן, כ-18 מיליון ש"ח בשנת 2019, לבסיס התקציב של משרדי הממשלה המשתתפים במימונו, ובשנים </w:t>
      </w:r>
      <w:r w:rsidR="009B03D5" w:rsidRPr="009B03D5">
        <w:rPr>
          <w:rtl/>
        </w:rPr>
        <w:t>2017</w:t>
      </w:r>
      <w:r w:rsidR="009B03D5">
        <w:rPr>
          <w:rtl/>
        </w:rPr>
        <w:t xml:space="preserve"> - 2019 נדרש איגום תקציבי שנתי מן המשרדים לצורך הפעלתם. עובדה זו גורמת לחוסר ודאות בהפעלת מרכזי החוסן ובניהולם התקציבי ואף מעלה חשש לסגירתם.</w:t>
      </w:r>
    </w:p>
    <w:p w14:paraId="09ACEE17" w14:textId="3664611C" w:rsidR="00903496" w:rsidRPr="00903496" w:rsidRDefault="00384EDD" w:rsidP="009B03D5">
      <w:pPr>
        <w:pStyle w:val="71f"/>
      </w:pPr>
      <w:r w:rsidRPr="00FA3679">
        <w:rPr>
          <w:rStyle w:val="71Char3"/>
          <w:rFonts w:hint="cs"/>
          <w:b/>
          <w:bCs/>
          <w:noProof/>
          <w:rtl/>
        </w:rPr>
        <w:drawing>
          <wp:anchor distT="0" distB="3600450" distL="114300" distR="114300" simplePos="0" relativeHeight="251743744" behindDoc="0" locked="0" layoutInCell="1" allowOverlap="1" wp14:anchorId="46EF4DD6" wp14:editId="144665C4">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B03D5">
        <w:rPr>
          <w:b/>
          <w:bCs/>
          <w:rtl/>
        </w:rPr>
        <w:t>הטיפולים במרכזי החוסן</w:t>
      </w:r>
      <w:r w:rsidR="009B03D5">
        <w:rPr>
          <w:rtl/>
        </w:rPr>
        <w:t xml:space="preserve"> - עלה כי מרבית הטיפולים במרכז החוסן במועצה האזורית אשכול ניתנים כטיפול משפחתי וקבוצתי וכי במרכז החוסן בשדרות מרבית </w:t>
      </w:r>
      <w:r w:rsidR="009B03D5" w:rsidRPr="009B03D5">
        <w:rPr>
          <w:rtl/>
        </w:rPr>
        <w:t>הטיפולים</w:t>
      </w:r>
      <w:r w:rsidR="009B03D5">
        <w:rPr>
          <w:rtl/>
        </w:rPr>
        <w:t xml:space="preserve"> ניתנים לילדים, לנוער ולמבוגרים. בשנים 2018 - 2019 טיפלו המרכזים בכ-5% - 8% מכלל תושבי הרשויות</w:t>
      </w:r>
      <w:r w:rsidR="00903496" w:rsidRPr="00903496">
        <w:rPr>
          <w:rtl/>
        </w:rPr>
        <w:t>.</w:t>
      </w:r>
    </w:p>
    <w:p w14:paraId="6F735506" w14:textId="0FF03E52" w:rsidR="00C80B25" w:rsidRPr="00C80B25" w:rsidRDefault="00384EDD" w:rsidP="009B03D5">
      <w:pPr>
        <w:pStyle w:val="71f"/>
      </w:pPr>
      <w:r w:rsidRPr="005E3B69">
        <w:rPr>
          <w:rStyle w:val="7195Char"/>
          <w:rFonts w:hint="cs"/>
          <w:rtl/>
        </w:rPr>
        <w:lastRenderedPageBreak/>
        <w:drawing>
          <wp:anchor distT="0" distB="3600450" distL="114300" distR="114300" simplePos="0" relativeHeight="251745792" behindDoc="0" locked="0" layoutInCell="1" allowOverlap="1" wp14:anchorId="1F98AA70" wp14:editId="6BBACB8B">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B03D5">
        <w:rPr>
          <w:b/>
          <w:bCs/>
          <w:rtl/>
        </w:rPr>
        <w:t xml:space="preserve">פיקוח ובקרה על מרכזי החוסן - </w:t>
      </w:r>
      <w:r w:rsidR="009B03D5">
        <w:rPr>
          <w:rtl/>
        </w:rPr>
        <w:t xml:space="preserve">משרד הבריאות מבצע לעיתים ביקורות במרכזי החוסן, אולם אין בידי המשרד דוחות הנוגעים לביקורות אלו. עלה כי סיכומי בקרה שנתיים לא הועברו על פי נוהל מרכזי החוסן לוועדת ההיגוי העליונה. ועדת ההיגוי העליונה לא </w:t>
      </w:r>
      <w:r w:rsidR="009B03D5" w:rsidRPr="009B03D5">
        <w:rPr>
          <w:rtl/>
        </w:rPr>
        <w:t>קבעה</w:t>
      </w:r>
      <w:r w:rsidR="009B03D5">
        <w:rPr>
          <w:rtl/>
        </w:rPr>
        <w:t xml:space="preserve"> מדדי הצלחה ובקרה בתחומי העיסוק של מרכזי החוסן, למרות החלטתה לעשות כן. מדדים אלו חיוניים לפיקוח ובקרה יעילים על תפקוד מרכזי החוסן.</w:t>
      </w:r>
    </w:p>
    <w:p w14:paraId="4DA2304F" w14:textId="4C4C4047" w:rsidR="0069093D" w:rsidRPr="0069093D" w:rsidRDefault="00021ED5" w:rsidP="009B03D5">
      <w:pPr>
        <w:pStyle w:val="71f"/>
      </w:pPr>
      <w:r w:rsidRPr="009E6333">
        <w:rPr>
          <w:rStyle w:val="7195Char"/>
          <w:rFonts w:hint="cs"/>
          <w:rtl/>
        </w:rPr>
        <w:drawing>
          <wp:anchor distT="0" distB="3600450" distL="114300" distR="114300" simplePos="0" relativeHeight="251786752" behindDoc="0" locked="0" layoutInCell="1" allowOverlap="1" wp14:anchorId="515442C0" wp14:editId="6DA31515">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B03D5">
        <w:rPr>
          <w:b/>
          <w:bCs/>
          <w:rtl/>
        </w:rPr>
        <w:t>בחינות בגרות ביישובי עוטף עזה -</w:t>
      </w:r>
      <w:r w:rsidR="009B03D5">
        <w:rPr>
          <w:rtl/>
        </w:rPr>
        <w:t xml:space="preserve"> על אף הגידול במספר הבקשות המוגשות לוועדת חריגים במשרד החינוך על בסיס רפואי הנובע מעומס רגשי, משרד החינוך נתן </w:t>
      </w:r>
      <w:r w:rsidR="009B03D5" w:rsidRPr="009B03D5">
        <w:rPr>
          <w:rtl/>
        </w:rPr>
        <w:t>הקלות</w:t>
      </w:r>
      <w:r w:rsidR="009B03D5">
        <w:rPr>
          <w:rtl/>
        </w:rPr>
        <w:t xml:space="preserve"> נקודתיות בלבד ולא הכין מתווה כולל לנושא בחינות הבגרות ולקבלתם של תלמידי יישובי עוטף עזה למוסדות אקדמיים, על רקע מצב המתח הביטחוני המתמשך באזור.</w:t>
      </w:r>
    </w:p>
    <w:p w14:paraId="706F00A3" w14:textId="3F2113B3" w:rsidR="0069093D" w:rsidRPr="0069093D" w:rsidRDefault="0069093D" w:rsidP="000E1475">
      <w:pPr>
        <w:pStyle w:val="71f"/>
      </w:pPr>
      <w:r w:rsidRPr="0069093D">
        <w:rPr>
          <w:rFonts w:hint="cs"/>
          <w:b/>
          <w:bCs/>
          <w:noProof/>
          <w:rtl/>
        </w:rPr>
        <w:drawing>
          <wp:anchor distT="0" distB="3600450" distL="114300" distR="114300" simplePos="0" relativeHeight="251859456" behindDoc="0" locked="0" layoutInCell="1" allowOverlap="1" wp14:anchorId="4830028C" wp14:editId="246CC33D">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E1475">
        <w:rPr>
          <w:b/>
          <w:bCs/>
          <w:rtl/>
        </w:rPr>
        <w:t>העברת מידע בין גורמי הטיפול השונים -</w:t>
      </w:r>
      <w:r w:rsidR="000E1475">
        <w:rPr>
          <w:rtl/>
        </w:rPr>
        <w:t xml:space="preserve"> אי-העברת מידע על נתוני נפגעי חרדה המטופלים, בין גורמי הטיפול השונים - מרכזי חוסן, קופות החולים ובתי החולים - לבין הרשויות </w:t>
      </w:r>
      <w:r w:rsidR="000E1475" w:rsidRPr="000E1475">
        <w:rPr>
          <w:rtl/>
        </w:rPr>
        <w:t>המקומיות</w:t>
      </w:r>
      <w:r w:rsidR="000E1475">
        <w:rPr>
          <w:rtl/>
        </w:rPr>
        <w:t>, מעוררת קשיים במתן המענה לנפגעי חרדה ברשויות המקומיות. כמו כן, אי-העברת מידע בין מרכזי החוסן לבין השירות הפסיכולוגי החינוכי (שפ"ח), עלולה אף ליצור כפל טיפול בתלמידים ובבני משפחותיהם.</w:t>
      </w:r>
    </w:p>
    <w:p w14:paraId="598C6D6C" w14:textId="3CABEA05" w:rsidR="0069093D" w:rsidRPr="0069093D" w:rsidRDefault="0069093D" w:rsidP="00AE7891">
      <w:pPr>
        <w:pStyle w:val="71f"/>
        <w:rPr>
          <w:rtl/>
        </w:rPr>
      </w:pPr>
      <w:r w:rsidRPr="009E6333">
        <w:rPr>
          <w:rStyle w:val="7195Char"/>
          <w:rFonts w:hint="cs"/>
          <w:rtl/>
        </w:rPr>
        <w:drawing>
          <wp:anchor distT="0" distB="3600450" distL="114300" distR="114300" simplePos="0" relativeHeight="251860480" behindDoc="0" locked="0" layoutInCell="1" allowOverlap="1" wp14:anchorId="1768EDF9" wp14:editId="7B8AB154">
            <wp:simplePos x="0" y="0"/>
            <wp:positionH relativeFrom="column">
              <wp:posOffset>4498975</wp:posOffset>
            </wp:positionH>
            <wp:positionV relativeFrom="paragraph">
              <wp:posOffset>43180</wp:posOffset>
            </wp:positionV>
            <wp:extent cx="161925" cy="161925"/>
            <wp:effectExtent l="0" t="0" r="9525" b="9525"/>
            <wp:wrapSquare wrapText="bothSides"/>
            <wp:docPr id="2052770945" name="Picture 205277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AE7891">
        <w:rPr>
          <w:b/>
          <w:bCs/>
          <w:rtl/>
        </w:rPr>
        <w:t>מענה לנפגעי חרדה בצפון הארץ -</w:t>
      </w:r>
      <w:r w:rsidR="00AE7891">
        <w:rPr>
          <w:rtl/>
        </w:rPr>
        <w:t xml:space="preserve"> אין מענה מספק בחירום לנפגעי חרדה תושבי הרשויות המקומיות באזור הצפון, ולפיכך חלק מהרשויות פועלות למתן פתרונות מקומיים, לרבות </w:t>
      </w:r>
      <w:r w:rsidR="00AE7891" w:rsidRPr="00AE7891">
        <w:rPr>
          <w:rtl/>
        </w:rPr>
        <w:t>המשך</w:t>
      </w:r>
      <w:r w:rsidR="00AE7891">
        <w:rPr>
          <w:rtl/>
        </w:rPr>
        <w:t xml:space="preserve"> הפעלת אתרי טיפול ייעודיים בתחומן. כך גם בערים הגדולות שנבדקו.</w:t>
      </w:r>
    </w:p>
    <w:p w14:paraId="5D1E623C" w14:textId="1F8BCE5E" w:rsidR="000D7EB1" w:rsidRPr="00C74181" w:rsidRDefault="00EB5DB5" w:rsidP="004B5F7A">
      <w:pPr>
        <w:pStyle w:val="216"/>
        <w:ind w:left="0"/>
        <w:rPr>
          <w:rtl/>
        </w:rPr>
      </w:pPr>
      <w:r w:rsidRPr="00362C00">
        <w:rPr>
          <w:rFonts w:hint="cs"/>
          <w:noProof/>
          <w:sz w:val="19"/>
          <w:szCs w:val="19"/>
          <w:rtl/>
        </w:rPr>
        <w:drawing>
          <wp:anchor distT="0" distB="0" distL="114300" distR="114300" simplePos="0" relativeHeight="251725312" behindDoc="0" locked="0" layoutInCell="1" allowOverlap="1" wp14:anchorId="25B1C011" wp14:editId="5178B487">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68786E2D" w14:textId="77777777" w:rsidR="00520A36" w:rsidRDefault="00520A36" w:rsidP="00520A36">
      <w:pPr>
        <w:pStyle w:val="71f"/>
      </w:pPr>
      <w:r>
        <w:rPr>
          <w:b/>
          <w:bCs/>
          <w:rtl/>
        </w:rPr>
        <w:t>הקמת מרכז החוסן הבדואי בשנת 2015</w:t>
      </w:r>
      <w:r>
        <w:rPr>
          <w:rtl/>
        </w:rPr>
        <w:t xml:space="preserve"> </w:t>
      </w:r>
      <w:r>
        <w:rPr>
          <w:b/>
          <w:bCs/>
          <w:rtl/>
        </w:rPr>
        <w:t>-</w:t>
      </w:r>
      <w:r>
        <w:rPr>
          <w:rtl/>
        </w:rPr>
        <w:t xml:space="preserve"> בעקבות הדוח הקודם הוקם בשנת 2015 מרכז החוסן הבדואי, אשר נועד לענות על צרכיהם הייחודים של תושבי הרשויות הבדואיות. עם זאת בשנת 2019 טופלו במרכז זה כ-100 איש מתוך אוכלוסייה המונה מעל רבע מיליון איש.</w:t>
      </w:r>
    </w:p>
    <w:p w14:paraId="6F27AA48" w14:textId="77777777" w:rsidR="00520A36" w:rsidRDefault="00520A36" w:rsidP="00520A36">
      <w:pPr>
        <w:pStyle w:val="71f"/>
        <w:rPr>
          <w:rtl/>
        </w:rPr>
      </w:pPr>
      <w:r>
        <w:rPr>
          <w:b/>
          <w:bCs/>
          <w:rtl/>
        </w:rPr>
        <w:t>הקמת שני מרכזי חוסן באזור הצפון -</w:t>
      </w:r>
      <w:r>
        <w:rPr>
          <w:rtl/>
        </w:rPr>
        <w:t xml:space="preserve"> פורום קו העימות פעל מיוזמתו להקמת שני מרכזי חוסן באזור הצפון על בסיס תקציב שהקצה משרד הביטחון להקמתם. </w:t>
      </w:r>
    </w:p>
    <w:p w14:paraId="5FBC889C" w14:textId="77777777" w:rsidR="00520A36" w:rsidRDefault="00520A36" w:rsidP="00520A36">
      <w:pPr>
        <w:pStyle w:val="71f"/>
        <w:rPr>
          <w:rtl/>
        </w:rPr>
      </w:pPr>
      <w:r>
        <w:rPr>
          <w:b/>
          <w:bCs/>
          <w:rtl/>
        </w:rPr>
        <w:t>פתיחת מרכז חוסן קהילתי בתחום המועצה האזורית גולן</w:t>
      </w:r>
      <w:r>
        <w:rPr>
          <w:rtl/>
        </w:rPr>
        <w:t xml:space="preserve"> - יש לציין את היוזמה של המועצה האזורית גולן לפתיחת מרכז זה, שהוקם במימון משרד הרווחה במטרה לסייע במוכנות ובהיערכות המועצה לשעת חירום.</w:t>
      </w:r>
    </w:p>
    <w:p w14:paraId="41D02BF4" w14:textId="001CD732" w:rsidR="008A4C8C" w:rsidRDefault="008A4C8C" w:rsidP="00021ED5">
      <w:pPr>
        <w:pStyle w:val="71f"/>
        <w:rPr>
          <w:rtl/>
        </w:rPr>
      </w:pPr>
    </w:p>
    <w:p w14:paraId="5B460EE4" w14:textId="0736359C" w:rsidR="003A3978" w:rsidRPr="003A3978" w:rsidRDefault="00C248DB" w:rsidP="00B46FDC">
      <w:pPr>
        <w:pStyle w:val="71f"/>
      </w:pPr>
      <w:r w:rsidRPr="00C76C95">
        <w:rPr>
          <w:noProof/>
        </w:rPr>
        <w:drawing>
          <wp:anchor distT="0" distB="3600450" distL="114300" distR="114300" simplePos="0" relativeHeight="251759104" behindDoc="0" locked="0" layoutInCell="1" allowOverlap="1" wp14:anchorId="4F0667FA" wp14:editId="601BB95E">
            <wp:simplePos x="0" y="0"/>
            <wp:positionH relativeFrom="column">
              <wp:posOffset>4520565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7B571D">
        <w:rPr>
          <w:rStyle w:val="21Char1"/>
          <w:noProof/>
          <w:rtl/>
        </w:rPr>
        <mc:AlternateContent>
          <mc:Choice Requires="wps">
            <w:drawing>
              <wp:anchor distT="0" distB="0" distL="114300" distR="114300" simplePos="0" relativeHeight="251755008" behindDoc="0" locked="0" layoutInCell="1" allowOverlap="1" wp14:anchorId="4AF189CA" wp14:editId="5FC35EF1">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51109D" id="Straight Connector 585" o:spid="_x0000_s1026" style="position:absolute;left:0;text-align:left;z-index:25175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7B571D">
        <w:rPr>
          <w:rStyle w:val="21Char1"/>
          <w:noProof/>
          <w:rtl/>
        </w:rPr>
        <mc:AlternateContent>
          <mc:Choice Requires="wps">
            <w:drawing>
              <wp:anchor distT="45720" distB="45720" distL="114300" distR="114300" simplePos="0" relativeHeight="251753984" behindDoc="0" locked="0" layoutInCell="1" allowOverlap="1" wp14:anchorId="23E63B4F" wp14:editId="651E3A76">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F73EE0" w:rsidRPr="00A25467" w:rsidRDefault="00F73EE0" w:rsidP="007B571D">
                            <w:pPr>
                              <w:pStyle w:val="215"/>
                              <w:rPr>
                                <w:rtl/>
                              </w:rPr>
                            </w:pPr>
                            <w:r>
                              <w:rPr>
                                <w:rFonts w:hint="cs"/>
                                <w:rtl/>
                              </w:rPr>
                              <w:t>עיקרי המלצות הביקורת</w:t>
                            </w:r>
                          </w:p>
                          <w:p w14:paraId="19399FDD" w14:textId="77777777" w:rsidR="00F73EE0" w:rsidRDefault="00F73EE0"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5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F73EE0" w:rsidRPr="00A25467" w:rsidRDefault="00F73EE0" w:rsidP="007B571D">
                      <w:pPr>
                        <w:pStyle w:val="215"/>
                        <w:rPr>
                          <w:rtl/>
                        </w:rPr>
                      </w:pPr>
                      <w:r>
                        <w:rPr>
                          <w:rFonts w:hint="cs"/>
                          <w:rtl/>
                        </w:rPr>
                        <w:t>עיקרי המלצות הביקורת</w:t>
                      </w:r>
                    </w:p>
                    <w:p w14:paraId="19399FDD" w14:textId="77777777" w:rsidR="00F73EE0" w:rsidRDefault="00F73EE0" w:rsidP="007B571D"/>
                  </w:txbxContent>
                </v:textbox>
                <w10:wrap type="square"/>
              </v:shape>
            </w:pict>
          </mc:Fallback>
        </mc:AlternateContent>
      </w:r>
      <w:r w:rsidR="00B46FDC">
        <w:rPr>
          <w:rtl/>
        </w:rPr>
        <w:t xml:space="preserve">מומלץ כי משרד ראש הממשלה, משרד הביטחון ומשרד הבריאות ימשיכו לקדם את התוכניות של </w:t>
      </w:r>
      <w:r w:rsidR="00B46FDC" w:rsidRPr="00B46FDC">
        <w:rPr>
          <w:rtl/>
        </w:rPr>
        <w:t>מודל</w:t>
      </w:r>
      <w:r w:rsidR="00B46FDC">
        <w:rPr>
          <w:rtl/>
        </w:rPr>
        <w:t xml:space="preserve"> בין-מגזרי לחוסן בחירום, וכן כי ועדת ההיגוי העליונה תקדם את התוכנית </w:t>
      </w:r>
      <w:r w:rsidR="00B46FDC" w:rsidRPr="00B46FDC">
        <w:rPr>
          <w:rtl/>
        </w:rPr>
        <w:t>הלאומית</w:t>
      </w:r>
      <w:r w:rsidR="00B46FDC">
        <w:rPr>
          <w:rtl/>
        </w:rPr>
        <w:t xml:space="preserve"> להקמת מרכזי חוסן בפריסה ארצית עד מימושן המלא.</w:t>
      </w:r>
    </w:p>
    <w:p w14:paraId="524E991B" w14:textId="69EA1363" w:rsidR="0083723D" w:rsidRPr="003A3978" w:rsidRDefault="00C248DB" w:rsidP="00B46FDC">
      <w:pPr>
        <w:pStyle w:val="71f"/>
        <w:rPr>
          <w:rtl/>
        </w:rPr>
      </w:pPr>
      <w:r w:rsidRPr="00C76C95">
        <w:rPr>
          <w:noProof/>
        </w:rPr>
        <w:drawing>
          <wp:anchor distT="0" distB="3600450" distL="114300" distR="114300" simplePos="0" relativeHeight="251757056" behindDoc="0" locked="0" layoutInCell="1" allowOverlap="1" wp14:anchorId="50BE8128" wp14:editId="78173C2D">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6FDC">
        <w:rPr>
          <w:rtl/>
        </w:rPr>
        <w:t xml:space="preserve">מומלץ כי משרד הבריאות בשיתוף קופות החולים, יבחן מחדש את פריסתן של מרפאות בריאות </w:t>
      </w:r>
      <w:r w:rsidR="00B46FDC" w:rsidRPr="00B46FDC">
        <w:rPr>
          <w:rtl/>
        </w:rPr>
        <w:t>הנפש</w:t>
      </w:r>
      <w:r w:rsidR="00B46FDC">
        <w:rPr>
          <w:rtl/>
        </w:rPr>
        <w:t xml:space="preserve"> בחירום ויפעל להתאימה לגודל האוכלוסייה ברשויות המקומיות ולפריסתה </w:t>
      </w:r>
      <w:r w:rsidR="00B46FDC">
        <w:rPr>
          <w:rtl/>
        </w:rPr>
        <w:lastRenderedPageBreak/>
        <w:t>הגיאוגרפית, באופן שייתן מענה הולם לטיפול בנפגעי חרדה, וכן יפעל להשלמת כוח האדם המקצועי הנדרש לאיוש מרפאות אלו בחירום</w:t>
      </w:r>
      <w:r w:rsidR="00B46FDC">
        <w:rPr>
          <w:rFonts w:hint="cs"/>
          <w:rtl/>
        </w:rPr>
        <w:t>.</w:t>
      </w:r>
    </w:p>
    <w:p w14:paraId="1F9FE37C" w14:textId="011B8CD1" w:rsidR="00003EBB" w:rsidRPr="00003EBB" w:rsidRDefault="00351AD0" w:rsidP="00B46FDC">
      <w:pPr>
        <w:pStyle w:val="71f"/>
      </w:pPr>
      <w:r w:rsidRPr="00003EBB">
        <w:rPr>
          <w:noProof/>
        </w:rPr>
        <w:drawing>
          <wp:anchor distT="0" distB="3600450" distL="114300" distR="114300" simplePos="0" relativeHeight="251763200" behindDoc="0" locked="0" layoutInCell="1" allowOverlap="1" wp14:anchorId="2D6437BC" wp14:editId="7E4079A8">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6FDC">
        <w:rPr>
          <w:rtl/>
        </w:rPr>
        <w:t xml:space="preserve">מומלץ כי משרד האוצר יבחן קביעת מסגרת תקציבית שנתית לכל מרכזי החוסן, שתעוגן </w:t>
      </w:r>
      <w:r w:rsidR="00B46FDC" w:rsidRPr="00B46FDC">
        <w:rPr>
          <w:rtl/>
        </w:rPr>
        <w:t>בבסיס</w:t>
      </w:r>
      <w:r w:rsidR="00B46FDC">
        <w:rPr>
          <w:rtl/>
        </w:rPr>
        <w:t xml:space="preserve"> התקציב של אחד ממשרדי הממשלה הרלוונטיים לפעילות המרכזים, וכן קביעת מנגנון לעדכון תקציב הבסיס. עוד מומלץ כי משרד הבריאות יפעל לקביעת מדדי בקרה והצלחה לשם עריכת פיקוח ובקרה יעילים על מרכזי החוסן</w:t>
      </w:r>
      <w:r w:rsidR="00003EBB" w:rsidRPr="00003EBB">
        <w:rPr>
          <w:rtl/>
        </w:rPr>
        <w:t>.</w:t>
      </w:r>
    </w:p>
    <w:p w14:paraId="3F10CC9C" w14:textId="20005C12" w:rsidR="00003EBB" w:rsidRPr="00003EBB" w:rsidRDefault="00351AD0" w:rsidP="00B46FDC">
      <w:pPr>
        <w:pStyle w:val="71f"/>
      </w:pPr>
      <w:r w:rsidRPr="00003EBB">
        <w:rPr>
          <w:noProof/>
        </w:rPr>
        <w:drawing>
          <wp:anchor distT="0" distB="3600450" distL="114300" distR="114300" simplePos="0" relativeHeight="251765248" behindDoc="0" locked="0" layoutInCell="1" allowOverlap="1" wp14:anchorId="074940A4" wp14:editId="0A8822D6">
            <wp:simplePos x="0" y="0"/>
            <wp:positionH relativeFrom="column">
              <wp:posOffset>4539615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6FDC">
        <w:rPr>
          <w:rtl/>
        </w:rPr>
        <w:t xml:space="preserve">מומלץ כי מרכזי החוסן יקיימו ממשקים והליכי היזון חוזר מול ציבור התושבים בכלל, ומול המטופלים בפרט לבחינת דרכי הטיפול, משכי הזמן להמתנה, מספר הטיפולים </w:t>
      </w:r>
      <w:r w:rsidR="00B46FDC" w:rsidRPr="00B46FDC">
        <w:rPr>
          <w:rtl/>
        </w:rPr>
        <w:t>המוצע</w:t>
      </w:r>
      <w:r w:rsidR="00B46FDC">
        <w:rPr>
          <w:rtl/>
        </w:rPr>
        <w:t xml:space="preserve"> וגיוונם כדי לטייב את הטיפול. עוד מומלץ כי מרכזי החוסן יבחנו את סוגיות המענה לצורך בטיפולים ארוכי טווח, משפחתיים וקבוצתיים, במקרים הרלוונטיים</w:t>
      </w:r>
      <w:r w:rsidR="00003EBB" w:rsidRPr="00003EBB">
        <w:rPr>
          <w:rtl/>
        </w:rPr>
        <w:t>.</w:t>
      </w:r>
    </w:p>
    <w:p w14:paraId="19728AE1" w14:textId="0DD3C8D0" w:rsidR="00351AD0" w:rsidRDefault="00351AD0" w:rsidP="00B46FDC">
      <w:pPr>
        <w:pStyle w:val="71f"/>
        <w:rPr>
          <w:rtl/>
        </w:rPr>
      </w:pPr>
      <w:r w:rsidRPr="00003EBB">
        <w:rPr>
          <w:noProof/>
        </w:rPr>
        <w:drawing>
          <wp:anchor distT="0" distB="3600450" distL="114300" distR="114300" simplePos="0" relativeHeight="251767296" behindDoc="0" locked="0" layoutInCell="1" allowOverlap="1" wp14:anchorId="1CD9980E" wp14:editId="3623C0FE">
            <wp:simplePos x="0" y="0"/>
            <wp:positionH relativeFrom="column">
              <wp:posOffset>4539615</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6FDC">
        <w:rPr>
          <w:rtl/>
        </w:rPr>
        <w:t xml:space="preserve">מומלץ כי השפ"חים בשדרות, באשכול ובאשקלון יפעלו להעלאת המודעות בקרב התלמידים, בדבר שירותי הקו הפתוח של השפ"חים ויבחנו את מתכונת הטיפול המתאימה </w:t>
      </w:r>
      <w:r w:rsidR="00B46FDC" w:rsidRPr="00B46FDC">
        <w:rPr>
          <w:rtl/>
        </w:rPr>
        <w:t>לכל</w:t>
      </w:r>
      <w:r w:rsidR="00B46FDC">
        <w:rPr>
          <w:rtl/>
        </w:rPr>
        <w:t xml:space="preserve"> מקרה</w:t>
      </w:r>
      <w:r w:rsidR="00003EBB">
        <w:rPr>
          <w:rFonts w:hint="cs"/>
          <w:rtl/>
        </w:rPr>
        <w:t>.</w:t>
      </w:r>
    </w:p>
    <w:p w14:paraId="6A227504" w14:textId="1881EB01" w:rsidR="00B46FDC" w:rsidRDefault="00B46FDC" w:rsidP="00B46FDC">
      <w:pPr>
        <w:pStyle w:val="71f"/>
        <w:rPr>
          <w:rtl/>
        </w:rPr>
      </w:pPr>
      <w:r w:rsidRPr="00003EBB">
        <w:rPr>
          <w:noProof/>
        </w:rPr>
        <w:drawing>
          <wp:anchor distT="0" distB="3600450" distL="114300" distR="114300" simplePos="0" relativeHeight="251898368" behindDoc="0" locked="0" layoutInCell="1" allowOverlap="1" wp14:anchorId="46F00DAD" wp14:editId="02496F22">
            <wp:simplePos x="0" y="0"/>
            <wp:positionH relativeFrom="column">
              <wp:posOffset>4539615</wp:posOffset>
            </wp:positionH>
            <wp:positionV relativeFrom="paragraph">
              <wp:posOffset>19050</wp:posOffset>
            </wp:positionV>
            <wp:extent cx="140335" cy="161925"/>
            <wp:effectExtent l="0" t="0" r="0" b="9525"/>
            <wp:wrapSquare wrapText="bothSides"/>
            <wp:docPr id="205277095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tl/>
        </w:rPr>
        <w:t xml:space="preserve">מומלץ כי מרכז החוסן הבדואי יבחן דרכים להרחבת פעילותו למטופלים נוספים מקרב </w:t>
      </w:r>
      <w:r w:rsidRPr="00B46FDC">
        <w:rPr>
          <w:rtl/>
        </w:rPr>
        <w:t>האוכלוסייה</w:t>
      </w:r>
      <w:r>
        <w:rPr>
          <w:rtl/>
        </w:rPr>
        <w:t xml:space="preserve"> הבדואית וכי משרד הבריאות וועדת ההיגוי העליונה יבחנו את סוגיית השלמת המענה במרכז החוסן לטיפולים ארוכי טווח, לנפגעי חרדה תושבי הרשויות הבדואיות</w:t>
      </w:r>
      <w:r>
        <w:rPr>
          <w:rFonts w:hint="cs"/>
          <w:rtl/>
        </w:rPr>
        <w:t>.</w:t>
      </w:r>
    </w:p>
    <w:p w14:paraId="539FCC83" w14:textId="6E86CCD8" w:rsidR="00B46FDC" w:rsidRDefault="00B46FDC" w:rsidP="00B46FDC">
      <w:pPr>
        <w:pStyle w:val="71f"/>
        <w:rPr>
          <w:rtl/>
        </w:rPr>
      </w:pPr>
      <w:r w:rsidRPr="00003EBB">
        <w:rPr>
          <w:noProof/>
        </w:rPr>
        <w:drawing>
          <wp:anchor distT="0" distB="3600450" distL="114300" distR="114300" simplePos="0" relativeHeight="251900416" behindDoc="0" locked="0" layoutInCell="1" allowOverlap="1" wp14:anchorId="347593C2" wp14:editId="1DB24EF9">
            <wp:simplePos x="0" y="0"/>
            <wp:positionH relativeFrom="column">
              <wp:posOffset>4539615</wp:posOffset>
            </wp:positionH>
            <wp:positionV relativeFrom="paragraph">
              <wp:posOffset>19050</wp:posOffset>
            </wp:positionV>
            <wp:extent cx="140335" cy="161925"/>
            <wp:effectExtent l="0" t="0" r="0" b="9525"/>
            <wp:wrapSquare wrapText="bothSides"/>
            <wp:docPr id="205277095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tl/>
        </w:rPr>
        <w:t>מומלץ למשרד הבריאות וועדת ההיגוי העליונה למפות את צורכי הרשויות המקומיות שאין בהן מרכזי חוסן באזורי העימות בדרום ולבחון מתן פתרונות רלוונטיים ודרכי שיתוף הפעולה עם הרשויות לשם טיפול בנפגעי חרדה מקרב תושביהן</w:t>
      </w:r>
      <w:r>
        <w:rPr>
          <w:rFonts w:hint="cs"/>
          <w:rtl/>
        </w:rPr>
        <w:t>.</w:t>
      </w:r>
    </w:p>
    <w:p w14:paraId="3222A29E" w14:textId="7E98D555" w:rsidR="00B46FDC" w:rsidRDefault="00B46FDC" w:rsidP="00B46FDC">
      <w:pPr>
        <w:pStyle w:val="71f"/>
        <w:rPr>
          <w:rtl/>
        </w:rPr>
      </w:pPr>
      <w:r w:rsidRPr="00003EBB">
        <w:rPr>
          <w:noProof/>
        </w:rPr>
        <w:drawing>
          <wp:anchor distT="0" distB="3600450" distL="114300" distR="114300" simplePos="0" relativeHeight="251902464" behindDoc="0" locked="0" layoutInCell="1" allowOverlap="1" wp14:anchorId="75C56176" wp14:editId="3038D272">
            <wp:simplePos x="0" y="0"/>
            <wp:positionH relativeFrom="column">
              <wp:posOffset>4539615</wp:posOffset>
            </wp:positionH>
            <wp:positionV relativeFrom="paragraph">
              <wp:posOffset>19050</wp:posOffset>
            </wp:positionV>
            <wp:extent cx="140335" cy="161925"/>
            <wp:effectExtent l="0" t="0" r="0" b="9525"/>
            <wp:wrapSquare wrapText="bothSides"/>
            <wp:docPr id="205277095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tl/>
        </w:rPr>
        <w:t xml:space="preserve">לאור התרחישים הצפויים הנוגעים למצב הביטחוני באזור הצפון ולאור העובדה שהחלה הקמתם של שני מרכזי חוסן בצפון, מומלץ כי משרד הבריאות וועדת ההיגוי </w:t>
      </w:r>
      <w:r w:rsidRPr="00B46FDC">
        <w:rPr>
          <w:rtl/>
        </w:rPr>
        <w:t>העליונה</w:t>
      </w:r>
      <w:r>
        <w:rPr>
          <w:rtl/>
        </w:rPr>
        <w:t xml:space="preserve"> יפעלו למציאת פתרון כולל לטיפול בנפגעי חרדה המותאם לצורכי אזור הצפון, בשיתוף כל הגורמים הרלוונטיים</w:t>
      </w:r>
      <w:r>
        <w:rPr>
          <w:rFonts w:hint="cs"/>
          <w:rtl/>
        </w:rPr>
        <w:t>.</w:t>
      </w:r>
    </w:p>
    <w:p w14:paraId="7FBF5189" w14:textId="77777777" w:rsidR="004E5B3C" w:rsidRDefault="004E5B3C" w:rsidP="004E5B3C">
      <w:pPr>
        <w:pStyle w:val="7190"/>
        <w:rPr>
          <w:rtl/>
        </w:rPr>
      </w:pPr>
    </w:p>
    <w:p w14:paraId="6A42D3A7" w14:textId="77777777" w:rsidR="004E5B3C" w:rsidRDefault="004E5B3C" w:rsidP="004E5B3C">
      <w:pPr>
        <w:pStyle w:val="7190"/>
        <w:rPr>
          <w:rtl/>
        </w:rPr>
      </w:pPr>
    </w:p>
    <w:p w14:paraId="4A586144" w14:textId="77777777" w:rsidR="004E5B3C" w:rsidRDefault="004E5B3C" w:rsidP="004E5B3C">
      <w:pPr>
        <w:pStyle w:val="7190"/>
        <w:rPr>
          <w:rtl/>
        </w:rPr>
      </w:pPr>
    </w:p>
    <w:p w14:paraId="5D14449F" w14:textId="77777777" w:rsidR="004E5B3C" w:rsidRDefault="004E5B3C" w:rsidP="004E5B3C">
      <w:pPr>
        <w:pStyle w:val="7190"/>
        <w:rPr>
          <w:rtl/>
        </w:rPr>
      </w:pPr>
    </w:p>
    <w:p w14:paraId="33869CFC" w14:textId="77777777" w:rsidR="004E5B3C" w:rsidRDefault="004E5B3C" w:rsidP="004E5B3C">
      <w:pPr>
        <w:pStyle w:val="7190"/>
        <w:rPr>
          <w:rtl/>
        </w:rPr>
      </w:pPr>
    </w:p>
    <w:p w14:paraId="381C7E7C" w14:textId="77777777" w:rsidR="004E5B3C" w:rsidRDefault="004E5B3C" w:rsidP="004E5B3C">
      <w:pPr>
        <w:pStyle w:val="7190"/>
        <w:rPr>
          <w:rtl/>
        </w:rPr>
      </w:pPr>
    </w:p>
    <w:p w14:paraId="1112CCD4" w14:textId="4EF890B3" w:rsidR="00825A14" w:rsidRDefault="004763DF" w:rsidP="004763DF">
      <w:pPr>
        <w:pStyle w:val="7190"/>
        <w:spacing w:after="0" w:line="80" w:lineRule="exact"/>
        <w:rPr>
          <w:b/>
          <w:bCs/>
          <w:color w:val="00305F"/>
          <w:sz w:val="32"/>
          <w:szCs w:val="32"/>
          <w:rtl/>
        </w:rPr>
      </w:pPr>
      <w:r>
        <w:rPr>
          <w:rFonts w:eastAsiaTheme="minorEastAsia"/>
          <w:noProof/>
          <w:color w:val="2A2AA6"/>
          <w:sz w:val="42"/>
          <w:szCs w:val="42"/>
          <w:rtl/>
          <w:lang w:val="he-IL"/>
        </w:rPr>
        <w:lastRenderedPageBreak/>
        <w:drawing>
          <wp:anchor distT="0" distB="0" distL="114300" distR="114300" simplePos="0" relativeHeight="251871744" behindDoc="0" locked="0" layoutInCell="1" allowOverlap="1" wp14:anchorId="6AE9C799" wp14:editId="2397D3BE">
            <wp:simplePos x="0" y="0"/>
            <wp:positionH relativeFrom="column">
              <wp:posOffset>-97155</wp:posOffset>
            </wp:positionH>
            <wp:positionV relativeFrom="paragraph">
              <wp:posOffset>274955</wp:posOffset>
            </wp:positionV>
            <wp:extent cx="4787900" cy="923925"/>
            <wp:effectExtent l="0" t="0" r="0" b="0"/>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anchor>
        </w:drawing>
      </w:r>
      <w:r>
        <w:rPr>
          <w:rFonts w:eastAsiaTheme="minorEastAsia"/>
          <w:noProof/>
          <w:color w:val="2A2AA6"/>
          <w:sz w:val="42"/>
          <w:szCs w:val="42"/>
          <w:rtl/>
          <w:lang w:val="he-IL"/>
        </w:rPr>
        <mc:AlternateContent>
          <mc:Choice Requires="wps">
            <w:drawing>
              <wp:anchor distT="0" distB="0" distL="114300" distR="114300" simplePos="0" relativeHeight="251872768" behindDoc="1" locked="0" layoutInCell="1" allowOverlap="1" wp14:anchorId="4BBF2CB8" wp14:editId="25B7F39C">
                <wp:simplePos x="0" y="0"/>
                <wp:positionH relativeFrom="column">
                  <wp:posOffset>150495</wp:posOffset>
                </wp:positionH>
                <wp:positionV relativeFrom="paragraph">
                  <wp:posOffset>352425</wp:posOffset>
                </wp:positionV>
                <wp:extent cx="4428490" cy="573405"/>
                <wp:effectExtent l="0" t="0" r="0" b="0"/>
                <wp:wrapSquare wrapText="bothSides"/>
                <wp:docPr id="2052770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573405"/>
                        </a:xfrm>
                        <a:prstGeom prst="rect">
                          <a:avLst/>
                        </a:prstGeom>
                        <a:solidFill>
                          <a:srgbClr val="F05260"/>
                        </a:solidFill>
                        <a:ln w="9525">
                          <a:noFill/>
                          <a:miter lim="800000"/>
                          <a:headEnd/>
                          <a:tailEnd/>
                        </a:ln>
                      </wps:spPr>
                      <wps:txbx>
                        <w:txbxContent>
                          <w:p w14:paraId="5E3B421A" w14:textId="1DE3AEB8" w:rsidR="00F73EE0" w:rsidRPr="00A47335" w:rsidRDefault="007C07ED" w:rsidP="007C07ED">
                            <w:pPr>
                              <w:pStyle w:val="71f7"/>
                              <w:spacing w:before="0"/>
                              <w:rPr>
                                <w:b w:val="0"/>
                                <w:bCs/>
                              </w:rPr>
                            </w:pPr>
                            <w:r>
                              <w:rPr>
                                <w:rFonts w:hint="cs"/>
                                <w:b w:val="0"/>
                                <w:bCs/>
                                <w:rtl/>
                              </w:rPr>
                              <w:t>מספר נפגעי החרדה שטופלו באתרי טיפול ייעודיים,</w:t>
                            </w:r>
                            <w:r w:rsidR="00E403C7">
                              <w:rPr>
                                <w:rFonts w:hint="cs"/>
                                <w:b w:val="0"/>
                                <w:bCs/>
                                <w:rtl/>
                              </w:rPr>
                              <w:t xml:space="preserve">      </w:t>
                            </w:r>
                            <w:r>
                              <w:rPr>
                                <w:rFonts w:hint="cs"/>
                                <w:b w:val="0"/>
                                <w:bCs/>
                                <w:rtl/>
                              </w:rPr>
                              <w:t xml:space="preserve"> 2017 - 2019</w:t>
                            </w:r>
                          </w:p>
                        </w:txbxContent>
                      </wps:txbx>
                      <wps:bodyPr rot="0" vert="horz" wrap="square" lIns="91440" tIns="45720" rIns="91440" bIns="45720" anchor="ctr" anchorCtr="0">
                        <a:noAutofit/>
                      </wps:bodyPr>
                    </wps:wsp>
                  </a:graphicData>
                </a:graphic>
              </wp:anchor>
            </w:drawing>
          </mc:Choice>
          <mc:Fallback>
            <w:pict>
              <v:shape w14:anchorId="4BBF2CB8" id="_x0000_s1029" type="#_x0000_t202" style="position:absolute;left:0;text-align:left;margin-left:11.85pt;margin-top:27.75pt;width:348.7pt;height:45.15pt;z-index:-25144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" fillcolor="#f05260" stroked="f">
                <v:textbox>
                  <w:txbxContent>
                    <w:p w14:paraId="5E3B421A" w14:textId="1DE3AEB8" w:rsidR="00F73EE0" w:rsidRPr="00A47335" w:rsidRDefault="007C07ED" w:rsidP="007C07ED">
                      <w:pPr>
                        <w:pStyle w:val="71f7"/>
                        <w:spacing w:before="0"/>
                        <w:rPr>
                          <w:b w:val="0"/>
                          <w:bCs/>
                        </w:rPr>
                      </w:pPr>
                      <w:r>
                        <w:rPr>
                          <w:rFonts w:hint="cs"/>
                          <w:b w:val="0"/>
                          <w:bCs/>
                          <w:rtl/>
                        </w:rPr>
                        <w:t>מספר נפגעי החרדה שטופלו באתרי טיפול ייעודיים,</w:t>
                      </w:r>
                      <w:r w:rsidR="00E403C7">
                        <w:rPr>
                          <w:rFonts w:hint="cs"/>
                          <w:b w:val="0"/>
                          <w:bCs/>
                          <w:rtl/>
                        </w:rPr>
                        <w:t xml:space="preserve">      </w:t>
                      </w:r>
                      <w:r>
                        <w:rPr>
                          <w:rFonts w:hint="cs"/>
                          <w:b w:val="0"/>
                          <w:bCs/>
                          <w:rtl/>
                        </w:rPr>
                        <w:t xml:space="preserve"> 2017 - 2019</w:t>
                      </w:r>
                    </w:p>
                  </w:txbxContent>
                </v:textbox>
                <w10:wrap type="square"/>
              </v:shape>
            </w:pict>
          </mc:Fallback>
        </mc:AlternateContent>
      </w:r>
      <w:r w:rsidR="004E5B3C">
        <w:rPr>
          <w:noProof/>
        </w:rPr>
        <w:drawing>
          <wp:anchor distT="0" distB="0" distL="114300" distR="114300" simplePos="0" relativeHeight="251903488" behindDoc="0" locked="0" layoutInCell="1" allowOverlap="1" wp14:anchorId="1A93B12C" wp14:editId="5A0E64A0">
            <wp:simplePos x="0" y="0"/>
            <wp:positionH relativeFrom="column">
              <wp:posOffset>-1905</wp:posOffset>
            </wp:positionH>
            <wp:positionV relativeFrom="paragraph">
              <wp:posOffset>1257300</wp:posOffset>
            </wp:positionV>
            <wp:extent cx="4679950" cy="2762885"/>
            <wp:effectExtent l="0" t="0" r="6350" b="0"/>
            <wp:wrapSquare wrapText="bothSides"/>
            <wp:docPr id="2052770953" name="Picture 2"/>
            <wp:cNvGraphicFramePr/>
            <a:graphic xmlns:a="http://schemas.openxmlformats.org/drawingml/2006/main">
              <a:graphicData uri="http://schemas.openxmlformats.org/drawingml/2006/picture">
                <pic:pic xmlns:pic="http://schemas.openxmlformats.org/drawingml/2006/picture">
                  <pic:nvPicPr>
                    <pic:cNvPr id="31" name="Picture 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679950" cy="2762885"/>
                    </a:xfrm>
                    <a:prstGeom prst="rect">
                      <a:avLst/>
                    </a:prstGeom>
                  </pic:spPr>
                </pic:pic>
              </a:graphicData>
            </a:graphic>
          </wp:anchor>
        </w:drawing>
      </w:r>
      <w:r w:rsidR="00361AA2">
        <w:rPr>
          <w:noProof/>
          <w:rtl/>
          <w:lang w:val="he-IL"/>
        </w:rPr>
        <w:drawing>
          <wp:anchor distT="0" distB="0" distL="114300" distR="114300" simplePos="0" relativeHeight="251868672" behindDoc="0" locked="0" layoutInCell="1" allowOverlap="1" wp14:anchorId="1086899C" wp14:editId="0B2AC3FC">
            <wp:simplePos x="0" y="0"/>
            <wp:positionH relativeFrom="column">
              <wp:posOffset>-106680</wp:posOffset>
            </wp:positionH>
            <wp:positionV relativeFrom="paragraph">
              <wp:posOffset>294005</wp:posOffset>
            </wp:positionV>
            <wp:extent cx="4787900" cy="92392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anchor>
        </w:drawing>
      </w:r>
      <w:r w:rsidR="00361AA2">
        <w:rPr>
          <w:noProof/>
          <w:rtl/>
          <w:lang w:val="he-IL"/>
        </w:rPr>
        <mc:AlternateContent>
          <mc:Choice Requires="wps">
            <w:drawing>
              <wp:anchor distT="0" distB="0" distL="114300" distR="114300" simplePos="0" relativeHeight="251869696" behindDoc="0" locked="0" layoutInCell="1" allowOverlap="1" wp14:anchorId="584C19FD" wp14:editId="2A423398">
                <wp:simplePos x="0" y="0"/>
                <wp:positionH relativeFrom="column">
                  <wp:posOffset>150495</wp:posOffset>
                </wp:positionH>
                <wp:positionV relativeFrom="paragraph">
                  <wp:posOffset>379730</wp:posOffset>
                </wp:positionV>
                <wp:extent cx="4429026" cy="573937"/>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026" cy="573937"/>
                        </a:xfrm>
                        <a:prstGeom prst="rect">
                          <a:avLst/>
                        </a:prstGeom>
                        <a:solidFill>
                          <a:srgbClr val="F05260"/>
                        </a:solidFill>
                        <a:ln w="9525">
                          <a:noFill/>
                          <a:miter lim="800000"/>
                          <a:headEnd/>
                          <a:tailEnd/>
                        </a:ln>
                      </wps:spPr>
                      <wps:txbx>
                        <w:txbxContent>
                          <w:p w14:paraId="7C0CF9BB" w14:textId="538F987F" w:rsidR="00F73EE0" w:rsidRPr="00A47335" w:rsidRDefault="004E5B3C" w:rsidP="00361AA2">
                            <w:pPr>
                              <w:pStyle w:val="71f7"/>
                              <w:spacing w:before="0"/>
                              <w:rPr>
                                <w:b w:val="0"/>
                                <w:bCs/>
                              </w:rPr>
                            </w:pPr>
                            <w:r>
                              <w:rPr>
                                <w:b w:val="0"/>
                                <w:bCs/>
                                <w:noProof/>
                                <w:rtl/>
                              </w:rPr>
                              <w:t>מספר נפגעי החרדה שטופלו באתרי טיפול ייעודיים,</w:t>
                            </w:r>
                            <w:r>
                              <w:rPr>
                                <w:rFonts w:hint="cs"/>
                                <w:b w:val="0"/>
                                <w:bCs/>
                                <w:noProof/>
                                <w:rtl/>
                              </w:rPr>
                              <w:t xml:space="preserve">      </w:t>
                            </w:r>
                            <w:r>
                              <w:rPr>
                                <w:b w:val="0"/>
                                <w:bCs/>
                                <w:noProof/>
                                <w:rtl/>
                              </w:rPr>
                              <w:t xml:space="preserve"> 2017 - 2019</w:t>
                            </w:r>
                          </w:p>
                        </w:txbxContent>
                      </wps:txbx>
                      <wps:bodyPr rot="0" vert="horz" wrap="square" lIns="91440" tIns="45720" rIns="91440" bIns="45720" anchor="ctr" anchorCtr="0">
                        <a:noAutofit/>
                      </wps:bodyPr>
                    </wps:wsp>
                  </a:graphicData>
                </a:graphic>
              </wp:anchor>
            </w:drawing>
          </mc:Choice>
          <mc:Fallback>
            <w:pict>
              <v:shape w14:anchorId="584C19FD" id="_x0000_s1030" type="#_x0000_t202" style="position:absolute;left:0;text-align:left;margin-left:11.85pt;margin-top:29.9pt;width:348.75pt;height:45.2pt;z-index:251869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" fillcolor="#f05260" stroked="f">
                <v:textbox>
                  <w:txbxContent>
                    <w:p w14:paraId="7C0CF9BB" w14:textId="538F987F" w:rsidR="00F73EE0" w:rsidRPr="00A47335" w:rsidRDefault="004E5B3C" w:rsidP="00361AA2">
                      <w:pPr>
                        <w:pStyle w:val="71f7"/>
                        <w:spacing w:before="0"/>
                        <w:rPr>
                          <w:b w:val="0"/>
                          <w:bCs/>
                        </w:rPr>
                      </w:pPr>
                      <w:r>
                        <w:rPr>
                          <w:b w:val="0"/>
                          <w:bCs/>
                          <w:noProof/>
                          <w:rtl/>
                        </w:rPr>
                        <w:t>מספר נפגעי החרדה שטופלו באתרי טיפול ייעודיים,</w:t>
                      </w:r>
                      <w:r>
                        <w:rPr>
                          <w:rFonts w:hint="cs"/>
                          <w:b w:val="0"/>
                          <w:bCs/>
                          <w:noProof/>
                          <w:rtl/>
                        </w:rPr>
                        <w:t xml:space="preserve">      </w:t>
                      </w:r>
                      <w:r>
                        <w:rPr>
                          <w:b w:val="0"/>
                          <w:bCs/>
                          <w:noProof/>
                          <w:rtl/>
                        </w:rPr>
                        <w:t xml:space="preserve"> 2017 - 2019</w:t>
                      </w:r>
                    </w:p>
                  </w:txbxContent>
                </v:textbox>
                <w10:wrap type="square"/>
              </v:shape>
            </w:pict>
          </mc:Fallback>
        </mc:AlternateContent>
      </w:r>
    </w:p>
    <w:p w14:paraId="5E9C70D4" w14:textId="5DC98B26" w:rsidR="00F27A70" w:rsidRDefault="00825A14" w:rsidP="001E462B">
      <w:pPr>
        <w:pStyle w:val="7120"/>
        <w:rPr>
          <w:rtl/>
        </w:rPr>
      </w:pPr>
      <w:r>
        <w:rPr>
          <w:noProof/>
          <w:sz w:val="32"/>
          <w:szCs w:val="32"/>
          <w:rtl/>
          <w:lang w:val="he-IL"/>
        </w:rPr>
        <mc:AlternateContent>
          <mc:Choice Requires="wpg">
            <w:drawing>
              <wp:inline distT="0" distB="0" distL="0" distR="0" wp14:anchorId="001FFDAF" wp14:editId="38A1CE0F">
                <wp:extent cx="4679950" cy="37742"/>
                <wp:effectExtent l="0" t="0" r="25400" b="19685"/>
                <wp:docPr id="55" name="Group 55"/>
                <wp:cNvGraphicFramePr/>
                <a:graphic xmlns:a="http://schemas.openxmlformats.org/drawingml/2006/main">
                  <a:graphicData uri="http://schemas.microsoft.com/office/word/2010/wordprocessingGroup">
                    <wpg:wgp>
                      <wpg:cNvGrpSpPr/>
                      <wpg:grpSpPr>
                        <a:xfrm>
                          <a:off x="0" y="0"/>
                          <a:ext cx="4679950" cy="37742"/>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8AC3645" id="Group 55" o:spid="_x0000_s1026" style="width:368.5pt;height:2.95pt;mso-position-horizontal-relative:char;mso-position-vertical-relative:line"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anchorlock/>
              </v:group>
            </w:pict>
          </mc:Fallback>
        </mc:AlternateContent>
      </w:r>
      <w:r w:rsidR="00EC6229" w:rsidRPr="00EF3061">
        <w:rPr>
          <w:rFonts w:hint="cs"/>
          <w:rtl/>
        </w:rPr>
        <w:t>סיכום</w:t>
      </w:r>
    </w:p>
    <w:p w14:paraId="051A5EE5" w14:textId="04E3BB77" w:rsidR="00FA1816" w:rsidRDefault="004E5B3C" w:rsidP="004C526C">
      <w:pPr>
        <w:pStyle w:val="7190"/>
        <w:rPr>
          <w:rFonts w:eastAsia="Times New Roman"/>
          <w:b/>
          <w:bCs/>
          <w:color w:val="00305F"/>
          <w:sz w:val="32"/>
          <w:szCs w:val="32"/>
        </w:rPr>
      </w:pPr>
      <w:r>
        <w:rPr>
          <w:sz w:val="19"/>
          <w:szCs w:val="19"/>
          <w:rtl/>
        </w:rPr>
        <w:t>היערכות מיטבית לטיפול בנפגעי חרדה בשעת חירום נסמכת בראש ובראשונה על קיומה של אסטרטגיה לאומית לחיזוק החוסן החברתי, שייעודה להפחית את מספר הנזקקים לטיפול. לפיכך יש לפעול לקידומן ולמימושן של התוכניות בנושא. בד בבד על משרד הבריאות לפעול בשיתוף הרשויות המקומיות להסדרת מענה טיפולי כולל לנפגעי חרדה בחירום, באופן המותאם לצרכיה של כל רשות. בצל משבר הקורונה הפוקד את עולמנו, מתעצם הצורך לבחון את תגבור המערך הטיפולי בתקופה זו, ולערוך את ההתאמות הנדרשות לטיפול בקבוצות אוכלוסייה בסיכון, אגב ניצול הניסיון שנצבר מן הטיפול בנפגעי חרדה לשם מתן מענה נפשי רחב יותר</w:t>
      </w:r>
      <w:r w:rsidR="00BD7633" w:rsidRPr="00BD7633">
        <w:rPr>
          <w:rtl/>
        </w:rPr>
        <w:t>.</w:t>
      </w:r>
    </w:p>
    <w:sectPr w:rsidR="00FA1816" w:rsidSect="00A8428C">
      <w:headerReference w:type="default" r:id="rId27"/>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F73EE0" w:rsidRDefault="00F73EE0">
      <w:pPr>
        <w:spacing w:line="240" w:lineRule="auto"/>
      </w:pPr>
      <w:r>
        <w:separator/>
      </w:r>
    </w:p>
    <w:p w14:paraId="782C3C33" w14:textId="77777777" w:rsidR="00F73EE0" w:rsidRDefault="00F73EE0"/>
  </w:endnote>
  <w:endnote w:type="continuationSeparator" w:id="0">
    <w:p w14:paraId="49804240" w14:textId="77777777" w:rsidR="00F73EE0" w:rsidRDefault="00F73EE0">
      <w:pPr>
        <w:spacing w:line="240" w:lineRule="auto"/>
      </w:pPr>
      <w:r>
        <w:continuationSeparator/>
      </w:r>
    </w:p>
    <w:p w14:paraId="587A5DFA" w14:textId="77777777" w:rsidR="00F73EE0" w:rsidRDefault="00F73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800000AF" w:usb1="1000204A" w:usb2="00000000" w:usb3="00000000" w:csb0="0000001B"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F73EE0" w:rsidRDefault="00F73EE0" w:rsidP="00337C4E">
    <w:pPr>
      <w:pStyle w:val="Footer"/>
      <w:spacing w:after="120" w:line="312" w:lineRule="auto"/>
      <w:ind w:left="-510"/>
      <w:jc w:val="left"/>
      <w:rPr>
        <w:rFonts w:ascii="Tahoma" w:hAnsi="Tahoma" w:cs="Tahoma"/>
        <w:sz w:val="18"/>
        <w:szCs w:val="18"/>
        <w:rtl/>
      </w:rPr>
    </w:pPr>
  </w:p>
  <w:p w14:paraId="55F954A2" w14:textId="218928CC" w:rsidR="00F73EE0" w:rsidRDefault="00F73EE0" w:rsidP="001E0306">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60A84A17" w:rsidR="00F73EE0" w:rsidRDefault="00F73EE0" w:rsidP="001E0306">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F73EE0" w:rsidRPr="00D15500" w:rsidRDefault="00F73EE0"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F73EE0" w:rsidRDefault="00F73EE0" w:rsidP="00C23CC9">
      <w:pPr>
        <w:spacing w:line="240" w:lineRule="auto"/>
      </w:pPr>
      <w:r>
        <w:separator/>
      </w:r>
    </w:p>
  </w:footnote>
  <w:footnote w:type="continuationSeparator" w:id="0">
    <w:p w14:paraId="6F4A91C3" w14:textId="77777777" w:rsidR="00F73EE0" w:rsidRDefault="00F73EE0" w:rsidP="00C23CC9">
      <w:pPr>
        <w:spacing w:line="240" w:lineRule="auto"/>
      </w:pPr>
      <w:r>
        <w:continuationSeparator/>
      </w:r>
    </w:p>
    <w:p w14:paraId="1AC6CDD8" w14:textId="77777777" w:rsidR="00F73EE0" w:rsidRDefault="00F73E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1"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2"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3"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6255617">
              <wp:simplePos x="0" y="0"/>
              <wp:positionH relativeFrom="column">
                <wp:posOffset>274320</wp:posOffset>
              </wp:positionH>
              <wp:positionV relativeFrom="paragraph">
                <wp:posOffset>353060</wp:posOffset>
              </wp:positionV>
              <wp:extent cx="3683000" cy="295509"/>
              <wp:effectExtent l="0" t="0" r="1270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95509"/>
                      </a:xfrm>
                      <a:prstGeom prst="rect">
                        <a:avLst/>
                      </a:prstGeom>
                      <a:solidFill>
                        <a:srgbClr val="FFFFFF"/>
                      </a:solidFill>
                      <a:ln w="9525">
                        <a:solidFill>
                          <a:schemeClr val="bg1"/>
                        </a:solidFill>
                        <a:miter lim="800000"/>
                        <a:headEnd/>
                        <a:tailEnd/>
                      </a:ln>
                    </wps:spPr>
                    <wps:txbx>
                      <w:txbxContent>
                        <w:p w14:paraId="1CF273F4" w14:textId="341DA6EF"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 ביקורת</w:t>
                          </w:r>
                          <w:r w:rsidR="00BB789F">
                            <w:rPr>
                              <w:rFonts w:ascii="Tahoma" w:hAnsi="Tahoma" w:cs="Tahoma" w:hint="cs"/>
                              <w:color w:val="0D0D0D" w:themeColor="text1" w:themeTint="F2"/>
                              <w:sz w:val="16"/>
                              <w:szCs w:val="16"/>
                              <w:rtl/>
                            </w:rPr>
                            <w:t xml:space="preserve"> מיוחד</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4" type="#_x0000_t202" style="position:absolute;left:0;text-align:left;margin-left:21.6pt;margin-top:27.8pt;width:290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" strokecolor="white [3212]">
              <v:textbox>
                <w:txbxContent>
                  <w:p w14:paraId="1CF273F4" w14:textId="341DA6EF"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 ביקורת</w:t>
                    </w:r>
                    <w:r w:rsidR="00BB789F">
                      <w:rPr>
                        <w:rFonts w:ascii="Tahoma" w:hAnsi="Tahoma" w:cs="Tahoma" w:hint="cs"/>
                        <w:color w:val="0D0D0D" w:themeColor="text1" w:themeTint="F2"/>
                        <w:sz w:val="16"/>
                        <w:szCs w:val="16"/>
                        <w:rtl/>
                      </w:rPr>
                      <w:t xml:space="preserve"> מיוחד</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20157"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F73EE0" w:rsidRDefault="00F73EE0">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3F48EF2F">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5"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3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PX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&#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Header"/>
      <w:ind w:firstLine="720"/>
      <w:rPr>
        <w:rtl/>
      </w:rPr>
    </w:pPr>
  </w:p>
  <w:p w14:paraId="09A29170" w14:textId="7ABB1ABE" w:rsidR="00F73EE0" w:rsidRDefault="00F73EE0">
    <w:pPr>
      <w:pStyle w:val="Header"/>
      <w:rPr>
        <w:rtl/>
      </w:rPr>
    </w:pPr>
  </w:p>
  <w:p w14:paraId="1CB0A19A" w14:textId="7E7CB891" w:rsidR="00F73EE0" w:rsidRDefault="00F73EE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4FFEB8A8"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BB789F">
                            <w:rPr>
                              <w:rFonts w:ascii="Tahoma" w:hAnsi="Tahoma" w:cs="Tahoma" w:hint="cs"/>
                              <w:color w:val="0D0D0D" w:themeColor="text1" w:themeTint="F2"/>
                              <w:sz w:val="16"/>
                              <w:szCs w:val="16"/>
                              <w:rtl/>
                            </w:rPr>
                            <w:t>היערכות הרשויות המקומיות לטיפול בנפגעי חרדה בשעת חירום</w:t>
                          </w:r>
                          <w:r>
                            <w:rPr>
                              <w:rFonts w:ascii="Tahoma" w:hAnsi="Tahoma" w:cs="Tahoma" w:hint="cs"/>
                              <w:color w:val="0D0D0D" w:themeColor="text1" w:themeTint="F2"/>
                              <w:sz w:val="16"/>
                              <w:szCs w:val="16"/>
                              <w:rtl/>
                            </w:rPr>
                            <w:t xml:space="preserve"> </w:t>
                          </w:r>
                          <w:r w:rsidRPr="00A4133B">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6"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4FFEB8A8"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BB789F">
                      <w:rPr>
                        <w:rFonts w:ascii="Tahoma" w:hAnsi="Tahoma" w:cs="Tahoma" w:hint="cs"/>
                        <w:color w:val="0D0D0D" w:themeColor="text1" w:themeTint="F2"/>
                        <w:sz w:val="16"/>
                        <w:szCs w:val="16"/>
                        <w:rtl/>
                      </w:rPr>
                      <w:t>היערכות הרשויות המקומיות לטיפול בנפגעי חרדה בשעת חירום</w:t>
                    </w:r>
                    <w:r>
                      <w:rPr>
                        <w:rFonts w:ascii="Tahoma" w:hAnsi="Tahoma" w:cs="Tahoma" w:hint="cs"/>
                        <w:color w:val="0D0D0D" w:themeColor="text1" w:themeTint="F2"/>
                        <w:sz w:val="16"/>
                        <w:szCs w:val="16"/>
                        <w:rtl/>
                      </w:rPr>
                      <w:t xml:space="preserve"> </w:t>
                    </w:r>
                    <w:r w:rsidRPr="00A4133B">
                      <w:rPr>
                        <w:rFonts w:hint="cs"/>
                        <w:color w:val="0D0D0D" w:themeColor="text1" w:themeTint="F2"/>
                        <w:sz w:val="16"/>
                        <w:szCs w:val="16"/>
                        <w:rtl/>
                      </w:rPr>
                      <w:t xml:space="preserve">         </w:t>
                    </w:r>
                  </w:p>
                </w:txbxContent>
              </v:textbox>
              <w10:wrap type="square"/>
            </v:shape>
          </w:pict>
        </mc:Fallback>
      </mc:AlternateContent>
    </w:r>
  </w:p>
  <w:p w14:paraId="53F52C1C" w14:textId="43CF5044" w:rsidR="00F73EE0" w:rsidRDefault="00F73EE0" w:rsidP="009620E7">
    <w:pPr>
      <w:pStyle w:val="Header"/>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49310E18">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500A7"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F73EE0" w:rsidRPr="00D15500" w:rsidRDefault="00F73EE0"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9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7"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8"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3F23" w14:textId="6DDE745E"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3296" behindDoc="1" locked="0" layoutInCell="1" allowOverlap="1" wp14:anchorId="0A233BB4" wp14:editId="09245E54">
              <wp:simplePos x="0" y="0"/>
              <wp:positionH relativeFrom="margin">
                <wp:posOffset>-954405</wp:posOffset>
              </wp:positionH>
              <wp:positionV relativeFrom="margin">
                <wp:posOffset>-1051560</wp:posOffset>
              </wp:positionV>
              <wp:extent cx="6480000" cy="9000000"/>
              <wp:effectExtent l="0" t="0" r="16510" b="10795"/>
              <wp:wrapNone/>
              <wp:docPr id="42" name="Text Box 42"/>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CE08A78" w14:textId="77777777" w:rsidR="00F73EE0" w:rsidRPr="00FD02CC" w:rsidRDefault="00F73EE0"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33BB4" id="_x0000_t202" coordsize="21600,21600" o:spt="202" path="m,l,21600r21600,l21600,xe">
              <v:stroke joinstyle="miter"/>
              <v:path gradientshapeok="t" o:connecttype="rect"/>
            </v:shapetype>
            <v:shape id="Text Box 42" o:spid="_x0000_s1039" type="#_x0000_t202" style="position:absolute;left:0;text-align:left;margin-left:-75.15pt;margin-top:-82.8pt;width:510.25pt;height:708.6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" filled="f" strokecolor="#a5a5a5 [2092]" strokeweight=".25pt">
              <v:stroke dashstyle="longDash"/>
              <v:textbox>
                <w:txbxContent>
                  <w:p w14:paraId="1CE08A78" w14:textId="77777777" w:rsidR="00F73EE0" w:rsidRPr="00FD02CC" w:rsidRDefault="00F73EE0"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6912" behindDoc="0" locked="0" layoutInCell="1" allowOverlap="1" wp14:anchorId="020DDD64" wp14:editId="69717B8C">
              <wp:simplePos x="0" y="0"/>
              <wp:positionH relativeFrom="column">
                <wp:posOffset>-706755</wp:posOffset>
              </wp:positionH>
              <wp:positionV relativeFrom="paragraph">
                <wp:posOffset>-574040</wp:posOffset>
              </wp:positionV>
              <wp:extent cx="292100" cy="7787005"/>
              <wp:effectExtent l="0" t="0" r="12700" b="23495"/>
              <wp:wrapSquare wrapText="bothSides"/>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3209456B" w14:textId="7AE585B2" w:rsidR="00F73EE0" w:rsidRPr="009B7D1B" w:rsidRDefault="00F73EE0"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00765091">
                            <w:rPr>
                              <w:rFonts w:ascii="Tahoma" w:hAnsi="Tahoma" w:cs="Tahoma" w:hint="cs"/>
                              <w:b/>
                              <w:bCs/>
                              <w:rtl/>
                            </w:rPr>
                            <w:t>היערכות הרשויות המקומיות לטיפול בנפגעי חרדה בשעת חירום</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20DDD64" id="_x0000_s1040" type="#_x0000_t202" style="position:absolute;left:0;text-align:left;margin-left:-55.65pt;margin-top:-45.2pt;width:23pt;height:613.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" fillcolor="#00305f" strokecolor="#00305f">
              <v:textbox style="layout-flow:vertical;mso-layout-flow-alt:bottom-to-top" inset="0,0,0,0">
                <w:txbxContent>
                  <w:p w14:paraId="3209456B" w14:textId="7AE585B2" w:rsidR="00F73EE0" w:rsidRPr="009B7D1B" w:rsidRDefault="00F73EE0"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00765091">
                      <w:rPr>
                        <w:rFonts w:ascii="Tahoma" w:hAnsi="Tahoma" w:cs="Tahoma" w:hint="cs"/>
                        <w:b/>
                        <w:bCs/>
                        <w:rtl/>
                      </w:rPr>
                      <w:t>היערכות הרשויות המקומיות לטיפול בנפגעי חרדה בשעת חירום</w:t>
                    </w:r>
                  </w:p>
                </w:txbxContent>
              </v:textbox>
              <w10:wrap type="square"/>
            </v:shape>
          </w:pict>
        </mc:Fallback>
      </mc:AlternateContent>
    </w:r>
  </w:p>
  <w:p w14:paraId="3500C8D4" w14:textId="77777777"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7A253FCF" w14:textId="77777777"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7936" behindDoc="0" locked="0" layoutInCell="1" allowOverlap="1" wp14:anchorId="4CBE42D2" wp14:editId="3A1646CF">
              <wp:simplePos x="0" y="0"/>
              <wp:positionH relativeFrom="column">
                <wp:posOffset>273050</wp:posOffset>
              </wp:positionH>
              <wp:positionV relativeFrom="paragraph">
                <wp:posOffset>354965</wp:posOffset>
              </wp:positionV>
              <wp:extent cx="3228975" cy="259080"/>
              <wp:effectExtent l="0" t="0" r="28575" b="2667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58B29293" w14:textId="5675E9A4"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ביקורת </w:t>
                          </w:r>
                          <w:r w:rsidR="00765091">
                            <w:rPr>
                              <w:rFonts w:ascii="Tahoma" w:hAnsi="Tahoma" w:cs="Tahoma" w:hint="cs"/>
                              <w:color w:val="0D0D0D" w:themeColor="text1" w:themeTint="F2"/>
                              <w:sz w:val="16"/>
                              <w:szCs w:val="16"/>
                              <w:rtl/>
                            </w:rPr>
                            <w:t>מיוחד</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E42D2" id="_x0000_s1041" type="#_x0000_t202" style="position:absolute;left:0;text-align:left;margin-left:21.5pt;margin-top:27.95pt;width:254.25pt;height:20.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JMPkjUtAgAATAQAAA4AAAAAAAAAAAAAAAAALgIAAGRy&#10;cy9lMm9Eb2MueG1sUEsBAi0AFAAGAAgAAAAhAEQrYFLeAAAACAEAAA8AAAAAAAAAAAAAAAAAhwQA&#10;AGRycy9kb3ducmV2LnhtbFBLBQYAAAAABAAEAPMAAACSBQAAAAA=&#10;" strokecolor="white [3212]">
              <v:textbox>
                <w:txbxContent>
                  <w:p w14:paraId="58B29293" w14:textId="5675E9A4"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ביקורת </w:t>
                    </w:r>
                    <w:r w:rsidR="00765091">
                      <w:rPr>
                        <w:rFonts w:ascii="Tahoma" w:hAnsi="Tahoma" w:cs="Tahoma" w:hint="cs"/>
                        <w:color w:val="0D0D0D" w:themeColor="text1" w:themeTint="F2"/>
                        <w:sz w:val="16"/>
                        <w:szCs w:val="16"/>
                        <w:rtl/>
                      </w:rPr>
                      <w:t>מיוחד</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88960" behindDoc="0" locked="0" layoutInCell="1" allowOverlap="1" wp14:anchorId="03A748D9" wp14:editId="43A2518C">
          <wp:simplePos x="0" y="0"/>
          <wp:positionH relativeFrom="column">
            <wp:posOffset>-59055</wp:posOffset>
          </wp:positionH>
          <wp:positionV relativeFrom="paragraph">
            <wp:posOffset>345440</wp:posOffset>
          </wp:positionV>
          <wp:extent cx="343535" cy="240030"/>
          <wp:effectExtent l="0" t="0" r="0" b="7620"/>
          <wp:wrapSquare wrapText="bothSides"/>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5888" behindDoc="0" locked="0" layoutInCell="1" allowOverlap="1" wp14:anchorId="451F41D9" wp14:editId="0088B725">
              <wp:simplePos x="0" y="0"/>
              <wp:positionH relativeFrom="column">
                <wp:posOffset>-55880</wp:posOffset>
              </wp:positionH>
              <wp:positionV relativeFrom="paragraph">
                <wp:posOffset>640080</wp:posOffset>
              </wp:positionV>
              <wp:extent cx="6721475" cy="0"/>
              <wp:effectExtent l="0" t="0" r="0" b="0"/>
              <wp:wrapNone/>
              <wp:docPr id="30" name="Straight Connector 3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75B3F" id="Straight Connector 30"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2u0/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LMfa7T9AQAAUgQAAA4AAAAAAAAAAAAA&#10;AAAALgIAAGRycy9lMm9Eb2MueG1sUEsBAi0AFAAGAAgAAAAhAPlhnpreAAAACwEAAA8AAAAAAAAA&#10;AAAAAAAAVwQAAGRycy9kb3ducmV2LnhtbFBLBQYAAAAABAAEAPMAAABiBQAAAAA=&#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77A2A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A0C1902"/>
    <w:multiLevelType w:val="hybridMultilevel"/>
    <w:tmpl w:val="99AC05D4"/>
    <w:lvl w:ilvl="0" w:tplc="1818C78E">
      <w:start w:val="1"/>
      <w:numFmt w:val="decimal"/>
      <w:lvlText w:val="%1."/>
      <w:lvlJc w:val="left"/>
      <w:pPr>
        <w:ind w:left="672" w:hanging="360"/>
      </w:pPr>
      <w:rPr>
        <w:rFonts w:hint="default"/>
      </w:rPr>
    </w:lvl>
    <w:lvl w:ilvl="1" w:tplc="331C288C" w:tentative="1">
      <w:start w:val="1"/>
      <w:numFmt w:val="lowerLetter"/>
      <w:lvlText w:val="%2."/>
      <w:lvlJc w:val="left"/>
      <w:pPr>
        <w:ind w:left="1392" w:hanging="360"/>
      </w:pPr>
    </w:lvl>
    <w:lvl w:ilvl="2" w:tplc="0AC2076E" w:tentative="1">
      <w:start w:val="1"/>
      <w:numFmt w:val="lowerRoman"/>
      <w:lvlText w:val="%3."/>
      <w:lvlJc w:val="right"/>
      <w:pPr>
        <w:ind w:left="2112" w:hanging="180"/>
      </w:pPr>
    </w:lvl>
    <w:lvl w:ilvl="3" w:tplc="79E24430" w:tentative="1">
      <w:start w:val="1"/>
      <w:numFmt w:val="decimal"/>
      <w:lvlText w:val="%4."/>
      <w:lvlJc w:val="left"/>
      <w:pPr>
        <w:ind w:left="2832" w:hanging="360"/>
      </w:pPr>
    </w:lvl>
    <w:lvl w:ilvl="4" w:tplc="74B6D73C" w:tentative="1">
      <w:start w:val="1"/>
      <w:numFmt w:val="lowerLetter"/>
      <w:lvlText w:val="%5."/>
      <w:lvlJc w:val="left"/>
      <w:pPr>
        <w:ind w:left="3552" w:hanging="360"/>
      </w:pPr>
    </w:lvl>
    <w:lvl w:ilvl="5" w:tplc="B7967276" w:tentative="1">
      <w:start w:val="1"/>
      <w:numFmt w:val="lowerRoman"/>
      <w:lvlText w:val="%6."/>
      <w:lvlJc w:val="right"/>
      <w:pPr>
        <w:ind w:left="4272" w:hanging="180"/>
      </w:pPr>
    </w:lvl>
    <w:lvl w:ilvl="6" w:tplc="9670DCCC" w:tentative="1">
      <w:start w:val="1"/>
      <w:numFmt w:val="decimal"/>
      <w:lvlText w:val="%7."/>
      <w:lvlJc w:val="left"/>
      <w:pPr>
        <w:ind w:left="4992" w:hanging="360"/>
      </w:pPr>
    </w:lvl>
    <w:lvl w:ilvl="7" w:tplc="215E8E5C" w:tentative="1">
      <w:start w:val="1"/>
      <w:numFmt w:val="lowerLetter"/>
      <w:lvlText w:val="%8."/>
      <w:lvlJc w:val="left"/>
      <w:pPr>
        <w:ind w:left="5712" w:hanging="360"/>
      </w:pPr>
    </w:lvl>
    <w:lvl w:ilvl="8" w:tplc="C1CC5564" w:tentative="1">
      <w:start w:val="1"/>
      <w:numFmt w:val="lowerRoman"/>
      <w:lvlText w:val="%9."/>
      <w:lvlJc w:val="right"/>
      <w:pPr>
        <w:ind w:left="6432" w:hanging="180"/>
      </w:pPr>
    </w:lvl>
  </w:abstractNum>
  <w:abstractNum w:abstractNumId="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5"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15:restartNumberingAfterBreak="0">
    <w:nsid w:val="2765767F"/>
    <w:multiLevelType w:val="hybridMultilevel"/>
    <w:tmpl w:val="349A5A3E"/>
    <w:lvl w:ilvl="0" w:tplc="CBF4DE1A">
      <w:start w:val="1"/>
      <w:numFmt w:val="decimal"/>
      <w:lvlText w:val="%1."/>
      <w:lvlJc w:val="left"/>
      <w:pPr>
        <w:ind w:left="672" w:hanging="360"/>
      </w:pPr>
      <w:rPr>
        <w:rFonts w:hint="default"/>
      </w:rPr>
    </w:lvl>
    <w:lvl w:ilvl="1" w:tplc="27F09F70" w:tentative="1">
      <w:start w:val="1"/>
      <w:numFmt w:val="lowerLetter"/>
      <w:lvlText w:val="%2."/>
      <w:lvlJc w:val="left"/>
      <w:pPr>
        <w:ind w:left="1392" w:hanging="360"/>
      </w:pPr>
    </w:lvl>
    <w:lvl w:ilvl="2" w:tplc="046044A4" w:tentative="1">
      <w:start w:val="1"/>
      <w:numFmt w:val="lowerRoman"/>
      <w:lvlText w:val="%3."/>
      <w:lvlJc w:val="right"/>
      <w:pPr>
        <w:ind w:left="2112" w:hanging="180"/>
      </w:pPr>
    </w:lvl>
    <w:lvl w:ilvl="3" w:tplc="A9FCA3A8" w:tentative="1">
      <w:start w:val="1"/>
      <w:numFmt w:val="decimal"/>
      <w:lvlText w:val="%4."/>
      <w:lvlJc w:val="left"/>
      <w:pPr>
        <w:ind w:left="2832" w:hanging="360"/>
      </w:pPr>
    </w:lvl>
    <w:lvl w:ilvl="4" w:tplc="CC72BEEA" w:tentative="1">
      <w:start w:val="1"/>
      <w:numFmt w:val="lowerLetter"/>
      <w:lvlText w:val="%5."/>
      <w:lvlJc w:val="left"/>
      <w:pPr>
        <w:ind w:left="3552" w:hanging="360"/>
      </w:pPr>
    </w:lvl>
    <w:lvl w:ilvl="5" w:tplc="D25A4BE0" w:tentative="1">
      <w:start w:val="1"/>
      <w:numFmt w:val="lowerRoman"/>
      <w:lvlText w:val="%6."/>
      <w:lvlJc w:val="right"/>
      <w:pPr>
        <w:ind w:left="4272" w:hanging="180"/>
      </w:pPr>
    </w:lvl>
    <w:lvl w:ilvl="6" w:tplc="6520F2B4" w:tentative="1">
      <w:start w:val="1"/>
      <w:numFmt w:val="decimal"/>
      <w:lvlText w:val="%7."/>
      <w:lvlJc w:val="left"/>
      <w:pPr>
        <w:ind w:left="4992" w:hanging="360"/>
      </w:pPr>
    </w:lvl>
    <w:lvl w:ilvl="7" w:tplc="9F004A54" w:tentative="1">
      <w:start w:val="1"/>
      <w:numFmt w:val="lowerLetter"/>
      <w:lvlText w:val="%8."/>
      <w:lvlJc w:val="left"/>
      <w:pPr>
        <w:ind w:left="5712" w:hanging="360"/>
      </w:pPr>
    </w:lvl>
    <w:lvl w:ilvl="8" w:tplc="FB78F71A" w:tentative="1">
      <w:start w:val="1"/>
      <w:numFmt w:val="lowerRoman"/>
      <w:lvlText w:val="%9."/>
      <w:lvlJc w:val="right"/>
      <w:pPr>
        <w:ind w:left="6432" w:hanging="180"/>
      </w:pPr>
    </w:lvl>
  </w:abstractNum>
  <w:abstractNum w:abstractNumId="7"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8" w15:restartNumberingAfterBreak="0">
    <w:nsid w:val="2F6A32EF"/>
    <w:multiLevelType w:val="hybridMultilevel"/>
    <w:tmpl w:val="33C8DC32"/>
    <w:lvl w:ilvl="0" w:tplc="39A6E810">
      <w:start w:val="1"/>
      <w:numFmt w:val="decimal"/>
      <w:lvlText w:val="%1."/>
      <w:lvlJc w:val="left"/>
      <w:pPr>
        <w:ind w:left="720" w:hanging="360"/>
      </w:pPr>
      <w:rPr>
        <w:rFonts w:hint="default"/>
        <w:b w:val="0"/>
        <w:bCs w:val="0"/>
      </w:rPr>
    </w:lvl>
    <w:lvl w:ilvl="1" w:tplc="5D48EA60" w:tentative="1">
      <w:start w:val="1"/>
      <w:numFmt w:val="lowerLetter"/>
      <w:lvlText w:val="%2."/>
      <w:lvlJc w:val="left"/>
      <w:pPr>
        <w:ind w:left="1440" w:hanging="360"/>
      </w:pPr>
    </w:lvl>
    <w:lvl w:ilvl="2" w:tplc="1A08EEFC" w:tentative="1">
      <w:start w:val="1"/>
      <w:numFmt w:val="lowerRoman"/>
      <w:lvlText w:val="%3."/>
      <w:lvlJc w:val="right"/>
      <w:pPr>
        <w:ind w:left="2160" w:hanging="180"/>
      </w:pPr>
    </w:lvl>
    <w:lvl w:ilvl="3" w:tplc="037E4EDC" w:tentative="1">
      <w:start w:val="1"/>
      <w:numFmt w:val="decimal"/>
      <w:lvlText w:val="%4."/>
      <w:lvlJc w:val="left"/>
      <w:pPr>
        <w:ind w:left="2880" w:hanging="360"/>
      </w:pPr>
    </w:lvl>
    <w:lvl w:ilvl="4" w:tplc="E67CB322" w:tentative="1">
      <w:start w:val="1"/>
      <w:numFmt w:val="lowerLetter"/>
      <w:lvlText w:val="%5."/>
      <w:lvlJc w:val="left"/>
      <w:pPr>
        <w:ind w:left="3600" w:hanging="360"/>
      </w:pPr>
    </w:lvl>
    <w:lvl w:ilvl="5" w:tplc="CF00C830" w:tentative="1">
      <w:start w:val="1"/>
      <w:numFmt w:val="lowerRoman"/>
      <w:lvlText w:val="%6."/>
      <w:lvlJc w:val="right"/>
      <w:pPr>
        <w:ind w:left="4320" w:hanging="180"/>
      </w:pPr>
    </w:lvl>
    <w:lvl w:ilvl="6" w:tplc="578C1AE6" w:tentative="1">
      <w:start w:val="1"/>
      <w:numFmt w:val="decimal"/>
      <w:lvlText w:val="%7."/>
      <w:lvlJc w:val="left"/>
      <w:pPr>
        <w:ind w:left="5040" w:hanging="360"/>
      </w:pPr>
    </w:lvl>
    <w:lvl w:ilvl="7" w:tplc="4CC818B4" w:tentative="1">
      <w:start w:val="1"/>
      <w:numFmt w:val="lowerLetter"/>
      <w:lvlText w:val="%8."/>
      <w:lvlJc w:val="left"/>
      <w:pPr>
        <w:ind w:left="5760" w:hanging="360"/>
      </w:pPr>
    </w:lvl>
    <w:lvl w:ilvl="8" w:tplc="0EA880EC" w:tentative="1">
      <w:start w:val="1"/>
      <w:numFmt w:val="lowerRoman"/>
      <w:lvlText w:val="%9."/>
      <w:lvlJc w:val="right"/>
      <w:pPr>
        <w:ind w:left="6480" w:hanging="180"/>
      </w:pPr>
    </w:lvl>
  </w:abstractNum>
  <w:abstractNum w:abstractNumId="9" w15:restartNumberingAfterBreak="0">
    <w:nsid w:val="317E7BD2"/>
    <w:multiLevelType w:val="hybridMultilevel"/>
    <w:tmpl w:val="23EEAB0E"/>
    <w:lvl w:ilvl="0" w:tplc="C48CD312">
      <w:start w:val="1"/>
      <w:numFmt w:val="decimal"/>
      <w:lvlText w:val="%1."/>
      <w:lvlJc w:val="left"/>
      <w:pPr>
        <w:ind w:left="720" w:hanging="360"/>
      </w:pPr>
      <w:rPr>
        <w:rFonts w:hint="default"/>
      </w:rPr>
    </w:lvl>
    <w:lvl w:ilvl="1" w:tplc="01F43606" w:tentative="1">
      <w:start w:val="1"/>
      <w:numFmt w:val="lowerLetter"/>
      <w:lvlText w:val="%2."/>
      <w:lvlJc w:val="left"/>
      <w:pPr>
        <w:ind w:left="1440" w:hanging="360"/>
      </w:pPr>
    </w:lvl>
    <w:lvl w:ilvl="2" w:tplc="02409D94" w:tentative="1">
      <w:start w:val="1"/>
      <w:numFmt w:val="lowerRoman"/>
      <w:lvlText w:val="%3."/>
      <w:lvlJc w:val="right"/>
      <w:pPr>
        <w:ind w:left="2160" w:hanging="180"/>
      </w:pPr>
    </w:lvl>
    <w:lvl w:ilvl="3" w:tplc="E2EAE29C" w:tentative="1">
      <w:start w:val="1"/>
      <w:numFmt w:val="decimal"/>
      <w:lvlText w:val="%4."/>
      <w:lvlJc w:val="left"/>
      <w:pPr>
        <w:ind w:left="2880" w:hanging="360"/>
      </w:pPr>
    </w:lvl>
    <w:lvl w:ilvl="4" w:tplc="FEDA9B02" w:tentative="1">
      <w:start w:val="1"/>
      <w:numFmt w:val="lowerLetter"/>
      <w:lvlText w:val="%5."/>
      <w:lvlJc w:val="left"/>
      <w:pPr>
        <w:ind w:left="3600" w:hanging="360"/>
      </w:pPr>
    </w:lvl>
    <w:lvl w:ilvl="5" w:tplc="04B03094" w:tentative="1">
      <w:start w:val="1"/>
      <w:numFmt w:val="lowerRoman"/>
      <w:lvlText w:val="%6."/>
      <w:lvlJc w:val="right"/>
      <w:pPr>
        <w:ind w:left="4320" w:hanging="180"/>
      </w:pPr>
    </w:lvl>
    <w:lvl w:ilvl="6" w:tplc="0EA8B8D6" w:tentative="1">
      <w:start w:val="1"/>
      <w:numFmt w:val="decimal"/>
      <w:lvlText w:val="%7."/>
      <w:lvlJc w:val="left"/>
      <w:pPr>
        <w:ind w:left="5040" w:hanging="360"/>
      </w:pPr>
    </w:lvl>
    <w:lvl w:ilvl="7" w:tplc="7870EB7A" w:tentative="1">
      <w:start w:val="1"/>
      <w:numFmt w:val="lowerLetter"/>
      <w:lvlText w:val="%8."/>
      <w:lvlJc w:val="left"/>
      <w:pPr>
        <w:ind w:left="5760" w:hanging="360"/>
      </w:pPr>
    </w:lvl>
    <w:lvl w:ilvl="8" w:tplc="67300A1E" w:tentative="1">
      <w:start w:val="1"/>
      <w:numFmt w:val="lowerRoman"/>
      <w:lvlText w:val="%9."/>
      <w:lvlJc w:val="right"/>
      <w:pPr>
        <w:ind w:left="6480" w:hanging="180"/>
      </w:pPr>
    </w:lvl>
  </w:abstractNum>
  <w:abstractNum w:abstractNumId="10" w15:restartNumberingAfterBreak="0">
    <w:nsid w:val="3A883E30"/>
    <w:multiLevelType w:val="hybridMultilevel"/>
    <w:tmpl w:val="95F08AF6"/>
    <w:lvl w:ilvl="0" w:tplc="07FC95D6">
      <w:start w:val="1"/>
      <w:numFmt w:val="decimal"/>
      <w:lvlText w:val="%1."/>
      <w:lvlJc w:val="left"/>
      <w:pPr>
        <w:ind w:left="720" w:hanging="360"/>
      </w:pPr>
      <w:rPr>
        <w:rFonts w:hint="default"/>
      </w:rPr>
    </w:lvl>
    <w:lvl w:ilvl="1" w:tplc="D98663EE" w:tentative="1">
      <w:start w:val="1"/>
      <w:numFmt w:val="lowerLetter"/>
      <w:lvlText w:val="%2."/>
      <w:lvlJc w:val="left"/>
      <w:pPr>
        <w:ind w:left="1440" w:hanging="360"/>
      </w:pPr>
    </w:lvl>
    <w:lvl w:ilvl="2" w:tplc="0B4CB2F6" w:tentative="1">
      <w:start w:val="1"/>
      <w:numFmt w:val="lowerRoman"/>
      <w:lvlText w:val="%3."/>
      <w:lvlJc w:val="right"/>
      <w:pPr>
        <w:ind w:left="2160" w:hanging="180"/>
      </w:pPr>
    </w:lvl>
    <w:lvl w:ilvl="3" w:tplc="F5905BC4" w:tentative="1">
      <w:start w:val="1"/>
      <w:numFmt w:val="decimal"/>
      <w:lvlText w:val="%4."/>
      <w:lvlJc w:val="left"/>
      <w:pPr>
        <w:ind w:left="2880" w:hanging="360"/>
      </w:pPr>
    </w:lvl>
    <w:lvl w:ilvl="4" w:tplc="DB784966" w:tentative="1">
      <w:start w:val="1"/>
      <w:numFmt w:val="lowerLetter"/>
      <w:lvlText w:val="%5."/>
      <w:lvlJc w:val="left"/>
      <w:pPr>
        <w:ind w:left="3600" w:hanging="360"/>
      </w:pPr>
    </w:lvl>
    <w:lvl w:ilvl="5" w:tplc="405A393E" w:tentative="1">
      <w:start w:val="1"/>
      <w:numFmt w:val="lowerRoman"/>
      <w:lvlText w:val="%6."/>
      <w:lvlJc w:val="right"/>
      <w:pPr>
        <w:ind w:left="4320" w:hanging="180"/>
      </w:pPr>
    </w:lvl>
    <w:lvl w:ilvl="6" w:tplc="4798F144" w:tentative="1">
      <w:start w:val="1"/>
      <w:numFmt w:val="decimal"/>
      <w:lvlText w:val="%7."/>
      <w:lvlJc w:val="left"/>
      <w:pPr>
        <w:ind w:left="5040" w:hanging="360"/>
      </w:pPr>
    </w:lvl>
    <w:lvl w:ilvl="7" w:tplc="7292DCCA" w:tentative="1">
      <w:start w:val="1"/>
      <w:numFmt w:val="lowerLetter"/>
      <w:lvlText w:val="%8."/>
      <w:lvlJc w:val="left"/>
      <w:pPr>
        <w:ind w:left="5760" w:hanging="360"/>
      </w:pPr>
    </w:lvl>
    <w:lvl w:ilvl="8" w:tplc="B824CB32" w:tentative="1">
      <w:start w:val="1"/>
      <w:numFmt w:val="lowerRoman"/>
      <w:lvlText w:val="%9."/>
      <w:lvlJc w:val="right"/>
      <w:pPr>
        <w:ind w:left="6480" w:hanging="180"/>
      </w:pPr>
    </w:lvl>
  </w:abstractNum>
  <w:abstractNum w:abstractNumId="11"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BC1088C"/>
    <w:multiLevelType w:val="multilevel"/>
    <w:tmpl w:val="B294718A"/>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15:restartNumberingAfterBreak="0">
    <w:nsid w:val="4E3D46AF"/>
    <w:multiLevelType w:val="hybridMultilevel"/>
    <w:tmpl w:val="32DA5B4A"/>
    <w:lvl w:ilvl="0" w:tplc="815C49B0">
      <w:start w:val="1"/>
      <w:numFmt w:val="decimal"/>
      <w:lvlText w:val="%1."/>
      <w:lvlJc w:val="left"/>
      <w:pPr>
        <w:ind w:left="720" w:hanging="360"/>
      </w:pPr>
      <w:rPr>
        <w:rFonts w:hint="default"/>
      </w:rPr>
    </w:lvl>
    <w:lvl w:ilvl="1" w:tplc="78469318" w:tentative="1">
      <w:start w:val="1"/>
      <w:numFmt w:val="lowerLetter"/>
      <w:lvlText w:val="%2."/>
      <w:lvlJc w:val="left"/>
      <w:pPr>
        <w:ind w:left="1440" w:hanging="360"/>
      </w:pPr>
    </w:lvl>
    <w:lvl w:ilvl="2" w:tplc="9D60D514" w:tentative="1">
      <w:start w:val="1"/>
      <w:numFmt w:val="lowerRoman"/>
      <w:lvlText w:val="%3."/>
      <w:lvlJc w:val="right"/>
      <w:pPr>
        <w:ind w:left="2160" w:hanging="180"/>
      </w:pPr>
    </w:lvl>
    <w:lvl w:ilvl="3" w:tplc="0B005BBE" w:tentative="1">
      <w:start w:val="1"/>
      <w:numFmt w:val="decimal"/>
      <w:lvlText w:val="%4."/>
      <w:lvlJc w:val="left"/>
      <w:pPr>
        <w:ind w:left="2880" w:hanging="360"/>
      </w:pPr>
    </w:lvl>
    <w:lvl w:ilvl="4" w:tplc="1CD45D8E" w:tentative="1">
      <w:start w:val="1"/>
      <w:numFmt w:val="lowerLetter"/>
      <w:lvlText w:val="%5."/>
      <w:lvlJc w:val="left"/>
      <w:pPr>
        <w:ind w:left="3600" w:hanging="360"/>
      </w:pPr>
    </w:lvl>
    <w:lvl w:ilvl="5" w:tplc="6CE4D7D8" w:tentative="1">
      <w:start w:val="1"/>
      <w:numFmt w:val="lowerRoman"/>
      <w:lvlText w:val="%6."/>
      <w:lvlJc w:val="right"/>
      <w:pPr>
        <w:ind w:left="4320" w:hanging="180"/>
      </w:pPr>
    </w:lvl>
    <w:lvl w:ilvl="6" w:tplc="26200698" w:tentative="1">
      <w:start w:val="1"/>
      <w:numFmt w:val="decimal"/>
      <w:lvlText w:val="%7."/>
      <w:lvlJc w:val="left"/>
      <w:pPr>
        <w:ind w:left="5040" w:hanging="360"/>
      </w:pPr>
    </w:lvl>
    <w:lvl w:ilvl="7" w:tplc="539C0DAA" w:tentative="1">
      <w:start w:val="1"/>
      <w:numFmt w:val="lowerLetter"/>
      <w:lvlText w:val="%8."/>
      <w:lvlJc w:val="left"/>
      <w:pPr>
        <w:ind w:left="5760" w:hanging="360"/>
      </w:pPr>
    </w:lvl>
    <w:lvl w:ilvl="8" w:tplc="8DE61406" w:tentative="1">
      <w:start w:val="1"/>
      <w:numFmt w:val="lowerRoman"/>
      <w:lvlText w:val="%9."/>
      <w:lvlJc w:val="right"/>
      <w:pPr>
        <w:ind w:left="6480" w:hanging="180"/>
      </w:pPr>
    </w:lvl>
  </w:abstractNum>
  <w:abstractNum w:abstractNumId="15" w15:restartNumberingAfterBreak="0">
    <w:nsid w:val="5C2B1C69"/>
    <w:multiLevelType w:val="multilevel"/>
    <w:tmpl w:val="98DEEFB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7"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8" w15:restartNumberingAfterBreak="0">
    <w:nsid w:val="5FDD7F4E"/>
    <w:multiLevelType w:val="multilevel"/>
    <w:tmpl w:val="AF34D46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15:restartNumberingAfterBreak="0">
    <w:nsid w:val="6079445E"/>
    <w:multiLevelType w:val="hybridMultilevel"/>
    <w:tmpl w:val="01E0535A"/>
    <w:lvl w:ilvl="0" w:tplc="5AD04358">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plc="11AE9004">
      <w:start w:val="1"/>
      <w:numFmt w:val="bullet"/>
      <w:lvlText w:val="o"/>
      <w:lvlJc w:val="left"/>
      <w:pPr>
        <w:ind w:left="1080" w:hanging="360"/>
      </w:pPr>
      <w:rPr>
        <w:rFonts w:ascii="Courier New" w:hAnsi="Courier New" w:cs="Courier New" w:hint="default"/>
      </w:rPr>
    </w:lvl>
    <w:lvl w:ilvl="2" w:tplc="6CAEAA00">
      <w:start w:val="1"/>
      <w:numFmt w:val="bullet"/>
      <w:lvlText w:val=""/>
      <w:lvlJc w:val="left"/>
      <w:pPr>
        <w:ind w:left="1800" w:hanging="360"/>
      </w:pPr>
      <w:rPr>
        <w:rFonts w:ascii="Wingdings" w:hAnsi="Wingdings" w:hint="default"/>
      </w:rPr>
    </w:lvl>
    <w:lvl w:ilvl="3" w:tplc="45B8FDD4">
      <w:start w:val="1"/>
      <w:numFmt w:val="bullet"/>
      <w:lvlText w:val=""/>
      <w:lvlJc w:val="left"/>
      <w:pPr>
        <w:ind w:left="2520" w:hanging="360"/>
      </w:pPr>
      <w:rPr>
        <w:rFonts w:ascii="Symbol" w:hAnsi="Symbol" w:hint="default"/>
      </w:rPr>
    </w:lvl>
    <w:lvl w:ilvl="4" w:tplc="3410C83E">
      <w:start w:val="1"/>
      <w:numFmt w:val="bullet"/>
      <w:lvlText w:val="o"/>
      <w:lvlJc w:val="left"/>
      <w:pPr>
        <w:ind w:left="3240" w:hanging="360"/>
      </w:pPr>
      <w:rPr>
        <w:rFonts w:ascii="Courier New" w:hAnsi="Courier New" w:cs="Courier New" w:hint="default"/>
      </w:rPr>
    </w:lvl>
    <w:lvl w:ilvl="5" w:tplc="A55C2D4C">
      <w:start w:val="1"/>
      <w:numFmt w:val="bullet"/>
      <w:lvlText w:val=""/>
      <w:lvlJc w:val="left"/>
      <w:pPr>
        <w:ind w:left="3960" w:hanging="360"/>
      </w:pPr>
      <w:rPr>
        <w:rFonts w:ascii="Wingdings" w:hAnsi="Wingdings" w:hint="default"/>
      </w:rPr>
    </w:lvl>
    <w:lvl w:ilvl="6" w:tplc="362EE51C">
      <w:start w:val="1"/>
      <w:numFmt w:val="bullet"/>
      <w:lvlText w:val=""/>
      <w:lvlJc w:val="left"/>
      <w:pPr>
        <w:ind w:left="4680" w:hanging="360"/>
      </w:pPr>
      <w:rPr>
        <w:rFonts w:ascii="Symbol" w:hAnsi="Symbol" w:hint="default"/>
      </w:rPr>
    </w:lvl>
    <w:lvl w:ilvl="7" w:tplc="0FDCB82A">
      <w:start w:val="1"/>
      <w:numFmt w:val="bullet"/>
      <w:lvlText w:val="o"/>
      <w:lvlJc w:val="left"/>
      <w:pPr>
        <w:ind w:left="5400" w:hanging="360"/>
      </w:pPr>
      <w:rPr>
        <w:rFonts w:ascii="Courier New" w:hAnsi="Courier New" w:cs="Courier New" w:hint="default"/>
      </w:rPr>
    </w:lvl>
    <w:lvl w:ilvl="8" w:tplc="D2E642E2">
      <w:start w:val="1"/>
      <w:numFmt w:val="bullet"/>
      <w:lvlText w:val=""/>
      <w:lvlJc w:val="left"/>
      <w:pPr>
        <w:ind w:left="6120" w:hanging="360"/>
      </w:pPr>
      <w:rPr>
        <w:rFonts w:ascii="Wingdings" w:hAnsi="Wingdings" w:hint="default"/>
      </w:rPr>
    </w:lvl>
  </w:abstractNum>
  <w:abstractNum w:abstractNumId="20"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5"/>
  </w:num>
  <w:num w:numId="2">
    <w:abstractNumId w:val="12"/>
  </w:num>
  <w:num w:numId="3">
    <w:abstractNumId w:val="20"/>
  </w:num>
  <w:num w:numId="4">
    <w:abstractNumId w:val="16"/>
  </w:num>
  <w:num w:numId="5">
    <w:abstractNumId w:val="7"/>
  </w:num>
  <w:num w:numId="6">
    <w:abstractNumId w:val="11"/>
  </w:num>
  <w:num w:numId="7">
    <w:abstractNumId w:val="21"/>
  </w:num>
  <w:num w:numId="8">
    <w:abstractNumId w:val="0"/>
  </w:num>
  <w:num w:numId="9">
    <w:abstractNumId w:val="13"/>
  </w:num>
  <w:num w:numId="10">
    <w:abstractNumId w:val="3"/>
  </w:num>
  <w:num w:numId="11">
    <w:abstractNumId w:val="17"/>
  </w:num>
  <w:num w:numId="12">
    <w:abstractNumId w:val="2"/>
  </w:num>
  <w:num w:numId="13">
    <w:abstractNumId w:val="4"/>
  </w:num>
  <w:num w:numId="14">
    <w:abstractNumId w:val="14"/>
  </w:num>
  <w:num w:numId="15">
    <w:abstractNumId w:val="10"/>
  </w:num>
  <w:num w:numId="16">
    <w:abstractNumId w:val="1"/>
  </w:num>
  <w:num w:numId="17">
    <w:abstractNumId w:val="9"/>
  </w:num>
  <w:num w:numId="18">
    <w:abstractNumId w:val="8"/>
  </w:num>
  <w:num w:numId="19">
    <w:abstractNumId w:val="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gutterAtTop/>
  <w:hideSpellingErrors/>
  <w:hideGrammatical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85D"/>
    <w:rsid w:val="000018EF"/>
    <w:rsid w:val="00001C6B"/>
    <w:rsid w:val="00001D5A"/>
    <w:rsid w:val="00001EF4"/>
    <w:rsid w:val="00002EF7"/>
    <w:rsid w:val="00003B77"/>
    <w:rsid w:val="00003D51"/>
    <w:rsid w:val="00003EBB"/>
    <w:rsid w:val="00003F96"/>
    <w:rsid w:val="00004277"/>
    <w:rsid w:val="0000520D"/>
    <w:rsid w:val="000054B7"/>
    <w:rsid w:val="00005B23"/>
    <w:rsid w:val="00005EE0"/>
    <w:rsid w:val="00006B59"/>
    <w:rsid w:val="000071AD"/>
    <w:rsid w:val="000100D8"/>
    <w:rsid w:val="0001014C"/>
    <w:rsid w:val="000107D8"/>
    <w:rsid w:val="00011BFC"/>
    <w:rsid w:val="00011DF7"/>
    <w:rsid w:val="00012487"/>
    <w:rsid w:val="00012657"/>
    <w:rsid w:val="00013BC3"/>
    <w:rsid w:val="0001431C"/>
    <w:rsid w:val="0001482C"/>
    <w:rsid w:val="000155F0"/>
    <w:rsid w:val="000157CF"/>
    <w:rsid w:val="00015A22"/>
    <w:rsid w:val="000168DE"/>
    <w:rsid w:val="0001735B"/>
    <w:rsid w:val="000206F1"/>
    <w:rsid w:val="00021298"/>
    <w:rsid w:val="00021ED5"/>
    <w:rsid w:val="00021FFB"/>
    <w:rsid w:val="000224FF"/>
    <w:rsid w:val="00023E81"/>
    <w:rsid w:val="000246D2"/>
    <w:rsid w:val="00024E0C"/>
    <w:rsid w:val="000251E2"/>
    <w:rsid w:val="0002582E"/>
    <w:rsid w:val="000259C7"/>
    <w:rsid w:val="00026245"/>
    <w:rsid w:val="00026367"/>
    <w:rsid w:val="000264D7"/>
    <w:rsid w:val="00026738"/>
    <w:rsid w:val="00026ACC"/>
    <w:rsid w:val="0002705C"/>
    <w:rsid w:val="00027522"/>
    <w:rsid w:val="00027BF3"/>
    <w:rsid w:val="0003001D"/>
    <w:rsid w:val="000303C9"/>
    <w:rsid w:val="00031C68"/>
    <w:rsid w:val="00031C69"/>
    <w:rsid w:val="00031CEB"/>
    <w:rsid w:val="00032932"/>
    <w:rsid w:val="00033124"/>
    <w:rsid w:val="0003410F"/>
    <w:rsid w:val="0003494D"/>
    <w:rsid w:val="00035688"/>
    <w:rsid w:val="00035B80"/>
    <w:rsid w:val="00035C03"/>
    <w:rsid w:val="00036B0F"/>
    <w:rsid w:val="00036EB8"/>
    <w:rsid w:val="00040918"/>
    <w:rsid w:val="00040C4D"/>
    <w:rsid w:val="000413AB"/>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11FF"/>
    <w:rsid w:val="00061760"/>
    <w:rsid w:val="0006189A"/>
    <w:rsid w:val="000618D0"/>
    <w:rsid w:val="00061D7A"/>
    <w:rsid w:val="00062475"/>
    <w:rsid w:val="00062BF2"/>
    <w:rsid w:val="00063297"/>
    <w:rsid w:val="00063A11"/>
    <w:rsid w:val="0006411D"/>
    <w:rsid w:val="000644E4"/>
    <w:rsid w:val="0006456C"/>
    <w:rsid w:val="00064637"/>
    <w:rsid w:val="000651DF"/>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B79"/>
    <w:rsid w:val="00080072"/>
    <w:rsid w:val="000803F2"/>
    <w:rsid w:val="00081D0E"/>
    <w:rsid w:val="000824F8"/>
    <w:rsid w:val="0008345D"/>
    <w:rsid w:val="00083692"/>
    <w:rsid w:val="000837F2"/>
    <w:rsid w:val="00083FD0"/>
    <w:rsid w:val="00084E3A"/>
    <w:rsid w:val="00085086"/>
    <w:rsid w:val="00085A22"/>
    <w:rsid w:val="00085B99"/>
    <w:rsid w:val="00086738"/>
    <w:rsid w:val="00086BCD"/>
    <w:rsid w:val="00087686"/>
    <w:rsid w:val="00090633"/>
    <w:rsid w:val="000907D0"/>
    <w:rsid w:val="00091397"/>
    <w:rsid w:val="00091811"/>
    <w:rsid w:val="00091A72"/>
    <w:rsid w:val="0009349C"/>
    <w:rsid w:val="00093E30"/>
    <w:rsid w:val="0009432F"/>
    <w:rsid w:val="00094D5D"/>
    <w:rsid w:val="00094F15"/>
    <w:rsid w:val="0009524E"/>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4686"/>
    <w:rsid w:val="000A5140"/>
    <w:rsid w:val="000A567C"/>
    <w:rsid w:val="000A5B75"/>
    <w:rsid w:val="000A65A9"/>
    <w:rsid w:val="000A69A7"/>
    <w:rsid w:val="000A7523"/>
    <w:rsid w:val="000B0929"/>
    <w:rsid w:val="000B1102"/>
    <w:rsid w:val="000B153C"/>
    <w:rsid w:val="000B1C94"/>
    <w:rsid w:val="000B2074"/>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D6A"/>
    <w:rsid w:val="000E4DF7"/>
    <w:rsid w:val="000E50E1"/>
    <w:rsid w:val="000E5149"/>
    <w:rsid w:val="000E54D2"/>
    <w:rsid w:val="000E5834"/>
    <w:rsid w:val="000E6198"/>
    <w:rsid w:val="000E64A1"/>
    <w:rsid w:val="000E6AAF"/>
    <w:rsid w:val="000E6F44"/>
    <w:rsid w:val="000E73AF"/>
    <w:rsid w:val="000E7622"/>
    <w:rsid w:val="000F158C"/>
    <w:rsid w:val="000F1DEA"/>
    <w:rsid w:val="000F23C7"/>
    <w:rsid w:val="000F2408"/>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31B"/>
    <w:rsid w:val="0010237C"/>
    <w:rsid w:val="0010413A"/>
    <w:rsid w:val="00104FBC"/>
    <w:rsid w:val="00105970"/>
    <w:rsid w:val="00106A59"/>
    <w:rsid w:val="00107175"/>
    <w:rsid w:val="0010747A"/>
    <w:rsid w:val="00107A35"/>
    <w:rsid w:val="00107D4A"/>
    <w:rsid w:val="0011146E"/>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3A4"/>
    <w:rsid w:val="001247BA"/>
    <w:rsid w:val="00124DC1"/>
    <w:rsid w:val="00125628"/>
    <w:rsid w:val="00125881"/>
    <w:rsid w:val="001305E5"/>
    <w:rsid w:val="00131349"/>
    <w:rsid w:val="0013138F"/>
    <w:rsid w:val="00131CCD"/>
    <w:rsid w:val="00132126"/>
    <w:rsid w:val="001321A1"/>
    <w:rsid w:val="0013302E"/>
    <w:rsid w:val="0013406B"/>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CA"/>
    <w:rsid w:val="00146E34"/>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B64"/>
    <w:rsid w:val="00164C99"/>
    <w:rsid w:val="00165294"/>
    <w:rsid w:val="00166364"/>
    <w:rsid w:val="00166477"/>
    <w:rsid w:val="0016692C"/>
    <w:rsid w:val="00166D27"/>
    <w:rsid w:val="00167D07"/>
    <w:rsid w:val="00170230"/>
    <w:rsid w:val="00170320"/>
    <w:rsid w:val="00170625"/>
    <w:rsid w:val="0017091D"/>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1A6A"/>
    <w:rsid w:val="001821A3"/>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F93"/>
    <w:rsid w:val="00191D43"/>
    <w:rsid w:val="00191FF6"/>
    <w:rsid w:val="00192E51"/>
    <w:rsid w:val="00192F16"/>
    <w:rsid w:val="00193071"/>
    <w:rsid w:val="0019399F"/>
    <w:rsid w:val="00194286"/>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5D04"/>
    <w:rsid w:val="001A613C"/>
    <w:rsid w:val="001A6276"/>
    <w:rsid w:val="001A72F6"/>
    <w:rsid w:val="001A7D06"/>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9D"/>
    <w:rsid w:val="001C5EB7"/>
    <w:rsid w:val="001C6FC8"/>
    <w:rsid w:val="001C72B2"/>
    <w:rsid w:val="001D0073"/>
    <w:rsid w:val="001D1192"/>
    <w:rsid w:val="001D223A"/>
    <w:rsid w:val="001D2243"/>
    <w:rsid w:val="001D2793"/>
    <w:rsid w:val="001D2F2A"/>
    <w:rsid w:val="001D3679"/>
    <w:rsid w:val="001D3CC2"/>
    <w:rsid w:val="001D461F"/>
    <w:rsid w:val="001D46D3"/>
    <w:rsid w:val="001D6714"/>
    <w:rsid w:val="001D713E"/>
    <w:rsid w:val="001D77E6"/>
    <w:rsid w:val="001E0306"/>
    <w:rsid w:val="001E0A7D"/>
    <w:rsid w:val="001E0D0D"/>
    <w:rsid w:val="001E1C40"/>
    <w:rsid w:val="001E1EC3"/>
    <w:rsid w:val="001E1FB9"/>
    <w:rsid w:val="001E1FD1"/>
    <w:rsid w:val="001E23E2"/>
    <w:rsid w:val="001E3778"/>
    <w:rsid w:val="001E3F7F"/>
    <w:rsid w:val="001E462B"/>
    <w:rsid w:val="001E475C"/>
    <w:rsid w:val="001E527A"/>
    <w:rsid w:val="001E59BD"/>
    <w:rsid w:val="001E5C3E"/>
    <w:rsid w:val="001E641F"/>
    <w:rsid w:val="001E66A7"/>
    <w:rsid w:val="001E773D"/>
    <w:rsid w:val="001F068F"/>
    <w:rsid w:val="001F0BBB"/>
    <w:rsid w:val="001F0DE8"/>
    <w:rsid w:val="001F3815"/>
    <w:rsid w:val="001F4057"/>
    <w:rsid w:val="001F407D"/>
    <w:rsid w:val="001F4183"/>
    <w:rsid w:val="001F5566"/>
    <w:rsid w:val="001F6AE0"/>
    <w:rsid w:val="001F6B1F"/>
    <w:rsid w:val="001F6BA7"/>
    <w:rsid w:val="001F76D7"/>
    <w:rsid w:val="00200434"/>
    <w:rsid w:val="00200E5B"/>
    <w:rsid w:val="00200FE9"/>
    <w:rsid w:val="002014C8"/>
    <w:rsid w:val="00202068"/>
    <w:rsid w:val="00202878"/>
    <w:rsid w:val="00202F8B"/>
    <w:rsid w:val="00203277"/>
    <w:rsid w:val="00203604"/>
    <w:rsid w:val="00205724"/>
    <w:rsid w:val="00205C5F"/>
    <w:rsid w:val="002064F7"/>
    <w:rsid w:val="00206509"/>
    <w:rsid w:val="00206BDB"/>
    <w:rsid w:val="0020761B"/>
    <w:rsid w:val="0021058F"/>
    <w:rsid w:val="0021135F"/>
    <w:rsid w:val="0021150C"/>
    <w:rsid w:val="002127FD"/>
    <w:rsid w:val="00212B04"/>
    <w:rsid w:val="00212EEA"/>
    <w:rsid w:val="002130B4"/>
    <w:rsid w:val="0021348C"/>
    <w:rsid w:val="00214BC0"/>
    <w:rsid w:val="00214CAA"/>
    <w:rsid w:val="002154D1"/>
    <w:rsid w:val="00215BEE"/>
    <w:rsid w:val="0021654E"/>
    <w:rsid w:val="00217B31"/>
    <w:rsid w:val="0022072A"/>
    <w:rsid w:val="00220B3D"/>
    <w:rsid w:val="0022100A"/>
    <w:rsid w:val="00221160"/>
    <w:rsid w:val="002213EE"/>
    <w:rsid w:val="00221922"/>
    <w:rsid w:val="00221B94"/>
    <w:rsid w:val="00222AAD"/>
    <w:rsid w:val="002237A5"/>
    <w:rsid w:val="00224723"/>
    <w:rsid w:val="002248C1"/>
    <w:rsid w:val="00224C04"/>
    <w:rsid w:val="00224EF7"/>
    <w:rsid w:val="002251A4"/>
    <w:rsid w:val="00225489"/>
    <w:rsid w:val="00225718"/>
    <w:rsid w:val="00225CAE"/>
    <w:rsid w:val="00226528"/>
    <w:rsid w:val="0022685E"/>
    <w:rsid w:val="0022705A"/>
    <w:rsid w:val="00227E88"/>
    <w:rsid w:val="0023004B"/>
    <w:rsid w:val="002301B6"/>
    <w:rsid w:val="00230B94"/>
    <w:rsid w:val="00231C3C"/>
    <w:rsid w:val="00231DC5"/>
    <w:rsid w:val="00232836"/>
    <w:rsid w:val="002338F8"/>
    <w:rsid w:val="00234167"/>
    <w:rsid w:val="00234AB5"/>
    <w:rsid w:val="00234F9B"/>
    <w:rsid w:val="0023589B"/>
    <w:rsid w:val="00235AEE"/>
    <w:rsid w:val="00235D75"/>
    <w:rsid w:val="002366CE"/>
    <w:rsid w:val="002375D3"/>
    <w:rsid w:val="00237F59"/>
    <w:rsid w:val="0024001A"/>
    <w:rsid w:val="00240887"/>
    <w:rsid w:val="00241142"/>
    <w:rsid w:val="002419F2"/>
    <w:rsid w:val="00243E20"/>
    <w:rsid w:val="00244096"/>
    <w:rsid w:val="0024417D"/>
    <w:rsid w:val="00244754"/>
    <w:rsid w:val="00244A94"/>
    <w:rsid w:val="00244C55"/>
    <w:rsid w:val="00245470"/>
    <w:rsid w:val="00246CD7"/>
    <w:rsid w:val="00247C83"/>
    <w:rsid w:val="00250370"/>
    <w:rsid w:val="0025068A"/>
    <w:rsid w:val="00250751"/>
    <w:rsid w:val="00250A7F"/>
    <w:rsid w:val="00250D13"/>
    <w:rsid w:val="002516DF"/>
    <w:rsid w:val="00251B50"/>
    <w:rsid w:val="002531F9"/>
    <w:rsid w:val="00254CF4"/>
    <w:rsid w:val="00254EF4"/>
    <w:rsid w:val="00255877"/>
    <w:rsid w:val="0025701A"/>
    <w:rsid w:val="002575ED"/>
    <w:rsid w:val="002576EB"/>
    <w:rsid w:val="00260BF5"/>
    <w:rsid w:val="00260D04"/>
    <w:rsid w:val="0026130F"/>
    <w:rsid w:val="00261C84"/>
    <w:rsid w:val="00262A9E"/>
    <w:rsid w:val="00263521"/>
    <w:rsid w:val="00263A1E"/>
    <w:rsid w:val="00263DB7"/>
    <w:rsid w:val="002643D4"/>
    <w:rsid w:val="00264CFB"/>
    <w:rsid w:val="00265428"/>
    <w:rsid w:val="002654D1"/>
    <w:rsid w:val="0026633D"/>
    <w:rsid w:val="0027101D"/>
    <w:rsid w:val="0027121E"/>
    <w:rsid w:val="0027188F"/>
    <w:rsid w:val="002739B2"/>
    <w:rsid w:val="00273FDF"/>
    <w:rsid w:val="0027424D"/>
    <w:rsid w:val="00275141"/>
    <w:rsid w:val="00275A79"/>
    <w:rsid w:val="002763F9"/>
    <w:rsid w:val="00276D55"/>
    <w:rsid w:val="00277114"/>
    <w:rsid w:val="0028138F"/>
    <w:rsid w:val="002813A0"/>
    <w:rsid w:val="00281F46"/>
    <w:rsid w:val="00282C5A"/>
    <w:rsid w:val="00283FFC"/>
    <w:rsid w:val="002841CB"/>
    <w:rsid w:val="00284ABA"/>
    <w:rsid w:val="00284B06"/>
    <w:rsid w:val="00285362"/>
    <w:rsid w:val="00285EC0"/>
    <w:rsid w:val="0028686C"/>
    <w:rsid w:val="0028694C"/>
    <w:rsid w:val="002869E1"/>
    <w:rsid w:val="00286A23"/>
    <w:rsid w:val="00286C34"/>
    <w:rsid w:val="00287385"/>
    <w:rsid w:val="00287BEF"/>
    <w:rsid w:val="00290C01"/>
    <w:rsid w:val="00290D96"/>
    <w:rsid w:val="00291775"/>
    <w:rsid w:val="002920D3"/>
    <w:rsid w:val="00292A58"/>
    <w:rsid w:val="00293FC3"/>
    <w:rsid w:val="00294150"/>
    <w:rsid w:val="00294251"/>
    <w:rsid w:val="00294784"/>
    <w:rsid w:val="00294AF0"/>
    <w:rsid w:val="00296A9F"/>
    <w:rsid w:val="002970CC"/>
    <w:rsid w:val="00297B77"/>
    <w:rsid w:val="00297FD7"/>
    <w:rsid w:val="002A04CC"/>
    <w:rsid w:val="002A1117"/>
    <w:rsid w:val="002A18D6"/>
    <w:rsid w:val="002A1999"/>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30DB"/>
    <w:rsid w:val="002B3A8C"/>
    <w:rsid w:val="002B55FA"/>
    <w:rsid w:val="002B5A1F"/>
    <w:rsid w:val="002B5C10"/>
    <w:rsid w:val="002B5C6F"/>
    <w:rsid w:val="002B5D65"/>
    <w:rsid w:val="002B637F"/>
    <w:rsid w:val="002B65DC"/>
    <w:rsid w:val="002B6FB4"/>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1688"/>
    <w:rsid w:val="002D2963"/>
    <w:rsid w:val="002D3201"/>
    <w:rsid w:val="002D32B9"/>
    <w:rsid w:val="002D38CB"/>
    <w:rsid w:val="002D3AC8"/>
    <w:rsid w:val="002D4617"/>
    <w:rsid w:val="002D4E81"/>
    <w:rsid w:val="002D555F"/>
    <w:rsid w:val="002D572F"/>
    <w:rsid w:val="002D5930"/>
    <w:rsid w:val="002D65CF"/>
    <w:rsid w:val="002D6964"/>
    <w:rsid w:val="002D69A4"/>
    <w:rsid w:val="002D6DBD"/>
    <w:rsid w:val="002D6EF5"/>
    <w:rsid w:val="002D79C7"/>
    <w:rsid w:val="002E0151"/>
    <w:rsid w:val="002E01CC"/>
    <w:rsid w:val="002E0A57"/>
    <w:rsid w:val="002E178D"/>
    <w:rsid w:val="002E188D"/>
    <w:rsid w:val="002E1E1F"/>
    <w:rsid w:val="002E24BB"/>
    <w:rsid w:val="002E2DB0"/>
    <w:rsid w:val="002E3AA6"/>
    <w:rsid w:val="002E424B"/>
    <w:rsid w:val="002E4818"/>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B2B"/>
    <w:rsid w:val="002F42B0"/>
    <w:rsid w:val="002F4761"/>
    <w:rsid w:val="002F5163"/>
    <w:rsid w:val="002F5628"/>
    <w:rsid w:val="002F5A80"/>
    <w:rsid w:val="002F5B51"/>
    <w:rsid w:val="002F5CEC"/>
    <w:rsid w:val="002F6FA5"/>
    <w:rsid w:val="002F724D"/>
    <w:rsid w:val="002F78B6"/>
    <w:rsid w:val="002F7C75"/>
    <w:rsid w:val="002F7D09"/>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A51"/>
    <w:rsid w:val="00307FA5"/>
    <w:rsid w:val="003108E3"/>
    <w:rsid w:val="00311190"/>
    <w:rsid w:val="0031135A"/>
    <w:rsid w:val="0031327E"/>
    <w:rsid w:val="00313D58"/>
    <w:rsid w:val="00313EEC"/>
    <w:rsid w:val="00314F75"/>
    <w:rsid w:val="00315624"/>
    <w:rsid w:val="00315BD6"/>
    <w:rsid w:val="00315D7F"/>
    <w:rsid w:val="00315FF2"/>
    <w:rsid w:val="00316385"/>
    <w:rsid w:val="00316C57"/>
    <w:rsid w:val="00316F0F"/>
    <w:rsid w:val="003177E2"/>
    <w:rsid w:val="0032022E"/>
    <w:rsid w:val="0032289E"/>
    <w:rsid w:val="00322998"/>
    <w:rsid w:val="00322A81"/>
    <w:rsid w:val="00323027"/>
    <w:rsid w:val="0032331E"/>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A65"/>
    <w:rsid w:val="00334D20"/>
    <w:rsid w:val="00335267"/>
    <w:rsid w:val="0033564C"/>
    <w:rsid w:val="003356A2"/>
    <w:rsid w:val="00335A0A"/>
    <w:rsid w:val="0033672B"/>
    <w:rsid w:val="00337048"/>
    <w:rsid w:val="003370BA"/>
    <w:rsid w:val="00337846"/>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827"/>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448A"/>
    <w:rsid w:val="00355453"/>
    <w:rsid w:val="003559A1"/>
    <w:rsid w:val="00355B59"/>
    <w:rsid w:val="00356540"/>
    <w:rsid w:val="00356926"/>
    <w:rsid w:val="00356C79"/>
    <w:rsid w:val="00356CD5"/>
    <w:rsid w:val="00357420"/>
    <w:rsid w:val="00357544"/>
    <w:rsid w:val="003578DC"/>
    <w:rsid w:val="00357C20"/>
    <w:rsid w:val="00360285"/>
    <w:rsid w:val="003606C0"/>
    <w:rsid w:val="00360D47"/>
    <w:rsid w:val="00360FD1"/>
    <w:rsid w:val="00361812"/>
    <w:rsid w:val="00361AA2"/>
    <w:rsid w:val="00362387"/>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7090C"/>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752E"/>
    <w:rsid w:val="0037753E"/>
    <w:rsid w:val="00377B33"/>
    <w:rsid w:val="00380052"/>
    <w:rsid w:val="003801D8"/>
    <w:rsid w:val="003806AE"/>
    <w:rsid w:val="00381983"/>
    <w:rsid w:val="00382741"/>
    <w:rsid w:val="00382981"/>
    <w:rsid w:val="003839AA"/>
    <w:rsid w:val="003843E4"/>
    <w:rsid w:val="00384988"/>
    <w:rsid w:val="00384EDD"/>
    <w:rsid w:val="00385426"/>
    <w:rsid w:val="0038575C"/>
    <w:rsid w:val="00385CBB"/>
    <w:rsid w:val="00385FBB"/>
    <w:rsid w:val="00387987"/>
    <w:rsid w:val="00387E5E"/>
    <w:rsid w:val="003907CF"/>
    <w:rsid w:val="00391776"/>
    <w:rsid w:val="00391943"/>
    <w:rsid w:val="00391D47"/>
    <w:rsid w:val="00392578"/>
    <w:rsid w:val="003926A8"/>
    <w:rsid w:val="00392806"/>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6D2"/>
    <w:rsid w:val="003A3978"/>
    <w:rsid w:val="003A3D05"/>
    <w:rsid w:val="003A4145"/>
    <w:rsid w:val="003A47A9"/>
    <w:rsid w:val="003A613A"/>
    <w:rsid w:val="003A66EF"/>
    <w:rsid w:val="003A689D"/>
    <w:rsid w:val="003A769E"/>
    <w:rsid w:val="003A780A"/>
    <w:rsid w:val="003B0B84"/>
    <w:rsid w:val="003B0BB0"/>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4F30"/>
    <w:rsid w:val="003C5044"/>
    <w:rsid w:val="003C5153"/>
    <w:rsid w:val="003C5BB1"/>
    <w:rsid w:val="003C5BC7"/>
    <w:rsid w:val="003C5ED9"/>
    <w:rsid w:val="003C6C20"/>
    <w:rsid w:val="003C73F8"/>
    <w:rsid w:val="003C7457"/>
    <w:rsid w:val="003C7AD3"/>
    <w:rsid w:val="003C7B2D"/>
    <w:rsid w:val="003D0F6A"/>
    <w:rsid w:val="003D0F91"/>
    <w:rsid w:val="003D130F"/>
    <w:rsid w:val="003D16F2"/>
    <w:rsid w:val="003D1801"/>
    <w:rsid w:val="003D1D5C"/>
    <w:rsid w:val="003D1EB4"/>
    <w:rsid w:val="003D2136"/>
    <w:rsid w:val="003D2796"/>
    <w:rsid w:val="003D2AE6"/>
    <w:rsid w:val="003D314F"/>
    <w:rsid w:val="003D3533"/>
    <w:rsid w:val="003D415E"/>
    <w:rsid w:val="003D4194"/>
    <w:rsid w:val="003D43B8"/>
    <w:rsid w:val="003D5549"/>
    <w:rsid w:val="003D5B8A"/>
    <w:rsid w:val="003D5CAC"/>
    <w:rsid w:val="003D6310"/>
    <w:rsid w:val="003D6CAC"/>
    <w:rsid w:val="003D6FE1"/>
    <w:rsid w:val="003D7383"/>
    <w:rsid w:val="003D7489"/>
    <w:rsid w:val="003D7A6A"/>
    <w:rsid w:val="003E000E"/>
    <w:rsid w:val="003E009E"/>
    <w:rsid w:val="003E0ABC"/>
    <w:rsid w:val="003E159B"/>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6E0"/>
    <w:rsid w:val="003F0C61"/>
    <w:rsid w:val="003F0D90"/>
    <w:rsid w:val="003F0E51"/>
    <w:rsid w:val="003F2708"/>
    <w:rsid w:val="003F2DBB"/>
    <w:rsid w:val="003F2F7C"/>
    <w:rsid w:val="003F316F"/>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4DF9"/>
    <w:rsid w:val="0042545B"/>
    <w:rsid w:val="00425E72"/>
    <w:rsid w:val="00425E85"/>
    <w:rsid w:val="0042649D"/>
    <w:rsid w:val="00426862"/>
    <w:rsid w:val="00426CE7"/>
    <w:rsid w:val="00426D50"/>
    <w:rsid w:val="004276E0"/>
    <w:rsid w:val="00427A72"/>
    <w:rsid w:val="00427D9F"/>
    <w:rsid w:val="00430277"/>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791D"/>
    <w:rsid w:val="00437CB8"/>
    <w:rsid w:val="00437D9B"/>
    <w:rsid w:val="00440C19"/>
    <w:rsid w:val="004413C7"/>
    <w:rsid w:val="004414E6"/>
    <w:rsid w:val="004417D2"/>
    <w:rsid w:val="004424B2"/>
    <w:rsid w:val="004428A8"/>
    <w:rsid w:val="00442E2D"/>
    <w:rsid w:val="0044305F"/>
    <w:rsid w:val="00443D1B"/>
    <w:rsid w:val="0044419E"/>
    <w:rsid w:val="00444597"/>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2F8"/>
    <w:rsid w:val="0045637F"/>
    <w:rsid w:val="00456A60"/>
    <w:rsid w:val="00456AD9"/>
    <w:rsid w:val="00456F88"/>
    <w:rsid w:val="00460179"/>
    <w:rsid w:val="00460B1C"/>
    <w:rsid w:val="00460FB8"/>
    <w:rsid w:val="004617CF"/>
    <w:rsid w:val="004622BB"/>
    <w:rsid w:val="00462348"/>
    <w:rsid w:val="004626B6"/>
    <w:rsid w:val="00463683"/>
    <w:rsid w:val="00464D56"/>
    <w:rsid w:val="00464DF0"/>
    <w:rsid w:val="00465562"/>
    <w:rsid w:val="00465DDF"/>
    <w:rsid w:val="004661DB"/>
    <w:rsid w:val="004663C7"/>
    <w:rsid w:val="00466B28"/>
    <w:rsid w:val="004676B5"/>
    <w:rsid w:val="00467828"/>
    <w:rsid w:val="00467D5E"/>
    <w:rsid w:val="0047012B"/>
    <w:rsid w:val="004705A4"/>
    <w:rsid w:val="0047089B"/>
    <w:rsid w:val="00471164"/>
    <w:rsid w:val="00471238"/>
    <w:rsid w:val="0047126F"/>
    <w:rsid w:val="00471AA2"/>
    <w:rsid w:val="00471E18"/>
    <w:rsid w:val="00471FC6"/>
    <w:rsid w:val="0047228C"/>
    <w:rsid w:val="004736FF"/>
    <w:rsid w:val="00473871"/>
    <w:rsid w:val="004743DF"/>
    <w:rsid w:val="00474EE3"/>
    <w:rsid w:val="00474EFE"/>
    <w:rsid w:val="0047620F"/>
    <w:rsid w:val="004763DF"/>
    <w:rsid w:val="00476508"/>
    <w:rsid w:val="004767BA"/>
    <w:rsid w:val="004779AA"/>
    <w:rsid w:val="00477F44"/>
    <w:rsid w:val="00480011"/>
    <w:rsid w:val="00480107"/>
    <w:rsid w:val="004809CB"/>
    <w:rsid w:val="00482259"/>
    <w:rsid w:val="00482559"/>
    <w:rsid w:val="0048280E"/>
    <w:rsid w:val="00482C33"/>
    <w:rsid w:val="004830BE"/>
    <w:rsid w:val="004833CE"/>
    <w:rsid w:val="00483526"/>
    <w:rsid w:val="004836A0"/>
    <w:rsid w:val="00483BD1"/>
    <w:rsid w:val="00483D0D"/>
    <w:rsid w:val="004845B2"/>
    <w:rsid w:val="00485309"/>
    <w:rsid w:val="00485787"/>
    <w:rsid w:val="00486172"/>
    <w:rsid w:val="004865D8"/>
    <w:rsid w:val="00486D58"/>
    <w:rsid w:val="00487169"/>
    <w:rsid w:val="004875EB"/>
    <w:rsid w:val="0049015A"/>
    <w:rsid w:val="004902C9"/>
    <w:rsid w:val="00490D8B"/>
    <w:rsid w:val="00490E40"/>
    <w:rsid w:val="00491199"/>
    <w:rsid w:val="00491607"/>
    <w:rsid w:val="004919A3"/>
    <w:rsid w:val="00491D1E"/>
    <w:rsid w:val="00492A59"/>
    <w:rsid w:val="00492D47"/>
    <w:rsid w:val="004930AA"/>
    <w:rsid w:val="004939B6"/>
    <w:rsid w:val="00493AE1"/>
    <w:rsid w:val="00493CBE"/>
    <w:rsid w:val="004945A4"/>
    <w:rsid w:val="00494C49"/>
    <w:rsid w:val="00495214"/>
    <w:rsid w:val="004955D7"/>
    <w:rsid w:val="0049574B"/>
    <w:rsid w:val="004964BE"/>
    <w:rsid w:val="004965B9"/>
    <w:rsid w:val="00497103"/>
    <w:rsid w:val="004976B0"/>
    <w:rsid w:val="00497953"/>
    <w:rsid w:val="00497FC7"/>
    <w:rsid w:val="00497FC9"/>
    <w:rsid w:val="004A0385"/>
    <w:rsid w:val="004A07F3"/>
    <w:rsid w:val="004A0E02"/>
    <w:rsid w:val="004A0E75"/>
    <w:rsid w:val="004A0EEB"/>
    <w:rsid w:val="004A144B"/>
    <w:rsid w:val="004A1FF4"/>
    <w:rsid w:val="004A234A"/>
    <w:rsid w:val="004A30DB"/>
    <w:rsid w:val="004A3415"/>
    <w:rsid w:val="004A3A1C"/>
    <w:rsid w:val="004A4B21"/>
    <w:rsid w:val="004A581E"/>
    <w:rsid w:val="004A5AE0"/>
    <w:rsid w:val="004A5D89"/>
    <w:rsid w:val="004A5FCA"/>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D77"/>
    <w:rsid w:val="004B2F85"/>
    <w:rsid w:val="004B3850"/>
    <w:rsid w:val="004B42DF"/>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4056"/>
    <w:rsid w:val="004C4396"/>
    <w:rsid w:val="004C4AF0"/>
    <w:rsid w:val="004C4F65"/>
    <w:rsid w:val="004C526C"/>
    <w:rsid w:val="004C58B1"/>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3112"/>
    <w:rsid w:val="004E3885"/>
    <w:rsid w:val="004E3B2D"/>
    <w:rsid w:val="004E5265"/>
    <w:rsid w:val="004E5B3C"/>
    <w:rsid w:val="004E6717"/>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431D"/>
    <w:rsid w:val="004F43AB"/>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10184"/>
    <w:rsid w:val="00510973"/>
    <w:rsid w:val="00510A6C"/>
    <w:rsid w:val="00510D89"/>
    <w:rsid w:val="00511F6D"/>
    <w:rsid w:val="005125A5"/>
    <w:rsid w:val="005130A4"/>
    <w:rsid w:val="0051326F"/>
    <w:rsid w:val="00513BCD"/>
    <w:rsid w:val="00513F33"/>
    <w:rsid w:val="005147FC"/>
    <w:rsid w:val="00514DD2"/>
    <w:rsid w:val="005158BE"/>
    <w:rsid w:val="00515C82"/>
    <w:rsid w:val="00516835"/>
    <w:rsid w:val="00516FB8"/>
    <w:rsid w:val="00517613"/>
    <w:rsid w:val="00517AA9"/>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736"/>
    <w:rsid w:val="005259CE"/>
    <w:rsid w:val="00526053"/>
    <w:rsid w:val="005265D4"/>
    <w:rsid w:val="00526812"/>
    <w:rsid w:val="0052721A"/>
    <w:rsid w:val="00527B92"/>
    <w:rsid w:val="00527F31"/>
    <w:rsid w:val="00530147"/>
    <w:rsid w:val="0053022D"/>
    <w:rsid w:val="005308B4"/>
    <w:rsid w:val="00530924"/>
    <w:rsid w:val="005315AB"/>
    <w:rsid w:val="00532196"/>
    <w:rsid w:val="005324E4"/>
    <w:rsid w:val="005325F3"/>
    <w:rsid w:val="005326D9"/>
    <w:rsid w:val="00533572"/>
    <w:rsid w:val="00534021"/>
    <w:rsid w:val="005342AA"/>
    <w:rsid w:val="00534623"/>
    <w:rsid w:val="005346A1"/>
    <w:rsid w:val="00534EB1"/>
    <w:rsid w:val="005352B7"/>
    <w:rsid w:val="00535691"/>
    <w:rsid w:val="00535D72"/>
    <w:rsid w:val="00536216"/>
    <w:rsid w:val="005364E8"/>
    <w:rsid w:val="005369F8"/>
    <w:rsid w:val="00536D35"/>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509A"/>
    <w:rsid w:val="00545927"/>
    <w:rsid w:val="00546559"/>
    <w:rsid w:val="00546B26"/>
    <w:rsid w:val="005474F6"/>
    <w:rsid w:val="00547C0F"/>
    <w:rsid w:val="005500D2"/>
    <w:rsid w:val="00550A92"/>
    <w:rsid w:val="00550BA0"/>
    <w:rsid w:val="00550E94"/>
    <w:rsid w:val="005511EC"/>
    <w:rsid w:val="00551B42"/>
    <w:rsid w:val="00551DB7"/>
    <w:rsid w:val="00553469"/>
    <w:rsid w:val="00554AA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3B95"/>
    <w:rsid w:val="005850FD"/>
    <w:rsid w:val="0058597D"/>
    <w:rsid w:val="00585BB5"/>
    <w:rsid w:val="00585F34"/>
    <w:rsid w:val="00586223"/>
    <w:rsid w:val="00586891"/>
    <w:rsid w:val="00587DC2"/>
    <w:rsid w:val="005906E5"/>
    <w:rsid w:val="005907E3"/>
    <w:rsid w:val="00590AE1"/>
    <w:rsid w:val="00590EBE"/>
    <w:rsid w:val="0059185F"/>
    <w:rsid w:val="00591F15"/>
    <w:rsid w:val="0059279B"/>
    <w:rsid w:val="00592EBE"/>
    <w:rsid w:val="00593050"/>
    <w:rsid w:val="0059372F"/>
    <w:rsid w:val="0059393A"/>
    <w:rsid w:val="0059466A"/>
    <w:rsid w:val="00594734"/>
    <w:rsid w:val="0059494A"/>
    <w:rsid w:val="005950C8"/>
    <w:rsid w:val="0059531A"/>
    <w:rsid w:val="0059595B"/>
    <w:rsid w:val="00595A3D"/>
    <w:rsid w:val="00595D44"/>
    <w:rsid w:val="0059614A"/>
    <w:rsid w:val="005963B4"/>
    <w:rsid w:val="005967C6"/>
    <w:rsid w:val="005977BF"/>
    <w:rsid w:val="0059796B"/>
    <w:rsid w:val="005A021D"/>
    <w:rsid w:val="005A0CEA"/>
    <w:rsid w:val="005A1450"/>
    <w:rsid w:val="005A1852"/>
    <w:rsid w:val="005A190A"/>
    <w:rsid w:val="005A1A1B"/>
    <w:rsid w:val="005A20C9"/>
    <w:rsid w:val="005A2216"/>
    <w:rsid w:val="005A24B5"/>
    <w:rsid w:val="005A2CFC"/>
    <w:rsid w:val="005A2F84"/>
    <w:rsid w:val="005A3347"/>
    <w:rsid w:val="005A40BA"/>
    <w:rsid w:val="005A504A"/>
    <w:rsid w:val="005A57D6"/>
    <w:rsid w:val="005A5A70"/>
    <w:rsid w:val="005A7389"/>
    <w:rsid w:val="005A78EE"/>
    <w:rsid w:val="005A7CA2"/>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E6C"/>
    <w:rsid w:val="005B63E4"/>
    <w:rsid w:val="005B6AB5"/>
    <w:rsid w:val="005B6CCC"/>
    <w:rsid w:val="005B71CE"/>
    <w:rsid w:val="005B757C"/>
    <w:rsid w:val="005B78A1"/>
    <w:rsid w:val="005B7F43"/>
    <w:rsid w:val="005C02D4"/>
    <w:rsid w:val="005C05FF"/>
    <w:rsid w:val="005C14A0"/>
    <w:rsid w:val="005C198B"/>
    <w:rsid w:val="005C23D7"/>
    <w:rsid w:val="005C26CE"/>
    <w:rsid w:val="005C2859"/>
    <w:rsid w:val="005C287F"/>
    <w:rsid w:val="005C2947"/>
    <w:rsid w:val="005C2D2D"/>
    <w:rsid w:val="005C3857"/>
    <w:rsid w:val="005C438E"/>
    <w:rsid w:val="005C43F3"/>
    <w:rsid w:val="005C552D"/>
    <w:rsid w:val="005C55B2"/>
    <w:rsid w:val="005C5648"/>
    <w:rsid w:val="005C608E"/>
    <w:rsid w:val="005C62D9"/>
    <w:rsid w:val="005C6E27"/>
    <w:rsid w:val="005C7994"/>
    <w:rsid w:val="005C7CF3"/>
    <w:rsid w:val="005D00DB"/>
    <w:rsid w:val="005D07D2"/>
    <w:rsid w:val="005D0F46"/>
    <w:rsid w:val="005D14F8"/>
    <w:rsid w:val="005D1BB8"/>
    <w:rsid w:val="005D1FBA"/>
    <w:rsid w:val="005D24A9"/>
    <w:rsid w:val="005D25B7"/>
    <w:rsid w:val="005D293C"/>
    <w:rsid w:val="005D2A58"/>
    <w:rsid w:val="005D30B8"/>
    <w:rsid w:val="005D3ED4"/>
    <w:rsid w:val="005D48FE"/>
    <w:rsid w:val="005D4DA2"/>
    <w:rsid w:val="005D550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B69"/>
    <w:rsid w:val="005E3DDA"/>
    <w:rsid w:val="005E4642"/>
    <w:rsid w:val="005E46DC"/>
    <w:rsid w:val="005E4A51"/>
    <w:rsid w:val="005E4C95"/>
    <w:rsid w:val="005E58A5"/>
    <w:rsid w:val="005E5E61"/>
    <w:rsid w:val="005E667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F74"/>
    <w:rsid w:val="00601269"/>
    <w:rsid w:val="00601C2F"/>
    <w:rsid w:val="00602BBC"/>
    <w:rsid w:val="00603ABE"/>
    <w:rsid w:val="00603F19"/>
    <w:rsid w:val="00604D69"/>
    <w:rsid w:val="006052E4"/>
    <w:rsid w:val="00605442"/>
    <w:rsid w:val="0060683C"/>
    <w:rsid w:val="00607532"/>
    <w:rsid w:val="00607C9B"/>
    <w:rsid w:val="006104FE"/>
    <w:rsid w:val="00610930"/>
    <w:rsid w:val="00610B37"/>
    <w:rsid w:val="00611216"/>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2007E"/>
    <w:rsid w:val="00620205"/>
    <w:rsid w:val="006202CC"/>
    <w:rsid w:val="00620470"/>
    <w:rsid w:val="00620736"/>
    <w:rsid w:val="006212E4"/>
    <w:rsid w:val="00621EF4"/>
    <w:rsid w:val="00622128"/>
    <w:rsid w:val="006229D3"/>
    <w:rsid w:val="006241BE"/>
    <w:rsid w:val="00625009"/>
    <w:rsid w:val="00625523"/>
    <w:rsid w:val="00625759"/>
    <w:rsid w:val="006259EF"/>
    <w:rsid w:val="00625B32"/>
    <w:rsid w:val="00625B8F"/>
    <w:rsid w:val="006266E5"/>
    <w:rsid w:val="006278CC"/>
    <w:rsid w:val="00627F05"/>
    <w:rsid w:val="00630332"/>
    <w:rsid w:val="00630F2B"/>
    <w:rsid w:val="006315AC"/>
    <w:rsid w:val="0063189C"/>
    <w:rsid w:val="00632878"/>
    <w:rsid w:val="00632C05"/>
    <w:rsid w:val="00633595"/>
    <w:rsid w:val="00634521"/>
    <w:rsid w:val="0063468C"/>
    <w:rsid w:val="00634DAD"/>
    <w:rsid w:val="006356A3"/>
    <w:rsid w:val="006356C7"/>
    <w:rsid w:val="006358A5"/>
    <w:rsid w:val="006359D0"/>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821"/>
    <w:rsid w:val="006569B1"/>
    <w:rsid w:val="006572F6"/>
    <w:rsid w:val="00657379"/>
    <w:rsid w:val="006576D8"/>
    <w:rsid w:val="00657BBC"/>
    <w:rsid w:val="006600F5"/>
    <w:rsid w:val="0066027D"/>
    <w:rsid w:val="00660609"/>
    <w:rsid w:val="006609B1"/>
    <w:rsid w:val="00661D76"/>
    <w:rsid w:val="00661E8F"/>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34E5"/>
    <w:rsid w:val="00683564"/>
    <w:rsid w:val="006836FF"/>
    <w:rsid w:val="00683815"/>
    <w:rsid w:val="00683A28"/>
    <w:rsid w:val="00684959"/>
    <w:rsid w:val="00684DEA"/>
    <w:rsid w:val="006854F2"/>
    <w:rsid w:val="0068565C"/>
    <w:rsid w:val="00685CE0"/>
    <w:rsid w:val="0068620A"/>
    <w:rsid w:val="006862BE"/>
    <w:rsid w:val="00686E12"/>
    <w:rsid w:val="0069093D"/>
    <w:rsid w:val="00690E56"/>
    <w:rsid w:val="00691B4D"/>
    <w:rsid w:val="0069225F"/>
    <w:rsid w:val="0069249C"/>
    <w:rsid w:val="00692613"/>
    <w:rsid w:val="0069335D"/>
    <w:rsid w:val="00694C3C"/>
    <w:rsid w:val="00696ADE"/>
    <w:rsid w:val="00697E8B"/>
    <w:rsid w:val="006A040F"/>
    <w:rsid w:val="006A1039"/>
    <w:rsid w:val="006A21AF"/>
    <w:rsid w:val="006A2D1D"/>
    <w:rsid w:val="006A49AE"/>
    <w:rsid w:val="006A4C49"/>
    <w:rsid w:val="006A52FF"/>
    <w:rsid w:val="006A5A4C"/>
    <w:rsid w:val="006A6846"/>
    <w:rsid w:val="006A7121"/>
    <w:rsid w:val="006A75AC"/>
    <w:rsid w:val="006A7632"/>
    <w:rsid w:val="006A7897"/>
    <w:rsid w:val="006A7F23"/>
    <w:rsid w:val="006B0109"/>
    <w:rsid w:val="006B056A"/>
    <w:rsid w:val="006B0630"/>
    <w:rsid w:val="006B0FA2"/>
    <w:rsid w:val="006B1475"/>
    <w:rsid w:val="006B1754"/>
    <w:rsid w:val="006B1A63"/>
    <w:rsid w:val="006B20E7"/>
    <w:rsid w:val="006B2A03"/>
    <w:rsid w:val="006B2ABD"/>
    <w:rsid w:val="006B2E94"/>
    <w:rsid w:val="006B3858"/>
    <w:rsid w:val="006B424E"/>
    <w:rsid w:val="006B5363"/>
    <w:rsid w:val="006B56D9"/>
    <w:rsid w:val="006B59BE"/>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167F"/>
    <w:rsid w:val="006D176D"/>
    <w:rsid w:val="006D280F"/>
    <w:rsid w:val="006D32A1"/>
    <w:rsid w:val="006D383A"/>
    <w:rsid w:val="006D4161"/>
    <w:rsid w:val="006D4B9E"/>
    <w:rsid w:val="006D5CCE"/>
    <w:rsid w:val="006D60EF"/>
    <w:rsid w:val="006D6131"/>
    <w:rsid w:val="006D66B2"/>
    <w:rsid w:val="006D6C22"/>
    <w:rsid w:val="006D6CC0"/>
    <w:rsid w:val="006D6DC4"/>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713A"/>
    <w:rsid w:val="006F78A5"/>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3B8"/>
    <w:rsid w:val="007255AF"/>
    <w:rsid w:val="007264A6"/>
    <w:rsid w:val="00726680"/>
    <w:rsid w:val="00726C56"/>
    <w:rsid w:val="00727068"/>
    <w:rsid w:val="007270D6"/>
    <w:rsid w:val="007273AA"/>
    <w:rsid w:val="00727786"/>
    <w:rsid w:val="007278B3"/>
    <w:rsid w:val="00727AE5"/>
    <w:rsid w:val="00727BB3"/>
    <w:rsid w:val="00727E46"/>
    <w:rsid w:val="00730041"/>
    <w:rsid w:val="0073024E"/>
    <w:rsid w:val="00730D60"/>
    <w:rsid w:val="00731EC4"/>
    <w:rsid w:val="00731FA8"/>
    <w:rsid w:val="0073212E"/>
    <w:rsid w:val="00732E66"/>
    <w:rsid w:val="0073326F"/>
    <w:rsid w:val="0073378E"/>
    <w:rsid w:val="00733F2B"/>
    <w:rsid w:val="007343B1"/>
    <w:rsid w:val="00734516"/>
    <w:rsid w:val="00734D2F"/>
    <w:rsid w:val="00735043"/>
    <w:rsid w:val="007350EE"/>
    <w:rsid w:val="007356CC"/>
    <w:rsid w:val="0073630E"/>
    <w:rsid w:val="00736983"/>
    <w:rsid w:val="00737520"/>
    <w:rsid w:val="0074067F"/>
    <w:rsid w:val="007406F6"/>
    <w:rsid w:val="00740C3E"/>
    <w:rsid w:val="00740E0F"/>
    <w:rsid w:val="00742601"/>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DB"/>
    <w:rsid w:val="007526C7"/>
    <w:rsid w:val="00753115"/>
    <w:rsid w:val="007536B9"/>
    <w:rsid w:val="00753941"/>
    <w:rsid w:val="00753A65"/>
    <w:rsid w:val="00753ADE"/>
    <w:rsid w:val="00754D6C"/>
    <w:rsid w:val="007551D8"/>
    <w:rsid w:val="0075625B"/>
    <w:rsid w:val="00756E3A"/>
    <w:rsid w:val="0075719C"/>
    <w:rsid w:val="00757B56"/>
    <w:rsid w:val="00760B67"/>
    <w:rsid w:val="00760F3C"/>
    <w:rsid w:val="0076115B"/>
    <w:rsid w:val="00761CE2"/>
    <w:rsid w:val="00761E1F"/>
    <w:rsid w:val="00761E43"/>
    <w:rsid w:val="00763CCF"/>
    <w:rsid w:val="00763E35"/>
    <w:rsid w:val="00764C13"/>
    <w:rsid w:val="00765091"/>
    <w:rsid w:val="007657FC"/>
    <w:rsid w:val="0076677C"/>
    <w:rsid w:val="00766829"/>
    <w:rsid w:val="00766AEC"/>
    <w:rsid w:val="0076737F"/>
    <w:rsid w:val="007678E6"/>
    <w:rsid w:val="00767B25"/>
    <w:rsid w:val="007702E5"/>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1EE"/>
    <w:rsid w:val="0077697F"/>
    <w:rsid w:val="0077727E"/>
    <w:rsid w:val="007772C8"/>
    <w:rsid w:val="00777388"/>
    <w:rsid w:val="00777BAD"/>
    <w:rsid w:val="00777DAD"/>
    <w:rsid w:val="00780097"/>
    <w:rsid w:val="007809A9"/>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BF1"/>
    <w:rsid w:val="00791581"/>
    <w:rsid w:val="00792B80"/>
    <w:rsid w:val="007938BB"/>
    <w:rsid w:val="00795121"/>
    <w:rsid w:val="00795C02"/>
    <w:rsid w:val="00795E68"/>
    <w:rsid w:val="00795F23"/>
    <w:rsid w:val="00796843"/>
    <w:rsid w:val="0079764A"/>
    <w:rsid w:val="00797A48"/>
    <w:rsid w:val="007A0926"/>
    <w:rsid w:val="007A1E36"/>
    <w:rsid w:val="007A2FCF"/>
    <w:rsid w:val="007A3DF5"/>
    <w:rsid w:val="007A3F08"/>
    <w:rsid w:val="007A44B6"/>
    <w:rsid w:val="007A4DFA"/>
    <w:rsid w:val="007A4EBD"/>
    <w:rsid w:val="007A521B"/>
    <w:rsid w:val="007A54C1"/>
    <w:rsid w:val="007A582C"/>
    <w:rsid w:val="007A70F6"/>
    <w:rsid w:val="007A711B"/>
    <w:rsid w:val="007A75A0"/>
    <w:rsid w:val="007A7E74"/>
    <w:rsid w:val="007A7F2A"/>
    <w:rsid w:val="007B0184"/>
    <w:rsid w:val="007B06A5"/>
    <w:rsid w:val="007B0A01"/>
    <w:rsid w:val="007B0C46"/>
    <w:rsid w:val="007B112B"/>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53D"/>
    <w:rsid w:val="007C56CB"/>
    <w:rsid w:val="007C5CAC"/>
    <w:rsid w:val="007C6847"/>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DE7"/>
    <w:rsid w:val="007D70B5"/>
    <w:rsid w:val="007D7181"/>
    <w:rsid w:val="007D7206"/>
    <w:rsid w:val="007D72D2"/>
    <w:rsid w:val="007D760B"/>
    <w:rsid w:val="007D77AF"/>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2D5"/>
    <w:rsid w:val="007F48AD"/>
    <w:rsid w:val="007F4A1B"/>
    <w:rsid w:val="007F4AD9"/>
    <w:rsid w:val="007F4C7A"/>
    <w:rsid w:val="007F53B3"/>
    <w:rsid w:val="007F572D"/>
    <w:rsid w:val="007F5D02"/>
    <w:rsid w:val="007F6056"/>
    <w:rsid w:val="007F64B4"/>
    <w:rsid w:val="007F7FF2"/>
    <w:rsid w:val="00800889"/>
    <w:rsid w:val="00800A64"/>
    <w:rsid w:val="00800C46"/>
    <w:rsid w:val="0080175F"/>
    <w:rsid w:val="00801F46"/>
    <w:rsid w:val="00802129"/>
    <w:rsid w:val="008024D4"/>
    <w:rsid w:val="00802E55"/>
    <w:rsid w:val="00803382"/>
    <w:rsid w:val="00803CE5"/>
    <w:rsid w:val="00804642"/>
    <w:rsid w:val="008050AB"/>
    <w:rsid w:val="008059B4"/>
    <w:rsid w:val="00805B42"/>
    <w:rsid w:val="00805E4B"/>
    <w:rsid w:val="00805F58"/>
    <w:rsid w:val="00805F9E"/>
    <w:rsid w:val="00806D63"/>
    <w:rsid w:val="00807409"/>
    <w:rsid w:val="0080798A"/>
    <w:rsid w:val="00807C14"/>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E19"/>
    <w:rsid w:val="00834535"/>
    <w:rsid w:val="00834E18"/>
    <w:rsid w:val="00834E9C"/>
    <w:rsid w:val="00835707"/>
    <w:rsid w:val="0083622F"/>
    <w:rsid w:val="00836462"/>
    <w:rsid w:val="008368AA"/>
    <w:rsid w:val="0083723D"/>
    <w:rsid w:val="00837276"/>
    <w:rsid w:val="008372A9"/>
    <w:rsid w:val="008375AA"/>
    <w:rsid w:val="00837997"/>
    <w:rsid w:val="00842138"/>
    <w:rsid w:val="00842561"/>
    <w:rsid w:val="00842BBF"/>
    <w:rsid w:val="00842F70"/>
    <w:rsid w:val="00843FE7"/>
    <w:rsid w:val="00844CA1"/>
    <w:rsid w:val="00844E79"/>
    <w:rsid w:val="00845656"/>
    <w:rsid w:val="00845894"/>
    <w:rsid w:val="008459A9"/>
    <w:rsid w:val="00845E79"/>
    <w:rsid w:val="00845E9A"/>
    <w:rsid w:val="0084668B"/>
    <w:rsid w:val="008472FB"/>
    <w:rsid w:val="008474A5"/>
    <w:rsid w:val="008477E8"/>
    <w:rsid w:val="008478AA"/>
    <w:rsid w:val="00847B0A"/>
    <w:rsid w:val="00847B8A"/>
    <w:rsid w:val="00847C79"/>
    <w:rsid w:val="00847D4E"/>
    <w:rsid w:val="0085005C"/>
    <w:rsid w:val="00850080"/>
    <w:rsid w:val="00850599"/>
    <w:rsid w:val="0085085C"/>
    <w:rsid w:val="00850910"/>
    <w:rsid w:val="00851076"/>
    <w:rsid w:val="008511EC"/>
    <w:rsid w:val="00851C99"/>
    <w:rsid w:val="00851CD4"/>
    <w:rsid w:val="00851F62"/>
    <w:rsid w:val="00851FD3"/>
    <w:rsid w:val="00852213"/>
    <w:rsid w:val="0085238A"/>
    <w:rsid w:val="008524EB"/>
    <w:rsid w:val="00852890"/>
    <w:rsid w:val="0085318D"/>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219D"/>
    <w:rsid w:val="00862862"/>
    <w:rsid w:val="00862BAF"/>
    <w:rsid w:val="00862D12"/>
    <w:rsid w:val="00863B4F"/>
    <w:rsid w:val="00864147"/>
    <w:rsid w:val="008642D0"/>
    <w:rsid w:val="0086437F"/>
    <w:rsid w:val="00864795"/>
    <w:rsid w:val="0086575B"/>
    <w:rsid w:val="0086613E"/>
    <w:rsid w:val="008674FE"/>
    <w:rsid w:val="008676E6"/>
    <w:rsid w:val="00867ECB"/>
    <w:rsid w:val="00867FC5"/>
    <w:rsid w:val="008714DB"/>
    <w:rsid w:val="00871578"/>
    <w:rsid w:val="00871B57"/>
    <w:rsid w:val="00871BB6"/>
    <w:rsid w:val="00871E21"/>
    <w:rsid w:val="0087223D"/>
    <w:rsid w:val="0087267C"/>
    <w:rsid w:val="008736E6"/>
    <w:rsid w:val="008747C9"/>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315"/>
    <w:rsid w:val="0089661E"/>
    <w:rsid w:val="00896C38"/>
    <w:rsid w:val="00897D19"/>
    <w:rsid w:val="00897F55"/>
    <w:rsid w:val="008A0340"/>
    <w:rsid w:val="008A056C"/>
    <w:rsid w:val="008A099F"/>
    <w:rsid w:val="008A0C03"/>
    <w:rsid w:val="008A0D84"/>
    <w:rsid w:val="008A12D8"/>
    <w:rsid w:val="008A14DB"/>
    <w:rsid w:val="008A1870"/>
    <w:rsid w:val="008A1A62"/>
    <w:rsid w:val="008A1D01"/>
    <w:rsid w:val="008A1DEE"/>
    <w:rsid w:val="008A1FFE"/>
    <w:rsid w:val="008A21D4"/>
    <w:rsid w:val="008A2348"/>
    <w:rsid w:val="008A2836"/>
    <w:rsid w:val="008A2C51"/>
    <w:rsid w:val="008A342D"/>
    <w:rsid w:val="008A35F8"/>
    <w:rsid w:val="008A374A"/>
    <w:rsid w:val="008A45D1"/>
    <w:rsid w:val="008A4609"/>
    <w:rsid w:val="008A4780"/>
    <w:rsid w:val="008A4896"/>
    <w:rsid w:val="008A4C8C"/>
    <w:rsid w:val="008A5963"/>
    <w:rsid w:val="008A5ABF"/>
    <w:rsid w:val="008A5FD4"/>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24C9"/>
    <w:rsid w:val="008D359A"/>
    <w:rsid w:val="008D4146"/>
    <w:rsid w:val="008D42F6"/>
    <w:rsid w:val="008D5013"/>
    <w:rsid w:val="008D59E9"/>
    <w:rsid w:val="008D70B6"/>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5D6"/>
    <w:rsid w:val="008E76F8"/>
    <w:rsid w:val="008F080D"/>
    <w:rsid w:val="008F08C3"/>
    <w:rsid w:val="008F1056"/>
    <w:rsid w:val="008F1589"/>
    <w:rsid w:val="008F1873"/>
    <w:rsid w:val="008F18E5"/>
    <w:rsid w:val="008F2E02"/>
    <w:rsid w:val="008F3327"/>
    <w:rsid w:val="008F3549"/>
    <w:rsid w:val="008F49E7"/>
    <w:rsid w:val="008F4A43"/>
    <w:rsid w:val="008F4BA0"/>
    <w:rsid w:val="008F4D58"/>
    <w:rsid w:val="008F509D"/>
    <w:rsid w:val="008F5110"/>
    <w:rsid w:val="008F51BE"/>
    <w:rsid w:val="008F51FC"/>
    <w:rsid w:val="008F5B13"/>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496"/>
    <w:rsid w:val="009037F5"/>
    <w:rsid w:val="009040D4"/>
    <w:rsid w:val="00904723"/>
    <w:rsid w:val="00905ACD"/>
    <w:rsid w:val="00905FB1"/>
    <w:rsid w:val="00906209"/>
    <w:rsid w:val="0090659B"/>
    <w:rsid w:val="0090660F"/>
    <w:rsid w:val="00906793"/>
    <w:rsid w:val="009068CE"/>
    <w:rsid w:val="00906D38"/>
    <w:rsid w:val="00906E90"/>
    <w:rsid w:val="00906F53"/>
    <w:rsid w:val="00907652"/>
    <w:rsid w:val="00907C3D"/>
    <w:rsid w:val="0091051D"/>
    <w:rsid w:val="00910533"/>
    <w:rsid w:val="00910C50"/>
    <w:rsid w:val="009117BF"/>
    <w:rsid w:val="009120C5"/>
    <w:rsid w:val="00912796"/>
    <w:rsid w:val="0091293D"/>
    <w:rsid w:val="00912CB8"/>
    <w:rsid w:val="00912D42"/>
    <w:rsid w:val="00913863"/>
    <w:rsid w:val="00913B73"/>
    <w:rsid w:val="00913C62"/>
    <w:rsid w:val="009143C1"/>
    <w:rsid w:val="009147BA"/>
    <w:rsid w:val="00914E96"/>
    <w:rsid w:val="009155E5"/>
    <w:rsid w:val="0091566D"/>
    <w:rsid w:val="009160AC"/>
    <w:rsid w:val="00916484"/>
    <w:rsid w:val="00916B7D"/>
    <w:rsid w:val="00916F2F"/>
    <w:rsid w:val="00917575"/>
    <w:rsid w:val="009176BF"/>
    <w:rsid w:val="00917ABD"/>
    <w:rsid w:val="00920136"/>
    <w:rsid w:val="00920652"/>
    <w:rsid w:val="009209E3"/>
    <w:rsid w:val="00921847"/>
    <w:rsid w:val="00921EDE"/>
    <w:rsid w:val="0092228B"/>
    <w:rsid w:val="0092279A"/>
    <w:rsid w:val="00922D87"/>
    <w:rsid w:val="00923216"/>
    <w:rsid w:val="009234D0"/>
    <w:rsid w:val="00923A33"/>
    <w:rsid w:val="00923DB7"/>
    <w:rsid w:val="009261BF"/>
    <w:rsid w:val="009266A4"/>
    <w:rsid w:val="00926AD5"/>
    <w:rsid w:val="00926EC9"/>
    <w:rsid w:val="009272C6"/>
    <w:rsid w:val="009279B7"/>
    <w:rsid w:val="0093107E"/>
    <w:rsid w:val="009313EE"/>
    <w:rsid w:val="00931A9D"/>
    <w:rsid w:val="00931E55"/>
    <w:rsid w:val="00932F82"/>
    <w:rsid w:val="009336A3"/>
    <w:rsid w:val="00933910"/>
    <w:rsid w:val="00933A3E"/>
    <w:rsid w:val="00934D39"/>
    <w:rsid w:val="00934DEB"/>
    <w:rsid w:val="00935456"/>
    <w:rsid w:val="0093548A"/>
    <w:rsid w:val="00935F94"/>
    <w:rsid w:val="00936381"/>
    <w:rsid w:val="00936F5C"/>
    <w:rsid w:val="00936F84"/>
    <w:rsid w:val="009376D4"/>
    <w:rsid w:val="009376D7"/>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50145"/>
    <w:rsid w:val="009505BB"/>
    <w:rsid w:val="00950E72"/>
    <w:rsid w:val="009510AD"/>
    <w:rsid w:val="009513BE"/>
    <w:rsid w:val="00951973"/>
    <w:rsid w:val="00951DAD"/>
    <w:rsid w:val="00951DBF"/>
    <w:rsid w:val="00951E28"/>
    <w:rsid w:val="00951EFA"/>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017"/>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3599"/>
    <w:rsid w:val="00994CCA"/>
    <w:rsid w:val="00996FFF"/>
    <w:rsid w:val="009974A8"/>
    <w:rsid w:val="009975C9"/>
    <w:rsid w:val="009A0A09"/>
    <w:rsid w:val="009A1489"/>
    <w:rsid w:val="009A245B"/>
    <w:rsid w:val="009A24A2"/>
    <w:rsid w:val="009A2516"/>
    <w:rsid w:val="009A2FAA"/>
    <w:rsid w:val="009A3127"/>
    <w:rsid w:val="009A349F"/>
    <w:rsid w:val="009A3852"/>
    <w:rsid w:val="009A3D49"/>
    <w:rsid w:val="009A4788"/>
    <w:rsid w:val="009A4A6E"/>
    <w:rsid w:val="009A5FDB"/>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61E"/>
    <w:rsid w:val="009B68A4"/>
    <w:rsid w:val="009B75F0"/>
    <w:rsid w:val="009B7D1B"/>
    <w:rsid w:val="009C01B9"/>
    <w:rsid w:val="009C0342"/>
    <w:rsid w:val="009C0408"/>
    <w:rsid w:val="009C12CC"/>
    <w:rsid w:val="009C161A"/>
    <w:rsid w:val="009C1DAD"/>
    <w:rsid w:val="009C1E60"/>
    <w:rsid w:val="009C3C12"/>
    <w:rsid w:val="009C4088"/>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55EE"/>
    <w:rsid w:val="009D5970"/>
    <w:rsid w:val="009D5C32"/>
    <w:rsid w:val="009D73F5"/>
    <w:rsid w:val="009D740A"/>
    <w:rsid w:val="009D7D93"/>
    <w:rsid w:val="009E040E"/>
    <w:rsid w:val="009E1385"/>
    <w:rsid w:val="009E15ED"/>
    <w:rsid w:val="009E1607"/>
    <w:rsid w:val="009E1A3F"/>
    <w:rsid w:val="009E21B7"/>
    <w:rsid w:val="009E2CF2"/>
    <w:rsid w:val="009E2EA7"/>
    <w:rsid w:val="009E312B"/>
    <w:rsid w:val="009E3966"/>
    <w:rsid w:val="009E41D0"/>
    <w:rsid w:val="009E4844"/>
    <w:rsid w:val="009E4CC2"/>
    <w:rsid w:val="009E5156"/>
    <w:rsid w:val="009E564F"/>
    <w:rsid w:val="009E5E7A"/>
    <w:rsid w:val="009E6184"/>
    <w:rsid w:val="009E6333"/>
    <w:rsid w:val="009E655C"/>
    <w:rsid w:val="009E6F2E"/>
    <w:rsid w:val="009E7475"/>
    <w:rsid w:val="009E752B"/>
    <w:rsid w:val="009F0A3A"/>
    <w:rsid w:val="009F0BD3"/>
    <w:rsid w:val="009F1A72"/>
    <w:rsid w:val="009F1F49"/>
    <w:rsid w:val="009F2CB1"/>
    <w:rsid w:val="009F3218"/>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41B"/>
    <w:rsid w:val="00A06208"/>
    <w:rsid w:val="00A0628B"/>
    <w:rsid w:val="00A068D9"/>
    <w:rsid w:val="00A06EB9"/>
    <w:rsid w:val="00A1016F"/>
    <w:rsid w:val="00A10848"/>
    <w:rsid w:val="00A10996"/>
    <w:rsid w:val="00A10B74"/>
    <w:rsid w:val="00A10C18"/>
    <w:rsid w:val="00A10EC9"/>
    <w:rsid w:val="00A11E8D"/>
    <w:rsid w:val="00A11F7F"/>
    <w:rsid w:val="00A12648"/>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5467"/>
    <w:rsid w:val="00A2551C"/>
    <w:rsid w:val="00A25C16"/>
    <w:rsid w:val="00A2617B"/>
    <w:rsid w:val="00A27672"/>
    <w:rsid w:val="00A27DBB"/>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D28"/>
    <w:rsid w:val="00A35E53"/>
    <w:rsid w:val="00A36254"/>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FE4"/>
    <w:rsid w:val="00A5541A"/>
    <w:rsid w:val="00A56092"/>
    <w:rsid w:val="00A567CB"/>
    <w:rsid w:val="00A5726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ED1"/>
    <w:rsid w:val="00A86F9B"/>
    <w:rsid w:val="00A915F4"/>
    <w:rsid w:val="00A917A9"/>
    <w:rsid w:val="00A91C36"/>
    <w:rsid w:val="00A91D41"/>
    <w:rsid w:val="00A926F4"/>
    <w:rsid w:val="00A93F51"/>
    <w:rsid w:val="00A94153"/>
    <w:rsid w:val="00A96010"/>
    <w:rsid w:val="00A9684D"/>
    <w:rsid w:val="00A97402"/>
    <w:rsid w:val="00A97873"/>
    <w:rsid w:val="00AA0B30"/>
    <w:rsid w:val="00AA0EFF"/>
    <w:rsid w:val="00AA1D97"/>
    <w:rsid w:val="00AA1E6C"/>
    <w:rsid w:val="00AA23B0"/>
    <w:rsid w:val="00AA29DC"/>
    <w:rsid w:val="00AA2B4F"/>
    <w:rsid w:val="00AA321D"/>
    <w:rsid w:val="00AA3259"/>
    <w:rsid w:val="00AA383C"/>
    <w:rsid w:val="00AA3C4B"/>
    <w:rsid w:val="00AA4B32"/>
    <w:rsid w:val="00AA4CFF"/>
    <w:rsid w:val="00AA4D52"/>
    <w:rsid w:val="00AA4F04"/>
    <w:rsid w:val="00AA5773"/>
    <w:rsid w:val="00AA6669"/>
    <w:rsid w:val="00AA690A"/>
    <w:rsid w:val="00AA6AB3"/>
    <w:rsid w:val="00AA6D26"/>
    <w:rsid w:val="00AA74C0"/>
    <w:rsid w:val="00AB0541"/>
    <w:rsid w:val="00AB09EE"/>
    <w:rsid w:val="00AB19B4"/>
    <w:rsid w:val="00AB2400"/>
    <w:rsid w:val="00AB25DF"/>
    <w:rsid w:val="00AB2FCB"/>
    <w:rsid w:val="00AB5377"/>
    <w:rsid w:val="00AB5B77"/>
    <w:rsid w:val="00AB7891"/>
    <w:rsid w:val="00AB7B94"/>
    <w:rsid w:val="00AB7D08"/>
    <w:rsid w:val="00AB7F83"/>
    <w:rsid w:val="00AC0B81"/>
    <w:rsid w:val="00AC2090"/>
    <w:rsid w:val="00AC2300"/>
    <w:rsid w:val="00AC328A"/>
    <w:rsid w:val="00AC3451"/>
    <w:rsid w:val="00AC3506"/>
    <w:rsid w:val="00AC387E"/>
    <w:rsid w:val="00AC4DD2"/>
    <w:rsid w:val="00AC5210"/>
    <w:rsid w:val="00AC5BDF"/>
    <w:rsid w:val="00AC5DA2"/>
    <w:rsid w:val="00AC662A"/>
    <w:rsid w:val="00AC665E"/>
    <w:rsid w:val="00AC6903"/>
    <w:rsid w:val="00AC6B95"/>
    <w:rsid w:val="00AC722F"/>
    <w:rsid w:val="00AC7669"/>
    <w:rsid w:val="00AC79C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6222"/>
    <w:rsid w:val="00AD6306"/>
    <w:rsid w:val="00AD67DE"/>
    <w:rsid w:val="00AD7076"/>
    <w:rsid w:val="00AD739C"/>
    <w:rsid w:val="00AE0764"/>
    <w:rsid w:val="00AE16D1"/>
    <w:rsid w:val="00AE1BC1"/>
    <w:rsid w:val="00AE1BD1"/>
    <w:rsid w:val="00AE1DBE"/>
    <w:rsid w:val="00AE276C"/>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E7891"/>
    <w:rsid w:val="00AF0329"/>
    <w:rsid w:val="00AF0774"/>
    <w:rsid w:val="00AF11B5"/>
    <w:rsid w:val="00AF1F48"/>
    <w:rsid w:val="00AF2612"/>
    <w:rsid w:val="00AF2F60"/>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DC3"/>
    <w:rsid w:val="00B04EED"/>
    <w:rsid w:val="00B0529B"/>
    <w:rsid w:val="00B05E03"/>
    <w:rsid w:val="00B0644E"/>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6BA"/>
    <w:rsid w:val="00B31D3D"/>
    <w:rsid w:val="00B32623"/>
    <w:rsid w:val="00B32BC9"/>
    <w:rsid w:val="00B331DC"/>
    <w:rsid w:val="00B33BCF"/>
    <w:rsid w:val="00B35546"/>
    <w:rsid w:val="00B3556A"/>
    <w:rsid w:val="00B35594"/>
    <w:rsid w:val="00B3580D"/>
    <w:rsid w:val="00B366E5"/>
    <w:rsid w:val="00B36B6D"/>
    <w:rsid w:val="00B3756E"/>
    <w:rsid w:val="00B401AE"/>
    <w:rsid w:val="00B402BB"/>
    <w:rsid w:val="00B414AF"/>
    <w:rsid w:val="00B41708"/>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E82"/>
    <w:rsid w:val="00B563AF"/>
    <w:rsid w:val="00B563E9"/>
    <w:rsid w:val="00B56902"/>
    <w:rsid w:val="00B56922"/>
    <w:rsid w:val="00B56B70"/>
    <w:rsid w:val="00B57983"/>
    <w:rsid w:val="00B6036B"/>
    <w:rsid w:val="00B604C8"/>
    <w:rsid w:val="00B60ED0"/>
    <w:rsid w:val="00B62189"/>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1E87"/>
    <w:rsid w:val="00B92313"/>
    <w:rsid w:val="00B933BC"/>
    <w:rsid w:val="00B93791"/>
    <w:rsid w:val="00B93921"/>
    <w:rsid w:val="00B94562"/>
    <w:rsid w:val="00B945A2"/>
    <w:rsid w:val="00B94702"/>
    <w:rsid w:val="00B94EE8"/>
    <w:rsid w:val="00B962AB"/>
    <w:rsid w:val="00B966B6"/>
    <w:rsid w:val="00B96717"/>
    <w:rsid w:val="00B968F5"/>
    <w:rsid w:val="00B96C66"/>
    <w:rsid w:val="00B97B6F"/>
    <w:rsid w:val="00BA05AF"/>
    <w:rsid w:val="00BA0622"/>
    <w:rsid w:val="00BA096B"/>
    <w:rsid w:val="00BA13D0"/>
    <w:rsid w:val="00BA1C0C"/>
    <w:rsid w:val="00BA1C65"/>
    <w:rsid w:val="00BA1F66"/>
    <w:rsid w:val="00BA23AE"/>
    <w:rsid w:val="00BA2A52"/>
    <w:rsid w:val="00BA2F50"/>
    <w:rsid w:val="00BA3293"/>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9B1"/>
    <w:rsid w:val="00BD0FE8"/>
    <w:rsid w:val="00BD16D6"/>
    <w:rsid w:val="00BD1B72"/>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F6C"/>
    <w:rsid w:val="00BE1821"/>
    <w:rsid w:val="00BE1D73"/>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224A"/>
    <w:rsid w:val="00BF28A4"/>
    <w:rsid w:val="00BF37C5"/>
    <w:rsid w:val="00BF3AAA"/>
    <w:rsid w:val="00BF42FD"/>
    <w:rsid w:val="00BF497A"/>
    <w:rsid w:val="00BF4AC8"/>
    <w:rsid w:val="00BF5BF6"/>
    <w:rsid w:val="00BF5E37"/>
    <w:rsid w:val="00BF6983"/>
    <w:rsid w:val="00BF70D4"/>
    <w:rsid w:val="00BF71E4"/>
    <w:rsid w:val="00BF7831"/>
    <w:rsid w:val="00BF7B13"/>
    <w:rsid w:val="00C010A6"/>
    <w:rsid w:val="00C0163D"/>
    <w:rsid w:val="00C017CA"/>
    <w:rsid w:val="00C02152"/>
    <w:rsid w:val="00C0264E"/>
    <w:rsid w:val="00C03CE8"/>
    <w:rsid w:val="00C0494D"/>
    <w:rsid w:val="00C0531C"/>
    <w:rsid w:val="00C05806"/>
    <w:rsid w:val="00C05FA3"/>
    <w:rsid w:val="00C06A1F"/>
    <w:rsid w:val="00C07158"/>
    <w:rsid w:val="00C108A9"/>
    <w:rsid w:val="00C10D63"/>
    <w:rsid w:val="00C12181"/>
    <w:rsid w:val="00C123A3"/>
    <w:rsid w:val="00C12466"/>
    <w:rsid w:val="00C141FB"/>
    <w:rsid w:val="00C143BD"/>
    <w:rsid w:val="00C1441B"/>
    <w:rsid w:val="00C14FB5"/>
    <w:rsid w:val="00C151EC"/>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305A"/>
    <w:rsid w:val="00C23CC9"/>
    <w:rsid w:val="00C24114"/>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1011"/>
    <w:rsid w:val="00C42239"/>
    <w:rsid w:val="00C433C4"/>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39F2"/>
    <w:rsid w:val="00C544CC"/>
    <w:rsid w:val="00C546E7"/>
    <w:rsid w:val="00C55114"/>
    <w:rsid w:val="00C56262"/>
    <w:rsid w:val="00C57198"/>
    <w:rsid w:val="00C578CE"/>
    <w:rsid w:val="00C61597"/>
    <w:rsid w:val="00C617BF"/>
    <w:rsid w:val="00C62692"/>
    <w:rsid w:val="00C62791"/>
    <w:rsid w:val="00C62FA1"/>
    <w:rsid w:val="00C632D6"/>
    <w:rsid w:val="00C63F9B"/>
    <w:rsid w:val="00C64069"/>
    <w:rsid w:val="00C64871"/>
    <w:rsid w:val="00C64B36"/>
    <w:rsid w:val="00C64C87"/>
    <w:rsid w:val="00C64EDD"/>
    <w:rsid w:val="00C653BA"/>
    <w:rsid w:val="00C657B4"/>
    <w:rsid w:val="00C6774F"/>
    <w:rsid w:val="00C677AA"/>
    <w:rsid w:val="00C67EA3"/>
    <w:rsid w:val="00C70669"/>
    <w:rsid w:val="00C70A37"/>
    <w:rsid w:val="00C70F72"/>
    <w:rsid w:val="00C715CB"/>
    <w:rsid w:val="00C71914"/>
    <w:rsid w:val="00C7263B"/>
    <w:rsid w:val="00C727EF"/>
    <w:rsid w:val="00C72D01"/>
    <w:rsid w:val="00C72F2F"/>
    <w:rsid w:val="00C73290"/>
    <w:rsid w:val="00C736A7"/>
    <w:rsid w:val="00C74181"/>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85E"/>
    <w:rsid w:val="00C9091D"/>
    <w:rsid w:val="00C90FA2"/>
    <w:rsid w:val="00C91CA5"/>
    <w:rsid w:val="00C91D26"/>
    <w:rsid w:val="00C92267"/>
    <w:rsid w:val="00C94857"/>
    <w:rsid w:val="00C959C2"/>
    <w:rsid w:val="00C95BC5"/>
    <w:rsid w:val="00C95DEA"/>
    <w:rsid w:val="00C95FCA"/>
    <w:rsid w:val="00C974ED"/>
    <w:rsid w:val="00C976AC"/>
    <w:rsid w:val="00C97A8D"/>
    <w:rsid w:val="00C97E8D"/>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D21"/>
    <w:rsid w:val="00CA6512"/>
    <w:rsid w:val="00CA7A61"/>
    <w:rsid w:val="00CB0C16"/>
    <w:rsid w:val="00CB1327"/>
    <w:rsid w:val="00CB149F"/>
    <w:rsid w:val="00CB1EAE"/>
    <w:rsid w:val="00CB1F5B"/>
    <w:rsid w:val="00CB2147"/>
    <w:rsid w:val="00CB28EA"/>
    <w:rsid w:val="00CB30F5"/>
    <w:rsid w:val="00CB315D"/>
    <w:rsid w:val="00CB38FE"/>
    <w:rsid w:val="00CB3B4E"/>
    <w:rsid w:val="00CB3EC6"/>
    <w:rsid w:val="00CB4BEE"/>
    <w:rsid w:val="00CB4F56"/>
    <w:rsid w:val="00CB598E"/>
    <w:rsid w:val="00CB68CC"/>
    <w:rsid w:val="00CB6BB5"/>
    <w:rsid w:val="00CB6D6A"/>
    <w:rsid w:val="00CB7873"/>
    <w:rsid w:val="00CC0309"/>
    <w:rsid w:val="00CC07DB"/>
    <w:rsid w:val="00CC0A26"/>
    <w:rsid w:val="00CC0AB1"/>
    <w:rsid w:val="00CC129B"/>
    <w:rsid w:val="00CC1838"/>
    <w:rsid w:val="00CC1C5B"/>
    <w:rsid w:val="00CC31AB"/>
    <w:rsid w:val="00CC341C"/>
    <w:rsid w:val="00CC3645"/>
    <w:rsid w:val="00CC3F55"/>
    <w:rsid w:val="00CC4116"/>
    <w:rsid w:val="00CC54B1"/>
    <w:rsid w:val="00CC55AE"/>
    <w:rsid w:val="00CC7253"/>
    <w:rsid w:val="00CC7751"/>
    <w:rsid w:val="00CC79A2"/>
    <w:rsid w:val="00CC7D66"/>
    <w:rsid w:val="00CD0153"/>
    <w:rsid w:val="00CD02C6"/>
    <w:rsid w:val="00CD092E"/>
    <w:rsid w:val="00CD0A75"/>
    <w:rsid w:val="00CD11DE"/>
    <w:rsid w:val="00CD143E"/>
    <w:rsid w:val="00CD1963"/>
    <w:rsid w:val="00CD19CA"/>
    <w:rsid w:val="00CD1AC2"/>
    <w:rsid w:val="00CD2889"/>
    <w:rsid w:val="00CD34FD"/>
    <w:rsid w:val="00CD35E8"/>
    <w:rsid w:val="00CD3E17"/>
    <w:rsid w:val="00CD3EFC"/>
    <w:rsid w:val="00CD467E"/>
    <w:rsid w:val="00CD4860"/>
    <w:rsid w:val="00CD4B86"/>
    <w:rsid w:val="00CD4E3B"/>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91E"/>
    <w:rsid w:val="00CE2920"/>
    <w:rsid w:val="00CE2EE4"/>
    <w:rsid w:val="00CE3346"/>
    <w:rsid w:val="00CE3797"/>
    <w:rsid w:val="00CE3ADA"/>
    <w:rsid w:val="00CE4025"/>
    <w:rsid w:val="00CE41CB"/>
    <w:rsid w:val="00CE48D3"/>
    <w:rsid w:val="00CE498F"/>
    <w:rsid w:val="00CE5D42"/>
    <w:rsid w:val="00CE5FE1"/>
    <w:rsid w:val="00CE6803"/>
    <w:rsid w:val="00CE6D99"/>
    <w:rsid w:val="00CE7351"/>
    <w:rsid w:val="00CF0777"/>
    <w:rsid w:val="00CF0FF4"/>
    <w:rsid w:val="00CF1622"/>
    <w:rsid w:val="00CF1E5A"/>
    <w:rsid w:val="00CF1EB5"/>
    <w:rsid w:val="00CF26D0"/>
    <w:rsid w:val="00CF34DB"/>
    <w:rsid w:val="00CF3CAD"/>
    <w:rsid w:val="00CF3DED"/>
    <w:rsid w:val="00CF3E28"/>
    <w:rsid w:val="00CF425F"/>
    <w:rsid w:val="00CF4635"/>
    <w:rsid w:val="00CF46ED"/>
    <w:rsid w:val="00CF4FEF"/>
    <w:rsid w:val="00CF5173"/>
    <w:rsid w:val="00CF51E8"/>
    <w:rsid w:val="00CF5BA3"/>
    <w:rsid w:val="00CF637A"/>
    <w:rsid w:val="00CF7C31"/>
    <w:rsid w:val="00D00450"/>
    <w:rsid w:val="00D00CF6"/>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40"/>
    <w:rsid w:val="00D077BB"/>
    <w:rsid w:val="00D104AC"/>
    <w:rsid w:val="00D104D2"/>
    <w:rsid w:val="00D10566"/>
    <w:rsid w:val="00D112CB"/>
    <w:rsid w:val="00D11C6E"/>
    <w:rsid w:val="00D12AD5"/>
    <w:rsid w:val="00D12BD7"/>
    <w:rsid w:val="00D138B4"/>
    <w:rsid w:val="00D13D12"/>
    <w:rsid w:val="00D140C2"/>
    <w:rsid w:val="00D149DF"/>
    <w:rsid w:val="00D152AA"/>
    <w:rsid w:val="00D15500"/>
    <w:rsid w:val="00D15C15"/>
    <w:rsid w:val="00D15E24"/>
    <w:rsid w:val="00D1621C"/>
    <w:rsid w:val="00D16725"/>
    <w:rsid w:val="00D16D23"/>
    <w:rsid w:val="00D17570"/>
    <w:rsid w:val="00D17643"/>
    <w:rsid w:val="00D17911"/>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626"/>
    <w:rsid w:val="00D242C0"/>
    <w:rsid w:val="00D242E5"/>
    <w:rsid w:val="00D25371"/>
    <w:rsid w:val="00D26918"/>
    <w:rsid w:val="00D27734"/>
    <w:rsid w:val="00D27BED"/>
    <w:rsid w:val="00D301F8"/>
    <w:rsid w:val="00D3182A"/>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7121"/>
    <w:rsid w:val="00D376AA"/>
    <w:rsid w:val="00D40043"/>
    <w:rsid w:val="00D40A47"/>
    <w:rsid w:val="00D41051"/>
    <w:rsid w:val="00D410F8"/>
    <w:rsid w:val="00D417AE"/>
    <w:rsid w:val="00D419F5"/>
    <w:rsid w:val="00D41B6F"/>
    <w:rsid w:val="00D446AE"/>
    <w:rsid w:val="00D457ED"/>
    <w:rsid w:val="00D468B0"/>
    <w:rsid w:val="00D46AEF"/>
    <w:rsid w:val="00D46D32"/>
    <w:rsid w:val="00D46EB7"/>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79F7"/>
    <w:rsid w:val="00D80754"/>
    <w:rsid w:val="00D81F77"/>
    <w:rsid w:val="00D82F54"/>
    <w:rsid w:val="00D83026"/>
    <w:rsid w:val="00D83045"/>
    <w:rsid w:val="00D8314F"/>
    <w:rsid w:val="00D83354"/>
    <w:rsid w:val="00D844D3"/>
    <w:rsid w:val="00D857E6"/>
    <w:rsid w:val="00D85885"/>
    <w:rsid w:val="00D8653A"/>
    <w:rsid w:val="00D871CE"/>
    <w:rsid w:val="00D87542"/>
    <w:rsid w:val="00D87D77"/>
    <w:rsid w:val="00D90174"/>
    <w:rsid w:val="00D916CC"/>
    <w:rsid w:val="00D917C2"/>
    <w:rsid w:val="00D91AF5"/>
    <w:rsid w:val="00D920CA"/>
    <w:rsid w:val="00D92BFA"/>
    <w:rsid w:val="00D935D1"/>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D03"/>
    <w:rsid w:val="00DA4EAF"/>
    <w:rsid w:val="00DA5A16"/>
    <w:rsid w:val="00DA6949"/>
    <w:rsid w:val="00DA7D0B"/>
    <w:rsid w:val="00DB07CA"/>
    <w:rsid w:val="00DB0823"/>
    <w:rsid w:val="00DB0E2A"/>
    <w:rsid w:val="00DB111E"/>
    <w:rsid w:val="00DB19F5"/>
    <w:rsid w:val="00DB2629"/>
    <w:rsid w:val="00DB2718"/>
    <w:rsid w:val="00DB2773"/>
    <w:rsid w:val="00DB27E9"/>
    <w:rsid w:val="00DB2A06"/>
    <w:rsid w:val="00DB383F"/>
    <w:rsid w:val="00DB3A50"/>
    <w:rsid w:val="00DB52B9"/>
    <w:rsid w:val="00DB532F"/>
    <w:rsid w:val="00DB53D6"/>
    <w:rsid w:val="00DB5CC0"/>
    <w:rsid w:val="00DB5FF0"/>
    <w:rsid w:val="00DB63F1"/>
    <w:rsid w:val="00DB65D7"/>
    <w:rsid w:val="00DB6791"/>
    <w:rsid w:val="00DB6C38"/>
    <w:rsid w:val="00DB6E76"/>
    <w:rsid w:val="00DB736F"/>
    <w:rsid w:val="00DB7445"/>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6513"/>
    <w:rsid w:val="00DC693E"/>
    <w:rsid w:val="00DC7C31"/>
    <w:rsid w:val="00DD0C3F"/>
    <w:rsid w:val="00DD1CDA"/>
    <w:rsid w:val="00DD1F41"/>
    <w:rsid w:val="00DD26CC"/>
    <w:rsid w:val="00DD3543"/>
    <w:rsid w:val="00DD3766"/>
    <w:rsid w:val="00DD380F"/>
    <w:rsid w:val="00DD503F"/>
    <w:rsid w:val="00DD514C"/>
    <w:rsid w:val="00DD5BE3"/>
    <w:rsid w:val="00DD60E2"/>
    <w:rsid w:val="00DD691A"/>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575"/>
    <w:rsid w:val="00E34C86"/>
    <w:rsid w:val="00E34DB8"/>
    <w:rsid w:val="00E35369"/>
    <w:rsid w:val="00E35682"/>
    <w:rsid w:val="00E35DF9"/>
    <w:rsid w:val="00E3649B"/>
    <w:rsid w:val="00E3697A"/>
    <w:rsid w:val="00E3745E"/>
    <w:rsid w:val="00E37A35"/>
    <w:rsid w:val="00E37B12"/>
    <w:rsid w:val="00E37BEF"/>
    <w:rsid w:val="00E37D65"/>
    <w:rsid w:val="00E403C7"/>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94"/>
    <w:rsid w:val="00E46906"/>
    <w:rsid w:val="00E4697F"/>
    <w:rsid w:val="00E46B21"/>
    <w:rsid w:val="00E46EA3"/>
    <w:rsid w:val="00E47D3D"/>
    <w:rsid w:val="00E47E7C"/>
    <w:rsid w:val="00E50223"/>
    <w:rsid w:val="00E5059B"/>
    <w:rsid w:val="00E50F61"/>
    <w:rsid w:val="00E51502"/>
    <w:rsid w:val="00E51C1B"/>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B8A"/>
    <w:rsid w:val="00E942AE"/>
    <w:rsid w:val="00E949C6"/>
    <w:rsid w:val="00E96274"/>
    <w:rsid w:val="00E96B3D"/>
    <w:rsid w:val="00E96D36"/>
    <w:rsid w:val="00E974B7"/>
    <w:rsid w:val="00E97DD3"/>
    <w:rsid w:val="00EA00A6"/>
    <w:rsid w:val="00EA1134"/>
    <w:rsid w:val="00EA1489"/>
    <w:rsid w:val="00EA148E"/>
    <w:rsid w:val="00EA1A6D"/>
    <w:rsid w:val="00EA21DA"/>
    <w:rsid w:val="00EA28D1"/>
    <w:rsid w:val="00EA335A"/>
    <w:rsid w:val="00EA3D63"/>
    <w:rsid w:val="00EA4F3D"/>
    <w:rsid w:val="00EA5342"/>
    <w:rsid w:val="00EA55C1"/>
    <w:rsid w:val="00EA5AC0"/>
    <w:rsid w:val="00EA61F0"/>
    <w:rsid w:val="00EA6854"/>
    <w:rsid w:val="00EA7391"/>
    <w:rsid w:val="00EB0265"/>
    <w:rsid w:val="00EB05FE"/>
    <w:rsid w:val="00EB0AA6"/>
    <w:rsid w:val="00EB1273"/>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6229"/>
    <w:rsid w:val="00EC6B44"/>
    <w:rsid w:val="00EC73C2"/>
    <w:rsid w:val="00EC749B"/>
    <w:rsid w:val="00EC760C"/>
    <w:rsid w:val="00EC7CED"/>
    <w:rsid w:val="00ED0541"/>
    <w:rsid w:val="00ED0A14"/>
    <w:rsid w:val="00ED0D39"/>
    <w:rsid w:val="00ED0EA7"/>
    <w:rsid w:val="00ED172E"/>
    <w:rsid w:val="00ED19D4"/>
    <w:rsid w:val="00ED1F4F"/>
    <w:rsid w:val="00ED33A3"/>
    <w:rsid w:val="00ED353C"/>
    <w:rsid w:val="00ED3E4C"/>
    <w:rsid w:val="00ED41B5"/>
    <w:rsid w:val="00ED41CA"/>
    <w:rsid w:val="00ED41DC"/>
    <w:rsid w:val="00ED42A0"/>
    <w:rsid w:val="00ED5433"/>
    <w:rsid w:val="00ED63D1"/>
    <w:rsid w:val="00ED6D2B"/>
    <w:rsid w:val="00ED78DB"/>
    <w:rsid w:val="00ED7DE0"/>
    <w:rsid w:val="00EE0BC0"/>
    <w:rsid w:val="00EE11C7"/>
    <w:rsid w:val="00EE123E"/>
    <w:rsid w:val="00EE298D"/>
    <w:rsid w:val="00EE2B5D"/>
    <w:rsid w:val="00EE2BB3"/>
    <w:rsid w:val="00EE37A3"/>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4BF2"/>
    <w:rsid w:val="00F05790"/>
    <w:rsid w:val="00F05CF9"/>
    <w:rsid w:val="00F06960"/>
    <w:rsid w:val="00F06967"/>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F5B"/>
    <w:rsid w:val="00F16210"/>
    <w:rsid w:val="00F164D5"/>
    <w:rsid w:val="00F1792F"/>
    <w:rsid w:val="00F17A56"/>
    <w:rsid w:val="00F20151"/>
    <w:rsid w:val="00F20474"/>
    <w:rsid w:val="00F209A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A70"/>
    <w:rsid w:val="00F27B0A"/>
    <w:rsid w:val="00F3192A"/>
    <w:rsid w:val="00F31E2D"/>
    <w:rsid w:val="00F322C3"/>
    <w:rsid w:val="00F32553"/>
    <w:rsid w:val="00F32690"/>
    <w:rsid w:val="00F327CE"/>
    <w:rsid w:val="00F332ED"/>
    <w:rsid w:val="00F33552"/>
    <w:rsid w:val="00F335AB"/>
    <w:rsid w:val="00F33C8D"/>
    <w:rsid w:val="00F342BD"/>
    <w:rsid w:val="00F348D1"/>
    <w:rsid w:val="00F35955"/>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CC6"/>
    <w:rsid w:val="00F55CDC"/>
    <w:rsid w:val="00F56161"/>
    <w:rsid w:val="00F561CC"/>
    <w:rsid w:val="00F563CD"/>
    <w:rsid w:val="00F56862"/>
    <w:rsid w:val="00F56FE5"/>
    <w:rsid w:val="00F575AF"/>
    <w:rsid w:val="00F57925"/>
    <w:rsid w:val="00F57A83"/>
    <w:rsid w:val="00F604F4"/>
    <w:rsid w:val="00F60AFA"/>
    <w:rsid w:val="00F61098"/>
    <w:rsid w:val="00F62588"/>
    <w:rsid w:val="00F627EB"/>
    <w:rsid w:val="00F629BF"/>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AB4"/>
    <w:rsid w:val="00F67C61"/>
    <w:rsid w:val="00F70564"/>
    <w:rsid w:val="00F7076A"/>
    <w:rsid w:val="00F707C9"/>
    <w:rsid w:val="00F70DE9"/>
    <w:rsid w:val="00F70E58"/>
    <w:rsid w:val="00F710FE"/>
    <w:rsid w:val="00F71BEA"/>
    <w:rsid w:val="00F73DA6"/>
    <w:rsid w:val="00F73E69"/>
    <w:rsid w:val="00F73EE0"/>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47A0"/>
    <w:rsid w:val="00F85ABF"/>
    <w:rsid w:val="00F85D19"/>
    <w:rsid w:val="00F860A3"/>
    <w:rsid w:val="00F864FC"/>
    <w:rsid w:val="00F86808"/>
    <w:rsid w:val="00F8741E"/>
    <w:rsid w:val="00F8760E"/>
    <w:rsid w:val="00F87620"/>
    <w:rsid w:val="00F8773E"/>
    <w:rsid w:val="00F9082B"/>
    <w:rsid w:val="00F9142D"/>
    <w:rsid w:val="00F915A4"/>
    <w:rsid w:val="00F91EF0"/>
    <w:rsid w:val="00F92104"/>
    <w:rsid w:val="00F9227B"/>
    <w:rsid w:val="00F92E2B"/>
    <w:rsid w:val="00F93676"/>
    <w:rsid w:val="00F93A3D"/>
    <w:rsid w:val="00F93C72"/>
    <w:rsid w:val="00F93C99"/>
    <w:rsid w:val="00F93DCD"/>
    <w:rsid w:val="00F94009"/>
    <w:rsid w:val="00F9412A"/>
    <w:rsid w:val="00F94C16"/>
    <w:rsid w:val="00F94D3F"/>
    <w:rsid w:val="00F94EB4"/>
    <w:rsid w:val="00F9591A"/>
    <w:rsid w:val="00F9689E"/>
    <w:rsid w:val="00F96F26"/>
    <w:rsid w:val="00F970A3"/>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C21"/>
    <w:rsid w:val="00FA5FCE"/>
    <w:rsid w:val="00FA6B30"/>
    <w:rsid w:val="00FA6C13"/>
    <w:rsid w:val="00FA761A"/>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6302"/>
    <w:rsid w:val="00FB68DD"/>
    <w:rsid w:val="00FB7718"/>
    <w:rsid w:val="00FB7F99"/>
    <w:rsid w:val="00FC02F4"/>
    <w:rsid w:val="00FC2683"/>
    <w:rsid w:val="00FC2810"/>
    <w:rsid w:val="00FC299F"/>
    <w:rsid w:val="00FC3213"/>
    <w:rsid w:val="00FC3C6C"/>
    <w:rsid w:val="00FC48C6"/>
    <w:rsid w:val="00FC4A91"/>
    <w:rsid w:val="00FC4E0B"/>
    <w:rsid w:val="00FC6141"/>
    <w:rsid w:val="00FC623A"/>
    <w:rsid w:val="00FC646D"/>
    <w:rsid w:val="00FC65E5"/>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50B4"/>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2BA8"/>
    <w:rsid w:val="00FF364B"/>
    <w:rsid w:val="00FF4A4D"/>
    <w:rsid w:val="00FF5630"/>
    <w:rsid w:val="00FF5813"/>
    <w:rsid w:val="00FF5E54"/>
    <w:rsid w:val="00FF5E85"/>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5">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1">
    <w:name w:val="71ג הזחה ראשונה מספר"/>
    <w:basedOn w:val="ListParagraph"/>
    <w:link w:val="71Char0"/>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7">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5"/>
    <w:link w:val="71Char2"/>
    <w:qFormat/>
    <w:rsid w:val="00DA6949"/>
    <w:pPr>
      <w:spacing w:before="120" w:after="240" w:line="240" w:lineRule="exact"/>
    </w:pPr>
    <w:rPr>
      <w:sz w:val="16"/>
      <w:szCs w:val="16"/>
    </w:rPr>
  </w:style>
  <w:style w:type="paragraph" w:customStyle="1" w:styleId="719">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a">
    <w:name w:val="71ג קוביה כחולה בתוך הזחה ראשונה"/>
    <w:basedOn w:val="719"/>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3"/>
    <w:qFormat/>
    <w:rsid w:val="00543F8A"/>
  </w:style>
  <w:style w:type="character" w:customStyle="1" w:styleId="71Char1">
    <w:name w:val="71ג הזחה שנייה ריק Char"/>
    <w:basedOn w:val="BodyTextIndentChar"/>
    <w:link w:val="717"/>
    <w:rsid w:val="0074714A"/>
    <w:rPr>
      <w:rFonts w:ascii="Tahoma" w:hAnsi="Tahoma" w:cs="Tahoma"/>
      <w:color w:val="0D0D0D" w:themeColor="text1" w:themeTint="F2"/>
      <w:sz w:val="18"/>
      <w:szCs w:val="18"/>
    </w:rPr>
  </w:style>
  <w:style w:type="character" w:customStyle="1" w:styleId="71Char3">
    <w:name w:val="71ג הזחה שנייה ללא מספר Char"/>
    <w:basedOn w:val="71Char1"/>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5"/>
    <w:qFormat/>
    <w:rsid w:val="003B639B"/>
  </w:style>
  <w:style w:type="paragraph" w:customStyle="1" w:styleId="71R">
    <w:name w:val="71ג טבלה טקסט R"/>
    <w:basedOn w:val="Normal"/>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Normal"/>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976B93"/>
    <w:pPr>
      <w:ind w:left="1474"/>
    </w:pPr>
  </w:style>
  <w:style w:type="paragraph" w:customStyle="1" w:styleId="11">
    <w:name w:val="קוביה הזחה 1"/>
    <w:basedOn w:val="719"/>
    <w:qFormat/>
    <w:rsid w:val="005C2859"/>
    <w:pPr>
      <w:ind w:left="680"/>
    </w:pPr>
  </w:style>
  <w:style w:type="paragraph" w:customStyle="1" w:styleId="71f">
    <w:name w:val="71ג הזחה ראשונה ללא מספר"/>
    <w:basedOn w:val="71b"/>
    <w:qFormat/>
    <w:rsid w:val="00151B16"/>
    <w:pPr>
      <w:ind w:left="397"/>
    </w:pPr>
  </w:style>
  <w:style w:type="paragraph" w:customStyle="1" w:styleId="71f0">
    <w:name w:val="71ג קוביה רצה"/>
    <w:basedOn w:val="71a"/>
    <w:qFormat/>
    <w:rsid w:val="003A22C1"/>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0"/>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3"/>
    <w:rsid w:val="00E12FBA"/>
  </w:style>
  <w:style w:type="paragraph" w:customStyle="1" w:styleId="7110">
    <w:name w:val="71ג אותיות בתוך קוביה 1"/>
    <w:basedOn w:val="71f1"/>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2">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2"/>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uiPriority w:val="99"/>
    <w:rsid w:val="002516DF"/>
    <w:rPr>
      <w:rFonts w:cs="David"/>
      <w:sz w:val="24"/>
      <w:szCs w:val="24"/>
    </w:rPr>
  </w:style>
  <w:style w:type="character" w:customStyle="1" w:styleId="1d">
    <w:name w:val="טקסט הערת שוליים תו1"/>
    <w:aliases w:val="Sharp - Footnote Text1 Char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3">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f0"/>
    <w:qFormat/>
    <w:rsid w:val="001F0DE8"/>
    <w:pPr>
      <w:jc w:val="center"/>
    </w:pPr>
    <w:rPr>
      <w:rFonts w:ascii="Segoe UI Symbol" w:hAnsi="Segoe UI Symbol" w:cs="Segoe UI Symbol"/>
    </w:rPr>
  </w:style>
  <w:style w:type="paragraph" w:customStyle="1" w:styleId="714">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5"/>
    <w:qFormat/>
    <w:rsid w:val="00771BEC"/>
    <w:pPr>
      <w:spacing w:before="120"/>
    </w:pPr>
  </w:style>
  <w:style w:type="paragraph" w:customStyle="1" w:styleId="71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3">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5">
    <w:name w:val="71ג כותרת סיכום"/>
    <w:basedOn w:val="100"/>
    <w:qFormat/>
    <w:rsid w:val="00131349"/>
    <w:pPr>
      <w:spacing w:after="180" w:line="260" w:lineRule="exact"/>
    </w:pPr>
    <w:rPr>
      <w:b/>
      <w:bCs/>
      <w:color w:val="00305F"/>
      <w:sz w:val="32"/>
      <w:szCs w:val="32"/>
    </w:rPr>
  </w:style>
  <w:style w:type="paragraph" w:customStyle="1" w:styleId="71f6">
    <w:name w:val="71ג תמונת המצב העולה מן הביקורת"/>
    <w:basedOn w:val="215"/>
    <w:link w:val="71Char4"/>
    <w:qFormat/>
    <w:rsid w:val="00E4219A"/>
  </w:style>
  <w:style w:type="paragraph" w:customStyle="1" w:styleId="Style4">
    <w:name w:val="Style4"/>
    <w:basedOn w:val="215"/>
    <w:link w:val="Style4Char"/>
    <w:qFormat/>
    <w:rsid w:val="00AA2B4F"/>
  </w:style>
  <w:style w:type="character" w:customStyle="1" w:styleId="71Char4">
    <w:name w:val="71ג תמונת המצב העולה מן הביקורת Char"/>
    <w:basedOn w:val="21Char2"/>
    <w:link w:val="71f6"/>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5"/>
    <w:link w:val="Style5Char"/>
    <w:qFormat/>
    <w:rsid w:val="00565F1B"/>
  </w:style>
  <w:style w:type="character" w:customStyle="1" w:styleId="71Char">
    <w:name w:val="71ג הערות שוליים Char"/>
    <w:basedOn w:val="FootnoteTextChar"/>
    <w:link w:val="715"/>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line="260" w:lineRule="exact"/>
    </w:pPr>
  </w:style>
  <w:style w:type="character" w:customStyle="1" w:styleId="71Char2">
    <w:name w:val="71ג מקרא+הערות לתרשים/לוח/תמונה Char"/>
    <w:basedOn w:val="71Char"/>
    <w:link w:val="718"/>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7">
    <w:name w:val="71ג כותרת באותיות לבנות באדום בתקציר"/>
    <w:basedOn w:val="Normal"/>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DefaultParagraphFont"/>
    <w:link w:val="71f7"/>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8">
    <w:name w:val="71ג כותרת לבנה בתוך תבנית אדומה בתקציר"/>
    <w:basedOn w:val="af5"/>
    <w:link w:val="71Char6"/>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8"/>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9">
    <w:name w:val="71ג היפרלינק"/>
    <w:basedOn w:val="715"/>
    <w:link w:val="71Char7"/>
    <w:qFormat/>
    <w:rsid w:val="00973E62"/>
    <w:pPr>
      <w:bidi w:val="0"/>
    </w:pPr>
    <w:rPr>
      <w:color w:val="0000FF"/>
      <w:u w:val="single"/>
    </w:rPr>
  </w:style>
  <w:style w:type="character" w:customStyle="1" w:styleId="71Char7">
    <w:name w:val="71ג היפרלינק Char"/>
    <w:basedOn w:val="71Char"/>
    <w:link w:val="71f9"/>
    <w:rsid w:val="00973E62"/>
    <w:rPr>
      <w:rFonts w:ascii="Tahoma" w:hAnsi="Tahoma" w:cs="Tahoma"/>
      <w:color w:val="0000FF"/>
      <w:sz w:val="14"/>
      <w:szCs w:val="14"/>
      <w:u w:val="single"/>
    </w:rPr>
  </w:style>
  <w:style w:type="paragraph" w:customStyle="1" w:styleId="71fa">
    <w:name w:val="71ג קוביה כחולה עם מספר מוזח"/>
    <w:basedOn w:val="711"/>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1"/>
    <w:rsid w:val="00BE57E3"/>
    <w:rPr>
      <w:rFonts w:ascii="Tahoma" w:hAnsi="Tahoma" w:cs="Tahoma"/>
      <w:color w:val="0D0D0D" w:themeColor="text1" w:themeTint="F2"/>
      <w:sz w:val="18"/>
      <w:szCs w:val="18"/>
    </w:rPr>
  </w:style>
  <w:style w:type="character" w:customStyle="1" w:styleId="71Char8">
    <w:name w:val="71ג קוביה כחולה עם מספר מוזח Char"/>
    <w:basedOn w:val="71Char0"/>
    <w:link w:val="71fa"/>
    <w:rsid w:val="00BE57E3"/>
    <w:rPr>
      <w:rFonts w:ascii="Tahoma" w:hAnsi="Tahoma" w:cs="Tahoma"/>
      <w:color w:val="0D0D0D" w:themeColor="text1" w:themeTint="F2"/>
      <w:sz w:val="18"/>
      <w:szCs w:val="18"/>
      <w:shd w:val="clear" w:color="auto" w:fill="EDF1FA"/>
    </w:rPr>
  </w:style>
  <w:style w:type="paragraph" w:customStyle="1" w:styleId="71fb">
    <w:name w:val="71ג כותרת טקסט רץ מודגשת"/>
    <w:basedOn w:val="7190"/>
    <w:link w:val="71Char9"/>
    <w:qFormat/>
    <w:rsid w:val="00CA12B2"/>
    <w:rPr>
      <w:b/>
      <w:bCs/>
    </w:rPr>
  </w:style>
  <w:style w:type="paragraph" w:customStyle="1" w:styleId="7170">
    <w:name w:val="71ג כותרת 7 טקסט מודגש"/>
    <w:basedOn w:val="71fb"/>
    <w:link w:val="717Char"/>
    <w:qFormat/>
    <w:rsid w:val="00A368B5"/>
    <w:pPr>
      <w:bidi w:val="0"/>
      <w:jc w:val="right"/>
    </w:pPr>
  </w:style>
  <w:style w:type="character" w:customStyle="1" w:styleId="71Char9">
    <w:name w:val="71ג כותרת טקסט רץ מודגשת Char"/>
    <w:basedOn w:val="719Char"/>
    <w:link w:val="71fb"/>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character" w:customStyle="1" w:styleId="af7">
    <w:name w:val="נבנצאל תו"/>
    <w:basedOn w:val="DefaultParagraphFont"/>
    <w:link w:val="af8"/>
    <w:uiPriority w:val="99"/>
    <w:locked/>
    <w:rsid w:val="00905FB1"/>
    <w:rPr>
      <w:szCs w:val="20"/>
    </w:rPr>
  </w:style>
  <w:style w:type="paragraph" w:customStyle="1" w:styleId="af8">
    <w:name w:val="נבנצאל"/>
    <w:basedOn w:val="Normal"/>
    <w:next w:val="Normal"/>
    <w:link w:val="af7"/>
    <w:uiPriority w:val="99"/>
    <w:rsid w:val="00905FB1"/>
    <w:pPr>
      <w:ind w:left="-567"/>
    </w:pPr>
    <w:rPr>
      <w:szCs w:val="20"/>
    </w:rPr>
  </w:style>
  <w:style w:type="paragraph" w:customStyle="1" w:styleId="msonormal0">
    <w:name w:val="msonormal"/>
    <w:basedOn w:val="Normal"/>
    <w:uiPriority w:val="99"/>
    <w:rsid w:val="0030451F"/>
    <w:pPr>
      <w:bidi w:val="0"/>
      <w:spacing w:before="100" w:beforeAutospacing="1" w:after="100" w:afterAutospacing="1" w:line="240" w:lineRule="auto"/>
      <w:jc w:val="left"/>
    </w:pPr>
    <w:rPr>
      <w:rFonts w:eastAsia="Times New Roman" w:cs="Times New Roman"/>
      <w:sz w:val="24"/>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f4">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f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Char"/>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Char"/>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Char"/>
    <w:link w:val="7180"/>
    <w:rsid w:val="00ED63D1"/>
    <w:rPr>
      <w:rFonts w:ascii="Tahoma" w:hAnsi="Tahoma" w:cs="Tahoma"/>
      <w:color w:val="0D0D0D" w:themeColor="text1" w:themeTint="F2"/>
      <w:spacing w:val="2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eader" Target="header5.xml"/><Relationship Id="rId30"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896A4BD4-1CC4-48D1-ABF3-1F04E4034303}"/>
</file>

<file path=customXml/itemProps3.xml><?xml version="1.0" encoding="utf-8"?>
<ds:datastoreItem xmlns:ds="http://schemas.openxmlformats.org/officeDocument/2006/customXml" ds:itemID="{E9875E5A-2496-4B8B-A609-222938C98045}"/>
</file>

<file path=customXml/itemProps4.xml><?xml version="1.0" encoding="utf-8"?>
<ds:datastoreItem xmlns:ds="http://schemas.openxmlformats.org/officeDocument/2006/customXml" ds:itemID="{0BFB0A43-9596-4CE8-A169-EC6A24AFEFD9}"/>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5</TotalTime>
  <Pages>7</Pages>
  <Words>1299</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3</cp:revision>
  <cp:lastPrinted>2021-05-15T04:12:00Z</cp:lastPrinted>
  <dcterms:created xsi:type="dcterms:W3CDTF">2021-05-15T04:31:00Z</dcterms:created>
  <dcterms:modified xsi:type="dcterms:W3CDTF">2021-05-15T05:45:00Z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