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06DA403F">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739F"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7DDF6BB4">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441"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7F33C8C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0AA8C2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10E29"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E0E6343" w:rsidR="003C32FE" w:rsidRDefault="00D61098"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1971AB2B">
                <wp:simplePos x="0" y="0"/>
                <wp:positionH relativeFrom="column">
                  <wp:posOffset>3131820</wp:posOffset>
                </wp:positionH>
                <wp:positionV relativeFrom="paragraph">
                  <wp:posOffset>362585</wp:posOffset>
                </wp:positionV>
                <wp:extent cx="0" cy="27241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7241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76A730" id="Straight Connector 5"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55pt" to="246.6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&#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3903012B">
                <wp:simplePos x="0" y="0"/>
                <wp:positionH relativeFrom="column">
                  <wp:posOffset>-592455</wp:posOffset>
                </wp:positionH>
                <wp:positionV relativeFrom="paragraph">
                  <wp:posOffset>1943735</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E54BF" id="Straight Connector 8"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53.05pt" to="230.8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6C823D53">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41CDE14"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513549">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156068E6" w14:textId="77777777" w:rsidR="00D61098" w:rsidRDefault="00D61098"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נתיבי ישראל </w:t>
                            </w:r>
                            <w:r>
                              <w:rPr>
                                <w:rFonts w:ascii="Tahoma" w:eastAsiaTheme="minorEastAsia" w:hAnsi="Tahoma" w:cs="Tahoma"/>
                                <w:color w:val="FFFFFF" w:themeColor="background1"/>
                                <w:sz w:val="28"/>
                                <w:szCs w:val="28"/>
                                <w:rtl/>
                              </w:rPr>
                              <w:t>–</w:t>
                            </w:r>
                            <w:r>
                              <w:rPr>
                                <w:rFonts w:ascii="Tahoma" w:eastAsiaTheme="minorEastAsia" w:hAnsi="Tahoma" w:cs="Tahoma" w:hint="cs"/>
                                <w:color w:val="FFFFFF" w:themeColor="background1"/>
                                <w:sz w:val="28"/>
                                <w:szCs w:val="28"/>
                                <w:rtl/>
                              </w:rPr>
                              <w:t xml:space="preserve"> החברה הלאומית לתשתיות</w:t>
                            </w:r>
                          </w:p>
                          <w:p w14:paraId="028C1DED" w14:textId="2EA4F26F" w:rsidR="00CB22A1" w:rsidRPr="00876ED9" w:rsidRDefault="00D61098"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תחבורה בע"מ</w:t>
                            </w:r>
                          </w:p>
                          <w:p w14:paraId="5464BE8D" w14:textId="714FC53C" w:rsidR="00CB22A1" w:rsidRPr="005C48B2" w:rsidRDefault="00D61098" w:rsidP="00D61098">
                            <w:pPr>
                              <w:spacing w:before="360" w:line="600" w:lineRule="exact"/>
                              <w:ind w:left="2268"/>
                              <w:jc w:val="left"/>
                              <w:rPr>
                                <w:rFonts w:ascii="Tahoma" w:hAnsi="Tahoma" w:cs="Tahoma"/>
                                <w:b/>
                                <w:bCs/>
                                <w:color w:val="FFFFFF" w:themeColor="background1"/>
                                <w:sz w:val="36"/>
                                <w:szCs w:val="36"/>
                                <w:rtl/>
                              </w:rPr>
                            </w:pPr>
                            <w:r>
                              <w:rPr>
                                <w:rFonts w:ascii="Tahoma" w:hAnsi="Tahoma" w:cs="Tahoma" w:hint="cs"/>
                                <w:b/>
                                <w:bCs/>
                                <w:color w:val="FFFFFF" w:themeColor="background1"/>
                                <w:sz w:val="44"/>
                                <w:szCs w:val="44"/>
                                <w:rtl/>
                              </w:rPr>
                              <w:t>תחזוקת כבישים                     בין-עירוניים - מעקב</w:t>
                            </w:r>
                            <w:r w:rsidR="00CB22A1"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41CDE14"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513549">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156068E6" w14:textId="77777777" w:rsidR="00D61098" w:rsidRDefault="00D61098"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נתיבי ישראל </w:t>
                      </w:r>
                      <w:r>
                        <w:rPr>
                          <w:rFonts w:ascii="Tahoma" w:eastAsiaTheme="minorEastAsia" w:hAnsi="Tahoma" w:cs="Tahoma"/>
                          <w:color w:val="FFFFFF" w:themeColor="background1"/>
                          <w:sz w:val="28"/>
                          <w:szCs w:val="28"/>
                          <w:rtl/>
                        </w:rPr>
                        <w:t>–</w:t>
                      </w:r>
                      <w:r>
                        <w:rPr>
                          <w:rFonts w:ascii="Tahoma" w:eastAsiaTheme="minorEastAsia" w:hAnsi="Tahoma" w:cs="Tahoma" w:hint="cs"/>
                          <w:color w:val="FFFFFF" w:themeColor="background1"/>
                          <w:sz w:val="28"/>
                          <w:szCs w:val="28"/>
                          <w:rtl/>
                        </w:rPr>
                        <w:t xml:space="preserve"> החברה הלאומית לתשתיות</w:t>
                      </w:r>
                    </w:p>
                    <w:p w14:paraId="028C1DED" w14:textId="2EA4F26F" w:rsidR="00CB22A1" w:rsidRPr="00876ED9" w:rsidRDefault="00D61098"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תחבורה בע"מ</w:t>
                      </w:r>
                    </w:p>
                    <w:p w14:paraId="5464BE8D" w14:textId="714FC53C" w:rsidR="00CB22A1" w:rsidRPr="005C48B2" w:rsidRDefault="00D61098" w:rsidP="00D61098">
                      <w:pPr>
                        <w:spacing w:before="360" w:line="600" w:lineRule="exact"/>
                        <w:ind w:left="2268"/>
                        <w:jc w:val="left"/>
                        <w:rPr>
                          <w:rFonts w:ascii="Tahoma" w:hAnsi="Tahoma" w:cs="Tahoma"/>
                          <w:b/>
                          <w:bCs/>
                          <w:color w:val="FFFFFF" w:themeColor="background1"/>
                          <w:sz w:val="36"/>
                          <w:szCs w:val="36"/>
                          <w:rtl/>
                        </w:rPr>
                      </w:pPr>
                      <w:r>
                        <w:rPr>
                          <w:rFonts w:ascii="Tahoma" w:hAnsi="Tahoma" w:cs="Tahoma" w:hint="cs"/>
                          <w:b/>
                          <w:bCs/>
                          <w:color w:val="FFFFFF" w:themeColor="background1"/>
                          <w:sz w:val="44"/>
                          <w:szCs w:val="44"/>
                          <w:rtl/>
                        </w:rPr>
                        <w:t>תחזוקת כבישים                     בין-עירוניים - מעקב</w:t>
                      </w:r>
                      <w:r w:rsidR="00CB22A1"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5B7780D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2971406">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B5DA"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3AB4E70F" w14:textId="2B4ECE88" w:rsidR="005905D7" w:rsidRDefault="005905D7" w:rsidP="00366B78">
      <w:pPr>
        <w:pStyle w:val="7120"/>
        <w:rPr>
          <w:rtl/>
        </w:rPr>
      </w:pPr>
      <w:r>
        <w:rPr>
          <w:rFonts w:hint="cs"/>
          <w:rtl/>
        </w:rPr>
        <w:lastRenderedPageBreak/>
        <w:t xml:space="preserve">תחזוקת כבישים בין-עירוניים </w:t>
      </w:r>
      <w:r>
        <w:rPr>
          <w:rtl/>
        </w:rPr>
        <w:t>–</w:t>
      </w:r>
      <w:r>
        <w:rPr>
          <w:rFonts w:hint="cs"/>
          <w:rtl/>
        </w:rPr>
        <w:t xml:space="preserve"> מעקב</w:t>
      </w:r>
    </w:p>
    <w:p w14:paraId="0165F9FB" w14:textId="77CA5111" w:rsidR="0027424D" w:rsidRPr="000D2FE7" w:rsidRDefault="00EB223C" w:rsidP="00C51CB1">
      <w:pPr>
        <w:pStyle w:val="af3"/>
        <w:rPr>
          <w:rtl/>
        </w:rPr>
      </w:pPr>
      <w:r>
        <w:rPr>
          <w:rtl/>
        </w:rPr>
        <w:drawing>
          <wp:anchor distT="0" distB="0" distL="114300" distR="114300" simplePos="0" relativeHeight="251675136" behindDoc="0" locked="0" layoutInCell="1" allowOverlap="1" wp14:anchorId="510ACD8F" wp14:editId="48E7E213">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226908A3" w14:textId="77777777" w:rsidR="005905D7" w:rsidRPr="005905D7" w:rsidRDefault="005905D7" w:rsidP="005905D7">
      <w:pPr>
        <w:pStyle w:val="7190"/>
        <w:rPr>
          <w:rtl/>
        </w:rPr>
      </w:pPr>
      <w:r w:rsidRPr="005905D7">
        <w:rPr>
          <w:rtl/>
        </w:rPr>
        <w:t>נתיבי ישראל - החברה הלאומית לתשתיות תחבורה בע"מ (להלן - החברה או נת"י) היא חברה ממשלתית האחראית לתכנון, לפיתוח ולתחזוקה של רשת הכבישים הבין-עירונית בישראל, וכן לפיתוח מסילות רכבת. החברה אחראית למצאי של כ-8,500 ק"מ של כבישים על כלל רכיביהם - מיסעות, סימון וצבע, ניקוז, מעקות, תמרור ושילוט - ובכלל זה על כ-9,000 מבני דרך וגשרים (בשנת 2021, על פי נתוני נת"י).</w:t>
      </w:r>
    </w:p>
    <w:p w14:paraId="327D0E76" w14:textId="77777777" w:rsidR="005905D7" w:rsidRPr="005905D7" w:rsidRDefault="005905D7" w:rsidP="005905D7">
      <w:pPr>
        <w:pStyle w:val="7190"/>
        <w:rPr>
          <w:rtl/>
        </w:rPr>
      </w:pPr>
      <w:r w:rsidRPr="005905D7">
        <w:rPr>
          <w:rtl/>
        </w:rPr>
        <w:t>לתשתיות התחבורה נודעת חשיבות רבה לתפקוד תקין ויעיל של כלכלת המדינה, ומכאן החשיבות הרבה של תחזוקת הכבישים ומניעת הזנחתם. רשת הכבישים משמשת תשתית חיונית לכל תושבי המדינה, ובעיקר לתושבי הפריפריה, ופעילות התחזוקה תורמת לשמירה על בטיחות הכבישים.</w:t>
      </w:r>
    </w:p>
    <w:p w14:paraId="272D500D" w14:textId="22785B77" w:rsidR="00CB03DC" w:rsidRDefault="005905D7" w:rsidP="005905D7">
      <w:pPr>
        <w:pStyle w:val="7190"/>
        <w:rPr>
          <w:rtl/>
        </w:rPr>
      </w:pPr>
      <w:r w:rsidRPr="005905D7">
        <w:rPr>
          <w:rtl/>
        </w:rPr>
        <w:t>בשנת 2017 פרסם מבקר המדינה בדוח שנתי 68א פרק בשם "תחזוקת כבישים בין-עירוניים" (להלן - דוח הביקורת הקודם), ובו פורטו הליקויים האלה: צמצום התקציב המיועד לתחזוקת כבישים בנת"י, היעדר פיקוח של משרד התחבורה על תחזוקת הכבישים, תחזוקת מיסעות שלא לפי תוכנית מרכזית ועוד. ביקורת המעקב העלתה כי מאז שנת 2017 נקטה החברה פעולות רבות לתיקון הליקויים שהוצגו בדוח הביקורת הקודם ולשיפור רמת התחזוקה של הכבישים על כל רכיביהם. עם זאת, מאז שנת 2019 קטנו התקציבים שהקצו לחברה לביצוע תחזוקת כבישים, ועל כן יש ירידה בהיקף ביצוע פעולות התחזוקה</w:t>
      </w:r>
      <w:r w:rsidR="00FD0801" w:rsidRPr="005905D7">
        <w:rPr>
          <w:rFonts w:hint="cs"/>
          <w:rtl/>
        </w:rPr>
        <w:t>.</w:t>
      </w:r>
      <w:r w:rsidR="000E7BE6" w:rsidRPr="00FD0801">
        <w:rPr>
          <w:rFonts w:hint="cs"/>
          <w:rtl/>
        </w:rPr>
        <w:t xml:space="preserve"> </w:t>
      </w: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CE7306">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149"/>
          <w:cols w:space="708"/>
          <w:bidi/>
          <w:rtlGutter/>
          <w:docGrid w:linePitch="360"/>
        </w:sectPr>
      </w:pPr>
    </w:p>
    <w:p w14:paraId="1078FD51" w14:textId="5C016E7C" w:rsidR="00FD0801" w:rsidRDefault="00F63153"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934208" behindDoc="0" locked="0" layoutInCell="1" allowOverlap="1" wp14:anchorId="4191FB12" wp14:editId="2FC771D0">
            <wp:simplePos x="0" y="0"/>
            <wp:positionH relativeFrom="column">
              <wp:posOffset>3335655</wp:posOffset>
            </wp:positionH>
            <wp:positionV relativeFrom="paragraph">
              <wp:posOffset>106680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sidR="00C30F76">
        <w:rPr>
          <w:b/>
          <w:bCs/>
          <w:noProof/>
          <w:color w:val="00305F"/>
          <w:sz w:val="22"/>
          <w:szCs w:val="22"/>
          <w:rtl/>
          <w:lang w:val="he-IL"/>
        </w:rPr>
        <w:t xml:space="preserve"> </w:t>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22"/>
        <w:gridCol w:w="1713"/>
        <w:gridCol w:w="239"/>
        <w:gridCol w:w="1655"/>
        <w:gridCol w:w="222"/>
        <w:gridCol w:w="1525"/>
      </w:tblGrid>
      <w:tr w:rsidR="005905D7" w14:paraId="4B567624" w14:textId="77777777" w:rsidTr="00F63153">
        <w:trPr>
          <w:trHeight w:val="113"/>
        </w:trPr>
        <w:tc>
          <w:tcPr>
            <w:tcW w:w="1847" w:type="dxa"/>
            <w:tcBorders>
              <w:bottom w:val="single" w:sz="12" w:space="0" w:color="auto"/>
            </w:tcBorders>
          </w:tcPr>
          <w:p w14:paraId="2998E0FC" w14:textId="62E5796D" w:rsidR="005905D7" w:rsidRPr="00D006A0" w:rsidRDefault="005905D7" w:rsidP="005905D7">
            <w:pPr>
              <w:spacing w:after="60" w:line="240" w:lineRule="auto"/>
              <w:rPr>
                <w:b/>
                <w:bCs/>
                <w:spacing w:val="-24"/>
                <w:sz w:val="24"/>
                <w:rtl/>
              </w:rPr>
            </w:pPr>
            <w:r w:rsidRPr="00D006A0">
              <w:rPr>
                <w:rFonts w:ascii="Tahoma" w:hAnsi="Tahoma" w:cs="Tahoma"/>
                <w:b/>
                <w:bCs/>
                <w:spacing w:val="-24"/>
                <w:sz w:val="24"/>
                <w:rtl/>
              </w:rPr>
              <w:t>כ-</w:t>
            </w:r>
            <w:r w:rsidRPr="00D006A0">
              <w:rPr>
                <w:rFonts w:ascii="Tahoma" w:eastAsiaTheme="minorEastAsia" w:hAnsi="Tahoma" w:cs="Tahoma"/>
                <w:b/>
                <w:bCs/>
                <w:color w:val="0D0D0D" w:themeColor="text1" w:themeTint="F2"/>
                <w:spacing w:val="-24"/>
                <w:sz w:val="36"/>
                <w:szCs w:val="36"/>
                <w:rtl/>
              </w:rPr>
              <w:t>8,500</w:t>
            </w:r>
            <w:r w:rsidRPr="00D006A0">
              <w:rPr>
                <w:rFonts w:ascii="Tahoma" w:hAnsi="Tahoma" w:cs="Tahoma"/>
                <w:spacing w:val="-24"/>
                <w:sz w:val="36"/>
                <w:szCs w:val="36"/>
                <w:rtl/>
              </w:rPr>
              <w:t xml:space="preserve"> </w:t>
            </w:r>
            <w:r w:rsidRPr="00D006A0">
              <w:rPr>
                <w:rFonts w:ascii="Tahoma" w:hAnsi="Tahoma" w:cs="Tahoma"/>
                <w:b/>
                <w:bCs/>
                <w:spacing w:val="-24"/>
                <w:sz w:val="24"/>
                <w:rtl/>
              </w:rPr>
              <w:t>ק"מ</w:t>
            </w:r>
          </w:p>
        </w:tc>
        <w:tc>
          <w:tcPr>
            <w:tcW w:w="222" w:type="dxa"/>
          </w:tcPr>
          <w:p w14:paraId="68FBFD02" w14:textId="77777777" w:rsidR="005905D7" w:rsidRPr="00A62059" w:rsidRDefault="005905D7" w:rsidP="005905D7">
            <w:pPr>
              <w:spacing w:after="60" w:line="240" w:lineRule="auto"/>
              <w:rPr>
                <w:rFonts w:ascii="Tahoma" w:hAnsi="Tahoma" w:cs="Tahoma"/>
                <w:b/>
                <w:bCs/>
                <w:spacing w:val="-18"/>
                <w:sz w:val="36"/>
                <w:szCs w:val="36"/>
                <w:rtl/>
              </w:rPr>
            </w:pPr>
          </w:p>
        </w:tc>
        <w:tc>
          <w:tcPr>
            <w:tcW w:w="1758" w:type="dxa"/>
            <w:tcBorders>
              <w:bottom w:val="single" w:sz="12" w:space="0" w:color="auto"/>
            </w:tcBorders>
          </w:tcPr>
          <w:p w14:paraId="26263149" w14:textId="23FB8E4A" w:rsidR="005905D7" w:rsidRPr="00A62059" w:rsidRDefault="005905D7" w:rsidP="005905D7">
            <w:pPr>
              <w:spacing w:after="60" w:line="240" w:lineRule="auto"/>
              <w:rPr>
                <w:rFonts w:ascii="Tahoma" w:hAnsi="Tahoma" w:cs="Tahoma"/>
                <w:b/>
                <w:bCs/>
                <w:spacing w:val="-18"/>
                <w:sz w:val="36"/>
                <w:szCs w:val="36"/>
                <w:rtl/>
              </w:rPr>
            </w:pPr>
            <w:r w:rsidRPr="00D021DA">
              <w:rPr>
                <w:rFonts w:ascii="Tahoma" w:eastAsiaTheme="minorEastAsia" w:hAnsi="Tahoma" w:cs="Tahoma"/>
                <w:b/>
                <w:bCs/>
                <w:color w:val="0D0D0D" w:themeColor="text1" w:themeTint="F2"/>
                <w:spacing w:val="-10"/>
                <w:sz w:val="24"/>
                <w:rtl/>
              </w:rPr>
              <w:t>פי</w:t>
            </w:r>
            <w:r w:rsidRPr="001B6130">
              <w:rPr>
                <w:rFonts w:ascii="Tahoma" w:eastAsiaTheme="minorEastAsia" w:hAnsi="Tahoma" w:cs="Tahoma"/>
                <w:b/>
                <w:bCs/>
                <w:color w:val="0D0D0D" w:themeColor="text1" w:themeTint="F2"/>
                <w:spacing w:val="-10"/>
                <w:sz w:val="36"/>
                <w:szCs w:val="36"/>
                <w:rtl/>
              </w:rPr>
              <w:t xml:space="preserve"> 5.4</w:t>
            </w:r>
          </w:p>
        </w:tc>
        <w:tc>
          <w:tcPr>
            <w:tcW w:w="240" w:type="dxa"/>
          </w:tcPr>
          <w:p w14:paraId="223D8527" w14:textId="77777777" w:rsidR="005905D7" w:rsidRPr="00A62059" w:rsidRDefault="005905D7" w:rsidP="005905D7">
            <w:pPr>
              <w:spacing w:after="60" w:line="240" w:lineRule="auto"/>
              <w:rPr>
                <w:rFonts w:ascii="Tahoma" w:hAnsi="Tahoma" w:cs="Tahoma"/>
                <w:b/>
                <w:bCs/>
                <w:spacing w:val="-18"/>
                <w:sz w:val="36"/>
                <w:szCs w:val="36"/>
                <w:rtl/>
              </w:rPr>
            </w:pPr>
          </w:p>
        </w:tc>
        <w:tc>
          <w:tcPr>
            <w:tcW w:w="1701" w:type="dxa"/>
            <w:tcBorders>
              <w:bottom w:val="single" w:sz="12" w:space="0" w:color="auto"/>
            </w:tcBorders>
          </w:tcPr>
          <w:p w14:paraId="2D29F585" w14:textId="67132412" w:rsidR="005905D7" w:rsidRPr="00A62059" w:rsidRDefault="005905D7" w:rsidP="005905D7">
            <w:pPr>
              <w:spacing w:after="60" w:line="240" w:lineRule="auto"/>
              <w:jc w:val="left"/>
              <w:rPr>
                <w:rFonts w:ascii="Tahoma" w:hAnsi="Tahoma" w:cs="Tahoma"/>
                <w:b/>
                <w:bCs/>
                <w:spacing w:val="-18"/>
                <w:sz w:val="36"/>
                <w:szCs w:val="36"/>
                <w:rtl/>
              </w:rPr>
            </w:pPr>
            <w:r w:rsidRPr="00D021DA">
              <w:rPr>
                <w:rFonts w:ascii="Tahoma" w:eastAsiaTheme="minorEastAsia" w:hAnsi="Tahoma" w:cs="Tahoma"/>
                <w:b/>
                <w:bCs/>
                <w:color w:val="0D0D0D" w:themeColor="text1" w:themeTint="F2"/>
                <w:spacing w:val="-10"/>
                <w:sz w:val="24"/>
                <w:rtl/>
              </w:rPr>
              <w:t>פי</w:t>
            </w:r>
            <w:r>
              <w:rPr>
                <w:rFonts w:ascii="Tahoma" w:eastAsiaTheme="minorEastAsia" w:hAnsi="Tahoma" w:cs="Tahoma" w:hint="cs"/>
                <w:b/>
                <w:bCs/>
                <w:color w:val="0D0D0D" w:themeColor="text1" w:themeTint="F2"/>
                <w:spacing w:val="-10"/>
                <w:sz w:val="36"/>
                <w:szCs w:val="36"/>
                <w:rtl/>
              </w:rPr>
              <w:t xml:space="preserve"> </w:t>
            </w:r>
            <w:r w:rsidRPr="00D021DA">
              <w:rPr>
                <w:rFonts w:ascii="Tahoma" w:eastAsiaTheme="minorEastAsia" w:hAnsi="Tahoma" w:cs="Tahoma"/>
                <w:b/>
                <w:bCs/>
                <w:color w:val="0D0D0D" w:themeColor="text1" w:themeTint="F2"/>
                <w:spacing w:val="-10"/>
                <w:sz w:val="36"/>
                <w:szCs w:val="36"/>
                <w:rtl/>
              </w:rPr>
              <w:t>3 - 3.5</w:t>
            </w:r>
          </w:p>
        </w:tc>
        <w:tc>
          <w:tcPr>
            <w:tcW w:w="222" w:type="dxa"/>
          </w:tcPr>
          <w:p w14:paraId="3DBCCCAD" w14:textId="77777777" w:rsidR="005905D7" w:rsidRPr="00A62059" w:rsidRDefault="005905D7" w:rsidP="005905D7">
            <w:pPr>
              <w:spacing w:after="60" w:line="240" w:lineRule="auto"/>
              <w:rPr>
                <w:rFonts w:ascii="Tahoma" w:hAnsi="Tahoma" w:cs="Tahoma"/>
                <w:b/>
                <w:bCs/>
                <w:spacing w:val="-18"/>
                <w:sz w:val="36"/>
                <w:szCs w:val="36"/>
                <w:rtl/>
              </w:rPr>
            </w:pPr>
          </w:p>
        </w:tc>
        <w:tc>
          <w:tcPr>
            <w:tcW w:w="1561" w:type="dxa"/>
            <w:tcBorders>
              <w:bottom w:val="single" w:sz="12" w:space="0" w:color="auto"/>
            </w:tcBorders>
          </w:tcPr>
          <w:p w14:paraId="0F04EF21" w14:textId="2F20C17E" w:rsidR="005905D7" w:rsidRPr="00A62059" w:rsidRDefault="005905D7" w:rsidP="005905D7">
            <w:pPr>
              <w:spacing w:after="60" w:line="240" w:lineRule="auto"/>
              <w:jc w:val="left"/>
              <w:rPr>
                <w:rFonts w:ascii="Tahoma" w:hAnsi="Tahoma" w:cs="Tahoma"/>
                <w:b/>
                <w:bCs/>
                <w:sz w:val="24"/>
                <w:rtl/>
              </w:rPr>
            </w:pPr>
            <w:r w:rsidRPr="00D021DA">
              <w:rPr>
                <w:rFonts w:ascii="Tahoma" w:eastAsiaTheme="minorEastAsia" w:hAnsi="Tahoma" w:cs="Tahoma"/>
                <w:b/>
                <w:bCs/>
                <w:color w:val="0D0D0D" w:themeColor="text1" w:themeTint="F2"/>
                <w:spacing w:val="-10"/>
                <w:sz w:val="24"/>
                <w:rtl/>
              </w:rPr>
              <w:t>כ-</w:t>
            </w:r>
            <w:r w:rsidRPr="00D021DA">
              <w:rPr>
                <w:rFonts w:ascii="Tahoma" w:eastAsiaTheme="minorEastAsia" w:hAnsi="Tahoma" w:cs="Tahoma"/>
                <w:b/>
                <w:bCs/>
                <w:color w:val="0D0D0D" w:themeColor="text1" w:themeTint="F2"/>
                <w:spacing w:val="-10"/>
                <w:sz w:val="36"/>
                <w:szCs w:val="36"/>
                <w:rtl/>
              </w:rPr>
              <w:t>29%</w:t>
            </w:r>
          </w:p>
        </w:tc>
      </w:tr>
      <w:tr w:rsidR="005905D7" w:rsidRPr="00B3146C" w14:paraId="1C35DB46" w14:textId="77777777" w:rsidTr="00F63153">
        <w:trPr>
          <w:trHeight w:val="113"/>
        </w:trPr>
        <w:tc>
          <w:tcPr>
            <w:tcW w:w="1847" w:type="dxa"/>
            <w:tcBorders>
              <w:top w:val="single" w:sz="12" w:space="0" w:color="auto"/>
            </w:tcBorders>
          </w:tcPr>
          <w:p w14:paraId="4EFF22E9" w14:textId="55913F86" w:rsidR="005905D7" w:rsidRPr="00B3146C" w:rsidRDefault="005905D7" w:rsidP="005905D7">
            <w:pPr>
              <w:pStyle w:val="20211"/>
              <w:rPr>
                <w:rtl/>
              </w:rPr>
            </w:pPr>
            <w:r w:rsidRPr="009E539C">
              <w:rPr>
                <w:rtl/>
              </w:rPr>
              <w:t>אורך הכבישים, על כלל רכיביהם, שמתחזקת נת"י (2019).</w:t>
            </w:r>
          </w:p>
        </w:tc>
        <w:tc>
          <w:tcPr>
            <w:tcW w:w="222" w:type="dxa"/>
          </w:tcPr>
          <w:p w14:paraId="2CEB2AB3" w14:textId="77777777" w:rsidR="005905D7" w:rsidRPr="00B3146C" w:rsidRDefault="005905D7" w:rsidP="005905D7">
            <w:pPr>
              <w:pStyle w:val="20211"/>
              <w:rPr>
                <w:rtl/>
              </w:rPr>
            </w:pPr>
          </w:p>
        </w:tc>
        <w:tc>
          <w:tcPr>
            <w:tcW w:w="1758" w:type="dxa"/>
            <w:tcBorders>
              <w:top w:val="single" w:sz="12" w:space="0" w:color="auto"/>
            </w:tcBorders>
          </w:tcPr>
          <w:p w14:paraId="54D1D7A3" w14:textId="483DFD19" w:rsidR="005905D7" w:rsidRPr="00970B1D" w:rsidRDefault="005905D7" w:rsidP="005905D7">
            <w:pPr>
              <w:pStyle w:val="20211"/>
              <w:rPr>
                <w:rtl/>
              </w:rPr>
            </w:pPr>
            <w:r w:rsidRPr="001B6130">
              <w:rPr>
                <w:rtl/>
              </w:rPr>
              <w:t xml:space="preserve">שיעור הגידול במצאי גשרים ומבני דרך בין השנים 2005 - 2021 שבתחזוקת נת"י </w:t>
            </w:r>
            <w:r w:rsidR="00F63153">
              <w:rPr>
                <w:rFonts w:hint="cs"/>
                <w:rtl/>
              </w:rPr>
              <w:t xml:space="preserve">            </w:t>
            </w:r>
            <w:r w:rsidRPr="001B6130">
              <w:rPr>
                <w:rtl/>
              </w:rPr>
              <w:t xml:space="preserve">(כ-9,000 מבנים; </w:t>
            </w:r>
            <w:r w:rsidR="00F63153">
              <w:rPr>
                <w:rFonts w:hint="cs"/>
                <w:rtl/>
              </w:rPr>
              <w:t xml:space="preserve">             </w:t>
            </w:r>
            <w:r w:rsidRPr="001B6130">
              <w:rPr>
                <w:rtl/>
              </w:rPr>
              <w:t>כ-700 מהם גשרים).</w:t>
            </w:r>
          </w:p>
        </w:tc>
        <w:tc>
          <w:tcPr>
            <w:tcW w:w="240" w:type="dxa"/>
          </w:tcPr>
          <w:p w14:paraId="114A746A" w14:textId="77777777" w:rsidR="005905D7" w:rsidRPr="00B3146C" w:rsidRDefault="005905D7" w:rsidP="005905D7">
            <w:pPr>
              <w:pStyle w:val="20211"/>
              <w:rPr>
                <w:rtl/>
              </w:rPr>
            </w:pPr>
          </w:p>
        </w:tc>
        <w:tc>
          <w:tcPr>
            <w:tcW w:w="1701" w:type="dxa"/>
            <w:tcBorders>
              <w:top w:val="single" w:sz="12" w:space="0" w:color="auto"/>
            </w:tcBorders>
          </w:tcPr>
          <w:p w14:paraId="7060C512" w14:textId="44A22E39" w:rsidR="005905D7" w:rsidRPr="00970B1D" w:rsidRDefault="005905D7" w:rsidP="005905D7">
            <w:pPr>
              <w:pStyle w:val="20211"/>
              <w:rPr>
                <w:rtl/>
              </w:rPr>
            </w:pPr>
            <w:r w:rsidRPr="009E539C">
              <w:rPr>
                <w:rtl/>
              </w:rPr>
              <w:t>שיעור הגידול במספר כלי רכב והנסועה בשנת 2018 לעומת שנת 1990.</w:t>
            </w:r>
          </w:p>
        </w:tc>
        <w:tc>
          <w:tcPr>
            <w:tcW w:w="222" w:type="dxa"/>
          </w:tcPr>
          <w:p w14:paraId="4B753714" w14:textId="77777777" w:rsidR="005905D7" w:rsidRPr="00B3146C" w:rsidRDefault="005905D7" w:rsidP="005905D7">
            <w:pPr>
              <w:pStyle w:val="20211"/>
              <w:rPr>
                <w:rtl/>
              </w:rPr>
            </w:pPr>
          </w:p>
        </w:tc>
        <w:tc>
          <w:tcPr>
            <w:tcW w:w="1561" w:type="dxa"/>
            <w:tcBorders>
              <w:top w:val="single" w:sz="12" w:space="0" w:color="auto"/>
            </w:tcBorders>
          </w:tcPr>
          <w:p w14:paraId="6ACED7B3" w14:textId="0D36EA97" w:rsidR="005905D7" w:rsidRPr="00970B1D" w:rsidRDefault="005905D7" w:rsidP="005905D7">
            <w:pPr>
              <w:pStyle w:val="20211"/>
              <w:rPr>
                <w:rtl/>
              </w:rPr>
            </w:pPr>
            <w:r w:rsidRPr="009E539C">
              <w:rPr>
                <w:sz w:val="19"/>
                <w:szCs w:val="19"/>
                <w:rtl/>
              </w:rPr>
              <w:t xml:space="preserve">שיעור הגידול </w:t>
            </w:r>
            <w:r w:rsidRPr="003D1E22">
              <w:rPr>
                <w:rtl/>
              </w:rPr>
              <w:t>באורך</w:t>
            </w:r>
            <w:r w:rsidRPr="009E539C">
              <w:rPr>
                <w:sz w:val="19"/>
                <w:szCs w:val="19"/>
                <w:rtl/>
              </w:rPr>
              <w:t xml:space="preserve"> הכבישים שבתחזוקת נת"י בשנים 2010 - 2018.</w:t>
            </w:r>
          </w:p>
        </w:tc>
      </w:tr>
      <w:tr w:rsidR="005905D7" w:rsidRPr="00A62059" w14:paraId="341A27AA" w14:textId="77777777" w:rsidTr="00F63153">
        <w:trPr>
          <w:trHeight w:val="113"/>
        </w:trPr>
        <w:tc>
          <w:tcPr>
            <w:tcW w:w="1847" w:type="dxa"/>
            <w:tcBorders>
              <w:bottom w:val="single" w:sz="12" w:space="0" w:color="auto"/>
            </w:tcBorders>
          </w:tcPr>
          <w:p w14:paraId="35697683" w14:textId="77777777" w:rsidR="005905D7" w:rsidRPr="009E539C" w:rsidRDefault="005905D7" w:rsidP="005905D7">
            <w:pPr>
              <w:spacing w:line="240" w:lineRule="auto"/>
              <w:jc w:val="left"/>
              <w:rPr>
                <w:rFonts w:ascii="Tahoma" w:hAnsi="Tahoma" w:cs="Tahoma"/>
                <w:spacing w:val="-10"/>
                <w:sz w:val="28"/>
                <w:szCs w:val="28"/>
                <w:rtl/>
              </w:rPr>
            </w:pPr>
            <w:r w:rsidRPr="00D021DA">
              <w:rPr>
                <w:rFonts w:ascii="Tahoma" w:eastAsiaTheme="minorEastAsia" w:hAnsi="Tahoma" w:cs="Tahoma"/>
                <w:b/>
                <w:bCs/>
                <w:color w:val="0D0D0D" w:themeColor="text1" w:themeTint="F2"/>
                <w:spacing w:val="-10"/>
                <w:sz w:val="36"/>
                <w:szCs w:val="36"/>
                <w:rtl/>
              </w:rPr>
              <w:t xml:space="preserve">1.1 </w:t>
            </w:r>
          </w:p>
          <w:p w14:paraId="6260D9FB" w14:textId="29F43D08" w:rsidR="005905D7" w:rsidRPr="00A62059" w:rsidRDefault="005905D7" w:rsidP="005905D7">
            <w:pPr>
              <w:spacing w:after="60" w:line="240" w:lineRule="auto"/>
              <w:rPr>
                <w:rFonts w:ascii="Tahoma" w:hAnsi="Tahoma" w:cs="Tahoma"/>
                <w:b/>
                <w:bCs/>
                <w:spacing w:val="-18"/>
                <w:sz w:val="36"/>
                <w:szCs w:val="36"/>
                <w:rtl/>
              </w:rPr>
            </w:pPr>
            <w:r w:rsidRPr="006B6F7B">
              <w:rPr>
                <w:rFonts w:ascii="Tahoma" w:hAnsi="Tahoma" w:cs="Tahoma"/>
                <w:b/>
                <w:bCs/>
                <w:spacing w:val="-10"/>
                <w:sz w:val="24"/>
                <w:rtl/>
              </w:rPr>
              <w:t>מיליארד ש"ח</w:t>
            </w:r>
          </w:p>
        </w:tc>
        <w:tc>
          <w:tcPr>
            <w:tcW w:w="222" w:type="dxa"/>
          </w:tcPr>
          <w:p w14:paraId="38976580" w14:textId="77777777" w:rsidR="005905D7" w:rsidRPr="00A62059" w:rsidRDefault="005905D7" w:rsidP="005905D7">
            <w:pPr>
              <w:spacing w:after="60" w:line="240" w:lineRule="auto"/>
              <w:rPr>
                <w:rFonts w:ascii="Tahoma" w:hAnsi="Tahoma" w:cs="Tahoma"/>
                <w:b/>
                <w:bCs/>
                <w:spacing w:val="-18"/>
                <w:sz w:val="36"/>
                <w:szCs w:val="36"/>
                <w:rtl/>
              </w:rPr>
            </w:pPr>
          </w:p>
        </w:tc>
        <w:tc>
          <w:tcPr>
            <w:tcW w:w="1758" w:type="dxa"/>
            <w:tcBorders>
              <w:bottom w:val="single" w:sz="12" w:space="0" w:color="auto"/>
            </w:tcBorders>
          </w:tcPr>
          <w:p w14:paraId="498835AE" w14:textId="77777777" w:rsidR="005905D7" w:rsidRPr="009E539C" w:rsidRDefault="005905D7" w:rsidP="005905D7">
            <w:pPr>
              <w:spacing w:line="240" w:lineRule="auto"/>
              <w:jc w:val="left"/>
              <w:rPr>
                <w:rFonts w:ascii="Tahoma" w:hAnsi="Tahoma" w:cs="Tahoma"/>
                <w:spacing w:val="-10"/>
                <w:sz w:val="28"/>
                <w:szCs w:val="28"/>
                <w:rtl/>
              </w:rPr>
            </w:pPr>
            <w:r w:rsidRPr="00D021DA">
              <w:rPr>
                <w:rFonts w:ascii="Tahoma" w:eastAsiaTheme="minorEastAsia" w:hAnsi="Tahoma" w:cs="Tahoma"/>
                <w:b/>
                <w:bCs/>
                <w:color w:val="0D0D0D" w:themeColor="text1" w:themeTint="F2"/>
                <w:spacing w:val="-10"/>
                <w:sz w:val="36"/>
                <w:szCs w:val="36"/>
                <w:rtl/>
              </w:rPr>
              <w:t xml:space="preserve">2.4 </w:t>
            </w:r>
          </w:p>
          <w:p w14:paraId="43BE4E69" w14:textId="09802DE7" w:rsidR="005905D7" w:rsidRPr="00A62059" w:rsidRDefault="005905D7" w:rsidP="005905D7">
            <w:pPr>
              <w:spacing w:after="60" w:line="240" w:lineRule="auto"/>
              <w:rPr>
                <w:rFonts w:ascii="Tahoma" w:hAnsi="Tahoma" w:cs="Tahoma"/>
                <w:b/>
                <w:bCs/>
                <w:spacing w:val="-18"/>
                <w:sz w:val="36"/>
                <w:szCs w:val="36"/>
                <w:rtl/>
              </w:rPr>
            </w:pPr>
            <w:r w:rsidRPr="00D021DA">
              <w:rPr>
                <w:rFonts w:ascii="Tahoma" w:hAnsi="Tahoma" w:cs="Tahoma"/>
                <w:b/>
                <w:bCs/>
                <w:spacing w:val="-10"/>
                <w:sz w:val="24"/>
                <w:rtl/>
              </w:rPr>
              <w:t>מיליארד ש"ח</w:t>
            </w:r>
          </w:p>
        </w:tc>
        <w:tc>
          <w:tcPr>
            <w:tcW w:w="240" w:type="dxa"/>
          </w:tcPr>
          <w:p w14:paraId="76D2ECA8" w14:textId="77777777" w:rsidR="005905D7" w:rsidRPr="00A62059" w:rsidRDefault="005905D7" w:rsidP="005905D7">
            <w:pPr>
              <w:spacing w:after="60" w:line="240" w:lineRule="auto"/>
              <w:rPr>
                <w:rFonts w:ascii="Tahoma" w:hAnsi="Tahoma" w:cs="Tahoma"/>
                <w:b/>
                <w:bCs/>
                <w:spacing w:val="-18"/>
                <w:sz w:val="36"/>
                <w:szCs w:val="36"/>
                <w:rtl/>
              </w:rPr>
            </w:pPr>
          </w:p>
        </w:tc>
        <w:tc>
          <w:tcPr>
            <w:tcW w:w="1701" w:type="dxa"/>
            <w:tcBorders>
              <w:bottom w:val="single" w:sz="12" w:space="0" w:color="auto"/>
            </w:tcBorders>
          </w:tcPr>
          <w:p w14:paraId="37269AD3" w14:textId="2D9E7A4D" w:rsidR="005905D7" w:rsidRPr="00A62059" w:rsidRDefault="005905D7" w:rsidP="005905D7">
            <w:pPr>
              <w:spacing w:after="60" w:line="240" w:lineRule="auto"/>
              <w:rPr>
                <w:rFonts w:ascii="Tahoma" w:hAnsi="Tahoma" w:cs="Tahoma"/>
                <w:b/>
                <w:bCs/>
                <w:spacing w:val="-18"/>
                <w:sz w:val="36"/>
                <w:szCs w:val="36"/>
                <w:rtl/>
              </w:rPr>
            </w:pPr>
            <w:r w:rsidRPr="00D021DA">
              <w:rPr>
                <w:rFonts w:ascii="Tahoma" w:eastAsiaTheme="minorEastAsia" w:hAnsi="Tahoma" w:cs="Tahoma"/>
                <w:b/>
                <w:bCs/>
                <w:color w:val="0D0D0D" w:themeColor="text1" w:themeTint="F2"/>
                <w:spacing w:val="-10"/>
                <w:sz w:val="24"/>
                <w:rtl/>
              </w:rPr>
              <w:t>כ-</w:t>
            </w:r>
            <w:r w:rsidRPr="00D021DA">
              <w:rPr>
                <w:rFonts w:ascii="Tahoma" w:eastAsiaTheme="minorEastAsia" w:hAnsi="Tahoma" w:cs="Tahoma"/>
                <w:b/>
                <w:bCs/>
                <w:color w:val="0D0D0D" w:themeColor="text1" w:themeTint="F2"/>
                <w:spacing w:val="-10"/>
                <w:sz w:val="36"/>
                <w:szCs w:val="36"/>
                <w:rtl/>
              </w:rPr>
              <w:t>34%</w:t>
            </w:r>
          </w:p>
        </w:tc>
        <w:tc>
          <w:tcPr>
            <w:tcW w:w="222" w:type="dxa"/>
          </w:tcPr>
          <w:p w14:paraId="5F0E6937" w14:textId="77777777" w:rsidR="005905D7" w:rsidRPr="00A62059" w:rsidRDefault="005905D7" w:rsidP="005905D7">
            <w:pPr>
              <w:spacing w:after="60" w:line="240" w:lineRule="auto"/>
              <w:rPr>
                <w:rFonts w:ascii="Tahoma" w:hAnsi="Tahoma" w:cs="Tahoma"/>
                <w:b/>
                <w:bCs/>
                <w:spacing w:val="-18"/>
                <w:sz w:val="36"/>
                <w:szCs w:val="36"/>
                <w:rtl/>
              </w:rPr>
            </w:pPr>
          </w:p>
        </w:tc>
        <w:tc>
          <w:tcPr>
            <w:tcW w:w="1561" w:type="dxa"/>
            <w:tcBorders>
              <w:bottom w:val="single" w:sz="12" w:space="0" w:color="auto"/>
            </w:tcBorders>
          </w:tcPr>
          <w:p w14:paraId="46E757A5" w14:textId="149FD5CB" w:rsidR="005905D7" w:rsidRPr="00A62059" w:rsidRDefault="00805A15" w:rsidP="005905D7">
            <w:pPr>
              <w:spacing w:after="60" w:line="240" w:lineRule="auto"/>
              <w:rPr>
                <w:rFonts w:ascii="Tahoma" w:hAnsi="Tahoma" w:cs="Tahoma"/>
                <w:b/>
                <w:bCs/>
                <w:spacing w:val="-18"/>
                <w:sz w:val="36"/>
                <w:szCs w:val="36"/>
                <w:rtl/>
              </w:rPr>
            </w:pPr>
            <w:r w:rsidRPr="00805A15">
              <w:rPr>
                <w:rFonts w:ascii="Tahoma" w:eastAsiaTheme="minorEastAsia" w:hAnsi="Tahoma" w:cs="Tahoma" w:hint="cs"/>
                <w:b/>
                <w:bCs/>
                <w:color w:val="0D0D0D" w:themeColor="text1" w:themeTint="F2"/>
                <w:spacing w:val="-10"/>
                <w:sz w:val="24"/>
                <w:rtl/>
              </w:rPr>
              <w:t>כ-</w:t>
            </w:r>
            <w:r>
              <w:rPr>
                <w:rFonts w:ascii="Tahoma" w:eastAsiaTheme="minorEastAsia" w:hAnsi="Tahoma" w:cs="Tahoma" w:hint="cs"/>
                <w:b/>
                <w:bCs/>
                <w:color w:val="0D0D0D" w:themeColor="text1" w:themeTint="F2"/>
                <w:spacing w:val="-10"/>
                <w:sz w:val="36"/>
                <w:szCs w:val="36"/>
                <w:rtl/>
              </w:rPr>
              <w:t>1%</w:t>
            </w:r>
            <w:r w:rsidR="005905D7" w:rsidRPr="00D021DA">
              <w:rPr>
                <w:rFonts w:ascii="Tahoma" w:eastAsiaTheme="minorEastAsia" w:hAnsi="Tahoma" w:cs="Tahoma"/>
                <w:b/>
                <w:bCs/>
                <w:color w:val="0D0D0D" w:themeColor="text1" w:themeTint="F2"/>
                <w:spacing w:val="-10"/>
                <w:sz w:val="36"/>
                <w:szCs w:val="36"/>
                <w:rtl/>
              </w:rPr>
              <w:t xml:space="preserve"> </w:t>
            </w:r>
            <w:r w:rsidR="005905D7" w:rsidRPr="00805A15">
              <w:rPr>
                <w:rFonts w:ascii="Tahoma" w:hAnsi="Tahoma" w:cs="Tahoma"/>
                <w:b/>
                <w:bCs/>
                <w:spacing w:val="-18"/>
                <w:sz w:val="24"/>
                <w:rtl/>
              </w:rPr>
              <w:t>בלבד</w:t>
            </w:r>
          </w:p>
        </w:tc>
      </w:tr>
      <w:tr w:rsidR="005905D7" w:rsidRPr="00B3146C" w14:paraId="45210DD1" w14:textId="77777777" w:rsidTr="00F63153">
        <w:trPr>
          <w:trHeight w:val="113"/>
        </w:trPr>
        <w:tc>
          <w:tcPr>
            <w:tcW w:w="1847" w:type="dxa"/>
            <w:tcBorders>
              <w:top w:val="single" w:sz="12" w:space="0" w:color="auto"/>
            </w:tcBorders>
          </w:tcPr>
          <w:p w14:paraId="7603A44A" w14:textId="11599736" w:rsidR="005905D7" w:rsidRPr="00970B1D" w:rsidRDefault="005905D7" w:rsidP="005905D7">
            <w:pPr>
              <w:pStyle w:val="20211"/>
              <w:rPr>
                <w:rtl/>
              </w:rPr>
            </w:pPr>
            <w:r w:rsidRPr="009E539C">
              <w:rPr>
                <w:rtl/>
              </w:rPr>
              <w:t>תקציב נת"י לתחזוקה, לשיקום ולריבוד של כבישים לשנת 2019.</w:t>
            </w:r>
          </w:p>
        </w:tc>
        <w:tc>
          <w:tcPr>
            <w:tcW w:w="222" w:type="dxa"/>
          </w:tcPr>
          <w:p w14:paraId="04C2A23F" w14:textId="77777777" w:rsidR="005905D7" w:rsidRPr="00B3146C" w:rsidRDefault="005905D7" w:rsidP="005905D7">
            <w:pPr>
              <w:pStyle w:val="20211"/>
              <w:rPr>
                <w:rtl/>
              </w:rPr>
            </w:pPr>
          </w:p>
        </w:tc>
        <w:tc>
          <w:tcPr>
            <w:tcW w:w="1758" w:type="dxa"/>
            <w:tcBorders>
              <w:top w:val="single" w:sz="12" w:space="0" w:color="auto"/>
            </w:tcBorders>
          </w:tcPr>
          <w:p w14:paraId="39D70C00" w14:textId="350A9DA1" w:rsidR="005905D7" w:rsidRPr="00970B1D" w:rsidRDefault="005905D7" w:rsidP="005905D7">
            <w:pPr>
              <w:pStyle w:val="20211"/>
              <w:rPr>
                <w:rtl/>
              </w:rPr>
            </w:pPr>
            <w:r w:rsidRPr="009E539C">
              <w:rPr>
                <w:rtl/>
              </w:rPr>
              <w:t>תקציב התחזוקה המיטבי שנדרש לנת"י בשנת 2019 בהתאם למודל שבנתה.</w:t>
            </w:r>
          </w:p>
        </w:tc>
        <w:tc>
          <w:tcPr>
            <w:tcW w:w="240" w:type="dxa"/>
          </w:tcPr>
          <w:p w14:paraId="09F42FEC" w14:textId="77777777" w:rsidR="005905D7" w:rsidRPr="00B3146C" w:rsidRDefault="005905D7" w:rsidP="005905D7">
            <w:pPr>
              <w:pStyle w:val="20211"/>
              <w:rPr>
                <w:rtl/>
              </w:rPr>
            </w:pPr>
          </w:p>
        </w:tc>
        <w:tc>
          <w:tcPr>
            <w:tcW w:w="1701" w:type="dxa"/>
            <w:tcBorders>
              <w:top w:val="single" w:sz="12" w:space="0" w:color="auto"/>
            </w:tcBorders>
          </w:tcPr>
          <w:p w14:paraId="77DF34FE" w14:textId="0EA3F013" w:rsidR="005905D7" w:rsidRPr="00970B1D" w:rsidRDefault="005905D7" w:rsidP="005905D7">
            <w:pPr>
              <w:pStyle w:val="20211"/>
              <w:rPr>
                <w:rtl/>
              </w:rPr>
            </w:pPr>
            <w:r w:rsidRPr="00D021DA">
              <w:rPr>
                <w:rtl/>
              </w:rPr>
              <w:t>ירידה בתקציב התחזוקה המעודכן לשנת 2019 לעומת התקציב המקורי לפי ההסכם משנת 2017.</w:t>
            </w:r>
          </w:p>
        </w:tc>
        <w:tc>
          <w:tcPr>
            <w:tcW w:w="222" w:type="dxa"/>
          </w:tcPr>
          <w:p w14:paraId="4900E052" w14:textId="77777777" w:rsidR="005905D7" w:rsidRPr="00B3146C" w:rsidRDefault="005905D7" w:rsidP="005905D7">
            <w:pPr>
              <w:pStyle w:val="20211"/>
              <w:rPr>
                <w:rtl/>
              </w:rPr>
            </w:pPr>
          </w:p>
        </w:tc>
        <w:tc>
          <w:tcPr>
            <w:tcW w:w="1561" w:type="dxa"/>
            <w:tcBorders>
              <w:top w:val="single" w:sz="12" w:space="0" w:color="auto"/>
            </w:tcBorders>
          </w:tcPr>
          <w:p w14:paraId="41AA80EE" w14:textId="58DA7F98" w:rsidR="005905D7" w:rsidRPr="00970B1D" w:rsidRDefault="005905D7" w:rsidP="005905D7">
            <w:pPr>
              <w:pStyle w:val="20211"/>
              <w:rPr>
                <w:rtl/>
              </w:rPr>
            </w:pPr>
            <w:r w:rsidRPr="009E539C">
              <w:rPr>
                <w:rtl/>
              </w:rPr>
              <w:t>היקף הריבוד הצפוי בשנת 2021 מסך רשת הכבישים.</w:t>
            </w:r>
          </w:p>
        </w:tc>
      </w:tr>
    </w:tbl>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55190554">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A9B3C"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B32E49D" w14:textId="1A420E1C" w:rsidR="00AB4582" w:rsidRDefault="00BF7831" w:rsidP="00634963">
      <w:pPr>
        <w:pStyle w:val="71f3"/>
        <w:rPr>
          <w:rtl/>
        </w:rPr>
      </w:pPr>
      <w:r w:rsidRPr="00E406D1">
        <w:rPr>
          <w:noProof/>
        </w:rPr>
        <w:drawing>
          <wp:anchor distT="0" distB="0" distL="114300" distR="114300" simplePos="0" relativeHeight="251700736" behindDoc="0" locked="0" layoutInCell="1" allowOverlap="1" wp14:anchorId="0EA9C558" wp14:editId="3BEE4BD9">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963" w:rsidRPr="009E539C">
        <w:rPr>
          <w:rtl/>
        </w:rPr>
        <w:t xml:space="preserve">מאוקטובר 2020 עד פברואר 2021 ערך משרד מבקר המדינה ביקורת מעקב אחר דוח הביקורת הקודם (להלן - הביקורת הנוכחית או ביקורת המעקב), ובה נבדקו הפעולות שנקטה נת"י כדי לתקן את הליקויים שעלו בדוח הביקורת הקודם וכן את מידת השיפור שחלה לאחר התיקון. </w:t>
      </w:r>
      <w:r w:rsidR="00634963" w:rsidRPr="00634963">
        <w:rPr>
          <w:rtl/>
        </w:rPr>
        <w:t>ביקורת</w:t>
      </w:r>
      <w:r w:rsidR="00634963" w:rsidRPr="009E539C">
        <w:rPr>
          <w:rtl/>
        </w:rPr>
        <w:t xml:space="preserve"> זו נערכה בעיקר בנת"י, ובדיקות משלימות נעשו במשרד התחבורה ובמשרד האוצר</w:t>
      </w:r>
      <w:r w:rsidR="00AB4582">
        <w:rPr>
          <w:rFonts w:hint="cs"/>
          <w:rtl/>
        </w:rPr>
        <w:t>.</w:t>
      </w:r>
    </w:p>
    <w:p w14:paraId="3037171D" w14:textId="0187C9BC" w:rsidR="0060683C" w:rsidRDefault="00666E99" w:rsidP="00666E99">
      <w:pPr>
        <w:pStyle w:val="7190"/>
        <w:rPr>
          <w:rtl/>
        </w:rPr>
      </w:pPr>
      <w:r w:rsidRPr="00362C00">
        <w:rPr>
          <w:noProof/>
          <w:rtl/>
        </w:rPr>
        <w:drawing>
          <wp:anchor distT="0" distB="0" distL="114300" distR="114300" simplePos="0" relativeHeight="251717120" behindDoc="0" locked="0" layoutInCell="1" allowOverlap="1" wp14:anchorId="596EA90B" wp14:editId="3FE096A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25FF6D5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53117333">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E8612"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C8C8954" w14:textId="77777777" w:rsidR="009B17E1" w:rsidRDefault="00807FA7" w:rsidP="0022164A">
      <w:pPr>
        <w:pStyle w:val="71f3"/>
        <w:sectPr w:rsidR="009B17E1" w:rsidSect="007100F0">
          <w:headerReference w:type="default" r:id="rId22"/>
          <w:footerReference w:type="even" r:id="rId23"/>
          <w:footerReference w:type="default" r:id="rId24"/>
          <w:footnotePr>
            <w:numRestart w:val="eachSect"/>
          </w:footnotePr>
          <w:pgSz w:w="11906" w:h="16838" w:code="9"/>
          <w:pgMar w:top="3062" w:right="2268" w:bottom="2552" w:left="2268" w:header="1134" w:footer="1361" w:gutter="0"/>
          <w:cols w:space="708"/>
          <w:bidi/>
          <w:rtlGutter/>
          <w:docGrid w:linePitch="360"/>
        </w:sectPr>
      </w:pPr>
      <w:r w:rsidRPr="0022164A">
        <w:rPr>
          <w:rStyle w:val="717Char0"/>
          <w:rFonts w:hint="cs"/>
          <w:noProof/>
          <w:rtl/>
        </w:rPr>
        <w:drawing>
          <wp:anchor distT="0" distB="3600450" distL="114300" distR="114300" simplePos="0" relativeHeight="251877888" behindDoc="0" locked="0" layoutInCell="1" allowOverlap="1" wp14:anchorId="3B13BABC" wp14:editId="5F7D3CE6">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2164A" w:rsidRPr="0022164A">
        <w:rPr>
          <w:rStyle w:val="717Char0"/>
          <w:rtl/>
        </w:rPr>
        <w:t>תקציב תחזוקת כבישים בחברה:</w:t>
      </w:r>
      <w:r w:rsidR="0022164A" w:rsidRPr="009E539C">
        <w:rPr>
          <w:rtl/>
        </w:rPr>
        <w:t xml:space="preserve"> בדוח הביקורת הקודם המליץ משרד מבקר המדינה, בין השאר: "על משרד התחבורה ועל משרד האוצר, בשיתוף החברה, לבדוק אם הקצאת הכספים לתחזוקת כבישים נותנת מענה הולם לצרכים". ביקורת המעקב העלתה כי תקציב תחזוקת כבישים המעודכן בפועל של נת"י בשנים 2017 ו-2018 עמד בסיכום התקציבי משנת 2016, ואף היה גבוה יותר; ואילו התקציב בשנים 2019 - 2021 (אותן השנים) הוא נמוך במידה ניכרת לעומת התקציב המתוכנן בהתאם לסיכום משנת 2016 - מכ-1,375 מיליון ש"ח בממוצע, לכ-1,106 מיליון ש"ח בממוצע בשנים אלו (ירידה בשיעורים שנעים בין 4.72% ל-34.4%). עולה כי ליקוי זה טרם תוקן בעת סיום ביקורת המעקב</w:t>
      </w:r>
      <w:r w:rsidR="0022164A">
        <w:rPr>
          <w:rFonts w:hint="cs"/>
          <w:rtl/>
        </w:rPr>
        <w:t>.</w:t>
      </w:r>
    </w:p>
    <w:p w14:paraId="7D68B5ED" w14:textId="7AFA6927" w:rsidR="00D40584" w:rsidRDefault="00D40584" w:rsidP="006C72BE">
      <w:pPr>
        <w:pStyle w:val="71f3"/>
        <w:rPr>
          <w:rtl/>
        </w:rPr>
      </w:pPr>
      <w:r w:rsidRPr="006C72BE">
        <w:rPr>
          <w:rFonts w:hint="cs"/>
          <w:bCs/>
          <w:noProof/>
          <w:rtl/>
        </w:rPr>
        <w:lastRenderedPageBreak/>
        <w:drawing>
          <wp:anchor distT="0" distB="3600450" distL="114300" distR="114300" simplePos="0" relativeHeight="251937280" behindDoc="0" locked="0" layoutInCell="1" allowOverlap="1" wp14:anchorId="48BF398D" wp14:editId="6296276F">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2BE" w:rsidRPr="006C72BE">
        <w:rPr>
          <w:bCs/>
          <w:rtl/>
        </w:rPr>
        <w:t>תחזוקת מיסעות וריבוד כבישים:</w:t>
      </w:r>
      <w:r w:rsidR="006C72BE" w:rsidRPr="009E539C">
        <w:rPr>
          <w:rtl/>
        </w:rPr>
        <w:t xml:space="preserve"> בדוח הביקורת הקודם נמצא כך: "בשנים 2015 - 2016 ביצעה החברה עבודות ריבוד ב-168 קטעי כבישים, שהם רק כ-6% מהכבישים אשר אינם עומדים במדדי המיסעות התקינים כפי שעולה מסקרי מיסעות שמבצעת החברה. תקציבי החברה אינם הולמים את דרישות רשת הכבישים, וקטעי כבישים רבים אשר נזקקים לתחזוקה אינם נכללים בתוכנית העבודה השנתית". נוסף על כך ציינה החברה בדוח הקודם, כי היא ביקשה להשקיע 550 מיליון ש"ח בריבודים, אך בפועל אושרו לה 238 מיליון ש"ח בלבד.</w:t>
      </w:r>
      <w:r w:rsidR="006C72BE" w:rsidRPr="009E539C">
        <w:t xml:space="preserve"> </w:t>
      </w:r>
      <w:r w:rsidR="006C72BE" w:rsidRPr="009E539C">
        <w:rPr>
          <w:rtl/>
        </w:rPr>
        <w:t>ביקורת המעקב העלתה כי היקף ריבוד הכבישים (בק"מ) שביצעה החברה בשנת 2020 ירד בכ-37% לעומת שנת 2017 - מכ-655 ק"מ לכ-410 ק"מ - וכי הסיבה העיקרית לכך היא היעדר תקציב המיועד לריבוד כבישים. מגמה זו צפויה להימשך גם בשנת 2021, כשלפי הצפי הירידה בשנת 2021 היא אף חדה יותר - בשיעור של כ-91% לעומת שנת 2017, מכ-655 ק"מ לכ-60 ק"מ בלבד - בהתאם לסך התקציבים שהוקצה לכך עד מועד סיום הביקורת. עולה כי ליקוי זה טרם תוקן בעת סיום ביקורת המעקב</w:t>
      </w:r>
      <w:r>
        <w:rPr>
          <w:rFonts w:hint="cs"/>
          <w:rtl/>
        </w:rPr>
        <w:t>.</w:t>
      </w:r>
    </w:p>
    <w:p w14:paraId="3C29828E" w14:textId="445D6A93" w:rsidR="00531C27" w:rsidRPr="00531C27" w:rsidRDefault="00807FA7" w:rsidP="006C72BE">
      <w:pPr>
        <w:pStyle w:val="71f3"/>
      </w:pPr>
      <w:r w:rsidRPr="006C72BE">
        <w:rPr>
          <w:rFonts w:hint="cs"/>
          <w:bCs/>
          <w:noProof/>
          <w:rtl/>
        </w:rPr>
        <w:drawing>
          <wp:anchor distT="0" distB="3600450" distL="114300" distR="114300" simplePos="0" relativeHeight="251879936" behindDoc="0" locked="0" layoutInCell="1" allowOverlap="1" wp14:anchorId="66CBD98E" wp14:editId="3573AC0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2BE" w:rsidRPr="006C72BE">
        <w:rPr>
          <w:bCs/>
          <w:rtl/>
        </w:rPr>
        <w:t>הפיקוח והבקרה של משרד התחבורה על תחזוקת גשרים:</w:t>
      </w:r>
      <w:r w:rsidR="006C72BE" w:rsidRPr="009E539C">
        <w:rPr>
          <w:rStyle w:val="Heading5Char"/>
          <w:b/>
          <w:spacing w:val="0"/>
          <w:sz w:val="19"/>
          <w:szCs w:val="19"/>
          <w:rtl/>
        </w:rPr>
        <w:t xml:space="preserve"> </w:t>
      </w:r>
      <w:r w:rsidR="006C72BE" w:rsidRPr="009E539C">
        <w:rPr>
          <w:rtl/>
        </w:rPr>
        <w:t>בדוח הביקורת הקודם נמצא כך: "משרד התחבורה לא עסק בתחזוקת גשרים ולא נתן הנחיות לתחזוקתם. מסיבה זו החברה פועלת בתחום זה ללא ליווי מקצועי, ואת ההנחיות המקצועיות שהכינה בעניין תחזוקת גשרים לא אישר שום גורם חיצוני"</w:t>
      </w:r>
      <w:r w:rsidR="006C72BE" w:rsidRPr="009E539C">
        <w:rPr>
          <w:b/>
          <w:bCs/>
          <w:rtl/>
        </w:rPr>
        <w:t xml:space="preserve">. </w:t>
      </w:r>
      <w:r w:rsidR="006C72BE" w:rsidRPr="009E539C">
        <w:rPr>
          <w:rtl/>
        </w:rPr>
        <w:t>ביקורת המעקב העלתה כי משרד התחבורה טרם הכין או יזם הכנת הנחיות ונהלים המסדירים את תחזוקת הגשרים. יצוין כי בתחומי התאורה וסימון כבישים קבע משרד התחבורה הנחיות ונהלים. עולה כי ליקוי זה טרם תוקן בעת סיום ביקורת המעקב</w:t>
      </w:r>
      <w:r w:rsidR="00531C27" w:rsidRPr="00531C27">
        <w:rPr>
          <w:rFonts w:hint="cs"/>
          <w:rtl/>
        </w:rPr>
        <w:t xml:space="preserve">. </w:t>
      </w:r>
    </w:p>
    <w:p w14:paraId="53DDBB75" w14:textId="4732A52F" w:rsidR="0025204C" w:rsidRPr="0025204C" w:rsidRDefault="00807FA7" w:rsidP="006C72BE">
      <w:pPr>
        <w:pStyle w:val="71f3"/>
        <w:rPr>
          <w:rtl/>
        </w:rPr>
      </w:pPr>
      <w:r w:rsidRPr="006C72BE">
        <w:rPr>
          <w:rStyle w:val="717Char"/>
          <w:rFonts w:hint="cs"/>
          <w:noProof/>
          <w:rtl/>
        </w:rPr>
        <w:drawing>
          <wp:anchor distT="0" distB="3600450" distL="114300" distR="114300" simplePos="0" relativeHeight="251881984" behindDoc="0" locked="0" layoutInCell="1" allowOverlap="1" wp14:anchorId="2C51AA09" wp14:editId="319B9F8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2BE" w:rsidRPr="006C72BE">
        <w:rPr>
          <w:rStyle w:val="717Char"/>
          <w:rtl/>
        </w:rPr>
        <w:t>תחזוקת אמצעי תאורה:</w:t>
      </w:r>
      <w:r w:rsidR="006C72BE" w:rsidRPr="009E539C">
        <w:rPr>
          <w:b/>
          <w:bCs/>
          <w:rtl/>
        </w:rPr>
        <w:t xml:space="preserve"> </w:t>
      </w:r>
      <w:r w:rsidR="006C72BE" w:rsidRPr="009E539C">
        <w:rPr>
          <w:rtl/>
        </w:rPr>
        <w:t>בדוח הביקורת הקודם צוין כך: "על פי נתוני החברה, הסקר האחרון בנושא נערך ב-2014, ועלה ממנו כי 580 צמתים ויותר מ-1,200 קטעים עדיין אינם מוארים בהתאם להנחיות אלו [על פי הנחיות משרד התחבורה מ-1996]". ביקורת המעקב העלתה כי החברה מטפלת בתאורת כבישים בהתאם לתקציב שאושר לה לכל שנה, וכי התקציב המעודכן לתחזוקת אמצעי התאורה בשנת 2020 ירד בשיעור של כ-27% בהשוואה לתקציב המעודכן לתחזוקת אמצעי התאורה בשנה הקודמת</w:t>
      </w:r>
      <w:r w:rsidR="0025204C" w:rsidRPr="0025204C">
        <w:rPr>
          <w:rFonts w:hint="cs"/>
          <w:rtl/>
        </w:rPr>
        <w:t xml:space="preserve">. </w:t>
      </w:r>
    </w:p>
    <w:p w14:paraId="00CD1110" w14:textId="134F3D42" w:rsidR="00807FA7" w:rsidRPr="0069093D" w:rsidRDefault="00807FA7" w:rsidP="006C72BE">
      <w:pPr>
        <w:pStyle w:val="71f3"/>
        <w:rPr>
          <w:rtl/>
        </w:rPr>
      </w:pPr>
      <w:r w:rsidRPr="006C72BE">
        <w:rPr>
          <w:rStyle w:val="717Char"/>
          <w:rFonts w:hint="cs"/>
          <w:noProof/>
          <w:rtl/>
        </w:rPr>
        <w:drawing>
          <wp:anchor distT="0" distB="3600450" distL="114300" distR="114300" simplePos="0" relativeHeight="251883008" behindDoc="0" locked="0" layoutInCell="1" allowOverlap="1" wp14:anchorId="74BFE39F" wp14:editId="3A43B1BF">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2BE" w:rsidRPr="006C72BE">
        <w:rPr>
          <w:rStyle w:val="717Char"/>
          <w:rtl/>
        </w:rPr>
        <w:t>סימוני דרך בכבישים:</w:t>
      </w:r>
      <w:r w:rsidR="006C72BE" w:rsidRPr="009E539C">
        <w:rPr>
          <w:rtl/>
        </w:rPr>
        <w:t xml:space="preserve"> בדוח הביקורת הקודם נמצא כי בנובמבר 2014 פרסם האגף לתכנון תחבורתי במשרד התחבורה הנחיות לבחירה ולהשמה של חומרים תקניים לסימון דרכים. בהתאם להנחיות אלו נדרשת נת"י להשתמש בחומרי סימון דו-רכיביים בעלי אורך חיים ארוך, או ביריעות קבועות שעמידותן נאמדת בשלוש עד חמש שנים. עוד נמצא בדוח הביקורת הקודם: "עד מועד סיום הביקורת [הקודמת] מרץ 2017, לא יישמה החברה את ההנחיות ולא נערכה ליישומן, בעיקר כיוון שלא הוקצו תקציבים לפעילות זו".</w:t>
      </w:r>
      <w:r w:rsidR="006C72BE" w:rsidRPr="009E539C">
        <w:t xml:space="preserve"> </w:t>
      </w:r>
      <w:r w:rsidR="006C72BE" w:rsidRPr="009E539C">
        <w:rPr>
          <w:rtl/>
        </w:rPr>
        <w:t>מביקורת המעקב עולה כי בתום ביצוע ביקורת המעקב המשיכה החברה להשתמש בחומרי סימון מסוג חד-רכיבי ("פשוט"), בעיקר כדי לחדש את הסימונים הקיימים הישנים. עם זאת, נמסר כי החברה פועלת במידת האפשר להשתמש בחלק מהפרויקטים החדשים בחומרי סימון דו-רכיביים.</w:t>
      </w:r>
      <w:r w:rsidR="006C72BE" w:rsidRPr="009E539C">
        <w:t xml:space="preserve"> </w:t>
      </w:r>
      <w:r w:rsidR="006C72BE" w:rsidRPr="009E539C">
        <w:rPr>
          <w:rtl/>
        </w:rPr>
        <w:t>ביקורת המעקב העלתה כי ליקוי זה תוקן במידה מועטה, בעיקר בגלל היעדר תקצוב לפעולת הצביעה</w:t>
      </w:r>
      <w:r w:rsidR="00D40584" w:rsidRPr="0051536E">
        <w:rPr>
          <w:rtl/>
        </w:rPr>
        <w:t>.</w:t>
      </w:r>
    </w:p>
    <w:p w14:paraId="1FEC9B32" w14:textId="52730142" w:rsidR="000866F4" w:rsidRDefault="00807FA7" w:rsidP="006C72BE">
      <w:pPr>
        <w:pStyle w:val="71f3"/>
        <w:rPr>
          <w:rtl/>
        </w:rPr>
      </w:pPr>
      <w:r w:rsidRPr="006C72BE">
        <w:rPr>
          <w:rStyle w:val="717Char"/>
          <w:rFonts w:hint="cs"/>
          <w:noProof/>
          <w:rtl/>
        </w:rPr>
        <w:drawing>
          <wp:anchor distT="0" distB="3600450" distL="114300" distR="114300" simplePos="0" relativeHeight="251884032" behindDoc="0" locked="0" layoutInCell="1" allowOverlap="1" wp14:anchorId="1E9554F7" wp14:editId="5206AC99">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C72BE" w:rsidRPr="006C72BE">
        <w:rPr>
          <w:rStyle w:val="717Char"/>
          <w:rtl/>
        </w:rPr>
        <w:t>פרויקט תחזוקת כבישים שהועברו מרשויות מקומיות לאחריות החברה:</w:t>
      </w:r>
      <w:r w:rsidR="006C72BE" w:rsidRPr="009E539C">
        <w:rPr>
          <w:rtl/>
        </w:rPr>
        <w:t xml:space="preserve"> בדוח הביקורת הקודם נמצא כי החברה לא ניצלה את מלוא התקציבים שהוקצו לפרויקט זה בשנים 2012 - 2016. בשנים 2015 - 2016 החריפה התופעה כשתקציבי הפרויקט עלו במידה ניכרת, אך שיעורי הביצוע היו נמוכים מאוד (45% ו-35%, בהתאמה). ביקורת </w:t>
      </w:r>
      <w:r w:rsidR="006C72BE" w:rsidRPr="009E539C">
        <w:rPr>
          <w:rtl/>
        </w:rPr>
        <w:lastRenderedPageBreak/>
        <w:t>המעקב העלתה כי החברה ניצלה באופן מלא את התקציב שהוקצה לתחזוקת כבישים שהועברו לאחריותה מרשויות מקומיות בשנים 2018 - 2020, אך ישנה ירידה בגובה התקציב השנתי - מכ-55 מיליון ש"ח בשנת 2018, לכ-15 מיליון ש"ח בשנת 2020</w:t>
      </w:r>
      <w:r w:rsidR="000866F4">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4AFDC20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0E7098EE" w14:textId="77777777" w:rsidR="00BE2F95" w:rsidRPr="00BE2F95" w:rsidRDefault="00BE2F95" w:rsidP="00BE2F95">
      <w:pPr>
        <w:pStyle w:val="71f3"/>
        <w:rPr>
          <w:b/>
          <w:bCs/>
          <w:rtl/>
        </w:rPr>
      </w:pPr>
      <w:r w:rsidRPr="00BE2F95">
        <w:rPr>
          <w:b/>
          <w:bCs/>
          <w:rtl/>
        </w:rPr>
        <w:t xml:space="preserve">ליקויים שתוקנו בנת"י מאז הדוח הקודם בהתאם לתקציבים שהוקצו לה לביצוע פעולות התחזוקה: </w:t>
      </w:r>
    </w:p>
    <w:p w14:paraId="10A78F92" w14:textId="77777777" w:rsidR="00BE2F95" w:rsidRPr="009E539C" w:rsidRDefault="00BE2F95" w:rsidP="00BE2F95">
      <w:pPr>
        <w:pStyle w:val="717"/>
      </w:pPr>
      <w:r w:rsidRPr="009E539C">
        <w:rPr>
          <w:rtl/>
        </w:rPr>
        <w:t>התאמת הגשרים שבאחריותה לעמידות ברעידות אדמה.</w:t>
      </w:r>
    </w:p>
    <w:p w14:paraId="13CA4D9C" w14:textId="77777777" w:rsidR="00BE2F95" w:rsidRPr="009E539C" w:rsidRDefault="00BE2F95" w:rsidP="00BE2F95">
      <w:pPr>
        <w:pStyle w:val="717"/>
      </w:pPr>
      <w:r w:rsidRPr="009E539C">
        <w:rPr>
          <w:rtl/>
        </w:rPr>
        <w:t>הגדלת התאורה בצמתים ובקטעי כביש חשוכים; פרסום מכרז להחלפת התאורה בכבישים בתאורת לד, שהיא ידידותית יותר לסביבה ובעלת פוטנציאל חיסכון רב.</w:t>
      </w:r>
    </w:p>
    <w:p w14:paraId="2911C546" w14:textId="77777777" w:rsidR="00BE2F95" w:rsidRPr="009E539C" w:rsidRDefault="00BE2F95" w:rsidP="00BE2F95">
      <w:pPr>
        <w:pStyle w:val="717"/>
      </w:pPr>
      <w:r w:rsidRPr="009E539C">
        <w:rPr>
          <w:rtl/>
        </w:rPr>
        <w:t>ניצול התקציבים לטיפול בכבישים שהועברו מרשויות ממקומיות לאחריות החברה ובכבישים שלא מוגדר באופן ברור מי אחראי לתחזקם.</w:t>
      </w:r>
    </w:p>
    <w:p w14:paraId="3DCFDF8E" w14:textId="77777777" w:rsidR="00BE2F95" w:rsidRPr="009E539C" w:rsidRDefault="00BE2F95" w:rsidP="00BE2F95">
      <w:pPr>
        <w:pStyle w:val="717"/>
        <w:spacing w:after="240"/>
      </w:pPr>
      <w:r w:rsidRPr="009E539C">
        <w:rPr>
          <w:rtl/>
        </w:rPr>
        <w:t xml:space="preserve">פעילות לשיפור הבקרה של החברה על פעולות התחזוקה שלה. </w:t>
      </w:r>
    </w:p>
    <w:p w14:paraId="3BBE581A" w14:textId="2A1436FA" w:rsidR="009D39AC" w:rsidRPr="009D39AC" w:rsidRDefault="00C248DB" w:rsidP="00E75371">
      <w:pPr>
        <w:pStyle w:val="71f3"/>
        <w:rPr>
          <w:rtl/>
        </w:rPr>
      </w:pPr>
      <w:r w:rsidRPr="003D472A">
        <w:rPr>
          <w:noProof/>
        </w:rPr>
        <w:drawing>
          <wp:anchor distT="0" distB="3600450" distL="114300" distR="114300" simplePos="0" relativeHeight="251752960" behindDoc="0" locked="0" layoutInCell="1" allowOverlap="1" wp14:anchorId="4F0667FA" wp14:editId="04086E84">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528482B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D3EBF"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40985CC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E75371" w:rsidRPr="009E539C">
        <w:rPr>
          <w:rtl/>
        </w:rPr>
        <w:t>על משרד התחבורה ומשרד האוצר, לגבש ולאשר את מודל האחזקה כפי שנקבע בנספח ה' בהסכם התפעול והמימון. יצוין כי הקצאת התקציב צריכה להתייחס גם להיבט של הפגיעה הגדולה שתיגרם בשל דחיית פעולות תחזוקה מונעת, פגיעה שעלולה להפוך בסופו של דבר לתחזוקת שבר, אשר עלותה גבוהה בשיעורים ניכרים לעומת עלות תחזוקה מונעת</w:t>
      </w:r>
      <w:r w:rsidR="009D39AC">
        <w:rPr>
          <w:rFonts w:hint="cs"/>
          <w:rtl/>
        </w:rPr>
        <w:t>.</w:t>
      </w:r>
    </w:p>
    <w:p w14:paraId="1B3C2047" w14:textId="23676E65" w:rsidR="000A1EE6" w:rsidRDefault="000A1EE6" w:rsidP="00E75371">
      <w:pPr>
        <w:pStyle w:val="71f3"/>
        <w:rPr>
          <w:rtl/>
        </w:rPr>
      </w:pPr>
      <w:r w:rsidRPr="00577C64">
        <w:rPr>
          <w:noProof/>
        </w:rPr>
        <w:drawing>
          <wp:anchor distT="0" distB="3600450" distL="114300" distR="114300" simplePos="0" relativeHeight="251755008" behindDoc="0" locked="0" layoutInCell="1" allowOverlap="1" wp14:anchorId="6CC03CA8" wp14:editId="302B5EFC">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371" w:rsidRPr="009E539C">
        <w:rPr>
          <w:rtl/>
        </w:rPr>
        <w:t>על החברה להמשיך ולקדם את תחזוקת הגשרים בצורה שוטפת, לתת עדיפות לגשרים במצב תחזוקתי נחות ולהציף לפני משרד התחבורה ומשרד האוצר את חשיבות הצורך בהקצאת תקציבים מתאימים לתחזוקת הגשרים, הן כדי למנוע סכנות בטיחותיות והן כדי להקטין את עלויות התחזוקה</w:t>
      </w:r>
      <w:r>
        <w:rPr>
          <w:rFonts w:hint="cs"/>
          <w:rtl/>
        </w:rPr>
        <w:t>.</w:t>
      </w:r>
    </w:p>
    <w:p w14:paraId="34366829" w14:textId="5633A08B" w:rsidR="000932F0" w:rsidRPr="00E75371" w:rsidRDefault="00351AD0" w:rsidP="00E75371">
      <w:pPr>
        <w:pStyle w:val="71f3"/>
      </w:pPr>
      <w:r w:rsidRPr="00003EBB">
        <w:rPr>
          <w:noProof/>
        </w:rPr>
        <w:drawing>
          <wp:anchor distT="0" distB="3600450" distL="114300" distR="114300" simplePos="0" relativeHeight="251757056" behindDoc="0" locked="0" layoutInCell="1" allowOverlap="1" wp14:anchorId="2D6437BC" wp14:editId="0AE7C197">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371" w:rsidRPr="009E539C">
        <w:rPr>
          <w:rtl/>
        </w:rPr>
        <w:t>מומלץ כי משרד התחבורה ומשרד האוצר יבחנו את גובה התקציב המוקצה לצורך ריבוד כבישים ויתאימו אותו לצרכים. אי-התאמתו תוביל בעתיד לעלויות גבוהות יותר לצורך תיקון הכבישים, מאחר שהחיסכון העתידי עולה על ההשקעה הצפויה. השקעה של 1 ש"ח תניב חיסכון עתידי של 2.76 ש"ח. על פי נתוני החברה, הפסד התועלת למשק בעקבות דחיית פעולות התחזוקה לצורך ריבוד כבישים נע בין 88 מיליון ש"ח ל-450 מיליון ש"ח</w:t>
      </w:r>
      <w:r w:rsidR="00E75371">
        <w:rPr>
          <w:vertAlign w:val="superscript"/>
          <w:rtl/>
        </w:rPr>
        <w:footnoteReference w:id="2"/>
      </w:r>
      <w:r w:rsidR="00E75371" w:rsidRPr="009E539C">
        <w:rPr>
          <w:rtl/>
        </w:rPr>
        <w:t>.</w:t>
      </w:r>
    </w:p>
    <w:p w14:paraId="3F10CC9C" w14:textId="2A02B8D7" w:rsidR="00003EBB" w:rsidRPr="003D472A" w:rsidRDefault="00351AD0" w:rsidP="00410C7F">
      <w:pPr>
        <w:pStyle w:val="71f3"/>
      </w:pPr>
      <w:r w:rsidRPr="00F94BC9">
        <w:rPr>
          <w:noProof/>
        </w:rPr>
        <w:lastRenderedPageBreak/>
        <w:drawing>
          <wp:anchor distT="0" distB="3600450" distL="114300" distR="114300" simplePos="0" relativeHeight="251759104" behindDoc="0" locked="0" layoutInCell="1" allowOverlap="1" wp14:anchorId="074940A4" wp14:editId="77FA81BD">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C7F" w:rsidRPr="009E539C">
        <w:rPr>
          <w:rtl/>
        </w:rPr>
        <w:t>על החברה לפעול עם משרד התחבורה ומשרד האוצר להקצאת תקציבים מתאימים להארת כבישים, וזאת עקב החשיבות הרבה שיש לאמצעי תאורה במניעת תאונות קשות בכבישים בכלל ובצמתים לא מוארים בפרט</w:t>
      </w:r>
      <w:r w:rsidR="003D472A" w:rsidRPr="008872B7">
        <w:rPr>
          <w:rtl/>
        </w:rPr>
        <w:t>.</w:t>
      </w:r>
    </w:p>
    <w:p w14:paraId="408E8A6A" w14:textId="7376486E" w:rsidR="0098031E" w:rsidRDefault="00F94BC9" w:rsidP="00410C7F">
      <w:pPr>
        <w:pStyle w:val="71f3"/>
        <w:rPr>
          <w:rtl/>
        </w:rPr>
      </w:pPr>
      <w:r w:rsidRPr="00003EBB">
        <w:rPr>
          <w:noProof/>
        </w:rPr>
        <w:drawing>
          <wp:anchor distT="0" distB="3600450" distL="114300" distR="114300" simplePos="0" relativeHeight="251761152" behindDoc="0" locked="0" layoutInCell="1" allowOverlap="1" wp14:anchorId="1CD9980E" wp14:editId="60501F3A">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C7F" w:rsidRPr="009E539C">
        <w:rPr>
          <w:rtl/>
        </w:rPr>
        <w:t>על משרד התחבורה ומשרד האוצר לבדוק בשיתוף החברה את ההנחיות של סימון כבישים ולהחליט על הקצאת תקציב מתאים ליישומן. סימון כבישים בחומרים איכותיים יותר עשוי לשפר את בטיחות הכבישים ואף להביא לחיסכון בטווח הביניים ובטווח הארוך</w:t>
      </w:r>
      <w:r w:rsidRPr="00776C83">
        <w:rPr>
          <w:rtl/>
        </w:rPr>
        <w:t>.</w:t>
      </w:r>
    </w:p>
    <w:p w14:paraId="1BC59C4C" w14:textId="77777777" w:rsidR="007849A7" w:rsidRDefault="007849A7" w:rsidP="00410C7F">
      <w:pPr>
        <w:pStyle w:val="71f3"/>
        <w:rPr>
          <w:rtl/>
        </w:rPr>
      </w:pPr>
    </w:p>
    <w:p w14:paraId="68D55592" w14:textId="68CACEB2" w:rsidR="007849A7" w:rsidRDefault="007849A7" w:rsidP="00410C7F">
      <w:pPr>
        <w:pStyle w:val="71f3"/>
        <w:rPr>
          <w:rtl/>
        </w:rPr>
      </w:pPr>
      <w:r w:rsidRPr="00E6264C">
        <w:rPr>
          <w:noProof/>
          <w:szCs w:val="20"/>
          <w:rtl/>
        </w:rPr>
        <mc:AlternateContent>
          <mc:Choice Requires="wps">
            <w:drawing>
              <wp:anchor distT="0" distB="0" distL="114300" distR="114300" simplePos="0" relativeHeight="252078592" behindDoc="0" locked="0" layoutInCell="1" allowOverlap="1" wp14:anchorId="0D2327F7" wp14:editId="6923971A">
                <wp:simplePos x="0" y="0"/>
                <wp:positionH relativeFrom="column">
                  <wp:posOffset>55245</wp:posOffset>
                </wp:positionH>
                <wp:positionV relativeFrom="paragraph">
                  <wp:posOffset>198755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40C3E585" w14:textId="39F81089" w:rsidR="00E6264C" w:rsidRPr="00A47335" w:rsidRDefault="004F15E3" w:rsidP="00E6264C">
                            <w:pPr>
                              <w:pStyle w:val="71fb"/>
                              <w:spacing w:before="0"/>
                              <w:rPr>
                                <w:b w:val="0"/>
                                <w:bCs/>
                              </w:rPr>
                            </w:pPr>
                            <w:r>
                              <w:rPr>
                                <w:rFonts w:hint="cs"/>
                                <w:b w:val="0"/>
                                <w:bCs/>
                                <w:rtl/>
                              </w:rPr>
                              <w:t xml:space="preserve">מידת תיקון הליקויים שצוינו בדוח הביקורת משנת 2017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D2327F7" id="_x0000_s1029" type="#_x0000_t202" style="position:absolute;left:0;text-align:left;margin-left:4.35pt;margin-top:15.65pt;width:363.55pt;height:45.15pt;z-index:25207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" fillcolor="#f05260" stroked="f">
                <v:textbox>
                  <w:txbxContent>
                    <w:p w14:paraId="40C3E585" w14:textId="39F81089" w:rsidR="00E6264C" w:rsidRPr="00A47335" w:rsidRDefault="004F15E3" w:rsidP="00E6264C">
                      <w:pPr>
                        <w:pStyle w:val="71fb"/>
                        <w:spacing w:before="0"/>
                        <w:rPr>
                          <w:b w:val="0"/>
                          <w:bCs/>
                        </w:rPr>
                      </w:pPr>
                      <w:r>
                        <w:rPr>
                          <w:rFonts w:hint="cs"/>
                          <w:b w:val="0"/>
                          <w:bCs/>
                          <w:rtl/>
                        </w:rPr>
                        <w:t xml:space="preserve">מידת תיקון הליקויים שצוינו בדוח הביקורת משנת 2017                 </w:t>
                      </w:r>
                    </w:p>
                  </w:txbxContent>
                </v:textbox>
              </v:shape>
            </w:pict>
          </mc:Fallback>
        </mc:AlternateContent>
      </w:r>
      <w:r w:rsidRPr="00E6264C">
        <w:rPr>
          <w:noProof/>
          <w:szCs w:val="20"/>
          <w:rtl/>
        </w:rPr>
        <w:drawing>
          <wp:anchor distT="0" distB="0" distL="114300" distR="114300" simplePos="0" relativeHeight="252077568" behindDoc="0" locked="0" layoutInCell="1" allowOverlap="1" wp14:anchorId="2877261C" wp14:editId="204A9ADB">
            <wp:simplePos x="0" y="0"/>
            <wp:positionH relativeFrom="column">
              <wp:posOffset>-135255</wp:posOffset>
            </wp:positionH>
            <wp:positionV relativeFrom="paragraph">
              <wp:posOffset>97790</wp:posOffset>
            </wp:positionV>
            <wp:extent cx="4877435"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p>
    <w:p w14:paraId="19515B27" w14:textId="3702B249" w:rsidR="00D96C63" w:rsidRDefault="00D96C63" w:rsidP="00410C7F">
      <w:pPr>
        <w:pStyle w:val="71f3"/>
        <w:rPr>
          <w:rtl/>
        </w:rPr>
      </w:pPr>
    </w:p>
    <w:p w14:paraId="0914AC4A" w14:textId="503F61AE" w:rsidR="00D96C63" w:rsidRDefault="00D96C63" w:rsidP="00410C7F">
      <w:pPr>
        <w:pStyle w:val="71f3"/>
        <w:rPr>
          <w:rtl/>
        </w:rPr>
      </w:pPr>
    </w:p>
    <w:p w14:paraId="61053D19" w14:textId="6DC111FF" w:rsidR="00E6264C" w:rsidRDefault="00E6264C" w:rsidP="002D3AA4">
      <w:pPr>
        <w:spacing w:line="240" w:lineRule="auto"/>
        <w:ind w:left="-851" w:right="-567"/>
        <w:rPr>
          <w:rFonts w:ascii="Tahoma" w:hAnsi="Tahoma" w:cs="Tahoma"/>
          <w:rtl/>
        </w:rPr>
      </w:pPr>
    </w:p>
    <w:p w14:paraId="6BFEB124" w14:textId="77777777" w:rsidR="007849A7" w:rsidRDefault="007849A7" w:rsidP="002D3AA4">
      <w:pPr>
        <w:spacing w:line="240" w:lineRule="auto"/>
        <w:ind w:left="-851" w:right="-567"/>
        <w:rPr>
          <w:rFonts w:ascii="Tahoma" w:hAnsi="Tahoma" w:cs="Tahoma"/>
          <w:rtl/>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101"/>
        <w:gridCol w:w="1126"/>
        <w:gridCol w:w="1779"/>
        <w:gridCol w:w="743"/>
        <w:gridCol w:w="932"/>
        <w:gridCol w:w="862"/>
        <w:gridCol w:w="817"/>
      </w:tblGrid>
      <w:tr w:rsidR="004F15E3" w:rsidRPr="004F15E3" w14:paraId="439A258F" w14:textId="77777777" w:rsidTr="00D96C63">
        <w:trPr>
          <w:trHeight w:val="589"/>
          <w:tblHeader/>
        </w:trPr>
        <w:tc>
          <w:tcPr>
            <w:tcW w:w="7360" w:type="dxa"/>
            <w:gridSpan w:val="7"/>
            <w:tcBorders>
              <w:top w:val="nil"/>
              <w:bottom w:val="nil"/>
            </w:tcBorders>
            <w:shd w:val="clear" w:color="auto" w:fill="C6DCE4"/>
            <w:vAlign w:val="center"/>
          </w:tcPr>
          <w:p w14:paraId="06714CC0" w14:textId="77777777" w:rsidR="004F15E3" w:rsidRPr="004F15E3" w:rsidRDefault="004F15E3" w:rsidP="00D96C63">
            <w:pPr>
              <w:pStyle w:val="71R"/>
              <w:rPr>
                <w:b/>
                <w:bCs/>
                <w:rtl/>
              </w:rPr>
            </w:pPr>
            <w:r w:rsidRPr="004F15E3">
              <w:rPr>
                <w:rFonts w:hint="cs"/>
                <w:b/>
                <w:bCs/>
                <w:rtl/>
              </w:rPr>
              <w:t xml:space="preserve">עיקרי ממצאי ביקורת המעקב - </w:t>
            </w:r>
            <w:r w:rsidRPr="004F15E3">
              <w:rPr>
                <w:b/>
                <w:bCs/>
                <w:rtl/>
              </w:rPr>
              <w:t>תחזוקת כבישים בין-עירוניים</w:t>
            </w:r>
          </w:p>
        </w:tc>
      </w:tr>
      <w:tr w:rsidR="004F15E3" w:rsidRPr="004F15E3" w14:paraId="69192D4D" w14:textId="77777777" w:rsidTr="00D96C63">
        <w:trPr>
          <w:tblHeader/>
        </w:trPr>
        <w:tc>
          <w:tcPr>
            <w:tcW w:w="1101" w:type="dxa"/>
            <w:vMerge w:val="restart"/>
            <w:tcBorders>
              <w:top w:val="nil"/>
              <w:bottom w:val="nil"/>
            </w:tcBorders>
            <w:shd w:val="clear" w:color="auto" w:fill="C6DCE4"/>
            <w:vAlign w:val="center"/>
          </w:tcPr>
          <w:p w14:paraId="0B9FC78D" w14:textId="77777777" w:rsidR="004F15E3" w:rsidRPr="004F15E3" w:rsidRDefault="004F15E3" w:rsidP="00D96C63">
            <w:pPr>
              <w:pStyle w:val="71R"/>
              <w:spacing w:before="240"/>
              <w:rPr>
                <w:b/>
                <w:bCs/>
                <w:rtl/>
              </w:rPr>
            </w:pPr>
            <w:r w:rsidRPr="004F15E3">
              <w:rPr>
                <w:b/>
                <w:bCs/>
                <w:rtl/>
              </w:rPr>
              <w:t>פרק הביקורת</w:t>
            </w:r>
          </w:p>
        </w:tc>
        <w:tc>
          <w:tcPr>
            <w:tcW w:w="1126" w:type="dxa"/>
            <w:vMerge w:val="restart"/>
            <w:tcBorders>
              <w:top w:val="nil"/>
              <w:bottom w:val="nil"/>
            </w:tcBorders>
            <w:shd w:val="clear" w:color="auto" w:fill="C6DCE4"/>
            <w:vAlign w:val="center"/>
          </w:tcPr>
          <w:p w14:paraId="0BB73595" w14:textId="54DD1C94" w:rsidR="004F15E3" w:rsidRPr="004F15E3" w:rsidRDefault="004F15E3" w:rsidP="00D96C63">
            <w:pPr>
              <w:pStyle w:val="71R"/>
              <w:spacing w:before="240"/>
              <w:rPr>
                <w:b/>
                <w:bCs/>
                <w:rtl/>
              </w:rPr>
            </w:pPr>
            <w:r w:rsidRPr="004F15E3">
              <w:rPr>
                <w:rFonts w:hint="cs"/>
                <w:b/>
                <w:bCs/>
                <w:rtl/>
              </w:rPr>
              <w:t>ה</w:t>
            </w:r>
            <w:r w:rsidRPr="004F15E3">
              <w:rPr>
                <w:b/>
                <w:bCs/>
                <w:rtl/>
              </w:rPr>
              <w:t xml:space="preserve">גוף </w:t>
            </w:r>
            <w:r w:rsidRPr="004F15E3">
              <w:rPr>
                <w:rFonts w:hint="cs"/>
                <w:b/>
                <w:bCs/>
                <w:rtl/>
              </w:rPr>
              <w:t>ה</w:t>
            </w:r>
            <w:r w:rsidRPr="004F15E3">
              <w:rPr>
                <w:b/>
                <w:bCs/>
                <w:rtl/>
              </w:rPr>
              <w:t>מבוקר</w:t>
            </w:r>
          </w:p>
        </w:tc>
        <w:tc>
          <w:tcPr>
            <w:tcW w:w="1779" w:type="dxa"/>
            <w:vMerge w:val="restart"/>
            <w:tcBorders>
              <w:top w:val="nil"/>
              <w:bottom w:val="nil"/>
            </w:tcBorders>
            <w:shd w:val="clear" w:color="auto" w:fill="C6DCE4"/>
            <w:vAlign w:val="center"/>
          </w:tcPr>
          <w:p w14:paraId="5E7BF7C5" w14:textId="77777777" w:rsidR="00D96C63" w:rsidRDefault="00D96C63" w:rsidP="00D96C63">
            <w:pPr>
              <w:pStyle w:val="71R"/>
              <w:rPr>
                <w:b/>
                <w:bCs/>
                <w:rtl/>
              </w:rPr>
            </w:pPr>
          </w:p>
          <w:p w14:paraId="0E8F41F0" w14:textId="62F7FB99" w:rsidR="004F15E3" w:rsidRPr="004F15E3" w:rsidRDefault="004F15E3" w:rsidP="00D96C63">
            <w:pPr>
              <w:pStyle w:val="71R"/>
              <w:rPr>
                <w:b/>
                <w:bCs/>
                <w:rtl/>
              </w:rPr>
            </w:pPr>
            <w:r w:rsidRPr="004F15E3">
              <w:rPr>
                <w:b/>
                <w:bCs/>
                <w:rtl/>
              </w:rPr>
              <w:t>הליקוי / ההמלצה בדוח הביקורת הקודם</w:t>
            </w:r>
          </w:p>
        </w:tc>
        <w:tc>
          <w:tcPr>
            <w:tcW w:w="3354" w:type="dxa"/>
            <w:gridSpan w:val="4"/>
            <w:tcBorders>
              <w:top w:val="nil"/>
              <w:bottom w:val="nil"/>
            </w:tcBorders>
            <w:shd w:val="clear" w:color="auto" w:fill="C6DCE4"/>
          </w:tcPr>
          <w:p w14:paraId="28E15F7E" w14:textId="77777777" w:rsidR="004F15E3" w:rsidRPr="004F15E3" w:rsidRDefault="004F15E3" w:rsidP="00D96C63">
            <w:pPr>
              <w:pStyle w:val="71R"/>
              <w:rPr>
                <w:b/>
                <w:bCs/>
                <w:rtl/>
              </w:rPr>
            </w:pPr>
            <w:r w:rsidRPr="004F15E3">
              <w:rPr>
                <w:b/>
                <w:bCs/>
                <w:rtl/>
              </w:rPr>
              <w:t>מידת תיקון הליקוי כפי שעלה בביקורת המעקב</w:t>
            </w:r>
          </w:p>
        </w:tc>
      </w:tr>
      <w:tr w:rsidR="004F15E3" w14:paraId="0DC7ABC2" w14:textId="77777777" w:rsidTr="00D96C63">
        <w:trPr>
          <w:tblHeader/>
        </w:trPr>
        <w:tc>
          <w:tcPr>
            <w:tcW w:w="1101" w:type="dxa"/>
            <w:vMerge/>
            <w:tcBorders>
              <w:top w:val="nil"/>
              <w:bottom w:val="nil"/>
            </w:tcBorders>
          </w:tcPr>
          <w:p w14:paraId="05EBDC96" w14:textId="77777777" w:rsidR="004F15E3" w:rsidRPr="009E539C" w:rsidRDefault="004F15E3" w:rsidP="00D96C63">
            <w:pPr>
              <w:pStyle w:val="71R"/>
              <w:rPr>
                <w:rtl/>
              </w:rPr>
            </w:pPr>
          </w:p>
        </w:tc>
        <w:tc>
          <w:tcPr>
            <w:tcW w:w="1126" w:type="dxa"/>
            <w:vMerge/>
            <w:tcBorders>
              <w:top w:val="nil"/>
              <w:bottom w:val="nil"/>
            </w:tcBorders>
          </w:tcPr>
          <w:p w14:paraId="447A1266" w14:textId="77777777" w:rsidR="004F15E3" w:rsidRPr="009E539C" w:rsidRDefault="004F15E3" w:rsidP="00D96C63">
            <w:pPr>
              <w:pStyle w:val="71R"/>
              <w:rPr>
                <w:rtl/>
              </w:rPr>
            </w:pPr>
          </w:p>
        </w:tc>
        <w:tc>
          <w:tcPr>
            <w:tcW w:w="1779" w:type="dxa"/>
            <w:vMerge/>
            <w:tcBorders>
              <w:top w:val="nil"/>
              <w:bottom w:val="nil"/>
            </w:tcBorders>
          </w:tcPr>
          <w:p w14:paraId="1A20BDD5" w14:textId="77777777" w:rsidR="004F15E3" w:rsidRPr="009E539C" w:rsidRDefault="004F15E3" w:rsidP="00D96C63">
            <w:pPr>
              <w:pStyle w:val="71R"/>
              <w:rPr>
                <w:rtl/>
              </w:rPr>
            </w:pPr>
          </w:p>
        </w:tc>
        <w:tc>
          <w:tcPr>
            <w:tcW w:w="743" w:type="dxa"/>
            <w:tcBorders>
              <w:top w:val="nil"/>
              <w:bottom w:val="nil"/>
            </w:tcBorders>
            <w:shd w:val="clear" w:color="auto" w:fill="F05260"/>
          </w:tcPr>
          <w:p w14:paraId="751F41A2" w14:textId="77777777" w:rsidR="004F15E3" w:rsidRPr="00D96C63" w:rsidRDefault="004F15E3" w:rsidP="00D96C63">
            <w:pPr>
              <w:pStyle w:val="71R"/>
              <w:rPr>
                <w:bCs/>
                <w:rtl/>
              </w:rPr>
            </w:pPr>
            <w:r w:rsidRPr="00D96C63">
              <w:rPr>
                <w:bCs/>
                <w:rtl/>
              </w:rPr>
              <w:t>לא תוקן</w:t>
            </w:r>
          </w:p>
        </w:tc>
        <w:tc>
          <w:tcPr>
            <w:tcW w:w="932" w:type="dxa"/>
            <w:tcBorders>
              <w:top w:val="nil"/>
              <w:bottom w:val="nil"/>
            </w:tcBorders>
            <w:shd w:val="clear" w:color="auto" w:fill="FFC000"/>
          </w:tcPr>
          <w:p w14:paraId="4B25D8F7" w14:textId="77777777" w:rsidR="004F15E3" w:rsidRPr="00D96C63" w:rsidRDefault="004F15E3" w:rsidP="00D96C63">
            <w:pPr>
              <w:pStyle w:val="71R"/>
              <w:rPr>
                <w:bCs/>
                <w:rtl/>
              </w:rPr>
            </w:pPr>
            <w:r w:rsidRPr="00D96C63">
              <w:rPr>
                <w:bCs/>
                <w:rtl/>
              </w:rPr>
              <w:t>תוקן במידה מועטה</w:t>
            </w:r>
          </w:p>
        </w:tc>
        <w:tc>
          <w:tcPr>
            <w:tcW w:w="862" w:type="dxa"/>
            <w:tcBorders>
              <w:top w:val="nil"/>
              <w:bottom w:val="nil"/>
            </w:tcBorders>
            <w:shd w:val="clear" w:color="auto" w:fill="DED900"/>
          </w:tcPr>
          <w:p w14:paraId="060151FA" w14:textId="77777777" w:rsidR="004F15E3" w:rsidRPr="00D96C63" w:rsidRDefault="004F15E3" w:rsidP="00D96C63">
            <w:pPr>
              <w:pStyle w:val="71R"/>
              <w:rPr>
                <w:bCs/>
                <w:rtl/>
              </w:rPr>
            </w:pPr>
            <w:r w:rsidRPr="00D96C63">
              <w:rPr>
                <w:bCs/>
                <w:rtl/>
              </w:rPr>
              <w:t>תוקן במידה רבה</w:t>
            </w:r>
          </w:p>
        </w:tc>
        <w:tc>
          <w:tcPr>
            <w:tcW w:w="817" w:type="dxa"/>
            <w:tcBorders>
              <w:top w:val="nil"/>
              <w:bottom w:val="nil"/>
            </w:tcBorders>
            <w:shd w:val="clear" w:color="auto" w:fill="5F9127"/>
          </w:tcPr>
          <w:p w14:paraId="7BB299EA" w14:textId="77777777" w:rsidR="004F15E3" w:rsidRPr="00D96C63" w:rsidRDefault="004F15E3" w:rsidP="00D96C63">
            <w:pPr>
              <w:pStyle w:val="71R"/>
              <w:rPr>
                <w:bCs/>
                <w:rtl/>
              </w:rPr>
            </w:pPr>
            <w:r w:rsidRPr="00D96C63">
              <w:rPr>
                <w:bCs/>
                <w:rtl/>
              </w:rPr>
              <w:t>תוקן באופן מלא</w:t>
            </w:r>
          </w:p>
        </w:tc>
      </w:tr>
      <w:tr w:rsidR="004F15E3" w14:paraId="3F751DEB" w14:textId="77777777" w:rsidTr="00D96C63">
        <w:trPr>
          <w:trHeight w:val="2066"/>
        </w:trPr>
        <w:tc>
          <w:tcPr>
            <w:tcW w:w="1101" w:type="dxa"/>
            <w:tcBorders>
              <w:top w:val="nil"/>
              <w:bottom w:val="nil"/>
            </w:tcBorders>
            <w:shd w:val="clear" w:color="auto" w:fill="DBE8EE"/>
            <w:vAlign w:val="center"/>
          </w:tcPr>
          <w:p w14:paraId="4014EDCB" w14:textId="77777777" w:rsidR="004F15E3" w:rsidRPr="009E539C" w:rsidRDefault="004F15E3" w:rsidP="00D96C63">
            <w:pPr>
              <w:pStyle w:val="71R"/>
              <w:rPr>
                <w:rtl/>
              </w:rPr>
            </w:pPr>
            <w:r w:rsidRPr="009E539C">
              <w:rPr>
                <w:b/>
                <w:rtl/>
              </w:rPr>
              <w:t>תקציב תחזוקת כבישים בחברת נת"י</w:t>
            </w:r>
            <w:r w:rsidRPr="009E539C">
              <w:rPr>
                <w:rtl/>
              </w:rPr>
              <w:t xml:space="preserve"> </w:t>
            </w:r>
          </w:p>
        </w:tc>
        <w:tc>
          <w:tcPr>
            <w:tcW w:w="1126" w:type="dxa"/>
            <w:tcBorders>
              <w:top w:val="nil"/>
              <w:bottom w:val="nil"/>
            </w:tcBorders>
            <w:shd w:val="clear" w:color="auto" w:fill="DBE8EE"/>
            <w:vAlign w:val="center"/>
          </w:tcPr>
          <w:p w14:paraId="7DF3670C" w14:textId="2E96F64F" w:rsidR="004F15E3" w:rsidRPr="00391958" w:rsidRDefault="004F15E3" w:rsidP="00D96C63">
            <w:pPr>
              <w:pStyle w:val="71R"/>
              <w:rPr>
                <w:rtl/>
              </w:rPr>
            </w:pPr>
            <w:r w:rsidRPr="00391958">
              <w:rPr>
                <w:rtl/>
              </w:rPr>
              <w:t>משרד התחבורה, משרד האוצר</w:t>
            </w:r>
          </w:p>
        </w:tc>
        <w:tc>
          <w:tcPr>
            <w:tcW w:w="1779" w:type="dxa"/>
            <w:tcBorders>
              <w:top w:val="nil"/>
              <w:bottom w:val="nil"/>
            </w:tcBorders>
            <w:shd w:val="clear" w:color="auto" w:fill="DBE8EE"/>
          </w:tcPr>
          <w:p w14:paraId="7DC5438C" w14:textId="7EF49920" w:rsidR="004F15E3" w:rsidRPr="00391958" w:rsidRDefault="004F15E3" w:rsidP="00D96C63">
            <w:pPr>
              <w:pStyle w:val="71R"/>
              <w:rPr>
                <w:rtl/>
              </w:rPr>
            </w:pPr>
            <w:r w:rsidRPr="00391958">
              <w:rPr>
                <w:rtl/>
              </w:rPr>
              <w:t>על משרד התחבורה ועל משרד האוצר, בשיתוף החברה, לבדוק אם הקצאת הכספים לתחזוקת כבישים נותנת מענה הולם לצורכי נת"י. כמו כן, עליהם לבדוק אם חלוקת התקציב בין התחומים מבוצעת בצורה מיטבית.</w:t>
            </w:r>
          </w:p>
        </w:tc>
        <w:tc>
          <w:tcPr>
            <w:tcW w:w="743" w:type="dxa"/>
            <w:tcBorders>
              <w:top w:val="nil"/>
              <w:bottom w:val="nil"/>
            </w:tcBorders>
            <w:shd w:val="clear" w:color="auto" w:fill="DBE8EE"/>
          </w:tcPr>
          <w:p w14:paraId="13BD4C5F" w14:textId="707409AA" w:rsidR="004F15E3" w:rsidRPr="009E539C" w:rsidRDefault="007849A7" w:rsidP="00D96C63">
            <w:pPr>
              <w:pStyle w:val="71R"/>
              <w:rPr>
                <w:b/>
                <w:rtl/>
              </w:rPr>
            </w:pPr>
            <w:r w:rsidRPr="00606EF9">
              <w:rPr>
                <w:rFonts w:ascii="Times New Roman" w:hAnsi="Times New Roman" w:cs="David"/>
                <w:noProof/>
                <w:rtl/>
              </w:rPr>
              <mc:AlternateContent>
                <mc:Choice Requires="wps">
                  <w:drawing>
                    <wp:anchor distT="0" distB="0" distL="114300" distR="114300" simplePos="0" relativeHeight="252101120" behindDoc="0" locked="0" layoutInCell="1" allowOverlap="1" wp14:anchorId="0E06CE51" wp14:editId="71373EB1">
                      <wp:simplePos x="0" y="0"/>
                      <wp:positionH relativeFrom="column">
                        <wp:posOffset>-60325</wp:posOffset>
                      </wp:positionH>
                      <wp:positionV relativeFrom="paragraph">
                        <wp:posOffset>735965</wp:posOffset>
                      </wp:positionV>
                      <wp:extent cx="445770" cy="287655"/>
                      <wp:effectExtent l="0" t="0" r="11430" b="17145"/>
                      <wp:wrapNone/>
                      <wp:docPr id="3788744"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023F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26" type="#_x0000_t66" style="position:absolute;left:0;text-align:left;margin-left:-4.75pt;margin-top:57.95pt;width:35.1pt;height:22.65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" adj="6969" fillcolor="#f05260" strokecolor="#f05260" strokeweight="2pt"/>
                  </w:pict>
                </mc:Fallback>
              </mc:AlternateContent>
            </w:r>
          </w:p>
        </w:tc>
        <w:tc>
          <w:tcPr>
            <w:tcW w:w="932" w:type="dxa"/>
            <w:tcBorders>
              <w:top w:val="nil"/>
              <w:bottom w:val="nil"/>
            </w:tcBorders>
            <w:shd w:val="clear" w:color="auto" w:fill="DBE8EE"/>
          </w:tcPr>
          <w:p w14:paraId="60278B63" w14:textId="77777777" w:rsidR="004F15E3" w:rsidRPr="009E539C" w:rsidRDefault="004F15E3" w:rsidP="00D96C63">
            <w:pPr>
              <w:pStyle w:val="71R"/>
              <w:rPr>
                <w:b/>
                <w:rtl/>
              </w:rPr>
            </w:pPr>
          </w:p>
        </w:tc>
        <w:tc>
          <w:tcPr>
            <w:tcW w:w="862" w:type="dxa"/>
            <w:tcBorders>
              <w:top w:val="nil"/>
              <w:bottom w:val="nil"/>
            </w:tcBorders>
            <w:shd w:val="clear" w:color="auto" w:fill="DBE8EE"/>
          </w:tcPr>
          <w:p w14:paraId="681B3B9D" w14:textId="77777777" w:rsidR="004F15E3" w:rsidRPr="009E539C" w:rsidRDefault="004F15E3" w:rsidP="00D96C63">
            <w:pPr>
              <w:pStyle w:val="71R"/>
              <w:rPr>
                <w:b/>
                <w:rtl/>
              </w:rPr>
            </w:pPr>
          </w:p>
        </w:tc>
        <w:tc>
          <w:tcPr>
            <w:tcW w:w="817" w:type="dxa"/>
            <w:tcBorders>
              <w:top w:val="nil"/>
              <w:bottom w:val="nil"/>
            </w:tcBorders>
            <w:shd w:val="clear" w:color="auto" w:fill="DBE8EE"/>
          </w:tcPr>
          <w:p w14:paraId="77CAF064" w14:textId="77777777" w:rsidR="004F15E3" w:rsidRPr="009E539C" w:rsidRDefault="004F15E3" w:rsidP="00D96C63">
            <w:pPr>
              <w:pStyle w:val="71R"/>
              <w:rPr>
                <w:b/>
                <w:rtl/>
              </w:rPr>
            </w:pPr>
          </w:p>
        </w:tc>
      </w:tr>
    </w:tbl>
    <w:p w14:paraId="458226C6" w14:textId="2D1654D2" w:rsidR="007849A7" w:rsidRDefault="007849A7">
      <w:pPr>
        <w:rPr>
          <w:rtl/>
        </w:rPr>
      </w:pPr>
    </w:p>
    <w:p w14:paraId="4CC0BC6D" w14:textId="1B2EBCB3" w:rsidR="007849A7" w:rsidRDefault="007849A7">
      <w:pPr>
        <w:rPr>
          <w:rtl/>
        </w:rPr>
      </w:pPr>
    </w:p>
    <w:p w14:paraId="6B09D712" w14:textId="738CC8A5" w:rsidR="007849A7" w:rsidRDefault="007849A7">
      <w:pPr>
        <w:rPr>
          <w:rtl/>
        </w:rPr>
      </w:pPr>
    </w:p>
    <w:p w14:paraId="7AFA4C90" w14:textId="6F581C6E" w:rsidR="007849A7" w:rsidRDefault="007849A7">
      <w:pPr>
        <w:rPr>
          <w:rtl/>
        </w:rPr>
      </w:pPr>
    </w:p>
    <w:p w14:paraId="2247AC5D" w14:textId="32AC1DC3" w:rsidR="007849A7" w:rsidRDefault="007849A7">
      <w:pPr>
        <w:rPr>
          <w:rtl/>
        </w:rPr>
      </w:pPr>
    </w:p>
    <w:p w14:paraId="0FFEA19A" w14:textId="368A49AB" w:rsidR="007849A7" w:rsidRDefault="007849A7">
      <w:pPr>
        <w:rPr>
          <w:rtl/>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101"/>
        <w:gridCol w:w="1126"/>
        <w:gridCol w:w="1779"/>
        <w:gridCol w:w="743"/>
        <w:gridCol w:w="932"/>
        <w:gridCol w:w="862"/>
        <w:gridCol w:w="817"/>
      </w:tblGrid>
      <w:tr w:rsidR="007849A7" w:rsidRPr="004F15E3" w14:paraId="0646F012" w14:textId="77777777" w:rsidTr="008341D0">
        <w:trPr>
          <w:trHeight w:val="589"/>
          <w:tblHeader/>
        </w:trPr>
        <w:tc>
          <w:tcPr>
            <w:tcW w:w="7360" w:type="dxa"/>
            <w:gridSpan w:val="7"/>
            <w:tcBorders>
              <w:top w:val="nil"/>
              <w:bottom w:val="nil"/>
            </w:tcBorders>
            <w:shd w:val="clear" w:color="auto" w:fill="C6DCE4"/>
            <w:vAlign w:val="center"/>
          </w:tcPr>
          <w:p w14:paraId="55826419" w14:textId="77777777" w:rsidR="007849A7" w:rsidRPr="004F15E3" w:rsidRDefault="007849A7" w:rsidP="008341D0">
            <w:pPr>
              <w:pStyle w:val="71R"/>
              <w:rPr>
                <w:b/>
                <w:bCs/>
                <w:rtl/>
              </w:rPr>
            </w:pPr>
            <w:r w:rsidRPr="004F15E3">
              <w:rPr>
                <w:rFonts w:hint="cs"/>
                <w:b/>
                <w:bCs/>
                <w:rtl/>
              </w:rPr>
              <w:lastRenderedPageBreak/>
              <w:t xml:space="preserve">עיקרי ממצאי ביקורת המעקב - </w:t>
            </w:r>
            <w:r w:rsidRPr="004F15E3">
              <w:rPr>
                <w:b/>
                <w:bCs/>
                <w:rtl/>
              </w:rPr>
              <w:t>תחזוקת כבישים בין-עירוניים</w:t>
            </w:r>
          </w:p>
        </w:tc>
      </w:tr>
      <w:tr w:rsidR="007849A7" w:rsidRPr="004F15E3" w14:paraId="414371C8" w14:textId="77777777" w:rsidTr="008341D0">
        <w:trPr>
          <w:tblHeader/>
        </w:trPr>
        <w:tc>
          <w:tcPr>
            <w:tcW w:w="1101" w:type="dxa"/>
            <w:vMerge w:val="restart"/>
            <w:tcBorders>
              <w:top w:val="nil"/>
              <w:bottom w:val="nil"/>
            </w:tcBorders>
            <w:shd w:val="clear" w:color="auto" w:fill="C6DCE4"/>
            <w:vAlign w:val="center"/>
          </w:tcPr>
          <w:p w14:paraId="6A74A5F9" w14:textId="77777777" w:rsidR="007849A7" w:rsidRPr="004F15E3" w:rsidRDefault="007849A7" w:rsidP="008341D0">
            <w:pPr>
              <w:pStyle w:val="71R"/>
              <w:spacing w:before="240"/>
              <w:rPr>
                <w:b/>
                <w:bCs/>
                <w:rtl/>
              </w:rPr>
            </w:pPr>
            <w:r w:rsidRPr="004F15E3">
              <w:rPr>
                <w:b/>
                <w:bCs/>
                <w:rtl/>
              </w:rPr>
              <w:t>פרק הביקורת</w:t>
            </w:r>
          </w:p>
        </w:tc>
        <w:tc>
          <w:tcPr>
            <w:tcW w:w="1126" w:type="dxa"/>
            <w:vMerge w:val="restart"/>
            <w:tcBorders>
              <w:top w:val="nil"/>
              <w:bottom w:val="nil"/>
            </w:tcBorders>
            <w:shd w:val="clear" w:color="auto" w:fill="C6DCE4"/>
            <w:vAlign w:val="center"/>
          </w:tcPr>
          <w:p w14:paraId="18102D95" w14:textId="77777777" w:rsidR="007849A7" w:rsidRPr="004F15E3" w:rsidRDefault="007849A7" w:rsidP="008341D0">
            <w:pPr>
              <w:pStyle w:val="71R"/>
              <w:spacing w:before="240"/>
              <w:rPr>
                <w:b/>
                <w:bCs/>
                <w:rtl/>
              </w:rPr>
            </w:pPr>
            <w:r w:rsidRPr="004F15E3">
              <w:rPr>
                <w:rFonts w:hint="cs"/>
                <w:b/>
                <w:bCs/>
                <w:rtl/>
              </w:rPr>
              <w:t>ה</w:t>
            </w:r>
            <w:r w:rsidRPr="004F15E3">
              <w:rPr>
                <w:b/>
                <w:bCs/>
                <w:rtl/>
              </w:rPr>
              <w:t xml:space="preserve">גוף </w:t>
            </w:r>
            <w:r w:rsidRPr="004F15E3">
              <w:rPr>
                <w:rFonts w:hint="cs"/>
                <w:b/>
                <w:bCs/>
                <w:rtl/>
              </w:rPr>
              <w:t>ה</w:t>
            </w:r>
            <w:r w:rsidRPr="004F15E3">
              <w:rPr>
                <w:b/>
                <w:bCs/>
                <w:rtl/>
              </w:rPr>
              <w:t>מבוקר</w:t>
            </w:r>
          </w:p>
        </w:tc>
        <w:tc>
          <w:tcPr>
            <w:tcW w:w="1779" w:type="dxa"/>
            <w:vMerge w:val="restart"/>
            <w:tcBorders>
              <w:top w:val="nil"/>
              <w:bottom w:val="nil"/>
            </w:tcBorders>
            <w:shd w:val="clear" w:color="auto" w:fill="C6DCE4"/>
            <w:vAlign w:val="center"/>
          </w:tcPr>
          <w:p w14:paraId="3FB164BA" w14:textId="77777777" w:rsidR="007849A7" w:rsidRDefault="007849A7" w:rsidP="008341D0">
            <w:pPr>
              <w:pStyle w:val="71R"/>
              <w:rPr>
                <w:b/>
                <w:bCs/>
                <w:rtl/>
              </w:rPr>
            </w:pPr>
          </w:p>
          <w:p w14:paraId="137204DF" w14:textId="77777777" w:rsidR="007849A7" w:rsidRPr="004F15E3" w:rsidRDefault="007849A7" w:rsidP="008341D0">
            <w:pPr>
              <w:pStyle w:val="71R"/>
              <w:rPr>
                <w:b/>
                <w:bCs/>
                <w:rtl/>
              </w:rPr>
            </w:pPr>
            <w:r w:rsidRPr="004F15E3">
              <w:rPr>
                <w:b/>
                <w:bCs/>
                <w:rtl/>
              </w:rPr>
              <w:t>הליקוי / ההמלצה בדוח הביקורת הקודם</w:t>
            </w:r>
          </w:p>
        </w:tc>
        <w:tc>
          <w:tcPr>
            <w:tcW w:w="3354" w:type="dxa"/>
            <w:gridSpan w:val="4"/>
            <w:tcBorders>
              <w:top w:val="nil"/>
              <w:bottom w:val="nil"/>
            </w:tcBorders>
            <w:shd w:val="clear" w:color="auto" w:fill="C6DCE4"/>
          </w:tcPr>
          <w:p w14:paraId="18319590" w14:textId="77777777" w:rsidR="007849A7" w:rsidRPr="004F15E3" w:rsidRDefault="007849A7" w:rsidP="008341D0">
            <w:pPr>
              <w:pStyle w:val="71R"/>
              <w:rPr>
                <w:b/>
                <w:bCs/>
                <w:rtl/>
              </w:rPr>
            </w:pPr>
            <w:r w:rsidRPr="004F15E3">
              <w:rPr>
                <w:b/>
                <w:bCs/>
                <w:rtl/>
              </w:rPr>
              <w:t>מידת תיקון הליקוי כפי שעלה בביקורת המעקב</w:t>
            </w:r>
          </w:p>
        </w:tc>
      </w:tr>
      <w:tr w:rsidR="007849A7" w14:paraId="299FD334" w14:textId="77777777" w:rsidTr="008341D0">
        <w:trPr>
          <w:tblHeader/>
        </w:trPr>
        <w:tc>
          <w:tcPr>
            <w:tcW w:w="1101" w:type="dxa"/>
            <w:vMerge/>
            <w:tcBorders>
              <w:top w:val="nil"/>
              <w:bottom w:val="nil"/>
            </w:tcBorders>
          </w:tcPr>
          <w:p w14:paraId="5370CF89" w14:textId="77777777" w:rsidR="007849A7" w:rsidRPr="009E539C" w:rsidRDefault="007849A7" w:rsidP="008341D0">
            <w:pPr>
              <w:pStyle w:val="71R"/>
              <w:rPr>
                <w:rtl/>
              </w:rPr>
            </w:pPr>
          </w:p>
        </w:tc>
        <w:tc>
          <w:tcPr>
            <w:tcW w:w="1126" w:type="dxa"/>
            <w:vMerge/>
            <w:tcBorders>
              <w:top w:val="nil"/>
              <w:bottom w:val="nil"/>
            </w:tcBorders>
          </w:tcPr>
          <w:p w14:paraId="29D6985B" w14:textId="77777777" w:rsidR="007849A7" w:rsidRPr="009E539C" w:rsidRDefault="007849A7" w:rsidP="008341D0">
            <w:pPr>
              <w:pStyle w:val="71R"/>
              <w:rPr>
                <w:rtl/>
              </w:rPr>
            </w:pPr>
          </w:p>
        </w:tc>
        <w:tc>
          <w:tcPr>
            <w:tcW w:w="1779" w:type="dxa"/>
            <w:vMerge/>
            <w:tcBorders>
              <w:top w:val="nil"/>
              <w:bottom w:val="nil"/>
            </w:tcBorders>
          </w:tcPr>
          <w:p w14:paraId="289FAFE1" w14:textId="77777777" w:rsidR="007849A7" w:rsidRPr="009E539C" w:rsidRDefault="007849A7" w:rsidP="008341D0">
            <w:pPr>
              <w:pStyle w:val="71R"/>
              <w:rPr>
                <w:rtl/>
              </w:rPr>
            </w:pPr>
          </w:p>
        </w:tc>
        <w:tc>
          <w:tcPr>
            <w:tcW w:w="743" w:type="dxa"/>
            <w:tcBorders>
              <w:top w:val="nil"/>
              <w:bottom w:val="nil"/>
            </w:tcBorders>
            <w:shd w:val="clear" w:color="auto" w:fill="F05260"/>
          </w:tcPr>
          <w:p w14:paraId="112B15E5" w14:textId="77777777" w:rsidR="007849A7" w:rsidRPr="00D96C63" w:rsidRDefault="007849A7" w:rsidP="008341D0">
            <w:pPr>
              <w:pStyle w:val="71R"/>
              <w:rPr>
                <w:bCs/>
                <w:rtl/>
              </w:rPr>
            </w:pPr>
            <w:r w:rsidRPr="00D96C63">
              <w:rPr>
                <w:bCs/>
                <w:rtl/>
              </w:rPr>
              <w:t>לא תוקן</w:t>
            </w:r>
          </w:p>
        </w:tc>
        <w:tc>
          <w:tcPr>
            <w:tcW w:w="932" w:type="dxa"/>
            <w:tcBorders>
              <w:top w:val="nil"/>
              <w:bottom w:val="nil"/>
            </w:tcBorders>
            <w:shd w:val="clear" w:color="auto" w:fill="FFC000"/>
          </w:tcPr>
          <w:p w14:paraId="3CF3ACC9" w14:textId="77777777" w:rsidR="007849A7" w:rsidRPr="00D96C63" w:rsidRDefault="007849A7" w:rsidP="008341D0">
            <w:pPr>
              <w:pStyle w:val="71R"/>
              <w:rPr>
                <w:bCs/>
                <w:rtl/>
              </w:rPr>
            </w:pPr>
            <w:r w:rsidRPr="00D96C63">
              <w:rPr>
                <w:bCs/>
                <w:rtl/>
              </w:rPr>
              <w:t>תוקן במידה מועטה</w:t>
            </w:r>
          </w:p>
        </w:tc>
        <w:tc>
          <w:tcPr>
            <w:tcW w:w="862" w:type="dxa"/>
            <w:tcBorders>
              <w:top w:val="nil"/>
              <w:bottom w:val="nil"/>
            </w:tcBorders>
            <w:shd w:val="clear" w:color="auto" w:fill="DED900"/>
          </w:tcPr>
          <w:p w14:paraId="6B387681" w14:textId="77777777" w:rsidR="007849A7" w:rsidRPr="00D96C63" w:rsidRDefault="007849A7" w:rsidP="008341D0">
            <w:pPr>
              <w:pStyle w:val="71R"/>
              <w:rPr>
                <w:bCs/>
                <w:rtl/>
              </w:rPr>
            </w:pPr>
            <w:r w:rsidRPr="00D96C63">
              <w:rPr>
                <w:bCs/>
                <w:rtl/>
              </w:rPr>
              <w:t>תוקן במידה רבה</w:t>
            </w:r>
          </w:p>
        </w:tc>
        <w:tc>
          <w:tcPr>
            <w:tcW w:w="817" w:type="dxa"/>
            <w:tcBorders>
              <w:top w:val="nil"/>
              <w:bottom w:val="nil"/>
            </w:tcBorders>
            <w:shd w:val="clear" w:color="auto" w:fill="5F9127"/>
          </w:tcPr>
          <w:p w14:paraId="70272ABF" w14:textId="77777777" w:rsidR="007849A7" w:rsidRPr="00D96C63" w:rsidRDefault="007849A7" w:rsidP="008341D0">
            <w:pPr>
              <w:pStyle w:val="71R"/>
              <w:rPr>
                <w:bCs/>
                <w:rtl/>
              </w:rPr>
            </w:pPr>
            <w:r w:rsidRPr="00D96C63">
              <w:rPr>
                <w:bCs/>
                <w:rtl/>
              </w:rPr>
              <w:t>תוקן באופן מלא</w:t>
            </w:r>
          </w:p>
        </w:tc>
      </w:tr>
      <w:tr w:rsidR="004F15E3" w14:paraId="18D37B62" w14:textId="77777777" w:rsidTr="00D96C63">
        <w:tc>
          <w:tcPr>
            <w:tcW w:w="1101" w:type="dxa"/>
            <w:vMerge w:val="restart"/>
            <w:tcBorders>
              <w:top w:val="nil"/>
              <w:bottom w:val="nil"/>
            </w:tcBorders>
            <w:shd w:val="clear" w:color="auto" w:fill="ECF4F5"/>
            <w:vAlign w:val="center"/>
          </w:tcPr>
          <w:p w14:paraId="0B09A84D" w14:textId="77777777" w:rsidR="004F15E3" w:rsidRPr="009E539C" w:rsidRDefault="004F15E3" w:rsidP="00D96C63">
            <w:pPr>
              <w:pStyle w:val="71R"/>
              <w:rPr>
                <w:b/>
                <w:rtl/>
              </w:rPr>
            </w:pPr>
            <w:r w:rsidRPr="009E539C">
              <w:rPr>
                <w:b/>
                <w:rtl/>
              </w:rPr>
              <w:t xml:space="preserve">תחזוקת מיסעות וריבוד כבישים </w:t>
            </w:r>
          </w:p>
        </w:tc>
        <w:tc>
          <w:tcPr>
            <w:tcW w:w="1126" w:type="dxa"/>
            <w:tcBorders>
              <w:top w:val="nil"/>
              <w:bottom w:val="nil"/>
            </w:tcBorders>
            <w:shd w:val="clear" w:color="auto" w:fill="ECF4F5"/>
            <w:vAlign w:val="center"/>
          </w:tcPr>
          <w:p w14:paraId="0C8A42FB" w14:textId="77777777" w:rsidR="004F15E3" w:rsidRPr="00391958" w:rsidRDefault="004F15E3" w:rsidP="00D96C63">
            <w:pPr>
              <w:pStyle w:val="71R"/>
              <w:rPr>
                <w:rtl/>
              </w:rPr>
            </w:pPr>
            <w:r w:rsidRPr="00391958">
              <w:rPr>
                <w:rtl/>
              </w:rPr>
              <w:t>נת"י</w:t>
            </w:r>
          </w:p>
        </w:tc>
        <w:tc>
          <w:tcPr>
            <w:tcW w:w="1779" w:type="dxa"/>
            <w:tcBorders>
              <w:top w:val="nil"/>
              <w:bottom w:val="nil"/>
            </w:tcBorders>
            <w:shd w:val="clear" w:color="auto" w:fill="ECF4F5"/>
          </w:tcPr>
          <w:p w14:paraId="2F3842B8" w14:textId="0A3CCF63" w:rsidR="004F15E3" w:rsidRPr="00391958" w:rsidRDefault="004F15E3" w:rsidP="00D96C63">
            <w:pPr>
              <w:pStyle w:val="71R"/>
              <w:rPr>
                <w:rtl/>
              </w:rPr>
            </w:pPr>
            <w:r w:rsidRPr="00391958">
              <w:rPr>
                <w:rtl/>
              </w:rPr>
              <w:t>בשנים 2015 - 2016 ביצעה החברה עבודות ריבוד ב-168 קטעי כבישים, שהם רק כ-6% מהכבישים שלא עמדו במדדים תקינים, כפי שעלה מסקרים שביצעה החברה.</w:t>
            </w:r>
          </w:p>
        </w:tc>
        <w:tc>
          <w:tcPr>
            <w:tcW w:w="743" w:type="dxa"/>
            <w:tcBorders>
              <w:top w:val="nil"/>
              <w:bottom w:val="nil"/>
            </w:tcBorders>
            <w:shd w:val="clear" w:color="auto" w:fill="ECF4F5"/>
          </w:tcPr>
          <w:p w14:paraId="1C6454C7" w14:textId="59ECBD7D" w:rsidR="004F15E3" w:rsidRPr="009E539C" w:rsidRDefault="000B6124" w:rsidP="00D96C63">
            <w:pPr>
              <w:pStyle w:val="71R"/>
              <w:rPr>
                <w:b/>
                <w:rtl/>
              </w:rPr>
            </w:pPr>
            <w:r w:rsidRPr="00606EF9">
              <w:rPr>
                <w:rFonts w:ascii="Times New Roman" w:hAnsi="Times New Roman" w:cs="David"/>
                <w:noProof/>
                <w:rtl/>
              </w:rPr>
              <mc:AlternateContent>
                <mc:Choice Requires="wps">
                  <w:drawing>
                    <wp:anchor distT="0" distB="0" distL="114300" distR="114300" simplePos="0" relativeHeight="252103168" behindDoc="0" locked="0" layoutInCell="1" allowOverlap="1" wp14:anchorId="0EC864F5" wp14:editId="333F5E40">
                      <wp:simplePos x="0" y="0"/>
                      <wp:positionH relativeFrom="column">
                        <wp:posOffset>-62865</wp:posOffset>
                      </wp:positionH>
                      <wp:positionV relativeFrom="paragraph">
                        <wp:posOffset>558800</wp:posOffset>
                      </wp:positionV>
                      <wp:extent cx="445770" cy="287655"/>
                      <wp:effectExtent l="0" t="0" r="11430" b="17145"/>
                      <wp:wrapNone/>
                      <wp:docPr id="20"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88057D" id="חץ שמאלה 38" o:spid="_x0000_s1026" type="#_x0000_t66" style="position:absolute;left:0;text-align:left;margin-left:-4.95pt;margin-top:44pt;width:35.1pt;height:22.65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" adj="6969" fillcolor="#f05260" strokecolor="#f05260" strokeweight="2pt"/>
                  </w:pict>
                </mc:Fallback>
              </mc:AlternateContent>
            </w:r>
          </w:p>
        </w:tc>
        <w:tc>
          <w:tcPr>
            <w:tcW w:w="932" w:type="dxa"/>
            <w:tcBorders>
              <w:top w:val="nil"/>
              <w:bottom w:val="nil"/>
            </w:tcBorders>
            <w:shd w:val="clear" w:color="auto" w:fill="ECF4F5"/>
          </w:tcPr>
          <w:p w14:paraId="50151827" w14:textId="77777777" w:rsidR="004F15E3" w:rsidRPr="009E539C" w:rsidRDefault="004F15E3" w:rsidP="00D96C63">
            <w:pPr>
              <w:pStyle w:val="71R"/>
              <w:rPr>
                <w:b/>
                <w:rtl/>
              </w:rPr>
            </w:pPr>
          </w:p>
        </w:tc>
        <w:tc>
          <w:tcPr>
            <w:tcW w:w="862" w:type="dxa"/>
            <w:tcBorders>
              <w:top w:val="nil"/>
              <w:bottom w:val="nil"/>
            </w:tcBorders>
            <w:shd w:val="clear" w:color="auto" w:fill="ECF4F5"/>
          </w:tcPr>
          <w:p w14:paraId="544C8368" w14:textId="77777777" w:rsidR="004F15E3" w:rsidRPr="009E539C" w:rsidRDefault="004F15E3" w:rsidP="00D96C63">
            <w:pPr>
              <w:pStyle w:val="71R"/>
              <w:rPr>
                <w:b/>
                <w:rtl/>
              </w:rPr>
            </w:pPr>
          </w:p>
        </w:tc>
        <w:tc>
          <w:tcPr>
            <w:tcW w:w="817" w:type="dxa"/>
            <w:tcBorders>
              <w:top w:val="nil"/>
              <w:bottom w:val="nil"/>
            </w:tcBorders>
            <w:shd w:val="clear" w:color="auto" w:fill="ECF4F5"/>
          </w:tcPr>
          <w:p w14:paraId="165A148F" w14:textId="77777777" w:rsidR="004F15E3" w:rsidRPr="009E539C" w:rsidRDefault="004F15E3" w:rsidP="00D96C63">
            <w:pPr>
              <w:pStyle w:val="71R"/>
              <w:rPr>
                <w:b/>
                <w:rtl/>
              </w:rPr>
            </w:pPr>
          </w:p>
        </w:tc>
      </w:tr>
      <w:tr w:rsidR="004F15E3" w14:paraId="40C988BD" w14:textId="77777777" w:rsidTr="00D96C63">
        <w:tc>
          <w:tcPr>
            <w:tcW w:w="1101" w:type="dxa"/>
            <w:vMerge/>
            <w:tcBorders>
              <w:top w:val="nil"/>
              <w:bottom w:val="nil"/>
            </w:tcBorders>
            <w:shd w:val="clear" w:color="auto" w:fill="ECF4F5"/>
          </w:tcPr>
          <w:p w14:paraId="04311262" w14:textId="77777777" w:rsidR="004F15E3" w:rsidRPr="009E539C" w:rsidRDefault="004F15E3" w:rsidP="00D96C63">
            <w:pPr>
              <w:pStyle w:val="71R"/>
              <w:rPr>
                <w:b/>
                <w:rtl/>
              </w:rPr>
            </w:pPr>
          </w:p>
        </w:tc>
        <w:tc>
          <w:tcPr>
            <w:tcW w:w="1126" w:type="dxa"/>
            <w:tcBorders>
              <w:top w:val="nil"/>
              <w:bottom w:val="nil"/>
            </w:tcBorders>
            <w:shd w:val="clear" w:color="auto" w:fill="ECF4F5"/>
            <w:vAlign w:val="center"/>
          </w:tcPr>
          <w:p w14:paraId="699ADA6B" w14:textId="77777777" w:rsidR="004F15E3" w:rsidRPr="00391958" w:rsidRDefault="004F15E3" w:rsidP="00D96C63">
            <w:pPr>
              <w:pStyle w:val="71R"/>
              <w:rPr>
                <w:rtl/>
              </w:rPr>
            </w:pPr>
            <w:r w:rsidRPr="00391958">
              <w:rPr>
                <w:rtl/>
              </w:rPr>
              <w:t>נת"י</w:t>
            </w:r>
          </w:p>
        </w:tc>
        <w:tc>
          <w:tcPr>
            <w:tcW w:w="1779" w:type="dxa"/>
            <w:tcBorders>
              <w:top w:val="nil"/>
              <w:bottom w:val="nil"/>
            </w:tcBorders>
            <w:shd w:val="clear" w:color="auto" w:fill="ECF4F5"/>
          </w:tcPr>
          <w:p w14:paraId="74BA2A23" w14:textId="233CD2A7" w:rsidR="004F15E3" w:rsidRPr="00391958" w:rsidRDefault="004F15E3" w:rsidP="00D96C63">
            <w:pPr>
              <w:pStyle w:val="71R"/>
              <w:rPr>
                <w:rtl/>
              </w:rPr>
            </w:pPr>
            <w:r w:rsidRPr="00391958">
              <w:rPr>
                <w:rtl/>
              </w:rPr>
              <w:t>כ-20% מהכבישים הנכללים בתוכנית העבודה השנתית אינם נקבעים בהתאם לסקרי החברה, אלא על ידי גורמי מקצוע במרחבים השונים. לא נמצאו בחברה נימוקים מקצועיים להליך בחירת כבישים אלה.</w:t>
            </w:r>
          </w:p>
        </w:tc>
        <w:tc>
          <w:tcPr>
            <w:tcW w:w="743" w:type="dxa"/>
            <w:tcBorders>
              <w:top w:val="nil"/>
              <w:bottom w:val="nil"/>
            </w:tcBorders>
            <w:shd w:val="clear" w:color="auto" w:fill="ECF4F5"/>
          </w:tcPr>
          <w:p w14:paraId="24EF76CE" w14:textId="003D0B6A" w:rsidR="004F15E3" w:rsidRPr="009E539C" w:rsidRDefault="004F15E3" w:rsidP="00D96C63">
            <w:pPr>
              <w:pStyle w:val="71R"/>
              <w:rPr>
                <w:b/>
                <w:rtl/>
              </w:rPr>
            </w:pPr>
          </w:p>
        </w:tc>
        <w:tc>
          <w:tcPr>
            <w:tcW w:w="932" w:type="dxa"/>
            <w:tcBorders>
              <w:top w:val="nil"/>
              <w:bottom w:val="nil"/>
            </w:tcBorders>
            <w:shd w:val="clear" w:color="auto" w:fill="ECF4F5"/>
          </w:tcPr>
          <w:p w14:paraId="11AD7A81" w14:textId="4EE4A9F5" w:rsidR="004F15E3" w:rsidRPr="009E539C" w:rsidRDefault="004F15E3" w:rsidP="00D96C63">
            <w:pPr>
              <w:pStyle w:val="71R"/>
              <w:rPr>
                <w:b/>
                <w:rtl/>
              </w:rPr>
            </w:pPr>
          </w:p>
        </w:tc>
        <w:tc>
          <w:tcPr>
            <w:tcW w:w="862" w:type="dxa"/>
            <w:tcBorders>
              <w:top w:val="nil"/>
              <w:bottom w:val="nil"/>
            </w:tcBorders>
            <w:shd w:val="clear" w:color="auto" w:fill="ECF4F5"/>
          </w:tcPr>
          <w:p w14:paraId="47416D25" w14:textId="77777777" w:rsidR="004F15E3" w:rsidRPr="009E539C" w:rsidRDefault="004F15E3" w:rsidP="00D96C63">
            <w:pPr>
              <w:pStyle w:val="71R"/>
              <w:rPr>
                <w:b/>
                <w:rtl/>
              </w:rPr>
            </w:pPr>
          </w:p>
        </w:tc>
        <w:tc>
          <w:tcPr>
            <w:tcW w:w="817" w:type="dxa"/>
            <w:tcBorders>
              <w:top w:val="nil"/>
              <w:bottom w:val="nil"/>
            </w:tcBorders>
            <w:shd w:val="clear" w:color="auto" w:fill="ECF4F5"/>
          </w:tcPr>
          <w:p w14:paraId="34050CD1" w14:textId="3558F9D1" w:rsidR="004F15E3" w:rsidRPr="009E539C" w:rsidRDefault="000B6124" w:rsidP="00D96C63">
            <w:pPr>
              <w:pStyle w:val="71R"/>
              <w:rPr>
                <w:b/>
                <w:rtl/>
              </w:rPr>
            </w:pPr>
            <w:r w:rsidRPr="00606EF9">
              <w:rPr>
                <w:rFonts w:ascii="Times New Roman" w:hAnsi="Times New Roman" w:cs="David"/>
                <w:noProof/>
                <w:rtl/>
              </w:rPr>
              <mc:AlternateContent>
                <mc:Choice Requires="wps">
                  <w:drawing>
                    <wp:anchor distT="0" distB="0" distL="114300" distR="114300" simplePos="0" relativeHeight="252105216" behindDoc="0" locked="0" layoutInCell="1" allowOverlap="1" wp14:anchorId="3F402EE5" wp14:editId="334500FB">
                      <wp:simplePos x="0" y="0"/>
                      <wp:positionH relativeFrom="column">
                        <wp:posOffset>-33655</wp:posOffset>
                      </wp:positionH>
                      <wp:positionV relativeFrom="paragraph">
                        <wp:posOffset>724535</wp:posOffset>
                      </wp:positionV>
                      <wp:extent cx="2087245" cy="287655"/>
                      <wp:effectExtent l="0" t="0" r="27305" b="17145"/>
                      <wp:wrapNone/>
                      <wp:docPr id="22" name="חץ שמאלה 38"/>
                      <wp:cNvGraphicFramePr/>
                      <a:graphic xmlns:a="http://schemas.openxmlformats.org/drawingml/2006/main">
                        <a:graphicData uri="http://schemas.microsoft.com/office/word/2010/wordprocessingShape">
                          <wps:wsp>
                            <wps:cNvSpPr/>
                            <wps:spPr>
                              <a:xfrm>
                                <a:off x="0" y="0"/>
                                <a:ext cx="208724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6FACF7" id="חץ שמאלה 38" o:spid="_x0000_s1026" type="#_x0000_t66" style="position:absolute;left:0;text-align:left;margin-left:-2.65pt;margin-top:57.05pt;width:164.35pt;height:22.6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" adj="1488" fillcolor="#5f9127" strokecolor="#5f9127" strokeweight="2pt"/>
                  </w:pict>
                </mc:Fallback>
              </mc:AlternateContent>
            </w:r>
          </w:p>
        </w:tc>
      </w:tr>
    </w:tbl>
    <w:tbl>
      <w:tblPr>
        <w:tblStyle w:val="TableGrid"/>
        <w:bidiVisual/>
        <w:tblW w:w="0" w:type="auto"/>
        <w:jc w:val="center"/>
        <w:tblBorders>
          <w:top w:val="none" w:sz="0" w:space="0" w:color="auto"/>
          <w:bottom w:val="none" w:sz="0" w:space="0" w:color="auto"/>
        </w:tblBorders>
        <w:shd w:val="clear" w:color="auto" w:fill="DBE8EE"/>
        <w:tblLook w:val="04A0" w:firstRow="1" w:lastRow="0" w:firstColumn="1" w:lastColumn="0" w:noHBand="0" w:noVBand="1"/>
      </w:tblPr>
      <w:tblGrid>
        <w:gridCol w:w="1101"/>
        <w:gridCol w:w="1126"/>
        <w:gridCol w:w="1779"/>
        <w:gridCol w:w="743"/>
        <w:gridCol w:w="932"/>
        <w:gridCol w:w="862"/>
        <w:gridCol w:w="817"/>
      </w:tblGrid>
      <w:tr w:rsidR="004F15E3" w14:paraId="6332320F" w14:textId="77777777" w:rsidTr="000B6124">
        <w:trPr>
          <w:jc w:val="center"/>
        </w:trPr>
        <w:tc>
          <w:tcPr>
            <w:tcW w:w="1101" w:type="dxa"/>
            <w:shd w:val="clear" w:color="auto" w:fill="DBE8EE"/>
            <w:vAlign w:val="center"/>
          </w:tcPr>
          <w:p w14:paraId="0E8F9A32" w14:textId="77777777" w:rsidR="004F15E3" w:rsidRPr="009E539C" w:rsidRDefault="004F15E3" w:rsidP="004F15E3">
            <w:pPr>
              <w:pStyle w:val="71R"/>
              <w:rPr>
                <w:b/>
                <w:rtl/>
              </w:rPr>
            </w:pPr>
            <w:r w:rsidRPr="009E539C">
              <w:rPr>
                <w:b/>
                <w:rtl/>
              </w:rPr>
              <w:t>תחזוקת גשרים</w:t>
            </w:r>
          </w:p>
        </w:tc>
        <w:tc>
          <w:tcPr>
            <w:tcW w:w="1126" w:type="dxa"/>
            <w:shd w:val="clear" w:color="auto" w:fill="DBE8EE"/>
            <w:vAlign w:val="center"/>
          </w:tcPr>
          <w:p w14:paraId="361B3A58" w14:textId="77777777" w:rsidR="004F15E3" w:rsidRPr="00391958" w:rsidRDefault="004F15E3" w:rsidP="004F15E3">
            <w:pPr>
              <w:pStyle w:val="71R"/>
              <w:rPr>
                <w:rtl/>
              </w:rPr>
            </w:pPr>
            <w:r w:rsidRPr="00391958">
              <w:rPr>
                <w:rtl/>
              </w:rPr>
              <w:t>נת"י</w:t>
            </w:r>
          </w:p>
        </w:tc>
        <w:tc>
          <w:tcPr>
            <w:tcW w:w="1779" w:type="dxa"/>
            <w:shd w:val="clear" w:color="auto" w:fill="DBE8EE"/>
          </w:tcPr>
          <w:p w14:paraId="4D9A1510" w14:textId="00CC6B3A" w:rsidR="004F15E3" w:rsidRPr="00391958" w:rsidRDefault="004F15E3" w:rsidP="004F15E3">
            <w:pPr>
              <w:pStyle w:val="71R"/>
              <w:rPr>
                <w:rtl/>
              </w:rPr>
            </w:pPr>
            <w:r w:rsidRPr="00391958">
              <w:rPr>
                <w:rtl/>
              </w:rPr>
              <w:t>על פי סקירת החברה נמצאו ליקויים במבנים רבים: 145 מבנים דורגו בקטגוריה "חמור"; 517 מבנים בקטגוריה "גרוע מאוד"; 442 מבנים בקטגוריה "גרוע".</w:t>
            </w:r>
          </w:p>
        </w:tc>
        <w:tc>
          <w:tcPr>
            <w:tcW w:w="743" w:type="dxa"/>
            <w:shd w:val="clear" w:color="auto" w:fill="DBE8EE"/>
          </w:tcPr>
          <w:p w14:paraId="2B26F183" w14:textId="63214D92" w:rsidR="004F15E3" w:rsidRPr="009E539C" w:rsidRDefault="004F15E3" w:rsidP="004F15E3">
            <w:pPr>
              <w:pStyle w:val="71R"/>
              <w:rPr>
                <w:b/>
                <w:rtl/>
              </w:rPr>
            </w:pPr>
          </w:p>
        </w:tc>
        <w:tc>
          <w:tcPr>
            <w:tcW w:w="932" w:type="dxa"/>
            <w:shd w:val="clear" w:color="auto" w:fill="DBE8EE"/>
          </w:tcPr>
          <w:p w14:paraId="100BFB3F" w14:textId="3BF23A28" w:rsidR="004F15E3" w:rsidRPr="009E539C" w:rsidRDefault="004F15E3" w:rsidP="004F15E3">
            <w:pPr>
              <w:pStyle w:val="71R"/>
              <w:rPr>
                <w:b/>
                <w:rtl/>
              </w:rPr>
            </w:pPr>
          </w:p>
        </w:tc>
        <w:tc>
          <w:tcPr>
            <w:tcW w:w="862" w:type="dxa"/>
            <w:shd w:val="clear" w:color="auto" w:fill="DBE8EE"/>
          </w:tcPr>
          <w:p w14:paraId="36B24C65" w14:textId="56ADE7BF" w:rsidR="004F15E3" w:rsidRPr="009E539C" w:rsidRDefault="000B6124"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09312" behindDoc="0" locked="0" layoutInCell="1" allowOverlap="1" wp14:anchorId="666F27F7" wp14:editId="37A09B56">
                      <wp:simplePos x="0" y="0"/>
                      <wp:positionH relativeFrom="column">
                        <wp:posOffset>-1905</wp:posOffset>
                      </wp:positionH>
                      <wp:positionV relativeFrom="paragraph">
                        <wp:posOffset>556895</wp:posOffset>
                      </wp:positionV>
                      <wp:extent cx="1525905" cy="287655"/>
                      <wp:effectExtent l="0" t="0" r="17145" b="17145"/>
                      <wp:wrapNone/>
                      <wp:docPr id="30" name="חץ שמאלה 38"/>
                      <wp:cNvGraphicFramePr/>
                      <a:graphic xmlns:a="http://schemas.openxmlformats.org/drawingml/2006/main">
                        <a:graphicData uri="http://schemas.microsoft.com/office/word/2010/wordprocessingShape">
                          <wps:wsp>
                            <wps:cNvSpPr/>
                            <wps:spPr>
                              <a:xfrm>
                                <a:off x="0" y="0"/>
                                <a:ext cx="152590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925F43" id="חץ שמאלה 38" o:spid="_x0000_s1026" type="#_x0000_t66" style="position:absolute;left:0;text-align:left;margin-left:-.15pt;margin-top:43.85pt;width:120.15pt;height:22.65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" adj="2036" fillcolor="#ded900" strokecolor="#ded900" strokeweight="2pt"/>
                  </w:pict>
                </mc:Fallback>
              </mc:AlternateContent>
            </w:r>
          </w:p>
        </w:tc>
        <w:tc>
          <w:tcPr>
            <w:tcW w:w="817" w:type="dxa"/>
            <w:shd w:val="clear" w:color="auto" w:fill="DBE8EE"/>
          </w:tcPr>
          <w:p w14:paraId="7129947B" w14:textId="77777777" w:rsidR="004F15E3" w:rsidRPr="009E539C" w:rsidRDefault="004F15E3" w:rsidP="004F15E3">
            <w:pPr>
              <w:pStyle w:val="71R"/>
              <w:rPr>
                <w:b/>
                <w:noProof/>
                <w:rtl/>
              </w:rPr>
            </w:pPr>
          </w:p>
        </w:tc>
      </w:tr>
    </w:tbl>
    <w:p w14:paraId="6EE0ADAF" w14:textId="3C7408F6" w:rsidR="000B6124" w:rsidRDefault="000B6124">
      <w:pPr>
        <w:rPr>
          <w:rtl/>
        </w:rPr>
      </w:pPr>
    </w:p>
    <w:p w14:paraId="4A889EE8" w14:textId="290AF7AE" w:rsidR="000B6124" w:rsidRDefault="000B6124">
      <w:pPr>
        <w:rPr>
          <w:rtl/>
        </w:rPr>
      </w:pPr>
    </w:p>
    <w:p w14:paraId="24CC995E" w14:textId="582465BE" w:rsidR="000B6124" w:rsidRDefault="000B6124">
      <w:pPr>
        <w:rPr>
          <w:rtl/>
        </w:rPr>
      </w:pPr>
    </w:p>
    <w:p w14:paraId="07600584" w14:textId="77777777" w:rsidR="000B6124" w:rsidRDefault="000B6124">
      <w:pPr>
        <w:rPr>
          <w:rtl/>
        </w:rPr>
      </w:pPr>
    </w:p>
    <w:p w14:paraId="511506EC" w14:textId="2EB77EE7" w:rsidR="000B6124" w:rsidRDefault="000B6124">
      <w:pPr>
        <w:rPr>
          <w:rtl/>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101"/>
        <w:gridCol w:w="1126"/>
        <w:gridCol w:w="1779"/>
        <w:gridCol w:w="743"/>
        <w:gridCol w:w="932"/>
        <w:gridCol w:w="862"/>
        <w:gridCol w:w="817"/>
      </w:tblGrid>
      <w:tr w:rsidR="000B6124" w:rsidRPr="004F15E3" w14:paraId="7BD0648E" w14:textId="77777777" w:rsidTr="008341D0">
        <w:trPr>
          <w:trHeight w:val="589"/>
          <w:tblHeader/>
        </w:trPr>
        <w:tc>
          <w:tcPr>
            <w:tcW w:w="7360" w:type="dxa"/>
            <w:gridSpan w:val="7"/>
            <w:tcBorders>
              <w:top w:val="nil"/>
              <w:bottom w:val="nil"/>
            </w:tcBorders>
            <w:shd w:val="clear" w:color="auto" w:fill="C6DCE4"/>
            <w:vAlign w:val="center"/>
          </w:tcPr>
          <w:p w14:paraId="7C2A3F6E" w14:textId="77777777" w:rsidR="000B6124" w:rsidRPr="004F15E3" w:rsidRDefault="000B6124" w:rsidP="008341D0">
            <w:pPr>
              <w:pStyle w:val="71R"/>
              <w:rPr>
                <w:b/>
                <w:bCs/>
                <w:rtl/>
              </w:rPr>
            </w:pPr>
            <w:r w:rsidRPr="004F15E3">
              <w:rPr>
                <w:rFonts w:hint="cs"/>
                <w:b/>
                <w:bCs/>
                <w:rtl/>
              </w:rPr>
              <w:lastRenderedPageBreak/>
              <w:t xml:space="preserve">עיקרי ממצאי ביקורת המעקב - </w:t>
            </w:r>
            <w:r w:rsidRPr="004F15E3">
              <w:rPr>
                <w:b/>
                <w:bCs/>
                <w:rtl/>
              </w:rPr>
              <w:t>תחזוקת כבישים בין-עירוניים</w:t>
            </w:r>
          </w:p>
        </w:tc>
      </w:tr>
      <w:tr w:rsidR="000B6124" w:rsidRPr="004F15E3" w14:paraId="662D98BE" w14:textId="77777777" w:rsidTr="008341D0">
        <w:trPr>
          <w:tblHeader/>
        </w:trPr>
        <w:tc>
          <w:tcPr>
            <w:tcW w:w="1101" w:type="dxa"/>
            <w:vMerge w:val="restart"/>
            <w:tcBorders>
              <w:top w:val="nil"/>
              <w:bottom w:val="nil"/>
            </w:tcBorders>
            <w:shd w:val="clear" w:color="auto" w:fill="C6DCE4"/>
            <w:vAlign w:val="center"/>
          </w:tcPr>
          <w:p w14:paraId="04AE96B2" w14:textId="77777777" w:rsidR="000B6124" w:rsidRPr="004F15E3" w:rsidRDefault="000B6124" w:rsidP="008341D0">
            <w:pPr>
              <w:pStyle w:val="71R"/>
              <w:spacing w:before="240"/>
              <w:rPr>
                <w:b/>
                <w:bCs/>
                <w:rtl/>
              </w:rPr>
            </w:pPr>
            <w:r w:rsidRPr="004F15E3">
              <w:rPr>
                <w:b/>
                <w:bCs/>
                <w:rtl/>
              </w:rPr>
              <w:t>פרק הביקורת</w:t>
            </w:r>
          </w:p>
        </w:tc>
        <w:tc>
          <w:tcPr>
            <w:tcW w:w="1126" w:type="dxa"/>
            <w:vMerge w:val="restart"/>
            <w:tcBorders>
              <w:top w:val="nil"/>
              <w:bottom w:val="nil"/>
            </w:tcBorders>
            <w:shd w:val="clear" w:color="auto" w:fill="C6DCE4"/>
            <w:vAlign w:val="center"/>
          </w:tcPr>
          <w:p w14:paraId="38D7EEED" w14:textId="77777777" w:rsidR="000B6124" w:rsidRPr="004F15E3" w:rsidRDefault="000B6124" w:rsidP="008341D0">
            <w:pPr>
              <w:pStyle w:val="71R"/>
              <w:spacing w:before="240"/>
              <w:rPr>
                <w:b/>
                <w:bCs/>
                <w:rtl/>
              </w:rPr>
            </w:pPr>
            <w:r w:rsidRPr="004F15E3">
              <w:rPr>
                <w:rFonts w:hint="cs"/>
                <w:b/>
                <w:bCs/>
                <w:rtl/>
              </w:rPr>
              <w:t>ה</w:t>
            </w:r>
            <w:r w:rsidRPr="004F15E3">
              <w:rPr>
                <w:b/>
                <w:bCs/>
                <w:rtl/>
              </w:rPr>
              <w:t xml:space="preserve">גוף </w:t>
            </w:r>
            <w:r w:rsidRPr="004F15E3">
              <w:rPr>
                <w:rFonts w:hint="cs"/>
                <w:b/>
                <w:bCs/>
                <w:rtl/>
              </w:rPr>
              <w:t>ה</w:t>
            </w:r>
            <w:r w:rsidRPr="004F15E3">
              <w:rPr>
                <w:b/>
                <w:bCs/>
                <w:rtl/>
              </w:rPr>
              <w:t>מבוקר</w:t>
            </w:r>
          </w:p>
        </w:tc>
        <w:tc>
          <w:tcPr>
            <w:tcW w:w="1779" w:type="dxa"/>
            <w:vMerge w:val="restart"/>
            <w:tcBorders>
              <w:top w:val="nil"/>
              <w:bottom w:val="nil"/>
            </w:tcBorders>
            <w:shd w:val="clear" w:color="auto" w:fill="C6DCE4"/>
            <w:vAlign w:val="center"/>
          </w:tcPr>
          <w:p w14:paraId="4EF5BFC8" w14:textId="77777777" w:rsidR="000B6124" w:rsidRDefault="000B6124" w:rsidP="008341D0">
            <w:pPr>
              <w:pStyle w:val="71R"/>
              <w:rPr>
                <w:b/>
                <w:bCs/>
                <w:rtl/>
              </w:rPr>
            </w:pPr>
          </w:p>
          <w:p w14:paraId="44CB32A6" w14:textId="77777777" w:rsidR="000B6124" w:rsidRPr="004F15E3" w:rsidRDefault="000B6124" w:rsidP="008341D0">
            <w:pPr>
              <w:pStyle w:val="71R"/>
              <w:rPr>
                <w:b/>
                <w:bCs/>
                <w:rtl/>
              </w:rPr>
            </w:pPr>
            <w:r w:rsidRPr="004F15E3">
              <w:rPr>
                <w:b/>
                <w:bCs/>
                <w:rtl/>
              </w:rPr>
              <w:t>הליקוי / ההמלצה בדוח הביקורת הקודם</w:t>
            </w:r>
          </w:p>
        </w:tc>
        <w:tc>
          <w:tcPr>
            <w:tcW w:w="3354" w:type="dxa"/>
            <w:gridSpan w:val="4"/>
            <w:tcBorders>
              <w:top w:val="nil"/>
              <w:bottom w:val="nil"/>
            </w:tcBorders>
            <w:shd w:val="clear" w:color="auto" w:fill="C6DCE4"/>
          </w:tcPr>
          <w:p w14:paraId="4262DFB9" w14:textId="77777777" w:rsidR="000B6124" w:rsidRPr="004F15E3" w:rsidRDefault="000B6124" w:rsidP="008341D0">
            <w:pPr>
              <w:pStyle w:val="71R"/>
              <w:rPr>
                <w:b/>
                <w:bCs/>
                <w:rtl/>
              </w:rPr>
            </w:pPr>
            <w:r w:rsidRPr="004F15E3">
              <w:rPr>
                <w:b/>
                <w:bCs/>
                <w:rtl/>
              </w:rPr>
              <w:t>מידת תיקון הליקוי כפי שעלה בביקורת המעקב</w:t>
            </w:r>
          </w:p>
        </w:tc>
      </w:tr>
      <w:tr w:rsidR="000B6124" w14:paraId="7AF2D599" w14:textId="77777777" w:rsidTr="008341D0">
        <w:trPr>
          <w:tblHeader/>
        </w:trPr>
        <w:tc>
          <w:tcPr>
            <w:tcW w:w="1101" w:type="dxa"/>
            <w:vMerge/>
            <w:tcBorders>
              <w:top w:val="nil"/>
              <w:bottom w:val="nil"/>
            </w:tcBorders>
          </w:tcPr>
          <w:p w14:paraId="7E49975F" w14:textId="77777777" w:rsidR="000B6124" w:rsidRPr="009E539C" w:rsidRDefault="000B6124" w:rsidP="008341D0">
            <w:pPr>
              <w:pStyle w:val="71R"/>
              <w:rPr>
                <w:rtl/>
              </w:rPr>
            </w:pPr>
          </w:p>
        </w:tc>
        <w:tc>
          <w:tcPr>
            <w:tcW w:w="1126" w:type="dxa"/>
            <w:vMerge/>
            <w:tcBorders>
              <w:top w:val="nil"/>
              <w:bottom w:val="nil"/>
            </w:tcBorders>
          </w:tcPr>
          <w:p w14:paraId="68411C5C" w14:textId="77777777" w:rsidR="000B6124" w:rsidRPr="009E539C" w:rsidRDefault="000B6124" w:rsidP="008341D0">
            <w:pPr>
              <w:pStyle w:val="71R"/>
              <w:rPr>
                <w:rtl/>
              </w:rPr>
            </w:pPr>
          </w:p>
        </w:tc>
        <w:tc>
          <w:tcPr>
            <w:tcW w:w="1779" w:type="dxa"/>
            <w:vMerge/>
            <w:tcBorders>
              <w:top w:val="nil"/>
              <w:bottom w:val="nil"/>
            </w:tcBorders>
          </w:tcPr>
          <w:p w14:paraId="24E9D136" w14:textId="77777777" w:rsidR="000B6124" w:rsidRPr="009E539C" w:rsidRDefault="000B6124" w:rsidP="008341D0">
            <w:pPr>
              <w:pStyle w:val="71R"/>
              <w:rPr>
                <w:rtl/>
              </w:rPr>
            </w:pPr>
          </w:p>
        </w:tc>
        <w:tc>
          <w:tcPr>
            <w:tcW w:w="743" w:type="dxa"/>
            <w:tcBorders>
              <w:top w:val="nil"/>
              <w:bottom w:val="nil"/>
            </w:tcBorders>
            <w:shd w:val="clear" w:color="auto" w:fill="F05260"/>
          </w:tcPr>
          <w:p w14:paraId="390BCBA6" w14:textId="77777777" w:rsidR="000B6124" w:rsidRPr="00D96C63" w:rsidRDefault="000B6124" w:rsidP="008341D0">
            <w:pPr>
              <w:pStyle w:val="71R"/>
              <w:rPr>
                <w:bCs/>
                <w:rtl/>
              </w:rPr>
            </w:pPr>
            <w:r w:rsidRPr="00D96C63">
              <w:rPr>
                <w:bCs/>
                <w:rtl/>
              </w:rPr>
              <w:t>לא תוקן</w:t>
            </w:r>
          </w:p>
        </w:tc>
        <w:tc>
          <w:tcPr>
            <w:tcW w:w="932" w:type="dxa"/>
            <w:tcBorders>
              <w:top w:val="nil"/>
              <w:bottom w:val="nil"/>
            </w:tcBorders>
            <w:shd w:val="clear" w:color="auto" w:fill="FFC000"/>
          </w:tcPr>
          <w:p w14:paraId="149080A4" w14:textId="77777777" w:rsidR="000B6124" w:rsidRPr="00D96C63" w:rsidRDefault="000B6124" w:rsidP="008341D0">
            <w:pPr>
              <w:pStyle w:val="71R"/>
              <w:rPr>
                <w:bCs/>
                <w:rtl/>
              </w:rPr>
            </w:pPr>
            <w:r w:rsidRPr="00D96C63">
              <w:rPr>
                <w:bCs/>
                <w:rtl/>
              </w:rPr>
              <w:t>תוקן במידה מועטה</w:t>
            </w:r>
          </w:p>
        </w:tc>
        <w:tc>
          <w:tcPr>
            <w:tcW w:w="862" w:type="dxa"/>
            <w:tcBorders>
              <w:top w:val="nil"/>
              <w:bottom w:val="nil"/>
            </w:tcBorders>
            <w:shd w:val="clear" w:color="auto" w:fill="DED900"/>
          </w:tcPr>
          <w:p w14:paraId="06A3C52F" w14:textId="77777777" w:rsidR="000B6124" w:rsidRPr="00D96C63" w:rsidRDefault="000B6124" w:rsidP="008341D0">
            <w:pPr>
              <w:pStyle w:val="71R"/>
              <w:rPr>
                <w:bCs/>
                <w:rtl/>
              </w:rPr>
            </w:pPr>
            <w:r w:rsidRPr="00D96C63">
              <w:rPr>
                <w:bCs/>
                <w:rtl/>
              </w:rPr>
              <w:t>תוקן במידה רבה</w:t>
            </w:r>
          </w:p>
        </w:tc>
        <w:tc>
          <w:tcPr>
            <w:tcW w:w="817" w:type="dxa"/>
            <w:tcBorders>
              <w:top w:val="nil"/>
              <w:bottom w:val="nil"/>
            </w:tcBorders>
            <w:shd w:val="clear" w:color="auto" w:fill="5F9127"/>
          </w:tcPr>
          <w:p w14:paraId="53D058FD" w14:textId="77777777" w:rsidR="000B6124" w:rsidRPr="00D96C63" w:rsidRDefault="000B6124" w:rsidP="008341D0">
            <w:pPr>
              <w:pStyle w:val="71R"/>
              <w:rPr>
                <w:bCs/>
                <w:rtl/>
              </w:rPr>
            </w:pPr>
            <w:r w:rsidRPr="00D96C63">
              <w:rPr>
                <w:bCs/>
                <w:rtl/>
              </w:rPr>
              <w:t>תוקן באופן מלא</w:t>
            </w:r>
          </w:p>
        </w:tc>
      </w:tr>
    </w:tbl>
    <w:tbl>
      <w:tblPr>
        <w:tblStyle w:val="TableGrid"/>
        <w:bidiVisual/>
        <w:tblW w:w="0" w:type="auto"/>
        <w:jc w:val="center"/>
        <w:tblLook w:val="04A0" w:firstRow="1" w:lastRow="0" w:firstColumn="1" w:lastColumn="0" w:noHBand="0" w:noVBand="1"/>
      </w:tblPr>
      <w:tblGrid>
        <w:gridCol w:w="1101"/>
        <w:gridCol w:w="1126"/>
        <w:gridCol w:w="1779"/>
        <w:gridCol w:w="743"/>
        <w:gridCol w:w="932"/>
        <w:gridCol w:w="862"/>
        <w:gridCol w:w="817"/>
      </w:tblGrid>
      <w:tr w:rsidR="004F15E3" w14:paraId="576694FB" w14:textId="77777777" w:rsidTr="000B6124">
        <w:trPr>
          <w:jc w:val="center"/>
        </w:trPr>
        <w:tc>
          <w:tcPr>
            <w:tcW w:w="1101" w:type="dxa"/>
            <w:vMerge w:val="restart"/>
            <w:tcBorders>
              <w:top w:val="nil"/>
              <w:bottom w:val="nil"/>
            </w:tcBorders>
            <w:shd w:val="clear" w:color="auto" w:fill="DBE8EE"/>
          </w:tcPr>
          <w:p w14:paraId="17B76190" w14:textId="77777777" w:rsidR="004F15E3" w:rsidRPr="009E539C" w:rsidRDefault="004F15E3" w:rsidP="004F15E3">
            <w:pPr>
              <w:pStyle w:val="71R"/>
              <w:rPr>
                <w:b/>
                <w:rtl/>
              </w:rPr>
            </w:pPr>
          </w:p>
        </w:tc>
        <w:tc>
          <w:tcPr>
            <w:tcW w:w="1126" w:type="dxa"/>
            <w:tcBorders>
              <w:top w:val="nil"/>
              <w:bottom w:val="nil"/>
            </w:tcBorders>
            <w:shd w:val="clear" w:color="auto" w:fill="DBE8EE"/>
            <w:vAlign w:val="center"/>
          </w:tcPr>
          <w:p w14:paraId="71268B4E" w14:textId="77777777" w:rsidR="004F15E3" w:rsidRPr="00391958" w:rsidRDefault="004F15E3" w:rsidP="004F15E3">
            <w:pPr>
              <w:pStyle w:val="71R"/>
              <w:rPr>
                <w:rtl/>
              </w:rPr>
            </w:pPr>
            <w:r w:rsidRPr="00391958">
              <w:rPr>
                <w:rtl/>
              </w:rPr>
              <w:t>נת"י</w:t>
            </w:r>
          </w:p>
        </w:tc>
        <w:tc>
          <w:tcPr>
            <w:tcW w:w="1779" w:type="dxa"/>
            <w:tcBorders>
              <w:top w:val="nil"/>
              <w:bottom w:val="nil"/>
            </w:tcBorders>
            <w:shd w:val="clear" w:color="auto" w:fill="DBE8EE"/>
          </w:tcPr>
          <w:p w14:paraId="6EBB1FCD" w14:textId="08950113" w:rsidR="004F15E3" w:rsidRPr="00391958" w:rsidRDefault="004F15E3" w:rsidP="004F15E3">
            <w:pPr>
              <w:pStyle w:val="71R"/>
              <w:rPr>
                <w:rtl/>
              </w:rPr>
            </w:pPr>
            <w:r w:rsidRPr="00391958">
              <w:rPr>
                <w:rtl/>
              </w:rPr>
              <w:t xml:space="preserve">בסקר עמידות ברעידות אדמה שערכה החברה </w:t>
            </w:r>
            <w:r w:rsidR="00E009B6">
              <w:rPr>
                <w:rFonts w:hint="cs"/>
                <w:rtl/>
              </w:rPr>
              <w:t xml:space="preserve">             </w:t>
            </w:r>
            <w:r w:rsidRPr="00391958">
              <w:rPr>
                <w:rtl/>
              </w:rPr>
              <w:t>ב-2011 דורגו 72 גשרים בשתי הקטגוריות החמורות. עד מועד סיום הביקורת, מרץ 2017, שיקמה החברה שני גשרים בלבד בתחום העמידות ברעידות אדמה.</w:t>
            </w:r>
          </w:p>
        </w:tc>
        <w:tc>
          <w:tcPr>
            <w:tcW w:w="743" w:type="dxa"/>
            <w:tcBorders>
              <w:top w:val="nil"/>
              <w:bottom w:val="nil"/>
            </w:tcBorders>
            <w:shd w:val="clear" w:color="auto" w:fill="DBE8EE"/>
          </w:tcPr>
          <w:p w14:paraId="1BBFEE0A" w14:textId="1BCEBB09" w:rsidR="004F15E3" w:rsidRPr="009E539C" w:rsidRDefault="004F15E3" w:rsidP="004F15E3">
            <w:pPr>
              <w:pStyle w:val="71R"/>
              <w:rPr>
                <w:b/>
                <w:noProof/>
                <w:rtl/>
              </w:rPr>
            </w:pPr>
          </w:p>
        </w:tc>
        <w:tc>
          <w:tcPr>
            <w:tcW w:w="932" w:type="dxa"/>
            <w:tcBorders>
              <w:top w:val="nil"/>
              <w:bottom w:val="nil"/>
            </w:tcBorders>
            <w:shd w:val="clear" w:color="auto" w:fill="DBE8EE"/>
          </w:tcPr>
          <w:p w14:paraId="2D1BC522" w14:textId="04BC450B" w:rsidR="004F15E3" w:rsidRPr="009E539C" w:rsidRDefault="004F15E3" w:rsidP="004F15E3">
            <w:pPr>
              <w:pStyle w:val="71R"/>
              <w:rPr>
                <w:b/>
                <w:rtl/>
              </w:rPr>
            </w:pPr>
          </w:p>
        </w:tc>
        <w:tc>
          <w:tcPr>
            <w:tcW w:w="862" w:type="dxa"/>
            <w:tcBorders>
              <w:top w:val="nil"/>
              <w:bottom w:val="nil"/>
            </w:tcBorders>
            <w:shd w:val="clear" w:color="auto" w:fill="DBE8EE"/>
          </w:tcPr>
          <w:p w14:paraId="1D66787A" w14:textId="64EA13A5" w:rsidR="004F15E3" w:rsidRPr="009E539C" w:rsidRDefault="00E009B6"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11360" behindDoc="0" locked="0" layoutInCell="1" allowOverlap="1" wp14:anchorId="44DA768F" wp14:editId="357D2A5B">
                      <wp:simplePos x="0" y="0"/>
                      <wp:positionH relativeFrom="column">
                        <wp:posOffset>-1270</wp:posOffset>
                      </wp:positionH>
                      <wp:positionV relativeFrom="paragraph">
                        <wp:posOffset>842645</wp:posOffset>
                      </wp:positionV>
                      <wp:extent cx="1525905" cy="287655"/>
                      <wp:effectExtent l="0" t="0" r="17145" b="17145"/>
                      <wp:wrapNone/>
                      <wp:docPr id="35" name="חץ שמאלה 38"/>
                      <wp:cNvGraphicFramePr/>
                      <a:graphic xmlns:a="http://schemas.openxmlformats.org/drawingml/2006/main">
                        <a:graphicData uri="http://schemas.microsoft.com/office/word/2010/wordprocessingShape">
                          <wps:wsp>
                            <wps:cNvSpPr/>
                            <wps:spPr>
                              <a:xfrm>
                                <a:off x="0" y="0"/>
                                <a:ext cx="152590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9E93BB" id="חץ שמאלה 38" o:spid="_x0000_s1026" type="#_x0000_t66" style="position:absolute;left:0;text-align:left;margin-left:-.1pt;margin-top:66.35pt;width:120.15pt;height:22.6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" adj="2036" fillcolor="#ded900" strokecolor="#ded900" strokeweight="2pt"/>
                  </w:pict>
                </mc:Fallback>
              </mc:AlternateContent>
            </w:r>
          </w:p>
        </w:tc>
        <w:tc>
          <w:tcPr>
            <w:tcW w:w="817" w:type="dxa"/>
            <w:tcBorders>
              <w:top w:val="nil"/>
              <w:bottom w:val="nil"/>
            </w:tcBorders>
            <w:shd w:val="clear" w:color="auto" w:fill="DBE8EE"/>
          </w:tcPr>
          <w:p w14:paraId="7F28B2F6" w14:textId="77777777" w:rsidR="004F15E3" w:rsidRPr="009E539C" w:rsidRDefault="004F15E3" w:rsidP="004F15E3">
            <w:pPr>
              <w:pStyle w:val="71R"/>
              <w:rPr>
                <w:b/>
                <w:noProof/>
                <w:rtl/>
              </w:rPr>
            </w:pPr>
          </w:p>
        </w:tc>
      </w:tr>
      <w:tr w:rsidR="004F15E3" w14:paraId="56C4FEA4" w14:textId="77777777" w:rsidTr="000B6124">
        <w:trPr>
          <w:jc w:val="center"/>
        </w:trPr>
        <w:tc>
          <w:tcPr>
            <w:tcW w:w="1101" w:type="dxa"/>
            <w:vMerge/>
            <w:tcBorders>
              <w:top w:val="nil"/>
              <w:bottom w:val="nil"/>
            </w:tcBorders>
            <w:shd w:val="clear" w:color="auto" w:fill="DBE8EE"/>
          </w:tcPr>
          <w:p w14:paraId="156E46B7" w14:textId="77777777" w:rsidR="004F15E3" w:rsidRPr="009E539C" w:rsidRDefault="004F15E3" w:rsidP="004F15E3">
            <w:pPr>
              <w:pStyle w:val="71R"/>
              <w:rPr>
                <w:b/>
                <w:rtl/>
              </w:rPr>
            </w:pPr>
          </w:p>
        </w:tc>
        <w:tc>
          <w:tcPr>
            <w:tcW w:w="1126" w:type="dxa"/>
            <w:tcBorders>
              <w:top w:val="nil"/>
              <w:bottom w:val="nil"/>
            </w:tcBorders>
            <w:shd w:val="clear" w:color="auto" w:fill="DBE8EE"/>
            <w:vAlign w:val="center"/>
          </w:tcPr>
          <w:p w14:paraId="429B92AD" w14:textId="77777777" w:rsidR="004F15E3" w:rsidRPr="00391958" w:rsidRDefault="004F15E3" w:rsidP="004F15E3">
            <w:pPr>
              <w:pStyle w:val="71R"/>
              <w:rPr>
                <w:rtl/>
              </w:rPr>
            </w:pPr>
            <w:r w:rsidRPr="00391958">
              <w:rPr>
                <w:rtl/>
              </w:rPr>
              <w:t>משרד התחבורה</w:t>
            </w:r>
          </w:p>
        </w:tc>
        <w:tc>
          <w:tcPr>
            <w:tcW w:w="1779" w:type="dxa"/>
            <w:tcBorders>
              <w:top w:val="nil"/>
              <w:bottom w:val="nil"/>
            </w:tcBorders>
            <w:shd w:val="clear" w:color="auto" w:fill="DBE8EE"/>
          </w:tcPr>
          <w:p w14:paraId="6556D987" w14:textId="77777777" w:rsidR="004F15E3" w:rsidRPr="00391958" w:rsidRDefault="004F15E3" w:rsidP="004F15E3">
            <w:pPr>
              <w:pStyle w:val="71R"/>
              <w:rPr>
                <w:rtl/>
              </w:rPr>
            </w:pPr>
            <w:r w:rsidRPr="00391958">
              <w:rPr>
                <w:rtl/>
              </w:rPr>
              <w:t>משרד התחבורה לא עסק בתחזוקת גשרים ולא נתן הנחיות לתחזוקתם. עקב כך פועלת החברה בתחום זה ללא ליווי מקצועי, ואת ההנחיות המקצועיות שהכינה לא אישר שום גורם חיצוני.</w:t>
            </w:r>
          </w:p>
        </w:tc>
        <w:tc>
          <w:tcPr>
            <w:tcW w:w="743" w:type="dxa"/>
            <w:tcBorders>
              <w:top w:val="nil"/>
              <w:bottom w:val="nil"/>
            </w:tcBorders>
            <w:shd w:val="clear" w:color="auto" w:fill="DBE8EE"/>
          </w:tcPr>
          <w:p w14:paraId="4FE3F259" w14:textId="7D56D775" w:rsidR="004F15E3" w:rsidRPr="009E539C" w:rsidRDefault="000B6124" w:rsidP="004F15E3">
            <w:pPr>
              <w:pStyle w:val="71R"/>
              <w:rPr>
                <w:b/>
                <w:noProof/>
                <w:rtl/>
              </w:rPr>
            </w:pPr>
            <w:r w:rsidRPr="00606EF9">
              <w:rPr>
                <w:rFonts w:ascii="Times New Roman" w:hAnsi="Times New Roman" w:cs="David"/>
                <w:noProof/>
                <w:rtl/>
              </w:rPr>
              <mc:AlternateContent>
                <mc:Choice Requires="wps">
                  <w:drawing>
                    <wp:anchor distT="0" distB="0" distL="114300" distR="114300" simplePos="0" relativeHeight="252107264" behindDoc="0" locked="0" layoutInCell="1" allowOverlap="1" wp14:anchorId="07948BF5" wp14:editId="2ABB98F4">
                      <wp:simplePos x="0" y="0"/>
                      <wp:positionH relativeFrom="column">
                        <wp:posOffset>-50800</wp:posOffset>
                      </wp:positionH>
                      <wp:positionV relativeFrom="paragraph">
                        <wp:posOffset>671195</wp:posOffset>
                      </wp:positionV>
                      <wp:extent cx="445770" cy="287655"/>
                      <wp:effectExtent l="0" t="0" r="11430" b="17145"/>
                      <wp:wrapNone/>
                      <wp:docPr id="29"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C93AFB" id="חץ שמאלה 38" o:spid="_x0000_s1026" type="#_x0000_t66" style="position:absolute;left:0;text-align:left;margin-left:-4pt;margin-top:52.85pt;width:35.1pt;height:22.6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" adj="6969" fillcolor="#f05260" strokecolor="#f05260" strokeweight="2pt"/>
                  </w:pict>
                </mc:Fallback>
              </mc:AlternateContent>
            </w:r>
          </w:p>
        </w:tc>
        <w:tc>
          <w:tcPr>
            <w:tcW w:w="932" w:type="dxa"/>
            <w:tcBorders>
              <w:top w:val="nil"/>
              <w:bottom w:val="nil"/>
            </w:tcBorders>
            <w:shd w:val="clear" w:color="auto" w:fill="DBE8EE"/>
          </w:tcPr>
          <w:p w14:paraId="76D52628" w14:textId="77777777" w:rsidR="004F15E3" w:rsidRPr="009E539C" w:rsidRDefault="004F15E3" w:rsidP="004F15E3">
            <w:pPr>
              <w:pStyle w:val="71R"/>
              <w:rPr>
                <w:b/>
                <w:rtl/>
              </w:rPr>
            </w:pPr>
          </w:p>
        </w:tc>
        <w:tc>
          <w:tcPr>
            <w:tcW w:w="862" w:type="dxa"/>
            <w:tcBorders>
              <w:top w:val="nil"/>
              <w:bottom w:val="nil"/>
            </w:tcBorders>
            <w:shd w:val="clear" w:color="auto" w:fill="DBE8EE"/>
          </w:tcPr>
          <w:p w14:paraId="6A25C6F6" w14:textId="77777777" w:rsidR="004F15E3" w:rsidRPr="009E539C" w:rsidRDefault="004F15E3" w:rsidP="004F15E3">
            <w:pPr>
              <w:pStyle w:val="71R"/>
              <w:rPr>
                <w:b/>
                <w:rtl/>
              </w:rPr>
            </w:pPr>
          </w:p>
        </w:tc>
        <w:tc>
          <w:tcPr>
            <w:tcW w:w="817" w:type="dxa"/>
            <w:tcBorders>
              <w:top w:val="nil"/>
              <w:bottom w:val="nil"/>
            </w:tcBorders>
            <w:shd w:val="clear" w:color="auto" w:fill="DBE8EE"/>
          </w:tcPr>
          <w:p w14:paraId="464EC414" w14:textId="77777777" w:rsidR="004F15E3" w:rsidRPr="009E539C" w:rsidRDefault="004F15E3" w:rsidP="004F15E3">
            <w:pPr>
              <w:pStyle w:val="71R"/>
              <w:rPr>
                <w:b/>
                <w:noProof/>
                <w:rtl/>
              </w:rPr>
            </w:pPr>
          </w:p>
        </w:tc>
      </w:tr>
      <w:tr w:rsidR="004F15E3" w14:paraId="26A6F551" w14:textId="77777777" w:rsidTr="000B6124">
        <w:trPr>
          <w:jc w:val="center"/>
        </w:trPr>
        <w:tc>
          <w:tcPr>
            <w:tcW w:w="1101" w:type="dxa"/>
            <w:tcBorders>
              <w:top w:val="nil"/>
              <w:bottom w:val="nil"/>
            </w:tcBorders>
            <w:shd w:val="clear" w:color="auto" w:fill="ECF4F5"/>
            <w:vAlign w:val="center"/>
          </w:tcPr>
          <w:p w14:paraId="5E69CF70" w14:textId="77777777" w:rsidR="004F15E3" w:rsidRPr="009E539C" w:rsidRDefault="004F15E3" w:rsidP="004F15E3">
            <w:pPr>
              <w:pStyle w:val="71R"/>
              <w:rPr>
                <w:b/>
                <w:rtl/>
              </w:rPr>
            </w:pPr>
            <w:r w:rsidRPr="009E539C">
              <w:rPr>
                <w:b/>
                <w:rtl/>
              </w:rPr>
              <w:t>תחזוקת אמצעי תאורה</w:t>
            </w:r>
          </w:p>
        </w:tc>
        <w:tc>
          <w:tcPr>
            <w:tcW w:w="1126" w:type="dxa"/>
            <w:tcBorders>
              <w:top w:val="nil"/>
              <w:bottom w:val="nil"/>
            </w:tcBorders>
            <w:shd w:val="clear" w:color="auto" w:fill="ECF4F5"/>
            <w:vAlign w:val="center"/>
          </w:tcPr>
          <w:p w14:paraId="1C47F12D" w14:textId="77777777" w:rsidR="004F15E3" w:rsidRPr="00391958" w:rsidRDefault="004F15E3" w:rsidP="004F15E3">
            <w:pPr>
              <w:pStyle w:val="71R"/>
              <w:rPr>
                <w:rtl/>
              </w:rPr>
            </w:pPr>
            <w:r w:rsidRPr="00391958">
              <w:rPr>
                <w:rtl/>
              </w:rPr>
              <w:t>נת"י</w:t>
            </w:r>
          </w:p>
        </w:tc>
        <w:tc>
          <w:tcPr>
            <w:tcW w:w="1779" w:type="dxa"/>
            <w:tcBorders>
              <w:top w:val="nil"/>
              <w:bottom w:val="nil"/>
            </w:tcBorders>
            <w:shd w:val="clear" w:color="auto" w:fill="ECF4F5"/>
          </w:tcPr>
          <w:p w14:paraId="0EFC1DFF" w14:textId="76F891D3" w:rsidR="004F15E3" w:rsidRPr="00391958" w:rsidRDefault="004F15E3" w:rsidP="004F15E3">
            <w:pPr>
              <w:pStyle w:val="71R"/>
              <w:rPr>
                <w:rtl/>
              </w:rPr>
            </w:pPr>
            <w:r w:rsidRPr="00391958">
              <w:rPr>
                <w:rtl/>
              </w:rPr>
              <w:t xml:space="preserve">בסקר האחרון בנושא תאורה שנערך </w:t>
            </w:r>
            <w:r w:rsidR="00E009B6">
              <w:rPr>
                <w:rFonts w:hint="cs"/>
                <w:rtl/>
              </w:rPr>
              <w:t xml:space="preserve">              </w:t>
            </w:r>
            <w:r w:rsidRPr="00391958">
              <w:rPr>
                <w:rtl/>
              </w:rPr>
              <w:t>ב-2014 נמצא כי 580 צמתים ויותר מ-1,200 קטעים אינם מוארים בהתאם להנחיות.</w:t>
            </w:r>
          </w:p>
        </w:tc>
        <w:tc>
          <w:tcPr>
            <w:tcW w:w="743" w:type="dxa"/>
            <w:tcBorders>
              <w:top w:val="nil"/>
              <w:bottom w:val="nil"/>
            </w:tcBorders>
            <w:shd w:val="clear" w:color="auto" w:fill="ECF4F5"/>
          </w:tcPr>
          <w:p w14:paraId="79178085" w14:textId="1001F678" w:rsidR="004F15E3" w:rsidRPr="009E539C" w:rsidRDefault="00E009B6"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21600" behindDoc="0" locked="0" layoutInCell="1" allowOverlap="1" wp14:anchorId="2AA96DB1" wp14:editId="72968EC1">
                      <wp:simplePos x="0" y="0"/>
                      <wp:positionH relativeFrom="column">
                        <wp:posOffset>-525780</wp:posOffset>
                      </wp:positionH>
                      <wp:positionV relativeFrom="paragraph">
                        <wp:posOffset>347345</wp:posOffset>
                      </wp:positionV>
                      <wp:extent cx="914400" cy="287655"/>
                      <wp:effectExtent l="0" t="0" r="19050" b="17145"/>
                      <wp:wrapNone/>
                      <wp:docPr id="54" name="חץ שמאלה 38"/>
                      <wp:cNvGraphicFramePr/>
                      <a:graphic xmlns:a="http://schemas.openxmlformats.org/drawingml/2006/main">
                        <a:graphicData uri="http://schemas.microsoft.com/office/word/2010/wordprocessingShape">
                          <wps:wsp>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127147" id="חץ שמאלה 38" o:spid="_x0000_s1026" type="#_x0000_t66" style="position:absolute;left:0;text-align:left;margin-left:-41.4pt;margin-top:27.35pt;width:1in;height:22.6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" adj="3398" fillcolor="#ffc000" strokecolor="#ffc000" strokeweight="2pt"/>
                  </w:pict>
                </mc:Fallback>
              </mc:AlternateContent>
            </w:r>
          </w:p>
        </w:tc>
        <w:tc>
          <w:tcPr>
            <w:tcW w:w="932" w:type="dxa"/>
            <w:tcBorders>
              <w:top w:val="nil"/>
              <w:bottom w:val="nil"/>
            </w:tcBorders>
            <w:shd w:val="clear" w:color="auto" w:fill="ECF4F5"/>
          </w:tcPr>
          <w:p w14:paraId="15AA7A10" w14:textId="52D4D721" w:rsidR="004F15E3" w:rsidRPr="009E539C" w:rsidRDefault="004F15E3" w:rsidP="004F15E3">
            <w:pPr>
              <w:pStyle w:val="71R"/>
              <w:rPr>
                <w:b/>
                <w:rtl/>
              </w:rPr>
            </w:pPr>
          </w:p>
        </w:tc>
        <w:tc>
          <w:tcPr>
            <w:tcW w:w="862" w:type="dxa"/>
            <w:tcBorders>
              <w:top w:val="nil"/>
              <w:bottom w:val="nil"/>
            </w:tcBorders>
            <w:shd w:val="clear" w:color="auto" w:fill="ECF4F5"/>
          </w:tcPr>
          <w:p w14:paraId="48196226" w14:textId="2652895E" w:rsidR="004F15E3" w:rsidRPr="009E539C" w:rsidRDefault="004F15E3" w:rsidP="004F15E3">
            <w:pPr>
              <w:pStyle w:val="71R"/>
              <w:rPr>
                <w:b/>
                <w:rtl/>
              </w:rPr>
            </w:pPr>
          </w:p>
        </w:tc>
        <w:tc>
          <w:tcPr>
            <w:tcW w:w="817" w:type="dxa"/>
            <w:tcBorders>
              <w:top w:val="nil"/>
              <w:bottom w:val="nil"/>
            </w:tcBorders>
            <w:shd w:val="clear" w:color="auto" w:fill="ECF4F5"/>
          </w:tcPr>
          <w:p w14:paraId="10D71756" w14:textId="09DD75EF" w:rsidR="004F15E3" w:rsidRPr="009E539C" w:rsidRDefault="004F15E3" w:rsidP="004F15E3">
            <w:pPr>
              <w:pStyle w:val="71R"/>
              <w:rPr>
                <w:b/>
                <w:rtl/>
              </w:rPr>
            </w:pPr>
          </w:p>
        </w:tc>
      </w:tr>
    </w:tbl>
    <w:p w14:paraId="50F939CE" w14:textId="5F127EA4" w:rsidR="000B6124" w:rsidRDefault="000B6124">
      <w:pPr>
        <w:rPr>
          <w:rtl/>
        </w:rPr>
      </w:pPr>
    </w:p>
    <w:p w14:paraId="639140AD" w14:textId="77777777" w:rsidR="000B6124" w:rsidRDefault="000B6124">
      <w:pPr>
        <w:bidi w:val="0"/>
        <w:spacing w:after="200" w:line="276" w:lineRule="auto"/>
        <w:rPr>
          <w:rtl/>
        </w:rPr>
      </w:pPr>
      <w:r>
        <w:rPr>
          <w:rtl/>
        </w:rPr>
        <w:br w:type="page"/>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101"/>
        <w:gridCol w:w="1126"/>
        <w:gridCol w:w="1779"/>
        <w:gridCol w:w="743"/>
        <w:gridCol w:w="932"/>
        <w:gridCol w:w="862"/>
        <w:gridCol w:w="817"/>
      </w:tblGrid>
      <w:tr w:rsidR="000B6124" w:rsidRPr="004F15E3" w14:paraId="58F96581" w14:textId="77777777" w:rsidTr="008341D0">
        <w:trPr>
          <w:trHeight w:val="589"/>
          <w:tblHeader/>
        </w:trPr>
        <w:tc>
          <w:tcPr>
            <w:tcW w:w="7360" w:type="dxa"/>
            <w:gridSpan w:val="7"/>
            <w:tcBorders>
              <w:top w:val="nil"/>
              <w:bottom w:val="nil"/>
            </w:tcBorders>
            <w:shd w:val="clear" w:color="auto" w:fill="C6DCE4"/>
            <w:vAlign w:val="center"/>
          </w:tcPr>
          <w:p w14:paraId="15A43E5E" w14:textId="77777777" w:rsidR="000B6124" w:rsidRPr="004F15E3" w:rsidRDefault="000B6124" w:rsidP="008341D0">
            <w:pPr>
              <w:pStyle w:val="71R"/>
              <w:rPr>
                <w:b/>
                <w:bCs/>
                <w:rtl/>
              </w:rPr>
            </w:pPr>
            <w:r w:rsidRPr="004F15E3">
              <w:rPr>
                <w:rFonts w:hint="cs"/>
                <w:b/>
                <w:bCs/>
                <w:rtl/>
              </w:rPr>
              <w:lastRenderedPageBreak/>
              <w:t xml:space="preserve">עיקרי ממצאי ביקורת המעקב - </w:t>
            </w:r>
            <w:r w:rsidRPr="004F15E3">
              <w:rPr>
                <w:b/>
                <w:bCs/>
                <w:rtl/>
              </w:rPr>
              <w:t>תחזוקת כבישים בין-עירוניים</w:t>
            </w:r>
          </w:p>
        </w:tc>
      </w:tr>
      <w:tr w:rsidR="000B6124" w:rsidRPr="004F15E3" w14:paraId="31F54C2D" w14:textId="77777777" w:rsidTr="008341D0">
        <w:trPr>
          <w:tblHeader/>
        </w:trPr>
        <w:tc>
          <w:tcPr>
            <w:tcW w:w="1101" w:type="dxa"/>
            <w:vMerge w:val="restart"/>
            <w:tcBorders>
              <w:top w:val="nil"/>
              <w:bottom w:val="nil"/>
            </w:tcBorders>
            <w:shd w:val="clear" w:color="auto" w:fill="C6DCE4"/>
            <w:vAlign w:val="center"/>
          </w:tcPr>
          <w:p w14:paraId="72B7D908" w14:textId="77777777" w:rsidR="000B6124" w:rsidRPr="004F15E3" w:rsidRDefault="000B6124" w:rsidP="008341D0">
            <w:pPr>
              <w:pStyle w:val="71R"/>
              <w:spacing w:before="240"/>
              <w:rPr>
                <w:b/>
                <w:bCs/>
                <w:rtl/>
              </w:rPr>
            </w:pPr>
            <w:r w:rsidRPr="004F15E3">
              <w:rPr>
                <w:b/>
                <w:bCs/>
                <w:rtl/>
              </w:rPr>
              <w:t>פרק הביקורת</w:t>
            </w:r>
          </w:p>
        </w:tc>
        <w:tc>
          <w:tcPr>
            <w:tcW w:w="1126" w:type="dxa"/>
            <w:vMerge w:val="restart"/>
            <w:tcBorders>
              <w:top w:val="nil"/>
              <w:bottom w:val="nil"/>
            </w:tcBorders>
            <w:shd w:val="clear" w:color="auto" w:fill="C6DCE4"/>
            <w:vAlign w:val="center"/>
          </w:tcPr>
          <w:p w14:paraId="120DF993" w14:textId="77777777" w:rsidR="000B6124" w:rsidRPr="004F15E3" w:rsidRDefault="000B6124" w:rsidP="008341D0">
            <w:pPr>
              <w:pStyle w:val="71R"/>
              <w:spacing w:before="240"/>
              <w:rPr>
                <w:b/>
                <w:bCs/>
                <w:rtl/>
              </w:rPr>
            </w:pPr>
            <w:r w:rsidRPr="004F15E3">
              <w:rPr>
                <w:rFonts w:hint="cs"/>
                <w:b/>
                <w:bCs/>
                <w:rtl/>
              </w:rPr>
              <w:t>ה</w:t>
            </w:r>
            <w:r w:rsidRPr="004F15E3">
              <w:rPr>
                <w:b/>
                <w:bCs/>
                <w:rtl/>
              </w:rPr>
              <w:t xml:space="preserve">גוף </w:t>
            </w:r>
            <w:r w:rsidRPr="004F15E3">
              <w:rPr>
                <w:rFonts w:hint="cs"/>
                <w:b/>
                <w:bCs/>
                <w:rtl/>
              </w:rPr>
              <w:t>ה</w:t>
            </w:r>
            <w:r w:rsidRPr="004F15E3">
              <w:rPr>
                <w:b/>
                <w:bCs/>
                <w:rtl/>
              </w:rPr>
              <w:t>מבוקר</w:t>
            </w:r>
          </w:p>
        </w:tc>
        <w:tc>
          <w:tcPr>
            <w:tcW w:w="1779" w:type="dxa"/>
            <w:vMerge w:val="restart"/>
            <w:tcBorders>
              <w:top w:val="nil"/>
              <w:bottom w:val="nil"/>
            </w:tcBorders>
            <w:shd w:val="clear" w:color="auto" w:fill="C6DCE4"/>
            <w:vAlign w:val="center"/>
          </w:tcPr>
          <w:p w14:paraId="3D2C4502" w14:textId="77777777" w:rsidR="000B6124" w:rsidRDefault="000B6124" w:rsidP="008341D0">
            <w:pPr>
              <w:pStyle w:val="71R"/>
              <w:rPr>
                <w:b/>
                <w:bCs/>
                <w:rtl/>
              </w:rPr>
            </w:pPr>
          </w:p>
          <w:p w14:paraId="666037F0" w14:textId="77777777" w:rsidR="000B6124" w:rsidRPr="004F15E3" w:rsidRDefault="000B6124" w:rsidP="008341D0">
            <w:pPr>
              <w:pStyle w:val="71R"/>
              <w:rPr>
                <w:b/>
                <w:bCs/>
                <w:rtl/>
              </w:rPr>
            </w:pPr>
            <w:r w:rsidRPr="004F15E3">
              <w:rPr>
                <w:b/>
                <w:bCs/>
                <w:rtl/>
              </w:rPr>
              <w:t>הליקוי / ההמלצה בדוח הביקורת הקודם</w:t>
            </w:r>
          </w:p>
        </w:tc>
        <w:tc>
          <w:tcPr>
            <w:tcW w:w="3354" w:type="dxa"/>
            <w:gridSpan w:val="4"/>
            <w:tcBorders>
              <w:top w:val="nil"/>
              <w:bottom w:val="nil"/>
            </w:tcBorders>
            <w:shd w:val="clear" w:color="auto" w:fill="C6DCE4"/>
          </w:tcPr>
          <w:p w14:paraId="144EE6B4" w14:textId="77777777" w:rsidR="000B6124" w:rsidRPr="004F15E3" w:rsidRDefault="000B6124" w:rsidP="008341D0">
            <w:pPr>
              <w:pStyle w:val="71R"/>
              <w:rPr>
                <w:b/>
                <w:bCs/>
                <w:rtl/>
              </w:rPr>
            </w:pPr>
            <w:r w:rsidRPr="004F15E3">
              <w:rPr>
                <w:b/>
                <w:bCs/>
                <w:rtl/>
              </w:rPr>
              <w:t>מידת תיקון הליקוי כפי שעלה בביקורת המעקב</w:t>
            </w:r>
          </w:p>
        </w:tc>
      </w:tr>
      <w:tr w:rsidR="000B6124" w14:paraId="17F17558" w14:textId="77777777" w:rsidTr="008341D0">
        <w:trPr>
          <w:tblHeader/>
        </w:trPr>
        <w:tc>
          <w:tcPr>
            <w:tcW w:w="1101" w:type="dxa"/>
            <w:vMerge/>
            <w:tcBorders>
              <w:top w:val="nil"/>
              <w:bottom w:val="nil"/>
            </w:tcBorders>
          </w:tcPr>
          <w:p w14:paraId="2A782A73" w14:textId="77777777" w:rsidR="000B6124" w:rsidRPr="009E539C" w:rsidRDefault="000B6124" w:rsidP="008341D0">
            <w:pPr>
              <w:pStyle w:val="71R"/>
              <w:rPr>
                <w:rtl/>
              </w:rPr>
            </w:pPr>
          </w:p>
        </w:tc>
        <w:tc>
          <w:tcPr>
            <w:tcW w:w="1126" w:type="dxa"/>
            <w:vMerge/>
            <w:tcBorders>
              <w:top w:val="nil"/>
              <w:bottom w:val="nil"/>
            </w:tcBorders>
          </w:tcPr>
          <w:p w14:paraId="5F0137EC" w14:textId="77777777" w:rsidR="000B6124" w:rsidRPr="009E539C" w:rsidRDefault="000B6124" w:rsidP="008341D0">
            <w:pPr>
              <w:pStyle w:val="71R"/>
              <w:rPr>
                <w:rtl/>
              </w:rPr>
            </w:pPr>
          </w:p>
        </w:tc>
        <w:tc>
          <w:tcPr>
            <w:tcW w:w="1779" w:type="dxa"/>
            <w:vMerge/>
            <w:tcBorders>
              <w:top w:val="nil"/>
              <w:bottom w:val="nil"/>
            </w:tcBorders>
          </w:tcPr>
          <w:p w14:paraId="4CCB30C6" w14:textId="77777777" w:rsidR="000B6124" w:rsidRPr="009E539C" w:rsidRDefault="000B6124" w:rsidP="008341D0">
            <w:pPr>
              <w:pStyle w:val="71R"/>
              <w:rPr>
                <w:rtl/>
              </w:rPr>
            </w:pPr>
          </w:p>
        </w:tc>
        <w:tc>
          <w:tcPr>
            <w:tcW w:w="743" w:type="dxa"/>
            <w:tcBorders>
              <w:top w:val="nil"/>
              <w:bottom w:val="nil"/>
            </w:tcBorders>
            <w:shd w:val="clear" w:color="auto" w:fill="F05260"/>
          </w:tcPr>
          <w:p w14:paraId="2A1B062E" w14:textId="77777777" w:rsidR="000B6124" w:rsidRPr="00D96C63" w:rsidRDefault="000B6124" w:rsidP="008341D0">
            <w:pPr>
              <w:pStyle w:val="71R"/>
              <w:rPr>
                <w:bCs/>
                <w:rtl/>
              </w:rPr>
            </w:pPr>
            <w:r w:rsidRPr="00D96C63">
              <w:rPr>
                <w:bCs/>
                <w:rtl/>
              </w:rPr>
              <w:t>לא תוקן</w:t>
            </w:r>
          </w:p>
        </w:tc>
        <w:tc>
          <w:tcPr>
            <w:tcW w:w="932" w:type="dxa"/>
            <w:tcBorders>
              <w:top w:val="nil"/>
              <w:bottom w:val="nil"/>
            </w:tcBorders>
            <w:shd w:val="clear" w:color="auto" w:fill="FFC000"/>
          </w:tcPr>
          <w:p w14:paraId="69C8DBEA" w14:textId="77777777" w:rsidR="000B6124" w:rsidRPr="00D96C63" w:rsidRDefault="000B6124" w:rsidP="008341D0">
            <w:pPr>
              <w:pStyle w:val="71R"/>
              <w:rPr>
                <w:bCs/>
                <w:rtl/>
              </w:rPr>
            </w:pPr>
            <w:r w:rsidRPr="00D96C63">
              <w:rPr>
                <w:bCs/>
                <w:rtl/>
              </w:rPr>
              <w:t>תוקן במידה מועטה</w:t>
            </w:r>
          </w:p>
        </w:tc>
        <w:tc>
          <w:tcPr>
            <w:tcW w:w="862" w:type="dxa"/>
            <w:tcBorders>
              <w:top w:val="nil"/>
              <w:bottom w:val="nil"/>
            </w:tcBorders>
            <w:shd w:val="clear" w:color="auto" w:fill="DED900"/>
          </w:tcPr>
          <w:p w14:paraId="59A98B9B" w14:textId="77777777" w:rsidR="000B6124" w:rsidRPr="00D96C63" w:rsidRDefault="000B6124" w:rsidP="008341D0">
            <w:pPr>
              <w:pStyle w:val="71R"/>
              <w:rPr>
                <w:bCs/>
                <w:rtl/>
              </w:rPr>
            </w:pPr>
            <w:r w:rsidRPr="00D96C63">
              <w:rPr>
                <w:bCs/>
                <w:rtl/>
              </w:rPr>
              <w:t>תוקן במידה רבה</w:t>
            </w:r>
          </w:p>
        </w:tc>
        <w:tc>
          <w:tcPr>
            <w:tcW w:w="817" w:type="dxa"/>
            <w:tcBorders>
              <w:top w:val="nil"/>
              <w:bottom w:val="nil"/>
            </w:tcBorders>
            <w:shd w:val="clear" w:color="auto" w:fill="5F9127"/>
          </w:tcPr>
          <w:p w14:paraId="585D8CDA" w14:textId="77777777" w:rsidR="000B6124" w:rsidRPr="00D96C63" w:rsidRDefault="000B6124" w:rsidP="008341D0">
            <w:pPr>
              <w:pStyle w:val="71R"/>
              <w:rPr>
                <w:bCs/>
                <w:rtl/>
              </w:rPr>
            </w:pPr>
            <w:r w:rsidRPr="00D96C63">
              <w:rPr>
                <w:bCs/>
                <w:rtl/>
              </w:rPr>
              <w:t>תוקן באופן מלא</w:t>
            </w:r>
          </w:p>
        </w:tc>
      </w:tr>
    </w:tbl>
    <w:tbl>
      <w:tblPr>
        <w:tblStyle w:val="TableGrid"/>
        <w:bidiVisual/>
        <w:tblW w:w="0" w:type="auto"/>
        <w:jc w:val="center"/>
        <w:tblLook w:val="04A0" w:firstRow="1" w:lastRow="0" w:firstColumn="1" w:lastColumn="0" w:noHBand="0" w:noVBand="1"/>
      </w:tblPr>
      <w:tblGrid>
        <w:gridCol w:w="1101"/>
        <w:gridCol w:w="1126"/>
        <w:gridCol w:w="1779"/>
        <w:gridCol w:w="743"/>
        <w:gridCol w:w="932"/>
        <w:gridCol w:w="862"/>
        <w:gridCol w:w="817"/>
      </w:tblGrid>
      <w:tr w:rsidR="004F15E3" w14:paraId="320BCC3D" w14:textId="77777777" w:rsidTr="000B6124">
        <w:trPr>
          <w:jc w:val="center"/>
        </w:trPr>
        <w:tc>
          <w:tcPr>
            <w:tcW w:w="1101" w:type="dxa"/>
            <w:tcBorders>
              <w:top w:val="nil"/>
              <w:bottom w:val="nil"/>
            </w:tcBorders>
            <w:shd w:val="clear" w:color="auto" w:fill="DBE8EE"/>
            <w:vAlign w:val="center"/>
          </w:tcPr>
          <w:p w14:paraId="6E1DEB4E" w14:textId="77777777" w:rsidR="004F15E3" w:rsidRPr="009E539C" w:rsidRDefault="004F15E3" w:rsidP="004F15E3">
            <w:pPr>
              <w:pStyle w:val="71R"/>
              <w:rPr>
                <w:b/>
                <w:rtl/>
              </w:rPr>
            </w:pPr>
            <w:r w:rsidRPr="009E539C">
              <w:rPr>
                <w:b/>
                <w:rtl/>
              </w:rPr>
              <w:t xml:space="preserve">צביעת כבישים </w:t>
            </w:r>
          </w:p>
        </w:tc>
        <w:tc>
          <w:tcPr>
            <w:tcW w:w="1126" w:type="dxa"/>
            <w:tcBorders>
              <w:top w:val="nil"/>
              <w:bottom w:val="nil"/>
            </w:tcBorders>
            <w:shd w:val="clear" w:color="auto" w:fill="DBE8EE"/>
            <w:vAlign w:val="center"/>
          </w:tcPr>
          <w:p w14:paraId="0CD90919" w14:textId="77777777" w:rsidR="004F15E3" w:rsidRPr="00391958" w:rsidRDefault="004F15E3" w:rsidP="004F15E3">
            <w:pPr>
              <w:pStyle w:val="71R"/>
              <w:rPr>
                <w:rtl/>
              </w:rPr>
            </w:pPr>
            <w:r w:rsidRPr="00391958">
              <w:rPr>
                <w:rtl/>
              </w:rPr>
              <w:t>נת"י</w:t>
            </w:r>
          </w:p>
        </w:tc>
        <w:tc>
          <w:tcPr>
            <w:tcW w:w="1779" w:type="dxa"/>
            <w:tcBorders>
              <w:top w:val="nil"/>
              <w:bottom w:val="nil"/>
            </w:tcBorders>
            <w:shd w:val="clear" w:color="auto" w:fill="DBE8EE"/>
            <w:vAlign w:val="bottom"/>
          </w:tcPr>
          <w:p w14:paraId="7D3EBE00" w14:textId="77777777" w:rsidR="004F15E3" w:rsidRPr="00391958" w:rsidRDefault="004F15E3" w:rsidP="004F15E3">
            <w:pPr>
              <w:pStyle w:val="71R"/>
              <w:rPr>
                <w:rtl/>
              </w:rPr>
            </w:pPr>
            <w:r w:rsidRPr="00391958">
              <w:rPr>
                <w:rtl/>
              </w:rPr>
              <w:t>בנובמבר 2014 פרסם האגף לתכנון תחבורתי במשרד התחבורה הנחיות לבחירה ולהשמה של חומרים תקניים לסימון דרכים. עד למועד סיום הביקורת, מרץ 2017, לא יישמה החברה את ההנחיות ולא נערכה ליישומן, זאת מאחר שלא הוקצו תקציבים לפעילות זו.</w:t>
            </w:r>
          </w:p>
        </w:tc>
        <w:tc>
          <w:tcPr>
            <w:tcW w:w="743" w:type="dxa"/>
            <w:tcBorders>
              <w:top w:val="nil"/>
              <w:bottom w:val="nil"/>
            </w:tcBorders>
            <w:shd w:val="clear" w:color="auto" w:fill="DBE8EE"/>
          </w:tcPr>
          <w:p w14:paraId="6B0BEF7F" w14:textId="5E24AE0E" w:rsidR="004F15E3" w:rsidRPr="009E539C" w:rsidRDefault="00E009B6"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19552" behindDoc="0" locked="0" layoutInCell="1" allowOverlap="1" wp14:anchorId="1AE166FF" wp14:editId="071517EC">
                      <wp:simplePos x="0" y="0"/>
                      <wp:positionH relativeFrom="column">
                        <wp:posOffset>-526415</wp:posOffset>
                      </wp:positionH>
                      <wp:positionV relativeFrom="paragraph">
                        <wp:posOffset>937895</wp:posOffset>
                      </wp:positionV>
                      <wp:extent cx="914400" cy="287655"/>
                      <wp:effectExtent l="0" t="0" r="19050" b="17145"/>
                      <wp:wrapNone/>
                      <wp:docPr id="3788745" name="חץ שמאלה 38"/>
                      <wp:cNvGraphicFramePr/>
                      <a:graphic xmlns:a="http://schemas.openxmlformats.org/drawingml/2006/main">
                        <a:graphicData uri="http://schemas.microsoft.com/office/word/2010/wordprocessingShape">
                          <wps:wsp>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CB9BAC" id="חץ שמאלה 38" o:spid="_x0000_s1026" type="#_x0000_t66" style="position:absolute;left:0;text-align:left;margin-left:-41.45pt;margin-top:73.85pt;width:1in;height:22.65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" adj="3398" fillcolor="#ffc000" strokecolor="#ffc000" strokeweight="2pt"/>
                  </w:pict>
                </mc:Fallback>
              </mc:AlternateContent>
            </w:r>
          </w:p>
        </w:tc>
        <w:tc>
          <w:tcPr>
            <w:tcW w:w="932" w:type="dxa"/>
            <w:tcBorders>
              <w:top w:val="nil"/>
              <w:bottom w:val="nil"/>
            </w:tcBorders>
            <w:shd w:val="clear" w:color="auto" w:fill="DBE8EE"/>
          </w:tcPr>
          <w:p w14:paraId="43EFD1C0" w14:textId="2D8B901F" w:rsidR="004F15E3" w:rsidRPr="009E539C" w:rsidRDefault="004F15E3" w:rsidP="004F15E3">
            <w:pPr>
              <w:pStyle w:val="71R"/>
              <w:rPr>
                <w:b/>
                <w:rtl/>
              </w:rPr>
            </w:pPr>
          </w:p>
        </w:tc>
        <w:tc>
          <w:tcPr>
            <w:tcW w:w="862" w:type="dxa"/>
            <w:tcBorders>
              <w:top w:val="nil"/>
              <w:bottom w:val="nil"/>
            </w:tcBorders>
            <w:shd w:val="clear" w:color="auto" w:fill="DBE8EE"/>
          </w:tcPr>
          <w:p w14:paraId="624E7AE7" w14:textId="77777777" w:rsidR="004F15E3" w:rsidRPr="009E539C" w:rsidRDefault="004F15E3" w:rsidP="004F15E3">
            <w:pPr>
              <w:pStyle w:val="71R"/>
              <w:rPr>
                <w:b/>
                <w:rtl/>
              </w:rPr>
            </w:pPr>
          </w:p>
        </w:tc>
        <w:tc>
          <w:tcPr>
            <w:tcW w:w="817" w:type="dxa"/>
            <w:tcBorders>
              <w:top w:val="nil"/>
              <w:bottom w:val="nil"/>
            </w:tcBorders>
            <w:shd w:val="clear" w:color="auto" w:fill="DBE8EE"/>
          </w:tcPr>
          <w:p w14:paraId="77CDED0C" w14:textId="77777777" w:rsidR="004F15E3" w:rsidRPr="009E539C" w:rsidRDefault="004F15E3" w:rsidP="004F15E3">
            <w:pPr>
              <w:pStyle w:val="71R"/>
              <w:rPr>
                <w:b/>
                <w:rtl/>
              </w:rPr>
            </w:pPr>
          </w:p>
        </w:tc>
      </w:tr>
      <w:tr w:rsidR="004F15E3" w14:paraId="54254169" w14:textId="77777777" w:rsidTr="000B6124">
        <w:trPr>
          <w:jc w:val="center"/>
        </w:trPr>
        <w:tc>
          <w:tcPr>
            <w:tcW w:w="1101" w:type="dxa"/>
            <w:tcBorders>
              <w:top w:val="nil"/>
              <w:bottom w:val="nil"/>
            </w:tcBorders>
            <w:shd w:val="clear" w:color="auto" w:fill="ECF4F5"/>
            <w:vAlign w:val="center"/>
          </w:tcPr>
          <w:p w14:paraId="09A702C6" w14:textId="77777777" w:rsidR="004F15E3" w:rsidRPr="009E539C" w:rsidRDefault="004F15E3" w:rsidP="004F15E3">
            <w:pPr>
              <w:pStyle w:val="71R"/>
              <w:rPr>
                <w:b/>
                <w:rtl/>
              </w:rPr>
            </w:pPr>
            <w:r w:rsidRPr="009E539C">
              <w:rPr>
                <w:b/>
                <w:rtl/>
              </w:rPr>
              <w:t>בקרה על עבודת הקבלנים</w:t>
            </w:r>
          </w:p>
        </w:tc>
        <w:tc>
          <w:tcPr>
            <w:tcW w:w="1126" w:type="dxa"/>
            <w:tcBorders>
              <w:top w:val="nil"/>
              <w:bottom w:val="nil"/>
            </w:tcBorders>
            <w:shd w:val="clear" w:color="auto" w:fill="ECF4F5"/>
            <w:vAlign w:val="center"/>
          </w:tcPr>
          <w:p w14:paraId="67222BC3" w14:textId="77777777" w:rsidR="004F15E3" w:rsidRPr="00391958" w:rsidRDefault="004F15E3" w:rsidP="004F15E3">
            <w:pPr>
              <w:pStyle w:val="71R"/>
              <w:rPr>
                <w:rtl/>
              </w:rPr>
            </w:pPr>
            <w:r w:rsidRPr="00391958">
              <w:rPr>
                <w:rtl/>
              </w:rPr>
              <w:t>נת"י</w:t>
            </w:r>
          </w:p>
        </w:tc>
        <w:tc>
          <w:tcPr>
            <w:tcW w:w="1779" w:type="dxa"/>
            <w:tcBorders>
              <w:top w:val="nil"/>
              <w:bottom w:val="nil"/>
            </w:tcBorders>
            <w:shd w:val="clear" w:color="auto" w:fill="ECF4F5"/>
          </w:tcPr>
          <w:p w14:paraId="24F5BCC5" w14:textId="0688CF01" w:rsidR="004F15E3" w:rsidRPr="00391958" w:rsidRDefault="004F15E3" w:rsidP="004F15E3">
            <w:pPr>
              <w:pStyle w:val="71R"/>
            </w:pPr>
            <w:r w:rsidRPr="00391958">
              <w:rPr>
                <w:rtl/>
              </w:rPr>
              <w:t>נמצא כי ביולי 2016, בעת פקיעת תוקפו של החוזה עם החברות שפעלו לביצוע הבקרה המשולבת, הפסיקה החברה פעילות זו</w:t>
            </w:r>
            <w:r w:rsidRPr="00391958">
              <w:t>.</w:t>
            </w:r>
          </w:p>
        </w:tc>
        <w:tc>
          <w:tcPr>
            <w:tcW w:w="743" w:type="dxa"/>
            <w:tcBorders>
              <w:top w:val="nil"/>
              <w:bottom w:val="nil"/>
            </w:tcBorders>
            <w:shd w:val="clear" w:color="auto" w:fill="ECF4F5"/>
          </w:tcPr>
          <w:p w14:paraId="02579EBF" w14:textId="68B96C6D" w:rsidR="004F15E3" w:rsidRPr="009E539C" w:rsidRDefault="004F15E3" w:rsidP="004F15E3">
            <w:pPr>
              <w:pStyle w:val="71R"/>
              <w:rPr>
                <w:b/>
                <w:rtl/>
              </w:rPr>
            </w:pPr>
          </w:p>
        </w:tc>
        <w:tc>
          <w:tcPr>
            <w:tcW w:w="932" w:type="dxa"/>
            <w:tcBorders>
              <w:top w:val="nil"/>
              <w:bottom w:val="nil"/>
            </w:tcBorders>
            <w:shd w:val="clear" w:color="auto" w:fill="ECF4F5"/>
          </w:tcPr>
          <w:p w14:paraId="7671BC4E" w14:textId="6DFB5159" w:rsidR="004F15E3" w:rsidRPr="009E539C" w:rsidRDefault="004F15E3" w:rsidP="004F15E3">
            <w:pPr>
              <w:pStyle w:val="71R"/>
              <w:rPr>
                <w:b/>
                <w:rtl/>
              </w:rPr>
            </w:pPr>
          </w:p>
        </w:tc>
        <w:tc>
          <w:tcPr>
            <w:tcW w:w="862" w:type="dxa"/>
            <w:tcBorders>
              <w:top w:val="nil"/>
              <w:bottom w:val="nil"/>
            </w:tcBorders>
            <w:shd w:val="clear" w:color="auto" w:fill="ECF4F5"/>
          </w:tcPr>
          <w:p w14:paraId="04520204" w14:textId="661E5475" w:rsidR="004F15E3" w:rsidRPr="009E539C" w:rsidRDefault="004F15E3" w:rsidP="004F15E3">
            <w:pPr>
              <w:pStyle w:val="71R"/>
              <w:rPr>
                <w:b/>
                <w:rtl/>
              </w:rPr>
            </w:pPr>
          </w:p>
        </w:tc>
        <w:tc>
          <w:tcPr>
            <w:tcW w:w="817" w:type="dxa"/>
            <w:tcBorders>
              <w:top w:val="nil"/>
              <w:bottom w:val="nil"/>
            </w:tcBorders>
            <w:shd w:val="clear" w:color="auto" w:fill="ECF4F5"/>
          </w:tcPr>
          <w:p w14:paraId="5923F971" w14:textId="349AF3E8" w:rsidR="004F15E3" w:rsidRPr="009E539C" w:rsidRDefault="00E009B6"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17504" behindDoc="0" locked="0" layoutInCell="1" allowOverlap="1" wp14:anchorId="27E67B70" wp14:editId="4FB534C6">
                      <wp:simplePos x="0" y="0"/>
                      <wp:positionH relativeFrom="column">
                        <wp:posOffset>15875</wp:posOffset>
                      </wp:positionH>
                      <wp:positionV relativeFrom="paragraph">
                        <wp:posOffset>471170</wp:posOffset>
                      </wp:positionV>
                      <wp:extent cx="2030095" cy="287655"/>
                      <wp:effectExtent l="0" t="0" r="27305" b="17145"/>
                      <wp:wrapNone/>
                      <wp:docPr id="49"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3C7FCC" id="חץ שמאלה 38" o:spid="_x0000_s1026" type="#_x0000_t66" style="position:absolute;left:0;text-align:left;margin-left:1.25pt;margin-top:37.1pt;width:159.85pt;height:22.6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" adj="1530" fillcolor="#5f9127" strokecolor="#5f9127" strokeweight="2pt"/>
                  </w:pict>
                </mc:Fallback>
              </mc:AlternateContent>
            </w:r>
          </w:p>
        </w:tc>
      </w:tr>
      <w:tr w:rsidR="004F15E3" w14:paraId="5F014150" w14:textId="77777777" w:rsidTr="000B6124">
        <w:trPr>
          <w:jc w:val="center"/>
        </w:trPr>
        <w:tc>
          <w:tcPr>
            <w:tcW w:w="1101" w:type="dxa"/>
            <w:tcBorders>
              <w:top w:val="nil"/>
              <w:bottom w:val="nil"/>
            </w:tcBorders>
            <w:shd w:val="clear" w:color="auto" w:fill="DBE8EE"/>
            <w:vAlign w:val="center"/>
          </w:tcPr>
          <w:p w14:paraId="344B3F6C" w14:textId="77777777" w:rsidR="004F15E3" w:rsidRPr="009E539C" w:rsidRDefault="004F15E3" w:rsidP="004F15E3">
            <w:pPr>
              <w:pStyle w:val="71R"/>
              <w:rPr>
                <w:b/>
                <w:rtl/>
              </w:rPr>
            </w:pPr>
            <w:r w:rsidRPr="009E539C">
              <w:rPr>
                <w:b/>
                <w:rtl/>
              </w:rPr>
              <w:t>תחזוקת כבישים שהועברו מרשויות</w:t>
            </w:r>
            <w:r w:rsidRPr="009E539C">
              <w:rPr>
                <w:b/>
                <w:highlight w:val="yellow"/>
                <w:rtl/>
              </w:rPr>
              <w:t xml:space="preserve"> </w:t>
            </w:r>
            <w:r w:rsidRPr="009E539C">
              <w:rPr>
                <w:b/>
                <w:rtl/>
              </w:rPr>
              <w:t>מקומיות לאחריות החברה</w:t>
            </w:r>
          </w:p>
        </w:tc>
        <w:tc>
          <w:tcPr>
            <w:tcW w:w="1126" w:type="dxa"/>
            <w:tcBorders>
              <w:top w:val="nil"/>
              <w:bottom w:val="nil"/>
            </w:tcBorders>
            <w:shd w:val="clear" w:color="auto" w:fill="DBE8EE"/>
            <w:vAlign w:val="center"/>
          </w:tcPr>
          <w:p w14:paraId="45CCE9C0" w14:textId="77777777" w:rsidR="004F15E3" w:rsidRPr="00391958" w:rsidRDefault="004F15E3" w:rsidP="004F15E3">
            <w:pPr>
              <w:pStyle w:val="71R"/>
              <w:rPr>
                <w:rtl/>
              </w:rPr>
            </w:pPr>
            <w:r w:rsidRPr="00391958">
              <w:rPr>
                <w:rtl/>
              </w:rPr>
              <w:t>נת"י</w:t>
            </w:r>
          </w:p>
        </w:tc>
        <w:tc>
          <w:tcPr>
            <w:tcW w:w="1779" w:type="dxa"/>
            <w:tcBorders>
              <w:top w:val="nil"/>
              <w:bottom w:val="nil"/>
            </w:tcBorders>
            <w:shd w:val="clear" w:color="auto" w:fill="DBE8EE"/>
          </w:tcPr>
          <w:p w14:paraId="61304A95" w14:textId="1914C5F4" w:rsidR="004F15E3" w:rsidRPr="00391958" w:rsidRDefault="004F15E3" w:rsidP="004F15E3">
            <w:pPr>
              <w:pStyle w:val="71R"/>
              <w:rPr>
                <w:rtl/>
              </w:rPr>
            </w:pPr>
            <w:r w:rsidRPr="00391958">
              <w:rPr>
                <w:rtl/>
              </w:rPr>
              <w:t>החברה לא ניצלה את מלוא התקציבים שהוקצו לפרויקט זה בשנים 2012 - 2016. בשנים 2015 - 2016 החריפה התופעה: תקציבי הפרויקט עלו במידה ניכרת, אך שיעורי הביצוע היו נמוכים מאוד (45%</w:t>
            </w:r>
            <w:r w:rsidR="00E009B6">
              <w:rPr>
                <w:rFonts w:hint="cs"/>
                <w:rtl/>
              </w:rPr>
              <w:t xml:space="preserve">      </w:t>
            </w:r>
            <w:r w:rsidRPr="00391958">
              <w:rPr>
                <w:rtl/>
              </w:rPr>
              <w:t xml:space="preserve"> ו-35%, בהתאמה).</w:t>
            </w:r>
          </w:p>
        </w:tc>
        <w:tc>
          <w:tcPr>
            <w:tcW w:w="743" w:type="dxa"/>
            <w:tcBorders>
              <w:top w:val="nil"/>
              <w:bottom w:val="nil"/>
            </w:tcBorders>
            <w:shd w:val="clear" w:color="auto" w:fill="DBE8EE"/>
          </w:tcPr>
          <w:p w14:paraId="14AA1C2F" w14:textId="77777777" w:rsidR="004F15E3" w:rsidRPr="009E539C" w:rsidRDefault="004F15E3" w:rsidP="004F15E3">
            <w:pPr>
              <w:pStyle w:val="71R"/>
              <w:rPr>
                <w:b/>
                <w:rtl/>
              </w:rPr>
            </w:pPr>
          </w:p>
        </w:tc>
        <w:tc>
          <w:tcPr>
            <w:tcW w:w="932" w:type="dxa"/>
            <w:tcBorders>
              <w:top w:val="nil"/>
              <w:bottom w:val="nil"/>
            </w:tcBorders>
            <w:shd w:val="clear" w:color="auto" w:fill="DBE8EE"/>
          </w:tcPr>
          <w:p w14:paraId="5D07F9AF" w14:textId="40ED0728" w:rsidR="004F15E3" w:rsidRPr="009E539C" w:rsidRDefault="004F15E3" w:rsidP="004F15E3">
            <w:pPr>
              <w:pStyle w:val="71R"/>
              <w:rPr>
                <w:b/>
                <w:rtl/>
              </w:rPr>
            </w:pPr>
          </w:p>
        </w:tc>
        <w:tc>
          <w:tcPr>
            <w:tcW w:w="862" w:type="dxa"/>
            <w:tcBorders>
              <w:top w:val="nil"/>
              <w:bottom w:val="nil"/>
            </w:tcBorders>
            <w:shd w:val="clear" w:color="auto" w:fill="DBE8EE"/>
          </w:tcPr>
          <w:p w14:paraId="16029AC6" w14:textId="77777777" w:rsidR="004F15E3" w:rsidRPr="009E539C" w:rsidRDefault="004F15E3" w:rsidP="004F15E3">
            <w:pPr>
              <w:pStyle w:val="71R"/>
              <w:rPr>
                <w:b/>
                <w:rtl/>
              </w:rPr>
            </w:pPr>
          </w:p>
        </w:tc>
        <w:tc>
          <w:tcPr>
            <w:tcW w:w="817" w:type="dxa"/>
            <w:tcBorders>
              <w:top w:val="nil"/>
              <w:bottom w:val="nil"/>
            </w:tcBorders>
            <w:shd w:val="clear" w:color="auto" w:fill="DBE8EE"/>
          </w:tcPr>
          <w:p w14:paraId="7CF85C7E" w14:textId="60387068" w:rsidR="004F15E3" w:rsidRPr="009E539C" w:rsidRDefault="00E009B6"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15456" behindDoc="0" locked="0" layoutInCell="1" allowOverlap="1" wp14:anchorId="74576600" wp14:editId="7634AE70">
                      <wp:simplePos x="0" y="0"/>
                      <wp:positionH relativeFrom="column">
                        <wp:posOffset>15875</wp:posOffset>
                      </wp:positionH>
                      <wp:positionV relativeFrom="paragraph">
                        <wp:posOffset>756920</wp:posOffset>
                      </wp:positionV>
                      <wp:extent cx="2030095" cy="287655"/>
                      <wp:effectExtent l="0" t="0" r="27305" b="17145"/>
                      <wp:wrapNone/>
                      <wp:docPr id="44"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FC38B4" id="חץ שמאלה 38" o:spid="_x0000_s1026" type="#_x0000_t66" style="position:absolute;left:0;text-align:left;margin-left:1.25pt;margin-top:59.6pt;width:159.85pt;height:22.65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" adj="1530" fillcolor="#5f9127" strokecolor="#5f9127" strokeweight="2pt"/>
                  </w:pict>
                </mc:Fallback>
              </mc:AlternateContent>
            </w:r>
          </w:p>
        </w:tc>
      </w:tr>
    </w:tbl>
    <w:p w14:paraId="252F64E5" w14:textId="263E7A50" w:rsidR="000B6124" w:rsidRDefault="000B6124">
      <w:pPr>
        <w:rPr>
          <w:rtl/>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101"/>
        <w:gridCol w:w="1126"/>
        <w:gridCol w:w="1779"/>
        <w:gridCol w:w="743"/>
        <w:gridCol w:w="932"/>
        <w:gridCol w:w="862"/>
        <w:gridCol w:w="817"/>
      </w:tblGrid>
      <w:tr w:rsidR="000B6124" w:rsidRPr="004F15E3" w14:paraId="4430A64C" w14:textId="77777777" w:rsidTr="008341D0">
        <w:trPr>
          <w:trHeight w:val="589"/>
          <w:tblHeader/>
        </w:trPr>
        <w:tc>
          <w:tcPr>
            <w:tcW w:w="7360" w:type="dxa"/>
            <w:gridSpan w:val="7"/>
            <w:tcBorders>
              <w:top w:val="nil"/>
              <w:bottom w:val="nil"/>
            </w:tcBorders>
            <w:shd w:val="clear" w:color="auto" w:fill="C6DCE4"/>
            <w:vAlign w:val="center"/>
          </w:tcPr>
          <w:p w14:paraId="38C6F84E" w14:textId="77777777" w:rsidR="000B6124" w:rsidRPr="004F15E3" w:rsidRDefault="000B6124" w:rsidP="008341D0">
            <w:pPr>
              <w:pStyle w:val="71R"/>
              <w:rPr>
                <w:b/>
                <w:bCs/>
                <w:rtl/>
              </w:rPr>
            </w:pPr>
            <w:r w:rsidRPr="004F15E3">
              <w:rPr>
                <w:rFonts w:hint="cs"/>
                <w:b/>
                <w:bCs/>
                <w:rtl/>
              </w:rPr>
              <w:lastRenderedPageBreak/>
              <w:t xml:space="preserve">עיקרי ממצאי ביקורת המעקב - </w:t>
            </w:r>
            <w:r w:rsidRPr="004F15E3">
              <w:rPr>
                <w:b/>
                <w:bCs/>
                <w:rtl/>
              </w:rPr>
              <w:t>תחזוקת כבישים בין-עירוניים</w:t>
            </w:r>
          </w:p>
        </w:tc>
      </w:tr>
      <w:tr w:rsidR="000B6124" w:rsidRPr="004F15E3" w14:paraId="39CFF36A" w14:textId="77777777" w:rsidTr="008341D0">
        <w:trPr>
          <w:tblHeader/>
        </w:trPr>
        <w:tc>
          <w:tcPr>
            <w:tcW w:w="1101" w:type="dxa"/>
            <w:vMerge w:val="restart"/>
            <w:tcBorders>
              <w:top w:val="nil"/>
              <w:bottom w:val="nil"/>
            </w:tcBorders>
            <w:shd w:val="clear" w:color="auto" w:fill="C6DCE4"/>
            <w:vAlign w:val="center"/>
          </w:tcPr>
          <w:p w14:paraId="196899EA" w14:textId="77777777" w:rsidR="000B6124" w:rsidRPr="004F15E3" w:rsidRDefault="000B6124" w:rsidP="008341D0">
            <w:pPr>
              <w:pStyle w:val="71R"/>
              <w:spacing w:before="240"/>
              <w:rPr>
                <w:b/>
                <w:bCs/>
                <w:rtl/>
              </w:rPr>
            </w:pPr>
            <w:r w:rsidRPr="004F15E3">
              <w:rPr>
                <w:b/>
                <w:bCs/>
                <w:rtl/>
              </w:rPr>
              <w:t>פרק הביקורת</w:t>
            </w:r>
          </w:p>
        </w:tc>
        <w:tc>
          <w:tcPr>
            <w:tcW w:w="1126" w:type="dxa"/>
            <w:vMerge w:val="restart"/>
            <w:tcBorders>
              <w:top w:val="nil"/>
              <w:bottom w:val="nil"/>
            </w:tcBorders>
            <w:shd w:val="clear" w:color="auto" w:fill="C6DCE4"/>
            <w:vAlign w:val="center"/>
          </w:tcPr>
          <w:p w14:paraId="5CE5537D" w14:textId="77777777" w:rsidR="000B6124" w:rsidRPr="004F15E3" w:rsidRDefault="000B6124" w:rsidP="008341D0">
            <w:pPr>
              <w:pStyle w:val="71R"/>
              <w:spacing w:before="240"/>
              <w:rPr>
                <w:b/>
                <w:bCs/>
                <w:rtl/>
              </w:rPr>
            </w:pPr>
            <w:r w:rsidRPr="004F15E3">
              <w:rPr>
                <w:rFonts w:hint="cs"/>
                <w:b/>
                <w:bCs/>
                <w:rtl/>
              </w:rPr>
              <w:t>ה</w:t>
            </w:r>
            <w:r w:rsidRPr="004F15E3">
              <w:rPr>
                <w:b/>
                <w:bCs/>
                <w:rtl/>
              </w:rPr>
              <w:t xml:space="preserve">גוף </w:t>
            </w:r>
            <w:r w:rsidRPr="004F15E3">
              <w:rPr>
                <w:rFonts w:hint="cs"/>
                <w:b/>
                <w:bCs/>
                <w:rtl/>
              </w:rPr>
              <w:t>ה</w:t>
            </w:r>
            <w:r w:rsidRPr="004F15E3">
              <w:rPr>
                <w:b/>
                <w:bCs/>
                <w:rtl/>
              </w:rPr>
              <w:t>מבוקר</w:t>
            </w:r>
          </w:p>
        </w:tc>
        <w:tc>
          <w:tcPr>
            <w:tcW w:w="1779" w:type="dxa"/>
            <w:vMerge w:val="restart"/>
            <w:tcBorders>
              <w:top w:val="nil"/>
              <w:bottom w:val="nil"/>
            </w:tcBorders>
            <w:shd w:val="clear" w:color="auto" w:fill="C6DCE4"/>
            <w:vAlign w:val="center"/>
          </w:tcPr>
          <w:p w14:paraId="64C0C610" w14:textId="77777777" w:rsidR="000B6124" w:rsidRDefault="000B6124" w:rsidP="008341D0">
            <w:pPr>
              <w:pStyle w:val="71R"/>
              <w:rPr>
                <w:b/>
                <w:bCs/>
                <w:rtl/>
              </w:rPr>
            </w:pPr>
          </w:p>
          <w:p w14:paraId="527B43FB" w14:textId="77777777" w:rsidR="000B6124" w:rsidRPr="004F15E3" w:rsidRDefault="000B6124" w:rsidP="008341D0">
            <w:pPr>
              <w:pStyle w:val="71R"/>
              <w:rPr>
                <w:b/>
                <w:bCs/>
                <w:rtl/>
              </w:rPr>
            </w:pPr>
            <w:r w:rsidRPr="004F15E3">
              <w:rPr>
                <w:b/>
                <w:bCs/>
                <w:rtl/>
              </w:rPr>
              <w:t>הליקוי / ההמלצה בדוח הביקורת הקודם</w:t>
            </w:r>
          </w:p>
        </w:tc>
        <w:tc>
          <w:tcPr>
            <w:tcW w:w="3354" w:type="dxa"/>
            <w:gridSpan w:val="4"/>
            <w:tcBorders>
              <w:top w:val="nil"/>
              <w:bottom w:val="nil"/>
            </w:tcBorders>
            <w:shd w:val="clear" w:color="auto" w:fill="C6DCE4"/>
          </w:tcPr>
          <w:p w14:paraId="5DEBCACD" w14:textId="77777777" w:rsidR="000B6124" w:rsidRPr="004F15E3" w:rsidRDefault="000B6124" w:rsidP="008341D0">
            <w:pPr>
              <w:pStyle w:val="71R"/>
              <w:rPr>
                <w:b/>
                <w:bCs/>
                <w:rtl/>
              </w:rPr>
            </w:pPr>
            <w:r w:rsidRPr="004F15E3">
              <w:rPr>
                <w:b/>
                <w:bCs/>
                <w:rtl/>
              </w:rPr>
              <w:t>מידת תיקון הליקוי כפי שעלה בביקורת המעקב</w:t>
            </w:r>
          </w:p>
        </w:tc>
      </w:tr>
      <w:tr w:rsidR="000B6124" w14:paraId="0A735672" w14:textId="77777777" w:rsidTr="008341D0">
        <w:trPr>
          <w:tblHeader/>
        </w:trPr>
        <w:tc>
          <w:tcPr>
            <w:tcW w:w="1101" w:type="dxa"/>
            <w:vMerge/>
            <w:tcBorders>
              <w:top w:val="nil"/>
              <w:bottom w:val="nil"/>
            </w:tcBorders>
          </w:tcPr>
          <w:p w14:paraId="79B9F448" w14:textId="77777777" w:rsidR="000B6124" w:rsidRPr="009E539C" w:rsidRDefault="000B6124" w:rsidP="008341D0">
            <w:pPr>
              <w:pStyle w:val="71R"/>
              <w:rPr>
                <w:rtl/>
              </w:rPr>
            </w:pPr>
          </w:p>
        </w:tc>
        <w:tc>
          <w:tcPr>
            <w:tcW w:w="1126" w:type="dxa"/>
            <w:vMerge/>
            <w:tcBorders>
              <w:top w:val="nil"/>
              <w:bottom w:val="nil"/>
            </w:tcBorders>
          </w:tcPr>
          <w:p w14:paraId="6DDD78FF" w14:textId="77777777" w:rsidR="000B6124" w:rsidRPr="009E539C" w:rsidRDefault="000B6124" w:rsidP="008341D0">
            <w:pPr>
              <w:pStyle w:val="71R"/>
              <w:rPr>
                <w:rtl/>
              </w:rPr>
            </w:pPr>
          </w:p>
        </w:tc>
        <w:tc>
          <w:tcPr>
            <w:tcW w:w="1779" w:type="dxa"/>
            <w:vMerge/>
            <w:tcBorders>
              <w:top w:val="nil"/>
              <w:bottom w:val="nil"/>
            </w:tcBorders>
          </w:tcPr>
          <w:p w14:paraId="6477BECD" w14:textId="77777777" w:rsidR="000B6124" w:rsidRPr="009E539C" w:rsidRDefault="000B6124" w:rsidP="008341D0">
            <w:pPr>
              <w:pStyle w:val="71R"/>
              <w:rPr>
                <w:rtl/>
              </w:rPr>
            </w:pPr>
          </w:p>
        </w:tc>
        <w:tc>
          <w:tcPr>
            <w:tcW w:w="743" w:type="dxa"/>
            <w:tcBorders>
              <w:top w:val="nil"/>
              <w:bottom w:val="nil"/>
            </w:tcBorders>
            <w:shd w:val="clear" w:color="auto" w:fill="F05260"/>
          </w:tcPr>
          <w:p w14:paraId="60DFBB87" w14:textId="77777777" w:rsidR="000B6124" w:rsidRPr="00D96C63" w:rsidRDefault="000B6124" w:rsidP="008341D0">
            <w:pPr>
              <w:pStyle w:val="71R"/>
              <w:rPr>
                <w:bCs/>
                <w:rtl/>
              </w:rPr>
            </w:pPr>
            <w:r w:rsidRPr="00D96C63">
              <w:rPr>
                <w:bCs/>
                <w:rtl/>
              </w:rPr>
              <w:t>לא תוקן</w:t>
            </w:r>
          </w:p>
        </w:tc>
        <w:tc>
          <w:tcPr>
            <w:tcW w:w="932" w:type="dxa"/>
            <w:tcBorders>
              <w:top w:val="nil"/>
              <w:bottom w:val="nil"/>
            </w:tcBorders>
            <w:shd w:val="clear" w:color="auto" w:fill="FFC000"/>
          </w:tcPr>
          <w:p w14:paraId="022A09F5" w14:textId="77777777" w:rsidR="000B6124" w:rsidRPr="00D96C63" w:rsidRDefault="000B6124" w:rsidP="008341D0">
            <w:pPr>
              <w:pStyle w:val="71R"/>
              <w:rPr>
                <w:bCs/>
                <w:rtl/>
              </w:rPr>
            </w:pPr>
            <w:r w:rsidRPr="00D96C63">
              <w:rPr>
                <w:bCs/>
                <w:rtl/>
              </w:rPr>
              <w:t>תוקן במידה מועטה</w:t>
            </w:r>
          </w:p>
        </w:tc>
        <w:tc>
          <w:tcPr>
            <w:tcW w:w="862" w:type="dxa"/>
            <w:tcBorders>
              <w:top w:val="nil"/>
              <w:bottom w:val="nil"/>
            </w:tcBorders>
            <w:shd w:val="clear" w:color="auto" w:fill="DED900"/>
          </w:tcPr>
          <w:p w14:paraId="21CC9C4D" w14:textId="77777777" w:rsidR="000B6124" w:rsidRPr="00D96C63" w:rsidRDefault="000B6124" w:rsidP="008341D0">
            <w:pPr>
              <w:pStyle w:val="71R"/>
              <w:rPr>
                <w:bCs/>
                <w:rtl/>
              </w:rPr>
            </w:pPr>
            <w:r w:rsidRPr="00D96C63">
              <w:rPr>
                <w:bCs/>
                <w:rtl/>
              </w:rPr>
              <w:t>תוקן במידה רבה</w:t>
            </w:r>
          </w:p>
        </w:tc>
        <w:tc>
          <w:tcPr>
            <w:tcW w:w="817" w:type="dxa"/>
            <w:tcBorders>
              <w:top w:val="nil"/>
              <w:bottom w:val="nil"/>
            </w:tcBorders>
            <w:shd w:val="clear" w:color="auto" w:fill="5F9127"/>
          </w:tcPr>
          <w:p w14:paraId="4194F477" w14:textId="77777777" w:rsidR="000B6124" w:rsidRPr="00D96C63" w:rsidRDefault="000B6124" w:rsidP="008341D0">
            <w:pPr>
              <w:pStyle w:val="71R"/>
              <w:rPr>
                <w:bCs/>
                <w:rtl/>
              </w:rPr>
            </w:pPr>
            <w:r w:rsidRPr="00D96C63">
              <w:rPr>
                <w:bCs/>
                <w:rtl/>
              </w:rPr>
              <w:t>תוקן באופן מלא</w:t>
            </w:r>
          </w:p>
        </w:tc>
      </w:tr>
    </w:tbl>
    <w:tbl>
      <w:tblPr>
        <w:tblStyle w:val="TableGrid"/>
        <w:bidiVisual/>
        <w:tblW w:w="0" w:type="auto"/>
        <w:jc w:val="center"/>
        <w:tblBorders>
          <w:top w:val="none" w:sz="0" w:space="0" w:color="auto"/>
          <w:bottom w:val="none" w:sz="0" w:space="0" w:color="auto"/>
        </w:tblBorders>
        <w:shd w:val="clear" w:color="auto" w:fill="ECF4F5"/>
        <w:tblLook w:val="04A0" w:firstRow="1" w:lastRow="0" w:firstColumn="1" w:lastColumn="0" w:noHBand="0" w:noVBand="1"/>
      </w:tblPr>
      <w:tblGrid>
        <w:gridCol w:w="1101"/>
        <w:gridCol w:w="1126"/>
        <w:gridCol w:w="1779"/>
        <w:gridCol w:w="743"/>
        <w:gridCol w:w="932"/>
        <w:gridCol w:w="862"/>
        <w:gridCol w:w="817"/>
      </w:tblGrid>
      <w:tr w:rsidR="004F15E3" w14:paraId="2A5D7BA9" w14:textId="77777777" w:rsidTr="000B6124">
        <w:trPr>
          <w:jc w:val="center"/>
        </w:trPr>
        <w:tc>
          <w:tcPr>
            <w:tcW w:w="1101" w:type="dxa"/>
            <w:shd w:val="clear" w:color="auto" w:fill="ECF4F5"/>
            <w:vAlign w:val="center"/>
          </w:tcPr>
          <w:p w14:paraId="4E33777F" w14:textId="77777777" w:rsidR="004F15E3" w:rsidRPr="009E539C" w:rsidRDefault="004F15E3" w:rsidP="004F15E3">
            <w:pPr>
              <w:pStyle w:val="71R"/>
              <w:rPr>
                <w:b/>
                <w:rtl/>
              </w:rPr>
            </w:pPr>
            <w:r w:rsidRPr="009E539C">
              <w:rPr>
                <w:b/>
                <w:rtl/>
              </w:rPr>
              <w:t>פרויקט תחזוקת כבישים בשיתוף המגזר הפרטי</w:t>
            </w:r>
          </w:p>
        </w:tc>
        <w:tc>
          <w:tcPr>
            <w:tcW w:w="1126" w:type="dxa"/>
            <w:shd w:val="clear" w:color="auto" w:fill="ECF4F5"/>
            <w:vAlign w:val="center"/>
          </w:tcPr>
          <w:p w14:paraId="277C3062" w14:textId="77777777" w:rsidR="004F15E3" w:rsidRPr="00391958" w:rsidRDefault="004F15E3" w:rsidP="004F15E3">
            <w:pPr>
              <w:pStyle w:val="71R"/>
              <w:rPr>
                <w:rtl/>
              </w:rPr>
            </w:pPr>
            <w:r w:rsidRPr="00391958">
              <w:rPr>
                <w:rtl/>
              </w:rPr>
              <w:t>נת"י</w:t>
            </w:r>
          </w:p>
        </w:tc>
        <w:tc>
          <w:tcPr>
            <w:tcW w:w="1779" w:type="dxa"/>
            <w:shd w:val="clear" w:color="auto" w:fill="ECF4F5"/>
          </w:tcPr>
          <w:p w14:paraId="6258F2FF" w14:textId="796E9A72" w:rsidR="004F15E3" w:rsidRPr="00391958" w:rsidRDefault="004F15E3" w:rsidP="004F15E3">
            <w:pPr>
              <w:pStyle w:val="71R"/>
              <w:rPr>
                <w:rtl/>
              </w:rPr>
            </w:pPr>
            <w:r w:rsidRPr="00391958">
              <w:rPr>
                <w:rtl/>
              </w:rPr>
              <w:t xml:space="preserve">אף על פי שכבר עברו חמש שנים מתחילת ההפעלה של הפרויקט, לא ביצעו החברה ומשרדי התחבורה והאוצר ניתוח הבוחן את היתרונות ואת החסרונות של מודל </w:t>
            </w:r>
            <w:r w:rsidRPr="00391958">
              <w:t>PFI</w:t>
            </w:r>
            <w:r w:rsidRPr="00391958">
              <w:rPr>
                <w:rtl/>
              </w:rPr>
              <w:t xml:space="preserve"> ואת כדאיותו.</w:t>
            </w:r>
          </w:p>
        </w:tc>
        <w:tc>
          <w:tcPr>
            <w:tcW w:w="743" w:type="dxa"/>
            <w:shd w:val="clear" w:color="auto" w:fill="ECF4F5"/>
          </w:tcPr>
          <w:p w14:paraId="096F00D9" w14:textId="69550B45" w:rsidR="004F15E3" w:rsidRPr="009E539C" w:rsidRDefault="004F15E3" w:rsidP="004F15E3">
            <w:pPr>
              <w:pStyle w:val="71R"/>
              <w:rPr>
                <w:b/>
                <w:rtl/>
              </w:rPr>
            </w:pPr>
          </w:p>
        </w:tc>
        <w:tc>
          <w:tcPr>
            <w:tcW w:w="932" w:type="dxa"/>
            <w:shd w:val="clear" w:color="auto" w:fill="ECF4F5"/>
          </w:tcPr>
          <w:p w14:paraId="02804101" w14:textId="4D5DB671" w:rsidR="004F15E3" w:rsidRPr="009E539C" w:rsidRDefault="004F15E3" w:rsidP="004F15E3">
            <w:pPr>
              <w:pStyle w:val="71R"/>
              <w:rPr>
                <w:b/>
                <w:rtl/>
              </w:rPr>
            </w:pPr>
          </w:p>
        </w:tc>
        <w:tc>
          <w:tcPr>
            <w:tcW w:w="862" w:type="dxa"/>
            <w:shd w:val="clear" w:color="auto" w:fill="ECF4F5"/>
          </w:tcPr>
          <w:p w14:paraId="0D4A715F" w14:textId="77777777" w:rsidR="004F15E3" w:rsidRPr="009E539C" w:rsidRDefault="004F15E3" w:rsidP="004F15E3">
            <w:pPr>
              <w:pStyle w:val="71R"/>
              <w:rPr>
                <w:b/>
                <w:rtl/>
              </w:rPr>
            </w:pPr>
          </w:p>
        </w:tc>
        <w:tc>
          <w:tcPr>
            <w:tcW w:w="817" w:type="dxa"/>
            <w:shd w:val="clear" w:color="auto" w:fill="ECF4F5"/>
          </w:tcPr>
          <w:p w14:paraId="7BEC1138" w14:textId="1F2CE1A6" w:rsidR="004F15E3" w:rsidRPr="009E539C" w:rsidRDefault="00E009B6" w:rsidP="004F15E3">
            <w:pPr>
              <w:pStyle w:val="71R"/>
              <w:rPr>
                <w:b/>
                <w:rtl/>
              </w:rPr>
            </w:pPr>
            <w:r w:rsidRPr="00606EF9">
              <w:rPr>
                <w:rFonts w:ascii="Times New Roman" w:hAnsi="Times New Roman" w:cs="David"/>
                <w:noProof/>
                <w:rtl/>
              </w:rPr>
              <mc:AlternateContent>
                <mc:Choice Requires="wps">
                  <w:drawing>
                    <wp:anchor distT="0" distB="0" distL="114300" distR="114300" simplePos="0" relativeHeight="252113408" behindDoc="0" locked="0" layoutInCell="1" allowOverlap="1" wp14:anchorId="3234575D" wp14:editId="059F2219">
                      <wp:simplePos x="0" y="0"/>
                      <wp:positionH relativeFrom="column">
                        <wp:posOffset>15875</wp:posOffset>
                      </wp:positionH>
                      <wp:positionV relativeFrom="paragraph">
                        <wp:posOffset>647700</wp:posOffset>
                      </wp:positionV>
                      <wp:extent cx="2030095" cy="287655"/>
                      <wp:effectExtent l="0" t="0" r="27305" b="17145"/>
                      <wp:wrapNone/>
                      <wp:docPr id="42"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84B530" id="חץ שמאלה 38" o:spid="_x0000_s1026" type="#_x0000_t66" style="position:absolute;left:0;text-align:left;margin-left:1.25pt;margin-top:51pt;width:159.85pt;height:22.65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" adj="1530" fillcolor="#5f9127" strokecolor="#5f9127" strokeweight="2pt"/>
                  </w:pict>
                </mc:Fallback>
              </mc:AlternateContent>
            </w:r>
          </w:p>
        </w:tc>
      </w:tr>
    </w:tbl>
    <w:p w14:paraId="1ECF014B" w14:textId="1A213A4E" w:rsidR="004F15E3" w:rsidRPr="004F15E3" w:rsidRDefault="00E009B6" w:rsidP="0098031E">
      <w:pPr>
        <w:spacing w:line="360" w:lineRule="auto"/>
        <w:rPr>
          <w:noProof/>
          <w:rtl/>
        </w:rPr>
      </w:pPr>
      <w:r>
        <w:rPr>
          <w:b/>
          <w:bCs/>
          <w:noProof/>
          <w:sz w:val="32"/>
          <w:szCs w:val="32"/>
          <w:rtl/>
          <w:lang w:val="he-IL"/>
        </w:rPr>
        <mc:AlternateContent>
          <mc:Choice Requires="wpg">
            <w:drawing>
              <wp:anchor distT="0" distB="0" distL="114300" distR="114300" simplePos="0" relativeHeight="251897344" behindDoc="0" locked="0" layoutInCell="1" allowOverlap="1" wp14:anchorId="7CDD7FA0" wp14:editId="22B645C5">
                <wp:simplePos x="0" y="0"/>
                <wp:positionH relativeFrom="margin">
                  <wp:posOffset>-8255</wp:posOffset>
                </wp:positionH>
                <wp:positionV relativeFrom="paragraph">
                  <wp:posOffset>224790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302D11" id="Group 55" o:spid="_x0000_s1026" style="position:absolute;left:0;text-align:left;margin-left:-.65pt;margin-top:17.7pt;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3392DF07" w14:textId="36FCC513" w:rsidR="00644F86" w:rsidRDefault="00644F86" w:rsidP="002D3AA4">
      <w:pPr>
        <w:pStyle w:val="7120"/>
        <w:spacing w:before="0" w:after="0" w:line="240" w:lineRule="exact"/>
        <w:rPr>
          <w:rtl/>
        </w:rPr>
      </w:pPr>
    </w:p>
    <w:p w14:paraId="5E9C70D4" w14:textId="5EA36E5F" w:rsidR="00F27A70" w:rsidRDefault="00EC6229" w:rsidP="00DB5C61">
      <w:pPr>
        <w:pStyle w:val="7120"/>
        <w:spacing w:before="0"/>
        <w:rPr>
          <w:rtl/>
        </w:rPr>
      </w:pPr>
      <w:r w:rsidRPr="00EF3061">
        <w:rPr>
          <w:rFonts w:hint="cs"/>
          <w:rtl/>
        </w:rPr>
        <w:t>סיכום</w:t>
      </w:r>
    </w:p>
    <w:p w14:paraId="4E1ACF45" w14:textId="77777777" w:rsidR="007C71F1" w:rsidRPr="009E539C" w:rsidRDefault="007C71F1" w:rsidP="007C71F1">
      <w:pPr>
        <w:pStyle w:val="7190"/>
        <w:rPr>
          <w:rtl/>
        </w:rPr>
      </w:pPr>
      <w:r w:rsidRPr="009E539C">
        <w:rPr>
          <w:rtl/>
        </w:rPr>
        <w:t>לתחזוקת כבישים, גשרים ומבני דרך יש חשיבות רבה בהיבטים רבים: בטיחות בדרכים, מניעת שחיקת הערך הכלכלי של הכבישים ומניעת נזק עתידי גדול יותר בהם, תועלות מחיסכון בזמן הנסיעה של משתמשי הדרך ועוד. תחזוקת הכבישים מקבלת משנה חשיבות עקב עליית הנסועה והצפיפות הגבוהה בכבישי המדינה, וכן עקב ההשקעה הרבה שנעשתה בעשורים האחרונים, השקעה שהאריכה את הכבישים והגדילה את מספר הגשרים לתחזוקה. לשם ביצוע פעולות התחזוקה נדרש תקציב מתאים שיאפשר לחברת נת"י לתחזק את תשתיות התחבורה באופן מיטבי.</w:t>
      </w:r>
    </w:p>
    <w:p w14:paraId="758E7450" w14:textId="77777777" w:rsidR="007C71F1" w:rsidRPr="009E539C" w:rsidRDefault="007C71F1" w:rsidP="007C71F1">
      <w:pPr>
        <w:pStyle w:val="7190"/>
        <w:rPr>
          <w:rtl/>
        </w:rPr>
      </w:pPr>
      <w:r w:rsidRPr="009E539C">
        <w:rPr>
          <w:rtl/>
        </w:rPr>
        <w:t>ביקורת המעקב העלתה כי החברה פעלה לתיקון ליקויים שעלו בדוח הביקורת הקודם. מרבית הליקויים שלא תוקנו נבעו מצמצום בתקציב התחזוקה שהקצו לחברה משרד התחבורה ומשרד האוצר.</w:t>
      </w:r>
    </w:p>
    <w:p w14:paraId="179105B5" w14:textId="6F84B1EE" w:rsidR="00B77EC7" w:rsidRDefault="007C71F1" w:rsidP="007C71F1">
      <w:pPr>
        <w:pStyle w:val="7190"/>
        <w:rPr>
          <w:rtl/>
        </w:rPr>
      </w:pPr>
      <w:r w:rsidRPr="009E539C">
        <w:rPr>
          <w:rtl/>
        </w:rPr>
        <w:t xml:space="preserve">כפי שצוין בדוח הביקורת הקודם, על משרד התחבורה ועל משרד האוצר, בשיתוף החברה, לבדוק אם הקצאת הכספים לתחזוקת כבישים נותנת מענה הולם לצרכים, בעיקר נוכח מודל התחזוקה החדש שפיתחה החברה בשנת 2017. עוד עליהם לבדוק אם חלוקת התקציב בין התחומים מבוצעת בצורה מיטבית. פעולות אלה חיוניות כדי לאפשר לחברה לשפר תחומים שבהם עדיין יש פער בין הרצוי למצוי, בעיקר בתחום המיסעות, הריבודים, סימוני הדרך בכבישים ותאורת הכבישים. כמו כן, על החברה לפעול לתיקון הליקויים בפרויקט התחזוקה לאזור חדרה לפי מודל </w:t>
      </w:r>
      <w:r w:rsidRPr="009E539C">
        <w:t>PFI</w:t>
      </w:r>
      <w:r w:rsidRPr="009E539C">
        <w:rPr>
          <w:rtl/>
        </w:rPr>
        <w:t xml:space="preserve"> ולשקול את כדאיות הרחבתו.</w:t>
      </w:r>
      <w:r w:rsidR="00B77EC7">
        <w:rPr>
          <w:rFonts w:hint="cs"/>
          <w:rtl/>
        </w:rPr>
        <w:t xml:space="preserve"> </w:t>
      </w:r>
    </w:p>
    <w:p w14:paraId="4D5CC66A" w14:textId="2D3EE33F" w:rsidR="00AF1FA4" w:rsidRDefault="0049351A" w:rsidP="00AF1FA4">
      <w:pPr>
        <w:pStyle w:val="7190"/>
        <w:rPr>
          <w:rtl/>
        </w:rPr>
      </w:pPr>
      <w:r>
        <w:rPr>
          <w:noProof/>
          <w:rtl/>
          <w:lang w:val="he-IL"/>
        </w:rPr>
        <w:lastRenderedPageBreak/>
        <mc:AlternateContent>
          <mc:Choice Requires="wps">
            <w:drawing>
              <wp:anchor distT="0" distB="0" distL="114300" distR="114300" simplePos="0" relativeHeight="252130816" behindDoc="0" locked="0" layoutInCell="1" allowOverlap="1" wp14:anchorId="60A0B729" wp14:editId="64E0394B">
                <wp:simplePos x="0" y="0"/>
                <wp:positionH relativeFrom="column">
                  <wp:posOffset>-1335406</wp:posOffset>
                </wp:positionH>
                <wp:positionV relativeFrom="paragraph">
                  <wp:posOffset>-782320</wp:posOffset>
                </wp:positionV>
                <wp:extent cx="6219825" cy="1085850"/>
                <wp:effectExtent l="0" t="0" r="9525" b="0"/>
                <wp:wrapNone/>
                <wp:docPr id="6" name="Rectangle 6"/>
                <wp:cNvGraphicFramePr/>
                <a:graphic xmlns:a="http://schemas.openxmlformats.org/drawingml/2006/main">
                  <a:graphicData uri="http://schemas.microsoft.com/office/word/2010/wordprocessingShape">
                    <wps:wsp>
                      <wps:cNvSpPr/>
                      <wps:spPr>
                        <a:xfrm>
                          <a:off x="0" y="0"/>
                          <a:ext cx="6219825" cy="108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F0CF01" id="Rectangle 6" o:spid="_x0000_s1026" style="position:absolute;left:0;text-align:left;margin-left:-105.15pt;margin-top:-61.6pt;width:489.75pt;height:85.5pt;z-index:25213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" fillcolor="white [3212]" stroked="f" strokeweight="2pt"/>
            </w:pict>
          </mc:Fallback>
        </mc:AlternateContent>
      </w:r>
      <w:r w:rsidR="00AF1FA4">
        <w:rPr>
          <w:noProof/>
          <w:rtl/>
          <w:lang w:val="he-IL"/>
        </w:rPr>
        <mc:AlternateContent>
          <mc:Choice Requires="wps">
            <w:drawing>
              <wp:anchor distT="0" distB="0" distL="114300" distR="114300" simplePos="0" relativeHeight="252129792" behindDoc="0" locked="0" layoutInCell="1" allowOverlap="1" wp14:anchorId="64BF1BAF" wp14:editId="0F7EAA3A">
                <wp:simplePos x="0" y="0"/>
                <wp:positionH relativeFrom="column">
                  <wp:posOffset>-144780</wp:posOffset>
                </wp:positionH>
                <wp:positionV relativeFrom="paragraph">
                  <wp:posOffset>6887210</wp:posOffset>
                </wp:positionV>
                <wp:extent cx="5501640" cy="9448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5501640" cy="944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104E6" id="Rectangle 14" o:spid="_x0000_s1026" style="position:absolute;left:0;text-align:left;margin-left:-11.4pt;margin-top:542.3pt;width:433.2pt;height:74.4pt;z-index:25212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" fillcolor="white [3212]" stroked="f" strokeweight="2pt"/>
            </w:pict>
          </mc:Fallback>
        </mc:AlternateContent>
      </w:r>
    </w:p>
    <w:sectPr w:rsidR="00AF1FA4" w:rsidSect="007100F0">
      <w:head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3C19F801" w:rsidR="00CB22A1" w:rsidRDefault="00CB22A1" w:rsidP="00DF2924">
    <w:pPr>
      <w:pStyle w:val="Footer"/>
      <w:spacing w:after="120" w:line="312" w:lineRule="auto"/>
      <w:ind w:left="-624"/>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58CC999" w:rsidR="00CB22A1" w:rsidRDefault="00CB22A1" w:rsidP="00FB080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3910E2DB" w:rsidR="003F1342" w:rsidRDefault="003F1342" w:rsidP="00FB0809">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08FBCD5C" w:rsidR="003F1342" w:rsidRDefault="003F1342" w:rsidP="00FB080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7B096F52" w14:textId="77777777" w:rsidR="00E75371" w:rsidRPr="00E75371" w:rsidRDefault="00E75371" w:rsidP="00E75371">
      <w:pPr>
        <w:pStyle w:val="719"/>
      </w:pPr>
      <w:r w:rsidRPr="00E75371">
        <w:rPr>
          <w:rStyle w:val="FootnoteReference"/>
          <w:vertAlign w:val="baseline"/>
        </w:rPr>
        <w:footnoteRef/>
      </w:r>
      <w:r w:rsidRPr="00E75371">
        <w:rPr>
          <w:rtl/>
        </w:rPr>
        <w:t xml:space="preserve"> </w:t>
      </w:r>
      <w:r w:rsidRPr="00E75371">
        <w:rPr>
          <w:rtl/>
        </w:rPr>
        <w:tab/>
        <w:t>תלוי בתרחישים השונים אשר הציגה נת"י למשרד מבקר המדינה במהלך תקופת ביקורת המעקב, ובהתאם למסמך "מודל תקצוב לאחזקת הכבישים 2019" מספטמבר 2019. בתרחישים מוצגות תדירויות שונות של ביצוע פעולות ריבוד כבישים - בין 8 ל-10 שנים, שזה פרק זמן סביר ומקובל בעולם לביצוע פעולת ריבוד של כביש; בין 10 ל-12 שנים; בין 12-ל-14 שנים - בהתאם ליחס בין תועלת למשק לבין עלות הריבוד.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AC5B461"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513549">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AC5B461"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513549">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8918909" w:rsidR="00CB22A1" w:rsidRPr="004D562B" w:rsidRDefault="005905D7" w:rsidP="00502FAD">
                          <w:pPr>
                            <w:jc w:val="left"/>
                            <w:rPr>
                              <w:color w:val="0D0D0D"/>
                              <w:sz w:val="16"/>
                              <w:szCs w:val="16"/>
                            </w:rPr>
                          </w:pPr>
                          <w:r>
                            <w:rPr>
                              <w:rFonts w:ascii="Tahoma" w:hAnsi="Tahoma" w:cs="Tahoma" w:hint="cs"/>
                              <w:color w:val="0D0D0D" w:themeColor="text1" w:themeTint="F2"/>
                              <w:sz w:val="16"/>
                              <w:szCs w:val="16"/>
                              <w:rtl/>
                            </w:rPr>
                            <w:t>תחזוקת כבישים בין-עירוניים -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8918909" w:rsidR="00CB22A1" w:rsidRPr="004D562B" w:rsidRDefault="005905D7" w:rsidP="00502FAD">
                    <w:pPr>
                      <w:jc w:val="left"/>
                      <w:rPr>
                        <w:color w:val="0D0D0D"/>
                        <w:sz w:val="16"/>
                        <w:szCs w:val="16"/>
                      </w:rPr>
                    </w:pPr>
                    <w:r>
                      <w:rPr>
                        <w:rFonts w:ascii="Tahoma" w:hAnsi="Tahoma" w:cs="Tahoma" w:hint="cs"/>
                        <w:color w:val="0D0D0D" w:themeColor="text1" w:themeTint="F2"/>
                        <w:sz w:val="16"/>
                        <w:szCs w:val="16"/>
                        <w:rtl/>
                      </w:rPr>
                      <w:t>תחזוקת כבישים בין-עירוניים - מעקב</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8"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kXXA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BnNmRd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0D9CBE69"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5905D7">
                            <w:rPr>
                              <w:rFonts w:ascii="Tahoma" w:hAnsi="Tahoma" w:cs="Tahoma" w:hint="cs"/>
                              <w:b/>
                              <w:bCs/>
                              <w:rtl/>
                            </w:rPr>
                            <w:t>תחזוקת כבישים בין-עירוניים -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39"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xXGCvw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4EE6839C" w14:textId="0D9CBE69"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5905D7">
                      <w:rPr>
                        <w:rFonts w:ascii="Tahoma" w:hAnsi="Tahoma" w:cs="Tahoma" w:hint="cs"/>
                        <w:b/>
                        <w:bCs/>
                        <w:rtl/>
                      </w:rPr>
                      <w:t>תחזוקת כבישים בין-עירוניים - מעקב</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011ECE2B"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513549">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40"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sI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XH4sILQIAAEwEAAAOAAAAAAAAAAAAAAAAAC4CAABk&#10;cnMvZTJvRG9jLnhtbFBLAQItABQABgAIAAAAIQDjSolO3wAAAAgBAAAPAAAAAAAAAAAAAAAAAIcE&#10;AABkcnMvZG93bnJldi54bWxQSwUGAAAAAAQABADzAAAAkwUAAAAA&#10;" strokecolor="white [3212]">
              <v:textbox>
                <w:txbxContent>
                  <w:p w14:paraId="7C53E391" w14:textId="011ECE2B"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513549">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C90" w14:textId="77777777" w:rsidR="00722A20" w:rsidRDefault="00722A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DF30CA0" wp14:editId="7038453E">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CA0" id="_x0000_t202" coordsize="21600,21600" o:spt="202" path="m,l,21600r21600,l21600,xe">
              <v:stroke joinstyle="miter"/>
              <v:path gradientshapeok="t" o:connecttype="rect"/>
            </v:shapetype>
            <v:shape id="Text Box 609073482" o:spid="_x0000_s1041" type="#_x0000_t202" style="position:absolute;left:0;text-align:left;margin-left:-75.15pt;margin-top:-82.8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DL4y9GQCAADQBAAADgAAAAAAAAAAAAAAAAAuAgAA&#10;ZHJzL2Uyb0RvYy54bWxQSwECLQAUAAYACAAAACEAEql3oOIAAAAOAQAADwAAAAAAAAAAAAAAAAC+&#10;BAAAZHJzL2Rvd25yZXYueG1sUEsFBgAAAAAEAAQA8wAAAM0FAAAAAA==&#10;" filled="f" strokecolor="#a5a5a5 [2092]" strokeweight=".25pt">
              <v:stroke dashstyle="longDash"/>
              <v:textbo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39C543C0" wp14:editId="5FC4E9B3">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5792E94" w14:textId="75D72AC7" w:rsidR="00CE4C8A" w:rsidRPr="009B7D1B" w:rsidRDefault="00722A20" w:rsidP="00CE4C8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0E715B">
                            <w:rPr>
                              <w:rFonts w:hint="cs"/>
                              <w:sz w:val="24"/>
                              <w:szCs w:val="24"/>
                              <w:rtl/>
                            </w:rPr>
                            <w:t xml:space="preserve"> </w:t>
                          </w:r>
                          <w:r w:rsidR="000E715B" w:rsidRPr="00565F1B">
                            <w:rPr>
                              <w:rFonts w:ascii="Tahoma" w:hAnsi="Tahoma" w:cs="Tahoma" w:hint="cs"/>
                              <w:sz w:val="24"/>
                              <w:szCs w:val="24"/>
                              <w:rtl/>
                            </w:rPr>
                            <w:t>תקציר</w:t>
                          </w:r>
                          <w:r w:rsidR="000E715B">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CE4C8A" w:rsidRPr="0049351A">
                            <w:rPr>
                              <w:rFonts w:ascii="Tahoma" w:hAnsi="Tahoma" w:cs="Tahoma" w:hint="cs"/>
                              <w:b/>
                              <w:bCs/>
                              <w:sz w:val="24"/>
                              <w:szCs w:val="24"/>
                              <w:rtl/>
                            </w:rPr>
                            <w:t>תחזוקת כבישים בין-עירוניים - מעקב</w:t>
                          </w:r>
                        </w:p>
                        <w:p w14:paraId="6B552DE1" w14:textId="74FCCE50" w:rsidR="00722A20" w:rsidRPr="009B7D1B" w:rsidRDefault="00722A20" w:rsidP="00882CC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39C543C0" id="_x0000_t202" coordsize="21600,21600" o:spt="202" path="m,l,21600r21600,l21600,xe">
              <v:stroke joinstyle="miter"/>
              <v:path gradientshapeok="t" o:connecttype="rect"/>
            </v:shapetype>
            <v:shape id="Text Box 609073483" o:spid="_x0000_s1042" type="#_x0000_t202" style="position:absolute;left:0;text-align:left;margin-left:-54.9pt;margin-top:-46.95pt;width:23pt;height:62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3rb8rAkCAAAj&#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5792E94" w14:textId="75D72AC7" w:rsidR="00CE4C8A" w:rsidRPr="009B7D1B" w:rsidRDefault="00722A20" w:rsidP="00CE4C8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0E715B">
                      <w:rPr>
                        <w:rFonts w:hint="cs"/>
                        <w:sz w:val="24"/>
                        <w:szCs w:val="24"/>
                        <w:rtl/>
                      </w:rPr>
                      <w:t xml:space="preserve"> </w:t>
                    </w:r>
                    <w:r w:rsidR="000E715B" w:rsidRPr="00565F1B">
                      <w:rPr>
                        <w:rFonts w:ascii="Tahoma" w:hAnsi="Tahoma" w:cs="Tahoma" w:hint="cs"/>
                        <w:sz w:val="24"/>
                        <w:szCs w:val="24"/>
                        <w:rtl/>
                      </w:rPr>
                      <w:t>תקציר</w:t>
                    </w:r>
                    <w:r w:rsidR="000E715B">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CE4C8A" w:rsidRPr="0049351A">
                      <w:rPr>
                        <w:rFonts w:ascii="Tahoma" w:hAnsi="Tahoma" w:cs="Tahoma" w:hint="cs"/>
                        <w:b/>
                        <w:bCs/>
                        <w:sz w:val="24"/>
                        <w:szCs w:val="24"/>
                        <w:rtl/>
                      </w:rPr>
                      <w:t>תחזוקת כבישים בין-עירוניים - מעקב</w:t>
                    </w:r>
                  </w:p>
                  <w:p w14:paraId="6B552DE1" w14:textId="74FCCE50" w:rsidR="00722A20" w:rsidRPr="009B7D1B" w:rsidRDefault="00722A20" w:rsidP="00882CC6">
                    <w:pPr>
                      <w:pStyle w:val="Bodytext70"/>
                      <w:shd w:val="clear" w:color="auto" w:fill="003060"/>
                      <w:rPr>
                        <w:rFonts w:ascii="Tahoma" w:hAnsi="Tahoma" w:cs="Tahoma"/>
                        <w:sz w:val="24"/>
                        <w:szCs w:val="24"/>
                        <w:rtl/>
                      </w:rPr>
                    </w:pPr>
                  </w:p>
                </w:txbxContent>
              </v:textbox>
              <w10:wrap type="square"/>
            </v:shape>
          </w:pict>
        </mc:Fallback>
      </mc:AlternateContent>
    </w:r>
  </w:p>
  <w:p w14:paraId="13AEE13D" w14:textId="77777777" w:rsidR="00722A20" w:rsidRDefault="00722A20" w:rsidP="001C5C9D">
    <w:pPr>
      <w:pStyle w:val="Header"/>
      <w:tabs>
        <w:tab w:val="clear" w:pos="4153"/>
        <w:tab w:val="clear" w:pos="8306"/>
        <w:tab w:val="left" w:pos="4530"/>
      </w:tabs>
      <w:jc w:val="left"/>
      <w:rPr>
        <w:rtl/>
      </w:rPr>
    </w:pPr>
    <w:r>
      <w:rPr>
        <w:rtl/>
      </w:rPr>
      <w:tab/>
    </w:r>
  </w:p>
  <w:p w14:paraId="37039B3B" w14:textId="77777777" w:rsidR="00722A20" w:rsidRDefault="00722A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2752" behindDoc="0" locked="0" layoutInCell="1" allowOverlap="1" wp14:anchorId="204666C6" wp14:editId="47E17F3D">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CDF6B7" w14:textId="45207915"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513549">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666C6" id="_x0000_t202" coordsize="21600,21600" o:spt="202" path="m,l,21600r21600,l21600,xe">
              <v:stroke joinstyle="miter"/>
              <v:path gradientshapeok="t" o:connecttype="rect"/>
            </v:shapetype>
            <v:shape id="_x0000_s1043" type="#_x0000_t202" style="position:absolute;left:0;text-align:left;margin-left:25.5pt;margin-top:28.3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N3z+qc1AgAAUwQAAA4AAAAAAAAAAAAA&#10;AAAALgIAAGRycy9lMm9Eb2MueG1sUEsBAi0AFAAGAAgAAAAhAONKiU7fAAAACAEAAA8AAAAAAAAA&#10;AAAAAAAAjwQAAGRycy9kb3ducmV2LnhtbFBLBQYAAAAABAAEAPMAAACbBQAAAAA=&#10;" strokecolor="white [3212]">
              <v:textbox>
                <w:txbxContent>
                  <w:p w14:paraId="3DCDF6B7" w14:textId="45207915"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513549">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3776" behindDoc="0" locked="0" layoutInCell="1" allowOverlap="1" wp14:anchorId="30DB21AD" wp14:editId="61A7AD82">
          <wp:simplePos x="0" y="0"/>
          <wp:positionH relativeFrom="column">
            <wp:posOffset>-17780</wp:posOffset>
          </wp:positionH>
          <wp:positionV relativeFrom="paragraph">
            <wp:posOffset>380365</wp:posOffset>
          </wp:positionV>
          <wp:extent cx="343535" cy="240030"/>
          <wp:effectExtent l="0" t="0" r="0" b="7620"/>
          <wp:wrapSquare wrapText="bothSides"/>
          <wp:docPr id="609073486" name="Picture 6090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8B82EE3" wp14:editId="4CEBB26D">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FD85" id="Straight Connector 60907348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DLceAUGAgAAYAQAAA4A&#10;AAAAAAAAAAAAAAAALgIAAGRycy9lMm9Eb2MueG1sUEsBAi0AFAAGAAgAAAAhAPlhnpreAAAACwEA&#10;AA8AAAAAAAAAAAAAAAAAYAQAAGRycy9kb3ducmV2LnhtbFBLBQYAAAAABAAEAPMAAABrBQAAAAA=&#10;" strokecolor="#0d0d0d [3069]" strokeweight=".25pt"/>
          </w:pict>
        </mc:Fallback>
      </mc:AlternateContent>
    </w:r>
  </w:p>
  <w:p w14:paraId="2066F782" w14:textId="77777777" w:rsidR="00722A20" w:rsidRDefault="00722A20" w:rsidP="001C5C9D">
    <w:pPr>
      <w:pStyle w:val="Header"/>
      <w:tabs>
        <w:tab w:val="clear" w:pos="4153"/>
        <w:tab w:val="clear" w:pos="8306"/>
        <w:tab w:val="center" w:pos="3685"/>
      </w:tabs>
      <w:jc w:val="left"/>
      <w:rPr>
        <w:rtl/>
      </w:rPr>
    </w:pPr>
  </w:p>
  <w:p w14:paraId="2931FE3C" w14:textId="77777777" w:rsidR="00722A20" w:rsidRPr="001526AC" w:rsidRDefault="00722A2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9"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17990"/>
    <w:multiLevelType w:val="multilevel"/>
    <w:tmpl w:val="5EF65B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8EF3974"/>
    <w:multiLevelType w:val="multilevel"/>
    <w:tmpl w:val="60E6D12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4F2F0B40"/>
    <w:multiLevelType w:val="multilevel"/>
    <w:tmpl w:val="8DD6E0B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84B93"/>
    <w:multiLevelType w:val="multilevel"/>
    <w:tmpl w:val="201C42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73AD7D10"/>
    <w:multiLevelType w:val="multilevel"/>
    <w:tmpl w:val="20FCCB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4"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1"/>
  </w:num>
  <w:num w:numId="3">
    <w:abstractNumId w:val="21"/>
  </w:num>
  <w:num w:numId="4">
    <w:abstractNumId w:val="16"/>
  </w:num>
  <w:num w:numId="5">
    <w:abstractNumId w:val="7"/>
  </w:num>
  <w:num w:numId="6">
    <w:abstractNumId w:val="10"/>
  </w:num>
  <w:num w:numId="7">
    <w:abstractNumId w:val="24"/>
  </w:num>
  <w:num w:numId="8">
    <w:abstractNumId w:val="0"/>
  </w:num>
  <w:num w:numId="9">
    <w:abstractNumId w:val="12"/>
  </w:num>
  <w:num w:numId="10">
    <w:abstractNumId w:val="3"/>
  </w:num>
  <w:num w:numId="11">
    <w:abstractNumId w:val="18"/>
  </w:num>
  <w:num w:numId="12">
    <w:abstractNumId w:val="2"/>
  </w:num>
  <w:num w:numId="13">
    <w:abstractNumId w:val="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17"/>
  </w:num>
  <w:num w:numId="19">
    <w:abstractNumId w:val="19"/>
  </w:num>
  <w:num w:numId="20">
    <w:abstractNumId w:val="8"/>
  </w:num>
  <w:num w:numId="21">
    <w:abstractNumId w:val="20"/>
  </w:num>
  <w:num w:numId="22">
    <w:abstractNumId w:val="22"/>
  </w:num>
  <w:num w:numId="23">
    <w:abstractNumId w:val="9"/>
  </w:num>
  <w:num w:numId="24">
    <w:abstractNumId w:val="13"/>
  </w:num>
  <w:num w:numId="25">
    <w:abstractNumId w:val="1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048"/>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B59"/>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D50"/>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243"/>
    <w:rsid w:val="000824F8"/>
    <w:rsid w:val="0008345D"/>
    <w:rsid w:val="00083692"/>
    <w:rsid w:val="000837F2"/>
    <w:rsid w:val="00083FD0"/>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124"/>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6DD9"/>
    <w:rsid w:val="000D7666"/>
    <w:rsid w:val="000D7D9F"/>
    <w:rsid w:val="000D7EB1"/>
    <w:rsid w:val="000E013E"/>
    <w:rsid w:val="000E0809"/>
    <w:rsid w:val="000E1306"/>
    <w:rsid w:val="000E1FBD"/>
    <w:rsid w:val="000E218C"/>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15B"/>
    <w:rsid w:val="000E72BB"/>
    <w:rsid w:val="000E73AF"/>
    <w:rsid w:val="000E7622"/>
    <w:rsid w:val="000E7BE6"/>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03D1"/>
    <w:rsid w:val="00101157"/>
    <w:rsid w:val="00101681"/>
    <w:rsid w:val="00101BB0"/>
    <w:rsid w:val="00101D0F"/>
    <w:rsid w:val="00101D7B"/>
    <w:rsid w:val="0010231B"/>
    <w:rsid w:val="0010237C"/>
    <w:rsid w:val="0010413A"/>
    <w:rsid w:val="00104A49"/>
    <w:rsid w:val="00104FBC"/>
    <w:rsid w:val="00105346"/>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279D"/>
    <w:rsid w:val="001239A8"/>
    <w:rsid w:val="001239E1"/>
    <w:rsid w:val="001243A4"/>
    <w:rsid w:val="001247BA"/>
    <w:rsid w:val="00124DC1"/>
    <w:rsid w:val="00125628"/>
    <w:rsid w:val="00125881"/>
    <w:rsid w:val="0012626C"/>
    <w:rsid w:val="001300A5"/>
    <w:rsid w:val="001305E5"/>
    <w:rsid w:val="00130DDC"/>
    <w:rsid w:val="00131349"/>
    <w:rsid w:val="0013138F"/>
    <w:rsid w:val="00131823"/>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926"/>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878"/>
    <w:rsid w:val="001D2F2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B04"/>
    <w:rsid w:val="00212EEA"/>
    <w:rsid w:val="002130B4"/>
    <w:rsid w:val="0021348C"/>
    <w:rsid w:val="00214B30"/>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64A"/>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4F78"/>
    <w:rsid w:val="00245470"/>
    <w:rsid w:val="00246CD7"/>
    <w:rsid w:val="002479F2"/>
    <w:rsid w:val="00247C83"/>
    <w:rsid w:val="00250370"/>
    <w:rsid w:val="002503D4"/>
    <w:rsid w:val="0025068A"/>
    <w:rsid w:val="00250751"/>
    <w:rsid w:val="00250A7F"/>
    <w:rsid w:val="00251026"/>
    <w:rsid w:val="002516DF"/>
    <w:rsid w:val="00251B50"/>
    <w:rsid w:val="0025204C"/>
    <w:rsid w:val="00253D03"/>
    <w:rsid w:val="00254CF4"/>
    <w:rsid w:val="00254EF4"/>
    <w:rsid w:val="0025537E"/>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43F3"/>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1DF6"/>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78E"/>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6EF"/>
    <w:rsid w:val="003A689D"/>
    <w:rsid w:val="003A7180"/>
    <w:rsid w:val="003A74D0"/>
    <w:rsid w:val="003A769E"/>
    <w:rsid w:val="003A780A"/>
    <w:rsid w:val="003B0B84"/>
    <w:rsid w:val="003B1053"/>
    <w:rsid w:val="003B12C7"/>
    <w:rsid w:val="003B163C"/>
    <w:rsid w:val="003B166B"/>
    <w:rsid w:val="003B1F61"/>
    <w:rsid w:val="003B1F62"/>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C7F"/>
    <w:rsid w:val="00410D75"/>
    <w:rsid w:val="00411671"/>
    <w:rsid w:val="0041180B"/>
    <w:rsid w:val="00411AFD"/>
    <w:rsid w:val="0041212D"/>
    <w:rsid w:val="0041284E"/>
    <w:rsid w:val="00412889"/>
    <w:rsid w:val="004128FA"/>
    <w:rsid w:val="004129C2"/>
    <w:rsid w:val="0041334C"/>
    <w:rsid w:val="00413464"/>
    <w:rsid w:val="00413826"/>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51A"/>
    <w:rsid w:val="004939B6"/>
    <w:rsid w:val="00493AE1"/>
    <w:rsid w:val="00493CBE"/>
    <w:rsid w:val="004944C3"/>
    <w:rsid w:val="004945A4"/>
    <w:rsid w:val="00494B5A"/>
    <w:rsid w:val="00494C49"/>
    <w:rsid w:val="00495214"/>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6754"/>
    <w:rsid w:val="004B7C1A"/>
    <w:rsid w:val="004C056A"/>
    <w:rsid w:val="004C0FFF"/>
    <w:rsid w:val="004C1478"/>
    <w:rsid w:val="004C1639"/>
    <w:rsid w:val="004C1653"/>
    <w:rsid w:val="004C1BDC"/>
    <w:rsid w:val="004C209B"/>
    <w:rsid w:val="004C2149"/>
    <w:rsid w:val="004C2531"/>
    <w:rsid w:val="004C2B02"/>
    <w:rsid w:val="004C3342"/>
    <w:rsid w:val="004C3794"/>
    <w:rsid w:val="004C4396"/>
    <w:rsid w:val="004C4F65"/>
    <w:rsid w:val="004C58B1"/>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6F2B"/>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2DFF"/>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5E3"/>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549"/>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37EE5"/>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5D7"/>
    <w:rsid w:val="005906E5"/>
    <w:rsid w:val="00590AE1"/>
    <w:rsid w:val="00590EBE"/>
    <w:rsid w:val="00590F6B"/>
    <w:rsid w:val="0059185F"/>
    <w:rsid w:val="00591F15"/>
    <w:rsid w:val="0059251E"/>
    <w:rsid w:val="00592ABD"/>
    <w:rsid w:val="00592B94"/>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790"/>
    <w:rsid w:val="005B1F44"/>
    <w:rsid w:val="005B20D0"/>
    <w:rsid w:val="005B256E"/>
    <w:rsid w:val="005B2AC2"/>
    <w:rsid w:val="005B3945"/>
    <w:rsid w:val="005B42CC"/>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1C4"/>
    <w:rsid w:val="005E36DC"/>
    <w:rsid w:val="005E3B69"/>
    <w:rsid w:val="005E3DDA"/>
    <w:rsid w:val="005E4642"/>
    <w:rsid w:val="005E46DC"/>
    <w:rsid w:val="005E4A51"/>
    <w:rsid w:val="005E4C95"/>
    <w:rsid w:val="005E58A5"/>
    <w:rsid w:val="005E5E61"/>
    <w:rsid w:val="005E6282"/>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6B5C"/>
    <w:rsid w:val="005F6D08"/>
    <w:rsid w:val="005F6F91"/>
    <w:rsid w:val="005F7147"/>
    <w:rsid w:val="005F7321"/>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963"/>
    <w:rsid w:val="00634DAD"/>
    <w:rsid w:val="006356A3"/>
    <w:rsid w:val="006356C7"/>
    <w:rsid w:val="006358A5"/>
    <w:rsid w:val="006359D0"/>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4D7C"/>
    <w:rsid w:val="0069547B"/>
    <w:rsid w:val="00695F11"/>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6F7B"/>
    <w:rsid w:val="006B709C"/>
    <w:rsid w:val="006B7564"/>
    <w:rsid w:val="006B7AF5"/>
    <w:rsid w:val="006B7CB4"/>
    <w:rsid w:val="006C0000"/>
    <w:rsid w:val="006C01B3"/>
    <w:rsid w:val="006C0671"/>
    <w:rsid w:val="006C09E3"/>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2BE"/>
    <w:rsid w:val="006C7422"/>
    <w:rsid w:val="006D0087"/>
    <w:rsid w:val="006D04D2"/>
    <w:rsid w:val="006D06CC"/>
    <w:rsid w:val="006D167F"/>
    <w:rsid w:val="006D176D"/>
    <w:rsid w:val="006D2657"/>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A20"/>
    <w:rsid w:val="00722DB4"/>
    <w:rsid w:val="00722DED"/>
    <w:rsid w:val="00722FD2"/>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0EE"/>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9A7"/>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AAD"/>
    <w:rsid w:val="007B1F7F"/>
    <w:rsid w:val="007B21F2"/>
    <w:rsid w:val="007B2438"/>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6EC3"/>
    <w:rsid w:val="007C71F1"/>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3ED"/>
    <w:rsid w:val="007E2853"/>
    <w:rsid w:val="007E3217"/>
    <w:rsid w:val="007E36FC"/>
    <w:rsid w:val="007E3828"/>
    <w:rsid w:val="007E3B77"/>
    <w:rsid w:val="007E3C92"/>
    <w:rsid w:val="007E405F"/>
    <w:rsid w:val="007E417C"/>
    <w:rsid w:val="007E4217"/>
    <w:rsid w:val="007E4EF3"/>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4BEA"/>
    <w:rsid w:val="008050AB"/>
    <w:rsid w:val="008059B4"/>
    <w:rsid w:val="00805A15"/>
    <w:rsid w:val="00805B42"/>
    <w:rsid w:val="00805E4B"/>
    <w:rsid w:val="00805F58"/>
    <w:rsid w:val="00805F9E"/>
    <w:rsid w:val="0080614D"/>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535"/>
    <w:rsid w:val="00834E18"/>
    <w:rsid w:val="00834E9C"/>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36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2ED0"/>
    <w:rsid w:val="00863B4F"/>
    <w:rsid w:val="00864147"/>
    <w:rsid w:val="008642D0"/>
    <w:rsid w:val="0086437F"/>
    <w:rsid w:val="00864795"/>
    <w:rsid w:val="00864DDA"/>
    <w:rsid w:val="0086524B"/>
    <w:rsid w:val="0086530A"/>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4F5"/>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0B1D"/>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8AF"/>
    <w:rsid w:val="00996FFF"/>
    <w:rsid w:val="009974A8"/>
    <w:rsid w:val="009975C9"/>
    <w:rsid w:val="009A0A09"/>
    <w:rsid w:val="009A0DDD"/>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7E1"/>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1F0A"/>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349"/>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4582"/>
    <w:rsid w:val="00AB5377"/>
    <w:rsid w:val="00AB5B77"/>
    <w:rsid w:val="00AB5C1D"/>
    <w:rsid w:val="00AB5FC3"/>
    <w:rsid w:val="00AB7D08"/>
    <w:rsid w:val="00AB7F4B"/>
    <w:rsid w:val="00AB7F83"/>
    <w:rsid w:val="00AC0B81"/>
    <w:rsid w:val="00AC0FB2"/>
    <w:rsid w:val="00AC1BC9"/>
    <w:rsid w:val="00AC2300"/>
    <w:rsid w:val="00AC26DE"/>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32A"/>
    <w:rsid w:val="00AD277E"/>
    <w:rsid w:val="00AD343E"/>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A4"/>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D1"/>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939"/>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3DCE"/>
    <w:rsid w:val="00B945A2"/>
    <w:rsid w:val="00B946C4"/>
    <w:rsid w:val="00B94702"/>
    <w:rsid w:val="00B947BF"/>
    <w:rsid w:val="00B94912"/>
    <w:rsid w:val="00B94EE8"/>
    <w:rsid w:val="00B950D5"/>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FF3"/>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4E9"/>
    <w:rsid w:val="00BB3D04"/>
    <w:rsid w:val="00BB3D90"/>
    <w:rsid w:val="00BB48F1"/>
    <w:rsid w:val="00BB4E59"/>
    <w:rsid w:val="00BB5036"/>
    <w:rsid w:val="00BB562A"/>
    <w:rsid w:val="00BB5BAF"/>
    <w:rsid w:val="00BB5F46"/>
    <w:rsid w:val="00BB6608"/>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643"/>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2F95"/>
    <w:rsid w:val="00BE301A"/>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09"/>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0A3"/>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3E9"/>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5AB"/>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2A8E"/>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4C8A"/>
    <w:rsid w:val="00CE5579"/>
    <w:rsid w:val="00CE57F1"/>
    <w:rsid w:val="00CE5B42"/>
    <w:rsid w:val="00CE5D42"/>
    <w:rsid w:val="00CE5FE1"/>
    <w:rsid w:val="00CE6803"/>
    <w:rsid w:val="00CE6809"/>
    <w:rsid w:val="00CE6D99"/>
    <w:rsid w:val="00CE7306"/>
    <w:rsid w:val="00CE7351"/>
    <w:rsid w:val="00CF0315"/>
    <w:rsid w:val="00CF0777"/>
    <w:rsid w:val="00CF0FF4"/>
    <w:rsid w:val="00CF1622"/>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6A0"/>
    <w:rsid w:val="00D00CF6"/>
    <w:rsid w:val="00D012B9"/>
    <w:rsid w:val="00D013E2"/>
    <w:rsid w:val="00D0152F"/>
    <w:rsid w:val="00D01B51"/>
    <w:rsid w:val="00D01F80"/>
    <w:rsid w:val="00D0208A"/>
    <w:rsid w:val="00D025CC"/>
    <w:rsid w:val="00D028B3"/>
    <w:rsid w:val="00D0293C"/>
    <w:rsid w:val="00D02DA7"/>
    <w:rsid w:val="00D0304E"/>
    <w:rsid w:val="00D03F68"/>
    <w:rsid w:val="00D04BE1"/>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358"/>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FDE"/>
    <w:rsid w:val="00D540D1"/>
    <w:rsid w:val="00D543EE"/>
    <w:rsid w:val="00D546D9"/>
    <w:rsid w:val="00D54AEA"/>
    <w:rsid w:val="00D54E4B"/>
    <w:rsid w:val="00D550C4"/>
    <w:rsid w:val="00D5594B"/>
    <w:rsid w:val="00D55A96"/>
    <w:rsid w:val="00D56188"/>
    <w:rsid w:val="00D56796"/>
    <w:rsid w:val="00D56D40"/>
    <w:rsid w:val="00D56D85"/>
    <w:rsid w:val="00D578BC"/>
    <w:rsid w:val="00D57A84"/>
    <w:rsid w:val="00D57D2D"/>
    <w:rsid w:val="00D60345"/>
    <w:rsid w:val="00D606FC"/>
    <w:rsid w:val="00D60B6B"/>
    <w:rsid w:val="00D60D72"/>
    <w:rsid w:val="00D60D80"/>
    <w:rsid w:val="00D61098"/>
    <w:rsid w:val="00D61918"/>
    <w:rsid w:val="00D62F54"/>
    <w:rsid w:val="00D63019"/>
    <w:rsid w:val="00D631BD"/>
    <w:rsid w:val="00D6357B"/>
    <w:rsid w:val="00D643D1"/>
    <w:rsid w:val="00D64502"/>
    <w:rsid w:val="00D64812"/>
    <w:rsid w:val="00D64B46"/>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461"/>
    <w:rsid w:val="00D8653A"/>
    <w:rsid w:val="00D871CE"/>
    <w:rsid w:val="00D87542"/>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868"/>
    <w:rsid w:val="00D96BFE"/>
    <w:rsid w:val="00D96C63"/>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25D3"/>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6C9"/>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9B6"/>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859"/>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23B"/>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371"/>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09D"/>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7BD"/>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64B"/>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2E78"/>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48D"/>
    <w:rsid w:val="00F618C1"/>
    <w:rsid w:val="00F618CF"/>
    <w:rsid w:val="00F619AB"/>
    <w:rsid w:val="00F62588"/>
    <w:rsid w:val="00F627EB"/>
    <w:rsid w:val="00F629BF"/>
    <w:rsid w:val="00F63153"/>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56F"/>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204"/>
    <w:rsid w:val="00FA761A"/>
    <w:rsid w:val="00FA786A"/>
    <w:rsid w:val="00FA7DA0"/>
    <w:rsid w:val="00FA7F81"/>
    <w:rsid w:val="00FB0421"/>
    <w:rsid w:val="00FB0515"/>
    <w:rsid w:val="00FB0809"/>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B563D1"/>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B563D1"/>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image" Target="media/image13.pn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F9A925B-279D-416D-B7E4-D15075814232}"/>
</file>

<file path=customXml/itemProps3.xml><?xml version="1.0" encoding="utf-8"?>
<ds:datastoreItem xmlns:ds="http://schemas.openxmlformats.org/officeDocument/2006/customXml" ds:itemID="{BC2D3CF1-ADDA-4E1A-9B98-D1751C8F9737}"/>
</file>

<file path=customXml/itemProps4.xml><?xml version="1.0" encoding="utf-8"?>
<ds:datastoreItem xmlns:ds="http://schemas.openxmlformats.org/officeDocument/2006/customXml" ds:itemID="{04145151-9A21-4DB0-942E-8FA475796E8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362</TotalTime>
  <Pages>12</Pages>
  <Words>1991</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77</cp:revision>
  <cp:lastPrinted>2021-10-06T13:32:00Z</cp:lastPrinted>
  <dcterms:created xsi:type="dcterms:W3CDTF">2021-08-07T07:26:00Z</dcterms:created>
  <dcterms:modified xsi:type="dcterms:W3CDTF">2021-10-09T16:46:00Z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