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header1.xml" ContentType="application/vnd.openxmlformats-officedocument.wordprocessingml.header+xml"/>
  <Override PartName="/word/footer6.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63775048"/>
    <w:bookmarkEnd w:id="0"/>
    <w:p w14:paraId="1815C0C8" w14:textId="116D82E1" w:rsidR="008B2E28" w:rsidRDefault="009D10F3" w:rsidP="008D2388">
      <w:pPr>
        <w:spacing w:line="240" w:lineRule="atLeast"/>
        <w:jc w:val="center"/>
        <w:rPr>
          <w:rFonts w:ascii="Tahoma" w:hAnsi="Tahoma" w:cs="Tahoma"/>
          <w:sz w:val="22"/>
          <w:szCs w:val="22"/>
          <w:rtl/>
        </w:rPr>
      </w:pPr>
      <w:r>
        <w:rPr>
          <w:noProof/>
        </w:rPr>
        <mc:AlternateContent>
          <mc:Choice Requires="wps">
            <w:drawing>
              <wp:anchor distT="0" distB="0" distL="114300" distR="114300" simplePos="0" relativeHeight="251771392" behindDoc="1" locked="0" layoutInCell="1" allowOverlap="1" wp14:anchorId="4AB4C1EF" wp14:editId="48425C3B">
                <wp:simplePos x="0" y="0"/>
                <wp:positionH relativeFrom="column">
                  <wp:posOffset>-589915</wp:posOffset>
                </wp:positionH>
                <wp:positionV relativeFrom="paragraph">
                  <wp:posOffset>-243673</wp:posOffset>
                </wp:positionV>
                <wp:extent cx="6721475" cy="0"/>
                <wp:effectExtent l="0" t="0" r="0" b="0"/>
                <wp:wrapNone/>
                <wp:docPr id="618" name="Straight Connector 618"/>
                <wp:cNvGraphicFramePr/>
                <a:graphic xmlns:a="http://schemas.openxmlformats.org/drawingml/2006/main">
                  <a:graphicData uri="http://schemas.microsoft.com/office/word/2010/wordprocessingShape">
                    <wps:wsp>
                      <wps:cNvCnPr/>
                      <wps:spPr>
                        <a:xfrm flipH="1">
                          <a:off x="0" y="0"/>
                          <a:ext cx="6721475"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CE60CBA" id="Straight Connector 618" o:spid="_x0000_s1026" style="position:absolute;flip:x;z-index:-251545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45pt,-19.2pt" to="482.8pt,-1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" strokecolor="#0d0d0d [3069]" strokeweight=".25pt"/>
            </w:pict>
          </mc:Fallback>
        </mc:AlternateContent>
      </w:r>
      <w:r w:rsidR="003C32FE">
        <w:rPr>
          <w:rFonts w:ascii="Tahoma" w:hAnsi="Tahoma" w:cs="Tahoma"/>
          <w:noProof/>
          <w:szCs w:val="18"/>
        </w:rPr>
        <mc:AlternateContent>
          <mc:Choice Requires="wps">
            <w:drawing>
              <wp:anchor distT="0" distB="0" distL="114300" distR="114300" simplePos="0" relativeHeight="251657728" behindDoc="0" locked="0" layoutInCell="1" allowOverlap="1" wp14:anchorId="677A2A3F" wp14:editId="34D92F7B">
                <wp:simplePos x="0" y="0"/>
                <wp:positionH relativeFrom="column">
                  <wp:posOffset>-15163846</wp:posOffset>
                </wp:positionH>
                <wp:positionV relativeFrom="paragraph">
                  <wp:posOffset>-5918996</wp:posOffset>
                </wp:positionV>
                <wp:extent cx="20269200" cy="15478699"/>
                <wp:effectExtent l="0" t="0" r="19050" b="28575"/>
                <wp:wrapNone/>
                <wp:docPr id="11" name="Rectangle 11"/>
                <wp:cNvGraphicFramePr/>
                <a:graphic xmlns:a="http://schemas.openxmlformats.org/drawingml/2006/main">
                  <a:graphicData uri="http://schemas.microsoft.com/office/word/2010/wordprocessingShape">
                    <wps:wsp>
                      <wps:cNvSpPr/>
                      <wps:spPr>
                        <a:xfrm>
                          <a:off x="0" y="0"/>
                          <a:ext cx="20269200" cy="15478699"/>
                        </a:xfrm>
                        <a:prstGeom prst="rect">
                          <a:avLst/>
                        </a:prstGeom>
                        <a:solidFill>
                          <a:srgbClr val="00305F"/>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418469" id="Rectangle 11" o:spid="_x0000_s1026" style="position:absolute;margin-left:-1194pt;margin-top:-466.05pt;width:1596pt;height:1218.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" fillcolor="#00305f" strokecolor="#243f60 [1604]" strokeweight="2pt"/>
            </w:pict>
          </mc:Fallback>
        </mc:AlternateContent>
      </w:r>
      <w:r w:rsidR="003C32FE">
        <w:rPr>
          <w:rFonts w:hint="cs"/>
          <w:noProof/>
          <w:rtl/>
          <w:lang w:val="he-IL"/>
        </w:rPr>
        <w:drawing>
          <wp:anchor distT="0" distB="0" distL="114300" distR="114300" simplePos="0" relativeHeight="251661824" behindDoc="0" locked="0" layoutInCell="1" allowOverlap="1" wp14:anchorId="48268CB6" wp14:editId="0AFF58AE">
            <wp:simplePos x="0" y="0"/>
            <wp:positionH relativeFrom="column">
              <wp:posOffset>-7113867</wp:posOffset>
            </wp:positionH>
            <wp:positionV relativeFrom="paragraph">
              <wp:posOffset>-4161346</wp:posOffset>
            </wp:positionV>
            <wp:extent cx="474980" cy="177800"/>
            <wp:effectExtent l="0" t="0" r="1270" b="0"/>
            <wp:wrapNone/>
            <wp:docPr id="26" name="Picture 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56" name="Picture 956"/>
                    <pic:cNvPicPr preferRelativeResize="0"/>
                  </pic:nvPicPr>
                  <pic:blipFill>
                    <a:blip r:embed="rId8" cstate="print">
                      <a:extLst>
                        <a:ext uri="{28A0092B-C50C-407E-A947-70E740481C1C}">
                          <a14:useLocalDpi xmlns:a14="http://schemas.microsoft.com/office/drawing/2010/main" val="0"/>
                        </a:ext>
                      </a:extLst>
                    </a:blip>
                    <a:stretch>
                      <a:fillRect/>
                    </a:stretch>
                  </pic:blipFill>
                  <pic:spPr>
                    <a:xfrm>
                      <a:off x="0" y="0"/>
                      <a:ext cx="474980" cy="177800"/>
                    </a:xfrm>
                    <a:prstGeom prst="rect">
                      <a:avLst/>
                    </a:prstGeom>
                  </pic:spPr>
                </pic:pic>
              </a:graphicData>
            </a:graphic>
            <wp14:sizeRelH relativeFrom="margin">
              <wp14:pctWidth>0</wp14:pctWidth>
            </wp14:sizeRelH>
            <wp14:sizeRelV relativeFrom="margin">
              <wp14:pctHeight>0</wp14:pctHeight>
            </wp14:sizeRelV>
          </wp:anchor>
        </w:drawing>
      </w:r>
    </w:p>
    <w:p w14:paraId="09862827" w14:textId="38BAB0E9" w:rsidR="008B2E28" w:rsidRDefault="0030415A" w:rsidP="008D2388">
      <w:pPr>
        <w:spacing w:line="240" w:lineRule="atLeast"/>
        <w:jc w:val="center"/>
        <w:rPr>
          <w:rFonts w:ascii="Tahoma" w:hAnsi="Tahoma" w:cs="Tahoma"/>
          <w:sz w:val="22"/>
          <w:szCs w:val="22"/>
          <w:rtl/>
        </w:rPr>
      </w:pPr>
      <w:r w:rsidRPr="0030415A">
        <w:rPr>
          <w:rFonts w:ascii="Tahoma" w:hAnsi="Tahoma" w:cs="Tahoma"/>
          <w:noProof/>
          <w:sz w:val="22"/>
          <w:szCs w:val="22"/>
          <w:rtl/>
        </w:rPr>
        <mc:AlternateContent>
          <mc:Choice Requires="wps">
            <w:drawing>
              <wp:anchor distT="0" distB="0" distL="114300" distR="114300" simplePos="0" relativeHeight="251655680" behindDoc="0" locked="0" layoutInCell="1" allowOverlap="1" wp14:anchorId="2B74F5FF" wp14:editId="00F9BA45">
                <wp:simplePos x="0" y="0"/>
                <wp:positionH relativeFrom="column">
                  <wp:posOffset>7165975</wp:posOffset>
                </wp:positionH>
                <wp:positionV relativeFrom="paragraph">
                  <wp:posOffset>281305</wp:posOffset>
                </wp:positionV>
                <wp:extent cx="0" cy="2235835"/>
                <wp:effectExtent l="19050" t="0" r="19050" b="31115"/>
                <wp:wrapNone/>
                <wp:docPr id="16" name="Straight Connector 16"/>
                <wp:cNvGraphicFramePr/>
                <a:graphic xmlns:a="http://schemas.openxmlformats.org/drawingml/2006/main">
                  <a:graphicData uri="http://schemas.microsoft.com/office/word/2010/wordprocessingShape">
                    <wps:wsp>
                      <wps:cNvCnPr/>
                      <wps:spPr>
                        <a:xfrm>
                          <a:off x="0" y="0"/>
                          <a:ext cx="0" cy="2235835"/>
                        </a:xfrm>
                        <a:prstGeom prst="line">
                          <a:avLst/>
                        </a:prstGeom>
                        <a:ln w="4445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C8C0BB5" id="Straight Connector 16" o:spid="_x0000_s1026" style="position:absolute;z-index:251655680;visibility:visible;mso-wrap-style:square;mso-wrap-distance-left:9pt;mso-wrap-distance-top:0;mso-wrap-distance-right:9pt;mso-wrap-distance-bottom:0;mso-position-horizontal:absolute;mso-position-horizontal-relative:text;mso-position-vertical:absolute;mso-position-vertical-relative:text" from="564.25pt,22.15pt" to="564.25pt,19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" strokecolor="white [3212]" strokeweight="3.5pt"/>
            </w:pict>
          </mc:Fallback>
        </mc:AlternateContent>
      </w:r>
    </w:p>
    <w:p w14:paraId="1061471B" w14:textId="4127C7C1" w:rsidR="008B2E28" w:rsidRDefault="008B2E28" w:rsidP="008D2388">
      <w:pPr>
        <w:spacing w:line="240" w:lineRule="atLeast"/>
        <w:jc w:val="center"/>
        <w:rPr>
          <w:rFonts w:ascii="Tahoma" w:hAnsi="Tahoma" w:cs="Tahoma"/>
          <w:sz w:val="22"/>
          <w:szCs w:val="22"/>
          <w:rtl/>
        </w:rPr>
      </w:pPr>
    </w:p>
    <w:p w14:paraId="40B3A360" w14:textId="3F96A396" w:rsidR="008B2E28" w:rsidRDefault="008B2E28" w:rsidP="008D2388">
      <w:pPr>
        <w:spacing w:line="240" w:lineRule="atLeast"/>
        <w:jc w:val="center"/>
        <w:rPr>
          <w:rFonts w:ascii="Tahoma" w:hAnsi="Tahoma" w:cs="Tahoma"/>
          <w:sz w:val="22"/>
          <w:szCs w:val="22"/>
          <w:rtl/>
        </w:rPr>
      </w:pPr>
    </w:p>
    <w:p w14:paraId="665C333F" w14:textId="76424F71" w:rsidR="003C32FE" w:rsidRPr="00170230" w:rsidRDefault="003C32FE" w:rsidP="003C32FE">
      <w:pPr>
        <w:spacing w:line="240" w:lineRule="atLeast"/>
        <w:jc w:val="center"/>
        <w:rPr>
          <w:rFonts w:ascii="Tahoma" w:hAnsi="Tahoma" w:cs="Tahoma"/>
          <w:szCs w:val="18"/>
          <w:rtl/>
        </w:rPr>
      </w:pPr>
    </w:p>
    <w:p w14:paraId="7A26D94A" w14:textId="52943580" w:rsidR="003C32FE" w:rsidRDefault="00072C84" w:rsidP="003C32FE">
      <w:pPr>
        <w:spacing w:line="240" w:lineRule="atLeast"/>
        <w:jc w:val="center"/>
        <w:rPr>
          <w:rFonts w:ascii="Tahoma" w:hAnsi="Tahoma" w:cs="Tahoma"/>
          <w:sz w:val="22"/>
          <w:szCs w:val="22"/>
          <w:rtl/>
        </w:rPr>
      </w:pPr>
      <w:r>
        <w:rPr>
          <w:rFonts w:ascii="Tahoma" w:hAnsi="Tahoma" w:cs="Tahoma"/>
          <w:noProof/>
          <w:sz w:val="22"/>
          <w:szCs w:val="22"/>
          <w:rtl/>
          <w:lang w:val="he-IL"/>
        </w:rPr>
        <mc:AlternateContent>
          <mc:Choice Requires="wps">
            <w:drawing>
              <wp:anchor distT="0" distB="0" distL="114300" distR="114300" simplePos="0" relativeHeight="251675136" behindDoc="0" locked="0" layoutInCell="1" allowOverlap="1" wp14:anchorId="53584DBA" wp14:editId="74E87AEB">
                <wp:simplePos x="0" y="0"/>
                <wp:positionH relativeFrom="column">
                  <wp:posOffset>-144780</wp:posOffset>
                </wp:positionH>
                <wp:positionV relativeFrom="paragraph">
                  <wp:posOffset>1648460</wp:posOffset>
                </wp:positionV>
                <wp:extent cx="3074670" cy="0"/>
                <wp:effectExtent l="0" t="0" r="0" b="0"/>
                <wp:wrapNone/>
                <wp:docPr id="8" name="Straight Connector 8"/>
                <wp:cNvGraphicFramePr/>
                <a:graphic xmlns:a="http://schemas.openxmlformats.org/drawingml/2006/main">
                  <a:graphicData uri="http://schemas.microsoft.com/office/word/2010/wordprocessingShape">
                    <wps:wsp>
                      <wps:cNvCnPr/>
                      <wps:spPr>
                        <a:xfrm flipH="1">
                          <a:off x="0" y="0"/>
                          <a:ext cx="3074670" cy="0"/>
                        </a:xfrm>
                        <a:prstGeom prst="line">
                          <a:avLst/>
                        </a:prstGeom>
                        <a:ln w="1905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0CA6A7C" id="Straight Connector 8" o:spid="_x0000_s1026" style="position:absolute;left:0;text-align:left;flip:x;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4pt,129.8pt" to="230.7pt,12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" strokecolor="white [3212]" strokeweight="1.5pt"/>
            </w:pict>
          </mc:Fallback>
        </mc:AlternateContent>
      </w:r>
      <w:r w:rsidR="006763E5">
        <w:rPr>
          <w:rFonts w:ascii="Tahoma" w:hAnsi="Tahoma" w:cs="Tahoma"/>
          <w:noProof/>
          <w:sz w:val="22"/>
          <w:szCs w:val="22"/>
          <w:rtl/>
          <w:lang w:val="he-IL"/>
        </w:rPr>
        <mc:AlternateContent>
          <mc:Choice Requires="wps">
            <w:drawing>
              <wp:anchor distT="0" distB="0" distL="114300" distR="114300" simplePos="0" relativeHeight="251674112" behindDoc="0" locked="0" layoutInCell="1" allowOverlap="1" wp14:anchorId="7734C2EE" wp14:editId="00A04EB8">
                <wp:simplePos x="0" y="0"/>
                <wp:positionH relativeFrom="column">
                  <wp:posOffset>3131820</wp:posOffset>
                </wp:positionH>
                <wp:positionV relativeFrom="paragraph">
                  <wp:posOffset>362584</wp:posOffset>
                </wp:positionV>
                <wp:extent cx="0" cy="2371725"/>
                <wp:effectExtent l="19050" t="0" r="38100" b="47625"/>
                <wp:wrapNone/>
                <wp:docPr id="5" name="Straight Connector 5"/>
                <wp:cNvGraphicFramePr/>
                <a:graphic xmlns:a="http://schemas.openxmlformats.org/drawingml/2006/main">
                  <a:graphicData uri="http://schemas.microsoft.com/office/word/2010/wordprocessingShape">
                    <wps:wsp>
                      <wps:cNvCnPr/>
                      <wps:spPr>
                        <a:xfrm>
                          <a:off x="0" y="0"/>
                          <a:ext cx="0" cy="2371725"/>
                        </a:xfrm>
                        <a:prstGeom prst="line">
                          <a:avLst/>
                        </a:prstGeom>
                        <a:ln w="5080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74AA4BB7" id="Straight Connector 5" o:spid="_x0000_s1026" style="position:absolute;left:0;text-align:left;z-index:2516741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46.6pt,28.55pt" to="246.6pt,2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" strokecolor="white [3212]" strokeweight="4pt"/>
            </w:pict>
          </mc:Fallback>
        </mc:AlternateContent>
      </w:r>
      <w:r w:rsidR="008E20BE" w:rsidRPr="0030415A">
        <w:rPr>
          <w:rFonts w:ascii="Tahoma" w:hAnsi="Tahoma" w:cs="Tahoma"/>
          <w:noProof/>
          <w:sz w:val="22"/>
          <w:szCs w:val="22"/>
          <w:rtl/>
        </w:rPr>
        <mc:AlternateContent>
          <mc:Choice Requires="wps">
            <w:drawing>
              <wp:anchor distT="45720" distB="45720" distL="114300" distR="114300" simplePos="0" relativeHeight="251658752" behindDoc="0" locked="0" layoutInCell="1" allowOverlap="1" wp14:anchorId="0862BFB6" wp14:editId="109965CE">
                <wp:simplePos x="0" y="0"/>
                <wp:positionH relativeFrom="column">
                  <wp:posOffset>-781685</wp:posOffset>
                </wp:positionH>
                <wp:positionV relativeFrom="paragraph">
                  <wp:posOffset>260985</wp:posOffset>
                </wp:positionV>
                <wp:extent cx="5254625" cy="4273550"/>
                <wp:effectExtent l="0" t="0" r="3175" b="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4625" cy="4273550"/>
                        </a:xfrm>
                        <a:prstGeom prst="rect">
                          <a:avLst/>
                        </a:prstGeom>
                        <a:solidFill>
                          <a:srgbClr val="00305F"/>
                        </a:solidFill>
                        <a:ln w="9525">
                          <a:noFill/>
                          <a:miter lim="800000"/>
                          <a:headEnd/>
                          <a:tailEnd/>
                        </a:ln>
                      </wps:spPr>
                      <wps:txbx>
                        <w:txbxContent>
                          <w:p w14:paraId="3B790B1A" w14:textId="77777777" w:rsidR="00CB22A1" w:rsidRDefault="00CB22A1" w:rsidP="0052031E">
                            <w:pPr>
                              <w:ind w:left="2268"/>
                              <w:rPr>
                                <w:rFonts w:ascii="Tahoma" w:hAnsi="Tahoma" w:cs="Tahoma"/>
                                <w:sz w:val="18"/>
                                <w:szCs w:val="18"/>
                                <w:rtl/>
                              </w:rPr>
                            </w:pPr>
                          </w:p>
                          <w:p w14:paraId="01373895" w14:textId="77777777" w:rsidR="00CB22A1" w:rsidRDefault="00CB22A1" w:rsidP="0052031E">
                            <w:pPr>
                              <w:ind w:left="2268"/>
                              <w:rPr>
                                <w:rFonts w:ascii="Tahoma" w:hAnsi="Tahoma" w:cs="Tahoma"/>
                                <w:sz w:val="18"/>
                                <w:szCs w:val="18"/>
                                <w:rtl/>
                              </w:rPr>
                            </w:pPr>
                          </w:p>
                          <w:p w14:paraId="36732496" w14:textId="7156DD3E" w:rsidR="00CB22A1" w:rsidRPr="0052031E" w:rsidRDefault="00CB22A1" w:rsidP="0052031E">
                            <w:pPr>
                              <w:ind w:left="2268"/>
                              <w:rPr>
                                <w:rFonts w:ascii="Tahoma" w:hAnsi="Tahoma" w:cs="Tahoma"/>
                                <w:sz w:val="18"/>
                                <w:szCs w:val="18"/>
                                <w:rtl/>
                              </w:rPr>
                            </w:pPr>
                            <w:r w:rsidRPr="0052031E">
                              <w:rPr>
                                <w:rFonts w:ascii="Tahoma" w:hAnsi="Tahoma" w:cs="Tahoma"/>
                                <w:sz w:val="18"/>
                                <w:szCs w:val="18"/>
                                <w:rtl/>
                              </w:rPr>
                              <w:t xml:space="preserve">מבקר המדינה  |  דוח ביקורת שנתי </w:t>
                            </w:r>
                            <w:r w:rsidR="007E417C">
                              <w:rPr>
                                <w:rFonts w:ascii="Tahoma" w:hAnsi="Tahoma" w:cs="Tahoma" w:hint="cs"/>
                                <w:sz w:val="18"/>
                                <w:szCs w:val="18"/>
                                <w:rtl/>
                              </w:rPr>
                              <w:t>72א</w:t>
                            </w:r>
                            <w:r w:rsidR="00470C3F">
                              <w:rPr>
                                <w:rFonts w:ascii="Tahoma" w:hAnsi="Tahoma" w:cs="Tahoma" w:hint="cs"/>
                                <w:sz w:val="18"/>
                                <w:szCs w:val="18"/>
                                <w:rtl/>
                              </w:rPr>
                              <w:t xml:space="preserve"> </w:t>
                            </w:r>
                            <w:r w:rsidR="00470C3F">
                              <w:rPr>
                                <w:rFonts w:ascii="Tahoma" w:hAnsi="Tahoma" w:cs="Tahoma"/>
                                <w:sz w:val="18"/>
                                <w:szCs w:val="18"/>
                                <w:rtl/>
                              </w:rPr>
                              <w:t>–</w:t>
                            </w:r>
                            <w:r w:rsidR="00470C3F">
                              <w:rPr>
                                <w:rFonts w:ascii="Tahoma" w:hAnsi="Tahoma" w:cs="Tahoma" w:hint="cs"/>
                                <w:sz w:val="18"/>
                                <w:szCs w:val="18"/>
                                <w:rtl/>
                              </w:rPr>
                              <w:t xml:space="preserve"> חלק שני</w:t>
                            </w:r>
                            <w:r w:rsidRPr="0052031E">
                              <w:rPr>
                                <w:rFonts w:ascii="Tahoma" w:hAnsi="Tahoma" w:cs="Tahoma"/>
                                <w:sz w:val="18"/>
                                <w:szCs w:val="18"/>
                                <w:rtl/>
                              </w:rPr>
                              <w:t xml:space="preserve">  |  התשפ"</w:t>
                            </w:r>
                            <w:r w:rsidR="00530A6A">
                              <w:rPr>
                                <w:rFonts w:ascii="Tahoma" w:hAnsi="Tahoma" w:cs="Tahoma" w:hint="cs"/>
                                <w:sz w:val="18"/>
                                <w:szCs w:val="18"/>
                                <w:rtl/>
                              </w:rPr>
                              <w:t>ב</w:t>
                            </w:r>
                            <w:r w:rsidRPr="0052031E">
                              <w:rPr>
                                <w:rFonts w:ascii="Tahoma" w:hAnsi="Tahoma" w:cs="Tahoma"/>
                                <w:sz w:val="18"/>
                                <w:szCs w:val="18"/>
                                <w:rtl/>
                              </w:rPr>
                              <w:t>-2021</w:t>
                            </w:r>
                          </w:p>
                          <w:p w14:paraId="7A4F68DA" w14:textId="77777777" w:rsidR="00CB22A1" w:rsidRDefault="00CB22A1" w:rsidP="0052031E">
                            <w:pPr>
                              <w:ind w:left="2268"/>
                              <w:rPr>
                                <w:rtl/>
                              </w:rPr>
                            </w:pPr>
                          </w:p>
                          <w:p w14:paraId="537675A5" w14:textId="77777777" w:rsidR="00CB22A1" w:rsidRDefault="00CB22A1" w:rsidP="0052031E">
                            <w:pPr>
                              <w:ind w:left="2268"/>
                              <w:rPr>
                                <w:rtl/>
                              </w:rPr>
                            </w:pPr>
                          </w:p>
                          <w:p w14:paraId="028C1DED" w14:textId="31151D3E" w:rsidR="00CB22A1" w:rsidRPr="00876ED9" w:rsidRDefault="00C11A85" w:rsidP="0052031E">
                            <w:pPr>
                              <w:ind w:left="2268"/>
                              <w:rPr>
                                <w:rFonts w:ascii="Tahoma" w:eastAsiaTheme="minorEastAsia" w:hAnsi="Tahoma" w:cs="Tahoma"/>
                                <w:color w:val="FFFFFF" w:themeColor="background1"/>
                                <w:sz w:val="28"/>
                                <w:szCs w:val="28"/>
                                <w:rtl/>
                              </w:rPr>
                            </w:pPr>
                            <w:r w:rsidRPr="00C11A85">
                              <w:rPr>
                                <w:rFonts w:ascii="Tahoma" w:eastAsiaTheme="minorEastAsia" w:hAnsi="Tahoma" w:cs="Tahoma"/>
                                <w:color w:val="FFFFFF" w:themeColor="background1"/>
                                <w:sz w:val="28"/>
                                <w:szCs w:val="28"/>
                                <w:rtl/>
                              </w:rPr>
                              <w:t>חברת החשמל לישראל בע"מ</w:t>
                            </w:r>
                          </w:p>
                          <w:p w14:paraId="6697F098" w14:textId="15CE2264" w:rsidR="005C48B2" w:rsidRDefault="0088022A" w:rsidP="00CD092E">
                            <w:pPr>
                              <w:spacing w:before="360" w:line="600" w:lineRule="exact"/>
                              <w:ind w:left="2268"/>
                              <w:jc w:val="left"/>
                              <w:rPr>
                                <w:rFonts w:ascii="Tahoma" w:hAnsi="Tahoma" w:cs="Tahoma"/>
                                <w:b/>
                                <w:bCs/>
                                <w:color w:val="FFFFFF" w:themeColor="background1"/>
                                <w:sz w:val="44"/>
                                <w:szCs w:val="44"/>
                                <w:rtl/>
                              </w:rPr>
                            </w:pPr>
                            <w:r w:rsidRPr="0088022A">
                              <w:rPr>
                                <w:rFonts w:ascii="Tahoma" w:hAnsi="Tahoma" w:cs="Tahoma"/>
                                <w:b/>
                                <w:bCs/>
                                <w:color w:val="FFFFFF" w:themeColor="background1"/>
                                <w:sz w:val="44"/>
                                <w:szCs w:val="44"/>
                                <w:rtl/>
                              </w:rPr>
                              <w:t>ניהול החוב בחברת החשמל לישראל בע"מ</w:t>
                            </w:r>
                          </w:p>
                          <w:p w14:paraId="5464BE8D" w14:textId="323C5C35" w:rsidR="00CB22A1" w:rsidRPr="005C48B2" w:rsidRDefault="00CB22A1" w:rsidP="005C48B2">
                            <w:pPr>
                              <w:spacing w:before="120" w:line="600" w:lineRule="exact"/>
                              <w:ind w:left="2268"/>
                              <w:jc w:val="left"/>
                              <w:rPr>
                                <w:rFonts w:ascii="Tahoma" w:hAnsi="Tahoma" w:cs="Tahoma"/>
                                <w:b/>
                                <w:bCs/>
                                <w:color w:val="FFFFFF" w:themeColor="background1"/>
                                <w:sz w:val="36"/>
                                <w:szCs w:val="36"/>
                                <w:rtl/>
                              </w:rPr>
                            </w:pPr>
                            <w:r w:rsidRPr="005C48B2">
                              <w:rPr>
                                <w:rFonts w:ascii="Tahoma" w:hAnsi="Tahoma" w:cs="Tahoma"/>
                                <w:b/>
                                <w:bCs/>
                                <w:color w:val="FFFFFF" w:themeColor="background1"/>
                                <w:sz w:val="36"/>
                                <w:szCs w:val="36"/>
                                <w:rtl/>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862BFB6" id="_x0000_t202" coordsize="21600,21600" o:spt="202" path="m,l,21600r21600,l21600,xe">
                <v:stroke joinstyle="miter"/>
                <v:path gradientshapeok="t" o:connecttype="rect"/>
              </v:shapetype>
              <v:shape id="_x0000_s1026" type="#_x0000_t202" style="position:absolute;left:0;text-align:left;margin-left:-61.55pt;margin-top:20.55pt;width:413.75pt;height:336.5pt;z-index:25165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" fillcolor="#00305f" stroked="f">
                <v:textbox>
                  <w:txbxContent>
                    <w:p w14:paraId="3B790B1A" w14:textId="77777777" w:rsidR="00CB22A1" w:rsidRDefault="00CB22A1" w:rsidP="0052031E">
                      <w:pPr>
                        <w:ind w:left="2268"/>
                        <w:rPr>
                          <w:rFonts w:ascii="Tahoma" w:hAnsi="Tahoma" w:cs="Tahoma"/>
                          <w:sz w:val="18"/>
                          <w:szCs w:val="18"/>
                          <w:rtl/>
                        </w:rPr>
                      </w:pPr>
                    </w:p>
                    <w:p w14:paraId="01373895" w14:textId="77777777" w:rsidR="00CB22A1" w:rsidRDefault="00CB22A1" w:rsidP="0052031E">
                      <w:pPr>
                        <w:ind w:left="2268"/>
                        <w:rPr>
                          <w:rFonts w:ascii="Tahoma" w:hAnsi="Tahoma" w:cs="Tahoma"/>
                          <w:sz w:val="18"/>
                          <w:szCs w:val="18"/>
                          <w:rtl/>
                        </w:rPr>
                      </w:pPr>
                    </w:p>
                    <w:p w14:paraId="36732496" w14:textId="7156DD3E" w:rsidR="00CB22A1" w:rsidRPr="0052031E" w:rsidRDefault="00CB22A1" w:rsidP="0052031E">
                      <w:pPr>
                        <w:ind w:left="2268"/>
                        <w:rPr>
                          <w:rFonts w:ascii="Tahoma" w:hAnsi="Tahoma" w:cs="Tahoma"/>
                          <w:sz w:val="18"/>
                          <w:szCs w:val="18"/>
                          <w:rtl/>
                        </w:rPr>
                      </w:pPr>
                      <w:r w:rsidRPr="0052031E">
                        <w:rPr>
                          <w:rFonts w:ascii="Tahoma" w:hAnsi="Tahoma" w:cs="Tahoma"/>
                          <w:sz w:val="18"/>
                          <w:szCs w:val="18"/>
                          <w:rtl/>
                        </w:rPr>
                        <w:t xml:space="preserve">מבקר המדינה  |  דוח ביקורת שנתי </w:t>
                      </w:r>
                      <w:r w:rsidR="007E417C">
                        <w:rPr>
                          <w:rFonts w:ascii="Tahoma" w:hAnsi="Tahoma" w:cs="Tahoma" w:hint="cs"/>
                          <w:sz w:val="18"/>
                          <w:szCs w:val="18"/>
                          <w:rtl/>
                        </w:rPr>
                        <w:t>72א</w:t>
                      </w:r>
                      <w:r w:rsidR="00470C3F">
                        <w:rPr>
                          <w:rFonts w:ascii="Tahoma" w:hAnsi="Tahoma" w:cs="Tahoma" w:hint="cs"/>
                          <w:sz w:val="18"/>
                          <w:szCs w:val="18"/>
                          <w:rtl/>
                        </w:rPr>
                        <w:t xml:space="preserve"> </w:t>
                      </w:r>
                      <w:r w:rsidR="00470C3F">
                        <w:rPr>
                          <w:rFonts w:ascii="Tahoma" w:hAnsi="Tahoma" w:cs="Tahoma"/>
                          <w:sz w:val="18"/>
                          <w:szCs w:val="18"/>
                          <w:rtl/>
                        </w:rPr>
                        <w:t>–</w:t>
                      </w:r>
                      <w:r w:rsidR="00470C3F">
                        <w:rPr>
                          <w:rFonts w:ascii="Tahoma" w:hAnsi="Tahoma" w:cs="Tahoma" w:hint="cs"/>
                          <w:sz w:val="18"/>
                          <w:szCs w:val="18"/>
                          <w:rtl/>
                        </w:rPr>
                        <w:t xml:space="preserve"> חלק שני</w:t>
                      </w:r>
                      <w:r w:rsidRPr="0052031E">
                        <w:rPr>
                          <w:rFonts w:ascii="Tahoma" w:hAnsi="Tahoma" w:cs="Tahoma"/>
                          <w:sz w:val="18"/>
                          <w:szCs w:val="18"/>
                          <w:rtl/>
                        </w:rPr>
                        <w:t xml:space="preserve">  |  התשפ"</w:t>
                      </w:r>
                      <w:r w:rsidR="00530A6A">
                        <w:rPr>
                          <w:rFonts w:ascii="Tahoma" w:hAnsi="Tahoma" w:cs="Tahoma" w:hint="cs"/>
                          <w:sz w:val="18"/>
                          <w:szCs w:val="18"/>
                          <w:rtl/>
                        </w:rPr>
                        <w:t>ב</w:t>
                      </w:r>
                      <w:r w:rsidRPr="0052031E">
                        <w:rPr>
                          <w:rFonts w:ascii="Tahoma" w:hAnsi="Tahoma" w:cs="Tahoma"/>
                          <w:sz w:val="18"/>
                          <w:szCs w:val="18"/>
                          <w:rtl/>
                        </w:rPr>
                        <w:t>-2021</w:t>
                      </w:r>
                    </w:p>
                    <w:p w14:paraId="7A4F68DA" w14:textId="77777777" w:rsidR="00CB22A1" w:rsidRDefault="00CB22A1" w:rsidP="0052031E">
                      <w:pPr>
                        <w:ind w:left="2268"/>
                        <w:rPr>
                          <w:rtl/>
                        </w:rPr>
                      </w:pPr>
                    </w:p>
                    <w:p w14:paraId="537675A5" w14:textId="77777777" w:rsidR="00CB22A1" w:rsidRDefault="00CB22A1" w:rsidP="0052031E">
                      <w:pPr>
                        <w:ind w:left="2268"/>
                        <w:rPr>
                          <w:rtl/>
                        </w:rPr>
                      </w:pPr>
                    </w:p>
                    <w:p w14:paraId="028C1DED" w14:textId="31151D3E" w:rsidR="00CB22A1" w:rsidRPr="00876ED9" w:rsidRDefault="00C11A85" w:rsidP="0052031E">
                      <w:pPr>
                        <w:ind w:left="2268"/>
                        <w:rPr>
                          <w:rFonts w:ascii="Tahoma" w:eastAsiaTheme="minorEastAsia" w:hAnsi="Tahoma" w:cs="Tahoma"/>
                          <w:color w:val="FFFFFF" w:themeColor="background1"/>
                          <w:sz w:val="28"/>
                          <w:szCs w:val="28"/>
                          <w:rtl/>
                        </w:rPr>
                      </w:pPr>
                      <w:r w:rsidRPr="00C11A85">
                        <w:rPr>
                          <w:rFonts w:ascii="Tahoma" w:eastAsiaTheme="minorEastAsia" w:hAnsi="Tahoma" w:cs="Tahoma"/>
                          <w:color w:val="FFFFFF" w:themeColor="background1"/>
                          <w:sz w:val="28"/>
                          <w:szCs w:val="28"/>
                          <w:rtl/>
                        </w:rPr>
                        <w:t>חברת החשמל לישראל בע"מ</w:t>
                      </w:r>
                    </w:p>
                    <w:p w14:paraId="6697F098" w14:textId="15CE2264" w:rsidR="005C48B2" w:rsidRDefault="0088022A" w:rsidP="00CD092E">
                      <w:pPr>
                        <w:spacing w:before="360" w:line="600" w:lineRule="exact"/>
                        <w:ind w:left="2268"/>
                        <w:jc w:val="left"/>
                        <w:rPr>
                          <w:rFonts w:ascii="Tahoma" w:hAnsi="Tahoma" w:cs="Tahoma"/>
                          <w:b/>
                          <w:bCs/>
                          <w:color w:val="FFFFFF" w:themeColor="background1"/>
                          <w:sz w:val="44"/>
                          <w:szCs w:val="44"/>
                          <w:rtl/>
                        </w:rPr>
                      </w:pPr>
                      <w:r w:rsidRPr="0088022A">
                        <w:rPr>
                          <w:rFonts w:ascii="Tahoma" w:hAnsi="Tahoma" w:cs="Tahoma"/>
                          <w:b/>
                          <w:bCs/>
                          <w:color w:val="FFFFFF" w:themeColor="background1"/>
                          <w:sz w:val="44"/>
                          <w:szCs w:val="44"/>
                          <w:rtl/>
                        </w:rPr>
                        <w:t>ניהול החוב בחברת החשמל לישראל בע"מ</w:t>
                      </w:r>
                    </w:p>
                    <w:p w14:paraId="5464BE8D" w14:textId="323C5C35" w:rsidR="00CB22A1" w:rsidRPr="005C48B2" w:rsidRDefault="00CB22A1" w:rsidP="005C48B2">
                      <w:pPr>
                        <w:spacing w:before="120" w:line="600" w:lineRule="exact"/>
                        <w:ind w:left="2268"/>
                        <w:jc w:val="left"/>
                        <w:rPr>
                          <w:rFonts w:ascii="Tahoma" w:hAnsi="Tahoma" w:cs="Tahoma"/>
                          <w:b/>
                          <w:bCs/>
                          <w:color w:val="FFFFFF" w:themeColor="background1"/>
                          <w:sz w:val="36"/>
                          <w:szCs w:val="36"/>
                          <w:rtl/>
                        </w:rPr>
                      </w:pPr>
                      <w:r w:rsidRPr="005C48B2">
                        <w:rPr>
                          <w:rFonts w:ascii="Tahoma" w:hAnsi="Tahoma" w:cs="Tahoma"/>
                          <w:b/>
                          <w:bCs/>
                          <w:color w:val="FFFFFF" w:themeColor="background1"/>
                          <w:sz w:val="36"/>
                          <w:szCs w:val="36"/>
                          <w:rtl/>
                        </w:rPr>
                        <w:t xml:space="preserve"> </w:t>
                      </w:r>
                    </w:p>
                  </w:txbxContent>
                </v:textbox>
                <w10:wrap type="square"/>
              </v:shape>
            </w:pict>
          </mc:Fallback>
        </mc:AlternateContent>
      </w:r>
      <w:r w:rsidR="008E20BE">
        <w:rPr>
          <w:rFonts w:ascii="Tahoma" w:hAnsi="Tahoma" w:cs="Tahoma"/>
          <w:noProof/>
          <w:sz w:val="22"/>
          <w:szCs w:val="22"/>
          <w:rtl/>
          <w:lang w:val="he-IL"/>
        </w:rPr>
        <w:drawing>
          <wp:anchor distT="0" distB="0" distL="114300" distR="114300" simplePos="0" relativeHeight="251673088" behindDoc="0" locked="0" layoutInCell="1" allowOverlap="1" wp14:anchorId="0642EECC" wp14:editId="67E3409D">
            <wp:simplePos x="0" y="0"/>
            <wp:positionH relativeFrom="column">
              <wp:posOffset>3318510</wp:posOffset>
            </wp:positionH>
            <wp:positionV relativeFrom="paragraph">
              <wp:posOffset>439420</wp:posOffset>
            </wp:positionV>
            <wp:extent cx="1010285" cy="707390"/>
            <wp:effectExtent l="0" t="0" r="0"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10285" cy="707390"/>
                    </a:xfrm>
                    <a:prstGeom prst="rect">
                      <a:avLst/>
                    </a:prstGeom>
                  </pic:spPr>
                </pic:pic>
              </a:graphicData>
            </a:graphic>
            <wp14:sizeRelH relativeFrom="margin">
              <wp14:pctWidth>0</wp14:pctWidth>
            </wp14:sizeRelH>
            <wp14:sizeRelV relativeFrom="margin">
              <wp14:pctHeight>0</wp14:pctHeight>
            </wp14:sizeRelV>
          </wp:anchor>
        </w:drawing>
      </w:r>
    </w:p>
    <w:p w14:paraId="3F6AF12E" w14:textId="51CC11AE" w:rsidR="003C32FE" w:rsidRDefault="003C32FE" w:rsidP="003C32FE">
      <w:pPr>
        <w:spacing w:line="240" w:lineRule="atLeast"/>
        <w:jc w:val="center"/>
        <w:rPr>
          <w:rFonts w:ascii="Tahoma" w:hAnsi="Tahoma" w:cs="Tahoma"/>
          <w:sz w:val="22"/>
          <w:szCs w:val="22"/>
          <w:rtl/>
        </w:rPr>
      </w:pPr>
    </w:p>
    <w:p w14:paraId="5F398D7B" w14:textId="4F30E2B5" w:rsidR="00E35DF9" w:rsidRPr="00406E80" w:rsidRDefault="00E35DF9" w:rsidP="008D2388">
      <w:pPr>
        <w:spacing w:line="240" w:lineRule="atLeast"/>
        <w:jc w:val="center"/>
        <w:rPr>
          <w:rFonts w:ascii="Tahoma" w:hAnsi="Tahoma" w:cs="Tahoma"/>
          <w:color w:val="C6D9F1"/>
          <w:sz w:val="22"/>
          <w:szCs w:val="22"/>
          <w:rtl/>
        </w:rPr>
      </w:pPr>
    </w:p>
    <w:p w14:paraId="1D311F15" w14:textId="47FC2C8F" w:rsidR="008C0B8B" w:rsidRDefault="008C0B8B" w:rsidP="008D2388">
      <w:pPr>
        <w:spacing w:line="240" w:lineRule="atLeast"/>
        <w:jc w:val="center"/>
        <w:rPr>
          <w:rFonts w:ascii="Tahoma" w:hAnsi="Tahoma" w:cs="Tahoma"/>
          <w:sz w:val="22"/>
          <w:szCs w:val="22"/>
          <w:rtl/>
        </w:rPr>
      </w:pPr>
    </w:p>
    <w:p w14:paraId="1AC7C61F" w14:textId="7EB27B86" w:rsidR="008C0B8B" w:rsidRDefault="008C0B8B" w:rsidP="008D2388">
      <w:pPr>
        <w:spacing w:line="240" w:lineRule="atLeast"/>
        <w:jc w:val="center"/>
        <w:rPr>
          <w:rFonts w:ascii="Tahoma" w:hAnsi="Tahoma" w:cs="Tahoma"/>
          <w:sz w:val="22"/>
          <w:szCs w:val="22"/>
          <w:rtl/>
        </w:rPr>
      </w:pPr>
    </w:p>
    <w:p w14:paraId="1081EBD1" w14:textId="1102587C" w:rsidR="00E35DF9" w:rsidRDefault="00E35DF9" w:rsidP="008D2388">
      <w:pPr>
        <w:spacing w:line="240" w:lineRule="atLeast"/>
        <w:jc w:val="center"/>
        <w:rPr>
          <w:rFonts w:ascii="Tahoma" w:hAnsi="Tahoma" w:cs="Tahoma"/>
          <w:sz w:val="22"/>
          <w:szCs w:val="22"/>
          <w:rtl/>
        </w:rPr>
      </w:pPr>
    </w:p>
    <w:p w14:paraId="4090303B" w14:textId="24E90DE2" w:rsidR="00035688" w:rsidRDefault="00035688" w:rsidP="008D2388">
      <w:pPr>
        <w:spacing w:line="240" w:lineRule="atLeast"/>
        <w:jc w:val="center"/>
        <w:rPr>
          <w:rFonts w:ascii="Tahoma" w:hAnsi="Tahoma" w:cs="Tahoma"/>
          <w:sz w:val="22"/>
          <w:szCs w:val="22"/>
          <w:rtl/>
        </w:rPr>
        <w:sectPr w:rsidR="00035688" w:rsidSect="007100F0">
          <w:headerReference w:type="even" r:id="rId10"/>
          <w:headerReference w:type="default" r:id="rId11"/>
          <w:footerReference w:type="default" r:id="rId12"/>
          <w:footnotePr>
            <w:numRestart w:val="eachSect"/>
          </w:footnotePr>
          <w:pgSz w:w="11906" w:h="16838" w:code="9"/>
          <w:pgMar w:top="3062" w:right="2268" w:bottom="2552" w:left="2268" w:header="1134" w:footer="1361" w:gutter="0"/>
          <w:cols w:space="720"/>
          <w:titlePg/>
          <w:bidi/>
          <w:rtlGutter/>
          <w:docGrid w:linePitch="272"/>
        </w:sectPr>
      </w:pPr>
    </w:p>
    <w:p w14:paraId="67CE1943" w14:textId="0F8F3485" w:rsidR="00BF5BF6" w:rsidRDefault="00A4391C" w:rsidP="000E64A1">
      <w:pPr>
        <w:spacing w:line="240" w:lineRule="atLeast"/>
        <w:jc w:val="left"/>
        <w:rPr>
          <w:rFonts w:ascii="Tahoma" w:hAnsi="Tahoma" w:cs="Tahoma"/>
          <w:sz w:val="22"/>
          <w:szCs w:val="22"/>
          <w:rtl/>
        </w:rPr>
      </w:pPr>
      <w:r>
        <w:rPr>
          <w:rFonts w:ascii="Tahoma" w:hAnsi="Tahoma" w:cs="Tahoma"/>
          <w:noProof/>
          <w:sz w:val="22"/>
          <w:szCs w:val="22"/>
          <w:rtl/>
          <w:lang w:val="he-IL"/>
        </w:rPr>
        <w:lastRenderedPageBreak/>
        <mc:AlternateContent>
          <mc:Choice Requires="wps">
            <w:drawing>
              <wp:anchor distT="0" distB="0" distL="114300" distR="114300" simplePos="0" relativeHeight="251728384" behindDoc="0" locked="0" layoutInCell="1" allowOverlap="1" wp14:anchorId="62E8C69A" wp14:editId="1432AA65">
                <wp:simplePos x="0" y="0"/>
                <wp:positionH relativeFrom="column">
                  <wp:posOffset>-1468755</wp:posOffset>
                </wp:positionH>
                <wp:positionV relativeFrom="paragraph">
                  <wp:posOffset>-1182370</wp:posOffset>
                </wp:positionV>
                <wp:extent cx="7601578" cy="1543050"/>
                <wp:effectExtent l="0" t="0" r="0" b="0"/>
                <wp:wrapNone/>
                <wp:docPr id="24" name="Rectangle 24"/>
                <wp:cNvGraphicFramePr/>
                <a:graphic xmlns:a="http://schemas.openxmlformats.org/drawingml/2006/main">
                  <a:graphicData uri="http://schemas.microsoft.com/office/word/2010/wordprocessingShape">
                    <wps:wsp>
                      <wps:cNvSpPr/>
                      <wps:spPr>
                        <a:xfrm flipV="1">
                          <a:off x="0" y="0"/>
                          <a:ext cx="7601578" cy="15430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50F397" id="Rectangle 24" o:spid="_x0000_s1026" style="position:absolute;margin-left:-115.65pt;margin-top:-93.1pt;width:598.55pt;height:121.5pt;flip:y;z-index:251728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" fillcolor="white [3212]" stroked="f" strokeweight="2pt"/>
            </w:pict>
          </mc:Fallback>
        </mc:AlternateContent>
      </w:r>
    </w:p>
    <w:p w14:paraId="291315C1" w14:textId="514133F9" w:rsidR="000E64A1" w:rsidRDefault="000E64A1" w:rsidP="000E64A1">
      <w:pPr>
        <w:jc w:val="left"/>
        <w:rPr>
          <w:rFonts w:ascii="Tahoma" w:hAnsi="Tahoma" w:cs="Tahoma"/>
          <w:sz w:val="22"/>
          <w:szCs w:val="22"/>
          <w:rtl/>
        </w:rPr>
        <w:sectPr w:rsidR="000E64A1" w:rsidSect="007100F0">
          <w:headerReference w:type="even" r:id="rId13"/>
          <w:footnotePr>
            <w:numRestart w:val="eachSect"/>
          </w:footnotePr>
          <w:pgSz w:w="11906" w:h="16838" w:code="9"/>
          <w:pgMar w:top="3062" w:right="2268" w:bottom="2552" w:left="2268" w:header="709" w:footer="709" w:gutter="0"/>
          <w:pgNumType w:start="0"/>
          <w:cols w:space="720"/>
          <w:bidi/>
          <w:rtlGutter/>
          <w:docGrid w:linePitch="272"/>
        </w:sectPr>
      </w:pPr>
    </w:p>
    <w:p w14:paraId="4971E376" w14:textId="264D1658" w:rsidR="00DC45E5" w:rsidRDefault="00136ABA" w:rsidP="00366B78">
      <w:pPr>
        <w:pStyle w:val="7120"/>
        <w:rPr>
          <w:rtl/>
        </w:rPr>
      </w:pPr>
      <w:r w:rsidRPr="00136ABA">
        <w:rPr>
          <w:rtl/>
        </w:rPr>
        <w:lastRenderedPageBreak/>
        <w:t>ניהול החוב בחברת החשמל לישראל בע"מ</w:t>
      </w:r>
    </w:p>
    <w:p w14:paraId="0165F9FB" w14:textId="70E3881B" w:rsidR="0027424D" w:rsidRPr="000D2FE7" w:rsidRDefault="00EB223C" w:rsidP="00C51CB1">
      <w:pPr>
        <w:pStyle w:val="af3"/>
        <w:rPr>
          <w:rtl/>
        </w:rPr>
      </w:pPr>
      <w:r>
        <w:rPr>
          <w:rtl/>
        </w:rPr>
        <w:drawing>
          <wp:anchor distT="0" distB="0" distL="114300" distR="114300" simplePos="0" relativeHeight="251676160" behindDoc="0" locked="0" layoutInCell="1" allowOverlap="1" wp14:anchorId="510ACD8F" wp14:editId="63E96A91">
            <wp:simplePos x="0" y="0"/>
            <wp:positionH relativeFrom="margin">
              <wp:posOffset>3317875</wp:posOffset>
            </wp:positionH>
            <wp:positionV relativeFrom="paragraph">
              <wp:posOffset>311150</wp:posOffset>
            </wp:positionV>
            <wp:extent cx="1386840" cy="421640"/>
            <wp:effectExtent l="0" t="0" r="3810" b="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86840" cy="421640"/>
                    </a:xfrm>
                    <a:prstGeom prst="rect">
                      <a:avLst/>
                    </a:prstGeom>
                  </pic:spPr>
                </pic:pic>
              </a:graphicData>
            </a:graphic>
          </wp:anchor>
        </w:drawing>
      </w:r>
    </w:p>
    <w:p w14:paraId="2E0DA45D" w14:textId="6D0109D3" w:rsidR="00356F00" w:rsidRDefault="00356F00" w:rsidP="00FD0801">
      <w:pPr>
        <w:pStyle w:val="7190"/>
        <w:rPr>
          <w:rtl/>
        </w:rPr>
      </w:pPr>
    </w:p>
    <w:p w14:paraId="5F3673B3" w14:textId="3527D030" w:rsidR="00BD22B5" w:rsidRPr="00FD0801" w:rsidRDefault="00BE38D7" w:rsidP="00BE38D7">
      <w:pPr>
        <w:pStyle w:val="7190"/>
        <w:rPr>
          <w:rtl/>
        </w:rPr>
      </w:pPr>
      <w:r w:rsidRPr="00033CA5">
        <w:rPr>
          <w:rtl/>
        </w:rPr>
        <w:t>חברת החשמל</w:t>
      </w:r>
      <w:r w:rsidRPr="00033CA5">
        <w:rPr>
          <w:rFonts w:hint="cs"/>
          <w:rtl/>
        </w:rPr>
        <w:t xml:space="preserve"> לישראל בע"מ</w:t>
      </w:r>
      <w:r w:rsidRPr="00033CA5">
        <w:rPr>
          <w:rtl/>
        </w:rPr>
        <w:t xml:space="preserve"> </w:t>
      </w:r>
      <w:r w:rsidRPr="00033CA5">
        <w:rPr>
          <w:rFonts w:hint="cs"/>
          <w:rtl/>
        </w:rPr>
        <w:t xml:space="preserve">(חח"י) </w:t>
      </w:r>
      <w:r w:rsidRPr="00033CA5">
        <w:rPr>
          <w:rtl/>
        </w:rPr>
        <w:t xml:space="preserve">היא חברה ממשלתית וציבורית, </w:t>
      </w:r>
      <w:r w:rsidRPr="00033CA5">
        <w:rPr>
          <w:rFonts w:hint="cs"/>
          <w:rtl/>
        </w:rPr>
        <w:t>ו</w:t>
      </w:r>
      <w:r w:rsidRPr="00033CA5">
        <w:rPr>
          <w:rtl/>
        </w:rPr>
        <w:t>כ-99.85% ממניות</w:t>
      </w:r>
      <w:r w:rsidRPr="00033CA5">
        <w:rPr>
          <w:rFonts w:hint="cs"/>
          <w:rtl/>
        </w:rPr>
        <w:t>יה</w:t>
      </w:r>
      <w:r w:rsidRPr="00033CA5">
        <w:rPr>
          <w:rtl/>
        </w:rPr>
        <w:t xml:space="preserve"> מוחזקות בידי ממשלת ישראל.</w:t>
      </w:r>
      <w:r w:rsidRPr="00033CA5">
        <w:rPr>
          <w:rFonts w:hint="cs"/>
          <w:rtl/>
        </w:rPr>
        <w:t xml:space="preserve"> החברה </w:t>
      </w:r>
      <w:r w:rsidRPr="00033CA5">
        <w:rPr>
          <w:rtl/>
        </w:rPr>
        <w:t xml:space="preserve">מייצרת חשמל ומספקת אותו לכל מגזרי המשק בישראל. בתחילת העשור הקודם </w:t>
      </w:r>
      <w:r w:rsidRPr="00033CA5">
        <w:rPr>
          <w:rFonts w:hint="cs"/>
          <w:rtl/>
        </w:rPr>
        <w:t xml:space="preserve">נקלעה </w:t>
      </w:r>
      <w:r w:rsidRPr="00033CA5">
        <w:rPr>
          <w:rtl/>
        </w:rPr>
        <w:t xml:space="preserve">חח"י </w:t>
      </w:r>
      <w:r w:rsidRPr="00033CA5">
        <w:rPr>
          <w:rFonts w:hint="cs"/>
          <w:rtl/>
        </w:rPr>
        <w:t xml:space="preserve">למשבר חמור </w:t>
      </w:r>
      <w:r w:rsidRPr="00033CA5">
        <w:rPr>
          <w:rtl/>
        </w:rPr>
        <w:t>בעקבות הפסקת</w:t>
      </w:r>
      <w:r w:rsidRPr="00033CA5">
        <w:rPr>
          <w:rFonts w:hint="cs"/>
          <w:rtl/>
        </w:rPr>
        <w:t>ה של</w:t>
      </w:r>
      <w:r w:rsidRPr="00033CA5">
        <w:rPr>
          <w:rtl/>
        </w:rPr>
        <w:t xml:space="preserve"> </w:t>
      </w:r>
      <w:r w:rsidRPr="00033CA5">
        <w:rPr>
          <w:rFonts w:hint="cs"/>
          <w:rtl/>
        </w:rPr>
        <w:t>ה</w:t>
      </w:r>
      <w:r w:rsidRPr="00033CA5">
        <w:rPr>
          <w:rtl/>
        </w:rPr>
        <w:t>ספקת הגז ממצרים</w:t>
      </w:r>
      <w:r w:rsidRPr="00033CA5">
        <w:rPr>
          <w:rFonts w:hint="cs"/>
          <w:rtl/>
        </w:rPr>
        <w:t>.</w:t>
      </w:r>
      <w:r w:rsidRPr="00033CA5">
        <w:rPr>
          <w:rtl/>
        </w:rPr>
        <w:t xml:space="preserve"> </w:t>
      </w:r>
      <w:r w:rsidRPr="00033CA5">
        <w:rPr>
          <w:rFonts w:hint="cs"/>
          <w:rtl/>
        </w:rPr>
        <w:t xml:space="preserve">המשבר </w:t>
      </w:r>
      <w:r w:rsidRPr="00033CA5">
        <w:rPr>
          <w:rtl/>
        </w:rPr>
        <w:t xml:space="preserve">הגיע לשיאו בשנת 2012 והיה בין הגורמים להרעה </w:t>
      </w:r>
      <w:r w:rsidRPr="00033CA5">
        <w:rPr>
          <w:rFonts w:hint="cs"/>
          <w:rtl/>
        </w:rPr>
        <w:t>ניכרת</w:t>
      </w:r>
      <w:r w:rsidRPr="00033CA5">
        <w:rPr>
          <w:rtl/>
        </w:rPr>
        <w:t xml:space="preserve"> במצבה הפיננסי של החברה</w:t>
      </w:r>
      <w:r w:rsidRPr="00033CA5">
        <w:rPr>
          <w:rFonts w:hint="cs"/>
          <w:rtl/>
        </w:rPr>
        <w:t>:</w:t>
      </w:r>
      <w:r w:rsidRPr="00033CA5">
        <w:rPr>
          <w:rtl/>
        </w:rPr>
        <w:t xml:space="preserve"> החוב הפיננסי נטו של</w:t>
      </w:r>
      <w:r w:rsidRPr="00033CA5">
        <w:rPr>
          <w:rFonts w:hint="cs"/>
          <w:rtl/>
        </w:rPr>
        <w:t>ה</w:t>
      </w:r>
      <w:r w:rsidRPr="00033CA5">
        <w:rPr>
          <w:rtl/>
        </w:rPr>
        <w:t xml:space="preserve"> </w:t>
      </w:r>
      <w:r w:rsidRPr="00033CA5">
        <w:rPr>
          <w:rFonts w:hint="cs"/>
          <w:rtl/>
        </w:rPr>
        <w:t xml:space="preserve">הגיע </w:t>
      </w:r>
      <w:r w:rsidRPr="00033CA5">
        <w:rPr>
          <w:rtl/>
        </w:rPr>
        <w:t>ל-52 מיליארד ש"ח</w:t>
      </w:r>
      <w:r w:rsidRPr="00033CA5">
        <w:rPr>
          <w:rFonts w:hint="cs"/>
          <w:rtl/>
        </w:rPr>
        <w:t xml:space="preserve"> בקירוב, אך</w:t>
      </w:r>
      <w:r w:rsidRPr="00033CA5">
        <w:rPr>
          <w:rtl/>
        </w:rPr>
        <w:t xml:space="preserve"> </w:t>
      </w:r>
      <w:r w:rsidRPr="00033CA5">
        <w:rPr>
          <w:rFonts w:hint="cs"/>
          <w:rtl/>
        </w:rPr>
        <w:t xml:space="preserve">מאז חל שיפור ממשי במצבה הפיננסי. </w:t>
      </w:r>
      <w:r w:rsidRPr="00033CA5">
        <w:rPr>
          <w:rtl/>
        </w:rPr>
        <w:t>בשנת 2018 נחתמו שני הסכמים במשק החשמל - הסדר נכסים בין המדינה לחברת החשמל והסכם לשינוי מבני במשק החשמל</w:t>
      </w:r>
      <w:r w:rsidRPr="00033CA5">
        <w:rPr>
          <w:rFonts w:hint="cs"/>
          <w:rtl/>
        </w:rPr>
        <w:t xml:space="preserve"> (להלן - הרפורמה במשק החשמל).</w:t>
      </w:r>
      <w:r w:rsidRPr="00033CA5">
        <w:rPr>
          <w:rtl/>
        </w:rPr>
        <w:t xml:space="preserve"> </w:t>
      </w:r>
      <w:r w:rsidRPr="00033CA5">
        <w:rPr>
          <w:rFonts w:hint="cs"/>
          <w:rtl/>
        </w:rPr>
        <w:t>אחד מה</w:t>
      </w:r>
      <w:r w:rsidRPr="00033CA5">
        <w:rPr>
          <w:rtl/>
        </w:rPr>
        <w:t>עקרונות</w:t>
      </w:r>
      <w:r w:rsidRPr="00033CA5">
        <w:rPr>
          <w:rFonts w:hint="cs"/>
          <w:rtl/>
        </w:rPr>
        <w:t xml:space="preserve"> המרכזיים של</w:t>
      </w:r>
      <w:r w:rsidRPr="00033CA5">
        <w:rPr>
          <w:rtl/>
        </w:rPr>
        <w:t xml:space="preserve"> הרפורמה</w:t>
      </w:r>
      <w:r w:rsidRPr="00033CA5">
        <w:rPr>
          <w:rFonts w:hint="cs"/>
          <w:rtl/>
        </w:rPr>
        <w:t xml:space="preserve"> הוא</w:t>
      </w:r>
      <w:r w:rsidRPr="00033CA5">
        <w:rPr>
          <w:rtl/>
        </w:rPr>
        <w:t xml:space="preserve"> חיזוק איתנותה הכספית של חח"י. הסכמים אלה הביאו ל</w:t>
      </w:r>
      <w:r w:rsidRPr="00033CA5">
        <w:rPr>
          <w:rFonts w:hint="cs"/>
          <w:rtl/>
        </w:rPr>
        <w:t xml:space="preserve">ידי </w:t>
      </w:r>
      <w:r w:rsidRPr="00033CA5">
        <w:rPr>
          <w:rtl/>
        </w:rPr>
        <w:t>הפחתה נוספת בהיקפי החוב</w:t>
      </w:r>
      <w:r w:rsidRPr="00033CA5">
        <w:rPr>
          <w:rFonts w:hint="cs"/>
          <w:rtl/>
        </w:rPr>
        <w:t xml:space="preserve"> של החברה</w:t>
      </w:r>
      <w:r w:rsidRPr="00033CA5">
        <w:rPr>
          <w:rtl/>
        </w:rPr>
        <w:t xml:space="preserve"> ולשיפור איתנותה הפיננסית</w:t>
      </w:r>
      <w:r w:rsidR="00FD0801" w:rsidRPr="00FD0801">
        <w:rPr>
          <w:rFonts w:hint="cs"/>
          <w:rtl/>
        </w:rPr>
        <w:t>.</w:t>
      </w:r>
      <w:r w:rsidR="000E7BE6" w:rsidRPr="00FD0801">
        <w:rPr>
          <w:rFonts w:hint="cs"/>
          <w:rtl/>
        </w:rPr>
        <w:t xml:space="preserve"> </w:t>
      </w:r>
      <w:r w:rsidR="00BD22B5" w:rsidRPr="00FD0801">
        <w:rPr>
          <w:rtl/>
        </w:rPr>
        <w:t xml:space="preserve"> </w:t>
      </w:r>
    </w:p>
    <w:p w14:paraId="57E974C3" w14:textId="16FA563F" w:rsidR="00EB223C" w:rsidRDefault="00EB223C" w:rsidP="00100372">
      <w:pPr>
        <w:pStyle w:val="7190"/>
        <w:rPr>
          <w:rtl/>
        </w:rPr>
      </w:pPr>
    </w:p>
    <w:p w14:paraId="3CC61AEA" w14:textId="3E590D0D" w:rsidR="00825A14" w:rsidRDefault="00825A14" w:rsidP="00F9227B">
      <w:pPr>
        <w:pStyle w:val="100"/>
        <w:tabs>
          <w:tab w:val="center" w:pos="3685"/>
        </w:tabs>
        <w:spacing w:after="0" w:line="240" w:lineRule="exact"/>
        <w:rPr>
          <w:b/>
          <w:bCs/>
          <w:color w:val="00305F"/>
          <w:sz w:val="32"/>
          <w:szCs w:val="32"/>
          <w:rtl/>
        </w:rPr>
        <w:sectPr w:rsidR="00825A14" w:rsidSect="000C5098">
          <w:footerReference w:type="even" r:id="rId15"/>
          <w:footerReference w:type="default" r:id="rId16"/>
          <w:headerReference w:type="first" r:id="rId17"/>
          <w:footerReference w:type="first" r:id="rId18"/>
          <w:footnotePr>
            <w:numRestart w:val="eachSect"/>
          </w:footnotePr>
          <w:pgSz w:w="11906" w:h="16838" w:code="9"/>
          <w:pgMar w:top="3062" w:right="2268" w:bottom="2552" w:left="2268" w:header="1134" w:footer="1361" w:gutter="0"/>
          <w:pgNumType w:start="185"/>
          <w:cols w:space="708"/>
          <w:bidi/>
          <w:rtlGutter/>
          <w:docGrid w:linePitch="360"/>
        </w:sectPr>
      </w:pPr>
    </w:p>
    <w:p w14:paraId="1078FD51" w14:textId="4F54F450" w:rsidR="00FD0801" w:rsidRDefault="00FB0F0D" w:rsidP="00B3146C">
      <w:pPr>
        <w:pStyle w:val="100"/>
        <w:tabs>
          <w:tab w:val="center" w:pos="3685"/>
        </w:tabs>
        <w:spacing w:after="0" w:line="240" w:lineRule="exact"/>
        <w:rPr>
          <w:b/>
          <w:bCs/>
          <w:color w:val="00305F"/>
          <w:sz w:val="32"/>
          <w:szCs w:val="32"/>
          <w:rtl/>
        </w:rPr>
      </w:pPr>
      <w:r>
        <w:rPr>
          <w:b/>
          <w:bCs/>
          <w:noProof/>
          <w:color w:val="00305F"/>
          <w:sz w:val="22"/>
          <w:szCs w:val="22"/>
          <w:rtl/>
          <w:lang w:val="he-IL"/>
        </w:rPr>
        <w:lastRenderedPageBreak/>
        <w:drawing>
          <wp:anchor distT="0" distB="0" distL="114300" distR="114300" simplePos="0" relativeHeight="251934208" behindDoc="0" locked="0" layoutInCell="1" allowOverlap="1" wp14:anchorId="4191FB12" wp14:editId="1AAC8D59">
            <wp:simplePos x="0" y="0"/>
            <wp:positionH relativeFrom="column">
              <wp:posOffset>3320415</wp:posOffset>
            </wp:positionH>
            <wp:positionV relativeFrom="paragraph">
              <wp:posOffset>0</wp:posOffset>
            </wp:positionV>
            <wp:extent cx="1405255" cy="431800"/>
            <wp:effectExtent l="0" t="0" r="4445" b="0"/>
            <wp:wrapSquare wrapText="bothSides"/>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405255" cy="431800"/>
                    </a:xfrm>
                    <a:prstGeom prst="rect">
                      <a:avLst/>
                    </a:prstGeom>
                  </pic:spPr>
                </pic:pic>
              </a:graphicData>
            </a:graphic>
            <wp14:sizeRelH relativeFrom="margin">
              <wp14:pctWidth>0</wp14:pctWidth>
            </wp14:sizeRelH>
            <wp14:sizeRelV relativeFrom="margin">
              <wp14:pctHeight>0</wp14:pctHeight>
            </wp14:sizeRelV>
          </wp:anchor>
        </w:drawing>
      </w:r>
      <w:r w:rsidR="00C30F76">
        <w:rPr>
          <w:b/>
          <w:bCs/>
          <w:noProof/>
          <w:color w:val="00305F"/>
          <w:sz w:val="22"/>
          <w:szCs w:val="22"/>
          <w:rtl/>
          <w:lang w:val="he-IL"/>
        </w:rPr>
        <w:t xml:space="preserve"> </w:t>
      </w:r>
    </w:p>
    <w:p w14:paraId="2919C313" w14:textId="580D15A9" w:rsidR="00FD0801" w:rsidRDefault="00FD0801" w:rsidP="00F9227B">
      <w:pPr>
        <w:pStyle w:val="100"/>
        <w:tabs>
          <w:tab w:val="center" w:pos="3685"/>
        </w:tabs>
        <w:spacing w:after="0" w:line="240" w:lineRule="exact"/>
        <w:rPr>
          <w:b/>
          <w:bCs/>
          <w:color w:val="00305F"/>
          <w:sz w:val="32"/>
          <w:szCs w:val="32"/>
          <w:rtl/>
        </w:rPr>
      </w:pPr>
    </w:p>
    <w:p w14:paraId="57027D7F" w14:textId="77777777" w:rsidR="00515735" w:rsidRDefault="00515735" w:rsidP="0009698F">
      <w:pPr>
        <w:spacing w:after="60" w:line="240" w:lineRule="auto"/>
        <w:rPr>
          <w:rFonts w:ascii="Tahoma" w:hAnsi="Tahoma" w:cs="Tahoma"/>
          <w:b/>
          <w:bCs/>
          <w:spacing w:val="-18"/>
          <w:sz w:val="36"/>
          <w:szCs w:val="36"/>
          <w:rtl/>
        </w:rPr>
        <w:sectPr w:rsidR="00515735" w:rsidSect="007100F0">
          <w:headerReference w:type="default" r:id="rId20"/>
          <w:footnotePr>
            <w:numRestart w:val="eachSect"/>
          </w:footnotePr>
          <w:pgSz w:w="11906" w:h="16838" w:code="9"/>
          <w:pgMar w:top="3062" w:right="2268" w:bottom="2552" w:left="2268" w:header="1134" w:footer="1361" w:gutter="0"/>
          <w:cols w:space="708"/>
          <w:bidi/>
          <w:rtlGutter/>
          <w:docGrid w:linePitch="360"/>
        </w:sectPr>
      </w:pPr>
    </w:p>
    <w:tbl>
      <w:tblPr>
        <w:tblStyle w:val="TableGrid"/>
        <w:bidiVisual/>
        <w:tblW w:w="7371" w:type="dxa"/>
        <w:tblInd w:w="5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234"/>
        <w:gridCol w:w="2226"/>
        <w:gridCol w:w="222"/>
        <w:gridCol w:w="1445"/>
        <w:gridCol w:w="234"/>
        <w:gridCol w:w="1553"/>
      </w:tblGrid>
      <w:tr w:rsidR="002C04D3" w14:paraId="4B567624" w14:textId="77777777" w:rsidTr="002C04D3">
        <w:trPr>
          <w:trHeight w:val="113"/>
        </w:trPr>
        <w:tc>
          <w:tcPr>
            <w:tcW w:w="1531" w:type="dxa"/>
            <w:tcBorders>
              <w:bottom w:val="single" w:sz="12" w:space="0" w:color="auto"/>
            </w:tcBorders>
          </w:tcPr>
          <w:p w14:paraId="2998E0FC" w14:textId="10B836A4" w:rsidR="0009698F" w:rsidRPr="00A62059" w:rsidRDefault="00BE38D7" w:rsidP="002C04D3">
            <w:pPr>
              <w:spacing w:after="60" w:line="240" w:lineRule="auto"/>
              <w:rPr>
                <w:b/>
                <w:bCs/>
                <w:sz w:val="24"/>
                <w:rtl/>
              </w:rPr>
            </w:pPr>
            <w:r w:rsidRPr="000433F2">
              <w:rPr>
                <w:rFonts w:ascii="Tahoma" w:hAnsi="Tahoma" w:cs="Tahoma" w:hint="cs"/>
                <w:b/>
                <w:bCs/>
                <w:spacing w:val="-18"/>
                <w:sz w:val="36"/>
                <w:szCs w:val="36"/>
                <w:rtl/>
              </w:rPr>
              <w:t>36</w:t>
            </w:r>
            <w:r w:rsidRPr="00033CA5">
              <w:rPr>
                <w:rFonts w:ascii="Tahoma" w:hAnsi="Tahoma" w:cs="Tahoma" w:hint="cs"/>
                <w:spacing w:val="-10"/>
                <w:sz w:val="36"/>
                <w:szCs w:val="36"/>
                <w:rtl/>
              </w:rPr>
              <w:t xml:space="preserve"> </w:t>
            </w:r>
            <w:r w:rsidR="000928D5">
              <w:rPr>
                <w:rFonts w:ascii="Tahoma" w:hAnsi="Tahoma" w:cs="Tahoma" w:hint="cs"/>
                <w:spacing w:val="-10"/>
                <w:sz w:val="36"/>
                <w:szCs w:val="36"/>
                <w:rtl/>
              </w:rPr>
              <w:t xml:space="preserve">  </w:t>
            </w:r>
            <w:r w:rsidR="002C04D3" w:rsidRPr="002C04D3">
              <w:rPr>
                <w:rFonts w:ascii="Tahoma" w:hAnsi="Tahoma" w:cs="Tahoma"/>
                <w:b/>
                <w:bCs/>
                <w:sz w:val="18"/>
                <w:szCs w:val="18"/>
                <w:rtl/>
              </w:rPr>
              <w:t xml:space="preserve">מיליארד </w:t>
            </w:r>
            <w:r w:rsidR="002C04D3">
              <w:rPr>
                <w:rFonts w:ascii="Tahoma" w:hAnsi="Tahoma" w:cs="Tahoma" w:hint="cs"/>
                <w:b/>
                <w:bCs/>
                <w:sz w:val="18"/>
                <w:szCs w:val="18"/>
                <w:rtl/>
              </w:rPr>
              <w:t>ש</w:t>
            </w:r>
            <w:r w:rsidR="002C04D3" w:rsidRPr="002C04D3">
              <w:rPr>
                <w:rFonts w:ascii="Tahoma" w:hAnsi="Tahoma" w:cs="Tahoma"/>
                <w:b/>
                <w:bCs/>
                <w:sz w:val="18"/>
                <w:szCs w:val="18"/>
                <w:rtl/>
              </w:rPr>
              <w:t>"ח</w:t>
            </w:r>
          </w:p>
        </w:tc>
        <w:tc>
          <w:tcPr>
            <w:tcW w:w="236" w:type="dxa"/>
          </w:tcPr>
          <w:p w14:paraId="68FBFD02" w14:textId="77777777" w:rsidR="0009698F" w:rsidRPr="00A62059" w:rsidRDefault="0009698F" w:rsidP="002C04D3">
            <w:pPr>
              <w:spacing w:after="60" w:line="240" w:lineRule="auto"/>
              <w:rPr>
                <w:rFonts w:ascii="Tahoma" w:hAnsi="Tahoma" w:cs="Tahoma"/>
                <w:b/>
                <w:bCs/>
                <w:spacing w:val="-18"/>
                <w:sz w:val="36"/>
                <w:szCs w:val="36"/>
                <w:rtl/>
              </w:rPr>
            </w:pPr>
          </w:p>
        </w:tc>
        <w:tc>
          <w:tcPr>
            <w:tcW w:w="2438" w:type="dxa"/>
            <w:tcBorders>
              <w:bottom w:val="single" w:sz="12" w:space="0" w:color="auto"/>
            </w:tcBorders>
          </w:tcPr>
          <w:p w14:paraId="26263149" w14:textId="6E89AEFE" w:rsidR="0009698F" w:rsidRPr="00A62059" w:rsidRDefault="000433F2" w:rsidP="002C04D3">
            <w:pPr>
              <w:spacing w:after="60" w:line="240" w:lineRule="auto"/>
              <w:jc w:val="left"/>
              <w:rPr>
                <w:rFonts w:ascii="Tahoma" w:hAnsi="Tahoma" w:cs="Tahoma"/>
                <w:b/>
                <w:bCs/>
                <w:spacing w:val="-18"/>
                <w:sz w:val="36"/>
                <w:szCs w:val="36"/>
                <w:rtl/>
              </w:rPr>
            </w:pPr>
            <w:r>
              <w:rPr>
                <w:rFonts w:ascii="Tahoma" w:hAnsi="Tahoma" w:cs="Tahoma" w:hint="cs"/>
                <w:b/>
                <w:bCs/>
                <w:spacing w:val="-18"/>
                <w:sz w:val="36"/>
                <w:szCs w:val="36"/>
                <w:rtl/>
              </w:rPr>
              <w:t>69%</w:t>
            </w:r>
            <w:r w:rsidR="0009698F" w:rsidRPr="00A62059">
              <w:rPr>
                <w:rFonts w:ascii="Tahoma" w:hAnsi="Tahoma" w:cs="Tahoma" w:hint="cs"/>
                <w:b/>
                <w:bCs/>
                <w:spacing w:val="-18"/>
                <w:sz w:val="36"/>
                <w:szCs w:val="36"/>
                <w:rtl/>
              </w:rPr>
              <w:t xml:space="preserve"> </w:t>
            </w:r>
          </w:p>
        </w:tc>
        <w:tc>
          <w:tcPr>
            <w:tcW w:w="222" w:type="dxa"/>
          </w:tcPr>
          <w:p w14:paraId="223D8527" w14:textId="77777777" w:rsidR="0009698F" w:rsidRPr="00A62059" w:rsidRDefault="0009698F" w:rsidP="002C04D3">
            <w:pPr>
              <w:spacing w:after="60" w:line="240" w:lineRule="auto"/>
              <w:rPr>
                <w:rFonts w:ascii="Tahoma" w:hAnsi="Tahoma" w:cs="Tahoma"/>
                <w:b/>
                <w:bCs/>
                <w:spacing w:val="-18"/>
                <w:sz w:val="36"/>
                <w:szCs w:val="36"/>
                <w:rtl/>
              </w:rPr>
            </w:pPr>
          </w:p>
        </w:tc>
        <w:tc>
          <w:tcPr>
            <w:tcW w:w="1531" w:type="dxa"/>
            <w:tcBorders>
              <w:bottom w:val="single" w:sz="12" w:space="0" w:color="auto"/>
            </w:tcBorders>
          </w:tcPr>
          <w:p w14:paraId="2D29F585" w14:textId="32BE9A73" w:rsidR="0009698F" w:rsidRPr="00A62059" w:rsidRDefault="000433F2" w:rsidP="002C04D3">
            <w:pPr>
              <w:spacing w:after="60" w:line="240" w:lineRule="auto"/>
              <w:jc w:val="left"/>
              <w:rPr>
                <w:rFonts w:ascii="Tahoma" w:hAnsi="Tahoma" w:cs="Tahoma"/>
                <w:b/>
                <w:bCs/>
                <w:spacing w:val="-18"/>
                <w:sz w:val="36"/>
                <w:szCs w:val="36"/>
                <w:rtl/>
              </w:rPr>
            </w:pPr>
            <w:r>
              <w:rPr>
                <w:rFonts w:ascii="Tahoma" w:hAnsi="Tahoma" w:cs="Tahoma" w:hint="cs"/>
                <w:b/>
                <w:bCs/>
                <w:spacing w:val="-18"/>
                <w:sz w:val="36"/>
                <w:szCs w:val="36"/>
                <w:rtl/>
              </w:rPr>
              <w:t>4.4</w:t>
            </w:r>
            <w:r w:rsidR="0009698F" w:rsidRPr="00A62059">
              <w:rPr>
                <w:rFonts w:ascii="Tahoma" w:hAnsi="Tahoma" w:cs="Tahoma"/>
                <w:b/>
                <w:bCs/>
                <w:spacing w:val="-18"/>
                <w:sz w:val="36"/>
                <w:szCs w:val="36"/>
                <w:rtl/>
              </w:rPr>
              <w:t xml:space="preserve"> </w:t>
            </w:r>
          </w:p>
        </w:tc>
        <w:tc>
          <w:tcPr>
            <w:tcW w:w="236" w:type="dxa"/>
          </w:tcPr>
          <w:p w14:paraId="3DBCCCAD" w14:textId="77777777" w:rsidR="0009698F" w:rsidRPr="00A62059" w:rsidRDefault="0009698F" w:rsidP="002C04D3">
            <w:pPr>
              <w:spacing w:after="60" w:line="240" w:lineRule="auto"/>
              <w:rPr>
                <w:rFonts w:ascii="Tahoma" w:hAnsi="Tahoma" w:cs="Tahoma"/>
                <w:b/>
                <w:bCs/>
                <w:spacing w:val="-18"/>
                <w:sz w:val="36"/>
                <w:szCs w:val="36"/>
                <w:rtl/>
              </w:rPr>
            </w:pPr>
          </w:p>
        </w:tc>
        <w:tc>
          <w:tcPr>
            <w:tcW w:w="1588" w:type="dxa"/>
            <w:tcBorders>
              <w:bottom w:val="single" w:sz="12" w:space="0" w:color="auto"/>
            </w:tcBorders>
          </w:tcPr>
          <w:p w14:paraId="0F04EF21" w14:textId="2A56B0C6" w:rsidR="0009698F" w:rsidRPr="00A62059" w:rsidRDefault="000433F2" w:rsidP="002C04D3">
            <w:pPr>
              <w:spacing w:after="60" w:line="240" w:lineRule="auto"/>
              <w:jc w:val="left"/>
              <w:rPr>
                <w:rFonts w:ascii="Tahoma" w:hAnsi="Tahoma" w:cs="Tahoma"/>
                <w:b/>
                <w:bCs/>
                <w:sz w:val="24"/>
                <w:rtl/>
              </w:rPr>
            </w:pPr>
            <w:r>
              <w:rPr>
                <w:rFonts w:ascii="Tahoma" w:hAnsi="Tahoma" w:cs="Tahoma" w:hint="cs"/>
                <w:b/>
                <w:bCs/>
                <w:spacing w:val="-18"/>
                <w:sz w:val="36"/>
                <w:szCs w:val="36"/>
                <w:rtl/>
              </w:rPr>
              <w:t>3.79%</w:t>
            </w:r>
            <w:r w:rsidR="0009698F" w:rsidRPr="00A62059">
              <w:rPr>
                <w:rFonts w:ascii="Tahoma" w:hAnsi="Tahoma" w:cs="Tahoma" w:hint="cs"/>
                <w:b/>
                <w:bCs/>
                <w:sz w:val="24"/>
                <w:rtl/>
              </w:rPr>
              <w:t xml:space="preserve"> </w:t>
            </w:r>
          </w:p>
        </w:tc>
      </w:tr>
      <w:tr w:rsidR="002C04D3" w:rsidRPr="00B3146C" w14:paraId="1C35DB46" w14:textId="77777777" w:rsidTr="002C04D3">
        <w:trPr>
          <w:trHeight w:val="113"/>
        </w:trPr>
        <w:tc>
          <w:tcPr>
            <w:tcW w:w="1531" w:type="dxa"/>
            <w:tcBorders>
              <w:top w:val="single" w:sz="12" w:space="0" w:color="auto"/>
            </w:tcBorders>
          </w:tcPr>
          <w:p w14:paraId="4EFF22E9" w14:textId="78102709" w:rsidR="0009698F" w:rsidRPr="00F3046C" w:rsidRDefault="00F3046C" w:rsidP="00FB0F0D">
            <w:pPr>
              <w:pStyle w:val="20211"/>
              <w:spacing w:after="120"/>
              <w:rPr>
                <w:rtl/>
              </w:rPr>
            </w:pPr>
            <w:r w:rsidRPr="00033CA5">
              <w:rPr>
                <w:rFonts w:hint="cs"/>
                <w:rtl/>
              </w:rPr>
              <w:t xml:space="preserve">החוב הפיננסי נטו של חח"י בדצמבר 2019. </w:t>
            </w:r>
            <w:r w:rsidRPr="00033CA5">
              <w:rPr>
                <w:rFonts w:hint="eastAsia"/>
                <w:rtl/>
              </w:rPr>
              <w:t>בדצמבר</w:t>
            </w:r>
            <w:r w:rsidRPr="00033CA5">
              <w:rPr>
                <w:rtl/>
              </w:rPr>
              <w:t xml:space="preserve"> </w:t>
            </w:r>
            <w:r w:rsidRPr="00033CA5">
              <w:rPr>
                <w:rFonts w:hint="cs"/>
                <w:rtl/>
              </w:rPr>
              <w:t>2020</w:t>
            </w:r>
            <w:r>
              <w:rPr>
                <w:rStyle w:val="FootnoteReference"/>
                <w:sz w:val="19"/>
                <w:szCs w:val="19"/>
                <w:rtl/>
              </w:rPr>
              <w:footnoteReference w:id="2"/>
            </w:r>
            <w:r w:rsidRPr="00033CA5">
              <w:rPr>
                <w:rtl/>
              </w:rPr>
              <w:t xml:space="preserve"> - ירד החוב ל-30 מיליארד ש"ח, </w:t>
            </w:r>
            <w:r w:rsidRPr="00033CA5">
              <w:rPr>
                <w:rFonts w:hint="eastAsia"/>
                <w:rtl/>
              </w:rPr>
              <w:t>ירידה</w:t>
            </w:r>
            <w:r w:rsidRPr="00033CA5">
              <w:rPr>
                <w:rtl/>
              </w:rPr>
              <w:t xml:space="preserve"> </w:t>
            </w:r>
            <w:r w:rsidRPr="00033CA5">
              <w:rPr>
                <w:rFonts w:hint="eastAsia"/>
                <w:rtl/>
              </w:rPr>
              <w:t>של</w:t>
            </w:r>
            <w:r w:rsidRPr="00033CA5">
              <w:rPr>
                <w:rtl/>
              </w:rPr>
              <w:t xml:space="preserve"> </w:t>
            </w:r>
            <w:r w:rsidR="00FB0F0D">
              <w:rPr>
                <w:rFonts w:hint="cs"/>
                <w:rtl/>
              </w:rPr>
              <w:t xml:space="preserve">           </w:t>
            </w:r>
            <w:r w:rsidRPr="00033CA5">
              <w:rPr>
                <w:rFonts w:hint="eastAsia"/>
                <w:rtl/>
              </w:rPr>
              <w:t>כ</w:t>
            </w:r>
            <w:r w:rsidRPr="00033CA5">
              <w:rPr>
                <w:rtl/>
              </w:rPr>
              <w:t>-42.3%</w:t>
            </w:r>
            <w:r w:rsidRPr="00033CA5">
              <w:rPr>
                <w:rFonts w:hint="cs"/>
                <w:rtl/>
              </w:rPr>
              <w:t xml:space="preserve"> לעומת רמת החוב</w:t>
            </w:r>
            <w:r w:rsidR="00953BA2">
              <w:rPr>
                <w:rFonts w:hint="cs"/>
                <w:rtl/>
              </w:rPr>
              <w:t xml:space="preserve">               </w:t>
            </w:r>
            <w:r w:rsidR="000928D5">
              <w:rPr>
                <w:rFonts w:hint="cs"/>
                <w:rtl/>
              </w:rPr>
              <w:t xml:space="preserve"> </w:t>
            </w:r>
            <w:r w:rsidRPr="00033CA5">
              <w:rPr>
                <w:rFonts w:hint="cs"/>
                <w:rtl/>
              </w:rPr>
              <w:t>ב-2012.</w:t>
            </w:r>
          </w:p>
        </w:tc>
        <w:tc>
          <w:tcPr>
            <w:tcW w:w="236" w:type="dxa"/>
          </w:tcPr>
          <w:p w14:paraId="2CEB2AB3" w14:textId="77777777" w:rsidR="0009698F" w:rsidRPr="00B3146C" w:rsidRDefault="0009698F" w:rsidP="00FB0F0D">
            <w:pPr>
              <w:pStyle w:val="20211"/>
              <w:spacing w:after="120"/>
              <w:rPr>
                <w:rtl/>
              </w:rPr>
            </w:pPr>
          </w:p>
        </w:tc>
        <w:tc>
          <w:tcPr>
            <w:tcW w:w="2438" w:type="dxa"/>
            <w:tcBorders>
              <w:top w:val="single" w:sz="12" w:space="0" w:color="auto"/>
            </w:tcBorders>
          </w:tcPr>
          <w:p w14:paraId="54D1D7A3" w14:textId="517DF62A" w:rsidR="0009698F" w:rsidRPr="00F3046C" w:rsidRDefault="00F3046C" w:rsidP="00FB0F0D">
            <w:pPr>
              <w:pStyle w:val="20211"/>
              <w:spacing w:after="120"/>
              <w:rPr>
                <w:rtl/>
              </w:rPr>
            </w:pPr>
            <w:r w:rsidRPr="00033CA5">
              <w:rPr>
                <w:rFonts w:hint="cs"/>
                <w:rtl/>
              </w:rPr>
              <w:t>שיעור המינוף החשבונאי</w:t>
            </w:r>
            <w:r>
              <w:rPr>
                <w:rStyle w:val="FootnoteReference"/>
                <w:sz w:val="19"/>
                <w:szCs w:val="19"/>
                <w:rtl/>
              </w:rPr>
              <w:footnoteReference w:id="3"/>
            </w:r>
            <w:r w:rsidRPr="00033CA5">
              <w:rPr>
                <w:rFonts w:hint="cs"/>
                <w:rtl/>
              </w:rPr>
              <w:t xml:space="preserve"> </w:t>
            </w:r>
            <w:r w:rsidRPr="00902696">
              <w:rPr>
                <w:rFonts w:hint="cs"/>
                <w:rtl/>
              </w:rPr>
              <w:t xml:space="preserve">בפועל בחח"י בשנת </w:t>
            </w:r>
            <w:r>
              <w:rPr>
                <w:rFonts w:hint="cs"/>
                <w:rtl/>
              </w:rPr>
              <w:t>2020</w:t>
            </w:r>
            <w:r w:rsidRPr="005B01F3">
              <w:rPr>
                <w:rFonts w:hint="cs"/>
                <w:rtl/>
              </w:rPr>
              <w:t>,</w:t>
            </w:r>
            <w:r w:rsidR="001E2D8F">
              <w:rPr>
                <w:rFonts w:hint="cs"/>
                <w:rtl/>
              </w:rPr>
              <w:t xml:space="preserve">           </w:t>
            </w:r>
            <w:r w:rsidRPr="005B01F3">
              <w:rPr>
                <w:rFonts w:hint="cs"/>
                <w:rtl/>
              </w:rPr>
              <w:t>ו</w:t>
            </w:r>
            <w:r w:rsidRPr="00033CA5">
              <w:rPr>
                <w:rtl/>
              </w:rPr>
              <w:t>-</w:t>
            </w:r>
            <w:r>
              <w:rPr>
                <w:rFonts w:hint="cs"/>
                <w:rtl/>
              </w:rPr>
              <w:t>72</w:t>
            </w:r>
            <w:r w:rsidRPr="00033CA5">
              <w:rPr>
                <w:rtl/>
              </w:rPr>
              <w:t xml:space="preserve">% </w:t>
            </w:r>
            <w:r w:rsidRPr="00033CA5">
              <w:rPr>
                <w:rFonts w:hint="eastAsia"/>
                <w:rtl/>
              </w:rPr>
              <w:t>בשנת</w:t>
            </w:r>
            <w:r w:rsidRPr="00033CA5">
              <w:rPr>
                <w:rtl/>
              </w:rPr>
              <w:t xml:space="preserve"> </w:t>
            </w:r>
            <w:r>
              <w:rPr>
                <w:rFonts w:hint="cs"/>
                <w:rtl/>
              </w:rPr>
              <w:t>2019</w:t>
            </w:r>
            <w:r w:rsidRPr="00033CA5">
              <w:rPr>
                <w:rtl/>
              </w:rPr>
              <w:t xml:space="preserve">. </w:t>
            </w:r>
            <w:r>
              <w:rPr>
                <w:rFonts w:hint="cs"/>
                <w:rtl/>
              </w:rPr>
              <w:t>שיעור המינוף הפיננסי</w:t>
            </w:r>
            <w:r>
              <w:rPr>
                <w:vertAlign w:val="superscript"/>
                <w:rtl/>
              </w:rPr>
              <w:footnoteReference w:id="4"/>
            </w:r>
            <w:r>
              <w:rPr>
                <w:rFonts w:hint="cs"/>
                <w:rtl/>
              </w:rPr>
              <w:t xml:space="preserve"> בשנת 2020 עמד על 57% לעומת 62% בשנת 2019.</w:t>
            </w:r>
          </w:p>
        </w:tc>
        <w:tc>
          <w:tcPr>
            <w:tcW w:w="222" w:type="dxa"/>
          </w:tcPr>
          <w:p w14:paraId="114A746A" w14:textId="77777777" w:rsidR="0009698F" w:rsidRPr="00B3146C" w:rsidRDefault="0009698F" w:rsidP="00FB0F0D">
            <w:pPr>
              <w:pStyle w:val="20211"/>
              <w:spacing w:after="120"/>
              <w:rPr>
                <w:rtl/>
              </w:rPr>
            </w:pPr>
          </w:p>
        </w:tc>
        <w:tc>
          <w:tcPr>
            <w:tcW w:w="1531" w:type="dxa"/>
            <w:tcBorders>
              <w:top w:val="single" w:sz="12" w:space="0" w:color="auto"/>
            </w:tcBorders>
          </w:tcPr>
          <w:p w14:paraId="7060C512" w14:textId="16CEE2D1" w:rsidR="0009698F" w:rsidRPr="00F3046C" w:rsidRDefault="00F3046C" w:rsidP="00FB0F0D">
            <w:pPr>
              <w:pStyle w:val="20211"/>
              <w:spacing w:after="120"/>
              <w:rPr>
                <w:rtl/>
              </w:rPr>
            </w:pPr>
            <w:r w:rsidRPr="00033CA5">
              <w:rPr>
                <w:rFonts w:hint="eastAsia"/>
                <w:rtl/>
              </w:rPr>
              <w:t>יחס</w:t>
            </w:r>
            <w:r w:rsidRPr="00033CA5">
              <w:rPr>
                <w:rtl/>
              </w:rPr>
              <w:t xml:space="preserve"> </w:t>
            </w:r>
            <w:r w:rsidRPr="00033CA5">
              <w:rPr>
                <w:rFonts w:hint="eastAsia"/>
                <w:rtl/>
              </w:rPr>
              <w:t>החוב</w:t>
            </w:r>
            <w:r>
              <w:rPr>
                <w:rFonts w:hint="cs"/>
                <w:rtl/>
              </w:rPr>
              <w:t xml:space="preserve">                 </w:t>
            </w:r>
            <w:r w:rsidRPr="00033CA5">
              <w:rPr>
                <w:rtl/>
              </w:rPr>
              <w:t xml:space="preserve"> </w:t>
            </w:r>
            <w:r w:rsidRPr="00033CA5">
              <w:rPr>
                <w:rFonts w:hint="eastAsia"/>
                <w:rtl/>
              </w:rPr>
              <w:t>ל</w:t>
            </w:r>
            <w:r w:rsidRPr="00033CA5">
              <w:rPr>
                <w:rtl/>
              </w:rPr>
              <w:t>-</w:t>
            </w:r>
            <w:r w:rsidRPr="00033CA5">
              <w:t>EBITDA</w:t>
            </w:r>
            <w:r>
              <w:rPr>
                <w:rStyle w:val="FootnoteReference"/>
                <w:spacing w:val="-10"/>
                <w:sz w:val="19"/>
                <w:szCs w:val="19"/>
                <w:rtl/>
              </w:rPr>
              <w:footnoteReference w:id="5"/>
            </w:r>
            <w:r w:rsidRPr="00033CA5">
              <w:rPr>
                <w:rFonts w:hint="cs"/>
                <w:spacing w:val="-10"/>
                <w:rtl/>
              </w:rPr>
              <w:t xml:space="preserve"> </w:t>
            </w:r>
            <w:r w:rsidRPr="00033CA5">
              <w:rPr>
                <w:rFonts w:hint="cs"/>
                <w:rtl/>
              </w:rPr>
              <w:t xml:space="preserve">בשנת 2019 לעומת יחס של 8 בשנת 2013. </w:t>
            </w:r>
            <w:r w:rsidRPr="00902696">
              <w:rPr>
                <w:rFonts w:hint="eastAsia"/>
                <w:rtl/>
              </w:rPr>
              <w:t>בשנת</w:t>
            </w:r>
            <w:r w:rsidRPr="005B01F3">
              <w:rPr>
                <w:rtl/>
              </w:rPr>
              <w:t xml:space="preserve"> 2020, </w:t>
            </w:r>
            <w:r w:rsidRPr="00033CA5">
              <w:rPr>
                <w:rFonts w:hint="eastAsia"/>
                <w:rtl/>
              </w:rPr>
              <w:t>עמד</w:t>
            </w:r>
            <w:r w:rsidRPr="00033CA5">
              <w:rPr>
                <w:rtl/>
              </w:rPr>
              <w:t xml:space="preserve"> </w:t>
            </w:r>
            <w:r w:rsidRPr="00033CA5">
              <w:rPr>
                <w:rFonts w:hint="eastAsia"/>
                <w:rtl/>
              </w:rPr>
              <w:t>היחס</w:t>
            </w:r>
            <w:r w:rsidRPr="00033CA5">
              <w:rPr>
                <w:rtl/>
              </w:rPr>
              <w:t xml:space="preserve"> </w:t>
            </w:r>
            <w:r w:rsidRPr="00033CA5">
              <w:rPr>
                <w:rFonts w:hint="eastAsia"/>
                <w:rtl/>
              </w:rPr>
              <w:t>על</w:t>
            </w:r>
            <w:r w:rsidRPr="00033CA5">
              <w:rPr>
                <w:rtl/>
              </w:rPr>
              <w:t xml:space="preserve"> 3.99.</w:t>
            </w:r>
          </w:p>
        </w:tc>
        <w:tc>
          <w:tcPr>
            <w:tcW w:w="236" w:type="dxa"/>
          </w:tcPr>
          <w:p w14:paraId="4B753714" w14:textId="77777777" w:rsidR="0009698F" w:rsidRPr="00B3146C" w:rsidRDefault="0009698F" w:rsidP="00FB0F0D">
            <w:pPr>
              <w:pStyle w:val="20211"/>
              <w:spacing w:after="120"/>
              <w:rPr>
                <w:rtl/>
              </w:rPr>
            </w:pPr>
          </w:p>
        </w:tc>
        <w:tc>
          <w:tcPr>
            <w:tcW w:w="1588" w:type="dxa"/>
            <w:tcBorders>
              <w:top w:val="single" w:sz="12" w:space="0" w:color="auto"/>
            </w:tcBorders>
          </w:tcPr>
          <w:p w14:paraId="6ACED7B3" w14:textId="0FD1FCCA" w:rsidR="0009698F" w:rsidRPr="00F3046C" w:rsidRDefault="00F3046C" w:rsidP="00FB0F0D">
            <w:pPr>
              <w:pStyle w:val="20211"/>
              <w:spacing w:after="120"/>
              <w:rPr>
                <w:rtl/>
              </w:rPr>
            </w:pPr>
            <w:r w:rsidRPr="00033CA5">
              <w:rPr>
                <w:rFonts w:hint="eastAsia"/>
                <w:rtl/>
              </w:rPr>
              <w:t>שיעור</w:t>
            </w:r>
            <w:r w:rsidRPr="00033CA5">
              <w:rPr>
                <w:rtl/>
              </w:rPr>
              <w:t xml:space="preserve"> </w:t>
            </w:r>
            <w:r w:rsidRPr="00033CA5">
              <w:rPr>
                <w:rFonts w:hint="eastAsia"/>
                <w:rtl/>
              </w:rPr>
              <w:t>הריבית</w:t>
            </w:r>
            <w:r w:rsidRPr="00033CA5">
              <w:rPr>
                <w:rtl/>
              </w:rPr>
              <w:t xml:space="preserve"> </w:t>
            </w:r>
            <w:r w:rsidRPr="00033CA5">
              <w:rPr>
                <w:rFonts w:hint="eastAsia"/>
                <w:rtl/>
              </w:rPr>
              <w:t>הממוצעת</w:t>
            </w:r>
            <w:r w:rsidRPr="00033CA5">
              <w:rPr>
                <w:rtl/>
              </w:rPr>
              <w:t xml:space="preserve"> </w:t>
            </w:r>
            <w:r w:rsidRPr="00033CA5">
              <w:rPr>
                <w:rFonts w:hint="eastAsia"/>
                <w:rtl/>
              </w:rPr>
              <w:t>על</w:t>
            </w:r>
            <w:r w:rsidRPr="00033CA5">
              <w:rPr>
                <w:rtl/>
              </w:rPr>
              <w:t xml:space="preserve"> </w:t>
            </w:r>
            <w:r w:rsidRPr="00033CA5">
              <w:rPr>
                <w:rFonts w:hint="eastAsia"/>
                <w:rtl/>
              </w:rPr>
              <w:t>ההון</w:t>
            </w:r>
            <w:r w:rsidRPr="00033CA5">
              <w:rPr>
                <w:rtl/>
              </w:rPr>
              <w:t xml:space="preserve"> </w:t>
            </w:r>
            <w:r w:rsidRPr="00033CA5">
              <w:rPr>
                <w:rFonts w:hint="eastAsia"/>
                <w:rtl/>
              </w:rPr>
              <w:t>הזר</w:t>
            </w:r>
            <w:r>
              <w:rPr>
                <w:rStyle w:val="FootnoteReference"/>
                <w:sz w:val="19"/>
                <w:szCs w:val="19"/>
                <w:rtl/>
              </w:rPr>
              <w:footnoteReference w:id="6"/>
            </w:r>
            <w:r w:rsidRPr="00033CA5">
              <w:rPr>
                <w:rFonts w:hint="cs"/>
                <w:rtl/>
              </w:rPr>
              <w:t xml:space="preserve"> בשנת 2019. </w:t>
            </w:r>
            <w:r w:rsidRPr="00902696">
              <w:rPr>
                <w:rFonts w:hint="eastAsia"/>
                <w:rtl/>
              </w:rPr>
              <w:t>בשנת</w:t>
            </w:r>
            <w:r w:rsidRPr="005B01F3">
              <w:rPr>
                <w:rtl/>
              </w:rPr>
              <w:t xml:space="preserve"> 2020 </w:t>
            </w:r>
            <w:r w:rsidRPr="00F3046C">
              <w:rPr>
                <w:rtl/>
              </w:rPr>
              <w:t>היה</w:t>
            </w:r>
            <w:r w:rsidRPr="005B01F3">
              <w:rPr>
                <w:rtl/>
              </w:rPr>
              <w:t xml:space="preserve"> שיעור הריבית הממוצע</w:t>
            </w:r>
            <w:r>
              <w:rPr>
                <w:rFonts w:hint="cs"/>
                <w:rtl/>
              </w:rPr>
              <w:t>ת</w:t>
            </w:r>
            <w:r w:rsidRPr="005B01F3">
              <w:rPr>
                <w:rtl/>
              </w:rPr>
              <w:t xml:space="preserve"> 3.49%</w:t>
            </w:r>
            <w:r w:rsidRPr="00033CA5">
              <w:rPr>
                <w:rtl/>
              </w:rPr>
              <w:t>.</w:t>
            </w:r>
          </w:p>
        </w:tc>
      </w:tr>
      <w:tr w:rsidR="002C04D3" w:rsidRPr="00A62059" w14:paraId="341A27AA" w14:textId="77777777" w:rsidTr="002C04D3">
        <w:trPr>
          <w:trHeight w:val="113"/>
        </w:trPr>
        <w:tc>
          <w:tcPr>
            <w:tcW w:w="1531" w:type="dxa"/>
            <w:tcBorders>
              <w:bottom w:val="single" w:sz="12" w:space="0" w:color="auto"/>
            </w:tcBorders>
          </w:tcPr>
          <w:p w14:paraId="6260D9FB" w14:textId="35B0B3AD" w:rsidR="0009698F" w:rsidRPr="00A62059" w:rsidRDefault="000433F2" w:rsidP="0009698F">
            <w:pPr>
              <w:spacing w:after="60" w:line="240" w:lineRule="auto"/>
              <w:rPr>
                <w:rFonts w:ascii="Tahoma" w:hAnsi="Tahoma" w:cs="Tahoma"/>
                <w:b/>
                <w:bCs/>
                <w:spacing w:val="-18"/>
                <w:sz w:val="36"/>
                <w:szCs w:val="36"/>
                <w:rtl/>
              </w:rPr>
            </w:pPr>
            <w:r>
              <w:rPr>
                <w:rFonts w:ascii="Tahoma" w:hAnsi="Tahoma" w:cs="Tahoma" w:hint="cs"/>
                <w:b/>
                <w:bCs/>
                <w:spacing w:val="-18"/>
                <w:sz w:val="36"/>
                <w:szCs w:val="36"/>
                <w:rtl/>
              </w:rPr>
              <w:t>50</w:t>
            </w:r>
            <w:r w:rsidR="0009698F" w:rsidRPr="00A62059">
              <w:rPr>
                <w:rFonts w:ascii="Tahoma" w:hAnsi="Tahoma" w:cs="Tahoma" w:hint="cs"/>
                <w:b/>
                <w:bCs/>
                <w:spacing w:val="-18"/>
                <w:sz w:val="36"/>
                <w:szCs w:val="36"/>
                <w:rtl/>
              </w:rPr>
              <w:t xml:space="preserve">% </w:t>
            </w:r>
          </w:p>
        </w:tc>
        <w:tc>
          <w:tcPr>
            <w:tcW w:w="236" w:type="dxa"/>
          </w:tcPr>
          <w:p w14:paraId="38976580" w14:textId="77777777" w:rsidR="0009698F" w:rsidRPr="00A62059" w:rsidRDefault="0009698F" w:rsidP="0009698F">
            <w:pPr>
              <w:spacing w:after="60" w:line="240" w:lineRule="auto"/>
              <w:rPr>
                <w:rFonts w:ascii="Tahoma" w:hAnsi="Tahoma" w:cs="Tahoma"/>
                <w:b/>
                <w:bCs/>
                <w:spacing w:val="-18"/>
                <w:sz w:val="36"/>
                <w:szCs w:val="36"/>
                <w:rtl/>
              </w:rPr>
            </w:pPr>
          </w:p>
        </w:tc>
        <w:tc>
          <w:tcPr>
            <w:tcW w:w="2438" w:type="dxa"/>
            <w:tcBorders>
              <w:bottom w:val="single" w:sz="12" w:space="0" w:color="auto"/>
            </w:tcBorders>
          </w:tcPr>
          <w:p w14:paraId="43BE4E69" w14:textId="12BB7A59" w:rsidR="0009698F" w:rsidRPr="00A62059" w:rsidRDefault="00F3046C" w:rsidP="0009698F">
            <w:pPr>
              <w:spacing w:after="60" w:line="240" w:lineRule="auto"/>
              <w:rPr>
                <w:rFonts w:ascii="Tahoma" w:hAnsi="Tahoma" w:cs="Tahoma"/>
                <w:b/>
                <w:bCs/>
                <w:spacing w:val="-18"/>
                <w:sz w:val="36"/>
                <w:szCs w:val="36"/>
                <w:rtl/>
              </w:rPr>
            </w:pPr>
            <w:r>
              <w:rPr>
                <w:rFonts w:ascii="Tahoma" w:hAnsi="Tahoma" w:cs="Tahoma" w:hint="cs"/>
                <w:b/>
                <w:bCs/>
                <w:spacing w:val="-18"/>
                <w:sz w:val="36"/>
                <w:szCs w:val="36"/>
                <w:rtl/>
              </w:rPr>
              <w:t>61%</w:t>
            </w:r>
            <w:r w:rsidR="0009698F" w:rsidRPr="00A62059">
              <w:rPr>
                <w:rFonts w:ascii="Tahoma" w:hAnsi="Tahoma" w:cs="Tahoma" w:hint="cs"/>
                <w:b/>
                <w:bCs/>
                <w:spacing w:val="-18"/>
                <w:sz w:val="36"/>
                <w:szCs w:val="36"/>
                <w:rtl/>
              </w:rPr>
              <w:t xml:space="preserve"> </w:t>
            </w:r>
          </w:p>
        </w:tc>
        <w:tc>
          <w:tcPr>
            <w:tcW w:w="222" w:type="dxa"/>
          </w:tcPr>
          <w:p w14:paraId="76D2ECA8" w14:textId="77777777" w:rsidR="0009698F" w:rsidRPr="00A62059" w:rsidRDefault="0009698F" w:rsidP="0009698F">
            <w:pPr>
              <w:spacing w:after="60" w:line="240" w:lineRule="auto"/>
              <w:rPr>
                <w:rFonts w:ascii="Tahoma" w:hAnsi="Tahoma" w:cs="Tahoma"/>
                <w:b/>
                <w:bCs/>
                <w:spacing w:val="-18"/>
                <w:sz w:val="36"/>
                <w:szCs w:val="36"/>
                <w:rtl/>
              </w:rPr>
            </w:pPr>
          </w:p>
        </w:tc>
        <w:tc>
          <w:tcPr>
            <w:tcW w:w="1531" w:type="dxa"/>
            <w:tcBorders>
              <w:bottom w:val="single" w:sz="12" w:space="0" w:color="auto"/>
            </w:tcBorders>
          </w:tcPr>
          <w:p w14:paraId="37269AD3" w14:textId="6FEDEAD8" w:rsidR="0009698F" w:rsidRPr="00A62059" w:rsidRDefault="00F3046C" w:rsidP="00F3046C">
            <w:pPr>
              <w:spacing w:after="60" w:line="240" w:lineRule="auto"/>
              <w:rPr>
                <w:rFonts w:ascii="Tahoma" w:hAnsi="Tahoma" w:cs="Tahoma"/>
                <w:b/>
                <w:bCs/>
                <w:spacing w:val="-18"/>
                <w:sz w:val="36"/>
                <w:szCs w:val="36"/>
                <w:rtl/>
              </w:rPr>
            </w:pPr>
            <w:r>
              <w:rPr>
                <w:rFonts w:ascii="Tahoma" w:hAnsi="Tahoma" w:cs="Tahoma" w:hint="cs"/>
                <w:b/>
                <w:bCs/>
                <w:spacing w:val="-18"/>
                <w:sz w:val="36"/>
                <w:szCs w:val="36"/>
                <w:rtl/>
              </w:rPr>
              <w:t>5.9</w:t>
            </w:r>
            <w:r w:rsidRPr="00033CA5">
              <w:rPr>
                <w:rFonts w:ascii="Tahoma" w:hAnsi="Tahoma" w:cs="Tahoma" w:hint="cs"/>
                <w:spacing w:val="-10"/>
                <w:sz w:val="36"/>
                <w:szCs w:val="36"/>
                <w:rtl/>
              </w:rPr>
              <w:t xml:space="preserve"> </w:t>
            </w:r>
            <w:r w:rsidRPr="002C04D3">
              <w:rPr>
                <w:rFonts w:ascii="Tahoma" w:hAnsi="Tahoma" w:cs="Tahoma"/>
                <w:b/>
                <w:bCs/>
                <w:sz w:val="18"/>
                <w:szCs w:val="18"/>
                <w:rtl/>
              </w:rPr>
              <w:t xml:space="preserve">מיליארד </w:t>
            </w:r>
            <w:r w:rsidR="002C04D3">
              <w:rPr>
                <w:rFonts w:ascii="Tahoma" w:hAnsi="Tahoma" w:cs="Tahoma" w:hint="cs"/>
                <w:b/>
                <w:bCs/>
                <w:sz w:val="18"/>
                <w:szCs w:val="18"/>
                <w:rtl/>
              </w:rPr>
              <w:t>ש</w:t>
            </w:r>
            <w:r w:rsidRPr="002C04D3">
              <w:rPr>
                <w:rFonts w:ascii="Tahoma" w:hAnsi="Tahoma" w:cs="Tahoma"/>
                <w:b/>
                <w:bCs/>
                <w:sz w:val="18"/>
                <w:szCs w:val="18"/>
                <w:rtl/>
              </w:rPr>
              <w:t>"ח</w:t>
            </w:r>
          </w:p>
        </w:tc>
        <w:tc>
          <w:tcPr>
            <w:tcW w:w="236" w:type="dxa"/>
          </w:tcPr>
          <w:p w14:paraId="5F0E6937" w14:textId="77777777" w:rsidR="0009698F" w:rsidRPr="00A62059" w:rsidRDefault="0009698F" w:rsidP="0009698F">
            <w:pPr>
              <w:spacing w:after="60" w:line="240" w:lineRule="auto"/>
              <w:rPr>
                <w:rFonts w:ascii="Tahoma" w:hAnsi="Tahoma" w:cs="Tahoma"/>
                <w:b/>
                <w:bCs/>
                <w:spacing w:val="-18"/>
                <w:sz w:val="36"/>
                <w:szCs w:val="36"/>
                <w:rtl/>
              </w:rPr>
            </w:pPr>
          </w:p>
        </w:tc>
        <w:tc>
          <w:tcPr>
            <w:tcW w:w="1588" w:type="dxa"/>
            <w:tcBorders>
              <w:bottom w:val="single" w:sz="12" w:space="0" w:color="auto"/>
            </w:tcBorders>
          </w:tcPr>
          <w:p w14:paraId="46E757A5" w14:textId="155765C5" w:rsidR="0009698F" w:rsidRPr="00A62059" w:rsidRDefault="00F3046C" w:rsidP="002C04D3">
            <w:pPr>
              <w:spacing w:after="60" w:line="240" w:lineRule="auto"/>
              <w:rPr>
                <w:rFonts w:ascii="Tahoma" w:hAnsi="Tahoma" w:cs="Tahoma"/>
                <w:b/>
                <w:bCs/>
                <w:spacing w:val="-18"/>
                <w:sz w:val="36"/>
                <w:szCs w:val="36"/>
                <w:rtl/>
              </w:rPr>
            </w:pPr>
            <w:r>
              <w:rPr>
                <w:rFonts w:ascii="Tahoma" w:hAnsi="Tahoma" w:cs="Tahoma" w:hint="cs"/>
                <w:b/>
                <w:bCs/>
                <w:spacing w:val="-18"/>
                <w:sz w:val="36"/>
                <w:szCs w:val="36"/>
              </w:rPr>
              <w:t>BBB</w:t>
            </w:r>
            <w:r w:rsidR="0009698F" w:rsidRPr="00A62059">
              <w:rPr>
                <w:rFonts w:ascii="Tahoma" w:hAnsi="Tahoma" w:cs="Tahoma"/>
                <w:b/>
                <w:bCs/>
                <w:spacing w:val="-18"/>
                <w:sz w:val="36"/>
                <w:szCs w:val="36"/>
                <w:rtl/>
              </w:rPr>
              <w:t xml:space="preserve"> </w:t>
            </w:r>
          </w:p>
        </w:tc>
      </w:tr>
      <w:tr w:rsidR="002C04D3" w:rsidRPr="00B3146C" w14:paraId="45210DD1" w14:textId="77777777" w:rsidTr="002C04D3">
        <w:trPr>
          <w:trHeight w:val="113"/>
        </w:trPr>
        <w:tc>
          <w:tcPr>
            <w:tcW w:w="1531" w:type="dxa"/>
            <w:tcBorders>
              <w:top w:val="single" w:sz="12" w:space="0" w:color="auto"/>
            </w:tcBorders>
          </w:tcPr>
          <w:p w14:paraId="7603A44A" w14:textId="355F9D3B" w:rsidR="00153C50" w:rsidRPr="00153C50" w:rsidRDefault="00153C50" w:rsidP="00153C50">
            <w:pPr>
              <w:pStyle w:val="20211"/>
              <w:rPr>
                <w:rtl/>
              </w:rPr>
            </w:pPr>
            <w:r w:rsidRPr="00153C50">
              <w:rPr>
                <w:rFonts w:hint="eastAsia"/>
                <w:rtl/>
              </w:rPr>
              <w:t>שיעור</w:t>
            </w:r>
            <w:r w:rsidRPr="00153C50">
              <w:rPr>
                <w:rtl/>
              </w:rPr>
              <w:t xml:space="preserve"> איגרות החוב שמחזיקה </w:t>
            </w:r>
            <w:r w:rsidRPr="00153C50">
              <w:rPr>
                <w:rFonts w:hint="eastAsia"/>
                <w:rtl/>
              </w:rPr>
              <w:t>חח</w:t>
            </w:r>
            <w:r w:rsidRPr="00153C50">
              <w:rPr>
                <w:rtl/>
              </w:rPr>
              <w:t>"י</w:t>
            </w:r>
            <w:r w:rsidRPr="00153C50">
              <w:rPr>
                <w:rFonts w:hint="cs"/>
                <w:rtl/>
              </w:rPr>
              <w:t xml:space="preserve"> מתוך סך החוב שהונפק באג"ח</w:t>
            </w:r>
            <w:r w:rsidR="002C04D3">
              <w:rPr>
                <w:rFonts w:hint="cs"/>
                <w:rtl/>
              </w:rPr>
              <w:t xml:space="preserve">               </w:t>
            </w:r>
            <w:r w:rsidRPr="00153C50">
              <w:rPr>
                <w:rFonts w:hint="cs"/>
                <w:rtl/>
              </w:rPr>
              <w:t xml:space="preserve"> </w:t>
            </w:r>
            <w:r w:rsidRPr="00153C50">
              <w:rPr>
                <w:rtl/>
              </w:rPr>
              <w:t>ב-2019 הנושאות ריבית של מעל 5%.</w:t>
            </w:r>
          </w:p>
        </w:tc>
        <w:tc>
          <w:tcPr>
            <w:tcW w:w="236" w:type="dxa"/>
          </w:tcPr>
          <w:p w14:paraId="04C2A23F" w14:textId="77777777" w:rsidR="00153C50" w:rsidRPr="00B3146C" w:rsidRDefault="00153C50" w:rsidP="00153C50">
            <w:pPr>
              <w:pStyle w:val="20211"/>
              <w:rPr>
                <w:rtl/>
              </w:rPr>
            </w:pPr>
          </w:p>
        </w:tc>
        <w:tc>
          <w:tcPr>
            <w:tcW w:w="2438" w:type="dxa"/>
            <w:tcBorders>
              <w:top w:val="single" w:sz="12" w:space="0" w:color="auto"/>
            </w:tcBorders>
          </w:tcPr>
          <w:p w14:paraId="39D70C00" w14:textId="078052F0" w:rsidR="00153C50" w:rsidRPr="00153C50" w:rsidRDefault="00153C50" w:rsidP="00153C50">
            <w:pPr>
              <w:pStyle w:val="20211"/>
              <w:rPr>
                <w:rtl/>
              </w:rPr>
            </w:pPr>
            <w:r w:rsidRPr="00153C50">
              <w:rPr>
                <w:rFonts w:hint="eastAsia"/>
                <w:rtl/>
              </w:rPr>
              <w:t>שיעור</w:t>
            </w:r>
            <w:r w:rsidRPr="00153C50">
              <w:rPr>
                <w:rtl/>
              </w:rPr>
              <w:t xml:space="preserve"> </w:t>
            </w:r>
            <w:r w:rsidRPr="00153C50">
              <w:rPr>
                <w:rFonts w:hint="cs"/>
                <w:rtl/>
              </w:rPr>
              <w:t>הירידה</w:t>
            </w:r>
            <w:r w:rsidRPr="00153C50">
              <w:rPr>
                <w:rtl/>
              </w:rPr>
              <w:t xml:space="preserve"> </w:t>
            </w:r>
            <w:r w:rsidRPr="00153C50">
              <w:rPr>
                <w:rFonts w:hint="cs"/>
                <w:rtl/>
              </w:rPr>
              <w:t>ב</w:t>
            </w:r>
            <w:r w:rsidRPr="00153C50">
              <w:rPr>
                <w:rtl/>
              </w:rPr>
              <w:t xml:space="preserve">חוב בשנים 2012 - 2019 שהושג בזכות </w:t>
            </w:r>
            <w:r w:rsidRPr="00153C50">
              <w:rPr>
                <w:rFonts w:hint="eastAsia"/>
                <w:rtl/>
              </w:rPr>
              <w:t>החזר</w:t>
            </w:r>
            <w:r w:rsidRPr="00153C50">
              <w:rPr>
                <w:rtl/>
              </w:rPr>
              <w:t xml:space="preserve"> </w:t>
            </w:r>
            <w:r w:rsidRPr="00153C50">
              <w:rPr>
                <w:rFonts w:hint="eastAsia"/>
                <w:rtl/>
              </w:rPr>
              <w:t>תעריף</w:t>
            </w:r>
            <w:r w:rsidRPr="00153C50">
              <w:rPr>
                <w:rtl/>
              </w:rPr>
              <w:t xml:space="preserve">. מהם 46% </w:t>
            </w:r>
            <w:r w:rsidRPr="00153C50">
              <w:rPr>
                <w:rFonts w:hint="eastAsia"/>
                <w:rtl/>
              </w:rPr>
              <w:t>נבעו</w:t>
            </w:r>
            <w:r w:rsidRPr="00153C50">
              <w:rPr>
                <w:rtl/>
              </w:rPr>
              <w:t xml:space="preserve"> מכיסוי </w:t>
            </w:r>
            <w:r w:rsidRPr="00153C50">
              <w:rPr>
                <w:rFonts w:hint="eastAsia"/>
                <w:rtl/>
              </w:rPr>
              <w:t>העלויות</w:t>
            </w:r>
            <w:r w:rsidRPr="00153C50">
              <w:rPr>
                <w:rtl/>
              </w:rPr>
              <w:t xml:space="preserve"> שנגרמו ממשבר </w:t>
            </w:r>
            <w:r w:rsidRPr="00153C50">
              <w:rPr>
                <w:rFonts w:hint="eastAsia"/>
                <w:rtl/>
              </w:rPr>
              <w:t>הדלקים</w:t>
            </w:r>
            <w:r w:rsidRPr="00153C50">
              <w:rPr>
                <w:rtl/>
              </w:rPr>
              <w:t>,</w:t>
            </w:r>
            <w:r w:rsidR="002C04D3">
              <w:rPr>
                <w:rFonts w:hint="cs"/>
                <w:rtl/>
              </w:rPr>
              <w:t xml:space="preserve">  </w:t>
            </w:r>
            <w:r w:rsidR="000928D5">
              <w:t xml:space="preserve"> </w:t>
            </w:r>
            <w:r w:rsidRPr="00153C50">
              <w:rPr>
                <w:rFonts w:hint="cs"/>
                <w:rtl/>
              </w:rPr>
              <w:t>ו</w:t>
            </w:r>
            <w:r w:rsidRPr="00153C50">
              <w:rPr>
                <w:rtl/>
              </w:rPr>
              <w:t>-</w:t>
            </w:r>
            <w:r w:rsidRPr="00153C50">
              <w:t>15%</w:t>
            </w:r>
            <w:r w:rsidRPr="00153C50">
              <w:rPr>
                <w:rFonts w:hint="cs"/>
                <w:rtl/>
              </w:rPr>
              <w:t xml:space="preserve"> </w:t>
            </w:r>
            <w:r w:rsidRPr="00153C50">
              <w:rPr>
                <w:rFonts w:hint="eastAsia"/>
                <w:rtl/>
              </w:rPr>
              <w:t>ממקדמות</w:t>
            </w:r>
            <w:r w:rsidRPr="00153C50">
              <w:rPr>
                <w:rtl/>
              </w:rPr>
              <w:t xml:space="preserve"> </w:t>
            </w:r>
            <w:r w:rsidRPr="00153C50">
              <w:rPr>
                <w:rFonts w:hint="eastAsia"/>
                <w:rtl/>
              </w:rPr>
              <w:t>שנתנה</w:t>
            </w:r>
            <w:r w:rsidRPr="00153C50">
              <w:rPr>
                <w:rtl/>
              </w:rPr>
              <w:t xml:space="preserve"> </w:t>
            </w:r>
            <w:r w:rsidRPr="00153C50">
              <w:rPr>
                <w:rFonts w:hint="eastAsia"/>
                <w:rtl/>
              </w:rPr>
              <w:t>רשות</w:t>
            </w:r>
            <w:r w:rsidRPr="00153C50">
              <w:rPr>
                <w:rtl/>
              </w:rPr>
              <w:t xml:space="preserve"> </w:t>
            </w:r>
            <w:r w:rsidRPr="00153C50">
              <w:rPr>
                <w:rFonts w:hint="eastAsia"/>
                <w:rtl/>
              </w:rPr>
              <w:t>החשמל</w:t>
            </w:r>
            <w:r w:rsidRPr="00153C50">
              <w:rPr>
                <w:rtl/>
              </w:rPr>
              <w:t xml:space="preserve"> </w:t>
            </w:r>
            <w:r w:rsidRPr="00153C50">
              <w:rPr>
                <w:rFonts w:hint="eastAsia"/>
                <w:rtl/>
              </w:rPr>
              <w:t>לחח</w:t>
            </w:r>
            <w:r w:rsidRPr="00153C50">
              <w:rPr>
                <w:rtl/>
              </w:rPr>
              <w:t xml:space="preserve">"י. </w:t>
            </w:r>
            <w:r w:rsidRPr="00153C50">
              <w:rPr>
                <w:rFonts w:hint="eastAsia"/>
                <w:rtl/>
              </w:rPr>
              <w:t>לצד</w:t>
            </w:r>
            <w:r w:rsidRPr="00153C50">
              <w:rPr>
                <w:rtl/>
              </w:rPr>
              <w:t xml:space="preserve"> זאת 17% </w:t>
            </w:r>
            <w:r w:rsidRPr="00153C50">
              <w:rPr>
                <w:rFonts w:hint="cs"/>
                <w:rtl/>
              </w:rPr>
              <w:t>מ</w:t>
            </w:r>
            <w:r w:rsidRPr="00153C50">
              <w:rPr>
                <w:rFonts w:hint="eastAsia"/>
                <w:rtl/>
              </w:rPr>
              <w:t>הירידה</w:t>
            </w:r>
            <w:r w:rsidRPr="00153C50">
              <w:rPr>
                <w:rtl/>
              </w:rPr>
              <w:t xml:space="preserve"> מוסבר </w:t>
            </w:r>
            <w:r w:rsidRPr="00153C50">
              <w:rPr>
                <w:rFonts w:hint="eastAsia"/>
                <w:rtl/>
              </w:rPr>
              <w:t>בהסדר</w:t>
            </w:r>
            <w:r w:rsidRPr="00153C50">
              <w:rPr>
                <w:rtl/>
              </w:rPr>
              <w:t xml:space="preserve"> </w:t>
            </w:r>
            <w:r w:rsidRPr="00153C50">
              <w:rPr>
                <w:rFonts w:hint="eastAsia"/>
                <w:rtl/>
              </w:rPr>
              <w:t>הנכסים</w:t>
            </w:r>
            <w:r w:rsidRPr="00153C50">
              <w:rPr>
                <w:rtl/>
              </w:rPr>
              <w:t xml:space="preserve"> בין החברה לבין המדינה, 6% </w:t>
            </w:r>
            <w:r w:rsidRPr="00153C50">
              <w:rPr>
                <w:rFonts w:hint="eastAsia"/>
                <w:rtl/>
              </w:rPr>
              <w:t>ב</w:t>
            </w:r>
            <w:r w:rsidRPr="00153C50">
              <w:rPr>
                <w:rtl/>
              </w:rPr>
              <w:t xml:space="preserve">מכירת תחנת הכוח אלון תבור, </w:t>
            </w:r>
            <w:r w:rsidRPr="00153C50">
              <w:rPr>
                <w:rFonts w:hint="eastAsia"/>
                <w:rtl/>
              </w:rPr>
              <w:t>והיתרה</w:t>
            </w:r>
            <w:r w:rsidRPr="00153C50">
              <w:rPr>
                <w:rtl/>
              </w:rPr>
              <w:t xml:space="preserve"> (16%) בפעולות </w:t>
            </w:r>
            <w:r w:rsidRPr="00153C50">
              <w:rPr>
                <w:rFonts w:hint="eastAsia"/>
                <w:rtl/>
              </w:rPr>
              <w:t>נוספות</w:t>
            </w:r>
            <w:r w:rsidRPr="00153C50">
              <w:rPr>
                <w:rtl/>
              </w:rPr>
              <w:t xml:space="preserve"> </w:t>
            </w:r>
            <w:r w:rsidRPr="00153C50">
              <w:rPr>
                <w:rFonts w:hint="eastAsia"/>
                <w:rtl/>
              </w:rPr>
              <w:t>שנקטה</w:t>
            </w:r>
            <w:r w:rsidRPr="00153C50">
              <w:rPr>
                <w:rtl/>
              </w:rPr>
              <w:t xml:space="preserve"> </w:t>
            </w:r>
            <w:r w:rsidRPr="00153C50">
              <w:rPr>
                <w:rFonts w:hint="eastAsia"/>
                <w:rtl/>
              </w:rPr>
              <w:t>חח</w:t>
            </w:r>
            <w:r w:rsidRPr="00153C50">
              <w:rPr>
                <w:rtl/>
              </w:rPr>
              <w:t>"י.</w:t>
            </w:r>
          </w:p>
        </w:tc>
        <w:tc>
          <w:tcPr>
            <w:tcW w:w="222" w:type="dxa"/>
          </w:tcPr>
          <w:p w14:paraId="09F42FEC" w14:textId="77777777" w:rsidR="00153C50" w:rsidRPr="00B3146C" w:rsidRDefault="00153C50" w:rsidP="00153C50">
            <w:pPr>
              <w:pStyle w:val="20211"/>
              <w:rPr>
                <w:rtl/>
              </w:rPr>
            </w:pPr>
          </w:p>
        </w:tc>
        <w:tc>
          <w:tcPr>
            <w:tcW w:w="1531" w:type="dxa"/>
            <w:tcBorders>
              <w:top w:val="single" w:sz="12" w:space="0" w:color="auto"/>
            </w:tcBorders>
          </w:tcPr>
          <w:p w14:paraId="45DB5951" w14:textId="77777777" w:rsidR="00153C50" w:rsidRPr="00FB0F0D" w:rsidRDefault="00153C50" w:rsidP="00FB0F0D">
            <w:pPr>
              <w:pStyle w:val="20211"/>
              <w:rPr>
                <w:rtl/>
              </w:rPr>
            </w:pPr>
            <w:r w:rsidRPr="00FB0F0D">
              <w:rPr>
                <w:rFonts w:hint="eastAsia"/>
                <w:rtl/>
              </w:rPr>
              <w:t>כרית</w:t>
            </w:r>
            <w:r w:rsidRPr="00FB0F0D">
              <w:rPr>
                <w:rtl/>
              </w:rPr>
              <w:t xml:space="preserve"> הביטחון שהחזיקה </w:t>
            </w:r>
            <w:r w:rsidRPr="00FB0F0D">
              <w:rPr>
                <w:rFonts w:hint="eastAsia"/>
                <w:rtl/>
              </w:rPr>
              <w:t>חח</w:t>
            </w:r>
            <w:r w:rsidRPr="00FB0F0D">
              <w:rPr>
                <w:rtl/>
              </w:rPr>
              <w:t xml:space="preserve">"י </w:t>
            </w:r>
            <w:r w:rsidRPr="00FB0F0D">
              <w:rPr>
                <w:rFonts w:hint="eastAsia"/>
                <w:rtl/>
              </w:rPr>
              <w:t>ב</w:t>
            </w:r>
            <w:r w:rsidRPr="00FB0F0D">
              <w:rPr>
                <w:rFonts w:hint="cs"/>
                <w:rtl/>
              </w:rPr>
              <w:t>חודש דצמבר בשנת 2019</w:t>
            </w:r>
            <w:r w:rsidRPr="00FB0F0D">
              <w:rPr>
                <w:rtl/>
              </w:rPr>
              <w:t xml:space="preserve">. </w:t>
            </w:r>
            <w:r w:rsidRPr="00FB0F0D">
              <w:rPr>
                <w:rFonts w:hint="cs"/>
                <w:rtl/>
              </w:rPr>
              <w:t>בדצמבר 2020 החזיקה חח"י בכרית ביטחון של 6.46 מיליארד ש"ח.</w:t>
            </w:r>
          </w:p>
          <w:p w14:paraId="77DF34FE" w14:textId="0656AA99" w:rsidR="00153C50" w:rsidRPr="00B3146C" w:rsidRDefault="00153C50" w:rsidP="00153C50">
            <w:pPr>
              <w:pStyle w:val="20211"/>
              <w:rPr>
                <w:rtl/>
              </w:rPr>
            </w:pPr>
          </w:p>
        </w:tc>
        <w:tc>
          <w:tcPr>
            <w:tcW w:w="236" w:type="dxa"/>
          </w:tcPr>
          <w:p w14:paraId="4900E052" w14:textId="77777777" w:rsidR="00153C50" w:rsidRPr="00B3146C" w:rsidRDefault="00153C50" w:rsidP="00153C50">
            <w:pPr>
              <w:pStyle w:val="20211"/>
              <w:rPr>
                <w:rtl/>
              </w:rPr>
            </w:pPr>
          </w:p>
        </w:tc>
        <w:tc>
          <w:tcPr>
            <w:tcW w:w="1588" w:type="dxa"/>
            <w:tcBorders>
              <w:top w:val="single" w:sz="12" w:space="0" w:color="auto"/>
            </w:tcBorders>
          </w:tcPr>
          <w:p w14:paraId="41AA80EE" w14:textId="194A8A19" w:rsidR="00153C50" w:rsidRPr="00153C50" w:rsidRDefault="00153C50" w:rsidP="00153C50">
            <w:pPr>
              <w:pStyle w:val="20211"/>
              <w:rPr>
                <w:rtl/>
              </w:rPr>
            </w:pPr>
            <w:r w:rsidRPr="00153C50">
              <w:rPr>
                <w:rtl/>
              </w:rPr>
              <w:t xml:space="preserve">דירוג האשראי הבין-לאומי של חח"י על פי חברת </w:t>
            </w:r>
            <w:r w:rsidRPr="00153C50">
              <w:t>S&amp;P</w:t>
            </w:r>
            <w:r w:rsidRPr="00153C50">
              <w:rPr>
                <w:rtl/>
              </w:rPr>
              <w:t xml:space="preserve">. </w:t>
            </w:r>
            <w:r w:rsidRPr="00153C50">
              <w:rPr>
                <w:rFonts w:hint="eastAsia"/>
                <w:rtl/>
              </w:rPr>
              <w:t>הדירוג</w:t>
            </w:r>
            <w:r w:rsidRPr="00153C50">
              <w:rPr>
                <w:rtl/>
              </w:rPr>
              <w:t xml:space="preserve"> </w:t>
            </w:r>
            <w:r w:rsidRPr="00153C50">
              <w:rPr>
                <w:rFonts w:hint="eastAsia"/>
                <w:rtl/>
              </w:rPr>
              <w:t>גבוה</w:t>
            </w:r>
            <w:r w:rsidRPr="00153C50">
              <w:rPr>
                <w:rtl/>
              </w:rPr>
              <w:t xml:space="preserve"> </w:t>
            </w:r>
            <w:r w:rsidRPr="00153C50">
              <w:rPr>
                <w:rFonts w:hint="eastAsia"/>
                <w:rtl/>
              </w:rPr>
              <w:t>בארבע</w:t>
            </w:r>
            <w:r w:rsidRPr="00153C50">
              <w:rPr>
                <w:rtl/>
              </w:rPr>
              <w:t xml:space="preserve"> </w:t>
            </w:r>
            <w:r w:rsidRPr="00153C50">
              <w:rPr>
                <w:rFonts w:hint="eastAsia"/>
                <w:rtl/>
              </w:rPr>
              <w:t>רמות</w:t>
            </w:r>
            <w:r w:rsidRPr="00153C50">
              <w:rPr>
                <w:rtl/>
              </w:rPr>
              <w:t xml:space="preserve"> (</w:t>
            </w:r>
            <w:r w:rsidRPr="00153C50">
              <w:rPr>
                <w:rFonts w:hint="eastAsia"/>
                <w:rtl/>
              </w:rPr>
              <w:t>נוצ</w:t>
            </w:r>
            <w:r w:rsidRPr="00153C50">
              <w:rPr>
                <w:rtl/>
              </w:rPr>
              <w:t>'ים</w:t>
            </w:r>
            <w:r w:rsidRPr="002C04D3">
              <w:rPr>
                <w:rStyle w:val="FootnoteReference"/>
                <w:rtl/>
              </w:rPr>
              <w:footnoteReference w:id="7"/>
            </w:r>
            <w:r w:rsidRPr="00153C50">
              <w:rPr>
                <w:rFonts w:hint="cs"/>
                <w:rtl/>
              </w:rPr>
              <w:t xml:space="preserve">) מדירוג האשראי העצמי של חח"י, </w:t>
            </w:r>
            <w:r w:rsidRPr="00153C50">
              <w:t>b</w:t>
            </w:r>
            <w:r w:rsidR="001A4B4F">
              <w:t>b-</w:t>
            </w:r>
            <w:r w:rsidRPr="00153C50">
              <w:rPr>
                <w:rFonts w:hint="cs"/>
                <w:rtl/>
              </w:rPr>
              <w:t>.</w:t>
            </w:r>
          </w:p>
        </w:tc>
      </w:tr>
    </w:tbl>
    <w:p w14:paraId="52D5057B" w14:textId="77777777" w:rsidR="002C04D3" w:rsidRDefault="002C04D3" w:rsidP="00F9227B">
      <w:pPr>
        <w:pStyle w:val="100"/>
        <w:tabs>
          <w:tab w:val="center" w:pos="3685"/>
        </w:tabs>
        <w:spacing w:after="0" w:line="240" w:lineRule="exact"/>
        <w:rPr>
          <w:b/>
          <w:bCs/>
          <w:color w:val="00305F"/>
          <w:sz w:val="32"/>
          <w:szCs w:val="32"/>
          <w:rtl/>
        </w:rPr>
      </w:pPr>
    </w:p>
    <w:p w14:paraId="233F99EE" w14:textId="77777777" w:rsidR="002C04D3" w:rsidRDefault="002C04D3">
      <w:pPr>
        <w:bidi w:val="0"/>
        <w:spacing w:after="200" w:line="276" w:lineRule="auto"/>
        <w:rPr>
          <w:rFonts w:ascii="Tahoma" w:hAnsi="Tahoma" w:cs="Tahoma"/>
          <w:b/>
          <w:bCs/>
          <w:color w:val="00305F"/>
          <w:sz w:val="32"/>
          <w:szCs w:val="32"/>
          <w:rtl/>
        </w:rPr>
      </w:pPr>
      <w:r>
        <w:rPr>
          <w:b/>
          <w:bCs/>
          <w:color w:val="00305F"/>
          <w:sz w:val="32"/>
          <w:szCs w:val="32"/>
          <w:rtl/>
        </w:rPr>
        <w:br w:type="page"/>
      </w:r>
    </w:p>
    <w:p w14:paraId="41E762A5" w14:textId="51401A59" w:rsidR="00F9227B" w:rsidRDefault="00880A80" w:rsidP="00F9227B">
      <w:pPr>
        <w:pStyle w:val="100"/>
        <w:tabs>
          <w:tab w:val="center" w:pos="3685"/>
        </w:tabs>
        <w:spacing w:after="0" w:line="240" w:lineRule="exact"/>
        <w:rPr>
          <w:b/>
          <w:bCs/>
          <w:color w:val="00305F"/>
          <w:sz w:val="32"/>
          <w:szCs w:val="32"/>
          <w:rtl/>
        </w:rPr>
      </w:pPr>
      <w:r>
        <w:rPr>
          <w:b/>
          <w:bCs/>
          <w:noProof/>
          <w:color w:val="00305F"/>
          <w:sz w:val="32"/>
          <w:szCs w:val="32"/>
          <w:rtl/>
          <w:lang w:val="he-IL"/>
        </w:rPr>
        <w:lastRenderedPageBreak/>
        <mc:AlternateContent>
          <mc:Choice Requires="wpg">
            <w:drawing>
              <wp:anchor distT="0" distB="0" distL="114300" distR="114300" simplePos="0" relativeHeight="251684352" behindDoc="0" locked="0" layoutInCell="1" allowOverlap="1" wp14:anchorId="7839D982" wp14:editId="615A957F">
                <wp:simplePos x="0" y="0"/>
                <wp:positionH relativeFrom="column">
                  <wp:posOffset>-30480</wp:posOffset>
                </wp:positionH>
                <wp:positionV relativeFrom="paragraph">
                  <wp:posOffset>47625</wp:posOffset>
                </wp:positionV>
                <wp:extent cx="4724400" cy="38100"/>
                <wp:effectExtent l="0" t="0" r="19050" b="19050"/>
                <wp:wrapNone/>
                <wp:docPr id="45" name="Group 45"/>
                <wp:cNvGraphicFramePr/>
                <a:graphic xmlns:a="http://schemas.openxmlformats.org/drawingml/2006/main">
                  <a:graphicData uri="http://schemas.microsoft.com/office/word/2010/wordprocessingGroup">
                    <wpg:wgp>
                      <wpg:cNvGrpSpPr/>
                      <wpg:grpSpPr>
                        <a:xfrm>
                          <a:off x="0" y="0"/>
                          <a:ext cx="4724400" cy="38100"/>
                          <a:chOff x="0" y="0"/>
                          <a:chExt cx="4724400" cy="38100"/>
                        </a:xfrm>
                      </wpg:grpSpPr>
                      <wps:wsp>
                        <wps:cNvPr id="27" name="Straight Connector 27"/>
                        <wps:cNvCnPr/>
                        <wps:spPr>
                          <a:xfrm flipH="1">
                            <a:off x="0" y="38100"/>
                            <a:ext cx="4724400" cy="0"/>
                          </a:xfrm>
                          <a:prstGeom prst="line">
                            <a:avLst/>
                          </a:prstGeom>
                          <a:ln w="19050" cmpd="sng">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wps:wsp>
                        <wps:cNvPr id="28" name="Straight Connector 28"/>
                        <wps:cNvCnPr/>
                        <wps:spPr>
                          <a:xfrm flipH="1">
                            <a:off x="0" y="0"/>
                            <a:ext cx="4724400" cy="0"/>
                          </a:xfrm>
                          <a:prstGeom prst="line">
                            <a:avLst/>
                          </a:prstGeom>
                          <a:ln w="19050" cmpd="sng">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00127487" id="Group 45" o:spid="_x0000_s1026" style="position:absolute;margin-left:-2.4pt;margin-top:3.75pt;width:372pt;height:3pt;z-index:251684352;mso-width-relative:margin;mso-height-relative:margin" coordsize="47244,3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">
                <v:line id="Straight Connector 27" o:spid="_x0000_s1027" style="position:absolute;flip:x;visibility:visible;mso-wrap-style:square" from="0,381" to="47244,3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" strokecolor="#0d0d0d [3069]" strokeweight="1.5pt"/>
                <v:line id="Straight Connector 28" o:spid="_x0000_s1028" style="position:absolute;flip:x;visibility:visible;mso-wrap-style:square" from="0,0" to="4724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" strokecolor="#0d0d0d [3069]" strokeweight="1.5pt"/>
              </v:group>
            </w:pict>
          </mc:Fallback>
        </mc:AlternateContent>
      </w:r>
    </w:p>
    <w:p w14:paraId="34659787" w14:textId="07C55EF0" w:rsidR="00331924" w:rsidRPr="00C62692" w:rsidRDefault="00EA5AC0" w:rsidP="00AA2B4F">
      <w:pPr>
        <w:pStyle w:val="215"/>
        <w:rPr>
          <w:rtl/>
        </w:rPr>
      </w:pPr>
      <w:r w:rsidRPr="00C62692">
        <w:rPr>
          <w:rFonts w:hint="cs"/>
          <w:rtl/>
        </w:rPr>
        <w:t>פעולות הביקורת</w:t>
      </w:r>
    </w:p>
    <w:p w14:paraId="30AFA9AF" w14:textId="7EB01E9F" w:rsidR="00E406D1" w:rsidRPr="00E406D1" w:rsidRDefault="00BF7831" w:rsidP="00B07CC0">
      <w:pPr>
        <w:pStyle w:val="71f3"/>
        <w:rPr>
          <w:rtl/>
        </w:rPr>
      </w:pPr>
      <w:r w:rsidRPr="00E406D1">
        <w:rPr>
          <w:noProof/>
        </w:rPr>
        <w:drawing>
          <wp:anchor distT="0" distB="0" distL="114300" distR="114300" simplePos="0" relativeHeight="251701760" behindDoc="0" locked="0" layoutInCell="1" allowOverlap="1" wp14:anchorId="0EA9C558" wp14:editId="6B2611BC">
            <wp:simplePos x="0" y="0"/>
            <wp:positionH relativeFrom="column">
              <wp:posOffset>4537710</wp:posOffset>
            </wp:positionH>
            <wp:positionV relativeFrom="paragraph">
              <wp:posOffset>15240</wp:posOffset>
            </wp:positionV>
            <wp:extent cx="162000" cy="162000"/>
            <wp:effectExtent l="0" t="0" r="9525" b="9525"/>
            <wp:wrapSquare wrapText="bothSides"/>
            <wp:docPr id="25" name="תמונה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5" name="תמונה 33"/>
                    <pic:cNvPicPr>
                      <a:picLocks noChangeAspect="1" noChangeArrowheads="1"/>
                    </pic:cNvPicPr>
                  </pic:nvPicPr>
                  <pic:blipFill>
                    <a:blip r:embed="rId21" cstate="print">
                      <a:extLst>
                        <a:ext uri="{28A0092B-C50C-407E-A947-70E740481C1C}">
                          <a14:useLocalDpi xmlns:a14="http://schemas.microsoft.com/office/drawing/2010/main" val="0"/>
                        </a:ext>
                      </a:extLst>
                    </a:blip>
                    <a:stretch>
                      <a:fillRect/>
                    </a:stretch>
                  </pic:blipFill>
                  <pic:spPr bwMode="auto">
                    <a:xfrm>
                      <a:off x="0" y="0"/>
                      <a:ext cx="162000" cy="162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07CC0" w:rsidRPr="00902696">
        <w:rPr>
          <w:rFonts w:hint="cs"/>
          <w:rtl/>
        </w:rPr>
        <w:t>בחודשים אפריל עד דצמבר 2020 בדק משרד מבקר המדינה את ניהול החוב בחח"י. בין היתר נבדקו הפעולות שנקטו חח"י והמאסדרים להפחתת החוב ולהוזלת עלויותיו. הבדיקות נערכו בחח"י, ברשות החשמל וברשות החברות הממשלתיות</w:t>
      </w:r>
      <w:r w:rsidR="00E406D1" w:rsidRPr="00E406D1">
        <w:rPr>
          <w:rFonts w:hint="cs"/>
          <w:rtl/>
        </w:rPr>
        <w:t>.</w:t>
      </w:r>
    </w:p>
    <w:p w14:paraId="3037171D" w14:textId="3D6189BB" w:rsidR="0060683C" w:rsidRDefault="00666E99" w:rsidP="00666E99">
      <w:pPr>
        <w:pStyle w:val="7190"/>
        <w:rPr>
          <w:rtl/>
        </w:rPr>
      </w:pPr>
      <w:r w:rsidRPr="00362C00">
        <w:rPr>
          <w:noProof/>
          <w:rtl/>
        </w:rPr>
        <w:drawing>
          <wp:anchor distT="0" distB="0" distL="114300" distR="114300" simplePos="0" relativeHeight="251718144" behindDoc="0" locked="0" layoutInCell="1" allowOverlap="1" wp14:anchorId="596EA90B" wp14:editId="61ED92DD">
            <wp:simplePos x="0" y="0"/>
            <wp:positionH relativeFrom="column">
              <wp:posOffset>2415540</wp:posOffset>
            </wp:positionH>
            <wp:positionV relativeFrom="paragraph">
              <wp:posOffset>525780</wp:posOffset>
            </wp:positionV>
            <wp:extent cx="2270125" cy="195580"/>
            <wp:effectExtent l="0" t="0" r="0" b="0"/>
            <wp:wrapSquare wrapText="bothSides"/>
            <wp:docPr id="15" name="תמונה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0650760" name="DISLIKE.pn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2270125" cy="195580"/>
                    </a:xfrm>
                    <a:prstGeom prst="rect">
                      <a:avLst/>
                    </a:prstGeom>
                  </pic:spPr>
                </pic:pic>
              </a:graphicData>
            </a:graphic>
            <wp14:sizeRelH relativeFrom="margin">
              <wp14:pctWidth>0</wp14:pctWidth>
            </wp14:sizeRelH>
            <wp14:sizeRelV relativeFrom="margin">
              <wp14:pctHeight>0</wp14:pctHeight>
            </wp14:sizeRelV>
          </wp:anchor>
        </w:drawing>
      </w:r>
      <w:r w:rsidRPr="0060683C">
        <w:rPr>
          <w:noProof/>
          <w:sz w:val="22"/>
          <w:szCs w:val="22"/>
        </w:rPr>
        <mc:AlternateContent>
          <mc:Choice Requires="wps">
            <w:drawing>
              <wp:anchor distT="45720" distB="45720" distL="114300" distR="114300" simplePos="0" relativeHeight="251726336" behindDoc="0" locked="0" layoutInCell="1" allowOverlap="1" wp14:anchorId="0D187C07" wp14:editId="5609324C">
                <wp:simplePos x="0" y="0"/>
                <wp:positionH relativeFrom="column">
                  <wp:posOffset>131445</wp:posOffset>
                </wp:positionH>
                <wp:positionV relativeFrom="paragraph">
                  <wp:posOffset>81915</wp:posOffset>
                </wp:positionV>
                <wp:extent cx="4667250" cy="390525"/>
                <wp:effectExtent l="0" t="0" r="19050" b="2857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0" cy="390525"/>
                        </a:xfrm>
                        <a:prstGeom prst="rect">
                          <a:avLst/>
                        </a:prstGeom>
                        <a:solidFill>
                          <a:srgbClr val="FFFFFF"/>
                        </a:solidFill>
                        <a:ln w="9525">
                          <a:solidFill>
                            <a:schemeClr val="bg1"/>
                          </a:solidFill>
                          <a:miter lim="800000"/>
                          <a:headEnd/>
                          <a:tailEnd/>
                        </a:ln>
                      </wps:spPr>
                      <wps:txbx>
                        <w:txbxContent>
                          <w:p w14:paraId="4C7E868E" w14:textId="0F491AD2" w:rsidR="00CB22A1" w:rsidRPr="00A25467" w:rsidRDefault="00CB22A1" w:rsidP="0060683C">
                            <w:pPr>
                              <w:pStyle w:val="215"/>
                              <w:rPr>
                                <w:rtl/>
                              </w:rPr>
                            </w:pPr>
                            <w:r w:rsidRPr="00AA2B4F">
                              <w:rPr>
                                <w:rFonts w:hint="cs"/>
                                <w:rtl/>
                              </w:rPr>
                              <w:t>תמונת</w:t>
                            </w:r>
                            <w:r w:rsidRPr="00A25467">
                              <w:rPr>
                                <w:rFonts w:hint="cs"/>
                                <w:rtl/>
                              </w:rPr>
                              <w:t xml:space="preserve"> </w:t>
                            </w:r>
                            <w:r>
                              <w:rPr>
                                <w:rFonts w:hint="cs"/>
                                <w:rtl/>
                              </w:rPr>
                              <w:t>ה</w:t>
                            </w:r>
                            <w:r w:rsidRPr="00A25467">
                              <w:rPr>
                                <w:rFonts w:hint="cs"/>
                                <w:rtl/>
                              </w:rPr>
                              <w:t>מצב העולה מן הביקורת</w:t>
                            </w:r>
                          </w:p>
                          <w:p w14:paraId="2CFCD951" w14:textId="77777777" w:rsidR="00CB22A1" w:rsidRDefault="00CB22A1" w:rsidP="0060683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187C07" id="_x0000_s1027" type="#_x0000_t202" style="position:absolute;left:0;text-align:left;margin-left:10.35pt;margin-top:6.45pt;width:367.5pt;height:30.75pt;z-index:251726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" strokecolor="white [3212]">
                <v:textbox>
                  <w:txbxContent>
                    <w:p w14:paraId="4C7E868E" w14:textId="0F491AD2" w:rsidR="00CB22A1" w:rsidRPr="00A25467" w:rsidRDefault="00CB22A1" w:rsidP="0060683C">
                      <w:pPr>
                        <w:pStyle w:val="215"/>
                        <w:rPr>
                          <w:rtl/>
                        </w:rPr>
                      </w:pPr>
                      <w:r w:rsidRPr="00AA2B4F">
                        <w:rPr>
                          <w:rFonts w:hint="cs"/>
                          <w:rtl/>
                        </w:rPr>
                        <w:t>תמונת</w:t>
                      </w:r>
                      <w:r w:rsidRPr="00A25467">
                        <w:rPr>
                          <w:rFonts w:hint="cs"/>
                          <w:rtl/>
                        </w:rPr>
                        <w:t xml:space="preserve"> </w:t>
                      </w:r>
                      <w:r>
                        <w:rPr>
                          <w:rFonts w:hint="cs"/>
                          <w:rtl/>
                        </w:rPr>
                        <w:t>ה</w:t>
                      </w:r>
                      <w:r w:rsidRPr="00A25467">
                        <w:rPr>
                          <w:rFonts w:hint="cs"/>
                          <w:rtl/>
                        </w:rPr>
                        <w:t>מצב העולה מן הביקורת</w:t>
                      </w:r>
                    </w:p>
                    <w:p w14:paraId="2CFCD951" w14:textId="77777777" w:rsidR="00CB22A1" w:rsidRDefault="00CB22A1" w:rsidP="0060683C"/>
                  </w:txbxContent>
                </v:textbox>
                <w10:wrap type="square"/>
              </v:shape>
            </w:pict>
          </mc:Fallback>
        </mc:AlternateContent>
      </w:r>
      <w:r w:rsidR="0060683C">
        <w:rPr>
          <w:noProof/>
          <w:sz w:val="22"/>
          <w:szCs w:val="22"/>
        </w:rPr>
        <mc:AlternateContent>
          <mc:Choice Requires="wps">
            <w:drawing>
              <wp:anchor distT="0" distB="0" distL="114300" distR="114300" simplePos="0" relativeHeight="251727360" behindDoc="0" locked="0" layoutInCell="1" allowOverlap="1" wp14:anchorId="59406E43" wp14:editId="39DB7888">
                <wp:simplePos x="0" y="0"/>
                <wp:positionH relativeFrom="column">
                  <wp:posOffset>-30481</wp:posOffset>
                </wp:positionH>
                <wp:positionV relativeFrom="paragraph">
                  <wp:posOffset>56515</wp:posOffset>
                </wp:positionV>
                <wp:extent cx="4733925"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4733925" cy="0"/>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62DE318" id="Straight Connector 3" o:spid="_x0000_s1026" style="position:absolute;z-index:251727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4pt,4.45pt" to="370.3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" strokecolor="black [3213]" strokeweight="2pt"/>
            </w:pict>
          </mc:Fallback>
        </mc:AlternateContent>
      </w:r>
    </w:p>
    <w:p w14:paraId="76913108" w14:textId="31F5D982" w:rsidR="005E36DC" w:rsidRPr="00B07CC0" w:rsidRDefault="00807FA7" w:rsidP="00B07CC0">
      <w:pPr>
        <w:pStyle w:val="71f3"/>
        <w:rPr>
          <w:rtl/>
        </w:rPr>
      </w:pPr>
      <w:r w:rsidRPr="00EB11B0">
        <w:rPr>
          <w:rStyle w:val="7195Char"/>
          <w:rFonts w:hint="cs"/>
          <w:bCs w:val="0"/>
          <w:szCs w:val="18"/>
          <w:rtl/>
          <w:lang w:val="en-US"/>
        </w:rPr>
        <w:drawing>
          <wp:anchor distT="0" distB="3600450" distL="114300" distR="114300" simplePos="0" relativeHeight="251878912" behindDoc="0" locked="0" layoutInCell="1" allowOverlap="1" wp14:anchorId="3B13BABC" wp14:editId="33ABDAF7">
            <wp:simplePos x="0" y="0"/>
            <wp:positionH relativeFrom="column">
              <wp:posOffset>4522470</wp:posOffset>
            </wp:positionH>
            <wp:positionV relativeFrom="paragraph">
              <wp:posOffset>50165</wp:posOffset>
            </wp:positionV>
            <wp:extent cx="161925" cy="161925"/>
            <wp:effectExtent l="0" t="0" r="9525" b="9525"/>
            <wp:wrapSquare wrapText="bothSides"/>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3" cstate="print">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00B07CC0" w:rsidRPr="00C34146">
        <w:rPr>
          <w:rFonts w:hint="eastAsia"/>
          <w:b/>
          <w:bCs/>
          <w:rtl/>
        </w:rPr>
        <w:t>רמת</w:t>
      </w:r>
      <w:r w:rsidR="00B07CC0" w:rsidRPr="00C34146">
        <w:rPr>
          <w:b/>
          <w:bCs/>
          <w:rtl/>
        </w:rPr>
        <w:t xml:space="preserve"> הסיכון של </w:t>
      </w:r>
      <w:r w:rsidR="00B07CC0" w:rsidRPr="00C34146">
        <w:rPr>
          <w:rFonts w:hint="eastAsia"/>
          <w:b/>
          <w:bCs/>
          <w:rtl/>
        </w:rPr>
        <w:t>חח</w:t>
      </w:r>
      <w:r w:rsidR="00B07CC0" w:rsidRPr="00C34146">
        <w:rPr>
          <w:b/>
          <w:bCs/>
          <w:rtl/>
        </w:rPr>
        <w:t xml:space="preserve">"י - </w:t>
      </w:r>
      <w:r w:rsidR="00B07CC0" w:rsidRPr="00C34146">
        <w:rPr>
          <w:rFonts w:hint="eastAsia"/>
          <w:rtl/>
        </w:rPr>
        <w:t>על</w:t>
      </w:r>
      <w:r w:rsidR="00B07CC0" w:rsidRPr="00C34146">
        <w:rPr>
          <w:rtl/>
        </w:rPr>
        <w:t xml:space="preserve"> אף השיפור במצב הפיננסי של חח"י בין השנים 2012 - 2019, הסיכון של החברה נתפס כגבוה ביחס לזה שבחברות חשמל דומות </w:t>
      </w:r>
      <w:r w:rsidR="00B07CC0" w:rsidRPr="00C34146">
        <w:rPr>
          <w:rFonts w:hint="eastAsia"/>
          <w:rtl/>
        </w:rPr>
        <w:t>באירופה</w:t>
      </w:r>
      <w:r w:rsidR="00B07CC0">
        <w:rPr>
          <w:rFonts w:hint="cs"/>
          <w:rtl/>
        </w:rPr>
        <w:t>.</w:t>
      </w:r>
    </w:p>
    <w:p w14:paraId="7D68B5ED" w14:textId="3FB66ABC" w:rsidR="00D40584" w:rsidRDefault="00D40584" w:rsidP="00B07CC0">
      <w:pPr>
        <w:pStyle w:val="71f3"/>
        <w:rPr>
          <w:rtl/>
        </w:rPr>
      </w:pPr>
      <w:r w:rsidRPr="00864795">
        <w:rPr>
          <w:rStyle w:val="7195Char"/>
          <w:rFonts w:hint="cs"/>
          <w:rtl/>
        </w:rPr>
        <w:drawing>
          <wp:anchor distT="0" distB="3600450" distL="114300" distR="114300" simplePos="0" relativeHeight="251937280" behindDoc="0" locked="0" layoutInCell="1" allowOverlap="1" wp14:anchorId="48BF398D" wp14:editId="62FBFC3C">
            <wp:simplePos x="0" y="0"/>
            <wp:positionH relativeFrom="column">
              <wp:posOffset>4518025</wp:posOffset>
            </wp:positionH>
            <wp:positionV relativeFrom="paragraph">
              <wp:posOffset>47625</wp:posOffset>
            </wp:positionV>
            <wp:extent cx="161925" cy="161925"/>
            <wp:effectExtent l="0" t="0" r="9525" b="9525"/>
            <wp:wrapSquare wrapText="bothSides"/>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3" cstate="print">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00B07CC0" w:rsidRPr="00C34146">
        <w:rPr>
          <w:rFonts w:hint="eastAsia"/>
          <w:b/>
          <w:bCs/>
          <w:rtl/>
        </w:rPr>
        <w:t>גורמים</w:t>
      </w:r>
      <w:r w:rsidR="00B07CC0" w:rsidRPr="00C34146">
        <w:rPr>
          <w:b/>
          <w:bCs/>
          <w:rtl/>
        </w:rPr>
        <w:t xml:space="preserve"> </w:t>
      </w:r>
      <w:r w:rsidR="00B07CC0" w:rsidRPr="00C34146">
        <w:rPr>
          <w:rFonts w:hint="eastAsia"/>
          <w:b/>
          <w:bCs/>
          <w:rtl/>
        </w:rPr>
        <w:t>לירידה</w:t>
      </w:r>
      <w:r w:rsidR="00B07CC0" w:rsidRPr="00C34146">
        <w:rPr>
          <w:b/>
          <w:bCs/>
          <w:rtl/>
        </w:rPr>
        <w:t xml:space="preserve"> בחוב של </w:t>
      </w:r>
      <w:r w:rsidR="00B07CC0" w:rsidRPr="00C34146">
        <w:rPr>
          <w:rFonts w:hint="eastAsia"/>
          <w:b/>
          <w:bCs/>
          <w:rtl/>
        </w:rPr>
        <w:t>חח</w:t>
      </w:r>
      <w:r w:rsidR="00B07CC0" w:rsidRPr="00C34146">
        <w:rPr>
          <w:b/>
          <w:bCs/>
          <w:rtl/>
        </w:rPr>
        <w:t xml:space="preserve">"י - </w:t>
      </w:r>
      <w:r w:rsidR="00B07CC0" w:rsidRPr="00C34146">
        <w:rPr>
          <w:rtl/>
        </w:rPr>
        <w:t xml:space="preserve">הירידה בחוב והשיפור במצב הפיננסי של </w:t>
      </w:r>
      <w:r w:rsidR="00B07CC0" w:rsidRPr="00C34146">
        <w:rPr>
          <w:rFonts w:hint="eastAsia"/>
          <w:rtl/>
        </w:rPr>
        <w:t>חח</w:t>
      </w:r>
      <w:r w:rsidR="00B07CC0" w:rsidRPr="00C34146">
        <w:rPr>
          <w:rtl/>
        </w:rPr>
        <w:t xml:space="preserve">"י בעשור האחרון הושגו בעיקר עקב </w:t>
      </w:r>
      <w:r w:rsidR="00B07CC0" w:rsidRPr="00C34146">
        <w:rPr>
          <w:rFonts w:hint="eastAsia"/>
          <w:rtl/>
        </w:rPr>
        <w:t>החזרי</w:t>
      </w:r>
      <w:r w:rsidR="00B07CC0" w:rsidRPr="00C34146">
        <w:rPr>
          <w:rtl/>
        </w:rPr>
        <w:t xml:space="preserve"> </w:t>
      </w:r>
      <w:r w:rsidR="00B07CC0" w:rsidRPr="00C34146">
        <w:rPr>
          <w:rFonts w:hint="eastAsia"/>
          <w:rtl/>
        </w:rPr>
        <w:t>תעריף</w:t>
      </w:r>
      <w:r w:rsidR="00B07CC0" w:rsidRPr="00C34146">
        <w:rPr>
          <w:rtl/>
        </w:rPr>
        <w:t xml:space="preserve"> </w:t>
      </w:r>
      <w:r w:rsidR="00B07CC0">
        <w:rPr>
          <w:rFonts w:hint="cs"/>
          <w:rtl/>
        </w:rPr>
        <w:t>בגין משבר הדלקים ומקדמות שקבלה החברה מרשות החשמל (סה"כ 61% מהירידה),</w:t>
      </w:r>
      <w:r w:rsidR="00B07CC0" w:rsidRPr="00C34146">
        <w:rPr>
          <w:rtl/>
        </w:rPr>
        <w:t xml:space="preserve"> </w:t>
      </w:r>
      <w:r w:rsidR="00B07CC0" w:rsidRPr="00C34146">
        <w:rPr>
          <w:rFonts w:hint="eastAsia"/>
          <w:rtl/>
        </w:rPr>
        <w:t>הסדר</w:t>
      </w:r>
      <w:r w:rsidR="00B07CC0" w:rsidRPr="00C34146">
        <w:rPr>
          <w:rtl/>
        </w:rPr>
        <w:t xml:space="preserve"> </w:t>
      </w:r>
      <w:r w:rsidR="00B07CC0" w:rsidRPr="00C34146">
        <w:rPr>
          <w:rFonts w:hint="eastAsia"/>
          <w:rtl/>
        </w:rPr>
        <w:t>הנכסים</w:t>
      </w:r>
      <w:r w:rsidR="00B07CC0" w:rsidRPr="00C34146">
        <w:rPr>
          <w:rtl/>
        </w:rPr>
        <w:t xml:space="preserve"> </w:t>
      </w:r>
      <w:r w:rsidR="00B07CC0">
        <w:rPr>
          <w:rFonts w:hint="cs"/>
          <w:rtl/>
        </w:rPr>
        <w:t>ש</w:t>
      </w:r>
      <w:r w:rsidR="00B07CC0" w:rsidRPr="00C34146">
        <w:rPr>
          <w:rFonts w:hint="eastAsia"/>
          <w:rtl/>
        </w:rPr>
        <w:t>תרם</w:t>
      </w:r>
      <w:r w:rsidR="00B07CC0" w:rsidRPr="00C34146">
        <w:rPr>
          <w:rtl/>
        </w:rPr>
        <w:t xml:space="preserve"> </w:t>
      </w:r>
      <w:r w:rsidR="00B07CC0" w:rsidRPr="00C34146">
        <w:rPr>
          <w:rFonts w:hint="eastAsia"/>
          <w:rtl/>
        </w:rPr>
        <w:t>ל</w:t>
      </w:r>
      <w:r w:rsidR="00B07CC0" w:rsidRPr="00C34146">
        <w:rPr>
          <w:rtl/>
        </w:rPr>
        <w:t xml:space="preserve">-17% </w:t>
      </w:r>
      <w:r w:rsidR="00B07CC0" w:rsidRPr="00C34146">
        <w:rPr>
          <w:rFonts w:hint="eastAsia"/>
          <w:rtl/>
        </w:rPr>
        <w:t>מהירידה</w:t>
      </w:r>
      <w:r w:rsidR="00B07CC0" w:rsidRPr="00C34146">
        <w:rPr>
          <w:rtl/>
        </w:rPr>
        <w:t xml:space="preserve"> </w:t>
      </w:r>
      <w:r w:rsidR="00B07CC0" w:rsidRPr="00C34146">
        <w:rPr>
          <w:rFonts w:hint="eastAsia"/>
          <w:rtl/>
        </w:rPr>
        <w:t>בחוב</w:t>
      </w:r>
      <w:r w:rsidR="00B07CC0" w:rsidRPr="00C34146">
        <w:rPr>
          <w:rtl/>
        </w:rPr>
        <w:t xml:space="preserve">, </w:t>
      </w:r>
      <w:r w:rsidR="00B07CC0" w:rsidRPr="00C34146">
        <w:rPr>
          <w:rFonts w:hint="eastAsia"/>
          <w:rtl/>
        </w:rPr>
        <w:t>ומכירת</w:t>
      </w:r>
      <w:r w:rsidR="00B07CC0" w:rsidRPr="00C34146">
        <w:rPr>
          <w:rtl/>
        </w:rPr>
        <w:t xml:space="preserve"> </w:t>
      </w:r>
      <w:r w:rsidR="00B07CC0" w:rsidRPr="00C34146">
        <w:rPr>
          <w:rFonts w:hint="eastAsia"/>
          <w:rtl/>
        </w:rPr>
        <w:t>תחנת</w:t>
      </w:r>
      <w:r w:rsidR="00B07CC0" w:rsidRPr="00C34146">
        <w:rPr>
          <w:rtl/>
        </w:rPr>
        <w:t xml:space="preserve"> </w:t>
      </w:r>
      <w:r w:rsidR="00B07CC0" w:rsidRPr="00C34146">
        <w:rPr>
          <w:rFonts w:hint="eastAsia"/>
          <w:rtl/>
        </w:rPr>
        <w:t>הכוח</w:t>
      </w:r>
      <w:r w:rsidR="00B07CC0" w:rsidRPr="00C34146">
        <w:rPr>
          <w:rtl/>
        </w:rPr>
        <w:t xml:space="preserve"> "</w:t>
      </w:r>
      <w:r w:rsidR="00B07CC0" w:rsidRPr="00C34146">
        <w:rPr>
          <w:rFonts w:hint="eastAsia"/>
          <w:rtl/>
        </w:rPr>
        <w:t>אלון</w:t>
      </w:r>
      <w:r w:rsidR="00B07CC0" w:rsidRPr="00C34146">
        <w:rPr>
          <w:rtl/>
        </w:rPr>
        <w:t xml:space="preserve"> </w:t>
      </w:r>
      <w:r w:rsidR="00B07CC0" w:rsidRPr="00C34146">
        <w:rPr>
          <w:rFonts w:hint="eastAsia"/>
          <w:rtl/>
        </w:rPr>
        <w:t>תבור</w:t>
      </w:r>
      <w:r w:rsidR="00B07CC0" w:rsidRPr="00C34146">
        <w:rPr>
          <w:rtl/>
        </w:rPr>
        <w:t xml:space="preserve">" </w:t>
      </w:r>
      <w:r w:rsidR="00B07CC0">
        <w:rPr>
          <w:rFonts w:hint="cs"/>
          <w:rtl/>
        </w:rPr>
        <w:t>ש</w:t>
      </w:r>
      <w:r w:rsidR="00B07CC0" w:rsidRPr="00C34146">
        <w:rPr>
          <w:rFonts w:hint="eastAsia"/>
          <w:rtl/>
        </w:rPr>
        <w:t>הביאה</w:t>
      </w:r>
      <w:r w:rsidR="00B07CC0" w:rsidRPr="00C34146">
        <w:rPr>
          <w:rtl/>
        </w:rPr>
        <w:t xml:space="preserve"> </w:t>
      </w:r>
      <w:r w:rsidR="00B07CC0" w:rsidRPr="00C34146">
        <w:rPr>
          <w:rFonts w:hint="eastAsia"/>
          <w:rtl/>
        </w:rPr>
        <w:t>לירידה</w:t>
      </w:r>
      <w:r w:rsidR="00B07CC0" w:rsidRPr="00C34146">
        <w:rPr>
          <w:rtl/>
        </w:rPr>
        <w:t xml:space="preserve"> </w:t>
      </w:r>
      <w:r w:rsidR="00B07CC0" w:rsidRPr="00C34146">
        <w:rPr>
          <w:rFonts w:hint="eastAsia"/>
          <w:rtl/>
        </w:rPr>
        <w:t>של</w:t>
      </w:r>
      <w:r w:rsidR="00B07CC0" w:rsidRPr="00C34146">
        <w:rPr>
          <w:rtl/>
        </w:rPr>
        <w:t xml:space="preserve"> 6%.</w:t>
      </w:r>
      <w:r w:rsidR="00B07CC0" w:rsidRPr="00C34146">
        <w:rPr>
          <w:rFonts w:hint="cs"/>
          <w:rtl/>
        </w:rPr>
        <w:t xml:space="preserve"> פעולות אלה יחד תרמו בסך הכול לכ-84% מסך הירידה בחוב. יתר הירידה מוסברת מפעולות שנקטה החברה, אשר ברובן באו על חשבון פיתוח משק החשמל. המשמעות היא שהירידה בחוב מוסברת בעיקר מאירועים</w:t>
      </w:r>
      <w:r w:rsidR="00B07CC0">
        <w:rPr>
          <w:rFonts w:hint="cs"/>
          <w:rtl/>
        </w:rPr>
        <w:t xml:space="preserve"> </w:t>
      </w:r>
      <w:r w:rsidR="00B07CC0" w:rsidRPr="00E44DA5">
        <w:rPr>
          <w:rFonts w:hint="cs"/>
          <w:rtl/>
        </w:rPr>
        <w:t xml:space="preserve">בעלי אופי חד פעמי </w:t>
      </w:r>
      <w:r w:rsidR="00B07CC0" w:rsidRPr="00E44DA5">
        <w:rPr>
          <w:rFonts w:hint="eastAsia"/>
          <w:rtl/>
        </w:rPr>
        <w:t>ולא</w:t>
      </w:r>
      <w:r w:rsidR="00B07CC0" w:rsidRPr="00E44DA5">
        <w:rPr>
          <w:rtl/>
        </w:rPr>
        <w:t xml:space="preserve"> </w:t>
      </w:r>
      <w:r w:rsidR="00B07CC0" w:rsidRPr="00E44DA5">
        <w:rPr>
          <w:rFonts w:hint="eastAsia"/>
          <w:rtl/>
        </w:rPr>
        <w:t>מצעדים</w:t>
      </w:r>
      <w:r w:rsidR="00B07CC0" w:rsidRPr="00E44DA5">
        <w:rPr>
          <w:rtl/>
        </w:rPr>
        <w:t xml:space="preserve"> </w:t>
      </w:r>
      <w:r w:rsidR="00B07CC0" w:rsidRPr="00E44DA5">
        <w:rPr>
          <w:rFonts w:hint="eastAsia"/>
          <w:rtl/>
        </w:rPr>
        <w:t>שבשגרת</w:t>
      </w:r>
      <w:r w:rsidR="00B07CC0" w:rsidRPr="00E44DA5">
        <w:rPr>
          <w:rtl/>
        </w:rPr>
        <w:t xml:space="preserve"> </w:t>
      </w:r>
      <w:r w:rsidR="00B07CC0" w:rsidRPr="00E44DA5">
        <w:rPr>
          <w:rFonts w:hint="eastAsia"/>
          <w:rtl/>
        </w:rPr>
        <w:t>הפעילות</w:t>
      </w:r>
      <w:r w:rsidR="00B07CC0" w:rsidRPr="00E44DA5">
        <w:rPr>
          <w:rtl/>
        </w:rPr>
        <w:t xml:space="preserve"> </w:t>
      </w:r>
      <w:r w:rsidR="00B07CC0" w:rsidRPr="00E44DA5">
        <w:rPr>
          <w:rFonts w:hint="eastAsia"/>
          <w:rtl/>
        </w:rPr>
        <w:t>התפעולית</w:t>
      </w:r>
      <w:r w:rsidR="00B07CC0" w:rsidRPr="00E44DA5">
        <w:rPr>
          <w:rtl/>
        </w:rPr>
        <w:t xml:space="preserve"> השוטפת</w:t>
      </w:r>
      <w:r w:rsidR="00B07CC0" w:rsidRPr="00E44DA5">
        <w:rPr>
          <w:rFonts w:hint="cs"/>
          <w:rtl/>
        </w:rPr>
        <w:t xml:space="preserve"> של החברה</w:t>
      </w:r>
      <w:r>
        <w:rPr>
          <w:rFonts w:hint="cs"/>
          <w:rtl/>
        </w:rPr>
        <w:t>.</w:t>
      </w:r>
    </w:p>
    <w:p w14:paraId="3C29828E" w14:textId="186A813D" w:rsidR="00531C27" w:rsidRPr="00531C27" w:rsidRDefault="00807FA7" w:rsidP="00B07CC0">
      <w:pPr>
        <w:pStyle w:val="71f3"/>
      </w:pPr>
      <w:r w:rsidRPr="006D32A1">
        <w:rPr>
          <w:rStyle w:val="7195Char"/>
          <w:rFonts w:hint="cs"/>
          <w:rtl/>
        </w:rPr>
        <w:drawing>
          <wp:anchor distT="0" distB="3600450" distL="114300" distR="114300" simplePos="0" relativeHeight="251880960" behindDoc="0" locked="0" layoutInCell="1" allowOverlap="1" wp14:anchorId="66CBD98E" wp14:editId="78088713">
            <wp:simplePos x="0" y="0"/>
            <wp:positionH relativeFrom="column">
              <wp:posOffset>4518025</wp:posOffset>
            </wp:positionH>
            <wp:positionV relativeFrom="paragraph">
              <wp:posOffset>46990</wp:posOffset>
            </wp:positionV>
            <wp:extent cx="161925" cy="161925"/>
            <wp:effectExtent l="0" t="0" r="9525" b="9525"/>
            <wp:wrapSquare wrapText="bothSides"/>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3" cstate="print">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00B07CC0" w:rsidRPr="00C34146">
        <w:rPr>
          <w:rFonts w:hint="eastAsia"/>
          <w:b/>
          <w:bCs/>
          <w:rtl/>
        </w:rPr>
        <w:t>שיעורי</w:t>
      </w:r>
      <w:r w:rsidR="00B07CC0" w:rsidRPr="00C34146">
        <w:rPr>
          <w:b/>
          <w:bCs/>
          <w:rtl/>
        </w:rPr>
        <w:t xml:space="preserve"> הריבית </w:t>
      </w:r>
      <w:r w:rsidR="00B07CC0" w:rsidRPr="00C34146">
        <w:rPr>
          <w:rFonts w:hint="eastAsia"/>
          <w:b/>
          <w:bCs/>
          <w:rtl/>
        </w:rPr>
        <w:t>בסדרות</w:t>
      </w:r>
      <w:r w:rsidR="00B07CC0" w:rsidRPr="00C34146">
        <w:rPr>
          <w:b/>
          <w:bCs/>
          <w:rtl/>
        </w:rPr>
        <w:t xml:space="preserve"> </w:t>
      </w:r>
      <w:r w:rsidR="00B07CC0" w:rsidRPr="00C34146">
        <w:rPr>
          <w:rFonts w:hint="eastAsia"/>
          <w:b/>
          <w:bCs/>
          <w:rtl/>
        </w:rPr>
        <w:t>האג</w:t>
      </w:r>
      <w:r w:rsidR="00B07CC0" w:rsidRPr="00C34146">
        <w:rPr>
          <w:b/>
          <w:bCs/>
          <w:rtl/>
        </w:rPr>
        <w:t>"ח</w:t>
      </w:r>
      <w:r w:rsidR="00B07CC0" w:rsidRPr="00C34146">
        <w:rPr>
          <w:rtl/>
        </w:rPr>
        <w:t xml:space="preserve"> </w:t>
      </w:r>
      <w:r w:rsidR="00B07CC0" w:rsidRPr="00C34146">
        <w:rPr>
          <w:rFonts w:hint="eastAsia"/>
          <w:b/>
          <w:bCs/>
          <w:rtl/>
        </w:rPr>
        <w:t>של</w:t>
      </w:r>
      <w:r w:rsidR="00B07CC0" w:rsidRPr="00C34146">
        <w:rPr>
          <w:b/>
          <w:bCs/>
          <w:rtl/>
        </w:rPr>
        <w:t xml:space="preserve"> </w:t>
      </w:r>
      <w:r w:rsidR="00B07CC0" w:rsidRPr="00C34146">
        <w:rPr>
          <w:rFonts w:hint="eastAsia"/>
          <w:b/>
          <w:bCs/>
          <w:rtl/>
        </w:rPr>
        <w:t>החברה</w:t>
      </w:r>
      <w:r w:rsidR="00B07CC0" w:rsidRPr="00C34146">
        <w:rPr>
          <w:b/>
          <w:bCs/>
          <w:rtl/>
        </w:rPr>
        <w:t xml:space="preserve"> </w:t>
      </w:r>
      <w:r w:rsidR="00B07CC0" w:rsidRPr="00C34146">
        <w:rPr>
          <w:rFonts w:hint="eastAsia"/>
          <w:b/>
          <w:bCs/>
          <w:rtl/>
        </w:rPr>
        <w:t>בסוף</w:t>
      </w:r>
      <w:r w:rsidR="00B07CC0" w:rsidRPr="00C34146">
        <w:rPr>
          <w:b/>
          <w:bCs/>
          <w:rtl/>
        </w:rPr>
        <w:t xml:space="preserve"> 2019</w:t>
      </w:r>
      <w:r w:rsidR="00B07CC0">
        <w:rPr>
          <w:rFonts w:hint="cs"/>
          <w:rtl/>
        </w:rPr>
        <w:t xml:space="preserve"> </w:t>
      </w:r>
      <w:r w:rsidR="00B07CC0" w:rsidRPr="00C34146">
        <w:rPr>
          <w:rFonts w:hint="cs"/>
          <w:rtl/>
        </w:rPr>
        <w:t xml:space="preserve">- 12% </w:t>
      </w:r>
      <w:r w:rsidR="00B07CC0" w:rsidRPr="00C34146">
        <w:rPr>
          <w:rFonts w:hint="eastAsia"/>
          <w:rtl/>
        </w:rPr>
        <w:t>מאיגרות</w:t>
      </w:r>
      <w:r w:rsidR="00B07CC0" w:rsidRPr="00C34146">
        <w:rPr>
          <w:rtl/>
        </w:rPr>
        <w:t xml:space="preserve"> </w:t>
      </w:r>
      <w:r w:rsidR="00B07CC0" w:rsidRPr="00C34146">
        <w:rPr>
          <w:rFonts w:hint="eastAsia"/>
          <w:rtl/>
        </w:rPr>
        <w:t>החוב</w:t>
      </w:r>
      <w:r w:rsidR="00B07CC0" w:rsidRPr="00C34146">
        <w:rPr>
          <w:rtl/>
        </w:rPr>
        <w:t xml:space="preserve"> </w:t>
      </w:r>
      <w:r w:rsidR="00B07CC0" w:rsidRPr="00C34146">
        <w:rPr>
          <w:rFonts w:hint="eastAsia"/>
          <w:rtl/>
        </w:rPr>
        <w:t>של</w:t>
      </w:r>
      <w:r w:rsidR="00B07CC0" w:rsidRPr="00C34146">
        <w:rPr>
          <w:rtl/>
        </w:rPr>
        <w:t xml:space="preserve"> </w:t>
      </w:r>
      <w:r w:rsidR="00B07CC0" w:rsidRPr="00C34146">
        <w:rPr>
          <w:rFonts w:hint="eastAsia"/>
          <w:rtl/>
        </w:rPr>
        <w:t>החברה</w:t>
      </w:r>
      <w:r w:rsidR="00B07CC0" w:rsidRPr="00C34146">
        <w:rPr>
          <w:rtl/>
        </w:rPr>
        <w:t xml:space="preserve"> </w:t>
      </w:r>
      <w:r w:rsidR="00B07CC0" w:rsidRPr="00C34146">
        <w:rPr>
          <w:rFonts w:hint="eastAsia"/>
          <w:rtl/>
        </w:rPr>
        <w:t>נושאות</w:t>
      </w:r>
      <w:r w:rsidR="00B07CC0" w:rsidRPr="00C34146">
        <w:rPr>
          <w:rtl/>
        </w:rPr>
        <w:t xml:space="preserve"> ריבית הגבוהה מ-7% - </w:t>
      </w:r>
      <w:r w:rsidR="00B07CC0" w:rsidRPr="00C34146">
        <w:rPr>
          <w:rFonts w:hint="eastAsia"/>
          <w:rtl/>
        </w:rPr>
        <w:t>שיעור</w:t>
      </w:r>
      <w:r w:rsidR="00B07CC0" w:rsidRPr="00C34146">
        <w:rPr>
          <w:rtl/>
        </w:rPr>
        <w:t xml:space="preserve"> </w:t>
      </w:r>
      <w:r w:rsidR="00B07CC0" w:rsidRPr="00C34146">
        <w:rPr>
          <w:rFonts w:hint="eastAsia"/>
          <w:rtl/>
        </w:rPr>
        <w:t>ריבית</w:t>
      </w:r>
      <w:r w:rsidR="00B07CC0" w:rsidRPr="00C34146">
        <w:rPr>
          <w:rtl/>
        </w:rPr>
        <w:t xml:space="preserve"> הגבוה </w:t>
      </w:r>
      <w:r w:rsidR="00B07CC0" w:rsidRPr="00C34146">
        <w:rPr>
          <w:rFonts w:hint="eastAsia"/>
          <w:rtl/>
        </w:rPr>
        <w:t>במידה</w:t>
      </w:r>
      <w:r w:rsidR="00B07CC0" w:rsidRPr="00C34146">
        <w:rPr>
          <w:rtl/>
        </w:rPr>
        <w:t xml:space="preserve"> </w:t>
      </w:r>
      <w:r w:rsidR="00B07CC0" w:rsidRPr="00C34146">
        <w:rPr>
          <w:rFonts w:hint="eastAsia"/>
          <w:rtl/>
        </w:rPr>
        <w:t>רבה</w:t>
      </w:r>
      <w:r w:rsidR="00B07CC0" w:rsidRPr="00C34146">
        <w:rPr>
          <w:rtl/>
        </w:rPr>
        <w:t xml:space="preserve"> מ</w:t>
      </w:r>
      <w:r w:rsidR="00B07CC0" w:rsidRPr="00C34146">
        <w:rPr>
          <w:rFonts w:hint="eastAsia"/>
          <w:rtl/>
        </w:rPr>
        <w:t>שיעורה</w:t>
      </w:r>
      <w:r w:rsidR="00B07CC0" w:rsidRPr="00C34146">
        <w:rPr>
          <w:rtl/>
        </w:rPr>
        <w:t xml:space="preserve"> של </w:t>
      </w:r>
      <w:r w:rsidR="00B07CC0" w:rsidRPr="00C34146">
        <w:rPr>
          <w:rFonts w:hint="eastAsia"/>
          <w:rtl/>
        </w:rPr>
        <w:t>ריבית</w:t>
      </w:r>
      <w:r w:rsidR="00B07CC0" w:rsidRPr="00C34146">
        <w:rPr>
          <w:rtl/>
        </w:rPr>
        <w:t xml:space="preserve"> הגיוס של החברה בסוף שנת 2018, אשר לאורך השנים ירדה </w:t>
      </w:r>
      <w:r w:rsidR="00B07CC0" w:rsidRPr="00C34146">
        <w:rPr>
          <w:rFonts w:hint="eastAsia"/>
          <w:rtl/>
        </w:rPr>
        <w:t>בעקבות</w:t>
      </w:r>
      <w:r w:rsidR="00B07CC0" w:rsidRPr="00C34146">
        <w:rPr>
          <w:rtl/>
        </w:rPr>
        <w:t xml:space="preserve"> </w:t>
      </w:r>
      <w:r w:rsidR="00B07CC0" w:rsidRPr="00C34146">
        <w:rPr>
          <w:rFonts w:hint="eastAsia"/>
          <w:rtl/>
        </w:rPr>
        <w:t>השיפור</w:t>
      </w:r>
      <w:r w:rsidR="00B07CC0" w:rsidRPr="00C34146">
        <w:rPr>
          <w:rtl/>
        </w:rPr>
        <w:t xml:space="preserve"> </w:t>
      </w:r>
      <w:r w:rsidR="00B07CC0" w:rsidRPr="00C34146">
        <w:rPr>
          <w:rFonts w:hint="eastAsia"/>
          <w:rtl/>
        </w:rPr>
        <w:t>במצבה</w:t>
      </w:r>
      <w:r w:rsidR="00B07CC0" w:rsidRPr="00C34146">
        <w:rPr>
          <w:rtl/>
        </w:rPr>
        <w:t xml:space="preserve"> </w:t>
      </w:r>
      <w:r w:rsidR="00B07CC0" w:rsidRPr="00C34146">
        <w:rPr>
          <w:rFonts w:hint="eastAsia"/>
          <w:rtl/>
        </w:rPr>
        <w:t>הפיננסי</w:t>
      </w:r>
      <w:r w:rsidR="00B07CC0" w:rsidRPr="00C34146">
        <w:rPr>
          <w:rtl/>
        </w:rPr>
        <w:t xml:space="preserve"> </w:t>
      </w:r>
      <w:r w:rsidR="00B07CC0" w:rsidRPr="00C34146">
        <w:rPr>
          <w:rFonts w:hint="eastAsia"/>
          <w:rtl/>
        </w:rPr>
        <w:t>של</w:t>
      </w:r>
      <w:r w:rsidR="00B07CC0" w:rsidRPr="00C34146">
        <w:rPr>
          <w:rtl/>
        </w:rPr>
        <w:t xml:space="preserve"> </w:t>
      </w:r>
      <w:r w:rsidR="00B07CC0" w:rsidRPr="00C34146">
        <w:rPr>
          <w:rFonts w:hint="eastAsia"/>
          <w:rtl/>
        </w:rPr>
        <w:t>החברה</w:t>
      </w:r>
      <w:r w:rsidR="00B07CC0" w:rsidRPr="00C34146">
        <w:rPr>
          <w:rtl/>
        </w:rPr>
        <w:t xml:space="preserve"> </w:t>
      </w:r>
      <w:r w:rsidR="00B07CC0" w:rsidRPr="00C34146">
        <w:rPr>
          <w:rFonts w:hint="eastAsia"/>
          <w:rtl/>
        </w:rPr>
        <w:t>והודות</w:t>
      </w:r>
      <w:r w:rsidR="00B07CC0" w:rsidRPr="00C34146">
        <w:rPr>
          <w:rtl/>
        </w:rPr>
        <w:t xml:space="preserve"> לשיעור </w:t>
      </w:r>
      <w:r w:rsidR="00B07CC0" w:rsidRPr="00C34146">
        <w:rPr>
          <w:rFonts w:hint="eastAsia"/>
          <w:rtl/>
        </w:rPr>
        <w:t>הריבית</w:t>
      </w:r>
      <w:r w:rsidR="00B07CC0" w:rsidRPr="00C34146">
        <w:rPr>
          <w:rtl/>
        </w:rPr>
        <w:t xml:space="preserve"> </w:t>
      </w:r>
      <w:r w:rsidR="00B07CC0" w:rsidRPr="00C34146">
        <w:rPr>
          <w:rFonts w:hint="eastAsia"/>
          <w:rtl/>
        </w:rPr>
        <w:t>הנמוך</w:t>
      </w:r>
      <w:r w:rsidR="00B07CC0" w:rsidRPr="00C34146">
        <w:rPr>
          <w:rtl/>
        </w:rPr>
        <w:t xml:space="preserve"> </w:t>
      </w:r>
      <w:r w:rsidR="00B07CC0" w:rsidRPr="00C34146">
        <w:rPr>
          <w:rFonts w:hint="eastAsia"/>
          <w:rtl/>
        </w:rPr>
        <w:t>יחסית</w:t>
      </w:r>
      <w:r w:rsidR="00B07CC0" w:rsidRPr="00C34146">
        <w:rPr>
          <w:rtl/>
        </w:rPr>
        <w:t xml:space="preserve"> השורר בשווקים. </w:t>
      </w:r>
      <w:r w:rsidR="00B07CC0" w:rsidRPr="00C34146">
        <w:rPr>
          <w:rFonts w:hint="eastAsia"/>
          <w:rtl/>
        </w:rPr>
        <w:t>מחצית</w:t>
      </w:r>
      <w:r w:rsidR="00B07CC0" w:rsidRPr="00C34146">
        <w:rPr>
          <w:rtl/>
        </w:rPr>
        <w:t xml:space="preserve"> מחוב החברה נושא ריבית </w:t>
      </w:r>
      <w:r w:rsidR="00B07CC0" w:rsidRPr="00C34146">
        <w:rPr>
          <w:rFonts w:hint="eastAsia"/>
          <w:rtl/>
        </w:rPr>
        <w:t>בשיעור</w:t>
      </w:r>
      <w:r w:rsidR="00B07CC0" w:rsidRPr="00C34146">
        <w:rPr>
          <w:rtl/>
        </w:rPr>
        <w:t xml:space="preserve"> </w:t>
      </w:r>
      <w:r w:rsidR="00B07CC0" w:rsidRPr="00C34146">
        <w:rPr>
          <w:rFonts w:hint="eastAsia"/>
          <w:rtl/>
        </w:rPr>
        <w:t>של</w:t>
      </w:r>
      <w:r w:rsidR="00B07CC0" w:rsidRPr="00C34146">
        <w:rPr>
          <w:rtl/>
        </w:rPr>
        <w:t xml:space="preserve"> </w:t>
      </w:r>
      <w:r w:rsidR="00B07CC0" w:rsidRPr="00C34146">
        <w:rPr>
          <w:rFonts w:hint="eastAsia"/>
          <w:rtl/>
        </w:rPr>
        <w:t>למעלה</w:t>
      </w:r>
      <w:r w:rsidR="00B07CC0" w:rsidRPr="00C34146">
        <w:rPr>
          <w:rtl/>
        </w:rPr>
        <w:t xml:space="preserve"> </w:t>
      </w:r>
      <w:r w:rsidR="00B07CC0" w:rsidRPr="00C34146">
        <w:rPr>
          <w:rFonts w:hint="eastAsia"/>
          <w:rtl/>
        </w:rPr>
        <w:t>מ</w:t>
      </w:r>
      <w:r w:rsidR="00B07CC0" w:rsidRPr="00C34146">
        <w:rPr>
          <w:rtl/>
        </w:rPr>
        <w:t xml:space="preserve">-5%, </w:t>
      </w:r>
      <w:r w:rsidR="00B07CC0" w:rsidRPr="00C34146">
        <w:rPr>
          <w:rFonts w:hint="eastAsia"/>
          <w:rtl/>
        </w:rPr>
        <w:t>שיעור</w:t>
      </w:r>
      <w:r w:rsidR="00B07CC0" w:rsidRPr="00C34146">
        <w:rPr>
          <w:rtl/>
        </w:rPr>
        <w:t xml:space="preserve"> </w:t>
      </w:r>
      <w:r w:rsidR="00B07CC0" w:rsidRPr="00C34146">
        <w:rPr>
          <w:rFonts w:hint="eastAsia"/>
          <w:rtl/>
        </w:rPr>
        <w:t>הכפול</w:t>
      </w:r>
      <w:r w:rsidR="00B07CC0" w:rsidRPr="00C34146">
        <w:rPr>
          <w:rtl/>
        </w:rPr>
        <w:t xml:space="preserve"> </w:t>
      </w:r>
      <w:r w:rsidR="00B07CC0" w:rsidRPr="00C34146">
        <w:rPr>
          <w:rFonts w:hint="eastAsia"/>
          <w:rtl/>
        </w:rPr>
        <w:t>מזה</w:t>
      </w:r>
      <w:r w:rsidR="00B07CC0" w:rsidRPr="00C34146">
        <w:rPr>
          <w:rtl/>
        </w:rPr>
        <w:t xml:space="preserve"> של </w:t>
      </w:r>
      <w:r w:rsidR="00B07CC0" w:rsidRPr="00C34146">
        <w:rPr>
          <w:rFonts w:hint="eastAsia"/>
          <w:rtl/>
        </w:rPr>
        <w:t>ריבית</w:t>
      </w:r>
      <w:r w:rsidR="00B07CC0" w:rsidRPr="00C34146">
        <w:rPr>
          <w:rtl/>
        </w:rPr>
        <w:t xml:space="preserve"> </w:t>
      </w:r>
      <w:r w:rsidR="00B07CC0" w:rsidRPr="00C34146">
        <w:rPr>
          <w:rFonts w:hint="eastAsia"/>
          <w:rtl/>
        </w:rPr>
        <w:t>הגיוס</w:t>
      </w:r>
      <w:r w:rsidR="00B07CC0" w:rsidRPr="00C34146">
        <w:rPr>
          <w:rtl/>
        </w:rPr>
        <w:t xml:space="preserve"> </w:t>
      </w:r>
      <w:r w:rsidR="00B07CC0" w:rsidRPr="00C34146">
        <w:rPr>
          <w:rFonts w:hint="eastAsia"/>
          <w:rtl/>
        </w:rPr>
        <w:t>השולית</w:t>
      </w:r>
      <w:r w:rsidR="00B07CC0" w:rsidRPr="00C34146">
        <w:rPr>
          <w:rtl/>
        </w:rPr>
        <w:t xml:space="preserve"> </w:t>
      </w:r>
      <w:r w:rsidR="00B07CC0" w:rsidRPr="00C34146">
        <w:rPr>
          <w:rFonts w:hint="eastAsia"/>
          <w:rtl/>
        </w:rPr>
        <w:t>בשנת</w:t>
      </w:r>
      <w:r w:rsidR="00B07CC0" w:rsidRPr="00C34146">
        <w:rPr>
          <w:rtl/>
        </w:rPr>
        <w:t xml:space="preserve"> 2018</w:t>
      </w:r>
      <w:r w:rsidR="00531C27" w:rsidRPr="00531C27">
        <w:rPr>
          <w:rFonts w:hint="cs"/>
          <w:rtl/>
        </w:rPr>
        <w:t xml:space="preserve">. </w:t>
      </w:r>
    </w:p>
    <w:p w14:paraId="53DDBB75" w14:textId="1B1D84C6" w:rsidR="0025204C" w:rsidRPr="0025204C" w:rsidRDefault="00807FA7" w:rsidP="00D445EF">
      <w:pPr>
        <w:pStyle w:val="71f3"/>
        <w:rPr>
          <w:rtl/>
        </w:rPr>
      </w:pPr>
      <w:r w:rsidRPr="005E3B69">
        <w:rPr>
          <w:rStyle w:val="7195Char"/>
          <w:rFonts w:hint="cs"/>
          <w:rtl/>
        </w:rPr>
        <w:drawing>
          <wp:anchor distT="0" distB="3600450" distL="114300" distR="114300" simplePos="0" relativeHeight="251883008" behindDoc="0" locked="0" layoutInCell="1" allowOverlap="1" wp14:anchorId="2C51AA09" wp14:editId="7A32D8B6">
            <wp:simplePos x="0" y="0"/>
            <wp:positionH relativeFrom="column">
              <wp:posOffset>4518025</wp:posOffset>
            </wp:positionH>
            <wp:positionV relativeFrom="paragraph">
              <wp:posOffset>47625</wp:posOffset>
            </wp:positionV>
            <wp:extent cx="161925" cy="161925"/>
            <wp:effectExtent l="0" t="0" r="9525" b="9525"/>
            <wp:wrapSquare wrapText="bothSides"/>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3" cstate="print">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00D445EF" w:rsidRPr="00C34146">
        <w:rPr>
          <w:rFonts w:hint="eastAsia"/>
          <w:b/>
          <w:bCs/>
          <w:rtl/>
        </w:rPr>
        <w:t>משאבים</w:t>
      </w:r>
      <w:r w:rsidR="00D445EF" w:rsidRPr="00C34146">
        <w:rPr>
          <w:b/>
          <w:bCs/>
          <w:rtl/>
        </w:rPr>
        <w:t xml:space="preserve"> שהשקיעה </w:t>
      </w:r>
      <w:r w:rsidR="00D445EF" w:rsidRPr="00C34146">
        <w:rPr>
          <w:rFonts w:hint="eastAsia"/>
          <w:b/>
          <w:bCs/>
          <w:rtl/>
        </w:rPr>
        <w:t>חח</w:t>
      </w:r>
      <w:r w:rsidR="00D445EF" w:rsidRPr="00C34146">
        <w:rPr>
          <w:b/>
          <w:bCs/>
          <w:rtl/>
        </w:rPr>
        <w:t xml:space="preserve">"י לשיפור מצבה הפיננסי </w:t>
      </w:r>
      <w:r w:rsidR="00D445EF" w:rsidRPr="00C34146">
        <w:rPr>
          <w:rFonts w:hint="eastAsia"/>
          <w:b/>
          <w:bCs/>
          <w:rtl/>
        </w:rPr>
        <w:t>בשנים</w:t>
      </w:r>
      <w:r w:rsidR="00D445EF" w:rsidRPr="00C34146">
        <w:rPr>
          <w:b/>
          <w:bCs/>
          <w:rtl/>
        </w:rPr>
        <w:t xml:space="preserve"> 2012 - 2019 </w:t>
      </w:r>
      <w:r w:rsidR="00D445EF">
        <w:rPr>
          <w:rFonts w:hint="cs"/>
          <w:b/>
          <w:bCs/>
          <w:rtl/>
        </w:rPr>
        <w:t xml:space="preserve">ותכנית הפיתוח לשנים 2022-2018 </w:t>
      </w:r>
      <w:r w:rsidR="00D445EF" w:rsidRPr="00C34146">
        <w:rPr>
          <w:b/>
          <w:bCs/>
          <w:rtl/>
        </w:rPr>
        <w:t xml:space="preserve">- </w:t>
      </w:r>
      <w:r w:rsidR="00D445EF" w:rsidRPr="00C34146">
        <w:rPr>
          <w:rtl/>
        </w:rPr>
        <w:t xml:space="preserve">היקפי ההשקעות המתוכננים </w:t>
      </w:r>
      <w:r w:rsidR="00D445EF">
        <w:rPr>
          <w:rFonts w:hint="cs"/>
          <w:rtl/>
        </w:rPr>
        <w:t>ל</w:t>
      </w:r>
      <w:r w:rsidR="00D445EF" w:rsidRPr="00C34146">
        <w:rPr>
          <w:rtl/>
        </w:rPr>
        <w:t xml:space="preserve">שנים </w:t>
      </w:r>
      <w:r w:rsidR="00D445EF">
        <w:rPr>
          <w:rFonts w:hint="cs"/>
          <w:rtl/>
        </w:rPr>
        <w:t>2022-2018</w:t>
      </w:r>
      <w:r w:rsidR="00D445EF" w:rsidRPr="00C34146">
        <w:rPr>
          <w:rtl/>
        </w:rPr>
        <w:t xml:space="preserve"> עומדים בממוצע על 3.2 מיליארד ש"ח בשנה</w:t>
      </w:r>
      <w:r w:rsidR="00D445EF">
        <w:rPr>
          <w:rFonts w:hint="cs"/>
          <w:rtl/>
        </w:rPr>
        <w:t>. היקפים אלו</w:t>
      </w:r>
      <w:r w:rsidR="00D445EF" w:rsidRPr="00C34146">
        <w:rPr>
          <w:rtl/>
        </w:rPr>
        <w:t xml:space="preserve"> נמוכים מהיקפי ההשקעות </w:t>
      </w:r>
      <w:r w:rsidR="00D445EF">
        <w:rPr>
          <w:rtl/>
        </w:rPr>
        <w:t>הממוצע</w:t>
      </w:r>
      <w:r w:rsidR="00D445EF">
        <w:rPr>
          <w:rFonts w:hint="cs"/>
          <w:rtl/>
        </w:rPr>
        <w:t>ים</w:t>
      </w:r>
      <w:r w:rsidR="00D445EF" w:rsidRPr="00C34146">
        <w:rPr>
          <w:rtl/>
        </w:rPr>
        <w:t xml:space="preserve"> שתוכננו </w:t>
      </w:r>
      <w:r w:rsidR="00D445EF">
        <w:rPr>
          <w:rFonts w:hint="cs"/>
          <w:rtl/>
        </w:rPr>
        <w:t>ל</w:t>
      </w:r>
      <w:r w:rsidR="00D445EF" w:rsidRPr="00C34146">
        <w:rPr>
          <w:rtl/>
        </w:rPr>
        <w:t xml:space="preserve">שנים 2017-2013 אשר עמדו על 5.09 מיליארד ש"ח בממוצע </w:t>
      </w:r>
      <w:r w:rsidR="00D445EF" w:rsidRPr="00C34146">
        <w:rPr>
          <w:rFonts w:hint="eastAsia"/>
          <w:rtl/>
        </w:rPr>
        <w:t>לשנה</w:t>
      </w:r>
      <w:r w:rsidR="00D445EF" w:rsidRPr="00C34146">
        <w:rPr>
          <w:rtl/>
        </w:rPr>
        <w:t xml:space="preserve"> </w:t>
      </w:r>
      <w:r w:rsidR="00D445EF">
        <w:rPr>
          <w:rFonts w:hint="cs"/>
          <w:rtl/>
        </w:rPr>
        <w:t>(</w:t>
      </w:r>
      <w:r w:rsidR="00D445EF" w:rsidRPr="00C34146">
        <w:rPr>
          <w:rtl/>
        </w:rPr>
        <w:t>בחלופת ההשקעות המקסימאלית</w:t>
      </w:r>
      <w:r w:rsidR="00D445EF">
        <w:rPr>
          <w:rFonts w:hint="cs"/>
          <w:rtl/>
        </w:rPr>
        <w:t>)</w:t>
      </w:r>
      <w:r w:rsidR="00D445EF" w:rsidRPr="00C34146">
        <w:rPr>
          <w:rtl/>
        </w:rPr>
        <w:t xml:space="preserve"> ו</w:t>
      </w:r>
      <w:r w:rsidR="00D445EF">
        <w:rPr>
          <w:rFonts w:hint="cs"/>
          <w:rtl/>
        </w:rPr>
        <w:t>גבוהים במעט מחלופת ההשקעות המינימאלית שתוכננה לעמוד על השקעות ממוצעות לשנה בסך של כ-</w:t>
      </w:r>
      <w:r w:rsidR="00D445EF" w:rsidRPr="00C34146">
        <w:rPr>
          <w:rtl/>
        </w:rPr>
        <w:t>2.9 מיליארד</w:t>
      </w:r>
      <w:r w:rsidR="00D445EF">
        <w:rPr>
          <w:rFonts w:hint="cs"/>
          <w:rtl/>
        </w:rPr>
        <w:t xml:space="preserve"> ש"ח.</w:t>
      </w:r>
      <w:r w:rsidR="00D445EF" w:rsidRPr="00C34146">
        <w:rPr>
          <w:rtl/>
        </w:rPr>
        <w:t xml:space="preserve"> </w:t>
      </w:r>
      <w:r w:rsidR="00D445EF">
        <w:rPr>
          <w:rFonts w:hint="cs"/>
          <w:rtl/>
        </w:rPr>
        <w:t xml:space="preserve">עוד יצוין כי </w:t>
      </w:r>
      <w:r w:rsidR="00D445EF" w:rsidRPr="002C3603">
        <w:rPr>
          <w:rFonts w:hint="eastAsia"/>
          <w:rtl/>
        </w:rPr>
        <w:t>בפועל</w:t>
      </w:r>
      <w:r w:rsidR="00D445EF" w:rsidRPr="002C3603">
        <w:rPr>
          <w:rtl/>
        </w:rPr>
        <w:t xml:space="preserve">, בשנים </w:t>
      </w:r>
      <w:r w:rsidR="00D445EF" w:rsidRPr="005F6382">
        <w:rPr>
          <w:rFonts w:hint="cs"/>
          <w:rtl/>
        </w:rPr>
        <w:t>2017-2013</w:t>
      </w:r>
      <w:r w:rsidR="00D445EF" w:rsidRPr="002C3603">
        <w:rPr>
          <w:rtl/>
        </w:rPr>
        <w:t xml:space="preserve"> היק</w:t>
      </w:r>
      <w:r w:rsidR="00D445EF">
        <w:rPr>
          <w:rFonts w:hint="cs"/>
          <w:rtl/>
        </w:rPr>
        <w:t>ף</w:t>
      </w:r>
      <w:r w:rsidR="00D445EF" w:rsidRPr="002C3603">
        <w:rPr>
          <w:rtl/>
        </w:rPr>
        <w:t xml:space="preserve"> ההשקעות </w:t>
      </w:r>
      <w:r w:rsidR="00D445EF" w:rsidRPr="002C3603">
        <w:rPr>
          <w:rFonts w:hint="cs"/>
          <w:rtl/>
        </w:rPr>
        <w:t>ה</w:t>
      </w:r>
      <w:r w:rsidR="00D445EF">
        <w:rPr>
          <w:rFonts w:hint="cs"/>
          <w:rtl/>
        </w:rPr>
        <w:t>יה חלקי כך שבממוצע שנתי עמד על</w:t>
      </w:r>
      <w:r w:rsidR="00D445EF" w:rsidRPr="002C3603">
        <w:rPr>
          <w:rtl/>
        </w:rPr>
        <w:t xml:space="preserve"> 1.8 מיליארד ש"ח</w:t>
      </w:r>
      <w:r w:rsidR="00D445EF" w:rsidRPr="002C3603">
        <w:rPr>
          <w:rFonts w:hint="cs"/>
          <w:rtl/>
        </w:rPr>
        <w:t xml:space="preserve"> </w:t>
      </w:r>
      <w:r w:rsidR="00D445EF" w:rsidRPr="002C3603">
        <w:rPr>
          <w:rtl/>
        </w:rPr>
        <w:t>בלבד</w:t>
      </w:r>
      <w:r w:rsidR="00D445EF" w:rsidRPr="002C3603">
        <w:rPr>
          <w:rFonts w:hint="cs"/>
          <w:rtl/>
        </w:rPr>
        <w:t>.</w:t>
      </w:r>
      <w:r w:rsidR="00D445EF" w:rsidRPr="002C3603">
        <w:rPr>
          <w:rtl/>
        </w:rPr>
        <w:t xml:space="preserve"> מכאן ש</w:t>
      </w:r>
      <w:r w:rsidR="00D445EF" w:rsidRPr="002C3603">
        <w:rPr>
          <w:rFonts w:hint="eastAsia"/>
          <w:rtl/>
        </w:rPr>
        <w:t>היקף</w:t>
      </w:r>
      <w:r w:rsidR="00D445EF" w:rsidRPr="002C3603">
        <w:rPr>
          <w:rtl/>
        </w:rPr>
        <w:t xml:space="preserve"> ההשקעות </w:t>
      </w:r>
      <w:r w:rsidR="00D445EF" w:rsidRPr="002C3603">
        <w:rPr>
          <w:rFonts w:hint="eastAsia"/>
          <w:rtl/>
        </w:rPr>
        <w:t>המתכונן</w:t>
      </w:r>
      <w:r w:rsidR="00D445EF" w:rsidRPr="002C3603">
        <w:rPr>
          <w:rtl/>
        </w:rPr>
        <w:t xml:space="preserve"> </w:t>
      </w:r>
      <w:r w:rsidR="00D445EF" w:rsidRPr="002C3603">
        <w:rPr>
          <w:rFonts w:hint="eastAsia"/>
          <w:rtl/>
        </w:rPr>
        <w:t>בשנים</w:t>
      </w:r>
      <w:r w:rsidR="00D445EF" w:rsidRPr="002C3603">
        <w:rPr>
          <w:rtl/>
        </w:rPr>
        <w:t xml:space="preserve"> הבאות </w:t>
      </w:r>
      <w:r w:rsidR="00D445EF" w:rsidRPr="002C3603">
        <w:rPr>
          <w:rFonts w:hint="eastAsia"/>
          <w:rtl/>
        </w:rPr>
        <w:t>לא</w:t>
      </w:r>
      <w:r w:rsidR="00D445EF" w:rsidRPr="002C3603">
        <w:rPr>
          <w:rtl/>
        </w:rPr>
        <w:t xml:space="preserve"> </w:t>
      </w:r>
      <w:r w:rsidR="00D445EF" w:rsidRPr="002C3603">
        <w:rPr>
          <w:rFonts w:hint="eastAsia"/>
          <w:rtl/>
        </w:rPr>
        <w:t>מפצה</w:t>
      </w:r>
      <w:r w:rsidR="00D445EF" w:rsidRPr="002C3603">
        <w:rPr>
          <w:rtl/>
        </w:rPr>
        <w:t xml:space="preserve"> על תת ההשקעות שהיו </w:t>
      </w:r>
      <w:r w:rsidR="00D445EF" w:rsidRPr="002C3603">
        <w:rPr>
          <w:rFonts w:hint="eastAsia"/>
          <w:rtl/>
        </w:rPr>
        <w:t>בתכנית</w:t>
      </w:r>
      <w:r w:rsidR="00D445EF" w:rsidRPr="002C3603">
        <w:rPr>
          <w:rtl/>
        </w:rPr>
        <w:t xml:space="preserve"> הפיתוח הקודמת וקיים ספק אם </w:t>
      </w:r>
      <w:r w:rsidR="00D445EF" w:rsidRPr="002C3603">
        <w:rPr>
          <w:rFonts w:hint="eastAsia"/>
          <w:rtl/>
        </w:rPr>
        <w:t>תכנית</w:t>
      </w:r>
      <w:r w:rsidR="00D445EF" w:rsidRPr="002C3603">
        <w:rPr>
          <w:rtl/>
        </w:rPr>
        <w:t xml:space="preserve"> </w:t>
      </w:r>
      <w:r w:rsidR="00D445EF" w:rsidRPr="002C3603">
        <w:rPr>
          <w:rFonts w:hint="eastAsia"/>
          <w:rtl/>
        </w:rPr>
        <w:t>הפיתוח</w:t>
      </w:r>
      <w:r w:rsidR="00D445EF" w:rsidRPr="002C3603">
        <w:rPr>
          <w:rtl/>
        </w:rPr>
        <w:t xml:space="preserve"> </w:t>
      </w:r>
      <w:r w:rsidR="00D445EF" w:rsidRPr="002C3603">
        <w:rPr>
          <w:rFonts w:hint="eastAsia"/>
          <w:rtl/>
        </w:rPr>
        <w:t>הנוכחית</w:t>
      </w:r>
      <w:r w:rsidR="00D445EF" w:rsidRPr="002C3603">
        <w:rPr>
          <w:rtl/>
        </w:rPr>
        <w:t xml:space="preserve">  נותנת מענה מספק לצרכי משק החשמל. </w:t>
      </w:r>
      <w:r w:rsidR="00D445EF" w:rsidRPr="002C3603">
        <w:rPr>
          <w:rFonts w:hint="cs"/>
          <w:rtl/>
        </w:rPr>
        <w:t>עוד עולה</w:t>
      </w:r>
      <w:r w:rsidR="00D445EF" w:rsidRPr="002C3603">
        <w:rPr>
          <w:rtl/>
        </w:rPr>
        <w:t xml:space="preserve"> </w:t>
      </w:r>
      <w:r w:rsidR="00D445EF" w:rsidRPr="002C3603">
        <w:rPr>
          <w:rFonts w:hint="eastAsia"/>
          <w:rtl/>
        </w:rPr>
        <w:t>חשש</w:t>
      </w:r>
      <w:r w:rsidR="00D445EF" w:rsidRPr="002C3603">
        <w:rPr>
          <w:rtl/>
        </w:rPr>
        <w:t xml:space="preserve"> </w:t>
      </w:r>
      <w:r w:rsidR="00D445EF" w:rsidRPr="002C3603">
        <w:rPr>
          <w:rFonts w:hint="eastAsia"/>
          <w:rtl/>
        </w:rPr>
        <w:t>כי</w:t>
      </w:r>
      <w:r w:rsidR="00D445EF" w:rsidRPr="002C3603">
        <w:rPr>
          <w:rtl/>
        </w:rPr>
        <w:t xml:space="preserve"> החברה צפויה לעמוד ביעדים שהוגדרו לה במסגרת הרפורמה וביעדים שקבע הדירקטוריון, </w:t>
      </w:r>
      <w:r w:rsidR="00D445EF">
        <w:rPr>
          <w:rFonts w:hint="cs"/>
          <w:rtl/>
        </w:rPr>
        <w:t xml:space="preserve">גם </w:t>
      </w:r>
      <w:r w:rsidR="00D445EF" w:rsidRPr="002C3603">
        <w:rPr>
          <w:rFonts w:hint="eastAsia"/>
          <w:rtl/>
        </w:rPr>
        <w:t>באמצעות</w:t>
      </w:r>
      <w:r w:rsidR="00D445EF" w:rsidRPr="002C3603">
        <w:rPr>
          <w:rtl/>
        </w:rPr>
        <w:t xml:space="preserve"> דחיה של פרויקטים חשובים</w:t>
      </w:r>
      <w:r w:rsidR="0025204C" w:rsidRPr="0025204C">
        <w:rPr>
          <w:rFonts w:hint="cs"/>
          <w:rtl/>
        </w:rPr>
        <w:t xml:space="preserve">. </w:t>
      </w:r>
    </w:p>
    <w:p w14:paraId="00CD1110" w14:textId="139CB38D" w:rsidR="00807FA7" w:rsidRPr="0069093D" w:rsidRDefault="00807FA7" w:rsidP="00D445EF">
      <w:pPr>
        <w:pStyle w:val="71f3"/>
        <w:rPr>
          <w:rtl/>
        </w:rPr>
      </w:pPr>
      <w:r w:rsidRPr="0069093D">
        <w:rPr>
          <w:rFonts w:hint="cs"/>
          <w:b/>
          <w:bCs/>
          <w:noProof/>
          <w:rtl/>
        </w:rPr>
        <w:lastRenderedPageBreak/>
        <w:drawing>
          <wp:anchor distT="0" distB="3600450" distL="114300" distR="114300" simplePos="0" relativeHeight="251884032" behindDoc="0" locked="0" layoutInCell="1" allowOverlap="1" wp14:anchorId="74BFE39F" wp14:editId="060E3E78">
            <wp:simplePos x="0" y="0"/>
            <wp:positionH relativeFrom="column">
              <wp:posOffset>4518025</wp:posOffset>
            </wp:positionH>
            <wp:positionV relativeFrom="paragraph">
              <wp:posOffset>46990</wp:posOffset>
            </wp:positionV>
            <wp:extent cx="161925" cy="161925"/>
            <wp:effectExtent l="0" t="0" r="9525" b="9525"/>
            <wp:wrapSquare wrapText="bothSides"/>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3" cstate="print">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00D445EF" w:rsidRPr="00F20DDB">
        <w:rPr>
          <w:rFonts w:hint="cs"/>
          <w:b/>
          <w:bCs/>
          <w:rtl/>
        </w:rPr>
        <w:t>כרית הביטחון של חח"י</w:t>
      </w:r>
      <w:r w:rsidR="00D445EF" w:rsidRPr="00F20DDB">
        <w:rPr>
          <w:rFonts w:hint="cs"/>
          <w:rtl/>
        </w:rPr>
        <w:t xml:space="preserve"> - </w:t>
      </w:r>
      <w:r w:rsidR="00D445EF" w:rsidRPr="00F20DDB">
        <w:rPr>
          <w:rFonts w:hint="eastAsia"/>
          <w:rtl/>
        </w:rPr>
        <w:t>התכנון</w:t>
      </w:r>
      <w:r w:rsidR="00D445EF" w:rsidRPr="00F20DDB">
        <w:rPr>
          <w:rtl/>
        </w:rPr>
        <w:t xml:space="preserve"> </w:t>
      </w:r>
      <w:r w:rsidR="00D445EF" w:rsidRPr="00F20DDB">
        <w:rPr>
          <w:rFonts w:hint="eastAsia"/>
          <w:rtl/>
        </w:rPr>
        <w:t>הפיננסי</w:t>
      </w:r>
      <w:r w:rsidR="00D445EF" w:rsidRPr="00F20DDB">
        <w:rPr>
          <w:rtl/>
        </w:rPr>
        <w:t xml:space="preserve"> </w:t>
      </w:r>
      <w:r w:rsidR="00D445EF" w:rsidRPr="00F20DDB">
        <w:rPr>
          <w:rFonts w:hint="eastAsia"/>
          <w:rtl/>
        </w:rPr>
        <w:t>החמש</w:t>
      </w:r>
      <w:r w:rsidR="00D445EF" w:rsidRPr="00F20DDB">
        <w:rPr>
          <w:rtl/>
        </w:rPr>
        <w:t>-</w:t>
      </w:r>
      <w:r w:rsidR="00D445EF" w:rsidRPr="00F20DDB">
        <w:rPr>
          <w:rFonts w:hint="eastAsia"/>
          <w:rtl/>
        </w:rPr>
        <w:t>שנתי</w:t>
      </w:r>
      <w:r w:rsidR="00D445EF" w:rsidRPr="00F20DDB">
        <w:rPr>
          <w:rtl/>
        </w:rPr>
        <w:t xml:space="preserve"> </w:t>
      </w:r>
      <w:r w:rsidR="00D445EF" w:rsidRPr="00F20DDB">
        <w:rPr>
          <w:rFonts w:hint="eastAsia"/>
          <w:rtl/>
        </w:rPr>
        <w:t>שאישר</w:t>
      </w:r>
      <w:r w:rsidR="00D445EF" w:rsidRPr="00F20DDB">
        <w:rPr>
          <w:rtl/>
        </w:rPr>
        <w:t xml:space="preserve"> </w:t>
      </w:r>
      <w:r w:rsidR="00D445EF" w:rsidRPr="00F20DDB">
        <w:rPr>
          <w:rFonts w:hint="eastAsia"/>
          <w:rtl/>
        </w:rPr>
        <w:t>דירקטוריון</w:t>
      </w:r>
      <w:r w:rsidR="00D445EF" w:rsidRPr="00F20DDB">
        <w:rPr>
          <w:rtl/>
        </w:rPr>
        <w:t xml:space="preserve"> </w:t>
      </w:r>
      <w:r w:rsidR="00D445EF" w:rsidRPr="00F20DDB">
        <w:rPr>
          <w:rFonts w:hint="eastAsia"/>
          <w:rtl/>
        </w:rPr>
        <w:t>חח</w:t>
      </w:r>
      <w:r w:rsidR="00D445EF" w:rsidRPr="00F20DDB">
        <w:rPr>
          <w:rtl/>
        </w:rPr>
        <w:t xml:space="preserve">"י, </w:t>
      </w:r>
      <w:r w:rsidR="00D445EF" w:rsidRPr="00F20DDB">
        <w:rPr>
          <w:rFonts w:hint="eastAsia"/>
          <w:rtl/>
        </w:rPr>
        <w:t>אשר</w:t>
      </w:r>
      <w:r w:rsidR="00D445EF" w:rsidRPr="00F20DDB">
        <w:rPr>
          <w:rtl/>
        </w:rPr>
        <w:t xml:space="preserve"> </w:t>
      </w:r>
      <w:r w:rsidR="00D445EF" w:rsidRPr="00F20DDB">
        <w:rPr>
          <w:rFonts w:hint="eastAsia"/>
          <w:rtl/>
        </w:rPr>
        <w:t>מציג</w:t>
      </w:r>
      <w:r w:rsidR="00D445EF" w:rsidRPr="00F20DDB">
        <w:rPr>
          <w:rtl/>
        </w:rPr>
        <w:t xml:space="preserve"> </w:t>
      </w:r>
      <w:r w:rsidR="00D445EF" w:rsidRPr="00F20DDB">
        <w:rPr>
          <w:rFonts w:hint="eastAsia"/>
          <w:rtl/>
        </w:rPr>
        <w:t>את</w:t>
      </w:r>
      <w:r w:rsidR="00D445EF" w:rsidRPr="00F20DDB">
        <w:rPr>
          <w:rtl/>
        </w:rPr>
        <w:t xml:space="preserve"> </w:t>
      </w:r>
      <w:r w:rsidR="00D445EF" w:rsidRPr="00F20DDB">
        <w:rPr>
          <w:rFonts w:hint="eastAsia"/>
          <w:rtl/>
        </w:rPr>
        <w:t>רכיבי</w:t>
      </w:r>
      <w:r w:rsidR="00D445EF" w:rsidRPr="00F20DDB">
        <w:rPr>
          <w:rtl/>
        </w:rPr>
        <w:t xml:space="preserve"> </w:t>
      </w:r>
      <w:r w:rsidR="00D445EF" w:rsidRPr="00F20DDB">
        <w:rPr>
          <w:rFonts w:hint="eastAsia"/>
          <w:rtl/>
        </w:rPr>
        <w:t>המקורות</w:t>
      </w:r>
      <w:r w:rsidR="00D445EF" w:rsidRPr="00F20DDB">
        <w:rPr>
          <w:rtl/>
        </w:rPr>
        <w:t xml:space="preserve"> </w:t>
      </w:r>
      <w:r w:rsidR="00D445EF" w:rsidRPr="00F20DDB">
        <w:rPr>
          <w:rFonts w:hint="eastAsia"/>
          <w:rtl/>
        </w:rPr>
        <w:t>והשימושים</w:t>
      </w:r>
      <w:r w:rsidR="00D445EF" w:rsidRPr="00F20DDB">
        <w:rPr>
          <w:rtl/>
        </w:rPr>
        <w:t xml:space="preserve"> </w:t>
      </w:r>
      <w:r w:rsidR="00D445EF" w:rsidRPr="00F20DDB">
        <w:rPr>
          <w:rFonts w:hint="eastAsia"/>
          <w:rtl/>
        </w:rPr>
        <w:t>של</w:t>
      </w:r>
      <w:r w:rsidR="00D445EF" w:rsidRPr="00F20DDB">
        <w:rPr>
          <w:rtl/>
        </w:rPr>
        <w:t xml:space="preserve"> </w:t>
      </w:r>
      <w:r w:rsidR="00D445EF" w:rsidRPr="00F20DDB">
        <w:rPr>
          <w:rFonts w:hint="eastAsia"/>
          <w:rtl/>
        </w:rPr>
        <w:t>החברה</w:t>
      </w:r>
      <w:r w:rsidR="00D445EF" w:rsidRPr="00F20DDB">
        <w:rPr>
          <w:rFonts w:hint="cs"/>
          <w:rtl/>
        </w:rPr>
        <w:t xml:space="preserve"> </w:t>
      </w:r>
      <w:r w:rsidR="00D445EF" w:rsidRPr="00F20DDB">
        <w:rPr>
          <w:rFonts w:hint="eastAsia"/>
          <w:rtl/>
        </w:rPr>
        <w:t>שלפיהם</w:t>
      </w:r>
      <w:r w:rsidR="00D445EF" w:rsidRPr="00F20DDB">
        <w:rPr>
          <w:rtl/>
        </w:rPr>
        <w:t xml:space="preserve"> </w:t>
      </w:r>
      <w:r w:rsidR="00D445EF" w:rsidRPr="00F20DDB">
        <w:rPr>
          <w:rFonts w:hint="eastAsia"/>
          <w:rtl/>
        </w:rPr>
        <w:t>נקבעים</w:t>
      </w:r>
      <w:r w:rsidR="00D445EF" w:rsidRPr="00F20DDB">
        <w:rPr>
          <w:rtl/>
        </w:rPr>
        <w:t xml:space="preserve"> </w:t>
      </w:r>
      <w:r w:rsidR="00D445EF" w:rsidRPr="00F20DDB">
        <w:rPr>
          <w:rFonts w:hint="eastAsia"/>
          <w:rtl/>
        </w:rPr>
        <w:t>היקפי</w:t>
      </w:r>
      <w:r w:rsidR="00D445EF" w:rsidRPr="00F20DDB">
        <w:rPr>
          <w:rtl/>
        </w:rPr>
        <w:t xml:space="preserve"> </w:t>
      </w:r>
      <w:r w:rsidR="00D445EF" w:rsidRPr="00F20DDB">
        <w:rPr>
          <w:rFonts w:hint="eastAsia"/>
          <w:rtl/>
        </w:rPr>
        <w:t>הגיוסים</w:t>
      </w:r>
      <w:r w:rsidR="00D445EF" w:rsidRPr="00F20DDB">
        <w:rPr>
          <w:rtl/>
        </w:rPr>
        <w:t xml:space="preserve"> </w:t>
      </w:r>
      <w:r w:rsidR="00D445EF" w:rsidRPr="00F20DDB">
        <w:rPr>
          <w:rFonts w:hint="eastAsia"/>
          <w:rtl/>
        </w:rPr>
        <w:t>המוצגים</w:t>
      </w:r>
      <w:r w:rsidR="00D445EF" w:rsidRPr="00F20DDB">
        <w:rPr>
          <w:rtl/>
        </w:rPr>
        <w:t xml:space="preserve"> </w:t>
      </w:r>
      <w:r w:rsidR="00D445EF" w:rsidRPr="00F20DDB">
        <w:rPr>
          <w:rFonts w:hint="eastAsia"/>
          <w:rtl/>
        </w:rPr>
        <w:t>גם</w:t>
      </w:r>
      <w:r w:rsidR="00D445EF" w:rsidRPr="00F20DDB">
        <w:rPr>
          <w:rtl/>
        </w:rPr>
        <w:t xml:space="preserve"> </w:t>
      </w:r>
      <w:r w:rsidR="00D445EF" w:rsidRPr="00F20DDB">
        <w:rPr>
          <w:rFonts w:hint="eastAsia"/>
          <w:rtl/>
        </w:rPr>
        <w:t>הם</w:t>
      </w:r>
      <w:r w:rsidR="00D445EF" w:rsidRPr="00F20DDB">
        <w:rPr>
          <w:rtl/>
        </w:rPr>
        <w:t xml:space="preserve"> </w:t>
      </w:r>
      <w:r w:rsidR="00D445EF" w:rsidRPr="00F20DDB">
        <w:rPr>
          <w:rFonts w:hint="eastAsia"/>
          <w:rtl/>
        </w:rPr>
        <w:t>בתכנון</w:t>
      </w:r>
      <w:r w:rsidR="00D445EF" w:rsidRPr="00F20DDB">
        <w:rPr>
          <w:rtl/>
        </w:rPr>
        <w:t xml:space="preserve"> </w:t>
      </w:r>
      <w:r w:rsidR="00D445EF" w:rsidRPr="00F20DDB">
        <w:rPr>
          <w:rFonts w:hint="eastAsia"/>
          <w:rtl/>
        </w:rPr>
        <w:t>החמש</w:t>
      </w:r>
      <w:r w:rsidR="00D445EF" w:rsidRPr="00F20DDB">
        <w:rPr>
          <w:rtl/>
        </w:rPr>
        <w:t>-</w:t>
      </w:r>
      <w:r w:rsidR="00D445EF" w:rsidRPr="00F20DDB">
        <w:rPr>
          <w:rFonts w:hint="eastAsia"/>
          <w:rtl/>
        </w:rPr>
        <w:t>שנתי</w:t>
      </w:r>
      <w:r w:rsidR="00D445EF" w:rsidRPr="00F20DDB">
        <w:rPr>
          <w:rtl/>
        </w:rPr>
        <w:t xml:space="preserve">, </w:t>
      </w:r>
      <w:r w:rsidR="00D445EF" w:rsidRPr="00F20DDB">
        <w:rPr>
          <w:rFonts w:hint="eastAsia"/>
          <w:rtl/>
        </w:rPr>
        <w:t>אינו</w:t>
      </w:r>
      <w:r w:rsidR="00D445EF" w:rsidRPr="00F20DDB">
        <w:rPr>
          <w:rtl/>
        </w:rPr>
        <w:t xml:space="preserve"> </w:t>
      </w:r>
      <w:r w:rsidR="00D445EF" w:rsidRPr="00F20DDB">
        <w:rPr>
          <w:rFonts w:hint="eastAsia"/>
          <w:rtl/>
        </w:rPr>
        <w:t>משקף</w:t>
      </w:r>
      <w:r w:rsidR="00D445EF" w:rsidRPr="00F20DDB">
        <w:rPr>
          <w:rtl/>
        </w:rPr>
        <w:t xml:space="preserve"> </w:t>
      </w:r>
      <w:r w:rsidR="00D445EF" w:rsidRPr="00F20DDB">
        <w:rPr>
          <w:rFonts w:hint="eastAsia"/>
          <w:rtl/>
        </w:rPr>
        <w:t>יחס</w:t>
      </w:r>
      <w:r w:rsidR="00D445EF" w:rsidRPr="00F20DDB">
        <w:rPr>
          <w:rtl/>
        </w:rPr>
        <w:t xml:space="preserve"> </w:t>
      </w:r>
      <w:r w:rsidR="00D445EF" w:rsidRPr="00F20DDB">
        <w:rPr>
          <w:rFonts w:hint="eastAsia"/>
          <w:rtl/>
        </w:rPr>
        <w:t>של</w:t>
      </w:r>
      <w:r w:rsidR="00D445EF" w:rsidRPr="00F20DDB">
        <w:rPr>
          <w:rtl/>
        </w:rPr>
        <w:t xml:space="preserve"> 1.2, </w:t>
      </w:r>
      <w:r w:rsidR="00D445EF" w:rsidRPr="00F20DDB">
        <w:rPr>
          <w:rFonts w:hint="eastAsia"/>
          <w:rtl/>
        </w:rPr>
        <w:t>אלא</w:t>
      </w:r>
      <w:r w:rsidR="00D445EF" w:rsidRPr="00F20DDB">
        <w:rPr>
          <w:rtl/>
        </w:rPr>
        <w:t xml:space="preserve"> </w:t>
      </w:r>
      <w:r w:rsidR="00D445EF" w:rsidRPr="00F20DDB">
        <w:rPr>
          <w:rFonts w:hint="eastAsia"/>
          <w:rtl/>
        </w:rPr>
        <w:t>יחס</w:t>
      </w:r>
      <w:r w:rsidR="00D445EF" w:rsidRPr="00F20DDB">
        <w:rPr>
          <w:rtl/>
        </w:rPr>
        <w:t xml:space="preserve"> </w:t>
      </w:r>
      <w:r w:rsidR="00D445EF" w:rsidRPr="00F20DDB">
        <w:rPr>
          <w:rFonts w:hint="eastAsia"/>
          <w:rtl/>
        </w:rPr>
        <w:t>נמו</w:t>
      </w:r>
      <w:r w:rsidR="00D445EF" w:rsidRPr="00F20DDB">
        <w:rPr>
          <w:rFonts w:hint="cs"/>
          <w:rtl/>
        </w:rPr>
        <w:t>ך יותר</w:t>
      </w:r>
      <w:r w:rsidR="00D40584" w:rsidRPr="0051536E">
        <w:rPr>
          <w:rtl/>
        </w:rPr>
        <w:t>.</w:t>
      </w:r>
    </w:p>
    <w:p w14:paraId="561444B7" w14:textId="17F1FBBF" w:rsidR="00807FA7" w:rsidRPr="0025204C" w:rsidRDefault="00807FA7" w:rsidP="00D445EF">
      <w:pPr>
        <w:pStyle w:val="71f3"/>
      </w:pPr>
      <w:r w:rsidRPr="009E6333">
        <w:rPr>
          <w:rStyle w:val="7195Char"/>
          <w:rFonts w:hint="cs"/>
          <w:rtl/>
        </w:rPr>
        <w:drawing>
          <wp:anchor distT="0" distB="3600450" distL="114300" distR="114300" simplePos="0" relativeHeight="251885056" behindDoc="0" locked="0" layoutInCell="1" allowOverlap="1" wp14:anchorId="1E9554F7" wp14:editId="3A9B7312">
            <wp:simplePos x="0" y="0"/>
            <wp:positionH relativeFrom="column">
              <wp:posOffset>4498975</wp:posOffset>
            </wp:positionH>
            <wp:positionV relativeFrom="paragraph">
              <wp:posOffset>43180</wp:posOffset>
            </wp:positionV>
            <wp:extent cx="161925" cy="161925"/>
            <wp:effectExtent l="0" t="0" r="9525" b="9525"/>
            <wp:wrapSquare wrapText="bothSides"/>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3" cstate="print">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00D445EF" w:rsidRPr="00033CA5">
        <w:rPr>
          <w:rFonts w:hint="eastAsia"/>
          <w:b/>
          <w:bCs/>
          <w:rtl/>
        </w:rPr>
        <w:t>מח</w:t>
      </w:r>
      <w:r w:rsidR="00D445EF" w:rsidRPr="00033CA5">
        <w:rPr>
          <w:b/>
          <w:bCs/>
          <w:rtl/>
        </w:rPr>
        <w:t xml:space="preserve">"מ נורמטיבי של חוב </w:t>
      </w:r>
      <w:r w:rsidR="00D445EF" w:rsidRPr="00033CA5">
        <w:rPr>
          <w:rFonts w:hint="eastAsia"/>
          <w:b/>
          <w:bCs/>
          <w:rtl/>
        </w:rPr>
        <w:t>חח</w:t>
      </w:r>
      <w:r w:rsidR="00D445EF" w:rsidRPr="00033CA5">
        <w:rPr>
          <w:b/>
          <w:bCs/>
          <w:rtl/>
        </w:rPr>
        <w:t xml:space="preserve">"י </w:t>
      </w:r>
      <w:r w:rsidR="00D445EF" w:rsidRPr="00033CA5">
        <w:rPr>
          <w:rtl/>
        </w:rPr>
        <w:t xml:space="preserve">- רשות החשמל קבעה </w:t>
      </w:r>
      <w:r w:rsidR="00D445EF" w:rsidRPr="00033CA5">
        <w:rPr>
          <w:rFonts w:hint="eastAsia"/>
          <w:rtl/>
        </w:rPr>
        <w:t>מח</w:t>
      </w:r>
      <w:r w:rsidR="00D445EF" w:rsidRPr="00033CA5">
        <w:rPr>
          <w:rtl/>
        </w:rPr>
        <w:t xml:space="preserve">"מ נורמטיבי לגיוסי חוב המשקף העדפה של גיוסי הון לטווח הבינוני (7.1 </w:t>
      </w:r>
      <w:r w:rsidR="00D445EF" w:rsidRPr="00033CA5">
        <w:rPr>
          <w:rFonts w:hint="eastAsia"/>
          <w:rtl/>
        </w:rPr>
        <w:t>שנים</w:t>
      </w:r>
      <w:r w:rsidR="00D445EF" w:rsidRPr="00033CA5">
        <w:rPr>
          <w:rtl/>
        </w:rPr>
        <w:t xml:space="preserve">). </w:t>
      </w:r>
      <w:r w:rsidR="00D445EF" w:rsidRPr="00033CA5">
        <w:rPr>
          <w:rFonts w:hint="eastAsia"/>
          <w:rtl/>
        </w:rPr>
        <w:t>המח</w:t>
      </w:r>
      <w:r w:rsidR="00D445EF" w:rsidRPr="00033CA5">
        <w:rPr>
          <w:rtl/>
        </w:rPr>
        <w:t>"מ הנורמטיבי קצר ביחס לאורך חיי הפרויקט ויוצר פער בין תקופת הפחת על הנכס לבין תקופת החזר החוב, דבר אשר מגדיל את סיכוני המ</w:t>
      </w:r>
      <w:r w:rsidR="00D445EF" w:rsidRPr="00033CA5">
        <w:rPr>
          <w:rFonts w:hint="eastAsia"/>
          <w:rtl/>
        </w:rPr>
        <w:t>ִחְזוּר</w:t>
      </w:r>
      <w:r w:rsidR="00D445EF" w:rsidRPr="00033CA5">
        <w:rPr>
          <w:rtl/>
        </w:rPr>
        <w:t xml:space="preserve"> </w:t>
      </w:r>
      <w:r w:rsidR="00D445EF" w:rsidRPr="00033CA5">
        <w:rPr>
          <w:rFonts w:hint="eastAsia"/>
          <w:rtl/>
        </w:rPr>
        <w:t>של</w:t>
      </w:r>
      <w:r w:rsidR="00D445EF" w:rsidRPr="00033CA5">
        <w:rPr>
          <w:rtl/>
        </w:rPr>
        <w:t xml:space="preserve"> </w:t>
      </w:r>
      <w:r w:rsidR="00D445EF" w:rsidRPr="00033CA5">
        <w:rPr>
          <w:rFonts w:hint="eastAsia"/>
          <w:rtl/>
        </w:rPr>
        <w:t>החברה</w:t>
      </w:r>
      <w:r w:rsidR="00D445EF" w:rsidRPr="00033CA5">
        <w:rPr>
          <w:rtl/>
        </w:rPr>
        <w:t xml:space="preserve"> </w:t>
      </w:r>
      <w:r w:rsidR="00D445EF" w:rsidRPr="00033CA5">
        <w:rPr>
          <w:rFonts w:hint="eastAsia"/>
          <w:rtl/>
        </w:rPr>
        <w:t>ומנגד</w:t>
      </w:r>
      <w:r w:rsidR="00D445EF" w:rsidRPr="00033CA5">
        <w:rPr>
          <w:rtl/>
        </w:rPr>
        <w:t xml:space="preserve"> </w:t>
      </w:r>
      <w:r w:rsidR="00D445EF" w:rsidRPr="00033CA5">
        <w:rPr>
          <w:rFonts w:hint="eastAsia"/>
          <w:rtl/>
        </w:rPr>
        <w:t>מקטין</w:t>
      </w:r>
      <w:r w:rsidR="00D445EF" w:rsidRPr="00033CA5">
        <w:rPr>
          <w:rtl/>
        </w:rPr>
        <w:t xml:space="preserve"> </w:t>
      </w:r>
      <w:r w:rsidR="00D445EF" w:rsidRPr="00033CA5">
        <w:rPr>
          <w:rFonts w:hint="eastAsia"/>
          <w:rtl/>
        </w:rPr>
        <w:t>את</w:t>
      </w:r>
      <w:r w:rsidR="00D445EF" w:rsidRPr="00033CA5">
        <w:rPr>
          <w:rtl/>
        </w:rPr>
        <w:t xml:space="preserve"> </w:t>
      </w:r>
      <w:r w:rsidR="00D445EF" w:rsidRPr="00033CA5">
        <w:rPr>
          <w:rFonts w:hint="eastAsia"/>
          <w:rtl/>
        </w:rPr>
        <w:t>עלויות</w:t>
      </w:r>
      <w:r w:rsidR="00D445EF" w:rsidRPr="00033CA5">
        <w:rPr>
          <w:rtl/>
        </w:rPr>
        <w:t xml:space="preserve"> </w:t>
      </w:r>
      <w:r w:rsidR="00D445EF" w:rsidRPr="00033CA5">
        <w:rPr>
          <w:rFonts w:hint="eastAsia"/>
          <w:rtl/>
        </w:rPr>
        <w:t>ההון</w:t>
      </w:r>
      <w:r w:rsidR="00D445EF" w:rsidRPr="00033CA5">
        <w:rPr>
          <w:rtl/>
        </w:rPr>
        <w:t xml:space="preserve"> </w:t>
      </w:r>
      <w:r w:rsidR="00D445EF" w:rsidRPr="00033CA5">
        <w:rPr>
          <w:rFonts w:hint="eastAsia"/>
          <w:rtl/>
        </w:rPr>
        <w:t>ומונע</w:t>
      </w:r>
      <w:r w:rsidR="00D445EF" w:rsidRPr="00033CA5">
        <w:rPr>
          <w:rtl/>
        </w:rPr>
        <w:t xml:space="preserve"> </w:t>
      </w:r>
      <w:r w:rsidR="00D445EF" w:rsidRPr="00033CA5">
        <w:rPr>
          <w:rFonts w:hint="eastAsia"/>
          <w:rtl/>
        </w:rPr>
        <w:t>העלאה</w:t>
      </w:r>
      <w:r w:rsidR="00D445EF" w:rsidRPr="00033CA5">
        <w:rPr>
          <w:rtl/>
        </w:rPr>
        <w:t xml:space="preserve"> </w:t>
      </w:r>
      <w:r w:rsidR="00D445EF" w:rsidRPr="00033CA5">
        <w:rPr>
          <w:rFonts w:hint="eastAsia"/>
          <w:rtl/>
        </w:rPr>
        <w:t>של</w:t>
      </w:r>
      <w:r w:rsidR="00D445EF" w:rsidRPr="00033CA5">
        <w:rPr>
          <w:rtl/>
        </w:rPr>
        <w:t xml:space="preserve"> </w:t>
      </w:r>
      <w:r w:rsidR="00D445EF" w:rsidRPr="00033CA5">
        <w:rPr>
          <w:rFonts w:hint="eastAsia"/>
          <w:rtl/>
        </w:rPr>
        <w:t>התעריף</w:t>
      </w:r>
      <w:r w:rsidR="0025204C" w:rsidRPr="00BC5F1F">
        <w:rPr>
          <w:rFonts w:hint="cs"/>
          <w:rtl/>
        </w:rPr>
        <w:t>.</w:t>
      </w:r>
    </w:p>
    <w:p w14:paraId="629CF945" w14:textId="0A742895" w:rsidR="00807FA7" w:rsidRDefault="00807FA7" w:rsidP="00D445EF">
      <w:pPr>
        <w:pStyle w:val="71f3"/>
        <w:rPr>
          <w:rtl/>
        </w:rPr>
      </w:pPr>
      <w:r w:rsidRPr="0069093D">
        <w:rPr>
          <w:rFonts w:hint="cs"/>
          <w:b/>
          <w:bCs/>
          <w:noProof/>
          <w:rtl/>
        </w:rPr>
        <w:drawing>
          <wp:anchor distT="0" distB="3600450" distL="114300" distR="114300" simplePos="0" relativeHeight="251886080" behindDoc="0" locked="0" layoutInCell="1" allowOverlap="1" wp14:anchorId="4F5FB196" wp14:editId="789A3FBE">
            <wp:simplePos x="0" y="0"/>
            <wp:positionH relativeFrom="column">
              <wp:posOffset>4518025</wp:posOffset>
            </wp:positionH>
            <wp:positionV relativeFrom="paragraph">
              <wp:posOffset>46990</wp:posOffset>
            </wp:positionV>
            <wp:extent cx="161925" cy="161925"/>
            <wp:effectExtent l="0" t="0" r="9525" b="9525"/>
            <wp:wrapSquare wrapText="bothSides"/>
            <wp:docPr id="2052770944" name="Picture 20527709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3" cstate="print">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00D445EF" w:rsidRPr="00033CA5">
        <w:rPr>
          <w:rFonts w:hint="eastAsia"/>
          <w:b/>
          <w:bCs/>
          <w:rtl/>
        </w:rPr>
        <w:t>דירוג</w:t>
      </w:r>
      <w:r w:rsidR="00D445EF" w:rsidRPr="00033CA5">
        <w:rPr>
          <w:b/>
          <w:bCs/>
          <w:rtl/>
        </w:rPr>
        <w:t xml:space="preserve"> האשראי העצמי של </w:t>
      </w:r>
      <w:r w:rsidR="00D445EF" w:rsidRPr="00033CA5">
        <w:rPr>
          <w:rFonts w:hint="eastAsia"/>
          <w:b/>
          <w:bCs/>
          <w:rtl/>
        </w:rPr>
        <w:t>חח</w:t>
      </w:r>
      <w:r w:rsidR="00D445EF" w:rsidRPr="00033CA5">
        <w:rPr>
          <w:b/>
          <w:bCs/>
          <w:rtl/>
        </w:rPr>
        <w:t>"י</w:t>
      </w:r>
      <w:r w:rsidR="00D445EF" w:rsidRPr="00033CA5">
        <w:rPr>
          <w:rtl/>
        </w:rPr>
        <w:t xml:space="preserve"> - הדירוג העצמי (</w:t>
      </w:r>
      <w:r w:rsidR="00D445EF" w:rsidRPr="00033CA5">
        <w:t xml:space="preserve"> (bb-</w:t>
      </w:r>
      <w:r w:rsidR="00D445EF" w:rsidRPr="00033CA5">
        <w:rPr>
          <w:rtl/>
        </w:rPr>
        <w:t>נמוך ב-4 נוצ'ים מהדירוג הכללי שלה</w:t>
      </w:r>
      <w:r w:rsidR="00D445EF" w:rsidRPr="00033CA5">
        <w:t xml:space="preserve"> </w:t>
      </w:r>
      <w:r w:rsidR="00D445EF" w:rsidRPr="00033CA5">
        <w:rPr>
          <w:rtl/>
        </w:rPr>
        <w:t>(</w:t>
      </w:r>
      <w:r w:rsidR="00D445EF">
        <w:rPr>
          <w:rFonts w:hint="cs"/>
        </w:rPr>
        <w:t>BBB</w:t>
      </w:r>
      <w:r w:rsidR="00D445EF">
        <w:rPr>
          <w:rStyle w:val="FootnoteReference"/>
          <w:sz w:val="19"/>
          <w:szCs w:val="19"/>
          <w:rtl/>
        </w:rPr>
        <w:footnoteReference w:id="8"/>
      </w:r>
      <w:r w:rsidR="00D445EF" w:rsidRPr="00033CA5">
        <w:t>(</w:t>
      </w:r>
      <w:r w:rsidR="00D445EF" w:rsidRPr="00033CA5">
        <w:rPr>
          <w:rFonts w:hint="cs"/>
          <w:b/>
          <w:bCs/>
          <w:rtl/>
        </w:rPr>
        <w:t xml:space="preserve"> </w:t>
      </w:r>
      <w:r w:rsidR="00D445EF" w:rsidRPr="00902696">
        <w:rPr>
          <w:rFonts w:hint="cs"/>
          <w:rtl/>
        </w:rPr>
        <w:t xml:space="preserve">ומשתייך לקטגוריה </w:t>
      </w:r>
      <w:r w:rsidR="00D445EF" w:rsidRPr="005B01F3">
        <w:t>Below Investment Grade</w:t>
      </w:r>
      <w:r w:rsidR="00D445EF" w:rsidRPr="00033CA5">
        <w:rPr>
          <w:rtl/>
        </w:rPr>
        <w:t xml:space="preserve">. </w:t>
      </w:r>
      <w:r w:rsidR="00D445EF" w:rsidRPr="00033CA5">
        <w:rPr>
          <w:rFonts w:hint="eastAsia"/>
          <w:rtl/>
        </w:rPr>
        <w:t>הדירוג</w:t>
      </w:r>
      <w:r w:rsidR="00D445EF" w:rsidRPr="00033CA5">
        <w:rPr>
          <w:rtl/>
        </w:rPr>
        <w:t xml:space="preserve"> </w:t>
      </w:r>
      <w:r w:rsidR="00D445EF" w:rsidRPr="00033CA5">
        <w:rPr>
          <w:rFonts w:hint="eastAsia"/>
          <w:rtl/>
        </w:rPr>
        <w:t>מעיד</w:t>
      </w:r>
      <w:r w:rsidR="00D445EF" w:rsidRPr="00033CA5">
        <w:rPr>
          <w:rtl/>
        </w:rPr>
        <w:t xml:space="preserve"> </w:t>
      </w:r>
      <w:r w:rsidR="00D445EF" w:rsidRPr="00033CA5">
        <w:rPr>
          <w:rFonts w:hint="eastAsia"/>
          <w:rtl/>
        </w:rPr>
        <w:t>על</w:t>
      </w:r>
      <w:r w:rsidR="00D445EF" w:rsidRPr="00033CA5">
        <w:rPr>
          <w:rtl/>
        </w:rPr>
        <w:t xml:space="preserve"> </w:t>
      </w:r>
      <w:r w:rsidR="00D445EF" w:rsidRPr="00033CA5">
        <w:rPr>
          <w:rFonts w:hint="eastAsia"/>
          <w:rtl/>
        </w:rPr>
        <w:t>רמת</w:t>
      </w:r>
      <w:r w:rsidR="00D445EF" w:rsidRPr="00033CA5">
        <w:rPr>
          <w:rtl/>
        </w:rPr>
        <w:t xml:space="preserve"> </w:t>
      </w:r>
      <w:r w:rsidR="00D445EF" w:rsidRPr="00033CA5">
        <w:rPr>
          <w:rFonts w:hint="eastAsia"/>
          <w:rtl/>
        </w:rPr>
        <w:t>סיכון</w:t>
      </w:r>
      <w:r w:rsidR="00D445EF" w:rsidRPr="00033CA5">
        <w:rPr>
          <w:rtl/>
        </w:rPr>
        <w:t xml:space="preserve"> </w:t>
      </w:r>
      <w:r w:rsidR="00D445EF" w:rsidRPr="00033CA5">
        <w:rPr>
          <w:rFonts w:hint="eastAsia"/>
          <w:rtl/>
        </w:rPr>
        <w:t>גבוהה</w:t>
      </w:r>
      <w:r w:rsidR="00D445EF" w:rsidRPr="00033CA5">
        <w:rPr>
          <w:rtl/>
        </w:rPr>
        <w:t xml:space="preserve"> </w:t>
      </w:r>
      <w:r w:rsidR="00D445EF" w:rsidRPr="00033CA5">
        <w:rPr>
          <w:rFonts w:hint="eastAsia"/>
          <w:rtl/>
        </w:rPr>
        <w:t>בהיעדר</w:t>
      </w:r>
      <w:r w:rsidR="00D445EF" w:rsidRPr="00033CA5">
        <w:rPr>
          <w:rtl/>
        </w:rPr>
        <w:t xml:space="preserve"> </w:t>
      </w:r>
      <w:r w:rsidR="00D445EF" w:rsidRPr="00033CA5">
        <w:rPr>
          <w:rFonts w:hint="eastAsia"/>
          <w:rtl/>
        </w:rPr>
        <w:t>הגיבוי</w:t>
      </w:r>
      <w:r w:rsidR="00D445EF" w:rsidRPr="00033CA5">
        <w:rPr>
          <w:rtl/>
        </w:rPr>
        <w:t xml:space="preserve"> </w:t>
      </w:r>
      <w:r w:rsidR="00D445EF" w:rsidRPr="00A90914">
        <w:rPr>
          <w:rFonts w:hint="eastAsia"/>
          <w:rtl/>
        </w:rPr>
        <w:t>הממשלתי</w:t>
      </w:r>
      <w:r w:rsidR="00D445EF" w:rsidRPr="00A90914">
        <w:rPr>
          <w:rtl/>
        </w:rPr>
        <w:t xml:space="preserve"> </w:t>
      </w:r>
      <w:r w:rsidR="00D445EF" w:rsidRPr="00A90914">
        <w:rPr>
          <w:rFonts w:hint="eastAsia"/>
          <w:rtl/>
        </w:rPr>
        <w:t>שהחברה</w:t>
      </w:r>
      <w:r w:rsidR="00D445EF" w:rsidRPr="00DE77BC">
        <w:rPr>
          <w:rtl/>
        </w:rPr>
        <w:t xml:space="preserve"> </w:t>
      </w:r>
      <w:r w:rsidR="00D445EF" w:rsidRPr="004C77B5">
        <w:rPr>
          <w:rFonts w:hint="eastAsia"/>
          <w:rtl/>
        </w:rPr>
        <w:t>זוכה</w:t>
      </w:r>
      <w:r w:rsidR="00D445EF" w:rsidRPr="00E76AC3">
        <w:rPr>
          <w:rtl/>
        </w:rPr>
        <w:t xml:space="preserve"> </w:t>
      </w:r>
      <w:r w:rsidR="00D445EF" w:rsidRPr="00E76AC3">
        <w:rPr>
          <w:rFonts w:hint="eastAsia"/>
          <w:rtl/>
        </w:rPr>
        <w:t>לו</w:t>
      </w:r>
      <w:r w:rsidRPr="0069093D">
        <w:rPr>
          <w:rFonts w:hint="cs"/>
          <w:rtl/>
        </w:rPr>
        <w:t>.</w:t>
      </w:r>
    </w:p>
    <w:p w14:paraId="0DB3CD5B" w14:textId="4B51B37D" w:rsidR="00766AB6" w:rsidRDefault="00766AB6" w:rsidP="00532FF1">
      <w:pPr>
        <w:pStyle w:val="71f3"/>
        <w:rPr>
          <w:rtl/>
        </w:rPr>
      </w:pPr>
      <w:r w:rsidRPr="0069093D">
        <w:rPr>
          <w:rFonts w:hint="cs"/>
          <w:b/>
          <w:bCs/>
          <w:noProof/>
          <w:rtl/>
        </w:rPr>
        <w:drawing>
          <wp:anchor distT="0" distB="3600450" distL="114300" distR="114300" simplePos="0" relativeHeight="251984384" behindDoc="0" locked="0" layoutInCell="1" allowOverlap="1" wp14:anchorId="45D9C26C" wp14:editId="508C63CB">
            <wp:simplePos x="0" y="0"/>
            <wp:positionH relativeFrom="column">
              <wp:posOffset>4518025</wp:posOffset>
            </wp:positionH>
            <wp:positionV relativeFrom="paragraph">
              <wp:posOffset>46990</wp:posOffset>
            </wp:positionV>
            <wp:extent cx="161925" cy="161925"/>
            <wp:effectExtent l="0" t="0" r="9525" b="9525"/>
            <wp:wrapSquare wrapText="bothSides"/>
            <wp:docPr id="2052770955" name="Picture 20527709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3" cstate="print">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00532FF1" w:rsidRPr="00E76AC3">
        <w:rPr>
          <w:rFonts w:hint="cs"/>
          <w:b/>
          <w:bCs/>
          <w:rtl/>
        </w:rPr>
        <w:t>סיכונים להמשך השיפור במצב הפיננסי של החברה</w:t>
      </w:r>
      <w:r w:rsidR="00532FF1" w:rsidRPr="00E76AC3">
        <w:rPr>
          <w:b/>
          <w:bCs/>
          <w:rtl/>
        </w:rPr>
        <w:t xml:space="preserve"> - </w:t>
      </w:r>
      <w:r w:rsidR="00532FF1" w:rsidRPr="005C226B">
        <w:rPr>
          <w:rFonts w:hint="eastAsia"/>
          <w:rtl/>
        </w:rPr>
        <w:t>במשק</w:t>
      </w:r>
      <w:r w:rsidR="00532FF1" w:rsidRPr="005C226B">
        <w:rPr>
          <w:rtl/>
        </w:rPr>
        <w:t xml:space="preserve"> החשמל </w:t>
      </w:r>
      <w:r w:rsidR="00532FF1" w:rsidRPr="005C226B">
        <w:rPr>
          <w:rFonts w:hint="eastAsia"/>
          <w:rtl/>
        </w:rPr>
        <w:t>חלים</w:t>
      </w:r>
      <w:r w:rsidR="00532FF1" w:rsidRPr="005C226B">
        <w:rPr>
          <w:rtl/>
        </w:rPr>
        <w:t xml:space="preserve"> שינוי</w:t>
      </w:r>
      <w:r w:rsidR="00532FF1" w:rsidRPr="005C226B">
        <w:rPr>
          <w:rFonts w:hint="eastAsia"/>
          <w:rtl/>
        </w:rPr>
        <w:t>ים</w:t>
      </w:r>
      <w:r w:rsidR="00532FF1" w:rsidRPr="005C226B">
        <w:rPr>
          <w:rtl/>
        </w:rPr>
        <w:t xml:space="preserve"> </w:t>
      </w:r>
      <w:r w:rsidR="00532FF1" w:rsidRPr="005C226B">
        <w:rPr>
          <w:rFonts w:hint="eastAsia"/>
          <w:rtl/>
        </w:rPr>
        <w:t>של</w:t>
      </w:r>
      <w:r w:rsidR="00532FF1" w:rsidRPr="005C226B">
        <w:rPr>
          <w:rtl/>
        </w:rPr>
        <w:t xml:space="preserve"> </w:t>
      </w:r>
      <w:r w:rsidR="00532FF1" w:rsidRPr="005C226B">
        <w:rPr>
          <w:rFonts w:hint="eastAsia"/>
          <w:rtl/>
        </w:rPr>
        <w:t>ממש</w:t>
      </w:r>
      <w:r w:rsidR="00532FF1" w:rsidRPr="005C226B">
        <w:rPr>
          <w:rtl/>
        </w:rPr>
        <w:t xml:space="preserve">, </w:t>
      </w:r>
      <w:r w:rsidR="00532FF1" w:rsidRPr="005C226B">
        <w:rPr>
          <w:rFonts w:hint="eastAsia"/>
          <w:rtl/>
        </w:rPr>
        <w:t>בפרט</w:t>
      </w:r>
      <w:r w:rsidR="00532FF1" w:rsidRPr="005C226B">
        <w:rPr>
          <w:rtl/>
        </w:rPr>
        <w:t xml:space="preserve"> </w:t>
      </w:r>
      <w:r w:rsidR="00532FF1" w:rsidRPr="005C226B">
        <w:rPr>
          <w:rFonts w:hint="eastAsia"/>
          <w:rtl/>
        </w:rPr>
        <w:t>בכל</w:t>
      </w:r>
      <w:r w:rsidR="00532FF1" w:rsidRPr="005C226B">
        <w:rPr>
          <w:rtl/>
        </w:rPr>
        <w:t xml:space="preserve"> </w:t>
      </w:r>
      <w:r w:rsidR="00532FF1" w:rsidRPr="005C226B">
        <w:rPr>
          <w:rFonts w:hint="eastAsia"/>
          <w:rtl/>
        </w:rPr>
        <w:t>הנוגע</w:t>
      </w:r>
      <w:r w:rsidR="00532FF1" w:rsidRPr="005C226B">
        <w:rPr>
          <w:rtl/>
        </w:rPr>
        <w:t xml:space="preserve"> </w:t>
      </w:r>
      <w:r w:rsidR="00532FF1" w:rsidRPr="005C226B">
        <w:rPr>
          <w:rFonts w:hint="eastAsia"/>
          <w:rtl/>
        </w:rPr>
        <w:t>ליעד</w:t>
      </w:r>
      <w:r w:rsidR="00532FF1" w:rsidRPr="005C226B">
        <w:rPr>
          <w:rtl/>
        </w:rPr>
        <w:t xml:space="preserve"> </w:t>
      </w:r>
      <w:r w:rsidR="00532FF1" w:rsidRPr="005C226B">
        <w:rPr>
          <w:rFonts w:hint="eastAsia"/>
          <w:rtl/>
        </w:rPr>
        <w:t>הממשלה</w:t>
      </w:r>
      <w:r w:rsidR="00532FF1" w:rsidRPr="005C226B">
        <w:rPr>
          <w:rtl/>
        </w:rPr>
        <w:t xml:space="preserve"> </w:t>
      </w:r>
      <w:r w:rsidR="00532FF1" w:rsidRPr="005C226B">
        <w:rPr>
          <w:rFonts w:hint="eastAsia"/>
          <w:rtl/>
        </w:rPr>
        <w:t>מיולי</w:t>
      </w:r>
      <w:r w:rsidR="00532FF1" w:rsidRPr="005C226B">
        <w:rPr>
          <w:rtl/>
        </w:rPr>
        <w:t xml:space="preserve"> 2020 </w:t>
      </w:r>
      <w:r w:rsidR="00532FF1" w:rsidRPr="005C226B">
        <w:rPr>
          <w:rFonts w:hint="eastAsia"/>
          <w:rtl/>
        </w:rPr>
        <w:t>לייצור</w:t>
      </w:r>
      <w:r w:rsidR="00532FF1" w:rsidRPr="005C226B">
        <w:rPr>
          <w:rtl/>
        </w:rPr>
        <w:t xml:space="preserve"> </w:t>
      </w:r>
      <w:r w:rsidR="00532FF1" w:rsidRPr="005C226B">
        <w:rPr>
          <w:rFonts w:hint="eastAsia"/>
          <w:rtl/>
        </w:rPr>
        <w:t>חשמל</w:t>
      </w:r>
      <w:r w:rsidR="00532FF1" w:rsidRPr="005C226B">
        <w:rPr>
          <w:rtl/>
        </w:rPr>
        <w:t xml:space="preserve"> </w:t>
      </w:r>
      <w:r w:rsidR="00532FF1" w:rsidRPr="005C226B">
        <w:rPr>
          <w:rFonts w:hint="eastAsia"/>
          <w:rtl/>
        </w:rPr>
        <w:t>מאנרגיות</w:t>
      </w:r>
      <w:r w:rsidR="00532FF1" w:rsidRPr="005C226B">
        <w:rPr>
          <w:rtl/>
        </w:rPr>
        <w:t xml:space="preserve"> </w:t>
      </w:r>
      <w:r w:rsidR="00532FF1" w:rsidRPr="005C226B">
        <w:rPr>
          <w:rFonts w:hint="eastAsia"/>
          <w:rtl/>
        </w:rPr>
        <w:t>מתחדשות</w:t>
      </w:r>
      <w:r w:rsidR="00532FF1" w:rsidRPr="005C226B">
        <w:rPr>
          <w:rtl/>
        </w:rPr>
        <w:t xml:space="preserve"> </w:t>
      </w:r>
      <w:r w:rsidR="00532FF1" w:rsidRPr="005C226B">
        <w:rPr>
          <w:rFonts w:hint="eastAsia"/>
          <w:rtl/>
        </w:rPr>
        <w:t>בהיקף</w:t>
      </w:r>
      <w:r w:rsidR="00532FF1" w:rsidRPr="005C226B">
        <w:rPr>
          <w:rtl/>
        </w:rPr>
        <w:t xml:space="preserve"> </w:t>
      </w:r>
      <w:r w:rsidR="00532FF1" w:rsidRPr="005C226B">
        <w:rPr>
          <w:rFonts w:hint="eastAsia"/>
          <w:rtl/>
        </w:rPr>
        <w:t>של</w:t>
      </w:r>
      <w:r w:rsidR="00532FF1" w:rsidRPr="005C226B">
        <w:rPr>
          <w:rtl/>
        </w:rPr>
        <w:t xml:space="preserve"> 30% </w:t>
      </w:r>
      <w:r w:rsidR="00532FF1" w:rsidRPr="005C226B">
        <w:rPr>
          <w:rFonts w:hint="eastAsia"/>
          <w:rtl/>
        </w:rPr>
        <w:t>בשנת</w:t>
      </w:r>
      <w:r w:rsidR="00532FF1" w:rsidRPr="005C226B">
        <w:rPr>
          <w:rtl/>
        </w:rPr>
        <w:t xml:space="preserve"> 2030, הכרו</w:t>
      </w:r>
      <w:r w:rsidR="00532FF1" w:rsidRPr="005C226B">
        <w:rPr>
          <w:rFonts w:hint="eastAsia"/>
          <w:rtl/>
        </w:rPr>
        <w:t>כים</w:t>
      </w:r>
      <w:r w:rsidR="00532FF1" w:rsidRPr="005C226B">
        <w:rPr>
          <w:rtl/>
        </w:rPr>
        <w:t xml:space="preserve"> בהשקעות ניכרות</w:t>
      </w:r>
      <w:r w:rsidR="00532FF1">
        <w:rPr>
          <w:rFonts w:hint="cs"/>
          <w:rtl/>
        </w:rPr>
        <w:t>,</w:t>
      </w:r>
      <w:r w:rsidR="00532FF1" w:rsidRPr="005C226B">
        <w:rPr>
          <w:rtl/>
        </w:rPr>
        <w:t xml:space="preserve"> </w:t>
      </w:r>
      <w:r w:rsidR="00532FF1" w:rsidRPr="00A90914">
        <w:rPr>
          <w:rtl/>
        </w:rPr>
        <w:t>בסך כולל של 20 מיליארד ש"ח על פי אומדן ראשוני</w:t>
      </w:r>
      <w:r w:rsidR="00532FF1">
        <w:rPr>
          <w:rFonts w:hint="cs"/>
          <w:rtl/>
        </w:rPr>
        <w:t>,</w:t>
      </w:r>
      <w:r w:rsidR="00532FF1" w:rsidRPr="005C226B">
        <w:rPr>
          <w:rtl/>
        </w:rPr>
        <w:t xml:space="preserve"> מצד </w:t>
      </w:r>
      <w:r w:rsidR="00532FF1" w:rsidRPr="005C226B">
        <w:rPr>
          <w:rFonts w:hint="eastAsia"/>
          <w:rtl/>
        </w:rPr>
        <w:t>חח</w:t>
      </w:r>
      <w:r w:rsidR="00532FF1" w:rsidRPr="005C226B">
        <w:rPr>
          <w:rtl/>
        </w:rPr>
        <w:t xml:space="preserve">"י </w:t>
      </w:r>
      <w:r w:rsidR="00532FF1" w:rsidRPr="005C226B">
        <w:rPr>
          <w:rFonts w:hint="eastAsia"/>
          <w:rtl/>
        </w:rPr>
        <w:t>כספק</w:t>
      </w:r>
      <w:r w:rsidR="00532FF1" w:rsidRPr="005C226B">
        <w:rPr>
          <w:rtl/>
        </w:rPr>
        <w:t xml:space="preserve"> </w:t>
      </w:r>
      <w:r w:rsidR="00532FF1" w:rsidRPr="005C226B">
        <w:rPr>
          <w:rFonts w:hint="eastAsia"/>
          <w:rtl/>
        </w:rPr>
        <w:t>שירות</w:t>
      </w:r>
      <w:r w:rsidR="00532FF1" w:rsidRPr="005C226B">
        <w:rPr>
          <w:rtl/>
        </w:rPr>
        <w:t xml:space="preserve"> </w:t>
      </w:r>
      <w:r w:rsidR="00532FF1" w:rsidRPr="005C226B">
        <w:rPr>
          <w:rFonts w:hint="eastAsia"/>
          <w:rtl/>
        </w:rPr>
        <w:t>חיוני</w:t>
      </w:r>
      <w:r w:rsidR="00532FF1" w:rsidRPr="005C226B">
        <w:rPr>
          <w:rtl/>
        </w:rPr>
        <w:t xml:space="preserve"> </w:t>
      </w:r>
      <w:r w:rsidR="00532FF1" w:rsidRPr="005C226B">
        <w:rPr>
          <w:rFonts w:hint="eastAsia"/>
          <w:rtl/>
        </w:rPr>
        <w:t>וכמונופול</w:t>
      </w:r>
      <w:r w:rsidR="00532FF1" w:rsidRPr="005C226B">
        <w:rPr>
          <w:rtl/>
        </w:rPr>
        <w:t xml:space="preserve"> </w:t>
      </w:r>
      <w:r w:rsidR="00532FF1" w:rsidRPr="005C226B">
        <w:rPr>
          <w:rFonts w:hint="eastAsia"/>
          <w:rtl/>
        </w:rPr>
        <w:t>במקטע</w:t>
      </w:r>
      <w:r w:rsidR="00532FF1" w:rsidRPr="005C226B">
        <w:rPr>
          <w:rtl/>
        </w:rPr>
        <w:t xml:space="preserve"> </w:t>
      </w:r>
      <w:r w:rsidR="00532FF1" w:rsidRPr="005C226B">
        <w:rPr>
          <w:rFonts w:hint="eastAsia"/>
          <w:rtl/>
        </w:rPr>
        <w:t>ההולכה</w:t>
      </w:r>
      <w:r w:rsidR="00532FF1" w:rsidRPr="005C226B">
        <w:rPr>
          <w:rtl/>
        </w:rPr>
        <w:t xml:space="preserve">. </w:t>
      </w:r>
      <w:r w:rsidR="00532FF1" w:rsidRPr="005C226B">
        <w:rPr>
          <w:rFonts w:hint="eastAsia"/>
          <w:rtl/>
        </w:rPr>
        <w:t>השינויים</w:t>
      </w:r>
      <w:r w:rsidR="00532FF1" w:rsidRPr="005C226B">
        <w:rPr>
          <w:rtl/>
        </w:rPr>
        <w:t xml:space="preserve"> </w:t>
      </w:r>
      <w:r w:rsidR="00532FF1" w:rsidRPr="005C226B">
        <w:rPr>
          <w:rFonts w:hint="eastAsia"/>
          <w:rtl/>
        </w:rPr>
        <w:t>עשויים</w:t>
      </w:r>
      <w:r w:rsidR="00532FF1" w:rsidRPr="005C226B">
        <w:rPr>
          <w:rtl/>
        </w:rPr>
        <w:t xml:space="preserve"> </w:t>
      </w:r>
      <w:r w:rsidR="00532FF1" w:rsidRPr="005C226B">
        <w:rPr>
          <w:rFonts w:hint="eastAsia"/>
          <w:rtl/>
        </w:rPr>
        <w:t>להשפיע</w:t>
      </w:r>
      <w:r w:rsidR="00532FF1" w:rsidRPr="005C226B">
        <w:rPr>
          <w:rtl/>
        </w:rPr>
        <w:t xml:space="preserve"> על מצבה הפיננסי של החברה ועל יכולתה לעמוד ביעדי</w:t>
      </w:r>
      <w:r w:rsidR="00532FF1" w:rsidRPr="005C226B">
        <w:rPr>
          <w:rFonts w:hint="eastAsia"/>
          <w:rtl/>
        </w:rPr>
        <w:t>ם</w:t>
      </w:r>
      <w:r w:rsidR="00532FF1" w:rsidRPr="005C226B">
        <w:rPr>
          <w:rtl/>
        </w:rPr>
        <w:t xml:space="preserve"> </w:t>
      </w:r>
      <w:r w:rsidR="00532FF1" w:rsidRPr="005C226B">
        <w:rPr>
          <w:rFonts w:hint="eastAsia"/>
          <w:rtl/>
        </w:rPr>
        <w:t>המוכתבים</w:t>
      </w:r>
      <w:r w:rsidR="00532FF1" w:rsidRPr="005C226B">
        <w:rPr>
          <w:rtl/>
        </w:rPr>
        <w:t xml:space="preserve"> </w:t>
      </w:r>
      <w:r w:rsidR="00532FF1" w:rsidRPr="005C226B">
        <w:rPr>
          <w:rFonts w:hint="eastAsia"/>
          <w:rtl/>
        </w:rPr>
        <w:t>לה</w:t>
      </w:r>
      <w:r w:rsidR="00532FF1" w:rsidRPr="005C226B">
        <w:rPr>
          <w:rtl/>
        </w:rPr>
        <w:t xml:space="preserve"> </w:t>
      </w:r>
      <w:r w:rsidR="00532FF1" w:rsidRPr="005C226B">
        <w:rPr>
          <w:rFonts w:hint="eastAsia"/>
          <w:rtl/>
        </w:rPr>
        <w:t>כספק</w:t>
      </w:r>
      <w:r w:rsidR="00532FF1" w:rsidRPr="005C226B">
        <w:rPr>
          <w:rtl/>
        </w:rPr>
        <w:t xml:space="preserve"> </w:t>
      </w:r>
      <w:r w:rsidR="00532FF1" w:rsidRPr="005C226B">
        <w:rPr>
          <w:rFonts w:hint="eastAsia"/>
          <w:rtl/>
        </w:rPr>
        <w:t>שירות</w:t>
      </w:r>
      <w:r w:rsidR="00532FF1" w:rsidRPr="005C226B">
        <w:rPr>
          <w:rtl/>
        </w:rPr>
        <w:t xml:space="preserve"> </w:t>
      </w:r>
      <w:r w:rsidR="00532FF1" w:rsidRPr="005C226B">
        <w:rPr>
          <w:rFonts w:hint="eastAsia"/>
          <w:rtl/>
        </w:rPr>
        <w:t>חיוני</w:t>
      </w:r>
      <w:r w:rsidRPr="0069093D">
        <w:rPr>
          <w:rFonts w:hint="cs"/>
          <w:rtl/>
        </w:rPr>
        <w:t>.</w:t>
      </w:r>
    </w:p>
    <w:p w14:paraId="5D1E623C" w14:textId="796B1E4D" w:rsidR="000D7EB1" w:rsidRPr="00C74181" w:rsidRDefault="00EB5DB5" w:rsidP="00D40584">
      <w:pPr>
        <w:bidi w:val="0"/>
        <w:spacing w:after="200" w:line="276" w:lineRule="auto"/>
        <w:rPr>
          <w:rtl/>
        </w:rPr>
      </w:pPr>
      <w:r w:rsidRPr="00362C00">
        <w:rPr>
          <w:rFonts w:hint="cs"/>
          <w:noProof/>
          <w:sz w:val="19"/>
          <w:szCs w:val="19"/>
          <w:rtl/>
        </w:rPr>
        <w:drawing>
          <wp:anchor distT="0" distB="0" distL="114300" distR="114300" simplePos="0" relativeHeight="251720192" behindDoc="0" locked="0" layoutInCell="1" allowOverlap="1" wp14:anchorId="25B1C011" wp14:editId="19E1FD37">
            <wp:simplePos x="0" y="0"/>
            <wp:positionH relativeFrom="column">
              <wp:posOffset>2407285</wp:posOffset>
            </wp:positionH>
            <wp:positionV relativeFrom="paragraph">
              <wp:posOffset>-1270</wp:posOffset>
            </wp:positionV>
            <wp:extent cx="2355215" cy="180340"/>
            <wp:effectExtent l="0" t="0" r="6985" b="0"/>
            <wp:wrapSquare wrapText="bothSides"/>
            <wp:docPr id="19" name="תמונה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5799796" name="like.png"/>
                    <pic:cNvPicPr/>
                  </pic:nvPicPr>
                  <pic:blipFill>
                    <a:blip r:embed="rId24" cstate="print">
                      <a:extLst>
                        <a:ext uri="{28A0092B-C50C-407E-A947-70E740481C1C}">
                          <a14:useLocalDpi xmlns:a14="http://schemas.microsoft.com/office/drawing/2010/main" val="0"/>
                        </a:ext>
                      </a:extLst>
                    </a:blip>
                    <a:stretch>
                      <a:fillRect/>
                    </a:stretch>
                  </pic:blipFill>
                  <pic:spPr>
                    <a:xfrm>
                      <a:off x="0" y="0"/>
                      <a:ext cx="2355215" cy="180340"/>
                    </a:xfrm>
                    <a:prstGeom prst="rect">
                      <a:avLst/>
                    </a:prstGeom>
                  </pic:spPr>
                </pic:pic>
              </a:graphicData>
            </a:graphic>
            <wp14:sizeRelH relativeFrom="margin">
              <wp14:pctWidth>0</wp14:pctWidth>
            </wp14:sizeRelH>
          </wp:anchor>
        </w:drawing>
      </w:r>
    </w:p>
    <w:p w14:paraId="7FDA6BB8" w14:textId="0739BB70" w:rsidR="00D40584" w:rsidRPr="00832BE0" w:rsidRDefault="00B15F19" w:rsidP="00B15F19">
      <w:pPr>
        <w:pStyle w:val="71f3"/>
        <w:rPr>
          <w:b/>
          <w:bCs/>
          <w:rtl/>
        </w:rPr>
      </w:pPr>
      <w:r w:rsidRPr="00902696">
        <w:rPr>
          <w:rFonts w:hint="cs"/>
          <w:b/>
          <w:bCs/>
          <w:rtl/>
        </w:rPr>
        <w:t>בשנים 2012 - 2019 ח</w:t>
      </w:r>
      <w:r w:rsidRPr="005B01F3">
        <w:rPr>
          <w:rFonts w:hint="cs"/>
          <w:b/>
          <w:bCs/>
          <w:rtl/>
        </w:rPr>
        <w:t xml:space="preserve">ל שיפור במצב הפיננסי של חח"י </w:t>
      </w:r>
      <w:r w:rsidRPr="00033CA5">
        <w:rPr>
          <w:rFonts w:hint="eastAsia"/>
          <w:rtl/>
        </w:rPr>
        <w:t>שהתבטא</w:t>
      </w:r>
      <w:r w:rsidRPr="00033CA5">
        <w:rPr>
          <w:rtl/>
        </w:rPr>
        <w:t xml:space="preserve"> בירידה של </w:t>
      </w:r>
      <w:r w:rsidRPr="00033CA5">
        <w:rPr>
          <w:rFonts w:hint="eastAsia"/>
          <w:rtl/>
        </w:rPr>
        <w:t>כ</w:t>
      </w:r>
      <w:r w:rsidRPr="00033CA5">
        <w:rPr>
          <w:rtl/>
        </w:rPr>
        <w:t xml:space="preserve">-16 </w:t>
      </w:r>
      <w:r w:rsidRPr="00033CA5">
        <w:rPr>
          <w:rFonts w:hint="eastAsia"/>
          <w:rtl/>
        </w:rPr>
        <w:t>מיליארדי</w:t>
      </w:r>
      <w:r w:rsidRPr="00033CA5">
        <w:rPr>
          <w:rtl/>
        </w:rPr>
        <w:t xml:space="preserve"> </w:t>
      </w:r>
      <w:r w:rsidRPr="00033CA5">
        <w:rPr>
          <w:rFonts w:hint="eastAsia"/>
          <w:rtl/>
        </w:rPr>
        <w:t>ש</w:t>
      </w:r>
      <w:r w:rsidRPr="00033CA5">
        <w:rPr>
          <w:rtl/>
        </w:rPr>
        <w:t>"ח בחוב הפיננסי שלה וברמת המינוף וכן בשיפור בנזילות החברה. לפיכך השתפרו תנאי הגיוס של החברה, וריבית הגיוס השולית בשנת 2018 הייתה 2.5% והיא הנמוכה מאז החלה החברה לגייס</w:t>
      </w:r>
      <w:r w:rsidR="00D40584" w:rsidRPr="0051536E">
        <w:rPr>
          <w:rtl/>
        </w:rPr>
        <w:t>.</w:t>
      </w:r>
    </w:p>
    <w:p w14:paraId="0896809D" w14:textId="31EEE7D9" w:rsidR="000932F0" w:rsidRDefault="00C248DB" w:rsidP="0018085F">
      <w:pPr>
        <w:pStyle w:val="71f3"/>
        <w:rPr>
          <w:rtl/>
        </w:rPr>
      </w:pPr>
      <w:r w:rsidRPr="003D472A">
        <w:rPr>
          <w:noProof/>
        </w:rPr>
        <w:drawing>
          <wp:anchor distT="0" distB="3600450" distL="114300" distR="114300" simplePos="0" relativeHeight="251753984" behindDoc="0" locked="0" layoutInCell="1" allowOverlap="1" wp14:anchorId="4F0667FA" wp14:editId="7CCC543F">
            <wp:simplePos x="0" y="0"/>
            <wp:positionH relativeFrom="column">
              <wp:posOffset>4486275</wp:posOffset>
            </wp:positionH>
            <wp:positionV relativeFrom="paragraph">
              <wp:posOffset>491490</wp:posOffset>
            </wp:positionV>
            <wp:extent cx="140335" cy="161925"/>
            <wp:effectExtent l="0" t="0" r="0" b="9525"/>
            <wp:wrapSquare wrapText="bothSides"/>
            <wp:docPr id="587" name="תמונה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1" name="תמונה 33"/>
                    <pic:cNvPicPr>
                      <a:picLocks noChangeAspect="1" noChangeArrowheads="1"/>
                    </pic:cNvPicPr>
                  </pic:nvPicPr>
                  <pic:blipFill>
                    <a:blip r:embed="rId25" cstate="print">
                      <a:extLst>
                        <a:ext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659DD" w:rsidRPr="003D472A">
        <w:rPr>
          <w:rStyle w:val="21Char1"/>
          <w:rFonts w:eastAsiaTheme="minorHAnsi"/>
          <w:b w:val="0"/>
          <w:bCs w:val="0"/>
          <w:noProof/>
          <w:color w:val="0D0D0D" w:themeColor="text1" w:themeTint="F2"/>
          <w:sz w:val="18"/>
          <w:szCs w:val="18"/>
          <w:rtl/>
        </w:rPr>
        <mc:AlternateContent>
          <mc:Choice Requires="wps">
            <w:drawing>
              <wp:anchor distT="0" distB="0" distL="114300" distR="114300" simplePos="0" relativeHeight="251749888" behindDoc="0" locked="0" layoutInCell="1" allowOverlap="1" wp14:anchorId="4AF189CA" wp14:editId="45C8F983">
                <wp:simplePos x="0" y="0"/>
                <wp:positionH relativeFrom="column">
                  <wp:posOffset>-114300</wp:posOffset>
                </wp:positionH>
                <wp:positionV relativeFrom="paragraph">
                  <wp:posOffset>6350</wp:posOffset>
                </wp:positionV>
                <wp:extent cx="4733925" cy="0"/>
                <wp:effectExtent l="0" t="0" r="0" b="0"/>
                <wp:wrapNone/>
                <wp:docPr id="585" name="Straight Connector 585"/>
                <wp:cNvGraphicFramePr/>
                <a:graphic xmlns:a="http://schemas.openxmlformats.org/drawingml/2006/main">
                  <a:graphicData uri="http://schemas.microsoft.com/office/word/2010/wordprocessingShape">
                    <wps:wsp>
                      <wps:cNvCnPr/>
                      <wps:spPr>
                        <a:xfrm>
                          <a:off x="0" y="0"/>
                          <a:ext cx="4733925" cy="0"/>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70CF26A" id="Straight Connector 585" o:spid="_x0000_s1026" style="position:absolute;z-index:2517498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pt,.5pt" to="363.7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" strokecolor="black [3213]" strokeweight="2pt"/>
            </w:pict>
          </mc:Fallback>
        </mc:AlternateContent>
      </w:r>
      <w:r w:rsidR="007B571D" w:rsidRPr="003D472A">
        <w:rPr>
          <w:rStyle w:val="21Char1"/>
          <w:rFonts w:eastAsiaTheme="minorHAnsi"/>
          <w:b w:val="0"/>
          <w:bCs w:val="0"/>
          <w:noProof/>
          <w:color w:val="0D0D0D" w:themeColor="text1" w:themeTint="F2"/>
          <w:sz w:val="18"/>
          <w:szCs w:val="18"/>
          <w:rtl/>
        </w:rPr>
        <mc:AlternateContent>
          <mc:Choice Requires="wps">
            <w:drawing>
              <wp:anchor distT="45720" distB="45720" distL="114300" distR="114300" simplePos="0" relativeHeight="251748864" behindDoc="0" locked="0" layoutInCell="1" allowOverlap="1" wp14:anchorId="23E63B4F" wp14:editId="4A18DD8C">
                <wp:simplePos x="0" y="0"/>
                <wp:positionH relativeFrom="column">
                  <wp:posOffset>60325</wp:posOffset>
                </wp:positionH>
                <wp:positionV relativeFrom="paragraph">
                  <wp:posOffset>17145</wp:posOffset>
                </wp:positionV>
                <wp:extent cx="4667250" cy="390525"/>
                <wp:effectExtent l="0" t="0" r="19050" b="28575"/>
                <wp:wrapSquare wrapText="bothSides"/>
                <wp:docPr id="58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0" cy="390525"/>
                        </a:xfrm>
                        <a:prstGeom prst="rect">
                          <a:avLst/>
                        </a:prstGeom>
                        <a:solidFill>
                          <a:srgbClr val="FFFFFF"/>
                        </a:solidFill>
                        <a:ln w="9525">
                          <a:solidFill>
                            <a:schemeClr val="bg1"/>
                          </a:solidFill>
                          <a:miter lim="800000"/>
                          <a:headEnd/>
                          <a:tailEnd/>
                        </a:ln>
                      </wps:spPr>
                      <wps:txbx>
                        <w:txbxContent>
                          <w:p w14:paraId="02FF5A58" w14:textId="4103E1B1" w:rsidR="00CB22A1" w:rsidRPr="00A25467" w:rsidRDefault="00CB22A1" w:rsidP="007B571D">
                            <w:pPr>
                              <w:pStyle w:val="215"/>
                              <w:rPr>
                                <w:rtl/>
                              </w:rPr>
                            </w:pPr>
                            <w:r>
                              <w:rPr>
                                <w:rFonts w:hint="cs"/>
                                <w:rtl/>
                              </w:rPr>
                              <w:t>עיקרי המלצות הביקורת</w:t>
                            </w:r>
                          </w:p>
                          <w:p w14:paraId="19399FDD" w14:textId="77777777" w:rsidR="00CB22A1" w:rsidRDefault="00CB22A1" w:rsidP="007B571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3E63B4F" id="_x0000_s1028" type="#_x0000_t202" style="position:absolute;left:0;text-align:left;margin-left:4.75pt;margin-top:1.35pt;width:367.5pt;height:30.75pt;z-index:2517488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" strokecolor="white [3212]">
                <v:textbox>
                  <w:txbxContent>
                    <w:p w14:paraId="02FF5A58" w14:textId="4103E1B1" w:rsidR="00CB22A1" w:rsidRPr="00A25467" w:rsidRDefault="00CB22A1" w:rsidP="007B571D">
                      <w:pPr>
                        <w:pStyle w:val="215"/>
                        <w:rPr>
                          <w:rtl/>
                        </w:rPr>
                      </w:pPr>
                      <w:r>
                        <w:rPr>
                          <w:rFonts w:hint="cs"/>
                          <w:rtl/>
                        </w:rPr>
                        <w:t>עיקרי המלצות הביקורת</w:t>
                      </w:r>
                    </w:p>
                    <w:p w14:paraId="19399FDD" w14:textId="77777777" w:rsidR="00CB22A1" w:rsidRDefault="00CB22A1" w:rsidP="007B571D"/>
                  </w:txbxContent>
                </v:textbox>
                <w10:wrap type="square"/>
              </v:shape>
            </w:pict>
          </mc:Fallback>
        </mc:AlternateContent>
      </w:r>
      <w:r w:rsidR="0018085F" w:rsidRPr="00FF593B">
        <w:rPr>
          <w:rFonts w:hint="eastAsia"/>
          <w:rtl/>
        </w:rPr>
        <w:t>מומלץ</w:t>
      </w:r>
      <w:r w:rsidR="0018085F" w:rsidRPr="00FF593B">
        <w:rPr>
          <w:rtl/>
        </w:rPr>
        <w:t xml:space="preserve"> כי </w:t>
      </w:r>
      <w:r w:rsidR="0018085F" w:rsidRPr="00424CD7">
        <w:rPr>
          <w:rFonts w:hint="eastAsia"/>
          <w:rtl/>
        </w:rPr>
        <w:t>חח</w:t>
      </w:r>
      <w:r w:rsidR="0018085F" w:rsidRPr="00FF593B">
        <w:rPr>
          <w:rtl/>
        </w:rPr>
        <w:t xml:space="preserve">"י </w:t>
      </w:r>
      <w:r w:rsidR="0018085F" w:rsidRPr="00FF593B">
        <w:rPr>
          <w:rFonts w:hint="eastAsia"/>
          <w:rtl/>
        </w:rPr>
        <w:t>תמשיך</w:t>
      </w:r>
      <w:r w:rsidR="0018085F" w:rsidRPr="00FF593B">
        <w:rPr>
          <w:rtl/>
        </w:rPr>
        <w:t xml:space="preserve"> לפעול לשיפור היחסים הפיננסיים שלה, </w:t>
      </w:r>
      <w:r w:rsidR="0018085F" w:rsidRPr="00FF593B">
        <w:rPr>
          <w:rFonts w:hint="eastAsia"/>
          <w:rtl/>
        </w:rPr>
        <w:t>בפרט</w:t>
      </w:r>
      <w:r w:rsidR="0018085F" w:rsidRPr="00FF593B">
        <w:rPr>
          <w:rtl/>
        </w:rPr>
        <w:t xml:space="preserve"> יחסי </w:t>
      </w:r>
      <w:r w:rsidR="0018085F" w:rsidRPr="00FF593B">
        <w:rPr>
          <w:rFonts w:hint="eastAsia"/>
          <w:rtl/>
        </w:rPr>
        <w:t>כיסוי</w:t>
      </w:r>
      <w:r w:rsidR="0018085F" w:rsidRPr="00FF593B">
        <w:rPr>
          <w:rtl/>
        </w:rPr>
        <w:t xml:space="preserve"> החוב, הרווחיות והמינוף של החברה, ובה בעת </w:t>
      </w:r>
      <w:r w:rsidR="0018085F" w:rsidRPr="00FF593B">
        <w:rPr>
          <w:rFonts w:hint="eastAsia"/>
          <w:rtl/>
        </w:rPr>
        <w:t>תבחן</w:t>
      </w:r>
      <w:r w:rsidR="0018085F" w:rsidRPr="00FF593B">
        <w:rPr>
          <w:rtl/>
        </w:rPr>
        <w:t xml:space="preserve"> מדי פעם בפעם את מצבה ביחס למצבן של חברות חשמל בעולם. בחינה זו עשויה לשמש מ</w:t>
      </w:r>
      <w:r w:rsidR="0018085F">
        <w:rPr>
          <w:rtl/>
        </w:rPr>
        <w:t xml:space="preserve">דד לביצועי החברה. עוד מומלץ כי </w:t>
      </w:r>
      <w:r w:rsidR="0018085F" w:rsidRPr="00FF593B">
        <w:rPr>
          <w:rtl/>
        </w:rPr>
        <w:t xml:space="preserve">המשך הפעילות לשיפור איתנותה הפיננסית, תתבסס על </w:t>
      </w:r>
      <w:r w:rsidR="0018085F" w:rsidRPr="00FF593B">
        <w:rPr>
          <w:rFonts w:hint="eastAsia"/>
          <w:rtl/>
        </w:rPr>
        <w:t>התייעלות</w:t>
      </w:r>
      <w:r w:rsidR="0018085F" w:rsidRPr="00FF593B">
        <w:rPr>
          <w:rtl/>
        </w:rPr>
        <w:t xml:space="preserve"> וניהול מיטבי - ולא באמצעות דחייה של פעולות החיוניות למשק החשמל. </w:t>
      </w:r>
      <w:r w:rsidR="0018085F" w:rsidRPr="00FF593B">
        <w:rPr>
          <w:rFonts w:hint="eastAsia"/>
          <w:rtl/>
        </w:rPr>
        <w:t>במסגרת</w:t>
      </w:r>
      <w:r w:rsidR="0018085F" w:rsidRPr="00FF593B">
        <w:rPr>
          <w:rtl/>
        </w:rPr>
        <w:t xml:space="preserve"> </w:t>
      </w:r>
      <w:r w:rsidR="0018085F" w:rsidRPr="00FF593B">
        <w:rPr>
          <w:rFonts w:hint="eastAsia"/>
          <w:rtl/>
        </w:rPr>
        <w:t>זו</w:t>
      </w:r>
      <w:r w:rsidR="0018085F" w:rsidRPr="00FF593B">
        <w:rPr>
          <w:rtl/>
        </w:rPr>
        <w:t xml:space="preserve">, מומלץ כי חח"י תבחן את הפרמטרים המשפיעים על דירוג האשראי העצמי שלה ותמשיך לפעל לשיפורם, וכך תקטין את התלות בגיבוי הממשלתי </w:t>
      </w:r>
      <w:r w:rsidR="0018085F" w:rsidRPr="00FF593B">
        <w:rPr>
          <w:rFonts w:hint="eastAsia"/>
          <w:rtl/>
        </w:rPr>
        <w:t>לחברה</w:t>
      </w:r>
      <w:r w:rsidR="003D472A" w:rsidRPr="0051536E">
        <w:rPr>
          <w:rtl/>
        </w:rPr>
        <w:t>.</w:t>
      </w:r>
      <w:r w:rsidR="000932F0" w:rsidRPr="000932F0">
        <w:rPr>
          <w:rFonts w:hint="cs"/>
          <w:rtl/>
        </w:rPr>
        <w:t xml:space="preserve"> </w:t>
      </w:r>
    </w:p>
    <w:p w14:paraId="2CF309C4" w14:textId="0E995561" w:rsidR="0018085F" w:rsidRDefault="000A1EE6" w:rsidP="0018085F">
      <w:pPr>
        <w:pStyle w:val="71f3"/>
        <w:rPr>
          <w:rtl/>
        </w:rPr>
      </w:pPr>
      <w:r w:rsidRPr="00577C64">
        <w:rPr>
          <w:noProof/>
        </w:rPr>
        <w:drawing>
          <wp:anchor distT="0" distB="3600450" distL="114300" distR="114300" simplePos="0" relativeHeight="251756032" behindDoc="0" locked="0" layoutInCell="1" allowOverlap="1" wp14:anchorId="6CC03CA8" wp14:editId="36F81E39">
            <wp:simplePos x="0" y="0"/>
            <wp:positionH relativeFrom="column">
              <wp:posOffset>4486275</wp:posOffset>
            </wp:positionH>
            <wp:positionV relativeFrom="paragraph">
              <wp:posOffset>17145</wp:posOffset>
            </wp:positionV>
            <wp:extent cx="140335" cy="161925"/>
            <wp:effectExtent l="0" t="0" r="0" b="9525"/>
            <wp:wrapSquare wrapText="bothSides"/>
            <wp:docPr id="589" name="תמונה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1" name="תמונה 33"/>
                    <pic:cNvPicPr>
                      <a:picLocks noChangeAspect="1" noChangeArrowheads="1"/>
                    </pic:cNvPicPr>
                  </pic:nvPicPr>
                  <pic:blipFill>
                    <a:blip r:embed="rId25" cstate="print">
                      <a:extLst>
                        <a:ext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8085F" w:rsidRPr="0018085F">
        <w:rPr>
          <w:rFonts w:hint="eastAsia"/>
          <w:rtl/>
        </w:rPr>
        <w:t>מומלץ</w:t>
      </w:r>
      <w:r w:rsidR="0018085F" w:rsidRPr="00033CA5">
        <w:rPr>
          <w:rtl/>
        </w:rPr>
        <w:t xml:space="preserve"> כי </w:t>
      </w:r>
      <w:r w:rsidR="0018085F" w:rsidRPr="00033CA5">
        <w:rPr>
          <w:rFonts w:hint="eastAsia"/>
          <w:rtl/>
        </w:rPr>
        <w:t>חח</w:t>
      </w:r>
      <w:r w:rsidR="0018085F" w:rsidRPr="00033CA5">
        <w:rPr>
          <w:rtl/>
        </w:rPr>
        <w:t xml:space="preserve">"י תגבש </w:t>
      </w:r>
      <w:r w:rsidR="0018085F" w:rsidRPr="00033CA5">
        <w:rPr>
          <w:rFonts w:hint="eastAsia"/>
          <w:rtl/>
        </w:rPr>
        <w:t>נוהל</w:t>
      </w:r>
      <w:r w:rsidR="0018085F" w:rsidRPr="00033CA5">
        <w:rPr>
          <w:rtl/>
        </w:rPr>
        <w:t xml:space="preserve"> סדור לבחינ</w:t>
      </w:r>
      <w:r w:rsidR="0018085F" w:rsidRPr="00033CA5">
        <w:rPr>
          <w:rFonts w:hint="eastAsia"/>
          <w:rtl/>
        </w:rPr>
        <w:t>ה</w:t>
      </w:r>
      <w:r w:rsidR="0018085F" w:rsidRPr="00033CA5">
        <w:rPr>
          <w:rtl/>
        </w:rPr>
        <w:t xml:space="preserve"> שוטפת של כדאיות נקיטת פעולות להוזלת עלויות החוב</w:t>
      </w:r>
      <w:r w:rsidR="0018085F">
        <w:rPr>
          <w:rFonts w:hint="cs"/>
          <w:rtl/>
        </w:rPr>
        <w:t>.</w:t>
      </w:r>
    </w:p>
    <w:p w14:paraId="34366829" w14:textId="207EF107" w:rsidR="000932F0" w:rsidRPr="000932F0" w:rsidRDefault="00351AD0" w:rsidP="00922068">
      <w:pPr>
        <w:pStyle w:val="71f3"/>
      </w:pPr>
      <w:r w:rsidRPr="00003EBB">
        <w:rPr>
          <w:noProof/>
        </w:rPr>
        <w:lastRenderedPageBreak/>
        <w:drawing>
          <wp:anchor distT="0" distB="3600450" distL="114300" distR="114300" simplePos="0" relativeHeight="251758080" behindDoc="0" locked="0" layoutInCell="1" allowOverlap="1" wp14:anchorId="2D6437BC" wp14:editId="67AC4CCB">
            <wp:simplePos x="0" y="0"/>
            <wp:positionH relativeFrom="column">
              <wp:posOffset>4486275</wp:posOffset>
            </wp:positionH>
            <wp:positionV relativeFrom="paragraph">
              <wp:posOffset>28575</wp:posOffset>
            </wp:positionV>
            <wp:extent cx="140335" cy="161925"/>
            <wp:effectExtent l="0" t="0" r="0" b="9525"/>
            <wp:wrapSquare wrapText="bothSides"/>
            <wp:docPr id="590" name="תמונה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1" name="תמונה 33"/>
                    <pic:cNvPicPr>
                      <a:picLocks noChangeAspect="1" noChangeArrowheads="1"/>
                    </pic:cNvPicPr>
                  </pic:nvPicPr>
                  <pic:blipFill>
                    <a:blip r:embed="rId25" cstate="print">
                      <a:extLst>
                        <a:ext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22068" w:rsidRPr="004D2886">
        <w:rPr>
          <w:rFonts w:hint="eastAsia"/>
          <w:rtl/>
        </w:rPr>
        <w:t>החזקת</w:t>
      </w:r>
      <w:r w:rsidR="00922068" w:rsidRPr="004D2886">
        <w:rPr>
          <w:rtl/>
        </w:rPr>
        <w:t xml:space="preserve"> </w:t>
      </w:r>
      <w:r w:rsidR="00922068" w:rsidRPr="004D2886">
        <w:rPr>
          <w:rFonts w:hint="eastAsia"/>
          <w:rtl/>
        </w:rPr>
        <w:t>כרית</w:t>
      </w:r>
      <w:r w:rsidR="00922068" w:rsidRPr="004D2886">
        <w:rPr>
          <w:rtl/>
        </w:rPr>
        <w:t xml:space="preserve"> </w:t>
      </w:r>
      <w:r w:rsidR="00922068" w:rsidRPr="004D2886">
        <w:rPr>
          <w:rFonts w:hint="eastAsia"/>
          <w:rtl/>
        </w:rPr>
        <w:t>ביטחון</w:t>
      </w:r>
      <w:r w:rsidR="00922068" w:rsidRPr="004D2886">
        <w:rPr>
          <w:rtl/>
        </w:rPr>
        <w:t xml:space="preserve"> </w:t>
      </w:r>
      <w:r w:rsidR="00922068" w:rsidRPr="004D2886">
        <w:rPr>
          <w:rFonts w:hint="eastAsia"/>
          <w:rtl/>
        </w:rPr>
        <w:t>מספקת</w:t>
      </w:r>
      <w:r w:rsidR="00922068" w:rsidRPr="004D2886">
        <w:rPr>
          <w:rtl/>
        </w:rPr>
        <w:t xml:space="preserve"> </w:t>
      </w:r>
      <w:r w:rsidR="00922068" w:rsidRPr="004D2886">
        <w:rPr>
          <w:rFonts w:hint="eastAsia"/>
          <w:rtl/>
        </w:rPr>
        <w:t>מצמצמת</w:t>
      </w:r>
      <w:r w:rsidR="00922068" w:rsidRPr="004D2886">
        <w:rPr>
          <w:rtl/>
        </w:rPr>
        <w:t xml:space="preserve"> </w:t>
      </w:r>
      <w:r w:rsidR="00922068" w:rsidRPr="004D2886">
        <w:rPr>
          <w:rFonts w:hint="eastAsia"/>
          <w:rtl/>
        </w:rPr>
        <w:t>את</w:t>
      </w:r>
      <w:r w:rsidR="00922068" w:rsidRPr="004D2886">
        <w:rPr>
          <w:rtl/>
        </w:rPr>
        <w:t xml:space="preserve"> </w:t>
      </w:r>
      <w:r w:rsidR="00922068" w:rsidRPr="004D2886">
        <w:rPr>
          <w:rFonts w:hint="eastAsia"/>
          <w:rtl/>
        </w:rPr>
        <w:t>הסיכונים</w:t>
      </w:r>
      <w:r w:rsidR="00922068" w:rsidRPr="004D2886">
        <w:rPr>
          <w:rtl/>
        </w:rPr>
        <w:t xml:space="preserve"> </w:t>
      </w:r>
      <w:r w:rsidR="00922068" w:rsidRPr="004D2886">
        <w:rPr>
          <w:rFonts w:hint="eastAsia"/>
          <w:rtl/>
        </w:rPr>
        <w:t>של</w:t>
      </w:r>
      <w:r w:rsidR="00922068" w:rsidRPr="004D2886">
        <w:rPr>
          <w:rtl/>
        </w:rPr>
        <w:t xml:space="preserve"> </w:t>
      </w:r>
      <w:r w:rsidR="00922068" w:rsidRPr="004D2886">
        <w:rPr>
          <w:rFonts w:hint="eastAsia"/>
          <w:rtl/>
        </w:rPr>
        <w:t>החברה</w:t>
      </w:r>
      <w:r w:rsidR="00922068" w:rsidRPr="004D2886">
        <w:rPr>
          <w:rtl/>
        </w:rPr>
        <w:t xml:space="preserve"> </w:t>
      </w:r>
      <w:r w:rsidR="00922068" w:rsidRPr="004D2886">
        <w:rPr>
          <w:rFonts w:hint="eastAsia"/>
          <w:rtl/>
        </w:rPr>
        <w:t>ומאפשרת</w:t>
      </w:r>
      <w:r w:rsidR="00922068" w:rsidRPr="004D2886">
        <w:rPr>
          <w:rtl/>
        </w:rPr>
        <w:t xml:space="preserve"> </w:t>
      </w:r>
      <w:r w:rsidR="00922068" w:rsidRPr="004D2886">
        <w:rPr>
          <w:rFonts w:hint="eastAsia"/>
          <w:rtl/>
        </w:rPr>
        <w:t>לה</w:t>
      </w:r>
      <w:r w:rsidR="00922068" w:rsidRPr="004D2886">
        <w:rPr>
          <w:rtl/>
        </w:rPr>
        <w:t xml:space="preserve"> </w:t>
      </w:r>
      <w:r w:rsidR="00922068" w:rsidRPr="004D2886">
        <w:rPr>
          <w:rFonts w:hint="eastAsia"/>
          <w:rtl/>
        </w:rPr>
        <w:t>לשמור</w:t>
      </w:r>
      <w:r w:rsidR="00922068" w:rsidRPr="004D2886">
        <w:rPr>
          <w:rtl/>
        </w:rPr>
        <w:t xml:space="preserve"> </w:t>
      </w:r>
      <w:r w:rsidR="00922068" w:rsidRPr="004D2886">
        <w:rPr>
          <w:rFonts w:hint="eastAsia"/>
          <w:rtl/>
        </w:rPr>
        <w:t>על</w:t>
      </w:r>
      <w:r w:rsidR="00922068" w:rsidRPr="004D2886">
        <w:rPr>
          <w:rtl/>
        </w:rPr>
        <w:t xml:space="preserve"> </w:t>
      </w:r>
      <w:r w:rsidR="00922068" w:rsidRPr="004D2886">
        <w:rPr>
          <w:rFonts w:hint="eastAsia"/>
          <w:rtl/>
        </w:rPr>
        <w:t>רמת</w:t>
      </w:r>
      <w:r w:rsidR="00922068" w:rsidRPr="004D2886">
        <w:rPr>
          <w:rtl/>
        </w:rPr>
        <w:t xml:space="preserve"> </w:t>
      </w:r>
      <w:r w:rsidR="00922068" w:rsidRPr="004D2886">
        <w:rPr>
          <w:rFonts w:hint="eastAsia"/>
          <w:rtl/>
        </w:rPr>
        <w:t>דירוג</w:t>
      </w:r>
      <w:r w:rsidR="00922068" w:rsidRPr="004D2886">
        <w:rPr>
          <w:rtl/>
        </w:rPr>
        <w:t xml:space="preserve"> </w:t>
      </w:r>
      <w:r w:rsidR="00922068" w:rsidRPr="004D2886">
        <w:rPr>
          <w:rFonts w:hint="eastAsia"/>
          <w:rtl/>
        </w:rPr>
        <w:t>האשראי</w:t>
      </w:r>
      <w:r w:rsidR="00922068" w:rsidRPr="004D2886">
        <w:rPr>
          <w:rtl/>
        </w:rPr>
        <w:t xml:space="preserve"> </w:t>
      </w:r>
      <w:r w:rsidR="00922068" w:rsidRPr="004D2886">
        <w:rPr>
          <w:rFonts w:hint="eastAsia"/>
          <w:rtl/>
        </w:rPr>
        <w:t>שלה</w:t>
      </w:r>
      <w:r w:rsidR="00922068" w:rsidRPr="004D2886">
        <w:rPr>
          <w:rtl/>
        </w:rPr>
        <w:t xml:space="preserve">. </w:t>
      </w:r>
      <w:r w:rsidR="00922068" w:rsidRPr="004D2886">
        <w:rPr>
          <w:rFonts w:hint="eastAsia"/>
          <w:rtl/>
        </w:rPr>
        <w:t>עם</w:t>
      </w:r>
      <w:r w:rsidR="00922068" w:rsidRPr="004D2886">
        <w:rPr>
          <w:rtl/>
        </w:rPr>
        <w:t xml:space="preserve"> </w:t>
      </w:r>
      <w:r w:rsidR="00922068" w:rsidRPr="004D2886">
        <w:rPr>
          <w:rFonts w:hint="eastAsia"/>
          <w:rtl/>
        </w:rPr>
        <w:t>זאת</w:t>
      </w:r>
      <w:r w:rsidR="00922068" w:rsidRPr="004D2886">
        <w:rPr>
          <w:rtl/>
        </w:rPr>
        <w:t xml:space="preserve">, </w:t>
      </w:r>
      <w:r w:rsidR="00922068" w:rsidRPr="004D2886">
        <w:rPr>
          <w:rFonts w:hint="eastAsia"/>
          <w:rtl/>
        </w:rPr>
        <w:t>החזקת</w:t>
      </w:r>
      <w:r w:rsidR="00922068" w:rsidRPr="004D2886">
        <w:rPr>
          <w:rtl/>
        </w:rPr>
        <w:t xml:space="preserve"> </w:t>
      </w:r>
      <w:r w:rsidR="00922068" w:rsidRPr="004D2886">
        <w:rPr>
          <w:rFonts w:hint="eastAsia"/>
          <w:rtl/>
        </w:rPr>
        <w:t>כרית</w:t>
      </w:r>
      <w:r w:rsidR="00922068" w:rsidRPr="004D2886">
        <w:rPr>
          <w:rtl/>
        </w:rPr>
        <w:t xml:space="preserve"> </w:t>
      </w:r>
      <w:r w:rsidR="00922068" w:rsidRPr="004D2886">
        <w:rPr>
          <w:rFonts w:hint="eastAsia"/>
          <w:rtl/>
        </w:rPr>
        <w:t>ביטחון</w:t>
      </w:r>
      <w:r w:rsidR="00922068" w:rsidRPr="004D2886">
        <w:rPr>
          <w:rtl/>
        </w:rPr>
        <w:t xml:space="preserve"> </w:t>
      </w:r>
      <w:r w:rsidR="00922068" w:rsidRPr="004D2886">
        <w:rPr>
          <w:rFonts w:hint="eastAsia"/>
          <w:rtl/>
        </w:rPr>
        <w:t>בעודף</w:t>
      </w:r>
      <w:r w:rsidR="00922068" w:rsidRPr="004D2886">
        <w:rPr>
          <w:rtl/>
        </w:rPr>
        <w:t xml:space="preserve"> </w:t>
      </w:r>
      <w:r w:rsidR="00922068" w:rsidRPr="004D2886">
        <w:rPr>
          <w:rFonts w:hint="eastAsia"/>
          <w:rtl/>
        </w:rPr>
        <w:t>כרוכה</w:t>
      </w:r>
      <w:r w:rsidR="00922068" w:rsidRPr="004D2886">
        <w:rPr>
          <w:rtl/>
        </w:rPr>
        <w:t xml:space="preserve"> </w:t>
      </w:r>
      <w:r w:rsidR="00922068" w:rsidRPr="004D2886">
        <w:rPr>
          <w:rFonts w:hint="eastAsia"/>
          <w:rtl/>
        </w:rPr>
        <w:t>בעלויות</w:t>
      </w:r>
      <w:r w:rsidR="00922068" w:rsidRPr="004D2886">
        <w:rPr>
          <w:rFonts w:hint="cs"/>
          <w:rtl/>
        </w:rPr>
        <w:t>. על חח"י להמשיך לשאוף להחזקת כרית ביטחון שתאזן בין שני השיקולים האלה</w:t>
      </w:r>
      <w:r w:rsidR="003D472A" w:rsidRPr="0051536E">
        <w:rPr>
          <w:rtl/>
        </w:rPr>
        <w:t>.</w:t>
      </w:r>
    </w:p>
    <w:p w14:paraId="3F10CC9C" w14:textId="5CD42958" w:rsidR="00003EBB" w:rsidRPr="003D472A" w:rsidRDefault="00351AD0" w:rsidP="00922068">
      <w:pPr>
        <w:pStyle w:val="71f3"/>
      </w:pPr>
      <w:r w:rsidRPr="00F94BC9">
        <w:rPr>
          <w:noProof/>
        </w:rPr>
        <w:drawing>
          <wp:anchor distT="0" distB="3600450" distL="114300" distR="114300" simplePos="0" relativeHeight="251760128" behindDoc="0" locked="0" layoutInCell="1" allowOverlap="1" wp14:anchorId="074940A4" wp14:editId="580AEAA6">
            <wp:simplePos x="0" y="0"/>
            <wp:positionH relativeFrom="column">
              <wp:posOffset>4482465</wp:posOffset>
            </wp:positionH>
            <wp:positionV relativeFrom="paragraph">
              <wp:posOffset>19050</wp:posOffset>
            </wp:positionV>
            <wp:extent cx="140335" cy="161925"/>
            <wp:effectExtent l="0" t="0" r="0" b="9525"/>
            <wp:wrapSquare wrapText="bothSides"/>
            <wp:docPr id="591" name="תמונה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1" name="תמונה 33"/>
                    <pic:cNvPicPr>
                      <a:picLocks noChangeAspect="1" noChangeArrowheads="1"/>
                    </pic:cNvPicPr>
                  </pic:nvPicPr>
                  <pic:blipFill>
                    <a:blip r:embed="rId25" cstate="print">
                      <a:extLst>
                        <a:ext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22068" w:rsidRPr="009C1125">
        <w:rPr>
          <w:rFonts w:hint="eastAsia"/>
          <w:rtl/>
        </w:rPr>
        <w:t>על</w:t>
      </w:r>
      <w:r w:rsidR="00922068" w:rsidRPr="009C1125">
        <w:rPr>
          <w:rtl/>
        </w:rPr>
        <w:t xml:space="preserve"> </w:t>
      </w:r>
      <w:r w:rsidR="00922068" w:rsidRPr="009C1125">
        <w:rPr>
          <w:rFonts w:hint="eastAsia"/>
          <w:rtl/>
        </w:rPr>
        <w:t>שלושת</w:t>
      </w:r>
      <w:r w:rsidR="00922068" w:rsidRPr="009C1125">
        <w:rPr>
          <w:rtl/>
        </w:rPr>
        <w:t xml:space="preserve"> הגורמים - </w:t>
      </w:r>
      <w:r w:rsidR="00922068" w:rsidRPr="009C1125">
        <w:rPr>
          <w:rFonts w:hint="eastAsia"/>
          <w:rtl/>
        </w:rPr>
        <w:t>חח</w:t>
      </w:r>
      <w:r w:rsidR="00922068" w:rsidRPr="009C1125">
        <w:rPr>
          <w:rtl/>
        </w:rPr>
        <w:t xml:space="preserve">"י, </w:t>
      </w:r>
      <w:r w:rsidR="00922068" w:rsidRPr="009C1125">
        <w:rPr>
          <w:rFonts w:hint="eastAsia"/>
          <w:rtl/>
        </w:rPr>
        <w:t>משרד</w:t>
      </w:r>
      <w:r w:rsidR="00922068" w:rsidRPr="009C1125">
        <w:rPr>
          <w:rtl/>
        </w:rPr>
        <w:t xml:space="preserve"> </w:t>
      </w:r>
      <w:r w:rsidR="00922068" w:rsidRPr="009C1125">
        <w:rPr>
          <w:rFonts w:hint="eastAsia"/>
          <w:rtl/>
        </w:rPr>
        <w:t>האנרגייה</w:t>
      </w:r>
      <w:r w:rsidR="00922068" w:rsidRPr="009C1125">
        <w:rPr>
          <w:rtl/>
        </w:rPr>
        <w:t xml:space="preserve"> </w:t>
      </w:r>
      <w:r w:rsidR="00922068" w:rsidRPr="009C1125">
        <w:rPr>
          <w:rFonts w:hint="eastAsia"/>
          <w:rtl/>
        </w:rPr>
        <w:t>ורשות</w:t>
      </w:r>
      <w:r w:rsidR="00922068" w:rsidRPr="009C1125">
        <w:rPr>
          <w:rtl/>
        </w:rPr>
        <w:t xml:space="preserve"> </w:t>
      </w:r>
      <w:r w:rsidR="00922068" w:rsidRPr="009C1125">
        <w:rPr>
          <w:rFonts w:hint="eastAsia"/>
          <w:rtl/>
        </w:rPr>
        <w:t>החשמל</w:t>
      </w:r>
      <w:r w:rsidR="00922068" w:rsidRPr="009C1125">
        <w:rPr>
          <w:rtl/>
        </w:rPr>
        <w:t xml:space="preserve"> - </w:t>
      </w:r>
      <w:r w:rsidR="00922068" w:rsidRPr="009C1125">
        <w:rPr>
          <w:rFonts w:hint="eastAsia"/>
          <w:rtl/>
        </w:rPr>
        <w:t>לבחון</w:t>
      </w:r>
      <w:r w:rsidR="00922068" w:rsidRPr="009C1125">
        <w:rPr>
          <w:rtl/>
        </w:rPr>
        <w:t xml:space="preserve"> </w:t>
      </w:r>
      <w:r w:rsidR="00922068" w:rsidRPr="009C1125">
        <w:rPr>
          <w:rFonts w:hint="eastAsia"/>
          <w:rtl/>
        </w:rPr>
        <w:t>את</w:t>
      </w:r>
      <w:r w:rsidR="00922068" w:rsidRPr="009C1125">
        <w:rPr>
          <w:rtl/>
        </w:rPr>
        <w:t xml:space="preserve"> </w:t>
      </w:r>
      <w:r w:rsidR="00922068" w:rsidRPr="009C1125">
        <w:rPr>
          <w:rFonts w:hint="eastAsia"/>
          <w:rtl/>
        </w:rPr>
        <w:t>הפערים</w:t>
      </w:r>
      <w:r w:rsidR="00922068" w:rsidRPr="009C1125">
        <w:rPr>
          <w:rtl/>
        </w:rPr>
        <w:t xml:space="preserve"> </w:t>
      </w:r>
      <w:r w:rsidR="00922068" w:rsidRPr="009C1125">
        <w:rPr>
          <w:rFonts w:hint="eastAsia"/>
          <w:rtl/>
        </w:rPr>
        <w:t>בין</w:t>
      </w:r>
      <w:r w:rsidR="00922068" w:rsidRPr="009C1125">
        <w:rPr>
          <w:rtl/>
        </w:rPr>
        <w:t xml:space="preserve"> </w:t>
      </w:r>
      <w:r w:rsidR="00922068" w:rsidRPr="009C1125">
        <w:rPr>
          <w:rFonts w:hint="eastAsia"/>
          <w:rtl/>
        </w:rPr>
        <w:t>תוכניות</w:t>
      </w:r>
      <w:r w:rsidR="00922068" w:rsidRPr="009C1125">
        <w:rPr>
          <w:rtl/>
        </w:rPr>
        <w:t xml:space="preserve"> </w:t>
      </w:r>
      <w:r w:rsidR="00922068" w:rsidRPr="009C1125">
        <w:rPr>
          <w:rFonts w:hint="eastAsia"/>
          <w:rtl/>
        </w:rPr>
        <w:t>הפיתוח</w:t>
      </w:r>
      <w:r w:rsidR="00922068" w:rsidRPr="004D2886">
        <w:rPr>
          <w:rtl/>
        </w:rPr>
        <w:t xml:space="preserve"> למקטעי הרשת לשנים 2013 - 2017 לבין </w:t>
      </w:r>
      <w:r w:rsidR="00922068" w:rsidRPr="004D2886">
        <w:rPr>
          <w:rFonts w:hint="eastAsia"/>
          <w:rtl/>
        </w:rPr>
        <w:t>תוכנית</w:t>
      </w:r>
      <w:r w:rsidR="00922068" w:rsidRPr="004D2886">
        <w:rPr>
          <w:rtl/>
        </w:rPr>
        <w:t xml:space="preserve"> הפיתוח שאושרה לשנים 2018 - 2022.</w:t>
      </w:r>
      <w:r w:rsidR="00922068" w:rsidRPr="009C1125">
        <w:rPr>
          <w:rtl/>
        </w:rPr>
        <w:t xml:space="preserve"> </w:t>
      </w:r>
      <w:r w:rsidR="00922068" w:rsidRPr="004D2886">
        <w:rPr>
          <w:rtl/>
        </w:rPr>
        <w:t xml:space="preserve">עליהם לבחון </w:t>
      </w:r>
      <w:r w:rsidR="00922068" w:rsidRPr="009C1125">
        <w:rPr>
          <w:rFonts w:hint="eastAsia"/>
          <w:rtl/>
        </w:rPr>
        <w:t>את</w:t>
      </w:r>
      <w:r w:rsidR="00922068" w:rsidRPr="009C1125">
        <w:rPr>
          <w:rtl/>
        </w:rPr>
        <w:t xml:space="preserve"> </w:t>
      </w:r>
      <w:r w:rsidR="00922068" w:rsidRPr="009C1125">
        <w:rPr>
          <w:rFonts w:hint="eastAsia"/>
          <w:rtl/>
        </w:rPr>
        <w:t>ההשפעה</w:t>
      </w:r>
      <w:r w:rsidR="00922068" w:rsidRPr="009C1125">
        <w:rPr>
          <w:rtl/>
        </w:rPr>
        <w:t xml:space="preserve"> </w:t>
      </w:r>
      <w:r w:rsidR="00922068" w:rsidRPr="009C1125">
        <w:rPr>
          <w:rFonts w:hint="eastAsia"/>
          <w:rtl/>
        </w:rPr>
        <w:t>של</w:t>
      </w:r>
      <w:r w:rsidR="00922068" w:rsidRPr="009C1125">
        <w:rPr>
          <w:rtl/>
        </w:rPr>
        <w:t xml:space="preserve"> </w:t>
      </w:r>
      <w:r w:rsidR="00922068" w:rsidRPr="009C1125">
        <w:rPr>
          <w:rFonts w:hint="eastAsia"/>
          <w:rtl/>
        </w:rPr>
        <w:t>דחיית</w:t>
      </w:r>
      <w:r w:rsidR="00922068" w:rsidRPr="009C1125">
        <w:rPr>
          <w:rtl/>
        </w:rPr>
        <w:t xml:space="preserve"> </w:t>
      </w:r>
      <w:r w:rsidR="00922068" w:rsidRPr="009C1125">
        <w:rPr>
          <w:rFonts w:hint="eastAsia"/>
          <w:rtl/>
        </w:rPr>
        <w:t>הפרויקטים</w:t>
      </w:r>
      <w:r w:rsidR="00922068" w:rsidRPr="009C1125">
        <w:rPr>
          <w:rtl/>
        </w:rPr>
        <w:t xml:space="preserve"> </w:t>
      </w:r>
      <w:r w:rsidR="00922068" w:rsidRPr="009C1125">
        <w:rPr>
          <w:rFonts w:hint="eastAsia"/>
          <w:rtl/>
        </w:rPr>
        <w:t>השונים</w:t>
      </w:r>
      <w:r w:rsidR="00922068" w:rsidRPr="009C1125">
        <w:rPr>
          <w:rtl/>
        </w:rPr>
        <w:t xml:space="preserve"> </w:t>
      </w:r>
      <w:r w:rsidR="00922068" w:rsidRPr="009C1125">
        <w:rPr>
          <w:rFonts w:hint="eastAsia"/>
          <w:rtl/>
        </w:rPr>
        <w:t>על</w:t>
      </w:r>
      <w:r w:rsidR="00922068" w:rsidRPr="009C1125">
        <w:rPr>
          <w:rtl/>
        </w:rPr>
        <w:t xml:space="preserve"> </w:t>
      </w:r>
      <w:r w:rsidR="00922068" w:rsidRPr="009C1125">
        <w:rPr>
          <w:rFonts w:hint="eastAsia"/>
          <w:rtl/>
        </w:rPr>
        <w:t>מערכת</w:t>
      </w:r>
      <w:r w:rsidR="00922068" w:rsidRPr="009C1125">
        <w:rPr>
          <w:rtl/>
        </w:rPr>
        <w:t xml:space="preserve"> </w:t>
      </w:r>
      <w:r w:rsidR="00922068" w:rsidRPr="009C1125">
        <w:rPr>
          <w:rFonts w:hint="eastAsia"/>
          <w:rtl/>
        </w:rPr>
        <w:t>החשמל</w:t>
      </w:r>
      <w:r w:rsidR="00922068" w:rsidRPr="009C1125">
        <w:rPr>
          <w:rtl/>
        </w:rPr>
        <w:t xml:space="preserve"> </w:t>
      </w:r>
      <w:r w:rsidR="00922068" w:rsidRPr="009C1125">
        <w:rPr>
          <w:rFonts w:hint="eastAsia"/>
          <w:rtl/>
        </w:rPr>
        <w:t>ואת</w:t>
      </w:r>
      <w:r w:rsidR="00922068" w:rsidRPr="009C1125">
        <w:rPr>
          <w:rtl/>
        </w:rPr>
        <w:t xml:space="preserve"> </w:t>
      </w:r>
      <w:r w:rsidR="00922068" w:rsidRPr="009C1125">
        <w:rPr>
          <w:rFonts w:hint="eastAsia"/>
          <w:rtl/>
        </w:rPr>
        <w:t>הנדרש</w:t>
      </w:r>
      <w:r w:rsidR="00922068" w:rsidRPr="009C1125">
        <w:rPr>
          <w:rtl/>
        </w:rPr>
        <w:t xml:space="preserve"> על מנת </w:t>
      </w:r>
      <w:r w:rsidR="00922068" w:rsidRPr="009C1125">
        <w:rPr>
          <w:rFonts w:hint="eastAsia"/>
          <w:rtl/>
        </w:rPr>
        <w:t>לגשר</w:t>
      </w:r>
      <w:r w:rsidR="00922068" w:rsidRPr="009C1125">
        <w:rPr>
          <w:rtl/>
        </w:rPr>
        <w:t xml:space="preserve"> </w:t>
      </w:r>
      <w:r w:rsidR="00922068" w:rsidRPr="009C1125">
        <w:rPr>
          <w:rFonts w:hint="eastAsia"/>
          <w:rtl/>
        </w:rPr>
        <w:t>על</w:t>
      </w:r>
      <w:r w:rsidR="00922068" w:rsidRPr="009C1125">
        <w:rPr>
          <w:rtl/>
        </w:rPr>
        <w:t xml:space="preserve"> פערים אלו</w:t>
      </w:r>
      <w:r w:rsidR="003D472A" w:rsidRPr="008872B7">
        <w:rPr>
          <w:rtl/>
        </w:rPr>
        <w:t>.</w:t>
      </w:r>
    </w:p>
    <w:p w14:paraId="408E8A6A" w14:textId="6F258ABE" w:rsidR="00577C64" w:rsidRDefault="00F94BC9" w:rsidP="00922068">
      <w:pPr>
        <w:pStyle w:val="71f3"/>
        <w:rPr>
          <w:rtl/>
        </w:rPr>
      </w:pPr>
      <w:r w:rsidRPr="00003EBB">
        <w:rPr>
          <w:noProof/>
        </w:rPr>
        <w:drawing>
          <wp:anchor distT="0" distB="3600450" distL="114300" distR="114300" simplePos="0" relativeHeight="251762176" behindDoc="0" locked="0" layoutInCell="1" allowOverlap="1" wp14:anchorId="1CD9980E" wp14:editId="12D0EDE3">
            <wp:simplePos x="0" y="0"/>
            <wp:positionH relativeFrom="column">
              <wp:posOffset>4472940</wp:posOffset>
            </wp:positionH>
            <wp:positionV relativeFrom="paragraph">
              <wp:posOffset>19050</wp:posOffset>
            </wp:positionV>
            <wp:extent cx="140335" cy="161925"/>
            <wp:effectExtent l="0" t="0" r="0" b="9525"/>
            <wp:wrapSquare wrapText="bothSides"/>
            <wp:docPr id="592" name="תמונה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1" name="תמונה 33"/>
                    <pic:cNvPicPr>
                      <a:picLocks noChangeAspect="1" noChangeArrowheads="1"/>
                    </pic:cNvPicPr>
                  </pic:nvPicPr>
                  <pic:blipFill>
                    <a:blip r:embed="rId25" cstate="print">
                      <a:extLst>
                        <a:ext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22068" w:rsidRPr="002C3603">
        <w:rPr>
          <w:rFonts w:hint="eastAsia"/>
          <w:rtl/>
        </w:rPr>
        <w:t>מומלץ</w:t>
      </w:r>
      <w:r w:rsidR="00922068" w:rsidRPr="002C3603">
        <w:rPr>
          <w:rtl/>
        </w:rPr>
        <w:t xml:space="preserve"> </w:t>
      </w:r>
      <w:r w:rsidR="00922068" w:rsidRPr="002C3603">
        <w:rPr>
          <w:rFonts w:hint="eastAsia"/>
          <w:rtl/>
        </w:rPr>
        <w:t>כי</w:t>
      </w:r>
      <w:r w:rsidR="00922068" w:rsidRPr="002C3603">
        <w:rPr>
          <w:rtl/>
        </w:rPr>
        <w:t xml:space="preserve"> </w:t>
      </w:r>
      <w:r w:rsidR="00922068" w:rsidRPr="002C3603">
        <w:rPr>
          <w:rFonts w:hint="eastAsia"/>
          <w:rtl/>
        </w:rPr>
        <w:t>רשות</w:t>
      </w:r>
      <w:r w:rsidR="00922068" w:rsidRPr="002C3603">
        <w:rPr>
          <w:rtl/>
        </w:rPr>
        <w:t xml:space="preserve"> </w:t>
      </w:r>
      <w:r w:rsidR="00922068" w:rsidRPr="002C3603">
        <w:rPr>
          <w:rFonts w:hint="eastAsia"/>
          <w:rtl/>
        </w:rPr>
        <w:t>החברות</w:t>
      </w:r>
      <w:r w:rsidR="00922068" w:rsidRPr="002C3603">
        <w:rPr>
          <w:rtl/>
        </w:rPr>
        <w:t xml:space="preserve"> </w:t>
      </w:r>
      <w:r w:rsidR="00922068" w:rsidRPr="002C3603">
        <w:rPr>
          <w:rFonts w:hint="eastAsia"/>
          <w:rtl/>
        </w:rPr>
        <w:t>הממשלתיות</w:t>
      </w:r>
      <w:r w:rsidR="00922068" w:rsidRPr="002C3603">
        <w:rPr>
          <w:rtl/>
        </w:rPr>
        <w:t xml:space="preserve"> תבחן </w:t>
      </w:r>
      <w:r w:rsidR="00922068" w:rsidRPr="002C3603">
        <w:rPr>
          <w:rFonts w:hint="eastAsia"/>
          <w:rtl/>
        </w:rPr>
        <w:t>בשיתוף</w:t>
      </w:r>
      <w:r w:rsidR="00922068" w:rsidRPr="002C3603">
        <w:rPr>
          <w:rtl/>
        </w:rPr>
        <w:t xml:space="preserve"> עם, </w:t>
      </w:r>
      <w:r w:rsidR="00922068" w:rsidRPr="002C3603">
        <w:rPr>
          <w:rFonts w:hint="eastAsia"/>
          <w:rtl/>
        </w:rPr>
        <w:t>רשות</w:t>
      </w:r>
      <w:r w:rsidR="00922068" w:rsidRPr="002C3603">
        <w:rPr>
          <w:rtl/>
        </w:rPr>
        <w:t xml:space="preserve"> </w:t>
      </w:r>
      <w:r w:rsidR="00922068" w:rsidRPr="002C3603">
        <w:rPr>
          <w:rFonts w:hint="eastAsia"/>
          <w:rtl/>
        </w:rPr>
        <w:t>שוק</w:t>
      </w:r>
      <w:r w:rsidR="00922068" w:rsidRPr="002C3603">
        <w:rPr>
          <w:rtl/>
        </w:rPr>
        <w:t xml:space="preserve"> </w:t>
      </w:r>
      <w:r w:rsidR="00922068" w:rsidRPr="002C3603">
        <w:rPr>
          <w:rFonts w:hint="eastAsia"/>
          <w:rtl/>
        </w:rPr>
        <w:t>ההון</w:t>
      </w:r>
      <w:r w:rsidR="00922068" w:rsidRPr="002C3603">
        <w:rPr>
          <w:rtl/>
        </w:rPr>
        <w:t xml:space="preserve">, </w:t>
      </w:r>
      <w:r w:rsidR="00922068" w:rsidRPr="002C3603">
        <w:rPr>
          <w:rFonts w:hint="eastAsia"/>
          <w:rtl/>
        </w:rPr>
        <w:t>בנק</w:t>
      </w:r>
      <w:r w:rsidR="00922068" w:rsidRPr="002C3603">
        <w:rPr>
          <w:rtl/>
        </w:rPr>
        <w:t xml:space="preserve"> </w:t>
      </w:r>
      <w:r w:rsidR="00922068" w:rsidRPr="002C3603">
        <w:rPr>
          <w:rFonts w:hint="eastAsia"/>
          <w:rtl/>
        </w:rPr>
        <w:t>ישראל</w:t>
      </w:r>
      <w:r w:rsidR="00922068" w:rsidRPr="002C3603">
        <w:rPr>
          <w:rtl/>
        </w:rPr>
        <w:t xml:space="preserve"> </w:t>
      </w:r>
      <w:r w:rsidR="00922068" w:rsidRPr="002C3603">
        <w:rPr>
          <w:rFonts w:hint="eastAsia"/>
          <w:rtl/>
        </w:rPr>
        <w:t>וחח</w:t>
      </w:r>
      <w:r w:rsidR="00922068" w:rsidRPr="002C3603">
        <w:rPr>
          <w:rtl/>
        </w:rPr>
        <w:t xml:space="preserve">"י את החסמים העומדים בפני </w:t>
      </w:r>
      <w:r w:rsidR="00922068" w:rsidRPr="002C3603">
        <w:rPr>
          <w:rFonts w:hint="eastAsia"/>
          <w:rtl/>
        </w:rPr>
        <w:t>חח</w:t>
      </w:r>
      <w:r w:rsidR="00922068" w:rsidRPr="002C3603">
        <w:rPr>
          <w:rtl/>
        </w:rPr>
        <w:t>"י בגיוסי הון בארץ.</w:t>
      </w:r>
      <w:r w:rsidR="00922068" w:rsidRPr="00C34146">
        <w:rPr>
          <w:rtl/>
        </w:rPr>
        <w:t xml:space="preserve"> על רשות החשמל ורשות החברות לבחון את מאפייני הגיוס של </w:t>
      </w:r>
      <w:r w:rsidR="00922068" w:rsidRPr="00C34146">
        <w:rPr>
          <w:rFonts w:hint="eastAsia"/>
          <w:rtl/>
        </w:rPr>
        <w:t>חח</w:t>
      </w:r>
      <w:r w:rsidR="00922068" w:rsidRPr="00C34146">
        <w:rPr>
          <w:rtl/>
        </w:rPr>
        <w:t xml:space="preserve">"י </w:t>
      </w:r>
      <w:r w:rsidR="00922068" w:rsidRPr="00C34146">
        <w:rPr>
          <w:rFonts w:hint="eastAsia"/>
          <w:rtl/>
        </w:rPr>
        <w:t>והמח</w:t>
      </w:r>
      <w:r w:rsidR="00922068" w:rsidRPr="00C34146">
        <w:rPr>
          <w:rtl/>
        </w:rPr>
        <w:t xml:space="preserve">"מ </w:t>
      </w:r>
      <w:r w:rsidR="00922068">
        <w:rPr>
          <w:rFonts w:hint="cs"/>
          <w:rtl/>
        </w:rPr>
        <w:t>ש</w:t>
      </w:r>
      <w:r w:rsidR="00922068" w:rsidRPr="00C34146">
        <w:rPr>
          <w:rtl/>
        </w:rPr>
        <w:t>ל החוב כך שמודל הגיוס של החברה יהיה אופטימלי</w:t>
      </w:r>
      <w:r w:rsidRPr="00776C83">
        <w:rPr>
          <w:rtl/>
        </w:rPr>
        <w:t>.</w:t>
      </w:r>
    </w:p>
    <w:p w14:paraId="559725BF" w14:textId="2BCB927D" w:rsidR="00F94BC9" w:rsidRDefault="00922068" w:rsidP="00922068">
      <w:pPr>
        <w:pStyle w:val="71f3"/>
        <w:rPr>
          <w:rtl/>
        </w:rPr>
      </w:pPr>
      <w:r w:rsidRPr="00003EBB">
        <w:rPr>
          <w:noProof/>
        </w:rPr>
        <w:drawing>
          <wp:anchor distT="0" distB="3600450" distL="114300" distR="114300" simplePos="0" relativeHeight="251939328" behindDoc="0" locked="0" layoutInCell="1" allowOverlap="1" wp14:anchorId="4B24BFBD" wp14:editId="31FD05B4">
            <wp:simplePos x="0" y="0"/>
            <wp:positionH relativeFrom="column">
              <wp:posOffset>4472940</wp:posOffset>
            </wp:positionH>
            <wp:positionV relativeFrom="paragraph">
              <wp:posOffset>8255</wp:posOffset>
            </wp:positionV>
            <wp:extent cx="140335" cy="161925"/>
            <wp:effectExtent l="0" t="0" r="0" b="9525"/>
            <wp:wrapSquare wrapText="bothSides"/>
            <wp:docPr id="2052770950" name="תמונה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1" name="תמונה 33"/>
                    <pic:cNvPicPr>
                      <a:picLocks noChangeAspect="1" noChangeArrowheads="1"/>
                    </pic:cNvPicPr>
                  </pic:nvPicPr>
                  <pic:blipFill>
                    <a:blip r:embed="rId25" cstate="print">
                      <a:extLst>
                        <a:ext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34146">
        <w:rPr>
          <w:rFonts w:hint="eastAsia"/>
          <w:rtl/>
        </w:rPr>
        <w:t>מומלץ</w:t>
      </w:r>
      <w:r w:rsidRPr="00C34146">
        <w:rPr>
          <w:rtl/>
        </w:rPr>
        <w:t xml:space="preserve"> כי רשות החשמל </w:t>
      </w:r>
      <w:r w:rsidRPr="00C34146">
        <w:rPr>
          <w:rFonts w:hint="cs"/>
          <w:rtl/>
        </w:rPr>
        <w:t>תבחן</w:t>
      </w:r>
      <w:r w:rsidRPr="00C34146">
        <w:rPr>
          <w:rtl/>
        </w:rPr>
        <w:t xml:space="preserve"> </w:t>
      </w:r>
      <w:r w:rsidRPr="00C34146">
        <w:rPr>
          <w:rFonts w:hint="cs"/>
          <w:rtl/>
        </w:rPr>
        <w:t>הכרה תעריפית כך שתתאפשר</w:t>
      </w:r>
      <w:r w:rsidRPr="00C34146">
        <w:rPr>
          <w:rtl/>
        </w:rPr>
        <w:t xml:space="preserve"> </w:t>
      </w:r>
      <w:r w:rsidRPr="00C34146">
        <w:rPr>
          <w:rFonts w:hint="eastAsia"/>
          <w:rtl/>
        </w:rPr>
        <w:t>לחח</w:t>
      </w:r>
      <w:r w:rsidRPr="00C34146">
        <w:rPr>
          <w:rtl/>
        </w:rPr>
        <w:t>"י גמישות בגיוס</w:t>
      </w:r>
      <w:r w:rsidRPr="00C34146">
        <w:rPr>
          <w:rFonts w:hint="cs"/>
          <w:rtl/>
        </w:rPr>
        <w:t xml:space="preserve"> אג"ח</w:t>
      </w:r>
      <w:r>
        <w:rPr>
          <w:rtl/>
        </w:rPr>
        <w:t xml:space="preserve"> לטווחים ארוכים יותר</w:t>
      </w:r>
      <w:r w:rsidRPr="00C34146">
        <w:rPr>
          <w:rFonts w:hint="cs"/>
          <w:rtl/>
        </w:rPr>
        <w:t xml:space="preserve"> מאלה שנקבעו בבסיס תעריפי הרשת מינואר 2018, </w:t>
      </w:r>
      <w:r w:rsidRPr="00C34146">
        <w:rPr>
          <w:rtl/>
        </w:rPr>
        <w:t xml:space="preserve">כפוף לבחינת כדאיות כלכלית. כך תוכל </w:t>
      </w:r>
      <w:r w:rsidRPr="00C34146">
        <w:rPr>
          <w:rFonts w:hint="eastAsia"/>
          <w:rtl/>
        </w:rPr>
        <w:t>חח</w:t>
      </w:r>
      <w:r w:rsidRPr="00C34146">
        <w:rPr>
          <w:rtl/>
        </w:rPr>
        <w:t>"י לנצל את תנאי השוק ואת סביבת הריבית הנמוכה ותקטין את סיכוני המ</w:t>
      </w:r>
      <w:r w:rsidRPr="00C34146">
        <w:rPr>
          <w:rFonts w:hint="eastAsia"/>
          <w:rtl/>
        </w:rPr>
        <w:t>ִחְזוּר</w:t>
      </w:r>
      <w:r w:rsidRPr="00C34146">
        <w:rPr>
          <w:rtl/>
        </w:rPr>
        <w:t xml:space="preserve"> של החוב. עוד מומלץ כי רשות החשמל תבחן מנגנוני </w:t>
      </w:r>
      <w:r w:rsidRPr="00C34146">
        <w:rPr>
          <w:rFonts w:hint="eastAsia"/>
          <w:rtl/>
        </w:rPr>
        <w:t>תמרוץ</w:t>
      </w:r>
      <w:r w:rsidRPr="00C34146">
        <w:rPr>
          <w:rtl/>
        </w:rPr>
        <w:t xml:space="preserve"> לחברת החשמל במסגרת הגמישות האמורה בכדי לבנות תמהיל אופטימלי של גיוס ההון הזר המבוצע על ידה</w:t>
      </w:r>
      <w:r w:rsidR="00F94BC9" w:rsidRPr="00776C83">
        <w:rPr>
          <w:rtl/>
        </w:rPr>
        <w:t>.</w:t>
      </w:r>
    </w:p>
    <w:p w14:paraId="40BA9285" w14:textId="6D1F81B0" w:rsidR="00593DC1" w:rsidRPr="000932F0" w:rsidRDefault="00593DC1" w:rsidP="00593DC1">
      <w:pPr>
        <w:pStyle w:val="71f3"/>
      </w:pPr>
      <w:r w:rsidRPr="00003EBB">
        <w:rPr>
          <w:noProof/>
        </w:rPr>
        <w:drawing>
          <wp:anchor distT="0" distB="3600450" distL="114300" distR="114300" simplePos="0" relativeHeight="252015104" behindDoc="0" locked="0" layoutInCell="1" allowOverlap="1" wp14:anchorId="5093BDB3" wp14:editId="4EE15D82">
            <wp:simplePos x="0" y="0"/>
            <wp:positionH relativeFrom="column">
              <wp:posOffset>4486275</wp:posOffset>
            </wp:positionH>
            <wp:positionV relativeFrom="paragraph">
              <wp:posOffset>28575</wp:posOffset>
            </wp:positionV>
            <wp:extent cx="140335" cy="161925"/>
            <wp:effectExtent l="0" t="0" r="0" b="9525"/>
            <wp:wrapSquare wrapText="bothSides"/>
            <wp:docPr id="21" name="תמונה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1" name="תמונה 33"/>
                    <pic:cNvPicPr>
                      <a:picLocks noChangeAspect="1" noChangeArrowheads="1"/>
                    </pic:cNvPicPr>
                  </pic:nvPicPr>
                  <pic:blipFill>
                    <a:blip r:embed="rId25" cstate="print">
                      <a:extLst>
                        <a:ext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hint="cs"/>
          <w:rtl/>
        </w:rPr>
        <w:t xml:space="preserve">על </w:t>
      </w:r>
      <w:r w:rsidRPr="00C34146">
        <w:rPr>
          <w:rFonts w:hint="eastAsia"/>
          <w:rtl/>
        </w:rPr>
        <w:t>שלושת</w:t>
      </w:r>
      <w:r w:rsidRPr="00C34146">
        <w:rPr>
          <w:rtl/>
        </w:rPr>
        <w:t xml:space="preserve"> הגורמים - </w:t>
      </w:r>
      <w:r w:rsidRPr="00C34146">
        <w:rPr>
          <w:rFonts w:hint="eastAsia"/>
          <w:rtl/>
        </w:rPr>
        <w:t>חח</w:t>
      </w:r>
      <w:r w:rsidRPr="00C34146">
        <w:rPr>
          <w:rtl/>
        </w:rPr>
        <w:t>"י, רשות החשמל ומשרד האנרג</w:t>
      </w:r>
      <w:r w:rsidRPr="00C34146">
        <w:rPr>
          <w:rFonts w:hint="eastAsia"/>
          <w:rtl/>
        </w:rPr>
        <w:t>י</w:t>
      </w:r>
      <w:r w:rsidRPr="00C34146">
        <w:rPr>
          <w:rtl/>
        </w:rPr>
        <w:t xml:space="preserve">יה - לבחון את האתגרים </w:t>
      </w:r>
      <w:r w:rsidRPr="00C34146">
        <w:rPr>
          <w:rFonts w:hint="eastAsia"/>
          <w:rtl/>
        </w:rPr>
        <w:t>ש</w:t>
      </w:r>
      <w:r w:rsidRPr="00C34146">
        <w:rPr>
          <w:rtl/>
        </w:rPr>
        <w:t>בפניהם עומד משק החשמל בשנים הקרובות ואת הש</w:t>
      </w:r>
      <w:r w:rsidRPr="00C34146">
        <w:rPr>
          <w:rFonts w:hint="eastAsia"/>
          <w:rtl/>
        </w:rPr>
        <w:t>פעתם</w:t>
      </w:r>
      <w:r w:rsidRPr="00C34146">
        <w:rPr>
          <w:rtl/>
        </w:rPr>
        <w:t xml:space="preserve"> על מצבה הפיננסי של החברה, ולהיערך להם </w:t>
      </w:r>
      <w:r w:rsidRPr="00C34146">
        <w:rPr>
          <w:rFonts w:hint="eastAsia"/>
          <w:rtl/>
        </w:rPr>
        <w:t>בד</w:t>
      </w:r>
      <w:r w:rsidRPr="00C34146">
        <w:rPr>
          <w:rtl/>
        </w:rPr>
        <w:t xml:space="preserve"> </w:t>
      </w:r>
      <w:r w:rsidRPr="00C34146">
        <w:rPr>
          <w:rFonts w:hint="eastAsia"/>
          <w:rtl/>
        </w:rPr>
        <w:t>בבד</w:t>
      </w:r>
      <w:r w:rsidRPr="00C34146">
        <w:rPr>
          <w:rtl/>
        </w:rPr>
        <w:t xml:space="preserve"> </w:t>
      </w:r>
      <w:r w:rsidRPr="00C34146">
        <w:rPr>
          <w:rFonts w:hint="eastAsia"/>
          <w:rtl/>
        </w:rPr>
        <w:t>עם</w:t>
      </w:r>
      <w:r w:rsidRPr="00C34146">
        <w:rPr>
          <w:rtl/>
        </w:rPr>
        <w:t xml:space="preserve"> שמירה על איתנותה הפיננסית של </w:t>
      </w:r>
      <w:r w:rsidRPr="00C34146">
        <w:rPr>
          <w:rFonts w:hint="eastAsia"/>
          <w:rtl/>
        </w:rPr>
        <w:t>חח</w:t>
      </w:r>
      <w:r w:rsidRPr="00C34146">
        <w:rPr>
          <w:rtl/>
        </w:rPr>
        <w:t>"י</w:t>
      </w:r>
      <w:r w:rsidRPr="0051536E">
        <w:rPr>
          <w:rtl/>
        </w:rPr>
        <w:t>.</w:t>
      </w:r>
    </w:p>
    <w:p w14:paraId="3BBF9B6E" w14:textId="2BA66926" w:rsidR="00B64C09" w:rsidRDefault="00B64C09">
      <w:pPr>
        <w:bidi w:val="0"/>
        <w:spacing w:after="200" w:line="276" w:lineRule="auto"/>
        <w:rPr>
          <w:rFonts w:ascii="Tahoma" w:hAnsi="Tahoma" w:cs="Tahoma"/>
          <w:color w:val="0D0D0D" w:themeColor="text1" w:themeTint="F2"/>
          <w:sz w:val="18"/>
          <w:szCs w:val="18"/>
          <w:rtl/>
        </w:rPr>
      </w:pPr>
      <w:r>
        <w:rPr>
          <w:rtl/>
        </w:rPr>
        <w:br w:type="page"/>
      </w:r>
    </w:p>
    <w:p w14:paraId="2A1CAF5F" w14:textId="56196EBA" w:rsidR="00593DC1" w:rsidRPr="00593DC1" w:rsidRDefault="00B64C09" w:rsidP="00922068">
      <w:pPr>
        <w:pStyle w:val="71f3"/>
        <w:rPr>
          <w:rtl/>
        </w:rPr>
      </w:pPr>
      <w:r w:rsidRPr="00B64C09">
        <w:rPr>
          <w:noProof/>
          <w:rtl/>
        </w:rPr>
        <w:lastRenderedPageBreak/>
        <w:drawing>
          <wp:anchor distT="0" distB="0" distL="114300" distR="114300" simplePos="0" relativeHeight="252017152" behindDoc="0" locked="0" layoutInCell="1" allowOverlap="1" wp14:anchorId="2EAB4361" wp14:editId="75772D3B">
            <wp:simplePos x="0" y="0"/>
            <wp:positionH relativeFrom="column">
              <wp:posOffset>-114300</wp:posOffset>
            </wp:positionH>
            <wp:positionV relativeFrom="paragraph">
              <wp:posOffset>0</wp:posOffset>
            </wp:positionV>
            <wp:extent cx="4877435" cy="923925"/>
            <wp:effectExtent l="0" t="0"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a:picLocks noChangeAspect="1"/>
                    </pic:cNvPicPr>
                  </pic:nvPicPr>
                  <pic:blipFill>
                    <a:blip r:embed="rId26" cstate="print">
                      <a:extLst>
                        <a:ext uri="{28A0092B-C50C-407E-A947-70E740481C1C}">
                          <a14:useLocalDpi xmlns:a14="http://schemas.microsoft.com/office/drawing/2010/main" val="0"/>
                        </a:ext>
                      </a:extLst>
                    </a:blip>
                    <a:stretch>
                      <a:fillRect/>
                    </a:stretch>
                  </pic:blipFill>
                  <pic:spPr>
                    <a:xfrm>
                      <a:off x="0" y="0"/>
                      <a:ext cx="4877435" cy="923925"/>
                    </a:xfrm>
                    <a:prstGeom prst="rect">
                      <a:avLst/>
                    </a:prstGeom>
                  </pic:spPr>
                </pic:pic>
              </a:graphicData>
            </a:graphic>
            <wp14:sizeRelH relativeFrom="margin">
              <wp14:pctWidth>0</wp14:pctWidth>
            </wp14:sizeRelH>
          </wp:anchor>
        </w:drawing>
      </w:r>
      <w:r w:rsidRPr="00B64C09">
        <w:rPr>
          <w:noProof/>
          <w:rtl/>
        </w:rPr>
        <mc:AlternateContent>
          <mc:Choice Requires="wps">
            <w:drawing>
              <wp:anchor distT="0" distB="0" distL="114300" distR="114300" simplePos="0" relativeHeight="252018176" behindDoc="0" locked="0" layoutInCell="1" allowOverlap="1" wp14:anchorId="1200385A" wp14:editId="0DA9989A">
                <wp:simplePos x="0" y="0"/>
                <wp:positionH relativeFrom="column">
                  <wp:posOffset>62865</wp:posOffset>
                </wp:positionH>
                <wp:positionV relativeFrom="paragraph">
                  <wp:posOffset>100965</wp:posOffset>
                </wp:positionV>
                <wp:extent cx="4617085" cy="573405"/>
                <wp:effectExtent l="0" t="0" r="0" b="0"/>
                <wp:wrapNone/>
                <wp:docPr id="3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7085" cy="573405"/>
                        </a:xfrm>
                        <a:prstGeom prst="rect">
                          <a:avLst/>
                        </a:prstGeom>
                        <a:solidFill>
                          <a:srgbClr val="F05260"/>
                        </a:solidFill>
                        <a:ln w="9525">
                          <a:noFill/>
                          <a:miter lim="800000"/>
                          <a:headEnd/>
                          <a:tailEnd/>
                        </a:ln>
                      </wps:spPr>
                      <wps:txbx>
                        <w:txbxContent>
                          <w:p w14:paraId="29809DD0" w14:textId="0698BC4A" w:rsidR="00B64C09" w:rsidRPr="00A47335" w:rsidRDefault="00B64C09" w:rsidP="00B64C09">
                            <w:pPr>
                              <w:pStyle w:val="71fb"/>
                              <w:spacing w:before="0"/>
                              <w:rPr>
                                <w:b w:val="0"/>
                                <w:bCs/>
                              </w:rPr>
                            </w:pPr>
                            <w:r>
                              <w:rPr>
                                <w:rFonts w:hint="cs"/>
                                <w:b w:val="0"/>
                                <w:bCs/>
                                <w:rtl/>
                              </w:rPr>
                              <w:t xml:space="preserve">החוב הפיננסי הריאלי נטו של חח"י, 2010 </w:t>
                            </w:r>
                            <w:r>
                              <w:rPr>
                                <w:b w:val="0"/>
                                <w:bCs/>
                                <w:rtl/>
                              </w:rPr>
                              <w:t>–</w:t>
                            </w:r>
                            <w:r>
                              <w:rPr>
                                <w:rFonts w:hint="cs"/>
                                <w:b w:val="0"/>
                                <w:bCs/>
                                <w:rtl/>
                              </w:rPr>
                              <w:t xml:space="preserve"> 2020, במיליארדי ש"ח*                 </w:t>
                            </w:r>
                          </w:p>
                        </w:txbxContent>
                      </wps:txbx>
                      <wps:bodyPr rot="0" vert="horz" wrap="square" lIns="91440" tIns="45720" rIns="91440" bIns="45720" anchor="ctr" anchorCtr="0">
                        <a:noAutofit/>
                      </wps:bodyPr>
                    </wps:wsp>
                  </a:graphicData>
                </a:graphic>
                <wp14:sizeRelH relativeFrom="margin">
                  <wp14:pctWidth>0</wp14:pctWidth>
                </wp14:sizeRelH>
              </wp:anchor>
            </w:drawing>
          </mc:Choice>
          <mc:Fallback>
            <w:pict>
              <v:shape w14:anchorId="1200385A" id="_x0000_s1029" type="#_x0000_t202" style="position:absolute;left:0;text-align:left;margin-left:4.95pt;margin-top:7.95pt;width:363.55pt;height:45.15pt;z-index:2520181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" fillcolor="#f05260" stroked="f">
                <v:textbox>
                  <w:txbxContent>
                    <w:p w14:paraId="29809DD0" w14:textId="0698BC4A" w:rsidR="00B64C09" w:rsidRPr="00A47335" w:rsidRDefault="00B64C09" w:rsidP="00B64C09">
                      <w:pPr>
                        <w:pStyle w:val="71fb"/>
                        <w:spacing w:before="0"/>
                        <w:rPr>
                          <w:b w:val="0"/>
                          <w:bCs/>
                        </w:rPr>
                      </w:pPr>
                      <w:r>
                        <w:rPr>
                          <w:rFonts w:hint="cs"/>
                          <w:b w:val="0"/>
                          <w:bCs/>
                          <w:rtl/>
                        </w:rPr>
                        <w:t xml:space="preserve">החוב הפיננסי הריאלי נטו של חח"י, 2010 </w:t>
                      </w:r>
                      <w:r>
                        <w:rPr>
                          <w:b w:val="0"/>
                          <w:bCs/>
                          <w:rtl/>
                        </w:rPr>
                        <w:t>–</w:t>
                      </w:r>
                      <w:r>
                        <w:rPr>
                          <w:rFonts w:hint="cs"/>
                          <w:b w:val="0"/>
                          <w:bCs/>
                          <w:rtl/>
                        </w:rPr>
                        <w:t xml:space="preserve"> 2020, במיליארדי ש"ח*                 </w:t>
                      </w:r>
                    </w:p>
                  </w:txbxContent>
                </v:textbox>
              </v:shape>
            </w:pict>
          </mc:Fallback>
        </mc:AlternateContent>
      </w:r>
    </w:p>
    <w:p w14:paraId="42A57BCA" w14:textId="01D8D4B4" w:rsidR="00354E1C" w:rsidRDefault="00354E1C" w:rsidP="00354E1C">
      <w:pPr>
        <w:ind w:left="360"/>
        <w:rPr>
          <w:rFonts w:ascii="Tahoma" w:hAnsi="Tahoma" w:cs="Tahoma"/>
          <w:sz w:val="16"/>
          <w:szCs w:val="16"/>
        </w:rPr>
      </w:pPr>
    </w:p>
    <w:p w14:paraId="235B864C" w14:textId="77777777" w:rsidR="00354E1C" w:rsidRDefault="00354E1C" w:rsidP="00354E1C">
      <w:pPr>
        <w:ind w:left="360"/>
        <w:rPr>
          <w:rFonts w:ascii="Tahoma" w:hAnsi="Tahoma" w:cs="Tahoma"/>
          <w:sz w:val="16"/>
          <w:szCs w:val="16"/>
        </w:rPr>
      </w:pPr>
    </w:p>
    <w:p w14:paraId="58128B7C" w14:textId="7844367E" w:rsidR="00354E1C" w:rsidRDefault="00354E1C" w:rsidP="00354E1C">
      <w:pPr>
        <w:ind w:left="360"/>
        <w:rPr>
          <w:rFonts w:ascii="Tahoma" w:hAnsi="Tahoma" w:cs="Tahoma"/>
          <w:sz w:val="16"/>
          <w:szCs w:val="16"/>
        </w:rPr>
      </w:pPr>
    </w:p>
    <w:p w14:paraId="43D272AA" w14:textId="0CE8594B" w:rsidR="00354E1C" w:rsidRDefault="00354E1C" w:rsidP="00354E1C">
      <w:pPr>
        <w:ind w:left="360"/>
        <w:rPr>
          <w:rFonts w:ascii="Tahoma" w:hAnsi="Tahoma" w:cs="Tahoma"/>
          <w:sz w:val="16"/>
          <w:szCs w:val="16"/>
          <w:rtl/>
        </w:rPr>
      </w:pPr>
    </w:p>
    <w:p w14:paraId="1C123271" w14:textId="120A9191" w:rsidR="00CB2472" w:rsidRDefault="00804620" w:rsidP="00354E1C">
      <w:pPr>
        <w:ind w:left="360"/>
        <w:rPr>
          <w:rFonts w:ascii="Tahoma" w:hAnsi="Tahoma" w:cs="Tahoma"/>
          <w:sz w:val="16"/>
          <w:szCs w:val="16"/>
          <w:rtl/>
        </w:rPr>
      </w:pPr>
      <w:r>
        <w:rPr>
          <w:rFonts w:ascii="Tahoma" w:hAnsi="Tahoma" w:cs="Tahoma"/>
          <w:noProof/>
          <w:color w:val="0D0D0D" w:themeColor="text1" w:themeTint="F2"/>
          <w:sz w:val="18"/>
          <w:szCs w:val="18"/>
        </w:rPr>
        <w:drawing>
          <wp:anchor distT="0" distB="0" distL="114300" distR="114300" simplePos="0" relativeHeight="252024320" behindDoc="0" locked="0" layoutInCell="1" allowOverlap="1" wp14:anchorId="3A7F250B" wp14:editId="0D353BC4">
            <wp:simplePos x="0" y="0"/>
            <wp:positionH relativeFrom="column">
              <wp:posOffset>0</wp:posOffset>
            </wp:positionH>
            <wp:positionV relativeFrom="paragraph">
              <wp:posOffset>161925</wp:posOffset>
            </wp:positionV>
            <wp:extent cx="4679950" cy="2759710"/>
            <wp:effectExtent l="0" t="0" r="6350" b="2540"/>
            <wp:wrapSquare wrapText="bothSides"/>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pic:nvPicPr>
                  <pic:blipFill>
                    <a:blip r:embed="rId27" cstate="print">
                      <a:extLst>
                        <a:ext uri="{28A0092B-C50C-407E-A947-70E740481C1C}">
                          <a14:useLocalDpi xmlns:a14="http://schemas.microsoft.com/office/drawing/2010/main" val="0"/>
                        </a:ext>
                      </a:extLst>
                    </a:blip>
                    <a:stretch>
                      <a:fillRect/>
                    </a:stretch>
                  </pic:blipFill>
                  <pic:spPr>
                    <a:xfrm>
                      <a:off x="0" y="0"/>
                      <a:ext cx="4679950" cy="2759710"/>
                    </a:xfrm>
                    <a:prstGeom prst="rect">
                      <a:avLst/>
                    </a:prstGeom>
                  </pic:spPr>
                </pic:pic>
              </a:graphicData>
            </a:graphic>
          </wp:anchor>
        </w:drawing>
      </w:r>
      <w:r w:rsidR="00CB2472">
        <w:rPr>
          <w:rFonts w:ascii="Tahoma" w:hAnsi="Tahoma" w:cs="Tahoma"/>
          <w:noProof/>
          <w:color w:val="0D0D0D" w:themeColor="text1" w:themeTint="F2"/>
          <w:sz w:val="18"/>
          <w:szCs w:val="18"/>
        </w:rPr>
        <w:drawing>
          <wp:anchor distT="0" distB="0" distL="114300" distR="114300" simplePos="0" relativeHeight="252020224" behindDoc="0" locked="0" layoutInCell="1" allowOverlap="1" wp14:anchorId="426485B2" wp14:editId="0048689B">
            <wp:simplePos x="0" y="0"/>
            <wp:positionH relativeFrom="column">
              <wp:posOffset>166303</wp:posOffset>
            </wp:positionH>
            <wp:positionV relativeFrom="paragraph">
              <wp:posOffset>152400</wp:posOffset>
            </wp:positionV>
            <wp:extent cx="4500000" cy="2653595"/>
            <wp:effectExtent l="0" t="0" r="0" b="0"/>
            <wp:wrapSquare wrapText="bothSides"/>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pic:cNvPicPr/>
                  </pic:nvPicPr>
                  <pic:blipFill>
                    <a:blip r:embed="rId28" cstate="print">
                      <a:extLst>
                        <a:ext uri="{28A0092B-C50C-407E-A947-70E740481C1C}">
                          <a14:useLocalDpi xmlns:a14="http://schemas.microsoft.com/office/drawing/2010/main" val="0"/>
                        </a:ext>
                      </a:extLst>
                    </a:blip>
                    <a:stretch>
                      <a:fillRect/>
                    </a:stretch>
                  </pic:blipFill>
                  <pic:spPr>
                    <a:xfrm>
                      <a:off x="0" y="0"/>
                      <a:ext cx="4500000" cy="2653595"/>
                    </a:xfrm>
                    <a:prstGeom prst="rect">
                      <a:avLst/>
                    </a:prstGeom>
                  </pic:spPr>
                </pic:pic>
              </a:graphicData>
            </a:graphic>
            <wp14:sizeRelH relativeFrom="margin">
              <wp14:pctWidth>0</wp14:pctWidth>
            </wp14:sizeRelH>
            <wp14:sizeRelV relativeFrom="margin">
              <wp14:pctHeight>0</wp14:pctHeight>
            </wp14:sizeRelV>
          </wp:anchor>
        </w:drawing>
      </w:r>
    </w:p>
    <w:p w14:paraId="23D35551" w14:textId="77777777" w:rsidR="00CB2472" w:rsidRDefault="00CB2472" w:rsidP="00354E1C">
      <w:pPr>
        <w:ind w:left="360"/>
        <w:rPr>
          <w:rFonts w:ascii="Tahoma" w:hAnsi="Tahoma" w:cs="Tahoma"/>
          <w:sz w:val="16"/>
          <w:szCs w:val="16"/>
          <w:rtl/>
        </w:rPr>
      </w:pPr>
    </w:p>
    <w:p w14:paraId="7434E91D" w14:textId="6477E08A" w:rsidR="00354E1C" w:rsidRDefault="00354E1C" w:rsidP="00354E1C">
      <w:pPr>
        <w:ind w:left="360"/>
        <w:rPr>
          <w:rFonts w:ascii="Tahoma" w:hAnsi="Tahoma" w:cs="Tahoma"/>
          <w:sz w:val="16"/>
          <w:szCs w:val="16"/>
          <w:rtl/>
        </w:rPr>
      </w:pPr>
      <w:r w:rsidRPr="00D31D5B">
        <w:rPr>
          <w:rFonts w:ascii="Tahoma" w:hAnsi="Tahoma" w:cs="Tahoma" w:hint="eastAsia"/>
          <w:sz w:val="16"/>
          <w:szCs w:val="16"/>
          <w:rtl/>
        </w:rPr>
        <w:t>ה</w:t>
      </w:r>
      <w:r w:rsidRPr="00D31D5B">
        <w:rPr>
          <w:rFonts w:ascii="Tahoma" w:hAnsi="Tahoma" w:cs="Tahoma"/>
          <w:sz w:val="16"/>
          <w:szCs w:val="16"/>
          <w:rtl/>
        </w:rPr>
        <w:t xml:space="preserve">מקור: </w:t>
      </w:r>
      <w:r w:rsidRPr="00D31D5B">
        <w:rPr>
          <w:rFonts w:ascii="Tahoma" w:hAnsi="Tahoma" w:cs="Tahoma" w:hint="eastAsia"/>
          <w:sz w:val="16"/>
          <w:szCs w:val="16"/>
          <w:rtl/>
        </w:rPr>
        <w:t>ה</w:t>
      </w:r>
      <w:r w:rsidRPr="00D31D5B">
        <w:rPr>
          <w:rFonts w:ascii="Tahoma" w:hAnsi="Tahoma" w:cs="Tahoma"/>
          <w:sz w:val="16"/>
          <w:szCs w:val="16"/>
          <w:rtl/>
        </w:rPr>
        <w:t xml:space="preserve">דוחות הכספיים של חח"י לשנים 2011 - 2020 </w:t>
      </w:r>
      <w:r w:rsidRPr="00D31D5B">
        <w:rPr>
          <w:rFonts w:ascii="Tahoma" w:hAnsi="Tahoma" w:cs="Tahoma" w:hint="eastAsia"/>
          <w:sz w:val="16"/>
          <w:szCs w:val="16"/>
          <w:rtl/>
        </w:rPr>
        <w:t>בעיבוד</w:t>
      </w:r>
      <w:r w:rsidRPr="00D31D5B">
        <w:rPr>
          <w:rFonts w:ascii="Tahoma" w:hAnsi="Tahoma" w:cs="Tahoma"/>
          <w:sz w:val="16"/>
          <w:szCs w:val="16"/>
          <w:rtl/>
        </w:rPr>
        <w:t xml:space="preserve"> </w:t>
      </w:r>
      <w:r w:rsidRPr="00D31D5B">
        <w:rPr>
          <w:rFonts w:ascii="Tahoma" w:hAnsi="Tahoma" w:cs="Tahoma" w:hint="eastAsia"/>
          <w:sz w:val="16"/>
          <w:szCs w:val="16"/>
          <w:rtl/>
        </w:rPr>
        <w:t>משרד</w:t>
      </w:r>
      <w:r w:rsidRPr="00D31D5B">
        <w:rPr>
          <w:rFonts w:ascii="Tahoma" w:hAnsi="Tahoma" w:cs="Tahoma"/>
          <w:sz w:val="16"/>
          <w:szCs w:val="16"/>
          <w:rtl/>
        </w:rPr>
        <w:t xml:space="preserve"> </w:t>
      </w:r>
      <w:r w:rsidRPr="00D31D5B">
        <w:rPr>
          <w:rFonts w:ascii="Tahoma" w:hAnsi="Tahoma" w:cs="Tahoma" w:hint="eastAsia"/>
          <w:sz w:val="16"/>
          <w:szCs w:val="16"/>
          <w:rtl/>
        </w:rPr>
        <w:t>מבקר</w:t>
      </w:r>
      <w:r w:rsidRPr="00D31D5B">
        <w:rPr>
          <w:rFonts w:ascii="Tahoma" w:hAnsi="Tahoma" w:cs="Tahoma"/>
          <w:sz w:val="16"/>
          <w:szCs w:val="16"/>
          <w:rtl/>
        </w:rPr>
        <w:t xml:space="preserve"> </w:t>
      </w:r>
      <w:r w:rsidRPr="00D31D5B">
        <w:rPr>
          <w:rFonts w:ascii="Tahoma" w:hAnsi="Tahoma" w:cs="Tahoma" w:hint="eastAsia"/>
          <w:sz w:val="16"/>
          <w:szCs w:val="16"/>
          <w:rtl/>
        </w:rPr>
        <w:t>המדינה</w:t>
      </w:r>
      <w:r w:rsidRPr="00D31D5B">
        <w:rPr>
          <w:rFonts w:ascii="Tahoma" w:hAnsi="Tahoma" w:cs="Tahoma"/>
          <w:sz w:val="16"/>
          <w:szCs w:val="16"/>
          <w:rtl/>
        </w:rPr>
        <w:t>.</w:t>
      </w:r>
    </w:p>
    <w:p w14:paraId="2CDFE05E" w14:textId="0499ECD3" w:rsidR="00354E1C" w:rsidRPr="00D31D5B" w:rsidRDefault="00354E1C" w:rsidP="00354E1C">
      <w:pPr>
        <w:ind w:left="850" w:hanging="426"/>
        <w:rPr>
          <w:rFonts w:ascii="Tahoma" w:hAnsi="Tahoma" w:cs="Tahoma"/>
          <w:sz w:val="16"/>
          <w:szCs w:val="16"/>
          <w:rtl/>
        </w:rPr>
      </w:pPr>
      <w:r>
        <w:rPr>
          <w:rFonts w:ascii="Tahoma" w:hAnsi="Tahoma" w:cs="Tahoma" w:hint="cs"/>
          <w:sz w:val="16"/>
          <w:szCs w:val="16"/>
          <w:rtl/>
        </w:rPr>
        <w:t>*</w:t>
      </w:r>
      <w:r w:rsidRPr="008A43A6">
        <w:rPr>
          <w:rFonts w:ascii="Tahoma" w:hAnsi="Tahoma" w:cs="Tahoma"/>
          <w:sz w:val="16"/>
          <w:szCs w:val="16"/>
          <w:rtl/>
        </w:rPr>
        <w:t xml:space="preserve"> </w:t>
      </w:r>
      <w:r>
        <w:rPr>
          <w:rFonts w:ascii="Tahoma" w:hAnsi="Tahoma" w:cs="Tahoma"/>
          <w:sz w:val="16"/>
          <w:szCs w:val="16"/>
          <w:rtl/>
        </w:rPr>
        <w:tab/>
      </w:r>
      <w:r w:rsidRPr="00D31D5B">
        <w:rPr>
          <w:rFonts w:ascii="Tahoma" w:hAnsi="Tahoma" w:cs="Tahoma"/>
          <w:sz w:val="16"/>
          <w:szCs w:val="16"/>
          <w:rtl/>
        </w:rPr>
        <w:t>הנתונים לשנים 201</w:t>
      </w:r>
      <w:r>
        <w:rPr>
          <w:rFonts w:ascii="Tahoma" w:hAnsi="Tahoma" w:cs="Tahoma" w:hint="cs"/>
          <w:sz w:val="16"/>
          <w:szCs w:val="16"/>
          <w:rtl/>
        </w:rPr>
        <w:t xml:space="preserve">4 </w:t>
      </w:r>
      <w:r w:rsidRPr="00D31D5B">
        <w:rPr>
          <w:rFonts w:ascii="Tahoma" w:hAnsi="Tahoma" w:cs="Tahoma"/>
          <w:sz w:val="16"/>
          <w:szCs w:val="16"/>
          <w:rtl/>
        </w:rPr>
        <w:t>-</w:t>
      </w:r>
      <w:r>
        <w:rPr>
          <w:rFonts w:ascii="Tahoma" w:hAnsi="Tahoma" w:cs="Tahoma" w:hint="cs"/>
          <w:sz w:val="16"/>
          <w:szCs w:val="16"/>
          <w:rtl/>
        </w:rPr>
        <w:t xml:space="preserve"> </w:t>
      </w:r>
      <w:r w:rsidRPr="00D31D5B">
        <w:rPr>
          <w:rFonts w:ascii="Tahoma" w:hAnsi="Tahoma" w:cs="Tahoma"/>
          <w:sz w:val="16"/>
          <w:szCs w:val="16"/>
          <w:rtl/>
        </w:rPr>
        <w:t>201</w:t>
      </w:r>
      <w:r>
        <w:rPr>
          <w:rFonts w:ascii="Tahoma" w:hAnsi="Tahoma" w:cs="Tahoma" w:hint="cs"/>
          <w:sz w:val="16"/>
          <w:szCs w:val="16"/>
          <w:rtl/>
        </w:rPr>
        <w:t>9</w:t>
      </w:r>
      <w:r w:rsidRPr="00D31D5B">
        <w:rPr>
          <w:rFonts w:ascii="Tahoma" w:hAnsi="Tahoma" w:cs="Tahoma"/>
          <w:sz w:val="16"/>
          <w:szCs w:val="16"/>
          <w:rtl/>
        </w:rPr>
        <w:t xml:space="preserve"> הם לפי תקנות ה-</w:t>
      </w:r>
      <w:r w:rsidRPr="00D31D5B">
        <w:rPr>
          <w:rFonts w:ascii="Tahoma" w:hAnsi="Tahoma" w:cs="Tahoma"/>
          <w:sz w:val="16"/>
          <w:szCs w:val="16"/>
        </w:rPr>
        <w:t>IFRS</w:t>
      </w:r>
      <w:r w:rsidRPr="00D31D5B">
        <w:rPr>
          <w:rFonts w:ascii="Tahoma" w:hAnsi="Tahoma" w:cs="Tahoma"/>
          <w:sz w:val="16"/>
          <w:szCs w:val="16"/>
          <w:rtl/>
        </w:rPr>
        <w:t xml:space="preserve"> (</w:t>
      </w:r>
      <w:r w:rsidRPr="00D31D5B">
        <w:rPr>
          <w:rFonts w:ascii="Tahoma" w:hAnsi="Tahoma" w:cs="Tahoma"/>
          <w:sz w:val="16"/>
          <w:szCs w:val="16"/>
        </w:rPr>
        <w:t>International Financial Reporting Standard</w:t>
      </w:r>
      <w:r w:rsidRPr="00D31D5B">
        <w:rPr>
          <w:rFonts w:ascii="Tahoma" w:hAnsi="Tahoma" w:cs="Tahoma"/>
          <w:sz w:val="16"/>
          <w:szCs w:val="16"/>
          <w:rtl/>
        </w:rPr>
        <w:t xml:space="preserve">  - המוסד הבין-לאומי לתקני דיווח), ואילו הנתונים לשנים 201</w:t>
      </w:r>
      <w:r>
        <w:rPr>
          <w:rFonts w:ascii="Tahoma" w:hAnsi="Tahoma" w:cs="Tahoma" w:hint="cs"/>
          <w:sz w:val="16"/>
          <w:szCs w:val="16"/>
          <w:rtl/>
        </w:rPr>
        <w:t xml:space="preserve">0 </w:t>
      </w:r>
      <w:r w:rsidRPr="00D31D5B">
        <w:rPr>
          <w:rFonts w:ascii="Tahoma" w:hAnsi="Tahoma" w:cs="Tahoma"/>
          <w:sz w:val="16"/>
          <w:szCs w:val="16"/>
          <w:rtl/>
        </w:rPr>
        <w:t>-</w:t>
      </w:r>
      <w:r>
        <w:rPr>
          <w:rFonts w:ascii="Tahoma" w:hAnsi="Tahoma" w:cs="Tahoma" w:hint="cs"/>
          <w:sz w:val="16"/>
          <w:szCs w:val="16"/>
          <w:rtl/>
        </w:rPr>
        <w:t xml:space="preserve"> </w:t>
      </w:r>
      <w:r w:rsidRPr="00D31D5B">
        <w:rPr>
          <w:rFonts w:ascii="Tahoma" w:hAnsi="Tahoma" w:cs="Tahoma"/>
          <w:sz w:val="16"/>
          <w:szCs w:val="16"/>
          <w:rtl/>
        </w:rPr>
        <w:t>201</w:t>
      </w:r>
      <w:r>
        <w:rPr>
          <w:rFonts w:ascii="Tahoma" w:hAnsi="Tahoma" w:cs="Tahoma" w:hint="cs"/>
          <w:sz w:val="16"/>
          <w:szCs w:val="16"/>
          <w:rtl/>
        </w:rPr>
        <w:t>3</w:t>
      </w:r>
      <w:r w:rsidRPr="00D31D5B">
        <w:rPr>
          <w:rFonts w:ascii="Tahoma" w:hAnsi="Tahoma" w:cs="Tahoma"/>
          <w:sz w:val="16"/>
          <w:szCs w:val="16"/>
          <w:rtl/>
        </w:rPr>
        <w:t xml:space="preserve"> הם לפי תקנות החברות הממשלתיות בשקלים מתואמים.</w:t>
      </w:r>
    </w:p>
    <w:p w14:paraId="23AF401B" w14:textId="7333C94F" w:rsidR="00354E1C" w:rsidRPr="00D31D5B" w:rsidRDefault="00354E1C" w:rsidP="00354E1C">
      <w:pPr>
        <w:ind w:left="850" w:hanging="482"/>
        <w:rPr>
          <w:rFonts w:ascii="Tahoma" w:hAnsi="Tahoma" w:cs="Tahoma"/>
          <w:sz w:val="16"/>
          <w:szCs w:val="16"/>
          <w:rtl/>
        </w:rPr>
      </w:pPr>
      <w:r w:rsidRPr="00D31D5B">
        <w:rPr>
          <w:rFonts w:ascii="Tahoma" w:hAnsi="Tahoma" w:cs="Tahoma"/>
          <w:sz w:val="16"/>
          <w:szCs w:val="16"/>
          <w:rtl/>
        </w:rPr>
        <w:t>*</w:t>
      </w:r>
      <w:r>
        <w:rPr>
          <w:rFonts w:ascii="Tahoma" w:hAnsi="Tahoma" w:cs="Tahoma" w:hint="cs"/>
          <w:sz w:val="16"/>
          <w:szCs w:val="16"/>
          <w:rtl/>
        </w:rPr>
        <w:t>*</w:t>
      </w:r>
      <w:r>
        <w:rPr>
          <w:rFonts w:ascii="Tahoma" w:hAnsi="Tahoma" w:cs="Tahoma"/>
          <w:sz w:val="16"/>
          <w:szCs w:val="16"/>
          <w:rtl/>
        </w:rPr>
        <w:tab/>
      </w:r>
      <w:r w:rsidRPr="00D31D5B">
        <w:rPr>
          <w:rFonts w:ascii="Tahoma" w:hAnsi="Tahoma" w:cs="Tahoma"/>
          <w:sz w:val="16"/>
          <w:szCs w:val="16"/>
          <w:rtl/>
        </w:rPr>
        <w:t xml:space="preserve">החוב בשנת 2020 כולל את עודף הגבייה בגין מכירת תחנת הכוח ברמת חובב בסך של 2.433 מיליארד ש"ח שיוחזר לצרכני החשמל. </w:t>
      </w:r>
    </w:p>
    <w:p w14:paraId="153B0A01" w14:textId="0E803107" w:rsidR="00354E1C" w:rsidRPr="00D31D5B" w:rsidRDefault="00354E1C" w:rsidP="00354E1C">
      <w:pPr>
        <w:ind w:left="850" w:hanging="482"/>
        <w:rPr>
          <w:rFonts w:ascii="Tahoma" w:hAnsi="Tahoma" w:cs="Tahoma"/>
          <w:sz w:val="16"/>
          <w:szCs w:val="16"/>
          <w:rtl/>
        </w:rPr>
      </w:pPr>
      <w:r>
        <w:rPr>
          <w:rFonts w:ascii="Tahoma" w:hAnsi="Tahoma" w:cs="Tahoma" w:hint="cs"/>
          <w:sz w:val="16"/>
          <w:szCs w:val="16"/>
          <w:rtl/>
        </w:rPr>
        <w:t>*</w:t>
      </w:r>
      <w:r w:rsidRPr="00D31D5B">
        <w:rPr>
          <w:rFonts w:ascii="Tahoma" w:hAnsi="Tahoma" w:cs="Tahoma"/>
          <w:sz w:val="16"/>
          <w:szCs w:val="16"/>
          <w:rtl/>
        </w:rPr>
        <w:t>*</w:t>
      </w:r>
      <w:r>
        <w:rPr>
          <w:rFonts w:ascii="Tahoma" w:hAnsi="Tahoma" w:cs="Tahoma" w:hint="cs"/>
          <w:sz w:val="16"/>
          <w:szCs w:val="16"/>
          <w:rtl/>
        </w:rPr>
        <w:t>*</w:t>
      </w:r>
      <w:r>
        <w:rPr>
          <w:rFonts w:ascii="Tahoma" w:hAnsi="Tahoma" w:cs="Tahoma"/>
          <w:sz w:val="16"/>
          <w:szCs w:val="16"/>
          <w:rtl/>
        </w:rPr>
        <w:tab/>
      </w:r>
      <w:r w:rsidRPr="00D31D5B">
        <w:rPr>
          <w:rFonts w:ascii="Tahoma" w:hAnsi="Tahoma" w:cs="Tahoma"/>
          <w:sz w:val="16"/>
          <w:szCs w:val="16"/>
          <w:rtl/>
        </w:rPr>
        <w:t>החוב בשנת 2019 כולל עודף גבייה בגין מכירת תחנת הכוח אלון תבור, אשר הוחזר לצרכנים בשנת 2020.</w:t>
      </w:r>
    </w:p>
    <w:p w14:paraId="43472CF6" w14:textId="4871F53B" w:rsidR="00644F86" w:rsidRDefault="00644F86" w:rsidP="00644F86">
      <w:pPr>
        <w:spacing w:line="360" w:lineRule="auto"/>
        <w:rPr>
          <w:szCs w:val="20"/>
          <w:rtl/>
        </w:rPr>
      </w:pPr>
    </w:p>
    <w:p w14:paraId="2640B22F" w14:textId="77777777" w:rsidR="00515735" w:rsidRDefault="00515735" w:rsidP="002D3AA4">
      <w:pPr>
        <w:pStyle w:val="7120"/>
        <w:spacing w:before="0" w:after="0" w:line="240" w:lineRule="exact"/>
        <w:rPr>
          <w:rtl/>
        </w:rPr>
        <w:sectPr w:rsidR="00515735" w:rsidSect="007100F0">
          <w:type w:val="continuous"/>
          <w:pgSz w:w="11906" w:h="16838" w:code="9"/>
          <w:pgMar w:top="3062" w:right="2268" w:bottom="2552" w:left="2268" w:header="1134" w:footer="1361" w:gutter="0"/>
          <w:cols w:space="708"/>
          <w:bidi/>
          <w:rtlGutter/>
          <w:docGrid w:linePitch="360"/>
        </w:sectPr>
      </w:pPr>
    </w:p>
    <w:p w14:paraId="3392DF07" w14:textId="5305FAD0" w:rsidR="00644F86" w:rsidRDefault="00644F86" w:rsidP="002D3AA4">
      <w:pPr>
        <w:pStyle w:val="7120"/>
        <w:spacing w:before="0" w:after="0" w:line="240" w:lineRule="exact"/>
        <w:rPr>
          <w:rtl/>
        </w:rPr>
      </w:pPr>
      <w:r>
        <w:rPr>
          <w:b w:val="0"/>
          <w:bCs w:val="0"/>
          <w:noProof/>
          <w:sz w:val="32"/>
          <w:szCs w:val="32"/>
          <w:rtl/>
          <w:lang w:val="he-IL"/>
        </w:rPr>
        <mc:AlternateContent>
          <mc:Choice Requires="wpg">
            <w:drawing>
              <wp:anchor distT="0" distB="0" distL="114300" distR="114300" simplePos="0" relativeHeight="251897344" behindDoc="0" locked="0" layoutInCell="1" allowOverlap="1" wp14:anchorId="7CDD7FA0" wp14:editId="2773DD8C">
                <wp:simplePos x="0" y="0"/>
                <wp:positionH relativeFrom="margin">
                  <wp:posOffset>-8255</wp:posOffset>
                </wp:positionH>
                <wp:positionV relativeFrom="paragraph">
                  <wp:posOffset>0</wp:posOffset>
                </wp:positionV>
                <wp:extent cx="4679950" cy="37465"/>
                <wp:effectExtent l="0" t="0" r="25400" b="19685"/>
                <wp:wrapSquare wrapText="bothSides"/>
                <wp:docPr id="55" name="Group 55"/>
                <wp:cNvGraphicFramePr/>
                <a:graphic xmlns:a="http://schemas.openxmlformats.org/drawingml/2006/main">
                  <a:graphicData uri="http://schemas.microsoft.com/office/word/2010/wordprocessingGroup">
                    <wpg:wgp>
                      <wpg:cNvGrpSpPr/>
                      <wpg:grpSpPr>
                        <a:xfrm>
                          <a:off x="0" y="0"/>
                          <a:ext cx="4679950" cy="37465"/>
                          <a:chOff x="0" y="0"/>
                          <a:chExt cx="4724400" cy="38100"/>
                        </a:xfrm>
                      </wpg:grpSpPr>
                      <wps:wsp>
                        <wps:cNvPr id="56" name="Straight Connector 56"/>
                        <wps:cNvCnPr/>
                        <wps:spPr>
                          <a:xfrm flipH="1">
                            <a:off x="0" y="38100"/>
                            <a:ext cx="4724400" cy="0"/>
                          </a:xfrm>
                          <a:prstGeom prst="line">
                            <a:avLst/>
                          </a:prstGeom>
                          <a:ln w="19050" cmpd="sng">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wps:wsp>
                        <wps:cNvPr id="57" name="Straight Connector 57"/>
                        <wps:cNvCnPr/>
                        <wps:spPr>
                          <a:xfrm flipH="1">
                            <a:off x="0" y="0"/>
                            <a:ext cx="4724400" cy="0"/>
                          </a:xfrm>
                          <a:prstGeom prst="line">
                            <a:avLst/>
                          </a:prstGeom>
                          <a:ln w="19050" cmpd="sng">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5D2BB0E6" id="Group 55" o:spid="_x0000_s1026" style="position:absolute;left:0;text-align:left;margin-left:-.65pt;margin-top:0;width:368.5pt;height:2.95pt;z-index:251897344;mso-position-horizontal-relative:margin" coordsize="47244,3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">
                <v:line id="Straight Connector 56" o:spid="_x0000_s1027" style="position:absolute;flip:x;visibility:visible;mso-wrap-style:square" from="0,381" to="47244,3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" strokecolor="#0d0d0d [3069]" strokeweight="1.5pt"/>
                <v:line id="Straight Connector 57" o:spid="_x0000_s1028" style="position:absolute;flip:x;visibility:visible;mso-wrap-style:square" from="0,0" to="4724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" strokecolor="#0d0d0d [3069]" strokeweight="1.5pt"/>
                <w10:wrap type="square" anchorx="margin"/>
              </v:group>
            </w:pict>
          </mc:Fallback>
        </mc:AlternateContent>
      </w:r>
    </w:p>
    <w:p w14:paraId="5E9C70D4" w14:textId="5EA36E5F" w:rsidR="00F27A70" w:rsidRDefault="00EC6229" w:rsidP="00DB5C61">
      <w:pPr>
        <w:pStyle w:val="7120"/>
        <w:spacing w:before="0"/>
        <w:rPr>
          <w:rtl/>
        </w:rPr>
      </w:pPr>
      <w:r w:rsidRPr="00EF3061">
        <w:rPr>
          <w:rFonts w:hint="cs"/>
          <w:rtl/>
        </w:rPr>
        <w:t>סיכום</w:t>
      </w:r>
    </w:p>
    <w:p w14:paraId="218925EA" w14:textId="77777777" w:rsidR="00A00DE3" w:rsidRPr="004D2886" w:rsidRDefault="00A00DE3" w:rsidP="00A00DE3">
      <w:pPr>
        <w:pStyle w:val="7190"/>
        <w:rPr>
          <w:rtl/>
        </w:rPr>
      </w:pPr>
      <w:r w:rsidRPr="004D2886">
        <w:rPr>
          <w:rtl/>
        </w:rPr>
        <w:t xml:space="preserve">בשנים האחרונות פחת החוב של חח"י ויחסיה הפיננסיים השתפרו. בזכות זאת השתפרו תנאי הגיוס של החברה וגיוסי ההון האחרונים שלה היו בריביות הנמוכות ביותר מאז החלה החברה לגייס. השיפור במצב הפיננסי של חח"י בשנים האחרונות </w:t>
      </w:r>
      <w:r w:rsidRPr="004D2886">
        <w:rPr>
          <w:rFonts w:hint="eastAsia"/>
          <w:rtl/>
        </w:rPr>
        <w:t>והירידה</w:t>
      </w:r>
      <w:r w:rsidRPr="004D2886">
        <w:rPr>
          <w:rtl/>
        </w:rPr>
        <w:t xml:space="preserve"> בחוב עד שנת 2017 הוא בגדר תיקון של הידרדרות מצבה הפיננסי בעקבות המשברים שפקדו את החברה, </w:t>
      </w:r>
      <w:r w:rsidRPr="004D2886">
        <w:rPr>
          <w:rFonts w:hint="eastAsia"/>
          <w:rtl/>
        </w:rPr>
        <w:t>ו</w:t>
      </w:r>
      <w:r w:rsidRPr="004D2886">
        <w:rPr>
          <w:rtl/>
        </w:rPr>
        <w:t>חזרה לרמה שלפני משבר הדלקים ולפני המשבר הכלכלי בעולם בשנים</w:t>
      </w:r>
      <w:r w:rsidRPr="004D2886">
        <w:rPr>
          <w:rFonts w:hint="cs"/>
          <w:rtl/>
        </w:rPr>
        <w:t xml:space="preserve"> </w:t>
      </w:r>
      <w:r w:rsidRPr="004D2886">
        <w:rPr>
          <w:rtl/>
        </w:rPr>
        <w:t xml:space="preserve">2008 </w:t>
      </w:r>
      <w:r w:rsidRPr="004D2886">
        <w:rPr>
          <w:rFonts w:hint="eastAsia"/>
          <w:rtl/>
        </w:rPr>
        <w:t>ו</w:t>
      </w:r>
      <w:r w:rsidRPr="004D2886">
        <w:rPr>
          <w:rtl/>
        </w:rPr>
        <w:t xml:space="preserve">-2009. </w:t>
      </w:r>
      <w:r w:rsidRPr="004D2886">
        <w:rPr>
          <w:rFonts w:hint="eastAsia"/>
          <w:rtl/>
        </w:rPr>
        <w:t>בשנת</w:t>
      </w:r>
      <w:r w:rsidRPr="004D2886">
        <w:rPr>
          <w:rtl/>
        </w:rPr>
        <w:t xml:space="preserve"> 2018 נחתמו שני </w:t>
      </w:r>
      <w:r w:rsidRPr="004D2886">
        <w:rPr>
          <w:rtl/>
        </w:rPr>
        <w:lastRenderedPageBreak/>
        <w:t xml:space="preserve">הסכמים </w:t>
      </w:r>
      <w:r w:rsidRPr="004D2886">
        <w:rPr>
          <w:rFonts w:hint="eastAsia"/>
          <w:rtl/>
        </w:rPr>
        <w:t>בין</w:t>
      </w:r>
      <w:r w:rsidRPr="004D2886">
        <w:rPr>
          <w:rtl/>
        </w:rPr>
        <w:t xml:space="preserve"> </w:t>
      </w:r>
      <w:r w:rsidRPr="004D2886">
        <w:rPr>
          <w:rFonts w:hint="eastAsia"/>
          <w:rtl/>
        </w:rPr>
        <w:t>חח</w:t>
      </w:r>
      <w:r w:rsidRPr="004D2886">
        <w:rPr>
          <w:rtl/>
        </w:rPr>
        <w:t xml:space="preserve">"י למדינה, הסדר הנכסים והרפורמה במשק החשמל </w:t>
      </w:r>
      <w:r w:rsidRPr="004D2886">
        <w:rPr>
          <w:rFonts w:hint="eastAsia"/>
          <w:rtl/>
        </w:rPr>
        <w:t>אשר</w:t>
      </w:r>
      <w:r w:rsidRPr="004D2886">
        <w:rPr>
          <w:rtl/>
        </w:rPr>
        <w:t xml:space="preserve"> תרמו לשיפור נוסף במצבה הפיננסי של </w:t>
      </w:r>
      <w:r w:rsidRPr="004D2886">
        <w:rPr>
          <w:rFonts w:hint="eastAsia"/>
          <w:rtl/>
        </w:rPr>
        <w:t>חח</w:t>
      </w:r>
      <w:r w:rsidRPr="004D2886">
        <w:rPr>
          <w:rtl/>
        </w:rPr>
        <w:t>"י ו</w:t>
      </w:r>
      <w:r w:rsidRPr="004D2886">
        <w:rPr>
          <w:rFonts w:hint="eastAsia"/>
          <w:rtl/>
        </w:rPr>
        <w:t>להפחתה</w:t>
      </w:r>
      <w:r w:rsidRPr="004D2886">
        <w:rPr>
          <w:rtl/>
        </w:rPr>
        <w:t xml:space="preserve"> </w:t>
      </w:r>
      <w:r w:rsidRPr="004D2886">
        <w:rPr>
          <w:rFonts w:hint="eastAsia"/>
          <w:rtl/>
        </w:rPr>
        <w:t>נוספת</w:t>
      </w:r>
      <w:r w:rsidRPr="004D2886">
        <w:rPr>
          <w:rtl/>
        </w:rPr>
        <w:t xml:space="preserve"> במצבת החוב. </w:t>
      </w:r>
    </w:p>
    <w:p w14:paraId="258057A7" w14:textId="77777777" w:rsidR="00A00DE3" w:rsidRDefault="00A00DE3" w:rsidP="00A00DE3">
      <w:pPr>
        <w:pStyle w:val="7190"/>
        <w:rPr>
          <w:rtl/>
        </w:rPr>
      </w:pPr>
      <w:r w:rsidRPr="004D2886">
        <w:rPr>
          <w:rtl/>
        </w:rPr>
        <w:t xml:space="preserve">ניתוח הגורמים שהביאו לידי ירידה בחוב מראה שמרבית השיפור </w:t>
      </w:r>
      <w:r w:rsidRPr="00553F27">
        <w:rPr>
          <w:rtl/>
        </w:rPr>
        <w:t>מוסבר</w:t>
      </w:r>
      <w:r>
        <w:rPr>
          <w:rFonts w:hint="cs"/>
          <w:rtl/>
        </w:rPr>
        <w:t>ת</w:t>
      </w:r>
      <w:r w:rsidRPr="00553F27">
        <w:rPr>
          <w:rtl/>
        </w:rPr>
        <w:t xml:space="preserve"> בעיקר מאירועים בעלי אופי חד פעמי ולא מצעדים שבשגרת הפעילות התפעולית השוטפת של החברה</w:t>
      </w:r>
      <w:r>
        <w:rPr>
          <w:rFonts w:hint="cs"/>
          <w:rtl/>
        </w:rPr>
        <w:t>.</w:t>
      </w:r>
      <w:r w:rsidRPr="004D2886">
        <w:rPr>
          <w:rtl/>
        </w:rPr>
        <w:t xml:space="preserve"> </w:t>
      </w:r>
      <w:r w:rsidRPr="00553F27">
        <w:rPr>
          <w:rtl/>
        </w:rPr>
        <w:t xml:space="preserve">הפעולות </w:t>
      </w:r>
      <w:r w:rsidRPr="00553F27">
        <w:rPr>
          <w:rFonts w:hint="eastAsia"/>
          <w:rtl/>
        </w:rPr>
        <w:t>התפעולי</w:t>
      </w:r>
      <w:r>
        <w:rPr>
          <w:rFonts w:hint="cs"/>
          <w:rtl/>
        </w:rPr>
        <w:t>ו</w:t>
      </w:r>
      <w:r w:rsidRPr="00553F27">
        <w:rPr>
          <w:rFonts w:hint="eastAsia"/>
          <w:rtl/>
        </w:rPr>
        <w:t>ת</w:t>
      </w:r>
      <w:r w:rsidRPr="00553F27">
        <w:rPr>
          <w:rtl/>
        </w:rPr>
        <w:t xml:space="preserve"> </w:t>
      </w:r>
      <w:r w:rsidRPr="00553F27">
        <w:rPr>
          <w:rFonts w:hint="eastAsia"/>
          <w:rtl/>
        </w:rPr>
        <w:t>שננקטו</w:t>
      </w:r>
      <w:r w:rsidRPr="00553F27">
        <w:rPr>
          <w:rFonts w:hint="cs"/>
          <w:rtl/>
        </w:rPr>
        <w:t xml:space="preserve"> </w:t>
      </w:r>
      <w:r w:rsidRPr="00553F27">
        <w:rPr>
          <w:rtl/>
        </w:rPr>
        <w:t xml:space="preserve">להורדת רמת החוב </w:t>
      </w:r>
      <w:r w:rsidRPr="00553F27">
        <w:rPr>
          <w:rFonts w:hint="eastAsia"/>
          <w:rtl/>
        </w:rPr>
        <w:t>תרמו</w:t>
      </w:r>
      <w:r w:rsidRPr="00553F27">
        <w:rPr>
          <w:rtl/>
        </w:rPr>
        <w:t xml:space="preserve"> </w:t>
      </w:r>
      <w:r w:rsidRPr="00553F27">
        <w:rPr>
          <w:rFonts w:hint="eastAsia"/>
          <w:rtl/>
        </w:rPr>
        <w:t>ל</w:t>
      </w:r>
      <w:r w:rsidRPr="00553F27">
        <w:rPr>
          <w:rtl/>
        </w:rPr>
        <w:t xml:space="preserve">-16% מירידת החוב, </w:t>
      </w:r>
      <w:r w:rsidRPr="00553F27">
        <w:rPr>
          <w:rFonts w:hint="eastAsia"/>
          <w:rtl/>
        </w:rPr>
        <w:t>ובין</w:t>
      </w:r>
      <w:r w:rsidRPr="00553F27">
        <w:rPr>
          <w:rtl/>
        </w:rPr>
        <w:t xml:space="preserve"> </w:t>
      </w:r>
      <w:r w:rsidRPr="00553F27">
        <w:rPr>
          <w:rFonts w:hint="eastAsia"/>
          <w:rtl/>
        </w:rPr>
        <w:t>היתר</w:t>
      </w:r>
      <w:r w:rsidRPr="00553F27">
        <w:rPr>
          <w:rtl/>
        </w:rPr>
        <w:t xml:space="preserve"> הן נעשו </w:t>
      </w:r>
      <w:r w:rsidRPr="00553F27">
        <w:rPr>
          <w:rFonts w:hint="eastAsia"/>
          <w:rtl/>
        </w:rPr>
        <w:t>על</w:t>
      </w:r>
      <w:r w:rsidRPr="00553F27">
        <w:rPr>
          <w:rtl/>
        </w:rPr>
        <w:t xml:space="preserve"> חשבון השקעות </w:t>
      </w:r>
      <w:r w:rsidRPr="00553F27">
        <w:rPr>
          <w:rFonts w:hint="eastAsia"/>
          <w:rtl/>
        </w:rPr>
        <w:t>בפיתוח</w:t>
      </w:r>
      <w:r w:rsidRPr="00553F27">
        <w:rPr>
          <w:rtl/>
        </w:rPr>
        <w:t xml:space="preserve"> </w:t>
      </w:r>
      <w:r w:rsidRPr="00553F27">
        <w:rPr>
          <w:rFonts w:hint="eastAsia"/>
          <w:rtl/>
        </w:rPr>
        <w:t>רשת</w:t>
      </w:r>
      <w:r w:rsidRPr="00553F27">
        <w:rPr>
          <w:rtl/>
        </w:rPr>
        <w:t xml:space="preserve"> </w:t>
      </w:r>
      <w:r w:rsidRPr="00553F27">
        <w:rPr>
          <w:rFonts w:hint="eastAsia"/>
          <w:rtl/>
        </w:rPr>
        <w:t>החשמל</w:t>
      </w:r>
      <w:r w:rsidRPr="00553F27">
        <w:rPr>
          <w:rtl/>
        </w:rPr>
        <w:t>.</w:t>
      </w:r>
    </w:p>
    <w:p w14:paraId="179105B5" w14:textId="47AF6CBF" w:rsidR="00B77EC7" w:rsidRDefault="00A00DE3" w:rsidP="00A00DE3">
      <w:pPr>
        <w:pStyle w:val="7190"/>
        <w:rPr>
          <w:rtl/>
        </w:rPr>
      </w:pPr>
      <w:r w:rsidRPr="004D2886">
        <w:rPr>
          <w:rtl/>
        </w:rPr>
        <w:t>הביקורת אף העלתה כי יש חשש ש</w:t>
      </w:r>
      <w:r w:rsidRPr="004D2886">
        <w:rPr>
          <w:rFonts w:hint="eastAsia"/>
          <w:rtl/>
        </w:rPr>
        <w:t>חלק</w:t>
      </w:r>
      <w:r w:rsidRPr="004D2886">
        <w:rPr>
          <w:rtl/>
        </w:rPr>
        <w:t xml:space="preserve"> </w:t>
      </w:r>
      <w:r w:rsidRPr="004D2886">
        <w:rPr>
          <w:rFonts w:hint="eastAsia"/>
          <w:rtl/>
        </w:rPr>
        <w:t>מה</w:t>
      </w:r>
      <w:r w:rsidRPr="004D2886">
        <w:rPr>
          <w:rtl/>
        </w:rPr>
        <w:t xml:space="preserve">צרכים </w:t>
      </w:r>
      <w:r w:rsidRPr="004D2886">
        <w:rPr>
          <w:rFonts w:hint="eastAsia"/>
          <w:rtl/>
        </w:rPr>
        <w:t>הללו</w:t>
      </w:r>
      <w:r w:rsidRPr="004D2886">
        <w:rPr>
          <w:rtl/>
        </w:rPr>
        <w:t xml:space="preserve"> לא </w:t>
      </w:r>
      <w:r w:rsidRPr="004D2886">
        <w:rPr>
          <w:rFonts w:hint="eastAsia"/>
          <w:rtl/>
        </w:rPr>
        <w:t>מקבלים</w:t>
      </w:r>
      <w:r w:rsidRPr="004D2886">
        <w:rPr>
          <w:rtl/>
        </w:rPr>
        <w:t xml:space="preserve"> </w:t>
      </w:r>
      <w:r w:rsidRPr="004D2886">
        <w:rPr>
          <w:rFonts w:hint="eastAsia"/>
          <w:rtl/>
        </w:rPr>
        <w:t>מענה</w:t>
      </w:r>
      <w:r w:rsidRPr="004D2886">
        <w:rPr>
          <w:rtl/>
        </w:rPr>
        <w:t xml:space="preserve"> גם בתוכניות הפיתוח המעודכנות לשנים הקרובות. לצד זאת, במשק החשמל חלים שינויים בולטים והם מצריכים השקעות רבות. הדבר מעמיד בסיכון את המשך השיפור במצבה הפיננסי של החברה, ויידרשו פתרונות למימוש השינויים האלה בלא להרע את מצבה של החברה. על חח"י והגורמים הממשלתיים לספק את צורכי משק החשמל בד בבד עם שמירה על איתנותה הפיננסית של החברה</w:t>
      </w:r>
      <w:r w:rsidR="00B77EC7" w:rsidRPr="004847E8">
        <w:rPr>
          <w:rFonts w:hint="cs"/>
          <w:rtl/>
        </w:rPr>
        <w:t>.</w:t>
      </w:r>
      <w:r w:rsidR="00B77EC7">
        <w:rPr>
          <w:rFonts w:hint="cs"/>
          <w:rtl/>
        </w:rPr>
        <w:t xml:space="preserve"> </w:t>
      </w:r>
    </w:p>
    <w:p w14:paraId="7B1D2994" w14:textId="3C92F233" w:rsidR="00BD2BBB" w:rsidRDefault="00BD2BBB" w:rsidP="00A00DE3">
      <w:pPr>
        <w:pStyle w:val="7190"/>
        <w:bidi w:val="0"/>
        <w:rPr>
          <w:rtl/>
        </w:rPr>
      </w:pPr>
    </w:p>
    <w:p w14:paraId="4857F710" w14:textId="2307117D" w:rsidR="009216EF" w:rsidRDefault="009216EF" w:rsidP="00BD7633">
      <w:pPr>
        <w:pStyle w:val="7190"/>
        <w:rPr>
          <w:rtl/>
        </w:rPr>
      </w:pPr>
    </w:p>
    <w:p w14:paraId="1A2D546B" w14:textId="1BADEE67" w:rsidR="00F96F26" w:rsidRDefault="00F96F26" w:rsidP="00F96F26">
      <w:pPr>
        <w:bidi w:val="0"/>
        <w:spacing w:after="200" w:line="276" w:lineRule="auto"/>
        <w:jc w:val="right"/>
        <w:sectPr w:rsidR="00F96F26" w:rsidSect="007100F0">
          <w:footnotePr>
            <w:numRestart w:val="eachSect"/>
          </w:footnotePr>
          <w:type w:val="continuous"/>
          <w:pgSz w:w="11906" w:h="16838" w:code="9"/>
          <w:pgMar w:top="3062" w:right="2268" w:bottom="2552" w:left="2268" w:header="1134" w:footer="1361" w:gutter="0"/>
          <w:cols w:space="708"/>
          <w:bidi/>
          <w:rtlGutter/>
          <w:docGrid w:linePitch="360"/>
        </w:sectPr>
      </w:pPr>
    </w:p>
    <w:p w14:paraId="70AB18A4" w14:textId="6258934E" w:rsidR="00D10C2E" w:rsidRDefault="00FF5598" w:rsidP="005355A8">
      <w:pPr>
        <w:bidi w:val="0"/>
        <w:spacing w:after="200" w:line="276" w:lineRule="auto"/>
      </w:pPr>
      <w:r>
        <w:rPr>
          <w:noProof/>
          <w:rtl/>
          <w:lang w:val="he-IL"/>
        </w:rPr>
        <w:lastRenderedPageBreak/>
        <mc:AlternateContent>
          <mc:Choice Requires="wps">
            <w:drawing>
              <wp:anchor distT="0" distB="0" distL="114300" distR="114300" simplePos="0" relativeHeight="252028416" behindDoc="0" locked="0" layoutInCell="1" allowOverlap="1" wp14:anchorId="7B17F3B8" wp14:editId="0F105E85">
                <wp:simplePos x="0" y="0"/>
                <wp:positionH relativeFrom="column">
                  <wp:posOffset>1474470</wp:posOffset>
                </wp:positionH>
                <wp:positionV relativeFrom="paragraph">
                  <wp:posOffset>6704330</wp:posOffset>
                </wp:positionV>
                <wp:extent cx="3952875" cy="1085850"/>
                <wp:effectExtent l="0" t="0" r="9525" b="0"/>
                <wp:wrapNone/>
                <wp:docPr id="9" name="Rectangle 9"/>
                <wp:cNvGraphicFramePr/>
                <a:graphic xmlns:a="http://schemas.openxmlformats.org/drawingml/2006/main">
                  <a:graphicData uri="http://schemas.microsoft.com/office/word/2010/wordprocessingShape">
                    <wps:wsp>
                      <wps:cNvSpPr/>
                      <wps:spPr>
                        <a:xfrm>
                          <a:off x="0" y="0"/>
                          <a:ext cx="3952875" cy="10858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36D1325" id="Rectangle 9" o:spid="_x0000_s1026" style="position:absolute;left:0;text-align:left;margin-left:116.1pt;margin-top:527.9pt;width:311.25pt;height:85.5pt;z-index:2520284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" fillcolor="white [3212]" stroked="f" strokeweight="2pt"/>
            </w:pict>
          </mc:Fallback>
        </mc:AlternateContent>
      </w:r>
      <w:r w:rsidR="007E0F70">
        <w:rPr>
          <w:noProof/>
          <w:rtl/>
          <w:lang w:val="he-IL"/>
        </w:rPr>
        <mc:AlternateContent>
          <mc:Choice Requires="wps">
            <w:drawing>
              <wp:anchor distT="0" distB="0" distL="114300" distR="114300" simplePos="0" relativeHeight="252026368" behindDoc="0" locked="0" layoutInCell="1" allowOverlap="1" wp14:anchorId="5C77CFE3" wp14:editId="3B96593F">
                <wp:simplePos x="0" y="0"/>
                <wp:positionH relativeFrom="column">
                  <wp:posOffset>-1457325</wp:posOffset>
                </wp:positionH>
                <wp:positionV relativeFrom="paragraph">
                  <wp:posOffset>-828675</wp:posOffset>
                </wp:positionV>
                <wp:extent cx="6219825" cy="1085850"/>
                <wp:effectExtent l="0" t="0" r="9525" b="0"/>
                <wp:wrapNone/>
                <wp:docPr id="6" name="Rectangle 6"/>
                <wp:cNvGraphicFramePr/>
                <a:graphic xmlns:a="http://schemas.openxmlformats.org/drawingml/2006/main">
                  <a:graphicData uri="http://schemas.microsoft.com/office/word/2010/wordprocessingShape">
                    <wps:wsp>
                      <wps:cNvSpPr/>
                      <wps:spPr>
                        <a:xfrm>
                          <a:off x="0" y="0"/>
                          <a:ext cx="6219825" cy="10858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2431A3A" id="Rectangle 6" o:spid="_x0000_s1026" style="position:absolute;left:0;text-align:left;margin-left:-114.75pt;margin-top:-65.25pt;width:489.75pt;height:85.5pt;z-index:2520263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" fillcolor="white [3212]" stroked="f" strokeweight="2pt"/>
            </w:pict>
          </mc:Fallback>
        </mc:AlternateContent>
      </w:r>
    </w:p>
    <w:sectPr w:rsidR="00D10C2E" w:rsidSect="005355A8">
      <w:headerReference w:type="default" r:id="rId29"/>
      <w:footerReference w:type="even" r:id="rId30"/>
      <w:footerReference w:type="default" r:id="rId31"/>
      <w:footnotePr>
        <w:numRestart w:val="eachSect"/>
      </w:footnotePr>
      <w:pgSz w:w="11906" w:h="16838" w:code="9"/>
      <w:pgMar w:top="3062" w:right="2268" w:bottom="2552" w:left="2268" w:header="1134" w:footer="1361"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439807" w14:textId="77777777" w:rsidR="00CB22A1" w:rsidRDefault="00CB22A1">
      <w:pPr>
        <w:spacing w:line="240" w:lineRule="auto"/>
      </w:pPr>
      <w:r>
        <w:separator/>
      </w:r>
    </w:p>
    <w:p w14:paraId="782C3C33" w14:textId="77777777" w:rsidR="00CB22A1" w:rsidRDefault="00CB22A1"/>
    <w:p w14:paraId="37599636" w14:textId="77777777" w:rsidR="008E7701" w:rsidRDefault="008E7701"/>
  </w:endnote>
  <w:endnote w:type="continuationSeparator" w:id="0">
    <w:p w14:paraId="49804240" w14:textId="77777777" w:rsidR="00CB22A1" w:rsidRDefault="00CB22A1">
      <w:pPr>
        <w:spacing w:line="240" w:lineRule="auto"/>
      </w:pPr>
      <w:r>
        <w:continuationSeparator/>
      </w:r>
    </w:p>
    <w:p w14:paraId="587A5DFA" w14:textId="77777777" w:rsidR="00CB22A1" w:rsidRDefault="00CB22A1"/>
    <w:p w14:paraId="7B943935" w14:textId="77777777" w:rsidR="008E7701" w:rsidRDefault="008E770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MDL2 Assets">
    <w:panose1 w:val="050A0102010101010101"/>
    <w:charset w:val="00"/>
    <w:family w:val="roman"/>
    <w:pitch w:val="variable"/>
    <w:sig w:usb0="00000003" w:usb1="1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David">
    <w:altName w:val="Malgun Gothic Semilight"/>
    <w:panose1 w:val="020E0502060401010101"/>
    <w:charset w:val="00"/>
    <w:family w:val="swiss"/>
    <w:pitch w:val="variable"/>
    <w:sig w:usb0="00000803" w:usb1="00000000" w:usb2="00000000" w:usb3="00000000" w:csb0="00000021" w:csb1="00000000"/>
  </w:font>
  <w:font w:name="TypoUpright BT">
    <w:panose1 w:val="03020702030807050705"/>
    <w:charset w:val="00"/>
    <w:family w:val="script"/>
    <w:pitch w:val="variable"/>
    <w:sig w:usb0="00000087" w:usb1="00000000" w:usb2="00000000" w:usb3="00000000" w:csb0="0000001B"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FrankRuehl">
    <w:panose1 w:val="020E0503060101010101"/>
    <w:charset w:val="00"/>
    <w:family w:val="swiss"/>
    <w:pitch w:val="variable"/>
    <w:sig w:usb0="00000803" w:usb1="00000000" w:usb2="00000000" w:usb3="00000000" w:csb0="00000021" w:csb1="00000000"/>
  </w:font>
  <w:font w:name="Lucida Sans Unicode">
    <w:panose1 w:val="020B0602030504020204"/>
    <w:charset w:val="00"/>
    <w:family w:val="swiss"/>
    <w:pitch w:val="variable"/>
    <w:sig w:usb0="80000AFF" w:usb1="0000396B" w:usb2="00000000" w:usb3="00000000" w:csb0="000000BF" w:csb1="00000000"/>
  </w:font>
  <w:font w:name="Arial Bold">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Gotham Narrow Light">
    <w:altName w:val="Arial"/>
    <w:panose1 w:val="00000000000000000000"/>
    <w:charset w:val="00"/>
    <w:family w:val="swiss"/>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Helvetica Neue">
    <w:charset w:val="00"/>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F1745A" w14:textId="77777777" w:rsidR="00CB22A1" w:rsidRDefault="00CB22A1" w:rsidP="009A1489">
    <w:pPr>
      <w:pStyle w:val="Footer"/>
      <w:pBdr>
        <w:top w:val="single" w:sz="4" w:space="0" w:color="4F81BD" w:themeColor="accent1"/>
      </w:pBdr>
      <w:spacing w:before="360"/>
      <w:contextualSpacing/>
      <w:jc w:val="right"/>
      <w:rPr>
        <w:noProof/>
        <w:color w:val="404040" w:themeColor="text1" w:themeTint="BF"/>
      </w:rPr>
    </w:pPr>
    <w:r>
      <w:rPr>
        <w:noProof/>
        <w:color w:val="404040" w:themeColor="text1" w:themeTint="BF"/>
      </w:rPr>
      <w:fldChar w:fldCharType="begin"/>
    </w:r>
    <w:r>
      <w:rPr>
        <w:noProof/>
        <w:color w:val="404040" w:themeColor="text1" w:themeTint="BF"/>
      </w:rPr>
      <w:instrText xml:space="preserve"> PAGE   \* MERGEFORMAT </w:instrText>
    </w:r>
    <w:r>
      <w:rPr>
        <w:noProof/>
        <w:color w:val="404040" w:themeColor="text1" w:themeTint="BF"/>
      </w:rPr>
      <w:fldChar w:fldCharType="separate"/>
    </w:r>
    <w:r>
      <w:rPr>
        <w:noProof/>
        <w:color w:val="404040" w:themeColor="text1" w:themeTint="BF"/>
      </w:rPr>
      <w:t>2</w:t>
    </w:r>
    <w:r>
      <w:rPr>
        <w:noProof/>
        <w:color w:val="404040" w:themeColor="text1" w:themeTint="BF"/>
      </w:rPr>
      <w:fldChar w:fldCharType="end"/>
    </w:r>
  </w:p>
  <w:p w14:paraId="0C89F632" w14:textId="3FBAB653" w:rsidR="00CB22A1" w:rsidRPr="006668CA" w:rsidRDefault="00CB22A1" w:rsidP="006668CA">
    <w:pPr>
      <w:pStyle w:val="Footer"/>
      <w:spacing w:after="120" w:line="312" w:lineRule="auto"/>
      <w:jc w:val="right"/>
      <w:rPr>
        <w:rFonts w:ascii="Tahoma" w:hAnsi="Tahoma" w:cs="Tahoma"/>
        <w:color w:val="002060"/>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86361" w14:textId="46026356" w:rsidR="00CB22A1" w:rsidRDefault="00CB22A1" w:rsidP="00337C4E">
    <w:pPr>
      <w:pStyle w:val="Footer"/>
      <w:spacing w:after="120" w:line="312" w:lineRule="auto"/>
      <w:ind w:left="-510"/>
      <w:jc w:val="left"/>
      <w:rPr>
        <w:rFonts w:ascii="Tahoma" w:hAnsi="Tahoma" w:cs="Tahoma"/>
        <w:sz w:val="18"/>
        <w:szCs w:val="18"/>
        <w:rtl/>
      </w:rPr>
    </w:pPr>
  </w:p>
  <w:p w14:paraId="55F954A2" w14:textId="23D4370B" w:rsidR="00CB22A1" w:rsidRDefault="00CB22A1" w:rsidP="00530A6A">
    <w:pPr>
      <w:pStyle w:val="Footer"/>
      <w:spacing w:after="120" w:line="312" w:lineRule="auto"/>
      <w:ind w:left="-737"/>
      <w:jc w:val="left"/>
      <w:rPr>
        <w:rFonts w:ascii="Tahoma" w:hAnsi="Tahoma" w:cs="Tahoma"/>
        <w:color w:val="004E6C"/>
        <w:sz w:val="18"/>
        <w:szCs w:val="18"/>
        <w:rtl/>
      </w:rPr>
    </w:pPr>
    <w:r w:rsidRPr="00F94EB4">
      <w:rPr>
        <w:rFonts w:ascii="Tahoma" w:hAnsi="Tahoma" w:cs="Tahoma"/>
        <w:sz w:val="18"/>
        <w:szCs w:val="18"/>
      </w:rPr>
      <w:t>|</w:t>
    </w:r>
    <w:r w:rsidRPr="00F94EB4">
      <w:rPr>
        <w:rFonts w:ascii="Tahoma" w:hAnsi="Tahoma" w:cs="Tahoma"/>
        <w:sz w:val="18"/>
        <w:szCs w:val="18"/>
        <w:rtl/>
      </w:rPr>
      <w:t xml:space="preserve"> </w:t>
    </w:r>
    <w:r>
      <w:rPr>
        <w:rFonts w:ascii="Tahoma" w:hAnsi="Tahoma" w:cs="Tahoma" w:hint="cs"/>
        <w:sz w:val="18"/>
        <w:szCs w:val="18"/>
        <w:rtl/>
      </w:rPr>
      <w:t xml:space="preserve"> </w:t>
    </w:r>
    <w:r w:rsidRPr="00F94EB4">
      <w:rPr>
        <w:rFonts w:ascii="Tahoma" w:hAnsi="Tahoma" w:cs="Tahoma"/>
        <w:sz w:val="18"/>
        <w:szCs w:val="18"/>
        <w:rtl/>
      </w:rPr>
      <w:fldChar w:fldCharType="begin"/>
    </w:r>
    <w:r w:rsidRPr="00F94EB4">
      <w:rPr>
        <w:rFonts w:ascii="Tahoma" w:hAnsi="Tahoma" w:cs="Tahoma"/>
        <w:sz w:val="18"/>
        <w:szCs w:val="18"/>
        <w:rtl/>
      </w:rPr>
      <w:instrText xml:space="preserve"> </w:instrText>
    </w:r>
    <w:r w:rsidRPr="00F94EB4">
      <w:rPr>
        <w:rFonts w:ascii="Tahoma" w:hAnsi="Tahoma" w:cs="Tahoma"/>
        <w:sz w:val="18"/>
        <w:szCs w:val="18"/>
      </w:rPr>
      <w:instrText xml:space="preserve">PAGE </w:instrText>
    </w:r>
    <w:r w:rsidRPr="00F94EB4">
      <w:rPr>
        <w:rFonts w:ascii="Tahoma" w:hAnsi="Tahoma" w:cs="Tahoma"/>
        <w:sz w:val="18"/>
        <w:szCs w:val="18"/>
        <w:rtl/>
      </w:rPr>
      <w:instrText xml:space="preserve"> \* </w:instrText>
    </w:r>
    <w:r w:rsidRPr="00F94EB4">
      <w:rPr>
        <w:rFonts w:ascii="Tahoma" w:hAnsi="Tahoma" w:cs="Tahoma"/>
        <w:sz w:val="18"/>
        <w:szCs w:val="18"/>
      </w:rPr>
      <w:instrText>MERGEFORMAT</w:instrText>
    </w:r>
    <w:r w:rsidRPr="00F94EB4">
      <w:rPr>
        <w:rFonts w:ascii="Tahoma" w:hAnsi="Tahoma" w:cs="Tahoma"/>
        <w:sz w:val="18"/>
        <w:szCs w:val="18"/>
        <w:rtl/>
      </w:rPr>
      <w:instrText xml:space="preserve"> </w:instrText>
    </w:r>
    <w:r w:rsidRPr="00F94EB4">
      <w:rPr>
        <w:rFonts w:ascii="Tahoma" w:hAnsi="Tahoma" w:cs="Tahoma"/>
        <w:sz w:val="18"/>
        <w:szCs w:val="18"/>
        <w:rtl/>
      </w:rPr>
      <w:fldChar w:fldCharType="separate"/>
    </w:r>
    <w:r w:rsidRPr="00F94EB4">
      <w:rPr>
        <w:rFonts w:ascii="Tahoma" w:hAnsi="Tahoma" w:cs="Tahoma"/>
        <w:sz w:val="18"/>
        <w:szCs w:val="18"/>
        <w:rtl/>
      </w:rPr>
      <w:t>9</w:t>
    </w:r>
    <w:r w:rsidRPr="00F94EB4">
      <w:rPr>
        <w:rFonts w:ascii="Tahoma" w:hAnsi="Tahoma" w:cs="Tahoma"/>
        <w:sz w:val="18"/>
        <w:szCs w:val="18"/>
        <w:rtl/>
      </w:rPr>
      <w:fldChar w:fldCharType="end"/>
    </w:r>
    <w:r>
      <w:rPr>
        <w:rFonts w:ascii="Tahoma" w:hAnsi="Tahoma" w:cs="Tahoma" w:hint="cs"/>
        <w:sz w:val="18"/>
        <w:szCs w:val="18"/>
        <w:rtl/>
      </w:rPr>
      <w:t xml:space="preserve">  </w:t>
    </w:r>
    <w:r w:rsidRPr="0013302E">
      <w:rPr>
        <w:rFonts w:ascii="Tahoma" w:hAnsi="Tahoma" w:cs="Tahoma"/>
        <w:sz w:val="18"/>
        <w:szCs w:val="18"/>
      </w:rPr>
      <w:t>|</w:t>
    </w:r>
    <w:r>
      <w:rPr>
        <w:rFonts w:ascii="Tahoma" w:hAnsi="Tahoma" w:cs="Tahoma" w:hint="cs"/>
        <w:color w:val="004E6C"/>
        <w:sz w:val="18"/>
        <w:szCs w:val="18"/>
        <w:rtl/>
      </w:rPr>
      <w:t xml:space="preserve">     </w:t>
    </w:r>
  </w:p>
  <w:p w14:paraId="4ACFF620" w14:textId="3884ED09" w:rsidR="00CB22A1" w:rsidRPr="00F94EB4" w:rsidRDefault="00CB22A1" w:rsidP="00337C4E">
    <w:pPr>
      <w:pStyle w:val="Footer"/>
      <w:spacing w:after="120" w:line="312" w:lineRule="auto"/>
      <w:ind w:left="-510"/>
      <w:jc w:val="left"/>
      <w:rPr>
        <w:rFonts w:ascii="Tahoma" w:hAnsi="Tahoma" w:cs="Tahoma"/>
        <w:color w:val="004E6C"/>
        <w:sz w:val="18"/>
        <w:szCs w:val="18"/>
        <w:rt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A80D5" w14:textId="7F9E2EAF" w:rsidR="00CB22A1" w:rsidRDefault="00CB22A1" w:rsidP="00530A6A">
    <w:pPr>
      <w:pStyle w:val="Footer"/>
      <w:spacing w:after="120" w:line="312" w:lineRule="auto"/>
      <w:ind w:right="-737"/>
      <w:jc w:val="right"/>
      <w:rPr>
        <w:rFonts w:ascii="Tahoma" w:hAnsi="Tahoma" w:cs="Tahoma"/>
        <w:sz w:val="18"/>
        <w:szCs w:val="18"/>
        <w:rtl/>
      </w:rPr>
    </w:pPr>
    <w:r w:rsidRPr="00F94EB4">
      <w:rPr>
        <w:rFonts w:ascii="Tahoma" w:hAnsi="Tahoma" w:cs="Tahoma"/>
        <w:sz w:val="18"/>
        <w:szCs w:val="18"/>
      </w:rPr>
      <w:t xml:space="preserve">| </w:t>
    </w:r>
    <w:r>
      <w:rPr>
        <w:rFonts w:ascii="Tahoma" w:hAnsi="Tahoma" w:cs="Tahoma" w:hint="cs"/>
        <w:sz w:val="18"/>
        <w:szCs w:val="18"/>
        <w:rtl/>
      </w:rPr>
      <w:t xml:space="preserve">  </w:t>
    </w:r>
    <w:r w:rsidRPr="00F94EB4">
      <w:rPr>
        <w:rFonts w:ascii="Tahoma" w:hAnsi="Tahoma" w:cs="Tahoma"/>
        <w:sz w:val="18"/>
        <w:szCs w:val="18"/>
        <w:rtl/>
      </w:rPr>
      <w:fldChar w:fldCharType="begin"/>
    </w:r>
    <w:r w:rsidRPr="00F94EB4">
      <w:rPr>
        <w:rFonts w:ascii="Tahoma" w:hAnsi="Tahoma" w:cs="Tahoma"/>
        <w:sz w:val="18"/>
        <w:szCs w:val="18"/>
        <w:rtl/>
      </w:rPr>
      <w:instrText xml:space="preserve"> </w:instrText>
    </w:r>
    <w:r w:rsidRPr="00F94EB4">
      <w:rPr>
        <w:rFonts w:ascii="Tahoma" w:hAnsi="Tahoma" w:cs="Tahoma"/>
        <w:sz w:val="18"/>
        <w:szCs w:val="18"/>
      </w:rPr>
      <w:instrText xml:space="preserve">PAGE </w:instrText>
    </w:r>
    <w:r w:rsidRPr="00F94EB4">
      <w:rPr>
        <w:rFonts w:ascii="Tahoma" w:hAnsi="Tahoma" w:cs="Tahoma"/>
        <w:sz w:val="18"/>
        <w:szCs w:val="18"/>
        <w:rtl/>
      </w:rPr>
      <w:instrText xml:space="preserve"> \* </w:instrText>
    </w:r>
    <w:r w:rsidRPr="00F94EB4">
      <w:rPr>
        <w:rFonts w:ascii="Tahoma" w:hAnsi="Tahoma" w:cs="Tahoma"/>
        <w:sz w:val="18"/>
        <w:szCs w:val="18"/>
      </w:rPr>
      <w:instrText>MERGEFORMAT</w:instrText>
    </w:r>
    <w:r w:rsidRPr="00F94EB4">
      <w:rPr>
        <w:rFonts w:ascii="Tahoma" w:hAnsi="Tahoma" w:cs="Tahoma"/>
        <w:sz w:val="18"/>
        <w:szCs w:val="18"/>
        <w:rtl/>
      </w:rPr>
      <w:instrText xml:space="preserve"> </w:instrText>
    </w:r>
    <w:r w:rsidRPr="00F94EB4">
      <w:rPr>
        <w:rFonts w:ascii="Tahoma" w:hAnsi="Tahoma" w:cs="Tahoma"/>
        <w:sz w:val="18"/>
        <w:szCs w:val="18"/>
        <w:rtl/>
      </w:rPr>
      <w:fldChar w:fldCharType="separate"/>
    </w:r>
    <w:r w:rsidRPr="00F94EB4">
      <w:rPr>
        <w:rFonts w:ascii="Tahoma" w:hAnsi="Tahoma" w:cs="Tahoma"/>
        <w:sz w:val="18"/>
        <w:szCs w:val="18"/>
        <w:rtl/>
      </w:rPr>
      <w:t>7</w:t>
    </w:r>
    <w:r w:rsidRPr="00F94EB4">
      <w:rPr>
        <w:rFonts w:ascii="Tahoma" w:hAnsi="Tahoma" w:cs="Tahoma"/>
        <w:sz w:val="18"/>
        <w:szCs w:val="18"/>
        <w:rtl/>
      </w:rPr>
      <w:fldChar w:fldCharType="end"/>
    </w:r>
    <w:r w:rsidRPr="00F94EB4">
      <w:rPr>
        <w:rFonts w:ascii="Tahoma" w:hAnsi="Tahoma" w:cs="Tahoma"/>
        <w:sz w:val="18"/>
        <w:szCs w:val="18"/>
        <w:rtl/>
      </w:rPr>
      <w:t xml:space="preserve"> </w:t>
    </w:r>
    <w:r>
      <w:rPr>
        <w:rFonts w:ascii="Tahoma" w:hAnsi="Tahoma" w:cs="Tahoma" w:hint="cs"/>
        <w:sz w:val="18"/>
        <w:szCs w:val="18"/>
        <w:rtl/>
      </w:rPr>
      <w:t xml:space="preserve"> |</w:t>
    </w:r>
  </w:p>
  <w:p w14:paraId="12CBD4D4" w14:textId="6600A123" w:rsidR="00CB22A1" w:rsidRDefault="00CB22A1" w:rsidP="00851F62">
    <w:pPr>
      <w:pStyle w:val="Footer"/>
      <w:spacing w:after="120" w:line="312" w:lineRule="auto"/>
      <w:ind w:right="-567"/>
      <w:jc w:val="right"/>
      <w:rPr>
        <w:rFonts w:ascii="Tahoma" w:hAnsi="Tahoma" w:cs="Tahoma"/>
        <w:sz w:val="18"/>
        <w:szCs w:val="18"/>
        <w:rtl/>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78F9E1" w14:textId="77777777" w:rsidR="00CB22A1" w:rsidRPr="00D15500" w:rsidRDefault="00CB22A1" w:rsidP="00D15500">
    <w:pPr>
      <w:pStyle w:val="Footer"/>
      <w:spacing w:after="120" w:line="312" w:lineRule="auto"/>
      <w:jc w:val="right"/>
      <w:rPr>
        <w:rFonts w:ascii="Tahoma" w:hAnsi="Tahoma" w:cs="Tahoma"/>
        <w:color w:val="002060"/>
        <w:sz w:val="18"/>
        <w:szCs w:val="18"/>
      </w:rPr>
    </w:pPr>
    <w:bookmarkStart w:id="1" w:name="tempMark"/>
    <w:bookmarkEnd w:id="1"/>
    <w:r w:rsidRPr="00D15500">
      <w:rPr>
        <w:rFonts w:ascii="Tahoma" w:hAnsi="Tahoma" w:cs="Tahoma"/>
        <w:color w:val="002060"/>
        <w:sz w:val="18"/>
        <w:szCs w:val="18"/>
        <w:rtl/>
      </w:rPr>
      <w:t>ה</w:t>
    </w:r>
    <w:r>
      <w:rPr>
        <w:rFonts w:ascii="Tahoma" w:hAnsi="Tahoma" w:cs="Tahoma"/>
        <w:color w:val="002060"/>
        <w:sz w:val="18"/>
        <w:szCs w:val="18"/>
        <w:rtl/>
      </w:rPr>
      <w:t>היערכות לתחרות בנמלי הים</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F3DEE5" w14:textId="77777777" w:rsidR="003F1342" w:rsidRDefault="003F1342" w:rsidP="00337C4E">
    <w:pPr>
      <w:pStyle w:val="Footer"/>
      <w:spacing w:after="120" w:line="312" w:lineRule="auto"/>
      <w:ind w:left="-510"/>
      <w:jc w:val="left"/>
      <w:rPr>
        <w:rFonts w:ascii="Tahoma" w:hAnsi="Tahoma" w:cs="Tahoma"/>
        <w:sz w:val="18"/>
        <w:szCs w:val="18"/>
        <w:rtl/>
      </w:rPr>
    </w:pPr>
  </w:p>
  <w:p w14:paraId="70BAE3FC" w14:textId="3CA62B24" w:rsidR="003F1342" w:rsidRDefault="003F1342" w:rsidP="00530A6A">
    <w:pPr>
      <w:pStyle w:val="Footer"/>
      <w:spacing w:after="120" w:line="312" w:lineRule="auto"/>
      <w:ind w:left="-737"/>
      <w:jc w:val="left"/>
      <w:rPr>
        <w:rFonts w:ascii="Tahoma" w:hAnsi="Tahoma" w:cs="Tahoma"/>
        <w:color w:val="004E6C"/>
        <w:sz w:val="18"/>
        <w:szCs w:val="18"/>
        <w:rtl/>
      </w:rPr>
    </w:pPr>
    <w:r w:rsidRPr="00F94EB4">
      <w:rPr>
        <w:rFonts w:ascii="Tahoma" w:hAnsi="Tahoma" w:cs="Tahoma"/>
        <w:sz w:val="18"/>
        <w:szCs w:val="18"/>
      </w:rPr>
      <w:t>|</w:t>
    </w:r>
    <w:r w:rsidRPr="00F94EB4">
      <w:rPr>
        <w:rFonts w:ascii="Tahoma" w:hAnsi="Tahoma" w:cs="Tahoma"/>
        <w:sz w:val="18"/>
        <w:szCs w:val="18"/>
        <w:rtl/>
      </w:rPr>
      <w:t xml:space="preserve"> </w:t>
    </w:r>
    <w:r>
      <w:rPr>
        <w:rFonts w:ascii="Tahoma" w:hAnsi="Tahoma" w:cs="Tahoma" w:hint="cs"/>
        <w:sz w:val="18"/>
        <w:szCs w:val="18"/>
        <w:rtl/>
      </w:rPr>
      <w:t xml:space="preserve"> </w:t>
    </w:r>
    <w:r w:rsidRPr="00F94EB4">
      <w:rPr>
        <w:rFonts w:ascii="Tahoma" w:hAnsi="Tahoma" w:cs="Tahoma"/>
        <w:sz w:val="18"/>
        <w:szCs w:val="18"/>
        <w:rtl/>
      </w:rPr>
      <w:fldChar w:fldCharType="begin"/>
    </w:r>
    <w:r w:rsidRPr="00F94EB4">
      <w:rPr>
        <w:rFonts w:ascii="Tahoma" w:hAnsi="Tahoma" w:cs="Tahoma"/>
        <w:sz w:val="18"/>
        <w:szCs w:val="18"/>
        <w:rtl/>
      </w:rPr>
      <w:instrText xml:space="preserve"> </w:instrText>
    </w:r>
    <w:r w:rsidRPr="00F94EB4">
      <w:rPr>
        <w:rFonts w:ascii="Tahoma" w:hAnsi="Tahoma" w:cs="Tahoma"/>
        <w:sz w:val="18"/>
        <w:szCs w:val="18"/>
      </w:rPr>
      <w:instrText xml:space="preserve">PAGE </w:instrText>
    </w:r>
    <w:r w:rsidRPr="00F94EB4">
      <w:rPr>
        <w:rFonts w:ascii="Tahoma" w:hAnsi="Tahoma" w:cs="Tahoma"/>
        <w:sz w:val="18"/>
        <w:szCs w:val="18"/>
        <w:rtl/>
      </w:rPr>
      <w:instrText xml:space="preserve"> \* </w:instrText>
    </w:r>
    <w:r w:rsidRPr="00F94EB4">
      <w:rPr>
        <w:rFonts w:ascii="Tahoma" w:hAnsi="Tahoma" w:cs="Tahoma"/>
        <w:sz w:val="18"/>
        <w:szCs w:val="18"/>
      </w:rPr>
      <w:instrText>MERGEFORMAT</w:instrText>
    </w:r>
    <w:r w:rsidRPr="00F94EB4">
      <w:rPr>
        <w:rFonts w:ascii="Tahoma" w:hAnsi="Tahoma" w:cs="Tahoma"/>
        <w:sz w:val="18"/>
        <w:szCs w:val="18"/>
        <w:rtl/>
      </w:rPr>
      <w:instrText xml:space="preserve"> </w:instrText>
    </w:r>
    <w:r w:rsidRPr="00F94EB4">
      <w:rPr>
        <w:rFonts w:ascii="Tahoma" w:hAnsi="Tahoma" w:cs="Tahoma"/>
        <w:sz w:val="18"/>
        <w:szCs w:val="18"/>
        <w:rtl/>
      </w:rPr>
      <w:fldChar w:fldCharType="separate"/>
    </w:r>
    <w:r w:rsidRPr="00F94EB4">
      <w:rPr>
        <w:rFonts w:ascii="Tahoma" w:hAnsi="Tahoma" w:cs="Tahoma"/>
        <w:sz w:val="18"/>
        <w:szCs w:val="18"/>
        <w:rtl/>
      </w:rPr>
      <w:t>9</w:t>
    </w:r>
    <w:r w:rsidRPr="00F94EB4">
      <w:rPr>
        <w:rFonts w:ascii="Tahoma" w:hAnsi="Tahoma" w:cs="Tahoma"/>
        <w:sz w:val="18"/>
        <w:szCs w:val="18"/>
        <w:rtl/>
      </w:rPr>
      <w:fldChar w:fldCharType="end"/>
    </w:r>
    <w:r>
      <w:rPr>
        <w:rFonts w:ascii="Tahoma" w:hAnsi="Tahoma" w:cs="Tahoma" w:hint="cs"/>
        <w:sz w:val="18"/>
        <w:szCs w:val="18"/>
        <w:rtl/>
      </w:rPr>
      <w:t xml:space="preserve">  </w:t>
    </w:r>
    <w:r w:rsidRPr="0013302E">
      <w:rPr>
        <w:rFonts w:ascii="Tahoma" w:hAnsi="Tahoma" w:cs="Tahoma"/>
        <w:sz w:val="18"/>
        <w:szCs w:val="18"/>
      </w:rPr>
      <w:t>|</w:t>
    </w:r>
    <w:r>
      <w:rPr>
        <w:rFonts w:ascii="Tahoma" w:hAnsi="Tahoma" w:cs="Tahoma" w:hint="cs"/>
        <w:color w:val="004E6C"/>
        <w:sz w:val="18"/>
        <w:szCs w:val="18"/>
        <w:rtl/>
      </w:rPr>
      <w:t xml:space="preserve">     </w:t>
    </w:r>
  </w:p>
  <w:p w14:paraId="4CC930DC" w14:textId="77777777" w:rsidR="003F1342" w:rsidRPr="00F94EB4" w:rsidRDefault="003F1342" w:rsidP="00337C4E">
    <w:pPr>
      <w:pStyle w:val="Footer"/>
      <w:spacing w:after="120" w:line="312" w:lineRule="auto"/>
      <w:ind w:left="-510"/>
      <w:jc w:val="left"/>
      <w:rPr>
        <w:rFonts w:ascii="Tahoma" w:hAnsi="Tahoma" w:cs="Tahoma"/>
        <w:color w:val="004E6C"/>
        <w:sz w:val="18"/>
        <w:szCs w:val="18"/>
        <w:rtl/>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325F78" w14:textId="7DF3E913" w:rsidR="003F1342" w:rsidRDefault="003F1342" w:rsidP="00530A6A">
    <w:pPr>
      <w:pStyle w:val="Footer"/>
      <w:spacing w:after="120" w:line="312" w:lineRule="auto"/>
      <w:ind w:right="-737"/>
      <w:jc w:val="right"/>
      <w:rPr>
        <w:rFonts w:ascii="Tahoma" w:hAnsi="Tahoma" w:cs="Tahoma"/>
        <w:sz w:val="18"/>
        <w:szCs w:val="18"/>
        <w:rtl/>
      </w:rPr>
    </w:pPr>
    <w:r w:rsidRPr="00F94EB4">
      <w:rPr>
        <w:rFonts w:ascii="Tahoma" w:hAnsi="Tahoma" w:cs="Tahoma"/>
        <w:sz w:val="18"/>
        <w:szCs w:val="18"/>
      </w:rPr>
      <w:t xml:space="preserve">| </w:t>
    </w:r>
    <w:r>
      <w:rPr>
        <w:rFonts w:ascii="Tahoma" w:hAnsi="Tahoma" w:cs="Tahoma" w:hint="cs"/>
        <w:sz w:val="18"/>
        <w:szCs w:val="18"/>
        <w:rtl/>
      </w:rPr>
      <w:t xml:space="preserve">  </w:t>
    </w:r>
    <w:r w:rsidRPr="00F94EB4">
      <w:rPr>
        <w:rFonts w:ascii="Tahoma" w:hAnsi="Tahoma" w:cs="Tahoma"/>
        <w:sz w:val="18"/>
        <w:szCs w:val="18"/>
        <w:rtl/>
      </w:rPr>
      <w:fldChar w:fldCharType="begin"/>
    </w:r>
    <w:r w:rsidRPr="00F94EB4">
      <w:rPr>
        <w:rFonts w:ascii="Tahoma" w:hAnsi="Tahoma" w:cs="Tahoma"/>
        <w:sz w:val="18"/>
        <w:szCs w:val="18"/>
        <w:rtl/>
      </w:rPr>
      <w:instrText xml:space="preserve"> </w:instrText>
    </w:r>
    <w:r w:rsidRPr="00F94EB4">
      <w:rPr>
        <w:rFonts w:ascii="Tahoma" w:hAnsi="Tahoma" w:cs="Tahoma"/>
        <w:sz w:val="18"/>
        <w:szCs w:val="18"/>
      </w:rPr>
      <w:instrText xml:space="preserve">PAGE </w:instrText>
    </w:r>
    <w:r w:rsidRPr="00F94EB4">
      <w:rPr>
        <w:rFonts w:ascii="Tahoma" w:hAnsi="Tahoma" w:cs="Tahoma"/>
        <w:sz w:val="18"/>
        <w:szCs w:val="18"/>
        <w:rtl/>
      </w:rPr>
      <w:instrText xml:space="preserve"> \* </w:instrText>
    </w:r>
    <w:r w:rsidRPr="00F94EB4">
      <w:rPr>
        <w:rFonts w:ascii="Tahoma" w:hAnsi="Tahoma" w:cs="Tahoma"/>
        <w:sz w:val="18"/>
        <w:szCs w:val="18"/>
      </w:rPr>
      <w:instrText>MERGEFORMAT</w:instrText>
    </w:r>
    <w:r w:rsidRPr="00F94EB4">
      <w:rPr>
        <w:rFonts w:ascii="Tahoma" w:hAnsi="Tahoma" w:cs="Tahoma"/>
        <w:sz w:val="18"/>
        <w:szCs w:val="18"/>
        <w:rtl/>
      </w:rPr>
      <w:instrText xml:space="preserve"> </w:instrText>
    </w:r>
    <w:r w:rsidRPr="00F94EB4">
      <w:rPr>
        <w:rFonts w:ascii="Tahoma" w:hAnsi="Tahoma" w:cs="Tahoma"/>
        <w:sz w:val="18"/>
        <w:szCs w:val="18"/>
        <w:rtl/>
      </w:rPr>
      <w:fldChar w:fldCharType="separate"/>
    </w:r>
    <w:r w:rsidRPr="00F94EB4">
      <w:rPr>
        <w:rFonts w:ascii="Tahoma" w:hAnsi="Tahoma" w:cs="Tahoma"/>
        <w:sz w:val="18"/>
        <w:szCs w:val="18"/>
        <w:rtl/>
      </w:rPr>
      <w:t>7</w:t>
    </w:r>
    <w:r w:rsidRPr="00F94EB4">
      <w:rPr>
        <w:rFonts w:ascii="Tahoma" w:hAnsi="Tahoma" w:cs="Tahoma"/>
        <w:sz w:val="18"/>
        <w:szCs w:val="18"/>
        <w:rtl/>
      </w:rPr>
      <w:fldChar w:fldCharType="end"/>
    </w:r>
    <w:r w:rsidRPr="00F94EB4">
      <w:rPr>
        <w:rFonts w:ascii="Tahoma" w:hAnsi="Tahoma" w:cs="Tahoma"/>
        <w:sz w:val="18"/>
        <w:szCs w:val="18"/>
        <w:rtl/>
      </w:rPr>
      <w:t xml:space="preserve"> </w:t>
    </w:r>
    <w:r>
      <w:rPr>
        <w:rFonts w:ascii="Tahoma" w:hAnsi="Tahoma" w:cs="Tahoma" w:hint="cs"/>
        <w:sz w:val="18"/>
        <w:szCs w:val="18"/>
        <w:rtl/>
      </w:rPr>
      <w:t xml:space="preserve"> |</w:t>
    </w:r>
  </w:p>
  <w:p w14:paraId="5D855A01" w14:textId="77777777" w:rsidR="003F1342" w:rsidRDefault="003F1342" w:rsidP="00851F62">
    <w:pPr>
      <w:pStyle w:val="Footer"/>
      <w:spacing w:after="120" w:line="312" w:lineRule="auto"/>
      <w:ind w:right="-567"/>
      <w:jc w:val="right"/>
      <w:rPr>
        <w:rFonts w:ascii="Tahoma" w:hAnsi="Tahoma" w:cs="Tahoma"/>
        <w:sz w:val="18"/>
        <w:szCs w:val="18"/>
        <w:rt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1DAA2D" w14:textId="77777777" w:rsidR="00CB22A1" w:rsidRDefault="00CB22A1" w:rsidP="00C23CC9">
      <w:pPr>
        <w:spacing w:line="240" w:lineRule="auto"/>
      </w:pPr>
      <w:r>
        <w:separator/>
      </w:r>
    </w:p>
  </w:footnote>
  <w:footnote w:type="continuationSeparator" w:id="0">
    <w:p w14:paraId="6F4A91C3" w14:textId="77777777" w:rsidR="00CB22A1" w:rsidRDefault="00CB22A1" w:rsidP="00C23CC9">
      <w:pPr>
        <w:spacing w:line="240" w:lineRule="auto"/>
      </w:pPr>
      <w:r>
        <w:continuationSeparator/>
      </w:r>
    </w:p>
  </w:footnote>
  <w:footnote w:type="continuationNotice" w:id="1">
    <w:p w14:paraId="3853ECE5" w14:textId="77777777" w:rsidR="00DD329B" w:rsidRDefault="00DD329B">
      <w:pPr>
        <w:spacing w:line="240" w:lineRule="auto"/>
      </w:pPr>
    </w:p>
  </w:footnote>
  <w:footnote w:id="2">
    <w:p w14:paraId="45475298" w14:textId="77777777" w:rsidR="00F3046C" w:rsidRPr="000928D5" w:rsidRDefault="00F3046C" w:rsidP="002C04D3">
      <w:pPr>
        <w:pStyle w:val="719"/>
        <w:rPr>
          <w:rtl/>
        </w:rPr>
      </w:pPr>
      <w:r w:rsidRPr="000928D5">
        <w:rPr>
          <w:rStyle w:val="FootnoteReference"/>
          <w:vertAlign w:val="baseline"/>
        </w:rPr>
        <w:footnoteRef/>
      </w:r>
      <w:r w:rsidRPr="000928D5">
        <w:rPr>
          <w:rtl/>
        </w:rPr>
        <w:t xml:space="preserve"> </w:t>
      </w:r>
      <w:r w:rsidRPr="000928D5">
        <w:rPr>
          <w:rtl/>
        </w:rPr>
        <w:tab/>
        <w:t>החוב כולל את עודף הגבייה בגין מכירת תחנת הכוח ברמת חובב בסך של 2.433 מיליארד ש"ח.</w:t>
      </w:r>
    </w:p>
  </w:footnote>
  <w:footnote w:id="3">
    <w:p w14:paraId="2599CB59" w14:textId="77777777" w:rsidR="00F3046C" w:rsidRPr="000928D5" w:rsidRDefault="00F3046C" w:rsidP="002C04D3">
      <w:pPr>
        <w:pStyle w:val="719"/>
        <w:rPr>
          <w:rtl/>
        </w:rPr>
      </w:pPr>
      <w:r w:rsidRPr="000928D5">
        <w:rPr>
          <w:rStyle w:val="FootnoteReference"/>
          <w:vertAlign w:val="baseline"/>
        </w:rPr>
        <w:footnoteRef/>
      </w:r>
      <w:r w:rsidRPr="000928D5">
        <w:rPr>
          <w:rtl/>
        </w:rPr>
        <w:t xml:space="preserve"> </w:t>
      </w:r>
      <w:r w:rsidRPr="000928D5">
        <w:rPr>
          <w:rtl/>
        </w:rPr>
        <w:tab/>
        <w:t>ההון הזר יחסית למאזן.</w:t>
      </w:r>
    </w:p>
  </w:footnote>
  <w:footnote w:id="4">
    <w:p w14:paraId="181AEE20" w14:textId="77777777" w:rsidR="00F3046C" w:rsidRPr="000928D5" w:rsidRDefault="00F3046C" w:rsidP="002C04D3">
      <w:pPr>
        <w:pStyle w:val="719"/>
        <w:rPr>
          <w:rtl/>
        </w:rPr>
      </w:pPr>
      <w:r w:rsidRPr="000928D5">
        <w:rPr>
          <w:rStyle w:val="FootnoteReference"/>
          <w:vertAlign w:val="baseline"/>
        </w:rPr>
        <w:footnoteRef/>
      </w:r>
      <w:r w:rsidRPr="000928D5">
        <w:rPr>
          <w:rtl/>
        </w:rPr>
        <w:t xml:space="preserve"> </w:t>
      </w:r>
      <w:r w:rsidRPr="000928D5">
        <w:rPr>
          <w:rtl/>
        </w:rPr>
        <w:tab/>
        <w:t>היחס בין החוב הפיננסי לבין החוב הפיננסי בתוספת הון עצמי.</w:t>
      </w:r>
    </w:p>
  </w:footnote>
  <w:footnote w:id="5">
    <w:p w14:paraId="28848CA8" w14:textId="77777777" w:rsidR="00F3046C" w:rsidRPr="000928D5" w:rsidRDefault="00F3046C" w:rsidP="002C04D3">
      <w:pPr>
        <w:pStyle w:val="719"/>
        <w:rPr>
          <w:rtl/>
        </w:rPr>
      </w:pPr>
      <w:r w:rsidRPr="000928D5">
        <w:rPr>
          <w:rStyle w:val="FootnoteReference"/>
          <w:vertAlign w:val="baseline"/>
        </w:rPr>
        <w:footnoteRef/>
      </w:r>
      <w:r w:rsidRPr="000928D5">
        <w:rPr>
          <w:rtl/>
        </w:rPr>
        <w:t xml:space="preserve"> </w:t>
      </w:r>
      <w:r w:rsidRPr="000928D5">
        <w:rPr>
          <w:rtl/>
        </w:rPr>
        <w:tab/>
        <w:t>מדד זה אינו מבוסס על כללי חשבונאות מקובלים, על כן ייתכנו שינויים בערכי המדד המחושבים בידי גופים שונים. יחס החוב ל-</w:t>
      </w:r>
      <w:r w:rsidRPr="000928D5">
        <w:t>EBITDA</w:t>
      </w:r>
      <w:r w:rsidRPr="000928D5">
        <w:rPr>
          <w:rtl/>
        </w:rPr>
        <w:t xml:space="preserve"> בשנת 2019 עמד על 4.4 לפי נתוני חח"י לעומת 5 לפי נתוני חברת הדירוג </w:t>
      </w:r>
      <w:r w:rsidRPr="000928D5">
        <w:t>S&amp;P</w:t>
      </w:r>
      <w:r w:rsidRPr="000928D5">
        <w:rPr>
          <w:rtl/>
        </w:rPr>
        <w:t>. בשנת 2018 היה היחס 4.82 לפי נתוני חח"י, אך הוא עמד על 5.6 לפי נתוני רשות החברות הממשלתיות (אשר הביאה בחשבון את היקף החוב ברוטו ל-</w:t>
      </w:r>
      <w:r w:rsidRPr="000928D5">
        <w:t>EBITDA</w:t>
      </w:r>
      <w:r w:rsidRPr="000928D5">
        <w:rPr>
          <w:rtl/>
        </w:rPr>
        <w:t xml:space="preserve">. חח"י הסתמכה על החוב נטו). בדוח זה הצגנו נתונים ממקורות שונים והשתמשנו בנתונים של אותו גוף כדי להצביע על מגמות. </w:t>
      </w:r>
    </w:p>
  </w:footnote>
  <w:footnote w:id="6">
    <w:p w14:paraId="316E0B6A" w14:textId="77777777" w:rsidR="00F3046C" w:rsidRPr="000928D5" w:rsidRDefault="00F3046C" w:rsidP="002C04D3">
      <w:pPr>
        <w:pStyle w:val="719"/>
        <w:rPr>
          <w:rtl/>
        </w:rPr>
      </w:pPr>
      <w:r w:rsidRPr="000928D5">
        <w:rPr>
          <w:rStyle w:val="FootnoteReference"/>
          <w:vertAlign w:val="baseline"/>
        </w:rPr>
        <w:footnoteRef/>
      </w:r>
      <w:r w:rsidRPr="000928D5">
        <w:rPr>
          <w:rtl/>
        </w:rPr>
        <w:t xml:space="preserve"> </w:t>
      </w:r>
      <w:r w:rsidRPr="000928D5">
        <w:rPr>
          <w:rtl/>
        </w:rPr>
        <w:tab/>
        <w:t>הון ממקורות חיצוניים.</w:t>
      </w:r>
    </w:p>
  </w:footnote>
  <w:footnote w:id="7">
    <w:p w14:paraId="4B21A04A" w14:textId="77777777" w:rsidR="00153C50" w:rsidRPr="000928D5" w:rsidRDefault="00153C50" w:rsidP="002C04D3">
      <w:pPr>
        <w:pStyle w:val="719"/>
      </w:pPr>
      <w:r w:rsidRPr="000928D5">
        <w:rPr>
          <w:rStyle w:val="FootnoteReference"/>
          <w:vertAlign w:val="baseline"/>
        </w:rPr>
        <w:footnoteRef/>
      </w:r>
      <w:r w:rsidRPr="000928D5">
        <w:rPr>
          <w:rtl/>
        </w:rPr>
        <w:t xml:space="preserve"> </w:t>
      </w:r>
      <w:r w:rsidRPr="000928D5">
        <w:rPr>
          <w:rtl/>
        </w:rPr>
        <w:tab/>
        <w:t>סולם דירוג האשראי מחולק לרמות וכל רמה נקראת נוץ' (</w:t>
      </w:r>
      <w:r w:rsidRPr="000928D5">
        <w:t>notch</w:t>
      </w:r>
      <w:r w:rsidRPr="000928D5">
        <w:rPr>
          <w:rtl/>
        </w:rPr>
        <w:t>).</w:t>
      </w:r>
    </w:p>
  </w:footnote>
  <w:footnote w:id="8">
    <w:p w14:paraId="5EE14E30" w14:textId="77777777" w:rsidR="00D445EF" w:rsidRPr="009239E4" w:rsidRDefault="00D445EF" w:rsidP="009239E4">
      <w:pPr>
        <w:pStyle w:val="719"/>
        <w:rPr>
          <w:rtl/>
        </w:rPr>
      </w:pPr>
      <w:r w:rsidRPr="009239E4">
        <w:rPr>
          <w:rStyle w:val="FootnoteReference"/>
          <w:vertAlign w:val="baseline"/>
        </w:rPr>
        <w:footnoteRef/>
      </w:r>
      <w:r w:rsidRPr="009239E4">
        <w:rPr>
          <w:rtl/>
        </w:rPr>
        <w:t xml:space="preserve"> </w:t>
      </w:r>
      <w:r w:rsidRPr="009239E4">
        <w:tab/>
      </w:r>
      <w:r w:rsidRPr="009239E4">
        <w:rPr>
          <w:rtl/>
        </w:rPr>
        <w:t xml:space="preserve">דירוג על פי </w:t>
      </w:r>
      <w:r w:rsidRPr="009239E4">
        <w:t>S&amp;P</w:t>
      </w:r>
      <w:r w:rsidRPr="009239E4">
        <w:rPr>
          <w:rtl/>
        </w:rPr>
        <w:t xml:space="preserve">. גם דירוג האשראי של </w:t>
      </w:r>
      <w:r w:rsidRPr="009239E4">
        <w:t>MOODY'S</w:t>
      </w:r>
      <w:r w:rsidRPr="009239E4">
        <w:rPr>
          <w:rtl/>
        </w:rPr>
        <w:t xml:space="preserve"> מראה כי הדירוג העצמי (</w:t>
      </w:r>
      <w:r w:rsidRPr="009239E4">
        <w:t xml:space="preserve"> (ba3</w:t>
      </w:r>
      <w:r w:rsidRPr="009239E4">
        <w:rPr>
          <w:rtl/>
        </w:rPr>
        <w:t>נמוך ב</w:t>
      </w:r>
      <w:r w:rsidRPr="009239E4">
        <w:rPr>
          <w:rFonts w:hint="cs"/>
          <w:rtl/>
        </w:rPr>
        <w:t>-</w:t>
      </w:r>
      <w:r w:rsidRPr="009239E4">
        <w:rPr>
          <w:rtl/>
        </w:rPr>
        <w:t>4 נוצ'ים מהדירוג הכללי (</w:t>
      </w:r>
      <w:r w:rsidRPr="009239E4">
        <w:t>Baa2</w:t>
      </w:r>
      <w:r w:rsidRPr="009239E4">
        <w:rPr>
          <w:rt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EE855" w14:textId="7B9EDBB5" w:rsidR="00CB22A1" w:rsidRDefault="00CB22A1" w:rsidP="007255AF">
    <w:pPr>
      <w:pStyle w:val="Header"/>
      <w:tabs>
        <w:tab w:val="clear" w:pos="4153"/>
        <w:tab w:val="clear" w:pos="8306"/>
        <w:tab w:val="left" w:pos="493"/>
        <w:tab w:val="center" w:pos="4111"/>
        <w:tab w:val="right" w:pos="7478"/>
        <w:tab w:val="right" w:pos="8222"/>
      </w:tabs>
      <w:jc w:val="left"/>
      <w:rPr>
        <w:rFonts w:ascii="Tahoma" w:hAnsi="Tahoma" w:cs="Tahoma"/>
        <w:color w:val="002060"/>
        <w:sz w:val="18"/>
        <w:szCs w:val="18"/>
      </w:rPr>
    </w:pPr>
  </w:p>
  <w:p w14:paraId="5465C61E" w14:textId="4E2E39C0" w:rsidR="00CB22A1" w:rsidRDefault="00CB22A1" w:rsidP="00F2565F">
    <w:pPr>
      <w:pStyle w:val="Header"/>
      <w:tabs>
        <w:tab w:val="clear" w:pos="4153"/>
        <w:tab w:val="clear" w:pos="8306"/>
        <w:tab w:val="left" w:pos="493"/>
        <w:tab w:val="center" w:pos="4111"/>
        <w:tab w:val="right" w:pos="7478"/>
        <w:tab w:val="right" w:pos="8222"/>
      </w:tabs>
      <w:jc w:val="right"/>
      <w:rPr>
        <w:rFonts w:ascii="Tahoma" w:hAnsi="Tahoma" w:cs="Tahoma"/>
        <w:color w:val="002060"/>
        <w:sz w:val="18"/>
        <w:szCs w:val="18"/>
      </w:rPr>
    </w:pPr>
  </w:p>
  <w:p w14:paraId="268AFC17" w14:textId="6F16F421" w:rsidR="00CB22A1" w:rsidRDefault="00CB22A1" w:rsidP="007255AF">
    <w:pPr>
      <w:pStyle w:val="Header"/>
      <w:tabs>
        <w:tab w:val="clear" w:pos="4153"/>
        <w:tab w:val="clear" w:pos="8306"/>
        <w:tab w:val="left" w:pos="493"/>
        <w:tab w:val="center" w:pos="4111"/>
        <w:tab w:val="right" w:pos="7478"/>
        <w:tab w:val="right" w:pos="8222"/>
      </w:tabs>
      <w:jc w:val="left"/>
      <w:rPr>
        <w:rFonts w:ascii="Tahoma" w:hAnsi="Tahoma" w:cs="Tahoma"/>
        <w:color w:val="002060"/>
        <w:sz w:val="18"/>
        <w:szCs w:val="18"/>
      </w:rPr>
    </w:pPr>
  </w:p>
  <w:p w14:paraId="3BA5282B" w14:textId="0DF822A9" w:rsidR="00CB22A1" w:rsidRDefault="00CB22A1" w:rsidP="007255AF">
    <w:pPr>
      <w:pStyle w:val="Header"/>
      <w:tabs>
        <w:tab w:val="clear" w:pos="4153"/>
        <w:tab w:val="clear" w:pos="8306"/>
        <w:tab w:val="left" w:pos="493"/>
        <w:tab w:val="center" w:pos="4111"/>
        <w:tab w:val="right" w:pos="7478"/>
        <w:tab w:val="right" w:pos="8222"/>
      </w:tabs>
      <w:jc w:val="left"/>
      <w:rPr>
        <w:rFonts w:ascii="Tahoma" w:hAnsi="Tahoma" w:cs="Tahoma"/>
        <w:color w:val="002060"/>
        <w:sz w:val="18"/>
        <w:szCs w:val="18"/>
      </w:rPr>
    </w:pPr>
  </w:p>
  <w:p w14:paraId="0929BB0C" w14:textId="43D2B28E" w:rsidR="00CB22A1" w:rsidRDefault="00CB22A1" w:rsidP="00A33696">
    <w:pPr>
      <w:pStyle w:val="Header"/>
      <w:tabs>
        <w:tab w:val="clear" w:pos="4153"/>
        <w:tab w:val="clear" w:pos="8306"/>
        <w:tab w:val="left" w:pos="493"/>
        <w:tab w:val="left" w:pos="5150"/>
      </w:tabs>
      <w:rPr>
        <w:rtl/>
      </w:rPr>
    </w:pPr>
    <w:r>
      <w:rPr>
        <w:rFonts w:ascii="Tahoma" w:hAnsi="Tahoma" w:cs="Tahoma"/>
        <w:noProof/>
        <w:color w:val="002060"/>
        <w:sz w:val="18"/>
        <w:szCs w:val="18"/>
      </w:rPr>
      <w:drawing>
        <wp:anchor distT="0" distB="0" distL="114300" distR="114300" simplePos="0" relativeHeight="251665408" behindDoc="0" locked="0" layoutInCell="1" allowOverlap="1" wp14:anchorId="4B638955" wp14:editId="26B1F6FC">
          <wp:simplePos x="0" y="0"/>
          <wp:positionH relativeFrom="column">
            <wp:posOffset>4362450</wp:posOffset>
          </wp:positionH>
          <wp:positionV relativeFrom="paragraph">
            <wp:posOffset>6170</wp:posOffset>
          </wp:positionV>
          <wp:extent cx="248285" cy="298450"/>
          <wp:effectExtent l="0" t="0" r="0" b="6350"/>
          <wp:wrapNone/>
          <wp:docPr id="2052770979" name="Picture 20527709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248285" cy="298450"/>
                  </a:xfrm>
                  <a:prstGeom prst="rect">
                    <a:avLst/>
                  </a:prstGeom>
                </pic:spPr>
              </pic:pic>
            </a:graphicData>
          </a:graphic>
          <wp14:sizeRelH relativeFrom="margin">
            <wp14:pctWidth>0</wp14:pctWidth>
          </wp14:sizeRelH>
          <wp14:sizeRelV relativeFrom="margin">
            <wp14:pctHeight>0</wp14:pctHeight>
          </wp14:sizeRelV>
        </wp:anchor>
      </w:drawing>
    </w:r>
    <w:r w:rsidRPr="006637B9">
      <w:rPr>
        <w:rFonts w:ascii="Tahoma" w:hAnsi="Tahoma" w:cs="Tahoma"/>
        <w:noProof/>
        <w:color w:val="002060"/>
        <w:sz w:val="18"/>
        <w:szCs w:val="18"/>
      </w:rPr>
      <mc:AlternateContent>
        <mc:Choice Requires="wps">
          <w:drawing>
            <wp:inline distT="0" distB="0" distL="0" distR="0" wp14:anchorId="472DD05E" wp14:editId="1C0D2669">
              <wp:extent cx="3317344" cy="280800"/>
              <wp:effectExtent l="0" t="0" r="0" b="6350"/>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7344" cy="280800"/>
                      </a:xfrm>
                      <a:prstGeom prst="rect">
                        <a:avLst/>
                      </a:prstGeom>
                      <a:solidFill>
                        <a:srgbClr val="FFFFFF"/>
                      </a:solidFill>
                      <a:ln w="9525">
                        <a:noFill/>
                        <a:miter lim="800000"/>
                        <a:headEnd/>
                        <a:tailEnd/>
                      </a:ln>
                    </wps:spPr>
                    <wps:txbx>
                      <w:txbxContent>
                        <w:p w14:paraId="7647DFBB" w14:textId="2DD687FA" w:rsidR="00CB22A1" w:rsidRDefault="00CB22A1" w:rsidP="006637B9">
                          <w:pPr>
                            <w:jc w:val="left"/>
                          </w:pPr>
                          <w:r>
                            <w:rPr>
                              <w:rFonts w:ascii="Tahoma" w:hAnsi="Tahoma" w:cs="Tahoma" w:hint="cs"/>
                              <w:color w:val="002060"/>
                              <w:sz w:val="18"/>
                              <w:szCs w:val="18"/>
                              <w:rtl/>
                            </w:rPr>
                            <w:t xml:space="preserve">         החינוך החרדי והפיקוח עליו</w:t>
                          </w:r>
                          <w:r>
                            <w:rPr>
                              <w:rFonts w:hint="cs"/>
                              <w:rtl/>
                            </w:rPr>
                            <w:t xml:space="preserve">         </w:t>
                          </w:r>
                        </w:p>
                      </w:txbxContent>
                    </wps:txbx>
                    <wps:bodyPr rot="0" vert="horz" wrap="square" lIns="91440" tIns="45720" rIns="91440" bIns="45720" anchor="t" anchorCtr="0">
                      <a:spAutoFit/>
                    </wps:bodyPr>
                  </wps:wsp>
                </a:graphicData>
              </a:graphic>
            </wp:inline>
          </w:drawing>
        </mc:Choice>
        <mc:Fallback>
          <w:pict>
            <v:shapetype w14:anchorId="472DD05E" id="_x0000_t202" coordsize="21600,21600" o:spt="202" path="m,l,21600r21600,l21600,xe">
              <v:stroke joinstyle="miter"/>
              <v:path gradientshapeok="t" o:connecttype="rect"/>
            </v:shapetype>
            <v:shape id="Text Box 2" o:spid="_x0000_s1030" type="#_x0000_t202" style="width:261.2pt;height:2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" stroked="f">
              <v:textbox style="mso-fit-shape-to-text:t">
                <w:txbxContent>
                  <w:p w14:paraId="7647DFBB" w14:textId="2DD687FA" w:rsidR="00CB22A1" w:rsidRDefault="00CB22A1" w:rsidP="006637B9">
                    <w:pPr>
                      <w:jc w:val="left"/>
                    </w:pPr>
                    <w:r>
                      <w:rPr>
                        <w:rFonts w:ascii="Tahoma" w:hAnsi="Tahoma" w:cs="Tahoma" w:hint="cs"/>
                        <w:color w:val="002060"/>
                        <w:sz w:val="18"/>
                        <w:szCs w:val="18"/>
                        <w:rtl/>
                      </w:rPr>
                      <w:t xml:space="preserve">         החינוך החרדי והפיקוח עליו</w:t>
                    </w:r>
                    <w:r>
                      <w:rPr>
                        <w:rFonts w:hint="cs"/>
                        <w:rtl/>
                      </w:rPr>
                      <w:t xml:space="preserve">         </w:t>
                    </w:r>
                  </w:p>
                </w:txbxContent>
              </v:textbox>
              <w10:wrap anchorx="page"/>
              <w10:anchorlock/>
            </v:shape>
          </w:pict>
        </mc:Fallback>
      </mc:AlternateContent>
    </w:r>
    <w:r>
      <w:rPr>
        <w:noProof/>
      </w:rPr>
      <mc:AlternateContent>
        <mc:Choice Requires="wps">
          <w:drawing>
            <wp:anchor distT="0" distB="0" distL="114300" distR="114300" simplePos="0" relativeHeight="251663360" behindDoc="0" locked="0" layoutInCell="1" allowOverlap="1" wp14:anchorId="41B3564E" wp14:editId="62B53E2E">
              <wp:simplePos x="0" y="0"/>
              <wp:positionH relativeFrom="column">
                <wp:posOffset>-1554480</wp:posOffset>
              </wp:positionH>
              <wp:positionV relativeFrom="paragraph">
                <wp:posOffset>382270</wp:posOffset>
              </wp:positionV>
              <wp:extent cx="7632700" cy="0"/>
              <wp:effectExtent l="0" t="0" r="0" b="0"/>
              <wp:wrapNone/>
              <wp:docPr id="7" name="Straight Connector 7"/>
              <wp:cNvGraphicFramePr/>
              <a:graphic xmlns:a="http://schemas.openxmlformats.org/drawingml/2006/main">
                <a:graphicData uri="http://schemas.microsoft.com/office/word/2010/wordprocessingShape">
                  <wps:wsp>
                    <wps:cNvCnPr/>
                    <wps:spPr>
                      <a:xfrm flipH="1">
                        <a:off x="0" y="0"/>
                        <a:ext cx="76327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5112095" id="Straight Connector 7" o:spid="_x0000_s1026" style="position:absolute;left:0;text-align:lef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2.4pt,30.1pt" to="478.6pt,3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" strokecolor="#4579b8 [3044]"/>
          </w:pict>
        </mc:Fallback>
      </mc:AlternateContent>
    </w:r>
    <w:r>
      <w:rPr>
        <w:rFonts w:ascii="Tahoma" w:hAnsi="Tahoma" w:cs="Tahoma"/>
        <w:color w:val="002060"/>
        <w:sz w:val="18"/>
        <w:szCs w:val="18"/>
      </w:rPr>
      <w:tab/>
    </w:r>
    <w:r>
      <w:rPr>
        <w:rtl/>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E1265" w14:textId="57D3164D" w:rsidR="00CB22A1" w:rsidRDefault="00CB22A1" w:rsidP="001526AC">
    <w:pPr>
      <w:pStyle w:val="Header"/>
      <w:tabs>
        <w:tab w:val="clear" w:pos="4153"/>
        <w:tab w:val="clear" w:pos="8306"/>
        <w:tab w:val="left" w:pos="493"/>
        <w:tab w:val="center" w:pos="4111"/>
        <w:tab w:val="right" w:pos="7478"/>
        <w:tab w:val="right" w:pos="8222"/>
      </w:tabs>
      <w:jc w:val="left"/>
      <w:rPr>
        <w:rtl/>
      </w:rPr>
    </w:pPr>
    <w:r>
      <w:rPr>
        <w:noProof/>
        <w:rtl/>
        <w:lang w:val="he-IL"/>
      </w:rPr>
      <mc:AlternateContent>
        <mc:Choice Requires="wps">
          <w:drawing>
            <wp:anchor distT="0" distB="0" distL="114300" distR="114300" simplePos="0" relativeHeight="251697152" behindDoc="1" locked="0" layoutInCell="1" allowOverlap="1" wp14:anchorId="36854950" wp14:editId="05F14220">
              <wp:simplePos x="0" y="0"/>
              <wp:positionH relativeFrom="margin">
                <wp:posOffset>-955675</wp:posOffset>
              </wp:positionH>
              <wp:positionV relativeFrom="margin">
                <wp:posOffset>-1052830</wp:posOffset>
              </wp:positionV>
              <wp:extent cx="6480000" cy="9000000"/>
              <wp:effectExtent l="0" t="0" r="16510" b="10795"/>
              <wp:wrapNone/>
              <wp:docPr id="53" name="Text Box 53"/>
              <wp:cNvGraphicFramePr/>
              <a:graphic xmlns:a="http://schemas.openxmlformats.org/drawingml/2006/main">
                <a:graphicData uri="http://schemas.microsoft.com/office/word/2010/wordprocessingShape">
                  <wps:wsp>
                    <wps:cNvSpPr txBox="1"/>
                    <wps:spPr>
                      <a:xfrm>
                        <a:off x="0" y="0"/>
                        <a:ext cx="6480000" cy="9000000"/>
                      </a:xfrm>
                      <a:prstGeom prst="rect">
                        <a:avLst/>
                      </a:prstGeom>
                      <a:noFill/>
                      <a:ln w="3175">
                        <a:solidFill>
                          <a:schemeClr val="bg1">
                            <a:lumMod val="65000"/>
                          </a:schemeClr>
                        </a:solidFill>
                        <a:prstDash val="lgDash"/>
                      </a:ln>
                    </wps:spPr>
                    <wps:txbx>
                      <w:txbxContent>
                        <w:p w14:paraId="3092A244" w14:textId="008297F6" w:rsidR="00CB22A1" w:rsidRPr="00DE3ECA" w:rsidRDefault="00CB22A1" w:rsidP="006E67D8">
                          <w:pPr>
                            <w:rPr>
                              <w:color w:val="FFFFFF" w:themeColor="background1"/>
                              <w14:textOutline w14:w="12700" w14:cap="rnd" w14:cmpd="dbl" w14:algn="ctr">
                                <w14:solidFill>
                                  <w14:srgbClr w14:val="00B050"/>
                                </w14:solidFill>
                                <w14:prstDash w14:val="sys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854950" id="_x0000_t202" coordsize="21600,21600" o:spt="202" path="m,l,21600r21600,l21600,xe">
              <v:stroke joinstyle="miter"/>
              <v:path gradientshapeok="t" o:connecttype="rect"/>
            </v:shapetype>
            <v:shape id="Text Box 53" o:spid="_x0000_s1031" type="#_x0000_t202" style="position:absolute;left:0;text-align:left;margin-left:-75.25pt;margin-top:-82.9pt;width:510.25pt;height:708.65pt;z-index:-25161932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" filled="f" strokecolor="#a5a5a5 [2092]" strokeweight=".25pt">
              <v:stroke dashstyle="longDash"/>
              <v:textbox>
                <w:txbxContent>
                  <w:p w14:paraId="3092A244" w14:textId="008297F6" w:rsidR="00CB22A1" w:rsidRPr="00DE3ECA" w:rsidRDefault="00CB22A1" w:rsidP="006E67D8">
                    <w:pPr>
                      <w:rPr>
                        <w:color w:val="FFFFFF" w:themeColor="background1"/>
                        <w14:textOutline w14:w="12700" w14:cap="rnd" w14:cmpd="dbl" w14:algn="ctr">
                          <w14:solidFill>
                            <w14:srgbClr w14:val="00B050"/>
                          </w14:solidFill>
                          <w14:prstDash w14:val="sysDash"/>
                          <w14:bevel/>
                        </w14:textOutline>
                      </w:rPr>
                    </w:pPr>
                  </w:p>
                </w:txbxContent>
              </v:textbox>
              <w10:wrap anchorx="margin" anchory="margin"/>
            </v:shape>
          </w:pict>
        </mc:Fallback>
      </mc:AlternateContent>
    </w:r>
    <w:r>
      <w:rPr>
        <w:noProof/>
      </w:rPr>
      <mc:AlternateContent>
        <mc:Choice Requires="wps">
          <w:drawing>
            <wp:anchor distT="0" distB="0" distL="114300" distR="114300" simplePos="0" relativeHeight="251661312" behindDoc="0" locked="0" layoutInCell="1" allowOverlap="1" wp14:anchorId="0C6E176E" wp14:editId="1B668A17">
              <wp:simplePos x="0" y="0"/>
              <wp:positionH relativeFrom="column">
                <wp:posOffset>-716280</wp:posOffset>
              </wp:positionH>
              <wp:positionV relativeFrom="paragraph">
                <wp:posOffset>-729615</wp:posOffset>
              </wp:positionV>
              <wp:extent cx="304800" cy="7958455"/>
              <wp:effectExtent l="0" t="0" r="19050" b="23495"/>
              <wp:wrapSquare wrapText="bothSides"/>
              <wp:docPr id="41"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7958455"/>
                      </a:xfrm>
                      <a:prstGeom prst="rect">
                        <a:avLst/>
                      </a:prstGeom>
                      <a:solidFill>
                        <a:srgbClr val="00305F"/>
                      </a:solidFill>
                      <a:ln>
                        <a:solidFill>
                          <a:srgbClr val="00305F"/>
                        </a:solidFill>
                      </a:ln>
                    </wps:spPr>
                    <wps:txbx>
                      <w:txbxContent>
                        <w:p w14:paraId="77809697" w14:textId="49471BA2" w:rsidR="00CB22A1" w:rsidRPr="009B7D1B" w:rsidRDefault="00CB22A1" w:rsidP="00FB6302">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Pr>
                              <w:rFonts w:ascii="Tahoma" w:hAnsi="Tahoma" w:cs="Tahoma" w:hint="cs"/>
                              <w:sz w:val="24"/>
                              <w:szCs w:val="24"/>
                              <w:rtl/>
                            </w:rPr>
                            <w:t xml:space="preserve">   </w:t>
                          </w:r>
                          <w:r w:rsidRPr="00565F1B">
                            <w:rPr>
                              <w:rFonts w:ascii="Tahoma" w:hAnsi="Tahoma" w:cs="Tahoma" w:hint="cs"/>
                              <w:sz w:val="24"/>
                              <w:szCs w:val="24"/>
                              <w:rtl/>
                            </w:rPr>
                            <w:t xml:space="preserve">תקציר </w:t>
                          </w:r>
                          <w:r w:rsidRPr="00565F1B">
                            <w:rPr>
                              <w:rFonts w:ascii="Tahoma" w:hAnsi="Tahoma" w:cs="Tahoma" w:hint="cs"/>
                              <w:rtl/>
                            </w:rPr>
                            <w:t xml:space="preserve"> |</w:t>
                          </w:r>
                        </w:p>
                      </w:txbxContent>
                    </wps:txbx>
                    <wps:bodyPr rot="0" vert="vert270"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C6E176E" id="Text Box 17" o:spid="_x0000_s1032" type="#_x0000_t202" style="position:absolute;left:0;text-align:left;margin-left:-56.4pt;margin-top:-57.45pt;width:24pt;height:626.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" fillcolor="#00305f" strokecolor="#00305f">
              <v:textbox style="layout-flow:vertical;mso-layout-flow-alt:bottom-to-top" inset="0,0,0,0">
                <w:txbxContent>
                  <w:p w14:paraId="77809697" w14:textId="49471BA2" w:rsidR="00CB22A1" w:rsidRPr="009B7D1B" w:rsidRDefault="00CB22A1" w:rsidP="00FB6302">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Pr>
                        <w:rFonts w:ascii="Tahoma" w:hAnsi="Tahoma" w:cs="Tahoma" w:hint="cs"/>
                        <w:sz w:val="24"/>
                        <w:szCs w:val="24"/>
                        <w:rtl/>
                      </w:rPr>
                      <w:t xml:space="preserve">   </w:t>
                    </w:r>
                    <w:r w:rsidRPr="00565F1B">
                      <w:rPr>
                        <w:rFonts w:ascii="Tahoma" w:hAnsi="Tahoma" w:cs="Tahoma" w:hint="cs"/>
                        <w:sz w:val="24"/>
                        <w:szCs w:val="24"/>
                        <w:rtl/>
                      </w:rPr>
                      <w:t xml:space="preserve">תקציר </w:t>
                    </w:r>
                    <w:r w:rsidRPr="00565F1B">
                      <w:rPr>
                        <w:rFonts w:ascii="Tahoma" w:hAnsi="Tahoma" w:cs="Tahoma" w:hint="cs"/>
                        <w:rtl/>
                      </w:rPr>
                      <w:t xml:space="preserve"> |</w:t>
                    </w:r>
                  </w:p>
                </w:txbxContent>
              </v:textbox>
              <w10:wrap type="square"/>
            </v:shape>
          </w:pict>
        </mc:Fallback>
      </mc:AlternateContent>
    </w:r>
  </w:p>
  <w:p w14:paraId="18DE0C7A" w14:textId="26DB997D" w:rsidR="00CB22A1" w:rsidRDefault="00CB22A1" w:rsidP="001526AC">
    <w:pPr>
      <w:pStyle w:val="Header"/>
      <w:tabs>
        <w:tab w:val="clear" w:pos="4153"/>
        <w:tab w:val="clear" w:pos="8306"/>
        <w:tab w:val="left" w:pos="493"/>
        <w:tab w:val="center" w:pos="4111"/>
        <w:tab w:val="right" w:pos="7478"/>
        <w:tab w:val="right" w:pos="8222"/>
      </w:tabs>
      <w:jc w:val="left"/>
      <w:rPr>
        <w:rtl/>
      </w:rPr>
    </w:pPr>
  </w:p>
  <w:p w14:paraId="1172F310" w14:textId="5FF71C21" w:rsidR="00CB22A1" w:rsidRPr="001526AC" w:rsidRDefault="00CB22A1" w:rsidP="00005B23">
    <w:pPr>
      <w:pStyle w:val="Header"/>
      <w:tabs>
        <w:tab w:val="clear" w:pos="4153"/>
        <w:tab w:val="clear" w:pos="8306"/>
        <w:tab w:val="left" w:pos="493"/>
        <w:tab w:val="center" w:pos="4111"/>
        <w:tab w:val="right" w:pos="7478"/>
        <w:tab w:val="right" w:pos="8222"/>
      </w:tabs>
      <w:jc w:val="left"/>
      <w:rPr>
        <w:rtl/>
      </w:rPr>
    </w:pPr>
    <w:r w:rsidRPr="00BB30F3">
      <w:rPr>
        <w:rFonts w:ascii="Tahoma" w:hAnsi="Tahoma" w:cs="Tahoma"/>
        <w:noProof/>
        <w:color w:val="002060"/>
        <w:sz w:val="18"/>
        <w:szCs w:val="18"/>
      </w:rPr>
      <mc:AlternateContent>
        <mc:Choice Requires="wps">
          <w:drawing>
            <wp:anchor distT="45720" distB="45720" distL="114300" distR="114300" simplePos="0" relativeHeight="251667456" behindDoc="0" locked="0" layoutInCell="1" allowOverlap="1" wp14:anchorId="0EFA0251" wp14:editId="76749620">
              <wp:simplePos x="0" y="0"/>
              <wp:positionH relativeFrom="column">
                <wp:posOffset>273050</wp:posOffset>
              </wp:positionH>
              <wp:positionV relativeFrom="paragraph">
                <wp:posOffset>354965</wp:posOffset>
              </wp:positionV>
              <wp:extent cx="3228975" cy="259080"/>
              <wp:effectExtent l="0" t="0" r="28575" b="2667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8975" cy="259080"/>
                      </a:xfrm>
                      <a:prstGeom prst="rect">
                        <a:avLst/>
                      </a:prstGeom>
                      <a:solidFill>
                        <a:srgbClr val="FFFFFF"/>
                      </a:solidFill>
                      <a:ln w="9525">
                        <a:solidFill>
                          <a:schemeClr val="bg1"/>
                        </a:solidFill>
                        <a:miter lim="800000"/>
                        <a:headEnd/>
                        <a:tailEnd/>
                      </a:ln>
                    </wps:spPr>
                    <wps:txbx>
                      <w:txbxContent>
                        <w:p w14:paraId="1CF273F4" w14:textId="158322BB" w:rsidR="00CB22A1" w:rsidRPr="00A4133B" w:rsidRDefault="00CB22A1" w:rsidP="00B244B0">
                          <w:pPr>
                            <w:jc w:val="right"/>
                            <w:rPr>
                              <w:color w:val="0D0D0D" w:themeColor="text1" w:themeTint="F2"/>
                              <w:sz w:val="16"/>
                              <w:szCs w:val="16"/>
                            </w:rPr>
                          </w:pPr>
                          <w:r w:rsidRPr="00A4133B">
                            <w:rPr>
                              <w:rFonts w:ascii="Tahoma" w:hAnsi="Tahoma" w:cs="Tahoma" w:hint="cs"/>
                              <w:color w:val="0D0D0D" w:themeColor="text1" w:themeTint="F2"/>
                              <w:sz w:val="16"/>
                              <w:szCs w:val="16"/>
                              <w:rtl/>
                            </w:rPr>
                            <w:t xml:space="preserve">מבקר המדינה   |   </w:t>
                          </w:r>
                          <w:r w:rsidRPr="00A4133B">
                            <w:rPr>
                              <w:rFonts w:ascii="Tahoma" w:hAnsi="Tahoma" w:cs="Tahoma"/>
                              <w:color w:val="0D0D0D" w:themeColor="text1" w:themeTint="F2"/>
                              <w:sz w:val="16"/>
                              <w:szCs w:val="16"/>
                              <w:rtl/>
                            </w:rPr>
                            <w:t>דוח</w:t>
                          </w:r>
                          <w:r w:rsidRPr="00A4133B">
                            <w:rPr>
                              <w:rFonts w:ascii="Tahoma" w:hAnsi="Tahoma" w:cs="Tahoma" w:hint="cs"/>
                              <w:color w:val="0D0D0D" w:themeColor="text1" w:themeTint="F2"/>
                              <w:sz w:val="16"/>
                              <w:szCs w:val="16"/>
                              <w:rtl/>
                            </w:rPr>
                            <w:t xml:space="preserve"> שנתי 7</w:t>
                          </w:r>
                          <w:r w:rsidR="000A4F3D">
                            <w:rPr>
                              <w:rFonts w:ascii="Tahoma" w:hAnsi="Tahoma" w:cs="Tahoma" w:hint="cs"/>
                              <w:color w:val="0D0D0D" w:themeColor="text1" w:themeTint="F2"/>
                              <w:sz w:val="16"/>
                              <w:szCs w:val="16"/>
                              <w:rtl/>
                            </w:rPr>
                            <w:t>2א</w:t>
                          </w:r>
                          <w:r w:rsidRPr="00A4133B">
                            <w:rPr>
                              <w:rFonts w:ascii="Tahoma" w:hAnsi="Tahoma" w:cs="Tahoma" w:hint="cs"/>
                              <w:color w:val="0D0D0D" w:themeColor="text1" w:themeTint="F2"/>
                              <w:sz w:val="16"/>
                              <w:szCs w:val="16"/>
                              <w:rtl/>
                            </w:rPr>
                            <w:t xml:space="preserve"> </w:t>
                          </w:r>
                          <w:r w:rsidR="00470C3F">
                            <w:rPr>
                              <w:rFonts w:ascii="Tahoma" w:hAnsi="Tahoma" w:cs="Tahoma"/>
                              <w:color w:val="0D0D0D" w:themeColor="text1" w:themeTint="F2"/>
                              <w:sz w:val="16"/>
                              <w:szCs w:val="16"/>
                              <w:rtl/>
                            </w:rPr>
                            <w:t>–</w:t>
                          </w:r>
                          <w:r w:rsidR="00470C3F">
                            <w:rPr>
                              <w:rFonts w:ascii="Tahoma" w:hAnsi="Tahoma" w:cs="Tahoma" w:hint="cs"/>
                              <w:color w:val="0D0D0D" w:themeColor="text1" w:themeTint="F2"/>
                              <w:sz w:val="16"/>
                              <w:szCs w:val="16"/>
                              <w:rtl/>
                            </w:rPr>
                            <w:t xml:space="preserve"> חלק שני</w:t>
                          </w:r>
                          <w:r w:rsidRPr="00A4133B">
                            <w:rPr>
                              <w:rFonts w:ascii="Tahoma" w:hAnsi="Tahoma" w:cs="Tahoma" w:hint="cs"/>
                              <w:color w:val="0D0D0D" w:themeColor="text1" w:themeTint="F2"/>
                              <w:sz w:val="16"/>
                              <w:szCs w:val="16"/>
                              <w:rtl/>
                            </w:rPr>
                            <w:t xml:space="preserve">  |   התשפ"</w:t>
                          </w:r>
                          <w:r w:rsidR="00530A6A">
                            <w:rPr>
                              <w:rFonts w:ascii="Tahoma" w:hAnsi="Tahoma" w:cs="Tahoma" w:hint="cs"/>
                              <w:color w:val="0D0D0D" w:themeColor="text1" w:themeTint="F2"/>
                              <w:sz w:val="16"/>
                              <w:szCs w:val="16"/>
                              <w:rtl/>
                            </w:rPr>
                            <w:t>ב</w:t>
                          </w:r>
                          <w:r w:rsidRPr="00A4133B">
                            <w:rPr>
                              <w:rFonts w:ascii="Tahoma" w:hAnsi="Tahoma" w:cs="Tahoma" w:hint="cs"/>
                              <w:color w:val="0D0D0D" w:themeColor="text1" w:themeTint="F2"/>
                              <w:sz w:val="16"/>
                              <w:szCs w:val="16"/>
                              <w:rtl/>
                            </w:rPr>
                            <w:t>-2021</w:t>
                          </w:r>
                          <w:r w:rsidRPr="00A4133B">
                            <w:rPr>
                              <w:rFonts w:hint="cs"/>
                              <w:color w:val="0D0D0D" w:themeColor="text1" w:themeTint="F2"/>
                              <w:sz w:val="16"/>
                              <w:szCs w:val="16"/>
                              <w:rtl/>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FA0251" id="_x0000_s1033" type="#_x0000_t202" style="position:absolute;left:0;text-align:left;margin-left:21.5pt;margin-top:27.95pt;width:254.25pt;height:20.4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" strokecolor="white [3212]">
              <v:textbox>
                <w:txbxContent>
                  <w:p w14:paraId="1CF273F4" w14:textId="158322BB" w:rsidR="00CB22A1" w:rsidRPr="00A4133B" w:rsidRDefault="00CB22A1" w:rsidP="00B244B0">
                    <w:pPr>
                      <w:jc w:val="right"/>
                      <w:rPr>
                        <w:color w:val="0D0D0D" w:themeColor="text1" w:themeTint="F2"/>
                        <w:sz w:val="16"/>
                        <w:szCs w:val="16"/>
                      </w:rPr>
                    </w:pPr>
                    <w:r w:rsidRPr="00A4133B">
                      <w:rPr>
                        <w:rFonts w:ascii="Tahoma" w:hAnsi="Tahoma" w:cs="Tahoma" w:hint="cs"/>
                        <w:color w:val="0D0D0D" w:themeColor="text1" w:themeTint="F2"/>
                        <w:sz w:val="16"/>
                        <w:szCs w:val="16"/>
                        <w:rtl/>
                      </w:rPr>
                      <w:t xml:space="preserve">מבקר המדינה   |   </w:t>
                    </w:r>
                    <w:r w:rsidRPr="00A4133B">
                      <w:rPr>
                        <w:rFonts w:ascii="Tahoma" w:hAnsi="Tahoma" w:cs="Tahoma"/>
                        <w:color w:val="0D0D0D" w:themeColor="text1" w:themeTint="F2"/>
                        <w:sz w:val="16"/>
                        <w:szCs w:val="16"/>
                        <w:rtl/>
                      </w:rPr>
                      <w:t>דוח</w:t>
                    </w:r>
                    <w:r w:rsidRPr="00A4133B">
                      <w:rPr>
                        <w:rFonts w:ascii="Tahoma" w:hAnsi="Tahoma" w:cs="Tahoma" w:hint="cs"/>
                        <w:color w:val="0D0D0D" w:themeColor="text1" w:themeTint="F2"/>
                        <w:sz w:val="16"/>
                        <w:szCs w:val="16"/>
                        <w:rtl/>
                      </w:rPr>
                      <w:t xml:space="preserve"> שנתי 7</w:t>
                    </w:r>
                    <w:r w:rsidR="000A4F3D">
                      <w:rPr>
                        <w:rFonts w:ascii="Tahoma" w:hAnsi="Tahoma" w:cs="Tahoma" w:hint="cs"/>
                        <w:color w:val="0D0D0D" w:themeColor="text1" w:themeTint="F2"/>
                        <w:sz w:val="16"/>
                        <w:szCs w:val="16"/>
                        <w:rtl/>
                      </w:rPr>
                      <w:t>2א</w:t>
                    </w:r>
                    <w:r w:rsidRPr="00A4133B">
                      <w:rPr>
                        <w:rFonts w:ascii="Tahoma" w:hAnsi="Tahoma" w:cs="Tahoma" w:hint="cs"/>
                        <w:color w:val="0D0D0D" w:themeColor="text1" w:themeTint="F2"/>
                        <w:sz w:val="16"/>
                        <w:szCs w:val="16"/>
                        <w:rtl/>
                      </w:rPr>
                      <w:t xml:space="preserve"> </w:t>
                    </w:r>
                    <w:r w:rsidR="00470C3F">
                      <w:rPr>
                        <w:rFonts w:ascii="Tahoma" w:hAnsi="Tahoma" w:cs="Tahoma"/>
                        <w:color w:val="0D0D0D" w:themeColor="text1" w:themeTint="F2"/>
                        <w:sz w:val="16"/>
                        <w:szCs w:val="16"/>
                        <w:rtl/>
                      </w:rPr>
                      <w:t>–</w:t>
                    </w:r>
                    <w:r w:rsidR="00470C3F">
                      <w:rPr>
                        <w:rFonts w:ascii="Tahoma" w:hAnsi="Tahoma" w:cs="Tahoma" w:hint="cs"/>
                        <w:color w:val="0D0D0D" w:themeColor="text1" w:themeTint="F2"/>
                        <w:sz w:val="16"/>
                        <w:szCs w:val="16"/>
                        <w:rtl/>
                      </w:rPr>
                      <w:t xml:space="preserve"> חלק שני</w:t>
                    </w:r>
                    <w:r w:rsidRPr="00A4133B">
                      <w:rPr>
                        <w:rFonts w:ascii="Tahoma" w:hAnsi="Tahoma" w:cs="Tahoma" w:hint="cs"/>
                        <w:color w:val="0D0D0D" w:themeColor="text1" w:themeTint="F2"/>
                        <w:sz w:val="16"/>
                        <w:szCs w:val="16"/>
                        <w:rtl/>
                      </w:rPr>
                      <w:t xml:space="preserve">  |   התשפ"</w:t>
                    </w:r>
                    <w:r w:rsidR="00530A6A">
                      <w:rPr>
                        <w:rFonts w:ascii="Tahoma" w:hAnsi="Tahoma" w:cs="Tahoma" w:hint="cs"/>
                        <w:color w:val="0D0D0D" w:themeColor="text1" w:themeTint="F2"/>
                        <w:sz w:val="16"/>
                        <w:szCs w:val="16"/>
                        <w:rtl/>
                      </w:rPr>
                      <w:t>ב</w:t>
                    </w:r>
                    <w:r w:rsidRPr="00A4133B">
                      <w:rPr>
                        <w:rFonts w:ascii="Tahoma" w:hAnsi="Tahoma" w:cs="Tahoma" w:hint="cs"/>
                        <w:color w:val="0D0D0D" w:themeColor="text1" w:themeTint="F2"/>
                        <w:sz w:val="16"/>
                        <w:szCs w:val="16"/>
                        <w:rtl/>
                      </w:rPr>
                      <w:t>-2021</w:t>
                    </w:r>
                    <w:r w:rsidRPr="00A4133B">
                      <w:rPr>
                        <w:rFonts w:hint="cs"/>
                        <w:color w:val="0D0D0D" w:themeColor="text1" w:themeTint="F2"/>
                        <w:sz w:val="16"/>
                        <w:szCs w:val="16"/>
                        <w:rtl/>
                      </w:rPr>
                      <w:t xml:space="preserve">         </w:t>
                    </w:r>
                  </w:p>
                </w:txbxContent>
              </v:textbox>
            </v:shape>
          </w:pict>
        </mc:Fallback>
      </mc:AlternateContent>
    </w:r>
    <w:r>
      <w:rPr>
        <w:rFonts w:ascii="Tahoma" w:hAnsi="Tahoma" w:cs="Tahoma"/>
        <w:noProof/>
        <w:sz w:val="22"/>
        <w:szCs w:val="22"/>
        <w:rtl/>
        <w:lang w:val="he-IL"/>
      </w:rPr>
      <w:drawing>
        <wp:anchor distT="0" distB="0" distL="114300" distR="114300" simplePos="0" relativeHeight="251678720" behindDoc="0" locked="0" layoutInCell="1" allowOverlap="1" wp14:anchorId="657435AB" wp14:editId="53048A9D">
          <wp:simplePos x="0" y="0"/>
          <wp:positionH relativeFrom="column">
            <wp:posOffset>-59055</wp:posOffset>
          </wp:positionH>
          <wp:positionV relativeFrom="paragraph">
            <wp:posOffset>345440</wp:posOffset>
          </wp:positionV>
          <wp:extent cx="343535" cy="240030"/>
          <wp:effectExtent l="0" t="0" r="0" b="7620"/>
          <wp:wrapSquare wrapText="bothSides"/>
          <wp:docPr id="2052770980" name="Picture 20527709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cstate="print">
                    <a:extLst>
                      <a:ext uri="{28A0092B-C50C-407E-A947-70E740481C1C}">
                        <a14:useLocalDpi xmlns:a14="http://schemas.microsoft.com/office/drawing/2010/main" val="0"/>
                      </a:ext>
                    </a:extLst>
                  </a:blip>
                  <a:stretch>
                    <a:fillRect/>
                  </a:stretch>
                </pic:blipFill>
                <pic:spPr>
                  <a:xfrm>
                    <a:off x="0" y="0"/>
                    <a:ext cx="343535" cy="24003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0288" behindDoc="0" locked="0" layoutInCell="1" allowOverlap="1" wp14:anchorId="663FB055" wp14:editId="71E84FDF">
              <wp:simplePos x="0" y="0"/>
              <wp:positionH relativeFrom="column">
                <wp:posOffset>-55880</wp:posOffset>
              </wp:positionH>
              <wp:positionV relativeFrom="paragraph">
                <wp:posOffset>640080</wp:posOffset>
              </wp:positionV>
              <wp:extent cx="6721475" cy="0"/>
              <wp:effectExtent l="0" t="0" r="0" b="0"/>
              <wp:wrapNone/>
              <wp:docPr id="634" name="Straight Connector 634"/>
              <wp:cNvGraphicFramePr/>
              <a:graphic xmlns:a="http://schemas.openxmlformats.org/drawingml/2006/main">
                <a:graphicData uri="http://schemas.microsoft.com/office/word/2010/wordprocessingShape">
                  <wps:wsp>
                    <wps:cNvCnPr/>
                    <wps:spPr>
                      <a:xfrm flipH="1">
                        <a:off x="0" y="0"/>
                        <a:ext cx="6721475"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E6F0345" id="Straight Connector 634" o:spid="_x0000_s1026" style="position:absolute;left:0;text-align:lef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pt,50.4pt" to="524.85pt,5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" strokecolor="#0d0d0d [3069]" strokeweight=".25p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98C7A5" w14:textId="27E2E98E" w:rsidR="00CB22A1" w:rsidRDefault="00CB22A1">
    <w:pPr>
      <w:pStyle w:val="Header"/>
      <w:rPr>
        <w:rtl/>
      </w:rPr>
    </w:pPr>
    <w:r>
      <w:rPr>
        <w:noProof/>
        <w:rtl/>
        <w:lang w:val="he-IL"/>
      </w:rPr>
      <mc:AlternateContent>
        <mc:Choice Requires="wps">
          <w:drawing>
            <wp:anchor distT="0" distB="0" distL="114300" distR="114300" simplePos="0" relativeHeight="251699200" behindDoc="1" locked="0" layoutInCell="1" allowOverlap="1" wp14:anchorId="1C22208D" wp14:editId="18623491">
              <wp:simplePos x="0" y="0"/>
              <wp:positionH relativeFrom="margin">
                <wp:posOffset>-954405</wp:posOffset>
              </wp:positionH>
              <wp:positionV relativeFrom="margin">
                <wp:posOffset>-1051560</wp:posOffset>
              </wp:positionV>
              <wp:extent cx="6480000" cy="9000000"/>
              <wp:effectExtent l="0" t="0" r="16510" b="10795"/>
              <wp:wrapNone/>
              <wp:docPr id="31" name="Text Box 31"/>
              <wp:cNvGraphicFramePr/>
              <a:graphic xmlns:a="http://schemas.openxmlformats.org/drawingml/2006/main">
                <a:graphicData uri="http://schemas.microsoft.com/office/word/2010/wordprocessingShape">
                  <wps:wsp>
                    <wps:cNvSpPr txBox="1"/>
                    <wps:spPr>
                      <a:xfrm>
                        <a:off x="0" y="0"/>
                        <a:ext cx="6480000" cy="9000000"/>
                      </a:xfrm>
                      <a:prstGeom prst="rect">
                        <a:avLst/>
                      </a:prstGeom>
                      <a:noFill/>
                      <a:ln w="3175">
                        <a:solidFill>
                          <a:schemeClr val="bg1">
                            <a:lumMod val="75000"/>
                          </a:schemeClr>
                        </a:solidFill>
                        <a:prstDash val="lgDash"/>
                      </a:ln>
                    </wps:spPr>
                    <wps:txbx>
                      <w:txbxContent>
                        <w:p w14:paraId="463FF098" w14:textId="77777777" w:rsidR="00CB22A1" w:rsidRPr="00DE3ECA" w:rsidRDefault="00CB22A1" w:rsidP="006E67D8">
                          <w:pPr>
                            <w:rPr>
                              <w:color w:val="FFFFFF" w:themeColor="background1"/>
                              <w14:textOutline w14:w="12700" w14:cap="rnd" w14:cmpd="dbl" w14:algn="ctr">
                                <w14:solidFill>
                                  <w14:srgbClr w14:val="00B050"/>
                                </w14:solidFill>
                                <w14:prstDash w14:val="sys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22208D" id="_x0000_t202" coordsize="21600,21600" o:spt="202" path="m,l,21600r21600,l21600,xe">
              <v:stroke joinstyle="miter"/>
              <v:path gradientshapeok="t" o:connecttype="rect"/>
            </v:shapetype>
            <v:shape id="Text Box 31" o:spid="_x0000_s1034" type="#_x0000_t202" style="position:absolute;left:0;text-align:left;margin-left:-75.15pt;margin-top:-82.8pt;width:510.25pt;height:708.65pt;z-index:-25161728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" filled="f" strokecolor="#bfbfbf [2412]" strokeweight=".25pt">
              <v:stroke dashstyle="longDash"/>
              <v:textbox>
                <w:txbxContent>
                  <w:p w14:paraId="463FF098" w14:textId="77777777" w:rsidR="00CB22A1" w:rsidRPr="00DE3ECA" w:rsidRDefault="00CB22A1" w:rsidP="006E67D8">
                    <w:pPr>
                      <w:rPr>
                        <w:color w:val="FFFFFF" w:themeColor="background1"/>
                        <w14:textOutline w14:w="12700" w14:cap="rnd" w14:cmpd="dbl" w14:algn="ctr">
                          <w14:solidFill>
                            <w14:srgbClr w14:val="00B050"/>
                          </w14:solidFill>
                          <w14:prstDash w14:val="sysDash"/>
                          <w14:bevel/>
                        </w14:textOutline>
                      </w:rPr>
                    </w:pPr>
                  </w:p>
                </w:txbxContent>
              </v:textbox>
              <w10:wrap anchorx="margin" anchory="margin"/>
            </v:shape>
          </w:pict>
        </mc:Fallback>
      </mc:AlternateContent>
    </w:r>
  </w:p>
  <w:p w14:paraId="7E43B0CF" w14:textId="63DDFE97" w:rsidR="00CB22A1" w:rsidRDefault="00CB22A1">
    <w:pPr>
      <w:pStyle w:val="Header"/>
      <w:rPr>
        <w:rtl/>
      </w:rPr>
    </w:pPr>
  </w:p>
  <w:p w14:paraId="09A29170" w14:textId="7ABB1ABE" w:rsidR="00CB22A1" w:rsidRDefault="00CB22A1">
    <w:pPr>
      <w:pStyle w:val="Header"/>
      <w:rPr>
        <w:rtl/>
      </w:rPr>
    </w:pPr>
  </w:p>
  <w:p w14:paraId="1CB0A19A" w14:textId="180241A0" w:rsidR="00CB22A1" w:rsidRDefault="00CB22A1">
    <w:pPr>
      <w:pStyle w:val="Header"/>
      <w:rPr>
        <w:rtl/>
      </w:rPr>
    </w:pPr>
    <w:r w:rsidRPr="006637B9">
      <w:rPr>
        <w:rFonts w:ascii="Tahoma" w:hAnsi="Tahoma" w:cs="Tahoma"/>
        <w:noProof/>
        <w:color w:val="002060"/>
        <w:sz w:val="18"/>
        <w:szCs w:val="18"/>
      </w:rPr>
      <mc:AlternateContent>
        <mc:Choice Requires="wps">
          <w:drawing>
            <wp:anchor distT="0" distB="0" distL="114300" distR="114300" simplePos="0" relativeHeight="251679744" behindDoc="0" locked="0" layoutInCell="1" allowOverlap="1" wp14:anchorId="7A99042B" wp14:editId="1AA41DBC">
              <wp:simplePos x="0" y="0"/>
              <wp:positionH relativeFrom="column">
                <wp:posOffset>-106680</wp:posOffset>
              </wp:positionH>
              <wp:positionV relativeFrom="paragraph">
                <wp:posOffset>205105</wp:posOffset>
              </wp:positionV>
              <wp:extent cx="4536440" cy="280670"/>
              <wp:effectExtent l="0" t="0" r="6985" b="6985"/>
              <wp:wrapSquare wrapText="bothSides"/>
              <wp:docPr id="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36440" cy="280670"/>
                      </a:xfrm>
                      <a:prstGeom prst="rect">
                        <a:avLst/>
                      </a:prstGeom>
                      <a:solidFill>
                        <a:srgbClr val="FFFFFF"/>
                      </a:solidFill>
                      <a:ln w="9525">
                        <a:noFill/>
                        <a:miter lim="800000"/>
                        <a:headEnd/>
                        <a:tailEnd/>
                      </a:ln>
                    </wps:spPr>
                    <wps:txbx>
                      <w:txbxContent>
                        <w:p w14:paraId="111D0894" w14:textId="1275431F" w:rsidR="00CB22A1" w:rsidRPr="004D562B" w:rsidRDefault="00A1076E" w:rsidP="00502FAD">
                          <w:pPr>
                            <w:jc w:val="left"/>
                            <w:rPr>
                              <w:color w:val="0D0D0D"/>
                              <w:sz w:val="16"/>
                              <w:szCs w:val="16"/>
                            </w:rPr>
                          </w:pPr>
                          <w:r w:rsidRPr="00A1076E">
                            <w:rPr>
                              <w:rFonts w:ascii="Tahoma" w:hAnsi="Tahoma" w:cs="Tahoma"/>
                              <w:color w:val="0D0D0D" w:themeColor="text1" w:themeTint="F2"/>
                              <w:sz w:val="16"/>
                              <w:szCs w:val="16"/>
                              <w:rtl/>
                            </w:rPr>
                            <w:t>ניהול החוב בחברת החשמל לישראל בע"מ</w:t>
                          </w:r>
                        </w:p>
                      </w:txbxContent>
                    </wps:txbx>
                    <wps:bodyPr rot="0" vert="horz" wrap="square" lIns="91440" tIns="45720" rIns="91440" bIns="45720" anchor="t" anchorCtr="0">
                      <a:spAutoFit/>
                    </wps:bodyPr>
                  </wps:wsp>
                </a:graphicData>
              </a:graphic>
              <wp14:sizeRelH relativeFrom="margin">
                <wp14:pctWidth>0</wp14:pctWidth>
              </wp14:sizeRelH>
            </wp:anchor>
          </w:drawing>
        </mc:Choice>
        <mc:Fallback>
          <w:pict>
            <v:shape w14:anchorId="7A99042B" id="_x0000_s1035" type="#_x0000_t202" style="position:absolute;left:0;text-align:left;margin-left:-8.4pt;margin-top:16.15pt;width:357.2pt;height:22.1pt;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" stroked="f">
              <v:textbox style="mso-fit-shape-to-text:t">
                <w:txbxContent>
                  <w:p w14:paraId="111D0894" w14:textId="1275431F" w:rsidR="00CB22A1" w:rsidRPr="004D562B" w:rsidRDefault="00A1076E" w:rsidP="00502FAD">
                    <w:pPr>
                      <w:jc w:val="left"/>
                      <w:rPr>
                        <w:color w:val="0D0D0D"/>
                        <w:sz w:val="16"/>
                        <w:szCs w:val="16"/>
                      </w:rPr>
                    </w:pPr>
                    <w:r w:rsidRPr="00A1076E">
                      <w:rPr>
                        <w:rFonts w:ascii="Tahoma" w:hAnsi="Tahoma" w:cs="Tahoma"/>
                        <w:color w:val="0D0D0D" w:themeColor="text1" w:themeTint="F2"/>
                        <w:sz w:val="16"/>
                        <w:szCs w:val="16"/>
                        <w:rtl/>
                      </w:rPr>
                      <w:t>ניהול החוב בחברת החשמל לישראל בע"מ</w:t>
                    </w:r>
                  </w:p>
                </w:txbxContent>
              </v:textbox>
              <w10:wrap type="square"/>
            </v:shape>
          </w:pict>
        </mc:Fallback>
      </mc:AlternateContent>
    </w:r>
  </w:p>
  <w:p w14:paraId="53F52C1C" w14:textId="15925381" w:rsidR="00CB22A1" w:rsidRDefault="00CB22A1" w:rsidP="009620E7">
    <w:pPr>
      <w:pStyle w:val="Header"/>
      <w:rPr>
        <w:rtl/>
      </w:rPr>
    </w:pPr>
    <w:r>
      <w:rPr>
        <w:rFonts w:ascii="Tahoma" w:hAnsi="Tahoma" w:cs="Tahoma"/>
        <w:noProof/>
        <w:color w:val="002060"/>
        <w:sz w:val="18"/>
        <w:szCs w:val="18"/>
      </w:rPr>
      <w:drawing>
        <wp:anchor distT="0" distB="0" distL="114300" distR="114300" simplePos="0" relativeHeight="251718656" behindDoc="0" locked="0" layoutInCell="1" allowOverlap="1" wp14:anchorId="7B6185F4" wp14:editId="13828385">
          <wp:simplePos x="0" y="0"/>
          <wp:positionH relativeFrom="column">
            <wp:posOffset>4423410</wp:posOffset>
          </wp:positionH>
          <wp:positionV relativeFrom="paragraph">
            <wp:posOffset>19518</wp:posOffset>
          </wp:positionV>
          <wp:extent cx="248285" cy="298450"/>
          <wp:effectExtent l="0" t="0" r="0" b="6350"/>
          <wp:wrapNone/>
          <wp:docPr id="2052770981" name="Picture 20527709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248285" cy="29845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71552" behindDoc="0" locked="0" layoutInCell="1" allowOverlap="1" wp14:anchorId="3BC1C776" wp14:editId="524B8A3B">
              <wp:simplePos x="0" y="0"/>
              <wp:positionH relativeFrom="column">
                <wp:posOffset>-1392883</wp:posOffset>
              </wp:positionH>
              <wp:positionV relativeFrom="paragraph">
                <wp:posOffset>352841</wp:posOffset>
              </wp:positionV>
              <wp:extent cx="6065760" cy="0"/>
              <wp:effectExtent l="0" t="0" r="0" b="0"/>
              <wp:wrapNone/>
              <wp:docPr id="34" name="Straight Connector 34"/>
              <wp:cNvGraphicFramePr/>
              <a:graphic xmlns:a="http://schemas.openxmlformats.org/drawingml/2006/main">
                <a:graphicData uri="http://schemas.microsoft.com/office/word/2010/wordprocessingShape">
                  <wps:wsp>
                    <wps:cNvCnPr/>
                    <wps:spPr>
                      <a:xfrm flipH="1">
                        <a:off x="0" y="0"/>
                        <a:ext cx="6065760"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459F8EE" id="Straight Connector 34" o:spid="_x0000_s1026" style="position:absolute;left:0;text-align:left;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9.7pt,27.8pt" to="367.9pt,2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" strokecolor="#0d0d0d [3069]" strokeweight=".25pt"/>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01969" w14:textId="77777777" w:rsidR="00CB22A1" w:rsidRPr="00D15500" w:rsidRDefault="00CB22A1" w:rsidP="005B4811">
    <w:pPr>
      <w:pStyle w:val="Header"/>
      <w:tabs>
        <w:tab w:val="clear" w:pos="4153"/>
        <w:tab w:val="clear" w:pos="8306"/>
        <w:tab w:val="center" w:pos="457"/>
      </w:tabs>
      <w:spacing w:line="312" w:lineRule="auto"/>
      <w:jc w:val="left"/>
      <w:rPr>
        <w:rFonts w:ascii="Tahoma" w:hAnsi="Tahoma" w:cs="Tahoma"/>
        <w:color w:val="002060"/>
        <w:sz w:val="18"/>
        <w:szCs w:val="18"/>
        <w:rtl/>
      </w:rPr>
    </w:pPr>
    <w:r>
      <w:rPr>
        <w:rFonts w:ascii="Tahoma" w:hAnsi="Tahoma" w:cs="Tahoma"/>
        <w:noProof/>
        <w:sz w:val="24"/>
      </w:rPr>
      <w:drawing>
        <wp:anchor distT="0" distB="0" distL="114300" distR="114300" simplePos="0" relativeHeight="251658240" behindDoc="0" locked="0" layoutInCell="1" allowOverlap="1" wp14:anchorId="6BA65175" wp14:editId="78E50478">
          <wp:simplePos x="0" y="0"/>
          <wp:positionH relativeFrom="column">
            <wp:posOffset>1509601</wp:posOffset>
          </wp:positionH>
          <wp:positionV relativeFrom="paragraph">
            <wp:posOffset>-19685</wp:posOffset>
          </wp:positionV>
          <wp:extent cx="379095" cy="250190"/>
          <wp:effectExtent l="0" t="0" r="1905" b="0"/>
          <wp:wrapTopAndBottom/>
          <wp:docPr id="205277098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1323033" name="mevaker-semel.new-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79095" cy="250190"/>
                  </a:xfrm>
                  <a:prstGeom prst="rect">
                    <a:avLst/>
                  </a:prstGeom>
                </pic:spPr>
              </pic:pic>
            </a:graphicData>
          </a:graphic>
          <wp14:sizeRelH relativeFrom="page">
            <wp14:pctWidth>0</wp14:pctWidth>
          </wp14:sizeRelH>
          <wp14:sizeRelV relativeFrom="page">
            <wp14:pctHeight>0</wp14:pctHeight>
          </wp14:sizeRelV>
        </wp:anchor>
      </w:drawing>
    </w:r>
    <w:r w:rsidRPr="005B4811">
      <w:rPr>
        <w:rFonts w:ascii="Tahoma" w:hAnsi="Tahoma" w:cs="Tahoma"/>
        <w:noProof/>
        <w:color w:val="002060"/>
        <w:sz w:val="18"/>
        <w:szCs w:val="18"/>
        <w:rtl/>
      </w:rPr>
      <mc:AlternateContent>
        <mc:Choice Requires="wps">
          <w:drawing>
            <wp:anchor distT="45720" distB="45720" distL="114300" distR="114300" simplePos="0" relativeHeight="251657216" behindDoc="0" locked="0" layoutInCell="1" allowOverlap="1" wp14:anchorId="3B115B17" wp14:editId="04E9617D">
              <wp:simplePos x="0" y="0"/>
              <wp:positionH relativeFrom="margin">
                <wp:posOffset>-87836</wp:posOffset>
              </wp:positionH>
              <wp:positionV relativeFrom="paragraph">
                <wp:posOffset>-17145</wp:posOffset>
              </wp:positionV>
              <wp:extent cx="1641475" cy="284480"/>
              <wp:effectExtent l="0" t="0" r="0" b="1270"/>
              <wp:wrapSquare wrapText="bothSides"/>
              <wp:docPr id="2"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641475" cy="284480"/>
                      </a:xfrm>
                      <a:prstGeom prst="rect">
                        <a:avLst/>
                      </a:prstGeom>
                      <a:solidFill>
                        <a:srgbClr val="FFFFFF"/>
                      </a:solidFill>
                      <a:ln w="9525">
                        <a:noFill/>
                        <a:miter lim="800000"/>
                        <a:headEnd/>
                        <a:tailEnd/>
                      </a:ln>
                    </wps:spPr>
                    <wps:txbx>
                      <w:txbxContent>
                        <w:p w14:paraId="00ACE667" w14:textId="77777777" w:rsidR="00CB22A1" w:rsidRPr="005B4811" w:rsidRDefault="00CB22A1" w:rsidP="005B4811">
                          <w:pPr>
                            <w:rPr>
                              <w:rtl/>
                            </w:rPr>
                          </w:pPr>
                          <w:r w:rsidRPr="00D15500">
                            <w:rPr>
                              <w:rFonts w:ascii="Tahoma" w:hAnsi="Tahoma" w:cs="Tahoma" w:hint="cs"/>
                              <w:color w:val="002060"/>
                              <w:sz w:val="18"/>
                              <w:szCs w:val="18"/>
                              <w:rtl/>
                            </w:rPr>
                            <w:t xml:space="preserve">מבקר המדינה, </w:t>
                          </w:r>
                          <w:r w:rsidRPr="00D15500">
                            <w:rPr>
                              <w:rFonts w:ascii="Tahoma" w:hAnsi="Tahoma" w:cs="Tahoma"/>
                              <w:color w:val="002060"/>
                              <w:sz w:val="18"/>
                              <w:szCs w:val="18"/>
                              <w:rtl/>
                            </w:rPr>
                            <w:t>דוח</w:t>
                          </w:r>
                          <w:r w:rsidRPr="00D15500">
                            <w:rPr>
                              <w:rFonts w:ascii="Tahoma" w:hAnsi="Tahoma" w:cs="Tahoma" w:hint="cs"/>
                              <w:color w:val="002060"/>
                              <w:sz w:val="18"/>
                              <w:szCs w:val="18"/>
                              <w:rtl/>
                            </w:rPr>
                            <w:t xml:space="preserve"> שנתי</w:t>
                          </w:r>
                          <w:r w:rsidRPr="00D15500">
                            <w:rPr>
                              <w:rFonts w:ascii="Tahoma" w:hAnsi="Tahoma" w:cs="Tahoma"/>
                              <w:color w:val="002060"/>
                              <w:sz w:val="18"/>
                              <w:szCs w:val="18"/>
                              <w:rtl/>
                            </w:rPr>
                            <w:t xml:space="preserve"> 70א</w:t>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type w14:anchorId="3B115B17" id="_x0000_t202" coordsize="21600,21600" o:spt="202" path="m,l,21600r21600,l21600,xe">
              <v:stroke joinstyle="miter"/>
              <v:path gradientshapeok="t" o:connecttype="rect"/>
            </v:shapetype>
            <v:shape id="תיבת טקסט 2" o:spid="_x0000_s1036" type="#_x0000_t202" style="position:absolute;left:0;text-align:left;margin-left:-6.9pt;margin-top:-1.35pt;width:129.25pt;height:22.4pt;flip:x;z-index:2516572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" stroked="f">
              <v:textbox>
                <w:txbxContent>
                  <w:p w14:paraId="00ACE667" w14:textId="77777777" w:rsidR="00CB22A1" w:rsidRPr="005B4811" w:rsidRDefault="00CB22A1" w:rsidP="005B4811">
                    <w:pPr>
                      <w:rPr>
                        <w:rtl/>
                      </w:rPr>
                    </w:pPr>
                    <w:r w:rsidRPr="00D15500">
                      <w:rPr>
                        <w:rFonts w:ascii="Tahoma" w:hAnsi="Tahoma" w:cs="Tahoma" w:hint="cs"/>
                        <w:color w:val="002060"/>
                        <w:sz w:val="18"/>
                        <w:szCs w:val="18"/>
                        <w:rtl/>
                      </w:rPr>
                      <w:t xml:space="preserve">מבקר המדינה, </w:t>
                    </w:r>
                    <w:r w:rsidRPr="00D15500">
                      <w:rPr>
                        <w:rFonts w:ascii="Tahoma" w:hAnsi="Tahoma" w:cs="Tahoma"/>
                        <w:color w:val="002060"/>
                        <w:sz w:val="18"/>
                        <w:szCs w:val="18"/>
                        <w:rtl/>
                      </w:rPr>
                      <w:t>דוח</w:t>
                    </w:r>
                    <w:r w:rsidRPr="00D15500">
                      <w:rPr>
                        <w:rFonts w:ascii="Tahoma" w:hAnsi="Tahoma" w:cs="Tahoma" w:hint="cs"/>
                        <w:color w:val="002060"/>
                        <w:sz w:val="18"/>
                        <w:szCs w:val="18"/>
                        <w:rtl/>
                      </w:rPr>
                      <w:t xml:space="preserve"> שנתי</w:t>
                    </w:r>
                    <w:r w:rsidRPr="00D15500">
                      <w:rPr>
                        <w:rFonts w:ascii="Tahoma" w:hAnsi="Tahoma" w:cs="Tahoma"/>
                        <w:color w:val="002060"/>
                        <w:sz w:val="18"/>
                        <w:szCs w:val="18"/>
                        <w:rtl/>
                      </w:rPr>
                      <w:t xml:space="preserve"> 70א</w:t>
                    </w:r>
                  </w:p>
                </w:txbxContent>
              </v:textbox>
              <w10:wrap type="square" anchorx="margin"/>
            </v:shape>
          </w:pict>
        </mc:Fallback>
      </mc:AlternateContent>
    </w:r>
    <w:r w:rsidRPr="005B4811">
      <w:rPr>
        <w:rFonts w:ascii="Tahoma" w:hAnsi="Tahoma" w:cs="Tahoma"/>
        <w:noProof/>
        <w:color w:val="002060"/>
        <w:sz w:val="18"/>
        <w:szCs w:val="18"/>
        <w:rtl/>
      </w:rPr>
      <mc:AlternateContent>
        <mc:Choice Requires="wps">
          <w:drawing>
            <wp:anchor distT="45720" distB="45720" distL="114300" distR="114300" simplePos="0" relativeHeight="251655168" behindDoc="0" locked="0" layoutInCell="1" allowOverlap="1" wp14:anchorId="7228728C" wp14:editId="37EE07EA">
              <wp:simplePos x="0" y="0"/>
              <wp:positionH relativeFrom="column">
                <wp:posOffset>4078399</wp:posOffset>
              </wp:positionH>
              <wp:positionV relativeFrom="paragraph">
                <wp:posOffset>-11430</wp:posOffset>
              </wp:positionV>
              <wp:extent cx="895985" cy="1570355"/>
              <wp:effectExtent l="0" t="0" r="0" b="6350"/>
              <wp:wrapSquare wrapText="bothSides"/>
              <wp:docPr id="217"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895985" cy="1570355"/>
                      </a:xfrm>
                      <a:prstGeom prst="rect">
                        <a:avLst/>
                      </a:prstGeom>
                      <a:solidFill>
                        <a:srgbClr val="FFFFFF"/>
                      </a:solidFill>
                      <a:ln w="9525">
                        <a:noFill/>
                        <a:miter lim="800000"/>
                        <a:headEnd/>
                        <a:tailEnd/>
                      </a:ln>
                    </wps:spPr>
                    <wps:txbx>
                      <w:txbxContent>
                        <w:p w14:paraId="68AEB69D" w14:textId="77777777" w:rsidR="00CB22A1" w:rsidRPr="005B4811" w:rsidRDefault="00CB22A1" w:rsidP="005B4811">
                          <w:pPr>
                            <w:rPr>
                              <w:rtl/>
                              <w:cs/>
                            </w:rPr>
                          </w:pPr>
                          <w:r w:rsidRPr="005B4811">
                            <w:rPr>
                              <w:rFonts w:ascii="Tahoma" w:hAnsi="Tahoma" w:cs="Tahoma" w:hint="cs"/>
                              <w:color w:val="002060"/>
                              <w:sz w:val="18"/>
                              <w:szCs w:val="18"/>
                              <w:rtl/>
                            </w:rPr>
                            <w:t>מדינת ישראל</w:t>
                          </w:r>
                        </w:p>
                      </w:txbxContent>
                    </wps:txbx>
                    <wps:bodyPr rot="0" vert="horz" wrap="square"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228728C" id="_x0000_s1037" type="#_x0000_t202" style="position:absolute;left:0;text-align:left;margin-left:321.15pt;margin-top:-.9pt;width:70.55pt;height:123.65pt;flip:x;z-index:25165516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" stroked="f">
              <v:textbox style="mso-fit-shape-to-text:t">
                <w:txbxContent>
                  <w:p w14:paraId="68AEB69D" w14:textId="77777777" w:rsidR="00CB22A1" w:rsidRPr="005B4811" w:rsidRDefault="00CB22A1" w:rsidP="005B4811">
                    <w:pPr>
                      <w:rPr>
                        <w:rtl/>
                        <w:cs/>
                      </w:rPr>
                    </w:pPr>
                    <w:r w:rsidRPr="005B4811">
                      <w:rPr>
                        <w:rFonts w:ascii="Tahoma" w:hAnsi="Tahoma" w:cs="Tahoma" w:hint="cs"/>
                        <w:color w:val="002060"/>
                        <w:sz w:val="18"/>
                        <w:szCs w:val="18"/>
                        <w:rtl/>
                      </w:rPr>
                      <w:t>מדינת ישראל</w:t>
                    </w:r>
                  </w:p>
                </w:txbxContent>
              </v:textbox>
              <w10:wrap type="square"/>
            </v:shape>
          </w:pict>
        </mc:Fallback>
      </mc:AlternateContent>
    </w:r>
    <w:r>
      <w:rPr>
        <w:rFonts w:ascii="Tahoma" w:hAnsi="Tahoma" w:cs="Tahoma"/>
        <w:noProof/>
        <w:szCs w:val="18"/>
      </w:rPr>
      <w:drawing>
        <wp:anchor distT="0" distB="0" distL="114300" distR="114300" simplePos="0" relativeHeight="251659264" behindDoc="0" locked="0" layoutInCell="1" allowOverlap="1" wp14:anchorId="0C55D6D8" wp14:editId="41B25C72">
          <wp:simplePos x="0" y="0"/>
          <wp:positionH relativeFrom="column">
            <wp:posOffset>4955969</wp:posOffset>
          </wp:positionH>
          <wp:positionV relativeFrom="paragraph">
            <wp:posOffset>-43815</wp:posOffset>
          </wp:positionV>
          <wp:extent cx="245110" cy="301625"/>
          <wp:effectExtent l="0" t="0" r="2540" b="3175"/>
          <wp:wrapSquare wrapText="bothSides"/>
          <wp:docPr id="2052770983" name="Picture 20527709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5013876" name="israel-blue.1.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45110" cy="301625"/>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5E4708" w14:textId="77777777" w:rsidR="00CB22A1" w:rsidRDefault="00CB22A1" w:rsidP="001526AC">
    <w:pPr>
      <w:pStyle w:val="Header"/>
      <w:tabs>
        <w:tab w:val="clear" w:pos="4153"/>
        <w:tab w:val="clear" w:pos="8306"/>
        <w:tab w:val="left" w:pos="493"/>
        <w:tab w:val="center" w:pos="4111"/>
        <w:tab w:val="right" w:pos="7478"/>
        <w:tab w:val="right" w:pos="8222"/>
      </w:tabs>
      <w:jc w:val="left"/>
      <w:rPr>
        <w:rtl/>
      </w:rPr>
    </w:pPr>
    <w:r>
      <w:rPr>
        <w:noProof/>
        <w:rtl/>
        <w:lang w:val="he-IL"/>
      </w:rPr>
      <mc:AlternateContent>
        <mc:Choice Requires="wps">
          <w:drawing>
            <wp:anchor distT="0" distB="0" distL="114300" distR="114300" simplePos="0" relativeHeight="251711488" behindDoc="1" locked="0" layoutInCell="1" allowOverlap="1" wp14:anchorId="136A8AB8" wp14:editId="374F5317">
              <wp:simplePos x="0" y="0"/>
              <wp:positionH relativeFrom="margin">
                <wp:posOffset>-954405</wp:posOffset>
              </wp:positionH>
              <wp:positionV relativeFrom="margin">
                <wp:posOffset>-1051560</wp:posOffset>
              </wp:positionV>
              <wp:extent cx="6480000" cy="9000000"/>
              <wp:effectExtent l="0" t="0" r="16510" b="10795"/>
              <wp:wrapNone/>
              <wp:docPr id="14" name="Text Box 14"/>
              <wp:cNvGraphicFramePr/>
              <a:graphic xmlns:a="http://schemas.openxmlformats.org/drawingml/2006/main">
                <a:graphicData uri="http://schemas.microsoft.com/office/word/2010/wordprocessingShape">
                  <wps:wsp>
                    <wps:cNvSpPr txBox="1"/>
                    <wps:spPr>
                      <a:xfrm>
                        <a:off x="0" y="0"/>
                        <a:ext cx="6480000" cy="9000000"/>
                      </a:xfrm>
                      <a:prstGeom prst="rect">
                        <a:avLst/>
                      </a:prstGeom>
                      <a:noFill/>
                      <a:ln w="3175">
                        <a:solidFill>
                          <a:schemeClr val="bg1">
                            <a:lumMod val="65000"/>
                          </a:schemeClr>
                        </a:solidFill>
                        <a:prstDash val="lgDash"/>
                      </a:ln>
                    </wps:spPr>
                    <wps:txbx>
                      <w:txbxContent>
                        <w:p w14:paraId="3D8F8A45" w14:textId="77777777" w:rsidR="00CB22A1" w:rsidRPr="00DE3ECA" w:rsidRDefault="00CB22A1" w:rsidP="00C86967">
                          <w:pPr>
                            <w:rPr>
                              <w:color w:val="FFFFFF" w:themeColor="background1"/>
                              <w14:textOutline w14:w="12700" w14:cap="rnd" w14:cmpd="dbl" w14:algn="ctr">
                                <w14:solidFill>
                                  <w14:srgbClr w14:val="00B050"/>
                                </w14:solidFill>
                                <w14:prstDash w14:val="sys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36A8AB8" id="_x0000_t202" coordsize="21600,21600" o:spt="202" path="m,l,21600r21600,l21600,xe">
              <v:stroke joinstyle="miter"/>
              <v:path gradientshapeok="t" o:connecttype="rect"/>
            </v:shapetype>
            <v:shape id="Text Box 14" o:spid="_x0000_s1038" type="#_x0000_t202" style="position:absolute;left:0;text-align:left;margin-left:-75.15pt;margin-top:-82.8pt;width:510.25pt;height:708.65pt;z-index:-25160499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" filled="f" strokecolor="#a5a5a5 [2092]" strokeweight=".25pt">
              <v:stroke dashstyle="longDash"/>
              <v:textbox>
                <w:txbxContent>
                  <w:p w14:paraId="3D8F8A45" w14:textId="77777777" w:rsidR="00CB22A1" w:rsidRPr="00DE3ECA" w:rsidRDefault="00CB22A1" w:rsidP="00C86967">
                    <w:pPr>
                      <w:rPr>
                        <w:color w:val="FFFFFF" w:themeColor="background1"/>
                        <w14:textOutline w14:w="12700" w14:cap="rnd" w14:cmpd="dbl" w14:algn="ctr">
                          <w14:solidFill>
                            <w14:srgbClr w14:val="00B050"/>
                          </w14:solidFill>
                          <w14:prstDash w14:val="sysDash"/>
                          <w14:bevel/>
                        </w14:textOutline>
                      </w:rPr>
                    </w:pPr>
                  </w:p>
                </w:txbxContent>
              </v:textbox>
              <w10:wrap anchorx="margin" anchory="margin"/>
            </v:shape>
          </w:pict>
        </mc:Fallback>
      </mc:AlternateContent>
    </w:r>
    <w:r>
      <w:rPr>
        <w:noProof/>
      </w:rPr>
      <mc:AlternateContent>
        <mc:Choice Requires="wps">
          <w:drawing>
            <wp:anchor distT="0" distB="0" distL="114300" distR="114300" simplePos="0" relativeHeight="251708416" behindDoc="0" locked="0" layoutInCell="1" allowOverlap="1" wp14:anchorId="53B1B4E7" wp14:editId="6375E80B">
              <wp:simplePos x="0" y="0"/>
              <wp:positionH relativeFrom="column">
                <wp:posOffset>-706755</wp:posOffset>
              </wp:positionH>
              <wp:positionV relativeFrom="paragraph">
                <wp:posOffset>-574040</wp:posOffset>
              </wp:positionV>
              <wp:extent cx="292100" cy="7787005"/>
              <wp:effectExtent l="0" t="0" r="12700" b="23495"/>
              <wp:wrapSquare wrapText="bothSides"/>
              <wp:docPr id="2052770945"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100" cy="7787005"/>
                      </a:xfrm>
                      <a:prstGeom prst="rect">
                        <a:avLst/>
                      </a:prstGeom>
                      <a:solidFill>
                        <a:srgbClr val="00305F"/>
                      </a:solidFill>
                      <a:ln>
                        <a:solidFill>
                          <a:srgbClr val="00305F"/>
                        </a:solidFill>
                      </a:ln>
                    </wps:spPr>
                    <wps:txbx>
                      <w:txbxContent>
                        <w:p w14:paraId="2873DE67" w14:textId="36C2FB3F" w:rsidR="00CB22A1" w:rsidRPr="007E0F70" w:rsidRDefault="00CB22A1" w:rsidP="00D9150D">
                          <w:pPr>
                            <w:pStyle w:val="Bodytext70"/>
                            <w:shd w:val="clear" w:color="auto" w:fill="003060"/>
                            <w:rPr>
                              <w:rFonts w:ascii="Tahoma" w:hAnsi="Tahoma" w:cs="Tahoma"/>
                              <w:b/>
                              <w:bCs/>
                              <w:sz w:val="24"/>
                              <w:szCs w:val="24"/>
                              <w:rtl/>
                            </w:rPr>
                          </w:pPr>
                          <w:r>
                            <w:rPr>
                              <w:rStyle w:val="Bodytext7NotBoldExact"/>
                              <w:rFonts w:hint="cs"/>
                              <w:rtl/>
                            </w:rPr>
                            <w:t>....ה</w:t>
                          </w:r>
                          <w:r>
                            <w:rPr>
                              <w:rFonts w:hint="cs"/>
                              <w:rtl/>
                            </w:rPr>
                            <w:t xml:space="preserve">                                         </w:t>
                          </w:r>
                          <w:r w:rsidR="00442EF9" w:rsidRPr="00565F1B">
                            <w:rPr>
                              <w:rFonts w:ascii="Tahoma" w:hAnsi="Tahoma" w:cs="Tahoma" w:hint="cs"/>
                              <w:sz w:val="24"/>
                              <w:szCs w:val="24"/>
                              <w:rtl/>
                            </w:rPr>
                            <w:t xml:space="preserve">תקציר </w:t>
                          </w:r>
                          <w:r w:rsidR="00442EF9">
                            <w:rPr>
                              <w:rFonts w:ascii="Tahoma" w:hAnsi="Tahoma" w:cs="Tahoma" w:hint="cs"/>
                              <w:sz w:val="24"/>
                              <w:szCs w:val="24"/>
                              <w:rtl/>
                            </w:rPr>
                            <w:t xml:space="preserve"> </w:t>
                          </w:r>
                          <w:r>
                            <w:rPr>
                              <w:rFonts w:hint="cs"/>
                              <w:sz w:val="24"/>
                              <w:szCs w:val="24"/>
                              <w:rtl/>
                            </w:rPr>
                            <w:t>|</w:t>
                          </w:r>
                          <w:r w:rsidRPr="009B7D1B">
                            <w:rPr>
                              <w:rFonts w:hint="cs"/>
                              <w:sz w:val="24"/>
                              <w:szCs w:val="24"/>
                              <w:rtl/>
                            </w:rPr>
                            <w:t xml:space="preserve">  </w:t>
                          </w:r>
                          <w:r w:rsidR="00D9150D" w:rsidRPr="007E0F70">
                            <w:rPr>
                              <w:rFonts w:ascii="Tahoma" w:hAnsi="Tahoma" w:cs="Tahoma"/>
                              <w:b/>
                              <w:bCs/>
                              <w:sz w:val="24"/>
                              <w:szCs w:val="24"/>
                              <w:rtl/>
                            </w:rPr>
                            <w:t>ניהול החוב בחברת החשמל לישראל בע"מ</w:t>
                          </w:r>
                        </w:p>
                      </w:txbxContent>
                    </wps:txbx>
                    <wps:bodyPr rot="0" vert="vert270" wrap="square" lIns="0" tIns="0" rIns="0" bIns="0" anchor="t" anchorCtr="0" upright="1">
                      <a:noAutofit/>
                    </wps:bodyPr>
                  </wps:wsp>
                </a:graphicData>
              </a:graphic>
              <wp14:sizeRelV relativeFrom="margin">
                <wp14:pctHeight>0</wp14:pctHeight>
              </wp14:sizeRelV>
            </wp:anchor>
          </w:drawing>
        </mc:Choice>
        <mc:Fallback>
          <w:pict>
            <v:shape w14:anchorId="53B1B4E7" id="_x0000_s1039" type="#_x0000_t202" style="position:absolute;left:0;text-align:left;margin-left:-55.65pt;margin-top:-45.2pt;width:23pt;height:613.15pt;z-index:2517084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" fillcolor="#00305f" strokecolor="#00305f">
              <v:textbox style="layout-flow:vertical;mso-layout-flow-alt:bottom-to-top" inset="0,0,0,0">
                <w:txbxContent>
                  <w:p w14:paraId="2873DE67" w14:textId="36C2FB3F" w:rsidR="00CB22A1" w:rsidRPr="007E0F70" w:rsidRDefault="00CB22A1" w:rsidP="00D9150D">
                    <w:pPr>
                      <w:pStyle w:val="Bodytext70"/>
                      <w:shd w:val="clear" w:color="auto" w:fill="003060"/>
                      <w:rPr>
                        <w:rFonts w:ascii="Tahoma" w:hAnsi="Tahoma" w:cs="Tahoma"/>
                        <w:b/>
                        <w:bCs/>
                        <w:sz w:val="24"/>
                        <w:szCs w:val="24"/>
                        <w:rtl/>
                      </w:rPr>
                    </w:pPr>
                    <w:r>
                      <w:rPr>
                        <w:rStyle w:val="Bodytext7NotBoldExact"/>
                        <w:rFonts w:hint="cs"/>
                        <w:rtl/>
                      </w:rPr>
                      <w:t>....ה</w:t>
                    </w:r>
                    <w:r>
                      <w:rPr>
                        <w:rFonts w:hint="cs"/>
                        <w:rtl/>
                      </w:rPr>
                      <w:t xml:space="preserve">                                         </w:t>
                    </w:r>
                    <w:r w:rsidR="00442EF9" w:rsidRPr="00565F1B">
                      <w:rPr>
                        <w:rFonts w:ascii="Tahoma" w:hAnsi="Tahoma" w:cs="Tahoma" w:hint="cs"/>
                        <w:sz w:val="24"/>
                        <w:szCs w:val="24"/>
                        <w:rtl/>
                      </w:rPr>
                      <w:t xml:space="preserve">תקציר </w:t>
                    </w:r>
                    <w:r w:rsidR="00442EF9">
                      <w:rPr>
                        <w:rFonts w:ascii="Tahoma" w:hAnsi="Tahoma" w:cs="Tahoma" w:hint="cs"/>
                        <w:sz w:val="24"/>
                        <w:szCs w:val="24"/>
                        <w:rtl/>
                      </w:rPr>
                      <w:t xml:space="preserve"> </w:t>
                    </w:r>
                    <w:r>
                      <w:rPr>
                        <w:rFonts w:hint="cs"/>
                        <w:sz w:val="24"/>
                        <w:szCs w:val="24"/>
                        <w:rtl/>
                      </w:rPr>
                      <w:t>|</w:t>
                    </w:r>
                    <w:r w:rsidRPr="009B7D1B">
                      <w:rPr>
                        <w:rFonts w:hint="cs"/>
                        <w:sz w:val="24"/>
                        <w:szCs w:val="24"/>
                        <w:rtl/>
                      </w:rPr>
                      <w:t xml:space="preserve">  </w:t>
                    </w:r>
                    <w:r w:rsidR="00D9150D" w:rsidRPr="007E0F70">
                      <w:rPr>
                        <w:rFonts w:ascii="Tahoma" w:hAnsi="Tahoma" w:cs="Tahoma"/>
                        <w:b/>
                        <w:bCs/>
                        <w:sz w:val="24"/>
                        <w:szCs w:val="24"/>
                        <w:rtl/>
                      </w:rPr>
                      <w:t>ניהול החוב בחברת החשמל לישראל בע"מ</w:t>
                    </w:r>
                  </w:p>
                </w:txbxContent>
              </v:textbox>
              <w10:wrap type="square"/>
            </v:shape>
          </w:pict>
        </mc:Fallback>
      </mc:AlternateContent>
    </w:r>
  </w:p>
  <w:p w14:paraId="10D7D1FB" w14:textId="77777777" w:rsidR="00CB22A1" w:rsidRDefault="00CB22A1" w:rsidP="001526AC">
    <w:pPr>
      <w:pStyle w:val="Header"/>
      <w:tabs>
        <w:tab w:val="clear" w:pos="4153"/>
        <w:tab w:val="clear" w:pos="8306"/>
        <w:tab w:val="left" w:pos="493"/>
        <w:tab w:val="center" w:pos="4111"/>
        <w:tab w:val="right" w:pos="7478"/>
        <w:tab w:val="right" w:pos="8222"/>
      </w:tabs>
      <w:jc w:val="left"/>
      <w:rPr>
        <w:rtl/>
      </w:rPr>
    </w:pPr>
  </w:p>
  <w:p w14:paraId="429F3604" w14:textId="77777777" w:rsidR="00CB22A1" w:rsidRDefault="00CB22A1" w:rsidP="00005B23">
    <w:pPr>
      <w:pStyle w:val="Header"/>
      <w:tabs>
        <w:tab w:val="clear" w:pos="4153"/>
        <w:tab w:val="clear" w:pos="8306"/>
        <w:tab w:val="left" w:pos="493"/>
        <w:tab w:val="center" w:pos="4111"/>
        <w:tab w:val="right" w:pos="7478"/>
        <w:tab w:val="right" w:pos="8222"/>
      </w:tabs>
      <w:jc w:val="left"/>
      <w:rPr>
        <w:rtl/>
      </w:rPr>
    </w:pPr>
    <w:r w:rsidRPr="00BB30F3">
      <w:rPr>
        <w:rFonts w:ascii="Tahoma" w:hAnsi="Tahoma" w:cs="Tahoma"/>
        <w:noProof/>
        <w:color w:val="002060"/>
        <w:sz w:val="18"/>
        <w:szCs w:val="18"/>
      </w:rPr>
      <mc:AlternateContent>
        <mc:Choice Requires="wps">
          <w:drawing>
            <wp:anchor distT="45720" distB="45720" distL="114300" distR="114300" simplePos="0" relativeHeight="251709440" behindDoc="0" locked="0" layoutInCell="1" allowOverlap="1" wp14:anchorId="3D53DDF0" wp14:editId="55762843">
              <wp:simplePos x="0" y="0"/>
              <wp:positionH relativeFrom="column">
                <wp:posOffset>273050</wp:posOffset>
              </wp:positionH>
              <wp:positionV relativeFrom="paragraph">
                <wp:posOffset>354965</wp:posOffset>
              </wp:positionV>
              <wp:extent cx="3228975" cy="259080"/>
              <wp:effectExtent l="0" t="0" r="28575" b="26670"/>
              <wp:wrapNone/>
              <wp:docPr id="205277094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8975" cy="259080"/>
                      </a:xfrm>
                      <a:prstGeom prst="rect">
                        <a:avLst/>
                      </a:prstGeom>
                      <a:solidFill>
                        <a:srgbClr val="FFFFFF"/>
                      </a:solidFill>
                      <a:ln w="9525">
                        <a:solidFill>
                          <a:schemeClr val="bg1"/>
                        </a:solidFill>
                        <a:miter lim="800000"/>
                        <a:headEnd/>
                        <a:tailEnd/>
                      </a:ln>
                    </wps:spPr>
                    <wps:txbx>
                      <w:txbxContent>
                        <w:p w14:paraId="1557DC91" w14:textId="1941576F" w:rsidR="00CB22A1" w:rsidRPr="00A4133B" w:rsidRDefault="00CB22A1" w:rsidP="00B244B0">
                          <w:pPr>
                            <w:jc w:val="right"/>
                            <w:rPr>
                              <w:color w:val="0D0D0D" w:themeColor="text1" w:themeTint="F2"/>
                              <w:sz w:val="16"/>
                              <w:szCs w:val="16"/>
                            </w:rPr>
                          </w:pPr>
                          <w:r w:rsidRPr="00A4133B">
                            <w:rPr>
                              <w:rFonts w:ascii="Tahoma" w:hAnsi="Tahoma" w:cs="Tahoma" w:hint="cs"/>
                              <w:color w:val="0D0D0D" w:themeColor="text1" w:themeTint="F2"/>
                              <w:sz w:val="16"/>
                              <w:szCs w:val="16"/>
                              <w:rtl/>
                            </w:rPr>
                            <w:t xml:space="preserve">מבקר המדינה   |   </w:t>
                          </w:r>
                          <w:r w:rsidRPr="00A4133B">
                            <w:rPr>
                              <w:rFonts w:ascii="Tahoma" w:hAnsi="Tahoma" w:cs="Tahoma"/>
                              <w:color w:val="0D0D0D" w:themeColor="text1" w:themeTint="F2"/>
                              <w:sz w:val="16"/>
                              <w:szCs w:val="16"/>
                              <w:rtl/>
                            </w:rPr>
                            <w:t>דוח</w:t>
                          </w:r>
                          <w:r w:rsidRPr="00A4133B">
                            <w:rPr>
                              <w:rFonts w:ascii="Tahoma" w:hAnsi="Tahoma" w:cs="Tahoma" w:hint="cs"/>
                              <w:color w:val="0D0D0D" w:themeColor="text1" w:themeTint="F2"/>
                              <w:sz w:val="16"/>
                              <w:szCs w:val="16"/>
                              <w:rtl/>
                            </w:rPr>
                            <w:t xml:space="preserve"> שנתי 7</w:t>
                          </w:r>
                          <w:r w:rsidR="00470C3F">
                            <w:rPr>
                              <w:rFonts w:ascii="Tahoma" w:hAnsi="Tahoma" w:cs="Tahoma" w:hint="cs"/>
                              <w:color w:val="0D0D0D" w:themeColor="text1" w:themeTint="F2"/>
                              <w:sz w:val="16"/>
                              <w:szCs w:val="16"/>
                              <w:rtl/>
                            </w:rPr>
                            <w:t>2א</w:t>
                          </w:r>
                          <w:r w:rsidRPr="00A4133B">
                            <w:rPr>
                              <w:rFonts w:ascii="Tahoma" w:hAnsi="Tahoma" w:cs="Tahoma" w:hint="cs"/>
                              <w:color w:val="0D0D0D" w:themeColor="text1" w:themeTint="F2"/>
                              <w:sz w:val="16"/>
                              <w:szCs w:val="16"/>
                              <w:rtl/>
                            </w:rPr>
                            <w:t xml:space="preserve"> </w:t>
                          </w:r>
                          <w:r w:rsidR="00470C3F">
                            <w:rPr>
                              <w:rFonts w:ascii="Tahoma" w:hAnsi="Tahoma" w:cs="Tahoma"/>
                              <w:color w:val="0D0D0D" w:themeColor="text1" w:themeTint="F2"/>
                              <w:sz w:val="16"/>
                              <w:szCs w:val="16"/>
                              <w:rtl/>
                            </w:rPr>
                            <w:t>–</w:t>
                          </w:r>
                          <w:r w:rsidR="00470C3F">
                            <w:rPr>
                              <w:rFonts w:ascii="Tahoma" w:hAnsi="Tahoma" w:cs="Tahoma" w:hint="cs"/>
                              <w:color w:val="0D0D0D" w:themeColor="text1" w:themeTint="F2"/>
                              <w:sz w:val="16"/>
                              <w:szCs w:val="16"/>
                              <w:rtl/>
                            </w:rPr>
                            <w:t xml:space="preserve"> חלק שני</w:t>
                          </w:r>
                          <w:r w:rsidRPr="00A4133B">
                            <w:rPr>
                              <w:rFonts w:ascii="Tahoma" w:hAnsi="Tahoma" w:cs="Tahoma" w:hint="cs"/>
                              <w:color w:val="0D0D0D" w:themeColor="text1" w:themeTint="F2"/>
                              <w:sz w:val="16"/>
                              <w:szCs w:val="16"/>
                              <w:rtl/>
                            </w:rPr>
                            <w:t xml:space="preserve">  |   התשפ"</w:t>
                          </w:r>
                          <w:r w:rsidR="00530A6A">
                            <w:rPr>
                              <w:rFonts w:ascii="Tahoma" w:hAnsi="Tahoma" w:cs="Tahoma" w:hint="cs"/>
                              <w:color w:val="0D0D0D" w:themeColor="text1" w:themeTint="F2"/>
                              <w:sz w:val="16"/>
                              <w:szCs w:val="16"/>
                              <w:rtl/>
                            </w:rPr>
                            <w:t>ב</w:t>
                          </w:r>
                          <w:r w:rsidRPr="00A4133B">
                            <w:rPr>
                              <w:rFonts w:ascii="Tahoma" w:hAnsi="Tahoma" w:cs="Tahoma" w:hint="cs"/>
                              <w:color w:val="0D0D0D" w:themeColor="text1" w:themeTint="F2"/>
                              <w:sz w:val="16"/>
                              <w:szCs w:val="16"/>
                              <w:rtl/>
                            </w:rPr>
                            <w:t>-2021</w:t>
                          </w:r>
                          <w:r w:rsidRPr="00A4133B">
                            <w:rPr>
                              <w:rFonts w:hint="cs"/>
                              <w:color w:val="0D0D0D" w:themeColor="text1" w:themeTint="F2"/>
                              <w:sz w:val="16"/>
                              <w:szCs w:val="16"/>
                              <w:rtl/>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53DDF0" id="_x0000_s1040" type="#_x0000_t202" style="position:absolute;left:0;text-align:left;margin-left:21.5pt;margin-top:27.95pt;width:254.25pt;height:20.4pt;z-index:2517094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" strokecolor="white [3212]">
              <v:textbox>
                <w:txbxContent>
                  <w:p w14:paraId="1557DC91" w14:textId="1941576F" w:rsidR="00CB22A1" w:rsidRPr="00A4133B" w:rsidRDefault="00CB22A1" w:rsidP="00B244B0">
                    <w:pPr>
                      <w:jc w:val="right"/>
                      <w:rPr>
                        <w:color w:val="0D0D0D" w:themeColor="text1" w:themeTint="F2"/>
                        <w:sz w:val="16"/>
                        <w:szCs w:val="16"/>
                      </w:rPr>
                    </w:pPr>
                    <w:r w:rsidRPr="00A4133B">
                      <w:rPr>
                        <w:rFonts w:ascii="Tahoma" w:hAnsi="Tahoma" w:cs="Tahoma" w:hint="cs"/>
                        <w:color w:val="0D0D0D" w:themeColor="text1" w:themeTint="F2"/>
                        <w:sz w:val="16"/>
                        <w:szCs w:val="16"/>
                        <w:rtl/>
                      </w:rPr>
                      <w:t xml:space="preserve">מבקר המדינה   |   </w:t>
                    </w:r>
                    <w:r w:rsidRPr="00A4133B">
                      <w:rPr>
                        <w:rFonts w:ascii="Tahoma" w:hAnsi="Tahoma" w:cs="Tahoma"/>
                        <w:color w:val="0D0D0D" w:themeColor="text1" w:themeTint="F2"/>
                        <w:sz w:val="16"/>
                        <w:szCs w:val="16"/>
                        <w:rtl/>
                      </w:rPr>
                      <w:t>דוח</w:t>
                    </w:r>
                    <w:r w:rsidRPr="00A4133B">
                      <w:rPr>
                        <w:rFonts w:ascii="Tahoma" w:hAnsi="Tahoma" w:cs="Tahoma" w:hint="cs"/>
                        <w:color w:val="0D0D0D" w:themeColor="text1" w:themeTint="F2"/>
                        <w:sz w:val="16"/>
                        <w:szCs w:val="16"/>
                        <w:rtl/>
                      </w:rPr>
                      <w:t xml:space="preserve"> שנתי 7</w:t>
                    </w:r>
                    <w:r w:rsidR="00470C3F">
                      <w:rPr>
                        <w:rFonts w:ascii="Tahoma" w:hAnsi="Tahoma" w:cs="Tahoma" w:hint="cs"/>
                        <w:color w:val="0D0D0D" w:themeColor="text1" w:themeTint="F2"/>
                        <w:sz w:val="16"/>
                        <w:szCs w:val="16"/>
                        <w:rtl/>
                      </w:rPr>
                      <w:t>2א</w:t>
                    </w:r>
                    <w:r w:rsidRPr="00A4133B">
                      <w:rPr>
                        <w:rFonts w:ascii="Tahoma" w:hAnsi="Tahoma" w:cs="Tahoma" w:hint="cs"/>
                        <w:color w:val="0D0D0D" w:themeColor="text1" w:themeTint="F2"/>
                        <w:sz w:val="16"/>
                        <w:szCs w:val="16"/>
                        <w:rtl/>
                      </w:rPr>
                      <w:t xml:space="preserve"> </w:t>
                    </w:r>
                    <w:r w:rsidR="00470C3F">
                      <w:rPr>
                        <w:rFonts w:ascii="Tahoma" w:hAnsi="Tahoma" w:cs="Tahoma"/>
                        <w:color w:val="0D0D0D" w:themeColor="text1" w:themeTint="F2"/>
                        <w:sz w:val="16"/>
                        <w:szCs w:val="16"/>
                        <w:rtl/>
                      </w:rPr>
                      <w:t>–</w:t>
                    </w:r>
                    <w:r w:rsidR="00470C3F">
                      <w:rPr>
                        <w:rFonts w:ascii="Tahoma" w:hAnsi="Tahoma" w:cs="Tahoma" w:hint="cs"/>
                        <w:color w:val="0D0D0D" w:themeColor="text1" w:themeTint="F2"/>
                        <w:sz w:val="16"/>
                        <w:szCs w:val="16"/>
                        <w:rtl/>
                      </w:rPr>
                      <w:t xml:space="preserve"> חלק שני</w:t>
                    </w:r>
                    <w:r w:rsidRPr="00A4133B">
                      <w:rPr>
                        <w:rFonts w:ascii="Tahoma" w:hAnsi="Tahoma" w:cs="Tahoma" w:hint="cs"/>
                        <w:color w:val="0D0D0D" w:themeColor="text1" w:themeTint="F2"/>
                        <w:sz w:val="16"/>
                        <w:szCs w:val="16"/>
                        <w:rtl/>
                      </w:rPr>
                      <w:t xml:space="preserve">  |   התשפ"</w:t>
                    </w:r>
                    <w:r w:rsidR="00530A6A">
                      <w:rPr>
                        <w:rFonts w:ascii="Tahoma" w:hAnsi="Tahoma" w:cs="Tahoma" w:hint="cs"/>
                        <w:color w:val="0D0D0D" w:themeColor="text1" w:themeTint="F2"/>
                        <w:sz w:val="16"/>
                        <w:szCs w:val="16"/>
                        <w:rtl/>
                      </w:rPr>
                      <w:t>ב</w:t>
                    </w:r>
                    <w:r w:rsidRPr="00A4133B">
                      <w:rPr>
                        <w:rFonts w:ascii="Tahoma" w:hAnsi="Tahoma" w:cs="Tahoma" w:hint="cs"/>
                        <w:color w:val="0D0D0D" w:themeColor="text1" w:themeTint="F2"/>
                        <w:sz w:val="16"/>
                        <w:szCs w:val="16"/>
                        <w:rtl/>
                      </w:rPr>
                      <w:t>-2021</w:t>
                    </w:r>
                    <w:r w:rsidRPr="00A4133B">
                      <w:rPr>
                        <w:rFonts w:hint="cs"/>
                        <w:color w:val="0D0D0D" w:themeColor="text1" w:themeTint="F2"/>
                        <w:sz w:val="16"/>
                        <w:szCs w:val="16"/>
                        <w:rtl/>
                      </w:rPr>
                      <w:t xml:space="preserve">         </w:t>
                    </w:r>
                  </w:p>
                </w:txbxContent>
              </v:textbox>
            </v:shape>
          </w:pict>
        </mc:Fallback>
      </mc:AlternateContent>
    </w:r>
    <w:r>
      <w:rPr>
        <w:rFonts w:ascii="Tahoma" w:hAnsi="Tahoma" w:cs="Tahoma"/>
        <w:noProof/>
        <w:sz w:val="22"/>
        <w:szCs w:val="22"/>
        <w:rtl/>
        <w:lang w:val="he-IL"/>
      </w:rPr>
      <w:drawing>
        <wp:anchor distT="0" distB="0" distL="114300" distR="114300" simplePos="0" relativeHeight="251710464" behindDoc="0" locked="0" layoutInCell="1" allowOverlap="1" wp14:anchorId="30F377A5" wp14:editId="0741BE9A">
          <wp:simplePos x="0" y="0"/>
          <wp:positionH relativeFrom="column">
            <wp:posOffset>-59055</wp:posOffset>
          </wp:positionH>
          <wp:positionV relativeFrom="paragraph">
            <wp:posOffset>345440</wp:posOffset>
          </wp:positionV>
          <wp:extent cx="343535" cy="240030"/>
          <wp:effectExtent l="0" t="0" r="0" b="7620"/>
          <wp:wrapSquare wrapText="bothSides"/>
          <wp:docPr id="2052770984" name="Picture 20527709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cstate="print">
                    <a:extLst>
                      <a:ext uri="{28A0092B-C50C-407E-A947-70E740481C1C}">
                        <a14:useLocalDpi xmlns:a14="http://schemas.microsoft.com/office/drawing/2010/main" val="0"/>
                      </a:ext>
                    </a:extLst>
                  </a:blip>
                  <a:stretch>
                    <a:fillRect/>
                  </a:stretch>
                </pic:blipFill>
                <pic:spPr>
                  <a:xfrm>
                    <a:off x="0" y="0"/>
                    <a:ext cx="343535" cy="24003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707392" behindDoc="0" locked="0" layoutInCell="1" allowOverlap="1" wp14:anchorId="0039BC44" wp14:editId="70E7E57D">
              <wp:simplePos x="0" y="0"/>
              <wp:positionH relativeFrom="column">
                <wp:posOffset>-55880</wp:posOffset>
              </wp:positionH>
              <wp:positionV relativeFrom="paragraph">
                <wp:posOffset>640080</wp:posOffset>
              </wp:positionV>
              <wp:extent cx="6721475" cy="0"/>
              <wp:effectExtent l="0" t="0" r="0" b="0"/>
              <wp:wrapNone/>
              <wp:docPr id="2052770948" name="Straight Connector 2052770948"/>
              <wp:cNvGraphicFramePr/>
              <a:graphic xmlns:a="http://schemas.openxmlformats.org/drawingml/2006/main">
                <a:graphicData uri="http://schemas.microsoft.com/office/word/2010/wordprocessingShape">
                  <wps:wsp>
                    <wps:cNvCnPr/>
                    <wps:spPr>
                      <a:xfrm flipH="1">
                        <a:off x="0" y="0"/>
                        <a:ext cx="6721475"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B1AC2AC" id="Straight Connector 2052770948" o:spid="_x0000_s1026" style="position:absolute;left:0;text-align:left;flip:x;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pt,50.4pt" to="524.85pt,5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" strokecolor="#0d0d0d [3069]" strokeweight=".25pt"/>
          </w:pict>
        </mc:Fallback>
      </mc:AlternateContent>
    </w:r>
  </w:p>
  <w:p w14:paraId="70E81B41" w14:textId="77777777" w:rsidR="00CB22A1" w:rsidRPr="001526AC" w:rsidRDefault="00CB22A1" w:rsidP="00005B23">
    <w:pPr>
      <w:pStyle w:val="Header"/>
      <w:tabs>
        <w:tab w:val="clear" w:pos="4153"/>
        <w:tab w:val="clear" w:pos="8306"/>
        <w:tab w:val="left" w:pos="493"/>
        <w:tab w:val="center" w:pos="4111"/>
        <w:tab w:val="right" w:pos="7478"/>
        <w:tab w:val="right" w:pos="8222"/>
      </w:tabs>
      <w:jc w:val="left"/>
      <w:rPr>
        <w:rtl/>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E2118" w14:textId="77777777" w:rsidR="00442EF9" w:rsidRDefault="00442EF9" w:rsidP="001526AC">
    <w:pPr>
      <w:pStyle w:val="Header"/>
      <w:tabs>
        <w:tab w:val="clear" w:pos="4153"/>
        <w:tab w:val="clear" w:pos="8306"/>
        <w:tab w:val="left" w:pos="493"/>
        <w:tab w:val="center" w:pos="4111"/>
        <w:tab w:val="right" w:pos="7478"/>
        <w:tab w:val="right" w:pos="8222"/>
      </w:tabs>
      <w:jc w:val="left"/>
      <w:rPr>
        <w:rtl/>
      </w:rPr>
    </w:pPr>
    <w:r>
      <w:rPr>
        <w:noProof/>
        <w:rtl/>
        <w:lang w:val="he-IL"/>
      </w:rPr>
      <mc:AlternateContent>
        <mc:Choice Requires="wps">
          <w:drawing>
            <wp:anchor distT="0" distB="0" distL="114300" distR="114300" simplePos="0" relativeHeight="251717632" behindDoc="1" locked="0" layoutInCell="1" allowOverlap="1" wp14:anchorId="5A6C6BF0" wp14:editId="0197129A">
              <wp:simplePos x="0" y="0"/>
              <wp:positionH relativeFrom="margin">
                <wp:posOffset>-954405</wp:posOffset>
              </wp:positionH>
              <wp:positionV relativeFrom="margin">
                <wp:posOffset>-1051560</wp:posOffset>
              </wp:positionV>
              <wp:extent cx="6480000" cy="9000000"/>
              <wp:effectExtent l="0" t="0" r="16510" b="10795"/>
              <wp:wrapNone/>
              <wp:docPr id="37" name="Text Box 37"/>
              <wp:cNvGraphicFramePr/>
              <a:graphic xmlns:a="http://schemas.openxmlformats.org/drawingml/2006/main">
                <a:graphicData uri="http://schemas.microsoft.com/office/word/2010/wordprocessingShape">
                  <wps:wsp>
                    <wps:cNvSpPr txBox="1"/>
                    <wps:spPr>
                      <a:xfrm>
                        <a:off x="0" y="0"/>
                        <a:ext cx="6480000" cy="9000000"/>
                      </a:xfrm>
                      <a:prstGeom prst="rect">
                        <a:avLst/>
                      </a:prstGeom>
                      <a:noFill/>
                      <a:ln w="3175">
                        <a:solidFill>
                          <a:schemeClr val="bg1">
                            <a:lumMod val="65000"/>
                          </a:schemeClr>
                        </a:solidFill>
                        <a:prstDash val="lgDash"/>
                      </a:ln>
                    </wps:spPr>
                    <wps:txbx>
                      <w:txbxContent>
                        <w:p w14:paraId="2F5AF144" w14:textId="77777777" w:rsidR="00442EF9" w:rsidRPr="00DE3ECA" w:rsidRDefault="00442EF9" w:rsidP="001C5C9D">
                          <w:pPr>
                            <w:rPr>
                              <w:color w:val="FFFFFF" w:themeColor="background1"/>
                              <w14:textOutline w14:w="12700" w14:cap="rnd" w14:cmpd="dbl" w14:algn="ctr">
                                <w14:solidFill>
                                  <w14:srgbClr w14:val="00B050"/>
                                </w14:solidFill>
                                <w14:prstDash w14:val="sys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A6C6BF0" id="_x0000_t202" coordsize="21600,21600" o:spt="202" path="m,l,21600r21600,l21600,xe">
              <v:stroke joinstyle="miter"/>
              <v:path gradientshapeok="t" o:connecttype="rect"/>
            </v:shapetype>
            <v:shape id="Text Box 37" o:spid="_x0000_s1041" type="#_x0000_t202" style="position:absolute;left:0;text-align:left;margin-left:-75.15pt;margin-top:-82.8pt;width:510.25pt;height:708.65pt;z-index:-25159884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" filled="f" strokecolor="#a5a5a5 [2092]" strokeweight=".25pt">
              <v:stroke dashstyle="longDash"/>
              <v:textbox>
                <w:txbxContent>
                  <w:p w14:paraId="2F5AF144" w14:textId="77777777" w:rsidR="00442EF9" w:rsidRPr="00DE3ECA" w:rsidRDefault="00442EF9" w:rsidP="001C5C9D">
                    <w:pPr>
                      <w:rPr>
                        <w:color w:val="FFFFFF" w:themeColor="background1"/>
                        <w14:textOutline w14:w="12700" w14:cap="rnd" w14:cmpd="dbl" w14:algn="ctr">
                          <w14:solidFill>
                            <w14:srgbClr w14:val="00B050"/>
                          </w14:solidFill>
                          <w14:prstDash w14:val="sysDash"/>
                          <w14:bevel/>
                        </w14:textOutline>
                      </w:rPr>
                    </w:pPr>
                  </w:p>
                </w:txbxContent>
              </v:textbox>
              <w10:wrap anchorx="margin" anchory="margin"/>
            </v:shape>
          </w:pict>
        </mc:Fallback>
      </mc:AlternateContent>
    </w:r>
    <w:r>
      <w:rPr>
        <w:noProof/>
      </w:rPr>
      <mc:AlternateContent>
        <mc:Choice Requires="wps">
          <w:drawing>
            <wp:anchor distT="0" distB="0" distL="114300" distR="114300" simplePos="0" relativeHeight="251714560" behindDoc="0" locked="0" layoutInCell="1" allowOverlap="1" wp14:anchorId="191FD787" wp14:editId="759C253D">
              <wp:simplePos x="0" y="0"/>
              <wp:positionH relativeFrom="column">
                <wp:posOffset>-697230</wp:posOffset>
              </wp:positionH>
              <wp:positionV relativeFrom="paragraph">
                <wp:posOffset>-596265</wp:posOffset>
              </wp:positionV>
              <wp:extent cx="292100" cy="7929880"/>
              <wp:effectExtent l="0" t="0" r="12700" b="23495"/>
              <wp:wrapSquare wrapText="bothSides"/>
              <wp:docPr id="3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100" cy="7929880"/>
                      </a:xfrm>
                      <a:prstGeom prst="rect">
                        <a:avLst/>
                      </a:prstGeom>
                      <a:solidFill>
                        <a:srgbClr val="00305F"/>
                      </a:solidFill>
                      <a:ln>
                        <a:solidFill>
                          <a:srgbClr val="00305F"/>
                        </a:solidFill>
                      </a:ln>
                    </wps:spPr>
                    <wps:txbx>
                      <w:txbxContent>
                        <w:p w14:paraId="4EE6839C" w14:textId="1E637CA9" w:rsidR="00442EF9" w:rsidRPr="009B7D1B" w:rsidRDefault="00442EF9" w:rsidP="00D9150D">
                          <w:pPr>
                            <w:pStyle w:val="Bodytext70"/>
                            <w:shd w:val="clear" w:color="auto" w:fill="003060"/>
                            <w:rPr>
                              <w:rFonts w:ascii="Tahoma" w:hAnsi="Tahoma" w:cs="Tahoma"/>
                              <w:sz w:val="24"/>
                              <w:szCs w:val="24"/>
                              <w:rtl/>
                            </w:rPr>
                          </w:pPr>
                          <w:r>
                            <w:rPr>
                              <w:rStyle w:val="Bodytext7NotBoldExact"/>
                              <w:rFonts w:hint="cs"/>
                              <w:rtl/>
                            </w:rPr>
                            <w:t>....</w:t>
                          </w:r>
                          <w:r w:rsidRPr="009B7D1B">
                            <w:rPr>
                              <w:rStyle w:val="Bodytext7NotBoldExact"/>
                              <w:rFonts w:hint="cs"/>
                              <w:sz w:val="24"/>
                              <w:szCs w:val="24"/>
                              <w:rtl/>
                            </w:rPr>
                            <w:t>ה</w:t>
                          </w:r>
                          <w:r w:rsidRPr="009B7D1B">
                            <w:rPr>
                              <w:rFonts w:hint="cs"/>
                              <w:sz w:val="24"/>
                              <w:szCs w:val="24"/>
                              <w:rtl/>
                            </w:rPr>
                            <w:t xml:space="preserve">                                      </w:t>
                          </w:r>
                          <w:r>
                            <w:rPr>
                              <w:rFonts w:hint="cs"/>
                              <w:sz w:val="24"/>
                              <w:szCs w:val="24"/>
                              <w:rtl/>
                            </w:rPr>
                            <w:t>|</w:t>
                          </w:r>
                          <w:r w:rsidRPr="009B7D1B">
                            <w:rPr>
                              <w:rFonts w:hint="cs"/>
                              <w:sz w:val="24"/>
                              <w:szCs w:val="24"/>
                              <w:rtl/>
                            </w:rPr>
                            <w:t xml:space="preserve">  </w:t>
                          </w:r>
                          <w:r w:rsidR="00D9150D" w:rsidRPr="00D9150D">
                            <w:rPr>
                              <w:rFonts w:ascii="Tahoma" w:hAnsi="Tahoma" w:cs="Tahoma"/>
                              <w:b/>
                              <w:bCs/>
                              <w:rtl/>
                            </w:rPr>
                            <w:t>ניהול החוב בחברת החשמל לישראל בע"מ</w:t>
                          </w:r>
                        </w:p>
                      </w:txbxContent>
                    </wps:txbx>
                    <wps:bodyPr rot="0" vert="vert270" wrap="square" lIns="0" tIns="0" rIns="0" bIns="0" anchor="t" anchorCtr="0" upright="1">
                      <a:noAutofit/>
                    </wps:bodyPr>
                  </wps:wsp>
                </a:graphicData>
              </a:graphic>
              <wp14:sizeRelV relativeFrom="margin">
                <wp14:pctHeight>0</wp14:pctHeight>
              </wp14:sizeRelV>
            </wp:anchor>
          </w:drawing>
        </mc:Choice>
        <mc:Fallback>
          <w:pict>
            <v:shape w14:anchorId="191FD787" id="Text Box 39" o:spid="_x0000_s1042" type="#_x0000_t202" style="position:absolute;left:0;text-align:left;margin-left:-54.9pt;margin-top:-46.95pt;width:23pt;height:624.4pt;z-index:2517145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" fillcolor="#00305f" strokecolor="#00305f">
              <v:textbox style="layout-flow:vertical;mso-layout-flow-alt:bottom-to-top" inset="0,0,0,0">
                <w:txbxContent>
                  <w:p w14:paraId="4EE6839C" w14:textId="1E637CA9" w:rsidR="00442EF9" w:rsidRPr="009B7D1B" w:rsidRDefault="00442EF9" w:rsidP="00D9150D">
                    <w:pPr>
                      <w:pStyle w:val="Bodytext70"/>
                      <w:shd w:val="clear" w:color="auto" w:fill="003060"/>
                      <w:rPr>
                        <w:rFonts w:ascii="Tahoma" w:hAnsi="Tahoma" w:cs="Tahoma"/>
                        <w:sz w:val="24"/>
                        <w:szCs w:val="24"/>
                        <w:rtl/>
                      </w:rPr>
                    </w:pPr>
                    <w:r>
                      <w:rPr>
                        <w:rStyle w:val="Bodytext7NotBoldExact"/>
                        <w:rFonts w:hint="cs"/>
                        <w:rtl/>
                      </w:rPr>
                      <w:t>....</w:t>
                    </w:r>
                    <w:r w:rsidRPr="009B7D1B">
                      <w:rPr>
                        <w:rStyle w:val="Bodytext7NotBoldExact"/>
                        <w:rFonts w:hint="cs"/>
                        <w:sz w:val="24"/>
                        <w:szCs w:val="24"/>
                        <w:rtl/>
                      </w:rPr>
                      <w:t>ה</w:t>
                    </w:r>
                    <w:r w:rsidRPr="009B7D1B">
                      <w:rPr>
                        <w:rFonts w:hint="cs"/>
                        <w:sz w:val="24"/>
                        <w:szCs w:val="24"/>
                        <w:rtl/>
                      </w:rPr>
                      <w:t xml:space="preserve">                                      </w:t>
                    </w:r>
                    <w:r>
                      <w:rPr>
                        <w:rFonts w:hint="cs"/>
                        <w:sz w:val="24"/>
                        <w:szCs w:val="24"/>
                        <w:rtl/>
                      </w:rPr>
                      <w:t>|</w:t>
                    </w:r>
                    <w:r w:rsidRPr="009B7D1B">
                      <w:rPr>
                        <w:rFonts w:hint="cs"/>
                        <w:sz w:val="24"/>
                        <w:szCs w:val="24"/>
                        <w:rtl/>
                      </w:rPr>
                      <w:t xml:space="preserve">  </w:t>
                    </w:r>
                    <w:r w:rsidR="00D9150D" w:rsidRPr="00D9150D">
                      <w:rPr>
                        <w:rFonts w:ascii="Tahoma" w:hAnsi="Tahoma" w:cs="Tahoma"/>
                        <w:b/>
                        <w:bCs/>
                        <w:rtl/>
                      </w:rPr>
                      <w:t>ניהול החוב בחברת החשמל לישראל בע"מ</w:t>
                    </w:r>
                  </w:p>
                </w:txbxContent>
              </v:textbox>
              <w10:wrap type="square"/>
            </v:shape>
          </w:pict>
        </mc:Fallback>
      </mc:AlternateContent>
    </w:r>
  </w:p>
  <w:p w14:paraId="05587375" w14:textId="77777777" w:rsidR="00442EF9" w:rsidRDefault="00442EF9" w:rsidP="001C5C9D">
    <w:pPr>
      <w:pStyle w:val="Header"/>
      <w:tabs>
        <w:tab w:val="clear" w:pos="4153"/>
        <w:tab w:val="clear" w:pos="8306"/>
        <w:tab w:val="left" w:pos="4530"/>
      </w:tabs>
      <w:jc w:val="left"/>
      <w:rPr>
        <w:rtl/>
      </w:rPr>
    </w:pPr>
    <w:r>
      <w:rPr>
        <w:rtl/>
      </w:rPr>
      <w:tab/>
    </w:r>
  </w:p>
  <w:p w14:paraId="2D520BE6" w14:textId="61F8EC83" w:rsidR="00442EF9" w:rsidRDefault="00442EF9" w:rsidP="001C5C9D">
    <w:pPr>
      <w:pStyle w:val="Header"/>
      <w:tabs>
        <w:tab w:val="clear" w:pos="4153"/>
        <w:tab w:val="clear" w:pos="8306"/>
        <w:tab w:val="center" w:pos="3685"/>
      </w:tabs>
      <w:jc w:val="left"/>
      <w:rPr>
        <w:rtl/>
      </w:rPr>
    </w:pPr>
    <w:r w:rsidRPr="00DA4512">
      <w:rPr>
        <w:noProof/>
        <w:rtl/>
      </w:rPr>
      <mc:AlternateContent>
        <mc:Choice Requires="wps">
          <w:drawing>
            <wp:anchor distT="45720" distB="45720" distL="114300" distR="114300" simplePos="0" relativeHeight="251715584" behindDoc="0" locked="0" layoutInCell="1" allowOverlap="1" wp14:anchorId="024D9524" wp14:editId="755F42D8">
              <wp:simplePos x="0" y="0"/>
              <wp:positionH relativeFrom="column">
                <wp:posOffset>323850</wp:posOffset>
              </wp:positionH>
              <wp:positionV relativeFrom="paragraph">
                <wp:posOffset>360045</wp:posOffset>
              </wp:positionV>
              <wp:extent cx="3228975" cy="259080"/>
              <wp:effectExtent l="0" t="0" r="28575" b="26670"/>
              <wp:wrapNone/>
              <wp:docPr id="4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8975" cy="259080"/>
                      </a:xfrm>
                      <a:prstGeom prst="rect">
                        <a:avLst/>
                      </a:prstGeom>
                      <a:solidFill>
                        <a:srgbClr val="FFFFFF"/>
                      </a:solidFill>
                      <a:ln w="9525">
                        <a:solidFill>
                          <a:schemeClr val="bg1"/>
                        </a:solidFill>
                        <a:miter lim="800000"/>
                        <a:headEnd/>
                        <a:tailEnd/>
                      </a:ln>
                    </wps:spPr>
                    <wps:txbx>
                      <w:txbxContent>
                        <w:p w14:paraId="7C53E391" w14:textId="4E2FA9A6" w:rsidR="00442EF9" w:rsidRPr="004D562B" w:rsidRDefault="00442EF9" w:rsidP="00DA4512">
                          <w:pPr>
                            <w:jc w:val="right"/>
                            <w:rPr>
                              <w:color w:val="0D0D0D"/>
                              <w:sz w:val="16"/>
                              <w:szCs w:val="16"/>
                            </w:rPr>
                          </w:pPr>
                          <w:r w:rsidRPr="004D562B">
                            <w:rPr>
                              <w:rFonts w:ascii="Tahoma" w:hAnsi="Tahoma" w:cs="Tahoma" w:hint="cs"/>
                              <w:color w:val="0D0D0D"/>
                              <w:sz w:val="16"/>
                              <w:szCs w:val="16"/>
                              <w:rtl/>
                            </w:rPr>
                            <w:t xml:space="preserve">מבקר המדינה   |   </w:t>
                          </w:r>
                          <w:r w:rsidRPr="004D562B">
                            <w:rPr>
                              <w:rFonts w:ascii="Tahoma" w:hAnsi="Tahoma" w:cs="Tahoma"/>
                              <w:color w:val="0D0D0D"/>
                              <w:sz w:val="16"/>
                              <w:szCs w:val="16"/>
                              <w:rtl/>
                            </w:rPr>
                            <w:t>דוח</w:t>
                          </w:r>
                          <w:r w:rsidRPr="004D562B">
                            <w:rPr>
                              <w:rFonts w:ascii="Tahoma" w:hAnsi="Tahoma" w:cs="Tahoma" w:hint="cs"/>
                              <w:color w:val="0D0D0D"/>
                              <w:sz w:val="16"/>
                              <w:szCs w:val="16"/>
                              <w:rtl/>
                            </w:rPr>
                            <w:t xml:space="preserve"> שנתי 7</w:t>
                          </w:r>
                          <w:r w:rsidR="00470C3F">
                            <w:rPr>
                              <w:rFonts w:ascii="Tahoma" w:hAnsi="Tahoma" w:cs="Tahoma" w:hint="cs"/>
                              <w:color w:val="0D0D0D"/>
                              <w:sz w:val="16"/>
                              <w:szCs w:val="16"/>
                              <w:rtl/>
                            </w:rPr>
                            <w:t xml:space="preserve">2א </w:t>
                          </w:r>
                          <w:r w:rsidR="00470C3F">
                            <w:rPr>
                              <w:rFonts w:ascii="Tahoma" w:hAnsi="Tahoma" w:cs="Tahoma"/>
                              <w:color w:val="0D0D0D"/>
                              <w:sz w:val="16"/>
                              <w:szCs w:val="16"/>
                              <w:rtl/>
                            </w:rPr>
                            <w:t>–</w:t>
                          </w:r>
                          <w:r w:rsidR="00470C3F">
                            <w:rPr>
                              <w:rFonts w:ascii="Tahoma" w:hAnsi="Tahoma" w:cs="Tahoma" w:hint="cs"/>
                              <w:color w:val="0D0D0D"/>
                              <w:sz w:val="16"/>
                              <w:szCs w:val="16"/>
                              <w:rtl/>
                            </w:rPr>
                            <w:t xml:space="preserve"> חלק שני</w:t>
                          </w:r>
                          <w:r w:rsidRPr="004D562B">
                            <w:rPr>
                              <w:rFonts w:ascii="Tahoma" w:hAnsi="Tahoma" w:cs="Tahoma" w:hint="cs"/>
                              <w:color w:val="0D0D0D"/>
                              <w:sz w:val="16"/>
                              <w:szCs w:val="16"/>
                              <w:rtl/>
                            </w:rPr>
                            <w:t xml:space="preserve">   |   התשפ"</w:t>
                          </w:r>
                          <w:r w:rsidR="00530A6A">
                            <w:rPr>
                              <w:rFonts w:ascii="Tahoma" w:hAnsi="Tahoma" w:cs="Tahoma" w:hint="cs"/>
                              <w:color w:val="0D0D0D"/>
                              <w:sz w:val="16"/>
                              <w:szCs w:val="16"/>
                              <w:rtl/>
                            </w:rPr>
                            <w:t>ב</w:t>
                          </w:r>
                          <w:r w:rsidRPr="004D562B">
                            <w:rPr>
                              <w:rFonts w:ascii="Tahoma" w:hAnsi="Tahoma" w:cs="Tahoma" w:hint="cs"/>
                              <w:color w:val="0D0D0D"/>
                              <w:sz w:val="16"/>
                              <w:szCs w:val="16"/>
                              <w:rtl/>
                            </w:rPr>
                            <w:t>-2021</w:t>
                          </w:r>
                          <w:r w:rsidRPr="004D562B">
                            <w:rPr>
                              <w:rFonts w:hint="cs"/>
                              <w:color w:val="0D0D0D"/>
                              <w:sz w:val="16"/>
                              <w:szCs w:val="16"/>
                              <w:rtl/>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4D9524" id="_x0000_s1043" type="#_x0000_t202" style="position:absolute;left:0;text-align:left;margin-left:25.5pt;margin-top:28.35pt;width:254.25pt;height:20.4pt;z-index:2517155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" strokecolor="white [3212]">
              <v:textbox>
                <w:txbxContent>
                  <w:p w14:paraId="7C53E391" w14:textId="4E2FA9A6" w:rsidR="00442EF9" w:rsidRPr="004D562B" w:rsidRDefault="00442EF9" w:rsidP="00DA4512">
                    <w:pPr>
                      <w:jc w:val="right"/>
                      <w:rPr>
                        <w:color w:val="0D0D0D"/>
                        <w:sz w:val="16"/>
                        <w:szCs w:val="16"/>
                      </w:rPr>
                    </w:pPr>
                    <w:r w:rsidRPr="004D562B">
                      <w:rPr>
                        <w:rFonts w:ascii="Tahoma" w:hAnsi="Tahoma" w:cs="Tahoma" w:hint="cs"/>
                        <w:color w:val="0D0D0D"/>
                        <w:sz w:val="16"/>
                        <w:szCs w:val="16"/>
                        <w:rtl/>
                      </w:rPr>
                      <w:t xml:space="preserve">מבקר המדינה   |   </w:t>
                    </w:r>
                    <w:r w:rsidRPr="004D562B">
                      <w:rPr>
                        <w:rFonts w:ascii="Tahoma" w:hAnsi="Tahoma" w:cs="Tahoma"/>
                        <w:color w:val="0D0D0D"/>
                        <w:sz w:val="16"/>
                        <w:szCs w:val="16"/>
                        <w:rtl/>
                      </w:rPr>
                      <w:t>דוח</w:t>
                    </w:r>
                    <w:r w:rsidRPr="004D562B">
                      <w:rPr>
                        <w:rFonts w:ascii="Tahoma" w:hAnsi="Tahoma" w:cs="Tahoma" w:hint="cs"/>
                        <w:color w:val="0D0D0D"/>
                        <w:sz w:val="16"/>
                        <w:szCs w:val="16"/>
                        <w:rtl/>
                      </w:rPr>
                      <w:t xml:space="preserve"> שנתי 7</w:t>
                    </w:r>
                    <w:r w:rsidR="00470C3F">
                      <w:rPr>
                        <w:rFonts w:ascii="Tahoma" w:hAnsi="Tahoma" w:cs="Tahoma" w:hint="cs"/>
                        <w:color w:val="0D0D0D"/>
                        <w:sz w:val="16"/>
                        <w:szCs w:val="16"/>
                        <w:rtl/>
                      </w:rPr>
                      <w:t xml:space="preserve">2א </w:t>
                    </w:r>
                    <w:r w:rsidR="00470C3F">
                      <w:rPr>
                        <w:rFonts w:ascii="Tahoma" w:hAnsi="Tahoma" w:cs="Tahoma"/>
                        <w:color w:val="0D0D0D"/>
                        <w:sz w:val="16"/>
                        <w:szCs w:val="16"/>
                        <w:rtl/>
                      </w:rPr>
                      <w:t>–</w:t>
                    </w:r>
                    <w:r w:rsidR="00470C3F">
                      <w:rPr>
                        <w:rFonts w:ascii="Tahoma" w:hAnsi="Tahoma" w:cs="Tahoma" w:hint="cs"/>
                        <w:color w:val="0D0D0D"/>
                        <w:sz w:val="16"/>
                        <w:szCs w:val="16"/>
                        <w:rtl/>
                      </w:rPr>
                      <w:t xml:space="preserve"> חלק שני</w:t>
                    </w:r>
                    <w:r w:rsidRPr="004D562B">
                      <w:rPr>
                        <w:rFonts w:ascii="Tahoma" w:hAnsi="Tahoma" w:cs="Tahoma" w:hint="cs"/>
                        <w:color w:val="0D0D0D"/>
                        <w:sz w:val="16"/>
                        <w:szCs w:val="16"/>
                        <w:rtl/>
                      </w:rPr>
                      <w:t xml:space="preserve">   |   התשפ"</w:t>
                    </w:r>
                    <w:r w:rsidR="00530A6A">
                      <w:rPr>
                        <w:rFonts w:ascii="Tahoma" w:hAnsi="Tahoma" w:cs="Tahoma" w:hint="cs"/>
                        <w:color w:val="0D0D0D"/>
                        <w:sz w:val="16"/>
                        <w:szCs w:val="16"/>
                        <w:rtl/>
                      </w:rPr>
                      <w:t>ב</w:t>
                    </w:r>
                    <w:r w:rsidRPr="004D562B">
                      <w:rPr>
                        <w:rFonts w:ascii="Tahoma" w:hAnsi="Tahoma" w:cs="Tahoma" w:hint="cs"/>
                        <w:color w:val="0D0D0D"/>
                        <w:sz w:val="16"/>
                        <w:szCs w:val="16"/>
                        <w:rtl/>
                      </w:rPr>
                      <w:t>-2021</w:t>
                    </w:r>
                    <w:r w:rsidRPr="004D562B">
                      <w:rPr>
                        <w:rFonts w:hint="cs"/>
                        <w:color w:val="0D0D0D"/>
                        <w:sz w:val="16"/>
                        <w:szCs w:val="16"/>
                        <w:rtl/>
                      </w:rPr>
                      <w:t xml:space="preserve">         </w:t>
                    </w:r>
                  </w:p>
                </w:txbxContent>
              </v:textbox>
            </v:shape>
          </w:pict>
        </mc:Fallback>
      </mc:AlternateContent>
    </w:r>
    <w:r w:rsidRPr="00DA4512">
      <w:rPr>
        <w:noProof/>
        <w:szCs w:val="20"/>
        <w:rtl/>
      </w:rPr>
      <w:drawing>
        <wp:anchor distT="0" distB="0" distL="114300" distR="114300" simplePos="0" relativeHeight="251716608" behindDoc="0" locked="0" layoutInCell="1" allowOverlap="1" wp14:anchorId="62943E39" wp14:editId="6C23F4E2">
          <wp:simplePos x="0" y="0"/>
          <wp:positionH relativeFrom="column">
            <wp:posOffset>-17780</wp:posOffset>
          </wp:positionH>
          <wp:positionV relativeFrom="paragraph">
            <wp:posOffset>380365</wp:posOffset>
          </wp:positionV>
          <wp:extent cx="343535" cy="240030"/>
          <wp:effectExtent l="0" t="0" r="0" b="7620"/>
          <wp:wrapSquare wrapText="bothSides"/>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cstate="print">
                    <a:extLst>
                      <a:ext uri="{28A0092B-C50C-407E-A947-70E740481C1C}">
                        <a14:useLocalDpi xmlns:a14="http://schemas.microsoft.com/office/drawing/2010/main" val="0"/>
                      </a:ext>
                    </a:extLst>
                  </a:blip>
                  <a:stretch>
                    <a:fillRect/>
                  </a:stretch>
                </pic:blipFill>
                <pic:spPr>
                  <a:xfrm>
                    <a:off x="0" y="0"/>
                    <a:ext cx="343535" cy="24003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713536" behindDoc="0" locked="0" layoutInCell="1" allowOverlap="1" wp14:anchorId="3A767CAF" wp14:editId="720F6379">
              <wp:simplePos x="0" y="0"/>
              <wp:positionH relativeFrom="column">
                <wp:posOffset>-55880</wp:posOffset>
              </wp:positionH>
              <wp:positionV relativeFrom="paragraph">
                <wp:posOffset>640080</wp:posOffset>
              </wp:positionV>
              <wp:extent cx="6721475" cy="0"/>
              <wp:effectExtent l="0" t="0" r="0" b="0"/>
              <wp:wrapNone/>
              <wp:docPr id="48" name="Straight Connector 48"/>
              <wp:cNvGraphicFramePr/>
              <a:graphic xmlns:a="http://schemas.openxmlformats.org/drawingml/2006/main">
                <a:graphicData uri="http://schemas.microsoft.com/office/word/2010/wordprocessingShape">
                  <wps:wsp>
                    <wps:cNvCnPr/>
                    <wps:spPr>
                      <a:xfrm flipH="1">
                        <a:off x="0" y="0"/>
                        <a:ext cx="6721475"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3D660A6" id="Straight Connector 48" o:spid="_x0000_s1026" style="position:absolute;left:0;text-align:left;flip:x;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pt,50.4pt" to="524.85pt,5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" strokecolor="#0d0d0d [3069]" strokeweight=".25pt"/>
          </w:pict>
        </mc:Fallback>
      </mc:AlternateContent>
    </w:r>
  </w:p>
  <w:p w14:paraId="25964572" w14:textId="77777777" w:rsidR="00C053C2" w:rsidRDefault="00C053C2" w:rsidP="001C5C9D">
    <w:pPr>
      <w:pStyle w:val="Header"/>
      <w:tabs>
        <w:tab w:val="clear" w:pos="4153"/>
        <w:tab w:val="clear" w:pos="8306"/>
        <w:tab w:val="center" w:pos="3685"/>
      </w:tabs>
      <w:jc w:val="left"/>
      <w:rPr>
        <w:rtl/>
      </w:rPr>
    </w:pPr>
  </w:p>
  <w:p w14:paraId="3F9F3977" w14:textId="77777777" w:rsidR="00442EF9" w:rsidRPr="001526AC" w:rsidRDefault="00442EF9" w:rsidP="001C5C9D">
    <w:pPr>
      <w:pStyle w:val="Header"/>
      <w:tabs>
        <w:tab w:val="clear" w:pos="4153"/>
        <w:tab w:val="clear" w:pos="8306"/>
        <w:tab w:val="center" w:pos="3685"/>
      </w:tabs>
      <w:jc w:val="left"/>
      <w:rPr>
        <w:rtl/>
      </w:rPr>
    </w:pPr>
    <w:r>
      <w:rPr>
        <w:rtl/>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w14:anchorId="48268CB6"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style="width:141.7pt;height:141.7pt" o:bullet="t">
        <v:imagedata r:id="rId1" o:title="זכוכית מגדלת5"/>
      </v:shape>
    </w:pict>
  </w:numPicBullet>
  <w:abstractNum w:abstractNumId="0" w15:restartNumberingAfterBreak="0">
    <w:nsid w:val="07C54509"/>
    <w:multiLevelType w:val="multilevel"/>
    <w:tmpl w:val="3030E6FC"/>
    <w:lvl w:ilvl="0">
      <w:start w:val="1"/>
      <w:numFmt w:val="decimal"/>
      <w:pStyle w:val="71"/>
      <w:lvlText w:val="%1."/>
      <w:lvlJc w:val="left"/>
      <w:pPr>
        <w:ind w:left="340" w:hanging="340"/>
      </w:pPr>
      <w:rPr>
        <w:rFonts w:hint="default"/>
      </w:rPr>
    </w:lvl>
    <w:lvl w:ilvl="1">
      <w:start w:val="1"/>
      <w:numFmt w:val="hebrew1"/>
      <w:lvlText w:val="%2."/>
      <w:lvlJc w:val="left"/>
      <w:pPr>
        <w:ind w:left="680" w:hanging="340"/>
      </w:pPr>
      <w:rPr>
        <w:rFonts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1" w15:restartNumberingAfterBreak="0">
    <w:nsid w:val="0CEC64A3"/>
    <w:multiLevelType w:val="hybridMultilevel"/>
    <w:tmpl w:val="8F9E0692"/>
    <w:lvl w:ilvl="0" w:tplc="6B063B66">
      <w:start w:val="1"/>
      <w:numFmt w:val="bullet"/>
      <w:lvlText w:val=""/>
      <w:lvlJc w:val="left"/>
      <w:pPr>
        <w:ind w:left="360" w:hanging="360"/>
      </w:pPr>
      <w:rPr>
        <w:rFonts w:ascii="Segoe MDL2 Assets" w:hAnsi="Segoe MDL2 Assets" w:cs="Segoe MDL2 Assets" w:hint="default"/>
        <w:b/>
        <w:bCs/>
        <w:i w:val="0"/>
        <w:iCs w:val="0"/>
        <w:color w:val="FFC000"/>
        <w:position w:val="-6"/>
        <w:sz w:val="28"/>
        <w:szCs w:val="32"/>
        <w:lang w:bidi="he-IL"/>
      </w:rPr>
    </w:lvl>
    <w:lvl w:ilvl="1" w:tplc="48AA215E" w:tentative="1">
      <w:start w:val="1"/>
      <w:numFmt w:val="bullet"/>
      <w:lvlText w:val="o"/>
      <w:lvlJc w:val="left"/>
      <w:pPr>
        <w:ind w:left="1080" w:hanging="360"/>
      </w:pPr>
      <w:rPr>
        <w:rFonts w:ascii="Courier New" w:hAnsi="Courier New" w:cs="Courier New" w:hint="default"/>
      </w:rPr>
    </w:lvl>
    <w:lvl w:ilvl="2" w:tplc="9A10F01A" w:tentative="1">
      <w:start w:val="1"/>
      <w:numFmt w:val="bullet"/>
      <w:lvlText w:val=""/>
      <w:lvlJc w:val="left"/>
      <w:pPr>
        <w:ind w:left="1800" w:hanging="360"/>
      </w:pPr>
      <w:rPr>
        <w:rFonts w:ascii="Wingdings" w:hAnsi="Wingdings" w:hint="default"/>
      </w:rPr>
    </w:lvl>
    <w:lvl w:ilvl="3" w:tplc="A8403C66" w:tentative="1">
      <w:start w:val="1"/>
      <w:numFmt w:val="bullet"/>
      <w:lvlText w:val=""/>
      <w:lvlJc w:val="left"/>
      <w:pPr>
        <w:ind w:left="2520" w:hanging="360"/>
      </w:pPr>
      <w:rPr>
        <w:rFonts w:ascii="Symbol" w:hAnsi="Symbol" w:hint="default"/>
      </w:rPr>
    </w:lvl>
    <w:lvl w:ilvl="4" w:tplc="8F040C0E" w:tentative="1">
      <w:start w:val="1"/>
      <w:numFmt w:val="bullet"/>
      <w:lvlText w:val="o"/>
      <w:lvlJc w:val="left"/>
      <w:pPr>
        <w:ind w:left="3240" w:hanging="360"/>
      </w:pPr>
      <w:rPr>
        <w:rFonts w:ascii="Courier New" w:hAnsi="Courier New" w:cs="Courier New" w:hint="default"/>
      </w:rPr>
    </w:lvl>
    <w:lvl w:ilvl="5" w:tplc="C532ADE2" w:tentative="1">
      <w:start w:val="1"/>
      <w:numFmt w:val="bullet"/>
      <w:lvlText w:val=""/>
      <w:lvlJc w:val="left"/>
      <w:pPr>
        <w:ind w:left="3960" w:hanging="360"/>
      </w:pPr>
      <w:rPr>
        <w:rFonts w:ascii="Wingdings" w:hAnsi="Wingdings" w:hint="default"/>
      </w:rPr>
    </w:lvl>
    <w:lvl w:ilvl="6" w:tplc="63CE29FA" w:tentative="1">
      <w:start w:val="1"/>
      <w:numFmt w:val="bullet"/>
      <w:lvlText w:val=""/>
      <w:lvlJc w:val="left"/>
      <w:pPr>
        <w:ind w:left="4680" w:hanging="360"/>
      </w:pPr>
      <w:rPr>
        <w:rFonts w:ascii="Symbol" w:hAnsi="Symbol" w:hint="default"/>
      </w:rPr>
    </w:lvl>
    <w:lvl w:ilvl="7" w:tplc="B686CF60" w:tentative="1">
      <w:start w:val="1"/>
      <w:numFmt w:val="bullet"/>
      <w:lvlText w:val="o"/>
      <w:lvlJc w:val="left"/>
      <w:pPr>
        <w:ind w:left="5400" w:hanging="360"/>
      </w:pPr>
      <w:rPr>
        <w:rFonts w:ascii="Courier New" w:hAnsi="Courier New" w:cs="Courier New" w:hint="default"/>
      </w:rPr>
    </w:lvl>
    <w:lvl w:ilvl="8" w:tplc="49EE9FC8" w:tentative="1">
      <w:start w:val="1"/>
      <w:numFmt w:val="bullet"/>
      <w:lvlText w:val=""/>
      <w:lvlJc w:val="left"/>
      <w:pPr>
        <w:ind w:left="6120" w:hanging="360"/>
      </w:pPr>
      <w:rPr>
        <w:rFonts w:ascii="Wingdings" w:hAnsi="Wingdings" w:hint="default"/>
      </w:rPr>
    </w:lvl>
  </w:abstractNum>
  <w:abstractNum w:abstractNumId="2" w15:restartNumberingAfterBreak="0">
    <w:nsid w:val="0CF13CD4"/>
    <w:multiLevelType w:val="hybridMultilevel"/>
    <w:tmpl w:val="F732F02C"/>
    <w:lvl w:ilvl="0" w:tplc="7D8ABC5A">
      <w:start w:val="1"/>
      <w:numFmt w:val="hebrew2"/>
      <w:pStyle w:val="71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DA1A01"/>
    <w:multiLevelType w:val="hybridMultilevel"/>
    <w:tmpl w:val="CD76C6BE"/>
    <w:lvl w:ilvl="0" w:tplc="0DBA124E">
      <w:start w:val="1"/>
      <w:numFmt w:val="bullet"/>
      <w:pStyle w:val="71BULLETS"/>
      <w:lvlText w:val=""/>
      <w:lvlJc w:val="left"/>
      <w:pPr>
        <w:ind w:left="720" w:hanging="360"/>
      </w:pPr>
      <w:rPr>
        <w:rFonts w:ascii="Symbol" w:hAnsi="Symbol" w:hint="default"/>
      </w:rPr>
    </w:lvl>
    <w:lvl w:ilvl="1" w:tplc="8EEA39A8" w:tentative="1">
      <w:start w:val="1"/>
      <w:numFmt w:val="bullet"/>
      <w:lvlText w:val="o"/>
      <w:lvlJc w:val="left"/>
      <w:pPr>
        <w:ind w:left="1440" w:hanging="360"/>
      </w:pPr>
      <w:rPr>
        <w:rFonts w:ascii="Courier New" w:hAnsi="Courier New" w:cs="Courier New" w:hint="default"/>
      </w:rPr>
    </w:lvl>
    <w:lvl w:ilvl="2" w:tplc="3FF652A0" w:tentative="1">
      <w:start w:val="1"/>
      <w:numFmt w:val="bullet"/>
      <w:lvlText w:val=""/>
      <w:lvlJc w:val="left"/>
      <w:pPr>
        <w:ind w:left="2160" w:hanging="360"/>
      </w:pPr>
      <w:rPr>
        <w:rFonts w:ascii="Wingdings" w:hAnsi="Wingdings" w:hint="default"/>
      </w:rPr>
    </w:lvl>
    <w:lvl w:ilvl="3" w:tplc="53A447CC" w:tentative="1">
      <w:start w:val="1"/>
      <w:numFmt w:val="bullet"/>
      <w:lvlText w:val=""/>
      <w:lvlJc w:val="left"/>
      <w:pPr>
        <w:ind w:left="2880" w:hanging="360"/>
      </w:pPr>
      <w:rPr>
        <w:rFonts w:ascii="Symbol" w:hAnsi="Symbol" w:hint="default"/>
      </w:rPr>
    </w:lvl>
    <w:lvl w:ilvl="4" w:tplc="EA682A22" w:tentative="1">
      <w:start w:val="1"/>
      <w:numFmt w:val="bullet"/>
      <w:lvlText w:val="o"/>
      <w:lvlJc w:val="left"/>
      <w:pPr>
        <w:ind w:left="3600" w:hanging="360"/>
      </w:pPr>
      <w:rPr>
        <w:rFonts w:ascii="Courier New" w:hAnsi="Courier New" w:cs="Courier New" w:hint="default"/>
      </w:rPr>
    </w:lvl>
    <w:lvl w:ilvl="5" w:tplc="D9A0681E" w:tentative="1">
      <w:start w:val="1"/>
      <w:numFmt w:val="bullet"/>
      <w:lvlText w:val=""/>
      <w:lvlJc w:val="left"/>
      <w:pPr>
        <w:ind w:left="4320" w:hanging="360"/>
      </w:pPr>
      <w:rPr>
        <w:rFonts w:ascii="Wingdings" w:hAnsi="Wingdings" w:hint="default"/>
      </w:rPr>
    </w:lvl>
    <w:lvl w:ilvl="6" w:tplc="B3EE4F6E" w:tentative="1">
      <w:start w:val="1"/>
      <w:numFmt w:val="bullet"/>
      <w:lvlText w:val=""/>
      <w:lvlJc w:val="left"/>
      <w:pPr>
        <w:ind w:left="5040" w:hanging="360"/>
      </w:pPr>
      <w:rPr>
        <w:rFonts w:ascii="Symbol" w:hAnsi="Symbol" w:hint="default"/>
      </w:rPr>
    </w:lvl>
    <w:lvl w:ilvl="7" w:tplc="C908D7F6" w:tentative="1">
      <w:start w:val="1"/>
      <w:numFmt w:val="bullet"/>
      <w:lvlText w:val="o"/>
      <w:lvlJc w:val="left"/>
      <w:pPr>
        <w:ind w:left="5760" w:hanging="360"/>
      </w:pPr>
      <w:rPr>
        <w:rFonts w:ascii="Courier New" w:hAnsi="Courier New" w:cs="Courier New" w:hint="default"/>
      </w:rPr>
    </w:lvl>
    <w:lvl w:ilvl="8" w:tplc="AC88497A" w:tentative="1">
      <w:start w:val="1"/>
      <w:numFmt w:val="bullet"/>
      <w:lvlText w:val=""/>
      <w:lvlJc w:val="left"/>
      <w:pPr>
        <w:ind w:left="6480" w:hanging="360"/>
      </w:pPr>
      <w:rPr>
        <w:rFonts w:ascii="Wingdings" w:hAnsi="Wingdings" w:hint="default"/>
      </w:rPr>
    </w:lvl>
  </w:abstractNum>
  <w:abstractNum w:abstractNumId="4" w15:restartNumberingAfterBreak="0">
    <w:nsid w:val="0DDD178A"/>
    <w:multiLevelType w:val="hybridMultilevel"/>
    <w:tmpl w:val="FEFEF4F2"/>
    <w:lvl w:ilvl="0" w:tplc="85847C20">
      <w:start w:val="1"/>
      <w:numFmt w:val="bullet"/>
      <w:pStyle w:val="71BULLETS0"/>
      <w:lvlText w:val=""/>
      <w:lvlJc w:val="left"/>
      <w:pPr>
        <w:ind w:left="1414" w:hanging="360"/>
      </w:pPr>
      <w:rPr>
        <w:rFonts w:ascii="Symbol" w:hAnsi="Symbol" w:hint="default"/>
      </w:rPr>
    </w:lvl>
    <w:lvl w:ilvl="1" w:tplc="04090003" w:tentative="1">
      <w:start w:val="1"/>
      <w:numFmt w:val="bullet"/>
      <w:lvlText w:val="o"/>
      <w:lvlJc w:val="left"/>
      <w:pPr>
        <w:ind w:left="2134" w:hanging="360"/>
      </w:pPr>
      <w:rPr>
        <w:rFonts w:ascii="Courier New" w:hAnsi="Courier New" w:cs="Courier New" w:hint="default"/>
      </w:rPr>
    </w:lvl>
    <w:lvl w:ilvl="2" w:tplc="04090005" w:tentative="1">
      <w:start w:val="1"/>
      <w:numFmt w:val="bullet"/>
      <w:lvlText w:val=""/>
      <w:lvlJc w:val="left"/>
      <w:pPr>
        <w:ind w:left="2854" w:hanging="360"/>
      </w:pPr>
      <w:rPr>
        <w:rFonts w:ascii="Wingdings" w:hAnsi="Wingdings" w:hint="default"/>
      </w:rPr>
    </w:lvl>
    <w:lvl w:ilvl="3" w:tplc="04090001" w:tentative="1">
      <w:start w:val="1"/>
      <w:numFmt w:val="bullet"/>
      <w:lvlText w:val=""/>
      <w:lvlJc w:val="left"/>
      <w:pPr>
        <w:ind w:left="3574" w:hanging="360"/>
      </w:pPr>
      <w:rPr>
        <w:rFonts w:ascii="Symbol" w:hAnsi="Symbol" w:hint="default"/>
      </w:rPr>
    </w:lvl>
    <w:lvl w:ilvl="4" w:tplc="04090003" w:tentative="1">
      <w:start w:val="1"/>
      <w:numFmt w:val="bullet"/>
      <w:lvlText w:val="o"/>
      <w:lvlJc w:val="left"/>
      <w:pPr>
        <w:ind w:left="4294" w:hanging="360"/>
      </w:pPr>
      <w:rPr>
        <w:rFonts w:ascii="Courier New" w:hAnsi="Courier New" w:cs="Courier New" w:hint="default"/>
      </w:rPr>
    </w:lvl>
    <w:lvl w:ilvl="5" w:tplc="04090005" w:tentative="1">
      <w:start w:val="1"/>
      <w:numFmt w:val="bullet"/>
      <w:lvlText w:val=""/>
      <w:lvlJc w:val="left"/>
      <w:pPr>
        <w:ind w:left="5014" w:hanging="360"/>
      </w:pPr>
      <w:rPr>
        <w:rFonts w:ascii="Wingdings" w:hAnsi="Wingdings" w:hint="default"/>
      </w:rPr>
    </w:lvl>
    <w:lvl w:ilvl="6" w:tplc="04090001" w:tentative="1">
      <w:start w:val="1"/>
      <w:numFmt w:val="bullet"/>
      <w:lvlText w:val=""/>
      <w:lvlJc w:val="left"/>
      <w:pPr>
        <w:ind w:left="5734" w:hanging="360"/>
      </w:pPr>
      <w:rPr>
        <w:rFonts w:ascii="Symbol" w:hAnsi="Symbol" w:hint="default"/>
      </w:rPr>
    </w:lvl>
    <w:lvl w:ilvl="7" w:tplc="04090003" w:tentative="1">
      <w:start w:val="1"/>
      <w:numFmt w:val="bullet"/>
      <w:lvlText w:val="o"/>
      <w:lvlJc w:val="left"/>
      <w:pPr>
        <w:ind w:left="6454" w:hanging="360"/>
      </w:pPr>
      <w:rPr>
        <w:rFonts w:ascii="Courier New" w:hAnsi="Courier New" w:cs="Courier New" w:hint="default"/>
      </w:rPr>
    </w:lvl>
    <w:lvl w:ilvl="8" w:tplc="04090005" w:tentative="1">
      <w:start w:val="1"/>
      <w:numFmt w:val="bullet"/>
      <w:lvlText w:val=""/>
      <w:lvlJc w:val="left"/>
      <w:pPr>
        <w:ind w:left="7174" w:hanging="360"/>
      </w:pPr>
      <w:rPr>
        <w:rFonts w:ascii="Wingdings" w:hAnsi="Wingdings" w:hint="default"/>
      </w:rPr>
    </w:lvl>
  </w:abstractNum>
  <w:abstractNum w:abstractNumId="5" w15:restartNumberingAfterBreak="0">
    <w:nsid w:val="122D7AD6"/>
    <w:multiLevelType w:val="hybridMultilevel"/>
    <w:tmpl w:val="DE32B972"/>
    <w:lvl w:ilvl="0" w:tplc="CFAEC616">
      <w:start w:val="1"/>
      <w:numFmt w:val="decimal"/>
      <w:lvlText w:val="%1."/>
      <w:lvlJc w:val="left"/>
      <w:pPr>
        <w:ind w:left="885" w:hanging="525"/>
      </w:pPr>
      <w:rPr>
        <w:rFonts w:hint="default"/>
      </w:rPr>
    </w:lvl>
    <w:lvl w:ilvl="1" w:tplc="E16461C2" w:tentative="1">
      <w:start w:val="1"/>
      <w:numFmt w:val="lowerLetter"/>
      <w:lvlText w:val="%2."/>
      <w:lvlJc w:val="left"/>
      <w:pPr>
        <w:ind w:left="1440" w:hanging="360"/>
      </w:pPr>
    </w:lvl>
    <w:lvl w:ilvl="2" w:tplc="E7EA79E0" w:tentative="1">
      <w:start w:val="1"/>
      <w:numFmt w:val="lowerRoman"/>
      <w:lvlText w:val="%3."/>
      <w:lvlJc w:val="right"/>
      <w:pPr>
        <w:ind w:left="2160" w:hanging="180"/>
      </w:pPr>
    </w:lvl>
    <w:lvl w:ilvl="3" w:tplc="1458D1D2" w:tentative="1">
      <w:start w:val="1"/>
      <w:numFmt w:val="decimal"/>
      <w:lvlText w:val="%4."/>
      <w:lvlJc w:val="left"/>
      <w:pPr>
        <w:ind w:left="2880" w:hanging="360"/>
      </w:pPr>
    </w:lvl>
    <w:lvl w:ilvl="4" w:tplc="0A92FC14" w:tentative="1">
      <w:start w:val="1"/>
      <w:numFmt w:val="lowerLetter"/>
      <w:lvlText w:val="%5."/>
      <w:lvlJc w:val="left"/>
      <w:pPr>
        <w:ind w:left="3600" w:hanging="360"/>
      </w:pPr>
    </w:lvl>
    <w:lvl w:ilvl="5" w:tplc="1EC83F9C" w:tentative="1">
      <w:start w:val="1"/>
      <w:numFmt w:val="lowerRoman"/>
      <w:lvlText w:val="%6."/>
      <w:lvlJc w:val="right"/>
      <w:pPr>
        <w:ind w:left="4320" w:hanging="180"/>
      </w:pPr>
    </w:lvl>
    <w:lvl w:ilvl="6" w:tplc="9A3C6322" w:tentative="1">
      <w:start w:val="1"/>
      <w:numFmt w:val="decimal"/>
      <w:lvlText w:val="%7."/>
      <w:lvlJc w:val="left"/>
      <w:pPr>
        <w:ind w:left="5040" w:hanging="360"/>
      </w:pPr>
    </w:lvl>
    <w:lvl w:ilvl="7" w:tplc="AD004370" w:tentative="1">
      <w:start w:val="1"/>
      <w:numFmt w:val="lowerLetter"/>
      <w:lvlText w:val="%8."/>
      <w:lvlJc w:val="left"/>
      <w:pPr>
        <w:ind w:left="5760" w:hanging="360"/>
      </w:pPr>
    </w:lvl>
    <w:lvl w:ilvl="8" w:tplc="79BC997E" w:tentative="1">
      <w:start w:val="1"/>
      <w:numFmt w:val="lowerRoman"/>
      <w:lvlText w:val="%9."/>
      <w:lvlJc w:val="right"/>
      <w:pPr>
        <w:ind w:left="6480" w:hanging="180"/>
      </w:pPr>
    </w:lvl>
  </w:abstractNum>
  <w:abstractNum w:abstractNumId="6" w15:restartNumberingAfterBreak="0">
    <w:nsid w:val="143028F7"/>
    <w:multiLevelType w:val="multilevel"/>
    <w:tmpl w:val="0802A510"/>
    <w:lvl w:ilvl="0">
      <w:start w:val="1"/>
      <w:numFmt w:val="decimal"/>
      <w:lvlText w:val="%1."/>
      <w:lvlJc w:val="left"/>
      <w:pPr>
        <w:ind w:left="340" w:hanging="340"/>
      </w:pPr>
      <w:rPr>
        <w:rFonts w:hint="default"/>
      </w:r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7" w15:restartNumberingAfterBreak="0">
    <w:nsid w:val="1A0D200F"/>
    <w:multiLevelType w:val="hybridMultilevel"/>
    <w:tmpl w:val="8206BB0C"/>
    <w:lvl w:ilvl="0" w:tplc="6CEE6EDA">
      <w:start w:val="1"/>
      <w:numFmt w:val="bullet"/>
      <w:pStyle w:val="Style3"/>
      <w:lvlText w:val=""/>
      <w:lvlPicBulletId w:val="0"/>
      <w:lvlJc w:val="left"/>
      <w:pPr>
        <w:ind w:left="1573" w:hanging="360"/>
      </w:pPr>
      <w:rPr>
        <w:rFonts w:ascii="Symbol" w:hAnsi="Symbol" w:cs="Symbol" w:hint="default"/>
        <w:color w:val="auto"/>
        <w:sz w:val="28"/>
        <w:szCs w:val="28"/>
        <w:lang w:bidi="he-IL"/>
      </w:rPr>
    </w:lvl>
    <w:lvl w:ilvl="1" w:tplc="04090003">
      <w:start w:val="1"/>
      <w:numFmt w:val="bullet"/>
      <w:lvlText w:val="o"/>
      <w:lvlJc w:val="left"/>
      <w:pPr>
        <w:ind w:left="2435" w:hanging="360"/>
      </w:pPr>
      <w:rPr>
        <w:rFonts w:ascii="Courier New" w:hAnsi="Courier New" w:cs="Courier New" w:hint="default"/>
      </w:rPr>
    </w:lvl>
    <w:lvl w:ilvl="2" w:tplc="04090005" w:tentative="1">
      <w:start w:val="1"/>
      <w:numFmt w:val="bullet"/>
      <w:lvlText w:val=""/>
      <w:lvlJc w:val="left"/>
      <w:pPr>
        <w:ind w:left="3155" w:hanging="360"/>
      </w:pPr>
      <w:rPr>
        <w:rFonts w:ascii="Wingdings" w:hAnsi="Wingdings" w:hint="default"/>
      </w:rPr>
    </w:lvl>
    <w:lvl w:ilvl="3" w:tplc="04090001" w:tentative="1">
      <w:start w:val="1"/>
      <w:numFmt w:val="bullet"/>
      <w:lvlText w:val=""/>
      <w:lvlJc w:val="left"/>
      <w:pPr>
        <w:ind w:left="3875" w:hanging="360"/>
      </w:pPr>
      <w:rPr>
        <w:rFonts w:ascii="Symbol" w:hAnsi="Symbol" w:hint="default"/>
      </w:rPr>
    </w:lvl>
    <w:lvl w:ilvl="4" w:tplc="04090003" w:tentative="1">
      <w:start w:val="1"/>
      <w:numFmt w:val="bullet"/>
      <w:lvlText w:val="o"/>
      <w:lvlJc w:val="left"/>
      <w:pPr>
        <w:ind w:left="4595" w:hanging="360"/>
      </w:pPr>
      <w:rPr>
        <w:rFonts w:ascii="Courier New" w:hAnsi="Courier New" w:cs="Courier New" w:hint="default"/>
      </w:rPr>
    </w:lvl>
    <w:lvl w:ilvl="5" w:tplc="04090005" w:tentative="1">
      <w:start w:val="1"/>
      <w:numFmt w:val="bullet"/>
      <w:lvlText w:val=""/>
      <w:lvlJc w:val="left"/>
      <w:pPr>
        <w:ind w:left="5315" w:hanging="360"/>
      </w:pPr>
      <w:rPr>
        <w:rFonts w:ascii="Wingdings" w:hAnsi="Wingdings" w:hint="default"/>
      </w:rPr>
    </w:lvl>
    <w:lvl w:ilvl="6" w:tplc="04090001" w:tentative="1">
      <w:start w:val="1"/>
      <w:numFmt w:val="bullet"/>
      <w:lvlText w:val=""/>
      <w:lvlJc w:val="left"/>
      <w:pPr>
        <w:ind w:left="6035" w:hanging="360"/>
      </w:pPr>
      <w:rPr>
        <w:rFonts w:ascii="Symbol" w:hAnsi="Symbol" w:hint="default"/>
      </w:rPr>
    </w:lvl>
    <w:lvl w:ilvl="7" w:tplc="04090003" w:tentative="1">
      <w:start w:val="1"/>
      <w:numFmt w:val="bullet"/>
      <w:lvlText w:val="o"/>
      <w:lvlJc w:val="left"/>
      <w:pPr>
        <w:ind w:left="6755" w:hanging="360"/>
      </w:pPr>
      <w:rPr>
        <w:rFonts w:ascii="Courier New" w:hAnsi="Courier New" w:cs="Courier New" w:hint="default"/>
      </w:rPr>
    </w:lvl>
    <w:lvl w:ilvl="8" w:tplc="04090005" w:tentative="1">
      <w:start w:val="1"/>
      <w:numFmt w:val="bullet"/>
      <w:lvlText w:val=""/>
      <w:lvlJc w:val="left"/>
      <w:pPr>
        <w:ind w:left="7475" w:hanging="360"/>
      </w:pPr>
      <w:rPr>
        <w:rFonts w:ascii="Wingdings" w:hAnsi="Wingdings" w:hint="default"/>
      </w:rPr>
    </w:lvl>
  </w:abstractNum>
  <w:abstractNum w:abstractNumId="8" w15:restartNumberingAfterBreak="0">
    <w:nsid w:val="1CCB5BF3"/>
    <w:multiLevelType w:val="multilevel"/>
    <w:tmpl w:val="646C0440"/>
    <w:lvl w:ilvl="0">
      <w:start w:val="1"/>
      <w:numFmt w:val="decimal"/>
      <w:lvlRestart w:val="0"/>
      <w:lvlText w:val="%1."/>
      <w:lvlJc w:val="left"/>
      <w:pPr>
        <w:ind w:left="340" w:hanging="340"/>
      </w:pPr>
      <w:rPr>
        <w:rFonts w:hint="default"/>
      </w:rPr>
    </w:lvl>
    <w:lvl w:ilvl="1">
      <w:start w:val="1"/>
      <w:numFmt w:val="none"/>
      <w:pStyle w:val="710"/>
      <w:lvlText w:val="א."/>
      <w:lvlJc w:val="left"/>
      <w:pPr>
        <w:tabs>
          <w:tab w:val="num" w:pos="794"/>
        </w:tabs>
        <w:ind w:left="794" w:hanging="85"/>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3)"/>
      <w:lvlJc w:val="left"/>
      <w:pPr>
        <w:ind w:left="1077" w:hanging="397"/>
      </w:pPr>
      <w:rPr>
        <w:rFonts w:hint="default"/>
        <w:sz w:val="24"/>
        <w:szCs w:val="24"/>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9" w15:restartNumberingAfterBreak="0">
    <w:nsid w:val="2290171E"/>
    <w:multiLevelType w:val="hybridMultilevel"/>
    <w:tmpl w:val="667AC104"/>
    <w:lvl w:ilvl="0" w:tplc="332ED1A6">
      <w:start w:val="1"/>
      <w:numFmt w:val="decimal"/>
      <w:pStyle w:val="711"/>
      <w:lvlText w:val="(%1)"/>
      <w:lvlJc w:val="left"/>
      <w:pPr>
        <w:ind w:left="1069" w:hanging="360"/>
      </w:pPr>
      <w:rPr>
        <w:rFonts w:hint="default"/>
      </w:rPr>
    </w:lvl>
    <w:lvl w:ilvl="1" w:tplc="26D2884C" w:tentative="1">
      <w:start w:val="1"/>
      <w:numFmt w:val="lowerLetter"/>
      <w:lvlText w:val="%2."/>
      <w:lvlJc w:val="left"/>
      <w:pPr>
        <w:ind w:left="1789" w:hanging="360"/>
      </w:pPr>
    </w:lvl>
    <w:lvl w:ilvl="2" w:tplc="5C0A849E" w:tentative="1">
      <w:start w:val="1"/>
      <w:numFmt w:val="lowerRoman"/>
      <w:lvlText w:val="%3."/>
      <w:lvlJc w:val="right"/>
      <w:pPr>
        <w:ind w:left="2509" w:hanging="180"/>
      </w:pPr>
    </w:lvl>
    <w:lvl w:ilvl="3" w:tplc="0BB6992E" w:tentative="1">
      <w:start w:val="1"/>
      <w:numFmt w:val="decimal"/>
      <w:lvlText w:val="%4."/>
      <w:lvlJc w:val="left"/>
      <w:pPr>
        <w:ind w:left="3229" w:hanging="360"/>
      </w:pPr>
    </w:lvl>
    <w:lvl w:ilvl="4" w:tplc="05222928" w:tentative="1">
      <w:start w:val="1"/>
      <w:numFmt w:val="lowerLetter"/>
      <w:lvlText w:val="%5."/>
      <w:lvlJc w:val="left"/>
      <w:pPr>
        <w:ind w:left="3949" w:hanging="360"/>
      </w:pPr>
    </w:lvl>
    <w:lvl w:ilvl="5" w:tplc="43CE8704" w:tentative="1">
      <w:start w:val="1"/>
      <w:numFmt w:val="lowerRoman"/>
      <w:lvlText w:val="%6."/>
      <w:lvlJc w:val="right"/>
      <w:pPr>
        <w:ind w:left="4669" w:hanging="180"/>
      </w:pPr>
    </w:lvl>
    <w:lvl w:ilvl="6" w:tplc="0E042B04" w:tentative="1">
      <w:start w:val="1"/>
      <w:numFmt w:val="decimal"/>
      <w:lvlText w:val="%7."/>
      <w:lvlJc w:val="left"/>
      <w:pPr>
        <w:ind w:left="5389" w:hanging="360"/>
      </w:pPr>
    </w:lvl>
    <w:lvl w:ilvl="7" w:tplc="851E41E8" w:tentative="1">
      <w:start w:val="1"/>
      <w:numFmt w:val="lowerLetter"/>
      <w:lvlText w:val="%8."/>
      <w:lvlJc w:val="left"/>
      <w:pPr>
        <w:ind w:left="6109" w:hanging="360"/>
      </w:pPr>
    </w:lvl>
    <w:lvl w:ilvl="8" w:tplc="CE485858" w:tentative="1">
      <w:start w:val="1"/>
      <w:numFmt w:val="lowerRoman"/>
      <w:lvlText w:val="%9."/>
      <w:lvlJc w:val="right"/>
      <w:pPr>
        <w:ind w:left="6829" w:hanging="180"/>
      </w:pPr>
    </w:lvl>
  </w:abstractNum>
  <w:abstractNum w:abstractNumId="10" w15:restartNumberingAfterBreak="0">
    <w:nsid w:val="2DE56E8C"/>
    <w:multiLevelType w:val="singleLevel"/>
    <w:tmpl w:val="1FD0DF68"/>
    <w:lvl w:ilvl="0">
      <w:start w:val="1"/>
      <w:numFmt w:val="none"/>
      <w:pStyle w:val="BulletList2"/>
      <w:lvlText w:val=""/>
      <w:lvlJc w:val="center"/>
      <w:pPr>
        <w:tabs>
          <w:tab w:val="num" w:pos="1083"/>
        </w:tabs>
        <w:ind w:left="1083" w:hanging="306"/>
      </w:pPr>
      <w:rPr>
        <w:rFonts w:ascii="Symbol" w:hAnsi="Symbol" w:hint="default"/>
      </w:rPr>
    </w:lvl>
  </w:abstractNum>
  <w:abstractNum w:abstractNumId="11" w15:restartNumberingAfterBreak="0">
    <w:nsid w:val="31055C67"/>
    <w:multiLevelType w:val="hybridMultilevel"/>
    <w:tmpl w:val="D5A01BC0"/>
    <w:lvl w:ilvl="0" w:tplc="D696C30C">
      <w:start w:val="1"/>
      <w:numFmt w:val="bullet"/>
      <w:pStyle w:val="713"/>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BA731A4"/>
    <w:multiLevelType w:val="multilevel"/>
    <w:tmpl w:val="00DEBF2A"/>
    <w:lvl w:ilvl="0">
      <w:start w:val="1"/>
      <w:numFmt w:val="decimal"/>
      <w:pStyle w:val="Hn1"/>
      <w:lvlText w:val="%1."/>
      <w:lvlJc w:val="left"/>
      <w:pPr>
        <w:tabs>
          <w:tab w:val="num" w:pos="720"/>
        </w:tabs>
        <w:ind w:left="720" w:hanging="720"/>
      </w:pPr>
      <w:rPr>
        <w:rFonts w:hint="default"/>
      </w:rPr>
    </w:lvl>
    <w:lvl w:ilvl="1">
      <w:start w:val="1"/>
      <w:numFmt w:val="decimal"/>
      <w:pStyle w:val="Hn2"/>
      <w:lvlText w:val="%1.%2"/>
      <w:lvlJc w:val="left"/>
      <w:pPr>
        <w:tabs>
          <w:tab w:val="num" w:pos="720"/>
        </w:tabs>
        <w:ind w:left="720" w:hanging="720"/>
      </w:pPr>
      <w:rPr>
        <w:rFonts w:hint="default"/>
      </w:rPr>
    </w:lvl>
    <w:lvl w:ilvl="2">
      <w:start w:val="1"/>
      <w:numFmt w:val="decimal"/>
      <w:pStyle w:val="Hn3"/>
      <w:lvlText w:val="%1.%2.%3"/>
      <w:lvlJc w:val="left"/>
      <w:pPr>
        <w:tabs>
          <w:tab w:val="num" w:pos="720"/>
        </w:tabs>
        <w:ind w:left="720" w:hanging="720"/>
      </w:pPr>
      <w:rPr>
        <w:rFonts w:hint="default"/>
        <w:color w:val="auto"/>
      </w:rPr>
    </w:lvl>
    <w:lvl w:ilvl="3">
      <w:start w:val="1"/>
      <w:numFmt w:val="decimal"/>
      <w:pStyle w:val="Hn4"/>
      <w:lvlText w:val="%1.%2.%3.%4"/>
      <w:lvlJc w:val="left"/>
      <w:pPr>
        <w:tabs>
          <w:tab w:val="num" w:pos="720"/>
        </w:tabs>
        <w:ind w:left="720" w:hanging="720"/>
      </w:pPr>
      <w:rPr>
        <w:rFonts w:hint="default"/>
      </w:rPr>
    </w:lvl>
    <w:lvl w:ilvl="4">
      <w:start w:val="1"/>
      <w:numFmt w:val="decimal"/>
      <w:pStyle w:val="Hn5"/>
      <w:lvlText w:val="%1.%2.%3.%4.%5"/>
      <w:lvlJc w:val="left"/>
      <w:pPr>
        <w:tabs>
          <w:tab w:val="num" w:pos="720"/>
        </w:tabs>
        <w:ind w:left="720" w:hanging="720"/>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3" w15:restartNumberingAfterBreak="0">
    <w:nsid w:val="3BC1088C"/>
    <w:multiLevelType w:val="multilevel"/>
    <w:tmpl w:val="34249088"/>
    <w:lvl w:ilvl="0">
      <w:start w:val="1"/>
      <w:numFmt w:val="decimal"/>
      <w:pStyle w:val="714"/>
      <w:lvlText w:val="%1."/>
      <w:lvlJc w:val="left"/>
      <w:pPr>
        <w:ind w:left="397" w:hanging="397"/>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bidi="he-IL"/>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hebrew1"/>
      <w:pStyle w:val="7110"/>
      <w:lvlText w:val="%2."/>
      <w:lvlJc w:val="left"/>
      <w:pPr>
        <w:ind w:left="765" w:hanging="340"/>
      </w:pPr>
      <w:rPr>
        <w:rFonts w:hint="default"/>
        <w:lang w:val="en-US"/>
      </w:rPr>
    </w:lvl>
    <w:lvl w:ilvl="2">
      <w:start w:val="1"/>
      <w:numFmt w:val="decimal"/>
      <w:pStyle w:val="a"/>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14" w15:restartNumberingAfterBreak="0">
    <w:nsid w:val="43C81629"/>
    <w:multiLevelType w:val="hybridMultilevel"/>
    <w:tmpl w:val="D6CE461A"/>
    <w:lvl w:ilvl="0" w:tplc="C6AE966E">
      <w:start w:val="1"/>
      <w:numFmt w:val="bullet"/>
      <w:lvlText w:val=""/>
      <w:lvlJc w:val="left"/>
      <w:pPr>
        <w:ind w:left="1080" w:hanging="360"/>
      </w:pPr>
      <w:rPr>
        <w:rFonts w:ascii="Symbol" w:hAnsi="Symbol" w:hint="default"/>
      </w:rPr>
    </w:lvl>
    <w:lvl w:ilvl="1" w:tplc="9F8A0624" w:tentative="1">
      <w:start w:val="1"/>
      <w:numFmt w:val="bullet"/>
      <w:lvlText w:val="o"/>
      <w:lvlJc w:val="left"/>
      <w:pPr>
        <w:ind w:left="1800" w:hanging="360"/>
      </w:pPr>
      <w:rPr>
        <w:rFonts w:ascii="Courier New" w:hAnsi="Courier New" w:cs="Courier New" w:hint="default"/>
      </w:rPr>
    </w:lvl>
    <w:lvl w:ilvl="2" w:tplc="EF96E228" w:tentative="1">
      <w:start w:val="1"/>
      <w:numFmt w:val="bullet"/>
      <w:lvlText w:val=""/>
      <w:lvlJc w:val="left"/>
      <w:pPr>
        <w:ind w:left="2520" w:hanging="360"/>
      </w:pPr>
      <w:rPr>
        <w:rFonts w:ascii="Wingdings" w:hAnsi="Wingdings" w:hint="default"/>
      </w:rPr>
    </w:lvl>
    <w:lvl w:ilvl="3" w:tplc="C122CF8E" w:tentative="1">
      <w:start w:val="1"/>
      <w:numFmt w:val="bullet"/>
      <w:lvlText w:val=""/>
      <w:lvlJc w:val="left"/>
      <w:pPr>
        <w:ind w:left="3240" w:hanging="360"/>
      </w:pPr>
      <w:rPr>
        <w:rFonts w:ascii="Symbol" w:hAnsi="Symbol" w:hint="default"/>
      </w:rPr>
    </w:lvl>
    <w:lvl w:ilvl="4" w:tplc="1DEC54A6" w:tentative="1">
      <w:start w:val="1"/>
      <w:numFmt w:val="bullet"/>
      <w:lvlText w:val="o"/>
      <w:lvlJc w:val="left"/>
      <w:pPr>
        <w:ind w:left="3960" w:hanging="360"/>
      </w:pPr>
      <w:rPr>
        <w:rFonts w:ascii="Courier New" w:hAnsi="Courier New" w:cs="Courier New" w:hint="default"/>
      </w:rPr>
    </w:lvl>
    <w:lvl w:ilvl="5" w:tplc="DCD2EF68" w:tentative="1">
      <w:start w:val="1"/>
      <w:numFmt w:val="bullet"/>
      <w:lvlText w:val=""/>
      <w:lvlJc w:val="left"/>
      <w:pPr>
        <w:ind w:left="4680" w:hanging="360"/>
      </w:pPr>
      <w:rPr>
        <w:rFonts w:ascii="Wingdings" w:hAnsi="Wingdings" w:hint="default"/>
      </w:rPr>
    </w:lvl>
    <w:lvl w:ilvl="6" w:tplc="F64440CE" w:tentative="1">
      <w:start w:val="1"/>
      <w:numFmt w:val="bullet"/>
      <w:lvlText w:val=""/>
      <w:lvlJc w:val="left"/>
      <w:pPr>
        <w:ind w:left="5400" w:hanging="360"/>
      </w:pPr>
      <w:rPr>
        <w:rFonts w:ascii="Symbol" w:hAnsi="Symbol" w:hint="default"/>
      </w:rPr>
    </w:lvl>
    <w:lvl w:ilvl="7" w:tplc="6D2E1916" w:tentative="1">
      <w:start w:val="1"/>
      <w:numFmt w:val="bullet"/>
      <w:lvlText w:val="o"/>
      <w:lvlJc w:val="left"/>
      <w:pPr>
        <w:ind w:left="6120" w:hanging="360"/>
      </w:pPr>
      <w:rPr>
        <w:rFonts w:ascii="Courier New" w:hAnsi="Courier New" w:cs="Courier New" w:hint="default"/>
      </w:rPr>
    </w:lvl>
    <w:lvl w:ilvl="8" w:tplc="AFBA10BA" w:tentative="1">
      <w:start w:val="1"/>
      <w:numFmt w:val="bullet"/>
      <w:lvlText w:val=""/>
      <w:lvlJc w:val="left"/>
      <w:pPr>
        <w:ind w:left="6840" w:hanging="360"/>
      </w:pPr>
      <w:rPr>
        <w:rFonts w:ascii="Wingdings" w:hAnsi="Wingdings" w:hint="default"/>
      </w:rPr>
    </w:lvl>
  </w:abstractNum>
  <w:abstractNum w:abstractNumId="15" w15:restartNumberingAfterBreak="0">
    <w:nsid w:val="459C2999"/>
    <w:multiLevelType w:val="multilevel"/>
    <w:tmpl w:val="2F9A6D2E"/>
    <w:lvl w:ilvl="0">
      <w:start w:val="1"/>
      <w:numFmt w:val="hebrew1"/>
      <w:lvlRestart w:val="0"/>
      <w:pStyle w:val="715"/>
      <w:lvlText w:val="%1."/>
      <w:lvlJc w:val="left"/>
      <w:pPr>
        <w:ind w:left="340" w:hanging="340"/>
      </w:pPr>
      <w:rPr>
        <w:rFonts w:ascii="Tahoma" w:eastAsia="Times New Roman" w:hAnsi="Tahoma" w:cs="Tahoma" w:hint="default"/>
        <w:lang w:bidi="he-IL"/>
      </w:rPr>
    </w:lvl>
    <w:lvl w:ilvl="1">
      <w:start w:val="1"/>
      <w:numFmt w:val="hebrew1"/>
      <w:lvlText w:val="%2."/>
      <w:lvlJc w:val="left"/>
      <w:pPr>
        <w:ind w:left="680" w:hanging="340"/>
      </w:pPr>
      <w:rPr>
        <w:rFonts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16" w15:restartNumberingAfterBreak="0">
    <w:nsid w:val="5A8E39B4"/>
    <w:multiLevelType w:val="hybridMultilevel"/>
    <w:tmpl w:val="747A09C6"/>
    <w:lvl w:ilvl="0" w:tplc="54C43760">
      <w:start w:val="1"/>
      <w:numFmt w:val="decimal"/>
      <w:pStyle w:val="7150"/>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AB23643"/>
    <w:multiLevelType w:val="hybridMultilevel"/>
    <w:tmpl w:val="FB7C73F2"/>
    <w:lvl w:ilvl="0" w:tplc="F0E0611C">
      <w:start w:val="1"/>
      <w:numFmt w:val="decimal"/>
      <w:lvlText w:val="%1."/>
      <w:lvlJc w:val="left"/>
      <w:pPr>
        <w:ind w:left="720" w:hanging="360"/>
      </w:pPr>
      <w:rPr>
        <w:rFonts w:hint="default"/>
      </w:rPr>
    </w:lvl>
    <w:lvl w:ilvl="1" w:tplc="E19CDFA0" w:tentative="1">
      <w:start w:val="1"/>
      <w:numFmt w:val="lowerLetter"/>
      <w:lvlText w:val="%2."/>
      <w:lvlJc w:val="left"/>
      <w:pPr>
        <w:ind w:left="1440" w:hanging="360"/>
      </w:pPr>
    </w:lvl>
    <w:lvl w:ilvl="2" w:tplc="C186C742" w:tentative="1">
      <w:start w:val="1"/>
      <w:numFmt w:val="lowerRoman"/>
      <w:lvlText w:val="%3."/>
      <w:lvlJc w:val="right"/>
      <w:pPr>
        <w:ind w:left="2160" w:hanging="180"/>
      </w:pPr>
    </w:lvl>
    <w:lvl w:ilvl="3" w:tplc="C01A5C26" w:tentative="1">
      <w:start w:val="1"/>
      <w:numFmt w:val="decimal"/>
      <w:lvlText w:val="%4."/>
      <w:lvlJc w:val="left"/>
      <w:pPr>
        <w:ind w:left="2880" w:hanging="360"/>
      </w:pPr>
    </w:lvl>
    <w:lvl w:ilvl="4" w:tplc="B5980F5C" w:tentative="1">
      <w:start w:val="1"/>
      <w:numFmt w:val="lowerLetter"/>
      <w:lvlText w:val="%5."/>
      <w:lvlJc w:val="left"/>
      <w:pPr>
        <w:ind w:left="3600" w:hanging="360"/>
      </w:pPr>
    </w:lvl>
    <w:lvl w:ilvl="5" w:tplc="B160552C" w:tentative="1">
      <w:start w:val="1"/>
      <w:numFmt w:val="lowerRoman"/>
      <w:lvlText w:val="%6."/>
      <w:lvlJc w:val="right"/>
      <w:pPr>
        <w:ind w:left="4320" w:hanging="180"/>
      </w:pPr>
    </w:lvl>
    <w:lvl w:ilvl="6" w:tplc="03CAAE90" w:tentative="1">
      <w:start w:val="1"/>
      <w:numFmt w:val="decimal"/>
      <w:lvlText w:val="%7."/>
      <w:lvlJc w:val="left"/>
      <w:pPr>
        <w:ind w:left="5040" w:hanging="360"/>
      </w:pPr>
    </w:lvl>
    <w:lvl w:ilvl="7" w:tplc="55F2A4C8" w:tentative="1">
      <w:start w:val="1"/>
      <w:numFmt w:val="lowerLetter"/>
      <w:lvlText w:val="%8."/>
      <w:lvlJc w:val="left"/>
      <w:pPr>
        <w:ind w:left="5760" w:hanging="360"/>
      </w:pPr>
    </w:lvl>
    <w:lvl w:ilvl="8" w:tplc="0D4A4FE4" w:tentative="1">
      <w:start w:val="1"/>
      <w:numFmt w:val="lowerRoman"/>
      <w:lvlText w:val="%9."/>
      <w:lvlJc w:val="right"/>
      <w:pPr>
        <w:ind w:left="6480" w:hanging="180"/>
      </w:pPr>
    </w:lvl>
  </w:abstractNum>
  <w:abstractNum w:abstractNumId="18" w15:restartNumberingAfterBreak="0">
    <w:nsid w:val="5C2D00DD"/>
    <w:multiLevelType w:val="multilevel"/>
    <w:tmpl w:val="CB2CFB36"/>
    <w:styleLink w:val="-"/>
    <w:lvl w:ilvl="0">
      <w:start w:val="1"/>
      <w:numFmt w:val="decimal"/>
      <w:lvlText w:val="%1."/>
      <w:lvlJc w:val="left"/>
      <w:pPr>
        <w:tabs>
          <w:tab w:val="num" w:pos="357"/>
        </w:tabs>
        <w:ind w:left="357" w:hanging="357"/>
      </w:pPr>
    </w:lvl>
    <w:lvl w:ilvl="1">
      <w:start w:val="1"/>
      <w:numFmt w:val="decimal"/>
      <w:lvlText w:val="%1.%2."/>
      <w:lvlJc w:val="left"/>
      <w:pPr>
        <w:tabs>
          <w:tab w:val="num" w:pos="794"/>
        </w:tabs>
        <w:ind w:left="794" w:hanging="437"/>
      </w:pPr>
    </w:lvl>
    <w:lvl w:ilvl="2">
      <w:start w:val="1"/>
      <w:numFmt w:val="decimal"/>
      <w:lvlText w:val="%1.%2.%3."/>
      <w:lvlJc w:val="left"/>
      <w:pPr>
        <w:tabs>
          <w:tab w:val="num" w:pos="1440"/>
        </w:tabs>
        <w:ind w:left="1225" w:hanging="505"/>
      </w:pPr>
    </w:lvl>
    <w:lvl w:ilvl="3">
      <w:start w:val="1"/>
      <w:numFmt w:val="decimal"/>
      <w:lvlText w:val="%1.%2.%3.%4."/>
      <w:lvlJc w:val="left"/>
      <w:pPr>
        <w:tabs>
          <w:tab w:val="num" w:pos="1797"/>
        </w:tabs>
        <w:ind w:left="1729" w:hanging="652"/>
      </w:pPr>
    </w:lvl>
    <w:lvl w:ilvl="4">
      <w:start w:val="1"/>
      <w:numFmt w:val="decimal"/>
      <w:lvlText w:val="%1.%2.%3.%4.%5."/>
      <w:lvlJc w:val="left"/>
      <w:pPr>
        <w:tabs>
          <w:tab w:val="num" w:pos="2517"/>
        </w:tabs>
        <w:ind w:left="2234" w:hanging="794"/>
      </w:pPr>
    </w:lvl>
    <w:lvl w:ilvl="5">
      <w:start w:val="1"/>
      <w:numFmt w:val="decimal"/>
      <w:lvlText w:val="%1.%2.%3.%4.%5.%6."/>
      <w:lvlJc w:val="left"/>
      <w:pPr>
        <w:tabs>
          <w:tab w:val="num" w:pos="2880"/>
        </w:tabs>
        <w:ind w:left="2738" w:hanging="941"/>
      </w:pPr>
    </w:lvl>
    <w:lvl w:ilvl="6">
      <w:start w:val="1"/>
      <w:numFmt w:val="decimal"/>
      <w:lvlText w:val="%1.%2.%3.%4.%5.%6.%7."/>
      <w:lvlJc w:val="left"/>
      <w:pPr>
        <w:tabs>
          <w:tab w:val="num" w:pos="3600"/>
        </w:tabs>
        <w:ind w:left="3237" w:hanging="1077"/>
      </w:pPr>
    </w:lvl>
    <w:lvl w:ilvl="7">
      <w:start w:val="1"/>
      <w:numFmt w:val="decimal"/>
      <w:lvlText w:val="%1.%2.%3.%4.%5.%6.%7.%8."/>
      <w:lvlJc w:val="left"/>
      <w:pPr>
        <w:tabs>
          <w:tab w:val="num" w:pos="3957"/>
        </w:tabs>
        <w:ind w:left="3742" w:hanging="1225"/>
      </w:pPr>
    </w:lvl>
    <w:lvl w:ilvl="8">
      <w:start w:val="1"/>
      <w:numFmt w:val="decimal"/>
      <w:lvlText w:val="%1.%2.%3.%4.%5.%6.%7.%8.%9."/>
      <w:lvlJc w:val="left"/>
      <w:pPr>
        <w:tabs>
          <w:tab w:val="num" w:pos="4677"/>
        </w:tabs>
        <w:ind w:left="4320" w:hanging="1440"/>
      </w:pPr>
    </w:lvl>
  </w:abstractNum>
  <w:abstractNum w:abstractNumId="19" w15:restartNumberingAfterBreak="0">
    <w:nsid w:val="5E192F0D"/>
    <w:multiLevelType w:val="hybridMultilevel"/>
    <w:tmpl w:val="F0BAB20A"/>
    <w:lvl w:ilvl="0" w:tplc="19B0D146">
      <w:start w:val="1"/>
      <w:numFmt w:val="hebrew1"/>
      <w:pStyle w:val="7151"/>
      <w:lvlText w:val="%1."/>
      <w:lvlJc w:val="center"/>
      <w:pPr>
        <w:ind w:left="757" w:hanging="360"/>
      </w:pPr>
      <w:rPr>
        <w:rFonts w:hint="default"/>
        <w:sz w:val="24"/>
      </w:rPr>
    </w:lvl>
    <w:lvl w:ilvl="1" w:tplc="04090019" w:tentative="1">
      <w:start w:val="1"/>
      <w:numFmt w:val="lowerLetter"/>
      <w:lvlText w:val="%2."/>
      <w:lvlJc w:val="left"/>
      <w:pPr>
        <w:ind w:left="1837" w:hanging="360"/>
      </w:pPr>
    </w:lvl>
    <w:lvl w:ilvl="2" w:tplc="0409001B" w:tentative="1">
      <w:start w:val="1"/>
      <w:numFmt w:val="lowerRoman"/>
      <w:lvlText w:val="%3."/>
      <w:lvlJc w:val="right"/>
      <w:pPr>
        <w:ind w:left="2557" w:hanging="180"/>
      </w:pPr>
    </w:lvl>
    <w:lvl w:ilvl="3" w:tplc="0409000F" w:tentative="1">
      <w:start w:val="1"/>
      <w:numFmt w:val="decimal"/>
      <w:lvlText w:val="%4."/>
      <w:lvlJc w:val="left"/>
      <w:pPr>
        <w:ind w:left="3277" w:hanging="360"/>
      </w:pPr>
    </w:lvl>
    <w:lvl w:ilvl="4" w:tplc="04090019" w:tentative="1">
      <w:start w:val="1"/>
      <w:numFmt w:val="lowerLetter"/>
      <w:lvlText w:val="%5."/>
      <w:lvlJc w:val="left"/>
      <w:pPr>
        <w:ind w:left="3997" w:hanging="360"/>
      </w:pPr>
    </w:lvl>
    <w:lvl w:ilvl="5" w:tplc="0409001B" w:tentative="1">
      <w:start w:val="1"/>
      <w:numFmt w:val="lowerRoman"/>
      <w:lvlText w:val="%6."/>
      <w:lvlJc w:val="right"/>
      <w:pPr>
        <w:ind w:left="4717" w:hanging="180"/>
      </w:pPr>
    </w:lvl>
    <w:lvl w:ilvl="6" w:tplc="0409000F" w:tentative="1">
      <w:start w:val="1"/>
      <w:numFmt w:val="decimal"/>
      <w:lvlText w:val="%7."/>
      <w:lvlJc w:val="left"/>
      <w:pPr>
        <w:ind w:left="5437" w:hanging="360"/>
      </w:pPr>
    </w:lvl>
    <w:lvl w:ilvl="7" w:tplc="04090019" w:tentative="1">
      <w:start w:val="1"/>
      <w:numFmt w:val="lowerLetter"/>
      <w:lvlText w:val="%8."/>
      <w:lvlJc w:val="left"/>
      <w:pPr>
        <w:ind w:left="6157" w:hanging="360"/>
      </w:pPr>
    </w:lvl>
    <w:lvl w:ilvl="8" w:tplc="0409001B" w:tentative="1">
      <w:start w:val="1"/>
      <w:numFmt w:val="lowerRoman"/>
      <w:lvlText w:val="%9."/>
      <w:lvlJc w:val="right"/>
      <w:pPr>
        <w:ind w:left="6877" w:hanging="180"/>
      </w:pPr>
    </w:lvl>
  </w:abstractNum>
  <w:abstractNum w:abstractNumId="20" w15:restartNumberingAfterBreak="0">
    <w:nsid w:val="5F743717"/>
    <w:multiLevelType w:val="multilevel"/>
    <w:tmpl w:val="54B40DD4"/>
    <w:lvl w:ilvl="0">
      <w:start w:val="1"/>
      <w:numFmt w:val="decimal"/>
      <w:pStyle w:val="a0"/>
      <w:lvlText w:val="%1."/>
      <w:lvlJc w:val="left"/>
      <w:pPr>
        <w:tabs>
          <w:tab w:val="num" w:pos="360"/>
        </w:tabs>
        <w:ind w:left="360" w:hanging="360"/>
      </w:pPr>
      <w:rPr>
        <w:rFonts w:cs="David" w:hint="cs"/>
        <w:szCs w:val="24"/>
      </w:rPr>
    </w:lvl>
    <w:lvl w:ilvl="1">
      <w:start w:val="1"/>
      <w:numFmt w:val="decimal"/>
      <w:lvlText w:val="%1.%2."/>
      <w:lvlJc w:val="left"/>
      <w:pPr>
        <w:tabs>
          <w:tab w:val="num" w:pos="792"/>
        </w:tabs>
        <w:ind w:left="792" w:hanging="432"/>
      </w:pPr>
      <w:rPr>
        <w:rFonts w:cs="David" w:hint="cs"/>
        <w:b w:val="0"/>
        <w:bCs w:val="0"/>
        <w:sz w:val="24"/>
        <w:szCs w:val="24"/>
      </w:rPr>
    </w:lvl>
    <w:lvl w:ilvl="2">
      <w:start w:val="1"/>
      <w:numFmt w:val="decimal"/>
      <w:lvlText w:val="%1.%2.%3."/>
      <w:lvlJc w:val="left"/>
      <w:pPr>
        <w:tabs>
          <w:tab w:val="num" w:pos="1418"/>
        </w:tabs>
        <w:ind w:left="1418" w:hanging="624"/>
      </w:pPr>
      <w:rPr>
        <w:rFonts w:cs="David" w:hint="cs"/>
        <w:b w:val="0"/>
        <w:bCs w:val="0"/>
        <w:szCs w:val="24"/>
      </w:rPr>
    </w:lvl>
    <w:lvl w:ilvl="3">
      <w:start w:val="1"/>
      <w:numFmt w:val="decimal"/>
      <w:lvlText w:val="%1.%2.%3.%4."/>
      <w:lvlJc w:val="left"/>
      <w:pPr>
        <w:tabs>
          <w:tab w:val="num" w:pos="2098"/>
        </w:tabs>
        <w:ind w:left="2098" w:hanging="680"/>
      </w:pPr>
      <w:rPr>
        <w:rFonts w:cs="David" w:hint="cs"/>
        <w:b w:val="0"/>
        <w:bCs w:val="0"/>
        <w:szCs w:val="24"/>
      </w:rPr>
    </w:lvl>
    <w:lvl w:ilvl="4">
      <w:start w:val="1"/>
      <w:numFmt w:val="decimal"/>
      <w:lvlText w:val="%1.%2.%3.%4.%5."/>
      <w:lvlJc w:val="left"/>
      <w:pPr>
        <w:tabs>
          <w:tab w:val="num" w:pos="2325"/>
        </w:tabs>
        <w:ind w:left="2325" w:hanging="227"/>
      </w:pPr>
      <w:rPr>
        <w:rFonts w:cs="David" w:hint="cs"/>
        <w:szCs w:val="24"/>
      </w:rPr>
    </w:lvl>
    <w:lvl w:ilvl="5">
      <w:start w:val="1"/>
      <w:numFmt w:val="decimal"/>
      <w:lvlText w:val="%1.%2.%3.%4.%5.%6."/>
      <w:lvlJc w:val="left"/>
      <w:pPr>
        <w:tabs>
          <w:tab w:val="num" w:pos="2880"/>
        </w:tabs>
        <w:ind w:left="2736" w:hanging="936"/>
      </w:pPr>
      <w:rPr>
        <w:rFonts w:cs="David" w:hint="cs"/>
      </w:rPr>
    </w:lvl>
    <w:lvl w:ilvl="6">
      <w:start w:val="1"/>
      <w:numFmt w:val="decimal"/>
      <w:lvlText w:val="%1.%2.%3.%4.%5.%6.%7."/>
      <w:lvlJc w:val="left"/>
      <w:pPr>
        <w:tabs>
          <w:tab w:val="num" w:pos="3600"/>
        </w:tabs>
        <w:ind w:left="3240" w:hanging="1080"/>
      </w:pPr>
      <w:rPr>
        <w:rFonts w:cs="TypoUpright BT" w:hint="default"/>
      </w:rPr>
    </w:lvl>
    <w:lvl w:ilvl="7">
      <w:start w:val="1"/>
      <w:numFmt w:val="decimal"/>
      <w:lvlText w:val="%1.%2.%3.%4.%5.%6.%7.%8."/>
      <w:lvlJc w:val="left"/>
      <w:pPr>
        <w:tabs>
          <w:tab w:val="num" w:pos="3960"/>
        </w:tabs>
        <w:ind w:left="3744" w:hanging="1224"/>
      </w:pPr>
      <w:rPr>
        <w:rFonts w:cs="TypoUpright BT" w:hint="default"/>
      </w:rPr>
    </w:lvl>
    <w:lvl w:ilvl="8">
      <w:start w:val="1"/>
      <w:numFmt w:val="decimal"/>
      <w:lvlText w:val="%1.%2.%3.%4.%5.%6.%7.%8.%9."/>
      <w:lvlJc w:val="left"/>
      <w:pPr>
        <w:tabs>
          <w:tab w:val="num" w:pos="4680"/>
        </w:tabs>
        <w:ind w:left="4320" w:hanging="1440"/>
      </w:pPr>
      <w:rPr>
        <w:rFonts w:cs="TypoUpright BT" w:hint="default"/>
      </w:rPr>
    </w:lvl>
  </w:abstractNum>
  <w:abstractNum w:abstractNumId="21" w15:restartNumberingAfterBreak="0">
    <w:nsid w:val="6699458C"/>
    <w:multiLevelType w:val="hybridMultilevel"/>
    <w:tmpl w:val="B9E2BA98"/>
    <w:lvl w:ilvl="0" w:tplc="CECE3AEE">
      <w:start w:val="1"/>
      <w:numFmt w:val="bullet"/>
      <w:lvlText w:val=""/>
      <w:lvlJc w:val="left"/>
      <w:pPr>
        <w:ind w:left="360" w:hanging="360"/>
      </w:pPr>
      <w:rPr>
        <w:rFonts w:ascii="Wingdings" w:hAnsi="Wingdings" w:cs="Wingdings" w:hint="default"/>
        <w:b/>
        <w:i w:val="0"/>
        <w:caps w:val="0"/>
        <w:strike w:val="0"/>
        <w:dstrike w:val="0"/>
        <w:vanish w:val="0"/>
        <w:color w:val="FF0000"/>
        <w:sz w:val="40"/>
        <w:szCs w:val="25"/>
        <w:vertAlign w:val="baseline"/>
      </w:rPr>
    </w:lvl>
    <w:lvl w:ilvl="1" w:tplc="22C4240A" w:tentative="1">
      <w:start w:val="1"/>
      <w:numFmt w:val="bullet"/>
      <w:lvlText w:val="o"/>
      <w:lvlJc w:val="left"/>
      <w:pPr>
        <w:ind w:left="1080" w:hanging="360"/>
      </w:pPr>
      <w:rPr>
        <w:rFonts w:ascii="Courier New" w:hAnsi="Courier New" w:cs="Courier New" w:hint="default"/>
      </w:rPr>
    </w:lvl>
    <w:lvl w:ilvl="2" w:tplc="05FE23F4" w:tentative="1">
      <w:start w:val="1"/>
      <w:numFmt w:val="bullet"/>
      <w:lvlText w:val=""/>
      <w:lvlJc w:val="left"/>
      <w:pPr>
        <w:ind w:left="1800" w:hanging="360"/>
      </w:pPr>
      <w:rPr>
        <w:rFonts w:ascii="Wingdings" w:hAnsi="Wingdings" w:hint="default"/>
      </w:rPr>
    </w:lvl>
    <w:lvl w:ilvl="3" w:tplc="8F3A4CA2" w:tentative="1">
      <w:start w:val="1"/>
      <w:numFmt w:val="bullet"/>
      <w:lvlText w:val=""/>
      <w:lvlJc w:val="left"/>
      <w:pPr>
        <w:ind w:left="2520" w:hanging="360"/>
      </w:pPr>
      <w:rPr>
        <w:rFonts w:ascii="Symbol" w:hAnsi="Symbol" w:hint="default"/>
      </w:rPr>
    </w:lvl>
    <w:lvl w:ilvl="4" w:tplc="470275AC" w:tentative="1">
      <w:start w:val="1"/>
      <w:numFmt w:val="bullet"/>
      <w:lvlText w:val="o"/>
      <w:lvlJc w:val="left"/>
      <w:pPr>
        <w:ind w:left="3240" w:hanging="360"/>
      </w:pPr>
      <w:rPr>
        <w:rFonts w:ascii="Courier New" w:hAnsi="Courier New" w:cs="Courier New" w:hint="default"/>
      </w:rPr>
    </w:lvl>
    <w:lvl w:ilvl="5" w:tplc="D1E6054C" w:tentative="1">
      <w:start w:val="1"/>
      <w:numFmt w:val="bullet"/>
      <w:lvlText w:val=""/>
      <w:lvlJc w:val="left"/>
      <w:pPr>
        <w:ind w:left="3960" w:hanging="360"/>
      </w:pPr>
      <w:rPr>
        <w:rFonts w:ascii="Wingdings" w:hAnsi="Wingdings" w:hint="default"/>
      </w:rPr>
    </w:lvl>
    <w:lvl w:ilvl="6" w:tplc="76062258" w:tentative="1">
      <w:start w:val="1"/>
      <w:numFmt w:val="bullet"/>
      <w:lvlText w:val=""/>
      <w:lvlJc w:val="left"/>
      <w:pPr>
        <w:ind w:left="4680" w:hanging="360"/>
      </w:pPr>
      <w:rPr>
        <w:rFonts w:ascii="Symbol" w:hAnsi="Symbol" w:hint="default"/>
      </w:rPr>
    </w:lvl>
    <w:lvl w:ilvl="7" w:tplc="141A920E" w:tentative="1">
      <w:start w:val="1"/>
      <w:numFmt w:val="bullet"/>
      <w:lvlText w:val="o"/>
      <w:lvlJc w:val="left"/>
      <w:pPr>
        <w:ind w:left="5400" w:hanging="360"/>
      </w:pPr>
      <w:rPr>
        <w:rFonts w:ascii="Courier New" w:hAnsi="Courier New" w:cs="Courier New" w:hint="default"/>
      </w:rPr>
    </w:lvl>
    <w:lvl w:ilvl="8" w:tplc="8CA8B3C2" w:tentative="1">
      <w:start w:val="1"/>
      <w:numFmt w:val="bullet"/>
      <w:lvlText w:val=""/>
      <w:lvlJc w:val="left"/>
      <w:pPr>
        <w:ind w:left="6120" w:hanging="360"/>
      </w:pPr>
      <w:rPr>
        <w:rFonts w:ascii="Wingdings" w:hAnsi="Wingdings" w:hint="default"/>
      </w:rPr>
    </w:lvl>
  </w:abstractNum>
  <w:abstractNum w:abstractNumId="22" w15:restartNumberingAfterBreak="0">
    <w:nsid w:val="67F3186C"/>
    <w:multiLevelType w:val="hybridMultilevel"/>
    <w:tmpl w:val="1B66733C"/>
    <w:lvl w:ilvl="0" w:tplc="4170CD18">
      <w:start w:val="1"/>
      <w:numFmt w:val="hebrew1"/>
      <w:pStyle w:val="7112"/>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DB6403D"/>
    <w:multiLevelType w:val="multilevel"/>
    <w:tmpl w:val="F1C00854"/>
    <w:lvl w:ilvl="0">
      <w:start w:val="1"/>
      <w:numFmt w:val="decimal"/>
      <w:lvlRestart w:val="0"/>
      <w:lvlText w:val="%1."/>
      <w:lvlJc w:val="left"/>
      <w:pPr>
        <w:ind w:left="340" w:hanging="340"/>
      </w:pPr>
      <w:rPr>
        <w:rFonts w:hint="default"/>
        <w:b w:val="0"/>
        <w:bCs w:val="0"/>
      </w:rPr>
    </w:lvl>
    <w:lvl w:ilvl="1">
      <w:start w:val="1"/>
      <w:numFmt w:val="decimal"/>
      <w:pStyle w:val="716"/>
      <w:lvlText w:val="%2."/>
      <w:lvlJc w:val="left"/>
      <w:pPr>
        <w:ind w:left="1616" w:hanging="34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24" w15:restartNumberingAfterBreak="0">
    <w:nsid w:val="73AB420F"/>
    <w:multiLevelType w:val="hybridMultilevel"/>
    <w:tmpl w:val="08C60194"/>
    <w:lvl w:ilvl="0" w:tplc="0F1013F2">
      <w:start w:val="1"/>
      <w:numFmt w:val="bullet"/>
      <w:lvlText w:val=""/>
      <w:lvlJc w:val="left"/>
      <w:pPr>
        <w:ind w:left="720" w:hanging="360"/>
      </w:pPr>
      <w:rPr>
        <w:rFonts w:ascii="Symbol" w:hAnsi="Symbol" w:hint="default"/>
      </w:rPr>
    </w:lvl>
    <w:lvl w:ilvl="1" w:tplc="A46680EE" w:tentative="1">
      <w:start w:val="1"/>
      <w:numFmt w:val="bullet"/>
      <w:lvlText w:val="o"/>
      <w:lvlJc w:val="left"/>
      <w:pPr>
        <w:ind w:left="1440" w:hanging="360"/>
      </w:pPr>
      <w:rPr>
        <w:rFonts w:ascii="Courier New" w:hAnsi="Courier New" w:cs="Courier New" w:hint="default"/>
      </w:rPr>
    </w:lvl>
    <w:lvl w:ilvl="2" w:tplc="CE8C9150" w:tentative="1">
      <w:start w:val="1"/>
      <w:numFmt w:val="bullet"/>
      <w:lvlText w:val=""/>
      <w:lvlJc w:val="left"/>
      <w:pPr>
        <w:ind w:left="2160" w:hanging="360"/>
      </w:pPr>
      <w:rPr>
        <w:rFonts w:ascii="Wingdings" w:hAnsi="Wingdings" w:hint="default"/>
      </w:rPr>
    </w:lvl>
    <w:lvl w:ilvl="3" w:tplc="14FC490C" w:tentative="1">
      <w:start w:val="1"/>
      <w:numFmt w:val="bullet"/>
      <w:lvlText w:val=""/>
      <w:lvlJc w:val="left"/>
      <w:pPr>
        <w:ind w:left="2880" w:hanging="360"/>
      </w:pPr>
      <w:rPr>
        <w:rFonts w:ascii="Symbol" w:hAnsi="Symbol" w:hint="default"/>
      </w:rPr>
    </w:lvl>
    <w:lvl w:ilvl="4" w:tplc="A64E7318" w:tentative="1">
      <w:start w:val="1"/>
      <w:numFmt w:val="bullet"/>
      <w:lvlText w:val="o"/>
      <w:lvlJc w:val="left"/>
      <w:pPr>
        <w:ind w:left="3600" w:hanging="360"/>
      </w:pPr>
      <w:rPr>
        <w:rFonts w:ascii="Courier New" w:hAnsi="Courier New" w:cs="Courier New" w:hint="default"/>
      </w:rPr>
    </w:lvl>
    <w:lvl w:ilvl="5" w:tplc="F3B2BB08" w:tentative="1">
      <w:start w:val="1"/>
      <w:numFmt w:val="bullet"/>
      <w:lvlText w:val=""/>
      <w:lvlJc w:val="left"/>
      <w:pPr>
        <w:ind w:left="4320" w:hanging="360"/>
      </w:pPr>
      <w:rPr>
        <w:rFonts w:ascii="Wingdings" w:hAnsi="Wingdings" w:hint="default"/>
      </w:rPr>
    </w:lvl>
    <w:lvl w:ilvl="6" w:tplc="9440C910" w:tentative="1">
      <w:start w:val="1"/>
      <w:numFmt w:val="bullet"/>
      <w:lvlText w:val=""/>
      <w:lvlJc w:val="left"/>
      <w:pPr>
        <w:ind w:left="5040" w:hanging="360"/>
      </w:pPr>
      <w:rPr>
        <w:rFonts w:ascii="Symbol" w:hAnsi="Symbol" w:hint="default"/>
      </w:rPr>
    </w:lvl>
    <w:lvl w:ilvl="7" w:tplc="2412337A" w:tentative="1">
      <w:start w:val="1"/>
      <w:numFmt w:val="bullet"/>
      <w:lvlText w:val="o"/>
      <w:lvlJc w:val="left"/>
      <w:pPr>
        <w:ind w:left="5760" w:hanging="360"/>
      </w:pPr>
      <w:rPr>
        <w:rFonts w:ascii="Courier New" w:hAnsi="Courier New" w:cs="Courier New" w:hint="default"/>
      </w:rPr>
    </w:lvl>
    <w:lvl w:ilvl="8" w:tplc="34FAC350" w:tentative="1">
      <w:start w:val="1"/>
      <w:numFmt w:val="bullet"/>
      <w:lvlText w:val=""/>
      <w:lvlJc w:val="left"/>
      <w:pPr>
        <w:ind w:left="6480" w:hanging="360"/>
      </w:pPr>
      <w:rPr>
        <w:rFonts w:ascii="Wingdings" w:hAnsi="Wingdings" w:hint="default"/>
      </w:rPr>
    </w:lvl>
  </w:abstractNum>
  <w:abstractNum w:abstractNumId="25" w15:restartNumberingAfterBreak="0">
    <w:nsid w:val="74E41002"/>
    <w:multiLevelType w:val="hybridMultilevel"/>
    <w:tmpl w:val="D6FC0AC0"/>
    <w:lvl w:ilvl="0" w:tplc="6DD4E3FA">
      <w:start w:val="1"/>
      <w:numFmt w:val="decimal"/>
      <w:lvlText w:val="%1."/>
      <w:lvlJc w:val="left"/>
      <w:pPr>
        <w:ind w:left="720" w:hanging="360"/>
      </w:pPr>
      <w:rPr>
        <w:rFonts w:hint="default"/>
      </w:rPr>
    </w:lvl>
    <w:lvl w:ilvl="1" w:tplc="86C4A45C" w:tentative="1">
      <w:start w:val="1"/>
      <w:numFmt w:val="lowerLetter"/>
      <w:lvlText w:val="%2."/>
      <w:lvlJc w:val="left"/>
      <w:pPr>
        <w:ind w:left="1440" w:hanging="360"/>
      </w:pPr>
    </w:lvl>
    <w:lvl w:ilvl="2" w:tplc="CE0092EE" w:tentative="1">
      <w:start w:val="1"/>
      <w:numFmt w:val="lowerRoman"/>
      <w:lvlText w:val="%3."/>
      <w:lvlJc w:val="right"/>
      <w:pPr>
        <w:ind w:left="2160" w:hanging="180"/>
      </w:pPr>
    </w:lvl>
    <w:lvl w:ilvl="3" w:tplc="1AE2B04A" w:tentative="1">
      <w:start w:val="1"/>
      <w:numFmt w:val="decimal"/>
      <w:lvlText w:val="%4."/>
      <w:lvlJc w:val="left"/>
      <w:pPr>
        <w:ind w:left="2880" w:hanging="360"/>
      </w:pPr>
    </w:lvl>
    <w:lvl w:ilvl="4" w:tplc="9DA445E2" w:tentative="1">
      <w:start w:val="1"/>
      <w:numFmt w:val="lowerLetter"/>
      <w:lvlText w:val="%5."/>
      <w:lvlJc w:val="left"/>
      <w:pPr>
        <w:ind w:left="3600" w:hanging="360"/>
      </w:pPr>
    </w:lvl>
    <w:lvl w:ilvl="5" w:tplc="55B449A2" w:tentative="1">
      <w:start w:val="1"/>
      <w:numFmt w:val="lowerRoman"/>
      <w:lvlText w:val="%6."/>
      <w:lvlJc w:val="right"/>
      <w:pPr>
        <w:ind w:left="4320" w:hanging="180"/>
      </w:pPr>
    </w:lvl>
    <w:lvl w:ilvl="6" w:tplc="397494F0" w:tentative="1">
      <w:start w:val="1"/>
      <w:numFmt w:val="decimal"/>
      <w:lvlText w:val="%7."/>
      <w:lvlJc w:val="left"/>
      <w:pPr>
        <w:ind w:left="5040" w:hanging="360"/>
      </w:pPr>
    </w:lvl>
    <w:lvl w:ilvl="7" w:tplc="237C9736" w:tentative="1">
      <w:start w:val="1"/>
      <w:numFmt w:val="lowerLetter"/>
      <w:lvlText w:val="%8."/>
      <w:lvlJc w:val="left"/>
      <w:pPr>
        <w:ind w:left="5760" w:hanging="360"/>
      </w:pPr>
    </w:lvl>
    <w:lvl w:ilvl="8" w:tplc="9B56A1F6" w:tentative="1">
      <w:start w:val="1"/>
      <w:numFmt w:val="lowerRoman"/>
      <w:lvlText w:val="%9."/>
      <w:lvlJc w:val="right"/>
      <w:pPr>
        <w:ind w:left="6480" w:hanging="180"/>
      </w:pPr>
    </w:lvl>
  </w:abstractNum>
  <w:abstractNum w:abstractNumId="26" w15:restartNumberingAfterBreak="0">
    <w:nsid w:val="7BE83B62"/>
    <w:multiLevelType w:val="hybridMultilevel"/>
    <w:tmpl w:val="E35488C0"/>
    <w:lvl w:ilvl="0" w:tplc="BF9C3432">
      <w:start w:val="1"/>
      <w:numFmt w:val="hebrew1"/>
      <w:pStyle w:val="Style6"/>
      <w:lvlText w:val="%1."/>
      <w:lvlJc w:val="left"/>
      <w:pPr>
        <w:ind w:left="672" w:hanging="360"/>
      </w:pPr>
      <w:rPr>
        <w:rFonts w:hint="default"/>
        <w:sz w:val="24"/>
      </w:rPr>
    </w:lvl>
    <w:lvl w:ilvl="1" w:tplc="1256D7A6" w:tentative="1">
      <w:start w:val="1"/>
      <w:numFmt w:val="lowerLetter"/>
      <w:lvlText w:val="%2."/>
      <w:lvlJc w:val="left"/>
      <w:pPr>
        <w:ind w:left="1392" w:hanging="360"/>
      </w:pPr>
    </w:lvl>
    <w:lvl w:ilvl="2" w:tplc="B5F874FA" w:tentative="1">
      <w:start w:val="1"/>
      <w:numFmt w:val="lowerRoman"/>
      <w:lvlText w:val="%3."/>
      <w:lvlJc w:val="right"/>
      <w:pPr>
        <w:ind w:left="2112" w:hanging="180"/>
      </w:pPr>
    </w:lvl>
    <w:lvl w:ilvl="3" w:tplc="03F4FBBC" w:tentative="1">
      <w:start w:val="1"/>
      <w:numFmt w:val="decimal"/>
      <w:lvlText w:val="%4."/>
      <w:lvlJc w:val="left"/>
      <w:pPr>
        <w:ind w:left="2832" w:hanging="360"/>
      </w:pPr>
    </w:lvl>
    <w:lvl w:ilvl="4" w:tplc="203864F2" w:tentative="1">
      <w:start w:val="1"/>
      <w:numFmt w:val="lowerLetter"/>
      <w:lvlText w:val="%5."/>
      <w:lvlJc w:val="left"/>
      <w:pPr>
        <w:ind w:left="3552" w:hanging="360"/>
      </w:pPr>
    </w:lvl>
    <w:lvl w:ilvl="5" w:tplc="03D6843E" w:tentative="1">
      <w:start w:val="1"/>
      <w:numFmt w:val="lowerRoman"/>
      <w:lvlText w:val="%6."/>
      <w:lvlJc w:val="right"/>
      <w:pPr>
        <w:ind w:left="4272" w:hanging="180"/>
      </w:pPr>
    </w:lvl>
    <w:lvl w:ilvl="6" w:tplc="E8D288DE" w:tentative="1">
      <w:start w:val="1"/>
      <w:numFmt w:val="decimal"/>
      <w:lvlText w:val="%7."/>
      <w:lvlJc w:val="left"/>
      <w:pPr>
        <w:ind w:left="4992" w:hanging="360"/>
      </w:pPr>
    </w:lvl>
    <w:lvl w:ilvl="7" w:tplc="0D469A38" w:tentative="1">
      <w:start w:val="1"/>
      <w:numFmt w:val="lowerLetter"/>
      <w:lvlText w:val="%8."/>
      <w:lvlJc w:val="left"/>
      <w:pPr>
        <w:ind w:left="5712" w:hanging="360"/>
      </w:pPr>
    </w:lvl>
    <w:lvl w:ilvl="8" w:tplc="FEF0E98C" w:tentative="1">
      <w:start w:val="1"/>
      <w:numFmt w:val="lowerRoman"/>
      <w:lvlText w:val="%9."/>
      <w:lvlJc w:val="right"/>
      <w:pPr>
        <w:ind w:left="6432" w:hanging="180"/>
      </w:pPr>
    </w:lvl>
  </w:abstractNum>
  <w:abstractNum w:abstractNumId="27" w15:restartNumberingAfterBreak="0">
    <w:nsid w:val="7D365B29"/>
    <w:multiLevelType w:val="multilevel"/>
    <w:tmpl w:val="7BDAE77C"/>
    <w:lvl w:ilvl="0">
      <w:start w:val="1"/>
      <w:numFmt w:val="hebrew1"/>
      <w:pStyle w:val="717"/>
      <w:lvlText w:val="%1."/>
      <w:lvlJc w:val="left"/>
      <w:pPr>
        <w:ind w:left="737" w:hanging="340"/>
      </w:pPr>
      <w:rPr>
        <w:rFonts w:ascii="Tahoma" w:eastAsiaTheme="minorHAnsi" w:hAnsi="Tahoma" w:cs="Tahoma" w:hint="default"/>
        <w:b w:val="0"/>
        <w:bCs w:val="0"/>
      </w:rPr>
    </w:lvl>
    <w:lvl w:ilvl="1">
      <w:start w:val="1"/>
      <w:numFmt w:val="hebrew1"/>
      <w:lvlText w:val="%2."/>
      <w:lvlJc w:val="left"/>
      <w:pPr>
        <w:ind w:left="1077" w:hanging="340"/>
      </w:pPr>
    </w:lvl>
    <w:lvl w:ilvl="2">
      <w:start w:val="1"/>
      <w:numFmt w:val="decimal"/>
      <w:pStyle w:val="718"/>
      <w:lvlText w:val="(%3)"/>
      <w:lvlJc w:val="left"/>
      <w:pPr>
        <w:ind w:left="1474" w:hanging="397"/>
      </w:pPr>
    </w:lvl>
    <w:lvl w:ilvl="3">
      <w:start w:val="1"/>
      <w:numFmt w:val="hebrew1"/>
      <w:lvlText w:val="(%4)"/>
      <w:lvlJc w:val="left"/>
      <w:pPr>
        <w:ind w:left="1871" w:hanging="397"/>
      </w:pPr>
    </w:lvl>
    <w:lvl w:ilvl="4">
      <w:start w:val="1"/>
      <w:numFmt w:val="lowerLetter"/>
      <w:lvlText w:val="(%5)"/>
      <w:lvlJc w:val="left"/>
      <w:pPr>
        <w:ind w:left="2194" w:hanging="357"/>
      </w:pPr>
    </w:lvl>
    <w:lvl w:ilvl="5">
      <w:start w:val="1"/>
      <w:numFmt w:val="lowerRoman"/>
      <w:lvlText w:val="(%6)"/>
      <w:lvlJc w:val="left"/>
      <w:pPr>
        <w:ind w:left="2557" w:hanging="363"/>
      </w:pPr>
    </w:lvl>
    <w:lvl w:ilvl="6">
      <w:start w:val="1"/>
      <w:numFmt w:val="decimal"/>
      <w:lvlText w:val="%7."/>
      <w:lvlJc w:val="left"/>
      <w:pPr>
        <w:ind w:left="2914" w:hanging="357"/>
      </w:pPr>
    </w:lvl>
    <w:lvl w:ilvl="7">
      <w:start w:val="1"/>
      <w:numFmt w:val="lowerLetter"/>
      <w:lvlText w:val="%8."/>
      <w:lvlJc w:val="left"/>
      <w:pPr>
        <w:ind w:left="3277" w:hanging="363"/>
      </w:pPr>
    </w:lvl>
    <w:lvl w:ilvl="8">
      <w:start w:val="1"/>
      <w:numFmt w:val="lowerRoman"/>
      <w:lvlText w:val="%9."/>
      <w:lvlJc w:val="left"/>
      <w:pPr>
        <w:ind w:left="3634" w:hanging="357"/>
      </w:pPr>
    </w:lvl>
  </w:abstractNum>
  <w:num w:numId="1">
    <w:abstractNumId w:val="8"/>
  </w:num>
  <w:num w:numId="2">
    <w:abstractNumId w:val="13"/>
  </w:num>
  <w:num w:numId="3">
    <w:abstractNumId w:val="23"/>
  </w:num>
  <w:num w:numId="4">
    <w:abstractNumId w:val="18"/>
  </w:num>
  <w:num w:numId="5">
    <w:abstractNumId w:val="10"/>
  </w:num>
  <w:num w:numId="6">
    <w:abstractNumId w:val="12"/>
  </w:num>
  <w:num w:numId="7">
    <w:abstractNumId w:val="27"/>
  </w:num>
  <w:num w:numId="8">
    <w:abstractNumId w:val="0"/>
  </w:num>
  <w:num w:numId="9">
    <w:abstractNumId w:val="15"/>
  </w:num>
  <w:num w:numId="10">
    <w:abstractNumId w:val="4"/>
  </w:num>
  <w:num w:numId="11">
    <w:abstractNumId w:val="20"/>
  </w:num>
  <w:num w:numId="12">
    <w:abstractNumId w:val="3"/>
  </w:num>
  <w:num w:numId="13">
    <w:abstractNumId w:val="7"/>
  </w:num>
  <w:num w:numId="1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num>
  <w:num w:numId="17">
    <w:abstractNumId w:val="16"/>
  </w:num>
  <w:num w:numId="18">
    <w:abstractNumId w:val="19"/>
  </w:num>
  <w:num w:numId="19">
    <w:abstractNumId w:val="22"/>
  </w:num>
  <w:num w:numId="20">
    <w:abstractNumId w:val="11"/>
  </w:num>
  <w:num w:numId="21">
    <w:abstractNumId w:val="6"/>
  </w:num>
  <w:num w:numId="22">
    <w:abstractNumId w:val="17"/>
  </w:num>
  <w:num w:numId="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
  </w:num>
  <w:num w:numId="25">
    <w:abstractNumId w:val="13"/>
  </w:num>
  <w:num w:numId="2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1"/>
  </w:num>
  <w:num w:numId="28">
    <w:abstractNumId w:val="1"/>
  </w:num>
  <w:num w:numId="29">
    <w:abstractNumId w:val="24"/>
  </w:num>
  <w:num w:numId="30">
    <w:abstractNumId w:val="14"/>
  </w:num>
  <w:num w:numId="31">
    <w:abstractNumId w:val="25"/>
  </w:num>
  <w:num w:numId="32">
    <w:abstractNumId w:val="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gutterAtTop/>
  <w:hideSpellingErrors/>
  <w:proofState w:spelling="clean"/>
  <w:attachedTemplate r:id="rId1"/>
  <w:stylePaneSortMethod w:val="0000"/>
  <w:defaultTabStop w:val="720"/>
  <w:evenAndOddHeaders/>
  <w:drawingGridHorizontalSpacing w:val="100"/>
  <w:displayHorizontalDrawingGridEvery w:val="2"/>
  <w:displayVerticalDrawingGridEvery w:val="2"/>
  <w:characterSpacingControl w:val="doNotCompress"/>
  <w:hdrShapeDefaults>
    <o:shapedefaults v:ext="edit" spidmax="2049"/>
  </w:hdrShapeDefaults>
  <w:footnotePr>
    <w:numRestart w:val="eachSect"/>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btnwarning" w:val="1"/>
    <w:docVar w:name="sivug" w:val="1"/>
    <w:docVar w:name="space" w:val="1.3"/>
  </w:docVars>
  <w:rsids>
    <w:rsidRoot w:val="009D05CC"/>
    <w:rsid w:val="0000085D"/>
    <w:rsid w:val="00001647"/>
    <w:rsid w:val="000018EF"/>
    <w:rsid w:val="00001C6B"/>
    <w:rsid w:val="00001D5A"/>
    <w:rsid w:val="00002D99"/>
    <w:rsid w:val="00002EF7"/>
    <w:rsid w:val="00003462"/>
    <w:rsid w:val="0000351F"/>
    <w:rsid w:val="0000361F"/>
    <w:rsid w:val="00003B77"/>
    <w:rsid w:val="00003D51"/>
    <w:rsid w:val="00003EBB"/>
    <w:rsid w:val="00003F96"/>
    <w:rsid w:val="00004084"/>
    <w:rsid w:val="0000520D"/>
    <w:rsid w:val="00005374"/>
    <w:rsid w:val="000054B7"/>
    <w:rsid w:val="00005B23"/>
    <w:rsid w:val="00005EE0"/>
    <w:rsid w:val="00006B59"/>
    <w:rsid w:val="000073E5"/>
    <w:rsid w:val="00007E43"/>
    <w:rsid w:val="000100D8"/>
    <w:rsid w:val="0001014C"/>
    <w:rsid w:val="000107D8"/>
    <w:rsid w:val="0001099A"/>
    <w:rsid w:val="00011BFC"/>
    <w:rsid w:val="00011DF7"/>
    <w:rsid w:val="00012657"/>
    <w:rsid w:val="0001315B"/>
    <w:rsid w:val="0001316C"/>
    <w:rsid w:val="00013BC3"/>
    <w:rsid w:val="00013DC3"/>
    <w:rsid w:val="0001431C"/>
    <w:rsid w:val="0001482C"/>
    <w:rsid w:val="00015162"/>
    <w:rsid w:val="00015252"/>
    <w:rsid w:val="000155F0"/>
    <w:rsid w:val="00015680"/>
    <w:rsid w:val="000157CF"/>
    <w:rsid w:val="00015A22"/>
    <w:rsid w:val="000168DE"/>
    <w:rsid w:val="0001735B"/>
    <w:rsid w:val="00017C07"/>
    <w:rsid w:val="000206F1"/>
    <w:rsid w:val="00021298"/>
    <w:rsid w:val="00021ED5"/>
    <w:rsid w:val="00021FFB"/>
    <w:rsid w:val="000224FF"/>
    <w:rsid w:val="00023E81"/>
    <w:rsid w:val="00024614"/>
    <w:rsid w:val="000246D2"/>
    <w:rsid w:val="00024E0C"/>
    <w:rsid w:val="000251E2"/>
    <w:rsid w:val="0002582E"/>
    <w:rsid w:val="000259C7"/>
    <w:rsid w:val="00026245"/>
    <w:rsid w:val="00026367"/>
    <w:rsid w:val="000264D7"/>
    <w:rsid w:val="00026669"/>
    <w:rsid w:val="00026738"/>
    <w:rsid w:val="00026ACC"/>
    <w:rsid w:val="0002705C"/>
    <w:rsid w:val="00027522"/>
    <w:rsid w:val="00027BF3"/>
    <w:rsid w:val="0003001D"/>
    <w:rsid w:val="000303C9"/>
    <w:rsid w:val="000308BD"/>
    <w:rsid w:val="00030FD3"/>
    <w:rsid w:val="0003174E"/>
    <w:rsid w:val="00031C68"/>
    <w:rsid w:val="00031C69"/>
    <w:rsid w:val="00031CEB"/>
    <w:rsid w:val="00032932"/>
    <w:rsid w:val="000335B6"/>
    <w:rsid w:val="0003410F"/>
    <w:rsid w:val="00034497"/>
    <w:rsid w:val="0003494D"/>
    <w:rsid w:val="000351F1"/>
    <w:rsid w:val="00035688"/>
    <w:rsid w:val="00035B80"/>
    <w:rsid w:val="00035C03"/>
    <w:rsid w:val="000360F7"/>
    <w:rsid w:val="00036B0F"/>
    <w:rsid w:val="00036EB8"/>
    <w:rsid w:val="000376E3"/>
    <w:rsid w:val="00040918"/>
    <w:rsid w:val="00040C4D"/>
    <w:rsid w:val="000413AB"/>
    <w:rsid w:val="000414FD"/>
    <w:rsid w:val="000418C7"/>
    <w:rsid w:val="000419ED"/>
    <w:rsid w:val="00042688"/>
    <w:rsid w:val="00042837"/>
    <w:rsid w:val="0004293F"/>
    <w:rsid w:val="00042BB1"/>
    <w:rsid w:val="00043204"/>
    <w:rsid w:val="000432EF"/>
    <w:rsid w:val="000433F2"/>
    <w:rsid w:val="000436EC"/>
    <w:rsid w:val="00043931"/>
    <w:rsid w:val="0004416C"/>
    <w:rsid w:val="00044686"/>
    <w:rsid w:val="000448BE"/>
    <w:rsid w:val="00045038"/>
    <w:rsid w:val="000456D3"/>
    <w:rsid w:val="00046670"/>
    <w:rsid w:val="000470AE"/>
    <w:rsid w:val="00047976"/>
    <w:rsid w:val="00047A92"/>
    <w:rsid w:val="00047CF6"/>
    <w:rsid w:val="000501A4"/>
    <w:rsid w:val="00050419"/>
    <w:rsid w:val="00050995"/>
    <w:rsid w:val="00050B48"/>
    <w:rsid w:val="00050BDE"/>
    <w:rsid w:val="00050DDE"/>
    <w:rsid w:val="00051406"/>
    <w:rsid w:val="00052281"/>
    <w:rsid w:val="00052AE4"/>
    <w:rsid w:val="000532AA"/>
    <w:rsid w:val="00053A25"/>
    <w:rsid w:val="00053AA7"/>
    <w:rsid w:val="00053D09"/>
    <w:rsid w:val="00054329"/>
    <w:rsid w:val="00054B57"/>
    <w:rsid w:val="000553D3"/>
    <w:rsid w:val="00055475"/>
    <w:rsid w:val="000557B4"/>
    <w:rsid w:val="0005582D"/>
    <w:rsid w:val="0005596D"/>
    <w:rsid w:val="00055CB5"/>
    <w:rsid w:val="00055E07"/>
    <w:rsid w:val="00055E4C"/>
    <w:rsid w:val="00055EC9"/>
    <w:rsid w:val="00056733"/>
    <w:rsid w:val="00056B3E"/>
    <w:rsid w:val="00056E0E"/>
    <w:rsid w:val="000571B9"/>
    <w:rsid w:val="000571CB"/>
    <w:rsid w:val="0005725C"/>
    <w:rsid w:val="00057574"/>
    <w:rsid w:val="00057B7D"/>
    <w:rsid w:val="00060045"/>
    <w:rsid w:val="00060178"/>
    <w:rsid w:val="000601A8"/>
    <w:rsid w:val="000611FF"/>
    <w:rsid w:val="00061760"/>
    <w:rsid w:val="0006189A"/>
    <w:rsid w:val="000618D0"/>
    <w:rsid w:val="00061D7A"/>
    <w:rsid w:val="00062475"/>
    <w:rsid w:val="00063297"/>
    <w:rsid w:val="00063A11"/>
    <w:rsid w:val="0006411D"/>
    <w:rsid w:val="0006421B"/>
    <w:rsid w:val="0006456C"/>
    <w:rsid w:val="00064637"/>
    <w:rsid w:val="00066AF6"/>
    <w:rsid w:val="0006704B"/>
    <w:rsid w:val="0006721D"/>
    <w:rsid w:val="0006723D"/>
    <w:rsid w:val="000672AB"/>
    <w:rsid w:val="000675B0"/>
    <w:rsid w:val="00067A14"/>
    <w:rsid w:val="00067A76"/>
    <w:rsid w:val="00067E32"/>
    <w:rsid w:val="00067F12"/>
    <w:rsid w:val="000706BF"/>
    <w:rsid w:val="000707EE"/>
    <w:rsid w:val="00070E3F"/>
    <w:rsid w:val="000710A8"/>
    <w:rsid w:val="00071F2E"/>
    <w:rsid w:val="000723BD"/>
    <w:rsid w:val="00072948"/>
    <w:rsid w:val="00072B83"/>
    <w:rsid w:val="00072C84"/>
    <w:rsid w:val="00072FE8"/>
    <w:rsid w:val="000736B3"/>
    <w:rsid w:val="000738F6"/>
    <w:rsid w:val="00073B6B"/>
    <w:rsid w:val="00073D9F"/>
    <w:rsid w:val="0007429C"/>
    <w:rsid w:val="00074533"/>
    <w:rsid w:val="00074F31"/>
    <w:rsid w:val="00076758"/>
    <w:rsid w:val="000769C4"/>
    <w:rsid w:val="00076ED7"/>
    <w:rsid w:val="0007717F"/>
    <w:rsid w:val="0007762A"/>
    <w:rsid w:val="00077B79"/>
    <w:rsid w:val="00080072"/>
    <w:rsid w:val="000803F2"/>
    <w:rsid w:val="00081336"/>
    <w:rsid w:val="00081D0E"/>
    <w:rsid w:val="000824F8"/>
    <w:rsid w:val="0008345D"/>
    <w:rsid w:val="00083692"/>
    <w:rsid w:val="000837F2"/>
    <w:rsid w:val="00083FD0"/>
    <w:rsid w:val="00084E3A"/>
    <w:rsid w:val="00085086"/>
    <w:rsid w:val="000851BF"/>
    <w:rsid w:val="00085A22"/>
    <w:rsid w:val="00085B99"/>
    <w:rsid w:val="000861BA"/>
    <w:rsid w:val="00086738"/>
    <w:rsid w:val="00086BCD"/>
    <w:rsid w:val="00087355"/>
    <w:rsid w:val="00087686"/>
    <w:rsid w:val="0009057F"/>
    <w:rsid w:val="00090633"/>
    <w:rsid w:val="0009077D"/>
    <w:rsid w:val="000907D0"/>
    <w:rsid w:val="00090DEC"/>
    <w:rsid w:val="00090DF7"/>
    <w:rsid w:val="00091397"/>
    <w:rsid w:val="00091811"/>
    <w:rsid w:val="00091A72"/>
    <w:rsid w:val="000928D5"/>
    <w:rsid w:val="000932F0"/>
    <w:rsid w:val="0009349C"/>
    <w:rsid w:val="00093AAC"/>
    <w:rsid w:val="00093E30"/>
    <w:rsid w:val="0009432F"/>
    <w:rsid w:val="00094B2A"/>
    <w:rsid w:val="00094D5D"/>
    <w:rsid w:val="00094F15"/>
    <w:rsid w:val="0009524E"/>
    <w:rsid w:val="0009559D"/>
    <w:rsid w:val="0009560F"/>
    <w:rsid w:val="000963C8"/>
    <w:rsid w:val="0009698F"/>
    <w:rsid w:val="00096CF4"/>
    <w:rsid w:val="00096E24"/>
    <w:rsid w:val="0009703F"/>
    <w:rsid w:val="00097CDE"/>
    <w:rsid w:val="000A00AE"/>
    <w:rsid w:val="000A01F2"/>
    <w:rsid w:val="000A0884"/>
    <w:rsid w:val="000A0915"/>
    <w:rsid w:val="000A134E"/>
    <w:rsid w:val="000A15B1"/>
    <w:rsid w:val="000A1610"/>
    <w:rsid w:val="000A1EDF"/>
    <w:rsid w:val="000A1EE6"/>
    <w:rsid w:val="000A26F1"/>
    <w:rsid w:val="000A2BD8"/>
    <w:rsid w:val="000A3690"/>
    <w:rsid w:val="000A3E74"/>
    <w:rsid w:val="000A4686"/>
    <w:rsid w:val="000A4A21"/>
    <w:rsid w:val="000A4F3D"/>
    <w:rsid w:val="000A5140"/>
    <w:rsid w:val="000A529B"/>
    <w:rsid w:val="000A5356"/>
    <w:rsid w:val="000A567C"/>
    <w:rsid w:val="000A5B75"/>
    <w:rsid w:val="000A60AA"/>
    <w:rsid w:val="000A648E"/>
    <w:rsid w:val="000A65A9"/>
    <w:rsid w:val="000A6748"/>
    <w:rsid w:val="000A69A7"/>
    <w:rsid w:val="000B0929"/>
    <w:rsid w:val="000B1102"/>
    <w:rsid w:val="000B1376"/>
    <w:rsid w:val="000B150A"/>
    <w:rsid w:val="000B153C"/>
    <w:rsid w:val="000B1C94"/>
    <w:rsid w:val="000B2074"/>
    <w:rsid w:val="000B208D"/>
    <w:rsid w:val="000B262D"/>
    <w:rsid w:val="000B2C5B"/>
    <w:rsid w:val="000B2DBE"/>
    <w:rsid w:val="000B3056"/>
    <w:rsid w:val="000B3A23"/>
    <w:rsid w:val="000B4419"/>
    <w:rsid w:val="000B4F23"/>
    <w:rsid w:val="000B55BB"/>
    <w:rsid w:val="000B597C"/>
    <w:rsid w:val="000B6604"/>
    <w:rsid w:val="000B7912"/>
    <w:rsid w:val="000B7B95"/>
    <w:rsid w:val="000B7D4C"/>
    <w:rsid w:val="000C05CB"/>
    <w:rsid w:val="000C089C"/>
    <w:rsid w:val="000C0B98"/>
    <w:rsid w:val="000C0F17"/>
    <w:rsid w:val="000C15A4"/>
    <w:rsid w:val="000C164B"/>
    <w:rsid w:val="000C16F6"/>
    <w:rsid w:val="000C1D0D"/>
    <w:rsid w:val="000C2588"/>
    <w:rsid w:val="000C27DC"/>
    <w:rsid w:val="000C2887"/>
    <w:rsid w:val="000C2AB9"/>
    <w:rsid w:val="000C37FE"/>
    <w:rsid w:val="000C3BAD"/>
    <w:rsid w:val="000C3D47"/>
    <w:rsid w:val="000C404B"/>
    <w:rsid w:val="000C43E0"/>
    <w:rsid w:val="000C492E"/>
    <w:rsid w:val="000C5098"/>
    <w:rsid w:val="000C50A1"/>
    <w:rsid w:val="000C56D4"/>
    <w:rsid w:val="000C5E23"/>
    <w:rsid w:val="000C5F85"/>
    <w:rsid w:val="000C694D"/>
    <w:rsid w:val="000C6AAF"/>
    <w:rsid w:val="000C7459"/>
    <w:rsid w:val="000C77E7"/>
    <w:rsid w:val="000C7C9A"/>
    <w:rsid w:val="000D04B8"/>
    <w:rsid w:val="000D0837"/>
    <w:rsid w:val="000D09F1"/>
    <w:rsid w:val="000D11EB"/>
    <w:rsid w:val="000D1714"/>
    <w:rsid w:val="000D1BB2"/>
    <w:rsid w:val="000D1F48"/>
    <w:rsid w:val="000D2056"/>
    <w:rsid w:val="000D215D"/>
    <w:rsid w:val="000D22F0"/>
    <w:rsid w:val="000D248D"/>
    <w:rsid w:val="000D2A57"/>
    <w:rsid w:val="000D2CDA"/>
    <w:rsid w:val="000D2F93"/>
    <w:rsid w:val="000D2FE7"/>
    <w:rsid w:val="000D32F3"/>
    <w:rsid w:val="000D3D09"/>
    <w:rsid w:val="000D4B88"/>
    <w:rsid w:val="000D53BB"/>
    <w:rsid w:val="000D543D"/>
    <w:rsid w:val="000D5B81"/>
    <w:rsid w:val="000D5BF8"/>
    <w:rsid w:val="000D5C0B"/>
    <w:rsid w:val="000D63C9"/>
    <w:rsid w:val="000D69F0"/>
    <w:rsid w:val="000D6A8F"/>
    <w:rsid w:val="000D7666"/>
    <w:rsid w:val="000D7D9F"/>
    <w:rsid w:val="000D7EB1"/>
    <w:rsid w:val="000D7EBB"/>
    <w:rsid w:val="000E013E"/>
    <w:rsid w:val="000E0809"/>
    <w:rsid w:val="000E1306"/>
    <w:rsid w:val="000E1FBD"/>
    <w:rsid w:val="000E2359"/>
    <w:rsid w:val="000E23EA"/>
    <w:rsid w:val="000E2688"/>
    <w:rsid w:val="000E2715"/>
    <w:rsid w:val="000E2B2C"/>
    <w:rsid w:val="000E2E81"/>
    <w:rsid w:val="000E3022"/>
    <w:rsid w:val="000E36D8"/>
    <w:rsid w:val="000E3B68"/>
    <w:rsid w:val="000E3D52"/>
    <w:rsid w:val="000E3DFA"/>
    <w:rsid w:val="000E3F0C"/>
    <w:rsid w:val="000E3F87"/>
    <w:rsid w:val="000E44FD"/>
    <w:rsid w:val="000E4D6A"/>
    <w:rsid w:val="000E4DB8"/>
    <w:rsid w:val="000E4DF7"/>
    <w:rsid w:val="000E5024"/>
    <w:rsid w:val="000E50E1"/>
    <w:rsid w:val="000E5149"/>
    <w:rsid w:val="000E54D2"/>
    <w:rsid w:val="000E57C1"/>
    <w:rsid w:val="000E5834"/>
    <w:rsid w:val="000E6198"/>
    <w:rsid w:val="000E64A1"/>
    <w:rsid w:val="000E6AAF"/>
    <w:rsid w:val="000E6F44"/>
    <w:rsid w:val="000E72BB"/>
    <w:rsid w:val="000E73AF"/>
    <w:rsid w:val="000E7622"/>
    <w:rsid w:val="000E7BE6"/>
    <w:rsid w:val="000F01CE"/>
    <w:rsid w:val="000F021B"/>
    <w:rsid w:val="000F158C"/>
    <w:rsid w:val="000F1DEA"/>
    <w:rsid w:val="000F2408"/>
    <w:rsid w:val="000F247B"/>
    <w:rsid w:val="000F2DBB"/>
    <w:rsid w:val="000F2E36"/>
    <w:rsid w:val="000F3700"/>
    <w:rsid w:val="000F4578"/>
    <w:rsid w:val="000F4B6E"/>
    <w:rsid w:val="000F4C79"/>
    <w:rsid w:val="000F53C2"/>
    <w:rsid w:val="000F5EDB"/>
    <w:rsid w:val="000F60AB"/>
    <w:rsid w:val="000F62A9"/>
    <w:rsid w:val="000F6A6C"/>
    <w:rsid w:val="000F6F38"/>
    <w:rsid w:val="000F76A8"/>
    <w:rsid w:val="000F7725"/>
    <w:rsid w:val="000F78AE"/>
    <w:rsid w:val="00100372"/>
    <w:rsid w:val="00101157"/>
    <w:rsid w:val="00101681"/>
    <w:rsid w:val="00101BB0"/>
    <w:rsid w:val="00101D0F"/>
    <w:rsid w:val="00101D7B"/>
    <w:rsid w:val="00102276"/>
    <w:rsid w:val="0010231B"/>
    <w:rsid w:val="0010237C"/>
    <w:rsid w:val="00103967"/>
    <w:rsid w:val="0010413A"/>
    <w:rsid w:val="00104A49"/>
    <w:rsid w:val="00104FBC"/>
    <w:rsid w:val="00105970"/>
    <w:rsid w:val="00105B99"/>
    <w:rsid w:val="00106A59"/>
    <w:rsid w:val="00106B31"/>
    <w:rsid w:val="00106C65"/>
    <w:rsid w:val="00107175"/>
    <w:rsid w:val="0010747A"/>
    <w:rsid w:val="00107A35"/>
    <w:rsid w:val="00107D4A"/>
    <w:rsid w:val="00110BAC"/>
    <w:rsid w:val="0011111A"/>
    <w:rsid w:val="0011146E"/>
    <w:rsid w:val="00111AD4"/>
    <w:rsid w:val="00111EFB"/>
    <w:rsid w:val="00111F8A"/>
    <w:rsid w:val="00112134"/>
    <w:rsid w:val="001122C0"/>
    <w:rsid w:val="0011262B"/>
    <w:rsid w:val="00112D92"/>
    <w:rsid w:val="00112E28"/>
    <w:rsid w:val="00113C2F"/>
    <w:rsid w:val="00113D5F"/>
    <w:rsid w:val="00113E28"/>
    <w:rsid w:val="00114290"/>
    <w:rsid w:val="00114325"/>
    <w:rsid w:val="0011483D"/>
    <w:rsid w:val="00114C7A"/>
    <w:rsid w:val="00114E4E"/>
    <w:rsid w:val="00115432"/>
    <w:rsid w:val="001157CE"/>
    <w:rsid w:val="00115E66"/>
    <w:rsid w:val="001167C9"/>
    <w:rsid w:val="00116E1B"/>
    <w:rsid w:val="001172DF"/>
    <w:rsid w:val="00117408"/>
    <w:rsid w:val="001178DB"/>
    <w:rsid w:val="00117C0E"/>
    <w:rsid w:val="0012137F"/>
    <w:rsid w:val="0012150C"/>
    <w:rsid w:val="00121682"/>
    <w:rsid w:val="00121EA1"/>
    <w:rsid w:val="0012279D"/>
    <w:rsid w:val="001239A8"/>
    <w:rsid w:val="001239E1"/>
    <w:rsid w:val="001243A4"/>
    <w:rsid w:val="001247BA"/>
    <w:rsid w:val="00124DC1"/>
    <w:rsid w:val="00125628"/>
    <w:rsid w:val="00125881"/>
    <w:rsid w:val="001300A5"/>
    <w:rsid w:val="001305E5"/>
    <w:rsid w:val="00131349"/>
    <w:rsid w:val="0013138F"/>
    <w:rsid w:val="00131CCD"/>
    <w:rsid w:val="0013210D"/>
    <w:rsid w:val="00132126"/>
    <w:rsid w:val="001321A1"/>
    <w:rsid w:val="00132671"/>
    <w:rsid w:val="00132FFE"/>
    <w:rsid w:val="0013302E"/>
    <w:rsid w:val="00133ACD"/>
    <w:rsid w:val="00133B68"/>
    <w:rsid w:val="00133BC5"/>
    <w:rsid w:val="0013406B"/>
    <w:rsid w:val="001340B5"/>
    <w:rsid w:val="00134560"/>
    <w:rsid w:val="00134BE5"/>
    <w:rsid w:val="00134F83"/>
    <w:rsid w:val="00135332"/>
    <w:rsid w:val="001354CB"/>
    <w:rsid w:val="00135695"/>
    <w:rsid w:val="00135742"/>
    <w:rsid w:val="00135A23"/>
    <w:rsid w:val="00136479"/>
    <w:rsid w:val="00136496"/>
    <w:rsid w:val="0013664A"/>
    <w:rsid w:val="0013667B"/>
    <w:rsid w:val="0013696C"/>
    <w:rsid w:val="00136A10"/>
    <w:rsid w:val="00136ABA"/>
    <w:rsid w:val="0013702C"/>
    <w:rsid w:val="00137337"/>
    <w:rsid w:val="00137642"/>
    <w:rsid w:val="001378D5"/>
    <w:rsid w:val="00137FF0"/>
    <w:rsid w:val="00140CC4"/>
    <w:rsid w:val="00141464"/>
    <w:rsid w:val="00141BD6"/>
    <w:rsid w:val="00141C09"/>
    <w:rsid w:val="00141E09"/>
    <w:rsid w:val="00142206"/>
    <w:rsid w:val="00142C69"/>
    <w:rsid w:val="00142ECE"/>
    <w:rsid w:val="00143176"/>
    <w:rsid w:val="001431D6"/>
    <w:rsid w:val="00143B4D"/>
    <w:rsid w:val="00143E26"/>
    <w:rsid w:val="00143FFA"/>
    <w:rsid w:val="0014435E"/>
    <w:rsid w:val="00144908"/>
    <w:rsid w:val="00144BB3"/>
    <w:rsid w:val="00144C4B"/>
    <w:rsid w:val="001451A4"/>
    <w:rsid w:val="0014551F"/>
    <w:rsid w:val="0014569F"/>
    <w:rsid w:val="001460BB"/>
    <w:rsid w:val="001463B0"/>
    <w:rsid w:val="001466D7"/>
    <w:rsid w:val="001469CA"/>
    <w:rsid w:val="0014715B"/>
    <w:rsid w:val="001478A3"/>
    <w:rsid w:val="00150611"/>
    <w:rsid w:val="00150A48"/>
    <w:rsid w:val="00150BE4"/>
    <w:rsid w:val="00150BE7"/>
    <w:rsid w:val="00150BEB"/>
    <w:rsid w:val="00150CC9"/>
    <w:rsid w:val="00150F89"/>
    <w:rsid w:val="00151B16"/>
    <w:rsid w:val="00152452"/>
    <w:rsid w:val="001526AC"/>
    <w:rsid w:val="001527A0"/>
    <w:rsid w:val="00152C2F"/>
    <w:rsid w:val="00153149"/>
    <w:rsid w:val="00153742"/>
    <w:rsid w:val="00153A60"/>
    <w:rsid w:val="00153C50"/>
    <w:rsid w:val="00153D95"/>
    <w:rsid w:val="00154030"/>
    <w:rsid w:val="00154091"/>
    <w:rsid w:val="0015454A"/>
    <w:rsid w:val="00154682"/>
    <w:rsid w:val="00154827"/>
    <w:rsid w:val="00154F60"/>
    <w:rsid w:val="00155501"/>
    <w:rsid w:val="001560B9"/>
    <w:rsid w:val="00156CAA"/>
    <w:rsid w:val="00156DEF"/>
    <w:rsid w:val="0015702B"/>
    <w:rsid w:val="00157577"/>
    <w:rsid w:val="00157D86"/>
    <w:rsid w:val="00160155"/>
    <w:rsid w:val="0016025B"/>
    <w:rsid w:val="0016031C"/>
    <w:rsid w:val="001603DA"/>
    <w:rsid w:val="00161124"/>
    <w:rsid w:val="00161278"/>
    <w:rsid w:val="00161717"/>
    <w:rsid w:val="00161927"/>
    <w:rsid w:val="0016192A"/>
    <w:rsid w:val="00161DA5"/>
    <w:rsid w:val="00162009"/>
    <w:rsid w:val="00162EAF"/>
    <w:rsid w:val="001630E8"/>
    <w:rsid w:val="001637C1"/>
    <w:rsid w:val="0016396F"/>
    <w:rsid w:val="001639FB"/>
    <w:rsid w:val="00163D00"/>
    <w:rsid w:val="001641A1"/>
    <w:rsid w:val="001643E4"/>
    <w:rsid w:val="00164534"/>
    <w:rsid w:val="00164A94"/>
    <w:rsid w:val="00164B64"/>
    <w:rsid w:val="00164C99"/>
    <w:rsid w:val="00165294"/>
    <w:rsid w:val="00166209"/>
    <w:rsid w:val="00166364"/>
    <w:rsid w:val="00166477"/>
    <w:rsid w:val="00166D27"/>
    <w:rsid w:val="0016788B"/>
    <w:rsid w:val="00167D07"/>
    <w:rsid w:val="00170230"/>
    <w:rsid w:val="00170320"/>
    <w:rsid w:val="00170625"/>
    <w:rsid w:val="0017091D"/>
    <w:rsid w:val="00170E23"/>
    <w:rsid w:val="0017146B"/>
    <w:rsid w:val="001718F2"/>
    <w:rsid w:val="001719AD"/>
    <w:rsid w:val="00171B4A"/>
    <w:rsid w:val="00171C48"/>
    <w:rsid w:val="0017200D"/>
    <w:rsid w:val="001723CF"/>
    <w:rsid w:val="0017251C"/>
    <w:rsid w:val="0017265F"/>
    <w:rsid w:val="001730B0"/>
    <w:rsid w:val="0017321E"/>
    <w:rsid w:val="001739FC"/>
    <w:rsid w:val="00173FDD"/>
    <w:rsid w:val="001747AA"/>
    <w:rsid w:val="001747CF"/>
    <w:rsid w:val="00174A21"/>
    <w:rsid w:val="00175053"/>
    <w:rsid w:val="0017513A"/>
    <w:rsid w:val="00175F7C"/>
    <w:rsid w:val="00175FE2"/>
    <w:rsid w:val="00176411"/>
    <w:rsid w:val="00176B96"/>
    <w:rsid w:val="00177280"/>
    <w:rsid w:val="00177620"/>
    <w:rsid w:val="00177D09"/>
    <w:rsid w:val="00177D2F"/>
    <w:rsid w:val="00180392"/>
    <w:rsid w:val="0018085F"/>
    <w:rsid w:val="00181A6A"/>
    <w:rsid w:val="001821A3"/>
    <w:rsid w:val="00182B04"/>
    <w:rsid w:val="00182CE6"/>
    <w:rsid w:val="00182DAD"/>
    <w:rsid w:val="00182DC0"/>
    <w:rsid w:val="00183085"/>
    <w:rsid w:val="001839FA"/>
    <w:rsid w:val="00183DA7"/>
    <w:rsid w:val="00183DDC"/>
    <w:rsid w:val="00184867"/>
    <w:rsid w:val="0018505D"/>
    <w:rsid w:val="001850C6"/>
    <w:rsid w:val="0018586A"/>
    <w:rsid w:val="001858E5"/>
    <w:rsid w:val="00185B85"/>
    <w:rsid w:val="00186BD2"/>
    <w:rsid w:val="00186D7A"/>
    <w:rsid w:val="0018758B"/>
    <w:rsid w:val="001900F7"/>
    <w:rsid w:val="0019015A"/>
    <w:rsid w:val="00190396"/>
    <w:rsid w:val="00190704"/>
    <w:rsid w:val="00190F93"/>
    <w:rsid w:val="00191D43"/>
    <w:rsid w:val="00191FF6"/>
    <w:rsid w:val="00192668"/>
    <w:rsid w:val="00192C5A"/>
    <w:rsid w:val="00192E51"/>
    <w:rsid w:val="00192F16"/>
    <w:rsid w:val="00193071"/>
    <w:rsid w:val="0019399F"/>
    <w:rsid w:val="00194286"/>
    <w:rsid w:val="00195BC7"/>
    <w:rsid w:val="00195EBA"/>
    <w:rsid w:val="001960B4"/>
    <w:rsid w:val="00196FD4"/>
    <w:rsid w:val="0019725C"/>
    <w:rsid w:val="0019758B"/>
    <w:rsid w:val="00197B6F"/>
    <w:rsid w:val="00197B8A"/>
    <w:rsid w:val="00197CC1"/>
    <w:rsid w:val="001A0135"/>
    <w:rsid w:val="001A0CA6"/>
    <w:rsid w:val="001A0D9B"/>
    <w:rsid w:val="001A0E9D"/>
    <w:rsid w:val="001A166A"/>
    <w:rsid w:val="001A1DE0"/>
    <w:rsid w:val="001A2081"/>
    <w:rsid w:val="001A25B4"/>
    <w:rsid w:val="001A2A50"/>
    <w:rsid w:val="001A2F88"/>
    <w:rsid w:val="001A30F6"/>
    <w:rsid w:val="001A325B"/>
    <w:rsid w:val="001A38A7"/>
    <w:rsid w:val="001A3974"/>
    <w:rsid w:val="001A3E92"/>
    <w:rsid w:val="001A40B6"/>
    <w:rsid w:val="001A4B1D"/>
    <w:rsid w:val="001A4B4F"/>
    <w:rsid w:val="001A4C5A"/>
    <w:rsid w:val="001A5641"/>
    <w:rsid w:val="001A5D04"/>
    <w:rsid w:val="001A613C"/>
    <w:rsid w:val="001A6276"/>
    <w:rsid w:val="001A72F6"/>
    <w:rsid w:val="001A7D06"/>
    <w:rsid w:val="001B1655"/>
    <w:rsid w:val="001B17FB"/>
    <w:rsid w:val="001B2821"/>
    <w:rsid w:val="001B285C"/>
    <w:rsid w:val="001B2ACB"/>
    <w:rsid w:val="001B2D16"/>
    <w:rsid w:val="001B2DBB"/>
    <w:rsid w:val="001B38C8"/>
    <w:rsid w:val="001B3BE6"/>
    <w:rsid w:val="001B3EFA"/>
    <w:rsid w:val="001B41A2"/>
    <w:rsid w:val="001B49CC"/>
    <w:rsid w:val="001B4B0A"/>
    <w:rsid w:val="001B4E87"/>
    <w:rsid w:val="001B4EA7"/>
    <w:rsid w:val="001B5656"/>
    <w:rsid w:val="001B5DFF"/>
    <w:rsid w:val="001B65B8"/>
    <w:rsid w:val="001B6BC5"/>
    <w:rsid w:val="001B6F86"/>
    <w:rsid w:val="001B70CA"/>
    <w:rsid w:val="001B7166"/>
    <w:rsid w:val="001B75F0"/>
    <w:rsid w:val="001B7E91"/>
    <w:rsid w:val="001C00D8"/>
    <w:rsid w:val="001C0249"/>
    <w:rsid w:val="001C057E"/>
    <w:rsid w:val="001C234B"/>
    <w:rsid w:val="001C2791"/>
    <w:rsid w:val="001C2CAD"/>
    <w:rsid w:val="001C3066"/>
    <w:rsid w:val="001C308D"/>
    <w:rsid w:val="001C3187"/>
    <w:rsid w:val="001C3232"/>
    <w:rsid w:val="001C3327"/>
    <w:rsid w:val="001C34D5"/>
    <w:rsid w:val="001C3B5B"/>
    <w:rsid w:val="001C3ED9"/>
    <w:rsid w:val="001C450A"/>
    <w:rsid w:val="001C45D9"/>
    <w:rsid w:val="001C49B8"/>
    <w:rsid w:val="001C5A02"/>
    <w:rsid w:val="001C5BF5"/>
    <w:rsid w:val="001C5C9D"/>
    <w:rsid w:val="001C663B"/>
    <w:rsid w:val="001C6FC8"/>
    <w:rsid w:val="001C72B2"/>
    <w:rsid w:val="001C75D0"/>
    <w:rsid w:val="001D0073"/>
    <w:rsid w:val="001D1192"/>
    <w:rsid w:val="001D1437"/>
    <w:rsid w:val="001D223A"/>
    <w:rsid w:val="001D2243"/>
    <w:rsid w:val="001D2716"/>
    <w:rsid w:val="001D2793"/>
    <w:rsid w:val="001D2F2A"/>
    <w:rsid w:val="001D3679"/>
    <w:rsid w:val="001D3CC2"/>
    <w:rsid w:val="001D461F"/>
    <w:rsid w:val="001D46D3"/>
    <w:rsid w:val="001D5FD1"/>
    <w:rsid w:val="001D6714"/>
    <w:rsid w:val="001D69D0"/>
    <w:rsid w:val="001D713E"/>
    <w:rsid w:val="001D77E6"/>
    <w:rsid w:val="001E0A7D"/>
    <w:rsid w:val="001E0D0D"/>
    <w:rsid w:val="001E1135"/>
    <w:rsid w:val="001E17EB"/>
    <w:rsid w:val="001E1C40"/>
    <w:rsid w:val="001E1EC3"/>
    <w:rsid w:val="001E1FB9"/>
    <w:rsid w:val="001E1FD1"/>
    <w:rsid w:val="001E23E2"/>
    <w:rsid w:val="001E2D8F"/>
    <w:rsid w:val="001E3778"/>
    <w:rsid w:val="001E3F7F"/>
    <w:rsid w:val="001E475C"/>
    <w:rsid w:val="001E4F12"/>
    <w:rsid w:val="001E59BD"/>
    <w:rsid w:val="001E5A5F"/>
    <w:rsid w:val="001E5C3E"/>
    <w:rsid w:val="001E641F"/>
    <w:rsid w:val="001E66A7"/>
    <w:rsid w:val="001E773D"/>
    <w:rsid w:val="001F068F"/>
    <w:rsid w:val="001F0BBB"/>
    <w:rsid w:val="001F0DE8"/>
    <w:rsid w:val="001F1693"/>
    <w:rsid w:val="001F28B4"/>
    <w:rsid w:val="001F35DC"/>
    <w:rsid w:val="001F3815"/>
    <w:rsid w:val="001F3D45"/>
    <w:rsid w:val="001F4057"/>
    <w:rsid w:val="001F407D"/>
    <w:rsid w:val="001F4183"/>
    <w:rsid w:val="001F4EB7"/>
    <w:rsid w:val="001F518D"/>
    <w:rsid w:val="001F5566"/>
    <w:rsid w:val="001F68CF"/>
    <w:rsid w:val="001F6AE0"/>
    <w:rsid w:val="001F6B1F"/>
    <w:rsid w:val="001F6BA7"/>
    <w:rsid w:val="001F76D7"/>
    <w:rsid w:val="001F7D67"/>
    <w:rsid w:val="00200434"/>
    <w:rsid w:val="0020073F"/>
    <w:rsid w:val="00200E5B"/>
    <w:rsid w:val="00200FE9"/>
    <w:rsid w:val="002014C8"/>
    <w:rsid w:val="00202068"/>
    <w:rsid w:val="00202878"/>
    <w:rsid w:val="00202F8B"/>
    <w:rsid w:val="0020301B"/>
    <w:rsid w:val="00203277"/>
    <w:rsid w:val="00203296"/>
    <w:rsid w:val="00203604"/>
    <w:rsid w:val="002040FF"/>
    <w:rsid w:val="00204F4E"/>
    <w:rsid w:val="00205317"/>
    <w:rsid w:val="00205724"/>
    <w:rsid w:val="00205C5F"/>
    <w:rsid w:val="00205ED8"/>
    <w:rsid w:val="0020622C"/>
    <w:rsid w:val="002064F7"/>
    <w:rsid w:val="00206509"/>
    <w:rsid w:val="002068A4"/>
    <w:rsid w:val="00206BDB"/>
    <w:rsid w:val="00207A16"/>
    <w:rsid w:val="00210326"/>
    <w:rsid w:val="0021058F"/>
    <w:rsid w:val="00210E7C"/>
    <w:rsid w:val="0021135F"/>
    <w:rsid w:val="0021150C"/>
    <w:rsid w:val="00211938"/>
    <w:rsid w:val="002122F7"/>
    <w:rsid w:val="002127FD"/>
    <w:rsid w:val="00212850"/>
    <w:rsid w:val="00212B04"/>
    <w:rsid w:val="00212EEA"/>
    <w:rsid w:val="002130B4"/>
    <w:rsid w:val="0021348C"/>
    <w:rsid w:val="00213C51"/>
    <w:rsid w:val="002141EB"/>
    <w:rsid w:val="00214661"/>
    <w:rsid w:val="00214BC0"/>
    <w:rsid w:val="00214CAA"/>
    <w:rsid w:val="002154D1"/>
    <w:rsid w:val="00215B50"/>
    <w:rsid w:val="00215BEE"/>
    <w:rsid w:val="0021648C"/>
    <w:rsid w:val="0021654E"/>
    <w:rsid w:val="002167B0"/>
    <w:rsid w:val="0022072A"/>
    <w:rsid w:val="002207BC"/>
    <w:rsid w:val="00220B3D"/>
    <w:rsid w:val="0022100A"/>
    <w:rsid w:val="00221160"/>
    <w:rsid w:val="002213EE"/>
    <w:rsid w:val="00221922"/>
    <w:rsid w:val="00221B94"/>
    <w:rsid w:val="00221BC1"/>
    <w:rsid w:val="00221E22"/>
    <w:rsid w:val="00222AAD"/>
    <w:rsid w:val="00222FD7"/>
    <w:rsid w:val="0022360D"/>
    <w:rsid w:val="00224723"/>
    <w:rsid w:val="002248C1"/>
    <w:rsid w:val="00224AD8"/>
    <w:rsid w:val="00224C04"/>
    <w:rsid w:val="00224DC7"/>
    <w:rsid w:val="002250B7"/>
    <w:rsid w:val="002251A4"/>
    <w:rsid w:val="00225489"/>
    <w:rsid w:val="00225718"/>
    <w:rsid w:val="00225CAE"/>
    <w:rsid w:val="0022685E"/>
    <w:rsid w:val="0022705A"/>
    <w:rsid w:val="00227E88"/>
    <w:rsid w:val="0023004B"/>
    <w:rsid w:val="002301B6"/>
    <w:rsid w:val="0023027F"/>
    <w:rsid w:val="00230B94"/>
    <w:rsid w:val="0023127A"/>
    <w:rsid w:val="00231C3C"/>
    <w:rsid w:val="00231DC5"/>
    <w:rsid w:val="00232836"/>
    <w:rsid w:val="002338F8"/>
    <w:rsid w:val="00234167"/>
    <w:rsid w:val="00234A15"/>
    <w:rsid w:val="00234AB5"/>
    <w:rsid w:val="00234F9B"/>
    <w:rsid w:val="0023589B"/>
    <w:rsid w:val="00235AEE"/>
    <w:rsid w:val="00235D75"/>
    <w:rsid w:val="00236588"/>
    <w:rsid w:val="002366CE"/>
    <w:rsid w:val="0023687B"/>
    <w:rsid w:val="002369D4"/>
    <w:rsid w:val="002375D3"/>
    <w:rsid w:val="0024001A"/>
    <w:rsid w:val="00240126"/>
    <w:rsid w:val="00240519"/>
    <w:rsid w:val="00240887"/>
    <w:rsid w:val="00241142"/>
    <w:rsid w:val="002419F2"/>
    <w:rsid w:val="00242CB0"/>
    <w:rsid w:val="00242F1E"/>
    <w:rsid w:val="0024339F"/>
    <w:rsid w:val="00243E20"/>
    <w:rsid w:val="00243F02"/>
    <w:rsid w:val="00244017"/>
    <w:rsid w:val="00244096"/>
    <w:rsid w:val="0024417D"/>
    <w:rsid w:val="00244754"/>
    <w:rsid w:val="00244C55"/>
    <w:rsid w:val="00245470"/>
    <w:rsid w:val="00246CD7"/>
    <w:rsid w:val="002479F2"/>
    <w:rsid w:val="00247C83"/>
    <w:rsid w:val="00250370"/>
    <w:rsid w:val="002503D4"/>
    <w:rsid w:val="0025068A"/>
    <w:rsid w:val="00250751"/>
    <w:rsid w:val="00250A7F"/>
    <w:rsid w:val="00251026"/>
    <w:rsid w:val="002514D9"/>
    <w:rsid w:val="002516DF"/>
    <w:rsid w:val="00251B50"/>
    <w:rsid w:val="0025204C"/>
    <w:rsid w:val="00253D03"/>
    <w:rsid w:val="00254CF4"/>
    <w:rsid w:val="00254EF4"/>
    <w:rsid w:val="00255877"/>
    <w:rsid w:val="00256FDC"/>
    <w:rsid w:val="0025701A"/>
    <w:rsid w:val="0025742B"/>
    <w:rsid w:val="002575ED"/>
    <w:rsid w:val="002576EB"/>
    <w:rsid w:val="00260BF5"/>
    <w:rsid w:val="00260D04"/>
    <w:rsid w:val="00260FDE"/>
    <w:rsid w:val="0026130F"/>
    <w:rsid w:val="0026179F"/>
    <w:rsid w:val="00261C84"/>
    <w:rsid w:val="002622D4"/>
    <w:rsid w:val="00262A9E"/>
    <w:rsid w:val="002632D8"/>
    <w:rsid w:val="00263521"/>
    <w:rsid w:val="00263A1E"/>
    <w:rsid w:val="00263C2F"/>
    <w:rsid w:val="00263DB7"/>
    <w:rsid w:val="00264127"/>
    <w:rsid w:val="002643D4"/>
    <w:rsid w:val="00264CFB"/>
    <w:rsid w:val="00265428"/>
    <w:rsid w:val="002654D1"/>
    <w:rsid w:val="002674C5"/>
    <w:rsid w:val="0027011B"/>
    <w:rsid w:val="0027030F"/>
    <w:rsid w:val="0027101D"/>
    <w:rsid w:val="0027121E"/>
    <w:rsid w:val="0027188F"/>
    <w:rsid w:val="00271D5F"/>
    <w:rsid w:val="00272D1C"/>
    <w:rsid w:val="00272ECF"/>
    <w:rsid w:val="002739B2"/>
    <w:rsid w:val="002739CF"/>
    <w:rsid w:val="00273D43"/>
    <w:rsid w:val="00273D8B"/>
    <w:rsid w:val="0027424D"/>
    <w:rsid w:val="00275A79"/>
    <w:rsid w:val="002763F9"/>
    <w:rsid w:val="00276D55"/>
    <w:rsid w:val="00276D68"/>
    <w:rsid w:val="00277114"/>
    <w:rsid w:val="002811D5"/>
    <w:rsid w:val="0028138F"/>
    <w:rsid w:val="002813A0"/>
    <w:rsid w:val="00281F46"/>
    <w:rsid w:val="002820C3"/>
    <w:rsid w:val="0028279E"/>
    <w:rsid w:val="00282C5A"/>
    <w:rsid w:val="00283E18"/>
    <w:rsid w:val="00283FFC"/>
    <w:rsid w:val="002841CB"/>
    <w:rsid w:val="0028455C"/>
    <w:rsid w:val="00284ABA"/>
    <w:rsid w:val="00284B06"/>
    <w:rsid w:val="00285362"/>
    <w:rsid w:val="00285EC0"/>
    <w:rsid w:val="0028668A"/>
    <w:rsid w:val="0028686C"/>
    <w:rsid w:val="0028694C"/>
    <w:rsid w:val="002869E1"/>
    <w:rsid w:val="00286A23"/>
    <w:rsid w:val="00286C34"/>
    <w:rsid w:val="00287385"/>
    <w:rsid w:val="00287BEF"/>
    <w:rsid w:val="002908B1"/>
    <w:rsid w:val="00290C01"/>
    <w:rsid w:val="00290D96"/>
    <w:rsid w:val="00290F71"/>
    <w:rsid w:val="002913C8"/>
    <w:rsid w:val="00291775"/>
    <w:rsid w:val="002920D3"/>
    <w:rsid w:val="002927EE"/>
    <w:rsid w:val="00292A58"/>
    <w:rsid w:val="00293FC3"/>
    <w:rsid w:val="00294150"/>
    <w:rsid w:val="002941CD"/>
    <w:rsid w:val="00294251"/>
    <w:rsid w:val="00294784"/>
    <w:rsid w:val="00294AF0"/>
    <w:rsid w:val="00296A9F"/>
    <w:rsid w:val="002970CC"/>
    <w:rsid w:val="00297B77"/>
    <w:rsid w:val="00297FD7"/>
    <w:rsid w:val="002A0167"/>
    <w:rsid w:val="002A04CC"/>
    <w:rsid w:val="002A1117"/>
    <w:rsid w:val="002A18D6"/>
    <w:rsid w:val="002A1FDA"/>
    <w:rsid w:val="002A2132"/>
    <w:rsid w:val="002A29AB"/>
    <w:rsid w:val="002A2C5A"/>
    <w:rsid w:val="002A3A3E"/>
    <w:rsid w:val="002A4153"/>
    <w:rsid w:val="002A4460"/>
    <w:rsid w:val="002A4707"/>
    <w:rsid w:val="002A4B57"/>
    <w:rsid w:val="002A4F87"/>
    <w:rsid w:val="002A53E2"/>
    <w:rsid w:val="002A57EB"/>
    <w:rsid w:val="002A598C"/>
    <w:rsid w:val="002A6418"/>
    <w:rsid w:val="002A64F8"/>
    <w:rsid w:val="002A68DE"/>
    <w:rsid w:val="002A6966"/>
    <w:rsid w:val="002A6A8F"/>
    <w:rsid w:val="002A6B3B"/>
    <w:rsid w:val="002A7D21"/>
    <w:rsid w:val="002B08F4"/>
    <w:rsid w:val="002B0C29"/>
    <w:rsid w:val="002B10E8"/>
    <w:rsid w:val="002B1152"/>
    <w:rsid w:val="002B12C0"/>
    <w:rsid w:val="002B1394"/>
    <w:rsid w:val="002B29AC"/>
    <w:rsid w:val="002B30DB"/>
    <w:rsid w:val="002B3A8C"/>
    <w:rsid w:val="002B55FA"/>
    <w:rsid w:val="002B5A1F"/>
    <w:rsid w:val="002B5C10"/>
    <w:rsid w:val="002B5D65"/>
    <w:rsid w:val="002B637F"/>
    <w:rsid w:val="002B65DC"/>
    <w:rsid w:val="002B6FB4"/>
    <w:rsid w:val="002B7B64"/>
    <w:rsid w:val="002B7E82"/>
    <w:rsid w:val="002C04D3"/>
    <w:rsid w:val="002C06EB"/>
    <w:rsid w:val="002C0B9D"/>
    <w:rsid w:val="002C1BB5"/>
    <w:rsid w:val="002C1D86"/>
    <w:rsid w:val="002C1EE0"/>
    <w:rsid w:val="002C28D3"/>
    <w:rsid w:val="002C2B0E"/>
    <w:rsid w:val="002C316A"/>
    <w:rsid w:val="002C3291"/>
    <w:rsid w:val="002C3B87"/>
    <w:rsid w:val="002C3D55"/>
    <w:rsid w:val="002C4139"/>
    <w:rsid w:val="002C4302"/>
    <w:rsid w:val="002C4B51"/>
    <w:rsid w:val="002C4F9F"/>
    <w:rsid w:val="002C521E"/>
    <w:rsid w:val="002C54FF"/>
    <w:rsid w:val="002C58AD"/>
    <w:rsid w:val="002C65B3"/>
    <w:rsid w:val="002C6C7D"/>
    <w:rsid w:val="002C6D22"/>
    <w:rsid w:val="002C70A2"/>
    <w:rsid w:val="002C7D35"/>
    <w:rsid w:val="002D1688"/>
    <w:rsid w:val="002D2428"/>
    <w:rsid w:val="002D2963"/>
    <w:rsid w:val="002D2BFB"/>
    <w:rsid w:val="002D2D6D"/>
    <w:rsid w:val="002D3201"/>
    <w:rsid w:val="002D32B9"/>
    <w:rsid w:val="002D38CB"/>
    <w:rsid w:val="002D3A76"/>
    <w:rsid w:val="002D3AA4"/>
    <w:rsid w:val="002D3AC8"/>
    <w:rsid w:val="002D4617"/>
    <w:rsid w:val="002D4679"/>
    <w:rsid w:val="002D4E81"/>
    <w:rsid w:val="002D5245"/>
    <w:rsid w:val="002D555F"/>
    <w:rsid w:val="002D572F"/>
    <w:rsid w:val="002D5930"/>
    <w:rsid w:val="002D613F"/>
    <w:rsid w:val="002D6521"/>
    <w:rsid w:val="002D65CF"/>
    <w:rsid w:val="002D6752"/>
    <w:rsid w:val="002D68A0"/>
    <w:rsid w:val="002D6964"/>
    <w:rsid w:val="002D69A4"/>
    <w:rsid w:val="002D6DBD"/>
    <w:rsid w:val="002D6EF5"/>
    <w:rsid w:val="002D738A"/>
    <w:rsid w:val="002D79C7"/>
    <w:rsid w:val="002D7C0D"/>
    <w:rsid w:val="002E0151"/>
    <w:rsid w:val="002E01CC"/>
    <w:rsid w:val="002E0A57"/>
    <w:rsid w:val="002E188D"/>
    <w:rsid w:val="002E1E1F"/>
    <w:rsid w:val="002E24BB"/>
    <w:rsid w:val="002E2DB0"/>
    <w:rsid w:val="002E3AA6"/>
    <w:rsid w:val="002E424B"/>
    <w:rsid w:val="002E4818"/>
    <w:rsid w:val="002E5757"/>
    <w:rsid w:val="002E644F"/>
    <w:rsid w:val="002E6B3E"/>
    <w:rsid w:val="002E6D9A"/>
    <w:rsid w:val="002E707E"/>
    <w:rsid w:val="002E70B8"/>
    <w:rsid w:val="002E7528"/>
    <w:rsid w:val="002E76D3"/>
    <w:rsid w:val="002F06E7"/>
    <w:rsid w:val="002F1184"/>
    <w:rsid w:val="002F11D2"/>
    <w:rsid w:val="002F1452"/>
    <w:rsid w:val="002F1610"/>
    <w:rsid w:val="002F1D12"/>
    <w:rsid w:val="002F2019"/>
    <w:rsid w:val="002F22EF"/>
    <w:rsid w:val="002F24F0"/>
    <w:rsid w:val="002F29CA"/>
    <w:rsid w:val="002F2A6F"/>
    <w:rsid w:val="002F3162"/>
    <w:rsid w:val="002F4196"/>
    <w:rsid w:val="002F42B0"/>
    <w:rsid w:val="002F4761"/>
    <w:rsid w:val="002F47F1"/>
    <w:rsid w:val="002F491D"/>
    <w:rsid w:val="002F5163"/>
    <w:rsid w:val="002F542B"/>
    <w:rsid w:val="002F5628"/>
    <w:rsid w:val="002F5A80"/>
    <w:rsid w:val="002F5B51"/>
    <w:rsid w:val="002F5CEC"/>
    <w:rsid w:val="002F6058"/>
    <w:rsid w:val="002F6FA5"/>
    <w:rsid w:val="002F724D"/>
    <w:rsid w:val="002F78B6"/>
    <w:rsid w:val="002F7C75"/>
    <w:rsid w:val="002F7D09"/>
    <w:rsid w:val="0030043A"/>
    <w:rsid w:val="00300F74"/>
    <w:rsid w:val="0030114C"/>
    <w:rsid w:val="00301153"/>
    <w:rsid w:val="00301A9A"/>
    <w:rsid w:val="003020D6"/>
    <w:rsid w:val="00302134"/>
    <w:rsid w:val="003024CA"/>
    <w:rsid w:val="00302C17"/>
    <w:rsid w:val="00302DC7"/>
    <w:rsid w:val="0030338B"/>
    <w:rsid w:val="003038A7"/>
    <w:rsid w:val="00303EC4"/>
    <w:rsid w:val="0030415A"/>
    <w:rsid w:val="00304D83"/>
    <w:rsid w:val="00304E57"/>
    <w:rsid w:val="00304EA0"/>
    <w:rsid w:val="00304FE1"/>
    <w:rsid w:val="003050D0"/>
    <w:rsid w:val="0030516B"/>
    <w:rsid w:val="00305A00"/>
    <w:rsid w:val="00305E58"/>
    <w:rsid w:val="003063A3"/>
    <w:rsid w:val="003067B1"/>
    <w:rsid w:val="00306A3B"/>
    <w:rsid w:val="00306A59"/>
    <w:rsid w:val="003071E1"/>
    <w:rsid w:val="00307A51"/>
    <w:rsid w:val="00310481"/>
    <w:rsid w:val="003106F7"/>
    <w:rsid w:val="003108E3"/>
    <w:rsid w:val="00310AC6"/>
    <w:rsid w:val="00311190"/>
    <w:rsid w:val="0031135A"/>
    <w:rsid w:val="003115CD"/>
    <w:rsid w:val="00312330"/>
    <w:rsid w:val="003123B4"/>
    <w:rsid w:val="00312EB1"/>
    <w:rsid w:val="0031327E"/>
    <w:rsid w:val="00313D58"/>
    <w:rsid w:val="00313EEC"/>
    <w:rsid w:val="00314BB0"/>
    <w:rsid w:val="003150C0"/>
    <w:rsid w:val="00315624"/>
    <w:rsid w:val="003157DD"/>
    <w:rsid w:val="00315BD6"/>
    <w:rsid w:val="00315D7F"/>
    <w:rsid w:val="00315FF2"/>
    <w:rsid w:val="003160D7"/>
    <w:rsid w:val="00316385"/>
    <w:rsid w:val="00316A77"/>
    <w:rsid w:val="00316C57"/>
    <w:rsid w:val="00316F0F"/>
    <w:rsid w:val="003177E2"/>
    <w:rsid w:val="00320104"/>
    <w:rsid w:val="0032022E"/>
    <w:rsid w:val="0032289E"/>
    <w:rsid w:val="00322998"/>
    <w:rsid w:val="00322A81"/>
    <w:rsid w:val="00322BC2"/>
    <w:rsid w:val="00323027"/>
    <w:rsid w:val="0032331E"/>
    <w:rsid w:val="00324236"/>
    <w:rsid w:val="0032448C"/>
    <w:rsid w:val="00324BC1"/>
    <w:rsid w:val="00324C2A"/>
    <w:rsid w:val="00324F0D"/>
    <w:rsid w:val="003257C6"/>
    <w:rsid w:val="00325CD8"/>
    <w:rsid w:val="00325F44"/>
    <w:rsid w:val="00326ABF"/>
    <w:rsid w:val="00326BDE"/>
    <w:rsid w:val="00326C7C"/>
    <w:rsid w:val="00326EF0"/>
    <w:rsid w:val="00326F6A"/>
    <w:rsid w:val="003271AB"/>
    <w:rsid w:val="00327593"/>
    <w:rsid w:val="0032765C"/>
    <w:rsid w:val="00327706"/>
    <w:rsid w:val="00327D99"/>
    <w:rsid w:val="003303FB"/>
    <w:rsid w:val="003318C2"/>
    <w:rsid w:val="00331924"/>
    <w:rsid w:val="00332663"/>
    <w:rsid w:val="00332F33"/>
    <w:rsid w:val="00333BC5"/>
    <w:rsid w:val="00334583"/>
    <w:rsid w:val="00334A65"/>
    <w:rsid w:val="00334AA4"/>
    <w:rsid w:val="00334CB7"/>
    <w:rsid w:val="00334D20"/>
    <w:rsid w:val="00335267"/>
    <w:rsid w:val="0033564C"/>
    <w:rsid w:val="003356A2"/>
    <w:rsid w:val="00335A0A"/>
    <w:rsid w:val="0033672B"/>
    <w:rsid w:val="0033676F"/>
    <w:rsid w:val="00337048"/>
    <w:rsid w:val="003370BA"/>
    <w:rsid w:val="00337846"/>
    <w:rsid w:val="0033799E"/>
    <w:rsid w:val="00337BB0"/>
    <w:rsid w:val="00337C4E"/>
    <w:rsid w:val="0034038A"/>
    <w:rsid w:val="003405D2"/>
    <w:rsid w:val="003405E7"/>
    <w:rsid w:val="0034070F"/>
    <w:rsid w:val="00340BB4"/>
    <w:rsid w:val="00340C7C"/>
    <w:rsid w:val="00340D4D"/>
    <w:rsid w:val="0034149F"/>
    <w:rsid w:val="003417BA"/>
    <w:rsid w:val="003419FB"/>
    <w:rsid w:val="00341C37"/>
    <w:rsid w:val="00341FC6"/>
    <w:rsid w:val="00343850"/>
    <w:rsid w:val="00343B0B"/>
    <w:rsid w:val="00343D49"/>
    <w:rsid w:val="003441D2"/>
    <w:rsid w:val="00344346"/>
    <w:rsid w:val="00344842"/>
    <w:rsid w:val="00344BBF"/>
    <w:rsid w:val="00344CCD"/>
    <w:rsid w:val="00345868"/>
    <w:rsid w:val="0034637E"/>
    <w:rsid w:val="003466B0"/>
    <w:rsid w:val="00346745"/>
    <w:rsid w:val="00346930"/>
    <w:rsid w:val="003470A8"/>
    <w:rsid w:val="00347612"/>
    <w:rsid w:val="0034761C"/>
    <w:rsid w:val="00347800"/>
    <w:rsid w:val="00347942"/>
    <w:rsid w:val="00347A15"/>
    <w:rsid w:val="00350248"/>
    <w:rsid w:val="003505CE"/>
    <w:rsid w:val="003509DF"/>
    <w:rsid w:val="0035105C"/>
    <w:rsid w:val="003513C7"/>
    <w:rsid w:val="00351457"/>
    <w:rsid w:val="0035145F"/>
    <w:rsid w:val="00351AD0"/>
    <w:rsid w:val="00351E86"/>
    <w:rsid w:val="00351F4E"/>
    <w:rsid w:val="003525D4"/>
    <w:rsid w:val="0035281B"/>
    <w:rsid w:val="00353C79"/>
    <w:rsid w:val="00354481"/>
    <w:rsid w:val="0035448A"/>
    <w:rsid w:val="00354767"/>
    <w:rsid w:val="003547ED"/>
    <w:rsid w:val="00354E1C"/>
    <w:rsid w:val="003553B7"/>
    <w:rsid w:val="00355453"/>
    <w:rsid w:val="003559A1"/>
    <w:rsid w:val="00355B59"/>
    <w:rsid w:val="00356540"/>
    <w:rsid w:val="00356926"/>
    <w:rsid w:val="00356BD5"/>
    <w:rsid w:val="00356C79"/>
    <w:rsid w:val="00356CD5"/>
    <w:rsid w:val="00356F00"/>
    <w:rsid w:val="003573B0"/>
    <w:rsid w:val="00357420"/>
    <w:rsid w:val="00357544"/>
    <w:rsid w:val="00360129"/>
    <w:rsid w:val="00360285"/>
    <w:rsid w:val="00360322"/>
    <w:rsid w:val="003606C0"/>
    <w:rsid w:val="00360FD1"/>
    <w:rsid w:val="00361812"/>
    <w:rsid w:val="00361AA2"/>
    <w:rsid w:val="00362B88"/>
    <w:rsid w:val="00363280"/>
    <w:rsid w:val="00363344"/>
    <w:rsid w:val="003633E1"/>
    <w:rsid w:val="003639B6"/>
    <w:rsid w:val="00363FE3"/>
    <w:rsid w:val="003640C2"/>
    <w:rsid w:val="003641B1"/>
    <w:rsid w:val="00364581"/>
    <w:rsid w:val="003651FF"/>
    <w:rsid w:val="0036568B"/>
    <w:rsid w:val="00365C9E"/>
    <w:rsid w:val="00365D63"/>
    <w:rsid w:val="00365DC9"/>
    <w:rsid w:val="00365DE2"/>
    <w:rsid w:val="0036639F"/>
    <w:rsid w:val="003668A5"/>
    <w:rsid w:val="00366B78"/>
    <w:rsid w:val="003675CC"/>
    <w:rsid w:val="00367E47"/>
    <w:rsid w:val="0037090C"/>
    <w:rsid w:val="00370EB5"/>
    <w:rsid w:val="00371181"/>
    <w:rsid w:val="0037128C"/>
    <w:rsid w:val="00371316"/>
    <w:rsid w:val="00371A4A"/>
    <w:rsid w:val="00371B1D"/>
    <w:rsid w:val="0037230B"/>
    <w:rsid w:val="00372476"/>
    <w:rsid w:val="003724C3"/>
    <w:rsid w:val="0037259B"/>
    <w:rsid w:val="0037289B"/>
    <w:rsid w:val="003729F9"/>
    <w:rsid w:val="003734FE"/>
    <w:rsid w:val="0037370B"/>
    <w:rsid w:val="00373CE2"/>
    <w:rsid w:val="00373E35"/>
    <w:rsid w:val="003757DE"/>
    <w:rsid w:val="00375A02"/>
    <w:rsid w:val="00375AE4"/>
    <w:rsid w:val="00375C87"/>
    <w:rsid w:val="00375F4A"/>
    <w:rsid w:val="00376061"/>
    <w:rsid w:val="003762DF"/>
    <w:rsid w:val="00376551"/>
    <w:rsid w:val="00376625"/>
    <w:rsid w:val="0037662C"/>
    <w:rsid w:val="00376881"/>
    <w:rsid w:val="0037750B"/>
    <w:rsid w:val="0037752E"/>
    <w:rsid w:val="0037753E"/>
    <w:rsid w:val="00377B33"/>
    <w:rsid w:val="00380052"/>
    <w:rsid w:val="003801D8"/>
    <w:rsid w:val="003806AE"/>
    <w:rsid w:val="003818F7"/>
    <w:rsid w:val="00381983"/>
    <w:rsid w:val="00381A76"/>
    <w:rsid w:val="00382741"/>
    <w:rsid w:val="00382981"/>
    <w:rsid w:val="00382B65"/>
    <w:rsid w:val="00383724"/>
    <w:rsid w:val="003839AA"/>
    <w:rsid w:val="003843E4"/>
    <w:rsid w:val="00384988"/>
    <w:rsid w:val="00384EDD"/>
    <w:rsid w:val="00385426"/>
    <w:rsid w:val="0038575C"/>
    <w:rsid w:val="00385A72"/>
    <w:rsid w:val="00385A9B"/>
    <w:rsid w:val="00385CBB"/>
    <w:rsid w:val="00385FBB"/>
    <w:rsid w:val="00387987"/>
    <w:rsid w:val="00387E5E"/>
    <w:rsid w:val="0039002A"/>
    <w:rsid w:val="003907CF"/>
    <w:rsid w:val="00391776"/>
    <w:rsid w:val="00391943"/>
    <w:rsid w:val="00391D47"/>
    <w:rsid w:val="00391DC4"/>
    <w:rsid w:val="00392578"/>
    <w:rsid w:val="003926A8"/>
    <w:rsid w:val="00392806"/>
    <w:rsid w:val="00392899"/>
    <w:rsid w:val="003929A4"/>
    <w:rsid w:val="00392CB6"/>
    <w:rsid w:val="00392CEC"/>
    <w:rsid w:val="00392E92"/>
    <w:rsid w:val="00392F5B"/>
    <w:rsid w:val="003941E1"/>
    <w:rsid w:val="0039455B"/>
    <w:rsid w:val="0039563E"/>
    <w:rsid w:val="0039592D"/>
    <w:rsid w:val="00396082"/>
    <w:rsid w:val="00396AAF"/>
    <w:rsid w:val="00396D3F"/>
    <w:rsid w:val="00396EB2"/>
    <w:rsid w:val="00396F8D"/>
    <w:rsid w:val="003971AD"/>
    <w:rsid w:val="00397234"/>
    <w:rsid w:val="0039759A"/>
    <w:rsid w:val="00397B20"/>
    <w:rsid w:val="00397B41"/>
    <w:rsid w:val="00397C56"/>
    <w:rsid w:val="003A0054"/>
    <w:rsid w:val="003A042B"/>
    <w:rsid w:val="003A051E"/>
    <w:rsid w:val="003A07CF"/>
    <w:rsid w:val="003A0852"/>
    <w:rsid w:val="003A08AE"/>
    <w:rsid w:val="003A20D0"/>
    <w:rsid w:val="003A26D2"/>
    <w:rsid w:val="003A303D"/>
    <w:rsid w:val="003A30E1"/>
    <w:rsid w:val="003A3978"/>
    <w:rsid w:val="003A3D05"/>
    <w:rsid w:val="003A4757"/>
    <w:rsid w:val="003A47A9"/>
    <w:rsid w:val="003A613A"/>
    <w:rsid w:val="003A66EF"/>
    <w:rsid w:val="003A689D"/>
    <w:rsid w:val="003A7180"/>
    <w:rsid w:val="003A74D0"/>
    <w:rsid w:val="003A769E"/>
    <w:rsid w:val="003A780A"/>
    <w:rsid w:val="003A787A"/>
    <w:rsid w:val="003B0B84"/>
    <w:rsid w:val="003B1053"/>
    <w:rsid w:val="003B12C7"/>
    <w:rsid w:val="003B163C"/>
    <w:rsid w:val="003B166B"/>
    <w:rsid w:val="003B1F61"/>
    <w:rsid w:val="003B1F62"/>
    <w:rsid w:val="003B30AD"/>
    <w:rsid w:val="003B396C"/>
    <w:rsid w:val="003B4CBF"/>
    <w:rsid w:val="003B505F"/>
    <w:rsid w:val="003B57EC"/>
    <w:rsid w:val="003B5853"/>
    <w:rsid w:val="003B5A1E"/>
    <w:rsid w:val="003B5E39"/>
    <w:rsid w:val="003B5FB5"/>
    <w:rsid w:val="003B639B"/>
    <w:rsid w:val="003B6576"/>
    <w:rsid w:val="003B6C5A"/>
    <w:rsid w:val="003B6D05"/>
    <w:rsid w:val="003B71E3"/>
    <w:rsid w:val="003B7A94"/>
    <w:rsid w:val="003B7C80"/>
    <w:rsid w:val="003B7F4E"/>
    <w:rsid w:val="003C0A02"/>
    <w:rsid w:val="003C1B4F"/>
    <w:rsid w:val="003C2280"/>
    <w:rsid w:val="003C2534"/>
    <w:rsid w:val="003C26AC"/>
    <w:rsid w:val="003C2A0B"/>
    <w:rsid w:val="003C2EC6"/>
    <w:rsid w:val="003C3154"/>
    <w:rsid w:val="003C32FE"/>
    <w:rsid w:val="003C3358"/>
    <w:rsid w:val="003C3CDF"/>
    <w:rsid w:val="003C3FFB"/>
    <w:rsid w:val="003C4C10"/>
    <w:rsid w:val="003C4F30"/>
    <w:rsid w:val="003C5044"/>
    <w:rsid w:val="003C5153"/>
    <w:rsid w:val="003C5235"/>
    <w:rsid w:val="003C56A6"/>
    <w:rsid w:val="003C5BB1"/>
    <w:rsid w:val="003C5BC7"/>
    <w:rsid w:val="003C5ED9"/>
    <w:rsid w:val="003C6C20"/>
    <w:rsid w:val="003C6F1C"/>
    <w:rsid w:val="003C73F8"/>
    <w:rsid w:val="003C76CA"/>
    <w:rsid w:val="003C7AD3"/>
    <w:rsid w:val="003C7B2D"/>
    <w:rsid w:val="003D077E"/>
    <w:rsid w:val="003D0F91"/>
    <w:rsid w:val="003D1118"/>
    <w:rsid w:val="003D16F2"/>
    <w:rsid w:val="003D1801"/>
    <w:rsid w:val="003D1D5C"/>
    <w:rsid w:val="003D2796"/>
    <w:rsid w:val="003D2AE6"/>
    <w:rsid w:val="003D314F"/>
    <w:rsid w:val="003D3533"/>
    <w:rsid w:val="003D415E"/>
    <w:rsid w:val="003D417E"/>
    <w:rsid w:val="003D4194"/>
    <w:rsid w:val="003D43AC"/>
    <w:rsid w:val="003D43B8"/>
    <w:rsid w:val="003D472A"/>
    <w:rsid w:val="003D4ABB"/>
    <w:rsid w:val="003D5549"/>
    <w:rsid w:val="003D5B8A"/>
    <w:rsid w:val="003D5CAC"/>
    <w:rsid w:val="003D5FFB"/>
    <w:rsid w:val="003D6310"/>
    <w:rsid w:val="003D657A"/>
    <w:rsid w:val="003D6CAC"/>
    <w:rsid w:val="003D6FE1"/>
    <w:rsid w:val="003D7383"/>
    <w:rsid w:val="003D7489"/>
    <w:rsid w:val="003D7A6A"/>
    <w:rsid w:val="003E000E"/>
    <w:rsid w:val="003E009E"/>
    <w:rsid w:val="003E06F4"/>
    <w:rsid w:val="003E0ABC"/>
    <w:rsid w:val="003E159B"/>
    <w:rsid w:val="003E20EB"/>
    <w:rsid w:val="003E2333"/>
    <w:rsid w:val="003E248F"/>
    <w:rsid w:val="003E26E6"/>
    <w:rsid w:val="003E2DA1"/>
    <w:rsid w:val="003E2F13"/>
    <w:rsid w:val="003E2F94"/>
    <w:rsid w:val="003E31EE"/>
    <w:rsid w:val="003E364E"/>
    <w:rsid w:val="003E4C10"/>
    <w:rsid w:val="003E4D21"/>
    <w:rsid w:val="003E4D5A"/>
    <w:rsid w:val="003E58C2"/>
    <w:rsid w:val="003E5FCA"/>
    <w:rsid w:val="003E6002"/>
    <w:rsid w:val="003E66A4"/>
    <w:rsid w:val="003E672B"/>
    <w:rsid w:val="003E6F99"/>
    <w:rsid w:val="003E77E9"/>
    <w:rsid w:val="003E798E"/>
    <w:rsid w:val="003F06E0"/>
    <w:rsid w:val="003F0C61"/>
    <w:rsid w:val="003F0D90"/>
    <w:rsid w:val="003F0E51"/>
    <w:rsid w:val="003F1342"/>
    <w:rsid w:val="003F14F0"/>
    <w:rsid w:val="003F2195"/>
    <w:rsid w:val="003F2708"/>
    <w:rsid w:val="003F2DBB"/>
    <w:rsid w:val="003F2EF4"/>
    <w:rsid w:val="003F2F7C"/>
    <w:rsid w:val="003F316F"/>
    <w:rsid w:val="003F40CF"/>
    <w:rsid w:val="003F46AC"/>
    <w:rsid w:val="003F48CD"/>
    <w:rsid w:val="003F4A41"/>
    <w:rsid w:val="003F5B6A"/>
    <w:rsid w:val="003F6451"/>
    <w:rsid w:val="003F6A36"/>
    <w:rsid w:val="003F6CB2"/>
    <w:rsid w:val="003F6D65"/>
    <w:rsid w:val="003F6F5D"/>
    <w:rsid w:val="003F782E"/>
    <w:rsid w:val="003F7B2B"/>
    <w:rsid w:val="003F7DB2"/>
    <w:rsid w:val="004002DD"/>
    <w:rsid w:val="0040036C"/>
    <w:rsid w:val="0040072A"/>
    <w:rsid w:val="00400D5E"/>
    <w:rsid w:val="00401ED1"/>
    <w:rsid w:val="00402817"/>
    <w:rsid w:val="004029F9"/>
    <w:rsid w:val="00403CB0"/>
    <w:rsid w:val="00403EED"/>
    <w:rsid w:val="0040422D"/>
    <w:rsid w:val="004045D8"/>
    <w:rsid w:val="0040494A"/>
    <w:rsid w:val="00405277"/>
    <w:rsid w:val="004064E0"/>
    <w:rsid w:val="00406E80"/>
    <w:rsid w:val="00406F61"/>
    <w:rsid w:val="00406FEF"/>
    <w:rsid w:val="004072FC"/>
    <w:rsid w:val="004078B5"/>
    <w:rsid w:val="0041045D"/>
    <w:rsid w:val="004105DF"/>
    <w:rsid w:val="004105FB"/>
    <w:rsid w:val="00410935"/>
    <w:rsid w:val="00410A3A"/>
    <w:rsid w:val="00410D75"/>
    <w:rsid w:val="00410F53"/>
    <w:rsid w:val="00411671"/>
    <w:rsid w:val="0041180B"/>
    <w:rsid w:val="00411AFD"/>
    <w:rsid w:val="0041212D"/>
    <w:rsid w:val="0041284E"/>
    <w:rsid w:val="00412889"/>
    <w:rsid w:val="004128FA"/>
    <w:rsid w:val="004129C2"/>
    <w:rsid w:val="0041334C"/>
    <w:rsid w:val="00413464"/>
    <w:rsid w:val="00413826"/>
    <w:rsid w:val="00414A8A"/>
    <w:rsid w:val="00415297"/>
    <w:rsid w:val="004156B7"/>
    <w:rsid w:val="004156DA"/>
    <w:rsid w:val="00416412"/>
    <w:rsid w:val="00416D06"/>
    <w:rsid w:val="00417266"/>
    <w:rsid w:val="004175BE"/>
    <w:rsid w:val="00417D4C"/>
    <w:rsid w:val="00420371"/>
    <w:rsid w:val="00420394"/>
    <w:rsid w:val="004204DC"/>
    <w:rsid w:val="004206BA"/>
    <w:rsid w:val="0042090E"/>
    <w:rsid w:val="0042091E"/>
    <w:rsid w:val="00420DB1"/>
    <w:rsid w:val="0042151A"/>
    <w:rsid w:val="00421D2C"/>
    <w:rsid w:val="0042232C"/>
    <w:rsid w:val="00422F06"/>
    <w:rsid w:val="00423618"/>
    <w:rsid w:val="004250C9"/>
    <w:rsid w:val="0042545B"/>
    <w:rsid w:val="00425E72"/>
    <w:rsid w:val="00425E85"/>
    <w:rsid w:val="0042649D"/>
    <w:rsid w:val="00426862"/>
    <w:rsid w:val="00426CE7"/>
    <w:rsid w:val="00426D50"/>
    <w:rsid w:val="004276E0"/>
    <w:rsid w:val="00427897"/>
    <w:rsid w:val="00427A72"/>
    <w:rsid w:val="00427D9F"/>
    <w:rsid w:val="00427E0D"/>
    <w:rsid w:val="00430277"/>
    <w:rsid w:val="00430708"/>
    <w:rsid w:val="004312E2"/>
    <w:rsid w:val="00431AA5"/>
    <w:rsid w:val="00431C39"/>
    <w:rsid w:val="00431CDD"/>
    <w:rsid w:val="0043216C"/>
    <w:rsid w:val="00432A56"/>
    <w:rsid w:val="00432DEE"/>
    <w:rsid w:val="00433922"/>
    <w:rsid w:val="00433A0F"/>
    <w:rsid w:val="00433D69"/>
    <w:rsid w:val="00433DC5"/>
    <w:rsid w:val="004349D7"/>
    <w:rsid w:val="00434C19"/>
    <w:rsid w:val="0043539D"/>
    <w:rsid w:val="0043581E"/>
    <w:rsid w:val="00435D22"/>
    <w:rsid w:val="00435E93"/>
    <w:rsid w:val="0043603B"/>
    <w:rsid w:val="00436048"/>
    <w:rsid w:val="00436479"/>
    <w:rsid w:val="0043662F"/>
    <w:rsid w:val="00436B23"/>
    <w:rsid w:val="00436B37"/>
    <w:rsid w:val="0043791D"/>
    <w:rsid w:val="004379C8"/>
    <w:rsid w:val="00437CB8"/>
    <w:rsid w:val="00437D9B"/>
    <w:rsid w:val="00437E2D"/>
    <w:rsid w:val="00440C19"/>
    <w:rsid w:val="004413C7"/>
    <w:rsid w:val="004414BF"/>
    <w:rsid w:val="004414E6"/>
    <w:rsid w:val="004416E5"/>
    <w:rsid w:val="004417D2"/>
    <w:rsid w:val="00442197"/>
    <w:rsid w:val="004424B2"/>
    <w:rsid w:val="004428A8"/>
    <w:rsid w:val="00442BBD"/>
    <w:rsid w:val="00442E2D"/>
    <w:rsid w:val="00442EF9"/>
    <w:rsid w:val="0044305F"/>
    <w:rsid w:val="00443518"/>
    <w:rsid w:val="00443D1B"/>
    <w:rsid w:val="00443D1F"/>
    <w:rsid w:val="00443DD1"/>
    <w:rsid w:val="0044419E"/>
    <w:rsid w:val="00444597"/>
    <w:rsid w:val="00444C88"/>
    <w:rsid w:val="004452B2"/>
    <w:rsid w:val="004453BB"/>
    <w:rsid w:val="00445522"/>
    <w:rsid w:val="00445626"/>
    <w:rsid w:val="00445AA0"/>
    <w:rsid w:val="0044619B"/>
    <w:rsid w:val="004465C9"/>
    <w:rsid w:val="00446802"/>
    <w:rsid w:val="004470C5"/>
    <w:rsid w:val="004474BB"/>
    <w:rsid w:val="004475E5"/>
    <w:rsid w:val="0044775A"/>
    <w:rsid w:val="00450332"/>
    <w:rsid w:val="004503E1"/>
    <w:rsid w:val="00451290"/>
    <w:rsid w:val="00451A68"/>
    <w:rsid w:val="00451AA2"/>
    <w:rsid w:val="00451E5C"/>
    <w:rsid w:val="0045209D"/>
    <w:rsid w:val="004520D0"/>
    <w:rsid w:val="00452950"/>
    <w:rsid w:val="00452A13"/>
    <w:rsid w:val="00452FA4"/>
    <w:rsid w:val="00453265"/>
    <w:rsid w:val="004532C0"/>
    <w:rsid w:val="00453750"/>
    <w:rsid w:val="004537EC"/>
    <w:rsid w:val="00453CEB"/>
    <w:rsid w:val="004547C8"/>
    <w:rsid w:val="0045495E"/>
    <w:rsid w:val="00454970"/>
    <w:rsid w:val="00455BC0"/>
    <w:rsid w:val="00455C7E"/>
    <w:rsid w:val="0045608F"/>
    <w:rsid w:val="00456367"/>
    <w:rsid w:val="0045637F"/>
    <w:rsid w:val="0045656C"/>
    <w:rsid w:val="00456696"/>
    <w:rsid w:val="00456A60"/>
    <w:rsid w:val="00456AD9"/>
    <w:rsid w:val="00456F88"/>
    <w:rsid w:val="004575EF"/>
    <w:rsid w:val="0045768C"/>
    <w:rsid w:val="00457CF6"/>
    <w:rsid w:val="00460118"/>
    <w:rsid w:val="00460179"/>
    <w:rsid w:val="00460B1C"/>
    <w:rsid w:val="004617CF"/>
    <w:rsid w:val="004618E5"/>
    <w:rsid w:val="00462070"/>
    <w:rsid w:val="004622BB"/>
    <w:rsid w:val="00462348"/>
    <w:rsid w:val="00463683"/>
    <w:rsid w:val="00464358"/>
    <w:rsid w:val="00464D56"/>
    <w:rsid w:val="00464DF0"/>
    <w:rsid w:val="00465254"/>
    <w:rsid w:val="00465562"/>
    <w:rsid w:val="00465D70"/>
    <w:rsid w:val="00465DDF"/>
    <w:rsid w:val="004661DB"/>
    <w:rsid w:val="004661EC"/>
    <w:rsid w:val="004663C7"/>
    <w:rsid w:val="00466B28"/>
    <w:rsid w:val="00467C19"/>
    <w:rsid w:val="00467D5E"/>
    <w:rsid w:val="0047012B"/>
    <w:rsid w:val="004701EC"/>
    <w:rsid w:val="004705A4"/>
    <w:rsid w:val="00470787"/>
    <w:rsid w:val="00470C3F"/>
    <w:rsid w:val="00471164"/>
    <w:rsid w:val="00471238"/>
    <w:rsid w:val="0047126F"/>
    <w:rsid w:val="00471AA2"/>
    <w:rsid w:val="00471E18"/>
    <w:rsid w:val="00471F92"/>
    <w:rsid w:val="00471FC6"/>
    <w:rsid w:val="0047228C"/>
    <w:rsid w:val="00472A3C"/>
    <w:rsid w:val="00472F56"/>
    <w:rsid w:val="004732FD"/>
    <w:rsid w:val="004736FF"/>
    <w:rsid w:val="00473D67"/>
    <w:rsid w:val="004743DF"/>
    <w:rsid w:val="00474661"/>
    <w:rsid w:val="00474EE3"/>
    <w:rsid w:val="00474EFE"/>
    <w:rsid w:val="00475095"/>
    <w:rsid w:val="004759EC"/>
    <w:rsid w:val="00475A1C"/>
    <w:rsid w:val="0047620F"/>
    <w:rsid w:val="00476508"/>
    <w:rsid w:val="004767BA"/>
    <w:rsid w:val="004769A1"/>
    <w:rsid w:val="004776F8"/>
    <w:rsid w:val="00477868"/>
    <w:rsid w:val="00477924"/>
    <w:rsid w:val="004779AA"/>
    <w:rsid w:val="00477F44"/>
    <w:rsid w:val="00480011"/>
    <w:rsid w:val="00480107"/>
    <w:rsid w:val="004809CB"/>
    <w:rsid w:val="00481A59"/>
    <w:rsid w:val="00481A8A"/>
    <w:rsid w:val="00482259"/>
    <w:rsid w:val="0048229C"/>
    <w:rsid w:val="00482559"/>
    <w:rsid w:val="0048280E"/>
    <w:rsid w:val="00482C33"/>
    <w:rsid w:val="004830BE"/>
    <w:rsid w:val="004832D9"/>
    <w:rsid w:val="004833CE"/>
    <w:rsid w:val="004836A0"/>
    <w:rsid w:val="00483D0D"/>
    <w:rsid w:val="004845B2"/>
    <w:rsid w:val="00485309"/>
    <w:rsid w:val="00485787"/>
    <w:rsid w:val="00486172"/>
    <w:rsid w:val="004865D8"/>
    <w:rsid w:val="00486D9A"/>
    <w:rsid w:val="00487169"/>
    <w:rsid w:val="004873D9"/>
    <w:rsid w:val="004875EB"/>
    <w:rsid w:val="00487BF2"/>
    <w:rsid w:val="0049015A"/>
    <w:rsid w:val="004902C9"/>
    <w:rsid w:val="0049094B"/>
    <w:rsid w:val="00490E40"/>
    <w:rsid w:val="00491199"/>
    <w:rsid w:val="004919A3"/>
    <w:rsid w:val="00491D1E"/>
    <w:rsid w:val="00492A59"/>
    <w:rsid w:val="00492D47"/>
    <w:rsid w:val="004930AA"/>
    <w:rsid w:val="00493151"/>
    <w:rsid w:val="004939B6"/>
    <w:rsid w:val="00493AE1"/>
    <w:rsid w:val="00493CBE"/>
    <w:rsid w:val="00494131"/>
    <w:rsid w:val="004944C3"/>
    <w:rsid w:val="004945A4"/>
    <w:rsid w:val="00494B5A"/>
    <w:rsid w:val="00494C49"/>
    <w:rsid w:val="00495214"/>
    <w:rsid w:val="004955D7"/>
    <w:rsid w:val="0049574B"/>
    <w:rsid w:val="004964BE"/>
    <w:rsid w:val="004965B9"/>
    <w:rsid w:val="00497103"/>
    <w:rsid w:val="00497117"/>
    <w:rsid w:val="004975F0"/>
    <w:rsid w:val="004976B0"/>
    <w:rsid w:val="00497953"/>
    <w:rsid w:val="00497FC7"/>
    <w:rsid w:val="00497FC9"/>
    <w:rsid w:val="004A0385"/>
    <w:rsid w:val="004A077B"/>
    <w:rsid w:val="004A07F3"/>
    <w:rsid w:val="004A0E02"/>
    <w:rsid w:val="004A0E75"/>
    <w:rsid w:val="004A1184"/>
    <w:rsid w:val="004A144B"/>
    <w:rsid w:val="004A1FF4"/>
    <w:rsid w:val="004A30DB"/>
    <w:rsid w:val="004A3415"/>
    <w:rsid w:val="004A3987"/>
    <w:rsid w:val="004A3A1C"/>
    <w:rsid w:val="004A4680"/>
    <w:rsid w:val="004A4DA0"/>
    <w:rsid w:val="004A5021"/>
    <w:rsid w:val="004A5AE0"/>
    <w:rsid w:val="004A5D89"/>
    <w:rsid w:val="004A5FCA"/>
    <w:rsid w:val="004A68B3"/>
    <w:rsid w:val="004A6B9E"/>
    <w:rsid w:val="004A6C9C"/>
    <w:rsid w:val="004A6CC0"/>
    <w:rsid w:val="004A6FE6"/>
    <w:rsid w:val="004A7203"/>
    <w:rsid w:val="004A77C4"/>
    <w:rsid w:val="004A78DC"/>
    <w:rsid w:val="004A7ABE"/>
    <w:rsid w:val="004B09A3"/>
    <w:rsid w:val="004B117A"/>
    <w:rsid w:val="004B18AE"/>
    <w:rsid w:val="004B21B0"/>
    <w:rsid w:val="004B2564"/>
    <w:rsid w:val="004B2751"/>
    <w:rsid w:val="004B2D77"/>
    <w:rsid w:val="004B2F85"/>
    <w:rsid w:val="004B3850"/>
    <w:rsid w:val="004B42DF"/>
    <w:rsid w:val="004B4756"/>
    <w:rsid w:val="004B4D81"/>
    <w:rsid w:val="004B5F7A"/>
    <w:rsid w:val="004B6164"/>
    <w:rsid w:val="004B63AE"/>
    <w:rsid w:val="004B673C"/>
    <w:rsid w:val="004B6754"/>
    <w:rsid w:val="004B6AA4"/>
    <w:rsid w:val="004B7C1A"/>
    <w:rsid w:val="004C056A"/>
    <w:rsid w:val="004C0FFF"/>
    <w:rsid w:val="004C1478"/>
    <w:rsid w:val="004C1639"/>
    <w:rsid w:val="004C1653"/>
    <w:rsid w:val="004C1BDC"/>
    <w:rsid w:val="004C209B"/>
    <w:rsid w:val="004C2149"/>
    <w:rsid w:val="004C2531"/>
    <w:rsid w:val="004C2B02"/>
    <w:rsid w:val="004C3342"/>
    <w:rsid w:val="004C4396"/>
    <w:rsid w:val="004C4F65"/>
    <w:rsid w:val="004C58B1"/>
    <w:rsid w:val="004C65C7"/>
    <w:rsid w:val="004C6628"/>
    <w:rsid w:val="004C766B"/>
    <w:rsid w:val="004C7A8F"/>
    <w:rsid w:val="004C7D9F"/>
    <w:rsid w:val="004D0B8D"/>
    <w:rsid w:val="004D102C"/>
    <w:rsid w:val="004D16BE"/>
    <w:rsid w:val="004D1983"/>
    <w:rsid w:val="004D1BC8"/>
    <w:rsid w:val="004D1D1F"/>
    <w:rsid w:val="004D2163"/>
    <w:rsid w:val="004D2576"/>
    <w:rsid w:val="004D262A"/>
    <w:rsid w:val="004D2869"/>
    <w:rsid w:val="004D2A20"/>
    <w:rsid w:val="004D2D0A"/>
    <w:rsid w:val="004D3387"/>
    <w:rsid w:val="004D38B0"/>
    <w:rsid w:val="004D3AAD"/>
    <w:rsid w:val="004D4C8A"/>
    <w:rsid w:val="004D55AB"/>
    <w:rsid w:val="004D562B"/>
    <w:rsid w:val="004D581B"/>
    <w:rsid w:val="004D5AD1"/>
    <w:rsid w:val="004D5CF7"/>
    <w:rsid w:val="004D629E"/>
    <w:rsid w:val="004D708B"/>
    <w:rsid w:val="004D7A95"/>
    <w:rsid w:val="004D7ABD"/>
    <w:rsid w:val="004D7BF2"/>
    <w:rsid w:val="004E0BE3"/>
    <w:rsid w:val="004E0E03"/>
    <w:rsid w:val="004E0F37"/>
    <w:rsid w:val="004E102F"/>
    <w:rsid w:val="004E13FA"/>
    <w:rsid w:val="004E1450"/>
    <w:rsid w:val="004E1A70"/>
    <w:rsid w:val="004E1AA9"/>
    <w:rsid w:val="004E1D0E"/>
    <w:rsid w:val="004E1DB7"/>
    <w:rsid w:val="004E1FE7"/>
    <w:rsid w:val="004E221D"/>
    <w:rsid w:val="004E229B"/>
    <w:rsid w:val="004E2601"/>
    <w:rsid w:val="004E3112"/>
    <w:rsid w:val="004E3B2D"/>
    <w:rsid w:val="004E3F72"/>
    <w:rsid w:val="004E46AF"/>
    <w:rsid w:val="004E4DEB"/>
    <w:rsid w:val="004E51B2"/>
    <w:rsid w:val="004E5265"/>
    <w:rsid w:val="004E52EE"/>
    <w:rsid w:val="004E5E3F"/>
    <w:rsid w:val="004E6717"/>
    <w:rsid w:val="004E6D72"/>
    <w:rsid w:val="004E7219"/>
    <w:rsid w:val="004E7332"/>
    <w:rsid w:val="004E7495"/>
    <w:rsid w:val="004E776C"/>
    <w:rsid w:val="004E7906"/>
    <w:rsid w:val="004E7F0D"/>
    <w:rsid w:val="004F01B0"/>
    <w:rsid w:val="004F05C6"/>
    <w:rsid w:val="004F1244"/>
    <w:rsid w:val="004F19E2"/>
    <w:rsid w:val="004F1D1F"/>
    <w:rsid w:val="004F24FD"/>
    <w:rsid w:val="004F27C6"/>
    <w:rsid w:val="004F2E45"/>
    <w:rsid w:val="004F30E8"/>
    <w:rsid w:val="004F416A"/>
    <w:rsid w:val="004F431D"/>
    <w:rsid w:val="004F43AB"/>
    <w:rsid w:val="004F4C67"/>
    <w:rsid w:val="004F4F1F"/>
    <w:rsid w:val="004F4F7A"/>
    <w:rsid w:val="004F4F85"/>
    <w:rsid w:val="004F539A"/>
    <w:rsid w:val="004F5524"/>
    <w:rsid w:val="004F5B56"/>
    <w:rsid w:val="004F679D"/>
    <w:rsid w:val="004F67EC"/>
    <w:rsid w:val="004F717A"/>
    <w:rsid w:val="004F7439"/>
    <w:rsid w:val="004F786F"/>
    <w:rsid w:val="004F7AE0"/>
    <w:rsid w:val="0050010C"/>
    <w:rsid w:val="005001D1"/>
    <w:rsid w:val="005001D8"/>
    <w:rsid w:val="005002E1"/>
    <w:rsid w:val="005006C5"/>
    <w:rsid w:val="00501015"/>
    <w:rsid w:val="005011A2"/>
    <w:rsid w:val="00501372"/>
    <w:rsid w:val="00501B1E"/>
    <w:rsid w:val="00501D89"/>
    <w:rsid w:val="0050204B"/>
    <w:rsid w:val="00502507"/>
    <w:rsid w:val="00502920"/>
    <w:rsid w:val="00502A0F"/>
    <w:rsid w:val="00502FAD"/>
    <w:rsid w:val="00502FD7"/>
    <w:rsid w:val="00503072"/>
    <w:rsid w:val="0050313A"/>
    <w:rsid w:val="005031BB"/>
    <w:rsid w:val="005032B7"/>
    <w:rsid w:val="00503380"/>
    <w:rsid w:val="00503B67"/>
    <w:rsid w:val="00503E67"/>
    <w:rsid w:val="00503F81"/>
    <w:rsid w:val="005048AA"/>
    <w:rsid w:val="005048E9"/>
    <w:rsid w:val="00504A34"/>
    <w:rsid w:val="00504A96"/>
    <w:rsid w:val="00505366"/>
    <w:rsid w:val="0050537A"/>
    <w:rsid w:val="00507685"/>
    <w:rsid w:val="0051015F"/>
    <w:rsid w:val="00510184"/>
    <w:rsid w:val="0051084F"/>
    <w:rsid w:val="00510973"/>
    <w:rsid w:val="00510A6C"/>
    <w:rsid w:val="00510D89"/>
    <w:rsid w:val="00511B07"/>
    <w:rsid w:val="00511F6D"/>
    <w:rsid w:val="00512670"/>
    <w:rsid w:val="005130A4"/>
    <w:rsid w:val="0051326F"/>
    <w:rsid w:val="00513BCD"/>
    <w:rsid w:val="00513CB2"/>
    <w:rsid w:val="00513CBD"/>
    <w:rsid w:val="00513F33"/>
    <w:rsid w:val="005147FC"/>
    <w:rsid w:val="00514BB5"/>
    <w:rsid w:val="00514DD2"/>
    <w:rsid w:val="00514FBC"/>
    <w:rsid w:val="0051501C"/>
    <w:rsid w:val="00515606"/>
    <w:rsid w:val="00515735"/>
    <w:rsid w:val="005158BE"/>
    <w:rsid w:val="00515C82"/>
    <w:rsid w:val="00516835"/>
    <w:rsid w:val="00516FB8"/>
    <w:rsid w:val="00517613"/>
    <w:rsid w:val="00517AA9"/>
    <w:rsid w:val="0052031E"/>
    <w:rsid w:val="005204F9"/>
    <w:rsid w:val="00520B9E"/>
    <w:rsid w:val="00520C3B"/>
    <w:rsid w:val="00520C4B"/>
    <w:rsid w:val="0052156D"/>
    <w:rsid w:val="00521A4E"/>
    <w:rsid w:val="00522475"/>
    <w:rsid w:val="00522597"/>
    <w:rsid w:val="005227A0"/>
    <w:rsid w:val="0052289F"/>
    <w:rsid w:val="00522BEF"/>
    <w:rsid w:val="00522FC1"/>
    <w:rsid w:val="005232B5"/>
    <w:rsid w:val="005239EA"/>
    <w:rsid w:val="00523C70"/>
    <w:rsid w:val="00524289"/>
    <w:rsid w:val="00524F47"/>
    <w:rsid w:val="005250BC"/>
    <w:rsid w:val="00525145"/>
    <w:rsid w:val="005254F8"/>
    <w:rsid w:val="005259CE"/>
    <w:rsid w:val="00526053"/>
    <w:rsid w:val="005265D4"/>
    <w:rsid w:val="00526812"/>
    <w:rsid w:val="00526E64"/>
    <w:rsid w:val="0052721A"/>
    <w:rsid w:val="00527B92"/>
    <w:rsid w:val="00527F31"/>
    <w:rsid w:val="00530147"/>
    <w:rsid w:val="0053022D"/>
    <w:rsid w:val="005308B4"/>
    <w:rsid w:val="00530A6A"/>
    <w:rsid w:val="005315AB"/>
    <w:rsid w:val="00531B37"/>
    <w:rsid w:val="00531C27"/>
    <w:rsid w:val="00532196"/>
    <w:rsid w:val="005324E4"/>
    <w:rsid w:val="005325F3"/>
    <w:rsid w:val="005326D9"/>
    <w:rsid w:val="00532EFA"/>
    <w:rsid w:val="00532FF1"/>
    <w:rsid w:val="00533572"/>
    <w:rsid w:val="00533767"/>
    <w:rsid w:val="00534021"/>
    <w:rsid w:val="005341FF"/>
    <w:rsid w:val="005342AA"/>
    <w:rsid w:val="00534441"/>
    <w:rsid w:val="00534623"/>
    <w:rsid w:val="005346A1"/>
    <w:rsid w:val="00534950"/>
    <w:rsid w:val="00534EB1"/>
    <w:rsid w:val="0053509B"/>
    <w:rsid w:val="005352B7"/>
    <w:rsid w:val="005355A8"/>
    <w:rsid w:val="00535691"/>
    <w:rsid w:val="00535CC6"/>
    <w:rsid w:val="00535D72"/>
    <w:rsid w:val="00536216"/>
    <w:rsid w:val="005363E8"/>
    <w:rsid w:val="005369F8"/>
    <w:rsid w:val="00536D35"/>
    <w:rsid w:val="0053736D"/>
    <w:rsid w:val="005373BF"/>
    <w:rsid w:val="005379CF"/>
    <w:rsid w:val="00537D3D"/>
    <w:rsid w:val="00537EE4"/>
    <w:rsid w:val="0054001C"/>
    <w:rsid w:val="005402FF"/>
    <w:rsid w:val="00540551"/>
    <w:rsid w:val="005408D0"/>
    <w:rsid w:val="00540A49"/>
    <w:rsid w:val="00540FF0"/>
    <w:rsid w:val="00541177"/>
    <w:rsid w:val="005413A3"/>
    <w:rsid w:val="00541A40"/>
    <w:rsid w:val="005421BE"/>
    <w:rsid w:val="00542C8D"/>
    <w:rsid w:val="00542CDA"/>
    <w:rsid w:val="00542EA3"/>
    <w:rsid w:val="00542EB8"/>
    <w:rsid w:val="0054365A"/>
    <w:rsid w:val="00543699"/>
    <w:rsid w:val="00543A22"/>
    <w:rsid w:val="00543F8A"/>
    <w:rsid w:val="0054509A"/>
    <w:rsid w:val="00545927"/>
    <w:rsid w:val="005460D9"/>
    <w:rsid w:val="00546559"/>
    <w:rsid w:val="005474F6"/>
    <w:rsid w:val="00547C0F"/>
    <w:rsid w:val="005500D2"/>
    <w:rsid w:val="00550BA0"/>
    <w:rsid w:val="00550E94"/>
    <w:rsid w:val="00551B42"/>
    <w:rsid w:val="00551DB7"/>
    <w:rsid w:val="005529ED"/>
    <w:rsid w:val="00552C17"/>
    <w:rsid w:val="00553469"/>
    <w:rsid w:val="005543D9"/>
    <w:rsid w:val="00554AAD"/>
    <w:rsid w:val="0055522D"/>
    <w:rsid w:val="005554C5"/>
    <w:rsid w:val="005556CA"/>
    <w:rsid w:val="005559D1"/>
    <w:rsid w:val="00555CE4"/>
    <w:rsid w:val="00555D63"/>
    <w:rsid w:val="00556192"/>
    <w:rsid w:val="005565B2"/>
    <w:rsid w:val="00556E6F"/>
    <w:rsid w:val="00556F6F"/>
    <w:rsid w:val="00557296"/>
    <w:rsid w:val="00557A6C"/>
    <w:rsid w:val="005608B2"/>
    <w:rsid w:val="0056099A"/>
    <w:rsid w:val="00560A43"/>
    <w:rsid w:val="00560B56"/>
    <w:rsid w:val="00561000"/>
    <w:rsid w:val="00561471"/>
    <w:rsid w:val="00562422"/>
    <w:rsid w:val="00563461"/>
    <w:rsid w:val="00563749"/>
    <w:rsid w:val="00563C85"/>
    <w:rsid w:val="00563DDB"/>
    <w:rsid w:val="005640D8"/>
    <w:rsid w:val="00564813"/>
    <w:rsid w:val="0056546C"/>
    <w:rsid w:val="0056563A"/>
    <w:rsid w:val="00565966"/>
    <w:rsid w:val="00565B05"/>
    <w:rsid w:val="00565BD3"/>
    <w:rsid w:val="00565F1B"/>
    <w:rsid w:val="00566629"/>
    <w:rsid w:val="00567686"/>
    <w:rsid w:val="005676DC"/>
    <w:rsid w:val="005702C5"/>
    <w:rsid w:val="005715C9"/>
    <w:rsid w:val="0057175E"/>
    <w:rsid w:val="00571D67"/>
    <w:rsid w:val="00572DD3"/>
    <w:rsid w:val="00572E2F"/>
    <w:rsid w:val="00572E40"/>
    <w:rsid w:val="00573801"/>
    <w:rsid w:val="00573EFC"/>
    <w:rsid w:val="00574579"/>
    <w:rsid w:val="00574593"/>
    <w:rsid w:val="00574757"/>
    <w:rsid w:val="0057527E"/>
    <w:rsid w:val="00575403"/>
    <w:rsid w:val="00575554"/>
    <w:rsid w:val="00575A15"/>
    <w:rsid w:val="00575A1D"/>
    <w:rsid w:val="00575A7F"/>
    <w:rsid w:val="005764A9"/>
    <w:rsid w:val="00576529"/>
    <w:rsid w:val="00576867"/>
    <w:rsid w:val="00576CCF"/>
    <w:rsid w:val="00576D2C"/>
    <w:rsid w:val="00576EFD"/>
    <w:rsid w:val="0057735C"/>
    <w:rsid w:val="00577BC4"/>
    <w:rsid w:val="00577C64"/>
    <w:rsid w:val="00580508"/>
    <w:rsid w:val="005806F9"/>
    <w:rsid w:val="00580C5C"/>
    <w:rsid w:val="00580DA8"/>
    <w:rsid w:val="00580F79"/>
    <w:rsid w:val="0058142E"/>
    <w:rsid w:val="00581795"/>
    <w:rsid w:val="005817E6"/>
    <w:rsid w:val="005831F2"/>
    <w:rsid w:val="00583B95"/>
    <w:rsid w:val="00583E34"/>
    <w:rsid w:val="00584FA4"/>
    <w:rsid w:val="005850FD"/>
    <w:rsid w:val="0058597D"/>
    <w:rsid w:val="00585BB5"/>
    <w:rsid w:val="00585F34"/>
    <w:rsid w:val="00586891"/>
    <w:rsid w:val="00586E4B"/>
    <w:rsid w:val="00587184"/>
    <w:rsid w:val="00587BE9"/>
    <w:rsid w:val="00587DC2"/>
    <w:rsid w:val="00590164"/>
    <w:rsid w:val="005906E5"/>
    <w:rsid w:val="00590AE1"/>
    <w:rsid w:val="00590EBE"/>
    <w:rsid w:val="00590F6B"/>
    <w:rsid w:val="0059185F"/>
    <w:rsid w:val="00591F15"/>
    <w:rsid w:val="0059251E"/>
    <w:rsid w:val="00592ABD"/>
    <w:rsid w:val="00592EAA"/>
    <w:rsid w:val="00592EBE"/>
    <w:rsid w:val="0059301A"/>
    <w:rsid w:val="00593050"/>
    <w:rsid w:val="00593685"/>
    <w:rsid w:val="0059372F"/>
    <w:rsid w:val="0059393A"/>
    <w:rsid w:val="00593DC1"/>
    <w:rsid w:val="0059466A"/>
    <w:rsid w:val="00594734"/>
    <w:rsid w:val="005947CE"/>
    <w:rsid w:val="00594F0E"/>
    <w:rsid w:val="005950C8"/>
    <w:rsid w:val="0059531A"/>
    <w:rsid w:val="0059595B"/>
    <w:rsid w:val="00595A3D"/>
    <w:rsid w:val="00595D44"/>
    <w:rsid w:val="0059614A"/>
    <w:rsid w:val="005963B4"/>
    <w:rsid w:val="005977BF"/>
    <w:rsid w:val="0059796B"/>
    <w:rsid w:val="005A021D"/>
    <w:rsid w:val="005A0CEA"/>
    <w:rsid w:val="005A0D8C"/>
    <w:rsid w:val="005A1450"/>
    <w:rsid w:val="005A1852"/>
    <w:rsid w:val="005A190A"/>
    <w:rsid w:val="005A1A1B"/>
    <w:rsid w:val="005A20C9"/>
    <w:rsid w:val="005A2216"/>
    <w:rsid w:val="005A243D"/>
    <w:rsid w:val="005A24B5"/>
    <w:rsid w:val="005A2CFC"/>
    <w:rsid w:val="005A2F84"/>
    <w:rsid w:val="005A3347"/>
    <w:rsid w:val="005A35D0"/>
    <w:rsid w:val="005A3A05"/>
    <w:rsid w:val="005A3FF2"/>
    <w:rsid w:val="005A40BA"/>
    <w:rsid w:val="005A504A"/>
    <w:rsid w:val="005A57D6"/>
    <w:rsid w:val="005A5A70"/>
    <w:rsid w:val="005A6ACF"/>
    <w:rsid w:val="005A6C76"/>
    <w:rsid w:val="005A7389"/>
    <w:rsid w:val="005A78EE"/>
    <w:rsid w:val="005A7CA2"/>
    <w:rsid w:val="005A7DB2"/>
    <w:rsid w:val="005B02F2"/>
    <w:rsid w:val="005B095F"/>
    <w:rsid w:val="005B1071"/>
    <w:rsid w:val="005B1790"/>
    <w:rsid w:val="005B1F44"/>
    <w:rsid w:val="005B20B8"/>
    <w:rsid w:val="005B20D0"/>
    <w:rsid w:val="005B2306"/>
    <w:rsid w:val="005B2AC2"/>
    <w:rsid w:val="005B3945"/>
    <w:rsid w:val="005B4811"/>
    <w:rsid w:val="005B48E8"/>
    <w:rsid w:val="005B4C75"/>
    <w:rsid w:val="005B529D"/>
    <w:rsid w:val="005B53E0"/>
    <w:rsid w:val="005B554D"/>
    <w:rsid w:val="005B5853"/>
    <w:rsid w:val="005B5E6C"/>
    <w:rsid w:val="005B63E4"/>
    <w:rsid w:val="005B6AB5"/>
    <w:rsid w:val="005B6CCC"/>
    <w:rsid w:val="005B70F9"/>
    <w:rsid w:val="005B71CE"/>
    <w:rsid w:val="005B74FB"/>
    <w:rsid w:val="005B757C"/>
    <w:rsid w:val="005B7779"/>
    <w:rsid w:val="005B78A1"/>
    <w:rsid w:val="005C02D4"/>
    <w:rsid w:val="005C05FF"/>
    <w:rsid w:val="005C14A0"/>
    <w:rsid w:val="005C198B"/>
    <w:rsid w:val="005C1CBD"/>
    <w:rsid w:val="005C23D7"/>
    <w:rsid w:val="005C2403"/>
    <w:rsid w:val="005C26CE"/>
    <w:rsid w:val="005C2859"/>
    <w:rsid w:val="005C287F"/>
    <w:rsid w:val="005C2947"/>
    <w:rsid w:val="005C2D2D"/>
    <w:rsid w:val="005C438E"/>
    <w:rsid w:val="005C43F3"/>
    <w:rsid w:val="005C48B2"/>
    <w:rsid w:val="005C52D5"/>
    <w:rsid w:val="005C552D"/>
    <w:rsid w:val="005C55B2"/>
    <w:rsid w:val="005C5648"/>
    <w:rsid w:val="005C5C16"/>
    <w:rsid w:val="005C608E"/>
    <w:rsid w:val="005C62D9"/>
    <w:rsid w:val="005C6E27"/>
    <w:rsid w:val="005C6EAD"/>
    <w:rsid w:val="005C7994"/>
    <w:rsid w:val="005C7CF3"/>
    <w:rsid w:val="005D00DB"/>
    <w:rsid w:val="005D07D2"/>
    <w:rsid w:val="005D0F46"/>
    <w:rsid w:val="005D14F8"/>
    <w:rsid w:val="005D1ACC"/>
    <w:rsid w:val="005D1BB8"/>
    <w:rsid w:val="005D1FBA"/>
    <w:rsid w:val="005D24A9"/>
    <w:rsid w:val="005D25B7"/>
    <w:rsid w:val="005D293C"/>
    <w:rsid w:val="005D2A10"/>
    <w:rsid w:val="005D2C9D"/>
    <w:rsid w:val="005D30B8"/>
    <w:rsid w:val="005D36C1"/>
    <w:rsid w:val="005D36DB"/>
    <w:rsid w:val="005D3891"/>
    <w:rsid w:val="005D3986"/>
    <w:rsid w:val="005D3ED4"/>
    <w:rsid w:val="005D48FE"/>
    <w:rsid w:val="005D4DA2"/>
    <w:rsid w:val="005D5538"/>
    <w:rsid w:val="005D5686"/>
    <w:rsid w:val="005D5880"/>
    <w:rsid w:val="005D5DA2"/>
    <w:rsid w:val="005D5EAC"/>
    <w:rsid w:val="005D601C"/>
    <w:rsid w:val="005D612F"/>
    <w:rsid w:val="005D66B0"/>
    <w:rsid w:val="005D6BA1"/>
    <w:rsid w:val="005D6C63"/>
    <w:rsid w:val="005D6D3C"/>
    <w:rsid w:val="005D6E99"/>
    <w:rsid w:val="005D7009"/>
    <w:rsid w:val="005D7598"/>
    <w:rsid w:val="005E009F"/>
    <w:rsid w:val="005E0C21"/>
    <w:rsid w:val="005E143B"/>
    <w:rsid w:val="005E1528"/>
    <w:rsid w:val="005E2189"/>
    <w:rsid w:val="005E25F7"/>
    <w:rsid w:val="005E2A5A"/>
    <w:rsid w:val="005E2C15"/>
    <w:rsid w:val="005E2CBB"/>
    <w:rsid w:val="005E2FE2"/>
    <w:rsid w:val="005E36DC"/>
    <w:rsid w:val="005E3B69"/>
    <w:rsid w:val="005E3DDA"/>
    <w:rsid w:val="005E4642"/>
    <w:rsid w:val="005E46DC"/>
    <w:rsid w:val="005E4A51"/>
    <w:rsid w:val="005E4C95"/>
    <w:rsid w:val="005E58A5"/>
    <w:rsid w:val="005E5E61"/>
    <w:rsid w:val="005E7122"/>
    <w:rsid w:val="005E7491"/>
    <w:rsid w:val="005E78E7"/>
    <w:rsid w:val="005E7D9E"/>
    <w:rsid w:val="005F00DC"/>
    <w:rsid w:val="005F01BE"/>
    <w:rsid w:val="005F0224"/>
    <w:rsid w:val="005F038B"/>
    <w:rsid w:val="005F03A8"/>
    <w:rsid w:val="005F0908"/>
    <w:rsid w:val="005F0B3C"/>
    <w:rsid w:val="005F0E3E"/>
    <w:rsid w:val="005F121A"/>
    <w:rsid w:val="005F14B1"/>
    <w:rsid w:val="005F16C0"/>
    <w:rsid w:val="005F1C34"/>
    <w:rsid w:val="005F1D95"/>
    <w:rsid w:val="005F1FA4"/>
    <w:rsid w:val="005F2122"/>
    <w:rsid w:val="005F2129"/>
    <w:rsid w:val="005F22F1"/>
    <w:rsid w:val="005F2430"/>
    <w:rsid w:val="005F27EF"/>
    <w:rsid w:val="005F30B1"/>
    <w:rsid w:val="005F3434"/>
    <w:rsid w:val="005F3AEF"/>
    <w:rsid w:val="005F3C03"/>
    <w:rsid w:val="005F4123"/>
    <w:rsid w:val="005F4418"/>
    <w:rsid w:val="005F492A"/>
    <w:rsid w:val="005F49D2"/>
    <w:rsid w:val="005F4CED"/>
    <w:rsid w:val="005F5352"/>
    <w:rsid w:val="005F5527"/>
    <w:rsid w:val="005F59A9"/>
    <w:rsid w:val="005F6B5C"/>
    <w:rsid w:val="005F6D08"/>
    <w:rsid w:val="005F6F91"/>
    <w:rsid w:val="005F7147"/>
    <w:rsid w:val="005F7321"/>
    <w:rsid w:val="005F7CC7"/>
    <w:rsid w:val="00600F74"/>
    <w:rsid w:val="00601269"/>
    <w:rsid w:val="00601462"/>
    <w:rsid w:val="00601C2F"/>
    <w:rsid w:val="00601E17"/>
    <w:rsid w:val="00602BBC"/>
    <w:rsid w:val="0060328F"/>
    <w:rsid w:val="00603ABE"/>
    <w:rsid w:val="00603F19"/>
    <w:rsid w:val="00604D69"/>
    <w:rsid w:val="006052E4"/>
    <w:rsid w:val="00605442"/>
    <w:rsid w:val="006065A9"/>
    <w:rsid w:val="0060683C"/>
    <w:rsid w:val="00607532"/>
    <w:rsid w:val="0060781A"/>
    <w:rsid w:val="00607BCE"/>
    <w:rsid w:val="00607C9B"/>
    <w:rsid w:val="00607F54"/>
    <w:rsid w:val="00610319"/>
    <w:rsid w:val="006104FE"/>
    <w:rsid w:val="006105C2"/>
    <w:rsid w:val="00610930"/>
    <w:rsid w:val="00610B37"/>
    <w:rsid w:val="006111D5"/>
    <w:rsid w:val="00611216"/>
    <w:rsid w:val="00611CD7"/>
    <w:rsid w:val="006125B0"/>
    <w:rsid w:val="00612C20"/>
    <w:rsid w:val="00612E61"/>
    <w:rsid w:val="00612FC6"/>
    <w:rsid w:val="006139F2"/>
    <w:rsid w:val="00613D01"/>
    <w:rsid w:val="00613D28"/>
    <w:rsid w:val="0061404F"/>
    <w:rsid w:val="0061424C"/>
    <w:rsid w:val="00614582"/>
    <w:rsid w:val="00614C2C"/>
    <w:rsid w:val="00614E96"/>
    <w:rsid w:val="00614EA9"/>
    <w:rsid w:val="00615072"/>
    <w:rsid w:val="00615EA0"/>
    <w:rsid w:val="00615F30"/>
    <w:rsid w:val="00616902"/>
    <w:rsid w:val="00616E27"/>
    <w:rsid w:val="00617088"/>
    <w:rsid w:val="00617831"/>
    <w:rsid w:val="0062007E"/>
    <w:rsid w:val="00620205"/>
    <w:rsid w:val="006202CC"/>
    <w:rsid w:val="00620470"/>
    <w:rsid w:val="00620736"/>
    <w:rsid w:val="006212E4"/>
    <w:rsid w:val="00621649"/>
    <w:rsid w:val="0062166D"/>
    <w:rsid w:val="00621EF4"/>
    <w:rsid w:val="00622128"/>
    <w:rsid w:val="006229D3"/>
    <w:rsid w:val="00622C72"/>
    <w:rsid w:val="006241BE"/>
    <w:rsid w:val="006241E3"/>
    <w:rsid w:val="0062441C"/>
    <w:rsid w:val="00624C82"/>
    <w:rsid w:val="00624DEA"/>
    <w:rsid w:val="00624F8C"/>
    <w:rsid w:val="00625009"/>
    <w:rsid w:val="00625759"/>
    <w:rsid w:val="006259EF"/>
    <w:rsid w:val="00625B32"/>
    <w:rsid w:val="00625B8F"/>
    <w:rsid w:val="006261EC"/>
    <w:rsid w:val="00626826"/>
    <w:rsid w:val="006276D5"/>
    <w:rsid w:val="006278CC"/>
    <w:rsid w:val="00630332"/>
    <w:rsid w:val="00630F2B"/>
    <w:rsid w:val="0063145D"/>
    <w:rsid w:val="006315AC"/>
    <w:rsid w:val="0063189C"/>
    <w:rsid w:val="00632193"/>
    <w:rsid w:val="006322D3"/>
    <w:rsid w:val="00632878"/>
    <w:rsid w:val="006328D1"/>
    <w:rsid w:val="00632C05"/>
    <w:rsid w:val="00633595"/>
    <w:rsid w:val="00634521"/>
    <w:rsid w:val="0063468C"/>
    <w:rsid w:val="00634DAD"/>
    <w:rsid w:val="0063565A"/>
    <w:rsid w:val="006356A3"/>
    <w:rsid w:val="006356C7"/>
    <w:rsid w:val="006358A5"/>
    <w:rsid w:val="006359D0"/>
    <w:rsid w:val="00635B2E"/>
    <w:rsid w:val="006364F7"/>
    <w:rsid w:val="0063653C"/>
    <w:rsid w:val="00636E7A"/>
    <w:rsid w:val="00636EAC"/>
    <w:rsid w:val="0063728E"/>
    <w:rsid w:val="006372F2"/>
    <w:rsid w:val="0063730B"/>
    <w:rsid w:val="006373B0"/>
    <w:rsid w:val="00637630"/>
    <w:rsid w:val="00637782"/>
    <w:rsid w:val="00637810"/>
    <w:rsid w:val="00637918"/>
    <w:rsid w:val="0063799F"/>
    <w:rsid w:val="006379EE"/>
    <w:rsid w:val="00637E30"/>
    <w:rsid w:val="00637E67"/>
    <w:rsid w:val="0064036F"/>
    <w:rsid w:val="00640391"/>
    <w:rsid w:val="0064090C"/>
    <w:rsid w:val="00640A83"/>
    <w:rsid w:val="00640D00"/>
    <w:rsid w:val="00641C4F"/>
    <w:rsid w:val="00642D42"/>
    <w:rsid w:val="00642E0E"/>
    <w:rsid w:val="00643044"/>
    <w:rsid w:val="006430ED"/>
    <w:rsid w:val="0064320B"/>
    <w:rsid w:val="006432EA"/>
    <w:rsid w:val="006434BE"/>
    <w:rsid w:val="00643B35"/>
    <w:rsid w:val="00644879"/>
    <w:rsid w:val="006449F2"/>
    <w:rsid w:val="00644C6D"/>
    <w:rsid w:val="00644F86"/>
    <w:rsid w:val="0064527F"/>
    <w:rsid w:val="006454AC"/>
    <w:rsid w:val="006457EB"/>
    <w:rsid w:val="00645A81"/>
    <w:rsid w:val="00646222"/>
    <w:rsid w:val="0064663D"/>
    <w:rsid w:val="00646CA0"/>
    <w:rsid w:val="00647186"/>
    <w:rsid w:val="00647BE4"/>
    <w:rsid w:val="00650191"/>
    <w:rsid w:val="00650351"/>
    <w:rsid w:val="006505DC"/>
    <w:rsid w:val="006509BB"/>
    <w:rsid w:val="00650BE0"/>
    <w:rsid w:val="00651032"/>
    <w:rsid w:val="00651361"/>
    <w:rsid w:val="006514C8"/>
    <w:rsid w:val="00651605"/>
    <w:rsid w:val="006516A6"/>
    <w:rsid w:val="00651A21"/>
    <w:rsid w:val="00651FD1"/>
    <w:rsid w:val="006531CB"/>
    <w:rsid w:val="00653453"/>
    <w:rsid w:val="0065353C"/>
    <w:rsid w:val="00653E1C"/>
    <w:rsid w:val="00653E4D"/>
    <w:rsid w:val="00653F03"/>
    <w:rsid w:val="00653F65"/>
    <w:rsid w:val="00653F88"/>
    <w:rsid w:val="00654171"/>
    <w:rsid w:val="006541A6"/>
    <w:rsid w:val="00654347"/>
    <w:rsid w:val="006546E0"/>
    <w:rsid w:val="00654926"/>
    <w:rsid w:val="00654C6A"/>
    <w:rsid w:val="00655356"/>
    <w:rsid w:val="00655B41"/>
    <w:rsid w:val="00655ECF"/>
    <w:rsid w:val="00656821"/>
    <w:rsid w:val="006569B1"/>
    <w:rsid w:val="006572F6"/>
    <w:rsid w:val="00657379"/>
    <w:rsid w:val="006576D8"/>
    <w:rsid w:val="00657A85"/>
    <w:rsid w:val="00657BBC"/>
    <w:rsid w:val="006600F5"/>
    <w:rsid w:val="0066027D"/>
    <w:rsid w:val="00660305"/>
    <w:rsid w:val="00660609"/>
    <w:rsid w:val="006609B1"/>
    <w:rsid w:val="00661109"/>
    <w:rsid w:val="00661D76"/>
    <w:rsid w:val="00661E8F"/>
    <w:rsid w:val="006623BF"/>
    <w:rsid w:val="006624F0"/>
    <w:rsid w:val="0066294A"/>
    <w:rsid w:val="0066318C"/>
    <w:rsid w:val="00663346"/>
    <w:rsid w:val="006637B9"/>
    <w:rsid w:val="00663AAC"/>
    <w:rsid w:val="00664509"/>
    <w:rsid w:val="00664533"/>
    <w:rsid w:val="0066498E"/>
    <w:rsid w:val="00664F86"/>
    <w:rsid w:val="00665831"/>
    <w:rsid w:val="006659DD"/>
    <w:rsid w:val="00665B84"/>
    <w:rsid w:val="006661AD"/>
    <w:rsid w:val="006662AD"/>
    <w:rsid w:val="00666742"/>
    <w:rsid w:val="006668CA"/>
    <w:rsid w:val="00666E99"/>
    <w:rsid w:val="0066760C"/>
    <w:rsid w:val="00667ABB"/>
    <w:rsid w:val="006702ED"/>
    <w:rsid w:val="006708C9"/>
    <w:rsid w:val="00670B88"/>
    <w:rsid w:val="00670CE1"/>
    <w:rsid w:val="00670E84"/>
    <w:rsid w:val="00671A22"/>
    <w:rsid w:val="00671D50"/>
    <w:rsid w:val="0067240D"/>
    <w:rsid w:val="006726E0"/>
    <w:rsid w:val="006726E2"/>
    <w:rsid w:val="00672D02"/>
    <w:rsid w:val="0067416C"/>
    <w:rsid w:val="006742C5"/>
    <w:rsid w:val="0067496B"/>
    <w:rsid w:val="00674A96"/>
    <w:rsid w:val="00674D18"/>
    <w:rsid w:val="006750F1"/>
    <w:rsid w:val="00675A81"/>
    <w:rsid w:val="00676022"/>
    <w:rsid w:val="006763E5"/>
    <w:rsid w:val="0067643D"/>
    <w:rsid w:val="0067675D"/>
    <w:rsid w:val="00677A1C"/>
    <w:rsid w:val="00677C73"/>
    <w:rsid w:val="00677F7C"/>
    <w:rsid w:val="0068074C"/>
    <w:rsid w:val="006813F0"/>
    <w:rsid w:val="006819D0"/>
    <w:rsid w:val="00682AE2"/>
    <w:rsid w:val="00682F0A"/>
    <w:rsid w:val="006834E5"/>
    <w:rsid w:val="00683564"/>
    <w:rsid w:val="006836FF"/>
    <w:rsid w:val="00683815"/>
    <w:rsid w:val="00683A28"/>
    <w:rsid w:val="00683FA5"/>
    <w:rsid w:val="00684959"/>
    <w:rsid w:val="00684BEB"/>
    <w:rsid w:val="00684DEA"/>
    <w:rsid w:val="006854F2"/>
    <w:rsid w:val="0068565C"/>
    <w:rsid w:val="00685CE0"/>
    <w:rsid w:val="0068620A"/>
    <w:rsid w:val="006862BE"/>
    <w:rsid w:val="00686B53"/>
    <w:rsid w:val="00686E12"/>
    <w:rsid w:val="0069093D"/>
    <w:rsid w:val="00690B81"/>
    <w:rsid w:val="00690E56"/>
    <w:rsid w:val="00690F46"/>
    <w:rsid w:val="00691B4D"/>
    <w:rsid w:val="00691DE9"/>
    <w:rsid w:val="0069225F"/>
    <w:rsid w:val="0069249C"/>
    <w:rsid w:val="00692613"/>
    <w:rsid w:val="006927F0"/>
    <w:rsid w:val="0069289E"/>
    <w:rsid w:val="00692D60"/>
    <w:rsid w:val="00692E52"/>
    <w:rsid w:val="0069335D"/>
    <w:rsid w:val="00693370"/>
    <w:rsid w:val="00694C3C"/>
    <w:rsid w:val="0069547B"/>
    <w:rsid w:val="00695F11"/>
    <w:rsid w:val="00696ADE"/>
    <w:rsid w:val="00697E8B"/>
    <w:rsid w:val="006A040F"/>
    <w:rsid w:val="006A06DF"/>
    <w:rsid w:val="006A0C13"/>
    <w:rsid w:val="006A1039"/>
    <w:rsid w:val="006A21AF"/>
    <w:rsid w:val="006A2704"/>
    <w:rsid w:val="006A2D1D"/>
    <w:rsid w:val="006A3205"/>
    <w:rsid w:val="006A49AE"/>
    <w:rsid w:val="006A4C49"/>
    <w:rsid w:val="006A51C4"/>
    <w:rsid w:val="006A52FF"/>
    <w:rsid w:val="006A5A4C"/>
    <w:rsid w:val="006A66AA"/>
    <w:rsid w:val="006A6846"/>
    <w:rsid w:val="006A7121"/>
    <w:rsid w:val="006A7138"/>
    <w:rsid w:val="006A75AC"/>
    <w:rsid w:val="006A7632"/>
    <w:rsid w:val="006A7897"/>
    <w:rsid w:val="006A7F23"/>
    <w:rsid w:val="006B0011"/>
    <w:rsid w:val="006B0178"/>
    <w:rsid w:val="006B056A"/>
    <w:rsid w:val="006B0630"/>
    <w:rsid w:val="006B074C"/>
    <w:rsid w:val="006B0FA2"/>
    <w:rsid w:val="006B1475"/>
    <w:rsid w:val="006B1754"/>
    <w:rsid w:val="006B1A63"/>
    <w:rsid w:val="006B2198"/>
    <w:rsid w:val="006B2A03"/>
    <w:rsid w:val="006B2A2F"/>
    <w:rsid w:val="006B2ABD"/>
    <w:rsid w:val="006B2E94"/>
    <w:rsid w:val="006B3858"/>
    <w:rsid w:val="006B424E"/>
    <w:rsid w:val="006B4D65"/>
    <w:rsid w:val="006B5363"/>
    <w:rsid w:val="006B56D9"/>
    <w:rsid w:val="006B5C73"/>
    <w:rsid w:val="006B5FBD"/>
    <w:rsid w:val="006B657B"/>
    <w:rsid w:val="006B6AFA"/>
    <w:rsid w:val="006B709C"/>
    <w:rsid w:val="006B7AF5"/>
    <w:rsid w:val="006B7CB4"/>
    <w:rsid w:val="006C0000"/>
    <w:rsid w:val="006C01B3"/>
    <w:rsid w:val="006C0671"/>
    <w:rsid w:val="006C0F3D"/>
    <w:rsid w:val="006C0F58"/>
    <w:rsid w:val="006C150F"/>
    <w:rsid w:val="006C1ABF"/>
    <w:rsid w:val="006C1BD3"/>
    <w:rsid w:val="006C1C44"/>
    <w:rsid w:val="006C1C92"/>
    <w:rsid w:val="006C1D80"/>
    <w:rsid w:val="006C2017"/>
    <w:rsid w:val="006C2777"/>
    <w:rsid w:val="006C2C47"/>
    <w:rsid w:val="006C34ED"/>
    <w:rsid w:val="006C3A8A"/>
    <w:rsid w:val="006C3B12"/>
    <w:rsid w:val="006C3D2D"/>
    <w:rsid w:val="006C3D70"/>
    <w:rsid w:val="006C4023"/>
    <w:rsid w:val="006C4287"/>
    <w:rsid w:val="006C431D"/>
    <w:rsid w:val="006C4D54"/>
    <w:rsid w:val="006C51B3"/>
    <w:rsid w:val="006C58DF"/>
    <w:rsid w:val="006C6452"/>
    <w:rsid w:val="006C6529"/>
    <w:rsid w:val="006C6CE3"/>
    <w:rsid w:val="006C70A1"/>
    <w:rsid w:val="006C7199"/>
    <w:rsid w:val="006C7422"/>
    <w:rsid w:val="006D0087"/>
    <w:rsid w:val="006D04D2"/>
    <w:rsid w:val="006D06CC"/>
    <w:rsid w:val="006D167F"/>
    <w:rsid w:val="006D176D"/>
    <w:rsid w:val="006D280F"/>
    <w:rsid w:val="006D32A1"/>
    <w:rsid w:val="006D383A"/>
    <w:rsid w:val="006D4161"/>
    <w:rsid w:val="006D4299"/>
    <w:rsid w:val="006D5563"/>
    <w:rsid w:val="006D57BE"/>
    <w:rsid w:val="006D57F8"/>
    <w:rsid w:val="006D5CCE"/>
    <w:rsid w:val="006D60EF"/>
    <w:rsid w:val="006D6131"/>
    <w:rsid w:val="006D66B2"/>
    <w:rsid w:val="006D6CC0"/>
    <w:rsid w:val="006D6DC4"/>
    <w:rsid w:val="006D73C8"/>
    <w:rsid w:val="006D76F3"/>
    <w:rsid w:val="006D786C"/>
    <w:rsid w:val="006D795F"/>
    <w:rsid w:val="006D79E4"/>
    <w:rsid w:val="006D7BA7"/>
    <w:rsid w:val="006E07AA"/>
    <w:rsid w:val="006E08BF"/>
    <w:rsid w:val="006E123A"/>
    <w:rsid w:val="006E1791"/>
    <w:rsid w:val="006E24C0"/>
    <w:rsid w:val="006E2C4B"/>
    <w:rsid w:val="006E2C56"/>
    <w:rsid w:val="006E36C3"/>
    <w:rsid w:val="006E3C03"/>
    <w:rsid w:val="006E42E4"/>
    <w:rsid w:val="006E4684"/>
    <w:rsid w:val="006E4ABF"/>
    <w:rsid w:val="006E5281"/>
    <w:rsid w:val="006E52CE"/>
    <w:rsid w:val="006E57B4"/>
    <w:rsid w:val="006E585B"/>
    <w:rsid w:val="006E5FB1"/>
    <w:rsid w:val="006E6297"/>
    <w:rsid w:val="006E632D"/>
    <w:rsid w:val="006E6378"/>
    <w:rsid w:val="006E6560"/>
    <w:rsid w:val="006E663F"/>
    <w:rsid w:val="006E675E"/>
    <w:rsid w:val="006E67D8"/>
    <w:rsid w:val="006E6CC2"/>
    <w:rsid w:val="006E6E66"/>
    <w:rsid w:val="006E7318"/>
    <w:rsid w:val="006E731A"/>
    <w:rsid w:val="006E787E"/>
    <w:rsid w:val="006F0215"/>
    <w:rsid w:val="006F0DA2"/>
    <w:rsid w:val="006F10E1"/>
    <w:rsid w:val="006F11DD"/>
    <w:rsid w:val="006F1422"/>
    <w:rsid w:val="006F161B"/>
    <w:rsid w:val="006F19AA"/>
    <w:rsid w:val="006F19AB"/>
    <w:rsid w:val="006F26FB"/>
    <w:rsid w:val="006F281D"/>
    <w:rsid w:val="006F285F"/>
    <w:rsid w:val="006F2C77"/>
    <w:rsid w:val="006F3142"/>
    <w:rsid w:val="006F347B"/>
    <w:rsid w:val="006F3536"/>
    <w:rsid w:val="006F3A6E"/>
    <w:rsid w:val="006F4275"/>
    <w:rsid w:val="006F4A1E"/>
    <w:rsid w:val="006F4F84"/>
    <w:rsid w:val="006F713A"/>
    <w:rsid w:val="006F78A5"/>
    <w:rsid w:val="006F7EEE"/>
    <w:rsid w:val="007001E4"/>
    <w:rsid w:val="00700615"/>
    <w:rsid w:val="00700916"/>
    <w:rsid w:val="00701259"/>
    <w:rsid w:val="00701441"/>
    <w:rsid w:val="007016DD"/>
    <w:rsid w:val="00701DC8"/>
    <w:rsid w:val="00701EDB"/>
    <w:rsid w:val="00701F32"/>
    <w:rsid w:val="007021CD"/>
    <w:rsid w:val="00702A1E"/>
    <w:rsid w:val="00702A70"/>
    <w:rsid w:val="00702E9B"/>
    <w:rsid w:val="0070320C"/>
    <w:rsid w:val="007033B5"/>
    <w:rsid w:val="00703549"/>
    <w:rsid w:val="00703BA7"/>
    <w:rsid w:val="00704670"/>
    <w:rsid w:val="00704BBF"/>
    <w:rsid w:val="00704E3E"/>
    <w:rsid w:val="00705DA7"/>
    <w:rsid w:val="00706400"/>
    <w:rsid w:val="00706474"/>
    <w:rsid w:val="00706532"/>
    <w:rsid w:val="007069D0"/>
    <w:rsid w:val="0070704B"/>
    <w:rsid w:val="007076D0"/>
    <w:rsid w:val="007100F0"/>
    <w:rsid w:val="00710AF8"/>
    <w:rsid w:val="00710BF9"/>
    <w:rsid w:val="00710F65"/>
    <w:rsid w:val="007123F2"/>
    <w:rsid w:val="00712ACD"/>
    <w:rsid w:val="0071327A"/>
    <w:rsid w:val="00713714"/>
    <w:rsid w:val="0071397B"/>
    <w:rsid w:val="007139D1"/>
    <w:rsid w:val="00713E05"/>
    <w:rsid w:val="0071481E"/>
    <w:rsid w:val="007149F9"/>
    <w:rsid w:val="00715002"/>
    <w:rsid w:val="0071550C"/>
    <w:rsid w:val="007158E1"/>
    <w:rsid w:val="007163C0"/>
    <w:rsid w:val="00716B1B"/>
    <w:rsid w:val="00717F08"/>
    <w:rsid w:val="007202FA"/>
    <w:rsid w:val="0072059F"/>
    <w:rsid w:val="00720648"/>
    <w:rsid w:val="00720B9C"/>
    <w:rsid w:val="00720C94"/>
    <w:rsid w:val="0072150C"/>
    <w:rsid w:val="0072168B"/>
    <w:rsid w:val="007217C3"/>
    <w:rsid w:val="0072199D"/>
    <w:rsid w:val="0072219B"/>
    <w:rsid w:val="00722424"/>
    <w:rsid w:val="0072288D"/>
    <w:rsid w:val="00722DB4"/>
    <w:rsid w:val="00722DED"/>
    <w:rsid w:val="00722FD2"/>
    <w:rsid w:val="00723C1D"/>
    <w:rsid w:val="00723CC5"/>
    <w:rsid w:val="007240CE"/>
    <w:rsid w:val="007244C8"/>
    <w:rsid w:val="00724A11"/>
    <w:rsid w:val="00724B0E"/>
    <w:rsid w:val="00724ED0"/>
    <w:rsid w:val="00725154"/>
    <w:rsid w:val="007255AF"/>
    <w:rsid w:val="007264A6"/>
    <w:rsid w:val="00726680"/>
    <w:rsid w:val="00726C56"/>
    <w:rsid w:val="00726CC5"/>
    <w:rsid w:val="00726ECC"/>
    <w:rsid w:val="00727068"/>
    <w:rsid w:val="007270D6"/>
    <w:rsid w:val="007273AA"/>
    <w:rsid w:val="00727786"/>
    <w:rsid w:val="007278B3"/>
    <w:rsid w:val="00727AE5"/>
    <w:rsid w:val="00727E46"/>
    <w:rsid w:val="00730041"/>
    <w:rsid w:val="0073024E"/>
    <w:rsid w:val="007303ED"/>
    <w:rsid w:val="00730D60"/>
    <w:rsid w:val="00730DB7"/>
    <w:rsid w:val="00731EC4"/>
    <w:rsid w:val="00731FA8"/>
    <w:rsid w:val="0073212E"/>
    <w:rsid w:val="00732E66"/>
    <w:rsid w:val="0073326F"/>
    <w:rsid w:val="0073378E"/>
    <w:rsid w:val="00733851"/>
    <w:rsid w:val="00733F2B"/>
    <w:rsid w:val="007343AE"/>
    <w:rsid w:val="007343B1"/>
    <w:rsid w:val="00734516"/>
    <w:rsid w:val="00734D2F"/>
    <w:rsid w:val="00735043"/>
    <w:rsid w:val="007356CC"/>
    <w:rsid w:val="00736983"/>
    <w:rsid w:val="00736C98"/>
    <w:rsid w:val="00737520"/>
    <w:rsid w:val="007379AC"/>
    <w:rsid w:val="0074067F"/>
    <w:rsid w:val="007406F6"/>
    <w:rsid w:val="00740C3E"/>
    <w:rsid w:val="00740E0F"/>
    <w:rsid w:val="0074196F"/>
    <w:rsid w:val="00742601"/>
    <w:rsid w:val="00743384"/>
    <w:rsid w:val="00743463"/>
    <w:rsid w:val="00743EA9"/>
    <w:rsid w:val="0074450C"/>
    <w:rsid w:val="00744632"/>
    <w:rsid w:val="00744779"/>
    <w:rsid w:val="00744A32"/>
    <w:rsid w:val="00744A94"/>
    <w:rsid w:val="00744C08"/>
    <w:rsid w:val="007452B3"/>
    <w:rsid w:val="007467DE"/>
    <w:rsid w:val="0074683C"/>
    <w:rsid w:val="00746F21"/>
    <w:rsid w:val="00746F99"/>
    <w:rsid w:val="00746FD3"/>
    <w:rsid w:val="0074714A"/>
    <w:rsid w:val="007474F0"/>
    <w:rsid w:val="007476FF"/>
    <w:rsid w:val="00747AC3"/>
    <w:rsid w:val="00747B67"/>
    <w:rsid w:val="00750052"/>
    <w:rsid w:val="007505BC"/>
    <w:rsid w:val="00750D7D"/>
    <w:rsid w:val="00750DEE"/>
    <w:rsid w:val="00750F58"/>
    <w:rsid w:val="007518F1"/>
    <w:rsid w:val="00751B35"/>
    <w:rsid w:val="00751C76"/>
    <w:rsid w:val="007524DB"/>
    <w:rsid w:val="007526C7"/>
    <w:rsid w:val="00753115"/>
    <w:rsid w:val="007531BA"/>
    <w:rsid w:val="007535E4"/>
    <w:rsid w:val="007536B9"/>
    <w:rsid w:val="00753941"/>
    <w:rsid w:val="00753A65"/>
    <w:rsid w:val="00753ADE"/>
    <w:rsid w:val="00754A88"/>
    <w:rsid w:val="00754D6C"/>
    <w:rsid w:val="007551D8"/>
    <w:rsid w:val="00755B26"/>
    <w:rsid w:val="0075625B"/>
    <w:rsid w:val="00756A96"/>
    <w:rsid w:val="00756E3A"/>
    <w:rsid w:val="0075719C"/>
    <w:rsid w:val="00757791"/>
    <w:rsid w:val="007578C1"/>
    <w:rsid w:val="00757B56"/>
    <w:rsid w:val="00757F56"/>
    <w:rsid w:val="007609B5"/>
    <w:rsid w:val="00760B67"/>
    <w:rsid w:val="00760F3C"/>
    <w:rsid w:val="0076115B"/>
    <w:rsid w:val="007619E8"/>
    <w:rsid w:val="00761CE2"/>
    <w:rsid w:val="00761E1F"/>
    <w:rsid w:val="00761E43"/>
    <w:rsid w:val="00763CCF"/>
    <w:rsid w:val="00763E35"/>
    <w:rsid w:val="00764C13"/>
    <w:rsid w:val="007657FC"/>
    <w:rsid w:val="00765D28"/>
    <w:rsid w:val="0076677C"/>
    <w:rsid w:val="00766829"/>
    <w:rsid w:val="00766AB6"/>
    <w:rsid w:val="00766AEC"/>
    <w:rsid w:val="0076737F"/>
    <w:rsid w:val="00767B25"/>
    <w:rsid w:val="007702E5"/>
    <w:rsid w:val="007703F5"/>
    <w:rsid w:val="0077170D"/>
    <w:rsid w:val="0077176D"/>
    <w:rsid w:val="00771BEC"/>
    <w:rsid w:val="00771F85"/>
    <w:rsid w:val="00772487"/>
    <w:rsid w:val="00772549"/>
    <w:rsid w:val="00772570"/>
    <w:rsid w:val="00772730"/>
    <w:rsid w:val="0077300F"/>
    <w:rsid w:val="00773308"/>
    <w:rsid w:val="007735FB"/>
    <w:rsid w:val="0077389E"/>
    <w:rsid w:val="00773F61"/>
    <w:rsid w:val="007744E9"/>
    <w:rsid w:val="00774E4A"/>
    <w:rsid w:val="00774E68"/>
    <w:rsid w:val="00774E93"/>
    <w:rsid w:val="0077505C"/>
    <w:rsid w:val="007758DC"/>
    <w:rsid w:val="0077594D"/>
    <w:rsid w:val="007761EE"/>
    <w:rsid w:val="0077697F"/>
    <w:rsid w:val="0077727E"/>
    <w:rsid w:val="007772C8"/>
    <w:rsid w:val="00777388"/>
    <w:rsid w:val="00777BAD"/>
    <w:rsid w:val="00777D52"/>
    <w:rsid w:val="00777DAD"/>
    <w:rsid w:val="00780097"/>
    <w:rsid w:val="007809A9"/>
    <w:rsid w:val="00780D40"/>
    <w:rsid w:val="00781125"/>
    <w:rsid w:val="00781F3B"/>
    <w:rsid w:val="00782109"/>
    <w:rsid w:val="007824AB"/>
    <w:rsid w:val="00782A87"/>
    <w:rsid w:val="00783850"/>
    <w:rsid w:val="00784D2F"/>
    <w:rsid w:val="00784F53"/>
    <w:rsid w:val="00785090"/>
    <w:rsid w:val="0078598B"/>
    <w:rsid w:val="00785D0A"/>
    <w:rsid w:val="00786364"/>
    <w:rsid w:val="007874F4"/>
    <w:rsid w:val="00787591"/>
    <w:rsid w:val="007877E8"/>
    <w:rsid w:val="0078781C"/>
    <w:rsid w:val="00787AC0"/>
    <w:rsid w:val="00787BF8"/>
    <w:rsid w:val="00787CB9"/>
    <w:rsid w:val="00787EAD"/>
    <w:rsid w:val="0079068D"/>
    <w:rsid w:val="00790BF1"/>
    <w:rsid w:val="00790E5B"/>
    <w:rsid w:val="0079128A"/>
    <w:rsid w:val="00791581"/>
    <w:rsid w:val="00792831"/>
    <w:rsid w:val="00792B80"/>
    <w:rsid w:val="007938BB"/>
    <w:rsid w:val="0079415F"/>
    <w:rsid w:val="0079482B"/>
    <w:rsid w:val="00795121"/>
    <w:rsid w:val="007954E7"/>
    <w:rsid w:val="00795C02"/>
    <w:rsid w:val="00795E68"/>
    <w:rsid w:val="00795F23"/>
    <w:rsid w:val="00795FC9"/>
    <w:rsid w:val="00796843"/>
    <w:rsid w:val="007969EE"/>
    <w:rsid w:val="0079764A"/>
    <w:rsid w:val="007A0926"/>
    <w:rsid w:val="007A0F85"/>
    <w:rsid w:val="007A156F"/>
    <w:rsid w:val="007A1E36"/>
    <w:rsid w:val="007A2FCF"/>
    <w:rsid w:val="007A354C"/>
    <w:rsid w:val="007A3DF5"/>
    <w:rsid w:val="007A3F08"/>
    <w:rsid w:val="007A4B4D"/>
    <w:rsid w:val="007A4DFA"/>
    <w:rsid w:val="007A4EBD"/>
    <w:rsid w:val="007A521B"/>
    <w:rsid w:val="007A54C1"/>
    <w:rsid w:val="007A54D9"/>
    <w:rsid w:val="007A582C"/>
    <w:rsid w:val="007A5995"/>
    <w:rsid w:val="007A5D0C"/>
    <w:rsid w:val="007A696C"/>
    <w:rsid w:val="007A70F6"/>
    <w:rsid w:val="007A711B"/>
    <w:rsid w:val="007A7314"/>
    <w:rsid w:val="007A733A"/>
    <w:rsid w:val="007A75A0"/>
    <w:rsid w:val="007A7CC1"/>
    <w:rsid w:val="007A7E74"/>
    <w:rsid w:val="007A7F2A"/>
    <w:rsid w:val="007B0091"/>
    <w:rsid w:val="007B0184"/>
    <w:rsid w:val="007B06A5"/>
    <w:rsid w:val="007B0A01"/>
    <w:rsid w:val="007B0C46"/>
    <w:rsid w:val="007B112B"/>
    <w:rsid w:val="007B1441"/>
    <w:rsid w:val="007B147A"/>
    <w:rsid w:val="007B1F7F"/>
    <w:rsid w:val="007B21F2"/>
    <w:rsid w:val="007B2438"/>
    <w:rsid w:val="007B328D"/>
    <w:rsid w:val="007B34D1"/>
    <w:rsid w:val="007B39AA"/>
    <w:rsid w:val="007B3FAA"/>
    <w:rsid w:val="007B4427"/>
    <w:rsid w:val="007B566B"/>
    <w:rsid w:val="007B56BC"/>
    <w:rsid w:val="007B571D"/>
    <w:rsid w:val="007B5815"/>
    <w:rsid w:val="007B5B26"/>
    <w:rsid w:val="007B619F"/>
    <w:rsid w:val="007B6592"/>
    <w:rsid w:val="007B687A"/>
    <w:rsid w:val="007B691A"/>
    <w:rsid w:val="007B6942"/>
    <w:rsid w:val="007B6ABB"/>
    <w:rsid w:val="007B6CE2"/>
    <w:rsid w:val="007B6D25"/>
    <w:rsid w:val="007B6FD2"/>
    <w:rsid w:val="007B72DD"/>
    <w:rsid w:val="007B78B6"/>
    <w:rsid w:val="007C00A3"/>
    <w:rsid w:val="007C0288"/>
    <w:rsid w:val="007C02D5"/>
    <w:rsid w:val="007C07F6"/>
    <w:rsid w:val="007C0832"/>
    <w:rsid w:val="007C096F"/>
    <w:rsid w:val="007C0AE2"/>
    <w:rsid w:val="007C1372"/>
    <w:rsid w:val="007C17FC"/>
    <w:rsid w:val="007C1C85"/>
    <w:rsid w:val="007C1FF6"/>
    <w:rsid w:val="007C2B0D"/>
    <w:rsid w:val="007C2E02"/>
    <w:rsid w:val="007C2F86"/>
    <w:rsid w:val="007C33A8"/>
    <w:rsid w:val="007C4108"/>
    <w:rsid w:val="007C45FB"/>
    <w:rsid w:val="007C484D"/>
    <w:rsid w:val="007C4A9A"/>
    <w:rsid w:val="007C4AF4"/>
    <w:rsid w:val="007C553D"/>
    <w:rsid w:val="007C566F"/>
    <w:rsid w:val="007C56CB"/>
    <w:rsid w:val="007C5CAC"/>
    <w:rsid w:val="007C6D83"/>
    <w:rsid w:val="007C76F8"/>
    <w:rsid w:val="007C7734"/>
    <w:rsid w:val="007C7B0E"/>
    <w:rsid w:val="007D01B9"/>
    <w:rsid w:val="007D0632"/>
    <w:rsid w:val="007D0E2D"/>
    <w:rsid w:val="007D15AE"/>
    <w:rsid w:val="007D16B5"/>
    <w:rsid w:val="007D189C"/>
    <w:rsid w:val="007D1D12"/>
    <w:rsid w:val="007D1D95"/>
    <w:rsid w:val="007D233B"/>
    <w:rsid w:val="007D29F6"/>
    <w:rsid w:val="007D2A91"/>
    <w:rsid w:val="007D337B"/>
    <w:rsid w:val="007D42D0"/>
    <w:rsid w:val="007D4382"/>
    <w:rsid w:val="007D4E0A"/>
    <w:rsid w:val="007D56D2"/>
    <w:rsid w:val="007D5787"/>
    <w:rsid w:val="007D5C47"/>
    <w:rsid w:val="007D5C93"/>
    <w:rsid w:val="007D61B8"/>
    <w:rsid w:val="007D6945"/>
    <w:rsid w:val="007D6C89"/>
    <w:rsid w:val="007D6DE7"/>
    <w:rsid w:val="007D70B5"/>
    <w:rsid w:val="007D7181"/>
    <w:rsid w:val="007D7206"/>
    <w:rsid w:val="007D72D2"/>
    <w:rsid w:val="007D760B"/>
    <w:rsid w:val="007D77AF"/>
    <w:rsid w:val="007D7A6D"/>
    <w:rsid w:val="007D7E03"/>
    <w:rsid w:val="007D7EB3"/>
    <w:rsid w:val="007E01DB"/>
    <w:rsid w:val="007E0BEE"/>
    <w:rsid w:val="007E0F70"/>
    <w:rsid w:val="007E10DE"/>
    <w:rsid w:val="007E128A"/>
    <w:rsid w:val="007E19A6"/>
    <w:rsid w:val="007E2853"/>
    <w:rsid w:val="007E3217"/>
    <w:rsid w:val="007E36FC"/>
    <w:rsid w:val="007E3828"/>
    <w:rsid w:val="007E3B77"/>
    <w:rsid w:val="007E3C92"/>
    <w:rsid w:val="007E405F"/>
    <w:rsid w:val="007E417C"/>
    <w:rsid w:val="007E4217"/>
    <w:rsid w:val="007E5629"/>
    <w:rsid w:val="007E5AD7"/>
    <w:rsid w:val="007E63BA"/>
    <w:rsid w:val="007E68C3"/>
    <w:rsid w:val="007E69A8"/>
    <w:rsid w:val="007E6E5C"/>
    <w:rsid w:val="007E750F"/>
    <w:rsid w:val="007E7CB0"/>
    <w:rsid w:val="007E7D7C"/>
    <w:rsid w:val="007F02E3"/>
    <w:rsid w:val="007F0AB6"/>
    <w:rsid w:val="007F0CD0"/>
    <w:rsid w:val="007F1517"/>
    <w:rsid w:val="007F1621"/>
    <w:rsid w:val="007F16B7"/>
    <w:rsid w:val="007F1D4F"/>
    <w:rsid w:val="007F1D89"/>
    <w:rsid w:val="007F1F35"/>
    <w:rsid w:val="007F272A"/>
    <w:rsid w:val="007F2A7E"/>
    <w:rsid w:val="007F3426"/>
    <w:rsid w:val="007F34DE"/>
    <w:rsid w:val="007F34EB"/>
    <w:rsid w:val="007F370E"/>
    <w:rsid w:val="007F3B2C"/>
    <w:rsid w:val="007F3C16"/>
    <w:rsid w:val="007F40B7"/>
    <w:rsid w:val="007F4130"/>
    <w:rsid w:val="007F42D5"/>
    <w:rsid w:val="007F4754"/>
    <w:rsid w:val="007F4A1B"/>
    <w:rsid w:val="007F4AD9"/>
    <w:rsid w:val="007F4C7A"/>
    <w:rsid w:val="007F4CA3"/>
    <w:rsid w:val="007F53B3"/>
    <w:rsid w:val="007F572D"/>
    <w:rsid w:val="007F5D02"/>
    <w:rsid w:val="007F6056"/>
    <w:rsid w:val="007F7FF2"/>
    <w:rsid w:val="00800889"/>
    <w:rsid w:val="00800A64"/>
    <w:rsid w:val="00800C46"/>
    <w:rsid w:val="0080175F"/>
    <w:rsid w:val="00801F46"/>
    <w:rsid w:val="00801F8A"/>
    <w:rsid w:val="00802129"/>
    <w:rsid w:val="008024D4"/>
    <w:rsid w:val="008026ED"/>
    <w:rsid w:val="00802B8E"/>
    <w:rsid w:val="00802E55"/>
    <w:rsid w:val="00803382"/>
    <w:rsid w:val="00803CE5"/>
    <w:rsid w:val="00804620"/>
    <w:rsid w:val="00804642"/>
    <w:rsid w:val="00804BEA"/>
    <w:rsid w:val="008050AB"/>
    <w:rsid w:val="008059B4"/>
    <w:rsid w:val="00805B42"/>
    <w:rsid w:val="00805E4B"/>
    <w:rsid w:val="00805F58"/>
    <w:rsid w:val="00805F9E"/>
    <w:rsid w:val="00806C3B"/>
    <w:rsid w:val="00806D63"/>
    <w:rsid w:val="0080727D"/>
    <w:rsid w:val="00807409"/>
    <w:rsid w:val="0080798A"/>
    <w:rsid w:val="00807BCD"/>
    <w:rsid w:val="00807C14"/>
    <w:rsid w:val="00807FA7"/>
    <w:rsid w:val="008102AD"/>
    <w:rsid w:val="0081167C"/>
    <w:rsid w:val="00811940"/>
    <w:rsid w:val="00811E96"/>
    <w:rsid w:val="00811EF6"/>
    <w:rsid w:val="0081268F"/>
    <w:rsid w:val="0081297F"/>
    <w:rsid w:val="008141D0"/>
    <w:rsid w:val="00814318"/>
    <w:rsid w:val="008148B4"/>
    <w:rsid w:val="0081495F"/>
    <w:rsid w:val="008153A7"/>
    <w:rsid w:val="0081585D"/>
    <w:rsid w:val="00815EB6"/>
    <w:rsid w:val="008162A9"/>
    <w:rsid w:val="0081653B"/>
    <w:rsid w:val="008166A5"/>
    <w:rsid w:val="008168F8"/>
    <w:rsid w:val="00817ADC"/>
    <w:rsid w:val="00820133"/>
    <w:rsid w:val="00820393"/>
    <w:rsid w:val="008203CF"/>
    <w:rsid w:val="00820603"/>
    <w:rsid w:val="00820F52"/>
    <w:rsid w:val="00821122"/>
    <w:rsid w:val="00821CD7"/>
    <w:rsid w:val="00822CBC"/>
    <w:rsid w:val="0082350D"/>
    <w:rsid w:val="00823E80"/>
    <w:rsid w:val="00824505"/>
    <w:rsid w:val="008246BA"/>
    <w:rsid w:val="00824AA0"/>
    <w:rsid w:val="00824B1A"/>
    <w:rsid w:val="00825A14"/>
    <w:rsid w:val="00825A1B"/>
    <w:rsid w:val="00825AAA"/>
    <w:rsid w:val="00826222"/>
    <w:rsid w:val="00830B48"/>
    <w:rsid w:val="0083121F"/>
    <w:rsid w:val="00831AF4"/>
    <w:rsid w:val="00831BC5"/>
    <w:rsid w:val="00831C86"/>
    <w:rsid w:val="00831FC6"/>
    <w:rsid w:val="008327D7"/>
    <w:rsid w:val="00832A1F"/>
    <w:rsid w:val="008332F5"/>
    <w:rsid w:val="008336FB"/>
    <w:rsid w:val="00833AB7"/>
    <w:rsid w:val="00833E19"/>
    <w:rsid w:val="00833FCD"/>
    <w:rsid w:val="0083431E"/>
    <w:rsid w:val="00834535"/>
    <w:rsid w:val="00834E18"/>
    <w:rsid w:val="00834E9C"/>
    <w:rsid w:val="00835707"/>
    <w:rsid w:val="00835B73"/>
    <w:rsid w:val="00835BF5"/>
    <w:rsid w:val="0083622F"/>
    <w:rsid w:val="00836462"/>
    <w:rsid w:val="008368AA"/>
    <w:rsid w:val="00836A5E"/>
    <w:rsid w:val="00836E6E"/>
    <w:rsid w:val="00837087"/>
    <w:rsid w:val="0083723D"/>
    <w:rsid w:val="00837276"/>
    <w:rsid w:val="008372A9"/>
    <w:rsid w:val="008375AA"/>
    <w:rsid w:val="00837997"/>
    <w:rsid w:val="00837AB5"/>
    <w:rsid w:val="00840057"/>
    <w:rsid w:val="00842138"/>
    <w:rsid w:val="00842561"/>
    <w:rsid w:val="00842BBF"/>
    <w:rsid w:val="00842F70"/>
    <w:rsid w:val="00843263"/>
    <w:rsid w:val="00843348"/>
    <w:rsid w:val="008435EA"/>
    <w:rsid w:val="00843C79"/>
    <w:rsid w:val="00843FC6"/>
    <w:rsid w:val="00843FE7"/>
    <w:rsid w:val="00844CA1"/>
    <w:rsid w:val="00844E79"/>
    <w:rsid w:val="00845656"/>
    <w:rsid w:val="00845894"/>
    <w:rsid w:val="008459A9"/>
    <w:rsid w:val="00845E79"/>
    <w:rsid w:val="00845E9A"/>
    <w:rsid w:val="00846299"/>
    <w:rsid w:val="0084668B"/>
    <w:rsid w:val="008474A5"/>
    <w:rsid w:val="008477E8"/>
    <w:rsid w:val="008478AA"/>
    <w:rsid w:val="00847B0A"/>
    <w:rsid w:val="00847B8A"/>
    <w:rsid w:val="00847C79"/>
    <w:rsid w:val="00847D4E"/>
    <w:rsid w:val="00850080"/>
    <w:rsid w:val="00850206"/>
    <w:rsid w:val="00850599"/>
    <w:rsid w:val="00850910"/>
    <w:rsid w:val="00850A20"/>
    <w:rsid w:val="00851014"/>
    <w:rsid w:val="00851076"/>
    <w:rsid w:val="008511EC"/>
    <w:rsid w:val="00851C99"/>
    <w:rsid w:val="00851CD4"/>
    <w:rsid w:val="00851F62"/>
    <w:rsid w:val="00851FD3"/>
    <w:rsid w:val="00852213"/>
    <w:rsid w:val="0085238A"/>
    <w:rsid w:val="008524EB"/>
    <w:rsid w:val="00852890"/>
    <w:rsid w:val="0085318D"/>
    <w:rsid w:val="0085336B"/>
    <w:rsid w:val="00854484"/>
    <w:rsid w:val="008547B9"/>
    <w:rsid w:val="00855F20"/>
    <w:rsid w:val="00856281"/>
    <w:rsid w:val="008565BC"/>
    <w:rsid w:val="00856648"/>
    <w:rsid w:val="0085672F"/>
    <w:rsid w:val="00856A67"/>
    <w:rsid w:val="00856B26"/>
    <w:rsid w:val="00856B71"/>
    <w:rsid w:val="00856C93"/>
    <w:rsid w:val="008573F9"/>
    <w:rsid w:val="00857D59"/>
    <w:rsid w:val="00857E85"/>
    <w:rsid w:val="00861731"/>
    <w:rsid w:val="0086190F"/>
    <w:rsid w:val="0086219D"/>
    <w:rsid w:val="00862862"/>
    <w:rsid w:val="008628FE"/>
    <w:rsid w:val="00862BAF"/>
    <w:rsid w:val="00862D12"/>
    <w:rsid w:val="00862EA1"/>
    <w:rsid w:val="00863B4F"/>
    <w:rsid w:val="00864147"/>
    <w:rsid w:val="008642D0"/>
    <w:rsid w:val="0086437F"/>
    <w:rsid w:val="00864795"/>
    <w:rsid w:val="00864DDA"/>
    <w:rsid w:val="0086524B"/>
    <w:rsid w:val="00865539"/>
    <w:rsid w:val="00865E60"/>
    <w:rsid w:val="0086613E"/>
    <w:rsid w:val="008662CA"/>
    <w:rsid w:val="00866A5A"/>
    <w:rsid w:val="00866F90"/>
    <w:rsid w:val="008674FE"/>
    <w:rsid w:val="008676E6"/>
    <w:rsid w:val="00867ECB"/>
    <w:rsid w:val="00867FC5"/>
    <w:rsid w:val="008714DB"/>
    <w:rsid w:val="00871578"/>
    <w:rsid w:val="008717AD"/>
    <w:rsid w:val="00871839"/>
    <w:rsid w:val="00871B57"/>
    <w:rsid w:val="00871BB6"/>
    <w:rsid w:val="00871E21"/>
    <w:rsid w:val="0087223D"/>
    <w:rsid w:val="0087257E"/>
    <w:rsid w:val="0087267C"/>
    <w:rsid w:val="0087336E"/>
    <w:rsid w:val="008736E6"/>
    <w:rsid w:val="00873E3E"/>
    <w:rsid w:val="008747C9"/>
    <w:rsid w:val="00875402"/>
    <w:rsid w:val="00875449"/>
    <w:rsid w:val="0087564F"/>
    <w:rsid w:val="00875858"/>
    <w:rsid w:val="00875DD4"/>
    <w:rsid w:val="00876359"/>
    <w:rsid w:val="00876705"/>
    <w:rsid w:val="00877175"/>
    <w:rsid w:val="00877544"/>
    <w:rsid w:val="00877E88"/>
    <w:rsid w:val="0088002F"/>
    <w:rsid w:val="0088022A"/>
    <w:rsid w:val="008802A2"/>
    <w:rsid w:val="008804D7"/>
    <w:rsid w:val="008806EF"/>
    <w:rsid w:val="00880A80"/>
    <w:rsid w:val="00881072"/>
    <w:rsid w:val="008816A3"/>
    <w:rsid w:val="00881D72"/>
    <w:rsid w:val="00881DF7"/>
    <w:rsid w:val="00882144"/>
    <w:rsid w:val="008829F7"/>
    <w:rsid w:val="00882CC6"/>
    <w:rsid w:val="00882E18"/>
    <w:rsid w:val="00882EB6"/>
    <w:rsid w:val="00884782"/>
    <w:rsid w:val="00884A24"/>
    <w:rsid w:val="00884B09"/>
    <w:rsid w:val="00885345"/>
    <w:rsid w:val="00885469"/>
    <w:rsid w:val="00885F99"/>
    <w:rsid w:val="0088627E"/>
    <w:rsid w:val="008862D8"/>
    <w:rsid w:val="008865D6"/>
    <w:rsid w:val="008866AA"/>
    <w:rsid w:val="008866DF"/>
    <w:rsid w:val="00886AEF"/>
    <w:rsid w:val="00886BD1"/>
    <w:rsid w:val="00887178"/>
    <w:rsid w:val="00887446"/>
    <w:rsid w:val="0088747B"/>
    <w:rsid w:val="00887648"/>
    <w:rsid w:val="008879D3"/>
    <w:rsid w:val="00890168"/>
    <w:rsid w:val="008902CA"/>
    <w:rsid w:val="00890A6C"/>
    <w:rsid w:val="00890BDA"/>
    <w:rsid w:val="00890D9C"/>
    <w:rsid w:val="00891AC5"/>
    <w:rsid w:val="00892310"/>
    <w:rsid w:val="00892BA0"/>
    <w:rsid w:val="00892BA2"/>
    <w:rsid w:val="00892F80"/>
    <w:rsid w:val="00893560"/>
    <w:rsid w:val="00893A03"/>
    <w:rsid w:val="00894610"/>
    <w:rsid w:val="0089467D"/>
    <w:rsid w:val="008947E7"/>
    <w:rsid w:val="00894E27"/>
    <w:rsid w:val="00894ECF"/>
    <w:rsid w:val="00895566"/>
    <w:rsid w:val="00895572"/>
    <w:rsid w:val="008956DB"/>
    <w:rsid w:val="008959AC"/>
    <w:rsid w:val="00895AFB"/>
    <w:rsid w:val="00895BAB"/>
    <w:rsid w:val="00895CB8"/>
    <w:rsid w:val="00895E96"/>
    <w:rsid w:val="00896315"/>
    <w:rsid w:val="0089661E"/>
    <w:rsid w:val="00896C38"/>
    <w:rsid w:val="0089704F"/>
    <w:rsid w:val="00897D19"/>
    <w:rsid w:val="00897F55"/>
    <w:rsid w:val="008A056C"/>
    <w:rsid w:val="008A0AD9"/>
    <w:rsid w:val="008A0C03"/>
    <w:rsid w:val="008A0D84"/>
    <w:rsid w:val="008A12D8"/>
    <w:rsid w:val="008A1445"/>
    <w:rsid w:val="008A14DB"/>
    <w:rsid w:val="008A1870"/>
    <w:rsid w:val="008A1A62"/>
    <w:rsid w:val="008A1D01"/>
    <w:rsid w:val="008A1DEE"/>
    <w:rsid w:val="008A1FFE"/>
    <w:rsid w:val="008A21D4"/>
    <w:rsid w:val="008A2348"/>
    <w:rsid w:val="008A2757"/>
    <w:rsid w:val="008A2836"/>
    <w:rsid w:val="008A2944"/>
    <w:rsid w:val="008A2C51"/>
    <w:rsid w:val="008A342D"/>
    <w:rsid w:val="008A35F8"/>
    <w:rsid w:val="008A374A"/>
    <w:rsid w:val="008A45D1"/>
    <w:rsid w:val="008A4609"/>
    <w:rsid w:val="008A4780"/>
    <w:rsid w:val="008A4896"/>
    <w:rsid w:val="008A4C8C"/>
    <w:rsid w:val="008A5963"/>
    <w:rsid w:val="008A5ABF"/>
    <w:rsid w:val="008A5D63"/>
    <w:rsid w:val="008A5F82"/>
    <w:rsid w:val="008A5FD4"/>
    <w:rsid w:val="008A6337"/>
    <w:rsid w:val="008A6E78"/>
    <w:rsid w:val="008A747D"/>
    <w:rsid w:val="008A774D"/>
    <w:rsid w:val="008A78F7"/>
    <w:rsid w:val="008B05C0"/>
    <w:rsid w:val="008B0887"/>
    <w:rsid w:val="008B09E2"/>
    <w:rsid w:val="008B1542"/>
    <w:rsid w:val="008B17A0"/>
    <w:rsid w:val="008B22B0"/>
    <w:rsid w:val="008B2C01"/>
    <w:rsid w:val="008B2E28"/>
    <w:rsid w:val="008B31F7"/>
    <w:rsid w:val="008B33C0"/>
    <w:rsid w:val="008B3522"/>
    <w:rsid w:val="008B3869"/>
    <w:rsid w:val="008B3D4A"/>
    <w:rsid w:val="008B4256"/>
    <w:rsid w:val="008B468D"/>
    <w:rsid w:val="008B4F41"/>
    <w:rsid w:val="008B5F0A"/>
    <w:rsid w:val="008B6972"/>
    <w:rsid w:val="008B7D7C"/>
    <w:rsid w:val="008C05F1"/>
    <w:rsid w:val="008C07C7"/>
    <w:rsid w:val="008C097F"/>
    <w:rsid w:val="008C09EB"/>
    <w:rsid w:val="008C0B8B"/>
    <w:rsid w:val="008C0D7B"/>
    <w:rsid w:val="008C0E17"/>
    <w:rsid w:val="008C1006"/>
    <w:rsid w:val="008C1743"/>
    <w:rsid w:val="008C2AB9"/>
    <w:rsid w:val="008C329B"/>
    <w:rsid w:val="008C3638"/>
    <w:rsid w:val="008C3DBB"/>
    <w:rsid w:val="008C4092"/>
    <w:rsid w:val="008C4379"/>
    <w:rsid w:val="008C5036"/>
    <w:rsid w:val="008C5D99"/>
    <w:rsid w:val="008C61AE"/>
    <w:rsid w:val="008C6F75"/>
    <w:rsid w:val="008C7151"/>
    <w:rsid w:val="008C7200"/>
    <w:rsid w:val="008C7627"/>
    <w:rsid w:val="008D043E"/>
    <w:rsid w:val="008D0443"/>
    <w:rsid w:val="008D0D42"/>
    <w:rsid w:val="008D0E0F"/>
    <w:rsid w:val="008D111E"/>
    <w:rsid w:val="008D12BF"/>
    <w:rsid w:val="008D1B62"/>
    <w:rsid w:val="008D1B9E"/>
    <w:rsid w:val="008D1F9A"/>
    <w:rsid w:val="008D2082"/>
    <w:rsid w:val="008D2388"/>
    <w:rsid w:val="008D24C9"/>
    <w:rsid w:val="008D287B"/>
    <w:rsid w:val="008D2943"/>
    <w:rsid w:val="008D2AEF"/>
    <w:rsid w:val="008D4146"/>
    <w:rsid w:val="008D42F6"/>
    <w:rsid w:val="008D5013"/>
    <w:rsid w:val="008D59E9"/>
    <w:rsid w:val="008D6E4C"/>
    <w:rsid w:val="008D7367"/>
    <w:rsid w:val="008D73B9"/>
    <w:rsid w:val="008D7439"/>
    <w:rsid w:val="008D7D2D"/>
    <w:rsid w:val="008E0E74"/>
    <w:rsid w:val="008E0F0B"/>
    <w:rsid w:val="008E1159"/>
    <w:rsid w:val="008E1580"/>
    <w:rsid w:val="008E1A9C"/>
    <w:rsid w:val="008E20BE"/>
    <w:rsid w:val="008E20F1"/>
    <w:rsid w:val="008E2F17"/>
    <w:rsid w:val="008E30EF"/>
    <w:rsid w:val="008E3175"/>
    <w:rsid w:val="008E3245"/>
    <w:rsid w:val="008E32CE"/>
    <w:rsid w:val="008E362D"/>
    <w:rsid w:val="008E37C0"/>
    <w:rsid w:val="008E3CC4"/>
    <w:rsid w:val="008E3DDC"/>
    <w:rsid w:val="008E417F"/>
    <w:rsid w:val="008E4F24"/>
    <w:rsid w:val="008E5512"/>
    <w:rsid w:val="008E59C0"/>
    <w:rsid w:val="008E5F4E"/>
    <w:rsid w:val="008E606F"/>
    <w:rsid w:val="008E63A4"/>
    <w:rsid w:val="008E65C3"/>
    <w:rsid w:val="008E6EF3"/>
    <w:rsid w:val="008E71E2"/>
    <w:rsid w:val="008E73D1"/>
    <w:rsid w:val="008E74CF"/>
    <w:rsid w:val="008E75D6"/>
    <w:rsid w:val="008E76F8"/>
    <w:rsid w:val="008E7701"/>
    <w:rsid w:val="008F080D"/>
    <w:rsid w:val="008F08C3"/>
    <w:rsid w:val="008F1056"/>
    <w:rsid w:val="008F1589"/>
    <w:rsid w:val="008F15FA"/>
    <w:rsid w:val="008F1873"/>
    <w:rsid w:val="008F18E5"/>
    <w:rsid w:val="008F245E"/>
    <w:rsid w:val="008F2E02"/>
    <w:rsid w:val="008F3327"/>
    <w:rsid w:val="008F3549"/>
    <w:rsid w:val="008F39A8"/>
    <w:rsid w:val="008F3E23"/>
    <w:rsid w:val="008F475E"/>
    <w:rsid w:val="008F49E7"/>
    <w:rsid w:val="008F4A43"/>
    <w:rsid w:val="008F4BA0"/>
    <w:rsid w:val="008F4C3B"/>
    <w:rsid w:val="008F4D58"/>
    <w:rsid w:val="008F4EBB"/>
    <w:rsid w:val="008F509D"/>
    <w:rsid w:val="008F5110"/>
    <w:rsid w:val="008F51BE"/>
    <w:rsid w:val="008F51FC"/>
    <w:rsid w:val="008F5B13"/>
    <w:rsid w:val="008F5BBE"/>
    <w:rsid w:val="008F6006"/>
    <w:rsid w:val="008F62CE"/>
    <w:rsid w:val="008F71B1"/>
    <w:rsid w:val="008F71BC"/>
    <w:rsid w:val="008F7246"/>
    <w:rsid w:val="008F726A"/>
    <w:rsid w:val="008F7DE6"/>
    <w:rsid w:val="00900C89"/>
    <w:rsid w:val="00900FAB"/>
    <w:rsid w:val="00900FC2"/>
    <w:rsid w:val="00901024"/>
    <w:rsid w:val="0090152E"/>
    <w:rsid w:val="009015B2"/>
    <w:rsid w:val="00901881"/>
    <w:rsid w:val="00901D1D"/>
    <w:rsid w:val="009022AF"/>
    <w:rsid w:val="009022F5"/>
    <w:rsid w:val="00902914"/>
    <w:rsid w:val="00903496"/>
    <w:rsid w:val="009037F5"/>
    <w:rsid w:val="009040D4"/>
    <w:rsid w:val="00904723"/>
    <w:rsid w:val="00904A1A"/>
    <w:rsid w:val="00904DA9"/>
    <w:rsid w:val="00905ACD"/>
    <w:rsid w:val="00906209"/>
    <w:rsid w:val="00906278"/>
    <w:rsid w:val="009063AB"/>
    <w:rsid w:val="0090659B"/>
    <w:rsid w:val="0090660F"/>
    <w:rsid w:val="00906736"/>
    <w:rsid w:val="00906D38"/>
    <w:rsid w:val="00906E90"/>
    <w:rsid w:val="00906F53"/>
    <w:rsid w:val="0090759D"/>
    <w:rsid w:val="00907652"/>
    <w:rsid w:val="00907C3D"/>
    <w:rsid w:val="0091051D"/>
    <w:rsid w:val="00910533"/>
    <w:rsid w:val="009105FC"/>
    <w:rsid w:val="00910C50"/>
    <w:rsid w:val="009117BF"/>
    <w:rsid w:val="00911F9B"/>
    <w:rsid w:val="009120C5"/>
    <w:rsid w:val="00912796"/>
    <w:rsid w:val="0091293D"/>
    <w:rsid w:val="00912C38"/>
    <w:rsid w:val="00912CB8"/>
    <w:rsid w:val="009132FC"/>
    <w:rsid w:val="00913863"/>
    <w:rsid w:val="009138D6"/>
    <w:rsid w:val="00913B73"/>
    <w:rsid w:val="00913C62"/>
    <w:rsid w:val="009143C1"/>
    <w:rsid w:val="009147BA"/>
    <w:rsid w:val="00914E96"/>
    <w:rsid w:val="009155E5"/>
    <w:rsid w:val="0091566D"/>
    <w:rsid w:val="00915A0D"/>
    <w:rsid w:val="00915CB0"/>
    <w:rsid w:val="009160AC"/>
    <w:rsid w:val="00916484"/>
    <w:rsid w:val="00916920"/>
    <w:rsid w:val="00916B7D"/>
    <w:rsid w:val="00916C19"/>
    <w:rsid w:val="00916F2F"/>
    <w:rsid w:val="00917575"/>
    <w:rsid w:val="009176BF"/>
    <w:rsid w:val="00917ABD"/>
    <w:rsid w:val="00920136"/>
    <w:rsid w:val="00920652"/>
    <w:rsid w:val="009209E3"/>
    <w:rsid w:val="009216EF"/>
    <w:rsid w:val="009216F3"/>
    <w:rsid w:val="00921847"/>
    <w:rsid w:val="00921D9A"/>
    <w:rsid w:val="00921EDE"/>
    <w:rsid w:val="00922068"/>
    <w:rsid w:val="0092228B"/>
    <w:rsid w:val="00923216"/>
    <w:rsid w:val="009234D0"/>
    <w:rsid w:val="009239E4"/>
    <w:rsid w:val="00923A33"/>
    <w:rsid w:val="00923A7B"/>
    <w:rsid w:val="00923DB7"/>
    <w:rsid w:val="00924E7D"/>
    <w:rsid w:val="00926180"/>
    <w:rsid w:val="009261BF"/>
    <w:rsid w:val="009266A4"/>
    <w:rsid w:val="00926AD5"/>
    <w:rsid w:val="00926C43"/>
    <w:rsid w:val="00926EC9"/>
    <w:rsid w:val="00927285"/>
    <w:rsid w:val="009272C6"/>
    <w:rsid w:val="009302A9"/>
    <w:rsid w:val="0093107E"/>
    <w:rsid w:val="009313EE"/>
    <w:rsid w:val="00931A9D"/>
    <w:rsid w:val="00931E55"/>
    <w:rsid w:val="0093202A"/>
    <w:rsid w:val="00932766"/>
    <w:rsid w:val="00932A6E"/>
    <w:rsid w:val="00932F2D"/>
    <w:rsid w:val="00932F82"/>
    <w:rsid w:val="00932F89"/>
    <w:rsid w:val="009336A3"/>
    <w:rsid w:val="00933910"/>
    <w:rsid w:val="00933A3E"/>
    <w:rsid w:val="0093488C"/>
    <w:rsid w:val="00934D39"/>
    <w:rsid w:val="00934DEB"/>
    <w:rsid w:val="0093541B"/>
    <w:rsid w:val="0093548A"/>
    <w:rsid w:val="00935F94"/>
    <w:rsid w:val="00936381"/>
    <w:rsid w:val="00936553"/>
    <w:rsid w:val="00936F5C"/>
    <w:rsid w:val="00936F84"/>
    <w:rsid w:val="009372E0"/>
    <w:rsid w:val="009376D7"/>
    <w:rsid w:val="00937A6E"/>
    <w:rsid w:val="00937FC1"/>
    <w:rsid w:val="0094006D"/>
    <w:rsid w:val="00940851"/>
    <w:rsid w:val="00940C5E"/>
    <w:rsid w:val="00941194"/>
    <w:rsid w:val="0094125B"/>
    <w:rsid w:val="00941352"/>
    <w:rsid w:val="0094160F"/>
    <w:rsid w:val="009422BC"/>
    <w:rsid w:val="0094287F"/>
    <w:rsid w:val="00942B51"/>
    <w:rsid w:val="009430E5"/>
    <w:rsid w:val="0094315F"/>
    <w:rsid w:val="009431A3"/>
    <w:rsid w:val="009432CB"/>
    <w:rsid w:val="009434C0"/>
    <w:rsid w:val="009436D4"/>
    <w:rsid w:val="00943AFE"/>
    <w:rsid w:val="00943BD8"/>
    <w:rsid w:val="00943DE3"/>
    <w:rsid w:val="00944192"/>
    <w:rsid w:val="00944E26"/>
    <w:rsid w:val="009462A7"/>
    <w:rsid w:val="0094678B"/>
    <w:rsid w:val="00946AB7"/>
    <w:rsid w:val="00946B07"/>
    <w:rsid w:val="00950145"/>
    <w:rsid w:val="009505BB"/>
    <w:rsid w:val="009510AD"/>
    <w:rsid w:val="009513BE"/>
    <w:rsid w:val="00951973"/>
    <w:rsid w:val="00951DAD"/>
    <w:rsid w:val="00951DBF"/>
    <w:rsid w:val="00951E28"/>
    <w:rsid w:val="00951EFA"/>
    <w:rsid w:val="00952259"/>
    <w:rsid w:val="0095242E"/>
    <w:rsid w:val="00953B97"/>
    <w:rsid w:val="00953BA2"/>
    <w:rsid w:val="00954408"/>
    <w:rsid w:val="00954D0E"/>
    <w:rsid w:val="00954EEC"/>
    <w:rsid w:val="00954FE1"/>
    <w:rsid w:val="0095542B"/>
    <w:rsid w:val="009556AE"/>
    <w:rsid w:val="00955DD9"/>
    <w:rsid w:val="009565BD"/>
    <w:rsid w:val="00956939"/>
    <w:rsid w:val="00956AAC"/>
    <w:rsid w:val="00956AB0"/>
    <w:rsid w:val="00956BC0"/>
    <w:rsid w:val="00956CA0"/>
    <w:rsid w:val="00956F8C"/>
    <w:rsid w:val="00957B14"/>
    <w:rsid w:val="00960311"/>
    <w:rsid w:val="009604D1"/>
    <w:rsid w:val="0096079D"/>
    <w:rsid w:val="00961878"/>
    <w:rsid w:val="00961DB0"/>
    <w:rsid w:val="00961EF6"/>
    <w:rsid w:val="009620E7"/>
    <w:rsid w:val="00962780"/>
    <w:rsid w:val="00962B87"/>
    <w:rsid w:val="00962E13"/>
    <w:rsid w:val="00962FF1"/>
    <w:rsid w:val="009630CE"/>
    <w:rsid w:val="009641AD"/>
    <w:rsid w:val="009642EC"/>
    <w:rsid w:val="009647A2"/>
    <w:rsid w:val="00964E73"/>
    <w:rsid w:val="00965248"/>
    <w:rsid w:val="00965427"/>
    <w:rsid w:val="00965842"/>
    <w:rsid w:val="00965CE5"/>
    <w:rsid w:val="0096653F"/>
    <w:rsid w:val="009679D9"/>
    <w:rsid w:val="009703F8"/>
    <w:rsid w:val="0097067B"/>
    <w:rsid w:val="00971285"/>
    <w:rsid w:val="009712AE"/>
    <w:rsid w:val="0097174E"/>
    <w:rsid w:val="00971BE0"/>
    <w:rsid w:val="00971EFA"/>
    <w:rsid w:val="0097253D"/>
    <w:rsid w:val="009725A2"/>
    <w:rsid w:val="00972CE5"/>
    <w:rsid w:val="00973313"/>
    <w:rsid w:val="00973381"/>
    <w:rsid w:val="00973E62"/>
    <w:rsid w:val="00974915"/>
    <w:rsid w:val="009752C7"/>
    <w:rsid w:val="009759F2"/>
    <w:rsid w:val="00976190"/>
    <w:rsid w:val="00976469"/>
    <w:rsid w:val="00976532"/>
    <w:rsid w:val="0097654B"/>
    <w:rsid w:val="00976809"/>
    <w:rsid w:val="00976A43"/>
    <w:rsid w:val="00976B93"/>
    <w:rsid w:val="00976BC7"/>
    <w:rsid w:val="009770B8"/>
    <w:rsid w:val="00977265"/>
    <w:rsid w:val="00977C6D"/>
    <w:rsid w:val="00977F17"/>
    <w:rsid w:val="00980499"/>
    <w:rsid w:val="009805F0"/>
    <w:rsid w:val="009806DD"/>
    <w:rsid w:val="00980BF6"/>
    <w:rsid w:val="00980C09"/>
    <w:rsid w:val="00981469"/>
    <w:rsid w:val="00981AF3"/>
    <w:rsid w:val="00982489"/>
    <w:rsid w:val="00982497"/>
    <w:rsid w:val="00982885"/>
    <w:rsid w:val="00982C61"/>
    <w:rsid w:val="00982CD1"/>
    <w:rsid w:val="0098342A"/>
    <w:rsid w:val="00983AE1"/>
    <w:rsid w:val="00983E85"/>
    <w:rsid w:val="009854B6"/>
    <w:rsid w:val="00985829"/>
    <w:rsid w:val="00985D36"/>
    <w:rsid w:val="00985DBA"/>
    <w:rsid w:val="00985F0E"/>
    <w:rsid w:val="009865D6"/>
    <w:rsid w:val="00986975"/>
    <w:rsid w:val="00986C5B"/>
    <w:rsid w:val="0098757B"/>
    <w:rsid w:val="00990506"/>
    <w:rsid w:val="00990E8D"/>
    <w:rsid w:val="00990F79"/>
    <w:rsid w:val="009910DC"/>
    <w:rsid w:val="00991584"/>
    <w:rsid w:val="0099172C"/>
    <w:rsid w:val="00991B19"/>
    <w:rsid w:val="00991F23"/>
    <w:rsid w:val="00992605"/>
    <w:rsid w:val="00992CD6"/>
    <w:rsid w:val="00993599"/>
    <w:rsid w:val="00994CCA"/>
    <w:rsid w:val="009958AF"/>
    <w:rsid w:val="00996EA9"/>
    <w:rsid w:val="00996FFF"/>
    <w:rsid w:val="009974A8"/>
    <w:rsid w:val="009975C9"/>
    <w:rsid w:val="00997A88"/>
    <w:rsid w:val="009A0A09"/>
    <w:rsid w:val="009A0DDD"/>
    <w:rsid w:val="009A1489"/>
    <w:rsid w:val="009A245B"/>
    <w:rsid w:val="009A2516"/>
    <w:rsid w:val="009A25A6"/>
    <w:rsid w:val="009A28C7"/>
    <w:rsid w:val="009A2FAA"/>
    <w:rsid w:val="009A349F"/>
    <w:rsid w:val="009A3852"/>
    <w:rsid w:val="009A4788"/>
    <w:rsid w:val="009A4A6E"/>
    <w:rsid w:val="009A5FDB"/>
    <w:rsid w:val="009A621D"/>
    <w:rsid w:val="009A7D33"/>
    <w:rsid w:val="009B007C"/>
    <w:rsid w:val="009B0A9C"/>
    <w:rsid w:val="009B0E26"/>
    <w:rsid w:val="009B10AE"/>
    <w:rsid w:val="009B1240"/>
    <w:rsid w:val="009B1309"/>
    <w:rsid w:val="009B146A"/>
    <w:rsid w:val="009B1690"/>
    <w:rsid w:val="009B18D7"/>
    <w:rsid w:val="009B23EE"/>
    <w:rsid w:val="009B325B"/>
    <w:rsid w:val="009B3610"/>
    <w:rsid w:val="009B37D3"/>
    <w:rsid w:val="009B38C0"/>
    <w:rsid w:val="009B4C61"/>
    <w:rsid w:val="009B4C66"/>
    <w:rsid w:val="009B4CB0"/>
    <w:rsid w:val="009B4CE0"/>
    <w:rsid w:val="009B4EB8"/>
    <w:rsid w:val="009B54CF"/>
    <w:rsid w:val="009B5A8C"/>
    <w:rsid w:val="009B5C74"/>
    <w:rsid w:val="009B6544"/>
    <w:rsid w:val="009B661E"/>
    <w:rsid w:val="009B68A4"/>
    <w:rsid w:val="009B6CF3"/>
    <w:rsid w:val="009B72BD"/>
    <w:rsid w:val="009B75F0"/>
    <w:rsid w:val="009B7D1B"/>
    <w:rsid w:val="009C01B9"/>
    <w:rsid w:val="009C0342"/>
    <w:rsid w:val="009C0408"/>
    <w:rsid w:val="009C0B5E"/>
    <w:rsid w:val="009C12CC"/>
    <w:rsid w:val="009C161A"/>
    <w:rsid w:val="009C1CFA"/>
    <w:rsid w:val="009C1E60"/>
    <w:rsid w:val="009C270A"/>
    <w:rsid w:val="009C3C12"/>
    <w:rsid w:val="009C4077"/>
    <w:rsid w:val="009C4088"/>
    <w:rsid w:val="009C5471"/>
    <w:rsid w:val="009C5659"/>
    <w:rsid w:val="009C5D49"/>
    <w:rsid w:val="009C619A"/>
    <w:rsid w:val="009C6BE2"/>
    <w:rsid w:val="009C718C"/>
    <w:rsid w:val="009C7345"/>
    <w:rsid w:val="009C745D"/>
    <w:rsid w:val="009C7B24"/>
    <w:rsid w:val="009C7BBD"/>
    <w:rsid w:val="009C7FE0"/>
    <w:rsid w:val="009D05CC"/>
    <w:rsid w:val="009D0710"/>
    <w:rsid w:val="009D09AE"/>
    <w:rsid w:val="009D0DE5"/>
    <w:rsid w:val="009D0EE8"/>
    <w:rsid w:val="009D10F3"/>
    <w:rsid w:val="009D11AB"/>
    <w:rsid w:val="009D121D"/>
    <w:rsid w:val="009D1575"/>
    <w:rsid w:val="009D1B21"/>
    <w:rsid w:val="009D1EB0"/>
    <w:rsid w:val="009D2A1F"/>
    <w:rsid w:val="009D2BAC"/>
    <w:rsid w:val="009D2C91"/>
    <w:rsid w:val="009D336C"/>
    <w:rsid w:val="009D378B"/>
    <w:rsid w:val="009D3B20"/>
    <w:rsid w:val="009D3E9D"/>
    <w:rsid w:val="009D3F0D"/>
    <w:rsid w:val="009D41AC"/>
    <w:rsid w:val="009D5139"/>
    <w:rsid w:val="009D55EE"/>
    <w:rsid w:val="009D564D"/>
    <w:rsid w:val="009D5843"/>
    <w:rsid w:val="009D5970"/>
    <w:rsid w:val="009D5C32"/>
    <w:rsid w:val="009D73F5"/>
    <w:rsid w:val="009D740A"/>
    <w:rsid w:val="009D7D93"/>
    <w:rsid w:val="009E040E"/>
    <w:rsid w:val="009E0531"/>
    <w:rsid w:val="009E15ED"/>
    <w:rsid w:val="009E1607"/>
    <w:rsid w:val="009E1A3F"/>
    <w:rsid w:val="009E1A92"/>
    <w:rsid w:val="009E1ABE"/>
    <w:rsid w:val="009E1B99"/>
    <w:rsid w:val="009E21B7"/>
    <w:rsid w:val="009E2CF2"/>
    <w:rsid w:val="009E2EA7"/>
    <w:rsid w:val="009E312B"/>
    <w:rsid w:val="009E327E"/>
    <w:rsid w:val="009E3966"/>
    <w:rsid w:val="009E397E"/>
    <w:rsid w:val="009E41D0"/>
    <w:rsid w:val="009E47E1"/>
    <w:rsid w:val="009E4844"/>
    <w:rsid w:val="009E4CC2"/>
    <w:rsid w:val="009E564F"/>
    <w:rsid w:val="009E584F"/>
    <w:rsid w:val="009E6184"/>
    <w:rsid w:val="009E6333"/>
    <w:rsid w:val="009E655C"/>
    <w:rsid w:val="009E6842"/>
    <w:rsid w:val="009E6EEB"/>
    <w:rsid w:val="009E6F2E"/>
    <w:rsid w:val="009E7475"/>
    <w:rsid w:val="009E752B"/>
    <w:rsid w:val="009F08E2"/>
    <w:rsid w:val="009F0A3A"/>
    <w:rsid w:val="009F0BD3"/>
    <w:rsid w:val="009F1A47"/>
    <w:rsid w:val="009F1F49"/>
    <w:rsid w:val="009F2467"/>
    <w:rsid w:val="009F3218"/>
    <w:rsid w:val="009F394C"/>
    <w:rsid w:val="009F3A44"/>
    <w:rsid w:val="009F3D00"/>
    <w:rsid w:val="009F42A9"/>
    <w:rsid w:val="009F4F93"/>
    <w:rsid w:val="009F556C"/>
    <w:rsid w:val="009F5DB9"/>
    <w:rsid w:val="009F63EE"/>
    <w:rsid w:val="009F67BB"/>
    <w:rsid w:val="009F711E"/>
    <w:rsid w:val="009F733A"/>
    <w:rsid w:val="009F7D1F"/>
    <w:rsid w:val="009F7F2B"/>
    <w:rsid w:val="00A0001D"/>
    <w:rsid w:val="00A003F4"/>
    <w:rsid w:val="00A00DE3"/>
    <w:rsid w:val="00A01037"/>
    <w:rsid w:val="00A0119C"/>
    <w:rsid w:val="00A01318"/>
    <w:rsid w:val="00A017D4"/>
    <w:rsid w:val="00A01C9C"/>
    <w:rsid w:val="00A01F05"/>
    <w:rsid w:val="00A0287D"/>
    <w:rsid w:val="00A03267"/>
    <w:rsid w:val="00A03332"/>
    <w:rsid w:val="00A0369C"/>
    <w:rsid w:val="00A03771"/>
    <w:rsid w:val="00A04024"/>
    <w:rsid w:val="00A04595"/>
    <w:rsid w:val="00A0541B"/>
    <w:rsid w:val="00A06208"/>
    <w:rsid w:val="00A0628B"/>
    <w:rsid w:val="00A068D9"/>
    <w:rsid w:val="00A06EB9"/>
    <w:rsid w:val="00A1016F"/>
    <w:rsid w:val="00A1076E"/>
    <w:rsid w:val="00A10996"/>
    <w:rsid w:val="00A10B74"/>
    <w:rsid w:val="00A10C18"/>
    <w:rsid w:val="00A10EC9"/>
    <w:rsid w:val="00A1130A"/>
    <w:rsid w:val="00A119E4"/>
    <w:rsid w:val="00A11E8D"/>
    <w:rsid w:val="00A11EF5"/>
    <w:rsid w:val="00A11F7F"/>
    <w:rsid w:val="00A12648"/>
    <w:rsid w:val="00A127BA"/>
    <w:rsid w:val="00A1301E"/>
    <w:rsid w:val="00A136A9"/>
    <w:rsid w:val="00A13855"/>
    <w:rsid w:val="00A139EC"/>
    <w:rsid w:val="00A13CF2"/>
    <w:rsid w:val="00A140A3"/>
    <w:rsid w:val="00A1442A"/>
    <w:rsid w:val="00A14AAC"/>
    <w:rsid w:val="00A15500"/>
    <w:rsid w:val="00A155A6"/>
    <w:rsid w:val="00A15B34"/>
    <w:rsid w:val="00A1634E"/>
    <w:rsid w:val="00A16421"/>
    <w:rsid w:val="00A1647B"/>
    <w:rsid w:val="00A164C6"/>
    <w:rsid w:val="00A1708C"/>
    <w:rsid w:val="00A177A3"/>
    <w:rsid w:val="00A17907"/>
    <w:rsid w:val="00A2072F"/>
    <w:rsid w:val="00A20EFE"/>
    <w:rsid w:val="00A21315"/>
    <w:rsid w:val="00A21556"/>
    <w:rsid w:val="00A21903"/>
    <w:rsid w:val="00A22AF7"/>
    <w:rsid w:val="00A23211"/>
    <w:rsid w:val="00A23428"/>
    <w:rsid w:val="00A23F89"/>
    <w:rsid w:val="00A2405B"/>
    <w:rsid w:val="00A24E7C"/>
    <w:rsid w:val="00A25467"/>
    <w:rsid w:val="00A2551C"/>
    <w:rsid w:val="00A25C16"/>
    <w:rsid w:val="00A2617B"/>
    <w:rsid w:val="00A27672"/>
    <w:rsid w:val="00A27DBB"/>
    <w:rsid w:val="00A30028"/>
    <w:rsid w:val="00A301EF"/>
    <w:rsid w:val="00A3040F"/>
    <w:rsid w:val="00A3123A"/>
    <w:rsid w:val="00A3168A"/>
    <w:rsid w:val="00A31CD2"/>
    <w:rsid w:val="00A32EFA"/>
    <w:rsid w:val="00A335F7"/>
    <w:rsid w:val="00A33696"/>
    <w:rsid w:val="00A339B5"/>
    <w:rsid w:val="00A339FB"/>
    <w:rsid w:val="00A348FE"/>
    <w:rsid w:val="00A34ED9"/>
    <w:rsid w:val="00A356DE"/>
    <w:rsid w:val="00A35AAA"/>
    <w:rsid w:val="00A35C64"/>
    <w:rsid w:val="00A35D28"/>
    <w:rsid w:val="00A35E53"/>
    <w:rsid w:val="00A36254"/>
    <w:rsid w:val="00A3635F"/>
    <w:rsid w:val="00A368B5"/>
    <w:rsid w:val="00A36905"/>
    <w:rsid w:val="00A36916"/>
    <w:rsid w:val="00A36941"/>
    <w:rsid w:val="00A36BA5"/>
    <w:rsid w:val="00A3705A"/>
    <w:rsid w:val="00A3747B"/>
    <w:rsid w:val="00A3795D"/>
    <w:rsid w:val="00A37995"/>
    <w:rsid w:val="00A408EB"/>
    <w:rsid w:val="00A4109A"/>
    <w:rsid w:val="00A4133B"/>
    <w:rsid w:val="00A4189A"/>
    <w:rsid w:val="00A41A4E"/>
    <w:rsid w:val="00A42565"/>
    <w:rsid w:val="00A42621"/>
    <w:rsid w:val="00A436D2"/>
    <w:rsid w:val="00A43752"/>
    <w:rsid w:val="00A4391C"/>
    <w:rsid w:val="00A443B8"/>
    <w:rsid w:val="00A44504"/>
    <w:rsid w:val="00A452B2"/>
    <w:rsid w:val="00A454E3"/>
    <w:rsid w:val="00A457AB"/>
    <w:rsid w:val="00A463F3"/>
    <w:rsid w:val="00A468B1"/>
    <w:rsid w:val="00A47100"/>
    <w:rsid w:val="00A47291"/>
    <w:rsid w:val="00A472D1"/>
    <w:rsid w:val="00A47335"/>
    <w:rsid w:val="00A47583"/>
    <w:rsid w:val="00A475E5"/>
    <w:rsid w:val="00A47902"/>
    <w:rsid w:val="00A47B8B"/>
    <w:rsid w:val="00A50258"/>
    <w:rsid w:val="00A50806"/>
    <w:rsid w:val="00A5085F"/>
    <w:rsid w:val="00A51149"/>
    <w:rsid w:val="00A523F5"/>
    <w:rsid w:val="00A5289A"/>
    <w:rsid w:val="00A53632"/>
    <w:rsid w:val="00A53AB4"/>
    <w:rsid w:val="00A53DBB"/>
    <w:rsid w:val="00A53FB6"/>
    <w:rsid w:val="00A5498C"/>
    <w:rsid w:val="00A54D45"/>
    <w:rsid w:val="00A54EE1"/>
    <w:rsid w:val="00A54FE4"/>
    <w:rsid w:val="00A5541A"/>
    <w:rsid w:val="00A55BD7"/>
    <w:rsid w:val="00A56092"/>
    <w:rsid w:val="00A56269"/>
    <w:rsid w:val="00A56419"/>
    <w:rsid w:val="00A567CB"/>
    <w:rsid w:val="00A57263"/>
    <w:rsid w:val="00A57DEC"/>
    <w:rsid w:val="00A60040"/>
    <w:rsid w:val="00A6060D"/>
    <w:rsid w:val="00A60C13"/>
    <w:rsid w:val="00A613A6"/>
    <w:rsid w:val="00A615A6"/>
    <w:rsid w:val="00A61AD5"/>
    <w:rsid w:val="00A61C95"/>
    <w:rsid w:val="00A62059"/>
    <w:rsid w:val="00A62ADC"/>
    <w:rsid w:val="00A62DEF"/>
    <w:rsid w:val="00A6316A"/>
    <w:rsid w:val="00A63572"/>
    <w:rsid w:val="00A637C6"/>
    <w:rsid w:val="00A63824"/>
    <w:rsid w:val="00A63A5F"/>
    <w:rsid w:val="00A63D9A"/>
    <w:rsid w:val="00A63DBC"/>
    <w:rsid w:val="00A63FAB"/>
    <w:rsid w:val="00A6458B"/>
    <w:rsid w:val="00A64688"/>
    <w:rsid w:val="00A649B7"/>
    <w:rsid w:val="00A64C0E"/>
    <w:rsid w:val="00A6502B"/>
    <w:rsid w:val="00A6506D"/>
    <w:rsid w:val="00A65327"/>
    <w:rsid w:val="00A6533E"/>
    <w:rsid w:val="00A653AC"/>
    <w:rsid w:val="00A655B7"/>
    <w:rsid w:val="00A65632"/>
    <w:rsid w:val="00A6585E"/>
    <w:rsid w:val="00A65BF7"/>
    <w:rsid w:val="00A65C20"/>
    <w:rsid w:val="00A65DCD"/>
    <w:rsid w:val="00A66506"/>
    <w:rsid w:val="00A66E2A"/>
    <w:rsid w:val="00A6764D"/>
    <w:rsid w:val="00A6769C"/>
    <w:rsid w:val="00A679D5"/>
    <w:rsid w:val="00A67E6C"/>
    <w:rsid w:val="00A67FE1"/>
    <w:rsid w:val="00A70081"/>
    <w:rsid w:val="00A703C1"/>
    <w:rsid w:val="00A70642"/>
    <w:rsid w:val="00A7067D"/>
    <w:rsid w:val="00A70D36"/>
    <w:rsid w:val="00A712E0"/>
    <w:rsid w:val="00A7189A"/>
    <w:rsid w:val="00A71C9E"/>
    <w:rsid w:val="00A71DDE"/>
    <w:rsid w:val="00A7228B"/>
    <w:rsid w:val="00A7251C"/>
    <w:rsid w:val="00A7290E"/>
    <w:rsid w:val="00A72A7B"/>
    <w:rsid w:val="00A72B75"/>
    <w:rsid w:val="00A73038"/>
    <w:rsid w:val="00A7328F"/>
    <w:rsid w:val="00A73772"/>
    <w:rsid w:val="00A737C5"/>
    <w:rsid w:val="00A73F8D"/>
    <w:rsid w:val="00A7468A"/>
    <w:rsid w:val="00A749FD"/>
    <w:rsid w:val="00A74AB2"/>
    <w:rsid w:val="00A74B8A"/>
    <w:rsid w:val="00A74C77"/>
    <w:rsid w:val="00A74D94"/>
    <w:rsid w:val="00A75387"/>
    <w:rsid w:val="00A758BE"/>
    <w:rsid w:val="00A75C2A"/>
    <w:rsid w:val="00A764EE"/>
    <w:rsid w:val="00A7668A"/>
    <w:rsid w:val="00A76BC8"/>
    <w:rsid w:val="00A76C99"/>
    <w:rsid w:val="00A76F14"/>
    <w:rsid w:val="00A775D5"/>
    <w:rsid w:val="00A77BE2"/>
    <w:rsid w:val="00A800C8"/>
    <w:rsid w:val="00A801F8"/>
    <w:rsid w:val="00A80BAD"/>
    <w:rsid w:val="00A811CB"/>
    <w:rsid w:val="00A81D00"/>
    <w:rsid w:val="00A81D2F"/>
    <w:rsid w:val="00A81E59"/>
    <w:rsid w:val="00A81EBE"/>
    <w:rsid w:val="00A81F83"/>
    <w:rsid w:val="00A826F1"/>
    <w:rsid w:val="00A82712"/>
    <w:rsid w:val="00A827FB"/>
    <w:rsid w:val="00A82D02"/>
    <w:rsid w:val="00A83369"/>
    <w:rsid w:val="00A83A27"/>
    <w:rsid w:val="00A83DEC"/>
    <w:rsid w:val="00A8428C"/>
    <w:rsid w:val="00A84364"/>
    <w:rsid w:val="00A84CD0"/>
    <w:rsid w:val="00A858E9"/>
    <w:rsid w:val="00A85E5B"/>
    <w:rsid w:val="00A85E73"/>
    <w:rsid w:val="00A85EC0"/>
    <w:rsid w:val="00A86473"/>
    <w:rsid w:val="00A86556"/>
    <w:rsid w:val="00A86ED1"/>
    <w:rsid w:val="00A86F9B"/>
    <w:rsid w:val="00A87E08"/>
    <w:rsid w:val="00A9087C"/>
    <w:rsid w:val="00A909F1"/>
    <w:rsid w:val="00A91419"/>
    <w:rsid w:val="00A915F4"/>
    <w:rsid w:val="00A917A9"/>
    <w:rsid w:val="00A91C36"/>
    <w:rsid w:val="00A91D41"/>
    <w:rsid w:val="00A9255C"/>
    <w:rsid w:val="00A926F4"/>
    <w:rsid w:val="00A929F5"/>
    <w:rsid w:val="00A9331F"/>
    <w:rsid w:val="00A93F51"/>
    <w:rsid w:val="00A95A97"/>
    <w:rsid w:val="00A96010"/>
    <w:rsid w:val="00A9684D"/>
    <w:rsid w:val="00A97402"/>
    <w:rsid w:val="00A974C9"/>
    <w:rsid w:val="00A97873"/>
    <w:rsid w:val="00AA0B30"/>
    <w:rsid w:val="00AA0EFF"/>
    <w:rsid w:val="00AA0F61"/>
    <w:rsid w:val="00AA1258"/>
    <w:rsid w:val="00AA1265"/>
    <w:rsid w:val="00AA1D97"/>
    <w:rsid w:val="00AA1E6C"/>
    <w:rsid w:val="00AA29DC"/>
    <w:rsid w:val="00AA2B4F"/>
    <w:rsid w:val="00AA321D"/>
    <w:rsid w:val="00AA3259"/>
    <w:rsid w:val="00AA383C"/>
    <w:rsid w:val="00AA3BBB"/>
    <w:rsid w:val="00AA3C4B"/>
    <w:rsid w:val="00AA3F4F"/>
    <w:rsid w:val="00AA4B32"/>
    <w:rsid w:val="00AA4CFF"/>
    <w:rsid w:val="00AA4D52"/>
    <w:rsid w:val="00AA4F04"/>
    <w:rsid w:val="00AA533E"/>
    <w:rsid w:val="00AA5773"/>
    <w:rsid w:val="00AA5953"/>
    <w:rsid w:val="00AA6669"/>
    <w:rsid w:val="00AA690A"/>
    <w:rsid w:val="00AA6AB3"/>
    <w:rsid w:val="00AA6D26"/>
    <w:rsid w:val="00AA7425"/>
    <w:rsid w:val="00AA74C0"/>
    <w:rsid w:val="00AA7AB0"/>
    <w:rsid w:val="00AB0541"/>
    <w:rsid w:val="00AB09EE"/>
    <w:rsid w:val="00AB19B4"/>
    <w:rsid w:val="00AB2400"/>
    <w:rsid w:val="00AB25DF"/>
    <w:rsid w:val="00AB4314"/>
    <w:rsid w:val="00AB5377"/>
    <w:rsid w:val="00AB5B77"/>
    <w:rsid w:val="00AB5C1D"/>
    <w:rsid w:val="00AB5FC3"/>
    <w:rsid w:val="00AB70A5"/>
    <w:rsid w:val="00AB7D08"/>
    <w:rsid w:val="00AB7F4B"/>
    <w:rsid w:val="00AB7F83"/>
    <w:rsid w:val="00AC0B81"/>
    <w:rsid w:val="00AC0FB2"/>
    <w:rsid w:val="00AC1BC9"/>
    <w:rsid w:val="00AC2300"/>
    <w:rsid w:val="00AC3412"/>
    <w:rsid w:val="00AC3451"/>
    <w:rsid w:val="00AC3506"/>
    <w:rsid w:val="00AC387E"/>
    <w:rsid w:val="00AC49E6"/>
    <w:rsid w:val="00AC4B24"/>
    <w:rsid w:val="00AC4DD2"/>
    <w:rsid w:val="00AC5210"/>
    <w:rsid w:val="00AC5710"/>
    <w:rsid w:val="00AC5BDF"/>
    <w:rsid w:val="00AC5DA2"/>
    <w:rsid w:val="00AC662A"/>
    <w:rsid w:val="00AC6903"/>
    <w:rsid w:val="00AC6B95"/>
    <w:rsid w:val="00AC722F"/>
    <w:rsid w:val="00AC7669"/>
    <w:rsid w:val="00AC79C9"/>
    <w:rsid w:val="00AD043B"/>
    <w:rsid w:val="00AD0AF6"/>
    <w:rsid w:val="00AD11C2"/>
    <w:rsid w:val="00AD1A93"/>
    <w:rsid w:val="00AD1B73"/>
    <w:rsid w:val="00AD277E"/>
    <w:rsid w:val="00AD343E"/>
    <w:rsid w:val="00AD3846"/>
    <w:rsid w:val="00AD3D31"/>
    <w:rsid w:val="00AD4267"/>
    <w:rsid w:val="00AD434B"/>
    <w:rsid w:val="00AD476A"/>
    <w:rsid w:val="00AD47AA"/>
    <w:rsid w:val="00AD497B"/>
    <w:rsid w:val="00AD4ABF"/>
    <w:rsid w:val="00AD4C67"/>
    <w:rsid w:val="00AD52D1"/>
    <w:rsid w:val="00AD54E1"/>
    <w:rsid w:val="00AD5632"/>
    <w:rsid w:val="00AD6222"/>
    <w:rsid w:val="00AD6306"/>
    <w:rsid w:val="00AD67DE"/>
    <w:rsid w:val="00AD7076"/>
    <w:rsid w:val="00AD739C"/>
    <w:rsid w:val="00AE0764"/>
    <w:rsid w:val="00AE0F10"/>
    <w:rsid w:val="00AE16D1"/>
    <w:rsid w:val="00AE1BC1"/>
    <w:rsid w:val="00AE1BD1"/>
    <w:rsid w:val="00AE1DBE"/>
    <w:rsid w:val="00AE24E4"/>
    <w:rsid w:val="00AE276C"/>
    <w:rsid w:val="00AE340A"/>
    <w:rsid w:val="00AE3DF4"/>
    <w:rsid w:val="00AE41D4"/>
    <w:rsid w:val="00AE44B9"/>
    <w:rsid w:val="00AE46D1"/>
    <w:rsid w:val="00AE4788"/>
    <w:rsid w:val="00AE4999"/>
    <w:rsid w:val="00AE4A5B"/>
    <w:rsid w:val="00AE4BEA"/>
    <w:rsid w:val="00AE4C6D"/>
    <w:rsid w:val="00AE50A3"/>
    <w:rsid w:val="00AE54FF"/>
    <w:rsid w:val="00AE5627"/>
    <w:rsid w:val="00AE563F"/>
    <w:rsid w:val="00AE6595"/>
    <w:rsid w:val="00AE66C9"/>
    <w:rsid w:val="00AE6B0B"/>
    <w:rsid w:val="00AE71A8"/>
    <w:rsid w:val="00AE74AF"/>
    <w:rsid w:val="00AE74B3"/>
    <w:rsid w:val="00AE7530"/>
    <w:rsid w:val="00AE7678"/>
    <w:rsid w:val="00AF0329"/>
    <w:rsid w:val="00AF0774"/>
    <w:rsid w:val="00AF0B7B"/>
    <w:rsid w:val="00AF11B5"/>
    <w:rsid w:val="00AF14AB"/>
    <w:rsid w:val="00AF1F48"/>
    <w:rsid w:val="00AF1FE8"/>
    <w:rsid w:val="00AF2612"/>
    <w:rsid w:val="00AF3889"/>
    <w:rsid w:val="00AF39DC"/>
    <w:rsid w:val="00AF3BD3"/>
    <w:rsid w:val="00AF3F13"/>
    <w:rsid w:val="00AF3FE3"/>
    <w:rsid w:val="00AF4A53"/>
    <w:rsid w:val="00AF4F33"/>
    <w:rsid w:val="00AF52DC"/>
    <w:rsid w:val="00AF6305"/>
    <w:rsid w:val="00AF6A0B"/>
    <w:rsid w:val="00AF6A68"/>
    <w:rsid w:val="00AF72F9"/>
    <w:rsid w:val="00AF7938"/>
    <w:rsid w:val="00AF79E1"/>
    <w:rsid w:val="00AF79F7"/>
    <w:rsid w:val="00B001C6"/>
    <w:rsid w:val="00B0048A"/>
    <w:rsid w:val="00B008DF"/>
    <w:rsid w:val="00B00BB3"/>
    <w:rsid w:val="00B00E5C"/>
    <w:rsid w:val="00B011D8"/>
    <w:rsid w:val="00B0131B"/>
    <w:rsid w:val="00B013BE"/>
    <w:rsid w:val="00B014AD"/>
    <w:rsid w:val="00B01819"/>
    <w:rsid w:val="00B0182F"/>
    <w:rsid w:val="00B018F4"/>
    <w:rsid w:val="00B022D8"/>
    <w:rsid w:val="00B02540"/>
    <w:rsid w:val="00B02836"/>
    <w:rsid w:val="00B039AB"/>
    <w:rsid w:val="00B039E9"/>
    <w:rsid w:val="00B03B7D"/>
    <w:rsid w:val="00B04DC3"/>
    <w:rsid w:val="00B04EED"/>
    <w:rsid w:val="00B0529B"/>
    <w:rsid w:val="00B05E03"/>
    <w:rsid w:val="00B0644E"/>
    <w:rsid w:val="00B068DB"/>
    <w:rsid w:val="00B06FB9"/>
    <w:rsid w:val="00B07CC0"/>
    <w:rsid w:val="00B1077D"/>
    <w:rsid w:val="00B10841"/>
    <w:rsid w:val="00B10B1F"/>
    <w:rsid w:val="00B11176"/>
    <w:rsid w:val="00B11B4E"/>
    <w:rsid w:val="00B123B7"/>
    <w:rsid w:val="00B13CB1"/>
    <w:rsid w:val="00B14471"/>
    <w:rsid w:val="00B14BEA"/>
    <w:rsid w:val="00B1510D"/>
    <w:rsid w:val="00B15F19"/>
    <w:rsid w:val="00B167CE"/>
    <w:rsid w:val="00B16B62"/>
    <w:rsid w:val="00B16CED"/>
    <w:rsid w:val="00B17902"/>
    <w:rsid w:val="00B17A2E"/>
    <w:rsid w:val="00B17C66"/>
    <w:rsid w:val="00B20292"/>
    <w:rsid w:val="00B206B1"/>
    <w:rsid w:val="00B22004"/>
    <w:rsid w:val="00B229D6"/>
    <w:rsid w:val="00B22C0A"/>
    <w:rsid w:val="00B22F42"/>
    <w:rsid w:val="00B22FF9"/>
    <w:rsid w:val="00B23F87"/>
    <w:rsid w:val="00B24213"/>
    <w:rsid w:val="00B242E1"/>
    <w:rsid w:val="00B244B0"/>
    <w:rsid w:val="00B24980"/>
    <w:rsid w:val="00B24BDA"/>
    <w:rsid w:val="00B250B5"/>
    <w:rsid w:val="00B25606"/>
    <w:rsid w:val="00B25B42"/>
    <w:rsid w:val="00B2635D"/>
    <w:rsid w:val="00B26451"/>
    <w:rsid w:val="00B267F1"/>
    <w:rsid w:val="00B269E7"/>
    <w:rsid w:val="00B26A86"/>
    <w:rsid w:val="00B2725F"/>
    <w:rsid w:val="00B2779E"/>
    <w:rsid w:val="00B278BA"/>
    <w:rsid w:val="00B278D0"/>
    <w:rsid w:val="00B27998"/>
    <w:rsid w:val="00B308E1"/>
    <w:rsid w:val="00B30A08"/>
    <w:rsid w:val="00B30FEF"/>
    <w:rsid w:val="00B3146C"/>
    <w:rsid w:val="00B316BA"/>
    <w:rsid w:val="00B31D3D"/>
    <w:rsid w:val="00B32623"/>
    <w:rsid w:val="00B331DC"/>
    <w:rsid w:val="00B33BCF"/>
    <w:rsid w:val="00B3444E"/>
    <w:rsid w:val="00B35546"/>
    <w:rsid w:val="00B3556A"/>
    <w:rsid w:val="00B35594"/>
    <w:rsid w:val="00B3580D"/>
    <w:rsid w:val="00B35E2D"/>
    <w:rsid w:val="00B360C3"/>
    <w:rsid w:val="00B36B6D"/>
    <w:rsid w:val="00B3756E"/>
    <w:rsid w:val="00B401AE"/>
    <w:rsid w:val="00B402BB"/>
    <w:rsid w:val="00B414AF"/>
    <w:rsid w:val="00B41708"/>
    <w:rsid w:val="00B422E2"/>
    <w:rsid w:val="00B42626"/>
    <w:rsid w:val="00B42998"/>
    <w:rsid w:val="00B42DF1"/>
    <w:rsid w:val="00B4301A"/>
    <w:rsid w:val="00B43B6A"/>
    <w:rsid w:val="00B43CE8"/>
    <w:rsid w:val="00B43FF7"/>
    <w:rsid w:val="00B4438B"/>
    <w:rsid w:val="00B44E16"/>
    <w:rsid w:val="00B453BE"/>
    <w:rsid w:val="00B46241"/>
    <w:rsid w:val="00B46422"/>
    <w:rsid w:val="00B46481"/>
    <w:rsid w:val="00B46735"/>
    <w:rsid w:val="00B468A0"/>
    <w:rsid w:val="00B47896"/>
    <w:rsid w:val="00B47C72"/>
    <w:rsid w:val="00B47D36"/>
    <w:rsid w:val="00B47F9D"/>
    <w:rsid w:val="00B501F9"/>
    <w:rsid w:val="00B507E9"/>
    <w:rsid w:val="00B50878"/>
    <w:rsid w:val="00B50D0F"/>
    <w:rsid w:val="00B50F95"/>
    <w:rsid w:val="00B51496"/>
    <w:rsid w:val="00B51EF7"/>
    <w:rsid w:val="00B5205A"/>
    <w:rsid w:val="00B522D0"/>
    <w:rsid w:val="00B52363"/>
    <w:rsid w:val="00B524C0"/>
    <w:rsid w:val="00B52693"/>
    <w:rsid w:val="00B52AB7"/>
    <w:rsid w:val="00B52CA6"/>
    <w:rsid w:val="00B52CF9"/>
    <w:rsid w:val="00B52D9E"/>
    <w:rsid w:val="00B52E12"/>
    <w:rsid w:val="00B530F8"/>
    <w:rsid w:val="00B53C31"/>
    <w:rsid w:val="00B5445A"/>
    <w:rsid w:val="00B550A0"/>
    <w:rsid w:val="00B555A9"/>
    <w:rsid w:val="00B55A15"/>
    <w:rsid w:val="00B55E82"/>
    <w:rsid w:val="00B55F13"/>
    <w:rsid w:val="00B5617C"/>
    <w:rsid w:val="00B563AF"/>
    <w:rsid w:val="00B563E9"/>
    <w:rsid w:val="00B56902"/>
    <w:rsid w:val="00B56922"/>
    <w:rsid w:val="00B56B70"/>
    <w:rsid w:val="00B56ECB"/>
    <w:rsid w:val="00B57983"/>
    <w:rsid w:val="00B6036B"/>
    <w:rsid w:val="00B604C8"/>
    <w:rsid w:val="00B60ED0"/>
    <w:rsid w:val="00B62189"/>
    <w:rsid w:val="00B627E7"/>
    <w:rsid w:val="00B6283F"/>
    <w:rsid w:val="00B62E73"/>
    <w:rsid w:val="00B62F33"/>
    <w:rsid w:val="00B630AC"/>
    <w:rsid w:val="00B63611"/>
    <w:rsid w:val="00B644F9"/>
    <w:rsid w:val="00B64C09"/>
    <w:rsid w:val="00B65066"/>
    <w:rsid w:val="00B6668D"/>
    <w:rsid w:val="00B666B9"/>
    <w:rsid w:val="00B66A94"/>
    <w:rsid w:val="00B66F81"/>
    <w:rsid w:val="00B67145"/>
    <w:rsid w:val="00B677F1"/>
    <w:rsid w:val="00B67914"/>
    <w:rsid w:val="00B67C8A"/>
    <w:rsid w:val="00B70767"/>
    <w:rsid w:val="00B707AF"/>
    <w:rsid w:val="00B70882"/>
    <w:rsid w:val="00B709B8"/>
    <w:rsid w:val="00B71678"/>
    <w:rsid w:val="00B717DC"/>
    <w:rsid w:val="00B71AED"/>
    <w:rsid w:val="00B72D75"/>
    <w:rsid w:val="00B72F97"/>
    <w:rsid w:val="00B73165"/>
    <w:rsid w:val="00B73170"/>
    <w:rsid w:val="00B73C14"/>
    <w:rsid w:val="00B73C1B"/>
    <w:rsid w:val="00B741EF"/>
    <w:rsid w:val="00B742B8"/>
    <w:rsid w:val="00B747A2"/>
    <w:rsid w:val="00B74C5B"/>
    <w:rsid w:val="00B74DA1"/>
    <w:rsid w:val="00B75001"/>
    <w:rsid w:val="00B75086"/>
    <w:rsid w:val="00B7532D"/>
    <w:rsid w:val="00B7568D"/>
    <w:rsid w:val="00B75D6E"/>
    <w:rsid w:val="00B75F72"/>
    <w:rsid w:val="00B76DC1"/>
    <w:rsid w:val="00B77BBD"/>
    <w:rsid w:val="00B77C89"/>
    <w:rsid w:val="00B77CFD"/>
    <w:rsid w:val="00B77EC7"/>
    <w:rsid w:val="00B800B7"/>
    <w:rsid w:val="00B80425"/>
    <w:rsid w:val="00B805C4"/>
    <w:rsid w:val="00B80D1E"/>
    <w:rsid w:val="00B80EF7"/>
    <w:rsid w:val="00B80F57"/>
    <w:rsid w:val="00B81548"/>
    <w:rsid w:val="00B81633"/>
    <w:rsid w:val="00B81EDF"/>
    <w:rsid w:val="00B81F81"/>
    <w:rsid w:val="00B82A85"/>
    <w:rsid w:val="00B82FF5"/>
    <w:rsid w:val="00B8385E"/>
    <w:rsid w:val="00B83A38"/>
    <w:rsid w:val="00B83D46"/>
    <w:rsid w:val="00B84193"/>
    <w:rsid w:val="00B850CE"/>
    <w:rsid w:val="00B85BA3"/>
    <w:rsid w:val="00B862C0"/>
    <w:rsid w:val="00B863D9"/>
    <w:rsid w:val="00B864BA"/>
    <w:rsid w:val="00B86C03"/>
    <w:rsid w:val="00B86E98"/>
    <w:rsid w:val="00B90192"/>
    <w:rsid w:val="00B90A49"/>
    <w:rsid w:val="00B90A64"/>
    <w:rsid w:val="00B90B9B"/>
    <w:rsid w:val="00B90BFA"/>
    <w:rsid w:val="00B90C7D"/>
    <w:rsid w:val="00B91455"/>
    <w:rsid w:val="00B9197F"/>
    <w:rsid w:val="00B919E1"/>
    <w:rsid w:val="00B92313"/>
    <w:rsid w:val="00B933BC"/>
    <w:rsid w:val="00B933E3"/>
    <w:rsid w:val="00B93791"/>
    <w:rsid w:val="00B938AA"/>
    <w:rsid w:val="00B93921"/>
    <w:rsid w:val="00B945A2"/>
    <w:rsid w:val="00B946C4"/>
    <w:rsid w:val="00B94702"/>
    <w:rsid w:val="00B947BF"/>
    <w:rsid w:val="00B94912"/>
    <w:rsid w:val="00B94EE8"/>
    <w:rsid w:val="00B95427"/>
    <w:rsid w:val="00B95B10"/>
    <w:rsid w:val="00B962AB"/>
    <w:rsid w:val="00B966B6"/>
    <w:rsid w:val="00B96717"/>
    <w:rsid w:val="00B9672D"/>
    <w:rsid w:val="00B9691B"/>
    <w:rsid w:val="00B96C66"/>
    <w:rsid w:val="00B975F1"/>
    <w:rsid w:val="00B97AB0"/>
    <w:rsid w:val="00B97B6F"/>
    <w:rsid w:val="00BA05AF"/>
    <w:rsid w:val="00BA0622"/>
    <w:rsid w:val="00BA096B"/>
    <w:rsid w:val="00BA0E35"/>
    <w:rsid w:val="00BA1289"/>
    <w:rsid w:val="00BA1387"/>
    <w:rsid w:val="00BA13D0"/>
    <w:rsid w:val="00BA1C0C"/>
    <w:rsid w:val="00BA1C65"/>
    <w:rsid w:val="00BA1F66"/>
    <w:rsid w:val="00BA23AE"/>
    <w:rsid w:val="00BA2944"/>
    <w:rsid w:val="00BA2A52"/>
    <w:rsid w:val="00BA2B2C"/>
    <w:rsid w:val="00BA2F50"/>
    <w:rsid w:val="00BA3293"/>
    <w:rsid w:val="00BA35C3"/>
    <w:rsid w:val="00BA3C29"/>
    <w:rsid w:val="00BA3F2E"/>
    <w:rsid w:val="00BA403D"/>
    <w:rsid w:val="00BA4357"/>
    <w:rsid w:val="00BA4760"/>
    <w:rsid w:val="00BA4E68"/>
    <w:rsid w:val="00BA4FF0"/>
    <w:rsid w:val="00BA58D9"/>
    <w:rsid w:val="00BA5FB5"/>
    <w:rsid w:val="00BA62FB"/>
    <w:rsid w:val="00BA6E60"/>
    <w:rsid w:val="00BA7003"/>
    <w:rsid w:val="00BA71ED"/>
    <w:rsid w:val="00BA7CBF"/>
    <w:rsid w:val="00BA7CCE"/>
    <w:rsid w:val="00BB065D"/>
    <w:rsid w:val="00BB136C"/>
    <w:rsid w:val="00BB14CF"/>
    <w:rsid w:val="00BB17C8"/>
    <w:rsid w:val="00BB1CF9"/>
    <w:rsid w:val="00BB2101"/>
    <w:rsid w:val="00BB2133"/>
    <w:rsid w:val="00BB26DC"/>
    <w:rsid w:val="00BB271E"/>
    <w:rsid w:val="00BB27D3"/>
    <w:rsid w:val="00BB2C04"/>
    <w:rsid w:val="00BB30F3"/>
    <w:rsid w:val="00BB315F"/>
    <w:rsid w:val="00BB3186"/>
    <w:rsid w:val="00BB325E"/>
    <w:rsid w:val="00BB3D04"/>
    <w:rsid w:val="00BB3D90"/>
    <w:rsid w:val="00BB48F1"/>
    <w:rsid w:val="00BB4E59"/>
    <w:rsid w:val="00BB5036"/>
    <w:rsid w:val="00BB562A"/>
    <w:rsid w:val="00BB5BAF"/>
    <w:rsid w:val="00BB5F46"/>
    <w:rsid w:val="00BB6024"/>
    <w:rsid w:val="00BB6888"/>
    <w:rsid w:val="00BB6EFD"/>
    <w:rsid w:val="00BB75F8"/>
    <w:rsid w:val="00BB7709"/>
    <w:rsid w:val="00BB772C"/>
    <w:rsid w:val="00BB779D"/>
    <w:rsid w:val="00BB7A4D"/>
    <w:rsid w:val="00BB7B6E"/>
    <w:rsid w:val="00BC003A"/>
    <w:rsid w:val="00BC045C"/>
    <w:rsid w:val="00BC068E"/>
    <w:rsid w:val="00BC0DBB"/>
    <w:rsid w:val="00BC107E"/>
    <w:rsid w:val="00BC17CA"/>
    <w:rsid w:val="00BC1C7C"/>
    <w:rsid w:val="00BC205F"/>
    <w:rsid w:val="00BC227B"/>
    <w:rsid w:val="00BC240E"/>
    <w:rsid w:val="00BC2A7C"/>
    <w:rsid w:val="00BC31E2"/>
    <w:rsid w:val="00BC3242"/>
    <w:rsid w:val="00BC363F"/>
    <w:rsid w:val="00BC3D44"/>
    <w:rsid w:val="00BC4213"/>
    <w:rsid w:val="00BC42FD"/>
    <w:rsid w:val="00BC4A33"/>
    <w:rsid w:val="00BC4C7F"/>
    <w:rsid w:val="00BC59BE"/>
    <w:rsid w:val="00BC5C80"/>
    <w:rsid w:val="00BC5D5B"/>
    <w:rsid w:val="00BC5F08"/>
    <w:rsid w:val="00BC6161"/>
    <w:rsid w:val="00BC65A4"/>
    <w:rsid w:val="00BC65B2"/>
    <w:rsid w:val="00BC717C"/>
    <w:rsid w:val="00BC75B3"/>
    <w:rsid w:val="00BC7B04"/>
    <w:rsid w:val="00BC7E15"/>
    <w:rsid w:val="00BC7E36"/>
    <w:rsid w:val="00BD020B"/>
    <w:rsid w:val="00BD0301"/>
    <w:rsid w:val="00BD09B1"/>
    <w:rsid w:val="00BD0FE8"/>
    <w:rsid w:val="00BD16D6"/>
    <w:rsid w:val="00BD1816"/>
    <w:rsid w:val="00BD189E"/>
    <w:rsid w:val="00BD1B72"/>
    <w:rsid w:val="00BD22B5"/>
    <w:rsid w:val="00BD2BBB"/>
    <w:rsid w:val="00BD2EDD"/>
    <w:rsid w:val="00BD31B3"/>
    <w:rsid w:val="00BD38B1"/>
    <w:rsid w:val="00BD3BB5"/>
    <w:rsid w:val="00BD41C0"/>
    <w:rsid w:val="00BD485C"/>
    <w:rsid w:val="00BD4AA0"/>
    <w:rsid w:val="00BD521B"/>
    <w:rsid w:val="00BD5D44"/>
    <w:rsid w:val="00BD6053"/>
    <w:rsid w:val="00BD6593"/>
    <w:rsid w:val="00BD66B2"/>
    <w:rsid w:val="00BD71AD"/>
    <w:rsid w:val="00BD7633"/>
    <w:rsid w:val="00BD76B1"/>
    <w:rsid w:val="00BD7725"/>
    <w:rsid w:val="00BD782C"/>
    <w:rsid w:val="00BD786C"/>
    <w:rsid w:val="00BD78AD"/>
    <w:rsid w:val="00BD78F4"/>
    <w:rsid w:val="00BE0154"/>
    <w:rsid w:val="00BE04EC"/>
    <w:rsid w:val="00BE0722"/>
    <w:rsid w:val="00BE0B63"/>
    <w:rsid w:val="00BE0F6C"/>
    <w:rsid w:val="00BE1510"/>
    <w:rsid w:val="00BE1821"/>
    <w:rsid w:val="00BE1C0E"/>
    <w:rsid w:val="00BE1D73"/>
    <w:rsid w:val="00BE1EC9"/>
    <w:rsid w:val="00BE1F09"/>
    <w:rsid w:val="00BE26F9"/>
    <w:rsid w:val="00BE2BC6"/>
    <w:rsid w:val="00BE2DD8"/>
    <w:rsid w:val="00BE301A"/>
    <w:rsid w:val="00BE38D7"/>
    <w:rsid w:val="00BE400A"/>
    <w:rsid w:val="00BE435E"/>
    <w:rsid w:val="00BE458A"/>
    <w:rsid w:val="00BE4BB9"/>
    <w:rsid w:val="00BE4BE8"/>
    <w:rsid w:val="00BE4E51"/>
    <w:rsid w:val="00BE57E3"/>
    <w:rsid w:val="00BE5D07"/>
    <w:rsid w:val="00BE61FC"/>
    <w:rsid w:val="00BE7519"/>
    <w:rsid w:val="00BE7A1E"/>
    <w:rsid w:val="00BF0159"/>
    <w:rsid w:val="00BF03E8"/>
    <w:rsid w:val="00BF096E"/>
    <w:rsid w:val="00BF0D84"/>
    <w:rsid w:val="00BF1423"/>
    <w:rsid w:val="00BF18FE"/>
    <w:rsid w:val="00BF194F"/>
    <w:rsid w:val="00BF1C55"/>
    <w:rsid w:val="00BF224A"/>
    <w:rsid w:val="00BF28A4"/>
    <w:rsid w:val="00BF293F"/>
    <w:rsid w:val="00BF3476"/>
    <w:rsid w:val="00BF37C5"/>
    <w:rsid w:val="00BF3AAA"/>
    <w:rsid w:val="00BF42FD"/>
    <w:rsid w:val="00BF497A"/>
    <w:rsid w:val="00BF4AC8"/>
    <w:rsid w:val="00BF542B"/>
    <w:rsid w:val="00BF5BF6"/>
    <w:rsid w:val="00BF5E37"/>
    <w:rsid w:val="00BF5FE4"/>
    <w:rsid w:val="00BF6983"/>
    <w:rsid w:val="00BF70D4"/>
    <w:rsid w:val="00BF71E4"/>
    <w:rsid w:val="00BF7831"/>
    <w:rsid w:val="00BF7B13"/>
    <w:rsid w:val="00C010A6"/>
    <w:rsid w:val="00C0163D"/>
    <w:rsid w:val="00C017CA"/>
    <w:rsid w:val="00C02152"/>
    <w:rsid w:val="00C0264E"/>
    <w:rsid w:val="00C03CE8"/>
    <w:rsid w:val="00C0494D"/>
    <w:rsid w:val="00C04AC5"/>
    <w:rsid w:val="00C0531C"/>
    <w:rsid w:val="00C053C2"/>
    <w:rsid w:val="00C05806"/>
    <w:rsid w:val="00C05FA3"/>
    <w:rsid w:val="00C06A1F"/>
    <w:rsid w:val="00C06D64"/>
    <w:rsid w:val="00C06DA7"/>
    <w:rsid w:val="00C0709F"/>
    <w:rsid w:val="00C07158"/>
    <w:rsid w:val="00C07D61"/>
    <w:rsid w:val="00C108A9"/>
    <w:rsid w:val="00C10D63"/>
    <w:rsid w:val="00C10DE2"/>
    <w:rsid w:val="00C11048"/>
    <w:rsid w:val="00C11A85"/>
    <w:rsid w:val="00C11FC6"/>
    <w:rsid w:val="00C123A3"/>
    <w:rsid w:val="00C12466"/>
    <w:rsid w:val="00C12724"/>
    <w:rsid w:val="00C1367A"/>
    <w:rsid w:val="00C13EC8"/>
    <w:rsid w:val="00C141FB"/>
    <w:rsid w:val="00C143BD"/>
    <w:rsid w:val="00C1441B"/>
    <w:rsid w:val="00C14FB5"/>
    <w:rsid w:val="00C1512F"/>
    <w:rsid w:val="00C151EC"/>
    <w:rsid w:val="00C1544B"/>
    <w:rsid w:val="00C15A04"/>
    <w:rsid w:val="00C16153"/>
    <w:rsid w:val="00C1656A"/>
    <w:rsid w:val="00C166FD"/>
    <w:rsid w:val="00C16815"/>
    <w:rsid w:val="00C16951"/>
    <w:rsid w:val="00C16CE6"/>
    <w:rsid w:val="00C17D4D"/>
    <w:rsid w:val="00C205F8"/>
    <w:rsid w:val="00C2100C"/>
    <w:rsid w:val="00C2106B"/>
    <w:rsid w:val="00C21175"/>
    <w:rsid w:val="00C226C2"/>
    <w:rsid w:val="00C2297F"/>
    <w:rsid w:val="00C22CC3"/>
    <w:rsid w:val="00C23002"/>
    <w:rsid w:val="00C2305A"/>
    <w:rsid w:val="00C23CC9"/>
    <w:rsid w:val="00C24114"/>
    <w:rsid w:val="00C246D0"/>
    <w:rsid w:val="00C248DB"/>
    <w:rsid w:val="00C248DD"/>
    <w:rsid w:val="00C2492B"/>
    <w:rsid w:val="00C2557A"/>
    <w:rsid w:val="00C255F6"/>
    <w:rsid w:val="00C256E7"/>
    <w:rsid w:val="00C25831"/>
    <w:rsid w:val="00C2605E"/>
    <w:rsid w:val="00C26BA1"/>
    <w:rsid w:val="00C26EDD"/>
    <w:rsid w:val="00C27400"/>
    <w:rsid w:val="00C27BF6"/>
    <w:rsid w:val="00C27C80"/>
    <w:rsid w:val="00C30577"/>
    <w:rsid w:val="00C30B3D"/>
    <w:rsid w:val="00C30BEF"/>
    <w:rsid w:val="00C30DC6"/>
    <w:rsid w:val="00C30F76"/>
    <w:rsid w:val="00C31631"/>
    <w:rsid w:val="00C316BC"/>
    <w:rsid w:val="00C31E11"/>
    <w:rsid w:val="00C31E72"/>
    <w:rsid w:val="00C32004"/>
    <w:rsid w:val="00C323BD"/>
    <w:rsid w:val="00C33180"/>
    <w:rsid w:val="00C33462"/>
    <w:rsid w:val="00C33AE2"/>
    <w:rsid w:val="00C34138"/>
    <w:rsid w:val="00C34324"/>
    <w:rsid w:val="00C344E9"/>
    <w:rsid w:val="00C3492B"/>
    <w:rsid w:val="00C34B08"/>
    <w:rsid w:val="00C35315"/>
    <w:rsid w:val="00C3555A"/>
    <w:rsid w:val="00C356AF"/>
    <w:rsid w:val="00C3626C"/>
    <w:rsid w:val="00C363A9"/>
    <w:rsid w:val="00C364FA"/>
    <w:rsid w:val="00C36CE9"/>
    <w:rsid w:val="00C37741"/>
    <w:rsid w:val="00C37E3D"/>
    <w:rsid w:val="00C4041E"/>
    <w:rsid w:val="00C40C64"/>
    <w:rsid w:val="00C40F77"/>
    <w:rsid w:val="00C433C4"/>
    <w:rsid w:val="00C43FBA"/>
    <w:rsid w:val="00C441CC"/>
    <w:rsid w:val="00C44475"/>
    <w:rsid w:val="00C44E8D"/>
    <w:rsid w:val="00C44F87"/>
    <w:rsid w:val="00C451F2"/>
    <w:rsid w:val="00C45757"/>
    <w:rsid w:val="00C4609E"/>
    <w:rsid w:val="00C46807"/>
    <w:rsid w:val="00C473E9"/>
    <w:rsid w:val="00C47D44"/>
    <w:rsid w:val="00C506AC"/>
    <w:rsid w:val="00C50AEE"/>
    <w:rsid w:val="00C50B1E"/>
    <w:rsid w:val="00C5186F"/>
    <w:rsid w:val="00C51C72"/>
    <w:rsid w:val="00C51CB1"/>
    <w:rsid w:val="00C521B4"/>
    <w:rsid w:val="00C52914"/>
    <w:rsid w:val="00C52DF6"/>
    <w:rsid w:val="00C53964"/>
    <w:rsid w:val="00C544CC"/>
    <w:rsid w:val="00C546E7"/>
    <w:rsid w:val="00C5502A"/>
    <w:rsid w:val="00C55114"/>
    <w:rsid w:val="00C55963"/>
    <w:rsid w:val="00C56262"/>
    <w:rsid w:val="00C57198"/>
    <w:rsid w:val="00C578CE"/>
    <w:rsid w:val="00C57A39"/>
    <w:rsid w:val="00C61497"/>
    <w:rsid w:val="00C61597"/>
    <w:rsid w:val="00C617BF"/>
    <w:rsid w:val="00C62692"/>
    <w:rsid w:val="00C62791"/>
    <w:rsid w:val="00C62FA1"/>
    <w:rsid w:val="00C632D6"/>
    <w:rsid w:val="00C63E6F"/>
    <w:rsid w:val="00C63F9B"/>
    <w:rsid w:val="00C64069"/>
    <w:rsid w:val="00C6477F"/>
    <w:rsid w:val="00C64871"/>
    <w:rsid w:val="00C64B36"/>
    <w:rsid w:val="00C64C87"/>
    <w:rsid w:val="00C653BA"/>
    <w:rsid w:val="00C657B4"/>
    <w:rsid w:val="00C6774F"/>
    <w:rsid w:val="00C677AA"/>
    <w:rsid w:val="00C67EA3"/>
    <w:rsid w:val="00C70669"/>
    <w:rsid w:val="00C70A37"/>
    <w:rsid w:val="00C70D78"/>
    <w:rsid w:val="00C70F72"/>
    <w:rsid w:val="00C714F1"/>
    <w:rsid w:val="00C71914"/>
    <w:rsid w:val="00C71A53"/>
    <w:rsid w:val="00C720B6"/>
    <w:rsid w:val="00C7263B"/>
    <w:rsid w:val="00C727EF"/>
    <w:rsid w:val="00C72D01"/>
    <w:rsid w:val="00C72F2F"/>
    <w:rsid w:val="00C73290"/>
    <w:rsid w:val="00C736A7"/>
    <w:rsid w:val="00C74181"/>
    <w:rsid w:val="00C742D2"/>
    <w:rsid w:val="00C742F7"/>
    <w:rsid w:val="00C74636"/>
    <w:rsid w:val="00C74AF1"/>
    <w:rsid w:val="00C74E4A"/>
    <w:rsid w:val="00C752C9"/>
    <w:rsid w:val="00C759F1"/>
    <w:rsid w:val="00C75A61"/>
    <w:rsid w:val="00C7613A"/>
    <w:rsid w:val="00C761B9"/>
    <w:rsid w:val="00C77315"/>
    <w:rsid w:val="00C77AEB"/>
    <w:rsid w:val="00C77C98"/>
    <w:rsid w:val="00C80069"/>
    <w:rsid w:val="00C803A8"/>
    <w:rsid w:val="00C805DA"/>
    <w:rsid w:val="00C807A3"/>
    <w:rsid w:val="00C8096C"/>
    <w:rsid w:val="00C80A78"/>
    <w:rsid w:val="00C80B25"/>
    <w:rsid w:val="00C80D06"/>
    <w:rsid w:val="00C80F33"/>
    <w:rsid w:val="00C80FD0"/>
    <w:rsid w:val="00C8100B"/>
    <w:rsid w:val="00C81168"/>
    <w:rsid w:val="00C816BC"/>
    <w:rsid w:val="00C81D23"/>
    <w:rsid w:val="00C82226"/>
    <w:rsid w:val="00C825DD"/>
    <w:rsid w:val="00C829E0"/>
    <w:rsid w:val="00C82DDB"/>
    <w:rsid w:val="00C82E3F"/>
    <w:rsid w:val="00C8317C"/>
    <w:rsid w:val="00C83869"/>
    <w:rsid w:val="00C8458B"/>
    <w:rsid w:val="00C852AC"/>
    <w:rsid w:val="00C857F9"/>
    <w:rsid w:val="00C86052"/>
    <w:rsid w:val="00C860BC"/>
    <w:rsid w:val="00C8614D"/>
    <w:rsid w:val="00C86543"/>
    <w:rsid w:val="00C8683F"/>
    <w:rsid w:val="00C86967"/>
    <w:rsid w:val="00C8780E"/>
    <w:rsid w:val="00C87CC8"/>
    <w:rsid w:val="00C87D19"/>
    <w:rsid w:val="00C9091D"/>
    <w:rsid w:val="00C90FA2"/>
    <w:rsid w:val="00C911AE"/>
    <w:rsid w:val="00C91207"/>
    <w:rsid w:val="00C9161B"/>
    <w:rsid w:val="00C91868"/>
    <w:rsid w:val="00C91CA5"/>
    <w:rsid w:val="00C91D26"/>
    <w:rsid w:val="00C92267"/>
    <w:rsid w:val="00C94857"/>
    <w:rsid w:val="00C94F83"/>
    <w:rsid w:val="00C959C2"/>
    <w:rsid w:val="00C95BC5"/>
    <w:rsid w:val="00C95DEA"/>
    <w:rsid w:val="00C95FCA"/>
    <w:rsid w:val="00C9633F"/>
    <w:rsid w:val="00C974ED"/>
    <w:rsid w:val="00C976AC"/>
    <w:rsid w:val="00C97A8D"/>
    <w:rsid w:val="00CA0083"/>
    <w:rsid w:val="00CA04C0"/>
    <w:rsid w:val="00CA0696"/>
    <w:rsid w:val="00CA0837"/>
    <w:rsid w:val="00CA0BD9"/>
    <w:rsid w:val="00CA0F4B"/>
    <w:rsid w:val="00CA10E7"/>
    <w:rsid w:val="00CA12B2"/>
    <w:rsid w:val="00CA14DD"/>
    <w:rsid w:val="00CA16E6"/>
    <w:rsid w:val="00CA3079"/>
    <w:rsid w:val="00CA3B08"/>
    <w:rsid w:val="00CA4064"/>
    <w:rsid w:val="00CA41D2"/>
    <w:rsid w:val="00CA4753"/>
    <w:rsid w:val="00CA4D91"/>
    <w:rsid w:val="00CA4F20"/>
    <w:rsid w:val="00CA5908"/>
    <w:rsid w:val="00CA5D21"/>
    <w:rsid w:val="00CA6512"/>
    <w:rsid w:val="00CA7A61"/>
    <w:rsid w:val="00CA7D02"/>
    <w:rsid w:val="00CA7F72"/>
    <w:rsid w:val="00CB0C16"/>
    <w:rsid w:val="00CB1327"/>
    <w:rsid w:val="00CB149F"/>
    <w:rsid w:val="00CB167D"/>
    <w:rsid w:val="00CB1EAE"/>
    <w:rsid w:val="00CB1F5B"/>
    <w:rsid w:val="00CB2147"/>
    <w:rsid w:val="00CB22A1"/>
    <w:rsid w:val="00CB2472"/>
    <w:rsid w:val="00CB28EA"/>
    <w:rsid w:val="00CB2AA3"/>
    <w:rsid w:val="00CB30F5"/>
    <w:rsid w:val="00CB315D"/>
    <w:rsid w:val="00CB38FE"/>
    <w:rsid w:val="00CB3B4E"/>
    <w:rsid w:val="00CB3EC6"/>
    <w:rsid w:val="00CB4AEE"/>
    <w:rsid w:val="00CB4BD6"/>
    <w:rsid w:val="00CB4BEE"/>
    <w:rsid w:val="00CB4F56"/>
    <w:rsid w:val="00CB56CD"/>
    <w:rsid w:val="00CB598E"/>
    <w:rsid w:val="00CB68CC"/>
    <w:rsid w:val="00CB6BB5"/>
    <w:rsid w:val="00CB6D6A"/>
    <w:rsid w:val="00CB7873"/>
    <w:rsid w:val="00CC0309"/>
    <w:rsid w:val="00CC07DB"/>
    <w:rsid w:val="00CC09D9"/>
    <w:rsid w:val="00CC0A26"/>
    <w:rsid w:val="00CC0AB1"/>
    <w:rsid w:val="00CC129B"/>
    <w:rsid w:val="00CC1838"/>
    <w:rsid w:val="00CC1FA3"/>
    <w:rsid w:val="00CC341C"/>
    <w:rsid w:val="00CC3645"/>
    <w:rsid w:val="00CC379D"/>
    <w:rsid w:val="00CC37FC"/>
    <w:rsid w:val="00CC3B15"/>
    <w:rsid w:val="00CC3F55"/>
    <w:rsid w:val="00CC4116"/>
    <w:rsid w:val="00CC4625"/>
    <w:rsid w:val="00CC54B1"/>
    <w:rsid w:val="00CC55AE"/>
    <w:rsid w:val="00CC5683"/>
    <w:rsid w:val="00CC5932"/>
    <w:rsid w:val="00CC7253"/>
    <w:rsid w:val="00CC79A2"/>
    <w:rsid w:val="00CC7D66"/>
    <w:rsid w:val="00CD0153"/>
    <w:rsid w:val="00CD02C6"/>
    <w:rsid w:val="00CD092E"/>
    <w:rsid w:val="00CD0A13"/>
    <w:rsid w:val="00CD0A75"/>
    <w:rsid w:val="00CD11DE"/>
    <w:rsid w:val="00CD143E"/>
    <w:rsid w:val="00CD1963"/>
    <w:rsid w:val="00CD19CA"/>
    <w:rsid w:val="00CD1AC2"/>
    <w:rsid w:val="00CD1BC0"/>
    <w:rsid w:val="00CD2306"/>
    <w:rsid w:val="00CD34FD"/>
    <w:rsid w:val="00CD3694"/>
    <w:rsid w:val="00CD3E17"/>
    <w:rsid w:val="00CD3EFC"/>
    <w:rsid w:val="00CD4033"/>
    <w:rsid w:val="00CD467E"/>
    <w:rsid w:val="00CD4860"/>
    <w:rsid w:val="00CD4B86"/>
    <w:rsid w:val="00CD50A4"/>
    <w:rsid w:val="00CD51ED"/>
    <w:rsid w:val="00CD5CFC"/>
    <w:rsid w:val="00CD6C4D"/>
    <w:rsid w:val="00CD7357"/>
    <w:rsid w:val="00CD7B3A"/>
    <w:rsid w:val="00CD7E37"/>
    <w:rsid w:val="00CE0197"/>
    <w:rsid w:val="00CE0199"/>
    <w:rsid w:val="00CE0440"/>
    <w:rsid w:val="00CE0448"/>
    <w:rsid w:val="00CE05E1"/>
    <w:rsid w:val="00CE0620"/>
    <w:rsid w:val="00CE1146"/>
    <w:rsid w:val="00CE16F2"/>
    <w:rsid w:val="00CE178F"/>
    <w:rsid w:val="00CE18AA"/>
    <w:rsid w:val="00CE1CC5"/>
    <w:rsid w:val="00CE1CF3"/>
    <w:rsid w:val="00CE1E16"/>
    <w:rsid w:val="00CE253C"/>
    <w:rsid w:val="00CE291E"/>
    <w:rsid w:val="00CE2920"/>
    <w:rsid w:val="00CE2D0B"/>
    <w:rsid w:val="00CE2EE4"/>
    <w:rsid w:val="00CE3346"/>
    <w:rsid w:val="00CE3797"/>
    <w:rsid w:val="00CE3ADA"/>
    <w:rsid w:val="00CE4025"/>
    <w:rsid w:val="00CE4069"/>
    <w:rsid w:val="00CE41CB"/>
    <w:rsid w:val="00CE42E6"/>
    <w:rsid w:val="00CE4635"/>
    <w:rsid w:val="00CE48D3"/>
    <w:rsid w:val="00CE498F"/>
    <w:rsid w:val="00CE4A8C"/>
    <w:rsid w:val="00CE4AC5"/>
    <w:rsid w:val="00CE5579"/>
    <w:rsid w:val="00CE5B42"/>
    <w:rsid w:val="00CE5D42"/>
    <w:rsid w:val="00CE5FE1"/>
    <w:rsid w:val="00CE6803"/>
    <w:rsid w:val="00CE6809"/>
    <w:rsid w:val="00CE6D99"/>
    <w:rsid w:val="00CE7351"/>
    <w:rsid w:val="00CF03B9"/>
    <w:rsid w:val="00CF0777"/>
    <w:rsid w:val="00CF0FF4"/>
    <w:rsid w:val="00CF1622"/>
    <w:rsid w:val="00CF1EB5"/>
    <w:rsid w:val="00CF26D0"/>
    <w:rsid w:val="00CF2899"/>
    <w:rsid w:val="00CF291D"/>
    <w:rsid w:val="00CF29D9"/>
    <w:rsid w:val="00CF34B4"/>
    <w:rsid w:val="00CF34DB"/>
    <w:rsid w:val="00CF3821"/>
    <w:rsid w:val="00CF3CAD"/>
    <w:rsid w:val="00CF3DED"/>
    <w:rsid w:val="00CF3E28"/>
    <w:rsid w:val="00CF425F"/>
    <w:rsid w:val="00CF4635"/>
    <w:rsid w:val="00CF46ED"/>
    <w:rsid w:val="00CF5173"/>
    <w:rsid w:val="00CF51E8"/>
    <w:rsid w:val="00CF5BA3"/>
    <w:rsid w:val="00CF5E0D"/>
    <w:rsid w:val="00CF637A"/>
    <w:rsid w:val="00CF6719"/>
    <w:rsid w:val="00CF6A48"/>
    <w:rsid w:val="00CF7C31"/>
    <w:rsid w:val="00CF7E25"/>
    <w:rsid w:val="00D00450"/>
    <w:rsid w:val="00D00CF6"/>
    <w:rsid w:val="00D012B9"/>
    <w:rsid w:val="00D013E2"/>
    <w:rsid w:val="00D0152F"/>
    <w:rsid w:val="00D01B51"/>
    <w:rsid w:val="00D01F80"/>
    <w:rsid w:val="00D0208A"/>
    <w:rsid w:val="00D025CC"/>
    <w:rsid w:val="00D028B3"/>
    <w:rsid w:val="00D0293C"/>
    <w:rsid w:val="00D02DA7"/>
    <w:rsid w:val="00D0304E"/>
    <w:rsid w:val="00D03F68"/>
    <w:rsid w:val="00D04EC9"/>
    <w:rsid w:val="00D053C2"/>
    <w:rsid w:val="00D05E0E"/>
    <w:rsid w:val="00D060C9"/>
    <w:rsid w:val="00D06218"/>
    <w:rsid w:val="00D07CAE"/>
    <w:rsid w:val="00D104AC"/>
    <w:rsid w:val="00D10566"/>
    <w:rsid w:val="00D10C2E"/>
    <w:rsid w:val="00D11C6E"/>
    <w:rsid w:val="00D11D11"/>
    <w:rsid w:val="00D128E3"/>
    <w:rsid w:val="00D12AD5"/>
    <w:rsid w:val="00D138B4"/>
    <w:rsid w:val="00D13D12"/>
    <w:rsid w:val="00D140C2"/>
    <w:rsid w:val="00D149DF"/>
    <w:rsid w:val="00D152AA"/>
    <w:rsid w:val="00D15500"/>
    <w:rsid w:val="00D15A63"/>
    <w:rsid w:val="00D15C15"/>
    <w:rsid w:val="00D15E24"/>
    <w:rsid w:val="00D1621C"/>
    <w:rsid w:val="00D1662B"/>
    <w:rsid w:val="00D16725"/>
    <w:rsid w:val="00D16D23"/>
    <w:rsid w:val="00D17570"/>
    <w:rsid w:val="00D17643"/>
    <w:rsid w:val="00D17911"/>
    <w:rsid w:val="00D17FB4"/>
    <w:rsid w:val="00D20188"/>
    <w:rsid w:val="00D201E3"/>
    <w:rsid w:val="00D2026B"/>
    <w:rsid w:val="00D2027A"/>
    <w:rsid w:val="00D20B23"/>
    <w:rsid w:val="00D20C94"/>
    <w:rsid w:val="00D20DAC"/>
    <w:rsid w:val="00D20E7D"/>
    <w:rsid w:val="00D218EF"/>
    <w:rsid w:val="00D22161"/>
    <w:rsid w:val="00D22433"/>
    <w:rsid w:val="00D22748"/>
    <w:rsid w:val="00D22E55"/>
    <w:rsid w:val="00D232AE"/>
    <w:rsid w:val="00D233E0"/>
    <w:rsid w:val="00D2347F"/>
    <w:rsid w:val="00D23626"/>
    <w:rsid w:val="00D23EF6"/>
    <w:rsid w:val="00D242C0"/>
    <w:rsid w:val="00D242E5"/>
    <w:rsid w:val="00D24B4F"/>
    <w:rsid w:val="00D24E90"/>
    <w:rsid w:val="00D25371"/>
    <w:rsid w:val="00D25F9E"/>
    <w:rsid w:val="00D266A8"/>
    <w:rsid w:val="00D26918"/>
    <w:rsid w:val="00D27015"/>
    <w:rsid w:val="00D27734"/>
    <w:rsid w:val="00D27BED"/>
    <w:rsid w:val="00D312BE"/>
    <w:rsid w:val="00D3182A"/>
    <w:rsid w:val="00D32136"/>
    <w:rsid w:val="00D3222B"/>
    <w:rsid w:val="00D3227D"/>
    <w:rsid w:val="00D323CB"/>
    <w:rsid w:val="00D3250E"/>
    <w:rsid w:val="00D330D8"/>
    <w:rsid w:val="00D33197"/>
    <w:rsid w:val="00D33567"/>
    <w:rsid w:val="00D33EEE"/>
    <w:rsid w:val="00D33F5F"/>
    <w:rsid w:val="00D341A7"/>
    <w:rsid w:val="00D34B4B"/>
    <w:rsid w:val="00D35236"/>
    <w:rsid w:val="00D352F1"/>
    <w:rsid w:val="00D35305"/>
    <w:rsid w:val="00D3579C"/>
    <w:rsid w:val="00D37121"/>
    <w:rsid w:val="00D376AA"/>
    <w:rsid w:val="00D37DA6"/>
    <w:rsid w:val="00D40043"/>
    <w:rsid w:val="00D40584"/>
    <w:rsid w:val="00D40A47"/>
    <w:rsid w:val="00D40BB1"/>
    <w:rsid w:val="00D40C19"/>
    <w:rsid w:val="00D41051"/>
    <w:rsid w:val="00D410F8"/>
    <w:rsid w:val="00D417AE"/>
    <w:rsid w:val="00D41B6F"/>
    <w:rsid w:val="00D445EF"/>
    <w:rsid w:val="00D446AE"/>
    <w:rsid w:val="00D44A53"/>
    <w:rsid w:val="00D44DDE"/>
    <w:rsid w:val="00D455CC"/>
    <w:rsid w:val="00D457ED"/>
    <w:rsid w:val="00D468B0"/>
    <w:rsid w:val="00D46AEF"/>
    <w:rsid w:val="00D46D32"/>
    <w:rsid w:val="00D46EB7"/>
    <w:rsid w:val="00D46F56"/>
    <w:rsid w:val="00D476EB"/>
    <w:rsid w:val="00D478AA"/>
    <w:rsid w:val="00D47F55"/>
    <w:rsid w:val="00D50A23"/>
    <w:rsid w:val="00D50FBA"/>
    <w:rsid w:val="00D5123D"/>
    <w:rsid w:val="00D5134A"/>
    <w:rsid w:val="00D51372"/>
    <w:rsid w:val="00D5162F"/>
    <w:rsid w:val="00D51AD6"/>
    <w:rsid w:val="00D51C50"/>
    <w:rsid w:val="00D51DDF"/>
    <w:rsid w:val="00D523B2"/>
    <w:rsid w:val="00D5266D"/>
    <w:rsid w:val="00D52B64"/>
    <w:rsid w:val="00D52BBA"/>
    <w:rsid w:val="00D52C1C"/>
    <w:rsid w:val="00D53633"/>
    <w:rsid w:val="00D53BD6"/>
    <w:rsid w:val="00D53FDE"/>
    <w:rsid w:val="00D543EE"/>
    <w:rsid w:val="00D546D9"/>
    <w:rsid w:val="00D54AEA"/>
    <w:rsid w:val="00D54E4B"/>
    <w:rsid w:val="00D550C4"/>
    <w:rsid w:val="00D5594B"/>
    <w:rsid w:val="00D55A96"/>
    <w:rsid w:val="00D56188"/>
    <w:rsid w:val="00D56796"/>
    <w:rsid w:val="00D56D40"/>
    <w:rsid w:val="00D56D85"/>
    <w:rsid w:val="00D578BC"/>
    <w:rsid w:val="00D57A84"/>
    <w:rsid w:val="00D60345"/>
    <w:rsid w:val="00D606FC"/>
    <w:rsid w:val="00D60B6B"/>
    <w:rsid w:val="00D60D72"/>
    <w:rsid w:val="00D60D80"/>
    <w:rsid w:val="00D61918"/>
    <w:rsid w:val="00D62F54"/>
    <w:rsid w:val="00D63019"/>
    <w:rsid w:val="00D631BD"/>
    <w:rsid w:val="00D63264"/>
    <w:rsid w:val="00D6357B"/>
    <w:rsid w:val="00D643D1"/>
    <w:rsid w:val="00D64502"/>
    <w:rsid w:val="00D64812"/>
    <w:rsid w:val="00D64E31"/>
    <w:rsid w:val="00D65360"/>
    <w:rsid w:val="00D65604"/>
    <w:rsid w:val="00D656B6"/>
    <w:rsid w:val="00D65F9D"/>
    <w:rsid w:val="00D66069"/>
    <w:rsid w:val="00D666E7"/>
    <w:rsid w:val="00D66C52"/>
    <w:rsid w:val="00D675FB"/>
    <w:rsid w:val="00D678F8"/>
    <w:rsid w:val="00D67C66"/>
    <w:rsid w:val="00D67E37"/>
    <w:rsid w:val="00D705C5"/>
    <w:rsid w:val="00D706C6"/>
    <w:rsid w:val="00D709FE"/>
    <w:rsid w:val="00D712E7"/>
    <w:rsid w:val="00D721EC"/>
    <w:rsid w:val="00D726CE"/>
    <w:rsid w:val="00D7274A"/>
    <w:rsid w:val="00D72DB5"/>
    <w:rsid w:val="00D73195"/>
    <w:rsid w:val="00D73677"/>
    <w:rsid w:val="00D73943"/>
    <w:rsid w:val="00D74304"/>
    <w:rsid w:val="00D74912"/>
    <w:rsid w:val="00D749F8"/>
    <w:rsid w:val="00D74A6E"/>
    <w:rsid w:val="00D75805"/>
    <w:rsid w:val="00D75B50"/>
    <w:rsid w:val="00D75BE2"/>
    <w:rsid w:val="00D76407"/>
    <w:rsid w:val="00D76480"/>
    <w:rsid w:val="00D765A6"/>
    <w:rsid w:val="00D775EE"/>
    <w:rsid w:val="00D779F7"/>
    <w:rsid w:val="00D80754"/>
    <w:rsid w:val="00D80CD9"/>
    <w:rsid w:val="00D81F77"/>
    <w:rsid w:val="00D822B2"/>
    <w:rsid w:val="00D823AA"/>
    <w:rsid w:val="00D82459"/>
    <w:rsid w:val="00D82F54"/>
    <w:rsid w:val="00D83026"/>
    <w:rsid w:val="00D83045"/>
    <w:rsid w:val="00D8314F"/>
    <w:rsid w:val="00D83354"/>
    <w:rsid w:val="00D84118"/>
    <w:rsid w:val="00D84448"/>
    <w:rsid w:val="00D844D3"/>
    <w:rsid w:val="00D85015"/>
    <w:rsid w:val="00D852A8"/>
    <w:rsid w:val="00D857E6"/>
    <w:rsid w:val="00D85885"/>
    <w:rsid w:val="00D8653A"/>
    <w:rsid w:val="00D871CE"/>
    <w:rsid w:val="00D87542"/>
    <w:rsid w:val="00D8787B"/>
    <w:rsid w:val="00D87959"/>
    <w:rsid w:val="00D87D77"/>
    <w:rsid w:val="00D90174"/>
    <w:rsid w:val="00D906F0"/>
    <w:rsid w:val="00D9098E"/>
    <w:rsid w:val="00D9150D"/>
    <w:rsid w:val="00D916CC"/>
    <w:rsid w:val="00D91AF5"/>
    <w:rsid w:val="00D91DFD"/>
    <w:rsid w:val="00D920CA"/>
    <w:rsid w:val="00D92BFA"/>
    <w:rsid w:val="00D93506"/>
    <w:rsid w:val="00D935D1"/>
    <w:rsid w:val="00D9375F"/>
    <w:rsid w:val="00D937F8"/>
    <w:rsid w:val="00D93883"/>
    <w:rsid w:val="00D93A88"/>
    <w:rsid w:val="00D93AF5"/>
    <w:rsid w:val="00D93B43"/>
    <w:rsid w:val="00D93D76"/>
    <w:rsid w:val="00D93D78"/>
    <w:rsid w:val="00D93F6A"/>
    <w:rsid w:val="00D93FAF"/>
    <w:rsid w:val="00D94046"/>
    <w:rsid w:val="00D940D3"/>
    <w:rsid w:val="00D945EB"/>
    <w:rsid w:val="00D94CD2"/>
    <w:rsid w:val="00D94DB5"/>
    <w:rsid w:val="00D9512D"/>
    <w:rsid w:val="00D95202"/>
    <w:rsid w:val="00D95458"/>
    <w:rsid w:val="00D95B44"/>
    <w:rsid w:val="00D95C20"/>
    <w:rsid w:val="00D961B5"/>
    <w:rsid w:val="00D961C7"/>
    <w:rsid w:val="00D96BFE"/>
    <w:rsid w:val="00D96F7E"/>
    <w:rsid w:val="00D9724B"/>
    <w:rsid w:val="00D9778A"/>
    <w:rsid w:val="00D979D0"/>
    <w:rsid w:val="00D97B59"/>
    <w:rsid w:val="00D97C16"/>
    <w:rsid w:val="00D97D49"/>
    <w:rsid w:val="00DA025F"/>
    <w:rsid w:val="00DA0755"/>
    <w:rsid w:val="00DA08A5"/>
    <w:rsid w:val="00DA0E9D"/>
    <w:rsid w:val="00DA19B5"/>
    <w:rsid w:val="00DA1C74"/>
    <w:rsid w:val="00DA2219"/>
    <w:rsid w:val="00DA23AB"/>
    <w:rsid w:val="00DA2B4B"/>
    <w:rsid w:val="00DA4512"/>
    <w:rsid w:val="00DA49C1"/>
    <w:rsid w:val="00DA4C16"/>
    <w:rsid w:val="00DA4D03"/>
    <w:rsid w:val="00DA4EAF"/>
    <w:rsid w:val="00DA5929"/>
    <w:rsid w:val="00DA5A16"/>
    <w:rsid w:val="00DA5E11"/>
    <w:rsid w:val="00DA67CB"/>
    <w:rsid w:val="00DA688B"/>
    <w:rsid w:val="00DA6949"/>
    <w:rsid w:val="00DA7D0B"/>
    <w:rsid w:val="00DB0639"/>
    <w:rsid w:val="00DB07CA"/>
    <w:rsid w:val="00DB0823"/>
    <w:rsid w:val="00DB0D85"/>
    <w:rsid w:val="00DB0E2A"/>
    <w:rsid w:val="00DB111E"/>
    <w:rsid w:val="00DB19F5"/>
    <w:rsid w:val="00DB2629"/>
    <w:rsid w:val="00DB2718"/>
    <w:rsid w:val="00DB2773"/>
    <w:rsid w:val="00DB27E9"/>
    <w:rsid w:val="00DB2A06"/>
    <w:rsid w:val="00DB383F"/>
    <w:rsid w:val="00DB3A50"/>
    <w:rsid w:val="00DB532F"/>
    <w:rsid w:val="00DB53D6"/>
    <w:rsid w:val="00DB5C61"/>
    <w:rsid w:val="00DB5CC0"/>
    <w:rsid w:val="00DB5FF0"/>
    <w:rsid w:val="00DB63F1"/>
    <w:rsid w:val="00DB65D7"/>
    <w:rsid w:val="00DB6791"/>
    <w:rsid w:val="00DB6B4A"/>
    <w:rsid w:val="00DB6C38"/>
    <w:rsid w:val="00DB6E76"/>
    <w:rsid w:val="00DB736F"/>
    <w:rsid w:val="00DB7445"/>
    <w:rsid w:val="00DB7D53"/>
    <w:rsid w:val="00DC0464"/>
    <w:rsid w:val="00DC053E"/>
    <w:rsid w:val="00DC0632"/>
    <w:rsid w:val="00DC0787"/>
    <w:rsid w:val="00DC0F18"/>
    <w:rsid w:val="00DC1303"/>
    <w:rsid w:val="00DC1403"/>
    <w:rsid w:val="00DC20FE"/>
    <w:rsid w:val="00DC36F1"/>
    <w:rsid w:val="00DC389B"/>
    <w:rsid w:val="00DC3904"/>
    <w:rsid w:val="00DC394C"/>
    <w:rsid w:val="00DC42A4"/>
    <w:rsid w:val="00DC42EA"/>
    <w:rsid w:val="00DC45E5"/>
    <w:rsid w:val="00DC4933"/>
    <w:rsid w:val="00DC558C"/>
    <w:rsid w:val="00DC5ED6"/>
    <w:rsid w:val="00DC6354"/>
    <w:rsid w:val="00DC6513"/>
    <w:rsid w:val="00DC693E"/>
    <w:rsid w:val="00DC70E7"/>
    <w:rsid w:val="00DC7C31"/>
    <w:rsid w:val="00DD0448"/>
    <w:rsid w:val="00DD0C3F"/>
    <w:rsid w:val="00DD1F41"/>
    <w:rsid w:val="00DD26CC"/>
    <w:rsid w:val="00DD329B"/>
    <w:rsid w:val="00DD3543"/>
    <w:rsid w:val="00DD3766"/>
    <w:rsid w:val="00DD380F"/>
    <w:rsid w:val="00DD503F"/>
    <w:rsid w:val="00DD514C"/>
    <w:rsid w:val="00DD5BE3"/>
    <w:rsid w:val="00DD60E2"/>
    <w:rsid w:val="00DD691A"/>
    <w:rsid w:val="00DD6DE7"/>
    <w:rsid w:val="00DD71D6"/>
    <w:rsid w:val="00DD73A8"/>
    <w:rsid w:val="00DD761C"/>
    <w:rsid w:val="00DD7687"/>
    <w:rsid w:val="00DD7849"/>
    <w:rsid w:val="00DD7B55"/>
    <w:rsid w:val="00DD7F03"/>
    <w:rsid w:val="00DE0693"/>
    <w:rsid w:val="00DE0797"/>
    <w:rsid w:val="00DE08C3"/>
    <w:rsid w:val="00DE094A"/>
    <w:rsid w:val="00DE17FA"/>
    <w:rsid w:val="00DE1ACD"/>
    <w:rsid w:val="00DE1DAB"/>
    <w:rsid w:val="00DE20A2"/>
    <w:rsid w:val="00DE2271"/>
    <w:rsid w:val="00DE261E"/>
    <w:rsid w:val="00DE269B"/>
    <w:rsid w:val="00DE269D"/>
    <w:rsid w:val="00DE2D8D"/>
    <w:rsid w:val="00DE3288"/>
    <w:rsid w:val="00DE330A"/>
    <w:rsid w:val="00DE40F4"/>
    <w:rsid w:val="00DE43A8"/>
    <w:rsid w:val="00DE4FA7"/>
    <w:rsid w:val="00DE52B7"/>
    <w:rsid w:val="00DE59EE"/>
    <w:rsid w:val="00DE5D4C"/>
    <w:rsid w:val="00DE6636"/>
    <w:rsid w:val="00DE6A94"/>
    <w:rsid w:val="00DE6C5F"/>
    <w:rsid w:val="00DE70EA"/>
    <w:rsid w:val="00DF0175"/>
    <w:rsid w:val="00DF0B89"/>
    <w:rsid w:val="00DF0CFA"/>
    <w:rsid w:val="00DF0E39"/>
    <w:rsid w:val="00DF131B"/>
    <w:rsid w:val="00DF1325"/>
    <w:rsid w:val="00DF152E"/>
    <w:rsid w:val="00DF164A"/>
    <w:rsid w:val="00DF2527"/>
    <w:rsid w:val="00DF2808"/>
    <w:rsid w:val="00DF2924"/>
    <w:rsid w:val="00DF299E"/>
    <w:rsid w:val="00DF2B77"/>
    <w:rsid w:val="00DF2BC6"/>
    <w:rsid w:val="00DF3044"/>
    <w:rsid w:val="00DF353C"/>
    <w:rsid w:val="00DF3DF8"/>
    <w:rsid w:val="00DF4216"/>
    <w:rsid w:val="00DF426D"/>
    <w:rsid w:val="00DF46B7"/>
    <w:rsid w:val="00DF46C8"/>
    <w:rsid w:val="00DF476B"/>
    <w:rsid w:val="00DF4978"/>
    <w:rsid w:val="00DF4F0F"/>
    <w:rsid w:val="00DF55D6"/>
    <w:rsid w:val="00DF58F4"/>
    <w:rsid w:val="00DF5AAF"/>
    <w:rsid w:val="00DF5AB2"/>
    <w:rsid w:val="00DF6074"/>
    <w:rsid w:val="00DF6BF4"/>
    <w:rsid w:val="00DF73B6"/>
    <w:rsid w:val="00DF781C"/>
    <w:rsid w:val="00E000F9"/>
    <w:rsid w:val="00E00270"/>
    <w:rsid w:val="00E008D8"/>
    <w:rsid w:val="00E00C6B"/>
    <w:rsid w:val="00E00D29"/>
    <w:rsid w:val="00E02A3C"/>
    <w:rsid w:val="00E02F70"/>
    <w:rsid w:val="00E032F6"/>
    <w:rsid w:val="00E03E5D"/>
    <w:rsid w:val="00E03F4C"/>
    <w:rsid w:val="00E03F4E"/>
    <w:rsid w:val="00E0428C"/>
    <w:rsid w:val="00E0439C"/>
    <w:rsid w:val="00E049A5"/>
    <w:rsid w:val="00E051FB"/>
    <w:rsid w:val="00E056B0"/>
    <w:rsid w:val="00E05984"/>
    <w:rsid w:val="00E05C27"/>
    <w:rsid w:val="00E063DE"/>
    <w:rsid w:val="00E0671B"/>
    <w:rsid w:val="00E06E82"/>
    <w:rsid w:val="00E07453"/>
    <w:rsid w:val="00E07B6E"/>
    <w:rsid w:val="00E07E7B"/>
    <w:rsid w:val="00E07F6A"/>
    <w:rsid w:val="00E118AB"/>
    <w:rsid w:val="00E11C81"/>
    <w:rsid w:val="00E11E0F"/>
    <w:rsid w:val="00E11E5E"/>
    <w:rsid w:val="00E12077"/>
    <w:rsid w:val="00E121E9"/>
    <w:rsid w:val="00E127B2"/>
    <w:rsid w:val="00E129D1"/>
    <w:rsid w:val="00E12B18"/>
    <w:rsid w:val="00E12F2F"/>
    <w:rsid w:val="00E12FBA"/>
    <w:rsid w:val="00E1319F"/>
    <w:rsid w:val="00E135BC"/>
    <w:rsid w:val="00E13A48"/>
    <w:rsid w:val="00E13FB6"/>
    <w:rsid w:val="00E14458"/>
    <w:rsid w:val="00E14ACF"/>
    <w:rsid w:val="00E14BAD"/>
    <w:rsid w:val="00E14D14"/>
    <w:rsid w:val="00E1580F"/>
    <w:rsid w:val="00E159EC"/>
    <w:rsid w:val="00E15C68"/>
    <w:rsid w:val="00E160BD"/>
    <w:rsid w:val="00E16E4C"/>
    <w:rsid w:val="00E173EF"/>
    <w:rsid w:val="00E20A78"/>
    <w:rsid w:val="00E20AFC"/>
    <w:rsid w:val="00E20B50"/>
    <w:rsid w:val="00E20B5E"/>
    <w:rsid w:val="00E20F69"/>
    <w:rsid w:val="00E218E5"/>
    <w:rsid w:val="00E21906"/>
    <w:rsid w:val="00E221AF"/>
    <w:rsid w:val="00E224BF"/>
    <w:rsid w:val="00E22732"/>
    <w:rsid w:val="00E22B39"/>
    <w:rsid w:val="00E237F7"/>
    <w:rsid w:val="00E2398E"/>
    <w:rsid w:val="00E23A5C"/>
    <w:rsid w:val="00E2406F"/>
    <w:rsid w:val="00E24570"/>
    <w:rsid w:val="00E2459F"/>
    <w:rsid w:val="00E24B98"/>
    <w:rsid w:val="00E2527D"/>
    <w:rsid w:val="00E262A9"/>
    <w:rsid w:val="00E2688C"/>
    <w:rsid w:val="00E2693C"/>
    <w:rsid w:val="00E26F87"/>
    <w:rsid w:val="00E2710F"/>
    <w:rsid w:val="00E3047D"/>
    <w:rsid w:val="00E3066D"/>
    <w:rsid w:val="00E306DA"/>
    <w:rsid w:val="00E30AF9"/>
    <w:rsid w:val="00E31781"/>
    <w:rsid w:val="00E31FB7"/>
    <w:rsid w:val="00E32363"/>
    <w:rsid w:val="00E32488"/>
    <w:rsid w:val="00E327E4"/>
    <w:rsid w:val="00E328FF"/>
    <w:rsid w:val="00E32E77"/>
    <w:rsid w:val="00E3344C"/>
    <w:rsid w:val="00E33575"/>
    <w:rsid w:val="00E34C86"/>
    <w:rsid w:val="00E34DB8"/>
    <w:rsid w:val="00E35369"/>
    <w:rsid w:val="00E35682"/>
    <w:rsid w:val="00E35DF9"/>
    <w:rsid w:val="00E361F1"/>
    <w:rsid w:val="00E3649B"/>
    <w:rsid w:val="00E3697A"/>
    <w:rsid w:val="00E372F6"/>
    <w:rsid w:val="00E3745E"/>
    <w:rsid w:val="00E37A35"/>
    <w:rsid w:val="00E37B12"/>
    <w:rsid w:val="00E37BEF"/>
    <w:rsid w:val="00E37D65"/>
    <w:rsid w:val="00E406D1"/>
    <w:rsid w:val="00E41042"/>
    <w:rsid w:val="00E41074"/>
    <w:rsid w:val="00E4127C"/>
    <w:rsid w:val="00E41929"/>
    <w:rsid w:val="00E41B14"/>
    <w:rsid w:val="00E41C5C"/>
    <w:rsid w:val="00E41DD4"/>
    <w:rsid w:val="00E4219A"/>
    <w:rsid w:val="00E424A0"/>
    <w:rsid w:val="00E425C4"/>
    <w:rsid w:val="00E42698"/>
    <w:rsid w:val="00E4274A"/>
    <w:rsid w:val="00E433FB"/>
    <w:rsid w:val="00E43B12"/>
    <w:rsid w:val="00E43E66"/>
    <w:rsid w:val="00E44328"/>
    <w:rsid w:val="00E443AB"/>
    <w:rsid w:val="00E444BC"/>
    <w:rsid w:val="00E4510E"/>
    <w:rsid w:val="00E45294"/>
    <w:rsid w:val="00E45D97"/>
    <w:rsid w:val="00E46272"/>
    <w:rsid w:val="00E468F7"/>
    <w:rsid w:val="00E46906"/>
    <w:rsid w:val="00E469D7"/>
    <w:rsid w:val="00E46D06"/>
    <w:rsid w:val="00E46EA3"/>
    <w:rsid w:val="00E47647"/>
    <w:rsid w:val="00E47D3D"/>
    <w:rsid w:val="00E50223"/>
    <w:rsid w:val="00E5059B"/>
    <w:rsid w:val="00E509F8"/>
    <w:rsid w:val="00E50F61"/>
    <w:rsid w:val="00E51040"/>
    <w:rsid w:val="00E51187"/>
    <w:rsid w:val="00E51502"/>
    <w:rsid w:val="00E51C1B"/>
    <w:rsid w:val="00E51C39"/>
    <w:rsid w:val="00E52FD1"/>
    <w:rsid w:val="00E52FDB"/>
    <w:rsid w:val="00E5332C"/>
    <w:rsid w:val="00E53353"/>
    <w:rsid w:val="00E535A6"/>
    <w:rsid w:val="00E53C45"/>
    <w:rsid w:val="00E53CE0"/>
    <w:rsid w:val="00E53D67"/>
    <w:rsid w:val="00E53DA7"/>
    <w:rsid w:val="00E540FC"/>
    <w:rsid w:val="00E541C3"/>
    <w:rsid w:val="00E54C11"/>
    <w:rsid w:val="00E54E2F"/>
    <w:rsid w:val="00E55DB0"/>
    <w:rsid w:val="00E56E3F"/>
    <w:rsid w:val="00E5703B"/>
    <w:rsid w:val="00E577EC"/>
    <w:rsid w:val="00E57B0F"/>
    <w:rsid w:val="00E57C4D"/>
    <w:rsid w:val="00E602BD"/>
    <w:rsid w:val="00E60456"/>
    <w:rsid w:val="00E60783"/>
    <w:rsid w:val="00E61A8C"/>
    <w:rsid w:val="00E61A8D"/>
    <w:rsid w:val="00E6224C"/>
    <w:rsid w:val="00E62337"/>
    <w:rsid w:val="00E62809"/>
    <w:rsid w:val="00E63321"/>
    <w:rsid w:val="00E634AD"/>
    <w:rsid w:val="00E635BD"/>
    <w:rsid w:val="00E63675"/>
    <w:rsid w:val="00E638A7"/>
    <w:rsid w:val="00E63FAC"/>
    <w:rsid w:val="00E64141"/>
    <w:rsid w:val="00E643F2"/>
    <w:rsid w:val="00E645E9"/>
    <w:rsid w:val="00E646D8"/>
    <w:rsid w:val="00E64716"/>
    <w:rsid w:val="00E64C9D"/>
    <w:rsid w:val="00E65110"/>
    <w:rsid w:val="00E65367"/>
    <w:rsid w:val="00E6537A"/>
    <w:rsid w:val="00E65567"/>
    <w:rsid w:val="00E65B31"/>
    <w:rsid w:val="00E65B3E"/>
    <w:rsid w:val="00E65F2E"/>
    <w:rsid w:val="00E65FF3"/>
    <w:rsid w:val="00E660EC"/>
    <w:rsid w:val="00E6618A"/>
    <w:rsid w:val="00E66819"/>
    <w:rsid w:val="00E67038"/>
    <w:rsid w:val="00E67470"/>
    <w:rsid w:val="00E67A24"/>
    <w:rsid w:val="00E67C54"/>
    <w:rsid w:val="00E67C62"/>
    <w:rsid w:val="00E67D62"/>
    <w:rsid w:val="00E7025B"/>
    <w:rsid w:val="00E70552"/>
    <w:rsid w:val="00E711D1"/>
    <w:rsid w:val="00E712A0"/>
    <w:rsid w:val="00E712F8"/>
    <w:rsid w:val="00E71416"/>
    <w:rsid w:val="00E7174D"/>
    <w:rsid w:val="00E7186A"/>
    <w:rsid w:val="00E72B05"/>
    <w:rsid w:val="00E72E0E"/>
    <w:rsid w:val="00E72FE7"/>
    <w:rsid w:val="00E73D0E"/>
    <w:rsid w:val="00E74A39"/>
    <w:rsid w:val="00E74F10"/>
    <w:rsid w:val="00E75609"/>
    <w:rsid w:val="00E75790"/>
    <w:rsid w:val="00E75BCD"/>
    <w:rsid w:val="00E75DB6"/>
    <w:rsid w:val="00E75EF1"/>
    <w:rsid w:val="00E76031"/>
    <w:rsid w:val="00E76714"/>
    <w:rsid w:val="00E76FAC"/>
    <w:rsid w:val="00E7709D"/>
    <w:rsid w:val="00E7775D"/>
    <w:rsid w:val="00E80437"/>
    <w:rsid w:val="00E80B4B"/>
    <w:rsid w:val="00E80EE6"/>
    <w:rsid w:val="00E81031"/>
    <w:rsid w:val="00E8103F"/>
    <w:rsid w:val="00E81525"/>
    <w:rsid w:val="00E8184C"/>
    <w:rsid w:val="00E81B55"/>
    <w:rsid w:val="00E82CEF"/>
    <w:rsid w:val="00E83A79"/>
    <w:rsid w:val="00E83B1E"/>
    <w:rsid w:val="00E83D05"/>
    <w:rsid w:val="00E83DC4"/>
    <w:rsid w:val="00E83DCE"/>
    <w:rsid w:val="00E842A8"/>
    <w:rsid w:val="00E84360"/>
    <w:rsid w:val="00E847B3"/>
    <w:rsid w:val="00E84E89"/>
    <w:rsid w:val="00E85563"/>
    <w:rsid w:val="00E86804"/>
    <w:rsid w:val="00E86871"/>
    <w:rsid w:val="00E8691F"/>
    <w:rsid w:val="00E870BF"/>
    <w:rsid w:val="00E871BC"/>
    <w:rsid w:val="00E87A23"/>
    <w:rsid w:val="00E90034"/>
    <w:rsid w:val="00E90229"/>
    <w:rsid w:val="00E90ABA"/>
    <w:rsid w:val="00E90ABD"/>
    <w:rsid w:val="00E91899"/>
    <w:rsid w:val="00E91A6F"/>
    <w:rsid w:val="00E92268"/>
    <w:rsid w:val="00E9246B"/>
    <w:rsid w:val="00E92604"/>
    <w:rsid w:val="00E9261B"/>
    <w:rsid w:val="00E927A2"/>
    <w:rsid w:val="00E933E7"/>
    <w:rsid w:val="00E936C2"/>
    <w:rsid w:val="00E93B8A"/>
    <w:rsid w:val="00E942AE"/>
    <w:rsid w:val="00E94469"/>
    <w:rsid w:val="00E949C6"/>
    <w:rsid w:val="00E94CE6"/>
    <w:rsid w:val="00E95DE1"/>
    <w:rsid w:val="00E96274"/>
    <w:rsid w:val="00E965AD"/>
    <w:rsid w:val="00E96A4D"/>
    <w:rsid w:val="00E96D36"/>
    <w:rsid w:val="00E974B7"/>
    <w:rsid w:val="00E97DD3"/>
    <w:rsid w:val="00EA00A6"/>
    <w:rsid w:val="00EA0C40"/>
    <w:rsid w:val="00EA1134"/>
    <w:rsid w:val="00EA1192"/>
    <w:rsid w:val="00EA1489"/>
    <w:rsid w:val="00EA148E"/>
    <w:rsid w:val="00EA151C"/>
    <w:rsid w:val="00EA1A6D"/>
    <w:rsid w:val="00EA1B85"/>
    <w:rsid w:val="00EA21DA"/>
    <w:rsid w:val="00EA26C2"/>
    <w:rsid w:val="00EA28D1"/>
    <w:rsid w:val="00EA335A"/>
    <w:rsid w:val="00EA3D63"/>
    <w:rsid w:val="00EA3E05"/>
    <w:rsid w:val="00EA3EB1"/>
    <w:rsid w:val="00EA40FF"/>
    <w:rsid w:val="00EA4DBA"/>
    <w:rsid w:val="00EA4F3D"/>
    <w:rsid w:val="00EA50CC"/>
    <w:rsid w:val="00EA55C1"/>
    <w:rsid w:val="00EA5AC0"/>
    <w:rsid w:val="00EA61F0"/>
    <w:rsid w:val="00EA6854"/>
    <w:rsid w:val="00EA7391"/>
    <w:rsid w:val="00EA7C1F"/>
    <w:rsid w:val="00EB0265"/>
    <w:rsid w:val="00EB06A5"/>
    <w:rsid w:val="00EB09C3"/>
    <w:rsid w:val="00EB0AA6"/>
    <w:rsid w:val="00EB0ADE"/>
    <w:rsid w:val="00EB0DC5"/>
    <w:rsid w:val="00EB11B0"/>
    <w:rsid w:val="00EB1273"/>
    <w:rsid w:val="00EB1C22"/>
    <w:rsid w:val="00EB1ED2"/>
    <w:rsid w:val="00EB1F27"/>
    <w:rsid w:val="00EB223C"/>
    <w:rsid w:val="00EB22C0"/>
    <w:rsid w:val="00EB340C"/>
    <w:rsid w:val="00EB37A8"/>
    <w:rsid w:val="00EB396F"/>
    <w:rsid w:val="00EB400B"/>
    <w:rsid w:val="00EB4B77"/>
    <w:rsid w:val="00EB4F3B"/>
    <w:rsid w:val="00EB50F0"/>
    <w:rsid w:val="00EB5587"/>
    <w:rsid w:val="00EB5C40"/>
    <w:rsid w:val="00EB5DB5"/>
    <w:rsid w:val="00EB600D"/>
    <w:rsid w:val="00EB6A2C"/>
    <w:rsid w:val="00EB6B83"/>
    <w:rsid w:val="00EB6DA9"/>
    <w:rsid w:val="00EB7804"/>
    <w:rsid w:val="00EC0186"/>
    <w:rsid w:val="00EC0317"/>
    <w:rsid w:val="00EC0343"/>
    <w:rsid w:val="00EC08AD"/>
    <w:rsid w:val="00EC13CB"/>
    <w:rsid w:val="00EC1828"/>
    <w:rsid w:val="00EC1B2E"/>
    <w:rsid w:val="00EC1D87"/>
    <w:rsid w:val="00EC201E"/>
    <w:rsid w:val="00EC2514"/>
    <w:rsid w:val="00EC2715"/>
    <w:rsid w:val="00EC287C"/>
    <w:rsid w:val="00EC2AB4"/>
    <w:rsid w:val="00EC2B87"/>
    <w:rsid w:val="00EC2B91"/>
    <w:rsid w:val="00EC3089"/>
    <w:rsid w:val="00EC3608"/>
    <w:rsid w:val="00EC4214"/>
    <w:rsid w:val="00EC4338"/>
    <w:rsid w:val="00EC4966"/>
    <w:rsid w:val="00EC4ABA"/>
    <w:rsid w:val="00EC4FF0"/>
    <w:rsid w:val="00EC6229"/>
    <w:rsid w:val="00EC6B44"/>
    <w:rsid w:val="00EC7271"/>
    <w:rsid w:val="00EC73C2"/>
    <w:rsid w:val="00EC749B"/>
    <w:rsid w:val="00EC760C"/>
    <w:rsid w:val="00EC772E"/>
    <w:rsid w:val="00EC7CED"/>
    <w:rsid w:val="00ED0541"/>
    <w:rsid w:val="00ED0A14"/>
    <w:rsid w:val="00ED0D39"/>
    <w:rsid w:val="00ED0EA7"/>
    <w:rsid w:val="00ED172E"/>
    <w:rsid w:val="00ED19D4"/>
    <w:rsid w:val="00ED1F4F"/>
    <w:rsid w:val="00ED353C"/>
    <w:rsid w:val="00ED3C66"/>
    <w:rsid w:val="00ED3E4C"/>
    <w:rsid w:val="00ED41B5"/>
    <w:rsid w:val="00ED41CA"/>
    <w:rsid w:val="00ED41DC"/>
    <w:rsid w:val="00ED42A0"/>
    <w:rsid w:val="00ED5433"/>
    <w:rsid w:val="00ED6D2B"/>
    <w:rsid w:val="00ED6EFC"/>
    <w:rsid w:val="00ED78DB"/>
    <w:rsid w:val="00ED7A59"/>
    <w:rsid w:val="00ED7DE0"/>
    <w:rsid w:val="00EE0A44"/>
    <w:rsid w:val="00EE0BC0"/>
    <w:rsid w:val="00EE11C7"/>
    <w:rsid w:val="00EE123E"/>
    <w:rsid w:val="00EE17C8"/>
    <w:rsid w:val="00EE1861"/>
    <w:rsid w:val="00EE298D"/>
    <w:rsid w:val="00EE2B5D"/>
    <w:rsid w:val="00EE2B83"/>
    <w:rsid w:val="00EE2BB3"/>
    <w:rsid w:val="00EE37A3"/>
    <w:rsid w:val="00EE38C7"/>
    <w:rsid w:val="00EE3A7F"/>
    <w:rsid w:val="00EE40BF"/>
    <w:rsid w:val="00EE47BA"/>
    <w:rsid w:val="00EE4E61"/>
    <w:rsid w:val="00EE4F91"/>
    <w:rsid w:val="00EE6737"/>
    <w:rsid w:val="00EE6D5C"/>
    <w:rsid w:val="00EE7093"/>
    <w:rsid w:val="00EE70C3"/>
    <w:rsid w:val="00EE7375"/>
    <w:rsid w:val="00EE7465"/>
    <w:rsid w:val="00EE75B5"/>
    <w:rsid w:val="00EE76ED"/>
    <w:rsid w:val="00EE7919"/>
    <w:rsid w:val="00EE7B0C"/>
    <w:rsid w:val="00EE7D83"/>
    <w:rsid w:val="00EE7E8F"/>
    <w:rsid w:val="00EF0B16"/>
    <w:rsid w:val="00EF0DF3"/>
    <w:rsid w:val="00EF10A4"/>
    <w:rsid w:val="00EF21B7"/>
    <w:rsid w:val="00EF2215"/>
    <w:rsid w:val="00EF24CF"/>
    <w:rsid w:val="00EF302F"/>
    <w:rsid w:val="00EF3061"/>
    <w:rsid w:val="00EF3179"/>
    <w:rsid w:val="00EF343C"/>
    <w:rsid w:val="00EF3B49"/>
    <w:rsid w:val="00EF45CF"/>
    <w:rsid w:val="00EF4B52"/>
    <w:rsid w:val="00EF4DE4"/>
    <w:rsid w:val="00EF5517"/>
    <w:rsid w:val="00EF5594"/>
    <w:rsid w:val="00EF56B6"/>
    <w:rsid w:val="00EF5CDA"/>
    <w:rsid w:val="00EF6CDF"/>
    <w:rsid w:val="00EF6DC4"/>
    <w:rsid w:val="00EF70BA"/>
    <w:rsid w:val="00EF7ED5"/>
    <w:rsid w:val="00F0000A"/>
    <w:rsid w:val="00F002A4"/>
    <w:rsid w:val="00F0031B"/>
    <w:rsid w:val="00F005E5"/>
    <w:rsid w:val="00F0071E"/>
    <w:rsid w:val="00F00B07"/>
    <w:rsid w:val="00F00B5D"/>
    <w:rsid w:val="00F00CF5"/>
    <w:rsid w:val="00F01071"/>
    <w:rsid w:val="00F013CB"/>
    <w:rsid w:val="00F018BF"/>
    <w:rsid w:val="00F01B1E"/>
    <w:rsid w:val="00F01FA5"/>
    <w:rsid w:val="00F02214"/>
    <w:rsid w:val="00F02230"/>
    <w:rsid w:val="00F0267C"/>
    <w:rsid w:val="00F02DFE"/>
    <w:rsid w:val="00F03360"/>
    <w:rsid w:val="00F03379"/>
    <w:rsid w:val="00F03425"/>
    <w:rsid w:val="00F0345E"/>
    <w:rsid w:val="00F03FC4"/>
    <w:rsid w:val="00F04065"/>
    <w:rsid w:val="00F04BF2"/>
    <w:rsid w:val="00F04C67"/>
    <w:rsid w:val="00F05790"/>
    <w:rsid w:val="00F05BD6"/>
    <w:rsid w:val="00F05CF9"/>
    <w:rsid w:val="00F06960"/>
    <w:rsid w:val="00F06967"/>
    <w:rsid w:val="00F0755E"/>
    <w:rsid w:val="00F07E52"/>
    <w:rsid w:val="00F102DF"/>
    <w:rsid w:val="00F106E4"/>
    <w:rsid w:val="00F10ECA"/>
    <w:rsid w:val="00F11011"/>
    <w:rsid w:val="00F115D6"/>
    <w:rsid w:val="00F1171C"/>
    <w:rsid w:val="00F119FB"/>
    <w:rsid w:val="00F11F70"/>
    <w:rsid w:val="00F12333"/>
    <w:rsid w:val="00F1255D"/>
    <w:rsid w:val="00F12F5F"/>
    <w:rsid w:val="00F1330F"/>
    <w:rsid w:val="00F145D4"/>
    <w:rsid w:val="00F14AEC"/>
    <w:rsid w:val="00F14ED0"/>
    <w:rsid w:val="00F15F5B"/>
    <w:rsid w:val="00F15FE6"/>
    <w:rsid w:val="00F16210"/>
    <w:rsid w:val="00F164D5"/>
    <w:rsid w:val="00F16C06"/>
    <w:rsid w:val="00F1792F"/>
    <w:rsid w:val="00F17A56"/>
    <w:rsid w:val="00F17FCF"/>
    <w:rsid w:val="00F20474"/>
    <w:rsid w:val="00F20794"/>
    <w:rsid w:val="00F209A2"/>
    <w:rsid w:val="00F21AB6"/>
    <w:rsid w:val="00F223D4"/>
    <w:rsid w:val="00F223D5"/>
    <w:rsid w:val="00F2283A"/>
    <w:rsid w:val="00F22A84"/>
    <w:rsid w:val="00F22A8F"/>
    <w:rsid w:val="00F22CFE"/>
    <w:rsid w:val="00F22ED6"/>
    <w:rsid w:val="00F23EB4"/>
    <w:rsid w:val="00F24BD2"/>
    <w:rsid w:val="00F25094"/>
    <w:rsid w:val="00F2529A"/>
    <w:rsid w:val="00F25333"/>
    <w:rsid w:val="00F253AA"/>
    <w:rsid w:val="00F2565F"/>
    <w:rsid w:val="00F25A72"/>
    <w:rsid w:val="00F25BCF"/>
    <w:rsid w:val="00F25F5E"/>
    <w:rsid w:val="00F260CB"/>
    <w:rsid w:val="00F263C3"/>
    <w:rsid w:val="00F26C19"/>
    <w:rsid w:val="00F27242"/>
    <w:rsid w:val="00F2762F"/>
    <w:rsid w:val="00F27A70"/>
    <w:rsid w:val="00F27B0A"/>
    <w:rsid w:val="00F3046C"/>
    <w:rsid w:val="00F3123F"/>
    <w:rsid w:val="00F3192A"/>
    <w:rsid w:val="00F31E2D"/>
    <w:rsid w:val="00F322C3"/>
    <w:rsid w:val="00F3235E"/>
    <w:rsid w:val="00F32553"/>
    <w:rsid w:val="00F32690"/>
    <w:rsid w:val="00F327CE"/>
    <w:rsid w:val="00F329FB"/>
    <w:rsid w:val="00F332ED"/>
    <w:rsid w:val="00F33552"/>
    <w:rsid w:val="00F335AB"/>
    <w:rsid w:val="00F33832"/>
    <w:rsid w:val="00F33C8D"/>
    <w:rsid w:val="00F34371"/>
    <w:rsid w:val="00F348D1"/>
    <w:rsid w:val="00F35955"/>
    <w:rsid w:val="00F35EA4"/>
    <w:rsid w:val="00F3669D"/>
    <w:rsid w:val="00F36C33"/>
    <w:rsid w:val="00F36F79"/>
    <w:rsid w:val="00F37660"/>
    <w:rsid w:val="00F378C1"/>
    <w:rsid w:val="00F40730"/>
    <w:rsid w:val="00F40CC5"/>
    <w:rsid w:val="00F40E48"/>
    <w:rsid w:val="00F410B5"/>
    <w:rsid w:val="00F41836"/>
    <w:rsid w:val="00F41944"/>
    <w:rsid w:val="00F41AF4"/>
    <w:rsid w:val="00F41DE0"/>
    <w:rsid w:val="00F425B9"/>
    <w:rsid w:val="00F42FBC"/>
    <w:rsid w:val="00F4385E"/>
    <w:rsid w:val="00F43B0D"/>
    <w:rsid w:val="00F43BFB"/>
    <w:rsid w:val="00F43F5D"/>
    <w:rsid w:val="00F4401D"/>
    <w:rsid w:val="00F44086"/>
    <w:rsid w:val="00F44398"/>
    <w:rsid w:val="00F448C3"/>
    <w:rsid w:val="00F44C53"/>
    <w:rsid w:val="00F44F0D"/>
    <w:rsid w:val="00F45085"/>
    <w:rsid w:val="00F450F4"/>
    <w:rsid w:val="00F45564"/>
    <w:rsid w:val="00F4632F"/>
    <w:rsid w:val="00F463F1"/>
    <w:rsid w:val="00F46750"/>
    <w:rsid w:val="00F46892"/>
    <w:rsid w:val="00F469B2"/>
    <w:rsid w:val="00F46BB5"/>
    <w:rsid w:val="00F47200"/>
    <w:rsid w:val="00F477F0"/>
    <w:rsid w:val="00F47953"/>
    <w:rsid w:val="00F501CD"/>
    <w:rsid w:val="00F50572"/>
    <w:rsid w:val="00F505BC"/>
    <w:rsid w:val="00F50E5A"/>
    <w:rsid w:val="00F50EC6"/>
    <w:rsid w:val="00F511FB"/>
    <w:rsid w:val="00F51333"/>
    <w:rsid w:val="00F52456"/>
    <w:rsid w:val="00F5281E"/>
    <w:rsid w:val="00F531AA"/>
    <w:rsid w:val="00F536B7"/>
    <w:rsid w:val="00F537AD"/>
    <w:rsid w:val="00F53BDD"/>
    <w:rsid w:val="00F53F55"/>
    <w:rsid w:val="00F53FEE"/>
    <w:rsid w:val="00F549B3"/>
    <w:rsid w:val="00F54DAB"/>
    <w:rsid w:val="00F553B5"/>
    <w:rsid w:val="00F55CC6"/>
    <w:rsid w:val="00F55CDC"/>
    <w:rsid w:val="00F56161"/>
    <w:rsid w:val="00F561CC"/>
    <w:rsid w:val="00F563CD"/>
    <w:rsid w:val="00F56862"/>
    <w:rsid w:val="00F56FE5"/>
    <w:rsid w:val="00F575AF"/>
    <w:rsid w:val="00F57925"/>
    <w:rsid w:val="00F57A83"/>
    <w:rsid w:val="00F604F4"/>
    <w:rsid w:val="00F60AFA"/>
    <w:rsid w:val="00F61098"/>
    <w:rsid w:val="00F618C1"/>
    <w:rsid w:val="00F618CF"/>
    <w:rsid w:val="00F619AB"/>
    <w:rsid w:val="00F62588"/>
    <w:rsid w:val="00F627EB"/>
    <w:rsid w:val="00F629BF"/>
    <w:rsid w:val="00F633D8"/>
    <w:rsid w:val="00F6431B"/>
    <w:rsid w:val="00F64572"/>
    <w:rsid w:val="00F64B3B"/>
    <w:rsid w:val="00F64BF7"/>
    <w:rsid w:val="00F64C76"/>
    <w:rsid w:val="00F64CCC"/>
    <w:rsid w:val="00F64ED6"/>
    <w:rsid w:val="00F650D5"/>
    <w:rsid w:val="00F65747"/>
    <w:rsid w:val="00F659C1"/>
    <w:rsid w:val="00F65AD5"/>
    <w:rsid w:val="00F65C1D"/>
    <w:rsid w:val="00F65F15"/>
    <w:rsid w:val="00F66072"/>
    <w:rsid w:val="00F660F7"/>
    <w:rsid w:val="00F661DF"/>
    <w:rsid w:val="00F6638A"/>
    <w:rsid w:val="00F66673"/>
    <w:rsid w:val="00F66908"/>
    <w:rsid w:val="00F6692A"/>
    <w:rsid w:val="00F66E97"/>
    <w:rsid w:val="00F67360"/>
    <w:rsid w:val="00F6754F"/>
    <w:rsid w:val="00F6755D"/>
    <w:rsid w:val="00F675B0"/>
    <w:rsid w:val="00F67AB4"/>
    <w:rsid w:val="00F70564"/>
    <w:rsid w:val="00F7076A"/>
    <w:rsid w:val="00F707C9"/>
    <w:rsid w:val="00F70DE9"/>
    <w:rsid w:val="00F70E58"/>
    <w:rsid w:val="00F710FE"/>
    <w:rsid w:val="00F71BEA"/>
    <w:rsid w:val="00F721D4"/>
    <w:rsid w:val="00F7318F"/>
    <w:rsid w:val="00F73DA6"/>
    <w:rsid w:val="00F73E69"/>
    <w:rsid w:val="00F744F4"/>
    <w:rsid w:val="00F74887"/>
    <w:rsid w:val="00F74A01"/>
    <w:rsid w:val="00F74AA8"/>
    <w:rsid w:val="00F74B25"/>
    <w:rsid w:val="00F74DB5"/>
    <w:rsid w:val="00F74F89"/>
    <w:rsid w:val="00F74FCF"/>
    <w:rsid w:val="00F751E0"/>
    <w:rsid w:val="00F7542D"/>
    <w:rsid w:val="00F758A1"/>
    <w:rsid w:val="00F75A10"/>
    <w:rsid w:val="00F75D9F"/>
    <w:rsid w:val="00F76063"/>
    <w:rsid w:val="00F76490"/>
    <w:rsid w:val="00F76D11"/>
    <w:rsid w:val="00F77276"/>
    <w:rsid w:val="00F77A8D"/>
    <w:rsid w:val="00F77C18"/>
    <w:rsid w:val="00F77D27"/>
    <w:rsid w:val="00F77E98"/>
    <w:rsid w:val="00F80013"/>
    <w:rsid w:val="00F8095A"/>
    <w:rsid w:val="00F80CB0"/>
    <w:rsid w:val="00F80E7E"/>
    <w:rsid w:val="00F81308"/>
    <w:rsid w:val="00F8143C"/>
    <w:rsid w:val="00F81441"/>
    <w:rsid w:val="00F81476"/>
    <w:rsid w:val="00F81681"/>
    <w:rsid w:val="00F81E11"/>
    <w:rsid w:val="00F825F1"/>
    <w:rsid w:val="00F8260F"/>
    <w:rsid w:val="00F8279D"/>
    <w:rsid w:val="00F82B08"/>
    <w:rsid w:val="00F83228"/>
    <w:rsid w:val="00F834A7"/>
    <w:rsid w:val="00F84636"/>
    <w:rsid w:val="00F847A0"/>
    <w:rsid w:val="00F84820"/>
    <w:rsid w:val="00F85ABF"/>
    <w:rsid w:val="00F85D19"/>
    <w:rsid w:val="00F860A3"/>
    <w:rsid w:val="00F864FC"/>
    <w:rsid w:val="00F86808"/>
    <w:rsid w:val="00F87176"/>
    <w:rsid w:val="00F8760E"/>
    <w:rsid w:val="00F8773E"/>
    <w:rsid w:val="00F9082B"/>
    <w:rsid w:val="00F9142D"/>
    <w:rsid w:val="00F915A4"/>
    <w:rsid w:val="00F91EF0"/>
    <w:rsid w:val="00F92104"/>
    <w:rsid w:val="00F9227B"/>
    <w:rsid w:val="00F93676"/>
    <w:rsid w:val="00F939EC"/>
    <w:rsid w:val="00F93A3D"/>
    <w:rsid w:val="00F93C72"/>
    <w:rsid w:val="00F93C99"/>
    <w:rsid w:val="00F93DCD"/>
    <w:rsid w:val="00F94009"/>
    <w:rsid w:val="00F9412A"/>
    <w:rsid w:val="00F943C0"/>
    <w:rsid w:val="00F94460"/>
    <w:rsid w:val="00F94BC9"/>
    <w:rsid w:val="00F94C16"/>
    <w:rsid w:val="00F94D3F"/>
    <w:rsid w:val="00F94EB4"/>
    <w:rsid w:val="00F9591A"/>
    <w:rsid w:val="00F95D35"/>
    <w:rsid w:val="00F9689E"/>
    <w:rsid w:val="00F96F26"/>
    <w:rsid w:val="00F970A3"/>
    <w:rsid w:val="00F97356"/>
    <w:rsid w:val="00F977B3"/>
    <w:rsid w:val="00F97F91"/>
    <w:rsid w:val="00FA019B"/>
    <w:rsid w:val="00FA03A6"/>
    <w:rsid w:val="00FA03D6"/>
    <w:rsid w:val="00FA066D"/>
    <w:rsid w:val="00FA0956"/>
    <w:rsid w:val="00FA0AEA"/>
    <w:rsid w:val="00FA0C49"/>
    <w:rsid w:val="00FA0FB3"/>
    <w:rsid w:val="00FA1126"/>
    <w:rsid w:val="00FA1816"/>
    <w:rsid w:val="00FA1B03"/>
    <w:rsid w:val="00FA20D9"/>
    <w:rsid w:val="00FA214C"/>
    <w:rsid w:val="00FA24F3"/>
    <w:rsid w:val="00FA263E"/>
    <w:rsid w:val="00FA2798"/>
    <w:rsid w:val="00FA3051"/>
    <w:rsid w:val="00FA3679"/>
    <w:rsid w:val="00FA3A4D"/>
    <w:rsid w:val="00FA4135"/>
    <w:rsid w:val="00FA41F1"/>
    <w:rsid w:val="00FA42BC"/>
    <w:rsid w:val="00FA45C2"/>
    <w:rsid w:val="00FA4635"/>
    <w:rsid w:val="00FA4E06"/>
    <w:rsid w:val="00FA509C"/>
    <w:rsid w:val="00FA5180"/>
    <w:rsid w:val="00FA55B2"/>
    <w:rsid w:val="00FA5C21"/>
    <w:rsid w:val="00FA5FCE"/>
    <w:rsid w:val="00FA6B30"/>
    <w:rsid w:val="00FA6C13"/>
    <w:rsid w:val="00FA761A"/>
    <w:rsid w:val="00FA786A"/>
    <w:rsid w:val="00FA7DA0"/>
    <w:rsid w:val="00FA7F81"/>
    <w:rsid w:val="00FB0421"/>
    <w:rsid w:val="00FB0515"/>
    <w:rsid w:val="00FB0922"/>
    <w:rsid w:val="00FB0EE9"/>
    <w:rsid w:val="00FB0EFB"/>
    <w:rsid w:val="00FB0F0D"/>
    <w:rsid w:val="00FB0F8A"/>
    <w:rsid w:val="00FB1300"/>
    <w:rsid w:val="00FB19BF"/>
    <w:rsid w:val="00FB20F3"/>
    <w:rsid w:val="00FB238A"/>
    <w:rsid w:val="00FB252E"/>
    <w:rsid w:val="00FB2585"/>
    <w:rsid w:val="00FB2740"/>
    <w:rsid w:val="00FB2EB5"/>
    <w:rsid w:val="00FB2ED0"/>
    <w:rsid w:val="00FB30F6"/>
    <w:rsid w:val="00FB3425"/>
    <w:rsid w:val="00FB34E4"/>
    <w:rsid w:val="00FB38ED"/>
    <w:rsid w:val="00FB3DE3"/>
    <w:rsid w:val="00FB3F26"/>
    <w:rsid w:val="00FB4C8E"/>
    <w:rsid w:val="00FB4D15"/>
    <w:rsid w:val="00FB4D9E"/>
    <w:rsid w:val="00FB4E84"/>
    <w:rsid w:val="00FB50AA"/>
    <w:rsid w:val="00FB6302"/>
    <w:rsid w:val="00FB63D1"/>
    <w:rsid w:val="00FB68DD"/>
    <w:rsid w:val="00FB6BC5"/>
    <w:rsid w:val="00FB6CCA"/>
    <w:rsid w:val="00FB7718"/>
    <w:rsid w:val="00FB7957"/>
    <w:rsid w:val="00FB7F99"/>
    <w:rsid w:val="00FC02F4"/>
    <w:rsid w:val="00FC1908"/>
    <w:rsid w:val="00FC1D84"/>
    <w:rsid w:val="00FC2683"/>
    <w:rsid w:val="00FC2810"/>
    <w:rsid w:val="00FC299F"/>
    <w:rsid w:val="00FC3213"/>
    <w:rsid w:val="00FC3C6C"/>
    <w:rsid w:val="00FC48C6"/>
    <w:rsid w:val="00FC4A91"/>
    <w:rsid w:val="00FC4E0B"/>
    <w:rsid w:val="00FC6141"/>
    <w:rsid w:val="00FC623A"/>
    <w:rsid w:val="00FC646D"/>
    <w:rsid w:val="00FC64C9"/>
    <w:rsid w:val="00FC65E5"/>
    <w:rsid w:val="00FC6956"/>
    <w:rsid w:val="00FC6C78"/>
    <w:rsid w:val="00FC6CEF"/>
    <w:rsid w:val="00FC6E1D"/>
    <w:rsid w:val="00FC740E"/>
    <w:rsid w:val="00FD01D3"/>
    <w:rsid w:val="00FD0801"/>
    <w:rsid w:val="00FD0D17"/>
    <w:rsid w:val="00FD0E6A"/>
    <w:rsid w:val="00FD1AA4"/>
    <w:rsid w:val="00FD1BD4"/>
    <w:rsid w:val="00FD1EA8"/>
    <w:rsid w:val="00FD25CD"/>
    <w:rsid w:val="00FD2DBC"/>
    <w:rsid w:val="00FD2FA7"/>
    <w:rsid w:val="00FD3133"/>
    <w:rsid w:val="00FD32FE"/>
    <w:rsid w:val="00FD3770"/>
    <w:rsid w:val="00FD3B87"/>
    <w:rsid w:val="00FD4B79"/>
    <w:rsid w:val="00FD53EF"/>
    <w:rsid w:val="00FD5465"/>
    <w:rsid w:val="00FD5858"/>
    <w:rsid w:val="00FD58EF"/>
    <w:rsid w:val="00FD5BC9"/>
    <w:rsid w:val="00FD6110"/>
    <w:rsid w:val="00FD620D"/>
    <w:rsid w:val="00FD64B8"/>
    <w:rsid w:val="00FD667B"/>
    <w:rsid w:val="00FD68B9"/>
    <w:rsid w:val="00FD7165"/>
    <w:rsid w:val="00FE00CF"/>
    <w:rsid w:val="00FE013B"/>
    <w:rsid w:val="00FE0207"/>
    <w:rsid w:val="00FE0500"/>
    <w:rsid w:val="00FE1303"/>
    <w:rsid w:val="00FE1ABB"/>
    <w:rsid w:val="00FE1E6E"/>
    <w:rsid w:val="00FE2173"/>
    <w:rsid w:val="00FE291B"/>
    <w:rsid w:val="00FE30A6"/>
    <w:rsid w:val="00FE330C"/>
    <w:rsid w:val="00FE38CE"/>
    <w:rsid w:val="00FE3B4E"/>
    <w:rsid w:val="00FE40C1"/>
    <w:rsid w:val="00FE410C"/>
    <w:rsid w:val="00FE475A"/>
    <w:rsid w:val="00FE546C"/>
    <w:rsid w:val="00FE54AE"/>
    <w:rsid w:val="00FE5671"/>
    <w:rsid w:val="00FE59BB"/>
    <w:rsid w:val="00FE5D11"/>
    <w:rsid w:val="00FE5D99"/>
    <w:rsid w:val="00FE5E25"/>
    <w:rsid w:val="00FE6AE8"/>
    <w:rsid w:val="00FE70D5"/>
    <w:rsid w:val="00FE7127"/>
    <w:rsid w:val="00FF041F"/>
    <w:rsid w:val="00FF048C"/>
    <w:rsid w:val="00FF0C67"/>
    <w:rsid w:val="00FF0E6A"/>
    <w:rsid w:val="00FF0F69"/>
    <w:rsid w:val="00FF1623"/>
    <w:rsid w:val="00FF16F4"/>
    <w:rsid w:val="00FF1BC9"/>
    <w:rsid w:val="00FF21EF"/>
    <w:rsid w:val="00FF2A34"/>
    <w:rsid w:val="00FF34B1"/>
    <w:rsid w:val="00FF364B"/>
    <w:rsid w:val="00FF4A4D"/>
    <w:rsid w:val="00FF514E"/>
    <w:rsid w:val="00FF5347"/>
    <w:rsid w:val="00FF5598"/>
    <w:rsid w:val="00FF5813"/>
    <w:rsid w:val="00FF5E54"/>
    <w:rsid w:val="00FF5E85"/>
    <w:rsid w:val="00FF6280"/>
    <w:rsid w:val="00FF6B4E"/>
    <w:rsid w:val="00FF78F6"/>
    <w:rsid w:val="00FF7C7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A2A98B"/>
  <w15:docId w15:val="{422F9390-8713-499C-A610-9FFE0F697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David"/>
        <w:szCs w:val="24"/>
        <w:lang w:val="en-US" w:eastAsia="en-US" w:bidi="he-IL"/>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68B5"/>
    <w:pPr>
      <w:bidi/>
      <w:spacing w:after="0" w:line="312" w:lineRule="auto"/>
    </w:pPr>
  </w:style>
  <w:style w:type="paragraph" w:styleId="Heading1">
    <w:name w:val="heading 1"/>
    <w:basedOn w:val="Normal"/>
    <w:next w:val="Normal"/>
    <w:link w:val="Heading1Char"/>
    <w:uiPriority w:val="1"/>
    <w:qFormat/>
    <w:rsid w:val="00F41DE0"/>
    <w:pPr>
      <w:keepNext/>
      <w:keepLines/>
      <w:jc w:val="center"/>
      <w:outlineLvl w:val="0"/>
    </w:pPr>
    <w:rPr>
      <w:rFonts w:eastAsiaTheme="majorEastAsia"/>
      <w:bCs/>
      <w:szCs w:val="36"/>
      <w:u w:val="single"/>
    </w:rPr>
  </w:style>
  <w:style w:type="paragraph" w:styleId="Heading2">
    <w:name w:val="heading 2"/>
    <w:basedOn w:val="Normal"/>
    <w:next w:val="Normal"/>
    <w:link w:val="Heading2Char"/>
    <w:uiPriority w:val="1"/>
    <w:qFormat/>
    <w:rsid w:val="00F41DE0"/>
    <w:pPr>
      <w:keepNext/>
      <w:keepLines/>
      <w:spacing w:before="480"/>
      <w:jc w:val="center"/>
      <w:outlineLvl w:val="1"/>
    </w:pPr>
    <w:rPr>
      <w:rFonts w:eastAsiaTheme="majorEastAsia"/>
      <w:bCs/>
      <w:szCs w:val="32"/>
    </w:rPr>
  </w:style>
  <w:style w:type="paragraph" w:styleId="Heading3">
    <w:name w:val="heading 3"/>
    <w:basedOn w:val="Normal"/>
    <w:next w:val="Normal"/>
    <w:link w:val="Heading3Char"/>
    <w:uiPriority w:val="1"/>
    <w:qFormat/>
    <w:rsid w:val="00F41DE0"/>
    <w:pPr>
      <w:keepNext/>
      <w:keepLines/>
      <w:spacing w:before="240"/>
      <w:outlineLvl w:val="2"/>
    </w:pPr>
    <w:rPr>
      <w:rFonts w:eastAsiaTheme="majorEastAsia"/>
      <w:bCs/>
      <w:szCs w:val="28"/>
      <w:u w:val="single"/>
    </w:rPr>
  </w:style>
  <w:style w:type="paragraph" w:styleId="Heading4">
    <w:name w:val="heading 4"/>
    <w:basedOn w:val="Normal"/>
    <w:next w:val="Normal"/>
    <w:link w:val="Heading4Char"/>
    <w:uiPriority w:val="1"/>
    <w:qFormat/>
    <w:rsid w:val="00F41DE0"/>
    <w:pPr>
      <w:keepNext/>
      <w:keepLines/>
      <w:spacing w:before="240"/>
      <w:outlineLvl w:val="3"/>
    </w:pPr>
    <w:rPr>
      <w:rFonts w:eastAsiaTheme="majorEastAsia"/>
      <w:bCs/>
      <w:szCs w:val="26"/>
    </w:rPr>
  </w:style>
  <w:style w:type="paragraph" w:styleId="Heading5">
    <w:name w:val="heading 5"/>
    <w:basedOn w:val="Normal"/>
    <w:next w:val="Normal"/>
    <w:link w:val="Heading5Char"/>
    <w:uiPriority w:val="1"/>
    <w:qFormat/>
    <w:rsid w:val="00F41DE0"/>
    <w:pPr>
      <w:keepNext/>
      <w:keepLines/>
      <w:outlineLvl w:val="4"/>
    </w:pPr>
    <w:rPr>
      <w:rFonts w:eastAsiaTheme="majorEastAsia"/>
      <w:bCs/>
      <w:spacing w:val="40"/>
    </w:rPr>
  </w:style>
  <w:style w:type="paragraph" w:styleId="Heading6">
    <w:name w:val="heading 6"/>
    <w:basedOn w:val="Normal"/>
    <w:next w:val="Normal"/>
    <w:link w:val="Heading6Char"/>
    <w:uiPriority w:val="1"/>
    <w:qFormat/>
    <w:rsid w:val="00F41DE0"/>
    <w:pPr>
      <w:keepNext/>
      <w:keepLines/>
      <w:outlineLvl w:val="5"/>
    </w:pPr>
    <w:rPr>
      <w:rFonts w:eastAsiaTheme="majorEastAsia"/>
      <w:spacing w:val="40"/>
    </w:rPr>
  </w:style>
  <w:style w:type="paragraph" w:styleId="Heading7">
    <w:name w:val="heading 7"/>
    <w:basedOn w:val="Normal"/>
    <w:next w:val="Normal"/>
    <w:link w:val="Heading7Char"/>
    <w:uiPriority w:val="1"/>
    <w:qFormat/>
    <w:rsid w:val="00F41DE0"/>
    <w:pPr>
      <w:keepNext/>
      <w:keepLines/>
      <w:outlineLvl w:val="6"/>
    </w:pPr>
    <w:rPr>
      <w:rFonts w:eastAsiaTheme="majorEastAsia"/>
      <w:bCs/>
      <w:spacing w:val="40"/>
    </w:rPr>
  </w:style>
  <w:style w:type="paragraph" w:styleId="Heading8">
    <w:name w:val="heading 8"/>
    <w:basedOn w:val="Normal"/>
    <w:next w:val="Normal"/>
    <w:link w:val="Heading8Char"/>
    <w:uiPriority w:val="1"/>
    <w:qFormat/>
    <w:rsid w:val="00F41DE0"/>
    <w:pPr>
      <w:keepNext/>
      <w:keepLines/>
      <w:outlineLvl w:val="7"/>
    </w:pPr>
    <w:rPr>
      <w:rFonts w:eastAsiaTheme="majorEastAsia"/>
      <w:spacing w:val="40"/>
    </w:rPr>
  </w:style>
  <w:style w:type="paragraph" w:styleId="Heading9">
    <w:name w:val="heading 9"/>
    <w:basedOn w:val="Normal"/>
    <w:next w:val="Normal"/>
    <w:link w:val="Heading9Char"/>
    <w:uiPriority w:val="9"/>
    <w:semiHidden/>
    <w:unhideWhenUsed/>
    <w:qFormat/>
    <w:rsid w:val="00BA23A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F41DE0"/>
    <w:rPr>
      <w:rFonts w:eastAsiaTheme="majorEastAsia"/>
      <w:bCs/>
      <w:szCs w:val="36"/>
      <w:u w:val="single"/>
    </w:rPr>
  </w:style>
  <w:style w:type="character" w:customStyle="1" w:styleId="Heading2Char">
    <w:name w:val="Heading 2 Char"/>
    <w:basedOn w:val="DefaultParagraphFont"/>
    <w:link w:val="Heading2"/>
    <w:uiPriority w:val="1"/>
    <w:rsid w:val="00F41DE0"/>
    <w:rPr>
      <w:rFonts w:eastAsiaTheme="majorEastAsia"/>
      <w:bCs/>
      <w:szCs w:val="32"/>
    </w:rPr>
  </w:style>
  <w:style w:type="character" w:customStyle="1" w:styleId="Heading3Char">
    <w:name w:val="Heading 3 Char"/>
    <w:basedOn w:val="DefaultParagraphFont"/>
    <w:link w:val="Heading3"/>
    <w:uiPriority w:val="1"/>
    <w:rsid w:val="00F41DE0"/>
    <w:rPr>
      <w:rFonts w:eastAsiaTheme="majorEastAsia"/>
      <w:bCs/>
      <w:szCs w:val="28"/>
      <w:u w:val="single"/>
    </w:rPr>
  </w:style>
  <w:style w:type="character" w:customStyle="1" w:styleId="Heading4Char">
    <w:name w:val="Heading 4 Char"/>
    <w:basedOn w:val="DefaultParagraphFont"/>
    <w:link w:val="Heading4"/>
    <w:uiPriority w:val="1"/>
    <w:rsid w:val="00F41DE0"/>
    <w:rPr>
      <w:rFonts w:eastAsiaTheme="majorEastAsia"/>
      <w:bCs/>
      <w:szCs w:val="26"/>
    </w:rPr>
  </w:style>
  <w:style w:type="character" w:customStyle="1" w:styleId="Heading5Char">
    <w:name w:val="Heading 5 Char"/>
    <w:basedOn w:val="DefaultParagraphFont"/>
    <w:link w:val="Heading5"/>
    <w:uiPriority w:val="1"/>
    <w:rsid w:val="00F41DE0"/>
    <w:rPr>
      <w:rFonts w:eastAsiaTheme="majorEastAsia"/>
      <w:bCs/>
      <w:spacing w:val="40"/>
    </w:rPr>
  </w:style>
  <w:style w:type="character" w:customStyle="1" w:styleId="Heading6Char">
    <w:name w:val="Heading 6 Char"/>
    <w:basedOn w:val="DefaultParagraphFont"/>
    <w:link w:val="Heading6"/>
    <w:uiPriority w:val="1"/>
    <w:rsid w:val="00F41DE0"/>
    <w:rPr>
      <w:rFonts w:eastAsiaTheme="majorEastAsia"/>
      <w:spacing w:val="40"/>
    </w:rPr>
  </w:style>
  <w:style w:type="character" w:customStyle="1" w:styleId="Heading7Char">
    <w:name w:val="Heading 7 Char"/>
    <w:basedOn w:val="DefaultParagraphFont"/>
    <w:link w:val="Heading7"/>
    <w:uiPriority w:val="1"/>
    <w:rsid w:val="00F41DE0"/>
    <w:rPr>
      <w:rFonts w:eastAsiaTheme="majorEastAsia"/>
      <w:bCs/>
      <w:spacing w:val="40"/>
    </w:rPr>
  </w:style>
  <w:style w:type="character" w:customStyle="1" w:styleId="Heading8Char">
    <w:name w:val="Heading 8 Char"/>
    <w:basedOn w:val="DefaultParagraphFont"/>
    <w:link w:val="Heading8"/>
    <w:uiPriority w:val="1"/>
    <w:rsid w:val="00F41DE0"/>
    <w:rPr>
      <w:rFonts w:eastAsiaTheme="majorEastAsia"/>
      <w:spacing w:val="40"/>
    </w:rPr>
  </w:style>
  <w:style w:type="paragraph" w:styleId="Header">
    <w:name w:val="header"/>
    <w:basedOn w:val="Normal"/>
    <w:link w:val="HeaderChar"/>
    <w:uiPriority w:val="99"/>
    <w:unhideWhenUsed/>
    <w:rsid w:val="000501A4"/>
    <w:pPr>
      <w:tabs>
        <w:tab w:val="center" w:pos="4153"/>
        <w:tab w:val="right" w:pos="8306"/>
      </w:tabs>
      <w:spacing w:line="240" w:lineRule="auto"/>
    </w:pPr>
  </w:style>
  <w:style w:type="character" w:customStyle="1" w:styleId="HeaderChar">
    <w:name w:val="Header Char"/>
    <w:basedOn w:val="DefaultParagraphFont"/>
    <w:link w:val="Header"/>
    <w:uiPriority w:val="99"/>
    <w:rsid w:val="000501A4"/>
  </w:style>
  <w:style w:type="paragraph" w:styleId="Footer">
    <w:name w:val="footer"/>
    <w:aliases w:val="כותרת תחתונה תו תו תו,כותרת תחתונה תו תו תו תו תו"/>
    <w:basedOn w:val="Normal"/>
    <w:link w:val="FooterChar"/>
    <w:uiPriority w:val="99"/>
    <w:unhideWhenUsed/>
    <w:qFormat/>
    <w:rsid w:val="000501A4"/>
    <w:pPr>
      <w:tabs>
        <w:tab w:val="center" w:pos="4153"/>
        <w:tab w:val="right" w:pos="8306"/>
      </w:tabs>
      <w:spacing w:line="240" w:lineRule="auto"/>
    </w:pPr>
  </w:style>
  <w:style w:type="character" w:customStyle="1" w:styleId="FooterChar">
    <w:name w:val="Footer Char"/>
    <w:aliases w:val="כותרת תחתונה תו תו תו Char,כותרת תחתונה תו תו תו תו תו Char"/>
    <w:basedOn w:val="DefaultParagraphFont"/>
    <w:link w:val="Footer"/>
    <w:uiPriority w:val="99"/>
    <w:rsid w:val="000501A4"/>
  </w:style>
  <w:style w:type="paragraph" w:styleId="Date">
    <w:name w:val="Date"/>
    <w:basedOn w:val="Normal"/>
    <w:next w:val="Normal"/>
    <w:link w:val="DateChar"/>
    <w:uiPriority w:val="99"/>
    <w:unhideWhenUsed/>
    <w:rsid w:val="000501A4"/>
    <w:pPr>
      <w:spacing w:before="120" w:line="240" w:lineRule="auto"/>
    </w:pPr>
  </w:style>
  <w:style w:type="character" w:customStyle="1" w:styleId="DateChar">
    <w:name w:val="Date Char"/>
    <w:basedOn w:val="DefaultParagraphFont"/>
    <w:link w:val="Date"/>
    <w:uiPriority w:val="99"/>
    <w:rsid w:val="000501A4"/>
  </w:style>
  <w:style w:type="paragraph" w:styleId="FootnoteText">
    <w:name w:val="footnote text"/>
    <w:aliases w:val=" Char,FOOTNOTES,Footnote Text - Sharp,Footnote Text - Sharp Char,Footnote Text - Sharp Char Char,Footnote Text Char Char Char Char Char,Footnote reference,Sharp - Footnote Text,Sharp - Footnote Text1 Char,fn,footnote text,single space,Char"/>
    <w:basedOn w:val="Normal"/>
    <w:link w:val="FootnoteTextChar"/>
    <w:uiPriority w:val="99"/>
    <w:rsid w:val="00574579"/>
    <w:pPr>
      <w:spacing w:line="240" w:lineRule="auto"/>
      <w:ind w:left="720" w:hanging="720"/>
    </w:pPr>
    <w:rPr>
      <w:szCs w:val="20"/>
    </w:rPr>
  </w:style>
  <w:style w:type="character" w:customStyle="1" w:styleId="FootnoteTextChar">
    <w:name w:val="Footnote Text Char"/>
    <w:aliases w:val=" Char Char,FOOTNOTES Char,Footnote Text - Sharp Char1,Footnote Text - Sharp Char Char1,Footnote Text - Sharp Char Char Char,Footnote Text Char Char Char Char Char Char,Footnote reference Char,Sharp - Footnote Text Char,fn Char"/>
    <w:basedOn w:val="DefaultParagraphFont"/>
    <w:link w:val="FootnoteText"/>
    <w:uiPriority w:val="99"/>
    <w:rsid w:val="00574579"/>
    <w:rPr>
      <w:szCs w:val="20"/>
    </w:rPr>
  </w:style>
  <w:style w:type="character" w:styleId="FootnoteReference">
    <w:name w:val="footnote reference"/>
    <w:aliases w:val="Footnote text,Footnote Reference_0,Footnote Reference_0_0,Footnote Reference_0_0_0,Footnote Reference_0_0_0_0,Footnote Reference_1,Footnote Reference_2,Footnote Reference_3,Footnote Reference_3_0,Footnote Reference_4,fr,מ"/>
    <w:basedOn w:val="DefaultParagraphFont"/>
    <w:uiPriority w:val="99"/>
    <w:unhideWhenUsed/>
    <w:rsid w:val="00566629"/>
    <w:rPr>
      <w:vertAlign w:val="superscript"/>
    </w:rPr>
  </w:style>
  <w:style w:type="table" w:styleId="TableGrid">
    <w:name w:val="Table Grid"/>
    <w:basedOn w:val="TableNormal"/>
    <w:uiPriority w:val="59"/>
    <w:rsid w:val="00F41D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D05CC"/>
    <w:rPr>
      <w:rFonts w:cs="Times New Roman"/>
      <w:sz w:val="24"/>
    </w:rPr>
  </w:style>
  <w:style w:type="paragraph" w:styleId="BalloonText">
    <w:name w:val="Balloon Text"/>
    <w:basedOn w:val="Normal"/>
    <w:link w:val="BalloonTextChar"/>
    <w:uiPriority w:val="99"/>
    <w:unhideWhenUsed/>
    <w:rsid w:val="00AF6305"/>
    <w:pPr>
      <w:spacing w:line="240" w:lineRule="auto"/>
    </w:pPr>
    <w:rPr>
      <w:rFonts w:ascii="Tahoma" w:hAnsi="Tahoma" w:cs="Tahoma"/>
      <w:sz w:val="18"/>
      <w:szCs w:val="18"/>
    </w:rPr>
  </w:style>
  <w:style w:type="character" w:customStyle="1" w:styleId="BalloonTextChar">
    <w:name w:val="Balloon Text Char"/>
    <w:basedOn w:val="DefaultParagraphFont"/>
    <w:link w:val="BalloonText"/>
    <w:uiPriority w:val="99"/>
    <w:rsid w:val="00AF6305"/>
    <w:rPr>
      <w:rFonts w:ascii="Tahoma" w:hAnsi="Tahoma" w:cs="Tahoma"/>
      <w:sz w:val="18"/>
      <w:szCs w:val="18"/>
    </w:rPr>
  </w:style>
  <w:style w:type="character" w:styleId="CommentReference">
    <w:name w:val="annotation reference"/>
    <w:basedOn w:val="DefaultParagraphFont"/>
    <w:uiPriority w:val="99"/>
    <w:unhideWhenUsed/>
    <w:rsid w:val="005F492A"/>
    <w:rPr>
      <w:sz w:val="16"/>
      <w:szCs w:val="16"/>
    </w:rPr>
  </w:style>
  <w:style w:type="paragraph" w:styleId="CommentText">
    <w:name w:val="annotation text"/>
    <w:basedOn w:val="Normal"/>
    <w:link w:val="CommentTextChar"/>
    <w:uiPriority w:val="99"/>
    <w:unhideWhenUsed/>
    <w:rsid w:val="005F492A"/>
    <w:pPr>
      <w:spacing w:line="240" w:lineRule="auto"/>
    </w:pPr>
    <w:rPr>
      <w:szCs w:val="20"/>
    </w:rPr>
  </w:style>
  <w:style w:type="character" w:customStyle="1" w:styleId="CommentTextChar">
    <w:name w:val="Comment Text Char"/>
    <w:basedOn w:val="DefaultParagraphFont"/>
    <w:link w:val="CommentText"/>
    <w:uiPriority w:val="99"/>
    <w:rsid w:val="005F492A"/>
    <w:rPr>
      <w:szCs w:val="20"/>
    </w:rPr>
  </w:style>
  <w:style w:type="paragraph" w:styleId="CommentSubject">
    <w:name w:val="annotation subject"/>
    <w:basedOn w:val="CommentText"/>
    <w:next w:val="CommentText"/>
    <w:link w:val="CommentSubjectChar"/>
    <w:uiPriority w:val="99"/>
    <w:unhideWhenUsed/>
    <w:rsid w:val="005F492A"/>
    <w:rPr>
      <w:b/>
      <w:bCs/>
    </w:rPr>
  </w:style>
  <w:style w:type="character" w:customStyle="1" w:styleId="CommentSubjectChar">
    <w:name w:val="Comment Subject Char"/>
    <w:basedOn w:val="CommentTextChar"/>
    <w:link w:val="CommentSubject"/>
    <w:uiPriority w:val="99"/>
    <w:rsid w:val="005F492A"/>
    <w:rPr>
      <w:b/>
      <w:bCs/>
      <w:szCs w:val="20"/>
    </w:rPr>
  </w:style>
  <w:style w:type="paragraph" w:styleId="ListParagraph">
    <w:name w:val="List Paragraph"/>
    <w:aliases w:val="LP1,פיסקת bullets"/>
    <w:basedOn w:val="Normal"/>
    <w:link w:val="ListParagraphChar"/>
    <w:uiPriority w:val="34"/>
    <w:qFormat/>
    <w:rsid w:val="003F6D65"/>
    <w:pPr>
      <w:ind w:left="720"/>
      <w:contextualSpacing/>
    </w:pPr>
  </w:style>
  <w:style w:type="paragraph" w:styleId="TOC1">
    <w:name w:val="toc 1"/>
    <w:basedOn w:val="Normal"/>
    <w:next w:val="Normal"/>
    <w:autoRedefine/>
    <w:uiPriority w:val="39"/>
    <w:unhideWhenUsed/>
    <w:rsid w:val="00171B4A"/>
    <w:pPr>
      <w:spacing w:after="100"/>
    </w:pPr>
  </w:style>
  <w:style w:type="paragraph" w:styleId="TOC2">
    <w:name w:val="toc 2"/>
    <w:basedOn w:val="Normal"/>
    <w:next w:val="Normal"/>
    <w:autoRedefine/>
    <w:uiPriority w:val="39"/>
    <w:unhideWhenUsed/>
    <w:rsid w:val="00171B4A"/>
    <w:pPr>
      <w:spacing w:after="100"/>
      <w:ind w:left="200"/>
    </w:pPr>
  </w:style>
  <w:style w:type="paragraph" w:styleId="TOC3">
    <w:name w:val="toc 3"/>
    <w:basedOn w:val="Normal"/>
    <w:next w:val="Normal"/>
    <w:autoRedefine/>
    <w:uiPriority w:val="39"/>
    <w:unhideWhenUsed/>
    <w:rsid w:val="00171B4A"/>
    <w:pPr>
      <w:spacing w:after="100"/>
      <w:ind w:left="400"/>
    </w:pPr>
  </w:style>
  <w:style w:type="character" w:styleId="Hyperlink">
    <w:name w:val="Hyperlink"/>
    <w:basedOn w:val="DefaultParagraphFont"/>
    <w:uiPriority w:val="99"/>
    <w:unhideWhenUsed/>
    <w:rsid w:val="00171B4A"/>
    <w:rPr>
      <w:color w:val="0000FF" w:themeColor="hyperlink"/>
      <w:u w:val="single"/>
    </w:rPr>
  </w:style>
  <w:style w:type="paragraph" w:styleId="Revision">
    <w:name w:val="Revision"/>
    <w:hidden/>
    <w:uiPriority w:val="99"/>
    <w:semiHidden/>
    <w:rsid w:val="00AF6A68"/>
    <w:pPr>
      <w:spacing w:after="0" w:line="240" w:lineRule="auto"/>
      <w:jc w:val="left"/>
    </w:pPr>
  </w:style>
  <w:style w:type="paragraph" w:customStyle="1" w:styleId="RESHET">
    <w:name w:val="RESHET"/>
    <w:basedOn w:val="Normal"/>
    <w:link w:val="RESHETChar"/>
    <w:rsid w:val="00A7067D"/>
    <w:pPr>
      <w:pBdr>
        <w:top w:val="single" w:sz="4" w:space="4" w:color="FFFFFF"/>
        <w:left w:val="single" w:sz="4" w:space="11" w:color="FFFFFF"/>
        <w:bottom w:val="single" w:sz="4" w:space="6" w:color="FFFFFF"/>
        <w:right w:val="single" w:sz="4" w:space="11" w:color="FFFFFF"/>
      </w:pBdr>
      <w:shd w:val="pct25" w:color="00FF00" w:fill="auto"/>
      <w:spacing w:after="120" w:line="230" w:lineRule="exact"/>
      <w:ind w:left="227" w:right="227"/>
    </w:pPr>
    <w:rPr>
      <w:rFonts w:eastAsia="Times New Roman" w:cs="FrankRuehl"/>
      <w:b/>
      <w:bCs/>
      <w:sz w:val="24"/>
      <w:szCs w:val="22"/>
      <w:lang w:eastAsia="he-IL"/>
    </w:rPr>
  </w:style>
  <w:style w:type="paragraph" w:customStyle="1" w:styleId="NAME">
    <w:name w:val="NAME"/>
    <w:basedOn w:val="Normal"/>
    <w:rsid w:val="00D5266D"/>
    <w:pPr>
      <w:spacing w:before="2000" w:after="120"/>
      <w:jc w:val="center"/>
      <w:outlineLvl w:val="0"/>
    </w:pPr>
    <w:rPr>
      <w:rFonts w:ascii="Tahoma" w:eastAsia="Times New Roman" w:hAnsi="Tahoma" w:cs="Tahoma"/>
      <w:color w:val="2A2AA6"/>
      <w:sz w:val="42"/>
      <w:szCs w:val="42"/>
      <w:lang w:eastAsia="he-IL"/>
    </w:rPr>
  </w:style>
  <w:style w:type="paragraph" w:customStyle="1" w:styleId="KOT4">
    <w:name w:val="KOT4"/>
    <w:basedOn w:val="Normal"/>
    <w:rsid w:val="00796843"/>
    <w:pPr>
      <w:keepNext/>
      <w:spacing w:before="120" w:after="120" w:line="360" w:lineRule="exact"/>
      <w:ind w:right="2268"/>
      <w:jc w:val="left"/>
      <w:outlineLvl w:val="1"/>
    </w:pPr>
    <w:rPr>
      <w:rFonts w:ascii="Tahoma" w:eastAsia="Times New Roman" w:hAnsi="Tahoma" w:cs="Tahoma"/>
      <w:color w:val="009692"/>
      <w:sz w:val="32"/>
      <w:szCs w:val="32"/>
    </w:rPr>
  </w:style>
  <w:style w:type="character" w:customStyle="1" w:styleId="73">
    <w:name w:val="כותרת 7 תו3"/>
    <w:basedOn w:val="DefaultParagraphFont"/>
    <w:uiPriority w:val="1"/>
    <w:rsid w:val="00456AD9"/>
    <w:rPr>
      <w:rFonts w:asciiTheme="majorHAnsi" w:eastAsiaTheme="majorEastAsia" w:hAnsiTheme="majorHAnsi" w:cstheme="majorBidi"/>
      <w:b/>
      <w:bCs/>
      <w:color w:val="632423" w:themeColor="accent2" w:themeShade="80"/>
      <w:sz w:val="22"/>
      <w:szCs w:val="22"/>
    </w:rPr>
  </w:style>
  <w:style w:type="paragraph" w:customStyle="1" w:styleId="tab-name">
    <w:name w:val="tab-name"/>
    <w:basedOn w:val="Normal"/>
    <w:link w:val="tab-nameChar"/>
    <w:qFormat/>
    <w:rsid w:val="000F76A8"/>
    <w:pPr>
      <w:keepNext/>
      <w:spacing w:before="480" w:after="240" w:line="320" w:lineRule="exact"/>
      <w:jc w:val="left"/>
    </w:pPr>
    <w:rPr>
      <w:rFonts w:ascii="Tahoma" w:eastAsiaTheme="minorEastAsia" w:hAnsi="Tahoma" w:cs="Tahoma"/>
      <w:color w:val="365F91" w:themeColor="accent1" w:themeShade="BF"/>
      <w:sz w:val="18"/>
      <w:szCs w:val="18"/>
    </w:rPr>
  </w:style>
  <w:style w:type="paragraph" w:customStyle="1" w:styleId="name-sub">
    <w:name w:val="name-sub"/>
    <w:basedOn w:val="NAME"/>
    <w:qFormat/>
    <w:rsid w:val="000F76A8"/>
    <w:pPr>
      <w:spacing w:before="0"/>
    </w:pPr>
    <w:rPr>
      <w:sz w:val="36"/>
      <w:szCs w:val="36"/>
    </w:rPr>
  </w:style>
  <w:style w:type="table" w:customStyle="1" w:styleId="1">
    <w:name w:val="רשת טבלה1"/>
    <w:basedOn w:val="TableNormal"/>
    <w:next w:val="TableGrid"/>
    <w:uiPriority w:val="59"/>
    <w:rsid w:val="008B17A0"/>
    <w:pPr>
      <w:spacing w:after="0" w:line="240" w:lineRule="auto"/>
      <w:jc w:val="left"/>
    </w:pPr>
    <w:rPr>
      <w:rFonts w:eastAsia="Times New Roman"/>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ext-source">
    <w:name w:val="text-source"/>
    <w:basedOn w:val="Normal"/>
    <w:next w:val="Normal"/>
    <w:qFormat/>
    <w:rsid w:val="008B17A0"/>
    <w:pPr>
      <w:shd w:val="clear" w:color="auto" w:fill="FFFFFF"/>
      <w:spacing w:before="120" w:after="240" w:line="200" w:lineRule="exact"/>
      <w:ind w:right="2268"/>
      <w:jc w:val="left"/>
    </w:pPr>
    <w:rPr>
      <w:rFonts w:ascii="Tahoma" w:eastAsia="Times New Roman" w:hAnsi="Tahoma" w:cs="Tahoma"/>
      <w:color w:val="222222"/>
      <w:sz w:val="14"/>
      <w:szCs w:val="14"/>
    </w:rPr>
  </w:style>
  <w:style w:type="table" w:customStyle="1" w:styleId="1-41">
    <w:name w:val="טבלת רשת 1 בהירה - הדגשה 41"/>
    <w:basedOn w:val="TableNormal"/>
    <w:uiPriority w:val="46"/>
    <w:rsid w:val="00444597"/>
    <w:pPr>
      <w:spacing w:after="0" w:line="240" w:lineRule="auto"/>
    </w:p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character" w:styleId="Strong">
    <w:name w:val="Strong"/>
    <w:basedOn w:val="DefaultParagraphFont"/>
    <w:uiPriority w:val="22"/>
    <w:qFormat/>
    <w:rsid w:val="00444597"/>
    <w:rPr>
      <w:b/>
      <w:bCs/>
    </w:rPr>
  </w:style>
  <w:style w:type="paragraph" w:customStyle="1" w:styleId="rtejustify">
    <w:name w:val="rtejustify"/>
    <w:basedOn w:val="Normal"/>
    <w:rsid w:val="00444597"/>
    <w:pPr>
      <w:bidi w:val="0"/>
      <w:spacing w:before="100" w:beforeAutospacing="1" w:after="100" w:afterAutospacing="1" w:line="240" w:lineRule="auto"/>
      <w:jc w:val="left"/>
    </w:pPr>
    <w:rPr>
      <w:rFonts w:eastAsia="Times New Roman" w:cs="Times New Roman"/>
      <w:sz w:val="24"/>
    </w:rPr>
  </w:style>
  <w:style w:type="paragraph" w:customStyle="1" w:styleId="KOT1">
    <w:name w:val="KOT1"/>
    <w:basedOn w:val="Normal"/>
    <w:rsid w:val="00444597"/>
    <w:pPr>
      <w:keepNext/>
      <w:spacing w:after="360" w:line="400" w:lineRule="exact"/>
      <w:jc w:val="center"/>
    </w:pPr>
    <w:rPr>
      <w:rFonts w:eastAsia="Times New Roman"/>
      <w:b/>
      <w:bCs/>
      <w:sz w:val="36"/>
      <w:szCs w:val="36"/>
      <w:lang w:eastAsia="he-IL"/>
    </w:rPr>
  </w:style>
  <w:style w:type="paragraph" w:styleId="Caption">
    <w:name w:val="caption"/>
    <w:basedOn w:val="Normal"/>
    <w:next w:val="Normal"/>
    <w:uiPriority w:val="35"/>
    <w:unhideWhenUsed/>
    <w:qFormat/>
    <w:rsid w:val="00444597"/>
    <w:pPr>
      <w:spacing w:after="200" w:line="240" w:lineRule="auto"/>
    </w:pPr>
    <w:rPr>
      <w:i/>
      <w:iCs/>
      <w:color w:val="1F497D" w:themeColor="text2"/>
      <w:sz w:val="18"/>
      <w:szCs w:val="18"/>
    </w:rPr>
  </w:style>
  <w:style w:type="character" w:customStyle="1" w:styleId="Bodytext2">
    <w:name w:val="Body text (2)_"/>
    <w:basedOn w:val="DefaultParagraphFont"/>
    <w:link w:val="Bodytext20"/>
    <w:rsid w:val="00444597"/>
    <w:rPr>
      <w:rFonts w:eastAsia="Times New Roman" w:cs="Times New Roman"/>
      <w:sz w:val="22"/>
      <w:szCs w:val="22"/>
      <w:shd w:val="clear" w:color="auto" w:fill="FFFFFF"/>
    </w:rPr>
  </w:style>
  <w:style w:type="paragraph" w:customStyle="1" w:styleId="Bodytext20">
    <w:name w:val="Body text (2)"/>
    <w:basedOn w:val="Normal"/>
    <w:link w:val="Bodytext2"/>
    <w:rsid w:val="00444597"/>
    <w:pPr>
      <w:widowControl w:val="0"/>
      <w:shd w:val="clear" w:color="auto" w:fill="FFFFFF"/>
      <w:spacing w:line="259" w:lineRule="exact"/>
    </w:pPr>
    <w:rPr>
      <w:rFonts w:eastAsia="Times New Roman" w:cs="Times New Roman"/>
      <w:sz w:val="22"/>
      <w:szCs w:val="22"/>
    </w:rPr>
  </w:style>
  <w:style w:type="character" w:customStyle="1" w:styleId="Bodytext7">
    <w:name w:val="Body text (7)_"/>
    <w:basedOn w:val="DefaultParagraphFont"/>
    <w:link w:val="Bodytext70"/>
    <w:rsid w:val="00444597"/>
    <w:rPr>
      <w:rFonts w:eastAsia="Times New Roman" w:cs="Times New Roman"/>
      <w:sz w:val="22"/>
      <w:szCs w:val="22"/>
      <w:shd w:val="clear" w:color="auto" w:fill="FFFFFF"/>
    </w:rPr>
  </w:style>
  <w:style w:type="paragraph" w:customStyle="1" w:styleId="Bodytext70">
    <w:name w:val="Body text (7)"/>
    <w:basedOn w:val="Normal"/>
    <w:link w:val="Bodytext7"/>
    <w:rsid w:val="00444597"/>
    <w:pPr>
      <w:widowControl w:val="0"/>
      <w:shd w:val="clear" w:color="auto" w:fill="FFFFFF"/>
      <w:spacing w:line="384" w:lineRule="exact"/>
      <w:ind w:hanging="360"/>
    </w:pPr>
    <w:rPr>
      <w:rFonts w:eastAsia="Times New Roman" w:cs="Times New Roman"/>
      <w:sz w:val="22"/>
      <w:szCs w:val="22"/>
    </w:rPr>
  </w:style>
  <w:style w:type="character" w:customStyle="1" w:styleId="Bodytext2Bold">
    <w:name w:val="Body text (2) + Bold"/>
    <w:basedOn w:val="Bodytext2"/>
    <w:rsid w:val="00444597"/>
    <w:rPr>
      <w:rFonts w:ascii="Lucida Sans Unicode" w:eastAsia="Lucida Sans Unicode" w:hAnsi="Lucida Sans Unicode" w:cs="Lucida Sans Unicode"/>
      <w:b/>
      <w:bCs/>
      <w:i w:val="0"/>
      <w:iCs w:val="0"/>
      <w:smallCaps w:val="0"/>
      <w:strike w:val="0"/>
      <w:color w:val="000000"/>
      <w:spacing w:val="0"/>
      <w:w w:val="100"/>
      <w:position w:val="0"/>
      <w:sz w:val="20"/>
      <w:szCs w:val="20"/>
      <w:u w:val="none"/>
      <w:shd w:val="clear" w:color="auto" w:fill="FFFFFF"/>
      <w:lang w:val="he-IL" w:eastAsia="he-IL" w:bidi="he-IL"/>
    </w:rPr>
  </w:style>
  <w:style w:type="character" w:customStyle="1" w:styleId="Heading10">
    <w:name w:val="Heading #1_"/>
    <w:basedOn w:val="DefaultParagraphFont"/>
    <w:rsid w:val="00444597"/>
    <w:rPr>
      <w:rFonts w:ascii="Lucida Sans Unicode" w:eastAsia="Lucida Sans Unicode" w:hAnsi="Lucida Sans Unicode" w:cs="Lucida Sans Unicode"/>
      <w:b/>
      <w:bCs/>
      <w:i w:val="0"/>
      <w:iCs w:val="0"/>
      <w:smallCaps w:val="0"/>
      <w:strike w:val="0"/>
      <w:sz w:val="24"/>
      <w:szCs w:val="24"/>
      <w:u w:val="none"/>
    </w:rPr>
  </w:style>
  <w:style w:type="character" w:customStyle="1" w:styleId="Heading11">
    <w:name w:val="Heading #1"/>
    <w:basedOn w:val="Heading10"/>
    <w:rsid w:val="00444597"/>
    <w:rPr>
      <w:rFonts w:ascii="Lucida Sans Unicode" w:eastAsia="Lucida Sans Unicode" w:hAnsi="Lucida Sans Unicode" w:cs="Lucida Sans Unicode"/>
      <w:b/>
      <w:bCs/>
      <w:i w:val="0"/>
      <w:iCs w:val="0"/>
      <w:smallCaps w:val="0"/>
      <w:strike w:val="0"/>
      <w:color w:val="000000"/>
      <w:spacing w:val="0"/>
      <w:w w:val="100"/>
      <w:position w:val="0"/>
      <w:sz w:val="24"/>
      <w:szCs w:val="24"/>
      <w:u w:val="none"/>
      <w:lang w:val="he-IL" w:eastAsia="he-IL" w:bidi="he-IL"/>
    </w:rPr>
  </w:style>
  <w:style w:type="character" w:customStyle="1" w:styleId="Bodytext3">
    <w:name w:val="Body text (3)_"/>
    <w:basedOn w:val="DefaultParagraphFont"/>
    <w:rsid w:val="00444597"/>
    <w:rPr>
      <w:rFonts w:ascii="Lucida Sans Unicode" w:eastAsia="Lucida Sans Unicode" w:hAnsi="Lucida Sans Unicode" w:cs="Lucida Sans Unicode"/>
      <w:b w:val="0"/>
      <w:bCs w:val="0"/>
      <w:i w:val="0"/>
      <w:iCs w:val="0"/>
      <w:smallCaps w:val="0"/>
      <w:strike w:val="0"/>
      <w:sz w:val="16"/>
      <w:szCs w:val="16"/>
      <w:u w:val="none"/>
    </w:rPr>
  </w:style>
  <w:style w:type="character" w:customStyle="1" w:styleId="Bodytext30">
    <w:name w:val="Body text (3)"/>
    <w:basedOn w:val="Bodytext3"/>
    <w:rsid w:val="00444597"/>
    <w:rPr>
      <w:rFonts w:ascii="Lucida Sans Unicode" w:eastAsia="Lucida Sans Unicode" w:hAnsi="Lucida Sans Unicode" w:cs="Lucida Sans Unicode"/>
      <w:b w:val="0"/>
      <w:bCs w:val="0"/>
      <w:i w:val="0"/>
      <w:iCs w:val="0"/>
      <w:smallCaps w:val="0"/>
      <w:strike w:val="0"/>
      <w:color w:val="000000"/>
      <w:spacing w:val="0"/>
      <w:w w:val="100"/>
      <w:position w:val="0"/>
      <w:sz w:val="16"/>
      <w:szCs w:val="16"/>
      <w:u w:val="none"/>
      <w:lang w:val="he-IL" w:eastAsia="he-IL" w:bidi="he-IL"/>
    </w:rPr>
  </w:style>
  <w:style w:type="character" w:customStyle="1" w:styleId="Bodytext2Spacing-1pt">
    <w:name w:val="Body text (2) + Spacing -1 pt"/>
    <w:basedOn w:val="Bodytext2"/>
    <w:uiPriority w:val="99"/>
    <w:rsid w:val="00444597"/>
    <w:rPr>
      <w:rFonts w:ascii="Lucida Sans Unicode" w:eastAsia="Lucida Sans Unicode" w:hAnsi="Lucida Sans Unicode" w:cs="Lucida Sans Unicode"/>
      <w:b w:val="0"/>
      <w:bCs w:val="0"/>
      <w:i w:val="0"/>
      <w:iCs w:val="0"/>
      <w:smallCaps w:val="0"/>
      <w:strike w:val="0"/>
      <w:color w:val="000000"/>
      <w:spacing w:val="-30"/>
      <w:w w:val="100"/>
      <w:position w:val="0"/>
      <w:sz w:val="20"/>
      <w:szCs w:val="20"/>
      <w:u w:val="none"/>
      <w:shd w:val="clear" w:color="auto" w:fill="FFFFFF"/>
      <w:lang w:val="en-US" w:eastAsia="en-US" w:bidi="en-US"/>
    </w:rPr>
  </w:style>
  <w:style w:type="character" w:customStyle="1" w:styleId="Bodytext6">
    <w:name w:val="Body text (6)_"/>
    <w:basedOn w:val="DefaultParagraphFont"/>
    <w:link w:val="Bodytext60"/>
    <w:rsid w:val="00444597"/>
    <w:rPr>
      <w:rFonts w:ascii="Lucida Sans Unicode" w:eastAsia="Lucida Sans Unicode" w:hAnsi="Lucida Sans Unicode" w:cs="Lucida Sans Unicode"/>
      <w:b/>
      <w:bCs/>
      <w:szCs w:val="20"/>
      <w:shd w:val="clear" w:color="auto" w:fill="FFFFFF"/>
    </w:rPr>
  </w:style>
  <w:style w:type="paragraph" w:customStyle="1" w:styleId="Bodytext60">
    <w:name w:val="Body text (6)"/>
    <w:basedOn w:val="Normal"/>
    <w:link w:val="Bodytext6"/>
    <w:rsid w:val="00444597"/>
    <w:pPr>
      <w:widowControl w:val="0"/>
      <w:shd w:val="clear" w:color="auto" w:fill="FFFFFF"/>
      <w:spacing w:line="370" w:lineRule="exact"/>
    </w:pPr>
    <w:rPr>
      <w:rFonts w:ascii="Lucida Sans Unicode" w:eastAsia="Lucida Sans Unicode" w:hAnsi="Lucida Sans Unicode" w:cs="Lucida Sans Unicode"/>
      <w:b/>
      <w:bCs/>
      <w:szCs w:val="20"/>
    </w:rPr>
  </w:style>
  <w:style w:type="character" w:customStyle="1" w:styleId="Bodytext6NotBold">
    <w:name w:val="Body text (6) + Not Bold"/>
    <w:aliases w:val="Spacing -1 pt"/>
    <w:basedOn w:val="Bodytext6"/>
    <w:rsid w:val="00444597"/>
    <w:rPr>
      <w:rFonts w:ascii="Lucida Sans Unicode" w:eastAsia="Lucida Sans Unicode" w:hAnsi="Lucida Sans Unicode" w:cs="Lucida Sans Unicode"/>
      <w:b/>
      <w:bCs/>
      <w:i w:val="0"/>
      <w:iCs w:val="0"/>
      <w:smallCaps w:val="0"/>
      <w:strike w:val="0"/>
      <w:color w:val="000000"/>
      <w:spacing w:val="0"/>
      <w:w w:val="100"/>
      <w:position w:val="0"/>
      <w:sz w:val="20"/>
      <w:szCs w:val="20"/>
      <w:u w:val="none"/>
      <w:shd w:val="clear" w:color="auto" w:fill="FFFFFF"/>
      <w:lang w:val="he-IL" w:eastAsia="he-IL" w:bidi="he-IL"/>
    </w:rPr>
  </w:style>
  <w:style w:type="character" w:customStyle="1" w:styleId="gmail-msofootnotereference">
    <w:name w:val="gmail-msofootnotereference"/>
    <w:basedOn w:val="DefaultParagraphFont"/>
    <w:rsid w:val="00444597"/>
  </w:style>
  <w:style w:type="paragraph" w:customStyle="1" w:styleId="running-text">
    <w:name w:val="running-text"/>
    <w:qFormat/>
    <w:rsid w:val="00444597"/>
    <w:pPr>
      <w:spacing w:after="120" w:line="240" w:lineRule="exact"/>
      <w:ind w:right="2268"/>
    </w:pPr>
    <w:rPr>
      <w:rFonts w:ascii="Tahoma" w:eastAsiaTheme="minorEastAsia" w:hAnsi="Tahoma" w:cs="Tahoma"/>
      <w:sz w:val="17"/>
      <w:szCs w:val="18"/>
    </w:rPr>
  </w:style>
  <w:style w:type="paragraph" w:styleId="BodyTextIndent">
    <w:name w:val="Body Text Indent"/>
    <w:basedOn w:val="Normal"/>
    <w:link w:val="BodyTextIndentChar"/>
    <w:uiPriority w:val="99"/>
    <w:unhideWhenUsed/>
    <w:rsid w:val="0006189A"/>
    <w:pPr>
      <w:spacing w:after="120"/>
      <w:ind w:left="340"/>
    </w:pPr>
    <w:rPr>
      <w:rFonts w:ascii="Tahoma" w:hAnsi="Tahoma" w:cs="Tahoma"/>
      <w:sz w:val="16"/>
      <w:szCs w:val="20"/>
    </w:rPr>
  </w:style>
  <w:style w:type="character" w:customStyle="1" w:styleId="BodyTextIndentChar">
    <w:name w:val="Body Text Indent Char"/>
    <w:basedOn w:val="DefaultParagraphFont"/>
    <w:link w:val="BodyTextIndent"/>
    <w:uiPriority w:val="99"/>
    <w:rsid w:val="0006189A"/>
    <w:rPr>
      <w:rFonts w:ascii="Tahoma" w:hAnsi="Tahoma" w:cs="Tahoma"/>
      <w:sz w:val="16"/>
      <w:szCs w:val="20"/>
    </w:rPr>
  </w:style>
  <w:style w:type="paragraph" w:customStyle="1" w:styleId="121">
    <w:name w:val="כותרת 1_21"/>
    <w:basedOn w:val="tab-name"/>
    <w:link w:val="121Char"/>
    <w:qFormat/>
    <w:rsid w:val="00737520"/>
    <w:pPr>
      <w:keepNext w:val="0"/>
      <w:spacing w:before="1440" w:after="0" w:line="312" w:lineRule="auto"/>
      <w:jc w:val="center"/>
      <w:outlineLvl w:val="0"/>
    </w:pPr>
    <w:rPr>
      <w:color w:val="2A2AA6"/>
      <w:sz w:val="42"/>
      <w:szCs w:val="42"/>
    </w:rPr>
  </w:style>
  <w:style w:type="character" w:customStyle="1" w:styleId="default">
    <w:name w:val="default"/>
    <w:rsid w:val="00417266"/>
    <w:rPr>
      <w:rFonts w:ascii="Times New Roman" w:hAnsi="Times New Roman" w:cs="Times New Roman"/>
      <w:sz w:val="26"/>
      <w:szCs w:val="26"/>
    </w:rPr>
  </w:style>
  <w:style w:type="character" w:customStyle="1" w:styleId="alink">
    <w:name w:val="a_link"/>
    <w:basedOn w:val="DefaultParagraphFont"/>
    <w:rsid w:val="00417266"/>
    <w:rPr>
      <w:color w:val="0000FF"/>
    </w:rPr>
  </w:style>
  <w:style w:type="character" w:customStyle="1" w:styleId="reference-text">
    <w:name w:val="reference-text"/>
    <w:basedOn w:val="DefaultParagraphFont"/>
    <w:rsid w:val="00417266"/>
  </w:style>
  <w:style w:type="character" w:customStyle="1" w:styleId="mw-cite-backlink">
    <w:name w:val="mw-cite-backlink"/>
    <w:basedOn w:val="DefaultParagraphFont"/>
    <w:rsid w:val="00417266"/>
  </w:style>
  <w:style w:type="character" w:customStyle="1" w:styleId="cite-accessibility-label">
    <w:name w:val="cite-accessibility-label"/>
    <w:basedOn w:val="DefaultParagraphFont"/>
    <w:rsid w:val="00417266"/>
  </w:style>
  <w:style w:type="paragraph" w:customStyle="1" w:styleId="a1">
    <w:name w:val="תואר"/>
    <w:basedOn w:val="Normal"/>
    <w:link w:val="a2"/>
    <w:qFormat/>
    <w:rsid w:val="00417266"/>
    <w:pPr>
      <w:spacing w:line="240" w:lineRule="auto"/>
      <w:jc w:val="center"/>
    </w:pPr>
    <w:rPr>
      <w:rFonts w:eastAsia="Times New Roman" w:cs="Times New Roman"/>
      <w:b/>
      <w:bCs/>
      <w:sz w:val="32"/>
      <w:szCs w:val="32"/>
      <w:lang w:eastAsia="he-IL"/>
    </w:rPr>
  </w:style>
  <w:style w:type="character" w:customStyle="1" w:styleId="a2">
    <w:name w:val="תואר תו"/>
    <w:link w:val="a1"/>
    <w:locked/>
    <w:rsid w:val="00417266"/>
    <w:rPr>
      <w:rFonts w:eastAsia="Times New Roman" w:cs="Times New Roman"/>
      <w:b/>
      <w:bCs/>
      <w:sz w:val="32"/>
      <w:szCs w:val="32"/>
      <w:lang w:eastAsia="he-IL"/>
    </w:rPr>
  </w:style>
  <w:style w:type="paragraph" w:customStyle="1" w:styleId="p00">
    <w:name w:val="p00"/>
    <w:basedOn w:val="Normal"/>
    <w:rsid w:val="00417266"/>
    <w:pPr>
      <w:bidi w:val="0"/>
      <w:spacing w:before="100" w:beforeAutospacing="1" w:after="100" w:afterAutospacing="1" w:line="240" w:lineRule="auto"/>
      <w:jc w:val="left"/>
    </w:pPr>
    <w:rPr>
      <w:rFonts w:eastAsia="Times New Roman" w:cs="Times New Roman"/>
      <w:sz w:val="24"/>
    </w:rPr>
  </w:style>
  <w:style w:type="character" w:customStyle="1" w:styleId="wcag-sr-only">
    <w:name w:val="wcag-sr-only"/>
    <w:basedOn w:val="DefaultParagraphFont"/>
    <w:rsid w:val="00417266"/>
  </w:style>
  <w:style w:type="character" w:styleId="Emphasis">
    <w:name w:val="Emphasis"/>
    <w:basedOn w:val="DefaultParagraphFont"/>
    <w:uiPriority w:val="20"/>
    <w:qFormat/>
    <w:rsid w:val="00417266"/>
    <w:rPr>
      <w:i/>
      <w:iCs/>
    </w:rPr>
  </w:style>
  <w:style w:type="character" w:customStyle="1" w:styleId="2">
    <w:name w:val="טקסט הערת שוליים תו2"/>
    <w:aliases w:val="Char תו"/>
    <w:uiPriority w:val="99"/>
    <w:rsid w:val="00417266"/>
    <w:rPr>
      <w:rFonts w:cs="David"/>
    </w:rPr>
  </w:style>
  <w:style w:type="paragraph" w:styleId="TOCHeading">
    <w:name w:val="TOC Heading"/>
    <w:basedOn w:val="Heading1"/>
    <w:next w:val="Normal"/>
    <w:uiPriority w:val="39"/>
    <w:unhideWhenUsed/>
    <w:qFormat/>
    <w:rsid w:val="00417266"/>
    <w:pPr>
      <w:spacing w:before="240" w:line="259" w:lineRule="auto"/>
      <w:jc w:val="left"/>
      <w:outlineLvl w:val="9"/>
    </w:pPr>
    <w:rPr>
      <w:rFonts w:asciiTheme="majorHAnsi" w:hAnsiTheme="majorHAnsi" w:cstheme="majorBidi"/>
      <w:bCs w:val="0"/>
      <w:color w:val="365F91" w:themeColor="accent1" w:themeShade="BF"/>
      <w:sz w:val="32"/>
      <w:szCs w:val="32"/>
      <w:u w:val="none"/>
      <w:rtl/>
      <w:cs/>
    </w:rPr>
  </w:style>
  <w:style w:type="paragraph" w:styleId="TOC7">
    <w:name w:val="toc 7"/>
    <w:basedOn w:val="Normal"/>
    <w:next w:val="Normal"/>
    <w:autoRedefine/>
    <w:uiPriority w:val="39"/>
    <w:unhideWhenUsed/>
    <w:rsid w:val="00417266"/>
    <w:pPr>
      <w:spacing w:after="100"/>
      <w:ind w:left="1200"/>
    </w:pPr>
  </w:style>
  <w:style w:type="paragraph" w:styleId="TOC5">
    <w:name w:val="toc 5"/>
    <w:basedOn w:val="Normal"/>
    <w:next w:val="Normal"/>
    <w:autoRedefine/>
    <w:uiPriority w:val="39"/>
    <w:unhideWhenUsed/>
    <w:rsid w:val="00417266"/>
    <w:pPr>
      <w:spacing w:after="100"/>
      <w:ind w:left="800"/>
    </w:pPr>
  </w:style>
  <w:style w:type="paragraph" w:styleId="TOC4">
    <w:name w:val="toc 4"/>
    <w:basedOn w:val="Normal"/>
    <w:next w:val="Normal"/>
    <w:autoRedefine/>
    <w:uiPriority w:val="39"/>
    <w:unhideWhenUsed/>
    <w:rsid w:val="00417266"/>
    <w:pPr>
      <w:spacing w:after="100"/>
      <w:ind w:left="600"/>
    </w:pPr>
  </w:style>
  <w:style w:type="character" w:customStyle="1" w:styleId="highlightspan">
    <w:name w:val="highlightspan"/>
    <w:basedOn w:val="DefaultParagraphFont"/>
    <w:rsid w:val="00417266"/>
  </w:style>
  <w:style w:type="character" w:customStyle="1" w:styleId="10">
    <w:name w:val="נושא הערה תו1"/>
    <w:basedOn w:val="CommentTextChar"/>
    <w:uiPriority w:val="99"/>
    <w:semiHidden/>
    <w:rsid w:val="00417266"/>
    <w:rPr>
      <w:b/>
      <w:bCs/>
      <w:szCs w:val="20"/>
    </w:rPr>
  </w:style>
  <w:style w:type="character" w:styleId="FollowedHyperlink">
    <w:name w:val="FollowedHyperlink"/>
    <w:basedOn w:val="DefaultParagraphFont"/>
    <w:uiPriority w:val="99"/>
    <w:semiHidden/>
    <w:unhideWhenUsed/>
    <w:rsid w:val="00417266"/>
    <w:rPr>
      <w:color w:val="800080" w:themeColor="followedHyperlink"/>
      <w:u w:val="single"/>
    </w:rPr>
  </w:style>
  <w:style w:type="paragraph" w:styleId="TableofFigures">
    <w:name w:val="table of figures"/>
    <w:basedOn w:val="Normal"/>
    <w:next w:val="Normal"/>
    <w:uiPriority w:val="99"/>
    <w:semiHidden/>
    <w:unhideWhenUsed/>
    <w:rsid w:val="00417266"/>
  </w:style>
  <w:style w:type="character" w:styleId="PlaceholderText">
    <w:name w:val="Placeholder Text"/>
    <w:basedOn w:val="DefaultParagraphFont"/>
    <w:uiPriority w:val="99"/>
    <w:semiHidden/>
    <w:rsid w:val="00417266"/>
    <w:rPr>
      <w:color w:val="808080"/>
    </w:rPr>
  </w:style>
  <w:style w:type="paragraph" w:customStyle="1" w:styleId="71316">
    <w:name w:val="71ג כותרת 3_16"/>
    <w:basedOn w:val="Heading3"/>
    <w:link w:val="71316Char"/>
    <w:qFormat/>
    <w:rsid w:val="002B3A8C"/>
    <w:pPr>
      <w:keepLines w:val="0"/>
      <w:spacing w:before="360" w:after="180" w:line="240" w:lineRule="atLeast"/>
      <w:jc w:val="left"/>
    </w:pPr>
    <w:rPr>
      <w:rFonts w:ascii="Tahoma" w:eastAsia="Times New Roman" w:hAnsi="Tahoma" w:cs="Tahoma"/>
      <w:b/>
      <w:color w:val="00305F"/>
      <w:sz w:val="32"/>
      <w:szCs w:val="32"/>
      <w:u w:val="none"/>
    </w:rPr>
  </w:style>
  <w:style w:type="paragraph" w:customStyle="1" w:styleId="100">
    <w:name w:val="טקסט רץ 10"/>
    <w:basedOn w:val="Normal"/>
    <w:link w:val="10Char"/>
    <w:qFormat/>
    <w:rsid w:val="00705DA7"/>
    <w:pPr>
      <w:spacing w:after="120"/>
    </w:pPr>
    <w:rPr>
      <w:rFonts w:ascii="Tahoma" w:hAnsi="Tahoma" w:cs="Tahoma"/>
      <w:szCs w:val="20"/>
    </w:rPr>
  </w:style>
  <w:style w:type="character" w:customStyle="1" w:styleId="71316Char">
    <w:name w:val="71ג כותרת 3_16 Char"/>
    <w:basedOn w:val="Heading3Char"/>
    <w:link w:val="71316"/>
    <w:rsid w:val="002B3A8C"/>
    <w:rPr>
      <w:rFonts w:ascii="Tahoma" w:eastAsia="Times New Roman" w:hAnsi="Tahoma" w:cs="Tahoma"/>
      <w:b/>
      <w:bCs/>
      <w:color w:val="00305F"/>
      <w:sz w:val="32"/>
      <w:szCs w:val="32"/>
      <w:u w:val="single"/>
    </w:rPr>
  </w:style>
  <w:style w:type="paragraph" w:customStyle="1" w:styleId="719">
    <w:name w:val="71ג הערות שוליים"/>
    <w:basedOn w:val="FootnoteText"/>
    <w:link w:val="71Char"/>
    <w:qFormat/>
    <w:rsid w:val="005C02D4"/>
    <w:pPr>
      <w:spacing w:after="60" w:line="220" w:lineRule="exact"/>
      <w:ind w:left="397" w:hanging="397"/>
    </w:pPr>
    <w:rPr>
      <w:rFonts w:ascii="Tahoma" w:hAnsi="Tahoma" w:cs="Tahoma"/>
      <w:color w:val="0D0D0D" w:themeColor="text1" w:themeTint="F2"/>
      <w:sz w:val="14"/>
      <w:szCs w:val="14"/>
    </w:rPr>
  </w:style>
  <w:style w:type="paragraph" w:customStyle="1" w:styleId="71a">
    <w:name w:val="71ג לוחות/תרשימים/תמונות/אינפוגרפיקה/מפות"/>
    <w:basedOn w:val="Normal"/>
    <w:qFormat/>
    <w:rsid w:val="006509BB"/>
    <w:pPr>
      <w:keepNext/>
      <w:spacing w:before="240" w:after="240" w:line="260" w:lineRule="exact"/>
      <w:jc w:val="center"/>
    </w:pPr>
    <w:rPr>
      <w:rFonts w:ascii="Tahoma" w:eastAsiaTheme="minorEastAsia" w:hAnsi="Tahoma" w:cs="Tahoma"/>
      <w:b/>
      <w:bCs/>
      <w:color w:val="0D0D0D" w:themeColor="text1" w:themeTint="F2"/>
      <w:szCs w:val="20"/>
    </w:rPr>
  </w:style>
  <w:style w:type="paragraph" w:customStyle="1" w:styleId="218">
    <w:name w:val="כותרת 2_18"/>
    <w:basedOn w:val="Heading2"/>
    <w:link w:val="218Char"/>
    <w:qFormat/>
    <w:rsid w:val="00635B2E"/>
    <w:pPr>
      <w:keepLines w:val="0"/>
      <w:spacing w:before="600" w:after="120"/>
      <w:jc w:val="left"/>
    </w:pPr>
    <w:rPr>
      <w:rFonts w:ascii="Arial Bold" w:eastAsia="Times New Roman" w:hAnsi="Arial Bold" w:cs="Tahoma"/>
      <w:bCs w:val="0"/>
      <w:color w:val="365F91"/>
      <w:sz w:val="36"/>
      <w:szCs w:val="36"/>
    </w:rPr>
  </w:style>
  <w:style w:type="character" w:customStyle="1" w:styleId="218Char">
    <w:name w:val="כותרת 2_18 Char"/>
    <w:link w:val="218"/>
    <w:rsid w:val="00635B2E"/>
    <w:rPr>
      <w:rFonts w:ascii="Arial Bold" w:eastAsia="Times New Roman" w:hAnsi="Arial Bold" w:cs="Tahoma"/>
      <w:color w:val="365F91"/>
      <w:sz w:val="36"/>
      <w:szCs w:val="36"/>
    </w:rPr>
  </w:style>
  <w:style w:type="character" w:customStyle="1" w:styleId="ListParagraphChar">
    <w:name w:val="List Paragraph Char"/>
    <w:aliases w:val="LP1 Char,פיסקת bullets Char"/>
    <w:link w:val="ListParagraph"/>
    <w:uiPriority w:val="34"/>
    <w:rsid w:val="00DD7B55"/>
  </w:style>
  <w:style w:type="paragraph" w:customStyle="1" w:styleId="714">
    <w:name w:val="71ג הזחה ראשונה מספר"/>
    <w:basedOn w:val="ListParagraph"/>
    <w:link w:val="71Char0"/>
    <w:qFormat/>
    <w:rsid w:val="00882EB6"/>
    <w:pPr>
      <w:numPr>
        <w:numId w:val="2"/>
      </w:numPr>
      <w:spacing w:after="180" w:line="260" w:lineRule="exact"/>
      <w:contextualSpacing w:val="0"/>
    </w:pPr>
    <w:rPr>
      <w:rFonts w:ascii="Tahoma" w:hAnsi="Tahoma" w:cs="Tahoma"/>
      <w:color w:val="0D0D0D" w:themeColor="text1" w:themeTint="F2"/>
      <w:sz w:val="18"/>
      <w:szCs w:val="18"/>
    </w:rPr>
  </w:style>
  <w:style w:type="paragraph" w:customStyle="1" w:styleId="71b">
    <w:name w:val="71ג הזחה שנייה ריק"/>
    <w:basedOn w:val="BodyTextIndent"/>
    <w:link w:val="71Char1"/>
    <w:qFormat/>
    <w:rsid w:val="0074714A"/>
    <w:pPr>
      <w:spacing w:after="180" w:line="260" w:lineRule="exact"/>
      <w:ind w:left="794"/>
    </w:pPr>
    <w:rPr>
      <w:color w:val="0D0D0D" w:themeColor="text1" w:themeTint="F2"/>
      <w:sz w:val="18"/>
      <w:szCs w:val="18"/>
    </w:rPr>
  </w:style>
  <w:style w:type="paragraph" w:customStyle="1" w:styleId="710">
    <w:name w:val="71ג הזחה שנייה אותיות"/>
    <w:basedOn w:val="ListParagraph"/>
    <w:qFormat/>
    <w:rsid w:val="00591F15"/>
    <w:pPr>
      <w:numPr>
        <w:ilvl w:val="1"/>
        <w:numId w:val="1"/>
      </w:numPr>
      <w:spacing w:after="180" w:line="260" w:lineRule="exact"/>
    </w:pPr>
    <w:rPr>
      <w:rFonts w:ascii="Tahoma" w:hAnsi="Tahoma" w:cs="Tahoma"/>
      <w:color w:val="0D0D0D" w:themeColor="text1" w:themeTint="F2"/>
      <w:sz w:val="18"/>
      <w:szCs w:val="18"/>
    </w:rPr>
  </w:style>
  <w:style w:type="paragraph" w:customStyle="1" w:styleId="71c">
    <w:name w:val="71ג מקרא+הערות לתרשים/לוח/תמונה"/>
    <w:basedOn w:val="719"/>
    <w:link w:val="71Char2"/>
    <w:qFormat/>
    <w:rsid w:val="00916920"/>
    <w:pPr>
      <w:spacing w:before="120" w:after="240" w:line="260" w:lineRule="exact"/>
      <w:ind w:left="0" w:firstLine="0"/>
    </w:pPr>
    <w:rPr>
      <w:sz w:val="16"/>
      <w:szCs w:val="16"/>
    </w:rPr>
  </w:style>
  <w:style w:type="paragraph" w:customStyle="1" w:styleId="71d">
    <w:name w:val="71ג קוביה כחולה הזחה שנייה"/>
    <w:basedOn w:val="RESHET"/>
    <w:link w:val="71Char3"/>
    <w:qFormat/>
    <w:rsid w:val="001F0BBB"/>
    <w:pPr>
      <w:keepLines/>
      <w:pBdr>
        <w:top w:val="single" w:sz="18" w:space="4" w:color="EDF1FA"/>
        <w:left w:val="single" w:sz="18" w:space="11" w:color="EDF1FA"/>
        <w:bottom w:val="single" w:sz="18" w:space="6" w:color="EDF1FA"/>
        <w:right w:val="single" w:sz="18" w:space="11" w:color="EDF1FA"/>
      </w:pBdr>
      <w:shd w:val="solid" w:color="EDF1FA" w:fill="auto"/>
      <w:tabs>
        <w:tab w:val="left" w:pos="624"/>
      </w:tabs>
      <w:spacing w:after="180" w:line="260" w:lineRule="exact"/>
      <w:ind w:left="1077" w:right="284"/>
    </w:pPr>
    <w:rPr>
      <w:rFonts w:ascii="Tahoma" w:hAnsi="Tahoma" w:cs="Tahoma"/>
      <w:b w:val="0"/>
      <w:bCs w:val="0"/>
      <w:color w:val="0D0D0D" w:themeColor="text1" w:themeTint="F2"/>
      <w:sz w:val="18"/>
      <w:szCs w:val="18"/>
    </w:rPr>
  </w:style>
  <w:style w:type="paragraph" w:customStyle="1" w:styleId="71e">
    <w:name w:val="71ג קוביה כחולה בתוך הזחה ראשונה"/>
    <w:basedOn w:val="71d"/>
    <w:link w:val="71Char4"/>
    <w:qFormat/>
    <w:rsid w:val="007C00A3"/>
    <w:pPr>
      <w:ind w:left="964"/>
    </w:pPr>
  </w:style>
  <w:style w:type="paragraph" w:customStyle="1" w:styleId="7179">
    <w:name w:val="71ג כותרת 7_9"/>
    <w:qFormat/>
    <w:rsid w:val="0064527F"/>
    <w:pPr>
      <w:spacing w:after="180" w:line="260" w:lineRule="atLeast"/>
      <w:ind w:left="397"/>
    </w:pPr>
    <w:rPr>
      <w:rFonts w:ascii="Tahoma" w:hAnsi="Tahoma" w:cs="Tahoma"/>
      <w:color w:val="0D0D0D" w:themeColor="text1" w:themeTint="F2"/>
      <w:sz w:val="18"/>
      <w:szCs w:val="18"/>
    </w:rPr>
  </w:style>
  <w:style w:type="paragraph" w:customStyle="1" w:styleId="71f">
    <w:name w:val="71ג הזחה שנייה ללא מספר"/>
    <w:basedOn w:val="71b"/>
    <w:link w:val="71Char5"/>
    <w:qFormat/>
    <w:rsid w:val="00543F8A"/>
  </w:style>
  <w:style w:type="character" w:customStyle="1" w:styleId="71Char1">
    <w:name w:val="71ג הזחה שנייה ריק Char"/>
    <w:basedOn w:val="BodyTextIndentChar"/>
    <w:link w:val="71b"/>
    <w:rsid w:val="0074714A"/>
    <w:rPr>
      <w:rFonts w:ascii="Tahoma" w:hAnsi="Tahoma" w:cs="Tahoma"/>
      <w:color w:val="0D0D0D" w:themeColor="text1" w:themeTint="F2"/>
      <w:sz w:val="18"/>
      <w:szCs w:val="18"/>
    </w:rPr>
  </w:style>
  <w:style w:type="character" w:customStyle="1" w:styleId="71Char5">
    <w:name w:val="71ג הזחה שנייה ללא מספר Char"/>
    <w:basedOn w:val="71Char1"/>
    <w:link w:val="71f"/>
    <w:rsid w:val="00543F8A"/>
    <w:rPr>
      <w:rFonts w:ascii="Tahoma" w:hAnsi="Tahoma" w:cs="Tahoma"/>
      <w:color w:val="0D0D0D" w:themeColor="text1" w:themeTint="F2"/>
      <w:sz w:val="18"/>
      <w:szCs w:val="18"/>
    </w:rPr>
  </w:style>
  <w:style w:type="paragraph" w:customStyle="1" w:styleId="71f0">
    <w:name w:val="71ג מספור הערות שוליים"/>
    <w:basedOn w:val="719"/>
    <w:qFormat/>
    <w:rsid w:val="003B639B"/>
  </w:style>
  <w:style w:type="paragraph" w:customStyle="1" w:styleId="71R">
    <w:name w:val="71ג טבלה טקסט R"/>
    <w:basedOn w:val="Normal"/>
    <w:qFormat/>
    <w:rsid w:val="00AD3D31"/>
    <w:pPr>
      <w:spacing w:before="120" w:after="120" w:line="240" w:lineRule="exact"/>
      <w:jc w:val="left"/>
    </w:pPr>
    <w:rPr>
      <w:rFonts w:ascii="Tahoma" w:eastAsiaTheme="minorEastAsia" w:hAnsi="Tahoma" w:cs="Tahoma"/>
      <w:color w:val="000000" w:themeColor="text1"/>
      <w:sz w:val="16"/>
      <w:szCs w:val="16"/>
    </w:rPr>
  </w:style>
  <w:style w:type="paragraph" w:customStyle="1" w:styleId="71B0">
    <w:name w:val="71ג טבלה טקסט B"/>
    <w:basedOn w:val="Normal"/>
    <w:qFormat/>
    <w:rsid w:val="00890BDA"/>
    <w:pPr>
      <w:spacing w:before="120" w:after="120" w:line="240" w:lineRule="exact"/>
      <w:jc w:val="left"/>
    </w:pPr>
    <w:rPr>
      <w:rFonts w:ascii="Tahoma" w:eastAsiaTheme="minorEastAsia" w:hAnsi="Tahoma" w:cs="Tahoma"/>
      <w:b/>
      <w:bCs/>
      <w:color w:val="000000" w:themeColor="text1"/>
      <w:sz w:val="16"/>
      <w:szCs w:val="16"/>
    </w:rPr>
  </w:style>
  <w:style w:type="paragraph" w:customStyle="1" w:styleId="71HEADER">
    <w:name w:val="71ג טבלה HEADER"/>
    <w:basedOn w:val="Normal"/>
    <w:qFormat/>
    <w:rsid w:val="00E37BEF"/>
    <w:pPr>
      <w:spacing w:before="60" w:after="60" w:line="180" w:lineRule="exact"/>
      <w:jc w:val="left"/>
    </w:pPr>
    <w:rPr>
      <w:rFonts w:ascii="Tahoma" w:eastAsiaTheme="minorEastAsia" w:hAnsi="Tahoma" w:cs="Tahoma"/>
      <w:b/>
      <w:color w:val="0D0D0D" w:themeColor="text1" w:themeTint="F2"/>
      <w:sz w:val="16"/>
      <w:szCs w:val="16"/>
    </w:rPr>
  </w:style>
  <w:style w:type="paragraph" w:customStyle="1" w:styleId="Style1">
    <w:name w:val="Style1"/>
    <w:basedOn w:val="710"/>
    <w:qFormat/>
    <w:rsid w:val="00085B99"/>
  </w:style>
  <w:style w:type="paragraph" w:customStyle="1" w:styleId="a">
    <w:name w:val="כניסה שלישית"/>
    <w:basedOn w:val="ListParagraph"/>
    <w:qFormat/>
    <w:rsid w:val="008E5512"/>
    <w:pPr>
      <w:numPr>
        <w:ilvl w:val="2"/>
        <w:numId w:val="2"/>
      </w:numPr>
      <w:spacing w:after="120"/>
    </w:pPr>
    <w:rPr>
      <w:rFonts w:ascii="Tahoma" w:hAnsi="Tahoma" w:cs="Tahoma"/>
      <w:szCs w:val="20"/>
    </w:rPr>
  </w:style>
  <w:style w:type="paragraph" w:customStyle="1" w:styleId="71f1">
    <w:name w:val="71ג הזחה שלישית"/>
    <w:basedOn w:val="71f"/>
    <w:qFormat/>
    <w:rsid w:val="00DF2527"/>
    <w:pPr>
      <w:ind w:left="1021"/>
    </w:pPr>
  </w:style>
  <w:style w:type="paragraph" w:customStyle="1" w:styleId="71f2">
    <w:name w:val="71ג קוביה כחולה הזחה שלישית"/>
    <w:basedOn w:val="71d"/>
    <w:qFormat/>
    <w:rsid w:val="00976B93"/>
    <w:pPr>
      <w:ind w:left="1474"/>
    </w:pPr>
  </w:style>
  <w:style w:type="paragraph" w:customStyle="1" w:styleId="11">
    <w:name w:val="קוביה הזחה 1"/>
    <w:basedOn w:val="71d"/>
    <w:qFormat/>
    <w:rsid w:val="005C2859"/>
    <w:pPr>
      <w:ind w:left="680"/>
    </w:pPr>
  </w:style>
  <w:style w:type="paragraph" w:customStyle="1" w:styleId="71f3">
    <w:name w:val="71ג הזחה ראשונה ללא מספר"/>
    <w:basedOn w:val="71f"/>
    <w:qFormat/>
    <w:rsid w:val="00A6316A"/>
    <w:pPr>
      <w:ind w:left="397"/>
    </w:pPr>
  </w:style>
  <w:style w:type="paragraph" w:customStyle="1" w:styleId="71f4">
    <w:name w:val="71ג קוביה רצה"/>
    <w:basedOn w:val="71e"/>
    <w:link w:val="71Char6"/>
    <w:qFormat/>
    <w:rsid w:val="005F1C34"/>
    <w:pPr>
      <w:pBdr>
        <w:top w:val="single" w:sz="18" w:space="4" w:color="CEEAF5"/>
        <w:left w:val="single" w:sz="18" w:space="11" w:color="CEEAF5"/>
        <w:bottom w:val="single" w:sz="18" w:space="6" w:color="CEEAF5"/>
        <w:right w:val="single" w:sz="18" w:space="11" w:color="CEEAF5"/>
      </w:pBdr>
      <w:shd w:val="solid" w:color="CEEAF5" w:fill="auto"/>
      <w:ind w:left="284" w:right="227"/>
    </w:pPr>
  </w:style>
  <w:style w:type="paragraph" w:customStyle="1" w:styleId="71414">
    <w:name w:val="71ג כותרת 4_14"/>
    <w:basedOn w:val="Heading4"/>
    <w:qFormat/>
    <w:rsid w:val="00F115D6"/>
    <w:pPr>
      <w:spacing w:after="180" w:line="240" w:lineRule="atLeast"/>
      <w:jc w:val="left"/>
    </w:pPr>
    <w:rPr>
      <w:rFonts w:ascii="Tahoma" w:hAnsi="Tahoma" w:cs="Tahoma"/>
      <w:b/>
      <w:color w:val="00305F"/>
      <w:sz w:val="28"/>
      <w:szCs w:val="28"/>
    </w:rPr>
  </w:style>
  <w:style w:type="paragraph" w:customStyle="1" w:styleId="716">
    <w:name w:val="71ג הזחה בתוך קוביה"/>
    <w:basedOn w:val="71f4"/>
    <w:qFormat/>
    <w:rsid w:val="009D0EE8"/>
    <w:pPr>
      <w:numPr>
        <w:ilvl w:val="1"/>
        <w:numId w:val="3"/>
      </w:numPr>
      <w:ind w:left="624" w:hanging="284"/>
    </w:pPr>
  </w:style>
  <w:style w:type="paragraph" w:customStyle="1" w:styleId="71512">
    <w:name w:val="71ג כותרת 5_12"/>
    <w:basedOn w:val="100"/>
    <w:link w:val="71512Char"/>
    <w:qFormat/>
    <w:rsid w:val="00DE43A8"/>
    <w:pPr>
      <w:spacing w:before="240" w:after="180" w:line="240" w:lineRule="atLeast"/>
      <w:jc w:val="left"/>
      <w:outlineLvl w:val="4"/>
    </w:pPr>
    <w:rPr>
      <w:b/>
      <w:bCs/>
      <w:color w:val="00305F"/>
      <w:sz w:val="24"/>
      <w:szCs w:val="24"/>
    </w:rPr>
  </w:style>
  <w:style w:type="paragraph" w:customStyle="1" w:styleId="71f5">
    <w:name w:val="71ג מספרים בתוך קוביה"/>
    <w:basedOn w:val="716"/>
    <w:rsid w:val="00E12FBA"/>
  </w:style>
  <w:style w:type="paragraph" w:customStyle="1" w:styleId="7110">
    <w:name w:val="71ג אותיות בתוך קוביה 1"/>
    <w:basedOn w:val="71f5"/>
    <w:qFormat/>
    <w:rsid w:val="00B30FEF"/>
    <w:pPr>
      <w:numPr>
        <w:numId w:val="2"/>
      </w:numPr>
    </w:pPr>
  </w:style>
  <w:style w:type="numbering" w:customStyle="1" w:styleId="-">
    <w:name w:val="משרד האוצר - מדורג"/>
    <w:uiPriority w:val="99"/>
    <w:rsid w:val="006D5CCE"/>
    <w:pPr>
      <w:numPr>
        <w:numId w:val="4"/>
      </w:numPr>
    </w:pPr>
  </w:style>
  <w:style w:type="paragraph" w:customStyle="1" w:styleId="gmail-msolistparagraph">
    <w:name w:val="gmail-msolistparagraph"/>
    <w:basedOn w:val="Normal"/>
    <w:uiPriority w:val="99"/>
    <w:rsid w:val="006D5CCE"/>
    <w:pPr>
      <w:bidi w:val="0"/>
      <w:spacing w:before="100" w:beforeAutospacing="1" w:after="100" w:afterAutospacing="1" w:line="240" w:lineRule="auto"/>
      <w:jc w:val="left"/>
    </w:pPr>
    <w:rPr>
      <w:rFonts w:cs="Times New Roman"/>
      <w:sz w:val="24"/>
    </w:rPr>
  </w:style>
  <w:style w:type="paragraph" w:styleId="PlainText">
    <w:name w:val="Plain Text"/>
    <w:basedOn w:val="Normal"/>
    <w:link w:val="PlainTextChar"/>
    <w:uiPriority w:val="99"/>
    <w:unhideWhenUsed/>
    <w:rsid w:val="006D5CCE"/>
    <w:pPr>
      <w:spacing w:line="240" w:lineRule="auto"/>
      <w:jc w:val="left"/>
    </w:pPr>
    <w:rPr>
      <w:rFonts w:ascii="Calibri" w:hAnsi="Calibri" w:cstheme="minorBidi"/>
      <w:sz w:val="22"/>
      <w:szCs w:val="21"/>
    </w:rPr>
  </w:style>
  <w:style w:type="character" w:customStyle="1" w:styleId="PlainTextChar">
    <w:name w:val="Plain Text Char"/>
    <w:basedOn w:val="DefaultParagraphFont"/>
    <w:link w:val="PlainText"/>
    <w:uiPriority w:val="99"/>
    <w:rsid w:val="006D5CCE"/>
    <w:rPr>
      <w:rFonts w:ascii="Calibri" w:hAnsi="Calibri" w:cstheme="minorBidi"/>
      <w:sz w:val="22"/>
      <w:szCs w:val="21"/>
    </w:rPr>
  </w:style>
  <w:style w:type="table" w:customStyle="1" w:styleId="20">
    <w:name w:val="רשת טבלה2"/>
    <w:basedOn w:val="TableNormal"/>
    <w:next w:val="TableGrid"/>
    <w:uiPriority w:val="39"/>
    <w:rsid w:val="006D5CCE"/>
    <w:pPr>
      <w:spacing w:after="0" w:line="240" w:lineRule="auto"/>
      <w:jc w:val="left"/>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6D5CCE"/>
    <w:pPr>
      <w:spacing w:line="240" w:lineRule="auto"/>
    </w:pPr>
    <w:rPr>
      <w:szCs w:val="20"/>
    </w:rPr>
  </w:style>
  <w:style w:type="character" w:customStyle="1" w:styleId="EndnoteTextChar">
    <w:name w:val="Endnote Text Char"/>
    <w:basedOn w:val="DefaultParagraphFont"/>
    <w:link w:val="EndnoteText"/>
    <w:uiPriority w:val="99"/>
    <w:semiHidden/>
    <w:rsid w:val="006D5CCE"/>
    <w:rPr>
      <w:szCs w:val="20"/>
    </w:rPr>
  </w:style>
  <w:style w:type="character" w:styleId="EndnoteReference">
    <w:name w:val="endnote reference"/>
    <w:basedOn w:val="DefaultParagraphFont"/>
    <w:uiPriority w:val="99"/>
    <w:semiHidden/>
    <w:unhideWhenUsed/>
    <w:rsid w:val="006D5CCE"/>
    <w:rPr>
      <w:vertAlign w:val="superscript"/>
    </w:rPr>
  </w:style>
  <w:style w:type="paragraph" w:customStyle="1" w:styleId="110">
    <w:name w:val="כותרת 11"/>
    <w:basedOn w:val="Normal"/>
    <w:next w:val="Normal"/>
    <w:link w:val="12"/>
    <w:uiPriority w:val="1"/>
    <w:qFormat/>
    <w:rsid w:val="002516DF"/>
    <w:pPr>
      <w:keepNext/>
      <w:keepLines/>
      <w:jc w:val="center"/>
      <w:outlineLvl w:val="0"/>
    </w:pPr>
    <w:rPr>
      <w:rFonts w:eastAsia="Times New Roman"/>
      <w:bCs/>
      <w:szCs w:val="36"/>
      <w:u w:val="single"/>
    </w:rPr>
  </w:style>
  <w:style w:type="paragraph" w:customStyle="1" w:styleId="21">
    <w:name w:val="כותרת 21"/>
    <w:basedOn w:val="Normal"/>
    <w:next w:val="Normal"/>
    <w:link w:val="22"/>
    <w:uiPriority w:val="1"/>
    <w:qFormat/>
    <w:rsid w:val="002516DF"/>
    <w:pPr>
      <w:keepNext/>
      <w:keepLines/>
      <w:spacing w:before="480"/>
      <w:jc w:val="center"/>
      <w:outlineLvl w:val="1"/>
    </w:pPr>
    <w:rPr>
      <w:rFonts w:eastAsia="Times New Roman"/>
      <w:bCs/>
      <w:szCs w:val="32"/>
    </w:rPr>
  </w:style>
  <w:style w:type="paragraph" w:customStyle="1" w:styleId="31">
    <w:name w:val="כותרת 31"/>
    <w:basedOn w:val="Normal"/>
    <w:next w:val="Normal"/>
    <w:link w:val="3"/>
    <w:uiPriority w:val="1"/>
    <w:qFormat/>
    <w:rsid w:val="002516DF"/>
    <w:pPr>
      <w:keepNext/>
      <w:keepLines/>
      <w:spacing w:before="120"/>
      <w:outlineLvl w:val="2"/>
    </w:pPr>
    <w:rPr>
      <w:rFonts w:eastAsia="Times New Roman"/>
      <w:bCs/>
      <w:szCs w:val="28"/>
      <w:u w:val="single"/>
    </w:rPr>
  </w:style>
  <w:style w:type="paragraph" w:customStyle="1" w:styleId="41">
    <w:name w:val="כותרת 41"/>
    <w:basedOn w:val="Normal"/>
    <w:next w:val="Normal"/>
    <w:link w:val="4"/>
    <w:qFormat/>
    <w:rsid w:val="002516DF"/>
    <w:pPr>
      <w:keepNext/>
      <w:keepLines/>
      <w:spacing w:before="120"/>
      <w:outlineLvl w:val="3"/>
    </w:pPr>
    <w:rPr>
      <w:rFonts w:eastAsia="Times New Roman"/>
      <w:bCs/>
      <w:szCs w:val="26"/>
    </w:rPr>
  </w:style>
  <w:style w:type="paragraph" w:customStyle="1" w:styleId="51">
    <w:name w:val="כותרת 51"/>
    <w:basedOn w:val="Normal"/>
    <w:next w:val="Normal"/>
    <w:link w:val="5"/>
    <w:uiPriority w:val="1"/>
    <w:qFormat/>
    <w:rsid w:val="002516DF"/>
    <w:pPr>
      <w:keepNext/>
      <w:keepLines/>
      <w:outlineLvl w:val="4"/>
    </w:pPr>
    <w:rPr>
      <w:rFonts w:eastAsia="Times New Roman"/>
      <w:bCs/>
      <w:spacing w:val="40"/>
    </w:rPr>
  </w:style>
  <w:style w:type="paragraph" w:customStyle="1" w:styleId="61">
    <w:name w:val="כותרת 61"/>
    <w:basedOn w:val="Normal"/>
    <w:next w:val="Normal"/>
    <w:link w:val="6"/>
    <w:uiPriority w:val="1"/>
    <w:qFormat/>
    <w:rsid w:val="002516DF"/>
    <w:pPr>
      <w:keepNext/>
      <w:keepLines/>
      <w:outlineLvl w:val="5"/>
    </w:pPr>
    <w:rPr>
      <w:rFonts w:eastAsia="Times New Roman"/>
      <w:spacing w:val="40"/>
    </w:rPr>
  </w:style>
  <w:style w:type="paragraph" w:customStyle="1" w:styleId="71f6">
    <w:name w:val="כותרת 71"/>
    <w:basedOn w:val="Normal"/>
    <w:next w:val="Normal"/>
    <w:link w:val="7"/>
    <w:uiPriority w:val="1"/>
    <w:qFormat/>
    <w:rsid w:val="002516DF"/>
    <w:pPr>
      <w:keepNext/>
      <w:keepLines/>
      <w:outlineLvl w:val="6"/>
    </w:pPr>
    <w:rPr>
      <w:rFonts w:eastAsia="Times New Roman"/>
      <w:bCs/>
      <w:spacing w:val="40"/>
    </w:rPr>
  </w:style>
  <w:style w:type="paragraph" w:customStyle="1" w:styleId="81">
    <w:name w:val="כותרת 81"/>
    <w:basedOn w:val="Normal"/>
    <w:next w:val="Normal"/>
    <w:link w:val="8"/>
    <w:uiPriority w:val="1"/>
    <w:qFormat/>
    <w:rsid w:val="002516DF"/>
    <w:pPr>
      <w:keepNext/>
      <w:keepLines/>
      <w:outlineLvl w:val="7"/>
    </w:pPr>
    <w:rPr>
      <w:rFonts w:eastAsia="Times New Roman"/>
      <w:spacing w:val="40"/>
    </w:rPr>
  </w:style>
  <w:style w:type="numbering" w:customStyle="1" w:styleId="13">
    <w:name w:val="ללא רשימה1"/>
    <w:uiPriority w:val="99"/>
    <w:semiHidden/>
    <w:unhideWhenUsed/>
    <w:rsid w:val="002516DF"/>
  </w:style>
  <w:style w:type="character" w:customStyle="1" w:styleId="12">
    <w:name w:val="כותרת 1 תו"/>
    <w:link w:val="110"/>
    <w:uiPriority w:val="1"/>
    <w:rsid w:val="002516DF"/>
    <w:rPr>
      <w:rFonts w:eastAsia="Times New Roman"/>
      <w:bCs/>
      <w:szCs w:val="36"/>
      <w:u w:val="single"/>
    </w:rPr>
  </w:style>
  <w:style w:type="character" w:customStyle="1" w:styleId="22">
    <w:name w:val="כותרת 2 תו"/>
    <w:link w:val="21"/>
    <w:uiPriority w:val="1"/>
    <w:rsid w:val="002516DF"/>
    <w:rPr>
      <w:rFonts w:eastAsia="Times New Roman"/>
      <w:bCs/>
      <w:szCs w:val="32"/>
    </w:rPr>
  </w:style>
  <w:style w:type="character" w:customStyle="1" w:styleId="3">
    <w:name w:val="כותרת 3 תו"/>
    <w:link w:val="31"/>
    <w:uiPriority w:val="1"/>
    <w:rsid w:val="002516DF"/>
    <w:rPr>
      <w:rFonts w:eastAsia="Times New Roman"/>
      <w:bCs/>
      <w:szCs w:val="28"/>
      <w:u w:val="single"/>
    </w:rPr>
  </w:style>
  <w:style w:type="character" w:customStyle="1" w:styleId="4">
    <w:name w:val="כותרת 4 תו"/>
    <w:link w:val="41"/>
    <w:uiPriority w:val="1"/>
    <w:rsid w:val="002516DF"/>
    <w:rPr>
      <w:rFonts w:eastAsia="Times New Roman"/>
      <w:bCs/>
      <w:szCs w:val="26"/>
    </w:rPr>
  </w:style>
  <w:style w:type="character" w:customStyle="1" w:styleId="5">
    <w:name w:val="כותרת 5 תו"/>
    <w:link w:val="51"/>
    <w:uiPriority w:val="1"/>
    <w:rsid w:val="002516DF"/>
    <w:rPr>
      <w:rFonts w:eastAsia="Times New Roman"/>
      <w:bCs/>
      <w:spacing w:val="40"/>
    </w:rPr>
  </w:style>
  <w:style w:type="character" w:customStyle="1" w:styleId="6">
    <w:name w:val="כותרת 6 תו"/>
    <w:link w:val="61"/>
    <w:uiPriority w:val="1"/>
    <w:rsid w:val="002516DF"/>
    <w:rPr>
      <w:rFonts w:eastAsia="Times New Roman"/>
      <w:spacing w:val="40"/>
    </w:rPr>
  </w:style>
  <w:style w:type="character" w:customStyle="1" w:styleId="7">
    <w:name w:val="כותרת 7 תו"/>
    <w:link w:val="71f6"/>
    <w:uiPriority w:val="1"/>
    <w:rsid w:val="002516DF"/>
    <w:rPr>
      <w:rFonts w:eastAsia="Times New Roman"/>
      <w:bCs/>
      <w:spacing w:val="40"/>
    </w:rPr>
  </w:style>
  <w:style w:type="character" w:customStyle="1" w:styleId="8">
    <w:name w:val="כותרת 8 תו"/>
    <w:link w:val="81"/>
    <w:uiPriority w:val="1"/>
    <w:rsid w:val="002516DF"/>
    <w:rPr>
      <w:rFonts w:eastAsia="Times New Roman"/>
      <w:spacing w:val="40"/>
    </w:rPr>
  </w:style>
  <w:style w:type="paragraph" w:customStyle="1" w:styleId="14">
    <w:name w:val="כותרת עליונה1"/>
    <w:basedOn w:val="Normal"/>
    <w:link w:val="a3"/>
    <w:uiPriority w:val="99"/>
    <w:unhideWhenUsed/>
    <w:rsid w:val="002516DF"/>
    <w:pPr>
      <w:tabs>
        <w:tab w:val="center" w:pos="4153"/>
        <w:tab w:val="right" w:pos="8306"/>
      </w:tabs>
      <w:spacing w:line="240" w:lineRule="auto"/>
    </w:pPr>
    <w:rPr>
      <w:rFonts w:eastAsia="Calibri"/>
    </w:rPr>
  </w:style>
  <w:style w:type="character" w:customStyle="1" w:styleId="a3">
    <w:name w:val="כותרת עליונה תו"/>
    <w:basedOn w:val="DefaultParagraphFont"/>
    <w:link w:val="14"/>
    <w:uiPriority w:val="99"/>
    <w:rsid w:val="002516DF"/>
    <w:rPr>
      <w:rFonts w:eastAsia="Calibri"/>
    </w:rPr>
  </w:style>
  <w:style w:type="paragraph" w:customStyle="1" w:styleId="15">
    <w:name w:val="כותרת תחתונה1"/>
    <w:basedOn w:val="Normal"/>
    <w:link w:val="a4"/>
    <w:uiPriority w:val="99"/>
    <w:unhideWhenUsed/>
    <w:rsid w:val="002516DF"/>
    <w:pPr>
      <w:tabs>
        <w:tab w:val="center" w:pos="4153"/>
        <w:tab w:val="right" w:pos="8306"/>
      </w:tabs>
      <w:spacing w:line="240" w:lineRule="auto"/>
    </w:pPr>
    <w:rPr>
      <w:rFonts w:eastAsia="Calibri"/>
    </w:rPr>
  </w:style>
  <w:style w:type="character" w:customStyle="1" w:styleId="a4">
    <w:name w:val="כותרת תחתונה תו"/>
    <w:basedOn w:val="DefaultParagraphFont"/>
    <w:link w:val="15"/>
    <w:uiPriority w:val="99"/>
    <w:rsid w:val="002516DF"/>
    <w:rPr>
      <w:rFonts w:eastAsia="Calibri"/>
    </w:rPr>
  </w:style>
  <w:style w:type="paragraph" w:customStyle="1" w:styleId="16">
    <w:name w:val="תאריך1"/>
    <w:basedOn w:val="Normal"/>
    <w:next w:val="Normal"/>
    <w:link w:val="a5"/>
    <w:uiPriority w:val="99"/>
    <w:unhideWhenUsed/>
    <w:rsid w:val="002516DF"/>
    <w:pPr>
      <w:spacing w:before="120" w:line="240" w:lineRule="auto"/>
    </w:pPr>
    <w:rPr>
      <w:rFonts w:eastAsia="Calibri"/>
    </w:rPr>
  </w:style>
  <w:style w:type="character" w:customStyle="1" w:styleId="a5">
    <w:name w:val="תאריך תו"/>
    <w:basedOn w:val="DefaultParagraphFont"/>
    <w:link w:val="16"/>
    <w:uiPriority w:val="99"/>
    <w:rsid w:val="002516DF"/>
    <w:rPr>
      <w:rFonts w:eastAsia="Calibri"/>
    </w:rPr>
  </w:style>
  <w:style w:type="character" w:customStyle="1" w:styleId="a6">
    <w:name w:val="טקסט הערת שוליים תו"/>
    <w:aliases w:val=" Char תו,FOOTNOTES תו,Footnote Text - Sharp Char Char תו,Footnote Text - Sharp Char תו,Footnote Text - Sharp תו,Footnote Text Char Char Char Char Char תו,Footnote Text תו,Footnote reference תו,Sharp - Footnote Text תו,fn תו"/>
    <w:uiPriority w:val="99"/>
    <w:rsid w:val="002516DF"/>
    <w:rPr>
      <w:szCs w:val="20"/>
    </w:rPr>
  </w:style>
  <w:style w:type="character" w:customStyle="1" w:styleId="17">
    <w:name w:val="הפניה להערת שוליים1"/>
    <w:semiHidden/>
    <w:unhideWhenUsed/>
    <w:rsid w:val="002516DF"/>
    <w:rPr>
      <w:vertAlign w:val="superscript"/>
    </w:rPr>
  </w:style>
  <w:style w:type="paragraph" w:customStyle="1" w:styleId="18">
    <w:name w:val="פיסקת רשימה1"/>
    <w:basedOn w:val="Normal"/>
    <w:uiPriority w:val="34"/>
    <w:qFormat/>
    <w:rsid w:val="002516DF"/>
    <w:pPr>
      <w:ind w:left="720"/>
      <w:contextualSpacing/>
    </w:pPr>
    <w:rPr>
      <w:rFonts w:eastAsia="Calibri"/>
    </w:rPr>
  </w:style>
  <w:style w:type="paragraph" w:customStyle="1" w:styleId="PATIAH">
    <w:name w:val="PATIAH"/>
    <w:basedOn w:val="Normal"/>
    <w:rsid w:val="002516DF"/>
    <w:pPr>
      <w:spacing w:after="120" w:line="260" w:lineRule="exact"/>
    </w:pPr>
    <w:rPr>
      <w:rFonts w:eastAsia="Times New Roman"/>
      <w:lang w:eastAsia="he-IL"/>
    </w:rPr>
  </w:style>
  <w:style w:type="paragraph" w:customStyle="1" w:styleId="a7">
    <w:name w:val="סגנון רגיל +"/>
    <w:basedOn w:val="Normal"/>
    <w:rsid w:val="002516DF"/>
    <w:pPr>
      <w:overflowPunct w:val="0"/>
      <w:autoSpaceDE w:val="0"/>
      <w:autoSpaceDN w:val="0"/>
      <w:adjustRightInd w:val="0"/>
      <w:spacing w:line="240" w:lineRule="auto"/>
      <w:jc w:val="left"/>
      <w:textAlignment w:val="baseline"/>
    </w:pPr>
    <w:rPr>
      <w:rFonts w:ascii="Arial" w:eastAsia="Times New Roman" w:hAnsi="Arial" w:cs="Arial"/>
      <w:sz w:val="22"/>
      <w:szCs w:val="22"/>
      <w:lang w:eastAsia="he-IL"/>
    </w:rPr>
  </w:style>
  <w:style w:type="paragraph" w:customStyle="1" w:styleId="19">
    <w:name w:val="טקסט בלונים1"/>
    <w:basedOn w:val="Normal"/>
    <w:link w:val="a8"/>
    <w:uiPriority w:val="99"/>
    <w:semiHidden/>
    <w:unhideWhenUsed/>
    <w:rsid w:val="002516DF"/>
    <w:pPr>
      <w:spacing w:line="240" w:lineRule="auto"/>
    </w:pPr>
    <w:rPr>
      <w:rFonts w:ascii="Tahoma" w:eastAsia="Calibri" w:hAnsi="Tahoma" w:cs="Tahoma"/>
      <w:sz w:val="18"/>
      <w:szCs w:val="18"/>
    </w:rPr>
  </w:style>
  <w:style w:type="character" w:customStyle="1" w:styleId="a8">
    <w:name w:val="טקסט בלונים תו"/>
    <w:link w:val="19"/>
    <w:uiPriority w:val="99"/>
    <w:semiHidden/>
    <w:rsid w:val="002516DF"/>
    <w:rPr>
      <w:rFonts w:ascii="Tahoma" w:eastAsia="Calibri" w:hAnsi="Tahoma" w:cs="Tahoma"/>
      <w:sz w:val="18"/>
      <w:szCs w:val="18"/>
    </w:rPr>
  </w:style>
  <w:style w:type="paragraph" w:customStyle="1" w:styleId="1a">
    <w:name w:val="גוף טקסט1"/>
    <w:basedOn w:val="Normal"/>
    <w:link w:val="1b"/>
    <w:uiPriority w:val="99"/>
    <w:rsid w:val="002516DF"/>
    <w:pPr>
      <w:spacing w:before="180" w:after="120" w:line="230" w:lineRule="exact"/>
    </w:pPr>
    <w:rPr>
      <w:rFonts w:eastAsia="Times New Roman" w:cs="FrankRuehl"/>
      <w:sz w:val="22"/>
      <w:szCs w:val="22"/>
    </w:rPr>
  </w:style>
  <w:style w:type="character" w:customStyle="1" w:styleId="a9">
    <w:name w:val="גוף טקסט תו"/>
    <w:basedOn w:val="DefaultParagraphFont"/>
    <w:uiPriority w:val="99"/>
    <w:semiHidden/>
    <w:rsid w:val="002516DF"/>
  </w:style>
  <w:style w:type="character" w:customStyle="1" w:styleId="1b">
    <w:name w:val="גוף טקסט תו1"/>
    <w:link w:val="1a"/>
    <w:uiPriority w:val="99"/>
    <w:rsid w:val="002516DF"/>
    <w:rPr>
      <w:rFonts w:eastAsia="Times New Roman" w:cs="FrankRuehl"/>
      <w:sz w:val="22"/>
      <w:szCs w:val="22"/>
    </w:rPr>
  </w:style>
  <w:style w:type="character" w:customStyle="1" w:styleId="1c">
    <w:name w:val="כותרת תחתונה תו1"/>
    <w:aliases w:val="כותרת תחתונה תו תו,כותרת תחתונה תו תו תו תו,כותרת תחתונה תו תו תו תו תו תו"/>
    <w:uiPriority w:val="99"/>
    <w:rsid w:val="002516DF"/>
    <w:rPr>
      <w:rFonts w:cs="David"/>
      <w:sz w:val="24"/>
      <w:szCs w:val="24"/>
    </w:rPr>
  </w:style>
  <w:style w:type="character" w:customStyle="1" w:styleId="1d">
    <w:name w:val="טקסט הערת שוליים תו1"/>
    <w:aliases w:val="Sharp - Footnote Text1 Char תו"/>
    <w:uiPriority w:val="99"/>
    <w:locked/>
    <w:rsid w:val="002516DF"/>
    <w:rPr>
      <w:rFonts w:cs="David"/>
      <w:sz w:val="20"/>
      <w:szCs w:val="20"/>
      <w:lang w:bidi="he-IL"/>
    </w:rPr>
  </w:style>
  <w:style w:type="paragraph" w:customStyle="1" w:styleId="takzir">
    <w:name w:val="takzir"/>
    <w:basedOn w:val="Normal"/>
    <w:rsid w:val="002516DF"/>
    <w:pPr>
      <w:spacing w:after="120" w:line="240" w:lineRule="exact"/>
    </w:pPr>
    <w:rPr>
      <w:rFonts w:eastAsia="Times New Roman"/>
      <w:b/>
      <w:bCs/>
      <w:noProof/>
      <w:sz w:val="22"/>
      <w:szCs w:val="22"/>
      <w:lang w:eastAsia="he-IL"/>
    </w:rPr>
  </w:style>
  <w:style w:type="character" w:customStyle="1" w:styleId="9">
    <w:name w:val="כותרת 9 תו"/>
    <w:locked/>
    <w:rsid w:val="002516DF"/>
    <w:rPr>
      <w:rFonts w:ascii="Cambria" w:hAnsi="Cambria" w:cs="Times New Roman"/>
    </w:rPr>
  </w:style>
  <w:style w:type="paragraph" w:customStyle="1" w:styleId="BulletList2">
    <w:name w:val="Bullet List 2"/>
    <w:basedOn w:val="Normal"/>
    <w:link w:val="BulletList20"/>
    <w:rsid w:val="002516DF"/>
    <w:pPr>
      <w:numPr>
        <w:numId w:val="5"/>
      </w:numPr>
      <w:snapToGrid w:val="0"/>
      <w:spacing w:before="120" w:line="320" w:lineRule="exact"/>
    </w:pPr>
    <w:rPr>
      <w:rFonts w:eastAsia="Times New Roman"/>
      <w:sz w:val="22"/>
      <w:szCs w:val="28"/>
      <w:lang w:eastAsia="he-IL"/>
    </w:rPr>
  </w:style>
  <w:style w:type="paragraph" w:customStyle="1" w:styleId="Hn1">
    <w:name w:val="Hn1"/>
    <w:basedOn w:val="Normal"/>
    <w:next w:val="Normal"/>
    <w:rsid w:val="002516DF"/>
    <w:pPr>
      <w:keepNext/>
      <w:numPr>
        <w:numId w:val="6"/>
      </w:numPr>
      <w:snapToGrid w:val="0"/>
      <w:spacing w:before="240" w:after="120" w:line="320" w:lineRule="exact"/>
      <w:outlineLvl w:val="0"/>
    </w:pPr>
    <w:rPr>
      <w:rFonts w:eastAsia="Times New Roman"/>
      <w:b/>
      <w:bCs/>
      <w:kern w:val="32"/>
      <w:sz w:val="28"/>
      <w:szCs w:val="32"/>
      <w:lang w:val="pl-PL" w:eastAsia="he-IL"/>
    </w:rPr>
  </w:style>
  <w:style w:type="paragraph" w:customStyle="1" w:styleId="Hn2">
    <w:name w:val="Hn2"/>
    <w:basedOn w:val="Hn1"/>
    <w:next w:val="Normal"/>
    <w:rsid w:val="002516DF"/>
    <w:pPr>
      <w:numPr>
        <w:ilvl w:val="1"/>
      </w:numPr>
    </w:pPr>
    <w:rPr>
      <w:sz w:val="24"/>
      <w:szCs w:val="28"/>
    </w:rPr>
  </w:style>
  <w:style w:type="paragraph" w:customStyle="1" w:styleId="Hn5">
    <w:name w:val="Hn5"/>
    <w:basedOn w:val="Normal"/>
    <w:next w:val="Normal"/>
    <w:rsid w:val="002516DF"/>
    <w:pPr>
      <w:numPr>
        <w:ilvl w:val="4"/>
        <w:numId w:val="6"/>
      </w:numPr>
      <w:snapToGrid w:val="0"/>
      <w:spacing w:before="240" w:after="120" w:line="320" w:lineRule="exact"/>
      <w:outlineLvl w:val="4"/>
    </w:pPr>
    <w:rPr>
      <w:rFonts w:eastAsia="Times New Roman"/>
      <w:b/>
      <w:bCs/>
      <w:sz w:val="22"/>
      <w:szCs w:val="28"/>
      <w:lang w:eastAsia="he-IL"/>
    </w:rPr>
  </w:style>
  <w:style w:type="paragraph" w:customStyle="1" w:styleId="Hn3">
    <w:name w:val="Hn3"/>
    <w:basedOn w:val="Normal"/>
    <w:next w:val="Normal"/>
    <w:link w:val="Hn30"/>
    <w:rsid w:val="002516DF"/>
    <w:pPr>
      <w:numPr>
        <w:ilvl w:val="2"/>
        <w:numId w:val="6"/>
      </w:numPr>
      <w:snapToGrid w:val="0"/>
      <w:spacing w:before="240" w:after="120" w:line="320" w:lineRule="atLeast"/>
      <w:outlineLvl w:val="2"/>
    </w:pPr>
    <w:rPr>
      <w:rFonts w:eastAsia="Times New Roman"/>
      <w:b/>
      <w:bCs/>
      <w:sz w:val="24"/>
    </w:rPr>
  </w:style>
  <w:style w:type="paragraph" w:customStyle="1" w:styleId="Hn4">
    <w:name w:val="Hn4"/>
    <w:basedOn w:val="Normal"/>
    <w:next w:val="Normal"/>
    <w:rsid w:val="002516DF"/>
    <w:pPr>
      <w:numPr>
        <w:ilvl w:val="3"/>
        <w:numId w:val="6"/>
      </w:numPr>
      <w:snapToGrid w:val="0"/>
      <w:spacing w:before="240" w:after="120" w:line="320" w:lineRule="exact"/>
      <w:outlineLvl w:val="3"/>
    </w:pPr>
    <w:rPr>
      <w:rFonts w:eastAsia="Times New Roman"/>
      <w:b/>
      <w:bCs/>
      <w:sz w:val="22"/>
      <w:szCs w:val="28"/>
      <w:lang w:eastAsia="he-IL"/>
    </w:rPr>
  </w:style>
  <w:style w:type="character" w:customStyle="1" w:styleId="Hn30">
    <w:name w:val="Hn3 תו"/>
    <w:link w:val="Hn3"/>
    <w:rsid w:val="002516DF"/>
    <w:rPr>
      <w:rFonts w:eastAsia="Times New Roman"/>
      <w:b/>
      <w:bCs/>
      <w:sz w:val="24"/>
    </w:rPr>
  </w:style>
  <w:style w:type="character" w:customStyle="1" w:styleId="BulletList20">
    <w:name w:val="Bullet List 2 תו"/>
    <w:link w:val="BulletList2"/>
    <w:rsid w:val="002516DF"/>
    <w:rPr>
      <w:rFonts w:eastAsia="Times New Roman"/>
      <w:sz w:val="22"/>
      <w:szCs w:val="28"/>
      <w:lang w:eastAsia="he-IL"/>
    </w:rPr>
  </w:style>
  <w:style w:type="table" w:customStyle="1" w:styleId="5-11">
    <w:name w:val="טבלת רשת 5 כהה - הדגשה 11"/>
    <w:basedOn w:val="TableNormal"/>
    <w:uiPriority w:val="50"/>
    <w:rsid w:val="002516DF"/>
    <w:pPr>
      <w:spacing w:after="0" w:line="240" w:lineRule="auto"/>
      <w:jc w:val="left"/>
    </w:pPr>
    <w:rPr>
      <w:rFonts w:eastAsia="Calibri"/>
      <w:szCs w:val="20"/>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3-11">
    <w:name w:val="טבלת רשימה 3 - הדגשה 11"/>
    <w:basedOn w:val="TableNormal"/>
    <w:uiPriority w:val="48"/>
    <w:rsid w:val="002516DF"/>
    <w:pPr>
      <w:spacing w:after="0" w:line="240" w:lineRule="auto"/>
      <w:jc w:val="left"/>
    </w:pPr>
    <w:rPr>
      <w:rFonts w:eastAsia="Calibri"/>
      <w:szCs w:val="20"/>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b/>
        <w:bCs/>
        <w:color w:val="FFFFFF"/>
      </w:rPr>
      <w:tblPr/>
      <w:tcPr>
        <w:shd w:val="clear" w:color="auto" w:fill="4F81BD"/>
      </w:tcPr>
    </w:tblStylePr>
    <w:tblStylePr w:type="lastRow">
      <w:rPr>
        <w:b/>
        <w:bCs/>
      </w:rPr>
      <w:tblPr/>
      <w:tcPr>
        <w:tcBorders>
          <w:top w:val="double" w:sz="4" w:space="0" w:color="4F81B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F81BD"/>
          <w:right w:val="single" w:sz="4" w:space="0" w:color="4F81BD"/>
        </w:tcBorders>
      </w:tcPr>
    </w:tblStylePr>
    <w:tblStylePr w:type="band1Horz">
      <w:tblPr/>
      <w:tcPr>
        <w:tcBorders>
          <w:top w:val="single" w:sz="4" w:space="0" w:color="4F81BD"/>
          <w:bottom w:val="single" w:sz="4" w:space="0" w:color="4F81B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left w:val="nil"/>
        </w:tcBorders>
      </w:tcPr>
    </w:tblStylePr>
    <w:tblStylePr w:type="swCell">
      <w:tblPr/>
      <w:tcPr>
        <w:tcBorders>
          <w:top w:val="double" w:sz="4" w:space="0" w:color="4F81BD"/>
          <w:right w:val="nil"/>
        </w:tcBorders>
      </w:tcPr>
    </w:tblStylePr>
  </w:style>
  <w:style w:type="table" w:customStyle="1" w:styleId="310">
    <w:name w:val="טבלת רשימה 31"/>
    <w:basedOn w:val="TableNormal"/>
    <w:uiPriority w:val="48"/>
    <w:rsid w:val="002516DF"/>
    <w:pPr>
      <w:spacing w:after="0" w:line="240" w:lineRule="auto"/>
      <w:jc w:val="left"/>
    </w:pPr>
    <w:rPr>
      <w:rFonts w:eastAsia="Calibri"/>
      <w:szCs w:val="20"/>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1e">
    <w:name w:val="רשת טבלה בהירה1"/>
    <w:basedOn w:val="TableNormal"/>
    <w:uiPriority w:val="40"/>
    <w:rsid w:val="002516DF"/>
    <w:pPr>
      <w:spacing w:after="0" w:line="240" w:lineRule="auto"/>
      <w:jc w:val="left"/>
    </w:pPr>
    <w:rPr>
      <w:rFonts w:eastAsia="Calibri"/>
      <w:szCs w:val="20"/>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1f">
    <w:name w:val="הפניה להערה1"/>
    <w:uiPriority w:val="99"/>
    <w:semiHidden/>
    <w:unhideWhenUsed/>
    <w:rsid w:val="002516DF"/>
    <w:rPr>
      <w:sz w:val="16"/>
      <w:szCs w:val="16"/>
    </w:rPr>
  </w:style>
  <w:style w:type="paragraph" w:customStyle="1" w:styleId="1f0">
    <w:name w:val="טקסט הערה1"/>
    <w:basedOn w:val="Normal"/>
    <w:link w:val="aa"/>
    <w:uiPriority w:val="99"/>
    <w:unhideWhenUsed/>
    <w:rsid w:val="002516DF"/>
    <w:pPr>
      <w:spacing w:line="240" w:lineRule="auto"/>
    </w:pPr>
    <w:rPr>
      <w:rFonts w:eastAsia="Calibri"/>
      <w:szCs w:val="20"/>
    </w:rPr>
  </w:style>
  <w:style w:type="character" w:customStyle="1" w:styleId="aa">
    <w:name w:val="טקסט הערה תו"/>
    <w:link w:val="1f0"/>
    <w:uiPriority w:val="99"/>
    <w:rsid w:val="002516DF"/>
    <w:rPr>
      <w:rFonts w:eastAsia="Calibri"/>
      <w:szCs w:val="20"/>
    </w:rPr>
  </w:style>
  <w:style w:type="paragraph" w:customStyle="1" w:styleId="1f1">
    <w:name w:val="נושא הערה1"/>
    <w:basedOn w:val="1f0"/>
    <w:next w:val="1f0"/>
    <w:link w:val="ab"/>
    <w:uiPriority w:val="99"/>
    <w:semiHidden/>
    <w:unhideWhenUsed/>
    <w:rsid w:val="002516DF"/>
    <w:rPr>
      <w:b/>
      <w:bCs/>
    </w:rPr>
  </w:style>
  <w:style w:type="character" w:customStyle="1" w:styleId="ab">
    <w:name w:val="נושא הערה תו"/>
    <w:link w:val="1f1"/>
    <w:uiPriority w:val="99"/>
    <w:semiHidden/>
    <w:rsid w:val="002516DF"/>
    <w:rPr>
      <w:rFonts w:eastAsia="Calibri"/>
      <w:b/>
      <w:bCs/>
      <w:szCs w:val="20"/>
    </w:rPr>
  </w:style>
  <w:style w:type="character" w:customStyle="1" w:styleId="210">
    <w:name w:val="כותרת 2 תו1"/>
    <w:basedOn w:val="DefaultParagraphFont"/>
    <w:uiPriority w:val="1"/>
    <w:rsid w:val="002516DF"/>
    <w:rPr>
      <w:rFonts w:asciiTheme="majorHAnsi" w:eastAsiaTheme="majorEastAsia" w:hAnsiTheme="majorHAnsi" w:cstheme="majorBidi"/>
      <w:color w:val="365F91" w:themeColor="accent1" w:themeShade="BF"/>
      <w:sz w:val="26"/>
      <w:szCs w:val="26"/>
    </w:rPr>
  </w:style>
  <w:style w:type="character" w:customStyle="1" w:styleId="311">
    <w:name w:val="כותרת 3 תו1"/>
    <w:basedOn w:val="DefaultParagraphFont"/>
    <w:uiPriority w:val="1"/>
    <w:rsid w:val="002516DF"/>
    <w:rPr>
      <w:rFonts w:asciiTheme="majorHAnsi" w:eastAsiaTheme="majorEastAsia" w:hAnsiTheme="majorHAnsi" w:cstheme="majorBidi"/>
      <w:color w:val="243F60" w:themeColor="accent1" w:themeShade="7F"/>
      <w:sz w:val="24"/>
      <w:szCs w:val="24"/>
    </w:rPr>
  </w:style>
  <w:style w:type="character" w:customStyle="1" w:styleId="1f2">
    <w:name w:val="תאריך תו1"/>
    <w:basedOn w:val="DefaultParagraphFont"/>
    <w:uiPriority w:val="99"/>
    <w:semiHidden/>
    <w:rsid w:val="002516DF"/>
    <w:rPr>
      <w:szCs w:val="24"/>
    </w:rPr>
  </w:style>
  <w:style w:type="character" w:customStyle="1" w:styleId="170">
    <w:name w:val="תו תו17"/>
    <w:semiHidden/>
    <w:locked/>
    <w:rsid w:val="002516DF"/>
    <w:rPr>
      <w:b/>
      <w:spacing w:val="40"/>
      <w:sz w:val="24"/>
      <w:lang w:val="en-US" w:eastAsia="he-IL" w:bidi="he-IL"/>
    </w:rPr>
  </w:style>
  <w:style w:type="paragraph" w:customStyle="1" w:styleId="P000">
    <w:name w:val="P00"/>
    <w:link w:val="P001"/>
    <w:rsid w:val="00387987"/>
    <w:pPr>
      <w:widowControl w:val="0"/>
      <w:tabs>
        <w:tab w:val="left" w:pos="624"/>
        <w:tab w:val="left" w:pos="1021"/>
        <w:tab w:val="left" w:pos="1474"/>
        <w:tab w:val="left" w:pos="1928"/>
        <w:tab w:val="left" w:pos="2381"/>
        <w:tab w:val="left" w:pos="2835"/>
        <w:tab w:val="right" w:leader="dot" w:pos="6259"/>
      </w:tabs>
      <w:suppressAutoHyphens/>
      <w:autoSpaceDE w:val="0"/>
      <w:autoSpaceDN w:val="0"/>
      <w:bidi/>
      <w:spacing w:before="60" w:after="0" w:line="240" w:lineRule="auto"/>
      <w:ind w:left="2835"/>
    </w:pPr>
    <w:rPr>
      <w:rFonts w:eastAsia="Times New Roman" w:cs="FrankRuehl"/>
      <w:noProof/>
      <w:szCs w:val="26"/>
      <w:lang w:eastAsia="he-IL"/>
    </w:rPr>
  </w:style>
  <w:style w:type="character" w:customStyle="1" w:styleId="big-number">
    <w:name w:val="big-number"/>
    <w:basedOn w:val="DefaultParagraphFont"/>
    <w:rsid w:val="00387987"/>
  </w:style>
  <w:style w:type="paragraph" w:customStyle="1" w:styleId="header-2">
    <w:name w:val="header-2"/>
    <w:basedOn w:val="Normal"/>
    <w:rsid w:val="00387987"/>
    <w:pPr>
      <w:bidi w:val="0"/>
      <w:spacing w:before="100" w:beforeAutospacing="1" w:after="100" w:afterAutospacing="1" w:line="240" w:lineRule="auto"/>
      <w:jc w:val="left"/>
    </w:pPr>
    <w:rPr>
      <w:rFonts w:eastAsia="Times New Roman" w:cs="Times New Roman"/>
      <w:sz w:val="24"/>
    </w:rPr>
  </w:style>
  <w:style w:type="paragraph" w:customStyle="1" w:styleId="medium2-header">
    <w:name w:val="medium2-header"/>
    <w:basedOn w:val="Normal"/>
    <w:rsid w:val="00387987"/>
    <w:pPr>
      <w:bidi w:val="0"/>
      <w:spacing w:before="100" w:beforeAutospacing="1" w:after="100" w:afterAutospacing="1" w:line="240" w:lineRule="auto"/>
      <w:jc w:val="left"/>
    </w:pPr>
    <w:rPr>
      <w:rFonts w:eastAsia="Times New Roman" w:cs="Times New Roman"/>
      <w:sz w:val="24"/>
    </w:rPr>
  </w:style>
  <w:style w:type="paragraph" w:customStyle="1" w:styleId="p22">
    <w:name w:val="p22"/>
    <w:basedOn w:val="Normal"/>
    <w:rsid w:val="00387987"/>
    <w:pPr>
      <w:bidi w:val="0"/>
      <w:spacing w:before="100" w:beforeAutospacing="1" w:after="100" w:afterAutospacing="1" w:line="240" w:lineRule="auto"/>
      <w:jc w:val="left"/>
    </w:pPr>
    <w:rPr>
      <w:rFonts w:eastAsia="Times New Roman" w:cs="Times New Roman"/>
      <w:sz w:val="24"/>
    </w:rPr>
  </w:style>
  <w:style w:type="paragraph" w:customStyle="1" w:styleId="p11">
    <w:name w:val="p11"/>
    <w:basedOn w:val="Normal"/>
    <w:rsid w:val="00387987"/>
    <w:pPr>
      <w:bidi w:val="0"/>
      <w:spacing w:before="100" w:beforeAutospacing="1" w:after="100" w:afterAutospacing="1" w:line="240" w:lineRule="auto"/>
      <w:jc w:val="left"/>
    </w:pPr>
    <w:rPr>
      <w:rFonts w:eastAsia="Times New Roman" w:cs="Times New Roman"/>
      <w:sz w:val="24"/>
    </w:rPr>
  </w:style>
  <w:style w:type="character" w:customStyle="1" w:styleId="highlight">
    <w:name w:val="highlight"/>
    <w:basedOn w:val="DefaultParagraphFont"/>
    <w:rsid w:val="00387987"/>
  </w:style>
  <w:style w:type="table" w:customStyle="1" w:styleId="4-41">
    <w:name w:val="טבלת רשת 4 - הדגשה 41"/>
    <w:basedOn w:val="TableNormal"/>
    <w:uiPriority w:val="49"/>
    <w:rsid w:val="00387987"/>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1-11">
    <w:name w:val="טבלת רשת 1 בהירה - הדגשה 11"/>
    <w:basedOn w:val="TableNormal"/>
    <w:uiPriority w:val="46"/>
    <w:rsid w:val="00387987"/>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1-31">
    <w:name w:val="טבלת רשת 1 בהירה - הדגשה 31"/>
    <w:basedOn w:val="TableNormal"/>
    <w:uiPriority w:val="46"/>
    <w:rsid w:val="00387987"/>
    <w:pPr>
      <w:spacing w:after="0" w:line="240" w:lineRule="auto"/>
    </w:p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4-11">
    <w:name w:val="טבלת רשת 4 - הדגשה 11"/>
    <w:basedOn w:val="TableNormal"/>
    <w:uiPriority w:val="49"/>
    <w:rsid w:val="00387987"/>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111">
    <w:name w:val="טבלת רשת 1 בהירה1"/>
    <w:basedOn w:val="TableNormal"/>
    <w:uiPriority w:val="46"/>
    <w:rsid w:val="00387987"/>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510">
    <w:name w:val="טבלה רגילה 51"/>
    <w:basedOn w:val="TableNormal"/>
    <w:uiPriority w:val="45"/>
    <w:rsid w:val="00387987"/>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5-51">
    <w:name w:val="טבלת רשת 5 כהה - הדגשה 51"/>
    <w:basedOn w:val="TableNormal"/>
    <w:uiPriority w:val="50"/>
    <w:rsid w:val="0038798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paragraph" w:customStyle="1" w:styleId="71f7">
    <w:name w:val="71ג כוכבית טקסט רץ"/>
    <w:basedOn w:val="Normal"/>
    <w:qFormat/>
    <w:rsid w:val="00A6769C"/>
    <w:pPr>
      <w:spacing w:after="180" w:line="260" w:lineRule="exact"/>
      <w:jc w:val="center"/>
    </w:pPr>
    <w:rPr>
      <w:rFonts w:ascii="Segoe UI Symbol" w:hAnsi="Segoe UI Symbol" w:cs="Segoe UI Symbol"/>
      <w:color w:val="0D0D0D" w:themeColor="text1" w:themeTint="F2"/>
      <w:sz w:val="18"/>
      <w:szCs w:val="18"/>
    </w:rPr>
  </w:style>
  <w:style w:type="paragraph" w:customStyle="1" w:styleId="71f8">
    <w:name w:val="71ג כוכבית בתוך קוביה"/>
    <w:basedOn w:val="71f4"/>
    <w:qFormat/>
    <w:rsid w:val="001F0DE8"/>
    <w:pPr>
      <w:jc w:val="center"/>
    </w:pPr>
    <w:rPr>
      <w:rFonts w:ascii="Segoe UI Symbol" w:hAnsi="Segoe UI Symbol" w:cs="Segoe UI Symbol"/>
    </w:rPr>
  </w:style>
  <w:style w:type="paragraph" w:customStyle="1" w:styleId="717">
    <w:name w:val="71ג הזחה אותיות"/>
    <w:basedOn w:val="ListParagraph"/>
    <w:qFormat/>
    <w:rsid w:val="00A1634E"/>
    <w:pPr>
      <w:numPr>
        <w:numId w:val="7"/>
      </w:numPr>
      <w:spacing w:after="180" w:line="260" w:lineRule="exact"/>
      <w:contextualSpacing w:val="0"/>
    </w:pPr>
    <w:rPr>
      <w:rFonts w:ascii="Tahoma" w:hAnsi="Tahoma" w:cs="Tahoma"/>
      <w:color w:val="0D0D0D" w:themeColor="text1" w:themeTint="F2"/>
      <w:sz w:val="18"/>
      <w:szCs w:val="18"/>
    </w:rPr>
  </w:style>
  <w:style w:type="paragraph" w:customStyle="1" w:styleId="71">
    <w:name w:val="71ג מספור בתוך קוביה"/>
    <w:basedOn w:val="ListParagraph"/>
    <w:qFormat/>
    <w:rsid w:val="001F0BBB"/>
    <w:pPr>
      <w:numPr>
        <w:numId w:val="8"/>
      </w:numPr>
      <w:pBdr>
        <w:top w:val="single" w:sz="18" w:space="4" w:color="EDF1FA"/>
        <w:left w:val="single" w:sz="18" w:space="11" w:color="EDF1FA"/>
        <w:bottom w:val="single" w:sz="18" w:space="6" w:color="EDF1FA"/>
        <w:right w:val="single" w:sz="18" w:space="11" w:color="EDF1FA"/>
      </w:pBdr>
      <w:shd w:val="solid" w:color="EDF1FA" w:fill="CEEAF5"/>
      <w:spacing w:after="180" w:line="260" w:lineRule="exact"/>
      <w:ind w:left="397" w:right="227" w:hanging="397"/>
      <w:contextualSpacing w:val="0"/>
    </w:pPr>
    <w:rPr>
      <w:rFonts w:ascii="Tahoma" w:hAnsi="Tahoma" w:cs="Tahoma"/>
      <w:color w:val="0D0D0D" w:themeColor="text1" w:themeTint="F2"/>
      <w:sz w:val="18"/>
      <w:szCs w:val="18"/>
    </w:rPr>
  </w:style>
  <w:style w:type="paragraph" w:customStyle="1" w:styleId="p33">
    <w:name w:val="p33"/>
    <w:basedOn w:val="Normal"/>
    <w:rsid w:val="00114E4E"/>
    <w:pPr>
      <w:bidi w:val="0"/>
      <w:spacing w:before="100" w:beforeAutospacing="1" w:after="100" w:afterAutospacing="1" w:line="240" w:lineRule="auto"/>
      <w:jc w:val="left"/>
    </w:pPr>
    <w:rPr>
      <w:rFonts w:eastAsia="Times New Roman" w:cs="Times New Roman"/>
      <w:sz w:val="24"/>
    </w:rPr>
  </w:style>
  <w:style w:type="paragraph" w:customStyle="1" w:styleId="ac">
    <w:name w:val="נבנצלים"/>
    <w:basedOn w:val="Normal"/>
    <w:next w:val="Normal"/>
    <w:link w:val="1f3"/>
    <w:rsid w:val="00114E4E"/>
    <w:pPr>
      <w:widowControl w:val="0"/>
      <w:ind w:left="-567"/>
    </w:pPr>
    <w:rPr>
      <w:rFonts w:eastAsia="Times New Roman"/>
      <w:sz w:val="24"/>
      <w:szCs w:val="20"/>
      <w:lang w:eastAsia="he-IL"/>
    </w:rPr>
  </w:style>
  <w:style w:type="paragraph" w:styleId="BodyText">
    <w:name w:val="Body Text"/>
    <w:basedOn w:val="Normal"/>
    <w:link w:val="BodyTextChar"/>
    <w:unhideWhenUsed/>
    <w:rsid w:val="00114E4E"/>
    <w:pPr>
      <w:spacing w:after="120"/>
    </w:pPr>
  </w:style>
  <w:style w:type="character" w:customStyle="1" w:styleId="BodyTextChar">
    <w:name w:val="Body Text Char"/>
    <w:basedOn w:val="DefaultParagraphFont"/>
    <w:link w:val="BodyText"/>
    <w:rsid w:val="00114E4E"/>
  </w:style>
  <w:style w:type="character" w:customStyle="1" w:styleId="Bodytext5">
    <w:name w:val="Body text (5)_"/>
    <w:basedOn w:val="DefaultParagraphFont"/>
    <w:link w:val="Bodytext50"/>
    <w:rsid w:val="00114E4E"/>
    <w:rPr>
      <w:rFonts w:ascii="David" w:eastAsia="David" w:hAnsi="David"/>
      <w:sz w:val="21"/>
      <w:szCs w:val="21"/>
      <w:shd w:val="clear" w:color="auto" w:fill="FFFFFF"/>
    </w:rPr>
  </w:style>
  <w:style w:type="paragraph" w:customStyle="1" w:styleId="Bodytext50">
    <w:name w:val="Body text (5)"/>
    <w:basedOn w:val="Normal"/>
    <w:link w:val="Bodytext5"/>
    <w:uiPriority w:val="99"/>
    <w:rsid w:val="00114E4E"/>
    <w:pPr>
      <w:widowControl w:val="0"/>
      <w:shd w:val="clear" w:color="auto" w:fill="FFFFFF"/>
      <w:spacing w:before="480" w:line="234" w:lineRule="exact"/>
      <w:ind w:hanging="5440"/>
      <w:jc w:val="left"/>
    </w:pPr>
    <w:rPr>
      <w:rFonts w:ascii="David" w:eastAsia="David" w:hAnsi="David"/>
      <w:sz w:val="21"/>
      <w:szCs w:val="21"/>
    </w:rPr>
  </w:style>
  <w:style w:type="paragraph" w:styleId="Subtitle">
    <w:name w:val="Subtitle"/>
    <w:basedOn w:val="Normal"/>
    <w:next w:val="Normal"/>
    <w:link w:val="SubtitleChar"/>
    <w:uiPriority w:val="11"/>
    <w:qFormat/>
    <w:rsid w:val="00114E4E"/>
    <w:pPr>
      <w:spacing w:after="60" w:line="240" w:lineRule="auto"/>
      <w:jc w:val="center"/>
      <w:outlineLvl w:val="1"/>
    </w:pPr>
    <w:rPr>
      <w:rFonts w:ascii="Cambria" w:eastAsia="Times New Roman" w:hAnsi="Cambria" w:cs="Times New Roman"/>
      <w:sz w:val="24"/>
      <w:lang w:val="x-none" w:eastAsia="x-none"/>
    </w:rPr>
  </w:style>
  <w:style w:type="character" w:customStyle="1" w:styleId="SubtitleChar">
    <w:name w:val="Subtitle Char"/>
    <w:basedOn w:val="DefaultParagraphFont"/>
    <w:link w:val="Subtitle"/>
    <w:uiPriority w:val="11"/>
    <w:rsid w:val="00114E4E"/>
    <w:rPr>
      <w:rFonts w:ascii="Cambria" w:eastAsia="Times New Roman" w:hAnsi="Cambria" w:cs="Times New Roman"/>
      <w:sz w:val="24"/>
      <w:lang w:val="x-none" w:eastAsia="x-none"/>
    </w:rPr>
  </w:style>
  <w:style w:type="paragraph" w:styleId="z-TopofForm">
    <w:name w:val="HTML Top of Form"/>
    <w:basedOn w:val="Normal"/>
    <w:next w:val="Normal"/>
    <w:link w:val="z-TopofFormChar"/>
    <w:hidden/>
    <w:uiPriority w:val="99"/>
    <w:semiHidden/>
    <w:unhideWhenUsed/>
    <w:rsid w:val="00114E4E"/>
    <w:pPr>
      <w:pBdr>
        <w:bottom w:val="single" w:sz="6" w:space="1" w:color="auto"/>
      </w:pBdr>
      <w:bidi w:val="0"/>
      <w:spacing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114E4E"/>
    <w:rPr>
      <w:rFonts w:ascii="Arial" w:eastAsia="Times New Roman" w:hAnsi="Arial" w:cs="Arial"/>
      <w:vanish/>
      <w:sz w:val="16"/>
      <w:szCs w:val="16"/>
    </w:rPr>
  </w:style>
  <w:style w:type="character" w:customStyle="1" w:styleId="Heading9Char">
    <w:name w:val="Heading 9 Char"/>
    <w:basedOn w:val="DefaultParagraphFont"/>
    <w:link w:val="Heading9"/>
    <w:uiPriority w:val="9"/>
    <w:rsid w:val="00BA23AE"/>
    <w:rPr>
      <w:rFonts w:asciiTheme="majorHAnsi" w:eastAsiaTheme="majorEastAsia" w:hAnsiTheme="majorHAnsi" w:cstheme="majorBidi"/>
      <w:i/>
      <w:iCs/>
      <w:color w:val="272727" w:themeColor="text1" w:themeTint="D8"/>
      <w:sz w:val="21"/>
      <w:szCs w:val="21"/>
    </w:rPr>
  </w:style>
  <w:style w:type="character" w:customStyle="1" w:styleId="P001">
    <w:name w:val="P00 תו"/>
    <w:link w:val="P000"/>
    <w:rsid w:val="00BA23AE"/>
    <w:rPr>
      <w:rFonts w:eastAsia="Times New Roman" w:cs="FrankRuehl"/>
      <w:noProof/>
      <w:szCs w:val="26"/>
      <w:lang w:eastAsia="he-IL"/>
    </w:rPr>
  </w:style>
  <w:style w:type="paragraph" w:customStyle="1" w:styleId="HNormal">
    <w:name w:val="HNormal"/>
    <w:rsid w:val="00BA23AE"/>
    <w:pPr>
      <w:bidi/>
      <w:spacing w:before="60" w:after="120" w:line="240" w:lineRule="auto"/>
    </w:pPr>
    <w:rPr>
      <w:rFonts w:eastAsia="Times New Roman"/>
      <w:noProof/>
      <w:lang w:eastAsia="he-IL"/>
    </w:rPr>
  </w:style>
  <w:style w:type="paragraph" w:customStyle="1" w:styleId="font2">
    <w:name w:val="font_2"/>
    <w:basedOn w:val="Normal"/>
    <w:rsid w:val="00BA23AE"/>
    <w:pPr>
      <w:bidi w:val="0"/>
      <w:spacing w:before="100" w:beforeAutospacing="1" w:after="100" w:afterAutospacing="1" w:line="240" w:lineRule="auto"/>
      <w:jc w:val="left"/>
    </w:pPr>
    <w:rPr>
      <w:rFonts w:eastAsia="Times New Roman" w:cs="Times New Roman"/>
      <w:sz w:val="24"/>
    </w:rPr>
  </w:style>
  <w:style w:type="table" w:customStyle="1" w:styleId="4-61">
    <w:name w:val="טבלת רשת 4 - הדגשה 61"/>
    <w:basedOn w:val="TableNormal"/>
    <w:uiPriority w:val="49"/>
    <w:rsid w:val="00BA23AE"/>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312">
    <w:name w:val="טבלת רשת 31"/>
    <w:basedOn w:val="TableNormal"/>
    <w:uiPriority w:val="48"/>
    <w:rsid w:val="00BA23A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customStyle="1" w:styleId="P220">
    <w:name w:val="P22"/>
    <w:basedOn w:val="P000"/>
    <w:rsid w:val="00BA23AE"/>
    <w:pPr>
      <w:tabs>
        <w:tab w:val="clear" w:pos="624"/>
        <w:tab w:val="clear" w:pos="1021"/>
      </w:tabs>
      <w:ind w:right="1021"/>
    </w:pPr>
  </w:style>
  <w:style w:type="paragraph" w:customStyle="1" w:styleId="P330">
    <w:name w:val="P33"/>
    <w:basedOn w:val="P000"/>
    <w:rsid w:val="00BA23AE"/>
    <w:pPr>
      <w:tabs>
        <w:tab w:val="clear" w:pos="624"/>
        <w:tab w:val="clear" w:pos="1021"/>
        <w:tab w:val="clear" w:pos="1474"/>
      </w:tabs>
      <w:ind w:right="1474"/>
    </w:pPr>
  </w:style>
  <w:style w:type="table" w:customStyle="1" w:styleId="6-31">
    <w:name w:val="טבלת רשת 6 צבעונית - הדגשה 31"/>
    <w:basedOn w:val="TableNormal"/>
    <w:uiPriority w:val="51"/>
    <w:rsid w:val="00BA23AE"/>
    <w:pPr>
      <w:spacing w:after="0"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character" w:customStyle="1" w:styleId="f27p">
    <w:name w:val="f27p"/>
    <w:basedOn w:val="DefaultParagraphFont"/>
    <w:rsid w:val="00BA23AE"/>
  </w:style>
  <w:style w:type="paragraph" w:styleId="NoSpacing">
    <w:name w:val="No Spacing"/>
    <w:link w:val="NoSpacingChar"/>
    <w:uiPriority w:val="1"/>
    <w:qFormat/>
    <w:rsid w:val="00BA23AE"/>
    <w:pPr>
      <w:bidi/>
      <w:spacing w:after="0" w:line="240" w:lineRule="auto"/>
      <w:jc w:val="left"/>
    </w:pPr>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BA23AE"/>
    <w:rPr>
      <w:rFonts w:asciiTheme="minorHAnsi" w:eastAsiaTheme="minorEastAsia" w:hAnsiTheme="minorHAnsi" w:cstheme="minorBidi"/>
      <w:sz w:val="22"/>
      <w:szCs w:val="22"/>
    </w:rPr>
  </w:style>
  <w:style w:type="paragraph" w:customStyle="1" w:styleId="CharChar">
    <w:name w:val="גופן ברירת המחדל של קטע פסקה תו Char תו Char תו"/>
    <w:basedOn w:val="Normal"/>
    <w:rsid w:val="00BA23AE"/>
    <w:pPr>
      <w:keepLines/>
      <w:tabs>
        <w:tab w:val="left" w:pos="397"/>
        <w:tab w:val="left" w:pos="794"/>
        <w:tab w:val="left" w:pos="1191"/>
        <w:tab w:val="left" w:pos="1588"/>
        <w:tab w:val="left" w:pos="1985"/>
        <w:tab w:val="left" w:pos="2381"/>
        <w:tab w:val="left" w:pos="2778"/>
        <w:tab w:val="left" w:pos="3175"/>
        <w:tab w:val="left" w:pos="3572"/>
      </w:tabs>
      <w:spacing w:line="240" w:lineRule="auto"/>
    </w:pPr>
    <w:rPr>
      <w:rFonts w:ascii="Arial" w:eastAsia="Times New Roman" w:hAnsi="Arial"/>
      <w:noProof/>
      <w:sz w:val="24"/>
      <w:szCs w:val="28"/>
      <w:lang w:eastAsia="he-IL"/>
    </w:rPr>
  </w:style>
  <w:style w:type="character" w:customStyle="1" w:styleId="91">
    <w:name w:val="כותרת 9 תו1"/>
    <w:basedOn w:val="DefaultParagraphFont"/>
    <w:uiPriority w:val="9"/>
    <w:rsid w:val="00BA23AE"/>
    <w:rPr>
      <w:rFonts w:asciiTheme="majorHAnsi" w:eastAsiaTheme="majorEastAsia" w:hAnsiTheme="majorHAnsi" w:cstheme="majorBidi"/>
      <w:i/>
      <w:iCs/>
      <w:color w:val="632423" w:themeColor="accent2" w:themeShade="80"/>
      <w:sz w:val="22"/>
      <w:szCs w:val="22"/>
    </w:rPr>
  </w:style>
  <w:style w:type="table" w:customStyle="1" w:styleId="410">
    <w:name w:val="טבלת רשת 41"/>
    <w:basedOn w:val="TableNormal"/>
    <w:uiPriority w:val="49"/>
    <w:rsid w:val="00BA23A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211">
    <w:name w:val="טבלת רשת 21"/>
    <w:basedOn w:val="TableNormal"/>
    <w:uiPriority w:val="47"/>
    <w:rsid w:val="00BA23AE"/>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bodyruller">
    <w:name w:val="bodyruller"/>
    <w:basedOn w:val="Normal"/>
    <w:rsid w:val="00BA23AE"/>
    <w:pPr>
      <w:bidi w:val="0"/>
      <w:spacing w:before="100" w:beforeAutospacing="1" w:after="100" w:afterAutospacing="1" w:line="240" w:lineRule="auto"/>
      <w:jc w:val="left"/>
    </w:pPr>
    <w:rPr>
      <w:rFonts w:eastAsia="Times New Roman" w:cs="Times New Roman"/>
      <w:sz w:val="24"/>
    </w:rPr>
  </w:style>
  <w:style w:type="paragraph" w:customStyle="1" w:styleId="ruller40">
    <w:name w:val="ruller40"/>
    <w:basedOn w:val="Normal"/>
    <w:rsid w:val="00BA23AE"/>
    <w:pPr>
      <w:bidi w:val="0"/>
      <w:spacing w:before="100" w:beforeAutospacing="1" w:after="100" w:afterAutospacing="1" w:line="240" w:lineRule="auto"/>
      <w:jc w:val="left"/>
    </w:pPr>
    <w:rPr>
      <w:rFonts w:eastAsia="Times New Roman" w:cs="Times New Roman"/>
      <w:sz w:val="24"/>
    </w:rPr>
  </w:style>
  <w:style w:type="paragraph" w:customStyle="1" w:styleId="ad">
    <w:name w:val="טבלה הערות מתחת"/>
    <w:basedOn w:val="719"/>
    <w:qFormat/>
    <w:rsid w:val="00771BEC"/>
    <w:pPr>
      <w:spacing w:before="120"/>
    </w:pPr>
  </w:style>
  <w:style w:type="paragraph" w:customStyle="1" w:styleId="715">
    <w:name w:val="71ג אותיות רשימה א"/>
    <w:aliases w:val="ב כניסה 1"/>
    <w:basedOn w:val="ListParagraph"/>
    <w:qFormat/>
    <w:rsid w:val="00310AC6"/>
    <w:pPr>
      <w:widowControl w:val="0"/>
      <w:numPr>
        <w:numId w:val="9"/>
      </w:numPr>
      <w:spacing w:after="180" w:line="260" w:lineRule="exact"/>
      <w:contextualSpacing w:val="0"/>
    </w:pPr>
    <w:rPr>
      <w:rFonts w:ascii="Tahoma" w:hAnsi="Tahoma" w:cs="Tahoma"/>
      <w:color w:val="0D0D0D" w:themeColor="text1" w:themeTint="F2"/>
      <w:sz w:val="18"/>
      <w:szCs w:val="18"/>
    </w:rPr>
  </w:style>
  <w:style w:type="paragraph" w:customStyle="1" w:styleId="71BULLETS0">
    <w:name w:val="71גבולטים BULLETS"/>
    <w:basedOn w:val="ListParagraph"/>
    <w:qFormat/>
    <w:rsid w:val="00A858E9"/>
    <w:pPr>
      <w:numPr>
        <w:numId w:val="10"/>
      </w:numPr>
      <w:pBdr>
        <w:top w:val="dashed" w:sz="18" w:space="4" w:color="EDF1FA"/>
        <w:left w:val="dashed" w:sz="18" w:space="11" w:color="EDF1FA"/>
        <w:bottom w:val="dashed" w:sz="18" w:space="6" w:color="EDF1FA"/>
        <w:right w:val="dashed" w:sz="18" w:space="11" w:color="EDF1FA"/>
      </w:pBdr>
      <w:shd w:val="solid" w:color="EDF1FA" w:fill="auto"/>
      <w:tabs>
        <w:tab w:val="left" w:pos="70"/>
        <w:tab w:val="left" w:pos="990"/>
        <w:tab w:val="left" w:pos="1510"/>
      </w:tabs>
      <w:spacing w:after="180" w:line="260" w:lineRule="exact"/>
      <w:ind w:left="681" w:right="227" w:hanging="397"/>
    </w:pPr>
    <w:rPr>
      <w:rFonts w:ascii="Tahoma" w:hAnsi="Tahoma" w:cs="Tahoma"/>
      <w:color w:val="0D0D0D" w:themeColor="text1" w:themeTint="F2"/>
      <w:sz w:val="18"/>
      <w:szCs w:val="18"/>
    </w:rPr>
  </w:style>
  <w:style w:type="paragraph" w:customStyle="1" w:styleId="ae">
    <w:name w:val="אורח"/>
    <w:basedOn w:val="Normal"/>
    <w:next w:val="Normal"/>
    <w:rsid w:val="00CF1EB5"/>
    <w:pPr>
      <w:spacing w:line="240" w:lineRule="exact"/>
    </w:pPr>
    <w:rPr>
      <w:rFonts w:ascii="David" w:eastAsia="Times New Roman" w:hAnsi="David"/>
      <w:sz w:val="24"/>
      <w:u w:val="single"/>
    </w:rPr>
  </w:style>
  <w:style w:type="paragraph" w:customStyle="1" w:styleId="KeepWithNext">
    <w:name w:val="KeepWithNext"/>
    <w:basedOn w:val="Normal"/>
    <w:next w:val="Normal"/>
    <w:qFormat/>
    <w:rsid w:val="00CF1EB5"/>
    <w:pPr>
      <w:keepNext/>
      <w:spacing w:line="240" w:lineRule="exact"/>
    </w:pPr>
    <w:rPr>
      <w:rFonts w:eastAsia="Times New Roman"/>
      <w:sz w:val="24"/>
    </w:rPr>
  </w:style>
  <w:style w:type="paragraph" w:customStyle="1" w:styleId="af">
    <w:name w:val="קריאות"/>
    <w:basedOn w:val="Normal"/>
    <w:next w:val="Normal"/>
    <w:rsid w:val="00CF1EB5"/>
    <w:pPr>
      <w:spacing w:line="240" w:lineRule="exact"/>
    </w:pPr>
    <w:rPr>
      <w:rFonts w:ascii="David" w:eastAsia="Times New Roman" w:hAnsi="David"/>
      <w:sz w:val="24"/>
      <w:u w:val="single"/>
      <w:lang w:eastAsia="he-IL"/>
    </w:rPr>
  </w:style>
  <w:style w:type="paragraph" w:customStyle="1" w:styleId="-0">
    <w:name w:val="דובר-המשך"/>
    <w:basedOn w:val="Normal"/>
    <w:next w:val="Normal"/>
    <w:rsid w:val="00CF1EB5"/>
    <w:pPr>
      <w:spacing w:line="240" w:lineRule="exact"/>
    </w:pPr>
    <w:rPr>
      <w:rFonts w:ascii="David" w:eastAsia="Times New Roman" w:hAnsi="David"/>
      <w:sz w:val="24"/>
      <w:u w:val="single"/>
      <w:lang w:eastAsia="he-IL"/>
    </w:rPr>
  </w:style>
  <w:style w:type="paragraph" w:customStyle="1" w:styleId="af0">
    <w:name w:val="יור"/>
    <w:basedOn w:val="Normal"/>
    <w:next w:val="Normal"/>
    <w:rsid w:val="00CF1EB5"/>
    <w:pPr>
      <w:spacing w:line="240" w:lineRule="exact"/>
    </w:pPr>
    <w:rPr>
      <w:rFonts w:ascii="David" w:eastAsia="Times New Roman" w:hAnsi="David"/>
      <w:sz w:val="24"/>
      <w:u w:val="single"/>
      <w:lang w:eastAsia="he-IL"/>
    </w:rPr>
  </w:style>
  <w:style w:type="character" w:customStyle="1" w:styleId="Char">
    <w:name w:val="ציטוט בג&quot;צ Char"/>
    <w:link w:val="af1"/>
    <w:locked/>
    <w:rsid w:val="00CF1EB5"/>
    <w:rPr>
      <w:bCs/>
      <w:noProof/>
      <w:sz w:val="24"/>
      <w:lang w:eastAsia="he-IL"/>
    </w:rPr>
  </w:style>
  <w:style w:type="paragraph" w:customStyle="1" w:styleId="af1">
    <w:name w:val="ציטוט בג&quot;צ"/>
    <w:basedOn w:val="Normal"/>
    <w:link w:val="Char"/>
    <w:qFormat/>
    <w:rsid w:val="00CF1EB5"/>
    <w:pPr>
      <w:spacing w:line="240" w:lineRule="auto"/>
      <w:ind w:left="1440" w:right="1440"/>
    </w:pPr>
    <w:rPr>
      <w:bCs/>
      <w:noProof/>
      <w:sz w:val="24"/>
      <w:lang w:eastAsia="he-IL"/>
    </w:rPr>
  </w:style>
  <w:style w:type="character" w:customStyle="1" w:styleId="il">
    <w:name w:val="il"/>
    <w:basedOn w:val="DefaultParagraphFont"/>
    <w:rsid w:val="00CF1EB5"/>
  </w:style>
  <w:style w:type="paragraph" w:customStyle="1" w:styleId="71895">
    <w:name w:val="71ג כותרת 8_9.5"/>
    <w:basedOn w:val="Heading8"/>
    <w:qFormat/>
    <w:rsid w:val="00E24570"/>
    <w:pPr>
      <w:spacing w:after="120"/>
    </w:pPr>
    <w:rPr>
      <w:rFonts w:ascii="Tahoma" w:hAnsi="Tahoma" w:cs="Tahoma"/>
      <w:color w:val="00305F"/>
      <w:spacing w:val="20"/>
      <w:sz w:val="19"/>
      <w:szCs w:val="19"/>
    </w:rPr>
  </w:style>
  <w:style w:type="paragraph" w:customStyle="1" w:styleId="71612">
    <w:name w:val="71ג כותרת 6_12"/>
    <w:basedOn w:val="71512"/>
    <w:qFormat/>
    <w:rsid w:val="00B17902"/>
    <w:rPr>
      <w:b w:val="0"/>
      <w:bCs w:val="0"/>
    </w:rPr>
  </w:style>
  <w:style w:type="paragraph" w:styleId="TOC6">
    <w:name w:val="toc 6"/>
    <w:basedOn w:val="Normal"/>
    <w:next w:val="Normal"/>
    <w:autoRedefine/>
    <w:uiPriority w:val="39"/>
    <w:unhideWhenUsed/>
    <w:rsid w:val="00F410B5"/>
    <w:pPr>
      <w:spacing w:after="100"/>
      <w:ind w:left="1000"/>
    </w:pPr>
  </w:style>
  <w:style w:type="table" w:customStyle="1" w:styleId="5-31">
    <w:name w:val="טבלת רשת 5 כהה - הדגשה 31"/>
    <w:basedOn w:val="TableNormal"/>
    <w:uiPriority w:val="50"/>
    <w:rsid w:val="00E73D0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customStyle="1" w:styleId="2-11">
    <w:name w:val="טבלת רשת 2 - הדגשה 11"/>
    <w:basedOn w:val="TableNormal"/>
    <w:uiPriority w:val="47"/>
    <w:rsid w:val="00E73D0E"/>
    <w:pPr>
      <w:spacing w:after="0" w:line="240" w:lineRule="auto"/>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4-110">
    <w:name w:val="טבלת רשימה 4 - הדגשה 11"/>
    <w:basedOn w:val="TableNormal"/>
    <w:uiPriority w:val="49"/>
    <w:rsid w:val="00E73D0E"/>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6-11">
    <w:name w:val="טבלת רשת 6 צבעונית - הדגשה 11"/>
    <w:basedOn w:val="TableNormal"/>
    <w:uiPriority w:val="51"/>
    <w:rsid w:val="00E73D0E"/>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1f4">
    <w:name w:val="כותרת טקסט1"/>
    <w:basedOn w:val="DefaultParagraphFont"/>
    <w:rsid w:val="00D81F77"/>
  </w:style>
  <w:style w:type="paragraph" w:styleId="TOC8">
    <w:name w:val="toc 8"/>
    <w:basedOn w:val="Normal"/>
    <w:next w:val="Normal"/>
    <w:autoRedefine/>
    <w:uiPriority w:val="39"/>
    <w:unhideWhenUsed/>
    <w:rsid w:val="00D81F77"/>
    <w:pPr>
      <w:spacing w:after="100"/>
      <w:ind w:left="1400"/>
    </w:pPr>
  </w:style>
  <w:style w:type="character" w:customStyle="1" w:styleId="Heading20">
    <w:name w:val="Heading #2_"/>
    <w:basedOn w:val="DefaultParagraphFont"/>
    <w:link w:val="Heading21"/>
    <w:rsid w:val="00D81F77"/>
    <w:rPr>
      <w:rFonts w:ascii="David" w:eastAsia="David" w:hAnsi="David"/>
      <w:b/>
      <w:bCs/>
      <w:shd w:val="clear" w:color="auto" w:fill="FFFFFF"/>
    </w:rPr>
  </w:style>
  <w:style w:type="paragraph" w:customStyle="1" w:styleId="Heading21">
    <w:name w:val="Heading #2"/>
    <w:basedOn w:val="Normal"/>
    <w:link w:val="Heading20"/>
    <w:rsid w:val="00D81F77"/>
    <w:pPr>
      <w:widowControl w:val="0"/>
      <w:shd w:val="clear" w:color="auto" w:fill="FFFFFF"/>
      <w:spacing w:line="706" w:lineRule="exact"/>
      <w:jc w:val="left"/>
      <w:outlineLvl w:val="1"/>
    </w:pPr>
    <w:rPr>
      <w:rFonts w:ascii="David" w:eastAsia="David" w:hAnsi="David"/>
      <w:b/>
      <w:bCs/>
    </w:rPr>
  </w:style>
  <w:style w:type="paragraph" w:styleId="TOC9">
    <w:name w:val="toc 9"/>
    <w:basedOn w:val="Normal"/>
    <w:next w:val="Normal"/>
    <w:autoRedefine/>
    <w:uiPriority w:val="39"/>
    <w:unhideWhenUsed/>
    <w:rsid w:val="005F7321"/>
    <w:pPr>
      <w:ind w:left="1600"/>
      <w:jc w:val="left"/>
    </w:pPr>
    <w:rPr>
      <w:rFonts w:asciiTheme="minorHAnsi" w:hAnsiTheme="minorHAnsi" w:cstheme="minorHAnsi"/>
      <w:sz w:val="18"/>
      <w:szCs w:val="18"/>
    </w:rPr>
  </w:style>
  <w:style w:type="paragraph" w:customStyle="1" w:styleId="listparagraph0">
    <w:name w:val="listparagraph"/>
    <w:basedOn w:val="Normal"/>
    <w:rsid w:val="005F7321"/>
    <w:pPr>
      <w:bidi w:val="0"/>
      <w:spacing w:before="100" w:beforeAutospacing="1" w:after="100" w:afterAutospacing="1" w:line="240" w:lineRule="auto"/>
      <w:jc w:val="left"/>
    </w:pPr>
    <w:rPr>
      <w:rFonts w:eastAsia="Times New Roman" w:cs="Times New Roman"/>
      <w:sz w:val="24"/>
    </w:rPr>
  </w:style>
  <w:style w:type="character" w:customStyle="1" w:styleId="Heading30">
    <w:name w:val="Heading #3"/>
    <w:basedOn w:val="DefaultParagraphFont"/>
    <w:rsid w:val="005F7321"/>
    <w:rPr>
      <w:rFonts w:ascii="David" w:eastAsia="David" w:hAnsi="David" w:cs="David"/>
      <w:b/>
      <w:bCs/>
      <w:i w:val="0"/>
      <w:iCs w:val="0"/>
      <w:smallCaps w:val="0"/>
      <w:strike w:val="0"/>
      <w:color w:val="000000"/>
      <w:spacing w:val="0"/>
      <w:w w:val="100"/>
      <w:position w:val="0"/>
      <w:sz w:val="22"/>
      <w:szCs w:val="22"/>
      <w:u w:val="single"/>
      <w:lang w:val="he-IL" w:eastAsia="he-IL" w:bidi="he-IL"/>
    </w:rPr>
  </w:style>
  <w:style w:type="paragraph" w:customStyle="1" w:styleId="a0">
    <w:name w:val="כותרת סעיף"/>
    <w:basedOn w:val="Normal"/>
    <w:rsid w:val="005F7321"/>
    <w:pPr>
      <w:numPr>
        <w:numId w:val="11"/>
      </w:numPr>
      <w:spacing w:before="240" w:line="360" w:lineRule="auto"/>
    </w:pPr>
    <w:rPr>
      <w:rFonts w:ascii="Arial" w:eastAsia="Times New Roman" w:hAnsi="Arial" w:cs="Arial"/>
      <w:b/>
      <w:bCs/>
      <w:color w:val="1B3461"/>
      <w:sz w:val="22"/>
      <w:szCs w:val="22"/>
    </w:rPr>
  </w:style>
  <w:style w:type="paragraph" w:customStyle="1" w:styleId="71BULLETS">
    <w:name w:val="71ג בולטים BULLETS ריק"/>
    <w:basedOn w:val="ListParagraph"/>
    <w:qFormat/>
    <w:rsid w:val="00497FC7"/>
    <w:pPr>
      <w:widowControl w:val="0"/>
      <w:numPr>
        <w:numId w:val="12"/>
      </w:numPr>
      <w:spacing w:after="180" w:line="260" w:lineRule="exact"/>
      <w:ind w:left="397" w:hanging="397"/>
      <w:contextualSpacing w:val="0"/>
    </w:pPr>
    <w:rPr>
      <w:rFonts w:ascii="Tahoma" w:eastAsia="Times New Roman" w:hAnsi="Tahoma" w:cs="Tahoma"/>
      <w:color w:val="0D0D0D" w:themeColor="text1" w:themeTint="F2"/>
      <w:sz w:val="18"/>
      <w:szCs w:val="18"/>
      <w:lang w:eastAsia="he-IL"/>
    </w:rPr>
  </w:style>
  <w:style w:type="paragraph" w:customStyle="1" w:styleId="71BULLETS07">
    <w:name w:val="71ג בולטים BULLETS ריק הזחה 0.7"/>
    <w:basedOn w:val="71BULLETS"/>
    <w:qFormat/>
    <w:rsid w:val="00AA4F04"/>
    <w:pPr>
      <w:ind w:left="794"/>
    </w:pPr>
  </w:style>
  <w:style w:type="character" w:customStyle="1" w:styleId="EndnoteTextChar1">
    <w:name w:val="Endnote Text Char1"/>
    <w:basedOn w:val="DefaultParagraphFont"/>
    <w:uiPriority w:val="99"/>
    <w:semiHidden/>
    <w:rsid w:val="00DF2BC6"/>
    <w:rPr>
      <w:szCs w:val="20"/>
    </w:rPr>
  </w:style>
  <w:style w:type="character" w:customStyle="1" w:styleId="UnresolvedMention1">
    <w:name w:val="Unresolved Mention1"/>
    <w:basedOn w:val="DefaultParagraphFont"/>
    <w:uiPriority w:val="99"/>
    <w:semiHidden/>
    <w:unhideWhenUsed/>
    <w:rsid w:val="00B24213"/>
    <w:rPr>
      <w:color w:val="605E5C"/>
      <w:shd w:val="clear" w:color="auto" w:fill="E1DFDD"/>
    </w:rPr>
  </w:style>
  <w:style w:type="character" w:customStyle="1" w:styleId="ms-rtefontsize-2">
    <w:name w:val="ms-rtefontsize-2"/>
    <w:basedOn w:val="DefaultParagraphFont"/>
    <w:rsid w:val="001850C6"/>
  </w:style>
  <w:style w:type="character" w:customStyle="1" w:styleId="txt">
    <w:name w:val="txt"/>
    <w:basedOn w:val="DefaultParagraphFont"/>
    <w:rsid w:val="008C0B8B"/>
  </w:style>
  <w:style w:type="character" w:customStyle="1" w:styleId="Bodytext4">
    <w:name w:val="Body text (4)_"/>
    <w:basedOn w:val="DefaultParagraphFont"/>
    <w:link w:val="Bodytext40"/>
    <w:rsid w:val="008C0B8B"/>
    <w:rPr>
      <w:rFonts w:ascii="David" w:eastAsia="David" w:hAnsi="David"/>
      <w:b/>
      <w:bCs/>
      <w:sz w:val="22"/>
      <w:szCs w:val="22"/>
      <w:shd w:val="clear" w:color="auto" w:fill="FFFFFF"/>
    </w:rPr>
  </w:style>
  <w:style w:type="paragraph" w:customStyle="1" w:styleId="Bodytext40">
    <w:name w:val="Body text (4)"/>
    <w:basedOn w:val="Normal"/>
    <w:link w:val="Bodytext4"/>
    <w:rsid w:val="008C0B8B"/>
    <w:pPr>
      <w:widowControl w:val="0"/>
      <w:shd w:val="clear" w:color="auto" w:fill="FFFFFF"/>
      <w:adjustRightInd w:val="0"/>
      <w:spacing w:before="480" w:after="60" w:line="0" w:lineRule="atLeast"/>
      <w:ind w:hanging="360"/>
      <w:jc w:val="center"/>
      <w:textAlignment w:val="baseline"/>
    </w:pPr>
    <w:rPr>
      <w:rFonts w:ascii="David" w:eastAsia="David" w:hAnsi="David"/>
      <w:b/>
      <w:bCs/>
      <w:sz w:val="22"/>
      <w:szCs w:val="22"/>
    </w:rPr>
  </w:style>
  <w:style w:type="character" w:customStyle="1" w:styleId="Bodytext6NotItalic">
    <w:name w:val="Body text (6) + Not Italic"/>
    <w:basedOn w:val="DefaultParagraphFont"/>
    <w:rsid w:val="008C0B8B"/>
    <w:rPr>
      <w:rFonts w:ascii="David" w:eastAsia="David" w:hAnsi="David" w:cs="David"/>
      <w:b w:val="0"/>
      <w:bCs w:val="0"/>
      <w:i/>
      <w:iCs/>
      <w:smallCaps w:val="0"/>
      <w:strike w:val="0"/>
      <w:color w:val="000000"/>
      <w:spacing w:val="0"/>
      <w:w w:val="100"/>
      <w:position w:val="0"/>
      <w:sz w:val="22"/>
      <w:szCs w:val="22"/>
      <w:u w:val="none"/>
      <w:lang w:val="he-IL" w:eastAsia="he-IL" w:bidi="he-IL"/>
    </w:rPr>
  </w:style>
  <w:style w:type="numbering" w:customStyle="1" w:styleId="112">
    <w:name w:val="ללא רשימה11"/>
    <w:next w:val="NoList"/>
    <w:uiPriority w:val="99"/>
    <w:semiHidden/>
    <w:unhideWhenUsed/>
    <w:rsid w:val="00205724"/>
  </w:style>
  <w:style w:type="paragraph" w:customStyle="1" w:styleId="big-header">
    <w:name w:val="big-header"/>
    <w:basedOn w:val="Normal"/>
    <w:rsid w:val="00205724"/>
    <w:pPr>
      <w:keepNext/>
      <w:keepLines/>
      <w:widowControl w:val="0"/>
      <w:tabs>
        <w:tab w:val="left" w:pos="624"/>
        <w:tab w:val="left" w:pos="1021"/>
        <w:tab w:val="left" w:pos="1474"/>
        <w:tab w:val="left" w:pos="1928"/>
        <w:tab w:val="left" w:pos="2381"/>
        <w:tab w:val="left" w:pos="2835"/>
      </w:tabs>
      <w:suppressAutoHyphens/>
      <w:autoSpaceDE w:val="0"/>
      <w:autoSpaceDN w:val="0"/>
      <w:spacing w:before="440" w:after="120" w:line="240" w:lineRule="auto"/>
      <w:ind w:left="2835"/>
      <w:jc w:val="center"/>
    </w:pPr>
    <w:rPr>
      <w:rFonts w:eastAsia="Times New Roman" w:cs="FrankRuehl"/>
      <w:noProof/>
      <w:szCs w:val="32"/>
      <w:lang w:eastAsia="he-IL"/>
    </w:rPr>
  </w:style>
  <w:style w:type="paragraph" w:customStyle="1" w:styleId="KOT5">
    <w:name w:val="KOT5"/>
    <w:basedOn w:val="Normal"/>
    <w:uiPriority w:val="99"/>
    <w:rsid w:val="00205724"/>
    <w:pPr>
      <w:keepNext/>
      <w:spacing w:after="120" w:line="260" w:lineRule="exact"/>
      <w:jc w:val="left"/>
    </w:pPr>
    <w:rPr>
      <w:rFonts w:eastAsia="Times New Roman"/>
      <w:b/>
      <w:bCs/>
      <w:sz w:val="22"/>
      <w:szCs w:val="22"/>
    </w:rPr>
  </w:style>
  <w:style w:type="character" w:customStyle="1" w:styleId="UnresolvedMention11">
    <w:name w:val="Unresolved Mention11"/>
    <w:basedOn w:val="DefaultParagraphFont"/>
    <w:uiPriority w:val="99"/>
    <w:semiHidden/>
    <w:unhideWhenUsed/>
    <w:rsid w:val="00205724"/>
    <w:rPr>
      <w:color w:val="605E5C"/>
      <w:shd w:val="clear" w:color="auto" w:fill="E1DFDD"/>
    </w:rPr>
  </w:style>
  <w:style w:type="character" w:customStyle="1" w:styleId="Bodytext7Exact">
    <w:name w:val="Body text (7) Exact"/>
    <w:basedOn w:val="Bodytext7"/>
    <w:rsid w:val="003B6D05"/>
    <w:rPr>
      <w:rFonts w:ascii="Tahoma" w:eastAsia="Tahoma" w:hAnsi="Tahoma" w:cs="Tahoma"/>
      <w:b/>
      <w:bCs/>
      <w:i w:val="0"/>
      <w:iCs w:val="0"/>
      <w:smallCaps w:val="0"/>
      <w:strike w:val="0"/>
      <w:color w:val="FFFFFF"/>
      <w:sz w:val="22"/>
      <w:szCs w:val="22"/>
      <w:u w:val="none"/>
      <w:shd w:val="clear" w:color="auto" w:fill="FFFFFF"/>
    </w:rPr>
  </w:style>
  <w:style w:type="character" w:customStyle="1" w:styleId="Bodytext7NotBoldExact">
    <w:name w:val="Body text (7) + Not Bold Exact"/>
    <w:basedOn w:val="Bodytext7"/>
    <w:rsid w:val="003B6D05"/>
    <w:rPr>
      <w:rFonts w:ascii="Tahoma" w:eastAsia="Tahoma" w:hAnsi="Tahoma" w:cs="Tahoma"/>
      <w:b/>
      <w:bCs/>
      <w:i w:val="0"/>
      <w:iCs w:val="0"/>
      <w:smallCaps w:val="0"/>
      <w:strike w:val="0"/>
      <w:color w:val="FFFFFF"/>
      <w:sz w:val="22"/>
      <w:szCs w:val="22"/>
      <w:u w:val="none"/>
      <w:shd w:val="clear" w:color="auto" w:fill="FFFFFF"/>
    </w:rPr>
  </w:style>
  <w:style w:type="character" w:customStyle="1" w:styleId="Bodytext713pt">
    <w:name w:val="Body text (7) + 13 pt"/>
    <w:aliases w:val="Not Bold Exact"/>
    <w:basedOn w:val="Bodytext7"/>
    <w:rsid w:val="003B6D05"/>
    <w:rPr>
      <w:rFonts w:ascii="Tahoma" w:eastAsia="Tahoma" w:hAnsi="Tahoma" w:cs="Tahoma"/>
      <w:b/>
      <w:bCs/>
      <w:i w:val="0"/>
      <w:iCs w:val="0"/>
      <w:smallCaps w:val="0"/>
      <w:strike w:val="0"/>
      <w:color w:val="FFFFFF"/>
      <w:sz w:val="26"/>
      <w:szCs w:val="26"/>
      <w:u w:val="none"/>
      <w:shd w:val="clear" w:color="auto" w:fill="FFFFFF"/>
    </w:rPr>
  </w:style>
  <w:style w:type="paragraph" w:customStyle="1" w:styleId="af2">
    <w:name w:val="טקסט רץ"/>
    <w:basedOn w:val="100"/>
    <w:link w:val="Char0"/>
    <w:qFormat/>
    <w:rsid w:val="00D17911"/>
    <w:pPr>
      <w:spacing w:after="180" w:line="260" w:lineRule="exact"/>
    </w:pPr>
    <w:rPr>
      <w:color w:val="0D0D0D"/>
      <w:szCs w:val="18"/>
    </w:rPr>
  </w:style>
  <w:style w:type="paragraph" w:customStyle="1" w:styleId="212">
    <w:name w:val="הערות שוליים 21"/>
    <w:basedOn w:val="FootnoteText"/>
    <w:link w:val="21Char"/>
    <w:qFormat/>
    <w:rsid w:val="001D2243"/>
    <w:pPr>
      <w:spacing w:after="60" w:line="220" w:lineRule="exact"/>
      <w:ind w:left="397" w:hanging="397"/>
    </w:pPr>
    <w:rPr>
      <w:rFonts w:ascii="Tahoma" w:hAnsi="Tahoma" w:cs="Tahoma"/>
      <w:color w:val="0D0D0D" w:themeColor="text1" w:themeTint="F2"/>
      <w:sz w:val="14"/>
      <w:szCs w:val="14"/>
    </w:rPr>
  </w:style>
  <w:style w:type="character" w:customStyle="1" w:styleId="10Char">
    <w:name w:val="טקסט רץ 10 Char"/>
    <w:basedOn w:val="DefaultParagraphFont"/>
    <w:link w:val="100"/>
    <w:rsid w:val="00D17911"/>
    <w:rPr>
      <w:rFonts w:ascii="Tahoma" w:hAnsi="Tahoma" w:cs="Tahoma"/>
      <w:szCs w:val="20"/>
    </w:rPr>
  </w:style>
  <w:style w:type="character" w:customStyle="1" w:styleId="Char0">
    <w:name w:val="טקסט רץ Char"/>
    <w:basedOn w:val="10Char"/>
    <w:link w:val="af2"/>
    <w:rsid w:val="00D17911"/>
    <w:rPr>
      <w:rFonts w:ascii="Tahoma" w:hAnsi="Tahoma" w:cs="Tahoma"/>
      <w:color w:val="0D0D0D"/>
      <w:szCs w:val="18"/>
    </w:rPr>
  </w:style>
  <w:style w:type="paragraph" w:customStyle="1" w:styleId="7190">
    <w:name w:val="71ג טקסט רץ 9"/>
    <w:basedOn w:val="af2"/>
    <w:link w:val="719Char"/>
    <w:qFormat/>
    <w:rsid w:val="005B554D"/>
    <w:pPr>
      <w:outlineLvl w:val="3"/>
    </w:pPr>
    <w:rPr>
      <w:color w:val="0D0D0D" w:themeColor="text1" w:themeTint="F2"/>
      <w:sz w:val="18"/>
    </w:rPr>
  </w:style>
  <w:style w:type="character" w:customStyle="1" w:styleId="21Char">
    <w:name w:val="הערות שוליים 21 Char"/>
    <w:basedOn w:val="FootnoteTextChar"/>
    <w:link w:val="212"/>
    <w:rsid w:val="001D2243"/>
    <w:rPr>
      <w:rFonts w:ascii="Tahoma" w:hAnsi="Tahoma" w:cs="Tahoma"/>
      <w:color w:val="0D0D0D" w:themeColor="text1" w:themeTint="F2"/>
      <w:sz w:val="14"/>
      <w:szCs w:val="14"/>
    </w:rPr>
  </w:style>
  <w:style w:type="paragraph" w:customStyle="1" w:styleId="22021">
    <w:name w:val="כותרת 2 תקציר 2021"/>
    <w:basedOn w:val="121"/>
    <w:link w:val="22021Char"/>
    <w:qFormat/>
    <w:rsid w:val="00E64141"/>
    <w:pPr>
      <w:spacing w:before="360" w:after="240" w:line="440" w:lineRule="exact"/>
      <w:jc w:val="left"/>
      <w:outlineLvl w:val="1"/>
    </w:pPr>
    <w:rPr>
      <w:b/>
      <w:bCs/>
      <w:color w:val="00305F"/>
      <w:sz w:val="34"/>
      <w:szCs w:val="34"/>
    </w:rPr>
  </w:style>
  <w:style w:type="character" w:customStyle="1" w:styleId="719Char">
    <w:name w:val="71ג טקסט רץ 9 Char"/>
    <w:basedOn w:val="Char0"/>
    <w:link w:val="7190"/>
    <w:rsid w:val="005B554D"/>
    <w:rPr>
      <w:rFonts w:ascii="Tahoma" w:hAnsi="Tahoma" w:cs="Tahoma"/>
      <w:color w:val="0D0D0D" w:themeColor="text1" w:themeTint="F2"/>
      <w:sz w:val="18"/>
      <w:szCs w:val="18"/>
    </w:rPr>
  </w:style>
  <w:style w:type="paragraph" w:customStyle="1" w:styleId="af3">
    <w:name w:val="אייקון טורקיז רקע"/>
    <w:basedOn w:val="121"/>
    <w:link w:val="Char1"/>
    <w:qFormat/>
    <w:rsid w:val="00C51CB1"/>
    <w:pPr>
      <w:spacing w:before="360" w:after="240" w:line="440" w:lineRule="exact"/>
      <w:jc w:val="left"/>
      <w:outlineLvl w:val="1"/>
    </w:pPr>
    <w:rPr>
      <w:b/>
      <w:bCs/>
      <w:noProof/>
      <w:color w:val="00305F"/>
      <w:sz w:val="22"/>
      <w:szCs w:val="22"/>
      <w:lang w:val="he-IL"/>
    </w:rPr>
  </w:style>
  <w:style w:type="character" w:customStyle="1" w:styleId="tab-nameChar">
    <w:name w:val="tab-name Char"/>
    <w:basedOn w:val="DefaultParagraphFont"/>
    <w:link w:val="tab-name"/>
    <w:rsid w:val="00E64141"/>
    <w:rPr>
      <w:rFonts w:ascii="Tahoma" w:eastAsiaTheme="minorEastAsia" w:hAnsi="Tahoma" w:cs="Tahoma"/>
      <w:color w:val="365F91" w:themeColor="accent1" w:themeShade="BF"/>
      <w:sz w:val="18"/>
      <w:szCs w:val="18"/>
    </w:rPr>
  </w:style>
  <w:style w:type="character" w:customStyle="1" w:styleId="121Char">
    <w:name w:val="כותרת 1_21 Char"/>
    <w:basedOn w:val="tab-nameChar"/>
    <w:link w:val="121"/>
    <w:rsid w:val="00E64141"/>
    <w:rPr>
      <w:rFonts w:ascii="Tahoma" w:eastAsiaTheme="minorEastAsia" w:hAnsi="Tahoma" w:cs="Tahoma"/>
      <w:color w:val="2A2AA6"/>
      <w:sz w:val="42"/>
      <w:szCs w:val="42"/>
    </w:rPr>
  </w:style>
  <w:style w:type="character" w:customStyle="1" w:styleId="22021Char">
    <w:name w:val="כותרת 2 תקציר 2021 Char"/>
    <w:basedOn w:val="121Char"/>
    <w:link w:val="22021"/>
    <w:rsid w:val="00E64141"/>
    <w:rPr>
      <w:rFonts w:ascii="Tahoma" w:eastAsiaTheme="minorEastAsia" w:hAnsi="Tahoma" w:cs="Tahoma"/>
      <w:b/>
      <w:bCs/>
      <w:color w:val="00305F"/>
      <w:sz w:val="34"/>
      <w:szCs w:val="34"/>
    </w:rPr>
  </w:style>
  <w:style w:type="paragraph" w:customStyle="1" w:styleId="12021">
    <w:name w:val="כותרת 1   2021"/>
    <w:basedOn w:val="121"/>
    <w:link w:val="12021Char"/>
    <w:qFormat/>
    <w:rsid w:val="007D1D95"/>
    <w:pPr>
      <w:spacing w:before="360" w:after="180" w:line="260" w:lineRule="exact"/>
    </w:pPr>
    <w:rPr>
      <w:b/>
      <w:bCs/>
      <w:color w:val="00305F"/>
      <w:sz w:val="34"/>
      <w:szCs w:val="34"/>
    </w:rPr>
  </w:style>
  <w:style w:type="character" w:customStyle="1" w:styleId="Char1">
    <w:name w:val="אייקון טורקיז רקע Char"/>
    <w:basedOn w:val="121Char"/>
    <w:link w:val="af3"/>
    <w:rsid w:val="00C51CB1"/>
    <w:rPr>
      <w:rFonts w:ascii="Tahoma" w:eastAsiaTheme="minorEastAsia" w:hAnsi="Tahoma" w:cs="Tahoma"/>
      <w:b/>
      <w:bCs/>
      <w:noProof/>
      <w:color w:val="00305F"/>
      <w:sz w:val="22"/>
      <w:szCs w:val="22"/>
      <w:lang w:val="he-IL"/>
    </w:rPr>
  </w:style>
  <w:style w:type="paragraph" w:customStyle="1" w:styleId="2021">
    <w:name w:val="מספרים גדולים בטבלת תקציר 2021"/>
    <w:basedOn w:val="121"/>
    <w:link w:val="2021Char"/>
    <w:qFormat/>
    <w:rsid w:val="00C27BF6"/>
    <w:pPr>
      <w:spacing w:before="120" w:line="240" w:lineRule="auto"/>
      <w:jc w:val="left"/>
    </w:pPr>
    <w:rPr>
      <w:b/>
      <w:bCs/>
      <w:color w:val="0D0D0D" w:themeColor="text1" w:themeTint="F2"/>
      <w:sz w:val="36"/>
      <w:szCs w:val="36"/>
    </w:rPr>
  </w:style>
  <w:style w:type="character" w:customStyle="1" w:styleId="12021Char">
    <w:name w:val="כותרת 1   2021 Char"/>
    <w:basedOn w:val="121Char"/>
    <w:link w:val="12021"/>
    <w:rsid w:val="007D1D95"/>
    <w:rPr>
      <w:rFonts w:ascii="Tahoma" w:eastAsiaTheme="minorEastAsia" w:hAnsi="Tahoma" w:cs="Tahoma"/>
      <w:b/>
      <w:bCs/>
      <w:color w:val="00305F"/>
      <w:sz w:val="34"/>
      <w:szCs w:val="34"/>
    </w:rPr>
  </w:style>
  <w:style w:type="paragraph" w:customStyle="1" w:styleId="20210">
    <w:name w:val="ערכים בלוח התקציר 2021"/>
    <w:basedOn w:val="121"/>
    <w:link w:val="2021Char0"/>
    <w:qFormat/>
    <w:rsid w:val="00C27BF6"/>
    <w:pPr>
      <w:spacing w:before="0" w:after="180" w:line="240" w:lineRule="auto"/>
      <w:jc w:val="left"/>
    </w:pPr>
    <w:rPr>
      <w:color w:val="0D0D0D" w:themeColor="text1" w:themeTint="F2"/>
      <w:w w:val="90"/>
      <w:sz w:val="18"/>
      <w:szCs w:val="18"/>
    </w:rPr>
  </w:style>
  <w:style w:type="character" w:customStyle="1" w:styleId="2021Char">
    <w:name w:val="מספרים גדולים בטבלת תקציר 2021 Char"/>
    <w:basedOn w:val="121Char"/>
    <w:link w:val="2021"/>
    <w:rsid w:val="00C27BF6"/>
    <w:rPr>
      <w:rFonts w:ascii="Tahoma" w:eastAsiaTheme="minorEastAsia" w:hAnsi="Tahoma" w:cs="Tahoma"/>
      <w:b/>
      <w:bCs/>
      <w:color w:val="0D0D0D" w:themeColor="text1" w:themeTint="F2"/>
      <w:sz w:val="36"/>
      <w:szCs w:val="36"/>
    </w:rPr>
  </w:style>
  <w:style w:type="paragraph" w:customStyle="1" w:styleId="20211">
    <w:name w:val="כיתוב בתוך טבלת תקציר 2021"/>
    <w:basedOn w:val="20210"/>
    <w:link w:val="2021Char1"/>
    <w:qFormat/>
    <w:rsid w:val="00EA5AC0"/>
  </w:style>
  <w:style w:type="character" w:customStyle="1" w:styleId="2021Char0">
    <w:name w:val="ערכים בלוח התקציר 2021 Char"/>
    <w:basedOn w:val="121Char"/>
    <w:link w:val="20210"/>
    <w:rsid w:val="00C27BF6"/>
    <w:rPr>
      <w:rFonts w:ascii="Tahoma" w:eastAsiaTheme="minorEastAsia" w:hAnsi="Tahoma" w:cs="Tahoma"/>
      <w:color w:val="0D0D0D" w:themeColor="text1" w:themeTint="F2"/>
      <w:w w:val="90"/>
      <w:sz w:val="18"/>
      <w:szCs w:val="18"/>
    </w:rPr>
  </w:style>
  <w:style w:type="character" w:customStyle="1" w:styleId="2021Char1">
    <w:name w:val="כיתוב בתוך טבלת תקציר 2021 Char"/>
    <w:basedOn w:val="2021Char0"/>
    <w:link w:val="20211"/>
    <w:rsid w:val="00EA5AC0"/>
    <w:rPr>
      <w:rFonts w:ascii="Tahoma" w:eastAsiaTheme="minorEastAsia" w:hAnsi="Tahoma" w:cs="Tahoma"/>
      <w:color w:val="0D0D0D" w:themeColor="text1" w:themeTint="F2"/>
      <w:w w:val="90"/>
      <w:sz w:val="18"/>
      <w:szCs w:val="18"/>
    </w:rPr>
  </w:style>
  <w:style w:type="paragraph" w:customStyle="1" w:styleId="Style2">
    <w:name w:val="Style2"/>
    <w:basedOn w:val="22021"/>
    <w:link w:val="Style2Char"/>
    <w:qFormat/>
    <w:rsid w:val="00D66C52"/>
    <w:rPr>
      <w:szCs w:val="32"/>
    </w:rPr>
  </w:style>
  <w:style w:type="paragraph" w:customStyle="1" w:styleId="213">
    <w:name w:val="סיכום תקציר 21"/>
    <w:basedOn w:val="Style2"/>
    <w:link w:val="21Char0"/>
    <w:qFormat/>
    <w:rsid w:val="00EC6229"/>
    <w:pPr>
      <w:spacing w:before="0" w:after="180" w:line="240" w:lineRule="atLeast"/>
    </w:pPr>
  </w:style>
  <w:style w:type="paragraph" w:customStyle="1" w:styleId="214">
    <w:name w:val="עיקרי המלצות הביקורת 21"/>
    <w:basedOn w:val="Style2"/>
    <w:link w:val="21Char1"/>
    <w:qFormat/>
    <w:rsid w:val="00935F94"/>
    <w:pPr>
      <w:spacing w:before="0" w:after="180" w:line="240" w:lineRule="atLeast"/>
    </w:pPr>
    <w:rPr>
      <w:color w:val="002E5F"/>
    </w:rPr>
  </w:style>
  <w:style w:type="character" w:customStyle="1" w:styleId="Style2Char">
    <w:name w:val="Style2 Char"/>
    <w:basedOn w:val="22021Char"/>
    <w:link w:val="Style2"/>
    <w:rsid w:val="00EC6229"/>
    <w:rPr>
      <w:rFonts w:ascii="Tahoma" w:eastAsiaTheme="minorEastAsia" w:hAnsi="Tahoma" w:cs="Tahoma"/>
      <w:b/>
      <w:bCs/>
      <w:color w:val="00305F"/>
      <w:sz w:val="34"/>
      <w:szCs w:val="32"/>
    </w:rPr>
  </w:style>
  <w:style w:type="character" w:customStyle="1" w:styleId="21Char0">
    <w:name w:val="סיכום תקציר 21 Char"/>
    <w:basedOn w:val="Style2Char"/>
    <w:link w:val="213"/>
    <w:rsid w:val="00EC6229"/>
    <w:rPr>
      <w:rFonts w:ascii="Tahoma" w:eastAsiaTheme="minorEastAsia" w:hAnsi="Tahoma" w:cs="Tahoma"/>
      <w:b/>
      <w:bCs/>
      <w:color w:val="00305F"/>
      <w:sz w:val="34"/>
      <w:szCs w:val="32"/>
    </w:rPr>
  </w:style>
  <w:style w:type="paragraph" w:customStyle="1" w:styleId="215">
    <w:name w:val="פעולות הביקורת 21"/>
    <w:basedOn w:val="Style2"/>
    <w:link w:val="21Char2"/>
    <w:qFormat/>
    <w:rsid w:val="008C09EB"/>
    <w:pPr>
      <w:spacing w:before="0" w:after="180" w:line="240" w:lineRule="atLeast"/>
    </w:pPr>
    <w:rPr>
      <w:b w:val="0"/>
      <w:sz w:val="32"/>
    </w:rPr>
  </w:style>
  <w:style w:type="character" w:customStyle="1" w:styleId="21Char1">
    <w:name w:val="עיקרי המלצות הביקורת 21 Char"/>
    <w:basedOn w:val="Style2Char"/>
    <w:link w:val="214"/>
    <w:rsid w:val="00935F94"/>
    <w:rPr>
      <w:rFonts w:ascii="Tahoma" w:eastAsiaTheme="minorEastAsia" w:hAnsi="Tahoma" w:cs="Tahoma"/>
      <w:b/>
      <w:bCs/>
      <w:color w:val="002E5F"/>
      <w:sz w:val="34"/>
      <w:szCs w:val="32"/>
    </w:rPr>
  </w:style>
  <w:style w:type="character" w:customStyle="1" w:styleId="21Char2">
    <w:name w:val="פעולות הביקורת 21 Char"/>
    <w:basedOn w:val="Style2Char"/>
    <w:link w:val="215"/>
    <w:rsid w:val="008C09EB"/>
    <w:rPr>
      <w:rFonts w:ascii="Tahoma" w:eastAsiaTheme="minorEastAsia" w:hAnsi="Tahoma" w:cs="Tahoma"/>
      <w:b w:val="0"/>
      <w:bCs/>
      <w:color w:val="00305F"/>
      <w:sz w:val="32"/>
      <w:szCs w:val="32"/>
    </w:rPr>
  </w:style>
  <w:style w:type="paragraph" w:customStyle="1" w:styleId="Style3">
    <w:name w:val="Style3"/>
    <w:basedOn w:val="7190"/>
    <w:link w:val="Style3Char"/>
    <w:qFormat/>
    <w:rsid w:val="003E672B"/>
    <w:pPr>
      <w:numPr>
        <w:numId w:val="13"/>
      </w:numPr>
      <w:ind w:left="357" w:hanging="357"/>
    </w:pPr>
  </w:style>
  <w:style w:type="paragraph" w:customStyle="1" w:styleId="216">
    <w:name w:val="פעולות הביקורת21"/>
    <w:basedOn w:val="7190"/>
    <w:link w:val="21Char3"/>
    <w:qFormat/>
    <w:rsid w:val="00EE6D5C"/>
    <w:pPr>
      <w:ind w:left="-1"/>
    </w:pPr>
    <w:rPr>
      <w:color w:val="auto"/>
    </w:rPr>
  </w:style>
  <w:style w:type="character" w:customStyle="1" w:styleId="Style3Char">
    <w:name w:val="Style3 Char"/>
    <w:basedOn w:val="719Char"/>
    <w:link w:val="Style3"/>
    <w:rsid w:val="003E672B"/>
    <w:rPr>
      <w:rFonts w:ascii="Tahoma" w:hAnsi="Tahoma" w:cs="Tahoma"/>
      <w:color w:val="0D0D0D" w:themeColor="text1" w:themeTint="F2"/>
      <w:sz w:val="18"/>
      <w:szCs w:val="18"/>
    </w:rPr>
  </w:style>
  <w:style w:type="paragraph" w:customStyle="1" w:styleId="20212">
    <w:name w:val="טקסט רץ 2021"/>
    <w:basedOn w:val="Style2"/>
    <w:rsid w:val="009F4F93"/>
    <w:pPr>
      <w:spacing w:before="0" w:after="180" w:line="240" w:lineRule="atLeast"/>
    </w:pPr>
  </w:style>
  <w:style w:type="paragraph" w:customStyle="1" w:styleId="af4">
    <w:name w:val="לוחות/תרשימים/תמונות/אינפוגרפיקה/מפות"/>
    <w:basedOn w:val="Normal"/>
    <w:qFormat/>
    <w:rsid w:val="00A93F51"/>
    <w:pPr>
      <w:keepNext/>
      <w:spacing w:after="200"/>
      <w:jc w:val="center"/>
    </w:pPr>
    <w:rPr>
      <w:rFonts w:ascii="Tahoma" w:eastAsiaTheme="minorEastAsia" w:hAnsi="Tahoma" w:cs="Tahoma"/>
      <w:color w:val="365F91" w:themeColor="accent1" w:themeShade="BF"/>
      <w:szCs w:val="20"/>
    </w:rPr>
  </w:style>
  <w:style w:type="paragraph" w:customStyle="1" w:styleId="71f9">
    <w:name w:val="71ג כותרת סיכום"/>
    <w:basedOn w:val="100"/>
    <w:qFormat/>
    <w:rsid w:val="00131349"/>
    <w:pPr>
      <w:spacing w:after="180" w:line="260" w:lineRule="exact"/>
    </w:pPr>
    <w:rPr>
      <w:b/>
      <w:bCs/>
      <w:color w:val="00305F"/>
      <w:sz w:val="32"/>
      <w:szCs w:val="32"/>
    </w:rPr>
  </w:style>
  <w:style w:type="paragraph" w:customStyle="1" w:styleId="71fa">
    <w:name w:val="71ג תמונת המצב העולה מן הביקורת"/>
    <w:basedOn w:val="215"/>
    <w:link w:val="71Char7"/>
    <w:qFormat/>
    <w:rsid w:val="00E4219A"/>
  </w:style>
  <w:style w:type="paragraph" w:customStyle="1" w:styleId="Style4">
    <w:name w:val="Style4"/>
    <w:basedOn w:val="215"/>
    <w:link w:val="Style4Char"/>
    <w:qFormat/>
    <w:rsid w:val="00AA2B4F"/>
  </w:style>
  <w:style w:type="character" w:customStyle="1" w:styleId="71Char7">
    <w:name w:val="71ג תמונת המצב העולה מן הביקורת Char"/>
    <w:basedOn w:val="21Char2"/>
    <w:link w:val="71fa"/>
    <w:rsid w:val="00E4219A"/>
    <w:rPr>
      <w:rFonts w:ascii="Tahoma" w:eastAsiaTheme="minorEastAsia" w:hAnsi="Tahoma" w:cs="Tahoma"/>
      <w:b w:val="0"/>
      <w:bCs/>
      <w:color w:val="00305F"/>
      <w:sz w:val="32"/>
      <w:szCs w:val="32"/>
    </w:rPr>
  </w:style>
  <w:style w:type="character" w:customStyle="1" w:styleId="Style4Char">
    <w:name w:val="Style4 Char"/>
    <w:basedOn w:val="21Char2"/>
    <w:link w:val="Style4"/>
    <w:rsid w:val="00AA2B4F"/>
    <w:rPr>
      <w:rFonts w:ascii="Tahoma" w:eastAsiaTheme="minorEastAsia" w:hAnsi="Tahoma" w:cs="Tahoma"/>
      <w:b w:val="0"/>
      <w:bCs/>
      <w:color w:val="00305F"/>
      <w:sz w:val="32"/>
      <w:szCs w:val="32"/>
    </w:rPr>
  </w:style>
  <w:style w:type="paragraph" w:customStyle="1" w:styleId="7120">
    <w:name w:val="71ג כותרת 2"/>
    <w:basedOn w:val="Normal"/>
    <w:link w:val="712Char"/>
    <w:qFormat/>
    <w:rsid w:val="00E2527D"/>
    <w:pPr>
      <w:spacing w:before="360" w:after="240" w:line="440" w:lineRule="exact"/>
      <w:jc w:val="left"/>
      <w:outlineLvl w:val="1"/>
    </w:pPr>
    <w:rPr>
      <w:rFonts w:ascii="Tahoma" w:hAnsi="Tahoma" w:cs="Tahoma"/>
      <w:b/>
      <w:bCs/>
      <w:color w:val="00305F"/>
      <w:sz w:val="40"/>
      <w:szCs w:val="34"/>
    </w:rPr>
  </w:style>
  <w:style w:type="character" w:customStyle="1" w:styleId="712Char">
    <w:name w:val="71ג כותרת 2 Char"/>
    <w:basedOn w:val="DefaultParagraphFont"/>
    <w:link w:val="7120"/>
    <w:rsid w:val="00E2527D"/>
    <w:rPr>
      <w:rFonts w:ascii="Tahoma" w:hAnsi="Tahoma" w:cs="Tahoma"/>
      <w:b/>
      <w:bCs/>
      <w:color w:val="00305F"/>
      <w:sz w:val="40"/>
      <w:szCs w:val="34"/>
    </w:rPr>
  </w:style>
  <w:style w:type="paragraph" w:customStyle="1" w:styleId="Style5">
    <w:name w:val="Style5"/>
    <w:basedOn w:val="719"/>
    <w:link w:val="Style5Char"/>
    <w:qFormat/>
    <w:rsid w:val="00565F1B"/>
  </w:style>
  <w:style w:type="character" w:customStyle="1" w:styleId="71Char">
    <w:name w:val="71ג הערות שוליים Char"/>
    <w:basedOn w:val="FootnoteTextChar"/>
    <w:link w:val="719"/>
    <w:rsid w:val="005C02D4"/>
    <w:rPr>
      <w:rFonts w:ascii="Tahoma" w:hAnsi="Tahoma" w:cs="Tahoma"/>
      <w:color w:val="0D0D0D" w:themeColor="text1" w:themeTint="F2"/>
      <w:sz w:val="14"/>
      <w:szCs w:val="14"/>
    </w:rPr>
  </w:style>
  <w:style w:type="character" w:customStyle="1" w:styleId="Style5Char">
    <w:name w:val="Style5 Char"/>
    <w:basedOn w:val="71Char"/>
    <w:link w:val="Style5"/>
    <w:rsid w:val="00565F1B"/>
    <w:rPr>
      <w:rFonts w:ascii="Tahoma" w:hAnsi="Tahoma" w:cs="Tahoma"/>
      <w:color w:val="0D0D0D" w:themeColor="text1" w:themeTint="F2"/>
      <w:sz w:val="14"/>
      <w:szCs w:val="14"/>
    </w:rPr>
  </w:style>
  <w:style w:type="paragraph" w:customStyle="1" w:styleId="7100">
    <w:name w:val="71ג מקרא לתרשים תמונה לוח רווח אחרי 0"/>
    <w:basedOn w:val="71c"/>
    <w:link w:val="710Char"/>
    <w:qFormat/>
    <w:rsid w:val="00050995"/>
    <w:pPr>
      <w:spacing w:after="0"/>
    </w:pPr>
  </w:style>
  <w:style w:type="character" w:customStyle="1" w:styleId="71Char2">
    <w:name w:val="71ג מקרא+הערות לתרשים/לוח/תמונה Char"/>
    <w:basedOn w:val="71Char"/>
    <w:link w:val="71c"/>
    <w:rsid w:val="00916920"/>
    <w:rPr>
      <w:rFonts w:ascii="Tahoma" w:hAnsi="Tahoma" w:cs="Tahoma"/>
      <w:color w:val="0D0D0D" w:themeColor="text1" w:themeTint="F2"/>
      <w:sz w:val="16"/>
      <w:szCs w:val="16"/>
    </w:rPr>
  </w:style>
  <w:style w:type="character" w:customStyle="1" w:styleId="710Char">
    <w:name w:val="71ג מקרא לתרשים תמונה לוח רווח אחרי 0 Char"/>
    <w:basedOn w:val="71Char2"/>
    <w:link w:val="7100"/>
    <w:rsid w:val="00050995"/>
    <w:rPr>
      <w:rFonts w:ascii="Tahoma" w:hAnsi="Tahoma" w:cs="Tahoma"/>
      <w:color w:val="0D0D0D" w:themeColor="text1" w:themeTint="F2"/>
      <w:sz w:val="16"/>
      <w:szCs w:val="16"/>
    </w:rPr>
  </w:style>
  <w:style w:type="paragraph" w:customStyle="1" w:styleId="7195">
    <w:name w:val="71ג בולד 9.5 בתוך שורה"/>
    <w:basedOn w:val="216"/>
    <w:link w:val="7195Char"/>
    <w:qFormat/>
    <w:rsid w:val="00C74181"/>
    <w:pPr>
      <w:ind w:left="397"/>
    </w:pPr>
    <w:rPr>
      <w:bCs/>
      <w:noProof/>
      <w:color w:val="0D0D0D" w:themeColor="text1" w:themeTint="F2"/>
      <w:szCs w:val="19"/>
      <w:lang w:val="he-IL"/>
    </w:rPr>
  </w:style>
  <w:style w:type="paragraph" w:customStyle="1" w:styleId="71fb">
    <w:name w:val="71ג כותרת באותיות לבנות באדום בתקציר"/>
    <w:basedOn w:val="Normal"/>
    <w:link w:val="71Char8"/>
    <w:qFormat/>
    <w:rsid w:val="00A47335"/>
    <w:pPr>
      <w:spacing w:before="120" w:line="240" w:lineRule="atLeast"/>
      <w:ind w:left="170" w:right="113"/>
      <w:jc w:val="left"/>
    </w:pPr>
    <w:rPr>
      <w:rFonts w:ascii="Tahoma" w:hAnsi="Tahoma" w:cs="Tahoma"/>
      <w:b/>
      <w:color w:val="FFFFFF" w:themeColor="background1"/>
      <w:sz w:val="22"/>
      <w:szCs w:val="22"/>
    </w:rPr>
  </w:style>
  <w:style w:type="character" w:customStyle="1" w:styleId="21Char3">
    <w:name w:val="פעולות הביקורת21 Char"/>
    <w:basedOn w:val="719Char"/>
    <w:link w:val="216"/>
    <w:rsid w:val="00C74181"/>
    <w:rPr>
      <w:rFonts w:ascii="Tahoma" w:hAnsi="Tahoma" w:cs="Tahoma"/>
      <w:color w:val="0D0D0D" w:themeColor="text1" w:themeTint="F2"/>
      <w:sz w:val="18"/>
      <w:szCs w:val="18"/>
    </w:rPr>
  </w:style>
  <w:style w:type="character" w:customStyle="1" w:styleId="7195Char">
    <w:name w:val="71ג בולד 9.5 בתוך שורה Char"/>
    <w:basedOn w:val="21Char3"/>
    <w:link w:val="7195"/>
    <w:rsid w:val="00C74181"/>
    <w:rPr>
      <w:rFonts w:ascii="Tahoma" w:hAnsi="Tahoma" w:cs="Tahoma"/>
      <w:bCs/>
      <w:noProof/>
      <w:color w:val="0D0D0D" w:themeColor="text1" w:themeTint="F2"/>
      <w:sz w:val="18"/>
      <w:szCs w:val="19"/>
      <w:lang w:val="he-IL"/>
    </w:rPr>
  </w:style>
  <w:style w:type="character" w:customStyle="1" w:styleId="71Char8">
    <w:name w:val="71ג כותרת באותיות לבנות באדום בתקציר Char"/>
    <w:basedOn w:val="DefaultParagraphFont"/>
    <w:link w:val="71fb"/>
    <w:rsid w:val="00A47335"/>
    <w:rPr>
      <w:rFonts w:ascii="Tahoma" w:hAnsi="Tahoma" w:cs="Tahoma"/>
      <w:b/>
      <w:color w:val="FFFFFF" w:themeColor="background1"/>
      <w:sz w:val="22"/>
      <w:szCs w:val="22"/>
    </w:rPr>
  </w:style>
  <w:style w:type="paragraph" w:customStyle="1" w:styleId="30">
    <w:name w:val="שורת רווח לפני כותרת 3 בטקסט רץ"/>
    <w:basedOn w:val="7190"/>
    <w:link w:val="3Char"/>
    <w:qFormat/>
    <w:rsid w:val="0044419E"/>
    <w:pPr>
      <w:outlineLvl w:val="2"/>
    </w:pPr>
  </w:style>
  <w:style w:type="paragraph" w:customStyle="1" w:styleId="7130">
    <w:name w:val="71ג שורת רווח לפני כותרת 3 בטקסט רץ"/>
    <w:basedOn w:val="30"/>
    <w:qFormat/>
    <w:rsid w:val="0044419E"/>
  </w:style>
  <w:style w:type="character" w:customStyle="1" w:styleId="3Char">
    <w:name w:val="שורת רווח לפני כותרת 3 בטקסט רץ Char"/>
    <w:basedOn w:val="719Char"/>
    <w:link w:val="30"/>
    <w:rsid w:val="0044419E"/>
    <w:rPr>
      <w:rFonts w:ascii="Tahoma" w:hAnsi="Tahoma" w:cs="Tahoma"/>
      <w:color w:val="0D0D0D" w:themeColor="text1" w:themeTint="F2"/>
      <w:sz w:val="18"/>
      <w:szCs w:val="18"/>
    </w:rPr>
  </w:style>
  <w:style w:type="paragraph" w:customStyle="1" w:styleId="7111">
    <w:name w:val="71ג מרווח של 1 בטקס רץ"/>
    <w:basedOn w:val="7190"/>
    <w:link w:val="711Char"/>
    <w:qFormat/>
    <w:rsid w:val="00D51AD6"/>
    <w:rPr>
      <w:spacing w:val="20"/>
    </w:rPr>
  </w:style>
  <w:style w:type="character" w:customStyle="1" w:styleId="711Char">
    <w:name w:val="71ג מרווח של 1 בטקס רץ Char"/>
    <w:basedOn w:val="719Char"/>
    <w:link w:val="7111"/>
    <w:rsid w:val="00D51AD6"/>
    <w:rPr>
      <w:rFonts w:ascii="Tahoma" w:hAnsi="Tahoma" w:cs="Tahoma"/>
      <w:color w:val="0D0D0D" w:themeColor="text1" w:themeTint="F2"/>
      <w:spacing w:val="20"/>
      <w:sz w:val="18"/>
      <w:szCs w:val="18"/>
    </w:rPr>
  </w:style>
  <w:style w:type="paragraph" w:customStyle="1" w:styleId="71155">
    <w:name w:val="71ג כותרת גודל 15.5"/>
    <w:basedOn w:val="71316"/>
    <w:link w:val="71155Char"/>
    <w:qFormat/>
    <w:rsid w:val="005D6E99"/>
    <w:rPr>
      <w:sz w:val="31"/>
      <w:szCs w:val="31"/>
    </w:rPr>
  </w:style>
  <w:style w:type="character" w:customStyle="1" w:styleId="71155Char">
    <w:name w:val="71ג כותרת גודל 15.5 Char"/>
    <w:basedOn w:val="71316Char"/>
    <w:link w:val="71155"/>
    <w:rsid w:val="005D6E99"/>
    <w:rPr>
      <w:rFonts w:ascii="Tahoma" w:eastAsia="Times New Roman" w:hAnsi="Tahoma" w:cs="Tahoma"/>
      <w:b/>
      <w:bCs/>
      <w:color w:val="00305F"/>
      <w:sz w:val="31"/>
      <w:szCs w:val="31"/>
      <w:u w:val="single"/>
    </w:rPr>
  </w:style>
  <w:style w:type="paragraph" w:customStyle="1" w:styleId="af5">
    <w:name w:val="כותרת לבנה בתוך תבנית אדומה בתקציר"/>
    <w:basedOn w:val="Normal"/>
    <w:link w:val="Char2"/>
    <w:qFormat/>
    <w:rsid w:val="009D41AC"/>
    <w:pPr>
      <w:spacing w:before="120" w:line="240" w:lineRule="atLeast"/>
      <w:ind w:left="170" w:right="113"/>
      <w:jc w:val="left"/>
    </w:pPr>
    <w:rPr>
      <w:rFonts w:ascii="Tahoma" w:hAnsi="Tahoma" w:cs="Tahoma"/>
      <w:b/>
      <w:bCs/>
      <w:color w:val="FFFFFF" w:themeColor="background1"/>
      <w:sz w:val="22"/>
      <w:szCs w:val="22"/>
    </w:rPr>
  </w:style>
  <w:style w:type="paragraph" w:customStyle="1" w:styleId="71fc">
    <w:name w:val="71ג כותרת לבנה בתוך תבנית אדומה בתקציר"/>
    <w:basedOn w:val="af5"/>
    <w:link w:val="71Char9"/>
    <w:qFormat/>
    <w:rsid w:val="009D41AC"/>
  </w:style>
  <w:style w:type="character" w:customStyle="1" w:styleId="Char2">
    <w:name w:val="כותרת לבנה בתוך תבנית אדומה בתקציר Char"/>
    <w:basedOn w:val="DefaultParagraphFont"/>
    <w:link w:val="af5"/>
    <w:rsid w:val="009D41AC"/>
    <w:rPr>
      <w:rFonts w:ascii="Tahoma" w:hAnsi="Tahoma" w:cs="Tahoma"/>
      <w:b/>
      <w:bCs/>
      <w:color w:val="FFFFFF" w:themeColor="background1"/>
      <w:sz w:val="22"/>
      <w:szCs w:val="22"/>
    </w:rPr>
  </w:style>
  <w:style w:type="character" w:customStyle="1" w:styleId="71Char9">
    <w:name w:val="71ג כותרת לבנה בתוך תבנית אדומה בתקציר Char"/>
    <w:basedOn w:val="Char2"/>
    <w:link w:val="71fc"/>
    <w:rsid w:val="009D41AC"/>
    <w:rPr>
      <w:rFonts w:ascii="Tahoma" w:hAnsi="Tahoma" w:cs="Tahoma"/>
      <w:b/>
      <w:bCs/>
      <w:color w:val="FFFFFF" w:themeColor="background1"/>
      <w:sz w:val="22"/>
      <w:szCs w:val="22"/>
    </w:rPr>
  </w:style>
  <w:style w:type="paragraph" w:customStyle="1" w:styleId="7113">
    <w:name w:val="71ג רשימה ממספר 1"/>
    <w:qFormat/>
    <w:rsid w:val="00D95458"/>
    <w:pPr>
      <w:pBdr>
        <w:top w:val="single" w:sz="18" w:space="4" w:color="ECF4F5"/>
        <w:left w:val="single" w:sz="18" w:space="11" w:color="ECF4F5"/>
        <w:bottom w:val="single" w:sz="18" w:space="6" w:color="ECF4F5"/>
        <w:right w:val="single" w:sz="18" w:space="11" w:color="ECF4F5"/>
      </w:pBdr>
      <w:shd w:val="solid" w:color="ECF4F5" w:fill="auto"/>
      <w:ind w:left="397" w:hanging="397"/>
    </w:pPr>
    <w:rPr>
      <w:rFonts w:ascii="Tahoma" w:hAnsi="Tahoma" w:cs="Tahoma"/>
      <w:color w:val="0D0D0D" w:themeColor="text1" w:themeTint="F2"/>
      <w:sz w:val="18"/>
      <w:szCs w:val="18"/>
    </w:rPr>
  </w:style>
  <w:style w:type="table" w:styleId="GridTable5Dark-Accent1">
    <w:name w:val="Grid Table 5 Dark Accent 1"/>
    <w:basedOn w:val="TableNormal"/>
    <w:uiPriority w:val="50"/>
    <w:rsid w:val="00E425C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character" w:styleId="UnresolvedMention">
    <w:name w:val="Unresolved Mention"/>
    <w:basedOn w:val="DefaultParagraphFont"/>
    <w:uiPriority w:val="99"/>
    <w:semiHidden/>
    <w:unhideWhenUsed/>
    <w:rsid w:val="00965248"/>
    <w:rPr>
      <w:color w:val="605E5C"/>
      <w:shd w:val="clear" w:color="auto" w:fill="E1DFDD"/>
    </w:rPr>
  </w:style>
  <w:style w:type="paragraph" w:customStyle="1" w:styleId="71fd">
    <w:name w:val="71ג היפרלינק"/>
    <w:basedOn w:val="719"/>
    <w:link w:val="71Chara"/>
    <w:qFormat/>
    <w:rsid w:val="00973E62"/>
    <w:pPr>
      <w:bidi w:val="0"/>
    </w:pPr>
    <w:rPr>
      <w:color w:val="0000FF"/>
      <w:u w:val="single"/>
    </w:rPr>
  </w:style>
  <w:style w:type="character" w:customStyle="1" w:styleId="71Chara">
    <w:name w:val="71ג היפרלינק Char"/>
    <w:basedOn w:val="71Char"/>
    <w:link w:val="71fd"/>
    <w:rsid w:val="00973E62"/>
    <w:rPr>
      <w:rFonts w:ascii="Tahoma" w:hAnsi="Tahoma" w:cs="Tahoma"/>
      <w:color w:val="0000FF"/>
      <w:sz w:val="14"/>
      <w:szCs w:val="14"/>
      <w:u w:val="single"/>
    </w:rPr>
  </w:style>
  <w:style w:type="paragraph" w:customStyle="1" w:styleId="71fe">
    <w:name w:val="71ג קוביה כחולה עם מספר מוזח"/>
    <w:basedOn w:val="714"/>
    <w:link w:val="71Charb"/>
    <w:qFormat/>
    <w:rsid w:val="00BE57E3"/>
    <w:pPr>
      <w:pBdr>
        <w:top w:val="single" w:sz="18" w:space="4" w:color="EDF1FA"/>
        <w:left w:val="single" w:sz="18" w:space="11" w:color="EDF1FA"/>
        <w:bottom w:val="single" w:sz="18" w:space="6" w:color="EDF1FA"/>
        <w:right w:val="single" w:sz="18" w:space="11" w:color="EDF1FA"/>
      </w:pBdr>
      <w:shd w:val="clear" w:color="auto" w:fill="EDF1FA"/>
    </w:pPr>
  </w:style>
  <w:style w:type="character" w:customStyle="1" w:styleId="71Char0">
    <w:name w:val="71ג הזחה ראשונה מספר Char"/>
    <w:basedOn w:val="ListParagraphChar"/>
    <w:link w:val="714"/>
    <w:rsid w:val="00882EB6"/>
    <w:rPr>
      <w:rFonts w:ascii="Tahoma" w:hAnsi="Tahoma" w:cs="Tahoma"/>
      <w:color w:val="0D0D0D" w:themeColor="text1" w:themeTint="F2"/>
      <w:sz w:val="18"/>
      <w:szCs w:val="18"/>
    </w:rPr>
  </w:style>
  <w:style w:type="character" w:customStyle="1" w:styleId="71Charb">
    <w:name w:val="71ג קוביה כחולה עם מספר מוזח Char"/>
    <w:basedOn w:val="71Char0"/>
    <w:link w:val="71fe"/>
    <w:rsid w:val="00BE57E3"/>
    <w:rPr>
      <w:rFonts w:ascii="Tahoma" w:hAnsi="Tahoma" w:cs="Tahoma"/>
      <w:color w:val="0D0D0D" w:themeColor="text1" w:themeTint="F2"/>
      <w:sz w:val="18"/>
      <w:szCs w:val="18"/>
      <w:shd w:val="clear" w:color="auto" w:fill="EDF1FA"/>
    </w:rPr>
  </w:style>
  <w:style w:type="paragraph" w:customStyle="1" w:styleId="71ff">
    <w:name w:val="71ג כותרת טקסט רץ מודגשת"/>
    <w:basedOn w:val="7190"/>
    <w:link w:val="71Charc"/>
    <w:qFormat/>
    <w:rsid w:val="00CA12B2"/>
    <w:rPr>
      <w:b/>
      <w:bCs/>
    </w:rPr>
  </w:style>
  <w:style w:type="paragraph" w:customStyle="1" w:styleId="7170">
    <w:name w:val="71ג כותרת 7 טקסט מודגש"/>
    <w:basedOn w:val="71ff"/>
    <w:link w:val="717Char"/>
    <w:qFormat/>
    <w:rsid w:val="008F39A8"/>
    <w:pPr>
      <w:bidi w:val="0"/>
      <w:jc w:val="left"/>
    </w:pPr>
  </w:style>
  <w:style w:type="character" w:customStyle="1" w:styleId="71Charc">
    <w:name w:val="71ג כותרת טקסט רץ מודגשת Char"/>
    <w:basedOn w:val="719Char"/>
    <w:link w:val="71ff"/>
    <w:rsid w:val="00CA12B2"/>
    <w:rPr>
      <w:rFonts w:ascii="Tahoma" w:hAnsi="Tahoma" w:cs="Tahoma"/>
      <w:b/>
      <w:bCs/>
      <w:color w:val="0D0D0D" w:themeColor="text1" w:themeTint="F2"/>
      <w:sz w:val="18"/>
      <w:szCs w:val="18"/>
    </w:rPr>
  </w:style>
  <w:style w:type="paragraph" w:customStyle="1" w:styleId="7171">
    <w:name w:val="71ג כותרת 7 בתוך טקסט"/>
    <w:basedOn w:val="714"/>
    <w:link w:val="717Char0"/>
    <w:qFormat/>
    <w:rsid w:val="00A368B5"/>
    <w:rPr>
      <w:bCs/>
    </w:rPr>
  </w:style>
  <w:style w:type="character" w:customStyle="1" w:styleId="717Char">
    <w:name w:val="71ג כותרת 7 טקסט מודגש Char"/>
    <w:basedOn w:val="71Charc"/>
    <w:link w:val="7170"/>
    <w:rsid w:val="008F39A8"/>
    <w:rPr>
      <w:rFonts w:ascii="Tahoma" w:hAnsi="Tahoma" w:cs="Tahoma"/>
      <w:b/>
      <w:bCs/>
      <w:color w:val="0D0D0D" w:themeColor="text1" w:themeTint="F2"/>
      <w:sz w:val="18"/>
      <w:szCs w:val="18"/>
    </w:rPr>
  </w:style>
  <w:style w:type="character" w:customStyle="1" w:styleId="717Char0">
    <w:name w:val="71ג כותרת 7 בתוך טקסט Char"/>
    <w:basedOn w:val="71Char0"/>
    <w:link w:val="7171"/>
    <w:rsid w:val="00A368B5"/>
    <w:rPr>
      <w:rFonts w:ascii="Tahoma" w:hAnsi="Tahoma" w:cs="Tahoma"/>
      <w:bCs/>
      <w:color w:val="0D0D0D" w:themeColor="text1" w:themeTint="F2"/>
      <w:sz w:val="18"/>
      <w:szCs w:val="18"/>
    </w:rPr>
  </w:style>
  <w:style w:type="paragraph" w:customStyle="1" w:styleId="P110">
    <w:name w:val="P11"/>
    <w:basedOn w:val="P000"/>
    <w:rsid w:val="00901D1D"/>
    <w:pPr>
      <w:tabs>
        <w:tab w:val="clear" w:pos="624"/>
      </w:tabs>
      <w:ind w:right="624"/>
    </w:pPr>
    <w:rPr>
      <w:rFonts w:cs="Times New Roman"/>
    </w:rPr>
  </w:style>
  <w:style w:type="paragraph" w:customStyle="1" w:styleId="af6">
    <w:name w:val="מלל מוצלל"/>
    <w:basedOn w:val="Normal"/>
    <w:rsid w:val="00901D1D"/>
    <w:pPr>
      <w:pBdr>
        <w:top w:val="single" w:sz="4" w:space="8" w:color="FFFFFF"/>
        <w:left w:val="single" w:sz="4" w:space="12" w:color="FFFFFF"/>
        <w:bottom w:val="single" w:sz="4" w:space="8" w:color="FFFFFF"/>
        <w:right w:val="single" w:sz="4" w:space="12" w:color="FFFFFF"/>
      </w:pBdr>
      <w:shd w:val="pct10" w:color="auto" w:fill="FFFFFF"/>
      <w:spacing w:line="288" w:lineRule="auto"/>
      <w:ind w:left="305" w:right="284"/>
    </w:pPr>
    <w:rPr>
      <w:rFonts w:eastAsia="Times New Roman" w:cs="Times New Roman"/>
      <w:sz w:val="24"/>
      <w:lang w:eastAsia="he-IL"/>
    </w:rPr>
  </w:style>
  <w:style w:type="paragraph" w:styleId="HTMLPreformatted">
    <w:name w:val="HTML Preformatted"/>
    <w:basedOn w:val="Normal"/>
    <w:link w:val="HTMLPreformattedChar"/>
    <w:uiPriority w:val="99"/>
    <w:semiHidden/>
    <w:unhideWhenUsed/>
    <w:rsid w:val="00901D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240" w:lineRule="auto"/>
      <w:jc w:val="left"/>
    </w:pPr>
    <w:rPr>
      <w:rFonts w:ascii="Courier New" w:eastAsia="Times New Roman" w:hAnsi="Courier New" w:cs="Courier New"/>
      <w:szCs w:val="20"/>
    </w:rPr>
  </w:style>
  <w:style w:type="character" w:customStyle="1" w:styleId="HTMLPreformattedChar">
    <w:name w:val="HTML Preformatted Char"/>
    <w:basedOn w:val="DefaultParagraphFont"/>
    <w:link w:val="HTMLPreformatted"/>
    <w:uiPriority w:val="99"/>
    <w:semiHidden/>
    <w:rsid w:val="00901D1D"/>
    <w:rPr>
      <w:rFonts w:ascii="Courier New" w:eastAsia="Times New Roman" w:hAnsi="Courier New" w:cs="Courier New"/>
      <w:szCs w:val="20"/>
    </w:rPr>
  </w:style>
  <w:style w:type="paragraph" w:customStyle="1" w:styleId="Default0">
    <w:name w:val="Default"/>
    <w:uiPriority w:val="99"/>
    <w:rsid w:val="00901D1D"/>
    <w:pPr>
      <w:autoSpaceDE w:val="0"/>
      <w:autoSpaceDN w:val="0"/>
      <w:adjustRightInd w:val="0"/>
      <w:spacing w:after="0" w:line="240" w:lineRule="auto"/>
      <w:jc w:val="left"/>
    </w:pPr>
    <w:rPr>
      <w:rFonts w:ascii="Gotham Narrow Light" w:hAnsi="Gotham Narrow Light" w:cs="Gotham Narrow Light"/>
      <w:color w:val="000000"/>
      <w:sz w:val="24"/>
    </w:rPr>
  </w:style>
  <w:style w:type="paragraph" w:customStyle="1" w:styleId="Pa14">
    <w:name w:val="Pa14"/>
    <w:basedOn w:val="Default0"/>
    <w:next w:val="Default0"/>
    <w:uiPriority w:val="99"/>
    <w:rsid w:val="00901D1D"/>
    <w:pPr>
      <w:spacing w:line="180" w:lineRule="atLeast"/>
    </w:pPr>
    <w:rPr>
      <w:rFonts w:cs="David"/>
      <w:color w:val="auto"/>
    </w:rPr>
  </w:style>
  <w:style w:type="table" w:styleId="GridTable5Dark-Accent5">
    <w:name w:val="Grid Table 5 Dark Accent 5"/>
    <w:basedOn w:val="TableNormal"/>
    <w:uiPriority w:val="50"/>
    <w:rsid w:val="00901D1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character" w:customStyle="1" w:styleId="Headerorfooter">
    <w:name w:val="Header or footer_"/>
    <w:basedOn w:val="DefaultParagraphFont"/>
    <w:link w:val="Headerorfooter0"/>
    <w:rsid w:val="00901D1D"/>
    <w:rPr>
      <w:rFonts w:ascii="David" w:eastAsia="David" w:hAnsi="David"/>
      <w:b/>
      <w:bCs/>
      <w:sz w:val="44"/>
      <w:szCs w:val="44"/>
      <w:shd w:val="clear" w:color="auto" w:fill="FFFFFF"/>
    </w:rPr>
  </w:style>
  <w:style w:type="character" w:customStyle="1" w:styleId="Headerorfooter18pt">
    <w:name w:val="Header or footer + 18 pt"/>
    <w:basedOn w:val="Headerorfooter"/>
    <w:rsid w:val="00901D1D"/>
    <w:rPr>
      <w:rFonts w:ascii="David" w:eastAsia="David" w:hAnsi="David"/>
      <w:b/>
      <w:bCs/>
      <w:color w:val="000000"/>
      <w:spacing w:val="0"/>
      <w:w w:val="100"/>
      <w:position w:val="0"/>
      <w:sz w:val="36"/>
      <w:szCs w:val="36"/>
      <w:shd w:val="clear" w:color="auto" w:fill="FFFFFF"/>
      <w:lang w:val="he-IL" w:eastAsia="he-IL" w:bidi="he-IL"/>
    </w:rPr>
  </w:style>
  <w:style w:type="paragraph" w:customStyle="1" w:styleId="Headerorfooter0">
    <w:name w:val="Header or footer"/>
    <w:basedOn w:val="Normal"/>
    <w:link w:val="Headerorfooter"/>
    <w:rsid w:val="00901D1D"/>
    <w:pPr>
      <w:widowControl w:val="0"/>
      <w:shd w:val="clear" w:color="auto" w:fill="FFFFFF"/>
      <w:spacing w:after="240" w:line="0" w:lineRule="atLeast"/>
      <w:jc w:val="left"/>
    </w:pPr>
    <w:rPr>
      <w:rFonts w:ascii="David" w:eastAsia="David" w:hAnsi="David"/>
      <w:b/>
      <w:bCs/>
      <w:sz w:val="44"/>
      <w:szCs w:val="44"/>
    </w:rPr>
  </w:style>
  <w:style w:type="paragraph" w:customStyle="1" w:styleId="af7">
    <w:name w:val="נבנצאל"/>
    <w:basedOn w:val="Normal"/>
    <w:next w:val="Normal"/>
    <w:link w:val="af8"/>
    <w:uiPriority w:val="99"/>
    <w:rsid w:val="00A6060D"/>
    <w:pPr>
      <w:ind w:left="-567"/>
    </w:pPr>
    <w:rPr>
      <w:szCs w:val="20"/>
    </w:rPr>
  </w:style>
  <w:style w:type="character" w:customStyle="1" w:styleId="af8">
    <w:name w:val="נבנצאל תו"/>
    <w:basedOn w:val="DefaultParagraphFont"/>
    <w:link w:val="af7"/>
    <w:uiPriority w:val="99"/>
    <w:rsid w:val="00A6060D"/>
    <w:rPr>
      <w:szCs w:val="20"/>
    </w:rPr>
  </w:style>
  <w:style w:type="table" w:styleId="TableGrid5">
    <w:name w:val="Table Grid 5"/>
    <w:basedOn w:val="TableNormal"/>
    <w:uiPriority w:val="99"/>
    <w:semiHidden/>
    <w:unhideWhenUsed/>
    <w:rsid w:val="00A6060D"/>
    <w:pPr>
      <w:bidi/>
      <w:spacing w:after="160" w:line="259" w:lineRule="auto"/>
      <w:jc w:val="left"/>
    </w:pPr>
    <w:rPr>
      <w:rFonts w:asciiTheme="minorHAnsi" w:hAnsiTheme="minorHAnsi" w:cstheme="minorBidi"/>
      <w:sz w:val="22"/>
      <w:szCs w:val="22"/>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ListTable3-Accent5">
    <w:name w:val="List Table 3 Accent 5"/>
    <w:basedOn w:val="TableNormal"/>
    <w:uiPriority w:val="48"/>
    <w:rsid w:val="00A6060D"/>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4-Accent5">
    <w:name w:val="List Table 4 Accent 5"/>
    <w:basedOn w:val="TableNormal"/>
    <w:uiPriority w:val="49"/>
    <w:rsid w:val="00A6060D"/>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1Light-Accent4">
    <w:name w:val="Grid Table 1 Light Accent 4"/>
    <w:basedOn w:val="TableNormal"/>
    <w:uiPriority w:val="46"/>
    <w:rsid w:val="00A6060D"/>
    <w:pPr>
      <w:spacing w:after="0" w:line="240" w:lineRule="auto"/>
    </w:p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6Colorful-Accent6">
    <w:name w:val="Grid Table 6 Colorful Accent 6"/>
    <w:basedOn w:val="TableNormal"/>
    <w:uiPriority w:val="51"/>
    <w:rsid w:val="00A6060D"/>
    <w:pPr>
      <w:spacing w:after="0" w:line="240" w:lineRule="auto"/>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6Colorful-Accent3">
    <w:name w:val="Grid Table 6 Colorful Accent 3"/>
    <w:basedOn w:val="TableNormal"/>
    <w:uiPriority w:val="51"/>
    <w:rsid w:val="00A6060D"/>
    <w:pPr>
      <w:spacing w:after="0"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A6060D"/>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1f3">
    <w:name w:val="נבנצלים תו1"/>
    <w:link w:val="ac"/>
    <w:rsid w:val="00A6060D"/>
    <w:rPr>
      <w:rFonts w:eastAsia="Times New Roman"/>
      <w:sz w:val="24"/>
      <w:szCs w:val="20"/>
      <w:lang w:eastAsia="he-IL"/>
    </w:rPr>
  </w:style>
  <w:style w:type="paragraph" w:customStyle="1" w:styleId="KOT6">
    <w:name w:val="KOT6"/>
    <w:basedOn w:val="KOT5"/>
    <w:uiPriority w:val="99"/>
    <w:locked/>
    <w:rsid w:val="00A6060D"/>
    <w:pPr>
      <w:outlineLvl w:val="5"/>
    </w:pPr>
    <w:rPr>
      <w:rFonts w:cs="FrankRuehl"/>
      <w:spacing w:val="40"/>
      <w:sz w:val="20"/>
    </w:rPr>
  </w:style>
  <w:style w:type="character" w:customStyle="1" w:styleId="411">
    <w:name w:val="כותרת 41 תו"/>
    <w:rsid w:val="00A6060D"/>
    <w:rPr>
      <w:rFonts w:eastAsia="Times New Roman"/>
      <w:b/>
      <w:bCs/>
      <w:sz w:val="22"/>
      <w:szCs w:val="26"/>
    </w:rPr>
  </w:style>
  <w:style w:type="paragraph" w:customStyle="1" w:styleId="KOT2">
    <w:name w:val="KOT2"/>
    <w:basedOn w:val="Normal"/>
    <w:uiPriority w:val="99"/>
    <w:rsid w:val="00A6060D"/>
    <w:pPr>
      <w:keepNext/>
      <w:spacing w:after="360" w:line="360" w:lineRule="exact"/>
      <w:jc w:val="center"/>
      <w:outlineLvl w:val="0"/>
    </w:pPr>
    <w:rPr>
      <w:rFonts w:eastAsia="Times New Roman"/>
      <w:b/>
      <w:bCs/>
      <w:sz w:val="32"/>
      <w:szCs w:val="32"/>
      <w:lang w:eastAsia="he-IL"/>
    </w:rPr>
  </w:style>
  <w:style w:type="table" w:styleId="GridTable5Dark-Accent4">
    <w:name w:val="Grid Table 5 Dark Accent 4"/>
    <w:basedOn w:val="TableNormal"/>
    <w:uiPriority w:val="50"/>
    <w:rsid w:val="00A6060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3">
    <w:name w:val="Grid Table 5 Dark Accent 3"/>
    <w:basedOn w:val="TableNormal"/>
    <w:uiPriority w:val="50"/>
    <w:rsid w:val="00A6060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ListTable3-Accent3">
    <w:name w:val="List Table 3 Accent 3"/>
    <w:basedOn w:val="TableNormal"/>
    <w:uiPriority w:val="48"/>
    <w:rsid w:val="00A6060D"/>
    <w:pPr>
      <w:spacing w:after="0" w:line="240" w:lineRule="auto"/>
    </w:p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4-Accent3">
    <w:name w:val="List Table 4 Accent 3"/>
    <w:basedOn w:val="TableNormal"/>
    <w:uiPriority w:val="49"/>
    <w:rsid w:val="00A6060D"/>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5Dark-Accent2">
    <w:name w:val="Grid Table 5 Dark Accent 2"/>
    <w:basedOn w:val="TableNormal"/>
    <w:uiPriority w:val="50"/>
    <w:rsid w:val="00A6060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1Light-Accent5">
    <w:name w:val="Grid Table 1 Light Accent 5"/>
    <w:basedOn w:val="TableNormal"/>
    <w:uiPriority w:val="46"/>
    <w:rsid w:val="00A6060D"/>
    <w:pPr>
      <w:spacing w:after="0" w:line="240" w:lineRule="auto"/>
    </w:p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5Dark-Accent6">
    <w:name w:val="Grid Table 5 Dark Accent 6"/>
    <w:basedOn w:val="TableNormal"/>
    <w:uiPriority w:val="50"/>
    <w:rsid w:val="00A6060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paragraph" w:customStyle="1" w:styleId="71ff0">
    <w:name w:val="71ג מקרא+הערות לתרשים/לוח/תמונה כוכבית"/>
    <w:basedOn w:val="71c"/>
    <w:qFormat/>
    <w:rsid w:val="00882EB6"/>
    <w:pPr>
      <w:spacing w:after="180"/>
    </w:pPr>
  </w:style>
  <w:style w:type="paragraph" w:styleId="Title">
    <w:name w:val="Title"/>
    <w:basedOn w:val="Normal"/>
    <w:link w:val="TitleChar"/>
    <w:uiPriority w:val="10"/>
    <w:qFormat/>
    <w:rsid w:val="00C91207"/>
    <w:pPr>
      <w:widowControl w:val="0"/>
      <w:overflowPunct w:val="0"/>
      <w:autoSpaceDE w:val="0"/>
      <w:autoSpaceDN w:val="0"/>
      <w:adjustRightInd w:val="0"/>
      <w:spacing w:before="240" w:after="60" w:line="240" w:lineRule="auto"/>
      <w:jc w:val="center"/>
      <w:textAlignment w:val="baseline"/>
      <w:outlineLvl w:val="0"/>
    </w:pPr>
    <w:rPr>
      <w:rFonts w:ascii="Arial" w:eastAsia="Times New Roman" w:hAnsi="Arial" w:cs="Arial"/>
      <w:b/>
      <w:bCs/>
      <w:kern w:val="28"/>
      <w:sz w:val="32"/>
      <w:szCs w:val="32"/>
    </w:rPr>
  </w:style>
  <w:style w:type="character" w:customStyle="1" w:styleId="TitleChar">
    <w:name w:val="Title Char"/>
    <w:basedOn w:val="DefaultParagraphFont"/>
    <w:link w:val="Title"/>
    <w:uiPriority w:val="10"/>
    <w:rsid w:val="00C91207"/>
    <w:rPr>
      <w:rFonts w:ascii="Arial" w:eastAsia="Times New Roman" w:hAnsi="Arial" w:cs="Arial"/>
      <w:b/>
      <w:bCs/>
      <w:kern w:val="28"/>
      <w:sz w:val="32"/>
      <w:szCs w:val="32"/>
    </w:rPr>
  </w:style>
  <w:style w:type="table" w:styleId="GridTable1Light">
    <w:name w:val="Grid Table 1 Light"/>
    <w:basedOn w:val="TableNormal"/>
    <w:uiPriority w:val="46"/>
    <w:rsid w:val="00C91207"/>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TableBlock">
    <w:name w:val="Table Block"/>
    <w:basedOn w:val="Normal"/>
    <w:uiPriority w:val="99"/>
    <w:rsid w:val="00C91207"/>
    <w:pPr>
      <w:keepLines/>
      <w:widowControl w:val="0"/>
      <w:tabs>
        <w:tab w:val="left" w:pos="624"/>
        <w:tab w:val="left" w:pos="1247"/>
      </w:tabs>
      <w:autoSpaceDE w:val="0"/>
      <w:autoSpaceDN w:val="0"/>
      <w:adjustRightInd w:val="0"/>
      <w:snapToGrid w:val="0"/>
      <w:spacing w:line="360" w:lineRule="auto"/>
    </w:pPr>
    <w:rPr>
      <w:rFonts w:ascii="Arial" w:eastAsia="Arial Unicode MS" w:hAnsi="Arial"/>
      <w:color w:val="000000"/>
      <w:szCs w:val="26"/>
      <w:lang w:eastAsia="ja-JP"/>
    </w:rPr>
  </w:style>
  <w:style w:type="paragraph" w:customStyle="1" w:styleId="iv">
    <w:name w:val="iv"/>
    <w:basedOn w:val="Normal"/>
    <w:uiPriority w:val="99"/>
    <w:rsid w:val="00C91207"/>
    <w:pPr>
      <w:bidi w:val="0"/>
      <w:spacing w:before="100" w:beforeAutospacing="1" w:after="100" w:afterAutospacing="1" w:line="240" w:lineRule="auto"/>
      <w:jc w:val="left"/>
    </w:pPr>
    <w:rPr>
      <w:rFonts w:eastAsia="Times New Roman" w:cs="Times New Roman"/>
      <w:sz w:val="24"/>
    </w:rPr>
  </w:style>
  <w:style w:type="table" w:styleId="MediumList2-Accent1">
    <w:name w:val="Medium List 2 Accent 1"/>
    <w:basedOn w:val="TableNormal"/>
    <w:uiPriority w:val="66"/>
    <w:rsid w:val="00C91207"/>
    <w:pPr>
      <w:bidi/>
      <w:spacing w:after="0" w:line="240" w:lineRule="auto"/>
      <w:jc w:val="left"/>
    </w:pPr>
    <w:rPr>
      <w:rFonts w:asciiTheme="majorHAnsi" w:eastAsiaTheme="majorEastAsia" w:hAnsiTheme="majorHAnsi" w:cstheme="majorBidi"/>
      <w:color w:val="000000" w:themeColor="text1"/>
      <w:sz w:val="22"/>
      <w:szCs w:val="22"/>
      <w:rtl/>
      <w:c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ghtList">
    <w:name w:val="Light List"/>
    <w:basedOn w:val="TableNormal"/>
    <w:uiPriority w:val="61"/>
    <w:rsid w:val="00C91207"/>
    <w:pPr>
      <w:bidi/>
      <w:spacing w:after="0" w:line="240" w:lineRule="auto"/>
      <w:jc w:val="left"/>
    </w:pPr>
    <w:rPr>
      <w:rFonts w:asciiTheme="minorHAnsi" w:eastAsiaTheme="minorEastAsia" w:hAnsiTheme="minorHAnsi" w:cstheme="minorBidi"/>
      <w:sz w:val="22"/>
      <w:szCs w:val="22"/>
      <w:rtl/>
      <w:c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stTable3-Accent1">
    <w:name w:val="List Table 3 Accent 1"/>
    <w:basedOn w:val="TableNormal"/>
    <w:uiPriority w:val="48"/>
    <w:rsid w:val="00C91207"/>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GridTable2-Accent5">
    <w:name w:val="Grid Table 2 Accent 5"/>
    <w:basedOn w:val="TableNormal"/>
    <w:uiPriority w:val="47"/>
    <w:rsid w:val="00C91207"/>
    <w:pPr>
      <w:spacing w:after="0" w:line="240" w:lineRule="auto"/>
    </w:p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1Light-Accent1">
    <w:name w:val="Grid Table 1 Light Accent 1"/>
    <w:basedOn w:val="TableNormal"/>
    <w:uiPriority w:val="46"/>
    <w:rsid w:val="00C91207"/>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ListTable6Colorful-Accent4">
    <w:name w:val="List Table 6 Colorful Accent 4"/>
    <w:basedOn w:val="TableNormal"/>
    <w:uiPriority w:val="51"/>
    <w:rsid w:val="00C91207"/>
    <w:pPr>
      <w:spacing w:after="0" w:line="240" w:lineRule="auto"/>
    </w:pPr>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3-Accent4">
    <w:name w:val="Grid Table 3 Accent 4"/>
    <w:basedOn w:val="TableNormal"/>
    <w:uiPriority w:val="48"/>
    <w:rsid w:val="00C91207"/>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ListTable3-Accent4">
    <w:name w:val="List Table 3 Accent 4"/>
    <w:basedOn w:val="TableNormal"/>
    <w:uiPriority w:val="48"/>
    <w:rsid w:val="00C91207"/>
    <w:pPr>
      <w:spacing w:after="0" w:line="240" w:lineRule="auto"/>
    </w:p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paragraph" w:customStyle="1" w:styleId="msonormal0">
    <w:name w:val="msonormal"/>
    <w:basedOn w:val="Normal"/>
    <w:uiPriority w:val="99"/>
    <w:rsid w:val="00C91207"/>
    <w:rPr>
      <w:rFonts w:cs="Times New Roman"/>
      <w:sz w:val="24"/>
    </w:rPr>
  </w:style>
  <w:style w:type="paragraph" w:customStyle="1" w:styleId="7121">
    <w:name w:val="71ג אותיות רשימה כניסה 2"/>
    <w:basedOn w:val="715"/>
    <w:qFormat/>
    <w:rsid w:val="005947CE"/>
    <w:pPr>
      <w:ind w:left="1191" w:hanging="397"/>
    </w:pPr>
  </w:style>
  <w:style w:type="paragraph" w:customStyle="1" w:styleId="Style6">
    <w:name w:val="Style6"/>
    <w:qFormat/>
    <w:rsid w:val="00222FD7"/>
    <w:pPr>
      <w:numPr>
        <w:numId w:val="14"/>
      </w:numPr>
      <w:shd w:val="solid" w:color="EDF1FA" w:fill="auto"/>
      <w:spacing w:after="180" w:line="260" w:lineRule="exact"/>
      <w:ind w:left="1191" w:hanging="397"/>
    </w:pPr>
    <w:rPr>
      <w:rFonts w:ascii="Tahoma" w:eastAsiaTheme="majorEastAsia" w:hAnsi="Tahoma" w:cs="Tahoma"/>
      <w:bCs/>
      <w:color w:val="0D0D0D" w:themeColor="text1" w:themeTint="F2"/>
      <w:sz w:val="18"/>
      <w:szCs w:val="18"/>
    </w:rPr>
  </w:style>
  <w:style w:type="paragraph" w:customStyle="1" w:styleId="712">
    <w:name w:val="71ג הזחה אותיות כניסה 2"/>
    <w:qFormat/>
    <w:rsid w:val="00535CC6"/>
    <w:pPr>
      <w:numPr>
        <w:numId w:val="16"/>
      </w:numPr>
      <w:pBdr>
        <w:top w:val="single" w:sz="18" w:space="4" w:color="EDF1FA"/>
        <w:left w:val="single" w:sz="18" w:space="11" w:color="EDF1FA"/>
        <w:bottom w:val="single" w:sz="18" w:space="6" w:color="EDF1FA"/>
        <w:right w:val="single" w:sz="18" w:space="11" w:color="EDF1FA"/>
      </w:pBdr>
      <w:shd w:val="solid" w:color="EDF1FA" w:fill="auto"/>
      <w:bidi/>
      <w:jc w:val="left"/>
    </w:pPr>
    <w:rPr>
      <w:rFonts w:ascii="Tahoma" w:eastAsiaTheme="majorEastAsia" w:hAnsi="Tahoma" w:cs="Tahoma"/>
      <w:color w:val="0D0D0D" w:themeColor="text1" w:themeTint="F2"/>
      <w:sz w:val="18"/>
      <w:szCs w:val="18"/>
    </w:rPr>
  </w:style>
  <w:style w:type="paragraph" w:customStyle="1" w:styleId="711">
    <w:name w:val="71ג הזחה מספר בסוגריים"/>
    <w:basedOn w:val="ListParagraph"/>
    <w:qFormat/>
    <w:rsid w:val="00DF2527"/>
    <w:pPr>
      <w:numPr>
        <w:numId w:val="15"/>
      </w:numPr>
      <w:spacing w:after="180" w:line="260" w:lineRule="exact"/>
      <w:ind w:left="1191" w:hanging="397"/>
      <w:contextualSpacing w:val="0"/>
    </w:pPr>
    <w:rPr>
      <w:rFonts w:ascii="Tahoma" w:hAnsi="Tahoma" w:cs="Tahoma"/>
      <w:sz w:val="18"/>
      <w:szCs w:val="18"/>
    </w:rPr>
  </w:style>
  <w:style w:type="paragraph" w:customStyle="1" w:styleId="712021">
    <w:name w:val="71ג כיתוב בתוך טבלת תקציר 2021"/>
    <w:basedOn w:val="20210"/>
    <w:link w:val="712021Char"/>
    <w:qFormat/>
    <w:rsid w:val="00BD22B5"/>
  </w:style>
  <w:style w:type="character" w:customStyle="1" w:styleId="712021Char">
    <w:name w:val="71ג כיתוב בתוך טבלת תקציר 2021 Char"/>
    <w:basedOn w:val="2021Char0"/>
    <w:link w:val="712021"/>
    <w:rsid w:val="00BD22B5"/>
    <w:rPr>
      <w:rFonts w:ascii="Tahoma" w:eastAsiaTheme="minorEastAsia" w:hAnsi="Tahoma" w:cs="Tahoma"/>
      <w:color w:val="0D0D0D" w:themeColor="text1" w:themeTint="F2"/>
      <w:w w:val="90"/>
      <w:sz w:val="18"/>
      <w:szCs w:val="18"/>
    </w:rPr>
  </w:style>
  <w:style w:type="paragraph" w:customStyle="1" w:styleId="7150">
    <w:name w:val="71ג כותרת 5 עם מספר"/>
    <w:basedOn w:val="71512"/>
    <w:qFormat/>
    <w:rsid w:val="00B63611"/>
    <w:pPr>
      <w:numPr>
        <w:numId w:val="17"/>
      </w:numPr>
      <w:ind w:left="397" w:hanging="397"/>
    </w:pPr>
  </w:style>
  <w:style w:type="paragraph" w:customStyle="1" w:styleId="7151">
    <w:name w:val="71ג כותרת 5 עם אותיות כניסה שנייה"/>
    <w:basedOn w:val="7150"/>
    <w:qFormat/>
    <w:rsid w:val="00A139EC"/>
    <w:pPr>
      <w:numPr>
        <w:numId w:val="18"/>
      </w:numPr>
      <w:ind w:left="850" w:hanging="340"/>
      <w:jc w:val="both"/>
    </w:pPr>
  </w:style>
  <w:style w:type="paragraph" w:customStyle="1" w:styleId="718">
    <w:name w:val="71ג מספר בתוך סוגריים מוזח"/>
    <w:basedOn w:val="714"/>
    <w:qFormat/>
    <w:rsid w:val="00EC13CB"/>
    <w:pPr>
      <w:numPr>
        <w:ilvl w:val="2"/>
        <w:numId w:val="7"/>
      </w:numPr>
      <w:ind w:left="397"/>
    </w:pPr>
  </w:style>
  <w:style w:type="paragraph" w:customStyle="1" w:styleId="7160">
    <w:name w:val="71ג כותרת 6 עם אותיות"/>
    <w:basedOn w:val="717"/>
    <w:qFormat/>
    <w:rsid w:val="00750D7D"/>
    <w:pPr>
      <w:ind w:left="794" w:hanging="397"/>
    </w:pPr>
    <w:rPr>
      <w:color w:val="00305F"/>
      <w:szCs w:val="24"/>
    </w:rPr>
  </w:style>
  <w:style w:type="paragraph" w:customStyle="1" w:styleId="71ff1">
    <w:name w:val="71ג כותרת אחרי אות צבע לא מודגש"/>
    <w:basedOn w:val="717"/>
    <w:qFormat/>
    <w:rsid w:val="008E65C3"/>
    <w:pPr>
      <w:ind w:left="794" w:hanging="397"/>
    </w:pPr>
    <w:rPr>
      <w:color w:val="00305F"/>
    </w:rPr>
  </w:style>
  <w:style w:type="paragraph" w:customStyle="1" w:styleId="71ff2">
    <w:name w:val="71ג קוביה כחולה  לאחר מספר בסוגריים"/>
    <w:basedOn w:val="71f2"/>
    <w:qFormat/>
    <w:rsid w:val="006432EA"/>
    <w:pPr>
      <w:ind w:left="1361"/>
    </w:pPr>
  </w:style>
  <w:style w:type="paragraph" w:customStyle="1" w:styleId="71ff3">
    <w:name w:val="71ג כותרת סעיף כחול לא מודגש"/>
    <w:basedOn w:val="717"/>
    <w:qFormat/>
    <w:rsid w:val="00B73165"/>
    <w:pPr>
      <w:ind w:left="794" w:hanging="397"/>
    </w:pPr>
    <w:rPr>
      <w:color w:val="00305F"/>
    </w:rPr>
  </w:style>
  <w:style w:type="paragraph" w:customStyle="1" w:styleId="71ff4">
    <w:name w:val="71ג כותרת סעיף כחול לא מודגש ב"/>
    <w:basedOn w:val="71ff3"/>
    <w:qFormat/>
    <w:rsid w:val="00B73165"/>
  </w:style>
  <w:style w:type="paragraph" w:customStyle="1" w:styleId="7112">
    <w:name w:val="71ג כותרת 12 כחולה בולד עם אות"/>
    <w:basedOn w:val="71512"/>
    <w:link w:val="7112Char"/>
    <w:qFormat/>
    <w:rsid w:val="003818F7"/>
    <w:pPr>
      <w:numPr>
        <w:numId w:val="19"/>
      </w:numPr>
      <w:ind w:left="397" w:hanging="397"/>
    </w:pPr>
  </w:style>
  <w:style w:type="paragraph" w:customStyle="1" w:styleId="7114">
    <w:name w:val="71ג קוביה חדשה הזחה 1"/>
    <w:basedOn w:val="71e"/>
    <w:link w:val="711Char0"/>
    <w:qFormat/>
    <w:rsid w:val="000A1EDF"/>
    <w:pPr>
      <w:pBdr>
        <w:top w:val="single" w:sz="18" w:space="4" w:color="CEEAF5"/>
        <w:left w:val="single" w:sz="18" w:space="11" w:color="CEEAF5"/>
        <w:bottom w:val="single" w:sz="18" w:space="6" w:color="CEEAF5"/>
        <w:right w:val="single" w:sz="18" w:space="11" w:color="CEEAF5"/>
      </w:pBdr>
      <w:shd w:val="solid" w:color="CEEAF5" w:fill="auto"/>
      <w:ind w:left="680"/>
    </w:pPr>
  </w:style>
  <w:style w:type="character" w:customStyle="1" w:styleId="71512Char">
    <w:name w:val="71ג כותרת 5_12 Char"/>
    <w:basedOn w:val="10Char"/>
    <w:link w:val="71512"/>
    <w:rsid w:val="00DE43A8"/>
    <w:rPr>
      <w:rFonts w:ascii="Tahoma" w:hAnsi="Tahoma" w:cs="Tahoma"/>
      <w:b/>
      <w:bCs/>
      <w:color w:val="00305F"/>
      <w:sz w:val="24"/>
      <w:szCs w:val="20"/>
    </w:rPr>
  </w:style>
  <w:style w:type="character" w:customStyle="1" w:styleId="7112Char">
    <w:name w:val="71ג כותרת 12 כחולה בולד עם אות Char"/>
    <w:basedOn w:val="71512Char"/>
    <w:link w:val="7112"/>
    <w:rsid w:val="003818F7"/>
    <w:rPr>
      <w:rFonts w:ascii="Tahoma" w:hAnsi="Tahoma" w:cs="Tahoma"/>
      <w:b/>
      <w:bCs/>
      <w:color w:val="00305F"/>
      <w:sz w:val="24"/>
      <w:szCs w:val="20"/>
    </w:rPr>
  </w:style>
  <w:style w:type="paragraph" w:customStyle="1" w:styleId="71ff5">
    <w:name w:val="71ג החצי השני של קוביה כחולה"/>
    <w:basedOn w:val="71f4"/>
    <w:link w:val="71Chard"/>
    <w:qFormat/>
    <w:rsid w:val="00961DB0"/>
    <w:pPr>
      <w:pBdr>
        <w:top w:val="single" w:sz="18" w:space="5" w:color="EDF1FA"/>
        <w:bottom w:val="single" w:sz="18" w:space="5" w:color="EDF1FA"/>
      </w:pBdr>
    </w:pPr>
  </w:style>
  <w:style w:type="character" w:customStyle="1" w:styleId="RESHETChar">
    <w:name w:val="RESHET Char"/>
    <w:basedOn w:val="DefaultParagraphFont"/>
    <w:link w:val="RESHET"/>
    <w:rsid w:val="003818F7"/>
    <w:rPr>
      <w:rFonts w:eastAsia="Times New Roman" w:cs="FrankRuehl"/>
      <w:b/>
      <w:bCs/>
      <w:sz w:val="24"/>
      <w:szCs w:val="22"/>
      <w:shd w:val="pct25" w:color="00FF00" w:fill="auto"/>
      <w:lang w:eastAsia="he-IL"/>
    </w:rPr>
  </w:style>
  <w:style w:type="character" w:customStyle="1" w:styleId="71Char3">
    <w:name w:val="71ג קוביה כחולה הזחה שנייה Char"/>
    <w:basedOn w:val="RESHETChar"/>
    <w:link w:val="71d"/>
    <w:rsid w:val="003818F7"/>
    <w:rPr>
      <w:rFonts w:ascii="Tahoma" w:eastAsia="Times New Roman" w:hAnsi="Tahoma" w:cs="Tahoma"/>
      <w:b w:val="0"/>
      <w:bCs w:val="0"/>
      <w:color w:val="0D0D0D" w:themeColor="text1" w:themeTint="F2"/>
      <w:sz w:val="18"/>
      <w:szCs w:val="18"/>
      <w:shd w:val="solid" w:color="EDF1FA" w:fill="auto"/>
      <w:lang w:eastAsia="he-IL"/>
    </w:rPr>
  </w:style>
  <w:style w:type="character" w:customStyle="1" w:styleId="71Char4">
    <w:name w:val="71ג קוביה כחולה בתוך הזחה ראשונה Char"/>
    <w:basedOn w:val="71Char3"/>
    <w:link w:val="71e"/>
    <w:rsid w:val="003818F7"/>
    <w:rPr>
      <w:rFonts w:ascii="Tahoma" w:eastAsia="Times New Roman" w:hAnsi="Tahoma" w:cs="Tahoma"/>
      <w:b w:val="0"/>
      <w:bCs w:val="0"/>
      <w:color w:val="0D0D0D" w:themeColor="text1" w:themeTint="F2"/>
      <w:sz w:val="18"/>
      <w:szCs w:val="18"/>
      <w:shd w:val="solid" w:color="EDF1FA" w:fill="auto"/>
      <w:lang w:eastAsia="he-IL"/>
    </w:rPr>
  </w:style>
  <w:style w:type="character" w:customStyle="1" w:styleId="711Char0">
    <w:name w:val="71ג קוביה חדשה הזחה 1 Char"/>
    <w:basedOn w:val="71Char4"/>
    <w:link w:val="7114"/>
    <w:rsid w:val="000A1EDF"/>
    <w:rPr>
      <w:rFonts w:ascii="Tahoma" w:eastAsia="Times New Roman" w:hAnsi="Tahoma" w:cs="Tahoma"/>
      <w:b w:val="0"/>
      <w:bCs w:val="0"/>
      <w:color w:val="0D0D0D" w:themeColor="text1" w:themeTint="F2"/>
      <w:sz w:val="18"/>
      <w:szCs w:val="18"/>
      <w:shd w:val="solid" w:color="CEEAF5" w:fill="auto"/>
      <w:lang w:eastAsia="he-IL"/>
    </w:rPr>
  </w:style>
  <w:style w:type="paragraph" w:customStyle="1" w:styleId="71ff6">
    <w:name w:val="71ג קוביה לאחר מספר בסוגריים"/>
    <w:basedOn w:val="71f4"/>
    <w:link w:val="71Chare"/>
    <w:qFormat/>
    <w:rsid w:val="000557B4"/>
    <w:pPr>
      <w:ind w:left="680"/>
    </w:pPr>
  </w:style>
  <w:style w:type="character" w:customStyle="1" w:styleId="71Char6">
    <w:name w:val="71ג קוביה רצה Char"/>
    <w:basedOn w:val="71Char4"/>
    <w:link w:val="71f4"/>
    <w:rsid w:val="005F1C34"/>
    <w:rPr>
      <w:rFonts w:ascii="Tahoma" w:eastAsia="Times New Roman" w:hAnsi="Tahoma" w:cs="Tahoma"/>
      <w:b w:val="0"/>
      <w:bCs w:val="0"/>
      <w:color w:val="0D0D0D" w:themeColor="text1" w:themeTint="F2"/>
      <w:sz w:val="18"/>
      <w:szCs w:val="18"/>
      <w:shd w:val="solid" w:color="CEEAF5" w:fill="auto"/>
      <w:lang w:eastAsia="he-IL"/>
    </w:rPr>
  </w:style>
  <w:style w:type="character" w:customStyle="1" w:styleId="71Chard">
    <w:name w:val="71ג החצי השני של קוביה כחולה Char"/>
    <w:basedOn w:val="71Char6"/>
    <w:link w:val="71ff5"/>
    <w:rsid w:val="00961DB0"/>
    <w:rPr>
      <w:rFonts w:ascii="Tahoma" w:eastAsia="Times New Roman" w:hAnsi="Tahoma" w:cs="Tahoma"/>
      <w:b w:val="0"/>
      <w:bCs w:val="0"/>
      <w:color w:val="0D0D0D" w:themeColor="text1" w:themeTint="F2"/>
      <w:sz w:val="18"/>
      <w:szCs w:val="18"/>
      <w:shd w:val="solid" w:color="EDF1FA" w:fill="auto"/>
      <w:lang w:eastAsia="he-IL"/>
    </w:rPr>
  </w:style>
  <w:style w:type="character" w:customStyle="1" w:styleId="71Chare">
    <w:name w:val="71ג קוביה לאחר מספר בסוגריים Char"/>
    <w:basedOn w:val="71Char6"/>
    <w:link w:val="71ff6"/>
    <w:rsid w:val="000557B4"/>
    <w:rPr>
      <w:rFonts w:ascii="Tahoma" w:eastAsia="Times New Roman" w:hAnsi="Tahoma" w:cs="Tahoma"/>
      <w:b w:val="0"/>
      <w:bCs w:val="0"/>
      <w:color w:val="0D0D0D" w:themeColor="text1" w:themeTint="F2"/>
      <w:sz w:val="18"/>
      <w:szCs w:val="18"/>
      <w:shd w:val="solid" w:color="EDF1FA" w:fill="auto"/>
      <w:lang w:eastAsia="he-IL"/>
    </w:rPr>
  </w:style>
  <w:style w:type="paragraph" w:customStyle="1" w:styleId="shortt">
    <w:name w:val="shortt"/>
    <w:basedOn w:val="Normal"/>
    <w:rsid w:val="00746FD3"/>
    <w:pPr>
      <w:bidi w:val="0"/>
      <w:spacing w:before="100" w:beforeAutospacing="1" w:after="100" w:afterAutospacing="1" w:line="240" w:lineRule="auto"/>
      <w:jc w:val="left"/>
    </w:pPr>
    <w:rPr>
      <w:rFonts w:eastAsia="Times New Roman" w:cs="Times New Roman"/>
      <w:sz w:val="24"/>
    </w:rPr>
  </w:style>
  <w:style w:type="character" w:customStyle="1" w:styleId="Heading40">
    <w:name w:val="Heading #4_"/>
    <w:basedOn w:val="DefaultParagraphFont"/>
    <w:link w:val="Heading41"/>
    <w:rsid w:val="00746FD3"/>
    <w:rPr>
      <w:rFonts w:ascii="Tahoma" w:eastAsia="Tahoma" w:hAnsi="Tahoma" w:cs="Tahoma"/>
      <w:b/>
      <w:bCs/>
      <w:sz w:val="15"/>
      <w:szCs w:val="15"/>
      <w:shd w:val="clear" w:color="auto" w:fill="FFFFFF"/>
    </w:rPr>
  </w:style>
  <w:style w:type="paragraph" w:customStyle="1" w:styleId="Heading41">
    <w:name w:val="Heading #4"/>
    <w:basedOn w:val="Normal"/>
    <w:link w:val="Heading40"/>
    <w:rsid w:val="00746FD3"/>
    <w:pPr>
      <w:widowControl w:val="0"/>
      <w:shd w:val="clear" w:color="auto" w:fill="FFFFFF"/>
      <w:spacing w:before="240" w:after="180" w:line="240" w:lineRule="exact"/>
      <w:outlineLvl w:val="3"/>
    </w:pPr>
    <w:rPr>
      <w:rFonts w:ascii="Tahoma" w:eastAsia="Tahoma" w:hAnsi="Tahoma" w:cs="Tahoma"/>
      <w:b/>
      <w:bCs/>
      <w:sz w:val="15"/>
      <w:szCs w:val="15"/>
    </w:rPr>
  </w:style>
  <w:style w:type="character" w:customStyle="1" w:styleId="Footnote">
    <w:name w:val="Footnote_"/>
    <w:basedOn w:val="DefaultParagraphFont"/>
    <w:link w:val="Footnote0"/>
    <w:rsid w:val="00746FD3"/>
    <w:rPr>
      <w:rFonts w:ascii="David" w:eastAsia="David" w:hAnsi="David"/>
      <w:szCs w:val="20"/>
      <w:shd w:val="clear" w:color="auto" w:fill="FFFFFF"/>
    </w:rPr>
  </w:style>
  <w:style w:type="character" w:customStyle="1" w:styleId="Footnote95pt">
    <w:name w:val="Footnote + 9.5 pt"/>
    <w:aliases w:val="Footnote (2) + 9.5 pt,Small Caps"/>
    <w:basedOn w:val="Footnote"/>
    <w:rsid w:val="00746FD3"/>
    <w:rPr>
      <w:rFonts w:ascii="David" w:eastAsia="David" w:hAnsi="David"/>
      <w:smallCaps/>
      <w:color w:val="000000"/>
      <w:spacing w:val="0"/>
      <w:w w:val="100"/>
      <w:position w:val="0"/>
      <w:sz w:val="19"/>
      <w:szCs w:val="19"/>
      <w:shd w:val="clear" w:color="auto" w:fill="FFFFFF"/>
      <w:lang w:val="en-US" w:eastAsia="en-US" w:bidi="en-US"/>
    </w:rPr>
  </w:style>
  <w:style w:type="character" w:customStyle="1" w:styleId="Footnote2">
    <w:name w:val="Footnote (2)_"/>
    <w:basedOn w:val="DefaultParagraphFont"/>
    <w:link w:val="Footnote20"/>
    <w:rsid w:val="00746FD3"/>
    <w:rPr>
      <w:rFonts w:ascii="David" w:eastAsia="David" w:hAnsi="David"/>
      <w:szCs w:val="20"/>
      <w:shd w:val="clear" w:color="auto" w:fill="FFFFFF"/>
      <w:lang w:bidi="en-US"/>
    </w:rPr>
  </w:style>
  <w:style w:type="character" w:customStyle="1" w:styleId="Footnote3">
    <w:name w:val="Footnote (3)_"/>
    <w:basedOn w:val="DefaultParagraphFont"/>
    <w:link w:val="Footnote30"/>
    <w:rsid w:val="00746FD3"/>
    <w:rPr>
      <w:rFonts w:ascii="David" w:eastAsia="David" w:hAnsi="David"/>
      <w:sz w:val="19"/>
      <w:szCs w:val="19"/>
      <w:shd w:val="clear" w:color="auto" w:fill="FFFFFF"/>
      <w:lang w:bidi="en-US"/>
    </w:rPr>
  </w:style>
  <w:style w:type="character" w:customStyle="1" w:styleId="Footnote310pt">
    <w:name w:val="Footnote (3) + 10 pt"/>
    <w:basedOn w:val="Footnote3"/>
    <w:rsid w:val="00746FD3"/>
    <w:rPr>
      <w:rFonts w:ascii="David" w:eastAsia="David" w:hAnsi="David"/>
      <w:color w:val="000000"/>
      <w:spacing w:val="0"/>
      <w:w w:val="100"/>
      <w:position w:val="0"/>
      <w:sz w:val="20"/>
      <w:szCs w:val="20"/>
      <w:shd w:val="clear" w:color="auto" w:fill="FFFFFF"/>
      <w:lang w:bidi="en-US"/>
    </w:rPr>
  </w:style>
  <w:style w:type="character" w:customStyle="1" w:styleId="Footnote3SmallCaps">
    <w:name w:val="Footnote (3) + Small Caps"/>
    <w:basedOn w:val="Footnote3"/>
    <w:rsid w:val="00746FD3"/>
    <w:rPr>
      <w:rFonts w:ascii="David" w:eastAsia="David" w:hAnsi="David"/>
      <w:smallCaps/>
      <w:color w:val="000000"/>
      <w:spacing w:val="0"/>
      <w:w w:val="100"/>
      <w:position w:val="0"/>
      <w:sz w:val="19"/>
      <w:szCs w:val="19"/>
      <w:shd w:val="clear" w:color="auto" w:fill="FFFFFF"/>
      <w:lang w:bidi="en-US"/>
    </w:rPr>
  </w:style>
  <w:style w:type="character" w:customStyle="1" w:styleId="FootnoteBold">
    <w:name w:val="Footnote + Bold"/>
    <w:basedOn w:val="Footnote"/>
    <w:rsid w:val="00746FD3"/>
    <w:rPr>
      <w:rFonts w:ascii="David" w:eastAsia="David" w:hAnsi="David"/>
      <w:b/>
      <w:bCs/>
      <w:color w:val="000000"/>
      <w:spacing w:val="0"/>
      <w:w w:val="100"/>
      <w:position w:val="0"/>
      <w:szCs w:val="20"/>
      <w:shd w:val="clear" w:color="auto" w:fill="FFFFFF"/>
      <w:lang w:val="he-IL" w:eastAsia="he-IL" w:bidi="he-IL"/>
    </w:rPr>
  </w:style>
  <w:style w:type="character" w:customStyle="1" w:styleId="FootnoteSmallCaps">
    <w:name w:val="Footnote + Small Caps"/>
    <w:basedOn w:val="Footnote"/>
    <w:rsid w:val="00746FD3"/>
    <w:rPr>
      <w:rFonts w:ascii="David" w:eastAsia="David" w:hAnsi="David"/>
      <w:smallCaps/>
      <w:color w:val="000000"/>
      <w:spacing w:val="0"/>
      <w:w w:val="100"/>
      <w:position w:val="0"/>
      <w:szCs w:val="20"/>
      <w:shd w:val="clear" w:color="auto" w:fill="FFFFFF"/>
      <w:lang w:val="en-US" w:eastAsia="en-US" w:bidi="en-US"/>
    </w:rPr>
  </w:style>
  <w:style w:type="paragraph" w:customStyle="1" w:styleId="Footnote0">
    <w:name w:val="Footnote"/>
    <w:basedOn w:val="Normal"/>
    <w:link w:val="Footnote"/>
    <w:rsid w:val="00746FD3"/>
    <w:pPr>
      <w:widowControl w:val="0"/>
      <w:shd w:val="clear" w:color="auto" w:fill="FFFFFF"/>
      <w:spacing w:line="235" w:lineRule="exact"/>
    </w:pPr>
    <w:rPr>
      <w:rFonts w:ascii="David" w:eastAsia="David" w:hAnsi="David"/>
      <w:szCs w:val="20"/>
    </w:rPr>
  </w:style>
  <w:style w:type="paragraph" w:customStyle="1" w:styleId="Footnote20">
    <w:name w:val="Footnote (2)"/>
    <w:basedOn w:val="Normal"/>
    <w:link w:val="Footnote2"/>
    <w:rsid w:val="00746FD3"/>
    <w:pPr>
      <w:widowControl w:val="0"/>
      <w:shd w:val="clear" w:color="auto" w:fill="FFFFFF"/>
      <w:bidi w:val="0"/>
      <w:spacing w:line="230" w:lineRule="exact"/>
      <w:jc w:val="right"/>
    </w:pPr>
    <w:rPr>
      <w:rFonts w:ascii="David" w:eastAsia="David" w:hAnsi="David"/>
      <w:szCs w:val="20"/>
      <w:lang w:bidi="en-US"/>
    </w:rPr>
  </w:style>
  <w:style w:type="paragraph" w:customStyle="1" w:styleId="Footnote30">
    <w:name w:val="Footnote (3)"/>
    <w:basedOn w:val="Normal"/>
    <w:link w:val="Footnote3"/>
    <w:rsid w:val="00746FD3"/>
    <w:pPr>
      <w:widowControl w:val="0"/>
      <w:shd w:val="clear" w:color="auto" w:fill="FFFFFF"/>
      <w:bidi w:val="0"/>
      <w:spacing w:line="230" w:lineRule="exact"/>
      <w:jc w:val="right"/>
    </w:pPr>
    <w:rPr>
      <w:rFonts w:ascii="David" w:eastAsia="David" w:hAnsi="David"/>
      <w:sz w:val="19"/>
      <w:szCs w:val="19"/>
      <w:lang w:bidi="en-US"/>
    </w:rPr>
  </w:style>
  <w:style w:type="table" w:customStyle="1" w:styleId="23">
    <w:name w:val="_23"/>
    <w:basedOn w:val="TableNormal"/>
    <w:rsid w:val="00746FD3"/>
    <w:pPr>
      <w:bidi/>
      <w:spacing w:after="0" w:line="312" w:lineRule="auto"/>
    </w:pPr>
    <w:rPr>
      <w:rFonts w:eastAsia="Times New Roman" w:cs="Times New Roman"/>
      <w:szCs w:val="20"/>
    </w:rPr>
    <w:tblPr>
      <w:tblStyleRowBandSize w:val="1"/>
      <w:tblStyleColBandSize w:val="1"/>
      <w:tblCellMar>
        <w:left w:w="115" w:type="dxa"/>
        <w:right w:w="115" w:type="dxa"/>
      </w:tblCellMar>
    </w:tblPr>
  </w:style>
  <w:style w:type="table" w:customStyle="1" w:styleId="40">
    <w:name w:val="_4"/>
    <w:basedOn w:val="TableNormal"/>
    <w:rsid w:val="00746FD3"/>
    <w:pPr>
      <w:bidi/>
      <w:spacing w:after="0" w:line="312" w:lineRule="auto"/>
    </w:pPr>
    <w:rPr>
      <w:rFonts w:eastAsia="Times New Roman" w:cs="Times New Roman"/>
      <w:szCs w:val="20"/>
    </w:rPr>
    <w:tblPr>
      <w:tblStyleRowBandSize w:val="1"/>
      <w:tblStyleColBandSize w:val="1"/>
      <w:tblCellMar>
        <w:left w:w="115" w:type="dxa"/>
        <w:right w:w="115" w:type="dxa"/>
      </w:tblCellMar>
    </w:tblPr>
  </w:style>
  <w:style w:type="paragraph" w:styleId="Quote">
    <w:name w:val="Quote"/>
    <w:basedOn w:val="Normal"/>
    <w:next w:val="Normal"/>
    <w:link w:val="QuoteChar"/>
    <w:uiPriority w:val="29"/>
    <w:qFormat/>
    <w:rsid w:val="00746FD3"/>
    <w:pPr>
      <w:widowControl w:val="0"/>
      <w:spacing w:before="200" w:after="160" w:line="240" w:lineRule="auto"/>
      <w:ind w:left="864" w:right="864"/>
      <w:jc w:val="center"/>
    </w:pPr>
    <w:rPr>
      <w:rFonts w:eastAsia="Times New Roman"/>
      <w:i/>
      <w:iCs/>
      <w:color w:val="404040" w:themeColor="text1" w:themeTint="BF"/>
      <w:sz w:val="24"/>
    </w:rPr>
  </w:style>
  <w:style w:type="character" w:customStyle="1" w:styleId="QuoteChar">
    <w:name w:val="Quote Char"/>
    <w:basedOn w:val="DefaultParagraphFont"/>
    <w:link w:val="Quote"/>
    <w:uiPriority w:val="29"/>
    <w:rsid w:val="00746FD3"/>
    <w:rPr>
      <w:rFonts w:eastAsia="Times New Roman"/>
      <w:i/>
      <w:iCs/>
      <w:color w:val="404040" w:themeColor="text1" w:themeTint="BF"/>
      <w:sz w:val="24"/>
    </w:rPr>
  </w:style>
  <w:style w:type="paragraph" w:customStyle="1" w:styleId="713">
    <w:name w:val="71ג טבלה בולטים"/>
    <w:basedOn w:val="71R"/>
    <w:qFormat/>
    <w:rsid w:val="0043581E"/>
    <w:pPr>
      <w:numPr>
        <w:numId w:val="20"/>
      </w:numPr>
      <w:ind w:left="284" w:hanging="284"/>
    </w:pPr>
  </w:style>
  <w:style w:type="table" w:customStyle="1" w:styleId="2-61">
    <w:name w:val="טבלת רשת 2 - הדגשה 61"/>
    <w:basedOn w:val="TableNormal"/>
    <w:uiPriority w:val="47"/>
    <w:rsid w:val="002927EE"/>
    <w:pPr>
      <w:spacing w:after="0" w:line="240" w:lineRule="auto"/>
    </w:p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character" w:styleId="SubtleEmphasis">
    <w:name w:val="Subtle Emphasis"/>
    <w:basedOn w:val="DefaultParagraphFont"/>
    <w:uiPriority w:val="19"/>
    <w:qFormat/>
    <w:rsid w:val="00583E34"/>
    <w:rPr>
      <w:rFonts w:hint="default"/>
      <w:i/>
      <w:iCs/>
      <w:color w:val="808080"/>
    </w:rPr>
  </w:style>
  <w:style w:type="character" w:styleId="IntenseEmphasis">
    <w:name w:val="Intense Emphasis"/>
    <w:basedOn w:val="DefaultParagraphFont"/>
    <w:uiPriority w:val="21"/>
    <w:qFormat/>
    <w:rsid w:val="00583E34"/>
    <w:rPr>
      <w:rFonts w:hint="default"/>
      <w:b/>
      <w:bCs/>
      <w:i/>
      <w:iCs/>
      <w:color w:val="4F81BD"/>
    </w:rPr>
  </w:style>
  <w:style w:type="paragraph" w:styleId="IntenseQuote">
    <w:name w:val="Intense Quote"/>
    <w:basedOn w:val="Normal"/>
    <w:next w:val="Normal"/>
    <w:link w:val="IntenseQuoteChar"/>
    <w:uiPriority w:val="30"/>
    <w:qFormat/>
    <w:rsid w:val="00583E34"/>
    <w:pPr>
      <w:pBdr>
        <w:bottom w:val="single" w:sz="4" w:space="4" w:color="4F81BD"/>
      </w:pBdr>
      <w:spacing w:before="200" w:after="280"/>
      <w:ind w:left="936" w:right="936"/>
    </w:pPr>
    <w:rPr>
      <w:rFonts w:eastAsia="Calibri"/>
      <w:b/>
      <w:bCs/>
      <w:i/>
      <w:iCs/>
      <w:color w:val="4F81BD"/>
    </w:rPr>
  </w:style>
  <w:style w:type="character" w:customStyle="1" w:styleId="IntenseQuoteChar">
    <w:name w:val="Intense Quote Char"/>
    <w:basedOn w:val="DefaultParagraphFont"/>
    <w:link w:val="IntenseQuote"/>
    <w:uiPriority w:val="30"/>
    <w:rsid w:val="00583E34"/>
    <w:rPr>
      <w:rFonts w:eastAsia="Calibri"/>
      <w:b/>
      <w:bCs/>
      <w:i/>
      <w:iCs/>
      <w:color w:val="4F81BD"/>
    </w:rPr>
  </w:style>
  <w:style w:type="character" w:styleId="SubtleReference">
    <w:name w:val="Subtle Reference"/>
    <w:basedOn w:val="DefaultParagraphFont"/>
    <w:uiPriority w:val="31"/>
    <w:qFormat/>
    <w:rsid w:val="00583E34"/>
    <w:rPr>
      <w:rFonts w:hint="default"/>
      <w:smallCaps/>
      <w:color w:val="C0504D"/>
      <w:u w:val="single"/>
    </w:rPr>
  </w:style>
  <w:style w:type="character" w:styleId="IntenseReference">
    <w:name w:val="Intense Reference"/>
    <w:basedOn w:val="DefaultParagraphFont"/>
    <w:uiPriority w:val="32"/>
    <w:qFormat/>
    <w:rsid w:val="00583E34"/>
    <w:rPr>
      <w:rFonts w:hint="default"/>
      <w:b/>
      <w:bCs/>
      <w:smallCaps/>
      <w:color w:val="C0504D"/>
      <w:spacing w:val="5"/>
      <w:u w:val="single"/>
    </w:rPr>
  </w:style>
  <w:style w:type="character" w:styleId="BookTitle">
    <w:name w:val="Book Title"/>
    <w:basedOn w:val="DefaultParagraphFont"/>
    <w:uiPriority w:val="33"/>
    <w:qFormat/>
    <w:rsid w:val="00583E34"/>
    <w:rPr>
      <w:rFonts w:hint="default"/>
      <w:b/>
      <w:bCs/>
      <w:smallCaps/>
      <w:spacing w:val="5"/>
    </w:rPr>
  </w:style>
  <w:style w:type="character" w:customStyle="1" w:styleId="Heading1Char1">
    <w:name w:val="Heading 1 Char1"/>
    <w:basedOn w:val="DefaultParagraphFont"/>
    <w:uiPriority w:val="1"/>
    <w:rsid w:val="00583E34"/>
    <w:rPr>
      <w:rFonts w:eastAsia="Helvetica Neue" w:hint="default"/>
      <w:bCs/>
      <w:szCs w:val="36"/>
      <w:u w:val="single"/>
    </w:rPr>
  </w:style>
  <w:style w:type="character" w:customStyle="1" w:styleId="Heading2Char1">
    <w:name w:val="Heading 2 Char1"/>
    <w:basedOn w:val="DefaultParagraphFont"/>
    <w:uiPriority w:val="1"/>
    <w:rsid w:val="00583E34"/>
    <w:rPr>
      <w:rFonts w:eastAsia="Helvetica Neue" w:hint="default"/>
      <w:bCs/>
      <w:szCs w:val="32"/>
    </w:rPr>
  </w:style>
  <w:style w:type="character" w:customStyle="1" w:styleId="Heading3Char1">
    <w:name w:val="Heading 3 Char1"/>
    <w:basedOn w:val="DefaultParagraphFont"/>
    <w:uiPriority w:val="1"/>
    <w:rsid w:val="00583E34"/>
    <w:rPr>
      <w:rFonts w:eastAsia="Helvetica Neue" w:hint="default"/>
      <w:bCs/>
      <w:szCs w:val="28"/>
      <w:u w:val="single"/>
    </w:rPr>
  </w:style>
  <w:style w:type="character" w:customStyle="1" w:styleId="Heading4Char1">
    <w:name w:val="Heading 4 Char1"/>
    <w:basedOn w:val="DefaultParagraphFont"/>
    <w:uiPriority w:val="1"/>
    <w:rsid w:val="00583E34"/>
    <w:rPr>
      <w:rFonts w:eastAsia="Helvetica Neue" w:hint="default"/>
      <w:bCs/>
      <w:szCs w:val="26"/>
    </w:rPr>
  </w:style>
  <w:style w:type="character" w:customStyle="1" w:styleId="Heading5Char1">
    <w:name w:val="Heading 5 Char1"/>
    <w:basedOn w:val="DefaultParagraphFont"/>
    <w:uiPriority w:val="1"/>
    <w:rsid w:val="00583E34"/>
    <w:rPr>
      <w:rFonts w:eastAsia="Helvetica Neue" w:hint="default"/>
      <w:bCs/>
      <w:spacing w:val="40"/>
    </w:rPr>
  </w:style>
  <w:style w:type="character" w:customStyle="1" w:styleId="Heading6Char1">
    <w:name w:val="Heading 6 Char1"/>
    <w:basedOn w:val="DefaultParagraphFont"/>
    <w:uiPriority w:val="1"/>
    <w:rsid w:val="00583E34"/>
    <w:rPr>
      <w:rFonts w:eastAsia="Helvetica Neue" w:hint="default"/>
      <w:spacing w:val="40"/>
    </w:rPr>
  </w:style>
  <w:style w:type="character" w:customStyle="1" w:styleId="Heading7Char1">
    <w:name w:val="Heading 7 Char1"/>
    <w:basedOn w:val="DefaultParagraphFont"/>
    <w:uiPriority w:val="1"/>
    <w:rsid w:val="00583E34"/>
    <w:rPr>
      <w:rFonts w:eastAsia="Helvetica Neue" w:hint="default"/>
      <w:bCs/>
      <w:spacing w:val="40"/>
    </w:rPr>
  </w:style>
  <w:style w:type="character" w:customStyle="1" w:styleId="Heading8Char1">
    <w:name w:val="Heading 8 Char1"/>
    <w:basedOn w:val="DefaultParagraphFont"/>
    <w:uiPriority w:val="1"/>
    <w:rsid w:val="00583E34"/>
    <w:rPr>
      <w:rFonts w:eastAsia="Helvetica Neue" w:hint="default"/>
      <w:spacing w:val="40"/>
    </w:rPr>
  </w:style>
  <w:style w:type="character" w:customStyle="1" w:styleId="HeaderChar1">
    <w:name w:val="Header Char1"/>
    <w:basedOn w:val="DefaultParagraphFont"/>
    <w:uiPriority w:val="99"/>
    <w:rsid w:val="00583E34"/>
  </w:style>
  <w:style w:type="character" w:customStyle="1" w:styleId="FooterChar1">
    <w:name w:val="Footer Char1"/>
    <w:basedOn w:val="DefaultParagraphFont"/>
    <w:uiPriority w:val="99"/>
    <w:rsid w:val="00583E34"/>
  </w:style>
  <w:style w:type="character" w:customStyle="1" w:styleId="FootnoteTextChar1">
    <w:name w:val="Footnote Text Char1"/>
    <w:basedOn w:val="DefaultParagraphFont"/>
    <w:uiPriority w:val="99"/>
    <w:rsid w:val="00583E34"/>
    <w:rPr>
      <w:rFonts w:hint="default"/>
      <w:szCs w:val="20"/>
    </w:rPr>
  </w:style>
  <w:style w:type="paragraph" w:customStyle="1" w:styleId="Font8">
    <w:name w:val="Font_8"/>
    <w:basedOn w:val="Normal"/>
    <w:uiPriority w:val="99"/>
    <w:rsid w:val="00583E34"/>
    <w:pPr>
      <w:bidi w:val="0"/>
      <w:spacing w:before="100" w:after="100" w:line="240" w:lineRule="auto"/>
      <w:jc w:val="left"/>
    </w:pPr>
    <w:rPr>
      <w:rFonts w:eastAsia="Times New Roman" w:cs="Times New Roman"/>
      <w:sz w:val="24"/>
    </w:rPr>
  </w:style>
  <w:style w:type="paragraph" w:customStyle="1" w:styleId="Xmsonormal">
    <w:name w:val="X_msonormal"/>
    <w:basedOn w:val="Normal"/>
    <w:uiPriority w:val="99"/>
    <w:rsid w:val="00583E34"/>
    <w:pPr>
      <w:bidi w:val="0"/>
      <w:spacing w:line="240" w:lineRule="auto"/>
      <w:jc w:val="left"/>
    </w:pPr>
    <w:rPr>
      <w:rFonts w:eastAsia="Calibri" w:cs="Times New Roman"/>
      <w:sz w:val="24"/>
    </w:rPr>
  </w:style>
  <w:style w:type="character" w:customStyle="1" w:styleId="Big-number0">
    <w:name w:val="Big-number"/>
    <w:basedOn w:val="DefaultParagraphFont"/>
    <w:uiPriority w:val="99"/>
    <w:rsid w:val="00583E34"/>
  </w:style>
  <w:style w:type="character" w:customStyle="1" w:styleId="Ms-rtefontsize-20">
    <w:name w:val="Ms-rtefontsize-2"/>
    <w:basedOn w:val="DefaultParagraphFont"/>
    <w:uiPriority w:val="99"/>
    <w:rsid w:val="00583E34"/>
  </w:style>
  <w:style w:type="table" w:customStyle="1" w:styleId="TableGrid0">
    <w:name w:val="TableGrid"/>
    <w:uiPriority w:val="99"/>
    <w:rsid w:val="00583E34"/>
    <w:pPr>
      <w:spacing w:after="0" w:line="240" w:lineRule="auto"/>
      <w:jc w:val="left"/>
    </w:pPr>
    <w:rPr>
      <w:rFonts w:ascii="Calibri" w:eastAsia="Times New Roman" w:hAnsi="Calibri" w:cs="Arial"/>
      <w:sz w:val="22"/>
      <w:szCs w:val="22"/>
      <w:lang w:bidi="ar-SA"/>
    </w:rPr>
    <w:tblPr>
      <w:tblCellMar>
        <w:top w:w="0" w:type="dxa"/>
        <w:left w:w="0" w:type="dxa"/>
        <w:bottom w:w="0" w:type="dxa"/>
        <w:right w:w="0" w:type="dxa"/>
      </w:tblCellMar>
    </w:tblPr>
  </w:style>
  <w:style w:type="table" w:customStyle="1" w:styleId="1f5">
    <w:name w:val="סגנון1"/>
    <w:basedOn w:val="TableNormal"/>
    <w:uiPriority w:val="99"/>
    <w:rsid w:val="00E933E7"/>
    <w:pPr>
      <w:spacing w:after="0" w:line="240" w:lineRule="auto"/>
      <w:jc w:val="left"/>
    </w:pPr>
    <w:tblPr/>
    <w:tcPr>
      <w:shd w:val="clear" w:color="auto" w:fill="auto"/>
    </w:tcPr>
    <w:tblStylePr w:type="firstRow">
      <w:rPr>
        <w:bCs/>
        <w:color w:val="FFFFFF" w:themeColor="background1"/>
      </w:rPr>
      <w:tblPr/>
      <w:tcPr>
        <w:tcBorders>
          <w:top w:val="nil"/>
          <w:left w:val="nil"/>
          <w:bottom w:val="nil"/>
          <w:right w:val="nil"/>
          <w:insideH w:val="nil"/>
          <w:insideV w:val="nil"/>
        </w:tcBorders>
        <w:shd w:val="clear" w:color="auto" w:fill="548DD4" w:themeFill="text2" w:themeFillTint="99"/>
      </w:tcPr>
    </w:tblStylePr>
  </w:style>
  <w:style w:type="paragraph" w:customStyle="1" w:styleId="af9">
    <w:name w:val="הערות שוליים"/>
    <w:basedOn w:val="FootnoteText"/>
    <w:qFormat/>
    <w:rsid w:val="00E933E7"/>
    <w:pPr>
      <w:spacing w:after="60" w:line="312" w:lineRule="auto"/>
      <w:ind w:left="397" w:hanging="397"/>
    </w:pPr>
    <w:rPr>
      <w:rFonts w:ascii="Tahoma" w:hAnsi="Tahoma" w:cs="Tahoma"/>
      <w:sz w:val="16"/>
      <w:szCs w:val="16"/>
    </w:rPr>
  </w:style>
  <w:style w:type="paragraph" w:customStyle="1" w:styleId="afa">
    <w:name w:val="אפיזה טקסט"/>
    <w:basedOn w:val="Normal"/>
    <w:link w:val="afb"/>
    <w:qFormat/>
    <w:rsid w:val="00E933E7"/>
    <w:pPr>
      <w:spacing w:before="120" w:after="120" w:line="360" w:lineRule="auto"/>
    </w:pPr>
    <w:rPr>
      <w:rFonts w:ascii="Arial" w:eastAsia="Calibri" w:hAnsi="Arial" w:cs="Arial"/>
      <w:szCs w:val="22"/>
    </w:rPr>
  </w:style>
  <w:style w:type="character" w:customStyle="1" w:styleId="afb">
    <w:name w:val="אפיזה טקסט תו"/>
    <w:basedOn w:val="DefaultParagraphFont"/>
    <w:link w:val="afa"/>
    <w:rsid w:val="00E933E7"/>
    <w:rPr>
      <w:rFonts w:ascii="Arial" w:eastAsia="Calibri" w:hAnsi="Arial" w:cs="Arial"/>
      <w:szCs w:val="22"/>
    </w:rPr>
  </w:style>
  <w:style w:type="paragraph" w:customStyle="1" w:styleId="300">
    <w:name w:val="כותרת 3_0"/>
    <w:basedOn w:val="Normal"/>
    <w:next w:val="Normal"/>
    <w:rsid w:val="00E933E7"/>
    <w:pPr>
      <w:widowControl w:val="0"/>
      <w:spacing w:before="100" w:beforeAutospacing="1" w:line="288" w:lineRule="auto"/>
      <w:jc w:val="left"/>
    </w:pPr>
    <w:rPr>
      <w:rFonts w:eastAsia="Times New Roman"/>
      <w:b/>
      <w:bCs/>
      <w:sz w:val="24"/>
      <w:szCs w:val="28"/>
      <w:u w:val="single"/>
      <w:lang w:eastAsia="he-IL"/>
    </w:rPr>
  </w:style>
  <w:style w:type="paragraph" w:styleId="DocumentMap">
    <w:name w:val="Document Map"/>
    <w:basedOn w:val="Normal"/>
    <w:link w:val="DocumentMapChar"/>
    <w:uiPriority w:val="99"/>
    <w:semiHidden/>
    <w:unhideWhenUsed/>
    <w:rsid w:val="00E933E7"/>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E933E7"/>
    <w:rPr>
      <w:rFonts w:ascii="Tahoma" w:hAnsi="Tahoma" w:cs="Tahoma"/>
      <w:sz w:val="16"/>
      <w:szCs w:val="16"/>
    </w:rPr>
  </w:style>
  <w:style w:type="paragraph" w:customStyle="1" w:styleId="101">
    <w:name w:val="כותרת 1_0"/>
    <w:basedOn w:val="Normal"/>
    <w:next w:val="Normal"/>
    <w:rsid w:val="00E933E7"/>
    <w:pPr>
      <w:widowControl w:val="0"/>
      <w:spacing w:before="240" w:after="480" w:line="288" w:lineRule="auto"/>
      <w:jc w:val="center"/>
    </w:pPr>
    <w:rPr>
      <w:rFonts w:eastAsia="Times New Roman"/>
      <w:b/>
      <w:bCs/>
      <w:sz w:val="32"/>
      <w:szCs w:val="36"/>
      <w:u w:val="single"/>
      <w:lang w:eastAsia="he-IL"/>
    </w:rPr>
  </w:style>
  <w:style w:type="character" w:customStyle="1" w:styleId="srexample">
    <w:name w:val="sr_example"/>
    <w:basedOn w:val="DefaultParagraphFont"/>
    <w:rsid w:val="00E933E7"/>
  </w:style>
  <w:style w:type="paragraph" w:customStyle="1" w:styleId="04xlpa">
    <w:name w:val="_04xlpa"/>
    <w:basedOn w:val="Normal"/>
    <w:rsid w:val="00E933E7"/>
    <w:pPr>
      <w:bidi w:val="0"/>
      <w:spacing w:before="100" w:beforeAutospacing="1" w:after="100" w:afterAutospacing="1" w:line="240" w:lineRule="auto"/>
      <w:jc w:val="left"/>
    </w:pPr>
    <w:rPr>
      <w:rFonts w:eastAsia="Times New Roman" w:cs="Times New Roman"/>
      <w:sz w:val="24"/>
    </w:rPr>
  </w:style>
  <w:style w:type="character" w:customStyle="1" w:styleId="apple-tab-span">
    <w:name w:val="apple-tab-span"/>
    <w:rsid w:val="00E933E7"/>
  </w:style>
  <w:style w:type="character" w:customStyle="1" w:styleId="oecd-shared-footercopyright-first">
    <w:name w:val="oecd-shared-footer__copyright-first"/>
    <w:basedOn w:val="DefaultParagraphFont"/>
    <w:rsid w:val="00E933E7"/>
  </w:style>
  <w:style w:type="character" w:customStyle="1" w:styleId="oecd-shared-footercopyright-second">
    <w:name w:val="oecd-shared-footer__copyright-second"/>
    <w:basedOn w:val="DefaultParagraphFont"/>
    <w:rsid w:val="00E933E7"/>
  </w:style>
  <w:style w:type="table" w:styleId="GridTable4-Accent2">
    <w:name w:val="Grid Table 4 Accent 2"/>
    <w:basedOn w:val="TableNormal"/>
    <w:uiPriority w:val="49"/>
    <w:rsid w:val="009105FC"/>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7Colorful-Accent4">
    <w:name w:val="Grid Table 7 Colorful Accent 4"/>
    <w:basedOn w:val="TableNormal"/>
    <w:uiPriority w:val="52"/>
    <w:rsid w:val="009105FC"/>
    <w:pPr>
      <w:spacing w:after="0" w:line="240" w:lineRule="auto"/>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4-Accent5">
    <w:name w:val="Grid Table 4 Accent 5"/>
    <w:basedOn w:val="TableNormal"/>
    <w:uiPriority w:val="49"/>
    <w:rsid w:val="009105FC"/>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1">
    <w:name w:val="Grid Table 4 Accent 1"/>
    <w:basedOn w:val="TableNormal"/>
    <w:uiPriority w:val="49"/>
    <w:rsid w:val="009105FC"/>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5Dark">
    <w:name w:val="Grid Table 5 Dark"/>
    <w:basedOn w:val="TableNormal"/>
    <w:uiPriority w:val="50"/>
    <w:rsid w:val="009105F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paragraph" w:customStyle="1" w:styleId="Bodytext21">
    <w:name w:val="Body text (2)1"/>
    <w:basedOn w:val="Normal"/>
    <w:uiPriority w:val="99"/>
    <w:rsid w:val="009105FC"/>
    <w:pPr>
      <w:widowControl w:val="0"/>
      <w:shd w:val="clear" w:color="auto" w:fill="FFFFFF"/>
      <w:spacing w:before="600" w:after="840" w:line="241" w:lineRule="exact"/>
      <w:ind w:hanging="720"/>
      <w:jc w:val="left"/>
    </w:pPr>
    <w:rPr>
      <w:rFonts w:ascii="Lucida Sans Unicode" w:hAnsi="Lucida Sans Unicode" w:cs="Lucida Sans Unicode"/>
      <w:sz w:val="19"/>
      <w:szCs w:val="19"/>
    </w:rPr>
  </w:style>
  <w:style w:type="table" w:customStyle="1" w:styleId="113">
    <w:name w:val="רשת טבלה11"/>
    <w:basedOn w:val="TableNormal"/>
    <w:next w:val="TableGrid"/>
    <w:uiPriority w:val="59"/>
    <w:rsid w:val="007969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02">
    <w:name w:val="p02"/>
    <w:basedOn w:val="Normal"/>
    <w:rsid w:val="007969EE"/>
    <w:pPr>
      <w:bidi w:val="0"/>
      <w:spacing w:before="100" w:beforeAutospacing="1" w:after="100" w:afterAutospacing="1" w:line="240" w:lineRule="auto"/>
      <w:jc w:val="left"/>
    </w:pPr>
    <w:rPr>
      <w:rFonts w:eastAsia="Times New Roman" w:cs="Times New Roman"/>
      <w:sz w:val="24"/>
    </w:rPr>
  </w:style>
  <w:style w:type="character" w:customStyle="1" w:styleId="Bodytext8">
    <w:name w:val="Body text (8)_"/>
    <w:basedOn w:val="DefaultParagraphFont"/>
    <w:link w:val="Bodytext81"/>
    <w:uiPriority w:val="99"/>
    <w:locked/>
    <w:rsid w:val="007969EE"/>
    <w:rPr>
      <w:rFonts w:ascii="David"/>
      <w:sz w:val="19"/>
      <w:szCs w:val="19"/>
      <w:shd w:val="clear" w:color="auto" w:fill="FFFFFF"/>
    </w:rPr>
  </w:style>
  <w:style w:type="paragraph" w:customStyle="1" w:styleId="Bodytext81">
    <w:name w:val="Body text (8)1"/>
    <w:basedOn w:val="Normal"/>
    <w:link w:val="Bodytext8"/>
    <w:uiPriority w:val="99"/>
    <w:rsid w:val="007969EE"/>
    <w:pPr>
      <w:widowControl w:val="0"/>
      <w:shd w:val="clear" w:color="auto" w:fill="FFFFFF"/>
      <w:spacing w:line="216" w:lineRule="exact"/>
      <w:jc w:val="left"/>
    </w:pPr>
    <w:rPr>
      <w:rFonts w:ascii="David"/>
      <w:sz w:val="19"/>
      <w:szCs w:val="19"/>
    </w:rPr>
  </w:style>
  <w:style w:type="character" w:customStyle="1" w:styleId="Bodytext4NotBold">
    <w:name w:val="Body text (4) + Not Bold"/>
    <w:basedOn w:val="Bodytext4"/>
    <w:rsid w:val="007969EE"/>
    <w:rPr>
      <w:rFonts w:ascii="David" w:eastAsia="David" w:hAnsi="David" w:cs="David"/>
      <w:b/>
      <w:bCs/>
      <w:i w:val="0"/>
      <w:iCs w:val="0"/>
      <w:smallCaps w:val="0"/>
      <w:strike w:val="0"/>
      <w:color w:val="000000"/>
      <w:spacing w:val="0"/>
      <w:w w:val="100"/>
      <w:position w:val="0"/>
      <w:sz w:val="24"/>
      <w:szCs w:val="24"/>
      <w:u w:val="none"/>
      <w:shd w:val="clear" w:color="auto" w:fill="FFFFFF"/>
      <w:lang w:val="he-IL" w:eastAsia="he-IL" w:bidi="he-IL"/>
    </w:rPr>
  </w:style>
  <w:style w:type="paragraph" w:customStyle="1" w:styleId="7180">
    <w:name w:val="71ג כותרת 8 בתוך טקסט לא מודגש"/>
    <w:basedOn w:val="Normal"/>
    <w:qFormat/>
    <w:rsid w:val="00D5123D"/>
    <w:pPr>
      <w:spacing w:line="269" w:lineRule="auto"/>
    </w:pPr>
    <w:rPr>
      <w:rFonts w:ascii="Tahoma" w:eastAsia="Calibri" w:hAnsi="Tahoma" w:cs="Tahoma"/>
      <w:color w:val="00305F"/>
      <w:sz w:val="18"/>
      <w:szCs w:val="18"/>
    </w:rPr>
  </w:style>
  <w:style w:type="character" w:customStyle="1" w:styleId="Tablecaption">
    <w:name w:val="Table caption_"/>
    <w:basedOn w:val="DefaultParagraphFont"/>
    <w:link w:val="Tablecaption0"/>
    <w:rsid w:val="00531B37"/>
    <w:rPr>
      <w:rFonts w:ascii="Arial" w:eastAsia="Arial" w:hAnsi="Arial" w:cs="Arial"/>
      <w:sz w:val="22"/>
      <w:szCs w:val="22"/>
      <w:shd w:val="clear" w:color="auto" w:fill="FFFFFF"/>
    </w:rPr>
  </w:style>
  <w:style w:type="paragraph" w:customStyle="1" w:styleId="Tablecaption0">
    <w:name w:val="Table caption"/>
    <w:basedOn w:val="Normal"/>
    <w:link w:val="Tablecaption"/>
    <w:rsid w:val="00531B37"/>
    <w:pPr>
      <w:widowControl w:val="0"/>
      <w:shd w:val="clear" w:color="auto" w:fill="FFFFFF"/>
      <w:spacing w:line="0" w:lineRule="atLeast"/>
      <w:jc w:val="left"/>
    </w:pPr>
    <w:rPr>
      <w:rFonts w:ascii="Arial" w:eastAsia="Arial" w:hAnsi="Arial" w:cs="Arial"/>
      <w:sz w:val="22"/>
      <w:szCs w:val="22"/>
    </w:rPr>
  </w:style>
  <w:style w:type="character" w:customStyle="1" w:styleId="Bodytext9">
    <w:name w:val="Body text (9)_"/>
    <w:basedOn w:val="DefaultParagraphFont"/>
    <w:rsid w:val="00531B37"/>
    <w:rPr>
      <w:rFonts w:ascii="Arial" w:eastAsia="Arial" w:hAnsi="Arial" w:cs="Arial"/>
      <w:b w:val="0"/>
      <w:bCs w:val="0"/>
      <w:i w:val="0"/>
      <w:iCs w:val="0"/>
      <w:smallCaps w:val="0"/>
      <w:strike w:val="0"/>
      <w:sz w:val="16"/>
      <w:szCs w:val="16"/>
      <w:u w:val="none"/>
      <w:lang w:val="en-US" w:eastAsia="en-US" w:bidi="en-US"/>
    </w:rPr>
  </w:style>
  <w:style w:type="character" w:customStyle="1" w:styleId="Bodytext90">
    <w:name w:val="Body text (9)"/>
    <w:basedOn w:val="Bodytext9"/>
    <w:rsid w:val="00531B37"/>
    <w:rPr>
      <w:rFonts w:ascii="Arial" w:eastAsia="Arial" w:hAnsi="Arial" w:cs="Arial"/>
      <w:b w:val="0"/>
      <w:bCs w:val="0"/>
      <w:i w:val="0"/>
      <w:iCs w:val="0"/>
      <w:smallCaps w:val="0"/>
      <w:strike w:val="0"/>
      <w:color w:val="000000"/>
      <w:spacing w:val="0"/>
      <w:w w:val="100"/>
      <w:position w:val="0"/>
      <w:sz w:val="16"/>
      <w:szCs w:val="16"/>
      <w:u w:val="none"/>
      <w:lang w:val="he-IL" w:eastAsia="he-IL" w:bidi="he-IL"/>
    </w:rPr>
  </w:style>
  <w:style w:type="character" w:customStyle="1" w:styleId="PicturecaptionExact">
    <w:name w:val="Picture caption Exact"/>
    <w:basedOn w:val="DefaultParagraphFont"/>
    <w:rsid w:val="00531B37"/>
    <w:rPr>
      <w:rFonts w:ascii="Arial" w:eastAsia="Arial" w:hAnsi="Arial" w:cs="Arial"/>
      <w:b w:val="0"/>
      <w:bCs w:val="0"/>
      <w:i w:val="0"/>
      <w:iCs w:val="0"/>
      <w:smallCaps w:val="0"/>
      <w:strike w:val="0"/>
      <w:sz w:val="22"/>
      <w:szCs w:val="22"/>
      <w:u w:val="none"/>
    </w:rPr>
  </w:style>
  <w:style w:type="character" w:customStyle="1" w:styleId="Picturecaption4Exact">
    <w:name w:val="Picture caption (4) Exact"/>
    <w:basedOn w:val="DefaultParagraphFont"/>
    <w:link w:val="Picturecaption4"/>
    <w:rsid w:val="00531B37"/>
    <w:rPr>
      <w:rFonts w:ascii="Arial" w:eastAsia="Arial" w:hAnsi="Arial" w:cs="Arial"/>
      <w:b/>
      <w:bCs/>
      <w:sz w:val="16"/>
      <w:szCs w:val="16"/>
      <w:shd w:val="clear" w:color="auto" w:fill="FFFFFF"/>
    </w:rPr>
  </w:style>
  <w:style w:type="character" w:customStyle="1" w:styleId="Picturecaption">
    <w:name w:val="Picture caption_"/>
    <w:basedOn w:val="DefaultParagraphFont"/>
    <w:link w:val="Picturecaption0"/>
    <w:rsid w:val="00531B37"/>
    <w:rPr>
      <w:rFonts w:ascii="Arial" w:eastAsia="Arial" w:hAnsi="Arial" w:cs="Arial"/>
      <w:sz w:val="22"/>
      <w:szCs w:val="22"/>
      <w:shd w:val="clear" w:color="auto" w:fill="FFFFFF"/>
    </w:rPr>
  </w:style>
  <w:style w:type="character" w:customStyle="1" w:styleId="Bodytext21Exact">
    <w:name w:val="Body text (21) Exact"/>
    <w:basedOn w:val="DefaultParagraphFont"/>
    <w:link w:val="Bodytext210"/>
    <w:rsid w:val="00531B37"/>
    <w:rPr>
      <w:rFonts w:ascii="David" w:eastAsia="David" w:hAnsi="David"/>
      <w:b/>
      <w:bCs/>
      <w:sz w:val="19"/>
      <w:szCs w:val="19"/>
      <w:shd w:val="clear" w:color="auto" w:fill="FFFFFF"/>
      <w:lang w:bidi="en-US"/>
    </w:rPr>
  </w:style>
  <w:style w:type="character" w:customStyle="1" w:styleId="Picturecaption7Exact">
    <w:name w:val="Picture caption (7) Exact"/>
    <w:basedOn w:val="DefaultParagraphFont"/>
    <w:link w:val="Picturecaption7"/>
    <w:rsid w:val="00531B37"/>
    <w:rPr>
      <w:rFonts w:ascii="David" w:eastAsia="David" w:hAnsi="David"/>
      <w:b/>
      <w:bCs/>
      <w:sz w:val="19"/>
      <w:szCs w:val="19"/>
      <w:shd w:val="clear" w:color="auto" w:fill="FFFFFF"/>
      <w:lang w:bidi="en-US"/>
    </w:rPr>
  </w:style>
  <w:style w:type="paragraph" w:customStyle="1" w:styleId="Picturecaption0">
    <w:name w:val="Picture caption"/>
    <w:basedOn w:val="Normal"/>
    <w:link w:val="Picturecaption"/>
    <w:rsid w:val="00531B37"/>
    <w:pPr>
      <w:widowControl w:val="0"/>
      <w:shd w:val="clear" w:color="auto" w:fill="FFFFFF"/>
      <w:spacing w:line="0" w:lineRule="atLeast"/>
      <w:jc w:val="left"/>
    </w:pPr>
    <w:rPr>
      <w:rFonts w:ascii="Arial" w:eastAsia="Arial" w:hAnsi="Arial" w:cs="Arial"/>
      <w:sz w:val="22"/>
      <w:szCs w:val="22"/>
    </w:rPr>
  </w:style>
  <w:style w:type="paragraph" w:customStyle="1" w:styleId="Picturecaption4">
    <w:name w:val="Picture caption (4)"/>
    <w:basedOn w:val="Normal"/>
    <w:link w:val="Picturecaption4Exact"/>
    <w:rsid w:val="00531B37"/>
    <w:pPr>
      <w:widowControl w:val="0"/>
      <w:shd w:val="clear" w:color="auto" w:fill="FFFFFF"/>
      <w:spacing w:line="0" w:lineRule="atLeast"/>
    </w:pPr>
    <w:rPr>
      <w:rFonts w:ascii="Arial" w:eastAsia="Arial" w:hAnsi="Arial" w:cs="Arial"/>
      <w:b/>
      <w:bCs/>
      <w:sz w:val="16"/>
      <w:szCs w:val="16"/>
    </w:rPr>
  </w:style>
  <w:style w:type="paragraph" w:customStyle="1" w:styleId="Bodytext210">
    <w:name w:val="Body text (21)"/>
    <w:basedOn w:val="Normal"/>
    <w:link w:val="Bodytext21Exact"/>
    <w:rsid w:val="00531B37"/>
    <w:pPr>
      <w:widowControl w:val="0"/>
      <w:shd w:val="clear" w:color="auto" w:fill="FFFFFF"/>
      <w:bidi w:val="0"/>
      <w:spacing w:line="0" w:lineRule="atLeast"/>
      <w:jc w:val="left"/>
    </w:pPr>
    <w:rPr>
      <w:rFonts w:ascii="David" w:eastAsia="David" w:hAnsi="David"/>
      <w:b/>
      <w:bCs/>
      <w:sz w:val="19"/>
      <w:szCs w:val="19"/>
      <w:lang w:bidi="en-US"/>
    </w:rPr>
  </w:style>
  <w:style w:type="paragraph" w:customStyle="1" w:styleId="Picturecaption7">
    <w:name w:val="Picture caption (7)"/>
    <w:basedOn w:val="Normal"/>
    <w:link w:val="Picturecaption7Exact"/>
    <w:rsid w:val="00531B37"/>
    <w:pPr>
      <w:widowControl w:val="0"/>
      <w:shd w:val="clear" w:color="auto" w:fill="FFFFFF"/>
      <w:bidi w:val="0"/>
      <w:spacing w:after="540" w:line="0" w:lineRule="atLeast"/>
    </w:pPr>
    <w:rPr>
      <w:rFonts w:ascii="David" w:eastAsia="David" w:hAnsi="David"/>
      <w:b/>
      <w:bCs/>
      <w:sz w:val="19"/>
      <w:szCs w:val="19"/>
      <w:lang w:bidi="en-US"/>
    </w:rPr>
  </w:style>
  <w:style w:type="character" w:customStyle="1" w:styleId="Heading50">
    <w:name w:val="Heading #5_"/>
    <w:basedOn w:val="DefaultParagraphFont"/>
    <w:rsid w:val="00531B37"/>
    <w:rPr>
      <w:rFonts w:ascii="David" w:eastAsia="David" w:hAnsi="David" w:cs="David"/>
      <w:b/>
      <w:bCs/>
      <w:i w:val="0"/>
      <w:iCs w:val="0"/>
      <w:smallCaps w:val="0"/>
      <w:strike w:val="0"/>
      <w:sz w:val="23"/>
      <w:szCs w:val="23"/>
      <w:u w:val="none"/>
    </w:rPr>
  </w:style>
  <w:style w:type="character" w:customStyle="1" w:styleId="Heading51">
    <w:name w:val="Heading #5"/>
    <w:basedOn w:val="Heading50"/>
    <w:rsid w:val="00531B37"/>
    <w:rPr>
      <w:rFonts w:ascii="David" w:eastAsia="David" w:hAnsi="David" w:cs="David"/>
      <w:b/>
      <w:bCs/>
      <w:i w:val="0"/>
      <w:iCs w:val="0"/>
      <w:smallCaps w:val="0"/>
      <w:strike w:val="0"/>
      <w:color w:val="000000"/>
      <w:spacing w:val="0"/>
      <w:w w:val="100"/>
      <w:position w:val="0"/>
      <w:sz w:val="23"/>
      <w:szCs w:val="23"/>
      <w:u w:val="single"/>
      <w:lang w:val="he-IL" w:eastAsia="he-IL" w:bidi="he-IL"/>
    </w:rPr>
  </w:style>
  <w:style w:type="character" w:customStyle="1" w:styleId="HeaderorfooterDavid">
    <w:name w:val="Header or footer + David"/>
    <w:aliases w:val="12 pt,Body text (2) + David,Body text (4) + 11 pt,Italic,Not Bold,Spacing 0 pt"/>
    <w:basedOn w:val="Headerorfooter"/>
    <w:rsid w:val="00531B37"/>
    <w:rPr>
      <w:rFonts w:ascii="David" w:eastAsia="David" w:hAnsi="David" w:cs="David"/>
      <w:b/>
      <w:bCs/>
      <w:i w:val="0"/>
      <w:iCs w:val="0"/>
      <w:smallCaps w:val="0"/>
      <w:strike w:val="0"/>
      <w:color w:val="000000"/>
      <w:spacing w:val="0"/>
      <w:w w:val="100"/>
      <w:position w:val="0"/>
      <w:sz w:val="24"/>
      <w:szCs w:val="24"/>
      <w:u w:val="none"/>
      <w:shd w:val="clear" w:color="auto" w:fill="FFFFFF"/>
      <w:lang w:val="en-US" w:eastAsia="en-US" w:bidi="en-US"/>
    </w:rPr>
  </w:style>
  <w:style w:type="character" w:customStyle="1" w:styleId="Bodytext212pt">
    <w:name w:val="Body text (2) + 12 pt"/>
    <w:aliases w:val="Bold"/>
    <w:basedOn w:val="Bodytext2"/>
    <w:rsid w:val="00531B37"/>
    <w:rPr>
      <w:rFonts w:ascii="Arial" w:eastAsia="Arial" w:hAnsi="Arial" w:cs="Arial"/>
      <w:b/>
      <w:bCs/>
      <w:i w:val="0"/>
      <w:iCs w:val="0"/>
      <w:smallCaps w:val="0"/>
      <w:strike w:val="0"/>
      <w:color w:val="000000"/>
      <w:spacing w:val="-10"/>
      <w:w w:val="100"/>
      <w:position w:val="0"/>
      <w:sz w:val="24"/>
      <w:szCs w:val="24"/>
      <w:u w:val="single"/>
      <w:shd w:val="clear" w:color="auto" w:fill="FFFFFF"/>
      <w:lang w:val="he-IL" w:eastAsia="he-IL"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48793">
      <w:bodyDiv w:val="1"/>
      <w:marLeft w:val="0"/>
      <w:marRight w:val="0"/>
      <w:marTop w:val="0"/>
      <w:marBottom w:val="0"/>
      <w:divBdr>
        <w:top w:val="none" w:sz="0" w:space="0" w:color="auto"/>
        <w:left w:val="none" w:sz="0" w:space="0" w:color="auto"/>
        <w:bottom w:val="none" w:sz="0" w:space="0" w:color="auto"/>
        <w:right w:val="none" w:sz="0" w:space="0" w:color="auto"/>
      </w:divBdr>
      <w:divsChild>
        <w:div w:id="927080003">
          <w:marLeft w:val="0"/>
          <w:marRight w:val="547"/>
          <w:marTop w:val="0"/>
          <w:marBottom w:val="0"/>
          <w:divBdr>
            <w:top w:val="none" w:sz="0" w:space="0" w:color="auto"/>
            <w:left w:val="none" w:sz="0" w:space="0" w:color="auto"/>
            <w:bottom w:val="none" w:sz="0" w:space="0" w:color="auto"/>
            <w:right w:val="none" w:sz="0" w:space="0" w:color="auto"/>
          </w:divBdr>
        </w:div>
      </w:divsChild>
    </w:div>
    <w:div w:id="344484110">
      <w:bodyDiv w:val="1"/>
      <w:marLeft w:val="0"/>
      <w:marRight w:val="0"/>
      <w:marTop w:val="0"/>
      <w:marBottom w:val="0"/>
      <w:divBdr>
        <w:top w:val="none" w:sz="0" w:space="0" w:color="auto"/>
        <w:left w:val="none" w:sz="0" w:space="0" w:color="auto"/>
        <w:bottom w:val="none" w:sz="0" w:space="0" w:color="auto"/>
        <w:right w:val="none" w:sz="0" w:space="0" w:color="auto"/>
      </w:divBdr>
      <w:divsChild>
        <w:div w:id="944073506">
          <w:marLeft w:val="0"/>
          <w:marRight w:val="547"/>
          <w:marTop w:val="0"/>
          <w:marBottom w:val="0"/>
          <w:divBdr>
            <w:top w:val="none" w:sz="0" w:space="0" w:color="auto"/>
            <w:left w:val="none" w:sz="0" w:space="0" w:color="auto"/>
            <w:bottom w:val="none" w:sz="0" w:space="0" w:color="auto"/>
            <w:right w:val="none" w:sz="0" w:space="0" w:color="auto"/>
          </w:divBdr>
        </w:div>
        <w:div w:id="1801343605">
          <w:marLeft w:val="0"/>
          <w:marRight w:val="547"/>
          <w:marTop w:val="0"/>
          <w:marBottom w:val="0"/>
          <w:divBdr>
            <w:top w:val="none" w:sz="0" w:space="0" w:color="auto"/>
            <w:left w:val="none" w:sz="0" w:space="0" w:color="auto"/>
            <w:bottom w:val="none" w:sz="0" w:space="0" w:color="auto"/>
            <w:right w:val="none" w:sz="0" w:space="0" w:color="auto"/>
          </w:divBdr>
        </w:div>
        <w:div w:id="1098673140">
          <w:marLeft w:val="0"/>
          <w:marRight w:val="547"/>
          <w:marTop w:val="0"/>
          <w:marBottom w:val="0"/>
          <w:divBdr>
            <w:top w:val="none" w:sz="0" w:space="0" w:color="auto"/>
            <w:left w:val="none" w:sz="0" w:space="0" w:color="auto"/>
            <w:bottom w:val="none" w:sz="0" w:space="0" w:color="auto"/>
            <w:right w:val="none" w:sz="0" w:space="0" w:color="auto"/>
          </w:divBdr>
        </w:div>
        <w:div w:id="1564559861">
          <w:marLeft w:val="0"/>
          <w:marRight w:val="547"/>
          <w:marTop w:val="0"/>
          <w:marBottom w:val="0"/>
          <w:divBdr>
            <w:top w:val="none" w:sz="0" w:space="0" w:color="auto"/>
            <w:left w:val="none" w:sz="0" w:space="0" w:color="auto"/>
            <w:bottom w:val="none" w:sz="0" w:space="0" w:color="auto"/>
            <w:right w:val="none" w:sz="0" w:space="0" w:color="auto"/>
          </w:divBdr>
        </w:div>
        <w:div w:id="1523007232">
          <w:marLeft w:val="0"/>
          <w:marRight w:val="547"/>
          <w:marTop w:val="0"/>
          <w:marBottom w:val="0"/>
          <w:divBdr>
            <w:top w:val="none" w:sz="0" w:space="0" w:color="auto"/>
            <w:left w:val="none" w:sz="0" w:space="0" w:color="auto"/>
            <w:bottom w:val="none" w:sz="0" w:space="0" w:color="auto"/>
            <w:right w:val="none" w:sz="0" w:space="0" w:color="auto"/>
          </w:divBdr>
        </w:div>
        <w:div w:id="572856259">
          <w:marLeft w:val="0"/>
          <w:marRight w:val="547"/>
          <w:marTop w:val="0"/>
          <w:marBottom w:val="0"/>
          <w:divBdr>
            <w:top w:val="none" w:sz="0" w:space="0" w:color="auto"/>
            <w:left w:val="none" w:sz="0" w:space="0" w:color="auto"/>
            <w:bottom w:val="none" w:sz="0" w:space="0" w:color="auto"/>
            <w:right w:val="none" w:sz="0" w:space="0" w:color="auto"/>
          </w:divBdr>
        </w:div>
        <w:div w:id="1316107136">
          <w:marLeft w:val="0"/>
          <w:marRight w:val="547"/>
          <w:marTop w:val="0"/>
          <w:marBottom w:val="0"/>
          <w:divBdr>
            <w:top w:val="none" w:sz="0" w:space="0" w:color="auto"/>
            <w:left w:val="none" w:sz="0" w:space="0" w:color="auto"/>
            <w:bottom w:val="none" w:sz="0" w:space="0" w:color="auto"/>
            <w:right w:val="none" w:sz="0" w:space="0" w:color="auto"/>
          </w:divBdr>
        </w:div>
        <w:div w:id="1514879469">
          <w:marLeft w:val="0"/>
          <w:marRight w:val="547"/>
          <w:marTop w:val="0"/>
          <w:marBottom w:val="0"/>
          <w:divBdr>
            <w:top w:val="none" w:sz="0" w:space="0" w:color="auto"/>
            <w:left w:val="none" w:sz="0" w:space="0" w:color="auto"/>
            <w:bottom w:val="none" w:sz="0" w:space="0" w:color="auto"/>
            <w:right w:val="none" w:sz="0" w:space="0" w:color="auto"/>
          </w:divBdr>
        </w:div>
        <w:div w:id="1862275825">
          <w:marLeft w:val="0"/>
          <w:marRight w:val="547"/>
          <w:marTop w:val="0"/>
          <w:marBottom w:val="0"/>
          <w:divBdr>
            <w:top w:val="none" w:sz="0" w:space="0" w:color="auto"/>
            <w:left w:val="none" w:sz="0" w:space="0" w:color="auto"/>
            <w:bottom w:val="none" w:sz="0" w:space="0" w:color="auto"/>
            <w:right w:val="none" w:sz="0" w:space="0" w:color="auto"/>
          </w:divBdr>
        </w:div>
        <w:div w:id="368649269">
          <w:marLeft w:val="0"/>
          <w:marRight w:val="547"/>
          <w:marTop w:val="0"/>
          <w:marBottom w:val="0"/>
          <w:divBdr>
            <w:top w:val="none" w:sz="0" w:space="0" w:color="auto"/>
            <w:left w:val="none" w:sz="0" w:space="0" w:color="auto"/>
            <w:bottom w:val="none" w:sz="0" w:space="0" w:color="auto"/>
            <w:right w:val="none" w:sz="0" w:space="0" w:color="auto"/>
          </w:divBdr>
        </w:div>
        <w:div w:id="1843817286">
          <w:marLeft w:val="0"/>
          <w:marRight w:val="547"/>
          <w:marTop w:val="0"/>
          <w:marBottom w:val="0"/>
          <w:divBdr>
            <w:top w:val="none" w:sz="0" w:space="0" w:color="auto"/>
            <w:left w:val="none" w:sz="0" w:space="0" w:color="auto"/>
            <w:bottom w:val="none" w:sz="0" w:space="0" w:color="auto"/>
            <w:right w:val="none" w:sz="0" w:space="0" w:color="auto"/>
          </w:divBdr>
        </w:div>
      </w:divsChild>
    </w:div>
    <w:div w:id="590041540">
      <w:bodyDiv w:val="1"/>
      <w:marLeft w:val="0"/>
      <w:marRight w:val="0"/>
      <w:marTop w:val="0"/>
      <w:marBottom w:val="0"/>
      <w:divBdr>
        <w:top w:val="none" w:sz="0" w:space="0" w:color="auto"/>
        <w:left w:val="none" w:sz="0" w:space="0" w:color="auto"/>
        <w:bottom w:val="none" w:sz="0" w:space="0" w:color="auto"/>
        <w:right w:val="none" w:sz="0" w:space="0" w:color="auto"/>
      </w:divBdr>
      <w:divsChild>
        <w:div w:id="1327132093">
          <w:marLeft w:val="0"/>
          <w:marRight w:val="547"/>
          <w:marTop w:val="0"/>
          <w:marBottom w:val="0"/>
          <w:divBdr>
            <w:top w:val="none" w:sz="0" w:space="0" w:color="auto"/>
            <w:left w:val="none" w:sz="0" w:space="0" w:color="auto"/>
            <w:bottom w:val="none" w:sz="0" w:space="0" w:color="auto"/>
            <w:right w:val="none" w:sz="0" w:space="0" w:color="auto"/>
          </w:divBdr>
        </w:div>
      </w:divsChild>
    </w:div>
    <w:div w:id="649334707">
      <w:bodyDiv w:val="1"/>
      <w:marLeft w:val="0"/>
      <w:marRight w:val="0"/>
      <w:marTop w:val="0"/>
      <w:marBottom w:val="0"/>
      <w:divBdr>
        <w:top w:val="none" w:sz="0" w:space="0" w:color="auto"/>
        <w:left w:val="none" w:sz="0" w:space="0" w:color="auto"/>
        <w:bottom w:val="none" w:sz="0" w:space="0" w:color="auto"/>
        <w:right w:val="none" w:sz="0" w:space="0" w:color="auto"/>
      </w:divBdr>
      <w:divsChild>
        <w:div w:id="1155603956">
          <w:marLeft w:val="0"/>
          <w:marRight w:val="547"/>
          <w:marTop w:val="0"/>
          <w:marBottom w:val="0"/>
          <w:divBdr>
            <w:top w:val="none" w:sz="0" w:space="0" w:color="auto"/>
            <w:left w:val="none" w:sz="0" w:space="0" w:color="auto"/>
            <w:bottom w:val="none" w:sz="0" w:space="0" w:color="auto"/>
            <w:right w:val="none" w:sz="0" w:space="0" w:color="auto"/>
          </w:divBdr>
        </w:div>
      </w:divsChild>
    </w:div>
    <w:div w:id="761947901">
      <w:bodyDiv w:val="1"/>
      <w:marLeft w:val="0"/>
      <w:marRight w:val="0"/>
      <w:marTop w:val="0"/>
      <w:marBottom w:val="0"/>
      <w:divBdr>
        <w:top w:val="none" w:sz="0" w:space="0" w:color="auto"/>
        <w:left w:val="none" w:sz="0" w:space="0" w:color="auto"/>
        <w:bottom w:val="none" w:sz="0" w:space="0" w:color="auto"/>
        <w:right w:val="none" w:sz="0" w:space="0" w:color="auto"/>
      </w:divBdr>
    </w:div>
    <w:div w:id="894779710">
      <w:bodyDiv w:val="1"/>
      <w:marLeft w:val="0"/>
      <w:marRight w:val="0"/>
      <w:marTop w:val="0"/>
      <w:marBottom w:val="0"/>
      <w:divBdr>
        <w:top w:val="none" w:sz="0" w:space="0" w:color="auto"/>
        <w:left w:val="none" w:sz="0" w:space="0" w:color="auto"/>
        <w:bottom w:val="none" w:sz="0" w:space="0" w:color="auto"/>
        <w:right w:val="none" w:sz="0" w:space="0" w:color="auto"/>
      </w:divBdr>
      <w:divsChild>
        <w:div w:id="976304395">
          <w:marLeft w:val="0"/>
          <w:marRight w:val="547"/>
          <w:marTop w:val="0"/>
          <w:marBottom w:val="0"/>
          <w:divBdr>
            <w:top w:val="none" w:sz="0" w:space="0" w:color="auto"/>
            <w:left w:val="none" w:sz="0" w:space="0" w:color="auto"/>
            <w:bottom w:val="none" w:sz="0" w:space="0" w:color="auto"/>
            <w:right w:val="none" w:sz="0" w:space="0" w:color="auto"/>
          </w:divBdr>
        </w:div>
        <w:div w:id="1394935447">
          <w:marLeft w:val="0"/>
          <w:marRight w:val="547"/>
          <w:marTop w:val="0"/>
          <w:marBottom w:val="0"/>
          <w:divBdr>
            <w:top w:val="none" w:sz="0" w:space="0" w:color="auto"/>
            <w:left w:val="none" w:sz="0" w:space="0" w:color="auto"/>
            <w:bottom w:val="none" w:sz="0" w:space="0" w:color="auto"/>
            <w:right w:val="none" w:sz="0" w:space="0" w:color="auto"/>
          </w:divBdr>
        </w:div>
        <w:div w:id="2138450580">
          <w:marLeft w:val="0"/>
          <w:marRight w:val="547"/>
          <w:marTop w:val="0"/>
          <w:marBottom w:val="0"/>
          <w:divBdr>
            <w:top w:val="none" w:sz="0" w:space="0" w:color="auto"/>
            <w:left w:val="none" w:sz="0" w:space="0" w:color="auto"/>
            <w:bottom w:val="none" w:sz="0" w:space="0" w:color="auto"/>
            <w:right w:val="none" w:sz="0" w:space="0" w:color="auto"/>
          </w:divBdr>
        </w:div>
        <w:div w:id="784347626">
          <w:marLeft w:val="0"/>
          <w:marRight w:val="547"/>
          <w:marTop w:val="0"/>
          <w:marBottom w:val="0"/>
          <w:divBdr>
            <w:top w:val="none" w:sz="0" w:space="0" w:color="auto"/>
            <w:left w:val="none" w:sz="0" w:space="0" w:color="auto"/>
            <w:bottom w:val="none" w:sz="0" w:space="0" w:color="auto"/>
            <w:right w:val="none" w:sz="0" w:space="0" w:color="auto"/>
          </w:divBdr>
        </w:div>
        <w:div w:id="1126046854">
          <w:marLeft w:val="0"/>
          <w:marRight w:val="547"/>
          <w:marTop w:val="0"/>
          <w:marBottom w:val="0"/>
          <w:divBdr>
            <w:top w:val="none" w:sz="0" w:space="0" w:color="auto"/>
            <w:left w:val="none" w:sz="0" w:space="0" w:color="auto"/>
            <w:bottom w:val="none" w:sz="0" w:space="0" w:color="auto"/>
            <w:right w:val="none" w:sz="0" w:space="0" w:color="auto"/>
          </w:divBdr>
        </w:div>
        <w:div w:id="821196787">
          <w:marLeft w:val="0"/>
          <w:marRight w:val="547"/>
          <w:marTop w:val="0"/>
          <w:marBottom w:val="0"/>
          <w:divBdr>
            <w:top w:val="none" w:sz="0" w:space="0" w:color="auto"/>
            <w:left w:val="none" w:sz="0" w:space="0" w:color="auto"/>
            <w:bottom w:val="none" w:sz="0" w:space="0" w:color="auto"/>
            <w:right w:val="none" w:sz="0" w:space="0" w:color="auto"/>
          </w:divBdr>
        </w:div>
        <w:div w:id="1303384329">
          <w:marLeft w:val="0"/>
          <w:marRight w:val="547"/>
          <w:marTop w:val="0"/>
          <w:marBottom w:val="0"/>
          <w:divBdr>
            <w:top w:val="none" w:sz="0" w:space="0" w:color="auto"/>
            <w:left w:val="none" w:sz="0" w:space="0" w:color="auto"/>
            <w:bottom w:val="none" w:sz="0" w:space="0" w:color="auto"/>
            <w:right w:val="none" w:sz="0" w:space="0" w:color="auto"/>
          </w:divBdr>
        </w:div>
        <w:div w:id="833490807">
          <w:marLeft w:val="0"/>
          <w:marRight w:val="547"/>
          <w:marTop w:val="0"/>
          <w:marBottom w:val="0"/>
          <w:divBdr>
            <w:top w:val="none" w:sz="0" w:space="0" w:color="auto"/>
            <w:left w:val="none" w:sz="0" w:space="0" w:color="auto"/>
            <w:bottom w:val="none" w:sz="0" w:space="0" w:color="auto"/>
            <w:right w:val="none" w:sz="0" w:space="0" w:color="auto"/>
          </w:divBdr>
        </w:div>
        <w:div w:id="102775807">
          <w:marLeft w:val="0"/>
          <w:marRight w:val="547"/>
          <w:marTop w:val="0"/>
          <w:marBottom w:val="0"/>
          <w:divBdr>
            <w:top w:val="none" w:sz="0" w:space="0" w:color="auto"/>
            <w:left w:val="none" w:sz="0" w:space="0" w:color="auto"/>
            <w:bottom w:val="none" w:sz="0" w:space="0" w:color="auto"/>
            <w:right w:val="none" w:sz="0" w:space="0" w:color="auto"/>
          </w:divBdr>
        </w:div>
        <w:div w:id="194930745">
          <w:marLeft w:val="0"/>
          <w:marRight w:val="547"/>
          <w:marTop w:val="0"/>
          <w:marBottom w:val="0"/>
          <w:divBdr>
            <w:top w:val="none" w:sz="0" w:space="0" w:color="auto"/>
            <w:left w:val="none" w:sz="0" w:space="0" w:color="auto"/>
            <w:bottom w:val="none" w:sz="0" w:space="0" w:color="auto"/>
            <w:right w:val="none" w:sz="0" w:space="0" w:color="auto"/>
          </w:divBdr>
        </w:div>
        <w:div w:id="880439092">
          <w:marLeft w:val="0"/>
          <w:marRight w:val="547"/>
          <w:marTop w:val="0"/>
          <w:marBottom w:val="0"/>
          <w:divBdr>
            <w:top w:val="none" w:sz="0" w:space="0" w:color="auto"/>
            <w:left w:val="none" w:sz="0" w:space="0" w:color="auto"/>
            <w:bottom w:val="none" w:sz="0" w:space="0" w:color="auto"/>
            <w:right w:val="none" w:sz="0" w:space="0" w:color="auto"/>
          </w:divBdr>
        </w:div>
      </w:divsChild>
    </w:div>
    <w:div w:id="895123022">
      <w:bodyDiv w:val="1"/>
      <w:marLeft w:val="0"/>
      <w:marRight w:val="0"/>
      <w:marTop w:val="0"/>
      <w:marBottom w:val="0"/>
      <w:divBdr>
        <w:top w:val="none" w:sz="0" w:space="0" w:color="auto"/>
        <w:left w:val="none" w:sz="0" w:space="0" w:color="auto"/>
        <w:bottom w:val="none" w:sz="0" w:space="0" w:color="auto"/>
        <w:right w:val="none" w:sz="0" w:space="0" w:color="auto"/>
      </w:divBdr>
      <w:divsChild>
        <w:div w:id="1171796991">
          <w:marLeft w:val="0"/>
          <w:marRight w:val="547"/>
          <w:marTop w:val="0"/>
          <w:marBottom w:val="0"/>
          <w:divBdr>
            <w:top w:val="none" w:sz="0" w:space="0" w:color="auto"/>
            <w:left w:val="none" w:sz="0" w:space="0" w:color="auto"/>
            <w:bottom w:val="none" w:sz="0" w:space="0" w:color="auto"/>
            <w:right w:val="none" w:sz="0" w:space="0" w:color="auto"/>
          </w:divBdr>
        </w:div>
        <w:div w:id="1919516229">
          <w:marLeft w:val="0"/>
          <w:marRight w:val="547"/>
          <w:marTop w:val="0"/>
          <w:marBottom w:val="0"/>
          <w:divBdr>
            <w:top w:val="none" w:sz="0" w:space="0" w:color="auto"/>
            <w:left w:val="none" w:sz="0" w:space="0" w:color="auto"/>
            <w:bottom w:val="none" w:sz="0" w:space="0" w:color="auto"/>
            <w:right w:val="none" w:sz="0" w:space="0" w:color="auto"/>
          </w:divBdr>
        </w:div>
        <w:div w:id="1710492457">
          <w:marLeft w:val="0"/>
          <w:marRight w:val="547"/>
          <w:marTop w:val="0"/>
          <w:marBottom w:val="0"/>
          <w:divBdr>
            <w:top w:val="none" w:sz="0" w:space="0" w:color="auto"/>
            <w:left w:val="none" w:sz="0" w:space="0" w:color="auto"/>
            <w:bottom w:val="none" w:sz="0" w:space="0" w:color="auto"/>
            <w:right w:val="none" w:sz="0" w:space="0" w:color="auto"/>
          </w:divBdr>
        </w:div>
      </w:divsChild>
    </w:div>
    <w:div w:id="1105806114">
      <w:bodyDiv w:val="1"/>
      <w:marLeft w:val="0"/>
      <w:marRight w:val="0"/>
      <w:marTop w:val="0"/>
      <w:marBottom w:val="0"/>
      <w:divBdr>
        <w:top w:val="none" w:sz="0" w:space="0" w:color="auto"/>
        <w:left w:val="none" w:sz="0" w:space="0" w:color="auto"/>
        <w:bottom w:val="none" w:sz="0" w:space="0" w:color="auto"/>
        <w:right w:val="none" w:sz="0" w:space="0" w:color="auto"/>
      </w:divBdr>
      <w:divsChild>
        <w:div w:id="1199776576">
          <w:marLeft w:val="0"/>
          <w:marRight w:val="547"/>
          <w:marTop w:val="0"/>
          <w:marBottom w:val="0"/>
          <w:divBdr>
            <w:top w:val="none" w:sz="0" w:space="0" w:color="auto"/>
            <w:left w:val="none" w:sz="0" w:space="0" w:color="auto"/>
            <w:bottom w:val="none" w:sz="0" w:space="0" w:color="auto"/>
            <w:right w:val="none" w:sz="0" w:space="0" w:color="auto"/>
          </w:divBdr>
        </w:div>
        <w:div w:id="1309165821">
          <w:marLeft w:val="0"/>
          <w:marRight w:val="547"/>
          <w:marTop w:val="0"/>
          <w:marBottom w:val="0"/>
          <w:divBdr>
            <w:top w:val="none" w:sz="0" w:space="0" w:color="auto"/>
            <w:left w:val="none" w:sz="0" w:space="0" w:color="auto"/>
            <w:bottom w:val="none" w:sz="0" w:space="0" w:color="auto"/>
            <w:right w:val="none" w:sz="0" w:space="0" w:color="auto"/>
          </w:divBdr>
        </w:div>
        <w:div w:id="558327045">
          <w:marLeft w:val="0"/>
          <w:marRight w:val="547"/>
          <w:marTop w:val="0"/>
          <w:marBottom w:val="0"/>
          <w:divBdr>
            <w:top w:val="none" w:sz="0" w:space="0" w:color="auto"/>
            <w:left w:val="none" w:sz="0" w:space="0" w:color="auto"/>
            <w:bottom w:val="none" w:sz="0" w:space="0" w:color="auto"/>
            <w:right w:val="none" w:sz="0" w:space="0" w:color="auto"/>
          </w:divBdr>
        </w:div>
        <w:div w:id="871189093">
          <w:marLeft w:val="0"/>
          <w:marRight w:val="547"/>
          <w:marTop w:val="0"/>
          <w:marBottom w:val="0"/>
          <w:divBdr>
            <w:top w:val="none" w:sz="0" w:space="0" w:color="auto"/>
            <w:left w:val="none" w:sz="0" w:space="0" w:color="auto"/>
            <w:bottom w:val="none" w:sz="0" w:space="0" w:color="auto"/>
            <w:right w:val="none" w:sz="0" w:space="0" w:color="auto"/>
          </w:divBdr>
        </w:div>
        <w:div w:id="187720602">
          <w:marLeft w:val="0"/>
          <w:marRight w:val="547"/>
          <w:marTop w:val="0"/>
          <w:marBottom w:val="0"/>
          <w:divBdr>
            <w:top w:val="none" w:sz="0" w:space="0" w:color="auto"/>
            <w:left w:val="none" w:sz="0" w:space="0" w:color="auto"/>
            <w:bottom w:val="none" w:sz="0" w:space="0" w:color="auto"/>
            <w:right w:val="none" w:sz="0" w:space="0" w:color="auto"/>
          </w:divBdr>
        </w:div>
        <w:div w:id="1119836578">
          <w:marLeft w:val="0"/>
          <w:marRight w:val="547"/>
          <w:marTop w:val="0"/>
          <w:marBottom w:val="0"/>
          <w:divBdr>
            <w:top w:val="none" w:sz="0" w:space="0" w:color="auto"/>
            <w:left w:val="none" w:sz="0" w:space="0" w:color="auto"/>
            <w:bottom w:val="none" w:sz="0" w:space="0" w:color="auto"/>
            <w:right w:val="none" w:sz="0" w:space="0" w:color="auto"/>
          </w:divBdr>
        </w:div>
        <w:div w:id="260112990">
          <w:marLeft w:val="0"/>
          <w:marRight w:val="547"/>
          <w:marTop w:val="0"/>
          <w:marBottom w:val="0"/>
          <w:divBdr>
            <w:top w:val="none" w:sz="0" w:space="0" w:color="auto"/>
            <w:left w:val="none" w:sz="0" w:space="0" w:color="auto"/>
            <w:bottom w:val="none" w:sz="0" w:space="0" w:color="auto"/>
            <w:right w:val="none" w:sz="0" w:space="0" w:color="auto"/>
          </w:divBdr>
        </w:div>
        <w:div w:id="1636717853">
          <w:marLeft w:val="0"/>
          <w:marRight w:val="547"/>
          <w:marTop w:val="0"/>
          <w:marBottom w:val="0"/>
          <w:divBdr>
            <w:top w:val="none" w:sz="0" w:space="0" w:color="auto"/>
            <w:left w:val="none" w:sz="0" w:space="0" w:color="auto"/>
            <w:bottom w:val="none" w:sz="0" w:space="0" w:color="auto"/>
            <w:right w:val="none" w:sz="0" w:space="0" w:color="auto"/>
          </w:divBdr>
        </w:div>
        <w:div w:id="762265727">
          <w:marLeft w:val="0"/>
          <w:marRight w:val="547"/>
          <w:marTop w:val="0"/>
          <w:marBottom w:val="0"/>
          <w:divBdr>
            <w:top w:val="none" w:sz="0" w:space="0" w:color="auto"/>
            <w:left w:val="none" w:sz="0" w:space="0" w:color="auto"/>
            <w:bottom w:val="none" w:sz="0" w:space="0" w:color="auto"/>
            <w:right w:val="none" w:sz="0" w:space="0" w:color="auto"/>
          </w:divBdr>
        </w:div>
        <w:div w:id="1445348888">
          <w:marLeft w:val="0"/>
          <w:marRight w:val="547"/>
          <w:marTop w:val="0"/>
          <w:marBottom w:val="0"/>
          <w:divBdr>
            <w:top w:val="none" w:sz="0" w:space="0" w:color="auto"/>
            <w:left w:val="none" w:sz="0" w:space="0" w:color="auto"/>
            <w:bottom w:val="none" w:sz="0" w:space="0" w:color="auto"/>
            <w:right w:val="none" w:sz="0" w:space="0" w:color="auto"/>
          </w:divBdr>
        </w:div>
        <w:div w:id="71128138">
          <w:marLeft w:val="0"/>
          <w:marRight w:val="547"/>
          <w:marTop w:val="0"/>
          <w:marBottom w:val="0"/>
          <w:divBdr>
            <w:top w:val="none" w:sz="0" w:space="0" w:color="auto"/>
            <w:left w:val="none" w:sz="0" w:space="0" w:color="auto"/>
            <w:bottom w:val="none" w:sz="0" w:space="0" w:color="auto"/>
            <w:right w:val="none" w:sz="0" w:space="0" w:color="auto"/>
          </w:divBdr>
        </w:div>
      </w:divsChild>
    </w:div>
    <w:div w:id="1502039901">
      <w:bodyDiv w:val="1"/>
      <w:marLeft w:val="0"/>
      <w:marRight w:val="0"/>
      <w:marTop w:val="0"/>
      <w:marBottom w:val="0"/>
      <w:divBdr>
        <w:top w:val="none" w:sz="0" w:space="0" w:color="auto"/>
        <w:left w:val="none" w:sz="0" w:space="0" w:color="auto"/>
        <w:bottom w:val="none" w:sz="0" w:space="0" w:color="auto"/>
        <w:right w:val="none" w:sz="0" w:space="0" w:color="auto"/>
      </w:divBdr>
      <w:divsChild>
        <w:div w:id="377824667">
          <w:marLeft w:val="0"/>
          <w:marRight w:val="547"/>
          <w:marTop w:val="0"/>
          <w:marBottom w:val="0"/>
          <w:divBdr>
            <w:top w:val="none" w:sz="0" w:space="0" w:color="auto"/>
            <w:left w:val="none" w:sz="0" w:space="0" w:color="auto"/>
            <w:bottom w:val="none" w:sz="0" w:space="0" w:color="auto"/>
            <w:right w:val="none" w:sz="0" w:space="0" w:color="auto"/>
          </w:divBdr>
        </w:div>
        <w:div w:id="1132358805">
          <w:marLeft w:val="0"/>
          <w:marRight w:val="547"/>
          <w:marTop w:val="0"/>
          <w:marBottom w:val="0"/>
          <w:divBdr>
            <w:top w:val="none" w:sz="0" w:space="0" w:color="auto"/>
            <w:left w:val="none" w:sz="0" w:space="0" w:color="auto"/>
            <w:bottom w:val="none" w:sz="0" w:space="0" w:color="auto"/>
            <w:right w:val="none" w:sz="0" w:space="0" w:color="auto"/>
          </w:divBdr>
        </w:div>
        <w:div w:id="512261362">
          <w:marLeft w:val="0"/>
          <w:marRight w:val="547"/>
          <w:marTop w:val="0"/>
          <w:marBottom w:val="0"/>
          <w:divBdr>
            <w:top w:val="none" w:sz="0" w:space="0" w:color="auto"/>
            <w:left w:val="none" w:sz="0" w:space="0" w:color="auto"/>
            <w:bottom w:val="none" w:sz="0" w:space="0" w:color="auto"/>
            <w:right w:val="none" w:sz="0" w:space="0" w:color="auto"/>
          </w:divBdr>
        </w:div>
        <w:div w:id="1646623316">
          <w:marLeft w:val="0"/>
          <w:marRight w:val="547"/>
          <w:marTop w:val="0"/>
          <w:marBottom w:val="0"/>
          <w:divBdr>
            <w:top w:val="none" w:sz="0" w:space="0" w:color="auto"/>
            <w:left w:val="none" w:sz="0" w:space="0" w:color="auto"/>
            <w:bottom w:val="none" w:sz="0" w:space="0" w:color="auto"/>
            <w:right w:val="none" w:sz="0" w:space="0" w:color="auto"/>
          </w:divBdr>
        </w:div>
        <w:div w:id="1952128735">
          <w:marLeft w:val="0"/>
          <w:marRight w:val="547"/>
          <w:marTop w:val="0"/>
          <w:marBottom w:val="0"/>
          <w:divBdr>
            <w:top w:val="none" w:sz="0" w:space="0" w:color="auto"/>
            <w:left w:val="none" w:sz="0" w:space="0" w:color="auto"/>
            <w:bottom w:val="none" w:sz="0" w:space="0" w:color="auto"/>
            <w:right w:val="none" w:sz="0" w:space="0" w:color="auto"/>
          </w:divBdr>
        </w:div>
        <w:div w:id="1901362477">
          <w:marLeft w:val="0"/>
          <w:marRight w:val="547"/>
          <w:marTop w:val="0"/>
          <w:marBottom w:val="0"/>
          <w:divBdr>
            <w:top w:val="none" w:sz="0" w:space="0" w:color="auto"/>
            <w:left w:val="none" w:sz="0" w:space="0" w:color="auto"/>
            <w:bottom w:val="none" w:sz="0" w:space="0" w:color="auto"/>
            <w:right w:val="none" w:sz="0" w:space="0" w:color="auto"/>
          </w:divBdr>
        </w:div>
        <w:div w:id="1855461371">
          <w:marLeft w:val="0"/>
          <w:marRight w:val="547"/>
          <w:marTop w:val="0"/>
          <w:marBottom w:val="0"/>
          <w:divBdr>
            <w:top w:val="none" w:sz="0" w:space="0" w:color="auto"/>
            <w:left w:val="none" w:sz="0" w:space="0" w:color="auto"/>
            <w:bottom w:val="none" w:sz="0" w:space="0" w:color="auto"/>
            <w:right w:val="none" w:sz="0" w:space="0" w:color="auto"/>
          </w:divBdr>
        </w:div>
        <w:div w:id="189997215">
          <w:marLeft w:val="0"/>
          <w:marRight w:val="547"/>
          <w:marTop w:val="0"/>
          <w:marBottom w:val="0"/>
          <w:divBdr>
            <w:top w:val="none" w:sz="0" w:space="0" w:color="auto"/>
            <w:left w:val="none" w:sz="0" w:space="0" w:color="auto"/>
            <w:bottom w:val="none" w:sz="0" w:space="0" w:color="auto"/>
            <w:right w:val="none" w:sz="0" w:space="0" w:color="auto"/>
          </w:divBdr>
        </w:div>
        <w:div w:id="158666652">
          <w:marLeft w:val="0"/>
          <w:marRight w:val="547"/>
          <w:marTop w:val="0"/>
          <w:marBottom w:val="0"/>
          <w:divBdr>
            <w:top w:val="none" w:sz="0" w:space="0" w:color="auto"/>
            <w:left w:val="none" w:sz="0" w:space="0" w:color="auto"/>
            <w:bottom w:val="none" w:sz="0" w:space="0" w:color="auto"/>
            <w:right w:val="none" w:sz="0" w:space="0" w:color="auto"/>
          </w:divBdr>
        </w:div>
        <w:div w:id="317466853">
          <w:marLeft w:val="0"/>
          <w:marRight w:val="547"/>
          <w:marTop w:val="0"/>
          <w:marBottom w:val="0"/>
          <w:divBdr>
            <w:top w:val="none" w:sz="0" w:space="0" w:color="auto"/>
            <w:left w:val="none" w:sz="0" w:space="0" w:color="auto"/>
            <w:bottom w:val="none" w:sz="0" w:space="0" w:color="auto"/>
            <w:right w:val="none" w:sz="0" w:space="0" w:color="auto"/>
          </w:divBdr>
        </w:div>
        <w:div w:id="1569917785">
          <w:marLeft w:val="0"/>
          <w:marRight w:val="547"/>
          <w:marTop w:val="0"/>
          <w:marBottom w:val="0"/>
          <w:divBdr>
            <w:top w:val="none" w:sz="0" w:space="0" w:color="auto"/>
            <w:left w:val="none" w:sz="0" w:space="0" w:color="auto"/>
            <w:bottom w:val="none" w:sz="0" w:space="0" w:color="auto"/>
            <w:right w:val="none" w:sz="0" w:space="0" w:color="auto"/>
          </w:divBdr>
        </w:div>
      </w:divsChild>
    </w:div>
    <w:div w:id="1670601952">
      <w:bodyDiv w:val="1"/>
      <w:marLeft w:val="0"/>
      <w:marRight w:val="0"/>
      <w:marTop w:val="0"/>
      <w:marBottom w:val="0"/>
      <w:divBdr>
        <w:top w:val="none" w:sz="0" w:space="0" w:color="auto"/>
        <w:left w:val="none" w:sz="0" w:space="0" w:color="auto"/>
        <w:bottom w:val="none" w:sz="0" w:space="0" w:color="auto"/>
        <w:right w:val="none" w:sz="0" w:space="0" w:color="auto"/>
      </w:divBdr>
      <w:divsChild>
        <w:div w:id="838348086">
          <w:marLeft w:val="0"/>
          <w:marRight w:val="547"/>
          <w:marTop w:val="0"/>
          <w:marBottom w:val="0"/>
          <w:divBdr>
            <w:top w:val="none" w:sz="0" w:space="0" w:color="auto"/>
            <w:left w:val="none" w:sz="0" w:space="0" w:color="auto"/>
            <w:bottom w:val="none" w:sz="0" w:space="0" w:color="auto"/>
            <w:right w:val="none" w:sz="0" w:space="0" w:color="auto"/>
          </w:divBdr>
        </w:div>
        <w:div w:id="1763409252">
          <w:marLeft w:val="0"/>
          <w:marRight w:val="547"/>
          <w:marTop w:val="0"/>
          <w:marBottom w:val="0"/>
          <w:divBdr>
            <w:top w:val="none" w:sz="0" w:space="0" w:color="auto"/>
            <w:left w:val="none" w:sz="0" w:space="0" w:color="auto"/>
            <w:bottom w:val="none" w:sz="0" w:space="0" w:color="auto"/>
            <w:right w:val="none" w:sz="0" w:space="0" w:color="auto"/>
          </w:divBdr>
        </w:div>
        <w:div w:id="858928241">
          <w:marLeft w:val="0"/>
          <w:marRight w:val="547"/>
          <w:marTop w:val="0"/>
          <w:marBottom w:val="0"/>
          <w:divBdr>
            <w:top w:val="none" w:sz="0" w:space="0" w:color="auto"/>
            <w:left w:val="none" w:sz="0" w:space="0" w:color="auto"/>
            <w:bottom w:val="none" w:sz="0" w:space="0" w:color="auto"/>
            <w:right w:val="none" w:sz="0" w:space="0" w:color="auto"/>
          </w:divBdr>
        </w:div>
      </w:divsChild>
    </w:div>
    <w:div w:id="1768575065">
      <w:bodyDiv w:val="1"/>
      <w:marLeft w:val="0"/>
      <w:marRight w:val="0"/>
      <w:marTop w:val="0"/>
      <w:marBottom w:val="0"/>
      <w:divBdr>
        <w:top w:val="none" w:sz="0" w:space="0" w:color="auto"/>
        <w:left w:val="none" w:sz="0" w:space="0" w:color="auto"/>
        <w:bottom w:val="none" w:sz="0" w:space="0" w:color="auto"/>
        <w:right w:val="none" w:sz="0" w:space="0" w:color="auto"/>
      </w:divBdr>
      <w:divsChild>
        <w:div w:id="472453331">
          <w:marLeft w:val="0"/>
          <w:marRight w:val="547"/>
          <w:marTop w:val="0"/>
          <w:marBottom w:val="0"/>
          <w:divBdr>
            <w:top w:val="none" w:sz="0" w:space="0" w:color="auto"/>
            <w:left w:val="none" w:sz="0" w:space="0" w:color="auto"/>
            <w:bottom w:val="none" w:sz="0" w:space="0" w:color="auto"/>
            <w:right w:val="none" w:sz="0" w:space="0" w:color="auto"/>
          </w:divBdr>
        </w:div>
      </w:divsChild>
    </w:div>
    <w:div w:id="2010980039">
      <w:bodyDiv w:val="1"/>
      <w:marLeft w:val="0"/>
      <w:marRight w:val="0"/>
      <w:marTop w:val="0"/>
      <w:marBottom w:val="0"/>
      <w:divBdr>
        <w:top w:val="none" w:sz="0" w:space="0" w:color="auto"/>
        <w:left w:val="none" w:sz="0" w:space="0" w:color="auto"/>
        <w:bottom w:val="none" w:sz="0" w:space="0" w:color="auto"/>
        <w:right w:val="none" w:sz="0" w:space="0" w:color="auto"/>
      </w:divBdr>
      <w:divsChild>
        <w:div w:id="146633799">
          <w:marLeft w:val="0"/>
          <w:marRight w:val="547"/>
          <w:marTop w:val="0"/>
          <w:marBottom w:val="0"/>
          <w:divBdr>
            <w:top w:val="none" w:sz="0" w:space="0" w:color="auto"/>
            <w:left w:val="none" w:sz="0" w:space="0" w:color="auto"/>
            <w:bottom w:val="none" w:sz="0" w:space="0" w:color="auto"/>
            <w:right w:val="none" w:sz="0" w:space="0" w:color="auto"/>
          </w:divBdr>
        </w:div>
        <w:div w:id="634532955">
          <w:marLeft w:val="0"/>
          <w:marRight w:val="547"/>
          <w:marTop w:val="0"/>
          <w:marBottom w:val="0"/>
          <w:divBdr>
            <w:top w:val="none" w:sz="0" w:space="0" w:color="auto"/>
            <w:left w:val="none" w:sz="0" w:space="0" w:color="auto"/>
            <w:bottom w:val="none" w:sz="0" w:space="0" w:color="auto"/>
            <w:right w:val="none" w:sz="0" w:space="0" w:color="auto"/>
          </w:divBdr>
        </w:div>
        <w:div w:id="484979378">
          <w:marLeft w:val="0"/>
          <w:marRight w:val="547"/>
          <w:marTop w:val="0"/>
          <w:marBottom w:val="0"/>
          <w:divBdr>
            <w:top w:val="none" w:sz="0" w:space="0" w:color="auto"/>
            <w:left w:val="none" w:sz="0" w:space="0" w:color="auto"/>
            <w:bottom w:val="none" w:sz="0" w:space="0" w:color="auto"/>
            <w:right w:val="none" w:sz="0" w:space="0" w:color="auto"/>
          </w:divBdr>
        </w:div>
      </w:divsChild>
    </w:div>
    <w:div w:id="2036032378">
      <w:bodyDiv w:val="1"/>
      <w:marLeft w:val="0"/>
      <w:marRight w:val="0"/>
      <w:marTop w:val="0"/>
      <w:marBottom w:val="0"/>
      <w:divBdr>
        <w:top w:val="none" w:sz="0" w:space="0" w:color="auto"/>
        <w:left w:val="none" w:sz="0" w:space="0" w:color="auto"/>
        <w:bottom w:val="none" w:sz="0" w:space="0" w:color="auto"/>
        <w:right w:val="none" w:sz="0" w:space="0" w:color="auto"/>
      </w:divBdr>
      <w:divsChild>
        <w:div w:id="1964116282">
          <w:marLeft w:val="0"/>
          <w:marRight w:val="547"/>
          <w:marTop w:val="0"/>
          <w:marBottom w:val="0"/>
          <w:divBdr>
            <w:top w:val="none" w:sz="0" w:space="0" w:color="auto"/>
            <w:left w:val="none" w:sz="0" w:space="0" w:color="auto"/>
            <w:bottom w:val="none" w:sz="0" w:space="0" w:color="auto"/>
            <w:right w:val="none" w:sz="0" w:space="0" w:color="auto"/>
          </w:divBdr>
        </w:div>
        <w:div w:id="1557425394">
          <w:marLeft w:val="0"/>
          <w:marRight w:val="547"/>
          <w:marTop w:val="0"/>
          <w:marBottom w:val="0"/>
          <w:divBdr>
            <w:top w:val="none" w:sz="0" w:space="0" w:color="auto"/>
            <w:left w:val="none" w:sz="0" w:space="0" w:color="auto"/>
            <w:bottom w:val="none" w:sz="0" w:space="0" w:color="auto"/>
            <w:right w:val="none" w:sz="0" w:space="0" w:color="auto"/>
          </w:divBdr>
        </w:div>
        <w:div w:id="772670769">
          <w:marLeft w:val="0"/>
          <w:marRight w:val="547"/>
          <w:marTop w:val="0"/>
          <w:marBottom w:val="0"/>
          <w:divBdr>
            <w:top w:val="none" w:sz="0" w:space="0" w:color="auto"/>
            <w:left w:val="none" w:sz="0" w:space="0" w:color="auto"/>
            <w:bottom w:val="none" w:sz="0" w:space="0" w:color="auto"/>
            <w:right w:val="none" w:sz="0" w:space="0" w:color="auto"/>
          </w:divBdr>
        </w:div>
        <w:div w:id="501816202">
          <w:marLeft w:val="0"/>
          <w:marRight w:val="547"/>
          <w:marTop w:val="0"/>
          <w:marBottom w:val="0"/>
          <w:divBdr>
            <w:top w:val="none" w:sz="0" w:space="0" w:color="auto"/>
            <w:left w:val="none" w:sz="0" w:space="0" w:color="auto"/>
            <w:bottom w:val="none" w:sz="0" w:space="0" w:color="auto"/>
            <w:right w:val="none" w:sz="0" w:space="0" w:color="auto"/>
          </w:divBdr>
        </w:div>
        <w:div w:id="404839752">
          <w:marLeft w:val="0"/>
          <w:marRight w:val="547"/>
          <w:marTop w:val="0"/>
          <w:marBottom w:val="0"/>
          <w:divBdr>
            <w:top w:val="none" w:sz="0" w:space="0" w:color="auto"/>
            <w:left w:val="none" w:sz="0" w:space="0" w:color="auto"/>
            <w:bottom w:val="none" w:sz="0" w:space="0" w:color="auto"/>
            <w:right w:val="none" w:sz="0" w:space="0" w:color="auto"/>
          </w:divBdr>
        </w:div>
        <w:div w:id="1479764549">
          <w:marLeft w:val="0"/>
          <w:marRight w:val="547"/>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footer" Target="footer4.xml"/><Relationship Id="rId26" Type="http://schemas.openxmlformats.org/officeDocument/2006/relationships/image" Target="media/image14.png"/><Relationship Id="rId3" Type="http://schemas.openxmlformats.org/officeDocument/2006/relationships/styles" Target="styles.xml"/><Relationship Id="rId21" Type="http://schemas.openxmlformats.org/officeDocument/2006/relationships/image" Target="media/image9.png"/><Relationship Id="rId34" Type="http://schemas.openxmlformats.org/officeDocument/2006/relationships/customXml" Target="../customXml/item2.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4.xml"/><Relationship Id="rId25" Type="http://schemas.openxmlformats.org/officeDocument/2006/relationships/image" Target="media/image13.png"/><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eader" Target="header5.xml"/><Relationship Id="rId29"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image" Target="media/image12.jpeg"/><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image" Target="media/image11.png"/><Relationship Id="rId28" Type="http://schemas.openxmlformats.org/officeDocument/2006/relationships/image" Target="media/image16.png"/><Relationship Id="rId36" Type="http://schemas.openxmlformats.org/officeDocument/2006/relationships/customXml" Target="../customXml/item4.xml"/><Relationship Id="rId10" Type="http://schemas.openxmlformats.org/officeDocument/2006/relationships/header" Target="header1.xml"/><Relationship Id="rId19" Type="http://schemas.openxmlformats.org/officeDocument/2006/relationships/image" Target="media/image8.png"/><Relationship Id="rId31" Type="http://schemas.openxmlformats.org/officeDocument/2006/relationships/footer" Target="footer6.xm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image" Target="media/image5.png"/><Relationship Id="rId22" Type="http://schemas.openxmlformats.org/officeDocument/2006/relationships/image" Target="media/image10.jpeg"/><Relationship Id="rId27" Type="http://schemas.openxmlformats.org/officeDocument/2006/relationships/image" Target="media/image15.png"/><Relationship Id="rId30" Type="http://schemas.openxmlformats.org/officeDocument/2006/relationships/footer" Target="footer5.xml"/><Relationship Id="rId35" Type="http://schemas.openxmlformats.org/officeDocument/2006/relationships/customXml" Target="../customXml/item3.xml"/><Relationship Id="rId8"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_rels/header4.xml.rels><?xml version="1.0" encoding="UTF-8" standalone="yes"?>
<Relationships xmlns="http://schemas.openxmlformats.org/package/2006/relationships"><Relationship Id="rId2" Type="http://schemas.openxmlformats.org/officeDocument/2006/relationships/image" Target="media/image7.jpeg"/><Relationship Id="rId1" Type="http://schemas.openxmlformats.org/officeDocument/2006/relationships/image" Target="media/image6.jpeg"/></Relationships>
</file>

<file path=word/_rels/header5.xml.rels><?xml version="1.0" encoding="UTF-8" standalone="yes"?>
<Relationships xmlns="http://schemas.openxmlformats.org/package/2006/relationships"><Relationship Id="rId1" Type="http://schemas.openxmlformats.org/officeDocument/2006/relationships/image" Target="media/image3.png"/></Relationships>
</file>

<file path=word/_rels/header6.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H:\Word%20Templates\&#1514;&#1489;&#1504;&#1497;&#1493;&#1514;%20&#1502;&#1489;&#1511;&#1512;%20&#1492;&#1502;&#1491;&#1497;&#1504;&#1492;\&#1514;&#1489;&#1504;&#1497;&#1514;%20&#1500;&#1499;&#1514;&#1497;&#1489;&#1514;%20&#1502;&#1496;&#1500;&#1514;%20&#1489;&#1497;&#1511;&#1493;&#1512;&#1514;%20&#1502;&#1506;&#1493;&#1491;&#1499;&#1504;&#1514;.dotm"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noFill/>
        <a:ln w="22225">
          <a:solidFill>
            <a:srgbClr val="C00000"/>
          </a:solidFill>
          <a:prstDash val="lgDash"/>
        </a:ln>
      </a:spPr>
      <a:bodyPr wrap="square" rtlCol="0"/>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מסמך" ma:contentTypeID="0x01010064D459DCDBE1C04FBE70D8D923394CD3" ma:contentTypeVersion="2" ma:contentTypeDescription="צור מסמך חדש." ma:contentTypeScope="" ma:versionID="9a436d2ca61e67980963c1fccdfa83dc">
  <xsd:schema xmlns:xsd="http://www.w3.org/2001/XMLSchema" xmlns:xs="http://www.w3.org/2001/XMLSchema" xmlns:p="http://schemas.microsoft.com/office/2006/metadata/properties" xmlns:ns1="http://schemas.microsoft.com/sharepoint/v3" xmlns:ns2="2427becb-8270-4354-8f06-4353a268df37" targetNamespace="http://schemas.microsoft.com/office/2006/metadata/properties" ma:root="true" ma:fieldsID="574495a27bf9a3eaefafacddbc7c960c" ns1:_="" ns2:_="">
    <xsd:import namespace="http://schemas.microsoft.com/sharepoint/v3"/>
    <xsd:import namespace="2427becb-8270-4354-8f06-4353a268df3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hidden="true"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27becb-8270-4354-8f06-4353a268df37" elementFormDefault="qualified">
    <xsd:import namespace="http://schemas.microsoft.com/office/2006/documentManagement/types"/>
    <xsd:import namespace="http://schemas.microsoft.com/office/infopath/2007/PartnerControls"/>
    <xsd:element name="SharedWithUsers" ma:index="10"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F9CFEA8-9C19-4567-AE07-A888A48557E2}">
  <ds:schemaRefs>
    <ds:schemaRef ds:uri="http://schemas.openxmlformats.org/officeDocument/2006/bibliography"/>
  </ds:schemaRefs>
</ds:datastoreItem>
</file>

<file path=customXml/itemProps2.xml><?xml version="1.0" encoding="utf-8"?>
<ds:datastoreItem xmlns:ds="http://schemas.openxmlformats.org/officeDocument/2006/customXml" ds:itemID="{3E82E831-3923-4564-9EA7-299ABE426694}"/>
</file>

<file path=customXml/itemProps3.xml><?xml version="1.0" encoding="utf-8"?>
<ds:datastoreItem xmlns:ds="http://schemas.openxmlformats.org/officeDocument/2006/customXml" ds:itemID="{07E87696-3332-42E2-B010-10A9A6D398E0}"/>
</file>

<file path=customXml/itemProps4.xml><?xml version="1.0" encoding="utf-8"?>
<ds:datastoreItem xmlns:ds="http://schemas.openxmlformats.org/officeDocument/2006/customXml" ds:itemID="{93CDF6EC-E41A-413D-A929-CD27F0A42DA0}"/>
</file>

<file path=docProps/app.xml><?xml version="1.0" encoding="utf-8"?>
<Properties xmlns="http://schemas.openxmlformats.org/officeDocument/2006/extended-properties" xmlns:vt="http://schemas.openxmlformats.org/officeDocument/2006/docPropsVTypes">
  <Template>תבנית לכתיבת מטלת ביקורת מעודכנת</Template>
  <TotalTime>233</TotalTime>
  <Pages>10</Pages>
  <Words>1486</Words>
  <Characters>7431</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newscorpio44</dc:creator>
  <cp:keywords/>
  <dc:description/>
  <cp:lastModifiedBy>User</cp:lastModifiedBy>
  <cp:revision>84</cp:revision>
  <cp:lastPrinted>2021-08-23T12:37:00Z</cp:lastPrinted>
  <dcterms:created xsi:type="dcterms:W3CDTF">2021-07-29T10:05:00Z</dcterms:created>
  <dcterms:modified xsi:type="dcterms:W3CDTF">2021-10-10T14:00:00Z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0x01010064D459DCDBE1C04FBE70D8D923394CD3</vt:lpwstr>
  </property>
</Properties>
</file>