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D978A" w14:textId="529AA98F" w:rsidR="00E077B7" w:rsidRPr="00590929" w:rsidRDefault="00946475" w:rsidP="003323CD">
      <w:pPr>
        <w:spacing w:line="240" w:lineRule="exact"/>
        <w:jc w:val="both"/>
        <w:rPr>
          <w:rFonts w:ascii="Tahoma" w:hAnsi="Tahoma" w:cs="Tahoma"/>
          <w:sz w:val="17"/>
          <w:szCs w:val="18"/>
          <w:rtl/>
        </w:rPr>
      </w:pPr>
      <w:bookmarkStart w:id="0" w:name="_Toc349122061"/>
      <w:bookmarkStart w:id="1" w:name="_Toc349136480"/>
      <w:bookmarkStart w:id="2" w:name="_Toc352831083"/>
      <w:bookmarkStart w:id="3" w:name="_Toc354324568"/>
      <w:bookmarkStart w:id="4" w:name="_Toc354661923"/>
      <w:r>
        <w:rPr>
          <w:rFonts w:ascii="Tahoma" w:hAnsi="Tahoma" w:cs="Tahoma"/>
          <w:noProof/>
          <w:sz w:val="17"/>
          <w:szCs w:val="18"/>
        </w:rPr>
        <mc:AlternateContent>
          <mc:Choice Requires="wps">
            <w:drawing>
              <wp:anchor distT="0" distB="0" distL="114300" distR="114300" simplePos="0" relativeHeight="251657728" behindDoc="0" locked="0" layoutInCell="1" allowOverlap="1" wp14:anchorId="6F0E2922" wp14:editId="1267ADEA">
                <wp:simplePos x="0" y="0"/>
                <wp:positionH relativeFrom="column">
                  <wp:posOffset>3148203</wp:posOffset>
                </wp:positionH>
                <wp:positionV relativeFrom="paragraph">
                  <wp:posOffset>1306322</wp:posOffset>
                </wp:positionV>
                <wp:extent cx="53975" cy="3347720"/>
                <wp:effectExtent l="0" t="0" r="3175" b="5080"/>
                <wp:wrapNone/>
                <wp:docPr id="1" name="Rectangle 1"/>
                <wp:cNvGraphicFramePr/>
                <a:graphic xmlns:a="http://schemas.openxmlformats.org/drawingml/2006/main">
                  <a:graphicData uri="http://schemas.microsoft.com/office/word/2010/wordprocessingShape">
                    <wps:wsp>
                      <wps:cNvSpPr/>
                      <wps:spPr>
                        <a:xfrm>
                          <a:off x="0" y="0"/>
                          <a:ext cx="53975" cy="33477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C3807F" id="Rectangle 1" o:spid="_x0000_s1026" style="position:absolute;margin-left:247.9pt;margin-top:102.85pt;width:4.25pt;height:26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" fillcolor="white [3212]" stroked="f" strokeweight="1.5pt">
                <v:stroke endcap="round"/>
              </v:rect>
            </w:pict>
          </mc:Fallback>
        </mc:AlternateContent>
      </w:r>
      <w:r w:rsidR="00A40BC1" w:rsidRPr="00E539EA">
        <w:rPr>
          <w:rFonts w:ascii="Tahoma" w:hAnsi="Tahoma" w:cs="Tahoma"/>
          <w:noProof/>
          <w:sz w:val="17"/>
          <w:szCs w:val="18"/>
        </w:rPr>
        <mc:AlternateContent>
          <mc:Choice Requires="wps">
            <w:drawing>
              <wp:anchor distT="0" distB="0" distL="114300" distR="114300" simplePos="0" relativeHeight="251648512" behindDoc="0" locked="0" layoutInCell="1" allowOverlap="1" wp14:anchorId="63635032" wp14:editId="6E97FC0C">
                <wp:simplePos x="0" y="0"/>
                <wp:positionH relativeFrom="column">
                  <wp:posOffset>-576192</wp:posOffset>
                </wp:positionH>
                <wp:positionV relativeFrom="paragraph">
                  <wp:posOffset>1406691</wp:posOffset>
                </wp:positionV>
                <wp:extent cx="3478778" cy="337820"/>
                <wp:effectExtent l="0" t="0" r="0"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8778" cy="337820"/>
                        </a:xfrm>
                        <a:prstGeom prst="rect">
                          <a:avLst/>
                        </a:prstGeom>
                        <a:noFill/>
                        <a:ln w="9525">
                          <a:noFill/>
                          <a:miter lim="800000"/>
                          <a:headEnd/>
                          <a:tailEnd/>
                        </a:ln>
                      </wps:spPr>
                      <wps:txbx>
                        <w:txbxContent>
                          <w:p w14:paraId="085EF27E" w14:textId="77777777" w:rsidR="000E7743" w:rsidRPr="0007214D" w:rsidRDefault="000E7743" w:rsidP="000E7743">
                            <w:pPr>
                              <w:rPr>
                                <w:rFonts w:ascii="Tahoma" w:hAnsi="Tahoma" w:cs="Tahoma"/>
                                <w:color w:val="FFFFFF" w:themeColor="background1"/>
                                <w:spacing w:val="6"/>
                                <w:sz w:val="17"/>
                                <w:szCs w:val="17"/>
                              </w:rPr>
                            </w:pPr>
                            <w:r w:rsidRPr="0007214D">
                              <w:rPr>
                                <w:rFonts w:ascii="Tahoma" w:hAnsi="Tahoma" w:cs="Tahoma"/>
                                <w:color w:val="FFFFFF" w:themeColor="background1"/>
                                <w:spacing w:val="6"/>
                                <w:sz w:val="17"/>
                                <w:szCs w:val="17"/>
                                <w:rtl/>
                              </w:rPr>
                              <w:t>מבקר המדינה</w:t>
                            </w:r>
                            <w:r w:rsidRPr="0007214D">
                              <w:rPr>
                                <w:rFonts w:ascii="Tahoma" w:hAnsi="Tahoma" w:cs="Tahoma" w:hint="cs"/>
                                <w:color w:val="FFFFFF" w:themeColor="background1"/>
                                <w:spacing w:val="6"/>
                                <w:sz w:val="17"/>
                                <w:szCs w:val="17"/>
                                <w:rtl/>
                              </w:rPr>
                              <w:t xml:space="preserve"> </w:t>
                            </w:r>
                            <w:r w:rsidRPr="0007214D">
                              <w:rPr>
                                <w:rFonts w:ascii="Tahoma" w:hAnsi="Tahoma" w:cs="Tahoma"/>
                                <w:color w:val="FFFFFF" w:themeColor="background1"/>
                                <w:spacing w:val="6"/>
                                <w:sz w:val="17"/>
                                <w:szCs w:val="17"/>
                                <w:rtl/>
                              </w:rPr>
                              <w:t>|</w:t>
                            </w:r>
                            <w:r w:rsidRPr="0007214D">
                              <w:rPr>
                                <w:rFonts w:ascii="Tahoma" w:hAnsi="Tahoma" w:cs="Tahoma" w:hint="cs"/>
                                <w:color w:val="FFFFFF" w:themeColor="background1"/>
                                <w:spacing w:val="6"/>
                                <w:sz w:val="17"/>
                                <w:szCs w:val="17"/>
                                <w:rtl/>
                              </w:rPr>
                              <w:t xml:space="preserve"> דוח </w:t>
                            </w:r>
                            <w:r w:rsidRPr="0007214D">
                              <w:rPr>
                                <w:rFonts w:ascii="Tahoma" w:hAnsi="Tahoma" w:cs="Tahoma"/>
                                <w:color w:val="FFFFFF" w:themeColor="background1"/>
                                <w:spacing w:val="6"/>
                                <w:sz w:val="17"/>
                                <w:szCs w:val="17"/>
                                <w:rtl/>
                              </w:rPr>
                              <w:t>שנתי 7</w:t>
                            </w:r>
                            <w:r w:rsidRPr="0007214D">
                              <w:rPr>
                                <w:rFonts w:ascii="Tahoma" w:hAnsi="Tahoma" w:cs="Tahoma" w:hint="cs"/>
                                <w:color w:val="FFFFFF" w:themeColor="background1"/>
                                <w:spacing w:val="6"/>
                                <w:sz w:val="17"/>
                                <w:szCs w:val="17"/>
                                <w:rtl/>
                              </w:rPr>
                              <w:t>2א - חלק ראשון | התשפ"א-2021</w:t>
                            </w:r>
                          </w:p>
                          <w:p w14:paraId="0EDFEFF5" w14:textId="140E6C57" w:rsidR="00E539EA" w:rsidRPr="000E7743" w:rsidRDefault="00E539EA" w:rsidP="00E539EA">
                            <w:pPr>
                              <w:rPr>
                                <w:rFonts w:ascii="Tahoma" w:hAnsi="Tahoma" w:cs="Tahoma"/>
                                <w:color w:val="FFFFFF" w:themeColor="background1"/>
                                <w:spacing w:val="6"/>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635032" id="_x0000_t202" coordsize="21600,21600" o:spt="202" path="m,l,21600r21600,l21600,xe">
                <v:stroke joinstyle="miter"/>
                <v:path gradientshapeok="t" o:connecttype="rect"/>
              </v:shapetype>
              <v:shape id="Text Box 2" o:spid="_x0000_s1026" type="#_x0000_t202" style="position:absolute;left:0;text-align:left;margin-left:-45.35pt;margin-top:110.75pt;width:273.9pt;height:26.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" filled="f" stroked="f">
                <v:textbox>
                  <w:txbxContent>
                    <w:p w14:paraId="085EF27E" w14:textId="77777777" w:rsidR="000E7743" w:rsidRPr="0007214D" w:rsidRDefault="000E7743" w:rsidP="000E7743">
                      <w:pPr>
                        <w:rPr>
                          <w:rFonts w:ascii="Tahoma" w:hAnsi="Tahoma" w:cs="Tahoma"/>
                          <w:color w:val="FFFFFF" w:themeColor="background1"/>
                          <w:spacing w:val="6"/>
                          <w:sz w:val="17"/>
                          <w:szCs w:val="17"/>
                        </w:rPr>
                      </w:pPr>
                      <w:r w:rsidRPr="0007214D">
                        <w:rPr>
                          <w:rFonts w:ascii="Tahoma" w:hAnsi="Tahoma" w:cs="Tahoma"/>
                          <w:color w:val="FFFFFF" w:themeColor="background1"/>
                          <w:spacing w:val="6"/>
                          <w:sz w:val="17"/>
                          <w:szCs w:val="17"/>
                          <w:rtl/>
                        </w:rPr>
                        <w:t>מבקר המדינה</w:t>
                      </w:r>
                      <w:r w:rsidRPr="0007214D">
                        <w:rPr>
                          <w:rFonts w:ascii="Tahoma" w:hAnsi="Tahoma" w:cs="Tahoma" w:hint="cs"/>
                          <w:color w:val="FFFFFF" w:themeColor="background1"/>
                          <w:spacing w:val="6"/>
                          <w:sz w:val="17"/>
                          <w:szCs w:val="17"/>
                          <w:rtl/>
                        </w:rPr>
                        <w:t xml:space="preserve"> </w:t>
                      </w:r>
                      <w:r w:rsidRPr="0007214D">
                        <w:rPr>
                          <w:rFonts w:ascii="Tahoma" w:hAnsi="Tahoma" w:cs="Tahoma"/>
                          <w:color w:val="FFFFFF" w:themeColor="background1"/>
                          <w:spacing w:val="6"/>
                          <w:sz w:val="17"/>
                          <w:szCs w:val="17"/>
                          <w:rtl/>
                        </w:rPr>
                        <w:t>|</w:t>
                      </w:r>
                      <w:r w:rsidRPr="0007214D">
                        <w:rPr>
                          <w:rFonts w:ascii="Tahoma" w:hAnsi="Tahoma" w:cs="Tahoma" w:hint="cs"/>
                          <w:color w:val="FFFFFF" w:themeColor="background1"/>
                          <w:spacing w:val="6"/>
                          <w:sz w:val="17"/>
                          <w:szCs w:val="17"/>
                          <w:rtl/>
                        </w:rPr>
                        <w:t xml:space="preserve"> דוח </w:t>
                      </w:r>
                      <w:r w:rsidRPr="0007214D">
                        <w:rPr>
                          <w:rFonts w:ascii="Tahoma" w:hAnsi="Tahoma" w:cs="Tahoma"/>
                          <w:color w:val="FFFFFF" w:themeColor="background1"/>
                          <w:spacing w:val="6"/>
                          <w:sz w:val="17"/>
                          <w:szCs w:val="17"/>
                          <w:rtl/>
                        </w:rPr>
                        <w:t>שנתי 7</w:t>
                      </w:r>
                      <w:r w:rsidRPr="0007214D">
                        <w:rPr>
                          <w:rFonts w:ascii="Tahoma" w:hAnsi="Tahoma" w:cs="Tahoma" w:hint="cs"/>
                          <w:color w:val="FFFFFF" w:themeColor="background1"/>
                          <w:spacing w:val="6"/>
                          <w:sz w:val="17"/>
                          <w:szCs w:val="17"/>
                          <w:rtl/>
                        </w:rPr>
                        <w:t>2א - חלק ראשון | התשפ"א-2021</w:t>
                      </w:r>
                    </w:p>
                    <w:p w14:paraId="0EDFEFF5" w14:textId="140E6C57" w:rsidR="00E539EA" w:rsidRPr="000E7743" w:rsidRDefault="00E539EA" w:rsidP="00E539EA">
                      <w:pPr>
                        <w:rPr>
                          <w:rFonts w:ascii="Tahoma" w:hAnsi="Tahoma" w:cs="Tahoma"/>
                          <w:color w:val="FFFFFF" w:themeColor="background1"/>
                          <w:spacing w:val="6"/>
                          <w:sz w:val="18"/>
                          <w:szCs w:val="18"/>
                        </w:rPr>
                      </w:pPr>
                    </w:p>
                  </w:txbxContent>
                </v:textbox>
              </v:shape>
            </w:pict>
          </mc:Fallback>
        </mc:AlternateContent>
      </w:r>
      <w:r w:rsidR="00E539EA" w:rsidRPr="00E539EA">
        <w:rPr>
          <w:rFonts w:ascii="Tahoma" w:hAnsi="Tahoma" w:cs="Tahoma"/>
          <w:noProof/>
          <w:sz w:val="17"/>
          <w:szCs w:val="18"/>
        </w:rPr>
        <mc:AlternateContent>
          <mc:Choice Requires="wps">
            <w:drawing>
              <wp:anchor distT="0" distB="0" distL="114300" distR="114300" simplePos="0" relativeHeight="251655680" behindDoc="0" locked="0" layoutInCell="1" allowOverlap="1" wp14:anchorId="72B37D26" wp14:editId="597CFCDF">
                <wp:simplePos x="0" y="0"/>
                <wp:positionH relativeFrom="column">
                  <wp:posOffset>-641350</wp:posOffset>
                </wp:positionH>
                <wp:positionV relativeFrom="paragraph">
                  <wp:posOffset>2553335</wp:posOffset>
                </wp:positionV>
                <wp:extent cx="3550920" cy="215265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0920" cy="2152650"/>
                        </a:xfrm>
                        <a:prstGeom prst="rect">
                          <a:avLst/>
                        </a:prstGeom>
                        <a:noFill/>
                        <a:ln w="9525">
                          <a:noFill/>
                          <a:miter lim="800000"/>
                          <a:headEnd/>
                          <a:tailEnd/>
                        </a:ln>
                      </wps:spPr>
                      <wps:txbx>
                        <w:txbxContent>
                          <w:p w14:paraId="0040AB6F" w14:textId="7DBFF166" w:rsidR="00E539EA" w:rsidRPr="00A75949" w:rsidRDefault="00513F60" w:rsidP="006061A9">
                            <w:pPr>
                              <w:spacing w:after="0" w:line="600" w:lineRule="exact"/>
                              <w:rPr>
                                <w:rFonts w:ascii="Tahoma" w:hAnsi="Tahoma" w:cs="Tahoma"/>
                                <w:b/>
                                <w:bCs/>
                                <w:color w:val="FFFFFF" w:themeColor="background1"/>
                                <w:spacing w:val="6"/>
                                <w:sz w:val="44"/>
                                <w:szCs w:val="44"/>
                                <w:rtl/>
                              </w:rPr>
                            </w:pPr>
                            <w:r>
                              <w:rPr>
                                <w:rFonts w:ascii="Tahoma" w:hAnsi="Tahoma" w:cs="Tahoma" w:hint="cs"/>
                                <w:b/>
                                <w:bCs/>
                                <w:color w:val="FFFFFF" w:themeColor="background1"/>
                                <w:spacing w:val="6"/>
                                <w:sz w:val="44"/>
                                <w:szCs w:val="44"/>
                                <w:rtl/>
                              </w:rPr>
                              <w:t>פתח דבר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B37D26" id="_x0000_s1027" type="#_x0000_t202" style="position:absolute;left:0;text-align:left;margin-left:-50.5pt;margin-top:201.05pt;width:279.6pt;height:16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" filled="f" stroked="f">
                <v:textbox>
                  <w:txbxContent>
                    <w:p w14:paraId="0040AB6F" w14:textId="7DBFF166" w:rsidR="00E539EA" w:rsidRPr="00A75949" w:rsidRDefault="00513F60" w:rsidP="006061A9">
                      <w:pPr>
                        <w:spacing w:after="0" w:line="600" w:lineRule="exact"/>
                        <w:rPr>
                          <w:rFonts w:ascii="Tahoma" w:hAnsi="Tahoma" w:cs="Tahoma"/>
                          <w:b/>
                          <w:bCs/>
                          <w:color w:val="FFFFFF" w:themeColor="background1"/>
                          <w:spacing w:val="6"/>
                          <w:sz w:val="44"/>
                          <w:szCs w:val="44"/>
                          <w:rtl/>
                        </w:rPr>
                      </w:pPr>
                      <w:r>
                        <w:rPr>
                          <w:rFonts w:ascii="Tahoma" w:hAnsi="Tahoma" w:cs="Tahoma" w:hint="cs"/>
                          <w:b/>
                          <w:bCs/>
                          <w:color w:val="FFFFFF" w:themeColor="background1"/>
                          <w:spacing w:val="6"/>
                          <w:sz w:val="44"/>
                          <w:szCs w:val="44"/>
                          <w:rtl/>
                        </w:rPr>
                        <w:t>פתח דבר</w:t>
                      </w:r>
                    </w:p>
                  </w:txbxContent>
                </v:textbox>
              </v:shape>
            </w:pict>
          </mc:Fallback>
        </mc:AlternateContent>
      </w:r>
      <w:r w:rsidR="00E539EA" w:rsidRPr="00E539EA">
        <w:rPr>
          <w:rFonts w:ascii="Tahoma" w:hAnsi="Tahoma" w:cs="Tahoma"/>
          <w:noProof/>
          <w:sz w:val="17"/>
          <w:szCs w:val="18"/>
        </w:rPr>
        <mc:AlternateContent>
          <mc:Choice Requires="wps">
            <w:drawing>
              <wp:anchor distT="0" distB="0" distL="114300" distR="114300" simplePos="0" relativeHeight="251649536" behindDoc="0" locked="0" layoutInCell="1" allowOverlap="1" wp14:anchorId="0A0749AC" wp14:editId="30CC22BA">
                <wp:simplePos x="0" y="0"/>
                <wp:positionH relativeFrom="column">
                  <wp:posOffset>287655</wp:posOffset>
                </wp:positionH>
                <wp:positionV relativeFrom="paragraph">
                  <wp:posOffset>2161540</wp:posOffset>
                </wp:positionV>
                <wp:extent cx="2620645" cy="337820"/>
                <wp:effectExtent l="0" t="0" r="0" b="508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0645" cy="337820"/>
                        </a:xfrm>
                        <a:prstGeom prst="rect">
                          <a:avLst/>
                        </a:prstGeom>
                        <a:noFill/>
                        <a:ln w="9525">
                          <a:noFill/>
                          <a:miter lim="800000"/>
                          <a:headEnd/>
                          <a:tailEnd/>
                        </a:ln>
                      </wps:spPr>
                      <wps:txbx>
                        <w:txbxContent>
                          <w:p w14:paraId="563185BD" w14:textId="51C93337" w:rsidR="00E539EA" w:rsidRPr="00A75949" w:rsidRDefault="00E539EA" w:rsidP="00E539EA">
                            <w:pPr>
                              <w:rPr>
                                <w:rFonts w:ascii="Tahoma" w:hAnsi="Tahoma" w:cs="Tahoma"/>
                                <w:color w:val="FFFFFF" w:themeColor="background1"/>
                                <w:spacing w:val="6"/>
                                <w:sz w:val="28"/>
                                <w:szCs w:val="28"/>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0749AC" id="_x0000_s1028" type="#_x0000_t202" style="position:absolute;left:0;text-align:left;margin-left:22.65pt;margin-top:170.2pt;width:206.35pt;height:26.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" filled="f" stroked="f">
                <v:textbox>
                  <w:txbxContent>
                    <w:p w14:paraId="563185BD" w14:textId="51C93337" w:rsidR="00E539EA" w:rsidRPr="00A75949" w:rsidRDefault="00E539EA" w:rsidP="00E539EA">
                      <w:pPr>
                        <w:rPr>
                          <w:rFonts w:ascii="Tahoma" w:hAnsi="Tahoma" w:cs="Tahoma"/>
                          <w:color w:val="FFFFFF" w:themeColor="background1"/>
                          <w:spacing w:val="6"/>
                          <w:sz w:val="28"/>
                          <w:szCs w:val="28"/>
                          <w:rtl/>
                        </w:rPr>
                      </w:pPr>
                    </w:p>
                  </w:txbxContent>
                </v:textbox>
              </v:shape>
            </w:pict>
          </mc:Fallback>
        </mc:AlternateContent>
      </w:r>
      <w:r w:rsidR="00BE237A">
        <w:rPr>
          <w:rFonts w:ascii="Tahoma" w:hAnsi="Tahoma" w:cs="Tahoma"/>
          <w:noProof/>
          <w:sz w:val="17"/>
          <w:szCs w:val="18"/>
          <w:rtl/>
          <w:lang w:val="he-IL"/>
        </w:rPr>
        <w:drawing>
          <wp:anchor distT="0" distB="0" distL="114300" distR="114300" simplePos="0" relativeHeight="251668992" behindDoc="1" locked="0" layoutInCell="1" allowOverlap="1" wp14:anchorId="1D5BF6A3" wp14:editId="75AA1A50">
            <wp:simplePos x="1432560" y="1981200"/>
            <wp:positionH relativeFrom="page">
              <wp:align>center</wp:align>
            </wp:positionH>
            <wp:positionV relativeFrom="page">
              <wp:align>center</wp:align>
            </wp:positionV>
            <wp:extent cx="6840000" cy="9356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40000" cy="9356400"/>
                    </a:xfrm>
                    <a:prstGeom prst="rect">
                      <a:avLst/>
                    </a:prstGeom>
                  </pic:spPr>
                </pic:pic>
              </a:graphicData>
            </a:graphic>
            <wp14:sizeRelH relativeFrom="margin">
              <wp14:pctWidth>0</wp14:pctWidth>
            </wp14:sizeRelH>
            <wp14:sizeRelV relativeFrom="margin">
              <wp14:pctHeight>0</wp14:pctHeight>
            </wp14:sizeRelV>
          </wp:anchor>
        </w:drawing>
      </w:r>
    </w:p>
    <w:p w14:paraId="5A8B3171" w14:textId="77777777" w:rsidR="006C5F46" w:rsidRPr="00E077B7" w:rsidRDefault="006C5F46" w:rsidP="00E077B7">
      <w:pPr>
        <w:pStyle w:val="NAME"/>
        <w:rPr>
          <w:rtl/>
        </w:rPr>
        <w:sectPr w:rsidR="006C5F46" w:rsidRPr="00E077B7" w:rsidSect="0096386E">
          <w:footerReference w:type="even" r:id="rId10"/>
          <w:footerReference w:type="default" r:id="rId11"/>
          <w:pgSz w:w="11906" w:h="16838" w:code="9"/>
          <w:pgMar w:top="3119" w:right="2268" w:bottom="2268" w:left="2268" w:header="1985" w:footer="709" w:gutter="0"/>
          <w:pgNumType w:start="7"/>
          <w:cols w:space="708"/>
          <w:titlePg/>
          <w:bidi/>
          <w:rtlGutter/>
          <w:docGrid w:linePitch="360"/>
        </w:sectPr>
      </w:pPr>
    </w:p>
    <w:p w14:paraId="28F4B19D" w14:textId="77777777" w:rsidR="00F1368B" w:rsidRPr="00590929" w:rsidRDefault="00F1368B" w:rsidP="003323CD">
      <w:pPr>
        <w:spacing w:line="240" w:lineRule="exact"/>
        <w:jc w:val="both"/>
        <w:rPr>
          <w:rFonts w:ascii="Tahoma" w:hAnsi="Tahoma" w:cs="Tahoma"/>
          <w:sz w:val="17"/>
          <w:szCs w:val="18"/>
          <w:rtl/>
        </w:rPr>
      </w:pPr>
    </w:p>
    <w:p w14:paraId="4E4EADA6" w14:textId="77777777" w:rsidR="00327FBF" w:rsidRPr="0010599F" w:rsidRDefault="00327FBF" w:rsidP="003323CD">
      <w:pPr>
        <w:spacing w:line="240" w:lineRule="exact"/>
        <w:jc w:val="both"/>
        <w:rPr>
          <w:rFonts w:ascii="Tahoma" w:hAnsi="Tahoma" w:cs="Tahoma"/>
          <w:sz w:val="17"/>
          <w:szCs w:val="17"/>
          <w:rtl/>
        </w:rPr>
        <w:sectPr w:rsidR="00327FBF" w:rsidRPr="0010599F" w:rsidSect="00946475">
          <w:headerReference w:type="even" r:id="rId12"/>
          <w:headerReference w:type="default" r:id="rId13"/>
          <w:headerReference w:type="first" r:id="rId14"/>
          <w:pgSz w:w="11906" w:h="16838" w:code="9"/>
          <w:pgMar w:top="3119" w:right="2268" w:bottom="2268" w:left="2268" w:header="1871" w:footer="709" w:gutter="0"/>
          <w:cols w:space="708"/>
          <w:titlePg/>
          <w:bidi/>
          <w:rtlGutter/>
          <w:docGrid w:linePitch="360"/>
        </w:sectPr>
      </w:pPr>
    </w:p>
    <w:bookmarkEnd w:id="0"/>
    <w:bookmarkEnd w:id="1"/>
    <w:bookmarkEnd w:id="2"/>
    <w:bookmarkEnd w:id="3"/>
    <w:bookmarkEnd w:id="4"/>
    <w:p w14:paraId="2DE43831" w14:textId="16D4F824" w:rsidR="0013238E" w:rsidRPr="00902625" w:rsidRDefault="00513F60" w:rsidP="009B59A3">
      <w:pPr>
        <w:pStyle w:val="KOT3N"/>
      </w:pPr>
      <w:r>
        <w:rPr>
          <w:rFonts w:hint="cs"/>
          <w:rtl/>
        </w:rPr>
        <w:lastRenderedPageBreak/>
        <w:t>פתח דבר</w:t>
      </w:r>
    </w:p>
    <w:p w14:paraId="41929A0A" w14:textId="77777777" w:rsidR="009B59A3" w:rsidRPr="009B59A3" w:rsidRDefault="009B59A3" w:rsidP="009B59A3">
      <w:pPr>
        <w:spacing w:after="180" w:line="260" w:lineRule="exact"/>
        <w:jc w:val="both"/>
        <w:rPr>
          <w:rFonts w:ascii="Tahoma" w:hAnsi="Tahoma" w:cs="Tahoma"/>
          <w:sz w:val="18"/>
          <w:szCs w:val="18"/>
          <w:rtl/>
        </w:rPr>
      </w:pPr>
      <w:r w:rsidRPr="009B59A3">
        <w:rPr>
          <w:rFonts w:ascii="Tahoma" w:hAnsi="Tahoma" w:cs="Tahoma"/>
          <w:b/>
          <w:bCs/>
          <w:sz w:val="18"/>
          <w:szCs w:val="18"/>
          <w:rtl/>
        </w:rPr>
        <w:t>דוח הביקורת השנתי 72א - חלק ראשון</w:t>
      </w:r>
      <w:r w:rsidRPr="009B59A3">
        <w:rPr>
          <w:rFonts w:ascii="Tahoma" w:hAnsi="Tahoma" w:cs="Tahoma"/>
          <w:sz w:val="18"/>
          <w:szCs w:val="18"/>
          <w:rtl/>
        </w:rPr>
        <w:t>, המונח על שולחן הכנסת, הוא החלק הראשון בדין וחשבון השנתי של מבקר המדינה המציג את ממצאי הביקורת על הגופים המבוקרים לשנת 2020. הדוח עוסק בביקורת במשרדי ממשלה ובמוסדות מדינה ובביקורת בתחומי ביטחון</w:t>
      </w:r>
      <w:r w:rsidRPr="009B59A3">
        <w:rPr>
          <w:rStyle w:val="FootnoteReference"/>
          <w:rFonts w:ascii="Tahoma" w:hAnsi="Tahoma" w:cs="Tahoma"/>
          <w:sz w:val="18"/>
          <w:szCs w:val="18"/>
          <w:rtl/>
        </w:rPr>
        <w:footnoteReference w:id="1"/>
      </w:r>
      <w:r w:rsidRPr="009B59A3">
        <w:rPr>
          <w:rFonts w:ascii="Tahoma" w:hAnsi="Tahoma" w:cs="Tahoma"/>
          <w:sz w:val="18"/>
          <w:szCs w:val="18"/>
          <w:rtl/>
        </w:rPr>
        <w:t xml:space="preserve">. פרקי הדוח מעלים על סדר היום הציבורי ממצאי ביקורת חשובים במגוון תחומים. </w:t>
      </w:r>
    </w:p>
    <w:p w14:paraId="302C5284" w14:textId="77777777" w:rsidR="009B59A3" w:rsidRPr="009B59A3" w:rsidRDefault="009B59A3" w:rsidP="009B59A3">
      <w:pPr>
        <w:spacing w:after="180" w:line="260" w:lineRule="exact"/>
        <w:jc w:val="both"/>
        <w:rPr>
          <w:rFonts w:ascii="Tahoma" w:hAnsi="Tahoma" w:cs="Tahoma"/>
          <w:sz w:val="18"/>
          <w:szCs w:val="18"/>
          <w:rtl/>
        </w:rPr>
      </w:pPr>
      <w:r w:rsidRPr="009B59A3">
        <w:rPr>
          <w:rFonts w:ascii="Tahoma" w:hAnsi="Tahoma" w:cs="Tahoma"/>
          <w:sz w:val="18"/>
          <w:szCs w:val="18"/>
          <w:rtl/>
        </w:rPr>
        <w:t xml:space="preserve">בהתאם לחזוני, ביקורת המדינה עוסקת בתחומי הליבה של פעילות הגוף המבוקר, ומתמקדת הן בנושאי ביקורת בעלי אופי חברתי ובשירות לאזרח והן בסיכונים המהותיים המשפיעים על פעילות המבוקרים. זאת לצד נושאים הנוגעים </w:t>
      </w:r>
      <w:proofErr w:type="spellStart"/>
      <w:r w:rsidRPr="009B59A3">
        <w:rPr>
          <w:rFonts w:ascii="Tahoma" w:hAnsi="Tahoma" w:cs="Tahoma"/>
          <w:sz w:val="18"/>
          <w:szCs w:val="18"/>
          <w:rtl/>
        </w:rPr>
        <w:t>למינהל</w:t>
      </w:r>
      <w:proofErr w:type="spellEnd"/>
      <w:r w:rsidRPr="009B59A3">
        <w:rPr>
          <w:rFonts w:ascii="Tahoma" w:hAnsi="Tahoma" w:cs="Tahoma"/>
          <w:sz w:val="18"/>
          <w:szCs w:val="18"/>
          <w:rtl/>
        </w:rPr>
        <w:t xml:space="preserve"> תקין ולטוהר המידות. </w:t>
      </w:r>
    </w:p>
    <w:p w14:paraId="2F666679" w14:textId="77777777" w:rsidR="009B59A3" w:rsidRPr="009B59A3" w:rsidRDefault="009B59A3" w:rsidP="009B59A3">
      <w:pPr>
        <w:spacing w:after="180" w:line="260" w:lineRule="exact"/>
        <w:jc w:val="both"/>
        <w:rPr>
          <w:rFonts w:ascii="Tahoma" w:hAnsi="Tahoma" w:cs="Tahoma"/>
          <w:sz w:val="18"/>
          <w:szCs w:val="18"/>
          <w:rtl/>
        </w:rPr>
      </w:pPr>
      <w:r w:rsidRPr="009B59A3">
        <w:rPr>
          <w:rFonts w:ascii="Tahoma" w:hAnsi="Tahoma" w:cs="Tahoma"/>
          <w:sz w:val="18"/>
          <w:szCs w:val="18"/>
          <w:rtl/>
        </w:rPr>
        <w:t xml:space="preserve">דגש מיוחד מושם במשרד מבקר המדינה על ביצוע ביקורות בנושאים מערכתיים בעלי השפעות לאומיות נרחבות. דוח זה מפרט את ממצאיהן של ארבע ביקורות מערכתיות בנושאים האלה: </w:t>
      </w:r>
      <w:r w:rsidRPr="009B59A3">
        <w:rPr>
          <w:rFonts w:ascii="Tahoma" w:hAnsi="Tahoma" w:cs="Tahoma"/>
          <w:b/>
          <w:bCs/>
          <w:sz w:val="18"/>
          <w:szCs w:val="18"/>
          <w:rtl/>
        </w:rPr>
        <w:t>היבטי משילות בנגב</w:t>
      </w:r>
      <w:r w:rsidRPr="009B59A3">
        <w:rPr>
          <w:rFonts w:ascii="Tahoma" w:hAnsi="Tahoma" w:cs="Tahoma"/>
          <w:sz w:val="18"/>
          <w:szCs w:val="18"/>
          <w:rtl/>
        </w:rPr>
        <w:t xml:space="preserve">; </w:t>
      </w:r>
      <w:r w:rsidRPr="009B59A3">
        <w:rPr>
          <w:rFonts w:ascii="Tahoma" w:hAnsi="Tahoma" w:cs="Tahoma"/>
          <w:b/>
          <w:bCs/>
          <w:sz w:val="18"/>
          <w:szCs w:val="18"/>
          <w:rtl/>
        </w:rPr>
        <w:t>התנהלות גורמי האכיפה אל מול יוצאי אתיופיה</w:t>
      </w:r>
      <w:r w:rsidRPr="009B59A3">
        <w:rPr>
          <w:rFonts w:ascii="Tahoma" w:hAnsi="Tahoma" w:cs="Tahoma"/>
          <w:sz w:val="18"/>
          <w:szCs w:val="18"/>
          <w:rtl/>
        </w:rPr>
        <w:t xml:space="preserve">; </w:t>
      </w:r>
      <w:r w:rsidRPr="009B59A3">
        <w:rPr>
          <w:rFonts w:ascii="Tahoma" w:hAnsi="Tahoma" w:cs="Tahoma"/>
          <w:b/>
          <w:bCs/>
          <w:sz w:val="18"/>
          <w:szCs w:val="18"/>
          <w:rtl/>
        </w:rPr>
        <w:t>העסקה מכילה של מגוון אוכלוסיות בשירות המדינה</w:t>
      </w:r>
      <w:r w:rsidRPr="009B59A3">
        <w:rPr>
          <w:rFonts w:ascii="Tahoma" w:hAnsi="Tahoma" w:cs="Tahoma"/>
          <w:sz w:val="18"/>
          <w:szCs w:val="18"/>
          <w:rtl/>
        </w:rPr>
        <w:t xml:space="preserve">; </w:t>
      </w:r>
      <w:r w:rsidRPr="009B59A3">
        <w:rPr>
          <w:rFonts w:ascii="Tahoma" w:hAnsi="Tahoma" w:cs="Tahoma"/>
          <w:b/>
          <w:bCs/>
          <w:sz w:val="18"/>
          <w:szCs w:val="18"/>
          <w:rtl/>
        </w:rPr>
        <w:t>שימוש משרדי ממשלה בענן ציבורי וההיערכות להקמת ענן מרכזי</w:t>
      </w:r>
      <w:r w:rsidRPr="009B59A3">
        <w:rPr>
          <w:rFonts w:ascii="Tahoma" w:hAnsi="Tahoma" w:cs="Tahoma"/>
          <w:sz w:val="18"/>
          <w:szCs w:val="18"/>
          <w:rtl/>
        </w:rPr>
        <w:t>. להלן סקירה קצרה על אודות הביקורות האמורות:</w:t>
      </w:r>
    </w:p>
    <w:p w14:paraId="0676059B" w14:textId="77777777" w:rsidR="009B59A3" w:rsidRPr="009B59A3" w:rsidRDefault="009B59A3" w:rsidP="009B59A3">
      <w:pPr>
        <w:spacing w:after="180" w:line="260" w:lineRule="exact"/>
        <w:jc w:val="both"/>
        <w:rPr>
          <w:rFonts w:ascii="Tahoma" w:hAnsi="Tahoma" w:cs="Tahoma"/>
          <w:sz w:val="18"/>
          <w:szCs w:val="18"/>
          <w:rtl/>
        </w:rPr>
      </w:pPr>
      <w:r w:rsidRPr="009B59A3">
        <w:rPr>
          <w:rFonts w:ascii="Tahoma" w:hAnsi="Tahoma" w:cs="Tahoma"/>
          <w:sz w:val="18"/>
          <w:szCs w:val="18"/>
          <w:rtl/>
        </w:rPr>
        <w:t xml:space="preserve">האוכלוסייה הבדואית בנגב מונה, נכון לשנת 2018, 268,000 איש, שהם 3% מסך תושבי המדינה; 14,000 מהנשים חיות במשפחות פוליגמיות, ולכשליש מהגברים הפוליגמיים בנגב יש עשרה ילדים ויותר. הביקורת בנושא </w:t>
      </w:r>
      <w:r w:rsidRPr="009B59A3">
        <w:rPr>
          <w:rFonts w:ascii="Tahoma" w:hAnsi="Tahoma" w:cs="Tahoma"/>
          <w:b/>
          <w:bCs/>
          <w:sz w:val="18"/>
          <w:szCs w:val="18"/>
          <w:rtl/>
        </w:rPr>
        <w:t>היבטי משילות בנגב</w:t>
      </w:r>
      <w:r w:rsidRPr="009B59A3">
        <w:rPr>
          <w:rFonts w:ascii="Tahoma" w:hAnsi="Tahoma" w:cs="Tahoma"/>
          <w:sz w:val="18"/>
          <w:szCs w:val="18"/>
          <w:rtl/>
        </w:rPr>
        <w:t xml:space="preserve"> העלתה ליקויים שעניינם הניהול המוניציפלי, ניהול משק המים והביוב, המאבק בפוליגמיה, התמודדות עם מקרים של ניצול לרעה של זכויות, הסעות תלמידים, אבטחת מוסדות החינוך, תשתיות התחבורה, קבלת נתונים מהאוכלוסייה לצרכים סטטיסטיים של </w:t>
      </w:r>
      <w:proofErr w:type="spellStart"/>
      <w:r w:rsidRPr="009B59A3">
        <w:rPr>
          <w:rFonts w:ascii="Tahoma" w:hAnsi="Tahoma" w:cs="Tahoma"/>
          <w:sz w:val="18"/>
          <w:szCs w:val="18"/>
          <w:rtl/>
        </w:rPr>
        <w:t>הלמ"ס</w:t>
      </w:r>
      <w:proofErr w:type="spellEnd"/>
      <w:r w:rsidRPr="009B59A3">
        <w:rPr>
          <w:rFonts w:ascii="Tahoma" w:hAnsi="Tahoma" w:cs="Tahoma"/>
          <w:sz w:val="18"/>
          <w:szCs w:val="18"/>
          <w:rtl/>
        </w:rPr>
        <w:t xml:space="preserve">, גביית מיסים, היבטי איכות הסביבה, רווחה, בריאות ועוד. לצד זאת על אף התקצוב הממשלתי מכוח החלטות הממשלה לאורך השנים במסגרת תוכניות חומש בהיקף של 1.7 מיליארד שקלים, שנועדו לצמצם את הפערים בין המגזרים, ועל אף הקצאת תקציבים שוטפים לרשויות המקומיות והמועצות האזוריות הבדואיות בנגב, הפערים בין היישובים הבדואיים לשאר היישובים בנגב נותרו ניכרים. הבדואים בנגב זכאים למסגרת כלכלית-חברתית שתאפשר להם להשתלב שילוב של ממש בחברה הישראלית. מיצובם כיום כקבוצה הענייה ביותר בישראל מטיל על ממשלת ישראל את האחריות לפעול להגברת המשילות בנגב כדי לאפשר לבדואים להיחלץ ממצבם ולהעניק להם, ובייחוד לדור הצעיר, את הכלים ואת התשתיות הפיזיות הדרושים להם כדי להתמודד בהצלחה עם אתגרי העתיד. הפגנת </w:t>
      </w:r>
      <w:proofErr w:type="spellStart"/>
      <w:r w:rsidRPr="009B59A3">
        <w:rPr>
          <w:rFonts w:ascii="Tahoma" w:hAnsi="Tahoma" w:cs="Tahoma"/>
          <w:sz w:val="18"/>
          <w:szCs w:val="18"/>
          <w:rtl/>
        </w:rPr>
        <w:t>משילותה</w:t>
      </w:r>
      <w:proofErr w:type="spellEnd"/>
      <w:r w:rsidRPr="009B59A3">
        <w:rPr>
          <w:rFonts w:ascii="Tahoma" w:hAnsi="Tahoma" w:cs="Tahoma"/>
          <w:sz w:val="18"/>
          <w:szCs w:val="18"/>
          <w:rtl/>
        </w:rPr>
        <w:t xml:space="preserve"> של המדינה בכל חלקי הארץ מחויבת כדי להבטיח מתן שירותים תקינים וסדירים לכל תושביה באשר הם.</w:t>
      </w:r>
    </w:p>
    <w:p w14:paraId="78C1B005" w14:textId="77777777" w:rsidR="009B59A3" w:rsidRPr="009B59A3" w:rsidRDefault="009B59A3" w:rsidP="009B59A3">
      <w:pPr>
        <w:spacing w:after="180" w:line="260" w:lineRule="exact"/>
        <w:jc w:val="both"/>
        <w:rPr>
          <w:rFonts w:ascii="Tahoma" w:hAnsi="Tahoma" w:cs="Tahoma"/>
          <w:sz w:val="18"/>
          <w:szCs w:val="18"/>
          <w:rtl/>
        </w:rPr>
      </w:pPr>
      <w:r w:rsidRPr="009B59A3">
        <w:rPr>
          <w:rFonts w:ascii="Tahoma" w:hAnsi="Tahoma" w:cs="Tahoma"/>
          <w:sz w:val="18"/>
          <w:szCs w:val="18"/>
          <w:rtl/>
        </w:rPr>
        <w:t>בפרק העוסק</w:t>
      </w:r>
      <w:r w:rsidRPr="009B59A3">
        <w:rPr>
          <w:rFonts w:ascii="Tahoma" w:hAnsi="Tahoma" w:cs="Tahoma"/>
          <w:b/>
          <w:bCs/>
          <w:sz w:val="18"/>
          <w:szCs w:val="18"/>
          <w:rtl/>
        </w:rPr>
        <w:t xml:space="preserve"> </w:t>
      </w:r>
      <w:r w:rsidRPr="009B59A3">
        <w:rPr>
          <w:rFonts w:ascii="Tahoma" w:hAnsi="Tahoma" w:cs="Tahoma"/>
          <w:sz w:val="18"/>
          <w:szCs w:val="18"/>
          <w:rtl/>
        </w:rPr>
        <w:t>ב</w:t>
      </w:r>
      <w:r w:rsidRPr="009B59A3">
        <w:rPr>
          <w:rFonts w:ascii="Tahoma" w:hAnsi="Tahoma" w:cs="Tahoma"/>
          <w:b/>
          <w:bCs/>
          <w:sz w:val="18"/>
          <w:szCs w:val="18"/>
          <w:rtl/>
        </w:rPr>
        <w:t xml:space="preserve">התנהלות גורמי האכיפה אל מול יוצאי אתיופיה </w:t>
      </w:r>
      <w:r w:rsidRPr="009B59A3">
        <w:rPr>
          <w:rFonts w:ascii="Tahoma" w:hAnsi="Tahoma" w:cs="Tahoma"/>
          <w:sz w:val="18"/>
          <w:szCs w:val="18"/>
          <w:rtl/>
        </w:rPr>
        <w:t>הועלה כי</w:t>
      </w:r>
      <w:r w:rsidRPr="009B59A3">
        <w:rPr>
          <w:rFonts w:ascii="Tahoma" w:hAnsi="Tahoma" w:cs="Tahoma"/>
          <w:b/>
          <w:bCs/>
          <w:sz w:val="18"/>
          <w:szCs w:val="18"/>
          <w:rtl/>
        </w:rPr>
        <w:t xml:space="preserve"> </w:t>
      </w:r>
      <w:r w:rsidRPr="009B59A3">
        <w:rPr>
          <w:rFonts w:ascii="Tahoma" w:hAnsi="Tahoma" w:cs="Tahoma"/>
          <w:sz w:val="18"/>
          <w:szCs w:val="18"/>
          <w:rtl/>
        </w:rPr>
        <w:t xml:space="preserve">אוכלוסיית יוצאי אתיופיה בישראל מונה כ-155,300 נפש, ושיעורה כ-1.7% מאוכלוסיית ישראל. מדינת ישראל פעלה רבות לקליטתם ולשילובם של יוצאי אתיופיה בחברה הישראלית והקצתה לכך משאבים מרובים. עם זאת, התאקלמותם לוותה באתגרים לא מבוטלים. נוסף על הפערים החברתיים-כלכליים בין יוצאי אתיופיה לכלל האוכלוסייה, יש ביניהם גם פערים ניכרים בתחום האכיפה הפלילית. הביקורת בוצעה, בין היתר, באמצעות ניתוח מאגרי המידע של הגופים המבוקרים ובאמצעות הליך שיתוף ציבור עם משתתפים יוצאי אתיופיה כדי לשמוע את </w:t>
      </w:r>
      <w:r w:rsidRPr="009B59A3">
        <w:rPr>
          <w:rFonts w:ascii="Tahoma" w:hAnsi="Tahoma" w:cs="Tahoma"/>
          <w:sz w:val="18"/>
          <w:szCs w:val="18"/>
          <w:rtl/>
        </w:rPr>
        <w:lastRenderedPageBreak/>
        <w:t xml:space="preserve">עמדותיהם בנוגע להתנהלות גורמי האכיפה כלפיהם. במועד סיום הביקורת, חמש שנים לאחר שהוחל ביישום התוכנית המשטרתית לחיזוק האמון בין יוצאי אתיופיה למשטרה, ולאחר שפורסם דוח הצוות הבין-משרדי שבו גובשה תוכנית פעולה להתמודדות עם תופעת הגזענות נגד יוצאי אתיופיה, נמצא כי אף שהנושא עומד במוקד השיח הציבורי, וחרף העיסוק המוגבר של גורמי האכיפה בו והמאמצים הניכרים שהשקיעה המשטרה בעניינו במסגרת התוכנית המשטרתית, הרי ששיעורי השיטור והאכיפה כלפי יוצאי אתיופיה נותרו גדולים בהרבה משיעורם בקרב כלל האוכלוסייה, ומידת האמון של יוצאי אתיופיה במשטרה וכן מידת שביעות רצונם ממנה נותרו מועטות. יוצאי אתיופיה הביעו תחושות של חוסר ביטחון אישי במרחב הציבורי, אפליה ביחס של גורמי האכיפה כלפיהם, שיטור יתר </w:t>
      </w:r>
      <w:proofErr w:type="spellStart"/>
      <w:r w:rsidRPr="009B59A3">
        <w:rPr>
          <w:rFonts w:ascii="Tahoma" w:hAnsi="Tahoma" w:cs="Tahoma"/>
          <w:sz w:val="18"/>
          <w:szCs w:val="18"/>
          <w:rtl/>
        </w:rPr>
        <w:t>ופרופיילינג</w:t>
      </w:r>
      <w:proofErr w:type="spellEnd"/>
      <w:r w:rsidRPr="009B59A3">
        <w:rPr>
          <w:rFonts w:ascii="Tahoma" w:hAnsi="Tahoma" w:cs="Tahoma"/>
          <w:sz w:val="18"/>
          <w:szCs w:val="18"/>
          <w:rtl/>
        </w:rPr>
        <w:t xml:space="preserve">. על גורמי האכיפה לפעול למיגור תופעות הגזענות, שיטור היתר </w:t>
      </w:r>
      <w:proofErr w:type="spellStart"/>
      <w:r w:rsidRPr="009B59A3">
        <w:rPr>
          <w:rFonts w:ascii="Tahoma" w:hAnsi="Tahoma" w:cs="Tahoma"/>
          <w:sz w:val="18"/>
          <w:szCs w:val="18"/>
          <w:rtl/>
        </w:rPr>
        <w:t>והפרופיילינג</w:t>
      </w:r>
      <w:proofErr w:type="spellEnd"/>
      <w:r w:rsidRPr="009B59A3">
        <w:rPr>
          <w:rFonts w:ascii="Tahoma" w:hAnsi="Tahoma" w:cs="Tahoma"/>
          <w:sz w:val="18"/>
          <w:szCs w:val="18"/>
          <w:rtl/>
        </w:rPr>
        <w:t xml:space="preserve"> ולפעול בשקיפות, בשיתוף פעולה ובשיתוף ידע, ליחס שוויוני, הוגן ונטול פניות של גורמי האכיפה כלפי כל האזרחים, כדי שאזרחי ישראל יוצאי אתיופיה יחושו שווים בין שווים.</w:t>
      </w:r>
    </w:p>
    <w:p w14:paraId="398AB02B" w14:textId="77777777" w:rsidR="009B59A3" w:rsidRPr="009B59A3" w:rsidRDefault="009B59A3" w:rsidP="009B59A3">
      <w:pPr>
        <w:spacing w:after="180" w:line="260" w:lineRule="exact"/>
        <w:jc w:val="both"/>
        <w:rPr>
          <w:rFonts w:ascii="Tahoma" w:hAnsi="Tahoma" w:cs="Tahoma"/>
          <w:sz w:val="18"/>
          <w:szCs w:val="18"/>
          <w:rtl/>
        </w:rPr>
      </w:pPr>
      <w:r w:rsidRPr="009B59A3">
        <w:rPr>
          <w:rFonts w:ascii="Tahoma" w:hAnsi="Tahoma" w:cs="Tahoma"/>
          <w:sz w:val="18"/>
          <w:szCs w:val="18"/>
          <w:rtl/>
        </w:rPr>
        <w:t>ביקורת מערכתית נוספת עוסקת</w:t>
      </w:r>
      <w:r w:rsidRPr="009B59A3">
        <w:rPr>
          <w:rFonts w:ascii="Tahoma" w:hAnsi="Tahoma" w:cs="Tahoma"/>
          <w:b/>
          <w:bCs/>
          <w:sz w:val="18"/>
          <w:szCs w:val="18"/>
          <w:rtl/>
        </w:rPr>
        <w:t xml:space="preserve"> </w:t>
      </w:r>
      <w:r w:rsidRPr="009B59A3">
        <w:rPr>
          <w:rFonts w:ascii="Tahoma" w:hAnsi="Tahoma" w:cs="Tahoma"/>
          <w:sz w:val="18"/>
          <w:szCs w:val="18"/>
          <w:rtl/>
        </w:rPr>
        <w:t>ב</w:t>
      </w:r>
      <w:r w:rsidRPr="009B59A3">
        <w:rPr>
          <w:rFonts w:ascii="Tahoma" w:hAnsi="Tahoma" w:cs="Tahoma"/>
          <w:b/>
          <w:bCs/>
          <w:sz w:val="18"/>
          <w:szCs w:val="18"/>
          <w:rtl/>
        </w:rPr>
        <w:t xml:space="preserve">העסקה מכילה של מגוון אוכלוסיות בשירות המדינה. </w:t>
      </w:r>
      <w:r w:rsidRPr="009B59A3">
        <w:rPr>
          <w:rFonts w:ascii="Tahoma" w:hAnsi="Tahoma" w:cs="Tahoma"/>
          <w:sz w:val="18"/>
          <w:szCs w:val="18"/>
          <w:rtl/>
        </w:rPr>
        <w:t>בשירות המדינה מועסקים כ-80,000 עובדים ב-79 גופים. גם בביקורת זו נעשה תהליך של שיתוף ציבור, בהשתתפות עובדי המדינה מקרב החברה הערבית, מקרב יוצאי אתיופיה ומקרב החברה החרדית, ובו דיווחו 75% מהמשתתפים הערבים ויוצאי אתיופיה כי הם חשים בגילויי גזענות של עובדים או מנהלים. נמצא כי במשך 13 שנים לא עדכנה הממשלה את היעד שקבעה לייצוג הולם של החברה הערבית בשירות המדינה (10%), ויעד זה נמוך בהתחשב בשיעור בני החברה הערבית בכלל האוכלוסייה (21%); 63% ממשרדי הממשלה ו-79% מיחידות הסמך לא עמדו ביעד הממשלתי לייצוג הולם של יוצאי אתיופיה; שיעור העובדים החרדים בשירות המדינה היה בשנת 2019 כ-1.2%, והוא רחוק משיעור האוכלוסייה החרדית מכלל תושבי המדינה בגיל העבודה, העומד על כ-8%; בשנת 2019 לא עמדו 86% מהגופים הממשלתיים הגדולים בשירות המדינה ביעד לייצוג הולם של אנשים עם מוגבלות (5%). ב-36 משרדי ממשלה ויחידות סמך שיעור הנשים בדרגי הניהול (התיכון והבכיר) היה נמוך מ-50%. שיפור בנתוני התעסוקה בחברה הערבית, בחברה החרדית ובקרב אנשים עם מוגבלות ושיפור איכות התעסוקה של יוצאי אתיופיה, עשויים להועיל לציבור ולמשק כולו. יש מקום ששירות המדינה יהיה נושא הדגל בכל הנוגע לשילוב עובדים מקרב קבוצות אוכלוסייה אלו בכל זרועותיו ובכל הדרגים שבו. משימה זו מוטלת על כל הנהלה של ארגון בשירות המדינה ועל נציבות שירות המדינה, האחראית לניהול ההון האנושי בשירות.</w:t>
      </w:r>
    </w:p>
    <w:p w14:paraId="1895414F" w14:textId="77777777" w:rsidR="009B59A3" w:rsidRPr="009B59A3" w:rsidRDefault="009B59A3" w:rsidP="009B59A3">
      <w:pPr>
        <w:spacing w:after="180" w:line="260" w:lineRule="exact"/>
        <w:jc w:val="both"/>
        <w:rPr>
          <w:rFonts w:ascii="Tahoma" w:hAnsi="Tahoma" w:cs="Tahoma"/>
          <w:sz w:val="18"/>
          <w:szCs w:val="18"/>
          <w:rtl/>
        </w:rPr>
      </w:pPr>
      <w:r w:rsidRPr="009B59A3">
        <w:rPr>
          <w:rFonts w:ascii="Tahoma" w:hAnsi="Tahoma" w:cs="Tahoma"/>
          <w:sz w:val="18"/>
          <w:szCs w:val="18"/>
          <w:rtl/>
        </w:rPr>
        <w:t xml:space="preserve">בשנים האחרונות פועלת ממשלת ישראל להעברת משרדי הממשלה ויחידות הסמך למודל מחשוב ענן, המאפשר גישה נוחה ורחבה למאגר משותף של משאבי מחשוב. תמונת המצב המצטיירת לנוכח ממצאי הביקורת בנושא </w:t>
      </w:r>
      <w:r w:rsidRPr="009B59A3">
        <w:rPr>
          <w:rFonts w:ascii="Tahoma" w:hAnsi="Tahoma" w:cs="Tahoma"/>
          <w:b/>
          <w:bCs/>
          <w:sz w:val="18"/>
          <w:szCs w:val="18"/>
          <w:rtl/>
        </w:rPr>
        <w:t>שימוש משרדי ממשלה בענן ציבורי וההיערכות להקמת ענן מרכזי</w:t>
      </w:r>
      <w:r w:rsidRPr="009B59A3">
        <w:rPr>
          <w:rFonts w:ascii="Tahoma" w:hAnsi="Tahoma" w:cs="Tahoma"/>
          <w:sz w:val="18"/>
          <w:szCs w:val="18"/>
          <w:rtl/>
        </w:rPr>
        <w:t xml:space="preserve"> מלמדת על חסמים שונים המעכבים או מונעים יישום של מערכות במחשוב ענן במשרדי ממשלה; על היבטים שונים שהמשרדים אינם מביאים בחשבון במסגרת היישום ועלולים לגרום נזק, החל בנזק כספי וכלה בנזק תדמיתי; על קושי בבקרה על יישום ההנחיות למעבר לסביבת מחשוב ענן בידי המשרדים, וכן על קושי בבקרה על גופים הכפופים להנחיות המגזריות של המשרדים אך לא להנחיות של רשות התקשוב והיחידה להגנת הסייבר בממשלה; ועל מחסור במסגרת עבודה כוללת ומאושרת להעברת שירותי המחשוב של הממשלה לסביבת ענן. לשם יישום מיטבי של השימוש במערכות מחשוב ענן קיימות ואשר יוקמו בעתיד,</w:t>
      </w:r>
      <w:r w:rsidRPr="009B59A3">
        <w:rPr>
          <w:rFonts w:ascii="Tahoma" w:hAnsi="Tahoma" w:cs="Tahoma"/>
          <w:b/>
          <w:bCs/>
          <w:sz w:val="18"/>
          <w:szCs w:val="18"/>
          <w:rtl/>
        </w:rPr>
        <w:t xml:space="preserve"> </w:t>
      </w:r>
      <w:r w:rsidRPr="009B59A3">
        <w:rPr>
          <w:rFonts w:ascii="Tahoma" w:hAnsi="Tahoma" w:cs="Tahoma"/>
          <w:sz w:val="18"/>
          <w:szCs w:val="18"/>
          <w:rtl/>
        </w:rPr>
        <w:t>מומלץ כי החסמים והליקויים שפורטו בדוח הביקורת וההמלצות שניתנו בו יקבלו מענה כולל, לרבות במסגרת מכרז נימבוס והקמת מרכז המצוינות התפעולית בענן.</w:t>
      </w:r>
    </w:p>
    <w:p w14:paraId="30F72574" w14:textId="77777777" w:rsidR="009B59A3" w:rsidRPr="009B59A3" w:rsidRDefault="009B59A3" w:rsidP="009B59A3">
      <w:pPr>
        <w:spacing w:after="180" w:line="260" w:lineRule="exact"/>
        <w:jc w:val="both"/>
        <w:rPr>
          <w:rFonts w:ascii="Tahoma" w:hAnsi="Tahoma" w:cs="Tahoma"/>
          <w:sz w:val="18"/>
          <w:szCs w:val="18"/>
          <w:rtl/>
        </w:rPr>
      </w:pPr>
      <w:r w:rsidRPr="009B59A3">
        <w:rPr>
          <w:rFonts w:ascii="Tahoma" w:hAnsi="Tahoma" w:cs="Tahoma"/>
          <w:sz w:val="18"/>
          <w:szCs w:val="18"/>
          <w:rtl/>
        </w:rPr>
        <w:lastRenderedPageBreak/>
        <w:t>בפעילותה השוטפת של המדינה נצברות לגופים הממשלתיים זכויות הנוצרות מכוח התקשרויות, הסכמים, אספקת שירותים ופסקי דין, וכן זכויות לקבלת כספים שחובת תשלומם נקבעה בדין. הביקורת בנושא</w:t>
      </w:r>
      <w:r w:rsidRPr="009B59A3">
        <w:rPr>
          <w:rFonts w:ascii="Tahoma" w:hAnsi="Tahoma" w:cs="Tahoma"/>
          <w:b/>
          <w:bCs/>
          <w:sz w:val="18"/>
          <w:szCs w:val="18"/>
          <w:rtl/>
        </w:rPr>
        <w:t xml:space="preserve"> פעולות המדינה להבטחת זכויותיה באמצעות אכיפה אזרחית</w:t>
      </w:r>
      <w:r w:rsidRPr="009B59A3">
        <w:rPr>
          <w:rFonts w:ascii="Tahoma" w:hAnsi="Tahoma" w:cs="Tahoma"/>
          <w:sz w:val="18"/>
          <w:szCs w:val="18"/>
          <w:rtl/>
        </w:rPr>
        <w:t xml:space="preserve"> העלתה כי בשנת 2019 סכום יתרות החובה למדינה במאזנים ובדוחות הכספיים המאוחדים היה כ-67.2 מיליארד ש"ח, מזה כ-39 מיליארד ש"ח רכיבי עסקאות החליפין ושאינן חליפין. בשנת 2019 הגישה הפרקליטות 184 תביעות אזרחיות יזומות בסכום כולל של כ-708 מיליון ש"ח. באותה השנה זכתה המדינה ב-75 תביעות בסכום כולל של 290 מיליון ש"ח. הביקורת התמקדה במיפוי ובאיתור של הפגיעה בזכויות המדינה ובבדיקת החסמים המונעים אכיפה יזומה וגבייה מיטבית של חובות בגופי ממשלה. הביקורת גם העלתה כי בשנים 2018 - 2019 לא הוגשו תביעות אזרחיות להשבת כספי הפיצויים ששילמה המדינה לנפגעי הטרור. יש לציין כי בשנים אלו אושרו 374 נפגעים ב-93 פעולות איבה. בשנת 2019 שילם המוסד לביטוח לאומי ל-5,237 נפגעי פעולות איבה תשלומים בסך של כ-540 מיליון ש"ח. מעשי האלימות שאירעו במהלך מאי 2021 גרמו למדינה להוצאות בגין הפגיעה ברכוש הציבורי, והיא אף צפויה לשלם לנפגעי פעולות איבה פיצויים באמצעות רשות המיסים בישראל - הקרן לפיצויים. מקרים אלה מחדדים את הצורך בפעילות אכיפה אזרחית, לצד ההליכים הפליליים, ובייחוד כלפי מי שהורשע בהליך הפלילי, להשבת הכספים שישולמו מהקופה הציבורית. תמונת המצב שעלתה בביקורת מחייבת את המדינה, ובייחוד את הפרקליטות, לנתח את יכולותיה ולבחון כיצד להגשים את מדיניותה, שכן גם בחלוף עשור מאז החליטה הפרקליטות על מדיניות של מעבר מהתגוננות לייזום תביעות, עיקר עיסוקה של המדינה הוא בהתגוננות בתיקים שבהם היא נתבעת. אכיפה אזרחית יעילה ומלאה דורשת הירתמות של כל הגורמים הרלוונטיים בגופים הממשלתיים, ובהם מנכ"לי הגופים והגורמים המשפטיים, החשבונאיים והמקצועיים. בשל המורכבות של הפעלת כלי האכיפה האזרחית ושל הכנת תביעות יזומות, נדרש שיתוף פעולה מלא של הגופים הממשלתיים עם משרד האוצר ומשרד המשפטים. </w:t>
      </w:r>
    </w:p>
    <w:p w14:paraId="14649DFF" w14:textId="77777777" w:rsidR="009B59A3" w:rsidRPr="009B59A3" w:rsidRDefault="009B59A3" w:rsidP="009B59A3">
      <w:pPr>
        <w:spacing w:after="180" w:line="260" w:lineRule="exact"/>
        <w:jc w:val="both"/>
        <w:rPr>
          <w:rFonts w:ascii="Tahoma" w:hAnsi="Tahoma" w:cs="Tahoma"/>
          <w:sz w:val="18"/>
          <w:szCs w:val="18"/>
          <w:rtl/>
        </w:rPr>
      </w:pPr>
      <w:r w:rsidRPr="009B59A3">
        <w:rPr>
          <w:rFonts w:ascii="Tahoma" w:hAnsi="Tahoma" w:cs="Tahoma"/>
          <w:sz w:val="18"/>
          <w:szCs w:val="18"/>
          <w:rtl/>
        </w:rPr>
        <w:t>משרדנו בדק את</w:t>
      </w:r>
      <w:r w:rsidRPr="009B59A3">
        <w:rPr>
          <w:rFonts w:ascii="Tahoma" w:hAnsi="Tahoma" w:cs="Tahoma"/>
          <w:b/>
          <w:bCs/>
          <w:sz w:val="18"/>
          <w:szCs w:val="18"/>
          <w:rtl/>
        </w:rPr>
        <w:t xml:space="preserve"> התקציב וההוצאות של ועדת הבחירות המרכזית לכנסת. </w:t>
      </w:r>
      <w:r w:rsidRPr="009B59A3">
        <w:rPr>
          <w:rFonts w:ascii="Tahoma" w:hAnsi="Tahoma" w:cs="Tahoma"/>
          <w:sz w:val="18"/>
          <w:szCs w:val="18"/>
          <w:rtl/>
        </w:rPr>
        <w:t>מספר בעלי זכות הבחירה לכנסת ה-23 היה 6.45 מיליון, ותקציב ועדת הבחירות המרכזית היה 392 מיליון ש"ח, מהם 166 מיליון ש"ח עבור שכר עובדי ועדת הבחירות. הועלה כי בתוך חמש שנים גדל התקציב הממוצע לקלפי ב-48%</w:t>
      </w:r>
      <w:r w:rsidRPr="009B59A3">
        <w:rPr>
          <w:rFonts w:ascii="Tahoma" w:hAnsi="Tahoma" w:cs="Tahoma"/>
          <w:b/>
          <w:bCs/>
          <w:sz w:val="18"/>
          <w:szCs w:val="18"/>
          <w:rtl/>
        </w:rPr>
        <w:t xml:space="preserve"> </w:t>
      </w:r>
      <w:r w:rsidRPr="009B59A3">
        <w:rPr>
          <w:rFonts w:ascii="Tahoma" w:hAnsi="Tahoma" w:cs="Tahoma"/>
          <w:sz w:val="18"/>
          <w:szCs w:val="18"/>
          <w:rtl/>
        </w:rPr>
        <w:t>(מ-25,000 ש"ח ל-36,900 ש"ח). לנוכח ממצאי דוח ביקורת זה, מומלץ כי ועדת הבחירות המרכזית תפעל לשיפור ההצגה של נתוני התקציב והביצוע שלה ולהגברת שקיפותם כלפי המוסדות המוסמכים לאישור תקציבה וכלפי הציבור; מומלץ כי תפעל להבטיח שתוספות תקציב ושכר יינתנו מתוך הקפדה על יעילות תקציבית ותפעולית; וכי תפעל לשיפור פעולות הביקורת והבקרה על ניהול כספיה. הצורך ביישום המלצות אלה מתחדד לנוכח העובדה כי לאחר סיום הביקורת, במרץ 2021, התקיימה מערכת בחירות נוספת, לכנסת ה-24 (שנתוניה לא נבדקו בביקורת זו), והתקציב לביצועה הסתכם בכ-675 מיליון ש"ח - גידול של 72% לעומת תקציב הבחירות לכנסת ה-23, שהתקיימו בשנה שקדמה לכך.</w:t>
      </w:r>
    </w:p>
    <w:p w14:paraId="730E04B8" w14:textId="252971A7" w:rsidR="009B59A3" w:rsidRPr="009B59A3" w:rsidRDefault="009B59A3" w:rsidP="009B59A3">
      <w:pPr>
        <w:spacing w:after="180" w:line="260" w:lineRule="exact"/>
        <w:jc w:val="both"/>
        <w:rPr>
          <w:rFonts w:ascii="Tahoma" w:hAnsi="Tahoma" w:cs="Tahoma"/>
          <w:sz w:val="18"/>
          <w:szCs w:val="18"/>
          <w:rtl/>
        </w:rPr>
      </w:pPr>
      <w:r w:rsidRPr="009B59A3">
        <w:rPr>
          <w:rFonts w:ascii="Tahoma" w:hAnsi="Tahoma" w:cs="Tahoma"/>
          <w:sz w:val="18"/>
          <w:szCs w:val="18"/>
          <w:rtl/>
        </w:rPr>
        <w:t xml:space="preserve">משרד מבקר המדינה שם דגש מיוחד על מעקב אחר תיקון הליקויים המועלים בדוחותיו, ובכוונתי לפעול לחיזוק משמעותי של מגמה זו ולהרחיב את היקף ביקורות המעקב. דוח זה כולל ביקורת מעקב בנושא </w:t>
      </w:r>
      <w:r w:rsidRPr="009B59A3">
        <w:rPr>
          <w:rFonts w:ascii="Tahoma" w:hAnsi="Tahoma" w:cs="Tahoma"/>
          <w:b/>
          <w:bCs/>
          <w:sz w:val="18"/>
          <w:szCs w:val="18"/>
          <w:rtl/>
        </w:rPr>
        <w:t xml:space="preserve">אי-מיצוי של זכויות חברתיות. </w:t>
      </w:r>
      <w:r w:rsidRPr="009B59A3">
        <w:rPr>
          <w:rFonts w:ascii="Tahoma" w:hAnsi="Tahoma" w:cs="Tahoma"/>
          <w:sz w:val="18"/>
          <w:szCs w:val="18"/>
          <w:rtl/>
        </w:rPr>
        <w:t>אי-מיצוי זכויות, ובייחוד מסוג הקצבאות שמעניק המוסד לביטו</w:t>
      </w:r>
      <w:r w:rsidR="00FF0D15">
        <w:rPr>
          <w:rFonts w:ascii="Tahoma" w:hAnsi="Tahoma" w:cs="Tahoma" w:hint="cs"/>
          <w:sz w:val="18"/>
          <w:szCs w:val="18"/>
          <w:rtl/>
        </w:rPr>
        <w:t>ח</w:t>
      </w:r>
      <w:r w:rsidRPr="009B59A3">
        <w:rPr>
          <w:rFonts w:ascii="Tahoma" w:hAnsi="Tahoma" w:cs="Tahoma"/>
          <w:sz w:val="18"/>
          <w:szCs w:val="18"/>
          <w:rtl/>
        </w:rPr>
        <w:t xml:space="preserve"> לאומי, פוגע בכלל האוכלוסייה ובעיקר בשכבות הראויות לקידום. ממצאי מעקב זה מעידים כי חלק מהליקויים שעליהם הצביע הדוח הקודם תוקנו במלואם או במידה רבה, אך חלק ניכר לא תוקנו כלל או תוקנו במידה מועטה. על המוסד לביטוח לאומי והגופים המבוקרים האחרים שבהם עוסק דוח זה לפעול לתיקון הליקויים </w:t>
      </w:r>
      <w:r w:rsidRPr="009B59A3">
        <w:rPr>
          <w:rFonts w:ascii="Tahoma" w:hAnsi="Tahoma" w:cs="Tahoma"/>
          <w:sz w:val="18"/>
          <w:szCs w:val="18"/>
          <w:rtl/>
        </w:rPr>
        <w:lastRenderedPageBreak/>
        <w:t>שפורטו בו. עליהם לנקוט את כל הפעולות הנדרשות כדי להפחית את הנטל הבירוקרטי המוטל על הציבור ולסייע לזכאים למצות את זכויותיהם.</w:t>
      </w:r>
    </w:p>
    <w:p w14:paraId="7BD7F2D0" w14:textId="77777777" w:rsidR="009B59A3" w:rsidRPr="00027416" w:rsidRDefault="009B59A3" w:rsidP="00027416">
      <w:pPr>
        <w:spacing w:after="180" w:line="260" w:lineRule="exact"/>
        <w:jc w:val="both"/>
        <w:rPr>
          <w:b/>
          <w:bCs/>
          <w:rtl/>
        </w:rPr>
      </w:pPr>
      <w:r w:rsidRPr="00027416">
        <w:rPr>
          <w:b/>
          <w:bCs/>
          <w:rtl/>
        </w:rPr>
        <w:t>הכנתו של הדוח הצריכה מאמץ רב - בייחוד בימים של מגפת הקורונה - של עובדי משרד מבקר המדינה, אשר עמלו על הכנתו במלוא המקצועיות, היסודיות, ההגינות והקפדנות, ואשר ממלאים את תפקידם הציבורי מתוך הרגשת שליחות של ממש. תודתי נתונה להם.</w:t>
      </w:r>
    </w:p>
    <w:p w14:paraId="268B0C07" w14:textId="77777777" w:rsidR="009B59A3" w:rsidRPr="009B59A3" w:rsidRDefault="009B59A3" w:rsidP="009B59A3">
      <w:pPr>
        <w:spacing w:after="180" w:line="260" w:lineRule="exact"/>
        <w:jc w:val="both"/>
        <w:rPr>
          <w:rFonts w:ascii="Tahoma" w:hAnsi="Tahoma" w:cs="Tahoma"/>
          <w:sz w:val="18"/>
          <w:szCs w:val="18"/>
          <w:rtl/>
        </w:rPr>
      </w:pPr>
      <w:r w:rsidRPr="009B59A3">
        <w:rPr>
          <w:rFonts w:ascii="Tahoma" w:hAnsi="Tahoma" w:cs="Tahoma"/>
          <w:sz w:val="18"/>
          <w:szCs w:val="18"/>
          <w:rtl/>
        </w:rPr>
        <w:t xml:space="preserve">לא נעלם מעיניי כי בגופים המבוקרים נעשות פעולות חיוביות, והבולטות שבהן קיבלו ביטוי בפרקי הביקורת כנדרש בחוק מבקר המדינה. לצד זאת, מחובתם של הגופים לתקן את הליקויים שהועלו בדוח זה כדי לטייב את פעילותם וכדי לשפר את השירות לציבור בישראל. </w:t>
      </w:r>
    </w:p>
    <w:p w14:paraId="0FFE84F5" w14:textId="77777777" w:rsidR="009B59A3" w:rsidRDefault="009B59A3" w:rsidP="009B59A3">
      <w:pPr>
        <w:pStyle w:val="running-text"/>
        <w:bidi/>
        <w:ind w:right="0"/>
        <w:rPr>
          <w:sz w:val="18"/>
          <w:rtl/>
        </w:rPr>
      </w:pPr>
    </w:p>
    <w:p w14:paraId="46D0070F" w14:textId="77777777" w:rsidR="009B59A3" w:rsidRPr="00D70CA7" w:rsidRDefault="009B59A3" w:rsidP="009B59A3">
      <w:pPr>
        <w:widowControl w:val="0"/>
        <w:spacing w:line="240" w:lineRule="atLeast"/>
        <w:ind w:left="3402"/>
        <w:jc w:val="center"/>
        <w:rPr>
          <w:rFonts w:ascii="Tahoma" w:hAnsi="Tahoma" w:cs="Tahoma"/>
          <w:b/>
          <w:bCs/>
          <w:sz w:val="18"/>
          <w:szCs w:val="18"/>
          <w:rtl/>
          <w:lang w:eastAsia="he-IL"/>
        </w:rPr>
      </w:pPr>
      <w:r>
        <w:rPr>
          <w:rFonts w:ascii="Tahoma" w:hAnsi="Tahoma" w:cs="Tahoma"/>
          <w:noProof/>
          <w:rtl/>
        </w:rPr>
        <w:drawing>
          <wp:inline distT="0" distB="0" distL="0" distR="0" wp14:anchorId="6C9C59E2" wp14:editId="453132DB">
            <wp:extent cx="969264" cy="316992"/>
            <wp:effectExtent l="0" t="0" r="2540" b="6985"/>
            <wp:docPr id="2" name="תמונה 1" descr="חתימת מבקר המדי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937273" name="חתימת מבקר עברית כחול.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69264" cy="316992"/>
                    </a:xfrm>
                    <a:prstGeom prst="rect">
                      <a:avLst/>
                    </a:prstGeom>
                  </pic:spPr>
                </pic:pic>
              </a:graphicData>
            </a:graphic>
          </wp:inline>
        </w:drawing>
      </w:r>
    </w:p>
    <w:p w14:paraId="35ABA3FD" w14:textId="77777777" w:rsidR="009B59A3" w:rsidRPr="001A7FEE" w:rsidRDefault="009B59A3" w:rsidP="009B59A3">
      <w:pPr>
        <w:widowControl w:val="0"/>
        <w:spacing w:after="0" w:line="280" w:lineRule="exact"/>
        <w:ind w:left="3402"/>
        <w:jc w:val="center"/>
        <w:rPr>
          <w:rFonts w:ascii="Tahoma" w:eastAsiaTheme="minorHAnsi" w:hAnsi="Tahoma" w:cs="Tahoma"/>
          <w:b/>
          <w:bCs/>
          <w:sz w:val="18"/>
          <w:szCs w:val="18"/>
          <w:rtl/>
          <w:lang w:eastAsia="he-IL"/>
        </w:rPr>
      </w:pPr>
      <w:r w:rsidRPr="001A7FEE">
        <w:rPr>
          <w:rFonts w:ascii="Tahoma" w:eastAsiaTheme="minorHAnsi" w:hAnsi="Tahoma" w:cs="Tahoma" w:hint="cs"/>
          <w:b/>
          <w:bCs/>
          <w:sz w:val="18"/>
          <w:szCs w:val="18"/>
          <w:rtl/>
          <w:lang w:eastAsia="he-IL"/>
        </w:rPr>
        <w:t>מתניהו אנגלמן</w:t>
      </w:r>
    </w:p>
    <w:p w14:paraId="14BEFD13" w14:textId="77777777" w:rsidR="009B59A3" w:rsidRPr="001A7FEE" w:rsidRDefault="009B59A3" w:rsidP="009B59A3">
      <w:pPr>
        <w:widowControl w:val="0"/>
        <w:spacing w:after="0" w:line="280" w:lineRule="exact"/>
        <w:ind w:left="3402"/>
        <w:jc w:val="center"/>
        <w:rPr>
          <w:rFonts w:ascii="Tahoma" w:eastAsiaTheme="minorHAnsi" w:hAnsi="Tahoma" w:cs="Tahoma"/>
          <w:sz w:val="18"/>
          <w:szCs w:val="18"/>
          <w:rtl/>
          <w:lang w:eastAsia="he-IL"/>
        </w:rPr>
      </w:pPr>
      <w:r w:rsidRPr="001A7FEE">
        <w:rPr>
          <w:rFonts w:ascii="Tahoma" w:eastAsiaTheme="minorHAnsi" w:hAnsi="Tahoma" w:cs="Tahoma"/>
          <w:sz w:val="18"/>
          <w:szCs w:val="18"/>
          <w:rtl/>
          <w:lang w:eastAsia="he-IL"/>
        </w:rPr>
        <w:t>מבקר המדינה</w:t>
      </w:r>
    </w:p>
    <w:p w14:paraId="7DFF8569" w14:textId="77777777" w:rsidR="009B59A3" w:rsidRPr="001A7FEE" w:rsidRDefault="009B59A3" w:rsidP="009B59A3">
      <w:pPr>
        <w:widowControl w:val="0"/>
        <w:spacing w:after="0" w:line="280" w:lineRule="exact"/>
        <w:ind w:left="3402"/>
        <w:jc w:val="center"/>
        <w:rPr>
          <w:rFonts w:ascii="Tahoma" w:eastAsiaTheme="minorHAnsi" w:hAnsi="Tahoma" w:cs="Tahoma"/>
          <w:sz w:val="18"/>
          <w:szCs w:val="18"/>
          <w:rtl/>
          <w:lang w:eastAsia="he-IL"/>
        </w:rPr>
      </w:pPr>
      <w:r w:rsidRPr="001A7FEE">
        <w:rPr>
          <w:rFonts w:ascii="Tahoma" w:eastAsiaTheme="minorHAnsi" w:hAnsi="Tahoma" w:cs="Tahoma"/>
          <w:sz w:val="18"/>
          <w:szCs w:val="18"/>
          <w:rtl/>
          <w:lang w:eastAsia="he-IL"/>
        </w:rPr>
        <w:t>ונציב תלונות הציבור</w:t>
      </w:r>
    </w:p>
    <w:p w14:paraId="3EE7E6E6" w14:textId="77777777" w:rsidR="009B59A3" w:rsidRPr="009B59A3" w:rsidRDefault="009B59A3" w:rsidP="009B59A3">
      <w:pPr>
        <w:tabs>
          <w:tab w:val="left" w:pos="898"/>
        </w:tabs>
        <w:spacing w:after="0" w:line="280" w:lineRule="exact"/>
        <w:jc w:val="both"/>
        <w:rPr>
          <w:rFonts w:ascii="Tahoma" w:eastAsiaTheme="minorHAnsi" w:hAnsi="Tahoma" w:cs="Tahoma"/>
          <w:sz w:val="16"/>
          <w:szCs w:val="16"/>
          <w:rtl/>
        </w:rPr>
      </w:pPr>
      <w:r w:rsidRPr="009B59A3">
        <w:rPr>
          <w:rFonts w:ascii="Tahoma" w:eastAsiaTheme="minorHAnsi" w:hAnsi="Tahoma" w:cs="Tahoma"/>
          <w:sz w:val="16"/>
          <w:szCs w:val="16"/>
          <w:rtl/>
        </w:rPr>
        <w:t xml:space="preserve">ירושלים, אב </w:t>
      </w:r>
      <w:proofErr w:type="spellStart"/>
      <w:r w:rsidRPr="009B59A3">
        <w:rPr>
          <w:rFonts w:ascii="Tahoma" w:eastAsiaTheme="minorHAnsi" w:hAnsi="Tahoma" w:cs="Tahoma"/>
          <w:sz w:val="16"/>
          <w:szCs w:val="16"/>
          <w:rtl/>
        </w:rPr>
        <w:t>התשפ"א</w:t>
      </w:r>
      <w:proofErr w:type="spellEnd"/>
    </w:p>
    <w:p w14:paraId="6191DDAB" w14:textId="77777777" w:rsidR="009B59A3" w:rsidRPr="009B59A3" w:rsidRDefault="009B59A3" w:rsidP="009B59A3">
      <w:pPr>
        <w:tabs>
          <w:tab w:val="left" w:pos="898"/>
        </w:tabs>
        <w:spacing w:after="0" w:line="280" w:lineRule="exact"/>
        <w:jc w:val="both"/>
        <w:rPr>
          <w:rFonts w:ascii="Tahoma" w:eastAsiaTheme="minorHAnsi" w:hAnsi="Tahoma" w:cs="Tahoma"/>
          <w:sz w:val="16"/>
          <w:szCs w:val="16"/>
        </w:rPr>
      </w:pPr>
      <w:r w:rsidRPr="009B59A3">
        <w:rPr>
          <w:rFonts w:ascii="Tahoma" w:eastAsiaTheme="minorHAnsi" w:hAnsi="Tahoma" w:cs="Tahoma"/>
          <w:sz w:val="16"/>
          <w:szCs w:val="16"/>
          <w:rtl/>
        </w:rPr>
        <w:t>אוגוסט 2021</w:t>
      </w:r>
    </w:p>
    <w:p w14:paraId="38B91874" w14:textId="77777777" w:rsidR="001B5590" w:rsidRPr="006061A9" w:rsidRDefault="001B5590" w:rsidP="00EC411D">
      <w:pPr>
        <w:tabs>
          <w:tab w:val="left" w:pos="424"/>
        </w:tabs>
        <w:spacing w:line="260" w:lineRule="exact"/>
        <w:jc w:val="both"/>
        <w:rPr>
          <w:rFonts w:ascii="Tahoma" w:hAnsi="Tahoma" w:cs="Tahoma"/>
          <w:color w:val="0D0D0D" w:themeColor="text1" w:themeTint="F2"/>
          <w:sz w:val="18"/>
          <w:szCs w:val="18"/>
          <w:rtl/>
        </w:rPr>
      </w:pPr>
    </w:p>
    <w:sectPr w:rsidR="001B5590" w:rsidRPr="006061A9" w:rsidSect="00FD3317">
      <w:headerReference w:type="even" r:id="rId16"/>
      <w:headerReference w:type="default" r:id="rId17"/>
      <w:pgSz w:w="11906" w:h="16838" w:code="9"/>
      <w:pgMar w:top="2892" w:right="2268" w:bottom="2438" w:left="2268" w:header="1871" w:footer="1928" w:gutter="0"/>
      <w:cols w:space="708"/>
      <w:bidi/>
      <w:rtlGutter/>
      <w:docGrid w:linePitch="360"/>
    </w:sectPr>
  </w:body>
</w:document>
</file>

<file path=word/customizations.xml><?xml version="1.0" encoding="utf-8"?>
<wne:tcg xmlns:r="http://schemas.openxmlformats.org/officeDocument/2006/relationships" xmlns:wne="http://schemas.microsoft.com/office/word/2006/wordml">
  <wne:keymaps>
    <wne:keymap wne:kcmPrimary="047B">
      <wne:macro wne:macroName="NORMAL.NEWMACROS.MACRO3"/>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04E41" w14:textId="77777777" w:rsidR="0028567B" w:rsidRDefault="0028567B" w:rsidP="00CB3322">
      <w:pPr>
        <w:spacing w:after="0" w:line="240" w:lineRule="auto"/>
      </w:pPr>
      <w:r>
        <w:separator/>
      </w:r>
    </w:p>
    <w:p w14:paraId="2B66BED9" w14:textId="77777777" w:rsidR="0028567B" w:rsidRDefault="0028567B"/>
  </w:endnote>
  <w:endnote w:type="continuationSeparator" w:id="0">
    <w:p w14:paraId="656A58F5" w14:textId="77777777" w:rsidR="0028567B" w:rsidRDefault="0028567B" w:rsidP="00CB3322">
      <w:pPr>
        <w:spacing w:after="0" w:line="240" w:lineRule="auto"/>
      </w:pPr>
      <w:r>
        <w:continuationSeparator/>
      </w:r>
    </w:p>
    <w:p w14:paraId="3BE3A0BF" w14:textId="77777777" w:rsidR="0028567B" w:rsidRDefault="00285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David">
    <w:panose1 w:val="020E05020604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isha">
    <w:panose1 w:val="020B0502040204020203"/>
    <w:charset w:val="00"/>
    <w:family w:val="swiss"/>
    <w:pitch w:val="variable"/>
    <w:sig w:usb0="80000807" w:usb1="40000042" w:usb2="00000000" w:usb3="00000000" w:csb0="0000002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6DC59" w14:textId="4BF36E61" w:rsidR="0029750A" w:rsidRPr="009507DB" w:rsidRDefault="0029750A" w:rsidP="0023014C">
    <w:pPr>
      <w:pStyle w:val="Footer"/>
      <w:tabs>
        <w:tab w:val="clear" w:pos="4320"/>
        <w:tab w:val="clear" w:pos="8640"/>
        <w:tab w:val="center" w:pos="-284"/>
        <w:tab w:val="right" w:pos="0"/>
      </w:tabs>
      <w:ind w:left="-1191" w:right="7314"/>
      <w:jc w:val="right"/>
      <w:rPr>
        <w:rFonts w:ascii="Tahoma" w:hAnsi="Tahoma" w:cs="Tahoma"/>
        <w:sz w:val="18"/>
        <w:szCs w:val="18"/>
      </w:rPr>
    </w:pPr>
    <w:r w:rsidRPr="009507DB">
      <w:rPr>
        <w:rFonts w:ascii="Tahoma" w:hAnsi="Tahoma" w:cs="Tahoma"/>
        <w:sz w:val="18"/>
        <w:szCs w:val="18"/>
        <w:rtl/>
      </w:rPr>
      <w:t xml:space="preserve">| </w:t>
    </w:r>
    <w:r w:rsidR="008E1EBA">
      <w:rPr>
        <w:rFonts w:ascii="Tahoma" w:hAnsi="Tahoma" w:cs="Tahoma" w:hint="cs"/>
        <w:sz w:val="18"/>
        <w:szCs w:val="18"/>
        <w:rtl/>
      </w:rPr>
      <w:t xml:space="preserve"> </w:t>
    </w:r>
    <w:r w:rsidR="00975710">
      <w:rPr>
        <w:rFonts w:ascii="Tahoma" w:hAnsi="Tahoma" w:cs="Tahoma" w:hint="cs"/>
        <w:sz w:val="18"/>
        <w:szCs w:val="18"/>
        <w:rtl/>
      </w:rPr>
      <w:t xml:space="preserve"> </w:t>
    </w:r>
    <w:r w:rsidRPr="009507DB">
      <w:rPr>
        <w:rFonts w:ascii="Tahoma" w:hAnsi="Tahoma" w:cs="Tahoma"/>
        <w:color w:val="231F20"/>
        <w:sz w:val="18"/>
        <w:szCs w:val="18"/>
      </w:rPr>
      <w:fldChar w:fldCharType="begin"/>
    </w:r>
    <w:r w:rsidRPr="009507DB">
      <w:rPr>
        <w:rFonts w:ascii="Tahoma" w:hAnsi="Tahoma" w:cs="Tahoma"/>
        <w:color w:val="231F20"/>
        <w:sz w:val="18"/>
        <w:szCs w:val="18"/>
      </w:rPr>
      <w:instrText xml:space="preserve"> PAGE   \* MERGEFORMAT </w:instrText>
    </w:r>
    <w:r w:rsidRPr="009507DB">
      <w:rPr>
        <w:rFonts w:ascii="Tahoma" w:hAnsi="Tahoma" w:cs="Tahoma"/>
        <w:color w:val="231F20"/>
        <w:sz w:val="18"/>
        <w:szCs w:val="18"/>
      </w:rPr>
      <w:fldChar w:fldCharType="separate"/>
    </w:r>
    <w:r w:rsidR="00E306E0" w:rsidRPr="009507DB">
      <w:rPr>
        <w:rFonts w:ascii="Tahoma" w:hAnsi="Tahoma" w:cs="Tahoma"/>
        <w:noProof/>
        <w:color w:val="231F20"/>
        <w:sz w:val="18"/>
        <w:szCs w:val="18"/>
        <w:rtl/>
      </w:rPr>
      <w:t>16</w:t>
    </w:r>
    <w:r w:rsidRPr="009507DB">
      <w:rPr>
        <w:rFonts w:ascii="Tahoma" w:hAnsi="Tahoma" w:cs="Tahoma"/>
        <w:noProof/>
        <w:color w:val="231F20"/>
        <w:sz w:val="18"/>
        <w:szCs w:val="18"/>
      </w:rPr>
      <w:fldChar w:fldCharType="end"/>
    </w:r>
    <w:r w:rsidR="00975710">
      <w:rPr>
        <w:rFonts w:ascii="Tahoma" w:hAnsi="Tahoma" w:cs="Tahoma" w:hint="cs"/>
        <w:noProof/>
        <w:color w:val="231F20"/>
        <w:sz w:val="18"/>
        <w:szCs w:val="18"/>
        <w:rtl/>
      </w:rPr>
      <w:t xml:space="preserve"> </w:t>
    </w:r>
    <w:r w:rsidR="008E1EBA">
      <w:rPr>
        <w:rFonts w:ascii="Tahoma" w:hAnsi="Tahoma" w:cs="Tahoma" w:hint="cs"/>
        <w:noProof/>
        <w:color w:val="231F20"/>
        <w:sz w:val="18"/>
        <w:szCs w:val="18"/>
        <w:rtl/>
      </w:rPr>
      <w:t xml:space="preserve"> </w:t>
    </w:r>
    <w:r w:rsidR="00975710">
      <w:rPr>
        <w:rFonts w:ascii="Tahoma" w:hAnsi="Tahoma" w:cs="Tahoma" w:hint="cs"/>
        <w:noProof/>
        <w:color w:val="231F20"/>
        <w:sz w:val="18"/>
        <w:szCs w:val="18"/>
        <w:rtl/>
      </w:rPr>
      <w:t xml:space="preserve"> </w:t>
    </w:r>
    <w:r w:rsidRPr="009507DB">
      <w:rPr>
        <w:rFonts w:ascii="Tahoma" w:hAnsi="Tahoma" w:cs="Tahoma"/>
        <w:sz w:val="18"/>
        <w:szCs w:val="18"/>
        <w:rtl/>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2E58D" w14:textId="09067125" w:rsidR="003408F2" w:rsidRPr="009507DB" w:rsidRDefault="003408F2" w:rsidP="007C2833">
    <w:pPr>
      <w:pStyle w:val="Footer"/>
      <w:tabs>
        <w:tab w:val="clear" w:pos="4320"/>
        <w:tab w:val="clear" w:pos="8640"/>
        <w:tab w:val="center" w:pos="7654"/>
        <w:tab w:val="right" w:pos="7937"/>
      </w:tabs>
      <w:ind w:left="7343" w:right="-1247"/>
      <w:rPr>
        <w:rFonts w:ascii="Tahoma" w:hAnsi="Tahoma" w:cs="Tahoma"/>
        <w:sz w:val="18"/>
        <w:szCs w:val="18"/>
      </w:rPr>
    </w:pPr>
    <w:r w:rsidRPr="009507DB">
      <w:rPr>
        <w:rFonts w:ascii="Tahoma" w:hAnsi="Tahoma" w:cs="Tahoma"/>
        <w:sz w:val="18"/>
        <w:szCs w:val="18"/>
        <w:rtl/>
      </w:rPr>
      <w:t xml:space="preserve">| </w:t>
    </w:r>
    <w:r w:rsidR="008E1EBA">
      <w:rPr>
        <w:rFonts w:ascii="Tahoma" w:hAnsi="Tahoma" w:cs="Tahoma" w:hint="cs"/>
        <w:sz w:val="18"/>
        <w:szCs w:val="18"/>
        <w:rtl/>
      </w:rPr>
      <w:t xml:space="preserve"> </w:t>
    </w:r>
    <w:r w:rsidR="00975710">
      <w:rPr>
        <w:rFonts w:ascii="Tahoma" w:hAnsi="Tahoma" w:cs="Tahoma" w:hint="cs"/>
        <w:sz w:val="18"/>
        <w:szCs w:val="18"/>
        <w:rtl/>
      </w:rPr>
      <w:t xml:space="preserve"> </w:t>
    </w:r>
    <w:r w:rsidRPr="009507DB">
      <w:rPr>
        <w:rFonts w:ascii="Tahoma" w:hAnsi="Tahoma" w:cs="Tahoma"/>
        <w:color w:val="231F20"/>
        <w:sz w:val="18"/>
        <w:szCs w:val="18"/>
      </w:rPr>
      <w:fldChar w:fldCharType="begin"/>
    </w:r>
    <w:r w:rsidRPr="009507DB">
      <w:rPr>
        <w:rFonts w:ascii="Tahoma" w:hAnsi="Tahoma" w:cs="Tahoma"/>
        <w:color w:val="231F20"/>
        <w:sz w:val="18"/>
        <w:szCs w:val="18"/>
      </w:rPr>
      <w:instrText xml:space="preserve"> PAGE   \* MERGEFORMAT </w:instrText>
    </w:r>
    <w:r w:rsidRPr="009507DB">
      <w:rPr>
        <w:rFonts w:ascii="Tahoma" w:hAnsi="Tahoma" w:cs="Tahoma"/>
        <w:color w:val="231F20"/>
        <w:sz w:val="18"/>
        <w:szCs w:val="18"/>
      </w:rPr>
      <w:fldChar w:fldCharType="separate"/>
    </w:r>
    <w:r w:rsidR="00E306E0" w:rsidRPr="009507DB">
      <w:rPr>
        <w:rFonts w:ascii="Tahoma" w:hAnsi="Tahoma" w:cs="Tahoma"/>
        <w:noProof/>
        <w:color w:val="231F20"/>
        <w:sz w:val="18"/>
        <w:szCs w:val="18"/>
        <w:rtl/>
      </w:rPr>
      <w:t>17</w:t>
    </w:r>
    <w:r w:rsidRPr="009507DB">
      <w:rPr>
        <w:rFonts w:ascii="Tahoma" w:hAnsi="Tahoma" w:cs="Tahoma"/>
        <w:noProof/>
        <w:color w:val="231F20"/>
        <w:sz w:val="18"/>
        <w:szCs w:val="18"/>
      </w:rPr>
      <w:fldChar w:fldCharType="end"/>
    </w:r>
    <w:r w:rsidR="00975710">
      <w:rPr>
        <w:rFonts w:ascii="Tahoma" w:hAnsi="Tahoma" w:cs="Tahoma" w:hint="cs"/>
        <w:noProof/>
        <w:color w:val="231F20"/>
        <w:sz w:val="18"/>
        <w:szCs w:val="18"/>
        <w:rtl/>
      </w:rPr>
      <w:t xml:space="preserve"> </w:t>
    </w:r>
    <w:r w:rsidR="008E1EBA">
      <w:rPr>
        <w:rFonts w:ascii="Tahoma" w:hAnsi="Tahoma" w:cs="Tahoma" w:hint="cs"/>
        <w:noProof/>
        <w:color w:val="231F20"/>
        <w:sz w:val="18"/>
        <w:szCs w:val="18"/>
        <w:rtl/>
      </w:rPr>
      <w:t xml:space="preserve"> </w:t>
    </w:r>
    <w:r w:rsidR="00975710">
      <w:rPr>
        <w:rFonts w:ascii="Tahoma" w:hAnsi="Tahoma" w:cs="Tahoma" w:hint="cs"/>
        <w:noProof/>
        <w:color w:val="231F20"/>
        <w:sz w:val="18"/>
        <w:szCs w:val="18"/>
        <w:rtl/>
      </w:rPr>
      <w:t xml:space="preserve"> </w:t>
    </w:r>
    <w:r w:rsidRPr="009507DB">
      <w:rPr>
        <w:rFonts w:ascii="Tahoma" w:hAnsi="Tahoma" w:cs="Tahoma"/>
        <w:sz w:val="18"/>
        <w:szCs w:val="18"/>
        <w:rt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7F8A8" w14:textId="77777777" w:rsidR="0028567B" w:rsidRPr="0029750A" w:rsidRDefault="0028567B" w:rsidP="0029750A">
      <w:pPr>
        <w:pStyle w:val="Footer"/>
        <w:tabs>
          <w:tab w:val="clear" w:pos="4320"/>
          <w:tab w:val="clear" w:pos="8640"/>
          <w:tab w:val="right" w:pos="1701"/>
        </w:tabs>
        <w:rPr>
          <w:u w:val="single"/>
        </w:rPr>
      </w:pPr>
      <w:r w:rsidRPr="0029750A">
        <w:rPr>
          <w:u w:val="single"/>
        </w:rPr>
        <w:tab/>
      </w:r>
    </w:p>
  </w:footnote>
  <w:footnote w:type="continuationSeparator" w:id="0">
    <w:p w14:paraId="010A8831" w14:textId="77777777" w:rsidR="0028567B" w:rsidRDefault="0028567B" w:rsidP="00CB3322">
      <w:pPr>
        <w:spacing w:after="0" w:line="240" w:lineRule="auto"/>
      </w:pPr>
      <w:r>
        <w:continuationSeparator/>
      </w:r>
    </w:p>
    <w:p w14:paraId="0C1778AD" w14:textId="77777777" w:rsidR="0028567B" w:rsidRDefault="0028567B"/>
  </w:footnote>
  <w:footnote w:id="1">
    <w:p w14:paraId="4BEBEEA9" w14:textId="77777777" w:rsidR="009B59A3" w:rsidRPr="009B59A3" w:rsidRDefault="009B59A3" w:rsidP="009B59A3">
      <w:pPr>
        <w:pStyle w:val="FootnoteText"/>
        <w:spacing w:after="60" w:line="220" w:lineRule="exact"/>
        <w:ind w:left="284" w:right="0" w:hanging="284"/>
        <w:rPr>
          <w:rStyle w:val="FootnoteReference"/>
          <w:vertAlign w:val="baseline"/>
        </w:rPr>
      </w:pPr>
      <w:r w:rsidRPr="009B59A3">
        <w:rPr>
          <w:rStyle w:val="FootnoteReference"/>
          <w:vertAlign w:val="baseline"/>
        </w:rPr>
        <w:footnoteRef/>
      </w:r>
      <w:r w:rsidRPr="009B59A3">
        <w:rPr>
          <w:rStyle w:val="FootnoteReference"/>
          <w:vertAlign w:val="baseline"/>
          <w:rtl/>
        </w:rPr>
        <w:t xml:space="preserve"> </w:t>
      </w:r>
      <w:r w:rsidRPr="009B59A3">
        <w:rPr>
          <w:rStyle w:val="FootnoteReference"/>
          <w:vertAlign w:val="baseline"/>
          <w:rtl/>
        </w:rPr>
        <w:tab/>
      </w:r>
      <w:r w:rsidRPr="009B59A3">
        <w:rPr>
          <w:rStyle w:val="FootnoteReference"/>
          <w:rFonts w:hint="cs"/>
          <w:vertAlign w:val="baseline"/>
          <w:rtl/>
        </w:rPr>
        <w:t>שני פרקים העוסקים בתחומי ביטחון</w:t>
      </w:r>
      <w:r w:rsidRPr="009B59A3">
        <w:rPr>
          <w:rStyle w:val="FootnoteReference"/>
          <w:vertAlign w:val="baseline"/>
          <w:rtl/>
        </w:rPr>
        <w:t xml:space="preserve"> הוגשו במסגרת הדוח השנתי</w:t>
      </w:r>
      <w:r w:rsidRPr="009B59A3">
        <w:rPr>
          <w:rStyle w:val="FootnoteReference"/>
          <w:rFonts w:hint="cs"/>
          <w:vertAlign w:val="baseline"/>
          <w:rtl/>
        </w:rPr>
        <w:t>, אך הם</w:t>
      </w:r>
      <w:r w:rsidRPr="009B59A3">
        <w:rPr>
          <w:rStyle w:val="FootnoteReference"/>
          <w:vertAlign w:val="baseline"/>
          <w:rtl/>
        </w:rPr>
        <w:t xml:space="preserve"> נמצאים בהליכי חיסיון ו</w:t>
      </w:r>
      <w:r w:rsidRPr="009B59A3">
        <w:rPr>
          <w:rStyle w:val="FootnoteReference"/>
          <w:rFonts w:hint="cs"/>
          <w:vertAlign w:val="baseline"/>
          <w:rtl/>
        </w:rPr>
        <w:t>אינם</w:t>
      </w:r>
      <w:r w:rsidRPr="009B59A3">
        <w:rPr>
          <w:rStyle w:val="FootnoteReference"/>
          <w:vertAlign w:val="baseline"/>
          <w:rtl/>
        </w:rPr>
        <w:t xml:space="preserve"> </w:t>
      </w:r>
      <w:r w:rsidRPr="009B59A3">
        <w:rPr>
          <w:rStyle w:val="FootnoteReference"/>
          <w:rFonts w:hint="cs"/>
          <w:vertAlign w:val="baseline"/>
          <w:rtl/>
        </w:rPr>
        <w:t>מתפרסמים</w:t>
      </w:r>
      <w:r w:rsidRPr="009B59A3">
        <w:rPr>
          <w:rStyle w:val="FootnoteReference"/>
          <w:vertAlign w:val="baseline"/>
          <w:rtl/>
        </w:rPr>
        <w:t xml:space="preserve"> בדוח זה.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E73A1" w14:textId="77777777" w:rsidR="00B12E08" w:rsidRPr="00642E60" w:rsidRDefault="00B12E08" w:rsidP="00642E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03356" w14:textId="7610A797" w:rsidR="00B12E08" w:rsidRPr="007F1A39" w:rsidRDefault="00513F60" w:rsidP="007F1A39">
    <w:pPr>
      <w:pStyle w:val="Header"/>
      <w:spacing w:before="240" w:after="180"/>
      <w:jc w:val="right"/>
      <w:rPr>
        <w:rFonts w:ascii="Tahoma" w:eastAsiaTheme="majorEastAsia" w:hAnsi="Tahoma" w:cs="Tahoma"/>
        <w:noProof/>
        <w:color w:val="0B5294" w:themeColor="accent1" w:themeShade="BF"/>
        <w:sz w:val="16"/>
        <w:szCs w:val="16"/>
      </w:rPr>
    </w:pPr>
    <w:r>
      <w:rPr>
        <w:rFonts w:ascii="Tahoma" w:eastAsiaTheme="majorEastAsia" w:hAnsi="Tahoma" w:cs="Tahoma" w:hint="cs"/>
        <w:noProof/>
        <w:color w:val="0B5294" w:themeColor="accent1" w:themeShade="BF"/>
        <w:sz w:val="16"/>
        <w:szCs w:val="16"/>
        <w:rtl/>
      </w:rPr>
      <w:t>פתח דבר</w:t>
    </w:r>
    <w:r w:rsidR="00767790">
      <w:rPr>
        <w:rFonts w:ascii="Tahoma" w:eastAsiaTheme="majorEastAsia" w:hAnsi="Tahoma" w:cs="Tahoma" w:hint="cs"/>
        <w:noProof/>
        <w:color w:val="0B5294" w:themeColor="accent1" w:themeShade="BF"/>
        <w:sz w:val="16"/>
        <w:szCs w:val="16"/>
        <w:rtl/>
      </w:rPr>
      <w:t xml:space="preserve"> </w:t>
    </w:r>
    <w:r w:rsidR="00B12E08" w:rsidRPr="007F1A39">
      <w:rPr>
        <w:rFonts w:ascii="Tahoma" w:eastAsiaTheme="majorEastAsia" w:hAnsi="Tahoma" w:cs="Tahoma" w:hint="cs"/>
        <w:noProof/>
        <w:color w:val="0B5294" w:themeColor="accent1" w:themeShade="BF"/>
        <w:sz w:val="16"/>
        <w:szCs w:val="16"/>
        <w:rtl/>
      </w:rPr>
      <w:t>|</w:t>
    </w:r>
    <w:r w:rsidR="00767790">
      <w:rPr>
        <w:rFonts w:ascii="Tahoma" w:eastAsiaTheme="majorEastAsia" w:hAnsi="Tahoma" w:cs="Tahoma" w:hint="cs"/>
        <w:noProof/>
        <w:color w:val="0B5294" w:themeColor="accent1" w:themeShade="BF"/>
        <w:sz w:val="16"/>
        <w:szCs w:val="16"/>
        <w:rtl/>
      </w:rPr>
      <w:t xml:space="preserve"> </w:t>
    </w:r>
    <w:r w:rsidR="00B12E08" w:rsidRPr="007F1A39">
      <w:rPr>
        <w:rFonts w:ascii="Tahoma" w:eastAsiaTheme="majorEastAsia" w:hAnsi="Tahoma" w:cs="Tahoma"/>
        <w:b/>
        <w:bCs/>
        <w:noProof/>
        <w:color w:val="0B5294" w:themeColor="accent1" w:themeShade="BF"/>
        <w:sz w:val="16"/>
        <w:szCs w:val="16"/>
      </w:rPr>
      <w:fldChar w:fldCharType="begin"/>
    </w:r>
    <w:r w:rsidR="00B12E08" w:rsidRPr="007F1A39">
      <w:rPr>
        <w:rFonts w:ascii="Tahoma" w:eastAsiaTheme="majorEastAsia" w:hAnsi="Tahoma" w:cs="Tahoma"/>
        <w:b/>
        <w:bCs/>
        <w:noProof/>
        <w:color w:val="0B5294" w:themeColor="accent1" w:themeShade="BF"/>
        <w:sz w:val="16"/>
        <w:szCs w:val="16"/>
      </w:rPr>
      <w:instrText xml:space="preserve"> PAGE   \* MERGEFORMAT </w:instrText>
    </w:r>
    <w:r w:rsidR="00B12E08" w:rsidRPr="007F1A39">
      <w:rPr>
        <w:rFonts w:ascii="Tahoma" w:eastAsiaTheme="majorEastAsia" w:hAnsi="Tahoma" w:cs="Tahoma"/>
        <w:b/>
        <w:bCs/>
        <w:noProof/>
        <w:color w:val="0B5294" w:themeColor="accent1" w:themeShade="BF"/>
        <w:sz w:val="16"/>
        <w:szCs w:val="16"/>
      </w:rPr>
      <w:fldChar w:fldCharType="separate"/>
    </w:r>
    <w:r w:rsidR="003323CD">
      <w:rPr>
        <w:rFonts w:ascii="Tahoma" w:eastAsiaTheme="majorEastAsia" w:hAnsi="Tahoma" w:cs="Tahoma"/>
        <w:b/>
        <w:bCs/>
        <w:noProof/>
        <w:color w:val="0B5294" w:themeColor="accent1" w:themeShade="BF"/>
        <w:sz w:val="16"/>
        <w:szCs w:val="16"/>
        <w:rtl/>
      </w:rPr>
      <w:t>3</w:t>
    </w:r>
    <w:r w:rsidR="00B12E08" w:rsidRPr="007F1A39">
      <w:rPr>
        <w:rFonts w:ascii="Tahoma" w:eastAsiaTheme="majorEastAsia" w:hAnsi="Tahoma" w:cs="Tahoma"/>
        <w:b/>
        <w:bCs/>
        <w:noProof/>
        <w:color w:val="0B5294" w:themeColor="accent1" w:themeShade="BF"/>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7DE4D" w14:textId="77777777" w:rsidR="00B12E08" w:rsidRPr="00890ED9" w:rsidRDefault="00B12E08" w:rsidP="00890E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37A60" w14:textId="77777777" w:rsidR="00513F60" w:rsidRDefault="00513F60" w:rsidP="00624B39">
    <w:pPr>
      <w:pStyle w:val="Header"/>
      <w:spacing w:before="240" w:after="180"/>
      <w:ind w:left="510"/>
      <w:rPr>
        <w:rFonts w:ascii="Tahoma" w:eastAsiaTheme="majorEastAsia" w:hAnsi="Tahoma" w:cs="Tahoma"/>
        <w:noProof/>
        <w:color w:val="0D0D0D" w:themeColor="text1" w:themeTint="F2"/>
        <w:sz w:val="16"/>
        <w:szCs w:val="16"/>
        <w:rtl/>
      </w:rPr>
    </w:pPr>
    <w:r>
      <w:rPr>
        <w:rFonts w:ascii="Tahoma" w:eastAsiaTheme="majorEastAsia" w:hAnsi="Tahoma" w:cs="Tahoma" w:hint="eastAsia"/>
        <w:noProof/>
        <w:color w:val="0D0D0D" w:themeColor="text1" w:themeTint="F2"/>
        <w:sz w:val="16"/>
        <w:szCs w:val="16"/>
        <w:rtl/>
        <w:lang w:val="he-IL"/>
      </w:rPr>
      <w:drawing>
        <wp:anchor distT="0" distB="0" distL="114300" distR="114300" simplePos="0" relativeHeight="251676160" behindDoc="1" locked="0" layoutInCell="1" allowOverlap="1" wp14:anchorId="571A92D6" wp14:editId="317FED0A">
          <wp:simplePos x="1110343" y="1338943"/>
          <wp:positionH relativeFrom="page">
            <wp:align>center</wp:align>
          </wp:positionH>
          <wp:positionV relativeFrom="page">
            <wp:align>center</wp:align>
          </wp:positionV>
          <wp:extent cx="7549200" cy="106704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49200" cy="10670400"/>
                  </a:xfrm>
                  <a:prstGeom prst="rect">
                    <a:avLst/>
                  </a:prstGeom>
                </pic:spPr>
              </pic:pic>
            </a:graphicData>
          </a:graphic>
          <wp14:sizeRelH relativeFrom="margin">
            <wp14:pctWidth>0</wp14:pctWidth>
          </wp14:sizeRelH>
          <wp14:sizeRelV relativeFrom="margin">
            <wp14:pctHeight>0</wp14:pctHeight>
          </wp14:sizeRelV>
        </wp:anchor>
      </w:drawing>
    </w:r>
    <w:r>
      <w:rPr>
        <w:rFonts w:ascii="Tahoma" w:eastAsiaTheme="majorEastAsia" w:hAnsi="Tahoma" w:cs="Tahoma" w:hint="cs"/>
        <w:noProof/>
        <w:color w:val="0D0D0D" w:themeColor="text1" w:themeTint="F2"/>
        <w:sz w:val="16"/>
        <w:szCs w:val="16"/>
        <w:rtl/>
      </w:rPr>
      <w:t>פתח דבר</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0DBF1" w14:textId="3109587F" w:rsidR="003C0AAE" w:rsidRPr="007C237A" w:rsidRDefault="009B59A3" w:rsidP="00624B39">
    <w:pPr>
      <w:pStyle w:val="Header"/>
      <w:spacing w:before="240" w:after="180"/>
      <w:ind w:right="624"/>
      <w:jc w:val="right"/>
      <w:rPr>
        <w:rFonts w:ascii="Tahoma" w:eastAsiaTheme="majorEastAsia" w:hAnsi="Tahoma" w:cs="Tahoma"/>
        <w:noProof/>
        <w:color w:val="231F20"/>
        <w:sz w:val="16"/>
        <w:szCs w:val="16"/>
      </w:rPr>
    </w:pPr>
    <w:r>
      <w:rPr>
        <w:rFonts w:ascii="Tahoma" w:eastAsiaTheme="majorEastAsia" w:hAnsi="Tahoma" w:cs="Tahoma" w:hint="cs"/>
        <w:noProof/>
        <w:color w:val="0D0D0D" w:themeColor="text1" w:themeTint="F2"/>
        <w:sz w:val="16"/>
        <w:szCs w:val="16"/>
        <w:rtl/>
        <w:lang w:val="he-IL"/>
      </w:rPr>
      <w:drawing>
        <wp:anchor distT="0" distB="0" distL="114300" distR="114300" simplePos="0" relativeHeight="251677184" behindDoc="1" locked="0" layoutInCell="1" allowOverlap="1" wp14:anchorId="4E94BC01" wp14:editId="79F1C37C">
          <wp:simplePos x="1435100" y="1339850"/>
          <wp:positionH relativeFrom="page">
            <wp:align>center</wp:align>
          </wp:positionH>
          <wp:positionV relativeFrom="page">
            <wp:align>center</wp:align>
          </wp:positionV>
          <wp:extent cx="7549200" cy="10670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49200" cy="10670400"/>
                  </a:xfrm>
                  <a:prstGeom prst="rect">
                    <a:avLst/>
                  </a:prstGeom>
                </pic:spPr>
              </pic:pic>
            </a:graphicData>
          </a:graphic>
          <wp14:sizeRelH relativeFrom="margin">
            <wp14:pctWidth>0</wp14:pctWidth>
          </wp14:sizeRelH>
          <wp14:sizeRelV relativeFrom="margin">
            <wp14:pctHeight>0</wp14:pctHeight>
          </wp14:sizeRelV>
        </wp:anchor>
      </w:drawing>
    </w:r>
    <w:r w:rsidR="000E7743" w:rsidRPr="006061A9">
      <w:rPr>
        <w:rFonts w:ascii="Tahoma" w:eastAsiaTheme="majorEastAsia" w:hAnsi="Tahoma" w:cs="Tahoma" w:hint="cs"/>
        <w:noProof/>
        <w:color w:val="0D0D0D" w:themeColor="text1" w:themeTint="F2"/>
        <w:sz w:val="16"/>
        <w:szCs w:val="16"/>
        <w:rtl/>
      </w:rPr>
      <w:t xml:space="preserve">מבקר המדינה </w:t>
    </w:r>
    <w:r w:rsidR="000E7743">
      <w:rPr>
        <w:rFonts w:ascii="Tahoma" w:eastAsiaTheme="majorEastAsia" w:hAnsi="Tahoma" w:cs="Tahoma" w:hint="cs"/>
        <w:noProof/>
        <w:color w:val="0D0D0D" w:themeColor="text1" w:themeTint="F2"/>
        <w:sz w:val="16"/>
        <w:szCs w:val="16"/>
        <w:rtl/>
      </w:rPr>
      <w:t xml:space="preserve"> </w:t>
    </w:r>
    <w:r w:rsidR="000E7743" w:rsidRPr="006061A9">
      <w:rPr>
        <w:rFonts w:ascii="Tahoma" w:eastAsiaTheme="majorEastAsia" w:hAnsi="Tahoma" w:cs="Tahoma" w:hint="cs"/>
        <w:noProof/>
        <w:color w:val="0D0D0D" w:themeColor="text1" w:themeTint="F2"/>
        <w:sz w:val="16"/>
        <w:szCs w:val="16"/>
        <w:rtl/>
      </w:rPr>
      <w:t xml:space="preserve">| </w:t>
    </w:r>
    <w:r w:rsidR="000E7743">
      <w:rPr>
        <w:rFonts w:ascii="Tahoma" w:eastAsiaTheme="majorEastAsia" w:hAnsi="Tahoma" w:cs="Tahoma" w:hint="cs"/>
        <w:noProof/>
        <w:color w:val="0D0D0D" w:themeColor="text1" w:themeTint="F2"/>
        <w:sz w:val="16"/>
        <w:szCs w:val="16"/>
        <w:rtl/>
      </w:rPr>
      <w:t xml:space="preserve"> </w:t>
    </w:r>
    <w:r w:rsidR="000E7743" w:rsidRPr="006061A9">
      <w:rPr>
        <w:rFonts w:ascii="Tahoma" w:eastAsiaTheme="majorEastAsia" w:hAnsi="Tahoma" w:cs="Tahoma" w:hint="cs"/>
        <w:noProof/>
        <w:color w:val="0D0D0D" w:themeColor="text1" w:themeTint="F2"/>
        <w:sz w:val="16"/>
        <w:szCs w:val="16"/>
        <w:rtl/>
      </w:rPr>
      <w:t xml:space="preserve">דוח </w:t>
    </w:r>
    <w:r w:rsidR="000E7743">
      <w:rPr>
        <w:rFonts w:ascii="Tahoma" w:eastAsiaTheme="majorEastAsia" w:hAnsi="Tahoma" w:cs="Tahoma" w:hint="cs"/>
        <w:noProof/>
        <w:color w:val="0D0D0D" w:themeColor="text1" w:themeTint="F2"/>
        <w:sz w:val="16"/>
        <w:szCs w:val="16"/>
        <w:rtl/>
      </w:rPr>
      <w:t xml:space="preserve">ביקורת </w:t>
    </w:r>
    <w:r w:rsidR="000E7743" w:rsidRPr="006061A9">
      <w:rPr>
        <w:rFonts w:ascii="Tahoma" w:eastAsiaTheme="majorEastAsia" w:hAnsi="Tahoma" w:cs="Tahoma" w:hint="cs"/>
        <w:noProof/>
        <w:color w:val="0D0D0D" w:themeColor="text1" w:themeTint="F2"/>
        <w:sz w:val="16"/>
        <w:szCs w:val="16"/>
        <w:rtl/>
      </w:rPr>
      <w:t xml:space="preserve">שנתי </w:t>
    </w:r>
    <w:r w:rsidR="000E7743">
      <w:rPr>
        <w:rFonts w:ascii="Tahoma" w:eastAsiaTheme="majorEastAsia" w:hAnsi="Tahoma" w:cs="Tahoma" w:hint="cs"/>
        <w:noProof/>
        <w:color w:val="0D0D0D" w:themeColor="text1" w:themeTint="F2"/>
        <w:sz w:val="16"/>
        <w:szCs w:val="16"/>
        <w:rtl/>
      </w:rPr>
      <w:t>72א - חלק ראשון</w:t>
    </w:r>
    <w:r w:rsidR="000E7743" w:rsidRPr="006061A9">
      <w:rPr>
        <w:rFonts w:ascii="Tahoma" w:eastAsiaTheme="majorEastAsia" w:hAnsi="Tahoma" w:cs="Tahoma" w:hint="cs"/>
        <w:noProof/>
        <w:color w:val="0D0D0D" w:themeColor="text1" w:themeTint="F2"/>
        <w:sz w:val="16"/>
        <w:szCs w:val="16"/>
        <w:rtl/>
      </w:rPr>
      <w:t xml:space="preserve"> </w:t>
    </w:r>
    <w:r w:rsidR="000E7743">
      <w:rPr>
        <w:rFonts w:ascii="Tahoma" w:eastAsiaTheme="majorEastAsia" w:hAnsi="Tahoma" w:cs="Tahoma" w:hint="cs"/>
        <w:noProof/>
        <w:color w:val="0D0D0D" w:themeColor="text1" w:themeTint="F2"/>
        <w:sz w:val="16"/>
        <w:szCs w:val="16"/>
        <w:rtl/>
      </w:rPr>
      <w:t xml:space="preserve"> </w:t>
    </w:r>
    <w:r w:rsidR="000E7743" w:rsidRPr="006061A9">
      <w:rPr>
        <w:rFonts w:ascii="Tahoma" w:eastAsiaTheme="majorEastAsia" w:hAnsi="Tahoma" w:cs="Tahoma" w:hint="cs"/>
        <w:noProof/>
        <w:color w:val="0D0D0D" w:themeColor="text1" w:themeTint="F2"/>
        <w:sz w:val="16"/>
        <w:szCs w:val="16"/>
        <w:rtl/>
      </w:rPr>
      <w:t xml:space="preserve">| </w:t>
    </w:r>
    <w:r w:rsidR="000E7743">
      <w:rPr>
        <w:rFonts w:ascii="Tahoma" w:eastAsiaTheme="majorEastAsia" w:hAnsi="Tahoma" w:cs="Tahoma" w:hint="cs"/>
        <w:noProof/>
        <w:color w:val="0D0D0D" w:themeColor="text1" w:themeTint="F2"/>
        <w:sz w:val="16"/>
        <w:szCs w:val="16"/>
        <w:rtl/>
      </w:rPr>
      <w:t xml:space="preserve"> </w:t>
    </w:r>
    <w:r w:rsidR="000E7743" w:rsidRPr="006061A9">
      <w:rPr>
        <w:rFonts w:ascii="Tahoma" w:eastAsiaTheme="majorEastAsia" w:hAnsi="Tahoma" w:cs="Tahoma" w:hint="cs"/>
        <w:noProof/>
        <w:color w:val="0D0D0D" w:themeColor="text1" w:themeTint="F2"/>
        <w:sz w:val="16"/>
        <w:szCs w:val="16"/>
        <w:rtl/>
      </w:rPr>
      <w:t>התשפ"א-2021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0" type="#_x0000_t75" style="width:384pt;height:384pt" o:bullet="t">
        <v:imagedata r:id="rId1" o:title="light-bulb"/>
      </v:shape>
    </w:pict>
  </w:numPicBullet>
  <w:numPicBullet w:numPicBulletId="1">
    <w:pict>
      <v:shape id="_x0000_i1131" type="#_x0000_t75" style="width:12pt;height:12pt" o:bullet="t">
        <v:imagedata r:id="rId2" o:title="lamp"/>
      </v:shape>
    </w:pict>
  </w:numPicBullet>
  <w:numPicBullet w:numPicBulletId="2">
    <w:pict>
      <v:shape id="_x0000_i1132" type="#_x0000_t75" style="width:12pt;height:12pt" o:bullet="t">
        <v:imagedata r:id="rId3" o:title="red-hand"/>
      </v:shape>
    </w:pict>
  </w:numPicBullet>
  <w:numPicBullet w:numPicBulletId="3">
    <w:pict>
      <v:shape id="_x0000_i1133" type="#_x0000_t75" style="width:6pt;height:6pt" o:bullet="t">
        <v:imagedata r:id="rId4" o:title="red-hand"/>
      </v:shape>
    </w:pict>
  </w:numPicBullet>
  <w:numPicBullet w:numPicBulletId="4">
    <w:pict>
      <v:shape id="_x0000_i1134" type="#_x0000_t75" style="width:6pt;height:6pt" o:bullet="t">
        <v:imagedata r:id="rId5" o:title="red-hand"/>
      </v:shape>
    </w:pict>
  </w:numPicBullet>
  <w:numPicBullet w:numPicBulletId="5">
    <w:pict>
      <v:shape id="_x0000_i1135" type="#_x0000_t75" style="width:6pt;height:6pt" o:bullet="t">
        <v:imagedata r:id="rId6" o:title="red-hand"/>
      </v:shape>
    </w:pict>
  </w:numPicBullet>
  <w:numPicBullet w:numPicBulletId="6">
    <w:pict>
      <v:shape id="_x0000_i1136" type="#_x0000_t75" style="width:6pt;height:6pt" o:bullet="t">
        <v:imagedata r:id="rId7" o:title="red-hand"/>
      </v:shape>
    </w:pict>
  </w:numPicBullet>
  <w:numPicBullet w:numPicBulletId="7">
    <w:pict>
      <v:shape id="_x0000_i1137" type="#_x0000_t75" style="width:6pt;height:6pt" o:bullet="t">
        <v:imagedata r:id="rId8" o:title="red-hand"/>
      </v:shape>
    </w:pict>
  </w:numPicBullet>
  <w:numPicBullet w:numPicBulletId="8">
    <w:pict>
      <v:shape id="_x0000_i1138" type="#_x0000_t75" style="width:6pt;height:6pt" o:bullet="t">
        <v:imagedata r:id="rId9" o:title="red-hand"/>
      </v:shape>
    </w:pict>
  </w:numPicBullet>
  <w:numPicBullet w:numPicBulletId="9">
    <w:pict>
      <v:shape id="_x0000_i1139" type="#_x0000_t75" style="width:6pt;height:6pt" o:bullet="t">
        <v:imagedata r:id="rId10" o:title="red-hand"/>
      </v:shape>
    </w:pict>
  </w:numPicBullet>
  <w:numPicBullet w:numPicBulletId="10">
    <w:pict>
      <v:shape id="_x0000_i1140" type="#_x0000_t75" style="width:12pt;height:12pt" o:bullet="t">
        <v:imagedata r:id="rId11" o:title="red-hand"/>
      </v:shape>
    </w:pict>
  </w:numPicBullet>
  <w:numPicBullet w:numPicBulletId="11">
    <w:pict>
      <v:shape id="_x0000_i1141" type="#_x0000_t75" style="width:6pt;height:12pt" o:bullet="t">
        <v:imagedata r:id="rId12" o:title="red-hand"/>
      </v:shape>
    </w:pict>
  </w:numPicBullet>
  <w:numPicBullet w:numPicBulletId="12">
    <w:pict>
      <v:shape id="_x0000_i1142" type="#_x0000_t75" style="width:6pt;height:12pt" o:bullet="t">
        <v:imagedata r:id="rId13" o:title="red-hand"/>
      </v:shape>
    </w:pict>
  </w:numPicBullet>
  <w:numPicBullet w:numPicBulletId="13">
    <w:pict>
      <v:shape id="_x0000_i1143" type="#_x0000_t75" style="width:12pt;height:12pt" o:bullet="t">
        <v:imagedata r:id="rId14" o:title="red-hand"/>
      </v:shape>
    </w:pict>
  </w:numPicBullet>
  <w:abstractNum w:abstractNumId="0" w15:restartNumberingAfterBreak="0">
    <w:nsid w:val="05552DF7"/>
    <w:multiLevelType w:val="multilevel"/>
    <w:tmpl w:val="92323204"/>
    <w:lvl w:ilvl="0">
      <w:start w:val="1"/>
      <w:numFmt w:val="decimal"/>
      <w:lvlRestart w:val="0"/>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 w15:restartNumberingAfterBreak="0">
    <w:nsid w:val="1CAD3FFE"/>
    <w:multiLevelType w:val="hybridMultilevel"/>
    <w:tmpl w:val="46189CA2"/>
    <w:lvl w:ilvl="0" w:tplc="6FF8F93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F4A07"/>
    <w:multiLevelType w:val="hybridMultilevel"/>
    <w:tmpl w:val="537A00B0"/>
    <w:lvl w:ilvl="0" w:tplc="B8DEC5FA">
      <w:start w:val="1"/>
      <w:numFmt w:val="decimal"/>
      <w:pStyle w:val="takzir-list-paragraph"/>
      <w:lvlText w:val="%1."/>
      <w:lvlJc w:val="left"/>
      <w:pPr>
        <w:ind w:left="890"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3" w15:restartNumberingAfterBreak="0">
    <w:nsid w:val="235F1CDB"/>
    <w:multiLevelType w:val="hybridMultilevel"/>
    <w:tmpl w:val="8284614E"/>
    <w:lvl w:ilvl="0" w:tplc="94AC14E8">
      <w:start w:val="1"/>
      <w:numFmt w:val="decimal"/>
      <w:pStyle w:val="ListParagraph"/>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DF79A4"/>
    <w:multiLevelType w:val="hybridMultilevel"/>
    <w:tmpl w:val="AE00A3D8"/>
    <w:lvl w:ilvl="0" w:tplc="38883FDA">
      <w:start w:val="1"/>
      <w:numFmt w:val="bullet"/>
      <w:lvlText w:val=""/>
      <w:lvlJc w:val="left"/>
      <w:pPr>
        <w:ind w:left="1440" w:hanging="360"/>
      </w:pPr>
      <w:rPr>
        <w:rFonts w:ascii="Wingdings" w:hAnsi="Wingdings" w:hint="default"/>
      </w:rPr>
    </w:lvl>
    <w:lvl w:ilvl="1" w:tplc="078CCC62" w:tentative="1">
      <w:start w:val="1"/>
      <w:numFmt w:val="bullet"/>
      <w:lvlText w:val="o"/>
      <w:lvlJc w:val="left"/>
      <w:pPr>
        <w:ind w:left="2160" w:hanging="360"/>
      </w:pPr>
      <w:rPr>
        <w:rFonts w:ascii="Courier New" w:hAnsi="Courier New" w:cs="Courier New" w:hint="default"/>
      </w:rPr>
    </w:lvl>
    <w:lvl w:ilvl="2" w:tplc="880214FA" w:tentative="1">
      <w:start w:val="1"/>
      <w:numFmt w:val="bullet"/>
      <w:lvlText w:val=""/>
      <w:lvlJc w:val="left"/>
      <w:pPr>
        <w:ind w:left="2880" w:hanging="360"/>
      </w:pPr>
      <w:rPr>
        <w:rFonts w:ascii="Wingdings" w:hAnsi="Wingdings" w:hint="default"/>
      </w:rPr>
    </w:lvl>
    <w:lvl w:ilvl="3" w:tplc="26F266EA" w:tentative="1">
      <w:start w:val="1"/>
      <w:numFmt w:val="bullet"/>
      <w:lvlText w:val=""/>
      <w:lvlJc w:val="left"/>
      <w:pPr>
        <w:ind w:left="3600" w:hanging="360"/>
      </w:pPr>
      <w:rPr>
        <w:rFonts w:ascii="Symbol" w:hAnsi="Symbol" w:hint="default"/>
      </w:rPr>
    </w:lvl>
    <w:lvl w:ilvl="4" w:tplc="A484DFEC" w:tentative="1">
      <w:start w:val="1"/>
      <w:numFmt w:val="bullet"/>
      <w:lvlText w:val="o"/>
      <w:lvlJc w:val="left"/>
      <w:pPr>
        <w:ind w:left="4320" w:hanging="360"/>
      </w:pPr>
      <w:rPr>
        <w:rFonts w:ascii="Courier New" w:hAnsi="Courier New" w:cs="Courier New" w:hint="default"/>
      </w:rPr>
    </w:lvl>
    <w:lvl w:ilvl="5" w:tplc="E13AFFC4" w:tentative="1">
      <w:start w:val="1"/>
      <w:numFmt w:val="bullet"/>
      <w:lvlText w:val=""/>
      <w:lvlJc w:val="left"/>
      <w:pPr>
        <w:ind w:left="5040" w:hanging="360"/>
      </w:pPr>
      <w:rPr>
        <w:rFonts w:ascii="Wingdings" w:hAnsi="Wingdings" w:hint="default"/>
      </w:rPr>
    </w:lvl>
    <w:lvl w:ilvl="6" w:tplc="AB5EDAEA" w:tentative="1">
      <w:start w:val="1"/>
      <w:numFmt w:val="bullet"/>
      <w:lvlText w:val=""/>
      <w:lvlJc w:val="left"/>
      <w:pPr>
        <w:ind w:left="5760" w:hanging="360"/>
      </w:pPr>
      <w:rPr>
        <w:rFonts w:ascii="Symbol" w:hAnsi="Symbol" w:hint="default"/>
      </w:rPr>
    </w:lvl>
    <w:lvl w:ilvl="7" w:tplc="D0BAF1AC" w:tentative="1">
      <w:start w:val="1"/>
      <w:numFmt w:val="bullet"/>
      <w:lvlText w:val="o"/>
      <w:lvlJc w:val="left"/>
      <w:pPr>
        <w:ind w:left="6480" w:hanging="360"/>
      </w:pPr>
      <w:rPr>
        <w:rFonts w:ascii="Courier New" w:hAnsi="Courier New" w:cs="Courier New" w:hint="default"/>
      </w:rPr>
    </w:lvl>
    <w:lvl w:ilvl="8" w:tplc="FBFC79BA" w:tentative="1">
      <w:start w:val="1"/>
      <w:numFmt w:val="bullet"/>
      <w:lvlText w:val=""/>
      <w:lvlJc w:val="left"/>
      <w:pPr>
        <w:ind w:left="7200" w:hanging="360"/>
      </w:pPr>
      <w:rPr>
        <w:rFonts w:ascii="Wingdings" w:hAnsi="Wingdings" w:hint="default"/>
      </w:rPr>
    </w:lvl>
  </w:abstractNum>
  <w:abstractNum w:abstractNumId="5" w15:restartNumberingAfterBreak="0">
    <w:nsid w:val="32907E6D"/>
    <w:multiLevelType w:val="multilevel"/>
    <w:tmpl w:val="AD6C91BE"/>
    <w:lvl w:ilvl="0">
      <w:start w:val="1"/>
      <w:numFmt w:val="decimal"/>
      <w:lvlText w:val="%1"/>
      <w:lvlJc w:val="left"/>
      <w:pPr>
        <w:ind w:left="432" w:hanging="432"/>
      </w:pPr>
    </w:lvl>
    <w:lvl w:ilvl="1">
      <w:start w:val="1"/>
      <w:numFmt w:val="decimal"/>
      <w:lvlText w:val="%1.%2"/>
      <w:lvlJc w:val="left"/>
      <w:pPr>
        <w:ind w:left="1002" w:hanging="576"/>
      </w:pPr>
      <w:rPr>
        <w:b w:val="0"/>
        <w:b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5A70E6C"/>
    <w:multiLevelType w:val="hybridMultilevel"/>
    <w:tmpl w:val="6838A9B8"/>
    <w:lvl w:ilvl="0" w:tplc="0409000F">
      <w:start w:val="1"/>
      <w:numFmt w:val="decimal"/>
      <w:lvlText w:val="%1."/>
      <w:lvlJc w:val="left"/>
      <w:pPr>
        <w:ind w:left="2988" w:hanging="360"/>
      </w:p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7" w15:restartNumberingAfterBreak="0">
    <w:nsid w:val="36A05A39"/>
    <w:multiLevelType w:val="hybridMultilevel"/>
    <w:tmpl w:val="2966900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6D95EC4"/>
    <w:multiLevelType w:val="hybridMultilevel"/>
    <w:tmpl w:val="CFF21548"/>
    <w:lvl w:ilvl="0" w:tplc="F19A2818">
      <w:start w:val="1"/>
      <w:numFmt w:val="bullet"/>
      <w:lvlText w:val=""/>
      <w:lvlJc w:val="left"/>
      <w:pPr>
        <w:ind w:left="720" w:hanging="360"/>
      </w:pPr>
      <w:rPr>
        <w:rFonts w:ascii="Wingdings" w:hAnsi="Wingdings" w:hint="default"/>
      </w:rPr>
    </w:lvl>
    <w:lvl w:ilvl="1" w:tplc="8F427FA4" w:tentative="1">
      <w:start w:val="1"/>
      <w:numFmt w:val="bullet"/>
      <w:lvlText w:val="o"/>
      <w:lvlJc w:val="left"/>
      <w:pPr>
        <w:ind w:left="1440" w:hanging="360"/>
      </w:pPr>
      <w:rPr>
        <w:rFonts w:ascii="Courier New" w:hAnsi="Courier New" w:cs="Courier New" w:hint="default"/>
      </w:rPr>
    </w:lvl>
    <w:lvl w:ilvl="2" w:tplc="3536E3EE" w:tentative="1">
      <w:start w:val="1"/>
      <w:numFmt w:val="bullet"/>
      <w:lvlText w:val=""/>
      <w:lvlJc w:val="left"/>
      <w:pPr>
        <w:ind w:left="2160" w:hanging="360"/>
      </w:pPr>
      <w:rPr>
        <w:rFonts w:ascii="Wingdings" w:hAnsi="Wingdings" w:hint="default"/>
      </w:rPr>
    </w:lvl>
    <w:lvl w:ilvl="3" w:tplc="E210FE1E" w:tentative="1">
      <w:start w:val="1"/>
      <w:numFmt w:val="bullet"/>
      <w:lvlText w:val=""/>
      <w:lvlJc w:val="left"/>
      <w:pPr>
        <w:ind w:left="2880" w:hanging="360"/>
      </w:pPr>
      <w:rPr>
        <w:rFonts w:ascii="Symbol" w:hAnsi="Symbol" w:hint="default"/>
      </w:rPr>
    </w:lvl>
    <w:lvl w:ilvl="4" w:tplc="7170492A" w:tentative="1">
      <w:start w:val="1"/>
      <w:numFmt w:val="bullet"/>
      <w:lvlText w:val="o"/>
      <w:lvlJc w:val="left"/>
      <w:pPr>
        <w:ind w:left="3600" w:hanging="360"/>
      </w:pPr>
      <w:rPr>
        <w:rFonts w:ascii="Courier New" w:hAnsi="Courier New" w:cs="Courier New" w:hint="default"/>
      </w:rPr>
    </w:lvl>
    <w:lvl w:ilvl="5" w:tplc="5E1492A0" w:tentative="1">
      <w:start w:val="1"/>
      <w:numFmt w:val="bullet"/>
      <w:lvlText w:val=""/>
      <w:lvlJc w:val="left"/>
      <w:pPr>
        <w:ind w:left="4320" w:hanging="360"/>
      </w:pPr>
      <w:rPr>
        <w:rFonts w:ascii="Wingdings" w:hAnsi="Wingdings" w:hint="default"/>
      </w:rPr>
    </w:lvl>
    <w:lvl w:ilvl="6" w:tplc="886C24B4" w:tentative="1">
      <w:start w:val="1"/>
      <w:numFmt w:val="bullet"/>
      <w:lvlText w:val=""/>
      <w:lvlJc w:val="left"/>
      <w:pPr>
        <w:ind w:left="5040" w:hanging="360"/>
      </w:pPr>
      <w:rPr>
        <w:rFonts w:ascii="Symbol" w:hAnsi="Symbol" w:hint="default"/>
      </w:rPr>
    </w:lvl>
    <w:lvl w:ilvl="7" w:tplc="92EA9F66" w:tentative="1">
      <w:start w:val="1"/>
      <w:numFmt w:val="bullet"/>
      <w:lvlText w:val="o"/>
      <w:lvlJc w:val="left"/>
      <w:pPr>
        <w:ind w:left="5760" w:hanging="360"/>
      </w:pPr>
      <w:rPr>
        <w:rFonts w:ascii="Courier New" w:hAnsi="Courier New" w:cs="Courier New" w:hint="default"/>
      </w:rPr>
    </w:lvl>
    <w:lvl w:ilvl="8" w:tplc="8F80C4D4" w:tentative="1">
      <w:start w:val="1"/>
      <w:numFmt w:val="bullet"/>
      <w:lvlText w:val=""/>
      <w:lvlJc w:val="left"/>
      <w:pPr>
        <w:ind w:left="6480" w:hanging="360"/>
      </w:pPr>
      <w:rPr>
        <w:rFonts w:ascii="Wingdings" w:hAnsi="Wingdings" w:hint="default"/>
      </w:rPr>
    </w:lvl>
  </w:abstractNum>
  <w:abstractNum w:abstractNumId="9" w15:restartNumberingAfterBreak="0">
    <w:nsid w:val="3FD6457B"/>
    <w:multiLevelType w:val="hybridMultilevel"/>
    <w:tmpl w:val="6616B270"/>
    <w:lvl w:ilvl="0" w:tplc="480EC2D0">
      <w:start w:val="1"/>
      <w:numFmt w:val="bullet"/>
      <w:lvlText w:val=""/>
      <w:lvlPicBulletId w:val="1"/>
      <w:lvlJc w:val="left"/>
      <w:pPr>
        <w:ind w:left="501" w:hanging="360"/>
      </w:pPr>
      <w:rPr>
        <w:rFonts w:ascii="Symbol" w:hAnsi="Symbol" w:hint="default"/>
        <w:b/>
        <w:bCs/>
        <w:i w:val="0"/>
        <w:iCs w:val="0"/>
        <w:color w:val="auto"/>
        <w:position w:val="-6"/>
        <w:sz w:val="40"/>
        <w:szCs w:val="32"/>
      </w:rPr>
    </w:lvl>
    <w:lvl w:ilvl="1" w:tplc="5FCA5B92" w:tentative="1">
      <w:start w:val="1"/>
      <w:numFmt w:val="bullet"/>
      <w:lvlText w:val="o"/>
      <w:lvlJc w:val="left"/>
      <w:pPr>
        <w:ind w:left="1221" w:hanging="360"/>
      </w:pPr>
      <w:rPr>
        <w:rFonts w:ascii="Courier New" w:hAnsi="Courier New" w:cs="Courier New" w:hint="default"/>
      </w:rPr>
    </w:lvl>
    <w:lvl w:ilvl="2" w:tplc="8A92989A" w:tentative="1">
      <w:start w:val="1"/>
      <w:numFmt w:val="bullet"/>
      <w:lvlText w:val=""/>
      <w:lvlJc w:val="left"/>
      <w:pPr>
        <w:ind w:left="1941" w:hanging="360"/>
      </w:pPr>
      <w:rPr>
        <w:rFonts w:ascii="Wingdings" w:hAnsi="Wingdings" w:hint="default"/>
      </w:rPr>
    </w:lvl>
    <w:lvl w:ilvl="3" w:tplc="D2409D5A" w:tentative="1">
      <w:start w:val="1"/>
      <w:numFmt w:val="bullet"/>
      <w:lvlText w:val=""/>
      <w:lvlJc w:val="left"/>
      <w:pPr>
        <w:ind w:left="2661" w:hanging="360"/>
      </w:pPr>
      <w:rPr>
        <w:rFonts w:ascii="Symbol" w:hAnsi="Symbol" w:hint="default"/>
      </w:rPr>
    </w:lvl>
    <w:lvl w:ilvl="4" w:tplc="313633A4" w:tentative="1">
      <w:start w:val="1"/>
      <w:numFmt w:val="bullet"/>
      <w:lvlText w:val="o"/>
      <w:lvlJc w:val="left"/>
      <w:pPr>
        <w:ind w:left="3381" w:hanging="360"/>
      </w:pPr>
      <w:rPr>
        <w:rFonts w:ascii="Courier New" w:hAnsi="Courier New" w:cs="Courier New" w:hint="default"/>
      </w:rPr>
    </w:lvl>
    <w:lvl w:ilvl="5" w:tplc="8F7AA34A" w:tentative="1">
      <w:start w:val="1"/>
      <w:numFmt w:val="bullet"/>
      <w:lvlText w:val=""/>
      <w:lvlJc w:val="left"/>
      <w:pPr>
        <w:ind w:left="4101" w:hanging="360"/>
      </w:pPr>
      <w:rPr>
        <w:rFonts w:ascii="Wingdings" w:hAnsi="Wingdings" w:hint="default"/>
      </w:rPr>
    </w:lvl>
    <w:lvl w:ilvl="6" w:tplc="F280AC78" w:tentative="1">
      <w:start w:val="1"/>
      <w:numFmt w:val="bullet"/>
      <w:lvlText w:val=""/>
      <w:lvlJc w:val="left"/>
      <w:pPr>
        <w:ind w:left="4821" w:hanging="360"/>
      </w:pPr>
      <w:rPr>
        <w:rFonts w:ascii="Symbol" w:hAnsi="Symbol" w:hint="default"/>
      </w:rPr>
    </w:lvl>
    <w:lvl w:ilvl="7" w:tplc="ECB69714" w:tentative="1">
      <w:start w:val="1"/>
      <w:numFmt w:val="bullet"/>
      <w:lvlText w:val="o"/>
      <w:lvlJc w:val="left"/>
      <w:pPr>
        <w:ind w:left="5541" w:hanging="360"/>
      </w:pPr>
      <w:rPr>
        <w:rFonts w:ascii="Courier New" w:hAnsi="Courier New" w:cs="Courier New" w:hint="default"/>
      </w:rPr>
    </w:lvl>
    <w:lvl w:ilvl="8" w:tplc="3E722B06" w:tentative="1">
      <w:start w:val="1"/>
      <w:numFmt w:val="bullet"/>
      <w:lvlText w:val=""/>
      <w:lvlJc w:val="left"/>
      <w:pPr>
        <w:ind w:left="6261" w:hanging="360"/>
      </w:pPr>
      <w:rPr>
        <w:rFonts w:ascii="Wingdings" w:hAnsi="Wingdings" w:hint="default"/>
      </w:rPr>
    </w:lvl>
  </w:abstractNum>
  <w:abstractNum w:abstractNumId="10" w15:restartNumberingAfterBreak="0">
    <w:nsid w:val="452A2CD4"/>
    <w:multiLevelType w:val="hybridMultilevel"/>
    <w:tmpl w:val="6838A9B8"/>
    <w:lvl w:ilvl="0" w:tplc="0409000F">
      <w:start w:val="1"/>
      <w:numFmt w:val="decimal"/>
      <w:lvlText w:val="%1."/>
      <w:lvlJc w:val="left"/>
      <w:pPr>
        <w:ind w:left="2988" w:hanging="360"/>
      </w:p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11" w15:restartNumberingAfterBreak="0">
    <w:nsid w:val="47491230"/>
    <w:multiLevelType w:val="hybridMultilevel"/>
    <w:tmpl w:val="95EC1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9D4561"/>
    <w:multiLevelType w:val="multilevel"/>
    <w:tmpl w:val="440ACA9E"/>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3" w15:restartNumberingAfterBreak="0">
    <w:nsid w:val="5E50745E"/>
    <w:multiLevelType w:val="hybridMultilevel"/>
    <w:tmpl w:val="2B70F304"/>
    <w:lvl w:ilvl="0" w:tplc="F44CA836">
      <w:start w:val="1"/>
      <w:numFmt w:val="bullet"/>
      <w:lvlText w:val=""/>
      <w:lvlJc w:val="left"/>
      <w:pPr>
        <w:ind w:left="720" w:hanging="360"/>
      </w:pPr>
      <w:rPr>
        <w:rFonts w:ascii="Wingdings" w:hAnsi="Wingdings" w:hint="default"/>
      </w:rPr>
    </w:lvl>
    <w:lvl w:ilvl="1" w:tplc="9A285ACE" w:tentative="1">
      <w:start w:val="1"/>
      <w:numFmt w:val="bullet"/>
      <w:lvlText w:val="o"/>
      <w:lvlJc w:val="left"/>
      <w:pPr>
        <w:ind w:left="1440" w:hanging="360"/>
      </w:pPr>
      <w:rPr>
        <w:rFonts w:ascii="Courier New" w:hAnsi="Courier New" w:cs="Courier New" w:hint="default"/>
      </w:rPr>
    </w:lvl>
    <w:lvl w:ilvl="2" w:tplc="248C665A" w:tentative="1">
      <w:start w:val="1"/>
      <w:numFmt w:val="bullet"/>
      <w:lvlText w:val=""/>
      <w:lvlJc w:val="left"/>
      <w:pPr>
        <w:ind w:left="2160" w:hanging="360"/>
      </w:pPr>
      <w:rPr>
        <w:rFonts w:ascii="Wingdings" w:hAnsi="Wingdings" w:hint="default"/>
      </w:rPr>
    </w:lvl>
    <w:lvl w:ilvl="3" w:tplc="1F9AAFA8" w:tentative="1">
      <w:start w:val="1"/>
      <w:numFmt w:val="bullet"/>
      <w:lvlText w:val=""/>
      <w:lvlJc w:val="left"/>
      <w:pPr>
        <w:ind w:left="2880" w:hanging="360"/>
      </w:pPr>
      <w:rPr>
        <w:rFonts w:ascii="Symbol" w:hAnsi="Symbol" w:hint="default"/>
      </w:rPr>
    </w:lvl>
    <w:lvl w:ilvl="4" w:tplc="39BAF57A" w:tentative="1">
      <w:start w:val="1"/>
      <w:numFmt w:val="bullet"/>
      <w:lvlText w:val="o"/>
      <w:lvlJc w:val="left"/>
      <w:pPr>
        <w:ind w:left="3600" w:hanging="360"/>
      </w:pPr>
      <w:rPr>
        <w:rFonts w:ascii="Courier New" w:hAnsi="Courier New" w:cs="Courier New" w:hint="default"/>
      </w:rPr>
    </w:lvl>
    <w:lvl w:ilvl="5" w:tplc="D2EAFB12" w:tentative="1">
      <w:start w:val="1"/>
      <w:numFmt w:val="bullet"/>
      <w:lvlText w:val=""/>
      <w:lvlJc w:val="left"/>
      <w:pPr>
        <w:ind w:left="4320" w:hanging="360"/>
      </w:pPr>
      <w:rPr>
        <w:rFonts w:ascii="Wingdings" w:hAnsi="Wingdings" w:hint="default"/>
      </w:rPr>
    </w:lvl>
    <w:lvl w:ilvl="6" w:tplc="65B2EE78" w:tentative="1">
      <w:start w:val="1"/>
      <w:numFmt w:val="bullet"/>
      <w:lvlText w:val=""/>
      <w:lvlJc w:val="left"/>
      <w:pPr>
        <w:ind w:left="5040" w:hanging="360"/>
      </w:pPr>
      <w:rPr>
        <w:rFonts w:ascii="Symbol" w:hAnsi="Symbol" w:hint="default"/>
      </w:rPr>
    </w:lvl>
    <w:lvl w:ilvl="7" w:tplc="3028B6D8" w:tentative="1">
      <w:start w:val="1"/>
      <w:numFmt w:val="bullet"/>
      <w:lvlText w:val="o"/>
      <w:lvlJc w:val="left"/>
      <w:pPr>
        <w:ind w:left="5760" w:hanging="360"/>
      </w:pPr>
      <w:rPr>
        <w:rFonts w:ascii="Courier New" w:hAnsi="Courier New" w:cs="Courier New" w:hint="default"/>
      </w:rPr>
    </w:lvl>
    <w:lvl w:ilvl="8" w:tplc="1B8E9608" w:tentative="1">
      <w:start w:val="1"/>
      <w:numFmt w:val="bullet"/>
      <w:lvlText w:val=""/>
      <w:lvlJc w:val="left"/>
      <w:pPr>
        <w:ind w:left="6480" w:hanging="360"/>
      </w:pPr>
      <w:rPr>
        <w:rFonts w:ascii="Wingdings" w:hAnsi="Wingdings" w:hint="default"/>
      </w:rPr>
    </w:lvl>
  </w:abstractNum>
  <w:abstractNum w:abstractNumId="14" w15:restartNumberingAfterBreak="0">
    <w:nsid w:val="64EA27DD"/>
    <w:multiLevelType w:val="hybridMultilevel"/>
    <w:tmpl w:val="49BC3EAC"/>
    <w:lvl w:ilvl="0" w:tplc="CE844932">
      <w:numFmt w:val="bullet"/>
      <w:lvlText w:val=""/>
      <w:lvlJc w:val="left"/>
      <w:pPr>
        <w:ind w:left="720" w:hanging="360"/>
      </w:pPr>
      <w:rPr>
        <w:rFonts w:ascii="Symbol" w:eastAsiaTheme="minorHAnsi" w:hAnsi="Symbol" w:cs="David" w:hint="default"/>
      </w:rPr>
    </w:lvl>
    <w:lvl w:ilvl="1" w:tplc="6F4042D8">
      <w:start w:val="1"/>
      <w:numFmt w:val="bullet"/>
      <w:lvlText w:val="o"/>
      <w:lvlJc w:val="left"/>
      <w:pPr>
        <w:ind w:left="1440" w:hanging="360"/>
      </w:pPr>
      <w:rPr>
        <w:rFonts w:ascii="Courier New" w:hAnsi="Courier New" w:cs="Courier New" w:hint="default"/>
      </w:rPr>
    </w:lvl>
    <w:lvl w:ilvl="2" w:tplc="D828FE30" w:tentative="1">
      <w:start w:val="1"/>
      <w:numFmt w:val="bullet"/>
      <w:lvlText w:val=""/>
      <w:lvlJc w:val="left"/>
      <w:pPr>
        <w:ind w:left="2160" w:hanging="360"/>
      </w:pPr>
      <w:rPr>
        <w:rFonts w:ascii="Wingdings" w:hAnsi="Wingdings" w:hint="default"/>
      </w:rPr>
    </w:lvl>
    <w:lvl w:ilvl="3" w:tplc="041A992C" w:tentative="1">
      <w:start w:val="1"/>
      <w:numFmt w:val="bullet"/>
      <w:lvlText w:val=""/>
      <w:lvlJc w:val="left"/>
      <w:pPr>
        <w:ind w:left="2880" w:hanging="360"/>
      </w:pPr>
      <w:rPr>
        <w:rFonts w:ascii="Symbol" w:hAnsi="Symbol" w:hint="default"/>
      </w:rPr>
    </w:lvl>
    <w:lvl w:ilvl="4" w:tplc="9288E430" w:tentative="1">
      <w:start w:val="1"/>
      <w:numFmt w:val="bullet"/>
      <w:lvlText w:val="o"/>
      <w:lvlJc w:val="left"/>
      <w:pPr>
        <w:ind w:left="3600" w:hanging="360"/>
      </w:pPr>
      <w:rPr>
        <w:rFonts w:ascii="Courier New" w:hAnsi="Courier New" w:cs="Courier New" w:hint="default"/>
      </w:rPr>
    </w:lvl>
    <w:lvl w:ilvl="5" w:tplc="B6E645D8" w:tentative="1">
      <w:start w:val="1"/>
      <w:numFmt w:val="bullet"/>
      <w:lvlText w:val=""/>
      <w:lvlJc w:val="left"/>
      <w:pPr>
        <w:ind w:left="4320" w:hanging="360"/>
      </w:pPr>
      <w:rPr>
        <w:rFonts w:ascii="Wingdings" w:hAnsi="Wingdings" w:hint="default"/>
      </w:rPr>
    </w:lvl>
    <w:lvl w:ilvl="6" w:tplc="D74E821A" w:tentative="1">
      <w:start w:val="1"/>
      <w:numFmt w:val="bullet"/>
      <w:lvlText w:val=""/>
      <w:lvlJc w:val="left"/>
      <w:pPr>
        <w:ind w:left="5040" w:hanging="360"/>
      </w:pPr>
      <w:rPr>
        <w:rFonts w:ascii="Symbol" w:hAnsi="Symbol" w:hint="default"/>
      </w:rPr>
    </w:lvl>
    <w:lvl w:ilvl="7" w:tplc="C180E2DA" w:tentative="1">
      <w:start w:val="1"/>
      <w:numFmt w:val="bullet"/>
      <w:lvlText w:val="o"/>
      <w:lvlJc w:val="left"/>
      <w:pPr>
        <w:ind w:left="5760" w:hanging="360"/>
      </w:pPr>
      <w:rPr>
        <w:rFonts w:ascii="Courier New" w:hAnsi="Courier New" w:cs="Courier New" w:hint="default"/>
      </w:rPr>
    </w:lvl>
    <w:lvl w:ilvl="8" w:tplc="77B61710" w:tentative="1">
      <w:start w:val="1"/>
      <w:numFmt w:val="bullet"/>
      <w:lvlText w:val=""/>
      <w:lvlJc w:val="left"/>
      <w:pPr>
        <w:ind w:left="6480" w:hanging="360"/>
      </w:pPr>
      <w:rPr>
        <w:rFonts w:ascii="Wingdings" w:hAnsi="Wingdings" w:hint="default"/>
      </w:rPr>
    </w:lvl>
  </w:abstractNum>
  <w:abstractNum w:abstractNumId="15" w15:restartNumberingAfterBreak="0">
    <w:nsid w:val="6699458C"/>
    <w:multiLevelType w:val="hybridMultilevel"/>
    <w:tmpl w:val="FE801472"/>
    <w:lvl w:ilvl="0" w:tplc="812022B8">
      <w:start w:val="1"/>
      <w:numFmt w:val="bullet"/>
      <w:lvlText w:val=""/>
      <w:lvlPicBulletId w:val="13"/>
      <w:lvlJc w:val="left"/>
      <w:pPr>
        <w:ind w:left="360" w:hanging="360"/>
      </w:pPr>
      <w:rPr>
        <w:rFonts w:ascii="Symbol" w:hAnsi="Symbol" w:cs="Wingdings" w:hint="default"/>
        <w:b/>
        <w:i w:val="0"/>
        <w:caps w:val="0"/>
        <w:strike w:val="0"/>
        <w:dstrike w:val="0"/>
        <w:vanish w:val="0"/>
        <w:color w:val="auto"/>
        <w:position w:val="-6"/>
        <w:sz w:val="40"/>
        <w:szCs w:val="25"/>
        <w:vertAlign w:val="baseline"/>
      </w:rPr>
    </w:lvl>
    <w:lvl w:ilvl="1" w:tplc="873ECC12" w:tentative="1">
      <w:start w:val="1"/>
      <w:numFmt w:val="bullet"/>
      <w:lvlText w:val="o"/>
      <w:lvlJc w:val="left"/>
      <w:pPr>
        <w:ind w:left="1080" w:hanging="360"/>
      </w:pPr>
      <w:rPr>
        <w:rFonts w:ascii="Courier New" w:hAnsi="Courier New" w:cs="Courier New" w:hint="default"/>
      </w:rPr>
    </w:lvl>
    <w:lvl w:ilvl="2" w:tplc="71AC46F0" w:tentative="1">
      <w:start w:val="1"/>
      <w:numFmt w:val="bullet"/>
      <w:lvlText w:val=""/>
      <w:lvlJc w:val="left"/>
      <w:pPr>
        <w:ind w:left="1800" w:hanging="360"/>
      </w:pPr>
      <w:rPr>
        <w:rFonts w:ascii="Wingdings" w:hAnsi="Wingdings" w:hint="default"/>
      </w:rPr>
    </w:lvl>
    <w:lvl w:ilvl="3" w:tplc="D436AF02" w:tentative="1">
      <w:start w:val="1"/>
      <w:numFmt w:val="bullet"/>
      <w:lvlText w:val=""/>
      <w:lvlJc w:val="left"/>
      <w:pPr>
        <w:ind w:left="2520" w:hanging="360"/>
      </w:pPr>
      <w:rPr>
        <w:rFonts w:ascii="Symbol" w:hAnsi="Symbol" w:hint="default"/>
      </w:rPr>
    </w:lvl>
    <w:lvl w:ilvl="4" w:tplc="6EFEA59E" w:tentative="1">
      <w:start w:val="1"/>
      <w:numFmt w:val="bullet"/>
      <w:lvlText w:val="o"/>
      <w:lvlJc w:val="left"/>
      <w:pPr>
        <w:ind w:left="3240" w:hanging="360"/>
      </w:pPr>
      <w:rPr>
        <w:rFonts w:ascii="Courier New" w:hAnsi="Courier New" w:cs="Courier New" w:hint="default"/>
      </w:rPr>
    </w:lvl>
    <w:lvl w:ilvl="5" w:tplc="4490BE64" w:tentative="1">
      <w:start w:val="1"/>
      <w:numFmt w:val="bullet"/>
      <w:lvlText w:val=""/>
      <w:lvlJc w:val="left"/>
      <w:pPr>
        <w:ind w:left="3960" w:hanging="360"/>
      </w:pPr>
      <w:rPr>
        <w:rFonts w:ascii="Wingdings" w:hAnsi="Wingdings" w:hint="default"/>
      </w:rPr>
    </w:lvl>
    <w:lvl w:ilvl="6" w:tplc="9814A008" w:tentative="1">
      <w:start w:val="1"/>
      <w:numFmt w:val="bullet"/>
      <w:lvlText w:val=""/>
      <w:lvlJc w:val="left"/>
      <w:pPr>
        <w:ind w:left="4680" w:hanging="360"/>
      </w:pPr>
      <w:rPr>
        <w:rFonts w:ascii="Symbol" w:hAnsi="Symbol" w:hint="default"/>
      </w:rPr>
    </w:lvl>
    <w:lvl w:ilvl="7" w:tplc="04B4E6A8" w:tentative="1">
      <w:start w:val="1"/>
      <w:numFmt w:val="bullet"/>
      <w:lvlText w:val="o"/>
      <w:lvlJc w:val="left"/>
      <w:pPr>
        <w:ind w:left="5400" w:hanging="360"/>
      </w:pPr>
      <w:rPr>
        <w:rFonts w:ascii="Courier New" w:hAnsi="Courier New" w:cs="Courier New" w:hint="default"/>
      </w:rPr>
    </w:lvl>
    <w:lvl w:ilvl="8" w:tplc="711839FE" w:tentative="1">
      <w:start w:val="1"/>
      <w:numFmt w:val="bullet"/>
      <w:lvlText w:val=""/>
      <w:lvlJc w:val="left"/>
      <w:pPr>
        <w:ind w:left="6120" w:hanging="360"/>
      </w:pPr>
      <w:rPr>
        <w:rFonts w:ascii="Wingdings" w:hAnsi="Wingdings" w:hint="default"/>
      </w:rPr>
    </w:lvl>
  </w:abstractNum>
  <w:abstractNum w:abstractNumId="16" w15:restartNumberingAfterBreak="0">
    <w:nsid w:val="67BF5139"/>
    <w:multiLevelType w:val="multilevel"/>
    <w:tmpl w:val="DC6C961C"/>
    <w:lvl w:ilvl="0">
      <w:start w:val="1"/>
      <w:numFmt w:val="decimal"/>
      <w:pStyle w:val="a"/>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17" w15:restartNumberingAfterBreak="0">
    <w:nsid w:val="6A812C87"/>
    <w:multiLevelType w:val="multilevel"/>
    <w:tmpl w:val="E7A098D0"/>
    <w:lvl w:ilvl="0">
      <w:start w:val="1"/>
      <w:numFmt w:val="decimal"/>
      <w:lvlRestart w:val="0"/>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8" w15:restartNumberingAfterBreak="0">
    <w:nsid w:val="71E067E3"/>
    <w:multiLevelType w:val="hybridMultilevel"/>
    <w:tmpl w:val="E94E0822"/>
    <w:lvl w:ilvl="0" w:tplc="F63634B8">
      <w:start w:val="1"/>
      <w:numFmt w:val="decimal"/>
      <w:lvlText w:val="%1."/>
      <w:lvlJc w:val="left"/>
      <w:pPr>
        <w:ind w:left="720" w:hanging="360"/>
      </w:pPr>
      <w:rPr>
        <w:rFonts w:hint="default"/>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AD3472"/>
    <w:multiLevelType w:val="hybridMultilevel"/>
    <w:tmpl w:val="52424518"/>
    <w:lvl w:ilvl="0" w:tplc="F63634B8">
      <w:start w:val="1"/>
      <w:numFmt w:val="decimal"/>
      <w:lvlText w:val="%1."/>
      <w:lvlJc w:val="left"/>
      <w:pPr>
        <w:ind w:left="720" w:hanging="360"/>
      </w:pPr>
      <w:rPr>
        <w:rFonts w:hint="default"/>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6"/>
  </w:num>
  <w:num w:numId="3">
    <w:abstractNumId w:val="3"/>
  </w:num>
  <w:num w:numId="4">
    <w:abstractNumId w:val="10"/>
  </w:num>
  <w:num w:numId="5">
    <w:abstractNumId w:val="6"/>
  </w:num>
  <w:num w:numId="6">
    <w:abstractNumId w:val="19"/>
  </w:num>
  <w:num w:numId="7">
    <w:abstractNumId w:val="18"/>
  </w:num>
  <w:num w:numId="8">
    <w:abstractNumId w:val="0"/>
  </w:num>
  <w:num w:numId="9">
    <w:abstractNumId w:val="17"/>
  </w:num>
  <w:num w:numId="10">
    <w:abstractNumId w:val="3"/>
  </w:num>
  <w:num w:numId="11">
    <w:abstractNumId w:val="3"/>
  </w:num>
  <w:num w:numId="12">
    <w:abstractNumId w:val="3"/>
  </w:num>
  <w:num w:numId="13">
    <w:abstractNumId w:val="3"/>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1"/>
  </w:num>
  <w:num w:numId="22">
    <w:abstractNumId w:val="8"/>
  </w:num>
  <w:num w:numId="23">
    <w:abstractNumId w:val="13"/>
  </w:num>
  <w:num w:numId="24">
    <w:abstractNumId w:val="4"/>
  </w:num>
  <w:num w:numId="25">
    <w:abstractNumId w:val="3"/>
  </w:num>
  <w:num w:numId="26">
    <w:abstractNumId w:val="9"/>
  </w:num>
  <w:num w:numId="27">
    <w:abstractNumId w:val="15"/>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12"/>
  </w:num>
  <w:num w:numId="36">
    <w:abstractNumId w:val="5"/>
  </w:num>
  <w:num w:numId="37">
    <w:abstractNumId w:val="5"/>
  </w:num>
  <w:num w:numId="38">
    <w:abstractNumId w:val="5"/>
  </w:num>
  <w:num w:numId="39">
    <w:abstractNumId w:val="5"/>
  </w:num>
  <w:num w:numId="40">
    <w:abstractNumId w:val="14"/>
  </w:num>
  <w:num w:numId="41">
    <w:abstractNumId w:val="5"/>
  </w:num>
  <w:num w:numId="42">
    <w:abstractNumId w:val="5"/>
  </w:num>
  <w:num w:numId="43">
    <w:abstractNumId w:val="7"/>
  </w:num>
  <w:num w:numId="4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gutterAtTop/>
  <w:proofState w:spelling="clean" w:grammar="clean"/>
  <w:defaultTabStop w:val="397"/>
  <w:evenAndOddHeaders/>
  <w:characterSpacingControl w:val="doNotCompress"/>
  <w:hdrShapeDefaults>
    <o:shapedefaults v:ext="edit" spidmax="2049">
      <o:colormru v:ext="edit" colors="#9dcedc"/>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ivug" w:val="0"/>
  </w:docVars>
  <w:rsids>
    <w:rsidRoot w:val="003243AF"/>
    <w:rsid w:val="0000095B"/>
    <w:rsid w:val="00002000"/>
    <w:rsid w:val="000021BD"/>
    <w:rsid w:val="000035C3"/>
    <w:rsid w:val="0000362C"/>
    <w:rsid w:val="000047FD"/>
    <w:rsid w:val="00005D49"/>
    <w:rsid w:val="00006C22"/>
    <w:rsid w:val="000073CC"/>
    <w:rsid w:val="000105AD"/>
    <w:rsid w:val="000114F5"/>
    <w:rsid w:val="00011508"/>
    <w:rsid w:val="000123B5"/>
    <w:rsid w:val="00012511"/>
    <w:rsid w:val="00012E42"/>
    <w:rsid w:val="00012FC5"/>
    <w:rsid w:val="00013127"/>
    <w:rsid w:val="00015A73"/>
    <w:rsid w:val="00015D42"/>
    <w:rsid w:val="00017099"/>
    <w:rsid w:val="000174BC"/>
    <w:rsid w:val="00021662"/>
    <w:rsid w:val="000217C4"/>
    <w:rsid w:val="00021A89"/>
    <w:rsid w:val="000225D3"/>
    <w:rsid w:val="000249E2"/>
    <w:rsid w:val="00025440"/>
    <w:rsid w:val="00025650"/>
    <w:rsid w:val="0002681A"/>
    <w:rsid w:val="0002689B"/>
    <w:rsid w:val="00027245"/>
    <w:rsid w:val="00027416"/>
    <w:rsid w:val="000315F5"/>
    <w:rsid w:val="00031938"/>
    <w:rsid w:val="00032126"/>
    <w:rsid w:val="000331D3"/>
    <w:rsid w:val="00033E04"/>
    <w:rsid w:val="0003470F"/>
    <w:rsid w:val="00034F3F"/>
    <w:rsid w:val="000350BF"/>
    <w:rsid w:val="000356A7"/>
    <w:rsid w:val="00035AA3"/>
    <w:rsid w:val="00035BD0"/>
    <w:rsid w:val="00036469"/>
    <w:rsid w:val="00036B1B"/>
    <w:rsid w:val="00037596"/>
    <w:rsid w:val="00040CFC"/>
    <w:rsid w:val="00044390"/>
    <w:rsid w:val="00044478"/>
    <w:rsid w:val="00044647"/>
    <w:rsid w:val="00044A44"/>
    <w:rsid w:val="00045345"/>
    <w:rsid w:val="000461F4"/>
    <w:rsid w:val="0004650A"/>
    <w:rsid w:val="00046B8C"/>
    <w:rsid w:val="00046DDB"/>
    <w:rsid w:val="00046F96"/>
    <w:rsid w:val="000473A2"/>
    <w:rsid w:val="0004763A"/>
    <w:rsid w:val="000504A0"/>
    <w:rsid w:val="00051008"/>
    <w:rsid w:val="000523CB"/>
    <w:rsid w:val="0005686C"/>
    <w:rsid w:val="00057227"/>
    <w:rsid w:val="00057394"/>
    <w:rsid w:val="00057941"/>
    <w:rsid w:val="00057DBB"/>
    <w:rsid w:val="00060A1A"/>
    <w:rsid w:val="00061AC6"/>
    <w:rsid w:val="00061BAA"/>
    <w:rsid w:val="00061F85"/>
    <w:rsid w:val="00063866"/>
    <w:rsid w:val="0006471A"/>
    <w:rsid w:val="00064B2A"/>
    <w:rsid w:val="00064CC2"/>
    <w:rsid w:val="00064F00"/>
    <w:rsid w:val="000668F3"/>
    <w:rsid w:val="00067E4F"/>
    <w:rsid w:val="00067F8D"/>
    <w:rsid w:val="000700BA"/>
    <w:rsid w:val="00070DF2"/>
    <w:rsid w:val="00072DC7"/>
    <w:rsid w:val="000760A4"/>
    <w:rsid w:val="00076160"/>
    <w:rsid w:val="000761E8"/>
    <w:rsid w:val="00076C3B"/>
    <w:rsid w:val="00076C6A"/>
    <w:rsid w:val="000771FA"/>
    <w:rsid w:val="000772F2"/>
    <w:rsid w:val="000812BC"/>
    <w:rsid w:val="00082C54"/>
    <w:rsid w:val="0008321A"/>
    <w:rsid w:val="00083F4F"/>
    <w:rsid w:val="00084171"/>
    <w:rsid w:val="000841FE"/>
    <w:rsid w:val="000847F9"/>
    <w:rsid w:val="00084F1F"/>
    <w:rsid w:val="0008572D"/>
    <w:rsid w:val="000868BD"/>
    <w:rsid w:val="00090AB0"/>
    <w:rsid w:val="00092220"/>
    <w:rsid w:val="0009240F"/>
    <w:rsid w:val="00092F71"/>
    <w:rsid w:val="00093068"/>
    <w:rsid w:val="00095581"/>
    <w:rsid w:val="0009699F"/>
    <w:rsid w:val="000A0FC0"/>
    <w:rsid w:val="000A16EF"/>
    <w:rsid w:val="000A18FC"/>
    <w:rsid w:val="000A1D75"/>
    <w:rsid w:val="000A251B"/>
    <w:rsid w:val="000A2903"/>
    <w:rsid w:val="000A2BC9"/>
    <w:rsid w:val="000A34B5"/>
    <w:rsid w:val="000A3864"/>
    <w:rsid w:val="000A3DC6"/>
    <w:rsid w:val="000A4798"/>
    <w:rsid w:val="000A47E6"/>
    <w:rsid w:val="000A57AD"/>
    <w:rsid w:val="000A5B7B"/>
    <w:rsid w:val="000A60EB"/>
    <w:rsid w:val="000A62A7"/>
    <w:rsid w:val="000A659E"/>
    <w:rsid w:val="000A6BFF"/>
    <w:rsid w:val="000A6DBB"/>
    <w:rsid w:val="000A7C62"/>
    <w:rsid w:val="000B0EA1"/>
    <w:rsid w:val="000B0EAD"/>
    <w:rsid w:val="000B10B2"/>
    <w:rsid w:val="000B1876"/>
    <w:rsid w:val="000B2128"/>
    <w:rsid w:val="000B291F"/>
    <w:rsid w:val="000B2D78"/>
    <w:rsid w:val="000B3659"/>
    <w:rsid w:val="000B4E54"/>
    <w:rsid w:val="000B544F"/>
    <w:rsid w:val="000B565F"/>
    <w:rsid w:val="000B6085"/>
    <w:rsid w:val="000B62E6"/>
    <w:rsid w:val="000B6799"/>
    <w:rsid w:val="000B7227"/>
    <w:rsid w:val="000B73A9"/>
    <w:rsid w:val="000C0334"/>
    <w:rsid w:val="000C0F9D"/>
    <w:rsid w:val="000C19F9"/>
    <w:rsid w:val="000C1BB0"/>
    <w:rsid w:val="000C1F02"/>
    <w:rsid w:val="000C2518"/>
    <w:rsid w:val="000C2E22"/>
    <w:rsid w:val="000C4DEF"/>
    <w:rsid w:val="000C5425"/>
    <w:rsid w:val="000C57FF"/>
    <w:rsid w:val="000C6708"/>
    <w:rsid w:val="000C7018"/>
    <w:rsid w:val="000D18BB"/>
    <w:rsid w:val="000D2DD0"/>
    <w:rsid w:val="000D3360"/>
    <w:rsid w:val="000D4784"/>
    <w:rsid w:val="000D5240"/>
    <w:rsid w:val="000D59A4"/>
    <w:rsid w:val="000D649A"/>
    <w:rsid w:val="000D6EAA"/>
    <w:rsid w:val="000D7D5B"/>
    <w:rsid w:val="000E03FF"/>
    <w:rsid w:val="000E0EF4"/>
    <w:rsid w:val="000E1559"/>
    <w:rsid w:val="000E1A45"/>
    <w:rsid w:val="000E1B3C"/>
    <w:rsid w:val="000E1E7D"/>
    <w:rsid w:val="000E28D1"/>
    <w:rsid w:val="000E37F3"/>
    <w:rsid w:val="000E42E0"/>
    <w:rsid w:val="000E46D3"/>
    <w:rsid w:val="000E4F0D"/>
    <w:rsid w:val="000E5AF7"/>
    <w:rsid w:val="000E5B6C"/>
    <w:rsid w:val="000E5C35"/>
    <w:rsid w:val="000E642B"/>
    <w:rsid w:val="000E6B72"/>
    <w:rsid w:val="000E6D1A"/>
    <w:rsid w:val="000E761F"/>
    <w:rsid w:val="000E7743"/>
    <w:rsid w:val="000E7FC4"/>
    <w:rsid w:val="000F0117"/>
    <w:rsid w:val="000F0D79"/>
    <w:rsid w:val="000F3B27"/>
    <w:rsid w:val="000F41D0"/>
    <w:rsid w:val="000F4951"/>
    <w:rsid w:val="000F4997"/>
    <w:rsid w:val="000F49B9"/>
    <w:rsid w:val="000F4C6C"/>
    <w:rsid w:val="000F4E31"/>
    <w:rsid w:val="000F4F2E"/>
    <w:rsid w:val="000F51B7"/>
    <w:rsid w:val="000F5901"/>
    <w:rsid w:val="000F68CD"/>
    <w:rsid w:val="000F69B0"/>
    <w:rsid w:val="000F6B40"/>
    <w:rsid w:val="000F722D"/>
    <w:rsid w:val="000F7E18"/>
    <w:rsid w:val="00100786"/>
    <w:rsid w:val="0010121F"/>
    <w:rsid w:val="001012CC"/>
    <w:rsid w:val="00101DD5"/>
    <w:rsid w:val="0010229A"/>
    <w:rsid w:val="001024AF"/>
    <w:rsid w:val="001033B3"/>
    <w:rsid w:val="00103971"/>
    <w:rsid w:val="00103CED"/>
    <w:rsid w:val="00103D42"/>
    <w:rsid w:val="00103FBC"/>
    <w:rsid w:val="00104839"/>
    <w:rsid w:val="00104E94"/>
    <w:rsid w:val="0010599F"/>
    <w:rsid w:val="00105A73"/>
    <w:rsid w:val="00105B88"/>
    <w:rsid w:val="00105ED4"/>
    <w:rsid w:val="00106FBF"/>
    <w:rsid w:val="00106FC5"/>
    <w:rsid w:val="00107938"/>
    <w:rsid w:val="00111817"/>
    <w:rsid w:val="00111D0B"/>
    <w:rsid w:val="00112B7B"/>
    <w:rsid w:val="00112D83"/>
    <w:rsid w:val="00113A65"/>
    <w:rsid w:val="00113BEC"/>
    <w:rsid w:val="0011400B"/>
    <w:rsid w:val="00114587"/>
    <w:rsid w:val="001156F5"/>
    <w:rsid w:val="00115F32"/>
    <w:rsid w:val="00116EC6"/>
    <w:rsid w:val="00117163"/>
    <w:rsid w:val="00117668"/>
    <w:rsid w:val="00120C15"/>
    <w:rsid w:val="00121460"/>
    <w:rsid w:val="001215F4"/>
    <w:rsid w:val="001221B2"/>
    <w:rsid w:val="00124D10"/>
    <w:rsid w:val="00125732"/>
    <w:rsid w:val="00126FB8"/>
    <w:rsid w:val="00127083"/>
    <w:rsid w:val="00127147"/>
    <w:rsid w:val="00127204"/>
    <w:rsid w:val="001275EC"/>
    <w:rsid w:val="00130912"/>
    <w:rsid w:val="00130ABF"/>
    <w:rsid w:val="00130E45"/>
    <w:rsid w:val="0013170A"/>
    <w:rsid w:val="00131A11"/>
    <w:rsid w:val="00131AAF"/>
    <w:rsid w:val="0013238E"/>
    <w:rsid w:val="00132921"/>
    <w:rsid w:val="00132FFC"/>
    <w:rsid w:val="00134716"/>
    <w:rsid w:val="00135EB9"/>
    <w:rsid w:val="00136B9E"/>
    <w:rsid w:val="00141E28"/>
    <w:rsid w:val="00142877"/>
    <w:rsid w:val="001435CD"/>
    <w:rsid w:val="00143613"/>
    <w:rsid w:val="00144786"/>
    <w:rsid w:val="00144967"/>
    <w:rsid w:val="00145DAD"/>
    <w:rsid w:val="00146345"/>
    <w:rsid w:val="00150E90"/>
    <w:rsid w:val="001510CF"/>
    <w:rsid w:val="0015132E"/>
    <w:rsid w:val="001519D2"/>
    <w:rsid w:val="00152684"/>
    <w:rsid w:val="00152C39"/>
    <w:rsid w:val="00153D39"/>
    <w:rsid w:val="00154886"/>
    <w:rsid w:val="00154C30"/>
    <w:rsid w:val="00154C71"/>
    <w:rsid w:val="001551EA"/>
    <w:rsid w:val="001553E4"/>
    <w:rsid w:val="00156292"/>
    <w:rsid w:val="001563D0"/>
    <w:rsid w:val="0015686E"/>
    <w:rsid w:val="00156A81"/>
    <w:rsid w:val="00160149"/>
    <w:rsid w:val="00160DE1"/>
    <w:rsid w:val="00161297"/>
    <w:rsid w:val="00161324"/>
    <w:rsid w:val="0016160F"/>
    <w:rsid w:val="00161CBD"/>
    <w:rsid w:val="0016215A"/>
    <w:rsid w:val="00162D9B"/>
    <w:rsid w:val="001632AB"/>
    <w:rsid w:val="0016419A"/>
    <w:rsid w:val="001643E8"/>
    <w:rsid w:val="0016445C"/>
    <w:rsid w:val="00165197"/>
    <w:rsid w:val="001666D8"/>
    <w:rsid w:val="00166EE9"/>
    <w:rsid w:val="00170C02"/>
    <w:rsid w:val="00171743"/>
    <w:rsid w:val="00171E57"/>
    <w:rsid w:val="001740DF"/>
    <w:rsid w:val="00175C43"/>
    <w:rsid w:val="00175DFF"/>
    <w:rsid w:val="00176E39"/>
    <w:rsid w:val="00177295"/>
    <w:rsid w:val="001772DD"/>
    <w:rsid w:val="00177493"/>
    <w:rsid w:val="0018090E"/>
    <w:rsid w:val="00180C76"/>
    <w:rsid w:val="001816A1"/>
    <w:rsid w:val="00181B5A"/>
    <w:rsid w:val="001856B7"/>
    <w:rsid w:val="0018650A"/>
    <w:rsid w:val="001866EE"/>
    <w:rsid w:val="00186FA6"/>
    <w:rsid w:val="0018762D"/>
    <w:rsid w:val="0018773C"/>
    <w:rsid w:val="001877CA"/>
    <w:rsid w:val="0019127D"/>
    <w:rsid w:val="001927CC"/>
    <w:rsid w:val="00192DC4"/>
    <w:rsid w:val="001933DD"/>
    <w:rsid w:val="0019373E"/>
    <w:rsid w:val="00193C51"/>
    <w:rsid w:val="00194AD1"/>
    <w:rsid w:val="00194FE0"/>
    <w:rsid w:val="00196762"/>
    <w:rsid w:val="00196B27"/>
    <w:rsid w:val="00196D01"/>
    <w:rsid w:val="001A06FA"/>
    <w:rsid w:val="001A14B8"/>
    <w:rsid w:val="001A1832"/>
    <w:rsid w:val="001A1A35"/>
    <w:rsid w:val="001A1D8E"/>
    <w:rsid w:val="001A214C"/>
    <w:rsid w:val="001A2E4B"/>
    <w:rsid w:val="001A2F80"/>
    <w:rsid w:val="001A39E5"/>
    <w:rsid w:val="001A3DA4"/>
    <w:rsid w:val="001A417A"/>
    <w:rsid w:val="001A4362"/>
    <w:rsid w:val="001A559D"/>
    <w:rsid w:val="001A56B7"/>
    <w:rsid w:val="001A5864"/>
    <w:rsid w:val="001A7760"/>
    <w:rsid w:val="001A7A97"/>
    <w:rsid w:val="001B011A"/>
    <w:rsid w:val="001B0380"/>
    <w:rsid w:val="001B0381"/>
    <w:rsid w:val="001B04A4"/>
    <w:rsid w:val="001B0961"/>
    <w:rsid w:val="001B18C7"/>
    <w:rsid w:val="001B19A1"/>
    <w:rsid w:val="001B21ED"/>
    <w:rsid w:val="001B257E"/>
    <w:rsid w:val="001B2867"/>
    <w:rsid w:val="001B3A3F"/>
    <w:rsid w:val="001B40DE"/>
    <w:rsid w:val="001B476F"/>
    <w:rsid w:val="001B5590"/>
    <w:rsid w:val="001B7FC5"/>
    <w:rsid w:val="001C0ABC"/>
    <w:rsid w:val="001C125C"/>
    <w:rsid w:val="001C265D"/>
    <w:rsid w:val="001C29CD"/>
    <w:rsid w:val="001C3D63"/>
    <w:rsid w:val="001C3F29"/>
    <w:rsid w:val="001C4789"/>
    <w:rsid w:val="001C4FC8"/>
    <w:rsid w:val="001C5E08"/>
    <w:rsid w:val="001C6058"/>
    <w:rsid w:val="001C617B"/>
    <w:rsid w:val="001C65F5"/>
    <w:rsid w:val="001C7644"/>
    <w:rsid w:val="001D200A"/>
    <w:rsid w:val="001D220E"/>
    <w:rsid w:val="001D3B88"/>
    <w:rsid w:val="001D409D"/>
    <w:rsid w:val="001D4460"/>
    <w:rsid w:val="001D458D"/>
    <w:rsid w:val="001D5906"/>
    <w:rsid w:val="001D7F39"/>
    <w:rsid w:val="001E070A"/>
    <w:rsid w:val="001E179C"/>
    <w:rsid w:val="001E21EA"/>
    <w:rsid w:val="001E25A0"/>
    <w:rsid w:val="001E3D2B"/>
    <w:rsid w:val="001E5A0D"/>
    <w:rsid w:val="001E5BF1"/>
    <w:rsid w:val="001E5C22"/>
    <w:rsid w:val="001E7054"/>
    <w:rsid w:val="001E7248"/>
    <w:rsid w:val="001E732D"/>
    <w:rsid w:val="001E7790"/>
    <w:rsid w:val="001F042F"/>
    <w:rsid w:val="001F184D"/>
    <w:rsid w:val="001F249E"/>
    <w:rsid w:val="001F2D9E"/>
    <w:rsid w:val="001F30C9"/>
    <w:rsid w:val="001F3894"/>
    <w:rsid w:val="001F3A92"/>
    <w:rsid w:val="001F449D"/>
    <w:rsid w:val="001F4B27"/>
    <w:rsid w:val="001F4FD0"/>
    <w:rsid w:val="001F540E"/>
    <w:rsid w:val="001F573D"/>
    <w:rsid w:val="001F60D3"/>
    <w:rsid w:val="001F6433"/>
    <w:rsid w:val="001F683F"/>
    <w:rsid w:val="001F6D2B"/>
    <w:rsid w:val="001F7132"/>
    <w:rsid w:val="00201773"/>
    <w:rsid w:val="00201C60"/>
    <w:rsid w:val="002020AF"/>
    <w:rsid w:val="00202CDF"/>
    <w:rsid w:val="00203A69"/>
    <w:rsid w:val="00204FD5"/>
    <w:rsid w:val="00206427"/>
    <w:rsid w:val="00206B50"/>
    <w:rsid w:val="00206E89"/>
    <w:rsid w:val="0020737B"/>
    <w:rsid w:val="00211542"/>
    <w:rsid w:val="002115E2"/>
    <w:rsid w:val="00211890"/>
    <w:rsid w:val="00211CD5"/>
    <w:rsid w:val="00212C70"/>
    <w:rsid w:val="00212CC9"/>
    <w:rsid w:val="00213D63"/>
    <w:rsid w:val="00214667"/>
    <w:rsid w:val="002164D6"/>
    <w:rsid w:val="00216564"/>
    <w:rsid w:val="00216CE4"/>
    <w:rsid w:val="00216E18"/>
    <w:rsid w:val="00217002"/>
    <w:rsid w:val="00217D25"/>
    <w:rsid w:val="00220150"/>
    <w:rsid w:val="00220A56"/>
    <w:rsid w:val="00220B1E"/>
    <w:rsid w:val="00220D93"/>
    <w:rsid w:val="00221B6D"/>
    <w:rsid w:val="00222EFD"/>
    <w:rsid w:val="00223E18"/>
    <w:rsid w:val="00224285"/>
    <w:rsid w:val="00225614"/>
    <w:rsid w:val="00225E4F"/>
    <w:rsid w:val="002262C7"/>
    <w:rsid w:val="00226BE5"/>
    <w:rsid w:val="00226D6C"/>
    <w:rsid w:val="0023014C"/>
    <w:rsid w:val="002303B8"/>
    <w:rsid w:val="00230D48"/>
    <w:rsid w:val="0023147E"/>
    <w:rsid w:val="002314C8"/>
    <w:rsid w:val="002330D7"/>
    <w:rsid w:val="00233EF1"/>
    <w:rsid w:val="002348BC"/>
    <w:rsid w:val="0023632E"/>
    <w:rsid w:val="00236CF1"/>
    <w:rsid w:val="0023718D"/>
    <w:rsid w:val="002373DF"/>
    <w:rsid w:val="00240202"/>
    <w:rsid w:val="0024074B"/>
    <w:rsid w:val="00240B64"/>
    <w:rsid w:val="00240FF7"/>
    <w:rsid w:val="002415B8"/>
    <w:rsid w:val="0024225C"/>
    <w:rsid w:val="002422F3"/>
    <w:rsid w:val="00242B03"/>
    <w:rsid w:val="00242DD2"/>
    <w:rsid w:val="002438EA"/>
    <w:rsid w:val="00243FB3"/>
    <w:rsid w:val="00244F89"/>
    <w:rsid w:val="00245388"/>
    <w:rsid w:val="002455D9"/>
    <w:rsid w:val="00246DC7"/>
    <w:rsid w:val="002511A2"/>
    <w:rsid w:val="002518DB"/>
    <w:rsid w:val="002525CC"/>
    <w:rsid w:val="002529D6"/>
    <w:rsid w:val="002530C2"/>
    <w:rsid w:val="00253904"/>
    <w:rsid w:val="002557C3"/>
    <w:rsid w:val="00255959"/>
    <w:rsid w:val="00255CC3"/>
    <w:rsid w:val="00260172"/>
    <w:rsid w:val="002630E9"/>
    <w:rsid w:val="002634FC"/>
    <w:rsid w:val="00264588"/>
    <w:rsid w:val="002647FF"/>
    <w:rsid w:val="00264915"/>
    <w:rsid w:val="00265813"/>
    <w:rsid w:val="002665EC"/>
    <w:rsid w:val="00266740"/>
    <w:rsid w:val="0026692E"/>
    <w:rsid w:val="0027002F"/>
    <w:rsid w:val="00270AD8"/>
    <w:rsid w:val="002712C2"/>
    <w:rsid w:val="002717B8"/>
    <w:rsid w:val="00271BBF"/>
    <w:rsid w:val="002722F1"/>
    <w:rsid w:val="00272DCB"/>
    <w:rsid w:val="00273409"/>
    <w:rsid w:val="002735DC"/>
    <w:rsid w:val="00273C82"/>
    <w:rsid w:val="00273E3E"/>
    <w:rsid w:val="00274D7E"/>
    <w:rsid w:val="0027747C"/>
    <w:rsid w:val="00277717"/>
    <w:rsid w:val="00277BC2"/>
    <w:rsid w:val="00277E0B"/>
    <w:rsid w:val="002805E4"/>
    <w:rsid w:val="00280807"/>
    <w:rsid w:val="00280A33"/>
    <w:rsid w:val="00280F37"/>
    <w:rsid w:val="00281CA7"/>
    <w:rsid w:val="00281D26"/>
    <w:rsid w:val="00281E80"/>
    <w:rsid w:val="002821A4"/>
    <w:rsid w:val="0028253B"/>
    <w:rsid w:val="00283C5E"/>
    <w:rsid w:val="00284052"/>
    <w:rsid w:val="0028477B"/>
    <w:rsid w:val="0028567B"/>
    <w:rsid w:val="002861DE"/>
    <w:rsid w:val="00286F9F"/>
    <w:rsid w:val="00287413"/>
    <w:rsid w:val="0028785B"/>
    <w:rsid w:val="002908EC"/>
    <w:rsid w:val="002917D1"/>
    <w:rsid w:val="00293651"/>
    <w:rsid w:val="00293C1D"/>
    <w:rsid w:val="00294765"/>
    <w:rsid w:val="0029606C"/>
    <w:rsid w:val="002963FC"/>
    <w:rsid w:val="0029657A"/>
    <w:rsid w:val="00296649"/>
    <w:rsid w:val="00296C96"/>
    <w:rsid w:val="0029750A"/>
    <w:rsid w:val="002975FB"/>
    <w:rsid w:val="00297F9D"/>
    <w:rsid w:val="002A0F5E"/>
    <w:rsid w:val="002A11BD"/>
    <w:rsid w:val="002A122A"/>
    <w:rsid w:val="002A38DF"/>
    <w:rsid w:val="002A4062"/>
    <w:rsid w:val="002A4C50"/>
    <w:rsid w:val="002A51A3"/>
    <w:rsid w:val="002A7A49"/>
    <w:rsid w:val="002A7A4A"/>
    <w:rsid w:val="002A7C14"/>
    <w:rsid w:val="002B0204"/>
    <w:rsid w:val="002B064A"/>
    <w:rsid w:val="002B0758"/>
    <w:rsid w:val="002B07BA"/>
    <w:rsid w:val="002B0A10"/>
    <w:rsid w:val="002B1D68"/>
    <w:rsid w:val="002B285B"/>
    <w:rsid w:val="002B3C5B"/>
    <w:rsid w:val="002B4623"/>
    <w:rsid w:val="002B5441"/>
    <w:rsid w:val="002B5517"/>
    <w:rsid w:val="002B5743"/>
    <w:rsid w:val="002B6920"/>
    <w:rsid w:val="002B6B84"/>
    <w:rsid w:val="002B701A"/>
    <w:rsid w:val="002C0374"/>
    <w:rsid w:val="002C0D01"/>
    <w:rsid w:val="002C167F"/>
    <w:rsid w:val="002C1805"/>
    <w:rsid w:val="002C3001"/>
    <w:rsid w:val="002C3A61"/>
    <w:rsid w:val="002C53F1"/>
    <w:rsid w:val="002C5D25"/>
    <w:rsid w:val="002C6165"/>
    <w:rsid w:val="002C6364"/>
    <w:rsid w:val="002C68CB"/>
    <w:rsid w:val="002C6F0A"/>
    <w:rsid w:val="002C796B"/>
    <w:rsid w:val="002D1462"/>
    <w:rsid w:val="002D1F63"/>
    <w:rsid w:val="002D2002"/>
    <w:rsid w:val="002D238D"/>
    <w:rsid w:val="002D239D"/>
    <w:rsid w:val="002D2A02"/>
    <w:rsid w:val="002D2A09"/>
    <w:rsid w:val="002D2B39"/>
    <w:rsid w:val="002D30FC"/>
    <w:rsid w:val="002D41DC"/>
    <w:rsid w:val="002D4324"/>
    <w:rsid w:val="002D54F5"/>
    <w:rsid w:val="002D62C9"/>
    <w:rsid w:val="002D644D"/>
    <w:rsid w:val="002E19D0"/>
    <w:rsid w:val="002E2762"/>
    <w:rsid w:val="002E317F"/>
    <w:rsid w:val="002E395E"/>
    <w:rsid w:val="002E4809"/>
    <w:rsid w:val="002E4AD0"/>
    <w:rsid w:val="002E4B6B"/>
    <w:rsid w:val="002E4D18"/>
    <w:rsid w:val="002E6C36"/>
    <w:rsid w:val="002E722A"/>
    <w:rsid w:val="002E7650"/>
    <w:rsid w:val="002E7F4E"/>
    <w:rsid w:val="002F0C58"/>
    <w:rsid w:val="002F1280"/>
    <w:rsid w:val="002F165F"/>
    <w:rsid w:val="002F195C"/>
    <w:rsid w:val="002F1A0D"/>
    <w:rsid w:val="002F2133"/>
    <w:rsid w:val="002F2319"/>
    <w:rsid w:val="002F2754"/>
    <w:rsid w:val="002F3251"/>
    <w:rsid w:val="002F6D3A"/>
    <w:rsid w:val="003006EA"/>
    <w:rsid w:val="00300E9F"/>
    <w:rsid w:val="00301280"/>
    <w:rsid w:val="003027AA"/>
    <w:rsid w:val="00302CDA"/>
    <w:rsid w:val="003044D4"/>
    <w:rsid w:val="00304A28"/>
    <w:rsid w:val="00305501"/>
    <w:rsid w:val="00306333"/>
    <w:rsid w:val="00310CE8"/>
    <w:rsid w:val="00311D24"/>
    <w:rsid w:val="00312650"/>
    <w:rsid w:val="003133FC"/>
    <w:rsid w:val="00313EC4"/>
    <w:rsid w:val="00314CE5"/>
    <w:rsid w:val="003150B1"/>
    <w:rsid w:val="00316C90"/>
    <w:rsid w:val="003173E0"/>
    <w:rsid w:val="00320159"/>
    <w:rsid w:val="00321D1B"/>
    <w:rsid w:val="0032364A"/>
    <w:rsid w:val="003243AF"/>
    <w:rsid w:val="00325332"/>
    <w:rsid w:val="00325469"/>
    <w:rsid w:val="00327C2A"/>
    <w:rsid w:val="00327FBF"/>
    <w:rsid w:val="0033032D"/>
    <w:rsid w:val="00330465"/>
    <w:rsid w:val="00330697"/>
    <w:rsid w:val="00330FEC"/>
    <w:rsid w:val="0033100C"/>
    <w:rsid w:val="00331522"/>
    <w:rsid w:val="00331A56"/>
    <w:rsid w:val="00331DAB"/>
    <w:rsid w:val="003323CD"/>
    <w:rsid w:val="00333810"/>
    <w:rsid w:val="00333FB0"/>
    <w:rsid w:val="00334BBC"/>
    <w:rsid w:val="00334E99"/>
    <w:rsid w:val="00335960"/>
    <w:rsid w:val="00335F65"/>
    <w:rsid w:val="00336A22"/>
    <w:rsid w:val="00336A9C"/>
    <w:rsid w:val="003408F2"/>
    <w:rsid w:val="00341EDA"/>
    <w:rsid w:val="00342E41"/>
    <w:rsid w:val="00342F9F"/>
    <w:rsid w:val="003437E8"/>
    <w:rsid w:val="00344900"/>
    <w:rsid w:val="00345A36"/>
    <w:rsid w:val="003464F7"/>
    <w:rsid w:val="003466C7"/>
    <w:rsid w:val="00346DF9"/>
    <w:rsid w:val="003504AD"/>
    <w:rsid w:val="00351463"/>
    <w:rsid w:val="00352F48"/>
    <w:rsid w:val="00353326"/>
    <w:rsid w:val="0035361A"/>
    <w:rsid w:val="003541A3"/>
    <w:rsid w:val="0035442A"/>
    <w:rsid w:val="00354900"/>
    <w:rsid w:val="003572C8"/>
    <w:rsid w:val="00357D06"/>
    <w:rsid w:val="003609E2"/>
    <w:rsid w:val="00361B78"/>
    <w:rsid w:val="00361CD3"/>
    <w:rsid w:val="003636AD"/>
    <w:rsid w:val="0036393B"/>
    <w:rsid w:val="00363C25"/>
    <w:rsid w:val="00363DBE"/>
    <w:rsid w:val="00364230"/>
    <w:rsid w:val="00364FDF"/>
    <w:rsid w:val="00366DF1"/>
    <w:rsid w:val="00367BD8"/>
    <w:rsid w:val="00370725"/>
    <w:rsid w:val="003707D3"/>
    <w:rsid w:val="00370A28"/>
    <w:rsid w:val="00373C76"/>
    <w:rsid w:val="0037422E"/>
    <w:rsid w:val="0037507E"/>
    <w:rsid w:val="00375407"/>
    <w:rsid w:val="003757ED"/>
    <w:rsid w:val="00375D53"/>
    <w:rsid w:val="00377C93"/>
    <w:rsid w:val="003807F4"/>
    <w:rsid w:val="00380913"/>
    <w:rsid w:val="00381451"/>
    <w:rsid w:val="00381B6E"/>
    <w:rsid w:val="00381C43"/>
    <w:rsid w:val="00381C86"/>
    <w:rsid w:val="00381F88"/>
    <w:rsid w:val="0038206D"/>
    <w:rsid w:val="00382614"/>
    <w:rsid w:val="00383BAA"/>
    <w:rsid w:val="00384065"/>
    <w:rsid w:val="00384B2A"/>
    <w:rsid w:val="003850F7"/>
    <w:rsid w:val="00385249"/>
    <w:rsid w:val="003859A8"/>
    <w:rsid w:val="00386540"/>
    <w:rsid w:val="00386671"/>
    <w:rsid w:val="003875EE"/>
    <w:rsid w:val="00387A0C"/>
    <w:rsid w:val="00390616"/>
    <w:rsid w:val="00390F86"/>
    <w:rsid w:val="003911D9"/>
    <w:rsid w:val="003923EB"/>
    <w:rsid w:val="00392980"/>
    <w:rsid w:val="00392AA4"/>
    <w:rsid w:val="00392AA6"/>
    <w:rsid w:val="0039302F"/>
    <w:rsid w:val="0039384A"/>
    <w:rsid w:val="00393B5E"/>
    <w:rsid w:val="00393B7D"/>
    <w:rsid w:val="00393D36"/>
    <w:rsid w:val="00394BB0"/>
    <w:rsid w:val="003954BF"/>
    <w:rsid w:val="00396C01"/>
    <w:rsid w:val="003976F4"/>
    <w:rsid w:val="003A082D"/>
    <w:rsid w:val="003A0B69"/>
    <w:rsid w:val="003A0F7A"/>
    <w:rsid w:val="003A10E7"/>
    <w:rsid w:val="003A16B7"/>
    <w:rsid w:val="003A1745"/>
    <w:rsid w:val="003A2E56"/>
    <w:rsid w:val="003A3862"/>
    <w:rsid w:val="003A4357"/>
    <w:rsid w:val="003A436D"/>
    <w:rsid w:val="003B0565"/>
    <w:rsid w:val="003B159D"/>
    <w:rsid w:val="003B1E8D"/>
    <w:rsid w:val="003B1FEC"/>
    <w:rsid w:val="003B348F"/>
    <w:rsid w:val="003B4927"/>
    <w:rsid w:val="003B4D44"/>
    <w:rsid w:val="003B5B95"/>
    <w:rsid w:val="003B69D2"/>
    <w:rsid w:val="003B6EA3"/>
    <w:rsid w:val="003B7DC9"/>
    <w:rsid w:val="003C0020"/>
    <w:rsid w:val="003C02EE"/>
    <w:rsid w:val="003C0AAE"/>
    <w:rsid w:val="003C1185"/>
    <w:rsid w:val="003C11B6"/>
    <w:rsid w:val="003C2223"/>
    <w:rsid w:val="003C317B"/>
    <w:rsid w:val="003C3AD5"/>
    <w:rsid w:val="003C4C2F"/>
    <w:rsid w:val="003C4D6C"/>
    <w:rsid w:val="003C57DC"/>
    <w:rsid w:val="003C5926"/>
    <w:rsid w:val="003C5929"/>
    <w:rsid w:val="003C67A4"/>
    <w:rsid w:val="003D04FC"/>
    <w:rsid w:val="003D0701"/>
    <w:rsid w:val="003D09D3"/>
    <w:rsid w:val="003D14AF"/>
    <w:rsid w:val="003D15EC"/>
    <w:rsid w:val="003D3AD8"/>
    <w:rsid w:val="003D4208"/>
    <w:rsid w:val="003D4441"/>
    <w:rsid w:val="003D4A2A"/>
    <w:rsid w:val="003D4DAC"/>
    <w:rsid w:val="003D4DE9"/>
    <w:rsid w:val="003D4FDE"/>
    <w:rsid w:val="003D5F15"/>
    <w:rsid w:val="003D7986"/>
    <w:rsid w:val="003E04AC"/>
    <w:rsid w:val="003E06C7"/>
    <w:rsid w:val="003E0C5E"/>
    <w:rsid w:val="003E1352"/>
    <w:rsid w:val="003E1383"/>
    <w:rsid w:val="003E323C"/>
    <w:rsid w:val="003E5430"/>
    <w:rsid w:val="003E709A"/>
    <w:rsid w:val="003F0A5C"/>
    <w:rsid w:val="003F0C3A"/>
    <w:rsid w:val="003F112F"/>
    <w:rsid w:val="003F1906"/>
    <w:rsid w:val="003F2367"/>
    <w:rsid w:val="003F2902"/>
    <w:rsid w:val="003F2CA1"/>
    <w:rsid w:val="003F2E86"/>
    <w:rsid w:val="003F2FA6"/>
    <w:rsid w:val="003F35EC"/>
    <w:rsid w:val="003F3B10"/>
    <w:rsid w:val="003F4201"/>
    <w:rsid w:val="003F566D"/>
    <w:rsid w:val="003F5CC7"/>
    <w:rsid w:val="003F5E93"/>
    <w:rsid w:val="003F6C4B"/>
    <w:rsid w:val="003F6E1A"/>
    <w:rsid w:val="003F6FBA"/>
    <w:rsid w:val="0040161B"/>
    <w:rsid w:val="004018FE"/>
    <w:rsid w:val="00402710"/>
    <w:rsid w:val="00403B07"/>
    <w:rsid w:val="00403F22"/>
    <w:rsid w:val="00404D52"/>
    <w:rsid w:val="00405C49"/>
    <w:rsid w:val="00406649"/>
    <w:rsid w:val="00406A0E"/>
    <w:rsid w:val="004101F3"/>
    <w:rsid w:val="00410B08"/>
    <w:rsid w:val="004113F4"/>
    <w:rsid w:val="00411D15"/>
    <w:rsid w:val="00412094"/>
    <w:rsid w:val="004128AD"/>
    <w:rsid w:val="00413AE2"/>
    <w:rsid w:val="004145F3"/>
    <w:rsid w:val="00417BE8"/>
    <w:rsid w:val="00417E58"/>
    <w:rsid w:val="0042074F"/>
    <w:rsid w:val="00420EE4"/>
    <w:rsid w:val="0042187F"/>
    <w:rsid w:val="00421913"/>
    <w:rsid w:val="00422464"/>
    <w:rsid w:val="0042253C"/>
    <w:rsid w:val="00422CF1"/>
    <w:rsid w:val="0042326E"/>
    <w:rsid w:val="00423366"/>
    <w:rsid w:val="004238F9"/>
    <w:rsid w:val="00423AB4"/>
    <w:rsid w:val="004248CA"/>
    <w:rsid w:val="00424B82"/>
    <w:rsid w:val="0042536D"/>
    <w:rsid w:val="00425447"/>
    <w:rsid w:val="004255E3"/>
    <w:rsid w:val="00425D49"/>
    <w:rsid w:val="00426A12"/>
    <w:rsid w:val="00427615"/>
    <w:rsid w:val="004278E5"/>
    <w:rsid w:val="00427DE9"/>
    <w:rsid w:val="00430526"/>
    <w:rsid w:val="004309B3"/>
    <w:rsid w:val="004309C5"/>
    <w:rsid w:val="00431864"/>
    <w:rsid w:val="00431E6E"/>
    <w:rsid w:val="00432DBC"/>
    <w:rsid w:val="004334FD"/>
    <w:rsid w:val="004335F4"/>
    <w:rsid w:val="00434573"/>
    <w:rsid w:val="00434710"/>
    <w:rsid w:val="00434979"/>
    <w:rsid w:val="00436B3D"/>
    <w:rsid w:val="00436DAE"/>
    <w:rsid w:val="00437A8F"/>
    <w:rsid w:val="00437CA8"/>
    <w:rsid w:val="00440A9C"/>
    <w:rsid w:val="00441319"/>
    <w:rsid w:val="00441A9F"/>
    <w:rsid w:val="00442153"/>
    <w:rsid w:val="00442D2E"/>
    <w:rsid w:val="00442E1F"/>
    <w:rsid w:val="00444737"/>
    <w:rsid w:val="00445112"/>
    <w:rsid w:val="00445C07"/>
    <w:rsid w:val="00445CE5"/>
    <w:rsid w:val="00446104"/>
    <w:rsid w:val="0044687F"/>
    <w:rsid w:val="00446C74"/>
    <w:rsid w:val="00447EBD"/>
    <w:rsid w:val="0045028B"/>
    <w:rsid w:val="004505D6"/>
    <w:rsid w:val="00450E59"/>
    <w:rsid w:val="00451F72"/>
    <w:rsid w:val="00451F8B"/>
    <w:rsid w:val="004535E7"/>
    <w:rsid w:val="004557A8"/>
    <w:rsid w:val="00456430"/>
    <w:rsid w:val="0045656B"/>
    <w:rsid w:val="0045684E"/>
    <w:rsid w:val="00456CEF"/>
    <w:rsid w:val="00460732"/>
    <w:rsid w:val="00460993"/>
    <w:rsid w:val="004618B5"/>
    <w:rsid w:val="00461FDC"/>
    <w:rsid w:val="00462875"/>
    <w:rsid w:val="004638C4"/>
    <w:rsid w:val="00464628"/>
    <w:rsid w:val="004649FA"/>
    <w:rsid w:val="004660F8"/>
    <w:rsid w:val="00466196"/>
    <w:rsid w:val="0046631D"/>
    <w:rsid w:val="0046700E"/>
    <w:rsid w:val="00467F06"/>
    <w:rsid w:val="00470F05"/>
    <w:rsid w:val="00472462"/>
    <w:rsid w:val="00472670"/>
    <w:rsid w:val="00472C02"/>
    <w:rsid w:val="00472DBD"/>
    <w:rsid w:val="00473314"/>
    <w:rsid w:val="0047349A"/>
    <w:rsid w:val="004739CF"/>
    <w:rsid w:val="00473C08"/>
    <w:rsid w:val="00475484"/>
    <w:rsid w:val="00475740"/>
    <w:rsid w:val="004768DA"/>
    <w:rsid w:val="004800D1"/>
    <w:rsid w:val="0048083D"/>
    <w:rsid w:val="00480E15"/>
    <w:rsid w:val="00480F04"/>
    <w:rsid w:val="004813E6"/>
    <w:rsid w:val="0048191F"/>
    <w:rsid w:val="00484C76"/>
    <w:rsid w:val="00484D2D"/>
    <w:rsid w:val="004859FE"/>
    <w:rsid w:val="004862E9"/>
    <w:rsid w:val="0048660B"/>
    <w:rsid w:val="00487C38"/>
    <w:rsid w:val="00487D38"/>
    <w:rsid w:val="00487D6F"/>
    <w:rsid w:val="0049073A"/>
    <w:rsid w:val="004912FC"/>
    <w:rsid w:val="00491500"/>
    <w:rsid w:val="00491D9E"/>
    <w:rsid w:val="00492BEB"/>
    <w:rsid w:val="00492C38"/>
    <w:rsid w:val="004936A3"/>
    <w:rsid w:val="0049381F"/>
    <w:rsid w:val="00493A82"/>
    <w:rsid w:val="00494463"/>
    <w:rsid w:val="00494DFB"/>
    <w:rsid w:val="00494F20"/>
    <w:rsid w:val="00494FCB"/>
    <w:rsid w:val="0049571D"/>
    <w:rsid w:val="004957E6"/>
    <w:rsid w:val="004958EF"/>
    <w:rsid w:val="00496CBE"/>
    <w:rsid w:val="00497B53"/>
    <w:rsid w:val="004A0293"/>
    <w:rsid w:val="004A083D"/>
    <w:rsid w:val="004A1648"/>
    <w:rsid w:val="004A36ED"/>
    <w:rsid w:val="004A4AA6"/>
    <w:rsid w:val="004A4B65"/>
    <w:rsid w:val="004A5646"/>
    <w:rsid w:val="004A7324"/>
    <w:rsid w:val="004A7AFD"/>
    <w:rsid w:val="004B02B5"/>
    <w:rsid w:val="004B1AC6"/>
    <w:rsid w:val="004B2AE7"/>
    <w:rsid w:val="004B2F00"/>
    <w:rsid w:val="004B4F74"/>
    <w:rsid w:val="004B5BE6"/>
    <w:rsid w:val="004B6CE7"/>
    <w:rsid w:val="004B781B"/>
    <w:rsid w:val="004B7EE2"/>
    <w:rsid w:val="004C0DF9"/>
    <w:rsid w:val="004C1982"/>
    <w:rsid w:val="004C24BD"/>
    <w:rsid w:val="004C2BED"/>
    <w:rsid w:val="004C41A4"/>
    <w:rsid w:val="004C5249"/>
    <w:rsid w:val="004C646D"/>
    <w:rsid w:val="004C777F"/>
    <w:rsid w:val="004D04A5"/>
    <w:rsid w:val="004D2DF8"/>
    <w:rsid w:val="004D4132"/>
    <w:rsid w:val="004D496C"/>
    <w:rsid w:val="004D54CD"/>
    <w:rsid w:val="004D650D"/>
    <w:rsid w:val="004D67A8"/>
    <w:rsid w:val="004D78FF"/>
    <w:rsid w:val="004D7DDE"/>
    <w:rsid w:val="004E018A"/>
    <w:rsid w:val="004E0FD4"/>
    <w:rsid w:val="004E106A"/>
    <w:rsid w:val="004E1BCE"/>
    <w:rsid w:val="004E2013"/>
    <w:rsid w:val="004E382E"/>
    <w:rsid w:val="004E3B8C"/>
    <w:rsid w:val="004E44CC"/>
    <w:rsid w:val="004E55BE"/>
    <w:rsid w:val="004E5760"/>
    <w:rsid w:val="004E5C99"/>
    <w:rsid w:val="004E7AEF"/>
    <w:rsid w:val="004F0150"/>
    <w:rsid w:val="004F08EA"/>
    <w:rsid w:val="004F172A"/>
    <w:rsid w:val="004F287A"/>
    <w:rsid w:val="004F2A5F"/>
    <w:rsid w:val="004F3A7A"/>
    <w:rsid w:val="004F417B"/>
    <w:rsid w:val="004F41E1"/>
    <w:rsid w:val="004F44AB"/>
    <w:rsid w:val="004F47FA"/>
    <w:rsid w:val="004F4842"/>
    <w:rsid w:val="004F49B8"/>
    <w:rsid w:val="004F4D11"/>
    <w:rsid w:val="004F52F1"/>
    <w:rsid w:val="004F58FF"/>
    <w:rsid w:val="004F5A33"/>
    <w:rsid w:val="004F6702"/>
    <w:rsid w:val="005000F1"/>
    <w:rsid w:val="00500381"/>
    <w:rsid w:val="00501EBE"/>
    <w:rsid w:val="00503016"/>
    <w:rsid w:val="00503346"/>
    <w:rsid w:val="00503914"/>
    <w:rsid w:val="00505054"/>
    <w:rsid w:val="00505951"/>
    <w:rsid w:val="00505E67"/>
    <w:rsid w:val="00505EE4"/>
    <w:rsid w:val="00505EE7"/>
    <w:rsid w:val="00506823"/>
    <w:rsid w:val="00506896"/>
    <w:rsid w:val="00506FE2"/>
    <w:rsid w:val="005072C0"/>
    <w:rsid w:val="005073A4"/>
    <w:rsid w:val="00510C73"/>
    <w:rsid w:val="0051115F"/>
    <w:rsid w:val="00511771"/>
    <w:rsid w:val="00511D75"/>
    <w:rsid w:val="00512355"/>
    <w:rsid w:val="005124C7"/>
    <w:rsid w:val="00512C90"/>
    <w:rsid w:val="00512CF1"/>
    <w:rsid w:val="00513F60"/>
    <w:rsid w:val="00513FBC"/>
    <w:rsid w:val="00514E43"/>
    <w:rsid w:val="00515123"/>
    <w:rsid w:val="0051556D"/>
    <w:rsid w:val="0052041C"/>
    <w:rsid w:val="00521E20"/>
    <w:rsid w:val="00522AB2"/>
    <w:rsid w:val="00523A2E"/>
    <w:rsid w:val="0052427E"/>
    <w:rsid w:val="00524A5D"/>
    <w:rsid w:val="005256F3"/>
    <w:rsid w:val="00525E93"/>
    <w:rsid w:val="0052621D"/>
    <w:rsid w:val="00527462"/>
    <w:rsid w:val="005276C3"/>
    <w:rsid w:val="00527873"/>
    <w:rsid w:val="00530040"/>
    <w:rsid w:val="005302AB"/>
    <w:rsid w:val="00530A7F"/>
    <w:rsid w:val="00530F88"/>
    <w:rsid w:val="00531652"/>
    <w:rsid w:val="00532AAB"/>
    <w:rsid w:val="00532B27"/>
    <w:rsid w:val="00535208"/>
    <w:rsid w:val="00536356"/>
    <w:rsid w:val="005377A6"/>
    <w:rsid w:val="00540FE0"/>
    <w:rsid w:val="0054263B"/>
    <w:rsid w:val="0054264F"/>
    <w:rsid w:val="00542ACA"/>
    <w:rsid w:val="005437E8"/>
    <w:rsid w:val="005438E7"/>
    <w:rsid w:val="00543BD2"/>
    <w:rsid w:val="00543F87"/>
    <w:rsid w:val="00544C20"/>
    <w:rsid w:val="00544E40"/>
    <w:rsid w:val="00545D3C"/>
    <w:rsid w:val="00551A41"/>
    <w:rsid w:val="00552038"/>
    <w:rsid w:val="005529D8"/>
    <w:rsid w:val="00553692"/>
    <w:rsid w:val="00554A39"/>
    <w:rsid w:val="00555B3E"/>
    <w:rsid w:val="005560EB"/>
    <w:rsid w:val="005562B3"/>
    <w:rsid w:val="0055660D"/>
    <w:rsid w:val="00557333"/>
    <w:rsid w:val="00557DD2"/>
    <w:rsid w:val="0056030C"/>
    <w:rsid w:val="00561B31"/>
    <w:rsid w:val="00562A5B"/>
    <w:rsid w:val="00563438"/>
    <w:rsid w:val="005634A6"/>
    <w:rsid w:val="005638B0"/>
    <w:rsid w:val="00563A26"/>
    <w:rsid w:val="00563B11"/>
    <w:rsid w:val="005643A3"/>
    <w:rsid w:val="0056507A"/>
    <w:rsid w:val="005656C4"/>
    <w:rsid w:val="0056610F"/>
    <w:rsid w:val="0056734E"/>
    <w:rsid w:val="005679A6"/>
    <w:rsid w:val="005711E1"/>
    <w:rsid w:val="005721C0"/>
    <w:rsid w:val="005733A6"/>
    <w:rsid w:val="005733F3"/>
    <w:rsid w:val="00575075"/>
    <w:rsid w:val="00575AD1"/>
    <w:rsid w:val="005765C7"/>
    <w:rsid w:val="00576828"/>
    <w:rsid w:val="00577182"/>
    <w:rsid w:val="0057796D"/>
    <w:rsid w:val="005800C4"/>
    <w:rsid w:val="00580C39"/>
    <w:rsid w:val="005814FF"/>
    <w:rsid w:val="005818ED"/>
    <w:rsid w:val="00582EEE"/>
    <w:rsid w:val="00584ECC"/>
    <w:rsid w:val="0058546D"/>
    <w:rsid w:val="0058562D"/>
    <w:rsid w:val="00586C76"/>
    <w:rsid w:val="00590929"/>
    <w:rsid w:val="0059097C"/>
    <w:rsid w:val="00590AF8"/>
    <w:rsid w:val="00591657"/>
    <w:rsid w:val="00592124"/>
    <w:rsid w:val="00592176"/>
    <w:rsid w:val="0059367A"/>
    <w:rsid w:val="005943AE"/>
    <w:rsid w:val="00595206"/>
    <w:rsid w:val="00595D31"/>
    <w:rsid w:val="00595EE3"/>
    <w:rsid w:val="005968D1"/>
    <w:rsid w:val="00597D43"/>
    <w:rsid w:val="005A00A1"/>
    <w:rsid w:val="005A01C8"/>
    <w:rsid w:val="005A0264"/>
    <w:rsid w:val="005A02D4"/>
    <w:rsid w:val="005A15A4"/>
    <w:rsid w:val="005A169C"/>
    <w:rsid w:val="005A1CF1"/>
    <w:rsid w:val="005A1F68"/>
    <w:rsid w:val="005A2372"/>
    <w:rsid w:val="005A4DBF"/>
    <w:rsid w:val="005B0219"/>
    <w:rsid w:val="005B07DE"/>
    <w:rsid w:val="005B0DFE"/>
    <w:rsid w:val="005B12E9"/>
    <w:rsid w:val="005B1713"/>
    <w:rsid w:val="005B2281"/>
    <w:rsid w:val="005B2537"/>
    <w:rsid w:val="005B3350"/>
    <w:rsid w:val="005B3874"/>
    <w:rsid w:val="005B426A"/>
    <w:rsid w:val="005B463B"/>
    <w:rsid w:val="005B515A"/>
    <w:rsid w:val="005B55EC"/>
    <w:rsid w:val="005B59FC"/>
    <w:rsid w:val="005B5C8A"/>
    <w:rsid w:val="005B622B"/>
    <w:rsid w:val="005B7EBA"/>
    <w:rsid w:val="005C0F41"/>
    <w:rsid w:val="005C33A1"/>
    <w:rsid w:val="005C593E"/>
    <w:rsid w:val="005C7407"/>
    <w:rsid w:val="005D0510"/>
    <w:rsid w:val="005D142B"/>
    <w:rsid w:val="005D2DCD"/>
    <w:rsid w:val="005D2F13"/>
    <w:rsid w:val="005D4091"/>
    <w:rsid w:val="005D4105"/>
    <w:rsid w:val="005D42F8"/>
    <w:rsid w:val="005D4696"/>
    <w:rsid w:val="005D4C93"/>
    <w:rsid w:val="005D5D01"/>
    <w:rsid w:val="005D5EA2"/>
    <w:rsid w:val="005D6AA1"/>
    <w:rsid w:val="005D6EC7"/>
    <w:rsid w:val="005D713A"/>
    <w:rsid w:val="005D7B4E"/>
    <w:rsid w:val="005D7FE0"/>
    <w:rsid w:val="005E234F"/>
    <w:rsid w:val="005E2557"/>
    <w:rsid w:val="005E441D"/>
    <w:rsid w:val="005E4B81"/>
    <w:rsid w:val="005E50FE"/>
    <w:rsid w:val="005E62CC"/>
    <w:rsid w:val="005E65B0"/>
    <w:rsid w:val="005E6BCA"/>
    <w:rsid w:val="005E7520"/>
    <w:rsid w:val="005E7F2B"/>
    <w:rsid w:val="005F0AA4"/>
    <w:rsid w:val="005F1009"/>
    <w:rsid w:val="005F1021"/>
    <w:rsid w:val="005F18F1"/>
    <w:rsid w:val="005F1CD3"/>
    <w:rsid w:val="005F295F"/>
    <w:rsid w:val="005F29F8"/>
    <w:rsid w:val="005F3BAC"/>
    <w:rsid w:val="005F4396"/>
    <w:rsid w:val="005F4618"/>
    <w:rsid w:val="005F620B"/>
    <w:rsid w:val="005F665B"/>
    <w:rsid w:val="005F6FCA"/>
    <w:rsid w:val="0060059B"/>
    <w:rsid w:val="00601C39"/>
    <w:rsid w:val="00601FC8"/>
    <w:rsid w:val="00602B4F"/>
    <w:rsid w:val="0060384E"/>
    <w:rsid w:val="0060570A"/>
    <w:rsid w:val="00605EF8"/>
    <w:rsid w:val="006061A9"/>
    <w:rsid w:val="00606EC8"/>
    <w:rsid w:val="00607172"/>
    <w:rsid w:val="00607298"/>
    <w:rsid w:val="00610160"/>
    <w:rsid w:val="00611F89"/>
    <w:rsid w:val="0061200A"/>
    <w:rsid w:val="0061213D"/>
    <w:rsid w:val="00613B94"/>
    <w:rsid w:val="0061400C"/>
    <w:rsid w:val="00614331"/>
    <w:rsid w:val="006152BC"/>
    <w:rsid w:val="00615BC7"/>
    <w:rsid w:val="006162C2"/>
    <w:rsid w:val="00616A04"/>
    <w:rsid w:val="00622048"/>
    <w:rsid w:val="00622944"/>
    <w:rsid w:val="00624217"/>
    <w:rsid w:val="00624795"/>
    <w:rsid w:val="00624B39"/>
    <w:rsid w:val="00624B91"/>
    <w:rsid w:val="0062578F"/>
    <w:rsid w:val="00625EFD"/>
    <w:rsid w:val="00626741"/>
    <w:rsid w:val="006274AF"/>
    <w:rsid w:val="00627BBF"/>
    <w:rsid w:val="00630845"/>
    <w:rsid w:val="006339F3"/>
    <w:rsid w:val="00633BB2"/>
    <w:rsid w:val="00634119"/>
    <w:rsid w:val="0063470B"/>
    <w:rsid w:val="0063519E"/>
    <w:rsid w:val="0063632E"/>
    <w:rsid w:val="00640298"/>
    <w:rsid w:val="00641FC6"/>
    <w:rsid w:val="006423C5"/>
    <w:rsid w:val="00642E60"/>
    <w:rsid w:val="0064502B"/>
    <w:rsid w:val="00645307"/>
    <w:rsid w:val="006453AA"/>
    <w:rsid w:val="006454C5"/>
    <w:rsid w:val="00646CF4"/>
    <w:rsid w:val="006474EC"/>
    <w:rsid w:val="00650187"/>
    <w:rsid w:val="0065147A"/>
    <w:rsid w:val="00651AFD"/>
    <w:rsid w:val="00652312"/>
    <w:rsid w:val="00652A0E"/>
    <w:rsid w:val="00652ADF"/>
    <w:rsid w:val="006548CE"/>
    <w:rsid w:val="00655A3C"/>
    <w:rsid w:val="00655C9A"/>
    <w:rsid w:val="006562BE"/>
    <w:rsid w:val="00656936"/>
    <w:rsid w:val="00656EF1"/>
    <w:rsid w:val="006571FD"/>
    <w:rsid w:val="006600F0"/>
    <w:rsid w:val="00660683"/>
    <w:rsid w:val="006620DC"/>
    <w:rsid w:val="00662ED9"/>
    <w:rsid w:val="006638D7"/>
    <w:rsid w:val="00663E81"/>
    <w:rsid w:val="0066553D"/>
    <w:rsid w:val="006655A1"/>
    <w:rsid w:val="00665F32"/>
    <w:rsid w:val="006706C3"/>
    <w:rsid w:val="006716C5"/>
    <w:rsid w:val="00672A57"/>
    <w:rsid w:val="0067322C"/>
    <w:rsid w:val="00674685"/>
    <w:rsid w:val="00674B39"/>
    <w:rsid w:val="00674CB4"/>
    <w:rsid w:val="00676370"/>
    <w:rsid w:val="00677315"/>
    <w:rsid w:val="006779F2"/>
    <w:rsid w:val="00677C89"/>
    <w:rsid w:val="00680880"/>
    <w:rsid w:val="0068493A"/>
    <w:rsid w:val="00685F36"/>
    <w:rsid w:val="006864D0"/>
    <w:rsid w:val="006869CE"/>
    <w:rsid w:val="006869E9"/>
    <w:rsid w:val="00686AC9"/>
    <w:rsid w:val="006879DE"/>
    <w:rsid w:val="006915EC"/>
    <w:rsid w:val="006917A2"/>
    <w:rsid w:val="00692071"/>
    <w:rsid w:val="0069266B"/>
    <w:rsid w:val="00692787"/>
    <w:rsid w:val="006928C5"/>
    <w:rsid w:val="00692AB8"/>
    <w:rsid w:val="006953FC"/>
    <w:rsid w:val="00696B9F"/>
    <w:rsid w:val="00696D29"/>
    <w:rsid w:val="006977B2"/>
    <w:rsid w:val="00697BF1"/>
    <w:rsid w:val="00697F56"/>
    <w:rsid w:val="006A019B"/>
    <w:rsid w:val="006A257A"/>
    <w:rsid w:val="006A2939"/>
    <w:rsid w:val="006A639B"/>
    <w:rsid w:val="006A77B5"/>
    <w:rsid w:val="006B1191"/>
    <w:rsid w:val="006B1C39"/>
    <w:rsid w:val="006B3631"/>
    <w:rsid w:val="006B3684"/>
    <w:rsid w:val="006B5117"/>
    <w:rsid w:val="006B5429"/>
    <w:rsid w:val="006B59CA"/>
    <w:rsid w:val="006B5D69"/>
    <w:rsid w:val="006B6B3C"/>
    <w:rsid w:val="006B6E97"/>
    <w:rsid w:val="006B77AC"/>
    <w:rsid w:val="006B78C5"/>
    <w:rsid w:val="006C3610"/>
    <w:rsid w:val="006C3674"/>
    <w:rsid w:val="006C3E19"/>
    <w:rsid w:val="006C47F6"/>
    <w:rsid w:val="006C4AC5"/>
    <w:rsid w:val="006C5F46"/>
    <w:rsid w:val="006C6EFC"/>
    <w:rsid w:val="006C7D34"/>
    <w:rsid w:val="006D0320"/>
    <w:rsid w:val="006D07E5"/>
    <w:rsid w:val="006D0882"/>
    <w:rsid w:val="006D093A"/>
    <w:rsid w:val="006D497F"/>
    <w:rsid w:val="006D50D8"/>
    <w:rsid w:val="006D5D93"/>
    <w:rsid w:val="006D6574"/>
    <w:rsid w:val="006D738E"/>
    <w:rsid w:val="006D7F0F"/>
    <w:rsid w:val="006E139E"/>
    <w:rsid w:val="006E1EA3"/>
    <w:rsid w:val="006E32AD"/>
    <w:rsid w:val="006E4CAE"/>
    <w:rsid w:val="006E53DD"/>
    <w:rsid w:val="006E6A69"/>
    <w:rsid w:val="006E6BDB"/>
    <w:rsid w:val="006E78D2"/>
    <w:rsid w:val="006F011F"/>
    <w:rsid w:val="006F06E2"/>
    <w:rsid w:val="006F3869"/>
    <w:rsid w:val="006F4319"/>
    <w:rsid w:val="006F5088"/>
    <w:rsid w:val="006F52D7"/>
    <w:rsid w:val="006F580D"/>
    <w:rsid w:val="006F63D4"/>
    <w:rsid w:val="006F6AA7"/>
    <w:rsid w:val="006F738C"/>
    <w:rsid w:val="006F75B9"/>
    <w:rsid w:val="006F7845"/>
    <w:rsid w:val="00700AAE"/>
    <w:rsid w:val="00701BD8"/>
    <w:rsid w:val="007020A2"/>
    <w:rsid w:val="00702D9F"/>
    <w:rsid w:val="007034C9"/>
    <w:rsid w:val="00703639"/>
    <w:rsid w:val="00703667"/>
    <w:rsid w:val="00703D4D"/>
    <w:rsid w:val="007046B8"/>
    <w:rsid w:val="007050EE"/>
    <w:rsid w:val="007052DE"/>
    <w:rsid w:val="0070658D"/>
    <w:rsid w:val="00707B71"/>
    <w:rsid w:val="0071065C"/>
    <w:rsid w:val="00710A24"/>
    <w:rsid w:val="00710B0D"/>
    <w:rsid w:val="00710F9E"/>
    <w:rsid w:val="0071172E"/>
    <w:rsid w:val="00711A26"/>
    <w:rsid w:val="007121A5"/>
    <w:rsid w:val="00712AAD"/>
    <w:rsid w:val="0071362B"/>
    <w:rsid w:val="00714130"/>
    <w:rsid w:val="0071436C"/>
    <w:rsid w:val="007151B8"/>
    <w:rsid w:val="0071538E"/>
    <w:rsid w:val="00715C5C"/>
    <w:rsid w:val="00716502"/>
    <w:rsid w:val="00716E79"/>
    <w:rsid w:val="00717591"/>
    <w:rsid w:val="007177E4"/>
    <w:rsid w:val="00720F2C"/>
    <w:rsid w:val="007215EA"/>
    <w:rsid w:val="007256CC"/>
    <w:rsid w:val="00725709"/>
    <w:rsid w:val="00726A8E"/>
    <w:rsid w:val="00726E7C"/>
    <w:rsid w:val="007310D1"/>
    <w:rsid w:val="00731C66"/>
    <w:rsid w:val="00731F92"/>
    <w:rsid w:val="007323EF"/>
    <w:rsid w:val="0073258E"/>
    <w:rsid w:val="007334C1"/>
    <w:rsid w:val="0073386A"/>
    <w:rsid w:val="00733F84"/>
    <w:rsid w:val="00734514"/>
    <w:rsid w:val="007345A2"/>
    <w:rsid w:val="007349B8"/>
    <w:rsid w:val="007359A3"/>
    <w:rsid w:val="00736A81"/>
    <w:rsid w:val="007373F6"/>
    <w:rsid w:val="00737811"/>
    <w:rsid w:val="0073787B"/>
    <w:rsid w:val="00737F3F"/>
    <w:rsid w:val="00737F8A"/>
    <w:rsid w:val="00740459"/>
    <w:rsid w:val="00741B41"/>
    <w:rsid w:val="00741B9F"/>
    <w:rsid w:val="00741CCD"/>
    <w:rsid w:val="00742351"/>
    <w:rsid w:val="00742EB6"/>
    <w:rsid w:val="007443E2"/>
    <w:rsid w:val="00744AB2"/>
    <w:rsid w:val="00745414"/>
    <w:rsid w:val="007457FE"/>
    <w:rsid w:val="00745E61"/>
    <w:rsid w:val="00745EA3"/>
    <w:rsid w:val="00747605"/>
    <w:rsid w:val="007478C9"/>
    <w:rsid w:val="00747A16"/>
    <w:rsid w:val="00747C60"/>
    <w:rsid w:val="00747FE0"/>
    <w:rsid w:val="007508DF"/>
    <w:rsid w:val="007509FE"/>
    <w:rsid w:val="00750CA6"/>
    <w:rsid w:val="00751401"/>
    <w:rsid w:val="0075152D"/>
    <w:rsid w:val="00751A50"/>
    <w:rsid w:val="00751CE2"/>
    <w:rsid w:val="00752D9A"/>
    <w:rsid w:val="00754C8A"/>
    <w:rsid w:val="00755065"/>
    <w:rsid w:val="00755174"/>
    <w:rsid w:val="00755361"/>
    <w:rsid w:val="0075563D"/>
    <w:rsid w:val="007568D6"/>
    <w:rsid w:val="00757121"/>
    <w:rsid w:val="007579EE"/>
    <w:rsid w:val="0076145B"/>
    <w:rsid w:val="007621B6"/>
    <w:rsid w:val="00762B63"/>
    <w:rsid w:val="00763840"/>
    <w:rsid w:val="00763FE4"/>
    <w:rsid w:val="0076417E"/>
    <w:rsid w:val="00764C43"/>
    <w:rsid w:val="00766489"/>
    <w:rsid w:val="00766F23"/>
    <w:rsid w:val="00767790"/>
    <w:rsid w:val="00767C08"/>
    <w:rsid w:val="0077052B"/>
    <w:rsid w:val="00770607"/>
    <w:rsid w:val="00770C49"/>
    <w:rsid w:val="00770FE5"/>
    <w:rsid w:val="00772DF5"/>
    <w:rsid w:val="007763DB"/>
    <w:rsid w:val="007778F3"/>
    <w:rsid w:val="00777AED"/>
    <w:rsid w:val="00781580"/>
    <w:rsid w:val="00781B8F"/>
    <w:rsid w:val="007825F8"/>
    <w:rsid w:val="00783703"/>
    <w:rsid w:val="00783C28"/>
    <w:rsid w:val="0078411D"/>
    <w:rsid w:val="0078455B"/>
    <w:rsid w:val="00784CEF"/>
    <w:rsid w:val="007855D3"/>
    <w:rsid w:val="00785B8C"/>
    <w:rsid w:val="00786289"/>
    <w:rsid w:val="00786677"/>
    <w:rsid w:val="007870D3"/>
    <w:rsid w:val="00790729"/>
    <w:rsid w:val="00790BAE"/>
    <w:rsid w:val="0079102F"/>
    <w:rsid w:val="00791D84"/>
    <w:rsid w:val="00792192"/>
    <w:rsid w:val="00792257"/>
    <w:rsid w:val="00792932"/>
    <w:rsid w:val="00793681"/>
    <w:rsid w:val="0079422A"/>
    <w:rsid w:val="00796B9C"/>
    <w:rsid w:val="00796C2E"/>
    <w:rsid w:val="007A071F"/>
    <w:rsid w:val="007A1C50"/>
    <w:rsid w:val="007A2601"/>
    <w:rsid w:val="007A55DD"/>
    <w:rsid w:val="007A6F7E"/>
    <w:rsid w:val="007A73F1"/>
    <w:rsid w:val="007A76BA"/>
    <w:rsid w:val="007B1194"/>
    <w:rsid w:val="007B1532"/>
    <w:rsid w:val="007B24B1"/>
    <w:rsid w:val="007B2A3E"/>
    <w:rsid w:val="007B3E10"/>
    <w:rsid w:val="007B42B1"/>
    <w:rsid w:val="007B485B"/>
    <w:rsid w:val="007B4ADC"/>
    <w:rsid w:val="007B55B2"/>
    <w:rsid w:val="007B654B"/>
    <w:rsid w:val="007B6EC7"/>
    <w:rsid w:val="007B7880"/>
    <w:rsid w:val="007C08FF"/>
    <w:rsid w:val="007C1B63"/>
    <w:rsid w:val="007C206C"/>
    <w:rsid w:val="007C237A"/>
    <w:rsid w:val="007C270F"/>
    <w:rsid w:val="007C2833"/>
    <w:rsid w:val="007C2B52"/>
    <w:rsid w:val="007C375F"/>
    <w:rsid w:val="007C4083"/>
    <w:rsid w:val="007C438D"/>
    <w:rsid w:val="007C444C"/>
    <w:rsid w:val="007C52C8"/>
    <w:rsid w:val="007C62E0"/>
    <w:rsid w:val="007C657C"/>
    <w:rsid w:val="007C6F21"/>
    <w:rsid w:val="007D0B84"/>
    <w:rsid w:val="007D0CD4"/>
    <w:rsid w:val="007D12CB"/>
    <w:rsid w:val="007D156D"/>
    <w:rsid w:val="007D1E41"/>
    <w:rsid w:val="007D20AC"/>
    <w:rsid w:val="007D3698"/>
    <w:rsid w:val="007D3D17"/>
    <w:rsid w:val="007D3E7B"/>
    <w:rsid w:val="007D4375"/>
    <w:rsid w:val="007D5A8B"/>
    <w:rsid w:val="007D5AD6"/>
    <w:rsid w:val="007D5EA7"/>
    <w:rsid w:val="007D65FD"/>
    <w:rsid w:val="007D7362"/>
    <w:rsid w:val="007E13D8"/>
    <w:rsid w:val="007E2125"/>
    <w:rsid w:val="007E277B"/>
    <w:rsid w:val="007E38A7"/>
    <w:rsid w:val="007E3DC8"/>
    <w:rsid w:val="007E5CB0"/>
    <w:rsid w:val="007E7DCC"/>
    <w:rsid w:val="007F0371"/>
    <w:rsid w:val="007F1528"/>
    <w:rsid w:val="007F1A39"/>
    <w:rsid w:val="007F1C80"/>
    <w:rsid w:val="007F25D7"/>
    <w:rsid w:val="007F2E2C"/>
    <w:rsid w:val="007F3DD9"/>
    <w:rsid w:val="007F3F5B"/>
    <w:rsid w:val="007F4D25"/>
    <w:rsid w:val="007F58F7"/>
    <w:rsid w:val="007F5F57"/>
    <w:rsid w:val="007F6279"/>
    <w:rsid w:val="007F7121"/>
    <w:rsid w:val="007F7833"/>
    <w:rsid w:val="00800A36"/>
    <w:rsid w:val="008011FB"/>
    <w:rsid w:val="00801750"/>
    <w:rsid w:val="00801B26"/>
    <w:rsid w:val="00801D83"/>
    <w:rsid w:val="00805601"/>
    <w:rsid w:val="0081005B"/>
    <w:rsid w:val="00810C64"/>
    <w:rsid w:val="00810F32"/>
    <w:rsid w:val="008116BD"/>
    <w:rsid w:val="008120B2"/>
    <w:rsid w:val="00812495"/>
    <w:rsid w:val="00812889"/>
    <w:rsid w:val="0081405F"/>
    <w:rsid w:val="0081431F"/>
    <w:rsid w:val="008145FF"/>
    <w:rsid w:val="008149D8"/>
    <w:rsid w:val="00814F32"/>
    <w:rsid w:val="00815050"/>
    <w:rsid w:val="0081575E"/>
    <w:rsid w:val="0081584B"/>
    <w:rsid w:val="00816193"/>
    <w:rsid w:val="00816EF0"/>
    <w:rsid w:val="008170D9"/>
    <w:rsid w:val="008173FC"/>
    <w:rsid w:val="00817431"/>
    <w:rsid w:val="00817709"/>
    <w:rsid w:val="00817DC4"/>
    <w:rsid w:val="00820812"/>
    <w:rsid w:val="00821549"/>
    <w:rsid w:val="00822AC6"/>
    <w:rsid w:val="008231DC"/>
    <w:rsid w:val="0082398B"/>
    <w:rsid w:val="00824815"/>
    <w:rsid w:val="00824E8B"/>
    <w:rsid w:val="00824F71"/>
    <w:rsid w:val="00825707"/>
    <w:rsid w:val="008266BB"/>
    <w:rsid w:val="008269D5"/>
    <w:rsid w:val="00827C3F"/>
    <w:rsid w:val="0083167E"/>
    <w:rsid w:val="00831F16"/>
    <w:rsid w:val="00832EA1"/>
    <w:rsid w:val="00833570"/>
    <w:rsid w:val="008341F0"/>
    <w:rsid w:val="008345DE"/>
    <w:rsid w:val="00835A31"/>
    <w:rsid w:val="00837A4C"/>
    <w:rsid w:val="00837D6E"/>
    <w:rsid w:val="008405E1"/>
    <w:rsid w:val="00840A50"/>
    <w:rsid w:val="00841411"/>
    <w:rsid w:val="008435D2"/>
    <w:rsid w:val="00843AF4"/>
    <w:rsid w:val="00843FC0"/>
    <w:rsid w:val="0084415B"/>
    <w:rsid w:val="008446DF"/>
    <w:rsid w:val="008460DC"/>
    <w:rsid w:val="00846236"/>
    <w:rsid w:val="00850CF8"/>
    <w:rsid w:val="00850D48"/>
    <w:rsid w:val="00850FF6"/>
    <w:rsid w:val="008510EB"/>
    <w:rsid w:val="00851C2F"/>
    <w:rsid w:val="00852B4D"/>
    <w:rsid w:val="008536FF"/>
    <w:rsid w:val="0085406D"/>
    <w:rsid w:val="008541DD"/>
    <w:rsid w:val="0085492B"/>
    <w:rsid w:val="00854FDC"/>
    <w:rsid w:val="00855126"/>
    <w:rsid w:val="008562A8"/>
    <w:rsid w:val="0085690A"/>
    <w:rsid w:val="00856FB0"/>
    <w:rsid w:val="008572A2"/>
    <w:rsid w:val="00857574"/>
    <w:rsid w:val="00857767"/>
    <w:rsid w:val="008577DA"/>
    <w:rsid w:val="00860D6C"/>
    <w:rsid w:val="00862168"/>
    <w:rsid w:val="0086284D"/>
    <w:rsid w:val="008635A7"/>
    <w:rsid w:val="00865CCF"/>
    <w:rsid w:val="00865D67"/>
    <w:rsid w:val="00865F8B"/>
    <w:rsid w:val="00866E36"/>
    <w:rsid w:val="008672D0"/>
    <w:rsid w:val="00870102"/>
    <w:rsid w:val="008723A0"/>
    <w:rsid w:val="00874CE4"/>
    <w:rsid w:val="00875335"/>
    <w:rsid w:val="0087623D"/>
    <w:rsid w:val="008769A8"/>
    <w:rsid w:val="008809B1"/>
    <w:rsid w:val="00881ACD"/>
    <w:rsid w:val="00882BBF"/>
    <w:rsid w:val="00882DEC"/>
    <w:rsid w:val="00884819"/>
    <w:rsid w:val="00884846"/>
    <w:rsid w:val="00885759"/>
    <w:rsid w:val="008862D2"/>
    <w:rsid w:val="0088680D"/>
    <w:rsid w:val="00886893"/>
    <w:rsid w:val="00890ED9"/>
    <w:rsid w:val="008917FE"/>
    <w:rsid w:val="00891992"/>
    <w:rsid w:val="00891FD5"/>
    <w:rsid w:val="0089389E"/>
    <w:rsid w:val="00893B2F"/>
    <w:rsid w:val="008947B7"/>
    <w:rsid w:val="0089480A"/>
    <w:rsid w:val="00894B47"/>
    <w:rsid w:val="008952A5"/>
    <w:rsid w:val="008968F5"/>
    <w:rsid w:val="00896F60"/>
    <w:rsid w:val="00897663"/>
    <w:rsid w:val="00897B6A"/>
    <w:rsid w:val="008A007A"/>
    <w:rsid w:val="008A0E23"/>
    <w:rsid w:val="008A0E45"/>
    <w:rsid w:val="008A1DA2"/>
    <w:rsid w:val="008A281D"/>
    <w:rsid w:val="008A3686"/>
    <w:rsid w:val="008A3BB9"/>
    <w:rsid w:val="008A3FF2"/>
    <w:rsid w:val="008A4077"/>
    <w:rsid w:val="008A4453"/>
    <w:rsid w:val="008A6F4C"/>
    <w:rsid w:val="008A74DD"/>
    <w:rsid w:val="008A76FB"/>
    <w:rsid w:val="008B059F"/>
    <w:rsid w:val="008B1A71"/>
    <w:rsid w:val="008B3389"/>
    <w:rsid w:val="008B5613"/>
    <w:rsid w:val="008B5617"/>
    <w:rsid w:val="008B57E5"/>
    <w:rsid w:val="008B6FFC"/>
    <w:rsid w:val="008C03D1"/>
    <w:rsid w:val="008C15A5"/>
    <w:rsid w:val="008C1E66"/>
    <w:rsid w:val="008C25DE"/>
    <w:rsid w:val="008C26B7"/>
    <w:rsid w:val="008C3428"/>
    <w:rsid w:val="008C37DE"/>
    <w:rsid w:val="008C3BD6"/>
    <w:rsid w:val="008C438F"/>
    <w:rsid w:val="008C43F1"/>
    <w:rsid w:val="008C51A0"/>
    <w:rsid w:val="008C590F"/>
    <w:rsid w:val="008C64A5"/>
    <w:rsid w:val="008C6B96"/>
    <w:rsid w:val="008C6DE4"/>
    <w:rsid w:val="008D0753"/>
    <w:rsid w:val="008D14B1"/>
    <w:rsid w:val="008D1C34"/>
    <w:rsid w:val="008D3AE9"/>
    <w:rsid w:val="008D405B"/>
    <w:rsid w:val="008D629E"/>
    <w:rsid w:val="008D6F63"/>
    <w:rsid w:val="008D7A33"/>
    <w:rsid w:val="008E0524"/>
    <w:rsid w:val="008E0A00"/>
    <w:rsid w:val="008E1DB9"/>
    <w:rsid w:val="008E1EBA"/>
    <w:rsid w:val="008E20FC"/>
    <w:rsid w:val="008E3519"/>
    <w:rsid w:val="008E3AF7"/>
    <w:rsid w:val="008E405A"/>
    <w:rsid w:val="008E4957"/>
    <w:rsid w:val="008E6454"/>
    <w:rsid w:val="008E71D2"/>
    <w:rsid w:val="008E76BF"/>
    <w:rsid w:val="008F0135"/>
    <w:rsid w:val="008F1460"/>
    <w:rsid w:val="008F2459"/>
    <w:rsid w:val="008F2C31"/>
    <w:rsid w:val="008F3566"/>
    <w:rsid w:val="008F459A"/>
    <w:rsid w:val="008F4DD2"/>
    <w:rsid w:val="008F4F78"/>
    <w:rsid w:val="008F5897"/>
    <w:rsid w:val="008F6EB4"/>
    <w:rsid w:val="008F6EFC"/>
    <w:rsid w:val="008F7A3A"/>
    <w:rsid w:val="00901329"/>
    <w:rsid w:val="009016E3"/>
    <w:rsid w:val="00902085"/>
    <w:rsid w:val="00902426"/>
    <w:rsid w:val="00902625"/>
    <w:rsid w:val="00903071"/>
    <w:rsid w:val="00903450"/>
    <w:rsid w:val="00903F84"/>
    <w:rsid w:val="009044F4"/>
    <w:rsid w:val="009053DA"/>
    <w:rsid w:val="009059FF"/>
    <w:rsid w:val="009060FE"/>
    <w:rsid w:val="00910747"/>
    <w:rsid w:val="00910E3B"/>
    <w:rsid w:val="009122D0"/>
    <w:rsid w:val="009125B7"/>
    <w:rsid w:val="00912B57"/>
    <w:rsid w:val="00912CFB"/>
    <w:rsid w:val="009139E6"/>
    <w:rsid w:val="009175E4"/>
    <w:rsid w:val="00917AF0"/>
    <w:rsid w:val="00917C5F"/>
    <w:rsid w:val="00920A37"/>
    <w:rsid w:val="00920ACC"/>
    <w:rsid w:val="00920F8A"/>
    <w:rsid w:val="00922D49"/>
    <w:rsid w:val="009243D2"/>
    <w:rsid w:val="0092481E"/>
    <w:rsid w:val="00926506"/>
    <w:rsid w:val="00927CFC"/>
    <w:rsid w:val="00927DF8"/>
    <w:rsid w:val="00930567"/>
    <w:rsid w:val="00930E5C"/>
    <w:rsid w:val="009313D4"/>
    <w:rsid w:val="0093159F"/>
    <w:rsid w:val="00931974"/>
    <w:rsid w:val="009319B4"/>
    <w:rsid w:val="00931A16"/>
    <w:rsid w:val="0093264A"/>
    <w:rsid w:val="00932776"/>
    <w:rsid w:val="00932A90"/>
    <w:rsid w:val="00933096"/>
    <w:rsid w:val="00934385"/>
    <w:rsid w:val="009350D0"/>
    <w:rsid w:val="00935FD5"/>
    <w:rsid w:val="00936019"/>
    <w:rsid w:val="0093607D"/>
    <w:rsid w:val="0093614F"/>
    <w:rsid w:val="009366F7"/>
    <w:rsid w:val="00936799"/>
    <w:rsid w:val="009370FC"/>
    <w:rsid w:val="009374D4"/>
    <w:rsid w:val="009403CE"/>
    <w:rsid w:val="0094087B"/>
    <w:rsid w:val="0094352E"/>
    <w:rsid w:val="00944100"/>
    <w:rsid w:val="00946475"/>
    <w:rsid w:val="00946587"/>
    <w:rsid w:val="0094720D"/>
    <w:rsid w:val="0094772D"/>
    <w:rsid w:val="009507DB"/>
    <w:rsid w:val="009511E5"/>
    <w:rsid w:val="0095149D"/>
    <w:rsid w:val="009517F6"/>
    <w:rsid w:val="009521C1"/>
    <w:rsid w:val="00952A15"/>
    <w:rsid w:val="009534C9"/>
    <w:rsid w:val="00953EF6"/>
    <w:rsid w:val="0095402B"/>
    <w:rsid w:val="00955290"/>
    <w:rsid w:val="00955EBD"/>
    <w:rsid w:val="009568B5"/>
    <w:rsid w:val="00961752"/>
    <w:rsid w:val="00962F77"/>
    <w:rsid w:val="00963193"/>
    <w:rsid w:val="0096386E"/>
    <w:rsid w:val="00964AA4"/>
    <w:rsid w:val="00964DE9"/>
    <w:rsid w:val="00965598"/>
    <w:rsid w:val="009665B5"/>
    <w:rsid w:val="0096660F"/>
    <w:rsid w:val="009677C7"/>
    <w:rsid w:val="009712EA"/>
    <w:rsid w:val="009729A9"/>
    <w:rsid w:val="00973643"/>
    <w:rsid w:val="009752BE"/>
    <w:rsid w:val="009752D4"/>
    <w:rsid w:val="0097535C"/>
    <w:rsid w:val="00975710"/>
    <w:rsid w:val="00975A23"/>
    <w:rsid w:val="009761D3"/>
    <w:rsid w:val="009762F4"/>
    <w:rsid w:val="00976F28"/>
    <w:rsid w:val="0098132E"/>
    <w:rsid w:val="009822AB"/>
    <w:rsid w:val="00982A00"/>
    <w:rsid w:val="00983048"/>
    <w:rsid w:val="0098318A"/>
    <w:rsid w:val="0098335A"/>
    <w:rsid w:val="00983B82"/>
    <w:rsid w:val="00986127"/>
    <w:rsid w:val="009864F0"/>
    <w:rsid w:val="00986603"/>
    <w:rsid w:val="00986D7B"/>
    <w:rsid w:val="00987481"/>
    <w:rsid w:val="009877D6"/>
    <w:rsid w:val="00987864"/>
    <w:rsid w:val="00987BF2"/>
    <w:rsid w:val="00990141"/>
    <w:rsid w:val="00993242"/>
    <w:rsid w:val="00993CF6"/>
    <w:rsid w:val="009943FA"/>
    <w:rsid w:val="009960EE"/>
    <w:rsid w:val="00996ACF"/>
    <w:rsid w:val="00997F29"/>
    <w:rsid w:val="009A01B1"/>
    <w:rsid w:val="009A2106"/>
    <w:rsid w:val="009A29D8"/>
    <w:rsid w:val="009A29E9"/>
    <w:rsid w:val="009A2D45"/>
    <w:rsid w:val="009A341D"/>
    <w:rsid w:val="009A4540"/>
    <w:rsid w:val="009A56C0"/>
    <w:rsid w:val="009A6C25"/>
    <w:rsid w:val="009A6D2A"/>
    <w:rsid w:val="009A797B"/>
    <w:rsid w:val="009A7FF9"/>
    <w:rsid w:val="009B015F"/>
    <w:rsid w:val="009B04E6"/>
    <w:rsid w:val="009B0883"/>
    <w:rsid w:val="009B0AD1"/>
    <w:rsid w:val="009B0AF0"/>
    <w:rsid w:val="009B0CDF"/>
    <w:rsid w:val="009B2515"/>
    <w:rsid w:val="009B2CE1"/>
    <w:rsid w:val="009B3AFA"/>
    <w:rsid w:val="009B3B5C"/>
    <w:rsid w:val="009B59A3"/>
    <w:rsid w:val="009B7053"/>
    <w:rsid w:val="009B7CBB"/>
    <w:rsid w:val="009C0063"/>
    <w:rsid w:val="009C030B"/>
    <w:rsid w:val="009C0321"/>
    <w:rsid w:val="009C13C8"/>
    <w:rsid w:val="009C29DF"/>
    <w:rsid w:val="009C3181"/>
    <w:rsid w:val="009C555E"/>
    <w:rsid w:val="009C7936"/>
    <w:rsid w:val="009D0074"/>
    <w:rsid w:val="009D1A50"/>
    <w:rsid w:val="009D2E7D"/>
    <w:rsid w:val="009D491B"/>
    <w:rsid w:val="009D557A"/>
    <w:rsid w:val="009D65BC"/>
    <w:rsid w:val="009D7C5D"/>
    <w:rsid w:val="009D7F07"/>
    <w:rsid w:val="009D7F36"/>
    <w:rsid w:val="009E124C"/>
    <w:rsid w:val="009E2122"/>
    <w:rsid w:val="009E2628"/>
    <w:rsid w:val="009E2729"/>
    <w:rsid w:val="009E29EC"/>
    <w:rsid w:val="009E2E72"/>
    <w:rsid w:val="009E2FC5"/>
    <w:rsid w:val="009E343C"/>
    <w:rsid w:val="009E4190"/>
    <w:rsid w:val="009E4504"/>
    <w:rsid w:val="009E4F58"/>
    <w:rsid w:val="009E5242"/>
    <w:rsid w:val="009E71B8"/>
    <w:rsid w:val="009E7227"/>
    <w:rsid w:val="009E7C4C"/>
    <w:rsid w:val="009E7D67"/>
    <w:rsid w:val="009F0666"/>
    <w:rsid w:val="009F0ED9"/>
    <w:rsid w:val="009F1368"/>
    <w:rsid w:val="009F140E"/>
    <w:rsid w:val="009F1852"/>
    <w:rsid w:val="009F1AC6"/>
    <w:rsid w:val="009F1F39"/>
    <w:rsid w:val="009F1F98"/>
    <w:rsid w:val="009F2EE1"/>
    <w:rsid w:val="009F35CA"/>
    <w:rsid w:val="009F3698"/>
    <w:rsid w:val="009F3D37"/>
    <w:rsid w:val="009F4DAB"/>
    <w:rsid w:val="009F5C95"/>
    <w:rsid w:val="009F6428"/>
    <w:rsid w:val="009F64DC"/>
    <w:rsid w:val="00A0092D"/>
    <w:rsid w:val="00A00AB9"/>
    <w:rsid w:val="00A014DF"/>
    <w:rsid w:val="00A018DB"/>
    <w:rsid w:val="00A018F9"/>
    <w:rsid w:val="00A01C8C"/>
    <w:rsid w:val="00A02A8E"/>
    <w:rsid w:val="00A02BE8"/>
    <w:rsid w:val="00A0304E"/>
    <w:rsid w:val="00A0323A"/>
    <w:rsid w:val="00A05E5D"/>
    <w:rsid w:val="00A068D1"/>
    <w:rsid w:val="00A069A8"/>
    <w:rsid w:val="00A079A4"/>
    <w:rsid w:val="00A1046C"/>
    <w:rsid w:val="00A123E9"/>
    <w:rsid w:val="00A12A8C"/>
    <w:rsid w:val="00A12D45"/>
    <w:rsid w:val="00A13326"/>
    <w:rsid w:val="00A134DC"/>
    <w:rsid w:val="00A137EE"/>
    <w:rsid w:val="00A15114"/>
    <w:rsid w:val="00A15EAB"/>
    <w:rsid w:val="00A1667B"/>
    <w:rsid w:val="00A16854"/>
    <w:rsid w:val="00A16A80"/>
    <w:rsid w:val="00A178DD"/>
    <w:rsid w:val="00A20610"/>
    <w:rsid w:val="00A21BFE"/>
    <w:rsid w:val="00A21ED8"/>
    <w:rsid w:val="00A22EA6"/>
    <w:rsid w:val="00A239BC"/>
    <w:rsid w:val="00A24167"/>
    <w:rsid w:val="00A25379"/>
    <w:rsid w:val="00A25895"/>
    <w:rsid w:val="00A26B14"/>
    <w:rsid w:val="00A27187"/>
    <w:rsid w:val="00A27B7B"/>
    <w:rsid w:val="00A3003D"/>
    <w:rsid w:val="00A30122"/>
    <w:rsid w:val="00A30FE4"/>
    <w:rsid w:val="00A31BFA"/>
    <w:rsid w:val="00A36F15"/>
    <w:rsid w:val="00A371B5"/>
    <w:rsid w:val="00A40BC1"/>
    <w:rsid w:val="00A41377"/>
    <w:rsid w:val="00A413BE"/>
    <w:rsid w:val="00A428DD"/>
    <w:rsid w:val="00A43126"/>
    <w:rsid w:val="00A4464E"/>
    <w:rsid w:val="00A44AA1"/>
    <w:rsid w:val="00A44DE9"/>
    <w:rsid w:val="00A460E1"/>
    <w:rsid w:val="00A479C4"/>
    <w:rsid w:val="00A50246"/>
    <w:rsid w:val="00A51691"/>
    <w:rsid w:val="00A51EC8"/>
    <w:rsid w:val="00A52274"/>
    <w:rsid w:val="00A523F8"/>
    <w:rsid w:val="00A52DF0"/>
    <w:rsid w:val="00A53A47"/>
    <w:rsid w:val="00A548C5"/>
    <w:rsid w:val="00A54FBC"/>
    <w:rsid w:val="00A5509C"/>
    <w:rsid w:val="00A55649"/>
    <w:rsid w:val="00A557A7"/>
    <w:rsid w:val="00A56559"/>
    <w:rsid w:val="00A56B64"/>
    <w:rsid w:val="00A6114C"/>
    <w:rsid w:val="00A6310F"/>
    <w:rsid w:val="00A63741"/>
    <w:rsid w:val="00A63E2A"/>
    <w:rsid w:val="00A6494D"/>
    <w:rsid w:val="00A64AFA"/>
    <w:rsid w:val="00A64BC4"/>
    <w:rsid w:val="00A64E0C"/>
    <w:rsid w:val="00A6523B"/>
    <w:rsid w:val="00A654A2"/>
    <w:rsid w:val="00A65B5B"/>
    <w:rsid w:val="00A65E42"/>
    <w:rsid w:val="00A67EE2"/>
    <w:rsid w:val="00A67F8F"/>
    <w:rsid w:val="00A71215"/>
    <w:rsid w:val="00A71736"/>
    <w:rsid w:val="00A71870"/>
    <w:rsid w:val="00A7298C"/>
    <w:rsid w:val="00A72A97"/>
    <w:rsid w:val="00A73EAD"/>
    <w:rsid w:val="00A740B1"/>
    <w:rsid w:val="00A74325"/>
    <w:rsid w:val="00A75949"/>
    <w:rsid w:val="00A76915"/>
    <w:rsid w:val="00A80991"/>
    <w:rsid w:val="00A8099A"/>
    <w:rsid w:val="00A8199B"/>
    <w:rsid w:val="00A827F3"/>
    <w:rsid w:val="00A82A69"/>
    <w:rsid w:val="00A8379B"/>
    <w:rsid w:val="00A84A7A"/>
    <w:rsid w:val="00A863C1"/>
    <w:rsid w:val="00A8660E"/>
    <w:rsid w:val="00A879CC"/>
    <w:rsid w:val="00A9017C"/>
    <w:rsid w:val="00A90478"/>
    <w:rsid w:val="00A90667"/>
    <w:rsid w:val="00A91319"/>
    <w:rsid w:val="00A913C6"/>
    <w:rsid w:val="00A914F9"/>
    <w:rsid w:val="00A9188B"/>
    <w:rsid w:val="00A92764"/>
    <w:rsid w:val="00A92AB8"/>
    <w:rsid w:val="00A92DE6"/>
    <w:rsid w:val="00A93164"/>
    <w:rsid w:val="00A93AA6"/>
    <w:rsid w:val="00A93E9A"/>
    <w:rsid w:val="00A95011"/>
    <w:rsid w:val="00A9575F"/>
    <w:rsid w:val="00A95CBE"/>
    <w:rsid w:val="00A9601D"/>
    <w:rsid w:val="00A97FC6"/>
    <w:rsid w:val="00AA01F2"/>
    <w:rsid w:val="00AA030E"/>
    <w:rsid w:val="00AA0707"/>
    <w:rsid w:val="00AA0C8A"/>
    <w:rsid w:val="00AA0E9F"/>
    <w:rsid w:val="00AA1012"/>
    <w:rsid w:val="00AA1253"/>
    <w:rsid w:val="00AA1C9B"/>
    <w:rsid w:val="00AA2564"/>
    <w:rsid w:val="00AA2627"/>
    <w:rsid w:val="00AA2C77"/>
    <w:rsid w:val="00AA3E65"/>
    <w:rsid w:val="00AA4691"/>
    <w:rsid w:val="00AA4DC0"/>
    <w:rsid w:val="00AA5C59"/>
    <w:rsid w:val="00AA5D8A"/>
    <w:rsid w:val="00AA673E"/>
    <w:rsid w:val="00AA69B7"/>
    <w:rsid w:val="00AA6EDE"/>
    <w:rsid w:val="00AA77AB"/>
    <w:rsid w:val="00AB1B9B"/>
    <w:rsid w:val="00AB37FE"/>
    <w:rsid w:val="00AB3B26"/>
    <w:rsid w:val="00AB4D98"/>
    <w:rsid w:val="00AB51DF"/>
    <w:rsid w:val="00AB54B2"/>
    <w:rsid w:val="00AB598D"/>
    <w:rsid w:val="00AB598E"/>
    <w:rsid w:val="00AB59EB"/>
    <w:rsid w:val="00AB62DA"/>
    <w:rsid w:val="00AB7EB3"/>
    <w:rsid w:val="00AC0359"/>
    <w:rsid w:val="00AC0DBD"/>
    <w:rsid w:val="00AC3E3F"/>
    <w:rsid w:val="00AC428D"/>
    <w:rsid w:val="00AC4547"/>
    <w:rsid w:val="00AC4609"/>
    <w:rsid w:val="00AC4636"/>
    <w:rsid w:val="00AC49A9"/>
    <w:rsid w:val="00AC4E14"/>
    <w:rsid w:val="00AC58AC"/>
    <w:rsid w:val="00AC58FF"/>
    <w:rsid w:val="00AC6194"/>
    <w:rsid w:val="00AC6547"/>
    <w:rsid w:val="00AC67E4"/>
    <w:rsid w:val="00AC68A0"/>
    <w:rsid w:val="00AC76EA"/>
    <w:rsid w:val="00AC7BC7"/>
    <w:rsid w:val="00AC7CAA"/>
    <w:rsid w:val="00AD028A"/>
    <w:rsid w:val="00AD1019"/>
    <w:rsid w:val="00AD13F3"/>
    <w:rsid w:val="00AD1C51"/>
    <w:rsid w:val="00AD1CB2"/>
    <w:rsid w:val="00AD262A"/>
    <w:rsid w:val="00AD380D"/>
    <w:rsid w:val="00AD38D9"/>
    <w:rsid w:val="00AD39BA"/>
    <w:rsid w:val="00AD4FCA"/>
    <w:rsid w:val="00AD57B5"/>
    <w:rsid w:val="00AD6429"/>
    <w:rsid w:val="00AD6A86"/>
    <w:rsid w:val="00AD7241"/>
    <w:rsid w:val="00AE0583"/>
    <w:rsid w:val="00AE1E4E"/>
    <w:rsid w:val="00AE2012"/>
    <w:rsid w:val="00AE387A"/>
    <w:rsid w:val="00AE3E83"/>
    <w:rsid w:val="00AE473B"/>
    <w:rsid w:val="00AE547B"/>
    <w:rsid w:val="00AE5987"/>
    <w:rsid w:val="00AE5ABB"/>
    <w:rsid w:val="00AE5B9F"/>
    <w:rsid w:val="00AE627E"/>
    <w:rsid w:val="00AE67E3"/>
    <w:rsid w:val="00AE6B27"/>
    <w:rsid w:val="00AE6B76"/>
    <w:rsid w:val="00AE712D"/>
    <w:rsid w:val="00AE7B89"/>
    <w:rsid w:val="00AF0C95"/>
    <w:rsid w:val="00AF21F0"/>
    <w:rsid w:val="00AF2CFE"/>
    <w:rsid w:val="00AF2F84"/>
    <w:rsid w:val="00AF3B28"/>
    <w:rsid w:val="00AF4BB2"/>
    <w:rsid w:val="00AF4D00"/>
    <w:rsid w:val="00AF7C38"/>
    <w:rsid w:val="00B00474"/>
    <w:rsid w:val="00B00878"/>
    <w:rsid w:val="00B0276C"/>
    <w:rsid w:val="00B0286F"/>
    <w:rsid w:val="00B030C8"/>
    <w:rsid w:val="00B043D6"/>
    <w:rsid w:val="00B050C4"/>
    <w:rsid w:val="00B05327"/>
    <w:rsid w:val="00B05B87"/>
    <w:rsid w:val="00B066D3"/>
    <w:rsid w:val="00B068A4"/>
    <w:rsid w:val="00B06C9B"/>
    <w:rsid w:val="00B07121"/>
    <w:rsid w:val="00B07D20"/>
    <w:rsid w:val="00B07ED2"/>
    <w:rsid w:val="00B104B5"/>
    <w:rsid w:val="00B1068B"/>
    <w:rsid w:val="00B1079F"/>
    <w:rsid w:val="00B1096F"/>
    <w:rsid w:val="00B10C4B"/>
    <w:rsid w:val="00B10F65"/>
    <w:rsid w:val="00B11E1B"/>
    <w:rsid w:val="00B121B5"/>
    <w:rsid w:val="00B12DE1"/>
    <w:rsid w:val="00B12E08"/>
    <w:rsid w:val="00B130FD"/>
    <w:rsid w:val="00B13320"/>
    <w:rsid w:val="00B13D0A"/>
    <w:rsid w:val="00B13D36"/>
    <w:rsid w:val="00B1464A"/>
    <w:rsid w:val="00B14D75"/>
    <w:rsid w:val="00B15605"/>
    <w:rsid w:val="00B160CB"/>
    <w:rsid w:val="00B165D6"/>
    <w:rsid w:val="00B172F9"/>
    <w:rsid w:val="00B20507"/>
    <w:rsid w:val="00B2219E"/>
    <w:rsid w:val="00B2285D"/>
    <w:rsid w:val="00B22929"/>
    <w:rsid w:val="00B237F8"/>
    <w:rsid w:val="00B243C7"/>
    <w:rsid w:val="00B245CD"/>
    <w:rsid w:val="00B25E04"/>
    <w:rsid w:val="00B26A10"/>
    <w:rsid w:val="00B278EC"/>
    <w:rsid w:val="00B30AF1"/>
    <w:rsid w:val="00B30C3B"/>
    <w:rsid w:val="00B3356E"/>
    <w:rsid w:val="00B3392D"/>
    <w:rsid w:val="00B33F95"/>
    <w:rsid w:val="00B353A7"/>
    <w:rsid w:val="00B35CE3"/>
    <w:rsid w:val="00B367CB"/>
    <w:rsid w:val="00B3765C"/>
    <w:rsid w:val="00B37757"/>
    <w:rsid w:val="00B408F3"/>
    <w:rsid w:val="00B40D7B"/>
    <w:rsid w:val="00B4220B"/>
    <w:rsid w:val="00B42E84"/>
    <w:rsid w:val="00B42FD8"/>
    <w:rsid w:val="00B43740"/>
    <w:rsid w:val="00B43D6C"/>
    <w:rsid w:val="00B44292"/>
    <w:rsid w:val="00B44488"/>
    <w:rsid w:val="00B4501E"/>
    <w:rsid w:val="00B4512C"/>
    <w:rsid w:val="00B45828"/>
    <w:rsid w:val="00B45F4D"/>
    <w:rsid w:val="00B477C0"/>
    <w:rsid w:val="00B47EDD"/>
    <w:rsid w:val="00B5059C"/>
    <w:rsid w:val="00B50AB6"/>
    <w:rsid w:val="00B50C14"/>
    <w:rsid w:val="00B51222"/>
    <w:rsid w:val="00B514C6"/>
    <w:rsid w:val="00B51761"/>
    <w:rsid w:val="00B51829"/>
    <w:rsid w:val="00B51968"/>
    <w:rsid w:val="00B52936"/>
    <w:rsid w:val="00B529B9"/>
    <w:rsid w:val="00B52D6D"/>
    <w:rsid w:val="00B52F79"/>
    <w:rsid w:val="00B55203"/>
    <w:rsid w:val="00B55C79"/>
    <w:rsid w:val="00B56002"/>
    <w:rsid w:val="00B570C1"/>
    <w:rsid w:val="00B572E8"/>
    <w:rsid w:val="00B57514"/>
    <w:rsid w:val="00B57CE4"/>
    <w:rsid w:val="00B6077E"/>
    <w:rsid w:val="00B616D3"/>
    <w:rsid w:val="00B634DD"/>
    <w:rsid w:val="00B638B6"/>
    <w:rsid w:val="00B6458A"/>
    <w:rsid w:val="00B658C4"/>
    <w:rsid w:val="00B66841"/>
    <w:rsid w:val="00B670B3"/>
    <w:rsid w:val="00B671C2"/>
    <w:rsid w:val="00B67321"/>
    <w:rsid w:val="00B70997"/>
    <w:rsid w:val="00B70ECE"/>
    <w:rsid w:val="00B71012"/>
    <w:rsid w:val="00B712E1"/>
    <w:rsid w:val="00B716B1"/>
    <w:rsid w:val="00B71CE4"/>
    <w:rsid w:val="00B7213D"/>
    <w:rsid w:val="00B72996"/>
    <w:rsid w:val="00B7346C"/>
    <w:rsid w:val="00B73685"/>
    <w:rsid w:val="00B75E92"/>
    <w:rsid w:val="00B760DE"/>
    <w:rsid w:val="00B77C41"/>
    <w:rsid w:val="00B80292"/>
    <w:rsid w:val="00B80343"/>
    <w:rsid w:val="00B81D46"/>
    <w:rsid w:val="00B82069"/>
    <w:rsid w:val="00B8249F"/>
    <w:rsid w:val="00B85616"/>
    <w:rsid w:val="00B90C3E"/>
    <w:rsid w:val="00B90E79"/>
    <w:rsid w:val="00B914C7"/>
    <w:rsid w:val="00B9160E"/>
    <w:rsid w:val="00B9248D"/>
    <w:rsid w:val="00B92AC7"/>
    <w:rsid w:val="00B95615"/>
    <w:rsid w:val="00B96064"/>
    <w:rsid w:val="00B96F64"/>
    <w:rsid w:val="00B972EE"/>
    <w:rsid w:val="00B97A74"/>
    <w:rsid w:val="00BA051B"/>
    <w:rsid w:val="00BA08DC"/>
    <w:rsid w:val="00BA18EC"/>
    <w:rsid w:val="00BA26BF"/>
    <w:rsid w:val="00BA2C23"/>
    <w:rsid w:val="00BA3299"/>
    <w:rsid w:val="00BA358D"/>
    <w:rsid w:val="00BA4104"/>
    <w:rsid w:val="00BA482A"/>
    <w:rsid w:val="00BA4CF3"/>
    <w:rsid w:val="00BA5F0A"/>
    <w:rsid w:val="00BA6595"/>
    <w:rsid w:val="00BA6B90"/>
    <w:rsid w:val="00BA6DE9"/>
    <w:rsid w:val="00BA74E6"/>
    <w:rsid w:val="00BA76BF"/>
    <w:rsid w:val="00BA797C"/>
    <w:rsid w:val="00BA7C7A"/>
    <w:rsid w:val="00BB04B9"/>
    <w:rsid w:val="00BB0D0A"/>
    <w:rsid w:val="00BB0DD3"/>
    <w:rsid w:val="00BB143A"/>
    <w:rsid w:val="00BB162C"/>
    <w:rsid w:val="00BB3047"/>
    <w:rsid w:val="00BB4C95"/>
    <w:rsid w:val="00BB58FC"/>
    <w:rsid w:val="00BB6D1C"/>
    <w:rsid w:val="00BC0FC9"/>
    <w:rsid w:val="00BC4504"/>
    <w:rsid w:val="00BC54FE"/>
    <w:rsid w:val="00BC6C3B"/>
    <w:rsid w:val="00BC6F81"/>
    <w:rsid w:val="00BD0182"/>
    <w:rsid w:val="00BD01FC"/>
    <w:rsid w:val="00BD1505"/>
    <w:rsid w:val="00BD178B"/>
    <w:rsid w:val="00BD296C"/>
    <w:rsid w:val="00BD2B58"/>
    <w:rsid w:val="00BD38C5"/>
    <w:rsid w:val="00BD675C"/>
    <w:rsid w:val="00BD6C42"/>
    <w:rsid w:val="00BD704C"/>
    <w:rsid w:val="00BD71E6"/>
    <w:rsid w:val="00BE03E9"/>
    <w:rsid w:val="00BE0988"/>
    <w:rsid w:val="00BE237A"/>
    <w:rsid w:val="00BE37E0"/>
    <w:rsid w:val="00BE475F"/>
    <w:rsid w:val="00BE531E"/>
    <w:rsid w:val="00BE5EA7"/>
    <w:rsid w:val="00BE630D"/>
    <w:rsid w:val="00BE6D7B"/>
    <w:rsid w:val="00BF044F"/>
    <w:rsid w:val="00BF1F74"/>
    <w:rsid w:val="00BF3588"/>
    <w:rsid w:val="00BF3CC5"/>
    <w:rsid w:val="00BF42A4"/>
    <w:rsid w:val="00BF5C04"/>
    <w:rsid w:val="00BF6CCE"/>
    <w:rsid w:val="00BF7116"/>
    <w:rsid w:val="00BF7EF8"/>
    <w:rsid w:val="00C00A84"/>
    <w:rsid w:val="00C010F3"/>
    <w:rsid w:val="00C01558"/>
    <w:rsid w:val="00C02754"/>
    <w:rsid w:val="00C03083"/>
    <w:rsid w:val="00C03C73"/>
    <w:rsid w:val="00C040D9"/>
    <w:rsid w:val="00C04A0A"/>
    <w:rsid w:val="00C05394"/>
    <w:rsid w:val="00C10A0D"/>
    <w:rsid w:val="00C11811"/>
    <w:rsid w:val="00C11A43"/>
    <w:rsid w:val="00C11B96"/>
    <w:rsid w:val="00C127DB"/>
    <w:rsid w:val="00C12A34"/>
    <w:rsid w:val="00C13C3C"/>
    <w:rsid w:val="00C13EF4"/>
    <w:rsid w:val="00C1490B"/>
    <w:rsid w:val="00C15051"/>
    <w:rsid w:val="00C15108"/>
    <w:rsid w:val="00C15687"/>
    <w:rsid w:val="00C15B25"/>
    <w:rsid w:val="00C162F8"/>
    <w:rsid w:val="00C17387"/>
    <w:rsid w:val="00C176C8"/>
    <w:rsid w:val="00C20217"/>
    <w:rsid w:val="00C20745"/>
    <w:rsid w:val="00C21781"/>
    <w:rsid w:val="00C22E13"/>
    <w:rsid w:val="00C22EB5"/>
    <w:rsid w:val="00C243CF"/>
    <w:rsid w:val="00C244FC"/>
    <w:rsid w:val="00C24A39"/>
    <w:rsid w:val="00C257A6"/>
    <w:rsid w:val="00C257E1"/>
    <w:rsid w:val="00C25ABF"/>
    <w:rsid w:val="00C3070D"/>
    <w:rsid w:val="00C308C8"/>
    <w:rsid w:val="00C31D0F"/>
    <w:rsid w:val="00C320E7"/>
    <w:rsid w:val="00C353BF"/>
    <w:rsid w:val="00C35EE4"/>
    <w:rsid w:val="00C4085B"/>
    <w:rsid w:val="00C409CD"/>
    <w:rsid w:val="00C41220"/>
    <w:rsid w:val="00C41706"/>
    <w:rsid w:val="00C43668"/>
    <w:rsid w:val="00C43CDD"/>
    <w:rsid w:val="00C443B1"/>
    <w:rsid w:val="00C45621"/>
    <w:rsid w:val="00C4624B"/>
    <w:rsid w:val="00C46382"/>
    <w:rsid w:val="00C46854"/>
    <w:rsid w:val="00C47F61"/>
    <w:rsid w:val="00C47FB9"/>
    <w:rsid w:val="00C5074B"/>
    <w:rsid w:val="00C51E75"/>
    <w:rsid w:val="00C524A1"/>
    <w:rsid w:val="00C52CB1"/>
    <w:rsid w:val="00C54AF8"/>
    <w:rsid w:val="00C564D6"/>
    <w:rsid w:val="00C57862"/>
    <w:rsid w:val="00C5799C"/>
    <w:rsid w:val="00C60040"/>
    <w:rsid w:val="00C61068"/>
    <w:rsid w:val="00C61467"/>
    <w:rsid w:val="00C62529"/>
    <w:rsid w:val="00C63553"/>
    <w:rsid w:val="00C64599"/>
    <w:rsid w:val="00C658F0"/>
    <w:rsid w:val="00C65C4E"/>
    <w:rsid w:val="00C66A56"/>
    <w:rsid w:val="00C66B15"/>
    <w:rsid w:val="00C709C7"/>
    <w:rsid w:val="00C7227D"/>
    <w:rsid w:val="00C72405"/>
    <w:rsid w:val="00C73D25"/>
    <w:rsid w:val="00C755DA"/>
    <w:rsid w:val="00C7701F"/>
    <w:rsid w:val="00C80CDA"/>
    <w:rsid w:val="00C8105B"/>
    <w:rsid w:val="00C81E8F"/>
    <w:rsid w:val="00C8274E"/>
    <w:rsid w:val="00C830F4"/>
    <w:rsid w:val="00C83C29"/>
    <w:rsid w:val="00C83EC4"/>
    <w:rsid w:val="00C84EB4"/>
    <w:rsid w:val="00C85E9F"/>
    <w:rsid w:val="00C86438"/>
    <w:rsid w:val="00C86E09"/>
    <w:rsid w:val="00C86FBB"/>
    <w:rsid w:val="00C873AE"/>
    <w:rsid w:val="00C90B47"/>
    <w:rsid w:val="00C9124C"/>
    <w:rsid w:val="00C92423"/>
    <w:rsid w:val="00C92E91"/>
    <w:rsid w:val="00C95789"/>
    <w:rsid w:val="00C95D08"/>
    <w:rsid w:val="00C96091"/>
    <w:rsid w:val="00C969A5"/>
    <w:rsid w:val="00C96B43"/>
    <w:rsid w:val="00C97EE5"/>
    <w:rsid w:val="00CA02EF"/>
    <w:rsid w:val="00CA07ED"/>
    <w:rsid w:val="00CA1595"/>
    <w:rsid w:val="00CA1A7A"/>
    <w:rsid w:val="00CA2809"/>
    <w:rsid w:val="00CA39BF"/>
    <w:rsid w:val="00CA3AD1"/>
    <w:rsid w:val="00CA4073"/>
    <w:rsid w:val="00CA43A3"/>
    <w:rsid w:val="00CA44DA"/>
    <w:rsid w:val="00CA4558"/>
    <w:rsid w:val="00CA47FD"/>
    <w:rsid w:val="00CA4E2D"/>
    <w:rsid w:val="00CA54D1"/>
    <w:rsid w:val="00CA761A"/>
    <w:rsid w:val="00CA77B7"/>
    <w:rsid w:val="00CB13D3"/>
    <w:rsid w:val="00CB1E24"/>
    <w:rsid w:val="00CB232B"/>
    <w:rsid w:val="00CB2820"/>
    <w:rsid w:val="00CB3322"/>
    <w:rsid w:val="00CB3A3B"/>
    <w:rsid w:val="00CB44FB"/>
    <w:rsid w:val="00CB4798"/>
    <w:rsid w:val="00CB53A9"/>
    <w:rsid w:val="00CB553A"/>
    <w:rsid w:val="00CB60B0"/>
    <w:rsid w:val="00CB72B9"/>
    <w:rsid w:val="00CB7B7E"/>
    <w:rsid w:val="00CC28DB"/>
    <w:rsid w:val="00CC2CB6"/>
    <w:rsid w:val="00CC3425"/>
    <w:rsid w:val="00CC3662"/>
    <w:rsid w:val="00CC407A"/>
    <w:rsid w:val="00CC4549"/>
    <w:rsid w:val="00CC4947"/>
    <w:rsid w:val="00CC6E6D"/>
    <w:rsid w:val="00CC710B"/>
    <w:rsid w:val="00CD133E"/>
    <w:rsid w:val="00CD1B85"/>
    <w:rsid w:val="00CD2727"/>
    <w:rsid w:val="00CD293F"/>
    <w:rsid w:val="00CD3559"/>
    <w:rsid w:val="00CD3FC9"/>
    <w:rsid w:val="00CD632A"/>
    <w:rsid w:val="00CD63F0"/>
    <w:rsid w:val="00CD7551"/>
    <w:rsid w:val="00CE0511"/>
    <w:rsid w:val="00CE0A90"/>
    <w:rsid w:val="00CE1025"/>
    <w:rsid w:val="00CE172B"/>
    <w:rsid w:val="00CE1CCD"/>
    <w:rsid w:val="00CE28D6"/>
    <w:rsid w:val="00CE3019"/>
    <w:rsid w:val="00CE30E3"/>
    <w:rsid w:val="00CE312E"/>
    <w:rsid w:val="00CE3D12"/>
    <w:rsid w:val="00CE3E46"/>
    <w:rsid w:val="00CE4847"/>
    <w:rsid w:val="00CE5877"/>
    <w:rsid w:val="00CE7203"/>
    <w:rsid w:val="00CE7948"/>
    <w:rsid w:val="00CF0094"/>
    <w:rsid w:val="00CF2005"/>
    <w:rsid w:val="00CF31C2"/>
    <w:rsid w:val="00CF3645"/>
    <w:rsid w:val="00CF3951"/>
    <w:rsid w:val="00CF3EF0"/>
    <w:rsid w:val="00CF3FF4"/>
    <w:rsid w:val="00CF455A"/>
    <w:rsid w:val="00CF68E5"/>
    <w:rsid w:val="00CF6A48"/>
    <w:rsid w:val="00CF7D0D"/>
    <w:rsid w:val="00CF7D0F"/>
    <w:rsid w:val="00D00580"/>
    <w:rsid w:val="00D005FD"/>
    <w:rsid w:val="00D015BA"/>
    <w:rsid w:val="00D01782"/>
    <w:rsid w:val="00D02C6D"/>
    <w:rsid w:val="00D02D97"/>
    <w:rsid w:val="00D03561"/>
    <w:rsid w:val="00D03764"/>
    <w:rsid w:val="00D03998"/>
    <w:rsid w:val="00D0513D"/>
    <w:rsid w:val="00D074AE"/>
    <w:rsid w:val="00D0792B"/>
    <w:rsid w:val="00D10410"/>
    <w:rsid w:val="00D10817"/>
    <w:rsid w:val="00D108DB"/>
    <w:rsid w:val="00D114FE"/>
    <w:rsid w:val="00D119AC"/>
    <w:rsid w:val="00D11AF0"/>
    <w:rsid w:val="00D13727"/>
    <w:rsid w:val="00D147D7"/>
    <w:rsid w:val="00D15224"/>
    <w:rsid w:val="00D17D22"/>
    <w:rsid w:val="00D20DDF"/>
    <w:rsid w:val="00D21745"/>
    <w:rsid w:val="00D228C5"/>
    <w:rsid w:val="00D228EE"/>
    <w:rsid w:val="00D2438E"/>
    <w:rsid w:val="00D255A3"/>
    <w:rsid w:val="00D25F82"/>
    <w:rsid w:val="00D27368"/>
    <w:rsid w:val="00D3198F"/>
    <w:rsid w:val="00D31CB3"/>
    <w:rsid w:val="00D3355B"/>
    <w:rsid w:val="00D33781"/>
    <w:rsid w:val="00D33D8A"/>
    <w:rsid w:val="00D343EC"/>
    <w:rsid w:val="00D35654"/>
    <w:rsid w:val="00D3573F"/>
    <w:rsid w:val="00D36781"/>
    <w:rsid w:val="00D36866"/>
    <w:rsid w:val="00D373E5"/>
    <w:rsid w:val="00D37527"/>
    <w:rsid w:val="00D3772C"/>
    <w:rsid w:val="00D40268"/>
    <w:rsid w:val="00D40382"/>
    <w:rsid w:val="00D40B22"/>
    <w:rsid w:val="00D40DD4"/>
    <w:rsid w:val="00D4121F"/>
    <w:rsid w:val="00D42A82"/>
    <w:rsid w:val="00D452E5"/>
    <w:rsid w:val="00D45FC0"/>
    <w:rsid w:val="00D46617"/>
    <w:rsid w:val="00D4689F"/>
    <w:rsid w:val="00D46996"/>
    <w:rsid w:val="00D46ECB"/>
    <w:rsid w:val="00D47438"/>
    <w:rsid w:val="00D47996"/>
    <w:rsid w:val="00D47B16"/>
    <w:rsid w:val="00D47D8C"/>
    <w:rsid w:val="00D50466"/>
    <w:rsid w:val="00D527BD"/>
    <w:rsid w:val="00D5367E"/>
    <w:rsid w:val="00D5428E"/>
    <w:rsid w:val="00D54395"/>
    <w:rsid w:val="00D54DF6"/>
    <w:rsid w:val="00D5644A"/>
    <w:rsid w:val="00D56955"/>
    <w:rsid w:val="00D56993"/>
    <w:rsid w:val="00D5717C"/>
    <w:rsid w:val="00D5730E"/>
    <w:rsid w:val="00D57418"/>
    <w:rsid w:val="00D575ED"/>
    <w:rsid w:val="00D57DA6"/>
    <w:rsid w:val="00D6123D"/>
    <w:rsid w:val="00D6153D"/>
    <w:rsid w:val="00D615BB"/>
    <w:rsid w:val="00D61C87"/>
    <w:rsid w:val="00D61CAC"/>
    <w:rsid w:val="00D63A85"/>
    <w:rsid w:val="00D63A93"/>
    <w:rsid w:val="00D6487C"/>
    <w:rsid w:val="00D64BAB"/>
    <w:rsid w:val="00D6685C"/>
    <w:rsid w:val="00D70430"/>
    <w:rsid w:val="00D707E1"/>
    <w:rsid w:val="00D714D0"/>
    <w:rsid w:val="00D7180F"/>
    <w:rsid w:val="00D719EC"/>
    <w:rsid w:val="00D71DD0"/>
    <w:rsid w:val="00D7309D"/>
    <w:rsid w:val="00D7311C"/>
    <w:rsid w:val="00D73FED"/>
    <w:rsid w:val="00D74906"/>
    <w:rsid w:val="00D74C73"/>
    <w:rsid w:val="00D74F71"/>
    <w:rsid w:val="00D75313"/>
    <w:rsid w:val="00D762C2"/>
    <w:rsid w:val="00D770B2"/>
    <w:rsid w:val="00D77E06"/>
    <w:rsid w:val="00D80113"/>
    <w:rsid w:val="00D80DC8"/>
    <w:rsid w:val="00D814E6"/>
    <w:rsid w:val="00D81C35"/>
    <w:rsid w:val="00D81DDF"/>
    <w:rsid w:val="00D824AE"/>
    <w:rsid w:val="00D82742"/>
    <w:rsid w:val="00D82986"/>
    <w:rsid w:val="00D82A10"/>
    <w:rsid w:val="00D82BD3"/>
    <w:rsid w:val="00D8333F"/>
    <w:rsid w:val="00D83408"/>
    <w:rsid w:val="00D83AE7"/>
    <w:rsid w:val="00D84096"/>
    <w:rsid w:val="00D84D68"/>
    <w:rsid w:val="00D864F9"/>
    <w:rsid w:val="00D86A15"/>
    <w:rsid w:val="00D86B3D"/>
    <w:rsid w:val="00D86FC5"/>
    <w:rsid w:val="00D87793"/>
    <w:rsid w:val="00D90BFD"/>
    <w:rsid w:val="00D90EA9"/>
    <w:rsid w:val="00D91633"/>
    <w:rsid w:val="00D91DAA"/>
    <w:rsid w:val="00D91F36"/>
    <w:rsid w:val="00D92695"/>
    <w:rsid w:val="00D92CD5"/>
    <w:rsid w:val="00D93F3B"/>
    <w:rsid w:val="00D944FD"/>
    <w:rsid w:val="00D94743"/>
    <w:rsid w:val="00D94783"/>
    <w:rsid w:val="00D949DF"/>
    <w:rsid w:val="00D94B67"/>
    <w:rsid w:val="00D94BA9"/>
    <w:rsid w:val="00D951D8"/>
    <w:rsid w:val="00D9567C"/>
    <w:rsid w:val="00D96534"/>
    <w:rsid w:val="00D96D5A"/>
    <w:rsid w:val="00D96F58"/>
    <w:rsid w:val="00D973E8"/>
    <w:rsid w:val="00DA00E3"/>
    <w:rsid w:val="00DA1383"/>
    <w:rsid w:val="00DA1594"/>
    <w:rsid w:val="00DA1E5D"/>
    <w:rsid w:val="00DA35D6"/>
    <w:rsid w:val="00DA3862"/>
    <w:rsid w:val="00DA4F09"/>
    <w:rsid w:val="00DA52E3"/>
    <w:rsid w:val="00DA5A48"/>
    <w:rsid w:val="00DA5AB2"/>
    <w:rsid w:val="00DA607F"/>
    <w:rsid w:val="00DA6850"/>
    <w:rsid w:val="00DA6C5B"/>
    <w:rsid w:val="00DB1106"/>
    <w:rsid w:val="00DB12CA"/>
    <w:rsid w:val="00DB19C5"/>
    <w:rsid w:val="00DB1D55"/>
    <w:rsid w:val="00DB212F"/>
    <w:rsid w:val="00DB348A"/>
    <w:rsid w:val="00DB4D24"/>
    <w:rsid w:val="00DB514B"/>
    <w:rsid w:val="00DB553B"/>
    <w:rsid w:val="00DB6C5A"/>
    <w:rsid w:val="00DC00AE"/>
    <w:rsid w:val="00DC01A4"/>
    <w:rsid w:val="00DC0951"/>
    <w:rsid w:val="00DC0DE9"/>
    <w:rsid w:val="00DC20F7"/>
    <w:rsid w:val="00DC2820"/>
    <w:rsid w:val="00DC3224"/>
    <w:rsid w:val="00DC445E"/>
    <w:rsid w:val="00DC4B1B"/>
    <w:rsid w:val="00DC5533"/>
    <w:rsid w:val="00DC59F9"/>
    <w:rsid w:val="00DC5DD9"/>
    <w:rsid w:val="00DC7FAB"/>
    <w:rsid w:val="00DD0BE7"/>
    <w:rsid w:val="00DD0CE6"/>
    <w:rsid w:val="00DD1477"/>
    <w:rsid w:val="00DD29E9"/>
    <w:rsid w:val="00DD31F3"/>
    <w:rsid w:val="00DD3938"/>
    <w:rsid w:val="00DD3AE5"/>
    <w:rsid w:val="00DD5506"/>
    <w:rsid w:val="00DD5D7C"/>
    <w:rsid w:val="00DD7E98"/>
    <w:rsid w:val="00DD7F36"/>
    <w:rsid w:val="00DD7F4E"/>
    <w:rsid w:val="00DE0589"/>
    <w:rsid w:val="00DE1685"/>
    <w:rsid w:val="00DE1AE0"/>
    <w:rsid w:val="00DE1C0C"/>
    <w:rsid w:val="00DE3984"/>
    <w:rsid w:val="00DE3B4A"/>
    <w:rsid w:val="00DE3C4A"/>
    <w:rsid w:val="00DE4168"/>
    <w:rsid w:val="00DE447F"/>
    <w:rsid w:val="00DE575A"/>
    <w:rsid w:val="00DE5E8E"/>
    <w:rsid w:val="00DE63CA"/>
    <w:rsid w:val="00DE7757"/>
    <w:rsid w:val="00DE7947"/>
    <w:rsid w:val="00DF009A"/>
    <w:rsid w:val="00DF0608"/>
    <w:rsid w:val="00DF0A38"/>
    <w:rsid w:val="00DF0FE3"/>
    <w:rsid w:val="00DF13A8"/>
    <w:rsid w:val="00DF1DBA"/>
    <w:rsid w:val="00DF21D0"/>
    <w:rsid w:val="00DF34C1"/>
    <w:rsid w:val="00DF4141"/>
    <w:rsid w:val="00DF41D1"/>
    <w:rsid w:val="00DF6172"/>
    <w:rsid w:val="00DF77EF"/>
    <w:rsid w:val="00E00145"/>
    <w:rsid w:val="00E00223"/>
    <w:rsid w:val="00E00972"/>
    <w:rsid w:val="00E01FC1"/>
    <w:rsid w:val="00E02286"/>
    <w:rsid w:val="00E027B1"/>
    <w:rsid w:val="00E03346"/>
    <w:rsid w:val="00E0354C"/>
    <w:rsid w:val="00E0378F"/>
    <w:rsid w:val="00E038E3"/>
    <w:rsid w:val="00E0471C"/>
    <w:rsid w:val="00E04B57"/>
    <w:rsid w:val="00E04E62"/>
    <w:rsid w:val="00E055FA"/>
    <w:rsid w:val="00E05B99"/>
    <w:rsid w:val="00E05BCE"/>
    <w:rsid w:val="00E0603A"/>
    <w:rsid w:val="00E0693F"/>
    <w:rsid w:val="00E077B7"/>
    <w:rsid w:val="00E10234"/>
    <w:rsid w:val="00E10A13"/>
    <w:rsid w:val="00E11DD7"/>
    <w:rsid w:val="00E11F05"/>
    <w:rsid w:val="00E12809"/>
    <w:rsid w:val="00E12EE0"/>
    <w:rsid w:val="00E12F4E"/>
    <w:rsid w:val="00E12FFB"/>
    <w:rsid w:val="00E13798"/>
    <w:rsid w:val="00E138C6"/>
    <w:rsid w:val="00E14358"/>
    <w:rsid w:val="00E14804"/>
    <w:rsid w:val="00E15AE5"/>
    <w:rsid w:val="00E167E6"/>
    <w:rsid w:val="00E170B7"/>
    <w:rsid w:val="00E1723C"/>
    <w:rsid w:val="00E1774A"/>
    <w:rsid w:val="00E2018D"/>
    <w:rsid w:val="00E205EB"/>
    <w:rsid w:val="00E2089B"/>
    <w:rsid w:val="00E21918"/>
    <w:rsid w:val="00E21F2E"/>
    <w:rsid w:val="00E220A2"/>
    <w:rsid w:val="00E23066"/>
    <w:rsid w:val="00E250CE"/>
    <w:rsid w:val="00E26BCB"/>
    <w:rsid w:val="00E270D3"/>
    <w:rsid w:val="00E27274"/>
    <w:rsid w:val="00E2744B"/>
    <w:rsid w:val="00E27572"/>
    <w:rsid w:val="00E27A76"/>
    <w:rsid w:val="00E27F7E"/>
    <w:rsid w:val="00E3002F"/>
    <w:rsid w:val="00E306E0"/>
    <w:rsid w:val="00E309D7"/>
    <w:rsid w:val="00E30DEE"/>
    <w:rsid w:val="00E317B9"/>
    <w:rsid w:val="00E321AA"/>
    <w:rsid w:val="00E32B95"/>
    <w:rsid w:val="00E3316F"/>
    <w:rsid w:val="00E335E0"/>
    <w:rsid w:val="00E33AFB"/>
    <w:rsid w:val="00E343D4"/>
    <w:rsid w:val="00E358D2"/>
    <w:rsid w:val="00E36E76"/>
    <w:rsid w:val="00E3779D"/>
    <w:rsid w:val="00E40305"/>
    <w:rsid w:val="00E40ADE"/>
    <w:rsid w:val="00E40F44"/>
    <w:rsid w:val="00E41D67"/>
    <w:rsid w:val="00E43F01"/>
    <w:rsid w:val="00E46189"/>
    <w:rsid w:val="00E46878"/>
    <w:rsid w:val="00E46C28"/>
    <w:rsid w:val="00E50BA5"/>
    <w:rsid w:val="00E5284F"/>
    <w:rsid w:val="00E53108"/>
    <w:rsid w:val="00E53841"/>
    <w:rsid w:val="00E539EA"/>
    <w:rsid w:val="00E53BBE"/>
    <w:rsid w:val="00E549F2"/>
    <w:rsid w:val="00E54EB6"/>
    <w:rsid w:val="00E5529E"/>
    <w:rsid w:val="00E56791"/>
    <w:rsid w:val="00E56EA4"/>
    <w:rsid w:val="00E57291"/>
    <w:rsid w:val="00E61369"/>
    <w:rsid w:val="00E6240F"/>
    <w:rsid w:val="00E64F58"/>
    <w:rsid w:val="00E657A9"/>
    <w:rsid w:val="00E665E9"/>
    <w:rsid w:val="00E66DCA"/>
    <w:rsid w:val="00E67056"/>
    <w:rsid w:val="00E677DE"/>
    <w:rsid w:val="00E67E7C"/>
    <w:rsid w:val="00E721AF"/>
    <w:rsid w:val="00E72DE0"/>
    <w:rsid w:val="00E7492C"/>
    <w:rsid w:val="00E74E55"/>
    <w:rsid w:val="00E76C73"/>
    <w:rsid w:val="00E77874"/>
    <w:rsid w:val="00E81429"/>
    <w:rsid w:val="00E81824"/>
    <w:rsid w:val="00E8357C"/>
    <w:rsid w:val="00E83B42"/>
    <w:rsid w:val="00E87438"/>
    <w:rsid w:val="00E901AF"/>
    <w:rsid w:val="00E90BF4"/>
    <w:rsid w:val="00E91008"/>
    <w:rsid w:val="00E91741"/>
    <w:rsid w:val="00E91833"/>
    <w:rsid w:val="00E96931"/>
    <w:rsid w:val="00E97C36"/>
    <w:rsid w:val="00EA0079"/>
    <w:rsid w:val="00EA0467"/>
    <w:rsid w:val="00EA0837"/>
    <w:rsid w:val="00EA16CA"/>
    <w:rsid w:val="00EA3740"/>
    <w:rsid w:val="00EA4173"/>
    <w:rsid w:val="00EA4174"/>
    <w:rsid w:val="00EA423E"/>
    <w:rsid w:val="00EA4A3B"/>
    <w:rsid w:val="00EA4D8E"/>
    <w:rsid w:val="00EA4F5A"/>
    <w:rsid w:val="00EA5DE9"/>
    <w:rsid w:val="00EA62D3"/>
    <w:rsid w:val="00EA6D15"/>
    <w:rsid w:val="00EA7E5E"/>
    <w:rsid w:val="00EA7F23"/>
    <w:rsid w:val="00EB048C"/>
    <w:rsid w:val="00EB081A"/>
    <w:rsid w:val="00EB098C"/>
    <w:rsid w:val="00EB216C"/>
    <w:rsid w:val="00EB2255"/>
    <w:rsid w:val="00EB2A81"/>
    <w:rsid w:val="00EB3BB1"/>
    <w:rsid w:val="00EB4C23"/>
    <w:rsid w:val="00EB50A0"/>
    <w:rsid w:val="00EB52FE"/>
    <w:rsid w:val="00EB568A"/>
    <w:rsid w:val="00EB57A3"/>
    <w:rsid w:val="00EB5C46"/>
    <w:rsid w:val="00EB5E88"/>
    <w:rsid w:val="00EB6CAF"/>
    <w:rsid w:val="00EB7BDE"/>
    <w:rsid w:val="00EB7D7A"/>
    <w:rsid w:val="00EC0238"/>
    <w:rsid w:val="00EC106E"/>
    <w:rsid w:val="00EC38E4"/>
    <w:rsid w:val="00EC411D"/>
    <w:rsid w:val="00EC42A5"/>
    <w:rsid w:val="00EC4B5F"/>
    <w:rsid w:val="00EC6320"/>
    <w:rsid w:val="00EC6340"/>
    <w:rsid w:val="00EC6FC1"/>
    <w:rsid w:val="00ED00B0"/>
    <w:rsid w:val="00ED01F1"/>
    <w:rsid w:val="00ED0E81"/>
    <w:rsid w:val="00ED1385"/>
    <w:rsid w:val="00ED15C2"/>
    <w:rsid w:val="00ED347F"/>
    <w:rsid w:val="00ED37A2"/>
    <w:rsid w:val="00ED4067"/>
    <w:rsid w:val="00ED4BB5"/>
    <w:rsid w:val="00ED5E40"/>
    <w:rsid w:val="00ED6E15"/>
    <w:rsid w:val="00EE04E7"/>
    <w:rsid w:val="00EE083D"/>
    <w:rsid w:val="00EE0DB2"/>
    <w:rsid w:val="00EE0E9A"/>
    <w:rsid w:val="00EE12A7"/>
    <w:rsid w:val="00EE2409"/>
    <w:rsid w:val="00EE3042"/>
    <w:rsid w:val="00EE30FD"/>
    <w:rsid w:val="00EE3C5A"/>
    <w:rsid w:val="00EE4547"/>
    <w:rsid w:val="00EE45A6"/>
    <w:rsid w:val="00EE4D72"/>
    <w:rsid w:val="00EE5292"/>
    <w:rsid w:val="00EE658F"/>
    <w:rsid w:val="00EE6649"/>
    <w:rsid w:val="00EE6B18"/>
    <w:rsid w:val="00EE7D3F"/>
    <w:rsid w:val="00EF020B"/>
    <w:rsid w:val="00EF2B60"/>
    <w:rsid w:val="00EF2C79"/>
    <w:rsid w:val="00EF3241"/>
    <w:rsid w:val="00EF41CD"/>
    <w:rsid w:val="00EF524B"/>
    <w:rsid w:val="00EF58D8"/>
    <w:rsid w:val="00EF6212"/>
    <w:rsid w:val="00F00459"/>
    <w:rsid w:val="00F00FDE"/>
    <w:rsid w:val="00F01D75"/>
    <w:rsid w:val="00F0213D"/>
    <w:rsid w:val="00F03DA1"/>
    <w:rsid w:val="00F03DBB"/>
    <w:rsid w:val="00F03FDB"/>
    <w:rsid w:val="00F047CB"/>
    <w:rsid w:val="00F04852"/>
    <w:rsid w:val="00F06211"/>
    <w:rsid w:val="00F067DC"/>
    <w:rsid w:val="00F0684A"/>
    <w:rsid w:val="00F07CF1"/>
    <w:rsid w:val="00F1131D"/>
    <w:rsid w:val="00F114C3"/>
    <w:rsid w:val="00F11816"/>
    <w:rsid w:val="00F119F0"/>
    <w:rsid w:val="00F11B52"/>
    <w:rsid w:val="00F11C0B"/>
    <w:rsid w:val="00F12294"/>
    <w:rsid w:val="00F1230D"/>
    <w:rsid w:val="00F12B23"/>
    <w:rsid w:val="00F1368B"/>
    <w:rsid w:val="00F13E32"/>
    <w:rsid w:val="00F142D0"/>
    <w:rsid w:val="00F15CD2"/>
    <w:rsid w:val="00F16057"/>
    <w:rsid w:val="00F17B6C"/>
    <w:rsid w:val="00F20BD8"/>
    <w:rsid w:val="00F20EBB"/>
    <w:rsid w:val="00F2229D"/>
    <w:rsid w:val="00F22B38"/>
    <w:rsid w:val="00F22C95"/>
    <w:rsid w:val="00F23538"/>
    <w:rsid w:val="00F2356D"/>
    <w:rsid w:val="00F24631"/>
    <w:rsid w:val="00F2504F"/>
    <w:rsid w:val="00F2553B"/>
    <w:rsid w:val="00F25B9A"/>
    <w:rsid w:val="00F268B5"/>
    <w:rsid w:val="00F30688"/>
    <w:rsid w:val="00F30756"/>
    <w:rsid w:val="00F308C8"/>
    <w:rsid w:val="00F30D7F"/>
    <w:rsid w:val="00F313AE"/>
    <w:rsid w:val="00F314F5"/>
    <w:rsid w:val="00F32AFF"/>
    <w:rsid w:val="00F32B41"/>
    <w:rsid w:val="00F340BA"/>
    <w:rsid w:val="00F34506"/>
    <w:rsid w:val="00F34FA4"/>
    <w:rsid w:val="00F3514E"/>
    <w:rsid w:val="00F3577A"/>
    <w:rsid w:val="00F36A56"/>
    <w:rsid w:val="00F3702E"/>
    <w:rsid w:val="00F379A8"/>
    <w:rsid w:val="00F404B0"/>
    <w:rsid w:val="00F40C61"/>
    <w:rsid w:val="00F413CE"/>
    <w:rsid w:val="00F42536"/>
    <w:rsid w:val="00F42F16"/>
    <w:rsid w:val="00F43906"/>
    <w:rsid w:val="00F44A9E"/>
    <w:rsid w:val="00F44AFB"/>
    <w:rsid w:val="00F46152"/>
    <w:rsid w:val="00F46AFB"/>
    <w:rsid w:val="00F46BF5"/>
    <w:rsid w:val="00F47170"/>
    <w:rsid w:val="00F47BD3"/>
    <w:rsid w:val="00F47FF3"/>
    <w:rsid w:val="00F50B37"/>
    <w:rsid w:val="00F514E1"/>
    <w:rsid w:val="00F521FE"/>
    <w:rsid w:val="00F52D85"/>
    <w:rsid w:val="00F52E56"/>
    <w:rsid w:val="00F535ED"/>
    <w:rsid w:val="00F5471B"/>
    <w:rsid w:val="00F55B59"/>
    <w:rsid w:val="00F56BEB"/>
    <w:rsid w:val="00F607EE"/>
    <w:rsid w:val="00F6171E"/>
    <w:rsid w:val="00F62F4B"/>
    <w:rsid w:val="00F64120"/>
    <w:rsid w:val="00F646CD"/>
    <w:rsid w:val="00F65293"/>
    <w:rsid w:val="00F65969"/>
    <w:rsid w:val="00F65E52"/>
    <w:rsid w:val="00F65E5D"/>
    <w:rsid w:val="00F66C8C"/>
    <w:rsid w:val="00F67E4C"/>
    <w:rsid w:val="00F70F31"/>
    <w:rsid w:val="00F71CB3"/>
    <w:rsid w:val="00F72A6B"/>
    <w:rsid w:val="00F73DC1"/>
    <w:rsid w:val="00F744C3"/>
    <w:rsid w:val="00F75043"/>
    <w:rsid w:val="00F7554E"/>
    <w:rsid w:val="00F76CF7"/>
    <w:rsid w:val="00F77502"/>
    <w:rsid w:val="00F77CE9"/>
    <w:rsid w:val="00F80159"/>
    <w:rsid w:val="00F8029A"/>
    <w:rsid w:val="00F80A42"/>
    <w:rsid w:val="00F829DA"/>
    <w:rsid w:val="00F8432A"/>
    <w:rsid w:val="00F8705E"/>
    <w:rsid w:val="00F870DE"/>
    <w:rsid w:val="00F87698"/>
    <w:rsid w:val="00F87ED6"/>
    <w:rsid w:val="00F901E3"/>
    <w:rsid w:val="00F90409"/>
    <w:rsid w:val="00F90FEF"/>
    <w:rsid w:val="00F9180A"/>
    <w:rsid w:val="00F91BEA"/>
    <w:rsid w:val="00F92254"/>
    <w:rsid w:val="00F926D1"/>
    <w:rsid w:val="00F92DC1"/>
    <w:rsid w:val="00F92FE3"/>
    <w:rsid w:val="00F9311F"/>
    <w:rsid w:val="00F939CC"/>
    <w:rsid w:val="00F93B4A"/>
    <w:rsid w:val="00F93FE7"/>
    <w:rsid w:val="00F94E21"/>
    <w:rsid w:val="00F94F2E"/>
    <w:rsid w:val="00F951FA"/>
    <w:rsid w:val="00F95FB8"/>
    <w:rsid w:val="00F96DDE"/>
    <w:rsid w:val="00F96EE0"/>
    <w:rsid w:val="00F9763C"/>
    <w:rsid w:val="00F978E1"/>
    <w:rsid w:val="00F97E99"/>
    <w:rsid w:val="00FA0323"/>
    <w:rsid w:val="00FA0B20"/>
    <w:rsid w:val="00FA2663"/>
    <w:rsid w:val="00FA296C"/>
    <w:rsid w:val="00FA5231"/>
    <w:rsid w:val="00FA62B3"/>
    <w:rsid w:val="00FA6956"/>
    <w:rsid w:val="00FA6BD5"/>
    <w:rsid w:val="00FA6F1D"/>
    <w:rsid w:val="00FA744D"/>
    <w:rsid w:val="00FA75FA"/>
    <w:rsid w:val="00FA783C"/>
    <w:rsid w:val="00FB0A48"/>
    <w:rsid w:val="00FB0EF2"/>
    <w:rsid w:val="00FB0F14"/>
    <w:rsid w:val="00FB1367"/>
    <w:rsid w:val="00FB1DA9"/>
    <w:rsid w:val="00FB2648"/>
    <w:rsid w:val="00FB301D"/>
    <w:rsid w:val="00FB3070"/>
    <w:rsid w:val="00FB3B5A"/>
    <w:rsid w:val="00FB4797"/>
    <w:rsid w:val="00FB5154"/>
    <w:rsid w:val="00FB5D10"/>
    <w:rsid w:val="00FC0A33"/>
    <w:rsid w:val="00FC0D96"/>
    <w:rsid w:val="00FC10A2"/>
    <w:rsid w:val="00FC11B6"/>
    <w:rsid w:val="00FC149D"/>
    <w:rsid w:val="00FC1512"/>
    <w:rsid w:val="00FC1B41"/>
    <w:rsid w:val="00FC2CE7"/>
    <w:rsid w:val="00FC2E4B"/>
    <w:rsid w:val="00FC35E0"/>
    <w:rsid w:val="00FC4D11"/>
    <w:rsid w:val="00FC5175"/>
    <w:rsid w:val="00FC6B5B"/>
    <w:rsid w:val="00FC6C0B"/>
    <w:rsid w:val="00FC778C"/>
    <w:rsid w:val="00FC7EC0"/>
    <w:rsid w:val="00FD0A22"/>
    <w:rsid w:val="00FD0CA5"/>
    <w:rsid w:val="00FD10C3"/>
    <w:rsid w:val="00FD15E8"/>
    <w:rsid w:val="00FD32D1"/>
    <w:rsid w:val="00FD3317"/>
    <w:rsid w:val="00FD3AAE"/>
    <w:rsid w:val="00FD3D4B"/>
    <w:rsid w:val="00FD3E67"/>
    <w:rsid w:val="00FD3F95"/>
    <w:rsid w:val="00FD4271"/>
    <w:rsid w:val="00FE0AD4"/>
    <w:rsid w:val="00FE1FB9"/>
    <w:rsid w:val="00FE2588"/>
    <w:rsid w:val="00FE28E3"/>
    <w:rsid w:val="00FE31DC"/>
    <w:rsid w:val="00FE50EC"/>
    <w:rsid w:val="00FE5CC4"/>
    <w:rsid w:val="00FE6451"/>
    <w:rsid w:val="00FE745F"/>
    <w:rsid w:val="00FE761A"/>
    <w:rsid w:val="00FE7AF1"/>
    <w:rsid w:val="00FE7B7D"/>
    <w:rsid w:val="00FF08E1"/>
    <w:rsid w:val="00FF092B"/>
    <w:rsid w:val="00FF0D15"/>
    <w:rsid w:val="00FF2D97"/>
    <w:rsid w:val="00FF2F42"/>
    <w:rsid w:val="00FF4B7F"/>
    <w:rsid w:val="00FF524C"/>
    <w:rsid w:val="00FF63B2"/>
    <w:rsid w:val="00FF64A6"/>
    <w:rsid w:val="00FF6974"/>
    <w:rsid w:val="00FF7073"/>
    <w:rsid w:val="00FF749B"/>
    <w:rsid w:val="00FF75CC"/>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9dcedc"/>
    </o:shapedefaults>
    <o:shapelayout v:ext="edit">
      <o:idmap v:ext="edit" data="1"/>
    </o:shapelayout>
  </w:shapeDefaults>
  <w:decimalSymbol w:val="."/>
  <w:listSeparator w:val=","/>
  <w14:docId w14:val="2A97E6EC"/>
  <w15:docId w15:val="{479C3BBB-F8F5-4A83-8CC9-F12CB0F64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he-IL"/>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F41"/>
    <w:pPr>
      <w:bidi/>
    </w:pPr>
  </w:style>
  <w:style w:type="paragraph" w:styleId="Heading1">
    <w:name w:val="heading 1"/>
    <w:basedOn w:val="Normal"/>
    <w:next w:val="Normal"/>
    <w:link w:val="Heading1Char"/>
    <w:uiPriority w:val="1"/>
    <w:qFormat/>
    <w:rsid w:val="007B7880"/>
    <w:pPr>
      <w:keepNext/>
      <w:keepLines/>
      <w:pBdr>
        <w:bottom w:val="single" w:sz="4" w:space="2" w:color="009DD9" w:themeColor="accent2"/>
      </w:pBdr>
      <w:spacing w:before="240" w:after="180" w:line="240" w:lineRule="auto"/>
      <w:ind w:left="431" w:hanging="431"/>
      <w:outlineLvl w:val="0"/>
    </w:pPr>
    <w:rPr>
      <w:rFonts w:ascii="Arial" w:eastAsiaTheme="majorEastAsia" w:hAnsi="Arial" w:cs="Arial"/>
      <w:b/>
      <w:bCs/>
      <w:color w:val="0B5294" w:themeColor="accent1" w:themeShade="BF"/>
      <w:sz w:val="36"/>
      <w:szCs w:val="36"/>
    </w:rPr>
  </w:style>
  <w:style w:type="paragraph" w:styleId="Heading2">
    <w:name w:val="heading 2"/>
    <w:basedOn w:val="Normal"/>
    <w:next w:val="Normal"/>
    <w:link w:val="Heading2Char"/>
    <w:uiPriority w:val="1"/>
    <w:unhideWhenUsed/>
    <w:qFormat/>
    <w:rsid w:val="00AC4547"/>
    <w:pPr>
      <w:keepNext/>
      <w:keepLines/>
      <w:spacing w:after="60" w:line="240" w:lineRule="auto"/>
      <w:ind w:left="510" w:hanging="567"/>
      <w:jc w:val="both"/>
      <w:outlineLvl w:val="1"/>
    </w:pPr>
    <w:rPr>
      <w:rFonts w:ascii="Arial Bold" w:eastAsiaTheme="majorEastAsia" w:hAnsi="Arial Bold" w:cs="Arial"/>
      <w:b/>
      <w:bCs/>
      <w:color w:val="387026" w:themeColor="accent5" w:themeShade="80"/>
      <w:sz w:val="29"/>
      <w:szCs w:val="30"/>
    </w:rPr>
  </w:style>
  <w:style w:type="paragraph" w:styleId="Heading3">
    <w:name w:val="heading 3"/>
    <w:basedOn w:val="Normal"/>
    <w:next w:val="Normal"/>
    <w:link w:val="Heading3Char"/>
    <w:uiPriority w:val="1"/>
    <w:unhideWhenUsed/>
    <w:qFormat/>
    <w:rsid w:val="00C43CDD"/>
    <w:pPr>
      <w:keepNext/>
      <w:keepLines/>
      <w:numPr>
        <w:ilvl w:val="2"/>
        <w:numId w:val="1"/>
      </w:numPr>
      <w:spacing w:before="40" w:after="40" w:line="240" w:lineRule="auto"/>
      <w:outlineLvl w:val="2"/>
    </w:pPr>
    <w:rPr>
      <w:rFonts w:asciiTheme="majorHAnsi" w:eastAsiaTheme="majorEastAsia" w:hAnsiTheme="majorHAnsi" w:cs="Arial"/>
      <w:b/>
      <w:bCs/>
      <w:color w:val="660066"/>
      <w:sz w:val="24"/>
      <w:szCs w:val="26"/>
    </w:rPr>
  </w:style>
  <w:style w:type="paragraph" w:styleId="Heading4">
    <w:name w:val="heading 4"/>
    <w:basedOn w:val="Normal"/>
    <w:next w:val="Normal"/>
    <w:link w:val="Heading4Char"/>
    <w:uiPriority w:val="1"/>
    <w:unhideWhenUsed/>
    <w:qFormat/>
    <w:rsid w:val="005C0F41"/>
    <w:pPr>
      <w:keepNext/>
      <w:keepLines/>
      <w:numPr>
        <w:ilvl w:val="3"/>
        <w:numId w:val="1"/>
      </w:numPr>
      <w:spacing w:before="80" w:after="0" w:line="240" w:lineRule="auto"/>
      <w:outlineLvl w:val="3"/>
    </w:pPr>
    <w:rPr>
      <w:rFonts w:asciiTheme="majorHAnsi" w:eastAsiaTheme="majorEastAsia" w:hAnsiTheme="majorHAnsi" w:cstheme="majorBidi"/>
      <w:i/>
      <w:iCs/>
      <w:color w:val="004E6C" w:themeColor="accent2" w:themeShade="80"/>
      <w:sz w:val="28"/>
      <w:szCs w:val="28"/>
    </w:rPr>
  </w:style>
  <w:style w:type="paragraph" w:styleId="Heading5">
    <w:name w:val="heading 5"/>
    <w:basedOn w:val="Normal"/>
    <w:next w:val="Normal"/>
    <w:link w:val="Heading5Char"/>
    <w:uiPriority w:val="1"/>
    <w:unhideWhenUsed/>
    <w:qFormat/>
    <w:rsid w:val="005C0F41"/>
    <w:pPr>
      <w:keepNext/>
      <w:keepLines/>
      <w:numPr>
        <w:ilvl w:val="4"/>
        <w:numId w:val="1"/>
      </w:numPr>
      <w:bidi w:val="0"/>
      <w:spacing w:before="80" w:after="0" w:line="240" w:lineRule="auto"/>
      <w:outlineLvl w:val="4"/>
    </w:pPr>
    <w:rPr>
      <w:rFonts w:asciiTheme="majorHAnsi" w:eastAsiaTheme="majorEastAsia" w:hAnsiTheme="majorHAnsi" w:cstheme="majorBidi"/>
      <w:color w:val="0075A2" w:themeColor="accent2" w:themeShade="BF"/>
      <w:sz w:val="24"/>
      <w:szCs w:val="24"/>
    </w:rPr>
  </w:style>
  <w:style w:type="paragraph" w:styleId="Heading6">
    <w:name w:val="heading 6"/>
    <w:basedOn w:val="Normal"/>
    <w:next w:val="Normal"/>
    <w:link w:val="Heading6Char"/>
    <w:uiPriority w:val="1"/>
    <w:unhideWhenUsed/>
    <w:qFormat/>
    <w:rsid w:val="005C0F41"/>
    <w:pPr>
      <w:keepNext/>
      <w:keepLines/>
      <w:numPr>
        <w:ilvl w:val="5"/>
        <w:numId w:val="1"/>
      </w:numPr>
      <w:bidi w:val="0"/>
      <w:spacing w:before="80" w:after="0" w:line="240" w:lineRule="auto"/>
      <w:outlineLvl w:val="5"/>
    </w:pPr>
    <w:rPr>
      <w:rFonts w:asciiTheme="majorHAnsi" w:eastAsiaTheme="majorEastAsia" w:hAnsiTheme="majorHAnsi" w:cstheme="majorBidi"/>
      <w:i/>
      <w:iCs/>
      <w:color w:val="004E6C" w:themeColor="accent2" w:themeShade="80"/>
      <w:sz w:val="24"/>
      <w:szCs w:val="24"/>
    </w:rPr>
  </w:style>
  <w:style w:type="paragraph" w:styleId="Heading7">
    <w:name w:val="heading 7"/>
    <w:basedOn w:val="Normal"/>
    <w:next w:val="Normal"/>
    <w:link w:val="Heading7Char"/>
    <w:uiPriority w:val="1"/>
    <w:unhideWhenUsed/>
    <w:qFormat/>
    <w:rsid w:val="005C0F41"/>
    <w:pPr>
      <w:keepNext/>
      <w:keepLines/>
      <w:numPr>
        <w:ilvl w:val="6"/>
        <w:numId w:val="1"/>
      </w:numPr>
      <w:bidi w:val="0"/>
      <w:spacing w:before="80" w:after="0" w:line="240" w:lineRule="auto"/>
      <w:outlineLvl w:val="6"/>
    </w:pPr>
    <w:rPr>
      <w:rFonts w:asciiTheme="majorHAnsi" w:eastAsiaTheme="majorEastAsia" w:hAnsiTheme="majorHAnsi" w:cstheme="majorBidi"/>
      <w:b/>
      <w:bCs/>
      <w:color w:val="004E6C" w:themeColor="accent2" w:themeShade="80"/>
      <w:sz w:val="22"/>
      <w:szCs w:val="22"/>
    </w:rPr>
  </w:style>
  <w:style w:type="paragraph" w:styleId="Heading8">
    <w:name w:val="heading 8"/>
    <w:basedOn w:val="Normal"/>
    <w:next w:val="Normal"/>
    <w:link w:val="Heading8Char"/>
    <w:uiPriority w:val="1"/>
    <w:unhideWhenUsed/>
    <w:qFormat/>
    <w:rsid w:val="005C0F41"/>
    <w:pPr>
      <w:keepNext/>
      <w:keepLines/>
      <w:numPr>
        <w:ilvl w:val="7"/>
        <w:numId w:val="1"/>
      </w:numPr>
      <w:bidi w:val="0"/>
      <w:spacing w:before="80" w:after="0" w:line="240" w:lineRule="auto"/>
      <w:outlineLvl w:val="7"/>
    </w:pPr>
    <w:rPr>
      <w:rFonts w:asciiTheme="majorHAnsi" w:eastAsiaTheme="majorEastAsia" w:hAnsiTheme="majorHAnsi" w:cstheme="majorBidi"/>
      <w:color w:val="004E6C" w:themeColor="accent2" w:themeShade="80"/>
      <w:sz w:val="22"/>
      <w:szCs w:val="22"/>
    </w:rPr>
  </w:style>
  <w:style w:type="paragraph" w:styleId="Heading9">
    <w:name w:val="heading 9"/>
    <w:basedOn w:val="Normal"/>
    <w:next w:val="Normal"/>
    <w:link w:val="Heading9Char"/>
    <w:unhideWhenUsed/>
    <w:qFormat/>
    <w:rsid w:val="005C0F41"/>
    <w:pPr>
      <w:keepNext/>
      <w:keepLines/>
      <w:numPr>
        <w:ilvl w:val="8"/>
        <w:numId w:val="1"/>
      </w:numPr>
      <w:bidi w:val="0"/>
      <w:spacing w:before="80" w:after="0" w:line="240" w:lineRule="auto"/>
      <w:outlineLvl w:val="8"/>
    </w:pPr>
    <w:rPr>
      <w:rFonts w:asciiTheme="majorHAnsi" w:eastAsiaTheme="majorEastAsia" w:hAnsiTheme="majorHAnsi" w:cstheme="majorBidi"/>
      <w:i/>
      <w:iCs/>
      <w:color w:val="004E6C"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B7880"/>
    <w:rPr>
      <w:rFonts w:ascii="Arial" w:eastAsiaTheme="majorEastAsia" w:hAnsi="Arial" w:cs="Arial"/>
      <w:b/>
      <w:bCs/>
      <w:color w:val="0B5294" w:themeColor="accent1" w:themeShade="BF"/>
      <w:sz w:val="36"/>
      <w:szCs w:val="36"/>
    </w:rPr>
  </w:style>
  <w:style w:type="character" w:customStyle="1" w:styleId="Heading2Char">
    <w:name w:val="Heading 2 Char"/>
    <w:basedOn w:val="DefaultParagraphFont"/>
    <w:link w:val="Heading2"/>
    <w:uiPriority w:val="1"/>
    <w:rsid w:val="00AC4547"/>
    <w:rPr>
      <w:rFonts w:ascii="Arial Bold" w:eastAsiaTheme="majorEastAsia" w:hAnsi="Arial Bold" w:cs="Arial"/>
      <w:b/>
      <w:bCs/>
      <w:color w:val="387026" w:themeColor="accent5" w:themeShade="80"/>
      <w:sz w:val="29"/>
      <w:szCs w:val="30"/>
    </w:rPr>
  </w:style>
  <w:style w:type="character" w:customStyle="1" w:styleId="Heading3Char">
    <w:name w:val="Heading 3 Char"/>
    <w:basedOn w:val="DefaultParagraphFont"/>
    <w:link w:val="Heading3"/>
    <w:uiPriority w:val="1"/>
    <w:rsid w:val="00C43CDD"/>
    <w:rPr>
      <w:rFonts w:asciiTheme="majorHAnsi" w:eastAsiaTheme="majorEastAsia" w:hAnsiTheme="majorHAnsi" w:cs="Arial"/>
      <w:b/>
      <w:bCs/>
      <w:color w:val="660066"/>
      <w:sz w:val="24"/>
      <w:szCs w:val="26"/>
    </w:rPr>
  </w:style>
  <w:style w:type="character" w:customStyle="1" w:styleId="Heading4Char">
    <w:name w:val="Heading 4 Char"/>
    <w:basedOn w:val="DefaultParagraphFont"/>
    <w:link w:val="Heading4"/>
    <w:uiPriority w:val="1"/>
    <w:rsid w:val="005C0F41"/>
    <w:rPr>
      <w:rFonts w:asciiTheme="majorHAnsi" w:eastAsiaTheme="majorEastAsia" w:hAnsiTheme="majorHAnsi" w:cstheme="majorBidi"/>
      <w:i/>
      <w:iCs/>
      <w:color w:val="004E6C" w:themeColor="accent2" w:themeShade="80"/>
      <w:sz w:val="28"/>
      <w:szCs w:val="28"/>
    </w:rPr>
  </w:style>
  <w:style w:type="character" w:customStyle="1" w:styleId="Heading5Char">
    <w:name w:val="Heading 5 Char"/>
    <w:basedOn w:val="DefaultParagraphFont"/>
    <w:link w:val="Heading5"/>
    <w:uiPriority w:val="1"/>
    <w:rsid w:val="005C0F41"/>
    <w:rPr>
      <w:rFonts w:asciiTheme="majorHAnsi" w:eastAsiaTheme="majorEastAsia" w:hAnsiTheme="majorHAnsi" w:cstheme="majorBidi"/>
      <w:color w:val="0075A2" w:themeColor="accent2" w:themeShade="BF"/>
      <w:sz w:val="24"/>
      <w:szCs w:val="24"/>
    </w:rPr>
  </w:style>
  <w:style w:type="character" w:customStyle="1" w:styleId="Heading6Char">
    <w:name w:val="Heading 6 Char"/>
    <w:basedOn w:val="DefaultParagraphFont"/>
    <w:link w:val="Heading6"/>
    <w:uiPriority w:val="1"/>
    <w:rsid w:val="005C0F41"/>
    <w:rPr>
      <w:rFonts w:asciiTheme="majorHAnsi" w:eastAsiaTheme="majorEastAsia" w:hAnsiTheme="majorHAnsi" w:cstheme="majorBidi"/>
      <w:i/>
      <w:iCs/>
      <w:color w:val="004E6C" w:themeColor="accent2" w:themeShade="80"/>
      <w:sz w:val="24"/>
      <w:szCs w:val="24"/>
    </w:rPr>
  </w:style>
  <w:style w:type="character" w:customStyle="1" w:styleId="Heading7Char">
    <w:name w:val="Heading 7 Char"/>
    <w:basedOn w:val="DefaultParagraphFont"/>
    <w:link w:val="Heading7"/>
    <w:uiPriority w:val="9"/>
    <w:rsid w:val="005C0F41"/>
    <w:rPr>
      <w:rFonts w:asciiTheme="majorHAnsi" w:eastAsiaTheme="majorEastAsia" w:hAnsiTheme="majorHAnsi" w:cstheme="majorBidi"/>
      <w:b/>
      <w:bCs/>
      <w:color w:val="004E6C" w:themeColor="accent2" w:themeShade="80"/>
      <w:sz w:val="22"/>
      <w:szCs w:val="22"/>
    </w:rPr>
  </w:style>
  <w:style w:type="character" w:customStyle="1" w:styleId="Heading8Char">
    <w:name w:val="Heading 8 Char"/>
    <w:basedOn w:val="DefaultParagraphFont"/>
    <w:link w:val="Heading8"/>
    <w:uiPriority w:val="1"/>
    <w:rsid w:val="005C0F41"/>
    <w:rPr>
      <w:rFonts w:asciiTheme="majorHAnsi" w:eastAsiaTheme="majorEastAsia" w:hAnsiTheme="majorHAnsi" w:cstheme="majorBidi"/>
      <w:color w:val="004E6C" w:themeColor="accent2" w:themeShade="80"/>
      <w:sz w:val="22"/>
      <w:szCs w:val="22"/>
    </w:rPr>
  </w:style>
  <w:style w:type="character" w:customStyle="1" w:styleId="Heading9Char">
    <w:name w:val="Heading 9 Char"/>
    <w:basedOn w:val="DefaultParagraphFont"/>
    <w:link w:val="Heading9"/>
    <w:rsid w:val="005C0F41"/>
    <w:rPr>
      <w:rFonts w:asciiTheme="majorHAnsi" w:eastAsiaTheme="majorEastAsia" w:hAnsiTheme="majorHAnsi" w:cstheme="majorBidi"/>
      <w:i/>
      <w:iCs/>
      <w:color w:val="004E6C" w:themeColor="accent2" w:themeShade="80"/>
      <w:sz w:val="22"/>
      <w:szCs w:val="22"/>
    </w:rPr>
  </w:style>
  <w:style w:type="paragraph" w:styleId="TableofFigures">
    <w:name w:val="table of figures"/>
    <w:basedOn w:val="Normal"/>
    <w:next w:val="Normal"/>
    <w:uiPriority w:val="99"/>
    <w:unhideWhenUsed/>
    <w:rsid w:val="0027002F"/>
    <w:rPr>
      <w:lang w:eastAsia="ja-JP"/>
    </w:rPr>
  </w:style>
  <w:style w:type="paragraph" w:styleId="ListParagraph">
    <w:name w:val="List Paragraph"/>
    <w:basedOn w:val="Normal"/>
    <w:link w:val="ListParagraphChar"/>
    <w:uiPriority w:val="34"/>
    <w:qFormat/>
    <w:rsid w:val="004F49B8"/>
    <w:pPr>
      <w:numPr>
        <w:numId w:val="3"/>
      </w:numPr>
      <w:autoSpaceDE w:val="0"/>
      <w:autoSpaceDN w:val="0"/>
      <w:adjustRightInd w:val="0"/>
      <w:spacing w:line="320" w:lineRule="exact"/>
      <w:jc w:val="both"/>
    </w:pPr>
    <w:rPr>
      <w:rFonts w:ascii="Tahoma" w:hAnsi="Tahoma" w:cs="Tahoma"/>
      <w:sz w:val="20"/>
    </w:rPr>
  </w:style>
  <w:style w:type="character" w:customStyle="1" w:styleId="ListParagraphChar">
    <w:name w:val="List Paragraph Char"/>
    <w:link w:val="ListParagraph"/>
    <w:uiPriority w:val="34"/>
    <w:rsid w:val="004F49B8"/>
    <w:rPr>
      <w:rFonts w:ascii="Tahoma" w:hAnsi="Tahoma" w:cs="Tahoma"/>
      <w:sz w:val="20"/>
    </w:rPr>
  </w:style>
  <w:style w:type="character" w:customStyle="1" w:styleId="Heading1Char1">
    <w:name w:val="Heading 1 Char1"/>
    <w:rsid w:val="00AC4E14"/>
    <w:rPr>
      <w:rFonts w:ascii="Gisha" w:eastAsia="Times New Roman" w:hAnsi="Gisha" w:cs="Gisha"/>
      <w:b/>
      <w:bCs/>
      <w:color w:val="000000"/>
      <w:kern w:val="32"/>
      <w:sz w:val="40"/>
      <w:szCs w:val="40"/>
    </w:rPr>
  </w:style>
  <w:style w:type="paragraph" w:styleId="Header">
    <w:name w:val="header"/>
    <w:basedOn w:val="Normal"/>
    <w:link w:val="HeaderChar"/>
    <w:uiPriority w:val="99"/>
    <w:unhideWhenUsed/>
    <w:rsid w:val="00CB3322"/>
    <w:pPr>
      <w:tabs>
        <w:tab w:val="center" w:pos="4320"/>
        <w:tab w:val="right" w:pos="8640"/>
      </w:tabs>
      <w:spacing w:after="0" w:line="240" w:lineRule="auto"/>
    </w:pPr>
  </w:style>
  <w:style w:type="character" w:customStyle="1" w:styleId="HeaderChar">
    <w:name w:val="Header Char"/>
    <w:basedOn w:val="DefaultParagraphFont"/>
    <w:link w:val="Header"/>
    <w:uiPriority w:val="99"/>
    <w:rsid w:val="00CB3322"/>
    <w:rPr>
      <w:rFonts w:cs="David"/>
      <w:sz w:val="24"/>
      <w:szCs w:val="24"/>
    </w:rPr>
  </w:style>
  <w:style w:type="paragraph" w:styleId="Footer">
    <w:name w:val="footer"/>
    <w:basedOn w:val="Normal"/>
    <w:link w:val="FooterChar"/>
    <w:uiPriority w:val="99"/>
    <w:unhideWhenUsed/>
    <w:rsid w:val="00CB3322"/>
    <w:pPr>
      <w:tabs>
        <w:tab w:val="center" w:pos="4320"/>
        <w:tab w:val="right" w:pos="8640"/>
      </w:tabs>
      <w:spacing w:after="0" w:line="240" w:lineRule="auto"/>
    </w:pPr>
  </w:style>
  <w:style w:type="character" w:customStyle="1" w:styleId="FooterChar">
    <w:name w:val="Footer Char"/>
    <w:basedOn w:val="DefaultParagraphFont"/>
    <w:link w:val="Footer"/>
    <w:uiPriority w:val="99"/>
    <w:rsid w:val="00CB3322"/>
    <w:rPr>
      <w:rFonts w:cs="David"/>
      <w:sz w:val="24"/>
      <w:szCs w:val="24"/>
    </w:rPr>
  </w:style>
  <w:style w:type="character" w:styleId="CommentReference">
    <w:name w:val="annotation reference"/>
    <w:basedOn w:val="DefaultParagraphFont"/>
    <w:uiPriority w:val="99"/>
    <w:semiHidden/>
    <w:unhideWhenUsed/>
    <w:rsid w:val="00702D9F"/>
    <w:rPr>
      <w:sz w:val="16"/>
      <w:szCs w:val="16"/>
    </w:rPr>
  </w:style>
  <w:style w:type="paragraph" w:styleId="CommentText">
    <w:name w:val="annotation text"/>
    <w:basedOn w:val="Normal"/>
    <w:link w:val="CommentTextChar"/>
    <w:uiPriority w:val="99"/>
    <w:unhideWhenUsed/>
    <w:rsid w:val="00702D9F"/>
    <w:pPr>
      <w:spacing w:line="240" w:lineRule="auto"/>
    </w:pPr>
    <w:rPr>
      <w:sz w:val="20"/>
      <w:szCs w:val="20"/>
    </w:rPr>
  </w:style>
  <w:style w:type="character" w:customStyle="1" w:styleId="CommentTextChar">
    <w:name w:val="Comment Text Char"/>
    <w:basedOn w:val="DefaultParagraphFont"/>
    <w:link w:val="CommentText"/>
    <w:uiPriority w:val="99"/>
    <w:rsid w:val="00702D9F"/>
    <w:rPr>
      <w:rFonts w:cs="David"/>
    </w:rPr>
  </w:style>
  <w:style w:type="paragraph" w:styleId="CommentSubject">
    <w:name w:val="annotation subject"/>
    <w:basedOn w:val="CommentText"/>
    <w:next w:val="CommentText"/>
    <w:link w:val="CommentSubjectChar"/>
    <w:uiPriority w:val="99"/>
    <w:semiHidden/>
    <w:unhideWhenUsed/>
    <w:rsid w:val="00702D9F"/>
    <w:rPr>
      <w:b/>
      <w:bCs/>
    </w:rPr>
  </w:style>
  <w:style w:type="character" w:customStyle="1" w:styleId="CommentSubjectChar">
    <w:name w:val="Comment Subject Char"/>
    <w:basedOn w:val="CommentTextChar"/>
    <w:link w:val="CommentSubject"/>
    <w:uiPriority w:val="99"/>
    <w:semiHidden/>
    <w:rsid w:val="00702D9F"/>
    <w:rPr>
      <w:rFonts w:cs="David"/>
      <w:b/>
      <w:bCs/>
    </w:rPr>
  </w:style>
  <w:style w:type="paragraph" w:styleId="BalloonText">
    <w:name w:val="Balloon Text"/>
    <w:basedOn w:val="Normal"/>
    <w:link w:val="BalloonTextChar"/>
    <w:uiPriority w:val="99"/>
    <w:semiHidden/>
    <w:unhideWhenUsed/>
    <w:rsid w:val="00702D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D9F"/>
    <w:rPr>
      <w:rFonts w:ascii="Segoe UI" w:hAnsi="Segoe UI" w:cs="Segoe UI"/>
      <w:sz w:val="18"/>
      <w:szCs w:val="18"/>
    </w:rPr>
  </w:style>
  <w:style w:type="paragraph" w:styleId="Revision">
    <w:name w:val="Revision"/>
    <w:hidden/>
    <w:uiPriority w:val="99"/>
    <w:semiHidden/>
    <w:rsid w:val="00702D9F"/>
    <w:rPr>
      <w:rFonts w:cs="David"/>
      <w:sz w:val="24"/>
      <w:szCs w:val="24"/>
    </w:rPr>
  </w:style>
  <w:style w:type="table" w:styleId="TableGrid">
    <w:name w:val="Table Grid"/>
    <w:aliases w:val="ללא"/>
    <w:basedOn w:val="TableNormal"/>
    <w:uiPriority w:val="59"/>
    <w:rsid w:val="00425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Char,FOOTNOTES,Footnote Text - Sharp,Footnote Text - Sharp Char,Footnote Text - Sharp Char Char,Footnote Text Char Char Char Char Char,Footnote reference,Sharp - Footnote Text,Sharp - Footnote Text1 Char,fn,footnote text,single space"/>
    <w:basedOn w:val="Normal"/>
    <w:link w:val="FootnoteTextChar"/>
    <w:uiPriority w:val="99"/>
    <w:unhideWhenUsed/>
    <w:rsid w:val="00D36781"/>
    <w:pPr>
      <w:keepLines/>
      <w:spacing w:after="40" w:line="200" w:lineRule="exact"/>
      <w:ind w:left="397" w:right="2268" w:hanging="397"/>
      <w:jc w:val="both"/>
    </w:pPr>
    <w:rPr>
      <w:rFonts w:ascii="Tahoma" w:hAnsi="Tahoma" w:cs="Tahoma"/>
      <w:sz w:val="14"/>
      <w:szCs w:val="14"/>
    </w:rPr>
  </w:style>
  <w:style w:type="character" w:customStyle="1" w:styleId="FootnoteTextChar">
    <w:name w:val="Footnote Text Char"/>
    <w:aliases w:val=" Char Char1,FOOTNOTES Char1,Footnote Text - Sharp Char2,Footnote Text - Sharp Char Char2,Footnote Text - Sharp Char Char Char1,Footnote Text Char Char Char Char Char Char1,Footnote reference Char1,Sharp - Footnote Text Char1,fn Char1"/>
    <w:basedOn w:val="DefaultParagraphFont"/>
    <w:link w:val="FootnoteText"/>
    <w:uiPriority w:val="99"/>
    <w:rsid w:val="00D36781"/>
    <w:rPr>
      <w:rFonts w:ascii="Tahoma" w:hAnsi="Tahoma" w:cs="Tahoma"/>
      <w:sz w:val="14"/>
      <w:szCs w:val="14"/>
    </w:rPr>
  </w:style>
  <w:style w:type="character" w:styleId="FootnoteReference">
    <w:name w:val="footnote reference"/>
    <w:aliases w:val="מ,Footnote Reference_0,Footnote Reference_0_0,Footnote Reference_0_0_0,Footnote Reference_0_0_0_0,Footnote Reference_1,Footnote Reference_1_0,Footnote Reference_2,Footnote Reference_3,Footnote Reference_4,Footnote Reference_4_0"/>
    <w:basedOn w:val="DefaultParagraphFont"/>
    <w:uiPriority w:val="99"/>
    <w:unhideWhenUsed/>
    <w:rsid w:val="00AC4E14"/>
    <w:rPr>
      <w:vertAlign w:val="superscript"/>
    </w:rPr>
  </w:style>
  <w:style w:type="paragraph" w:styleId="NormalWeb">
    <w:name w:val="Normal (Web)"/>
    <w:basedOn w:val="Normal"/>
    <w:uiPriority w:val="99"/>
    <w:semiHidden/>
    <w:unhideWhenUsed/>
    <w:rsid w:val="00C66B15"/>
    <w:pPr>
      <w:bidi w:val="0"/>
      <w:spacing w:before="100" w:beforeAutospacing="1" w:after="100" w:afterAutospacing="1" w:line="240" w:lineRule="auto"/>
    </w:pPr>
    <w:rPr>
      <w:rFonts w:ascii="Times New Roman" w:hAnsi="Times New Roman" w:cs="Times New Roman"/>
    </w:rPr>
  </w:style>
  <w:style w:type="table" w:customStyle="1" w:styleId="ListTable7Colorful-Accent41">
    <w:name w:val="List Table 7 Colorful - Accent 41"/>
    <w:basedOn w:val="TableNormal"/>
    <w:uiPriority w:val="52"/>
    <w:rsid w:val="00C41220"/>
    <w:rPr>
      <w:color w:val="0C9A73" w:themeColor="accent4" w:themeShade="BF"/>
    </w:rPr>
    <w:tblPr>
      <w:tblStyleRowBandSize w:val="1"/>
      <w:tblStyleColBandSize w:val="1"/>
    </w:tblPr>
    <w:tblStylePr w:type="firstRow">
      <w:rPr>
        <w:rFonts w:asciiTheme="majorHAnsi" w:eastAsiaTheme="majorEastAsia" w:hAnsiTheme="majorHAnsi" w:cstheme="majorBidi" w:hint="default"/>
        <w:i/>
        <w:iCs/>
        <w:sz w:val="26"/>
        <w:szCs w:val="26"/>
      </w:rPr>
      <w:tblPr/>
      <w:tcPr>
        <w:tcBorders>
          <w:bottom w:val="single" w:sz="4" w:space="0" w:color="10CF9B" w:themeColor="accent4"/>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10CF9B" w:themeColor="accent4"/>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10CF9B" w:themeColor="accent4"/>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10CF9B" w:themeColor="accent4"/>
        </w:tcBorders>
        <w:shd w:val="clear" w:color="auto" w:fill="FFFFFF" w:themeFill="background1"/>
      </w:tcPr>
    </w:tblStylePr>
    <w:tblStylePr w:type="band1Vert">
      <w:tblPr/>
      <w:tcPr>
        <w:shd w:val="clear" w:color="auto" w:fill="C9FBED" w:themeFill="accent4" w:themeFillTint="33"/>
      </w:tcPr>
    </w:tblStylePr>
    <w:tblStylePr w:type="band1Horz">
      <w:tblPr/>
      <w:tcPr>
        <w:shd w:val="clear" w:color="auto" w:fill="C9FB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rsid w:val="00E46878"/>
  </w:style>
  <w:style w:type="character" w:styleId="Strong">
    <w:name w:val="Strong"/>
    <w:basedOn w:val="DefaultParagraphFont"/>
    <w:uiPriority w:val="22"/>
    <w:qFormat/>
    <w:rsid w:val="005C0F41"/>
    <w:rPr>
      <w:b/>
      <w:bCs/>
    </w:rPr>
  </w:style>
  <w:style w:type="character" w:styleId="Hyperlink">
    <w:name w:val="Hyperlink"/>
    <w:basedOn w:val="DefaultParagraphFont"/>
    <w:uiPriority w:val="99"/>
    <w:unhideWhenUsed/>
    <w:rsid w:val="00E46878"/>
    <w:rPr>
      <w:color w:val="0000FF"/>
      <w:u w:val="single"/>
    </w:rPr>
  </w:style>
  <w:style w:type="paragraph" w:styleId="TOCHeading">
    <w:name w:val="TOC Heading"/>
    <w:basedOn w:val="Heading1"/>
    <w:next w:val="Normal"/>
    <w:uiPriority w:val="39"/>
    <w:unhideWhenUsed/>
    <w:qFormat/>
    <w:rsid w:val="005C0F41"/>
    <w:pPr>
      <w:outlineLvl w:val="9"/>
    </w:pPr>
  </w:style>
  <w:style w:type="paragraph" w:styleId="TOC1">
    <w:name w:val="toc 1"/>
    <w:basedOn w:val="Normal"/>
    <w:next w:val="Normal"/>
    <w:autoRedefine/>
    <w:uiPriority w:val="39"/>
    <w:unhideWhenUsed/>
    <w:rsid w:val="006B5429"/>
    <w:pPr>
      <w:spacing w:after="100"/>
    </w:pPr>
  </w:style>
  <w:style w:type="paragraph" w:styleId="TOC2">
    <w:name w:val="toc 2"/>
    <w:basedOn w:val="Normal"/>
    <w:next w:val="Normal"/>
    <w:autoRedefine/>
    <w:uiPriority w:val="39"/>
    <w:unhideWhenUsed/>
    <w:rsid w:val="002A51A3"/>
    <w:pPr>
      <w:tabs>
        <w:tab w:val="right" w:leader="dot" w:pos="8296"/>
      </w:tabs>
      <w:spacing w:after="100"/>
      <w:ind w:left="240"/>
    </w:pPr>
    <w:rPr>
      <w:noProof/>
    </w:rPr>
  </w:style>
  <w:style w:type="character" w:styleId="FollowedHyperlink">
    <w:name w:val="FollowedHyperlink"/>
    <w:basedOn w:val="DefaultParagraphFont"/>
    <w:uiPriority w:val="99"/>
    <w:semiHidden/>
    <w:unhideWhenUsed/>
    <w:rsid w:val="000473A2"/>
    <w:rPr>
      <w:color w:val="85DFD0" w:themeColor="followedHyperlink"/>
      <w:u w:val="single"/>
    </w:rPr>
  </w:style>
  <w:style w:type="paragraph" w:styleId="NoSpacing">
    <w:name w:val="No Spacing"/>
    <w:uiPriority w:val="1"/>
    <w:qFormat/>
    <w:rsid w:val="005C0F41"/>
    <w:pPr>
      <w:bidi/>
      <w:spacing w:after="0" w:line="240" w:lineRule="auto"/>
    </w:pPr>
  </w:style>
  <w:style w:type="paragraph" w:styleId="Caption">
    <w:name w:val="caption"/>
    <w:basedOn w:val="Normal"/>
    <w:next w:val="Normal"/>
    <w:unhideWhenUsed/>
    <w:qFormat/>
    <w:rsid w:val="005C0F41"/>
    <w:pPr>
      <w:bidi w:val="0"/>
      <w:spacing w:line="240" w:lineRule="auto"/>
    </w:pPr>
    <w:rPr>
      <w:b/>
      <w:bCs/>
      <w:color w:val="404040" w:themeColor="text1" w:themeTint="BF"/>
      <w:sz w:val="16"/>
      <w:szCs w:val="16"/>
    </w:rPr>
  </w:style>
  <w:style w:type="paragraph" w:styleId="Title">
    <w:name w:val="Title"/>
    <w:basedOn w:val="Normal"/>
    <w:next w:val="Normal"/>
    <w:link w:val="TitleChar"/>
    <w:qFormat/>
    <w:rsid w:val="005C0F41"/>
    <w:pPr>
      <w:bidi w:val="0"/>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C0F41"/>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C0F41"/>
    <w:pPr>
      <w:numPr>
        <w:ilvl w:val="1"/>
      </w:numPr>
      <w:bidi w:val="0"/>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C0F41"/>
    <w:rPr>
      <w:caps/>
      <w:color w:val="404040" w:themeColor="text1" w:themeTint="BF"/>
      <w:spacing w:val="20"/>
      <w:sz w:val="28"/>
      <w:szCs w:val="28"/>
    </w:rPr>
  </w:style>
  <w:style w:type="character" w:styleId="Emphasis">
    <w:name w:val="Emphasis"/>
    <w:basedOn w:val="DefaultParagraphFont"/>
    <w:uiPriority w:val="20"/>
    <w:qFormat/>
    <w:rsid w:val="005C0F41"/>
    <w:rPr>
      <w:i/>
      <w:iCs/>
      <w:color w:val="000000" w:themeColor="text1"/>
    </w:rPr>
  </w:style>
  <w:style w:type="paragraph" w:styleId="Quote">
    <w:name w:val="Quote"/>
    <w:basedOn w:val="Normal"/>
    <w:next w:val="Normal"/>
    <w:link w:val="QuoteChar"/>
    <w:uiPriority w:val="29"/>
    <w:qFormat/>
    <w:rsid w:val="005C0F41"/>
    <w:pPr>
      <w:bidi w:val="0"/>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C0F41"/>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C0F41"/>
    <w:pPr>
      <w:pBdr>
        <w:top w:val="single" w:sz="24" w:space="4" w:color="009DD9" w:themeColor="accent2"/>
      </w:pBdr>
      <w:bidi w:val="0"/>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C0F41"/>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C0F41"/>
    <w:rPr>
      <w:i/>
      <w:iCs/>
      <w:color w:val="595959" w:themeColor="text1" w:themeTint="A6"/>
    </w:rPr>
  </w:style>
  <w:style w:type="character" w:styleId="IntenseEmphasis">
    <w:name w:val="Intense Emphasis"/>
    <w:basedOn w:val="DefaultParagraphFont"/>
    <w:uiPriority w:val="21"/>
    <w:qFormat/>
    <w:rsid w:val="005C0F41"/>
    <w:rPr>
      <w:b/>
      <w:bCs/>
      <w:i/>
      <w:iCs/>
      <w:caps w:val="0"/>
      <w:smallCaps w:val="0"/>
      <w:strike w:val="0"/>
      <w:dstrike w:val="0"/>
      <w:color w:val="009DD9" w:themeColor="accent2"/>
    </w:rPr>
  </w:style>
  <w:style w:type="character" w:styleId="SubtleReference">
    <w:name w:val="Subtle Reference"/>
    <w:basedOn w:val="DefaultParagraphFont"/>
    <w:uiPriority w:val="31"/>
    <w:qFormat/>
    <w:rsid w:val="005C0F41"/>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5C0F41"/>
    <w:rPr>
      <w:b/>
      <w:bCs/>
      <w:caps w:val="0"/>
      <w:smallCaps/>
      <w:color w:val="auto"/>
      <w:spacing w:val="0"/>
      <w:u w:val="single"/>
    </w:rPr>
  </w:style>
  <w:style w:type="character" w:styleId="BookTitle">
    <w:name w:val="Book Title"/>
    <w:basedOn w:val="DefaultParagraphFont"/>
    <w:uiPriority w:val="33"/>
    <w:qFormat/>
    <w:rsid w:val="005C0F41"/>
    <w:rPr>
      <w:b/>
      <w:bCs/>
      <w:caps w:val="0"/>
      <w:smallCaps/>
      <w:spacing w:val="0"/>
    </w:rPr>
  </w:style>
  <w:style w:type="paragraph" w:customStyle="1" w:styleId="tableheading">
    <w:name w:val="table heading"/>
    <w:basedOn w:val="Normal"/>
    <w:next w:val="Normal"/>
    <w:qFormat/>
    <w:rsid w:val="003A10E7"/>
    <w:pPr>
      <w:keepNext/>
      <w:spacing w:line="288" w:lineRule="auto"/>
      <w:ind w:left="924" w:hanging="924"/>
    </w:pPr>
    <w:rPr>
      <w:rFonts w:ascii="Times New Roman" w:eastAsia="Times New Roman" w:hAnsi="Times New Roman" w:cs="David"/>
      <w:b/>
      <w:bCs/>
      <w:sz w:val="24"/>
      <w:szCs w:val="26"/>
      <w:lang w:eastAsia="he-IL"/>
    </w:rPr>
  </w:style>
  <w:style w:type="paragraph" w:customStyle="1" w:styleId="chart">
    <w:name w:val="chart"/>
    <w:basedOn w:val="Normal"/>
    <w:qFormat/>
    <w:rsid w:val="00576828"/>
    <w:pPr>
      <w:keepNext/>
      <w:spacing w:after="0"/>
      <w:ind w:left="922" w:hanging="922"/>
      <w:jc w:val="both"/>
    </w:pPr>
    <w:rPr>
      <w:rFonts w:ascii="Times New Roman" w:eastAsia="Times New Roman" w:hAnsi="Times New Roman" w:cs="David"/>
      <w:b/>
      <w:bCs/>
      <w:sz w:val="24"/>
      <w:szCs w:val="26"/>
      <w:lang w:eastAsia="he-IL"/>
    </w:rPr>
  </w:style>
  <w:style w:type="paragraph" w:styleId="TOC3">
    <w:name w:val="toc 3"/>
    <w:basedOn w:val="Normal"/>
    <w:next w:val="Normal"/>
    <w:autoRedefine/>
    <w:uiPriority w:val="39"/>
    <w:unhideWhenUsed/>
    <w:rsid w:val="004A36ED"/>
    <w:pPr>
      <w:spacing w:after="100" w:line="259" w:lineRule="auto"/>
      <w:ind w:left="440"/>
    </w:pPr>
    <w:rPr>
      <w:sz w:val="22"/>
      <w:szCs w:val="22"/>
    </w:rPr>
  </w:style>
  <w:style w:type="paragraph" w:styleId="TOC4">
    <w:name w:val="toc 4"/>
    <w:basedOn w:val="Normal"/>
    <w:next w:val="Normal"/>
    <w:autoRedefine/>
    <w:uiPriority w:val="39"/>
    <w:unhideWhenUsed/>
    <w:rsid w:val="004A36ED"/>
    <w:pPr>
      <w:spacing w:after="100" w:line="259" w:lineRule="auto"/>
      <w:ind w:left="660"/>
    </w:pPr>
    <w:rPr>
      <w:sz w:val="22"/>
      <w:szCs w:val="22"/>
    </w:rPr>
  </w:style>
  <w:style w:type="paragraph" w:styleId="TOC5">
    <w:name w:val="toc 5"/>
    <w:basedOn w:val="Normal"/>
    <w:next w:val="Normal"/>
    <w:autoRedefine/>
    <w:uiPriority w:val="39"/>
    <w:unhideWhenUsed/>
    <w:rsid w:val="004A36ED"/>
    <w:pPr>
      <w:spacing w:after="100" w:line="259" w:lineRule="auto"/>
      <w:ind w:left="880"/>
    </w:pPr>
    <w:rPr>
      <w:sz w:val="22"/>
      <w:szCs w:val="22"/>
    </w:rPr>
  </w:style>
  <w:style w:type="paragraph" w:styleId="TOC6">
    <w:name w:val="toc 6"/>
    <w:basedOn w:val="Normal"/>
    <w:next w:val="Normal"/>
    <w:autoRedefine/>
    <w:uiPriority w:val="39"/>
    <w:unhideWhenUsed/>
    <w:rsid w:val="004A36ED"/>
    <w:pPr>
      <w:spacing w:after="100" w:line="259" w:lineRule="auto"/>
      <w:ind w:left="1100"/>
    </w:pPr>
    <w:rPr>
      <w:sz w:val="22"/>
      <w:szCs w:val="22"/>
    </w:rPr>
  </w:style>
  <w:style w:type="paragraph" w:styleId="TOC7">
    <w:name w:val="toc 7"/>
    <w:basedOn w:val="Normal"/>
    <w:next w:val="Normal"/>
    <w:autoRedefine/>
    <w:uiPriority w:val="39"/>
    <w:unhideWhenUsed/>
    <w:rsid w:val="004A36ED"/>
    <w:pPr>
      <w:spacing w:after="100" w:line="259" w:lineRule="auto"/>
      <w:ind w:left="1320"/>
    </w:pPr>
    <w:rPr>
      <w:sz w:val="22"/>
      <w:szCs w:val="22"/>
    </w:rPr>
  </w:style>
  <w:style w:type="paragraph" w:styleId="TOC8">
    <w:name w:val="toc 8"/>
    <w:basedOn w:val="Normal"/>
    <w:next w:val="Normal"/>
    <w:autoRedefine/>
    <w:uiPriority w:val="39"/>
    <w:unhideWhenUsed/>
    <w:rsid w:val="004A36ED"/>
    <w:pPr>
      <w:spacing w:after="100" w:line="259" w:lineRule="auto"/>
      <w:ind w:left="1540"/>
    </w:pPr>
    <w:rPr>
      <w:sz w:val="22"/>
      <w:szCs w:val="22"/>
    </w:rPr>
  </w:style>
  <w:style w:type="paragraph" w:styleId="TOC9">
    <w:name w:val="toc 9"/>
    <w:basedOn w:val="Normal"/>
    <w:next w:val="Normal"/>
    <w:autoRedefine/>
    <w:uiPriority w:val="39"/>
    <w:unhideWhenUsed/>
    <w:rsid w:val="004A36ED"/>
    <w:pPr>
      <w:spacing w:after="100" w:line="259" w:lineRule="auto"/>
      <w:ind w:left="1760"/>
    </w:pPr>
    <w:rPr>
      <w:sz w:val="22"/>
      <w:szCs w:val="22"/>
    </w:rPr>
  </w:style>
  <w:style w:type="paragraph" w:styleId="BodyText">
    <w:name w:val="Body Text"/>
    <w:basedOn w:val="Normal"/>
    <w:link w:val="BodyTextChar"/>
    <w:unhideWhenUsed/>
    <w:rsid w:val="00AC58FF"/>
    <w:pPr>
      <w:framePr w:hSpace="180" w:wrap="around" w:vAnchor="text" w:hAnchor="margin" w:y="450"/>
      <w:spacing w:before="120" w:after="0" w:line="276" w:lineRule="auto"/>
      <w:suppressOverlap/>
      <w:jc w:val="center"/>
    </w:pPr>
    <w:rPr>
      <w:rFonts w:ascii="Tahoma" w:hAnsi="Tahoma" w:cs="Tahoma"/>
      <w:color w:val="0B5294" w:themeColor="accent1" w:themeShade="BF"/>
      <w:sz w:val="22"/>
      <w:szCs w:val="22"/>
    </w:rPr>
  </w:style>
  <w:style w:type="character" w:customStyle="1" w:styleId="BodyTextChar">
    <w:name w:val="Body Text Char"/>
    <w:basedOn w:val="DefaultParagraphFont"/>
    <w:link w:val="BodyText"/>
    <w:uiPriority w:val="99"/>
    <w:rsid w:val="00AC58FF"/>
    <w:rPr>
      <w:rFonts w:ascii="Tahoma" w:hAnsi="Tahoma" w:cs="Tahoma"/>
      <w:color w:val="0B5294" w:themeColor="accent1" w:themeShade="BF"/>
      <w:sz w:val="22"/>
      <w:szCs w:val="22"/>
    </w:rPr>
  </w:style>
  <w:style w:type="paragraph" w:styleId="BodyText2">
    <w:name w:val="Body Text 2"/>
    <w:basedOn w:val="Normal"/>
    <w:link w:val="BodyText2Char"/>
    <w:unhideWhenUsed/>
    <w:rsid w:val="00DB1D55"/>
    <w:pPr>
      <w:tabs>
        <w:tab w:val="left" w:pos="340"/>
      </w:tabs>
      <w:spacing w:line="360" w:lineRule="exact"/>
      <w:jc w:val="both"/>
    </w:pPr>
    <w:rPr>
      <w:rFonts w:ascii="Tahoma" w:hAnsi="Tahoma" w:cs="Tahoma"/>
      <w:sz w:val="22"/>
      <w:szCs w:val="22"/>
    </w:rPr>
  </w:style>
  <w:style w:type="character" w:customStyle="1" w:styleId="BodyText2Char">
    <w:name w:val="Body Text 2 Char"/>
    <w:basedOn w:val="DefaultParagraphFont"/>
    <w:link w:val="BodyText2"/>
    <w:uiPriority w:val="99"/>
    <w:rsid w:val="00DB1D55"/>
    <w:rPr>
      <w:rFonts w:ascii="Tahoma" w:hAnsi="Tahoma" w:cs="Tahoma"/>
      <w:sz w:val="22"/>
      <w:szCs w:val="22"/>
    </w:rPr>
  </w:style>
  <w:style w:type="character" w:customStyle="1" w:styleId="1">
    <w:name w:val="כותרת 1 תו"/>
    <w:locked/>
    <w:rsid w:val="00F1368B"/>
    <w:rPr>
      <w:rFonts w:ascii="Cambria" w:hAnsi="Cambria" w:cs="Times New Roman"/>
      <w:b/>
      <w:bCs/>
      <w:kern w:val="32"/>
      <w:sz w:val="32"/>
      <w:szCs w:val="32"/>
    </w:rPr>
  </w:style>
  <w:style w:type="character" w:customStyle="1" w:styleId="2">
    <w:name w:val="כותרת 2 תו"/>
    <w:locked/>
    <w:rsid w:val="00F1368B"/>
    <w:rPr>
      <w:rFonts w:ascii="Cambria" w:hAnsi="Cambria" w:cs="Times New Roman"/>
      <w:b/>
      <w:bCs/>
      <w:i/>
      <w:iCs/>
      <w:sz w:val="28"/>
      <w:szCs w:val="28"/>
    </w:rPr>
  </w:style>
  <w:style w:type="character" w:customStyle="1" w:styleId="3">
    <w:name w:val="כותרת 3 תו"/>
    <w:locked/>
    <w:rsid w:val="00F1368B"/>
    <w:rPr>
      <w:rFonts w:ascii="Cambria" w:hAnsi="Cambria" w:cs="Times New Roman"/>
      <w:b/>
      <w:bCs/>
      <w:sz w:val="26"/>
      <w:szCs w:val="26"/>
    </w:rPr>
  </w:style>
  <w:style w:type="character" w:customStyle="1" w:styleId="4">
    <w:name w:val="כותרת 4 תו"/>
    <w:locked/>
    <w:rsid w:val="00F1368B"/>
    <w:rPr>
      <w:rFonts w:ascii="Calibri" w:hAnsi="Calibri" w:cs="Arial"/>
      <w:b/>
      <w:bCs/>
      <w:sz w:val="28"/>
      <w:szCs w:val="28"/>
    </w:rPr>
  </w:style>
  <w:style w:type="character" w:customStyle="1" w:styleId="5">
    <w:name w:val="כותרת 5 תו"/>
    <w:locked/>
    <w:rsid w:val="00F1368B"/>
    <w:rPr>
      <w:rFonts w:ascii="Calibri" w:hAnsi="Calibri" w:cs="Arial"/>
      <w:b/>
      <w:bCs/>
      <w:i/>
      <w:iCs/>
      <w:sz w:val="26"/>
      <w:szCs w:val="26"/>
    </w:rPr>
  </w:style>
  <w:style w:type="character" w:customStyle="1" w:styleId="6">
    <w:name w:val="כותרת 6 תו"/>
    <w:locked/>
    <w:rsid w:val="00F1368B"/>
    <w:rPr>
      <w:rFonts w:ascii="Calibri" w:hAnsi="Calibri" w:cs="Arial"/>
      <w:b/>
      <w:bCs/>
    </w:rPr>
  </w:style>
  <w:style w:type="character" w:customStyle="1" w:styleId="7">
    <w:name w:val="כותרת 7 תו"/>
    <w:locked/>
    <w:rsid w:val="00F1368B"/>
    <w:rPr>
      <w:rFonts w:ascii="Calibri" w:hAnsi="Calibri" w:cs="Arial"/>
      <w:sz w:val="24"/>
      <w:szCs w:val="24"/>
    </w:rPr>
  </w:style>
  <w:style w:type="character" w:customStyle="1" w:styleId="8">
    <w:name w:val="כותרת 8 תו"/>
    <w:locked/>
    <w:rsid w:val="00F1368B"/>
    <w:rPr>
      <w:rFonts w:ascii="Calibri" w:hAnsi="Calibri" w:cs="Arial"/>
      <w:i/>
      <w:iCs/>
      <w:sz w:val="24"/>
      <w:szCs w:val="24"/>
    </w:rPr>
  </w:style>
  <w:style w:type="character" w:customStyle="1" w:styleId="9">
    <w:name w:val="כותרת 9 תו"/>
    <w:locked/>
    <w:rsid w:val="00F1368B"/>
    <w:rPr>
      <w:rFonts w:ascii="Cambria" w:hAnsi="Cambria" w:cs="Times New Roman"/>
    </w:rPr>
  </w:style>
  <w:style w:type="character" w:customStyle="1" w:styleId="a0">
    <w:name w:val="כותרת טקסט תו"/>
    <w:locked/>
    <w:rsid w:val="00F1368B"/>
    <w:rPr>
      <w:rFonts w:ascii="Cambria" w:hAnsi="Cambria" w:cs="Times New Roman"/>
      <w:b/>
      <w:bCs/>
      <w:kern w:val="28"/>
      <w:sz w:val="32"/>
      <w:szCs w:val="32"/>
    </w:rPr>
  </w:style>
  <w:style w:type="paragraph" w:customStyle="1" w:styleId="KOT1">
    <w:name w:val="KOT1"/>
    <w:basedOn w:val="Normal"/>
    <w:rsid w:val="00F1368B"/>
    <w:pPr>
      <w:keepNext/>
      <w:spacing w:after="360" w:line="400" w:lineRule="exact"/>
      <w:jc w:val="center"/>
    </w:pPr>
    <w:rPr>
      <w:rFonts w:ascii="Times New Roman" w:eastAsia="Times New Roman" w:hAnsi="Times New Roman" w:cs="David"/>
      <w:b/>
      <w:bCs/>
      <w:sz w:val="36"/>
      <w:szCs w:val="36"/>
      <w:lang w:eastAsia="he-IL"/>
    </w:rPr>
  </w:style>
  <w:style w:type="paragraph" w:customStyle="1" w:styleId="KOT2">
    <w:name w:val="KOT2"/>
    <w:basedOn w:val="Normal"/>
    <w:rsid w:val="00E7492C"/>
    <w:pPr>
      <w:keepNext/>
      <w:pageBreakBefore/>
      <w:spacing w:before="360" w:after="240" w:line="480" w:lineRule="exact"/>
      <w:ind w:right="2268"/>
      <w:outlineLvl w:val="0"/>
    </w:pPr>
    <w:rPr>
      <w:rFonts w:ascii="Arial Bold" w:eastAsiaTheme="majorEastAsia" w:hAnsi="Arial Bold" w:cs="Tahoma"/>
      <w:color w:val="0B5294" w:themeColor="accent1" w:themeShade="BF"/>
      <w:sz w:val="36"/>
      <w:szCs w:val="36"/>
    </w:rPr>
  </w:style>
  <w:style w:type="paragraph" w:customStyle="1" w:styleId="30">
    <w:name w:val="כותרת 3_0"/>
    <w:basedOn w:val="Normal"/>
    <w:next w:val="Normal"/>
    <w:rsid w:val="00F1368B"/>
    <w:pPr>
      <w:spacing w:before="100" w:beforeAutospacing="1" w:after="0" w:line="288" w:lineRule="auto"/>
      <w:outlineLvl w:val="2"/>
    </w:pPr>
    <w:rPr>
      <w:rFonts w:ascii="Times New Roman" w:eastAsia="Times New Roman" w:hAnsi="Times New Roman" w:cs="David"/>
      <w:b/>
      <w:bCs/>
      <w:sz w:val="24"/>
      <w:szCs w:val="28"/>
      <w:u w:val="single"/>
    </w:rPr>
  </w:style>
  <w:style w:type="paragraph" w:customStyle="1" w:styleId="40">
    <w:name w:val="כותרת 4_0"/>
    <w:basedOn w:val="Normal"/>
    <w:next w:val="Normal"/>
    <w:rsid w:val="00F1368B"/>
    <w:pPr>
      <w:spacing w:before="100" w:beforeAutospacing="1" w:after="0" w:line="264" w:lineRule="auto"/>
      <w:outlineLvl w:val="3"/>
    </w:pPr>
    <w:rPr>
      <w:rFonts w:ascii="Times New Roman" w:eastAsia="Times New Roman" w:hAnsi="Times New Roman" w:cs="David"/>
      <w:b/>
      <w:bCs/>
      <w:sz w:val="22"/>
      <w:szCs w:val="26"/>
    </w:rPr>
  </w:style>
  <w:style w:type="paragraph" w:customStyle="1" w:styleId="a1">
    <w:name w:val="נבנצלים"/>
    <w:basedOn w:val="Normal"/>
    <w:next w:val="Normal"/>
    <w:rsid w:val="00F1368B"/>
    <w:pPr>
      <w:widowControl w:val="0"/>
      <w:spacing w:after="0" w:line="269" w:lineRule="auto"/>
      <w:ind w:left="-567"/>
      <w:jc w:val="both"/>
    </w:pPr>
    <w:rPr>
      <w:rFonts w:ascii="Times New Roman" w:eastAsia="Times New Roman" w:hAnsi="Times New Roman" w:cs="David"/>
      <w:sz w:val="20"/>
      <w:szCs w:val="20"/>
      <w:lang w:eastAsia="he-IL"/>
    </w:rPr>
  </w:style>
  <w:style w:type="character" w:customStyle="1" w:styleId="a2">
    <w:name w:val="כותרת עליונה תו"/>
    <w:locked/>
    <w:rsid w:val="00F1368B"/>
    <w:rPr>
      <w:rFonts w:cs="David"/>
      <w:sz w:val="24"/>
      <w:szCs w:val="24"/>
      <w:lang w:bidi="he-IL"/>
    </w:rPr>
  </w:style>
  <w:style w:type="character" w:customStyle="1" w:styleId="a3">
    <w:name w:val="כותרת תחתונה תו"/>
    <w:locked/>
    <w:rsid w:val="00F1368B"/>
    <w:rPr>
      <w:rFonts w:cs="David"/>
      <w:sz w:val="24"/>
      <w:szCs w:val="24"/>
      <w:lang w:bidi="he-IL"/>
    </w:rPr>
  </w:style>
  <w:style w:type="character" w:customStyle="1" w:styleId="EndnoteTextChar">
    <w:name w:val="Endnote Text Char"/>
    <w:basedOn w:val="DefaultParagraphFont"/>
    <w:link w:val="EndnoteText"/>
    <w:uiPriority w:val="99"/>
    <w:semiHidden/>
    <w:rsid w:val="00F1368B"/>
    <w:rPr>
      <w:rFonts w:ascii="Times New Roman" w:eastAsia="Times New Roman" w:hAnsi="Times New Roman" w:cs="David"/>
      <w:sz w:val="24"/>
      <w:szCs w:val="20"/>
    </w:rPr>
  </w:style>
  <w:style w:type="paragraph" w:styleId="EndnoteText">
    <w:name w:val="endnote text"/>
    <w:basedOn w:val="Normal"/>
    <w:link w:val="EndnoteTextChar"/>
    <w:uiPriority w:val="99"/>
    <w:semiHidden/>
    <w:rsid w:val="00F1368B"/>
    <w:pPr>
      <w:spacing w:after="0" w:line="240" w:lineRule="exact"/>
      <w:jc w:val="both"/>
    </w:pPr>
    <w:rPr>
      <w:rFonts w:ascii="Times New Roman" w:eastAsia="Times New Roman" w:hAnsi="Times New Roman" w:cs="David"/>
      <w:sz w:val="24"/>
      <w:szCs w:val="20"/>
    </w:rPr>
  </w:style>
  <w:style w:type="character" w:styleId="EndnoteReference">
    <w:name w:val="endnote reference"/>
    <w:uiPriority w:val="99"/>
    <w:semiHidden/>
    <w:rsid w:val="00F1368B"/>
    <w:rPr>
      <w:rFonts w:cs="Times New Roman"/>
      <w:vertAlign w:val="superscript"/>
    </w:rPr>
  </w:style>
  <w:style w:type="character" w:customStyle="1" w:styleId="BodyText3Char">
    <w:name w:val="Body Text 3 Char"/>
    <w:basedOn w:val="DefaultParagraphFont"/>
    <w:link w:val="BodyText3"/>
    <w:semiHidden/>
    <w:rsid w:val="00F1368B"/>
    <w:rPr>
      <w:rFonts w:ascii="Times New Roman" w:eastAsia="Times New Roman" w:hAnsi="Times New Roman" w:cs="David"/>
      <w:sz w:val="24"/>
      <w:szCs w:val="24"/>
    </w:rPr>
  </w:style>
  <w:style w:type="paragraph" w:styleId="BodyText3">
    <w:name w:val="Body Text 3"/>
    <w:basedOn w:val="Normal"/>
    <w:link w:val="BodyText3Char"/>
    <w:semiHidden/>
    <w:rsid w:val="00F1368B"/>
    <w:pPr>
      <w:widowControl w:val="0"/>
      <w:spacing w:after="0" w:line="240" w:lineRule="exact"/>
      <w:jc w:val="both"/>
    </w:pPr>
    <w:rPr>
      <w:rFonts w:ascii="Times New Roman" w:eastAsia="Times New Roman" w:hAnsi="Times New Roman" w:cs="David"/>
      <w:sz w:val="24"/>
      <w:szCs w:val="24"/>
    </w:rPr>
  </w:style>
  <w:style w:type="paragraph" w:customStyle="1" w:styleId="KOT3A">
    <w:name w:val="KOT3A"/>
    <w:basedOn w:val="Normal"/>
    <w:rsid w:val="00F1368B"/>
    <w:pPr>
      <w:spacing w:line="360" w:lineRule="exact"/>
    </w:pPr>
    <w:rPr>
      <w:rFonts w:ascii="Times New Roman" w:eastAsia="Times New Roman" w:hAnsi="Times New Roman" w:cs="David"/>
      <w:b/>
      <w:bCs/>
      <w:spacing w:val="40"/>
      <w:sz w:val="24"/>
      <w:szCs w:val="30"/>
    </w:rPr>
  </w:style>
  <w:style w:type="paragraph" w:customStyle="1" w:styleId="KOT3">
    <w:name w:val="KOT3"/>
    <w:basedOn w:val="KOT3A"/>
    <w:rsid w:val="00F1368B"/>
    <w:pPr>
      <w:keepNext/>
      <w:spacing w:after="360"/>
      <w:jc w:val="center"/>
    </w:pPr>
    <w:rPr>
      <w:spacing w:val="0"/>
      <w:szCs w:val="28"/>
    </w:rPr>
  </w:style>
  <w:style w:type="paragraph" w:customStyle="1" w:styleId="KOT4">
    <w:name w:val="KOT4"/>
    <w:basedOn w:val="KOT3"/>
    <w:rsid w:val="00E7492C"/>
    <w:pPr>
      <w:spacing w:before="120" w:after="120"/>
      <w:ind w:right="2268"/>
      <w:jc w:val="left"/>
      <w:outlineLvl w:val="1"/>
    </w:pPr>
    <w:rPr>
      <w:rFonts w:ascii="Tahoma" w:hAnsi="Tahoma" w:cs="Tahoma"/>
      <w:b w:val="0"/>
      <w:bCs w:val="0"/>
      <w:color w:val="009692"/>
      <w:sz w:val="32"/>
      <w:szCs w:val="32"/>
    </w:rPr>
  </w:style>
  <w:style w:type="paragraph" w:customStyle="1" w:styleId="KOT5">
    <w:name w:val="KOT5"/>
    <w:basedOn w:val="KOT4"/>
    <w:rsid w:val="00F8029A"/>
    <w:pPr>
      <w:spacing w:line="320" w:lineRule="exact"/>
      <w:outlineLvl w:val="2"/>
    </w:pPr>
    <w:rPr>
      <w:rFonts w:eastAsiaTheme="majorEastAsia"/>
      <w:color w:val="387026"/>
      <w:sz w:val="26"/>
      <w:szCs w:val="26"/>
    </w:rPr>
  </w:style>
  <w:style w:type="character" w:customStyle="1" w:styleId="10">
    <w:name w:val="סגנון (עברית ושפות אחרות) ‏10 נק'"/>
    <w:rsid w:val="00F1368B"/>
    <w:rPr>
      <w:rFonts w:ascii="Times New Roman" w:hAnsi="Times New Roman"/>
      <w:sz w:val="24"/>
      <w:vertAlign w:val="baseline"/>
    </w:rPr>
  </w:style>
  <w:style w:type="paragraph" w:customStyle="1" w:styleId="NAME">
    <w:name w:val="NAME"/>
    <w:basedOn w:val="Normal"/>
    <w:rsid w:val="00E077B7"/>
    <w:pPr>
      <w:spacing w:before="2000" w:line="312" w:lineRule="auto"/>
      <w:jc w:val="center"/>
      <w:outlineLvl w:val="0"/>
    </w:pPr>
    <w:rPr>
      <w:rFonts w:ascii="Tahoma" w:eastAsia="Times New Roman" w:hAnsi="Tahoma" w:cs="Tahoma"/>
      <w:color w:val="2A2AA6"/>
      <w:sz w:val="42"/>
      <w:szCs w:val="42"/>
      <w:lang w:eastAsia="he-IL"/>
    </w:rPr>
  </w:style>
  <w:style w:type="paragraph" w:customStyle="1" w:styleId="PATIAH">
    <w:name w:val="PATIAH"/>
    <w:basedOn w:val="Normal"/>
    <w:rsid w:val="00F1368B"/>
    <w:pPr>
      <w:spacing w:line="260" w:lineRule="exact"/>
      <w:jc w:val="both"/>
    </w:pPr>
    <w:rPr>
      <w:rFonts w:ascii="Times New Roman" w:eastAsia="Times New Roman" w:hAnsi="Times New Roman" w:cs="David"/>
      <w:sz w:val="20"/>
      <w:szCs w:val="24"/>
      <w:lang w:eastAsia="he-IL"/>
    </w:rPr>
  </w:style>
  <w:style w:type="paragraph" w:customStyle="1" w:styleId="RESHET">
    <w:name w:val="RESHET"/>
    <w:basedOn w:val="Normal"/>
    <w:rsid w:val="00A654A2"/>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line="240" w:lineRule="exact"/>
      <w:ind w:left="227" w:right="2495"/>
      <w:jc w:val="both"/>
    </w:pPr>
    <w:rPr>
      <w:rFonts w:ascii="Tahoma" w:eastAsia="Times New Roman" w:hAnsi="Tahoma" w:cs="Tahoma"/>
      <w:sz w:val="17"/>
      <w:szCs w:val="18"/>
      <w:lang w:eastAsia="he-IL"/>
    </w:rPr>
  </w:style>
  <w:style w:type="paragraph" w:customStyle="1" w:styleId="takzir">
    <w:name w:val="takzir"/>
    <w:basedOn w:val="Normal"/>
    <w:uiPriority w:val="99"/>
    <w:rsid w:val="00F1368B"/>
    <w:pPr>
      <w:spacing w:line="240" w:lineRule="exact"/>
      <w:jc w:val="both"/>
    </w:pPr>
    <w:rPr>
      <w:rFonts w:ascii="Times New Roman" w:eastAsia="Times New Roman" w:hAnsi="Times New Roman" w:cs="David"/>
      <w:b/>
      <w:bCs/>
      <w:noProof/>
      <w:sz w:val="22"/>
      <w:szCs w:val="22"/>
      <w:lang w:eastAsia="he-IL"/>
    </w:rPr>
  </w:style>
  <w:style w:type="paragraph" w:styleId="PlainText">
    <w:name w:val="Plain Text"/>
    <w:basedOn w:val="Normal"/>
    <w:link w:val="PlainTextChar"/>
    <w:uiPriority w:val="99"/>
    <w:semiHidden/>
    <w:rsid w:val="00F1368B"/>
    <w:pPr>
      <w:widowControl w:val="0"/>
      <w:spacing w:after="0" w:line="312" w:lineRule="auto"/>
      <w:jc w:val="both"/>
    </w:pPr>
    <w:rPr>
      <w:rFonts w:ascii="Courier New" w:eastAsia="Times New Roman" w:hAnsi="Courier New" w:cs="Courier New"/>
      <w:sz w:val="20"/>
      <w:szCs w:val="20"/>
      <w:lang w:eastAsia="he-IL"/>
    </w:rPr>
  </w:style>
  <w:style w:type="character" w:customStyle="1" w:styleId="PlainTextChar">
    <w:name w:val="Plain Text Char"/>
    <w:basedOn w:val="DefaultParagraphFont"/>
    <w:link w:val="PlainText"/>
    <w:uiPriority w:val="99"/>
    <w:semiHidden/>
    <w:rsid w:val="00F1368B"/>
    <w:rPr>
      <w:rFonts w:ascii="Courier New" w:eastAsia="Times New Roman" w:hAnsi="Courier New" w:cs="Courier New"/>
      <w:sz w:val="20"/>
      <w:szCs w:val="20"/>
      <w:lang w:eastAsia="he-IL"/>
    </w:rPr>
  </w:style>
  <w:style w:type="character" w:customStyle="1" w:styleId="51">
    <w:name w:val="כותרת 51"/>
    <w:rsid w:val="00F1368B"/>
    <w:rPr>
      <w:rFonts w:ascii="Times New Roman" w:hAnsi="Times New Roman"/>
      <w:b/>
      <w:color w:val="auto"/>
      <w:spacing w:val="40"/>
      <w:w w:val="100"/>
      <w:position w:val="0"/>
      <w:sz w:val="24"/>
      <w:u w:val="none"/>
      <w:vertAlign w:val="baseline"/>
    </w:rPr>
  </w:style>
  <w:style w:type="character" w:customStyle="1" w:styleId="61">
    <w:name w:val="כותרת 61"/>
    <w:rsid w:val="00F1368B"/>
    <w:rPr>
      <w:rFonts w:ascii="Times New Roman" w:hAnsi="Times New Roman"/>
      <w:color w:val="auto"/>
      <w:spacing w:val="40"/>
      <w:w w:val="100"/>
      <w:position w:val="0"/>
      <w:sz w:val="24"/>
      <w:u w:val="none"/>
    </w:rPr>
  </w:style>
  <w:style w:type="character" w:customStyle="1" w:styleId="PersonalComposeStyle">
    <w:name w:val="Personal Compose Style"/>
    <w:rsid w:val="00F1368B"/>
    <w:rPr>
      <w:rFonts w:ascii="Arial" w:hAnsi="Arial"/>
      <w:color w:val="auto"/>
      <w:sz w:val="20"/>
    </w:rPr>
  </w:style>
  <w:style w:type="character" w:customStyle="1" w:styleId="PersonalReplyStyle">
    <w:name w:val="Personal Reply Style"/>
    <w:rsid w:val="00F1368B"/>
    <w:rPr>
      <w:rFonts w:ascii="Arial" w:hAnsi="Arial"/>
      <w:color w:val="auto"/>
      <w:sz w:val="20"/>
    </w:rPr>
  </w:style>
  <w:style w:type="character" w:customStyle="1" w:styleId="52">
    <w:name w:val="כותרת 52"/>
    <w:rsid w:val="00F1368B"/>
    <w:rPr>
      <w:rFonts w:ascii="Times New Roman" w:hAnsi="Times New Roman"/>
      <w:b/>
      <w:color w:val="auto"/>
      <w:spacing w:val="40"/>
      <w:w w:val="100"/>
      <w:position w:val="0"/>
      <w:sz w:val="24"/>
      <w:u w:val="none"/>
      <w:vertAlign w:val="baseline"/>
    </w:rPr>
  </w:style>
  <w:style w:type="character" w:customStyle="1" w:styleId="520">
    <w:name w:val="כותרת 5 תו2"/>
    <w:rsid w:val="00F1368B"/>
    <w:rPr>
      <w:b/>
      <w:spacing w:val="40"/>
      <w:sz w:val="24"/>
      <w:lang w:val="en-US" w:eastAsia="he-IL" w:bidi="he-IL"/>
    </w:rPr>
  </w:style>
  <w:style w:type="character" w:customStyle="1" w:styleId="71">
    <w:name w:val="כותרת 7 תו1"/>
    <w:rsid w:val="00F1368B"/>
    <w:rPr>
      <w:b/>
      <w:spacing w:val="40"/>
      <w:sz w:val="24"/>
      <w:lang w:val="en-US" w:eastAsia="he-IL" w:bidi="he-IL"/>
    </w:rPr>
  </w:style>
  <w:style w:type="paragraph" w:customStyle="1" w:styleId="a">
    <w:name w:val="ממוספר"/>
    <w:basedOn w:val="Normal"/>
    <w:rsid w:val="00F1368B"/>
    <w:pPr>
      <w:numPr>
        <w:numId w:val="2"/>
      </w:numPr>
      <w:spacing w:after="240" w:line="312" w:lineRule="auto"/>
      <w:ind w:right="397"/>
      <w:jc w:val="both"/>
    </w:pPr>
    <w:rPr>
      <w:rFonts w:ascii="Times New Roman" w:eastAsia="Times New Roman" w:hAnsi="Times New Roman" w:cs="FrankRuehl"/>
      <w:sz w:val="24"/>
      <w:szCs w:val="24"/>
      <w:lang w:eastAsia="he-IL"/>
    </w:rPr>
  </w:style>
  <w:style w:type="paragraph" w:customStyle="1" w:styleId="a4">
    <w:name w:val="טקסט מודגש"/>
    <w:basedOn w:val="Normal"/>
    <w:rsid w:val="00F1368B"/>
    <w:pPr>
      <w:spacing w:after="240" w:line="312" w:lineRule="auto"/>
      <w:jc w:val="both"/>
    </w:pPr>
    <w:rPr>
      <w:rFonts w:ascii="Times New Roman" w:eastAsia="Times New Roman" w:hAnsi="Times New Roman" w:cs="David"/>
      <w:b/>
      <w:bCs/>
      <w:sz w:val="22"/>
      <w:szCs w:val="22"/>
      <w:lang w:eastAsia="he-IL"/>
    </w:rPr>
  </w:style>
  <w:style w:type="paragraph" w:customStyle="1" w:styleId="11">
    <w:name w:val="ציטוט1"/>
    <w:basedOn w:val="Normal"/>
    <w:rsid w:val="00F1368B"/>
    <w:pPr>
      <w:spacing w:after="240" w:line="240" w:lineRule="auto"/>
      <w:ind w:left="851" w:right="851"/>
      <w:jc w:val="both"/>
    </w:pPr>
    <w:rPr>
      <w:rFonts w:ascii="Times New Roman" w:eastAsia="Times New Roman" w:hAnsi="Times New Roman" w:cs="FrankRuehl"/>
      <w:sz w:val="24"/>
      <w:szCs w:val="24"/>
      <w:lang w:eastAsia="he-IL"/>
    </w:rPr>
  </w:style>
  <w:style w:type="character" w:customStyle="1" w:styleId="BodyTextIndent2Char">
    <w:name w:val="Body Text Indent 2 Char"/>
    <w:basedOn w:val="DefaultParagraphFont"/>
    <w:link w:val="BodyTextIndent2"/>
    <w:semiHidden/>
    <w:rsid w:val="00F1368B"/>
    <w:rPr>
      <w:rFonts w:ascii="Times New Roman" w:eastAsia="Times New Roman" w:hAnsi="Times New Roman" w:cs="FrankRuehl"/>
      <w:sz w:val="24"/>
      <w:szCs w:val="24"/>
      <w:lang w:eastAsia="he-IL"/>
    </w:rPr>
  </w:style>
  <w:style w:type="paragraph" w:styleId="BodyTextIndent2">
    <w:name w:val="Body Text Indent 2"/>
    <w:basedOn w:val="Normal"/>
    <w:link w:val="BodyTextIndent2Char"/>
    <w:semiHidden/>
    <w:rsid w:val="00F1368B"/>
    <w:pPr>
      <w:spacing w:after="240" w:line="240" w:lineRule="auto"/>
      <w:ind w:left="540" w:hanging="540"/>
      <w:jc w:val="both"/>
    </w:pPr>
    <w:rPr>
      <w:rFonts w:ascii="Times New Roman" w:eastAsia="Times New Roman" w:hAnsi="Times New Roman" w:cs="FrankRuehl"/>
      <w:sz w:val="24"/>
      <w:szCs w:val="24"/>
      <w:lang w:eastAsia="he-IL"/>
    </w:rPr>
  </w:style>
  <w:style w:type="character" w:customStyle="1" w:styleId="notes">
    <w:name w:val="notes"/>
    <w:rsid w:val="00F1368B"/>
  </w:style>
  <w:style w:type="character" w:customStyle="1" w:styleId="a5">
    <w:name w:val="טקסט הערות שוליים תו"/>
    <w:rsid w:val="00F1368B"/>
    <w:rPr>
      <w:lang w:val="en-US" w:eastAsia="en-US"/>
    </w:rPr>
  </w:style>
  <w:style w:type="character" w:customStyle="1" w:styleId="a6">
    <w:name w:val="טקסט הערת שוליים תו"/>
    <w:locked/>
    <w:rsid w:val="00F1368B"/>
    <w:rPr>
      <w:lang w:val="en-US" w:eastAsia="en-US"/>
    </w:rPr>
  </w:style>
  <w:style w:type="character" w:customStyle="1" w:styleId="BodyTextIndent3Char">
    <w:name w:val="Body Text Indent 3 Char"/>
    <w:basedOn w:val="DefaultParagraphFont"/>
    <w:link w:val="BodyTextIndent3"/>
    <w:semiHidden/>
    <w:rsid w:val="00F1368B"/>
    <w:rPr>
      <w:rFonts w:ascii="Times New Roman" w:eastAsia="Times New Roman" w:hAnsi="Times New Roman" w:cs="David"/>
      <w:sz w:val="16"/>
      <w:szCs w:val="16"/>
    </w:rPr>
  </w:style>
  <w:style w:type="paragraph" w:styleId="BodyTextIndent3">
    <w:name w:val="Body Text Indent 3"/>
    <w:basedOn w:val="Normal"/>
    <w:link w:val="BodyTextIndent3Char"/>
    <w:semiHidden/>
    <w:rsid w:val="00F1368B"/>
    <w:pPr>
      <w:spacing w:line="240" w:lineRule="exact"/>
      <w:ind w:left="283"/>
    </w:pPr>
    <w:rPr>
      <w:rFonts w:ascii="Times New Roman" w:eastAsia="Times New Roman" w:hAnsi="Times New Roman" w:cs="David"/>
      <w:sz w:val="16"/>
      <w:szCs w:val="16"/>
    </w:rPr>
  </w:style>
  <w:style w:type="paragraph" w:customStyle="1" w:styleId="12">
    <w:name w:val="פיסקת רשימה1"/>
    <w:basedOn w:val="Normal"/>
    <w:rsid w:val="00F1368B"/>
    <w:pPr>
      <w:spacing w:after="0" w:line="240" w:lineRule="exact"/>
      <w:ind w:left="720"/>
    </w:pPr>
    <w:rPr>
      <w:rFonts w:ascii="Times New Roman" w:eastAsia="Times New Roman" w:hAnsi="Times New Roman" w:cs="David"/>
      <w:sz w:val="24"/>
      <w:szCs w:val="24"/>
    </w:rPr>
  </w:style>
  <w:style w:type="character" w:customStyle="1" w:styleId="BodyTextIndentChar">
    <w:name w:val="Body Text Indent Char"/>
    <w:basedOn w:val="DefaultParagraphFont"/>
    <w:link w:val="BodyTextIndent"/>
    <w:semiHidden/>
    <w:rsid w:val="00F1368B"/>
    <w:rPr>
      <w:rFonts w:ascii="Times New Roman" w:eastAsia="Times New Roman" w:hAnsi="Times New Roman" w:cs="David"/>
      <w:sz w:val="24"/>
      <w:szCs w:val="24"/>
    </w:rPr>
  </w:style>
  <w:style w:type="paragraph" w:styleId="BodyTextIndent">
    <w:name w:val="Body Text Indent"/>
    <w:basedOn w:val="Normal"/>
    <w:link w:val="BodyTextIndentChar"/>
    <w:semiHidden/>
    <w:rsid w:val="00F1368B"/>
    <w:pPr>
      <w:spacing w:line="240" w:lineRule="exact"/>
      <w:ind w:left="283"/>
    </w:pPr>
    <w:rPr>
      <w:rFonts w:ascii="Times New Roman" w:eastAsia="Times New Roman" w:hAnsi="Times New Roman" w:cs="David"/>
      <w:sz w:val="24"/>
      <w:szCs w:val="24"/>
    </w:rPr>
  </w:style>
  <w:style w:type="paragraph" w:customStyle="1" w:styleId="31">
    <w:name w:val="כותרת 31"/>
    <w:basedOn w:val="Normal"/>
    <w:next w:val="Normal"/>
    <w:rsid w:val="00F1368B"/>
    <w:pPr>
      <w:spacing w:before="100" w:beforeAutospacing="1" w:after="0" w:line="288" w:lineRule="auto"/>
      <w:outlineLvl w:val="2"/>
    </w:pPr>
    <w:rPr>
      <w:rFonts w:ascii="Times New Roman" w:eastAsia="Times New Roman" w:hAnsi="Times New Roman" w:cs="David"/>
      <w:b/>
      <w:bCs/>
      <w:sz w:val="24"/>
      <w:szCs w:val="28"/>
      <w:u w:val="single"/>
    </w:rPr>
  </w:style>
  <w:style w:type="paragraph" w:customStyle="1" w:styleId="41">
    <w:name w:val="כותרת 41"/>
    <w:basedOn w:val="Normal"/>
    <w:next w:val="Normal"/>
    <w:rsid w:val="00F1368B"/>
    <w:pPr>
      <w:spacing w:before="100" w:beforeAutospacing="1" w:after="0" w:line="264" w:lineRule="auto"/>
      <w:outlineLvl w:val="3"/>
    </w:pPr>
    <w:rPr>
      <w:rFonts w:ascii="Times New Roman" w:eastAsia="Times New Roman" w:hAnsi="Times New Roman" w:cs="David"/>
      <w:b/>
      <w:bCs/>
      <w:sz w:val="22"/>
      <w:szCs w:val="26"/>
    </w:rPr>
  </w:style>
  <w:style w:type="character" w:customStyle="1" w:styleId="default">
    <w:name w:val="default"/>
    <w:rsid w:val="00F1368B"/>
    <w:rPr>
      <w:rFonts w:ascii="Times New Roman" w:hAnsi="Times New Roman"/>
      <w:sz w:val="26"/>
    </w:rPr>
  </w:style>
  <w:style w:type="character" w:customStyle="1" w:styleId="510">
    <w:name w:val="כותרת 5 תו1"/>
    <w:locked/>
    <w:rsid w:val="00F1368B"/>
    <w:rPr>
      <w:rFonts w:cs="David"/>
      <w:b/>
      <w:bCs/>
      <w:sz w:val="32"/>
      <w:szCs w:val="32"/>
      <w:lang w:eastAsia="he-IL"/>
    </w:rPr>
  </w:style>
  <w:style w:type="character" w:customStyle="1" w:styleId="72">
    <w:name w:val="כותרת 7 תו2"/>
    <w:locked/>
    <w:rsid w:val="00F1368B"/>
    <w:rPr>
      <w:rFonts w:cs="David"/>
      <w:sz w:val="36"/>
      <w:szCs w:val="36"/>
      <w:lang w:eastAsia="he-IL"/>
    </w:rPr>
  </w:style>
  <w:style w:type="paragraph" w:customStyle="1" w:styleId="Arial10">
    <w:name w:val="סגנון (לטיני) Arial (עברית ושפות אחרות) ‏10 נק' שמאל מרווח בין ש..."/>
    <w:basedOn w:val="Normal"/>
    <w:rsid w:val="00F1368B"/>
    <w:pPr>
      <w:widowControl w:val="0"/>
      <w:spacing w:after="0"/>
      <w:jc w:val="right"/>
    </w:pPr>
    <w:rPr>
      <w:rFonts w:ascii="David" w:eastAsia="Times New Roman" w:hAnsi="David" w:cs="David"/>
      <w:sz w:val="20"/>
      <w:szCs w:val="20"/>
      <w:lang w:eastAsia="he-IL"/>
    </w:rPr>
  </w:style>
  <w:style w:type="character" w:customStyle="1" w:styleId="20">
    <w:name w:val="תו תו2"/>
    <w:rsid w:val="00F1368B"/>
    <w:rPr>
      <w:b/>
      <w:spacing w:val="40"/>
      <w:sz w:val="24"/>
      <w:lang w:val="en-US" w:eastAsia="he-IL" w:bidi="he-IL"/>
    </w:rPr>
  </w:style>
  <w:style w:type="paragraph" w:customStyle="1" w:styleId="KOT6">
    <w:name w:val="KOT6"/>
    <w:basedOn w:val="KOT5"/>
    <w:locked/>
    <w:rsid w:val="001B19A1"/>
    <w:pPr>
      <w:outlineLvl w:val="3"/>
    </w:pPr>
    <w:rPr>
      <w:sz w:val="21"/>
      <w:szCs w:val="21"/>
    </w:rPr>
  </w:style>
  <w:style w:type="paragraph" w:customStyle="1" w:styleId="KOT7">
    <w:name w:val="KOT7"/>
    <w:basedOn w:val="KOT6"/>
    <w:locked/>
    <w:rsid w:val="00E7492C"/>
    <w:pPr>
      <w:outlineLvl w:val="4"/>
    </w:pPr>
    <w:rPr>
      <w:sz w:val="20"/>
      <w:szCs w:val="20"/>
    </w:rPr>
  </w:style>
  <w:style w:type="character" w:customStyle="1" w:styleId="610">
    <w:name w:val="כותרת 6 תו1"/>
    <w:rsid w:val="00F1368B"/>
    <w:rPr>
      <w:rFonts w:cs="David"/>
      <w:spacing w:val="40"/>
      <w:szCs w:val="24"/>
      <w:lang w:val="en-US" w:eastAsia="he-IL" w:bidi="he-IL"/>
    </w:rPr>
  </w:style>
  <w:style w:type="paragraph" w:customStyle="1" w:styleId="32">
    <w:name w:val="כותרת 32"/>
    <w:basedOn w:val="Normal"/>
    <w:next w:val="Normal"/>
    <w:rsid w:val="00F1368B"/>
    <w:pPr>
      <w:widowControl w:val="0"/>
      <w:spacing w:before="100" w:beforeAutospacing="1" w:after="0" w:line="288" w:lineRule="auto"/>
      <w:outlineLvl w:val="2"/>
    </w:pPr>
    <w:rPr>
      <w:rFonts w:ascii="Times New Roman" w:eastAsia="Times New Roman" w:hAnsi="Times New Roman" w:cs="David"/>
      <w:b/>
      <w:bCs/>
      <w:sz w:val="24"/>
      <w:szCs w:val="28"/>
      <w:u w:val="single"/>
      <w:lang w:eastAsia="he-IL"/>
    </w:rPr>
  </w:style>
  <w:style w:type="paragraph" w:customStyle="1" w:styleId="42">
    <w:name w:val="כותרת 42"/>
    <w:basedOn w:val="Normal"/>
    <w:next w:val="Normal"/>
    <w:rsid w:val="00F1368B"/>
    <w:pPr>
      <w:widowControl w:val="0"/>
      <w:spacing w:before="100" w:beforeAutospacing="1" w:after="0" w:line="264" w:lineRule="auto"/>
      <w:outlineLvl w:val="3"/>
    </w:pPr>
    <w:rPr>
      <w:rFonts w:ascii="Times New Roman" w:eastAsia="Times New Roman" w:hAnsi="Times New Roman" w:cs="David"/>
      <w:b/>
      <w:bCs/>
      <w:sz w:val="22"/>
      <w:szCs w:val="26"/>
      <w:lang w:eastAsia="he-IL"/>
    </w:rPr>
  </w:style>
  <w:style w:type="character" w:customStyle="1" w:styleId="410">
    <w:name w:val="כותרת 41 תו"/>
    <w:rsid w:val="00F1368B"/>
    <w:rPr>
      <w:rFonts w:cs="David"/>
      <w:b/>
      <w:bCs/>
      <w:sz w:val="22"/>
      <w:szCs w:val="26"/>
    </w:rPr>
  </w:style>
  <w:style w:type="character" w:customStyle="1" w:styleId="DocumentMapChar">
    <w:name w:val="Document Map Char"/>
    <w:basedOn w:val="DefaultParagraphFont"/>
    <w:link w:val="DocumentMap"/>
    <w:semiHidden/>
    <w:rsid w:val="00F1368B"/>
    <w:rPr>
      <w:rFonts w:ascii="Tahoma" w:eastAsia="Times New Roman" w:hAnsi="Tahoma" w:cs="Tahoma"/>
      <w:sz w:val="20"/>
      <w:szCs w:val="20"/>
      <w:shd w:val="clear" w:color="auto" w:fill="000080"/>
      <w:lang w:eastAsia="he-IL"/>
    </w:rPr>
  </w:style>
  <w:style w:type="paragraph" w:styleId="DocumentMap">
    <w:name w:val="Document Map"/>
    <w:basedOn w:val="Normal"/>
    <w:link w:val="DocumentMapChar"/>
    <w:semiHidden/>
    <w:rsid w:val="00F1368B"/>
    <w:pPr>
      <w:widowControl w:val="0"/>
      <w:shd w:val="clear" w:color="auto" w:fill="000080"/>
      <w:spacing w:after="0" w:line="312" w:lineRule="auto"/>
      <w:jc w:val="both"/>
    </w:pPr>
    <w:rPr>
      <w:rFonts w:ascii="Tahoma" w:eastAsia="Times New Roman" w:hAnsi="Tahoma" w:cs="Tahoma"/>
      <w:sz w:val="20"/>
      <w:szCs w:val="20"/>
      <w:lang w:eastAsia="he-IL"/>
    </w:rPr>
  </w:style>
  <w:style w:type="paragraph" w:customStyle="1" w:styleId="a7">
    <w:name w:val="נבנצאל"/>
    <w:basedOn w:val="Normal"/>
    <w:next w:val="Normal"/>
    <w:uiPriority w:val="99"/>
    <w:rsid w:val="00F1368B"/>
    <w:pPr>
      <w:spacing w:after="200" w:line="276" w:lineRule="auto"/>
      <w:ind w:left="-567"/>
    </w:pPr>
    <w:rPr>
      <w:rFonts w:ascii="Rockwell" w:eastAsia="Rockwell" w:hAnsi="Rockwell" w:cs="David"/>
      <w:sz w:val="22"/>
      <w:szCs w:val="20"/>
    </w:rPr>
  </w:style>
  <w:style w:type="character" w:customStyle="1" w:styleId="a8">
    <w:name w:val="נבנצאל תו"/>
    <w:uiPriority w:val="99"/>
    <w:locked/>
    <w:rsid w:val="00F1368B"/>
    <w:rPr>
      <w:rFonts w:ascii="Rockwell" w:eastAsia="Rockwell" w:hAnsi="Rockwell" w:cs="David"/>
      <w:sz w:val="22"/>
    </w:rPr>
  </w:style>
  <w:style w:type="paragraph" w:styleId="Date">
    <w:name w:val="Date"/>
    <w:basedOn w:val="Normal"/>
    <w:next w:val="Normal"/>
    <w:link w:val="DateChar"/>
    <w:uiPriority w:val="99"/>
    <w:rsid w:val="00F1368B"/>
    <w:pPr>
      <w:spacing w:before="120" w:after="200" w:line="240" w:lineRule="auto"/>
    </w:pPr>
    <w:rPr>
      <w:rFonts w:ascii="Rockwell" w:eastAsia="Rockwell" w:hAnsi="Rockwell" w:cs="David"/>
      <w:sz w:val="22"/>
      <w:szCs w:val="22"/>
    </w:rPr>
  </w:style>
  <w:style w:type="character" w:customStyle="1" w:styleId="DateChar">
    <w:name w:val="Date Char"/>
    <w:basedOn w:val="DefaultParagraphFont"/>
    <w:link w:val="Date"/>
    <w:uiPriority w:val="99"/>
    <w:rsid w:val="00F1368B"/>
    <w:rPr>
      <w:rFonts w:ascii="Rockwell" w:eastAsia="Rockwell" w:hAnsi="Rockwell" w:cs="David"/>
      <w:sz w:val="22"/>
      <w:szCs w:val="22"/>
    </w:rPr>
  </w:style>
  <w:style w:type="character" w:customStyle="1" w:styleId="a9">
    <w:name w:val="תאריך תו"/>
    <w:rsid w:val="00F1368B"/>
    <w:rPr>
      <w:rFonts w:ascii="Rockwell" w:eastAsia="Rockwell" w:hAnsi="Rockwell" w:cs="David"/>
      <w:sz w:val="22"/>
      <w:szCs w:val="22"/>
    </w:rPr>
  </w:style>
  <w:style w:type="paragraph" w:customStyle="1" w:styleId="tab-name">
    <w:name w:val="tab-name"/>
    <w:basedOn w:val="KOT5"/>
    <w:qFormat/>
    <w:rsid w:val="00132FFC"/>
    <w:pPr>
      <w:outlineLvl w:val="9"/>
    </w:pPr>
    <w:rPr>
      <w:rFonts w:eastAsiaTheme="minorEastAsia"/>
      <w:color w:val="0B5294" w:themeColor="accent1" w:themeShade="BF"/>
      <w:sz w:val="18"/>
      <w:szCs w:val="18"/>
    </w:rPr>
  </w:style>
  <w:style w:type="paragraph" w:customStyle="1" w:styleId="chap-name">
    <w:name w:val="chap-name"/>
    <w:basedOn w:val="Footer"/>
    <w:qFormat/>
    <w:rsid w:val="00E077B7"/>
    <w:pPr>
      <w:spacing w:before="2000" w:after="240" w:line="800" w:lineRule="atLeast"/>
      <w:jc w:val="center"/>
    </w:pPr>
    <w:rPr>
      <w:rFonts w:ascii="Tahoma" w:hAnsi="Tahoma" w:cs="Tahoma"/>
      <w:color w:val="2A2AA6"/>
      <w:sz w:val="32"/>
      <w:szCs w:val="36"/>
    </w:rPr>
  </w:style>
  <w:style w:type="paragraph" w:customStyle="1" w:styleId="KOT3T">
    <w:name w:val="KOT3T"/>
    <w:basedOn w:val="KOT3"/>
    <w:qFormat/>
    <w:rsid w:val="00D94BA9"/>
    <w:pPr>
      <w:spacing w:after="240" w:line="240" w:lineRule="atLeast"/>
      <w:outlineLvl w:val="0"/>
    </w:pPr>
    <w:rPr>
      <w:rFonts w:ascii="Tahoma" w:hAnsi="Tahoma" w:cs="Tahoma"/>
      <w:b w:val="0"/>
      <w:bCs w:val="0"/>
      <w:color w:val="2A2AA6"/>
      <w:sz w:val="48"/>
      <w:szCs w:val="52"/>
    </w:rPr>
  </w:style>
  <w:style w:type="paragraph" w:customStyle="1" w:styleId="KOT4T">
    <w:name w:val="KOT4T"/>
    <w:basedOn w:val="KOT4"/>
    <w:qFormat/>
    <w:rsid w:val="00D94BA9"/>
    <w:pPr>
      <w:spacing w:line="240" w:lineRule="atLeast"/>
    </w:pPr>
    <w:rPr>
      <w:color w:val="2A2AA6"/>
      <w:sz w:val="36"/>
      <w:szCs w:val="36"/>
    </w:rPr>
  </w:style>
  <w:style w:type="paragraph" w:customStyle="1" w:styleId="KOT4S">
    <w:name w:val="KOT4S"/>
    <w:basedOn w:val="KOT4"/>
    <w:qFormat/>
    <w:rsid w:val="00D94BA9"/>
    <w:pPr>
      <w:spacing w:line="240" w:lineRule="atLeast"/>
    </w:pPr>
    <w:rPr>
      <w:color w:val="6B2757"/>
      <w:sz w:val="36"/>
      <w:szCs w:val="36"/>
    </w:rPr>
  </w:style>
  <w:style w:type="paragraph" w:customStyle="1" w:styleId="KOT5T">
    <w:name w:val="KOT5T"/>
    <w:basedOn w:val="KOT5"/>
    <w:qFormat/>
    <w:rsid w:val="00D36781"/>
    <w:pPr>
      <w:jc w:val="center"/>
    </w:pPr>
    <w:rPr>
      <w:b/>
      <w:bCs/>
      <w:sz w:val="24"/>
      <w:szCs w:val="24"/>
      <w:u w:color="FF0000"/>
    </w:rPr>
  </w:style>
  <w:style w:type="paragraph" w:customStyle="1" w:styleId="KOT6T">
    <w:name w:val="KOT6T"/>
    <w:basedOn w:val="KOT6"/>
    <w:qFormat/>
    <w:rsid w:val="00D94BA9"/>
    <w:pPr>
      <w:spacing w:after="60"/>
    </w:pPr>
    <w:rPr>
      <w:sz w:val="20"/>
      <w:szCs w:val="20"/>
    </w:rPr>
  </w:style>
  <w:style w:type="paragraph" w:styleId="BlockText">
    <w:name w:val="Block Text"/>
    <w:basedOn w:val="Normal"/>
    <w:unhideWhenUsed/>
    <w:rsid w:val="00E67E7C"/>
    <w:pPr>
      <w:pBdr>
        <w:top w:val="single" w:sz="12" w:space="1" w:color="2A2AA6"/>
        <w:left w:val="single" w:sz="12" w:space="4" w:color="2A2AA6"/>
        <w:bottom w:val="single" w:sz="12" w:space="1" w:color="2A2AA6"/>
        <w:right w:val="single" w:sz="12" w:space="4" w:color="2A2AA6"/>
      </w:pBdr>
      <w:spacing w:line="240" w:lineRule="exact"/>
      <w:ind w:left="170" w:right="2268"/>
      <w:jc w:val="both"/>
    </w:pPr>
    <w:rPr>
      <w:rFonts w:ascii="Tahoma" w:hAnsi="Tahoma" w:cs="Tahoma"/>
      <w:sz w:val="17"/>
      <w:szCs w:val="17"/>
    </w:rPr>
  </w:style>
  <w:style w:type="paragraph" w:customStyle="1" w:styleId="name-sub">
    <w:name w:val="name-sub"/>
    <w:basedOn w:val="NAME"/>
    <w:qFormat/>
    <w:rsid w:val="00C20745"/>
    <w:pPr>
      <w:spacing w:before="0" w:after="240"/>
    </w:pPr>
    <w:rPr>
      <w:sz w:val="32"/>
      <w:szCs w:val="32"/>
    </w:rPr>
  </w:style>
  <w:style w:type="character" w:customStyle="1" w:styleId="Heading5Char1">
    <w:name w:val="Heading 5 Char1"/>
    <w:basedOn w:val="DefaultParagraphFont"/>
    <w:uiPriority w:val="1"/>
    <w:rsid w:val="000F41D0"/>
    <w:rPr>
      <w:rFonts w:eastAsiaTheme="majorEastAsia"/>
      <w:bCs/>
      <w:spacing w:val="40"/>
    </w:rPr>
  </w:style>
  <w:style w:type="character" w:customStyle="1" w:styleId="FootnoteTextChar1">
    <w:name w:val="Footnote Text Char1"/>
    <w:aliases w:val=" Char Char,FOOTNOTES Char,Footnote Text - Sharp Char1,Footnote Text - Sharp Char Char1,Footnote Text - Sharp Char Char Char,Footnote Text Char Char Char Char Char Char,Footnote reference Char,Sharp - Footnote Text Char,fn Char"/>
    <w:basedOn w:val="DefaultParagraphFont"/>
    <w:rsid w:val="000F41D0"/>
    <w:rPr>
      <w:szCs w:val="20"/>
    </w:rPr>
  </w:style>
  <w:style w:type="paragraph" w:customStyle="1" w:styleId="P00">
    <w:name w:val="P00"/>
    <w:rsid w:val="000F41D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st1">
    <w:name w:val="st1"/>
    <w:basedOn w:val="DefaultParagraphFont"/>
    <w:rsid w:val="000F41D0"/>
  </w:style>
  <w:style w:type="paragraph" w:customStyle="1" w:styleId="sub-name-2">
    <w:name w:val="sub-name-2"/>
    <w:basedOn w:val="name-sub"/>
    <w:qFormat/>
    <w:rsid w:val="00C20745"/>
    <w:pPr>
      <w:outlineLvl w:val="9"/>
    </w:pPr>
    <w:rPr>
      <w:sz w:val="24"/>
      <w:szCs w:val="24"/>
    </w:rPr>
  </w:style>
  <w:style w:type="paragraph" w:customStyle="1" w:styleId="name-sub-2">
    <w:name w:val="name-sub-2"/>
    <w:basedOn w:val="sub-name-2"/>
    <w:qFormat/>
    <w:rsid w:val="00C20745"/>
    <w:pPr>
      <w:spacing w:after="120"/>
    </w:pPr>
  </w:style>
  <w:style w:type="paragraph" w:customStyle="1" w:styleId="takzir-text">
    <w:name w:val="takzir-text"/>
    <w:qFormat/>
    <w:rsid w:val="00F67E4C"/>
    <w:pPr>
      <w:pBdr>
        <w:top w:val="single" w:sz="8" w:space="4" w:color="2A2AA6"/>
        <w:left w:val="single" w:sz="8" w:space="4" w:color="2A2AA6"/>
        <w:bottom w:val="single" w:sz="8" w:space="6" w:color="2A2AA6"/>
        <w:right w:val="single" w:sz="8" w:space="4" w:color="2A2AA6"/>
      </w:pBdr>
      <w:spacing w:line="240" w:lineRule="exact"/>
      <w:ind w:left="170" w:right="2268"/>
      <w:jc w:val="both"/>
    </w:pPr>
    <w:rPr>
      <w:rFonts w:ascii="Tahoma" w:hAnsi="Tahoma" w:cs="Tahoma"/>
      <w:sz w:val="17"/>
      <w:szCs w:val="18"/>
    </w:rPr>
  </w:style>
  <w:style w:type="paragraph" w:customStyle="1" w:styleId="takzir-list-paragraph">
    <w:name w:val="takzir-list-paragraph"/>
    <w:basedOn w:val="ListParagraph"/>
    <w:next w:val="takzir-text"/>
    <w:qFormat/>
    <w:rsid w:val="00F67E4C"/>
    <w:pPr>
      <w:numPr>
        <w:numId w:val="14"/>
      </w:numPr>
      <w:pBdr>
        <w:top w:val="single" w:sz="8" w:space="4" w:color="2A2AA6"/>
        <w:left w:val="single" w:sz="8" w:space="4" w:color="2A2AA6"/>
        <w:bottom w:val="single" w:sz="8" w:space="6" w:color="2A2AA6"/>
        <w:right w:val="single" w:sz="8" w:space="4" w:color="2A2AA6"/>
      </w:pBdr>
      <w:spacing w:line="240" w:lineRule="exact"/>
      <w:ind w:right="2268"/>
    </w:pPr>
    <w:rPr>
      <w:sz w:val="17"/>
      <w:szCs w:val="18"/>
    </w:rPr>
  </w:style>
  <w:style w:type="paragraph" w:customStyle="1" w:styleId="running-text">
    <w:name w:val="running-text"/>
    <w:qFormat/>
    <w:rsid w:val="00F67E4C"/>
    <w:pPr>
      <w:spacing w:line="240" w:lineRule="exact"/>
      <w:ind w:right="2268"/>
      <w:jc w:val="both"/>
    </w:pPr>
    <w:rPr>
      <w:rFonts w:ascii="Tahoma" w:hAnsi="Tahoma" w:cs="Tahoma"/>
      <w:sz w:val="17"/>
      <w:szCs w:val="18"/>
    </w:rPr>
  </w:style>
  <w:style w:type="paragraph" w:customStyle="1" w:styleId="text-source">
    <w:name w:val="text-source"/>
    <w:basedOn w:val="Normal"/>
    <w:next w:val="takzir-text"/>
    <w:qFormat/>
    <w:rsid w:val="00E7492C"/>
    <w:pPr>
      <w:shd w:val="clear" w:color="auto" w:fill="FFFFFF"/>
      <w:spacing w:before="120" w:after="240" w:line="200" w:lineRule="exact"/>
      <w:ind w:right="2268"/>
    </w:pPr>
    <w:rPr>
      <w:rFonts w:ascii="Tahoma" w:eastAsia="Times New Roman" w:hAnsi="Tahoma" w:cs="Tahoma"/>
      <w:color w:val="222222"/>
      <w:sz w:val="14"/>
      <w:szCs w:val="14"/>
    </w:rPr>
  </w:style>
  <w:style w:type="table" w:customStyle="1" w:styleId="13">
    <w:name w:val="רשת טבלה1"/>
    <w:basedOn w:val="TableNormal"/>
    <w:next w:val="TableGrid"/>
    <w:uiPriority w:val="59"/>
    <w:rsid w:val="005C33A1"/>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T1N">
    <w:name w:val="KOT1N"/>
    <w:qFormat/>
    <w:rsid w:val="008723A0"/>
    <w:pPr>
      <w:spacing w:line="440" w:lineRule="exact"/>
      <w:jc w:val="center"/>
    </w:pPr>
    <w:rPr>
      <w:rFonts w:ascii="Arial Bold" w:eastAsiaTheme="majorEastAsia" w:hAnsi="Arial Bold" w:cs="Tahoma"/>
      <w:b/>
      <w:bCs/>
      <w:color w:val="00305F"/>
      <w:sz w:val="34"/>
      <w:szCs w:val="34"/>
    </w:rPr>
  </w:style>
  <w:style w:type="paragraph" w:customStyle="1" w:styleId="KOT2N">
    <w:name w:val="KOT2N"/>
    <w:basedOn w:val="KOT2"/>
    <w:qFormat/>
    <w:rsid w:val="008723A0"/>
    <w:pPr>
      <w:pageBreakBefore w:val="0"/>
      <w:spacing w:line="440" w:lineRule="exact"/>
      <w:ind w:right="0"/>
      <w:outlineLvl w:val="1"/>
    </w:pPr>
    <w:rPr>
      <w:b/>
      <w:bCs/>
      <w:color w:val="00305F"/>
      <w:sz w:val="34"/>
      <w:szCs w:val="34"/>
    </w:rPr>
  </w:style>
  <w:style w:type="paragraph" w:customStyle="1" w:styleId="KOT3N">
    <w:name w:val="KOT3N"/>
    <w:basedOn w:val="Normal"/>
    <w:qFormat/>
    <w:rsid w:val="008723A0"/>
    <w:pPr>
      <w:spacing w:before="360" w:after="180" w:line="240" w:lineRule="atLeast"/>
      <w:outlineLvl w:val="2"/>
    </w:pPr>
    <w:rPr>
      <w:rFonts w:ascii="Tahoma" w:hAnsi="Tahoma" w:cs="Tahoma"/>
      <w:b/>
      <w:bCs/>
      <w:color w:val="00305F"/>
      <w:sz w:val="32"/>
      <w:szCs w:val="32"/>
    </w:rPr>
  </w:style>
  <w:style w:type="paragraph" w:customStyle="1" w:styleId="KOT4N">
    <w:name w:val="KOT4N"/>
    <w:basedOn w:val="Normal"/>
    <w:qFormat/>
    <w:rsid w:val="008723A0"/>
    <w:pPr>
      <w:spacing w:before="240" w:after="180" w:line="240" w:lineRule="atLeast"/>
      <w:outlineLvl w:val="2"/>
    </w:pPr>
    <w:rPr>
      <w:rFonts w:ascii="Tahoma" w:hAnsi="Tahoma" w:cs="Tahoma"/>
      <w:b/>
      <w:bCs/>
      <w:color w:val="00305F"/>
      <w:sz w:val="28"/>
      <w:szCs w:val="28"/>
    </w:rPr>
  </w:style>
  <w:style w:type="paragraph" w:customStyle="1" w:styleId="KOT5N">
    <w:name w:val="KOT5N"/>
    <w:basedOn w:val="Normal"/>
    <w:qFormat/>
    <w:rsid w:val="008723A0"/>
    <w:pPr>
      <w:spacing w:before="240" w:after="180" w:line="240" w:lineRule="atLeast"/>
      <w:outlineLvl w:val="4"/>
    </w:pPr>
    <w:rPr>
      <w:rFonts w:ascii="Tahoma" w:hAnsi="Tahoma" w:cs="Tahoma"/>
      <w:b/>
      <w:bCs/>
      <w:color w:val="00305F"/>
      <w:sz w:val="24"/>
      <w:szCs w:val="24"/>
    </w:rPr>
  </w:style>
  <w:style w:type="paragraph" w:customStyle="1" w:styleId="KOT6N">
    <w:name w:val="KOT6N"/>
    <w:basedOn w:val="Normal"/>
    <w:qFormat/>
    <w:rsid w:val="008723A0"/>
    <w:pPr>
      <w:spacing w:before="240" w:after="180" w:line="240" w:lineRule="atLeast"/>
      <w:outlineLvl w:val="4"/>
    </w:pPr>
    <w:rPr>
      <w:rFonts w:ascii="Tahoma" w:hAnsi="Tahoma" w:cs="Tahoma"/>
      <w:color w:val="00305F"/>
      <w:sz w:val="20"/>
      <w:szCs w:val="20"/>
    </w:rPr>
  </w:style>
  <w:style w:type="character" w:customStyle="1" w:styleId="KOT8N">
    <w:name w:val="KOT8N"/>
    <w:basedOn w:val="DefaultParagraphFont"/>
    <w:uiPriority w:val="1"/>
    <w:qFormat/>
    <w:rsid w:val="00AC58AC"/>
    <w:rPr>
      <w:rFonts w:ascii="Tahoma" w:hAnsi="Tahoma" w:cs="Tahoma"/>
      <w:color w:val="00305F"/>
      <w:spacing w:val="20"/>
      <w:sz w:val="19"/>
      <w:szCs w:val="19"/>
    </w:rPr>
  </w:style>
  <w:style w:type="character" w:customStyle="1" w:styleId="KOT7N">
    <w:name w:val="KOT7N"/>
    <w:basedOn w:val="KOT8N"/>
    <w:uiPriority w:val="1"/>
    <w:qFormat/>
    <w:rsid w:val="00AC58AC"/>
    <w:rPr>
      <w:rFonts w:ascii="Tahoma" w:hAnsi="Tahoma" w:cs="Tahoma"/>
      <w:b/>
      <w:bCs/>
      <w:color w:val="00305F"/>
      <w:spacing w:val="20"/>
      <w:sz w:val="18"/>
      <w:szCs w:val="18"/>
    </w:rPr>
  </w:style>
  <w:style w:type="paragraph" w:customStyle="1" w:styleId="KOT-TAB">
    <w:name w:val="KOT-TAB"/>
    <w:basedOn w:val="Normal"/>
    <w:qFormat/>
    <w:rsid w:val="00AC58AC"/>
    <w:pPr>
      <w:keepNext/>
      <w:tabs>
        <w:tab w:val="left" w:pos="424"/>
      </w:tabs>
      <w:spacing w:before="240" w:after="240" w:line="260" w:lineRule="exact"/>
      <w:jc w:val="center"/>
    </w:pPr>
    <w:rPr>
      <w:rFonts w:ascii="Tahoma" w:hAnsi="Tahoma" w:cs="Tahoma"/>
      <w:color w:val="0D0D0D" w:themeColor="text1" w:themeTint="F2"/>
      <w:sz w:val="20"/>
      <w:szCs w:val="20"/>
    </w:rPr>
  </w:style>
  <w:style w:type="paragraph" w:customStyle="1" w:styleId="KOT-source">
    <w:name w:val="KOT-source"/>
    <w:basedOn w:val="Normal"/>
    <w:qFormat/>
    <w:rsid w:val="00AC58AC"/>
    <w:pPr>
      <w:tabs>
        <w:tab w:val="left" w:pos="424"/>
      </w:tabs>
      <w:spacing w:after="240" w:line="260" w:lineRule="exact"/>
      <w:jc w:val="both"/>
    </w:pPr>
    <w:rPr>
      <w:rFonts w:ascii="Tahoma" w:hAnsi="Tahoma" w:cs="Tahoma"/>
      <w:color w:val="0D0D0D" w:themeColor="text1" w:themeTint="F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53841">
      <w:bodyDiv w:val="1"/>
      <w:marLeft w:val="0"/>
      <w:marRight w:val="0"/>
      <w:marTop w:val="0"/>
      <w:marBottom w:val="0"/>
      <w:divBdr>
        <w:top w:val="none" w:sz="0" w:space="0" w:color="auto"/>
        <w:left w:val="none" w:sz="0" w:space="0" w:color="auto"/>
        <w:bottom w:val="none" w:sz="0" w:space="0" w:color="auto"/>
        <w:right w:val="none" w:sz="0" w:space="0" w:color="auto"/>
      </w:divBdr>
    </w:div>
    <w:div w:id="250630461">
      <w:bodyDiv w:val="1"/>
      <w:marLeft w:val="0"/>
      <w:marRight w:val="0"/>
      <w:marTop w:val="0"/>
      <w:marBottom w:val="0"/>
      <w:divBdr>
        <w:top w:val="none" w:sz="0" w:space="0" w:color="auto"/>
        <w:left w:val="none" w:sz="0" w:space="0" w:color="auto"/>
        <w:bottom w:val="none" w:sz="0" w:space="0" w:color="auto"/>
        <w:right w:val="none" w:sz="0" w:space="0" w:color="auto"/>
      </w:divBdr>
    </w:div>
    <w:div w:id="293827786">
      <w:bodyDiv w:val="1"/>
      <w:marLeft w:val="0"/>
      <w:marRight w:val="0"/>
      <w:marTop w:val="0"/>
      <w:marBottom w:val="0"/>
      <w:divBdr>
        <w:top w:val="none" w:sz="0" w:space="0" w:color="auto"/>
        <w:left w:val="none" w:sz="0" w:space="0" w:color="auto"/>
        <w:bottom w:val="none" w:sz="0" w:space="0" w:color="auto"/>
        <w:right w:val="none" w:sz="0" w:space="0" w:color="auto"/>
      </w:divBdr>
    </w:div>
    <w:div w:id="440298638">
      <w:bodyDiv w:val="1"/>
      <w:marLeft w:val="0"/>
      <w:marRight w:val="0"/>
      <w:marTop w:val="0"/>
      <w:marBottom w:val="0"/>
      <w:divBdr>
        <w:top w:val="none" w:sz="0" w:space="0" w:color="auto"/>
        <w:left w:val="none" w:sz="0" w:space="0" w:color="auto"/>
        <w:bottom w:val="none" w:sz="0" w:space="0" w:color="auto"/>
        <w:right w:val="none" w:sz="0" w:space="0" w:color="auto"/>
      </w:divBdr>
    </w:div>
    <w:div w:id="498928682">
      <w:bodyDiv w:val="1"/>
      <w:marLeft w:val="0"/>
      <w:marRight w:val="0"/>
      <w:marTop w:val="0"/>
      <w:marBottom w:val="0"/>
      <w:divBdr>
        <w:top w:val="none" w:sz="0" w:space="0" w:color="auto"/>
        <w:left w:val="none" w:sz="0" w:space="0" w:color="auto"/>
        <w:bottom w:val="none" w:sz="0" w:space="0" w:color="auto"/>
        <w:right w:val="none" w:sz="0" w:space="0" w:color="auto"/>
      </w:divBdr>
    </w:div>
    <w:div w:id="556355368">
      <w:bodyDiv w:val="1"/>
      <w:marLeft w:val="0"/>
      <w:marRight w:val="0"/>
      <w:marTop w:val="0"/>
      <w:marBottom w:val="0"/>
      <w:divBdr>
        <w:top w:val="none" w:sz="0" w:space="0" w:color="auto"/>
        <w:left w:val="none" w:sz="0" w:space="0" w:color="auto"/>
        <w:bottom w:val="none" w:sz="0" w:space="0" w:color="auto"/>
        <w:right w:val="none" w:sz="0" w:space="0" w:color="auto"/>
      </w:divBdr>
    </w:div>
    <w:div w:id="723524080">
      <w:bodyDiv w:val="1"/>
      <w:marLeft w:val="0"/>
      <w:marRight w:val="0"/>
      <w:marTop w:val="0"/>
      <w:marBottom w:val="0"/>
      <w:divBdr>
        <w:top w:val="none" w:sz="0" w:space="0" w:color="auto"/>
        <w:left w:val="none" w:sz="0" w:space="0" w:color="auto"/>
        <w:bottom w:val="none" w:sz="0" w:space="0" w:color="auto"/>
        <w:right w:val="none" w:sz="0" w:space="0" w:color="auto"/>
      </w:divBdr>
      <w:divsChild>
        <w:div w:id="1269580066">
          <w:marLeft w:val="0"/>
          <w:marRight w:val="0"/>
          <w:marTop w:val="0"/>
          <w:marBottom w:val="0"/>
          <w:divBdr>
            <w:top w:val="none" w:sz="0" w:space="0" w:color="auto"/>
            <w:left w:val="none" w:sz="0" w:space="0" w:color="auto"/>
            <w:bottom w:val="none" w:sz="0" w:space="0" w:color="auto"/>
            <w:right w:val="none" w:sz="0" w:space="0" w:color="auto"/>
          </w:divBdr>
        </w:div>
        <w:div w:id="1138448921">
          <w:marLeft w:val="0"/>
          <w:marRight w:val="0"/>
          <w:marTop w:val="0"/>
          <w:marBottom w:val="0"/>
          <w:divBdr>
            <w:top w:val="none" w:sz="0" w:space="0" w:color="auto"/>
            <w:left w:val="none" w:sz="0" w:space="0" w:color="auto"/>
            <w:bottom w:val="none" w:sz="0" w:space="0" w:color="auto"/>
            <w:right w:val="none" w:sz="0" w:space="0" w:color="auto"/>
          </w:divBdr>
        </w:div>
        <w:div w:id="524057454">
          <w:marLeft w:val="0"/>
          <w:marRight w:val="0"/>
          <w:marTop w:val="0"/>
          <w:marBottom w:val="0"/>
          <w:divBdr>
            <w:top w:val="none" w:sz="0" w:space="0" w:color="auto"/>
            <w:left w:val="none" w:sz="0" w:space="0" w:color="auto"/>
            <w:bottom w:val="none" w:sz="0" w:space="0" w:color="auto"/>
            <w:right w:val="none" w:sz="0" w:space="0" w:color="auto"/>
          </w:divBdr>
        </w:div>
        <w:div w:id="1705397910">
          <w:marLeft w:val="0"/>
          <w:marRight w:val="0"/>
          <w:marTop w:val="0"/>
          <w:marBottom w:val="0"/>
          <w:divBdr>
            <w:top w:val="none" w:sz="0" w:space="0" w:color="auto"/>
            <w:left w:val="none" w:sz="0" w:space="0" w:color="auto"/>
            <w:bottom w:val="none" w:sz="0" w:space="0" w:color="auto"/>
            <w:right w:val="none" w:sz="0" w:space="0" w:color="auto"/>
          </w:divBdr>
        </w:div>
        <w:div w:id="1635018512">
          <w:marLeft w:val="0"/>
          <w:marRight w:val="0"/>
          <w:marTop w:val="0"/>
          <w:marBottom w:val="0"/>
          <w:divBdr>
            <w:top w:val="none" w:sz="0" w:space="0" w:color="auto"/>
            <w:left w:val="none" w:sz="0" w:space="0" w:color="auto"/>
            <w:bottom w:val="none" w:sz="0" w:space="0" w:color="auto"/>
            <w:right w:val="none" w:sz="0" w:space="0" w:color="auto"/>
          </w:divBdr>
        </w:div>
        <w:div w:id="2108840213">
          <w:marLeft w:val="0"/>
          <w:marRight w:val="0"/>
          <w:marTop w:val="0"/>
          <w:marBottom w:val="0"/>
          <w:divBdr>
            <w:top w:val="none" w:sz="0" w:space="0" w:color="auto"/>
            <w:left w:val="none" w:sz="0" w:space="0" w:color="auto"/>
            <w:bottom w:val="none" w:sz="0" w:space="0" w:color="auto"/>
            <w:right w:val="none" w:sz="0" w:space="0" w:color="auto"/>
          </w:divBdr>
        </w:div>
        <w:div w:id="365717490">
          <w:marLeft w:val="0"/>
          <w:marRight w:val="0"/>
          <w:marTop w:val="0"/>
          <w:marBottom w:val="0"/>
          <w:divBdr>
            <w:top w:val="none" w:sz="0" w:space="0" w:color="auto"/>
            <w:left w:val="none" w:sz="0" w:space="0" w:color="auto"/>
            <w:bottom w:val="none" w:sz="0" w:space="0" w:color="auto"/>
            <w:right w:val="none" w:sz="0" w:space="0" w:color="auto"/>
          </w:divBdr>
        </w:div>
        <w:div w:id="1673944054">
          <w:marLeft w:val="0"/>
          <w:marRight w:val="0"/>
          <w:marTop w:val="0"/>
          <w:marBottom w:val="0"/>
          <w:divBdr>
            <w:top w:val="none" w:sz="0" w:space="0" w:color="auto"/>
            <w:left w:val="none" w:sz="0" w:space="0" w:color="auto"/>
            <w:bottom w:val="none" w:sz="0" w:space="0" w:color="auto"/>
            <w:right w:val="none" w:sz="0" w:space="0" w:color="auto"/>
          </w:divBdr>
        </w:div>
        <w:div w:id="358044412">
          <w:marLeft w:val="0"/>
          <w:marRight w:val="0"/>
          <w:marTop w:val="0"/>
          <w:marBottom w:val="0"/>
          <w:divBdr>
            <w:top w:val="none" w:sz="0" w:space="0" w:color="auto"/>
            <w:left w:val="none" w:sz="0" w:space="0" w:color="auto"/>
            <w:bottom w:val="none" w:sz="0" w:space="0" w:color="auto"/>
            <w:right w:val="none" w:sz="0" w:space="0" w:color="auto"/>
          </w:divBdr>
        </w:div>
      </w:divsChild>
    </w:div>
    <w:div w:id="787621319">
      <w:bodyDiv w:val="1"/>
      <w:marLeft w:val="0"/>
      <w:marRight w:val="0"/>
      <w:marTop w:val="0"/>
      <w:marBottom w:val="0"/>
      <w:divBdr>
        <w:top w:val="none" w:sz="0" w:space="0" w:color="auto"/>
        <w:left w:val="none" w:sz="0" w:space="0" w:color="auto"/>
        <w:bottom w:val="none" w:sz="0" w:space="0" w:color="auto"/>
        <w:right w:val="none" w:sz="0" w:space="0" w:color="auto"/>
      </w:divBdr>
    </w:div>
    <w:div w:id="807285871">
      <w:bodyDiv w:val="1"/>
      <w:marLeft w:val="0"/>
      <w:marRight w:val="0"/>
      <w:marTop w:val="0"/>
      <w:marBottom w:val="0"/>
      <w:divBdr>
        <w:top w:val="none" w:sz="0" w:space="0" w:color="auto"/>
        <w:left w:val="none" w:sz="0" w:space="0" w:color="auto"/>
        <w:bottom w:val="none" w:sz="0" w:space="0" w:color="auto"/>
        <w:right w:val="none" w:sz="0" w:space="0" w:color="auto"/>
      </w:divBdr>
    </w:div>
    <w:div w:id="976378899">
      <w:bodyDiv w:val="1"/>
      <w:marLeft w:val="0"/>
      <w:marRight w:val="0"/>
      <w:marTop w:val="0"/>
      <w:marBottom w:val="0"/>
      <w:divBdr>
        <w:top w:val="none" w:sz="0" w:space="0" w:color="auto"/>
        <w:left w:val="none" w:sz="0" w:space="0" w:color="auto"/>
        <w:bottom w:val="none" w:sz="0" w:space="0" w:color="auto"/>
        <w:right w:val="none" w:sz="0" w:space="0" w:color="auto"/>
      </w:divBdr>
    </w:div>
    <w:div w:id="1092357547">
      <w:bodyDiv w:val="1"/>
      <w:marLeft w:val="0"/>
      <w:marRight w:val="0"/>
      <w:marTop w:val="0"/>
      <w:marBottom w:val="0"/>
      <w:divBdr>
        <w:top w:val="none" w:sz="0" w:space="0" w:color="auto"/>
        <w:left w:val="none" w:sz="0" w:space="0" w:color="auto"/>
        <w:bottom w:val="none" w:sz="0" w:space="0" w:color="auto"/>
        <w:right w:val="none" w:sz="0" w:space="0" w:color="auto"/>
      </w:divBdr>
    </w:div>
    <w:div w:id="1108549456">
      <w:bodyDiv w:val="1"/>
      <w:marLeft w:val="0"/>
      <w:marRight w:val="0"/>
      <w:marTop w:val="0"/>
      <w:marBottom w:val="0"/>
      <w:divBdr>
        <w:top w:val="none" w:sz="0" w:space="0" w:color="auto"/>
        <w:left w:val="none" w:sz="0" w:space="0" w:color="auto"/>
        <w:bottom w:val="none" w:sz="0" w:space="0" w:color="auto"/>
        <w:right w:val="none" w:sz="0" w:space="0" w:color="auto"/>
      </w:divBdr>
    </w:div>
    <w:div w:id="1130854115">
      <w:bodyDiv w:val="1"/>
      <w:marLeft w:val="0"/>
      <w:marRight w:val="0"/>
      <w:marTop w:val="0"/>
      <w:marBottom w:val="0"/>
      <w:divBdr>
        <w:top w:val="none" w:sz="0" w:space="0" w:color="auto"/>
        <w:left w:val="none" w:sz="0" w:space="0" w:color="auto"/>
        <w:bottom w:val="none" w:sz="0" w:space="0" w:color="auto"/>
        <w:right w:val="none" w:sz="0" w:space="0" w:color="auto"/>
      </w:divBdr>
    </w:div>
    <w:div w:id="1131248965">
      <w:bodyDiv w:val="1"/>
      <w:marLeft w:val="0"/>
      <w:marRight w:val="0"/>
      <w:marTop w:val="0"/>
      <w:marBottom w:val="0"/>
      <w:divBdr>
        <w:top w:val="none" w:sz="0" w:space="0" w:color="auto"/>
        <w:left w:val="none" w:sz="0" w:space="0" w:color="auto"/>
        <w:bottom w:val="none" w:sz="0" w:space="0" w:color="auto"/>
        <w:right w:val="none" w:sz="0" w:space="0" w:color="auto"/>
      </w:divBdr>
    </w:div>
    <w:div w:id="1136794165">
      <w:bodyDiv w:val="1"/>
      <w:marLeft w:val="0"/>
      <w:marRight w:val="0"/>
      <w:marTop w:val="0"/>
      <w:marBottom w:val="0"/>
      <w:divBdr>
        <w:top w:val="none" w:sz="0" w:space="0" w:color="auto"/>
        <w:left w:val="none" w:sz="0" w:space="0" w:color="auto"/>
        <w:bottom w:val="none" w:sz="0" w:space="0" w:color="auto"/>
        <w:right w:val="none" w:sz="0" w:space="0" w:color="auto"/>
      </w:divBdr>
    </w:div>
    <w:div w:id="1159541227">
      <w:bodyDiv w:val="1"/>
      <w:marLeft w:val="0"/>
      <w:marRight w:val="0"/>
      <w:marTop w:val="0"/>
      <w:marBottom w:val="0"/>
      <w:divBdr>
        <w:top w:val="none" w:sz="0" w:space="0" w:color="auto"/>
        <w:left w:val="none" w:sz="0" w:space="0" w:color="auto"/>
        <w:bottom w:val="none" w:sz="0" w:space="0" w:color="auto"/>
        <w:right w:val="none" w:sz="0" w:space="0" w:color="auto"/>
      </w:divBdr>
    </w:div>
    <w:div w:id="1162694700">
      <w:bodyDiv w:val="1"/>
      <w:marLeft w:val="0"/>
      <w:marRight w:val="0"/>
      <w:marTop w:val="0"/>
      <w:marBottom w:val="0"/>
      <w:divBdr>
        <w:top w:val="none" w:sz="0" w:space="0" w:color="auto"/>
        <w:left w:val="none" w:sz="0" w:space="0" w:color="auto"/>
        <w:bottom w:val="none" w:sz="0" w:space="0" w:color="auto"/>
        <w:right w:val="none" w:sz="0" w:space="0" w:color="auto"/>
      </w:divBdr>
    </w:div>
    <w:div w:id="1196890248">
      <w:bodyDiv w:val="1"/>
      <w:marLeft w:val="0"/>
      <w:marRight w:val="0"/>
      <w:marTop w:val="0"/>
      <w:marBottom w:val="0"/>
      <w:divBdr>
        <w:top w:val="none" w:sz="0" w:space="0" w:color="auto"/>
        <w:left w:val="none" w:sz="0" w:space="0" w:color="auto"/>
        <w:bottom w:val="none" w:sz="0" w:space="0" w:color="auto"/>
        <w:right w:val="none" w:sz="0" w:space="0" w:color="auto"/>
      </w:divBdr>
    </w:div>
    <w:div w:id="1229881155">
      <w:bodyDiv w:val="1"/>
      <w:marLeft w:val="0"/>
      <w:marRight w:val="0"/>
      <w:marTop w:val="0"/>
      <w:marBottom w:val="0"/>
      <w:divBdr>
        <w:top w:val="none" w:sz="0" w:space="0" w:color="auto"/>
        <w:left w:val="none" w:sz="0" w:space="0" w:color="auto"/>
        <w:bottom w:val="none" w:sz="0" w:space="0" w:color="auto"/>
        <w:right w:val="none" w:sz="0" w:space="0" w:color="auto"/>
      </w:divBdr>
    </w:div>
    <w:div w:id="1294363108">
      <w:bodyDiv w:val="1"/>
      <w:marLeft w:val="0"/>
      <w:marRight w:val="0"/>
      <w:marTop w:val="0"/>
      <w:marBottom w:val="0"/>
      <w:divBdr>
        <w:top w:val="none" w:sz="0" w:space="0" w:color="auto"/>
        <w:left w:val="none" w:sz="0" w:space="0" w:color="auto"/>
        <w:bottom w:val="none" w:sz="0" w:space="0" w:color="auto"/>
        <w:right w:val="none" w:sz="0" w:space="0" w:color="auto"/>
      </w:divBdr>
    </w:div>
    <w:div w:id="1317496804">
      <w:bodyDiv w:val="1"/>
      <w:marLeft w:val="0"/>
      <w:marRight w:val="0"/>
      <w:marTop w:val="0"/>
      <w:marBottom w:val="0"/>
      <w:divBdr>
        <w:top w:val="none" w:sz="0" w:space="0" w:color="auto"/>
        <w:left w:val="none" w:sz="0" w:space="0" w:color="auto"/>
        <w:bottom w:val="none" w:sz="0" w:space="0" w:color="auto"/>
        <w:right w:val="none" w:sz="0" w:space="0" w:color="auto"/>
      </w:divBdr>
    </w:div>
    <w:div w:id="1329938441">
      <w:bodyDiv w:val="1"/>
      <w:marLeft w:val="0"/>
      <w:marRight w:val="0"/>
      <w:marTop w:val="0"/>
      <w:marBottom w:val="0"/>
      <w:divBdr>
        <w:top w:val="none" w:sz="0" w:space="0" w:color="auto"/>
        <w:left w:val="none" w:sz="0" w:space="0" w:color="auto"/>
        <w:bottom w:val="none" w:sz="0" w:space="0" w:color="auto"/>
        <w:right w:val="none" w:sz="0" w:space="0" w:color="auto"/>
      </w:divBdr>
    </w:div>
    <w:div w:id="1363365736">
      <w:bodyDiv w:val="1"/>
      <w:marLeft w:val="0"/>
      <w:marRight w:val="0"/>
      <w:marTop w:val="0"/>
      <w:marBottom w:val="0"/>
      <w:divBdr>
        <w:top w:val="none" w:sz="0" w:space="0" w:color="auto"/>
        <w:left w:val="none" w:sz="0" w:space="0" w:color="auto"/>
        <w:bottom w:val="none" w:sz="0" w:space="0" w:color="auto"/>
        <w:right w:val="none" w:sz="0" w:space="0" w:color="auto"/>
      </w:divBdr>
    </w:div>
    <w:div w:id="1526408976">
      <w:bodyDiv w:val="1"/>
      <w:marLeft w:val="0"/>
      <w:marRight w:val="0"/>
      <w:marTop w:val="0"/>
      <w:marBottom w:val="0"/>
      <w:divBdr>
        <w:top w:val="none" w:sz="0" w:space="0" w:color="auto"/>
        <w:left w:val="none" w:sz="0" w:space="0" w:color="auto"/>
        <w:bottom w:val="none" w:sz="0" w:space="0" w:color="auto"/>
        <w:right w:val="none" w:sz="0" w:space="0" w:color="auto"/>
      </w:divBdr>
    </w:div>
    <w:div w:id="1605074639">
      <w:bodyDiv w:val="1"/>
      <w:marLeft w:val="0"/>
      <w:marRight w:val="0"/>
      <w:marTop w:val="0"/>
      <w:marBottom w:val="0"/>
      <w:divBdr>
        <w:top w:val="none" w:sz="0" w:space="0" w:color="auto"/>
        <w:left w:val="none" w:sz="0" w:space="0" w:color="auto"/>
        <w:bottom w:val="none" w:sz="0" w:space="0" w:color="auto"/>
        <w:right w:val="none" w:sz="0" w:space="0" w:color="auto"/>
      </w:divBdr>
    </w:div>
    <w:div w:id="1677461783">
      <w:bodyDiv w:val="1"/>
      <w:marLeft w:val="0"/>
      <w:marRight w:val="0"/>
      <w:marTop w:val="0"/>
      <w:marBottom w:val="0"/>
      <w:divBdr>
        <w:top w:val="none" w:sz="0" w:space="0" w:color="auto"/>
        <w:left w:val="none" w:sz="0" w:space="0" w:color="auto"/>
        <w:bottom w:val="none" w:sz="0" w:space="0" w:color="auto"/>
        <w:right w:val="none" w:sz="0" w:space="0" w:color="auto"/>
      </w:divBdr>
    </w:div>
    <w:div w:id="1767265275">
      <w:bodyDiv w:val="1"/>
      <w:marLeft w:val="0"/>
      <w:marRight w:val="0"/>
      <w:marTop w:val="0"/>
      <w:marBottom w:val="0"/>
      <w:divBdr>
        <w:top w:val="none" w:sz="0" w:space="0" w:color="auto"/>
        <w:left w:val="none" w:sz="0" w:space="0" w:color="auto"/>
        <w:bottom w:val="none" w:sz="0" w:space="0" w:color="auto"/>
        <w:right w:val="none" w:sz="0" w:space="0" w:color="auto"/>
      </w:divBdr>
    </w:div>
    <w:div w:id="1922132789">
      <w:bodyDiv w:val="1"/>
      <w:marLeft w:val="0"/>
      <w:marRight w:val="0"/>
      <w:marTop w:val="0"/>
      <w:marBottom w:val="0"/>
      <w:divBdr>
        <w:top w:val="none" w:sz="0" w:space="0" w:color="auto"/>
        <w:left w:val="none" w:sz="0" w:space="0" w:color="auto"/>
        <w:bottom w:val="none" w:sz="0" w:space="0" w:color="auto"/>
        <w:right w:val="none" w:sz="0" w:space="0" w:color="auto"/>
      </w:divBdr>
    </w:div>
    <w:div w:id="2099595044">
      <w:bodyDiv w:val="1"/>
      <w:marLeft w:val="0"/>
      <w:marRight w:val="0"/>
      <w:marTop w:val="0"/>
      <w:marBottom w:val="0"/>
      <w:divBdr>
        <w:top w:val="none" w:sz="0" w:space="0" w:color="auto"/>
        <w:left w:val="none" w:sz="0" w:space="0" w:color="auto"/>
        <w:bottom w:val="none" w:sz="0" w:space="0" w:color="auto"/>
        <w:right w:val="none" w:sz="0" w:space="0" w:color="auto"/>
      </w:divBdr>
    </w:div>
    <w:div w:id="2108236636">
      <w:bodyDiv w:val="1"/>
      <w:marLeft w:val="0"/>
      <w:marRight w:val="0"/>
      <w:marTop w:val="0"/>
      <w:marBottom w:val="0"/>
      <w:divBdr>
        <w:top w:val="none" w:sz="0" w:space="0" w:color="auto"/>
        <w:left w:val="none" w:sz="0" w:space="0" w:color="auto"/>
        <w:bottom w:val="none" w:sz="0" w:space="0" w:color="auto"/>
        <w:right w:val="none" w:sz="0" w:space="0" w:color="auto"/>
      </w:divBdr>
      <w:divsChild>
        <w:div w:id="918292360">
          <w:marLeft w:val="0"/>
          <w:marRight w:val="0"/>
          <w:marTop w:val="0"/>
          <w:marBottom w:val="0"/>
          <w:divBdr>
            <w:top w:val="none" w:sz="0" w:space="0" w:color="auto"/>
            <w:left w:val="none" w:sz="0" w:space="0" w:color="auto"/>
            <w:bottom w:val="none" w:sz="0" w:space="0" w:color="auto"/>
            <w:right w:val="none" w:sz="0" w:space="0" w:color="auto"/>
          </w:divBdr>
          <w:divsChild>
            <w:div w:id="392313184">
              <w:marLeft w:val="0"/>
              <w:marRight w:val="0"/>
              <w:marTop w:val="0"/>
              <w:marBottom w:val="0"/>
              <w:divBdr>
                <w:top w:val="none" w:sz="0" w:space="0" w:color="auto"/>
                <w:left w:val="none" w:sz="0" w:space="0" w:color="auto"/>
                <w:bottom w:val="none" w:sz="0" w:space="0" w:color="auto"/>
                <w:right w:val="none" w:sz="0" w:space="0" w:color="auto"/>
              </w:divBdr>
              <w:divsChild>
                <w:div w:id="121211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017927">
          <w:marLeft w:val="0"/>
          <w:marRight w:val="0"/>
          <w:marTop w:val="0"/>
          <w:marBottom w:val="0"/>
          <w:divBdr>
            <w:top w:val="none" w:sz="0" w:space="0" w:color="auto"/>
            <w:left w:val="none" w:sz="0" w:space="0" w:color="auto"/>
            <w:bottom w:val="none" w:sz="0" w:space="0" w:color="auto"/>
            <w:right w:val="none" w:sz="0" w:space="0" w:color="auto"/>
          </w:divBdr>
          <w:divsChild>
            <w:div w:id="1323657347">
              <w:marLeft w:val="0"/>
              <w:marRight w:val="0"/>
              <w:marTop w:val="0"/>
              <w:marBottom w:val="0"/>
              <w:divBdr>
                <w:top w:val="none" w:sz="0" w:space="0" w:color="auto"/>
                <w:left w:val="none" w:sz="0" w:space="0" w:color="auto"/>
                <w:bottom w:val="none" w:sz="0" w:space="0" w:color="auto"/>
                <w:right w:val="none" w:sz="0" w:space="0" w:color="auto"/>
              </w:divBdr>
              <w:divsChild>
                <w:div w:id="1415779705">
                  <w:marLeft w:val="0"/>
                  <w:marRight w:val="0"/>
                  <w:marTop w:val="0"/>
                  <w:marBottom w:val="0"/>
                  <w:divBdr>
                    <w:top w:val="none" w:sz="0" w:space="0" w:color="auto"/>
                    <w:left w:val="none" w:sz="0" w:space="0" w:color="auto"/>
                    <w:bottom w:val="none" w:sz="0" w:space="0" w:color="auto"/>
                    <w:right w:val="none" w:sz="0" w:space="0" w:color="auto"/>
                  </w:divBdr>
                  <w:divsChild>
                    <w:div w:id="1529752174">
                      <w:marLeft w:val="0"/>
                      <w:marRight w:val="0"/>
                      <w:marTop w:val="0"/>
                      <w:marBottom w:val="0"/>
                      <w:divBdr>
                        <w:top w:val="none" w:sz="0" w:space="0" w:color="auto"/>
                        <w:left w:val="none" w:sz="0" w:space="0" w:color="auto"/>
                        <w:bottom w:val="none" w:sz="0" w:space="0" w:color="auto"/>
                        <w:right w:val="none" w:sz="0" w:space="0" w:color="auto"/>
                      </w:divBdr>
                      <w:divsChild>
                        <w:div w:id="41053000">
                          <w:marLeft w:val="0"/>
                          <w:marRight w:val="0"/>
                          <w:marTop w:val="0"/>
                          <w:marBottom w:val="0"/>
                          <w:divBdr>
                            <w:top w:val="none" w:sz="0" w:space="0" w:color="auto"/>
                            <w:left w:val="none" w:sz="0" w:space="0" w:color="auto"/>
                            <w:bottom w:val="none" w:sz="0" w:space="0" w:color="auto"/>
                            <w:right w:val="none" w:sz="0" w:space="0" w:color="auto"/>
                          </w:divBdr>
                          <w:divsChild>
                            <w:div w:id="31463906">
                              <w:marLeft w:val="0"/>
                              <w:marRight w:val="225"/>
                              <w:marTop w:val="75"/>
                              <w:marBottom w:val="225"/>
                              <w:divBdr>
                                <w:top w:val="single" w:sz="6" w:space="0" w:color="D1D1D1"/>
                                <w:left w:val="single" w:sz="6" w:space="0" w:color="D1D1D1"/>
                                <w:bottom w:val="single" w:sz="6" w:space="0" w:color="D1D1D1"/>
                                <w:right w:val="single" w:sz="6" w:space="0" w:color="D1D1D1"/>
                              </w:divBdr>
                            </w:div>
                          </w:divsChild>
                        </w:div>
                      </w:divsChild>
                    </w:div>
                  </w:divsChild>
                </w:div>
              </w:divsChild>
            </w:div>
            <w:div w:id="1396392427">
              <w:marLeft w:val="0"/>
              <w:marRight w:val="0"/>
              <w:marTop w:val="0"/>
              <w:marBottom w:val="0"/>
              <w:divBdr>
                <w:top w:val="none" w:sz="0" w:space="0" w:color="auto"/>
                <w:left w:val="none" w:sz="0" w:space="0" w:color="auto"/>
                <w:bottom w:val="none" w:sz="0" w:space="0" w:color="auto"/>
                <w:right w:val="none" w:sz="0" w:space="0" w:color="auto"/>
              </w:divBdr>
              <w:divsChild>
                <w:div w:id="1694067104">
                  <w:marLeft w:val="0"/>
                  <w:marRight w:val="0"/>
                  <w:marTop w:val="0"/>
                  <w:marBottom w:val="0"/>
                  <w:divBdr>
                    <w:top w:val="none" w:sz="0" w:space="0" w:color="auto"/>
                    <w:left w:val="none" w:sz="0" w:space="0" w:color="auto"/>
                    <w:bottom w:val="none" w:sz="0" w:space="0" w:color="auto"/>
                    <w:right w:val="none" w:sz="0" w:space="0" w:color="auto"/>
                  </w:divBdr>
                  <w:divsChild>
                    <w:div w:id="33006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customXml" Target="../customXml/item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16.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5.png"/><Relationship Id="rId14" Type="http://schemas.openxmlformats.org/officeDocument/2006/relationships/header" Target="header3.xml"/><Relationship Id="rId22" Type="http://schemas.openxmlformats.org/officeDocument/2006/relationships/customXml" Target="../customXml/item4.xml"/></Relationships>
</file>

<file path=word/_rels/header4.xml.rels><?xml version="1.0" encoding="UTF-8" standalone="yes"?>
<Relationships xmlns="http://schemas.openxmlformats.org/package/2006/relationships"><Relationship Id="rId1" Type="http://schemas.openxmlformats.org/officeDocument/2006/relationships/image" Target="media/image17.png"/></Relationships>
</file>

<file path=word/_rels/header5.xml.rels><?xml version="1.0" encoding="UTF-8" standalone="yes"?>
<Relationships xmlns="http://schemas.openxmlformats.org/package/2006/relationships"><Relationship Id="rId1" Type="http://schemas.openxmlformats.org/officeDocument/2006/relationships/image" Target="media/image18.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_rels/theme1.xml.rels><?xml version="1.0" encoding="UTF-8" standalone="yes"?>
<Relationships xmlns="http://schemas.openxmlformats.org/package/2006/relationships"><Relationship Id="rId1" Type="http://schemas.openxmlformats.org/officeDocument/2006/relationships/image" Target="../media/image19.jpeg"/></Relationships>
</file>

<file path=word/theme/theme1.xml><?xml version="1.0" encoding="utf-8"?>
<a:theme xmlns:a="http://schemas.openxmlformats.org/drawingml/2006/main" name="Ion">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864389fd21ce9150964e53b9a8f1608">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2e0a3e01fa184713ae5393162d4b531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E0D678A-03AC-4761-A076-6C9AB8A77301}">
  <ds:schemaRefs>
    <ds:schemaRef ds:uri="http://schemas.openxmlformats.org/officeDocument/2006/bibliography"/>
  </ds:schemaRefs>
</ds:datastoreItem>
</file>

<file path=customXml/itemProps2.xml><?xml version="1.0" encoding="utf-8"?>
<ds:datastoreItem xmlns:ds="http://schemas.openxmlformats.org/officeDocument/2006/customXml" ds:itemID="{09C45308-64CE-4E26-BADC-D5B86046051C}"/>
</file>

<file path=customXml/itemProps3.xml><?xml version="1.0" encoding="utf-8"?>
<ds:datastoreItem xmlns:ds="http://schemas.openxmlformats.org/officeDocument/2006/customXml" ds:itemID="{5DCA74DC-7979-44F1-ACF7-B42FA9802CCD}"/>
</file>

<file path=customXml/itemProps4.xml><?xml version="1.0" encoding="utf-8"?>
<ds:datastoreItem xmlns:ds="http://schemas.openxmlformats.org/officeDocument/2006/customXml" ds:itemID="{963C2DD9-C356-40E9-BAAB-D0D25DE2A1B6}"/>
</file>

<file path=docProps/app.xml><?xml version="1.0" encoding="utf-8"?>
<Properties xmlns="http://schemas.openxmlformats.org/officeDocument/2006/extended-properties" xmlns:vt="http://schemas.openxmlformats.org/officeDocument/2006/docPropsVTypes">
  <Template>Normal.dotm</Template>
  <TotalTime>20</TotalTime>
  <Pages>6</Pages>
  <Words>1431</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mordechai</dc:creator>
  <cp:lastModifiedBy>onit.mf@gmail.com</cp:lastModifiedBy>
  <cp:revision>8</cp:revision>
  <cp:lastPrinted>2021-01-20T18:36:00Z</cp:lastPrinted>
  <dcterms:created xsi:type="dcterms:W3CDTF">2021-07-12T10:33:00Z</dcterms:created>
  <dcterms:modified xsi:type="dcterms:W3CDTF">2021-07-19T10:27:00Z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