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978A" w14:textId="529AA98F" w:rsidR="00E077B7" w:rsidRPr="00590929" w:rsidRDefault="00946475" w:rsidP="00834BF9">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Pr>
          <w:rFonts w:ascii="Tahoma" w:hAnsi="Tahoma" w:cs="Tahoma"/>
          <w:noProof/>
          <w:sz w:val="17"/>
          <w:szCs w:val="18"/>
        </w:rPr>
        <mc:AlternateContent>
          <mc:Choice Requires="wps">
            <w:drawing>
              <wp:anchor distT="0" distB="0" distL="114300" distR="114300" simplePos="0" relativeHeight="251661824" behindDoc="0" locked="0" layoutInCell="1" allowOverlap="1" wp14:anchorId="6F0E2922" wp14:editId="0F50DD47">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8E27C" id="Rectangle 1" o:spid="_x0000_s1026" style="position:absolute;margin-left:247.9pt;margin-top:102.85pt;width:4.25pt;height:26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" fillcolor="white [3212]" stroked="f" strokeweight="1.5pt">
                <v:stroke endcap="round"/>
              </v:rect>
            </w:pict>
          </mc:Fallback>
        </mc:AlternateContent>
      </w:r>
      <w:r w:rsidR="00A40BC1" w:rsidRPr="00E539EA">
        <w:rPr>
          <w:rFonts w:ascii="Tahoma" w:hAnsi="Tahoma" w:cs="Tahoma"/>
          <w:noProof/>
          <w:sz w:val="17"/>
          <w:szCs w:val="18"/>
        </w:rPr>
        <mc:AlternateContent>
          <mc:Choice Requires="wps">
            <w:drawing>
              <wp:anchor distT="0" distB="0" distL="114300" distR="114300" simplePos="0" relativeHeight="251657728" behindDoc="0" locked="0" layoutInCell="1" allowOverlap="1" wp14:anchorId="63635032" wp14:editId="2C4593C2">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778" cy="337820"/>
                        </a:xfrm>
                        <a:prstGeom prst="rect">
                          <a:avLst/>
                        </a:prstGeom>
                        <a:noFill/>
                        <a:ln w="9525">
                          <a:noFill/>
                          <a:miter lim="800000"/>
                          <a:headEnd/>
                          <a:tailEnd/>
                        </a:ln>
                      </wps:spPr>
                      <wps:txb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35032" id="_x0000_t202" coordsize="21600,21600" o:spt="202" path="m,l,21600r21600,l21600,xe">
                <v:stroke joinstyle="miter"/>
                <v:path gradientshapeok="t" o:connecttype="rect"/>
              </v:shapetype>
              <v:shape id="Text Box 2" o:spid="_x0000_s1026" type="#_x0000_t202" style="position:absolute;left:0;text-align:left;margin-left:-45.35pt;margin-top:110.75pt;width:273.9pt;height: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" filled="f" stroked="f">
                <v:textbo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60800" behindDoc="0" locked="0" layoutInCell="1" allowOverlap="1" wp14:anchorId="72B37D26" wp14:editId="04423E57">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152650"/>
                        </a:xfrm>
                        <a:prstGeom prst="rect">
                          <a:avLst/>
                        </a:prstGeom>
                        <a:noFill/>
                        <a:ln w="9525">
                          <a:noFill/>
                          <a:miter lim="800000"/>
                          <a:headEnd/>
                          <a:tailEnd/>
                        </a:ln>
                      </wps:spPr>
                      <wps:txbx>
                        <w:txbxContent>
                          <w:p w14:paraId="0040AB6F" w14:textId="1FDF799E" w:rsidR="00E539EA" w:rsidRPr="00A75949" w:rsidRDefault="005F476A" w:rsidP="006061A9">
                            <w:pPr>
                              <w:spacing w:after="0" w:line="600" w:lineRule="exact"/>
                              <w:rPr>
                                <w:rFonts w:ascii="Tahoma" w:hAnsi="Tahoma" w:cs="Tahoma"/>
                                <w:b/>
                                <w:bCs/>
                                <w:color w:val="FFFFFF" w:themeColor="background1"/>
                                <w:spacing w:val="6"/>
                                <w:sz w:val="44"/>
                                <w:szCs w:val="44"/>
                                <w:rtl/>
                              </w:rPr>
                            </w:pPr>
                            <w:r w:rsidRPr="005F476A">
                              <w:rPr>
                                <w:rFonts w:ascii="Tahoma" w:hAnsi="Tahoma" w:cs="Tahoma" w:hint="eastAsia"/>
                                <w:b/>
                                <w:bCs/>
                                <w:color w:val="FFFFFF" w:themeColor="background1"/>
                                <w:spacing w:val="6"/>
                                <w:sz w:val="44"/>
                                <w:szCs w:val="44"/>
                                <w:rtl/>
                              </w:rPr>
                              <w:t>היבטי</w:t>
                            </w:r>
                            <w:r w:rsidRPr="005F476A">
                              <w:rPr>
                                <w:rFonts w:ascii="Tahoma" w:hAnsi="Tahoma" w:cs="Tahoma"/>
                                <w:b/>
                                <w:bCs/>
                                <w:color w:val="FFFFFF" w:themeColor="background1"/>
                                <w:spacing w:val="6"/>
                                <w:sz w:val="44"/>
                                <w:szCs w:val="44"/>
                                <w:rtl/>
                              </w:rPr>
                              <w:t xml:space="preserve"> </w:t>
                            </w:r>
                            <w:r w:rsidRPr="005F476A">
                              <w:rPr>
                                <w:rFonts w:ascii="Tahoma" w:hAnsi="Tahoma" w:cs="Tahoma" w:hint="eastAsia"/>
                                <w:b/>
                                <w:bCs/>
                                <w:color w:val="FFFFFF" w:themeColor="background1"/>
                                <w:spacing w:val="6"/>
                                <w:sz w:val="44"/>
                                <w:szCs w:val="44"/>
                                <w:rtl/>
                              </w:rPr>
                              <w:t>משילות</w:t>
                            </w:r>
                            <w:r w:rsidRPr="005F476A">
                              <w:rPr>
                                <w:rFonts w:ascii="Tahoma" w:hAnsi="Tahoma" w:cs="Tahoma"/>
                                <w:b/>
                                <w:bCs/>
                                <w:color w:val="FFFFFF" w:themeColor="background1"/>
                                <w:spacing w:val="6"/>
                                <w:sz w:val="44"/>
                                <w:szCs w:val="44"/>
                                <w:rtl/>
                              </w:rPr>
                              <w:t xml:space="preserve"> </w:t>
                            </w:r>
                            <w:r w:rsidRPr="005F476A">
                              <w:rPr>
                                <w:rFonts w:ascii="Tahoma" w:hAnsi="Tahoma" w:cs="Tahoma" w:hint="eastAsia"/>
                                <w:b/>
                                <w:bCs/>
                                <w:color w:val="FFFFFF" w:themeColor="background1"/>
                                <w:spacing w:val="6"/>
                                <w:sz w:val="44"/>
                                <w:szCs w:val="44"/>
                                <w:rtl/>
                              </w:rPr>
                              <w:t>בנגב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37D26" id="_x0000_s1027" type="#_x0000_t202" style="position:absolute;left:0;text-align:left;margin-left:-50.5pt;margin-top:201.05pt;width:279.6pt;height:1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" filled="f" stroked="f">
                <v:textbox>
                  <w:txbxContent>
                    <w:p w14:paraId="0040AB6F" w14:textId="1FDF799E" w:rsidR="00E539EA" w:rsidRPr="00A75949" w:rsidRDefault="005F476A" w:rsidP="006061A9">
                      <w:pPr>
                        <w:spacing w:after="0" w:line="600" w:lineRule="exact"/>
                        <w:rPr>
                          <w:rFonts w:ascii="Tahoma" w:hAnsi="Tahoma" w:cs="Tahoma"/>
                          <w:b/>
                          <w:bCs/>
                          <w:color w:val="FFFFFF" w:themeColor="background1"/>
                          <w:spacing w:val="6"/>
                          <w:sz w:val="44"/>
                          <w:szCs w:val="44"/>
                          <w:rtl/>
                        </w:rPr>
                      </w:pPr>
                      <w:r w:rsidRPr="005F476A">
                        <w:rPr>
                          <w:rFonts w:ascii="Tahoma" w:hAnsi="Tahoma" w:cs="Tahoma" w:hint="eastAsia"/>
                          <w:b/>
                          <w:bCs/>
                          <w:color w:val="FFFFFF" w:themeColor="background1"/>
                          <w:spacing w:val="6"/>
                          <w:sz w:val="44"/>
                          <w:szCs w:val="44"/>
                          <w:rtl/>
                        </w:rPr>
                        <w:t>היבטי</w:t>
                      </w:r>
                      <w:r w:rsidRPr="005F476A">
                        <w:rPr>
                          <w:rFonts w:ascii="Tahoma" w:hAnsi="Tahoma" w:cs="Tahoma"/>
                          <w:b/>
                          <w:bCs/>
                          <w:color w:val="FFFFFF" w:themeColor="background1"/>
                          <w:spacing w:val="6"/>
                          <w:sz w:val="44"/>
                          <w:szCs w:val="44"/>
                          <w:rtl/>
                        </w:rPr>
                        <w:t xml:space="preserve"> </w:t>
                      </w:r>
                      <w:r w:rsidRPr="005F476A">
                        <w:rPr>
                          <w:rFonts w:ascii="Tahoma" w:hAnsi="Tahoma" w:cs="Tahoma" w:hint="eastAsia"/>
                          <w:b/>
                          <w:bCs/>
                          <w:color w:val="FFFFFF" w:themeColor="background1"/>
                          <w:spacing w:val="6"/>
                          <w:sz w:val="44"/>
                          <w:szCs w:val="44"/>
                          <w:rtl/>
                        </w:rPr>
                        <w:t>משילות</w:t>
                      </w:r>
                      <w:r w:rsidRPr="005F476A">
                        <w:rPr>
                          <w:rFonts w:ascii="Tahoma" w:hAnsi="Tahoma" w:cs="Tahoma"/>
                          <w:b/>
                          <w:bCs/>
                          <w:color w:val="FFFFFF" w:themeColor="background1"/>
                          <w:spacing w:val="6"/>
                          <w:sz w:val="44"/>
                          <w:szCs w:val="44"/>
                          <w:rtl/>
                        </w:rPr>
                        <w:t xml:space="preserve"> </w:t>
                      </w:r>
                      <w:r w:rsidRPr="005F476A">
                        <w:rPr>
                          <w:rFonts w:ascii="Tahoma" w:hAnsi="Tahoma" w:cs="Tahoma" w:hint="eastAsia"/>
                          <w:b/>
                          <w:bCs/>
                          <w:color w:val="FFFFFF" w:themeColor="background1"/>
                          <w:spacing w:val="6"/>
                          <w:sz w:val="44"/>
                          <w:szCs w:val="44"/>
                          <w:rtl/>
                        </w:rPr>
                        <w:t>בנגב</w:t>
                      </w: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59776" behindDoc="0" locked="0" layoutInCell="1" allowOverlap="1" wp14:anchorId="0A0749AC" wp14:editId="7C5E404E">
                <wp:simplePos x="0" y="0"/>
                <wp:positionH relativeFrom="column">
                  <wp:posOffset>287655</wp:posOffset>
                </wp:positionH>
                <wp:positionV relativeFrom="paragraph">
                  <wp:posOffset>2161540</wp:posOffset>
                </wp:positionV>
                <wp:extent cx="2620645" cy="3378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337820"/>
                        </a:xfrm>
                        <a:prstGeom prst="rect">
                          <a:avLst/>
                        </a:prstGeom>
                        <a:noFill/>
                        <a:ln w="9525">
                          <a:noFill/>
                          <a:miter lim="800000"/>
                          <a:headEnd/>
                          <a:tailEnd/>
                        </a:ln>
                      </wps:spPr>
                      <wps:txbx>
                        <w:txbxContent>
                          <w:p w14:paraId="563185BD" w14:textId="7D2A6772" w:rsidR="00E539EA" w:rsidRPr="00A75949" w:rsidRDefault="00484D2D" w:rsidP="00E539EA">
                            <w:pPr>
                              <w:rPr>
                                <w:rFonts w:ascii="Tahoma" w:hAnsi="Tahoma" w:cs="Tahoma"/>
                                <w:color w:val="FFFFFF" w:themeColor="background1"/>
                                <w:spacing w:val="6"/>
                                <w:sz w:val="28"/>
                                <w:szCs w:val="28"/>
                                <w:rtl/>
                              </w:rPr>
                            </w:pPr>
                            <w:r>
                              <w:rPr>
                                <w:rFonts w:ascii="Tahoma" w:hAnsi="Tahoma" w:cs="Tahoma" w:hint="cs"/>
                                <w:color w:val="FFFFFF" w:themeColor="background1"/>
                                <w:spacing w:val="6"/>
                                <w:sz w:val="28"/>
                                <w:szCs w:val="28"/>
                                <w:rtl/>
                              </w:rPr>
                              <w:t>נושאים מערכתיים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749AC" id="_x0000_s1028" type="#_x0000_t202" style="position:absolute;left:0;text-align:left;margin-left:22.65pt;margin-top:170.2pt;width:206.35pt;height:2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" filled="f" stroked="f">
                <v:textbox>
                  <w:txbxContent>
                    <w:p w14:paraId="563185BD" w14:textId="7D2A6772" w:rsidR="00E539EA" w:rsidRPr="00A75949" w:rsidRDefault="00484D2D" w:rsidP="00E539EA">
                      <w:pPr>
                        <w:rPr>
                          <w:rFonts w:ascii="Tahoma" w:hAnsi="Tahoma" w:cs="Tahoma"/>
                          <w:color w:val="FFFFFF" w:themeColor="background1"/>
                          <w:spacing w:val="6"/>
                          <w:sz w:val="28"/>
                          <w:szCs w:val="28"/>
                          <w:rtl/>
                        </w:rPr>
                      </w:pPr>
                      <w:r>
                        <w:rPr>
                          <w:rFonts w:ascii="Tahoma" w:hAnsi="Tahoma" w:cs="Tahoma" w:hint="cs"/>
                          <w:color w:val="FFFFFF" w:themeColor="background1"/>
                          <w:spacing w:val="6"/>
                          <w:sz w:val="28"/>
                          <w:szCs w:val="28"/>
                          <w:rtl/>
                        </w:rPr>
                        <w:t>נושאים מערכתיים</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63872" behindDoc="1" locked="0" layoutInCell="1" allowOverlap="1" wp14:anchorId="1D5BF6A3" wp14:editId="46D5F316">
            <wp:simplePos x="1432560" y="198120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14:paraId="5A8B3171" w14:textId="77777777" w:rsidR="006C5F46" w:rsidRPr="00E077B7" w:rsidRDefault="006C5F46" w:rsidP="00834BF9">
      <w:pPr>
        <w:pStyle w:val="NAME"/>
        <w:rPr>
          <w:rtl/>
        </w:rPr>
        <w:sectPr w:rsidR="006C5F46" w:rsidRPr="00E077B7" w:rsidSect="007A0872">
          <w:footerReference w:type="even" r:id="rId10"/>
          <w:footerReference w:type="default" r:id="rId11"/>
          <w:pgSz w:w="11906" w:h="16838" w:code="9"/>
          <w:pgMar w:top="3119" w:right="2268" w:bottom="2268" w:left="2268" w:header="1985" w:footer="709" w:gutter="0"/>
          <w:pgNumType w:start="19"/>
          <w:cols w:space="708"/>
          <w:titlePg/>
          <w:bidi/>
          <w:rtlGutter/>
          <w:docGrid w:linePitch="360"/>
        </w:sectPr>
      </w:pPr>
    </w:p>
    <w:p w14:paraId="28F4B19D" w14:textId="77777777" w:rsidR="00F1368B" w:rsidRPr="00590929" w:rsidRDefault="00F1368B" w:rsidP="00834BF9">
      <w:pPr>
        <w:spacing w:line="240" w:lineRule="exact"/>
        <w:jc w:val="both"/>
        <w:rPr>
          <w:rFonts w:ascii="Tahoma" w:hAnsi="Tahoma" w:cs="Tahoma"/>
          <w:sz w:val="17"/>
          <w:szCs w:val="18"/>
          <w:rtl/>
        </w:rPr>
      </w:pPr>
    </w:p>
    <w:p w14:paraId="4E4EADA6" w14:textId="77777777" w:rsidR="00327FBF" w:rsidRPr="0010599F" w:rsidRDefault="00327FBF" w:rsidP="00834BF9">
      <w:pPr>
        <w:spacing w:line="240" w:lineRule="exact"/>
        <w:jc w:val="both"/>
        <w:rPr>
          <w:rFonts w:ascii="Tahoma" w:hAnsi="Tahoma" w:cs="Tahoma"/>
          <w:sz w:val="17"/>
          <w:szCs w:val="17"/>
          <w:rtl/>
        </w:rPr>
        <w:sectPr w:rsidR="00327FBF" w:rsidRPr="0010599F" w:rsidSect="00946475">
          <w:headerReference w:type="even" r:id="rId12"/>
          <w:headerReference w:type="default" r:id="rId13"/>
          <w:headerReference w:type="first" r:id="rId14"/>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14:paraId="2DE43831" w14:textId="29E7DFA0" w:rsidR="0013238E" w:rsidRPr="00902625" w:rsidRDefault="005F476A" w:rsidP="00834BF9">
      <w:pPr>
        <w:pStyle w:val="KOT1N"/>
        <w:bidi/>
      </w:pPr>
      <w:r w:rsidRPr="005F476A">
        <w:rPr>
          <w:rFonts w:hint="eastAsia"/>
          <w:rtl/>
        </w:rPr>
        <w:lastRenderedPageBreak/>
        <w:t>היבטי</w:t>
      </w:r>
      <w:r w:rsidRPr="005F476A">
        <w:rPr>
          <w:rtl/>
        </w:rPr>
        <w:t xml:space="preserve"> </w:t>
      </w:r>
      <w:r w:rsidRPr="005F476A">
        <w:rPr>
          <w:rFonts w:hint="eastAsia"/>
          <w:rtl/>
        </w:rPr>
        <w:t>משילות</w:t>
      </w:r>
      <w:r w:rsidRPr="005F476A">
        <w:rPr>
          <w:rtl/>
        </w:rPr>
        <w:t xml:space="preserve"> </w:t>
      </w:r>
      <w:r w:rsidRPr="005F476A">
        <w:rPr>
          <w:rFonts w:hint="eastAsia"/>
          <w:rtl/>
        </w:rPr>
        <w:t>בנגב</w:t>
      </w:r>
    </w:p>
    <w:p w14:paraId="37463414" w14:textId="77777777" w:rsidR="007C237A" w:rsidRPr="0013238E" w:rsidRDefault="007C237A" w:rsidP="00834BF9">
      <w:pPr>
        <w:pStyle w:val="running-text"/>
        <w:bidi/>
        <w:spacing w:line="360" w:lineRule="auto"/>
        <w:ind w:right="0"/>
        <w:rPr>
          <w:sz w:val="24"/>
          <w:rtl/>
        </w:rPr>
      </w:pPr>
    </w:p>
    <w:p w14:paraId="229CE14A" w14:textId="2C088F17" w:rsidR="00D82742" w:rsidRDefault="00CF3951" w:rsidP="00834BF9">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14:anchorId="5F662891" wp14:editId="18DB6B7C">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14:paraId="7B5D7F08" w14:textId="77777777" w:rsidR="00AD5314" w:rsidRPr="00F46556" w:rsidRDefault="00AD5314" w:rsidP="00AD5314">
      <w:pPr>
        <w:spacing w:after="180" w:line="260" w:lineRule="exact"/>
        <w:jc w:val="both"/>
        <w:rPr>
          <w:rFonts w:ascii="Tahoma" w:hAnsi="Tahoma" w:cs="Tahoma"/>
          <w:color w:val="0D0D0D" w:themeColor="text1" w:themeTint="F2"/>
          <w:sz w:val="24"/>
          <w:szCs w:val="18"/>
          <w:rtl/>
        </w:rPr>
      </w:pPr>
      <w:bookmarkStart w:id="5" w:name="_Hlk76634604"/>
      <w:r w:rsidRPr="00F46556">
        <w:rPr>
          <w:rFonts w:ascii="Tahoma" w:hAnsi="Tahoma" w:cs="Tahoma"/>
          <w:color w:val="0D0D0D" w:themeColor="text1" w:themeTint="F2"/>
          <w:sz w:val="24"/>
          <w:szCs w:val="18"/>
          <w:rtl/>
        </w:rPr>
        <w:t>"משילות" (</w:t>
      </w:r>
      <w:r w:rsidRPr="00F46556">
        <w:rPr>
          <w:rFonts w:ascii="Tahoma" w:hAnsi="Tahoma" w:cs="Tahoma"/>
          <w:color w:val="0D0D0D" w:themeColor="text1" w:themeTint="F2"/>
          <w:sz w:val="24"/>
          <w:szCs w:val="18"/>
        </w:rPr>
        <w:t>governance</w:t>
      </w:r>
      <w:r w:rsidRPr="00F46556">
        <w:rPr>
          <w:rFonts w:ascii="Tahoma" w:hAnsi="Tahoma" w:cs="Tahoma"/>
          <w:color w:val="0D0D0D" w:themeColor="text1" w:themeTint="F2"/>
          <w:sz w:val="24"/>
          <w:szCs w:val="18"/>
          <w:rtl/>
        </w:rPr>
        <w:t>) מוגדרת ככושר ו</w:t>
      </w:r>
      <w:r w:rsidRPr="00F46556">
        <w:rPr>
          <w:rFonts w:ascii="Tahoma" w:hAnsi="Tahoma" w:cs="Tahoma" w:hint="cs"/>
          <w:color w:val="0D0D0D" w:themeColor="text1" w:themeTint="F2"/>
          <w:sz w:val="24"/>
          <w:szCs w:val="18"/>
          <w:rtl/>
        </w:rPr>
        <w:t>כ</w:t>
      </w:r>
      <w:r w:rsidRPr="00F46556">
        <w:rPr>
          <w:rFonts w:ascii="Tahoma" w:hAnsi="Tahoma" w:cs="Tahoma"/>
          <w:color w:val="0D0D0D" w:themeColor="text1" w:themeTint="F2"/>
          <w:sz w:val="24"/>
          <w:szCs w:val="18"/>
          <w:rtl/>
        </w:rPr>
        <w:t>יכולת של הרשויות הממלכתיות לפעול בגדר סמכויותיהן</w:t>
      </w:r>
      <w:r>
        <w:rPr>
          <w:rFonts w:ascii="Tahoma" w:hAnsi="Tahoma" w:cs="Tahoma"/>
          <w:color w:val="0D0D0D" w:themeColor="text1" w:themeTint="F2"/>
          <w:sz w:val="24"/>
          <w:szCs w:val="18"/>
          <w:vertAlign w:val="superscript"/>
          <w:rtl/>
        </w:rPr>
        <w:footnoteReference w:id="1"/>
      </w:r>
      <w:r w:rsidRPr="00F46556">
        <w:rPr>
          <w:rFonts w:ascii="Tahoma" w:hAnsi="Tahoma" w:cs="Tahoma"/>
          <w:color w:val="0D0D0D" w:themeColor="text1" w:themeTint="F2"/>
          <w:sz w:val="24"/>
          <w:szCs w:val="18"/>
          <w:rtl/>
        </w:rPr>
        <w:t xml:space="preserve">. </w:t>
      </w:r>
      <w:r w:rsidRPr="00F46556">
        <w:rPr>
          <w:rFonts w:ascii="Tahoma" w:hAnsi="Tahoma" w:cs="Tahoma" w:hint="cs"/>
          <w:color w:val="0D0D0D" w:themeColor="text1" w:themeTint="F2"/>
          <w:sz w:val="24"/>
          <w:szCs w:val="18"/>
          <w:rtl/>
        </w:rPr>
        <w:t xml:space="preserve">המונח </w:t>
      </w:r>
      <w:r w:rsidRPr="00F46556">
        <w:rPr>
          <w:rFonts w:ascii="Tahoma" w:hAnsi="Tahoma" w:cs="Tahoma"/>
          <w:color w:val="0D0D0D" w:themeColor="text1" w:themeTint="F2"/>
          <w:sz w:val="24"/>
          <w:szCs w:val="18"/>
          <w:rtl/>
        </w:rPr>
        <w:t>מתאר את יכולתה של הממשלה</w:t>
      </w:r>
      <w:r w:rsidRPr="00F46556">
        <w:rPr>
          <w:rFonts w:ascii="Tahoma" w:hAnsi="Tahoma" w:cs="Tahoma" w:hint="cs"/>
          <w:color w:val="0D0D0D" w:themeColor="text1" w:themeTint="F2"/>
          <w:sz w:val="24"/>
          <w:szCs w:val="18"/>
          <w:rtl/>
        </w:rPr>
        <w:t xml:space="preserve"> להצליח למלא את תפקידיה</w:t>
      </w:r>
      <w:r w:rsidRPr="00F46556">
        <w:rPr>
          <w:rFonts w:ascii="Tahoma" w:hAnsi="Tahoma" w:cs="Tahoma"/>
          <w:color w:val="0D0D0D" w:themeColor="text1" w:themeTint="F2"/>
          <w:sz w:val="24"/>
          <w:szCs w:val="18"/>
          <w:rtl/>
        </w:rPr>
        <w:t xml:space="preserve"> </w:t>
      </w:r>
      <w:r w:rsidRPr="00F46556">
        <w:rPr>
          <w:rFonts w:ascii="Tahoma" w:hAnsi="Tahoma" w:cs="Tahoma" w:hint="cs"/>
          <w:color w:val="0D0D0D" w:themeColor="text1" w:themeTint="F2"/>
          <w:sz w:val="24"/>
          <w:szCs w:val="18"/>
          <w:rtl/>
        </w:rPr>
        <w:t>ו</w:t>
      </w:r>
      <w:r w:rsidRPr="00F46556">
        <w:rPr>
          <w:rFonts w:ascii="Tahoma" w:hAnsi="Tahoma" w:cs="Tahoma"/>
          <w:color w:val="0D0D0D" w:themeColor="text1" w:themeTint="F2"/>
          <w:sz w:val="24"/>
          <w:szCs w:val="18"/>
          <w:rtl/>
        </w:rPr>
        <w:t xml:space="preserve">ליישם את מדיניותה </w:t>
      </w:r>
      <w:r w:rsidRPr="00F46556">
        <w:rPr>
          <w:rFonts w:ascii="Tahoma" w:hAnsi="Tahoma" w:cs="Tahoma" w:hint="cs"/>
          <w:color w:val="0D0D0D" w:themeColor="text1" w:themeTint="F2"/>
          <w:sz w:val="24"/>
          <w:szCs w:val="18"/>
          <w:rtl/>
        </w:rPr>
        <w:t>בצורה טובה ויעילה</w:t>
      </w:r>
      <w:r w:rsidRPr="00F46556">
        <w:rPr>
          <w:rFonts w:ascii="Tahoma" w:hAnsi="Tahoma" w:cs="Tahoma"/>
          <w:color w:val="0D0D0D" w:themeColor="text1" w:themeTint="F2"/>
          <w:sz w:val="24"/>
          <w:szCs w:val="18"/>
          <w:rtl/>
        </w:rPr>
        <w:t xml:space="preserve">. על פי </w:t>
      </w:r>
      <w:r w:rsidRPr="00F46556">
        <w:rPr>
          <w:rFonts w:ascii="Tahoma" w:hAnsi="Tahoma" w:cs="Tahoma" w:hint="cs"/>
          <w:color w:val="0D0D0D" w:themeColor="text1" w:themeTint="F2"/>
          <w:sz w:val="24"/>
          <w:szCs w:val="18"/>
          <w:rtl/>
        </w:rPr>
        <w:t>ה</w:t>
      </w:r>
      <w:r w:rsidRPr="00F46556">
        <w:rPr>
          <w:rFonts w:ascii="Tahoma" w:hAnsi="Tahoma" w:cs="Tahoma"/>
          <w:color w:val="0D0D0D" w:themeColor="text1" w:themeTint="F2"/>
          <w:sz w:val="24"/>
          <w:szCs w:val="18"/>
          <w:rtl/>
        </w:rPr>
        <w:t>דוח</w:t>
      </w:r>
      <w:r w:rsidRPr="00F46556">
        <w:rPr>
          <w:rFonts w:ascii="Tahoma" w:hAnsi="Tahoma" w:cs="Tahoma" w:hint="cs"/>
          <w:color w:val="0D0D0D" w:themeColor="text1" w:themeTint="F2"/>
          <w:sz w:val="24"/>
          <w:szCs w:val="18"/>
          <w:rtl/>
        </w:rPr>
        <w:t xml:space="preserve"> מ</w:t>
      </w:r>
      <w:r w:rsidRPr="00F46556">
        <w:rPr>
          <w:rFonts w:ascii="Tahoma" w:hAnsi="Tahoma" w:cs="Tahoma"/>
          <w:color w:val="0D0D0D" w:themeColor="text1" w:themeTint="F2"/>
          <w:sz w:val="24"/>
          <w:szCs w:val="18"/>
          <w:rtl/>
        </w:rPr>
        <w:t>מרץ 2013</w:t>
      </w:r>
      <w:r w:rsidRPr="00F46556">
        <w:rPr>
          <w:rFonts w:ascii="Tahoma" w:hAnsi="Tahoma" w:cs="Tahoma" w:hint="cs"/>
          <w:color w:val="0D0D0D" w:themeColor="text1" w:themeTint="F2"/>
          <w:sz w:val="24"/>
          <w:szCs w:val="18"/>
          <w:rtl/>
        </w:rPr>
        <w:t xml:space="preserve"> של </w:t>
      </w:r>
      <w:r w:rsidRPr="00F46556">
        <w:rPr>
          <w:rFonts w:ascii="Tahoma" w:hAnsi="Tahoma" w:cs="Tahoma"/>
          <w:color w:val="0D0D0D" w:themeColor="text1" w:themeTint="F2"/>
          <w:sz w:val="24"/>
          <w:szCs w:val="18"/>
          <w:rtl/>
        </w:rPr>
        <w:t>הצוות לשיפור עבודת המטה ויכולות הביצוע של משרדי הממשלה</w:t>
      </w:r>
      <w:r w:rsidRPr="00F46556">
        <w:rPr>
          <w:rFonts w:ascii="Tahoma" w:hAnsi="Tahoma" w:cs="Tahoma" w:hint="cs"/>
          <w:color w:val="0D0D0D" w:themeColor="text1" w:themeTint="F2"/>
          <w:sz w:val="24"/>
          <w:szCs w:val="18"/>
          <w:rtl/>
        </w:rPr>
        <w:t>,</w:t>
      </w:r>
      <w:r w:rsidRPr="00F46556">
        <w:rPr>
          <w:rFonts w:ascii="Tahoma" w:hAnsi="Tahoma" w:cs="Tahoma"/>
          <w:color w:val="0D0D0D" w:themeColor="text1" w:themeTint="F2"/>
          <w:sz w:val="24"/>
          <w:szCs w:val="18"/>
          <w:rtl/>
        </w:rPr>
        <w:t xml:space="preserve"> בראשות מנכ"ל משרד ראש הממשלה דאז</w:t>
      </w:r>
      <w:r w:rsidRPr="00F46556">
        <w:rPr>
          <w:rFonts w:ascii="Tahoma" w:hAnsi="Tahoma" w:cs="Tahoma" w:hint="cs"/>
          <w:color w:val="0D0D0D" w:themeColor="text1" w:themeTint="F2"/>
          <w:sz w:val="24"/>
          <w:szCs w:val="18"/>
          <w:rtl/>
        </w:rPr>
        <w:t xml:space="preserve">, </w:t>
      </w:r>
      <w:r w:rsidRPr="00F46556">
        <w:rPr>
          <w:rFonts w:ascii="Tahoma" w:hAnsi="Tahoma" w:cs="Tahoma"/>
          <w:color w:val="0D0D0D" w:themeColor="text1" w:themeTint="F2"/>
          <w:sz w:val="24"/>
          <w:szCs w:val="18"/>
          <w:rtl/>
        </w:rPr>
        <w:t>משילות</w:t>
      </w:r>
      <w:r w:rsidRPr="00F46556">
        <w:rPr>
          <w:rFonts w:ascii="Tahoma" w:hAnsi="Tahoma" w:cs="Tahoma" w:hint="cs"/>
          <w:color w:val="0D0D0D" w:themeColor="text1" w:themeTint="F2"/>
          <w:sz w:val="24"/>
          <w:szCs w:val="18"/>
          <w:rtl/>
        </w:rPr>
        <w:t xml:space="preserve"> </w:t>
      </w:r>
      <w:r w:rsidRPr="00F46556">
        <w:rPr>
          <w:rFonts w:ascii="Tahoma" w:hAnsi="Tahoma" w:cs="Tahoma"/>
          <w:color w:val="0D0D0D" w:themeColor="text1" w:themeTint="F2"/>
          <w:sz w:val="24"/>
          <w:szCs w:val="18"/>
          <w:rtl/>
        </w:rPr>
        <w:t>היא האופן שבו פועל הממשל</w:t>
      </w:r>
      <w:r w:rsidRPr="00F46556">
        <w:rPr>
          <w:rFonts w:ascii="Tahoma" w:hAnsi="Tahoma" w:cs="Tahoma" w:hint="cs"/>
          <w:color w:val="0D0D0D" w:themeColor="text1" w:themeTint="F2"/>
          <w:sz w:val="24"/>
          <w:szCs w:val="18"/>
          <w:rtl/>
        </w:rPr>
        <w:t xml:space="preserve"> -</w:t>
      </w:r>
      <w:r w:rsidRPr="00F46556">
        <w:rPr>
          <w:rFonts w:ascii="Tahoma" w:hAnsi="Tahoma" w:cs="Tahoma"/>
          <w:color w:val="0D0D0D" w:themeColor="text1" w:themeTint="F2"/>
          <w:sz w:val="24"/>
          <w:szCs w:val="18"/>
          <w:rtl/>
        </w:rPr>
        <w:t xml:space="preserve"> משלב התכנון</w:t>
      </w:r>
      <w:r w:rsidRPr="00F46556">
        <w:rPr>
          <w:rFonts w:ascii="Tahoma" w:hAnsi="Tahoma" w:cs="Tahoma" w:hint="cs"/>
          <w:color w:val="0D0D0D" w:themeColor="text1" w:themeTint="F2"/>
          <w:sz w:val="24"/>
          <w:szCs w:val="18"/>
          <w:rtl/>
        </w:rPr>
        <w:t>,</w:t>
      </w:r>
      <w:r w:rsidRPr="00F46556">
        <w:rPr>
          <w:rFonts w:ascii="Tahoma" w:hAnsi="Tahoma" w:cs="Tahoma"/>
          <w:color w:val="0D0D0D" w:themeColor="text1" w:themeTint="F2"/>
          <w:sz w:val="24"/>
          <w:szCs w:val="18"/>
          <w:rtl/>
        </w:rPr>
        <w:t xml:space="preserve"> דרך הביצוע וכלה במדידה ו</w:t>
      </w:r>
      <w:r w:rsidRPr="00F46556">
        <w:rPr>
          <w:rFonts w:ascii="Tahoma" w:hAnsi="Tahoma" w:cs="Tahoma" w:hint="cs"/>
          <w:color w:val="0D0D0D" w:themeColor="text1" w:themeTint="F2"/>
          <w:sz w:val="24"/>
          <w:szCs w:val="18"/>
          <w:rtl/>
        </w:rPr>
        <w:t>ב</w:t>
      </w:r>
      <w:r w:rsidRPr="00F46556">
        <w:rPr>
          <w:rFonts w:ascii="Tahoma" w:hAnsi="Tahoma" w:cs="Tahoma"/>
          <w:color w:val="0D0D0D" w:themeColor="text1" w:themeTint="F2"/>
          <w:sz w:val="24"/>
          <w:szCs w:val="18"/>
          <w:rtl/>
        </w:rPr>
        <w:t xml:space="preserve">מעקב למפרע. </w:t>
      </w:r>
      <w:r w:rsidRPr="00F46556">
        <w:rPr>
          <w:rFonts w:ascii="Tahoma" w:hAnsi="Tahoma" w:cs="Tahoma" w:hint="cs"/>
          <w:color w:val="0D0D0D" w:themeColor="text1" w:themeTint="F2"/>
          <w:sz w:val="24"/>
          <w:szCs w:val="18"/>
          <w:rtl/>
        </w:rPr>
        <w:t xml:space="preserve">ככלל, </w:t>
      </w:r>
      <w:r w:rsidRPr="00F46556">
        <w:rPr>
          <w:rFonts w:ascii="Tahoma" w:hAnsi="Tahoma" w:cs="Tahoma"/>
          <w:color w:val="0D0D0D" w:themeColor="text1" w:themeTint="F2"/>
          <w:sz w:val="24"/>
          <w:szCs w:val="18"/>
          <w:rtl/>
        </w:rPr>
        <w:t>המדינה מחויבת לספק לאזרחיה שירותים בסיסיים שונים, חלקם באמצעות משרדי הממשלה השונים וחלקם באמצעות רשויות מקומיות וגופים סטטוטוריים שונים. כמו כן</w:t>
      </w:r>
      <w:r w:rsidRPr="00F46556">
        <w:rPr>
          <w:rFonts w:ascii="Tahoma" w:hAnsi="Tahoma" w:cs="Tahoma" w:hint="cs"/>
          <w:color w:val="0D0D0D" w:themeColor="text1" w:themeTint="F2"/>
          <w:sz w:val="24"/>
          <w:szCs w:val="18"/>
          <w:rtl/>
        </w:rPr>
        <w:t>,</w:t>
      </w:r>
      <w:r w:rsidRPr="00F46556">
        <w:rPr>
          <w:rFonts w:ascii="Tahoma" w:hAnsi="Tahoma" w:cs="Tahoma"/>
          <w:color w:val="0D0D0D" w:themeColor="text1" w:themeTint="F2"/>
          <w:sz w:val="24"/>
          <w:szCs w:val="18"/>
          <w:rtl/>
        </w:rPr>
        <w:t xml:space="preserve"> על המדינה</w:t>
      </w:r>
      <w:r w:rsidRPr="00F46556">
        <w:rPr>
          <w:rFonts w:ascii="Tahoma" w:hAnsi="Tahoma" w:cs="Tahoma" w:hint="cs"/>
          <w:color w:val="0D0D0D" w:themeColor="text1" w:themeTint="F2"/>
          <w:sz w:val="24"/>
          <w:szCs w:val="18"/>
          <w:rtl/>
        </w:rPr>
        <w:t xml:space="preserve"> </w:t>
      </w:r>
      <w:r w:rsidRPr="00F46556">
        <w:rPr>
          <w:rFonts w:ascii="Tahoma" w:hAnsi="Tahoma" w:cs="Tahoma"/>
          <w:color w:val="0D0D0D" w:themeColor="text1" w:themeTint="F2"/>
          <w:sz w:val="24"/>
          <w:szCs w:val="18"/>
          <w:rtl/>
        </w:rPr>
        <w:t xml:space="preserve">לדאוג לסדר החברתי ולוודא, בעזרת גורמי האכיפה, כי אזרחי המדינה ותושביה מקיימים את החוקים </w:t>
      </w:r>
      <w:r w:rsidRPr="00F46556">
        <w:rPr>
          <w:rFonts w:ascii="Tahoma" w:hAnsi="Tahoma" w:cs="Tahoma" w:hint="cs"/>
          <w:color w:val="0D0D0D" w:themeColor="text1" w:themeTint="F2"/>
          <w:sz w:val="24"/>
          <w:szCs w:val="18"/>
          <w:rtl/>
        </w:rPr>
        <w:t>והחו</w:t>
      </w:r>
      <w:r w:rsidRPr="00F46556">
        <w:rPr>
          <w:rFonts w:ascii="Tahoma" w:hAnsi="Tahoma" w:cs="Tahoma"/>
          <w:color w:val="0D0D0D" w:themeColor="text1" w:themeTint="F2"/>
          <w:sz w:val="24"/>
          <w:szCs w:val="18"/>
          <w:rtl/>
        </w:rPr>
        <w:t>בות האזרחיות המוטלות עליהם</w:t>
      </w:r>
      <w:r>
        <w:rPr>
          <w:rFonts w:ascii="Tahoma" w:hAnsi="Tahoma" w:cs="Tahoma" w:hint="cs"/>
          <w:color w:val="0D0D0D" w:themeColor="text1" w:themeTint="F2"/>
          <w:sz w:val="24"/>
          <w:szCs w:val="18"/>
          <w:rtl/>
        </w:rPr>
        <w:t>,</w:t>
      </w:r>
      <w:r w:rsidRPr="00F46556">
        <w:rPr>
          <w:rFonts w:ascii="Tahoma" w:hAnsi="Tahoma" w:cs="Tahoma"/>
          <w:color w:val="0D0D0D" w:themeColor="text1" w:themeTint="F2"/>
          <w:sz w:val="24"/>
          <w:szCs w:val="18"/>
          <w:rtl/>
        </w:rPr>
        <w:t xml:space="preserve"> ואילו היעדר משילות משמעה, בין היתר, היעדר כושר ביצוע של הממשלה, שבין היתר בא לידי ביטוי בכך שההחלטות שהתקבלו כדין אינן מוּצאות מן הכוח אל הפועל, שהמדינה אינה מספקת לאזרחים את השירותים שהיא מחויבת בהם, ואת הסדר החברתי שהם זכאים לו</w:t>
      </w:r>
      <w:r w:rsidRPr="00F46556">
        <w:rPr>
          <w:rFonts w:ascii="Tahoma" w:hAnsi="Tahoma" w:cs="Tahoma" w:hint="cs"/>
          <w:color w:val="0D0D0D" w:themeColor="text1" w:themeTint="F2"/>
          <w:sz w:val="24"/>
          <w:szCs w:val="18"/>
          <w:rtl/>
        </w:rPr>
        <w:t>, וא</w:t>
      </w:r>
      <w:r w:rsidRPr="00F46556">
        <w:rPr>
          <w:rFonts w:ascii="Tahoma" w:hAnsi="Tahoma" w:cs="Tahoma"/>
          <w:color w:val="0D0D0D" w:themeColor="text1" w:themeTint="F2"/>
          <w:sz w:val="24"/>
          <w:szCs w:val="18"/>
          <w:rtl/>
        </w:rPr>
        <w:t xml:space="preserve">לה אינם מקיימים את חובותיהם האזרחיות במלואן. </w:t>
      </w:r>
      <w:bookmarkEnd w:id="5"/>
    </w:p>
    <w:p w14:paraId="22E9C2A9" w14:textId="430A41E2" w:rsidR="009E71B8" w:rsidRPr="006061A9" w:rsidRDefault="009E71B8" w:rsidP="00834BF9">
      <w:pPr>
        <w:spacing w:after="180" w:line="260" w:lineRule="exact"/>
        <w:jc w:val="both"/>
        <w:rPr>
          <w:rFonts w:ascii="Tahoma" w:hAnsi="Tahoma" w:cs="Tahoma"/>
          <w:color w:val="0D0D0D" w:themeColor="text1" w:themeTint="F2"/>
          <w:sz w:val="24"/>
          <w:szCs w:val="18"/>
          <w:rtl/>
        </w:rPr>
      </w:pPr>
    </w:p>
    <w:p w14:paraId="7CDD8A02" w14:textId="77777777" w:rsidR="009C13C8" w:rsidRDefault="009C13C8" w:rsidP="00834BF9">
      <w:pPr>
        <w:jc w:val="both"/>
        <w:rPr>
          <w:rtl/>
        </w:rPr>
      </w:pPr>
    </w:p>
    <w:p w14:paraId="5A046CE8" w14:textId="77777777" w:rsidR="00D8333F" w:rsidRDefault="00D8333F" w:rsidP="00834BF9">
      <w:pPr>
        <w:spacing w:after="0" w:line="240" w:lineRule="auto"/>
        <w:jc w:val="both"/>
        <w:rPr>
          <w:rtl/>
        </w:rPr>
        <w:sectPr w:rsidR="00D8333F" w:rsidSect="00045345">
          <w:headerReference w:type="even" r:id="rId16"/>
          <w:headerReference w:type="default" r:id="rId17"/>
          <w:pgSz w:w="11906" w:h="16838" w:code="9"/>
          <w:pgMar w:top="2892" w:right="2268" w:bottom="2438" w:left="2268" w:header="1871" w:footer="1928" w:gutter="0"/>
          <w:cols w:space="708"/>
          <w:bidi/>
          <w:rtlGutter/>
          <w:docGrid w:linePitch="360"/>
        </w:sectPr>
      </w:pPr>
    </w:p>
    <w:p w14:paraId="76D2D59F" w14:textId="5EEF31D2" w:rsidR="009E71B8" w:rsidRPr="00DA3862" w:rsidRDefault="00CF3951" w:rsidP="00834BF9">
      <w:pPr>
        <w:spacing w:before="240" w:after="180" w:line="240" w:lineRule="atLeast"/>
        <w:jc w:val="both"/>
        <w:rPr>
          <w:rtl/>
        </w:rPr>
      </w:pPr>
      <w:r>
        <w:rPr>
          <w:noProof/>
          <w:rtl/>
          <w:lang w:val="he-IL"/>
        </w:rPr>
        <w:lastRenderedPageBreak/>
        <w:drawing>
          <wp:inline distT="0" distB="0" distL="0" distR="0" wp14:anchorId="19572BF2" wp14:editId="34B73B61">
            <wp:extent cx="1328931" cy="323089"/>
            <wp:effectExtent l="0" t="0" r="508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08"/>
        <w:gridCol w:w="120"/>
        <w:gridCol w:w="2069"/>
        <w:gridCol w:w="120"/>
        <w:gridCol w:w="1770"/>
        <w:gridCol w:w="120"/>
        <w:gridCol w:w="1364"/>
      </w:tblGrid>
      <w:tr w:rsidR="009B0648" w:rsidRPr="00273409" w14:paraId="68D85AE8" w14:textId="77777777" w:rsidTr="00873ADE">
        <w:tc>
          <w:tcPr>
            <w:tcW w:w="0" w:type="auto"/>
            <w:tcBorders>
              <w:bottom w:val="single" w:sz="8" w:space="0" w:color="auto"/>
            </w:tcBorders>
            <w:vAlign w:val="center"/>
          </w:tcPr>
          <w:p w14:paraId="20B4B085" w14:textId="25862B08" w:rsidR="009B0648" w:rsidRPr="00273409" w:rsidRDefault="009B0648" w:rsidP="00834BF9">
            <w:pPr>
              <w:spacing w:before="120" w:after="60" w:line="240" w:lineRule="auto"/>
              <w:rPr>
                <w:rFonts w:ascii="Tahoma" w:hAnsi="Tahoma" w:cs="Tahoma"/>
                <w:b/>
                <w:bCs/>
                <w:color w:val="0D0D0D" w:themeColor="text1" w:themeTint="F2"/>
                <w:sz w:val="36"/>
                <w:szCs w:val="36"/>
                <w:rtl/>
              </w:rPr>
            </w:pPr>
            <w:r w:rsidRPr="00F46556">
              <w:rPr>
                <w:rFonts w:ascii="Tahoma" w:hAnsi="Tahoma" w:cs="Tahoma" w:hint="cs"/>
                <w:b/>
                <w:bCs/>
                <w:color w:val="0D0D0D" w:themeColor="text1" w:themeTint="F2"/>
                <w:sz w:val="36"/>
                <w:szCs w:val="36"/>
                <w:rtl/>
              </w:rPr>
              <w:t xml:space="preserve">1.7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מיליארד ש"ח</w:t>
            </w:r>
          </w:p>
        </w:tc>
        <w:tc>
          <w:tcPr>
            <w:tcW w:w="0" w:type="auto"/>
          </w:tcPr>
          <w:p w14:paraId="4EE4A413" w14:textId="77777777" w:rsidR="009B0648" w:rsidRPr="00EB7D7A" w:rsidRDefault="009B0648" w:rsidP="00834BF9">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vAlign w:val="center"/>
          </w:tcPr>
          <w:p w14:paraId="34774ADD" w14:textId="1B87AE11" w:rsidR="009B0648" w:rsidRPr="00273409" w:rsidRDefault="009B0648" w:rsidP="00834BF9">
            <w:pPr>
              <w:spacing w:before="120" w:after="60" w:line="240" w:lineRule="auto"/>
              <w:rPr>
                <w:rFonts w:ascii="Tahoma" w:hAnsi="Tahoma" w:cs="Tahoma"/>
                <w:b/>
                <w:bCs/>
                <w:color w:val="0D0D0D" w:themeColor="text1" w:themeTint="F2"/>
                <w:sz w:val="36"/>
                <w:szCs w:val="36"/>
                <w:rtl/>
              </w:rPr>
            </w:pPr>
            <w:r w:rsidRPr="00F46556">
              <w:rPr>
                <w:rFonts w:ascii="Tahoma" w:hAnsi="Tahoma" w:cs="Tahoma" w:hint="cs"/>
                <w:b/>
                <w:bCs/>
                <w:color w:val="0D0D0D" w:themeColor="text1" w:themeTint="F2"/>
                <w:sz w:val="36"/>
                <w:szCs w:val="36"/>
                <w:rtl/>
              </w:rPr>
              <w:t xml:space="preserve">1.2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מיליארד ש"ח</w:t>
            </w:r>
          </w:p>
        </w:tc>
        <w:tc>
          <w:tcPr>
            <w:tcW w:w="0" w:type="auto"/>
          </w:tcPr>
          <w:p w14:paraId="5F7FD195" w14:textId="77777777" w:rsidR="009B0648" w:rsidRPr="00273409" w:rsidRDefault="009B0648"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45981E0A" w14:textId="4D831F4A" w:rsidR="009B0648" w:rsidRPr="00273409" w:rsidRDefault="009B0648" w:rsidP="00834BF9">
            <w:pPr>
              <w:spacing w:before="120" w:after="60" w:line="240" w:lineRule="auto"/>
              <w:rPr>
                <w:rFonts w:ascii="Tahoma" w:hAnsi="Tahoma" w:cs="Tahoma"/>
                <w:b/>
                <w:bCs/>
                <w:color w:val="0D0D0D" w:themeColor="text1" w:themeTint="F2"/>
                <w:sz w:val="36"/>
                <w:szCs w:val="36"/>
              </w:rPr>
            </w:pPr>
            <w:r w:rsidRPr="00F46556">
              <w:rPr>
                <w:rFonts w:ascii="Tahoma" w:hAnsi="Tahoma" w:cs="Tahoma" w:hint="cs"/>
                <w:b/>
                <w:bCs/>
                <w:color w:val="0D0D0D" w:themeColor="text1" w:themeTint="F2"/>
                <w:sz w:val="36"/>
                <w:szCs w:val="36"/>
                <w:rtl/>
              </w:rPr>
              <w:t xml:space="preserve">348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מיליון ש"ח</w:t>
            </w:r>
          </w:p>
        </w:tc>
        <w:tc>
          <w:tcPr>
            <w:tcW w:w="0" w:type="auto"/>
          </w:tcPr>
          <w:p w14:paraId="77C54876" w14:textId="77777777" w:rsidR="009B0648" w:rsidRPr="00273409" w:rsidRDefault="009B0648"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6679C71C" w14:textId="4AE99689" w:rsidR="009B0648" w:rsidRPr="00273409" w:rsidRDefault="009B0648" w:rsidP="00834BF9">
            <w:pPr>
              <w:spacing w:before="120" w:after="60" w:line="240" w:lineRule="auto"/>
              <w:rPr>
                <w:rFonts w:ascii="Tahoma" w:hAnsi="Tahoma" w:cs="Tahoma"/>
                <w:b/>
                <w:bCs/>
                <w:color w:val="0D0D0D" w:themeColor="text1" w:themeTint="F2"/>
                <w:sz w:val="36"/>
                <w:szCs w:val="36"/>
                <w:rtl/>
              </w:rPr>
            </w:pPr>
            <w:r w:rsidRPr="00F46556">
              <w:rPr>
                <w:rFonts w:ascii="Tahoma" w:hAnsi="Tahoma" w:cs="Tahoma" w:hint="cs"/>
                <w:b/>
                <w:bCs/>
                <w:color w:val="0D0D0D" w:themeColor="text1" w:themeTint="F2"/>
                <w:sz w:val="36"/>
                <w:szCs w:val="36"/>
                <w:rtl/>
              </w:rPr>
              <w:t xml:space="preserve">9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היישובים</w:t>
            </w:r>
          </w:p>
        </w:tc>
      </w:tr>
      <w:tr w:rsidR="009B0648" w:rsidRPr="00273409" w14:paraId="7ABA02FF" w14:textId="77777777" w:rsidTr="00B40A36">
        <w:tc>
          <w:tcPr>
            <w:tcW w:w="0" w:type="auto"/>
            <w:tcBorders>
              <w:top w:val="single" w:sz="8" w:space="0" w:color="auto"/>
            </w:tcBorders>
          </w:tcPr>
          <w:p w14:paraId="4F245909" w14:textId="0065A36E" w:rsidR="009B0648" w:rsidRPr="00273409" w:rsidRDefault="009B0648" w:rsidP="00834BF9">
            <w:pPr>
              <w:spacing w:before="60" w:after="0" w:line="240" w:lineRule="auto"/>
              <w:ind w:right="23"/>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 xml:space="preserve">מתוך 3.2 מיליארד </w:t>
            </w:r>
            <w:r w:rsidRPr="00F46556">
              <w:rPr>
                <w:rFonts w:ascii="Tahoma" w:hAnsi="Tahoma" w:cs="Tahoma" w:hint="eastAsia"/>
                <w:color w:val="0D0D0D" w:themeColor="text1" w:themeTint="F2"/>
                <w:sz w:val="18"/>
                <w:szCs w:val="18"/>
                <w:rtl/>
              </w:rPr>
              <w:t>ש</w:t>
            </w:r>
            <w:r w:rsidRPr="00F46556">
              <w:rPr>
                <w:rFonts w:ascii="Tahoma" w:hAnsi="Tahoma" w:cs="Tahoma"/>
                <w:color w:val="0D0D0D" w:themeColor="text1" w:themeTint="F2"/>
                <w:sz w:val="18"/>
                <w:szCs w:val="18"/>
                <w:rtl/>
              </w:rPr>
              <w:t>"ח</w:t>
            </w:r>
            <w:r w:rsidRPr="00F46556">
              <w:rPr>
                <w:rFonts w:ascii="Tahoma" w:hAnsi="Tahoma" w:cs="Tahoma" w:hint="cs"/>
                <w:color w:val="0D0D0D" w:themeColor="text1" w:themeTint="F2"/>
                <w:sz w:val="18"/>
                <w:szCs w:val="18"/>
                <w:rtl/>
              </w:rPr>
              <w:t xml:space="preserve"> (53%) הוציאו משרדי הממשלה בשנים 2017 - 2019 במסגרת תוכנית החומש לסיוע למגזר הבדואי </w:t>
            </w:r>
          </w:p>
        </w:tc>
        <w:tc>
          <w:tcPr>
            <w:tcW w:w="0" w:type="auto"/>
          </w:tcPr>
          <w:p w14:paraId="4078978B" w14:textId="77777777" w:rsidR="009B0648" w:rsidRPr="00273409" w:rsidRDefault="009B0648"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D5A9133" w14:textId="3877EE03" w:rsidR="009B0648" w:rsidRPr="00273409" w:rsidRDefault="000B434A" w:rsidP="00834BF9">
            <w:pPr>
              <w:spacing w:before="60" w:after="0" w:line="240" w:lineRule="auto"/>
              <w:ind w:right="23"/>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מתוך 2.38 מיליארד ש"ח יתרות חוב ב-2019 ל</w:t>
            </w:r>
            <w:r>
              <w:rPr>
                <w:rFonts w:ascii="Tahoma" w:hAnsi="Tahoma" w:cs="Tahoma" w:hint="cs"/>
                <w:color w:val="0D0D0D" w:themeColor="text1" w:themeTint="F2"/>
                <w:sz w:val="18"/>
                <w:szCs w:val="18"/>
                <w:rtl/>
              </w:rPr>
              <w:t xml:space="preserve">משרד </w:t>
            </w:r>
            <w:r w:rsidRPr="00F46556">
              <w:rPr>
                <w:rFonts w:ascii="Tahoma" w:hAnsi="Tahoma" w:cs="Tahoma" w:hint="cs"/>
                <w:color w:val="0D0D0D" w:themeColor="text1" w:themeTint="F2"/>
                <w:sz w:val="18"/>
                <w:szCs w:val="18"/>
                <w:rtl/>
              </w:rPr>
              <w:t>מס ערך מוסף (</w:t>
            </w:r>
            <w:proofErr w:type="spellStart"/>
            <w:r w:rsidRPr="00F46556">
              <w:rPr>
                <w:rFonts w:ascii="Tahoma" w:hAnsi="Tahoma" w:cs="Tahoma" w:hint="cs"/>
                <w:color w:val="0D0D0D" w:themeColor="text1" w:themeTint="F2"/>
                <w:sz w:val="18"/>
                <w:szCs w:val="18"/>
                <w:rtl/>
              </w:rPr>
              <w:t>מע"ם</w:t>
            </w:r>
            <w:proofErr w:type="spellEnd"/>
            <w:r w:rsidRPr="00F46556">
              <w:rPr>
                <w:rFonts w:ascii="Tahoma" w:hAnsi="Tahoma" w:cs="Tahoma" w:hint="cs"/>
                <w:color w:val="0D0D0D" w:themeColor="text1" w:themeTint="F2"/>
                <w:sz w:val="18"/>
                <w:szCs w:val="18"/>
                <w:rtl/>
              </w:rPr>
              <w:t>) באר שבע הם של חייבים מהאוכלוסייה הלא-יהודית בנגב</w:t>
            </w:r>
          </w:p>
        </w:tc>
        <w:tc>
          <w:tcPr>
            <w:tcW w:w="0" w:type="auto"/>
          </w:tcPr>
          <w:p w14:paraId="46814C56" w14:textId="77777777" w:rsidR="009B0648" w:rsidRPr="00273409" w:rsidRDefault="009B0648"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95A4DFD" w14:textId="1D60A3B7" w:rsidR="009B0648" w:rsidRPr="00273409" w:rsidRDefault="009B0648" w:rsidP="00834BF9">
            <w:pPr>
              <w:spacing w:before="60" w:after="0" w:line="240" w:lineRule="auto"/>
              <w:ind w:right="23"/>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הוציאה ה</w:t>
            </w:r>
            <w:r w:rsidRPr="00F46556">
              <w:rPr>
                <w:rFonts w:ascii="Tahoma" w:hAnsi="Tahoma" w:cs="Tahoma"/>
                <w:color w:val="0D0D0D" w:themeColor="text1" w:themeTint="F2"/>
                <w:sz w:val="18"/>
                <w:szCs w:val="18"/>
                <w:rtl/>
              </w:rPr>
              <w:t>רשות ל</w:t>
            </w:r>
            <w:r w:rsidRPr="00F46556">
              <w:rPr>
                <w:rFonts w:ascii="Tahoma" w:hAnsi="Tahoma" w:cs="Tahoma" w:hint="cs"/>
                <w:color w:val="0D0D0D" w:themeColor="text1" w:themeTint="F2"/>
                <w:sz w:val="18"/>
                <w:szCs w:val="18"/>
                <w:rtl/>
              </w:rPr>
              <w:t>פיתוח</w:t>
            </w:r>
            <w:r w:rsidRPr="00F46556">
              <w:rPr>
                <w:rFonts w:ascii="Tahoma" w:hAnsi="Tahoma" w:cs="Tahoma"/>
                <w:color w:val="0D0D0D" w:themeColor="text1" w:themeTint="F2"/>
                <w:sz w:val="18"/>
                <w:szCs w:val="18"/>
                <w:rtl/>
              </w:rPr>
              <w:t xml:space="preserve"> </w:t>
            </w:r>
            <w:r w:rsidRPr="00F46556">
              <w:rPr>
                <w:rFonts w:ascii="Tahoma" w:hAnsi="Tahoma" w:cs="Tahoma" w:hint="cs"/>
                <w:color w:val="0D0D0D" w:themeColor="text1" w:themeTint="F2"/>
                <w:sz w:val="18"/>
                <w:szCs w:val="18"/>
                <w:rtl/>
              </w:rPr>
              <w:t>ו</w:t>
            </w:r>
            <w:r w:rsidRPr="00F46556">
              <w:rPr>
                <w:rFonts w:ascii="Tahoma" w:hAnsi="Tahoma" w:cs="Tahoma"/>
                <w:color w:val="0D0D0D" w:themeColor="text1" w:themeTint="F2"/>
                <w:sz w:val="18"/>
                <w:szCs w:val="18"/>
                <w:rtl/>
              </w:rPr>
              <w:t>התיישבות הבדואי</w:t>
            </w:r>
            <w:r w:rsidRPr="00F46556">
              <w:rPr>
                <w:rFonts w:ascii="Tahoma" w:hAnsi="Tahoma" w:cs="Tahoma" w:hint="cs"/>
                <w:color w:val="0D0D0D" w:themeColor="text1" w:themeTint="F2"/>
                <w:sz w:val="18"/>
                <w:szCs w:val="18"/>
                <w:rtl/>
              </w:rPr>
              <w:t>ם</w:t>
            </w:r>
            <w:r w:rsidRPr="00F46556">
              <w:rPr>
                <w:rFonts w:ascii="Tahoma" w:hAnsi="Tahoma" w:cs="Tahoma"/>
                <w:color w:val="0D0D0D" w:themeColor="text1" w:themeTint="F2"/>
                <w:sz w:val="18"/>
                <w:szCs w:val="18"/>
                <w:rtl/>
              </w:rPr>
              <w:t xml:space="preserve"> בנגב</w:t>
            </w:r>
            <w:r w:rsidRPr="00F46556">
              <w:rPr>
                <w:rFonts w:ascii="Tahoma" w:hAnsi="Tahoma" w:cs="Tahoma" w:hint="cs"/>
                <w:color w:val="0D0D0D" w:themeColor="text1" w:themeTint="F2"/>
                <w:sz w:val="18"/>
                <w:szCs w:val="18"/>
                <w:rtl/>
              </w:rPr>
              <w:t xml:space="preserve"> למימוש יעדיה, ששיעורם 90% מהתקציב המתוכנן לשנת 2019</w:t>
            </w:r>
          </w:p>
        </w:tc>
        <w:tc>
          <w:tcPr>
            <w:tcW w:w="0" w:type="auto"/>
          </w:tcPr>
          <w:p w14:paraId="486EDF71" w14:textId="77777777" w:rsidR="009B0648" w:rsidRPr="00273409" w:rsidRDefault="009B0648"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07EC78B" w14:textId="75DD4C6B" w:rsidR="009B0648" w:rsidRPr="00273409" w:rsidRDefault="009B0648" w:rsidP="00834BF9">
            <w:pPr>
              <w:spacing w:before="60" w:after="0" w:line="240" w:lineRule="auto"/>
              <w:ind w:right="23"/>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הבדואיים בנגב מדורגים בתחתית הדירוג החברתי-כלכלי</w:t>
            </w:r>
          </w:p>
        </w:tc>
      </w:tr>
      <w:tr w:rsidR="000E7743" w:rsidRPr="00DF2E81" w14:paraId="622BAF95" w14:textId="77777777" w:rsidTr="009B0648">
        <w:tc>
          <w:tcPr>
            <w:tcW w:w="0" w:type="auto"/>
          </w:tcPr>
          <w:p w14:paraId="4D11F93B" w14:textId="77777777" w:rsidR="000E7743" w:rsidRPr="00DF2E81" w:rsidRDefault="000E7743" w:rsidP="00834BF9">
            <w:pPr>
              <w:spacing w:before="120" w:after="0" w:line="240" w:lineRule="auto"/>
              <w:rPr>
                <w:rFonts w:ascii="Tahoma" w:hAnsi="Tahoma" w:cs="Tahoma"/>
                <w:b/>
                <w:bCs/>
                <w:color w:val="0D0D0D" w:themeColor="text1" w:themeTint="F2"/>
                <w:sz w:val="14"/>
                <w:szCs w:val="14"/>
                <w:rtl/>
              </w:rPr>
            </w:pPr>
          </w:p>
        </w:tc>
        <w:tc>
          <w:tcPr>
            <w:tcW w:w="0" w:type="auto"/>
          </w:tcPr>
          <w:p w14:paraId="45932B5E" w14:textId="77777777" w:rsidR="000E7743" w:rsidRPr="00DF2E81" w:rsidRDefault="000E7743" w:rsidP="00834BF9">
            <w:pPr>
              <w:spacing w:before="120" w:after="0" w:line="240" w:lineRule="auto"/>
              <w:rPr>
                <w:rFonts w:ascii="Tahoma" w:hAnsi="Tahoma" w:cs="Tahoma"/>
                <w:b/>
                <w:bCs/>
                <w:color w:val="0D0D0D" w:themeColor="text1" w:themeTint="F2"/>
                <w:sz w:val="14"/>
                <w:szCs w:val="14"/>
              </w:rPr>
            </w:pPr>
          </w:p>
        </w:tc>
        <w:tc>
          <w:tcPr>
            <w:tcW w:w="0" w:type="auto"/>
          </w:tcPr>
          <w:p w14:paraId="39F3944F" w14:textId="77777777" w:rsidR="000E7743" w:rsidRPr="00DF2E81" w:rsidRDefault="000E7743" w:rsidP="00834BF9">
            <w:pPr>
              <w:spacing w:before="120" w:after="0" w:line="240" w:lineRule="auto"/>
              <w:rPr>
                <w:rFonts w:ascii="Tahoma" w:hAnsi="Tahoma" w:cs="Tahoma"/>
                <w:b/>
                <w:bCs/>
                <w:color w:val="0D0D0D" w:themeColor="text1" w:themeTint="F2"/>
                <w:sz w:val="14"/>
                <w:szCs w:val="14"/>
                <w:rtl/>
              </w:rPr>
            </w:pPr>
          </w:p>
        </w:tc>
        <w:tc>
          <w:tcPr>
            <w:tcW w:w="0" w:type="auto"/>
          </w:tcPr>
          <w:p w14:paraId="508D6866" w14:textId="77777777" w:rsidR="000E7743" w:rsidRPr="00DF2E81" w:rsidRDefault="000E7743" w:rsidP="00834BF9">
            <w:pPr>
              <w:spacing w:before="120" w:after="0" w:line="240" w:lineRule="auto"/>
              <w:rPr>
                <w:rFonts w:ascii="Tahoma" w:hAnsi="Tahoma" w:cs="Tahoma"/>
                <w:b/>
                <w:bCs/>
                <w:color w:val="0D0D0D" w:themeColor="text1" w:themeTint="F2"/>
                <w:sz w:val="14"/>
                <w:szCs w:val="14"/>
              </w:rPr>
            </w:pPr>
          </w:p>
        </w:tc>
        <w:tc>
          <w:tcPr>
            <w:tcW w:w="0" w:type="auto"/>
          </w:tcPr>
          <w:p w14:paraId="5BEAF8C1" w14:textId="77777777" w:rsidR="000E7743" w:rsidRPr="00DF2E81" w:rsidRDefault="000E7743" w:rsidP="00834BF9">
            <w:pPr>
              <w:spacing w:before="120" w:after="0" w:line="240" w:lineRule="auto"/>
              <w:rPr>
                <w:rFonts w:ascii="Tahoma" w:hAnsi="Tahoma" w:cs="Tahoma"/>
                <w:b/>
                <w:bCs/>
                <w:color w:val="0D0D0D" w:themeColor="text1" w:themeTint="F2"/>
                <w:sz w:val="14"/>
                <w:szCs w:val="14"/>
                <w:rtl/>
              </w:rPr>
            </w:pPr>
          </w:p>
        </w:tc>
        <w:tc>
          <w:tcPr>
            <w:tcW w:w="0" w:type="auto"/>
          </w:tcPr>
          <w:p w14:paraId="6055ECF0" w14:textId="77777777" w:rsidR="000E7743" w:rsidRPr="00DF2E81" w:rsidRDefault="000E7743" w:rsidP="00834BF9">
            <w:pPr>
              <w:spacing w:before="120" w:after="0" w:line="240" w:lineRule="auto"/>
              <w:rPr>
                <w:rFonts w:ascii="Tahoma" w:hAnsi="Tahoma" w:cs="Tahoma"/>
                <w:b/>
                <w:bCs/>
                <w:color w:val="0D0D0D" w:themeColor="text1" w:themeTint="F2"/>
                <w:sz w:val="14"/>
                <w:szCs w:val="14"/>
              </w:rPr>
            </w:pPr>
          </w:p>
        </w:tc>
        <w:tc>
          <w:tcPr>
            <w:tcW w:w="0" w:type="auto"/>
          </w:tcPr>
          <w:p w14:paraId="5B6F9172" w14:textId="77777777" w:rsidR="000E7743" w:rsidRPr="00DF2E81" w:rsidRDefault="000E7743" w:rsidP="00834BF9">
            <w:pPr>
              <w:spacing w:before="120" w:after="0" w:line="240" w:lineRule="auto"/>
              <w:rPr>
                <w:rFonts w:ascii="Tahoma" w:hAnsi="Tahoma" w:cs="Tahoma"/>
                <w:b/>
                <w:bCs/>
                <w:color w:val="0D0D0D" w:themeColor="text1" w:themeTint="F2"/>
                <w:sz w:val="14"/>
                <w:szCs w:val="14"/>
                <w:rtl/>
              </w:rPr>
            </w:pPr>
          </w:p>
        </w:tc>
      </w:tr>
      <w:tr w:rsidR="009B0648" w:rsidRPr="00273409" w14:paraId="39D3C959" w14:textId="77777777" w:rsidTr="009B0648">
        <w:tc>
          <w:tcPr>
            <w:tcW w:w="0" w:type="auto"/>
            <w:tcBorders>
              <w:bottom w:val="single" w:sz="8" w:space="0" w:color="auto"/>
            </w:tcBorders>
            <w:vAlign w:val="center"/>
          </w:tcPr>
          <w:p w14:paraId="40FBD9EB" w14:textId="5F16281D" w:rsidR="009B0648" w:rsidRPr="00273409" w:rsidRDefault="009B0648" w:rsidP="00834BF9">
            <w:pPr>
              <w:spacing w:before="120" w:after="60" w:line="240" w:lineRule="auto"/>
              <w:rPr>
                <w:rFonts w:ascii="Tahoma" w:hAnsi="Tahoma" w:cs="Tahoma"/>
                <w:b/>
                <w:bCs/>
                <w:color w:val="0D0D0D" w:themeColor="text1" w:themeTint="F2"/>
                <w:sz w:val="36"/>
                <w:szCs w:val="36"/>
              </w:rPr>
            </w:pPr>
            <w:r w:rsidRPr="00F46556">
              <w:rPr>
                <w:rFonts w:ascii="Tahoma" w:hAnsi="Tahoma" w:cs="Tahoma" w:hint="cs"/>
                <w:b/>
                <w:bCs/>
                <w:color w:val="0D0D0D" w:themeColor="text1" w:themeTint="F2"/>
                <w:sz w:val="36"/>
                <w:szCs w:val="36"/>
                <w:rtl/>
              </w:rPr>
              <w:t xml:space="preserve">80,000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כתובות</w:t>
            </w:r>
          </w:p>
        </w:tc>
        <w:tc>
          <w:tcPr>
            <w:tcW w:w="0" w:type="auto"/>
          </w:tcPr>
          <w:p w14:paraId="18E3F0B4" w14:textId="77777777" w:rsidR="009B0648" w:rsidRPr="00273409" w:rsidRDefault="009B0648"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7B95E52E" w14:textId="5DE9B60C" w:rsidR="009B0648" w:rsidRPr="00273409" w:rsidRDefault="009B0648" w:rsidP="00834BF9">
            <w:pPr>
              <w:spacing w:before="120" w:after="60" w:line="240" w:lineRule="auto"/>
              <w:rPr>
                <w:rFonts w:ascii="Tahoma" w:hAnsi="Tahoma" w:cs="Tahoma"/>
                <w:b/>
                <w:bCs/>
                <w:color w:val="0D0D0D" w:themeColor="text1" w:themeTint="F2"/>
                <w:sz w:val="36"/>
                <w:szCs w:val="36"/>
              </w:rPr>
            </w:pPr>
            <w:r w:rsidRPr="00F46556">
              <w:rPr>
                <w:rFonts w:ascii="Tahoma" w:hAnsi="Tahoma" w:cs="Tahoma" w:hint="cs"/>
                <w:b/>
                <w:bCs/>
                <w:color w:val="0D0D0D" w:themeColor="text1" w:themeTint="F2"/>
                <w:sz w:val="36"/>
                <w:szCs w:val="36"/>
                <w:rtl/>
              </w:rPr>
              <w:t xml:space="preserve">268,000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איש</w:t>
            </w:r>
          </w:p>
        </w:tc>
        <w:tc>
          <w:tcPr>
            <w:tcW w:w="0" w:type="auto"/>
          </w:tcPr>
          <w:p w14:paraId="408613F7" w14:textId="77777777" w:rsidR="009B0648" w:rsidRPr="00273409" w:rsidRDefault="009B0648"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72B8C71D" w14:textId="31F93B62" w:rsidR="009B0648" w:rsidRPr="00273409" w:rsidRDefault="009B0648" w:rsidP="00834BF9">
            <w:pPr>
              <w:spacing w:before="120" w:after="60" w:line="240" w:lineRule="auto"/>
              <w:rPr>
                <w:rFonts w:ascii="Tahoma" w:hAnsi="Tahoma" w:cs="Tahoma"/>
                <w:b/>
                <w:bCs/>
                <w:color w:val="0D0D0D" w:themeColor="text1" w:themeTint="F2"/>
                <w:sz w:val="36"/>
                <w:szCs w:val="36"/>
              </w:rPr>
            </w:pPr>
            <w:r w:rsidRPr="00F46556">
              <w:rPr>
                <w:rFonts w:ascii="Tahoma" w:hAnsi="Tahoma" w:cs="Tahoma" w:hint="cs"/>
                <w:b/>
                <w:bCs/>
                <w:color w:val="0D0D0D" w:themeColor="text1" w:themeTint="F2"/>
                <w:sz w:val="36"/>
                <w:szCs w:val="36"/>
                <w:rtl/>
              </w:rPr>
              <w:t xml:space="preserve">14,000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נשים</w:t>
            </w:r>
          </w:p>
        </w:tc>
        <w:tc>
          <w:tcPr>
            <w:tcW w:w="0" w:type="auto"/>
          </w:tcPr>
          <w:p w14:paraId="35BBA251" w14:textId="77777777" w:rsidR="009B0648" w:rsidRPr="00273409" w:rsidRDefault="009B0648"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A4EBDC9" w14:textId="4167FC56" w:rsidR="009B0648" w:rsidRPr="00273409" w:rsidRDefault="009B0648" w:rsidP="00834BF9">
            <w:pPr>
              <w:spacing w:before="120" w:after="60" w:line="240" w:lineRule="auto"/>
              <w:rPr>
                <w:rFonts w:ascii="Tahoma" w:hAnsi="Tahoma" w:cs="Tahoma"/>
                <w:b/>
                <w:bCs/>
                <w:color w:val="0D0D0D" w:themeColor="text1" w:themeTint="F2"/>
                <w:sz w:val="36"/>
                <w:szCs w:val="36"/>
              </w:rPr>
            </w:pPr>
            <w:r w:rsidRPr="00F46556">
              <w:rPr>
                <w:rFonts w:ascii="Tahoma" w:hAnsi="Tahoma" w:cs="Tahoma" w:hint="cs"/>
                <w:b/>
                <w:bCs/>
                <w:color w:val="0D0D0D" w:themeColor="text1" w:themeTint="F2"/>
                <w:sz w:val="36"/>
                <w:szCs w:val="36"/>
                <w:rtl/>
              </w:rPr>
              <w:t xml:space="preserve">10 </w:t>
            </w:r>
            <w:r>
              <w:rPr>
                <w:rFonts w:ascii="Tahoma" w:hAnsi="Tahoma" w:cs="Tahoma"/>
                <w:b/>
                <w:bCs/>
                <w:color w:val="0D0D0D" w:themeColor="text1" w:themeTint="F2"/>
                <w:sz w:val="36"/>
                <w:szCs w:val="36"/>
              </w:rPr>
              <w:br/>
            </w:r>
            <w:r w:rsidRPr="00F46556">
              <w:rPr>
                <w:rFonts w:ascii="Tahoma" w:hAnsi="Tahoma" w:cs="Tahoma" w:hint="cs"/>
                <w:b/>
                <w:bCs/>
                <w:color w:val="0D0D0D" w:themeColor="text1" w:themeTint="F2"/>
                <w:sz w:val="24"/>
                <w:szCs w:val="24"/>
                <w:rtl/>
              </w:rPr>
              <w:t>ילדים ויותר</w:t>
            </w:r>
          </w:p>
        </w:tc>
      </w:tr>
      <w:tr w:rsidR="009B0648" w:rsidRPr="00273409" w14:paraId="71D402F9" w14:textId="77777777" w:rsidTr="009B0648">
        <w:tc>
          <w:tcPr>
            <w:tcW w:w="0" w:type="auto"/>
            <w:tcBorders>
              <w:top w:val="single" w:sz="8" w:space="0" w:color="auto"/>
            </w:tcBorders>
          </w:tcPr>
          <w:p w14:paraId="0CE02298" w14:textId="43C83962" w:rsidR="009B0648" w:rsidRPr="00273409" w:rsidRDefault="009B0648" w:rsidP="00834BF9">
            <w:pPr>
              <w:spacing w:before="60" w:after="0" w:line="240" w:lineRule="auto"/>
              <w:ind w:right="23"/>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מגורים של בדואים בנגב היא "שבט", מצב המקשה עליהם לקבל הטבות מס ולהצביע בבחירות, נכון לשנת 2017</w:t>
            </w:r>
          </w:p>
        </w:tc>
        <w:tc>
          <w:tcPr>
            <w:tcW w:w="0" w:type="auto"/>
          </w:tcPr>
          <w:p w14:paraId="0D9BCABC" w14:textId="77777777" w:rsidR="009B0648" w:rsidRPr="00273409" w:rsidRDefault="009B0648"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2CBD338A" w14:textId="1C1D2275" w:rsidR="009B0648" w:rsidRPr="00273409" w:rsidRDefault="009B0648" w:rsidP="00834BF9">
            <w:pPr>
              <w:spacing w:before="60" w:after="0" w:line="240" w:lineRule="auto"/>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 xml:space="preserve">מונה האוכלוסייה הבדואית בנגב - 3% מסך תושבי המדינה בשנת 2018 </w:t>
            </w:r>
          </w:p>
        </w:tc>
        <w:tc>
          <w:tcPr>
            <w:tcW w:w="0" w:type="auto"/>
          </w:tcPr>
          <w:p w14:paraId="716EF32C" w14:textId="77777777" w:rsidR="009B0648" w:rsidRPr="00273409" w:rsidRDefault="009B0648"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873C81C" w14:textId="6778F25E" w:rsidR="009B0648" w:rsidRPr="00273409" w:rsidRDefault="009B0648" w:rsidP="00834BF9">
            <w:pPr>
              <w:spacing w:before="60" w:after="0" w:line="240" w:lineRule="auto"/>
              <w:ind w:right="23"/>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במשפחות פוליגמיות בישראל בשנת 2017</w:t>
            </w:r>
          </w:p>
        </w:tc>
        <w:tc>
          <w:tcPr>
            <w:tcW w:w="0" w:type="auto"/>
          </w:tcPr>
          <w:p w14:paraId="1CD0AE05" w14:textId="77777777" w:rsidR="009B0648" w:rsidRPr="00273409" w:rsidRDefault="009B0648"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CB0B31C" w14:textId="25F6ED05" w:rsidR="009B0648" w:rsidRPr="00273409" w:rsidRDefault="009B0648" w:rsidP="00834BF9">
            <w:pPr>
              <w:spacing w:before="60" w:after="0" w:line="240" w:lineRule="auto"/>
              <w:ind w:right="23"/>
              <w:rPr>
                <w:rFonts w:ascii="Tahoma" w:hAnsi="Tahoma" w:cs="Tahoma"/>
                <w:color w:val="0D0D0D" w:themeColor="text1" w:themeTint="F2"/>
                <w:sz w:val="18"/>
                <w:szCs w:val="18"/>
                <w:rtl/>
              </w:rPr>
            </w:pPr>
            <w:r w:rsidRPr="00F46556">
              <w:rPr>
                <w:rFonts w:ascii="Tahoma" w:hAnsi="Tahoma" w:cs="Tahoma" w:hint="cs"/>
                <w:color w:val="0D0D0D" w:themeColor="text1" w:themeTint="F2"/>
                <w:sz w:val="18"/>
                <w:szCs w:val="18"/>
                <w:rtl/>
              </w:rPr>
              <w:t>לכשליש מהגברים הפוליגמיים בנגב</w:t>
            </w:r>
          </w:p>
        </w:tc>
      </w:tr>
    </w:tbl>
    <w:p w14:paraId="6D83076F" w14:textId="77777777" w:rsidR="000E7743" w:rsidRDefault="000E7743" w:rsidP="00834BF9">
      <w:pPr>
        <w:jc w:val="both"/>
        <w:rPr>
          <w:rtl/>
        </w:rPr>
      </w:pPr>
    </w:p>
    <w:p w14:paraId="6DD6EC03" w14:textId="45FCD49E" w:rsidR="00525E93" w:rsidRDefault="00045345"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0F757A28" wp14:editId="746DCF14">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9292300" w14:textId="77777777" w:rsidR="009A341D" w:rsidRPr="00902625" w:rsidRDefault="009A341D" w:rsidP="00834BF9">
      <w:pPr>
        <w:spacing w:after="180" w:line="240" w:lineRule="atLeast"/>
        <w:rPr>
          <w:rFonts w:ascii="Tahoma" w:hAnsi="Tahoma" w:cs="Tahoma"/>
          <w:b/>
          <w:bCs/>
          <w:color w:val="00305F"/>
          <w:sz w:val="32"/>
          <w:szCs w:val="32"/>
        </w:rPr>
      </w:pPr>
      <w:bookmarkStart w:id="6" w:name="_Hlk62029958"/>
      <w:r w:rsidRPr="00902625">
        <w:rPr>
          <w:rFonts w:ascii="Tahoma" w:hAnsi="Tahoma" w:cs="Tahoma"/>
          <w:b/>
          <w:bCs/>
          <w:color w:val="00305F"/>
          <w:sz w:val="32"/>
          <w:szCs w:val="32"/>
          <w:rtl/>
        </w:rPr>
        <w:t>פעולות הביקורת</w:t>
      </w:r>
    </w:p>
    <w:bookmarkEnd w:id="6"/>
    <w:p w14:paraId="7AF7B497" w14:textId="17F1F052" w:rsidR="009B0648" w:rsidRPr="00F46556" w:rsidRDefault="000A1D75" w:rsidP="00834BF9">
      <w:pPr>
        <w:spacing w:after="180" w:line="260" w:lineRule="exact"/>
        <w:ind w:left="397" w:hanging="397"/>
        <w:jc w:val="both"/>
        <w:rPr>
          <w:rFonts w:ascii="Tahoma" w:hAnsi="Tahoma" w:cs="Tahoma"/>
          <w:color w:val="0D0D0D" w:themeColor="text1" w:themeTint="F2"/>
          <w:sz w:val="18"/>
          <w:szCs w:val="18"/>
          <w:rtl/>
        </w:rPr>
      </w:pPr>
      <w:r w:rsidRPr="008C15A5">
        <w:rPr>
          <w:rFonts w:ascii="Tahoma" w:hAnsi="Tahoma" w:cs="Tahoma"/>
          <w:noProof/>
          <w:color w:val="231F20"/>
          <w:position w:val="-4"/>
          <w:sz w:val="24"/>
          <w:szCs w:val="18"/>
        </w:rPr>
        <w:drawing>
          <wp:inline distT="0" distB="0" distL="0" distR="0" wp14:anchorId="544BB420" wp14:editId="33AE201D">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גדלת.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000B434A" w:rsidRPr="000B434A">
        <w:rPr>
          <w:rFonts w:ascii="Tahoma" w:hAnsi="Tahoma" w:cs="Tahoma" w:hint="eastAsia"/>
          <w:color w:val="0D0D0D" w:themeColor="text1" w:themeTint="F2"/>
          <w:sz w:val="18"/>
          <w:szCs w:val="18"/>
          <w:rtl/>
        </w:rPr>
        <w:t>בחודשים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אוגוסט</w:t>
      </w:r>
      <w:r w:rsidR="000B434A" w:rsidRPr="000B434A">
        <w:rPr>
          <w:rFonts w:ascii="Tahoma" w:hAnsi="Tahoma" w:cs="Tahoma"/>
          <w:color w:val="0D0D0D" w:themeColor="text1" w:themeTint="F2"/>
          <w:sz w:val="18"/>
          <w:szCs w:val="18"/>
          <w:rtl/>
        </w:rPr>
        <w:t xml:space="preserve"> 2018 - </w:t>
      </w:r>
      <w:r w:rsidR="000B434A" w:rsidRPr="000B434A">
        <w:rPr>
          <w:rFonts w:ascii="Tahoma" w:hAnsi="Tahoma" w:cs="Tahoma" w:hint="eastAsia"/>
          <w:color w:val="0D0D0D" w:themeColor="text1" w:themeTint="F2"/>
          <w:sz w:val="18"/>
          <w:szCs w:val="18"/>
          <w:rtl/>
        </w:rPr>
        <w:t>יולי</w:t>
      </w:r>
      <w:r w:rsidR="000B434A" w:rsidRPr="000B434A">
        <w:rPr>
          <w:rFonts w:ascii="Tahoma" w:hAnsi="Tahoma" w:cs="Tahoma"/>
          <w:color w:val="0D0D0D" w:themeColor="text1" w:themeTint="F2"/>
          <w:sz w:val="18"/>
          <w:szCs w:val="18"/>
          <w:rtl/>
        </w:rPr>
        <w:t xml:space="preserve"> 2020 </w:t>
      </w:r>
      <w:r w:rsidR="000B434A" w:rsidRPr="000B434A">
        <w:rPr>
          <w:rFonts w:ascii="Tahoma" w:hAnsi="Tahoma" w:cs="Tahoma" w:hint="eastAsia"/>
          <w:color w:val="0D0D0D" w:themeColor="text1" w:themeTint="F2"/>
          <w:sz w:val="18"/>
          <w:szCs w:val="18"/>
          <w:rtl/>
        </w:rPr>
        <w:t>בדק</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משרד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מבקר</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המדינה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לסירוגין</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היבטים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הנוגעים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למשילות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המדינה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בנגב</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הבדיקה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בוצעה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במשרדי</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ממשלה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ובגופים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שונים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ובכללם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משרד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החינוך</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אגף</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החשב</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הכללי</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שבמשרד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האוצר</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צבא</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ההגנה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לישראל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צה</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חברת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דואר</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ישראל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חברת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החשמל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חברת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מקורות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חברת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תשתיות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נפט</w:t>
      </w:r>
      <w:r w:rsidR="000B434A" w:rsidRPr="000B434A">
        <w:rPr>
          <w:rFonts w:ascii="Tahoma" w:hAnsi="Tahoma" w:cs="Tahoma"/>
          <w:color w:val="0D0D0D" w:themeColor="text1" w:themeTint="F2"/>
          <w:sz w:val="18"/>
          <w:szCs w:val="18"/>
          <w:rtl/>
        </w:rPr>
        <w:t xml:space="preserve"> (</w:t>
      </w:r>
      <w:proofErr w:type="spellStart"/>
      <w:r w:rsidR="000B434A" w:rsidRPr="000B434A">
        <w:rPr>
          <w:rFonts w:ascii="Tahoma" w:hAnsi="Tahoma" w:cs="Tahoma" w:hint="eastAsia"/>
          <w:color w:val="0D0D0D" w:themeColor="text1" w:themeTint="F2"/>
          <w:sz w:val="18"/>
          <w:szCs w:val="18"/>
          <w:rtl/>
        </w:rPr>
        <w:t>תש</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ן</w:t>
      </w:r>
      <w:proofErr w:type="spellEnd"/>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הלשכה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המרכזית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לסטטיסטיקה</w:t>
      </w:r>
      <w:r w:rsidR="000B434A" w:rsidRPr="000B434A">
        <w:rPr>
          <w:rFonts w:ascii="Tahoma" w:hAnsi="Tahoma" w:cs="Tahoma"/>
          <w:color w:val="0D0D0D" w:themeColor="text1" w:themeTint="F2"/>
          <w:sz w:val="18"/>
          <w:szCs w:val="18"/>
          <w:rtl/>
        </w:rPr>
        <w:t xml:space="preserve"> (</w:t>
      </w:r>
      <w:proofErr w:type="spellStart"/>
      <w:r w:rsidR="000B434A" w:rsidRPr="000B434A">
        <w:rPr>
          <w:rFonts w:ascii="Tahoma" w:hAnsi="Tahoma" w:cs="Tahoma" w:hint="eastAsia"/>
          <w:color w:val="0D0D0D" w:themeColor="text1" w:themeTint="F2"/>
          <w:sz w:val="18"/>
          <w:szCs w:val="18"/>
          <w:rtl/>
        </w:rPr>
        <w:t>הלמ</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ס</w:t>
      </w:r>
      <w:proofErr w:type="spellEnd"/>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המשרד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לפיתוח</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הפריפריה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הנגב</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והגליל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משרד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החקלאות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ופיתוח</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הכפר</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הרשות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לפיתוח</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והתיישבות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הבדואים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בנגב</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רשות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ההסדרה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משרד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הפנים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וכן</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בשבעת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היישובים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הוותיקים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רהט</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חורה</w:t>
      </w:r>
      <w:r w:rsidR="000B434A" w:rsidRPr="000B434A">
        <w:rPr>
          <w:rFonts w:ascii="Tahoma" w:hAnsi="Tahoma" w:cs="Tahoma"/>
          <w:color w:val="0D0D0D" w:themeColor="text1" w:themeTint="F2"/>
          <w:sz w:val="18"/>
          <w:szCs w:val="18"/>
          <w:rtl/>
        </w:rPr>
        <w:t xml:space="preserve">, </w:t>
      </w:r>
      <w:proofErr w:type="spellStart"/>
      <w:r w:rsidR="000B434A" w:rsidRPr="000B434A">
        <w:rPr>
          <w:rFonts w:ascii="Tahoma" w:hAnsi="Tahoma" w:cs="Tahoma" w:hint="eastAsia"/>
          <w:color w:val="0D0D0D" w:themeColor="text1" w:themeTint="F2"/>
          <w:sz w:val="18"/>
          <w:szCs w:val="18"/>
          <w:rtl/>
        </w:rPr>
        <w:t>לקייה</w:t>
      </w:r>
      <w:proofErr w:type="spellEnd"/>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תל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שבע</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שגב</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שלום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כסייפה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וערערה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בנגב</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בשתי</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המועצות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האזוריות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אל</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קסום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ונווה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מדבר</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ברשות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האוכלוסין</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במשרד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להגנת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הסביבה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במוסד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לביטוח</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לאומי</w:t>
      </w:r>
      <w:r w:rsidR="000B434A" w:rsidRPr="000B434A">
        <w:rPr>
          <w:rFonts w:ascii="Tahoma" w:hAnsi="Tahoma" w:cs="Tahoma"/>
          <w:color w:val="0D0D0D" w:themeColor="text1" w:themeTint="F2"/>
          <w:sz w:val="18"/>
          <w:szCs w:val="18"/>
          <w:rtl/>
        </w:rPr>
        <w:t xml:space="preserve"> (</w:t>
      </w:r>
      <w:proofErr w:type="spellStart"/>
      <w:r w:rsidR="000B434A" w:rsidRPr="000B434A">
        <w:rPr>
          <w:rFonts w:ascii="Tahoma" w:hAnsi="Tahoma" w:cs="Tahoma" w:hint="eastAsia"/>
          <w:color w:val="0D0D0D" w:themeColor="text1" w:themeTint="F2"/>
          <w:sz w:val="18"/>
          <w:szCs w:val="18"/>
          <w:rtl/>
        </w:rPr>
        <w:t>הבט</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ל</w:t>
      </w:r>
      <w:proofErr w:type="spellEnd"/>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ברשות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המיסים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בישראל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רשות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המיסים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ברשות</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בתאגידי</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המים</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מי</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רהט</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נווה</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מדבר</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במרכז</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למיפוי</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ישראל</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מפ</w:t>
      </w:r>
      <w:r w:rsidR="000B434A" w:rsidRPr="000B434A">
        <w:rPr>
          <w:rFonts w:ascii="Tahoma" w:hAnsi="Tahoma" w:cs="Tahoma"/>
          <w:color w:val="0D0D0D" w:themeColor="text1" w:themeTint="F2"/>
          <w:sz w:val="18"/>
          <w:szCs w:val="18"/>
          <w:rtl/>
        </w:rPr>
        <w:t>"</w:t>
      </w:r>
      <w:r w:rsidR="000B434A" w:rsidRPr="000B434A">
        <w:rPr>
          <w:rFonts w:ascii="Tahoma" w:hAnsi="Tahoma" w:cs="Tahoma" w:hint="eastAsia"/>
          <w:color w:val="0D0D0D" w:themeColor="text1" w:themeTint="F2"/>
          <w:sz w:val="18"/>
          <w:szCs w:val="18"/>
          <w:rtl/>
        </w:rPr>
        <w:t>י</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ובמגן</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דוד</w:t>
      </w:r>
      <w:r w:rsidR="000B434A" w:rsidRPr="000B434A">
        <w:rPr>
          <w:rFonts w:ascii="Tahoma" w:hAnsi="Tahoma" w:cs="Tahoma"/>
          <w:color w:val="0D0D0D" w:themeColor="text1" w:themeTint="F2"/>
          <w:sz w:val="18"/>
          <w:szCs w:val="18"/>
          <w:rtl/>
        </w:rPr>
        <w:t xml:space="preserve"> </w:t>
      </w:r>
      <w:r w:rsidR="000B434A" w:rsidRPr="000B434A">
        <w:rPr>
          <w:rFonts w:ascii="Tahoma" w:hAnsi="Tahoma" w:cs="Tahoma" w:hint="eastAsia"/>
          <w:color w:val="0D0D0D" w:themeColor="text1" w:themeTint="F2"/>
          <w:sz w:val="18"/>
          <w:szCs w:val="18"/>
          <w:rtl/>
        </w:rPr>
        <w:t>אדום</w:t>
      </w:r>
      <w:r w:rsidR="000B434A" w:rsidRPr="000B434A">
        <w:rPr>
          <w:rFonts w:ascii="Tahoma" w:hAnsi="Tahoma" w:cs="Tahoma"/>
          <w:color w:val="0D0D0D" w:themeColor="text1" w:themeTint="F2"/>
          <w:sz w:val="18"/>
          <w:szCs w:val="18"/>
          <w:rtl/>
        </w:rPr>
        <w:t>.</w:t>
      </w:r>
    </w:p>
    <w:p w14:paraId="6121C8B3" w14:textId="590BA2E9" w:rsidR="009B0648" w:rsidRDefault="009B0648" w:rsidP="00834BF9">
      <w:pPr>
        <w:bidi w:val="0"/>
        <w:rPr>
          <w:rFonts w:ascii="Tahoma" w:hAnsi="Tahoma" w:cs="Tahoma"/>
          <w:color w:val="231F20"/>
          <w:sz w:val="24"/>
          <w:szCs w:val="18"/>
          <w:rtl/>
        </w:rPr>
      </w:pPr>
      <w:r>
        <w:rPr>
          <w:rFonts w:ascii="Tahoma" w:hAnsi="Tahoma" w:cs="Tahoma"/>
          <w:color w:val="231F20"/>
          <w:sz w:val="24"/>
          <w:szCs w:val="18"/>
          <w:rtl/>
        </w:rPr>
        <w:br w:type="page"/>
      </w:r>
    </w:p>
    <w:p w14:paraId="2E75A3F4" w14:textId="2B7ED2E2" w:rsidR="00525E93" w:rsidRPr="005F1314" w:rsidRDefault="005F1314" w:rsidP="00834BF9">
      <w:pPr>
        <w:spacing w:before="360" w:after="0" w:line="240" w:lineRule="atLeast"/>
        <w:ind w:left="170" w:right="113"/>
        <w:rPr>
          <w:rFonts w:ascii="Tahoma" w:hAnsi="Tahoma" w:cs="Tahoma"/>
          <w:b/>
          <w:bCs/>
          <w:color w:val="FFFFFF" w:themeColor="background1"/>
          <w:sz w:val="28"/>
          <w:szCs w:val="28"/>
          <w:rtl/>
        </w:rPr>
      </w:pPr>
      <w:r w:rsidRPr="005F1314">
        <w:rPr>
          <w:rFonts w:ascii="Tahoma" w:hAnsi="Tahoma" w:cs="Tahoma"/>
          <w:b/>
          <w:bCs/>
          <w:noProof/>
          <w:color w:val="FFFFFF" w:themeColor="background1"/>
          <w:sz w:val="28"/>
          <w:szCs w:val="28"/>
          <w:rtl/>
        </w:rPr>
        <w:lastRenderedPageBreak/>
        <w:drawing>
          <wp:anchor distT="0" distB="0" distL="114300" distR="114300" simplePos="0" relativeHeight="251648512" behindDoc="1" locked="0" layoutInCell="1" allowOverlap="1" wp14:anchorId="07AAE814" wp14:editId="3A12B71A">
            <wp:simplePos x="0" y="0"/>
            <wp:positionH relativeFrom="column">
              <wp:posOffset>0</wp:posOffset>
            </wp:positionH>
            <wp:positionV relativeFrom="paragraph">
              <wp:posOffset>-43815</wp:posOffset>
            </wp:positionV>
            <wp:extent cx="4679950" cy="665480"/>
            <wp:effectExtent l="0" t="0" r="635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0" cy="665480"/>
                    </a:xfrm>
                    <a:prstGeom prst="rect">
                      <a:avLst/>
                    </a:prstGeom>
                  </pic:spPr>
                </pic:pic>
              </a:graphicData>
            </a:graphic>
            <wp14:sizeRelH relativeFrom="margin">
              <wp14:pctWidth>0</wp14:pctWidth>
            </wp14:sizeRelH>
            <wp14:sizeRelV relativeFrom="margin">
              <wp14:pctHeight>0</wp14:pctHeight>
            </wp14:sizeRelV>
          </wp:anchor>
        </w:drawing>
      </w:r>
      <w:r w:rsidR="00251823" w:rsidRPr="00251823">
        <w:rPr>
          <w:rFonts w:hint="eastAsia"/>
          <w:rtl/>
        </w:rPr>
        <w:t xml:space="preserve"> </w:t>
      </w:r>
      <w:r w:rsidR="00251823" w:rsidRPr="00251823">
        <w:rPr>
          <w:rFonts w:ascii="Tahoma" w:hAnsi="Tahoma" w:cs="Tahoma" w:hint="eastAsia"/>
          <w:b/>
          <w:bCs/>
          <w:noProof/>
          <w:color w:val="FFFFFF" w:themeColor="background1"/>
          <w:sz w:val="28"/>
          <w:szCs w:val="28"/>
          <w:rtl/>
        </w:rPr>
        <w:t>שער</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ראשון</w:t>
      </w:r>
      <w:r w:rsidR="00251823" w:rsidRPr="00251823">
        <w:rPr>
          <w:rFonts w:ascii="Tahoma" w:hAnsi="Tahoma" w:cs="Tahoma"/>
          <w:b/>
          <w:bCs/>
          <w:noProof/>
          <w:color w:val="FFFFFF" w:themeColor="background1"/>
          <w:sz w:val="28"/>
          <w:szCs w:val="28"/>
          <w:rtl/>
        </w:rPr>
        <w:t xml:space="preserve"> - </w:t>
      </w:r>
      <w:r w:rsidR="00251823" w:rsidRPr="00251823">
        <w:rPr>
          <w:rFonts w:ascii="Tahoma" w:hAnsi="Tahoma" w:cs="Tahoma" w:hint="eastAsia"/>
          <w:b/>
          <w:bCs/>
          <w:noProof/>
          <w:color w:val="FFFFFF" w:themeColor="background1"/>
          <w:sz w:val="28"/>
          <w:szCs w:val="28"/>
          <w:rtl/>
        </w:rPr>
        <w:t>התוויית</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מדיניות</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לקידום</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כלכלי</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ולצמצום</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פערים</w:t>
      </w:r>
    </w:p>
    <w:p w14:paraId="42C7BA40" w14:textId="034112FA" w:rsidR="009B0648" w:rsidRDefault="009B0648" w:rsidP="00834BF9">
      <w:pPr>
        <w:spacing w:after="180" w:line="260" w:lineRule="exact"/>
        <w:ind w:left="454" w:hanging="454"/>
        <w:jc w:val="both"/>
        <w:rPr>
          <w:rFonts w:ascii="Tahoma" w:hAnsi="Tahoma" w:cs="Tahoma"/>
          <w:color w:val="231F20"/>
          <w:sz w:val="24"/>
          <w:szCs w:val="18"/>
          <w:rtl/>
        </w:rPr>
      </w:pPr>
    </w:p>
    <w:p w14:paraId="0A6160E2" w14:textId="77777777" w:rsidR="005F1314" w:rsidRPr="00DA3862" w:rsidRDefault="005F1314" w:rsidP="00834BF9">
      <w:pPr>
        <w:spacing w:before="240" w:after="180" w:line="240" w:lineRule="atLeast"/>
        <w:jc w:val="both"/>
        <w:rPr>
          <w:rtl/>
        </w:rPr>
      </w:pPr>
      <w:r>
        <w:rPr>
          <w:noProof/>
          <w:rtl/>
          <w:lang w:val="he-IL"/>
        </w:rPr>
        <w:drawing>
          <wp:inline distT="0" distB="0" distL="0" distR="0" wp14:anchorId="187C53B7" wp14:editId="7B072D9E">
            <wp:extent cx="1328931" cy="323089"/>
            <wp:effectExtent l="0" t="0" r="508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69"/>
        <w:gridCol w:w="120"/>
        <w:gridCol w:w="1525"/>
        <w:gridCol w:w="120"/>
        <w:gridCol w:w="1819"/>
        <w:gridCol w:w="120"/>
        <w:gridCol w:w="1598"/>
      </w:tblGrid>
      <w:tr w:rsidR="005F1314" w:rsidRPr="00273409" w14:paraId="6F066CF1" w14:textId="77777777" w:rsidTr="007439A9">
        <w:tc>
          <w:tcPr>
            <w:tcW w:w="0" w:type="auto"/>
            <w:tcBorders>
              <w:bottom w:val="single" w:sz="8" w:space="0" w:color="auto"/>
            </w:tcBorders>
            <w:vAlign w:val="center"/>
          </w:tcPr>
          <w:p w14:paraId="54CE7EFD" w14:textId="4FF91B4A" w:rsidR="005F1314" w:rsidRPr="00273409" w:rsidRDefault="005F1314" w:rsidP="00834BF9">
            <w:pPr>
              <w:spacing w:before="120" w:after="60" w:line="240" w:lineRule="auto"/>
              <w:rPr>
                <w:rFonts w:ascii="Tahoma" w:hAnsi="Tahoma" w:cs="Tahoma"/>
                <w:b/>
                <w:bCs/>
                <w:color w:val="0D0D0D" w:themeColor="text1" w:themeTint="F2"/>
                <w:sz w:val="36"/>
                <w:szCs w:val="36"/>
                <w:rtl/>
              </w:rPr>
            </w:pPr>
            <w:r w:rsidRPr="006D454F">
              <w:rPr>
                <w:rFonts w:ascii="Tahoma" w:hAnsi="Tahoma" w:cs="Tahoma" w:hint="cs"/>
                <w:b/>
                <w:bCs/>
                <w:color w:val="0D0D0D" w:themeColor="text1" w:themeTint="F2"/>
                <w:sz w:val="36"/>
                <w:szCs w:val="36"/>
                <w:rtl/>
              </w:rPr>
              <w:t xml:space="preserve">3,097 </w:t>
            </w:r>
            <w:r>
              <w:rPr>
                <w:rFonts w:ascii="Tahoma" w:hAnsi="Tahoma" w:cs="Tahoma"/>
                <w:b/>
                <w:bCs/>
                <w:color w:val="0D0D0D" w:themeColor="text1" w:themeTint="F2"/>
                <w:sz w:val="36"/>
                <w:szCs w:val="36"/>
                <w:rtl/>
              </w:rPr>
              <w:br/>
            </w:r>
            <w:r w:rsidRPr="006D454F">
              <w:rPr>
                <w:rFonts w:ascii="Tahoma" w:hAnsi="Tahoma" w:cs="Tahoma" w:hint="cs"/>
                <w:b/>
                <w:bCs/>
                <w:color w:val="0D0D0D" w:themeColor="text1" w:themeTint="F2"/>
                <w:sz w:val="24"/>
                <w:szCs w:val="24"/>
                <w:rtl/>
              </w:rPr>
              <w:t>תושבים</w:t>
            </w:r>
          </w:p>
        </w:tc>
        <w:tc>
          <w:tcPr>
            <w:tcW w:w="0" w:type="auto"/>
            <w:vAlign w:val="center"/>
          </w:tcPr>
          <w:p w14:paraId="10EAA0CB" w14:textId="77777777" w:rsidR="005F1314" w:rsidRPr="00EB7D7A" w:rsidRDefault="005F1314" w:rsidP="00834BF9">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vAlign w:val="center"/>
          </w:tcPr>
          <w:p w14:paraId="142744B2" w14:textId="582297D6" w:rsidR="005F1314" w:rsidRPr="00273409" w:rsidRDefault="005F1314" w:rsidP="00834BF9">
            <w:pPr>
              <w:spacing w:before="120" w:after="60" w:line="240" w:lineRule="auto"/>
              <w:rPr>
                <w:rFonts w:ascii="Tahoma" w:hAnsi="Tahoma" w:cs="Tahoma"/>
                <w:b/>
                <w:bCs/>
                <w:color w:val="0D0D0D" w:themeColor="text1" w:themeTint="F2"/>
                <w:sz w:val="36"/>
                <w:szCs w:val="36"/>
                <w:rtl/>
              </w:rPr>
            </w:pPr>
            <w:r w:rsidRPr="006D454F">
              <w:rPr>
                <w:rFonts w:ascii="Tahoma" w:hAnsi="Tahoma" w:cs="Tahoma" w:hint="cs"/>
                <w:b/>
                <w:bCs/>
                <w:color w:val="0D0D0D" w:themeColor="text1" w:themeTint="F2"/>
                <w:sz w:val="36"/>
                <w:szCs w:val="36"/>
                <w:rtl/>
              </w:rPr>
              <w:t xml:space="preserve">323 </w:t>
            </w:r>
            <w:r>
              <w:rPr>
                <w:rFonts w:ascii="Tahoma" w:hAnsi="Tahoma" w:cs="Tahoma"/>
                <w:b/>
                <w:bCs/>
                <w:color w:val="0D0D0D" w:themeColor="text1" w:themeTint="F2"/>
                <w:sz w:val="36"/>
                <w:szCs w:val="36"/>
                <w:rtl/>
              </w:rPr>
              <w:br/>
            </w:r>
            <w:r w:rsidRPr="006D454F">
              <w:rPr>
                <w:rFonts w:ascii="Tahoma" w:hAnsi="Tahoma" w:cs="Tahoma" w:hint="cs"/>
                <w:b/>
                <w:bCs/>
                <w:color w:val="0D0D0D" w:themeColor="text1" w:themeTint="F2"/>
                <w:sz w:val="24"/>
                <w:szCs w:val="24"/>
                <w:rtl/>
              </w:rPr>
              <w:t>הסכמי</w:t>
            </w:r>
          </w:p>
        </w:tc>
        <w:tc>
          <w:tcPr>
            <w:tcW w:w="0" w:type="auto"/>
            <w:vAlign w:val="center"/>
          </w:tcPr>
          <w:p w14:paraId="418315F0" w14:textId="77777777" w:rsidR="005F1314" w:rsidRPr="00273409" w:rsidRDefault="005F1314"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5CED77A5" w14:textId="0C78629B" w:rsidR="005F1314" w:rsidRPr="00273409" w:rsidRDefault="005F1314" w:rsidP="00834BF9">
            <w:pPr>
              <w:spacing w:before="120" w:after="60" w:line="240" w:lineRule="auto"/>
              <w:rPr>
                <w:rFonts w:ascii="Tahoma" w:hAnsi="Tahoma" w:cs="Tahoma"/>
                <w:b/>
                <w:bCs/>
                <w:color w:val="0D0D0D" w:themeColor="text1" w:themeTint="F2"/>
                <w:sz w:val="36"/>
                <w:szCs w:val="36"/>
              </w:rPr>
            </w:pPr>
            <w:r w:rsidRPr="006D454F">
              <w:rPr>
                <w:rFonts w:ascii="Tahoma" w:hAnsi="Tahoma" w:cs="Tahoma" w:hint="cs"/>
                <w:b/>
                <w:bCs/>
                <w:color w:val="0D0D0D" w:themeColor="text1" w:themeTint="F2"/>
                <w:sz w:val="36"/>
                <w:szCs w:val="36"/>
                <w:rtl/>
              </w:rPr>
              <w:t xml:space="preserve">1,050 </w:t>
            </w:r>
            <w:r>
              <w:rPr>
                <w:rFonts w:ascii="Tahoma" w:hAnsi="Tahoma" w:cs="Tahoma"/>
                <w:b/>
                <w:bCs/>
                <w:color w:val="0D0D0D" w:themeColor="text1" w:themeTint="F2"/>
                <w:sz w:val="36"/>
                <w:szCs w:val="36"/>
                <w:rtl/>
              </w:rPr>
              <w:br/>
            </w:r>
            <w:r w:rsidRPr="006D454F">
              <w:rPr>
                <w:rFonts w:ascii="Tahoma" w:hAnsi="Tahoma" w:cs="Tahoma" w:hint="cs"/>
                <w:b/>
                <w:bCs/>
                <w:color w:val="0D0D0D" w:themeColor="text1" w:themeTint="F2"/>
                <w:sz w:val="24"/>
                <w:szCs w:val="24"/>
                <w:rtl/>
              </w:rPr>
              <w:t>יחידות</w:t>
            </w:r>
          </w:p>
        </w:tc>
        <w:tc>
          <w:tcPr>
            <w:tcW w:w="0" w:type="auto"/>
            <w:vAlign w:val="center"/>
          </w:tcPr>
          <w:p w14:paraId="1D13DE85" w14:textId="77777777" w:rsidR="005F1314" w:rsidRPr="00273409" w:rsidRDefault="005F1314"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1E4C452C" w14:textId="138D2F7B" w:rsidR="005F1314" w:rsidRPr="00273409" w:rsidRDefault="005F1314" w:rsidP="00834BF9">
            <w:pPr>
              <w:spacing w:before="120" w:after="60" w:line="240" w:lineRule="auto"/>
              <w:rPr>
                <w:rFonts w:ascii="Tahoma" w:hAnsi="Tahoma" w:cs="Tahoma"/>
                <w:b/>
                <w:bCs/>
                <w:color w:val="0D0D0D" w:themeColor="text1" w:themeTint="F2"/>
                <w:sz w:val="36"/>
                <w:szCs w:val="36"/>
                <w:rtl/>
              </w:rPr>
            </w:pPr>
            <w:r w:rsidRPr="006D454F">
              <w:rPr>
                <w:rFonts w:ascii="Tahoma" w:hAnsi="Tahoma" w:cs="Tahoma" w:hint="cs"/>
                <w:b/>
                <w:bCs/>
                <w:color w:val="0D0D0D" w:themeColor="text1" w:themeTint="F2"/>
                <w:sz w:val="36"/>
                <w:szCs w:val="36"/>
                <w:rtl/>
              </w:rPr>
              <w:t xml:space="preserve">10,000 </w:t>
            </w:r>
            <w:r>
              <w:rPr>
                <w:rFonts w:ascii="Tahoma" w:hAnsi="Tahoma" w:cs="Tahoma"/>
                <w:b/>
                <w:bCs/>
                <w:color w:val="0D0D0D" w:themeColor="text1" w:themeTint="F2"/>
                <w:sz w:val="36"/>
                <w:szCs w:val="36"/>
                <w:rtl/>
              </w:rPr>
              <w:br/>
            </w:r>
            <w:r w:rsidRPr="006D454F">
              <w:rPr>
                <w:rFonts w:ascii="Tahoma" w:hAnsi="Tahoma" w:cs="Tahoma" w:hint="cs"/>
                <w:b/>
                <w:bCs/>
                <w:color w:val="0D0D0D" w:themeColor="text1" w:themeTint="F2"/>
                <w:sz w:val="24"/>
                <w:szCs w:val="24"/>
                <w:rtl/>
              </w:rPr>
              <w:t>לידות</w:t>
            </w:r>
          </w:p>
        </w:tc>
      </w:tr>
      <w:tr w:rsidR="005F1314" w:rsidRPr="00273409" w14:paraId="74137677" w14:textId="77777777" w:rsidTr="00FF407D">
        <w:tc>
          <w:tcPr>
            <w:tcW w:w="0" w:type="auto"/>
            <w:tcBorders>
              <w:top w:val="single" w:sz="8" w:space="0" w:color="auto"/>
            </w:tcBorders>
          </w:tcPr>
          <w:p w14:paraId="648E5016" w14:textId="7BC6FA5A" w:rsidR="005F1314" w:rsidRPr="00273409" w:rsidRDefault="005F1314" w:rsidP="00834BF9">
            <w:pPr>
              <w:spacing w:before="60" w:after="0" w:line="240" w:lineRule="auto"/>
              <w:ind w:right="23"/>
              <w:rPr>
                <w:rFonts w:ascii="Tahoma" w:hAnsi="Tahoma" w:cs="Tahoma"/>
                <w:color w:val="0D0D0D" w:themeColor="text1" w:themeTint="F2"/>
                <w:sz w:val="18"/>
                <w:szCs w:val="18"/>
                <w:rtl/>
              </w:rPr>
            </w:pPr>
            <w:r w:rsidRPr="006D454F">
              <w:rPr>
                <w:rFonts w:ascii="Tahoma" w:hAnsi="Tahoma" w:cs="Tahoma" w:hint="cs"/>
                <w:color w:val="0D0D0D" w:themeColor="text1" w:themeTint="F2"/>
                <w:sz w:val="18"/>
                <w:szCs w:val="18"/>
                <w:rtl/>
              </w:rPr>
              <w:t>היו רשומים בפנקס הבוחרים של מועצת אל-קסום בשנת 2016, אך לפי נתוני המועצה התגוררו בה כ-24,000 תושבים</w:t>
            </w:r>
          </w:p>
        </w:tc>
        <w:tc>
          <w:tcPr>
            <w:tcW w:w="0" w:type="auto"/>
          </w:tcPr>
          <w:p w14:paraId="42A3439E" w14:textId="77777777" w:rsidR="005F1314" w:rsidRPr="00273409" w:rsidRDefault="005F131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C65E642" w14:textId="7FDA0A17" w:rsidR="005F1314" w:rsidRPr="00273409" w:rsidRDefault="005F1314" w:rsidP="00834BF9">
            <w:pPr>
              <w:spacing w:before="60" w:after="0" w:line="240" w:lineRule="auto"/>
              <w:ind w:right="23"/>
              <w:rPr>
                <w:rFonts w:ascii="Tahoma" w:hAnsi="Tahoma" w:cs="Tahoma"/>
                <w:color w:val="0D0D0D" w:themeColor="text1" w:themeTint="F2"/>
                <w:sz w:val="18"/>
                <w:szCs w:val="18"/>
                <w:rtl/>
              </w:rPr>
            </w:pPr>
            <w:r w:rsidRPr="006D454F">
              <w:rPr>
                <w:rFonts w:ascii="Tahoma" w:hAnsi="Tahoma" w:cs="Tahoma" w:hint="cs"/>
                <w:color w:val="0D0D0D" w:themeColor="text1" w:themeTint="F2"/>
                <w:sz w:val="18"/>
                <w:szCs w:val="18"/>
                <w:rtl/>
              </w:rPr>
              <w:t>פינוי והסדרה ערכה רשות ההסדרה בשנת 2019 מתוך 641 הסכמים לביצוע בתוכניתה</w:t>
            </w:r>
          </w:p>
        </w:tc>
        <w:tc>
          <w:tcPr>
            <w:tcW w:w="0" w:type="auto"/>
          </w:tcPr>
          <w:p w14:paraId="3C3F2DFF" w14:textId="77777777" w:rsidR="005F1314" w:rsidRPr="00273409" w:rsidRDefault="005F131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5ED45611" w14:textId="30094163" w:rsidR="005F1314" w:rsidRPr="00273409" w:rsidRDefault="005F1314" w:rsidP="00834BF9">
            <w:pPr>
              <w:spacing w:before="60" w:after="0" w:line="240" w:lineRule="auto"/>
              <w:ind w:right="23"/>
              <w:rPr>
                <w:rFonts w:ascii="Tahoma" w:hAnsi="Tahoma" w:cs="Tahoma"/>
                <w:color w:val="0D0D0D" w:themeColor="text1" w:themeTint="F2"/>
                <w:sz w:val="18"/>
                <w:szCs w:val="18"/>
                <w:rtl/>
              </w:rPr>
            </w:pPr>
            <w:r w:rsidRPr="006D454F">
              <w:rPr>
                <w:rFonts w:ascii="Tahoma" w:hAnsi="Tahoma" w:cs="Tahoma" w:hint="cs"/>
                <w:color w:val="0D0D0D" w:themeColor="text1" w:themeTint="F2"/>
                <w:sz w:val="18"/>
                <w:szCs w:val="18"/>
                <w:rtl/>
              </w:rPr>
              <w:t>דיור במענה לריבוי הטבעי של האוכלוסייה הבדואית שווקו בשנת 2019</w:t>
            </w:r>
          </w:p>
        </w:tc>
        <w:tc>
          <w:tcPr>
            <w:tcW w:w="0" w:type="auto"/>
          </w:tcPr>
          <w:p w14:paraId="12F6C07E" w14:textId="77777777" w:rsidR="005F1314" w:rsidRPr="00273409" w:rsidRDefault="005F131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1F434DFC" w14:textId="1B2D6FBE" w:rsidR="005F1314" w:rsidRPr="00273409" w:rsidRDefault="005F1314" w:rsidP="00834BF9">
            <w:pPr>
              <w:spacing w:before="60" w:after="0" w:line="240" w:lineRule="auto"/>
              <w:ind w:right="23"/>
              <w:rPr>
                <w:rFonts w:ascii="Tahoma" w:hAnsi="Tahoma" w:cs="Tahoma"/>
                <w:color w:val="0D0D0D" w:themeColor="text1" w:themeTint="F2"/>
                <w:sz w:val="18"/>
                <w:szCs w:val="18"/>
                <w:rtl/>
              </w:rPr>
            </w:pPr>
            <w:r w:rsidRPr="006D454F">
              <w:rPr>
                <w:rFonts w:ascii="Tahoma" w:hAnsi="Tahoma" w:cs="Tahoma" w:hint="cs"/>
                <w:color w:val="0D0D0D" w:themeColor="text1" w:themeTint="F2"/>
                <w:sz w:val="18"/>
                <w:szCs w:val="18"/>
                <w:rtl/>
              </w:rPr>
              <w:t>בשנה הוא קצב הילודה של האוכלוסייה הבדואית</w:t>
            </w:r>
          </w:p>
        </w:tc>
      </w:tr>
      <w:tr w:rsidR="005F1314" w:rsidRPr="00DF2E81" w14:paraId="60BD05FE" w14:textId="77777777" w:rsidTr="005F1314">
        <w:tc>
          <w:tcPr>
            <w:tcW w:w="0" w:type="auto"/>
          </w:tcPr>
          <w:p w14:paraId="29B49CBB" w14:textId="77777777" w:rsidR="005F1314" w:rsidRPr="00DF2E81" w:rsidRDefault="005F1314" w:rsidP="00834BF9">
            <w:pPr>
              <w:spacing w:before="120" w:after="0" w:line="240" w:lineRule="auto"/>
              <w:rPr>
                <w:rFonts w:ascii="Tahoma" w:hAnsi="Tahoma" w:cs="Tahoma"/>
                <w:b/>
                <w:bCs/>
                <w:color w:val="0D0D0D" w:themeColor="text1" w:themeTint="F2"/>
                <w:sz w:val="14"/>
                <w:szCs w:val="14"/>
                <w:rtl/>
              </w:rPr>
            </w:pPr>
          </w:p>
        </w:tc>
        <w:tc>
          <w:tcPr>
            <w:tcW w:w="0" w:type="auto"/>
          </w:tcPr>
          <w:p w14:paraId="10ED822F" w14:textId="77777777" w:rsidR="005F1314" w:rsidRPr="00DF2E81" w:rsidRDefault="005F1314" w:rsidP="00834BF9">
            <w:pPr>
              <w:spacing w:before="120" w:after="0" w:line="240" w:lineRule="auto"/>
              <w:rPr>
                <w:rFonts w:ascii="Tahoma" w:hAnsi="Tahoma" w:cs="Tahoma"/>
                <w:b/>
                <w:bCs/>
                <w:color w:val="0D0D0D" w:themeColor="text1" w:themeTint="F2"/>
                <w:sz w:val="14"/>
                <w:szCs w:val="14"/>
              </w:rPr>
            </w:pPr>
          </w:p>
        </w:tc>
        <w:tc>
          <w:tcPr>
            <w:tcW w:w="0" w:type="auto"/>
          </w:tcPr>
          <w:p w14:paraId="02A80D29" w14:textId="77777777" w:rsidR="005F1314" w:rsidRPr="00DF2E81" w:rsidRDefault="005F1314" w:rsidP="00834BF9">
            <w:pPr>
              <w:spacing w:before="120" w:after="0" w:line="240" w:lineRule="auto"/>
              <w:rPr>
                <w:rFonts w:ascii="Tahoma" w:hAnsi="Tahoma" w:cs="Tahoma"/>
                <w:b/>
                <w:bCs/>
                <w:color w:val="0D0D0D" w:themeColor="text1" w:themeTint="F2"/>
                <w:sz w:val="14"/>
                <w:szCs w:val="14"/>
                <w:rtl/>
              </w:rPr>
            </w:pPr>
          </w:p>
        </w:tc>
        <w:tc>
          <w:tcPr>
            <w:tcW w:w="0" w:type="auto"/>
          </w:tcPr>
          <w:p w14:paraId="040D8755" w14:textId="77777777" w:rsidR="005F1314" w:rsidRPr="00DF2E81" w:rsidRDefault="005F1314" w:rsidP="00834BF9">
            <w:pPr>
              <w:spacing w:before="120" w:after="0" w:line="240" w:lineRule="auto"/>
              <w:rPr>
                <w:rFonts w:ascii="Tahoma" w:hAnsi="Tahoma" w:cs="Tahoma"/>
                <w:b/>
                <w:bCs/>
                <w:color w:val="0D0D0D" w:themeColor="text1" w:themeTint="F2"/>
                <w:sz w:val="14"/>
                <w:szCs w:val="14"/>
              </w:rPr>
            </w:pPr>
          </w:p>
        </w:tc>
        <w:tc>
          <w:tcPr>
            <w:tcW w:w="0" w:type="auto"/>
          </w:tcPr>
          <w:p w14:paraId="160D8C85" w14:textId="77777777" w:rsidR="005F1314" w:rsidRPr="00DF2E81" w:rsidRDefault="005F1314" w:rsidP="00834BF9">
            <w:pPr>
              <w:spacing w:before="120" w:after="0" w:line="240" w:lineRule="auto"/>
              <w:rPr>
                <w:rFonts w:ascii="Tahoma" w:hAnsi="Tahoma" w:cs="Tahoma"/>
                <w:b/>
                <w:bCs/>
                <w:color w:val="0D0D0D" w:themeColor="text1" w:themeTint="F2"/>
                <w:sz w:val="14"/>
                <w:szCs w:val="14"/>
                <w:rtl/>
              </w:rPr>
            </w:pPr>
          </w:p>
        </w:tc>
        <w:tc>
          <w:tcPr>
            <w:tcW w:w="0" w:type="auto"/>
          </w:tcPr>
          <w:p w14:paraId="20D47D1C" w14:textId="77777777" w:rsidR="005F1314" w:rsidRPr="00DF2E81" w:rsidRDefault="005F1314" w:rsidP="00834BF9">
            <w:pPr>
              <w:spacing w:before="120" w:after="0" w:line="240" w:lineRule="auto"/>
              <w:rPr>
                <w:rFonts w:ascii="Tahoma" w:hAnsi="Tahoma" w:cs="Tahoma"/>
                <w:b/>
                <w:bCs/>
                <w:color w:val="0D0D0D" w:themeColor="text1" w:themeTint="F2"/>
                <w:sz w:val="14"/>
                <w:szCs w:val="14"/>
              </w:rPr>
            </w:pPr>
          </w:p>
        </w:tc>
        <w:tc>
          <w:tcPr>
            <w:tcW w:w="0" w:type="auto"/>
          </w:tcPr>
          <w:p w14:paraId="12D06B9C" w14:textId="77777777" w:rsidR="005F1314" w:rsidRPr="00DF2E81" w:rsidRDefault="005F1314" w:rsidP="00834BF9">
            <w:pPr>
              <w:spacing w:before="120" w:after="0" w:line="240" w:lineRule="auto"/>
              <w:rPr>
                <w:rFonts w:ascii="Tahoma" w:hAnsi="Tahoma" w:cs="Tahoma"/>
                <w:b/>
                <w:bCs/>
                <w:color w:val="0D0D0D" w:themeColor="text1" w:themeTint="F2"/>
                <w:sz w:val="14"/>
                <w:szCs w:val="14"/>
                <w:rtl/>
              </w:rPr>
            </w:pPr>
          </w:p>
        </w:tc>
      </w:tr>
      <w:tr w:rsidR="005F1314" w:rsidRPr="00273409" w14:paraId="74406B28" w14:textId="77777777" w:rsidTr="00CD26A2">
        <w:tc>
          <w:tcPr>
            <w:tcW w:w="0" w:type="auto"/>
            <w:tcBorders>
              <w:bottom w:val="single" w:sz="8" w:space="0" w:color="auto"/>
            </w:tcBorders>
          </w:tcPr>
          <w:p w14:paraId="4E9BB9F3" w14:textId="5CC4A7FF" w:rsidR="005F1314" w:rsidRPr="00273409" w:rsidRDefault="005F1314" w:rsidP="00834BF9">
            <w:pPr>
              <w:spacing w:before="120" w:after="60" w:line="240" w:lineRule="auto"/>
              <w:rPr>
                <w:rFonts w:ascii="Tahoma" w:hAnsi="Tahoma" w:cs="Tahoma"/>
                <w:b/>
                <w:bCs/>
                <w:color w:val="0D0D0D" w:themeColor="text1" w:themeTint="F2"/>
                <w:sz w:val="36"/>
                <w:szCs w:val="36"/>
              </w:rPr>
            </w:pPr>
            <w:r w:rsidRPr="006D454F">
              <w:rPr>
                <w:rFonts w:ascii="Tahoma" w:hAnsi="Tahoma" w:cs="Tahoma"/>
                <w:b/>
                <w:bCs/>
                <w:color w:val="0D0D0D" w:themeColor="text1" w:themeTint="F2"/>
                <w:sz w:val="36"/>
                <w:szCs w:val="36"/>
                <w:rtl/>
              </w:rPr>
              <w:t>41%</w:t>
            </w:r>
            <w:r w:rsidRPr="006D454F">
              <w:rPr>
                <w:rFonts w:ascii="Tahoma" w:hAnsi="Tahoma" w:cs="Tahoma" w:hint="cs"/>
                <w:b/>
                <w:bCs/>
                <w:color w:val="0D0D0D" w:themeColor="text1" w:themeTint="F2"/>
                <w:sz w:val="36"/>
                <w:szCs w:val="36"/>
                <w:rtl/>
              </w:rPr>
              <w:t xml:space="preserve"> </w:t>
            </w:r>
            <w:r>
              <w:rPr>
                <w:rFonts w:ascii="Tahoma" w:hAnsi="Tahoma" w:cs="Tahoma"/>
                <w:b/>
                <w:bCs/>
                <w:color w:val="0D0D0D" w:themeColor="text1" w:themeTint="F2"/>
                <w:sz w:val="36"/>
                <w:szCs w:val="36"/>
                <w:rtl/>
              </w:rPr>
              <w:br/>
            </w:r>
            <w:r w:rsidRPr="006D454F">
              <w:rPr>
                <w:rFonts w:ascii="Tahoma" w:hAnsi="Tahoma" w:cs="Tahoma" w:hint="cs"/>
                <w:b/>
                <w:bCs/>
                <w:color w:val="0D0D0D" w:themeColor="text1" w:themeTint="F2"/>
                <w:sz w:val="24"/>
                <w:szCs w:val="24"/>
                <w:rtl/>
              </w:rPr>
              <w:t>מהתושבים</w:t>
            </w:r>
          </w:p>
        </w:tc>
        <w:tc>
          <w:tcPr>
            <w:tcW w:w="0" w:type="auto"/>
          </w:tcPr>
          <w:p w14:paraId="47398B2D" w14:textId="77777777" w:rsidR="005F1314" w:rsidRPr="00273409" w:rsidRDefault="005F1314"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059D0668" w14:textId="3383DD8A" w:rsidR="005F1314" w:rsidRPr="00273409" w:rsidRDefault="005F1314" w:rsidP="00834BF9">
            <w:pPr>
              <w:spacing w:before="120" w:after="60" w:line="240" w:lineRule="auto"/>
              <w:rPr>
                <w:rFonts w:ascii="Tahoma" w:hAnsi="Tahoma" w:cs="Tahoma"/>
                <w:b/>
                <w:bCs/>
                <w:color w:val="0D0D0D" w:themeColor="text1" w:themeTint="F2"/>
                <w:sz w:val="36"/>
                <w:szCs w:val="36"/>
              </w:rPr>
            </w:pPr>
            <w:r w:rsidRPr="006D454F">
              <w:rPr>
                <w:rFonts w:ascii="Tahoma" w:hAnsi="Tahoma" w:cs="Tahoma" w:hint="cs"/>
                <w:b/>
                <w:bCs/>
                <w:color w:val="0D0D0D" w:themeColor="text1" w:themeTint="F2"/>
                <w:sz w:val="36"/>
                <w:szCs w:val="36"/>
                <w:rtl/>
              </w:rPr>
              <w:t xml:space="preserve">9 </w:t>
            </w:r>
            <w:r>
              <w:rPr>
                <w:rFonts w:ascii="Tahoma" w:hAnsi="Tahoma" w:cs="Tahoma"/>
                <w:b/>
                <w:bCs/>
                <w:color w:val="0D0D0D" w:themeColor="text1" w:themeTint="F2"/>
                <w:sz w:val="36"/>
                <w:szCs w:val="36"/>
                <w:rtl/>
              </w:rPr>
              <w:br/>
            </w:r>
            <w:r w:rsidRPr="006D454F">
              <w:rPr>
                <w:rFonts w:ascii="Tahoma" w:hAnsi="Tahoma" w:cs="Tahoma" w:hint="cs"/>
                <w:b/>
                <w:bCs/>
                <w:color w:val="0D0D0D" w:themeColor="text1" w:themeTint="F2"/>
                <w:sz w:val="24"/>
                <w:szCs w:val="24"/>
                <w:rtl/>
              </w:rPr>
              <w:t>משרדי ממשלה</w:t>
            </w:r>
          </w:p>
        </w:tc>
        <w:tc>
          <w:tcPr>
            <w:tcW w:w="0" w:type="auto"/>
          </w:tcPr>
          <w:p w14:paraId="740B7B13" w14:textId="77777777" w:rsidR="005F1314" w:rsidRPr="00273409" w:rsidRDefault="005F1314"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77D8A0D" w14:textId="1F8638DB" w:rsidR="005F1314" w:rsidRPr="00273409" w:rsidRDefault="005F1314" w:rsidP="00834BF9">
            <w:pPr>
              <w:spacing w:before="120" w:after="60" w:line="240" w:lineRule="auto"/>
              <w:rPr>
                <w:rFonts w:ascii="Tahoma" w:hAnsi="Tahoma" w:cs="Tahoma"/>
                <w:b/>
                <w:bCs/>
                <w:color w:val="0D0D0D" w:themeColor="text1" w:themeTint="F2"/>
                <w:sz w:val="36"/>
                <w:szCs w:val="36"/>
              </w:rPr>
            </w:pPr>
            <w:r w:rsidRPr="006D454F">
              <w:rPr>
                <w:rFonts w:ascii="Tahoma" w:hAnsi="Tahoma" w:cs="Tahoma" w:hint="cs"/>
                <w:b/>
                <w:bCs/>
                <w:color w:val="0D0D0D" w:themeColor="text1" w:themeTint="F2"/>
                <w:sz w:val="36"/>
                <w:szCs w:val="36"/>
                <w:rtl/>
              </w:rPr>
              <w:t xml:space="preserve">46,000 </w:t>
            </w:r>
            <w:r>
              <w:rPr>
                <w:rFonts w:ascii="Tahoma" w:hAnsi="Tahoma" w:cs="Tahoma"/>
                <w:b/>
                <w:bCs/>
                <w:color w:val="0D0D0D" w:themeColor="text1" w:themeTint="F2"/>
                <w:sz w:val="36"/>
                <w:szCs w:val="36"/>
                <w:rtl/>
              </w:rPr>
              <w:br/>
            </w:r>
            <w:r w:rsidRPr="006D454F">
              <w:rPr>
                <w:rFonts w:ascii="Tahoma" w:hAnsi="Tahoma" w:cs="Tahoma" w:hint="cs"/>
                <w:b/>
                <w:bCs/>
                <w:color w:val="0D0D0D" w:themeColor="text1" w:themeTint="F2"/>
                <w:sz w:val="24"/>
                <w:szCs w:val="24"/>
                <w:rtl/>
              </w:rPr>
              <w:t>תושבים</w:t>
            </w:r>
          </w:p>
        </w:tc>
        <w:tc>
          <w:tcPr>
            <w:tcW w:w="0" w:type="auto"/>
          </w:tcPr>
          <w:p w14:paraId="26260232" w14:textId="77777777" w:rsidR="005F1314" w:rsidRPr="00273409" w:rsidRDefault="005F1314" w:rsidP="00834BF9">
            <w:pPr>
              <w:spacing w:before="120" w:after="60" w:line="240" w:lineRule="auto"/>
              <w:rPr>
                <w:rFonts w:ascii="Tahoma" w:hAnsi="Tahoma" w:cs="Tahoma"/>
                <w:b/>
                <w:bCs/>
                <w:color w:val="0D0D0D" w:themeColor="text1" w:themeTint="F2"/>
                <w:sz w:val="36"/>
                <w:szCs w:val="36"/>
              </w:rPr>
            </w:pPr>
          </w:p>
        </w:tc>
        <w:tc>
          <w:tcPr>
            <w:tcW w:w="0" w:type="auto"/>
          </w:tcPr>
          <w:p w14:paraId="1B2EFA2E" w14:textId="7806080D" w:rsidR="005F1314" w:rsidRPr="00273409" w:rsidRDefault="005F1314" w:rsidP="00834BF9">
            <w:pPr>
              <w:spacing w:before="120" w:after="60" w:line="240" w:lineRule="auto"/>
              <w:rPr>
                <w:rFonts w:ascii="Tahoma" w:hAnsi="Tahoma" w:cs="Tahoma"/>
                <w:b/>
                <w:bCs/>
                <w:color w:val="0D0D0D" w:themeColor="text1" w:themeTint="F2"/>
                <w:sz w:val="36"/>
                <w:szCs w:val="36"/>
              </w:rPr>
            </w:pPr>
          </w:p>
        </w:tc>
      </w:tr>
      <w:tr w:rsidR="005F1314" w:rsidRPr="00273409" w14:paraId="63E426E0" w14:textId="77777777" w:rsidTr="005F1314">
        <w:tc>
          <w:tcPr>
            <w:tcW w:w="0" w:type="auto"/>
            <w:tcBorders>
              <w:top w:val="single" w:sz="8" w:space="0" w:color="auto"/>
            </w:tcBorders>
          </w:tcPr>
          <w:p w14:paraId="665BE36D" w14:textId="4FC14CC2" w:rsidR="005F1314" w:rsidRPr="00273409" w:rsidRDefault="005F1314" w:rsidP="00834BF9">
            <w:pPr>
              <w:spacing w:before="60" w:after="0" w:line="240" w:lineRule="auto"/>
              <w:ind w:right="23"/>
              <w:rPr>
                <w:rFonts w:ascii="Tahoma" w:hAnsi="Tahoma" w:cs="Tahoma"/>
                <w:color w:val="0D0D0D" w:themeColor="text1" w:themeTint="F2"/>
                <w:sz w:val="18"/>
                <w:szCs w:val="18"/>
                <w:rtl/>
              </w:rPr>
            </w:pPr>
            <w:r w:rsidRPr="006D454F">
              <w:rPr>
                <w:rFonts w:ascii="Tahoma" w:hAnsi="Tahoma" w:cs="Tahoma" w:hint="cs"/>
                <w:color w:val="0D0D0D" w:themeColor="text1" w:themeTint="F2"/>
                <w:sz w:val="18"/>
                <w:szCs w:val="18"/>
                <w:rtl/>
              </w:rPr>
              <w:t xml:space="preserve">(בלבד) ביישובים הבדואיים המוכרים נסקרו על ידי </w:t>
            </w:r>
            <w:proofErr w:type="spellStart"/>
            <w:r w:rsidRPr="006D454F">
              <w:rPr>
                <w:rFonts w:ascii="Tahoma" w:hAnsi="Tahoma" w:cs="Tahoma" w:hint="cs"/>
                <w:color w:val="0D0D0D" w:themeColor="text1" w:themeTint="F2"/>
                <w:sz w:val="18"/>
                <w:szCs w:val="18"/>
                <w:rtl/>
              </w:rPr>
              <w:t>הלמ"ס</w:t>
            </w:r>
            <w:proofErr w:type="spellEnd"/>
            <w:r w:rsidRPr="006D454F">
              <w:rPr>
                <w:rFonts w:ascii="Tahoma" w:hAnsi="Tahoma" w:cs="Tahoma" w:hint="cs"/>
                <w:color w:val="0D0D0D" w:themeColor="text1" w:themeTint="F2"/>
                <w:sz w:val="18"/>
                <w:szCs w:val="18"/>
                <w:rtl/>
              </w:rPr>
              <w:t xml:space="preserve"> </w:t>
            </w:r>
            <w:r>
              <w:rPr>
                <w:rFonts w:ascii="Tahoma" w:hAnsi="Tahoma" w:cs="Tahoma"/>
                <w:color w:val="0D0D0D" w:themeColor="text1" w:themeTint="F2"/>
                <w:sz w:val="18"/>
                <w:szCs w:val="18"/>
                <w:rtl/>
              </w:rPr>
              <w:br/>
            </w:r>
            <w:r w:rsidRPr="006D454F">
              <w:rPr>
                <w:rFonts w:ascii="Tahoma" w:hAnsi="Tahoma" w:cs="Tahoma" w:hint="cs"/>
                <w:color w:val="0D0D0D" w:themeColor="text1" w:themeTint="F2"/>
                <w:sz w:val="18"/>
                <w:szCs w:val="18"/>
                <w:rtl/>
              </w:rPr>
              <w:t xml:space="preserve">ב-2019; בשל קשיים לא נסקרו תושבי הפזורה </w:t>
            </w:r>
          </w:p>
        </w:tc>
        <w:tc>
          <w:tcPr>
            <w:tcW w:w="0" w:type="auto"/>
          </w:tcPr>
          <w:p w14:paraId="6E30BD36" w14:textId="77777777" w:rsidR="005F1314" w:rsidRPr="00273409" w:rsidRDefault="005F131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5ED7C10B" w14:textId="2CB0B639" w:rsidR="005F1314" w:rsidRPr="00273409" w:rsidRDefault="005F1314" w:rsidP="00834BF9">
            <w:pPr>
              <w:spacing w:before="60" w:after="0" w:line="240" w:lineRule="auto"/>
              <w:rPr>
                <w:rFonts w:ascii="Tahoma" w:hAnsi="Tahoma" w:cs="Tahoma"/>
                <w:color w:val="0D0D0D" w:themeColor="text1" w:themeTint="F2"/>
                <w:sz w:val="18"/>
                <w:szCs w:val="18"/>
                <w:rtl/>
              </w:rPr>
            </w:pPr>
            <w:r w:rsidRPr="006D454F">
              <w:rPr>
                <w:rFonts w:ascii="Tahoma" w:hAnsi="Tahoma" w:cs="Tahoma" w:hint="cs"/>
                <w:color w:val="0D0D0D" w:themeColor="text1" w:themeTint="F2"/>
                <w:sz w:val="18"/>
                <w:szCs w:val="18"/>
                <w:rtl/>
              </w:rPr>
              <w:t xml:space="preserve">ורשות ההסדרה לא דיווחו למשרד החקלאות על מדדי התוצאה </w:t>
            </w:r>
            <w:r w:rsidR="0071481B">
              <w:rPr>
                <w:rFonts w:ascii="Tahoma" w:hAnsi="Tahoma" w:cs="Tahoma"/>
                <w:color w:val="0D0D0D" w:themeColor="text1" w:themeTint="F2"/>
                <w:sz w:val="18"/>
                <w:szCs w:val="18"/>
                <w:rtl/>
              </w:rPr>
              <w:br/>
            </w:r>
            <w:r w:rsidRPr="006D454F">
              <w:rPr>
                <w:rFonts w:ascii="Tahoma" w:hAnsi="Tahoma" w:cs="Tahoma" w:hint="cs"/>
                <w:color w:val="0D0D0D" w:themeColor="text1" w:themeTint="F2"/>
                <w:sz w:val="18"/>
                <w:szCs w:val="18"/>
                <w:rtl/>
              </w:rPr>
              <w:t>ב-19 פעילויות בתחומן בשנת 2019</w:t>
            </w:r>
          </w:p>
        </w:tc>
        <w:tc>
          <w:tcPr>
            <w:tcW w:w="0" w:type="auto"/>
          </w:tcPr>
          <w:p w14:paraId="1615A9BA" w14:textId="77777777" w:rsidR="005F1314" w:rsidRPr="00273409" w:rsidRDefault="005F131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581CF92B" w14:textId="1BC82325" w:rsidR="005F1314" w:rsidRPr="00273409" w:rsidRDefault="005F1314" w:rsidP="00834BF9">
            <w:pPr>
              <w:spacing w:before="60" w:after="0" w:line="240" w:lineRule="auto"/>
              <w:ind w:right="23"/>
              <w:rPr>
                <w:rFonts w:ascii="Tahoma" w:hAnsi="Tahoma" w:cs="Tahoma"/>
                <w:color w:val="0D0D0D" w:themeColor="text1" w:themeTint="F2"/>
                <w:sz w:val="18"/>
                <w:szCs w:val="18"/>
                <w:rtl/>
              </w:rPr>
            </w:pPr>
            <w:r w:rsidRPr="006D454F">
              <w:rPr>
                <w:rFonts w:ascii="Tahoma" w:hAnsi="Tahoma" w:cs="Tahoma" w:hint="cs"/>
                <w:color w:val="0D0D0D" w:themeColor="text1" w:themeTint="F2"/>
                <w:sz w:val="18"/>
                <w:szCs w:val="18"/>
                <w:rtl/>
              </w:rPr>
              <w:t xml:space="preserve">בדואים רשומים בכתובת אחת ברשות האוכלוסין ובכתובת אחרת ברשות ההסדרה </w:t>
            </w:r>
          </w:p>
        </w:tc>
        <w:tc>
          <w:tcPr>
            <w:tcW w:w="0" w:type="auto"/>
          </w:tcPr>
          <w:p w14:paraId="6A8FD417" w14:textId="77777777" w:rsidR="005F1314" w:rsidRPr="00273409" w:rsidRDefault="005F1314" w:rsidP="00834BF9">
            <w:pPr>
              <w:spacing w:before="60" w:after="0" w:line="240" w:lineRule="auto"/>
              <w:rPr>
                <w:rFonts w:ascii="Tahoma" w:hAnsi="Tahoma" w:cs="Tahoma"/>
                <w:color w:val="0D0D0D" w:themeColor="text1" w:themeTint="F2"/>
                <w:sz w:val="18"/>
                <w:szCs w:val="18"/>
                <w:rtl/>
              </w:rPr>
            </w:pPr>
          </w:p>
        </w:tc>
        <w:tc>
          <w:tcPr>
            <w:tcW w:w="0" w:type="auto"/>
          </w:tcPr>
          <w:p w14:paraId="2AC85EA8" w14:textId="1A6FD815" w:rsidR="005F1314" w:rsidRPr="00273409" w:rsidRDefault="005F1314" w:rsidP="00834BF9">
            <w:pPr>
              <w:spacing w:before="60" w:after="0" w:line="240" w:lineRule="auto"/>
              <w:ind w:right="23"/>
              <w:rPr>
                <w:rFonts w:ascii="Tahoma" w:hAnsi="Tahoma" w:cs="Tahoma"/>
                <w:color w:val="0D0D0D" w:themeColor="text1" w:themeTint="F2"/>
                <w:sz w:val="18"/>
                <w:szCs w:val="18"/>
                <w:rtl/>
              </w:rPr>
            </w:pPr>
          </w:p>
        </w:tc>
      </w:tr>
    </w:tbl>
    <w:p w14:paraId="7281BF9C" w14:textId="77777777" w:rsidR="009B0648" w:rsidRPr="00525E93" w:rsidRDefault="009B0648" w:rsidP="00834BF9">
      <w:pPr>
        <w:spacing w:after="180" w:line="260" w:lineRule="exact"/>
        <w:ind w:left="454" w:hanging="454"/>
        <w:jc w:val="both"/>
        <w:rPr>
          <w:rFonts w:ascii="Tahoma" w:hAnsi="Tahoma" w:cs="Tahoma"/>
          <w:color w:val="231F20"/>
          <w:sz w:val="24"/>
          <w:szCs w:val="18"/>
          <w:rtl/>
        </w:rPr>
      </w:pPr>
    </w:p>
    <w:p w14:paraId="681D6F9D" w14:textId="6E1669F1" w:rsidR="000A1D75" w:rsidRDefault="00045345"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6CEB23E1" wp14:editId="5D6E0A0C">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4C4FCC27" w14:textId="5C9D3E17" w:rsidR="000A1D75" w:rsidRPr="00902625" w:rsidRDefault="000A1D75" w:rsidP="00834BF9">
      <w:pPr>
        <w:spacing w:after="180" w:line="240" w:lineRule="atLeast"/>
        <w:rPr>
          <w:rFonts w:ascii="Tahoma" w:hAnsi="Tahoma" w:cs="Tahoma"/>
          <w:b/>
          <w:bCs/>
          <w:color w:val="00305F"/>
          <w:sz w:val="32"/>
          <w:szCs w:val="32"/>
          <w:rtl/>
        </w:rPr>
      </w:pPr>
      <w:bookmarkStart w:id="7" w:name="_Hlk62329218"/>
      <w:bookmarkStart w:id="8" w:name="_Hlk62030689"/>
      <w:r w:rsidRPr="00902625">
        <w:rPr>
          <w:rFonts w:ascii="Tahoma" w:hAnsi="Tahoma" w:cs="Tahoma" w:hint="cs"/>
          <w:b/>
          <w:bCs/>
          <w:color w:val="00305F"/>
          <w:sz w:val="32"/>
          <w:szCs w:val="32"/>
          <w:rtl/>
        </w:rPr>
        <w:t xml:space="preserve">תמונת </w:t>
      </w:r>
      <w:r w:rsidR="00EB7D7A" w:rsidRPr="00902625">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7"/>
    </w:p>
    <w:bookmarkEnd w:id="8"/>
    <w:p w14:paraId="07050869" w14:textId="77777777" w:rsidR="00372EFB" w:rsidRDefault="00372EFB" w:rsidP="00834BF9">
      <w:pPr>
        <w:pStyle w:val="running-text"/>
        <w:bidi/>
        <w:spacing w:before="120" w:line="240" w:lineRule="atLeast"/>
        <w:ind w:right="0"/>
        <w:rPr>
          <w:b/>
          <w:bCs/>
          <w:sz w:val="18"/>
          <w:rtl/>
        </w:rPr>
      </w:pPr>
    </w:p>
    <w:p w14:paraId="2C57C026" w14:textId="010063E5" w:rsidR="00E33AFB" w:rsidRPr="00E33AFB" w:rsidRDefault="00B05B87" w:rsidP="00834BF9">
      <w:pPr>
        <w:pStyle w:val="running-text"/>
        <w:bidi/>
        <w:spacing w:before="120" w:line="240" w:lineRule="atLeast"/>
        <w:ind w:right="0"/>
        <w:rPr>
          <w:b/>
          <w:bCs/>
          <w:sz w:val="18"/>
        </w:rPr>
      </w:pPr>
      <w:r>
        <w:rPr>
          <w:b/>
          <w:bCs/>
          <w:noProof/>
          <w:sz w:val="18"/>
        </w:rPr>
        <w:drawing>
          <wp:inline distT="0" distB="0" distL="0" distR="0" wp14:anchorId="6389CF31" wp14:editId="61844DBE">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2C34194B"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cs"/>
          <w:b/>
          <w:bCs/>
          <w:sz w:val="18"/>
          <w:szCs w:val="18"/>
          <w:rtl/>
        </w:rPr>
        <w:t xml:space="preserve">עמידת רשות ההסדרה ביעדי </w:t>
      </w:r>
      <w:proofErr w:type="spellStart"/>
      <w:r w:rsidRPr="00372EFB">
        <w:rPr>
          <w:rFonts w:hint="cs"/>
          <w:b/>
          <w:bCs/>
          <w:sz w:val="18"/>
          <w:szCs w:val="18"/>
          <w:rtl/>
        </w:rPr>
        <w:t>תכניות</w:t>
      </w:r>
      <w:proofErr w:type="spellEnd"/>
      <w:r w:rsidRPr="00372EFB">
        <w:rPr>
          <w:rFonts w:hint="cs"/>
          <w:b/>
          <w:bCs/>
          <w:sz w:val="18"/>
          <w:szCs w:val="18"/>
          <w:rtl/>
        </w:rPr>
        <w:t xml:space="preserve"> העבודה לשנת 2019 -</w:t>
      </w:r>
      <w:r w:rsidRPr="00372EFB">
        <w:rPr>
          <w:rFonts w:hint="cs"/>
          <w:sz w:val="18"/>
          <w:szCs w:val="18"/>
          <w:rtl/>
        </w:rPr>
        <w:t xml:space="preserve"> </w:t>
      </w:r>
      <w:r w:rsidRPr="00372EFB">
        <w:rPr>
          <w:sz w:val="18"/>
          <w:szCs w:val="18"/>
          <w:rtl/>
        </w:rPr>
        <w:t xml:space="preserve">רשות ההסדרה ביצעה באופן חלקי את היעדים שפורטו בתוכנית העבודה </w:t>
      </w:r>
      <w:r w:rsidRPr="00372EFB">
        <w:rPr>
          <w:rFonts w:hint="cs"/>
          <w:sz w:val="18"/>
          <w:szCs w:val="18"/>
          <w:rtl/>
        </w:rPr>
        <w:t xml:space="preserve">שלה </w:t>
      </w:r>
      <w:r w:rsidRPr="00372EFB">
        <w:rPr>
          <w:sz w:val="18"/>
          <w:szCs w:val="18"/>
          <w:rtl/>
        </w:rPr>
        <w:t xml:space="preserve">לשנת 2019 בתחומים של פיתוח מגרשי מגורים, פינוי והסדרת תושבים מהפזורה ביישובי קבע ואישור עסקאות לשיווק מגרשי מגורים כמענה לריבוי הטבעי. כך לדוגמה, היא פיתחה 758 מגרשים (38%) מתוך ה-2,000 שהציבה כיעד בתוכנית העבודה לשנת 2019. בד-בבד, על פי נתוני רשות ההסדרה מינואר 2021, בשנת 2019 שווקו 1,050 יחידות דיור לאוכלוסייה הבדואית בנגב. </w:t>
      </w:r>
      <w:r w:rsidRPr="00372EFB">
        <w:rPr>
          <w:rFonts w:hint="cs"/>
          <w:sz w:val="18"/>
          <w:szCs w:val="18"/>
          <w:rtl/>
        </w:rPr>
        <w:t xml:space="preserve">יצוין כי </w:t>
      </w:r>
      <w:r w:rsidRPr="00372EFB">
        <w:rPr>
          <w:sz w:val="18"/>
          <w:szCs w:val="18"/>
          <w:rtl/>
        </w:rPr>
        <w:t>הרשות ניצלה 98% מהתקציב שהעמידה לטובת ביצוע תוכנית העבודה שלה</w:t>
      </w:r>
      <w:r w:rsidRPr="00372EFB">
        <w:rPr>
          <w:rFonts w:hint="cs"/>
          <w:sz w:val="18"/>
          <w:szCs w:val="18"/>
          <w:rtl/>
        </w:rPr>
        <w:t xml:space="preserve"> וכן </w:t>
      </w:r>
      <w:r w:rsidRPr="00372EFB">
        <w:rPr>
          <w:sz w:val="18"/>
          <w:szCs w:val="18"/>
          <w:rtl/>
        </w:rPr>
        <w:t>פעלה למתן תוקף של 24,652 יחידות דיור בתכנון הסטטוטורי, 23% מעבר ליעד שהגדירה - 20,030 יחידות דיור.</w:t>
      </w:r>
    </w:p>
    <w:p w14:paraId="65BB1036"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b/>
          <w:bCs/>
          <w:sz w:val="18"/>
          <w:szCs w:val="18"/>
          <w:rtl/>
        </w:rPr>
        <w:lastRenderedPageBreak/>
        <w:t>תוכנית אב להשלמת הסדרת התיישבות הבדואים בנגב</w:t>
      </w:r>
      <w:r w:rsidRPr="00372EFB">
        <w:rPr>
          <w:sz w:val="18"/>
          <w:szCs w:val="18"/>
          <w:rtl/>
        </w:rPr>
        <w:t xml:space="preserve"> - רשות ההסדרה גיבשה הצעה להשלמת הסדרת התיישבות הבדואים בנגב עד 2030</w:t>
      </w:r>
      <w:r w:rsidRPr="00372EFB">
        <w:rPr>
          <w:rFonts w:hint="cs"/>
          <w:sz w:val="18"/>
          <w:szCs w:val="18"/>
          <w:rtl/>
        </w:rPr>
        <w:t>. תוכנית זו</w:t>
      </w:r>
      <w:r w:rsidRPr="00372EFB">
        <w:rPr>
          <w:sz w:val="18"/>
          <w:szCs w:val="18"/>
          <w:rtl/>
        </w:rPr>
        <w:t xml:space="preserve"> הוגשה לשר הכלכלה ב-2020, אך טרם אושרה תוכנית אב מתוקצבת ליישובי</w:t>
      </w:r>
      <w:r w:rsidRPr="00372EFB">
        <w:rPr>
          <w:rFonts w:hint="cs"/>
          <w:sz w:val="18"/>
          <w:szCs w:val="18"/>
          <w:rtl/>
        </w:rPr>
        <w:t>ם</w:t>
      </w:r>
      <w:r w:rsidRPr="00372EFB">
        <w:rPr>
          <w:sz w:val="18"/>
          <w:szCs w:val="18"/>
          <w:rtl/>
        </w:rPr>
        <w:t xml:space="preserve"> הבדואים בנגב מעבר לתוכנית החומש (</w:t>
      </w:r>
      <w:r w:rsidRPr="00372EFB">
        <w:rPr>
          <w:rFonts w:hint="cs"/>
          <w:sz w:val="18"/>
          <w:szCs w:val="18"/>
          <w:rtl/>
        </w:rPr>
        <w:t>ש</w:t>
      </w:r>
      <w:r w:rsidRPr="00372EFB">
        <w:rPr>
          <w:sz w:val="18"/>
          <w:szCs w:val="18"/>
          <w:rtl/>
        </w:rPr>
        <w:t>תסתיים בשנת 2022), המשקללת מגמות של גידול אוכלוסייה, הסדרת הפזורה, הקמה ושדרוג</w:t>
      </w:r>
      <w:r w:rsidRPr="00372EFB">
        <w:rPr>
          <w:rFonts w:hint="cs"/>
          <w:sz w:val="18"/>
          <w:szCs w:val="18"/>
          <w:rtl/>
        </w:rPr>
        <w:t xml:space="preserve"> של</w:t>
      </w:r>
      <w:r w:rsidRPr="00372EFB">
        <w:rPr>
          <w:sz w:val="18"/>
          <w:szCs w:val="18"/>
          <w:rtl/>
        </w:rPr>
        <w:t xml:space="preserve"> תשתיות, בחינת הצורך </w:t>
      </w:r>
      <w:r w:rsidRPr="00372EFB">
        <w:rPr>
          <w:rFonts w:hint="cs"/>
          <w:sz w:val="18"/>
          <w:szCs w:val="18"/>
          <w:rtl/>
        </w:rPr>
        <w:t>להעביר</w:t>
      </w:r>
      <w:r w:rsidRPr="00372EFB">
        <w:rPr>
          <w:sz w:val="18"/>
          <w:szCs w:val="18"/>
          <w:rtl/>
        </w:rPr>
        <w:t xml:space="preserve"> </w:t>
      </w:r>
      <w:r w:rsidRPr="00372EFB">
        <w:rPr>
          <w:rFonts w:hint="cs"/>
          <w:sz w:val="18"/>
          <w:szCs w:val="18"/>
          <w:rtl/>
        </w:rPr>
        <w:t xml:space="preserve">את </w:t>
      </w:r>
      <w:r w:rsidRPr="00372EFB">
        <w:rPr>
          <w:sz w:val="18"/>
          <w:szCs w:val="18"/>
          <w:rtl/>
        </w:rPr>
        <w:t xml:space="preserve">סמכויות הפיתוח לרשויות המקומיות </w:t>
      </w:r>
      <w:r w:rsidRPr="00372EFB">
        <w:rPr>
          <w:rFonts w:hint="cs"/>
          <w:sz w:val="18"/>
          <w:szCs w:val="18"/>
          <w:rtl/>
        </w:rPr>
        <w:t xml:space="preserve">וכיוצא באלו. </w:t>
      </w:r>
    </w:p>
    <w:p w14:paraId="5469C9C6"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cs"/>
          <w:b/>
          <w:bCs/>
          <w:sz w:val="18"/>
          <w:szCs w:val="18"/>
          <w:rtl/>
        </w:rPr>
        <w:t>הדירוג החברתי-כלכלי</w:t>
      </w:r>
      <w:r w:rsidRPr="00372EFB">
        <w:rPr>
          <w:rFonts w:hint="cs"/>
          <w:sz w:val="18"/>
          <w:szCs w:val="18"/>
          <w:rtl/>
        </w:rPr>
        <w:t xml:space="preserve"> - על פי המדד החברתי-כלכלי שעורכת הלשכה המרכזית לסטטיסטיקה, </w:t>
      </w:r>
      <w:r w:rsidRPr="00372EFB">
        <w:rPr>
          <w:sz w:val="18"/>
          <w:szCs w:val="18"/>
          <w:rtl/>
        </w:rPr>
        <w:t>הדירוג החברתי-כלכלי של היישובים הבדואיים בנגב נמוך ביחס לשאר היישובים בנגב, ולא חל שינוי מהותי בדירוג היישובים הבדואיים לאורך השנים על אף ההשקעה הממשלתית מכוח החלטות ממשלה.</w:t>
      </w:r>
      <w:r w:rsidRPr="00372EFB">
        <w:rPr>
          <w:rFonts w:hint="cs"/>
          <w:sz w:val="18"/>
          <w:szCs w:val="18"/>
          <w:rtl/>
        </w:rPr>
        <w:t xml:space="preserve"> כך, תשעה יישובים בדואיים הם בדירוג חברתי-כלכלי נמוך, במקומות הנמוכים ביותר (1 - 11) מתוך 255 רשויות</w:t>
      </w:r>
      <w:r w:rsidRPr="00372EFB">
        <w:rPr>
          <w:sz w:val="18"/>
          <w:szCs w:val="18"/>
          <w:rtl/>
        </w:rPr>
        <w:t>.</w:t>
      </w:r>
    </w:p>
    <w:p w14:paraId="796E88D1"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cs"/>
          <w:b/>
          <w:bCs/>
          <w:sz w:val="18"/>
          <w:szCs w:val="18"/>
          <w:rtl/>
        </w:rPr>
        <w:t xml:space="preserve">מימוש תוכנית החומש 2397 (לשנים 2017 - 2021) </w:t>
      </w:r>
      <w:r w:rsidRPr="00372EFB">
        <w:rPr>
          <w:rFonts w:hint="cs"/>
          <w:sz w:val="18"/>
          <w:szCs w:val="18"/>
          <w:rtl/>
        </w:rPr>
        <w:t xml:space="preserve">- </w:t>
      </w:r>
      <w:r w:rsidRPr="00372EFB">
        <w:rPr>
          <w:sz w:val="18"/>
          <w:szCs w:val="18"/>
          <w:rtl/>
        </w:rPr>
        <w:t>בשלוש מתוך חמש שנות תוכנית החומש (60% מתקופת התוכנית) בוצעו התקשרויות למימון פרויקטים בהיקף של 1.675 מיליארד ש"ח (כ-53% מסך של 3.177 מיליארד ש"ח). משרד התחבורה, המשרד להגנת הסביבה והרשות להסדרה, האמונה על קידום יישובי הבדואים, העמידו התחייבויות תקציביות לכ-23% בלבד מהנדרש בתוכנית הרב-שנתית. כמו כן, תשעה משרדי ממשלה ורשות ההסדרה לא דיווחו למשרד החקלאות על מדדי התוצאה ב-19 תחומי פעילויות (61%) מתוקצבים בתחומן.</w:t>
      </w:r>
    </w:p>
    <w:p w14:paraId="2083BC9A"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cs"/>
          <w:b/>
          <w:bCs/>
          <w:sz w:val="18"/>
          <w:szCs w:val="18"/>
          <w:rtl/>
        </w:rPr>
        <w:t xml:space="preserve">אומדן מספר הבדואים החיים ביישובים </w:t>
      </w:r>
      <w:r w:rsidRPr="00372EFB">
        <w:rPr>
          <w:rFonts w:hint="cs"/>
          <w:sz w:val="18"/>
          <w:szCs w:val="18"/>
          <w:rtl/>
        </w:rPr>
        <w:t xml:space="preserve">- </w:t>
      </w:r>
      <w:r w:rsidRPr="00372EFB">
        <w:rPr>
          <w:sz w:val="18"/>
          <w:szCs w:val="18"/>
          <w:rtl/>
        </w:rPr>
        <w:t>בנוגע ל-</w:t>
      </w:r>
      <w:r w:rsidRPr="00372EFB">
        <w:rPr>
          <w:rFonts w:hint="cs"/>
          <w:sz w:val="18"/>
          <w:szCs w:val="18"/>
          <w:rtl/>
        </w:rPr>
        <w:t>268</w:t>
      </w:r>
      <w:r w:rsidRPr="00372EFB">
        <w:rPr>
          <w:sz w:val="18"/>
          <w:szCs w:val="18"/>
          <w:rtl/>
        </w:rPr>
        <w:t>,000 הבדואים בנגב</w:t>
      </w:r>
      <w:r w:rsidRPr="00372EFB">
        <w:rPr>
          <w:rFonts w:hint="cs"/>
          <w:sz w:val="18"/>
          <w:szCs w:val="18"/>
          <w:rtl/>
        </w:rPr>
        <w:t xml:space="preserve">, </w:t>
      </w:r>
      <w:r w:rsidRPr="00372EFB">
        <w:rPr>
          <w:sz w:val="18"/>
          <w:szCs w:val="18"/>
          <w:rtl/>
        </w:rPr>
        <w:t>ישנם פערים גדולים בין נתוני רישום המגורים של הבדואים שבידי רשות ההסדרה לבין הנתונים המצויים ברשות האוכלוסין. לדוגמה, על פי נתוני רשות האוכלוסין</w:t>
      </w:r>
      <w:r w:rsidRPr="00372EFB">
        <w:rPr>
          <w:rFonts w:hint="cs"/>
          <w:sz w:val="18"/>
          <w:szCs w:val="18"/>
          <w:rtl/>
        </w:rPr>
        <w:t xml:space="preserve"> משנת 2018</w:t>
      </w:r>
      <w:r w:rsidRPr="00372EFB">
        <w:rPr>
          <w:sz w:val="18"/>
          <w:szCs w:val="18"/>
          <w:rtl/>
        </w:rPr>
        <w:t>, מספר הבדואים המתגוררים בשבע הרשויות המקומיות גדול ב-46,000 ממספר הבדואים הרשומים ברשות ההסדרה.</w:t>
      </w:r>
    </w:p>
    <w:p w14:paraId="78E73164"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cs"/>
          <w:b/>
          <w:bCs/>
          <w:sz w:val="18"/>
          <w:szCs w:val="18"/>
          <w:rtl/>
        </w:rPr>
        <w:t xml:space="preserve">פערים </w:t>
      </w:r>
      <w:r w:rsidRPr="00372EFB">
        <w:rPr>
          <w:rFonts w:hint="eastAsia"/>
          <w:b/>
          <w:bCs/>
          <w:sz w:val="18"/>
          <w:szCs w:val="18"/>
          <w:rtl/>
        </w:rPr>
        <w:t>במספר</w:t>
      </w:r>
      <w:r w:rsidRPr="00372EFB">
        <w:rPr>
          <w:b/>
          <w:bCs/>
          <w:sz w:val="18"/>
          <w:szCs w:val="18"/>
          <w:rtl/>
        </w:rPr>
        <w:t xml:space="preserve"> </w:t>
      </w:r>
      <w:r w:rsidRPr="00372EFB">
        <w:rPr>
          <w:rFonts w:hint="eastAsia"/>
          <w:b/>
          <w:bCs/>
          <w:sz w:val="18"/>
          <w:szCs w:val="18"/>
          <w:rtl/>
        </w:rPr>
        <w:t>התושבים</w:t>
      </w:r>
      <w:r w:rsidRPr="00372EFB">
        <w:rPr>
          <w:b/>
          <w:bCs/>
          <w:sz w:val="18"/>
          <w:szCs w:val="18"/>
          <w:rtl/>
        </w:rPr>
        <w:t xml:space="preserve"> </w:t>
      </w:r>
      <w:r w:rsidRPr="00372EFB">
        <w:rPr>
          <w:rFonts w:hint="eastAsia"/>
          <w:b/>
          <w:bCs/>
          <w:sz w:val="18"/>
          <w:szCs w:val="18"/>
          <w:rtl/>
        </w:rPr>
        <w:t>הרשומים</w:t>
      </w:r>
      <w:r w:rsidRPr="00372EFB">
        <w:rPr>
          <w:b/>
          <w:bCs/>
          <w:sz w:val="18"/>
          <w:szCs w:val="18"/>
          <w:rtl/>
        </w:rPr>
        <w:t xml:space="preserve"> </w:t>
      </w:r>
      <w:r w:rsidRPr="00372EFB">
        <w:rPr>
          <w:rFonts w:hint="eastAsia"/>
          <w:b/>
          <w:bCs/>
          <w:sz w:val="18"/>
          <w:szCs w:val="18"/>
          <w:rtl/>
        </w:rPr>
        <w:t>במועצות</w:t>
      </w:r>
      <w:r w:rsidRPr="00372EFB">
        <w:rPr>
          <w:b/>
          <w:bCs/>
          <w:sz w:val="18"/>
          <w:szCs w:val="18"/>
          <w:rtl/>
        </w:rPr>
        <w:t xml:space="preserve"> </w:t>
      </w:r>
      <w:r w:rsidRPr="00372EFB">
        <w:rPr>
          <w:rFonts w:hint="eastAsia"/>
          <w:b/>
          <w:bCs/>
          <w:sz w:val="18"/>
          <w:szCs w:val="18"/>
          <w:rtl/>
        </w:rPr>
        <w:t>נווה</w:t>
      </w:r>
      <w:r w:rsidRPr="00372EFB">
        <w:rPr>
          <w:b/>
          <w:bCs/>
          <w:sz w:val="18"/>
          <w:szCs w:val="18"/>
          <w:rtl/>
        </w:rPr>
        <w:t xml:space="preserve"> </w:t>
      </w:r>
      <w:r w:rsidRPr="00372EFB">
        <w:rPr>
          <w:rFonts w:hint="eastAsia"/>
          <w:b/>
          <w:bCs/>
          <w:sz w:val="18"/>
          <w:szCs w:val="18"/>
          <w:rtl/>
        </w:rPr>
        <w:t>מדבר</w:t>
      </w:r>
      <w:r w:rsidRPr="00372EFB">
        <w:rPr>
          <w:b/>
          <w:bCs/>
          <w:sz w:val="18"/>
          <w:szCs w:val="18"/>
          <w:rtl/>
        </w:rPr>
        <w:t xml:space="preserve"> </w:t>
      </w:r>
      <w:r w:rsidRPr="00372EFB">
        <w:rPr>
          <w:rFonts w:hint="eastAsia"/>
          <w:b/>
          <w:bCs/>
          <w:sz w:val="18"/>
          <w:szCs w:val="18"/>
          <w:rtl/>
        </w:rPr>
        <w:t>ואל</w:t>
      </w:r>
      <w:r w:rsidRPr="00372EFB">
        <w:rPr>
          <w:b/>
          <w:bCs/>
          <w:sz w:val="18"/>
          <w:szCs w:val="18"/>
          <w:rtl/>
        </w:rPr>
        <w:t>-קסום</w:t>
      </w:r>
      <w:r w:rsidRPr="00372EFB">
        <w:rPr>
          <w:sz w:val="18"/>
          <w:szCs w:val="18"/>
          <w:rtl/>
        </w:rPr>
        <w:t xml:space="preserve"> - נתוני רשות האוכלוסין מפברואר 2020 לגבי מספר התושבים הרשומים במועצות האזוריות נווה מדבר ואל-קסום נמוכים משמעותית מנתוני הוועדה לחלוקת הכנסות מהמועצה המקומית תעשייתית רמת חובב. כך, במועצת נווה מדבר רשומים 8,287 תושבים, לעומת 26,500 תושבים לפי נתוני הוועדה, ובמועצת אל-קסום רשומים 12,723 תושבים, לעומת 24,600 תושבים על פי נתוני הוועדה. בה</w:t>
      </w:r>
      <w:r w:rsidRPr="00372EFB">
        <w:rPr>
          <w:rFonts w:hint="cs"/>
          <w:sz w:val="18"/>
          <w:szCs w:val="18"/>
          <w:rtl/>
        </w:rPr>
        <w:t>י</w:t>
      </w:r>
      <w:r w:rsidRPr="00372EFB">
        <w:rPr>
          <w:sz w:val="18"/>
          <w:szCs w:val="18"/>
          <w:rtl/>
        </w:rPr>
        <w:t xml:space="preserve">עדר נתונים מלאים המשקפים את מספר התושבים הגרים פיזית בתחומי השיפוט של כל אחד מהיישובים, ההחלטות בכל מה שקשור לתקצוב רשויות, לתכנון </w:t>
      </w:r>
      <w:r w:rsidRPr="00372EFB">
        <w:rPr>
          <w:rFonts w:hint="cs"/>
          <w:sz w:val="18"/>
          <w:szCs w:val="18"/>
          <w:rtl/>
        </w:rPr>
        <w:t>ה</w:t>
      </w:r>
      <w:r w:rsidRPr="00372EFB">
        <w:rPr>
          <w:sz w:val="18"/>
          <w:szCs w:val="18"/>
          <w:rtl/>
        </w:rPr>
        <w:t>תשתי</w:t>
      </w:r>
      <w:r w:rsidRPr="00372EFB">
        <w:rPr>
          <w:rFonts w:hint="cs"/>
          <w:sz w:val="18"/>
          <w:szCs w:val="18"/>
          <w:rtl/>
        </w:rPr>
        <w:t>ו</w:t>
      </w:r>
      <w:r w:rsidRPr="00372EFB">
        <w:rPr>
          <w:sz w:val="18"/>
          <w:szCs w:val="18"/>
          <w:rtl/>
        </w:rPr>
        <w:t xml:space="preserve">ת ביישוב </w:t>
      </w:r>
      <w:r w:rsidRPr="00372EFB">
        <w:rPr>
          <w:rFonts w:hint="cs"/>
          <w:sz w:val="18"/>
          <w:szCs w:val="18"/>
          <w:rtl/>
        </w:rPr>
        <w:t>וכיוצא באלו</w:t>
      </w:r>
      <w:r w:rsidRPr="00372EFB">
        <w:rPr>
          <w:sz w:val="18"/>
          <w:szCs w:val="18"/>
          <w:rtl/>
        </w:rPr>
        <w:t xml:space="preserve"> לא יהיו מבוססות דיין ויפגעו ביישומן בכל התחומים הרלוונטיים - חינוך, רווחה, בריאות, תחבורה, תקשורת</w:t>
      </w:r>
      <w:r w:rsidRPr="00372EFB">
        <w:rPr>
          <w:rFonts w:hint="cs"/>
          <w:sz w:val="18"/>
          <w:szCs w:val="18"/>
          <w:rtl/>
        </w:rPr>
        <w:t>.</w:t>
      </w:r>
    </w:p>
    <w:p w14:paraId="585EB42D" w14:textId="1AC8EE9F"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cs"/>
          <w:b/>
          <w:bCs/>
          <w:sz w:val="18"/>
          <w:szCs w:val="18"/>
          <w:rtl/>
        </w:rPr>
        <w:t>קושי בבירור דרישות לתושבות</w:t>
      </w:r>
      <w:r w:rsidRPr="00372EFB">
        <w:rPr>
          <w:rFonts w:hint="cs"/>
          <w:sz w:val="18"/>
          <w:szCs w:val="18"/>
          <w:rtl/>
        </w:rPr>
        <w:t xml:space="preserve"> - </w:t>
      </w:r>
      <w:r w:rsidR="00D67DCE" w:rsidRPr="00372EFB">
        <w:rPr>
          <w:sz w:val="18"/>
          <w:szCs w:val="18"/>
          <w:rtl/>
        </w:rPr>
        <w:t xml:space="preserve">אין בידי רשות האוכלוסין הכלים המתאימים והמשאבים הנדרשים </w:t>
      </w:r>
      <w:r w:rsidR="00D67DCE">
        <w:rPr>
          <w:rFonts w:hint="cs"/>
          <w:sz w:val="18"/>
          <w:szCs w:val="18"/>
          <w:rtl/>
        </w:rPr>
        <w:t>כ</w:t>
      </w:r>
      <w:r w:rsidR="00D67DCE" w:rsidRPr="00372EFB">
        <w:rPr>
          <w:rFonts w:hint="cs"/>
          <w:sz w:val="18"/>
          <w:szCs w:val="18"/>
          <w:rtl/>
        </w:rPr>
        <w:t>די</w:t>
      </w:r>
      <w:r w:rsidR="00D67DCE" w:rsidRPr="00372EFB">
        <w:rPr>
          <w:sz w:val="18"/>
          <w:szCs w:val="18"/>
          <w:rtl/>
        </w:rPr>
        <w:t xml:space="preserve"> לבצע בירור יסודי של כל דרישה לשיוך מוניציפלי של מי שרשום כ"שבט" או לשינוי מקום מגורים </w:t>
      </w:r>
      <w:r w:rsidR="00D67DCE" w:rsidRPr="00372EFB">
        <w:rPr>
          <w:rFonts w:hint="cs"/>
          <w:sz w:val="18"/>
          <w:szCs w:val="18"/>
          <w:rtl/>
        </w:rPr>
        <w:t>של תושב בדואי,</w:t>
      </w:r>
      <w:r w:rsidR="00D67DCE" w:rsidRPr="00372EFB">
        <w:rPr>
          <w:sz w:val="18"/>
          <w:szCs w:val="18"/>
          <w:rtl/>
        </w:rPr>
        <w:t xml:space="preserve"> </w:t>
      </w:r>
      <w:r w:rsidR="00D67DCE" w:rsidRPr="00372EFB">
        <w:rPr>
          <w:rFonts w:hint="cs"/>
          <w:sz w:val="18"/>
          <w:szCs w:val="18"/>
          <w:rtl/>
        </w:rPr>
        <w:t>וכן אין לה הכלים ל</w:t>
      </w:r>
      <w:r w:rsidR="00D67DCE" w:rsidRPr="00372EFB">
        <w:rPr>
          <w:sz w:val="18"/>
          <w:szCs w:val="18"/>
          <w:rtl/>
        </w:rPr>
        <w:t xml:space="preserve">בירור יסודי של כל דרישה לתושבות </w:t>
      </w:r>
      <w:r w:rsidR="00D67DCE" w:rsidRPr="00372EFB">
        <w:rPr>
          <w:rFonts w:hint="cs"/>
          <w:sz w:val="18"/>
          <w:szCs w:val="18"/>
          <w:rtl/>
        </w:rPr>
        <w:t>מצד בני האוכלוסייה הבדואית</w:t>
      </w:r>
      <w:r w:rsidR="00D67DCE" w:rsidRPr="00372EFB">
        <w:rPr>
          <w:sz w:val="18"/>
          <w:szCs w:val="18"/>
          <w:rtl/>
        </w:rPr>
        <w:t>. לדברי נציגת רשות האוכלוסין</w:t>
      </w:r>
      <w:r w:rsidR="00D67DCE" w:rsidRPr="00372EFB">
        <w:rPr>
          <w:rFonts w:hint="cs"/>
          <w:sz w:val="18"/>
          <w:szCs w:val="18"/>
          <w:rtl/>
        </w:rPr>
        <w:t>,</w:t>
      </w:r>
      <w:r w:rsidR="00D67DCE" w:rsidRPr="00372EFB">
        <w:rPr>
          <w:sz w:val="18"/>
          <w:szCs w:val="18"/>
          <w:rtl/>
        </w:rPr>
        <w:t xml:space="preserve"> </w:t>
      </w:r>
      <w:r w:rsidR="00D67DCE" w:rsidRPr="00372EFB">
        <w:rPr>
          <w:rFonts w:hint="cs"/>
          <w:sz w:val="18"/>
          <w:szCs w:val="18"/>
          <w:rtl/>
        </w:rPr>
        <w:t>במהלך</w:t>
      </w:r>
      <w:r w:rsidR="00D67DCE" w:rsidRPr="00372EFB">
        <w:rPr>
          <w:sz w:val="18"/>
          <w:szCs w:val="18"/>
          <w:rtl/>
        </w:rPr>
        <w:t xml:space="preserve"> השנים נעשה </w:t>
      </w:r>
      <w:r w:rsidR="00D67DCE" w:rsidRPr="00372EFB">
        <w:rPr>
          <w:rFonts w:hint="cs"/>
          <w:sz w:val="18"/>
          <w:szCs w:val="18"/>
          <w:rtl/>
        </w:rPr>
        <w:t xml:space="preserve">פעמים רבות </w:t>
      </w:r>
      <w:r w:rsidR="00D67DCE" w:rsidRPr="00372EFB">
        <w:rPr>
          <w:sz w:val="18"/>
          <w:szCs w:val="18"/>
          <w:rtl/>
        </w:rPr>
        <w:t xml:space="preserve">שימוש במסמכים ואישורים מזויפים </w:t>
      </w:r>
      <w:r w:rsidR="00D67DCE" w:rsidRPr="00372EFB">
        <w:rPr>
          <w:rFonts w:hint="cs"/>
          <w:sz w:val="18"/>
          <w:szCs w:val="18"/>
          <w:rtl/>
        </w:rPr>
        <w:t>כדי</w:t>
      </w:r>
      <w:r w:rsidR="00D67DCE" w:rsidRPr="00372EFB">
        <w:rPr>
          <w:sz w:val="18"/>
          <w:szCs w:val="18"/>
          <w:rtl/>
        </w:rPr>
        <w:t xml:space="preserve"> להוכיח מגורים בישראל</w:t>
      </w:r>
      <w:r w:rsidR="00D67DCE" w:rsidRPr="00372EFB">
        <w:rPr>
          <w:rFonts w:hint="cs"/>
          <w:sz w:val="18"/>
          <w:szCs w:val="18"/>
          <w:rtl/>
        </w:rPr>
        <w:t>,</w:t>
      </w:r>
      <w:r w:rsidR="00D67DCE" w:rsidRPr="00372EFB">
        <w:rPr>
          <w:sz w:val="18"/>
          <w:szCs w:val="18"/>
          <w:rtl/>
        </w:rPr>
        <w:t xml:space="preserve"> כגון חוזי שכירות פיקטיביים ונתוני צריכת מים וחשמל מזויפים. </w:t>
      </w:r>
      <w:r w:rsidR="00D67DCE" w:rsidRPr="00372EFB">
        <w:rPr>
          <w:rFonts w:hint="cs"/>
          <w:sz w:val="18"/>
          <w:szCs w:val="18"/>
          <w:rtl/>
        </w:rPr>
        <w:t>כמו כן</w:t>
      </w:r>
      <w:r w:rsidR="00D67DCE" w:rsidRPr="00372EFB">
        <w:rPr>
          <w:sz w:val="18"/>
          <w:szCs w:val="18"/>
          <w:rtl/>
        </w:rPr>
        <w:t>, רשות האוכלוסין ממעטת לבצע חקירות שטח בכפרים הבדואי</w:t>
      </w:r>
      <w:r w:rsidR="00D67DCE" w:rsidRPr="00372EFB">
        <w:rPr>
          <w:rFonts w:hint="cs"/>
          <w:sz w:val="18"/>
          <w:szCs w:val="18"/>
          <w:rtl/>
        </w:rPr>
        <w:t>י</w:t>
      </w:r>
      <w:r w:rsidR="00D67DCE" w:rsidRPr="00372EFB">
        <w:rPr>
          <w:sz w:val="18"/>
          <w:szCs w:val="18"/>
          <w:rtl/>
        </w:rPr>
        <w:t xml:space="preserve">ם מפאת חשש לביטחונם </w:t>
      </w:r>
      <w:r w:rsidR="00D67DCE" w:rsidRPr="00372EFB">
        <w:rPr>
          <w:sz w:val="18"/>
          <w:szCs w:val="18"/>
          <w:rtl/>
        </w:rPr>
        <w:lastRenderedPageBreak/>
        <w:t>האישי של החוקרים</w:t>
      </w:r>
      <w:r w:rsidR="00D67DCE" w:rsidRPr="00372EFB">
        <w:rPr>
          <w:rFonts w:hint="cs"/>
          <w:sz w:val="18"/>
          <w:szCs w:val="18"/>
          <w:rtl/>
        </w:rPr>
        <w:t>.</w:t>
      </w:r>
      <w:r w:rsidR="00D67DCE" w:rsidRPr="00372EFB">
        <w:rPr>
          <w:sz w:val="18"/>
          <w:szCs w:val="18"/>
          <w:rtl/>
        </w:rPr>
        <w:t xml:space="preserve"> </w:t>
      </w:r>
      <w:r w:rsidR="00D67DCE" w:rsidRPr="00372EFB">
        <w:rPr>
          <w:rFonts w:hint="cs"/>
          <w:sz w:val="18"/>
          <w:szCs w:val="18"/>
          <w:rtl/>
        </w:rPr>
        <w:t>לרוב</w:t>
      </w:r>
      <w:r w:rsidR="00D67DCE" w:rsidRPr="00372EFB">
        <w:rPr>
          <w:sz w:val="18"/>
          <w:szCs w:val="18"/>
          <w:rtl/>
        </w:rPr>
        <w:t xml:space="preserve"> </w:t>
      </w:r>
      <w:r w:rsidR="00D67DCE" w:rsidRPr="00372EFB">
        <w:rPr>
          <w:rFonts w:hint="cs"/>
          <w:sz w:val="18"/>
          <w:szCs w:val="18"/>
          <w:rtl/>
        </w:rPr>
        <w:t xml:space="preserve">הרשות </w:t>
      </w:r>
      <w:r w:rsidR="00D67DCE" w:rsidRPr="00372EFB">
        <w:rPr>
          <w:sz w:val="18"/>
          <w:szCs w:val="18"/>
          <w:rtl/>
        </w:rPr>
        <w:t>מסתמכ</w:t>
      </w:r>
      <w:r w:rsidR="00D67DCE" w:rsidRPr="00372EFB">
        <w:rPr>
          <w:rFonts w:hint="cs"/>
          <w:sz w:val="18"/>
          <w:szCs w:val="18"/>
          <w:rtl/>
        </w:rPr>
        <w:t>ת</w:t>
      </w:r>
      <w:r w:rsidR="00D67DCE" w:rsidRPr="00372EFB">
        <w:rPr>
          <w:sz w:val="18"/>
          <w:szCs w:val="18"/>
          <w:rtl/>
        </w:rPr>
        <w:t xml:space="preserve"> על חקירות והחלטות </w:t>
      </w:r>
      <w:r w:rsidR="00D67DCE" w:rsidRPr="00372EFB">
        <w:rPr>
          <w:rFonts w:hint="cs"/>
          <w:sz w:val="18"/>
          <w:szCs w:val="18"/>
          <w:rtl/>
        </w:rPr>
        <w:t xml:space="preserve">של </w:t>
      </w:r>
      <w:proofErr w:type="spellStart"/>
      <w:r w:rsidR="00D67DCE" w:rsidRPr="00372EFB">
        <w:rPr>
          <w:rFonts w:hint="cs"/>
          <w:sz w:val="18"/>
          <w:szCs w:val="18"/>
          <w:rtl/>
        </w:rPr>
        <w:t>ה</w:t>
      </w:r>
      <w:r w:rsidR="00D67DCE" w:rsidRPr="00372EFB">
        <w:rPr>
          <w:sz w:val="18"/>
          <w:szCs w:val="18"/>
          <w:rtl/>
        </w:rPr>
        <w:t>בט</w:t>
      </w:r>
      <w:r w:rsidR="00D67DCE" w:rsidRPr="00372EFB">
        <w:rPr>
          <w:rFonts w:hint="cs"/>
          <w:sz w:val="18"/>
          <w:szCs w:val="18"/>
          <w:rtl/>
        </w:rPr>
        <w:t>"</w:t>
      </w:r>
      <w:r w:rsidR="00D67DCE" w:rsidRPr="00372EFB">
        <w:rPr>
          <w:sz w:val="18"/>
          <w:szCs w:val="18"/>
          <w:rtl/>
        </w:rPr>
        <w:t>ל</w:t>
      </w:r>
      <w:proofErr w:type="spellEnd"/>
      <w:r w:rsidR="00D67DCE" w:rsidRPr="00372EFB">
        <w:rPr>
          <w:sz w:val="18"/>
          <w:szCs w:val="18"/>
          <w:rtl/>
        </w:rPr>
        <w:t xml:space="preserve">, </w:t>
      </w:r>
      <w:r w:rsidR="00D67DCE" w:rsidRPr="00372EFB">
        <w:rPr>
          <w:rFonts w:hint="cs"/>
          <w:sz w:val="18"/>
          <w:szCs w:val="18"/>
          <w:rtl/>
        </w:rPr>
        <w:t>ש</w:t>
      </w:r>
      <w:r w:rsidR="00D67DCE" w:rsidRPr="00372EFB">
        <w:rPr>
          <w:sz w:val="18"/>
          <w:szCs w:val="18"/>
          <w:rtl/>
        </w:rPr>
        <w:t>אף הוא כאמור מתמודד עם קשיים בביצוען של חקירות מסוג זה.</w:t>
      </w:r>
    </w:p>
    <w:p w14:paraId="4432FD16"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eastAsia"/>
          <w:b/>
          <w:bCs/>
          <w:sz w:val="18"/>
          <w:szCs w:val="18"/>
          <w:rtl/>
        </w:rPr>
        <w:t>קצבאות</w:t>
      </w:r>
      <w:r w:rsidRPr="00372EFB">
        <w:rPr>
          <w:b/>
          <w:bCs/>
          <w:sz w:val="18"/>
          <w:szCs w:val="18"/>
          <w:rtl/>
        </w:rPr>
        <w:t xml:space="preserve"> </w:t>
      </w:r>
      <w:r w:rsidRPr="00372EFB">
        <w:rPr>
          <w:rFonts w:hint="eastAsia"/>
          <w:b/>
          <w:bCs/>
          <w:sz w:val="18"/>
          <w:szCs w:val="18"/>
          <w:rtl/>
        </w:rPr>
        <w:t>ביטוח</w:t>
      </w:r>
      <w:r w:rsidRPr="00372EFB">
        <w:rPr>
          <w:b/>
          <w:bCs/>
          <w:sz w:val="18"/>
          <w:szCs w:val="18"/>
          <w:rtl/>
        </w:rPr>
        <w:t xml:space="preserve"> </w:t>
      </w:r>
      <w:r w:rsidRPr="00372EFB">
        <w:rPr>
          <w:rFonts w:hint="eastAsia"/>
          <w:b/>
          <w:bCs/>
          <w:sz w:val="18"/>
          <w:szCs w:val="18"/>
          <w:rtl/>
        </w:rPr>
        <w:t>לאומי</w:t>
      </w:r>
      <w:r w:rsidRPr="00372EFB">
        <w:rPr>
          <w:b/>
          <w:bCs/>
          <w:sz w:val="18"/>
          <w:szCs w:val="18"/>
          <w:rtl/>
        </w:rPr>
        <w:t xml:space="preserve"> </w:t>
      </w:r>
      <w:r w:rsidRPr="00372EFB">
        <w:rPr>
          <w:rFonts w:hint="eastAsia"/>
          <w:b/>
          <w:bCs/>
          <w:sz w:val="18"/>
          <w:szCs w:val="18"/>
          <w:rtl/>
        </w:rPr>
        <w:t>הניתנות</w:t>
      </w:r>
      <w:r w:rsidRPr="00372EFB">
        <w:rPr>
          <w:b/>
          <w:bCs/>
          <w:sz w:val="18"/>
          <w:szCs w:val="18"/>
          <w:rtl/>
        </w:rPr>
        <w:t xml:space="preserve"> </w:t>
      </w:r>
      <w:r w:rsidRPr="00372EFB">
        <w:rPr>
          <w:rFonts w:hint="eastAsia"/>
          <w:b/>
          <w:bCs/>
          <w:sz w:val="18"/>
          <w:szCs w:val="18"/>
          <w:rtl/>
        </w:rPr>
        <w:t>לתושבים</w:t>
      </w:r>
      <w:r w:rsidRPr="00372EFB">
        <w:rPr>
          <w:b/>
          <w:bCs/>
          <w:sz w:val="18"/>
          <w:szCs w:val="18"/>
          <w:rtl/>
        </w:rPr>
        <w:t xml:space="preserve"> מהאוכלוסייה הבדואית הגרים </w:t>
      </w:r>
      <w:r w:rsidRPr="00372EFB">
        <w:rPr>
          <w:rFonts w:hint="eastAsia"/>
          <w:b/>
          <w:bCs/>
          <w:sz w:val="18"/>
          <w:szCs w:val="18"/>
          <w:rtl/>
        </w:rPr>
        <w:t>ביהודה</w:t>
      </w:r>
      <w:r w:rsidRPr="00372EFB">
        <w:rPr>
          <w:b/>
          <w:bCs/>
          <w:sz w:val="18"/>
          <w:szCs w:val="18"/>
          <w:rtl/>
        </w:rPr>
        <w:t xml:space="preserve"> </w:t>
      </w:r>
      <w:r w:rsidRPr="00372EFB">
        <w:rPr>
          <w:rFonts w:hint="eastAsia"/>
          <w:b/>
          <w:bCs/>
          <w:sz w:val="18"/>
          <w:szCs w:val="18"/>
          <w:rtl/>
        </w:rPr>
        <w:t>ושומרון</w:t>
      </w:r>
      <w:r w:rsidRPr="00372EFB">
        <w:rPr>
          <w:b/>
          <w:bCs/>
          <w:sz w:val="18"/>
          <w:szCs w:val="18"/>
          <w:rtl/>
        </w:rPr>
        <w:t xml:space="preserve"> </w:t>
      </w:r>
      <w:r w:rsidRPr="00372EFB">
        <w:rPr>
          <w:sz w:val="18"/>
          <w:szCs w:val="18"/>
          <w:rtl/>
        </w:rPr>
        <w:t xml:space="preserve">- תושבים מהאוכלוסייה הבדואית </w:t>
      </w:r>
      <w:r w:rsidRPr="00372EFB">
        <w:rPr>
          <w:rFonts w:hint="cs"/>
          <w:sz w:val="18"/>
          <w:szCs w:val="18"/>
          <w:rtl/>
        </w:rPr>
        <w:t>ה</w:t>
      </w:r>
      <w:r w:rsidRPr="00372EFB">
        <w:rPr>
          <w:sz w:val="18"/>
          <w:szCs w:val="18"/>
          <w:rtl/>
        </w:rPr>
        <w:t xml:space="preserve">גרים בפועל בשטחי יהודה ושומרון נהנים מהטבות המוענקות להם, </w:t>
      </w:r>
      <w:r w:rsidRPr="00372EFB">
        <w:rPr>
          <w:rFonts w:hint="cs"/>
          <w:sz w:val="18"/>
          <w:szCs w:val="18"/>
          <w:rtl/>
        </w:rPr>
        <w:t>ובפרט</w:t>
      </w:r>
      <w:r w:rsidRPr="00372EFB">
        <w:rPr>
          <w:sz w:val="18"/>
          <w:szCs w:val="18"/>
          <w:rtl/>
        </w:rPr>
        <w:t xml:space="preserve"> קצבאות מהביטוח הלאומי, מתוקף היותם רשומים </w:t>
      </w:r>
      <w:r w:rsidRPr="00372EFB">
        <w:rPr>
          <w:rFonts w:hint="cs"/>
          <w:sz w:val="18"/>
          <w:szCs w:val="18"/>
          <w:rtl/>
        </w:rPr>
        <w:t>כתושבי</w:t>
      </w:r>
      <w:r w:rsidRPr="00372EFB">
        <w:rPr>
          <w:sz w:val="18"/>
          <w:szCs w:val="18"/>
          <w:rtl/>
        </w:rPr>
        <w:t xml:space="preserve"> </w:t>
      </w:r>
      <w:r w:rsidRPr="00372EFB">
        <w:rPr>
          <w:rFonts w:hint="cs"/>
          <w:sz w:val="18"/>
          <w:szCs w:val="18"/>
          <w:rtl/>
        </w:rPr>
        <w:t>ה</w:t>
      </w:r>
      <w:r w:rsidRPr="00372EFB">
        <w:rPr>
          <w:sz w:val="18"/>
          <w:szCs w:val="18"/>
          <w:rtl/>
        </w:rPr>
        <w:t>נגב</w:t>
      </w:r>
      <w:r w:rsidRPr="00372EFB">
        <w:rPr>
          <w:rFonts w:hint="cs"/>
          <w:sz w:val="18"/>
          <w:szCs w:val="18"/>
          <w:rtl/>
        </w:rPr>
        <w:t>,</w:t>
      </w:r>
      <w:r w:rsidRPr="00372EFB">
        <w:rPr>
          <w:sz w:val="18"/>
          <w:szCs w:val="18"/>
          <w:rtl/>
        </w:rPr>
        <w:t xml:space="preserve"> והדבר מביא לאובדן של כספי המדינה. </w:t>
      </w:r>
      <w:r w:rsidRPr="00372EFB">
        <w:rPr>
          <w:rFonts w:hint="eastAsia"/>
          <w:sz w:val="18"/>
          <w:szCs w:val="18"/>
          <w:rtl/>
        </w:rPr>
        <w:t>עלה</w:t>
      </w:r>
      <w:r w:rsidRPr="00372EFB">
        <w:rPr>
          <w:sz w:val="18"/>
          <w:szCs w:val="18"/>
          <w:rtl/>
        </w:rPr>
        <w:t xml:space="preserve"> כי לא מתבצע רישום </w:t>
      </w:r>
      <w:r w:rsidRPr="00372EFB">
        <w:rPr>
          <w:rFonts w:hint="cs"/>
          <w:sz w:val="18"/>
          <w:szCs w:val="18"/>
          <w:rtl/>
        </w:rPr>
        <w:t xml:space="preserve">של </w:t>
      </w:r>
      <w:r w:rsidRPr="00372EFB">
        <w:rPr>
          <w:sz w:val="18"/>
          <w:szCs w:val="18"/>
          <w:rtl/>
        </w:rPr>
        <w:t>יציאות תושבים מישראל לאזור יהודה ושומרון ומעקב אחר</w:t>
      </w:r>
      <w:r w:rsidRPr="00372EFB">
        <w:rPr>
          <w:rFonts w:hint="cs"/>
          <w:sz w:val="18"/>
          <w:szCs w:val="18"/>
          <w:rtl/>
        </w:rPr>
        <w:t>יהן,</w:t>
      </w:r>
      <w:r w:rsidRPr="00372EFB">
        <w:rPr>
          <w:sz w:val="18"/>
          <w:szCs w:val="18"/>
          <w:rtl/>
        </w:rPr>
        <w:t xml:space="preserve"> וכי כניסות לישראל נרשמות באופן חלקי</w:t>
      </w:r>
      <w:r w:rsidRPr="00372EFB">
        <w:rPr>
          <w:rFonts w:hint="cs"/>
          <w:sz w:val="18"/>
          <w:szCs w:val="18"/>
          <w:rtl/>
        </w:rPr>
        <w:t xml:space="preserve"> בלבד</w:t>
      </w:r>
      <w:r w:rsidRPr="00372EFB">
        <w:rPr>
          <w:sz w:val="18"/>
          <w:szCs w:val="18"/>
          <w:rtl/>
        </w:rPr>
        <w:t>.</w:t>
      </w:r>
    </w:p>
    <w:p w14:paraId="73240D8E"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eastAsia"/>
          <w:b/>
          <w:bCs/>
          <w:sz w:val="18"/>
          <w:szCs w:val="18"/>
          <w:rtl/>
        </w:rPr>
        <w:t>אי</w:t>
      </w:r>
      <w:r w:rsidRPr="00372EFB">
        <w:rPr>
          <w:b/>
          <w:bCs/>
          <w:sz w:val="18"/>
          <w:szCs w:val="18"/>
          <w:rtl/>
        </w:rPr>
        <w:t>-</w:t>
      </w:r>
      <w:r w:rsidRPr="00372EFB">
        <w:rPr>
          <w:rFonts w:hint="eastAsia"/>
          <w:b/>
          <w:bCs/>
          <w:sz w:val="18"/>
          <w:szCs w:val="18"/>
          <w:rtl/>
        </w:rPr>
        <w:t>עמידה</w:t>
      </w:r>
      <w:r w:rsidRPr="00372EFB">
        <w:rPr>
          <w:b/>
          <w:bCs/>
          <w:sz w:val="18"/>
          <w:szCs w:val="18"/>
          <w:rtl/>
        </w:rPr>
        <w:t xml:space="preserve"> </w:t>
      </w:r>
      <w:r w:rsidRPr="00372EFB">
        <w:rPr>
          <w:rFonts w:hint="eastAsia"/>
          <w:b/>
          <w:bCs/>
          <w:sz w:val="18"/>
          <w:szCs w:val="18"/>
          <w:rtl/>
        </w:rPr>
        <w:t>ביעדי</w:t>
      </w:r>
      <w:r w:rsidRPr="00372EFB">
        <w:rPr>
          <w:b/>
          <w:bCs/>
          <w:sz w:val="18"/>
          <w:szCs w:val="18"/>
          <w:rtl/>
        </w:rPr>
        <w:t xml:space="preserve"> </w:t>
      </w:r>
      <w:r w:rsidRPr="00372EFB">
        <w:rPr>
          <w:rFonts w:hint="eastAsia"/>
          <w:b/>
          <w:bCs/>
          <w:sz w:val="18"/>
          <w:szCs w:val="18"/>
          <w:rtl/>
        </w:rPr>
        <w:t>גביית</w:t>
      </w:r>
      <w:r w:rsidRPr="00372EFB">
        <w:rPr>
          <w:b/>
          <w:bCs/>
          <w:sz w:val="18"/>
          <w:szCs w:val="18"/>
          <w:rtl/>
        </w:rPr>
        <w:t xml:space="preserve"> </w:t>
      </w:r>
      <w:r w:rsidRPr="00372EFB">
        <w:rPr>
          <w:rFonts w:hint="cs"/>
          <w:b/>
          <w:bCs/>
          <w:sz w:val="18"/>
          <w:szCs w:val="18"/>
          <w:rtl/>
        </w:rPr>
        <w:t>ה</w:t>
      </w:r>
      <w:r w:rsidRPr="00372EFB">
        <w:rPr>
          <w:rFonts w:hint="eastAsia"/>
          <w:b/>
          <w:bCs/>
          <w:sz w:val="18"/>
          <w:szCs w:val="18"/>
          <w:rtl/>
        </w:rPr>
        <w:t>ארנונה</w:t>
      </w:r>
      <w:r w:rsidRPr="00372EFB">
        <w:rPr>
          <w:b/>
          <w:bCs/>
          <w:sz w:val="18"/>
          <w:szCs w:val="18"/>
          <w:rtl/>
        </w:rPr>
        <w:t xml:space="preserve"> </w:t>
      </w:r>
      <w:r w:rsidRPr="00372EFB">
        <w:rPr>
          <w:rFonts w:hint="eastAsia"/>
          <w:b/>
          <w:bCs/>
          <w:sz w:val="18"/>
          <w:szCs w:val="18"/>
          <w:rtl/>
        </w:rPr>
        <w:t>ואי</w:t>
      </w:r>
      <w:r w:rsidRPr="00372EFB">
        <w:rPr>
          <w:b/>
          <w:bCs/>
          <w:sz w:val="18"/>
          <w:szCs w:val="18"/>
          <w:rtl/>
        </w:rPr>
        <w:t>-אכיפת</w:t>
      </w:r>
      <w:r w:rsidRPr="00372EFB">
        <w:rPr>
          <w:rFonts w:hint="cs"/>
          <w:b/>
          <w:bCs/>
          <w:sz w:val="18"/>
          <w:szCs w:val="18"/>
          <w:rtl/>
        </w:rPr>
        <w:t xml:space="preserve"> צווים בדבר חלוקת ההכנסות מארנונה שלא ממגורים (בסיסי צבא ואזורי תעשייה)</w:t>
      </w:r>
      <w:r w:rsidRPr="00372EFB">
        <w:rPr>
          <w:rFonts w:hint="cs"/>
          <w:sz w:val="18"/>
          <w:szCs w:val="18"/>
          <w:rtl/>
        </w:rPr>
        <w:t xml:space="preserve"> - </w:t>
      </w:r>
      <w:r w:rsidRPr="00372EFB">
        <w:rPr>
          <w:sz w:val="18"/>
          <w:szCs w:val="18"/>
          <w:rtl/>
        </w:rPr>
        <w:t xml:space="preserve">על פי נתוני </w:t>
      </w:r>
      <w:proofErr w:type="spellStart"/>
      <w:r w:rsidRPr="00372EFB">
        <w:rPr>
          <w:rFonts w:hint="cs"/>
          <w:sz w:val="18"/>
          <w:szCs w:val="18"/>
          <w:rtl/>
        </w:rPr>
        <w:t>ה</w:t>
      </w:r>
      <w:r w:rsidRPr="00372EFB">
        <w:rPr>
          <w:sz w:val="18"/>
          <w:szCs w:val="18"/>
          <w:rtl/>
        </w:rPr>
        <w:t>למ"ס</w:t>
      </w:r>
      <w:proofErr w:type="spellEnd"/>
      <w:r w:rsidRPr="00372EFB">
        <w:rPr>
          <w:sz w:val="18"/>
          <w:szCs w:val="18"/>
          <w:rtl/>
        </w:rPr>
        <w:t xml:space="preserve">, ממוצע יחס גביית </w:t>
      </w:r>
      <w:r w:rsidRPr="00372EFB">
        <w:rPr>
          <w:rFonts w:hint="cs"/>
          <w:sz w:val="18"/>
          <w:szCs w:val="18"/>
          <w:rtl/>
        </w:rPr>
        <w:t>ה</w:t>
      </w:r>
      <w:r w:rsidRPr="00372EFB">
        <w:rPr>
          <w:sz w:val="18"/>
          <w:szCs w:val="18"/>
          <w:rtl/>
        </w:rPr>
        <w:t xml:space="preserve">ארנונה למגורים בתשע הרשויות הבדואיות בנגב בשנת 2016 עמד על 24.4%, </w:t>
      </w:r>
      <w:r w:rsidRPr="00372EFB">
        <w:rPr>
          <w:rFonts w:hint="cs"/>
          <w:sz w:val="18"/>
          <w:szCs w:val="18"/>
          <w:rtl/>
        </w:rPr>
        <w:t>בעוד</w:t>
      </w:r>
      <w:r w:rsidRPr="00372EFB">
        <w:rPr>
          <w:sz w:val="18"/>
          <w:szCs w:val="18"/>
          <w:rtl/>
        </w:rPr>
        <w:t xml:space="preserve"> </w:t>
      </w:r>
      <w:r w:rsidRPr="00372EFB">
        <w:rPr>
          <w:rFonts w:hint="cs"/>
          <w:sz w:val="18"/>
          <w:szCs w:val="18"/>
          <w:rtl/>
        </w:rPr>
        <w:t>ש</w:t>
      </w:r>
      <w:r w:rsidRPr="00372EFB">
        <w:rPr>
          <w:sz w:val="18"/>
          <w:szCs w:val="18"/>
          <w:rtl/>
        </w:rPr>
        <w:t>בשאר 31 הרשויות בנגב על 78.6%.</w:t>
      </w:r>
      <w:r w:rsidRPr="00372EFB">
        <w:rPr>
          <w:rFonts w:hint="cs"/>
          <w:sz w:val="18"/>
          <w:szCs w:val="18"/>
          <w:rtl/>
        </w:rPr>
        <w:t xml:space="preserve"> </w:t>
      </w:r>
      <w:r w:rsidRPr="00372EFB">
        <w:rPr>
          <w:sz w:val="18"/>
          <w:szCs w:val="18"/>
          <w:rtl/>
        </w:rPr>
        <w:t>משרד הפנים</w:t>
      </w:r>
      <w:r w:rsidRPr="00372EFB">
        <w:rPr>
          <w:rFonts w:hint="cs"/>
          <w:sz w:val="18"/>
          <w:szCs w:val="18"/>
          <w:rtl/>
        </w:rPr>
        <w:t xml:space="preserve"> לא אכף את הצווים בדבר חלוקת הכנסות </w:t>
      </w:r>
      <w:r w:rsidRPr="00372EFB">
        <w:rPr>
          <w:sz w:val="18"/>
          <w:szCs w:val="18"/>
          <w:rtl/>
        </w:rPr>
        <w:t xml:space="preserve">מופחתת (בשיעור 85%) </w:t>
      </w:r>
      <w:r w:rsidRPr="00372EFB">
        <w:rPr>
          <w:rFonts w:hint="cs"/>
          <w:sz w:val="18"/>
          <w:szCs w:val="18"/>
          <w:rtl/>
        </w:rPr>
        <w:t>לרשויות מקומיות ש</w:t>
      </w:r>
      <w:r w:rsidRPr="00372EFB">
        <w:rPr>
          <w:sz w:val="18"/>
          <w:szCs w:val="18"/>
          <w:rtl/>
        </w:rPr>
        <w:t xml:space="preserve">כלל </w:t>
      </w:r>
      <w:r w:rsidRPr="00372EFB">
        <w:rPr>
          <w:rFonts w:hint="cs"/>
          <w:sz w:val="18"/>
          <w:szCs w:val="18"/>
          <w:rtl/>
        </w:rPr>
        <w:t>אינן</w:t>
      </w:r>
      <w:r w:rsidRPr="00372EFB">
        <w:rPr>
          <w:sz w:val="18"/>
          <w:szCs w:val="18"/>
          <w:rtl/>
        </w:rPr>
        <w:t xml:space="preserve"> גובות ארנונה למגורים, כמו המועצות האזוריות אל-קסום ונווה מדבר. </w:t>
      </w:r>
    </w:p>
    <w:p w14:paraId="4928F540" w14:textId="77777777" w:rsidR="00372EFB" w:rsidRPr="00372EFB" w:rsidRDefault="00372EFB" w:rsidP="00834BF9">
      <w:pPr>
        <w:pStyle w:val="ListParagraph"/>
        <w:numPr>
          <w:ilvl w:val="0"/>
          <w:numId w:val="5"/>
        </w:numPr>
        <w:spacing w:after="180" w:line="260" w:lineRule="exact"/>
        <w:ind w:left="397" w:hanging="397"/>
        <w:rPr>
          <w:sz w:val="18"/>
          <w:szCs w:val="18"/>
        </w:rPr>
      </w:pPr>
      <w:r w:rsidRPr="00372EFB">
        <w:rPr>
          <w:rFonts w:hint="cs"/>
          <w:b/>
          <w:bCs/>
          <w:sz w:val="18"/>
          <w:szCs w:val="18"/>
          <w:rtl/>
        </w:rPr>
        <w:t xml:space="preserve">ליקויים ביישוב </w:t>
      </w:r>
      <w:proofErr w:type="spellStart"/>
      <w:r w:rsidRPr="00372EFB">
        <w:rPr>
          <w:rFonts w:hint="cs"/>
          <w:b/>
          <w:bCs/>
          <w:sz w:val="18"/>
          <w:szCs w:val="18"/>
          <w:rtl/>
        </w:rPr>
        <w:t>תראבין</w:t>
      </w:r>
      <w:proofErr w:type="spellEnd"/>
      <w:r w:rsidRPr="00372EFB">
        <w:rPr>
          <w:rFonts w:hint="cs"/>
          <w:b/>
          <w:bCs/>
          <w:sz w:val="18"/>
          <w:szCs w:val="18"/>
          <w:rtl/>
        </w:rPr>
        <w:t xml:space="preserve"> </w:t>
      </w:r>
      <w:r w:rsidRPr="00372EFB">
        <w:rPr>
          <w:rFonts w:hint="eastAsia"/>
          <w:b/>
          <w:bCs/>
          <w:sz w:val="18"/>
          <w:szCs w:val="18"/>
          <w:rtl/>
        </w:rPr>
        <w:t>א</w:t>
      </w:r>
      <w:r w:rsidRPr="00372EFB">
        <w:rPr>
          <w:b/>
          <w:bCs/>
          <w:sz w:val="18"/>
          <w:szCs w:val="18"/>
          <w:rtl/>
        </w:rPr>
        <w:t>-</w:t>
      </w:r>
      <w:proofErr w:type="spellStart"/>
      <w:r w:rsidRPr="00372EFB">
        <w:rPr>
          <w:rFonts w:hint="eastAsia"/>
          <w:b/>
          <w:bCs/>
          <w:sz w:val="18"/>
          <w:szCs w:val="18"/>
          <w:rtl/>
        </w:rPr>
        <w:t>ס</w:t>
      </w:r>
      <w:r w:rsidRPr="00372EFB">
        <w:rPr>
          <w:b/>
          <w:bCs/>
          <w:sz w:val="18"/>
          <w:szCs w:val="18"/>
          <w:rtl/>
        </w:rPr>
        <w:t>'אנע</w:t>
      </w:r>
      <w:proofErr w:type="spellEnd"/>
      <w:r w:rsidRPr="00372EFB">
        <w:rPr>
          <w:rFonts w:hint="cs"/>
          <w:sz w:val="18"/>
          <w:szCs w:val="18"/>
          <w:rtl/>
        </w:rPr>
        <w:t xml:space="preserve"> </w:t>
      </w:r>
      <w:r w:rsidRPr="00372EFB">
        <w:rPr>
          <w:b/>
          <w:bCs/>
          <w:sz w:val="18"/>
          <w:szCs w:val="18"/>
          <w:rtl/>
        </w:rPr>
        <w:t>(</w:t>
      </w:r>
      <w:proofErr w:type="spellStart"/>
      <w:r w:rsidRPr="00372EFB">
        <w:rPr>
          <w:rFonts w:hint="cs"/>
          <w:b/>
          <w:bCs/>
          <w:sz w:val="18"/>
          <w:szCs w:val="18"/>
          <w:rtl/>
        </w:rPr>
        <w:t>תראבין</w:t>
      </w:r>
      <w:proofErr w:type="spellEnd"/>
      <w:r w:rsidRPr="00372EFB">
        <w:rPr>
          <w:rFonts w:hint="cs"/>
          <w:b/>
          <w:bCs/>
          <w:sz w:val="18"/>
          <w:szCs w:val="18"/>
          <w:rtl/>
        </w:rPr>
        <w:t xml:space="preserve">) </w:t>
      </w:r>
      <w:r w:rsidRPr="00372EFB">
        <w:rPr>
          <w:rFonts w:hint="cs"/>
          <w:sz w:val="18"/>
          <w:szCs w:val="18"/>
          <w:rtl/>
        </w:rPr>
        <w:t>- 20%</w:t>
      </w:r>
      <w:r w:rsidRPr="00372EFB">
        <w:rPr>
          <w:sz w:val="18"/>
          <w:szCs w:val="18"/>
          <w:rtl/>
        </w:rPr>
        <w:t xml:space="preserve"> מתושבי השבט מתגוררים מחוץ לתחום השיפוט של היישוב</w:t>
      </w:r>
      <w:r w:rsidRPr="00372EFB">
        <w:rPr>
          <w:rFonts w:hint="cs"/>
          <w:sz w:val="18"/>
          <w:szCs w:val="18"/>
          <w:rtl/>
        </w:rPr>
        <w:t xml:space="preserve">; </w:t>
      </w:r>
      <w:r w:rsidRPr="00372EFB">
        <w:rPr>
          <w:sz w:val="18"/>
          <w:szCs w:val="18"/>
          <w:rtl/>
        </w:rPr>
        <w:t>בשנים שמאז הקמת היישוב הושחתו חלק מהתשתיות שנבנו בו</w:t>
      </w:r>
      <w:r w:rsidRPr="00372EFB">
        <w:rPr>
          <w:rFonts w:hint="cs"/>
          <w:sz w:val="18"/>
          <w:szCs w:val="18"/>
          <w:rtl/>
        </w:rPr>
        <w:t xml:space="preserve"> -</w:t>
      </w:r>
      <w:r w:rsidRPr="00372EFB">
        <w:rPr>
          <w:sz w:val="18"/>
          <w:szCs w:val="18"/>
          <w:rtl/>
        </w:rPr>
        <w:t xml:space="preserve"> מגרש ספורט הוצת והושחת </w:t>
      </w:r>
      <w:r w:rsidRPr="00372EFB">
        <w:rPr>
          <w:rFonts w:hint="cs"/>
          <w:sz w:val="18"/>
          <w:szCs w:val="18"/>
          <w:rtl/>
        </w:rPr>
        <w:t>עד כי</w:t>
      </w:r>
      <w:r w:rsidRPr="00372EFB">
        <w:rPr>
          <w:sz w:val="18"/>
          <w:szCs w:val="18"/>
          <w:rtl/>
        </w:rPr>
        <w:t xml:space="preserve"> לא ניתן </w:t>
      </w:r>
      <w:r w:rsidRPr="00372EFB">
        <w:rPr>
          <w:rFonts w:hint="cs"/>
          <w:sz w:val="18"/>
          <w:szCs w:val="18"/>
          <w:rtl/>
        </w:rPr>
        <w:t>להשתמש</w:t>
      </w:r>
      <w:r w:rsidRPr="00372EFB">
        <w:rPr>
          <w:sz w:val="18"/>
          <w:szCs w:val="18"/>
          <w:rtl/>
        </w:rPr>
        <w:t xml:space="preserve"> בו; עבודות פיתוח</w:t>
      </w:r>
      <w:r w:rsidRPr="00372EFB">
        <w:rPr>
          <w:rFonts w:hint="cs"/>
          <w:sz w:val="18"/>
          <w:szCs w:val="18"/>
          <w:rtl/>
        </w:rPr>
        <w:t>,</w:t>
      </w:r>
      <w:r w:rsidRPr="00372EFB">
        <w:rPr>
          <w:sz w:val="18"/>
          <w:szCs w:val="18"/>
          <w:rtl/>
        </w:rPr>
        <w:t xml:space="preserve"> אספלט ותאורה בשכונה </w:t>
      </w:r>
      <w:r w:rsidRPr="00372EFB">
        <w:rPr>
          <w:rFonts w:hint="cs"/>
          <w:sz w:val="18"/>
          <w:szCs w:val="18"/>
          <w:rtl/>
        </w:rPr>
        <w:t>מסוימת</w:t>
      </w:r>
      <w:r w:rsidRPr="00372EFB">
        <w:rPr>
          <w:sz w:val="18"/>
          <w:szCs w:val="18"/>
          <w:rtl/>
        </w:rPr>
        <w:t xml:space="preserve"> הופסקו בשל איומים על מנהלים וקבלנים</w:t>
      </w:r>
      <w:r w:rsidRPr="00372EFB">
        <w:rPr>
          <w:rFonts w:hint="cs"/>
          <w:sz w:val="18"/>
          <w:szCs w:val="18"/>
          <w:rtl/>
        </w:rPr>
        <w:t>.</w:t>
      </w:r>
    </w:p>
    <w:p w14:paraId="198444DA" w14:textId="77777777" w:rsidR="00372EFB" w:rsidRDefault="00372EFB" w:rsidP="00834BF9">
      <w:pPr>
        <w:spacing w:after="180" w:line="260" w:lineRule="exact"/>
        <w:rPr>
          <w:color w:val="0D0D0D" w:themeColor="text1" w:themeTint="F2"/>
          <w:sz w:val="18"/>
          <w:szCs w:val="18"/>
          <w:rtl/>
        </w:rPr>
      </w:pPr>
    </w:p>
    <w:p w14:paraId="28A4F316" w14:textId="7381A6CA" w:rsidR="00E33AFB" w:rsidRPr="00995AD8" w:rsidRDefault="00B05B87" w:rsidP="00834BF9">
      <w:pPr>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14:anchorId="4FE89575" wp14:editId="2BA754A1">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50475D85" w14:textId="3169B297" w:rsidR="00E33AFB" w:rsidRDefault="00372EFB" w:rsidP="00834BF9">
      <w:pPr>
        <w:pStyle w:val="running-text"/>
        <w:bidi/>
        <w:spacing w:after="180" w:line="260" w:lineRule="exact"/>
        <w:ind w:right="0"/>
        <w:rPr>
          <w:color w:val="0D0D0D" w:themeColor="text1" w:themeTint="F2"/>
          <w:sz w:val="18"/>
          <w:rtl/>
        </w:rPr>
      </w:pPr>
      <w:r w:rsidRPr="00372EFB">
        <w:rPr>
          <w:rFonts w:hint="eastAsia"/>
          <w:b/>
          <w:bCs/>
          <w:color w:val="0D0D0D" w:themeColor="text1" w:themeTint="F2"/>
          <w:sz w:val="18"/>
          <w:rtl/>
        </w:rPr>
        <w:t>בחינת</w:t>
      </w:r>
      <w:r w:rsidRPr="00372EFB">
        <w:rPr>
          <w:b/>
          <w:bCs/>
          <w:color w:val="0D0D0D" w:themeColor="text1" w:themeTint="F2"/>
          <w:sz w:val="18"/>
          <w:rtl/>
        </w:rPr>
        <w:t xml:space="preserve"> הישגי תוכנית החומש</w:t>
      </w:r>
      <w:r w:rsidRPr="00372EFB">
        <w:rPr>
          <w:rFonts w:hint="cs"/>
          <w:b/>
          <w:bCs/>
          <w:color w:val="0D0D0D" w:themeColor="text1" w:themeTint="F2"/>
          <w:sz w:val="18"/>
          <w:rtl/>
        </w:rPr>
        <w:t xml:space="preserve"> </w:t>
      </w:r>
      <w:r w:rsidRPr="00372EFB">
        <w:rPr>
          <w:rFonts w:hint="eastAsia"/>
          <w:b/>
          <w:bCs/>
          <w:color w:val="0D0D0D" w:themeColor="text1" w:themeTint="F2"/>
          <w:sz w:val="18"/>
          <w:rtl/>
        </w:rPr>
        <w:t>לשנים</w:t>
      </w:r>
      <w:r w:rsidRPr="00372EFB">
        <w:rPr>
          <w:b/>
          <w:bCs/>
          <w:color w:val="0D0D0D" w:themeColor="text1" w:themeTint="F2"/>
          <w:sz w:val="18"/>
          <w:rtl/>
        </w:rPr>
        <w:t xml:space="preserve"> 2012 </w:t>
      </w:r>
      <w:r w:rsidRPr="00372EFB">
        <w:rPr>
          <w:rFonts w:hint="cs"/>
          <w:b/>
          <w:bCs/>
          <w:color w:val="0D0D0D" w:themeColor="text1" w:themeTint="F2"/>
          <w:sz w:val="18"/>
          <w:rtl/>
        </w:rPr>
        <w:t>עד</w:t>
      </w:r>
      <w:r w:rsidRPr="00372EFB">
        <w:rPr>
          <w:b/>
          <w:bCs/>
          <w:color w:val="0D0D0D" w:themeColor="text1" w:themeTint="F2"/>
          <w:sz w:val="18"/>
          <w:rtl/>
        </w:rPr>
        <w:t xml:space="preserve"> 2016 </w:t>
      </w:r>
      <w:r w:rsidRPr="006D454F">
        <w:rPr>
          <w:color w:val="0D0D0D" w:themeColor="text1" w:themeTint="F2"/>
          <w:sz w:val="18"/>
          <w:rtl/>
        </w:rPr>
        <w:t xml:space="preserve">- </w:t>
      </w:r>
      <w:r w:rsidRPr="006D454F">
        <w:rPr>
          <w:rFonts w:hint="eastAsia"/>
          <w:color w:val="0D0D0D" w:themeColor="text1" w:themeTint="F2"/>
          <w:sz w:val="18"/>
          <w:rtl/>
        </w:rPr>
        <w:t>נערך</w:t>
      </w:r>
      <w:r w:rsidRPr="006D454F">
        <w:rPr>
          <w:color w:val="0D0D0D" w:themeColor="text1" w:themeTint="F2"/>
          <w:sz w:val="18"/>
          <w:rtl/>
        </w:rPr>
        <w:t xml:space="preserve"> הליך מחקר מלווה לשם בחינת הישגי תוכנית החומש</w:t>
      </w:r>
      <w:r w:rsidRPr="006D454F">
        <w:rPr>
          <w:rFonts w:hint="cs"/>
          <w:color w:val="0D0D0D" w:themeColor="text1" w:themeTint="F2"/>
          <w:sz w:val="18"/>
          <w:rtl/>
        </w:rPr>
        <w:t xml:space="preserve"> (3708)</w:t>
      </w:r>
      <w:r w:rsidRPr="006D454F">
        <w:rPr>
          <w:color w:val="0D0D0D" w:themeColor="text1" w:themeTint="F2"/>
          <w:sz w:val="18"/>
          <w:rtl/>
        </w:rPr>
        <w:t xml:space="preserve"> לשנים 2012 - 2016.</w:t>
      </w:r>
    </w:p>
    <w:p w14:paraId="3EF51436" w14:textId="77777777" w:rsidR="00372EFB" w:rsidRPr="00372EFB" w:rsidRDefault="00372EFB" w:rsidP="00834BF9">
      <w:pPr>
        <w:pStyle w:val="running-text"/>
        <w:bidi/>
        <w:spacing w:after="180" w:line="260" w:lineRule="exact"/>
        <w:ind w:right="0"/>
        <w:rPr>
          <w:color w:val="0D0D0D" w:themeColor="text1" w:themeTint="F2"/>
          <w:sz w:val="18"/>
          <w:rtl/>
        </w:rPr>
      </w:pPr>
    </w:p>
    <w:p w14:paraId="6FFA6A94" w14:textId="10DD56E0" w:rsidR="00DB4D24" w:rsidRDefault="00045345"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165A8062" wp14:editId="4D667FD3">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74D79D88" w14:textId="77777777" w:rsidR="00DB4D24" w:rsidRPr="00902625" w:rsidRDefault="00DB4D24"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7CA739CE" w14:textId="0C9E6B65"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348AA7E8" wp14:editId="7042AB99">
            <wp:extent cx="146304" cy="164592"/>
            <wp:effectExtent l="0" t="0" r="635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cs"/>
          <w:b/>
          <w:bCs/>
          <w:sz w:val="18"/>
          <w:szCs w:val="18"/>
          <w:rtl/>
        </w:rPr>
        <w:t xml:space="preserve">קביעת גורם </w:t>
      </w:r>
      <w:proofErr w:type="spellStart"/>
      <w:r w:rsidRPr="00E50AE5">
        <w:rPr>
          <w:rFonts w:ascii="Tahoma" w:hAnsi="Tahoma" w:cs="Tahoma" w:hint="cs"/>
          <w:b/>
          <w:bCs/>
          <w:sz w:val="18"/>
          <w:szCs w:val="18"/>
          <w:rtl/>
        </w:rPr>
        <w:t>מתכלל</w:t>
      </w:r>
      <w:proofErr w:type="spellEnd"/>
      <w:r w:rsidRPr="00E50AE5">
        <w:rPr>
          <w:rFonts w:ascii="Tahoma" w:hAnsi="Tahoma" w:cs="Tahoma" w:hint="cs"/>
          <w:b/>
          <w:bCs/>
          <w:sz w:val="18"/>
          <w:szCs w:val="18"/>
          <w:rtl/>
        </w:rPr>
        <w:t xml:space="preserve"> לטיפול באוכלוסייה הלא-יהודית בנגב</w:t>
      </w:r>
      <w:r w:rsidRPr="00E50AE5">
        <w:rPr>
          <w:rFonts w:ascii="Tahoma" w:hAnsi="Tahoma" w:cs="Tahoma" w:hint="cs"/>
          <w:sz w:val="18"/>
          <w:szCs w:val="18"/>
          <w:rtl/>
        </w:rPr>
        <w:t xml:space="preserve"> - </w:t>
      </w:r>
      <w:r w:rsidRPr="00E50AE5">
        <w:rPr>
          <w:rFonts w:ascii="Tahoma" w:hAnsi="Tahoma" w:cs="Tahoma"/>
          <w:sz w:val="18"/>
          <w:szCs w:val="18"/>
          <w:rtl/>
        </w:rPr>
        <w:t xml:space="preserve">מומלץ כי המשרדים הממשלתיים, ובראשם משרד ראש הממשלה, האחראיים לטיפול באוכלוסייה הלא-יהודית בנגב יקבעו גורם </w:t>
      </w:r>
      <w:proofErr w:type="spellStart"/>
      <w:r w:rsidRPr="00E50AE5">
        <w:rPr>
          <w:rFonts w:ascii="Tahoma" w:hAnsi="Tahoma" w:cs="Tahoma"/>
          <w:sz w:val="18"/>
          <w:szCs w:val="18"/>
          <w:rtl/>
        </w:rPr>
        <w:t>מתכלל</w:t>
      </w:r>
      <w:proofErr w:type="spellEnd"/>
      <w:r w:rsidRPr="00E50AE5">
        <w:rPr>
          <w:rFonts w:ascii="Tahoma" w:hAnsi="Tahoma" w:cs="Tahoma"/>
          <w:sz w:val="18"/>
          <w:szCs w:val="18"/>
          <w:rtl/>
        </w:rPr>
        <w:t>, אשר יהיה אחראי גם לתוכנית האסטרטגית, שתכלול את כל התחומים הרלוונטיים לטיפול באוכלוסייה הלא-יהודית, ויעקבו אחר יישומה.</w:t>
      </w:r>
    </w:p>
    <w:p w14:paraId="36619649" w14:textId="08AAA694"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4919E98D" wp14:editId="48BE06A4">
            <wp:extent cx="146304" cy="164592"/>
            <wp:effectExtent l="0" t="0" r="635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cs"/>
          <w:b/>
          <w:bCs/>
          <w:sz w:val="18"/>
          <w:szCs w:val="18"/>
          <w:rtl/>
        </w:rPr>
        <w:t>בחינת החסמים להעלאת הדירוג החברתי-כלכלי של יישובי הבדואים</w:t>
      </w:r>
      <w:r w:rsidRPr="00E50AE5">
        <w:rPr>
          <w:rFonts w:ascii="Tahoma" w:hAnsi="Tahoma" w:cs="Tahoma" w:hint="cs"/>
          <w:sz w:val="18"/>
          <w:szCs w:val="18"/>
          <w:rtl/>
        </w:rPr>
        <w:t xml:space="preserve"> - </w:t>
      </w:r>
      <w:r w:rsidR="000B434A" w:rsidRPr="000B434A">
        <w:rPr>
          <w:rFonts w:ascii="Tahoma" w:hAnsi="Tahoma" w:cs="Tahoma" w:hint="eastAsia"/>
          <w:sz w:val="18"/>
          <w:szCs w:val="18"/>
          <w:rtl/>
        </w:rPr>
        <w:t>מומלץ</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כי</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תוכנית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החומש</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תגובש</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בדרך</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שתעמוד</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על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החסמים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המרכזיים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ותקבע</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יעדים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להעלאת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הדירוג</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החברתי</w:t>
      </w:r>
      <w:r w:rsidR="000B434A" w:rsidRPr="000B434A">
        <w:rPr>
          <w:rFonts w:ascii="Tahoma" w:hAnsi="Tahoma" w:cs="Tahoma"/>
          <w:sz w:val="18"/>
          <w:szCs w:val="18"/>
          <w:rtl/>
        </w:rPr>
        <w:t>-</w:t>
      </w:r>
      <w:r w:rsidR="000B434A" w:rsidRPr="000B434A">
        <w:rPr>
          <w:rFonts w:ascii="Tahoma" w:hAnsi="Tahoma" w:cs="Tahoma" w:hint="eastAsia"/>
          <w:sz w:val="18"/>
          <w:szCs w:val="18"/>
          <w:rtl/>
        </w:rPr>
        <w:t>כלכלי</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הישובים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הבדואיים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בנגב</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ובהתאם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לנתונים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חברתיים</w:t>
      </w:r>
      <w:r w:rsidR="000B434A" w:rsidRPr="000B434A">
        <w:rPr>
          <w:rFonts w:ascii="Tahoma" w:hAnsi="Tahoma" w:cs="Tahoma"/>
          <w:sz w:val="18"/>
          <w:szCs w:val="18"/>
          <w:rtl/>
        </w:rPr>
        <w:t>-</w:t>
      </w:r>
      <w:r w:rsidR="000B434A" w:rsidRPr="000B434A">
        <w:rPr>
          <w:rFonts w:ascii="Tahoma" w:hAnsi="Tahoma" w:cs="Tahoma" w:hint="eastAsia"/>
          <w:sz w:val="18"/>
          <w:szCs w:val="18"/>
          <w:rtl/>
        </w:rPr>
        <w:t>כלכליים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אובייקטיביים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אחרים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אוכלוסיית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הבדואים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בנגב</w:t>
      </w:r>
      <w:r w:rsidR="000B434A" w:rsidRPr="000B434A">
        <w:rPr>
          <w:rFonts w:ascii="Tahoma" w:hAnsi="Tahoma" w:cs="Tahoma"/>
          <w:sz w:val="18"/>
          <w:szCs w:val="18"/>
          <w:rtl/>
        </w:rPr>
        <w:t>.</w:t>
      </w:r>
    </w:p>
    <w:p w14:paraId="58CF5180" w14:textId="5E56FF5F"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4A8FCE1C" wp14:editId="3D11975F">
            <wp:extent cx="146304" cy="164592"/>
            <wp:effectExtent l="0" t="0" r="635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cs"/>
          <w:b/>
          <w:bCs/>
          <w:sz w:val="18"/>
          <w:szCs w:val="18"/>
          <w:rtl/>
        </w:rPr>
        <w:t>יישום תוכניות החומש הרב-שנתיות</w:t>
      </w:r>
      <w:r w:rsidRPr="00E50AE5">
        <w:rPr>
          <w:rFonts w:ascii="Tahoma" w:hAnsi="Tahoma" w:cs="Tahoma" w:hint="cs"/>
          <w:sz w:val="18"/>
          <w:szCs w:val="18"/>
          <w:rtl/>
        </w:rPr>
        <w:t xml:space="preserve"> - </w:t>
      </w:r>
      <w:r w:rsidRPr="00E50AE5">
        <w:rPr>
          <w:rFonts w:ascii="Tahoma" w:hAnsi="Tahoma" w:cs="Tahoma"/>
          <w:sz w:val="18"/>
          <w:szCs w:val="18"/>
          <w:rtl/>
        </w:rPr>
        <w:t xml:space="preserve">מומלץ כי משרד הכלכלה יעקוב אחר קבלת כלל הדיווחים הנדרשים מכלל המשרדים המשתתפים בתוכנית החומש על בסיס שנתי ואחר מיצוי כלל התקציבים על בסיס שוטף, תוך בחינת חסמים למימושם והצגת פתרונות </w:t>
      </w:r>
      <w:r w:rsidRPr="00E50AE5">
        <w:rPr>
          <w:rFonts w:ascii="Tahoma" w:hAnsi="Tahoma" w:cs="Tahoma"/>
          <w:sz w:val="18"/>
          <w:szCs w:val="18"/>
          <w:rtl/>
        </w:rPr>
        <w:lastRenderedPageBreak/>
        <w:t>לחסמים אלו. עוד מומלץ כי משרד הכלכלה ייזום דיון עיתי בממשלה בדבר מימוש תכנית החומש.</w:t>
      </w:r>
    </w:p>
    <w:p w14:paraId="24767351" w14:textId="253D0153"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60FBEEF5" wp14:editId="66E8F086">
            <wp:extent cx="146304" cy="164592"/>
            <wp:effectExtent l="0" t="0" r="635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cs"/>
          <w:b/>
          <w:bCs/>
          <w:sz w:val="18"/>
          <w:szCs w:val="18"/>
          <w:rtl/>
        </w:rPr>
        <w:t>הקמת מנגנון להסדרת רישום התושבים</w:t>
      </w:r>
      <w:r w:rsidRPr="00E50AE5">
        <w:rPr>
          <w:rFonts w:ascii="Tahoma" w:hAnsi="Tahoma" w:cs="Tahoma" w:hint="cs"/>
          <w:sz w:val="18"/>
          <w:szCs w:val="18"/>
          <w:rtl/>
        </w:rPr>
        <w:t xml:space="preserve"> - </w:t>
      </w:r>
      <w:r w:rsidR="000B434A" w:rsidRPr="000B434A">
        <w:rPr>
          <w:rFonts w:ascii="Tahoma" w:hAnsi="Tahoma" w:cs="Tahoma" w:hint="eastAsia"/>
          <w:sz w:val="18"/>
          <w:szCs w:val="18"/>
          <w:rtl/>
        </w:rPr>
        <w:t>מומלץ</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כי</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משרד</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הפנים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רשות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האוכלוסין</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הרשויות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המקומיות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והמועצות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האזוריות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הרלוונטיות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משרד</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החינוך</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משרד</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הרווחה</w:t>
      </w:r>
      <w:r w:rsidR="000B434A" w:rsidRPr="000B434A">
        <w:rPr>
          <w:rFonts w:ascii="Tahoma" w:hAnsi="Tahoma" w:cs="Tahoma"/>
          <w:sz w:val="18"/>
          <w:szCs w:val="18"/>
          <w:rtl/>
        </w:rPr>
        <w:t xml:space="preserve">, </w:t>
      </w:r>
      <w:proofErr w:type="spellStart"/>
      <w:r w:rsidR="000B434A" w:rsidRPr="000B434A">
        <w:rPr>
          <w:rFonts w:ascii="Tahoma" w:hAnsi="Tahoma" w:cs="Tahoma" w:hint="eastAsia"/>
          <w:sz w:val="18"/>
          <w:szCs w:val="18"/>
          <w:rtl/>
        </w:rPr>
        <w:t>הלמ</w:t>
      </w:r>
      <w:r w:rsidR="000B434A" w:rsidRPr="000B434A">
        <w:rPr>
          <w:rFonts w:ascii="Tahoma" w:hAnsi="Tahoma" w:cs="Tahoma"/>
          <w:sz w:val="18"/>
          <w:szCs w:val="18"/>
          <w:rtl/>
        </w:rPr>
        <w:t>"</w:t>
      </w:r>
      <w:r w:rsidR="000B434A" w:rsidRPr="000B434A">
        <w:rPr>
          <w:rFonts w:ascii="Tahoma" w:hAnsi="Tahoma" w:cs="Tahoma" w:hint="eastAsia"/>
          <w:sz w:val="18"/>
          <w:szCs w:val="18"/>
          <w:rtl/>
        </w:rPr>
        <w:t>ס</w:t>
      </w:r>
      <w:proofErr w:type="spellEnd"/>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וגופים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ממלכתיים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אחרים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יכוננו</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מנגנון</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להסדרת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הרישום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התושבים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הבדואים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שמקבלים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מהם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שירותים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בכל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יישוב</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על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פי</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יעדי</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הגופים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השונים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באופן</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שכל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גוף</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ינהל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רישום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התושבים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הפונים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לקבל</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ממנו</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שירותים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זאת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כדי</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להקצות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בצורה</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מיטבית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את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התקציבים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בין</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הרשויות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השונות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וכדי</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לטייב</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את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השירותים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הניתנים</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לאוכלוסייה</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הבדואית</w:t>
      </w:r>
      <w:r w:rsidR="000B434A" w:rsidRPr="000B434A">
        <w:rPr>
          <w:rFonts w:ascii="Tahoma" w:hAnsi="Tahoma" w:cs="Tahoma"/>
          <w:sz w:val="18"/>
          <w:szCs w:val="18"/>
          <w:rtl/>
        </w:rPr>
        <w:t xml:space="preserve"> </w:t>
      </w:r>
      <w:r w:rsidR="000B434A" w:rsidRPr="000B434A">
        <w:rPr>
          <w:rFonts w:ascii="Tahoma" w:hAnsi="Tahoma" w:cs="Tahoma" w:hint="eastAsia"/>
          <w:sz w:val="18"/>
          <w:szCs w:val="18"/>
          <w:rtl/>
        </w:rPr>
        <w:t>בנגב</w:t>
      </w:r>
      <w:r w:rsidR="000B434A" w:rsidRPr="000B434A">
        <w:rPr>
          <w:rFonts w:ascii="Tahoma" w:hAnsi="Tahoma" w:cs="Tahoma"/>
          <w:sz w:val="18"/>
          <w:szCs w:val="18"/>
          <w:rtl/>
        </w:rPr>
        <w:t>.</w:t>
      </w:r>
    </w:p>
    <w:p w14:paraId="6F32BFC4" w14:textId="0F3D50B2"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3E4D6919" wp14:editId="11603CCB">
            <wp:extent cx="146304" cy="164592"/>
            <wp:effectExtent l="0" t="0" r="635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cs"/>
          <w:b/>
          <w:bCs/>
          <w:sz w:val="18"/>
          <w:szCs w:val="18"/>
          <w:rtl/>
        </w:rPr>
        <w:t>טיוב נתוני הרישום של הבדואים בנגב</w:t>
      </w:r>
      <w:r w:rsidRPr="00E50AE5">
        <w:rPr>
          <w:rFonts w:ascii="Tahoma" w:hAnsi="Tahoma" w:cs="Tahoma" w:hint="cs"/>
          <w:sz w:val="18"/>
          <w:szCs w:val="18"/>
          <w:rtl/>
        </w:rPr>
        <w:t xml:space="preserve"> - </w:t>
      </w:r>
      <w:r w:rsidRPr="00E50AE5">
        <w:rPr>
          <w:rFonts w:ascii="Tahoma" w:hAnsi="Tahoma" w:cs="Tahoma"/>
          <w:sz w:val="18"/>
          <w:szCs w:val="18"/>
          <w:rtl/>
        </w:rPr>
        <w:t>מומלץ כי משרד הפנים ורשות האוכלוסין יבחנו את המשך רישום מעמד ה"שבט" למול רישום לפי מקום מגוריו של התושב כמקובל לגבי כלל תושבי ישראל. זאת כדי לטייב את הנתונים הנוגעים למספר התושבים הגרים בתחומי השיפוט של כל אחד מהיישובים הבדואיים.</w:t>
      </w:r>
    </w:p>
    <w:p w14:paraId="08F3BE23" w14:textId="4D6D4B6B"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74F3193E" wp14:editId="3408F1BE">
            <wp:extent cx="146304" cy="164592"/>
            <wp:effectExtent l="0" t="0" r="635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cs"/>
          <w:b/>
          <w:bCs/>
          <w:sz w:val="18"/>
          <w:szCs w:val="18"/>
          <w:rtl/>
        </w:rPr>
        <w:t xml:space="preserve">אכיפת הצו בדבר חלוקת הכנסות </w:t>
      </w:r>
      <w:r w:rsidRPr="00E50AE5">
        <w:rPr>
          <w:rFonts w:ascii="Tahoma" w:hAnsi="Tahoma" w:cs="Tahoma" w:hint="cs"/>
          <w:sz w:val="18"/>
          <w:szCs w:val="18"/>
          <w:rtl/>
        </w:rPr>
        <w:t xml:space="preserve">- מומלץ </w:t>
      </w:r>
      <w:r w:rsidRPr="00E50AE5">
        <w:rPr>
          <w:rFonts w:ascii="Tahoma" w:hAnsi="Tahoma" w:cs="Tahoma"/>
          <w:sz w:val="18"/>
          <w:szCs w:val="18"/>
          <w:rtl/>
        </w:rPr>
        <w:t xml:space="preserve">לאכוף את הצו </w:t>
      </w:r>
      <w:r w:rsidRPr="00E50AE5">
        <w:rPr>
          <w:rFonts w:ascii="Tahoma" w:hAnsi="Tahoma" w:cs="Tahoma" w:hint="cs"/>
          <w:sz w:val="18"/>
          <w:szCs w:val="18"/>
          <w:rtl/>
        </w:rPr>
        <w:t>ש</w:t>
      </w:r>
      <w:r w:rsidRPr="00E50AE5">
        <w:rPr>
          <w:rFonts w:ascii="Tahoma" w:hAnsi="Tahoma" w:cs="Tahoma"/>
          <w:sz w:val="18"/>
          <w:szCs w:val="18"/>
          <w:rtl/>
        </w:rPr>
        <w:t xml:space="preserve">קבע כללים </w:t>
      </w:r>
      <w:r w:rsidRPr="00E50AE5">
        <w:rPr>
          <w:rFonts w:ascii="Tahoma" w:hAnsi="Tahoma" w:cs="Tahoma" w:hint="cs"/>
          <w:sz w:val="18"/>
          <w:szCs w:val="18"/>
          <w:rtl/>
        </w:rPr>
        <w:t>בעניין</w:t>
      </w:r>
      <w:r w:rsidRPr="00E50AE5">
        <w:rPr>
          <w:rFonts w:ascii="Tahoma" w:hAnsi="Tahoma" w:cs="Tahoma"/>
          <w:sz w:val="18"/>
          <w:szCs w:val="18"/>
          <w:rtl/>
        </w:rPr>
        <w:t xml:space="preserve"> חלוקת הכנסות </w:t>
      </w:r>
      <w:r w:rsidRPr="00E50AE5">
        <w:rPr>
          <w:rFonts w:ascii="Tahoma" w:hAnsi="Tahoma" w:cs="Tahoma" w:hint="cs"/>
          <w:sz w:val="18"/>
          <w:szCs w:val="18"/>
          <w:rtl/>
        </w:rPr>
        <w:t xml:space="preserve">מארנונה שלא למגורים בנוגע </w:t>
      </w:r>
      <w:r w:rsidRPr="00E50AE5">
        <w:rPr>
          <w:rFonts w:ascii="Tahoma" w:hAnsi="Tahoma" w:cs="Tahoma"/>
          <w:sz w:val="18"/>
          <w:szCs w:val="18"/>
          <w:rtl/>
        </w:rPr>
        <w:t>לרשויות שאינן עומדות ביעדיהן לגביית ארנונה עצמית</w:t>
      </w:r>
      <w:r w:rsidRPr="00E50AE5">
        <w:rPr>
          <w:rFonts w:ascii="Tahoma" w:hAnsi="Tahoma" w:cs="Tahoma" w:hint="cs"/>
          <w:sz w:val="18"/>
          <w:szCs w:val="18"/>
          <w:rtl/>
        </w:rPr>
        <w:t>,</w:t>
      </w:r>
      <w:r w:rsidRPr="00E50AE5">
        <w:rPr>
          <w:rFonts w:ascii="Tahoma" w:hAnsi="Tahoma" w:cs="Tahoma"/>
          <w:sz w:val="18"/>
          <w:szCs w:val="18"/>
          <w:rtl/>
        </w:rPr>
        <w:t xml:space="preserve"> </w:t>
      </w:r>
      <w:r w:rsidRPr="00E50AE5">
        <w:rPr>
          <w:rFonts w:ascii="Tahoma" w:hAnsi="Tahoma" w:cs="Tahoma" w:hint="cs"/>
          <w:sz w:val="18"/>
          <w:szCs w:val="18"/>
          <w:rtl/>
        </w:rPr>
        <w:t>ולבחון את</w:t>
      </w:r>
      <w:r w:rsidRPr="00E50AE5">
        <w:rPr>
          <w:rFonts w:ascii="Tahoma" w:hAnsi="Tahoma" w:cs="Tahoma"/>
          <w:sz w:val="18"/>
          <w:szCs w:val="18"/>
          <w:rtl/>
        </w:rPr>
        <w:t xml:space="preserve"> </w:t>
      </w:r>
      <w:r w:rsidRPr="00E50AE5">
        <w:rPr>
          <w:rFonts w:ascii="Tahoma" w:hAnsi="Tahoma" w:cs="Tahoma" w:hint="cs"/>
          <w:sz w:val="18"/>
          <w:szCs w:val="18"/>
          <w:rtl/>
        </w:rPr>
        <w:t xml:space="preserve">נושא </w:t>
      </w:r>
      <w:r w:rsidRPr="00E50AE5">
        <w:rPr>
          <w:rFonts w:ascii="Tahoma" w:hAnsi="Tahoma" w:cs="Tahoma"/>
          <w:sz w:val="18"/>
          <w:szCs w:val="18"/>
          <w:rtl/>
        </w:rPr>
        <w:t xml:space="preserve">הקמת הקרן </w:t>
      </w:r>
      <w:r w:rsidRPr="00E50AE5">
        <w:rPr>
          <w:rFonts w:ascii="Tahoma" w:hAnsi="Tahoma" w:cs="Tahoma" w:hint="cs"/>
          <w:sz w:val="18"/>
          <w:szCs w:val="18"/>
          <w:rtl/>
        </w:rPr>
        <w:t>ל</w:t>
      </w:r>
      <w:r w:rsidRPr="00E50AE5">
        <w:rPr>
          <w:rFonts w:ascii="Tahoma" w:hAnsi="Tahoma" w:cs="Tahoma"/>
          <w:sz w:val="18"/>
          <w:szCs w:val="18"/>
          <w:rtl/>
        </w:rPr>
        <w:t xml:space="preserve">פיתוח הרשויות הבדואיות </w:t>
      </w:r>
      <w:r w:rsidRPr="00E50AE5">
        <w:rPr>
          <w:rFonts w:ascii="Tahoma" w:hAnsi="Tahoma" w:cs="Tahoma" w:hint="cs"/>
          <w:sz w:val="18"/>
          <w:szCs w:val="18"/>
          <w:rtl/>
        </w:rPr>
        <w:t>ש</w:t>
      </w:r>
      <w:r w:rsidRPr="00E50AE5">
        <w:rPr>
          <w:rFonts w:ascii="Tahoma" w:hAnsi="Tahoma" w:cs="Tahoma"/>
          <w:sz w:val="18"/>
          <w:szCs w:val="18"/>
          <w:rtl/>
        </w:rPr>
        <w:t xml:space="preserve">לא עמדו בהתניית גביית הארנונה למגורים, כפי שהומלץ בדוח </w:t>
      </w:r>
      <w:proofErr w:type="spellStart"/>
      <w:r w:rsidRPr="00E50AE5">
        <w:rPr>
          <w:rFonts w:ascii="Tahoma" w:hAnsi="Tahoma" w:cs="Tahoma"/>
          <w:sz w:val="18"/>
          <w:szCs w:val="18"/>
          <w:rtl/>
        </w:rPr>
        <w:t>רזין</w:t>
      </w:r>
      <w:proofErr w:type="spellEnd"/>
      <w:r w:rsidRPr="00E50AE5">
        <w:rPr>
          <w:rFonts w:ascii="Tahoma" w:hAnsi="Tahoma" w:cs="Tahoma"/>
          <w:sz w:val="18"/>
          <w:szCs w:val="18"/>
          <w:rtl/>
        </w:rPr>
        <w:t>.</w:t>
      </w:r>
    </w:p>
    <w:p w14:paraId="09D208FA" w14:textId="3052A534"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6D988D1C" wp14:editId="562ED020">
            <wp:extent cx="146304" cy="164592"/>
            <wp:effectExtent l="0" t="0" r="635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eastAsia"/>
          <w:b/>
          <w:bCs/>
          <w:sz w:val="18"/>
          <w:szCs w:val="18"/>
          <w:rtl/>
        </w:rPr>
        <w:t>היערכות</w:t>
      </w:r>
      <w:r w:rsidRPr="00E50AE5">
        <w:rPr>
          <w:rFonts w:ascii="Tahoma" w:hAnsi="Tahoma" w:cs="Tahoma"/>
          <w:b/>
          <w:bCs/>
          <w:sz w:val="18"/>
          <w:szCs w:val="18"/>
          <w:rtl/>
        </w:rPr>
        <w:t xml:space="preserve"> </w:t>
      </w:r>
      <w:r w:rsidRPr="00E50AE5">
        <w:rPr>
          <w:rFonts w:ascii="Tahoma" w:hAnsi="Tahoma" w:cs="Tahoma" w:hint="eastAsia"/>
          <w:b/>
          <w:bCs/>
          <w:sz w:val="18"/>
          <w:szCs w:val="18"/>
          <w:rtl/>
        </w:rPr>
        <w:t>לקיום</w:t>
      </w:r>
      <w:r w:rsidRPr="00E50AE5">
        <w:rPr>
          <w:rFonts w:ascii="Tahoma" w:hAnsi="Tahoma" w:cs="Tahoma"/>
          <w:b/>
          <w:bCs/>
          <w:sz w:val="18"/>
          <w:szCs w:val="18"/>
          <w:rtl/>
        </w:rPr>
        <w:t xml:space="preserve"> </w:t>
      </w:r>
      <w:r w:rsidRPr="00E50AE5">
        <w:rPr>
          <w:rFonts w:ascii="Tahoma" w:hAnsi="Tahoma" w:cs="Tahoma" w:hint="eastAsia"/>
          <w:b/>
          <w:bCs/>
          <w:sz w:val="18"/>
          <w:szCs w:val="18"/>
          <w:rtl/>
        </w:rPr>
        <w:t>סקרי</w:t>
      </w:r>
      <w:r w:rsidRPr="00E50AE5">
        <w:rPr>
          <w:rFonts w:ascii="Tahoma" w:hAnsi="Tahoma" w:cs="Tahoma"/>
          <w:b/>
          <w:bCs/>
          <w:sz w:val="18"/>
          <w:szCs w:val="18"/>
          <w:rtl/>
        </w:rPr>
        <w:t xml:space="preserve"> </w:t>
      </w:r>
      <w:r w:rsidRPr="00E50AE5">
        <w:rPr>
          <w:rFonts w:ascii="Tahoma" w:hAnsi="Tahoma" w:cs="Tahoma" w:hint="eastAsia"/>
          <w:b/>
          <w:bCs/>
          <w:sz w:val="18"/>
          <w:szCs w:val="18"/>
          <w:rtl/>
        </w:rPr>
        <w:t>הוצאות</w:t>
      </w:r>
      <w:r w:rsidRPr="00E50AE5">
        <w:rPr>
          <w:rFonts w:ascii="Tahoma" w:hAnsi="Tahoma" w:cs="Tahoma"/>
          <w:b/>
          <w:bCs/>
          <w:sz w:val="18"/>
          <w:szCs w:val="18"/>
          <w:rtl/>
        </w:rPr>
        <w:t xml:space="preserve"> </w:t>
      </w:r>
      <w:r w:rsidRPr="00E50AE5">
        <w:rPr>
          <w:rFonts w:ascii="Tahoma" w:hAnsi="Tahoma" w:cs="Tahoma" w:hint="eastAsia"/>
          <w:b/>
          <w:bCs/>
          <w:sz w:val="18"/>
          <w:szCs w:val="18"/>
          <w:rtl/>
        </w:rPr>
        <w:t>ומפקד</w:t>
      </w:r>
      <w:r w:rsidRPr="00E50AE5">
        <w:rPr>
          <w:rFonts w:ascii="Tahoma" w:hAnsi="Tahoma" w:cs="Tahoma"/>
          <w:b/>
          <w:bCs/>
          <w:sz w:val="18"/>
          <w:szCs w:val="18"/>
          <w:rtl/>
        </w:rPr>
        <w:t xml:space="preserve"> </w:t>
      </w:r>
      <w:r w:rsidRPr="00E50AE5">
        <w:rPr>
          <w:rFonts w:ascii="Tahoma" w:hAnsi="Tahoma" w:cs="Tahoma" w:hint="eastAsia"/>
          <w:b/>
          <w:bCs/>
          <w:sz w:val="18"/>
          <w:szCs w:val="18"/>
          <w:rtl/>
        </w:rPr>
        <w:t>אוכלוסייה</w:t>
      </w:r>
      <w:r w:rsidRPr="00E50AE5">
        <w:rPr>
          <w:rFonts w:ascii="Tahoma" w:hAnsi="Tahoma" w:cs="Tahoma"/>
          <w:b/>
          <w:bCs/>
          <w:sz w:val="18"/>
          <w:szCs w:val="18"/>
          <w:rtl/>
        </w:rPr>
        <w:t xml:space="preserve"> </w:t>
      </w:r>
      <w:r w:rsidRPr="00E50AE5">
        <w:rPr>
          <w:rFonts w:ascii="Tahoma" w:hAnsi="Tahoma" w:cs="Tahoma" w:hint="eastAsia"/>
          <w:b/>
          <w:bCs/>
          <w:sz w:val="18"/>
          <w:szCs w:val="18"/>
          <w:rtl/>
        </w:rPr>
        <w:t>בנגב</w:t>
      </w:r>
      <w:r w:rsidRPr="00E50AE5">
        <w:rPr>
          <w:rFonts w:ascii="Tahoma" w:hAnsi="Tahoma" w:cs="Tahoma"/>
          <w:b/>
          <w:bCs/>
          <w:sz w:val="18"/>
          <w:szCs w:val="18"/>
          <w:rtl/>
        </w:rPr>
        <w:t xml:space="preserve"> - </w:t>
      </w:r>
      <w:r w:rsidRPr="00E50AE5">
        <w:rPr>
          <w:rFonts w:ascii="Tahoma" w:hAnsi="Tahoma" w:cs="Tahoma"/>
          <w:sz w:val="18"/>
          <w:szCs w:val="18"/>
          <w:rtl/>
        </w:rPr>
        <w:t xml:space="preserve">מומלץ כי </w:t>
      </w:r>
      <w:proofErr w:type="spellStart"/>
      <w:r w:rsidRPr="00E50AE5">
        <w:rPr>
          <w:rFonts w:ascii="Tahoma" w:hAnsi="Tahoma" w:cs="Tahoma"/>
          <w:sz w:val="18"/>
          <w:szCs w:val="18"/>
          <w:rtl/>
        </w:rPr>
        <w:t>הלמ"ס</w:t>
      </w:r>
      <w:proofErr w:type="spellEnd"/>
      <w:r w:rsidRPr="00E50AE5">
        <w:rPr>
          <w:rFonts w:ascii="Tahoma" w:hAnsi="Tahoma" w:cs="Tahoma"/>
          <w:sz w:val="18"/>
          <w:szCs w:val="18"/>
          <w:rtl/>
        </w:rPr>
        <w:t xml:space="preserve"> י</w:t>
      </w:r>
      <w:r w:rsidRPr="00E50AE5">
        <w:rPr>
          <w:rFonts w:ascii="Tahoma" w:hAnsi="Tahoma" w:cs="Tahoma" w:hint="cs"/>
          <w:sz w:val="18"/>
          <w:szCs w:val="18"/>
          <w:rtl/>
        </w:rPr>
        <w:t>י</w:t>
      </w:r>
      <w:r w:rsidRPr="00E50AE5">
        <w:rPr>
          <w:rFonts w:ascii="Tahoma" w:hAnsi="Tahoma" w:cs="Tahoma"/>
          <w:sz w:val="18"/>
          <w:szCs w:val="18"/>
          <w:rtl/>
        </w:rPr>
        <w:t>ערך בשיתוף הגורמים הרלוונטיים</w:t>
      </w:r>
      <w:r w:rsidRPr="00E50AE5">
        <w:rPr>
          <w:rFonts w:ascii="Tahoma" w:hAnsi="Tahoma" w:cs="Tahoma" w:hint="cs"/>
          <w:sz w:val="18"/>
          <w:szCs w:val="18"/>
          <w:rtl/>
        </w:rPr>
        <w:t>,</w:t>
      </w:r>
      <w:r w:rsidRPr="00E50AE5">
        <w:rPr>
          <w:rFonts w:ascii="Tahoma" w:hAnsi="Tahoma" w:cs="Tahoma"/>
          <w:sz w:val="18"/>
          <w:szCs w:val="18"/>
          <w:rtl/>
        </w:rPr>
        <w:t xml:space="preserve"> כגון רשות </w:t>
      </w:r>
      <w:r w:rsidRPr="00E50AE5">
        <w:rPr>
          <w:rFonts w:ascii="Tahoma" w:hAnsi="Tahoma" w:cs="Tahoma" w:hint="cs"/>
          <w:sz w:val="18"/>
          <w:szCs w:val="18"/>
          <w:rtl/>
        </w:rPr>
        <w:t>ההסדרה</w:t>
      </w:r>
      <w:r w:rsidRPr="00E50AE5">
        <w:rPr>
          <w:rFonts w:ascii="Tahoma" w:hAnsi="Tahoma" w:cs="Tahoma"/>
          <w:sz w:val="18"/>
          <w:szCs w:val="18"/>
          <w:rtl/>
        </w:rPr>
        <w:t xml:space="preserve">, לביצוע </w:t>
      </w:r>
      <w:r w:rsidRPr="00E50AE5">
        <w:rPr>
          <w:rFonts w:ascii="Tahoma" w:hAnsi="Tahoma" w:cs="Tahoma" w:hint="cs"/>
          <w:sz w:val="18"/>
          <w:szCs w:val="18"/>
          <w:rtl/>
        </w:rPr>
        <w:t xml:space="preserve">מיטבי של </w:t>
      </w:r>
      <w:r w:rsidRPr="00E50AE5">
        <w:rPr>
          <w:rFonts w:ascii="Tahoma" w:hAnsi="Tahoma" w:cs="Tahoma"/>
          <w:sz w:val="18"/>
          <w:szCs w:val="18"/>
          <w:rtl/>
        </w:rPr>
        <w:t xml:space="preserve">המפקד הקרוב בקרב האוכלוסייה הבדואית בדרום, תוך הפקת הלקחים הנדרשים מהמפקד הקודם והקצאת התקציב המתאים לכך. כמו כן, מומלץ לפעול להעלאת </w:t>
      </w:r>
      <w:r w:rsidRPr="00E50AE5">
        <w:rPr>
          <w:rFonts w:ascii="Tahoma" w:hAnsi="Tahoma" w:cs="Tahoma" w:hint="cs"/>
          <w:sz w:val="18"/>
          <w:szCs w:val="18"/>
          <w:rtl/>
        </w:rPr>
        <w:t>שיעור</w:t>
      </w:r>
      <w:r w:rsidRPr="00E50AE5">
        <w:rPr>
          <w:rFonts w:ascii="Tahoma" w:hAnsi="Tahoma" w:cs="Tahoma"/>
          <w:sz w:val="18"/>
          <w:szCs w:val="18"/>
          <w:rtl/>
        </w:rPr>
        <w:t xml:space="preserve"> הפקידה של משקי הבית בסקרי הוצאות משקי </w:t>
      </w:r>
      <w:r w:rsidRPr="00E50AE5">
        <w:rPr>
          <w:rFonts w:ascii="Tahoma" w:hAnsi="Tahoma" w:cs="Tahoma" w:hint="cs"/>
          <w:sz w:val="18"/>
          <w:szCs w:val="18"/>
          <w:rtl/>
        </w:rPr>
        <w:t>ה</w:t>
      </w:r>
      <w:r w:rsidRPr="00E50AE5">
        <w:rPr>
          <w:rFonts w:ascii="Tahoma" w:hAnsi="Tahoma" w:cs="Tahoma"/>
          <w:sz w:val="18"/>
          <w:szCs w:val="18"/>
          <w:rtl/>
        </w:rPr>
        <w:t xml:space="preserve">בית השנתיים ולבצע </w:t>
      </w:r>
      <w:r w:rsidRPr="00E50AE5">
        <w:rPr>
          <w:rFonts w:ascii="Tahoma" w:hAnsi="Tahoma" w:cs="Tahoma" w:hint="cs"/>
          <w:sz w:val="18"/>
          <w:szCs w:val="18"/>
          <w:rtl/>
        </w:rPr>
        <w:t xml:space="preserve">את </w:t>
      </w:r>
      <w:r w:rsidRPr="00E50AE5">
        <w:rPr>
          <w:rFonts w:ascii="Tahoma" w:hAnsi="Tahoma" w:cs="Tahoma"/>
          <w:sz w:val="18"/>
          <w:szCs w:val="18"/>
          <w:rtl/>
        </w:rPr>
        <w:t>הפקידה גם בפזורה לשם הצגת תמונה מלאה</w:t>
      </w:r>
      <w:r w:rsidRPr="00E50AE5">
        <w:rPr>
          <w:rFonts w:ascii="Tahoma" w:hAnsi="Tahoma" w:cs="Tahoma" w:hint="cs"/>
          <w:sz w:val="18"/>
          <w:szCs w:val="18"/>
          <w:rtl/>
        </w:rPr>
        <w:t>.</w:t>
      </w:r>
      <w:r w:rsidRPr="00E50AE5">
        <w:rPr>
          <w:rFonts w:ascii="Tahoma" w:hAnsi="Tahoma" w:cs="Tahoma"/>
          <w:sz w:val="18"/>
          <w:szCs w:val="18"/>
          <w:rtl/>
        </w:rPr>
        <w:t xml:space="preserve"> </w:t>
      </w:r>
    </w:p>
    <w:p w14:paraId="59AF2481" w14:textId="5D109A58" w:rsidR="00E50AE5" w:rsidRPr="00E50AE5" w:rsidRDefault="00E50AE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60FE18CE" wp14:editId="5CF34E1D">
            <wp:extent cx="146304" cy="164592"/>
            <wp:effectExtent l="0" t="0" r="635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E50AE5">
        <w:rPr>
          <w:rFonts w:ascii="Tahoma" w:hAnsi="Tahoma" w:cs="Tahoma" w:hint="cs"/>
          <w:b/>
          <w:bCs/>
          <w:sz w:val="18"/>
          <w:szCs w:val="18"/>
          <w:rtl/>
        </w:rPr>
        <w:t xml:space="preserve">הטיפול ביישוב </w:t>
      </w:r>
      <w:proofErr w:type="spellStart"/>
      <w:r w:rsidRPr="00E50AE5">
        <w:rPr>
          <w:rFonts w:ascii="Tahoma" w:hAnsi="Tahoma" w:cs="Tahoma" w:hint="cs"/>
          <w:b/>
          <w:bCs/>
          <w:sz w:val="18"/>
          <w:szCs w:val="18"/>
          <w:rtl/>
        </w:rPr>
        <w:t>תראבין</w:t>
      </w:r>
      <w:proofErr w:type="spellEnd"/>
      <w:r w:rsidRPr="00E50AE5">
        <w:rPr>
          <w:rFonts w:ascii="Tahoma" w:hAnsi="Tahoma" w:cs="Tahoma" w:hint="cs"/>
          <w:sz w:val="18"/>
          <w:szCs w:val="18"/>
          <w:rtl/>
        </w:rPr>
        <w:t xml:space="preserve"> - </w:t>
      </w:r>
      <w:r w:rsidRPr="00E50AE5">
        <w:rPr>
          <w:rFonts w:ascii="Tahoma" w:hAnsi="Tahoma" w:cs="Tahoma"/>
          <w:sz w:val="18"/>
          <w:szCs w:val="18"/>
          <w:rtl/>
        </w:rPr>
        <w:t xml:space="preserve">מומלץ כי רשות </w:t>
      </w:r>
      <w:r w:rsidRPr="00E50AE5">
        <w:rPr>
          <w:rFonts w:ascii="Tahoma" w:hAnsi="Tahoma" w:cs="Tahoma" w:hint="cs"/>
          <w:sz w:val="18"/>
          <w:szCs w:val="18"/>
          <w:rtl/>
        </w:rPr>
        <w:t>ה</w:t>
      </w:r>
      <w:r w:rsidRPr="00E50AE5">
        <w:rPr>
          <w:rFonts w:ascii="Tahoma" w:hAnsi="Tahoma" w:cs="Tahoma"/>
          <w:sz w:val="18"/>
          <w:szCs w:val="18"/>
          <w:rtl/>
        </w:rPr>
        <w:t>הסדרה והמועצה האזורית אל</w:t>
      </w:r>
      <w:r w:rsidRPr="00E50AE5">
        <w:rPr>
          <w:rFonts w:ascii="Tahoma" w:hAnsi="Tahoma" w:cs="Tahoma" w:hint="cs"/>
          <w:sz w:val="18"/>
          <w:szCs w:val="18"/>
          <w:rtl/>
        </w:rPr>
        <w:t>-</w:t>
      </w:r>
      <w:r w:rsidRPr="00E50AE5">
        <w:rPr>
          <w:rFonts w:ascii="Tahoma" w:hAnsi="Tahoma" w:cs="Tahoma"/>
          <w:sz w:val="18"/>
          <w:szCs w:val="18"/>
          <w:rtl/>
        </w:rPr>
        <w:t xml:space="preserve">קסום יפעלו לקליטה וליישוב של כל התושבים המתגוררים מחוץ לקו הכחול. על רשות </w:t>
      </w:r>
      <w:r w:rsidRPr="00E50AE5">
        <w:rPr>
          <w:rFonts w:ascii="Tahoma" w:hAnsi="Tahoma" w:cs="Tahoma" w:hint="cs"/>
          <w:sz w:val="18"/>
          <w:szCs w:val="18"/>
          <w:rtl/>
        </w:rPr>
        <w:t>ה</w:t>
      </w:r>
      <w:r w:rsidRPr="00E50AE5">
        <w:rPr>
          <w:rFonts w:ascii="Tahoma" w:hAnsi="Tahoma" w:cs="Tahoma"/>
          <w:sz w:val="18"/>
          <w:szCs w:val="18"/>
          <w:rtl/>
        </w:rPr>
        <w:t xml:space="preserve">הסדרה להמשיך לפעול </w:t>
      </w:r>
      <w:r w:rsidRPr="00E50AE5">
        <w:rPr>
          <w:rFonts w:ascii="Tahoma" w:hAnsi="Tahoma" w:cs="Tahoma" w:hint="cs"/>
          <w:sz w:val="18"/>
          <w:szCs w:val="18"/>
          <w:rtl/>
        </w:rPr>
        <w:t>לביצוע</w:t>
      </w:r>
      <w:r w:rsidRPr="00E50AE5">
        <w:rPr>
          <w:rFonts w:ascii="Tahoma" w:hAnsi="Tahoma" w:cs="Tahoma"/>
          <w:sz w:val="18"/>
          <w:szCs w:val="18"/>
          <w:rtl/>
        </w:rPr>
        <w:t xml:space="preserve"> ליווי של גורמי אבטחה בכל עבודת תשתית </w:t>
      </w:r>
      <w:r w:rsidRPr="00E50AE5">
        <w:rPr>
          <w:rFonts w:ascii="Tahoma" w:hAnsi="Tahoma" w:cs="Tahoma" w:hint="cs"/>
          <w:sz w:val="18"/>
          <w:szCs w:val="18"/>
          <w:rtl/>
        </w:rPr>
        <w:t>ש</w:t>
      </w:r>
      <w:r w:rsidRPr="00E50AE5">
        <w:rPr>
          <w:rFonts w:ascii="Tahoma" w:hAnsi="Tahoma" w:cs="Tahoma"/>
          <w:sz w:val="18"/>
          <w:szCs w:val="18"/>
          <w:rtl/>
        </w:rPr>
        <w:t>יש בה חשש לאיום על עובדי הביצוע.</w:t>
      </w:r>
      <w:r w:rsidRPr="00E50AE5">
        <w:rPr>
          <w:sz w:val="20"/>
          <w:szCs w:val="20"/>
          <w:rtl/>
        </w:rPr>
        <w:t xml:space="preserve"> </w:t>
      </w:r>
      <w:r w:rsidRPr="00E50AE5">
        <w:rPr>
          <w:rFonts w:ascii="Tahoma" w:hAnsi="Tahoma" w:cs="Tahoma"/>
          <w:sz w:val="18"/>
          <w:szCs w:val="18"/>
          <w:rtl/>
        </w:rPr>
        <w:t xml:space="preserve">עוד מומלץ כי כל הגורמים הרלוונטיים, ובהם ההנהגה המקומית והמשטרה, יקימו "שולחן עגול" לצורך קיום הידברות באופן קבוע ופתרון מחלוקות, ויגבשו תוכנית למלחמה בוונדליזם. </w:t>
      </w:r>
    </w:p>
    <w:p w14:paraId="0654C21B" w14:textId="00DEAAAA" w:rsidR="00E50AE5" w:rsidRDefault="00E50AE5" w:rsidP="00834BF9">
      <w:pPr>
        <w:spacing w:after="180" w:line="260" w:lineRule="exact"/>
        <w:ind w:left="397" w:hanging="397"/>
        <w:jc w:val="both"/>
        <w:rPr>
          <w:rStyle w:val="Heading7Char"/>
          <w:rFonts w:ascii="Tahoma" w:hAnsi="Tahoma" w:cs="Tahoma"/>
          <w:color w:val="0D0D0D" w:themeColor="text1" w:themeTint="F2"/>
          <w:sz w:val="18"/>
          <w:szCs w:val="18"/>
          <w:rtl/>
        </w:rPr>
      </w:pPr>
    </w:p>
    <w:p w14:paraId="0A50E9F9" w14:textId="77777777" w:rsidR="00E206B0" w:rsidRDefault="00E206B0" w:rsidP="00834BF9">
      <w:pPr>
        <w:bidi w:val="0"/>
        <w:rPr>
          <w:rFonts w:ascii="Tahoma" w:hAnsi="Tahoma" w:cs="Tahoma"/>
          <w:color w:val="231F20"/>
          <w:sz w:val="24"/>
          <w:szCs w:val="18"/>
          <w:rtl/>
        </w:rPr>
      </w:pPr>
      <w:r>
        <w:rPr>
          <w:rFonts w:ascii="Tahoma" w:hAnsi="Tahoma" w:cs="Tahoma"/>
          <w:color w:val="231F20"/>
          <w:sz w:val="24"/>
          <w:szCs w:val="18"/>
          <w:rtl/>
        </w:rPr>
        <w:br w:type="page"/>
      </w:r>
    </w:p>
    <w:p w14:paraId="5D2CBCDD" w14:textId="4EC3A25A" w:rsidR="00E206B0" w:rsidRPr="005F1314" w:rsidRDefault="00E206B0" w:rsidP="00834BF9">
      <w:pPr>
        <w:spacing w:before="360" w:after="0" w:line="240" w:lineRule="atLeast"/>
        <w:ind w:left="170" w:right="113"/>
        <w:rPr>
          <w:rFonts w:ascii="Tahoma" w:hAnsi="Tahoma" w:cs="Tahoma"/>
          <w:b/>
          <w:bCs/>
          <w:color w:val="FFFFFF" w:themeColor="background1"/>
          <w:sz w:val="28"/>
          <w:szCs w:val="28"/>
          <w:rtl/>
        </w:rPr>
      </w:pPr>
      <w:r w:rsidRPr="005F1314">
        <w:rPr>
          <w:rFonts w:ascii="Tahoma" w:hAnsi="Tahoma" w:cs="Tahoma"/>
          <w:b/>
          <w:bCs/>
          <w:noProof/>
          <w:color w:val="FFFFFF" w:themeColor="background1"/>
          <w:sz w:val="28"/>
          <w:szCs w:val="28"/>
          <w:rtl/>
        </w:rPr>
        <w:lastRenderedPageBreak/>
        <w:drawing>
          <wp:anchor distT="0" distB="0" distL="114300" distR="114300" simplePos="0" relativeHeight="251652608" behindDoc="1" locked="0" layoutInCell="1" allowOverlap="1" wp14:anchorId="7F5D3563" wp14:editId="7D089D5A">
            <wp:simplePos x="0" y="0"/>
            <wp:positionH relativeFrom="column">
              <wp:posOffset>0</wp:posOffset>
            </wp:positionH>
            <wp:positionV relativeFrom="paragraph">
              <wp:posOffset>-43815</wp:posOffset>
            </wp:positionV>
            <wp:extent cx="4679950" cy="665480"/>
            <wp:effectExtent l="0" t="0" r="635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0" cy="665480"/>
                    </a:xfrm>
                    <a:prstGeom prst="rect">
                      <a:avLst/>
                    </a:prstGeom>
                  </pic:spPr>
                </pic:pic>
              </a:graphicData>
            </a:graphic>
            <wp14:sizeRelH relativeFrom="margin">
              <wp14:pctWidth>0</wp14:pctWidth>
            </wp14:sizeRelH>
            <wp14:sizeRelV relativeFrom="margin">
              <wp14:pctHeight>0</wp14:pctHeight>
            </wp14:sizeRelV>
          </wp:anchor>
        </w:drawing>
      </w:r>
      <w:r w:rsidR="00251823" w:rsidRPr="00251823">
        <w:rPr>
          <w:rFonts w:ascii="Tahoma" w:hAnsi="Tahoma" w:cs="Tahoma" w:hint="eastAsia"/>
          <w:b/>
          <w:bCs/>
          <w:noProof/>
          <w:color w:val="FFFFFF" w:themeColor="background1"/>
          <w:sz w:val="28"/>
          <w:szCs w:val="28"/>
          <w:rtl/>
        </w:rPr>
        <w:t>שער</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שני</w:t>
      </w:r>
      <w:r w:rsidR="00251823" w:rsidRPr="00251823">
        <w:rPr>
          <w:rFonts w:ascii="Tahoma" w:hAnsi="Tahoma" w:cs="Tahoma"/>
          <w:b/>
          <w:bCs/>
          <w:noProof/>
          <w:color w:val="FFFFFF" w:themeColor="background1"/>
          <w:sz w:val="28"/>
          <w:szCs w:val="28"/>
          <w:rtl/>
        </w:rPr>
        <w:t xml:space="preserve"> - </w:t>
      </w:r>
      <w:r w:rsidR="00251823" w:rsidRPr="00251823">
        <w:rPr>
          <w:rFonts w:ascii="Tahoma" w:hAnsi="Tahoma" w:cs="Tahoma" w:hint="eastAsia"/>
          <w:b/>
          <w:bCs/>
          <w:noProof/>
          <w:color w:val="FFFFFF" w:themeColor="background1"/>
          <w:sz w:val="28"/>
          <w:szCs w:val="28"/>
          <w:rtl/>
        </w:rPr>
        <w:t>תפקוד</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רשויות</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מקומיות</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ותאגידי</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מים</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במגזר</w:t>
      </w:r>
      <w:r w:rsidR="00251823" w:rsidRPr="00251823">
        <w:rPr>
          <w:rFonts w:ascii="Tahoma" w:hAnsi="Tahoma" w:cs="Tahoma"/>
          <w:b/>
          <w:bCs/>
          <w:noProof/>
          <w:color w:val="FFFFFF" w:themeColor="background1"/>
          <w:sz w:val="28"/>
          <w:szCs w:val="28"/>
          <w:rtl/>
        </w:rPr>
        <w:t xml:space="preserve"> </w:t>
      </w:r>
      <w:r w:rsidR="00251823" w:rsidRPr="00251823">
        <w:rPr>
          <w:rFonts w:ascii="Tahoma" w:hAnsi="Tahoma" w:cs="Tahoma" w:hint="eastAsia"/>
          <w:b/>
          <w:bCs/>
          <w:noProof/>
          <w:color w:val="FFFFFF" w:themeColor="background1"/>
          <w:sz w:val="28"/>
          <w:szCs w:val="28"/>
          <w:rtl/>
        </w:rPr>
        <w:t>הבדואי</w:t>
      </w:r>
    </w:p>
    <w:p w14:paraId="18564819" w14:textId="77777777" w:rsidR="00E206B0" w:rsidRDefault="00E206B0" w:rsidP="00834BF9">
      <w:pPr>
        <w:spacing w:after="180" w:line="260" w:lineRule="exact"/>
        <w:ind w:left="454" w:hanging="454"/>
        <w:jc w:val="both"/>
        <w:rPr>
          <w:rFonts w:ascii="Tahoma" w:hAnsi="Tahoma" w:cs="Tahoma"/>
          <w:color w:val="231F20"/>
          <w:sz w:val="24"/>
          <w:szCs w:val="18"/>
          <w:rtl/>
        </w:rPr>
      </w:pPr>
    </w:p>
    <w:p w14:paraId="4118AA71" w14:textId="77777777" w:rsidR="00E206B0" w:rsidRPr="00DA3862" w:rsidRDefault="00E206B0" w:rsidP="00834BF9">
      <w:pPr>
        <w:spacing w:before="240" w:after="180" w:line="240" w:lineRule="atLeast"/>
        <w:jc w:val="both"/>
        <w:rPr>
          <w:rtl/>
        </w:rPr>
      </w:pPr>
      <w:r>
        <w:rPr>
          <w:noProof/>
          <w:rtl/>
          <w:lang w:val="he-IL"/>
        </w:rPr>
        <w:drawing>
          <wp:inline distT="0" distB="0" distL="0" distR="0" wp14:anchorId="724372C8" wp14:editId="4E897856">
            <wp:extent cx="1328931" cy="323089"/>
            <wp:effectExtent l="0" t="0" r="5080" b="127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63"/>
        <w:gridCol w:w="120"/>
        <w:gridCol w:w="1489"/>
        <w:gridCol w:w="120"/>
        <w:gridCol w:w="2193"/>
        <w:gridCol w:w="120"/>
        <w:gridCol w:w="1866"/>
      </w:tblGrid>
      <w:tr w:rsidR="00E206B0" w:rsidRPr="00273409" w14:paraId="5A91ED7F" w14:textId="77777777" w:rsidTr="0083419B">
        <w:tc>
          <w:tcPr>
            <w:tcW w:w="0" w:type="auto"/>
            <w:tcBorders>
              <w:bottom w:val="single" w:sz="8" w:space="0" w:color="auto"/>
            </w:tcBorders>
            <w:vAlign w:val="center"/>
          </w:tcPr>
          <w:p w14:paraId="6A4F9634" w14:textId="71FE6FCE" w:rsidR="00E206B0" w:rsidRPr="00273409" w:rsidRDefault="00E206B0" w:rsidP="00834BF9">
            <w:pPr>
              <w:spacing w:before="120" w:after="60" w:line="240" w:lineRule="auto"/>
              <w:rPr>
                <w:rFonts w:ascii="Tahoma" w:hAnsi="Tahoma" w:cs="Tahoma"/>
                <w:b/>
                <w:bCs/>
                <w:color w:val="0D0D0D" w:themeColor="text1" w:themeTint="F2"/>
                <w:sz w:val="36"/>
                <w:szCs w:val="36"/>
                <w:rtl/>
              </w:rPr>
            </w:pPr>
            <w:r w:rsidRPr="00C71CE5">
              <w:rPr>
                <w:rFonts w:ascii="Tahoma" w:hAnsi="Tahoma" w:cs="Tahoma" w:hint="cs"/>
                <w:b/>
                <w:bCs/>
                <w:color w:val="0D0D0D" w:themeColor="text1" w:themeTint="F2"/>
                <w:sz w:val="36"/>
                <w:szCs w:val="36"/>
                <w:rtl/>
              </w:rPr>
              <w:t xml:space="preserve">91% </w:t>
            </w:r>
            <w:r>
              <w:rPr>
                <w:rFonts w:ascii="Tahoma" w:hAnsi="Tahoma" w:cs="Tahoma"/>
                <w:b/>
                <w:bCs/>
                <w:color w:val="0D0D0D" w:themeColor="text1" w:themeTint="F2"/>
                <w:sz w:val="36"/>
                <w:szCs w:val="36"/>
                <w:rtl/>
              </w:rPr>
              <w:br/>
            </w:r>
            <w:r w:rsidRPr="00C71CE5">
              <w:rPr>
                <w:rFonts w:ascii="Tahoma" w:hAnsi="Tahoma" w:cs="Tahoma" w:hint="cs"/>
                <w:b/>
                <w:bCs/>
                <w:color w:val="0D0D0D" w:themeColor="text1" w:themeTint="F2"/>
                <w:sz w:val="24"/>
                <w:szCs w:val="24"/>
                <w:rtl/>
              </w:rPr>
              <w:t>תשתיות</w:t>
            </w:r>
          </w:p>
        </w:tc>
        <w:tc>
          <w:tcPr>
            <w:tcW w:w="0" w:type="auto"/>
          </w:tcPr>
          <w:p w14:paraId="0A422AFA" w14:textId="77777777" w:rsidR="00E206B0" w:rsidRPr="00EB7D7A" w:rsidRDefault="00E206B0" w:rsidP="00834BF9">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vAlign w:val="center"/>
          </w:tcPr>
          <w:p w14:paraId="27776362" w14:textId="24217A37" w:rsidR="00E206B0" w:rsidRPr="00273409" w:rsidRDefault="00E206B0" w:rsidP="00834BF9">
            <w:pPr>
              <w:spacing w:before="120" w:after="60" w:line="240" w:lineRule="auto"/>
              <w:rPr>
                <w:rFonts w:ascii="Tahoma" w:hAnsi="Tahoma" w:cs="Tahoma"/>
                <w:b/>
                <w:bCs/>
                <w:color w:val="0D0D0D" w:themeColor="text1" w:themeTint="F2"/>
                <w:sz w:val="36"/>
                <w:szCs w:val="36"/>
                <w:rtl/>
              </w:rPr>
            </w:pPr>
            <w:r w:rsidRPr="00C71CE5">
              <w:rPr>
                <w:rFonts w:ascii="Tahoma" w:hAnsi="Tahoma" w:cs="Tahoma" w:hint="cs"/>
                <w:b/>
                <w:bCs/>
                <w:color w:val="0D0D0D" w:themeColor="text1" w:themeTint="F2"/>
                <w:sz w:val="36"/>
                <w:szCs w:val="36"/>
                <w:rtl/>
              </w:rPr>
              <w:t xml:space="preserve">180 </w:t>
            </w:r>
            <w:r>
              <w:rPr>
                <w:rFonts w:ascii="Tahoma" w:hAnsi="Tahoma" w:cs="Tahoma"/>
                <w:b/>
                <w:bCs/>
                <w:color w:val="0D0D0D" w:themeColor="text1" w:themeTint="F2"/>
                <w:sz w:val="36"/>
                <w:szCs w:val="36"/>
                <w:rtl/>
              </w:rPr>
              <w:br/>
            </w:r>
            <w:r w:rsidRPr="00C71CE5">
              <w:rPr>
                <w:rFonts w:ascii="Tahoma" w:hAnsi="Tahoma" w:cs="Tahoma" w:hint="cs"/>
                <w:b/>
                <w:bCs/>
                <w:color w:val="0D0D0D" w:themeColor="text1" w:themeTint="F2"/>
                <w:sz w:val="24"/>
                <w:szCs w:val="24"/>
                <w:rtl/>
              </w:rPr>
              <w:t>מיליוני ש"ח</w:t>
            </w:r>
          </w:p>
        </w:tc>
        <w:tc>
          <w:tcPr>
            <w:tcW w:w="0" w:type="auto"/>
          </w:tcPr>
          <w:p w14:paraId="2A2C60AC" w14:textId="77777777" w:rsidR="00E206B0" w:rsidRPr="00273409" w:rsidRDefault="00E206B0"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03857790" w14:textId="2CA92556" w:rsidR="00E206B0" w:rsidRPr="00273409" w:rsidRDefault="00E206B0" w:rsidP="00834BF9">
            <w:pPr>
              <w:spacing w:before="120" w:after="60" w:line="240" w:lineRule="auto"/>
              <w:rPr>
                <w:rFonts w:ascii="Tahoma" w:hAnsi="Tahoma" w:cs="Tahoma"/>
                <w:b/>
                <w:bCs/>
                <w:color w:val="0D0D0D" w:themeColor="text1" w:themeTint="F2"/>
                <w:sz w:val="36"/>
                <w:szCs w:val="36"/>
              </w:rPr>
            </w:pPr>
            <w:r w:rsidRPr="00C71CE5">
              <w:rPr>
                <w:rFonts w:ascii="Tahoma" w:hAnsi="Tahoma" w:cs="Tahoma" w:hint="cs"/>
                <w:b/>
                <w:bCs/>
                <w:color w:val="0D0D0D" w:themeColor="text1" w:themeTint="F2"/>
                <w:sz w:val="36"/>
                <w:szCs w:val="36"/>
                <w:rtl/>
              </w:rPr>
              <w:t xml:space="preserve">15% - 38% </w:t>
            </w:r>
          </w:p>
        </w:tc>
        <w:tc>
          <w:tcPr>
            <w:tcW w:w="0" w:type="auto"/>
          </w:tcPr>
          <w:p w14:paraId="324870F5" w14:textId="77777777" w:rsidR="00E206B0" w:rsidRPr="00273409" w:rsidRDefault="00E206B0"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20222FD6" w14:textId="4F21299F" w:rsidR="00E206B0" w:rsidRPr="00273409" w:rsidRDefault="00E206B0" w:rsidP="00834BF9">
            <w:pPr>
              <w:spacing w:before="120" w:after="60" w:line="240" w:lineRule="auto"/>
              <w:rPr>
                <w:rFonts w:ascii="Tahoma" w:hAnsi="Tahoma" w:cs="Tahoma"/>
                <w:b/>
                <w:bCs/>
                <w:color w:val="0D0D0D" w:themeColor="text1" w:themeTint="F2"/>
                <w:sz w:val="36"/>
                <w:szCs w:val="36"/>
                <w:rtl/>
              </w:rPr>
            </w:pPr>
            <w:r w:rsidRPr="00C71CE5">
              <w:rPr>
                <w:rFonts w:ascii="Tahoma" w:hAnsi="Tahoma" w:cs="Tahoma" w:hint="cs"/>
                <w:b/>
                <w:bCs/>
                <w:color w:val="0D0D0D" w:themeColor="text1" w:themeTint="F2"/>
                <w:sz w:val="36"/>
                <w:szCs w:val="36"/>
                <w:rtl/>
              </w:rPr>
              <w:t xml:space="preserve">21 </w:t>
            </w:r>
            <w:r>
              <w:rPr>
                <w:rFonts w:ascii="Tahoma" w:hAnsi="Tahoma" w:cs="Tahoma"/>
                <w:b/>
                <w:bCs/>
                <w:color w:val="0D0D0D" w:themeColor="text1" w:themeTint="F2"/>
                <w:sz w:val="36"/>
                <w:szCs w:val="36"/>
                <w:rtl/>
              </w:rPr>
              <w:br/>
            </w:r>
            <w:r w:rsidRPr="00C71CE5">
              <w:rPr>
                <w:rFonts w:ascii="Tahoma" w:hAnsi="Tahoma" w:cs="Tahoma" w:hint="cs"/>
                <w:b/>
                <w:bCs/>
                <w:color w:val="0D0D0D" w:themeColor="text1" w:themeTint="F2"/>
                <w:sz w:val="24"/>
                <w:szCs w:val="24"/>
                <w:rtl/>
              </w:rPr>
              <w:t>מיליון ש"ח</w:t>
            </w:r>
          </w:p>
        </w:tc>
      </w:tr>
      <w:tr w:rsidR="00E206B0" w:rsidRPr="00273409" w14:paraId="4946C202" w14:textId="77777777" w:rsidTr="00FF407D">
        <w:tc>
          <w:tcPr>
            <w:tcW w:w="0" w:type="auto"/>
            <w:tcBorders>
              <w:top w:val="single" w:sz="8" w:space="0" w:color="auto"/>
            </w:tcBorders>
          </w:tcPr>
          <w:p w14:paraId="2B51094A" w14:textId="6A6A6A54" w:rsidR="00E206B0" w:rsidRPr="00273409" w:rsidRDefault="00E206B0" w:rsidP="00834BF9">
            <w:pPr>
              <w:spacing w:before="60" w:after="0" w:line="240" w:lineRule="auto"/>
              <w:ind w:right="23"/>
              <w:rPr>
                <w:rFonts w:ascii="Tahoma" w:hAnsi="Tahoma" w:cs="Tahoma"/>
                <w:color w:val="0D0D0D" w:themeColor="text1" w:themeTint="F2"/>
                <w:sz w:val="18"/>
                <w:szCs w:val="18"/>
                <w:rtl/>
              </w:rPr>
            </w:pPr>
            <w:r w:rsidRPr="00C71CE5">
              <w:rPr>
                <w:rFonts w:ascii="Tahoma" w:hAnsi="Tahoma" w:cs="Tahoma" w:hint="cs"/>
                <w:color w:val="0D0D0D" w:themeColor="text1" w:themeTint="F2"/>
                <w:sz w:val="18"/>
                <w:szCs w:val="18"/>
                <w:rtl/>
              </w:rPr>
              <w:t xml:space="preserve">ציבוריות חסרות ביישובים במועצות האזוריות נווה מדבר ואל-קסום, ובהן מים, חשמל, ביוב, כבישים ותקשורת, </w:t>
            </w:r>
            <w:r w:rsidRPr="00C71CE5">
              <w:rPr>
                <w:rFonts w:ascii="Tahoma" w:hAnsi="Tahoma" w:cs="Tahoma"/>
                <w:color w:val="0D0D0D" w:themeColor="text1" w:themeTint="F2"/>
                <w:sz w:val="18"/>
                <w:szCs w:val="18"/>
                <w:rtl/>
              </w:rPr>
              <w:br/>
            </w:r>
            <w:r w:rsidRPr="00C71CE5">
              <w:rPr>
                <w:rFonts w:ascii="Tahoma" w:hAnsi="Tahoma" w:cs="Tahoma" w:hint="cs"/>
                <w:color w:val="0D0D0D" w:themeColor="text1" w:themeTint="F2"/>
                <w:sz w:val="18"/>
                <w:szCs w:val="18"/>
                <w:rtl/>
              </w:rPr>
              <w:t>נכון לשנת 2020</w:t>
            </w:r>
          </w:p>
        </w:tc>
        <w:tc>
          <w:tcPr>
            <w:tcW w:w="0" w:type="auto"/>
          </w:tcPr>
          <w:p w14:paraId="5EDE21CA" w14:textId="77777777" w:rsidR="00E206B0" w:rsidRPr="00273409" w:rsidRDefault="00E206B0"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AC32E48" w14:textId="72EBE37F" w:rsidR="00E206B0" w:rsidRPr="00273409" w:rsidRDefault="00E206B0" w:rsidP="00834BF9">
            <w:pPr>
              <w:spacing w:before="60" w:after="0" w:line="240" w:lineRule="auto"/>
              <w:ind w:right="23"/>
              <w:rPr>
                <w:rFonts w:ascii="Tahoma" w:hAnsi="Tahoma" w:cs="Tahoma"/>
                <w:color w:val="0D0D0D" w:themeColor="text1" w:themeTint="F2"/>
                <w:sz w:val="18"/>
                <w:szCs w:val="18"/>
                <w:rtl/>
              </w:rPr>
            </w:pPr>
            <w:r w:rsidRPr="00C71CE5">
              <w:rPr>
                <w:rFonts w:ascii="Tahoma" w:hAnsi="Tahoma" w:cs="Tahoma" w:hint="cs"/>
                <w:color w:val="0D0D0D" w:themeColor="text1" w:themeTint="F2"/>
                <w:sz w:val="18"/>
                <w:szCs w:val="18"/>
                <w:rtl/>
              </w:rPr>
              <w:t xml:space="preserve">התקציב להסעת 44,000 תלמידים במועצות נווה מדבר ואל-קסום. 20 </w:t>
            </w:r>
            <w:proofErr w:type="spellStart"/>
            <w:r w:rsidRPr="00C71CE5">
              <w:rPr>
                <w:rFonts w:ascii="Tahoma" w:hAnsi="Tahoma" w:cs="Tahoma" w:hint="cs"/>
                <w:color w:val="0D0D0D" w:themeColor="text1" w:themeTint="F2"/>
                <w:sz w:val="18"/>
                <w:szCs w:val="18"/>
                <w:rtl/>
              </w:rPr>
              <w:t>מלש"ח</w:t>
            </w:r>
            <w:proofErr w:type="spellEnd"/>
            <w:r w:rsidRPr="00C71CE5">
              <w:rPr>
                <w:rFonts w:ascii="Tahoma" w:hAnsi="Tahoma" w:cs="Tahoma" w:hint="cs"/>
                <w:color w:val="0D0D0D" w:themeColor="text1" w:themeTint="F2"/>
                <w:sz w:val="18"/>
                <w:szCs w:val="18"/>
                <w:rtl/>
              </w:rPr>
              <w:t xml:space="preserve"> הוא הפער התקציבי הנדרש למימון הסעות באל-קסום</w:t>
            </w:r>
          </w:p>
        </w:tc>
        <w:tc>
          <w:tcPr>
            <w:tcW w:w="0" w:type="auto"/>
          </w:tcPr>
          <w:p w14:paraId="7CD34935" w14:textId="77777777" w:rsidR="00E206B0" w:rsidRPr="00273409" w:rsidRDefault="00E206B0"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50AC7A47" w14:textId="74828C51" w:rsidR="00E206B0" w:rsidRPr="00273409" w:rsidRDefault="00E206B0" w:rsidP="00834BF9">
            <w:pPr>
              <w:spacing w:before="60" w:after="0" w:line="240" w:lineRule="auto"/>
              <w:ind w:right="23"/>
              <w:rPr>
                <w:rFonts w:ascii="Tahoma" w:hAnsi="Tahoma" w:cs="Tahoma"/>
                <w:color w:val="0D0D0D" w:themeColor="text1" w:themeTint="F2"/>
                <w:sz w:val="18"/>
                <w:szCs w:val="18"/>
                <w:rtl/>
              </w:rPr>
            </w:pPr>
            <w:r w:rsidRPr="00C71CE5">
              <w:rPr>
                <w:rFonts w:ascii="Tahoma" w:hAnsi="Tahoma" w:cs="Tahoma" w:hint="cs"/>
                <w:color w:val="0D0D0D" w:themeColor="text1" w:themeTint="F2"/>
                <w:sz w:val="18"/>
                <w:szCs w:val="18"/>
                <w:rtl/>
              </w:rPr>
              <w:t xml:space="preserve">שיעורי גביית הארנונה למגורים ברשויות הבדואיות בנגב לעומת 84% בממוצע בשאר הרשויות בדרום. לרשויות הבדואיות בנגב הכנסה של 120 ש"ח לנפש מארנונה שלא למגורים מול כ-2,100 ש"ח ביישובים היהודיים בנגב </w:t>
            </w:r>
          </w:p>
        </w:tc>
        <w:tc>
          <w:tcPr>
            <w:tcW w:w="0" w:type="auto"/>
          </w:tcPr>
          <w:p w14:paraId="03DBD1BC" w14:textId="77777777" w:rsidR="00E206B0" w:rsidRPr="00273409" w:rsidRDefault="00E206B0"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2309C7E8" w14:textId="595B2EF6" w:rsidR="00E206B0" w:rsidRPr="00273409" w:rsidRDefault="0019507B" w:rsidP="00834BF9">
            <w:pPr>
              <w:spacing w:before="60" w:after="0" w:line="240" w:lineRule="auto"/>
              <w:ind w:right="23"/>
              <w:rPr>
                <w:rFonts w:ascii="Tahoma" w:hAnsi="Tahoma" w:cs="Tahoma"/>
                <w:color w:val="0D0D0D" w:themeColor="text1" w:themeTint="F2"/>
                <w:sz w:val="18"/>
                <w:szCs w:val="18"/>
                <w:rtl/>
              </w:rPr>
            </w:pPr>
            <w:r w:rsidRPr="00C71CE5">
              <w:rPr>
                <w:rFonts w:ascii="Tahoma" w:hAnsi="Tahoma" w:cs="Tahoma" w:hint="cs"/>
                <w:color w:val="0D0D0D" w:themeColor="text1" w:themeTint="F2"/>
                <w:sz w:val="18"/>
                <w:szCs w:val="18"/>
                <w:rtl/>
              </w:rPr>
              <w:t>היקף הנזק הכספי של תאגיד המים נווה מדבר בגין גניבות מים של תושבי היישוב</w:t>
            </w:r>
            <w:r>
              <w:rPr>
                <w:rFonts w:ascii="Tahoma" w:hAnsi="Tahoma" w:cs="Tahoma" w:hint="cs"/>
                <w:color w:val="0D0D0D" w:themeColor="text1" w:themeTint="F2"/>
                <w:sz w:val="18"/>
                <w:szCs w:val="18"/>
                <w:rtl/>
              </w:rPr>
              <w:t>ים</w:t>
            </w:r>
            <w:r w:rsidRPr="00C71CE5">
              <w:rPr>
                <w:rFonts w:ascii="Tahoma" w:hAnsi="Tahoma" w:cs="Tahoma" w:hint="cs"/>
                <w:color w:val="0D0D0D" w:themeColor="text1" w:themeTint="F2"/>
                <w:sz w:val="18"/>
                <w:szCs w:val="18"/>
                <w:rtl/>
              </w:rPr>
              <w:t xml:space="preserve"> בשנת 2016; לתאגיד 57% פחת מים ו-68% פחת גבייה</w:t>
            </w:r>
          </w:p>
        </w:tc>
      </w:tr>
      <w:tr w:rsidR="00E206B0" w:rsidRPr="00DF2E81" w14:paraId="77B2D652" w14:textId="77777777" w:rsidTr="00E206B0">
        <w:tc>
          <w:tcPr>
            <w:tcW w:w="0" w:type="auto"/>
          </w:tcPr>
          <w:p w14:paraId="3A8D9F71" w14:textId="77777777" w:rsidR="00E206B0" w:rsidRPr="00DF2E81" w:rsidRDefault="00E206B0" w:rsidP="00834BF9">
            <w:pPr>
              <w:spacing w:before="120" w:after="0" w:line="240" w:lineRule="auto"/>
              <w:rPr>
                <w:rFonts w:ascii="Tahoma" w:hAnsi="Tahoma" w:cs="Tahoma"/>
                <w:b/>
                <w:bCs/>
                <w:color w:val="0D0D0D" w:themeColor="text1" w:themeTint="F2"/>
                <w:sz w:val="14"/>
                <w:szCs w:val="14"/>
                <w:rtl/>
              </w:rPr>
            </w:pPr>
          </w:p>
        </w:tc>
        <w:tc>
          <w:tcPr>
            <w:tcW w:w="0" w:type="auto"/>
          </w:tcPr>
          <w:p w14:paraId="662A8E49" w14:textId="77777777" w:rsidR="00E206B0" w:rsidRPr="00DF2E81" w:rsidRDefault="00E206B0" w:rsidP="00834BF9">
            <w:pPr>
              <w:spacing w:before="120" w:after="0" w:line="240" w:lineRule="auto"/>
              <w:rPr>
                <w:rFonts w:ascii="Tahoma" w:hAnsi="Tahoma" w:cs="Tahoma"/>
                <w:b/>
                <w:bCs/>
                <w:color w:val="0D0D0D" w:themeColor="text1" w:themeTint="F2"/>
                <w:sz w:val="14"/>
                <w:szCs w:val="14"/>
              </w:rPr>
            </w:pPr>
          </w:p>
        </w:tc>
        <w:tc>
          <w:tcPr>
            <w:tcW w:w="0" w:type="auto"/>
          </w:tcPr>
          <w:p w14:paraId="09A1775D" w14:textId="77777777" w:rsidR="00E206B0" w:rsidRPr="00DF2E81" w:rsidRDefault="00E206B0" w:rsidP="00834BF9">
            <w:pPr>
              <w:spacing w:before="120" w:after="0" w:line="240" w:lineRule="auto"/>
              <w:rPr>
                <w:rFonts w:ascii="Tahoma" w:hAnsi="Tahoma" w:cs="Tahoma"/>
                <w:b/>
                <w:bCs/>
                <w:color w:val="0D0D0D" w:themeColor="text1" w:themeTint="F2"/>
                <w:sz w:val="14"/>
                <w:szCs w:val="14"/>
                <w:rtl/>
              </w:rPr>
            </w:pPr>
          </w:p>
        </w:tc>
        <w:tc>
          <w:tcPr>
            <w:tcW w:w="0" w:type="auto"/>
          </w:tcPr>
          <w:p w14:paraId="126CF365" w14:textId="77777777" w:rsidR="00E206B0" w:rsidRPr="00DF2E81" w:rsidRDefault="00E206B0" w:rsidP="00834BF9">
            <w:pPr>
              <w:spacing w:before="120" w:after="0" w:line="240" w:lineRule="auto"/>
              <w:rPr>
                <w:rFonts w:ascii="Tahoma" w:hAnsi="Tahoma" w:cs="Tahoma"/>
                <w:b/>
                <w:bCs/>
                <w:color w:val="0D0D0D" w:themeColor="text1" w:themeTint="F2"/>
                <w:sz w:val="14"/>
                <w:szCs w:val="14"/>
              </w:rPr>
            </w:pPr>
          </w:p>
        </w:tc>
        <w:tc>
          <w:tcPr>
            <w:tcW w:w="0" w:type="auto"/>
          </w:tcPr>
          <w:p w14:paraId="78C21D8A" w14:textId="77777777" w:rsidR="00E206B0" w:rsidRPr="00DF2E81" w:rsidRDefault="00E206B0" w:rsidP="00834BF9">
            <w:pPr>
              <w:spacing w:before="120" w:after="0" w:line="240" w:lineRule="auto"/>
              <w:rPr>
                <w:rFonts w:ascii="Tahoma" w:hAnsi="Tahoma" w:cs="Tahoma"/>
                <w:b/>
                <w:bCs/>
                <w:color w:val="0D0D0D" w:themeColor="text1" w:themeTint="F2"/>
                <w:sz w:val="14"/>
                <w:szCs w:val="14"/>
                <w:rtl/>
              </w:rPr>
            </w:pPr>
          </w:p>
        </w:tc>
        <w:tc>
          <w:tcPr>
            <w:tcW w:w="0" w:type="auto"/>
          </w:tcPr>
          <w:p w14:paraId="49F42BA5" w14:textId="77777777" w:rsidR="00E206B0" w:rsidRPr="00DF2E81" w:rsidRDefault="00E206B0" w:rsidP="00834BF9">
            <w:pPr>
              <w:spacing w:before="120" w:after="0" w:line="240" w:lineRule="auto"/>
              <w:rPr>
                <w:rFonts w:ascii="Tahoma" w:hAnsi="Tahoma" w:cs="Tahoma"/>
                <w:b/>
                <w:bCs/>
                <w:color w:val="0D0D0D" w:themeColor="text1" w:themeTint="F2"/>
                <w:sz w:val="14"/>
                <w:szCs w:val="14"/>
              </w:rPr>
            </w:pPr>
          </w:p>
        </w:tc>
        <w:tc>
          <w:tcPr>
            <w:tcW w:w="0" w:type="auto"/>
          </w:tcPr>
          <w:p w14:paraId="373B442A" w14:textId="77777777" w:rsidR="00E206B0" w:rsidRPr="00DF2E81" w:rsidRDefault="00E206B0" w:rsidP="00834BF9">
            <w:pPr>
              <w:spacing w:before="120" w:after="0" w:line="240" w:lineRule="auto"/>
              <w:rPr>
                <w:rFonts w:ascii="Tahoma" w:hAnsi="Tahoma" w:cs="Tahoma"/>
                <w:b/>
                <w:bCs/>
                <w:color w:val="0D0D0D" w:themeColor="text1" w:themeTint="F2"/>
                <w:sz w:val="14"/>
                <w:szCs w:val="14"/>
                <w:rtl/>
              </w:rPr>
            </w:pPr>
          </w:p>
        </w:tc>
      </w:tr>
      <w:tr w:rsidR="00E206B0" w:rsidRPr="00273409" w14:paraId="130DCEA8" w14:textId="77777777" w:rsidTr="00E206B0">
        <w:tc>
          <w:tcPr>
            <w:tcW w:w="0" w:type="auto"/>
            <w:tcBorders>
              <w:bottom w:val="single" w:sz="8" w:space="0" w:color="auto"/>
            </w:tcBorders>
          </w:tcPr>
          <w:p w14:paraId="22D50A8B" w14:textId="3382C77C" w:rsidR="00E206B0" w:rsidRPr="00273409" w:rsidRDefault="00E206B0" w:rsidP="00834BF9">
            <w:pPr>
              <w:spacing w:before="120" w:after="60" w:line="240" w:lineRule="auto"/>
              <w:rPr>
                <w:rFonts w:ascii="Tahoma" w:hAnsi="Tahoma" w:cs="Tahoma"/>
                <w:b/>
                <w:bCs/>
                <w:color w:val="0D0D0D" w:themeColor="text1" w:themeTint="F2"/>
                <w:sz w:val="36"/>
                <w:szCs w:val="36"/>
              </w:rPr>
            </w:pPr>
            <w:r w:rsidRPr="00C71CE5">
              <w:rPr>
                <w:rFonts w:ascii="Tahoma" w:hAnsi="Tahoma" w:cs="Tahoma" w:hint="cs"/>
                <w:b/>
                <w:bCs/>
                <w:color w:val="0D0D0D" w:themeColor="text1" w:themeTint="F2"/>
                <w:sz w:val="36"/>
                <w:szCs w:val="36"/>
                <w:rtl/>
              </w:rPr>
              <w:t xml:space="preserve">384 </w:t>
            </w:r>
            <w:r>
              <w:rPr>
                <w:rFonts w:ascii="Tahoma" w:hAnsi="Tahoma" w:cs="Tahoma"/>
                <w:b/>
                <w:bCs/>
                <w:color w:val="0D0D0D" w:themeColor="text1" w:themeTint="F2"/>
                <w:sz w:val="36"/>
                <w:szCs w:val="36"/>
                <w:rtl/>
              </w:rPr>
              <w:br/>
            </w:r>
            <w:r w:rsidRPr="00C71CE5">
              <w:rPr>
                <w:rFonts w:ascii="Tahoma" w:hAnsi="Tahoma" w:cs="Tahoma" w:hint="cs"/>
                <w:b/>
                <w:bCs/>
                <w:color w:val="0D0D0D" w:themeColor="text1" w:themeTint="F2"/>
                <w:sz w:val="24"/>
                <w:szCs w:val="24"/>
                <w:rtl/>
              </w:rPr>
              <w:t>רחובות</w:t>
            </w:r>
          </w:p>
        </w:tc>
        <w:tc>
          <w:tcPr>
            <w:tcW w:w="0" w:type="auto"/>
          </w:tcPr>
          <w:p w14:paraId="6202289F" w14:textId="77777777" w:rsidR="00E206B0" w:rsidRPr="00273409" w:rsidRDefault="00E206B0"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07DD4976" w14:textId="14AFCBDC" w:rsidR="00E206B0" w:rsidRPr="00273409" w:rsidRDefault="00E206B0" w:rsidP="00834BF9">
            <w:pPr>
              <w:spacing w:before="120" w:after="60" w:line="240" w:lineRule="auto"/>
              <w:rPr>
                <w:rFonts w:ascii="Tahoma" w:hAnsi="Tahoma" w:cs="Tahoma"/>
                <w:b/>
                <w:bCs/>
                <w:color w:val="0D0D0D" w:themeColor="text1" w:themeTint="F2"/>
                <w:sz w:val="36"/>
                <w:szCs w:val="36"/>
              </w:rPr>
            </w:pPr>
            <w:r w:rsidRPr="00C71CE5">
              <w:rPr>
                <w:rFonts w:ascii="Tahoma" w:hAnsi="Tahoma" w:cs="Tahoma" w:hint="cs"/>
                <w:b/>
                <w:bCs/>
                <w:color w:val="0D0D0D" w:themeColor="text1" w:themeTint="F2"/>
                <w:sz w:val="36"/>
                <w:szCs w:val="36"/>
                <w:rtl/>
              </w:rPr>
              <w:t xml:space="preserve">30% </w:t>
            </w:r>
            <w:r>
              <w:rPr>
                <w:rFonts w:ascii="Tahoma" w:hAnsi="Tahoma" w:cs="Tahoma"/>
                <w:b/>
                <w:bCs/>
                <w:color w:val="0D0D0D" w:themeColor="text1" w:themeTint="F2"/>
                <w:sz w:val="36"/>
                <w:szCs w:val="36"/>
                <w:rtl/>
              </w:rPr>
              <w:br/>
            </w:r>
            <w:r w:rsidRPr="00C71CE5">
              <w:rPr>
                <w:rFonts w:ascii="Tahoma" w:hAnsi="Tahoma" w:cs="Tahoma" w:hint="cs"/>
                <w:b/>
                <w:bCs/>
                <w:color w:val="0D0D0D" w:themeColor="text1" w:themeTint="F2"/>
                <w:sz w:val="24"/>
                <w:szCs w:val="24"/>
                <w:rtl/>
              </w:rPr>
              <w:t>נשירה</w:t>
            </w:r>
          </w:p>
        </w:tc>
        <w:tc>
          <w:tcPr>
            <w:tcW w:w="0" w:type="auto"/>
          </w:tcPr>
          <w:p w14:paraId="4F57E458" w14:textId="77777777" w:rsidR="00E206B0" w:rsidRPr="00273409" w:rsidRDefault="00E206B0"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9DFF1CF" w14:textId="3EEEF1BC" w:rsidR="00E206B0" w:rsidRPr="00273409" w:rsidRDefault="00E206B0" w:rsidP="00834BF9">
            <w:pPr>
              <w:spacing w:before="120" w:after="60" w:line="240" w:lineRule="auto"/>
              <w:rPr>
                <w:rFonts w:ascii="Tahoma" w:hAnsi="Tahoma" w:cs="Tahoma"/>
                <w:b/>
                <w:bCs/>
                <w:color w:val="0D0D0D" w:themeColor="text1" w:themeTint="F2"/>
                <w:sz w:val="36"/>
                <w:szCs w:val="36"/>
              </w:rPr>
            </w:pPr>
            <w:r w:rsidRPr="00C71CE5">
              <w:rPr>
                <w:rFonts w:ascii="Tahoma" w:hAnsi="Tahoma" w:cs="Tahoma" w:hint="cs"/>
                <w:b/>
                <w:bCs/>
                <w:color w:val="0D0D0D" w:themeColor="text1" w:themeTint="F2"/>
                <w:sz w:val="36"/>
                <w:szCs w:val="36"/>
                <w:rtl/>
              </w:rPr>
              <w:t xml:space="preserve">12,600 </w:t>
            </w:r>
            <w:r>
              <w:rPr>
                <w:rFonts w:ascii="Tahoma" w:hAnsi="Tahoma" w:cs="Tahoma"/>
                <w:b/>
                <w:bCs/>
                <w:color w:val="0D0D0D" w:themeColor="text1" w:themeTint="F2"/>
                <w:sz w:val="36"/>
                <w:szCs w:val="36"/>
                <w:rtl/>
              </w:rPr>
              <w:br/>
            </w:r>
            <w:r w:rsidRPr="00C71CE5">
              <w:rPr>
                <w:rFonts w:ascii="Tahoma" w:hAnsi="Tahoma" w:cs="Tahoma" w:hint="cs"/>
                <w:b/>
                <w:bCs/>
                <w:color w:val="0D0D0D" w:themeColor="text1" w:themeTint="F2"/>
                <w:sz w:val="24"/>
                <w:szCs w:val="24"/>
                <w:rtl/>
              </w:rPr>
              <w:t>תלמידים</w:t>
            </w:r>
          </w:p>
        </w:tc>
        <w:tc>
          <w:tcPr>
            <w:tcW w:w="0" w:type="auto"/>
          </w:tcPr>
          <w:p w14:paraId="1F4C9D58" w14:textId="77777777" w:rsidR="00E206B0" w:rsidRPr="00273409" w:rsidRDefault="00E206B0"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593CF848" w14:textId="6FBC8DAA" w:rsidR="00E206B0" w:rsidRPr="00273409" w:rsidRDefault="00E206B0" w:rsidP="00834BF9">
            <w:pPr>
              <w:spacing w:before="120" w:after="60" w:line="240" w:lineRule="auto"/>
              <w:rPr>
                <w:rFonts w:ascii="Tahoma" w:hAnsi="Tahoma" w:cs="Tahoma"/>
                <w:b/>
                <w:bCs/>
                <w:color w:val="0D0D0D" w:themeColor="text1" w:themeTint="F2"/>
                <w:sz w:val="36"/>
                <w:szCs w:val="36"/>
              </w:rPr>
            </w:pPr>
            <w:r w:rsidRPr="00C71CE5">
              <w:rPr>
                <w:rFonts w:ascii="Tahoma" w:hAnsi="Tahoma" w:cs="Tahoma" w:hint="cs"/>
                <w:b/>
                <w:bCs/>
                <w:color w:val="0D0D0D" w:themeColor="text1" w:themeTint="F2"/>
                <w:sz w:val="36"/>
                <w:szCs w:val="36"/>
                <w:rtl/>
              </w:rPr>
              <w:t xml:space="preserve">53,000 </w:t>
            </w:r>
            <w:r>
              <w:rPr>
                <w:rFonts w:ascii="Tahoma" w:hAnsi="Tahoma" w:cs="Tahoma"/>
                <w:b/>
                <w:bCs/>
                <w:color w:val="0D0D0D" w:themeColor="text1" w:themeTint="F2"/>
                <w:sz w:val="36"/>
                <w:szCs w:val="36"/>
                <w:rtl/>
              </w:rPr>
              <w:br/>
            </w:r>
            <w:r w:rsidRPr="00C71CE5">
              <w:rPr>
                <w:rFonts w:ascii="Tahoma" w:hAnsi="Tahoma" w:cs="Tahoma" w:hint="cs"/>
                <w:b/>
                <w:bCs/>
                <w:color w:val="0D0D0D" w:themeColor="text1" w:themeTint="F2"/>
                <w:sz w:val="24"/>
                <w:szCs w:val="24"/>
                <w:rtl/>
              </w:rPr>
              <w:t>תושבים</w:t>
            </w:r>
          </w:p>
        </w:tc>
      </w:tr>
      <w:tr w:rsidR="00E206B0" w:rsidRPr="00273409" w14:paraId="75F082D2" w14:textId="77777777" w:rsidTr="00E206B0">
        <w:tc>
          <w:tcPr>
            <w:tcW w:w="0" w:type="auto"/>
            <w:tcBorders>
              <w:top w:val="single" w:sz="8" w:space="0" w:color="auto"/>
            </w:tcBorders>
          </w:tcPr>
          <w:p w14:paraId="13BDB71C" w14:textId="0E7C90E4" w:rsidR="00E206B0" w:rsidRPr="00273409" w:rsidRDefault="00E206B0" w:rsidP="00834BF9">
            <w:pPr>
              <w:spacing w:before="60" w:after="0" w:line="240" w:lineRule="auto"/>
              <w:ind w:right="23"/>
              <w:rPr>
                <w:rFonts w:ascii="Tahoma" w:hAnsi="Tahoma" w:cs="Tahoma"/>
                <w:color w:val="0D0D0D" w:themeColor="text1" w:themeTint="F2"/>
                <w:sz w:val="18"/>
                <w:szCs w:val="18"/>
                <w:rtl/>
              </w:rPr>
            </w:pPr>
            <w:r w:rsidRPr="00C71CE5">
              <w:rPr>
                <w:rFonts w:ascii="Tahoma" w:hAnsi="Tahoma" w:cs="Tahoma"/>
                <w:color w:val="0D0D0D" w:themeColor="text1" w:themeTint="F2"/>
                <w:sz w:val="18"/>
                <w:szCs w:val="18"/>
                <w:rtl/>
              </w:rPr>
              <w:t>מתוך 886 רחובות בשבעת יישובי</w:t>
            </w:r>
            <w:r w:rsidRPr="00C71CE5">
              <w:rPr>
                <w:rFonts w:ascii="Tahoma" w:hAnsi="Tahoma" w:cs="Tahoma" w:hint="cs"/>
                <w:color w:val="0D0D0D" w:themeColor="text1" w:themeTint="F2"/>
                <w:sz w:val="18"/>
                <w:szCs w:val="18"/>
                <w:rtl/>
              </w:rPr>
              <w:t xml:space="preserve"> </w:t>
            </w:r>
            <w:r w:rsidRPr="00C71CE5">
              <w:rPr>
                <w:rFonts w:ascii="Tahoma" w:hAnsi="Tahoma" w:cs="Tahoma"/>
                <w:color w:val="0D0D0D" w:themeColor="text1" w:themeTint="F2"/>
                <w:sz w:val="18"/>
                <w:szCs w:val="18"/>
                <w:rtl/>
              </w:rPr>
              <w:t xml:space="preserve">הבדואים הוותיקים בנגב, שהרשות המקומית לא קידמה </w:t>
            </w:r>
            <w:r w:rsidRPr="00C71CE5">
              <w:rPr>
                <w:rFonts w:ascii="Tahoma" w:hAnsi="Tahoma" w:cs="Tahoma" w:hint="cs"/>
                <w:color w:val="0D0D0D" w:themeColor="text1" w:themeTint="F2"/>
                <w:sz w:val="18"/>
                <w:szCs w:val="18"/>
                <w:rtl/>
              </w:rPr>
              <w:t xml:space="preserve">בהם </w:t>
            </w:r>
            <w:r w:rsidRPr="00C71CE5">
              <w:rPr>
                <w:rFonts w:ascii="Tahoma" w:hAnsi="Tahoma" w:cs="Tahoma"/>
                <w:color w:val="0D0D0D" w:themeColor="text1" w:themeTint="F2"/>
                <w:sz w:val="18"/>
                <w:szCs w:val="18"/>
                <w:rtl/>
              </w:rPr>
              <w:t>את הליך המיפוי</w:t>
            </w:r>
          </w:p>
        </w:tc>
        <w:tc>
          <w:tcPr>
            <w:tcW w:w="0" w:type="auto"/>
          </w:tcPr>
          <w:p w14:paraId="702669DC" w14:textId="77777777" w:rsidR="00E206B0" w:rsidRPr="00273409" w:rsidRDefault="00E206B0"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CB82213" w14:textId="39D0AE3C" w:rsidR="00E206B0" w:rsidRPr="00273409" w:rsidRDefault="00E206B0" w:rsidP="00834BF9">
            <w:pPr>
              <w:spacing w:before="60" w:after="0" w:line="240" w:lineRule="auto"/>
              <w:rPr>
                <w:rFonts w:ascii="Tahoma" w:hAnsi="Tahoma" w:cs="Tahoma"/>
                <w:color w:val="0D0D0D" w:themeColor="text1" w:themeTint="F2"/>
                <w:sz w:val="18"/>
                <w:szCs w:val="18"/>
                <w:rtl/>
              </w:rPr>
            </w:pPr>
            <w:r w:rsidRPr="00C71CE5">
              <w:rPr>
                <w:rFonts w:ascii="Tahoma" w:hAnsi="Tahoma" w:cs="Tahoma" w:hint="cs"/>
                <w:color w:val="0D0D0D" w:themeColor="text1" w:themeTint="F2"/>
                <w:sz w:val="18"/>
                <w:szCs w:val="18"/>
                <w:rtl/>
              </w:rPr>
              <w:t xml:space="preserve">בקרב תלמידים בדואים, שיעור הגבוה משמעותית משיעור נשירת התלמידים בכלל הארץ </w:t>
            </w:r>
          </w:p>
        </w:tc>
        <w:tc>
          <w:tcPr>
            <w:tcW w:w="0" w:type="auto"/>
          </w:tcPr>
          <w:p w14:paraId="0EFFDDD7" w14:textId="77777777" w:rsidR="00E206B0" w:rsidRPr="00273409" w:rsidRDefault="00E206B0"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8EE37A8" w14:textId="78F9449D" w:rsidR="00E206B0" w:rsidRPr="00273409" w:rsidRDefault="00E206B0" w:rsidP="00834BF9">
            <w:pPr>
              <w:spacing w:before="60" w:after="0" w:line="240" w:lineRule="auto"/>
              <w:ind w:right="23"/>
              <w:rPr>
                <w:rFonts w:ascii="Tahoma" w:hAnsi="Tahoma" w:cs="Tahoma"/>
                <w:color w:val="0D0D0D" w:themeColor="text1" w:themeTint="F2"/>
                <w:sz w:val="18"/>
                <w:szCs w:val="18"/>
                <w:rtl/>
              </w:rPr>
            </w:pPr>
            <w:r w:rsidRPr="00C71CE5">
              <w:rPr>
                <w:rFonts w:ascii="Tahoma" w:hAnsi="Tahoma" w:cs="Tahoma" w:hint="cs"/>
                <w:color w:val="0D0D0D" w:themeColor="text1" w:themeTint="F2"/>
                <w:sz w:val="18"/>
                <w:szCs w:val="18"/>
                <w:rtl/>
              </w:rPr>
              <w:t>שאינם גרים או לומדים במועצת אל-קסום דווחו על ידי המועצה לצורך קבלת תקציב להסעות תלמידים</w:t>
            </w:r>
          </w:p>
        </w:tc>
        <w:tc>
          <w:tcPr>
            <w:tcW w:w="0" w:type="auto"/>
          </w:tcPr>
          <w:p w14:paraId="35D9E480" w14:textId="77777777" w:rsidR="00E206B0" w:rsidRPr="00273409" w:rsidRDefault="00E206B0"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31FCC62" w14:textId="0DCA3A91" w:rsidR="00E206B0" w:rsidRPr="00273409" w:rsidRDefault="00E206B0" w:rsidP="00834BF9">
            <w:pPr>
              <w:spacing w:before="60" w:after="0" w:line="240" w:lineRule="auto"/>
              <w:ind w:right="23"/>
              <w:rPr>
                <w:rFonts w:ascii="Tahoma" w:hAnsi="Tahoma" w:cs="Tahoma"/>
                <w:color w:val="0D0D0D" w:themeColor="text1" w:themeTint="F2"/>
                <w:sz w:val="18"/>
                <w:szCs w:val="18"/>
                <w:rtl/>
              </w:rPr>
            </w:pPr>
            <w:r w:rsidRPr="00C71CE5">
              <w:rPr>
                <w:rFonts w:ascii="Tahoma" w:hAnsi="Tahoma" w:cs="Tahoma" w:hint="cs"/>
                <w:color w:val="0D0D0D" w:themeColor="text1" w:themeTint="F2"/>
                <w:sz w:val="18"/>
                <w:szCs w:val="18"/>
                <w:rtl/>
              </w:rPr>
              <w:t xml:space="preserve">של הפזורה הבדואית מקבלים שירותים מוניציפליים בשבעה יישובים, הגם שאינם רשומים בהם </w:t>
            </w:r>
          </w:p>
        </w:tc>
      </w:tr>
    </w:tbl>
    <w:p w14:paraId="26D7AD7A" w14:textId="77777777" w:rsidR="00E206B0" w:rsidRPr="00525E93" w:rsidRDefault="00E206B0" w:rsidP="00834BF9">
      <w:pPr>
        <w:spacing w:after="180" w:line="260" w:lineRule="exact"/>
        <w:ind w:left="454" w:hanging="454"/>
        <w:jc w:val="both"/>
        <w:rPr>
          <w:rFonts w:ascii="Tahoma" w:hAnsi="Tahoma" w:cs="Tahoma"/>
          <w:color w:val="231F20"/>
          <w:sz w:val="24"/>
          <w:szCs w:val="18"/>
          <w:rtl/>
        </w:rPr>
      </w:pPr>
    </w:p>
    <w:p w14:paraId="3B39BC6D" w14:textId="77777777" w:rsidR="000A0C0A" w:rsidRDefault="000A0C0A" w:rsidP="00834BF9">
      <w:pPr>
        <w:bidi w:val="0"/>
        <w:rPr>
          <w:rFonts w:ascii="Tahoma" w:hAnsi="Tahoma" w:cs="Tahoma"/>
          <w:b/>
          <w:bCs/>
          <w:color w:val="003364"/>
          <w:w w:val="90"/>
          <w:sz w:val="32"/>
          <w:szCs w:val="32"/>
          <w:rtl/>
        </w:rPr>
      </w:pPr>
      <w:r>
        <w:rPr>
          <w:rFonts w:ascii="Tahoma" w:hAnsi="Tahoma" w:cs="Tahoma"/>
          <w:b/>
          <w:bCs/>
          <w:color w:val="003364"/>
          <w:w w:val="90"/>
          <w:sz w:val="32"/>
          <w:szCs w:val="32"/>
          <w:rtl/>
        </w:rPr>
        <w:br w:type="page"/>
      </w:r>
    </w:p>
    <w:p w14:paraId="3B26DD30" w14:textId="0677C128" w:rsidR="00E206B0" w:rsidRDefault="00E206B0"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676E29A2" wp14:editId="0ADA51CA">
            <wp:extent cx="4679950" cy="42545"/>
            <wp:effectExtent l="0" t="0" r="635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5D00594C" w14:textId="77777777" w:rsidR="00E206B0" w:rsidRPr="00902625" w:rsidRDefault="00E206B0"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תמונת המצב העולה מן הביקורת</w:t>
      </w:r>
    </w:p>
    <w:p w14:paraId="716E90CC" w14:textId="77777777" w:rsidR="00E206B0" w:rsidRDefault="00E206B0" w:rsidP="00834BF9">
      <w:pPr>
        <w:pStyle w:val="running-text"/>
        <w:bidi/>
        <w:spacing w:before="120" w:line="240" w:lineRule="atLeast"/>
        <w:ind w:right="0"/>
        <w:rPr>
          <w:b/>
          <w:bCs/>
          <w:sz w:val="18"/>
          <w:rtl/>
        </w:rPr>
      </w:pPr>
    </w:p>
    <w:p w14:paraId="39B5DA4C" w14:textId="77777777" w:rsidR="00E206B0" w:rsidRPr="00E33AFB" w:rsidRDefault="00E206B0" w:rsidP="00834BF9">
      <w:pPr>
        <w:pStyle w:val="running-text"/>
        <w:bidi/>
        <w:spacing w:before="120" w:line="240" w:lineRule="atLeast"/>
        <w:ind w:right="0"/>
        <w:rPr>
          <w:b/>
          <w:bCs/>
          <w:sz w:val="18"/>
        </w:rPr>
      </w:pPr>
      <w:r>
        <w:rPr>
          <w:b/>
          <w:bCs/>
          <w:noProof/>
          <w:sz w:val="18"/>
        </w:rPr>
        <w:drawing>
          <wp:inline distT="0" distB="0" distL="0" distR="0" wp14:anchorId="1FE71245" wp14:editId="74805DFD">
            <wp:extent cx="2523749" cy="143256"/>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51BDC448" w14:textId="0EE63F6E" w:rsidR="00E206B0" w:rsidRPr="00E206B0" w:rsidRDefault="0019507B"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חיבור</w:t>
      </w:r>
      <w:r w:rsidRPr="00E206B0">
        <w:rPr>
          <w:b/>
          <w:bCs/>
          <w:sz w:val="18"/>
          <w:szCs w:val="18"/>
          <w:rtl/>
        </w:rPr>
        <w:t xml:space="preserve"> </w:t>
      </w:r>
      <w:r>
        <w:rPr>
          <w:rFonts w:hint="cs"/>
          <w:b/>
          <w:bCs/>
          <w:sz w:val="18"/>
          <w:szCs w:val="18"/>
          <w:rtl/>
        </w:rPr>
        <w:t xml:space="preserve">יישובי </w:t>
      </w:r>
      <w:r w:rsidRPr="00E206B0">
        <w:rPr>
          <w:rFonts w:hint="eastAsia"/>
          <w:b/>
          <w:bCs/>
          <w:sz w:val="18"/>
          <w:szCs w:val="18"/>
          <w:rtl/>
        </w:rPr>
        <w:t>הפזורה</w:t>
      </w:r>
      <w:r w:rsidRPr="00E206B0">
        <w:rPr>
          <w:b/>
          <w:bCs/>
          <w:sz w:val="18"/>
          <w:szCs w:val="18"/>
          <w:rtl/>
        </w:rPr>
        <w:t xml:space="preserve"> </w:t>
      </w:r>
      <w:r w:rsidRPr="00E206B0">
        <w:rPr>
          <w:rFonts w:hint="eastAsia"/>
          <w:b/>
          <w:bCs/>
          <w:sz w:val="18"/>
          <w:szCs w:val="18"/>
          <w:rtl/>
        </w:rPr>
        <w:t>לתשתיות</w:t>
      </w:r>
      <w:r w:rsidRPr="00E206B0">
        <w:rPr>
          <w:b/>
          <w:bCs/>
          <w:sz w:val="18"/>
          <w:szCs w:val="18"/>
          <w:rtl/>
        </w:rPr>
        <w:t xml:space="preserve"> </w:t>
      </w:r>
      <w:r w:rsidRPr="00E206B0">
        <w:rPr>
          <w:rFonts w:hint="eastAsia"/>
          <w:b/>
          <w:bCs/>
          <w:sz w:val="18"/>
          <w:szCs w:val="18"/>
          <w:rtl/>
        </w:rPr>
        <w:t>ציבוריות</w:t>
      </w:r>
      <w:r w:rsidR="00E206B0" w:rsidRPr="00E206B0">
        <w:rPr>
          <w:sz w:val="18"/>
          <w:szCs w:val="18"/>
          <w:rtl/>
        </w:rPr>
        <w:t xml:space="preserve"> - במועד סיום הביקורת </w:t>
      </w:r>
      <w:r w:rsidR="00E206B0" w:rsidRPr="00E206B0">
        <w:rPr>
          <w:rFonts w:hint="eastAsia"/>
          <w:sz w:val="18"/>
          <w:szCs w:val="18"/>
          <w:rtl/>
        </w:rPr>
        <w:t>במרבית</w:t>
      </w:r>
      <w:r w:rsidR="00E206B0" w:rsidRPr="00E206B0">
        <w:rPr>
          <w:sz w:val="18"/>
          <w:szCs w:val="18"/>
          <w:rtl/>
        </w:rPr>
        <w:t xml:space="preserve"> יישובי המועצות האזוריות אל</w:t>
      </w:r>
      <w:r w:rsidR="00E206B0" w:rsidRPr="00E206B0">
        <w:rPr>
          <w:rFonts w:hint="cs"/>
          <w:sz w:val="18"/>
          <w:szCs w:val="18"/>
          <w:rtl/>
        </w:rPr>
        <w:t>-</w:t>
      </w:r>
      <w:r w:rsidR="00E206B0" w:rsidRPr="00E206B0">
        <w:rPr>
          <w:sz w:val="18"/>
          <w:szCs w:val="18"/>
          <w:rtl/>
        </w:rPr>
        <w:t xml:space="preserve">קסום ונווה מדבר כמעט </w:t>
      </w:r>
      <w:r w:rsidR="00E206B0" w:rsidRPr="00E206B0">
        <w:rPr>
          <w:rFonts w:hint="cs"/>
          <w:sz w:val="18"/>
          <w:szCs w:val="18"/>
          <w:rtl/>
        </w:rPr>
        <w:t>ש</w:t>
      </w:r>
      <w:r w:rsidR="00E206B0" w:rsidRPr="00E206B0">
        <w:rPr>
          <w:sz w:val="18"/>
          <w:szCs w:val="18"/>
          <w:rtl/>
        </w:rPr>
        <w:t xml:space="preserve">לא הוסדרו תשתיות ציבוריות של מים, ביוב, חשמל, כבישים, תקשורת, תאורת רחוב ומדרכות. כך לדוגמה: </w:t>
      </w:r>
      <w:r w:rsidR="00E206B0" w:rsidRPr="00E206B0">
        <w:rPr>
          <w:rFonts w:hint="cs"/>
          <w:sz w:val="18"/>
          <w:szCs w:val="18"/>
          <w:rtl/>
        </w:rPr>
        <w:t>ה</w:t>
      </w:r>
      <w:r w:rsidR="00E206B0" w:rsidRPr="00E206B0">
        <w:rPr>
          <w:sz w:val="18"/>
          <w:szCs w:val="18"/>
          <w:rtl/>
        </w:rPr>
        <w:t xml:space="preserve">תשתיות </w:t>
      </w:r>
      <w:r w:rsidR="00E206B0" w:rsidRPr="00E206B0">
        <w:rPr>
          <w:rFonts w:hint="cs"/>
          <w:sz w:val="18"/>
          <w:szCs w:val="18"/>
          <w:rtl/>
        </w:rPr>
        <w:t>ה</w:t>
      </w:r>
      <w:r w:rsidR="00E206B0" w:rsidRPr="00E206B0">
        <w:rPr>
          <w:sz w:val="18"/>
          <w:szCs w:val="18"/>
          <w:rtl/>
        </w:rPr>
        <w:t xml:space="preserve">ציבוריות של מים וביוב הוסדרו רק </w:t>
      </w:r>
      <w:proofErr w:type="spellStart"/>
      <w:r w:rsidR="00E206B0" w:rsidRPr="00E206B0">
        <w:rPr>
          <w:rFonts w:hint="cs"/>
          <w:sz w:val="18"/>
          <w:szCs w:val="18"/>
          <w:rtl/>
        </w:rPr>
        <w:t>בת</w:t>
      </w:r>
      <w:r w:rsidR="00E206B0" w:rsidRPr="00E206B0">
        <w:rPr>
          <w:sz w:val="18"/>
          <w:szCs w:val="18"/>
          <w:rtl/>
        </w:rPr>
        <w:t>ראבין</w:t>
      </w:r>
      <w:proofErr w:type="spellEnd"/>
      <w:r w:rsidR="00E206B0" w:rsidRPr="00E206B0">
        <w:rPr>
          <w:sz w:val="18"/>
          <w:szCs w:val="18"/>
          <w:rtl/>
        </w:rPr>
        <w:t xml:space="preserve">. </w:t>
      </w:r>
    </w:p>
    <w:p w14:paraId="781FCEED" w14:textId="2EB26344" w:rsidR="00E206B0" w:rsidRPr="00E206B0" w:rsidRDefault="00E206B0"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שיעור</w:t>
      </w:r>
      <w:r w:rsidRPr="00E206B0">
        <w:rPr>
          <w:b/>
          <w:bCs/>
          <w:sz w:val="18"/>
          <w:szCs w:val="18"/>
          <w:rtl/>
        </w:rPr>
        <w:t xml:space="preserve"> </w:t>
      </w:r>
      <w:r w:rsidRPr="00E206B0">
        <w:rPr>
          <w:rFonts w:hint="eastAsia"/>
          <w:b/>
          <w:bCs/>
          <w:sz w:val="18"/>
          <w:szCs w:val="18"/>
          <w:rtl/>
        </w:rPr>
        <w:t>פחת</w:t>
      </w:r>
      <w:r w:rsidRPr="00E206B0">
        <w:rPr>
          <w:b/>
          <w:bCs/>
          <w:sz w:val="18"/>
          <w:szCs w:val="18"/>
          <w:rtl/>
        </w:rPr>
        <w:t xml:space="preserve"> </w:t>
      </w:r>
      <w:r w:rsidRPr="00E206B0">
        <w:rPr>
          <w:rFonts w:hint="eastAsia"/>
          <w:b/>
          <w:bCs/>
          <w:sz w:val="18"/>
          <w:szCs w:val="18"/>
          <w:rtl/>
        </w:rPr>
        <w:t>המים</w:t>
      </w:r>
      <w:r w:rsidRPr="00E206B0">
        <w:rPr>
          <w:sz w:val="18"/>
          <w:szCs w:val="18"/>
          <w:rtl/>
        </w:rPr>
        <w:t xml:space="preserve"> - בתאגידי המים נווה מדבר ומי רהט שיעור פחת המים </w:t>
      </w:r>
      <w:r w:rsidRPr="00E206B0">
        <w:rPr>
          <w:rFonts w:hint="eastAsia"/>
          <w:sz w:val="18"/>
          <w:szCs w:val="18"/>
          <w:rtl/>
        </w:rPr>
        <w:t>בשנים</w:t>
      </w:r>
      <w:r w:rsidRPr="00E206B0">
        <w:rPr>
          <w:sz w:val="18"/>
          <w:szCs w:val="18"/>
          <w:rtl/>
        </w:rPr>
        <w:t xml:space="preserve"> 2016 - 2017 עומד </w:t>
      </w:r>
      <w:r w:rsidRPr="00E206B0">
        <w:rPr>
          <w:rFonts w:hint="eastAsia"/>
          <w:sz w:val="18"/>
          <w:szCs w:val="18"/>
          <w:rtl/>
        </w:rPr>
        <w:t>בממוצע</w:t>
      </w:r>
      <w:r w:rsidRPr="00E206B0">
        <w:rPr>
          <w:sz w:val="18"/>
          <w:szCs w:val="18"/>
          <w:rtl/>
        </w:rPr>
        <w:t xml:space="preserve"> על כ-1</w:t>
      </w:r>
      <w:r w:rsidR="004B6899">
        <w:rPr>
          <w:rFonts w:hint="cs"/>
          <w:sz w:val="18"/>
          <w:szCs w:val="18"/>
          <w:rtl/>
        </w:rPr>
        <w:t>7</w:t>
      </w:r>
      <w:r w:rsidRPr="00E206B0">
        <w:rPr>
          <w:sz w:val="18"/>
          <w:szCs w:val="18"/>
          <w:rtl/>
        </w:rPr>
        <w:t xml:space="preserve">% עד 38% </w:t>
      </w:r>
      <w:r w:rsidRPr="00E206B0">
        <w:rPr>
          <w:rFonts w:hint="cs"/>
          <w:sz w:val="18"/>
          <w:szCs w:val="18"/>
          <w:rtl/>
        </w:rPr>
        <w:t xml:space="preserve">אל </w:t>
      </w:r>
      <w:r w:rsidRPr="00E206B0">
        <w:rPr>
          <w:sz w:val="18"/>
          <w:szCs w:val="18"/>
          <w:rtl/>
        </w:rPr>
        <w:t xml:space="preserve">מול ממוצע של כ-7% ביתר תאגידי הדרום. נתונים אלה מצביעים על חולשתם של תאגידי </w:t>
      </w:r>
      <w:r w:rsidRPr="00E206B0">
        <w:rPr>
          <w:rFonts w:hint="cs"/>
          <w:sz w:val="18"/>
          <w:szCs w:val="18"/>
          <w:rtl/>
        </w:rPr>
        <w:t>ה</w:t>
      </w:r>
      <w:r w:rsidRPr="00E206B0">
        <w:rPr>
          <w:sz w:val="18"/>
          <w:szCs w:val="18"/>
          <w:rtl/>
        </w:rPr>
        <w:t xml:space="preserve">מים. כך, בשלושה מתוך ששת יישובי תאגיד </w:t>
      </w:r>
      <w:r w:rsidRPr="00E206B0">
        <w:rPr>
          <w:rFonts w:hint="eastAsia"/>
          <w:sz w:val="18"/>
          <w:szCs w:val="18"/>
          <w:rtl/>
        </w:rPr>
        <w:t>המים</w:t>
      </w:r>
      <w:r w:rsidRPr="00E206B0">
        <w:rPr>
          <w:sz w:val="18"/>
          <w:szCs w:val="18"/>
          <w:rtl/>
        </w:rPr>
        <w:t xml:space="preserve"> נווה מדבר היה פחת המים בשנת 2016 גבוה במיוחד ועמד על 59% (תל שבע), 50%</w:t>
      </w:r>
      <w:r w:rsidRPr="00E206B0">
        <w:rPr>
          <w:rFonts w:hint="cs"/>
          <w:sz w:val="18"/>
          <w:szCs w:val="18"/>
          <w:rtl/>
        </w:rPr>
        <w:t xml:space="preserve"> (</w:t>
      </w:r>
      <w:proofErr w:type="spellStart"/>
      <w:r w:rsidRPr="00E206B0">
        <w:rPr>
          <w:sz w:val="18"/>
          <w:szCs w:val="18"/>
          <w:rtl/>
        </w:rPr>
        <w:t>לק</w:t>
      </w:r>
      <w:r w:rsidRPr="00E206B0">
        <w:rPr>
          <w:rFonts w:hint="cs"/>
          <w:sz w:val="18"/>
          <w:szCs w:val="18"/>
          <w:rtl/>
        </w:rPr>
        <w:t>י</w:t>
      </w:r>
      <w:r w:rsidRPr="00E206B0">
        <w:rPr>
          <w:sz w:val="18"/>
          <w:szCs w:val="18"/>
          <w:rtl/>
        </w:rPr>
        <w:t>יה</w:t>
      </w:r>
      <w:proofErr w:type="spellEnd"/>
      <w:r w:rsidRPr="00E206B0">
        <w:rPr>
          <w:rFonts w:hint="cs"/>
          <w:sz w:val="18"/>
          <w:szCs w:val="18"/>
          <w:rtl/>
        </w:rPr>
        <w:t>)</w:t>
      </w:r>
      <w:r w:rsidRPr="00E206B0">
        <w:rPr>
          <w:sz w:val="18"/>
          <w:szCs w:val="18"/>
          <w:rtl/>
        </w:rPr>
        <w:t xml:space="preserve"> </w:t>
      </w:r>
      <w:r w:rsidRPr="00E206B0">
        <w:rPr>
          <w:rFonts w:hint="cs"/>
          <w:sz w:val="18"/>
          <w:szCs w:val="18"/>
          <w:rtl/>
        </w:rPr>
        <w:t>ו-61%</w:t>
      </w:r>
      <w:r w:rsidRPr="00E206B0">
        <w:rPr>
          <w:sz w:val="18"/>
          <w:szCs w:val="18"/>
          <w:rtl/>
        </w:rPr>
        <w:t xml:space="preserve"> </w:t>
      </w:r>
      <w:r w:rsidRPr="00E206B0">
        <w:rPr>
          <w:rFonts w:hint="cs"/>
          <w:sz w:val="18"/>
          <w:szCs w:val="18"/>
          <w:rtl/>
        </w:rPr>
        <w:t>(</w:t>
      </w:r>
      <w:r w:rsidRPr="00E206B0">
        <w:rPr>
          <w:sz w:val="18"/>
          <w:szCs w:val="18"/>
          <w:rtl/>
        </w:rPr>
        <w:t xml:space="preserve">ערערה בנגב). על פי אומדן תאגיד נווה מדבר, היקף הנזק הכספי בגין גניבות המים בתאגיד בשנת 2016 עמד על כ-21 מיליון ש"ח בגין גניבות מים של </w:t>
      </w:r>
      <w:r w:rsidRPr="00E206B0">
        <w:rPr>
          <w:rFonts w:hint="cs"/>
          <w:sz w:val="18"/>
          <w:szCs w:val="18"/>
          <w:rtl/>
        </w:rPr>
        <w:t>כשני</w:t>
      </w:r>
      <w:r w:rsidRPr="00E206B0">
        <w:rPr>
          <w:sz w:val="18"/>
          <w:szCs w:val="18"/>
          <w:rtl/>
        </w:rPr>
        <w:t xml:space="preserve"> מיליון קוב.</w:t>
      </w:r>
    </w:p>
    <w:p w14:paraId="775252F4" w14:textId="2619ED8D" w:rsidR="00E206B0" w:rsidRPr="00E206B0" w:rsidRDefault="00E206B0"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תלות</w:t>
      </w:r>
      <w:r w:rsidRPr="00E206B0">
        <w:rPr>
          <w:b/>
          <w:bCs/>
          <w:sz w:val="18"/>
          <w:szCs w:val="18"/>
          <w:rtl/>
        </w:rPr>
        <w:t xml:space="preserve"> </w:t>
      </w:r>
      <w:r w:rsidRPr="00E206B0">
        <w:rPr>
          <w:rFonts w:hint="eastAsia"/>
          <w:b/>
          <w:bCs/>
          <w:sz w:val="18"/>
          <w:szCs w:val="18"/>
          <w:rtl/>
        </w:rPr>
        <w:t>תאגידי</w:t>
      </w:r>
      <w:r w:rsidRPr="00E206B0">
        <w:rPr>
          <w:b/>
          <w:bCs/>
          <w:sz w:val="18"/>
          <w:szCs w:val="18"/>
          <w:rtl/>
        </w:rPr>
        <w:t xml:space="preserve"> </w:t>
      </w:r>
      <w:r w:rsidRPr="00E206B0">
        <w:rPr>
          <w:rFonts w:hint="eastAsia"/>
          <w:b/>
          <w:bCs/>
          <w:sz w:val="18"/>
          <w:szCs w:val="18"/>
          <w:rtl/>
        </w:rPr>
        <w:t>המים</w:t>
      </w:r>
      <w:r w:rsidRPr="00E206B0">
        <w:rPr>
          <w:b/>
          <w:bCs/>
          <w:sz w:val="18"/>
          <w:szCs w:val="18"/>
          <w:rtl/>
        </w:rPr>
        <w:t xml:space="preserve"> </w:t>
      </w:r>
      <w:r w:rsidRPr="00E206B0">
        <w:rPr>
          <w:rFonts w:hint="eastAsia"/>
          <w:b/>
          <w:bCs/>
          <w:sz w:val="18"/>
          <w:szCs w:val="18"/>
          <w:rtl/>
        </w:rPr>
        <w:t>במימון</w:t>
      </w:r>
      <w:r w:rsidRPr="00E206B0">
        <w:rPr>
          <w:b/>
          <w:bCs/>
          <w:sz w:val="18"/>
          <w:szCs w:val="18"/>
          <w:rtl/>
        </w:rPr>
        <w:t xml:space="preserve"> </w:t>
      </w:r>
      <w:r w:rsidRPr="00E206B0">
        <w:rPr>
          <w:rFonts w:hint="eastAsia"/>
          <w:b/>
          <w:bCs/>
          <w:sz w:val="18"/>
          <w:szCs w:val="18"/>
          <w:rtl/>
        </w:rPr>
        <w:t>המדינה</w:t>
      </w:r>
      <w:r w:rsidRPr="00E206B0">
        <w:rPr>
          <w:rFonts w:hint="cs"/>
          <w:sz w:val="18"/>
          <w:szCs w:val="18"/>
          <w:rtl/>
        </w:rPr>
        <w:t xml:space="preserve"> - </w:t>
      </w:r>
      <w:r w:rsidR="0019507B" w:rsidRPr="00E206B0">
        <w:rPr>
          <w:sz w:val="18"/>
          <w:szCs w:val="18"/>
          <w:rtl/>
        </w:rPr>
        <w:t xml:space="preserve">כשש שנים לאחר הקמת תאגיד </w:t>
      </w:r>
      <w:r w:rsidR="0019507B">
        <w:rPr>
          <w:rFonts w:hint="cs"/>
          <w:sz w:val="18"/>
          <w:szCs w:val="18"/>
          <w:rtl/>
        </w:rPr>
        <w:t xml:space="preserve">המים </w:t>
      </w:r>
      <w:r w:rsidR="0019507B" w:rsidRPr="00E206B0">
        <w:rPr>
          <w:sz w:val="18"/>
          <w:szCs w:val="18"/>
          <w:rtl/>
        </w:rPr>
        <w:t xml:space="preserve">נווה מדבר וכשבע שנים לאחר הקמת תאגיד </w:t>
      </w:r>
      <w:r w:rsidR="0019507B">
        <w:rPr>
          <w:rFonts w:hint="cs"/>
          <w:sz w:val="18"/>
          <w:szCs w:val="18"/>
          <w:rtl/>
        </w:rPr>
        <w:t xml:space="preserve">המים </w:t>
      </w:r>
      <w:r w:rsidR="0019507B" w:rsidRPr="00E206B0">
        <w:rPr>
          <w:sz w:val="18"/>
          <w:szCs w:val="18"/>
          <w:rtl/>
        </w:rPr>
        <w:t>מי רהט, ועל אף שתאגידים אלו נהנים מסבסוד תעריף רכישת המים וממענקי מדינה מיום הקמתם, לא הופחתה תלותם במימון אוצר המדינה</w:t>
      </w:r>
      <w:r w:rsidR="0019507B" w:rsidRPr="00E206B0">
        <w:rPr>
          <w:rFonts w:hint="cs"/>
          <w:sz w:val="18"/>
          <w:szCs w:val="18"/>
          <w:rtl/>
        </w:rPr>
        <w:t>,</w:t>
      </w:r>
      <w:r w:rsidR="0019507B" w:rsidRPr="00E206B0">
        <w:rPr>
          <w:sz w:val="18"/>
          <w:szCs w:val="18"/>
          <w:rtl/>
        </w:rPr>
        <w:t xml:space="preserve"> ולא ברור מהי התוחלת לקיומם העצמאי ללא תלות כזו גם בעתיד.</w:t>
      </w:r>
    </w:p>
    <w:p w14:paraId="2C455A65" w14:textId="77777777" w:rsidR="00E206B0" w:rsidRPr="00E206B0" w:rsidRDefault="00E206B0" w:rsidP="00834BF9">
      <w:pPr>
        <w:pStyle w:val="ListParagraph"/>
        <w:numPr>
          <w:ilvl w:val="0"/>
          <w:numId w:val="5"/>
        </w:numPr>
        <w:spacing w:after="180" w:line="260" w:lineRule="exact"/>
        <w:ind w:left="397" w:hanging="397"/>
        <w:rPr>
          <w:sz w:val="18"/>
          <w:szCs w:val="18"/>
        </w:rPr>
      </w:pPr>
      <w:r w:rsidRPr="00E206B0">
        <w:rPr>
          <w:b/>
          <w:bCs/>
          <w:sz w:val="18"/>
          <w:szCs w:val="18"/>
          <w:rtl/>
        </w:rPr>
        <w:t>סך ההכנסות השנתיות של הרשויות הבדואיות מארנונה למגורים</w:t>
      </w:r>
      <w:r w:rsidRPr="00E206B0">
        <w:rPr>
          <w:sz w:val="18"/>
          <w:szCs w:val="18"/>
          <w:rtl/>
        </w:rPr>
        <w:t xml:space="preserve"> </w:t>
      </w:r>
      <w:r w:rsidRPr="00E206B0">
        <w:rPr>
          <w:rFonts w:hint="cs"/>
          <w:sz w:val="18"/>
          <w:szCs w:val="18"/>
          <w:rtl/>
        </w:rPr>
        <w:t xml:space="preserve">- </w:t>
      </w:r>
      <w:r w:rsidRPr="00E206B0">
        <w:rPr>
          <w:sz w:val="18"/>
          <w:szCs w:val="18"/>
          <w:rtl/>
        </w:rPr>
        <w:t>עומד על כ-25</w:t>
      </w:r>
      <w:r w:rsidRPr="00E206B0">
        <w:rPr>
          <w:rFonts w:hint="cs"/>
          <w:sz w:val="18"/>
          <w:szCs w:val="18"/>
          <w:rtl/>
        </w:rPr>
        <w:t xml:space="preserve"> מיליון</w:t>
      </w:r>
      <w:r w:rsidRPr="00E206B0">
        <w:rPr>
          <w:sz w:val="18"/>
          <w:szCs w:val="18"/>
          <w:rtl/>
        </w:rPr>
        <w:t xml:space="preserve"> ש"ח בלבד</w:t>
      </w:r>
      <w:r w:rsidRPr="00E206B0">
        <w:rPr>
          <w:rFonts w:hint="cs"/>
          <w:sz w:val="18"/>
          <w:szCs w:val="18"/>
          <w:rtl/>
        </w:rPr>
        <w:t xml:space="preserve"> מתוך </w:t>
      </w:r>
      <w:r w:rsidRPr="00E206B0">
        <w:rPr>
          <w:sz w:val="18"/>
          <w:szCs w:val="18"/>
          <w:rtl/>
        </w:rPr>
        <w:t>ההכנסות בתקציב הרגיל המצרפי</w:t>
      </w:r>
      <w:r w:rsidRPr="00E206B0">
        <w:rPr>
          <w:rFonts w:hint="cs"/>
          <w:sz w:val="18"/>
          <w:szCs w:val="18"/>
          <w:rtl/>
        </w:rPr>
        <w:t xml:space="preserve"> </w:t>
      </w:r>
      <w:r w:rsidRPr="00E206B0">
        <w:rPr>
          <w:sz w:val="18"/>
          <w:szCs w:val="18"/>
          <w:rtl/>
        </w:rPr>
        <w:t xml:space="preserve">(כ-2%). זאת לעומת הכנסות </w:t>
      </w:r>
      <w:r w:rsidRPr="00E206B0">
        <w:rPr>
          <w:rFonts w:hint="cs"/>
          <w:sz w:val="18"/>
          <w:szCs w:val="18"/>
          <w:rtl/>
        </w:rPr>
        <w:t>מ</w:t>
      </w:r>
      <w:r w:rsidRPr="00E206B0">
        <w:rPr>
          <w:sz w:val="18"/>
          <w:szCs w:val="18"/>
          <w:rtl/>
        </w:rPr>
        <w:t xml:space="preserve">ארנונה למגורים של </w:t>
      </w:r>
      <w:r w:rsidRPr="00E206B0">
        <w:rPr>
          <w:rFonts w:hint="cs"/>
          <w:sz w:val="18"/>
          <w:szCs w:val="18"/>
          <w:rtl/>
        </w:rPr>
        <w:t>1.12</w:t>
      </w:r>
      <w:r w:rsidRPr="00E206B0">
        <w:rPr>
          <w:sz w:val="18"/>
          <w:szCs w:val="18"/>
          <w:rtl/>
        </w:rPr>
        <w:t xml:space="preserve"> </w:t>
      </w:r>
      <w:r w:rsidRPr="00E206B0">
        <w:rPr>
          <w:rFonts w:hint="cs"/>
          <w:sz w:val="18"/>
          <w:szCs w:val="18"/>
          <w:rtl/>
        </w:rPr>
        <w:t>מיליארד</w:t>
      </w:r>
      <w:r w:rsidRPr="00E206B0">
        <w:rPr>
          <w:sz w:val="18"/>
          <w:szCs w:val="18"/>
          <w:rtl/>
        </w:rPr>
        <w:t xml:space="preserve"> ש"ח בשאר הרשויות בדרום הארץ </w:t>
      </w:r>
      <w:r w:rsidRPr="00E206B0">
        <w:rPr>
          <w:rFonts w:hint="cs"/>
          <w:sz w:val="18"/>
          <w:szCs w:val="18"/>
          <w:rtl/>
        </w:rPr>
        <w:t xml:space="preserve">מתוך </w:t>
      </w:r>
      <w:r w:rsidRPr="00E206B0">
        <w:rPr>
          <w:sz w:val="18"/>
          <w:szCs w:val="18"/>
          <w:rtl/>
        </w:rPr>
        <w:t>ההכנסות בתקציב המצרפי</w:t>
      </w:r>
      <w:r w:rsidRPr="00E206B0">
        <w:rPr>
          <w:rFonts w:hint="cs"/>
          <w:sz w:val="18"/>
          <w:szCs w:val="18"/>
          <w:rtl/>
        </w:rPr>
        <w:t xml:space="preserve"> </w:t>
      </w:r>
      <w:r w:rsidRPr="00E206B0">
        <w:rPr>
          <w:sz w:val="18"/>
          <w:szCs w:val="18"/>
          <w:rtl/>
        </w:rPr>
        <w:t>(כ-14%).</w:t>
      </w:r>
    </w:p>
    <w:p w14:paraId="7BA9A2FD" w14:textId="77777777" w:rsidR="00E206B0" w:rsidRPr="00E206B0" w:rsidRDefault="00E206B0"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אי</w:t>
      </w:r>
      <w:r w:rsidRPr="00E206B0">
        <w:rPr>
          <w:b/>
          <w:bCs/>
          <w:sz w:val="18"/>
          <w:szCs w:val="18"/>
          <w:rtl/>
        </w:rPr>
        <w:t xml:space="preserve">-הוצאת </w:t>
      </w:r>
      <w:r w:rsidRPr="00E206B0">
        <w:rPr>
          <w:rFonts w:hint="eastAsia"/>
          <w:b/>
          <w:bCs/>
          <w:sz w:val="18"/>
          <w:szCs w:val="18"/>
          <w:rtl/>
        </w:rPr>
        <w:t>שומות</w:t>
      </w:r>
      <w:r w:rsidRPr="00E206B0">
        <w:rPr>
          <w:b/>
          <w:bCs/>
          <w:sz w:val="18"/>
          <w:szCs w:val="18"/>
          <w:rtl/>
        </w:rPr>
        <w:t xml:space="preserve"> </w:t>
      </w:r>
      <w:r w:rsidRPr="00E206B0">
        <w:rPr>
          <w:rFonts w:hint="eastAsia"/>
          <w:b/>
          <w:bCs/>
          <w:sz w:val="18"/>
          <w:szCs w:val="18"/>
          <w:rtl/>
        </w:rPr>
        <w:t>ארנונה</w:t>
      </w:r>
      <w:r w:rsidRPr="00E206B0">
        <w:rPr>
          <w:b/>
          <w:bCs/>
          <w:sz w:val="18"/>
          <w:szCs w:val="18"/>
          <w:rtl/>
        </w:rPr>
        <w:t xml:space="preserve"> </w:t>
      </w:r>
      <w:r w:rsidRPr="00E206B0">
        <w:rPr>
          <w:rFonts w:hint="eastAsia"/>
          <w:b/>
          <w:bCs/>
          <w:sz w:val="18"/>
          <w:szCs w:val="18"/>
          <w:rtl/>
        </w:rPr>
        <w:t>במועצות</w:t>
      </w:r>
      <w:r w:rsidRPr="00E206B0">
        <w:rPr>
          <w:b/>
          <w:bCs/>
          <w:sz w:val="18"/>
          <w:szCs w:val="18"/>
          <w:rtl/>
        </w:rPr>
        <w:t xml:space="preserve"> </w:t>
      </w:r>
      <w:r w:rsidRPr="00E206B0">
        <w:rPr>
          <w:rFonts w:hint="eastAsia"/>
          <w:b/>
          <w:bCs/>
          <w:sz w:val="18"/>
          <w:szCs w:val="18"/>
          <w:rtl/>
        </w:rPr>
        <w:t>נווה</w:t>
      </w:r>
      <w:r w:rsidRPr="00E206B0">
        <w:rPr>
          <w:b/>
          <w:bCs/>
          <w:sz w:val="18"/>
          <w:szCs w:val="18"/>
          <w:rtl/>
        </w:rPr>
        <w:t xml:space="preserve"> </w:t>
      </w:r>
      <w:r w:rsidRPr="00E206B0">
        <w:rPr>
          <w:rFonts w:hint="eastAsia"/>
          <w:b/>
          <w:bCs/>
          <w:sz w:val="18"/>
          <w:szCs w:val="18"/>
          <w:rtl/>
        </w:rPr>
        <w:t>מדבר</w:t>
      </w:r>
      <w:r w:rsidRPr="00E206B0">
        <w:rPr>
          <w:b/>
          <w:bCs/>
          <w:sz w:val="18"/>
          <w:szCs w:val="18"/>
          <w:rtl/>
        </w:rPr>
        <w:t xml:space="preserve"> </w:t>
      </w:r>
      <w:r w:rsidRPr="00E206B0">
        <w:rPr>
          <w:rFonts w:hint="eastAsia"/>
          <w:b/>
          <w:bCs/>
          <w:sz w:val="18"/>
          <w:szCs w:val="18"/>
          <w:rtl/>
        </w:rPr>
        <w:t>ואל</w:t>
      </w:r>
      <w:r w:rsidRPr="00E206B0">
        <w:rPr>
          <w:b/>
          <w:bCs/>
          <w:sz w:val="18"/>
          <w:szCs w:val="18"/>
          <w:rtl/>
        </w:rPr>
        <w:t>-קסום</w:t>
      </w:r>
      <w:r w:rsidRPr="00E206B0">
        <w:rPr>
          <w:sz w:val="18"/>
          <w:szCs w:val="18"/>
          <w:rtl/>
        </w:rPr>
        <w:t xml:space="preserve"> - על אף הצהרות המדינה </w:t>
      </w:r>
      <w:r w:rsidRPr="00E206B0">
        <w:rPr>
          <w:rFonts w:hint="eastAsia"/>
          <w:sz w:val="18"/>
          <w:szCs w:val="18"/>
          <w:rtl/>
        </w:rPr>
        <w:t>והמועצות</w:t>
      </w:r>
      <w:r w:rsidRPr="00E206B0">
        <w:rPr>
          <w:rFonts w:hint="cs"/>
          <w:sz w:val="18"/>
          <w:szCs w:val="18"/>
          <w:rtl/>
        </w:rPr>
        <w:t xml:space="preserve"> </w:t>
      </w:r>
      <w:r w:rsidRPr="00E206B0">
        <w:rPr>
          <w:sz w:val="18"/>
          <w:szCs w:val="18"/>
          <w:rtl/>
        </w:rPr>
        <w:t>לבג"</w:t>
      </w:r>
      <w:r w:rsidRPr="00E206B0">
        <w:rPr>
          <w:rFonts w:hint="cs"/>
          <w:sz w:val="18"/>
          <w:szCs w:val="18"/>
          <w:rtl/>
        </w:rPr>
        <w:t>ץ,</w:t>
      </w:r>
      <w:r w:rsidRPr="00E206B0">
        <w:rPr>
          <w:sz w:val="18"/>
          <w:szCs w:val="18"/>
          <w:rtl/>
        </w:rPr>
        <w:t xml:space="preserve"> מעת הקמת המועצות בשנת 2012</w:t>
      </w:r>
      <w:r w:rsidRPr="00E206B0">
        <w:rPr>
          <w:rFonts w:hint="cs"/>
          <w:sz w:val="18"/>
          <w:szCs w:val="18"/>
          <w:rtl/>
        </w:rPr>
        <w:t xml:space="preserve"> </w:t>
      </w:r>
      <w:r w:rsidRPr="00E206B0">
        <w:rPr>
          <w:sz w:val="18"/>
          <w:szCs w:val="18"/>
          <w:rtl/>
        </w:rPr>
        <w:t xml:space="preserve">הן לא הוציאו שומות ארנונה לתושביהן כחוק וממילא לא גבו חיובים אלו. </w:t>
      </w:r>
    </w:p>
    <w:p w14:paraId="35DEBCFF" w14:textId="77777777" w:rsidR="00E206B0" w:rsidRPr="00E206B0" w:rsidRDefault="00E206B0"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מענקי</w:t>
      </w:r>
      <w:r w:rsidRPr="00E206B0">
        <w:rPr>
          <w:b/>
          <w:bCs/>
          <w:sz w:val="18"/>
          <w:szCs w:val="18"/>
          <w:rtl/>
        </w:rPr>
        <w:t xml:space="preserve"> </w:t>
      </w:r>
      <w:r w:rsidRPr="00E206B0">
        <w:rPr>
          <w:rFonts w:hint="eastAsia"/>
          <w:b/>
          <w:bCs/>
          <w:sz w:val="18"/>
          <w:szCs w:val="18"/>
          <w:rtl/>
        </w:rPr>
        <w:t>איזון</w:t>
      </w:r>
      <w:r w:rsidRPr="00E206B0">
        <w:rPr>
          <w:sz w:val="18"/>
          <w:szCs w:val="18"/>
          <w:rtl/>
        </w:rPr>
        <w:t xml:space="preserve"> - בפברואר 2018 הוקם צוות בין-משרדי לבחינת מענקי האיזון של משרד הפנים בגין התושבים הרשומים במרשם האוכלוסין כתושבים המשתייכים לשבטים הבדואיים בנגב (להלן - הצוות הבין-משרדי). הועלה כי משרד הפנים טרם התאים את נוסחת מענק האיזון למצבן הייחודי של הרשויות המקומיות הבדואיות בנגב. </w:t>
      </w:r>
    </w:p>
    <w:p w14:paraId="3D054A7E" w14:textId="0DE77E4F" w:rsidR="00E206B0" w:rsidRPr="00E206B0" w:rsidRDefault="00E206B0"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עריכת</w:t>
      </w:r>
      <w:r w:rsidRPr="00E206B0">
        <w:rPr>
          <w:b/>
          <w:bCs/>
          <w:sz w:val="18"/>
          <w:szCs w:val="18"/>
          <w:rtl/>
        </w:rPr>
        <w:t xml:space="preserve"> ביקורות שטח </w:t>
      </w:r>
      <w:r w:rsidRPr="00E206B0">
        <w:rPr>
          <w:rFonts w:hint="eastAsia"/>
          <w:b/>
          <w:bCs/>
          <w:sz w:val="18"/>
          <w:szCs w:val="18"/>
          <w:rtl/>
        </w:rPr>
        <w:t>בעניין</w:t>
      </w:r>
      <w:r w:rsidRPr="00E206B0">
        <w:rPr>
          <w:b/>
          <w:bCs/>
          <w:sz w:val="18"/>
          <w:szCs w:val="18"/>
          <w:rtl/>
        </w:rPr>
        <w:t xml:space="preserve"> </w:t>
      </w:r>
      <w:r w:rsidRPr="00E206B0">
        <w:rPr>
          <w:rFonts w:hint="eastAsia"/>
          <w:b/>
          <w:bCs/>
          <w:sz w:val="18"/>
          <w:szCs w:val="18"/>
          <w:rtl/>
        </w:rPr>
        <w:t>הסעות</w:t>
      </w:r>
      <w:r w:rsidRPr="00E206B0">
        <w:rPr>
          <w:b/>
          <w:bCs/>
          <w:sz w:val="18"/>
          <w:szCs w:val="18"/>
          <w:rtl/>
        </w:rPr>
        <w:t xml:space="preserve"> </w:t>
      </w:r>
      <w:r w:rsidRPr="00E206B0">
        <w:rPr>
          <w:rFonts w:hint="eastAsia"/>
          <w:b/>
          <w:bCs/>
          <w:sz w:val="18"/>
          <w:szCs w:val="18"/>
          <w:rtl/>
        </w:rPr>
        <w:t>תלמידים</w:t>
      </w:r>
      <w:r w:rsidRPr="00E206B0">
        <w:rPr>
          <w:rFonts w:hint="cs"/>
          <w:sz w:val="18"/>
          <w:szCs w:val="18"/>
          <w:rtl/>
        </w:rPr>
        <w:t xml:space="preserve"> - </w:t>
      </w:r>
      <w:r w:rsidR="0019507B" w:rsidRPr="00E206B0">
        <w:rPr>
          <w:rFonts w:hint="cs"/>
          <w:sz w:val="18"/>
          <w:szCs w:val="18"/>
          <w:rtl/>
        </w:rPr>
        <w:t>ב</w:t>
      </w:r>
      <w:r w:rsidR="0019507B" w:rsidRPr="00E206B0">
        <w:rPr>
          <w:sz w:val="18"/>
          <w:szCs w:val="18"/>
          <w:rtl/>
        </w:rPr>
        <w:t>שנים 201</w:t>
      </w:r>
      <w:r w:rsidR="0019507B" w:rsidRPr="00E206B0">
        <w:rPr>
          <w:rFonts w:hint="cs"/>
          <w:sz w:val="18"/>
          <w:szCs w:val="18"/>
          <w:rtl/>
        </w:rPr>
        <w:t xml:space="preserve">5 </w:t>
      </w:r>
      <w:r w:rsidR="0019507B" w:rsidRPr="00E206B0">
        <w:rPr>
          <w:sz w:val="18"/>
          <w:szCs w:val="18"/>
          <w:rtl/>
        </w:rPr>
        <w:t>-</w:t>
      </w:r>
      <w:r w:rsidR="0019507B" w:rsidRPr="00E206B0">
        <w:rPr>
          <w:rFonts w:hint="cs"/>
          <w:sz w:val="18"/>
          <w:szCs w:val="18"/>
          <w:rtl/>
        </w:rPr>
        <w:t xml:space="preserve"> </w:t>
      </w:r>
      <w:r w:rsidR="0019507B" w:rsidRPr="00E206B0">
        <w:rPr>
          <w:sz w:val="18"/>
          <w:szCs w:val="18"/>
          <w:rtl/>
        </w:rPr>
        <w:t>201</w:t>
      </w:r>
      <w:r w:rsidR="0019507B" w:rsidRPr="00E206B0">
        <w:rPr>
          <w:rFonts w:hint="cs"/>
          <w:sz w:val="18"/>
          <w:szCs w:val="18"/>
          <w:rtl/>
        </w:rPr>
        <w:t>8</w:t>
      </w:r>
      <w:r w:rsidR="0019507B" w:rsidRPr="00E206B0">
        <w:rPr>
          <w:sz w:val="18"/>
          <w:szCs w:val="18"/>
          <w:rtl/>
        </w:rPr>
        <w:t xml:space="preserve"> בוצעו שתי ביקורות שטח. בביקורת שבוצעה ב-4.5.17 לבדיקת המרחקים והעלויות המבוקשות להסעה שהגישה המועצה ה</w:t>
      </w:r>
      <w:r w:rsidR="0019507B">
        <w:rPr>
          <w:rFonts w:hint="cs"/>
          <w:sz w:val="18"/>
          <w:szCs w:val="18"/>
          <w:rtl/>
        </w:rPr>
        <w:t>אזורית</w:t>
      </w:r>
      <w:r w:rsidR="0019507B" w:rsidRPr="00E206B0">
        <w:rPr>
          <w:sz w:val="18"/>
          <w:szCs w:val="18"/>
          <w:rtl/>
        </w:rPr>
        <w:t xml:space="preserve"> אל</w:t>
      </w:r>
      <w:r w:rsidR="0019507B" w:rsidRPr="00E206B0">
        <w:rPr>
          <w:rFonts w:hint="cs"/>
          <w:sz w:val="18"/>
          <w:szCs w:val="18"/>
          <w:rtl/>
        </w:rPr>
        <w:t>-</w:t>
      </w:r>
      <w:r w:rsidR="0019507B" w:rsidRPr="00E206B0">
        <w:rPr>
          <w:sz w:val="18"/>
          <w:szCs w:val="18"/>
          <w:rtl/>
        </w:rPr>
        <w:t xml:space="preserve">קסום נמצאו פערים בין המרחק הרשום בבקשה לבין המרחק שנמדד בפועל </w:t>
      </w:r>
      <w:r w:rsidR="0019507B" w:rsidRPr="00E206B0">
        <w:rPr>
          <w:rFonts w:hint="cs"/>
          <w:sz w:val="18"/>
          <w:szCs w:val="18"/>
          <w:rtl/>
        </w:rPr>
        <w:t>בשיעורים של</w:t>
      </w:r>
      <w:r w:rsidR="0019507B" w:rsidRPr="00E206B0">
        <w:rPr>
          <w:sz w:val="18"/>
          <w:szCs w:val="18"/>
          <w:rtl/>
        </w:rPr>
        <w:t xml:space="preserve"> בין כ-</w:t>
      </w:r>
      <w:r w:rsidR="0019507B" w:rsidRPr="00E206B0">
        <w:rPr>
          <w:rFonts w:hint="cs"/>
          <w:sz w:val="18"/>
          <w:szCs w:val="18"/>
          <w:rtl/>
        </w:rPr>
        <w:t>1</w:t>
      </w:r>
      <w:r w:rsidR="0019507B" w:rsidRPr="00E206B0">
        <w:rPr>
          <w:sz w:val="18"/>
          <w:szCs w:val="18"/>
          <w:rtl/>
        </w:rPr>
        <w:t>00% לכ-</w:t>
      </w:r>
      <w:r w:rsidR="0019507B" w:rsidRPr="00E206B0">
        <w:rPr>
          <w:rFonts w:hint="cs"/>
          <w:sz w:val="18"/>
          <w:szCs w:val="18"/>
          <w:rtl/>
        </w:rPr>
        <w:t>5</w:t>
      </w:r>
      <w:r w:rsidR="0019507B" w:rsidRPr="00E206B0">
        <w:rPr>
          <w:sz w:val="18"/>
          <w:szCs w:val="18"/>
          <w:rtl/>
        </w:rPr>
        <w:t>00%.</w:t>
      </w:r>
    </w:p>
    <w:p w14:paraId="0F07A509" w14:textId="2ED0886B" w:rsidR="00E206B0" w:rsidRPr="00E206B0" w:rsidRDefault="00D67DCE"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דרכים</w:t>
      </w:r>
      <w:r w:rsidRPr="00E206B0">
        <w:rPr>
          <w:b/>
          <w:bCs/>
          <w:sz w:val="18"/>
          <w:szCs w:val="18"/>
          <w:rtl/>
        </w:rPr>
        <w:t xml:space="preserve"> </w:t>
      </w:r>
      <w:r>
        <w:rPr>
          <w:rFonts w:hint="cs"/>
          <w:b/>
          <w:bCs/>
          <w:sz w:val="18"/>
          <w:szCs w:val="18"/>
          <w:rtl/>
        </w:rPr>
        <w:t>מ</w:t>
      </w:r>
      <w:r w:rsidRPr="00E206B0">
        <w:rPr>
          <w:rFonts w:hint="eastAsia"/>
          <w:b/>
          <w:bCs/>
          <w:sz w:val="18"/>
          <w:szCs w:val="18"/>
          <w:rtl/>
        </w:rPr>
        <w:t>שובשות</w:t>
      </w:r>
      <w:r w:rsidRPr="00E206B0">
        <w:rPr>
          <w:b/>
          <w:bCs/>
          <w:sz w:val="18"/>
          <w:szCs w:val="18"/>
          <w:rtl/>
        </w:rPr>
        <w:t xml:space="preserve"> </w:t>
      </w:r>
      <w:r w:rsidR="00E206B0" w:rsidRPr="00E206B0">
        <w:rPr>
          <w:rFonts w:hint="eastAsia"/>
          <w:b/>
          <w:bCs/>
          <w:sz w:val="18"/>
          <w:szCs w:val="18"/>
          <w:rtl/>
        </w:rPr>
        <w:t>להסעות</w:t>
      </w:r>
      <w:r w:rsidR="00E206B0" w:rsidRPr="00E206B0">
        <w:rPr>
          <w:b/>
          <w:bCs/>
          <w:sz w:val="18"/>
          <w:szCs w:val="18"/>
          <w:rtl/>
        </w:rPr>
        <w:t xml:space="preserve"> </w:t>
      </w:r>
      <w:r w:rsidR="00E206B0" w:rsidRPr="00E206B0">
        <w:rPr>
          <w:rFonts w:hint="eastAsia"/>
          <w:b/>
          <w:bCs/>
          <w:sz w:val="18"/>
          <w:szCs w:val="18"/>
          <w:rtl/>
        </w:rPr>
        <w:t>תלמידים</w:t>
      </w:r>
      <w:r w:rsidR="00E206B0" w:rsidRPr="00E206B0">
        <w:rPr>
          <w:b/>
          <w:bCs/>
          <w:sz w:val="18"/>
          <w:szCs w:val="18"/>
          <w:rtl/>
        </w:rPr>
        <w:t xml:space="preserve"> </w:t>
      </w:r>
      <w:r w:rsidR="00E206B0" w:rsidRPr="00E206B0">
        <w:rPr>
          <w:rFonts w:hint="eastAsia"/>
          <w:b/>
          <w:bCs/>
          <w:sz w:val="18"/>
          <w:szCs w:val="18"/>
          <w:rtl/>
        </w:rPr>
        <w:t>ואוטובוסים</w:t>
      </w:r>
      <w:r w:rsidR="00E206B0" w:rsidRPr="00E206B0">
        <w:rPr>
          <w:b/>
          <w:bCs/>
          <w:sz w:val="18"/>
          <w:szCs w:val="18"/>
          <w:rtl/>
        </w:rPr>
        <w:t xml:space="preserve"> </w:t>
      </w:r>
      <w:r w:rsidR="00E206B0" w:rsidRPr="00E206B0">
        <w:rPr>
          <w:rFonts w:hint="eastAsia"/>
          <w:b/>
          <w:bCs/>
          <w:sz w:val="18"/>
          <w:szCs w:val="18"/>
          <w:rtl/>
        </w:rPr>
        <w:t>לא</w:t>
      </w:r>
      <w:r w:rsidR="00E206B0" w:rsidRPr="00E206B0">
        <w:rPr>
          <w:rFonts w:hint="cs"/>
          <w:b/>
          <w:bCs/>
          <w:sz w:val="18"/>
          <w:szCs w:val="18"/>
          <w:rtl/>
        </w:rPr>
        <w:t>-</w:t>
      </w:r>
      <w:r w:rsidR="00E206B0" w:rsidRPr="00E206B0">
        <w:rPr>
          <w:rFonts w:hint="eastAsia"/>
          <w:b/>
          <w:bCs/>
          <w:sz w:val="18"/>
          <w:szCs w:val="18"/>
          <w:rtl/>
        </w:rPr>
        <w:t>בטיחותיים</w:t>
      </w:r>
      <w:r w:rsidR="00E206B0" w:rsidRPr="00E206B0">
        <w:rPr>
          <w:rFonts w:hint="cs"/>
          <w:sz w:val="18"/>
          <w:szCs w:val="18"/>
          <w:rtl/>
        </w:rPr>
        <w:t xml:space="preserve"> - </w:t>
      </w:r>
      <w:r w:rsidR="00E206B0" w:rsidRPr="00E206B0">
        <w:rPr>
          <w:sz w:val="18"/>
          <w:szCs w:val="18"/>
          <w:rtl/>
        </w:rPr>
        <w:t xml:space="preserve">הדרכים שבהן עוברים רכבי ההסעות ביישובי הפזורה הבדואית </w:t>
      </w:r>
      <w:r w:rsidR="00E206B0" w:rsidRPr="00E206B0">
        <w:rPr>
          <w:rFonts w:hint="cs"/>
          <w:sz w:val="18"/>
          <w:szCs w:val="18"/>
          <w:rtl/>
        </w:rPr>
        <w:t>הן</w:t>
      </w:r>
      <w:r w:rsidR="00E206B0" w:rsidRPr="00E206B0">
        <w:rPr>
          <w:sz w:val="18"/>
          <w:szCs w:val="18"/>
          <w:rtl/>
        </w:rPr>
        <w:t xml:space="preserve"> בלתי סלולות ומאוד משובשות</w:t>
      </w:r>
      <w:r w:rsidR="00E206B0" w:rsidRPr="00E206B0">
        <w:rPr>
          <w:rFonts w:hint="cs"/>
          <w:sz w:val="18"/>
          <w:szCs w:val="18"/>
          <w:rtl/>
        </w:rPr>
        <w:t>,</w:t>
      </w:r>
      <w:r w:rsidR="00E206B0" w:rsidRPr="00E206B0">
        <w:rPr>
          <w:sz w:val="18"/>
          <w:szCs w:val="18"/>
          <w:rtl/>
        </w:rPr>
        <w:t xml:space="preserve"> </w:t>
      </w:r>
      <w:r w:rsidR="00E206B0" w:rsidRPr="00E206B0">
        <w:rPr>
          <w:rFonts w:hint="cs"/>
          <w:sz w:val="18"/>
          <w:szCs w:val="18"/>
          <w:rtl/>
        </w:rPr>
        <w:t>ו</w:t>
      </w:r>
      <w:r w:rsidR="00E206B0" w:rsidRPr="00E206B0">
        <w:rPr>
          <w:sz w:val="18"/>
          <w:szCs w:val="18"/>
          <w:rtl/>
        </w:rPr>
        <w:t xml:space="preserve">בעונת בחורף השיטפונות גורפים </w:t>
      </w:r>
      <w:r w:rsidR="00E206B0" w:rsidRPr="00E206B0">
        <w:rPr>
          <w:rFonts w:hint="cs"/>
          <w:sz w:val="18"/>
          <w:szCs w:val="18"/>
          <w:rtl/>
        </w:rPr>
        <w:t>קטעי דרך. לכן</w:t>
      </w:r>
      <w:r w:rsidR="00E206B0" w:rsidRPr="00E206B0">
        <w:rPr>
          <w:sz w:val="18"/>
          <w:szCs w:val="18"/>
          <w:rtl/>
        </w:rPr>
        <w:t xml:space="preserve"> </w:t>
      </w:r>
      <w:r w:rsidR="00E206B0" w:rsidRPr="00E206B0">
        <w:rPr>
          <w:rFonts w:hint="cs"/>
          <w:sz w:val="18"/>
          <w:szCs w:val="18"/>
          <w:rtl/>
        </w:rPr>
        <w:t>גוברת</w:t>
      </w:r>
      <w:r w:rsidR="00E206B0" w:rsidRPr="00E206B0">
        <w:rPr>
          <w:sz w:val="18"/>
          <w:szCs w:val="18"/>
          <w:rtl/>
        </w:rPr>
        <w:t xml:space="preserve"> הסכנה לתלמידים המוסעים</w:t>
      </w:r>
      <w:r w:rsidR="00E206B0" w:rsidRPr="00E206B0">
        <w:rPr>
          <w:rFonts w:hint="cs"/>
          <w:sz w:val="18"/>
          <w:szCs w:val="18"/>
          <w:rtl/>
        </w:rPr>
        <w:t>,</w:t>
      </w:r>
      <w:r w:rsidR="00E206B0" w:rsidRPr="00E206B0">
        <w:rPr>
          <w:sz w:val="18"/>
          <w:szCs w:val="18"/>
          <w:rtl/>
        </w:rPr>
        <w:t xml:space="preserve"> </w:t>
      </w:r>
      <w:r w:rsidR="00E206B0" w:rsidRPr="00E206B0">
        <w:rPr>
          <w:rFonts w:hint="eastAsia"/>
          <w:sz w:val="18"/>
          <w:szCs w:val="18"/>
          <w:rtl/>
        </w:rPr>
        <w:lastRenderedPageBreak/>
        <w:t>ולדברי</w:t>
      </w:r>
      <w:r w:rsidR="00E206B0" w:rsidRPr="00E206B0">
        <w:rPr>
          <w:sz w:val="18"/>
          <w:szCs w:val="18"/>
          <w:rtl/>
        </w:rPr>
        <w:t xml:space="preserve"> </w:t>
      </w:r>
      <w:r w:rsidR="00E206B0" w:rsidRPr="00E206B0">
        <w:rPr>
          <w:rFonts w:hint="eastAsia"/>
          <w:sz w:val="18"/>
          <w:szCs w:val="18"/>
          <w:rtl/>
        </w:rPr>
        <w:t>מנהל</w:t>
      </w:r>
      <w:r w:rsidR="00E206B0" w:rsidRPr="00E206B0">
        <w:rPr>
          <w:sz w:val="18"/>
          <w:szCs w:val="18"/>
          <w:rtl/>
        </w:rPr>
        <w:t xml:space="preserve"> </w:t>
      </w:r>
      <w:r w:rsidR="00E206B0" w:rsidRPr="00E206B0">
        <w:rPr>
          <w:rFonts w:hint="eastAsia"/>
          <w:sz w:val="18"/>
          <w:szCs w:val="18"/>
          <w:rtl/>
        </w:rPr>
        <w:t>מחלקת</w:t>
      </w:r>
      <w:r w:rsidR="00E206B0" w:rsidRPr="00E206B0">
        <w:rPr>
          <w:sz w:val="18"/>
          <w:szCs w:val="18"/>
          <w:rtl/>
        </w:rPr>
        <w:t xml:space="preserve"> </w:t>
      </w:r>
      <w:r w:rsidR="00E206B0" w:rsidRPr="00E206B0">
        <w:rPr>
          <w:rFonts w:hint="eastAsia"/>
          <w:sz w:val="18"/>
          <w:szCs w:val="18"/>
          <w:rtl/>
        </w:rPr>
        <w:t>החינוך</w:t>
      </w:r>
      <w:r w:rsidR="00E206B0" w:rsidRPr="00E206B0">
        <w:rPr>
          <w:sz w:val="18"/>
          <w:szCs w:val="18"/>
          <w:rtl/>
        </w:rPr>
        <w:t xml:space="preserve"> </w:t>
      </w:r>
      <w:r w:rsidR="00E206B0" w:rsidRPr="00E206B0">
        <w:rPr>
          <w:rFonts w:hint="eastAsia"/>
          <w:sz w:val="18"/>
          <w:szCs w:val="18"/>
          <w:rtl/>
        </w:rPr>
        <w:t>במועצה</w:t>
      </w:r>
      <w:r w:rsidR="00E206B0" w:rsidRPr="00E206B0">
        <w:rPr>
          <w:rFonts w:hint="cs"/>
          <w:sz w:val="18"/>
          <w:szCs w:val="18"/>
          <w:rtl/>
        </w:rPr>
        <w:t xml:space="preserve"> </w:t>
      </w:r>
      <w:r w:rsidR="00E206B0" w:rsidRPr="00E206B0">
        <w:rPr>
          <w:sz w:val="18"/>
          <w:szCs w:val="18"/>
          <w:rtl/>
        </w:rPr>
        <w:t xml:space="preserve">הורים רבים </w:t>
      </w:r>
      <w:r w:rsidR="00E206B0" w:rsidRPr="00E206B0">
        <w:rPr>
          <w:rFonts w:hint="cs"/>
          <w:sz w:val="18"/>
          <w:szCs w:val="18"/>
          <w:rtl/>
        </w:rPr>
        <w:t xml:space="preserve">בוחרים </w:t>
      </w:r>
      <w:r w:rsidR="00E206B0" w:rsidRPr="00E206B0">
        <w:rPr>
          <w:sz w:val="18"/>
          <w:szCs w:val="18"/>
          <w:rtl/>
        </w:rPr>
        <w:t>שלא לשלוח את ילדיהם ללימודים בעת אירועי גשם משמעותיים.</w:t>
      </w:r>
      <w:r w:rsidR="00E206B0" w:rsidRPr="00E206B0">
        <w:rPr>
          <w:rFonts w:hint="cs"/>
          <w:sz w:val="18"/>
          <w:szCs w:val="18"/>
          <w:rtl/>
        </w:rPr>
        <w:t xml:space="preserve"> כמו כן,</w:t>
      </w:r>
      <w:r w:rsidR="00E206B0" w:rsidRPr="00E206B0">
        <w:rPr>
          <w:sz w:val="18"/>
          <w:szCs w:val="18"/>
          <w:rtl/>
        </w:rPr>
        <w:t xml:space="preserve"> חברות ההסעה </w:t>
      </w:r>
      <w:r w:rsidR="00E206B0" w:rsidRPr="00E206B0">
        <w:rPr>
          <w:rFonts w:hint="cs"/>
          <w:sz w:val="18"/>
          <w:szCs w:val="18"/>
          <w:rtl/>
        </w:rPr>
        <w:t>המסיעות</w:t>
      </w:r>
      <w:r w:rsidR="00E206B0" w:rsidRPr="00E206B0">
        <w:rPr>
          <w:sz w:val="18"/>
          <w:szCs w:val="18"/>
          <w:rtl/>
        </w:rPr>
        <w:t xml:space="preserve"> את התלמידים משתמש</w:t>
      </w:r>
      <w:r w:rsidR="00E206B0" w:rsidRPr="00E206B0">
        <w:rPr>
          <w:rFonts w:hint="cs"/>
          <w:sz w:val="18"/>
          <w:szCs w:val="18"/>
          <w:rtl/>
        </w:rPr>
        <w:t>ות</w:t>
      </w:r>
      <w:r w:rsidR="00E206B0" w:rsidRPr="00E206B0">
        <w:rPr>
          <w:sz w:val="18"/>
          <w:szCs w:val="18"/>
          <w:rtl/>
        </w:rPr>
        <w:t xml:space="preserve"> באוטובוסים ישנים, בני </w:t>
      </w:r>
      <w:r w:rsidR="00E206B0" w:rsidRPr="00E206B0">
        <w:rPr>
          <w:rFonts w:hint="cs"/>
          <w:sz w:val="18"/>
          <w:szCs w:val="18"/>
          <w:rtl/>
        </w:rPr>
        <w:t>יותר</w:t>
      </w:r>
      <w:r w:rsidR="00E206B0" w:rsidRPr="00E206B0">
        <w:rPr>
          <w:sz w:val="18"/>
          <w:szCs w:val="18"/>
          <w:rtl/>
        </w:rPr>
        <w:t xml:space="preserve"> מעשור</w:t>
      </w:r>
      <w:r w:rsidR="00E206B0" w:rsidRPr="00E206B0">
        <w:rPr>
          <w:rFonts w:hint="cs"/>
          <w:sz w:val="18"/>
          <w:szCs w:val="18"/>
          <w:rtl/>
        </w:rPr>
        <w:t xml:space="preserve"> שנים</w:t>
      </w:r>
      <w:r w:rsidR="00E206B0" w:rsidRPr="00E206B0">
        <w:rPr>
          <w:sz w:val="18"/>
          <w:szCs w:val="18"/>
          <w:rtl/>
        </w:rPr>
        <w:t xml:space="preserve">, </w:t>
      </w:r>
      <w:r w:rsidR="00E206B0" w:rsidRPr="00E206B0">
        <w:rPr>
          <w:rFonts w:hint="cs"/>
          <w:sz w:val="18"/>
          <w:szCs w:val="18"/>
          <w:rtl/>
        </w:rPr>
        <w:t>ה</w:t>
      </w:r>
      <w:r w:rsidR="00E206B0" w:rsidRPr="00E206B0">
        <w:rPr>
          <w:sz w:val="18"/>
          <w:szCs w:val="18"/>
          <w:rtl/>
        </w:rPr>
        <w:t>נחותים מבחינה בטיחותית.</w:t>
      </w:r>
    </w:p>
    <w:p w14:paraId="3352F4E8" w14:textId="77777777" w:rsidR="00E206B0" w:rsidRPr="00E206B0" w:rsidRDefault="00E206B0" w:rsidP="00834BF9">
      <w:pPr>
        <w:pStyle w:val="ListParagraph"/>
        <w:numPr>
          <w:ilvl w:val="0"/>
          <w:numId w:val="5"/>
        </w:numPr>
        <w:spacing w:after="180" w:line="260" w:lineRule="exact"/>
        <w:ind w:left="397" w:hanging="397"/>
        <w:rPr>
          <w:sz w:val="18"/>
          <w:szCs w:val="18"/>
        </w:rPr>
      </w:pPr>
      <w:r w:rsidRPr="00E206B0">
        <w:rPr>
          <w:b/>
          <w:bCs/>
          <w:sz w:val="18"/>
          <w:szCs w:val="18"/>
          <w:rtl/>
        </w:rPr>
        <w:t>נתוני נוכחות של עובד מחלקת החינוך במועצה האזורית אל-</w:t>
      </w:r>
      <w:proofErr w:type="spellStart"/>
      <w:r w:rsidRPr="00E206B0">
        <w:rPr>
          <w:b/>
          <w:bCs/>
          <w:sz w:val="18"/>
          <w:szCs w:val="18"/>
          <w:rtl/>
        </w:rPr>
        <w:t>קאסום</w:t>
      </w:r>
      <w:proofErr w:type="spellEnd"/>
      <w:r w:rsidRPr="00E206B0">
        <w:rPr>
          <w:sz w:val="18"/>
          <w:szCs w:val="18"/>
          <w:rtl/>
        </w:rPr>
        <w:t xml:space="preserve"> </w:t>
      </w:r>
      <w:r w:rsidRPr="00E206B0">
        <w:rPr>
          <w:rFonts w:hint="cs"/>
          <w:sz w:val="18"/>
          <w:szCs w:val="18"/>
          <w:rtl/>
        </w:rPr>
        <w:t xml:space="preserve">- </w:t>
      </w:r>
      <w:r w:rsidRPr="00E206B0">
        <w:rPr>
          <w:sz w:val="18"/>
          <w:szCs w:val="18"/>
          <w:rtl/>
        </w:rPr>
        <w:t>דוח המבקר הפנימי בנושא דיווחי נוכחות עובדים מעל</w:t>
      </w:r>
      <w:r w:rsidRPr="00E206B0">
        <w:rPr>
          <w:rFonts w:hint="cs"/>
          <w:sz w:val="18"/>
          <w:szCs w:val="18"/>
          <w:rtl/>
        </w:rPr>
        <w:t>ה</w:t>
      </w:r>
      <w:r w:rsidRPr="00E206B0">
        <w:rPr>
          <w:sz w:val="18"/>
          <w:szCs w:val="18"/>
          <w:rtl/>
        </w:rPr>
        <w:t xml:space="preserve"> חשש </w:t>
      </w:r>
      <w:r w:rsidRPr="00E206B0">
        <w:rPr>
          <w:rFonts w:hint="cs"/>
          <w:sz w:val="18"/>
          <w:szCs w:val="18"/>
          <w:rtl/>
        </w:rPr>
        <w:t>לקיום</w:t>
      </w:r>
      <w:r w:rsidRPr="00E206B0">
        <w:rPr>
          <w:sz w:val="18"/>
          <w:szCs w:val="18"/>
          <w:rtl/>
        </w:rPr>
        <w:t xml:space="preserve"> נורמה פסולה</w:t>
      </w:r>
      <w:r w:rsidRPr="00E206B0">
        <w:rPr>
          <w:rFonts w:hint="cs"/>
          <w:sz w:val="18"/>
          <w:szCs w:val="18"/>
          <w:rtl/>
        </w:rPr>
        <w:t xml:space="preserve"> של</w:t>
      </w:r>
      <w:r w:rsidRPr="00E206B0">
        <w:rPr>
          <w:sz w:val="18"/>
          <w:szCs w:val="18"/>
          <w:rtl/>
        </w:rPr>
        <w:t xml:space="preserve"> דיווחים כוזבים.</w:t>
      </w:r>
    </w:p>
    <w:p w14:paraId="108A2952" w14:textId="77777777" w:rsidR="00E206B0" w:rsidRPr="00E206B0" w:rsidRDefault="00E206B0"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תיעוד</w:t>
      </w:r>
      <w:r w:rsidRPr="00E206B0">
        <w:rPr>
          <w:b/>
          <w:bCs/>
          <w:sz w:val="18"/>
          <w:szCs w:val="18"/>
          <w:rtl/>
        </w:rPr>
        <w:t xml:space="preserve"> </w:t>
      </w:r>
      <w:r w:rsidRPr="00E206B0">
        <w:rPr>
          <w:rFonts w:hint="eastAsia"/>
          <w:b/>
          <w:bCs/>
          <w:sz w:val="18"/>
          <w:szCs w:val="18"/>
          <w:rtl/>
        </w:rPr>
        <w:t>ונהלים</w:t>
      </w:r>
      <w:r w:rsidRPr="00E206B0">
        <w:rPr>
          <w:b/>
          <w:bCs/>
          <w:sz w:val="18"/>
          <w:szCs w:val="18"/>
          <w:rtl/>
        </w:rPr>
        <w:t xml:space="preserve"> </w:t>
      </w:r>
      <w:r w:rsidRPr="00E206B0">
        <w:rPr>
          <w:rFonts w:hint="eastAsia"/>
          <w:b/>
          <w:bCs/>
          <w:sz w:val="18"/>
          <w:szCs w:val="18"/>
          <w:rtl/>
        </w:rPr>
        <w:t>בביצוע</w:t>
      </w:r>
      <w:r w:rsidRPr="00E206B0">
        <w:rPr>
          <w:b/>
          <w:bCs/>
          <w:sz w:val="18"/>
          <w:szCs w:val="18"/>
          <w:rtl/>
        </w:rPr>
        <w:t xml:space="preserve"> </w:t>
      </w:r>
      <w:r w:rsidRPr="00E206B0">
        <w:rPr>
          <w:rFonts w:hint="eastAsia"/>
          <w:b/>
          <w:bCs/>
          <w:sz w:val="18"/>
          <w:szCs w:val="18"/>
          <w:rtl/>
        </w:rPr>
        <w:t>ואישור</w:t>
      </w:r>
      <w:r w:rsidRPr="00E206B0">
        <w:rPr>
          <w:b/>
          <w:bCs/>
          <w:sz w:val="18"/>
          <w:szCs w:val="18"/>
          <w:rtl/>
        </w:rPr>
        <w:t xml:space="preserve"> </w:t>
      </w:r>
      <w:r w:rsidRPr="00E206B0">
        <w:rPr>
          <w:rFonts w:hint="eastAsia"/>
          <w:b/>
          <w:bCs/>
          <w:sz w:val="18"/>
          <w:szCs w:val="18"/>
          <w:rtl/>
        </w:rPr>
        <w:t>עבודת</w:t>
      </w:r>
      <w:r w:rsidRPr="00E206B0">
        <w:rPr>
          <w:b/>
          <w:bCs/>
          <w:sz w:val="18"/>
          <w:szCs w:val="18"/>
          <w:rtl/>
        </w:rPr>
        <w:t xml:space="preserve"> </w:t>
      </w:r>
      <w:r w:rsidRPr="00E206B0">
        <w:rPr>
          <w:rFonts w:hint="eastAsia"/>
          <w:b/>
          <w:bCs/>
          <w:sz w:val="18"/>
          <w:szCs w:val="18"/>
          <w:rtl/>
        </w:rPr>
        <w:t>קבלני</w:t>
      </w:r>
      <w:r w:rsidRPr="00E206B0">
        <w:rPr>
          <w:b/>
          <w:bCs/>
          <w:sz w:val="18"/>
          <w:szCs w:val="18"/>
          <w:rtl/>
        </w:rPr>
        <w:t xml:space="preserve"> </w:t>
      </w:r>
      <w:r w:rsidRPr="00E206B0">
        <w:rPr>
          <w:rFonts w:hint="eastAsia"/>
          <w:b/>
          <w:bCs/>
          <w:sz w:val="18"/>
          <w:szCs w:val="18"/>
          <w:rtl/>
        </w:rPr>
        <w:t>משנה</w:t>
      </w:r>
      <w:r w:rsidRPr="00E206B0">
        <w:rPr>
          <w:sz w:val="18"/>
          <w:szCs w:val="18"/>
          <w:rtl/>
        </w:rPr>
        <w:t xml:space="preserve"> - במועצה האזורית אל</w:t>
      </w:r>
      <w:r w:rsidRPr="00E206B0">
        <w:rPr>
          <w:rFonts w:hint="cs"/>
          <w:sz w:val="18"/>
          <w:szCs w:val="18"/>
          <w:rtl/>
        </w:rPr>
        <w:t>-</w:t>
      </w:r>
      <w:r w:rsidRPr="00E206B0">
        <w:rPr>
          <w:sz w:val="18"/>
          <w:szCs w:val="18"/>
          <w:rtl/>
        </w:rPr>
        <w:t xml:space="preserve">קסום לא קיים נוהל </w:t>
      </w:r>
      <w:r w:rsidRPr="00E206B0">
        <w:rPr>
          <w:rFonts w:hint="cs"/>
          <w:sz w:val="18"/>
          <w:szCs w:val="18"/>
          <w:rtl/>
        </w:rPr>
        <w:t>ל</w:t>
      </w:r>
      <w:r w:rsidRPr="00E206B0">
        <w:rPr>
          <w:sz w:val="18"/>
          <w:szCs w:val="18"/>
          <w:rtl/>
        </w:rPr>
        <w:t xml:space="preserve">הגשת חשבונות ביצוע של קבלני עבודות תשתית </w:t>
      </w:r>
      <w:r w:rsidRPr="00E206B0">
        <w:rPr>
          <w:rFonts w:hint="cs"/>
          <w:sz w:val="18"/>
          <w:szCs w:val="18"/>
          <w:rtl/>
        </w:rPr>
        <w:t>ול</w:t>
      </w:r>
      <w:r w:rsidRPr="00E206B0">
        <w:rPr>
          <w:sz w:val="18"/>
          <w:szCs w:val="18"/>
          <w:rtl/>
        </w:rPr>
        <w:t>אישור</w:t>
      </w:r>
      <w:r w:rsidRPr="00E206B0">
        <w:rPr>
          <w:rFonts w:hint="cs"/>
          <w:sz w:val="18"/>
          <w:szCs w:val="18"/>
          <w:rtl/>
        </w:rPr>
        <w:t>ם</w:t>
      </w:r>
      <w:r w:rsidRPr="00E206B0">
        <w:rPr>
          <w:sz w:val="18"/>
          <w:szCs w:val="18"/>
          <w:rtl/>
        </w:rPr>
        <w:t xml:space="preserve">. </w:t>
      </w:r>
      <w:r w:rsidRPr="00E206B0">
        <w:rPr>
          <w:rFonts w:hint="cs"/>
          <w:sz w:val="18"/>
          <w:szCs w:val="18"/>
          <w:rtl/>
        </w:rPr>
        <w:t>כמו כן</w:t>
      </w:r>
      <w:r w:rsidRPr="00E206B0">
        <w:rPr>
          <w:sz w:val="18"/>
          <w:szCs w:val="18"/>
          <w:rtl/>
        </w:rPr>
        <w:t>, במערכת הממוחשבת של ביצועי הפרויקטים במועצה לא מנוהל "תיק פרויקט"</w:t>
      </w:r>
      <w:r w:rsidRPr="00E206B0">
        <w:rPr>
          <w:rFonts w:hint="cs"/>
          <w:sz w:val="18"/>
          <w:szCs w:val="18"/>
          <w:rtl/>
        </w:rPr>
        <w:t>,</w:t>
      </w:r>
      <w:r w:rsidRPr="00E206B0">
        <w:rPr>
          <w:sz w:val="18"/>
          <w:szCs w:val="18"/>
          <w:rtl/>
        </w:rPr>
        <w:t xml:space="preserve"> הכולל את מכרז העבודה, חוזה העבודה, תחשיבי כמויות, דפי ביצוע </w:t>
      </w:r>
      <w:r w:rsidRPr="00E206B0">
        <w:rPr>
          <w:rFonts w:hint="cs"/>
          <w:sz w:val="18"/>
          <w:szCs w:val="18"/>
          <w:rtl/>
        </w:rPr>
        <w:t>וכיוצא באלו</w:t>
      </w:r>
      <w:r w:rsidRPr="00E206B0">
        <w:rPr>
          <w:sz w:val="18"/>
          <w:szCs w:val="18"/>
          <w:rtl/>
        </w:rPr>
        <w:t>.</w:t>
      </w:r>
    </w:p>
    <w:p w14:paraId="1F5FFBBE" w14:textId="60FC82A9" w:rsidR="00E206B0" w:rsidRPr="00E206B0" w:rsidRDefault="00E206B0" w:rsidP="00834BF9">
      <w:pPr>
        <w:pStyle w:val="ListParagraph"/>
        <w:numPr>
          <w:ilvl w:val="0"/>
          <w:numId w:val="5"/>
        </w:numPr>
        <w:spacing w:after="180" w:line="260" w:lineRule="exact"/>
        <w:ind w:left="397" w:hanging="397"/>
        <w:rPr>
          <w:sz w:val="18"/>
          <w:szCs w:val="18"/>
        </w:rPr>
      </w:pPr>
      <w:r w:rsidRPr="00E206B0">
        <w:rPr>
          <w:rFonts w:hint="eastAsia"/>
          <w:b/>
          <w:bCs/>
          <w:sz w:val="18"/>
          <w:szCs w:val="18"/>
          <w:rtl/>
        </w:rPr>
        <w:t>שיום</w:t>
      </w:r>
      <w:r w:rsidRPr="00E206B0">
        <w:rPr>
          <w:b/>
          <w:bCs/>
          <w:sz w:val="18"/>
          <w:szCs w:val="18"/>
          <w:rtl/>
        </w:rPr>
        <w:t xml:space="preserve"> </w:t>
      </w:r>
      <w:r w:rsidRPr="00E206B0">
        <w:rPr>
          <w:rFonts w:hint="eastAsia"/>
          <w:b/>
          <w:bCs/>
          <w:sz w:val="18"/>
          <w:szCs w:val="18"/>
          <w:rtl/>
        </w:rPr>
        <w:t>רחובות</w:t>
      </w:r>
      <w:r w:rsidRPr="00E206B0">
        <w:rPr>
          <w:b/>
          <w:bCs/>
          <w:sz w:val="18"/>
          <w:szCs w:val="18"/>
          <w:rtl/>
        </w:rPr>
        <w:t xml:space="preserve"> </w:t>
      </w:r>
      <w:r w:rsidRPr="00E206B0">
        <w:rPr>
          <w:rFonts w:hint="eastAsia"/>
          <w:b/>
          <w:bCs/>
          <w:sz w:val="18"/>
          <w:szCs w:val="18"/>
          <w:rtl/>
        </w:rPr>
        <w:t>ומתן</w:t>
      </w:r>
      <w:r w:rsidRPr="00E206B0">
        <w:rPr>
          <w:b/>
          <w:bCs/>
          <w:sz w:val="18"/>
          <w:szCs w:val="18"/>
          <w:rtl/>
        </w:rPr>
        <w:t xml:space="preserve"> </w:t>
      </w:r>
      <w:r w:rsidRPr="00E206B0">
        <w:rPr>
          <w:rFonts w:hint="eastAsia"/>
          <w:b/>
          <w:bCs/>
          <w:sz w:val="18"/>
          <w:szCs w:val="18"/>
          <w:rtl/>
        </w:rPr>
        <w:t>מספרים</w:t>
      </w:r>
      <w:r w:rsidRPr="00E206B0">
        <w:rPr>
          <w:b/>
          <w:bCs/>
          <w:sz w:val="18"/>
          <w:szCs w:val="18"/>
          <w:rtl/>
        </w:rPr>
        <w:t xml:space="preserve"> </w:t>
      </w:r>
      <w:r w:rsidRPr="00E206B0">
        <w:rPr>
          <w:rFonts w:hint="eastAsia"/>
          <w:b/>
          <w:bCs/>
          <w:sz w:val="18"/>
          <w:szCs w:val="18"/>
          <w:rtl/>
        </w:rPr>
        <w:t>לבתים</w:t>
      </w:r>
      <w:r w:rsidRPr="00E206B0">
        <w:rPr>
          <w:sz w:val="18"/>
          <w:szCs w:val="18"/>
          <w:rtl/>
        </w:rPr>
        <w:t xml:space="preserve"> - </w:t>
      </w:r>
      <w:r w:rsidR="0019507B" w:rsidRPr="00E206B0">
        <w:rPr>
          <w:sz w:val="18"/>
          <w:szCs w:val="18"/>
          <w:rtl/>
        </w:rPr>
        <w:t>ברשויות המקומיות הבדואיות בנגב קיימת בעיה מתמשכת של היעדר מיפוי ושיום לרחובות. רוב הרחובות בי</w:t>
      </w:r>
      <w:r w:rsidR="0019507B" w:rsidRPr="00E206B0">
        <w:rPr>
          <w:rFonts w:hint="cs"/>
          <w:sz w:val="18"/>
          <w:szCs w:val="18"/>
          <w:rtl/>
        </w:rPr>
        <w:t>י</w:t>
      </w:r>
      <w:r w:rsidR="0019507B" w:rsidRPr="00E206B0">
        <w:rPr>
          <w:sz w:val="18"/>
          <w:szCs w:val="18"/>
          <w:rtl/>
        </w:rPr>
        <w:t>שובים אלו הם חסרי שמות רשמיים</w:t>
      </w:r>
      <w:r w:rsidR="0019507B" w:rsidRPr="00E206B0">
        <w:rPr>
          <w:rFonts w:hint="cs"/>
          <w:sz w:val="18"/>
          <w:szCs w:val="18"/>
          <w:rtl/>
        </w:rPr>
        <w:t>,</w:t>
      </w:r>
      <w:r w:rsidR="0019507B" w:rsidRPr="00E206B0">
        <w:rPr>
          <w:sz w:val="18"/>
          <w:szCs w:val="18"/>
          <w:rtl/>
        </w:rPr>
        <w:t xml:space="preserve"> ו</w:t>
      </w:r>
      <w:r w:rsidR="0019507B" w:rsidRPr="00E206B0">
        <w:rPr>
          <w:rFonts w:hint="cs"/>
          <w:sz w:val="18"/>
          <w:szCs w:val="18"/>
          <w:rtl/>
        </w:rPr>
        <w:t>ב</w:t>
      </w:r>
      <w:r w:rsidR="0019507B" w:rsidRPr="00E206B0">
        <w:rPr>
          <w:sz w:val="18"/>
          <w:szCs w:val="18"/>
          <w:rtl/>
        </w:rPr>
        <w:t xml:space="preserve">בתים </w:t>
      </w:r>
      <w:r w:rsidR="0019507B" w:rsidRPr="00E206B0">
        <w:rPr>
          <w:rFonts w:hint="cs"/>
          <w:sz w:val="18"/>
          <w:szCs w:val="18"/>
          <w:rtl/>
        </w:rPr>
        <w:t>אין שלטים</w:t>
      </w:r>
      <w:r w:rsidR="0019507B" w:rsidRPr="00E206B0">
        <w:rPr>
          <w:sz w:val="18"/>
          <w:szCs w:val="18"/>
          <w:rtl/>
        </w:rPr>
        <w:t xml:space="preserve"> </w:t>
      </w:r>
      <w:r w:rsidR="0019507B" w:rsidRPr="00E206B0">
        <w:rPr>
          <w:rFonts w:hint="cs"/>
          <w:sz w:val="18"/>
          <w:szCs w:val="18"/>
          <w:rtl/>
        </w:rPr>
        <w:t xml:space="preserve">שבהם מצוין </w:t>
      </w:r>
      <w:r w:rsidR="0019507B" w:rsidRPr="00E206B0">
        <w:rPr>
          <w:sz w:val="18"/>
          <w:szCs w:val="18"/>
          <w:rtl/>
        </w:rPr>
        <w:t>מספר הבית.</w:t>
      </w:r>
      <w:r w:rsidR="0019507B" w:rsidRPr="00E206B0">
        <w:rPr>
          <w:rFonts w:hint="cs"/>
          <w:sz w:val="18"/>
          <w:szCs w:val="18"/>
          <w:rtl/>
        </w:rPr>
        <w:t xml:space="preserve"> הזמנת מיפוי היישובים נעשתה לגבי שבעה יישובים ותיקים מוכרים, אך לא עבור 11 יישובים מוכרים נוספים במועצות </w:t>
      </w:r>
      <w:r w:rsidR="0019507B">
        <w:rPr>
          <w:rFonts w:hint="cs"/>
          <w:sz w:val="18"/>
          <w:szCs w:val="18"/>
          <w:rtl/>
        </w:rPr>
        <w:t xml:space="preserve">האזוריות </w:t>
      </w:r>
      <w:r w:rsidR="0019507B" w:rsidRPr="00E206B0">
        <w:rPr>
          <w:rFonts w:hint="cs"/>
          <w:sz w:val="18"/>
          <w:szCs w:val="18"/>
          <w:rtl/>
        </w:rPr>
        <w:t>אל-קסום ונווה מדבר.</w:t>
      </w:r>
    </w:p>
    <w:p w14:paraId="662136CE" w14:textId="77777777" w:rsidR="00E206B0" w:rsidRPr="00372EFB" w:rsidRDefault="00E206B0" w:rsidP="00834BF9">
      <w:pPr>
        <w:pStyle w:val="running-text"/>
        <w:bidi/>
        <w:spacing w:after="180" w:line="260" w:lineRule="exact"/>
        <w:ind w:right="0"/>
        <w:rPr>
          <w:color w:val="0D0D0D" w:themeColor="text1" w:themeTint="F2"/>
          <w:sz w:val="18"/>
          <w:rtl/>
        </w:rPr>
      </w:pPr>
    </w:p>
    <w:p w14:paraId="234057CD" w14:textId="77777777" w:rsidR="00E206B0" w:rsidRDefault="00E206B0"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7518A33C" wp14:editId="7BA2A82B">
            <wp:extent cx="4679950" cy="42545"/>
            <wp:effectExtent l="0" t="0" r="635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76751A94" w14:textId="77777777" w:rsidR="00E206B0" w:rsidRPr="00902625" w:rsidRDefault="00E206B0"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36281F97" w14:textId="494A5876" w:rsidR="0094757B" w:rsidRPr="0094757B" w:rsidRDefault="0094757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71A7EB6E" wp14:editId="2A1A842A">
            <wp:extent cx="146304" cy="164592"/>
            <wp:effectExtent l="0" t="0" r="6350" b="698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גיבוש תוכנית רב-שנתית להשלמת כלל התשתיות הציבוריות ביישובים בנגב</w:t>
      </w:r>
      <w:r w:rsidRPr="0094757B">
        <w:rPr>
          <w:rFonts w:ascii="Tahoma" w:hAnsi="Tahoma" w:cs="Tahoma"/>
          <w:sz w:val="18"/>
          <w:szCs w:val="18"/>
          <w:rtl/>
        </w:rPr>
        <w:t xml:space="preserve"> - </w:t>
      </w:r>
      <w:bookmarkStart w:id="9" w:name="_Hlk76635185"/>
      <w:r w:rsidR="0019507B" w:rsidRPr="0094757B">
        <w:rPr>
          <w:rFonts w:ascii="Tahoma" w:hAnsi="Tahoma" w:cs="Tahoma"/>
          <w:sz w:val="18"/>
          <w:szCs w:val="18"/>
          <w:rtl/>
        </w:rPr>
        <w:t>מומלץ כי רשות ההסדרה, משרד הפנים, משרד התחבורה, רשות המים, משרד התקשורת, משרד האוצר</w:t>
      </w:r>
      <w:r w:rsidR="0019507B">
        <w:rPr>
          <w:rFonts w:ascii="Tahoma" w:hAnsi="Tahoma" w:cs="Tahoma" w:hint="cs"/>
          <w:sz w:val="18"/>
          <w:szCs w:val="18"/>
          <w:rtl/>
        </w:rPr>
        <w:t>,</w:t>
      </w:r>
      <w:r w:rsidR="0019507B" w:rsidRPr="0094757B">
        <w:rPr>
          <w:rFonts w:ascii="Tahoma" w:hAnsi="Tahoma" w:cs="Tahoma"/>
          <w:sz w:val="18"/>
          <w:szCs w:val="18"/>
          <w:rtl/>
        </w:rPr>
        <w:t xml:space="preserve"> המועצות האזוריות אל-קסום ונווה מדבר וכל גורם ממשלתי אחר הנוגע בדבר יגבשו תוכנית רב-שנתית להשלמת כלל התשתיות בכלל היישובים, בציון לוחות זמנים לביצוע ומקורות תקציביים נדרשים.</w:t>
      </w:r>
      <w:bookmarkEnd w:id="9"/>
    </w:p>
    <w:p w14:paraId="3C50C171" w14:textId="5BB657F9" w:rsidR="0094757B" w:rsidRPr="0094757B" w:rsidRDefault="0094757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7D59DFE4" wp14:editId="564D138D">
            <wp:extent cx="146304" cy="164592"/>
            <wp:effectExtent l="0" t="0" r="6350" b="698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ייזום תוכנית להגברת האכיפה והגבייה של תאגידי המים</w:t>
      </w:r>
      <w:r w:rsidRPr="0094757B">
        <w:rPr>
          <w:rFonts w:ascii="Tahoma" w:hAnsi="Tahoma" w:cs="Tahoma"/>
          <w:sz w:val="18"/>
          <w:szCs w:val="18"/>
          <w:rtl/>
        </w:rPr>
        <w:t xml:space="preserve"> - מומלץ שתאגיד המים נווה מדבר יזום תוכנית להגברת הגבייה והאכיפה בכל יישובי התאגיד, שתכלול מיפוי של סרבני תשלום ושימוש בכל אמצעי האכיפה העומדים לרשות התאגיד, ובכללם עיקול נכסים.</w:t>
      </w:r>
    </w:p>
    <w:p w14:paraId="0119E0E0" w14:textId="235268CF" w:rsidR="0094757B" w:rsidRPr="0094757B" w:rsidRDefault="0094757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2B8B8E04" wp14:editId="65F3EF52">
            <wp:extent cx="146304" cy="164592"/>
            <wp:effectExtent l="0" t="0" r="6350" b="698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עריכת סקרי נכסים וחיוב התושבים בארנונה</w:t>
      </w:r>
      <w:r w:rsidRPr="0094757B">
        <w:rPr>
          <w:rFonts w:ascii="Tahoma" w:hAnsi="Tahoma" w:cs="Tahoma"/>
          <w:sz w:val="18"/>
          <w:szCs w:val="18"/>
          <w:rtl/>
        </w:rPr>
        <w:t xml:space="preserve"> - על המועצות האזוריות נווה מדבר ואל-קסום להשלים את עריכת סקרי הנכסים ובמידת הצורך לנקוט אמצעים חלופיים, לשלוח שומות ארנונה לתושבים כחוק ובהתאם להודעת המדינה לבג"ץ 2018 ולגבות חיובי ארנונה אלו כחוק. על משרד הפנים לעקוב אחר פעילות המועצות האזוריות ולוודא הוצאת שומות ארנונה לכלל תושביהן כחוק וקיום הפעילות הנדרשת על ידי הרשויות לגבייתן. מומלץ כי משרד הפנים יבחן התניית מתן מענקי האיזון לרשויות בעמידה ביעדי גביית ארנונה ונקיטת צעדים נגד ראשי רשויות שאינם מבצעים את תפקידם לגביית ארנונה. </w:t>
      </w:r>
    </w:p>
    <w:p w14:paraId="58D4962A" w14:textId="1364EE3F" w:rsidR="0094757B" w:rsidRPr="0094757B" w:rsidRDefault="0094757B" w:rsidP="00834BF9">
      <w:pPr>
        <w:spacing w:after="180" w:line="260" w:lineRule="exact"/>
        <w:ind w:left="397" w:hanging="397"/>
        <w:jc w:val="both"/>
        <w:rPr>
          <w:rFonts w:ascii="Tahoma" w:hAnsi="Tahoma" w:cs="Tahoma"/>
          <w:b/>
          <w:bCs/>
          <w:sz w:val="18"/>
          <w:szCs w:val="18"/>
          <w:rtl/>
        </w:rPr>
      </w:pPr>
      <w:r w:rsidRPr="00DD3AE5">
        <w:rPr>
          <w:rFonts w:ascii="Tahoma" w:eastAsiaTheme="majorEastAsia" w:hAnsi="Tahoma" w:cs="Tahoma"/>
          <w:b/>
          <w:bCs/>
          <w:noProof/>
          <w:color w:val="231F20"/>
          <w:position w:val="-6"/>
          <w:sz w:val="18"/>
          <w:szCs w:val="18"/>
        </w:rPr>
        <w:drawing>
          <wp:inline distT="0" distB="0" distL="0" distR="0" wp14:anchorId="2214AB13" wp14:editId="5A311A98">
            <wp:extent cx="146304" cy="164592"/>
            <wp:effectExtent l="0" t="0" r="6350" b="698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 xml:space="preserve">חקיקת חוקי עזר - </w:t>
      </w:r>
      <w:r w:rsidRPr="0094757B">
        <w:rPr>
          <w:rFonts w:ascii="Tahoma" w:hAnsi="Tahoma" w:cs="Tahoma"/>
          <w:sz w:val="18"/>
          <w:szCs w:val="18"/>
          <w:rtl/>
        </w:rPr>
        <w:t xml:space="preserve">מומלץ כי כלל הרשויות ישלימו חקיקת חוקי עזר בתחומן, ובפרט בעניין הטלת היטלי פיתוח. כמן כן, מומלץ כי משרד הפנים יעקוב אחר פעילות המועצות האזוריות וכלל הרשויות הבדואיות ויוודא השלמת חקיקת חוקי עזר על ידן, הוצאת </w:t>
      </w:r>
      <w:r w:rsidRPr="0094757B">
        <w:rPr>
          <w:rFonts w:ascii="Tahoma" w:hAnsi="Tahoma" w:cs="Tahoma"/>
          <w:sz w:val="18"/>
          <w:szCs w:val="18"/>
          <w:rtl/>
        </w:rPr>
        <w:lastRenderedPageBreak/>
        <w:t>החיובים על ידי הרשויות לתושבים בהתאם, ביצוע הפעילות הנדרשת לגביית ההיטלים והשלמת עבודות הפיתוח כנגד היטלים אלו.</w:t>
      </w:r>
    </w:p>
    <w:p w14:paraId="6E91AA37" w14:textId="59B1A683" w:rsidR="0094757B" w:rsidRPr="0094757B" w:rsidRDefault="0094757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F4DC4A3" wp14:editId="28D61216">
            <wp:extent cx="146304" cy="164592"/>
            <wp:effectExtent l="0" t="0" r="6350" b="698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הסעות תלמידים</w:t>
      </w:r>
      <w:r w:rsidRPr="0094757B">
        <w:rPr>
          <w:rFonts w:ascii="Tahoma" w:hAnsi="Tahoma" w:cs="Tahoma"/>
          <w:sz w:val="18"/>
          <w:szCs w:val="18"/>
          <w:rtl/>
        </w:rPr>
        <w:t xml:space="preserve"> - נוכח היקף הסכומים המושקעים בהסעות דרך תקציב משרד החינוך, השתתפותו בעלויותיהן בשיעור של 100% וההיקף הגבוה של אי-ההתאמות מול הדיווחים מהשטח, מומלץ כי משרד החינוך יבצע ביקורות שטח בהיקף ובתדירות רבים יותר וישקול דרכים ואמצעים ממוחשבים לשם בקרה שוטפת, כגון הצבת מכשירי בקרה בכלי הרכב המסיעים וציוד התלמידים בכרטיס חכם (דוגמת כרטיס רב-קו המתוקף עם העלייה לכלי הרכב), בתיאום עם הגורמים הרלוונטיים במועצות האזוריות. עוד מומלץ כי משרד החינוך יפעל בשיתוף רשות האוכלוסין כדי לטייב את נתוני התלמידים המוסעים על ידו, ובכך יגדיל בצורה משמעותית את אמינות ודיוק הנתונים המופיעים בקובץ ההסעות.</w:t>
      </w:r>
    </w:p>
    <w:p w14:paraId="653BE6EE" w14:textId="52B1BC0E" w:rsidR="0094757B" w:rsidRPr="0094757B" w:rsidRDefault="0094757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42A60DC6" wp14:editId="378099CE">
            <wp:extent cx="146304" cy="164592"/>
            <wp:effectExtent l="0" t="0" r="6350" b="698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19507B">
        <w:rPr>
          <w:rFonts w:ascii="Tahoma" w:hAnsi="Tahoma" w:cs="Tahoma"/>
          <w:b/>
          <w:bCs/>
          <w:spacing w:val="-2"/>
          <w:sz w:val="18"/>
          <w:szCs w:val="18"/>
          <w:rtl/>
        </w:rPr>
        <w:t xml:space="preserve">בקרה על דיווחי מועצת אל-קסום ועובדיה ואכיפת הוראות למניעת ניגוד עניינים </w:t>
      </w:r>
      <w:r w:rsidRPr="0019507B">
        <w:rPr>
          <w:rFonts w:ascii="Tahoma" w:hAnsi="Tahoma" w:cs="Tahoma"/>
          <w:spacing w:val="-2"/>
          <w:sz w:val="18"/>
          <w:szCs w:val="18"/>
          <w:rtl/>
        </w:rPr>
        <w:t xml:space="preserve">- </w:t>
      </w:r>
      <w:r w:rsidR="0019507B" w:rsidRPr="0094757B">
        <w:rPr>
          <w:rFonts w:ascii="Tahoma" w:hAnsi="Tahoma" w:cs="Tahoma"/>
          <w:sz w:val="18"/>
          <w:szCs w:val="18"/>
          <w:rtl/>
        </w:rPr>
        <w:t>על המועצה האזורית אל-קסום לחדד את הנחיותיה לכלל עובדיה ולמנהלי בתי הספר שאין לחתום על דוחות כוזבים ויש לקיים בקרה שוטפת וסדורה אחר כלל דוחות הנוכחות הנחתמים במועצה. בהמשך לכך, על מועצת אל-קסום לאכוף את הוראות החוק וההנחיות ולדרוש מכל עובדיה למלא את טופס הגילוי הנאות. כמו כן, עליה להשלים מיפוי של כלל קרובי המשפחה המועסקים ב</w:t>
      </w:r>
      <w:r w:rsidR="0019507B">
        <w:rPr>
          <w:rFonts w:ascii="Tahoma" w:hAnsi="Tahoma" w:cs="Tahoma" w:hint="cs"/>
          <w:sz w:val="18"/>
          <w:szCs w:val="18"/>
          <w:rtl/>
        </w:rPr>
        <w:t>מועצה</w:t>
      </w:r>
      <w:r w:rsidR="0019507B" w:rsidRPr="0094757B">
        <w:rPr>
          <w:rFonts w:ascii="Tahoma" w:hAnsi="Tahoma" w:cs="Tahoma"/>
          <w:sz w:val="18"/>
          <w:szCs w:val="18"/>
          <w:rtl/>
        </w:rPr>
        <w:t>, ולהעביר במידת הצורך את המקרים המתאימים לקבלת אישור מוועדת השירות להעסקת קרובי משפחה. עוד מומלץ כי משרד החינוך ומשרד הפנים יפעילו מערך של ביקורות שוטפות על דיווחי המועצה.</w:t>
      </w:r>
    </w:p>
    <w:p w14:paraId="4617287B" w14:textId="103C21EE" w:rsidR="0094757B" w:rsidRPr="0094757B" w:rsidRDefault="0094757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670B0A40" wp14:editId="5B993612">
            <wp:extent cx="146304" cy="164592"/>
            <wp:effectExtent l="0" t="0" r="6350" b="698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בחינת פרויקט הבינוי והשדרוג של תיכון אורט ביישוב א-סייד</w:t>
      </w:r>
      <w:r w:rsidRPr="0094757B">
        <w:rPr>
          <w:rFonts w:ascii="Tahoma" w:hAnsi="Tahoma" w:cs="Tahoma"/>
          <w:sz w:val="18"/>
          <w:szCs w:val="18"/>
          <w:rtl/>
        </w:rPr>
        <w:t xml:space="preserve"> - </w:t>
      </w:r>
      <w:r w:rsidR="0019507B" w:rsidRPr="0094757B">
        <w:rPr>
          <w:rFonts w:ascii="Tahoma" w:hAnsi="Tahoma" w:cs="Tahoma"/>
          <w:sz w:val="18"/>
          <w:szCs w:val="18"/>
          <w:rtl/>
        </w:rPr>
        <w:t xml:space="preserve">מומלץ כי המועצה, </w:t>
      </w:r>
      <w:r w:rsidR="0019507B">
        <w:rPr>
          <w:rFonts w:ascii="Tahoma" w:hAnsi="Tahoma" w:cs="Tahoma" w:hint="cs"/>
          <w:sz w:val="18"/>
          <w:szCs w:val="18"/>
          <w:rtl/>
        </w:rPr>
        <w:t>החברה למשק וכלכלה של השלטון המקומי (משכ"ל)</w:t>
      </w:r>
      <w:r w:rsidR="0019507B" w:rsidRPr="0094757B">
        <w:rPr>
          <w:rFonts w:ascii="Tahoma" w:hAnsi="Tahoma" w:cs="Tahoma"/>
          <w:sz w:val="18"/>
          <w:szCs w:val="18"/>
          <w:rtl/>
        </w:rPr>
        <w:t xml:space="preserve"> ומשרד החינוך, הגוף שמימן את הפרויקט, יערכו בדיקה יסודית של ניהול הפרויקט ובהתאם לבדיקתם יבחנו את הצורך בנקיטת צעדים כמתבקש.</w:t>
      </w:r>
    </w:p>
    <w:p w14:paraId="0178BF5E" w14:textId="4E7CA353" w:rsidR="0094757B" w:rsidRPr="0094757B" w:rsidRDefault="0094757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1E92815E" wp14:editId="1FBC4042">
            <wp:extent cx="146304" cy="164592"/>
            <wp:effectExtent l="0" t="0" r="6350" b="698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 xml:space="preserve">בחינת פעילות מועצת אל-קסום על ידי משרד הפנים </w:t>
      </w:r>
      <w:r w:rsidRPr="0094757B">
        <w:rPr>
          <w:rFonts w:ascii="Tahoma" w:hAnsi="Tahoma" w:cs="Tahoma"/>
          <w:sz w:val="18"/>
          <w:szCs w:val="18"/>
          <w:rtl/>
        </w:rPr>
        <w:t>- מומלץ כי הממונה על המחוז במשרד הפנים יבחן את פעילות המועצה וינחה אותה להכין תוכנית לארגון מחדש בכל התחומים שהועלו לעיל ויעקוב אחר מימושה.</w:t>
      </w:r>
    </w:p>
    <w:p w14:paraId="105233F8" w14:textId="5AF96BC1" w:rsidR="0094757B" w:rsidRPr="0094757B" w:rsidRDefault="0094757B" w:rsidP="00834BF9">
      <w:pPr>
        <w:spacing w:after="180" w:line="260" w:lineRule="exac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2DA7C1BA" wp14:editId="13F9F726">
            <wp:extent cx="146304" cy="164592"/>
            <wp:effectExtent l="0" t="0" r="6350" b="698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94757B">
        <w:rPr>
          <w:rFonts w:ascii="Tahoma" w:hAnsi="Tahoma" w:cs="Tahoma"/>
          <w:b/>
          <w:bCs/>
          <w:sz w:val="18"/>
          <w:szCs w:val="18"/>
          <w:rtl/>
        </w:rPr>
        <w:t>הסדרת מיפוי היישובים ושיום הרחובות</w:t>
      </w:r>
      <w:r w:rsidRPr="0094757B">
        <w:rPr>
          <w:rFonts w:ascii="Tahoma" w:hAnsi="Tahoma" w:cs="Tahoma"/>
          <w:sz w:val="18"/>
          <w:szCs w:val="18"/>
          <w:rtl/>
        </w:rPr>
        <w:t xml:space="preserve"> - מומלץ כי כל הגורמים הרלוונטיים - ובכללם ועדות התכנון המקומיות, ועדת התכנון המחוזית, רשות ההסדרה ומשרד הפנים - יפעלו להסדרת הפערים בכל יישוב בין מספר הרחובות בתוכנית המתאר ומיקומם לבין מיפוי כל סוגי הרחובות שנסללו בפועל, באופן שבסופו של התהליך תיווצר זהות מלאה בנתוני הרחובות בכל הרשויות השלטוניות הרלוונטיות, ובכללן מפ"י ורשות האוכלוסין. כמו כן, מומלץ כי משרד הפנים יעקוב אחר פעילות הרשויות המקומיות הבדואיות להשלמת פרויקט המיפוי בכל הנוגע לרחובות שמופו על ידי מפ"י ויוודא את השלמתו.</w:t>
      </w:r>
    </w:p>
    <w:p w14:paraId="7945EAE2" w14:textId="4C95FD8A" w:rsidR="00E206B0" w:rsidRDefault="00E206B0" w:rsidP="00834BF9">
      <w:pPr>
        <w:spacing w:after="180" w:line="260" w:lineRule="exact"/>
        <w:ind w:left="397" w:hanging="397"/>
        <w:jc w:val="both"/>
        <w:rPr>
          <w:rStyle w:val="Heading7Char"/>
          <w:rFonts w:ascii="Tahoma" w:hAnsi="Tahoma" w:cs="Tahoma"/>
          <w:color w:val="0D0D0D" w:themeColor="text1" w:themeTint="F2"/>
          <w:sz w:val="18"/>
          <w:szCs w:val="18"/>
        </w:rPr>
      </w:pPr>
    </w:p>
    <w:p w14:paraId="11782C50" w14:textId="77777777" w:rsidR="000A0C0A" w:rsidRDefault="000A0C0A" w:rsidP="00834BF9">
      <w:pPr>
        <w:bidi w:val="0"/>
        <w:rPr>
          <w:rFonts w:ascii="Tahoma" w:hAnsi="Tahoma" w:cs="Tahoma"/>
          <w:color w:val="231F20"/>
          <w:sz w:val="24"/>
          <w:szCs w:val="18"/>
          <w:rtl/>
        </w:rPr>
      </w:pPr>
      <w:r>
        <w:rPr>
          <w:rFonts w:ascii="Tahoma" w:hAnsi="Tahoma" w:cs="Tahoma"/>
          <w:color w:val="231F20"/>
          <w:sz w:val="24"/>
          <w:szCs w:val="18"/>
          <w:rtl/>
        </w:rPr>
        <w:br w:type="page"/>
      </w:r>
    </w:p>
    <w:p w14:paraId="4A48B275" w14:textId="62F4E68A" w:rsidR="000A0C0A" w:rsidRPr="005F1314" w:rsidRDefault="000A0C0A" w:rsidP="00834BF9">
      <w:pPr>
        <w:spacing w:before="360" w:after="0" w:line="240" w:lineRule="atLeast"/>
        <w:ind w:left="170" w:right="113"/>
        <w:rPr>
          <w:rFonts w:ascii="Tahoma" w:hAnsi="Tahoma" w:cs="Tahoma"/>
          <w:b/>
          <w:bCs/>
          <w:color w:val="FFFFFF" w:themeColor="background1"/>
          <w:sz w:val="28"/>
          <w:szCs w:val="28"/>
          <w:rtl/>
        </w:rPr>
      </w:pPr>
      <w:r w:rsidRPr="005F1314">
        <w:rPr>
          <w:rFonts w:ascii="Tahoma" w:hAnsi="Tahoma" w:cs="Tahoma"/>
          <w:b/>
          <w:bCs/>
          <w:noProof/>
          <w:color w:val="FFFFFF" w:themeColor="background1"/>
          <w:sz w:val="28"/>
          <w:szCs w:val="28"/>
          <w:rtl/>
        </w:rPr>
        <w:lastRenderedPageBreak/>
        <w:drawing>
          <wp:anchor distT="0" distB="0" distL="114300" distR="114300" simplePos="0" relativeHeight="251653632" behindDoc="1" locked="0" layoutInCell="1" allowOverlap="1" wp14:anchorId="0000AF47" wp14:editId="778B381B">
            <wp:simplePos x="0" y="0"/>
            <wp:positionH relativeFrom="column">
              <wp:posOffset>-1905</wp:posOffset>
            </wp:positionH>
            <wp:positionV relativeFrom="paragraph">
              <wp:posOffset>-45720</wp:posOffset>
            </wp:positionV>
            <wp:extent cx="4679950" cy="438150"/>
            <wp:effectExtent l="0" t="0" r="635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9950" cy="438150"/>
                    </a:xfrm>
                    <a:prstGeom prst="rect">
                      <a:avLst/>
                    </a:prstGeom>
                  </pic:spPr>
                </pic:pic>
              </a:graphicData>
            </a:graphic>
            <wp14:sizeRelH relativeFrom="margin">
              <wp14:pctWidth>0</wp14:pctWidth>
            </wp14:sizeRelH>
            <wp14:sizeRelV relativeFrom="margin">
              <wp14:pctHeight>0</wp14:pctHeight>
            </wp14:sizeRelV>
          </wp:anchor>
        </w:drawing>
      </w:r>
      <w:r w:rsidRPr="000A0C0A">
        <w:rPr>
          <w:rFonts w:hint="eastAsia"/>
          <w:rtl/>
        </w:rPr>
        <w:t xml:space="preserve"> </w:t>
      </w:r>
      <w:r w:rsidRPr="000A0C0A">
        <w:rPr>
          <w:rFonts w:ascii="Tahoma" w:hAnsi="Tahoma" w:cs="Tahoma" w:hint="eastAsia"/>
          <w:b/>
          <w:bCs/>
          <w:color w:val="FFFFFF" w:themeColor="background1"/>
          <w:sz w:val="28"/>
          <w:szCs w:val="28"/>
          <w:rtl/>
        </w:rPr>
        <w:t>שער</w:t>
      </w:r>
      <w:r w:rsidRPr="000A0C0A">
        <w:rPr>
          <w:rFonts w:ascii="Tahoma" w:hAnsi="Tahoma" w:cs="Tahoma"/>
          <w:b/>
          <w:bCs/>
          <w:color w:val="FFFFFF" w:themeColor="background1"/>
          <w:sz w:val="28"/>
          <w:szCs w:val="28"/>
          <w:rtl/>
        </w:rPr>
        <w:t xml:space="preserve"> </w:t>
      </w:r>
      <w:r w:rsidRPr="000A0C0A">
        <w:rPr>
          <w:rFonts w:ascii="Tahoma" w:hAnsi="Tahoma" w:cs="Tahoma" w:hint="eastAsia"/>
          <w:b/>
          <w:bCs/>
          <w:color w:val="FFFFFF" w:themeColor="background1"/>
          <w:sz w:val="28"/>
          <w:szCs w:val="28"/>
          <w:rtl/>
        </w:rPr>
        <w:t>שלישי</w:t>
      </w:r>
      <w:r w:rsidRPr="000A0C0A">
        <w:rPr>
          <w:rFonts w:ascii="Tahoma" w:hAnsi="Tahoma" w:cs="Tahoma"/>
          <w:b/>
          <w:bCs/>
          <w:color w:val="FFFFFF" w:themeColor="background1"/>
          <w:sz w:val="28"/>
          <w:szCs w:val="28"/>
          <w:rtl/>
        </w:rPr>
        <w:t xml:space="preserve"> - </w:t>
      </w:r>
      <w:r w:rsidRPr="000A0C0A">
        <w:rPr>
          <w:rFonts w:ascii="Tahoma" w:hAnsi="Tahoma" w:cs="Tahoma" w:hint="eastAsia"/>
          <w:b/>
          <w:bCs/>
          <w:color w:val="FFFFFF" w:themeColor="background1"/>
          <w:sz w:val="28"/>
          <w:szCs w:val="28"/>
          <w:rtl/>
        </w:rPr>
        <w:t>תשתיות</w:t>
      </w:r>
      <w:r w:rsidRPr="000A0C0A">
        <w:rPr>
          <w:rFonts w:ascii="Tahoma" w:hAnsi="Tahoma" w:cs="Tahoma"/>
          <w:b/>
          <w:bCs/>
          <w:color w:val="FFFFFF" w:themeColor="background1"/>
          <w:sz w:val="28"/>
          <w:szCs w:val="28"/>
          <w:rtl/>
        </w:rPr>
        <w:t xml:space="preserve"> </w:t>
      </w:r>
      <w:r w:rsidRPr="000A0C0A">
        <w:rPr>
          <w:rFonts w:ascii="Tahoma" w:hAnsi="Tahoma" w:cs="Tahoma" w:hint="eastAsia"/>
          <w:b/>
          <w:bCs/>
          <w:color w:val="FFFFFF" w:themeColor="background1"/>
          <w:sz w:val="28"/>
          <w:szCs w:val="28"/>
          <w:rtl/>
        </w:rPr>
        <w:t>ממשלתיות</w:t>
      </w:r>
    </w:p>
    <w:p w14:paraId="61F31196" w14:textId="77777777" w:rsidR="000A0C0A" w:rsidRDefault="000A0C0A" w:rsidP="00834BF9">
      <w:pPr>
        <w:spacing w:after="180" w:line="260" w:lineRule="exact"/>
        <w:ind w:left="454" w:hanging="454"/>
        <w:jc w:val="both"/>
        <w:rPr>
          <w:rFonts w:ascii="Tahoma" w:hAnsi="Tahoma" w:cs="Tahoma"/>
          <w:color w:val="231F20"/>
          <w:sz w:val="24"/>
          <w:szCs w:val="18"/>
          <w:rtl/>
        </w:rPr>
      </w:pPr>
    </w:p>
    <w:p w14:paraId="44F69496" w14:textId="77777777" w:rsidR="000A0C0A" w:rsidRPr="00DA3862" w:rsidRDefault="000A0C0A" w:rsidP="00834BF9">
      <w:pPr>
        <w:spacing w:before="240" w:after="180" w:line="240" w:lineRule="atLeast"/>
        <w:jc w:val="both"/>
        <w:rPr>
          <w:rtl/>
        </w:rPr>
      </w:pPr>
      <w:r>
        <w:rPr>
          <w:noProof/>
          <w:rtl/>
          <w:lang w:val="he-IL"/>
        </w:rPr>
        <w:drawing>
          <wp:inline distT="0" distB="0" distL="0" distR="0" wp14:anchorId="7C074CEF" wp14:editId="32F452B4">
            <wp:extent cx="1328931" cy="323089"/>
            <wp:effectExtent l="0" t="0" r="5080" b="1270"/>
            <wp:docPr id="1743882401" name="Picture 174388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85"/>
        <w:gridCol w:w="120"/>
        <w:gridCol w:w="1967"/>
        <w:gridCol w:w="120"/>
        <w:gridCol w:w="1462"/>
        <w:gridCol w:w="120"/>
        <w:gridCol w:w="1597"/>
      </w:tblGrid>
      <w:tr w:rsidR="000A0C0A" w:rsidRPr="00273409" w14:paraId="010184ED" w14:textId="77777777" w:rsidTr="00FF407D">
        <w:tc>
          <w:tcPr>
            <w:tcW w:w="0" w:type="auto"/>
            <w:tcBorders>
              <w:bottom w:val="single" w:sz="8" w:space="0" w:color="auto"/>
            </w:tcBorders>
            <w:vAlign w:val="center"/>
          </w:tcPr>
          <w:p w14:paraId="42AF2A50" w14:textId="3EE9D742" w:rsidR="000A0C0A" w:rsidRPr="00273409" w:rsidRDefault="000A0C0A" w:rsidP="00834BF9">
            <w:pPr>
              <w:spacing w:before="120" w:after="60" w:line="240" w:lineRule="auto"/>
              <w:rPr>
                <w:rFonts w:ascii="Tahoma" w:hAnsi="Tahoma" w:cs="Tahoma"/>
                <w:b/>
                <w:bCs/>
                <w:color w:val="0D0D0D" w:themeColor="text1" w:themeTint="F2"/>
                <w:sz w:val="36"/>
                <w:szCs w:val="36"/>
                <w:rtl/>
              </w:rPr>
            </w:pPr>
            <w:r w:rsidRPr="005964C7">
              <w:rPr>
                <w:rFonts w:ascii="Tahoma" w:hAnsi="Tahoma" w:cs="Tahoma" w:hint="cs"/>
                <w:b/>
                <w:bCs/>
                <w:color w:val="0D0D0D" w:themeColor="text1" w:themeTint="F2"/>
                <w:sz w:val="36"/>
                <w:szCs w:val="36"/>
                <w:rtl/>
              </w:rPr>
              <w:t xml:space="preserve">13 </w:t>
            </w:r>
            <w:r>
              <w:rPr>
                <w:rFonts w:ascii="Tahoma" w:hAnsi="Tahoma" w:cs="Tahoma"/>
                <w:b/>
                <w:bCs/>
                <w:color w:val="0D0D0D" w:themeColor="text1" w:themeTint="F2"/>
                <w:sz w:val="36"/>
                <w:szCs w:val="36"/>
              </w:rPr>
              <w:br/>
            </w:r>
            <w:r w:rsidRPr="005964C7">
              <w:rPr>
                <w:rFonts w:ascii="Tahoma" w:hAnsi="Tahoma" w:cs="Tahoma" w:hint="cs"/>
                <w:b/>
                <w:bCs/>
                <w:color w:val="0D0D0D" w:themeColor="text1" w:themeTint="F2"/>
                <w:sz w:val="24"/>
                <w:szCs w:val="24"/>
                <w:rtl/>
              </w:rPr>
              <w:t>אירועי גניבה</w:t>
            </w:r>
          </w:p>
        </w:tc>
        <w:tc>
          <w:tcPr>
            <w:tcW w:w="0" w:type="auto"/>
          </w:tcPr>
          <w:p w14:paraId="54F72783" w14:textId="77777777" w:rsidR="000A0C0A" w:rsidRPr="00EB7D7A" w:rsidRDefault="000A0C0A" w:rsidP="00834BF9">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vAlign w:val="center"/>
          </w:tcPr>
          <w:p w14:paraId="28B3AE5F" w14:textId="4661299F" w:rsidR="000A0C0A" w:rsidRPr="00273409" w:rsidRDefault="000A0C0A" w:rsidP="00834BF9">
            <w:pPr>
              <w:spacing w:before="120" w:after="60" w:line="240" w:lineRule="auto"/>
              <w:rPr>
                <w:rFonts w:ascii="Tahoma" w:hAnsi="Tahoma" w:cs="Tahoma"/>
                <w:b/>
                <w:bCs/>
                <w:color w:val="0D0D0D" w:themeColor="text1" w:themeTint="F2"/>
                <w:sz w:val="36"/>
                <w:szCs w:val="36"/>
                <w:rtl/>
              </w:rPr>
            </w:pPr>
            <w:r w:rsidRPr="005964C7">
              <w:rPr>
                <w:rFonts w:ascii="Tahoma" w:hAnsi="Tahoma" w:cs="Tahoma"/>
                <w:b/>
                <w:bCs/>
                <w:color w:val="0D0D0D" w:themeColor="text1" w:themeTint="F2"/>
                <w:sz w:val="36"/>
                <w:szCs w:val="36"/>
                <w:rtl/>
              </w:rPr>
              <w:t xml:space="preserve">30 </w:t>
            </w:r>
            <w:r>
              <w:rPr>
                <w:rFonts w:ascii="Tahoma" w:hAnsi="Tahoma" w:cs="Tahoma"/>
                <w:b/>
                <w:bCs/>
                <w:color w:val="0D0D0D" w:themeColor="text1" w:themeTint="F2"/>
                <w:sz w:val="36"/>
                <w:szCs w:val="36"/>
              </w:rPr>
              <w:br/>
            </w:r>
            <w:r w:rsidRPr="005964C7">
              <w:rPr>
                <w:rFonts w:ascii="Tahoma" w:hAnsi="Tahoma" w:cs="Tahoma"/>
                <w:b/>
                <w:bCs/>
                <w:color w:val="0D0D0D" w:themeColor="text1" w:themeTint="F2"/>
                <w:sz w:val="24"/>
                <w:szCs w:val="24"/>
                <w:rtl/>
              </w:rPr>
              <w:t>התחברויות</w:t>
            </w:r>
          </w:p>
        </w:tc>
        <w:tc>
          <w:tcPr>
            <w:tcW w:w="0" w:type="auto"/>
          </w:tcPr>
          <w:p w14:paraId="10354DED" w14:textId="77777777" w:rsidR="000A0C0A" w:rsidRPr="00273409" w:rsidRDefault="000A0C0A"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67FB47A6" w14:textId="7E064BDD" w:rsidR="000A0C0A" w:rsidRPr="00273409" w:rsidRDefault="000A0C0A" w:rsidP="00834BF9">
            <w:pPr>
              <w:spacing w:before="120" w:after="60" w:line="240" w:lineRule="auto"/>
              <w:rPr>
                <w:rFonts w:ascii="Tahoma" w:hAnsi="Tahoma" w:cs="Tahoma"/>
                <w:b/>
                <w:bCs/>
                <w:color w:val="0D0D0D" w:themeColor="text1" w:themeTint="F2"/>
                <w:sz w:val="36"/>
                <w:szCs w:val="36"/>
              </w:rPr>
            </w:pPr>
            <w:r w:rsidRPr="005964C7">
              <w:rPr>
                <w:rFonts w:ascii="Tahoma" w:hAnsi="Tahoma" w:cs="Tahoma" w:hint="cs"/>
                <w:b/>
                <w:bCs/>
                <w:color w:val="0D0D0D" w:themeColor="text1" w:themeTint="F2"/>
                <w:sz w:val="36"/>
                <w:szCs w:val="36"/>
                <w:rtl/>
              </w:rPr>
              <w:t xml:space="preserve">1,150 </w:t>
            </w:r>
            <w:r>
              <w:rPr>
                <w:rFonts w:ascii="Tahoma" w:hAnsi="Tahoma" w:cs="Tahoma"/>
                <w:b/>
                <w:bCs/>
                <w:color w:val="0D0D0D" w:themeColor="text1" w:themeTint="F2"/>
                <w:sz w:val="36"/>
                <w:szCs w:val="36"/>
              </w:rPr>
              <w:br/>
            </w:r>
            <w:r w:rsidRPr="005964C7">
              <w:rPr>
                <w:rFonts w:ascii="Tahoma" w:hAnsi="Tahoma" w:cs="Tahoma" w:hint="cs"/>
                <w:b/>
                <w:bCs/>
                <w:color w:val="0D0D0D" w:themeColor="text1" w:themeTint="F2"/>
                <w:sz w:val="24"/>
                <w:szCs w:val="24"/>
                <w:rtl/>
              </w:rPr>
              <w:t>אירועים</w:t>
            </w:r>
          </w:p>
        </w:tc>
        <w:tc>
          <w:tcPr>
            <w:tcW w:w="0" w:type="auto"/>
          </w:tcPr>
          <w:p w14:paraId="2DF8A13E" w14:textId="77777777" w:rsidR="000A0C0A" w:rsidRPr="00273409" w:rsidRDefault="000A0C0A"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364E9D9E" w14:textId="5FE97EA3" w:rsidR="000A0C0A" w:rsidRPr="00273409" w:rsidRDefault="000A0C0A" w:rsidP="00834BF9">
            <w:pPr>
              <w:spacing w:before="120" w:after="60" w:line="240" w:lineRule="auto"/>
              <w:rPr>
                <w:rFonts w:ascii="Tahoma" w:hAnsi="Tahoma" w:cs="Tahoma"/>
                <w:b/>
                <w:bCs/>
                <w:color w:val="0D0D0D" w:themeColor="text1" w:themeTint="F2"/>
                <w:sz w:val="36"/>
                <w:szCs w:val="36"/>
                <w:rtl/>
              </w:rPr>
            </w:pPr>
            <w:r w:rsidRPr="005964C7">
              <w:rPr>
                <w:rFonts w:ascii="Tahoma" w:hAnsi="Tahoma" w:cs="Tahoma" w:hint="cs"/>
                <w:b/>
                <w:bCs/>
                <w:color w:val="0D0D0D" w:themeColor="text1" w:themeTint="F2"/>
                <w:sz w:val="36"/>
                <w:szCs w:val="36"/>
                <w:rtl/>
              </w:rPr>
              <w:t xml:space="preserve">41 </w:t>
            </w:r>
            <w:r>
              <w:rPr>
                <w:rFonts w:ascii="Tahoma" w:hAnsi="Tahoma" w:cs="Tahoma"/>
                <w:b/>
                <w:bCs/>
                <w:color w:val="0D0D0D" w:themeColor="text1" w:themeTint="F2"/>
                <w:sz w:val="36"/>
                <w:szCs w:val="36"/>
              </w:rPr>
              <w:br/>
            </w:r>
            <w:r w:rsidRPr="005964C7">
              <w:rPr>
                <w:rFonts w:ascii="Tahoma" w:hAnsi="Tahoma" w:cs="Tahoma" w:hint="cs"/>
                <w:b/>
                <w:bCs/>
                <w:color w:val="0D0D0D" w:themeColor="text1" w:themeTint="F2"/>
                <w:sz w:val="24"/>
                <w:szCs w:val="24"/>
                <w:rtl/>
              </w:rPr>
              <w:t>מיליון ש"ח</w:t>
            </w:r>
          </w:p>
        </w:tc>
      </w:tr>
      <w:tr w:rsidR="000A0C0A" w:rsidRPr="00273409" w14:paraId="32CE5D5B" w14:textId="77777777" w:rsidTr="00FF407D">
        <w:tc>
          <w:tcPr>
            <w:tcW w:w="0" w:type="auto"/>
            <w:tcBorders>
              <w:top w:val="single" w:sz="8" w:space="0" w:color="auto"/>
            </w:tcBorders>
          </w:tcPr>
          <w:p w14:paraId="3255395D" w14:textId="6160D515" w:rsidR="000A0C0A" w:rsidRPr="00273409" w:rsidRDefault="000A0C0A" w:rsidP="00834BF9">
            <w:pPr>
              <w:spacing w:before="60" w:after="0" w:line="240" w:lineRule="auto"/>
              <w:ind w:right="23"/>
              <w:rPr>
                <w:rFonts w:ascii="Tahoma" w:hAnsi="Tahoma" w:cs="Tahoma"/>
                <w:color w:val="0D0D0D" w:themeColor="text1" w:themeTint="F2"/>
                <w:sz w:val="18"/>
                <w:szCs w:val="18"/>
                <w:rtl/>
              </w:rPr>
            </w:pPr>
            <w:r w:rsidRPr="005964C7">
              <w:rPr>
                <w:rFonts w:ascii="Tahoma" w:hAnsi="Tahoma" w:cs="Tahoma" w:hint="cs"/>
                <w:color w:val="0D0D0D" w:themeColor="text1" w:themeTint="F2"/>
                <w:sz w:val="18"/>
                <w:szCs w:val="18"/>
                <w:rtl/>
              </w:rPr>
              <w:t xml:space="preserve">של שנאים </w:t>
            </w:r>
            <w:r w:rsidRPr="005964C7">
              <w:rPr>
                <w:rFonts w:ascii="Tahoma" w:hAnsi="Tahoma" w:cs="Tahoma" w:hint="eastAsia"/>
                <w:color w:val="0D0D0D" w:themeColor="text1" w:themeTint="F2"/>
                <w:sz w:val="18"/>
                <w:szCs w:val="18"/>
                <w:rtl/>
              </w:rPr>
              <w:t>מחברת</w:t>
            </w:r>
            <w:r w:rsidRPr="005964C7">
              <w:rPr>
                <w:rFonts w:ascii="Tahoma" w:hAnsi="Tahoma" w:cs="Tahoma"/>
                <w:color w:val="0D0D0D" w:themeColor="text1" w:themeTint="F2"/>
                <w:sz w:val="18"/>
                <w:szCs w:val="18"/>
                <w:rtl/>
              </w:rPr>
              <w:t xml:space="preserve"> </w:t>
            </w:r>
            <w:r w:rsidRPr="005964C7">
              <w:rPr>
                <w:rFonts w:ascii="Tahoma" w:hAnsi="Tahoma" w:cs="Tahoma" w:hint="eastAsia"/>
                <w:color w:val="0D0D0D" w:themeColor="text1" w:themeTint="F2"/>
                <w:sz w:val="18"/>
                <w:szCs w:val="18"/>
                <w:rtl/>
              </w:rPr>
              <w:t>החשמל</w:t>
            </w:r>
            <w:r w:rsidRPr="005964C7">
              <w:rPr>
                <w:rFonts w:ascii="Tahoma" w:hAnsi="Tahoma" w:cs="Tahoma" w:hint="cs"/>
                <w:color w:val="0D0D0D" w:themeColor="text1" w:themeTint="F2"/>
                <w:sz w:val="18"/>
                <w:szCs w:val="18"/>
                <w:rtl/>
              </w:rPr>
              <w:t xml:space="preserve"> וקווי מתח גבוה בשנים 2018 - 2019 </w:t>
            </w:r>
          </w:p>
        </w:tc>
        <w:tc>
          <w:tcPr>
            <w:tcW w:w="0" w:type="auto"/>
          </w:tcPr>
          <w:p w14:paraId="0A866048" w14:textId="77777777" w:rsidR="000A0C0A" w:rsidRPr="00273409" w:rsidRDefault="000A0C0A"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02871AC" w14:textId="2DABE649" w:rsidR="000A0C0A" w:rsidRPr="00273409" w:rsidRDefault="000A0C0A" w:rsidP="00834BF9">
            <w:pPr>
              <w:spacing w:before="60" w:after="0" w:line="240" w:lineRule="auto"/>
              <w:ind w:right="23"/>
              <w:rPr>
                <w:rFonts w:ascii="Tahoma" w:hAnsi="Tahoma" w:cs="Tahoma"/>
                <w:color w:val="0D0D0D" w:themeColor="text1" w:themeTint="F2"/>
                <w:sz w:val="18"/>
                <w:szCs w:val="18"/>
                <w:rtl/>
              </w:rPr>
            </w:pPr>
            <w:r w:rsidRPr="005964C7">
              <w:rPr>
                <w:rFonts w:ascii="Tahoma" w:hAnsi="Tahoma" w:cs="Tahoma"/>
                <w:color w:val="0D0D0D" w:themeColor="text1" w:themeTint="F2"/>
                <w:sz w:val="18"/>
                <w:szCs w:val="18"/>
                <w:rtl/>
              </w:rPr>
              <w:t>פירטיות לרשת החשמל בשכונה אחת ברהט</w:t>
            </w:r>
            <w:r w:rsidRPr="005964C7">
              <w:rPr>
                <w:rFonts w:ascii="Tahoma" w:hAnsi="Tahoma" w:cs="Tahoma" w:hint="cs"/>
                <w:color w:val="0D0D0D" w:themeColor="text1" w:themeTint="F2"/>
                <w:sz w:val="18"/>
                <w:szCs w:val="18"/>
                <w:rtl/>
              </w:rPr>
              <w:t xml:space="preserve"> ב</w:t>
            </w:r>
            <w:r w:rsidRPr="005964C7">
              <w:rPr>
                <w:rFonts w:ascii="Tahoma" w:hAnsi="Tahoma" w:cs="Tahoma"/>
                <w:color w:val="0D0D0D" w:themeColor="text1" w:themeTint="F2"/>
                <w:sz w:val="18"/>
                <w:szCs w:val="18"/>
                <w:rtl/>
              </w:rPr>
              <w:t>ינואר-יוני 2018</w:t>
            </w:r>
          </w:p>
        </w:tc>
        <w:tc>
          <w:tcPr>
            <w:tcW w:w="0" w:type="auto"/>
          </w:tcPr>
          <w:p w14:paraId="0A9DCEEF" w14:textId="77777777" w:rsidR="000A0C0A" w:rsidRPr="00273409" w:rsidRDefault="000A0C0A"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31850C8" w14:textId="54D4C8E4" w:rsidR="000A0C0A" w:rsidRPr="00273409" w:rsidRDefault="000A0C0A" w:rsidP="00834BF9">
            <w:pPr>
              <w:spacing w:before="60" w:after="0" w:line="240" w:lineRule="auto"/>
              <w:ind w:right="23"/>
              <w:rPr>
                <w:rFonts w:ascii="Tahoma" w:hAnsi="Tahoma" w:cs="Tahoma"/>
                <w:color w:val="0D0D0D" w:themeColor="text1" w:themeTint="F2"/>
                <w:sz w:val="18"/>
                <w:szCs w:val="18"/>
                <w:rtl/>
              </w:rPr>
            </w:pPr>
            <w:r w:rsidRPr="005964C7">
              <w:rPr>
                <w:rFonts w:ascii="Tahoma" w:hAnsi="Tahoma" w:cs="Tahoma" w:hint="cs"/>
                <w:color w:val="0D0D0D" w:themeColor="text1" w:themeTint="F2"/>
                <w:sz w:val="18"/>
                <w:szCs w:val="18"/>
                <w:rtl/>
              </w:rPr>
              <w:t xml:space="preserve">של חבלה בתשתיות חברת המים </w:t>
            </w:r>
            <w:r w:rsidRPr="005964C7">
              <w:rPr>
                <w:rFonts w:ascii="Tahoma" w:hAnsi="Tahoma" w:cs="Tahoma" w:hint="eastAsia"/>
                <w:color w:val="0D0D0D" w:themeColor="text1" w:themeTint="F2"/>
                <w:sz w:val="18"/>
                <w:szCs w:val="18"/>
                <w:rtl/>
              </w:rPr>
              <w:t>מקורות</w:t>
            </w:r>
            <w:r w:rsidRPr="005964C7">
              <w:rPr>
                <w:rFonts w:ascii="Tahoma" w:hAnsi="Tahoma" w:cs="Tahoma" w:hint="cs"/>
                <w:color w:val="0D0D0D" w:themeColor="text1" w:themeTint="F2"/>
                <w:sz w:val="18"/>
                <w:szCs w:val="18"/>
                <w:rtl/>
              </w:rPr>
              <w:t xml:space="preserve"> וגניבת מים וציוד בשנים 2008 - 2018</w:t>
            </w:r>
          </w:p>
        </w:tc>
        <w:tc>
          <w:tcPr>
            <w:tcW w:w="0" w:type="auto"/>
          </w:tcPr>
          <w:p w14:paraId="36DFFE12" w14:textId="77777777" w:rsidR="000A0C0A" w:rsidRPr="00273409" w:rsidRDefault="000A0C0A"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A22C437" w14:textId="646E810B" w:rsidR="000A0C0A" w:rsidRPr="00273409" w:rsidRDefault="000A0C0A" w:rsidP="00834BF9">
            <w:pPr>
              <w:spacing w:before="60" w:after="0" w:line="240" w:lineRule="auto"/>
              <w:ind w:right="23"/>
              <w:rPr>
                <w:rFonts w:ascii="Tahoma" w:hAnsi="Tahoma" w:cs="Tahoma"/>
                <w:color w:val="0D0D0D" w:themeColor="text1" w:themeTint="F2"/>
                <w:sz w:val="18"/>
                <w:szCs w:val="18"/>
                <w:rtl/>
              </w:rPr>
            </w:pPr>
            <w:r w:rsidRPr="005964C7">
              <w:rPr>
                <w:rFonts w:ascii="Tahoma" w:hAnsi="Tahoma" w:cs="Tahoma" w:hint="cs"/>
                <w:color w:val="0D0D0D" w:themeColor="text1" w:themeTint="F2"/>
                <w:sz w:val="18"/>
                <w:szCs w:val="18"/>
                <w:rtl/>
              </w:rPr>
              <w:t>אומדן הנזק הכלכלי לחברת החשמל בגין חיבורי חשמל בלתי חוקיים בשנת 2020</w:t>
            </w:r>
          </w:p>
        </w:tc>
      </w:tr>
      <w:tr w:rsidR="000A0C0A" w:rsidRPr="00DF2E81" w14:paraId="0DF23ECC" w14:textId="77777777" w:rsidTr="00FF407D">
        <w:tc>
          <w:tcPr>
            <w:tcW w:w="0" w:type="auto"/>
          </w:tcPr>
          <w:p w14:paraId="31E02AB3" w14:textId="77777777" w:rsidR="000A0C0A" w:rsidRPr="00DF2E81" w:rsidRDefault="000A0C0A" w:rsidP="00834BF9">
            <w:pPr>
              <w:spacing w:before="120" w:after="0" w:line="240" w:lineRule="auto"/>
              <w:rPr>
                <w:rFonts w:ascii="Tahoma" w:hAnsi="Tahoma" w:cs="Tahoma"/>
                <w:b/>
                <w:bCs/>
                <w:color w:val="0D0D0D" w:themeColor="text1" w:themeTint="F2"/>
                <w:sz w:val="14"/>
                <w:szCs w:val="14"/>
                <w:rtl/>
              </w:rPr>
            </w:pPr>
          </w:p>
        </w:tc>
        <w:tc>
          <w:tcPr>
            <w:tcW w:w="0" w:type="auto"/>
          </w:tcPr>
          <w:p w14:paraId="7FD2E92B" w14:textId="77777777" w:rsidR="000A0C0A" w:rsidRPr="00DF2E81" w:rsidRDefault="000A0C0A" w:rsidP="00834BF9">
            <w:pPr>
              <w:spacing w:before="120" w:after="0" w:line="240" w:lineRule="auto"/>
              <w:rPr>
                <w:rFonts w:ascii="Tahoma" w:hAnsi="Tahoma" w:cs="Tahoma"/>
                <w:b/>
                <w:bCs/>
                <w:color w:val="0D0D0D" w:themeColor="text1" w:themeTint="F2"/>
                <w:sz w:val="14"/>
                <w:szCs w:val="14"/>
              </w:rPr>
            </w:pPr>
          </w:p>
        </w:tc>
        <w:tc>
          <w:tcPr>
            <w:tcW w:w="0" w:type="auto"/>
          </w:tcPr>
          <w:p w14:paraId="59481626" w14:textId="77777777" w:rsidR="000A0C0A" w:rsidRPr="00DF2E81" w:rsidRDefault="000A0C0A" w:rsidP="00834BF9">
            <w:pPr>
              <w:spacing w:before="120" w:after="0" w:line="240" w:lineRule="auto"/>
              <w:rPr>
                <w:rFonts w:ascii="Tahoma" w:hAnsi="Tahoma" w:cs="Tahoma"/>
                <w:b/>
                <w:bCs/>
                <w:color w:val="0D0D0D" w:themeColor="text1" w:themeTint="F2"/>
                <w:sz w:val="14"/>
                <w:szCs w:val="14"/>
                <w:rtl/>
              </w:rPr>
            </w:pPr>
          </w:p>
        </w:tc>
        <w:tc>
          <w:tcPr>
            <w:tcW w:w="0" w:type="auto"/>
          </w:tcPr>
          <w:p w14:paraId="3D868FA3" w14:textId="77777777" w:rsidR="000A0C0A" w:rsidRPr="00DF2E81" w:rsidRDefault="000A0C0A" w:rsidP="00834BF9">
            <w:pPr>
              <w:spacing w:before="120" w:after="0" w:line="240" w:lineRule="auto"/>
              <w:rPr>
                <w:rFonts w:ascii="Tahoma" w:hAnsi="Tahoma" w:cs="Tahoma"/>
                <w:b/>
                <w:bCs/>
                <w:color w:val="0D0D0D" w:themeColor="text1" w:themeTint="F2"/>
                <w:sz w:val="14"/>
                <w:szCs w:val="14"/>
              </w:rPr>
            </w:pPr>
          </w:p>
        </w:tc>
        <w:tc>
          <w:tcPr>
            <w:tcW w:w="0" w:type="auto"/>
          </w:tcPr>
          <w:p w14:paraId="6E414644" w14:textId="77777777" w:rsidR="000A0C0A" w:rsidRPr="00DF2E81" w:rsidRDefault="000A0C0A" w:rsidP="00834BF9">
            <w:pPr>
              <w:spacing w:before="120" w:after="0" w:line="240" w:lineRule="auto"/>
              <w:rPr>
                <w:rFonts w:ascii="Tahoma" w:hAnsi="Tahoma" w:cs="Tahoma"/>
                <w:b/>
                <w:bCs/>
                <w:color w:val="0D0D0D" w:themeColor="text1" w:themeTint="F2"/>
                <w:sz w:val="14"/>
                <w:szCs w:val="14"/>
                <w:rtl/>
              </w:rPr>
            </w:pPr>
          </w:p>
        </w:tc>
        <w:tc>
          <w:tcPr>
            <w:tcW w:w="0" w:type="auto"/>
          </w:tcPr>
          <w:p w14:paraId="593187AD" w14:textId="77777777" w:rsidR="000A0C0A" w:rsidRPr="00DF2E81" w:rsidRDefault="000A0C0A" w:rsidP="00834BF9">
            <w:pPr>
              <w:spacing w:before="120" w:after="0" w:line="240" w:lineRule="auto"/>
              <w:rPr>
                <w:rFonts w:ascii="Tahoma" w:hAnsi="Tahoma" w:cs="Tahoma"/>
                <w:b/>
                <w:bCs/>
                <w:color w:val="0D0D0D" w:themeColor="text1" w:themeTint="F2"/>
                <w:sz w:val="14"/>
                <w:szCs w:val="14"/>
              </w:rPr>
            </w:pPr>
          </w:p>
        </w:tc>
        <w:tc>
          <w:tcPr>
            <w:tcW w:w="0" w:type="auto"/>
          </w:tcPr>
          <w:p w14:paraId="5C2EE41E" w14:textId="77777777" w:rsidR="000A0C0A" w:rsidRPr="00DF2E81" w:rsidRDefault="000A0C0A" w:rsidP="00834BF9">
            <w:pPr>
              <w:spacing w:before="120" w:after="0" w:line="240" w:lineRule="auto"/>
              <w:rPr>
                <w:rFonts w:ascii="Tahoma" w:hAnsi="Tahoma" w:cs="Tahoma"/>
                <w:b/>
                <w:bCs/>
                <w:color w:val="0D0D0D" w:themeColor="text1" w:themeTint="F2"/>
                <w:sz w:val="14"/>
                <w:szCs w:val="14"/>
                <w:rtl/>
              </w:rPr>
            </w:pPr>
          </w:p>
        </w:tc>
      </w:tr>
      <w:tr w:rsidR="000A0C0A" w:rsidRPr="00273409" w14:paraId="6FE28C15" w14:textId="77777777" w:rsidTr="003F1A1D">
        <w:tc>
          <w:tcPr>
            <w:tcW w:w="0" w:type="auto"/>
            <w:tcBorders>
              <w:bottom w:val="single" w:sz="8" w:space="0" w:color="auto"/>
            </w:tcBorders>
            <w:vAlign w:val="center"/>
          </w:tcPr>
          <w:p w14:paraId="215FE12B" w14:textId="3C3E9EC4" w:rsidR="000A0C0A" w:rsidRPr="00273409" w:rsidRDefault="000A0C0A" w:rsidP="00834BF9">
            <w:pPr>
              <w:spacing w:before="120" w:after="60" w:line="240" w:lineRule="auto"/>
              <w:rPr>
                <w:rFonts w:ascii="Tahoma" w:hAnsi="Tahoma" w:cs="Tahoma"/>
                <w:b/>
                <w:bCs/>
                <w:color w:val="0D0D0D" w:themeColor="text1" w:themeTint="F2"/>
                <w:sz w:val="36"/>
                <w:szCs w:val="36"/>
              </w:rPr>
            </w:pPr>
            <w:r w:rsidRPr="005964C7">
              <w:rPr>
                <w:rFonts w:ascii="Tahoma" w:hAnsi="Tahoma" w:cs="Tahoma" w:hint="cs"/>
                <w:b/>
                <w:bCs/>
                <w:color w:val="0D0D0D" w:themeColor="text1" w:themeTint="F2"/>
                <w:sz w:val="36"/>
                <w:szCs w:val="36"/>
                <w:rtl/>
              </w:rPr>
              <w:t xml:space="preserve">300,000 </w:t>
            </w:r>
            <w:r>
              <w:rPr>
                <w:rFonts w:ascii="Tahoma" w:hAnsi="Tahoma" w:cs="Tahoma"/>
                <w:b/>
                <w:bCs/>
                <w:color w:val="0D0D0D" w:themeColor="text1" w:themeTint="F2"/>
                <w:sz w:val="36"/>
                <w:szCs w:val="36"/>
              </w:rPr>
              <w:br/>
            </w:r>
            <w:r w:rsidRPr="005964C7">
              <w:rPr>
                <w:rFonts w:ascii="Tahoma" w:hAnsi="Tahoma" w:cs="Tahoma" w:hint="cs"/>
                <w:b/>
                <w:bCs/>
                <w:color w:val="0D0D0D" w:themeColor="text1" w:themeTint="F2"/>
                <w:sz w:val="24"/>
                <w:szCs w:val="24"/>
                <w:rtl/>
              </w:rPr>
              <w:t>ש"ח</w:t>
            </w:r>
          </w:p>
        </w:tc>
        <w:tc>
          <w:tcPr>
            <w:tcW w:w="0" w:type="auto"/>
          </w:tcPr>
          <w:p w14:paraId="764DE5EA" w14:textId="77777777" w:rsidR="000A0C0A" w:rsidRPr="00273409" w:rsidRDefault="000A0C0A"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257A4429" w14:textId="27383FD8" w:rsidR="000A0C0A" w:rsidRPr="00273409" w:rsidRDefault="000A0C0A" w:rsidP="00834BF9">
            <w:pPr>
              <w:spacing w:before="120" w:after="60" w:line="240" w:lineRule="auto"/>
              <w:rPr>
                <w:rFonts w:ascii="Tahoma" w:hAnsi="Tahoma" w:cs="Tahoma"/>
                <w:b/>
                <w:bCs/>
                <w:color w:val="0D0D0D" w:themeColor="text1" w:themeTint="F2"/>
                <w:sz w:val="36"/>
                <w:szCs w:val="36"/>
              </w:rPr>
            </w:pPr>
            <w:r w:rsidRPr="005964C7">
              <w:rPr>
                <w:rFonts w:ascii="Tahoma" w:hAnsi="Tahoma" w:cs="Tahoma" w:hint="cs"/>
                <w:b/>
                <w:bCs/>
                <w:color w:val="0D0D0D" w:themeColor="text1" w:themeTint="F2"/>
                <w:sz w:val="36"/>
                <w:szCs w:val="36"/>
                <w:rtl/>
              </w:rPr>
              <w:t xml:space="preserve">70,000 </w:t>
            </w:r>
            <w:r>
              <w:rPr>
                <w:rFonts w:ascii="Tahoma" w:hAnsi="Tahoma" w:cs="Tahoma"/>
                <w:b/>
                <w:bCs/>
                <w:color w:val="0D0D0D" w:themeColor="text1" w:themeTint="F2"/>
                <w:sz w:val="36"/>
                <w:szCs w:val="36"/>
              </w:rPr>
              <w:br/>
            </w:r>
            <w:r w:rsidRPr="005964C7">
              <w:rPr>
                <w:rFonts w:ascii="Tahoma" w:hAnsi="Tahoma" w:cs="Tahoma" w:hint="cs"/>
                <w:b/>
                <w:bCs/>
                <w:color w:val="0D0D0D" w:themeColor="text1" w:themeTint="F2"/>
                <w:sz w:val="24"/>
                <w:szCs w:val="24"/>
                <w:rtl/>
              </w:rPr>
              <w:t>בתים</w:t>
            </w:r>
          </w:p>
        </w:tc>
        <w:tc>
          <w:tcPr>
            <w:tcW w:w="0" w:type="auto"/>
          </w:tcPr>
          <w:p w14:paraId="5E95A000" w14:textId="77777777" w:rsidR="000A0C0A" w:rsidRPr="00273409" w:rsidRDefault="000A0C0A"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2D28084D" w14:textId="7F6666B3" w:rsidR="000A0C0A" w:rsidRPr="00273409" w:rsidRDefault="000A0C0A" w:rsidP="00834BF9">
            <w:pPr>
              <w:spacing w:before="120" w:after="60" w:line="240" w:lineRule="auto"/>
              <w:rPr>
                <w:rFonts w:ascii="Tahoma" w:hAnsi="Tahoma" w:cs="Tahoma"/>
                <w:b/>
                <w:bCs/>
                <w:color w:val="0D0D0D" w:themeColor="text1" w:themeTint="F2"/>
                <w:sz w:val="36"/>
                <w:szCs w:val="36"/>
              </w:rPr>
            </w:pPr>
            <w:r w:rsidRPr="005964C7">
              <w:rPr>
                <w:rFonts w:ascii="Tahoma" w:hAnsi="Tahoma" w:cs="Tahoma" w:hint="cs"/>
                <w:b/>
                <w:bCs/>
                <w:color w:val="0D0D0D" w:themeColor="text1" w:themeTint="F2"/>
                <w:sz w:val="36"/>
                <w:szCs w:val="36"/>
                <w:rtl/>
              </w:rPr>
              <w:t xml:space="preserve">73 </w:t>
            </w:r>
            <w:r>
              <w:rPr>
                <w:rFonts w:ascii="Tahoma" w:hAnsi="Tahoma" w:cs="Tahoma"/>
                <w:b/>
                <w:bCs/>
                <w:color w:val="0D0D0D" w:themeColor="text1" w:themeTint="F2"/>
                <w:sz w:val="36"/>
                <w:szCs w:val="36"/>
              </w:rPr>
              <w:br/>
            </w:r>
            <w:r w:rsidRPr="005964C7">
              <w:rPr>
                <w:rFonts w:ascii="Tahoma" w:hAnsi="Tahoma" w:cs="Tahoma" w:hint="cs"/>
                <w:b/>
                <w:bCs/>
                <w:color w:val="0D0D0D" w:themeColor="text1" w:themeTint="F2"/>
                <w:sz w:val="24"/>
                <w:szCs w:val="24"/>
                <w:rtl/>
              </w:rPr>
              <w:t>אירועים</w:t>
            </w:r>
          </w:p>
        </w:tc>
        <w:tc>
          <w:tcPr>
            <w:tcW w:w="0" w:type="auto"/>
          </w:tcPr>
          <w:p w14:paraId="73D345D1" w14:textId="77777777" w:rsidR="000A0C0A" w:rsidRPr="00273409" w:rsidRDefault="000A0C0A" w:rsidP="00834BF9">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0B2A4695" w14:textId="1E53D202" w:rsidR="000A0C0A" w:rsidRPr="00273409" w:rsidRDefault="000A0C0A" w:rsidP="00834BF9">
            <w:pPr>
              <w:spacing w:before="120" w:after="60" w:line="240" w:lineRule="auto"/>
              <w:rPr>
                <w:rFonts w:ascii="Tahoma" w:hAnsi="Tahoma" w:cs="Tahoma"/>
                <w:b/>
                <w:bCs/>
                <w:color w:val="0D0D0D" w:themeColor="text1" w:themeTint="F2"/>
                <w:sz w:val="36"/>
                <w:szCs w:val="36"/>
              </w:rPr>
            </w:pPr>
            <w:r w:rsidRPr="005964C7">
              <w:rPr>
                <w:rFonts w:ascii="Tahoma" w:hAnsi="Tahoma" w:cs="Tahoma" w:hint="cs"/>
                <w:b/>
                <w:bCs/>
                <w:color w:val="0D0D0D" w:themeColor="text1" w:themeTint="F2"/>
                <w:sz w:val="36"/>
                <w:szCs w:val="36"/>
                <w:rtl/>
              </w:rPr>
              <w:t xml:space="preserve">1,628 </w:t>
            </w:r>
            <w:r>
              <w:rPr>
                <w:rFonts w:ascii="Tahoma" w:hAnsi="Tahoma" w:cs="Tahoma"/>
                <w:b/>
                <w:bCs/>
                <w:color w:val="0D0D0D" w:themeColor="text1" w:themeTint="F2"/>
                <w:sz w:val="36"/>
                <w:szCs w:val="36"/>
              </w:rPr>
              <w:br/>
            </w:r>
            <w:r w:rsidRPr="005964C7">
              <w:rPr>
                <w:rFonts w:ascii="Tahoma" w:hAnsi="Tahoma" w:cs="Tahoma" w:hint="cs"/>
                <w:b/>
                <w:bCs/>
                <w:color w:val="0D0D0D" w:themeColor="text1" w:themeTint="F2"/>
                <w:sz w:val="24"/>
                <w:szCs w:val="24"/>
                <w:rtl/>
              </w:rPr>
              <w:t>אירועים</w:t>
            </w:r>
          </w:p>
        </w:tc>
      </w:tr>
      <w:tr w:rsidR="000A0C0A" w:rsidRPr="00273409" w14:paraId="480C4B12" w14:textId="77777777" w:rsidTr="00FF407D">
        <w:tc>
          <w:tcPr>
            <w:tcW w:w="0" w:type="auto"/>
            <w:tcBorders>
              <w:top w:val="single" w:sz="8" w:space="0" w:color="auto"/>
            </w:tcBorders>
          </w:tcPr>
          <w:p w14:paraId="6124E62E" w14:textId="0E3CEDF7" w:rsidR="000A0C0A" w:rsidRPr="00273409" w:rsidRDefault="000A0C0A" w:rsidP="00834BF9">
            <w:pPr>
              <w:spacing w:before="60" w:after="0" w:line="240" w:lineRule="auto"/>
              <w:ind w:right="23"/>
              <w:rPr>
                <w:rFonts w:ascii="Tahoma" w:hAnsi="Tahoma" w:cs="Tahoma"/>
                <w:color w:val="0D0D0D" w:themeColor="text1" w:themeTint="F2"/>
                <w:sz w:val="18"/>
                <w:szCs w:val="18"/>
                <w:rtl/>
              </w:rPr>
            </w:pPr>
            <w:r w:rsidRPr="005964C7">
              <w:rPr>
                <w:rFonts w:ascii="Tahoma" w:hAnsi="Tahoma" w:cs="Tahoma" w:hint="cs"/>
                <w:color w:val="0D0D0D" w:themeColor="text1" w:themeTint="F2"/>
                <w:sz w:val="18"/>
                <w:szCs w:val="18"/>
                <w:rtl/>
              </w:rPr>
              <w:t xml:space="preserve">אומדן הנזק לחברת </w:t>
            </w:r>
            <w:proofErr w:type="spellStart"/>
            <w:r w:rsidRPr="005964C7">
              <w:rPr>
                <w:rFonts w:ascii="Tahoma" w:hAnsi="Tahoma" w:cs="Tahoma" w:hint="eastAsia"/>
                <w:color w:val="0D0D0D" w:themeColor="text1" w:themeTint="F2"/>
                <w:sz w:val="18"/>
                <w:szCs w:val="18"/>
                <w:rtl/>
              </w:rPr>
              <w:t>תש</w:t>
            </w:r>
            <w:r w:rsidRPr="005964C7">
              <w:rPr>
                <w:rFonts w:ascii="Tahoma" w:hAnsi="Tahoma" w:cs="Tahoma"/>
                <w:color w:val="0D0D0D" w:themeColor="text1" w:themeTint="F2"/>
                <w:sz w:val="18"/>
                <w:szCs w:val="18"/>
                <w:rtl/>
              </w:rPr>
              <w:t>"ן</w:t>
            </w:r>
            <w:proofErr w:type="spellEnd"/>
            <w:r w:rsidRPr="005964C7">
              <w:rPr>
                <w:rFonts w:ascii="Tahoma" w:hAnsi="Tahoma" w:cs="Tahoma" w:hint="cs"/>
                <w:color w:val="0D0D0D" w:themeColor="text1" w:themeTint="F2"/>
                <w:sz w:val="18"/>
                <w:szCs w:val="18"/>
                <w:rtl/>
              </w:rPr>
              <w:t xml:space="preserve"> בגין פגיעה בקווי דלק בעת ניסיונות גניבה של דלק בשנים 2017 - 2019</w:t>
            </w:r>
          </w:p>
        </w:tc>
        <w:tc>
          <w:tcPr>
            <w:tcW w:w="0" w:type="auto"/>
          </w:tcPr>
          <w:p w14:paraId="5F9F69EC" w14:textId="77777777" w:rsidR="000A0C0A" w:rsidRPr="00273409" w:rsidRDefault="000A0C0A"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1AF5C34" w14:textId="585CBB97" w:rsidR="000A0C0A" w:rsidRPr="00273409" w:rsidRDefault="000A0C0A" w:rsidP="00834BF9">
            <w:pPr>
              <w:spacing w:before="60" w:after="0" w:line="240" w:lineRule="auto"/>
              <w:rPr>
                <w:rFonts w:ascii="Tahoma" w:hAnsi="Tahoma" w:cs="Tahoma"/>
                <w:color w:val="0D0D0D" w:themeColor="text1" w:themeTint="F2"/>
                <w:sz w:val="18"/>
                <w:szCs w:val="18"/>
                <w:rtl/>
              </w:rPr>
            </w:pPr>
            <w:r w:rsidRPr="005964C7">
              <w:rPr>
                <w:rFonts w:ascii="Tahoma" w:hAnsi="Tahoma" w:cs="Tahoma" w:hint="cs"/>
                <w:color w:val="0D0D0D" w:themeColor="text1" w:themeTint="F2"/>
                <w:sz w:val="18"/>
                <w:szCs w:val="18"/>
                <w:rtl/>
              </w:rPr>
              <w:t xml:space="preserve">במועצות האזוריות נווה מדבר ואל-קסום מפנים את שפכיהם באמצעות בורות ספיגה, היוצרים </w:t>
            </w:r>
            <w:r w:rsidRPr="005964C7">
              <w:rPr>
                <w:rFonts w:ascii="Tahoma" w:hAnsi="Tahoma" w:cs="Tahoma" w:hint="eastAsia"/>
                <w:color w:val="0D0D0D" w:themeColor="text1" w:themeTint="F2"/>
                <w:sz w:val="18"/>
                <w:szCs w:val="18"/>
                <w:rtl/>
              </w:rPr>
              <w:t>סיכון</w:t>
            </w:r>
            <w:r w:rsidRPr="005964C7">
              <w:rPr>
                <w:rFonts w:ascii="Tahoma" w:hAnsi="Tahoma" w:cs="Tahoma"/>
                <w:color w:val="0D0D0D" w:themeColor="text1" w:themeTint="F2"/>
                <w:sz w:val="18"/>
                <w:szCs w:val="18"/>
                <w:rtl/>
              </w:rPr>
              <w:t xml:space="preserve"> </w:t>
            </w:r>
            <w:r w:rsidRPr="005964C7">
              <w:rPr>
                <w:rFonts w:ascii="Tahoma" w:hAnsi="Tahoma" w:cs="Tahoma" w:hint="cs"/>
                <w:color w:val="0D0D0D" w:themeColor="text1" w:themeTint="F2"/>
                <w:sz w:val="18"/>
                <w:szCs w:val="18"/>
                <w:rtl/>
              </w:rPr>
              <w:t>לזיהום מי תהום ולמחלות</w:t>
            </w:r>
          </w:p>
        </w:tc>
        <w:tc>
          <w:tcPr>
            <w:tcW w:w="0" w:type="auto"/>
          </w:tcPr>
          <w:p w14:paraId="3F70E5B9" w14:textId="77777777" w:rsidR="000A0C0A" w:rsidRPr="00273409" w:rsidRDefault="000A0C0A"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929B1D7" w14:textId="1815B70D" w:rsidR="000A0C0A" w:rsidRPr="00273409" w:rsidRDefault="000A0C0A" w:rsidP="00834BF9">
            <w:pPr>
              <w:spacing w:before="60" w:after="0" w:line="240" w:lineRule="auto"/>
              <w:ind w:right="23"/>
              <w:rPr>
                <w:rFonts w:ascii="Tahoma" w:hAnsi="Tahoma" w:cs="Tahoma"/>
                <w:color w:val="0D0D0D" w:themeColor="text1" w:themeTint="F2"/>
                <w:sz w:val="18"/>
                <w:szCs w:val="18"/>
                <w:rtl/>
              </w:rPr>
            </w:pPr>
            <w:r w:rsidRPr="005964C7">
              <w:rPr>
                <w:rFonts w:ascii="Tahoma" w:hAnsi="Tahoma" w:cs="Tahoma" w:hint="cs"/>
                <w:color w:val="0D0D0D" w:themeColor="text1" w:themeTint="F2"/>
                <w:sz w:val="18"/>
                <w:szCs w:val="18"/>
                <w:rtl/>
              </w:rPr>
              <w:t xml:space="preserve">פליליים ובהם זריקות אבנים וחדירה לשטח בסיס </w:t>
            </w:r>
            <w:r w:rsidRPr="005964C7">
              <w:rPr>
                <w:rFonts w:ascii="Tahoma" w:hAnsi="Tahoma" w:cs="Tahoma" w:hint="eastAsia"/>
                <w:color w:val="0D0D0D" w:themeColor="text1" w:themeTint="F2"/>
                <w:sz w:val="18"/>
                <w:szCs w:val="18"/>
                <w:rtl/>
              </w:rPr>
              <w:t>נבטים</w:t>
            </w:r>
            <w:r w:rsidRPr="005964C7">
              <w:rPr>
                <w:rFonts w:ascii="Tahoma" w:hAnsi="Tahoma" w:cs="Tahoma" w:hint="cs"/>
                <w:color w:val="0D0D0D" w:themeColor="text1" w:themeTint="F2"/>
                <w:sz w:val="18"/>
                <w:szCs w:val="18"/>
                <w:rtl/>
              </w:rPr>
              <w:t xml:space="preserve"> בשנים 2018 - 2019</w:t>
            </w:r>
          </w:p>
        </w:tc>
        <w:tc>
          <w:tcPr>
            <w:tcW w:w="0" w:type="auto"/>
          </w:tcPr>
          <w:p w14:paraId="7F986875" w14:textId="77777777" w:rsidR="000A0C0A" w:rsidRPr="00273409" w:rsidRDefault="000A0C0A"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14EC4B2A" w14:textId="1AB5FF36" w:rsidR="000A0C0A" w:rsidRPr="00273409" w:rsidRDefault="000A0C0A" w:rsidP="00834BF9">
            <w:pPr>
              <w:spacing w:before="60" w:after="0" w:line="240" w:lineRule="auto"/>
              <w:ind w:right="23"/>
              <w:rPr>
                <w:rFonts w:ascii="Tahoma" w:hAnsi="Tahoma" w:cs="Tahoma"/>
                <w:color w:val="0D0D0D" w:themeColor="text1" w:themeTint="F2"/>
                <w:sz w:val="18"/>
                <w:szCs w:val="18"/>
                <w:rtl/>
              </w:rPr>
            </w:pPr>
            <w:r w:rsidRPr="005964C7">
              <w:rPr>
                <w:rFonts w:ascii="Tahoma" w:hAnsi="Tahoma" w:cs="Tahoma" w:hint="cs"/>
                <w:color w:val="0D0D0D" w:themeColor="text1" w:themeTint="F2"/>
                <w:sz w:val="18"/>
                <w:szCs w:val="18"/>
                <w:rtl/>
              </w:rPr>
              <w:t xml:space="preserve">שכללו בין היתר גניבת ציוד, כניסה לשטחי אש והקמת חממות קנאביס בבסיס </w:t>
            </w:r>
            <w:r w:rsidRPr="005964C7">
              <w:rPr>
                <w:rFonts w:ascii="Tahoma" w:hAnsi="Tahoma" w:cs="Tahoma" w:hint="eastAsia"/>
                <w:color w:val="0D0D0D" w:themeColor="text1" w:themeTint="F2"/>
                <w:sz w:val="18"/>
                <w:szCs w:val="18"/>
                <w:rtl/>
              </w:rPr>
              <w:t>צאלים</w:t>
            </w:r>
            <w:r w:rsidRPr="005964C7">
              <w:rPr>
                <w:rFonts w:ascii="Tahoma" w:hAnsi="Tahoma" w:cs="Tahoma" w:hint="cs"/>
                <w:color w:val="0D0D0D" w:themeColor="text1" w:themeTint="F2"/>
                <w:sz w:val="18"/>
                <w:szCs w:val="18"/>
                <w:rtl/>
              </w:rPr>
              <w:t xml:space="preserve"> בשנים 2017 - 2020</w:t>
            </w:r>
          </w:p>
        </w:tc>
      </w:tr>
    </w:tbl>
    <w:p w14:paraId="1AA8CFF4" w14:textId="77777777" w:rsidR="000A0C0A" w:rsidRPr="00525E93" w:rsidRDefault="000A0C0A" w:rsidP="00834BF9">
      <w:pPr>
        <w:spacing w:after="180" w:line="260" w:lineRule="exact"/>
        <w:ind w:left="454" w:hanging="454"/>
        <w:jc w:val="both"/>
        <w:rPr>
          <w:rFonts w:ascii="Tahoma" w:hAnsi="Tahoma" w:cs="Tahoma"/>
          <w:color w:val="231F20"/>
          <w:sz w:val="24"/>
          <w:szCs w:val="18"/>
          <w:rtl/>
        </w:rPr>
      </w:pPr>
    </w:p>
    <w:p w14:paraId="4BA9145D" w14:textId="77777777" w:rsidR="000A0C0A" w:rsidRDefault="000A0C0A"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34A64BB5" wp14:editId="621596A2">
            <wp:extent cx="4679950" cy="42545"/>
            <wp:effectExtent l="0" t="0" r="6350" b="0"/>
            <wp:docPr id="1743882402" name="Picture 174388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307F18DD" w14:textId="77777777" w:rsidR="000A0C0A" w:rsidRPr="00902625" w:rsidRDefault="000A0C0A"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תמונת המצב העולה מן הביקורת</w:t>
      </w:r>
    </w:p>
    <w:p w14:paraId="16E9B167" w14:textId="77777777" w:rsidR="000A0C0A" w:rsidRDefault="000A0C0A" w:rsidP="00834BF9">
      <w:pPr>
        <w:pStyle w:val="running-text"/>
        <w:bidi/>
        <w:spacing w:before="120" w:line="240" w:lineRule="atLeast"/>
        <w:ind w:right="0"/>
        <w:rPr>
          <w:b/>
          <w:bCs/>
          <w:sz w:val="18"/>
          <w:rtl/>
        </w:rPr>
      </w:pPr>
    </w:p>
    <w:p w14:paraId="1E476B1A" w14:textId="77777777" w:rsidR="000A0C0A" w:rsidRPr="00E33AFB" w:rsidRDefault="000A0C0A" w:rsidP="00834BF9">
      <w:pPr>
        <w:pStyle w:val="running-text"/>
        <w:bidi/>
        <w:spacing w:before="120" w:line="240" w:lineRule="atLeast"/>
        <w:ind w:right="0"/>
        <w:rPr>
          <w:b/>
          <w:bCs/>
          <w:sz w:val="18"/>
        </w:rPr>
      </w:pPr>
      <w:r>
        <w:rPr>
          <w:b/>
          <w:bCs/>
          <w:noProof/>
          <w:sz w:val="18"/>
        </w:rPr>
        <w:drawing>
          <wp:inline distT="0" distB="0" distL="0" distR="0" wp14:anchorId="7544B6C8" wp14:editId="7140BD7C">
            <wp:extent cx="2523749" cy="143256"/>
            <wp:effectExtent l="0" t="0" r="0" b="9525"/>
            <wp:docPr id="1743882403" name="Picture 174388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70A5A078" w14:textId="0DB9A059"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 xml:space="preserve">פגיעה במתקני </w:t>
      </w:r>
      <w:r w:rsidRPr="000A0C0A">
        <w:rPr>
          <w:b/>
          <w:bCs/>
          <w:sz w:val="18"/>
          <w:szCs w:val="18"/>
          <w:rtl/>
        </w:rPr>
        <w:t xml:space="preserve">מקורות - </w:t>
      </w:r>
      <w:r w:rsidR="00D67DCE" w:rsidRPr="000A0C0A">
        <w:rPr>
          <w:rFonts w:hint="eastAsia"/>
          <w:sz w:val="18"/>
          <w:szCs w:val="18"/>
          <w:rtl/>
        </w:rPr>
        <w:t>חברת</w:t>
      </w:r>
      <w:r w:rsidR="00D67DCE" w:rsidRPr="000A0C0A">
        <w:rPr>
          <w:sz w:val="18"/>
          <w:szCs w:val="18"/>
          <w:rtl/>
        </w:rPr>
        <w:t xml:space="preserve"> </w:t>
      </w:r>
      <w:r w:rsidR="00D67DCE">
        <w:rPr>
          <w:rFonts w:hint="cs"/>
          <w:sz w:val="18"/>
          <w:szCs w:val="18"/>
          <w:rtl/>
        </w:rPr>
        <w:t>מ</w:t>
      </w:r>
      <w:r w:rsidR="00D67DCE" w:rsidRPr="000A0C0A">
        <w:rPr>
          <w:rFonts w:hint="eastAsia"/>
          <w:sz w:val="18"/>
          <w:szCs w:val="18"/>
          <w:rtl/>
        </w:rPr>
        <w:t>קורות</w:t>
      </w:r>
      <w:r w:rsidR="00D67DCE" w:rsidRPr="000A0C0A">
        <w:rPr>
          <w:rFonts w:hint="cs"/>
          <w:sz w:val="18"/>
          <w:szCs w:val="18"/>
          <w:rtl/>
        </w:rPr>
        <w:t xml:space="preserve"> </w:t>
      </w:r>
      <w:r w:rsidRPr="000A0C0A">
        <w:rPr>
          <w:sz w:val="18"/>
          <w:szCs w:val="18"/>
          <w:rtl/>
        </w:rPr>
        <w:t>מתמודדת מדי שנה</w:t>
      </w:r>
      <w:r w:rsidRPr="000A0C0A">
        <w:rPr>
          <w:rFonts w:hint="cs"/>
          <w:sz w:val="18"/>
          <w:szCs w:val="18"/>
          <w:rtl/>
        </w:rPr>
        <w:t xml:space="preserve"> עם כ-105 </w:t>
      </w:r>
      <w:r w:rsidRPr="000A0C0A">
        <w:rPr>
          <w:sz w:val="18"/>
          <w:szCs w:val="18"/>
          <w:rtl/>
        </w:rPr>
        <w:t xml:space="preserve">אירועי חבלה במתקניה בנגב וגניבה </w:t>
      </w:r>
      <w:r w:rsidRPr="000A0C0A">
        <w:rPr>
          <w:rFonts w:hint="cs"/>
          <w:sz w:val="18"/>
          <w:szCs w:val="18"/>
          <w:rtl/>
        </w:rPr>
        <w:t xml:space="preserve">מהם. </w:t>
      </w:r>
      <w:r w:rsidRPr="000A0C0A">
        <w:rPr>
          <w:sz w:val="18"/>
          <w:szCs w:val="18"/>
          <w:rtl/>
        </w:rPr>
        <w:t>היקף הפגיעה בתשתיות החברה</w:t>
      </w:r>
      <w:r w:rsidRPr="000A0C0A">
        <w:rPr>
          <w:rFonts w:hint="cs"/>
          <w:sz w:val="18"/>
          <w:szCs w:val="18"/>
          <w:rtl/>
        </w:rPr>
        <w:t xml:space="preserve"> בשנים 2008 - 2018</w:t>
      </w:r>
      <w:r w:rsidRPr="000A0C0A">
        <w:rPr>
          <w:sz w:val="18"/>
          <w:szCs w:val="18"/>
          <w:rtl/>
        </w:rPr>
        <w:t xml:space="preserve"> </w:t>
      </w:r>
      <w:r w:rsidRPr="000A0C0A">
        <w:rPr>
          <w:rFonts w:hint="eastAsia"/>
          <w:sz w:val="18"/>
          <w:szCs w:val="18"/>
          <w:rtl/>
        </w:rPr>
        <w:t>רחב</w:t>
      </w:r>
      <w:r w:rsidRPr="000A0C0A">
        <w:rPr>
          <w:sz w:val="18"/>
          <w:szCs w:val="18"/>
          <w:rtl/>
        </w:rPr>
        <w:t xml:space="preserve"> </w:t>
      </w:r>
      <w:r w:rsidRPr="000A0C0A">
        <w:rPr>
          <w:rFonts w:hint="eastAsia"/>
          <w:sz w:val="18"/>
          <w:szCs w:val="18"/>
          <w:rtl/>
        </w:rPr>
        <w:t>ביותר</w:t>
      </w:r>
      <w:r w:rsidRPr="000A0C0A">
        <w:rPr>
          <w:rFonts w:hint="cs"/>
          <w:sz w:val="18"/>
          <w:szCs w:val="18"/>
          <w:rtl/>
        </w:rPr>
        <w:t xml:space="preserve">. </w:t>
      </w:r>
      <w:r w:rsidRPr="000A0C0A">
        <w:rPr>
          <w:sz w:val="18"/>
          <w:szCs w:val="18"/>
          <w:rtl/>
        </w:rPr>
        <w:t>בשנת 2019 התבצעו פגיעות בתשתיות החברה</w:t>
      </w:r>
      <w:r w:rsidRPr="000A0C0A">
        <w:rPr>
          <w:rFonts w:hint="cs"/>
          <w:sz w:val="18"/>
          <w:szCs w:val="18"/>
          <w:rtl/>
        </w:rPr>
        <w:t xml:space="preserve"> -</w:t>
      </w:r>
      <w:r w:rsidRPr="000A0C0A">
        <w:rPr>
          <w:sz w:val="18"/>
          <w:szCs w:val="18"/>
          <w:rtl/>
        </w:rPr>
        <w:t xml:space="preserve"> כגון גניבות סולר ומים, גניבת רכב</w:t>
      </w:r>
      <w:r w:rsidRPr="000A0C0A">
        <w:rPr>
          <w:rFonts w:hint="cs"/>
          <w:sz w:val="18"/>
          <w:szCs w:val="18"/>
          <w:rtl/>
        </w:rPr>
        <w:t>,</w:t>
      </w:r>
      <w:r w:rsidRPr="000A0C0A">
        <w:rPr>
          <w:sz w:val="18"/>
          <w:szCs w:val="18"/>
          <w:rtl/>
        </w:rPr>
        <w:t xml:space="preserve"> פריצות למבנים וחבלות לאורך הקווים</w:t>
      </w:r>
      <w:r w:rsidRPr="000A0C0A">
        <w:rPr>
          <w:rFonts w:hint="cs"/>
          <w:sz w:val="18"/>
          <w:szCs w:val="18"/>
          <w:rtl/>
        </w:rPr>
        <w:t xml:space="preserve"> -</w:t>
      </w:r>
      <w:r w:rsidRPr="000A0C0A">
        <w:rPr>
          <w:sz w:val="18"/>
          <w:szCs w:val="18"/>
          <w:rtl/>
        </w:rPr>
        <w:t xml:space="preserve"> שהסבו לה נזק בסכום כולל של 275,900 ש"ח. הטיפול באירועים אלו גורם נזק כספי ניכר לקופת החברה. כמו כן, אירועים כאלו פוגעים בתשתית לאומית חיונית ביותר </w:t>
      </w:r>
      <w:r w:rsidRPr="000A0C0A">
        <w:rPr>
          <w:rFonts w:hint="eastAsia"/>
          <w:sz w:val="18"/>
          <w:szCs w:val="18"/>
          <w:rtl/>
        </w:rPr>
        <w:t>ומעכבים</w:t>
      </w:r>
      <w:r w:rsidRPr="000A0C0A">
        <w:rPr>
          <w:sz w:val="18"/>
          <w:szCs w:val="18"/>
          <w:rtl/>
        </w:rPr>
        <w:t xml:space="preserve"> ביצוע פרויקטים לחיבור תקין של האוכלוסייה לרשת המים. </w:t>
      </w:r>
    </w:p>
    <w:p w14:paraId="1D0A0146" w14:textId="36AEE445"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 xml:space="preserve">פגיעה במתקני </w:t>
      </w:r>
      <w:r w:rsidRPr="000A0C0A">
        <w:rPr>
          <w:b/>
          <w:bCs/>
          <w:sz w:val="18"/>
          <w:szCs w:val="18"/>
          <w:rtl/>
        </w:rPr>
        <w:t>חברת החשמל</w:t>
      </w:r>
      <w:r w:rsidRPr="000A0C0A">
        <w:rPr>
          <w:sz w:val="18"/>
          <w:szCs w:val="18"/>
          <w:rtl/>
        </w:rPr>
        <w:t xml:space="preserve"> - </w:t>
      </w:r>
      <w:r w:rsidR="00D67DCE" w:rsidRPr="000A0C0A">
        <w:rPr>
          <w:rFonts w:hint="eastAsia"/>
          <w:sz w:val="18"/>
          <w:szCs w:val="18"/>
          <w:rtl/>
        </w:rPr>
        <w:t>חברת</w:t>
      </w:r>
      <w:r w:rsidR="00D67DCE" w:rsidRPr="000A0C0A">
        <w:rPr>
          <w:sz w:val="18"/>
          <w:szCs w:val="18"/>
          <w:rtl/>
        </w:rPr>
        <w:t xml:space="preserve"> </w:t>
      </w:r>
      <w:r w:rsidR="00D67DCE">
        <w:rPr>
          <w:rFonts w:hint="cs"/>
          <w:sz w:val="18"/>
          <w:szCs w:val="18"/>
          <w:rtl/>
        </w:rPr>
        <w:t>ה</w:t>
      </w:r>
      <w:r w:rsidR="00D67DCE" w:rsidRPr="000A0C0A">
        <w:rPr>
          <w:rFonts w:hint="eastAsia"/>
          <w:sz w:val="18"/>
          <w:szCs w:val="18"/>
          <w:rtl/>
        </w:rPr>
        <w:t>חשמל</w:t>
      </w:r>
      <w:r w:rsidR="00D67DCE" w:rsidRPr="000A0C0A">
        <w:rPr>
          <w:rFonts w:hint="cs"/>
          <w:sz w:val="18"/>
          <w:szCs w:val="18"/>
          <w:rtl/>
        </w:rPr>
        <w:t xml:space="preserve"> </w:t>
      </w:r>
      <w:r w:rsidRPr="000A0C0A">
        <w:rPr>
          <w:sz w:val="18"/>
          <w:szCs w:val="18"/>
          <w:rtl/>
        </w:rPr>
        <w:t>מתמודדת מדי שנה עם אירועי גניבה</w:t>
      </w:r>
      <w:r w:rsidRPr="000A0C0A">
        <w:rPr>
          <w:rFonts w:hint="cs"/>
          <w:sz w:val="18"/>
          <w:szCs w:val="18"/>
          <w:rtl/>
        </w:rPr>
        <w:t xml:space="preserve"> רבים</w:t>
      </w:r>
      <w:r w:rsidRPr="000A0C0A">
        <w:rPr>
          <w:sz w:val="18"/>
          <w:szCs w:val="18"/>
          <w:rtl/>
        </w:rPr>
        <w:t>, בעיקר של שנאי מתכת, ממתקניה בנגב.</w:t>
      </w:r>
      <w:r w:rsidRPr="000A0C0A">
        <w:rPr>
          <w:rFonts w:hint="cs"/>
          <w:sz w:val="18"/>
          <w:szCs w:val="18"/>
          <w:rtl/>
        </w:rPr>
        <w:t xml:space="preserve"> כך,</w:t>
      </w:r>
      <w:r w:rsidRPr="000A0C0A">
        <w:rPr>
          <w:sz w:val="18"/>
          <w:szCs w:val="18"/>
          <w:rtl/>
        </w:rPr>
        <w:t xml:space="preserve"> בין ינואר 2018 לספטמבר 2019 תועדו 13 אירועי גניבה בנגב הצפוני, בעיקר של שנאים, כבלי נחושת וציוד</w:t>
      </w:r>
      <w:r w:rsidRPr="000A0C0A">
        <w:rPr>
          <w:rFonts w:hint="cs"/>
          <w:sz w:val="18"/>
          <w:szCs w:val="18"/>
          <w:rtl/>
        </w:rPr>
        <w:t>,</w:t>
      </w:r>
      <w:r w:rsidRPr="000A0C0A">
        <w:rPr>
          <w:sz w:val="18"/>
          <w:szCs w:val="18"/>
          <w:rtl/>
        </w:rPr>
        <w:t xml:space="preserve"> </w:t>
      </w:r>
      <w:r w:rsidRPr="000A0C0A">
        <w:rPr>
          <w:rFonts w:hint="cs"/>
          <w:sz w:val="18"/>
          <w:szCs w:val="18"/>
          <w:rtl/>
        </w:rPr>
        <w:t>שהם</w:t>
      </w:r>
      <w:r w:rsidRPr="000A0C0A">
        <w:rPr>
          <w:sz w:val="18"/>
          <w:szCs w:val="18"/>
          <w:rtl/>
        </w:rPr>
        <w:t xml:space="preserve"> ככל </w:t>
      </w:r>
      <w:r w:rsidRPr="000A0C0A">
        <w:rPr>
          <w:sz w:val="18"/>
          <w:szCs w:val="18"/>
          <w:rtl/>
        </w:rPr>
        <w:lastRenderedPageBreak/>
        <w:t>הנראה מטרה לסוחרי מתכת</w:t>
      </w:r>
      <w:r w:rsidRPr="000A0C0A">
        <w:rPr>
          <w:rFonts w:hint="cs"/>
          <w:sz w:val="18"/>
          <w:szCs w:val="18"/>
          <w:rtl/>
        </w:rPr>
        <w:t xml:space="preserve">. נוסף על כך, בחלק מיישובי הבדואים בנגב </w:t>
      </w:r>
      <w:r w:rsidRPr="000A0C0A">
        <w:rPr>
          <w:sz w:val="18"/>
          <w:szCs w:val="18"/>
          <w:rtl/>
        </w:rPr>
        <w:t xml:space="preserve">קיימת התחברות פירטית של תושבים מקומיים לתשתיות </w:t>
      </w:r>
      <w:r w:rsidRPr="000A0C0A">
        <w:rPr>
          <w:rFonts w:hint="cs"/>
          <w:sz w:val="18"/>
          <w:szCs w:val="18"/>
          <w:rtl/>
        </w:rPr>
        <w:t>ה</w:t>
      </w:r>
      <w:r w:rsidRPr="000A0C0A">
        <w:rPr>
          <w:sz w:val="18"/>
          <w:szCs w:val="18"/>
          <w:rtl/>
        </w:rPr>
        <w:t>חשמל של חברת החשמל או של גופים ציבוריים, ו</w:t>
      </w:r>
      <w:r w:rsidRPr="000A0C0A">
        <w:rPr>
          <w:rFonts w:hint="cs"/>
          <w:sz w:val="18"/>
          <w:szCs w:val="18"/>
          <w:rtl/>
        </w:rPr>
        <w:t xml:space="preserve">עולה </w:t>
      </w:r>
      <w:r w:rsidRPr="000A0C0A">
        <w:rPr>
          <w:sz w:val="18"/>
          <w:szCs w:val="18"/>
          <w:rtl/>
        </w:rPr>
        <w:t>כי מדובר בתופעה נפוצה יחסית ביישובי</w:t>
      </w:r>
      <w:r w:rsidRPr="000A0C0A">
        <w:rPr>
          <w:rFonts w:hint="cs"/>
          <w:sz w:val="18"/>
          <w:szCs w:val="18"/>
          <w:rtl/>
        </w:rPr>
        <w:t>ם</w:t>
      </w:r>
      <w:r w:rsidRPr="000A0C0A">
        <w:rPr>
          <w:sz w:val="18"/>
          <w:szCs w:val="18"/>
          <w:rtl/>
        </w:rPr>
        <w:t xml:space="preserve"> </w:t>
      </w:r>
      <w:r w:rsidRPr="000A0C0A">
        <w:rPr>
          <w:rFonts w:hint="cs"/>
          <w:sz w:val="18"/>
          <w:szCs w:val="18"/>
          <w:rtl/>
        </w:rPr>
        <w:t>אלה</w:t>
      </w:r>
      <w:r w:rsidRPr="000A0C0A">
        <w:rPr>
          <w:sz w:val="18"/>
          <w:szCs w:val="18"/>
          <w:rtl/>
        </w:rPr>
        <w:t>. לתופעה זו השלכות שליליות רבות</w:t>
      </w:r>
      <w:r w:rsidRPr="000A0C0A">
        <w:rPr>
          <w:rFonts w:hint="cs"/>
          <w:sz w:val="18"/>
          <w:szCs w:val="18"/>
          <w:rtl/>
        </w:rPr>
        <w:t>,</w:t>
      </w:r>
      <w:r w:rsidRPr="000A0C0A">
        <w:rPr>
          <w:sz w:val="18"/>
          <w:szCs w:val="18"/>
          <w:rtl/>
        </w:rPr>
        <w:t xml:space="preserve"> ובכללן סיכון חיי אדם כתוצאה מהתחברויות בלתי בטיחותיות, גרימת תקלות ברשת החשמל </w:t>
      </w:r>
      <w:r w:rsidRPr="000A0C0A">
        <w:rPr>
          <w:rFonts w:hint="cs"/>
          <w:sz w:val="18"/>
          <w:szCs w:val="18"/>
          <w:rtl/>
        </w:rPr>
        <w:t>ה</w:t>
      </w:r>
      <w:r w:rsidRPr="000A0C0A">
        <w:rPr>
          <w:sz w:val="18"/>
          <w:szCs w:val="18"/>
          <w:rtl/>
        </w:rPr>
        <w:t xml:space="preserve">משפיעות על </w:t>
      </w:r>
      <w:r w:rsidRPr="000A0C0A">
        <w:rPr>
          <w:rFonts w:hint="cs"/>
          <w:sz w:val="18"/>
          <w:szCs w:val="18"/>
          <w:rtl/>
        </w:rPr>
        <w:t>כלל ה</w:t>
      </w:r>
      <w:r w:rsidRPr="000A0C0A">
        <w:rPr>
          <w:sz w:val="18"/>
          <w:szCs w:val="18"/>
          <w:rtl/>
        </w:rPr>
        <w:t>תושבים</w:t>
      </w:r>
      <w:r w:rsidRPr="000A0C0A">
        <w:rPr>
          <w:rFonts w:hint="cs"/>
          <w:sz w:val="18"/>
          <w:szCs w:val="18"/>
          <w:rtl/>
        </w:rPr>
        <w:t>,</w:t>
      </w:r>
      <w:r w:rsidRPr="000A0C0A">
        <w:rPr>
          <w:sz w:val="18"/>
          <w:szCs w:val="18"/>
          <w:rtl/>
        </w:rPr>
        <w:t xml:space="preserve"> נזק לציוד של חברת החשמל ושריפת נתיכים שלה.</w:t>
      </w:r>
      <w:r w:rsidRPr="000A0C0A">
        <w:rPr>
          <w:rFonts w:hint="cs"/>
          <w:sz w:val="18"/>
          <w:szCs w:val="18"/>
          <w:rtl/>
        </w:rPr>
        <w:t xml:space="preserve"> </w:t>
      </w:r>
      <w:r w:rsidRPr="000A0C0A">
        <w:rPr>
          <w:sz w:val="18"/>
          <w:szCs w:val="18"/>
          <w:rtl/>
        </w:rPr>
        <w:t>על פי נתוני חברת החשמל מאוקטובר 2020, אומדן הנזק הכלכלי השנתי שנגרם לה בגין חיבורי חשמל לא</w:t>
      </w:r>
      <w:r w:rsidRPr="000A0C0A">
        <w:rPr>
          <w:rFonts w:hint="cs"/>
          <w:sz w:val="18"/>
          <w:szCs w:val="18"/>
          <w:rtl/>
        </w:rPr>
        <w:t>-</w:t>
      </w:r>
      <w:r w:rsidRPr="000A0C0A">
        <w:rPr>
          <w:sz w:val="18"/>
          <w:szCs w:val="18"/>
          <w:rtl/>
        </w:rPr>
        <w:t>חוקיים עמד על 41 מיליון ש"ח לפחות בשנת 2020.</w:t>
      </w:r>
    </w:p>
    <w:p w14:paraId="23DFA0A4" w14:textId="77777777"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 xml:space="preserve">פגיעה במתקני </w:t>
      </w:r>
      <w:r w:rsidRPr="000A0C0A">
        <w:rPr>
          <w:rFonts w:hint="eastAsia"/>
          <w:b/>
          <w:bCs/>
          <w:sz w:val="18"/>
          <w:szCs w:val="18"/>
          <w:rtl/>
        </w:rPr>
        <w:t>חברת</w:t>
      </w:r>
      <w:r w:rsidRPr="000A0C0A">
        <w:rPr>
          <w:b/>
          <w:bCs/>
          <w:sz w:val="18"/>
          <w:szCs w:val="18"/>
          <w:rtl/>
        </w:rPr>
        <w:t xml:space="preserve"> </w:t>
      </w:r>
      <w:r w:rsidRPr="000A0C0A">
        <w:rPr>
          <w:rFonts w:hint="eastAsia"/>
          <w:b/>
          <w:bCs/>
          <w:sz w:val="18"/>
          <w:szCs w:val="18"/>
          <w:rtl/>
        </w:rPr>
        <w:t>תשתיות</w:t>
      </w:r>
      <w:r w:rsidRPr="000A0C0A">
        <w:rPr>
          <w:b/>
          <w:bCs/>
          <w:sz w:val="18"/>
          <w:szCs w:val="18"/>
          <w:rtl/>
        </w:rPr>
        <w:t xml:space="preserve"> </w:t>
      </w:r>
      <w:r w:rsidRPr="000A0C0A">
        <w:rPr>
          <w:rFonts w:hint="eastAsia"/>
          <w:b/>
          <w:bCs/>
          <w:sz w:val="18"/>
          <w:szCs w:val="18"/>
          <w:rtl/>
        </w:rPr>
        <w:t>נפט</w:t>
      </w:r>
      <w:r w:rsidRPr="000A0C0A">
        <w:rPr>
          <w:b/>
          <w:bCs/>
          <w:sz w:val="18"/>
          <w:szCs w:val="18"/>
          <w:rtl/>
        </w:rPr>
        <w:t xml:space="preserve"> (</w:t>
      </w:r>
      <w:proofErr w:type="spellStart"/>
      <w:r w:rsidRPr="000A0C0A">
        <w:rPr>
          <w:b/>
          <w:bCs/>
          <w:sz w:val="18"/>
          <w:szCs w:val="18"/>
          <w:rtl/>
        </w:rPr>
        <w:t>תש"ן</w:t>
      </w:r>
      <w:proofErr w:type="spellEnd"/>
      <w:r w:rsidRPr="000A0C0A">
        <w:rPr>
          <w:b/>
          <w:bCs/>
          <w:sz w:val="18"/>
          <w:szCs w:val="18"/>
          <w:rtl/>
        </w:rPr>
        <w:t xml:space="preserve">) - </w:t>
      </w:r>
      <w:proofErr w:type="spellStart"/>
      <w:r w:rsidRPr="000A0C0A">
        <w:rPr>
          <w:rFonts w:hint="eastAsia"/>
          <w:sz w:val="18"/>
          <w:szCs w:val="18"/>
          <w:rtl/>
        </w:rPr>
        <w:t>תש</w:t>
      </w:r>
      <w:r w:rsidRPr="000A0C0A">
        <w:rPr>
          <w:sz w:val="18"/>
          <w:szCs w:val="18"/>
          <w:rtl/>
        </w:rPr>
        <w:t>"ן</w:t>
      </w:r>
      <w:proofErr w:type="spellEnd"/>
      <w:r w:rsidRPr="000A0C0A">
        <w:rPr>
          <w:rFonts w:hint="cs"/>
          <w:b/>
          <w:bCs/>
          <w:sz w:val="18"/>
          <w:szCs w:val="18"/>
          <w:rtl/>
        </w:rPr>
        <w:t xml:space="preserve"> </w:t>
      </w:r>
      <w:r w:rsidRPr="000A0C0A">
        <w:rPr>
          <w:rFonts w:hint="cs"/>
          <w:sz w:val="18"/>
          <w:szCs w:val="18"/>
          <w:rtl/>
        </w:rPr>
        <w:t xml:space="preserve">מתמודדת זה שנים </w:t>
      </w:r>
      <w:r w:rsidRPr="000A0C0A">
        <w:rPr>
          <w:sz w:val="18"/>
          <w:szCs w:val="18"/>
          <w:rtl/>
        </w:rPr>
        <w:t xml:space="preserve">עם פגיעות בקווי הדלק של החברה בדרום </w:t>
      </w:r>
      <w:r w:rsidRPr="000A0C0A">
        <w:rPr>
          <w:rFonts w:hint="cs"/>
          <w:sz w:val="18"/>
          <w:szCs w:val="18"/>
          <w:rtl/>
        </w:rPr>
        <w:t>ו</w:t>
      </w:r>
      <w:r w:rsidRPr="000A0C0A">
        <w:rPr>
          <w:sz w:val="18"/>
          <w:szCs w:val="18"/>
          <w:rtl/>
        </w:rPr>
        <w:t>ניסיונות לגנוב דלק מקווי הצנרת התת</w:t>
      </w:r>
      <w:r w:rsidRPr="000A0C0A">
        <w:rPr>
          <w:rFonts w:hint="cs"/>
          <w:sz w:val="18"/>
          <w:szCs w:val="18"/>
          <w:rtl/>
        </w:rPr>
        <w:t>-</w:t>
      </w:r>
      <w:r w:rsidRPr="000A0C0A">
        <w:rPr>
          <w:sz w:val="18"/>
          <w:szCs w:val="18"/>
          <w:rtl/>
        </w:rPr>
        <w:t>קרקעיים. מעבר לפגיעה הכלכלית בחברה, קיימת פגיעה ברציפות האספקה למתקנים חיוניים וכן פגיעה בסביבה כתוצאה מדליפת דלק לקרקע.</w:t>
      </w:r>
    </w:p>
    <w:p w14:paraId="55226E9F" w14:textId="5EFA5946"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היעדר תשתיות לטיפול בשפכים</w:t>
      </w:r>
      <w:r w:rsidRPr="000A0C0A">
        <w:rPr>
          <w:rFonts w:hint="cs"/>
          <w:sz w:val="18"/>
          <w:szCs w:val="18"/>
          <w:rtl/>
        </w:rPr>
        <w:t xml:space="preserve"> - </w:t>
      </w:r>
      <w:r w:rsidR="0019507B" w:rsidRPr="0019507B">
        <w:rPr>
          <w:rFonts w:hint="eastAsia"/>
          <w:sz w:val="18"/>
          <w:szCs w:val="18"/>
          <w:rtl/>
        </w:rPr>
        <w:t>ביישובי</w:t>
      </w:r>
      <w:r w:rsidR="0019507B" w:rsidRPr="0019507B">
        <w:rPr>
          <w:sz w:val="18"/>
          <w:szCs w:val="18"/>
          <w:rtl/>
        </w:rPr>
        <w:t xml:space="preserve"> </w:t>
      </w:r>
      <w:r w:rsidR="0019507B" w:rsidRPr="0019507B">
        <w:rPr>
          <w:rFonts w:hint="eastAsia"/>
          <w:sz w:val="18"/>
          <w:szCs w:val="18"/>
          <w:rtl/>
        </w:rPr>
        <w:t>המועצות</w:t>
      </w:r>
      <w:r w:rsidR="0019507B" w:rsidRPr="0019507B">
        <w:rPr>
          <w:sz w:val="18"/>
          <w:szCs w:val="18"/>
          <w:rtl/>
        </w:rPr>
        <w:t xml:space="preserve">  </w:t>
      </w:r>
      <w:r w:rsidR="0019507B" w:rsidRPr="0019507B">
        <w:rPr>
          <w:rFonts w:hint="eastAsia"/>
          <w:sz w:val="18"/>
          <w:szCs w:val="18"/>
          <w:rtl/>
        </w:rPr>
        <w:t>האזוריות</w:t>
      </w:r>
      <w:r w:rsidR="0019507B" w:rsidRPr="0019507B">
        <w:rPr>
          <w:sz w:val="18"/>
          <w:szCs w:val="18"/>
          <w:rtl/>
        </w:rPr>
        <w:t xml:space="preserve"> </w:t>
      </w:r>
      <w:r w:rsidR="0019507B" w:rsidRPr="0019507B">
        <w:rPr>
          <w:rFonts w:hint="eastAsia"/>
          <w:sz w:val="18"/>
          <w:szCs w:val="18"/>
          <w:rtl/>
        </w:rPr>
        <w:t>נווה</w:t>
      </w:r>
      <w:r w:rsidR="0019507B" w:rsidRPr="0019507B">
        <w:rPr>
          <w:sz w:val="18"/>
          <w:szCs w:val="18"/>
          <w:rtl/>
        </w:rPr>
        <w:t xml:space="preserve"> </w:t>
      </w:r>
      <w:r w:rsidR="0019507B" w:rsidRPr="0019507B">
        <w:rPr>
          <w:rFonts w:hint="eastAsia"/>
          <w:sz w:val="18"/>
          <w:szCs w:val="18"/>
          <w:rtl/>
        </w:rPr>
        <w:t>מדבר</w:t>
      </w:r>
      <w:r w:rsidR="0019507B" w:rsidRPr="0019507B">
        <w:rPr>
          <w:sz w:val="18"/>
          <w:szCs w:val="18"/>
          <w:rtl/>
        </w:rPr>
        <w:t xml:space="preserve"> </w:t>
      </w:r>
      <w:r w:rsidR="0019507B" w:rsidRPr="0019507B">
        <w:rPr>
          <w:rFonts w:hint="eastAsia"/>
          <w:sz w:val="18"/>
          <w:szCs w:val="18"/>
          <w:rtl/>
        </w:rPr>
        <w:t>ואל</w:t>
      </w:r>
      <w:r w:rsidR="0019507B" w:rsidRPr="0019507B">
        <w:rPr>
          <w:sz w:val="18"/>
          <w:szCs w:val="18"/>
          <w:rtl/>
        </w:rPr>
        <w:t>-</w:t>
      </w:r>
      <w:r w:rsidR="0019507B" w:rsidRPr="0019507B">
        <w:rPr>
          <w:rFonts w:hint="eastAsia"/>
          <w:sz w:val="18"/>
          <w:szCs w:val="18"/>
          <w:rtl/>
        </w:rPr>
        <w:t>קסום</w:t>
      </w:r>
      <w:r w:rsidR="0019507B" w:rsidRPr="0019507B">
        <w:rPr>
          <w:sz w:val="18"/>
          <w:szCs w:val="18"/>
          <w:rtl/>
        </w:rPr>
        <w:t xml:space="preserve"> </w:t>
      </w:r>
      <w:r w:rsidR="0019507B" w:rsidRPr="0019507B">
        <w:rPr>
          <w:rFonts w:hint="eastAsia"/>
          <w:sz w:val="18"/>
          <w:szCs w:val="18"/>
          <w:rtl/>
        </w:rPr>
        <w:t>אין</w:t>
      </w:r>
      <w:r w:rsidR="0019507B" w:rsidRPr="0019507B">
        <w:rPr>
          <w:sz w:val="18"/>
          <w:szCs w:val="18"/>
          <w:rtl/>
        </w:rPr>
        <w:t xml:space="preserve"> </w:t>
      </w:r>
      <w:r w:rsidR="0019507B" w:rsidRPr="0019507B">
        <w:rPr>
          <w:rFonts w:hint="eastAsia"/>
          <w:sz w:val="18"/>
          <w:szCs w:val="18"/>
          <w:rtl/>
        </w:rPr>
        <w:t>תשתיות</w:t>
      </w:r>
      <w:r w:rsidR="0019507B" w:rsidRPr="0019507B">
        <w:rPr>
          <w:sz w:val="18"/>
          <w:szCs w:val="18"/>
          <w:rtl/>
        </w:rPr>
        <w:t xml:space="preserve"> </w:t>
      </w:r>
      <w:r w:rsidR="0019507B" w:rsidRPr="0019507B">
        <w:rPr>
          <w:rFonts w:hint="eastAsia"/>
          <w:sz w:val="18"/>
          <w:szCs w:val="18"/>
          <w:rtl/>
        </w:rPr>
        <w:t>לטיפול</w:t>
      </w:r>
      <w:r w:rsidR="0019507B" w:rsidRPr="0019507B">
        <w:rPr>
          <w:sz w:val="18"/>
          <w:szCs w:val="18"/>
          <w:rtl/>
        </w:rPr>
        <w:t xml:space="preserve"> </w:t>
      </w:r>
      <w:r w:rsidR="0019507B" w:rsidRPr="0019507B">
        <w:rPr>
          <w:rFonts w:hint="eastAsia"/>
          <w:sz w:val="18"/>
          <w:szCs w:val="18"/>
          <w:rtl/>
        </w:rPr>
        <w:t>בשפכים</w:t>
      </w:r>
      <w:r w:rsidR="0019507B" w:rsidRPr="0019507B">
        <w:rPr>
          <w:sz w:val="18"/>
          <w:szCs w:val="18"/>
          <w:rtl/>
        </w:rPr>
        <w:t xml:space="preserve">. </w:t>
      </w:r>
      <w:r w:rsidR="0019507B" w:rsidRPr="0019507B">
        <w:rPr>
          <w:rFonts w:hint="eastAsia"/>
          <w:sz w:val="18"/>
          <w:szCs w:val="18"/>
          <w:rtl/>
        </w:rPr>
        <w:t>פינוי</w:t>
      </w:r>
      <w:r w:rsidR="0019507B" w:rsidRPr="0019507B">
        <w:rPr>
          <w:sz w:val="18"/>
          <w:szCs w:val="18"/>
          <w:rtl/>
        </w:rPr>
        <w:t xml:space="preserve"> </w:t>
      </w:r>
      <w:r w:rsidR="0019507B" w:rsidRPr="0019507B">
        <w:rPr>
          <w:rFonts w:hint="eastAsia"/>
          <w:sz w:val="18"/>
          <w:szCs w:val="18"/>
          <w:rtl/>
        </w:rPr>
        <w:t>השפכים</w:t>
      </w:r>
      <w:r w:rsidR="0019507B" w:rsidRPr="0019507B">
        <w:rPr>
          <w:sz w:val="18"/>
          <w:szCs w:val="18"/>
          <w:rtl/>
        </w:rPr>
        <w:t xml:space="preserve"> </w:t>
      </w:r>
      <w:r w:rsidR="0019507B" w:rsidRPr="0019507B">
        <w:rPr>
          <w:rFonts w:hint="eastAsia"/>
          <w:sz w:val="18"/>
          <w:szCs w:val="18"/>
          <w:rtl/>
        </w:rPr>
        <w:t>של</w:t>
      </w:r>
      <w:r w:rsidR="0019507B" w:rsidRPr="0019507B">
        <w:rPr>
          <w:sz w:val="18"/>
          <w:szCs w:val="18"/>
          <w:rtl/>
        </w:rPr>
        <w:t xml:space="preserve"> </w:t>
      </w:r>
      <w:r w:rsidR="0019507B" w:rsidRPr="0019507B">
        <w:rPr>
          <w:rFonts w:hint="eastAsia"/>
          <w:sz w:val="18"/>
          <w:szCs w:val="18"/>
          <w:rtl/>
        </w:rPr>
        <w:t>כ</w:t>
      </w:r>
      <w:r w:rsidR="0019507B" w:rsidRPr="0019507B">
        <w:rPr>
          <w:sz w:val="18"/>
          <w:szCs w:val="18"/>
          <w:rtl/>
        </w:rPr>
        <w:t xml:space="preserve">-70,000 </w:t>
      </w:r>
      <w:r w:rsidR="0019507B" w:rsidRPr="0019507B">
        <w:rPr>
          <w:rFonts w:hint="eastAsia"/>
          <w:sz w:val="18"/>
          <w:szCs w:val="18"/>
          <w:rtl/>
        </w:rPr>
        <w:t>בתים</w:t>
      </w:r>
      <w:r w:rsidR="0019507B" w:rsidRPr="0019507B">
        <w:rPr>
          <w:sz w:val="18"/>
          <w:szCs w:val="18"/>
          <w:rtl/>
        </w:rPr>
        <w:t xml:space="preserve"> </w:t>
      </w:r>
      <w:r w:rsidR="0019507B" w:rsidRPr="0019507B">
        <w:rPr>
          <w:rFonts w:hint="eastAsia"/>
          <w:sz w:val="18"/>
          <w:szCs w:val="18"/>
          <w:rtl/>
        </w:rPr>
        <w:t>מתבצע</w:t>
      </w:r>
      <w:r w:rsidR="0019507B" w:rsidRPr="0019507B">
        <w:rPr>
          <w:sz w:val="18"/>
          <w:szCs w:val="18"/>
          <w:rtl/>
        </w:rPr>
        <w:t xml:space="preserve"> </w:t>
      </w:r>
      <w:r w:rsidR="0019507B" w:rsidRPr="0019507B">
        <w:rPr>
          <w:rFonts w:hint="eastAsia"/>
          <w:sz w:val="18"/>
          <w:szCs w:val="18"/>
          <w:rtl/>
        </w:rPr>
        <w:t>כיום</w:t>
      </w:r>
      <w:r w:rsidR="0019507B" w:rsidRPr="0019507B">
        <w:rPr>
          <w:sz w:val="18"/>
          <w:szCs w:val="18"/>
          <w:rtl/>
        </w:rPr>
        <w:t xml:space="preserve"> </w:t>
      </w:r>
      <w:r w:rsidR="0019507B" w:rsidRPr="0019507B">
        <w:rPr>
          <w:rFonts w:hint="eastAsia"/>
          <w:sz w:val="18"/>
          <w:szCs w:val="18"/>
          <w:rtl/>
        </w:rPr>
        <w:t>בצורה</w:t>
      </w:r>
      <w:r w:rsidR="0019507B" w:rsidRPr="0019507B">
        <w:rPr>
          <w:sz w:val="18"/>
          <w:szCs w:val="18"/>
          <w:rtl/>
        </w:rPr>
        <w:t xml:space="preserve"> </w:t>
      </w:r>
      <w:r w:rsidR="0019507B" w:rsidRPr="0019507B">
        <w:rPr>
          <w:rFonts w:hint="eastAsia"/>
          <w:sz w:val="18"/>
          <w:szCs w:val="18"/>
          <w:rtl/>
        </w:rPr>
        <w:t>מיושנת</w:t>
      </w:r>
      <w:r w:rsidR="0019507B" w:rsidRPr="0019507B">
        <w:rPr>
          <w:sz w:val="18"/>
          <w:szCs w:val="18"/>
          <w:rtl/>
        </w:rPr>
        <w:t xml:space="preserve">, </w:t>
      </w:r>
      <w:r w:rsidR="0019507B" w:rsidRPr="0019507B">
        <w:rPr>
          <w:rFonts w:hint="eastAsia"/>
          <w:sz w:val="18"/>
          <w:szCs w:val="18"/>
          <w:rtl/>
        </w:rPr>
        <w:t>באמצעות</w:t>
      </w:r>
      <w:r w:rsidR="0019507B" w:rsidRPr="0019507B">
        <w:rPr>
          <w:sz w:val="18"/>
          <w:szCs w:val="18"/>
          <w:rtl/>
        </w:rPr>
        <w:t xml:space="preserve"> </w:t>
      </w:r>
      <w:r w:rsidR="0019507B" w:rsidRPr="0019507B">
        <w:rPr>
          <w:rFonts w:hint="eastAsia"/>
          <w:sz w:val="18"/>
          <w:szCs w:val="18"/>
          <w:rtl/>
        </w:rPr>
        <w:t>בורות</w:t>
      </w:r>
      <w:r w:rsidR="0019507B" w:rsidRPr="0019507B">
        <w:rPr>
          <w:sz w:val="18"/>
          <w:szCs w:val="18"/>
          <w:rtl/>
        </w:rPr>
        <w:t xml:space="preserve"> </w:t>
      </w:r>
      <w:r w:rsidR="0019507B" w:rsidRPr="0019507B">
        <w:rPr>
          <w:rFonts w:hint="eastAsia"/>
          <w:sz w:val="18"/>
          <w:szCs w:val="18"/>
          <w:rtl/>
        </w:rPr>
        <w:t>ספיגה</w:t>
      </w:r>
      <w:r w:rsidR="0019507B" w:rsidRPr="0019507B">
        <w:rPr>
          <w:sz w:val="18"/>
          <w:szCs w:val="18"/>
          <w:rtl/>
        </w:rPr>
        <w:t xml:space="preserve">, </w:t>
      </w:r>
      <w:r w:rsidR="0019507B" w:rsidRPr="0019507B">
        <w:rPr>
          <w:rFonts w:hint="eastAsia"/>
          <w:sz w:val="18"/>
          <w:szCs w:val="18"/>
          <w:rtl/>
        </w:rPr>
        <w:t>מצב</w:t>
      </w:r>
      <w:r w:rsidR="0019507B" w:rsidRPr="0019507B">
        <w:rPr>
          <w:sz w:val="18"/>
          <w:szCs w:val="18"/>
          <w:rtl/>
        </w:rPr>
        <w:t xml:space="preserve"> </w:t>
      </w:r>
      <w:r w:rsidR="0019507B" w:rsidRPr="0019507B">
        <w:rPr>
          <w:rFonts w:hint="eastAsia"/>
          <w:sz w:val="18"/>
          <w:szCs w:val="18"/>
          <w:rtl/>
        </w:rPr>
        <w:t>המשמש</w:t>
      </w:r>
      <w:r w:rsidR="0019507B" w:rsidRPr="0019507B">
        <w:rPr>
          <w:sz w:val="18"/>
          <w:szCs w:val="18"/>
          <w:rtl/>
        </w:rPr>
        <w:t xml:space="preserve"> </w:t>
      </w:r>
      <w:r w:rsidR="0019507B" w:rsidRPr="0019507B">
        <w:rPr>
          <w:rFonts w:hint="eastAsia"/>
          <w:sz w:val="18"/>
          <w:szCs w:val="18"/>
          <w:rtl/>
        </w:rPr>
        <w:t>כר</w:t>
      </w:r>
      <w:r w:rsidR="0019507B" w:rsidRPr="0019507B">
        <w:rPr>
          <w:sz w:val="18"/>
          <w:szCs w:val="18"/>
          <w:rtl/>
        </w:rPr>
        <w:t xml:space="preserve"> </w:t>
      </w:r>
      <w:r w:rsidR="0019507B" w:rsidRPr="0019507B">
        <w:rPr>
          <w:rFonts w:hint="eastAsia"/>
          <w:sz w:val="18"/>
          <w:szCs w:val="18"/>
          <w:rtl/>
        </w:rPr>
        <w:t>פורה</w:t>
      </w:r>
      <w:r w:rsidR="0019507B" w:rsidRPr="0019507B">
        <w:rPr>
          <w:sz w:val="18"/>
          <w:szCs w:val="18"/>
          <w:rtl/>
        </w:rPr>
        <w:t xml:space="preserve"> </w:t>
      </w:r>
      <w:r w:rsidR="0019507B" w:rsidRPr="0019507B">
        <w:rPr>
          <w:rFonts w:hint="eastAsia"/>
          <w:sz w:val="18"/>
          <w:szCs w:val="18"/>
          <w:rtl/>
        </w:rPr>
        <w:t>לזיהום</w:t>
      </w:r>
      <w:r w:rsidR="0019507B" w:rsidRPr="0019507B">
        <w:rPr>
          <w:sz w:val="18"/>
          <w:szCs w:val="18"/>
          <w:rtl/>
        </w:rPr>
        <w:t xml:space="preserve"> </w:t>
      </w:r>
      <w:r w:rsidR="0019507B" w:rsidRPr="0019507B">
        <w:rPr>
          <w:rFonts w:hint="eastAsia"/>
          <w:sz w:val="18"/>
          <w:szCs w:val="18"/>
          <w:rtl/>
        </w:rPr>
        <w:t>מי</w:t>
      </w:r>
      <w:r w:rsidR="0019507B" w:rsidRPr="0019507B">
        <w:rPr>
          <w:sz w:val="18"/>
          <w:szCs w:val="18"/>
          <w:rtl/>
        </w:rPr>
        <w:t xml:space="preserve"> </w:t>
      </w:r>
      <w:r w:rsidR="0019507B" w:rsidRPr="0019507B">
        <w:rPr>
          <w:rFonts w:hint="eastAsia"/>
          <w:sz w:val="18"/>
          <w:szCs w:val="18"/>
          <w:rtl/>
        </w:rPr>
        <w:t>התהום</w:t>
      </w:r>
      <w:r w:rsidR="0019507B" w:rsidRPr="0019507B">
        <w:rPr>
          <w:sz w:val="18"/>
          <w:szCs w:val="18"/>
          <w:rtl/>
        </w:rPr>
        <w:t xml:space="preserve"> </w:t>
      </w:r>
      <w:r w:rsidR="0019507B" w:rsidRPr="0019507B">
        <w:rPr>
          <w:rFonts w:hint="eastAsia"/>
          <w:sz w:val="18"/>
          <w:szCs w:val="18"/>
          <w:rtl/>
        </w:rPr>
        <w:t>ולמחלות</w:t>
      </w:r>
      <w:r w:rsidR="0019507B" w:rsidRPr="0019507B">
        <w:rPr>
          <w:sz w:val="18"/>
          <w:szCs w:val="18"/>
          <w:rtl/>
        </w:rPr>
        <w:t xml:space="preserve">, </w:t>
      </w:r>
      <w:r w:rsidR="0019507B" w:rsidRPr="0019507B">
        <w:rPr>
          <w:rFonts w:hint="eastAsia"/>
          <w:sz w:val="18"/>
          <w:szCs w:val="18"/>
          <w:rtl/>
        </w:rPr>
        <w:t>תוך</w:t>
      </w:r>
      <w:r w:rsidR="0019507B" w:rsidRPr="0019507B">
        <w:rPr>
          <w:sz w:val="18"/>
          <w:szCs w:val="18"/>
          <w:rtl/>
        </w:rPr>
        <w:t xml:space="preserve"> </w:t>
      </w:r>
      <w:r w:rsidR="0019507B" w:rsidRPr="0019507B">
        <w:rPr>
          <w:rFonts w:hint="eastAsia"/>
          <w:sz w:val="18"/>
          <w:szCs w:val="18"/>
          <w:rtl/>
        </w:rPr>
        <w:t>סכנה</w:t>
      </w:r>
      <w:r w:rsidR="0019507B" w:rsidRPr="0019507B">
        <w:rPr>
          <w:sz w:val="18"/>
          <w:szCs w:val="18"/>
          <w:rtl/>
        </w:rPr>
        <w:t xml:space="preserve"> </w:t>
      </w:r>
      <w:r w:rsidR="0019507B" w:rsidRPr="0019507B">
        <w:rPr>
          <w:rFonts w:hint="eastAsia"/>
          <w:sz w:val="18"/>
          <w:szCs w:val="18"/>
          <w:rtl/>
        </w:rPr>
        <w:t>לחיי</w:t>
      </w:r>
      <w:r w:rsidR="0019507B" w:rsidRPr="0019507B">
        <w:rPr>
          <w:sz w:val="18"/>
          <w:szCs w:val="18"/>
          <w:rtl/>
        </w:rPr>
        <w:t xml:space="preserve"> </w:t>
      </w:r>
      <w:r w:rsidR="0019507B" w:rsidRPr="0019507B">
        <w:rPr>
          <w:rFonts w:hint="eastAsia"/>
          <w:sz w:val="18"/>
          <w:szCs w:val="18"/>
          <w:rtl/>
        </w:rPr>
        <w:t>אדם</w:t>
      </w:r>
      <w:r w:rsidR="0019507B" w:rsidRPr="0019507B">
        <w:rPr>
          <w:sz w:val="18"/>
          <w:szCs w:val="18"/>
          <w:rtl/>
        </w:rPr>
        <w:t xml:space="preserve">. </w:t>
      </w:r>
      <w:r w:rsidR="0019507B" w:rsidRPr="0019507B">
        <w:rPr>
          <w:rFonts w:hint="eastAsia"/>
          <w:sz w:val="18"/>
          <w:szCs w:val="18"/>
          <w:rtl/>
        </w:rPr>
        <w:t>נזקי</w:t>
      </w:r>
      <w:r w:rsidR="0019507B" w:rsidRPr="0019507B">
        <w:rPr>
          <w:sz w:val="18"/>
          <w:szCs w:val="18"/>
          <w:rtl/>
        </w:rPr>
        <w:t xml:space="preserve"> </w:t>
      </w:r>
      <w:r w:rsidR="0019507B" w:rsidRPr="0019507B">
        <w:rPr>
          <w:rFonts w:hint="eastAsia"/>
          <w:sz w:val="18"/>
          <w:szCs w:val="18"/>
          <w:rtl/>
        </w:rPr>
        <w:t>המפגע</w:t>
      </w:r>
      <w:r w:rsidR="0019507B" w:rsidRPr="0019507B">
        <w:rPr>
          <w:sz w:val="18"/>
          <w:szCs w:val="18"/>
          <w:rtl/>
        </w:rPr>
        <w:t xml:space="preserve"> </w:t>
      </w:r>
      <w:r w:rsidR="0019507B" w:rsidRPr="0019507B">
        <w:rPr>
          <w:rFonts w:hint="eastAsia"/>
          <w:sz w:val="18"/>
          <w:szCs w:val="18"/>
          <w:rtl/>
        </w:rPr>
        <w:t>הסביבתי</w:t>
      </w:r>
      <w:r w:rsidR="0019507B" w:rsidRPr="0019507B">
        <w:rPr>
          <w:sz w:val="18"/>
          <w:szCs w:val="18"/>
          <w:rtl/>
        </w:rPr>
        <w:t xml:space="preserve"> </w:t>
      </w:r>
      <w:r w:rsidR="0019507B" w:rsidRPr="0019507B">
        <w:rPr>
          <w:rFonts w:hint="eastAsia"/>
          <w:sz w:val="18"/>
          <w:szCs w:val="18"/>
          <w:rtl/>
        </w:rPr>
        <w:t>שמקורו</w:t>
      </w:r>
      <w:r w:rsidR="0019507B" w:rsidRPr="0019507B">
        <w:rPr>
          <w:sz w:val="18"/>
          <w:szCs w:val="18"/>
          <w:rtl/>
        </w:rPr>
        <w:t xml:space="preserve"> </w:t>
      </w:r>
      <w:r w:rsidR="0019507B" w:rsidRPr="0019507B">
        <w:rPr>
          <w:rFonts w:hint="eastAsia"/>
          <w:sz w:val="18"/>
          <w:szCs w:val="18"/>
          <w:rtl/>
        </w:rPr>
        <w:t>באותם</w:t>
      </w:r>
      <w:r w:rsidR="0019507B" w:rsidRPr="0019507B">
        <w:rPr>
          <w:sz w:val="18"/>
          <w:szCs w:val="18"/>
          <w:rtl/>
        </w:rPr>
        <w:t xml:space="preserve"> </w:t>
      </w:r>
      <w:r w:rsidR="0019507B" w:rsidRPr="0019507B">
        <w:rPr>
          <w:rFonts w:hint="eastAsia"/>
          <w:sz w:val="18"/>
          <w:szCs w:val="18"/>
          <w:rtl/>
        </w:rPr>
        <w:t>יישובים</w:t>
      </w:r>
      <w:r w:rsidR="0019507B" w:rsidRPr="0019507B">
        <w:rPr>
          <w:sz w:val="18"/>
          <w:szCs w:val="18"/>
          <w:rtl/>
        </w:rPr>
        <w:t xml:space="preserve"> </w:t>
      </w:r>
      <w:r w:rsidR="0019507B" w:rsidRPr="0019507B">
        <w:rPr>
          <w:rFonts w:hint="eastAsia"/>
          <w:sz w:val="18"/>
          <w:szCs w:val="18"/>
          <w:rtl/>
        </w:rPr>
        <w:t>צפויים</w:t>
      </w:r>
      <w:r w:rsidR="0019507B" w:rsidRPr="0019507B">
        <w:rPr>
          <w:sz w:val="18"/>
          <w:szCs w:val="18"/>
          <w:rtl/>
        </w:rPr>
        <w:t xml:space="preserve"> </w:t>
      </w:r>
      <w:r w:rsidR="0019507B" w:rsidRPr="0019507B">
        <w:rPr>
          <w:rFonts w:hint="eastAsia"/>
          <w:sz w:val="18"/>
          <w:szCs w:val="18"/>
          <w:rtl/>
        </w:rPr>
        <w:t>להגיע</w:t>
      </w:r>
      <w:r w:rsidR="0019507B" w:rsidRPr="0019507B">
        <w:rPr>
          <w:sz w:val="18"/>
          <w:szCs w:val="18"/>
          <w:rtl/>
        </w:rPr>
        <w:t xml:space="preserve"> </w:t>
      </w:r>
      <w:r w:rsidR="0019507B" w:rsidRPr="0019507B">
        <w:rPr>
          <w:rFonts w:hint="eastAsia"/>
          <w:sz w:val="18"/>
          <w:szCs w:val="18"/>
          <w:rtl/>
        </w:rPr>
        <w:t>גם</w:t>
      </w:r>
      <w:r w:rsidR="0019507B" w:rsidRPr="0019507B">
        <w:rPr>
          <w:sz w:val="18"/>
          <w:szCs w:val="18"/>
          <w:rtl/>
        </w:rPr>
        <w:t xml:space="preserve"> </w:t>
      </w:r>
      <w:r w:rsidR="0019507B" w:rsidRPr="0019507B">
        <w:rPr>
          <w:rFonts w:hint="eastAsia"/>
          <w:sz w:val="18"/>
          <w:szCs w:val="18"/>
          <w:rtl/>
        </w:rPr>
        <w:t>לבאר</w:t>
      </w:r>
      <w:r w:rsidR="0019507B" w:rsidRPr="0019507B">
        <w:rPr>
          <w:sz w:val="18"/>
          <w:szCs w:val="18"/>
          <w:rtl/>
        </w:rPr>
        <w:t xml:space="preserve"> </w:t>
      </w:r>
      <w:r w:rsidR="0019507B" w:rsidRPr="0019507B">
        <w:rPr>
          <w:rFonts w:hint="eastAsia"/>
          <w:sz w:val="18"/>
          <w:szCs w:val="18"/>
          <w:rtl/>
        </w:rPr>
        <w:t>שבע</w:t>
      </w:r>
      <w:r w:rsidR="0019507B" w:rsidRPr="0019507B">
        <w:rPr>
          <w:sz w:val="18"/>
          <w:szCs w:val="18"/>
          <w:rtl/>
        </w:rPr>
        <w:t>.</w:t>
      </w:r>
    </w:p>
    <w:p w14:paraId="24FAA8B3" w14:textId="77777777"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היעדר תאגיד מים להסדרת הטיפול בשפכים</w:t>
      </w:r>
      <w:r w:rsidRPr="000A0C0A">
        <w:rPr>
          <w:rFonts w:hint="cs"/>
          <w:sz w:val="18"/>
          <w:szCs w:val="18"/>
          <w:rtl/>
        </w:rPr>
        <w:t xml:space="preserve"> - ביישובים הלא-מוכרים אין תאגיד מים המסדיר את הטיפול בשפכים. נוסף על כך, עד</w:t>
      </w:r>
      <w:r w:rsidRPr="000A0C0A">
        <w:rPr>
          <w:sz w:val="18"/>
          <w:szCs w:val="18"/>
          <w:rtl/>
        </w:rPr>
        <w:t xml:space="preserve"> </w:t>
      </w:r>
      <w:r w:rsidRPr="000A0C0A">
        <w:rPr>
          <w:rFonts w:hint="cs"/>
          <w:sz w:val="18"/>
          <w:szCs w:val="18"/>
          <w:rtl/>
        </w:rPr>
        <w:t>פברואר 2020</w:t>
      </w:r>
      <w:r w:rsidRPr="000A0C0A">
        <w:rPr>
          <w:sz w:val="18"/>
          <w:szCs w:val="18"/>
          <w:rtl/>
        </w:rPr>
        <w:t xml:space="preserve"> טרם קבעה רשות המים </w:t>
      </w:r>
      <w:r w:rsidRPr="000A0C0A">
        <w:rPr>
          <w:rFonts w:hint="cs"/>
          <w:sz w:val="18"/>
          <w:szCs w:val="18"/>
          <w:rtl/>
        </w:rPr>
        <w:t>כיצד תחולק</w:t>
      </w:r>
      <w:r w:rsidRPr="000A0C0A">
        <w:rPr>
          <w:sz w:val="18"/>
          <w:szCs w:val="18"/>
          <w:rtl/>
        </w:rPr>
        <w:t xml:space="preserve"> הנשיאה בנטל</w:t>
      </w:r>
      <w:r w:rsidRPr="000A0C0A">
        <w:rPr>
          <w:rFonts w:hint="cs"/>
          <w:sz w:val="18"/>
          <w:szCs w:val="18"/>
          <w:rtl/>
        </w:rPr>
        <w:t xml:space="preserve"> של</w:t>
      </w:r>
      <w:r w:rsidRPr="000A0C0A">
        <w:rPr>
          <w:sz w:val="18"/>
          <w:szCs w:val="18"/>
          <w:rtl/>
        </w:rPr>
        <w:t xml:space="preserve"> </w:t>
      </w:r>
      <w:r w:rsidRPr="000A0C0A">
        <w:rPr>
          <w:rFonts w:hint="cs"/>
          <w:sz w:val="18"/>
          <w:szCs w:val="18"/>
          <w:rtl/>
        </w:rPr>
        <w:t>ה</w:t>
      </w:r>
      <w:r w:rsidRPr="000A0C0A">
        <w:rPr>
          <w:sz w:val="18"/>
          <w:szCs w:val="18"/>
          <w:rtl/>
        </w:rPr>
        <w:t xml:space="preserve">עלויות </w:t>
      </w:r>
      <w:r w:rsidRPr="000A0C0A">
        <w:rPr>
          <w:rFonts w:hint="cs"/>
          <w:sz w:val="18"/>
          <w:szCs w:val="18"/>
          <w:rtl/>
        </w:rPr>
        <w:t>הכרוכות ב</w:t>
      </w:r>
      <w:r w:rsidRPr="000A0C0A">
        <w:rPr>
          <w:sz w:val="18"/>
          <w:szCs w:val="18"/>
          <w:rtl/>
        </w:rPr>
        <w:t xml:space="preserve">הרחבת </w:t>
      </w:r>
      <w:r w:rsidRPr="000A0C0A">
        <w:rPr>
          <w:rFonts w:hint="cs"/>
          <w:sz w:val="18"/>
          <w:szCs w:val="18"/>
          <w:rtl/>
        </w:rPr>
        <w:t>מכון טיהור שפכים (</w:t>
      </w:r>
      <w:proofErr w:type="spellStart"/>
      <w:r w:rsidRPr="000A0C0A">
        <w:rPr>
          <w:sz w:val="18"/>
          <w:szCs w:val="18"/>
          <w:rtl/>
        </w:rPr>
        <w:t>מט"ש</w:t>
      </w:r>
      <w:proofErr w:type="spellEnd"/>
      <w:r w:rsidRPr="000A0C0A">
        <w:rPr>
          <w:rFonts w:hint="cs"/>
          <w:sz w:val="18"/>
          <w:szCs w:val="18"/>
          <w:rtl/>
        </w:rPr>
        <w:t>)</w:t>
      </w:r>
      <w:r w:rsidRPr="000A0C0A">
        <w:rPr>
          <w:sz w:val="18"/>
          <w:szCs w:val="18"/>
          <w:rtl/>
        </w:rPr>
        <w:t xml:space="preserve"> באר שבע בין תאגידי המים מי שבע ונווה מדבר</w:t>
      </w:r>
      <w:r w:rsidRPr="000A0C0A">
        <w:rPr>
          <w:rFonts w:hint="cs"/>
          <w:sz w:val="18"/>
          <w:szCs w:val="18"/>
          <w:rtl/>
        </w:rPr>
        <w:t>.</w:t>
      </w:r>
      <w:r w:rsidRPr="000A0C0A">
        <w:rPr>
          <w:sz w:val="18"/>
          <w:szCs w:val="18"/>
          <w:rtl/>
        </w:rPr>
        <w:t xml:space="preserve"> </w:t>
      </w:r>
      <w:r w:rsidRPr="000A0C0A">
        <w:rPr>
          <w:rFonts w:hint="cs"/>
          <w:sz w:val="18"/>
          <w:szCs w:val="18"/>
          <w:rtl/>
        </w:rPr>
        <w:t xml:space="preserve">כמו כן, </w:t>
      </w:r>
      <w:r w:rsidRPr="000A0C0A">
        <w:rPr>
          <w:rFonts w:hint="eastAsia"/>
          <w:sz w:val="18"/>
          <w:szCs w:val="18"/>
          <w:rtl/>
        </w:rPr>
        <w:t>לא</w:t>
      </w:r>
      <w:r w:rsidRPr="000A0C0A">
        <w:rPr>
          <w:sz w:val="18"/>
          <w:szCs w:val="18"/>
          <w:rtl/>
        </w:rPr>
        <w:t xml:space="preserve"> קודמה </w:t>
      </w:r>
      <w:r w:rsidRPr="000A0C0A">
        <w:rPr>
          <w:rFonts w:hint="eastAsia"/>
          <w:sz w:val="18"/>
          <w:szCs w:val="18"/>
          <w:rtl/>
        </w:rPr>
        <w:t>הרחבה</w:t>
      </w:r>
      <w:r w:rsidRPr="000A0C0A">
        <w:rPr>
          <w:sz w:val="18"/>
          <w:szCs w:val="18"/>
          <w:rtl/>
        </w:rPr>
        <w:t xml:space="preserve"> </w:t>
      </w:r>
      <w:r w:rsidRPr="000A0C0A">
        <w:rPr>
          <w:rFonts w:hint="eastAsia"/>
          <w:sz w:val="18"/>
          <w:szCs w:val="18"/>
          <w:rtl/>
        </w:rPr>
        <w:t>זו</w:t>
      </w:r>
      <w:r w:rsidRPr="000A0C0A">
        <w:rPr>
          <w:sz w:val="18"/>
          <w:szCs w:val="18"/>
          <w:rtl/>
        </w:rPr>
        <w:t xml:space="preserve">, </w:t>
      </w:r>
      <w:r w:rsidRPr="000A0C0A">
        <w:rPr>
          <w:rFonts w:hint="eastAsia"/>
          <w:sz w:val="18"/>
          <w:szCs w:val="18"/>
          <w:rtl/>
        </w:rPr>
        <w:t>הנוגעת</w:t>
      </w:r>
      <w:r w:rsidRPr="000A0C0A">
        <w:rPr>
          <w:sz w:val="18"/>
          <w:szCs w:val="18"/>
          <w:rtl/>
        </w:rPr>
        <w:t xml:space="preserve"> </w:t>
      </w:r>
      <w:r w:rsidRPr="000A0C0A">
        <w:rPr>
          <w:rFonts w:hint="eastAsia"/>
          <w:sz w:val="18"/>
          <w:szCs w:val="18"/>
          <w:rtl/>
        </w:rPr>
        <w:t>ל</w:t>
      </w:r>
      <w:r w:rsidRPr="000A0C0A">
        <w:rPr>
          <w:sz w:val="18"/>
          <w:szCs w:val="18"/>
          <w:rtl/>
        </w:rPr>
        <w:t xml:space="preserve">איסוף </w:t>
      </w:r>
      <w:r w:rsidRPr="000A0C0A">
        <w:rPr>
          <w:rFonts w:hint="eastAsia"/>
          <w:sz w:val="18"/>
          <w:szCs w:val="18"/>
          <w:rtl/>
        </w:rPr>
        <w:t>ה</w:t>
      </w:r>
      <w:r w:rsidRPr="000A0C0A">
        <w:rPr>
          <w:sz w:val="18"/>
          <w:szCs w:val="18"/>
          <w:rtl/>
        </w:rPr>
        <w:t>שפכים מ</w:t>
      </w:r>
      <w:r w:rsidRPr="000A0C0A">
        <w:rPr>
          <w:rFonts w:hint="eastAsia"/>
          <w:sz w:val="18"/>
          <w:szCs w:val="18"/>
          <w:rtl/>
        </w:rPr>
        <w:t>ו</w:t>
      </w:r>
      <w:r w:rsidRPr="000A0C0A">
        <w:rPr>
          <w:sz w:val="18"/>
          <w:szCs w:val="18"/>
          <w:rtl/>
        </w:rPr>
        <w:t xml:space="preserve">ואדי אל-נעים </w:t>
      </w:r>
      <w:proofErr w:type="spellStart"/>
      <w:r w:rsidRPr="000A0C0A">
        <w:rPr>
          <w:sz w:val="18"/>
          <w:szCs w:val="18"/>
          <w:rtl/>
        </w:rPr>
        <w:t>למט"ש</w:t>
      </w:r>
      <w:proofErr w:type="spellEnd"/>
      <w:r w:rsidRPr="000A0C0A">
        <w:rPr>
          <w:sz w:val="18"/>
          <w:szCs w:val="18"/>
          <w:rtl/>
        </w:rPr>
        <w:t xml:space="preserve"> מי שבע</w:t>
      </w:r>
      <w:r w:rsidRPr="000A0C0A">
        <w:rPr>
          <w:rFonts w:hint="cs"/>
          <w:sz w:val="18"/>
          <w:szCs w:val="18"/>
          <w:rtl/>
        </w:rPr>
        <w:t>.</w:t>
      </w:r>
      <w:r w:rsidRPr="000A0C0A">
        <w:rPr>
          <w:sz w:val="18"/>
          <w:szCs w:val="18"/>
          <w:rtl/>
        </w:rPr>
        <w:t xml:space="preserve"> תנאי מקדים להרחבת </w:t>
      </w:r>
      <w:proofErr w:type="spellStart"/>
      <w:r w:rsidRPr="000A0C0A">
        <w:rPr>
          <w:sz w:val="18"/>
          <w:szCs w:val="18"/>
          <w:rtl/>
        </w:rPr>
        <w:t>המט"ש</w:t>
      </w:r>
      <w:proofErr w:type="spellEnd"/>
      <w:r w:rsidRPr="000A0C0A">
        <w:rPr>
          <w:sz w:val="18"/>
          <w:szCs w:val="18"/>
          <w:rtl/>
        </w:rPr>
        <w:t xml:space="preserve"> </w:t>
      </w:r>
      <w:r w:rsidRPr="000A0C0A">
        <w:rPr>
          <w:rFonts w:hint="cs"/>
          <w:sz w:val="18"/>
          <w:szCs w:val="18"/>
          <w:rtl/>
        </w:rPr>
        <w:t>הוא</w:t>
      </w:r>
      <w:r w:rsidRPr="000A0C0A">
        <w:rPr>
          <w:sz w:val="18"/>
          <w:szCs w:val="18"/>
          <w:rtl/>
        </w:rPr>
        <w:t xml:space="preserve"> איכות השפכים.</w:t>
      </w:r>
    </w:p>
    <w:p w14:paraId="3F2693D3" w14:textId="0C28B5AA"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 xml:space="preserve">התיישבות בדואית שאינה מוסדרת בסמוך לבסיס נבטים </w:t>
      </w:r>
      <w:r w:rsidRPr="000A0C0A">
        <w:rPr>
          <w:rFonts w:hint="eastAsia"/>
          <w:b/>
          <w:bCs/>
          <w:sz w:val="18"/>
          <w:szCs w:val="18"/>
          <w:rtl/>
        </w:rPr>
        <w:t>ופעילות</w:t>
      </w:r>
      <w:r w:rsidRPr="000A0C0A">
        <w:rPr>
          <w:b/>
          <w:bCs/>
          <w:sz w:val="18"/>
          <w:szCs w:val="18"/>
          <w:rtl/>
        </w:rPr>
        <w:t xml:space="preserve"> פלילית </w:t>
      </w:r>
      <w:r w:rsidRPr="000A0C0A">
        <w:rPr>
          <w:rFonts w:hint="cs"/>
          <w:b/>
          <w:bCs/>
          <w:sz w:val="18"/>
          <w:szCs w:val="18"/>
          <w:rtl/>
        </w:rPr>
        <w:t>ב</w:t>
      </w:r>
      <w:r w:rsidRPr="000A0C0A">
        <w:rPr>
          <w:rFonts w:hint="eastAsia"/>
          <w:b/>
          <w:bCs/>
          <w:sz w:val="18"/>
          <w:szCs w:val="18"/>
          <w:rtl/>
        </w:rPr>
        <w:t>סמוך</w:t>
      </w:r>
      <w:r w:rsidRPr="000A0C0A">
        <w:rPr>
          <w:rFonts w:hint="cs"/>
          <w:b/>
          <w:bCs/>
          <w:sz w:val="18"/>
          <w:szCs w:val="18"/>
          <w:rtl/>
        </w:rPr>
        <w:t xml:space="preserve"> לו</w:t>
      </w:r>
      <w:r w:rsidRPr="000A0C0A">
        <w:rPr>
          <w:b/>
          <w:bCs/>
          <w:sz w:val="18"/>
          <w:szCs w:val="18"/>
          <w:rtl/>
        </w:rPr>
        <w:t xml:space="preserve"> </w:t>
      </w:r>
      <w:r w:rsidRPr="000A0C0A">
        <w:rPr>
          <w:rFonts w:hint="cs"/>
          <w:sz w:val="18"/>
          <w:szCs w:val="18"/>
          <w:rtl/>
        </w:rPr>
        <w:t xml:space="preserve">- ההתיישבות הבדואית סמוך לבסיס מביאה לידי פגיעה </w:t>
      </w:r>
      <w:r w:rsidRPr="000A0C0A">
        <w:rPr>
          <w:sz w:val="18"/>
          <w:szCs w:val="18"/>
          <w:rtl/>
        </w:rPr>
        <w:t>ביטחונית</w:t>
      </w:r>
      <w:r w:rsidRPr="000A0C0A">
        <w:rPr>
          <w:rFonts w:hint="cs"/>
          <w:sz w:val="18"/>
          <w:szCs w:val="18"/>
          <w:rtl/>
        </w:rPr>
        <w:t>, נזק</w:t>
      </w:r>
      <w:r w:rsidRPr="000A0C0A">
        <w:rPr>
          <w:sz w:val="18"/>
          <w:szCs w:val="18"/>
          <w:rtl/>
        </w:rPr>
        <w:t xml:space="preserve"> </w:t>
      </w:r>
      <w:r w:rsidRPr="000A0C0A">
        <w:rPr>
          <w:rFonts w:hint="cs"/>
          <w:sz w:val="18"/>
          <w:szCs w:val="18"/>
          <w:rtl/>
        </w:rPr>
        <w:t>ל</w:t>
      </w:r>
      <w:r w:rsidRPr="000A0C0A">
        <w:rPr>
          <w:sz w:val="18"/>
          <w:szCs w:val="18"/>
          <w:rtl/>
        </w:rPr>
        <w:t>תשתיות בסיס</w:t>
      </w:r>
      <w:r w:rsidRPr="000A0C0A">
        <w:rPr>
          <w:rFonts w:hint="cs"/>
          <w:sz w:val="18"/>
          <w:szCs w:val="18"/>
          <w:rtl/>
        </w:rPr>
        <w:t xml:space="preserve"> ופגיעה ב</w:t>
      </w:r>
      <w:r w:rsidRPr="000A0C0A">
        <w:rPr>
          <w:sz w:val="18"/>
          <w:szCs w:val="18"/>
          <w:rtl/>
        </w:rPr>
        <w:t>איכות הסביבה</w:t>
      </w:r>
      <w:r w:rsidRPr="000A0C0A">
        <w:rPr>
          <w:rFonts w:hint="cs"/>
          <w:sz w:val="18"/>
          <w:szCs w:val="18"/>
          <w:rtl/>
        </w:rPr>
        <w:t>,</w:t>
      </w:r>
      <w:r w:rsidRPr="000A0C0A">
        <w:rPr>
          <w:sz w:val="18"/>
          <w:szCs w:val="18"/>
          <w:rtl/>
        </w:rPr>
        <w:t xml:space="preserve"> ו</w:t>
      </w:r>
      <w:r w:rsidRPr="000A0C0A">
        <w:rPr>
          <w:rFonts w:hint="cs"/>
          <w:sz w:val="18"/>
          <w:szCs w:val="18"/>
          <w:rtl/>
        </w:rPr>
        <w:t>כן</w:t>
      </w:r>
      <w:r w:rsidRPr="000A0C0A">
        <w:rPr>
          <w:sz w:val="18"/>
          <w:szCs w:val="18"/>
          <w:rtl/>
        </w:rPr>
        <w:t xml:space="preserve"> </w:t>
      </w:r>
      <w:r w:rsidRPr="000A0C0A">
        <w:rPr>
          <w:rFonts w:hint="cs"/>
          <w:sz w:val="18"/>
          <w:szCs w:val="18"/>
          <w:rtl/>
        </w:rPr>
        <w:t>עלולה לפגוע ב</w:t>
      </w:r>
      <w:r w:rsidRPr="000A0C0A">
        <w:rPr>
          <w:sz w:val="18"/>
          <w:szCs w:val="18"/>
          <w:rtl/>
        </w:rPr>
        <w:t>בדואים</w:t>
      </w:r>
      <w:r w:rsidRPr="000A0C0A">
        <w:rPr>
          <w:rFonts w:hint="cs"/>
          <w:sz w:val="18"/>
          <w:szCs w:val="18"/>
          <w:rtl/>
        </w:rPr>
        <w:t xml:space="preserve"> החיים שם</w:t>
      </w:r>
      <w:r w:rsidRPr="000A0C0A">
        <w:rPr>
          <w:sz w:val="18"/>
          <w:szCs w:val="18"/>
          <w:rtl/>
        </w:rPr>
        <w:t>.</w:t>
      </w:r>
      <w:r w:rsidRPr="000A0C0A">
        <w:rPr>
          <w:rFonts w:hint="cs"/>
          <w:sz w:val="18"/>
          <w:szCs w:val="18"/>
          <w:rtl/>
        </w:rPr>
        <w:t xml:space="preserve"> לדוגמה: </w:t>
      </w:r>
      <w:r w:rsidR="00D67DCE">
        <w:rPr>
          <w:rFonts w:hint="cs"/>
          <w:sz w:val="18"/>
          <w:szCs w:val="18"/>
          <w:rtl/>
        </w:rPr>
        <w:t>(א)</w:t>
      </w:r>
      <w:r w:rsidRPr="000A0C0A">
        <w:rPr>
          <w:rFonts w:hint="cs"/>
          <w:sz w:val="18"/>
          <w:szCs w:val="18"/>
          <w:rtl/>
        </w:rPr>
        <w:t xml:space="preserve"> ניתן להשקיף על בסיס נבטים, מצב ה</w:t>
      </w:r>
      <w:r w:rsidRPr="000A0C0A">
        <w:rPr>
          <w:sz w:val="18"/>
          <w:szCs w:val="18"/>
          <w:rtl/>
        </w:rPr>
        <w:t>מאפשר לימוד דפוסי פעילות הבסיס</w:t>
      </w:r>
      <w:r w:rsidRPr="000A0C0A">
        <w:rPr>
          <w:rFonts w:hint="cs"/>
          <w:sz w:val="18"/>
          <w:szCs w:val="18"/>
          <w:rtl/>
        </w:rPr>
        <w:t>,</w:t>
      </w:r>
      <w:r w:rsidRPr="000A0C0A">
        <w:rPr>
          <w:sz w:val="18"/>
          <w:szCs w:val="18"/>
          <w:rtl/>
        </w:rPr>
        <w:t xml:space="preserve"> הן בשגרה והן בחירום, </w:t>
      </w:r>
      <w:r w:rsidRPr="000A0C0A">
        <w:rPr>
          <w:rFonts w:hint="cs"/>
          <w:sz w:val="18"/>
          <w:szCs w:val="18"/>
          <w:rtl/>
        </w:rPr>
        <w:t>פעילות שהיא</w:t>
      </w:r>
      <w:r w:rsidRPr="000A0C0A">
        <w:rPr>
          <w:sz w:val="18"/>
          <w:szCs w:val="18"/>
          <w:rtl/>
        </w:rPr>
        <w:t xml:space="preserve"> </w:t>
      </w:r>
      <w:r w:rsidRPr="000A0C0A">
        <w:rPr>
          <w:rFonts w:hint="cs"/>
          <w:sz w:val="18"/>
          <w:szCs w:val="18"/>
          <w:rtl/>
        </w:rPr>
        <w:t xml:space="preserve">בגדר </w:t>
      </w:r>
      <w:r w:rsidRPr="000A0C0A">
        <w:rPr>
          <w:sz w:val="18"/>
          <w:szCs w:val="18"/>
          <w:rtl/>
        </w:rPr>
        <w:t>נכס מודיעיני אסטרטגי</w:t>
      </w:r>
      <w:r w:rsidRPr="000A0C0A">
        <w:rPr>
          <w:rFonts w:hint="cs"/>
          <w:sz w:val="18"/>
          <w:szCs w:val="18"/>
          <w:rtl/>
        </w:rPr>
        <w:t xml:space="preserve">; </w:t>
      </w:r>
      <w:r w:rsidR="00D67DCE">
        <w:rPr>
          <w:rFonts w:hint="cs"/>
          <w:sz w:val="18"/>
          <w:szCs w:val="18"/>
          <w:rtl/>
        </w:rPr>
        <w:t>(ב)</w:t>
      </w:r>
      <w:r w:rsidRPr="000A0C0A">
        <w:rPr>
          <w:rFonts w:hint="cs"/>
          <w:sz w:val="18"/>
          <w:szCs w:val="18"/>
          <w:rtl/>
        </w:rPr>
        <w:t xml:space="preserve"> חדירת עדרי צאן יכולה להסב נזק למטוסים; </w:t>
      </w:r>
      <w:r w:rsidR="00D67DCE">
        <w:rPr>
          <w:rFonts w:hint="cs"/>
          <w:sz w:val="18"/>
          <w:szCs w:val="18"/>
          <w:rtl/>
        </w:rPr>
        <w:t>(ג)</w:t>
      </w:r>
      <w:r w:rsidRPr="000A0C0A">
        <w:rPr>
          <w:rFonts w:hint="cs"/>
          <w:sz w:val="18"/>
          <w:szCs w:val="18"/>
          <w:rtl/>
        </w:rPr>
        <w:t xml:space="preserve"> לעיתים מתרחשים אירועים של השלכת צמיגים ואבנים לעבר מכוניות צבאיות; </w:t>
      </w:r>
      <w:r w:rsidR="00D67DCE">
        <w:rPr>
          <w:rFonts w:hint="cs"/>
          <w:sz w:val="18"/>
          <w:szCs w:val="18"/>
          <w:rtl/>
        </w:rPr>
        <w:t>(ד)</w:t>
      </w:r>
      <w:r w:rsidRPr="000A0C0A">
        <w:rPr>
          <w:rFonts w:hint="cs"/>
          <w:sz w:val="18"/>
          <w:szCs w:val="18"/>
          <w:rtl/>
        </w:rPr>
        <w:t xml:space="preserve"> שריפת גזם של התושבים הבדואים סמוך לגדר האלקטרונית ההיקפית של הבסיס פוגעת בגדר. </w:t>
      </w:r>
    </w:p>
    <w:p w14:paraId="4601D35A" w14:textId="77777777"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בנייה בלתי חוקית בסמוך לבסיס צאלים (מל"י)</w:t>
      </w:r>
      <w:r w:rsidRPr="000A0C0A">
        <w:rPr>
          <w:rFonts w:hint="cs"/>
          <w:sz w:val="18"/>
          <w:szCs w:val="18"/>
          <w:rtl/>
        </w:rPr>
        <w:t xml:space="preserve"> - </w:t>
      </w:r>
      <w:r w:rsidRPr="000A0C0A">
        <w:rPr>
          <w:sz w:val="18"/>
          <w:szCs w:val="18"/>
          <w:rtl/>
        </w:rPr>
        <w:t>בשנים האחרונות קיימת בנייה בלתי חוקית של תושבים, שמזוהים ברובם כתושבי הכפר ביר הדאג', סמוך לבסיס צה"ל מל"י בצאלים ולשטחי האש של הבסיס. כמו כן</w:t>
      </w:r>
      <w:r w:rsidRPr="000A0C0A">
        <w:rPr>
          <w:rFonts w:hint="cs"/>
          <w:sz w:val="18"/>
          <w:szCs w:val="18"/>
          <w:rtl/>
        </w:rPr>
        <w:t>,</w:t>
      </w:r>
      <w:r w:rsidRPr="000A0C0A">
        <w:rPr>
          <w:sz w:val="18"/>
          <w:szCs w:val="18"/>
          <w:rtl/>
        </w:rPr>
        <w:t xml:space="preserve"> קיימת תופעה של רעיית עדרים בשטחי האש של הבסיס, </w:t>
      </w:r>
      <w:r w:rsidRPr="000A0C0A">
        <w:rPr>
          <w:rFonts w:hint="cs"/>
          <w:sz w:val="18"/>
          <w:szCs w:val="18"/>
          <w:rtl/>
        </w:rPr>
        <w:t>ה</w:t>
      </w:r>
      <w:r w:rsidRPr="000A0C0A">
        <w:rPr>
          <w:sz w:val="18"/>
          <w:szCs w:val="18"/>
          <w:rtl/>
        </w:rPr>
        <w:t>מסכנת הן את רועי הצאן והן את בעלי החיים.</w:t>
      </w:r>
      <w:r w:rsidRPr="000A0C0A">
        <w:rPr>
          <w:rFonts w:hint="cs"/>
          <w:sz w:val="18"/>
          <w:szCs w:val="18"/>
          <w:rtl/>
        </w:rPr>
        <w:t xml:space="preserve"> </w:t>
      </w:r>
    </w:p>
    <w:p w14:paraId="4F160B65" w14:textId="77777777" w:rsidR="000A0C0A" w:rsidRPr="000A0C0A" w:rsidRDefault="000A0C0A" w:rsidP="00834BF9">
      <w:pPr>
        <w:pStyle w:val="ListParagraph"/>
        <w:numPr>
          <w:ilvl w:val="0"/>
          <w:numId w:val="5"/>
        </w:numPr>
        <w:spacing w:after="180" w:line="260" w:lineRule="exact"/>
        <w:ind w:left="397" w:hanging="397"/>
        <w:rPr>
          <w:sz w:val="18"/>
          <w:szCs w:val="18"/>
        </w:rPr>
      </w:pPr>
      <w:r w:rsidRPr="000A0C0A">
        <w:rPr>
          <w:rFonts w:hint="cs"/>
          <w:b/>
          <w:bCs/>
          <w:sz w:val="18"/>
          <w:szCs w:val="18"/>
          <w:rtl/>
        </w:rPr>
        <w:t>פעילות פלילית במרחבי בסיס צאלים (מל"י)</w:t>
      </w:r>
      <w:r w:rsidRPr="000A0C0A">
        <w:rPr>
          <w:rFonts w:hint="cs"/>
          <w:sz w:val="18"/>
          <w:szCs w:val="18"/>
          <w:rtl/>
        </w:rPr>
        <w:t xml:space="preserve"> - </w:t>
      </w:r>
      <w:r w:rsidRPr="000A0C0A">
        <w:rPr>
          <w:sz w:val="18"/>
          <w:szCs w:val="18"/>
          <w:rtl/>
        </w:rPr>
        <w:t xml:space="preserve">במרחבי הבסיס מבוצעת פעילות פלילית </w:t>
      </w:r>
      <w:r w:rsidRPr="000A0C0A">
        <w:rPr>
          <w:rFonts w:hint="cs"/>
          <w:sz w:val="18"/>
          <w:szCs w:val="18"/>
          <w:rtl/>
        </w:rPr>
        <w:t>ה</w:t>
      </w:r>
      <w:r w:rsidRPr="000A0C0A">
        <w:rPr>
          <w:sz w:val="18"/>
          <w:szCs w:val="18"/>
          <w:rtl/>
        </w:rPr>
        <w:t>כוללת גניבת ציוד למטרות שונות, בין היתר לצורך מכירתו לארגוני פשע (תחמושת, חומרי חבלה), סיוע לפעילות של הברחות (אמצעי ראי</w:t>
      </w:r>
      <w:r w:rsidRPr="000A0C0A">
        <w:rPr>
          <w:rFonts w:hint="cs"/>
          <w:sz w:val="18"/>
          <w:szCs w:val="18"/>
          <w:rtl/>
        </w:rPr>
        <w:t>י</w:t>
      </w:r>
      <w:r w:rsidRPr="000A0C0A">
        <w:rPr>
          <w:sz w:val="18"/>
          <w:szCs w:val="18"/>
          <w:rtl/>
        </w:rPr>
        <w:t xml:space="preserve">ת לילה ומכשירי קשר) </w:t>
      </w:r>
      <w:r w:rsidRPr="000A0C0A">
        <w:rPr>
          <w:rFonts w:hint="cs"/>
          <w:sz w:val="18"/>
          <w:szCs w:val="18"/>
          <w:rtl/>
        </w:rPr>
        <w:t>ו</w:t>
      </w:r>
      <w:r w:rsidRPr="000A0C0A">
        <w:rPr>
          <w:sz w:val="18"/>
          <w:szCs w:val="18"/>
          <w:rtl/>
        </w:rPr>
        <w:t>הפקת רווחים כלכליים (ברזל, נחושת, סולר).</w:t>
      </w:r>
      <w:r w:rsidRPr="000A0C0A">
        <w:rPr>
          <w:rFonts w:hint="cs"/>
          <w:sz w:val="18"/>
          <w:szCs w:val="18"/>
          <w:rtl/>
        </w:rPr>
        <w:t xml:space="preserve"> בין ינואר 2017 ליולי 2020 היו 1,628 אירועים פליליים, ו</w:t>
      </w:r>
      <w:r w:rsidRPr="000A0C0A">
        <w:rPr>
          <w:sz w:val="18"/>
          <w:szCs w:val="18"/>
          <w:rtl/>
        </w:rPr>
        <w:t>הוקמו בשטחי האש של הבסיס מאות חממות קנ</w:t>
      </w:r>
      <w:r w:rsidRPr="000A0C0A">
        <w:rPr>
          <w:rFonts w:hint="cs"/>
          <w:sz w:val="18"/>
          <w:szCs w:val="18"/>
          <w:rtl/>
        </w:rPr>
        <w:t>א</w:t>
      </w:r>
      <w:r w:rsidRPr="000A0C0A">
        <w:rPr>
          <w:sz w:val="18"/>
          <w:szCs w:val="18"/>
          <w:rtl/>
        </w:rPr>
        <w:t>ביס</w:t>
      </w:r>
      <w:r w:rsidRPr="000A0C0A">
        <w:rPr>
          <w:rFonts w:hint="cs"/>
          <w:sz w:val="18"/>
          <w:szCs w:val="18"/>
          <w:rtl/>
        </w:rPr>
        <w:t xml:space="preserve">. </w:t>
      </w:r>
    </w:p>
    <w:p w14:paraId="445A2E22" w14:textId="77777777" w:rsidR="000A0C0A" w:rsidRDefault="000A0C0A" w:rsidP="00834BF9">
      <w:pPr>
        <w:keepNext/>
        <w:keepLines/>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6ED44B28" wp14:editId="5BB228D1">
            <wp:extent cx="4679950" cy="42545"/>
            <wp:effectExtent l="0" t="0" r="6350" b="0"/>
            <wp:docPr id="1743882404" name="Picture 174388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52A89EE6" w14:textId="77777777" w:rsidR="000A0C0A" w:rsidRPr="00902625" w:rsidRDefault="000A0C0A" w:rsidP="00834BF9">
      <w:pPr>
        <w:keepNext/>
        <w:keepLines/>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4EDC881C" w14:textId="7193F492" w:rsidR="006E33B6" w:rsidRPr="00A203D5" w:rsidRDefault="00A203D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541A8491" wp14:editId="5CD4D3FC">
            <wp:extent cx="146304" cy="164592"/>
            <wp:effectExtent l="0" t="0" r="6350" b="6985"/>
            <wp:docPr id="1743882414" name="Picture 174388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006E33B6" w:rsidRPr="00A203D5">
        <w:rPr>
          <w:rFonts w:ascii="Tahoma" w:hAnsi="Tahoma" w:cs="Tahoma" w:hint="cs"/>
          <w:b/>
          <w:bCs/>
          <w:sz w:val="18"/>
          <w:szCs w:val="18"/>
          <w:rtl/>
        </w:rPr>
        <w:t>שיתוף פעולה למיגור הפגיעה בתשתיות לאומיות</w:t>
      </w:r>
      <w:r w:rsidR="006E33B6" w:rsidRPr="00A203D5">
        <w:rPr>
          <w:rFonts w:ascii="Tahoma" w:hAnsi="Tahoma" w:cs="Tahoma" w:hint="cs"/>
          <w:sz w:val="18"/>
          <w:szCs w:val="18"/>
          <w:rtl/>
        </w:rPr>
        <w:t xml:space="preserve"> - </w:t>
      </w:r>
      <w:r w:rsidR="006E33B6" w:rsidRPr="00A203D5">
        <w:rPr>
          <w:rFonts w:ascii="Tahoma" w:hAnsi="Tahoma" w:cs="Tahoma"/>
          <w:sz w:val="18"/>
          <w:szCs w:val="18"/>
          <w:rtl/>
        </w:rPr>
        <w:t>נוכח פגיעה כה משמעותית ומתמשכת בתשתיות החיוניות בנגב של חברות ממשלתיות מרכזיות במשק</w:t>
      </w:r>
      <w:r w:rsidR="006E33B6" w:rsidRPr="00A203D5">
        <w:rPr>
          <w:rFonts w:ascii="Tahoma" w:hAnsi="Tahoma" w:cs="Tahoma" w:hint="cs"/>
          <w:sz w:val="18"/>
          <w:szCs w:val="18"/>
          <w:rtl/>
        </w:rPr>
        <w:t xml:space="preserve"> (חברת החשמל, מקורות וחברת תשתיות נפט)</w:t>
      </w:r>
      <w:r w:rsidR="006E33B6" w:rsidRPr="00A203D5">
        <w:rPr>
          <w:rFonts w:ascii="Tahoma" w:hAnsi="Tahoma" w:cs="Tahoma"/>
          <w:sz w:val="18"/>
          <w:szCs w:val="18"/>
          <w:rtl/>
        </w:rPr>
        <w:t>, מומלץ כי משרדי הממשלה והחברות הרלוונטיות ייערכו למיגור התופעה</w:t>
      </w:r>
      <w:r w:rsidR="006E33B6" w:rsidRPr="00A203D5">
        <w:rPr>
          <w:rFonts w:ascii="Tahoma" w:hAnsi="Tahoma" w:cs="Tahoma" w:hint="cs"/>
          <w:sz w:val="18"/>
          <w:szCs w:val="18"/>
          <w:rtl/>
        </w:rPr>
        <w:t>,</w:t>
      </w:r>
      <w:r w:rsidR="006E33B6" w:rsidRPr="00A203D5">
        <w:rPr>
          <w:rFonts w:ascii="Tahoma" w:hAnsi="Tahoma" w:cs="Tahoma"/>
          <w:sz w:val="18"/>
          <w:szCs w:val="18"/>
          <w:rtl/>
        </w:rPr>
        <w:t xml:space="preserve"> תוך שיתוף פעולה הדוק ביניהם </w:t>
      </w:r>
      <w:r w:rsidR="006E33B6" w:rsidRPr="00A203D5">
        <w:rPr>
          <w:rFonts w:ascii="Tahoma" w:hAnsi="Tahoma" w:cs="Tahoma" w:hint="cs"/>
          <w:sz w:val="18"/>
          <w:szCs w:val="18"/>
          <w:rtl/>
        </w:rPr>
        <w:t>ו</w:t>
      </w:r>
      <w:r w:rsidR="006E33B6" w:rsidRPr="00A203D5">
        <w:rPr>
          <w:rFonts w:ascii="Tahoma" w:hAnsi="Tahoma" w:cs="Tahoma"/>
          <w:sz w:val="18"/>
          <w:szCs w:val="18"/>
          <w:rtl/>
        </w:rPr>
        <w:t>רתימתה של משטרת ישראל.</w:t>
      </w:r>
      <w:r w:rsidR="006E33B6" w:rsidRPr="00A203D5">
        <w:rPr>
          <w:rFonts w:ascii="Tahoma" w:hAnsi="Tahoma" w:cs="Tahoma" w:hint="cs"/>
          <w:sz w:val="18"/>
          <w:szCs w:val="18"/>
          <w:rtl/>
        </w:rPr>
        <w:t xml:space="preserve"> כמו כן, </w:t>
      </w:r>
      <w:r w:rsidR="006E33B6" w:rsidRPr="00A203D5">
        <w:rPr>
          <w:rFonts w:ascii="Tahoma" w:hAnsi="Tahoma" w:cs="Tahoma"/>
          <w:sz w:val="18"/>
          <w:szCs w:val="18"/>
          <w:rtl/>
        </w:rPr>
        <w:t xml:space="preserve">על רשויות אכיפת החוק ומשטרת ישראל לפעול לתיעדוף גבוה של הטיפול בנושא הפגיעה בתשתיות בנגב </w:t>
      </w:r>
      <w:r w:rsidR="006E33B6" w:rsidRPr="00A203D5">
        <w:rPr>
          <w:rFonts w:ascii="Tahoma" w:hAnsi="Tahoma" w:cs="Tahoma" w:hint="cs"/>
          <w:sz w:val="18"/>
          <w:szCs w:val="18"/>
          <w:rtl/>
        </w:rPr>
        <w:t>ו</w:t>
      </w:r>
      <w:r w:rsidR="006E33B6" w:rsidRPr="00A203D5">
        <w:rPr>
          <w:rFonts w:ascii="Tahoma" w:hAnsi="Tahoma" w:cs="Tahoma"/>
          <w:sz w:val="18"/>
          <w:szCs w:val="18"/>
          <w:rtl/>
        </w:rPr>
        <w:t xml:space="preserve">החיבורים הבלתי חוקיים למים </w:t>
      </w:r>
      <w:r w:rsidR="006E33B6" w:rsidRPr="00A203D5">
        <w:rPr>
          <w:rFonts w:ascii="Tahoma" w:hAnsi="Tahoma" w:cs="Tahoma" w:hint="cs"/>
          <w:sz w:val="18"/>
          <w:szCs w:val="18"/>
          <w:rtl/>
        </w:rPr>
        <w:t>ו</w:t>
      </w:r>
      <w:r w:rsidR="006E33B6" w:rsidRPr="00A203D5">
        <w:rPr>
          <w:rFonts w:ascii="Tahoma" w:hAnsi="Tahoma" w:cs="Tahoma"/>
          <w:sz w:val="18"/>
          <w:szCs w:val="18"/>
          <w:rtl/>
        </w:rPr>
        <w:t xml:space="preserve">לחשמל של התושבים </w:t>
      </w:r>
      <w:r w:rsidR="006E33B6" w:rsidRPr="00A203D5">
        <w:rPr>
          <w:rFonts w:ascii="Tahoma" w:hAnsi="Tahoma" w:cs="Tahoma" w:hint="cs"/>
          <w:sz w:val="18"/>
          <w:szCs w:val="18"/>
          <w:rtl/>
        </w:rPr>
        <w:t>ו</w:t>
      </w:r>
      <w:r w:rsidR="006E33B6" w:rsidRPr="00A203D5">
        <w:rPr>
          <w:rFonts w:ascii="Tahoma" w:hAnsi="Tahoma" w:cs="Tahoma"/>
          <w:sz w:val="18"/>
          <w:szCs w:val="18"/>
          <w:rtl/>
        </w:rPr>
        <w:t xml:space="preserve">גורמים בלתי מורשים </w:t>
      </w:r>
      <w:r w:rsidR="006E33B6" w:rsidRPr="00A203D5">
        <w:rPr>
          <w:rFonts w:ascii="Tahoma" w:hAnsi="Tahoma" w:cs="Tahoma" w:hint="cs"/>
          <w:sz w:val="18"/>
          <w:szCs w:val="18"/>
          <w:rtl/>
        </w:rPr>
        <w:t>אחרים</w:t>
      </w:r>
      <w:r w:rsidR="006E33B6" w:rsidRPr="00A203D5">
        <w:rPr>
          <w:rFonts w:ascii="Tahoma" w:hAnsi="Tahoma" w:cs="Tahoma"/>
          <w:sz w:val="18"/>
          <w:szCs w:val="18"/>
          <w:rtl/>
        </w:rPr>
        <w:t>.</w:t>
      </w:r>
    </w:p>
    <w:p w14:paraId="7D5E7F8C" w14:textId="226B3565" w:rsidR="006E33B6" w:rsidRPr="00A203D5" w:rsidRDefault="00A203D5"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2BC247C5" wp14:editId="6BD54043">
            <wp:extent cx="146304" cy="164592"/>
            <wp:effectExtent l="0" t="0" r="6350" b="6985"/>
            <wp:docPr id="1743882415" name="Picture 174388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006E33B6" w:rsidRPr="00A203D5">
        <w:rPr>
          <w:rFonts w:ascii="Tahoma" w:hAnsi="Tahoma" w:cs="Tahoma" w:hint="cs"/>
          <w:b/>
          <w:bCs/>
          <w:sz w:val="18"/>
          <w:szCs w:val="18"/>
          <w:shd w:val="clear" w:color="auto" w:fill="FFFFFF" w:themeFill="background1"/>
          <w:rtl/>
        </w:rPr>
        <w:t>היעדר משאבים בתאגידי מים חלשים</w:t>
      </w:r>
      <w:r w:rsidR="006E33B6" w:rsidRPr="00A203D5">
        <w:rPr>
          <w:rFonts w:ascii="Tahoma" w:hAnsi="Tahoma" w:cs="Tahoma" w:hint="cs"/>
          <w:sz w:val="18"/>
          <w:szCs w:val="18"/>
          <w:shd w:val="clear" w:color="auto" w:fill="FFFFFF" w:themeFill="background1"/>
          <w:rtl/>
        </w:rPr>
        <w:t xml:space="preserve"> - </w:t>
      </w:r>
      <w:r w:rsidR="0019507B" w:rsidRPr="00A203D5">
        <w:rPr>
          <w:rFonts w:ascii="Tahoma" w:hAnsi="Tahoma" w:cs="Tahoma"/>
          <w:sz w:val="18"/>
          <w:szCs w:val="18"/>
          <w:rtl/>
        </w:rPr>
        <w:t>מומלץ כי רשות המים תיתן את הדעת על היעדר משאבים מספיקים של תאגידים חלשים להשקעה בפרויקטים חשובים במשק המים ותפעל למצוא פתרון להשקעות בפרויקטים הללו. כן מומלץ כי המשרד להגנת הסביבה</w:t>
      </w:r>
      <w:r w:rsidR="0019507B">
        <w:rPr>
          <w:rFonts w:ascii="Tahoma" w:hAnsi="Tahoma" w:cs="Tahoma" w:hint="cs"/>
          <w:sz w:val="18"/>
          <w:szCs w:val="18"/>
          <w:rtl/>
        </w:rPr>
        <w:t>,</w:t>
      </w:r>
      <w:r w:rsidR="0019507B" w:rsidRPr="00A203D5">
        <w:rPr>
          <w:rFonts w:ascii="Tahoma" w:hAnsi="Tahoma" w:cs="Tahoma"/>
          <w:sz w:val="18"/>
          <w:szCs w:val="18"/>
          <w:rtl/>
        </w:rPr>
        <w:t xml:space="preserve"> הרשויות המקומיות והמועצות האזוריות שאחראיות לאזורים אלו יטפלו בהסדרת הפתרונות הנדרשים לטיפול בשפכים ולהשלכות תופעת דליפת השפכים.</w:t>
      </w:r>
    </w:p>
    <w:p w14:paraId="2D5014D9" w14:textId="4CF42FB9" w:rsidR="006E33B6" w:rsidRPr="00A203D5" w:rsidRDefault="00A203D5" w:rsidP="00834BF9">
      <w:pPr>
        <w:spacing w:after="180" w:line="260" w:lineRule="exac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4ED7A97E" wp14:editId="6F0F42BF">
            <wp:extent cx="146304" cy="164592"/>
            <wp:effectExtent l="0" t="0" r="6350" b="6985"/>
            <wp:docPr id="1743882416" name="Picture 174388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006E33B6" w:rsidRPr="00A203D5">
        <w:rPr>
          <w:rFonts w:ascii="Tahoma" w:hAnsi="Tahoma" w:cs="Tahoma" w:hint="eastAsia"/>
          <w:b/>
          <w:bCs/>
          <w:sz w:val="18"/>
          <w:szCs w:val="18"/>
          <w:rtl/>
        </w:rPr>
        <w:t>התיישבות</w:t>
      </w:r>
      <w:r w:rsidR="006E33B6" w:rsidRPr="00A203D5">
        <w:rPr>
          <w:rFonts w:ascii="Tahoma" w:hAnsi="Tahoma" w:cs="Tahoma"/>
          <w:b/>
          <w:bCs/>
          <w:sz w:val="18"/>
          <w:szCs w:val="18"/>
          <w:rtl/>
        </w:rPr>
        <w:t xml:space="preserve"> </w:t>
      </w:r>
      <w:r w:rsidR="006E33B6" w:rsidRPr="00A203D5">
        <w:rPr>
          <w:rFonts w:ascii="Tahoma" w:hAnsi="Tahoma" w:cs="Tahoma" w:hint="eastAsia"/>
          <w:b/>
          <w:bCs/>
          <w:sz w:val="18"/>
          <w:szCs w:val="18"/>
          <w:rtl/>
        </w:rPr>
        <w:t>בדואית</w:t>
      </w:r>
      <w:r w:rsidR="006E33B6" w:rsidRPr="00A203D5">
        <w:rPr>
          <w:rFonts w:ascii="Tahoma" w:hAnsi="Tahoma" w:cs="Tahoma"/>
          <w:b/>
          <w:bCs/>
          <w:sz w:val="18"/>
          <w:szCs w:val="18"/>
          <w:rtl/>
        </w:rPr>
        <w:t xml:space="preserve"> </w:t>
      </w:r>
      <w:r w:rsidR="006E33B6" w:rsidRPr="00A203D5">
        <w:rPr>
          <w:rFonts w:ascii="Tahoma" w:hAnsi="Tahoma" w:cs="Tahoma" w:hint="eastAsia"/>
          <w:b/>
          <w:bCs/>
          <w:sz w:val="18"/>
          <w:szCs w:val="18"/>
          <w:rtl/>
        </w:rPr>
        <w:t>שאינה</w:t>
      </w:r>
      <w:r w:rsidR="006E33B6" w:rsidRPr="00A203D5">
        <w:rPr>
          <w:rFonts w:ascii="Tahoma" w:hAnsi="Tahoma" w:cs="Tahoma"/>
          <w:b/>
          <w:bCs/>
          <w:sz w:val="18"/>
          <w:szCs w:val="18"/>
          <w:rtl/>
        </w:rPr>
        <w:t xml:space="preserve"> </w:t>
      </w:r>
      <w:r w:rsidR="006E33B6" w:rsidRPr="00A203D5">
        <w:rPr>
          <w:rFonts w:ascii="Tahoma" w:hAnsi="Tahoma" w:cs="Tahoma" w:hint="eastAsia"/>
          <w:b/>
          <w:bCs/>
          <w:sz w:val="18"/>
          <w:szCs w:val="18"/>
          <w:rtl/>
        </w:rPr>
        <w:t>מוסדרת</w:t>
      </w:r>
      <w:r w:rsidR="006E33B6" w:rsidRPr="00A203D5">
        <w:rPr>
          <w:rFonts w:ascii="Tahoma" w:hAnsi="Tahoma" w:cs="Tahoma"/>
          <w:b/>
          <w:bCs/>
          <w:sz w:val="18"/>
          <w:szCs w:val="18"/>
          <w:rtl/>
        </w:rPr>
        <w:t xml:space="preserve"> ופעילות פלילית בסמיכות ובתוך בסיס</w:t>
      </w:r>
      <w:r w:rsidR="006E33B6" w:rsidRPr="00A203D5">
        <w:rPr>
          <w:rFonts w:ascii="Tahoma" w:hAnsi="Tahoma" w:cs="Tahoma" w:hint="eastAsia"/>
          <w:b/>
          <w:bCs/>
          <w:sz w:val="18"/>
          <w:szCs w:val="18"/>
          <w:rtl/>
        </w:rPr>
        <w:t>י</w:t>
      </w:r>
      <w:r w:rsidR="006E33B6" w:rsidRPr="00A203D5">
        <w:rPr>
          <w:rFonts w:ascii="Tahoma" w:hAnsi="Tahoma" w:cs="Tahoma"/>
          <w:b/>
          <w:bCs/>
          <w:sz w:val="18"/>
          <w:szCs w:val="18"/>
          <w:rtl/>
        </w:rPr>
        <w:t xml:space="preserve"> </w:t>
      </w:r>
      <w:r w:rsidR="006E33B6" w:rsidRPr="00A203D5">
        <w:rPr>
          <w:rFonts w:ascii="Tahoma" w:hAnsi="Tahoma" w:cs="Tahoma" w:hint="eastAsia"/>
          <w:b/>
          <w:bCs/>
          <w:sz w:val="18"/>
          <w:szCs w:val="18"/>
          <w:rtl/>
        </w:rPr>
        <w:t>נבטים</w:t>
      </w:r>
      <w:r w:rsidR="006E33B6" w:rsidRPr="00A203D5">
        <w:rPr>
          <w:rFonts w:ascii="Tahoma" w:hAnsi="Tahoma" w:cs="Tahoma"/>
          <w:b/>
          <w:bCs/>
          <w:sz w:val="18"/>
          <w:szCs w:val="18"/>
          <w:rtl/>
        </w:rPr>
        <w:t xml:space="preserve"> </w:t>
      </w:r>
      <w:r w:rsidR="006E33B6" w:rsidRPr="00A203D5">
        <w:rPr>
          <w:rFonts w:ascii="Tahoma" w:hAnsi="Tahoma" w:cs="Tahoma" w:hint="eastAsia"/>
          <w:b/>
          <w:bCs/>
          <w:sz w:val="18"/>
          <w:szCs w:val="18"/>
          <w:rtl/>
        </w:rPr>
        <w:t>ו</w:t>
      </w:r>
      <w:r w:rsidR="006E33B6" w:rsidRPr="00A203D5">
        <w:rPr>
          <w:rFonts w:ascii="Tahoma" w:hAnsi="Tahoma" w:cs="Tahoma"/>
          <w:b/>
          <w:bCs/>
          <w:sz w:val="18"/>
          <w:szCs w:val="18"/>
          <w:rtl/>
        </w:rPr>
        <w:t>צאלים (מל"י)</w:t>
      </w:r>
      <w:r w:rsidR="006E33B6" w:rsidRPr="00A203D5">
        <w:rPr>
          <w:rFonts w:ascii="Tahoma" w:hAnsi="Tahoma" w:cs="Tahoma"/>
          <w:sz w:val="18"/>
          <w:szCs w:val="18"/>
          <w:rtl/>
        </w:rPr>
        <w:t xml:space="preserve"> - </w:t>
      </w:r>
      <w:r w:rsidR="006E33B6" w:rsidRPr="00A203D5">
        <w:rPr>
          <w:rFonts w:ascii="Tahoma" w:hAnsi="Tahoma" w:cs="Tahoma" w:hint="eastAsia"/>
          <w:sz w:val="18"/>
          <w:szCs w:val="18"/>
          <w:rtl/>
        </w:rPr>
        <w:t>מומלץ</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שצה</w:t>
      </w:r>
      <w:r w:rsidR="006E33B6" w:rsidRPr="00A203D5">
        <w:rPr>
          <w:rFonts w:ascii="Tahoma" w:hAnsi="Tahoma" w:cs="Tahoma"/>
          <w:sz w:val="18"/>
          <w:szCs w:val="18"/>
          <w:rtl/>
        </w:rPr>
        <w:t xml:space="preserve">"ל, </w:t>
      </w:r>
      <w:r w:rsidR="006E33B6" w:rsidRPr="00A203D5">
        <w:rPr>
          <w:rFonts w:ascii="Tahoma" w:hAnsi="Tahoma" w:cs="Tahoma" w:hint="eastAsia"/>
          <w:sz w:val="18"/>
          <w:szCs w:val="18"/>
          <w:rtl/>
        </w:rPr>
        <w:t>משרד</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הביטחון</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משטרת</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ישראל</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ורשות</w:t>
      </w:r>
      <w:r w:rsidR="006E33B6" w:rsidRPr="00A203D5">
        <w:rPr>
          <w:rFonts w:ascii="Tahoma" w:hAnsi="Tahoma" w:cs="Tahoma"/>
          <w:sz w:val="18"/>
          <w:szCs w:val="18"/>
          <w:rtl/>
        </w:rPr>
        <w:t xml:space="preserve"> </w:t>
      </w:r>
      <w:r w:rsidR="006E33B6" w:rsidRPr="00A203D5">
        <w:rPr>
          <w:rFonts w:ascii="Tahoma" w:hAnsi="Tahoma" w:cs="Tahoma" w:hint="cs"/>
          <w:sz w:val="18"/>
          <w:szCs w:val="18"/>
          <w:rtl/>
        </w:rPr>
        <w:t>ההסדרה</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יפעלו</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למניעת</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הפעילות</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הפלילית</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והקרבה</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היתרה</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לבסיסי</w:t>
      </w:r>
      <w:r w:rsidR="006E33B6" w:rsidRPr="00A203D5">
        <w:rPr>
          <w:rFonts w:ascii="Tahoma" w:hAnsi="Tahoma" w:cs="Tahoma"/>
          <w:sz w:val="18"/>
          <w:szCs w:val="18"/>
          <w:rtl/>
        </w:rPr>
        <w:t xml:space="preserve"> </w:t>
      </w:r>
      <w:r w:rsidR="006E33B6" w:rsidRPr="00A203D5">
        <w:rPr>
          <w:rFonts w:ascii="Tahoma" w:hAnsi="Tahoma" w:cs="Tahoma" w:hint="eastAsia"/>
          <w:sz w:val="18"/>
          <w:szCs w:val="18"/>
          <w:rtl/>
        </w:rPr>
        <w:t>צה</w:t>
      </w:r>
      <w:r w:rsidR="006E33B6" w:rsidRPr="00A203D5">
        <w:rPr>
          <w:rFonts w:ascii="Tahoma" w:hAnsi="Tahoma" w:cs="Tahoma"/>
          <w:sz w:val="18"/>
          <w:szCs w:val="18"/>
          <w:rtl/>
        </w:rPr>
        <w:t>"ל.</w:t>
      </w:r>
    </w:p>
    <w:p w14:paraId="312C7458" w14:textId="77777777" w:rsidR="000A0C0A" w:rsidRPr="00E50AE5" w:rsidRDefault="000A0C0A" w:rsidP="00834BF9">
      <w:pPr>
        <w:spacing w:after="180" w:line="260" w:lineRule="exact"/>
        <w:ind w:left="397" w:hanging="397"/>
        <w:jc w:val="both"/>
        <w:rPr>
          <w:rStyle w:val="Heading7Char"/>
          <w:rFonts w:ascii="Tahoma" w:hAnsi="Tahoma" w:cs="Tahoma"/>
          <w:color w:val="0D0D0D" w:themeColor="text1" w:themeTint="F2"/>
          <w:sz w:val="18"/>
          <w:szCs w:val="18"/>
          <w:rtl/>
        </w:rPr>
      </w:pPr>
    </w:p>
    <w:p w14:paraId="67BD150C" w14:textId="798BBD93" w:rsidR="007A681B" w:rsidRDefault="007A681B" w:rsidP="00834BF9">
      <w:pPr>
        <w:bidi w:val="0"/>
        <w:rPr>
          <w:rFonts w:ascii="Tahoma" w:hAnsi="Tahoma" w:cs="Tahoma"/>
          <w:color w:val="231F20"/>
          <w:sz w:val="24"/>
          <w:szCs w:val="18"/>
          <w:rtl/>
        </w:rPr>
      </w:pPr>
      <w:r>
        <w:rPr>
          <w:rFonts w:ascii="Tahoma" w:hAnsi="Tahoma" w:cs="Tahoma"/>
          <w:color w:val="231F20"/>
          <w:sz w:val="24"/>
          <w:szCs w:val="18"/>
          <w:rtl/>
        </w:rPr>
        <w:br w:type="page"/>
      </w:r>
    </w:p>
    <w:p w14:paraId="5BDD531C" w14:textId="55076431" w:rsidR="007A681B" w:rsidRPr="005F1314" w:rsidRDefault="007A681B" w:rsidP="00834BF9">
      <w:pPr>
        <w:spacing w:before="360" w:after="0" w:line="240" w:lineRule="atLeast"/>
        <w:ind w:left="170" w:right="113"/>
        <w:rPr>
          <w:rFonts w:ascii="Tahoma" w:hAnsi="Tahoma" w:cs="Tahoma"/>
          <w:b/>
          <w:bCs/>
          <w:color w:val="FFFFFF" w:themeColor="background1"/>
          <w:sz w:val="28"/>
          <w:szCs w:val="28"/>
          <w:rtl/>
        </w:rPr>
      </w:pPr>
      <w:r w:rsidRPr="005F1314">
        <w:rPr>
          <w:rFonts w:ascii="Tahoma" w:hAnsi="Tahoma" w:cs="Tahoma"/>
          <w:b/>
          <w:bCs/>
          <w:noProof/>
          <w:color w:val="FFFFFF" w:themeColor="background1"/>
          <w:sz w:val="28"/>
          <w:szCs w:val="28"/>
          <w:rtl/>
        </w:rPr>
        <w:lastRenderedPageBreak/>
        <w:drawing>
          <wp:anchor distT="0" distB="0" distL="114300" distR="114300" simplePos="0" relativeHeight="251654656" behindDoc="1" locked="0" layoutInCell="1" allowOverlap="1" wp14:anchorId="737FF28C" wp14:editId="378095B2">
            <wp:simplePos x="0" y="0"/>
            <wp:positionH relativeFrom="column">
              <wp:posOffset>-1905</wp:posOffset>
            </wp:positionH>
            <wp:positionV relativeFrom="paragraph">
              <wp:posOffset>-45720</wp:posOffset>
            </wp:positionV>
            <wp:extent cx="4679950" cy="438150"/>
            <wp:effectExtent l="0" t="0" r="6350" b="0"/>
            <wp:wrapNone/>
            <wp:docPr id="1743882417" name="Picture 174388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9950" cy="438150"/>
                    </a:xfrm>
                    <a:prstGeom prst="rect">
                      <a:avLst/>
                    </a:prstGeom>
                  </pic:spPr>
                </pic:pic>
              </a:graphicData>
            </a:graphic>
            <wp14:sizeRelH relativeFrom="margin">
              <wp14:pctWidth>0</wp14:pctWidth>
            </wp14:sizeRelH>
            <wp14:sizeRelV relativeFrom="margin">
              <wp14:pctHeight>0</wp14:pctHeight>
            </wp14:sizeRelV>
          </wp:anchor>
        </w:drawing>
      </w:r>
      <w:r w:rsidRPr="007A681B">
        <w:rPr>
          <w:rFonts w:hint="eastAsia"/>
          <w:rtl/>
        </w:rPr>
        <w:t xml:space="preserve"> </w:t>
      </w:r>
      <w:r w:rsidRPr="007A681B">
        <w:rPr>
          <w:rFonts w:ascii="Tahoma" w:hAnsi="Tahoma" w:cs="Tahoma" w:hint="eastAsia"/>
          <w:b/>
          <w:bCs/>
          <w:color w:val="FFFFFF" w:themeColor="background1"/>
          <w:sz w:val="28"/>
          <w:szCs w:val="28"/>
          <w:rtl/>
        </w:rPr>
        <w:t>שער</w:t>
      </w:r>
      <w:r w:rsidRPr="007A681B">
        <w:rPr>
          <w:rFonts w:ascii="Tahoma" w:hAnsi="Tahoma" w:cs="Tahoma"/>
          <w:b/>
          <w:bCs/>
          <w:color w:val="FFFFFF" w:themeColor="background1"/>
          <w:sz w:val="28"/>
          <w:szCs w:val="28"/>
          <w:rtl/>
        </w:rPr>
        <w:t xml:space="preserve"> </w:t>
      </w:r>
      <w:r w:rsidRPr="007A681B">
        <w:rPr>
          <w:rFonts w:ascii="Tahoma" w:hAnsi="Tahoma" w:cs="Tahoma" w:hint="eastAsia"/>
          <w:b/>
          <w:bCs/>
          <w:color w:val="FFFFFF" w:themeColor="background1"/>
          <w:sz w:val="28"/>
          <w:szCs w:val="28"/>
          <w:rtl/>
        </w:rPr>
        <w:t>רביעי</w:t>
      </w:r>
      <w:r w:rsidRPr="007A681B">
        <w:rPr>
          <w:rFonts w:ascii="Tahoma" w:hAnsi="Tahoma" w:cs="Tahoma"/>
          <w:b/>
          <w:bCs/>
          <w:color w:val="FFFFFF" w:themeColor="background1"/>
          <w:sz w:val="28"/>
          <w:szCs w:val="28"/>
          <w:rtl/>
        </w:rPr>
        <w:t xml:space="preserve"> - </w:t>
      </w:r>
      <w:r w:rsidRPr="007A681B">
        <w:rPr>
          <w:rFonts w:ascii="Tahoma" w:hAnsi="Tahoma" w:cs="Tahoma" w:hint="eastAsia"/>
          <w:b/>
          <w:bCs/>
          <w:color w:val="FFFFFF" w:themeColor="background1"/>
          <w:sz w:val="28"/>
          <w:szCs w:val="28"/>
          <w:rtl/>
        </w:rPr>
        <w:t>אכיפה</w:t>
      </w:r>
      <w:r w:rsidRPr="007A681B">
        <w:rPr>
          <w:rFonts w:ascii="Tahoma" w:hAnsi="Tahoma" w:cs="Tahoma"/>
          <w:b/>
          <w:bCs/>
          <w:color w:val="FFFFFF" w:themeColor="background1"/>
          <w:sz w:val="28"/>
          <w:szCs w:val="28"/>
          <w:rtl/>
        </w:rPr>
        <w:t xml:space="preserve"> </w:t>
      </w:r>
      <w:r w:rsidRPr="007A681B">
        <w:rPr>
          <w:rFonts w:ascii="Tahoma" w:hAnsi="Tahoma" w:cs="Tahoma" w:hint="eastAsia"/>
          <w:b/>
          <w:bCs/>
          <w:color w:val="FFFFFF" w:themeColor="background1"/>
          <w:sz w:val="28"/>
          <w:szCs w:val="28"/>
          <w:rtl/>
        </w:rPr>
        <w:t>ובריאות</w:t>
      </w:r>
      <w:r w:rsidRPr="007A681B">
        <w:rPr>
          <w:rFonts w:ascii="Tahoma" w:hAnsi="Tahoma" w:cs="Tahoma"/>
          <w:b/>
          <w:bCs/>
          <w:color w:val="FFFFFF" w:themeColor="background1"/>
          <w:sz w:val="28"/>
          <w:szCs w:val="28"/>
          <w:rtl/>
        </w:rPr>
        <w:t xml:space="preserve"> </w:t>
      </w:r>
      <w:r w:rsidRPr="007A681B">
        <w:rPr>
          <w:rFonts w:ascii="Tahoma" w:hAnsi="Tahoma" w:cs="Tahoma" w:hint="eastAsia"/>
          <w:b/>
          <w:bCs/>
          <w:color w:val="FFFFFF" w:themeColor="background1"/>
          <w:sz w:val="28"/>
          <w:szCs w:val="28"/>
          <w:rtl/>
        </w:rPr>
        <w:t>הציבור</w:t>
      </w:r>
    </w:p>
    <w:p w14:paraId="54CA4CA3" w14:textId="77777777" w:rsidR="007A681B" w:rsidRDefault="007A681B" w:rsidP="00834BF9">
      <w:pPr>
        <w:spacing w:after="180" w:line="260" w:lineRule="exact"/>
        <w:ind w:left="454" w:hanging="454"/>
        <w:jc w:val="both"/>
        <w:rPr>
          <w:rFonts w:ascii="Tahoma" w:hAnsi="Tahoma" w:cs="Tahoma"/>
          <w:color w:val="231F20"/>
          <w:sz w:val="24"/>
          <w:szCs w:val="18"/>
          <w:rtl/>
        </w:rPr>
      </w:pPr>
    </w:p>
    <w:p w14:paraId="6FEADF88" w14:textId="77777777" w:rsidR="007A681B" w:rsidRPr="00DA3862" w:rsidRDefault="007A681B" w:rsidP="00834BF9">
      <w:pPr>
        <w:spacing w:before="240" w:after="180" w:line="240" w:lineRule="atLeast"/>
        <w:jc w:val="both"/>
        <w:rPr>
          <w:rtl/>
        </w:rPr>
      </w:pPr>
      <w:r>
        <w:rPr>
          <w:noProof/>
          <w:rtl/>
          <w:lang w:val="he-IL"/>
        </w:rPr>
        <w:drawing>
          <wp:inline distT="0" distB="0" distL="0" distR="0" wp14:anchorId="334FD96D" wp14:editId="5AFB8E53">
            <wp:extent cx="1328931" cy="323089"/>
            <wp:effectExtent l="0" t="0" r="5080" b="1270"/>
            <wp:docPr id="1743882418" name="Picture 174388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16"/>
        <w:gridCol w:w="222"/>
        <w:gridCol w:w="2061"/>
        <w:gridCol w:w="222"/>
        <w:gridCol w:w="1712"/>
        <w:gridCol w:w="222"/>
        <w:gridCol w:w="1216"/>
      </w:tblGrid>
      <w:tr w:rsidR="007A681B" w:rsidRPr="00273409" w14:paraId="243BF00A" w14:textId="77777777" w:rsidTr="007A681B">
        <w:tc>
          <w:tcPr>
            <w:tcW w:w="0" w:type="auto"/>
            <w:tcBorders>
              <w:bottom w:val="single" w:sz="8" w:space="0" w:color="auto"/>
            </w:tcBorders>
          </w:tcPr>
          <w:p w14:paraId="208E47D7" w14:textId="2B9C4380" w:rsidR="007A681B" w:rsidRPr="00273409" w:rsidRDefault="007A681B" w:rsidP="00834BF9">
            <w:pPr>
              <w:spacing w:before="120" w:after="60" w:line="240" w:lineRule="auto"/>
              <w:rPr>
                <w:rFonts w:ascii="Tahoma" w:hAnsi="Tahoma" w:cs="Tahoma"/>
                <w:b/>
                <w:bCs/>
                <w:color w:val="0D0D0D" w:themeColor="text1" w:themeTint="F2"/>
                <w:sz w:val="36"/>
                <w:szCs w:val="36"/>
                <w:rtl/>
              </w:rPr>
            </w:pPr>
            <w:r w:rsidRPr="000C6F25">
              <w:rPr>
                <w:rFonts w:ascii="Tahoma" w:hAnsi="Tahoma" w:cs="Tahoma" w:hint="cs"/>
                <w:b/>
                <w:bCs/>
                <w:color w:val="0D0D0D" w:themeColor="text1" w:themeTint="F2"/>
                <w:sz w:val="36"/>
                <w:szCs w:val="36"/>
                <w:rtl/>
              </w:rPr>
              <w:t xml:space="preserve">87%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מהדוחות</w:t>
            </w:r>
          </w:p>
        </w:tc>
        <w:tc>
          <w:tcPr>
            <w:tcW w:w="0" w:type="auto"/>
          </w:tcPr>
          <w:p w14:paraId="0D66B815" w14:textId="77777777" w:rsidR="007A681B" w:rsidRPr="00EB7D7A" w:rsidRDefault="007A681B" w:rsidP="00834BF9">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tcPr>
          <w:p w14:paraId="38B0C137" w14:textId="4B76C7EB" w:rsidR="007A681B" w:rsidRPr="00273409" w:rsidRDefault="007A681B" w:rsidP="00834BF9">
            <w:pPr>
              <w:spacing w:before="120" w:after="60" w:line="240" w:lineRule="auto"/>
              <w:rPr>
                <w:rFonts w:ascii="Tahoma" w:hAnsi="Tahoma" w:cs="Tahoma"/>
                <w:b/>
                <w:bCs/>
                <w:color w:val="0D0D0D" w:themeColor="text1" w:themeTint="F2"/>
                <w:sz w:val="36"/>
                <w:szCs w:val="36"/>
                <w:rtl/>
              </w:rPr>
            </w:pPr>
            <w:r w:rsidRPr="000C6F25">
              <w:rPr>
                <w:rFonts w:ascii="Tahoma" w:hAnsi="Tahoma" w:cs="Tahoma" w:hint="cs"/>
                <w:b/>
                <w:bCs/>
                <w:color w:val="0D0D0D" w:themeColor="text1" w:themeTint="F2"/>
                <w:sz w:val="36"/>
                <w:szCs w:val="36"/>
                <w:rtl/>
              </w:rPr>
              <w:t xml:space="preserve">264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תיקי דמי חסות</w:t>
            </w:r>
          </w:p>
        </w:tc>
        <w:tc>
          <w:tcPr>
            <w:tcW w:w="0" w:type="auto"/>
          </w:tcPr>
          <w:p w14:paraId="6FF12EAC" w14:textId="77777777" w:rsidR="007A681B" w:rsidRPr="00273409" w:rsidRDefault="007A681B"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12987892" w14:textId="0B912F03" w:rsidR="007A681B" w:rsidRPr="00273409" w:rsidRDefault="007A681B" w:rsidP="00834BF9">
            <w:pPr>
              <w:spacing w:before="120" w:after="60" w:line="240" w:lineRule="auto"/>
              <w:rPr>
                <w:rFonts w:ascii="Tahoma" w:hAnsi="Tahoma" w:cs="Tahoma"/>
                <w:b/>
                <w:bCs/>
                <w:color w:val="0D0D0D" w:themeColor="text1" w:themeTint="F2"/>
                <w:sz w:val="36"/>
                <w:szCs w:val="36"/>
              </w:rPr>
            </w:pPr>
            <w:r w:rsidRPr="000C6F25">
              <w:rPr>
                <w:rFonts w:ascii="Tahoma" w:hAnsi="Tahoma" w:cs="Tahoma" w:hint="cs"/>
                <w:b/>
                <w:bCs/>
                <w:color w:val="0D0D0D" w:themeColor="text1" w:themeTint="F2"/>
                <w:sz w:val="36"/>
                <w:szCs w:val="36"/>
                <w:rtl/>
              </w:rPr>
              <w:t xml:space="preserve">4,411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פניות</w:t>
            </w:r>
          </w:p>
        </w:tc>
        <w:tc>
          <w:tcPr>
            <w:tcW w:w="0" w:type="auto"/>
          </w:tcPr>
          <w:p w14:paraId="7E5624B8" w14:textId="77777777" w:rsidR="007A681B" w:rsidRPr="00273409" w:rsidRDefault="007A681B"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49CBA313" w14:textId="3957F4AD" w:rsidR="007A681B" w:rsidRPr="00273409" w:rsidRDefault="007A681B" w:rsidP="00834BF9">
            <w:pPr>
              <w:spacing w:before="120" w:after="60" w:line="240" w:lineRule="auto"/>
              <w:rPr>
                <w:rFonts w:ascii="Tahoma" w:hAnsi="Tahoma" w:cs="Tahoma"/>
                <w:b/>
                <w:bCs/>
                <w:color w:val="0D0D0D" w:themeColor="text1" w:themeTint="F2"/>
                <w:sz w:val="36"/>
                <w:szCs w:val="36"/>
                <w:rtl/>
              </w:rPr>
            </w:pPr>
            <w:r w:rsidRPr="000C6F25">
              <w:rPr>
                <w:rFonts w:ascii="Tahoma" w:hAnsi="Tahoma" w:cs="Tahoma" w:hint="cs"/>
                <w:b/>
                <w:bCs/>
                <w:color w:val="0D0D0D" w:themeColor="text1" w:themeTint="F2"/>
                <w:sz w:val="36"/>
                <w:szCs w:val="36"/>
                <w:rtl/>
              </w:rPr>
              <w:t xml:space="preserve">20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אתרי פסולת</w:t>
            </w:r>
          </w:p>
        </w:tc>
      </w:tr>
      <w:tr w:rsidR="007A681B" w:rsidRPr="00273409" w14:paraId="0BC6CC24" w14:textId="77777777" w:rsidTr="00FF407D">
        <w:tc>
          <w:tcPr>
            <w:tcW w:w="0" w:type="auto"/>
            <w:tcBorders>
              <w:top w:val="single" w:sz="8" w:space="0" w:color="auto"/>
            </w:tcBorders>
          </w:tcPr>
          <w:p w14:paraId="2A7464D5" w14:textId="1DC70882"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לנהגים שלא הוציאו רישיון מעולם ניתנו לתושבי האוכלוסייה הלא-יהודית בשנים 2017 - 2018</w:t>
            </w:r>
          </w:p>
        </w:tc>
        <w:tc>
          <w:tcPr>
            <w:tcW w:w="0" w:type="auto"/>
          </w:tcPr>
          <w:p w14:paraId="4E4D17DE"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7E998D57" w14:textId="0AFB9979"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נפתחו במרחב נגב בין ינואר 2015 למרץ 2020; 205 מהם מינואר 2019</w:t>
            </w:r>
          </w:p>
        </w:tc>
        <w:tc>
          <w:tcPr>
            <w:tcW w:w="0" w:type="auto"/>
          </w:tcPr>
          <w:p w14:paraId="63D03FCF"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72CD61E" w14:textId="1215577A"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למרכז שליטה דרום של המשטרה בשנת 2018 בשל סכנות בכביש - ירי, בריונות, זריקת אבנים וגמלים משוטטים</w:t>
            </w:r>
          </w:p>
        </w:tc>
        <w:tc>
          <w:tcPr>
            <w:tcW w:w="0" w:type="auto"/>
          </w:tcPr>
          <w:p w14:paraId="1E1F28A6"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2C67236D" w14:textId="6F59B75C"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פירטיים מצויים בנגב, ואליהם מגיעה פסולת ביתית גם ממרכז הארץ</w:t>
            </w:r>
          </w:p>
        </w:tc>
      </w:tr>
      <w:tr w:rsidR="007A681B" w:rsidRPr="00DF2E81" w14:paraId="6E211DD2" w14:textId="77777777" w:rsidTr="00FF407D">
        <w:tc>
          <w:tcPr>
            <w:tcW w:w="0" w:type="auto"/>
          </w:tcPr>
          <w:p w14:paraId="649235C0"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c>
          <w:tcPr>
            <w:tcW w:w="0" w:type="auto"/>
          </w:tcPr>
          <w:p w14:paraId="5824FB30" w14:textId="77777777" w:rsidR="007A681B" w:rsidRPr="00DF2E81" w:rsidRDefault="007A681B" w:rsidP="00834BF9">
            <w:pPr>
              <w:spacing w:before="120" w:after="0" w:line="240" w:lineRule="auto"/>
              <w:rPr>
                <w:rFonts w:ascii="Tahoma" w:hAnsi="Tahoma" w:cs="Tahoma"/>
                <w:b/>
                <w:bCs/>
                <w:color w:val="0D0D0D" w:themeColor="text1" w:themeTint="F2"/>
                <w:sz w:val="14"/>
                <w:szCs w:val="14"/>
              </w:rPr>
            </w:pPr>
          </w:p>
        </w:tc>
        <w:tc>
          <w:tcPr>
            <w:tcW w:w="0" w:type="auto"/>
          </w:tcPr>
          <w:p w14:paraId="1DC5449E"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c>
          <w:tcPr>
            <w:tcW w:w="0" w:type="auto"/>
          </w:tcPr>
          <w:p w14:paraId="33E6359E" w14:textId="77777777" w:rsidR="007A681B" w:rsidRPr="00DF2E81" w:rsidRDefault="007A681B" w:rsidP="00834BF9">
            <w:pPr>
              <w:spacing w:before="120" w:after="0" w:line="240" w:lineRule="auto"/>
              <w:rPr>
                <w:rFonts w:ascii="Tahoma" w:hAnsi="Tahoma" w:cs="Tahoma"/>
                <w:b/>
                <w:bCs/>
                <w:color w:val="0D0D0D" w:themeColor="text1" w:themeTint="F2"/>
                <w:sz w:val="14"/>
                <w:szCs w:val="14"/>
              </w:rPr>
            </w:pPr>
          </w:p>
        </w:tc>
        <w:tc>
          <w:tcPr>
            <w:tcW w:w="0" w:type="auto"/>
          </w:tcPr>
          <w:p w14:paraId="21A3CE89"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c>
          <w:tcPr>
            <w:tcW w:w="0" w:type="auto"/>
          </w:tcPr>
          <w:p w14:paraId="243712F8" w14:textId="77777777" w:rsidR="007A681B" w:rsidRPr="00DF2E81" w:rsidRDefault="007A681B" w:rsidP="00834BF9">
            <w:pPr>
              <w:spacing w:before="120" w:after="0" w:line="240" w:lineRule="auto"/>
              <w:rPr>
                <w:rFonts w:ascii="Tahoma" w:hAnsi="Tahoma" w:cs="Tahoma"/>
                <w:b/>
                <w:bCs/>
                <w:color w:val="0D0D0D" w:themeColor="text1" w:themeTint="F2"/>
                <w:sz w:val="14"/>
                <w:szCs w:val="14"/>
              </w:rPr>
            </w:pPr>
          </w:p>
        </w:tc>
        <w:tc>
          <w:tcPr>
            <w:tcW w:w="0" w:type="auto"/>
          </w:tcPr>
          <w:p w14:paraId="6FDF8C95"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r>
      <w:tr w:rsidR="007A681B" w:rsidRPr="00273409" w14:paraId="43B1E9F9" w14:textId="77777777" w:rsidTr="00E45A42">
        <w:tc>
          <w:tcPr>
            <w:tcW w:w="0" w:type="auto"/>
            <w:tcBorders>
              <w:bottom w:val="single" w:sz="8" w:space="0" w:color="auto"/>
            </w:tcBorders>
          </w:tcPr>
          <w:p w14:paraId="0781FE7F" w14:textId="0C621136" w:rsidR="007A681B" w:rsidRPr="00273409" w:rsidRDefault="007A681B" w:rsidP="00E45A42">
            <w:pPr>
              <w:spacing w:before="120" w:after="60" w:line="240" w:lineRule="auto"/>
              <w:rPr>
                <w:rFonts w:ascii="Tahoma" w:hAnsi="Tahoma" w:cs="Tahoma"/>
                <w:b/>
                <w:bCs/>
                <w:color w:val="0D0D0D" w:themeColor="text1" w:themeTint="F2"/>
                <w:sz w:val="36"/>
                <w:szCs w:val="36"/>
              </w:rPr>
            </w:pPr>
            <w:r w:rsidRPr="000C6F25">
              <w:rPr>
                <w:rFonts w:ascii="Tahoma" w:hAnsi="Tahoma" w:cs="Tahoma" w:hint="cs"/>
                <w:b/>
                <w:bCs/>
                <w:color w:val="0D0D0D" w:themeColor="text1" w:themeTint="F2"/>
                <w:sz w:val="36"/>
                <w:szCs w:val="36"/>
                <w:rtl/>
              </w:rPr>
              <w:t>224</w:t>
            </w:r>
            <w:r w:rsidRPr="000C6F25">
              <w:rPr>
                <w:rFonts w:ascii="Tahoma" w:hAnsi="Tahoma" w:cs="Tahoma"/>
                <w:b/>
                <w:bCs/>
                <w:color w:val="0D0D0D" w:themeColor="text1" w:themeTint="F2"/>
                <w:sz w:val="36"/>
                <w:szCs w:val="36"/>
                <w:rtl/>
              </w:rPr>
              <w:t xml:space="preserve">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 xml:space="preserve">תיקי </w:t>
            </w:r>
            <w:r w:rsidRPr="000C6F25">
              <w:rPr>
                <w:rFonts w:ascii="Tahoma" w:hAnsi="Tahoma" w:cs="Tahoma" w:hint="eastAsia"/>
                <w:b/>
                <w:bCs/>
                <w:color w:val="0D0D0D" w:themeColor="text1" w:themeTint="F2"/>
                <w:sz w:val="24"/>
                <w:szCs w:val="24"/>
                <w:rtl/>
              </w:rPr>
              <w:t>פול</w:t>
            </w:r>
            <w:r w:rsidRPr="000C6F25">
              <w:rPr>
                <w:rFonts w:ascii="Tahoma" w:hAnsi="Tahoma" w:cs="Tahoma" w:hint="cs"/>
                <w:b/>
                <w:bCs/>
                <w:color w:val="0D0D0D" w:themeColor="text1" w:themeTint="F2"/>
                <w:sz w:val="24"/>
                <w:szCs w:val="24"/>
                <w:rtl/>
              </w:rPr>
              <w:t>י</w:t>
            </w:r>
            <w:r w:rsidRPr="000C6F25">
              <w:rPr>
                <w:rFonts w:ascii="Tahoma" w:hAnsi="Tahoma" w:cs="Tahoma" w:hint="eastAsia"/>
                <w:b/>
                <w:bCs/>
                <w:color w:val="0D0D0D" w:themeColor="text1" w:themeTint="F2"/>
                <w:sz w:val="24"/>
                <w:szCs w:val="24"/>
                <w:rtl/>
              </w:rPr>
              <w:t>גמיה</w:t>
            </w:r>
          </w:p>
        </w:tc>
        <w:tc>
          <w:tcPr>
            <w:tcW w:w="0" w:type="auto"/>
          </w:tcPr>
          <w:p w14:paraId="210D15B2" w14:textId="77777777" w:rsidR="007A681B" w:rsidRPr="00273409" w:rsidRDefault="007A681B" w:rsidP="00E45A42">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0E06130D" w14:textId="598B3D04" w:rsidR="007A681B" w:rsidRPr="00273409" w:rsidRDefault="007A681B" w:rsidP="00E45A42">
            <w:pPr>
              <w:spacing w:before="120" w:after="60" w:line="240" w:lineRule="auto"/>
              <w:rPr>
                <w:rFonts w:ascii="Tahoma" w:hAnsi="Tahoma" w:cs="Tahoma"/>
                <w:b/>
                <w:bCs/>
                <w:color w:val="0D0D0D" w:themeColor="text1" w:themeTint="F2"/>
                <w:sz w:val="36"/>
                <w:szCs w:val="36"/>
              </w:rPr>
            </w:pPr>
            <w:r w:rsidRPr="000C6F25">
              <w:rPr>
                <w:rFonts w:ascii="Tahoma" w:hAnsi="Tahoma" w:cs="Tahoma" w:hint="cs"/>
                <w:b/>
                <w:bCs/>
                <w:color w:val="0D0D0D" w:themeColor="text1" w:themeTint="F2"/>
                <w:sz w:val="36"/>
                <w:szCs w:val="36"/>
                <w:rtl/>
              </w:rPr>
              <w:t xml:space="preserve">61%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מהתאונות</w:t>
            </w:r>
          </w:p>
        </w:tc>
        <w:tc>
          <w:tcPr>
            <w:tcW w:w="0" w:type="auto"/>
          </w:tcPr>
          <w:p w14:paraId="1A1594D8" w14:textId="77777777" w:rsidR="007A681B" w:rsidRPr="00273409" w:rsidRDefault="007A681B" w:rsidP="00E45A42">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48FBE202" w14:textId="0B155EAC" w:rsidR="007A681B" w:rsidRPr="00273409" w:rsidRDefault="007A681B" w:rsidP="00E45A42">
            <w:pPr>
              <w:spacing w:before="120" w:after="60" w:line="240" w:lineRule="auto"/>
              <w:rPr>
                <w:rFonts w:ascii="Tahoma" w:hAnsi="Tahoma" w:cs="Tahoma"/>
                <w:b/>
                <w:bCs/>
                <w:color w:val="0D0D0D" w:themeColor="text1" w:themeTint="F2"/>
                <w:sz w:val="36"/>
                <w:szCs w:val="36"/>
              </w:rPr>
            </w:pPr>
            <w:r w:rsidRPr="000C6F25">
              <w:rPr>
                <w:rFonts w:ascii="Tahoma" w:hAnsi="Tahoma" w:cs="Tahoma" w:hint="cs"/>
                <w:b/>
                <w:bCs/>
                <w:color w:val="0D0D0D" w:themeColor="text1" w:themeTint="F2"/>
                <w:sz w:val="36"/>
                <w:szCs w:val="36"/>
                <w:rtl/>
              </w:rPr>
              <w:t xml:space="preserve">244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ילדים</w:t>
            </w:r>
          </w:p>
        </w:tc>
        <w:tc>
          <w:tcPr>
            <w:tcW w:w="0" w:type="auto"/>
          </w:tcPr>
          <w:p w14:paraId="021A41C5" w14:textId="77777777" w:rsidR="007A681B" w:rsidRPr="00273409" w:rsidRDefault="007A681B" w:rsidP="00E45A42">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4459CA47" w14:textId="4AE6CB2F" w:rsidR="007A681B" w:rsidRPr="00273409" w:rsidRDefault="007A681B" w:rsidP="00E45A42">
            <w:pPr>
              <w:spacing w:before="120" w:after="60" w:line="240" w:lineRule="auto"/>
              <w:rPr>
                <w:rFonts w:ascii="Tahoma" w:hAnsi="Tahoma" w:cs="Tahoma"/>
                <w:b/>
                <w:bCs/>
                <w:color w:val="0D0D0D" w:themeColor="text1" w:themeTint="F2"/>
                <w:sz w:val="36"/>
                <w:szCs w:val="36"/>
              </w:rPr>
            </w:pPr>
            <w:r w:rsidRPr="000C6F25">
              <w:rPr>
                <w:rFonts w:ascii="Tahoma" w:hAnsi="Tahoma" w:cs="Tahoma" w:hint="cs"/>
                <w:b/>
                <w:bCs/>
                <w:color w:val="0D0D0D" w:themeColor="text1" w:themeTint="F2"/>
                <w:sz w:val="36"/>
                <w:szCs w:val="36"/>
                <w:rtl/>
              </w:rPr>
              <w:t xml:space="preserve">17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בני אדם</w:t>
            </w:r>
          </w:p>
        </w:tc>
      </w:tr>
      <w:tr w:rsidR="007A681B" w:rsidRPr="00273409" w14:paraId="0711C2B2" w14:textId="77777777" w:rsidTr="007A681B">
        <w:tc>
          <w:tcPr>
            <w:tcW w:w="0" w:type="auto"/>
            <w:tcBorders>
              <w:top w:val="single" w:sz="8" w:space="0" w:color="auto"/>
            </w:tcBorders>
          </w:tcPr>
          <w:p w14:paraId="1B69E0AF" w14:textId="2873CD4C"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מתוך 259 שטופלו במחוז דרום נסגרו, ורק 15 הועברו להגשת כתב אישום</w:t>
            </w:r>
          </w:p>
        </w:tc>
        <w:tc>
          <w:tcPr>
            <w:tcW w:w="0" w:type="auto"/>
          </w:tcPr>
          <w:p w14:paraId="47DD4A47"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F77622F" w14:textId="3D063091" w:rsidR="007A681B" w:rsidRPr="00273409" w:rsidRDefault="007A681B" w:rsidP="00834BF9">
            <w:pPr>
              <w:spacing w:before="60" w:after="0" w:line="240" w:lineRule="auto"/>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הקטלניות בנגב ו-60% מהתאונות הקשות בשנת 2018 אירעו במעורבותם של נהגים מהאוכלוסייה הלא-יהודית, ששיעורם כ-10% מהנהגים במחוז דרום</w:t>
            </w:r>
          </w:p>
        </w:tc>
        <w:tc>
          <w:tcPr>
            <w:tcW w:w="0" w:type="auto"/>
          </w:tcPr>
          <w:p w14:paraId="71FE5720"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5614D5A" w14:textId="62EB9985"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בני 0 - 16 מהאוכלוסייה הלא-יהודית (61%) נתפסו נוהגים בשנים 2016 - 2020</w:t>
            </w:r>
          </w:p>
        </w:tc>
        <w:tc>
          <w:tcPr>
            <w:tcW w:w="0" w:type="auto"/>
          </w:tcPr>
          <w:p w14:paraId="40E150BC"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1EE30A60" w14:textId="1A9D9F87"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נהרגו בתאונות עם בעלי חיים וכ-399 נפצעו בשנים 2008 - 2018</w:t>
            </w:r>
          </w:p>
        </w:tc>
      </w:tr>
      <w:tr w:rsidR="007A681B" w:rsidRPr="00DF2E81" w14:paraId="56B55842" w14:textId="77777777" w:rsidTr="007A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Borders>
              <w:top w:val="nil"/>
              <w:left w:val="nil"/>
              <w:bottom w:val="nil"/>
              <w:right w:val="nil"/>
            </w:tcBorders>
          </w:tcPr>
          <w:p w14:paraId="581DEB54"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c>
          <w:tcPr>
            <w:tcW w:w="0" w:type="auto"/>
            <w:tcBorders>
              <w:top w:val="nil"/>
              <w:left w:val="nil"/>
              <w:bottom w:val="nil"/>
              <w:right w:val="nil"/>
            </w:tcBorders>
          </w:tcPr>
          <w:p w14:paraId="0ED9DEF1" w14:textId="77777777" w:rsidR="007A681B" w:rsidRPr="00DF2E81" w:rsidRDefault="007A681B" w:rsidP="00834BF9">
            <w:pPr>
              <w:spacing w:before="120" w:after="0" w:line="240" w:lineRule="auto"/>
              <w:rPr>
                <w:rFonts w:ascii="Tahoma" w:hAnsi="Tahoma" w:cs="Tahoma"/>
                <w:b/>
                <w:bCs/>
                <w:color w:val="0D0D0D" w:themeColor="text1" w:themeTint="F2"/>
                <w:sz w:val="14"/>
                <w:szCs w:val="14"/>
              </w:rPr>
            </w:pPr>
          </w:p>
        </w:tc>
        <w:tc>
          <w:tcPr>
            <w:tcW w:w="0" w:type="auto"/>
            <w:tcBorders>
              <w:top w:val="nil"/>
              <w:left w:val="nil"/>
              <w:bottom w:val="nil"/>
              <w:right w:val="nil"/>
            </w:tcBorders>
          </w:tcPr>
          <w:p w14:paraId="574A8CD4"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c>
          <w:tcPr>
            <w:tcW w:w="0" w:type="auto"/>
            <w:tcBorders>
              <w:top w:val="nil"/>
              <w:left w:val="nil"/>
              <w:bottom w:val="nil"/>
              <w:right w:val="nil"/>
            </w:tcBorders>
          </w:tcPr>
          <w:p w14:paraId="62099394" w14:textId="77777777" w:rsidR="007A681B" w:rsidRPr="00DF2E81" w:rsidRDefault="007A681B" w:rsidP="00834BF9">
            <w:pPr>
              <w:spacing w:before="120" w:after="0" w:line="240" w:lineRule="auto"/>
              <w:rPr>
                <w:rFonts w:ascii="Tahoma" w:hAnsi="Tahoma" w:cs="Tahoma"/>
                <w:b/>
                <w:bCs/>
                <w:color w:val="0D0D0D" w:themeColor="text1" w:themeTint="F2"/>
                <w:sz w:val="14"/>
                <w:szCs w:val="14"/>
              </w:rPr>
            </w:pPr>
          </w:p>
        </w:tc>
        <w:tc>
          <w:tcPr>
            <w:tcW w:w="0" w:type="auto"/>
            <w:tcBorders>
              <w:top w:val="nil"/>
              <w:left w:val="nil"/>
              <w:bottom w:val="nil"/>
              <w:right w:val="nil"/>
            </w:tcBorders>
          </w:tcPr>
          <w:p w14:paraId="246F8A8E"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c>
          <w:tcPr>
            <w:tcW w:w="0" w:type="auto"/>
            <w:tcBorders>
              <w:top w:val="nil"/>
              <w:left w:val="nil"/>
              <w:bottom w:val="nil"/>
              <w:right w:val="nil"/>
            </w:tcBorders>
          </w:tcPr>
          <w:p w14:paraId="662331BD" w14:textId="77777777" w:rsidR="007A681B" w:rsidRPr="00DF2E81" w:rsidRDefault="007A681B" w:rsidP="00834BF9">
            <w:pPr>
              <w:spacing w:before="120" w:after="0" w:line="240" w:lineRule="auto"/>
              <w:rPr>
                <w:rFonts w:ascii="Tahoma" w:hAnsi="Tahoma" w:cs="Tahoma"/>
                <w:b/>
                <w:bCs/>
                <w:color w:val="0D0D0D" w:themeColor="text1" w:themeTint="F2"/>
                <w:sz w:val="14"/>
                <w:szCs w:val="14"/>
              </w:rPr>
            </w:pPr>
          </w:p>
        </w:tc>
        <w:tc>
          <w:tcPr>
            <w:tcW w:w="0" w:type="auto"/>
            <w:tcBorders>
              <w:top w:val="nil"/>
              <w:left w:val="nil"/>
              <w:bottom w:val="nil"/>
              <w:right w:val="nil"/>
            </w:tcBorders>
          </w:tcPr>
          <w:p w14:paraId="6F381CCA" w14:textId="77777777" w:rsidR="007A681B" w:rsidRPr="00DF2E81" w:rsidRDefault="007A681B" w:rsidP="00834BF9">
            <w:pPr>
              <w:spacing w:before="120" w:after="0" w:line="240" w:lineRule="auto"/>
              <w:rPr>
                <w:rFonts w:ascii="Tahoma" w:hAnsi="Tahoma" w:cs="Tahoma"/>
                <w:b/>
                <w:bCs/>
                <w:color w:val="0D0D0D" w:themeColor="text1" w:themeTint="F2"/>
                <w:sz w:val="14"/>
                <w:szCs w:val="14"/>
                <w:rtl/>
              </w:rPr>
            </w:pPr>
          </w:p>
        </w:tc>
      </w:tr>
      <w:tr w:rsidR="007A681B" w:rsidRPr="00273409" w14:paraId="1A9DDCD3" w14:textId="77777777" w:rsidTr="007A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Borders>
              <w:top w:val="nil"/>
              <w:left w:val="nil"/>
              <w:right w:val="nil"/>
            </w:tcBorders>
            <w:vAlign w:val="center"/>
          </w:tcPr>
          <w:p w14:paraId="0607C4F4" w14:textId="253ABEC7" w:rsidR="007A681B" w:rsidRPr="00273409" w:rsidRDefault="007A681B" w:rsidP="00834BF9">
            <w:pPr>
              <w:spacing w:before="120" w:after="60" w:line="240" w:lineRule="auto"/>
              <w:rPr>
                <w:rFonts w:ascii="Tahoma" w:hAnsi="Tahoma" w:cs="Tahoma"/>
                <w:b/>
                <w:bCs/>
                <w:color w:val="0D0D0D" w:themeColor="text1" w:themeTint="F2"/>
                <w:sz w:val="36"/>
                <w:szCs w:val="36"/>
              </w:rPr>
            </w:pPr>
            <w:r w:rsidRPr="000C6F25">
              <w:rPr>
                <w:rFonts w:ascii="Tahoma" w:hAnsi="Tahoma" w:cs="Tahoma" w:hint="cs"/>
                <w:b/>
                <w:bCs/>
                <w:color w:val="0D0D0D" w:themeColor="text1" w:themeTint="F2"/>
                <w:sz w:val="36"/>
                <w:szCs w:val="36"/>
                <w:rtl/>
              </w:rPr>
              <w:t>70%</w:t>
            </w:r>
            <w:r w:rsidRPr="000C6F25">
              <w:rPr>
                <w:rFonts w:ascii="Tahoma" w:hAnsi="Tahoma" w:cs="Tahoma"/>
                <w:b/>
                <w:bCs/>
                <w:color w:val="0D0D0D" w:themeColor="text1" w:themeTint="F2"/>
                <w:sz w:val="36"/>
                <w:szCs w:val="36"/>
                <w:rtl/>
              </w:rPr>
              <w:t xml:space="preserve">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מהתיקים</w:t>
            </w:r>
          </w:p>
        </w:tc>
        <w:tc>
          <w:tcPr>
            <w:tcW w:w="0" w:type="auto"/>
            <w:tcBorders>
              <w:top w:val="nil"/>
              <w:left w:val="nil"/>
              <w:bottom w:val="nil"/>
              <w:right w:val="nil"/>
            </w:tcBorders>
          </w:tcPr>
          <w:p w14:paraId="731B8A79" w14:textId="77777777" w:rsidR="007A681B" w:rsidRPr="00273409" w:rsidRDefault="007A681B" w:rsidP="00834BF9">
            <w:pPr>
              <w:spacing w:before="120" w:after="60" w:line="240" w:lineRule="auto"/>
              <w:rPr>
                <w:rFonts w:ascii="Tahoma" w:hAnsi="Tahoma" w:cs="Tahoma"/>
                <w:b/>
                <w:bCs/>
                <w:color w:val="0D0D0D" w:themeColor="text1" w:themeTint="F2"/>
                <w:sz w:val="36"/>
                <w:szCs w:val="36"/>
              </w:rPr>
            </w:pPr>
          </w:p>
        </w:tc>
        <w:tc>
          <w:tcPr>
            <w:tcW w:w="0" w:type="auto"/>
            <w:tcBorders>
              <w:top w:val="nil"/>
              <w:left w:val="nil"/>
              <w:right w:val="nil"/>
            </w:tcBorders>
            <w:vAlign w:val="center"/>
          </w:tcPr>
          <w:p w14:paraId="029C28E4" w14:textId="24D9B514" w:rsidR="007A681B" w:rsidRPr="00273409" w:rsidRDefault="007A681B" w:rsidP="00834BF9">
            <w:pPr>
              <w:spacing w:before="120" w:after="60" w:line="240" w:lineRule="auto"/>
              <w:rPr>
                <w:rFonts w:ascii="Tahoma" w:hAnsi="Tahoma" w:cs="Tahoma"/>
                <w:b/>
                <w:bCs/>
                <w:color w:val="0D0D0D" w:themeColor="text1" w:themeTint="F2"/>
                <w:sz w:val="36"/>
                <w:szCs w:val="36"/>
              </w:rPr>
            </w:pPr>
            <w:r w:rsidRPr="000C6F25">
              <w:rPr>
                <w:rFonts w:ascii="Tahoma" w:hAnsi="Tahoma" w:cs="Tahoma" w:hint="cs"/>
                <w:b/>
                <w:bCs/>
                <w:color w:val="0D0D0D" w:themeColor="text1" w:themeTint="F2"/>
                <w:sz w:val="36"/>
                <w:szCs w:val="36"/>
                <w:rtl/>
              </w:rPr>
              <w:t>400</w:t>
            </w:r>
            <w:r w:rsidRPr="000C6F25">
              <w:rPr>
                <w:rFonts w:ascii="Tahoma" w:hAnsi="Tahoma" w:cs="Tahoma"/>
                <w:b/>
                <w:bCs/>
                <w:color w:val="0D0D0D" w:themeColor="text1" w:themeTint="F2"/>
                <w:sz w:val="36"/>
                <w:szCs w:val="36"/>
                <w:rtl/>
              </w:rPr>
              <w:t xml:space="preserve"> </w:t>
            </w:r>
            <w:r>
              <w:rPr>
                <w:rFonts w:ascii="Tahoma" w:hAnsi="Tahoma" w:cs="Tahoma"/>
                <w:b/>
                <w:bCs/>
                <w:color w:val="0D0D0D" w:themeColor="text1" w:themeTint="F2"/>
                <w:sz w:val="36"/>
                <w:szCs w:val="36"/>
              </w:rPr>
              <w:br/>
            </w:r>
            <w:r w:rsidRPr="000C6F25">
              <w:rPr>
                <w:rFonts w:ascii="Tahoma" w:hAnsi="Tahoma" w:cs="Tahoma" w:hint="cs"/>
                <w:b/>
                <w:bCs/>
                <w:color w:val="0D0D0D" w:themeColor="text1" w:themeTint="F2"/>
                <w:sz w:val="24"/>
                <w:szCs w:val="24"/>
                <w:rtl/>
              </w:rPr>
              <w:t>מיליון ש"ח</w:t>
            </w:r>
          </w:p>
        </w:tc>
        <w:tc>
          <w:tcPr>
            <w:tcW w:w="0" w:type="auto"/>
            <w:tcBorders>
              <w:top w:val="nil"/>
              <w:left w:val="nil"/>
              <w:bottom w:val="nil"/>
              <w:right w:val="nil"/>
            </w:tcBorders>
          </w:tcPr>
          <w:p w14:paraId="3BD959B7" w14:textId="77777777" w:rsidR="007A681B" w:rsidRPr="00273409" w:rsidRDefault="007A681B" w:rsidP="00834BF9">
            <w:pPr>
              <w:spacing w:before="120" w:after="60" w:line="240" w:lineRule="auto"/>
              <w:rPr>
                <w:rFonts w:ascii="Tahoma" w:hAnsi="Tahoma" w:cs="Tahoma"/>
                <w:b/>
                <w:bCs/>
                <w:color w:val="0D0D0D" w:themeColor="text1" w:themeTint="F2"/>
                <w:sz w:val="36"/>
                <w:szCs w:val="36"/>
              </w:rPr>
            </w:pPr>
          </w:p>
        </w:tc>
        <w:tc>
          <w:tcPr>
            <w:tcW w:w="0" w:type="auto"/>
            <w:tcBorders>
              <w:top w:val="nil"/>
              <w:left w:val="nil"/>
              <w:bottom w:val="nil"/>
              <w:right w:val="nil"/>
            </w:tcBorders>
          </w:tcPr>
          <w:p w14:paraId="1C53A5BD" w14:textId="36A26CE1" w:rsidR="007A681B" w:rsidRPr="00273409" w:rsidRDefault="007A681B" w:rsidP="00834BF9">
            <w:pPr>
              <w:spacing w:before="120" w:after="60" w:line="240" w:lineRule="auto"/>
              <w:rPr>
                <w:rFonts w:ascii="Tahoma" w:hAnsi="Tahoma" w:cs="Tahoma"/>
                <w:b/>
                <w:bCs/>
                <w:color w:val="0D0D0D" w:themeColor="text1" w:themeTint="F2"/>
                <w:sz w:val="36"/>
                <w:szCs w:val="36"/>
              </w:rPr>
            </w:pPr>
          </w:p>
        </w:tc>
        <w:tc>
          <w:tcPr>
            <w:tcW w:w="0" w:type="auto"/>
            <w:tcBorders>
              <w:top w:val="nil"/>
              <w:left w:val="nil"/>
              <w:bottom w:val="nil"/>
              <w:right w:val="nil"/>
            </w:tcBorders>
          </w:tcPr>
          <w:p w14:paraId="500A0F7D" w14:textId="77777777" w:rsidR="007A681B" w:rsidRPr="00273409" w:rsidRDefault="007A681B" w:rsidP="00834BF9">
            <w:pPr>
              <w:spacing w:before="120" w:after="60" w:line="240" w:lineRule="auto"/>
              <w:rPr>
                <w:rFonts w:ascii="Tahoma" w:hAnsi="Tahoma" w:cs="Tahoma"/>
                <w:b/>
                <w:bCs/>
                <w:color w:val="0D0D0D" w:themeColor="text1" w:themeTint="F2"/>
                <w:sz w:val="36"/>
                <w:szCs w:val="36"/>
              </w:rPr>
            </w:pPr>
          </w:p>
        </w:tc>
        <w:tc>
          <w:tcPr>
            <w:tcW w:w="0" w:type="auto"/>
            <w:tcBorders>
              <w:top w:val="nil"/>
              <w:left w:val="nil"/>
              <w:bottom w:val="nil"/>
              <w:right w:val="nil"/>
            </w:tcBorders>
          </w:tcPr>
          <w:p w14:paraId="2D01015B" w14:textId="3B2C8977" w:rsidR="007A681B" w:rsidRPr="00273409" w:rsidRDefault="007A681B" w:rsidP="00834BF9">
            <w:pPr>
              <w:spacing w:before="120" w:after="60" w:line="240" w:lineRule="auto"/>
              <w:rPr>
                <w:rFonts w:ascii="Tahoma" w:hAnsi="Tahoma" w:cs="Tahoma"/>
                <w:b/>
                <w:bCs/>
                <w:color w:val="0D0D0D" w:themeColor="text1" w:themeTint="F2"/>
                <w:sz w:val="36"/>
                <w:szCs w:val="36"/>
              </w:rPr>
            </w:pPr>
          </w:p>
        </w:tc>
      </w:tr>
      <w:tr w:rsidR="007A681B" w:rsidRPr="00273409" w14:paraId="2C47E031" w14:textId="77777777" w:rsidTr="007A6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Borders>
              <w:left w:val="nil"/>
              <w:bottom w:val="nil"/>
              <w:right w:val="nil"/>
            </w:tcBorders>
          </w:tcPr>
          <w:p w14:paraId="352D392F" w14:textId="346DB0FD" w:rsidR="007A681B" w:rsidRPr="00273409" w:rsidRDefault="007A681B" w:rsidP="00834BF9">
            <w:pPr>
              <w:spacing w:before="60" w:after="0" w:line="240" w:lineRule="auto"/>
              <w:ind w:right="23"/>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הפליליים בנגב בגין עבירות המס המהותיות משויכים למגזר הלא-יהודי</w:t>
            </w:r>
          </w:p>
        </w:tc>
        <w:tc>
          <w:tcPr>
            <w:tcW w:w="0" w:type="auto"/>
            <w:tcBorders>
              <w:top w:val="nil"/>
              <w:left w:val="nil"/>
              <w:bottom w:val="nil"/>
              <w:right w:val="nil"/>
            </w:tcBorders>
          </w:tcPr>
          <w:p w14:paraId="22F79233"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left w:val="nil"/>
              <w:bottom w:val="nil"/>
              <w:right w:val="nil"/>
            </w:tcBorders>
          </w:tcPr>
          <w:p w14:paraId="0EB06501" w14:textId="2B984A60" w:rsidR="007A681B" w:rsidRPr="00273409" w:rsidRDefault="00D67DCE" w:rsidP="00834BF9">
            <w:pPr>
              <w:spacing w:before="60" w:after="0" w:line="240" w:lineRule="auto"/>
              <w:rPr>
                <w:rFonts w:ascii="Tahoma" w:hAnsi="Tahoma" w:cs="Tahoma"/>
                <w:color w:val="0D0D0D" w:themeColor="text1" w:themeTint="F2"/>
                <w:sz w:val="18"/>
                <w:szCs w:val="18"/>
                <w:rtl/>
              </w:rPr>
            </w:pPr>
            <w:r w:rsidRPr="000C6F25">
              <w:rPr>
                <w:rFonts w:ascii="Tahoma" w:hAnsi="Tahoma" w:cs="Tahoma" w:hint="cs"/>
                <w:color w:val="0D0D0D" w:themeColor="text1" w:themeTint="F2"/>
                <w:sz w:val="18"/>
                <w:szCs w:val="18"/>
                <w:rtl/>
              </w:rPr>
              <w:t>אובדן ההכנסות ממיסים מדי שנה בגין מהילת בנזין הנמכר בתחנות דלק פירטיות</w:t>
            </w:r>
          </w:p>
        </w:tc>
        <w:tc>
          <w:tcPr>
            <w:tcW w:w="0" w:type="auto"/>
            <w:tcBorders>
              <w:top w:val="nil"/>
              <w:left w:val="nil"/>
              <w:bottom w:val="nil"/>
              <w:right w:val="nil"/>
            </w:tcBorders>
          </w:tcPr>
          <w:p w14:paraId="201F8CDD"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nil"/>
              <w:left w:val="nil"/>
              <w:bottom w:val="nil"/>
              <w:right w:val="nil"/>
            </w:tcBorders>
          </w:tcPr>
          <w:p w14:paraId="756BC848" w14:textId="44194381" w:rsidR="007A681B" w:rsidRPr="00273409" w:rsidRDefault="007A681B" w:rsidP="00834BF9">
            <w:pPr>
              <w:spacing w:before="60" w:after="0" w:line="240" w:lineRule="auto"/>
              <w:ind w:right="23"/>
              <w:rPr>
                <w:rFonts w:ascii="Tahoma" w:hAnsi="Tahoma" w:cs="Tahoma"/>
                <w:color w:val="0D0D0D" w:themeColor="text1" w:themeTint="F2"/>
                <w:sz w:val="18"/>
                <w:szCs w:val="18"/>
                <w:rtl/>
              </w:rPr>
            </w:pPr>
          </w:p>
        </w:tc>
        <w:tc>
          <w:tcPr>
            <w:tcW w:w="0" w:type="auto"/>
            <w:tcBorders>
              <w:top w:val="nil"/>
              <w:left w:val="nil"/>
              <w:bottom w:val="nil"/>
              <w:right w:val="nil"/>
            </w:tcBorders>
          </w:tcPr>
          <w:p w14:paraId="42EF75BB" w14:textId="77777777" w:rsidR="007A681B" w:rsidRPr="00273409" w:rsidRDefault="007A681B" w:rsidP="00834BF9">
            <w:pPr>
              <w:spacing w:before="60" w:after="0" w:line="240" w:lineRule="auto"/>
              <w:rPr>
                <w:rFonts w:ascii="Tahoma" w:hAnsi="Tahoma" w:cs="Tahoma"/>
                <w:color w:val="0D0D0D" w:themeColor="text1" w:themeTint="F2"/>
                <w:sz w:val="18"/>
                <w:szCs w:val="18"/>
                <w:rtl/>
              </w:rPr>
            </w:pPr>
          </w:p>
        </w:tc>
        <w:tc>
          <w:tcPr>
            <w:tcW w:w="0" w:type="auto"/>
            <w:tcBorders>
              <w:top w:val="nil"/>
              <w:left w:val="nil"/>
              <w:bottom w:val="nil"/>
              <w:right w:val="nil"/>
            </w:tcBorders>
          </w:tcPr>
          <w:p w14:paraId="77845F45" w14:textId="1037B4A1" w:rsidR="007A681B" w:rsidRPr="00273409" w:rsidRDefault="007A681B" w:rsidP="00834BF9">
            <w:pPr>
              <w:spacing w:before="60" w:after="0" w:line="240" w:lineRule="auto"/>
              <w:ind w:right="23"/>
              <w:rPr>
                <w:rFonts w:ascii="Tahoma" w:hAnsi="Tahoma" w:cs="Tahoma"/>
                <w:color w:val="0D0D0D" w:themeColor="text1" w:themeTint="F2"/>
                <w:sz w:val="18"/>
                <w:szCs w:val="18"/>
                <w:rtl/>
              </w:rPr>
            </w:pPr>
          </w:p>
        </w:tc>
      </w:tr>
    </w:tbl>
    <w:p w14:paraId="4F66D485" w14:textId="77777777" w:rsidR="007A681B" w:rsidRPr="00525E93" w:rsidRDefault="007A681B" w:rsidP="00834BF9">
      <w:pPr>
        <w:spacing w:after="180" w:line="260" w:lineRule="exact"/>
        <w:ind w:left="454" w:hanging="454"/>
        <w:jc w:val="both"/>
        <w:rPr>
          <w:rFonts w:ascii="Tahoma" w:hAnsi="Tahoma" w:cs="Tahoma"/>
          <w:color w:val="231F20"/>
          <w:sz w:val="24"/>
          <w:szCs w:val="18"/>
          <w:rtl/>
        </w:rPr>
      </w:pPr>
    </w:p>
    <w:p w14:paraId="36F3D273" w14:textId="77777777" w:rsidR="007A681B" w:rsidRDefault="007A681B" w:rsidP="00834BF9">
      <w:pPr>
        <w:bidi w:val="0"/>
        <w:rPr>
          <w:rFonts w:ascii="Tahoma" w:hAnsi="Tahoma" w:cs="Tahoma"/>
          <w:b/>
          <w:bCs/>
          <w:color w:val="003364"/>
          <w:w w:val="90"/>
          <w:sz w:val="32"/>
          <w:szCs w:val="32"/>
          <w:rtl/>
        </w:rPr>
      </w:pPr>
      <w:r>
        <w:rPr>
          <w:rFonts w:ascii="Tahoma" w:hAnsi="Tahoma" w:cs="Tahoma"/>
          <w:b/>
          <w:bCs/>
          <w:color w:val="003364"/>
          <w:w w:val="90"/>
          <w:sz w:val="32"/>
          <w:szCs w:val="32"/>
          <w:rtl/>
        </w:rPr>
        <w:br w:type="page"/>
      </w:r>
    </w:p>
    <w:p w14:paraId="42DD6157" w14:textId="77777777" w:rsidR="007A681B" w:rsidRDefault="007A681B"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6DF12A59" wp14:editId="7F8FFCFC">
            <wp:extent cx="4679950" cy="42545"/>
            <wp:effectExtent l="0" t="0" r="6350" b="0"/>
            <wp:docPr id="1743882419" name="Picture 174388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41EC1F19" w14:textId="77777777" w:rsidR="007A681B" w:rsidRPr="00902625" w:rsidRDefault="007A681B"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תמונת המצב העולה מן הביקורת</w:t>
      </w:r>
    </w:p>
    <w:p w14:paraId="1A71C96B" w14:textId="77777777" w:rsidR="007A681B" w:rsidRDefault="007A681B" w:rsidP="00834BF9">
      <w:pPr>
        <w:pStyle w:val="running-text"/>
        <w:bidi/>
        <w:spacing w:before="120" w:line="240" w:lineRule="atLeast"/>
        <w:ind w:right="0"/>
        <w:rPr>
          <w:b/>
          <w:bCs/>
          <w:sz w:val="18"/>
          <w:rtl/>
        </w:rPr>
      </w:pPr>
    </w:p>
    <w:p w14:paraId="1A48BE5A" w14:textId="77777777" w:rsidR="007A681B" w:rsidRPr="00E33AFB" w:rsidRDefault="007A681B" w:rsidP="00834BF9">
      <w:pPr>
        <w:pStyle w:val="running-text"/>
        <w:bidi/>
        <w:spacing w:before="120" w:line="240" w:lineRule="atLeast"/>
        <w:ind w:right="0"/>
        <w:rPr>
          <w:b/>
          <w:bCs/>
          <w:sz w:val="18"/>
        </w:rPr>
      </w:pPr>
      <w:r>
        <w:rPr>
          <w:b/>
          <w:bCs/>
          <w:noProof/>
          <w:sz w:val="18"/>
        </w:rPr>
        <w:drawing>
          <wp:inline distT="0" distB="0" distL="0" distR="0" wp14:anchorId="0EDB8814" wp14:editId="51E952E5">
            <wp:extent cx="2523749" cy="143256"/>
            <wp:effectExtent l="0" t="0" r="0" b="9525"/>
            <wp:docPr id="1743882420" name="Picture 174388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5115FDAB"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eastAsia"/>
          <w:b/>
          <w:bCs/>
          <w:sz w:val="18"/>
          <w:szCs w:val="18"/>
          <w:rtl/>
        </w:rPr>
        <w:t>השלכת</w:t>
      </w:r>
      <w:r w:rsidRPr="007A681B">
        <w:rPr>
          <w:rFonts w:ascii="Tahoma" w:hAnsi="Tahoma" w:cs="Tahoma"/>
          <w:b/>
          <w:bCs/>
          <w:sz w:val="18"/>
          <w:szCs w:val="18"/>
          <w:rtl/>
        </w:rPr>
        <w:t xml:space="preserve"> פסולת ופגרים במרחב הציבור</w:t>
      </w:r>
      <w:r w:rsidRPr="007A681B">
        <w:rPr>
          <w:rFonts w:ascii="Tahoma" w:hAnsi="Tahoma" w:cs="Tahoma" w:hint="cs"/>
          <w:b/>
          <w:bCs/>
          <w:sz w:val="18"/>
          <w:szCs w:val="18"/>
          <w:rtl/>
        </w:rPr>
        <w:t>י</w:t>
      </w:r>
      <w:r w:rsidRPr="007A681B">
        <w:rPr>
          <w:rFonts w:ascii="Tahoma" w:hAnsi="Tahoma" w:cs="Tahoma"/>
          <w:b/>
          <w:bCs/>
          <w:sz w:val="18"/>
          <w:szCs w:val="18"/>
          <w:rtl/>
        </w:rPr>
        <w:t xml:space="preserve"> -</w:t>
      </w:r>
      <w:r w:rsidRPr="007A681B">
        <w:rPr>
          <w:rFonts w:ascii="Tahoma" w:hAnsi="Tahoma" w:cs="Tahoma" w:hint="cs"/>
          <w:b/>
          <w:bCs/>
          <w:sz w:val="18"/>
          <w:szCs w:val="18"/>
          <w:rtl/>
        </w:rPr>
        <w:t xml:space="preserve"> </w:t>
      </w:r>
      <w:r w:rsidRPr="007A681B">
        <w:rPr>
          <w:rFonts w:ascii="Tahoma" w:hAnsi="Tahoma" w:cs="Tahoma"/>
          <w:sz w:val="18"/>
          <w:szCs w:val="18"/>
          <w:rtl/>
        </w:rPr>
        <w:t>בי</w:t>
      </w:r>
      <w:r w:rsidRPr="007A681B">
        <w:rPr>
          <w:rFonts w:ascii="Tahoma" w:hAnsi="Tahoma" w:cs="Tahoma" w:hint="cs"/>
          <w:sz w:val="18"/>
          <w:szCs w:val="18"/>
          <w:rtl/>
        </w:rPr>
        <w:t>י</w:t>
      </w:r>
      <w:r w:rsidRPr="007A681B">
        <w:rPr>
          <w:rFonts w:ascii="Tahoma" w:hAnsi="Tahoma" w:cs="Tahoma"/>
          <w:sz w:val="18"/>
          <w:szCs w:val="18"/>
          <w:rtl/>
        </w:rPr>
        <w:t xml:space="preserve">שובים הארעיים וביישובי הקבע שבהם מתגוררת האוכלוסייה הבדואית קיימת </w:t>
      </w:r>
      <w:r w:rsidRPr="007A681B">
        <w:rPr>
          <w:rFonts w:ascii="Tahoma" w:hAnsi="Tahoma" w:cs="Tahoma" w:hint="eastAsia"/>
          <w:sz w:val="18"/>
          <w:szCs w:val="18"/>
          <w:rtl/>
        </w:rPr>
        <w:t>תופעה</w:t>
      </w:r>
      <w:r w:rsidRPr="007A681B">
        <w:rPr>
          <w:rFonts w:ascii="Tahoma" w:hAnsi="Tahoma" w:cs="Tahoma"/>
          <w:sz w:val="18"/>
          <w:szCs w:val="18"/>
          <w:rtl/>
        </w:rPr>
        <w:t xml:space="preserve"> של השלכ</w:t>
      </w:r>
      <w:r w:rsidRPr="007A681B">
        <w:rPr>
          <w:rFonts w:ascii="Tahoma" w:hAnsi="Tahoma" w:cs="Tahoma" w:hint="eastAsia"/>
          <w:sz w:val="18"/>
          <w:szCs w:val="18"/>
          <w:rtl/>
        </w:rPr>
        <w:t>ת</w:t>
      </w:r>
      <w:r w:rsidRPr="007A681B">
        <w:rPr>
          <w:rFonts w:ascii="Tahoma" w:hAnsi="Tahoma" w:cs="Tahoma"/>
          <w:sz w:val="18"/>
          <w:szCs w:val="18"/>
          <w:rtl/>
        </w:rPr>
        <w:t xml:space="preserve"> פסולת ברשות הרבים ובניגוד לחוק שמירת הניקיון, ומתבצעות "יוזמות פרטיות" לשריפות בלתי מוסדרות של פסולת, </w:t>
      </w:r>
      <w:r w:rsidRPr="007A681B">
        <w:rPr>
          <w:rFonts w:ascii="Tahoma" w:hAnsi="Tahoma" w:cs="Tahoma" w:hint="cs"/>
          <w:sz w:val="18"/>
          <w:szCs w:val="18"/>
          <w:rtl/>
        </w:rPr>
        <w:t>ה</w:t>
      </w:r>
      <w:r w:rsidRPr="007A681B">
        <w:rPr>
          <w:rFonts w:ascii="Tahoma" w:hAnsi="Tahoma" w:cs="Tahoma"/>
          <w:sz w:val="18"/>
          <w:szCs w:val="18"/>
          <w:rtl/>
        </w:rPr>
        <w:t xml:space="preserve">גורמות לזיהום אוויר ניכר שאליו נחשפים התושבים. </w:t>
      </w:r>
      <w:r w:rsidRPr="007A681B">
        <w:rPr>
          <w:rFonts w:ascii="Tahoma" w:hAnsi="Tahoma" w:cs="Tahoma" w:hint="eastAsia"/>
          <w:sz w:val="18"/>
          <w:szCs w:val="18"/>
          <w:rtl/>
        </w:rPr>
        <w:t>נוסף</w:t>
      </w:r>
      <w:r w:rsidRPr="007A681B">
        <w:rPr>
          <w:rFonts w:ascii="Tahoma" w:hAnsi="Tahoma" w:cs="Tahoma" w:hint="cs"/>
          <w:sz w:val="18"/>
          <w:szCs w:val="18"/>
          <w:rtl/>
        </w:rPr>
        <w:t xml:space="preserve"> על כך</w:t>
      </w:r>
      <w:r w:rsidRPr="007A681B">
        <w:rPr>
          <w:rFonts w:ascii="Tahoma" w:hAnsi="Tahoma" w:cs="Tahoma"/>
          <w:sz w:val="18"/>
          <w:szCs w:val="18"/>
          <w:rtl/>
        </w:rPr>
        <w:t xml:space="preserve">, הרשויות המקומיות ביישובים הארעיים שבהם מתגוררת האוכלוסייה הבדואית אינן אוספות פסולת ופגרים </w:t>
      </w:r>
      <w:r w:rsidRPr="007A681B">
        <w:rPr>
          <w:rFonts w:ascii="Tahoma" w:hAnsi="Tahoma" w:cs="Tahoma" w:hint="cs"/>
          <w:sz w:val="18"/>
          <w:szCs w:val="18"/>
          <w:rtl/>
        </w:rPr>
        <w:t>בעקבות</w:t>
      </w:r>
      <w:r w:rsidRPr="007A681B">
        <w:rPr>
          <w:rFonts w:ascii="Tahoma" w:hAnsi="Tahoma" w:cs="Tahoma"/>
          <w:sz w:val="18"/>
          <w:szCs w:val="18"/>
          <w:rtl/>
        </w:rPr>
        <w:t xml:space="preserve"> שחיטת בעלי חיים לצרכים פרטיים</w:t>
      </w:r>
      <w:r w:rsidRPr="007A681B">
        <w:rPr>
          <w:rFonts w:ascii="Tahoma" w:hAnsi="Tahoma" w:cs="Tahoma" w:hint="cs"/>
          <w:sz w:val="18"/>
          <w:szCs w:val="18"/>
          <w:rtl/>
        </w:rPr>
        <w:t xml:space="preserve"> </w:t>
      </w:r>
      <w:r w:rsidRPr="007A681B">
        <w:rPr>
          <w:rFonts w:ascii="Tahoma" w:hAnsi="Tahoma" w:cs="Tahoma"/>
          <w:sz w:val="18"/>
          <w:szCs w:val="18"/>
          <w:rtl/>
        </w:rPr>
        <w:t>ו</w:t>
      </w:r>
      <w:r w:rsidRPr="007A681B">
        <w:rPr>
          <w:rFonts w:ascii="Tahoma" w:hAnsi="Tahoma" w:cs="Tahoma" w:hint="cs"/>
          <w:sz w:val="18"/>
          <w:szCs w:val="18"/>
          <w:rtl/>
        </w:rPr>
        <w:t xml:space="preserve">אינן </w:t>
      </w:r>
      <w:r w:rsidRPr="007A681B">
        <w:rPr>
          <w:rFonts w:ascii="Tahoma" w:hAnsi="Tahoma" w:cs="Tahoma"/>
          <w:sz w:val="18"/>
          <w:szCs w:val="18"/>
          <w:rtl/>
        </w:rPr>
        <w:t xml:space="preserve">מטפלות </w:t>
      </w:r>
      <w:r w:rsidRPr="007A681B">
        <w:rPr>
          <w:rFonts w:ascii="Tahoma" w:hAnsi="Tahoma" w:cs="Tahoma" w:hint="cs"/>
          <w:sz w:val="18"/>
          <w:szCs w:val="18"/>
          <w:rtl/>
        </w:rPr>
        <w:t xml:space="preserve">בכך </w:t>
      </w:r>
      <w:r w:rsidRPr="007A681B">
        <w:rPr>
          <w:rFonts w:ascii="Tahoma" w:hAnsi="Tahoma" w:cs="Tahoma"/>
          <w:sz w:val="18"/>
          <w:szCs w:val="18"/>
          <w:rtl/>
        </w:rPr>
        <w:t xml:space="preserve">כראוי. ביישובי הקבע </w:t>
      </w:r>
      <w:r w:rsidRPr="007A681B">
        <w:rPr>
          <w:rFonts w:ascii="Tahoma" w:hAnsi="Tahoma" w:cs="Tahoma" w:hint="eastAsia"/>
          <w:sz w:val="18"/>
          <w:szCs w:val="18"/>
          <w:rtl/>
        </w:rPr>
        <w:t>חסר</w:t>
      </w:r>
      <w:r w:rsidRPr="007A681B">
        <w:rPr>
          <w:rFonts w:ascii="Tahoma" w:hAnsi="Tahoma" w:cs="Tahoma" w:hint="cs"/>
          <w:sz w:val="18"/>
          <w:szCs w:val="18"/>
          <w:rtl/>
        </w:rPr>
        <w:t>ים</w:t>
      </w:r>
      <w:r w:rsidRPr="007A681B">
        <w:rPr>
          <w:rFonts w:ascii="Tahoma" w:hAnsi="Tahoma" w:cs="Tahoma"/>
          <w:sz w:val="18"/>
          <w:szCs w:val="18"/>
          <w:rtl/>
        </w:rPr>
        <w:t xml:space="preserve"> אתרי</w:t>
      </w:r>
      <w:r w:rsidRPr="007A681B">
        <w:rPr>
          <w:rFonts w:ascii="Tahoma" w:hAnsi="Tahoma" w:cs="Tahoma" w:hint="eastAsia"/>
          <w:sz w:val="18"/>
          <w:szCs w:val="18"/>
          <w:rtl/>
        </w:rPr>
        <w:t>ם</w:t>
      </w:r>
      <w:r w:rsidRPr="007A681B">
        <w:rPr>
          <w:rFonts w:ascii="Tahoma" w:hAnsi="Tahoma" w:cs="Tahoma"/>
          <w:sz w:val="18"/>
          <w:szCs w:val="18"/>
          <w:rtl/>
        </w:rPr>
        <w:t xml:space="preserve"> </w:t>
      </w:r>
      <w:proofErr w:type="spellStart"/>
      <w:r w:rsidRPr="007A681B">
        <w:rPr>
          <w:rFonts w:ascii="Tahoma" w:hAnsi="Tahoma" w:cs="Tahoma" w:hint="eastAsia"/>
          <w:sz w:val="18"/>
          <w:szCs w:val="18"/>
          <w:rtl/>
        </w:rPr>
        <w:t>ל</w:t>
      </w:r>
      <w:r w:rsidRPr="007A681B">
        <w:rPr>
          <w:rFonts w:ascii="Tahoma" w:hAnsi="Tahoma" w:cs="Tahoma"/>
          <w:sz w:val="18"/>
          <w:szCs w:val="18"/>
          <w:rtl/>
        </w:rPr>
        <w:t>מ</w:t>
      </w:r>
      <w:r w:rsidRPr="007A681B">
        <w:rPr>
          <w:rFonts w:ascii="Tahoma" w:hAnsi="Tahoma" w:cs="Tahoma" w:hint="cs"/>
          <w:sz w:val="18"/>
          <w:szCs w:val="18"/>
          <w:rtl/>
        </w:rPr>
        <w:t>י</w:t>
      </w:r>
      <w:r w:rsidRPr="007A681B">
        <w:rPr>
          <w:rFonts w:ascii="Tahoma" w:hAnsi="Tahoma" w:cs="Tahoma"/>
          <w:sz w:val="18"/>
          <w:szCs w:val="18"/>
          <w:rtl/>
        </w:rPr>
        <w:t>חזור</w:t>
      </w:r>
      <w:proofErr w:type="spellEnd"/>
      <w:r w:rsidRPr="007A681B">
        <w:rPr>
          <w:rFonts w:ascii="Tahoma" w:hAnsi="Tahoma" w:cs="Tahoma"/>
          <w:sz w:val="18"/>
          <w:szCs w:val="18"/>
          <w:rtl/>
        </w:rPr>
        <w:t xml:space="preserve"> פסולת</w:t>
      </w:r>
      <w:r w:rsidRPr="007A681B">
        <w:rPr>
          <w:rFonts w:ascii="Tahoma" w:hAnsi="Tahoma" w:cs="Tahoma" w:hint="cs"/>
          <w:sz w:val="18"/>
          <w:szCs w:val="18"/>
          <w:rtl/>
        </w:rPr>
        <w:t>,</w:t>
      </w:r>
      <w:r w:rsidRPr="007A681B">
        <w:rPr>
          <w:rFonts w:ascii="Tahoma" w:hAnsi="Tahoma" w:cs="Tahoma"/>
          <w:sz w:val="18"/>
          <w:szCs w:val="18"/>
          <w:rtl/>
        </w:rPr>
        <w:t xml:space="preserve"> </w:t>
      </w:r>
      <w:r w:rsidRPr="007A681B">
        <w:rPr>
          <w:rFonts w:ascii="Tahoma" w:hAnsi="Tahoma" w:cs="Tahoma" w:hint="eastAsia"/>
          <w:sz w:val="18"/>
          <w:szCs w:val="18"/>
          <w:rtl/>
        </w:rPr>
        <w:t>ו</w:t>
      </w:r>
      <w:r w:rsidRPr="007A681B">
        <w:rPr>
          <w:rFonts w:ascii="Tahoma" w:hAnsi="Tahoma" w:cs="Tahoma"/>
          <w:sz w:val="18"/>
          <w:szCs w:val="18"/>
          <w:rtl/>
        </w:rPr>
        <w:t xml:space="preserve">תדירות איסוף הפסולת והטיפול בה נמוכה. </w:t>
      </w:r>
      <w:r w:rsidRPr="007A681B">
        <w:rPr>
          <w:rFonts w:ascii="Tahoma" w:hAnsi="Tahoma" w:cs="Tahoma" w:hint="cs"/>
          <w:sz w:val="18"/>
          <w:szCs w:val="18"/>
          <w:rtl/>
        </w:rPr>
        <w:t xml:space="preserve">כמו כן, </w:t>
      </w:r>
      <w:r w:rsidRPr="007A681B">
        <w:rPr>
          <w:rFonts w:ascii="Tahoma" w:hAnsi="Tahoma" w:cs="Tahoma"/>
          <w:sz w:val="18"/>
          <w:szCs w:val="18"/>
          <w:rtl/>
        </w:rPr>
        <w:t xml:space="preserve">המשרד להגנת הסביבה אינו מצליח למנוע את התופעה של השלכת פסולת בשטחים הגליליים </w:t>
      </w:r>
      <w:r w:rsidRPr="007A681B">
        <w:rPr>
          <w:rFonts w:ascii="Tahoma" w:hAnsi="Tahoma" w:cs="Tahoma" w:hint="cs"/>
          <w:sz w:val="18"/>
          <w:szCs w:val="18"/>
          <w:rtl/>
        </w:rPr>
        <w:t>ש</w:t>
      </w:r>
      <w:r w:rsidRPr="007A681B">
        <w:rPr>
          <w:rFonts w:ascii="Tahoma" w:hAnsi="Tahoma" w:cs="Tahoma"/>
          <w:sz w:val="18"/>
          <w:szCs w:val="18"/>
          <w:rtl/>
        </w:rPr>
        <w:t xml:space="preserve">ברחבי הנגב. </w:t>
      </w:r>
    </w:p>
    <w:p w14:paraId="53B1735E"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קרבה יתרה של מוסדות חינוך לנאות חובב</w:t>
      </w:r>
      <w:r w:rsidRPr="007A681B">
        <w:rPr>
          <w:rFonts w:ascii="Tahoma" w:hAnsi="Tahoma" w:cs="Tahoma" w:hint="cs"/>
          <w:sz w:val="18"/>
          <w:szCs w:val="18"/>
          <w:rtl/>
        </w:rPr>
        <w:t xml:space="preserve"> - ב</w:t>
      </w:r>
      <w:r w:rsidRPr="007A681B">
        <w:rPr>
          <w:rFonts w:ascii="Tahoma" w:hAnsi="Tahoma" w:cs="Tahoma"/>
          <w:sz w:val="18"/>
          <w:szCs w:val="18"/>
          <w:rtl/>
        </w:rPr>
        <w:t>מרכז חינוכי גדול</w:t>
      </w:r>
      <w:r w:rsidRPr="007A681B">
        <w:rPr>
          <w:rFonts w:ascii="Tahoma" w:hAnsi="Tahoma" w:cs="Tahoma" w:hint="cs"/>
          <w:sz w:val="18"/>
          <w:szCs w:val="18"/>
          <w:rtl/>
        </w:rPr>
        <w:t xml:space="preserve"> ש</w:t>
      </w:r>
      <w:r w:rsidRPr="007A681B">
        <w:rPr>
          <w:rFonts w:ascii="Tahoma" w:hAnsi="Tahoma" w:cs="Tahoma"/>
          <w:sz w:val="18"/>
          <w:szCs w:val="18"/>
          <w:rtl/>
        </w:rPr>
        <w:t>בתחום אחריותה של המועצה האזורית נווה מדבר</w:t>
      </w:r>
      <w:r w:rsidRPr="007A681B">
        <w:rPr>
          <w:rFonts w:ascii="Tahoma" w:hAnsi="Tahoma" w:cs="Tahoma" w:hint="cs"/>
          <w:sz w:val="18"/>
          <w:szCs w:val="18"/>
          <w:rtl/>
        </w:rPr>
        <w:t>,</w:t>
      </w:r>
      <w:r w:rsidRPr="007A681B">
        <w:rPr>
          <w:rFonts w:ascii="Tahoma" w:hAnsi="Tahoma" w:cs="Tahoma"/>
          <w:sz w:val="18"/>
          <w:szCs w:val="18"/>
          <w:rtl/>
        </w:rPr>
        <w:t xml:space="preserve"> </w:t>
      </w:r>
      <w:r w:rsidRPr="007A681B">
        <w:rPr>
          <w:rFonts w:ascii="Tahoma" w:hAnsi="Tahoma" w:cs="Tahoma" w:hint="cs"/>
          <w:sz w:val="18"/>
          <w:szCs w:val="18"/>
          <w:rtl/>
        </w:rPr>
        <w:t>המצוי</w:t>
      </w:r>
      <w:r w:rsidRPr="007A681B">
        <w:rPr>
          <w:rFonts w:ascii="Tahoma" w:hAnsi="Tahoma" w:cs="Tahoma"/>
          <w:sz w:val="18"/>
          <w:szCs w:val="18"/>
          <w:rtl/>
        </w:rPr>
        <w:t xml:space="preserve"> בקרבה </w:t>
      </w:r>
      <w:r w:rsidRPr="007A681B">
        <w:rPr>
          <w:rFonts w:ascii="Tahoma" w:hAnsi="Tahoma" w:cs="Tahoma" w:hint="cs"/>
          <w:sz w:val="18"/>
          <w:szCs w:val="18"/>
          <w:rtl/>
        </w:rPr>
        <w:t xml:space="preserve">לאתר </w:t>
      </w:r>
      <w:r w:rsidRPr="007A681B">
        <w:rPr>
          <w:rFonts w:ascii="Tahoma" w:hAnsi="Tahoma" w:cs="Tahoma"/>
          <w:sz w:val="18"/>
          <w:szCs w:val="18"/>
          <w:rtl/>
        </w:rPr>
        <w:t>נאות חובב</w:t>
      </w:r>
      <w:r w:rsidRPr="007A681B">
        <w:rPr>
          <w:rFonts w:ascii="Tahoma" w:hAnsi="Tahoma" w:cs="Tahoma" w:hint="cs"/>
          <w:sz w:val="18"/>
          <w:szCs w:val="18"/>
          <w:rtl/>
        </w:rPr>
        <w:t xml:space="preserve"> (</w:t>
      </w:r>
      <w:r w:rsidRPr="007A681B">
        <w:rPr>
          <w:rFonts w:ascii="Tahoma" w:hAnsi="Tahoma" w:cs="Tahoma"/>
          <w:sz w:val="18"/>
          <w:szCs w:val="18"/>
          <w:rtl/>
        </w:rPr>
        <w:t>2.5 ק"מ</w:t>
      </w:r>
      <w:r w:rsidRPr="007A681B">
        <w:rPr>
          <w:rFonts w:ascii="Tahoma" w:hAnsi="Tahoma" w:cs="Tahoma" w:hint="cs"/>
          <w:sz w:val="18"/>
          <w:szCs w:val="18"/>
          <w:rtl/>
        </w:rPr>
        <w:t xml:space="preserve"> ממנו),</w:t>
      </w:r>
      <w:r w:rsidRPr="007A681B">
        <w:rPr>
          <w:rFonts w:ascii="Tahoma" w:hAnsi="Tahoma" w:cs="Tahoma"/>
          <w:sz w:val="18"/>
          <w:szCs w:val="18"/>
          <w:rtl/>
        </w:rPr>
        <w:t xml:space="preserve"> לומדים כ-3,000 תלמידים בשני בתי ספר יסודיים וב-13 גני ילדים, </w:t>
      </w:r>
      <w:r w:rsidRPr="007A681B">
        <w:rPr>
          <w:rFonts w:ascii="Tahoma" w:hAnsi="Tahoma" w:cs="Tahoma" w:hint="cs"/>
          <w:sz w:val="18"/>
          <w:szCs w:val="18"/>
          <w:rtl/>
        </w:rPr>
        <w:t>ואולם עד יולי 2020 הם</w:t>
      </w:r>
      <w:r w:rsidRPr="007A681B">
        <w:rPr>
          <w:rFonts w:ascii="Tahoma" w:hAnsi="Tahoma" w:cs="Tahoma"/>
          <w:sz w:val="18"/>
          <w:szCs w:val="18"/>
          <w:rtl/>
        </w:rPr>
        <w:t xml:space="preserve"> טרם הועברו </w:t>
      </w:r>
      <w:r w:rsidRPr="007A681B">
        <w:rPr>
          <w:rFonts w:ascii="Tahoma" w:hAnsi="Tahoma" w:cs="Tahoma" w:hint="cs"/>
          <w:sz w:val="18"/>
          <w:szCs w:val="18"/>
          <w:rtl/>
        </w:rPr>
        <w:t>ל</w:t>
      </w:r>
      <w:r w:rsidRPr="007A681B">
        <w:rPr>
          <w:rFonts w:ascii="Tahoma" w:hAnsi="Tahoma" w:cs="Tahoma"/>
          <w:sz w:val="18"/>
          <w:szCs w:val="18"/>
          <w:rtl/>
        </w:rPr>
        <w:t>בית ספר אחר כפי שדרש השר להגנת הסביבה.</w:t>
      </w:r>
    </w:p>
    <w:p w14:paraId="59A3CCB7"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הקמת תחנות משטרה</w:t>
      </w:r>
      <w:r w:rsidRPr="007A681B">
        <w:rPr>
          <w:rFonts w:ascii="Tahoma" w:hAnsi="Tahoma" w:cs="Tahoma" w:hint="cs"/>
          <w:sz w:val="18"/>
          <w:szCs w:val="18"/>
          <w:rtl/>
        </w:rPr>
        <w:t xml:space="preserve"> - עד</w:t>
      </w:r>
      <w:r w:rsidRPr="007A681B">
        <w:rPr>
          <w:rFonts w:ascii="Tahoma" w:hAnsi="Tahoma" w:cs="Tahoma"/>
          <w:sz w:val="18"/>
          <w:szCs w:val="18"/>
          <w:rtl/>
        </w:rPr>
        <w:t xml:space="preserve"> פברואר 2020 טרם הוקמו תחנות משטרה בחורה, </w:t>
      </w:r>
      <w:proofErr w:type="spellStart"/>
      <w:r w:rsidRPr="007A681B">
        <w:rPr>
          <w:rFonts w:ascii="Tahoma" w:hAnsi="Tahoma" w:cs="Tahoma"/>
          <w:sz w:val="18"/>
          <w:szCs w:val="18"/>
          <w:rtl/>
        </w:rPr>
        <w:t>בכסי</w:t>
      </w:r>
      <w:r w:rsidRPr="007A681B">
        <w:rPr>
          <w:rFonts w:ascii="Tahoma" w:hAnsi="Tahoma" w:cs="Tahoma" w:hint="cs"/>
          <w:sz w:val="18"/>
          <w:szCs w:val="18"/>
          <w:rtl/>
        </w:rPr>
        <w:t>י</w:t>
      </w:r>
      <w:r w:rsidRPr="007A681B">
        <w:rPr>
          <w:rFonts w:ascii="Tahoma" w:hAnsi="Tahoma" w:cs="Tahoma"/>
          <w:sz w:val="18"/>
          <w:szCs w:val="18"/>
          <w:rtl/>
        </w:rPr>
        <w:t>פה</w:t>
      </w:r>
      <w:proofErr w:type="spellEnd"/>
      <w:r w:rsidRPr="007A681B">
        <w:rPr>
          <w:rFonts w:ascii="Tahoma" w:hAnsi="Tahoma" w:cs="Tahoma"/>
          <w:sz w:val="18"/>
          <w:szCs w:val="18"/>
          <w:rtl/>
        </w:rPr>
        <w:t xml:space="preserve"> </w:t>
      </w:r>
      <w:proofErr w:type="spellStart"/>
      <w:r w:rsidRPr="007A681B">
        <w:rPr>
          <w:rFonts w:ascii="Tahoma" w:hAnsi="Tahoma" w:cs="Tahoma"/>
          <w:sz w:val="18"/>
          <w:szCs w:val="18"/>
          <w:rtl/>
        </w:rPr>
        <w:t>ובלקי</w:t>
      </w:r>
      <w:r w:rsidRPr="007A681B">
        <w:rPr>
          <w:rFonts w:ascii="Tahoma" w:hAnsi="Tahoma" w:cs="Tahoma" w:hint="cs"/>
          <w:sz w:val="18"/>
          <w:szCs w:val="18"/>
          <w:rtl/>
        </w:rPr>
        <w:t>י</w:t>
      </w:r>
      <w:r w:rsidRPr="007A681B">
        <w:rPr>
          <w:rFonts w:ascii="Tahoma" w:hAnsi="Tahoma" w:cs="Tahoma"/>
          <w:sz w:val="18"/>
          <w:szCs w:val="18"/>
          <w:rtl/>
        </w:rPr>
        <w:t>ה</w:t>
      </w:r>
      <w:proofErr w:type="spellEnd"/>
      <w:r w:rsidRPr="007A681B">
        <w:rPr>
          <w:rFonts w:ascii="Tahoma" w:hAnsi="Tahoma" w:cs="Tahoma" w:hint="cs"/>
          <w:sz w:val="18"/>
          <w:szCs w:val="18"/>
          <w:rtl/>
        </w:rPr>
        <w:t>, שנועדו</w:t>
      </w:r>
      <w:r w:rsidRPr="007A681B">
        <w:rPr>
          <w:rFonts w:ascii="Tahoma" w:hAnsi="Tahoma" w:cs="Tahoma"/>
          <w:sz w:val="18"/>
          <w:szCs w:val="18"/>
          <w:rtl/>
        </w:rPr>
        <w:t xml:space="preserve"> על פי תוכנית השר לביטחון הפנים </w:t>
      </w:r>
      <w:r w:rsidRPr="007A681B">
        <w:rPr>
          <w:rFonts w:ascii="Tahoma" w:hAnsi="Tahoma" w:cs="Tahoma" w:hint="cs"/>
          <w:sz w:val="18"/>
          <w:szCs w:val="18"/>
          <w:rtl/>
        </w:rPr>
        <w:t>לחזק את</w:t>
      </w:r>
      <w:r w:rsidRPr="007A681B">
        <w:rPr>
          <w:rFonts w:ascii="Tahoma" w:hAnsi="Tahoma" w:cs="Tahoma"/>
          <w:sz w:val="18"/>
          <w:szCs w:val="18"/>
          <w:rtl/>
        </w:rPr>
        <w:t xml:space="preserve"> מערך המשטרה ביישובי המגזר הערבי</w:t>
      </w:r>
      <w:r w:rsidRPr="007A681B">
        <w:rPr>
          <w:rFonts w:ascii="Tahoma" w:hAnsi="Tahoma" w:cs="Tahoma" w:hint="cs"/>
          <w:sz w:val="18"/>
          <w:szCs w:val="18"/>
          <w:rtl/>
        </w:rPr>
        <w:t xml:space="preserve"> </w:t>
      </w:r>
      <w:r w:rsidRPr="007A681B">
        <w:rPr>
          <w:rFonts w:ascii="Tahoma" w:hAnsi="Tahoma" w:cs="Tahoma"/>
          <w:sz w:val="18"/>
          <w:szCs w:val="18"/>
          <w:rtl/>
        </w:rPr>
        <w:t>בדרום. בערערה בנגב הוקמה תחנת משטרה</w:t>
      </w:r>
      <w:r w:rsidRPr="007A681B">
        <w:rPr>
          <w:rFonts w:ascii="Tahoma" w:hAnsi="Tahoma" w:cs="Tahoma" w:hint="cs"/>
          <w:sz w:val="18"/>
          <w:szCs w:val="18"/>
          <w:rtl/>
        </w:rPr>
        <w:t>,</w:t>
      </w:r>
      <w:r w:rsidRPr="007A681B">
        <w:rPr>
          <w:rFonts w:ascii="Tahoma" w:hAnsi="Tahoma" w:cs="Tahoma"/>
          <w:sz w:val="18"/>
          <w:szCs w:val="18"/>
          <w:rtl/>
        </w:rPr>
        <w:t xml:space="preserve"> ובשגב</w:t>
      </w:r>
      <w:r w:rsidRPr="007A681B">
        <w:rPr>
          <w:rFonts w:ascii="Tahoma" w:hAnsi="Tahoma" w:cs="Tahoma" w:hint="cs"/>
          <w:sz w:val="18"/>
          <w:szCs w:val="18"/>
          <w:rtl/>
        </w:rPr>
        <w:t>-</w:t>
      </w:r>
      <w:r w:rsidRPr="007A681B">
        <w:rPr>
          <w:rFonts w:ascii="Tahoma" w:hAnsi="Tahoma" w:cs="Tahoma"/>
          <w:sz w:val="18"/>
          <w:szCs w:val="18"/>
          <w:rtl/>
        </w:rPr>
        <w:t>שלום פועלת תחנ</w:t>
      </w:r>
      <w:r w:rsidRPr="007A681B">
        <w:rPr>
          <w:rFonts w:ascii="Tahoma" w:hAnsi="Tahoma" w:cs="Tahoma" w:hint="cs"/>
          <w:sz w:val="18"/>
          <w:szCs w:val="18"/>
          <w:rtl/>
        </w:rPr>
        <w:t>ה</w:t>
      </w:r>
      <w:r w:rsidRPr="007A681B">
        <w:rPr>
          <w:rFonts w:ascii="Tahoma" w:hAnsi="Tahoma" w:cs="Tahoma"/>
          <w:sz w:val="18"/>
          <w:szCs w:val="18"/>
          <w:rtl/>
        </w:rPr>
        <w:t xml:space="preserve"> </w:t>
      </w:r>
      <w:r w:rsidRPr="007A681B">
        <w:rPr>
          <w:rFonts w:ascii="Tahoma" w:hAnsi="Tahoma" w:cs="Tahoma" w:hint="cs"/>
          <w:sz w:val="18"/>
          <w:szCs w:val="18"/>
          <w:rtl/>
        </w:rPr>
        <w:t>ש</w:t>
      </w:r>
      <w:r w:rsidRPr="007A681B">
        <w:rPr>
          <w:rFonts w:ascii="Tahoma" w:hAnsi="Tahoma" w:cs="Tahoma"/>
          <w:sz w:val="18"/>
          <w:szCs w:val="18"/>
          <w:rtl/>
        </w:rPr>
        <w:t>בה מוצב מספר קטן של שוטרים ביחס לתחנת משטרה רגילה.</w:t>
      </w:r>
    </w:p>
    <w:p w14:paraId="7BF17413"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סחיטת דמי חסות מבעלי עסקים, בונים פרטיים, מוסדות חינוך ומפעלים</w:t>
      </w:r>
      <w:r w:rsidRPr="007A681B">
        <w:rPr>
          <w:rFonts w:ascii="Tahoma" w:hAnsi="Tahoma" w:cs="Tahoma" w:hint="cs"/>
          <w:sz w:val="18"/>
          <w:szCs w:val="18"/>
          <w:rtl/>
        </w:rPr>
        <w:t xml:space="preserve"> - מ</w:t>
      </w:r>
      <w:r w:rsidRPr="007A681B">
        <w:rPr>
          <w:rFonts w:ascii="Tahoma" w:hAnsi="Tahoma" w:cs="Tahoma"/>
          <w:sz w:val="18"/>
          <w:szCs w:val="18"/>
          <w:rtl/>
        </w:rPr>
        <w:t xml:space="preserve">ינואר 2015 </w:t>
      </w:r>
      <w:r w:rsidRPr="007A681B">
        <w:rPr>
          <w:rFonts w:ascii="Tahoma" w:hAnsi="Tahoma" w:cs="Tahoma" w:hint="cs"/>
          <w:sz w:val="18"/>
          <w:szCs w:val="18"/>
          <w:rtl/>
        </w:rPr>
        <w:t xml:space="preserve">עד </w:t>
      </w:r>
      <w:r w:rsidRPr="007A681B">
        <w:rPr>
          <w:rFonts w:ascii="Tahoma" w:hAnsi="Tahoma" w:cs="Tahoma"/>
          <w:sz w:val="18"/>
          <w:szCs w:val="18"/>
          <w:rtl/>
        </w:rPr>
        <w:t xml:space="preserve">מרץ 2020 נגנזו או </w:t>
      </w:r>
      <w:r w:rsidRPr="007A681B">
        <w:rPr>
          <w:rFonts w:ascii="Tahoma" w:hAnsi="Tahoma" w:cs="Tahoma" w:hint="cs"/>
          <w:sz w:val="18"/>
          <w:szCs w:val="18"/>
          <w:rtl/>
        </w:rPr>
        <w:t>הועברו</w:t>
      </w:r>
      <w:r w:rsidRPr="007A681B">
        <w:rPr>
          <w:rFonts w:ascii="Tahoma" w:hAnsi="Tahoma" w:cs="Tahoma"/>
          <w:sz w:val="18"/>
          <w:szCs w:val="18"/>
          <w:rtl/>
        </w:rPr>
        <w:t xml:space="preserve"> </w:t>
      </w:r>
      <w:r w:rsidRPr="007A681B">
        <w:rPr>
          <w:rFonts w:ascii="Tahoma" w:hAnsi="Tahoma" w:cs="Tahoma" w:hint="cs"/>
          <w:sz w:val="18"/>
          <w:szCs w:val="18"/>
          <w:rtl/>
        </w:rPr>
        <w:t>להליכי</w:t>
      </w:r>
      <w:r w:rsidRPr="007A681B">
        <w:rPr>
          <w:rFonts w:ascii="Tahoma" w:hAnsi="Tahoma" w:cs="Tahoma"/>
          <w:sz w:val="18"/>
          <w:szCs w:val="18"/>
          <w:rtl/>
        </w:rPr>
        <w:t xml:space="preserve"> סגירה 177 (67%) תיקי סחיטת דמי חסות במרחב נגב, ו-87 תיקים (33%) הועברו להמשך טיפול בפרקליטות מחוז דרום. נתוני המשטרה </w:t>
      </w:r>
      <w:r w:rsidRPr="007A681B">
        <w:rPr>
          <w:rFonts w:ascii="Tahoma" w:hAnsi="Tahoma" w:cs="Tahoma" w:hint="eastAsia"/>
          <w:sz w:val="18"/>
          <w:szCs w:val="18"/>
          <w:rtl/>
        </w:rPr>
        <w:t>לגבי</w:t>
      </w:r>
      <w:r w:rsidRPr="007A681B">
        <w:rPr>
          <w:rFonts w:ascii="Tahoma" w:hAnsi="Tahoma" w:cs="Tahoma"/>
          <w:sz w:val="18"/>
          <w:szCs w:val="18"/>
          <w:rtl/>
        </w:rPr>
        <w:t xml:space="preserve"> היקף תופעת סחיטת דמי חסות בנגב אינם משקפים את היקף </w:t>
      </w:r>
      <w:r w:rsidRPr="007A681B">
        <w:rPr>
          <w:rFonts w:ascii="Tahoma" w:hAnsi="Tahoma" w:cs="Tahoma" w:hint="eastAsia"/>
          <w:sz w:val="18"/>
          <w:szCs w:val="18"/>
          <w:rtl/>
        </w:rPr>
        <w:t>ה</w:t>
      </w:r>
      <w:r w:rsidRPr="007A681B">
        <w:rPr>
          <w:rFonts w:ascii="Tahoma" w:hAnsi="Tahoma" w:cs="Tahoma"/>
          <w:sz w:val="18"/>
          <w:szCs w:val="18"/>
          <w:rtl/>
        </w:rPr>
        <w:t>תופע</w:t>
      </w:r>
      <w:r w:rsidRPr="007A681B">
        <w:rPr>
          <w:rFonts w:ascii="Tahoma" w:hAnsi="Tahoma" w:cs="Tahoma" w:hint="eastAsia"/>
          <w:sz w:val="18"/>
          <w:szCs w:val="18"/>
          <w:rtl/>
        </w:rPr>
        <w:t>ה</w:t>
      </w:r>
      <w:r w:rsidRPr="007A681B">
        <w:rPr>
          <w:rFonts w:ascii="Tahoma" w:hAnsi="Tahoma" w:cs="Tahoma"/>
          <w:sz w:val="18"/>
          <w:szCs w:val="18"/>
          <w:rtl/>
        </w:rPr>
        <w:t xml:space="preserve"> במלואה</w:t>
      </w:r>
      <w:r w:rsidRPr="007A681B">
        <w:rPr>
          <w:rFonts w:ascii="Tahoma" w:hAnsi="Tahoma" w:cs="Tahoma" w:hint="cs"/>
          <w:sz w:val="18"/>
          <w:szCs w:val="18"/>
          <w:rtl/>
        </w:rPr>
        <w:t>,</w:t>
      </w:r>
      <w:r w:rsidRPr="007A681B">
        <w:rPr>
          <w:rFonts w:ascii="Tahoma" w:hAnsi="Tahoma" w:cs="Tahoma"/>
          <w:sz w:val="18"/>
          <w:szCs w:val="18"/>
          <w:rtl/>
        </w:rPr>
        <w:t xml:space="preserve"> אלא </w:t>
      </w:r>
      <w:r w:rsidRPr="007A681B">
        <w:rPr>
          <w:rFonts w:ascii="Tahoma" w:hAnsi="Tahoma" w:cs="Tahoma" w:hint="eastAsia"/>
          <w:sz w:val="18"/>
          <w:szCs w:val="18"/>
          <w:rtl/>
        </w:rPr>
        <w:t>רק</w:t>
      </w:r>
      <w:r w:rsidRPr="007A681B">
        <w:rPr>
          <w:rFonts w:ascii="Tahoma" w:hAnsi="Tahoma" w:cs="Tahoma"/>
          <w:sz w:val="18"/>
          <w:szCs w:val="18"/>
          <w:rtl/>
        </w:rPr>
        <w:t xml:space="preserve"> את הדיווח</w:t>
      </w:r>
      <w:r w:rsidRPr="007A681B">
        <w:rPr>
          <w:rFonts w:ascii="Tahoma" w:hAnsi="Tahoma" w:cs="Tahoma" w:hint="cs"/>
          <w:sz w:val="18"/>
          <w:szCs w:val="18"/>
          <w:rtl/>
        </w:rPr>
        <w:t>ים</w:t>
      </w:r>
      <w:r w:rsidRPr="007A681B">
        <w:rPr>
          <w:rFonts w:ascii="Tahoma" w:hAnsi="Tahoma" w:cs="Tahoma"/>
          <w:sz w:val="18"/>
          <w:szCs w:val="18"/>
          <w:rtl/>
        </w:rPr>
        <w:t xml:space="preserve"> למשטרה על תופעה זו.</w:t>
      </w:r>
    </w:p>
    <w:p w14:paraId="78FEF6CF"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היעדר טיפול בתחנות דלק פירטיות בידי הרשויות המקומיות</w:t>
      </w:r>
      <w:r w:rsidRPr="007A681B">
        <w:rPr>
          <w:rFonts w:ascii="Tahoma" w:hAnsi="Tahoma" w:cs="Tahoma" w:hint="cs"/>
          <w:sz w:val="18"/>
          <w:szCs w:val="18"/>
          <w:rtl/>
        </w:rPr>
        <w:t xml:space="preserve"> -</w:t>
      </w:r>
      <w:r w:rsidRPr="007A681B">
        <w:rPr>
          <w:sz w:val="20"/>
          <w:szCs w:val="20"/>
          <w:rtl/>
        </w:rPr>
        <w:t xml:space="preserve"> </w:t>
      </w:r>
      <w:r w:rsidRPr="007A681B">
        <w:rPr>
          <w:rFonts w:ascii="Tahoma" w:hAnsi="Tahoma" w:cs="Tahoma"/>
          <w:sz w:val="18"/>
          <w:szCs w:val="18"/>
          <w:rtl/>
        </w:rPr>
        <w:t>בשנים 201</w:t>
      </w:r>
      <w:r w:rsidRPr="007A681B">
        <w:rPr>
          <w:rFonts w:ascii="Tahoma" w:hAnsi="Tahoma" w:cs="Tahoma" w:hint="cs"/>
          <w:sz w:val="18"/>
          <w:szCs w:val="18"/>
          <w:rtl/>
        </w:rPr>
        <w:t xml:space="preserve">4 </w:t>
      </w:r>
      <w:r w:rsidRPr="007A681B">
        <w:rPr>
          <w:rFonts w:ascii="Tahoma" w:hAnsi="Tahoma" w:cs="Tahoma"/>
          <w:sz w:val="18"/>
          <w:szCs w:val="18"/>
          <w:rtl/>
        </w:rPr>
        <w:t>-</w:t>
      </w:r>
      <w:r w:rsidRPr="007A681B">
        <w:rPr>
          <w:rFonts w:ascii="Tahoma" w:hAnsi="Tahoma" w:cs="Tahoma" w:hint="cs"/>
          <w:sz w:val="18"/>
          <w:szCs w:val="18"/>
          <w:rtl/>
        </w:rPr>
        <w:t xml:space="preserve"> </w:t>
      </w:r>
      <w:r w:rsidRPr="007A681B">
        <w:rPr>
          <w:rFonts w:ascii="Tahoma" w:hAnsi="Tahoma" w:cs="Tahoma"/>
          <w:sz w:val="18"/>
          <w:szCs w:val="18"/>
          <w:rtl/>
        </w:rPr>
        <w:t>201</w:t>
      </w:r>
      <w:r w:rsidRPr="007A681B">
        <w:rPr>
          <w:rFonts w:ascii="Tahoma" w:hAnsi="Tahoma" w:cs="Tahoma" w:hint="cs"/>
          <w:sz w:val="18"/>
          <w:szCs w:val="18"/>
          <w:rtl/>
        </w:rPr>
        <w:t>8</w:t>
      </w:r>
      <w:r w:rsidRPr="007A681B">
        <w:rPr>
          <w:rFonts w:ascii="Tahoma" w:hAnsi="Tahoma" w:cs="Tahoma"/>
          <w:sz w:val="18"/>
          <w:szCs w:val="18"/>
          <w:rtl/>
        </w:rPr>
        <w:t xml:space="preserve"> הרשויות המקומיות והמועצות האזוריות לא יזמו אכיפה נגד תחנות הדלק הפירטיות שבתחומן.</w:t>
      </w:r>
      <w:r w:rsidRPr="007A681B">
        <w:rPr>
          <w:rFonts w:ascii="Tahoma" w:hAnsi="Tahoma" w:cs="Tahoma" w:hint="cs"/>
          <w:sz w:val="18"/>
          <w:szCs w:val="18"/>
          <w:rtl/>
        </w:rPr>
        <w:t xml:space="preserve"> עוד</w:t>
      </w:r>
      <w:r w:rsidRPr="007A681B">
        <w:rPr>
          <w:rFonts w:ascii="Tahoma" w:hAnsi="Tahoma" w:cs="Tahoma"/>
          <w:sz w:val="18"/>
          <w:szCs w:val="18"/>
          <w:rtl/>
        </w:rPr>
        <w:t xml:space="preserve"> עלה כי המידע שהתקבל במשטרת ישראל לגבי תחנות הדלק הפירטיות מקורו בגורמים פרטיים ולא מגורמים ממשלתיים הקשורים לתחום. </w:t>
      </w:r>
    </w:p>
    <w:p w14:paraId="684F516B"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eastAsia"/>
          <w:b/>
          <w:bCs/>
          <w:sz w:val="18"/>
          <w:szCs w:val="18"/>
          <w:rtl/>
        </w:rPr>
        <w:t>מעורבותם</w:t>
      </w:r>
      <w:r w:rsidRPr="007A681B">
        <w:rPr>
          <w:rFonts w:ascii="Tahoma" w:hAnsi="Tahoma" w:cs="Tahoma"/>
          <w:b/>
          <w:bCs/>
          <w:sz w:val="18"/>
          <w:szCs w:val="18"/>
          <w:rtl/>
        </w:rPr>
        <w:t xml:space="preserve"> של נהגים מהאוכלוסייה הלא-יהודית בתאונות דרכים קטלניות </w:t>
      </w:r>
      <w:r w:rsidRPr="007A681B">
        <w:rPr>
          <w:rFonts w:ascii="Tahoma" w:hAnsi="Tahoma" w:cs="Tahoma" w:hint="eastAsia"/>
          <w:b/>
          <w:bCs/>
          <w:sz w:val="18"/>
          <w:szCs w:val="18"/>
          <w:rtl/>
        </w:rPr>
        <w:t>וקשות</w:t>
      </w:r>
      <w:r w:rsidRPr="007A681B">
        <w:rPr>
          <w:rFonts w:ascii="Tahoma" w:hAnsi="Tahoma" w:cs="Tahoma"/>
          <w:b/>
          <w:bCs/>
          <w:sz w:val="18"/>
          <w:szCs w:val="18"/>
          <w:rtl/>
        </w:rPr>
        <w:t xml:space="preserve"> בנגב</w:t>
      </w:r>
      <w:r w:rsidRPr="007A681B">
        <w:rPr>
          <w:rFonts w:ascii="Tahoma" w:hAnsi="Tahoma" w:cs="Tahoma"/>
          <w:sz w:val="18"/>
          <w:szCs w:val="18"/>
          <w:rtl/>
        </w:rPr>
        <w:t xml:space="preserve"> - מעורבותם של נהגים מהאוכלוסייה הלא-יהודית בנגב בתאונות קטלניות, קשות וקלות גבוה משמעותית משיעורם במרחב נגב (10%) ובכלל האוכלוסייה (21%). כך, במרחב נגב היו מעורבים נהגים מהאוכלוסייה הלא-יהודית ב-62% מהתאונות הקטלניות וב-45% מהתאונות הקשות בשנים 2016 - 2019. </w:t>
      </w:r>
    </w:p>
    <w:p w14:paraId="45F35734"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דוחות בגין עבירות תנועה מסכנות חיים ובריונות בכביש במרחב נגב</w:t>
      </w:r>
      <w:r w:rsidRPr="007A681B">
        <w:rPr>
          <w:rFonts w:ascii="Tahoma" w:hAnsi="Tahoma" w:cs="Tahoma" w:hint="cs"/>
          <w:sz w:val="18"/>
          <w:szCs w:val="18"/>
          <w:rtl/>
        </w:rPr>
        <w:t xml:space="preserve"> - </w:t>
      </w:r>
      <w:r w:rsidRPr="007A681B">
        <w:rPr>
          <w:rFonts w:ascii="Tahoma" w:hAnsi="Tahoma" w:cs="Tahoma"/>
          <w:sz w:val="18"/>
          <w:szCs w:val="18"/>
          <w:rtl/>
        </w:rPr>
        <w:t xml:space="preserve">בשנים 2016 - 2019 שיעור הדוחות שנרשמו לנהגים מהאוכלוסייה הלא-יהודית במרחב נגב היה גבוה משיעור הדוחות שנרשמו לנהגים אלו בכל הארץ ובמחוז דרום. כך, 57% מהדוחות </w:t>
      </w:r>
      <w:r w:rsidRPr="007A681B">
        <w:rPr>
          <w:rFonts w:ascii="Tahoma" w:hAnsi="Tahoma" w:cs="Tahoma"/>
          <w:sz w:val="18"/>
          <w:szCs w:val="18"/>
          <w:rtl/>
        </w:rPr>
        <w:lastRenderedPageBreak/>
        <w:t>בגין עבירות מסכנות חיים ו-62% מהדוחות בעבירות בריונות בכביש נרשמו לנהגים מהאוכלוסייה הלא-יהודית.</w:t>
      </w:r>
      <w:r w:rsidRPr="007A681B">
        <w:rPr>
          <w:rFonts w:ascii="Tahoma" w:hAnsi="Tahoma" w:cs="Tahoma" w:hint="cs"/>
          <w:sz w:val="18"/>
          <w:szCs w:val="18"/>
          <w:rtl/>
        </w:rPr>
        <w:t xml:space="preserve"> </w:t>
      </w:r>
    </w:p>
    <w:p w14:paraId="23653DDC" w14:textId="25BF14CF"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eastAsia"/>
          <w:b/>
          <w:bCs/>
          <w:sz w:val="18"/>
          <w:szCs w:val="18"/>
          <w:rtl/>
        </w:rPr>
        <w:t>נהיגה</w:t>
      </w:r>
      <w:r w:rsidRPr="007A681B">
        <w:rPr>
          <w:rFonts w:ascii="Tahoma" w:hAnsi="Tahoma" w:cs="Tahoma"/>
          <w:b/>
          <w:bCs/>
          <w:sz w:val="18"/>
          <w:szCs w:val="18"/>
          <w:rtl/>
        </w:rPr>
        <w:t xml:space="preserve"> ללא רישיון</w:t>
      </w:r>
      <w:r w:rsidRPr="007A681B">
        <w:rPr>
          <w:rFonts w:ascii="Tahoma" w:hAnsi="Tahoma" w:cs="Tahoma" w:hint="cs"/>
          <w:b/>
          <w:bCs/>
          <w:sz w:val="18"/>
          <w:szCs w:val="18"/>
          <w:rtl/>
        </w:rPr>
        <w:t xml:space="preserve"> נהיגה</w:t>
      </w:r>
      <w:r w:rsidRPr="007A681B">
        <w:rPr>
          <w:rFonts w:ascii="Tahoma" w:hAnsi="Tahoma" w:cs="Tahoma"/>
          <w:b/>
          <w:bCs/>
          <w:sz w:val="18"/>
          <w:szCs w:val="18"/>
          <w:rtl/>
        </w:rPr>
        <w:t xml:space="preserve"> / ביטוח </w:t>
      </w:r>
      <w:r w:rsidRPr="007A681B">
        <w:rPr>
          <w:rFonts w:ascii="Tahoma" w:hAnsi="Tahoma" w:cs="Tahoma" w:hint="eastAsia"/>
          <w:b/>
          <w:bCs/>
          <w:sz w:val="18"/>
          <w:szCs w:val="18"/>
          <w:rtl/>
        </w:rPr>
        <w:t>בתוקף</w:t>
      </w:r>
      <w:r w:rsidRPr="007A681B">
        <w:rPr>
          <w:rFonts w:ascii="Tahoma" w:hAnsi="Tahoma" w:cs="Tahoma"/>
          <w:b/>
          <w:bCs/>
          <w:sz w:val="18"/>
          <w:szCs w:val="18"/>
          <w:rtl/>
        </w:rPr>
        <w:t xml:space="preserve"> </w:t>
      </w:r>
      <w:r w:rsidRPr="007A681B">
        <w:rPr>
          <w:rFonts w:ascii="Tahoma" w:hAnsi="Tahoma" w:cs="Tahoma"/>
          <w:sz w:val="18"/>
          <w:szCs w:val="18"/>
          <w:rtl/>
        </w:rPr>
        <w:t xml:space="preserve">- </w:t>
      </w:r>
      <w:r w:rsidR="0019507B" w:rsidRPr="0019507B">
        <w:rPr>
          <w:rFonts w:ascii="Tahoma" w:hAnsi="Tahoma" w:cs="Tahoma" w:hint="eastAsia"/>
          <w:sz w:val="18"/>
          <w:szCs w:val="18"/>
          <w:rtl/>
        </w:rPr>
        <w:t>בשנים</w:t>
      </w:r>
      <w:r w:rsidR="0019507B" w:rsidRPr="0019507B">
        <w:rPr>
          <w:rFonts w:ascii="Tahoma" w:hAnsi="Tahoma" w:cs="Tahoma"/>
          <w:sz w:val="18"/>
          <w:szCs w:val="18"/>
          <w:rtl/>
        </w:rPr>
        <w:t xml:space="preserve"> 2016 - 2019 </w:t>
      </w:r>
      <w:r w:rsidR="0019507B" w:rsidRPr="0019507B">
        <w:rPr>
          <w:rFonts w:ascii="Tahoma" w:hAnsi="Tahoma" w:cs="Tahoma" w:hint="eastAsia"/>
          <w:sz w:val="18"/>
          <w:szCs w:val="18"/>
          <w:rtl/>
        </w:rPr>
        <w:t>שיעור</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הדוחות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שנרשמו</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במרחב</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נגב</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לנהגים</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מהאוכלוסייה</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הלא</w:t>
      </w:r>
      <w:r w:rsidR="0019507B" w:rsidRPr="0019507B">
        <w:rPr>
          <w:rFonts w:ascii="Tahoma" w:hAnsi="Tahoma" w:cs="Tahoma"/>
          <w:sz w:val="18"/>
          <w:szCs w:val="18"/>
          <w:rtl/>
        </w:rPr>
        <w:t>-</w:t>
      </w:r>
      <w:r w:rsidR="0019507B" w:rsidRPr="0019507B">
        <w:rPr>
          <w:rFonts w:ascii="Tahoma" w:hAnsi="Tahoma" w:cs="Tahoma" w:hint="eastAsia"/>
          <w:sz w:val="18"/>
          <w:szCs w:val="18"/>
          <w:rtl/>
        </w:rPr>
        <w:t>יהודית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גבוה</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משיעור</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הדוחות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שנרשמו</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לנהגים</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מהאוכלוסייה</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הלא</w:t>
      </w:r>
      <w:r w:rsidR="0019507B" w:rsidRPr="0019507B">
        <w:rPr>
          <w:rFonts w:ascii="Tahoma" w:hAnsi="Tahoma" w:cs="Tahoma"/>
          <w:sz w:val="18"/>
          <w:szCs w:val="18"/>
          <w:rtl/>
        </w:rPr>
        <w:t>-</w:t>
      </w:r>
      <w:r w:rsidR="0019507B" w:rsidRPr="0019507B">
        <w:rPr>
          <w:rFonts w:ascii="Tahoma" w:hAnsi="Tahoma" w:cs="Tahoma" w:hint="eastAsia"/>
          <w:sz w:val="18"/>
          <w:szCs w:val="18"/>
          <w:rtl/>
        </w:rPr>
        <w:t>יהודית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בכל</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הארץ</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ובמחוז</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דרום</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בכל</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אחת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מהעבירות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שנבחנו</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ועומד</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על</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בין</w:t>
      </w:r>
      <w:r w:rsidR="0019507B" w:rsidRPr="0019507B">
        <w:rPr>
          <w:rFonts w:ascii="Tahoma" w:hAnsi="Tahoma" w:cs="Tahoma"/>
          <w:sz w:val="18"/>
          <w:szCs w:val="18"/>
          <w:rtl/>
        </w:rPr>
        <w:t xml:space="preserve"> 81% </w:t>
      </w:r>
      <w:r w:rsidR="0019507B" w:rsidRPr="0019507B">
        <w:rPr>
          <w:rFonts w:ascii="Tahoma" w:hAnsi="Tahoma" w:cs="Tahoma" w:hint="eastAsia"/>
          <w:sz w:val="18"/>
          <w:szCs w:val="18"/>
          <w:rtl/>
        </w:rPr>
        <w:t>ל</w:t>
      </w:r>
      <w:r w:rsidR="0019507B" w:rsidRPr="0019507B">
        <w:rPr>
          <w:rFonts w:ascii="Tahoma" w:hAnsi="Tahoma" w:cs="Tahoma"/>
          <w:sz w:val="18"/>
          <w:szCs w:val="18"/>
          <w:rtl/>
        </w:rPr>
        <w:t xml:space="preserve">-90%. </w:t>
      </w:r>
      <w:r w:rsidR="0019507B" w:rsidRPr="0019507B">
        <w:rPr>
          <w:rFonts w:ascii="Tahoma" w:hAnsi="Tahoma" w:cs="Tahoma" w:hint="eastAsia"/>
          <w:sz w:val="18"/>
          <w:szCs w:val="18"/>
          <w:rtl/>
        </w:rPr>
        <w:t>מלבד</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זאת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בשנים</w:t>
      </w:r>
      <w:r w:rsidR="0019507B" w:rsidRPr="0019507B">
        <w:rPr>
          <w:rFonts w:ascii="Tahoma" w:hAnsi="Tahoma" w:cs="Tahoma"/>
          <w:sz w:val="18"/>
          <w:szCs w:val="18"/>
          <w:rtl/>
        </w:rPr>
        <w:t xml:space="preserve"> 2016 - 2019 </w:t>
      </w:r>
      <w:r w:rsidR="0019507B" w:rsidRPr="0019507B">
        <w:rPr>
          <w:rFonts w:ascii="Tahoma" w:hAnsi="Tahoma" w:cs="Tahoma" w:hint="eastAsia"/>
          <w:sz w:val="18"/>
          <w:szCs w:val="18"/>
          <w:rtl/>
        </w:rPr>
        <w:t>שיעור</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הנהגים</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מהאוכלוסייה</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הלא</w:t>
      </w:r>
      <w:r w:rsidR="0019507B" w:rsidRPr="0019507B">
        <w:rPr>
          <w:rFonts w:ascii="Tahoma" w:hAnsi="Tahoma" w:cs="Tahoma"/>
          <w:sz w:val="18"/>
          <w:szCs w:val="18"/>
          <w:rtl/>
        </w:rPr>
        <w:t>-</w:t>
      </w:r>
      <w:r w:rsidR="0019507B" w:rsidRPr="0019507B">
        <w:rPr>
          <w:rFonts w:ascii="Tahoma" w:hAnsi="Tahoma" w:cs="Tahoma" w:hint="eastAsia"/>
          <w:sz w:val="18"/>
          <w:szCs w:val="18"/>
          <w:rtl/>
        </w:rPr>
        <w:t>יהודית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שקיבלו</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דוחות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תנועה</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בגין</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עבירות</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ביטוח</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במרחב</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נגב</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היה</w:t>
      </w:r>
      <w:r w:rsidR="0019507B" w:rsidRPr="0019507B">
        <w:rPr>
          <w:rFonts w:ascii="Tahoma" w:hAnsi="Tahoma" w:cs="Tahoma"/>
          <w:sz w:val="18"/>
          <w:szCs w:val="18"/>
          <w:rtl/>
        </w:rPr>
        <w:t xml:space="preserve"> 88%, </w:t>
      </w:r>
      <w:r w:rsidR="0019507B" w:rsidRPr="0019507B">
        <w:rPr>
          <w:rFonts w:ascii="Tahoma" w:hAnsi="Tahoma" w:cs="Tahoma" w:hint="eastAsia"/>
          <w:sz w:val="18"/>
          <w:szCs w:val="18"/>
          <w:rtl/>
        </w:rPr>
        <w:t>גבוה</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משיעור</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זה</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במחוז</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דרום</w:t>
      </w:r>
      <w:r w:rsidR="0019507B" w:rsidRPr="0019507B">
        <w:rPr>
          <w:rFonts w:ascii="Tahoma" w:hAnsi="Tahoma" w:cs="Tahoma"/>
          <w:sz w:val="18"/>
          <w:szCs w:val="18"/>
          <w:rtl/>
        </w:rPr>
        <w:t xml:space="preserve"> (73%) </w:t>
      </w:r>
      <w:r w:rsidR="0019507B" w:rsidRPr="0019507B">
        <w:rPr>
          <w:rFonts w:ascii="Tahoma" w:hAnsi="Tahoma" w:cs="Tahoma" w:hint="eastAsia"/>
          <w:sz w:val="18"/>
          <w:szCs w:val="18"/>
          <w:rtl/>
        </w:rPr>
        <w:t>ובכל</w:t>
      </w:r>
      <w:r w:rsidR="0019507B" w:rsidRPr="0019507B">
        <w:rPr>
          <w:rFonts w:ascii="Tahoma" w:hAnsi="Tahoma" w:cs="Tahoma"/>
          <w:sz w:val="18"/>
          <w:szCs w:val="18"/>
          <w:rtl/>
        </w:rPr>
        <w:t xml:space="preserve"> </w:t>
      </w:r>
      <w:r w:rsidR="0019507B" w:rsidRPr="0019507B">
        <w:rPr>
          <w:rFonts w:ascii="Tahoma" w:hAnsi="Tahoma" w:cs="Tahoma" w:hint="eastAsia"/>
          <w:sz w:val="18"/>
          <w:szCs w:val="18"/>
          <w:rtl/>
        </w:rPr>
        <w:t>הארץ</w:t>
      </w:r>
      <w:r w:rsidR="0019507B" w:rsidRPr="0019507B">
        <w:rPr>
          <w:rFonts w:ascii="Tahoma" w:hAnsi="Tahoma" w:cs="Tahoma"/>
          <w:sz w:val="18"/>
          <w:szCs w:val="18"/>
          <w:rtl/>
        </w:rPr>
        <w:t xml:space="preserve"> (68%).</w:t>
      </w:r>
    </w:p>
    <w:p w14:paraId="7E02DDD6"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נהיגת ילדים</w:t>
      </w:r>
      <w:r w:rsidRPr="007A681B">
        <w:rPr>
          <w:rFonts w:ascii="Tahoma" w:hAnsi="Tahoma" w:cs="Tahoma" w:hint="cs"/>
          <w:sz w:val="18"/>
          <w:szCs w:val="18"/>
          <w:rtl/>
        </w:rPr>
        <w:t xml:space="preserve"> - </w:t>
      </w:r>
      <w:r w:rsidRPr="007A681B">
        <w:rPr>
          <w:rFonts w:ascii="Tahoma" w:hAnsi="Tahoma" w:cs="Tahoma"/>
          <w:sz w:val="18"/>
          <w:szCs w:val="18"/>
          <w:rtl/>
        </w:rPr>
        <w:t>משנת 2016 ועד 2020 (באופן חלקי) נתפסו 399 ילדים (בני 0 - 16) במרחב נגב הנוהגים ברכב, בלי שהוציאו רישיון נהיגה מעולם. 244 מהם (כ-61%) הם מהאוכלוסייה הלא-יהודית.</w:t>
      </w:r>
      <w:r w:rsidRPr="007A681B">
        <w:rPr>
          <w:rFonts w:ascii="Tahoma" w:hAnsi="Tahoma" w:cs="Tahoma" w:hint="cs"/>
          <w:sz w:val="18"/>
          <w:szCs w:val="18"/>
          <w:rtl/>
        </w:rPr>
        <w:t xml:space="preserve"> עם זאת,</w:t>
      </w:r>
      <w:r w:rsidRPr="007A681B">
        <w:rPr>
          <w:sz w:val="20"/>
          <w:szCs w:val="20"/>
          <w:rtl/>
        </w:rPr>
        <w:t xml:space="preserve"> </w:t>
      </w:r>
      <w:r w:rsidRPr="007A681B">
        <w:rPr>
          <w:rFonts w:ascii="Tahoma" w:hAnsi="Tahoma" w:cs="Tahoma"/>
          <w:sz w:val="18"/>
          <w:szCs w:val="18"/>
          <w:rtl/>
        </w:rPr>
        <w:t>בתוכניות העבודה של משטרת ישראל בתחנת העיירות ובתחנת רהט נגב לשנים 2017 ו-2018 לא הייתה התייחסות לתופעת נהיגת ילדים במרחב נגב, ולא נקבעו יעדים ודרכי אכיפה.</w:t>
      </w:r>
    </w:p>
    <w:p w14:paraId="4F054E6E"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 xml:space="preserve">סכנה </w:t>
      </w:r>
      <w:proofErr w:type="spellStart"/>
      <w:r w:rsidRPr="007A681B">
        <w:rPr>
          <w:rFonts w:ascii="Tahoma" w:hAnsi="Tahoma" w:cs="Tahoma" w:hint="eastAsia"/>
          <w:b/>
          <w:bCs/>
          <w:sz w:val="18"/>
          <w:szCs w:val="18"/>
          <w:rtl/>
        </w:rPr>
        <w:t>תעבורתית</w:t>
      </w:r>
      <w:proofErr w:type="spellEnd"/>
      <w:r w:rsidRPr="007A681B">
        <w:rPr>
          <w:rFonts w:ascii="Tahoma" w:hAnsi="Tahoma" w:cs="Tahoma"/>
          <w:b/>
          <w:bCs/>
          <w:sz w:val="18"/>
          <w:szCs w:val="18"/>
          <w:rtl/>
        </w:rPr>
        <w:t xml:space="preserve"> </w:t>
      </w:r>
      <w:r w:rsidRPr="007A681B">
        <w:rPr>
          <w:rFonts w:ascii="Tahoma" w:hAnsi="Tahoma" w:cs="Tahoma" w:hint="eastAsia"/>
          <w:b/>
          <w:bCs/>
          <w:sz w:val="18"/>
          <w:szCs w:val="18"/>
          <w:rtl/>
        </w:rPr>
        <w:t>משוטטות</w:t>
      </w:r>
      <w:r w:rsidRPr="007A681B">
        <w:rPr>
          <w:rFonts w:ascii="Tahoma" w:hAnsi="Tahoma" w:cs="Tahoma"/>
          <w:b/>
          <w:bCs/>
          <w:sz w:val="18"/>
          <w:szCs w:val="18"/>
          <w:rtl/>
        </w:rPr>
        <w:t xml:space="preserve"> </w:t>
      </w:r>
      <w:r w:rsidRPr="007A681B">
        <w:rPr>
          <w:rFonts w:ascii="Tahoma" w:hAnsi="Tahoma" w:cs="Tahoma" w:hint="cs"/>
          <w:b/>
          <w:bCs/>
          <w:sz w:val="18"/>
          <w:szCs w:val="18"/>
          <w:rtl/>
        </w:rPr>
        <w:t xml:space="preserve">של </w:t>
      </w:r>
      <w:r w:rsidRPr="007A681B">
        <w:rPr>
          <w:rFonts w:ascii="Tahoma" w:hAnsi="Tahoma" w:cs="Tahoma" w:hint="eastAsia"/>
          <w:b/>
          <w:bCs/>
          <w:sz w:val="18"/>
          <w:szCs w:val="18"/>
          <w:rtl/>
        </w:rPr>
        <w:t>גמלים</w:t>
      </w:r>
      <w:r w:rsidRPr="007A681B">
        <w:rPr>
          <w:rFonts w:ascii="Tahoma" w:hAnsi="Tahoma" w:cs="Tahoma"/>
          <w:b/>
          <w:bCs/>
          <w:sz w:val="18"/>
          <w:szCs w:val="18"/>
          <w:rtl/>
        </w:rPr>
        <w:t xml:space="preserve"> </w:t>
      </w:r>
      <w:r w:rsidRPr="007A681B">
        <w:rPr>
          <w:rFonts w:ascii="Tahoma" w:hAnsi="Tahoma" w:cs="Tahoma" w:hint="eastAsia"/>
          <w:b/>
          <w:bCs/>
          <w:sz w:val="18"/>
          <w:szCs w:val="18"/>
          <w:rtl/>
        </w:rPr>
        <w:t>בצירי</w:t>
      </w:r>
      <w:r w:rsidRPr="007A681B">
        <w:rPr>
          <w:rFonts w:ascii="Tahoma" w:hAnsi="Tahoma" w:cs="Tahoma"/>
          <w:b/>
          <w:bCs/>
          <w:sz w:val="18"/>
          <w:szCs w:val="18"/>
          <w:rtl/>
        </w:rPr>
        <w:t xml:space="preserve"> </w:t>
      </w:r>
      <w:r w:rsidRPr="007A681B">
        <w:rPr>
          <w:rFonts w:ascii="Tahoma" w:hAnsi="Tahoma" w:cs="Tahoma" w:hint="eastAsia"/>
          <w:b/>
          <w:bCs/>
          <w:sz w:val="18"/>
          <w:szCs w:val="18"/>
          <w:rtl/>
        </w:rPr>
        <w:t>תחבורה</w:t>
      </w:r>
      <w:r w:rsidRPr="007A681B">
        <w:rPr>
          <w:rFonts w:ascii="Tahoma" w:hAnsi="Tahoma" w:cs="Tahoma"/>
          <w:sz w:val="18"/>
          <w:szCs w:val="18"/>
          <w:rtl/>
        </w:rPr>
        <w:t xml:space="preserve"> - בין השנים 2008 - 2018 נהרגו 17 בני אדם בתאונות דרכים שבהן היו מעורבים בעלי חיים, חלקם הגדול בתאונות עם גמלים, ו-399 בני אדם נפצעו, בהם יותר מ-70 באורח קשה. בתוכניות העבודה של אגף התנועה </w:t>
      </w:r>
      <w:r w:rsidRPr="007A681B">
        <w:rPr>
          <w:rFonts w:ascii="Tahoma" w:hAnsi="Tahoma" w:cs="Tahoma" w:hint="cs"/>
          <w:sz w:val="18"/>
          <w:szCs w:val="18"/>
          <w:rtl/>
        </w:rPr>
        <w:t>ב</w:t>
      </w:r>
      <w:r w:rsidRPr="007A681B">
        <w:rPr>
          <w:rFonts w:ascii="Tahoma" w:hAnsi="Tahoma" w:cs="Tahoma"/>
          <w:sz w:val="18"/>
          <w:szCs w:val="18"/>
          <w:rtl/>
        </w:rPr>
        <w:t xml:space="preserve">מחוז דרום </w:t>
      </w:r>
      <w:r w:rsidRPr="007A681B">
        <w:rPr>
          <w:rFonts w:ascii="Tahoma" w:hAnsi="Tahoma" w:cs="Tahoma" w:hint="eastAsia"/>
          <w:sz w:val="18"/>
          <w:szCs w:val="18"/>
          <w:rtl/>
        </w:rPr>
        <w:t>ושל</w:t>
      </w:r>
      <w:r w:rsidRPr="007A681B">
        <w:rPr>
          <w:rFonts w:ascii="Tahoma" w:hAnsi="Tahoma" w:cs="Tahoma"/>
          <w:sz w:val="18"/>
          <w:szCs w:val="18"/>
          <w:rtl/>
        </w:rPr>
        <w:t xml:space="preserve"> </w:t>
      </w:r>
      <w:r w:rsidRPr="007A681B">
        <w:rPr>
          <w:rFonts w:ascii="Tahoma" w:hAnsi="Tahoma" w:cs="Tahoma" w:hint="eastAsia"/>
          <w:sz w:val="18"/>
          <w:szCs w:val="18"/>
          <w:rtl/>
        </w:rPr>
        <w:t>ה</w:t>
      </w:r>
      <w:r w:rsidRPr="007A681B">
        <w:rPr>
          <w:rFonts w:ascii="Tahoma" w:hAnsi="Tahoma" w:cs="Tahoma"/>
          <w:sz w:val="18"/>
          <w:szCs w:val="18"/>
          <w:rtl/>
        </w:rPr>
        <w:t xml:space="preserve">תחנות עיירות </w:t>
      </w:r>
      <w:r w:rsidRPr="007A681B">
        <w:rPr>
          <w:rFonts w:ascii="Tahoma" w:hAnsi="Tahoma" w:cs="Tahoma" w:hint="eastAsia"/>
          <w:sz w:val="18"/>
          <w:szCs w:val="18"/>
          <w:rtl/>
        </w:rPr>
        <w:t>ו</w:t>
      </w:r>
      <w:r w:rsidRPr="007A681B">
        <w:rPr>
          <w:rFonts w:ascii="Tahoma" w:hAnsi="Tahoma" w:cs="Tahoma"/>
          <w:sz w:val="18"/>
          <w:szCs w:val="18"/>
          <w:rtl/>
        </w:rPr>
        <w:t xml:space="preserve">רהט-נגב לשנים 2017 - 2018 אין התייחסות לתופעת שיטוט הגמלים ולא נקבעו יעדי אכיפה. </w:t>
      </w:r>
    </w:p>
    <w:p w14:paraId="199EBD30"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 xml:space="preserve">סגירת תיקי פוליגמיה ללא הגשת כתב אישום </w:t>
      </w:r>
      <w:r w:rsidRPr="007A681B">
        <w:rPr>
          <w:rFonts w:ascii="Tahoma" w:hAnsi="Tahoma" w:cs="Tahoma" w:hint="cs"/>
          <w:sz w:val="18"/>
          <w:szCs w:val="18"/>
          <w:rtl/>
        </w:rPr>
        <w:t xml:space="preserve">- </w:t>
      </w:r>
      <w:r w:rsidRPr="007A681B">
        <w:rPr>
          <w:rFonts w:ascii="Tahoma" w:hAnsi="Tahoma" w:cs="Tahoma"/>
          <w:sz w:val="18"/>
          <w:szCs w:val="18"/>
          <w:rtl/>
        </w:rPr>
        <w:t xml:space="preserve">הגם שהיועץ המשפטי לממשלה הנחה להגביר </w:t>
      </w:r>
      <w:r w:rsidRPr="007A681B">
        <w:rPr>
          <w:rFonts w:ascii="Tahoma" w:hAnsi="Tahoma" w:cs="Tahoma" w:hint="cs"/>
          <w:sz w:val="18"/>
          <w:szCs w:val="18"/>
          <w:rtl/>
        </w:rPr>
        <w:t xml:space="preserve">את </w:t>
      </w:r>
      <w:r w:rsidRPr="007A681B">
        <w:rPr>
          <w:rFonts w:ascii="Tahoma" w:hAnsi="Tahoma" w:cs="Tahoma"/>
          <w:sz w:val="18"/>
          <w:szCs w:val="18"/>
          <w:rtl/>
        </w:rPr>
        <w:t>האכיפה בתחום הפוליגמיה</w:t>
      </w:r>
      <w:r w:rsidRPr="007A681B">
        <w:rPr>
          <w:rFonts w:ascii="Tahoma" w:hAnsi="Tahoma" w:cs="Tahoma" w:hint="cs"/>
          <w:sz w:val="18"/>
          <w:szCs w:val="18"/>
          <w:rtl/>
        </w:rPr>
        <w:t>,</w:t>
      </w:r>
      <w:r w:rsidRPr="007A681B">
        <w:rPr>
          <w:rFonts w:ascii="Tahoma" w:hAnsi="Tahoma" w:cs="Tahoma"/>
          <w:sz w:val="18"/>
          <w:szCs w:val="18"/>
          <w:rtl/>
        </w:rPr>
        <w:t xml:space="preserve"> </w:t>
      </w:r>
      <w:r w:rsidRPr="007A681B">
        <w:rPr>
          <w:rFonts w:ascii="Tahoma" w:hAnsi="Tahoma" w:cs="Tahoma" w:hint="cs"/>
          <w:sz w:val="18"/>
          <w:szCs w:val="18"/>
          <w:rtl/>
        </w:rPr>
        <w:t>ו</w:t>
      </w:r>
      <w:r w:rsidRPr="007A681B">
        <w:rPr>
          <w:rFonts w:ascii="Tahoma" w:hAnsi="Tahoma" w:cs="Tahoma" w:hint="eastAsia"/>
          <w:sz w:val="18"/>
          <w:szCs w:val="18"/>
          <w:rtl/>
        </w:rPr>
        <w:t>מאות</w:t>
      </w:r>
      <w:r w:rsidRPr="007A681B">
        <w:rPr>
          <w:rFonts w:ascii="Tahoma" w:hAnsi="Tahoma" w:cs="Tahoma"/>
          <w:sz w:val="18"/>
          <w:szCs w:val="18"/>
          <w:rtl/>
        </w:rPr>
        <w:t xml:space="preserve"> </w:t>
      </w:r>
      <w:r w:rsidRPr="007A681B">
        <w:rPr>
          <w:rFonts w:ascii="Tahoma" w:hAnsi="Tahoma" w:cs="Tahoma" w:hint="eastAsia"/>
          <w:sz w:val="18"/>
          <w:szCs w:val="18"/>
          <w:rtl/>
        </w:rPr>
        <w:t>דיווחים</w:t>
      </w:r>
      <w:r w:rsidRPr="007A681B">
        <w:rPr>
          <w:rFonts w:ascii="Tahoma" w:hAnsi="Tahoma" w:cs="Tahoma"/>
          <w:sz w:val="18"/>
          <w:szCs w:val="18"/>
          <w:rtl/>
        </w:rPr>
        <w:t xml:space="preserve"> </w:t>
      </w:r>
      <w:r w:rsidRPr="007A681B">
        <w:rPr>
          <w:rFonts w:ascii="Tahoma" w:hAnsi="Tahoma" w:cs="Tahoma" w:hint="eastAsia"/>
          <w:sz w:val="18"/>
          <w:szCs w:val="18"/>
          <w:rtl/>
        </w:rPr>
        <w:t>על</w:t>
      </w:r>
      <w:r w:rsidRPr="007A681B">
        <w:rPr>
          <w:rFonts w:ascii="Tahoma" w:hAnsi="Tahoma" w:cs="Tahoma"/>
          <w:sz w:val="18"/>
          <w:szCs w:val="18"/>
          <w:rtl/>
        </w:rPr>
        <w:t xml:space="preserve"> </w:t>
      </w:r>
      <w:r w:rsidRPr="007A681B">
        <w:rPr>
          <w:rFonts w:ascii="Tahoma" w:hAnsi="Tahoma" w:cs="Tahoma" w:hint="eastAsia"/>
          <w:sz w:val="18"/>
          <w:szCs w:val="18"/>
          <w:rtl/>
        </w:rPr>
        <w:t>עבירות</w:t>
      </w:r>
      <w:r w:rsidRPr="007A681B">
        <w:rPr>
          <w:rFonts w:ascii="Tahoma" w:hAnsi="Tahoma" w:cs="Tahoma"/>
          <w:sz w:val="18"/>
          <w:szCs w:val="18"/>
          <w:rtl/>
        </w:rPr>
        <w:t xml:space="preserve"> </w:t>
      </w:r>
      <w:r w:rsidRPr="007A681B">
        <w:rPr>
          <w:rFonts w:ascii="Tahoma" w:hAnsi="Tahoma" w:cs="Tahoma" w:hint="eastAsia"/>
          <w:sz w:val="18"/>
          <w:szCs w:val="18"/>
          <w:rtl/>
        </w:rPr>
        <w:t>פוליגמיה</w:t>
      </w:r>
      <w:r w:rsidRPr="007A681B">
        <w:rPr>
          <w:rFonts w:ascii="Tahoma" w:hAnsi="Tahoma" w:cs="Tahoma"/>
          <w:sz w:val="18"/>
          <w:szCs w:val="18"/>
          <w:rtl/>
        </w:rPr>
        <w:t xml:space="preserve"> </w:t>
      </w:r>
      <w:r w:rsidRPr="007A681B">
        <w:rPr>
          <w:rFonts w:ascii="Tahoma" w:hAnsi="Tahoma" w:cs="Tahoma" w:hint="eastAsia"/>
          <w:sz w:val="18"/>
          <w:szCs w:val="18"/>
          <w:rtl/>
        </w:rPr>
        <w:t>הועברו</w:t>
      </w:r>
      <w:r w:rsidRPr="007A681B">
        <w:rPr>
          <w:rFonts w:ascii="Tahoma" w:hAnsi="Tahoma" w:cs="Tahoma"/>
          <w:sz w:val="18"/>
          <w:szCs w:val="18"/>
          <w:rtl/>
        </w:rPr>
        <w:t xml:space="preserve"> </w:t>
      </w:r>
      <w:r w:rsidRPr="007A681B">
        <w:rPr>
          <w:rFonts w:ascii="Tahoma" w:hAnsi="Tahoma" w:cs="Tahoma" w:hint="eastAsia"/>
          <w:sz w:val="18"/>
          <w:szCs w:val="18"/>
          <w:rtl/>
        </w:rPr>
        <w:t>למשטרה</w:t>
      </w:r>
      <w:r w:rsidRPr="007A681B">
        <w:rPr>
          <w:rFonts w:ascii="Tahoma" w:hAnsi="Tahoma" w:cs="Tahoma"/>
          <w:sz w:val="18"/>
          <w:szCs w:val="18"/>
          <w:rtl/>
        </w:rPr>
        <w:t xml:space="preserve"> מ</w:t>
      </w:r>
      <w:r w:rsidRPr="007A681B">
        <w:rPr>
          <w:rFonts w:ascii="Tahoma" w:hAnsi="Tahoma" w:cs="Tahoma" w:hint="eastAsia"/>
          <w:sz w:val="18"/>
          <w:szCs w:val="18"/>
          <w:rtl/>
        </w:rPr>
        <w:t>בית</w:t>
      </w:r>
      <w:r w:rsidRPr="007A681B">
        <w:rPr>
          <w:rFonts w:ascii="Tahoma" w:hAnsi="Tahoma" w:cs="Tahoma"/>
          <w:sz w:val="18"/>
          <w:szCs w:val="18"/>
          <w:rtl/>
        </w:rPr>
        <w:t xml:space="preserve"> </w:t>
      </w:r>
      <w:r w:rsidRPr="007A681B">
        <w:rPr>
          <w:rFonts w:ascii="Tahoma" w:hAnsi="Tahoma" w:cs="Tahoma" w:hint="eastAsia"/>
          <w:sz w:val="18"/>
          <w:szCs w:val="18"/>
          <w:rtl/>
        </w:rPr>
        <w:t>הדי</w:t>
      </w:r>
      <w:r w:rsidRPr="007A681B">
        <w:rPr>
          <w:rFonts w:ascii="Tahoma" w:hAnsi="Tahoma" w:cs="Tahoma" w:hint="cs"/>
          <w:sz w:val="18"/>
          <w:szCs w:val="18"/>
          <w:rtl/>
        </w:rPr>
        <w:t>ן</w:t>
      </w:r>
      <w:r w:rsidRPr="007A681B">
        <w:rPr>
          <w:rFonts w:ascii="Tahoma" w:hAnsi="Tahoma" w:cs="Tahoma"/>
          <w:sz w:val="18"/>
          <w:szCs w:val="18"/>
          <w:rtl/>
        </w:rPr>
        <w:t xml:space="preserve"> </w:t>
      </w:r>
      <w:proofErr w:type="spellStart"/>
      <w:r w:rsidRPr="007A681B">
        <w:rPr>
          <w:rFonts w:ascii="Tahoma" w:hAnsi="Tahoma" w:cs="Tahoma" w:hint="eastAsia"/>
          <w:sz w:val="18"/>
          <w:szCs w:val="18"/>
          <w:rtl/>
        </w:rPr>
        <w:t>השרעי</w:t>
      </w:r>
      <w:proofErr w:type="spellEnd"/>
      <w:r w:rsidRPr="007A681B">
        <w:rPr>
          <w:rFonts w:ascii="Tahoma" w:hAnsi="Tahoma" w:cs="Tahoma"/>
          <w:sz w:val="18"/>
          <w:szCs w:val="18"/>
          <w:rtl/>
        </w:rPr>
        <w:t xml:space="preserve">, </w:t>
      </w:r>
      <w:r w:rsidRPr="007A681B">
        <w:rPr>
          <w:rFonts w:ascii="Tahoma" w:hAnsi="Tahoma" w:cs="Tahoma" w:hint="cs"/>
          <w:sz w:val="18"/>
          <w:szCs w:val="18"/>
          <w:rtl/>
        </w:rPr>
        <w:t>מ</w:t>
      </w:r>
      <w:r w:rsidRPr="007A681B">
        <w:rPr>
          <w:rFonts w:ascii="Tahoma" w:hAnsi="Tahoma" w:cs="Tahoma" w:hint="eastAsia"/>
          <w:sz w:val="18"/>
          <w:szCs w:val="18"/>
          <w:rtl/>
        </w:rPr>
        <w:t>משרד</w:t>
      </w:r>
      <w:r w:rsidRPr="007A681B">
        <w:rPr>
          <w:rFonts w:ascii="Tahoma" w:hAnsi="Tahoma" w:cs="Tahoma"/>
          <w:sz w:val="18"/>
          <w:szCs w:val="18"/>
          <w:rtl/>
        </w:rPr>
        <w:t xml:space="preserve"> </w:t>
      </w:r>
      <w:r w:rsidRPr="007A681B">
        <w:rPr>
          <w:rFonts w:ascii="Tahoma" w:hAnsi="Tahoma" w:cs="Tahoma" w:hint="eastAsia"/>
          <w:sz w:val="18"/>
          <w:szCs w:val="18"/>
          <w:rtl/>
        </w:rPr>
        <w:t>הפנים</w:t>
      </w:r>
      <w:r w:rsidRPr="007A681B">
        <w:rPr>
          <w:rFonts w:ascii="Tahoma" w:hAnsi="Tahoma" w:cs="Tahoma"/>
          <w:sz w:val="18"/>
          <w:szCs w:val="18"/>
          <w:rtl/>
        </w:rPr>
        <w:t xml:space="preserve">, </w:t>
      </w:r>
      <w:r w:rsidRPr="007A681B">
        <w:rPr>
          <w:rFonts w:ascii="Tahoma" w:hAnsi="Tahoma" w:cs="Tahoma" w:hint="cs"/>
          <w:sz w:val="18"/>
          <w:szCs w:val="18"/>
          <w:rtl/>
        </w:rPr>
        <w:t>מ</w:t>
      </w:r>
      <w:r w:rsidRPr="007A681B">
        <w:rPr>
          <w:rFonts w:ascii="Tahoma" w:hAnsi="Tahoma" w:cs="Tahoma" w:hint="eastAsia"/>
          <w:sz w:val="18"/>
          <w:szCs w:val="18"/>
          <w:rtl/>
        </w:rPr>
        <w:t>הפרקליטות</w:t>
      </w:r>
      <w:r w:rsidRPr="007A681B">
        <w:rPr>
          <w:rFonts w:ascii="Tahoma" w:hAnsi="Tahoma" w:cs="Tahoma"/>
          <w:sz w:val="18"/>
          <w:szCs w:val="18"/>
          <w:rtl/>
        </w:rPr>
        <w:t xml:space="preserve"> </w:t>
      </w:r>
      <w:r w:rsidRPr="007A681B">
        <w:rPr>
          <w:rFonts w:ascii="Tahoma" w:hAnsi="Tahoma" w:cs="Tahoma" w:hint="eastAsia"/>
          <w:sz w:val="18"/>
          <w:szCs w:val="18"/>
          <w:rtl/>
        </w:rPr>
        <w:t>האזרחית</w:t>
      </w:r>
      <w:r w:rsidRPr="007A681B">
        <w:rPr>
          <w:rFonts w:ascii="Tahoma" w:hAnsi="Tahoma" w:cs="Tahoma"/>
          <w:sz w:val="18"/>
          <w:szCs w:val="18"/>
          <w:rtl/>
        </w:rPr>
        <w:t xml:space="preserve"> ו</w:t>
      </w:r>
      <w:r w:rsidRPr="007A681B">
        <w:rPr>
          <w:rFonts w:ascii="Tahoma" w:hAnsi="Tahoma" w:cs="Tahoma" w:hint="cs"/>
          <w:sz w:val="18"/>
          <w:szCs w:val="18"/>
          <w:rtl/>
        </w:rPr>
        <w:t>מ</w:t>
      </w:r>
      <w:r w:rsidRPr="007A681B">
        <w:rPr>
          <w:rFonts w:ascii="Tahoma" w:hAnsi="Tahoma" w:cs="Tahoma"/>
          <w:sz w:val="18"/>
          <w:szCs w:val="18"/>
          <w:rtl/>
        </w:rPr>
        <w:t>רשות הא</w:t>
      </w:r>
      <w:r w:rsidRPr="007A681B">
        <w:rPr>
          <w:rFonts w:ascii="Tahoma" w:hAnsi="Tahoma" w:cs="Tahoma" w:hint="eastAsia"/>
          <w:sz w:val="18"/>
          <w:szCs w:val="18"/>
          <w:rtl/>
        </w:rPr>
        <w:t>וכלוסין</w:t>
      </w:r>
      <w:r w:rsidRPr="007A681B">
        <w:rPr>
          <w:rFonts w:ascii="Tahoma" w:hAnsi="Tahoma" w:cs="Tahoma"/>
          <w:sz w:val="18"/>
          <w:szCs w:val="18"/>
          <w:rtl/>
        </w:rPr>
        <w:t xml:space="preserve"> </w:t>
      </w:r>
      <w:r w:rsidRPr="007A681B">
        <w:rPr>
          <w:rFonts w:ascii="Tahoma" w:hAnsi="Tahoma" w:cs="Tahoma" w:hint="eastAsia"/>
          <w:sz w:val="18"/>
          <w:szCs w:val="18"/>
          <w:rtl/>
        </w:rPr>
        <w:t>וההגירה</w:t>
      </w:r>
      <w:r w:rsidRPr="007A681B">
        <w:rPr>
          <w:rFonts w:ascii="Tahoma" w:hAnsi="Tahoma" w:cs="Tahoma"/>
          <w:sz w:val="18"/>
          <w:szCs w:val="18"/>
          <w:rtl/>
        </w:rPr>
        <w:t>, בפועל</w:t>
      </w:r>
      <w:r w:rsidRPr="007A681B">
        <w:rPr>
          <w:rFonts w:ascii="Tahoma" w:hAnsi="Tahoma" w:cs="Tahoma" w:hint="cs"/>
          <w:sz w:val="18"/>
          <w:szCs w:val="18"/>
          <w:rtl/>
        </w:rPr>
        <w:t>,</w:t>
      </w:r>
      <w:r w:rsidRPr="007A681B">
        <w:rPr>
          <w:rFonts w:ascii="Tahoma" w:hAnsi="Tahoma" w:cs="Tahoma"/>
          <w:sz w:val="18"/>
          <w:szCs w:val="18"/>
          <w:rtl/>
        </w:rPr>
        <w:t xml:space="preserve"> בין </w:t>
      </w:r>
      <w:r w:rsidRPr="007A681B">
        <w:rPr>
          <w:rFonts w:ascii="Tahoma" w:hAnsi="Tahoma" w:cs="Tahoma" w:hint="cs"/>
          <w:sz w:val="18"/>
          <w:szCs w:val="18"/>
          <w:rtl/>
        </w:rPr>
        <w:t>שנת</w:t>
      </w:r>
      <w:r w:rsidRPr="007A681B">
        <w:rPr>
          <w:rFonts w:ascii="Tahoma" w:hAnsi="Tahoma" w:cs="Tahoma"/>
          <w:sz w:val="18"/>
          <w:szCs w:val="18"/>
          <w:rtl/>
        </w:rPr>
        <w:t xml:space="preserve"> 2017 </w:t>
      </w:r>
      <w:r w:rsidRPr="007A681B">
        <w:rPr>
          <w:rFonts w:ascii="Tahoma" w:hAnsi="Tahoma" w:cs="Tahoma" w:hint="cs"/>
          <w:sz w:val="18"/>
          <w:szCs w:val="18"/>
          <w:rtl/>
        </w:rPr>
        <w:t xml:space="preserve">לפברואר </w:t>
      </w:r>
      <w:r w:rsidRPr="007A681B">
        <w:rPr>
          <w:rFonts w:ascii="Tahoma" w:hAnsi="Tahoma" w:cs="Tahoma"/>
          <w:sz w:val="18"/>
          <w:szCs w:val="18"/>
          <w:rtl/>
        </w:rPr>
        <w:t>2020</w:t>
      </w:r>
      <w:r w:rsidRPr="007A681B">
        <w:rPr>
          <w:rFonts w:ascii="Tahoma" w:hAnsi="Tahoma" w:cs="Tahoma" w:hint="cs"/>
          <w:sz w:val="18"/>
          <w:szCs w:val="18"/>
          <w:rtl/>
        </w:rPr>
        <w:t>, על פי הנתונים</w:t>
      </w:r>
      <w:r w:rsidRPr="007A681B">
        <w:rPr>
          <w:rFonts w:ascii="Tahoma" w:hAnsi="Tahoma" w:cs="Tahoma"/>
          <w:sz w:val="18"/>
          <w:szCs w:val="18"/>
          <w:rtl/>
        </w:rPr>
        <w:t xml:space="preserve"> לפברואר 2020</w:t>
      </w:r>
      <w:r w:rsidRPr="007A681B">
        <w:rPr>
          <w:rFonts w:ascii="Tahoma" w:hAnsi="Tahoma" w:cs="Tahoma" w:hint="cs"/>
          <w:sz w:val="18"/>
          <w:szCs w:val="18"/>
          <w:rtl/>
        </w:rPr>
        <w:t>,</w:t>
      </w:r>
      <w:r w:rsidRPr="007A681B">
        <w:rPr>
          <w:rFonts w:ascii="Tahoma" w:hAnsi="Tahoma" w:cs="Tahoma"/>
          <w:sz w:val="18"/>
          <w:szCs w:val="18"/>
          <w:rtl/>
        </w:rPr>
        <w:t xml:space="preserve"> הוגשו כתבי אישום ב-18 תיקים</w:t>
      </w:r>
      <w:r w:rsidRPr="007A681B">
        <w:rPr>
          <w:rFonts w:ascii="Tahoma" w:hAnsi="Tahoma" w:cs="Tahoma" w:hint="cs"/>
          <w:sz w:val="18"/>
          <w:szCs w:val="18"/>
          <w:rtl/>
        </w:rPr>
        <w:t>,</w:t>
      </w:r>
      <w:r w:rsidRPr="007A681B">
        <w:rPr>
          <w:rFonts w:ascii="Tahoma" w:hAnsi="Tahoma" w:cs="Tahoma"/>
          <w:sz w:val="18"/>
          <w:szCs w:val="18"/>
          <w:rtl/>
        </w:rPr>
        <w:t xml:space="preserve"> ואילו 345 תיקים נסגרו</w:t>
      </w:r>
      <w:r w:rsidRPr="007A681B">
        <w:rPr>
          <w:rFonts w:ascii="Tahoma" w:hAnsi="Tahoma" w:cs="Tahoma" w:hint="cs"/>
          <w:sz w:val="18"/>
          <w:szCs w:val="18"/>
          <w:rtl/>
        </w:rPr>
        <w:t>.</w:t>
      </w:r>
      <w:r w:rsidRPr="007A681B">
        <w:rPr>
          <w:rFonts w:ascii="Tahoma" w:hAnsi="Tahoma" w:cs="Tahoma"/>
          <w:sz w:val="18"/>
          <w:szCs w:val="18"/>
          <w:rtl/>
        </w:rPr>
        <w:t xml:space="preserve"> דהיינו</w:t>
      </w:r>
      <w:r w:rsidRPr="007A681B">
        <w:rPr>
          <w:rFonts w:ascii="Tahoma" w:hAnsi="Tahoma" w:cs="Tahoma" w:hint="cs"/>
          <w:sz w:val="18"/>
          <w:szCs w:val="18"/>
          <w:rtl/>
        </w:rPr>
        <w:t>,</w:t>
      </w:r>
      <w:r w:rsidRPr="007A681B">
        <w:rPr>
          <w:rFonts w:ascii="Tahoma" w:hAnsi="Tahoma" w:cs="Tahoma"/>
          <w:sz w:val="18"/>
          <w:szCs w:val="18"/>
          <w:rtl/>
        </w:rPr>
        <w:t xml:space="preserve"> בכ-5% מהתיקים בלבד הוגשו כתבי אישום.</w:t>
      </w:r>
    </w:p>
    <w:p w14:paraId="79CC8B23"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 xml:space="preserve">דיווחים כוזבים לביטוח הלאומי - </w:t>
      </w:r>
      <w:r w:rsidRPr="007A681B">
        <w:rPr>
          <w:rFonts w:ascii="Tahoma" w:hAnsi="Tahoma" w:cs="Tahoma" w:hint="eastAsia"/>
          <w:sz w:val="18"/>
          <w:szCs w:val="18"/>
          <w:rtl/>
        </w:rPr>
        <w:t>קיימת</w:t>
      </w:r>
      <w:r w:rsidRPr="007A681B">
        <w:rPr>
          <w:rFonts w:ascii="Tahoma" w:hAnsi="Tahoma" w:cs="Tahoma"/>
          <w:sz w:val="18"/>
          <w:szCs w:val="18"/>
          <w:rtl/>
        </w:rPr>
        <w:t xml:space="preserve"> </w:t>
      </w:r>
      <w:r w:rsidRPr="007A681B">
        <w:rPr>
          <w:rFonts w:ascii="Tahoma" w:hAnsi="Tahoma" w:cs="Tahoma" w:hint="eastAsia"/>
          <w:sz w:val="18"/>
          <w:szCs w:val="18"/>
          <w:rtl/>
        </w:rPr>
        <w:t>תופעה</w:t>
      </w:r>
      <w:r w:rsidRPr="007A681B">
        <w:rPr>
          <w:rFonts w:ascii="Tahoma" w:hAnsi="Tahoma" w:cs="Tahoma"/>
          <w:sz w:val="18"/>
          <w:szCs w:val="18"/>
          <w:rtl/>
        </w:rPr>
        <w:t xml:space="preserve"> לפיה נשים מגורשות על ידי בעליהן </w:t>
      </w:r>
      <w:r w:rsidRPr="007A681B">
        <w:rPr>
          <w:rFonts w:ascii="Tahoma" w:hAnsi="Tahoma" w:cs="Tahoma" w:hint="eastAsia"/>
          <w:sz w:val="18"/>
          <w:szCs w:val="18"/>
          <w:rtl/>
        </w:rPr>
        <w:t>ונשארות</w:t>
      </w:r>
      <w:r w:rsidRPr="007A681B">
        <w:rPr>
          <w:rFonts w:ascii="Tahoma" w:hAnsi="Tahoma" w:cs="Tahoma"/>
          <w:sz w:val="18"/>
          <w:szCs w:val="18"/>
          <w:rtl/>
        </w:rPr>
        <w:t xml:space="preserve"> </w:t>
      </w:r>
      <w:r w:rsidRPr="007A681B">
        <w:rPr>
          <w:rFonts w:ascii="Tahoma" w:hAnsi="Tahoma" w:cs="Tahoma" w:hint="eastAsia"/>
          <w:sz w:val="18"/>
          <w:szCs w:val="18"/>
          <w:rtl/>
        </w:rPr>
        <w:t>לחיות</w:t>
      </w:r>
      <w:r w:rsidRPr="007A681B">
        <w:rPr>
          <w:rFonts w:ascii="Tahoma" w:hAnsi="Tahoma" w:cs="Tahoma"/>
          <w:sz w:val="18"/>
          <w:szCs w:val="18"/>
          <w:rtl/>
        </w:rPr>
        <w:t xml:space="preserve"> </w:t>
      </w:r>
      <w:r w:rsidRPr="007A681B">
        <w:rPr>
          <w:rFonts w:ascii="Tahoma" w:hAnsi="Tahoma" w:cs="Tahoma" w:hint="eastAsia"/>
          <w:sz w:val="18"/>
          <w:szCs w:val="18"/>
          <w:rtl/>
        </w:rPr>
        <w:t>במקום</w:t>
      </w:r>
      <w:r w:rsidRPr="007A681B">
        <w:rPr>
          <w:rFonts w:ascii="Tahoma" w:hAnsi="Tahoma" w:cs="Tahoma"/>
          <w:sz w:val="18"/>
          <w:szCs w:val="18"/>
          <w:rtl/>
        </w:rPr>
        <w:t xml:space="preserve"> </w:t>
      </w:r>
      <w:r w:rsidRPr="007A681B">
        <w:rPr>
          <w:rFonts w:ascii="Tahoma" w:hAnsi="Tahoma" w:cs="Tahoma" w:hint="eastAsia"/>
          <w:sz w:val="18"/>
          <w:szCs w:val="18"/>
          <w:rtl/>
        </w:rPr>
        <w:t>מגוריו</w:t>
      </w:r>
      <w:r w:rsidRPr="007A681B">
        <w:rPr>
          <w:rFonts w:ascii="Tahoma" w:hAnsi="Tahoma" w:cs="Tahoma"/>
          <w:sz w:val="18"/>
          <w:szCs w:val="18"/>
          <w:rtl/>
        </w:rPr>
        <w:t xml:space="preserve"> </w:t>
      </w:r>
      <w:r w:rsidRPr="007A681B">
        <w:rPr>
          <w:rFonts w:ascii="Tahoma" w:hAnsi="Tahoma" w:cs="Tahoma" w:hint="eastAsia"/>
          <w:sz w:val="18"/>
          <w:szCs w:val="18"/>
          <w:rtl/>
        </w:rPr>
        <w:t>ואף</w:t>
      </w:r>
      <w:r w:rsidRPr="007A681B">
        <w:rPr>
          <w:rFonts w:ascii="Tahoma" w:hAnsi="Tahoma" w:cs="Tahoma"/>
          <w:sz w:val="18"/>
          <w:szCs w:val="18"/>
          <w:rtl/>
        </w:rPr>
        <w:t xml:space="preserve"> </w:t>
      </w:r>
      <w:r w:rsidRPr="007A681B">
        <w:rPr>
          <w:rFonts w:ascii="Tahoma" w:hAnsi="Tahoma" w:cs="Tahoma" w:hint="eastAsia"/>
          <w:sz w:val="18"/>
          <w:szCs w:val="18"/>
          <w:rtl/>
        </w:rPr>
        <w:t>סרות</w:t>
      </w:r>
      <w:r w:rsidRPr="007A681B">
        <w:rPr>
          <w:rFonts w:ascii="Tahoma" w:hAnsi="Tahoma" w:cs="Tahoma"/>
          <w:sz w:val="18"/>
          <w:szCs w:val="18"/>
          <w:rtl/>
        </w:rPr>
        <w:t xml:space="preserve"> </w:t>
      </w:r>
      <w:r w:rsidRPr="007A681B">
        <w:rPr>
          <w:rFonts w:ascii="Tahoma" w:hAnsi="Tahoma" w:cs="Tahoma" w:hint="eastAsia"/>
          <w:sz w:val="18"/>
          <w:szCs w:val="18"/>
          <w:rtl/>
        </w:rPr>
        <w:t>למרותו</w:t>
      </w:r>
      <w:r w:rsidRPr="007A681B">
        <w:rPr>
          <w:rFonts w:ascii="Tahoma" w:hAnsi="Tahoma" w:cs="Tahoma" w:hint="cs"/>
          <w:sz w:val="18"/>
          <w:szCs w:val="18"/>
          <w:rtl/>
        </w:rPr>
        <w:t>,</w:t>
      </w:r>
      <w:r w:rsidRPr="007A681B">
        <w:rPr>
          <w:rFonts w:ascii="Tahoma" w:hAnsi="Tahoma" w:cs="Tahoma"/>
          <w:sz w:val="18"/>
          <w:szCs w:val="18"/>
          <w:rtl/>
        </w:rPr>
        <w:t xml:space="preserve"> </w:t>
      </w:r>
      <w:r w:rsidRPr="007A681B">
        <w:rPr>
          <w:rFonts w:ascii="Tahoma" w:hAnsi="Tahoma" w:cs="Tahoma" w:hint="eastAsia"/>
          <w:sz w:val="18"/>
          <w:szCs w:val="18"/>
          <w:rtl/>
        </w:rPr>
        <w:t>אך</w:t>
      </w:r>
      <w:r w:rsidRPr="007A681B">
        <w:rPr>
          <w:rFonts w:ascii="Tahoma" w:hAnsi="Tahoma" w:cs="Tahoma"/>
          <w:sz w:val="18"/>
          <w:szCs w:val="18"/>
          <w:rtl/>
        </w:rPr>
        <w:t xml:space="preserve"> </w:t>
      </w:r>
      <w:r w:rsidRPr="007A681B">
        <w:rPr>
          <w:rFonts w:ascii="Tahoma" w:hAnsi="Tahoma" w:cs="Tahoma" w:hint="eastAsia"/>
          <w:sz w:val="18"/>
          <w:szCs w:val="18"/>
          <w:rtl/>
        </w:rPr>
        <w:t>מדווחות</w:t>
      </w:r>
      <w:r w:rsidRPr="007A681B">
        <w:rPr>
          <w:rFonts w:ascii="Tahoma" w:hAnsi="Tahoma" w:cs="Tahoma"/>
          <w:sz w:val="18"/>
          <w:szCs w:val="18"/>
          <w:rtl/>
        </w:rPr>
        <w:t xml:space="preserve"> </w:t>
      </w:r>
      <w:proofErr w:type="spellStart"/>
      <w:r w:rsidRPr="007A681B">
        <w:rPr>
          <w:rFonts w:ascii="Tahoma" w:hAnsi="Tahoma" w:cs="Tahoma" w:hint="cs"/>
          <w:sz w:val="18"/>
          <w:szCs w:val="18"/>
          <w:rtl/>
        </w:rPr>
        <w:t>לבט"ל</w:t>
      </w:r>
      <w:proofErr w:type="spellEnd"/>
      <w:r w:rsidRPr="007A681B">
        <w:rPr>
          <w:rFonts w:ascii="Tahoma" w:hAnsi="Tahoma" w:cs="Tahoma" w:hint="cs"/>
          <w:sz w:val="18"/>
          <w:szCs w:val="18"/>
          <w:rtl/>
        </w:rPr>
        <w:t xml:space="preserve"> כמשפחות עצמאיות </w:t>
      </w:r>
      <w:r w:rsidRPr="007A681B">
        <w:rPr>
          <w:rFonts w:ascii="Tahoma" w:hAnsi="Tahoma" w:cs="Tahoma"/>
          <w:sz w:val="18"/>
          <w:szCs w:val="18"/>
          <w:rtl/>
        </w:rPr>
        <w:t xml:space="preserve">(חד </w:t>
      </w:r>
      <w:r w:rsidRPr="007A681B">
        <w:rPr>
          <w:rFonts w:ascii="Tahoma" w:hAnsi="Tahoma" w:cs="Tahoma" w:hint="eastAsia"/>
          <w:sz w:val="18"/>
          <w:szCs w:val="18"/>
          <w:rtl/>
        </w:rPr>
        <w:t>הוריות</w:t>
      </w:r>
      <w:r w:rsidRPr="007A681B">
        <w:rPr>
          <w:rFonts w:ascii="Tahoma" w:hAnsi="Tahoma" w:cs="Tahoma"/>
          <w:sz w:val="18"/>
          <w:szCs w:val="18"/>
          <w:rtl/>
        </w:rPr>
        <w:t xml:space="preserve">). </w:t>
      </w:r>
      <w:r w:rsidRPr="007A681B">
        <w:rPr>
          <w:rFonts w:ascii="Tahoma" w:hAnsi="Tahoma" w:cs="Tahoma" w:hint="eastAsia"/>
          <w:sz w:val="18"/>
          <w:szCs w:val="18"/>
          <w:rtl/>
        </w:rPr>
        <w:t>כמו</w:t>
      </w:r>
      <w:r w:rsidRPr="007A681B">
        <w:rPr>
          <w:rFonts w:ascii="Tahoma" w:hAnsi="Tahoma" w:cs="Tahoma"/>
          <w:sz w:val="18"/>
          <w:szCs w:val="18"/>
          <w:rtl/>
        </w:rPr>
        <w:t xml:space="preserve"> </w:t>
      </w:r>
      <w:r w:rsidRPr="007A681B">
        <w:rPr>
          <w:rFonts w:ascii="Tahoma" w:hAnsi="Tahoma" w:cs="Tahoma" w:hint="eastAsia"/>
          <w:sz w:val="18"/>
          <w:szCs w:val="18"/>
          <w:rtl/>
        </w:rPr>
        <w:t>כן</w:t>
      </w:r>
      <w:r w:rsidRPr="007A681B">
        <w:rPr>
          <w:rFonts w:ascii="Tahoma" w:hAnsi="Tahoma" w:cs="Tahoma"/>
          <w:sz w:val="18"/>
          <w:szCs w:val="18"/>
          <w:rtl/>
        </w:rPr>
        <w:t xml:space="preserve">, </w:t>
      </w:r>
      <w:r w:rsidRPr="007A681B">
        <w:rPr>
          <w:rFonts w:ascii="Tahoma" w:hAnsi="Tahoma" w:cs="Tahoma" w:hint="eastAsia"/>
          <w:sz w:val="18"/>
          <w:szCs w:val="18"/>
          <w:rtl/>
        </w:rPr>
        <w:t>קיימת</w:t>
      </w:r>
      <w:r w:rsidRPr="007A681B">
        <w:rPr>
          <w:rFonts w:ascii="Tahoma" w:hAnsi="Tahoma" w:cs="Tahoma"/>
          <w:sz w:val="18"/>
          <w:szCs w:val="18"/>
          <w:rtl/>
        </w:rPr>
        <w:t xml:space="preserve"> </w:t>
      </w:r>
      <w:r w:rsidRPr="007A681B">
        <w:rPr>
          <w:rFonts w:ascii="Tahoma" w:hAnsi="Tahoma" w:cs="Tahoma" w:hint="eastAsia"/>
          <w:sz w:val="18"/>
          <w:szCs w:val="18"/>
          <w:rtl/>
        </w:rPr>
        <w:t>תופעה</w:t>
      </w:r>
      <w:r w:rsidRPr="007A681B">
        <w:rPr>
          <w:rFonts w:ascii="Tahoma" w:hAnsi="Tahoma" w:cs="Tahoma"/>
          <w:sz w:val="18"/>
          <w:szCs w:val="18"/>
          <w:rtl/>
        </w:rPr>
        <w:t xml:space="preserve"> </w:t>
      </w:r>
      <w:r w:rsidRPr="007A681B">
        <w:rPr>
          <w:rFonts w:ascii="Tahoma" w:hAnsi="Tahoma" w:cs="Tahoma" w:hint="eastAsia"/>
          <w:sz w:val="18"/>
          <w:szCs w:val="18"/>
          <w:rtl/>
        </w:rPr>
        <w:t>של</w:t>
      </w:r>
      <w:r w:rsidRPr="007A681B">
        <w:rPr>
          <w:rFonts w:ascii="Tahoma" w:hAnsi="Tahoma" w:cs="Tahoma"/>
          <w:sz w:val="18"/>
          <w:szCs w:val="18"/>
          <w:rtl/>
        </w:rPr>
        <w:t xml:space="preserve"> </w:t>
      </w:r>
      <w:r w:rsidRPr="007A681B">
        <w:rPr>
          <w:rFonts w:ascii="Tahoma" w:hAnsi="Tahoma" w:cs="Tahoma" w:hint="eastAsia"/>
          <w:sz w:val="18"/>
          <w:szCs w:val="18"/>
          <w:rtl/>
        </w:rPr>
        <w:t>נשים</w:t>
      </w:r>
      <w:r w:rsidRPr="007A681B">
        <w:rPr>
          <w:rFonts w:ascii="Tahoma" w:hAnsi="Tahoma" w:cs="Tahoma"/>
          <w:sz w:val="18"/>
          <w:szCs w:val="18"/>
          <w:rtl/>
        </w:rPr>
        <w:t xml:space="preserve"> </w:t>
      </w:r>
      <w:r w:rsidRPr="007A681B">
        <w:rPr>
          <w:rFonts w:ascii="Tahoma" w:hAnsi="Tahoma" w:cs="Tahoma" w:hint="eastAsia"/>
          <w:sz w:val="18"/>
          <w:szCs w:val="18"/>
          <w:rtl/>
        </w:rPr>
        <w:t>בדואיות</w:t>
      </w:r>
      <w:r w:rsidRPr="007A681B">
        <w:rPr>
          <w:rFonts w:ascii="Tahoma" w:hAnsi="Tahoma" w:cs="Tahoma"/>
          <w:sz w:val="18"/>
          <w:szCs w:val="18"/>
          <w:rtl/>
        </w:rPr>
        <w:t xml:space="preserve"> </w:t>
      </w:r>
      <w:r w:rsidRPr="007A681B">
        <w:rPr>
          <w:rFonts w:ascii="Tahoma" w:hAnsi="Tahoma" w:cs="Tahoma" w:hint="eastAsia"/>
          <w:sz w:val="18"/>
          <w:szCs w:val="18"/>
          <w:rtl/>
        </w:rPr>
        <w:t>תושבות</w:t>
      </w:r>
      <w:r w:rsidRPr="007A681B">
        <w:rPr>
          <w:rFonts w:ascii="Tahoma" w:hAnsi="Tahoma" w:cs="Tahoma" w:hint="cs"/>
          <w:sz w:val="18"/>
          <w:szCs w:val="18"/>
          <w:rtl/>
        </w:rPr>
        <w:t xml:space="preserve"> </w:t>
      </w:r>
      <w:r w:rsidRPr="007A681B">
        <w:rPr>
          <w:rFonts w:ascii="Tahoma" w:hAnsi="Tahoma" w:cs="Tahoma" w:hint="eastAsia"/>
          <w:sz w:val="18"/>
          <w:szCs w:val="18"/>
          <w:rtl/>
        </w:rPr>
        <w:t>ישראל</w:t>
      </w:r>
      <w:r w:rsidRPr="007A681B">
        <w:rPr>
          <w:rFonts w:ascii="Tahoma" w:hAnsi="Tahoma" w:cs="Tahoma"/>
          <w:sz w:val="18"/>
          <w:szCs w:val="18"/>
          <w:rtl/>
        </w:rPr>
        <w:t xml:space="preserve"> שעברו לגור בשטחי יהודה ושומרון </w:t>
      </w:r>
      <w:r w:rsidRPr="007A681B">
        <w:rPr>
          <w:rFonts w:ascii="Tahoma" w:hAnsi="Tahoma" w:cs="Tahoma" w:hint="eastAsia"/>
          <w:sz w:val="18"/>
          <w:szCs w:val="18"/>
          <w:rtl/>
        </w:rPr>
        <w:t>וממשיכות</w:t>
      </w:r>
      <w:r w:rsidRPr="007A681B">
        <w:rPr>
          <w:rFonts w:ascii="Tahoma" w:hAnsi="Tahoma" w:cs="Tahoma"/>
          <w:sz w:val="18"/>
          <w:szCs w:val="18"/>
          <w:rtl/>
        </w:rPr>
        <w:t xml:space="preserve"> </w:t>
      </w:r>
      <w:r w:rsidRPr="007A681B">
        <w:rPr>
          <w:rFonts w:ascii="Tahoma" w:hAnsi="Tahoma" w:cs="Tahoma" w:hint="eastAsia"/>
          <w:sz w:val="18"/>
          <w:szCs w:val="18"/>
          <w:rtl/>
        </w:rPr>
        <w:t>לקבל</w:t>
      </w:r>
      <w:r w:rsidRPr="007A681B">
        <w:rPr>
          <w:rFonts w:ascii="Tahoma" w:hAnsi="Tahoma" w:cs="Tahoma"/>
          <w:sz w:val="18"/>
          <w:szCs w:val="18"/>
          <w:rtl/>
        </w:rPr>
        <w:t xml:space="preserve"> </w:t>
      </w:r>
      <w:r w:rsidRPr="007A681B">
        <w:rPr>
          <w:rFonts w:ascii="Tahoma" w:hAnsi="Tahoma" w:cs="Tahoma" w:hint="eastAsia"/>
          <w:sz w:val="18"/>
          <w:szCs w:val="18"/>
          <w:rtl/>
        </w:rPr>
        <w:t>קצבה</w:t>
      </w:r>
      <w:r w:rsidRPr="007A681B">
        <w:rPr>
          <w:rFonts w:ascii="Tahoma" w:hAnsi="Tahoma" w:cs="Tahoma"/>
          <w:sz w:val="18"/>
          <w:szCs w:val="18"/>
          <w:rtl/>
        </w:rPr>
        <w:t xml:space="preserve"> </w:t>
      </w:r>
      <w:proofErr w:type="spellStart"/>
      <w:r w:rsidRPr="007A681B">
        <w:rPr>
          <w:rFonts w:ascii="Tahoma" w:hAnsi="Tahoma" w:cs="Tahoma" w:hint="eastAsia"/>
          <w:sz w:val="18"/>
          <w:szCs w:val="18"/>
          <w:rtl/>
        </w:rPr>
        <w:t>מהבט</w:t>
      </w:r>
      <w:r w:rsidRPr="007A681B">
        <w:rPr>
          <w:rFonts w:ascii="Tahoma" w:hAnsi="Tahoma" w:cs="Tahoma"/>
          <w:sz w:val="18"/>
          <w:szCs w:val="18"/>
          <w:rtl/>
        </w:rPr>
        <w:t>"ל</w:t>
      </w:r>
      <w:proofErr w:type="spellEnd"/>
      <w:r w:rsidRPr="007A681B">
        <w:rPr>
          <w:rFonts w:ascii="Tahoma" w:hAnsi="Tahoma" w:cs="Tahoma" w:hint="cs"/>
          <w:sz w:val="18"/>
          <w:szCs w:val="18"/>
          <w:rtl/>
        </w:rPr>
        <w:t>. ב</w:t>
      </w:r>
      <w:r w:rsidRPr="007A681B">
        <w:rPr>
          <w:rFonts w:ascii="Tahoma" w:hAnsi="Tahoma" w:cs="Tahoma"/>
          <w:sz w:val="18"/>
          <w:szCs w:val="18"/>
          <w:rtl/>
        </w:rPr>
        <w:t xml:space="preserve">של היעדר משאבים מתאימים </w:t>
      </w:r>
      <w:r w:rsidRPr="007A681B">
        <w:rPr>
          <w:rFonts w:ascii="Tahoma" w:hAnsi="Tahoma" w:cs="Tahoma" w:hint="cs"/>
          <w:sz w:val="18"/>
          <w:szCs w:val="18"/>
          <w:rtl/>
        </w:rPr>
        <w:t>ו</w:t>
      </w:r>
      <w:r w:rsidRPr="007A681B">
        <w:rPr>
          <w:rFonts w:ascii="Tahoma" w:hAnsi="Tahoma" w:cs="Tahoma"/>
          <w:sz w:val="18"/>
          <w:szCs w:val="18"/>
          <w:rtl/>
        </w:rPr>
        <w:t xml:space="preserve">קשיים אובייקטיביים, </w:t>
      </w:r>
      <w:proofErr w:type="spellStart"/>
      <w:r w:rsidRPr="007A681B">
        <w:rPr>
          <w:rFonts w:ascii="Tahoma" w:hAnsi="Tahoma" w:cs="Tahoma"/>
          <w:sz w:val="18"/>
          <w:szCs w:val="18"/>
          <w:rtl/>
        </w:rPr>
        <w:t>הבט"ל</w:t>
      </w:r>
      <w:proofErr w:type="spellEnd"/>
      <w:r w:rsidRPr="007A681B">
        <w:rPr>
          <w:rFonts w:ascii="Tahoma" w:hAnsi="Tahoma" w:cs="Tahoma"/>
          <w:sz w:val="18"/>
          <w:szCs w:val="18"/>
          <w:rtl/>
        </w:rPr>
        <w:t xml:space="preserve"> אינו מצליח לבצע חקירות ובדיקות נאותות, שהיה בכוחן להוכיח כי מרבית הנשים המדווחות </w:t>
      </w:r>
      <w:r w:rsidRPr="007A681B">
        <w:rPr>
          <w:rFonts w:ascii="Tahoma" w:hAnsi="Tahoma" w:cs="Tahoma" w:hint="cs"/>
          <w:sz w:val="18"/>
          <w:szCs w:val="18"/>
          <w:rtl/>
        </w:rPr>
        <w:t xml:space="preserve">כמשפחות עצמאיות </w:t>
      </w:r>
      <w:r w:rsidRPr="007A681B">
        <w:rPr>
          <w:rFonts w:ascii="Tahoma" w:hAnsi="Tahoma" w:cs="Tahoma"/>
          <w:sz w:val="18"/>
          <w:szCs w:val="18"/>
          <w:rtl/>
        </w:rPr>
        <w:t>עדיין מקיימות חיי משפחה, בצורה כזאת או אחרת, עם הגבר שגירש אותן. ה</w:t>
      </w:r>
      <w:r w:rsidRPr="007A681B">
        <w:rPr>
          <w:rFonts w:ascii="Tahoma" w:hAnsi="Tahoma" w:cs="Tahoma" w:hint="cs"/>
          <w:sz w:val="18"/>
          <w:szCs w:val="18"/>
          <w:rtl/>
        </w:rPr>
        <w:t>י</w:t>
      </w:r>
      <w:r w:rsidRPr="007A681B">
        <w:rPr>
          <w:rFonts w:ascii="Tahoma" w:hAnsi="Tahoma" w:cs="Tahoma"/>
          <w:sz w:val="18"/>
          <w:szCs w:val="18"/>
          <w:rtl/>
        </w:rPr>
        <w:t>עדר אכיפה מספקת מאפשר את הניצול של תופעת הפוליגמיה לצורך קבלת קצבאות שלא כדין.</w:t>
      </w:r>
      <w:r w:rsidRPr="007A681B">
        <w:rPr>
          <w:rFonts w:ascii="Tahoma" w:hAnsi="Tahoma" w:cs="Tahoma" w:hint="cs"/>
          <w:sz w:val="18"/>
          <w:szCs w:val="18"/>
          <w:rtl/>
        </w:rPr>
        <w:t xml:space="preserve"> </w:t>
      </w:r>
    </w:p>
    <w:p w14:paraId="3702C077" w14:textId="35AE0073"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t>שיעור גבוה של עברייני מס בקרב האוכלוסייה הלא-יהודית בנגב</w:t>
      </w:r>
      <w:r w:rsidRPr="007A681B">
        <w:rPr>
          <w:rFonts w:ascii="Tahoma" w:hAnsi="Tahoma" w:cs="Tahoma" w:hint="cs"/>
          <w:sz w:val="18"/>
          <w:szCs w:val="18"/>
          <w:rtl/>
        </w:rPr>
        <w:t xml:space="preserve"> - </w:t>
      </w:r>
      <w:r w:rsidR="00D67DCE" w:rsidRPr="007A681B">
        <w:rPr>
          <w:rFonts w:ascii="Tahoma" w:hAnsi="Tahoma" w:cs="Tahoma"/>
          <w:sz w:val="18"/>
          <w:szCs w:val="18"/>
          <w:rtl/>
        </w:rPr>
        <w:t>נכון ל</w:t>
      </w:r>
      <w:r w:rsidR="00D67DCE" w:rsidRPr="007A681B">
        <w:rPr>
          <w:rFonts w:ascii="Tahoma" w:hAnsi="Tahoma" w:cs="Tahoma" w:hint="cs"/>
          <w:sz w:val="18"/>
          <w:szCs w:val="18"/>
          <w:rtl/>
        </w:rPr>
        <w:t>יוני 2020</w:t>
      </w:r>
      <w:r w:rsidR="00D67DCE" w:rsidRPr="007A681B">
        <w:rPr>
          <w:rFonts w:ascii="Tahoma" w:hAnsi="Tahoma" w:cs="Tahoma"/>
          <w:sz w:val="18"/>
          <w:szCs w:val="18"/>
          <w:rtl/>
        </w:rPr>
        <w:t xml:space="preserve">, 218 מתוך 388 התיקים הפליליים (56%) שנפתחו לעברייני מס באזור הנגב משתייכים לאוכלוסייה הלא-יהודית. יצוין כי שיעור העוסקים הפעילים באזור הנגב הוא 22,416 עוסקים, ומתוכם 3,504 משתייכים לאוכלוסייה הלא-יהודית (כ-16%). כלומר, שיעור עבירות </w:t>
      </w:r>
      <w:proofErr w:type="spellStart"/>
      <w:r w:rsidR="00D67DCE" w:rsidRPr="007A681B">
        <w:rPr>
          <w:rFonts w:ascii="Tahoma" w:hAnsi="Tahoma" w:cs="Tahoma"/>
          <w:sz w:val="18"/>
          <w:szCs w:val="18"/>
          <w:rtl/>
        </w:rPr>
        <w:t>המע"ם</w:t>
      </w:r>
      <w:proofErr w:type="spellEnd"/>
      <w:r w:rsidR="00D67DCE" w:rsidRPr="007A681B">
        <w:rPr>
          <w:rFonts w:ascii="Tahoma" w:hAnsi="Tahoma" w:cs="Tahoma"/>
          <w:sz w:val="18"/>
          <w:szCs w:val="18"/>
          <w:rtl/>
        </w:rPr>
        <w:t xml:space="preserve"> של האוכלוסייה הלא-יהודית גדול פי 3.5 מחלקם היחסי בכלל אוכלוסיית העוסקים בנגב.</w:t>
      </w:r>
    </w:p>
    <w:p w14:paraId="7F9E6DB8"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cs"/>
          <w:b/>
          <w:bCs/>
          <w:sz w:val="18"/>
          <w:szCs w:val="18"/>
          <w:rtl/>
        </w:rPr>
        <w:lastRenderedPageBreak/>
        <w:t xml:space="preserve">מבצעי אכיפה של רשות המיסים בנגב </w:t>
      </w:r>
      <w:r w:rsidRPr="007A681B">
        <w:rPr>
          <w:rFonts w:ascii="Tahoma" w:hAnsi="Tahoma" w:cs="Tahoma" w:hint="cs"/>
          <w:sz w:val="18"/>
          <w:szCs w:val="18"/>
          <w:rtl/>
        </w:rPr>
        <w:t xml:space="preserve">- </w:t>
      </w:r>
      <w:r w:rsidRPr="007A681B">
        <w:rPr>
          <w:rFonts w:ascii="Tahoma" w:hAnsi="Tahoma" w:cs="Tahoma"/>
          <w:sz w:val="18"/>
          <w:szCs w:val="18"/>
          <w:rtl/>
        </w:rPr>
        <w:t>בשנים 2016 - 2019 ערכה הרשות 327 מבצעי אכיפה באזור הנגב, אך רק מבצע אחד מהם נערך בפזורה הבדואית. הימנעותה של רשות המיסים מלהיכנס לאזורים אלו עלולה לגרום לאובדן מהותי של הכנסות ממיסים ולהפחתת ההרתעה</w:t>
      </w:r>
      <w:r w:rsidRPr="007A681B">
        <w:rPr>
          <w:rFonts w:ascii="Tahoma" w:hAnsi="Tahoma" w:cs="Tahoma" w:hint="cs"/>
          <w:sz w:val="18"/>
          <w:szCs w:val="18"/>
          <w:rtl/>
        </w:rPr>
        <w:t>.</w:t>
      </w:r>
    </w:p>
    <w:p w14:paraId="7BE41989"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b/>
          <w:bCs/>
          <w:sz w:val="18"/>
          <w:szCs w:val="18"/>
          <w:rtl/>
        </w:rPr>
        <w:t>אובדן ההכנסות למדינה ממ</w:t>
      </w:r>
      <w:r w:rsidRPr="007A681B">
        <w:rPr>
          <w:rFonts w:ascii="Tahoma" w:hAnsi="Tahoma" w:cs="Tahoma" w:hint="cs"/>
          <w:b/>
          <w:bCs/>
          <w:sz w:val="18"/>
          <w:szCs w:val="18"/>
          <w:rtl/>
        </w:rPr>
        <w:t>י</w:t>
      </w:r>
      <w:r w:rsidRPr="007A681B">
        <w:rPr>
          <w:rFonts w:ascii="Tahoma" w:hAnsi="Tahoma" w:cs="Tahoma"/>
          <w:b/>
          <w:bCs/>
          <w:sz w:val="18"/>
          <w:szCs w:val="18"/>
          <w:rtl/>
        </w:rPr>
        <w:t>סים כתוצאה ממהילת הבנזין בתחנות דלק פירטיות</w:t>
      </w:r>
      <w:r w:rsidRPr="007A681B">
        <w:rPr>
          <w:rFonts w:ascii="Tahoma" w:hAnsi="Tahoma" w:cs="Tahoma"/>
          <w:sz w:val="18"/>
          <w:szCs w:val="18"/>
          <w:rtl/>
        </w:rPr>
        <w:t xml:space="preserve"> </w:t>
      </w:r>
      <w:r w:rsidRPr="007A681B">
        <w:rPr>
          <w:rFonts w:ascii="Tahoma" w:hAnsi="Tahoma" w:cs="Tahoma" w:hint="cs"/>
          <w:sz w:val="18"/>
          <w:szCs w:val="18"/>
          <w:rtl/>
        </w:rPr>
        <w:t xml:space="preserve">- </w:t>
      </w:r>
      <w:r w:rsidRPr="007A681B">
        <w:rPr>
          <w:rFonts w:ascii="Tahoma" w:hAnsi="Tahoma" w:cs="Tahoma"/>
          <w:sz w:val="18"/>
          <w:szCs w:val="18"/>
          <w:rtl/>
        </w:rPr>
        <w:t xml:space="preserve">אובדן ההכנסות השנתיות למדינה ממיסים כתוצאה ממהילת הבנזין בתחנות דלק פירטיות מוערך בכ-400 מיליון ש"ח (ללא אובדן המס בעקבות העלמות מס בתחנות דלק אלה). על פי נתוני רשות המיסים מאוקטובר 2020, בשנים 2016 - 2019 </w:t>
      </w:r>
      <w:r w:rsidRPr="007A681B">
        <w:rPr>
          <w:rFonts w:ascii="Tahoma" w:hAnsi="Tahoma" w:cs="Tahoma" w:hint="cs"/>
          <w:sz w:val="18"/>
          <w:szCs w:val="18"/>
          <w:rtl/>
        </w:rPr>
        <w:t>ב</w:t>
      </w:r>
      <w:r w:rsidRPr="007A681B">
        <w:rPr>
          <w:rFonts w:ascii="Tahoma" w:hAnsi="Tahoma" w:cs="Tahoma"/>
          <w:sz w:val="18"/>
          <w:szCs w:val="18"/>
          <w:rtl/>
        </w:rPr>
        <w:t xml:space="preserve">פקיד שומה באר שבע לא </w:t>
      </w:r>
      <w:r w:rsidRPr="007A681B">
        <w:rPr>
          <w:rFonts w:ascii="Tahoma" w:hAnsi="Tahoma" w:cs="Tahoma" w:hint="cs"/>
          <w:sz w:val="18"/>
          <w:szCs w:val="18"/>
          <w:rtl/>
        </w:rPr>
        <w:t>נ</w:t>
      </w:r>
      <w:r w:rsidRPr="007A681B">
        <w:rPr>
          <w:rFonts w:ascii="Tahoma" w:hAnsi="Tahoma" w:cs="Tahoma"/>
          <w:sz w:val="18"/>
          <w:szCs w:val="18"/>
          <w:rtl/>
        </w:rPr>
        <w:t xml:space="preserve">ערכו שומות לבעלי תחנות דלק פירטיות. באותה תקופה טופל במשרד </w:t>
      </w:r>
      <w:proofErr w:type="spellStart"/>
      <w:r w:rsidRPr="007A681B">
        <w:rPr>
          <w:rFonts w:ascii="Tahoma" w:hAnsi="Tahoma" w:cs="Tahoma"/>
          <w:sz w:val="18"/>
          <w:szCs w:val="18"/>
          <w:rtl/>
        </w:rPr>
        <w:t>מע"ם</w:t>
      </w:r>
      <w:proofErr w:type="spellEnd"/>
      <w:r w:rsidRPr="007A681B">
        <w:rPr>
          <w:rFonts w:ascii="Tahoma" w:hAnsi="Tahoma" w:cs="Tahoma"/>
          <w:sz w:val="18"/>
          <w:szCs w:val="18"/>
          <w:rtl/>
        </w:rPr>
        <w:t xml:space="preserve"> באר שבע, בשיתופה של משטרת ישראל, אדם אחד בלבד שמכר דלק בחצר ביתו.</w:t>
      </w:r>
      <w:r w:rsidRPr="007A681B">
        <w:rPr>
          <w:rFonts w:ascii="Tahoma" w:hAnsi="Tahoma" w:cs="Tahoma" w:hint="cs"/>
          <w:sz w:val="18"/>
          <w:szCs w:val="18"/>
          <w:rtl/>
        </w:rPr>
        <w:t xml:space="preserve"> </w:t>
      </w:r>
    </w:p>
    <w:p w14:paraId="78B499F9" w14:textId="77777777" w:rsidR="007A681B" w:rsidRPr="007A681B" w:rsidRDefault="007A681B" w:rsidP="00834BF9">
      <w:pPr>
        <w:numPr>
          <w:ilvl w:val="0"/>
          <w:numId w:val="5"/>
        </w:numPr>
        <w:spacing w:after="180" w:line="260" w:lineRule="exact"/>
        <w:ind w:left="397" w:hanging="397"/>
        <w:jc w:val="both"/>
        <w:rPr>
          <w:rFonts w:ascii="Tahoma" w:hAnsi="Tahoma" w:cs="Tahoma"/>
          <w:sz w:val="18"/>
          <w:szCs w:val="18"/>
        </w:rPr>
      </w:pPr>
      <w:r w:rsidRPr="007A681B">
        <w:rPr>
          <w:rFonts w:ascii="Tahoma" w:hAnsi="Tahoma" w:cs="Tahoma" w:hint="eastAsia"/>
          <w:b/>
          <w:bCs/>
          <w:sz w:val="18"/>
          <w:szCs w:val="18"/>
          <w:rtl/>
        </w:rPr>
        <w:t>אבטחת</w:t>
      </w:r>
      <w:r w:rsidRPr="007A681B">
        <w:rPr>
          <w:rFonts w:ascii="Tahoma" w:hAnsi="Tahoma" w:cs="Tahoma"/>
          <w:b/>
          <w:bCs/>
          <w:sz w:val="18"/>
          <w:szCs w:val="18"/>
          <w:rtl/>
        </w:rPr>
        <w:t xml:space="preserve"> מוסדות חינוך </w:t>
      </w:r>
      <w:r w:rsidRPr="007A681B">
        <w:rPr>
          <w:rFonts w:ascii="Tahoma" w:hAnsi="Tahoma" w:cs="Tahoma"/>
          <w:sz w:val="18"/>
          <w:szCs w:val="18"/>
          <w:rtl/>
        </w:rPr>
        <w:t>- משרד החינוך ומשטרת ישראל לא הקצו תקני אבטחה בשעות הבוקר למוסדות חינוך במועצות האזוריות אל</w:t>
      </w:r>
      <w:r w:rsidRPr="007A681B">
        <w:rPr>
          <w:rFonts w:ascii="Tahoma" w:hAnsi="Tahoma" w:cs="Tahoma" w:hint="cs"/>
          <w:sz w:val="18"/>
          <w:szCs w:val="18"/>
          <w:rtl/>
        </w:rPr>
        <w:t>-</w:t>
      </w:r>
      <w:r w:rsidRPr="007A681B">
        <w:rPr>
          <w:rFonts w:ascii="Tahoma" w:hAnsi="Tahoma" w:cs="Tahoma"/>
          <w:sz w:val="18"/>
          <w:szCs w:val="18"/>
          <w:rtl/>
        </w:rPr>
        <w:t xml:space="preserve">קסום ונווה מדבר. </w:t>
      </w:r>
      <w:r w:rsidRPr="007A681B">
        <w:rPr>
          <w:rFonts w:ascii="Tahoma" w:hAnsi="Tahoma" w:cs="Tahoma" w:hint="cs"/>
          <w:sz w:val="18"/>
          <w:szCs w:val="18"/>
          <w:rtl/>
        </w:rPr>
        <w:t xml:space="preserve">כמו כן, </w:t>
      </w:r>
      <w:r w:rsidRPr="007A681B">
        <w:rPr>
          <w:rFonts w:ascii="Tahoma" w:hAnsi="Tahoma" w:cs="Tahoma"/>
          <w:sz w:val="18"/>
          <w:szCs w:val="18"/>
          <w:rtl/>
        </w:rPr>
        <w:t xml:space="preserve">בניגוד </w:t>
      </w:r>
      <w:r w:rsidRPr="007A681B">
        <w:rPr>
          <w:rFonts w:ascii="Tahoma" w:hAnsi="Tahoma" w:cs="Tahoma" w:hint="cs"/>
          <w:sz w:val="18"/>
          <w:szCs w:val="18"/>
          <w:rtl/>
        </w:rPr>
        <w:t>ל</w:t>
      </w:r>
      <w:r w:rsidRPr="007A681B">
        <w:rPr>
          <w:rFonts w:ascii="Tahoma" w:hAnsi="Tahoma" w:cs="Tahoma"/>
          <w:sz w:val="18"/>
          <w:szCs w:val="18"/>
          <w:rtl/>
        </w:rPr>
        <w:t>נוהלי משרד החינוך, במועצות האזוריות אל</w:t>
      </w:r>
      <w:r w:rsidRPr="007A681B">
        <w:rPr>
          <w:rFonts w:ascii="Tahoma" w:hAnsi="Tahoma" w:cs="Tahoma" w:hint="cs"/>
          <w:sz w:val="18"/>
          <w:szCs w:val="18"/>
          <w:rtl/>
        </w:rPr>
        <w:t>-</w:t>
      </w:r>
      <w:r w:rsidRPr="007A681B">
        <w:rPr>
          <w:rFonts w:ascii="Tahoma" w:hAnsi="Tahoma" w:cs="Tahoma"/>
          <w:sz w:val="18"/>
          <w:szCs w:val="18"/>
          <w:rtl/>
        </w:rPr>
        <w:t>קסום ונווה מדבר לא מתבצעת אבטחת מוסדות חינוך בשעות הבוקר</w:t>
      </w:r>
      <w:r w:rsidRPr="007A681B">
        <w:rPr>
          <w:rFonts w:ascii="Tahoma" w:hAnsi="Tahoma" w:cs="Tahoma" w:hint="cs"/>
          <w:sz w:val="18"/>
          <w:szCs w:val="18"/>
          <w:rtl/>
        </w:rPr>
        <w:t>.</w:t>
      </w:r>
      <w:r w:rsidRPr="007A681B">
        <w:rPr>
          <w:rFonts w:ascii="Tahoma" w:hAnsi="Tahoma" w:cs="Tahoma"/>
          <w:sz w:val="18"/>
          <w:szCs w:val="18"/>
          <w:rtl/>
        </w:rPr>
        <w:t xml:space="preserve"> ישנה "שמירת רכוש" בשעות הערב על ידי חברות שמירה, </w:t>
      </w:r>
      <w:r w:rsidRPr="007A681B">
        <w:rPr>
          <w:rFonts w:ascii="Tahoma" w:hAnsi="Tahoma" w:cs="Tahoma" w:hint="eastAsia"/>
          <w:sz w:val="18"/>
          <w:szCs w:val="18"/>
          <w:rtl/>
        </w:rPr>
        <w:t>אשר</w:t>
      </w:r>
      <w:r w:rsidRPr="007A681B">
        <w:rPr>
          <w:rFonts w:ascii="Tahoma" w:hAnsi="Tahoma" w:cs="Tahoma"/>
          <w:sz w:val="18"/>
          <w:szCs w:val="18"/>
          <w:rtl/>
        </w:rPr>
        <w:t xml:space="preserve"> </w:t>
      </w:r>
      <w:r w:rsidRPr="007A681B">
        <w:rPr>
          <w:rFonts w:ascii="Tahoma" w:hAnsi="Tahoma" w:cs="Tahoma" w:hint="eastAsia"/>
          <w:sz w:val="18"/>
          <w:szCs w:val="18"/>
          <w:rtl/>
        </w:rPr>
        <w:t>תוקצבה</w:t>
      </w:r>
      <w:r w:rsidRPr="007A681B">
        <w:rPr>
          <w:rFonts w:ascii="Tahoma" w:hAnsi="Tahoma" w:cs="Tahoma" w:hint="cs"/>
          <w:sz w:val="18"/>
          <w:szCs w:val="18"/>
          <w:rtl/>
        </w:rPr>
        <w:t xml:space="preserve"> </w:t>
      </w:r>
      <w:r w:rsidRPr="007A681B">
        <w:rPr>
          <w:rFonts w:ascii="Tahoma" w:hAnsi="Tahoma" w:cs="Tahoma"/>
          <w:sz w:val="18"/>
          <w:szCs w:val="18"/>
          <w:rtl/>
        </w:rPr>
        <w:t>בשנת 2018 בסכום של כ-19 מיליון ש"ח.</w:t>
      </w:r>
      <w:r w:rsidRPr="007A681B">
        <w:rPr>
          <w:rFonts w:ascii="Tahoma" w:hAnsi="Tahoma" w:cs="Tahoma" w:hint="cs"/>
          <w:sz w:val="18"/>
          <w:szCs w:val="18"/>
          <w:rtl/>
        </w:rPr>
        <w:t xml:space="preserve"> </w:t>
      </w:r>
    </w:p>
    <w:p w14:paraId="0E568158" w14:textId="77777777" w:rsidR="007A681B" w:rsidRPr="00372EFB" w:rsidRDefault="007A681B" w:rsidP="00834BF9">
      <w:pPr>
        <w:pStyle w:val="running-text"/>
        <w:bidi/>
        <w:spacing w:after="180" w:line="260" w:lineRule="exact"/>
        <w:ind w:right="0"/>
        <w:rPr>
          <w:color w:val="0D0D0D" w:themeColor="text1" w:themeTint="F2"/>
          <w:sz w:val="18"/>
          <w:rtl/>
        </w:rPr>
      </w:pPr>
    </w:p>
    <w:p w14:paraId="27ACC46B" w14:textId="77777777" w:rsidR="007A681B" w:rsidRDefault="007A681B"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78D56ACA" wp14:editId="7F1E0510">
            <wp:extent cx="4679950" cy="42545"/>
            <wp:effectExtent l="0" t="0" r="6350" b="0"/>
            <wp:docPr id="1743882421" name="Picture 174388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29F8003C" w14:textId="77777777" w:rsidR="007A681B" w:rsidRPr="00902625" w:rsidRDefault="007A681B"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659730FC" w14:textId="565B2518" w:rsidR="007A681B" w:rsidRPr="007A681B" w:rsidRDefault="007A681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1AAE150" wp14:editId="3DB529E7">
            <wp:extent cx="146304" cy="164592"/>
            <wp:effectExtent l="0" t="0" r="6350" b="6985"/>
            <wp:docPr id="1743882431" name="Picture 174388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7A681B">
        <w:rPr>
          <w:rFonts w:ascii="Tahoma" w:hAnsi="Tahoma" w:cs="Tahoma" w:hint="cs"/>
          <w:b/>
          <w:bCs/>
          <w:sz w:val="18"/>
          <w:szCs w:val="18"/>
          <w:rtl/>
        </w:rPr>
        <w:t>טיפול באתרי פסולת פירטיים ברשויות המקומיות הבדואיות</w:t>
      </w:r>
      <w:r w:rsidRPr="007A681B">
        <w:rPr>
          <w:rFonts w:ascii="Tahoma" w:hAnsi="Tahoma" w:cs="Tahoma" w:hint="cs"/>
          <w:sz w:val="18"/>
          <w:szCs w:val="18"/>
          <w:rtl/>
        </w:rPr>
        <w:t xml:space="preserve"> - </w:t>
      </w:r>
      <w:r w:rsidRPr="007A681B">
        <w:rPr>
          <w:rFonts w:ascii="Tahoma" w:hAnsi="Tahoma" w:cs="Tahoma"/>
          <w:sz w:val="18"/>
          <w:szCs w:val="18"/>
          <w:rtl/>
        </w:rPr>
        <w:t xml:space="preserve">מומלץ כי כלל הרשויות המקומיות הבדואיות ברחבי הנגב יפעלו לפינוי הפסולת משטחן לאתרי פינוי פסולת מוסדרים, ועל משרד הפנים לפקח </w:t>
      </w:r>
      <w:r w:rsidRPr="007A681B">
        <w:rPr>
          <w:rFonts w:ascii="Tahoma" w:hAnsi="Tahoma" w:cs="Tahoma" w:hint="cs"/>
          <w:sz w:val="18"/>
          <w:szCs w:val="18"/>
          <w:rtl/>
        </w:rPr>
        <w:t>על</w:t>
      </w:r>
      <w:r w:rsidRPr="007A681B">
        <w:rPr>
          <w:rFonts w:ascii="Tahoma" w:hAnsi="Tahoma" w:cs="Tahoma"/>
          <w:sz w:val="18"/>
          <w:szCs w:val="18"/>
          <w:rtl/>
        </w:rPr>
        <w:t xml:space="preserve"> פעילות</w:t>
      </w:r>
      <w:r w:rsidRPr="007A681B">
        <w:rPr>
          <w:rFonts w:ascii="Tahoma" w:hAnsi="Tahoma" w:cs="Tahoma" w:hint="cs"/>
          <w:sz w:val="18"/>
          <w:szCs w:val="18"/>
          <w:rtl/>
        </w:rPr>
        <w:t>ן</w:t>
      </w:r>
      <w:r w:rsidRPr="007A681B">
        <w:rPr>
          <w:rFonts w:ascii="Tahoma" w:hAnsi="Tahoma" w:cs="Tahoma"/>
          <w:sz w:val="18"/>
          <w:szCs w:val="18"/>
          <w:rtl/>
        </w:rPr>
        <w:t xml:space="preserve"> בנושא. על המשרד להגנת הסביבה ומשטרת ישראל לפעול לסגירת כלל אתרי הפסולת הפירטיים ברחבי הנגב </w:t>
      </w:r>
      <w:r w:rsidRPr="007A681B">
        <w:rPr>
          <w:rFonts w:ascii="Tahoma" w:hAnsi="Tahoma" w:cs="Tahoma" w:hint="cs"/>
          <w:sz w:val="18"/>
          <w:szCs w:val="18"/>
          <w:rtl/>
        </w:rPr>
        <w:t>ולאכיפת החקיקה האוסרת על</w:t>
      </w:r>
      <w:r w:rsidRPr="007A681B">
        <w:rPr>
          <w:rFonts w:ascii="Tahoma" w:hAnsi="Tahoma" w:cs="Tahoma"/>
          <w:sz w:val="18"/>
          <w:szCs w:val="18"/>
          <w:rtl/>
        </w:rPr>
        <w:t xml:space="preserve"> שפיכת פסולת באתרים בלתי מורשים ושריפתה</w:t>
      </w:r>
      <w:r w:rsidRPr="007A681B">
        <w:rPr>
          <w:rFonts w:ascii="Tahoma" w:hAnsi="Tahoma" w:cs="Tahoma" w:hint="cs"/>
          <w:sz w:val="18"/>
          <w:szCs w:val="18"/>
          <w:rtl/>
        </w:rPr>
        <w:t>, וכן</w:t>
      </w:r>
      <w:r w:rsidRPr="007A681B">
        <w:rPr>
          <w:rFonts w:ascii="Tahoma" w:hAnsi="Tahoma" w:cs="Tahoma"/>
          <w:sz w:val="18"/>
          <w:szCs w:val="18"/>
          <w:rtl/>
        </w:rPr>
        <w:t xml:space="preserve"> להוציא צווי ניקיון לרשויות המקומיות ולבעלי הקרקע כחוק. מומלץ כי המשרד להגנת הסביבה ומשרד הפנים יגבשו תוכנית כוללת לניקיון </w:t>
      </w:r>
      <w:r w:rsidRPr="007A681B">
        <w:rPr>
          <w:rFonts w:ascii="Tahoma" w:hAnsi="Tahoma" w:cs="Tahoma" w:hint="cs"/>
          <w:sz w:val="18"/>
          <w:szCs w:val="18"/>
          <w:rtl/>
        </w:rPr>
        <w:t>שטחי</w:t>
      </w:r>
      <w:r w:rsidRPr="007A681B">
        <w:rPr>
          <w:rFonts w:ascii="Tahoma" w:hAnsi="Tahoma" w:cs="Tahoma"/>
          <w:sz w:val="18"/>
          <w:szCs w:val="18"/>
          <w:rtl/>
        </w:rPr>
        <w:t xml:space="preserve"> הנגב ממפגעי איכות הסביבה הרבים המצויים בו.</w:t>
      </w:r>
    </w:p>
    <w:p w14:paraId="743F29EE" w14:textId="7572626E" w:rsidR="007A681B" w:rsidRPr="007A681B" w:rsidRDefault="007A681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40371650" wp14:editId="6A155CC1">
            <wp:extent cx="146304" cy="164592"/>
            <wp:effectExtent l="0" t="0" r="6350" b="6985"/>
            <wp:docPr id="1743882432" name="Picture 174388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7A681B">
        <w:rPr>
          <w:rFonts w:ascii="Tahoma" w:hAnsi="Tahoma" w:cs="Tahoma" w:hint="cs"/>
          <w:b/>
          <w:bCs/>
          <w:sz w:val="18"/>
          <w:szCs w:val="18"/>
          <w:rtl/>
        </w:rPr>
        <w:t>טיפול בתופעת סחיטת דמי חסות</w:t>
      </w:r>
      <w:r w:rsidRPr="007A681B">
        <w:rPr>
          <w:rFonts w:ascii="Tahoma" w:hAnsi="Tahoma" w:cs="Tahoma" w:hint="cs"/>
          <w:sz w:val="18"/>
          <w:szCs w:val="18"/>
          <w:rtl/>
        </w:rPr>
        <w:t xml:space="preserve"> - </w:t>
      </w:r>
      <w:r w:rsidRPr="007A681B">
        <w:rPr>
          <w:rFonts w:ascii="Tahoma" w:hAnsi="Tahoma" w:cs="Tahoma"/>
          <w:sz w:val="18"/>
          <w:szCs w:val="18"/>
          <w:rtl/>
        </w:rPr>
        <w:t xml:space="preserve">מומלץ כי הפרקליטות והמשטרה </w:t>
      </w:r>
      <w:r w:rsidRPr="007A681B">
        <w:rPr>
          <w:rFonts w:ascii="Tahoma" w:hAnsi="Tahoma" w:cs="Tahoma" w:hint="cs"/>
          <w:sz w:val="18"/>
          <w:szCs w:val="18"/>
          <w:rtl/>
        </w:rPr>
        <w:t>יבחנו</w:t>
      </w:r>
      <w:r w:rsidRPr="007A681B">
        <w:rPr>
          <w:rFonts w:ascii="Tahoma" w:hAnsi="Tahoma" w:cs="Tahoma"/>
          <w:sz w:val="18"/>
          <w:szCs w:val="18"/>
          <w:rtl/>
        </w:rPr>
        <w:t xml:space="preserve"> דרכים למיגור תופעת דמי החסות.</w:t>
      </w:r>
      <w:r w:rsidRPr="007A681B">
        <w:rPr>
          <w:rFonts w:ascii="Tahoma" w:hAnsi="Tahoma" w:cs="Tahoma" w:hint="cs"/>
          <w:sz w:val="18"/>
          <w:szCs w:val="18"/>
          <w:rtl/>
        </w:rPr>
        <w:t xml:space="preserve"> </w:t>
      </w:r>
      <w:r w:rsidRPr="007A681B">
        <w:rPr>
          <w:rFonts w:ascii="Tahoma" w:hAnsi="Tahoma" w:cs="Tahoma"/>
          <w:sz w:val="18"/>
          <w:szCs w:val="18"/>
          <w:rtl/>
        </w:rPr>
        <w:t xml:space="preserve">עוד מומלץ כי המשטרה תגבש דרכי פעולה ובהתאם תערוך </w:t>
      </w:r>
      <w:r w:rsidRPr="007A681B">
        <w:rPr>
          <w:rFonts w:ascii="Tahoma" w:hAnsi="Tahoma" w:cs="Tahoma" w:hint="cs"/>
          <w:sz w:val="18"/>
          <w:szCs w:val="18"/>
          <w:rtl/>
        </w:rPr>
        <w:t xml:space="preserve">לעיתים מזומנות </w:t>
      </w:r>
      <w:r w:rsidRPr="007A681B">
        <w:rPr>
          <w:rFonts w:ascii="Tahoma" w:hAnsi="Tahoma" w:cs="Tahoma"/>
          <w:sz w:val="18"/>
          <w:szCs w:val="18"/>
          <w:rtl/>
        </w:rPr>
        <w:t xml:space="preserve">מבצעים יזומים במוקדי הפעילות של הסוחטים - אתרי בנייה, אזורי תעשייה, מוסדות ציבור </w:t>
      </w:r>
      <w:r w:rsidRPr="007A681B">
        <w:rPr>
          <w:rFonts w:ascii="Tahoma" w:hAnsi="Tahoma" w:cs="Tahoma" w:hint="cs"/>
          <w:sz w:val="18"/>
          <w:szCs w:val="18"/>
          <w:rtl/>
        </w:rPr>
        <w:t>וכיוצא באלו</w:t>
      </w:r>
      <w:r w:rsidRPr="007A681B">
        <w:rPr>
          <w:rFonts w:ascii="Tahoma" w:hAnsi="Tahoma" w:cs="Tahoma"/>
          <w:sz w:val="18"/>
          <w:szCs w:val="18"/>
          <w:rtl/>
        </w:rPr>
        <w:t xml:space="preserve">. </w:t>
      </w:r>
    </w:p>
    <w:p w14:paraId="36388F5D" w14:textId="2457A981" w:rsidR="007A681B" w:rsidRPr="007A681B" w:rsidRDefault="007A681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520E84B7" wp14:editId="50945026">
            <wp:extent cx="146304" cy="164592"/>
            <wp:effectExtent l="0" t="0" r="6350" b="6985"/>
            <wp:docPr id="1743882433" name="Picture 174388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7A681B">
        <w:rPr>
          <w:rFonts w:ascii="Tahoma" w:hAnsi="Tahoma" w:cs="Tahoma" w:hint="cs"/>
          <w:b/>
          <w:bCs/>
          <w:sz w:val="18"/>
          <w:szCs w:val="18"/>
          <w:rtl/>
        </w:rPr>
        <w:t>מיסוד הטיפול בתחנות דלק פירטיות</w:t>
      </w:r>
      <w:r w:rsidRPr="007A681B">
        <w:rPr>
          <w:rFonts w:ascii="Tahoma" w:hAnsi="Tahoma" w:cs="Tahoma" w:hint="cs"/>
          <w:sz w:val="18"/>
          <w:szCs w:val="18"/>
          <w:rtl/>
        </w:rPr>
        <w:t xml:space="preserve"> - </w:t>
      </w:r>
      <w:r w:rsidRPr="007A681B">
        <w:rPr>
          <w:rFonts w:ascii="Tahoma" w:hAnsi="Tahoma" w:cs="Tahoma"/>
          <w:sz w:val="18"/>
          <w:szCs w:val="18"/>
          <w:rtl/>
        </w:rPr>
        <w:t>על משרד הפנים בשיתוף עם משרד האנרגיה, המשרד להגנת הסביבה, רשות מקרקעי ישראל ומשטרת ישראל, לבחון את הצורך בהסדרת הגורם אשר ילווה את מבצעי האכיפה בתחום תחנות הדלק הפיראטיות, ואת דרכי האחסון וההשמדה של הדלק המוחרם. בנוסף, על המשטרה לפעול, לצד אכיפה בתחומי היישובים, לאיסוף מודיעיני על תחנות דלק פירטיות גם בשטחי הפזורה ולפעול לסגירתן של כלל תחנות דלק אלה.</w:t>
      </w:r>
    </w:p>
    <w:p w14:paraId="32E0BF06" w14:textId="169BAF12" w:rsidR="007A681B" w:rsidRPr="007A681B" w:rsidRDefault="007A681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6D98158F" wp14:editId="64D39B31">
            <wp:extent cx="146304" cy="164592"/>
            <wp:effectExtent l="0" t="0" r="6350" b="6985"/>
            <wp:docPr id="1743882434" name="Picture 174388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7A681B">
        <w:rPr>
          <w:rFonts w:ascii="Tahoma" w:hAnsi="Tahoma" w:cs="Tahoma" w:hint="cs"/>
          <w:b/>
          <w:bCs/>
          <w:sz w:val="18"/>
          <w:szCs w:val="18"/>
          <w:rtl/>
        </w:rPr>
        <w:t xml:space="preserve">אכיפה בתחום עבירות התנועה </w:t>
      </w:r>
      <w:r w:rsidRPr="007A681B">
        <w:rPr>
          <w:rFonts w:ascii="Tahoma" w:hAnsi="Tahoma" w:cs="Tahoma" w:hint="cs"/>
          <w:sz w:val="18"/>
          <w:szCs w:val="18"/>
          <w:rtl/>
        </w:rPr>
        <w:t xml:space="preserve">- </w:t>
      </w:r>
      <w:r w:rsidRPr="007A681B">
        <w:rPr>
          <w:rFonts w:ascii="Tahoma" w:hAnsi="Tahoma" w:cs="Tahoma"/>
          <w:sz w:val="18"/>
          <w:szCs w:val="18"/>
          <w:rtl/>
        </w:rPr>
        <w:t xml:space="preserve">כדי להבטיח את ביטחונם של כלל הנוסעים והולכי הרגל בדרום הארץ מומלץ כי משרד התחבורה ומשטרת ישראל ישלבו כוחות במיגור דרך </w:t>
      </w:r>
      <w:r w:rsidRPr="007A681B">
        <w:rPr>
          <w:rFonts w:ascii="Tahoma" w:hAnsi="Tahoma" w:cs="Tahoma"/>
          <w:sz w:val="18"/>
          <w:szCs w:val="18"/>
          <w:rtl/>
        </w:rPr>
        <w:lastRenderedPageBreak/>
        <w:t>הנהיגה העבריינית הרווחת אצל חלק מנהגי האוכלוסייה הלא-יהודית, היוצרת סיכון לכלל התושבים והנוסעים במרחב זה.</w:t>
      </w:r>
      <w:r w:rsidRPr="007A681B">
        <w:rPr>
          <w:rFonts w:ascii="Tahoma" w:hAnsi="Tahoma" w:cs="Tahoma" w:hint="cs"/>
          <w:sz w:val="18"/>
          <w:szCs w:val="18"/>
          <w:rtl/>
        </w:rPr>
        <w:t xml:space="preserve"> עוד </w:t>
      </w:r>
      <w:r w:rsidRPr="007A681B">
        <w:rPr>
          <w:rFonts w:ascii="Tahoma" w:hAnsi="Tahoma" w:cs="Tahoma"/>
          <w:sz w:val="18"/>
          <w:szCs w:val="18"/>
          <w:rtl/>
        </w:rPr>
        <w:t xml:space="preserve">מומלץ כי משטרת ישראל תבצע אכיפה יעילה של איסור הנהיגה והשימוש ברכב ללא ביטוח או ללא כיסוי ביטוחי תקף, הן מול הנהגים והן מול בעלי הרכב או מחזיקי הרכב שהתירו את השימוש ברכב. כמו כן, מומלץ כי הגורמים האחראיים יבחנו ייזום </w:t>
      </w:r>
      <w:r w:rsidRPr="007A681B">
        <w:rPr>
          <w:rFonts w:ascii="Tahoma" w:hAnsi="Tahoma" w:cs="Tahoma" w:hint="eastAsia"/>
          <w:sz w:val="18"/>
          <w:szCs w:val="18"/>
          <w:rtl/>
        </w:rPr>
        <w:t>הסדרה</w:t>
      </w:r>
      <w:r w:rsidRPr="007A681B">
        <w:rPr>
          <w:rFonts w:ascii="Tahoma" w:hAnsi="Tahoma" w:cs="Tahoma"/>
          <w:sz w:val="18"/>
          <w:szCs w:val="18"/>
          <w:rtl/>
        </w:rPr>
        <w:t xml:space="preserve"> </w:t>
      </w:r>
      <w:r w:rsidRPr="007A681B">
        <w:rPr>
          <w:rFonts w:ascii="Tahoma" w:hAnsi="Tahoma" w:cs="Tahoma" w:hint="eastAsia"/>
          <w:sz w:val="18"/>
          <w:szCs w:val="18"/>
          <w:rtl/>
        </w:rPr>
        <w:t>שתאפשר</w:t>
      </w:r>
      <w:r w:rsidRPr="007A681B">
        <w:rPr>
          <w:rFonts w:ascii="Tahoma" w:hAnsi="Tahoma" w:cs="Tahoma" w:hint="cs"/>
          <w:sz w:val="18"/>
          <w:szCs w:val="18"/>
          <w:rtl/>
        </w:rPr>
        <w:t xml:space="preserve"> </w:t>
      </w:r>
      <w:r w:rsidRPr="007A681B">
        <w:rPr>
          <w:rFonts w:ascii="Tahoma" w:hAnsi="Tahoma" w:cs="Tahoma"/>
          <w:sz w:val="18"/>
          <w:szCs w:val="18"/>
          <w:rtl/>
        </w:rPr>
        <w:t>הטלת סנקציה בדרך של ברירת קנס בסכום גבוה על עבירה של שימוש ברכב ללא ביטוח</w:t>
      </w:r>
      <w:r w:rsidRPr="007A681B">
        <w:rPr>
          <w:rFonts w:ascii="Tahoma" w:hAnsi="Tahoma" w:cs="Tahoma" w:hint="cs"/>
          <w:sz w:val="18"/>
          <w:szCs w:val="18"/>
          <w:rtl/>
        </w:rPr>
        <w:t xml:space="preserve"> </w:t>
      </w:r>
      <w:r w:rsidRPr="007A681B">
        <w:rPr>
          <w:rFonts w:ascii="Tahoma" w:hAnsi="Tahoma" w:cs="Tahoma" w:hint="eastAsia"/>
          <w:sz w:val="18"/>
          <w:szCs w:val="18"/>
          <w:rtl/>
        </w:rPr>
        <w:t>לצד</w:t>
      </w:r>
      <w:r w:rsidRPr="007A681B">
        <w:rPr>
          <w:rFonts w:ascii="Tahoma" w:hAnsi="Tahoma" w:cs="Tahoma"/>
          <w:sz w:val="18"/>
          <w:szCs w:val="18"/>
          <w:rtl/>
        </w:rPr>
        <w:t xml:space="preserve"> אכיפת </w:t>
      </w:r>
      <w:r w:rsidRPr="007A681B">
        <w:rPr>
          <w:rFonts w:ascii="Tahoma" w:hAnsi="Tahoma" w:cs="Tahoma" w:hint="cs"/>
          <w:sz w:val="18"/>
          <w:szCs w:val="18"/>
          <w:rtl/>
        </w:rPr>
        <w:t xml:space="preserve">עבירת נהיגה ללא </w:t>
      </w:r>
      <w:r w:rsidRPr="007A681B">
        <w:rPr>
          <w:rFonts w:ascii="Tahoma" w:hAnsi="Tahoma" w:cs="Tahoma" w:hint="eastAsia"/>
          <w:sz w:val="18"/>
          <w:szCs w:val="18"/>
          <w:rtl/>
        </w:rPr>
        <w:t>רישיון</w:t>
      </w:r>
      <w:r w:rsidRPr="007A681B">
        <w:rPr>
          <w:rFonts w:ascii="Tahoma" w:hAnsi="Tahoma" w:cs="Tahoma"/>
          <w:sz w:val="18"/>
          <w:szCs w:val="18"/>
          <w:rtl/>
        </w:rPr>
        <w:t xml:space="preserve"> </w:t>
      </w:r>
      <w:r w:rsidRPr="007A681B">
        <w:rPr>
          <w:rFonts w:ascii="Tahoma" w:hAnsi="Tahoma" w:cs="Tahoma" w:hint="eastAsia"/>
          <w:sz w:val="18"/>
          <w:szCs w:val="18"/>
          <w:rtl/>
        </w:rPr>
        <w:t>נהיגה</w:t>
      </w:r>
      <w:r w:rsidRPr="007A681B">
        <w:rPr>
          <w:rFonts w:ascii="Tahoma" w:hAnsi="Tahoma" w:cs="Tahoma" w:hint="cs"/>
          <w:sz w:val="18"/>
          <w:szCs w:val="18"/>
          <w:rtl/>
        </w:rPr>
        <w:t xml:space="preserve"> </w:t>
      </w:r>
      <w:r w:rsidRPr="007A681B">
        <w:rPr>
          <w:rFonts w:ascii="Tahoma" w:hAnsi="Tahoma" w:cs="Tahoma" w:hint="eastAsia"/>
          <w:sz w:val="18"/>
          <w:szCs w:val="18"/>
          <w:rtl/>
        </w:rPr>
        <w:t>תקף</w:t>
      </w:r>
      <w:r w:rsidRPr="007A681B">
        <w:rPr>
          <w:rFonts w:ascii="Tahoma" w:hAnsi="Tahoma" w:cs="Tahoma" w:hint="cs"/>
          <w:sz w:val="18"/>
          <w:szCs w:val="18"/>
          <w:rtl/>
        </w:rPr>
        <w:t xml:space="preserve">. כמו כן, </w:t>
      </w:r>
      <w:r w:rsidRPr="007A681B">
        <w:rPr>
          <w:rFonts w:ascii="Tahoma" w:hAnsi="Tahoma" w:cs="Tahoma"/>
          <w:sz w:val="18"/>
          <w:szCs w:val="18"/>
          <w:rtl/>
        </w:rPr>
        <w:t xml:space="preserve">מומלץ כי משטרת ישראל, משרד התחבורה, משרד החינוך ושאר הגורמים הנוגעים בדבר יפעלו למגר את </w:t>
      </w:r>
      <w:r w:rsidRPr="007A681B">
        <w:rPr>
          <w:rFonts w:ascii="Tahoma" w:hAnsi="Tahoma" w:cs="Tahoma" w:hint="cs"/>
          <w:sz w:val="18"/>
          <w:szCs w:val="18"/>
          <w:rtl/>
        </w:rPr>
        <w:t>תופעת נהיגת הילדים</w:t>
      </w:r>
      <w:r w:rsidRPr="007A681B">
        <w:rPr>
          <w:rFonts w:ascii="Tahoma" w:hAnsi="Tahoma" w:cs="Tahoma"/>
          <w:sz w:val="18"/>
          <w:szCs w:val="18"/>
          <w:rtl/>
        </w:rPr>
        <w:t xml:space="preserve"> באמצעות אכיפה קפדנית ושיטתית, לרבות הטלת עיצומים </w:t>
      </w:r>
      <w:proofErr w:type="spellStart"/>
      <w:r w:rsidRPr="007A681B">
        <w:rPr>
          <w:rFonts w:ascii="Tahoma" w:hAnsi="Tahoma" w:cs="Tahoma"/>
          <w:sz w:val="18"/>
          <w:szCs w:val="18"/>
          <w:rtl/>
        </w:rPr>
        <w:t>מינהליים</w:t>
      </w:r>
      <w:proofErr w:type="spellEnd"/>
      <w:r w:rsidRPr="007A681B">
        <w:rPr>
          <w:rFonts w:ascii="Tahoma" w:hAnsi="Tahoma" w:cs="Tahoma"/>
          <w:sz w:val="18"/>
          <w:szCs w:val="18"/>
          <w:rtl/>
        </w:rPr>
        <w:t xml:space="preserve"> על אדם שמאפשר לקטין -</w:t>
      </w:r>
      <w:r w:rsidRPr="007A681B">
        <w:rPr>
          <w:rFonts w:ascii="Tahoma" w:hAnsi="Tahoma" w:cs="Tahoma" w:hint="cs"/>
          <w:sz w:val="18"/>
          <w:szCs w:val="18"/>
          <w:rtl/>
        </w:rPr>
        <w:t xml:space="preserve"> </w:t>
      </w:r>
      <w:r w:rsidRPr="007A681B">
        <w:rPr>
          <w:rFonts w:ascii="Tahoma" w:hAnsi="Tahoma" w:cs="Tahoma"/>
          <w:sz w:val="18"/>
          <w:szCs w:val="18"/>
          <w:rtl/>
        </w:rPr>
        <w:t xml:space="preserve">שאינו יכול לקבל רישיון נהיגה - לנהוג ברכב שבבעלותו או בשליטתו. כמו כן, יש מקום לבצע פעילות הסברה בבתי הספר על הסכנות הכרוכות בנהיגה של ילדים. </w:t>
      </w:r>
    </w:p>
    <w:p w14:paraId="730D13A8" w14:textId="11C69D6F" w:rsidR="007A681B" w:rsidRPr="007A681B" w:rsidRDefault="007A681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B9275E2" wp14:editId="24F59B64">
            <wp:extent cx="146304" cy="164592"/>
            <wp:effectExtent l="0" t="0" r="6350" b="6985"/>
            <wp:docPr id="1743882435" name="Picture 174388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7A681B">
        <w:rPr>
          <w:rFonts w:ascii="Tahoma" w:hAnsi="Tahoma" w:cs="Tahoma" w:hint="cs"/>
          <w:b/>
          <w:bCs/>
          <w:sz w:val="18"/>
          <w:szCs w:val="18"/>
          <w:rtl/>
        </w:rPr>
        <w:t xml:space="preserve">טיפול מערכתי בתיקי פוליגמיה במחוז דרום </w:t>
      </w:r>
      <w:r w:rsidRPr="007A681B">
        <w:rPr>
          <w:rFonts w:ascii="Tahoma" w:hAnsi="Tahoma" w:cs="Tahoma" w:hint="cs"/>
          <w:sz w:val="18"/>
          <w:szCs w:val="18"/>
          <w:rtl/>
        </w:rPr>
        <w:t xml:space="preserve">- </w:t>
      </w:r>
      <w:r w:rsidRPr="007A681B">
        <w:rPr>
          <w:rFonts w:ascii="Tahoma" w:hAnsi="Tahoma" w:cs="Tahoma"/>
          <w:sz w:val="18"/>
          <w:szCs w:val="18"/>
          <w:rtl/>
        </w:rPr>
        <w:t>מומלץ כי היועץ המשפטי לממשלה יבחן את יישום הנחייתו בקרב מערכות אכיפת החוק בעניין תופעת הפוליגמיה, וכי משרד המשפטים ומשטרת ישראל יקיימו הליכי הפקת לקחים מכלל תיקי החקירה שנסגרו בשנים 2017 - 2018 ויכינו תוכנית פעולה. בכלל זאת, יבחנו את הצורך בהקצאת משאבים מתאימים לאכיפת האיסור בחוק על ריבוי נישואין ולצמצום תופעה זו, המעוגנת ברבדים עמוקים חברתיים, תרבותיים ודתיים בקרב האוכלוסייה הבדואית בנגב. עוד מומלץ כי משרד המשפטים יבחן את יישום כלל המלצות ועדת פלמור בעניין מיגור תופעת הפוליגמיה באופן סדור ועיתי, ויוודא עמידת כלל הגורמים השונים בהמלצות השונות.</w:t>
      </w:r>
      <w:r w:rsidRPr="007A681B">
        <w:rPr>
          <w:rFonts w:ascii="Tahoma" w:hAnsi="Tahoma" w:cs="Tahoma" w:hint="cs"/>
          <w:sz w:val="18"/>
          <w:szCs w:val="18"/>
          <w:rtl/>
        </w:rPr>
        <w:t xml:space="preserve"> </w:t>
      </w:r>
      <w:r w:rsidRPr="007A681B">
        <w:rPr>
          <w:rFonts w:ascii="Tahoma" w:hAnsi="Tahoma" w:cs="Tahoma"/>
          <w:sz w:val="18"/>
          <w:szCs w:val="18"/>
          <w:rtl/>
        </w:rPr>
        <w:t xml:space="preserve">מומלץ כי הביטוח הלאומי יערוך באופן שוטף השוואה בין קבציו לבחינת נשים </w:t>
      </w:r>
      <w:r w:rsidRPr="007A681B">
        <w:rPr>
          <w:rFonts w:ascii="Tahoma" w:hAnsi="Tahoma" w:cs="Tahoma" w:hint="cs"/>
          <w:sz w:val="18"/>
          <w:szCs w:val="18"/>
          <w:rtl/>
        </w:rPr>
        <w:t>שמצד אחד</w:t>
      </w:r>
      <w:r w:rsidRPr="007A681B">
        <w:rPr>
          <w:rFonts w:ascii="Tahoma" w:hAnsi="Tahoma" w:cs="Tahoma"/>
          <w:sz w:val="18"/>
          <w:szCs w:val="18"/>
          <w:rtl/>
        </w:rPr>
        <w:t xml:space="preserve"> זוכות לקבל הבטחת הכנסה בגין גירושיהן </w:t>
      </w:r>
      <w:r w:rsidRPr="007A681B">
        <w:rPr>
          <w:rFonts w:ascii="Tahoma" w:hAnsi="Tahoma" w:cs="Tahoma" w:hint="cs"/>
          <w:sz w:val="18"/>
          <w:szCs w:val="18"/>
          <w:rtl/>
        </w:rPr>
        <w:t>ומן הצד האחר</w:t>
      </w:r>
      <w:r w:rsidRPr="007A681B">
        <w:rPr>
          <w:rFonts w:ascii="Tahoma" w:hAnsi="Tahoma" w:cs="Tahoma"/>
          <w:sz w:val="18"/>
          <w:szCs w:val="18"/>
          <w:rtl/>
        </w:rPr>
        <w:t xml:space="preserve"> ילדו ילדים נוספים לבני זוג</w:t>
      </w:r>
      <w:r w:rsidRPr="007A681B">
        <w:rPr>
          <w:rFonts w:ascii="Tahoma" w:hAnsi="Tahoma" w:cs="Tahoma" w:hint="cs"/>
          <w:sz w:val="18"/>
          <w:szCs w:val="18"/>
          <w:rtl/>
        </w:rPr>
        <w:t>ם</w:t>
      </w:r>
      <w:r w:rsidRPr="007A681B">
        <w:rPr>
          <w:rFonts w:ascii="Tahoma" w:hAnsi="Tahoma" w:cs="Tahoma"/>
          <w:sz w:val="18"/>
          <w:szCs w:val="18"/>
          <w:rtl/>
        </w:rPr>
        <w:t xml:space="preserve"> לאחר גירושיהן ומקבלות בגינן גמלת ילדים</w:t>
      </w:r>
      <w:r w:rsidRPr="007A681B">
        <w:rPr>
          <w:rFonts w:ascii="Tahoma" w:hAnsi="Tahoma" w:cs="Tahoma" w:hint="cs"/>
          <w:sz w:val="18"/>
          <w:szCs w:val="18"/>
          <w:rtl/>
        </w:rPr>
        <w:t xml:space="preserve">. </w:t>
      </w:r>
      <w:r w:rsidRPr="007A681B">
        <w:rPr>
          <w:rFonts w:ascii="Tahoma" w:hAnsi="Tahoma" w:cs="Tahoma" w:hint="eastAsia"/>
          <w:sz w:val="18"/>
          <w:szCs w:val="18"/>
          <w:rtl/>
        </w:rPr>
        <w:t>זאת</w:t>
      </w:r>
      <w:r w:rsidRPr="007A681B">
        <w:rPr>
          <w:rFonts w:ascii="Tahoma" w:hAnsi="Tahoma" w:cs="Tahoma"/>
          <w:sz w:val="18"/>
          <w:szCs w:val="18"/>
          <w:rtl/>
        </w:rPr>
        <w:t xml:space="preserve"> </w:t>
      </w:r>
      <w:r w:rsidRPr="007A681B">
        <w:rPr>
          <w:rFonts w:ascii="Tahoma" w:hAnsi="Tahoma" w:cs="Tahoma" w:hint="cs"/>
          <w:sz w:val="18"/>
          <w:szCs w:val="18"/>
          <w:rtl/>
        </w:rPr>
        <w:t>כדי</w:t>
      </w:r>
      <w:r w:rsidRPr="007A681B">
        <w:rPr>
          <w:rFonts w:ascii="Tahoma" w:hAnsi="Tahoma" w:cs="Tahoma"/>
          <w:sz w:val="18"/>
          <w:szCs w:val="18"/>
          <w:rtl/>
        </w:rPr>
        <w:t xml:space="preserve"> לוודא </w:t>
      </w:r>
      <w:r w:rsidRPr="007A681B">
        <w:rPr>
          <w:rFonts w:ascii="Tahoma" w:hAnsi="Tahoma" w:cs="Tahoma" w:hint="cs"/>
          <w:sz w:val="18"/>
          <w:szCs w:val="18"/>
          <w:rtl/>
        </w:rPr>
        <w:t>שעומדת להן</w:t>
      </w:r>
      <w:r w:rsidRPr="007A681B">
        <w:rPr>
          <w:rFonts w:ascii="Tahoma" w:hAnsi="Tahoma" w:cs="Tahoma"/>
          <w:sz w:val="18"/>
          <w:szCs w:val="18"/>
          <w:rtl/>
        </w:rPr>
        <w:t xml:space="preserve"> </w:t>
      </w:r>
      <w:r w:rsidRPr="007A681B">
        <w:rPr>
          <w:rFonts w:ascii="Tahoma" w:hAnsi="Tahoma" w:cs="Tahoma" w:hint="cs"/>
          <w:sz w:val="18"/>
          <w:szCs w:val="18"/>
          <w:rtl/>
        </w:rPr>
        <w:t>ה</w:t>
      </w:r>
      <w:r w:rsidRPr="007A681B">
        <w:rPr>
          <w:rFonts w:ascii="Tahoma" w:hAnsi="Tahoma" w:cs="Tahoma"/>
          <w:sz w:val="18"/>
          <w:szCs w:val="18"/>
          <w:rtl/>
        </w:rPr>
        <w:t>זכות להמש</w:t>
      </w:r>
      <w:r w:rsidRPr="007A681B">
        <w:rPr>
          <w:rFonts w:ascii="Tahoma" w:hAnsi="Tahoma" w:cs="Tahoma" w:hint="cs"/>
          <w:sz w:val="18"/>
          <w:szCs w:val="18"/>
          <w:rtl/>
        </w:rPr>
        <w:t>י</w:t>
      </w:r>
      <w:r w:rsidRPr="007A681B">
        <w:rPr>
          <w:rFonts w:ascii="Tahoma" w:hAnsi="Tahoma" w:cs="Tahoma"/>
          <w:sz w:val="18"/>
          <w:szCs w:val="18"/>
          <w:rtl/>
        </w:rPr>
        <w:t xml:space="preserve">ך </w:t>
      </w:r>
      <w:r w:rsidRPr="007A681B">
        <w:rPr>
          <w:rFonts w:ascii="Tahoma" w:hAnsi="Tahoma" w:cs="Tahoma" w:hint="cs"/>
          <w:sz w:val="18"/>
          <w:szCs w:val="18"/>
          <w:rtl/>
        </w:rPr>
        <w:t>לקבל את</w:t>
      </w:r>
      <w:r w:rsidRPr="007A681B">
        <w:rPr>
          <w:rFonts w:ascii="Tahoma" w:hAnsi="Tahoma" w:cs="Tahoma"/>
          <w:sz w:val="18"/>
          <w:szCs w:val="18"/>
          <w:rtl/>
        </w:rPr>
        <w:t xml:space="preserve"> הגמלאות </w:t>
      </w:r>
      <w:r w:rsidRPr="007A681B">
        <w:rPr>
          <w:rFonts w:ascii="Tahoma" w:hAnsi="Tahoma" w:cs="Tahoma" w:hint="cs"/>
          <w:sz w:val="18"/>
          <w:szCs w:val="18"/>
          <w:rtl/>
        </w:rPr>
        <w:t>האלו</w:t>
      </w:r>
      <w:r w:rsidRPr="007A681B">
        <w:rPr>
          <w:rFonts w:ascii="Tahoma" w:hAnsi="Tahoma" w:cs="Tahoma"/>
          <w:sz w:val="18"/>
          <w:szCs w:val="18"/>
          <w:rtl/>
        </w:rPr>
        <w:t>.</w:t>
      </w:r>
      <w:r w:rsidRPr="007A681B">
        <w:rPr>
          <w:rFonts w:ascii="Tahoma" w:hAnsi="Tahoma" w:cs="Tahoma" w:hint="cs"/>
          <w:sz w:val="18"/>
          <w:szCs w:val="18"/>
          <w:rtl/>
        </w:rPr>
        <w:t xml:space="preserve"> </w:t>
      </w:r>
    </w:p>
    <w:p w14:paraId="57B80300" w14:textId="6468BB27" w:rsidR="007A681B" w:rsidRPr="007A681B" w:rsidRDefault="007A681B"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20E0BC0F" wp14:editId="7D571714">
            <wp:extent cx="146304" cy="164592"/>
            <wp:effectExtent l="0" t="0" r="6350" b="6985"/>
            <wp:docPr id="1743882436" name="Picture 174388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7A681B">
        <w:rPr>
          <w:rFonts w:ascii="Tahoma" w:hAnsi="Tahoma" w:cs="Tahoma" w:hint="cs"/>
          <w:b/>
          <w:bCs/>
          <w:sz w:val="18"/>
          <w:szCs w:val="18"/>
          <w:rtl/>
        </w:rPr>
        <w:t>טיפול בעבירות מס מהותיות ובתופעת החשבוניות הפיקטיביות</w:t>
      </w:r>
      <w:r w:rsidRPr="007A681B">
        <w:rPr>
          <w:rFonts w:ascii="Tahoma" w:hAnsi="Tahoma" w:cs="Tahoma" w:hint="cs"/>
          <w:sz w:val="18"/>
          <w:szCs w:val="18"/>
          <w:rtl/>
        </w:rPr>
        <w:t xml:space="preserve"> - </w:t>
      </w:r>
      <w:r w:rsidRPr="007A681B">
        <w:rPr>
          <w:rFonts w:ascii="Tahoma" w:hAnsi="Tahoma" w:cs="Tahoma"/>
          <w:sz w:val="18"/>
          <w:szCs w:val="18"/>
          <w:rtl/>
        </w:rPr>
        <w:t>על רשות המיסים להמשיך ולטפל בתופעת חשבוניות פיקטיביות בקרב האוכלוסייה הלא-יהודית באזור הנגב כדי לצמצמה ככל האפשר.</w:t>
      </w:r>
      <w:r w:rsidRPr="007A681B">
        <w:rPr>
          <w:sz w:val="20"/>
          <w:szCs w:val="20"/>
          <w:rtl/>
        </w:rPr>
        <w:t xml:space="preserve"> </w:t>
      </w:r>
      <w:r w:rsidRPr="007A681B">
        <w:rPr>
          <w:rFonts w:ascii="Tahoma" w:hAnsi="Tahoma" w:cs="Tahoma" w:hint="cs"/>
          <w:sz w:val="18"/>
          <w:szCs w:val="18"/>
          <w:rtl/>
        </w:rPr>
        <w:t xml:space="preserve">עוד </w:t>
      </w:r>
      <w:r w:rsidRPr="007A681B">
        <w:rPr>
          <w:rFonts w:ascii="Tahoma" w:hAnsi="Tahoma" w:cs="Tahoma"/>
          <w:sz w:val="18"/>
          <w:szCs w:val="18"/>
          <w:rtl/>
        </w:rPr>
        <w:t xml:space="preserve">מומלץ כי רשות המיסים תגבש תוכנית גבייה שנתית עם יעדים לכלל יישובי הבדואים בנגב, שבה תשלב את הגרים בפזורה, ובהתאם תקצה משאבי אכיפה כנדרש. הגברת הנוכחות הפיזית של יחידות רשות המיסים ביישובי הבדואים ובפזורה הבדואית תביא לחיזוק יכולת ההרתעה של הרשות וצפויה להעלות את רמת הציות והדיווח בקרב הנישומים והעוסקים. נוסף על כך, על כל הגורמים הרלוונטיים, ובכללם המשרד להגנת הסביבה, המשטרה </w:t>
      </w:r>
      <w:proofErr w:type="spellStart"/>
      <w:r w:rsidRPr="007A681B">
        <w:rPr>
          <w:rFonts w:ascii="Tahoma" w:hAnsi="Tahoma" w:cs="Tahoma"/>
          <w:sz w:val="18"/>
          <w:szCs w:val="18"/>
          <w:rtl/>
        </w:rPr>
        <w:t>ומינהל</w:t>
      </w:r>
      <w:proofErr w:type="spellEnd"/>
      <w:r w:rsidRPr="007A681B">
        <w:rPr>
          <w:rFonts w:ascii="Tahoma" w:hAnsi="Tahoma" w:cs="Tahoma"/>
          <w:sz w:val="18"/>
          <w:szCs w:val="18"/>
          <w:rtl/>
        </w:rPr>
        <w:t xml:space="preserve"> הדלק, לשתף פעולה עם רשות המיסים בכל המבצעים שהם עורכים לאיתור תחנות דלק פירטיות באזור הנגב. על רשות המיסים לפעול לגביית המס ואף לשקול הגשת כתבי אישום בגין עבירות מס אלו. </w:t>
      </w:r>
      <w:r w:rsidRPr="007A681B">
        <w:rPr>
          <w:rFonts w:ascii="Tahoma" w:hAnsi="Tahoma" w:cs="Tahoma" w:hint="cs"/>
          <w:sz w:val="18"/>
          <w:szCs w:val="18"/>
          <w:rtl/>
        </w:rPr>
        <w:t xml:space="preserve">כמו כן, מומלץ </w:t>
      </w:r>
      <w:r w:rsidRPr="007A681B">
        <w:rPr>
          <w:rFonts w:ascii="Tahoma" w:hAnsi="Tahoma" w:cs="Tahoma"/>
          <w:sz w:val="18"/>
          <w:szCs w:val="18"/>
          <w:rtl/>
        </w:rPr>
        <w:t>כי המוסד לביטוח לאומי ורשות המיסים יבחנו דרכים לשפר את שיתוף הפעולה ביניהם כדי לקדם את יעדיהם, בפרט בכל הנוגע לאוכלוסייה הלא-יהודית בנגב, שמצד אחד כאמור חלקה בגמלאות הביטוח הלאומי גבוה ביחס לכלל האוכלוסייה, ומצד שני האכיפה כלפיה ברשות המיסים טעונה שיפור.</w:t>
      </w:r>
    </w:p>
    <w:p w14:paraId="4957F14A" w14:textId="28DAC3FA" w:rsidR="007A681B" w:rsidRPr="007A681B" w:rsidRDefault="007A681B" w:rsidP="00834BF9">
      <w:pPr>
        <w:spacing w:after="180" w:line="260" w:lineRule="exac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6B9D09D6" wp14:editId="111D4C9C">
            <wp:extent cx="146304" cy="164592"/>
            <wp:effectExtent l="0" t="0" r="6350" b="6985"/>
            <wp:docPr id="1743882437" name="Picture 174388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7A681B">
        <w:rPr>
          <w:rFonts w:ascii="Tahoma" w:hAnsi="Tahoma" w:cs="Tahoma" w:hint="eastAsia"/>
          <w:b/>
          <w:bCs/>
          <w:sz w:val="18"/>
          <w:szCs w:val="18"/>
          <w:rtl/>
        </w:rPr>
        <w:t>מיגור</w:t>
      </w:r>
      <w:r w:rsidRPr="007A681B">
        <w:rPr>
          <w:rFonts w:ascii="Tahoma" w:hAnsi="Tahoma" w:cs="Tahoma"/>
          <w:b/>
          <w:bCs/>
          <w:sz w:val="18"/>
          <w:szCs w:val="18"/>
          <w:rtl/>
        </w:rPr>
        <w:t xml:space="preserve"> </w:t>
      </w:r>
      <w:r w:rsidRPr="007A681B">
        <w:rPr>
          <w:rFonts w:ascii="Tahoma" w:hAnsi="Tahoma" w:cs="Tahoma" w:hint="eastAsia"/>
          <w:b/>
          <w:bCs/>
          <w:sz w:val="18"/>
          <w:szCs w:val="18"/>
          <w:rtl/>
        </w:rPr>
        <w:t>תופעת</w:t>
      </w:r>
      <w:r w:rsidRPr="007A681B">
        <w:rPr>
          <w:rFonts w:ascii="Tahoma" w:hAnsi="Tahoma" w:cs="Tahoma"/>
          <w:b/>
          <w:bCs/>
          <w:sz w:val="18"/>
          <w:szCs w:val="18"/>
          <w:rtl/>
        </w:rPr>
        <w:t xml:space="preserve"> </w:t>
      </w:r>
      <w:r w:rsidRPr="007A681B">
        <w:rPr>
          <w:rFonts w:ascii="Tahoma" w:hAnsi="Tahoma" w:cs="Tahoma" w:hint="eastAsia"/>
          <w:b/>
          <w:bCs/>
          <w:sz w:val="18"/>
          <w:szCs w:val="18"/>
          <w:rtl/>
        </w:rPr>
        <w:t>תשלום</w:t>
      </w:r>
      <w:r w:rsidRPr="007A681B">
        <w:rPr>
          <w:rFonts w:ascii="Tahoma" w:hAnsi="Tahoma" w:cs="Tahoma"/>
          <w:b/>
          <w:bCs/>
          <w:sz w:val="18"/>
          <w:szCs w:val="18"/>
          <w:rtl/>
        </w:rPr>
        <w:t xml:space="preserve"> </w:t>
      </w:r>
      <w:r w:rsidRPr="007A681B">
        <w:rPr>
          <w:rFonts w:ascii="Tahoma" w:hAnsi="Tahoma" w:cs="Tahoma" w:hint="eastAsia"/>
          <w:b/>
          <w:bCs/>
          <w:sz w:val="18"/>
          <w:szCs w:val="18"/>
          <w:rtl/>
        </w:rPr>
        <w:t>דמי</w:t>
      </w:r>
      <w:r w:rsidRPr="007A681B">
        <w:rPr>
          <w:rFonts w:ascii="Tahoma" w:hAnsi="Tahoma" w:cs="Tahoma"/>
          <w:b/>
          <w:bCs/>
          <w:sz w:val="18"/>
          <w:szCs w:val="18"/>
          <w:rtl/>
        </w:rPr>
        <w:t xml:space="preserve"> </w:t>
      </w:r>
      <w:r w:rsidRPr="007A681B">
        <w:rPr>
          <w:rFonts w:ascii="Tahoma" w:hAnsi="Tahoma" w:cs="Tahoma" w:hint="eastAsia"/>
          <w:b/>
          <w:bCs/>
          <w:sz w:val="18"/>
          <w:szCs w:val="18"/>
          <w:rtl/>
        </w:rPr>
        <w:t>חסות</w:t>
      </w:r>
      <w:r w:rsidRPr="007A681B">
        <w:rPr>
          <w:rFonts w:ascii="Tahoma" w:hAnsi="Tahoma" w:cs="Tahoma"/>
          <w:b/>
          <w:bCs/>
          <w:sz w:val="18"/>
          <w:szCs w:val="18"/>
          <w:rtl/>
        </w:rPr>
        <w:t xml:space="preserve"> </w:t>
      </w:r>
      <w:r w:rsidRPr="007A681B">
        <w:rPr>
          <w:rFonts w:ascii="Tahoma" w:hAnsi="Tahoma" w:cs="Tahoma" w:hint="eastAsia"/>
          <w:b/>
          <w:bCs/>
          <w:sz w:val="18"/>
          <w:szCs w:val="18"/>
          <w:rtl/>
        </w:rPr>
        <w:t>בגין</w:t>
      </w:r>
      <w:r w:rsidRPr="007A681B">
        <w:rPr>
          <w:rFonts w:ascii="Tahoma" w:hAnsi="Tahoma" w:cs="Tahoma"/>
          <w:b/>
          <w:bCs/>
          <w:sz w:val="18"/>
          <w:szCs w:val="18"/>
          <w:rtl/>
        </w:rPr>
        <w:t xml:space="preserve"> "שמירת </w:t>
      </w:r>
      <w:r w:rsidRPr="007A681B">
        <w:rPr>
          <w:rFonts w:ascii="Tahoma" w:hAnsi="Tahoma" w:cs="Tahoma" w:hint="eastAsia"/>
          <w:b/>
          <w:bCs/>
          <w:sz w:val="18"/>
          <w:szCs w:val="18"/>
          <w:rtl/>
        </w:rPr>
        <w:t>לילה</w:t>
      </w:r>
      <w:r w:rsidRPr="007A681B">
        <w:rPr>
          <w:rFonts w:ascii="Tahoma" w:hAnsi="Tahoma" w:cs="Tahoma"/>
          <w:b/>
          <w:bCs/>
          <w:sz w:val="18"/>
          <w:szCs w:val="18"/>
          <w:rtl/>
        </w:rPr>
        <w:t>"</w:t>
      </w:r>
      <w:r w:rsidRPr="007A681B">
        <w:rPr>
          <w:rFonts w:ascii="Tahoma" w:hAnsi="Tahoma" w:cs="Tahoma"/>
          <w:sz w:val="18"/>
          <w:szCs w:val="18"/>
          <w:rtl/>
        </w:rPr>
        <w:t xml:space="preserve"> </w:t>
      </w:r>
      <w:r w:rsidRPr="007A681B">
        <w:rPr>
          <w:rFonts w:ascii="Tahoma" w:hAnsi="Tahoma" w:cs="Tahoma" w:hint="cs"/>
          <w:b/>
          <w:bCs/>
          <w:sz w:val="18"/>
          <w:szCs w:val="18"/>
          <w:rtl/>
        </w:rPr>
        <w:t>במוסדות חינוך</w:t>
      </w:r>
      <w:r w:rsidRPr="007A681B">
        <w:rPr>
          <w:rFonts w:ascii="Tahoma" w:hAnsi="Tahoma" w:cs="Tahoma"/>
          <w:sz w:val="18"/>
          <w:szCs w:val="18"/>
          <w:rtl/>
        </w:rPr>
        <w:t xml:space="preserve"> - </w:t>
      </w:r>
      <w:r w:rsidRPr="007A681B">
        <w:rPr>
          <w:rFonts w:ascii="Tahoma" w:hAnsi="Tahoma" w:cs="Tahoma" w:hint="eastAsia"/>
          <w:sz w:val="18"/>
          <w:szCs w:val="18"/>
          <w:rtl/>
        </w:rPr>
        <w:t>מ</w:t>
      </w:r>
      <w:r w:rsidRPr="007A681B">
        <w:rPr>
          <w:rFonts w:ascii="Tahoma" w:hAnsi="Tahoma" w:cs="Tahoma"/>
          <w:sz w:val="18"/>
          <w:szCs w:val="18"/>
          <w:rtl/>
        </w:rPr>
        <w:t>ומלץ כי הגופים הרלוונטיים ייצרו מנגנוני בקרה ופיקוח אפקטיביים על הפעילות השוטפת של הרשויות המקומיות והמועצות האזוריות, כדי שכספי תוכניות החומש ותקציבי הפעילות השוטפת לא יופנו למעשה לתשלום דמי חסות במסגרת שמירת לילה, על חשבון שמירה במוסדות החינוך במהלך שעות הלימודים ופעילויות חינוך.</w:t>
      </w:r>
    </w:p>
    <w:p w14:paraId="45E8BEE7" w14:textId="00067ACB" w:rsidR="004A43D4" w:rsidRPr="005F1314" w:rsidRDefault="004A43D4" w:rsidP="00834BF9">
      <w:pPr>
        <w:spacing w:before="360" w:after="0" w:line="240" w:lineRule="atLeast"/>
        <w:ind w:left="170" w:right="113"/>
        <w:rPr>
          <w:rFonts w:ascii="Tahoma" w:hAnsi="Tahoma" w:cs="Tahoma"/>
          <w:b/>
          <w:bCs/>
          <w:color w:val="FFFFFF" w:themeColor="background1"/>
          <w:sz w:val="28"/>
          <w:szCs w:val="28"/>
          <w:rtl/>
        </w:rPr>
      </w:pPr>
      <w:r w:rsidRPr="005F1314">
        <w:rPr>
          <w:rFonts w:ascii="Tahoma" w:hAnsi="Tahoma" w:cs="Tahoma"/>
          <w:b/>
          <w:bCs/>
          <w:noProof/>
          <w:color w:val="FFFFFF" w:themeColor="background1"/>
          <w:sz w:val="28"/>
          <w:szCs w:val="28"/>
          <w:rtl/>
        </w:rPr>
        <w:lastRenderedPageBreak/>
        <w:drawing>
          <wp:anchor distT="0" distB="0" distL="114300" distR="114300" simplePos="0" relativeHeight="251656704" behindDoc="1" locked="0" layoutInCell="1" allowOverlap="1" wp14:anchorId="580E39D9" wp14:editId="2C10B758">
            <wp:simplePos x="0" y="0"/>
            <wp:positionH relativeFrom="column">
              <wp:posOffset>-1905</wp:posOffset>
            </wp:positionH>
            <wp:positionV relativeFrom="paragraph">
              <wp:posOffset>-45720</wp:posOffset>
            </wp:positionV>
            <wp:extent cx="4679950" cy="457200"/>
            <wp:effectExtent l="0" t="0" r="6350" b="0"/>
            <wp:wrapNone/>
            <wp:docPr id="1743882438" name="Picture 174388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79950" cy="457200"/>
                    </a:xfrm>
                    <a:prstGeom prst="rect">
                      <a:avLst/>
                    </a:prstGeom>
                  </pic:spPr>
                </pic:pic>
              </a:graphicData>
            </a:graphic>
            <wp14:sizeRelH relativeFrom="margin">
              <wp14:pctWidth>0</wp14:pctWidth>
            </wp14:sizeRelH>
            <wp14:sizeRelV relativeFrom="margin">
              <wp14:pctHeight>0</wp14:pctHeight>
            </wp14:sizeRelV>
          </wp:anchor>
        </w:drawing>
      </w:r>
      <w:r w:rsidRPr="004A43D4">
        <w:rPr>
          <w:rFonts w:hint="eastAsia"/>
          <w:rtl/>
        </w:rPr>
        <w:t xml:space="preserve"> </w:t>
      </w:r>
      <w:r w:rsidRPr="004A43D4">
        <w:rPr>
          <w:rFonts w:ascii="Tahoma" w:hAnsi="Tahoma" w:cs="Tahoma" w:hint="eastAsia"/>
          <w:b/>
          <w:bCs/>
          <w:color w:val="FFFFFF" w:themeColor="background1"/>
          <w:sz w:val="28"/>
          <w:szCs w:val="28"/>
          <w:rtl/>
        </w:rPr>
        <w:t>שער</w:t>
      </w:r>
      <w:r w:rsidRPr="004A43D4">
        <w:rPr>
          <w:rFonts w:ascii="Tahoma" w:hAnsi="Tahoma" w:cs="Tahoma"/>
          <w:b/>
          <w:bCs/>
          <w:color w:val="FFFFFF" w:themeColor="background1"/>
          <w:sz w:val="28"/>
          <w:szCs w:val="28"/>
          <w:rtl/>
        </w:rPr>
        <w:t xml:space="preserve"> </w:t>
      </w:r>
      <w:r w:rsidRPr="004A43D4">
        <w:rPr>
          <w:rFonts w:ascii="Tahoma" w:hAnsi="Tahoma" w:cs="Tahoma" w:hint="eastAsia"/>
          <w:b/>
          <w:bCs/>
          <w:color w:val="FFFFFF" w:themeColor="background1"/>
          <w:sz w:val="28"/>
          <w:szCs w:val="28"/>
          <w:rtl/>
        </w:rPr>
        <w:t>חמישי</w:t>
      </w:r>
      <w:r w:rsidRPr="004A43D4">
        <w:rPr>
          <w:rFonts w:ascii="Tahoma" w:hAnsi="Tahoma" w:cs="Tahoma"/>
          <w:b/>
          <w:bCs/>
          <w:color w:val="FFFFFF" w:themeColor="background1"/>
          <w:sz w:val="28"/>
          <w:szCs w:val="28"/>
          <w:rtl/>
        </w:rPr>
        <w:t xml:space="preserve"> - </w:t>
      </w:r>
      <w:r w:rsidRPr="004A43D4">
        <w:rPr>
          <w:rFonts w:ascii="Tahoma" w:hAnsi="Tahoma" w:cs="Tahoma" w:hint="eastAsia"/>
          <w:b/>
          <w:bCs/>
          <w:color w:val="FFFFFF" w:themeColor="background1"/>
          <w:sz w:val="28"/>
          <w:szCs w:val="28"/>
          <w:rtl/>
        </w:rPr>
        <w:t>אספקת</w:t>
      </w:r>
      <w:r w:rsidRPr="004A43D4">
        <w:rPr>
          <w:rFonts w:ascii="Tahoma" w:hAnsi="Tahoma" w:cs="Tahoma"/>
          <w:b/>
          <w:bCs/>
          <w:color w:val="FFFFFF" w:themeColor="background1"/>
          <w:sz w:val="28"/>
          <w:szCs w:val="28"/>
          <w:rtl/>
        </w:rPr>
        <w:t xml:space="preserve"> </w:t>
      </w:r>
      <w:r w:rsidRPr="004A43D4">
        <w:rPr>
          <w:rFonts w:ascii="Tahoma" w:hAnsi="Tahoma" w:cs="Tahoma" w:hint="eastAsia"/>
          <w:b/>
          <w:bCs/>
          <w:color w:val="FFFFFF" w:themeColor="background1"/>
          <w:sz w:val="28"/>
          <w:szCs w:val="28"/>
          <w:rtl/>
        </w:rPr>
        <w:t>שירותים</w:t>
      </w:r>
      <w:r w:rsidRPr="004A43D4">
        <w:rPr>
          <w:rFonts w:ascii="Tahoma" w:hAnsi="Tahoma" w:cs="Tahoma"/>
          <w:b/>
          <w:bCs/>
          <w:color w:val="FFFFFF" w:themeColor="background1"/>
          <w:sz w:val="28"/>
          <w:szCs w:val="28"/>
          <w:rtl/>
        </w:rPr>
        <w:t xml:space="preserve"> </w:t>
      </w:r>
      <w:r w:rsidRPr="004A43D4">
        <w:rPr>
          <w:rFonts w:ascii="Tahoma" w:hAnsi="Tahoma" w:cs="Tahoma" w:hint="eastAsia"/>
          <w:b/>
          <w:bCs/>
          <w:color w:val="FFFFFF" w:themeColor="background1"/>
          <w:sz w:val="28"/>
          <w:szCs w:val="28"/>
          <w:rtl/>
        </w:rPr>
        <w:t>סדירים</w:t>
      </w:r>
    </w:p>
    <w:p w14:paraId="0CF06BDB" w14:textId="77777777" w:rsidR="004A43D4" w:rsidRDefault="004A43D4" w:rsidP="00834BF9">
      <w:pPr>
        <w:spacing w:after="180" w:line="260" w:lineRule="exact"/>
        <w:ind w:left="454" w:hanging="454"/>
        <w:jc w:val="both"/>
        <w:rPr>
          <w:rFonts w:ascii="Tahoma" w:hAnsi="Tahoma" w:cs="Tahoma"/>
          <w:color w:val="231F20"/>
          <w:sz w:val="24"/>
          <w:szCs w:val="18"/>
          <w:rtl/>
        </w:rPr>
      </w:pPr>
    </w:p>
    <w:p w14:paraId="7E665785" w14:textId="77777777" w:rsidR="004A43D4" w:rsidRPr="00DA3862" w:rsidRDefault="004A43D4" w:rsidP="00834BF9">
      <w:pPr>
        <w:spacing w:before="240" w:after="180" w:line="240" w:lineRule="atLeast"/>
        <w:jc w:val="both"/>
        <w:rPr>
          <w:rtl/>
        </w:rPr>
      </w:pPr>
      <w:r>
        <w:rPr>
          <w:noProof/>
          <w:rtl/>
          <w:lang w:val="he-IL"/>
        </w:rPr>
        <w:drawing>
          <wp:inline distT="0" distB="0" distL="0" distR="0" wp14:anchorId="60EC7E1F" wp14:editId="18566710">
            <wp:extent cx="1328931" cy="323089"/>
            <wp:effectExtent l="0" t="0" r="5080" b="1270"/>
            <wp:docPr id="1743882439" name="Picture 174388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32"/>
        <w:gridCol w:w="120"/>
        <w:gridCol w:w="1558"/>
        <w:gridCol w:w="120"/>
        <w:gridCol w:w="1975"/>
        <w:gridCol w:w="120"/>
        <w:gridCol w:w="1746"/>
      </w:tblGrid>
      <w:tr w:rsidR="004A43D4" w:rsidRPr="00273409" w14:paraId="45731E00" w14:textId="77777777" w:rsidTr="006072B2">
        <w:tc>
          <w:tcPr>
            <w:tcW w:w="0" w:type="auto"/>
            <w:tcBorders>
              <w:bottom w:val="single" w:sz="8" w:space="0" w:color="auto"/>
            </w:tcBorders>
            <w:vAlign w:val="center"/>
          </w:tcPr>
          <w:p w14:paraId="3738748A" w14:textId="69E045A7" w:rsidR="004A43D4" w:rsidRPr="00273409" w:rsidRDefault="004A43D4" w:rsidP="00834BF9">
            <w:pPr>
              <w:spacing w:before="120" w:after="60" w:line="240" w:lineRule="auto"/>
              <w:rPr>
                <w:rFonts w:ascii="Tahoma" w:hAnsi="Tahoma" w:cs="Tahoma"/>
                <w:b/>
                <w:bCs/>
                <w:color w:val="0D0D0D" w:themeColor="text1" w:themeTint="F2"/>
                <w:sz w:val="36"/>
                <w:szCs w:val="36"/>
                <w:rtl/>
              </w:rPr>
            </w:pPr>
            <w:r w:rsidRPr="00C6598D">
              <w:rPr>
                <w:rFonts w:ascii="Tahoma" w:hAnsi="Tahoma" w:cs="Tahoma" w:hint="cs"/>
                <w:b/>
                <w:bCs/>
                <w:color w:val="0D0D0D" w:themeColor="text1" w:themeTint="F2"/>
                <w:sz w:val="36"/>
                <w:szCs w:val="36"/>
                <w:rtl/>
              </w:rPr>
              <w:t xml:space="preserve">48.4% </w:t>
            </w:r>
            <w:r>
              <w:rPr>
                <w:rFonts w:ascii="Tahoma" w:hAnsi="Tahoma" w:cs="Tahoma"/>
                <w:b/>
                <w:bCs/>
                <w:color w:val="0D0D0D" w:themeColor="text1" w:themeTint="F2"/>
                <w:sz w:val="36"/>
                <w:szCs w:val="36"/>
              </w:rPr>
              <w:br/>
            </w:r>
            <w:r w:rsidRPr="00C6598D">
              <w:rPr>
                <w:rFonts w:ascii="Tahoma" w:hAnsi="Tahoma" w:cs="Tahoma" w:hint="cs"/>
                <w:b/>
                <w:bCs/>
                <w:color w:val="0D0D0D" w:themeColor="text1" w:themeTint="F2"/>
                <w:sz w:val="24"/>
                <w:szCs w:val="24"/>
                <w:rtl/>
              </w:rPr>
              <w:t>מדברי</w:t>
            </w:r>
          </w:p>
        </w:tc>
        <w:tc>
          <w:tcPr>
            <w:tcW w:w="0" w:type="auto"/>
          </w:tcPr>
          <w:p w14:paraId="0BDBA947" w14:textId="77777777" w:rsidR="004A43D4" w:rsidRPr="00EB7D7A" w:rsidRDefault="004A43D4" w:rsidP="00834BF9">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vAlign w:val="center"/>
          </w:tcPr>
          <w:p w14:paraId="04F9C5CA" w14:textId="494EB5B0" w:rsidR="004A43D4" w:rsidRPr="00273409" w:rsidRDefault="004A43D4" w:rsidP="00834BF9">
            <w:pPr>
              <w:spacing w:before="120" w:after="60" w:line="240" w:lineRule="auto"/>
              <w:rPr>
                <w:rFonts w:ascii="Tahoma" w:hAnsi="Tahoma" w:cs="Tahoma"/>
                <w:b/>
                <w:bCs/>
                <w:color w:val="0D0D0D" w:themeColor="text1" w:themeTint="F2"/>
                <w:sz w:val="36"/>
                <w:szCs w:val="36"/>
                <w:rtl/>
              </w:rPr>
            </w:pPr>
            <w:r w:rsidRPr="00C6598D">
              <w:rPr>
                <w:rFonts w:ascii="Tahoma" w:hAnsi="Tahoma" w:cs="Tahoma" w:hint="cs"/>
                <w:b/>
                <w:bCs/>
                <w:color w:val="0D0D0D" w:themeColor="text1" w:themeTint="F2"/>
                <w:sz w:val="36"/>
                <w:szCs w:val="36"/>
                <w:rtl/>
              </w:rPr>
              <w:t xml:space="preserve">41 </w:t>
            </w:r>
            <w:r>
              <w:rPr>
                <w:rFonts w:ascii="Tahoma" w:hAnsi="Tahoma" w:cs="Tahoma"/>
                <w:b/>
                <w:bCs/>
                <w:color w:val="0D0D0D" w:themeColor="text1" w:themeTint="F2"/>
                <w:sz w:val="36"/>
                <w:szCs w:val="36"/>
              </w:rPr>
              <w:br/>
            </w:r>
            <w:r w:rsidRPr="00C6598D">
              <w:rPr>
                <w:rFonts w:ascii="Tahoma" w:hAnsi="Tahoma" w:cs="Tahoma" w:hint="cs"/>
                <w:b/>
                <w:bCs/>
                <w:color w:val="0D0D0D" w:themeColor="text1" w:themeTint="F2"/>
                <w:sz w:val="24"/>
                <w:szCs w:val="24"/>
                <w:rtl/>
              </w:rPr>
              <w:t>מקרים</w:t>
            </w:r>
          </w:p>
        </w:tc>
        <w:tc>
          <w:tcPr>
            <w:tcW w:w="0" w:type="auto"/>
          </w:tcPr>
          <w:p w14:paraId="7D25844F" w14:textId="77777777" w:rsidR="004A43D4" w:rsidRPr="00273409" w:rsidRDefault="004A43D4"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2351D82A" w14:textId="7FC93BE9" w:rsidR="004A43D4" w:rsidRPr="00273409" w:rsidRDefault="004A43D4" w:rsidP="00834BF9">
            <w:pPr>
              <w:spacing w:before="120" w:after="60" w:line="240" w:lineRule="auto"/>
              <w:rPr>
                <w:rFonts w:ascii="Tahoma" w:hAnsi="Tahoma" w:cs="Tahoma"/>
                <w:b/>
                <w:bCs/>
                <w:color w:val="0D0D0D" w:themeColor="text1" w:themeTint="F2"/>
                <w:sz w:val="36"/>
                <w:szCs w:val="36"/>
              </w:rPr>
            </w:pPr>
            <w:r w:rsidRPr="00C6598D">
              <w:rPr>
                <w:rFonts w:ascii="Tahoma" w:hAnsi="Tahoma" w:cs="Tahoma" w:hint="cs"/>
                <w:b/>
                <w:bCs/>
                <w:color w:val="0D0D0D" w:themeColor="text1" w:themeTint="F2"/>
                <w:sz w:val="36"/>
                <w:szCs w:val="36"/>
                <w:rtl/>
              </w:rPr>
              <w:t xml:space="preserve">55% </w:t>
            </w:r>
            <w:r>
              <w:rPr>
                <w:rFonts w:ascii="Tahoma" w:hAnsi="Tahoma" w:cs="Tahoma"/>
                <w:b/>
                <w:bCs/>
                <w:color w:val="0D0D0D" w:themeColor="text1" w:themeTint="F2"/>
                <w:sz w:val="36"/>
                <w:szCs w:val="36"/>
              </w:rPr>
              <w:br/>
            </w:r>
            <w:r w:rsidRPr="00C6598D">
              <w:rPr>
                <w:rFonts w:ascii="Tahoma" w:hAnsi="Tahoma" w:cs="Tahoma"/>
                <w:b/>
                <w:bCs/>
                <w:color w:val="0D0D0D" w:themeColor="text1" w:themeTint="F2"/>
                <w:sz w:val="24"/>
                <w:szCs w:val="24"/>
                <w:rtl/>
              </w:rPr>
              <w:t>מהתושבים</w:t>
            </w:r>
          </w:p>
        </w:tc>
        <w:tc>
          <w:tcPr>
            <w:tcW w:w="0" w:type="auto"/>
          </w:tcPr>
          <w:p w14:paraId="15DE9AB4" w14:textId="77777777" w:rsidR="004A43D4" w:rsidRPr="00273409" w:rsidRDefault="004A43D4" w:rsidP="00834BF9">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17E19DE5" w14:textId="0278303D" w:rsidR="004A43D4" w:rsidRPr="00273409" w:rsidRDefault="004A43D4" w:rsidP="00834BF9">
            <w:pPr>
              <w:spacing w:before="120" w:after="60" w:line="240" w:lineRule="auto"/>
              <w:rPr>
                <w:rFonts w:ascii="Tahoma" w:hAnsi="Tahoma" w:cs="Tahoma"/>
                <w:b/>
                <w:bCs/>
                <w:color w:val="0D0D0D" w:themeColor="text1" w:themeTint="F2"/>
                <w:sz w:val="36"/>
                <w:szCs w:val="36"/>
                <w:rtl/>
              </w:rPr>
            </w:pPr>
            <w:r w:rsidRPr="00C6598D">
              <w:rPr>
                <w:rFonts w:ascii="Tahoma" w:hAnsi="Tahoma" w:cs="Tahoma" w:hint="cs"/>
                <w:b/>
                <w:bCs/>
                <w:color w:val="0D0D0D" w:themeColor="text1" w:themeTint="F2"/>
                <w:sz w:val="36"/>
                <w:szCs w:val="36"/>
                <w:rtl/>
              </w:rPr>
              <w:t xml:space="preserve">54% </w:t>
            </w:r>
            <w:r>
              <w:rPr>
                <w:rFonts w:ascii="Tahoma" w:hAnsi="Tahoma" w:cs="Tahoma"/>
                <w:b/>
                <w:bCs/>
                <w:color w:val="0D0D0D" w:themeColor="text1" w:themeTint="F2"/>
                <w:sz w:val="36"/>
                <w:szCs w:val="36"/>
              </w:rPr>
              <w:br/>
            </w:r>
            <w:r w:rsidRPr="00C6598D">
              <w:rPr>
                <w:rFonts w:ascii="Tahoma" w:hAnsi="Tahoma" w:cs="Tahoma"/>
                <w:b/>
                <w:bCs/>
                <w:color w:val="0D0D0D" w:themeColor="text1" w:themeTint="F2"/>
                <w:sz w:val="24"/>
                <w:szCs w:val="24"/>
                <w:rtl/>
              </w:rPr>
              <w:t>מערכות</w:t>
            </w:r>
          </w:p>
        </w:tc>
      </w:tr>
      <w:tr w:rsidR="004A43D4" w:rsidRPr="00273409" w14:paraId="2BE397CD" w14:textId="77777777" w:rsidTr="00FF407D">
        <w:tc>
          <w:tcPr>
            <w:tcW w:w="0" w:type="auto"/>
            <w:tcBorders>
              <w:top w:val="single" w:sz="8" w:space="0" w:color="auto"/>
            </w:tcBorders>
          </w:tcPr>
          <w:p w14:paraId="6C52CE99" w14:textId="36B9A791" w:rsidR="004A43D4" w:rsidRPr="00273409" w:rsidRDefault="004A43D4" w:rsidP="00834BF9">
            <w:pPr>
              <w:spacing w:before="60" w:after="0" w:line="240" w:lineRule="auto"/>
              <w:ind w:right="23"/>
              <w:rPr>
                <w:rFonts w:ascii="Tahoma" w:hAnsi="Tahoma" w:cs="Tahoma"/>
                <w:color w:val="0D0D0D" w:themeColor="text1" w:themeTint="F2"/>
                <w:sz w:val="18"/>
                <w:szCs w:val="18"/>
                <w:rtl/>
              </w:rPr>
            </w:pPr>
            <w:r w:rsidRPr="00C6598D">
              <w:rPr>
                <w:rFonts w:ascii="Tahoma" w:hAnsi="Tahoma" w:cs="Tahoma" w:hint="cs"/>
                <w:color w:val="0D0D0D" w:themeColor="text1" w:themeTint="F2"/>
                <w:sz w:val="18"/>
                <w:szCs w:val="18"/>
                <w:rtl/>
              </w:rPr>
              <w:t>הדואר הרשום שנשלחו לתושבי האוכלוסייה הבדואית בנגב בשנת 2019 הוחזרו לשולח</w:t>
            </w:r>
          </w:p>
        </w:tc>
        <w:tc>
          <w:tcPr>
            <w:tcW w:w="0" w:type="auto"/>
          </w:tcPr>
          <w:p w14:paraId="3FCCB34D" w14:textId="77777777" w:rsidR="004A43D4" w:rsidRPr="00273409" w:rsidRDefault="004A43D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2B076438" w14:textId="3941A1EE" w:rsidR="004A43D4" w:rsidRPr="00273409" w:rsidRDefault="004A43D4" w:rsidP="00834BF9">
            <w:pPr>
              <w:spacing w:before="60" w:after="0" w:line="240" w:lineRule="auto"/>
              <w:ind w:right="23"/>
              <w:rPr>
                <w:rFonts w:ascii="Tahoma" w:hAnsi="Tahoma" w:cs="Tahoma"/>
                <w:color w:val="0D0D0D" w:themeColor="text1" w:themeTint="F2"/>
                <w:sz w:val="18"/>
                <w:szCs w:val="18"/>
                <w:rtl/>
              </w:rPr>
            </w:pPr>
            <w:r w:rsidRPr="00C6598D">
              <w:rPr>
                <w:rFonts w:ascii="Tahoma" w:hAnsi="Tahoma" w:cs="Tahoma" w:hint="cs"/>
                <w:color w:val="0D0D0D" w:themeColor="text1" w:themeTint="F2"/>
                <w:sz w:val="18"/>
                <w:szCs w:val="18"/>
                <w:rtl/>
              </w:rPr>
              <w:t>של ניסיונות פריצה ושוד ביחידות דואר בנגב, רובן ביישובי האוכלוסייה הלא-יהודית, בשנים 2015 - 2019</w:t>
            </w:r>
          </w:p>
        </w:tc>
        <w:tc>
          <w:tcPr>
            <w:tcW w:w="0" w:type="auto"/>
          </w:tcPr>
          <w:p w14:paraId="559C8A9D" w14:textId="77777777" w:rsidR="004A43D4" w:rsidRPr="00273409" w:rsidRDefault="004A43D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717E93CE" w14:textId="3336C0DE" w:rsidR="004A43D4" w:rsidRPr="00273409" w:rsidRDefault="004A43D4" w:rsidP="00834BF9">
            <w:pPr>
              <w:spacing w:before="60" w:after="0" w:line="240" w:lineRule="auto"/>
              <w:ind w:right="23"/>
              <w:rPr>
                <w:rFonts w:ascii="Tahoma" w:hAnsi="Tahoma" w:cs="Tahoma"/>
                <w:color w:val="0D0D0D" w:themeColor="text1" w:themeTint="F2"/>
                <w:sz w:val="18"/>
                <w:szCs w:val="18"/>
                <w:rtl/>
              </w:rPr>
            </w:pPr>
            <w:r w:rsidRPr="00C6598D">
              <w:rPr>
                <w:rFonts w:ascii="Tahoma" w:hAnsi="Tahoma" w:cs="Tahoma" w:hint="cs"/>
                <w:color w:val="0D0D0D" w:themeColor="text1" w:themeTint="F2"/>
                <w:sz w:val="18"/>
                <w:szCs w:val="18"/>
                <w:rtl/>
              </w:rPr>
              <w:t>שהיו אמורים להשתתף בקורסי הכשרה בריאותית</w:t>
            </w:r>
            <w:r w:rsidRPr="00C6598D">
              <w:rPr>
                <w:rFonts w:ascii="Tahoma" w:hAnsi="Tahoma" w:cs="Tahoma"/>
                <w:color w:val="0D0D0D" w:themeColor="text1" w:themeTint="F2"/>
                <w:sz w:val="18"/>
                <w:szCs w:val="18"/>
                <w:rtl/>
              </w:rPr>
              <w:t xml:space="preserve"> </w:t>
            </w:r>
            <w:r w:rsidRPr="00C6598D">
              <w:rPr>
                <w:rFonts w:ascii="Tahoma" w:hAnsi="Tahoma" w:cs="Tahoma" w:hint="eastAsia"/>
                <w:color w:val="0D0D0D" w:themeColor="text1" w:themeTint="F2"/>
                <w:sz w:val="18"/>
                <w:szCs w:val="18"/>
                <w:rtl/>
              </w:rPr>
              <w:t>במסגרת</w:t>
            </w:r>
            <w:r w:rsidRPr="00C6598D">
              <w:rPr>
                <w:rFonts w:ascii="Tahoma" w:hAnsi="Tahoma" w:cs="Tahoma"/>
                <w:color w:val="0D0D0D" w:themeColor="text1" w:themeTint="F2"/>
                <w:sz w:val="18"/>
                <w:szCs w:val="18"/>
                <w:rtl/>
              </w:rPr>
              <w:t xml:space="preserve"> </w:t>
            </w:r>
            <w:r w:rsidRPr="00C6598D">
              <w:rPr>
                <w:rFonts w:ascii="Tahoma" w:hAnsi="Tahoma" w:cs="Tahoma" w:hint="eastAsia"/>
                <w:color w:val="0D0D0D" w:themeColor="text1" w:themeTint="F2"/>
                <w:sz w:val="18"/>
                <w:szCs w:val="18"/>
                <w:rtl/>
              </w:rPr>
              <w:t>תוכנית</w:t>
            </w:r>
            <w:r w:rsidRPr="00C6598D">
              <w:rPr>
                <w:rFonts w:ascii="Tahoma" w:hAnsi="Tahoma" w:cs="Tahoma"/>
                <w:color w:val="0D0D0D" w:themeColor="text1" w:themeTint="F2"/>
                <w:sz w:val="18"/>
                <w:szCs w:val="18"/>
                <w:rtl/>
              </w:rPr>
              <w:t xml:space="preserve"> </w:t>
            </w:r>
            <w:r w:rsidRPr="00C6598D">
              <w:rPr>
                <w:rFonts w:ascii="Tahoma" w:hAnsi="Tahoma" w:cs="Tahoma" w:hint="eastAsia"/>
                <w:color w:val="0D0D0D" w:themeColor="text1" w:themeTint="F2"/>
                <w:sz w:val="18"/>
                <w:szCs w:val="18"/>
                <w:rtl/>
              </w:rPr>
              <w:t>החומש</w:t>
            </w:r>
            <w:r w:rsidRPr="00C6598D">
              <w:rPr>
                <w:rFonts w:ascii="Tahoma" w:hAnsi="Tahoma" w:cs="Tahoma"/>
                <w:color w:val="0D0D0D" w:themeColor="text1" w:themeTint="F2"/>
                <w:sz w:val="18"/>
                <w:szCs w:val="18"/>
                <w:rtl/>
              </w:rPr>
              <w:t xml:space="preserve"> </w:t>
            </w:r>
            <w:r w:rsidRPr="00C6598D">
              <w:rPr>
                <w:rFonts w:ascii="Tahoma" w:hAnsi="Tahoma" w:cs="Tahoma" w:hint="cs"/>
                <w:color w:val="0D0D0D" w:themeColor="text1" w:themeTint="F2"/>
                <w:sz w:val="18"/>
                <w:szCs w:val="18"/>
                <w:rtl/>
              </w:rPr>
              <w:t>(</w:t>
            </w:r>
            <w:r w:rsidRPr="00C6598D">
              <w:rPr>
                <w:rFonts w:ascii="Tahoma" w:hAnsi="Tahoma" w:cs="Tahoma"/>
                <w:color w:val="0D0D0D" w:themeColor="text1" w:themeTint="F2"/>
                <w:sz w:val="18"/>
                <w:szCs w:val="18"/>
                <w:rtl/>
              </w:rPr>
              <w:t>2397</w:t>
            </w:r>
            <w:r w:rsidRPr="00C6598D">
              <w:rPr>
                <w:rFonts w:ascii="Tahoma" w:hAnsi="Tahoma" w:cs="Tahoma" w:hint="cs"/>
                <w:color w:val="0D0D0D" w:themeColor="text1" w:themeTint="F2"/>
                <w:sz w:val="18"/>
                <w:szCs w:val="18"/>
                <w:rtl/>
              </w:rPr>
              <w:t>)</w:t>
            </w:r>
            <w:r w:rsidRPr="00C6598D">
              <w:rPr>
                <w:rFonts w:ascii="Tahoma" w:hAnsi="Tahoma" w:cs="Tahoma"/>
                <w:color w:val="0D0D0D" w:themeColor="text1" w:themeTint="F2"/>
                <w:sz w:val="18"/>
                <w:szCs w:val="18"/>
                <w:rtl/>
              </w:rPr>
              <w:t xml:space="preserve"> </w:t>
            </w:r>
            <w:r w:rsidRPr="00C6598D">
              <w:rPr>
                <w:rFonts w:ascii="Tahoma" w:hAnsi="Tahoma" w:cs="Tahoma" w:hint="eastAsia"/>
                <w:color w:val="0D0D0D" w:themeColor="text1" w:themeTint="F2"/>
                <w:sz w:val="18"/>
                <w:szCs w:val="18"/>
                <w:rtl/>
              </w:rPr>
              <w:t>לשנים</w:t>
            </w:r>
            <w:r w:rsidRPr="00C6598D">
              <w:rPr>
                <w:rFonts w:ascii="Tahoma" w:hAnsi="Tahoma" w:cs="Tahoma"/>
                <w:color w:val="0D0D0D" w:themeColor="text1" w:themeTint="F2"/>
                <w:sz w:val="18"/>
                <w:szCs w:val="18"/>
                <w:rtl/>
              </w:rPr>
              <w:t xml:space="preserve"> 2017</w:t>
            </w:r>
            <w:r w:rsidRPr="00C6598D">
              <w:rPr>
                <w:rFonts w:ascii="Tahoma" w:hAnsi="Tahoma" w:cs="Tahoma" w:hint="cs"/>
                <w:color w:val="0D0D0D" w:themeColor="text1" w:themeTint="F2"/>
                <w:sz w:val="18"/>
                <w:szCs w:val="18"/>
                <w:rtl/>
              </w:rPr>
              <w:t xml:space="preserve"> </w:t>
            </w:r>
            <w:r w:rsidRPr="00C6598D">
              <w:rPr>
                <w:rFonts w:ascii="Tahoma" w:hAnsi="Tahoma" w:cs="Tahoma"/>
                <w:color w:val="0D0D0D" w:themeColor="text1" w:themeTint="F2"/>
                <w:sz w:val="18"/>
                <w:szCs w:val="18"/>
                <w:rtl/>
              </w:rPr>
              <w:t>-</w:t>
            </w:r>
            <w:r w:rsidRPr="00C6598D">
              <w:rPr>
                <w:rFonts w:ascii="Tahoma" w:hAnsi="Tahoma" w:cs="Tahoma" w:hint="cs"/>
                <w:color w:val="0D0D0D" w:themeColor="text1" w:themeTint="F2"/>
                <w:sz w:val="18"/>
                <w:szCs w:val="18"/>
                <w:rtl/>
              </w:rPr>
              <w:t xml:space="preserve"> </w:t>
            </w:r>
            <w:r w:rsidRPr="00C6598D">
              <w:rPr>
                <w:rFonts w:ascii="Tahoma" w:hAnsi="Tahoma" w:cs="Tahoma"/>
                <w:color w:val="0D0D0D" w:themeColor="text1" w:themeTint="F2"/>
                <w:sz w:val="18"/>
                <w:szCs w:val="18"/>
                <w:rtl/>
              </w:rPr>
              <w:t>2019</w:t>
            </w:r>
            <w:r w:rsidRPr="00C6598D">
              <w:rPr>
                <w:rFonts w:ascii="Tahoma" w:hAnsi="Tahoma" w:cs="Tahoma" w:hint="cs"/>
                <w:color w:val="0D0D0D" w:themeColor="text1" w:themeTint="F2"/>
                <w:sz w:val="18"/>
                <w:szCs w:val="18"/>
                <w:rtl/>
              </w:rPr>
              <w:t xml:space="preserve"> אכן השתתפו בהם</w:t>
            </w:r>
          </w:p>
        </w:tc>
        <w:tc>
          <w:tcPr>
            <w:tcW w:w="0" w:type="auto"/>
          </w:tcPr>
          <w:p w14:paraId="1FF93FD2" w14:textId="77777777" w:rsidR="004A43D4" w:rsidRPr="00273409" w:rsidRDefault="004A43D4" w:rsidP="00834BF9">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38122A0A" w14:textId="3198FB0B" w:rsidR="004A43D4" w:rsidRPr="00273409" w:rsidRDefault="004A43D4" w:rsidP="00834BF9">
            <w:pPr>
              <w:spacing w:before="60" w:after="0" w:line="240" w:lineRule="auto"/>
              <w:ind w:right="23"/>
              <w:rPr>
                <w:rFonts w:ascii="Tahoma" w:hAnsi="Tahoma" w:cs="Tahoma"/>
                <w:color w:val="0D0D0D" w:themeColor="text1" w:themeTint="F2"/>
                <w:sz w:val="18"/>
                <w:szCs w:val="18"/>
                <w:rtl/>
              </w:rPr>
            </w:pPr>
            <w:r w:rsidRPr="00C6598D">
              <w:rPr>
                <w:rFonts w:ascii="Tahoma" w:hAnsi="Tahoma" w:cs="Tahoma" w:hint="cs"/>
                <w:color w:val="0D0D0D" w:themeColor="text1" w:themeTint="F2"/>
                <w:sz w:val="18"/>
                <w:szCs w:val="18"/>
                <w:rtl/>
              </w:rPr>
              <w:t xml:space="preserve">ומכשירי ההחייאה שסופקו ליישובים בנגב ביחס לאלו שהיו אמורים להיות מסופקים </w:t>
            </w:r>
            <w:r w:rsidRPr="00C6598D">
              <w:rPr>
                <w:rFonts w:ascii="Tahoma" w:hAnsi="Tahoma" w:cs="Tahoma"/>
                <w:color w:val="0D0D0D" w:themeColor="text1" w:themeTint="F2"/>
                <w:sz w:val="18"/>
                <w:szCs w:val="18"/>
                <w:rtl/>
              </w:rPr>
              <w:t xml:space="preserve">במסגרת תוכנית החומש </w:t>
            </w:r>
            <w:r w:rsidRPr="00C6598D">
              <w:rPr>
                <w:rFonts w:ascii="Tahoma" w:hAnsi="Tahoma" w:cs="Tahoma" w:hint="cs"/>
                <w:color w:val="0D0D0D" w:themeColor="text1" w:themeTint="F2"/>
                <w:sz w:val="18"/>
                <w:szCs w:val="18"/>
                <w:rtl/>
              </w:rPr>
              <w:t>(</w:t>
            </w:r>
            <w:r w:rsidRPr="00C6598D">
              <w:rPr>
                <w:rFonts w:ascii="Tahoma" w:hAnsi="Tahoma" w:cs="Tahoma"/>
                <w:color w:val="0D0D0D" w:themeColor="text1" w:themeTint="F2"/>
                <w:sz w:val="18"/>
                <w:szCs w:val="18"/>
                <w:rtl/>
              </w:rPr>
              <w:t>2397</w:t>
            </w:r>
            <w:r w:rsidRPr="00C6598D">
              <w:rPr>
                <w:rFonts w:ascii="Tahoma" w:hAnsi="Tahoma" w:cs="Tahoma" w:hint="cs"/>
                <w:color w:val="0D0D0D" w:themeColor="text1" w:themeTint="F2"/>
                <w:sz w:val="18"/>
                <w:szCs w:val="18"/>
                <w:rtl/>
              </w:rPr>
              <w:t>)</w:t>
            </w:r>
            <w:r w:rsidRPr="00C6598D">
              <w:rPr>
                <w:rFonts w:ascii="Tahoma" w:hAnsi="Tahoma" w:cs="Tahoma"/>
                <w:color w:val="0D0D0D" w:themeColor="text1" w:themeTint="F2"/>
                <w:sz w:val="18"/>
                <w:szCs w:val="18"/>
                <w:rtl/>
              </w:rPr>
              <w:t xml:space="preserve"> לשנים 2017</w:t>
            </w:r>
            <w:r w:rsidRPr="00C6598D">
              <w:rPr>
                <w:rFonts w:ascii="Tahoma" w:hAnsi="Tahoma" w:cs="Tahoma" w:hint="cs"/>
                <w:color w:val="0D0D0D" w:themeColor="text1" w:themeTint="F2"/>
                <w:sz w:val="18"/>
                <w:szCs w:val="18"/>
                <w:rtl/>
              </w:rPr>
              <w:t xml:space="preserve"> </w:t>
            </w:r>
            <w:r w:rsidRPr="00C6598D">
              <w:rPr>
                <w:rFonts w:ascii="Tahoma" w:hAnsi="Tahoma" w:cs="Tahoma"/>
                <w:color w:val="0D0D0D" w:themeColor="text1" w:themeTint="F2"/>
                <w:sz w:val="18"/>
                <w:szCs w:val="18"/>
                <w:rtl/>
              </w:rPr>
              <w:t>-</w:t>
            </w:r>
            <w:r w:rsidRPr="00C6598D">
              <w:rPr>
                <w:rFonts w:ascii="Tahoma" w:hAnsi="Tahoma" w:cs="Tahoma" w:hint="cs"/>
                <w:color w:val="0D0D0D" w:themeColor="text1" w:themeTint="F2"/>
                <w:sz w:val="18"/>
                <w:szCs w:val="18"/>
                <w:rtl/>
              </w:rPr>
              <w:t xml:space="preserve"> </w:t>
            </w:r>
            <w:r w:rsidRPr="00C6598D">
              <w:rPr>
                <w:rFonts w:ascii="Tahoma" w:hAnsi="Tahoma" w:cs="Tahoma"/>
                <w:color w:val="0D0D0D" w:themeColor="text1" w:themeTint="F2"/>
                <w:sz w:val="18"/>
                <w:szCs w:val="18"/>
                <w:rtl/>
              </w:rPr>
              <w:t>2019</w:t>
            </w:r>
            <w:r w:rsidRPr="00C6598D">
              <w:rPr>
                <w:rFonts w:ascii="Tahoma" w:hAnsi="Tahoma" w:cs="Tahoma" w:hint="eastAsia"/>
                <w:color w:val="0D0D0D" w:themeColor="text1" w:themeTint="F2"/>
                <w:sz w:val="18"/>
                <w:szCs w:val="18"/>
                <w:rtl/>
              </w:rPr>
              <w:t xml:space="preserve"> </w:t>
            </w:r>
          </w:p>
        </w:tc>
      </w:tr>
    </w:tbl>
    <w:p w14:paraId="01BC065E" w14:textId="77777777" w:rsidR="004A43D4" w:rsidRPr="00525E93" w:rsidRDefault="004A43D4" w:rsidP="00834BF9">
      <w:pPr>
        <w:spacing w:after="180" w:line="260" w:lineRule="exact"/>
        <w:ind w:left="454" w:hanging="454"/>
        <w:jc w:val="both"/>
        <w:rPr>
          <w:rFonts w:ascii="Tahoma" w:hAnsi="Tahoma" w:cs="Tahoma"/>
          <w:color w:val="231F20"/>
          <w:sz w:val="24"/>
          <w:szCs w:val="18"/>
          <w:rtl/>
        </w:rPr>
      </w:pPr>
    </w:p>
    <w:p w14:paraId="14BEC710" w14:textId="77777777" w:rsidR="004A43D4" w:rsidRDefault="004A43D4"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3EB87F95" wp14:editId="45BC9E37">
            <wp:extent cx="4679950" cy="42545"/>
            <wp:effectExtent l="0" t="0" r="6350" b="0"/>
            <wp:docPr id="1743882440" name="Picture 174388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75E75CB8" w14:textId="77777777" w:rsidR="004A43D4" w:rsidRPr="00902625" w:rsidRDefault="004A43D4"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תמונת המצב העולה מן הביקורת</w:t>
      </w:r>
    </w:p>
    <w:p w14:paraId="47DCE99E" w14:textId="77777777" w:rsidR="004A43D4" w:rsidRDefault="004A43D4" w:rsidP="00834BF9">
      <w:pPr>
        <w:pStyle w:val="running-text"/>
        <w:bidi/>
        <w:spacing w:before="120" w:line="240" w:lineRule="atLeast"/>
        <w:ind w:right="0"/>
        <w:rPr>
          <w:b/>
          <w:bCs/>
          <w:sz w:val="18"/>
          <w:rtl/>
        </w:rPr>
      </w:pPr>
    </w:p>
    <w:p w14:paraId="00FB2619" w14:textId="77777777" w:rsidR="004A43D4" w:rsidRPr="00E33AFB" w:rsidRDefault="004A43D4" w:rsidP="00834BF9">
      <w:pPr>
        <w:pStyle w:val="running-text"/>
        <w:bidi/>
        <w:spacing w:before="120" w:line="240" w:lineRule="atLeast"/>
        <w:ind w:right="0"/>
        <w:rPr>
          <w:b/>
          <w:bCs/>
          <w:sz w:val="18"/>
        </w:rPr>
      </w:pPr>
      <w:r>
        <w:rPr>
          <w:b/>
          <w:bCs/>
          <w:noProof/>
          <w:sz w:val="18"/>
        </w:rPr>
        <w:drawing>
          <wp:inline distT="0" distB="0" distL="0" distR="0" wp14:anchorId="64B0927D" wp14:editId="700E6FCE">
            <wp:extent cx="2523749" cy="143256"/>
            <wp:effectExtent l="0" t="0" r="0" b="9525"/>
            <wp:docPr id="1743882441" name="Picture 174388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7C38C59F" w14:textId="77777777" w:rsidR="004A43D4" w:rsidRPr="004A43D4" w:rsidRDefault="004A43D4" w:rsidP="00834BF9">
      <w:pPr>
        <w:numPr>
          <w:ilvl w:val="0"/>
          <w:numId w:val="5"/>
        </w:numPr>
        <w:spacing w:after="180" w:line="260" w:lineRule="exact"/>
        <w:ind w:left="397" w:hanging="397"/>
        <w:jc w:val="both"/>
        <w:rPr>
          <w:rFonts w:ascii="Tahoma" w:hAnsi="Tahoma" w:cs="Tahoma"/>
          <w:sz w:val="18"/>
          <w:szCs w:val="18"/>
        </w:rPr>
      </w:pPr>
      <w:r w:rsidRPr="004A43D4">
        <w:rPr>
          <w:rFonts w:ascii="Tahoma" w:hAnsi="Tahoma" w:cs="Tahoma"/>
          <w:b/>
          <w:bCs/>
          <w:sz w:val="18"/>
          <w:szCs w:val="18"/>
          <w:rtl/>
        </w:rPr>
        <w:t xml:space="preserve">קשיים בחלוקת הדואר ביישובי </w:t>
      </w:r>
      <w:r w:rsidRPr="004A43D4">
        <w:rPr>
          <w:rFonts w:ascii="Tahoma" w:hAnsi="Tahoma" w:cs="Tahoma" w:hint="cs"/>
          <w:b/>
          <w:bCs/>
          <w:sz w:val="18"/>
          <w:szCs w:val="18"/>
          <w:rtl/>
        </w:rPr>
        <w:t>ה</w:t>
      </w:r>
      <w:r w:rsidRPr="004A43D4">
        <w:rPr>
          <w:rFonts w:ascii="Tahoma" w:hAnsi="Tahoma" w:cs="Tahoma"/>
          <w:b/>
          <w:bCs/>
          <w:sz w:val="18"/>
          <w:szCs w:val="18"/>
          <w:rtl/>
        </w:rPr>
        <w:t xml:space="preserve">קבע </w:t>
      </w:r>
      <w:r w:rsidRPr="004A43D4">
        <w:rPr>
          <w:rFonts w:ascii="Tahoma" w:hAnsi="Tahoma" w:cs="Tahoma" w:hint="cs"/>
          <w:b/>
          <w:bCs/>
          <w:sz w:val="18"/>
          <w:szCs w:val="18"/>
          <w:rtl/>
        </w:rPr>
        <w:t>ובפזורה</w:t>
      </w:r>
      <w:r w:rsidRPr="004A43D4">
        <w:rPr>
          <w:rFonts w:ascii="Tahoma" w:hAnsi="Tahoma" w:cs="Tahoma"/>
          <w:b/>
          <w:bCs/>
          <w:sz w:val="18"/>
          <w:szCs w:val="18"/>
          <w:rtl/>
        </w:rPr>
        <w:t xml:space="preserve"> -</w:t>
      </w:r>
      <w:r w:rsidRPr="004A43D4">
        <w:rPr>
          <w:rFonts w:ascii="Tahoma" w:hAnsi="Tahoma" w:cs="Tahoma"/>
          <w:sz w:val="18"/>
          <w:szCs w:val="18"/>
          <w:rtl/>
        </w:rPr>
        <w:t xml:space="preserve"> </w:t>
      </w:r>
      <w:r w:rsidRPr="004A43D4">
        <w:rPr>
          <w:rFonts w:ascii="Tahoma" w:hAnsi="Tahoma" w:cs="Tahoma"/>
          <w:sz w:val="18"/>
          <w:szCs w:val="18"/>
          <w:shd w:val="clear" w:color="auto" w:fill="FFFFFF" w:themeFill="background1"/>
          <w:rtl/>
        </w:rPr>
        <w:t xml:space="preserve">שיעור ההחזרה של דברי הדואר הרשום </w:t>
      </w:r>
      <w:r w:rsidRPr="004A43D4">
        <w:rPr>
          <w:rFonts w:ascii="Tahoma" w:hAnsi="Tahoma" w:cs="Tahoma" w:hint="cs"/>
          <w:sz w:val="18"/>
          <w:szCs w:val="18"/>
          <w:shd w:val="clear" w:color="auto" w:fill="FFFFFF" w:themeFill="background1"/>
          <w:rtl/>
        </w:rPr>
        <w:t>ביישובי</w:t>
      </w:r>
      <w:r w:rsidRPr="004A43D4">
        <w:rPr>
          <w:rFonts w:ascii="Tahoma" w:hAnsi="Tahoma" w:cs="Tahoma" w:hint="cs"/>
          <w:sz w:val="18"/>
          <w:szCs w:val="18"/>
          <w:rtl/>
        </w:rPr>
        <w:t xml:space="preserve"> האוכלוסייה</w:t>
      </w:r>
      <w:r w:rsidRPr="004A43D4">
        <w:rPr>
          <w:rFonts w:ascii="Tahoma" w:hAnsi="Tahoma" w:cs="Tahoma"/>
          <w:sz w:val="18"/>
          <w:szCs w:val="18"/>
          <w:shd w:val="clear" w:color="auto" w:fill="FFFFFF" w:themeFill="background1"/>
          <w:rtl/>
        </w:rPr>
        <w:t xml:space="preserve"> הבדואי</w:t>
      </w:r>
      <w:r w:rsidRPr="004A43D4">
        <w:rPr>
          <w:rFonts w:ascii="Tahoma" w:hAnsi="Tahoma" w:cs="Tahoma" w:hint="cs"/>
          <w:sz w:val="18"/>
          <w:szCs w:val="18"/>
          <w:shd w:val="clear" w:color="auto" w:fill="FFFFFF" w:themeFill="background1"/>
          <w:rtl/>
        </w:rPr>
        <w:t>ת</w:t>
      </w:r>
      <w:r w:rsidRPr="004A43D4">
        <w:rPr>
          <w:rFonts w:ascii="Tahoma" w:hAnsi="Tahoma" w:cs="Tahoma"/>
          <w:sz w:val="18"/>
          <w:szCs w:val="18"/>
          <w:shd w:val="clear" w:color="auto" w:fill="FFFFFF" w:themeFill="background1"/>
          <w:rtl/>
        </w:rPr>
        <w:t xml:space="preserve"> בנגב הוא כ-48.4%</w:t>
      </w:r>
      <w:r w:rsidRPr="004A43D4">
        <w:rPr>
          <w:rFonts w:ascii="Tahoma" w:hAnsi="Tahoma" w:cs="Tahoma" w:hint="cs"/>
          <w:sz w:val="18"/>
          <w:szCs w:val="18"/>
          <w:shd w:val="clear" w:color="auto" w:fill="FFFFFF" w:themeFill="background1"/>
          <w:rtl/>
        </w:rPr>
        <w:t>,</w:t>
      </w:r>
      <w:r w:rsidRPr="004A43D4">
        <w:rPr>
          <w:rFonts w:ascii="Tahoma" w:hAnsi="Tahoma" w:cs="Tahoma"/>
          <w:sz w:val="18"/>
          <w:szCs w:val="18"/>
          <w:shd w:val="clear" w:color="auto" w:fill="FFFFFF" w:themeFill="background1"/>
          <w:rtl/>
        </w:rPr>
        <w:t xml:space="preserve"> </w:t>
      </w:r>
      <w:r w:rsidRPr="004A43D4">
        <w:rPr>
          <w:rFonts w:ascii="Tahoma" w:hAnsi="Tahoma" w:cs="Tahoma" w:hint="cs"/>
          <w:sz w:val="18"/>
          <w:szCs w:val="18"/>
          <w:shd w:val="clear" w:color="auto" w:fill="FFFFFF" w:themeFill="background1"/>
          <w:rtl/>
        </w:rPr>
        <w:t>ה</w:t>
      </w:r>
      <w:r w:rsidRPr="004A43D4">
        <w:rPr>
          <w:rFonts w:ascii="Tahoma" w:hAnsi="Tahoma" w:cs="Tahoma"/>
          <w:sz w:val="18"/>
          <w:szCs w:val="18"/>
          <w:shd w:val="clear" w:color="auto" w:fill="FFFFFF" w:themeFill="background1"/>
          <w:rtl/>
        </w:rPr>
        <w:t>גבוה בהרבה משיעור ההחזרה בכל מקום אחר במדינת ישראל, העומד על ממוצע של כ-24%.</w:t>
      </w:r>
      <w:r w:rsidRPr="004A43D4">
        <w:rPr>
          <w:rFonts w:ascii="Tahoma" w:hAnsi="Tahoma" w:cs="Tahoma" w:hint="cs"/>
          <w:sz w:val="18"/>
          <w:szCs w:val="18"/>
          <w:rtl/>
        </w:rPr>
        <w:t xml:space="preserve"> </w:t>
      </w:r>
      <w:r w:rsidRPr="004A43D4">
        <w:rPr>
          <w:rFonts w:ascii="Tahoma" w:hAnsi="Tahoma" w:cs="Tahoma"/>
          <w:sz w:val="18"/>
          <w:szCs w:val="18"/>
          <w:rtl/>
        </w:rPr>
        <w:t xml:space="preserve">הדבר פוגע בעיקר במדינה, ברשויותיה ובבעלי החוב </w:t>
      </w:r>
      <w:r w:rsidRPr="004A43D4">
        <w:rPr>
          <w:rFonts w:ascii="Tahoma" w:hAnsi="Tahoma" w:cs="Tahoma" w:hint="cs"/>
          <w:sz w:val="18"/>
          <w:szCs w:val="18"/>
          <w:rtl/>
        </w:rPr>
        <w:t>ש</w:t>
      </w:r>
      <w:r w:rsidRPr="004A43D4">
        <w:rPr>
          <w:rFonts w:ascii="Tahoma" w:hAnsi="Tahoma" w:cs="Tahoma"/>
          <w:sz w:val="18"/>
          <w:szCs w:val="18"/>
          <w:rtl/>
        </w:rPr>
        <w:t xml:space="preserve">נבצר מהם לגבות את חובם. בכך נוצרת מעין הגנה על החייבים המסרבים לקבל את </w:t>
      </w:r>
      <w:r w:rsidRPr="004A43D4">
        <w:rPr>
          <w:rFonts w:ascii="Tahoma" w:hAnsi="Tahoma" w:cs="Tahoma" w:hint="cs"/>
          <w:sz w:val="18"/>
          <w:szCs w:val="18"/>
          <w:rtl/>
        </w:rPr>
        <w:t xml:space="preserve">דברי </w:t>
      </w:r>
      <w:r w:rsidRPr="004A43D4">
        <w:rPr>
          <w:rFonts w:ascii="Tahoma" w:hAnsi="Tahoma" w:cs="Tahoma"/>
          <w:sz w:val="18"/>
          <w:szCs w:val="18"/>
          <w:rtl/>
        </w:rPr>
        <w:t>הדואר הרשום מפני נקיטת צעדי אכיפה בשל אי-תשלום מיסים, אגרות וחובות.</w:t>
      </w:r>
    </w:p>
    <w:p w14:paraId="290271EE" w14:textId="77777777" w:rsidR="004A43D4" w:rsidRPr="004A43D4" w:rsidRDefault="004A43D4" w:rsidP="00834BF9">
      <w:pPr>
        <w:numPr>
          <w:ilvl w:val="0"/>
          <w:numId w:val="5"/>
        </w:numPr>
        <w:spacing w:after="180" w:line="260" w:lineRule="exact"/>
        <w:ind w:left="397" w:hanging="397"/>
        <w:jc w:val="both"/>
        <w:rPr>
          <w:rFonts w:ascii="Tahoma" w:hAnsi="Tahoma" w:cs="Tahoma"/>
          <w:sz w:val="18"/>
          <w:szCs w:val="18"/>
        </w:rPr>
      </w:pPr>
      <w:r w:rsidRPr="004A43D4">
        <w:rPr>
          <w:rFonts w:ascii="Tahoma" w:hAnsi="Tahoma" w:cs="Tahoma" w:hint="cs"/>
          <w:b/>
          <w:bCs/>
          <w:sz w:val="18"/>
          <w:szCs w:val="18"/>
          <w:rtl/>
        </w:rPr>
        <w:t>סניפי הדואר</w:t>
      </w:r>
      <w:r w:rsidRPr="004A43D4">
        <w:rPr>
          <w:rFonts w:ascii="Tahoma" w:hAnsi="Tahoma" w:cs="Tahoma"/>
          <w:b/>
          <w:bCs/>
          <w:sz w:val="18"/>
          <w:szCs w:val="18"/>
          <w:rtl/>
        </w:rPr>
        <w:t xml:space="preserve"> ביישובי הבדואים בנגב </w:t>
      </w:r>
      <w:r w:rsidRPr="004A43D4">
        <w:rPr>
          <w:rFonts w:ascii="Tahoma" w:hAnsi="Tahoma" w:cs="Tahoma" w:hint="cs"/>
          <w:b/>
          <w:bCs/>
          <w:sz w:val="18"/>
          <w:szCs w:val="18"/>
          <w:rtl/>
        </w:rPr>
        <w:t xml:space="preserve">- </w:t>
      </w:r>
      <w:r w:rsidRPr="004A43D4">
        <w:rPr>
          <w:rFonts w:ascii="Tahoma" w:hAnsi="Tahoma" w:cs="Tahoma" w:hint="eastAsia"/>
          <w:sz w:val="18"/>
          <w:szCs w:val="18"/>
          <w:rtl/>
        </w:rPr>
        <w:t>הסניפים</w:t>
      </w:r>
      <w:r w:rsidRPr="004A43D4">
        <w:rPr>
          <w:rFonts w:ascii="Tahoma" w:hAnsi="Tahoma" w:cs="Tahoma"/>
          <w:sz w:val="18"/>
          <w:szCs w:val="18"/>
          <w:rtl/>
        </w:rPr>
        <w:t xml:space="preserve"> אינם ערוכים מבחינה פיזית ולוגיסטית</w:t>
      </w:r>
      <w:r w:rsidRPr="004A43D4">
        <w:rPr>
          <w:rFonts w:ascii="Tahoma" w:hAnsi="Tahoma" w:cs="Tahoma" w:hint="cs"/>
          <w:sz w:val="18"/>
          <w:szCs w:val="18"/>
          <w:rtl/>
        </w:rPr>
        <w:t xml:space="preserve"> </w:t>
      </w:r>
      <w:r w:rsidRPr="004A43D4">
        <w:rPr>
          <w:rFonts w:ascii="Tahoma" w:hAnsi="Tahoma" w:cs="Tahoma"/>
          <w:sz w:val="18"/>
          <w:szCs w:val="18"/>
          <w:rtl/>
        </w:rPr>
        <w:t>לטפל בהיקף הרב של הנזקקים לשירותיהם</w:t>
      </w:r>
      <w:r w:rsidRPr="004A43D4">
        <w:rPr>
          <w:rFonts w:ascii="Tahoma" w:hAnsi="Tahoma" w:cs="Tahoma" w:hint="cs"/>
          <w:sz w:val="18"/>
          <w:szCs w:val="18"/>
          <w:rtl/>
        </w:rPr>
        <w:t>,</w:t>
      </w:r>
      <w:r w:rsidRPr="004A43D4">
        <w:rPr>
          <w:rFonts w:ascii="Tahoma" w:hAnsi="Tahoma" w:cs="Tahoma"/>
          <w:sz w:val="18"/>
          <w:szCs w:val="18"/>
          <w:rtl/>
        </w:rPr>
        <w:t xml:space="preserve"> ובמיוחד בימי חלוקת קצבאות הביטוח הלאומי לסוגיהן</w:t>
      </w:r>
      <w:r w:rsidRPr="004A43D4">
        <w:rPr>
          <w:rFonts w:ascii="Tahoma" w:hAnsi="Tahoma" w:cs="Tahoma" w:hint="cs"/>
          <w:sz w:val="18"/>
          <w:szCs w:val="18"/>
          <w:rtl/>
        </w:rPr>
        <w:t>,</w:t>
      </w:r>
      <w:r w:rsidRPr="004A43D4">
        <w:rPr>
          <w:rFonts w:ascii="Tahoma" w:hAnsi="Tahoma" w:cs="Tahoma"/>
          <w:sz w:val="18"/>
          <w:szCs w:val="18"/>
          <w:rtl/>
        </w:rPr>
        <w:t xml:space="preserve"> כגון </w:t>
      </w:r>
      <w:r w:rsidRPr="004A43D4">
        <w:rPr>
          <w:rFonts w:ascii="Tahoma" w:hAnsi="Tahoma" w:cs="Tahoma" w:hint="cs"/>
          <w:sz w:val="18"/>
          <w:szCs w:val="18"/>
          <w:rtl/>
        </w:rPr>
        <w:t>גמלת</w:t>
      </w:r>
      <w:r w:rsidRPr="004A43D4">
        <w:rPr>
          <w:rFonts w:ascii="Tahoma" w:hAnsi="Tahoma" w:cs="Tahoma"/>
          <w:sz w:val="18"/>
          <w:szCs w:val="18"/>
          <w:rtl/>
        </w:rPr>
        <w:t xml:space="preserve"> הבטחת הכנסה </w:t>
      </w:r>
      <w:r w:rsidRPr="004A43D4">
        <w:rPr>
          <w:rFonts w:ascii="Tahoma" w:hAnsi="Tahoma" w:cs="Tahoma" w:hint="cs"/>
          <w:sz w:val="18"/>
          <w:szCs w:val="18"/>
          <w:rtl/>
        </w:rPr>
        <w:t>ו</w:t>
      </w:r>
      <w:r w:rsidRPr="004A43D4">
        <w:rPr>
          <w:rFonts w:ascii="Tahoma" w:hAnsi="Tahoma" w:cs="Tahoma"/>
          <w:sz w:val="18"/>
          <w:szCs w:val="18"/>
          <w:rtl/>
        </w:rPr>
        <w:t>קצבת ילדים.</w:t>
      </w:r>
    </w:p>
    <w:p w14:paraId="5DD97307" w14:textId="77777777" w:rsidR="004A43D4" w:rsidRPr="004A43D4" w:rsidRDefault="004A43D4" w:rsidP="00834BF9">
      <w:pPr>
        <w:numPr>
          <w:ilvl w:val="0"/>
          <w:numId w:val="5"/>
        </w:numPr>
        <w:spacing w:after="180" w:line="260" w:lineRule="exact"/>
        <w:ind w:left="397" w:hanging="397"/>
        <w:jc w:val="both"/>
        <w:rPr>
          <w:rFonts w:ascii="Tahoma" w:hAnsi="Tahoma" w:cs="Tahoma"/>
          <w:sz w:val="18"/>
          <w:szCs w:val="18"/>
        </w:rPr>
      </w:pPr>
      <w:r w:rsidRPr="004A43D4">
        <w:rPr>
          <w:rFonts w:ascii="Tahoma" w:hAnsi="Tahoma" w:cs="Tahoma" w:hint="cs"/>
          <w:b/>
          <w:bCs/>
          <w:sz w:val="18"/>
          <w:szCs w:val="18"/>
          <w:rtl/>
        </w:rPr>
        <w:t xml:space="preserve">פגיעה במרכזי </w:t>
      </w:r>
      <w:r w:rsidRPr="004A43D4">
        <w:rPr>
          <w:rFonts w:ascii="Tahoma" w:hAnsi="Tahoma" w:cs="Tahoma" w:hint="cs"/>
          <w:b/>
          <w:bCs/>
          <w:sz w:val="18"/>
          <w:szCs w:val="18"/>
          <w:shd w:val="clear" w:color="auto" w:fill="FFFFFF" w:themeFill="background1"/>
          <w:rtl/>
        </w:rPr>
        <w:t>חלוקת דואר</w:t>
      </w:r>
      <w:r w:rsidRPr="004A43D4">
        <w:rPr>
          <w:rFonts w:ascii="Tahoma" w:hAnsi="Tahoma" w:cs="Tahoma" w:hint="cs"/>
          <w:sz w:val="18"/>
          <w:szCs w:val="18"/>
          <w:shd w:val="clear" w:color="auto" w:fill="FFFFFF" w:themeFill="background1"/>
          <w:rtl/>
        </w:rPr>
        <w:t xml:space="preserve"> - </w:t>
      </w:r>
      <w:r w:rsidRPr="004A43D4">
        <w:rPr>
          <w:rFonts w:ascii="Tahoma" w:hAnsi="Tahoma" w:cs="Tahoma"/>
          <w:sz w:val="18"/>
          <w:szCs w:val="18"/>
          <w:shd w:val="clear" w:color="auto" w:fill="FFFFFF" w:themeFill="background1"/>
          <w:rtl/>
        </w:rPr>
        <w:t xml:space="preserve">בכמה יישובים של הפזורה הבדואית חברת הדואר לא הצליחה לחלק דואר </w:t>
      </w:r>
      <w:r w:rsidRPr="004A43D4">
        <w:rPr>
          <w:rFonts w:ascii="Tahoma" w:hAnsi="Tahoma" w:cs="Tahoma"/>
          <w:sz w:val="18"/>
          <w:szCs w:val="18"/>
          <w:rtl/>
        </w:rPr>
        <w:t>באמצעות</w:t>
      </w:r>
      <w:r w:rsidRPr="004A43D4">
        <w:rPr>
          <w:rFonts w:ascii="Tahoma" w:hAnsi="Tahoma" w:cs="Tahoma"/>
          <w:sz w:val="18"/>
          <w:szCs w:val="18"/>
          <w:shd w:val="clear" w:color="auto" w:fill="FFFFFF" w:themeFill="background1"/>
          <w:rtl/>
        </w:rPr>
        <w:t xml:space="preserve"> מרכזי חלוקת דואר </w:t>
      </w:r>
      <w:r w:rsidRPr="004A43D4">
        <w:rPr>
          <w:rFonts w:ascii="Tahoma" w:hAnsi="Tahoma" w:cs="Tahoma" w:hint="cs"/>
          <w:sz w:val="18"/>
          <w:szCs w:val="18"/>
          <w:shd w:val="clear" w:color="auto" w:fill="FFFFFF" w:themeFill="background1"/>
          <w:rtl/>
        </w:rPr>
        <w:t xml:space="preserve">עקב חבלות שבוצעו </w:t>
      </w:r>
      <w:r w:rsidRPr="004A43D4">
        <w:rPr>
          <w:rFonts w:ascii="Tahoma" w:hAnsi="Tahoma" w:cs="Tahoma"/>
          <w:sz w:val="18"/>
          <w:szCs w:val="18"/>
          <w:shd w:val="clear" w:color="auto" w:fill="FFFFFF" w:themeFill="background1"/>
          <w:rtl/>
        </w:rPr>
        <w:t>במרכזי החלוקה</w:t>
      </w:r>
      <w:r w:rsidRPr="004A43D4">
        <w:rPr>
          <w:rFonts w:ascii="Tahoma" w:hAnsi="Tahoma" w:cs="Tahoma" w:hint="cs"/>
          <w:sz w:val="18"/>
          <w:szCs w:val="18"/>
          <w:shd w:val="clear" w:color="auto" w:fill="FFFFFF" w:themeFill="background1"/>
          <w:rtl/>
        </w:rPr>
        <w:t>,</w:t>
      </w:r>
      <w:r w:rsidRPr="004A43D4">
        <w:rPr>
          <w:rFonts w:ascii="Tahoma" w:hAnsi="Tahoma" w:cs="Tahoma"/>
          <w:sz w:val="18"/>
          <w:szCs w:val="18"/>
          <w:shd w:val="clear" w:color="auto" w:fill="FFFFFF" w:themeFill="background1"/>
          <w:rtl/>
        </w:rPr>
        <w:t xml:space="preserve"> ו</w:t>
      </w:r>
      <w:r w:rsidRPr="004A43D4">
        <w:rPr>
          <w:rFonts w:ascii="Tahoma" w:hAnsi="Tahoma" w:cs="Tahoma" w:hint="cs"/>
          <w:sz w:val="18"/>
          <w:szCs w:val="18"/>
          <w:shd w:val="clear" w:color="auto" w:fill="FFFFFF" w:themeFill="background1"/>
          <w:rtl/>
        </w:rPr>
        <w:t xml:space="preserve">חלקם אף </w:t>
      </w:r>
      <w:r w:rsidRPr="004A43D4">
        <w:rPr>
          <w:rFonts w:ascii="Tahoma" w:hAnsi="Tahoma" w:cs="Tahoma"/>
          <w:sz w:val="18"/>
          <w:szCs w:val="18"/>
          <w:shd w:val="clear" w:color="auto" w:fill="FFFFFF" w:themeFill="background1"/>
          <w:rtl/>
        </w:rPr>
        <w:t>פ</w:t>
      </w:r>
      <w:r w:rsidRPr="004A43D4">
        <w:rPr>
          <w:rFonts w:ascii="Tahoma" w:hAnsi="Tahoma" w:cs="Tahoma" w:hint="cs"/>
          <w:sz w:val="18"/>
          <w:szCs w:val="18"/>
          <w:shd w:val="clear" w:color="auto" w:fill="FFFFFF" w:themeFill="background1"/>
          <w:rtl/>
        </w:rPr>
        <w:t>ו</w:t>
      </w:r>
      <w:r w:rsidRPr="004A43D4">
        <w:rPr>
          <w:rFonts w:ascii="Tahoma" w:hAnsi="Tahoma" w:cs="Tahoma"/>
          <w:sz w:val="18"/>
          <w:szCs w:val="18"/>
          <w:shd w:val="clear" w:color="auto" w:fill="FFFFFF" w:themeFill="background1"/>
          <w:rtl/>
        </w:rPr>
        <w:t>רקו. כמו כן</w:t>
      </w:r>
      <w:r w:rsidRPr="004A43D4">
        <w:rPr>
          <w:rFonts w:ascii="Tahoma" w:hAnsi="Tahoma" w:cs="Tahoma" w:hint="cs"/>
          <w:sz w:val="18"/>
          <w:szCs w:val="18"/>
          <w:shd w:val="clear" w:color="auto" w:fill="FFFFFF" w:themeFill="background1"/>
          <w:rtl/>
        </w:rPr>
        <w:t>,</w:t>
      </w:r>
      <w:r w:rsidRPr="004A43D4">
        <w:rPr>
          <w:rFonts w:ascii="Tahoma" w:hAnsi="Tahoma" w:cs="Tahoma"/>
          <w:sz w:val="18"/>
          <w:szCs w:val="18"/>
          <w:shd w:val="clear" w:color="auto" w:fill="FFFFFF" w:themeFill="background1"/>
          <w:rtl/>
        </w:rPr>
        <w:t xml:space="preserve"> בשנים האחרונות אירעו </w:t>
      </w:r>
      <w:r w:rsidRPr="004A43D4">
        <w:rPr>
          <w:rFonts w:ascii="Tahoma" w:hAnsi="Tahoma" w:cs="Tahoma" w:hint="cs"/>
          <w:sz w:val="18"/>
          <w:szCs w:val="18"/>
          <w:shd w:val="clear" w:color="auto" w:fill="FFFFFF" w:themeFill="background1"/>
          <w:rtl/>
        </w:rPr>
        <w:t>פריצות וחבלות רבות</w:t>
      </w:r>
      <w:r w:rsidRPr="004A43D4">
        <w:rPr>
          <w:rFonts w:ascii="Tahoma" w:hAnsi="Tahoma" w:cs="Tahoma"/>
          <w:sz w:val="18"/>
          <w:szCs w:val="18"/>
          <w:shd w:val="clear" w:color="auto" w:fill="FFFFFF" w:themeFill="background1"/>
          <w:rtl/>
        </w:rPr>
        <w:t xml:space="preserve"> בסניפי דואר בנגב</w:t>
      </w:r>
      <w:r w:rsidRPr="004A43D4">
        <w:rPr>
          <w:rFonts w:ascii="Tahoma" w:hAnsi="Tahoma" w:cs="Tahoma" w:hint="cs"/>
          <w:sz w:val="18"/>
          <w:szCs w:val="18"/>
          <w:shd w:val="clear" w:color="auto" w:fill="FFFFFF" w:themeFill="background1"/>
          <w:rtl/>
        </w:rPr>
        <w:t xml:space="preserve">. כך, </w:t>
      </w:r>
      <w:r w:rsidRPr="004A43D4">
        <w:rPr>
          <w:rFonts w:ascii="Tahoma" w:hAnsi="Tahoma" w:cs="Tahoma"/>
          <w:sz w:val="18"/>
          <w:szCs w:val="18"/>
          <w:shd w:val="clear" w:color="auto" w:fill="FFFFFF" w:themeFill="background1"/>
          <w:rtl/>
        </w:rPr>
        <w:t xml:space="preserve">בשנים 2015 - 2019 אירעו 18 אירועי פריצה, 14 אירועי שוד </w:t>
      </w:r>
      <w:r w:rsidRPr="004A43D4">
        <w:rPr>
          <w:rFonts w:ascii="Tahoma" w:hAnsi="Tahoma" w:cs="Tahoma" w:hint="cs"/>
          <w:sz w:val="18"/>
          <w:szCs w:val="18"/>
          <w:shd w:val="clear" w:color="auto" w:fill="FFFFFF" w:themeFill="background1"/>
          <w:rtl/>
        </w:rPr>
        <w:t>ותשעה</w:t>
      </w:r>
      <w:r w:rsidRPr="004A43D4">
        <w:rPr>
          <w:rFonts w:ascii="Tahoma" w:hAnsi="Tahoma" w:cs="Tahoma"/>
          <w:sz w:val="18"/>
          <w:szCs w:val="18"/>
          <w:shd w:val="clear" w:color="auto" w:fill="FFFFFF" w:themeFill="background1"/>
          <w:rtl/>
        </w:rPr>
        <w:t xml:space="preserve"> ניסיונות שוד</w:t>
      </w:r>
      <w:r w:rsidRPr="004A43D4">
        <w:rPr>
          <w:rFonts w:ascii="Tahoma" w:hAnsi="Tahoma" w:cs="Tahoma" w:hint="cs"/>
          <w:sz w:val="18"/>
          <w:szCs w:val="18"/>
          <w:shd w:val="clear" w:color="auto" w:fill="FFFFFF" w:themeFill="background1"/>
          <w:rtl/>
        </w:rPr>
        <w:t xml:space="preserve"> בסניפי דואר</w:t>
      </w:r>
      <w:r w:rsidRPr="004A43D4">
        <w:rPr>
          <w:rFonts w:ascii="Tahoma" w:hAnsi="Tahoma" w:cs="Tahoma"/>
          <w:sz w:val="18"/>
          <w:szCs w:val="18"/>
          <w:shd w:val="clear" w:color="auto" w:fill="FFFFFF" w:themeFill="background1"/>
          <w:rtl/>
        </w:rPr>
        <w:t xml:space="preserve">, אירועים </w:t>
      </w:r>
      <w:r w:rsidRPr="004A43D4">
        <w:rPr>
          <w:rFonts w:ascii="Tahoma" w:hAnsi="Tahoma" w:cs="Tahoma" w:hint="cs"/>
          <w:sz w:val="18"/>
          <w:szCs w:val="18"/>
          <w:shd w:val="clear" w:color="auto" w:fill="FFFFFF" w:themeFill="background1"/>
          <w:rtl/>
        </w:rPr>
        <w:t>שהתמקדו בעיקר</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ביישובי</w:t>
      </w:r>
      <w:r w:rsidRPr="004A43D4">
        <w:rPr>
          <w:rFonts w:ascii="Tahoma" w:hAnsi="Tahoma" w:cs="Tahoma"/>
          <w:sz w:val="18"/>
          <w:szCs w:val="18"/>
          <w:shd w:val="clear" w:color="auto" w:fill="FFFFFF" w:themeFill="background1"/>
          <w:rtl/>
        </w:rPr>
        <w:t xml:space="preserve"> האוכלוסייה הלא-יהודית באזור באר שבע.</w:t>
      </w:r>
    </w:p>
    <w:p w14:paraId="7A1EBCE4" w14:textId="00B67451" w:rsidR="004A43D4" w:rsidRPr="004A43D4" w:rsidRDefault="004A43D4" w:rsidP="00834BF9">
      <w:pPr>
        <w:numPr>
          <w:ilvl w:val="0"/>
          <w:numId w:val="5"/>
        </w:numPr>
        <w:spacing w:after="180" w:line="260" w:lineRule="exact"/>
        <w:ind w:left="397" w:hanging="397"/>
        <w:jc w:val="both"/>
        <w:rPr>
          <w:rFonts w:ascii="Tahoma" w:hAnsi="Tahoma" w:cs="Tahoma"/>
          <w:sz w:val="18"/>
          <w:szCs w:val="18"/>
        </w:rPr>
      </w:pPr>
      <w:r w:rsidRPr="004A43D4">
        <w:rPr>
          <w:rFonts w:ascii="Tahoma" w:hAnsi="Tahoma" w:cs="Tahoma" w:hint="cs"/>
          <w:b/>
          <w:bCs/>
          <w:sz w:val="18"/>
          <w:szCs w:val="18"/>
          <w:rtl/>
        </w:rPr>
        <w:t>היעדר התרעות פיקוד העורף ביישובי הפזורה הבדואית</w:t>
      </w:r>
      <w:r w:rsidRPr="004A43D4">
        <w:rPr>
          <w:rFonts w:ascii="Tahoma" w:hAnsi="Tahoma" w:cs="Tahoma" w:hint="cs"/>
          <w:sz w:val="18"/>
          <w:szCs w:val="18"/>
          <w:rtl/>
        </w:rPr>
        <w:t xml:space="preserve"> - </w:t>
      </w:r>
      <w:r w:rsidRPr="004A43D4">
        <w:rPr>
          <w:rFonts w:ascii="Tahoma" w:hAnsi="Tahoma" w:cs="Tahoma"/>
          <w:sz w:val="18"/>
          <w:szCs w:val="18"/>
          <w:rtl/>
        </w:rPr>
        <w:t xml:space="preserve">נכון למועד הביקורת </w:t>
      </w:r>
      <w:r w:rsidRPr="004A43D4">
        <w:rPr>
          <w:rFonts w:ascii="Tahoma" w:hAnsi="Tahoma" w:cs="Tahoma" w:hint="cs"/>
          <w:sz w:val="18"/>
          <w:szCs w:val="18"/>
          <w:rtl/>
        </w:rPr>
        <w:t>ב</w:t>
      </w:r>
      <w:r w:rsidRPr="004A43D4">
        <w:rPr>
          <w:rFonts w:ascii="Tahoma" w:hAnsi="Tahoma" w:cs="Tahoma"/>
          <w:sz w:val="18"/>
          <w:szCs w:val="18"/>
          <w:rtl/>
        </w:rPr>
        <w:t>מאי 2020</w:t>
      </w:r>
      <w:r w:rsidRPr="004A43D4">
        <w:rPr>
          <w:rFonts w:ascii="Tahoma" w:hAnsi="Tahoma" w:cs="Tahoma" w:hint="cs"/>
          <w:sz w:val="18"/>
          <w:szCs w:val="18"/>
          <w:rtl/>
        </w:rPr>
        <w:t>,</w:t>
      </w:r>
      <w:r w:rsidRPr="004A43D4">
        <w:rPr>
          <w:rFonts w:ascii="Tahoma" w:hAnsi="Tahoma" w:cs="Tahoma"/>
          <w:sz w:val="18"/>
          <w:szCs w:val="18"/>
          <w:rtl/>
        </w:rPr>
        <w:t xml:space="preserve"> לא הותקנו ביישובי הפזורה הבדואית מערכות התרעה באמצעות צופרים</w:t>
      </w:r>
      <w:r w:rsidRPr="004A43D4">
        <w:rPr>
          <w:rFonts w:ascii="Tahoma" w:hAnsi="Tahoma" w:cs="Tahoma" w:hint="cs"/>
          <w:sz w:val="18"/>
          <w:szCs w:val="18"/>
          <w:rtl/>
        </w:rPr>
        <w:t>,</w:t>
      </w:r>
      <w:r w:rsidRPr="004A43D4">
        <w:rPr>
          <w:rFonts w:ascii="Tahoma" w:hAnsi="Tahoma" w:cs="Tahoma"/>
          <w:sz w:val="18"/>
          <w:szCs w:val="18"/>
          <w:rtl/>
        </w:rPr>
        <w:t xml:space="preserve"> </w:t>
      </w:r>
      <w:r w:rsidRPr="004A43D4">
        <w:rPr>
          <w:rFonts w:ascii="Tahoma" w:hAnsi="Tahoma" w:cs="Tahoma" w:hint="cs"/>
          <w:sz w:val="18"/>
          <w:szCs w:val="18"/>
          <w:rtl/>
        </w:rPr>
        <w:t>ה</w:t>
      </w:r>
      <w:r w:rsidRPr="004A43D4">
        <w:rPr>
          <w:rFonts w:ascii="Tahoma" w:hAnsi="Tahoma" w:cs="Tahoma"/>
          <w:sz w:val="18"/>
          <w:szCs w:val="18"/>
          <w:rtl/>
        </w:rPr>
        <w:t xml:space="preserve">מספקות מידע מקדים אודות ירי רקטי. זאת בשל העובדה שלהתקנתן נדרש שילוב של </w:t>
      </w:r>
      <w:r w:rsidRPr="004A43D4">
        <w:rPr>
          <w:rFonts w:ascii="Tahoma" w:hAnsi="Tahoma" w:cs="Tahoma"/>
          <w:sz w:val="18"/>
          <w:szCs w:val="18"/>
          <w:rtl/>
        </w:rPr>
        <w:lastRenderedPageBreak/>
        <w:t xml:space="preserve">חיבור מסודר לתשתיות חשמל </w:t>
      </w:r>
      <w:r w:rsidRPr="004A43D4">
        <w:rPr>
          <w:rFonts w:ascii="Tahoma" w:hAnsi="Tahoma" w:cs="Tahoma" w:hint="cs"/>
          <w:sz w:val="18"/>
          <w:szCs w:val="18"/>
          <w:rtl/>
        </w:rPr>
        <w:t>ו</w:t>
      </w:r>
      <w:r w:rsidRPr="004A43D4">
        <w:rPr>
          <w:rFonts w:ascii="Tahoma" w:hAnsi="Tahoma" w:cs="Tahoma"/>
          <w:sz w:val="18"/>
          <w:szCs w:val="18"/>
          <w:rtl/>
        </w:rPr>
        <w:t xml:space="preserve">מבני ציבור ראויים ויציבים, </w:t>
      </w:r>
      <w:r w:rsidRPr="004A43D4">
        <w:rPr>
          <w:rFonts w:ascii="Tahoma" w:hAnsi="Tahoma" w:cs="Tahoma" w:hint="cs"/>
          <w:sz w:val="18"/>
          <w:szCs w:val="18"/>
          <w:rtl/>
        </w:rPr>
        <w:t>ה</w:t>
      </w:r>
      <w:r w:rsidRPr="004A43D4">
        <w:rPr>
          <w:rFonts w:ascii="Tahoma" w:hAnsi="Tahoma" w:cs="Tahoma" w:hint="eastAsia"/>
          <w:sz w:val="18"/>
          <w:szCs w:val="18"/>
          <w:rtl/>
        </w:rPr>
        <w:t>חסרים</w:t>
      </w:r>
      <w:r w:rsidRPr="004A43D4">
        <w:rPr>
          <w:rFonts w:ascii="Tahoma" w:hAnsi="Tahoma" w:cs="Tahoma"/>
          <w:sz w:val="18"/>
          <w:szCs w:val="18"/>
          <w:rtl/>
        </w:rPr>
        <w:t xml:space="preserve"> בי</w:t>
      </w:r>
      <w:r w:rsidRPr="004A43D4">
        <w:rPr>
          <w:rFonts w:ascii="Tahoma" w:hAnsi="Tahoma" w:cs="Tahoma" w:hint="cs"/>
          <w:sz w:val="18"/>
          <w:szCs w:val="18"/>
          <w:rtl/>
        </w:rPr>
        <w:t>י</w:t>
      </w:r>
      <w:r w:rsidRPr="004A43D4">
        <w:rPr>
          <w:rFonts w:ascii="Tahoma" w:hAnsi="Tahoma" w:cs="Tahoma"/>
          <w:sz w:val="18"/>
          <w:szCs w:val="18"/>
          <w:rtl/>
        </w:rPr>
        <w:t>שובים אלו.</w:t>
      </w:r>
      <w:r w:rsidRPr="004A43D4">
        <w:rPr>
          <w:rFonts w:ascii="Tahoma" w:hAnsi="Tahoma" w:cs="Tahoma" w:hint="cs"/>
          <w:sz w:val="18"/>
          <w:szCs w:val="18"/>
          <w:rtl/>
        </w:rPr>
        <w:t xml:space="preserve"> כמו כן, </w:t>
      </w:r>
      <w:r w:rsidRPr="004A43D4">
        <w:rPr>
          <w:rFonts w:ascii="Tahoma" w:hAnsi="Tahoma" w:cs="Tahoma" w:hint="eastAsia"/>
          <w:sz w:val="18"/>
          <w:szCs w:val="18"/>
          <w:rtl/>
        </w:rPr>
        <w:t>ב</w:t>
      </w:r>
      <w:r w:rsidRPr="004A43D4">
        <w:rPr>
          <w:rFonts w:ascii="Tahoma" w:hAnsi="Tahoma" w:cs="Tahoma"/>
          <w:sz w:val="18"/>
          <w:szCs w:val="18"/>
          <w:rtl/>
        </w:rPr>
        <w:t xml:space="preserve">מרבית </w:t>
      </w:r>
      <w:r w:rsidRPr="004A43D4">
        <w:rPr>
          <w:rFonts w:ascii="Tahoma" w:hAnsi="Tahoma" w:cs="Tahoma" w:hint="cs"/>
          <w:sz w:val="18"/>
          <w:szCs w:val="18"/>
          <w:rtl/>
        </w:rPr>
        <w:t xml:space="preserve">היישובים </w:t>
      </w:r>
      <w:r w:rsidRPr="004A43D4">
        <w:rPr>
          <w:rFonts w:ascii="Tahoma" w:hAnsi="Tahoma" w:cs="Tahoma"/>
          <w:sz w:val="18"/>
          <w:szCs w:val="18"/>
          <w:rtl/>
        </w:rPr>
        <w:t xml:space="preserve">בפזורה סירבו האחראים </w:t>
      </w:r>
      <w:r w:rsidRPr="004A43D4">
        <w:rPr>
          <w:rFonts w:ascii="Tahoma" w:hAnsi="Tahoma" w:cs="Tahoma" w:hint="cs"/>
          <w:sz w:val="18"/>
          <w:szCs w:val="18"/>
          <w:rtl/>
        </w:rPr>
        <w:t>ל</w:t>
      </w:r>
      <w:r w:rsidRPr="004A43D4">
        <w:rPr>
          <w:rFonts w:ascii="Tahoma" w:hAnsi="Tahoma" w:cs="Tahoma"/>
          <w:sz w:val="18"/>
          <w:szCs w:val="18"/>
          <w:rtl/>
        </w:rPr>
        <w:t xml:space="preserve">מסגדים להתקין </w:t>
      </w:r>
      <w:proofErr w:type="spellStart"/>
      <w:r w:rsidRPr="004A43D4">
        <w:rPr>
          <w:rFonts w:ascii="Tahoma" w:hAnsi="Tahoma" w:cs="Tahoma"/>
          <w:sz w:val="18"/>
          <w:szCs w:val="18"/>
          <w:rtl/>
        </w:rPr>
        <w:t>כרוזיות</w:t>
      </w:r>
      <w:proofErr w:type="spellEnd"/>
      <w:r w:rsidRPr="004A43D4">
        <w:rPr>
          <w:rFonts w:ascii="Tahoma" w:hAnsi="Tahoma" w:cs="Tahoma" w:hint="cs"/>
          <w:sz w:val="18"/>
          <w:szCs w:val="18"/>
          <w:rtl/>
        </w:rPr>
        <w:t>.</w:t>
      </w:r>
      <w:r w:rsidRPr="004A43D4">
        <w:rPr>
          <w:rFonts w:ascii="Tahoma" w:hAnsi="Tahoma" w:cs="Tahoma"/>
          <w:sz w:val="18"/>
          <w:szCs w:val="18"/>
          <w:rtl/>
        </w:rPr>
        <w:t xml:space="preserve"> </w:t>
      </w:r>
      <w:r w:rsidRPr="004A43D4">
        <w:rPr>
          <w:rFonts w:ascii="Tahoma" w:hAnsi="Tahoma" w:cs="Tahoma" w:hint="cs"/>
          <w:sz w:val="18"/>
          <w:szCs w:val="18"/>
          <w:rtl/>
        </w:rPr>
        <w:t>האמצעי</w:t>
      </w:r>
      <w:r w:rsidRPr="004A43D4">
        <w:rPr>
          <w:rFonts w:ascii="Tahoma" w:hAnsi="Tahoma" w:cs="Tahoma"/>
          <w:sz w:val="18"/>
          <w:szCs w:val="18"/>
          <w:rtl/>
        </w:rPr>
        <w:t xml:space="preserve"> המרכזי בפזורה לקבלת ההתרעות </w:t>
      </w:r>
      <w:r w:rsidRPr="004A43D4">
        <w:rPr>
          <w:rFonts w:ascii="Tahoma" w:hAnsi="Tahoma" w:cs="Tahoma" w:hint="cs"/>
          <w:sz w:val="18"/>
          <w:szCs w:val="18"/>
          <w:rtl/>
        </w:rPr>
        <w:t>הוא</w:t>
      </w:r>
      <w:r w:rsidRPr="004A43D4">
        <w:rPr>
          <w:rFonts w:ascii="Tahoma" w:hAnsi="Tahoma" w:cs="Tahoma"/>
          <w:sz w:val="18"/>
          <w:szCs w:val="18"/>
          <w:rtl/>
        </w:rPr>
        <w:t xml:space="preserve"> </w:t>
      </w:r>
      <w:proofErr w:type="spellStart"/>
      <w:r w:rsidRPr="004A43D4">
        <w:rPr>
          <w:rFonts w:ascii="Tahoma" w:hAnsi="Tahoma" w:cs="Tahoma"/>
          <w:sz w:val="18"/>
          <w:szCs w:val="18"/>
          <w:rtl/>
        </w:rPr>
        <w:t>ה</w:t>
      </w:r>
      <w:r w:rsidR="00E45A42">
        <w:rPr>
          <w:rFonts w:ascii="Tahoma" w:hAnsi="Tahoma" w:cs="Tahoma"/>
          <w:sz w:val="18"/>
          <w:szCs w:val="18"/>
          <w:rtl/>
        </w:rPr>
        <w:t>יישומונים</w:t>
      </w:r>
      <w:proofErr w:type="spellEnd"/>
      <w:r w:rsidRPr="004A43D4">
        <w:rPr>
          <w:rFonts w:ascii="Tahoma" w:hAnsi="Tahoma" w:cs="Tahoma"/>
          <w:sz w:val="18"/>
          <w:szCs w:val="18"/>
          <w:rtl/>
        </w:rPr>
        <w:t xml:space="preserve"> של פיקוד העורף לטלפונים הניידים.</w:t>
      </w:r>
      <w:r w:rsidRPr="004A43D4">
        <w:rPr>
          <w:rFonts w:ascii="Tahoma" w:hAnsi="Tahoma" w:cs="Tahoma" w:hint="cs"/>
          <w:sz w:val="18"/>
          <w:szCs w:val="18"/>
          <w:rtl/>
        </w:rPr>
        <w:t xml:space="preserve"> </w:t>
      </w:r>
    </w:p>
    <w:p w14:paraId="08415F82" w14:textId="77777777" w:rsidR="004A43D4" w:rsidRPr="004A43D4" w:rsidRDefault="004A43D4" w:rsidP="00834BF9">
      <w:pPr>
        <w:numPr>
          <w:ilvl w:val="0"/>
          <w:numId w:val="5"/>
        </w:numPr>
        <w:spacing w:after="180" w:line="260" w:lineRule="exact"/>
        <w:ind w:left="397" w:hanging="397"/>
        <w:jc w:val="both"/>
        <w:rPr>
          <w:rFonts w:ascii="Tahoma" w:hAnsi="Tahoma" w:cs="Tahoma"/>
          <w:sz w:val="18"/>
          <w:szCs w:val="18"/>
        </w:rPr>
      </w:pPr>
      <w:r w:rsidRPr="004A43D4">
        <w:rPr>
          <w:rFonts w:ascii="Tahoma" w:hAnsi="Tahoma" w:cs="Tahoma"/>
          <w:b/>
          <w:bCs/>
          <w:sz w:val="18"/>
          <w:szCs w:val="18"/>
          <w:rtl/>
        </w:rPr>
        <w:t xml:space="preserve">מערכת שירותי הצלת החירום </w:t>
      </w:r>
      <w:r w:rsidRPr="004A43D4">
        <w:rPr>
          <w:rFonts w:ascii="Tahoma" w:hAnsi="Tahoma" w:cs="Tahoma" w:hint="cs"/>
          <w:b/>
          <w:bCs/>
          <w:sz w:val="18"/>
          <w:szCs w:val="18"/>
          <w:rtl/>
        </w:rPr>
        <w:t>באוכלוסייה</w:t>
      </w:r>
      <w:r w:rsidRPr="004A43D4">
        <w:rPr>
          <w:rFonts w:ascii="Tahoma" w:hAnsi="Tahoma" w:cs="Tahoma"/>
          <w:b/>
          <w:bCs/>
          <w:sz w:val="18"/>
          <w:szCs w:val="18"/>
          <w:rtl/>
        </w:rPr>
        <w:t xml:space="preserve"> הבדואי</w:t>
      </w:r>
      <w:r w:rsidRPr="004A43D4">
        <w:rPr>
          <w:rFonts w:ascii="Tahoma" w:hAnsi="Tahoma" w:cs="Tahoma" w:hint="cs"/>
          <w:b/>
          <w:bCs/>
          <w:sz w:val="18"/>
          <w:szCs w:val="18"/>
          <w:rtl/>
        </w:rPr>
        <w:t>ת</w:t>
      </w:r>
      <w:r w:rsidRPr="004A43D4">
        <w:rPr>
          <w:rFonts w:ascii="Tahoma" w:hAnsi="Tahoma" w:cs="Tahoma"/>
          <w:b/>
          <w:bCs/>
          <w:sz w:val="18"/>
          <w:szCs w:val="18"/>
          <w:rtl/>
        </w:rPr>
        <w:t xml:space="preserve"> בנגב</w:t>
      </w:r>
      <w:r w:rsidRPr="004A43D4">
        <w:rPr>
          <w:rFonts w:ascii="Tahoma" w:hAnsi="Tahoma" w:cs="Tahoma"/>
          <w:sz w:val="18"/>
          <w:szCs w:val="18"/>
          <w:rtl/>
        </w:rPr>
        <w:t xml:space="preserve"> </w:t>
      </w:r>
      <w:r w:rsidRPr="004A43D4">
        <w:rPr>
          <w:rFonts w:ascii="Tahoma" w:hAnsi="Tahoma" w:cs="Tahoma" w:hint="cs"/>
          <w:sz w:val="18"/>
          <w:szCs w:val="18"/>
          <w:rtl/>
        </w:rPr>
        <w:t xml:space="preserve">- הגם שנעשו פעולות בקרב האוכלוסייה הבדואית בנגב להכשרת גורמי הצלה ולאספקת ציוד החייאה, עולה כי </w:t>
      </w:r>
      <w:r w:rsidRPr="004A43D4">
        <w:rPr>
          <w:rFonts w:ascii="Tahoma" w:hAnsi="Tahoma" w:cs="Tahoma"/>
          <w:sz w:val="18"/>
          <w:szCs w:val="18"/>
          <w:rtl/>
        </w:rPr>
        <w:t>כ-1,700 תושבים השתתפו בקורסי הכשרה מתוך כ-3,080 תושבים שהיו אמורים להשתתף</w:t>
      </w:r>
      <w:r w:rsidRPr="004A43D4">
        <w:rPr>
          <w:rFonts w:ascii="Tahoma" w:hAnsi="Tahoma" w:cs="Tahoma" w:hint="cs"/>
          <w:sz w:val="18"/>
          <w:szCs w:val="18"/>
          <w:rtl/>
        </w:rPr>
        <w:t xml:space="preserve"> בהם</w:t>
      </w:r>
      <w:r w:rsidRPr="004A43D4">
        <w:rPr>
          <w:rFonts w:ascii="Tahoma" w:hAnsi="Tahoma" w:cs="Tahoma"/>
          <w:sz w:val="18"/>
          <w:szCs w:val="18"/>
          <w:rtl/>
        </w:rPr>
        <w:t xml:space="preserve"> (כ-55%)</w:t>
      </w:r>
      <w:r w:rsidRPr="004A43D4">
        <w:rPr>
          <w:rFonts w:ascii="Tahoma" w:hAnsi="Tahoma" w:cs="Tahoma" w:hint="cs"/>
          <w:sz w:val="18"/>
          <w:szCs w:val="18"/>
          <w:rtl/>
        </w:rPr>
        <w:t>.</w:t>
      </w:r>
      <w:r w:rsidRPr="004A43D4">
        <w:rPr>
          <w:rFonts w:ascii="Tahoma" w:hAnsi="Tahoma" w:cs="Tahoma"/>
          <w:sz w:val="18"/>
          <w:szCs w:val="18"/>
          <w:rtl/>
        </w:rPr>
        <w:t xml:space="preserve"> כמו כן, ליישובים סופקו 334 ערכות ומכשירי החייאה מתוך 620 </w:t>
      </w:r>
      <w:r w:rsidRPr="004A43D4">
        <w:rPr>
          <w:rFonts w:ascii="Tahoma" w:hAnsi="Tahoma" w:cs="Tahoma" w:hint="cs"/>
          <w:sz w:val="18"/>
          <w:szCs w:val="18"/>
          <w:rtl/>
        </w:rPr>
        <w:t>שנועדו</w:t>
      </w:r>
      <w:r w:rsidRPr="004A43D4">
        <w:rPr>
          <w:rFonts w:ascii="Tahoma" w:hAnsi="Tahoma" w:cs="Tahoma"/>
          <w:sz w:val="18"/>
          <w:szCs w:val="18"/>
          <w:rtl/>
        </w:rPr>
        <w:t xml:space="preserve"> להיות מסופקים (כ-54%). </w:t>
      </w:r>
    </w:p>
    <w:p w14:paraId="3451F8A3" w14:textId="77777777" w:rsidR="004A43D4" w:rsidRPr="004A43D4" w:rsidRDefault="004A43D4" w:rsidP="00834BF9">
      <w:pPr>
        <w:spacing w:after="180" w:line="260" w:lineRule="exact"/>
        <w:rPr>
          <w:sz w:val="18"/>
          <w:szCs w:val="18"/>
        </w:rPr>
      </w:pPr>
    </w:p>
    <w:p w14:paraId="4FC1FBD3" w14:textId="77777777" w:rsidR="004A43D4" w:rsidRDefault="004A43D4" w:rsidP="00834BF9">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016745E7" wp14:editId="74E42B24">
            <wp:extent cx="4679950" cy="42545"/>
            <wp:effectExtent l="0" t="0" r="6350" b="0"/>
            <wp:docPr id="1743882442" name="Picture 174388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5FE6A6D1" w14:textId="77777777" w:rsidR="004A43D4" w:rsidRPr="00902625" w:rsidRDefault="004A43D4" w:rsidP="00834BF9">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4EA16D67" w14:textId="484C26BE" w:rsidR="004A43D4" w:rsidRPr="004A43D4" w:rsidRDefault="004A43D4"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2C7716F9" wp14:editId="70580746">
            <wp:extent cx="146304" cy="164592"/>
            <wp:effectExtent l="0" t="0" r="6350" b="6985"/>
            <wp:docPr id="1743882452" name="Picture 174388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43D4">
        <w:rPr>
          <w:rFonts w:ascii="Tahoma" w:hAnsi="Tahoma" w:cs="Tahoma" w:hint="cs"/>
          <w:b/>
          <w:bCs/>
          <w:sz w:val="18"/>
          <w:szCs w:val="18"/>
          <w:shd w:val="clear" w:color="auto" w:fill="FFFFFF" w:themeFill="background1"/>
          <w:rtl/>
        </w:rPr>
        <w:t>הסדרת חלוקת הדואר ביישובי</w:t>
      </w:r>
      <w:r w:rsidRPr="004A43D4">
        <w:rPr>
          <w:rFonts w:ascii="Tahoma" w:hAnsi="Tahoma" w:cs="Tahoma" w:hint="cs"/>
          <w:sz w:val="18"/>
          <w:szCs w:val="18"/>
          <w:rtl/>
        </w:rPr>
        <w:t xml:space="preserve"> </w:t>
      </w:r>
      <w:r w:rsidRPr="004A43D4">
        <w:rPr>
          <w:rFonts w:ascii="Tahoma" w:hAnsi="Tahoma" w:cs="Tahoma" w:hint="eastAsia"/>
          <w:b/>
          <w:bCs/>
          <w:sz w:val="18"/>
          <w:szCs w:val="18"/>
          <w:rtl/>
        </w:rPr>
        <w:t>האוכלוסייה</w:t>
      </w:r>
      <w:r w:rsidRPr="004A43D4">
        <w:rPr>
          <w:rFonts w:ascii="Tahoma" w:hAnsi="Tahoma" w:cs="Tahoma" w:hint="cs"/>
          <w:b/>
          <w:bCs/>
          <w:sz w:val="18"/>
          <w:szCs w:val="18"/>
          <w:shd w:val="clear" w:color="auto" w:fill="FFFFFF" w:themeFill="background1"/>
          <w:rtl/>
        </w:rPr>
        <w:t xml:space="preserve"> הלא-יהודית -</w:t>
      </w:r>
      <w:r w:rsidRPr="004A43D4">
        <w:rPr>
          <w:sz w:val="20"/>
          <w:szCs w:val="20"/>
          <w:shd w:val="clear" w:color="auto" w:fill="FFFFFF" w:themeFill="background1"/>
          <w:rtl/>
        </w:rPr>
        <w:t xml:space="preserve"> </w:t>
      </w:r>
      <w:r w:rsidRPr="004A43D4">
        <w:rPr>
          <w:rFonts w:ascii="Tahoma" w:hAnsi="Tahoma" w:cs="Tahoma"/>
          <w:sz w:val="18"/>
          <w:szCs w:val="18"/>
          <w:shd w:val="clear" w:color="auto" w:fill="FFFFFF" w:themeFill="background1"/>
          <w:rtl/>
        </w:rPr>
        <w:t>מומלץ כי חברת הדואר תפעל לבחינת פתרונות לאי</w:t>
      </w:r>
      <w:r w:rsidRPr="004A43D4">
        <w:rPr>
          <w:rFonts w:ascii="Tahoma" w:hAnsi="Tahoma" w:cs="Tahoma" w:hint="cs"/>
          <w:sz w:val="18"/>
          <w:szCs w:val="18"/>
          <w:shd w:val="clear" w:color="auto" w:fill="FFFFFF" w:themeFill="background1"/>
          <w:rtl/>
        </w:rPr>
        <w:t>-</w:t>
      </w:r>
      <w:r w:rsidRPr="004A43D4">
        <w:rPr>
          <w:rFonts w:ascii="Tahoma" w:hAnsi="Tahoma" w:cs="Tahoma"/>
          <w:sz w:val="18"/>
          <w:szCs w:val="18"/>
          <w:shd w:val="clear" w:color="auto" w:fill="FFFFFF" w:themeFill="background1"/>
          <w:rtl/>
        </w:rPr>
        <w:t>מסירת דברי הדואר הרשום ב</w:t>
      </w:r>
      <w:r w:rsidRPr="004A43D4">
        <w:rPr>
          <w:rFonts w:ascii="Tahoma" w:hAnsi="Tahoma" w:cs="Tahoma" w:hint="cs"/>
          <w:sz w:val="18"/>
          <w:szCs w:val="18"/>
          <w:shd w:val="clear" w:color="auto" w:fill="FFFFFF" w:themeFill="background1"/>
          <w:rtl/>
        </w:rPr>
        <w:t>יישובי הקבע וב</w:t>
      </w:r>
      <w:r w:rsidRPr="004A43D4">
        <w:rPr>
          <w:rFonts w:ascii="Tahoma" w:hAnsi="Tahoma" w:cs="Tahoma"/>
          <w:sz w:val="18"/>
          <w:szCs w:val="18"/>
          <w:shd w:val="clear" w:color="auto" w:fill="FFFFFF" w:themeFill="background1"/>
          <w:rtl/>
        </w:rPr>
        <w:t>פזורה הבדואית</w:t>
      </w:r>
      <w:r w:rsidRPr="004A43D4">
        <w:rPr>
          <w:rFonts w:ascii="Tahoma" w:hAnsi="Tahoma" w:cs="Tahoma" w:hint="cs"/>
          <w:sz w:val="18"/>
          <w:szCs w:val="18"/>
          <w:shd w:val="clear" w:color="auto" w:fill="FFFFFF" w:themeFill="background1"/>
          <w:rtl/>
        </w:rPr>
        <w:t xml:space="preserve"> בנגב</w:t>
      </w:r>
      <w:r w:rsidRPr="004A43D4">
        <w:rPr>
          <w:rFonts w:ascii="Tahoma" w:hAnsi="Tahoma" w:cs="Tahoma"/>
          <w:sz w:val="18"/>
          <w:szCs w:val="18"/>
          <w:shd w:val="clear" w:color="auto" w:fill="FFFFFF" w:themeFill="background1"/>
          <w:rtl/>
        </w:rPr>
        <w:t xml:space="preserve">, ובין היתר </w:t>
      </w:r>
      <w:r w:rsidRPr="004A43D4">
        <w:rPr>
          <w:rFonts w:ascii="Tahoma" w:hAnsi="Tahoma" w:cs="Tahoma" w:hint="eastAsia"/>
          <w:sz w:val="18"/>
          <w:szCs w:val="18"/>
          <w:shd w:val="clear" w:color="auto" w:fill="FFFFFF" w:themeFill="background1"/>
          <w:rtl/>
        </w:rPr>
        <w:t>תגיש</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תלונות</w:t>
      </w:r>
      <w:r w:rsidRPr="004A43D4">
        <w:rPr>
          <w:rFonts w:ascii="Tahoma" w:hAnsi="Tahoma" w:cs="Tahoma"/>
          <w:sz w:val="18"/>
          <w:szCs w:val="18"/>
          <w:shd w:val="clear" w:color="auto" w:fill="FFFFFF" w:themeFill="background1"/>
          <w:rtl/>
        </w:rPr>
        <w:t xml:space="preserve"> </w:t>
      </w:r>
      <w:r w:rsidRPr="004A43D4">
        <w:rPr>
          <w:rFonts w:ascii="Tahoma" w:hAnsi="Tahoma" w:cs="Tahoma"/>
          <w:sz w:val="18"/>
          <w:szCs w:val="18"/>
          <w:rtl/>
        </w:rPr>
        <w:t>במשטרה</w:t>
      </w:r>
      <w:r w:rsidRPr="004A43D4">
        <w:rPr>
          <w:rFonts w:ascii="Tahoma" w:hAnsi="Tahoma" w:cs="Tahoma"/>
          <w:sz w:val="18"/>
          <w:szCs w:val="18"/>
          <w:shd w:val="clear" w:color="auto" w:fill="FFFFFF" w:themeFill="background1"/>
          <w:rtl/>
        </w:rPr>
        <w:t xml:space="preserve"> </w:t>
      </w:r>
      <w:r w:rsidRPr="004A43D4">
        <w:rPr>
          <w:rFonts w:ascii="Tahoma" w:hAnsi="Tahoma" w:cs="Tahoma" w:hint="cs"/>
          <w:sz w:val="18"/>
          <w:szCs w:val="18"/>
          <w:shd w:val="clear" w:color="auto" w:fill="FFFFFF" w:themeFill="background1"/>
          <w:rtl/>
        </w:rPr>
        <w:t>כשעולים</w:t>
      </w:r>
      <w:r w:rsidRPr="004A43D4">
        <w:rPr>
          <w:rFonts w:ascii="Tahoma" w:hAnsi="Tahoma" w:cs="Tahoma"/>
          <w:sz w:val="18"/>
          <w:szCs w:val="18"/>
          <w:shd w:val="clear" w:color="auto" w:fill="FFFFFF" w:themeFill="background1"/>
          <w:rtl/>
        </w:rPr>
        <w:t xml:space="preserve"> חשש</w:t>
      </w:r>
      <w:r w:rsidRPr="004A43D4">
        <w:rPr>
          <w:rFonts w:ascii="Tahoma" w:hAnsi="Tahoma" w:cs="Tahoma" w:hint="cs"/>
          <w:sz w:val="18"/>
          <w:szCs w:val="18"/>
          <w:shd w:val="clear" w:color="auto" w:fill="FFFFFF" w:themeFill="background1"/>
          <w:rtl/>
        </w:rPr>
        <w:t>ות</w:t>
      </w:r>
      <w:r w:rsidRPr="004A43D4">
        <w:rPr>
          <w:rFonts w:ascii="Tahoma" w:hAnsi="Tahoma" w:cs="Tahoma"/>
          <w:sz w:val="18"/>
          <w:szCs w:val="18"/>
          <w:shd w:val="clear" w:color="auto" w:fill="FFFFFF" w:themeFill="background1"/>
          <w:rtl/>
        </w:rPr>
        <w:t xml:space="preserve"> לפגיעה בבעלי תפקידים מטעמה. על </w:t>
      </w:r>
      <w:r w:rsidRPr="004A43D4">
        <w:rPr>
          <w:rFonts w:ascii="Tahoma" w:hAnsi="Tahoma" w:cs="Tahoma" w:hint="cs"/>
          <w:sz w:val="18"/>
          <w:szCs w:val="18"/>
          <w:shd w:val="clear" w:color="auto" w:fill="FFFFFF" w:themeFill="background1"/>
          <w:rtl/>
        </w:rPr>
        <w:t>חברת הדואר</w:t>
      </w:r>
      <w:r w:rsidRPr="004A43D4">
        <w:rPr>
          <w:rFonts w:ascii="Tahoma" w:hAnsi="Tahoma" w:cs="Tahoma"/>
          <w:sz w:val="18"/>
          <w:szCs w:val="18"/>
          <w:shd w:val="clear" w:color="auto" w:fill="FFFFFF" w:themeFill="background1"/>
          <w:rtl/>
        </w:rPr>
        <w:t xml:space="preserve"> לבחון להחיל את הפתרון שהשיתה בזמנו עם הנהלת בתי המשפט על דברי דואר רשום אחרים שהיא מחלקת עבור גופי אכיפה אחרים. כמו כן, על המשטרה לבחון את התופעה ואת הדרכים למיגורה.</w:t>
      </w:r>
      <w:r w:rsidRPr="004A43D4">
        <w:rPr>
          <w:rFonts w:ascii="Tahoma" w:hAnsi="Tahoma" w:cs="Tahoma" w:hint="cs"/>
          <w:sz w:val="18"/>
          <w:szCs w:val="18"/>
          <w:rtl/>
        </w:rPr>
        <w:t xml:space="preserve"> </w:t>
      </w:r>
      <w:r w:rsidRPr="004A43D4">
        <w:rPr>
          <w:rFonts w:ascii="Tahoma" w:hAnsi="Tahoma" w:cs="Tahoma" w:hint="eastAsia"/>
          <w:sz w:val="18"/>
          <w:szCs w:val="18"/>
          <w:shd w:val="clear" w:color="auto" w:fill="FFFFFF" w:themeFill="background1"/>
          <w:rtl/>
        </w:rPr>
        <w:t>עוד</w:t>
      </w:r>
      <w:r w:rsidRPr="004A43D4">
        <w:rPr>
          <w:rFonts w:ascii="Tahoma" w:hAnsi="Tahoma" w:cs="Tahoma"/>
          <w:sz w:val="18"/>
          <w:szCs w:val="18"/>
          <w:shd w:val="clear" w:color="auto" w:fill="FFFFFF" w:themeFill="background1"/>
          <w:rtl/>
        </w:rPr>
        <w:t xml:space="preserve"> מומלץ כי המוסד לביטוח לאומי יבחן דרכים להגברת השימוש באזור אישי </w:t>
      </w:r>
      <w:r w:rsidRPr="004A43D4">
        <w:rPr>
          <w:rFonts w:ascii="Tahoma" w:hAnsi="Tahoma" w:cs="Tahoma" w:hint="eastAsia"/>
          <w:sz w:val="18"/>
          <w:szCs w:val="18"/>
          <w:shd w:val="clear" w:color="auto" w:fill="FFFFFF" w:themeFill="background1"/>
          <w:rtl/>
        </w:rPr>
        <w:t>באתר</w:t>
      </w:r>
      <w:r w:rsidRPr="004A43D4">
        <w:rPr>
          <w:rFonts w:ascii="Tahoma" w:hAnsi="Tahoma" w:cs="Tahoma"/>
          <w:sz w:val="18"/>
          <w:szCs w:val="18"/>
          <w:shd w:val="clear" w:color="auto" w:fill="FFFFFF" w:themeFill="background1"/>
          <w:rtl/>
        </w:rPr>
        <w:t xml:space="preserve"> המוסד </w:t>
      </w:r>
      <w:r w:rsidRPr="004A43D4">
        <w:rPr>
          <w:rFonts w:ascii="Tahoma" w:hAnsi="Tahoma" w:cs="Tahoma" w:hint="eastAsia"/>
          <w:sz w:val="18"/>
          <w:szCs w:val="18"/>
          <w:shd w:val="clear" w:color="auto" w:fill="FFFFFF" w:themeFill="background1"/>
          <w:rtl/>
        </w:rPr>
        <w:t>בקרב</w:t>
      </w:r>
      <w:r w:rsidRPr="004A43D4">
        <w:rPr>
          <w:rFonts w:ascii="Tahoma" w:hAnsi="Tahoma" w:cs="Tahoma"/>
          <w:sz w:val="18"/>
          <w:szCs w:val="18"/>
          <w:shd w:val="clear" w:color="auto" w:fill="FFFFFF" w:themeFill="background1"/>
          <w:rtl/>
        </w:rPr>
        <w:t xml:space="preserve"> </w:t>
      </w:r>
      <w:r w:rsidRPr="004A43D4">
        <w:rPr>
          <w:rFonts w:ascii="Tahoma" w:hAnsi="Tahoma" w:cs="Tahoma" w:hint="cs"/>
          <w:sz w:val="18"/>
          <w:szCs w:val="18"/>
          <w:shd w:val="clear" w:color="auto" w:fill="FFFFFF" w:themeFill="background1"/>
          <w:rtl/>
        </w:rPr>
        <w:t>האוכלוסייה</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הבדואית</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ומשלוח</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הודעות</w:t>
      </w:r>
      <w:r w:rsidRPr="004A43D4">
        <w:rPr>
          <w:rFonts w:ascii="Tahoma" w:hAnsi="Tahoma" w:cs="Tahoma"/>
          <w:sz w:val="18"/>
          <w:szCs w:val="18"/>
          <w:shd w:val="clear" w:color="auto" w:fill="FFFFFF" w:themeFill="background1"/>
          <w:rtl/>
        </w:rPr>
        <w:t xml:space="preserve"> ע</w:t>
      </w:r>
      <w:r w:rsidRPr="004A43D4">
        <w:rPr>
          <w:rFonts w:ascii="Tahoma" w:hAnsi="Tahoma" w:cs="Tahoma" w:hint="eastAsia"/>
          <w:sz w:val="18"/>
          <w:szCs w:val="18"/>
          <w:shd w:val="clear" w:color="auto" w:fill="FFFFFF" w:themeFill="background1"/>
          <w:rtl/>
        </w:rPr>
        <w:t>ל</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ידו</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באמצעות</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מסרונים</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בהתאם</w:t>
      </w:r>
      <w:r w:rsidRPr="004A43D4">
        <w:rPr>
          <w:rFonts w:ascii="Tahoma" w:hAnsi="Tahoma" w:cs="Tahoma"/>
          <w:sz w:val="18"/>
          <w:szCs w:val="18"/>
          <w:shd w:val="clear" w:color="auto" w:fill="FFFFFF" w:themeFill="background1"/>
          <w:rtl/>
        </w:rPr>
        <w:t xml:space="preserve"> </w:t>
      </w:r>
      <w:r w:rsidRPr="004A43D4">
        <w:rPr>
          <w:rFonts w:ascii="Tahoma" w:hAnsi="Tahoma" w:cs="Tahoma" w:hint="eastAsia"/>
          <w:sz w:val="18"/>
          <w:szCs w:val="18"/>
          <w:shd w:val="clear" w:color="auto" w:fill="FFFFFF" w:themeFill="background1"/>
          <w:rtl/>
        </w:rPr>
        <w:t>לנהליו</w:t>
      </w:r>
      <w:r w:rsidRPr="004A43D4">
        <w:rPr>
          <w:rFonts w:ascii="Tahoma" w:hAnsi="Tahoma" w:cs="Tahoma"/>
          <w:sz w:val="18"/>
          <w:szCs w:val="18"/>
          <w:shd w:val="clear" w:color="auto" w:fill="FFFFFF" w:themeFill="background1"/>
          <w:rtl/>
        </w:rPr>
        <w:t>.</w:t>
      </w:r>
      <w:r w:rsidRPr="004A43D4">
        <w:rPr>
          <w:rFonts w:ascii="Tahoma" w:hAnsi="Tahoma" w:cs="Tahoma" w:hint="cs"/>
          <w:sz w:val="18"/>
          <w:szCs w:val="18"/>
          <w:shd w:val="clear" w:color="auto" w:fill="FFFFFF" w:themeFill="background1"/>
          <w:rtl/>
        </w:rPr>
        <w:t xml:space="preserve"> </w:t>
      </w:r>
    </w:p>
    <w:p w14:paraId="21EEEB1A" w14:textId="2C34E9D4" w:rsidR="004A43D4" w:rsidRPr="004A43D4" w:rsidRDefault="004A43D4"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4FB2D3B" wp14:editId="7C1C0ABA">
            <wp:extent cx="146304" cy="164592"/>
            <wp:effectExtent l="0" t="0" r="6350" b="6985"/>
            <wp:docPr id="1743882453" name="Picture 174388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43D4">
        <w:rPr>
          <w:rFonts w:ascii="Tahoma" w:hAnsi="Tahoma" w:cs="Tahoma" w:hint="cs"/>
          <w:b/>
          <w:bCs/>
          <w:sz w:val="18"/>
          <w:szCs w:val="18"/>
          <w:rtl/>
        </w:rPr>
        <w:t xml:space="preserve">טיוב השירות בסניפי הדואר </w:t>
      </w:r>
      <w:r w:rsidRPr="004A43D4">
        <w:rPr>
          <w:rFonts w:ascii="Tahoma" w:hAnsi="Tahoma" w:cs="Tahoma" w:hint="cs"/>
          <w:sz w:val="18"/>
          <w:szCs w:val="18"/>
          <w:rtl/>
        </w:rPr>
        <w:t xml:space="preserve">- </w:t>
      </w:r>
      <w:r w:rsidRPr="004A43D4">
        <w:rPr>
          <w:rFonts w:ascii="Tahoma" w:hAnsi="Tahoma" w:cs="Tahoma"/>
          <w:sz w:val="18"/>
          <w:szCs w:val="18"/>
          <w:rtl/>
        </w:rPr>
        <w:t>מומלץ שחברת הדואר תפעל לטיוב השירות ביישובי</w:t>
      </w:r>
      <w:r w:rsidRPr="004A43D4">
        <w:rPr>
          <w:rFonts w:ascii="Tahoma" w:hAnsi="Tahoma" w:cs="Tahoma" w:hint="cs"/>
          <w:sz w:val="18"/>
          <w:szCs w:val="18"/>
          <w:rtl/>
        </w:rPr>
        <w:t>ם</w:t>
      </w:r>
      <w:r w:rsidRPr="004A43D4">
        <w:rPr>
          <w:rFonts w:ascii="Tahoma" w:hAnsi="Tahoma" w:cs="Tahoma"/>
          <w:sz w:val="18"/>
          <w:szCs w:val="18"/>
          <w:rtl/>
        </w:rPr>
        <w:t xml:space="preserve"> הבדואי</w:t>
      </w:r>
      <w:r w:rsidRPr="004A43D4">
        <w:rPr>
          <w:rFonts w:ascii="Tahoma" w:hAnsi="Tahoma" w:cs="Tahoma" w:hint="cs"/>
          <w:sz w:val="18"/>
          <w:szCs w:val="18"/>
          <w:rtl/>
        </w:rPr>
        <w:t>י</w:t>
      </w:r>
      <w:r w:rsidRPr="004A43D4">
        <w:rPr>
          <w:rFonts w:ascii="Tahoma" w:hAnsi="Tahoma" w:cs="Tahoma"/>
          <w:sz w:val="18"/>
          <w:szCs w:val="18"/>
          <w:rtl/>
        </w:rPr>
        <w:t>ם, תוך בחינת חלופות אחרות</w:t>
      </w:r>
      <w:r w:rsidRPr="004A43D4">
        <w:rPr>
          <w:rFonts w:ascii="Tahoma" w:hAnsi="Tahoma" w:cs="Tahoma" w:hint="cs"/>
          <w:sz w:val="18"/>
          <w:szCs w:val="18"/>
          <w:rtl/>
        </w:rPr>
        <w:t xml:space="preserve"> לתשלום קצבאות</w:t>
      </w:r>
      <w:r w:rsidRPr="004A43D4">
        <w:rPr>
          <w:rFonts w:ascii="Tahoma" w:hAnsi="Tahoma" w:cs="Tahoma"/>
          <w:sz w:val="18"/>
          <w:szCs w:val="18"/>
          <w:rtl/>
        </w:rPr>
        <w:t xml:space="preserve">. הדבר מקבל משנה תוקף נוכח העובדה ששיעור הנזקקים לקבלת קצבאות בקרב תושבי האוכלוסייה הבדואית גבוה משמעותית </w:t>
      </w:r>
      <w:r w:rsidRPr="004A43D4">
        <w:rPr>
          <w:rFonts w:ascii="Tahoma" w:hAnsi="Tahoma" w:cs="Tahoma" w:hint="cs"/>
          <w:sz w:val="18"/>
          <w:szCs w:val="18"/>
          <w:rtl/>
        </w:rPr>
        <w:t>לעומת</w:t>
      </w:r>
      <w:r w:rsidRPr="004A43D4">
        <w:rPr>
          <w:rFonts w:ascii="Tahoma" w:hAnsi="Tahoma" w:cs="Tahoma"/>
          <w:sz w:val="18"/>
          <w:szCs w:val="18"/>
          <w:rtl/>
        </w:rPr>
        <w:t xml:space="preserve"> שאר האוכלוסייה. פעולה זו יש בה גם כדי לווסת את העומסים בסניפים בצורה טובה יותר.</w:t>
      </w:r>
      <w:r w:rsidRPr="004A43D4">
        <w:rPr>
          <w:rFonts w:ascii="Tahoma" w:hAnsi="Tahoma" w:cs="Tahoma" w:hint="cs"/>
          <w:sz w:val="18"/>
          <w:szCs w:val="18"/>
          <w:rtl/>
        </w:rPr>
        <w:t xml:space="preserve"> </w:t>
      </w:r>
      <w:r w:rsidRPr="004A43D4">
        <w:rPr>
          <w:rFonts w:ascii="Tahoma" w:hAnsi="Tahoma" w:cs="Tahoma" w:hint="eastAsia"/>
          <w:sz w:val="18"/>
          <w:szCs w:val="18"/>
          <w:rtl/>
        </w:rPr>
        <w:t>עוד</w:t>
      </w:r>
      <w:r w:rsidRPr="004A43D4">
        <w:rPr>
          <w:rFonts w:ascii="Tahoma" w:hAnsi="Tahoma" w:cs="Tahoma"/>
          <w:sz w:val="18"/>
          <w:szCs w:val="18"/>
          <w:rtl/>
        </w:rPr>
        <w:t xml:space="preserve"> מומלץ כי חברת הדואר תבחן הקמת מרכזי </w:t>
      </w:r>
      <w:r w:rsidRPr="004A43D4">
        <w:rPr>
          <w:rFonts w:ascii="Tahoma" w:hAnsi="Tahoma" w:cs="Tahoma" w:hint="eastAsia"/>
          <w:sz w:val="18"/>
          <w:szCs w:val="18"/>
          <w:rtl/>
        </w:rPr>
        <w:t>חלוקת</w:t>
      </w:r>
      <w:r w:rsidRPr="004A43D4">
        <w:rPr>
          <w:rFonts w:ascii="Tahoma" w:hAnsi="Tahoma" w:cs="Tahoma"/>
          <w:sz w:val="18"/>
          <w:szCs w:val="18"/>
          <w:rtl/>
        </w:rPr>
        <w:t xml:space="preserve"> דואר נוספים בי</w:t>
      </w:r>
      <w:r w:rsidRPr="004A43D4">
        <w:rPr>
          <w:rFonts w:ascii="Tahoma" w:hAnsi="Tahoma" w:cs="Tahoma" w:hint="cs"/>
          <w:sz w:val="18"/>
          <w:szCs w:val="18"/>
          <w:rtl/>
        </w:rPr>
        <w:t>י</w:t>
      </w:r>
      <w:r w:rsidRPr="004A43D4">
        <w:rPr>
          <w:rFonts w:ascii="Tahoma" w:hAnsi="Tahoma" w:cs="Tahoma"/>
          <w:sz w:val="18"/>
          <w:szCs w:val="18"/>
          <w:rtl/>
        </w:rPr>
        <w:t xml:space="preserve">שובים </w:t>
      </w:r>
      <w:r w:rsidRPr="004A43D4">
        <w:rPr>
          <w:rFonts w:ascii="Tahoma" w:hAnsi="Tahoma" w:cs="Tahoma" w:hint="cs"/>
          <w:sz w:val="18"/>
          <w:szCs w:val="18"/>
          <w:rtl/>
        </w:rPr>
        <w:t>ש</w:t>
      </w:r>
      <w:r w:rsidRPr="004A43D4">
        <w:rPr>
          <w:rFonts w:ascii="Tahoma" w:hAnsi="Tahoma" w:cs="Tahoma"/>
          <w:sz w:val="18"/>
          <w:szCs w:val="18"/>
          <w:rtl/>
        </w:rPr>
        <w:t>בהם יש לכך ביקוש.</w:t>
      </w:r>
    </w:p>
    <w:p w14:paraId="65BE0063" w14:textId="108997D9" w:rsidR="004A43D4" w:rsidRPr="004A43D4" w:rsidRDefault="004A43D4" w:rsidP="00834BF9">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99309A5" wp14:editId="5AD47CFA">
            <wp:extent cx="146304" cy="164592"/>
            <wp:effectExtent l="0" t="0" r="6350" b="6985"/>
            <wp:docPr id="1743882454" name="Picture 174388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43D4">
        <w:rPr>
          <w:rFonts w:ascii="Tahoma" w:hAnsi="Tahoma" w:cs="Tahoma" w:hint="eastAsia"/>
          <w:b/>
          <w:bCs/>
          <w:sz w:val="18"/>
          <w:szCs w:val="18"/>
          <w:rtl/>
        </w:rPr>
        <w:t>הסדרת</w:t>
      </w:r>
      <w:r w:rsidRPr="004A43D4">
        <w:rPr>
          <w:rFonts w:ascii="Tahoma" w:hAnsi="Tahoma" w:cs="Tahoma"/>
          <w:b/>
          <w:bCs/>
          <w:sz w:val="18"/>
          <w:szCs w:val="18"/>
          <w:rtl/>
        </w:rPr>
        <w:t xml:space="preserve"> </w:t>
      </w:r>
      <w:r w:rsidRPr="004A43D4">
        <w:rPr>
          <w:rFonts w:ascii="Tahoma" w:hAnsi="Tahoma" w:cs="Tahoma" w:hint="eastAsia"/>
          <w:b/>
          <w:bCs/>
          <w:sz w:val="18"/>
          <w:szCs w:val="18"/>
          <w:rtl/>
        </w:rPr>
        <w:t>אמצעים</w:t>
      </w:r>
      <w:r w:rsidRPr="004A43D4">
        <w:rPr>
          <w:rFonts w:ascii="Tahoma" w:hAnsi="Tahoma" w:cs="Tahoma"/>
          <w:b/>
          <w:bCs/>
          <w:sz w:val="18"/>
          <w:szCs w:val="18"/>
          <w:rtl/>
        </w:rPr>
        <w:t xml:space="preserve"> </w:t>
      </w:r>
      <w:r w:rsidRPr="004A43D4">
        <w:rPr>
          <w:rFonts w:ascii="Tahoma" w:hAnsi="Tahoma" w:cs="Tahoma" w:hint="eastAsia"/>
          <w:b/>
          <w:bCs/>
          <w:sz w:val="18"/>
          <w:szCs w:val="18"/>
          <w:rtl/>
        </w:rPr>
        <w:t>להתרעות</w:t>
      </w:r>
      <w:r w:rsidRPr="004A43D4">
        <w:rPr>
          <w:rFonts w:ascii="Tahoma" w:hAnsi="Tahoma" w:cs="Tahoma"/>
          <w:b/>
          <w:bCs/>
          <w:sz w:val="18"/>
          <w:szCs w:val="18"/>
          <w:rtl/>
        </w:rPr>
        <w:t xml:space="preserve"> </w:t>
      </w:r>
      <w:r w:rsidRPr="004A43D4">
        <w:rPr>
          <w:rFonts w:ascii="Tahoma" w:hAnsi="Tahoma" w:cs="Tahoma" w:hint="eastAsia"/>
          <w:b/>
          <w:bCs/>
          <w:sz w:val="18"/>
          <w:szCs w:val="18"/>
          <w:rtl/>
        </w:rPr>
        <w:t>פיקוד</w:t>
      </w:r>
      <w:r w:rsidRPr="004A43D4">
        <w:rPr>
          <w:rFonts w:ascii="Tahoma" w:hAnsi="Tahoma" w:cs="Tahoma"/>
          <w:b/>
          <w:bCs/>
          <w:sz w:val="18"/>
          <w:szCs w:val="18"/>
          <w:rtl/>
        </w:rPr>
        <w:t xml:space="preserve"> </w:t>
      </w:r>
      <w:r w:rsidRPr="004A43D4">
        <w:rPr>
          <w:rFonts w:ascii="Tahoma" w:hAnsi="Tahoma" w:cs="Tahoma" w:hint="eastAsia"/>
          <w:b/>
          <w:bCs/>
          <w:sz w:val="18"/>
          <w:szCs w:val="18"/>
          <w:rtl/>
        </w:rPr>
        <w:t>העורף</w:t>
      </w:r>
      <w:r w:rsidRPr="004A43D4">
        <w:rPr>
          <w:rFonts w:ascii="Tahoma" w:hAnsi="Tahoma" w:cs="Tahoma"/>
          <w:b/>
          <w:bCs/>
          <w:sz w:val="18"/>
          <w:szCs w:val="18"/>
          <w:rtl/>
        </w:rPr>
        <w:t xml:space="preserve"> </w:t>
      </w:r>
      <w:r w:rsidRPr="004A43D4">
        <w:rPr>
          <w:rFonts w:ascii="Tahoma" w:hAnsi="Tahoma" w:cs="Tahoma" w:hint="eastAsia"/>
          <w:b/>
          <w:bCs/>
          <w:sz w:val="18"/>
          <w:szCs w:val="18"/>
          <w:rtl/>
        </w:rPr>
        <w:t>בפזורה</w:t>
      </w:r>
      <w:r w:rsidRPr="004A43D4">
        <w:rPr>
          <w:rFonts w:ascii="Tahoma" w:hAnsi="Tahoma" w:cs="Tahoma"/>
          <w:b/>
          <w:bCs/>
          <w:sz w:val="18"/>
          <w:szCs w:val="18"/>
          <w:rtl/>
        </w:rPr>
        <w:t xml:space="preserve"> </w:t>
      </w:r>
      <w:r w:rsidRPr="004A43D4">
        <w:rPr>
          <w:rFonts w:ascii="Tahoma" w:hAnsi="Tahoma" w:cs="Tahoma" w:hint="eastAsia"/>
          <w:b/>
          <w:bCs/>
          <w:sz w:val="18"/>
          <w:szCs w:val="18"/>
          <w:rtl/>
        </w:rPr>
        <w:t>הבדואית</w:t>
      </w:r>
      <w:r w:rsidRPr="004A43D4">
        <w:rPr>
          <w:rFonts w:ascii="Tahoma" w:hAnsi="Tahoma" w:cs="Tahoma"/>
          <w:sz w:val="18"/>
          <w:szCs w:val="18"/>
          <w:rtl/>
        </w:rPr>
        <w:t xml:space="preserve"> - מומלץ כי פיקוד העורף יפעל למצוא פתרונות ל</w:t>
      </w:r>
      <w:r w:rsidRPr="004A43D4">
        <w:rPr>
          <w:rFonts w:ascii="Tahoma" w:hAnsi="Tahoma" w:cs="Tahoma" w:hint="eastAsia"/>
          <w:sz w:val="18"/>
          <w:szCs w:val="18"/>
          <w:rtl/>
        </w:rPr>
        <w:t>התקנת</w:t>
      </w:r>
      <w:r w:rsidRPr="004A43D4">
        <w:rPr>
          <w:rFonts w:ascii="Tahoma" w:hAnsi="Tahoma" w:cs="Tahoma"/>
          <w:sz w:val="18"/>
          <w:szCs w:val="18"/>
          <w:rtl/>
        </w:rPr>
        <w:t xml:space="preserve"> </w:t>
      </w:r>
      <w:r w:rsidRPr="004A43D4">
        <w:rPr>
          <w:rFonts w:ascii="Tahoma" w:hAnsi="Tahoma" w:cs="Tahoma" w:hint="eastAsia"/>
          <w:sz w:val="18"/>
          <w:szCs w:val="18"/>
          <w:rtl/>
        </w:rPr>
        <w:t>אמצעים</w:t>
      </w:r>
      <w:r w:rsidRPr="004A43D4">
        <w:rPr>
          <w:rFonts w:ascii="Tahoma" w:hAnsi="Tahoma" w:cs="Tahoma"/>
          <w:sz w:val="18"/>
          <w:szCs w:val="18"/>
          <w:rtl/>
        </w:rPr>
        <w:t xml:space="preserve"> </w:t>
      </w:r>
      <w:r w:rsidRPr="004A43D4">
        <w:rPr>
          <w:rFonts w:ascii="Tahoma" w:hAnsi="Tahoma" w:cs="Tahoma" w:hint="eastAsia"/>
          <w:sz w:val="18"/>
          <w:szCs w:val="18"/>
          <w:rtl/>
        </w:rPr>
        <w:t>להתרעות</w:t>
      </w:r>
      <w:r w:rsidRPr="004A43D4">
        <w:rPr>
          <w:rFonts w:ascii="Tahoma" w:hAnsi="Tahoma" w:cs="Tahoma"/>
          <w:sz w:val="18"/>
          <w:szCs w:val="18"/>
          <w:rtl/>
        </w:rPr>
        <w:t xml:space="preserve">, </w:t>
      </w:r>
      <w:r w:rsidRPr="004A43D4">
        <w:rPr>
          <w:rFonts w:ascii="Tahoma" w:hAnsi="Tahoma" w:cs="Tahoma" w:hint="eastAsia"/>
          <w:sz w:val="18"/>
          <w:szCs w:val="18"/>
          <w:rtl/>
        </w:rPr>
        <w:t>לרבות</w:t>
      </w:r>
      <w:r w:rsidRPr="004A43D4">
        <w:rPr>
          <w:rFonts w:ascii="Tahoma" w:hAnsi="Tahoma" w:cs="Tahoma"/>
          <w:sz w:val="18"/>
          <w:szCs w:val="18"/>
          <w:rtl/>
        </w:rPr>
        <w:t xml:space="preserve"> </w:t>
      </w:r>
      <w:r w:rsidRPr="004A43D4">
        <w:rPr>
          <w:rFonts w:ascii="Tahoma" w:hAnsi="Tahoma" w:cs="Tahoma" w:hint="eastAsia"/>
          <w:sz w:val="18"/>
          <w:szCs w:val="18"/>
          <w:rtl/>
        </w:rPr>
        <w:t>פנייה</w:t>
      </w:r>
      <w:r w:rsidRPr="004A43D4">
        <w:rPr>
          <w:rFonts w:ascii="Tahoma" w:hAnsi="Tahoma" w:cs="Tahoma"/>
          <w:sz w:val="18"/>
          <w:szCs w:val="18"/>
          <w:rtl/>
        </w:rPr>
        <w:t xml:space="preserve"> </w:t>
      </w:r>
      <w:r w:rsidRPr="004A43D4">
        <w:rPr>
          <w:rFonts w:ascii="Tahoma" w:hAnsi="Tahoma" w:cs="Tahoma" w:hint="eastAsia"/>
          <w:sz w:val="18"/>
          <w:szCs w:val="18"/>
          <w:rtl/>
        </w:rPr>
        <w:t>ל</w:t>
      </w:r>
      <w:r w:rsidRPr="004A43D4">
        <w:rPr>
          <w:rFonts w:ascii="Tahoma" w:hAnsi="Tahoma" w:cs="Tahoma"/>
          <w:sz w:val="18"/>
          <w:szCs w:val="18"/>
          <w:rtl/>
        </w:rPr>
        <w:t xml:space="preserve">אחראים למסגדים </w:t>
      </w:r>
      <w:r w:rsidRPr="004A43D4">
        <w:rPr>
          <w:rFonts w:ascii="Tahoma" w:hAnsi="Tahoma" w:cs="Tahoma" w:hint="cs"/>
          <w:sz w:val="18"/>
          <w:szCs w:val="18"/>
          <w:rtl/>
        </w:rPr>
        <w:t>בעניין</w:t>
      </w:r>
      <w:r w:rsidRPr="004A43D4">
        <w:rPr>
          <w:rFonts w:ascii="Tahoma" w:hAnsi="Tahoma" w:cs="Tahoma"/>
          <w:sz w:val="18"/>
          <w:szCs w:val="18"/>
          <w:rtl/>
        </w:rPr>
        <w:t xml:space="preserve"> הצבת </w:t>
      </w:r>
      <w:proofErr w:type="spellStart"/>
      <w:r w:rsidRPr="004A43D4">
        <w:rPr>
          <w:rFonts w:ascii="Tahoma" w:hAnsi="Tahoma" w:cs="Tahoma"/>
          <w:sz w:val="18"/>
          <w:szCs w:val="18"/>
          <w:rtl/>
        </w:rPr>
        <w:t>הכרוזיות</w:t>
      </w:r>
      <w:proofErr w:type="spellEnd"/>
      <w:r w:rsidRPr="004A43D4">
        <w:rPr>
          <w:rFonts w:ascii="Tahoma" w:hAnsi="Tahoma" w:cs="Tahoma" w:hint="cs"/>
          <w:sz w:val="18"/>
          <w:szCs w:val="18"/>
          <w:rtl/>
        </w:rPr>
        <w:t>,</w:t>
      </w:r>
      <w:r w:rsidRPr="004A43D4">
        <w:rPr>
          <w:rFonts w:ascii="Tahoma" w:hAnsi="Tahoma" w:cs="Tahoma"/>
          <w:sz w:val="18"/>
          <w:szCs w:val="18"/>
          <w:rtl/>
        </w:rPr>
        <w:t xml:space="preserve"> וכן יבחן הצבת </w:t>
      </w:r>
      <w:proofErr w:type="spellStart"/>
      <w:r w:rsidRPr="004A43D4">
        <w:rPr>
          <w:rFonts w:ascii="Tahoma" w:hAnsi="Tahoma" w:cs="Tahoma"/>
          <w:sz w:val="18"/>
          <w:szCs w:val="18"/>
          <w:rtl/>
        </w:rPr>
        <w:t>הכרוזיות</w:t>
      </w:r>
      <w:proofErr w:type="spellEnd"/>
      <w:r w:rsidRPr="004A43D4">
        <w:rPr>
          <w:rFonts w:ascii="Tahoma" w:hAnsi="Tahoma" w:cs="Tahoma"/>
          <w:sz w:val="18"/>
          <w:szCs w:val="18"/>
          <w:rtl/>
        </w:rPr>
        <w:t xml:space="preserve"> במבנ</w:t>
      </w:r>
      <w:r w:rsidRPr="004A43D4">
        <w:rPr>
          <w:rFonts w:ascii="Tahoma" w:hAnsi="Tahoma" w:cs="Tahoma" w:hint="cs"/>
          <w:sz w:val="18"/>
          <w:szCs w:val="18"/>
          <w:rtl/>
        </w:rPr>
        <w:t>י</w:t>
      </w:r>
      <w:r w:rsidRPr="004A43D4">
        <w:rPr>
          <w:rFonts w:ascii="Tahoma" w:hAnsi="Tahoma" w:cs="Tahoma"/>
          <w:sz w:val="18"/>
          <w:szCs w:val="18"/>
          <w:rtl/>
        </w:rPr>
        <w:t xml:space="preserve"> הציבור </w:t>
      </w:r>
      <w:r w:rsidRPr="004A43D4">
        <w:rPr>
          <w:rFonts w:ascii="Tahoma" w:hAnsi="Tahoma" w:cs="Tahoma" w:hint="cs"/>
          <w:sz w:val="18"/>
          <w:szCs w:val="18"/>
          <w:rtl/>
        </w:rPr>
        <w:t>הקיימים</w:t>
      </w:r>
      <w:r w:rsidRPr="004A43D4">
        <w:rPr>
          <w:rFonts w:ascii="Tahoma" w:hAnsi="Tahoma" w:cs="Tahoma"/>
          <w:sz w:val="18"/>
          <w:szCs w:val="18"/>
          <w:rtl/>
        </w:rPr>
        <w:t xml:space="preserve"> בכלל הי</w:t>
      </w:r>
      <w:r w:rsidRPr="004A43D4">
        <w:rPr>
          <w:rFonts w:ascii="Tahoma" w:hAnsi="Tahoma" w:cs="Tahoma" w:hint="cs"/>
          <w:sz w:val="18"/>
          <w:szCs w:val="18"/>
          <w:rtl/>
        </w:rPr>
        <w:t>י</w:t>
      </w:r>
      <w:r w:rsidRPr="004A43D4">
        <w:rPr>
          <w:rFonts w:ascii="Tahoma" w:hAnsi="Tahoma" w:cs="Tahoma"/>
          <w:sz w:val="18"/>
          <w:szCs w:val="18"/>
          <w:rtl/>
        </w:rPr>
        <w:t>שובים (גני ילדים ובתי ספר) ו</w:t>
      </w:r>
      <w:r w:rsidRPr="004A43D4">
        <w:rPr>
          <w:rFonts w:ascii="Tahoma" w:hAnsi="Tahoma" w:cs="Tahoma" w:hint="eastAsia"/>
          <w:sz w:val="18"/>
          <w:szCs w:val="18"/>
          <w:rtl/>
        </w:rPr>
        <w:t>במשרדי</w:t>
      </w:r>
      <w:r w:rsidRPr="004A43D4">
        <w:rPr>
          <w:rFonts w:ascii="Tahoma" w:hAnsi="Tahoma" w:cs="Tahoma"/>
          <w:sz w:val="18"/>
          <w:szCs w:val="18"/>
          <w:rtl/>
        </w:rPr>
        <w:t xml:space="preserve"> הרשויות המקומיות. במידת הצורך יפעל</w:t>
      </w:r>
      <w:r w:rsidRPr="004A43D4">
        <w:rPr>
          <w:rFonts w:ascii="Tahoma" w:hAnsi="Tahoma" w:cs="Tahoma" w:hint="cs"/>
          <w:sz w:val="18"/>
          <w:szCs w:val="18"/>
          <w:rtl/>
        </w:rPr>
        <w:t xml:space="preserve"> פיקוד העורף</w:t>
      </w:r>
      <w:r w:rsidRPr="004A43D4">
        <w:rPr>
          <w:rFonts w:ascii="Tahoma" w:hAnsi="Tahoma" w:cs="Tahoma"/>
          <w:sz w:val="18"/>
          <w:szCs w:val="18"/>
          <w:rtl/>
        </w:rPr>
        <w:t xml:space="preserve"> להעלאת הנושא מול משרד הפנים </w:t>
      </w:r>
      <w:r w:rsidRPr="004A43D4">
        <w:rPr>
          <w:rFonts w:ascii="Tahoma" w:hAnsi="Tahoma" w:cs="Tahoma" w:hint="cs"/>
          <w:sz w:val="18"/>
          <w:szCs w:val="18"/>
          <w:rtl/>
        </w:rPr>
        <w:t>כדי</w:t>
      </w:r>
      <w:r w:rsidRPr="004A43D4">
        <w:rPr>
          <w:rFonts w:ascii="Tahoma" w:hAnsi="Tahoma" w:cs="Tahoma"/>
          <w:sz w:val="18"/>
          <w:szCs w:val="18"/>
          <w:rtl/>
        </w:rPr>
        <w:t xml:space="preserve"> שיסייע בנושא מול הרשויות המקומיות הבדואיות. </w:t>
      </w:r>
    </w:p>
    <w:p w14:paraId="4521BBCB" w14:textId="5105AD01" w:rsidR="004A43D4" w:rsidRPr="004A43D4" w:rsidRDefault="004A43D4" w:rsidP="00834BF9">
      <w:pPr>
        <w:spacing w:after="180" w:line="260" w:lineRule="exac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61CAE9FC" wp14:editId="24CB62F5">
            <wp:extent cx="146304" cy="164592"/>
            <wp:effectExtent l="0" t="0" r="6350" b="6985"/>
            <wp:docPr id="1743882455" name="Picture 174388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43D4">
        <w:rPr>
          <w:rFonts w:ascii="Tahoma" w:hAnsi="Tahoma" w:cs="Tahoma" w:hint="eastAsia"/>
          <w:b/>
          <w:bCs/>
          <w:sz w:val="18"/>
          <w:szCs w:val="18"/>
          <w:rtl/>
        </w:rPr>
        <w:t>גיבוש</w:t>
      </w:r>
      <w:r w:rsidRPr="004A43D4">
        <w:rPr>
          <w:rFonts w:ascii="Tahoma" w:hAnsi="Tahoma" w:cs="Tahoma"/>
          <w:b/>
          <w:bCs/>
          <w:sz w:val="18"/>
          <w:szCs w:val="18"/>
          <w:rtl/>
        </w:rPr>
        <w:t xml:space="preserve"> </w:t>
      </w:r>
      <w:r w:rsidRPr="004A43D4">
        <w:rPr>
          <w:rFonts w:ascii="Tahoma" w:hAnsi="Tahoma" w:cs="Tahoma" w:hint="eastAsia"/>
          <w:b/>
          <w:bCs/>
          <w:sz w:val="18"/>
          <w:szCs w:val="18"/>
          <w:rtl/>
        </w:rPr>
        <w:t>תוכנית</w:t>
      </w:r>
      <w:r w:rsidRPr="004A43D4">
        <w:rPr>
          <w:rFonts w:ascii="Tahoma" w:hAnsi="Tahoma" w:cs="Tahoma"/>
          <w:b/>
          <w:bCs/>
          <w:sz w:val="18"/>
          <w:szCs w:val="18"/>
          <w:rtl/>
        </w:rPr>
        <w:t xml:space="preserve"> לצמצום פערים בתשתיות חירום ו</w:t>
      </w:r>
      <w:r w:rsidRPr="004A43D4">
        <w:rPr>
          <w:rFonts w:ascii="Tahoma" w:hAnsi="Tahoma" w:cs="Tahoma" w:hint="cs"/>
          <w:b/>
          <w:bCs/>
          <w:sz w:val="18"/>
          <w:szCs w:val="18"/>
          <w:rtl/>
        </w:rPr>
        <w:t>ל</w:t>
      </w:r>
      <w:r w:rsidRPr="004A43D4">
        <w:rPr>
          <w:rFonts w:ascii="Tahoma" w:hAnsi="Tahoma" w:cs="Tahoma"/>
          <w:b/>
          <w:bCs/>
          <w:sz w:val="18"/>
          <w:szCs w:val="18"/>
          <w:rtl/>
        </w:rPr>
        <w:t>הכשרת נאמני בריאות</w:t>
      </w:r>
      <w:r w:rsidRPr="004A43D4">
        <w:rPr>
          <w:rFonts w:ascii="Tahoma" w:hAnsi="Tahoma" w:cs="Tahoma" w:hint="cs"/>
          <w:sz w:val="18"/>
          <w:szCs w:val="18"/>
          <w:rtl/>
        </w:rPr>
        <w:t xml:space="preserve"> - </w:t>
      </w:r>
      <w:r w:rsidRPr="004A43D4">
        <w:rPr>
          <w:rFonts w:ascii="Tahoma" w:hAnsi="Tahoma" w:cs="Tahoma"/>
          <w:sz w:val="18"/>
          <w:szCs w:val="18"/>
          <w:rtl/>
        </w:rPr>
        <w:t>מומלץ כי משרד הבריאות יגבש תוכנית רב</w:t>
      </w:r>
      <w:r w:rsidRPr="004A43D4">
        <w:rPr>
          <w:rFonts w:ascii="Tahoma" w:hAnsi="Tahoma" w:cs="Tahoma" w:hint="cs"/>
          <w:sz w:val="18"/>
          <w:szCs w:val="18"/>
          <w:rtl/>
        </w:rPr>
        <w:t>-</w:t>
      </w:r>
      <w:r w:rsidRPr="004A43D4">
        <w:rPr>
          <w:rFonts w:ascii="Tahoma" w:hAnsi="Tahoma" w:cs="Tahoma"/>
          <w:sz w:val="18"/>
          <w:szCs w:val="18"/>
          <w:rtl/>
        </w:rPr>
        <w:t>שנתית להשלמת צמצום הפערים בפריסת תשתיות חירום, הצלה והכשרה בנגב בכלל ו</w:t>
      </w:r>
      <w:r w:rsidRPr="004A43D4">
        <w:rPr>
          <w:rFonts w:ascii="Tahoma" w:hAnsi="Tahoma" w:cs="Tahoma" w:hint="cs"/>
          <w:sz w:val="18"/>
          <w:szCs w:val="18"/>
          <w:rtl/>
        </w:rPr>
        <w:t>בקרב האוכלוסייה</w:t>
      </w:r>
      <w:r w:rsidRPr="004A43D4">
        <w:rPr>
          <w:rFonts w:ascii="Tahoma" w:hAnsi="Tahoma" w:cs="Tahoma"/>
          <w:sz w:val="18"/>
          <w:szCs w:val="18"/>
          <w:rtl/>
        </w:rPr>
        <w:t xml:space="preserve"> הבדואי</w:t>
      </w:r>
      <w:r w:rsidRPr="004A43D4">
        <w:rPr>
          <w:rFonts w:ascii="Tahoma" w:hAnsi="Tahoma" w:cs="Tahoma" w:hint="cs"/>
          <w:sz w:val="18"/>
          <w:szCs w:val="18"/>
          <w:rtl/>
        </w:rPr>
        <w:t>ת</w:t>
      </w:r>
      <w:r w:rsidRPr="004A43D4">
        <w:rPr>
          <w:rFonts w:ascii="Tahoma" w:hAnsi="Tahoma" w:cs="Tahoma"/>
          <w:sz w:val="18"/>
          <w:szCs w:val="18"/>
          <w:rtl/>
        </w:rPr>
        <w:t xml:space="preserve"> בפרט</w:t>
      </w:r>
      <w:r w:rsidRPr="004A43D4">
        <w:rPr>
          <w:rFonts w:ascii="Tahoma" w:hAnsi="Tahoma" w:cs="Tahoma" w:hint="cs"/>
          <w:sz w:val="18"/>
          <w:szCs w:val="18"/>
          <w:rtl/>
        </w:rPr>
        <w:t>,</w:t>
      </w:r>
      <w:r w:rsidRPr="004A43D4">
        <w:rPr>
          <w:rFonts w:ascii="Tahoma" w:hAnsi="Tahoma" w:cs="Tahoma"/>
          <w:sz w:val="18"/>
          <w:szCs w:val="18"/>
          <w:rtl/>
        </w:rPr>
        <w:t xml:space="preserve"> </w:t>
      </w:r>
      <w:r w:rsidRPr="004A43D4">
        <w:rPr>
          <w:rFonts w:ascii="Tahoma" w:hAnsi="Tahoma" w:cs="Tahoma" w:hint="cs"/>
          <w:sz w:val="18"/>
          <w:szCs w:val="18"/>
          <w:rtl/>
        </w:rPr>
        <w:t>ו</w:t>
      </w:r>
      <w:r w:rsidRPr="004A43D4">
        <w:rPr>
          <w:rFonts w:ascii="Tahoma" w:hAnsi="Tahoma" w:cs="Tahoma"/>
          <w:sz w:val="18"/>
          <w:szCs w:val="18"/>
          <w:rtl/>
        </w:rPr>
        <w:t xml:space="preserve">זאת </w:t>
      </w:r>
      <w:r w:rsidRPr="004A43D4">
        <w:rPr>
          <w:rFonts w:ascii="Tahoma" w:hAnsi="Tahoma" w:cs="Tahoma" w:hint="cs"/>
          <w:sz w:val="18"/>
          <w:szCs w:val="18"/>
          <w:rtl/>
        </w:rPr>
        <w:t>ב</w:t>
      </w:r>
      <w:r w:rsidRPr="004A43D4">
        <w:rPr>
          <w:rFonts w:ascii="Tahoma" w:hAnsi="Tahoma" w:cs="Tahoma"/>
          <w:sz w:val="18"/>
          <w:szCs w:val="18"/>
          <w:rtl/>
        </w:rPr>
        <w:t xml:space="preserve">תיאום עם </w:t>
      </w:r>
      <w:r w:rsidRPr="004A43D4">
        <w:rPr>
          <w:rFonts w:ascii="Tahoma" w:hAnsi="Tahoma" w:cs="Tahoma" w:hint="cs"/>
          <w:sz w:val="18"/>
          <w:szCs w:val="18"/>
          <w:rtl/>
        </w:rPr>
        <w:t>מגן דוד אדום</w:t>
      </w:r>
      <w:r w:rsidRPr="004A43D4">
        <w:rPr>
          <w:rFonts w:ascii="Tahoma" w:hAnsi="Tahoma" w:cs="Tahoma"/>
          <w:sz w:val="18"/>
          <w:szCs w:val="18"/>
          <w:rtl/>
        </w:rPr>
        <w:t xml:space="preserve"> ועם הרשויות המקומיות הרלוונטיות.</w:t>
      </w:r>
      <w:r w:rsidRPr="004A43D4">
        <w:rPr>
          <w:rFonts w:ascii="Tahoma" w:hAnsi="Tahoma" w:cs="Tahoma" w:hint="cs"/>
          <w:sz w:val="18"/>
          <w:szCs w:val="18"/>
          <w:rtl/>
        </w:rPr>
        <w:t xml:space="preserve"> </w:t>
      </w:r>
    </w:p>
    <w:p w14:paraId="2C1FB923" w14:textId="77777777" w:rsidR="004A43D4" w:rsidRDefault="004A43D4" w:rsidP="00834BF9">
      <w:pPr>
        <w:spacing w:after="180" w:line="260" w:lineRule="exact"/>
        <w:ind w:left="397" w:hanging="397"/>
        <w:jc w:val="both"/>
        <w:rPr>
          <w:rStyle w:val="Heading7Char"/>
          <w:rFonts w:ascii="Tahoma" w:hAnsi="Tahoma" w:cs="Tahoma"/>
          <w:color w:val="0D0D0D" w:themeColor="text1" w:themeTint="F2"/>
          <w:sz w:val="18"/>
          <w:szCs w:val="18"/>
        </w:rPr>
      </w:pPr>
    </w:p>
    <w:p w14:paraId="78442A13" w14:textId="47B8E4D3" w:rsidR="00496CBE" w:rsidRDefault="00045345" w:rsidP="00834BF9">
      <w:pPr>
        <w:keepNext/>
        <w:keepLines/>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1B2F6033" wp14:editId="29A00634">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A0F006E" w14:textId="77777777" w:rsidR="00496CBE" w:rsidRPr="00902625" w:rsidRDefault="00496CBE" w:rsidP="00834BF9">
      <w:pPr>
        <w:keepNext/>
        <w:keepLines/>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14:paraId="4578F0C6" w14:textId="77777777" w:rsidR="004A43D4" w:rsidRPr="004A43D4" w:rsidRDefault="004A43D4" w:rsidP="00834BF9">
      <w:pPr>
        <w:pStyle w:val="running-text"/>
        <w:bidi/>
        <w:spacing w:after="180" w:line="260" w:lineRule="exact"/>
        <w:ind w:right="0"/>
        <w:rPr>
          <w:color w:val="0D0D0D" w:themeColor="text1" w:themeTint="F2"/>
          <w:sz w:val="18"/>
          <w:rtl/>
        </w:rPr>
      </w:pPr>
      <w:r w:rsidRPr="004A43D4">
        <w:rPr>
          <w:color w:val="0D0D0D" w:themeColor="text1" w:themeTint="F2"/>
          <w:sz w:val="18"/>
          <w:rtl/>
        </w:rPr>
        <w:t xml:space="preserve">הפגנת </w:t>
      </w:r>
      <w:proofErr w:type="spellStart"/>
      <w:r w:rsidRPr="004A43D4">
        <w:rPr>
          <w:color w:val="0D0D0D" w:themeColor="text1" w:themeTint="F2"/>
          <w:sz w:val="18"/>
          <w:rtl/>
        </w:rPr>
        <w:t>משילותה</w:t>
      </w:r>
      <w:proofErr w:type="spellEnd"/>
      <w:r w:rsidRPr="004A43D4">
        <w:rPr>
          <w:color w:val="0D0D0D" w:themeColor="text1" w:themeTint="F2"/>
          <w:sz w:val="18"/>
          <w:rtl/>
        </w:rPr>
        <w:t xml:space="preserve"> של המדינה בכל חלקי הארץ מחויבת כחלק מהצורך להבטיח מתן שירותים תקינים וסדירים לכל תושביה באשר הם. </w:t>
      </w:r>
    </w:p>
    <w:p w14:paraId="4BB9AD3A" w14:textId="77777777" w:rsidR="004A43D4" w:rsidRPr="004A43D4" w:rsidRDefault="004A43D4" w:rsidP="00834BF9">
      <w:pPr>
        <w:pStyle w:val="running-text"/>
        <w:bidi/>
        <w:spacing w:after="180" w:line="260" w:lineRule="exact"/>
        <w:ind w:right="0"/>
        <w:rPr>
          <w:color w:val="0D0D0D" w:themeColor="text1" w:themeTint="F2"/>
          <w:sz w:val="18"/>
          <w:rtl/>
        </w:rPr>
      </w:pPr>
      <w:r w:rsidRPr="004A43D4">
        <w:rPr>
          <w:color w:val="0D0D0D" w:themeColor="text1" w:themeTint="F2"/>
          <w:sz w:val="18"/>
          <w:rtl/>
        </w:rPr>
        <w:t>דוח זה דן במכלול השירותים והתפקידים המוטלים על רשויות המדינה כחלק ממחויבותם כלפי תושביה באזור הנגב. מן הצד האחר עומדים אכיפת החוק ומילוי החובות המוטלות על התושבים. בהיעדרם של שני אלה נפגעת המשילות באופן ממשי.</w:t>
      </w:r>
    </w:p>
    <w:p w14:paraId="2D3766FC" w14:textId="77777777" w:rsidR="004A43D4" w:rsidRPr="004A43D4" w:rsidRDefault="004A43D4" w:rsidP="00834BF9">
      <w:pPr>
        <w:pStyle w:val="running-text"/>
        <w:bidi/>
        <w:spacing w:after="180" w:line="260" w:lineRule="exact"/>
        <w:ind w:right="0"/>
        <w:rPr>
          <w:color w:val="0D0D0D" w:themeColor="text1" w:themeTint="F2"/>
          <w:sz w:val="18"/>
          <w:rtl/>
        </w:rPr>
      </w:pPr>
      <w:r w:rsidRPr="004A43D4">
        <w:rPr>
          <w:color w:val="0D0D0D" w:themeColor="text1" w:themeTint="F2"/>
          <w:sz w:val="18"/>
          <w:rtl/>
        </w:rPr>
        <w:t xml:space="preserve">לפי נתוני </w:t>
      </w:r>
      <w:proofErr w:type="spellStart"/>
      <w:r w:rsidRPr="004A43D4">
        <w:rPr>
          <w:color w:val="0D0D0D" w:themeColor="text1" w:themeTint="F2"/>
          <w:sz w:val="18"/>
          <w:rtl/>
        </w:rPr>
        <w:t>הלמ"ס</w:t>
      </w:r>
      <w:proofErr w:type="spellEnd"/>
      <w:r w:rsidRPr="004A43D4">
        <w:rPr>
          <w:color w:val="0D0D0D" w:themeColor="text1" w:themeTint="F2"/>
          <w:sz w:val="18"/>
          <w:rtl/>
        </w:rPr>
        <w:t xml:space="preserve">, בסוף שנת 2018 מנתה האוכלוסייה הבדואית בנגב כ-268,000 איש, שהם כ-20% מכלל האוכלוסייה בו, אך לפי הנתונים העולים בדוח, שיעור מעורבותה באירועים הקשורים לפגיעה במשילות גבוה משמעותית. זאת בין היתר בנוגע לנושאי תעבורה, איכות הסביבה, תשלומי מיסים, פוליגמיה, תשלומי דמי חסות ופגיעה בתשתיות אזרחיות וצבאיות. </w:t>
      </w:r>
    </w:p>
    <w:p w14:paraId="41768E04" w14:textId="77777777" w:rsidR="004A43D4" w:rsidRPr="004A43D4" w:rsidRDefault="004A43D4" w:rsidP="00834BF9">
      <w:pPr>
        <w:pStyle w:val="running-text"/>
        <w:bidi/>
        <w:spacing w:after="180" w:line="260" w:lineRule="exact"/>
        <w:ind w:right="0"/>
        <w:rPr>
          <w:color w:val="0D0D0D" w:themeColor="text1" w:themeTint="F2"/>
          <w:sz w:val="18"/>
          <w:rtl/>
        </w:rPr>
      </w:pPr>
      <w:r w:rsidRPr="004A43D4">
        <w:rPr>
          <w:color w:val="0D0D0D" w:themeColor="text1" w:themeTint="F2"/>
          <w:sz w:val="18"/>
          <w:rtl/>
        </w:rPr>
        <w:t xml:space="preserve">בדוח זה הועלו ליקויים שעניינם ניהול מוניציפלי, ניהול משק המים והביוב, המאבק בפוליגמיה, התמודדות עם מקרים של ניצול לרעה של זכויות, הסעות תלמידים, אבטחת מוסדות חינוך, תשתיות התחבורה, קבלת נתונים מהאוכלוסייה לצרכים סטטיסטיים של </w:t>
      </w:r>
      <w:proofErr w:type="spellStart"/>
      <w:r w:rsidRPr="004A43D4">
        <w:rPr>
          <w:color w:val="0D0D0D" w:themeColor="text1" w:themeTint="F2"/>
          <w:sz w:val="18"/>
          <w:rtl/>
        </w:rPr>
        <w:t>הלמ"ס</w:t>
      </w:r>
      <w:proofErr w:type="spellEnd"/>
      <w:r w:rsidRPr="004A43D4">
        <w:rPr>
          <w:color w:val="0D0D0D" w:themeColor="text1" w:themeTint="F2"/>
          <w:sz w:val="18"/>
          <w:rtl/>
        </w:rPr>
        <w:t>, גביית מיסים, היבטי איכות הסביבה, רווחה, בריאות ועוד.</w:t>
      </w:r>
    </w:p>
    <w:p w14:paraId="7C32F954" w14:textId="77777777" w:rsidR="004A43D4" w:rsidRPr="004A43D4" w:rsidRDefault="004A43D4" w:rsidP="00834BF9">
      <w:pPr>
        <w:pStyle w:val="running-text"/>
        <w:bidi/>
        <w:spacing w:after="180" w:line="260" w:lineRule="exact"/>
        <w:ind w:right="0"/>
        <w:rPr>
          <w:color w:val="0D0D0D" w:themeColor="text1" w:themeTint="F2"/>
          <w:sz w:val="18"/>
          <w:rtl/>
        </w:rPr>
      </w:pPr>
      <w:r w:rsidRPr="004A43D4">
        <w:rPr>
          <w:color w:val="0D0D0D" w:themeColor="text1" w:themeTint="F2"/>
          <w:sz w:val="18"/>
          <w:rtl/>
        </w:rPr>
        <w:t xml:space="preserve">על אף התקצוב הממשלתי מכוח החלטות הממשלה לאורך השנים בתוכניות חומש בהיקף של מיליארדי שקלים, שנועדו לצמצם את הפערים בין המגזרים, והקצאת תקציבים שוטפים לרשויות המקומיות והמועצות האזוריות הבדואיות בנגב, הפערים בין היישובים הבדואיים לשאר היישובים בנגב נותרו ניכרים. </w:t>
      </w:r>
    </w:p>
    <w:p w14:paraId="4A940F77" w14:textId="77777777" w:rsidR="004A43D4" w:rsidRPr="004A43D4" w:rsidRDefault="004A43D4" w:rsidP="00834BF9">
      <w:pPr>
        <w:pStyle w:val="running-text"/>
        <w:bidi/>
        <w:spacing w:after="180" w:line="260" w:lineRule="exact"/>
        <w:ind w:right="0"/>
        <w:rPr>
          <w:color w:val="0D0D0D" w:themeColor="text1" w:themeTint="F2"/>
          <w:sz w:val="18"/>
          <w:rtl/>
        </w:rPr>
      </w:pPr>
      <w:r w:rsidRPr="004A43D4">
        <w:rPr>
          <w:color w:val="0D0D0D" w:themeColor="text1" w:themeTint="F2"/>
          <w:sz w:val="18"/>
          <w:rtl/>
        </w:rPr>
        <w:t xml:space="preserve">קידומה של האוכלוסייה הבדואית בנגב תלוי בתיאום בין כלל הגורמים הקשורים: רשות ההסדרה, משרד השיכון, הסיירת הירוקה, </w:t>
      </w:r>
      <w:proofErr w:type="spellStart"/>
      <w:r w:rsidRPr="004A43D4">
        <w:rPr>
          <w:color w:val="0D0D0D" w:themeColor="text1" w:themeTint="F2"/>
          <w:sz w:val="18"/>
          <w:rtl/>
        </w:rPr>
        <w:t>מינהל</w:t>
      </w:r>
      <w:proofErr w:type="spellEnd"/>
      <w:r w:rsidRPr="004A43D4">
        <w:rPr>
          <w:color w:val="0D0D0D" w:themeColor="text1" w:themeTint="F2"/>
          <w:sz w:val="18"/>
          <w:rtl/>
        </w:rPr>
        <w:t xml:space="preserve"> התכנון, יחידת האכיפה, אגף התקציבים במשרד האוצר, המטה הייעודי במשרד הכלכלה, רשות מקרקעי ישראל, משטרת ישראל, משרד הפנים, משרד המשפטים ועוד. </w:t>
      </w:r>
    </w:p>
    <w:p w14:paraId="2D221D20" w14:textId="3DFFC864" w:rsidR="004A43D4" w:rsidRDefault="004A43D4" w:rsidP="00834BF9">
      <w:pPr>
        <w:pStyle w:val="running-text"/>
        <w:bidi/>
        <w:spacing w:after="180" w:line="260" w:lineRule="exact"/>
        <w:ind w:right="0"/>
        <w:rPr>
          <w:color w:val="0D0D0D" w:themeColor="text1" w:themeTint="F2"/>
          <w:sz w:val="18"/>
          <w:rtl/>
        </w:rPr>
      </w:pPr>
      <w:r w:rsidRPr="004A43D4">
        <w:rPr>
          <w:color w:val="0D0D0D" w:themeColor="text1" w:themeTint="F2"/>
          <w:sz w:val="18"/>
          <w:rtl/>
        </w:rPr>
        <w:t>הבדואים בנגב זכאים למסגרת כלכלית-חברתית שתאפשר להם להשתלב שילוב של ממש בחברה הישראלית. מיצובם כיום כקבוצה הענייה ביותר בישראל מטיל על ממשלת ישראל את האחריות לפעול להגברת המשילות בנגב כדי לאפשר לבדואים להיחלץ ממצבם ולהעניק להם, ובייחוד לדור הצעיר, את הכלים הדרושים ואת התשתיות הפיזיות</w:t>
      </w:r>
      <w:r w:rsidRPr="004A43D4">
        <w:rPr>
          <w:rFonts w:hint="cs"/>
          <w:color w:val="0D0D0D" w:themeColor="text1" w:themeTint="F2"/>
          <w:sz w:val="18"/>
          <w:rtl/>
        </w:rPr>
        <w:t xml:space="preserve"> </w:t>
      </w:r>
      <w:r w:rsidRPr="004A43D4">
        <w:rPr>
          <w:color w:val="0D0D0D" w:themeColor="text1" w:themeTint="F2"/>
          <w:sz w:val="18"/>
          <w:rtl/>
        </w:rPr>
        <w:t xml:space="preserve">כדי להתמודד בהצלחה עם אתגרי העתיד. </w:t>
      </w:r>
    </w:p>
    <w:p w14:paraId="420C67B6" w14:textId="77777777" w:rsidR="005D6891" w:rsidRDefault="005D6891" w:rsidP="005D6891">
      <w:pPr>
        <w:pStyle w:val="running-text"/>
        <w:bidi/>
        <w:spacing w:after="180" w:line="260" w:lineRule="exact"/>
        <w:ind w:right="0"/>
        <w:rPr>
          <w:color w:val="0D0D0D" w:themeColor="text1" w:themeTint="F2"/>
          <w:sz w:val="18"/>
          <w:rtl/>
        </w:rPr>
        <w:sectPr w:rsidR="005D6891" w:rsidSect="0016434E">
          <w:headerReference w:type="even" r:id="rId28"/>
          <w:headerReference w:type="default" r:id="rId29"/>
          <w:footerReference w:type="even" r:id="rId30"/>
          <w:footerReference w:type="default" r:id="rId31"/>
          <w:pgSz w:w="11906" w:h="16838" w:code="9"/>
          <w:pgMar w:top="2892" w:right="2268" w:bottom="2438" w:left="2268" w:header="1871" w:footer="1928" w:gutter="0"/>
          <w:cols w:space="708"/>
          <w:bidi/>
          <w:rtlGutter/>
          <w:docGrid w:linePitch="360"/>
        </w:sectPr>
      </w:pPr>
    </w:p>
    <w:p w14:paraId="18B77913" w14:textId="4D7FFCA7" w:rsidR="005D6891" w:rsidRPr="004A43D4" w:rsidRDefault="005D6891" w:rsidP="005D6891">
      <w:pPr>
        <w:pStyle w:val="running-text"/>
        <w:bidi/>
        <w:spacing w:after="180" w:line="260" w:lineRule="exact"/>
        <w:ind w:right="0"/>
        <w:rPr>
          <w:color w:val="0D0D0D" w:themeColor="text1" w:themeTint="F2"/>
          <w:sz w:val="18"/>
          <w:rtl/>
        </w:rPr>
      </w:pPr>
    </w:p>
    <w:sectPr w:rsidR="005D6891" w:rsidRPr="004A43D4" w:rsidSect="005D6891">
      <w:pgSz w:w="11906" w:h="16838" w:code="9"/>
      <w:pgMar w:top="2892" w:right="2268" w:bottom="2438" w:left="2268" w:header="1871" w:footer="1928" w:gutter="0"/>
      <w:cols w:space="708"/>
      <w:titlePg/>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7B">
      <wne:macro wne:macroName="NORMAL.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1EAE" w14:textId="77777777" w:rsidR="00877FFA" w:rsidRDefault="00877FFA" w:rsidP="00CB3322">
      <w:pPr>
        <w:spacing w:after="0" w:line="240" w:lineRule="auto"/>
      </w:pPr>
      <w:r>
        <w:separator/>
      </w:r>
    </w:p>
    <w:p w14:paraId="37F3B0A9" w14:textId="77777777" w:rsidR="00877FFA" w:rsidRDefault="00877FFA"/>
  </w:endnote>
  <w:endnote w:type="continuationSeparator" w:id="0">
    <w:p w14:paraId="4688FF44" w14:textId="77777777" w:rsidR="00877FFA" w:rsidRDefault="00877FFA" w:rsidP="00CB3322">
      <w:pPr>
        <w:spacing w:after="0" w:line="240" w:lineRule="auto"/>
      </w:pPr>
      <w:r>
        <w:continuationSeparator/>
      </w:r>
    </w:p>
    <w:p w14:paraId="10B5B5CA" w14:textId="77777777" w:rsidR="00877FFA" w:rsidRDefault="0087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C59" w14:textId="4BF36E61" w:rsidR="0029750A" w:rsidRPr="009507DB" w:rsidRDefault="0029750A" w:rsidP="0023014C">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58D" w14:textId="09067125" w:rsidR="003408F2" w:rsidRPr="009507DB" w:rsidRDefault="003408F2"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6F59" w14:textId="77777777" w:rsidR="00CA0E79" w:rsidRPr="009507DB" w:rsidRDefault="00CA0E79" w:rsidP="0023014C">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2395" w14:textId="77777777" w:rsidR="00CA0E79" w:rsidRPr="009507DB" w:rsidRDefault="00CA0E79"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7849" w14:textId="77777777" w:rsidR="00877FFA" w:rsidRPr="0029750A" w:rsidRDefault="00877FFA" w:rsidP="0029750A">
      <w:pPr>
        <w:pStyle w:val="Footer"/>
        <w:tabs>
          <w:tab w:val="clear" w:pos="4320"/>
          <w:tab w:val="clear" w:pos="8640"/>
          <w:tab w:val="right" w:pos="1701"/>
        </w:tabs>
        <w:rPr>
          <w:u w:val="single"/>
        </w:rPr>
      </w:pPr>
      <w:r w:rsidRPr="0029750A">
        <w:rPr>
          <w:u w:val="single"/>
        </w:rPr>
        <w:tab/>
      </w:r>
    </w:p>
  </w:footnote>
  <w:footnote w:type="continuationSeparator" w:id="0">
    <w:p w14:paraId="51A85759" w14:textId="77777777" w:rsidR="00877FFA" w:rsidRDefault="00877FFA" w:rsidP="00CB3322">
      <w:pPr>
        <w:spacing w:after="0" w:line="240" w:lineRule="auto"/>
      </w:pPr>
      <w:r>
        <w:continuationSeparator/>
      </w:r>
    </w:p>
    <w:p w14:paraId="422BD5F6" w14:textId="77777777" w:rsidR="00877FFA" w:rsidRDefault="00877FFA"/>
  </w:footnote>
  <w:footnote w:id="1">
    <w:p w14:paraId="4CDF3E95" w14:textId="77777777" w:rsidR="00AD5314" w:rsidRPr="009B0648" w:rsidRDefault="00AD5314" w:rsidP="00AD5314">
      <w:pPr>
        <w:pStyle w:val="FootnoteText"/>
        <w:spacing w:after="60" w:line="220" w:lineRule="exact"/>
        <w:ind w:right="0"/>
        <w:rPr>
          <w:rStyle w:val="FootnoteReference"/>
          <w:vertAlign w:val="baseline"/>
        </w:rPr>
      </w:pPr>
      <w:r w:rsidRPr="009B0648">
        <w:rPr>
          <w:rStyle w:val="FootnoteReference"/>
          <w:vertAlign w:val="baseline"/>
        </w:rPr>
        <w:footnoteRef/>
      </w:r>
      <w:r w:rsidRPr="009B0648">
        <w:rPr>
          <w:rStyle w:val="FootnoteReference"/>
          <w:vertAlign w:val="baseline"/>
          <w:rtl/>
        </w:rPr>
        <w:t xml:space="preserve"> </w:t>
      </w:r>
      <w:r w:rsidRPr="009B0648">
        <w:rPr>
          <w:rStyle w:val="FootnoteReference"/>
          <w:vertAlign w:val="baseline"/>
          <w:rtl/>
        </w:rPr>
        <w:tab/>
        <w:t>כפי שציינה כב' נשיאת בית המשפט העליון בכנס בדצמבר 2017: "משילות משמעה יכולתה של הממשלה לפעול בגדר סמכויותיה".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73A1" w14:textId="77777777" w:rsidR="00B12E08" w:rsidRPr="00642E60" w:rsidRDefault="00B12E08" w:rsidP="0064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3356" w14:textId="77777777" w:rsidR="00B12E08" w:rsidRPr="007F1A39" w:rsidRDefault="00C20745" w:rsidP="007F1A39">
    <w:pPr>
      <w:pStyle w:val="Header"/>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cs"/>
        <w:noProof/>
        <w:color w:val="0B5294" w:themeColor="accent1" w:themeShade="BF"/>
        <w:sz w:val="16"/>
        <w:szCs w:val="16"/>
        <w:rtl/>
      </w:rPr>
      <w:t>שם הגוף המבוקר</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hint="cs"/>
        <w:noProof/>
        <w:color w:val="0B5294" w:themeColor="accent1" w:themeShade="BF"/>
        <w:sz w:val="16"/>
        <w:szCs w:val="16"/>
        <w:rtl/>
      </w:rPr>
      <w:t>|</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b/>
        <w:bCs/>
        <w:noProof/>
        <w:color w:val="0B5294" w:themeColor="accent1" w:themeShade="BF"/>
        <w:sz w:val="16"/>
        <w:szCs w:val="16"/>
      </w:rPr>
      <w:fldChar w:fldCharType="begin"/>
    </w:r>
    <w:r w:rsidR="00B12E08" w:rsidRPr="007F1A39">
      <w:rPr>
        <w:rFonts w:ascii="Tahoma" w:eastAsiaTheme="majorEastAsia" w:hAnsi="Tahoma" w:cs="Tahoma"/>
        <w:b/>
        <w:bCs/>
        <w:noProof/>
        <w:color w:val="0B5294" w:themeColor="accent1" w:themeShade="BF"/>
        <w:sz w:val="16"/>
        <w:szCs w:val="16"/>
      </w:rPr>
      <w:instrText xml:space="preserve"> PAGE   \* MERGEFORMAT </w:instrText>
    </w:r>
    <w:r w:rsidR="00B12E08" w:rsidRPr="007F1A39">
      <w:rPr>
        <w:rFonts w:ascii="Tahoma" w:eastAsiaTheme="majorEastAsia" w:hAnsi="Tahoma" w:cs="Tahoma"/>
        <w:b/>
        <w:bCs/>
        <w:noProof/>
        <w:color w:val="0B5294" w:themeColor="accent1" w:themeShade="BF"/>
        <w:sz w:val="16"/>
        <w:szCs w:val="16"/>
      </w:rPr>
      <w:fldChar w:fldCharType="separate"/>
    </w:r>
    <w:r w:rsidR="003323CD">
      <w:rPr>
        <w:rFonts w:ascii="Tahoma" w:eastAsiaTheme="majorEastAsia" w:hAnsi="Tahoma" w:cs="Tahoma"/>
        <w:b/>
        <w:bCs/>
        <w:noProof/>
        <w:color w:val="0B5294" w:themeColor="accent1" w:themeShade="BF"/>
        <w:sz w:val="16"/>
        <w:szCs w:val="16"/>
        <w:rtl/>
      </w:rPr>
      <w:t>3</w:t>
    </w:r>
    <w:r w:rsidR="00B12E08" w:rsidRPr="007F1A39">
      <w:rPr>
        <w:rFonts w:ascii="Tahoma" w:eastAsiaTheme="majorEastAsia" w:hAnsi="Tahom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DE4D" w14:textId="77777777" w:rsidR="00B12E08" w:rsidRPr="00890ED9" w:rsidRDefault="00B12E08" w:rsidP="00890E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1AC0" w14:textId="7B391CB5" w:rsidR="00B4501E" w:rsidRDefault="00440A9C"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74112" behindDoc="1" locked="0" layoutInCell="1" allowOverlap="1" wp14:anchorId="10A16EE6" wp14:editId="5AA70E11">
          <wp:simplePos x="1110343" y="1338943"/>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5F476A" w:rsidRPr="005F476A">
      <w:rPr>
        <w:rFonts w:ascii="Tahoma" w:eastAsiaTheme="majorEastAsia" w:hAnsi="Tahoma" w:cs="Tahoma" w:hint="eastAsia"/>
        <w:noProof/>
        <w:color w:val="0D0D0D" w:themeColor="text1" w:themeTint="F2"/>
        <w:sz w:val="16"/>
        <w:szCs w:val="16"/>
        <w:rtl/>
        <w:lang w:val="he-IL"/>
      </w:rPr>
      <w:t>היבטי</w:t>
    </w:r>
    <w:r w:rsidR="005F476A" w:rsidRPr="005F476A">
      <w:rPr>
        <w:rFonts w:ascii="Tahoma" w:eastAsiaTheme="majorEastAsia" w:hAnsi="Tahoma" w:cs="Tahoma"/>
        <w:noProof/>
        <w:color w:val="0D0D0D" w:themeColor="text1" w:themeTint="F2"/>
        <w:sz w:val="16"/>
        <w:szCs w:val="16"/>
        <w:rtl/>
        <w:lang w:val="he-IL"/>
      </w:rPr>
      <w:t xml:space="preserve"> </w:t>
    </w:r>
    <w:r w:rsidR="005F476A" w:rsidRPr="005F476A">
      <w:rPr>
        <w:rFonts w:ascii="Tahoma" w:eastAsiaTheme="majorEastAsia" w:hAnsi="Tahoma" w:cs="Tahoma" w:hint="eastAsia"/>
        <w:noProof/>
        <w:color w:val="0D0D0D" w:themeColor="text1" w:themeTint="F2"/>
        <w:sz w:val="16"/>
        <w:szCs w:val="16"/>
        <w:rtl/>
        <w:lang w:val="he-IL"/>
      </w:rPr>
      <w:t>משילות</w:t>
    </w:r>
    <w:r w:rsidR="005F476A" w:rsidRPr="005F476A">
      <w:rPr>
        <w:rFonts w:ascii="Tahoma" w:eastAsiaTheme="majorEastAsia" w:hAnsi="Tahoma" w:cs="Tahoma"/>
        <w:noProof/>
        <w:color w:val="0D0D0D" w:themeColor="text1" w:themeTint="F2"/>
        <w:sz w:val="16"/>
        <w:szCs w:val="16"/>
        <w:rtl/>
        <w:lang w:val="he-IL"/>
      </w:rPr>
      <w:t xml:space="preserve"> </w:t>
    </w:r>
    <w:r w:rsidR="005F476A" w:rsidRPr="005F476A">
      <w:rPr>
        <w:rFonts w:ascii="Tahoma" w:eastAsiaTheme="majorEastAsia" w:hAnsi="Tahoma" w:cs="Tahoma" w:hint="eastAsia"/>
        <w:noProof/>
        <w:color w:val="0D0D0D" w:themeColor="text1" w:themeTint="F2"/>
        <w:sz w:val="16"/>
        <w:szCs w:val="16"/>
        <w:rtl/>
        <w:lang w:val="he-IL"/>
      </w:rPr>
      <w:t>בנגב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040E" w14:textId="7B061914" w:rsidR="00B4501E" w:rsidRPr="007C237A" w:rsidRDefault="00440A9C"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73088" behindDoc="1" locked="0" layoutInCell="1" allowOverlap="1" wp14:anchorId="107E1DC2" wp14:editId="6166AE68">
          <wp:simplePos x="1431471" y="1338943"/>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E45A42" w:rsidRPr="00E45A42">
      <w:rPr>
        <w:rFonts w:ascii="Tahoma" w:eastAsiaTheme="majorEastAsia" w:hAnsi="Tahoma" w:cs="Tahoma" w:hint="cs"/>
        <w:noProof/>
        <w:color w:val="0D0D0D" w:themeColor="text1" w:themeTint="F2"/>
        <w:sz w:val="16"/>
        <w:szCs w:val="16"/>
        <w:rtl/>
      </w:rPr>
      <w:t xml:space="preserve"> </w:t>
    </w:r>
    <w:r w:rsidR="00E45A42" w:rsidRPr="006061A9">
      <w:rPr>
        <w:rFonts w:ascii="Tahoma" w:eastAsiaTheme="majorEastAsia" w:hAnsi="Tahoma" w:cs="Tahoma" w:hint="cs"/>
        <w:noProof/>
        <w:color w:val="0D0D0D" w:themeColor="text1" w:themeTint="F2"/>
        <w:sz w:val="16"/>
        <w:szCs w:val="16"/>
        <w:rtl/>
      </w:rPr>
      <w:t xml:space="preserve">מבקר המדינה </w:t>
    </w:r>
    <w:r w:rsidR="00E45A42">
      <w:rPr>
        <w:rFonts w:ascii="Tahoma" w:eastAsiaTheme="majorEastAsia" w:hAnsi="Tahoma" w:cs="Tahoma" w:hint="cs"/>
        <w:noProof/>
        <w:color w:val="0D0D0D" w:themeColor="text1" w:themeTint="F2"/>
        <w:sz w:val="16"/>
        <w:szCs w:val="16"/>
        <w:rtl/>
      </w:rPr>
      <w:t xml:space="preserve"> </w:t>
    </w:r>
    <w:r w:rsidR="00E45A42" w:rsidRPr="006061A9">
      <w:rPr>
        <w:rFonts w:ascii="Tahoma" w:eastAsiaTheme="majorEastAsia" w:hAnsi="Tahoma" w:cs="Tahoma" w:hint="cs"/>
        <w:noProof/>
        <w:color w:val="0D0D0D" w:themeColor="text1" w:themeTint="F2"/>
        <w:sz w:val="16"/>
        <w:szCs w:val="16"/>
        <w:rtl/>
      </w:rPr>
      <w:t xml:space="preserve">| </w:t>
    </w:r>
    <w:r w:rsidR="00E45A42">
      <w:rPr>
        <w:rFonts w:ascii="Tahoma" w:eastAsiaTheme="majorEastAsia" w:hAnsi="Tahoma" w:cs="Tahoma" w:hint="cs"/>
        <w:noProof/>
        <w:color w:val="0D0D0D" w:themeColor="text1" w:themeTint="F2"/>
        <w:sz w:val="16"/>
        <w:szCs w:val="16"/>
        <w:rtl/>
      </w:rPr>
      <w:t xml:space="preserve"> </w:t>
    </w:r>
    <w:r w:rsidR="00E45A42" w:rsidRPr="006061A9">
      <w:rPr>
        <w:rFonts w:ascii="Tahoma" w:eastAsiaTheme="majorEastAsia" w:hAnsi="Tahoma" w:cs="Tahoma" w:hint="cs"/>
        <w:noProof/>
        <w:color w:val="0D0D0D" w:themeColor="text1" w:themeTint="F2"/>
        <w:sz w:val="16"/>
        <w:szCs w:val="16"/>
        <w:rtl/>
      </w:rPr>
      <w:t xml:space="preserve">דוח </w:t>
    </w:r>
    <w:r w:rsidR="00E45A42">
      <w:rPr>
        <w:rFonts w:ascii="Tahoma" w:eastAsiaTheme="majorEastAsia" w:hAnsi="Tahoma" w:cs="Tahoma" w:hint="cs"/>
        <w:noProof/>
        <w:color w:val="0D0D0D" w:themeColor="text1" w:themeTint="F2"/>
        <w:sz w:val="16"/>
        <w:szCs w:val="16"/>
        <w:rtl/>
      </w:rPr>
      <w:t xml:space="preserve">ביקורת </w:t>
    </w:r>
    <w:r w:rsidR="00E45A42" w:rsidRPr="006061A9">
      <w:rPr>
        <w:rFonts w:ascii="Tahoma" w:eastAsiaTheme="majorEastAsia" w:hAnsi="Tahoma" w:cs="Tahoma" w:hint="cs"/>
        <w:noProof/>
        <w:color w:val="0D0D0D" w:themeColor="text1" w:themeTint="F2"/>
        <w:sz w:val="16"/>
        <w:szCs w:val="16"/>
        <w:rtl/>
      </w:rPr>
      <w:t xml:space="preserve">שנתי </w:t>
    </w:r>
    <w:r w:rsidR="00E45A42">
      <w:rPr>
        <w:rFonts w:ascii="Tahoma" w:eastAsiaTheme="majorEastAsia" w:hAnsi="Tahoma" w:cs="Tahoma" w:hint="cs"/>
        <w:noProof/>
        <w:color w:val="0D0D0D" w:themeColor="text1" w:themeTint="F2"/>
        <w:sz w:val="16"/>
        <w:szCs w:val="16"/>
        <w:rtl/>
      </w:rPr>
      <w:t>72א - חלק ראשון</w:t>
    </w:r>
    <w:r w:rsidR="00E45A42" w:rsidRPr="006061A9">
      <w:rPr>
        <w:rFonts w:ascii="Tahoma" w:eastAsiaTheme="majorEastAsia" w:hAnsi="Tahoma" w:cs="Tahoma" w:hint="cs"/>
        <w:noProof/>
        <w:color w:val="0D0D0D" w:themeColor="text1" w:themeTint="F2"/>
        <w:sz w:val="16"/>
        <w:szCs w:val="16"/>
        <w:rtl/>
      </w:rPr>
      <w:t xml:space="preserve"> </w:t>
    </w:r>
    <w:r w:rsidR="00E45A42">
      <w:rPr>
        <w:rFonts w:ascii="Tahoma" w:eastAsiaTheme="majorEastAsia" w:hAnsi="Tahoma" w:cs="Tahoma" w:hint="cs"/>
        <w:noProof/>
        <w:color w:val="0D0D0D" w:themeColor="text1" w:themeTint="F2"/>
        <w:sz w:val="16"/>
        <w:szCs w:val="16"/>
        <w:rtl/>
      </w:rPr>
      <w:t xml:space="preserve"> </w:t>
    </w:r>
    <w:r w:rsidR="00E45A42" w:rsidRPr="006061A9">
      <w:rPr>
        <w:rFonts w:ascii="Tahoma" w:eastAsiaTheme="majorEastAsia" w:hAnsi="Tahoma" w:cs="Tahoma" w:hint="cs"/>
        <w:noProof/>
        <w:color w:val="0D0D0D" w:themeColor="text1" w:themeTint="F2"/>
        <w:sz w:val="16"/>
        <w:szCs w:val="16"/>
        <w:rtl/>
      </w:rPr>
      <w:t xml:space="preserve">| </w:t>
    </w:r>
    <w:r w:rsidR="00E45A42">
      <w:rPr>
        <w:rFonts w:ascii="Tahoma" w:eastAsiaTheme="majorEastAsia" w:hAnsi="Tahoma" w:cs="Tahoma" w:hint="cs"/>
        <w:noProof/>
        <w:color w:val="0D0D0D" w:themeColor="text1" w:themeTint="F2"/>
        <w:sz w:val="16"/>
        <w:szCs w:val="16"/>
        <w:rtl/>
      </w:rPr>
      <w:t xml:space="preserve"> </w:t>
    </w:r>
    <w:r w:rsidR="00E45A42" w:rsidRPr="006061A9">
      <w:rPr>
        <w:rFonts w:ascii="Tahoma" w:eastAsiaTheme="majorEastAsia" w:hAnsi="Tahoma" w:cs="Tahoma" w:hint="cs"/>
        <w:noProof/>
        <w:color w:val="0D0D0D" w:themeColor="text1" w:themeTint="F2"/>
        <w:sz w:val="16"/>
        <w:szCs w:val="16"/>
        <w:rtl/>
      </w:rPr>
      <w:t>התשפ"א-2021</w:t>
    </w:r>
    <w:r w:rsidR="00821549"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49536" behindDoc="0" locked="0" layoutInCell="1" allowOverlap="1" wp14:anchorId="7D0482C9" wp14:editId="311A4A2A">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810250"/>
                      </a:xfrm>
                      <a:prstGeom prst="rect">
                        <a:avLst/>
                      </a:prstGeom>
                      <a:noFill/>
                      <a:ln w="9525">
                        <a:noFill/>
                        <a:miter lim="800000"/>
                        <a:headEnd/>
                        <a:tailEnd/>
                      </a:ln>
                    </wps:spPr>
                    <wps:txbx>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482C9" id="_x0000_t202" coordsize="21600,21600" o:spt="202" path="m,l,21600r21600,l21600,xe">
              <v:stroke joinstyle="miter"/>
              <v:path gradientshapeok="t" o:connecttype="rect"/>
            </v:shapetype>
            <v:shape id="_x0000_s1029" type="#_x0000_t202" style="position:absolute;margin-left:-60.1pt;margin-top:25.45pt;width:43pt;height:4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" filled="f" stroked="f">
              <v:textbox style="layout-flow:vertical;mso-layout-flow-alt:bottom-to-top">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9352" w14:textId="77777777" w:rsidR="00CA0E79" w:rsidRDefault="00CA0E79"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63872" behindDoc="1" locked="0" layoutInCell="1" allowOverlap="1" wp14:anchorId="56828CE0" wp14:editId="69635047">
          <wp:simplePos x="1110343" y="1338943"/>
          <wp:positionH relativeFrom="page">
            <wp:align>center</wp:align>
          </wp:positionH>
          <wp:positionV relativeFrom="page">
            <wp:align>center</wp:align>
          </wp:positionV>
          <wp:extent cx="7549200" cy="10670400"/>
          <wp:effectExtent l="0" t="0" r="0" b="0"/>
          <wp:wrapNone/>
          <wp:docPr id="344773223" name="Picture 34477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5F476A">
      <w:rPr>
        <w:rFonts w:ascii="Tahoma" w:eastAsiaTheme="majorEastAsia" w:hAnsi="Tahoma" w:cs="Tahoma" w:hint="eastAsia"/>
        <w:noProof/>
        <w:color w:val="0D0D0D" w:themeColor="text1" w:themeTint="F2"/>
        <w:sz w:val="16"/>
        <w:szCs w:val="16"/>
        <w:rtl/>
        <w:lang w:val="he-IL"/>
      </w:rPr>
      <w:t>היבטי</w:t>
    </w:r>
    <w:r w:rsidRPr="005F476A">
      <w:rPr>
        <w:rFonts w:ascii="Tahoma" w:eastAsiaTheme="majorEastAsia" w:hAnsi="Tahoma" w:cs="Tahoma"/>
        <w:noProof/>
        <w:color w:val="0D0D0D" w:themeColor="text1" w:themeTint="F2"/>
        <w:sz w:val="16"/>
        <w:szCs w:val="16"/>
        <w:rtl/>
        <w:lang w:val="he-IL"/>
      </w:rPr>
      <w:t xml:space="preserve"> </w:t>
    </w:r>
    <w:r w:rsidRPr="005F476A">
      <w:rPr>
        <w:rFonts w:ascii="Tahoma" w:eastAsiaTheme="majorEastAsia" w:hAnsi="Tahoma" w:cs="Tahoma" w:hint="eastAsia"/>
        <w:noProof/>
        <w:color w:val="0D0D0D" w:themeColor="text1" w:themeTint="F2"/>
        <w:sz w:val="16"/>
        <w:szCs w:val="16"/>
        <w:rtl/>
        <w:lang w:val="he-IL"/>
      </w:rPr>
      <w:t>משילות</w:t>
    </w:r>
    <w:r w:rsidRPr="005F476A">
      <w:rPr>
        <w:rFonts w:ascii="Tahoma" w:eastAsiaTheme="majorEastAsia" w:hAnsi="Tahoma" w:cs="Tahoma"/>
        <w:noProof/>
        <w:color w:val="0D0D0D" w:themeColor="text1" w:themeTint="F2"/>
        <w:sz w:val="16"/>
        <w:szCs w:val="16"/>
        <w:rtl/>
        <w:lang w:val="he-IL"/>
      </w:rPr>
      <w:t xml:space="preserve"> </w:t>
    </w:r>
    <w:r w:rsidRPr="005F476A">
      <w:rPr>
        <w:rFonts w:ascii="Tahoma" w:eastAsiaTheme="majorEastAsia" w:hAnsi="Tahoma" w:cs="Tahoma" w:hint="eastAsia"/>
        <w:noProof/>
        <w:color w:val="0D0D0D" w:themeColor="text1" w:themeTint="F2"/>
        <w:sz w:val="16"/>
        <w:szCs w:val="16"/>
        <w:rtl/>
        <w:lang w:val="he-IL"/>
      </w:rPr>
      <w:t>בנגב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A986" w14:textId="77777777" w:rsidR="00CA0E79" w:rsidRPr="007C237A" w:rsidRDefault="00CA0E79"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62848" behindDoc="1" locked="0" layoutInCell="1" allowOverlap="1" wp14:anchorId="4295304D" wp14:editId="706AE3C5">
          <wp:simplePos x="0" y="0"/>
          <wp:positionH relativeFrom="page">
            <wp:align>center</wp:align>
          </wp:positionH>
          <wp:positionV relativeFrom="page">
            <wp:align>center</wp:align>
          </wp:positionV>
          <wp:extent cx="7549200" cy="10670400"/>
          <wp:effectExtent l="0" t="0" r="0" b="0"/>
          <wp:wrapNone/>
          <wp:docPr id="1586758492" name="Picture 158675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7728" behindDoc="0" locked="0" layoutInCell="1" allowOverlap="1" wp14:anchorId="4FB0FFB1" wp14:editId="544DFE58">
              <wp:simplePos x="0" y="0"/>
              <wp:positionH relativeFrom="column">
                <wp:posOffset>-763270</wp:posOffset>
              </wp:positionH>
              <wp:positionV relativeFrom="paragraph">
                <wp:posOffset>323215</wp:posOffset>
              </wp:positionV>
              <wp:extent cx="546100" cy="6724650"/>
              <wp:effectExtent l="0" t="0" r="0" b="0"/>
              <wp:wrapNone/>
              <wp:docPr id="1586758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6724650"/>
                      </a:xfrm>
                      <a:prstGeom prst="rect">
                        <a:avLst/>
                      </a:prstGeom>
                      <a:noFill/>
                      <a:ln w="9525">
                        <a:noFill/>
                        <a:miter lim="800000"/>
                        <a:headEnd/>
                        <a:tailEnd/>
                      </a:ln>
                    </wps:spPr>
                    <wps:txbx>
                      <w:txbxContent>
                        <w:p w14:paraId="60E3147B" w14:textId="77777777" w:rsidR="00CA0E79" w:rsidRPr="00D8333F" w:rsidRDefault="00CA0E79" w:rsidP="00BE475F">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 xml:space="preserve">| </w:t>
                          </w:r>
                          <w:r w:rsidRPr="005F476A">
                            <w:rPr>
                              <w:rFonts w:ascii="Tahoma" w:hAnsi="Tahoma" w:cs="Tahoma" w:hint="eastAsia"/>
                              <w:b/>
                              <w:bCs/>
                              <w:color w:val="FFFFFF" w:themeColor="background1"/>
                              <w:w w:val="95"/>
                              <w:sz w:val="24"/>
                              <w:szCs w:val="24"/>
                              <w:rtl/>
                            </w:rPr>
                            <w:t>היבטי</w:t>
                          </w:r>
                          <w:r w:rsidRPr="005F476A">
                            <w:rPr>
                              <w:rFonts w:ascii="Tahoma" w:hAnsi="Tahoma" w:cs="Tahoma"/>
                              <w:b/>
                              <w:bCs/>
                              <w:color w:val="FFFFFF" w:themeColor="background1"/>
                              <w:w w:val="95"/>
                              <w:sz w:val="24"/>
                              <w:szCs w:val="24"/>
                              <w:rtl/>
                            </w:rPr>
                            <w:t xml:space="preserve"> </w:t>
                          </w:r>
                          <w:r w:rsidRPr="005F476A">
                            <w:rPr>
                              <w:rFonts w:ascii="Tahoma" w:hAnsi="Tahoma" w:cs="Tahoma" w:hint="eastAsia"/>
                              <w:b/>
                              <w:bCs/>
                              <w:color w:val="FFFFFF" w:themeColor="background1"/>
                              <w:w w:val="95"/>
                              <w:sz w:val="24"/>
                              <w:szCs w:val="24"/>
                              <w:rtl/>
                            </w:rPr>
                            <w:t>משילות</w:t>
                          </w:r>
                          <w:r w:rsidRPr="005F476A">
                            <w:rPr>
                              <w:rFonts w:ascii="Tahoma" w:hAnsi="Tahoma" w:cs="Tahoma"/>
                              <w:b/>
                              <w:bCs/>
                              <w:color w:val="FFFFFF" w:themeColor="background1"/>
                              <w:w w:val="95"/>
                              <w:sz w:val="24"/>
                              <w:szCs w:val="24"/>
                              <w:rtl/>
                            </w:rPr>
                            <w:t xml:space="preserve"> </w:t>
                          </w:r>
                          <w:r w:rsidRPr="005F476A">
                            <w:rPr>
                              <w:rFonts w:ascii="Tahoma" w:hAnsi="Tahoma" w:cs="Tahoma" w:hint="eastAsia"/>
                              <w:b/>
                              <w:bCs/>
                              <w:color w:val="FFFFFF" w:themeColor="background1"/>
                              <w:w w:val="95"/>
                              <w:sz w:val="24"/>
                              <w:szCs w:val="24"/>
                              <w:rtl/>
                            </w:rPr>
                            <w:t>בנגב</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0FFB1" id="_x0000_t202" coordsize="21600,21600" o:spt="202" path="m,l,21600r21600,l21600,xe">
              <v:stroke joinstyle="miter"/>
              <v:path gradientshapeok="t" o:connecttype="rect"/>
            </v:shapetype>
            <v:shape id="_x0000_s1030" type="#_x0000_t202" style="position:absolute;margin-left:-60.1pt;margin-top:25.45pt;width:43pt;height:5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" filled="f" stroked="f">
              <v:textbox style="layout-flow:vertical;mso-layout-flow-alt:bottom-to-top">
                <w:txbxContent>
                  <w:p w14:paraId="60E3147B" w14:textId="77777777" w:rsidR="00CA0E79" w:rsidRPr="00D8333F" w:rsidRDefault="00CA0E79" w:rsidP="00BE475F">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 xml:space="preserve">| </w:t>
                    </w:r>
                    <w:r w:rsidRPr="005F476A">
                      <w:rPr>
                        <w:rFonts w:ascii="Tahoma" w:hAnsi="Tahoma" w:cs="Tahoma" w:hint="eastAsia"/>
                        <w:b/>
                        <w:bCs/>
                        <w:color w:val="FFFFFF" w:themeColor="background1"/>
                        <w:w w:val="95"/>
                        <w:sz w:val="24"/>
                        <w:szCs w:val="24"/>
                        <w:rtl/>
                      </w:rPr>
                      <w:t>היבטי</w:t>
                    </w:r>
                    <w:r w:rsidRPr="005F476A">
                      <w:rPr>
                        <w:rFonts w:ascii="Tahoma" w:hAnsi="Tahoma" w:cs="Tahoma"/>
                        <w:b/>
                        <w:bCs/>
                        <w:color w:val="FFFFFF" w:themeColor="background1"/>
                        <w:w w:val="95"/>
                        <w:sz w:val="24"/>
                        <w:szCs w:val="24"/>
                        <w:rtl/>
                      </w:rPr>
                      <w:t xml:space="preserve"> </w:t>
                    </w:r>
                    <w:r w:rsidRPr="005F476A">
                      <w:rPr>
                        <w:rFonts w:ascii="Tahoma" w:hAnsi="Tahoma" w:cs="Tahoma" w:hint="eastAsia"/>
                        <w:b/>
                        <w:bCs/>
                        <w:color w:val="FFFFFF" w:themeColor="background1"/>
                        <w:w w:val="95"/>
                        <w:sz w:val="24"/>
                        <w:szCs w:val="24"/>
                        <w:rtl/>
                      </w:rPr>
                      <w:t>משילות</w:t>
                    </w:r>
                    <w:r w:rsidRPr="005F476A">
                      <w:rPr>
                        <w:rFonts w:ascii="Tahoma" w:hAnsi="Tahoma" w:cs="Tahoma"/>
                        <w:b/>
                        <w:bCs/>
                        <w:color w:val="FFFFFF" w:themeColor="background1"/>
                        <w:w w:val="95"/>
                        <w:sz w:val="24"/>
                        <w:szCs w:val="24"/>
                        <w:rtl/>
                      </w:rPr>
                      <w:t xml:space="preserve"> </w:t>
                    </w:r>
                    <w:r w:rsidRPr="005F476A">
                      <w:rPr>
                        <w:rFonts w:ascii="Tahoma" w:hAnsi="Tahoma" w:cs="Tahoma" w:hint="eastAsia"/>
                        <w:b/>
                        <w:bCs/>
                        <w:color w:val="FFFFFF" w:themeColor="background1"/>
                        <w:w w:val="95"/>
                        <w:sz w:val="24"/>
                        <w:szCs w:val="24"/>
                        <w:rtl/>
                      </w:rPr>
                      <w:t>בנגב</w:t>
                    </w:r>
                  </w:p>
                </w:txbxContent>
              </v:textbox>
            </v:shape>
          </w:pict>
        </mc:Fallback>
      </mc:AlternateContent>
    </w:r>
    <w:r w:rsidRPr="006061A9">
      <w:rPr>
        <w:rFonts w:ascii="Tahoma" w:eastAsiaTheme="majorEastAsia" w:hAnsi="Tahoma" w:cs="Tahoma" w:hint="cs"/>
        <w:noProof/>
        <w:color w:val="0D0D0D" w:themeColor="text1" w:themeTint="F2"/>
        <w:sz w:val="16"/>
        <w:szCs w:val="16"/>
        <w:rtl/>
      </w:rPr>
      <w:t xml:space="preserve">מבקר המדינה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דוח </w:t>
    </w:r>
    <w:r>
      <w:rPr>
        <w:rFonts w:ascii="Tahoma" w:eastAsiaTheme="majorEastAsia" w:hAnsi="Tahoma" w:cs="Tahoma" w:hint="cs"/>
        <w:noProof/>
        <w:color w:val="0D0D0D" w:themeColor="text1" w:themeTint="F2"/>
        <w:sz w:val="16"/>
        <w:szCs w:val="16"/>
        <w:rtl/>
      </w:rPr>
      <w:t xml:space="preserve">ביקורת </w:t>
    </w:r>
    <w:r w:rsidRPr="006061A9">
      <w:rPr>
        <w:rFonts w:ascii="Tahoma" w:eastAsiaTheme="majorEastAsia" w:hAnsi="Tahoma" w:cs="Tahoma" w:hint="cs"/>
        <w:noProof/>
        <w:color w:val="0D0D0D" w:themeColor="text1" w:themeTint="F2"/>
        <w:sz w:val="16"/>
        <w:szCs w:val="16"/>
        <w:rtl/>
      </w:rPr>
      <w:t xml:space="preserve">שנתי </w:t>
    </w:r>
    <w:r>
      <w:rPr>
        <w:rFonts w:ascii="Tahoma" w:eastAsiaTheme="majorEastAsia" w:hAnsi="Tahoma" w:cs="Tahoma" w:hint="cs"/>
        <w:noProof/>
        <w:color w:val="0D0D0D" w:themeColor="text1" w:themeTint="F2"/>
        <w:sz w:val="16"/>
        <w:szCs w:val="16"/>
        <w:rtl/>
      </w:rPr>
      <w:t>72א - חלק ראשון</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A0749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0" type="#_x0000_t75" style="width:9pt;height:11.25pt" o:bullet="t">
        <v:imagedata r:id="rId1" o:title="red-hand"/>
      </v:shape>
    </w:pict>
  </w:numPicBullet>
  <w:abstractNum w:abstractNumId="0" w15:restartNumberingAfterBreak="0">
    <w:nsid w:val="0C8164DD"/>
    <w:multiLevelType w:val="hybridMultilevel"/>
    <w:tmpl w:val="8C6A3564"/>
    <w:lvl w:ilvl="0" w:tplc="4CBC1FDE">
      <w:start w:val="1"/>
      <w:numFmt w:val="bullet"/>
      <w:pStyle w:val="a"/>
      <w:lvlText w:val=""/>
      <w:lvlJc w:val="left"/>
      <w:pPr>
        <w:ind w:left="1089" w:hanging="360"/>
      </w:pPr>
      <w:rPr>
        <w:rFonts w:ascii="Wingdings" w:hAnsi="Wingdings" w:cs="Wingdings" w:hint="default"/>
        <w:b/>
        <w:i w:val="0"/>
        <w:caps w:val="0"/>
        <w:strike w:val="0"/>
        <w:dstrike w:val="0"/>
        <w:vanish w:val="0"/>
        <w:color w:val="FF0000"/>
        <w:sz w:val="36"/>
        <w:szCs w:val="36"/>
        <w:vertAlign w:val="baseline"/>
        <w:lang w:bidi="he-IL"/>
      </w:rPr>
    </w:lvl>
    <w:lvl w:ilvl="1" w:tplc="E91A0B3E" w:tentative="1">
      <w:start w:val="1"/>
      <w:numFmt w:val="bullet"/>
      <w:lvlText w:val="o"/>
      <w:lvlJc w:val="left"/>
      <w:pPr>
        <w:ind w:left="1809" w:hanging="360"/>
      </w:pPr>
      <w:rPr>
        <w:rFonts w:ascii="Courier New" w:hAnsi="Courier New" w:cs="Courier New" w:hint="default"/>
      </w:rPr>
    </w:lvl>
    <w:lvl w:ilvl="2" w:tplc="A6B60330" w:tentative="1">
      <w:start w:val="1"/>
      <w:numFmt w:val="bullet"/>
      <w:lvlText w:val=""/>
      <w:lvlJc w:val="left"/>
      <w:pPr>
        <w:ind w:left="2529" w:hanging="360"/>
      </w:pPr>
      <w:rPr>
        <w:rFonts w:ascii="Wingdings" w:hAnsi="Wingdings" w:hint="default"/>
      </w:rPr>
    </w:lvl>
    <w:lvl w:ilvl="3" w:tplc="C5A02EFE" w:tentative="1">
      <w:start w:val="1"/>
      <w:numFmt w:val="bullet"/>
      <w:lvlText w:val=""/>
      <w:lvlJc w:val="left"/>
      <w:pPr>
        <w:ind w:left="3249" w:hanging="360"/>
      </w:pPr>
      <w:rPr>
        <w:rFonts w:ascii="Symbol" w:hAnsi="Symbol" w:hint="default"/>
      </w:rPr>
    </w:lvl>
    <w:lvl w:ilvl="4" w:tplc="3AAEB34A" w:tentative="1">
      <w:start w:val="1"/>
      <w:numFmt w:val="bullet"/>
      <w:lvlText w:val="o"/>
      <w:lvlJc w:val="left"/>
      <w:pPr>
        <w:ind w:left="3969" w:hanging="360"/>
      </w:pPr>
      <w:rPr>
        <w:rFonts w:ascii="Courier New" w:hAnsi="Courier New" w:cs="Courier New" w:hint="default"/>
      </w:rPr>
    </w:lvl>
    <w:lvl w:ilvl="5" w:tplc="9C90B38A" w:tentative="1">
      <w:start w:val="1"/>
      <w:numFmt w:val="bullet"/>
      <w:lvlText w:val=""/>
      <w:lvlJc w:val="left"/>
      <w:pPr>
        <w:ind w:left="4689" w:hanging="360"/>
      </w:pPr>
      <w:rPr>
        <w:rFonts w:ascii="Wingdings" w:hAnsi="Wingdings" w:hint="default"/>
      </w:rPr>
    </w:lvl>
    <w:lvl w:ilvl="6" w:tplc="673A82FA" w:tentative="1">
      <w:start w:val="1"/>
      <w:numFmt w:val="bullet"/>
      <w:lvlText w:val=""/>
      <w:lvlJc w:val="left"/>
      <w:pPr>
        <w:ind w:left="5409" w:hanging="360"/>
      </w:pPr>
      <w:rPr>
        <w:rFonts w:ascii="Symbol" w:hAnsi="Symbol" w:hint="default"/>
      </w:rPr>
    </w:lvl>
    <w:lvl w:ilvl="7" w:tplc="2988A85C" w:tentative="1">
      <w:start w:val="1"/>
      <w:numFmt w:val="bullet"/>
      <w:lvlText w:val="o"/>
      <w:lvlJc w:val="left"/>
      <w:pPr>
        <w:ind w:left="6129" w:hanging="360"/>
      </w:pPr>
      <w:rPr>
        <w:rFonts w:ascii="Courier New" w:hAnsi="Courier New" w:cs="Courier New" w:hint="default"/>
      </w:rPr>
    </w:lvl>
    <w:lvl w:ilvl="8" w:tplc="60EA7ABE" w:tentative="1">
      <w:start w:val="1"/>
      <w:numFmt w:val="bullet"/>
      <w:lvlText w:val=""/>
      <w:lvlJc w:val="left"/>
      <w:pPr>
        <w:ind w:left="6849" w:hanging="360"/>
      </w:pPr>
      <w:rPr>
        <w:rFonts w:ascii="Wingdings" w:hAnsi="Wingdings" w:hint="default"/>
      </w:rPr>
    </w:lvl>
  </w:abstractNum>
  <w:abstractNum w:abstractNumId="1" w15:restartNumberingAfterBreak="0">
    <w:nsid w:val="1BA70BF0"/>
    <w:multiLevelType w:val="hybridMultilevel"/>
    <w:tmpl w:val="DB98D85E"/>
    <w:lvl w:ilvl="0" w:tplc="7A1C123A">
      <w:start w:val="1"/>
      <w:numFmt w:val="hebrew1"/>
      <w:lvlText w:val="%1."/>
      <w:lvlJc w:val="center"/>
      <w:pPr>
        <w:ind w:left="1080" w:hanging="360"/>
      </w:pPr>
      <w:rPr>
        <w:rFonts w:hint="default"/>
        <w:b/>
        <w:bCs/>
      </w:rPr>
    </w:lvl>
    <w:lvl w:ilvl="1" w:tplc="AB92A2FC" w:tentative="1">
      <w:start w:val="1"/>
      <w:numFmt w:val="lowerLetter"/>
      <w:lvlText w:val="%2."/>
      <w:lvlJc w:val="left"/>
      <w:pPr>
        <w:ind w:left="2160" w:hanging="360"/>
      </w:pPr>
    </w:lvl>
    <w:lvl w:ilvl="2" w:tplc="14CE8F0C" w:tentative="1">
      <w:start w:val="1"/>
      <w:numFmt w:val="lowerRoman"/>
      <w:lvlText w:val="%3."/>
      <w:lvlJc w:val="right"/>
      <w:pPr>
        <w:ind w:left="2880" w:hanging="180"/>
      </w:pPr>
    </w:lvl>
    <w:lvl w:ilvl="3" w:tplc="3642F46A" w:tentative="1">
      <w:start w:val="1"/>
      <w:numFmt w:val="decimal"/>
      <w:lvlText w:val="%4."/>
      <w:lvlJc w:val="left"/>
      <w:pPr>
        <w:ind w:left="3600" w:hanging="360"/>
      </w:pPr>
    </w:lvl>
    <w:lvl w:ilvl="4" w:tplc="4A8EBA6C" w:tentative="1">
      <w:start w:val="1"/>
      <w:numFmt w:val="lowerLetter"/>
      <w:lvlText w:val="%5."/>
      <w:lvlJc w:val="left"/>
      <w:pPr>
        <w:ind w:left="4320" w:hanging="360"/>
      </w:pPr>
    </w:lvl>
    <w:lvl w:ilvl="5" w:tplc="7AC0A9AC" w:tentative="1">
      <w:start w:val="1"/>
      <w:numFmt w:val="lowerRoman"/>
      <w:lvlText w:val="%6."/>
      <w:lvlJc w:val="right"/>
      <w:pPr>
        <w:ind w:left="5040" w:hanging="180"/>
      </w:pPr>
    </w:lvl>
    <w:lvl w:ilvl="6" w:tplc="D1345F74" w:tentative="1">
      <w:start w:val="1"/>
      <w:numFmt w:val="decimal"/>
      <w:lvlText w:val="%7."/>
      <w:lvlJc w:val="left"/>
      <w:pPr>
        <w:ind w:left="5760" w:hanging="360"/>
      </w:pPr>
    </w:lvl>
    <w:lvl w:ilvl="7" w:tplc="39306DCA" w:tentative="1">
      <w:start w:val="1"/>
      <w:numFmt w:val="lowerLetter"/>
      <w:lvlText w:val="%8."/>
      <w:lvlJc w:val="left"/>
      <w:pPr>
        <w:ind w:left="6480" w:hanging="360"/>
      </w:pPr>
    </w:lvl>
    <w:lvl w:ilvl="8" w:tplc="816A5A30" w:tentative="1">
      <w:start w:val="1"/>
      <w:numFmt w:val="lowerRoman"/>
      <w:lvlText w:val="%9."/>
      <w:lvlJc w:val="right"/>
      <w:pPr>
        <w:ind w:left="7200" w:hanging="180"/>
      </w:pPr>
    </w:lvl>
  </w:abstractNum>
  <w:abstractNum w:abstractNumId="2" w15:restartNumberingAfterBreak="0">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235F1CDB"/>
    <w:multiLevelType w:val="hybridMultilevel"/>
    <w:tmpl w:val="8284614E"/>
    <w:lvl w:ilvl="0" w:tplc="94AC14E8">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A05A39"/>
    <w:multiLevelType w:val="hybridMultilevel"/>
    <w:tmpl w:val="296690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E32613D"/>
    <w:multiLevelType w:val="hybridMultilevel"/>
    <w:tmpl w:val="E208D7E2"/>
    <w:lvl w:ilvl="0" w:tplc="F8B4B9A8">
      <w:start w:val="1"/>
      <w:numFmt w:val="decimal"/>
      <w:lvlText w:val="%1."/>
      <w:lvlJc w:val="left"/>
      <w:pPr>
        <w:ind w:left="360" w:hanging="360"/>
      </w:pPr>
      <w:rPr>
        <w:rFonts w:hint="default"/>
      </w:rPr>
    </w:lvl>
    <w:lvl w:ilvl="1" w:tplc="16C279F6">
      <w:start w:val="1"/>
      <w:numFmt w:val="decimal"/>
      <w:lvlText w:val="%2."/>
      <w:lvlJc w:val="left"/>
      <w:pPr>
        <w:ind w:left="1440" w:hanging="360"/>
      </w:pPr>
      <w:rPr>
        <w:rFonts w:hint="default"/>
      </w:rPr>
    </w:lvl>
    <w:lvl w:ilvl="2" w:tplc="30BCF5BE" w:tentative="1">
      <w:start w:val="1"/>
      <w:numFmt w:val="lowerRoman"/>
      <w:lvlText w:val="%3."/>
      <w:lvlJc w:val="right"/>
      <w:pPr>
        <w:ind w:left="2160" w:hanging="180"/>
      </w:pPr>
    </w:lvl>
    <w:lvl w:ilvl="3" w:tplc="3948DB94" w:tentative="1">
      <w:start w:val="1"/>
      <w:numFmt w:val="decimal"/>
      <w:lvlText w:val="%4."/>
      <w:lvlJc w:val="left"/>
      <w:pPr>
        <w:ind w:left="2880" w:hanging="360"/>
      </w:pPr>
    </w:lvl>
    <w:lvl w:ilvl="4" w:tplc="738AE1CA" w:tentative="1">
      <w:start w:val="1"/>
      <w:numFmt w:val="lowerLetter"/>
      <w:lvlText w:val="%5."/>
      <w:lvlJc w:val="left"/>
      <w:pPr>
        <w:ind w:left="3600" w:hanging="360"/>
      </w:pPr>
    </w:lvl>
    <w:lvl w:ilvl="5" w:tplc="C7C207C4" w:tentative="1">
      <w:start w:val="1"/>
      <w:numFmt w:val="lowerRoman"/>
      <w:lvlText w:val="%6."/>
      <w:lvlJc w:val="right"/>
      <w:pPr>
        <w:ind w:left="4320" w:hanging="180"/>
      </w:pPr>
    </w:lvl>
    <w:lvl w:ilvl="6" w:tplc="3ADA1AAC" w:tentative="1">
      <w:start w:val="1"/>
      <w:numFmt w:val="decimal"/>
      <w:lvlText w:val="%7."/>
      <w:lvlJc w:val="left"/>
      <w:pPr>
        <w:ind w:left="5040" w:hanging="360"/>
      </w:pPr>
    </w:lvl>
    <w:lvl w:ilvl="7" w:tplc="B5285636" w:tentative="1">
      <w:start w:val="1"/>
      <w:numFmt w:val="lowerLetter"/>
      <w:lvlText w:val="%8."/>
      <w:lvlJc w:val="left"/>
      <w:pPr>
        <w:ind w:left="5760" w:hanging="360"/>
      </w:pPr>
    </w:lvl>
    <w:lvl w:ilvl="8" w:tplc="AA5E67F2" w:tentative="1">
      <w:start w:val="1"/>
      <w:numFmt w:val="lowerRoman"/>
      <w:lvlText w:val="%9."/>
      <w:lvlJc w:val="right"/>
      <w:pPr>
        <w:ind w:left="6480" w:hanging="180"/>
      </w:pPr>
    </w:lvl>
  </w:abstractNum>
  <w:abstractNum w:abstractNumId="7" w15:restartNumberingAfterBreak="0">
    <w:nsid w:val="6699458C"/>
    <w:multiLevelType w:val="hybridMultilevel"/>
    <w:tmpl w:val="FE801472"/>
    <w:lvl w:ilvl="0" w:tplc="812022B8">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plc="873ECC12" w:tentative="1">
      <w:start w:val="1"/>
      <w:numFmt w:val="bullet"/>
      <w:lvlText w:val="o"/>
      <w:lvlJc w:val="left"/>
      <w:pPr>
        <w:ind w:left="1080" w:hanging="360"/>
      </w:pPr>
      <w:rPr>
        <w:rFonts w:ascii="Courier New" w:hAnsi="Courier New" w:cs="Courier New" w:hint="default"/>
      </w:rPr>
    </w:lvl>
    <w:lvl w:ilvl="2" w:tplc="71AC46F0" w:tentative="1">
      <w:start w:val="1"/>
      <w:numFmt w:val="bullet"/>
      <w:lvlText w:val=""/>
      <w:lvlJc w:val="left"/>
      <w:pPr>
        <w:ind w:left="1800" w:hanging="360"/>
      </w:pPr>
      <w:rPr>
        <w:rFonts w:ascii="Wingdings" w:hAnsi="Wingdings" w:hint="default"/>
      </w:rPr>
    </w:lvl>
    <w:lvl w:ilvl="3" w:tplc="D436AF02" w:tentative="1">
      <w:start w:val="1"/>
      <w:numFmt w:val="bullet"/>
      <w:lvlText w:val=""/>
      <w:lvlJc w:val="left"/>
      <w:pPr>
        <w:ind w:left="2520" w:hanging="360"/>
      </w:pPr>
      <w:rPr>
        <w:rFonts w:ascii="Symbol" w:hAnsi="Symbol" w:hint="default"/>
      </w:rPr>
    </w:lvl>
    <w:lvl w:ilvl="4" w:tplc="6EFEA59E" w:tentative="1">
      <w:start w:val="1"/>
      <w:numFmt w:val="bullet"/>
      <w:lvlText w:val="o"/>
      <w:lvlJc w:val="left"/>
      <w:pPr>
        <w:ind w:left="3240" w:hanging="360"/>
      </w:pPr>
      <w:rPr>
        <w:rFonts w:ascii="Courier New" w:hAnsi="Courier New" w:cs="Courier New" w:hint="default"/>
      </w:rPr>
    </w:lvl>
    <w:lvl w:ilvl="5" w:tplc="4490BE64" w:tentative="1">
      <w:start w:val="1"/>
      <w:numFmt w:val="bullet"/>
      <w:lvlText w:val=""/>
      <w:lvlJc w:val="left"/>
      <w:pPr>
        <w:ind w:left="3960" w:hanging="360"/>
      </w:pPr>
      <w:rPr>
        <w:rFonts w:ascii="Wingdings" w:hAnsi="Wingdings" w:hint="default"/>
      </w:rPr>
    </w:lvl>
    <w:lvl w:ilvl="6" w:tplc="9814A008" w:tentative="1">
      <w:start w:val="1"/>
      <w:numFmt w:val="bullet"/>
      <w:lvlText w:val=""/>
      <w:lvlJc w:val="left"/>
      <w:pPr>
        <w:ind w:left="4680" w:hanging="360"/>
      </w:pPr>
      <w:rPr>
        <w:rFonts w:ascii="Symbol" w:hAnsi="Symbol" w:hint="default"/>
      </w:rPr>
    </w:lvl>
    <w:lvl w:ilvl="7" w:tplc="04B4E6A8" w:tentative="1">
      <w:start w:val="1"/>
      <w:numFmt w:val="bullet"/>
      <w:lvlText w:val="o"/>
      <w:lvlJc w:val="left"/>
      <w:pPr>
        <w:ind w:left="5400" w:hanging="360"/>
      </w:pPr>
      <w:rPr>
        <w:rFonts w:ascii="Courier New" w:hAnsi="Courier New" w:cs="Courier New" w:hint="default"/>
      </w:rPr>
    </w:lvl>
    <w:lvl w:ilvl="8" w:tplc="711839FE" w:tentative="1">
      <w:start w:val="1"/>
      <w:numFmt w:val="bullet"/>
      <w:lvlText w:val=""/>
      <w:lvlJc w:val="left"/>
      <w:pPr>
        <w:ind w:left="6120" w:hanging="360"/>
      </w:pPr>
      <w:rPr>
        <w:rFonts w:ascii="Wingdings" w:hAnsi="Wingdings" w:hint="default"/>
      </w:rPr>
    </w:lvl>
  </w:abstractNum>
  <w:abstractNum w:abstractNumId="8" w15:restartNumberingAfterBreak="0">
    <w:nsid w:val="67BF5139"/>
    <w:multiLevelType w:val="multilevel"/>
    <w:tmpl w:val="DC6C961C"/>
    <w:lvl w:ilvl="0">
      <w:start w:val="1"/>
      <w:numFmt w:val="decimal"/>
      <w:pStyle w:val="a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4"/>
  </w:num>
  <w:num w:numId="2">
    <w:abstractNumId w:val="8"/>
  </w:num>
  <w:num w:numId="3">
    <w:abstractNumId w:val="3"/>
  </w:num>
  <w:num w:numId="4">
    <w:abstractNumId w:val="2"/>
  </w:num>
  <w:num w:numId="5">
    <w:abstractNumId w:val="7"/>
  </w:num>
  <w:num w:numId="6">
    <w:abstractNumId w:val="5"/>
  </w:num>
  <w:num w:numId="7">
    <w:abstractNumId w:val="6"/>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708"/>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27C9E"/>
    <w:rsid w:val="000300A2"/>
    <w:rsid w:val="000315F5"/>
    <w:rsid w:val="00031938"/>
    <w:rsid w:val="00032126"/>
    <w:rsid w:val="000331D3"/>
    <w:rsid w:val="0003359A"/>
    <w:rsid w:val="00033E04"/>
    <w:rsid w:val="0003470F"/>
    <w:rsid w:val="00034F3F"/>
    <w:rsid w:val="000350BF"/>
    <w:rsid w:val="000356A7"/>
    <w:rsid w:val="00035AA3"/>
    <w:rsid w:val="00035BD0"/>
    <w:rsid w:val="00036469"/>
    <w:rsid w:val="00036B1B"/>
    <w:rsid w:val="00037596"/>
    <w:rsid w:val="00040CFC"/>
    <w:rsid w:val="00041305"/>
    <w:rsid w:val="000436C4"/>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3D8"/>
    <w:rsid w:val="0005686C"/>
    <w:rsid w:val="00057227"/>
    <w:rsid w:val="00057394"/>
    <w:rsid w:val="00057941"/>
    <w:rsid w:val="00057DBB"/>
    <w:rsid w:val="00060A1A"/>
    <w:rsid w:val="00061AC6"/>
    <w:rsid w:val="00061BAA"/>
    <w:rsid w:val="00061F85"/>
    <w:rsid w:val="00063866"/>
    <w:rsid w:val="0006471A"/>
    <w:rsid w:val="00064952"/>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5D49"/>
    <w:rsid w:val="000868BD"/>
    <w:rsid w:val="00086972"/>
    <w:rsid w:val="00090AB0"/>
    <w:rsid w:val="00092220"/>
    <w:rsid w:val="0009240F"/>
    <w:rsid w:val="00092F71"/>
    <w:rsid w:val="00093068"/>
    <w:rsid w:val="00095581"/>
    <w:rsid w:val="0009699F"/>
    <w:rsid w:val="000A0C0A"/>
    <w:rsid w:val="000A0FC0"/>
    <w:rsid w:val="000A16EF"/>
    <w:rsid w:val="000A18FC"/>
    <w:rsid w:val="000A1D75"/>
    <w:rsid w:val="000A251B"/>
    <w:rsid w:val="000A2605"/>
    <w:rsid w:val="000A2903"/>
    <w:rsid w:val="000A2BC9"/>
    <w:rsid w:val="000A34B5"/>
    <w:rsid w:val="000A3864"/>
    <w:rsid w:val="000A3D5F"/>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4A"/>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4DEF"/>
    <w:rsid w:val="000C5425"/>
    <w:rsid w:val="000C57FF"/>
    <w:rsid w:val="000C6708"/>
    <w:rsid w:val="000C7018"/>
    <w:rsid w:val="000C7B63"/>
    <w:rsid w:val="000D18BB"/>
    <w:rsid w:val="000D2DD0"/>
    <w:rsid w:val="000D3360"/>
    <w:rsid w:val="000D4784"/>
    <w:rsid w:val="000D5240"/>
    <w:rsid w:val="000D59A4"/>
    <w:rsid w:val="000D5A07"/>
    <w:rsid w:val="000D649A"/>
    <w:rsid w:val="000D6EAA"/>
    <w:rsid w:val="000D7D5B"/>
    <w:rsid w:val="000E03FF"/>
    <w:rsid w:val="000E0EF4"/>
    <w:rsid w:val="000E1559"/>
    <w:rsid w:val="000E1A45"/>
    <w:rsid w:val="000E1B3C"/>
    <w:rsid w:val="000E1DE7"/>
    <w:rsid w:val="000E1E7D"/>
    <w:rsid w:val="000E1F82"/>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03B"/>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166"/>
    <w:rsid w:val="00107938"/>
    <w:rsid w:val="00111817"/>
    <w:rsid w:val="00111D0B"/>
    <w:rsid w:val="00112B7B"/>
    <w:rsid w:val="00112D83"/>
    <w:rsid w:val="00113A65"/>
    <w:rsid w:val="00113BEC"/>
    <w:rsid w:val="0011400B"/>
    <w:rsid w:val="00114587"/>
    <w:rsid w:val="00114983"/>
    <w:rsid w:val="001156F5"/>
    <w:rsid w:val="00115F32"/>
    <w:rsid w:val="00116EC6"/>
    <w:rsid w:val="00117163"/>
    <w:rsid w:val="00117668"/>
    <w:rsid w:val="00120C15"/>
    <w:rsid w:val="00121460"/>
    <w:rsid w:val="001215F4"/>
    <w:rsid w:val="001221B2"/>
    <w:rsid w:val="00124D10"/>
    <w:rsid w:val="00125732"/>
    <w:rsid w:val="001267E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4E"/>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3DD1"/>
    <w:rsid w:val="00194AD1"/>
    <w:rsid w:val="00194FE0"/>
    <w:rsid w:val="0019507B"/>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394"/>
    <w:rsid w:val="001B04A4"/>
    <w:rsid w:val="001B0961"/>
    <w:rsid w:val="001B18C7"/>
    <w:rsid w:val="001B19A1"/>
    <w:rsid w:val="001B21ED"/>
    <w:rsid w:val="001B257E"/>
    <w:rsid w:val="001B2867"/>
    <w:rsid w:val="001B3A3F"/>
    <w:rsid w:val="001B40DE"/>
    <w:rsid w:val="001B476F"/>
    <w:rsid w:val="001B5590"/>
    <w:rsid w:val="001B7295"/>
    <w:rsid w:val="001B7FC5"/>
    <w:rsid w:val="001C04DE"/>
    <w:rsid w:val="001C0ABC"/>
    <w:rsid w:val="001C125C"/>
    <w:rsid w:val="001C265D"/>
    <w:rsid w:val="001C29CD"/>
    <w:rsid w:val="001C3D63"/>
    <w:rsid w:val="001C3F29"/>
    <w:rsid w:val="001C4789"/>
    <w:rsid w:val="001C4FC8"/>
    <w:rsid w:val="001C5E08"/>
    <w:rsid w:val="001C6058"/>
    <w:rsid w:val="001C617B"/>
    <w:rsid w:val="001C65F5"/>
    <w:rsid w:val="001C7644"/>
    <w:rsid w:val="001D18FA"/>
    <w:rsid w:val="001D200A"/>
    <w:rsid w:val="001D220E"/>
    <w:rsid w:val="001D3B88"/>
    <w:rsid w:val="001D409D"/>
    <w:rsid w:val="001D4460"/>
    <w:rsid w:val="001D458D"/>
    <w:rsid w:val="001D5906"/>
    <w:rsid w:val="001D7F39"/>
    <w:rsid w:val="001E070A"/>
    <w:rsid w:val="001E179C"/>
    <w:rsid w:val="001E1FEE"/>
    <w:rsid w:val="001E21EA"/>
    <w:rsid w:val="001E25A0"/>
    <w:rsid w:val="001E3D2B"/>
    <w:rsid w:val="001E5A0D"/>
    <w:rsid w:val="001E5BF1"/>
    <w:rsid w:val="001E5C22"/>
    <w:rsid w:val="001E7054"/>
    <w:rsid w:val="001E7248"/>
    <w:rsid w:val="001E732D"/>
    <w:rsid w:val="001E7790"/>
    <w:rsid w:val="001F042D"/>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59"/>
    <w:rsid w:val="00244F89"/>
    <w:rsid w:val="00245388"/>
    <w:rsid w:val="002455D9"/>
    <w:rsid w:val="00246DC7"/>
    <w:rsid w:val="002511A2"/>
    <w:rsid w:val="00251823"/>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564"/>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20B"/>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0D3"/>
    <w:rsid w:val="00294765"/>
    <w:rsid w:val="0029606C"/>
    <w:rsid w:val="002963FC"/>
    <w:rsid w:val="0029657A"/>
    <w:rsid w:val="00296622"/>
    <w:rsid w:val="00296649"/>
    <w:rsid w:val="00296C96"/>
    <w:rsid w:val="0029750A"/>
    <w:rsid w:val="002975FB"/>
    <w:rsid w:val="00297F9D"/>
    <w:rsid w:val="002A0F5E"/>
    <w:rsid w:val="002A11BD"/>
    <w:rsid w:val="002A122A"/>
    <w:rsid w:val="002A38DF"/>
    <w:rsid w:val="002A4062"/>
    <w:rsid w:val="002A4C50"/>
    <w:rsid w:val="002A51A3"/>
    <w:rsid w:val="002A7242"/>
    <w:rsid w:val="002A7A49"/>
    <w:rsid w:val="002A7A4A"/>
    <w:rsid w:val="002A7C14"/>
    <w:rsid w:val="002B0204"/>
    <w:rsid w:val="002B064A"/>
    <w:rsid w:val="002B0758"/>
    <w:rsid w:val="002B07BA"/>
    <w:rsid w:val="002B0A10"/>
    <w:rsid w:val="002B1D68"/>
    <w:rsid w:val="002B285B"/>
    <w:rsid w:val="002B3C5B"/>
    <w:rsid w:val="002B4623"/>
    <w:rsid w:val="002B4A46"/>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4FEC"/>
    <w:rsid w:val="002E6C36"/>
    <w:rsid w:val="002E722A"/>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6C5"/>
    <w:rsid w:val="003027AA"/>
    <w:rsid w:val="00302CDA"/>
    <w:rsid w:val="003044D4"/>
    <w:rsid w:val="00304A28"/>
    <w:rsid w:val="00305501"/>
    <w:rsid w:val="00306333"/>
    <w:rsid w:val="003074FA"/>
    <w:rsid w:val="00310CE8"/>
    <w:rsid w:val="00311D24"/>
    <w:rsid w:val="00312650"/>
    <w:rsid w:val="003133FC"/>
    <w:rsid w:val="00313EC4"/>
    <w:rsid w:val="00314CE5"/>
    <w:rsid w:val="003150B1"/>
    <w:rsid w:val="003159E4"/>
    <w:rsid w:val="00316A1A"/>
    <w:rsid w:val="00316C90"/>
    <w:rsid w:val="003173E0"/>
    <w:rsid w:val="00317A29"/>
    <w:rsid w:val="00320159"/>
    <w:rsid w:val="00321D1B"/>
    <w:rsid w:val="0032364A"/>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341"/>
    <w:rsid w:val="00344900"/>
    <w:rsid w:val="00345A36"/>
    <w:rsid w:val="003464F7"/>
    <w:rsid w:val="003466C7"/>
    <w:rsid w:val="00346DF9"/>
    <w:rsid w:val="00347EE0"/>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2EFB"/>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4BB6"/>
    <w:rsid w:val="003954BF"/>
    <w:rsid w:val="00396C01"/>
    <w:rsid w:val="003976F4"/>
    <w:rsid w:val="003A082D"/>
    <w:rsid w:val="003A0B69"/>
    <w:rsid w:val="003A0F7A"/>
    <w:rsid w:val="003A10E7"/>
    <w:rsid w:val="003A16B7"/>
    <w:rsid w:val="003A1745"/>
    <w:rsid w:val="003A2E56"/>
    <w:rsid w:val="003A3862"/>
    <w:rsid w:val="003A4357"/>
    <w:rsid w:val="003A436D"/>
    <w:rsid w:val="003A54F6"/>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9C"/>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4F0"/>
    <w:rsid w:val="003D3AD8"/>
    <w:rsid w:val="003D413F"/>
    <w:rsid w:val="003D4208"/>
    <w:rsid w:val="003D4441"/>
    <w:rsid w:val="003D4A02"/>
    <w:rsid w:val="003D4A2A"/>
    <w:rsid w:val="003D4DAC"/>
    <w:rsid w:val="003D4DE9"/>
    <w:rsid w:val="003D4FDE"/>
    <w:rsid w:val="003D5F15"/>
    <w:rsid w:val="003D7986"/>
    <w:rsid w:val="003E04AC"/>
    <w:rsid w:val="003E06C7"/>
    <w:rsid w:val="003E0C5E"/>
    <w:rsid w:val="003E1352"/>
    <w:rsid w:val="003E1383"/>
    <w:rsid w:val="003E323C"/>
    <w:rsid w:val="003E5430"/>
    <w:rsid w:val="003E5F39"/>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008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288"/>
    <w:rsid w:val="004177C0"/>
    <w:rsid w:val="00417BE8"/>
    <w:rsid w:val="00417E58"/>
    <w:rsid w:val="0042074F"/>
    <w:rsid w:val="00420EE4"/>
    <w:rsid w:val="004213EC"/>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34E"/>
    <w:rsid w:val="00437A8F"/>
    <w:rsid w:val="00437CA8"/>
    <w:rsid w:val="00440A9C"/>
    <w:rsid w:val="00441319"/>
    <w:rsid w:val="00441A9F"/>
    <w:rsid w:val="00442153"/>
    <w:rsid w:val="0044238C"/>
    <w:rsid w:val="00442D2E"/>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312"/>
    <w:rsid w:val="004535E7"/>
    <w:rsid w:val="004557A8"/>
    <w:rsid w:val="00456430"/>
    <w:rsid w:val="0045656B"/>
    <w:rsid w:val="0045684E"/>
    <w:rsid w:val="00456BFE"/>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107"/>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20DE"/>
    <w:rsid w:val="004A36ED"/>
    <w:rsid w:val="004A43D4"/>
    <w:rsid w:val="004A4AA6"/>
    <w:rsid w:val="004A4B65"/>
    <w:rsid w:val="004A4FE4"/>
    <w:rsid w:val="004A5646"/>
    <w:rsid w:val="004A7324"/>
    <w:rsid w:val="004A7AFD"/>
    <w:rsid w:val="004B02B5"/>
    <w:rsid w:val="004B1AC6"/>
    <w:rsid w:val="004B2AE7"/>
    <w:rsid w:val="004B2F00"/>
    <w:rsid w:val="004B3EE0"/>
    <w:rsid w:val="004B4F74"/>
    <w:rsid w:val="004B5BE6"/>
    <w:rsid w:val="004B6899"/>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1EBA"/>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1ED"/>
    <w:rsid w:val="00503346"/>
    <w:rsid w:val="00503914"/>
    <w:rsid w:val="00503C72"/>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17943"/>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3AB2"/>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0B52"/>
    <w:rsid w:val="00551A41"/>
    <w:rsid w:val="00552038"/>
    <w:rsid w:val="005529D8"/>
    <w:rsid w:val="00553692"/>
    <w:rsid w:val="00554A39"/>
    <w:rsid w:val="00555B3E"/>
    <w:rsid w:val="005560EB"/>
    <w:rsid w:val="005562B3"/>
    <w:rsid w:val="0055660D"/>
    <w:rsid w:val="00557333"/>
    <w:rsid w:val="00557DD2"/>
    <w:rsid w:val="0056030C"/>
    <w:rsid w:val="00561A9E"/>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297B"/>
    <w:rsid w:val="005A336D"/>
    <w:rsid w:val="005A35AB"/>
    <w:rsid w:val="005A4DBF"/>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EBA"/>
    <w:rsid w:val="005C0F41"/>
    <w:rsid w:val="005C33A1"/>
    <w:rsid w:val="005C3BCA"/>
    <w:rsid w:val="005C593E"/>
    <w:rsid w:val="005C7407"/>
    <w:rsid w:val="005D0510"/>
    <w:rsid w:val="005D142B"/>
    <w:rsid w:val="005D2DCD"/>
    <w:rsid w:val="005D2F13"/>
    <w:rsid w:val="005D4091"/>
    <w:rsid w:val="005D4105"/>
    <w:rsid w:val="005D42F8"/>
    <w:rsid w:val="005D4696"/>
    <w:rsid w:val="005D4C93"/>
    <w:rsid w:val="005D5D01"/>
    <w:rsid w:val="005D5EA2"/>
    <w:rsid w:val="005D6891"/>
    <w:rsid w:val="005D6AA1"/>
    <w:rsid w:val="005D6EC7"/>
    <w:rsid w:val="005D713A"/>
    <w:rsid w:val="005D7B4E"/>
    <w:rsid w:val="005D7FE0"/>
    <w:rsid w:val="005E0A1E"/>
    <w:rsid w:val="005E234F"/>
    <w:rsid w:val="005E2557"/>
    <w:rsid w:val="005E441D"/>
    <w:rsid w:val="005E4B81"/>
    <w:rsid w:val="005E50FE"/>
    <w:rsid w:val="005E62CC"/>
    <w:rsid w:val="005E65B0"/>
    <w:rsid w:val="005E6BCA"/>
    <w:rsid w:val="005E7520"/>
    <w:rsid w:val="005E7EC3"/>
    <w:rsid w:val="005E7F2B"/>
    <w:rsid w:val="005F0AA4"/>
    <w:rsid w:val="005F1009"/>
    <w:rsid w:val="005F1021"/>
    <w:rsid w:val="005F1314"/>
    <w:rsid w:val="005F18F1"/>
    <w:rsid w:val="005F1CD3"/>
    <w:rsid w:val="005F295F"/>
    <w:rsid w:val="005F29F8"/>
    <w:rsid w:val="005F3BAC"/>
    <w:rsid w:val="005F4396"/>
    <w:rsid w:val="005F4618"/>
    <w:rsid w:val="005F476A"/>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27FD2"/>
    <w:rsid w:val="00630845"/>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0859"/>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F20"/>
    <w:rsid w:val="006771BF"/>
    <w:rsid w:val="00677315"/>
    <w:rsid w:val="006779F2"/>
    <w:rsid w:val="00677C89"/>
    <w:rsid w:val="00680720"/>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4"/>
    <w:rsid w:val="00696D29"/>
    <w:rsid w:val="006977B2"/>
    <w:rsid w:val="00697BF1"/>
    <w:rsid w:val="00697F56"/>
    <w:rsid w:val="006A019B"/>
    <w:rsid w:val="006A257A"/>
    <w:rsid w:val="006A2939"/>
    <w:rsid w:val="006A639B"/>
    <w:rsid w:val="006A77B5"/>
    <w:rsid w:val="006B1191"/>
    <w:rsid w:val="006B1C39"/>
    <w:rsid w:val="006B3631"/>
    <w:rsid w:val="006B3684"/>
    <w:rsid w:val="006B4753"/>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2927"/>
    <w:rsid w:val="006D497F"/>
    <w:rsid w:val="006D50D8"/>
    <w:rsid w:val="006D5D93"/>
    <w:rsid w:val="006D655E"/>
    <w:rsid w:val="006D6574"/>
    <w:rsid w:val="006D738E"/>
    <w:rsid w:val="006D7F0F"/>
    <w:rsid w:val="006E139E"/>
    <w:rsid w:val="006E1EA3"/>
    <w:rsid w:val="006E32AD"/>
    <w:rsid w:val="006E33B6"/>
    <w:rsid w:val="006E4CAE"/>
    <w:rsid w:val="006E53DD"/>
    <w:rsid w:val="006E63E4"/>
    <w:rsid w:val="006E6A69"/>
    <w:rsid w:val="006E6BDB"/>
    <w:rsid w:val="006E78D2"/>
    <w:rsid w:val="006F011F"/>
    <w:rsid w:val="006F06E2"/>
    <w:rsid w:val="006F289F"/>
    <w:rsid w:val="006F3869"/>
    <w:rsid w:val="006F4319"/>
    <w:rsid w:val="006F5088"/>
    <w:rsid w:val="006F52D7"/>
    <w:rsid w:val="006F55D6"/>
    <w:rsid w:val="006F580D"/>
    <w:rsid w:val="006F63D4"/>
    <w:rsid w:val="006F6AA7"/>
    <w:rsid w:val="006F738C"/>
    <w:rsid w:val="006F75B9"/>
    <w:rsid w:val="006F76DC"/>
    <w:rsid w:val="006F7845"/>
    <w:rsid w:val="00700AAE"/>
    <w:rsid w:val="00701BD8"/>
    <w:rsid w:val="007020A2"/>
    <w:rsid w:val="00702D9F"/>
    <w:rsid w:val="007034C9"/>
    <w:rsid w:val="00703639"/>
    <w:rsid w:val="00703667"/>
    <w:rsid w:val="00703D4D"/>
    <w:rsid w:val="007046B8"/>
    <w:rsid w:val="007050EE"/>
    <w:rsid w:val="007052DE"/>
    <w:rsid w:val="0070658D"/>
    <w:rsid w:val="00707602"/>
    <w:rsid w:val="00707B71"/>
    <w:rsid w:val="0071065C"/>
    <w:rsid w:val="0071070A"/>
    <w:rsid w:val="00710A24"/>
    <w:rsid w:val="00710B0D"/>
    <w:rsid w:val="00710F9E"/>
    <w:rsid w:val="0071172E"/>
    <w:rsid w:val="00711A26"/>
    <w:rsid w:val="007121A5"/>
    <w:rsid w:val="00712AAD"/>
    <w:rsid w:val="0071362B"/>
    <w:rsid w:val="00714130"/>
    <w:rsid w:val="0071436C"/>
    <w:rsid w:val="0071481B"/>
    <w:rsid w:val="00714A05"/>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1E8"/>
    <w:rsid w:val="00734514"/>
    <w:rsid w:val="007345A2"/>
    <w:rsid w:val="007349B8"/>
    <w:rsid w:val="007359A3"/>
    <w:rsid w:val="00736A81"/>
    <w:rsid w:val="007373F6"/>
    <w:rsid w:val="0073779C"/>
    <w:rsid w:val="00737811"/>
    <w:rsid w:val="0073787B"/>
    <w:rsid w:val="00737F3F"/>
    <w:rsid w:val="00737F8A"/>
    <w:rsid w:val="00740459"/>
    <w:rsid w:val="00741B41"/>
    <w:rsid w:val="00741B9F"/>
    <w:rsid w:val="00741CCD"/>
    <w:rsid w:val="00742351"/>
    <w:rsid w:val="00742EB6"/>
    <w:rsid w:val="00743097"/>
    <w:rsid w:val="007443E2"/>
    <w:rsid w:val="00744AB2"/>
    <w:rsid w:val="00745414"/>
    <w:rsid w:val="007457FE"/>
    <w:rsid w:val="00745E61"/>
    <w:rsid w:val="00745EA3"/>
    <w:rsid w:val="0074749A"/>
    <w:rsid w:val="00747605"/>
    <w:rsid w:val="007478C9"/>
    <w:rsid w:val="00747A16"/>
    <w:rsid w:val="00747C60"/>
    <w:rsid w:val="00747FE0"/>
    <w:rsid w:val="007508DF"/>
    <w:rsid w:val="007509FE"/>
    <w:rsid w:val="00750CA6"/>
    <w:rsid w:val="00751401"/>
    <w:rsid w:val="0075152D"/>
    <w:rsid w:val="00751A50"/>
    <w:rsid w:val="00751CE2"/>
    <w:rsid w:val="00752D9A"/>
    <w:rsid w:val="00754949"/>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7D9"/>
    <w:rsid w:val="00766F23"/>
    <w:rsid w:val="00767790"/>
    <w:rsid w:val="00767C08"/>
    <w:rsid w:val="0077052B"/>
    <w:rsid w:val="00770607"/>
    <w:rsid w:val="00770C49"/>
    <w:rsid w:val="00770FE5"/>
    <w:rsid w:val="00772DF5"/>
    <w:rsid w:val="00773E02"/>
    <w:rsid w:val="007763DB"/>
    <w:rsid w:val="007778F3"/>
    <w:rsid w:val="00777AED"/>
    <w:rsid w:val="00781580"/>
    <w:rsid w:val="00781B8F"/>
    <w:rsid w:val="00781D09"/>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0872"/>
    <w:rsid w:val="007A1C50"/>
    <w:rsid w:val="007A2601"/>
    <w:rsid w:val="007A55DD"/>
    <w:rsid w:val="007A681B"/>
    <w:rsid w:val="007A6F7E"/>
    <w:rsid w:val="007A73F1"/>
    <w:rsid w:val="007A76BA"/>
    <w:rsid w:val="007A7825"/>
    <w:rsid w:val="007B1194"/>
    <w:rsid w:val="007B1532"/>
    <w:rsid w:val="007B24B1"/>
    <w:rsid w:val="007B2A3E"/>
    <w:rsid w:val="007B2B37"/>
    <w:rsid w:val="007B3E10"/>
    <w:rsid w:val="007B42B1"/>
    <w:rsid w:val="007B485B"/>
    <w:rsid w:val="007B4ADC"/>
    <w:rsid w:val="007B55B2"/>
    <w:rsid w:val="007B654B"/>
    <w:rsid w:val="007B6EC7"/>
    <w:rsid w:val="007B7880"/>
    <w:rsid w:val="007C08FF"/>
    <w:rsid w:val="007C0F03"/>
    <w:rsid w:val="007C1B63"/>
    <w:rsid w:val="007C206C"/>
    <w:rsid w:val="007C237A"/>
    <w:rsid w:val="007C2576"/>
    <w:rsid w:val="007C270F"/>
    <w:rsid w:val="007C2833"/>
    <w:rsid w:val="007C2B52"/>
    <w:rsid w:val="007C375F"/>
    <w:rsid w:val="007C4083"/>
    <w:rsid w:val="007C438D"/>
    <w:rsid w:val="007C444C"/>
    <w:rsid w:val="007C52C8"/>
    <w:rsid w:val="007C62E0"/>
    <w:rsid w:val="007C6527"/>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13D8"/>
    <w:rsid w:val="007E1D12"/>
    <w:rsid w:val="007E2125"/>
    <w:rsid w:val="007E26D1"/>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015"/>
    <w:rsid w:val="007F58F7"/>
    <w:rsid w:val="007F5F57"/>
    <w:rsid w:val="007F6279"/>
    <w:rsid w:val="007F7121"/>
    <w:rsid w:val="007F7833"/>
    <w:rsid w:val="00800A36"/>
    <w:rsid w:val="008011FB"/>
    <w:rsid w:val="00801731"/>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1B84"/>
    <w:rsid w:val="008229C1"/>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4819"/>
    <w:rsid w:val="00834BF9"/>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0FC"/>
    <w:rsid w:val="008536FF"/>
    <w:rsid w:val="0085406D"/>
    <w:rsid w:val="008541DD"/>
    <w:rsid w:val="0085492B"/>
    <w:rsid w:val="00854FDC"/>
    <w:rsid w:val="00855126"/>
    <w:rsid w:val="008562A8"/>
    <w:rsid w:val="0085690A"/>
    <w:rsid w:val="00856FB0"/>
    <w:rsid w:val="00856FE4"/>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623D"/>
    <w:rsid w:val="008769A8"/>
    <w:rsid w:val="00877FFA"/>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0D2"/>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5725"/>
    <w:rsid w:val="008A5BE8"/>
    <w:rsid w:val="008A6D1F"/>
    <w:rsid w:val="008A6F4C"/>
    <w:rsid w:val="008A74DD"/>
    <w:rsid w:val="008A76FB"/>
    <w:rsid w:val="008B059F"/>
    <w:rsid w:val="008B1A71"/>
    <w:rsid w:val="008B3389"/>
    <w:rsid w:val="008B5613"/>
    <w:rsid w:val="008B5617"/>
    <w:rsid w:val="008B57E5"/>
    <w:rsid w:val="008B6FFC"/>
    <w:rsid w:val="008B708F"/>
    <w:rsid w:val="008C03D1"/>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519"/>
    <w:rsid w:val="008E3AF7"/>
    <w:rsid w:val="008E405A"/>
    <w:rsid w:val="008E4957"/>
    <w:rsid w:val="008E6454"/>
    <w:rsid w:val="008E683B"/>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09F"/>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56E3"/>
    <w:rsid w:val="009175E4"/>
    <w:rsid w:val="009176D2"/>
    <w:rsid w:val="00917AF0"/>
    <w:rsid w:val="00917C5F"/>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6F85"/>
    <w:rsid w:val="0094720D"/>
    <w:rsid w:val="0094757B"/>
    <w:rsid w:val="0094772D"/>
    <w:rsid w:val="009507DB"/>
    <w:rsid w:val="009511E5"/>
    <w:rsid w:val="0095149D"/>
    <w:rsid w:val="009517F6"/>
    <w:rsid w:val="009521C1"/>
    <w:rsid w:val="00952A15"/>
    <w:rsid w:val="009534C9"/>
    <w:rsid w:val="00953844"/>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037B"/>
    <w:rsid w:val="009712EA"/>
    <w:rsid w:val="009729A9"/>
    <w:rsid w:val="00973643"/>
    <w:rsid w:val="009752BE"/>
    <w:rsid w:val="009752D4"/>
    <w:rsid w:val="0097535C"/>
    <w:rsid w:val="00975710"/>
    <w:rsid w:val="00975A23"/>
    <w:rsid w:val="00975C99"/>
    <w:rsid w:val="009761D3"/>
    <w:rsid w:val="009762F4"/>
    <w:rsid w:val="00976F28"/>
    <w:rsid w:val="0098132E"/>
    <w:rsid w:val="009822AB"/>
    <w:rsid w:val="00982A00"/>
    <w:rsid w:val="00983048"/>
    <w:rsid w:val="0098318A"/>
    <w:rsid w:val="0098335A"/>
    <w:rsid w:val="00983B82"/>
    <w:rsid w:val="00983CA4"/>
    <w:rsid w:val="00986127"/>
    <w:rsid w:val="009864F0"/>
    <w:rsid w:val="00986603"/>
    <w:rsid w:val="00986D7B"/>
    <w:rsid w:val="00987481"/>
    <w:rsid w:val="009877D6"/>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648"/>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5BE8"/>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C95"/>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3D5"/>
    <w:rsid w:val="00A20610"/>
    <w:rsid w:val="00A21BFE"/>
    <w:rsid w:val="00A21ED8"/>
    <w:rsid w:val="00A22EA6"/>
    <w:rsid w:val="00A239BC"/>
    <w:rsid w:val="00A24167"/>
    <w:rsid w:val="00A25379"/>
    <w:rsid w:val="00A25895"/>
    <w:rsid w:val="00A26B14"/>
    <w:rsid w:val="00A27187"/>
    <w:rsid w:val="00A277A0"/>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5325"/>
    <w:rsid w:val="00A460E1"/>
    <w:rsid w:val="00A479C4"/>
    <w:rsid w:val="00A50246"/>
    <w:rsid w:val="00A51691"/>
    <w:rsid w:val="00A51EC8"/>
    <w:rsid w:val="00A52274"/>
    <w:rsid w:val="00A523F8"/>
    <w:rsid w:val="00A52C83"/>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4F68"/>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DAF"/>
    <w:rsid w:val="00A93E9A"/>
    <w:rsid w:val="00A95011"/>
    <w:rsid w:val="00A9575F"/>
    <w:rsid w:val="00A95CBE"/>
    <w:rsid w:val="00A9601D"/>
    <w:rsid w:val="00A979D5"/>
    <w:rsid w:val="00A97FC6"/>
    <w:rsid w:val="00AA01F2"/>
    <w:rsid w:val="00AA030E"/>
    <w:rsid w:val="00AA0707"/>
    <w:rsid w:val="00AA0C8A"/>
    <w:rsid w:val="00AA0E9F"/>
    <w:rsid w:val="00AA1012"/>
    <w:rsid w:val="00AA1253"/>
    <w:rsid w:val="00AA1C9B"/>
    <w:rsid w:val="00AA2564"/>
    <w:rsid w:val="00AA2627"/>
    <w:rsid w:val="00AA2C77"/>
    <w:rsid w:val="00AA316A"/>
    <w:rsid w:val="00AA3E65"/>
    <w:rsid w:val="00AA4691"/>
    <w:rsid w:val="00AA4DC0"/>
    <w:rsid w:val="00AA5081"/>
    <w:rsid w:val="00AA5C59"/>
    <w:rsid w:val="00AA5D8A"/>
    <w:rsid w:val="00AA673E"/>
    <w:rsid w:val="00AA69B7"/>
    <w:rsid w:val="00AA6EDE"/>
    <w:rsid w:val="00AA77AB"/>
    <w:rsid w:val="00AB1B9B"/>
    <w:rsid w:val="00AB2F37"/>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601"/>
    <w:rsid w:val="00AC58AC"/>
    <w:rsid w:val="00AC58FF"/>
    <w:rsid w:val="00AC6194"/>
    <w:rsid w:val="00AC6547"/>
    <w:rsid w:val="00AC67E4"/>
    <w:rsid w:val="00AC68A0"/>
    <w:rsid w:val="00AC76EA"/>
    <w:rsid w:val="00AC7BC7"/>
    <w:rsid w:val="00AC7CAA"/>
    <w:rsid w:val="00AD028A"/>
    <w:rsid w:val="00AD0860"/>
    <w:rsid w:val="00AD1019"/>
    <w:rsid w:val="00AD13F3"/>
    <w:rsid w:val="00AD1673"/>
    <w:rsid w:val="00AD1C51"/>
    <w:rsid w:val="00AD1CB2"/>
    <w:rsid w:val="00AD1E07"/>
    <w:rsid w:val="00AD262A"/>
    <w:rsid w:val="00AD380D"/>
    <w:rsid w:val="00AD38D9"/>
    <w:rsid w:val="00AD39BA"/>
    <w:rsid w:val="00AD4FCA"/>
    <w:rsid w:val="00AD5314"/>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1D71"/>
    <w:rsid w:val="00AF21F0"/>
    <w:rsid w:val="00AF2CFE"/>
    <w:rsid w:val="00AF2F84"/>
    <w:rsid w:val="00AF3B28"/>
    <w:rsid w:val="00AF4BB2"/>
    <w:rsid w:val="00AF4D00"/>
    <w:rsid w:val="00AF5A36"/>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2E97"/>
    <w:rsid w:val="00B33219"/>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219"/>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05B"/>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B4"/>
    <w:rsid w:val="00B760DE"/>
    <w:rsid w:val="00B77C41"/>
    <w:rsid w:val="00B80148"/>
    <w:rsid w:val="00B80292"/>
    <w:rsid w:val="00B80343"/>
    <w:rsid w:val="00B81D46"/>
    <w:rsid w:val="00B82069"/>
    <w:rsid w:val="00B8249F"/>
    <w:rsid w:val="00B85616"/>
    <w:rsid w:val="00B90C3E"/>
    <w:rsid w:val="00B90E79"/>
    <w:rsid w:val="00B914C7"/>
    <w:rsid w:val="00B9160E"/>
    <w:rsid w:val="00B9248D"/>
    <w:rsid w:val="00B92AC7"/>
    <w:rsid w:val="00B95615"/>
    <w:rsid w:val="00B95DB1"/>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0EE4"/>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1F74"/>
    <w:rsid w:val="00BF3588"/>
    <w:rsid w:val="00BF3CC5"/>
    <w:rsid w:val="00BF42A4"/>
    <w:rsid w:val="00BF540B"/>
    <w:rsid w:val="00BF5C04"/>
    <w:rsid w:val="00BF6CCE"/>
    <w:rsid w:val="00BF7116"/>
    <w:rsid w:val="00BF777F"/>
    <w:rsid w:val="00BF7A0E"/>
    <w:rsid w:val="00BF7B30"/>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B3E"/>
    <w:rsid w:val="00C13C3C"/>
    <w:rsid w:val="00C13EF4"/>
    <w:rsid w:val="00C1490B"/>
    <w:rsid w:val="00C15051"/>
    <w:rsid w:val="00C15108"/>
    <w:rsid w:val="00C15687"/>
    <w:rsid w:val="00C15B25"/>
    <w:rsid w:val="00C162F8"/>
    <w:rsid w:val="00C17077"/>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8D6"/>
    <w:rsid w:val="00C31D0F"/>
    <w:rsid w:val="00C320E7"/>
    <w:rsid w:val="00C33D97"/>
    <w:rsid w:val="00C3518F"/>
    <w:rsid w:val="00C353BF"/>
    <w:rsid w:val="00C35EE4"/>
    <w:rsid w:val="00C370FB"/>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62"/>
    <w:rsid w:val="00C84EB4"/>
    <w:rsid w:val="00C85E9F"/>
    <w:rsid w:val="00C86438"/>
    <w:rsid w:val="00C86916"/>
    <w:rsid w:val="00C86E09"/>
    <w:rsid w:val="00C86FBB"/>
    <w:rsid w:val="00C873AE"/>
    <w:rsid w:val="00C90B47"/>
    <w:rsid w:val="00C90F67"/>
    <w:rsid w:val="00C9124C"/>
    <w:rsid w:val="00C92423"/>
    <w:rsid w:val="00C92E91"/>
    <w:rsid w:val="00C95789"/>
    <w:rsid w:val="00C95D08"/>
    <w:rsid w:val="00C96091"/>
    <w:rsid w:val="00C969A5"/>
    <w:rsid w:val="00C96B43"/>
    <w:rsid w:val="00C97EE5"/>
    <w:rsid w:val="00CA02EF"/>
    <w:rsid w:val="00CA07ED"/>
    <w:rsid w:val="00CA0E79"/>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4AA0"/>
    <w:rsid w:val="00CB53A9"/>
    <w:rsid w:val="00CB553A"/>
    <w:rsid w:val="00CB60B0"/>
    <w:rsid w:val="00CB72B9"/>
    <w:rsid w:val="00CB7B7E"/>
    <w:rsid w:val="00CC28DB"/>
    <w:rsid w:val="00CC2CB6"/>
    <w:rsid w:val="00CC3425"/>
    <w:rsid w:val="00CC3662"/>
    <w:rsid w:val="00CC407A"/>
    <w:rsid w:val="00CC4549"/>
    <w:rsid w:val="00CC4947"/>
    <w:rsid w:val="00CC5C7F"/>
    <w:rsid w:val="00CC6E6D"/>
    <w:rsid w:val="00CC710B"/>
    <w:rsid w:val="00CD133E"/>
    <w:rsid w:val="00CD1374"/>
    <w:rsid w:val="00CD1B85"/>
    <w:rsid w:val="00CD26A2"/>
    <w:rsid w:val="00CD2727"/>
    <w:rsid w:val="00CD293F"/>
    <w:rsid w:val="00CD3559"/>
    <w:rsid w:val="00CD3FC9"/>
    <w:rsid w:val="00CD632A"/>
    <w:rsid w:val="00CD63F0"/>
    <w:rsid w:val="00CD7551"/>
    <w:rsid w:val="00CE0511"/>
    <w:rsid w:val="00CE0A9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24D3"/>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9AC"/>
    <w:rsid w:val="00D11AF0"/>
    <w:rsid w:val="00D13727"/>
    <w:rsid w:val="00D13CE0"/>
    <w:rsid w:val="00D147D7"/>
    <w:rsid w:val="00D15224"/>
    <w:rsid w:val="00D17D22"/>
    <w:rsid w:val="00D20282"/>
    <w:rsid w:val="00D20DDF"/>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29F8"/>
    <w:rsid w:val="00D42A82"/>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669B6"/>
    <w:rsid w:val="00D67DCE"/>
    <w:rsid w:val="00D70430"/>
    <w:rsid w:val="00D707E1"/>
    <w:rsid w:val="00D714D0"/>
    <w:rsid w:val="00D7180F"/>
    <w:rsid w:val="00D719EC"/>
    <w:rsid w:val="00D71DD0"/>
    <w:rsid w:val="00D7309D"/>
    <w:rsid w:val="00D7311C"/>
    <w:rsid w:val="00D73ABB"/>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536E"/>
    <w:rsid w:val="00D864F9"/>
    <w:rsid w:val="00D86A15"/>
    <w:rsid w:val="00D86B3D"/>
    <w:rsid w:val="00D86FC5"/>
    <w:rsid w:val="00D87793"/>
    <w:rsid w:val="00D90BFD"/>
    <w:rsid w:val="00D90EA9"/>
    <w:rsid w:val="00D91633"/>
    <w:rsid w:val="00D91C20"/>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0CE8"/>
    <w:rsid w:val="00DA1383"/>
    <w:rsid w:val="00DA1594"/>
    <w:rsid w:val="00DA1E5D"/>
    <w:rsid w:val="00DA35D6"/>
    <w:rsid w:val="00DA3862"/>
    <w:rsid w:val="00DA4F09"/>
    <w:rsid w:val="00DA52E3"/>
    <w:rsid w:val="00DA5A48"/>
    <w:rsid w:val="00DA5AB2"/>
    <w:rsid w:val="00DA607F"/>
    <w:rsid w:val="00DA6850"/>
    <w:rsid w:val="00DA6C5B"/>
    <w:rsid w:val="00DA7438"/>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68F"/>
    <w:rsid w:val="00DD3938"/>
    <w:rsid w:val="00DD3AE5"/>
    <w:rsid w:val="00DD5506"/>
    <w:rsid w:val="00DD5D7C"/>
    <w:rsid w:val="00DD7E98"/>
    <w:rsid w:val="00DD7F36"/>
    <w:rsid w:val="00DD7F4E"/>
    <w:rsid w:val="00DE0589"/>
    <w:rsid w:val="00DE0D97"/>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6172"/>
    <w:rsid w:val="00DF77EF"/>
    <w:rsid w:val="00E00145"/>
    <w:rsid w:val="00E00223"/>
    <w:rsid w:val="00E00972"/>
    <w:rsid w:val="00E01FC1"/>
    <w:rsid w:val="00E02286"/>
    <w:rsid w:val="00E027B1"/>
    <w:rsid w:val="00E03346"/>
    <w:rsid w:val="00E0354C"/>
    <w:rsid w:val="00E0378F"/>
    <w:rsid w:val="00E038E3"/>
    <w:rsid w:val="00E03C00"/>
    <w:rsid w:val="00E0471C"/>
    <w:rsid w:val="00E04B57"/>
    <w:rsid w:val="00E04E62"/>
    <w:rsid w:val="00E0555D"/>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6B0"/>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4FE8"/>
    <w:rsid w:val="00E45A42"/>
    <w:rsid w:val="00E46189"/>
    <w:rsid w:val="00E46878"/>
    <w:rsid w:val="00E46C28"/>
    <w:rsid w:val="00E50AE5"/>
    <w:rsid w:val="00E50BA5"/>
    <w:rsid w:val="00E5284F"/>
    <w:rsid w:val="00E53108"/>
    <w:rsid w:val="00E53841"/>
    <w:rsid w:val="00E539EA"/>
    <w:rsid w:val="00E53BBE"/>
    <w:rsid w:val="00E549F2"/>
    <w:rsid w:val="00E54EB6"/>
    <w:rsid w:val="00E5529E"/>
    <w:rsid w:val="00E5568E"/>
    <w:rsid w:val="00E56791"/>
    <w:rsid w:val="00E56EA4"/>
    <w:rsid w:val="00E57291"/>
    <w:rsid w:val="00E61369"/>
    <w:rsid w:val="00E6240F"/>
    <w:rsid w:val="00E64F58"/>
    <w:rsid w:val="00E657A9"/>
    <w:rsid w:val="00E665E9"/>
    <w:rsid w:val="00E66DCA"/>
    <w:rsid w:val="00E67056"/>
    <w:rsid w:val="00E677DE"/>
    <w:rsid w:val="00E67E7C"/>
    <w:rsid w:val="00E721AF"/>
    <w:rsid w:val="00E72DE0"/>
    <w:rsid w:val="00E7492C"/>
    <w:rsid w:val="00E74E55"/>
    <w:rsid w:val="00E76520"/>
    <w:rsid w:val="00E76C73"/>
    <w:rsid w:val="00E77874"/>
    <w:rsid w:val="00E81429"/>
    <w:rsid w:val="00E81824"/>
    <w:rsid w:val="00E8357C"/>
    <w:rsid w:val="00E83B42"/>
    <w:rsid w:val="00E87438"/>
    <w:rsid w:val="00E901AF"/>
    <w:rsid w:val="00E90BF4"/>
    <w:rsid w:val="00E90D49"/>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435"/>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58E"/>
    <w:rsid w:val="00ED37A2"/>
    <w:rsid w:val="00ED4067"/>
    <w:rsid w:val="00ED4BB5"/>
    <w:rsid w:val="00ED5E40"/>
    <w:rsid w:val="00ED6E15"/>
    <w:rsid w:val="00EE04E7"/>
    <w:rsid w:val="00EE083D"/>
    <w:rsid w:val="00EE0DB2"/>
    <w:rsid w:val="00EE0E9A"/>
    <w:rsid w:val="00EE0EED"/>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020C"/>
    <w:rsid w:val="00EF2B60"/>
    <w:rsid w:val="00EF2C79"/>
    <w:rsid w:val="00EF3241"/>
    <w:rsid w:val="00EF41CD"/>
    <w:rsid w:val="00EF524B"/>
    <w:rsid w:val="00EF58D8"/>
    <w:rsid w:val="00EF6212"/>
    <w:rsid w:val="00F00459"/>
    <w:rsid w:val="00F00FDE"/>
    <w:rsid w:val="00F01D75"/>
    <w:rsid w:val="00F0213D"/>
    <w:rsid w:val="00F03DA1"/>
    <w:rsid w:val="00F03DBB"/>
    <w:rsid w:val="00F03FB0"/>
    <w:rsid w:val="00F03FDB"/>
    <w:rsid w:val="00F047CB"/>
    <w:rsid w:val="00F04852"/>
    <w:rsid w:val="00F06078"/>
    <w:rsid w:val="00F06211"/>
    <w:rsid w:val="00F067DC"/>
    <w:rsid w:val="00F0684A"/>
    <w:rsid w:val="00F07CF1"/>
    <w:rsid w:val="00F1131D"/>
    <w:rsid w:val="00F114C3"/>
    <w:rsid w:val="00F11816"/>
    <w:rsid w:val="00F119F0"/>
    <w:rsid w:val="00F11B52"/>
    <w:rsid w:val="00F11C0B"/>
    <w:rsid w:val="00F11F9B"/>
    <w:rsid w:val="00F12294"/>
    <w:rsid w:val="00F1230D"/>
    <w:rsid w:val="00F12B23"/>
    <w:rsid w:val="00F1368B"/>
    <w:rsid w:val="00F13E32"/>
    <w:rsid w:val="00F142D0"/>
    <w:rsid w:val="00F15CD2"/>
    <w:rsid w:val="00F16057"/>
    <w:rsid w:val="00F17B6C"/>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232"/>
    <w:rsid w:val="00F52D85"/>
    <w:rsid w:val="00F52E56"/>
    <w:rsid w:val="00F535ED"/>
    <w:rsid w:val="00F5471B"/>
    <w:rsid w:val="00F55B59"/>
    <w:rsid w:val="00F56BEB"/>
    <w:rsid w:val="00F6007E"/>
    <w:rsid w:val="00F607EE"/>
    <w:rsid w:val="00F6171E"/>
    <w:rsid w:val="00F62F4B"/>
    <w:rsid w:val="00F64120"/>
    <w:rsid w:val="00F646CD"/>
    <w:rsid w:val="00F64FE8"/>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1629"/>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217E"/>
    <w:rsid w:val="00FD32D1"/>
    <w:rsid w:val="00FD3317"/>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1D01"/>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14:docId w14:val="2A97E6EC"/>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
    <w:name w:val="footnote reference"/>
    <w:aliases w:val="מ,Footnote Reference_0,Footnote Reference_0_0,Footnote Reference_0_0_0,Footnote Reference_0_0_0_0,Footnote Reference_1,Footnote Reference_1_0,Footnote Reference_2,Footnote Reference_3,Footnote Reference_4,Footnote Reference_4_0"/>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1">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2">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3">
    <w:name w:val="כותרת עליונה תו"/>
    <w:locked/>
    <w:rsid w:val="00F1368B"/>
    <w:rPr>
      <w:rFonts w:cs="David"/>
      <w:sz w:val="24"/>
      <w:szCs w:val="24"/>
      <w:lang w:bidi="he-IL"/>
    </w:rPr>
  </w:style>
  <w:style w:type="character" w:customStyle="1" w:styleId="a4">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0">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5">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6">
    <w:name w:val="טקסט הערות שוליים תו"/>
    <w:rsid w:val="00F1368B"/>
    <w:rPr>
      <w:lang w:val="en-US" w:eastAsia="en-US"/>
    </w:rPr>
  </w:style>
  <w:style w:type="character" w:customStyle="1" w:styleId="a7">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qFormat/>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rsid w:val="00F1368B"/>
    <w:rPr>
      <w:rFonts w:ascii="Times New Roman" w:eastAsia="Times New Roman" w:hAnsi="Times New Roman" w:cs="David"/>
      <w:sz w:val="24"/>
      <w:szCs w:val="24"/>
    </w:rPr>
  </w:style>
  <w:style w:type="paragraph" w:styleId="BodyTextIndent">
    <w:name w:val="Body Text Indent"/>
    <w:basedOn w:val="Normal"/>
    <w:link w:val="BodyTextIndentChar"/>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8">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9">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a">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uiPriority w:val="99"/>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eastAsiaTheme="majorEastAsia" w:hAnsi="Arial Bold"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Normalbold">
    <w:name w:val="Normal bold"/>
    <w:basedOn w:val="Normal"/>
    <w:next w:val="Normal"/>
    <w:rsid w:val="00983CA4"/>
    <w:pPr>
      <w:spacing w:after="0" w:line="288" w:lineRule="auto"/>
      <w:jc w:val="both"/>
    </w:pPr>
    <w:rPr>
      <w:rFonts w:ascii="Times New Roman" w:eastAsia="Times New Roman" w:hAnsi="Times New Roman" w:cs="Times New Roman"/>
      <w:b/>
      <w:bCs/>
      <w:noProof/>
      <w:sz w:val="24"/>
      <w:szCs w:val="22"/>
      <w:lang w:eastAsia="he-IL"/>
    </w:rPr>
  </w:style>
  <w:style w:type="paragraph" w:customStyle="1" w:styleId="ab">
    <w:name w:val="כוכבית"/>
    <w:basedOn w:val="Normal"/>
    <w:autoRedefine/>
    <w:rsid w:val="00983CA4"/>
    <w:pPr>
      <w:spacing w:after="0" w:line="288" w:lineRule="auto"/>
      <w:jc w:val="center"/>
    </w:pPr>
    <w:rPr>
      <w:rFonts w:ascii="Times New Roman" w:eastAsia="Times New Roman" w:hAnsi="Times New Roman" w:cs="Times New Roman"/>
      <w:b/>
      <w:bCs/>
      <w:noProof/>
      <w:sz w:val="16"/>
      <w:szCs w:val="40"/>
      <w:lang w:eastAsia="he-IL"/>
    </w:rPr>
  </w:style>
  <w:style w:type="character" w:styleId="PageNumber">
    <w:name w:val="page number"/>
    <w:basedOn w:val="DefaultParagraphFont"/>
    <w:rsid w:val="00983CA4"/>
  </w:style>
  <w:style w:type="character" w:customStyle="1" w:styleId="14">
    <w:name w:val="טקסט הערת שוליים תו1"/>
    <w:aliases w:val="Char תו"/>
    <w:basedOn w:val="DefaultParagraphFont"/>
    <w:uiPriority w:val="99"/>
    <w:rsid w:val="00983CA4"/>
    <w:rPr>
      <w:rFonts w:cs="David"/>
      <w:lang w:val="en-US" w:eastAsia="he-IL" w:bidi="he-IL"/>
    </w:rPr>
  </w:style>
  <w:style w:type="paragraph" w:customStyle="1" w:styleId="heading35">
    <w:name w:val="heading 3.5"/>
    <w:basedOn w:val="Heading3"/>
    <w:rsid w:val="00983CA4"/>
    <w:pPr>
      <w:keepLines w:val="0"/>
      <w:numPr>
        <w:ilvl w:val="0"/>
        <w:numId w:val="0"/>
      </w:numPr>
      <w:spacing w:before="100" w:beforeAutospacing="1" w:after="100" w:afterAutospacing="1"/>
    </w:pPr>
    <w:rPr>
      <w:rFonts w:ascii="Times New Roman" w:eastAsia="Times New Roman" w:hAnsi="Times New Roman" w:cs="Times New Roman"/>
      <w:noProof/>
      <w:color w:val="auto"/>
      <w:sz w:val="26"/>
      <w:szCs w:val="27"/>
      <w:lang w:eastAsia="he-IL"/>
    </w:rPr>
  </w:style>
  <w:style w:type="paragraph" w:customStyle="1" w:styleId="ac">
    <w:name w:val="בולד"/>
    <w:basedOn w:val="Normal"/>
    <w:rsid w:val="00983CA4"/>
    <w:pPr>
      <w:spacing w:after="0" w:line="288" w:lineRule="auto"/>
      <w:ind w:left="255" w:right="255"/>
      <w:jc w:val="both"/>
    </w:pPr>
    <w:rPr>
      <w:rFonts w:ascii="Times New Roman" w:eastAsia="Times New Roman" w:hAnsi="Times New Roman" w:cs="Times New Roman"/>
      <w:b/>
      <w:bCs/>
      <w:noProof/>
      <w:sz w:val="22"/>
      <w:szCs w:val="23"/>
      <w:lang w:eastAsia="he-IL"/>
    </w:rPr>
  </w:style>
  <w:style w:type="paragraph" w:customStyle="1" w:styleId="21">
    <w:name w:val="פיסקת רשימה2"/>
    <w:basedOn w:val="Normal"/>
    <w:rsid w:val="00983CA4"/>
    <w:pPr>
      <w:spacing w:after="200" w:line="276" w:lineRule="auto"/>
      <w:ind w:left="720"/>
    </w:pPr>
    <w:rPr>
      <w:rFonts w:ascii="Calibri" w:eastAsia="Calibri" w:hAnsi="Calibri" w:cs="Arial"/>
      <w:sz w:val="22"/>
      <w:szCs w:val="22"/>
    </w:rPr>
  </w:style>
  <w:style w:type="paragraph" w:customStyle="1" w:styleId="ad">
    <w:name w:val="תלויה"/>
    <w:basedOn w:val="Normal"/>
    <w:rsid w:val="00983CA4"/>
    <w:pPr>
      <w:spacing w:after="0"/>
      <w:ind w:left="720" w:hanging="720"/>
      <w:jc w:val="both"/>
    </w:pPr>
    <w:rPr>
      <w:rFonts w:ascii="Times New Roman" w:eastAsia="Times New Roman" w:hAnsi="Times New Roman" w:cs="David"/>
      <w:sz w:val="24"/>
      <w:szCs w:val="24"/>
    </w:rPr>
  </w:style>
  <w:style w:type="paragraph" w:customStyle="1" w:styleId="reshet0">
    <w:name w:val="reshet"/>
    <w:basedOn w:val="Normal"/>
    <w:rsid w:val="00983C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תו תו תו"/>
    <w:basedOn w:val="Normal"/>
    <w:rsid w:val="00983CA4"/>
    <w:pPr>
      <w:keepLines/>
      <w:widowControl w:val="0"/>
      <w:tabs>
        <w:tab w:val="left" w:pos="397"/>
        <w:tab w:val="left" w:pos="794"/>
        <w:tab w:val="left" w:pos="1191"/>
        <w:tab w:val="left" w:pos="1588"/>
        <w:tab w:val="left" w:pos="1985"/>
        <w:tab w:val="left" w:pos="2381"/>
        <w:tab w:val="left" w:pos="2778"/>
        <w:tab w:val="left" w:pos="3175"/>
        <w:tab w:val="left" w:pos="3572"/>
      </w:tabs>
      <w:spacing w:after="0"/>
      <w:ind w:left="567" w:hanging="567"/>
      <w:jc w:val="both"/>
    </w:pPr>
    <w:rPr>
      <w:rFonts w:ascii="Arial" w:eastAsia="Times New Roman" w:hAnsi="Arial" w:cs="David"/>
      <w:noProof/>
      <w:sz w:val="22"/>
      <w:szCs w:val="28"/>
      <w:lang w:eastAsia="he-IL"/>
    </w:rPr>
  </w:style>
  <w:style w:type="paragraph" w:customStyle="1" w:styleId="15">
    <w:name w:val="הזחה 1 סמ"/>
    <w:basedOn w:val="Normal"/>
    <w:link w:val="16"/>
    <w:rsid w:val="00983CA4"/>
    <w:pPr>
      <w:spacing w:after="0" w:line="240" w:lineRule="auto"/>
      <w:ind w:left="567" w:hanging="567"/>
      <w:jc w:val="both"/>
    </w:pPr>
    <w:rPr>
      <w:rFonts w:ascii="Arial" w:eastAsia="Times New Roman" w:hAnsi="Arial" w:cs="David"/>
      <w:kern w:val="20"/>
      <w:sz w:val="18"/>
      <w:szCs w:val="24"/>
      <w:lang w:val="en-GB" w:eastAsia="he-IL"/>
    </w:rPr>
  </w:style>
  <w:style w:type="character" w:customStyle="1" w:styleId="16">
    <w:name w:val="הזחה 1 סמ תו"/>
    <w:basedOn w:val="DefaultParagraphFont"/>
    <w:link w:val="15"/>
    <w:rsid w:val="00983CA4"/>
    <w:rPr>
      <w:rFonts w:ascii="Arial" w:eastAsia="Times New Roman" w:hAnsi="Arial" w:cs="David"/>
      <w:kern w:val="20"/>
      <w:sz w:val="18"/>
      <w:szCs w:val="24"/>
      <w:lang w:val="en-GB" w:eastAsia="he-IL"/>
    </w:rPr>
  </w:style>
  <w:style w:type="paragraph" w:customStyle="1" w:styleId="af">
    <w:name w:val="רגיל מוגדל"/>
    <w:basedOn w:val="Normal"/>
    <w:rsid w:val="00983CA4"/>
    <w:pPr>
      <w:spacing w:after="0" w:line="288" w:lineRule="auto"/>
      <w:jc w:val="both"/>
    </w:pPr>
    <w:rPr>
      <w:rFonts w:ascii="Times New Roman" w:eastAsia="Times New Roman" w:hAnsi="Times New Roman" w:cs="Times New Roman"/>
      <w:noProof/>
      <w:sz w:val="20"/>
      <w:szCs w:val="24"/>
      <w:lang w:eastAsia="he-IL"/>
    </w:rPr>
  </w:style>
  <w:style w:type="paragraph" w:customStyle="1" w:styleId="ha1">
    <w:name w:val="ha1"/>
    <w:basedOn w:val="Normal"/>
    <w:rsid w:val="00983CA4"/>
    <w:pPr>
      <w:bidi w:val="0"/>
      <w:ind w:right="1134" w:hanging="567"/>
    </w:pPr>
    <w:rPr>
      <w:rFonts w:ascii="Arial" w:eastAsia="Times New Roman" w:hAnsi="Arial" w:cs="Arial"/>
      <w:sz w:val="24"/>
      <w:szCs w:val="24"/>
    </w:rPr>
  </w:style>
  <w:style w:type="paragraph" w:customStyle="1" w:styleId="tikunmasmich">
    <w:name w:val="tikunmasmich"/>
    <w:basedOn w:val="Normal"/>
    <w:rsid w:val="00983CA4"/>
    <w:pPr>
      <w:bidi w:val="0"/>
      <w:spacing w:after="0" w:line="240" w:lineRule="auto"/>
    </w:pPr>
    <w:rPr>
      <w:rFonts w:ascii="Arial" w:eastAsia="Times New Roman" w:hAnsi="Arial" w:cs="Arial"/>
      <w:color w:val="800000"/>
      <w:sz w:val="20"/>
      <w:szCs w:val="20"/>
    </w:rPr>
  </w:style>
  <w:style w:type="paragraph" w:customStyle="1" w:styleId="ttl1">
    <w:name w:val="ttl1"/>
    <w:basedOn w:val="Normal"/>
    <w:rsid w:val="00983CA4"/>
    <w:pPr>
      <w:bidi w:val="0"/>
      <w:spacing w:after="360" w:line="240" w:lineRule="auto"/>
      <w:jc w:val="center"/>
    </w:pPr>
    <w:rPr>
      <w:rFonts w:ascii="Arial" w:eastAsia="Times New Roman" w:hAnsi="Arial" w:cs="Arial"/>
      <w:b/>
      <w:bCs/>
      <w:color w:val="000080"/>
      <w:sz w:val="27"/>
      <w:szCs w:val="27"/>
    </w:rPr>
  </w:style>
  <w:style w:type="paragraph" w:customStyle="1" w:styleId="hb">
    <w:name w:val="hb"/>
    <w:basedOn w:val="Normal"/>
    <w:rsid w:val="00983CA4"/>
    <w:pPr>
      <w:bidi w:val="0"/>
      <w:spacing w:after="240" w:line="240" w:lineRule="auto"/>
      <w:jc w:val="center"/>
    </w:pPr>
    <w:rPr>
      <w:rFonts w:ascii="Arial" w:eastAsia="Times New Roman" w:hAnsi="Arial" w:cs="Arial"/>
      <w:b/>
      <w:bCs/>
      <w:color w:val="333399"/>
      <w:sz w:val="27"/>
      <w:szCs w:val="27"/>
    </w:rPr>
  </w:style>
  <w:style w:type="paragraph" w:customStyle="1" w:styleId="kn3">
    <w:name w:val="kn3"/>
    <w:basedOn w:val="Normal"/>
    <w:rsid w:val="00983CA4"/>
    <w:pPr>
      <w:bidi w:val="0"/>
      <w:ind w:right="2268"/>
    </w:pPr>
    <w:rPr>
      <w:rFonts w:ascii="Arial" w:eastAsia="Times New Roman" w:hAnsi="Arial" w:cs="Arial"/>
      <w:sz w:val="24"/>
      <w:szCs w:val="24"/>
    </w:rPr>
  </w:style>
  <w:style w:type="paragraph" w:customStyle="1" w:styleId="ha0kn2">
    <w:name w:val="ha0kn2"/>
    <w:basedOn w:val="Normal"/>
    <w:rsid w:val="00983CA4"/>
    <w:pPr>
      <w:bidi w:val="0"/>
      <w:ind w:right="1134" w:hanging="1134"/>
    </w:pPr>
    <w:rPr>
      <w:rFonts w:ascii="Arial" w:eastAsia="Times New Roman" w:hAnsi="Arial" w:cs="Arial"/>
      <w:sz w:val="24"/>
      <w:szCs w:val="24"/>
    </w:rPr>
  </w:style>
  <w:style w:type="character" w:customStyle="1" w:styleId="af0">
    <w:name w:val="תו תו"/>
    <w:basedOn w:val="DefaultParagraphFont"/>
    <w:locked/>
    <w:rsid w:val="00983CA4"/>
    <w:rPr>
      <w:noProof/>
      <w:sz w:val="24"/>
      <w:lang w:val="en-US" w:eastAsia="he-IL" w:bidi="he-IL"/>
    </w:rPr>
  </w:style>
  <w:style w:type="character" w:customStyle="1" w:styleId="apple-style-span">
    <w:name w:val="apple-style-span"/>
    <w:basedOn w:val="DefaultParagraphFont"/>
    <w:rsid w:val="00983CA4"/>
  </w:style>
  <w:style w:type="paragraph" w:customStyle="1" w:styleId="Hesber">
    <w:name w:val="Hesber"/>
    <w:basedOn w:val="Normal"/>
    <w:rsid w:val="00983CA4"/>
    <w:pPr>
      <w:widowControl w:val="0"/>
      <w:autoSpaceDE w:val="0"/>
      <w:autoSpaceDN w:val="0"/>
      <w:adjustRightInd w:val="0"/>
      <w:snapToGrid w:val="0"/>
      <w:spacing w:after="0"/>
      <w:ind w:firstLine="340"/>
      <w:jc w:val="both"/>
    </w:pPr>
    <w:rPr>
      <w:rFonts w:ascii="Arial" w:eastAsia="Arial Unicode MS" w:hAnsi="Arial" w:cs="Arial Unicode MS"/>
      <w:color w:val="000000"/>
      <w:sz w:val="20"/>
      <w:szCs w:val="26"/>
      <w:lang w:eastAsia="ja-JP"/>
    </w:rPr>
  </w:style>
  <w:style w:type="character" w:customStyle="1" w:styleId="17">
    <w:name w:val="תו תו1"/>
    <w:basedOn w:val="DefaultParagraphFont"/>
    <w:locked/>
    <w:rsid w:val="00983CA4"/>
    <w:rPr>
      <w:noProof/>
      <w:sz w:val="24"/>
      <w:szCs w:val="24"/>
      <w:lang w:val="en-US" w:eastAsia="he-IL" w:bidi="he-IL"/>
    </w:rPr>
  </w:style>
  <w:style w:type="paragraph" w:customStyle="1" w:styleId="kot40">
    <w:name w:val="kot4"/>
    <w:basedOn w:val="Normal"/>
    <w:rsid w:val="00983CA4"/>
    <w:pPr>
      <w:keepNext/>
      <w:spacing w:after="240" w:line="300" w:lineRule="atLeast"/>
    </w:pPr>
    <w:rPr>
      <w:rFonts w:ascii="Times New Roman" w:eastAsia="Times New Roman" w:hAnsi="Times New Roman" w:cs="Times New Roman"/>
      <w:b/>
      <w:bCs/>
      <w:sz w:val="26"/>
      <w:szCs w:val="26"/>
      <w:lang w:eastAsia="he-IL"/>
    </w:rPr>
  </w:style>
  <w:style w:type="table" w:customStyle="1" w:styleId="22">
    <w:name w:val="רשת טבלה2"/>
    <w:basedOn w:val="TableNormal"/>
    <w:next w:val="TableGrid"/>
    <w:uiPriority w:val="59"/>
    <w:rsid w:val="00983CA4"/>
    <w:pPr>
      <w:spacing w:after="0" w:line="240" w:lineRule="auto"/>
      <w:jc w:val="both"/>
    </w:pPr>
    <w:rPr>
      <w:rFonts w:ascii="Times New Roman" w:eastAsiaTheme="minorHAns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83CA4"/>
    <w:pPr>
      <w:bidi w:val="0"/>
      <w:spacing w:after="0" w:line="240" w:lineRule="auto"/>
    </w:pPr>
    <w:rPr>
      <w:rFonts w:ascii="Times New Roman" w:eastAsiaTheme="minorHAnsi" w:hAnsi="Times New Roman" w:cs="Times New Roman"/>
      <w:sz w:val="24"/>
      <w:szCs w:val="24"/>
    </w:rPr>
  </w:style>
  <w:style w:type="paragraph" w:customStyle="1" w:styleId="p000">
    <w:name w:val="p00"/>
    <w:basedOn w:val="Normal"/>
    <w:rsid w:val="00983C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_"/>
    <w:basedOn w:val="DefaultParagraphFont"/>
    <w:link w:val="Footnote0"/>
    <w:locked/>
    <w:rsid w:val="00983CA4"/>
    <w:rPr>
      <w:rFonts w:ascii="Tahoma" w:eastAsia="Tahoma" w:hAnsi="Tahoma" w:cs="Tahoma"/>
      <w:sz w:val="14"/>
      <w:szCs w:val="14"/>
      <w:shd w:val="clear" w:color="auto" w:fill="FFFFFF"/>
    </w:rPr>
  </w:style>
  <w:style w:type="paragraph" w:customStyle="1" w:styleId="Footnote0">
    <w:name w:val="Footnote"/>
    <w:basedOn w:val="Normal"/>
    <w:link w:val="Footnote"/>
    <w:rsid w:val="00983CA4"/>
    <w:pPr>
      <w:widowControl w:val="0"/>
      <w:shd w:val="clear" w:color="auto" w:fill="FFFFFF"/>
      <w:spacing w:after="0" w:line="197" w:lineRule="exact"/>
      <w:ind w:hanging="440"/>
      <w:jc w:val="both"/>
    </w:pPr>
    <w:rPr>
      <w:rFonts w:ascii="Tahoma" w:eastAsia="Tahoma" w:hAnsi="Tahoma" w:cs="Tahoma"/>
      <w:sz w:val="14"/>
      <w:szCs w:val="14"/>
    </w:rPr>
  </w:style>
  <w:style w:type="character" w:customStyle="1" w:styleId="FootnoteBold">
    <w:name w:val="Footnote + Bold"/>
    <w:basedOn w:val="Footnote"/>
    <w:rsid w:val="00983CA4"/>
    <w:rPr>
      <w:rFonts w:ascii="Tahoma" w:eastAsia="Tahoma" w:hAnsi="Tahoma" w:cs="Tahoma"/>
      <w:b/>
      <w:bCs/>
      <w:color w:val="000000"/>
      <w:spacing w:val="0"/>
      <w:w w:val="100"/>
      <w:position w:val="0"/>
      <w:sz w:val="14"/>
      <w:szCs w:val="14"/>
      <w:shd w:val="clear" w:color="auto" w:fill="FFFFFF"/>
      <w:lang w:val="he-IL" w:eastAsia="he-IL" w:bidi="he-IL"/>
    </w:rPr>
  </w:style>
  <w:style w:type="character" w:customStyle="1" w:styleId="Bodytext9Exact">
    <w:name w:val="Body text (9) Exact"/>
    <w:basedOn w:val="DefaultParagraphFont"/>
    <w:rsid w:val="00983CA4"/>
    <w:rPr>
      <w:rFonts w:ascii="Tahoma" w:eastAsia="Tahoma" w:hAnsi="Tahoma" w:cs="Tahoma" w:hint="default"/>
      <w:b w:val="0"/>
      <w:bCs w:val="0"/>
      <w:i w:val="0"/>
      <w:iCs w:val="0"/>
      <w:smallCaps w:val="0"/>
      <w:strike w:val="0"/>
      <w:dstrike w:val="0"/>
      <w:sz w:val="22"/>
      <w:szCs w:val="22"/>
      <w:u w:val="none"/>
      <w:effect w:val="none"/>
    </w:rPr>
  </w:style>
  <w:style w:type="character" w:customStyle="1" w:styleId="right">
    <w:name w:val="right"/>
    <w:basedOn w:val="DefaultParagraphFont"/>
    <w:rsid w:val="00983CA4"/>
  </w:style>
  <w:style w:type="paragraph" w:customStyle="1" w:styleId="style3">
    <w:name w:val="style3"/>
    <w:basedOn w:val="Normal"/>
    <w:rsid w:val="00983CA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70">
    <w:name w:val="רשת טבלה7"/>
    <w:basedOn w:val="TableNormal"/>
    <w:next w:val="TableGrid"/>
    <w:uiPriority w:val="59"/>
    <w:rsid w:val="00983CA4"/>
    <w:pPr>
      <w:spacing w:after="0" w:line="240" w:lineRule="auto"/>
      <w:jc w:val="both"/>
    </w:pPr>
    <w:rPr>
      <w:rFonts w:ascii="Times New Roman" w:eastAsiaTheme="minorHAns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רשת טבלה8"/>
    <w:basedOn w:val="TableNormal"/>
    <w:next w:val="TableGrid"/>
    <w:uiPriority w:val="59"/>
    <w:rsid w:val="00983CA4"/>
    <w:pPr>
      <w:spacing w:after="0" w:line="240" w:lineRule="auto"/>
      <w:jc w:val="both"/>
    </w:pPr>
    <w:rPr>
      <w:rFonts w:ascii="Times New Roman" w:eastAsiaTheme="minorHAns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רשת טבלה9"/>
    <w:basedOn w:val="TableNormal"/>
    <w:next w:val="TableGrid"/>
    <w:uiPriority w:val="59"/>
    <w:rsid w:val="00983CA4"/>
    <w:pPr>
      <w:spacing w:after="0" w:line="240" w:lineRule="auto"/>
      <w:jc w:val="both"/>
    </w:pPr>
    <w:rPr>
      <w:rFonts w:ascii="Times New Roman" w:eastAsiaTheme="minorHAns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רשת טבלה10"/>
    <w:basedOn w:val="TableNormal"/>
    <w:next w:val="TableGrid"/>
    <w:uiPriority w:val="59"/>
    <w:rsid w:val="00983CA4"/>
    <w:pPr>
      <w:spacing w:after="0" w:line="240" w:lineRule="auto"/>
      <w:jc w:val="both"/>
    </w:pPr>
    <w:rPr>
      <w:rFonts w:ascii="Times New Roman" w:eastAsiaTheme="minorHAns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83C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בולט שלילי"/>
    <w:basedOn w:val="Normal"/>
    <w:rsid w:val="00983CA4"/>
    <w:pPr>
      <w:numPr>
        <w:numId w:val="9"/>
      </w:numPr>
      <w:spacing w:after="0" w:line="312" w:lineRule="auto"/>
      <w:jc w:val="both"/>
    </w:pPr>
    <w:rPr>
      <w:rFonts w:ascii="Times New Roman" w:eastAsiaTheme="minorHAnsi" w:hAnsi="Times New Roman" w:cs="David"/>
      <w:sz w:val="20"/>
      <w:szCs w:val="24"/>
    </w:rPr>
  </w:style>
  <w:style w:type="table" w:customStyle="1" w:styleId="130">
    <w:name w:val="רשת טבלה13"/>
    <w:basedOn w:val="TableNormal"/>
    <w:next w:val="TableGrid"/>
    <w:uiPriority w:val="59"/>
    <w:rsid w:val="00983CA4"/>
    <w:pPr>
      <w:spacing w:after="0" w:line="240" w:lineRule="auto"/>
      <w:jc w:val="both"/>
    </w:pPr>
    <w:rPr>
      <w:rFonts w:ascii="Times New Roman" w:eastAsiaTheme="minorHAns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8.png"/><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6.xm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3.xml"/><Relationship Id="rId35" Type="http://schemas.openxmlformats.org/officeDocument/2006/relationships/customXml" Target="../customXml/item3.xml"/><Relationship Id="rId8" Type="http://schemas.openxmlformats.org/officeDocument/2006/relationships/endnotes" Target="endnotes.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1045E605-4E48-4B5F-9263-AB28BEB3CAE4}"/>
</file>

<file path=customXml/itemProps3.xml><?xml version="1.0" encoding="utf-8"?>
<ds:datastoreItem xmlns:ds="http://schemas.openxmlformats.org/officeDocument/2006/customXml" ds:itemID="{83E797C4-4C59-490A-ADDD-77D7BE46F75F}"/>
</file>

<file path=customXml/itemProps4.xml><?xml version="1.0" encoding="utf-8"?>
<ds:datastoreItem xmlns:ds="http://schemas.openxmlformats.org/officeDocument/2006/customXml" ds:itemID="{6EEB0135-5A35-4F2E-BDE0-1F7FFFC9EDBA}"/>
</file>

<file path=docProps/app.xml><?xml version="1.0" encoding="utf-8"?>
<Properties xmlns="http://schemas.openxmlformats.org/officeDocument/2006/extended-properties" xmlns:vt="http://schemas.openxmlformats.org/officeDocument/2006/docPropsVTypes">
  <Template>Normal.dotm</Template>
  <TotalTime>805</TotalTime>
  <Pages>24</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dc:creator>
  <cp:lastModifiedBy>onit.mf@gmail.com</cp:lastModifiedBy>
  <cp:revision>132</cp:revision>
  <cp:lastPrinted>2021-01-20T18:36:00Z</cp:lastPrinted>
  <dcterms:created xsi:type="dcterms:W3CDTF">2021-05-31T11:34:00Z</dcterms:created>
  <dcterms:modified xsi:type="dcterms:W3CDTF">2021-07-19T22:24:00Z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